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D46222" w:rsidRDefault="00D306D1" w:rsidP="00627C9F">
      <w:pPr>
        <w:jc w:val="both"/>
        <w:rPr>
          <w:rFonts w:asciiTheme="majorHAnsi" w:hAnsiTheme="majorHAnsi" w:cs="Univers"/>
          <w:b/>
          <w:bCs/>
          <w:sz w:val="22"/>
          <w:szCs w:val="22"/>
          <w:lang w:val="es-ES"/>
        </w:rPr>
      </w:pPr>
      <w:r w:rsidRPr="00D46222">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B7D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46222">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D46222">
        <w:rPr>
          <w:rFonts w:asciiTheme="majorHAnsi" w:hAnsiTheme="majorHAnsi" w:cs="Univers"/>
          <w:b/>
          <w:bCs/>
          <w:sz w:val="22"/>
          <w:szCs w:val="22"/>
          <w:lang w:val="es-ES"/>
        </w:rPr>
        <w:t xml:space="preserve"> </w:t>
      </w:r>
    </w:p>
    <w:p w14:paraId="751BC92D" w14:textId="77777777" w:rsidR="00040C3A" w:rsidRPr="00D4622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D4622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D46222" w:rsidRDefault="005128E4" w:rsidP="00040C3A">
      <w:pPr>
        <w:tabs>
          <w:tab w:val="center" w:pos="5400"/>
        </w:tabs>
        <w:suppressAutoHyphens/>
        <w:rPr>
          <w:rFonts w:asciiTheme="majorHAnsi" w:hAnsiTheme="majorHAnsi"/>
          <w:sz w:val="22"/>
          <w:szCs w:val="22"/>
          <w:lang w:val="es-ES"/>
        </w:rPr>
      </w:pPr>
    </w:p>
    <w:p w14:paraId="7F51F08B" w14:textId="77777777" w:rsidR="005128E4" w:rsidRPr="00D46222" w:rsidRDefault="005128E4" w:rsidP="00040C3A">
      <w:pPr>
        <w:tabs>
          <w:tab w:val="center" w:pos="5400"/>
        </w:tabs>
        <w:suppressAutoHyphens/>
        <w:rPr>
          <w:rFonts w:asciiTheme="majorHAnsi" w:hAnsiTheme="majorHAnsi"/>
          <w:sz w:val="22"/>
          <w:szCs w:val="22"/>
          <w:lang w:val="es-ES"/>
        </w:rPr>
      </w:pPr>
    </w:p>
    <w:p w14:paraId="058606A7" w14:textId="77777777" w:rsidR="005128E4" w:rsidRPr="00D46222" w:rsidRDefault="005128E4" w:rsidP="00040C3A">
      <w:pPr>
        <w:tabs>
          <w:tab w:val="center" w:pos="5400"/>
        </w:tabs>
        <w:suppressAutoHyphens/>
        <w:rPr>
          <w:rFonts w:asciiTheme="majorHAnsi" w:hAnsiTheme="majorHAnsi"/>
          <w:sz w:val="22"/>
          <w:szCs w:val="22"/>
          <w:lang w:val="es-ES"/>
        </w:rPr>
      </w:pPr>
    </w:p>
    <w:p w14:paraId="01B9D56A" w14:textId="77777777" w:rsidR="00040C3A" w:rsidRPr="00D4622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D4622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D4622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D4622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D4622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D46222" w:rsidRDefault="003D3BC2" w:rsidP="00040C3A">
      <w:pPr>
        <w:tabs>
          <w:tab w:val="center" w:pos="5400"/>
        </w:tabs>
        <w:suppressAutoHyphens/>
        <w:jc w:val="center"/>
        <w:rPr>
          <w:rFonts w:asciiTheme="majorHAnsi" w:hAnsiTheme="majorHAnsi"/>
          <w:sz w:val="22"/>
          <w:szCs w:val="22"/>
          <w:lang w:val="es-ES"/>
        </w:rPr>
      </w:pPr>
      <w:r w:rsidRPr="00D46222">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734C13B3">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FBF270D" w:rsidR="005B52B0" w:rsidRPr="00C26416"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F764C">
                              <w:rPr>
                                <w:rFonts w:asciiTheme="majorHAnsi" w:hAnsiTheme="majorHAnsi" w:cs="Arial"/>
                                <w:b/>
                                <w:bCs/>
                                <w:color w:val="0D0D0D" w:themeColor="text1" w:themeTint="F2"/>
                                <w:sz w:val="36"/>
                                <w:szCs w:val="22"/>
                                <w:lang w:val="es-ES_tradnl"/>
                              </w:rPr>
                              <w:t>341</w:t>
                            </w:r>
                            <w:r w:rsidR="007B05C4" w:rsidRPr="00C26416">
                              <w:rPr>
                                <w:rFonts w:asciiTheme="majorHAnsi" w:hAnsiTheme="majorHAnsi" w:cs="Arial"/>
                                <w:b/>
                                <w:bCs/>
                                <w:color w:val="0D0D0D" w:themeColor="text1" w:themeTint="F2"/>
                                <w:sz w:val="36"/>
                                <w:szCs w:val="22"/>
                                <w:lang w:val="es-ES_tradnl"/>
                              </w:rPr>
                              <w:t>/</w:t>
                            </w:r>
                            <w:r w:rsidR="00855A62" w:rsidRPr="00C26416">
                              <w:rPr>
                                <w:rFonts w:asciiTheme="majorHAnsi" w:hAnsiTheme="majorHAnsi" w:cs="Arial"/>
                                <w:b/>
                                <w:bCs/>
                                <w:color w:val="0D0D0D" w:themeColor="text1" w:themeTint="F2"/>
                                <w:sz w:val="36"/>
                                <w:szCs w:val="22"/>
                                <w:lang w:val="es-ES_tradnl"/>
                              </w:rPr>
                              <w:t>23</w:t>
                            </w:r>
                          </w:p>
                          <w:p w14:paraId="45F30ECA" w14:textId="1AF6B5E0" w:rsidR="007B05C4" w:rsidRDefault="005B52B0" w:rsidP="00997BC5">
                            <w:pPr>
                              <w:spacing w:line="276" w:lineRule="auto"/>
                              <w:rPr>
                                <w:rFonts w:asciiTheme="majorHAnsi" w:hAnsiTheme="majorHAnsi" w:cs="Arial"/>
                                <w:b/>
                                <w:color w:val="0D0D0D" w:themeColor="text1" w:themeTint="F2"/>
                                <w:sz w:val="36"/>
                                <w:szCs w:val="22"/>
                                <w:lang w:val="es-ES_tradnl"/>
                              </w:rPr>
                            </w:pPr>
                            <w:r w:rsidRPr="00C26416">
                              <w:rPr>
                                <w:rFonts w:asciiTheme="majorHAnsi" w:hAnsiTheme="majorHAnsi" w:cs="Arial"/>
                                <w:b/>
                                <w:color w:val="0D0D0D" w:themeColor="text1" w:themeTint="F2"/>
                                <w:sz w:val="36"/>
                                <w:szCs w:val="22"/>
                                <w:lang w:val="es-ES_tradnl"/>
                              </w:rPr>
                              <w:t xml:space="preserve">PETICIÓN </w:t>
                            </w:r>
                            <w:r w:rsidR="005F1B28" w:rsidRPr="00C26416">
                              <w:rPr>
                                <w:rFonts w:asciiTheme="majorHAnsi" w:hAnsiTheme="majorHAnsi" w:cs="Arial"/>
                                <w:b/>
                                <w:color w:val="0D0D0D" w:themeColor="text1" w:themeTint="F2"/>
                                <w:sz w:val="36"/>
                                <w:szCs w:val="22"/>
                                <w:lang w:val="es-ES_tradnl"/>
                              </w:rPr>
                              <w:t>203</w:t>
                            </w:r>
                            <w:r w:rsidR="005F1B28">
                              <w:rPr>
                                <w:rFonts w:asciiTheme="majorHAnsi" w:hAnsiTheme="majorHAnsi" w:cs="Arial"/>
                                <w:b/>
                                <w:color w:val="0D0D0D" w:themeColor="text1" w:themeTint="F2"/>
                                <w:sz w:val="36"/>
                                <w:szCs w:val="22"/>
                                <w:lang w:val="es-ES_tradnl"/>
                              </w:rPr>
                              <w:t>2</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5911A57B" w:rsidR="00B72EE8" w:rsidRDefault="00526027"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JORGE IVÁN GUERRERO MURILLO</w:t>
                            </w:r>
                            <w:r w:rsidR="00E124D3">
                              <w:rPr>
                                <w:rFonts w:asciiTheme="majorHAnsi" w:hAnsiTheme="majorHAnsi" w:cs="Arial"/>
                                <w:bCs/>
                                <w:color w:val="0D0D0D" w:themeColor="text1" w:themeTint="F2"/>
                                <w:szCs w:val="22"/>
                                <w:lang w:val="es-ES"/>
                              </w:rPr>
                              <w:t xml:space="preserve"> Y 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1FBF270D" w:rsidR="005B52B0" w:rsidRPr="00C26416"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F764C">
                        <w:rPr>
                          <w:rFonts w:asciiTheme="majorHAnsi" w:hAnsiTheme="majorHAnsi" w:cs="Arial"/>
                          <w:b/>
                          <w:bCs/>
                          <w:color w:val="0D0D0D" w:themeColor="text1" w:themeTint="F2"/>
                          <w:sz w:val="36"/>
                          <w:szCs w:val="22"/>
                          <w:lang w:val="es-ES_tradnl"/>
                        </w:rPr>
                        <w:t>341</w:t>
                      </w:r>
                      <w:r w:rsidR="007B05C4" w:rsidRPr="00C26416">
                        <w:rPr>
                          <w:rFonts w:asciiTheme="majorHAnsi" w:hAnsiTheme="majorHAnsi" w:cs="Arial"/>
                          <w:b/>
                          <w:bCs/>
                          <w:color w:val="0D0D0D" w:themeColor="text1" w:themeTint="F2"/>
                          <w:sz w:val="36"/>
                          <w:szCs w:val="22"/>
                          <w:lang w:val="es-ES_tradnl"/>
                        </w:rPr>
                        <w:t>/</w:t>
                      </w:r>
                      <w:r w:rsidR="00855A62" w:rsidRPr="00C26416">
                        <w:rPr>
                          <w:rFonts w:asciiTheme="majorHAnsi" w:hAnsiTheme="majorHAnsi" w:cs="Arial"/>
                          <w:b/>
                          <w:bCs/>
                          <w:color w:val="0D0D0D" w:themeColor="text1" w:themeTint="F2"/>
                          <w:sz w:val="36"/>
                          <w:szCs w:val="22"/>
                          <w:lang w:val="es-ES_tradnl"/>
                        </w:rPr>
                        <w:t>23</w:t>
                      </w:r>
                    </w:p>
                    <w:p w14:paraId="45F30ECA" w14:textId="1AF6B5E0" w:rsidR="007B05C4" w:rsidRDefault="005B52B0" w:rsidP="00997BC5">
                      <w:pPr>
                        <w:spacing w:line="276" w:lineRule="auto"/>
                        <w:rPr>
                          <w:rFonts w:asciiTheme="majorHAnsi" w:hAnsiTheme="majorHAnsi" w:cs="Arial"/>
                          <w:b/>
                          <w:color w:val="0D0D0D" w:themeColor="text1" w:themeTint="F2"/>
                          <w:sz w:val="36"/>
                          <w:szCs w:val="22"/>
                          <w:lang w:val="es-ES_tradnl"/>
                        </w:rPr>
                      </w:pPr>
                      <w:r w:rsidRPr="00C26416">
                        <w:rPr>
                          <w:rFonts w:asciiTheme="majorHAnsi" w:hAnsiTheme="majorHAnsi" w:cs="Arial"/>
                          <w:b/>
                          <w:color w:val="0D0D0D" w:themeColor="text1" w:themeTint="F2"/>
                          <w:sz w:val="36"/>
                          <w:szCs w:val="22"/>
                          <w:lang w:val="es-ES_tradnl"/>
                        </w:rPr>
                        <w:t xml:space="preserve">PETICIÓN </w:t>
                      </w:r>
                      <w:r w:rsidR="005F1B28" w:rsidRPr="00C26416">
                        <w:rPr>
                          <w:rFonts w:asciiTheme="majorHAnsi" w:hAnsiTheme="majorHAnsi" w:cs="Arial"/>
                          <w:b/>
                          <w:color w:val="0D0D0D" w:themeColor="text1" w:themeTint="F2"/>
                          <w:sz w:val="36"/>
                          <w:szCs w:val="22"/>
                          <w:lang w:val="es-ES_tradnl"/>
                        </w:rPr>
                        <w:t>203</w:t>
                      </w:r>
                      <w:r w:rsidR="005F1B28">
                        <w:rPr>
                          <w:rFonts w:asciiTheme="majorHAnsi" w:hAnsiTheme="majorHAnsi" w:cs="Arial"/>
                          <w:b/>
                          <w:color w:val="0D0D0D" w:themeColor="text1" w:themeTint="F2"/>
                          <w:sz w:val="36"/>
                          <w:szCs w:val="22"/>
                          <w:lang w:val="es-ES_tradnl"/>
                        </w:rPr>
                        <w:t>2</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5911A57B" w:rsidR="00B72EE8" w:rsidRDefault="00526027"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JORGE IVÁN GUERRERO MURILLO</w:t>
                      </w:r>
                      <w:r w:rsidR="00E124D3">
                        <w:rPr>
                          <w:rFonts w:asciiTheme="majorHAnsi" w:hAnsiTheme="majorHAnsi" w:cs="Arial"/>
                          <w:bCs/>
                          <w:color w:val="0D0D0D" w:themeColor="text1" w:themeTint="F2"/>
                          <w:szCs w:val="22"/>
                          <w:lang w:val="es-ES"/>
                        </w:rPr>
                        <w:t xml:space="preserve"> Y 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D46222">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349D746" w:rsidR="00627C9F" w:rsidRPr="00E64876" w:rsidRDefault="00834D49" w:rsidP="007A5817">
                            <w:pPr>
                              <w:spacing w:line="276" w:lineRule="auto"/>
                              <w:jc w:val="right"/>
                              <w:rPr>
                                <w:rFonts w:asciiTheme="minorHAnsi" w:hAnsiTheme="minorHAnsi"/>
                                <w:color w:val="FFFFFF" w:themeColor="background1"/>
                                <w:sz w:val="22"/>
                                <w:lang w:val="es-AR"/>
                              </w:rPr>
                            </w:pPr>
                            <w:r w:rsidRPr="00E64876">
                              <w:rPr>
                                <w:rFonts w:asciiTheme="minorHAnsi" w:hAnsiTheme="minorHAnsi"/>
                                <w:color w:val="FFFFFF" w:themeColor="background1"/>
                                <w:sz w:val="22"/>
                                <w:lang w:val="es-AR"/>
                              </w:rPr>
                              <w:t>OEA/Ser.L/V/II</w:t>
                            </w:r>
                          </w:p>
                          <w:p w14:paraId="71D2D5D2" w14:textId="55B43DA6" w:rsidR="00627C9F" w:rsidRPr="00E64876" w:rsidRDefault="00627C9F" w:rsidP="007A5817">
                            <w:pPr>
                              <w:spacing w:line="276" w:lineRule="auto"/>
                              <w:jc w:val="right"/>
                              <w:rPr>
                                <w:rFonts w:asciiTheme="minorHAnsi" w:hAnsiTheme="minorHAnsi"/>
                                <w:color w:val="FFFFFF" w:themeColor="background1"/>
                                <w:sz w:val="22"/>
                                <w:lang w:val="es-AR"/>
                              </w:rPr>
                            </w:pPr>
                            <w:r w:rsidRPr="00E64876">
                              <w:rPr>
                                <w:rFonts w:asciiTheme="minorHAnsi" w:hAnsiTheme="minorHAnsi"/>
                                <w:color w:val="FFFFFF" w:themeColor="background1"/>
                                <w:sz w:val="22"/>
                                <w:lang w:val="es-AR"/>
                              </w:rPr>
                              <w:t xml:space="preserve">Doc. </w:t>
                            </w:r>
                            <w:r w:rsidR="007F517E" w:rsidRPr="00E64876">
                              <w:rPr>
                                <w:rFonts w:asciiTheme="minorHAnsi" w:hAnsiTheme="minorHAnsi"/>
                                <w:color w:val="FFFFFF" w:themeColor="background1"/>
                                <w:sz w:val="22"/>
                                <w:lang w:val="es-AR"/>
                              </w:rPr>
                              <w:t>367</w:t>
                            </w:r>
                          </w:p>
                          <w:p w14:paraId="4061DBBD" w14:textId="46AD5A5D" w:rsidR="00627C9F" w:rsidRPr="00C26416" w:rsidRDefault="007F517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6416">
                              <w:rPr>
                                <w:rFonts w:asciiTheme="minorHAnsi" w:hAnsiTheme="minorHAnsi"/>
                                <w:color w:val="FFFFFF" w:themeColor="background1"/>
                                <w:sz w:val="22"/>
                                <w:lang w:val="es-PA"/>
                              </w:rPr>
                              <w:t xml:space="preserve"> </w:t>
                            </w:r>
                            <w:r w:rsidR="00627C9F" w:rsidRPr="00C26416">
                              <w:rPr>
                                <w:rFonts w:asciiTheme="minorHAnsi" w:hAnsiTheme="minorHAnsi"/>
                                <w:color w:val="FFFFFF" w:themeColor="background1"/>
                                <w:sz w:val="22"/>
                                <w:lang w:val="es-PA"/>
                              </w:rPr>
                              <w:t>20</w:t>
                            </w:r>
                            <w:r w:rsidR="00C23BA4" w:rsidRPr="00C26416">
                              <w:rPr>
                                <w:rFonts w:asciiTheme="minorHAnsi" w:hAnsiTheme="minorHAnsi"/>
                                <w:color w:val="FFFFFF" w:themeColor="background1"/>
                                <w:sz w:val="22"/>
                                <w:lang w:val="es-PA"/>
                              </w:rPr>
                              <w:t>2</w:t>
                            </w:r>
                            <w:r w:rsidR="00855A62" w:rsidRPr="00C26416">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6416">
                              <w:rPr>
                                <w:rFonts w:asciiTheme="minorHAnsi" w:hAnsiTheme="minorHAnsi"/>
                                <w:color w:val="FFFFFF" w:themeColor="background1"/>
                                <w:sz w:val="22"/>
                                <w:lang w:val="es-PA"/>
                              </w:rPr>
                              <w:t xml:space="preserve">Original: </w:t>
                            </w:r>
                            <w:r w:rsidR="008B12F5" w:rsidRPr="00C26416">
                              <w:rPr>
                                <w:rFonts w:asciiTheme="minorHAnsi" w:hAnsiTheme="minorHAnsi"/>
                                <w:color w:val="FFFFFF" w:themeColor="background1"/>
                                <w:sz w:val="22"/>
                                <w:lang w:val="es-PA"/>
                              </w:rPr>
                              <w:t>e</w:t>
                            </w:r>
                            <w:r w:rsidR="00627C9F" w:rsidRPr="00C26416">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349D746" w:rsidR="00627C9F" w:rsidRPr="00E64876" w:rsidRDefault="00834D49" w:rsidP="007A5817">
                      <w:pPr>
                        <w:spacing w:line="276" w:lineRule="auto"/>
                        <w:jc w:val="right"/>
                        <w:rPr>
                          <w:rFonts w:asciiTheme="minorHAnsi" w:hAnsiTheme="minorHAnsi"/>
                          <w:color w:val="FFFFFF" w:themeColor="background1"/>
                          <w:sz w:val="22"/>
                          <w:lang w:val="es-AR"/>
                        </w:rPr>
                      </w:pPr>
                      <w:r w:rsidRPr="00E64876">
                        <w:rPr>
                          <w:rFonts w:asciiTheme="minorHAnsi" w:hAnsiTheme="minorHAnsi"/>
                          <w:color w:val="FFFFFF" w:themeColor="background1"/>
                          <w:sz w:val="22"/>
                          <w:lang w:val="es-AR"/>
                        </w:rPr>
                        <w:t>OEA/Ser.L/V/II</w:t>
                      </w:r>
                    </w:p>
                    <w:p w14:paraId="71D2D5D2" w14:textId="55B43DA6" w:rsidR="00627C9F" w:rsidRPr="00E64876" w:rsidRDefault="00627C9F" w:rsidP="007A5817">
                      <w:pPr>
                        <w:spacing w:line="276" w:lineRule="auto"/>
                        <w:jc w:val="right"/>
                        <w:rPr>
                          <w:rFonts w:asciiTheme="minorHAnsi" w:hAnsiTheme="minorHAnsi"/>
                          <w:color w:val="FFFFFF" w:themeColor="background1"/>
                          <w:sz w:val="22"/>
                          <w:lang w:val="es-AR"/>
                        </w:rPr>
                      </w:pPr>
                      <w:r w:rsidRPr="00E64876">
                        <w:rPr>
                          <w:rFonts w:asciiTheme="minorHAnsi" w:hAnsiTheme="minorHAnsi"/>
                          <w:color w:val="FFFFFF" w:themeColor="background1"/>
                          <w:sz w:val="22"/>
                          <w:lang w:val="es-AR"/>
                        </w:rPr>
                        <w:t xml:space="preserve">Doc. </w:t>
                      </w:r>
                      <w:r w:rsidR="007F517E" w:rsidRPr="00E64876">
                        <w:rPr>
                          <w:rFonts w:asciiTheme="minorHAnsi" w:hAnsiTheme="minorHAnsi"/>
                          <w:color w:val="FFFFFF" w:themeColor="background1"/>
                          <w:sz w:val="22"/>
                          <w:lang w:val="es-AR"/>
                        </w:rPr>
                        <w:t>367</w:t>
                      </w:r>
                    </w:p>
                    <w:p w14:paraId="4061DBBD" w14:textId="46AD5A5D" w:rsidR="00627C9F" w:rsidRPr="00C26416" w:rsidRDefault="007F517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6416">
                        <w:rPr>
                          <w:rFonts w:asciiTheme="minorHAnsi" w:hAnsiTheme="minorHAnsi"/>
                          <w:color w:val="FFFFFF" w:themeColor="background1"/>
                          <w:sz w:val="22"/>
                          <w:lang w:val="es-PA"/>
                        </w:rPr>
                        <w:t xml:space="preserve"> </w:t>
                      </w:r>
                      <w:r w:rsidR="00627C9F" w:rsidRPr="00C26416">
                        <w:rPr>
                          <w:rFonts w:asciiTheme="minorHAnsi" w:hAnsiTheme="minorHAnsi"/>
                          <w:color w:val="FFFFFF" w:themeColor="background1"/>
                          <w:sz w:val="22"/>
                          <w:lang w:val="es-PA"/>
                        </w:rPr>
                        <w:t>20</w:t>
                      </w:r>
                      <w:r w:rsidR="00C23BA4" w:rsidRPr="00C26416">
                        <w:rPr>
                          <w:rFonts w:asciiTheme="minorHAnsi" w:hAnsiTheme="minorHAnsi"/>
                          <w:color w:val="FFFFFF" w:themeColor="background1"/>
                          <w:sz w:val="22"/>
                          <w:lang w:val="es-PA"/>
                        </w:rPr>
                        <w:t>2</w:t>
                      </w:r>
                      <w:r w:rsidR="00855A62" w:rsidRPr="00C26416">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6416">
                        <w:rPr>
                          <w:rFonts w:asciiTheme="minorHAnsi" w:hAnsiTheme="minorHAnsi"/>
                          <w:color w:val="FFFFFF" w:themeColor="background1"/>
                          <w:sz w:val="22"/>
                          <w:lang w:val="es-PA"/>
                        </w:rPr>
                        <w:t xml:space="preserve">Original: </w:t>
                      </w:r>
                      <w:r w:rsidR="008B12F5" w:rsidRPr="00C26416">
                        <w:rPr>
                          <w:rFonts w:asciiTheme="minorHAnsi" w:hAnsiTheme="minorHAnsi"/>
                          <w:color w:val="FFFFFF" w:themeColor="background1"/>
                          <w:sz w:val="22"/>
                          <w:lang w:val="es-PA"/>
                        </w:rPr>
                        <w:t>e</w:t>
                      </w:r>
                      <w:r w:rsidR="00627C9F" w:rsidRPr="00C26416">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05E23869"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D4622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D4622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D4622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D4622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D4622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D4622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D46222" w:rsidRDefault="0090270B" w:rsidP="00040C3A">
      <w:pPr>
        <w:tabs>
          <w:tab w:val="center" w:pos="5400"/>
        </w:tabs>
        <w:suppressAutoHyphens/>
        <w:jc w:val="center"/>
        <w:rPr>
          <w:rFonts w:asciiTheme="majorHAnsi" w:hAnsiTheme="majorHAnsi"/>
          <w:sz w:val="18"/>
          <w:szCs w:val="22"/>
          <w:lang w:val="es-ES"/>
        </w:rPr>
      </w:pPr>
      <w:r w:rsidRPr="00D46222">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A3B97F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w:t>
                            </w:r>
                            <w:r w:rsidRPr="00C26416">
                              <w:rPr>
                                <w:rFonts w:asciiTheme="majorHAnsi" w:hAnsiTheme="majorHAnsi"/>
                                <w:color w:val="0D0D0D" w:themeColor="text1" w:themeTint="F2"/>
                                <w:sz w:val="18"/>
                                <w:szCs w:val="22"/>
                                <w:lang w:val="es-ES"/>
                              </w:rPr>
                              <w:t xml:space="preserve">ón el </w:t>
                            </w:r>
                            <w:r w:rsidR="00AD4858">
                              <w:rPr>
                                <w:rFonts w:asciiTheme="majorHAnsi" w:hAnsiTheme="majorHAnsi"/>
                                <w:color w:val="0D0D0D" w:themeColor="text1" w:themeTint="F2"/>
                                <w:sz w:val="18"/>
                                <w:szCs w:val="22"/>
                                <w:lang w:val="es-ES"/>
                              </w:rPr>
                              <w:t>29</w:t>
                            </w:r>
                            <w:r w:rsidRPr="00C26416">
                              <w:rPr>
                                <w:rFonts w:asciiTheme="majorHAnsi" w:hAnsiTheme="majorHAnsi"/>
                                <w:color w:val="0D0D0D" w:themeColor="text1" w:themeTint="F2"/>
                                <w:sz w:val="18"/>
                                <w:szCs w:val="22"/>
                                <w:lang w:val="es-ES"/>
                              </w:rPr>
                              <w:t xml:space="preserve"> de </w:t>
                            </w:r>
                            <w:r w:rsidR="00AD4858">
                              <w:rPr>
                                <w:rFonts w:asciiTheme="majorHAnsi" w:hAnsiTheme="majorHAnsi"/>
                                <w:color w:val="0D0D0D" w:themeColor="text1" w:themeTint="F2"/>
                                <w:sz w:val="18"/>
                                <w:szCs w:val="22"/>
                                <w:lang w:val="es-ES"/>
                              </w:rPr>
                              <w:t>diciembre</w:t>
                            </w:r>
                            <w:r w:rsidR="00F81BB8" w:rsidRPr="00C26416">
                              <w:rPr>
                                <w:rFonts w:asciiTheme="majorHAnsi" w:hAnsiTheme="majorHAnsi"/>
                                <w:color w:val="0D0D0D" w:themeColor="text1" w:themeTint="F2"/>
                                <w:sz w:val="18"/>
                                <w:szCs w:val="22"/>
                                <w:lang w:val="es-ES"/>
                              </w:rPr>
                              <w:t xml:space="preserve"> </w:t>
                            </w:r>
                            <w:r w:rsidRPr="00C26416">
                              <w:rPr>
                                <w:rFonts w:asciiTheme="majorHAnsi" w:hAnsiTheme="majorHAnsi"/>
                                <w:color w:val="0D0D0D" w:themeColor="text1" w:themeTint="F2"/>
                                <w:sz w:val="18"/>
                                <w:szCs w:val="22"/>
                                <w:lang w:val="es-ES"/>
                              </w:rPr>
                              <w:t>de 20</w:t>
                            </w:r>
                            <w:r w:rsidR="00C23BA4" w:rsidRPr="00C26416">
                              <w:rPr>
                                <w:rFonts w:asciiTheme="majorHAnsi" w:hAnsiTheme="majorHAnsi"/>
                                <w:color w:val="0D0D0D" w:themeColor="text1" w:themeTint="F2"/>
                                <w:sz w:val="18"/>
                                <w:szCs w:val="22"/>
                                <w:lang w:val="es-ES"/>
                              </w:rPr>
                              <w:t>2</w:t>
                            </w:r>
                            <w:r w:rsidR="00D12C79" w:rsidRPr="00C26416">
                              <w:rPr>
                                <w:rFonts w:asciiTheme="majorHAnsi" w:hAnsiTheme="majorHAnsi"/>
                                <w:color w:val="0D0D0D" w:themeColor="text1" w:themeTint="F2"/>
                                <w:sz w:val="18"/>
                                <w:szCs w:val="22"/>
                                <w:lang w:val="es-ES"/>
                              </w:rPr>
                              <w:t>3</w:t>
                            </w:r>
                            <w:r w:rsidR="00E623C9" w:rsidRPr="00C2641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A3B97F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w:t>
                      </w:r>
                      <w:r w:rsidRPr="00C26416">
                        <w:rPr>
                          <w:rFonts w:asciiTheme="majorHAnsi" w:hAnsiTheme="majorHAnsi"/>
                          <w:color w:val="0D0D0D" w:themeColor="text1" w:themeTint="F2"/>
                          <w:sz w:val="18"/>
                          <w:szCs w:val="22"/>
                          <w:lang w:val="es-ES"/>
                        </w:rPr>
                        <w:t xml:space="preserve">ón el </w:t>
                      </w:r>
                      <w:r w:rsidR="00AD4858">
                        <w:rPr>
                          <w:rFonts w:asciiTheme="majorHAnsi" w:hAnsiTheme="majorHAnsi"/>
                          <w:color w:val="0D0D0D" w:themeColor="text1" w:themeTint="F2"/>
                          <w:sz w:val="18"/>
                          <w:szCs w:val="22"/>
                          <w:lang w:val="es-ES"/>
                        </w:rPr>
                        <w:t>29</w:t>
                      </w:r>
                      <w:r w:rsidRPr="00C26416">
                        <w:rPr>
                          <w:rFonts w:asciiTheme="majorHAnsi" w:hAnsiTheme="majorHAnsi"/>
                          <w:color w:val="0D0D0D" w:themeColor="text1" w:themeTint="F2"/>
                          <w:sz w:val="18"/>
                          <w:szCs w:val="22"/>
                          <w:lang w:val="es-ES"/>
                        </w:rPr>
                        <w:t xml:space="preserve"> de </w:t>
                      </w:r>
                      <w:r w:rsidR="00AD4858">
                        <w:rPr>
                          <w:rFonts w:asciiTheme="majorHAnsi" w:hAnsiTheme="majorHAnsi"/>
                          <w:color w:val="0D0D0D" w:themeColor="text1" w:themeTint="F2"/>
                          <w:sz w:val="18"/>
                          <w:szCs w:val="22"/>
                          <w:lang w:val="es-ES"/>
                        </w:rPr>
                        <w:t>diciembre</w:t>
                      </w:r>
                      <w:r w:rsidR="00F81BB8" w:rsidRPr="00C26416">
                        <w:rPr>
                          <w:rFonts w:asciiTheme="majorHAnsi" w:hAnsiTheme="majorHAnsi"/>
                          <w:color w:val="0D0D0D" w:themeColor="text1" w:themeTint="F2"/>
                          <w:sz w:val="18"/>
                          <w:szCs w:val="22"/>
                          <w:lang w:val="es-ES"/>
                        </w:rPr>
                        <w:t xml:space="preserve"> </w:t>
                      </w:r>
                      <w:r w:rsidRPr="00C26416">
                        <w:rPr>
                          <w:rFonts w:asciiTheme="majorHAnsi" w:hAnsiTheme="majorHAnsi"/>
                          <w:color w:val="0D0D0D" w:themeColor="text1" w:themeTint="F2"/>
                          <w:sz w:val="18"/>
                          <w:szCs w:val="22"/>
                          <w:lang w:val="es-ES"/>
                        </w:rPr>
                        <w:t>de 20</w:t>
                      </w:r>
                      <w:r w:rsidR="00C23BA4" w:rsidRPr="00C26416">
                        <w:rPr>
                          <w:rFonts w:asciiTheme="majorHAnsi" w:hAnsiTheme="majorHAnsi"/>
                          <w:color w:val="0D0D0D" w:themeColor="text1" w:themeTint="F2"/>
                          <w:sz w:val="18"/>
                          <w:szCs w:val="22"/>
                          <w:lang w:val="es-ES"/>
                        </w:rPr>
                        <w:t>2</w:t>
                      </w:r>
                      <w:r w:rsidR="00D12C79" w:rsidRPr="00C26416">
                        <w:rPr>
                          <w:rFonts w:asciiTheme="majorHAnsi" w:hAnsiTheme="majorHAnsi"/>
                          <w:color w:val="0D0D0D" w:themeColor="text1" w:themeTint="F2"/>
                          <w:sz w:val="18"/>
                          <w:szCs w:val="22"/>
                          <w:lang w:val="es-ES"/>
                        </w:rPr>
                        <w:t>3</w:t>
                      </w:r>
                      <w:r w:rsidR="00E623C9" w:rsidRPr="00C2641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D46222" w:rsidRDefault="0030729D" w:rsidP="00040C3A">
      <w:pPr>
        <w:tabs>
          <w:tab w:val="center" w:pos="5400"/>
        </w:tabs>
        <w:suppressAutoHyphens/>
        <w:jc w:val="center"/>
        <w:rPr>
          <w:rFonts w:asciiTheme="majorHAnsi" w:hAnsiTheme="majorHAnsi"/>
          <w:sz w:val="18"/>
          <w:szCs w:val="22"/>
          <w:lang w:val="es-ES"/>
        </w:rPr>
      </w:pPr>
      <w:r w:rsidRPr="00D46222">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17C06" w14:textId="77777777" w:rsidR="00AD4858"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w:t>
                            </w:r>
                            <w:r w:rsidR="006929E0" w:rsidRPr="00C26416">
                              <w:rPr>
                                <w:rFonts w:asciiTheme="majorHAnsi" w:hAnsiTheme="majorHAnsi"/>
                                <w:color w:val="595959" w:themeColor="text1" w:themeTint="A6"/>
                                <w:sz w:val="18"/>
                                <w:szCs w:val="18"/>
                                <w:lang w:val="pt-BR"/>
                              </w:rPr>
                              <w:t xml:space="preserve">e No. </w:t>
                            </w:r>
                            <w:r w:rsidR="00AD4858" w:rsidRPr="00AD4858">
                              <w:rPr>
                                <w:rFonts w:asciiTheme="majorHAnsi" w:hAnsiTheme="majorHAnsi"/>
                                <w:color w:val="595959" w:themeColor="text1" w:themeTint="A6"/>
                                <w:sz w:val="18"/>
                                <w:szCs w:val="18"/>
                                <w:lang w:val="pt-BR"/>
                              </w:rPr>
                              <w:t>341</w:t>
                            </w:r>
                            <w:r w:rsidR="006929E0" w:rsidRPr="00AD4858">
                              <w:rPr>
                                <w:rFonts w:asciiTheme="majorHAnsi" w:hAnsiTheme="majorHAnsi"/>
                                <w:color w:val="595959" w:themeColor="text1" w:themeTint="A6"/>
                                <w:sz w:val="18"/>
                                <w:szCs w:val="18"/>
                                <w:lang w:val="pt-BR"/>
                              </w:rPr>
                              <w:t>/2</w:t>
                            </w:r>
                            <w:r w:rsidR="00D12C79" w:rsidRPr="00AD4858">
                              <w:rPr>
                                <w:rFonts w:asciiTheme="majorHAnsi" w:hAnsiTheme="majorHAnsi"/>
                                <w:color w:val="595959" w:themeColor="text1" w:themeTint="A6"/>
                                <w:sz w:val="18"/>
                                <w:szCs w:val="18"/>
                                <w:lang w:val="pt-BR"/>
                              </w:rPr>
                              <w:t>3</w:t>
                            </w:r>
                            <w:r w:rsidR="006929E0" w:rsidRPr="00AD4858">
                              <w:rPr>
                                <w:rFonts w:asciiTheme="majorHAnsi" w:hAnsiTheme="majorHAnsi"/>
                                <w:color w:val="595959" w:themeColor="text1" w:themeTint="A6"/>
                                <w:sz w:val="18"/>
                                <w:szCs w:val="18"/>
                                <w:lang w:val="pt-BR"/>
                              </w:rPr>
                              <w:t xml:space="preserve">. </w:t>
                            </w:r>
                            <w:r w:rsidR="006929E0" w:rsidRPr="00C26416">
                              <w:rPr>
                                <w:rFonts w:asciiTheme="majorHAnsi" w:hAnsiTheme="majorHAnsi"/>
                                <w:color w:val="595959" w:themeColor="text1" w:themeTint="A6"/>
                                <w:sz w:val="18"/>
                                <w:szCs w:val="18"/>
                                <w:lang w:val="es-ES"/>
                              </w:rPr>
                              <w:t xml:space="preserve">Petición </w:t>
                            </w:r>
                            <w:r w:rsidR="005F1B28" w:rsidRPr="00C26416">
                              <w:rPr>
                                <w:rFonts w:asciiTheme="majorHAnsi" w:hAnsiTheme="majorHAnsi"/>
                                <w:color w:val="595959" w:themeColor="text1" w:themeTint="A6"/>
                                <w:sz w:val="18"/>
                                <w:szCs w:val="18"/>
                                <w:lang w:val="es-ES"/>
                              </w:rPr>
                              <w:t>2032</w:t>
                            </w:r>
                            <w:r w:rsidR="006929E0" w:rsidRPr="00C26416">
                              <w:rPr>
                                <w:rFonts w:asciiTheme="majorHAnsi" w:hAnsiTheme="majorHAnsi"/>
                                <w:color w:val="595959" w:themeColor="text1" w:themeTint="A6"/>
                                <w:sz w:val="18"/>
                                <w:szCs w:val="18"/>
                                <w:lang w:val="es-ES"/>
                              </w:rPr>
                              <w:t>-</w:t>
                            </w:r>
                            <w:r w:rsidR="009D1533" w:rsidRPr="00C26416">
                              <w:rPr>
                                <w:rFonts w:asciiTheme="majorHAnsi" w:hAnsiTheme="majorHAnsi"/>
                                <w:color w:val="595959" w:themeColor="text1" w:themeTint="A6"/>
                                <w:sz w:val="18"/>
                                <w:szCs w:val="18"/>
                                <w:lang w:val="es-ES"/>
                              </w:rPr>
                              <w:t>1</w:t>
                            </w:r>
                            <w:r w:rsidR="00C21AD8" w:rsidRPr="00C26416">
                              <w:rPr>
                                <w:rFonts w:asciiTheme="majorHAnsi" w:hAnsiTheme="majorHAnsi"/>
                                <w:color w:val="595959" w:themeColor="text1" w:themeTint="A6"/>
                                <w:sz w:val="18"/>
                                <w:szCs w:val="18"/>
                                <w:lang w:val="es-ES"/>
                              </w:rPr>
                              <w:t>3</w:t>
                            </w:r>
                            <w:r w:rsidR="006929E0" w:rsidRPr="00C26416">
                              <w:rPr>
                                <w:rFonts w:asciiTheme="majorHAnsi" w:hAnsiTheme="majorHAnsi"/>
                                <w:color w:val="595959" w:themeColor="text1" w:themeTint="A6"/>
                                <w:sz w:val="18"/>
                                <w:szCs w:val="18"/>
                                <w:lang w:val="es-ES"/>
                              </w:rPr>
                              <w:t xml:space="preserve">. Admisibilidad. </w:t>
                            </w:r>
                          </w:p>
                          <w:p w14:paraId="7FD77785" w14:textId="7ECFF463" w:rsidR="00113F73" w:rsidRPr="007B05C4" w:rsidRDefault="006E01A2" w:rsidP="00113F73">
                            <w:pPr>
                              <w:spacing w:line="276" w:lineRule="auto"/>
                              <w:rPr>
                                <w:rFonts w:asciiTheme="majorHAnsi" w:hAnsiTheme="majorHAnsi"/>
                                <w:color w:val="595959" w:themeColor="text1" w:themeTint="A6"/>
                                <w:sz w:val="18"/>
                                <w:szCs w:val="18"/>
                                <w:lang w:val="es-ES"/>
                              </w:rPr>
                            </w:pPr>
                            <w:r w:rsidRPr="00C26416">
                              <w:rPr>
                                <w:rFonts w:asciiTheme="majorHAnsi" w:hAnsiTheme="majorHAnsi"/>
                                <w:bCs/>
                                <w:color w:val="595959" w:themeColor="text1" w:themeTint="A6"/>
                                <w:sz w:val="18"/>
                                <w:szCs w:val="18"/>
                                <w:lang w:val="es-ES"/>
                              </w:rPr>
                              <w:t xml:space="preserve">Jorge Iván </w:t>
                            </w:r>
                            <w:r w:rsidR="00514FDD">
                              <w:rPr>
                                <w:rFonts w:asciiTheme="majorHAnsi" w:hAnsiTheme="majorHAnsi"/>
                                <w:bCs/>
                                <w:color w:val="595959" w:themeColor="text1" w:themeTint="A6"/>
                                <w:sz w:val="18"/>
                                <w:szCs w:val="18"/>
                                <w:lang w:val="es-ES"/>
                              </w:rPr>
                              <w:t>Guerrero</w:t>
                            </w:r>
                            <w:r w:rsidRPr="00C26416">
                              <w:rPr>
                                <w:rFonts w:asciiTheme="majorHAnsi" w:hAnsiTheme="majorHAnsi"/>
                                <w:bCs/>
                                <w:color w:val="595959" w:themeColor="text1" w:themeTint="A6"/>
                                <w:sz w:val="18"/>
                                <w:szCs w:val="18"/>
                                <w:lang w:val="es-ES"/>
                              </w:rPr>
                              <w:t xml:space="preserve"> </w:t>
                            </w:r>
                            <w:r w:rsidR="005F1B28" w:rsidRPr="00C26416">
                              <w:rPr>
                                <w:rFonts w:asciiTheme="majorHAnsi" w:hAnsiTheme="majorHAnsi"/>
                                <w:bCs/>
                                <w:color w:val="595959" w:themeColor="text1" w:themeTint="A6"/>
                                <w:sz w:val="18"/>
                                <w:szCs w:val="18"/>
                                <w:lang w:val="es-ES"/>
                              </w:rPr>
                              <w:t>Murillo</w:t>
                            </w:r>
                            <w:r w:rsidR="00E124D3" w:rsidRPr="00C26416">
                              <w:rPr>
                                <w:rFonts w:asciiTheme="majorHAnsi" w:hAnsiTheme="majorHAnsi"/>
                                <w:bCs/>
                                <w:color w:val="595959" w:themeColor="text1" w:themeTint="A6"/>
                                <w:sz w:val="18"/>
                                <w:szCs w:val="18"/>
                                <w:lang w:val="es-ES"/>
                              </w:rPr>
                              <w:t xml:space="preserve"> y familiares</w:t>
                            </w:r>
                            <w:r w:rsidR="006929E0" w:rsidRPr="00C26416">
                              <w:rPr>
                                <w:rFonts w:asciiTheme="majorHAnsi" w:hAnsiTheme="majorHAnsi"/>
                                <w:color w:val="595959" w:themeColor="text1" w:themeTint="A6"/>
                                <w:sz w:val="18"/>
                                <w:szCs w:val="18"/>
                                <w:lang w:val="es-ES"/>
                              </w:rPr>
                              <w:t xml:space="preserve">. </w:t>
                            </w:r>
                            <w:r w:rsidR="00624A9A" w:rsidRPr="00C26416">
                              <w:rPr>
                                <w:rFonts w:asciiTheme="majorHAnsi" w:hAnsiTheme="majorHAnsi"/>
                                <w:color w:val="595959" w:themeColor="text1" w:themeTint="A6"/>
                                <w:sz w:val="18"/>
                                <w:szCs w:val="18"/>
                                <w:lang w:val="es-ES"/>
                              </w:rPr>
                              <w:t>Colombia</w:t>
                            </w:r>
                            <w:r w:rsidR="006929E0" w:rsidRPr="00C26416">
                              <w:rPr>
                                <w:rFonts w:asciiTheme="majorHAnsi" w:hAnsiTheme="majorHAnsi"/>
                                <w:color w:val="595959" w:themeColor="text1" w:themeTint="A6"/>
                                <w:sz w:val="18"/>
                                <w:szCs w:val="18"/>
                                <w:lang w:val="es-ES"/>
                              </w:rPr>
                              <w:t xml:space="preserve">. </w:t>
                            </w:r>
                            <w:r w:rsidR="00514FDD">
                              <w:rPr>
                                <w:rFonts w:asciiTheme="majorHAnsi" w:hAnsiTheme="majorHAnsi"/>
                                <w:color w:val="595959" w:themeColor="text1" w:themeTint="A6"/>
                                <w:sz w:val="18"/>
                                <w:szCs w:val="18"/>
                                <w:lang w:val="es-ES"/>
                              </w:rPr>
                              <w:t>29 de diciembre de 2023</w:t>
                            </w:r>
                            <w:r w:rsidR="006929E0" w:rsidRPr="00C2641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2D417C06" w14:textId="77777777" w:rsidR="00AD4858"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w:t>
                      </w:r>
                      <w:r w:rsidR="006929E0" w:rsidRPr="00C26416">
                        <w:rPr>
                          <w:rFonts w:asciiTheme="majorHAnsi" w:hAnsiTheme="majorHAnsi"/>
                          <w:color w:val="595959" w:themeColor="text1" w:themeTint="A6"/>
                          <w:sz w:val="18"/>
                          <w:szCs w:val="18"/>
                          <w:lang w:val="pt-BR"/>
                        </w:rPr>
                        <w:t xml:space="preserve">e No. </w:t>
                      </w:r>
                      <w:r w:rsidR="00AD4858" w:rsidRPr="00AD4858">
                        <w:rPr>
                          <w:rFonts w:asciiTheme="majorHAnsi" w:hAnsiTheme="majorHAnsi"/>
                          <w:color w:val="595959" w:themeColor="text1" w:themeTint="A6"/>
                          <w:sz w:val="18"/>
                          <w:szCs w:val="18"/>
                          <w:lang w:val="pt-BR"/>
                        </w:rPr>
                        <w:t>341</w:t>
                      </w:r>
                      <w:r w:rsidR="006929E0" w:rsidRPr="00AD4858">
                        <w:rPr>
                          <w:rFonts w:asciiTheme="majorHAnsi" w:hAnsiTheme="majorHAnsi"/>
                          <w:color w:val="595959" w:themeColor="text1" w:themeTint="A6"/>
                          <w:sz w:val="18"/>
                          <w:szCs w:val="18"/>
                          <w:lang w:val="pt-BR"/>
                        </w:rPr>
                        <w:t>/2</w:t>
                      </w:r>
                      <w:r w:rsidR="00D12C79" w:rsidRPr="00AD4858">
                        <w:rPr>
                          <w:rFonts w:asciiTheme="majorHAnsi" w:hAnsiTheme="majorHAnsi"/>
                          <w:color w:val="595959" w:themeColor="text1" w:themeTint="A6"/>
                          <w:sz w:val="18"/>
                          <w:szCs w:val="18"/>
                          <w:lang w:val="pt-BR"/>
                        </w:rPr>
                        <w:t>3</w:t>
                      </w:r>
                      <w:r w:rsidR="006929E0" w:rsidRPr="00AD4858">
                        <w:rPr>
                          <w:rFonts w:asciiTheme="majorHAnsi" w:hAnsiTheme="majorHAnsi"/>
                          <w:color w:val="595959" w:themeColor="text1" w:themeTint="A6"/>
                          <w:sz w:val="18"/>
                          <w:szCs w:val="18"/>
                          <w:lang w:val="pt-BR"/>
                        </w:rPr>
                        <w:t xml:space="preserve">. </w:t>
                      </w:r>
                      <w:r w:rsidR="006929E0" w:rsidRPr="00C26416">
                        <w:rPr>
                          <w:rFonts w:asciiTheme="majorHAnsi" w:hAnsiTheme="majorHAnsi"/>
                          <w:color w:val="595959" w:themeColor="text1" w:themeTint="A6"/>
                          <w:sz w:val="18"/>
                          <w:szCs w:val="18"/>
                          <w:lang w:val="es-ES"/>
                        </w:rPr>
                        <w:t xml:space="preserve">Petición </w:t>
                      </w:r>
                      <w:r w:rsidR="005F1B28" w:rsidRPr="00C26416">
                        <w:rPr>
                          <w:rFonts w:asciiTheme="majorHAnsi" w:hAnsiTheme="majorHAnsi"/>
                          <w:color w:val="595959" w:themeColor="text1" w:themeTint="A6"/>
                          <w:sz w:val="18"/>
                          <w:szCs w:val="18"/>
                          <w:lang w:val="es-ES"/>
                        </w:rPr>
                        <w:t>2032</w:t>
                      </w:r>
                      <w:r w:rsidR="006929E0" w:rsidRPr="00C26416">
                        <w:rPr>
                          <w:rFonts w:asciiTheme="majorHAnsi" w:hAnsiTheme="majorHAnsi"/>
                          <w:color w:val="595959" w:themeColor="text1" w:themeTint="A6"/>
                          <w:sz w:val="18"/>
                          <w:szCs w:val="18"/>
                          <w:lang w:val="es-ES"/>
                        </w:rPr>
                        <w:t>-</w:t>
                      </w:r>
                      <w:r w:rsidR="009D1533" w:rsidRPr="00C26416">
                        <w:rPr>
                          <w:rFonts w:asciiTheme="majorHAnsi" w:hAnsiTheme="majorHAnsi"/>
                          <w:color w:val="595959" w:themeColor="text1" w:themeTint="A6"/>
                          <w:sz w:val="18"/>
                          <w:szCs w:val="18"/>
                          <w:lang w:val="es-ES"/>
                        </w:rPr>
                        <w:t>1</w:t>
                      </w:r>
                      <w:r w:rsidR="00C21AD8" w:rsidRPr="00C26416">
                        <w:rPr>
                          <w:rFonts w:asciiTheme="majorHAnsi" w:hAnsiTheme="majorHAnsi"/>
                          <w:color w:val="595959" w:themeColor="text1" w:themeTint="A6"/>
                          <w:sz w:val="18"/>
                          <w:szCs w:val="18"/>
                          <w:lang w:val="es-ES"/>
                        </w:rPr>
                        <w:t>3</w:t>
                      </w:r>
                      <w:r w:rsidR="006929E0" w:rsidRPr="00C26416">
                        <w:rPr>
                          <w:rFonts w:asciiTheme="majorHAnsi" w:hAnsiTheme="majorHAnsi"/>
                          <w:color w:val="595959" w:themeColor="text1" w:themeTint="A6"/>
                          <w:sz w:val="18"/>
                          <w:szCs w:val="18"/>
                          <w:lang w:val="es-ES"/>
                        </w:rPr>
                        <w:t xml:space="preserve">. Admisibilidad. </w:t>
                      </w:r>
                    </w:p>
                    <w:p w14:paraId="7FD77785" w14:textId="7ECFF463" w:rsidR="00113F73" w:rsidRPr="007B05C4" w:rsidRDefault="006E01A2" w:rsidP="00113F73">
                      <w:pPr>
                        <w:spacing w:line="276" w:lineRule="auto"/>
                        <w:rPr>
                          <w:rFonts w:asciiTheme="majorHAnsi" w:hAnsiTheme="majorHAnsi"/>
                          <w:color w:val="595959" w:themeColor="text1" w:themeTint="A6"/>
                          <w:sz w:val="18"/>
                          <w:szCs w:val="18"/>
                          <w:lang w:val="es-ES"/>
                        </w:rPr>
                      </w:pPr>
                      <w:r w:rsidRPr="00C26416">
                        <w:rPr>
                          <w:rFonts w:asciiTheme="majorHAnsi" w:hAnsiTheme="majorHAnsi"/>
                          <w:bCs/>
                          <w:color w:val="595959" w:themeColor="text1" w:themeTint="A6"/>
                          <w:sz w:val="18"/>
                          <w:szCs w:val="18"/>
                          <w:lang w:val="es-ES"/>
                        </w:rPr>
                        <w:t xml:space="preserve">Jorge Iván </w:t>
                      </w:r>
                      <w:r w:rsidR="00514FDD">
                        <w:rPr>
                          <w:rFonts w:asciiTheme="majorHAnsi" w:hAnsiTheme="majorHAnsi"/>
                          <w:bCs/>
                          <w:color w:val="595959" w:themeColor="text1" w:themeTint="A6"/>
                          <w:sz w:val="18"/>
                          <w:szCs w:val="18"/>
                          <w:lang w:val="es-ES"/>
                        </w:rPr>
                        <w:t>Guerrero</w:t>
                      </w:r>
                      <w:r w:rsidRPr="00C26416">
                        <w:rPr>
                          <w:rFonts w:asciiTheme="majorHAnsi" w:hAnsiTheme="majorHAnsi"/>
                          <w:bCs/>
                          <w:color w:val="595959" w:themeColor="text1" w:themeTint="A6"/>
                          <w:sz w:val="18"/>
                          <w:szCs w:val="18"/>
                          <w:lang w:val="es-ES"/>
                        </w:rPr>
                        <w:t xml:space="preserve"> </w:t>
                      </w:r>
                      <w:r w:rsidR="005F1B28" w:rsidRPr="00C26416">
                        <w:rPr>
                          <w:rFonts w:asciiTheme="majorHAnsi" w:hAnsiTheme="majorHAnsi"/>
                          <w:bCs/>
                          <w:color w:val="595959" w:themeColor="text1" w:themeTint="A6"/>
                          <w:sz w:val="18"/>
                          <w:szCs w:val="18"/>
                          <w:lang w:val="es-ES"/>
                        </w:rPr>
                        <w:t>Murillo</w:t>
                      </w:r>
                      <w:r w:rsidR="00E124D3" w:rsidRPr="00C26416">
                        <w:rPr>
                          <w:rFonts w:asciiTheme="majorHAnsi" w:hAnsiTheme="majorHAnsi"/>
                          <w:bCs/>
                          <w:color w:val="595959" w:themeColor="text1" w:themeTint="A6"/>
                          <w:sz w:val="18"/>
                          <w:szCs w:val="18"/>
                          <w:lang w:val="es-ES"/>
                        </w:rPr>
                        <w:t xml:space="preserve"> y familiares</w:t>
                      </w:r>
                      <w:r w:rsidR="006929E0" w:rsidRPr="00C26416">
                        <w:rPr>
                          <w:rFonts w:asciiTheme="majorHAnsi" w:hAnsiTheme="majorHAnsi"/>
                          <w:color w:val="595959" w:themeColor="text1" w:themeTint="A6"/>
                          <w:sz w:val="18"/>
                          <w:szCs w:val="18"/>
                          <w:lang w:val="es-ES"/>
                        </w:rPr>
                        <w:t xml:space="preserve">. </w:t>
                      </w:r>
                      <w:r w:rsidR="00624A9A" w:rsidRPr="00C26416">
                        <w:rPr>
                          <w:rFonts w:asciiTheme="majorHAnsi" w:hAnsiTheme="majorHAnsi"/>
                          <w:color w:val="595959" w:themeColor="text1" w:themeTint="A6"/>
                          <w:sz w:val="18"/>
                          <w:szCs w:val="18"/>
                          <w:lang w:val="es-ES"/>
                        </w:rPr>
                        <w:t>Colombia</w:t>
                      </w:r>
                      <w:r w:rsidR="006929E0" w:rsidRPr="00C26416">
                        <w:rPr>
                          <w:rFonts w:asciiTheme="majorHAnsi" w:hAnsiTheme="majorHAnsi"/>
                          <w:color w:val="595959" w:themeColor="text1" w:themeTint="A6"/>
                          <w:sz w:val="18"/>
                          <w:szCs w:val="18"/>
                          <w:lang w:val="es-ES"/>
                        </w:rPr>
                        <w:t xml:space="preserve">. </w:t>
                      </w:r>
                      <w:r w:rsidR="00514FDD">
                        <w:rPr>
                          <w:rFonts w:asciiTheme="majorHAnsi" w:hAnsiTheme="majorHAnsi"/>
                          <w:color w:val="595959" w:themeColor="text1" w:themeTint="A6"/>
                          <w:sz w:val="18"/>
                          <w:szCs w:val="18"/>
                          <w:lang w:val="es-ES"/>
                        </w:rPr>
                        <w:t>29 de diciembre de 2023</w:t>
                      </w:r>
                      <w:r w:rsidR="006929E0" w:rsidRPr="00C26416">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D4622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D46222"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D46222" w:rsidRDefault="00D306D1" w:rsidP="005516A1">
      <w:pPr>
        <w:tabs>
          <w:tab w:val="center" w:pos="5400"/>
        </w:tabs>
        <w:suppressAutoHyphens/>
        <w:jc w:val="center"/>
        <w:rPr>
          <w:rFonts w:asciiTheme="majorHAnsi" w:hAnsiTheme="majorHAnsi"/>
          <w:b/>
          <w:sz w:val="20"/>
          <w:lang w:val="es-ES"/>
        </w:rPr>
      </w:pPr>
      <w:r w:rsidRPr="00D46222">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46222">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D46222" w:rsidRDefault="004A6A54" w:rsidP="005516A1">
      <w:pPr>
        <w:tabs>
          <w:tab w:val="center" w:pos="5400"/>
        </w:tabs>
        <w:suppressAutoHyphens/>
        <w:jc w:val="center"/>
        <w:rPr>
          <w:rFonts w:asciiTheme="majorHAnsi" w:hAnsiTheme="majorHAnsi"/>
          <w:b/>
          <w:sz w:val="20"/>
          <w:lang w:val="es-ES"/>
        </w:rPr>
        <w:sectPr w:rsidR="0070697F" w:rsidRPr="00D46222"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46222">
        <w:rPr>
          <w:rFonts w:asciiTheme="majorHAnsi" w:hAnsiTheme="majorHAnsi"/>
          <w:b/>
          <w:sz w:val="20"/>
          <w:lang w:val="es-ES"/>
        </w:rPr>
        <w:tab/>
      </w:r>
    </w:p>
    <w:p w14:paraId="2786EE58" w14:textId="77777777" w:rsidR="003239B8" w:rsidRPr="00D46222" w:rsidRDefault="003239B8" w:rsidP="004A6A54">
      <w:pPr>
        <w:spacing w:after="240"/>
        <w:ind w:firstLine="720"/>
        <w:jc w:val="both"/>
        <w:rPr>
          <w:rFonts w:asciiTheme="majorHAnsi" w:hAnsiTheme="majorHAnsi"/>
          <w:b/>
          <w:bCs/>
          <w:sz w:val="20"/>
          <w:szCs w:val="20"/>
          <w:lang w:val="es-ES"/>
        </w:rPr>
      </w:pPr>
      <w:r w:rsidRPr="00D46222">
        <w:rPr>
          <w:rFonts w:asciiTheme="majorHAnsi" w:hAnsiTheme="majorHAnsi"/>
          <w:b/>
          <w:bCs/>
          <w:sz w:val="20"/>
          <w:szCs w:val="20"/>
          <w:lang w:val="es-ES"/>
        </w:rPr>
        <w:lastRenderedPageBreak/>
        <w:t>I.</w:t>
      </w:r>
      <w:r w:rsidRPr="00D4622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4622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D46222" w:rsidRDefault="003239B8" w:rsidP="008D2290">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Parte peticionaria:</w:t>
            </w:r>
          </w:p>
        </w:tc>
        <w:tc>
          <w:tcPr>
            <w:tcW w:w="5647" w:type="dxa"/>
            <w:vAlign w:val="center"/>
          </w:tcPr>
          <w:p w14:paraId="07DAAE2E" w14:textId="3A8396E0" w:rsidR="003239B8" w:rsidRPr="00D46222" w:rsidRDefault="005F1B28" w:rsidP="002F7768">
            <w:pPr>
              <w:jc w:val="both"/>
              <w:rPr>
                <w:rFonts w:ascii="Cambria" w:hAnsi="Cambria"/>
                <w:bCs/>
                <w:sz w:val="20"/>
                <w:szCs w:val="20"/>
                <w:lang w:val="es-ES"/>
              </w:rPr>
            </w:pPr>
            <w:r w:rsidRPr="00D46222">
              <w:rPr>
                <w:rFonts w:ascii="Cambria" w:hAnsi="Cambria"/>
                <w:bCs/>
                <w:sz w:val="20"/>
                <w:szCs w:val="20"/>
                <w:lang w:val="es-ES"/>
              </w:rPr>
              <w:t>José Alberto Leguizamo Velásquez</w:t>
            </w:r>
          </w:p>
        </w:tc>
      </w:tr>
      <w:tr w:rsidR="003239B8" w:rsidRPr="00E6487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D46222" w:rsidRDefault="00A6098A"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D46222">
                  <w:rPr>
                    <w:rFonts w:ascii="Cambria" w:hAnsi="Cambria"/>
                    <w:b/>
                    <w:bCs/>
                    <w:color w:val="FFFFFF" w:themeColor="background1"/>
                    <w:sz w:val="20"/>
                    <w:szCs w:val="20"/>
                    <w:lang w:val="es-ES"/>
                  </w:rPr>
                  <w:t>Presuntas víctimas</w:t>
                </w:r>
              </w:sdtContent>
            </w:sdt>
            <w:r w:rsidR="003239B8" w:rsidRPr="00D46222">
              <w:rPr>
                <w:rFonts w:ascii="Cambria" w:hAnsi="Cambria"/>
                <w:b/>
                <w:bCs/>
                <w:color w:val="FFFFFF" w:themeColor="background1"/>
                <w:sz w:val="20"/>
                <w:szCs w:val="20"/>
                <w:lang w:val="es-ES"/>
              </w:rPr>
              <w:t>:</w:t>
            </w:r>
          </w:p>
        </w:tc>
        <w:tc>
          <w:tcPr>
            <w:tcW w:w="5647" w:type="dxa"/>
            <w:vAlign w:val="center"/>
          </w:tcPr>
          <w:p w14:paraId="143D44A8" w14:textId="4822AB9F" w:rsidR="003239B8" w:rsidRPr="00D46222" w:rsidRDefault="004F6EEC" w:rsidP="008D2290">
            <w:pPr>
              <w:jc w:val="both"/>
              <w:rPr>
                <w:rFonts w:ascii="Cambria" w:hAnsi="Cambria"/>
                <w:bCs/>
                <w:sz w:val="20"/>
                <w:szCs w:val="20"/>
                <w:lang w:val="es-ES"/>
              </w:rPr>
            </w:pPr>
            <w:r w:rsidRPr="00D46222">
              <w:rPr>
                <w:rFonts w:ascii="Cambria" w:hAnsi="Cambria"/>
                <w:bCs/>
                <w:sz w:val="20"/>
                <w:szCs w:val="20"/>
                <w:lang w:val="es-ES"/>
              </w:rPr>
              <w:t xml:space="preserve">Jorge Iván </w:t>
            </w:r>
            <w:r w:rsidR="00E124D3" w:rsidRPr="00D46222">
              <w:rPr>
                <w:rFonts w:ascii="Cambria" w:hAnsi="Cambria"/>
                <w:bCs/>
                <w:sz w:val="20"/>
                <w:szCs w:val="20"/>
                <w:lang w:val="es-ES"/>
              </w:rPr>
              <w:t>Guerrero</w:t>
            </w:r>
            <w:r w:rsidRPr="00D46222">
              <w:rPr>
                <w:rFonts w:ascii="Cambria" w:hAnsi="Cambria"/>
                <w:bCs/>
                <w:sz w:val="20"/>
                <w:szCs w:val="20"/>
                <w:lang w:val="es-ES"/>
              </w:rPr>
              <w:t xml:space="preserve"> Murillo</w:t>
            </w:r>
            <w:r w:rsidR="00C06D85" w:rsidRPr="00D46222">
              <w:rPr>
                <w:rFonts w:ascii="Cambria" w:hAnsi="Cambria"/>
                <w:bCs/>
                <w:sz w:val="20"/>
                <w:szCs w:val="20"/>
                <w:lang w:val="es-ES"/>
              </w:rPr>
              <w:t xml:space="preserve"> y familiares</w:t>
            </w:r>
            <w:r w:rsidR="00526027" w:rsidRPr="00D46222">
              <w:rPr>
                <w:rStyle w:val="FootnoteReference"/>
                <w:rFonts w:ascii="Cambria" w:hAnsi="Cambria"/>
                <w:bCs/>
                <w:sz w:val="20"/>
                <w:szCs w:val="20"/>
                <w:lang w:val="es-ES"/>
              </w:rPr>
              <w:footnoteReference w:id="2"/>
            </w:r>
          </w:p>
        </w:tc>
      </w:tr>
      <w:tr w:rsidR="003239B8" w:rsidRPr="00D4622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D46222" w:rsidRDefault="003239B8" w:rsidP="008D2290">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D46222" w:rsidRDefault="00263908" w:rsidP="008D2290">
            <w:pPr>
              <w:jc w:val="both"/>
              <w:rPr>
                <w:rFonts w:ascii="Cambria" w:hAnsi="Cambria"/>
                <w:bCs/>
                <w:sz w:val="20"/>
                <w:szCs w:val="20"/>
                <w:lang w:val="es-ES"/>
              </w:rPr>
            </w:pPr>
            <w:r w:rsidRPr="00D46222">
              <w:rPr>
                <w:rFonts w:ascii="Cambria" w:hAnsi="Cambria"/>
                <w:bCs/>
                <w:sz w:val="20"/>
                <w:szCs w:val="20"/>
                <w:lang w:val="es-ES"/>
              </w:rPr>
              <w:t>Colombia</w:t>
            </w:r>
            <w:r w:rsidR="00130DC3" w:rsidRPr="00D46222">
              <w:rPr>
                <w:rStyle w:val="FootnoteReference"/>
                <w:rFonts w:ascii="Cambria" w:hAnsi="Cambria"/>
                <w:bCs/>
                <w:sz w:val="20"/>
                <w:szCs w:val="20"/>
                <w:lang w:val="es-ES"/>
              </w:rPr>
              <w:footnoteReference w:id="3"/>
            </w:r>
          </w:p>
        </w:tc>
      </w:tr>
      <w:tr w:rsidR="00223A29" w:rsidRPr="00E6487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D46222" w:rsidRDefault="001B3A00" w:rsidP="00E4118C">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 xml:space="preserve">Derechos </w:t>
            </w:r>
            <w:r w:rsidR="00E4118C" w:rsidRPr="00D46222">
              <w:rPr>
                <w:rFonts w:ascii="Cambria" w:hAnsi="Cambria"/>
                <w:b/>
                <w:bCs/>
                <w:color w:val="FFFFFF" w:themeColor="background1"/>
                <w:sz w:val="20"/>
                <w:szCs w:val="20"/>
                <w:lang w:val="es-ES"/>
              </w:rPr>
              <w:t>invocados</w:t>
            </w:r>
            <w:r w:rsidRPr="00D46222">
              <w:rPr>
                <w:rFonts w:ascii="Cambria" w:hAnsi="Cambria"/>
                <w:b/>
                <w:bCs/>
                <w:color w:val="FFFFFF" w:themeColor="background1"/>
                <w:sz w:val="20"/>
                <w:szCs w:val="20"/>
                <w:lang w:val="es-ES"/>
              </w:rPr>
              <w:t>:</w:t>
            </w:r>
          </w:p>
        </w:tc>
        <w:tc>
          <w:tcPr>
            <w:tcW w:w="5647" w:type="dxa"/>
            <w:vAlign w:val="center"/>
          </w:tcPr>
          <w:p w14:paraId="52B28392" w14:textId="00B058E7" w:rsidR="00223A29" w:rsidRPr="00D46222" w:rsidRDefault="0020303F" w:rsidP="008D2290">
            <w:pPr>
              <w:jc w:val="both"/>
              <w:rPr>
                <w:rFonts w:ascii="Cambria" w:hAnsi="Cambria"/>
                <w:bCs/>
                <w:sz w:val="20"/>
                <w:szCs w:val="20"/>
                <w:lang w:val="es-ES"/>
              </w:rPr>
            </w:pPr>
            <w:r w:rsidRPr="00D46222">
              <w:rPr>
                <w:rFonts w:ascii="Cambria" w:hAnsi="Cambria"/>
                <w:bCs/>
                <w:sz w:val="20"/>
                <w:szCs w:val="20"/>
                <w:lang w:val="es-ES"/>
              </w:rPr>
              <w:t>Artículo</w:t>
            </w:r>
            <w:r w:rsidR="00F85CF9" w:rsidRPr="00D46222">
              <w:rPr>
                <w:rFonts w:ascii="Cambria" w:hAnsi="Cambria"/>
                <w:bCs/>
                <w:sz w:val="20"/>
                <w:szCs w:val="20"/>
                <w:lang w:val="es-ES"/>
              </w:rPr>
              <w:t>s</w:t>
            </w:r>
            <w:r w:rsidR="00D90674" w:rsidRPr="00D46222">
              <w:rPr>
                <w:rFonts w:ascii="Cambria" w:hAnsi="Cambria"/>
                <w:bCs/>
                <w:sz w:val="20"/>
                <w:szCs w:val="20"/>
                <w:lang w:val="es-ES"/>
              </w:rPr>
              <w:t xml:space="preserve"> 4 (vida), 5 (integridad personal), 7 (libertad personal), 8 (garantías judiciales)</w:t>
            </w:r>
            <w:r w:rsidR="005F1B28" w:rsidRPr="00D46222">
              <w:rPr>
                <w:rFonts w:ascii="Cambria" w:hAnsi="Cambria"/>
                <w:bCs/>
                <w:sz w:val="20"/>
                <w:szCs w:val="20"/>
                <w:lang w:val="es-ES"/>
              </w:rPr>
              <w:t xml:space="preserve">, 10 (indemnización), 17 (protección a la familia), 21 (propiedad privada), 22 (circulación y residencia) </w:t>
            </w:r>
            <w:r w:rsidR="00D90674" w:rsidRPr="00D46222">
              <w:rPr>
                <w:rFonts w:ascii="Cambria" w:hAnsi="Cambria"/>
                <w:bCs/>
                <w:sz w:val="20"/>
                <w:szCs w:val="20"/>
                <w:lang w:val="es-ES"/>
              </w:rPr>
              <w:t xml:space="preserve">y 25 (protección judicial) </w:t>
            </w:r>
            <w:r w:rsidRPr="00D46222">
              <w:rPr>
                <w:rFonts w:ascii="Cambria" w:hAnsi="Cambria"/>
                <w:bCs/>
                <w:sz w:val="20"/>
                <w:szCs w:val="20"/>
                <w:lang w:val="es-ES"/>
              </w:rPr>
              <w:t>de la Convención Americana sobre Derechos Humanos</w:t>
            </w:r>
            <w:r w:rsidR="002B29A4" w:rsidRPr="00D46222">
              <w:rPr>
                <w:rFonts w:ascii="Cambria" w:hAnsi="Cambria"/>
                <w:sz w:val="20"/>
                <w:szCs w:val="20"/>
                <w:vertAlign w:val="superscript"/>
                <w:lang w:val="es-ES"/>
              </w:rPr>
              <w:footnoteReference w:id="4"/>
            </w:r>
            <w:r w:rsidR="00DC77D2" w:rsidRPr="00D46222">
              <w:rPr>
                <w:rFonts w:ascii="Cambria" w:hAnsi="Cambria"/>
                <w:bCs/>
                <w:sz w:val="20"/>
                <w:szCs w:val="20"/>
                <w:lang w:val="es-ES"/>
              </w:rPr>
              <w:t xml:space="preserve">, en relación con </w:t>
            </w:r>
            <w:r w:rsidR="003456A9" w:rsidRPr="00D46222">
              <w:rPr>
                <w:rFonts w:ascii="Cambria" w:hAnsi="Cambria"/>
                <w:bCs/>
                <w:sz w:val="20"/>
                <w:szCs w:val="20"/>
                <w:lang w:val="es-ES"/>
              </w:rPr>
              <w:t>su artículo</w:t>
            </w:r>
            <w:r w:rsidR="009A0B38" w:rsidRPr="00D46222">
              <w:rPr>
                <w:rFonts w:ascii="Cambria" w:hAnsi="Cambria"/>
                <w:bCs/>
                <w:sz w:val="20"/>
                <w:szCs w:val="20"/>
                <w:lang w:val="es-ES"/>
              </w:rPr>
              <w:t xml:space="preserve"> </w:t>
            </w:r>
            <w:r w:rsidR="00DC77D2" w:rsidRPr="00D46222">
              <w:rPr>
                <w:rFonts w:ascii="Cambria" w:hAnsi="Cambria"/>
                <w:bCs/>
                <w:sz w:val="20"/>
                <w:szCs w:val="20"/>
                <w:lang w:val="es-ES"/>
              </w:rPr>
              <w:t>1.1 (obligación de respetar los derechos)</w:t>
            </w:r>
          </w:p>
        </w:tc>
      </w:tr>
    </w:tbl>
    <w:p w14:paraId="176FB213" w14:textId="77777777" w:rsidR="003239B8" w:rsidRPr="00D46222" w:rsidRDefault="003239B8" w:rsidP="003239B8">
      <w:pPr>
        <w:spacing w:before="240" w:after="240"/>
        <w:ind w:firstLine="720"/>
        <w:jc w:val="both"/>
        <w:rPr>
          <w:rFonts w:asciiTheme="majorHAnsi" w:hAnsiTheme="majorHAnsi"/>
          <w:b/>
          <w:bCs/>
          <w:sz w:val="20"/>
          <w:szCs w:val="20"/>
          <w:lang w:val="es-ES"/>
        </w:rPr>
      </w:pPr>
      <w:r w:rsidRPr="00D46222">
        <w:rPr>
          <w:rFonts w:asciiTheme="majorHAnsi" w:hAnsiTheme="majorHAnsi"/>
          <w:b/>
          <w:bCs/>
          <w:sz w:val="20"/>
          <w:szCs w:val="20"/>
          <w:lang w:val="es-ES"/>
        </w:rPr>
        <w:t>II.</w:t>
      </w:r>
      <w:r w:rsidRPr="00D46222">
        <w:rPr>
          <w:rFonts w:asciiTheme="majorHAnsi" w:hAnsiTheme="majorHAnsi"/>
          <w:b/>
          <w:bCs/>
          <w:sz w:val="20"/>
          <w:szCs w:val="20"/>
          <w:lang w:val="es-ES"/>
        </w:rPr>
        <w:tab/>
        <w:t>TRÁMITE ANTE LA CIDH</w:t>
      </w:r>
      <w:r w:rsidR="008E3BFE" w:rsidRPr="00D46222">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D46222"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D46222" w:rsidRDefault="0013241C" w:rsidP="0013241C">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Presentación de la petición:</w:t>
            </w:r>
          </w:p>
        </w:tc>
        <w:tc>
          <w:tcPr>
            <w:tcW w:w="5647" w:type="dxa"/>
            <w:vAlign w:val="center"/>
          </w:tcPr>
          <w:p w14:paraId="6883A5F8" w14:textId="1D2E80C5" w:rsidR="0013241C" w:rsidRPr="00D46222" w:rsidRDefault="00C15A1D" w:rsidP="0013241C">
            <w:pPr>
              <w:jc w:val="both"/>
              <w:rPr>
                <w:rFonts w:ascii="Cambria" w:hAnsi="Cambria"/>
                <w:bCs/>
                <w:sz w:val="20"/>
                <w:szCs w:val="20"/>
                <w:lang w:val="es-ES"/>
              </w:rPr>
            </w:pPr>
            <w:r w:rsidRPr="00D46222">
              <w:rPr>
                <w:rFonts w:ascii="Cambria" w:hAnsi="Cambria"/>
                <w:bCs/>
                <w:sz w:val="20"/>
                <w:szCs w:val="20"/>
                <w:lang w:val="es-ES"/>
              </w:rPr>
              <w:t>13 de diciembre de 2013</w:t>
            </w:r>
          </w:p>
        </w:tc>
      </w:tr>
      <w:tr w:rsidR="00F93412" w:rsidRPr="00D46222"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F93412" w:rsidRPr="00D46222" w:rsidRDefault="00F93412" w:rsidP="00F93412">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5FCCD08F" w:rsidR="00F93412" w:rsidRPr="00D46222" w:rsidRDefault="00C15A1D" w:rsidP="00F93412">
            <w:pPr>
              <w:jc w:val="both"/>
              <w:rPr>
                <w:rFonts w:ascii="Cambria" w:hAnsi="Cambria"/>
                <w:bCs/>
                <w:sz w:val="20"/>
                <w:szCs w:val="20"/>
                <w:lang w:val="es-ES"/>
              </w:rPr>
            </w:pPr>
            <w:r w:rsidRPr="00D46222">
              <w:rPr>
                <w:rFonts w:ascii="Cambria" w:hAnsi="Cambria"/>
                <w:bCs/>
                <w:sz w:val="20"/>
                <w:szCs w:val="20"/>
                <w:lang w:val="es-ES"/>
              </w:rPr>
              <w:t>3 de abril de 2017</w:t>
            </w:r>
          </w:p>
        </w:tc>
      </w:tr>
      <w:tr w:rsidR="00F93412" w:rsidRPr="00D4622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F93412" w:rsidRPr="00D46222" w:rsidRDefault="00F93412" w:rsidP="00F93412">
            <w:pPr>
              <w:jc w:val="center"/>
              <w:rPr>
                <w:rFonts w:ascii="Cambria" w:hAnsi="Cambria"/>
                <w:b/>
                <w:bCs/>
                <w:color w:val="FFFFFF" w:themeColor="background1"/>
                <w:sz w:val="20"/>
                <w:szCs w:val="20"/>
                <w:lang w:val="es-ES"/>
              </w:rPr>
            </w:pPr>
            <w:r w:rsidRPr="00D46222">
              <w:rPr>
                <w:rFonts w:ascii="Cambria" w:hAnsi="Cambria"/>
                <w:b/>
                <w:color w:val="FFFFFF" w:themeColor="background1"/>
                <w:sz w:val="20"/>
                <w:szCs w:val="20"/>
                <w:lang w:val="es-ES"/>
              </w:rPr>
              <w:t>Notificación de la petición al Estado:</w:t>
            </w:r>
          </w:p>
        </w:tc>
        <w:tc>
          <w:tcPr>
            <w:tcW w:w="5647" w:type="dxa"/>
            <w:vAlign w:val="center"/>
          </w:tcPr>
          <w:p w14:paraId="58485921" w14:textId="577988FB" w:rsidR="00F93412" w:rsidRPr="00D46222" w:rsidRDefault="00C15A1D" w:rsidP="00F93412">
            <w:pPr>
              <w:jc w:val="both"/>
              <w:rPr>
                <w:rFonts w:ascii="Cambria" w:hAnsi="Cambria"/>
                <w:bCs/>
                <w:sz w:val="20"/>
                <w:szCs w:val="20"/>
                <w:lang w:val="es-ES"/>
              </w:rPr>
            </w:pPr>
            <w:r w:rsidRPr="00D46222">
              <w:rPr>
                <w:rFonts w:ascii="Cambria" w:hAnsi="Cambria"/>
                <w:bCs/>
                <w:sz w:val="20"/>
                <w:szCs w:val="20"/>
                <w:lang w:val="es-ES"/>
              </w:rPr>
              <w:t>28 de noviembre de 2018</w:t>
            </w:r>
          </w:p>
        </w:tc>
      </w:tr>
      <w:tr w:rsidR="00F93412" w:rsidRPr="00D46222"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F93412" w:rsidRPr="00D46222" w:rsidRDefault="00F93412" w:rsidP="00F93412">
            <w:pPr>
              <w:jc w:val="center"/>
              <w:rPr>
                <w:rFonts w:ascii="Cambria" w:hAnsi="Cambria"/>
                <w:b/>
                <w:color w:val="FFFFFF" w:themeColor="background1"/>
                <w:sz w:val="20"/>
                <w:szCs w:val="20"/>
                <w:lang w:val="es-ES"/>
              </w:rPr>
            </w:pPr>
            <w:r w:rsidRPr="00D46222">
              <w:rPr>
                <w:rFonts w:ascii="Cambria" w:hAnsi="Cambria"/>
                <w:b/>
                <w:color w:val="FFFFFF" w:themeColor="background1"/>
                <w:sz w:val="20"/>
                <w:szCs w:val="20"/>
                <w:lang w:val="es-ES"/>
              </w:rPr>
              <w:t>Primera respuesta del Estado:</w:t>
            </w:r>
          </w:p>
        </w:tc>
        <w:tc>
          <w:tcPr>
            <w:tcW w:w="5647" w:type="dxa"/>
            <w:vAlign w:val="center"/>
          </w:tcPr>
          <w:p w14:paraId="194E0D73" w14:textId="6154FD3F" w:rsidR="00F93412" w:rsidRPr="00D46222" w:rsidRDefault="00C15A1D" w:rsidP="00F93412">
            <w:pPr>
              <w:jc w:val="both"/>
              <w:rPr>
                <w:rFonts w:ascii="Cambria" w:hAnsi="Cambria"/>
                <w:bCs/>
                <w:sz w:val="20"/>
                <w:szCs w:val="20"/>
                <w:lang w:val="es-ES"/>
              </w:rPr>
            </w:pPr>
            <w:r w:rsidRPr="00D46222">
              <w:rPr>
                <w:rFonts w:ascii="Cambria" w:hAnsi="Cambria"/>
                <w:bCs/>
                <w:sz w:val="20"/>
                <w:szCs w:val="20"/>
                <w:lang w:val="es-ES"/>
              </w:rPr>
              <w:t>25 de abril de 2019</w:t>
            </w:r>
          </w:p>
        </w:tc>
      </w:tr>
      <w:tr w:rsidR="00C15A1D" w:rsidRPr="00D46222"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BA1497A" w:rsidR="00C15A1D" w:rsidRPr="00D46222" w:rsidRDefault="00C15A1D" w:rsidP="00F93412">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Advertencia de archivo:</w:t>
            </w:r>
          </w:p>
        </w:tc>
        <w:tc>
          <w:tcPr>
            <w:tcW w:w="5647" w:type="dxa"/>
            <w:vAlign w:val="center"/>
          </w:tcPr>
          <w:p w14:paraId="157F014C" w14:textId="65D12346" w:rsidR="00C15A1D" w:rsidRPr="00D46222" w:rsidRDefault="00C15A1D" w:rsidP="00F93412">
            <w:pPr>
              <w:jc w:val="both"/>
              <w:rPr>
                <w:rFonts w:ascii="Cambria" w:hAnsi="Cambria"/>
                <w:bCs/>
                <w:sz w:val="20"/>
                <w:szCs w:val="20"/>
                <w:lang w:val="es-ES"/>
              </w:rPr>
            </w:pPr>
            <w:r w:rsidRPr="00D46222">
              <w:rPr>
                <w:rFonts w:ascii="Cambria" w:hAnsi="Cambria"/>
                <w:bCs/>
                <w:sz w:val="20"/>
                <w:szCs w:val="20"/>
                <w:lang w:val="es-ES"/>
              </w:rPr>
              <w:t>9 de noviembre de 2021</w:t>
            </w:r>
          </w:p>
        </w:tc>
      </w:tr>
      <w:tr w:rsidR="00C15A1D" w:rsidRPr="00D46222" w14:paraId="4A951B2F" w14:textId="77777777" w:rsidTr="00394073">
        <w:tc>
          <w:tcPr>
            <w:tcW w:w="3600" w:type="dxa"/>
            <w:tcBorders>
              <w:top w:val="single" w:sz="6" w:space="0" w:color="auto"/>
              <w:bottom w:val="single" w:sz="6" w:space="0" w:color="auto"/>
            </w:tcBorders>
            <w:shd w:val="clear" w:color="auto" w:fill="386294"/>
            <w:vAlign w:val="center"/>
          </w:tcPr>
          <w:p w14:paraId="0B805070" w14:textId="67B02A22" w:rsidR="00C15A1D" w:rsidRPr="00D46222" w:rsidRDefault="00C15A1D" w:rsidP="00F93412">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Respuesta a advertencia de archivo:</w:t>
            </w:r>
          </w:p>
        </w:tc>
        <w:tc>
          <w:tcPr>
            <w:tcW w:w="5647" w:type="dxa"/>
            <w:vAlign w:val="center"/>
          </w:tcPr>
          <w:p w14:paraId="549A9D65" w14:textId="1A07BCD5" w:rsidR="00C15A1D" w:rsidRPr="00D46222" w:rsidRDefault="007B2FC0" w:rsidP="00F93412">
            <w:pPr>
              <w:jc w:val="both"/>
              <w:rPr>
                <w:rFonts w:ascii="Cambria" w:hAnsi="Cambria"/>
                <w:bCs/>
                <w:sz w:val="20"/>
                <w:szCs w:val="20"/>
                <w:lang w:val="es-ES"/>
              </w:rPr>
            </w:pPr>
            <w:r w:rsidRPr="00D46222">
              <w:rPr>
                <w:rFonts w:ascii="Cambria" w:hAnsi="Cambria"/>
                <w:bCs/>
                <w:sz w:val="20"/>
                <w:szCs w:val="20"/>
                <w:lang w:val="es-ES"/>
              </w:rPr>
              <w:t>2 de diciembre de 2021</w:t>
            </w:r>
          </w:p>
        </w:tc>
      </w:tr>
    </w:tbl>
    <w:p w14:paraId="0FC6E9E8" w14:textId="77777777" w:rsidR="003239B8" w:rsidRPr="00D46222" w:rsidRDefault="003239B8" w:rsidP="003239B8">
      <w:pPr>
        <w:spacing w:before="240" w:after="240"/>
        <w:ind w:firstLine="720"/>
        <w:jc w:val="both"/>
        <w:rPr>
          <w:rFonts w:asciiTheme="majorHAnsi" w:hAnsiTheme="majorHAnsi"/>
          <w:b/>
          <w:bCs/>
          <w:sz w:val="20"/>
          <w:szCs w:val="20"/>
          <w:lang w:val="es-ES"/>
        </w:rPr>
      </w:pPr>
      <w:r w:rsidRPr="00D46222">
        <w:rPr>
          <w:rFonts w:asciiTheme="majorHAnsi" w:hAnsiTheme="majorHAnsi"/>
          <w:b/>
          <w:bCs/>
          <w:sz w:val="20"/>
          <w:szCs w:val="20"/>
          <w:lang w:val="es-ES"/>
        </w:rPr>
        <w:t xml:space="preserve">III. </w:t>
      </w:r>
      <w:r w:rsidRPr="00D46222">
        <w:rPr>
          <w:rFonts w:asciiTheme="majorHAnsi" w:hAnsiTheme="majorHAnsi"/>
          <w:b/>
          <w:bCs/>
          <w:sz w:val="20"/>
          <w:szCs w:val="20"/>
          <w:lang w:val="es-ES"/>
        </w:rPr>
        <w:tab/>
        <w:t>COMPETENCIA</w:t>
      </w:r>
      <w:r w:rsidR="00EE00E9" w:rsidRPr="00D4622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4622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D46222" w:rsidRDefault="003239B8" w:rsidP="008D2290">
            <w:pPr>
              <w:jc w:val="center"/>
              <w:rPr>
                <w:rFonts w:ascii="Cambria" w:hAnsi="Cambria"/>
                <w:b/>
                <w:bCs/>
                <w:i/>
                <w:color w:val="FFFFFF" w:themeColor="background1"/>
                <w:sz w:val="20"/>
                <w:szCs w:val="20"/>
                <w:lang w:val="es-ES"/>
              </w:rPr>
            </w:pPr>
            <w:r w:rsidRPr="00D46222">
              <w:rPr>
                <w:rFonts w:ascii="Cambria" w:hAnsi="Cambria"/>
                <w:b/>
                <w:bCs/>
                <w:color w:val="FFFFFF" w:themeColor="background1"/>
                <w:sz w:val="20"/>
                <w:szCs w:val="20"/>
                <w:lang w:val="es-ES"/>
              </w:rPr>
              <w:t>Competencia</w:t>
            </w:r>
            <w:r w:rsidRPr="00D46222">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D46222" w:rsidRDefault="003F7558" w:rsidP="008D2290">
            <w:pPr>
              <w:rPr>
                <w:rFonts w:ascii="Cambria" w:hAnsi="Cambria"/>
                <w:bCs/>
                <w:sz w:val="20"/>
                <w:szCs w:val="20"/>
                <w:lang w:val="es-ES"/>
              </w:rPr>
            </w:pPr>
            <w:r w:rsidRPr="00D46222">
              <w:rPr>
                <w:rFonts w:ascii="Cambria" w:hAnsi="Cambria"/>
                <w:bCs/>
                <w:sz w:val="20"/>
                <w:szCs w:val="20"/>
                <w:lang w:val="es-ES"/>
              </w:rPr>
              <w:t>S</w:t>
            </w:r>
            <w:r w:rsidR="003A5C21" w:rsidRPr="00D46222">
              <w:rPr>
                <w:rFonts w:ascii="Cambria" w:hAnsi="Cambria"/>
                <w:bCs/>
                <w:sz w:val="20"/>
                <w:szCs w:val="20"/>
                <w:lang w:val="es-ES"/>
              </w:rPr>
              <w:t>í</w:t>
            </w:r>
          </w:p>
        </w:tc>
      </w:tr>
      <w:tr w:rsidR="003239B8" w:rsidRPr="00D4622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D46222" w:rsidRDefault="003239B8" w:rsidP="008D2290">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Competencia</w:t>
            </w:r>
            <w:r w:rsidRPr="00D46222">
              <w:rPr>
                <w:rFonts w:ascii="Cambria" w:hAnsi="Cambria"/>
                <w:b/>
                <w:bCs/>
                <w:i/>
                <w:color w:val="FFFFFF" w:themeColor="background1"/>
                <w:sz w:val="20"/>
                <w:szCs w:val="20"/>
                <w:lang w:val="es-ES"/>
              </w:rPr>
              <w:t xml:space="preserve"> Ratione loci</w:t>
            </w:r>
            <w:r w:rsidRPr="00D46222">
              <w:rPr>
                <w:rFonts w:ascii="Cambria" w:hAnsi="Cambria"/>
                <w:b/>
                <w:bCs/>
                <w:color w:val="FFFFFF" w:themeColor="background1"/>
                <w:sz w:val="20"/>
                <w:szCs w:val="20"/>
                <w:lang w:val="es-ES"/>
              </w:rPr>
              <w:t>:</w:t>
            </w:r>
          </w:p>
        </w:tc>
        <w:tc>
          <w:tcPr>
            <w:tcW w:w="5760" w:type="dxa"/>
            <w:vAlign w:val="center"/>
          </w:tcPr>
          <w:p w14:paraId="77C8256A" w14:textId="1C5BA74B" w:rsidR="003239B8" w:rsidRPr="00D46222" w:rsidRDefault="003F7558" w:rsidP="008D2290">
            <w:pPr>
              <w:rPr>
                <w:rFonts w:ascii="Cambria" w:hAnsi="Cambria"/>
                <w:bCs/>
                <w:sz w:val="20"/>
                <w:szCs w:val="20"/>
                <w:lang w:val="es-ES"/>
              </w:rPr>
            </w:pPr>
            <w:r w:rsidRPr="00D46222">
              <w:rPr>
                <w:rFonts w:ascii="Cambria" w:hAnsi="Cambria"/>
                <w:bCs/>
                <w:sz w:val="20"/>
                <w:szCs w:val="20"/>
                <w:lang w:val="es-ES"/>
              </w:rPr>
              <w:t>Sí</w:t>
            </w:r>
          </w:p>
        </w:tc>
      </w:tr>
      <w:tr w:rsidR="003239B8" w:rsidRPr="00D4622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D46222" w:rsidRDefault="003239B8" w:rsidP="008D2290">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Competencia</w:t>
            </w:r>
            <w:r w:rsidRPr="00D46222">
              <w:rPr>
                <w:rFonts w:ascii="Cambria" w:hAnsi="Cambria"/>
                <w:b/>
                <w:bCs/>
                <w:i/>
                <w:color w:val="FFFFFF" w:themeColor="background1"/>
                <w:sz w:val="20"/>
                <w:szCs w:val="20"/>
                <w:lang w:val="es-ES"/>
              </w:rPr>
              <w:t xml:space="preserve"> Ratione temporis</w:t>
            </w:r>
            <w:r w:rsidRPr="00D46222">
              <w:rPr>
                <w:rFonts w:ascii="Cambria" w:hAnsi="Cambria"/>
                <w:b/>
                <w:bCs/>
                <w:color w:val="FFFFFF" w:themeColor="background1"/>
                <w:sz w:val="20"/>
                <w:szCs w:val="20"/>
                <w:lang w:val="es-ES"/>
              </w:rPr>
              <w:t>:</w:t>
            </w:r>
          </w:p>
        </w:tc>
        <w:tc>
          <w:tcPr>
            <w:tcW w:w="5760" w:type="dxa"/>
            <w:vAlign w:val="center"/>
          </w:tcPr>
          <w:p w14:paraId="523F6BD6" w14:textId="07E41812" w:rsidR="003239B8" w:rsidRPr="00D46222" w:rsidRDefault="003F7558" w:rsidP="008D2290">
            <w:pPr>
              <w:rPr>
                <w:rFonts w:ascii="Cambria" w:hAnsi="Cambria"/>
                <w:bCs/>
                <w:sz w:val="20"/>
                <w:szCs w:val="20"/>
                <w:lang w:val="es-ES"/>
              </w:rPr>
            </w:pPr>
            <w:r w:rsidRPr="00D46222">
              <w:rPr>
                <w:rFonts w:ascii="Cambria" w:hAnsi="Cambria"/>
                <w:bCs/>
                <w:sz w:val="20"/>
                <w:szCs w:val="20"/>
                <w:lang w:val="es-ES"/>
              </w:rPr>
              <w:t>Sí</w:t>
            </w:r>
          </w:p>
        </w:tc>
      </w:tr>
      <w:tr w:rsidR="003239B8" w:rsidRPr="00E6487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D46222" w:rsidRDefault="003239B8" w:rsidP="008D2290">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Competencia</w:t>
            </w:r>
            <w:r w:rsidRPr="00D46222">
              <w:rPr>
                <w:rFonts w:ascii="Cambria" w:hAnsi="Cambria"/>
                <w:b/>
                <w:bCs/>
                <w:i/>
                <w:color w:val="FFFFFF" w:themeColor="background1"/>
                <w:sz w:val="20"/>
                <w:szCs w:val="20"/>
                <w:lang w:val="es-ES"/>
              </w:rPr>
              <w:t xml:space="preserve"> Ratione materia</w:t>
            </w:r>
            <w:r w:rsidR="00EE00E9" w:rsidRPr="00D46222">
              <w:rPr>
                <w:rFonts w:ascii="Cambria" w:hAnsi="Cambria"/>
                <w:b/>
                <w:bCs/>
                <w:i/>
                <w:color w:val="FFFFFF" w:themeColor="background1"/>
                <w:sz w:val="20"/>
                <w:szCs w:val="20"/>
                <w:lang w:val="es-ES"/>
              </w:rPr>
              <w:t>e</w:t>
            </w:r>
            <w:r w:rsidRPr="00D46222">
              <w:rPr>
                <w:rFonts w:ascii="Cambria" w:hAnsi="Cambria"/>
                <w:b/>
                <w:bCs/>
                <w:color w:val="FFFFFF" w:themeColor="background1"/>
                <w:sz w:val="20"/>
                <w:szCs w:val="20"/>
                <w:lang w:val="es-ES"/>
              </w:rPr>
              <w:t>:</w:t>
            </w:r>
          </w:p>
        </w:tc>
        <w:tc>
          <w:tcPr>
            <w:tcW w:w="5760" w:type="dxa"/>
            <w:vAlign w:val="center"/>
          </w:tcPr>
          <w:p w14:paraId="257C8337" w14:textId="3384A0E3" w:rsidR="003239B8" w:rsidRPr="00D46222" w:rsidRDefault="003F7558" w:rsidP="008D2290">
            <w:pPr>
              <w:jc w:val="both"/>
              <w:rPr>
                <w:rFonts w:ascii="Cambria" w:hAnsi="Cambria"/>
                <w:bCs/>
                <w:sz w:val="20"/>
                <w:szCs w:val="20"/>
                <w:lang w:val="es-ES"/>
              </w:rPr>
            </w:pPr>
            <w:r w:rsidRPr="00D46222">
              <w:rPr>
                <w:rFonts w:ascii="Cambria" w:hAnsi="Cambria"/>
                <w:bCs/>
                <w:sz w:val="20"/>
                <w:szCs w:val="20"/>
                <w:lang w:val="es-ES"/>
              </w:rPr>
              <w:t>Sí</w:t>
            </w:r>
            <w:r w:rsidR="004834E7" w:rsidRPr="00D46222">
              <w:rPr>
                <w:rFonts w:ascii="Cambria" w:hAnsi="Cambria"/>
                <w:bCs/>
                <w:sz w:val="20"/>
                <w:szCs w:val="20"/>
                <w:lang w:val="es-ES"/>
              </w:rPr>
              <w:t>,</w:t>
            </w:r>
            <w:r w:rsidR="0094295F" w:rsidRPr="00D46222">
              <w:rPr>
                <w:rFonts w:ascii="Cambria" w:hAnsi="Cambria"/>
                <w:bCs/>
                <w:sz w:val="20"/>
                <w:szCs w:val="20"/>
                <w:lang w:val="es-ES"/>
              </w:rPr>
              <w:t xml:space="preserve"> </w:t>
            </w:r>
            <w:r w:rsidRPr="00D46222">
              <w:rPr>
                <w:rFonts w:ascii="Cambria" w:hAnsi="Cambria"/>
                <w:bCs/>
                <w:sz w:val="20"/>
                <w:szCs w:val="20"/>
                <w:lang w:val="es-ES"/>
              </w:rPr>
              <w:t xml:space="preserve">Convención Americana </w:t>
            </w:r>
            <w:r w:rsidR="0094295F" w:rsidRPr="00D46222">
              <w:rPr>
                <w:rFonts w:ascii="Cambria" w:hAnsi="Cambria"/>
                <w:bCs/>
                <w:sz w:val="20"/>
                <w:szCs w:val="20"/>
                <w:lang w:val="es-ES"/>
              </w:rPr>
              <w:t>(</w:t>
            </w:r>
            <w:r w:rsidRPr="00D46222">
              <w:rPr>
                <w:rFonts w:ascii="Cambria" w:hAnsi="Cambria"/>
                <w:bCs/>
                <w:sz w:val="20"/>
                <w:szCs w:val="20"/>
                <w:lang w:val="es-ES"/>
              </w:rPr>
              <w:t>depósito del instrumento de ratificación el 31 de julio de 1973)</w:t>
            </w:r>
            <w:r w:rsidR="0094295F" w:rsidRPr="00D46222">
              <w:rPr>
                <w:rFonts w:ascii="Cambria" w:hAnsi="Cambria"/>
                <w:bCs/>
                <w:sz w:val="20"/>
                <w:szCs w:val="20"/>
                <w:lang w:val="es-ES"/>
              </w:rPr>
              <w:t xml:space="preserve"> </w:t>
            </w:r>
          </w:p>
        </w:tc>
      </w:tr>
    </w:tbl>
    <w:p w14:paraId="299A3868" w14:textId="6EF36770" w:rsidR="003239B8" w:rsidRPr="00D46222" w:rsidRDefault="003239B8" w:rsidP="00DD1318">
      <w:pPr>
        <w:spacing w:before="240" w:after="240"/>
        <w:ind w:firstLine="720"/>
        <w:jc w:val="both"/>
        <w:rPr>
          <w:rFonts w:asciiTheme="majorHAnsi" w:hAnsiTheme="majorHAnsi"/>
          <w:b/>
          <w:bCs/>
          <w:sz w:val="20"/>
          <w:szCs w:val="20"/>
          <w:lang w:val="es-ES"/>
        </w:rPr>
      </w:pPr>
      <w:r w:rsidRPr="00D46222">
        <w:rPr>
          <w:rFonts w:asciiTheme="majorHAnsi" w:hAnsiTheme="majorHAnsi"/>
          <w:b/>
          <w:bCs/>
          <w:sz w:val="20"/>
          <w:szCs w:val="20"/>
          <w:lang w:val="es-ES"/>
        </w:rPr>
        <w:t xml:space="preserve">IV. </w:t>
      </w:r>
      <w:r w:rsidRPr="00D46222">
        <w:rPr>
          <w:rFonts w:asciiTheme="majorHAnsi" w:hAnsiTheme="majorHAnsi"/>
          <w:b/>
          <w:bCs/>
          <w:sz w:val="20"/>
          <w:szCs w:val="20"/>
          <w:lang w:val="es-ES"/>
        </w:rPr>
        <w:tab/>
      </w:r>
      <w:r w:rsidR="00EE00E9" w:rsidRPr="00D46222">
        <w:rPr>
          <w:rFonts w:asciiTheme="majorHAnsi" w:hAnsiTheme="majorHAnsi"/>
          <w:b/>
          <w:bCs/>
          <w:sz w:val="20"/>
          <w:szCs w:val="20"/>
          <w:lang w:val="es-ES"/>
        </w:rPr>
        <w:t>DUPLICACIÓN</w:t>
      </w:r>
      <w:r w:rsidR="00EE00E9" w:rsidRPr="00D46222">
        <w:rPr>
          <w:rFonts w:asciiTheme="majorHAnsi" w:hAnsiTheme="majorHAnsi"/>
          <w:b/>
          <w:bCs/>
          <w:color w:val="FFFFFF" w:themeColor="background1"/>
          <w:sz w:val="20"/>
          <w:szCs w:val="20"/>
          <w:lang w:val="es-ES"/>
        </w:rPr>
        <w:t xml:space="preserve"> </w:t>
      </w:r>
      <w:r w:rsidR="00EE00E9" w:rsidRPr="00D46222">
        <w:rPr>
          <w:rFonts w:asciiTheme="majorHAnsi" w:hAnsiTheme="majorHAnsi"/>
          <w:b/>
          <w:bCs/>
          <w:sz w:val="20"/>
          <w:szCs w:val="20"/>
          <w:lang w:val="es-ES"/>
        </w:rPr>
        <w:t>DE PROCEDIMIENTOS Y COSA JUZGADA</w:t>
      </w:r>
      <w:r w:rsidR="00EE00E9" w:rsidRPr="00D46222">
        <w:rPr>
          <w:rFonts w:asciiTheme="majorHAnsi" w:hAnsiTheme="majorHAnsi"/>
          <w:b/>
          <w:bCs/>
          <w:i/>
          <w:sz w:val="20"/>
          <w:szCs w:val="20"/>
          <w:lang w:val="es-ES"/>
        </w:rPr>
        <w:t xml:space="preserve"> </w:t>
      </w:r>
      <w:r w:rsidR="00EE00E9" w:rsidRPr="00D46222">
        <w:rPr>
          <w:rFonts w:asciiTheme="majorHAnsi" w:hAnsiTheme="majorHAnsi"/>
          <w:b/>
          <w:bCs/>
          <w:sz w:val="20"/>
          <w:szCs w:val="20"/>
          <w:lang w:val="es-ES"/>
        </w:rPr>
        <w:t>INTERNACIONAL,</w:t>
      </w:r>
      <w:r w:rsidRPr="00D46222">
        <w:rPr>
          <w:rFonts w:asciiTheme="majorHAnsi" w:hAnsiTheme="majorHAnsi"/>
          <w:b/>
          <w:bCs/>
          <w:sz w:val="20"/>
          <w:szCs w:val="20"/>
          <w:lang w:val="es-ES"/>
        </w:rPr>
        <w:t xml:space="preserve"> CARACTERIZACIÓN, </w:t>
      </w:r>
      <w:r w:rsidRPr="00D4622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46222"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D46222" w:rsidRDefault="00EE00E9" w:rsidP="008D2290">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D46222" w:rsidRDefault="003A5C21" w:rsidP="008D2290">
            <w:pPr>
              <w:jc w:val="both"/>
              <w:rPr>
                <w:rFonts w:ascii="Cambria" w:hAnsi="Cambria"/>
                <w:bCs/>
                <w:sz w:val="20"/>
                <w:szCs w:val="20"/>
                <w:lang w:val="es-ES"/>
              </w:rPr>
            </w:pPr>
            <w:r w:rsidRPr="00D46222">
              <w:rPr>
                <w:rFonts w:ascii="Cambria" w:hAnsi="Cambria"/>
                <w:bCs/>
                <w:sz w:val="20"/>
                <w:szCs w:val="20"/>
                <w:lang w:val="es-ES"/>
              </w:rPr>
              <w:t>No</w:t>
            </w:r>
          </w:p>
        </w:tc>
      </w:tr>
      <w:tr w:rsidR="003239B8" w:rsidRPr="00E64876"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D46222" w:rsidRDefault="003239B8" w:rsidP="008D2290">
            <w:pPr>
              <w:jc w:val="center"/>
              <w:rPr>
                <w:rFonts w:ascii="Cambria" w:hAnsi="Cambria"/>
                <w:b/>
                <w:bCs/>
                <w:i/>
                <w:color w:val="FFFFFF" w:themeColor="background1"/>
                <w:sz w:val="20"/>
                <w:szCs w:val="20"/>
                <w:lang w:val="es-ES"/>
              </w:rPr>
            </w:pPr>
            <w:r w:rsidRPr="00D46222">
              <w:rPr>
                <w:rFonts w:ascii="Cambria" w:hAnsi="Cambria"/>
                <w:b/>
                <w:bCs/>
                <w:color w:val="FFFFFF" w:themeColor="background1"/>
                <w:sz w:val="20"/>
                <w:szCs w:val="20"/>
                <w:lang w:val="es-ES"/>
              </w:rPr>
              <w:t>Derechos declarados admisibles</w:t>
            </w:r>
            <w:r w:rsidRPr="00D46222">
              <w:rPr>
                <w:rFonts w:ascii="Cambria" w:hAnsi="Cambria"/>
                <w:b/>
                <w:bCs/>
                <w:i/>
                <w:color w:val="FFFFFF" w:themeColor="background1"/>
                <w:sz w:val="20"/>
                <w:szCs w:val="20"/>
                <w:lang w:val="es-ES"/>
              </w:rPr>
              <w:t>:</w:t>
            </w:r>
          </w:p>
        </w:tc>
        <w:tc>
          <w:tcPr>
            <w:tcW w:w="5677" w:type="dxa"/>
            <w:shd w:val="clear" w:color="auto" w:fill="auto"/>
            <w:vAlign w:val="center"/>
          </w:tcPr>
          <w:p w14:paraId="4DAE9D4D" w14:textId="7AA2532C" w:rsidR="003239B8" w:rsidRPr="00D46222" w:rsidRDefault="0016740F" w:rsidP="008D2290">
            <w:pPr>
              <w:jc w:val="both"/>
              <w:rPr>
                <w:rFonts w:ascii="Cambria" w:hAnsi="Cambria"/>
                <w:bCs/>
                <w:color w:val="000000" w:themeColor="text1"/>
                <w:sz w:val="20"/>
                <w:szCs w:val="20"/>
                <w:lang w:val="es-ES"/>
              </w:rPr>
            </w:pPr>
            <w:r w:rsidRPr="00D46222">
              <w:rPr>
                <w:rFonts w:ascii="Cambria" w:hAnsi="Cambria"/>
                <w:bCs/>
                <w:sz w:val="19"/>
                <w:szCs w:val="19"/>
                <w:lang w:val="es-ES"/>
              </w:rPr>
              <w:t xml:space="preserve">Artículos </w:t>
            </w:r>
            <w:r w:rsidR="00902E4E">
              <w:rPr>
                <w:rFonts w:ascii="Cambria" w:hAnsi="Cambria"/>
                <w:bCs/>
                <w:sz w:val="19"/>
                <w:szCs w:val="19"/>
                <w:lang w:val="es-ES"/>
              </w:rPr>
              <w:t xml:space="preserve">4 (vida), </w:t>
            </w:r>
            <w:r w:rsidR="00FF2646" w:rsidRPr="00D46222">
              <w:rPr>
                <w:rFonts w:asciiTheme="majorHAnsi" w:hAnsiTheme="majorHAnsi"/>
                <w:bCs/>
                <w:sz w:val="20"/>
                <w:szCs w:val="20"/>
                <w:lang w:val="es-ES"/>
              </w:rPr>
              <w:t>5 (integridad personal), 8 (garantías judiciales)</w:t>
            </w:r>
            <w:r w:rsidR="00902E4E">
              <w:rPr>
                <w:rFonts w:asciiTheme="majorHAnsi" w:hAnsiTheme="majorHAnsi"/>
                <w:bCs/>
                <w:sz w:val="20"/>
                <w:szCs w:val="20"/>
                <w:lang w:val="es-ES"/>
              </w:rPr>
              <w:t xml:space="preserve"> </w:t>
            </w:r>
            <w:r w:rsidR="00FF2646" w:rsidRPr="00D46222">
              <w:rPr>
                <w:rFonts w:asciiTheme="majorHAnsi" w:hAnsiTheme="majorHAnsi"/>
                <w:bCs/>
                <w:sz w:val="20"/>
                <w:szCs w:val="20"/>
                <w:lang w:val="es-ES"/>
              </w:rPr>
              <w:t>y 25 (protección judicial)</w:t>
            </w:r>
            <w:r w:rsidR="006E43BE" w:rsidRPr="00D46222">
              <w:rPr>
                <w:rFonts w:asciiTheme="majorHAnsi" w:hAnsiTheme="majorHAnsi"/>
                <w:bCs/>
                <w:sz w:val="20"/>
                <w:szCs w:val="20"/>
                <w:lang w:val="es-ES"/>
              </w:rPr>
              <w:t xml:space="preserve"> </w:t>
            </w:r>
            <w:r w:rsidR="00D02EA7" w:rsidRPr="00D46222">
              <w:rPr>
                <w:rFonts w:ascii="Cambria" w:hAnsi="Cambria"/>
                <w:bCs/>
                <w:color w:val="000000" w:themeColor="text1"/>
                <w:sz w:val="20"/>
                <w:szCs w:val="20"/>
                <w:lang w:val="es-ES"/>
              </w:rPr>
              <w:t>de la Convención Americana</w:t>
            </w:r>
            <w:r w:rsidR="009804B7" w:rsidRPr="00D46222">
              <w:rPr>
                <w:rFonts w:ascii="Cambria" w:hAnsi="Cambria"/>
                <w:bCs/>
                <w:color w:val="000000" w:themeColor="text1"/>
                <w:sz w:val="20"/>
                <w:szCs w:val="20"/>
                <w:lang w:val="es-ES"/>
              </w:rPr>
              <w:t>,</w:t>
            </w:r>
            <w:r w:rsidR="00D02EA7" w:rsidRPr="00D46222">
              <w:rPr>
                <w:rFonts w:ascii="Cambria" w:hAnsi="Cambria"/>
                <w:bCs/>
                <w:color w:val="000000" w:themeColor="text1"/>
                <w:sz w:val="20"/>
                <w:szCs w:val="20"/>
                <w:lang w:val="es-ES"/>
              </w:rPr>
              <w:t xml:space="preserve"> en relación con su artícul</w:t>
            </w:r>
            <w:r w:rsidR="00A93722" w:rsidRPr="00D46222">
              <w:rPr>
                <w:rFonts w:ascii="Cambria" w:hAnsi="Cambria"/>
                <w:bCs/>
                <w:color w:val="000000" w:themeColor="text1"/>
                <w:sz w:val="20"/>
                <w:szCs w:val="20"/>
                <w:lang w:val="es-ES"/>
              </w:rPr>
              <w:t>o</w:t>
            </w:r>
            <w:r w:rsidR="00D02EA7" w:rsidRPr="00D46222">
              <w:rPr>
                <w:rFonts w:ascii="Cambria" w:hAnsi="Cambria"/>
                <w:bCs/>
                <w:color w:val="000000" w:themeColor="text1"/>
                <w:sz w:val="20"/>
                <w:szCs w:val="20"/>
                <w:lang w:val="es-ES"/>
              </w:rPr>
              <w:t xml:space="preserve"> 1.1 (obligación de respetar los derechos)</w:t>
            </w:r>
            <w:r w:rsidR="00DE0CFF" w:rsidRPr="00D46222">
              <w:rPr>
                <w:rFonts w:ascii="Cambria" w:hAnsi="Cambria"/>
                <w:bCs/>
                <w:color w:val="000000" w:themeColor="text1"/>
                <w:sz w:val="20"/>
                <w:szCs w:val="20"/>
                <w:lang w:val="es-ES"/>
              </w:rPr>
              <w:t xml:space="preserve"> </w:t>
            </w:r>
          </w:p>
        </w:tc>
      </w:tr>
      <w:tr w:rsidR="005F196E" w:rsidRPr="00E64876"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D46222" w:rsidRDefault="005F196E" w:rsidP="005F196E">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00B6D63E" w:rsidR="005F196E" w:rsidRPr="00D46222" w:rsidRDefault="005F196E" w:rsidP="005F196E">
            <w:pPr>
              <w:rPr>
                <w:rFonts w:ascii="Cambria" w:hAnsi="Cambria"/>
                <w:bCs/>
                <w:sz w:val="20"/>
                <w:szCs w:val="20"/>
                <w:lang w:val="es-ES"/>
              </w:rPr>
            </w:pPr>
            <w:r w:rsidRPr="008464E8">
              <w:rPr>
                <w:rFonts w:ascii="Cambria" w:hAnsi="Cambria"/>
                <w:bCs/>
                <w:sz w:val="20"/>
                <w:szCs w:val="20"/>
                <w:lang w:val="es-ES"/>
              </w:rPr>
              <w:t>Sí, aplica la excepción del artículo 46.2.</w:t>
            </w:r>
            <w:r>
              <w:rPr>
                <w:rFonts w:ascii="Cambria" w:hAnsi="Cambria"/>
                <w:bCs/>
                <w:sz w:val="20"/>
                <w:szCs w:val="20"/>
                <w:lang w:val="es-ES"/>
              </w:rPr>
              <w:t>c</w:t>
            </w:r>
            <w:r w:rsidRPr="008464E8">
              <w:rPr>
                <w:rFonts w:ascii="Cambria" w:hAnsi="Cambria"/>
                <w:bCs/>
                <w:sz w:val="20"/>
                <w:szCs w:val="20"/>
                <w:lang w:val="es-ES"/>
              </w:rPr>
              <w:t>) de la Convención</w:t>
            </w:r>
          </w:p>
        </w:tc>
      </w:tr>
      <w:tr w:rsidR="005F196E" w:rsidRPr="00E64876"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F196E" w:rsidRPr="00D46222" w:rsidRDefault="005F196E" w:rsidP="005F196E">
            <w:pPr>
              <w:jc w:val="center"/>
              <w:rPr>
                <w:rFonts w:ascii="Cambria" w:hAnsi="Cambria"/>
                <w:b/>
                <w:bCs/>
                <w:color w:val="FFFFFF" w:themeColor="background1"/>
                <w:sz w:val="20"/>
                <w:szCs w:val="20"/>
                <w:lang w:val="es-ES"/>
              </w:rPr>
            </w:pPr>
            <w:r w:rsidRPr="00D46222">
              <w:rPr>
                <w:rFonts w:ascii="Cambria" w:hAnsi="Cambria"/>
                <w:b/>
                <w:bCs/>
                <w:color w:val="FFFFFF" w:themeColor="background1"/>
                <w:sz w:val="20"/>
                <w:szCs w:val="20"/>
                <w:lang w:val="es-ES"/>
              </w:rPr>
              <w:t>Presentación dentro de plazo:</w:t>
            </w:r>
          </w:p>
        </w:tc>
        <w:tc>
          <w:tcPr>
            <w:tcW w:w="5677" w:type="dxa"/>
            <w:vAlign w:val="center"/>
          </w:tcPr>
          <w:p w14:paraId="2AF0FC69" w14:textId="77742B80" w:rsidR="005F196E" w:rsidRPr="00D46222" w:rsidRDefault="005F196E" w:rsidP="005F196E">
            <w:pPr>
              <w:rPr>
                <w:rFonts w:ascii="Cambria" w:hAnsi="Cambria"/>
                <w:bCs/>
                <w:sz w:val="20"/>
                <w:szCs w:val="20"/>
                <w:lang w:val="es-ES"/>
              </w:rPr>
            </w:pPr>
            <w:r w:rsidRPr="00D46222">
              <w:rPr>
                <w:rFonts w:ascii="Cambria" w:hAnsi="Cambria"/>
                <w:bCs/>
                <w:sz w:val="20"/>
                <w:szCs w:val="20"/>
                <w:lang w:val="es-ES"/>
              </w:rPr>
              <w:t>Sí, en los términos de la Sección VI</w:t>
            </w:r>
          </w:p>
        </w:tc>
      </w:tr>
    </w:tbl>
    <w:p w14:paraId="4FD7DF95" w14:textId="77777777" w:rsidR="00E62795" w:rsidRDefault="00E62795" w:rsidP="003526F4">
      <w:pPr>
        <w:spacing w:before="240" w:after="240"/>
        <w:ind w:firstLine="720"/>
        <w:jc w:val="both"/>
        <w:rPr>
          <w:rFonts w:asciiTheme="majorHAnsi" w:hAnsiTheme="majorHAnsi"/>
          <w:b/>
          <w:sz w:val="20"/>
          <w:szCs w:val="20"/>
          <w:lang w:val="es-ES"/>
        </w:rPr>
      </w:pPr>
    </w:p>
    <w:p w14:paraId="1636C25B" w14:textId="77777777" w:rsidR="0026646E" w:rsidRPr="00D46222" w:rsidRDefault="0026646E" w:rsidP="003526F4">
      <w:pPr>
        <w:spacing w:before="240" w:after="240"/>
        <w:ind w:firstLine="720"/>
        <w:jc w:val="both"/>
        <w:rPr>
          <w:rFonts w:asciiTheme="majorHAnsi" w:hAnsiTheme="majorHAnsi"/>
          <w:b/>
          <w:sz w:val="20"/>
          <w:szCs w:val="20"/>
          <w:lang w:val="es-ES"/>
        </w:rPr>
      </w:pPr>
    </w:p>
    <w:p w14:paraId="4A80A008" w14:textId="27A9431A" w:rsidR="009F3EDF" w:rsidRPr="00D46222" w:rsidRDefault="00223A29" w:rsidP="003526F4">
      <w:pPr>
        <w:spacing w:before="240" w:after="240"/>
        <w:ind w:firstLine="720"/>
        <w:jc w:val="both"/>
        <w:rPr>
          <w:rFonts w:asciiTheme="majorHAnsi" w:hAnsiTheme="majorHAnsi"/>
          <w:b/>
          <w:sz w:val="20"/>
          <w:szCs w:val="20"/>
          <w:lang w:val="es-ES"/>
        </w:rPr>
      </w:pPr>
      <w:r w:rsidRPr="00D46222">
        <w:rPr>
          <w:rFonts w:asciiTheme="majorHAnsi" w:hAnsiTheme="majorHAnsi"/>
          <w:b/>
          <w:sz w:val="20"/>
          <w:szCs w:val="20"/>
          <w:lang w:val="es-ES"/>
        </w:rPr>
        <w:lastRenderedPageBreak/>
        <w:t xml:space="preserve">V. </w:t>
      </w:r>
      <w:r w:rsidRPr="00D46222">
        <w:rPr>
          <w:rFonts w:asciiTheme="majorHAnsi" w:hAnsiTheme="majorHAnsi"/>
          <w:b/>
          <w:sz w:val="20"/>
          <w:szCs w:val="20"/>
          <w:lang w:val="es-ES"/>
        </w:rPr>
        <w:tab/>
      </w:r>
      <w:r w:rsidR="004241A0" w:rsidRPr="00D46222">
        <w:rPr>
          <w:rFonts w:asciiTheme="majorHAnsi" w:hAnsiTheme="majorHAnsi"/>
          <w:b/>
          <w:sz w:val="20"/>
          <w:szCs w:val="20"/>
          <w:lang w:val="es-ES"/>
        </w:rPr>
        <w:t>POSICIÓN DE LAS PARTES</w:t>
      </w:r>
      <w:r w:rsidR="003239B8" w:rsidRPr="00D46222">
        <w:rPr>
          <w:rFonts w:asciiTheme="majorHAnsi" w:hAnsiTheme="majorHAnsi"/>
          <w:b/>
          <w:sz w:val="20"/>
          <w:szCs w:val="20"/>
          <w:lang w:val="es-ES"/>
        </w:rPr>
        <w:t xml:space="preserve"> </w:t>
      </w:r>
    </w:p>
    <w:p w14:paraId="5F677F58" w14:textId="25F82C80" w:rsidR="004818B0" w:rsidRPr="00D46222" w:rsidRDefault="00770769" w:rsidP="003526F4">
      <w:pPr>
        <w:spacing w:before="240" w:after="240"/>
        <w:ind w:firstLine="720"/>
        <w:jc w:val="both"/>
        <w:rPr>
          <w:rFonts w:asciiTheme="majorHAnsi" w:hAnsiTheme="majorHAnsi"/>
          <w:bCs/>
          <w:i/>
          <w:iCs/>
          <w:sz w:val="20"/>
          <w:szCs w:val="20"/>
          <w:lang w:val="es-ES"/>
        </w:rPr>
      </w:pPr>
      <w:r w:rsidRPr="00D46222">
        <w:rPr>
          <w:rFonts w:asciiTheme="majorHAnsi" w:hAnsiTheme="majorHAnsi"/>
          <w:bCs/>
          <w:i/>
          <w:iCs/>
          <w:sz w:val="20"/>
          <w:szCs w:val="20"/>
          <w:lang w:val="es-ES"/>
        </w:rPr>
        <w:t>Posición de la parte</w:t>
      </w:r>
      <w:r w:rsidR="004818B0" w:rsidRPr="00D46222">
        <w:rPr>
          <w:rFonts w:asciiTheme="majorHAnsi" w:hAnsiTheme="majorHAnsi"/>
          <w:bCs/>
          <w:i/>
          <w:iCs/>
          <w:sz w:val="20"/>
          <w:szCs w:val="20"/>
          <w:lang w:val="es-ES"/>
        </w:rPr>
        <w:t xml:space="preserve"> peticionar</w:t>
      </w:r>
      <w:r w:rsidRPr="00D46222">
        <w:rPr>
          <w:rFonts w:asciiTheme="majorHAnsi" w:hAnsiTheme="majorHAnsi"/>
          <w:bCs/>
          <w:i/>
          <w:iCs/>
          <w:sz w:val="20"/>
          <w:szCs w:val="20"/>
          <w:lang w:val="es-ES"/>
        </w:rPr>
        <w:t>ia</w:t>
      </w:r>
    </w:p>
    <w:p w14:paraId="41758382" w14:textId="45F5D793" w:rsidR="003C6AE3" w:rsidRPr="00D46222" w:rsidRDefault="00934124" w:rsidP="00F9060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D46222">
        <w:rPr>
          <w:rFonts w:asciiTheme="majorHAnsi" w:eastAsia="Arial Unicode MS" w:hAnsiTheme="majorHAnsi"/>
          <w:sz w:val="20"/>
          <w:szCs w:val="20"/>
          <w:lang w:val="es-ES"/>
        </w:rPr>
        <w:t>El</w:t>
      </w:r>
      <w:r w:rsidR="006C6107" w:rsidRPr="00D46222">
        <w:rPr>
          <w:rFonts w:asciiTheme="majorHAnsi" w:eastAsia="Arial Unicode MS" w:hAnsiTheme="majorHAnsi"/>
          <w:sz w:val="20"/>
          <w:szCs w:val="20"/>
          <w:lang w:val="es-ES"/>
        </w:rPr>
        <w:t xml:space="preserve"> </w:t>
      </w:r>
      <w:r w:rsidRPr="00D46222">
        <w:rPr>
          <w:rFonts w:asciiTheme="majorHAnsi" w:eastAsia="Arial Unicode MS" w:hAnsiTheme="majorHAnsi"/>
          <w:sz w:val="20"/>
          <w:szCs w:val="20"/>
          <w:lang w:val="es-ES"/>
        </w:rPr>
        <w:t xml:space="preserve">peticionario denuncia la </w:t>
      </w:r>
      <w:r w:rsidR="00C06D85" w:rsidRPr="00D46222">
        <w:rPr>
          <w:rFonts w:asciiTheme="majorHAnsi" w:eastAsia="Arial Unicode MS" w:hAnsiTheme="majorHAnsi"/>
          <w:sz w:val="20"/>
          <w:szCs w:val="20"/>
          <w:lang w:val="es-ES"/>
        </w:rPr>
        <w:t xml:space="preserve">responsabilidad internacional del Estado colombiano por </w:t>
      </w:r>
      <w:r w:rsidR="003C6AE3" w:rsidRPr="00D46222">
        <w:rPr>
          <w:rFonts w:asciiTheme="majorHAnsi" w:eastAsia="Arial Unicode MS" w:hAnsiTheme="majorHAnsi"/>
          <w:sz w:val="20"/>
          <w:szCs w:val="20"/>
          <w:lang w:val="es-ES"/>
        </w:rPr>
        <w:t xml:space="preserve">la falta de investigación </w:t>
      </w:r>
      <w:r w:rsidR="00A36467" w:rsidRPr="00D46222">
        <w:rPr>
          <w:rFonts w:asciiTheme="majorHAnsi" w:eastAsia="Arial Unicode MS" w:hAnsiTheme="majorHAnsi"/>
          <w:sz w:val="20"/>
          <w:szCs w:val="20"/>
          <w:lang w:val="es-ES"/>
        </w:rPr>
        <w:t>de</w:t>
      </w:r>
      <w:r w:rsidR="003C6AE3" w:rsidRPr="00D46222">
        <w:rPr>
          <w:rFonts w:asciiTheme="majorHAnsi" w:eastAsia="Arial Unicode MS" w:hAnsiTheme="majorHAnsi"/>
          <w:sz w:val="20"/>
          <w:szCs w:val="20"/>
          <w:lang w:val="es-ES"/>
        </w:rPr>
        <w:t xml:space="preserve"> la desaparición </w:t>
      </w:r>
      <w:r w:rsidR="003C6AE3" w:rsidRPr="00D46222">
        <w:rPr>
          <w:rFonts w:asciiTheme="majorHAnsi" w:hAnsiTheme="majorHAnsi"/>
          <w:sz w:val="20"/>
          <w:szCs w:val="20"/>
          <w:lang w:val="es-ES"/>
        </w:rPr>
        <w:t>y</w:t>
      </w:r>
      <w:r w:rsidR="00F54711" w:rsidRPr="00D46222">
        <w:rPr>
          <w:rFonts w:asciiTheme="majorHAnsi" w:hAnsiTheme="majorHAnsi"/>
          <w:sz w:val="20"/>
          <w:szCs w:val="20"/>
          <w:lang w:val="es-ES"/>
        </w:rPr>
        <w:t xml:space="preserve"> posterior</w:t>
      </w:r>
      <w:r w:rsidR="003C6AE3" w:rsidRPr="00D46222">
        <w:rPr>
          <w:rFonts w:asciiTheme="majorHAnsi" w:hAnsiTheme="majorHAnsi"/>
          <w:sz w:val="20"/>
          <w:szCs w:val="20"/>
          <w:lang w:val="es-ES"/>
        </w:rPr>
        <w:t xml:space="preserve"> asesinato del</w:t>
      </w:r>
      <w:r w:rsidR="00C06D85" w:rsidRPr="00D46222">
        <w:rPr>
          <w:rFonts w:asciiTheme="majorHAnsi" w:hAnsiTheme="majorHAnsi"/>
          <w:sz w:val="20"/>
          <w:szCs w:val="20"/>
          <w:lang w:val="es-ES"/>
        </w:rPr>
        <w:t xml:space="preserve"> señor Jorge Iván Guerrero Murillo </w:t>
      </w:r>
      <w:r w:rsidR="003C6AE3" w:rsidRPr="00D46222">
        <w:rPr>
          <w:rFonts w:asciiTheme="majorHAnsi" w:hAnsiTheme="majorHAnsi"/>
          <w:sz w:val="20"/>
          <w:szCs w:val="20"/>
          <w:lang w:val="es-ES"/>
        </w:rPr>
        <w:t xml:space="preserve">por parte de </w:t>
      </w:r>
      <w:r w:rsidR="001A485F" w:rsidRPr="00D46222">
        <w:rPr>
          <w:rFonts w:asciiTheme="majorHAnsi" w:hAnsiTheme="majorHAnsi"/>
          <w:sz w:val="20"/>
          <w:szCs w:val="20"/>
          <w:lang w:val="es-ES"/>
        </w:rPr>
        <w:t>integrantes de las Autodefensas Unidas de Colombia (en adelante, “las AUC”)</w:t>
      </w:r>
      <w:r w:rsidR="003C6AE3" w:rsidRPr="00D46222">
        <w:rPr>
          <w:rFonts w:asciiTheme="majorHAnsi" w:hAnsiTheme="majorHAnsi"/>
          <w:sz w:val="20"/>
          <w:szCs w:val="20"/>
          <w:lang w:val="es-ES"/>
        </w:rPr>
        <w:t xml:space="preserve">. Así como </w:t>
      </w:r>
      <w:r w:rsidR="00526027" w:rsidRPr="00D46222">
        <w:rPr>
          <w:rFonts w:asciiTheme="majorHAnsi" w:hAnsiTheme="majorHAnsi"/>
          <w:sz w:val="20"/>
          <w:szCs w:val="20"/>
          <w:lang w:val="es-ES"/>
        </w:rPr>
        <w:t xml:space="preserve">por la impunidad </w:t>
      </w:r>
      <w:r w:rsidR="00051651">
        <w:rPr>
          <w:rFonts w:asciiTheme="majorHAnsi" w:hAnsiTheme="majorHAnsi"/>
          <w:sz w:val="20"/>
          <w:szCs w:val="20"/>
          <w:lang w:val="es-ES"/>
        </w:rPr>
        <w:t xml:space="preserve">en la que permanecerían </w:t>
      </w:r>
      <w:r w:rsidR="00526027" w:rsidRPr="00D46222">
        <w:rPr>
          <w:rFonts w:asciiTheme="majorHAnsi" w:hAnsiTheme="majorHAnsi"/>
          <w:sz w:val="20"/>
          <w:szCs w:val="20"/>
          <w:lang w:val="es-ES"/>
        </w:rPr>
        <w:t xml:space="preserve">estos hechos y </w:t>
      </w:r>
      <w:r w:rsidR="003C6AE3" w:rsidRPr="00D46222">
        <w:rPr>
          <w:rFonts w:asciiTheme="majorHAnsi" w:hAnsiTheme="majorHAnsi"/>
          <w:sz w:val="20"/>
          <w:szCs w:val="20"/>
          <w:lang w:val="es-ES"/>
        </w:rPr>
        <w:t xml:space="preserve">la falta de reparación económica en favor de sus familiares. </w:t>
      </w:r>
    </w:p>
    <w:p w14:paraId="120469FF" w14:textId="6CBE00CC" w:rsidR="00B161E0" w:rsidRPr="00D46222" w:rsidRDefault="0033438C" w:rsidP="00EC0B78">
      <w:pPr>
        <w:pStyle w:val="ListParagraph"/>
        <w:numPr>
          <w:ilvl w:val="0"/>
          <w:numId w:val="56"/>
        </w:numPr>
        <w:spacing w:before="240" w:after="240"/>
        <w:ind w:left="0" w:firstLine="709"/>
        <w:jc w:val="both"/>
        <w:rPr>
          <w:rFonts w:asciiTheme="majorHAnsi" w:eastAsia="Arial Unicode MS" w:hAnsiTheme="majorHAnsi"/>
          <w:sz w:val="20"/>
          <w:szCs w:val="20"/>
          <w:lang w:val="es-ES"/>
        </w:rPr>
      </w:pPr>
      <w:r>
        <w:rPr>
          <w:rFonts w:asciiTheme="majorHAnsi" w:eastAsia="Arial Unicode MS" w:hAnsiTheme="majorHAnsi"/>
          <w:sz w:val="20"/>
          <w:szCs w:val="20"/>
          <w:lang w:val="es-ES"/>
        </w:rPr>
        <w:t>El peticionario relata</w:t>
      </w:r>
      <w:r w:rsidR="003C6AE3" w:rsidRPr="00D46222">
        <w:rPr>
          <w:rFonts w:asciiTheme="majorHAnsi" w:eastAsia="Arial Unicode MS" w:hAnsiTheme="majorHAnsi"/>
          <w:sz w:val="20"/>
          <w:szCs w:val="20"/>
          <w:lang w:val="es-ES"/>
        </w:rPr>
        <w:t xml:space="preserve"> que el 1 de marzo de 1998, el señor Jorge Iván </w:t>
      </w:r>
      <w:r w:rsidR="00F63C01" w:rsidRPr="00D46222">
        <w:rPr>
          <w:rFonts w:asciiTheme="majorHAnsi" w:eastAsia="Arial Unicode MS" w:hAnsiTheme="majorHAnsi"/>
          <w:sz w:val="20"/>
          <w:szCs w:val="20"/>
          <w:lang w:val="es-ES"/>
        </w:rPr>
        <w:t>Guerrero Murillo (en adelante el “señor Guerrero”)</w:t>
      </w:r>
      <w:r w:rsidR="001A485F" w:rsidRPr="00D46222">
        <w:rPr>
          <w:rFonts w:asciiTheme="majorHAnsi" w:eastAsia="Arial Unicode MS" w:hAnsiTheme="majorHAnsi"/>
          <w:sz w:val="20"/>
          <w:szCs w:val="20"/>
          <w:lang w:val="es-ES"/>
        </w:rPr>
        <w:t xml:space="preserve"> fue desaparecido por las AUC mientras se encontraba en el municipio de Puerto López, departamento de Meta. </w:t>
      </w:r>
      <w:r w:rsidR="00B161E0" w:rsidRPr="00D46222">
        <w:rPr>
          <w:rFonts w:asciiTheme="majorHAnsi" w:hAnsiTheme="majorHAnsi"/>
          <w:sz w:val="20"/>
          <w:szCs w:val="20"/>
          <w:lang w:val="es-ES"/>
        </w:rPr>
        <w:t>El peticionario expresa, sin mayor detalle, que la desaparición y posterior homicidio del señor Guerrero</w:t>
      </w:r>
      <w:r w:rsidR="00FD0087" w:rsidRPr="00D46222">
        <w:rPr>
          <w:rFonts w:asciiTheme="majorHAnsi" w:hAnsiTheme="majorHAnsi"/>
          <w:sz w:val="20"/>
          <w:szCs w:val="20"/>
          <w:lang w:val="es-ES"/>
        </w:rPr>
        <w:t xml:space="preserve"> </w:t>
      </w:r>
      <w:r w:rsidR="00B161E0" w:rsidRPr="00D46222">
        <w:rPr>
          <w:rFonts w:asciiTheme="majorHAnsi" w:hAnsiTheme="majorHAnsi"/>
          <w:sz w:val="20"/>
          <w:szCs w:val="20"/>
          <w:lang w:val="es-ES"/>
        </w:rPr>
        <w:t>fueron conocidos por la Fiscalía General de la Nación</w:t>
      </w:r>
      <w:r w:rsidR="00D8321B">
        <w:rPr>
          <w:rFonts w:asciiTheme="majorHAnsi" w:hAnsiTheme="majorHAnsi"/>
          <w:sz w:val="20"/>
          <w:szCs w:val="20"/>
          <w:lang w:val="es-ES"/>
        </w:rPr>
        <w:t>,</w:t>
      </w:r>
      <w:r w:rsidR="00B161E0" w:rsidRPr="00D46222">
        <w:rPr>
          <w:rFonts w:asciiTheme="majorHAnsi" w:hAnsiTheme="majorHAnsi"/>
          <w:sz w:val="20"/>
          <w:szCs w:val="20"/>
          <w:lang w:val="es-ES"/>
        </w:rPr>
        <w:t xml:space="preserve"> y que sus familiares </w:t>
      </w:r>
      <w:r w:rsidR="00E656BD">
        <w:rPr>
          <w:rFonts w:asciiTheme="majorHAnsi" w:hAnsiTheme="majorHAnsi"/>
          <w:sz w:val="20"/>
          <w:szCs w:val="20"/>
          <w:lang w:val="es-ES"/>
        </w:rPr>
        <w:t>acudieron</w:t>
      </w:r>
      <w:r w:rsidR="00B161E0" w:rsidRPr="00D46222">
        <w:rPr>
          <w:rFonts w:asciiTheme="majorHAnsi" w:hAnsiTheme="majorHAnsi"/>
          <w:sz w:val="20"/>
          <w:szCs w:val="20"/>
          <w:lang w:val="es-ES"/>
        </w:rPr>
        <w:t xml:space="preserve"> </w:t>
      </w:r>
      <w:r w:rsidR="00D8321B">
        <w:rPr>
          <w:rFonts w:asciiTheme="majorHAnsi" w:hAnsiTheme="majorHAnsi"/>
          <w:sz w:val="20"/>
          <w:szCs w:val="20"/>
          <w:lang w:val="es-ES"/>
        </w:rPr>
        <w:t>a</w:t>
      </w:r>
      <w:r w:rsidR="00B161E0" w:rsidRPr="00D46222">
        <w:rPr>
          <w:rFonts w:asciiTheme="majorHAnsi" w:hAnsiTheme="majorHAnsi"/>
          <w:sz w:val="20"/>
          <w:szCs w:val="20"/>
          <w:lang w:val="es-ES"/>
        </w:rPr>
        <w:t xml:space="preserve"> la jurisdicción de Justicia y Paz. En esa línea establece que: “[…] </w:t>
      </w:r>
      <w:r w:rsidR="00B161E0" w:rsidRPr="00D46222">
        <w:rPr>
          <w:rFonts w:asciiTheme="majorHAnsi" w:eastAsia="MS Mincho" w:hAnsiTheme="majorHAnsi" w:cstheme="minorHAnsi"/>
          <w:i/>
          <w:iCs/>
          <w:color w:val="000000" w:themeColor="text1"/>
          <w:sz w:val="20"/>
          <w:szCs w:val="20"/>
          <w:lang w:val="es-ES"/>
        </w:rPr>
        <w:t xml:space="preserve">Finalmente a mediados del año 2013, el estado colombiano ha declarado la imposibilidad de alcanzar los objetivos en materia de verdad justicia y reparación, lo que da lugar, a la presente acción ante la </w:t>
      </w:r>
      <w:r w:rsidR="00657163" w:rsidRPr="00D46222">
        <w:rPr>
          <w:rFonts w:asciiTheme="majorHAnsi" w:eastAsia="MS Mincho" w:hAnsiTheme="majorHAnsi" w:cstheme="minorHAnsi"/>
          <w:i/>
          <w:iCs/>
          <w:color w:val="000000" w:themeColor="text1"/>
          <w:sz w:val="20"/>
          <w:szCs w:val="20"/>
          <w:lang w:val="es-ES"/>
        </w:rPr>
        <w:t>C</w:t>
      </w:r>
      <w:r w:rsidR="00B161E0" w:rsidRPr="00D46222">
        <w:rPr>
          <w:rFonts w:asciiTheme="majorHAnsi" w:eastAsia="MS Mincho" w:hAnsiTheme="majorHAnsi" w:cstheme="minorHAnsi"/>
          <w:i/>
          <w:iCs/>
          <w:color w:val="000000" w:themeColor="text1"/>
          <w:sz w:val="20"/>
          <w:szCs w:val="20"/>
          <w:lang w:val="es-ES"/>
        </w:rPr>
        <w:t xml:space="preserve">omisión </w:t>
      </w:r>
      <w:r w:rsidR="00657163" w:rsidRPr="00D46222">
        <w:rPr>
          <w:rFonts w:asciiTheme="majorHAnsi" w:eastAsia="MS Mincho" w:hAnsiTheme="majorHAnsi" w:cstheme="minorHAnsi"/>
          <w:i/>
          <w:iCs/>
          <w:color w:val="000000" w:themeColor="text1"/>
          <w:sz w:val="20"/>
          <w:szCs w:val="20"/>
          <w:lang w:val="es-ES"/>
        </w:rPr>
        <w:t>I</w:t>
      </w:r>
      <w:r w:rsidR="00B161E0" w:rsidRPr="00D46222">
        <w:rPr>
          <w:rFonts w:asciiTheme="majorHAnsi" w:eastAsia="MS Mincho" w:hAnsiTheme="majorHAnsi" w:cstheme="minorHAnsi"/>
          <w:i/>
          <w:iCs/>
          <w:color w:val="000000" w:themeColor="text1"/>
          <w:sz w:val="20"/>
          <w:szCs w:val="20"/>
          <w:lang w:val="es-ES"/>
        </w:rPr>
        <w:t xml:space="preserve">nteramericana de </w:t>
      </w:r>
      <w:r w:rsidR="00657163" w:rsidRPr="00D46222">
        <w:rPr>
          <w:rFonts w:asciiTheme="majorHAnsi" w:eastAsia="MS Mincho" w:hAnsiTheme="majorHAnsi" w:cstheme="minorHAnsi"/>
          <w:i/>
          <w:iCs/>
          <w:color w:val="000000" w:themeColor="text1"/>
          <w:sz w:val="20"/>
          <w:szCs w:val="20"/>
          <w:lang w:val="es-ES"/>
        </w:rPr>
        <w:t>D</w:t>
      </w:r>
      <w:r w:rsidR="00B161E0" w:rsidRPr="00D46222">
        <w:rPr>
          <w:rFonts w:asciiTheme="majorHAnsi" w:eastAsia="MS Mincho" w:hAnsiTheme="majorHAnsi" w:cstheme="minorHAnsi"/>
          <w:i/>
          <w:iCs/>
          <w:color w:val="000000" w:themeColor="text1"/>
          <w:sz w:val="20"/>
          <w:szCs w:val="20"/>
          <w:lang w:val="es-ES"/>
        </w:rPr>
        <w:t>erechos</w:t>
      </w:r>
      <w:r w:rsidR="00B161E0" w:rsidRPr="00D46222">
        <w:rPr>
          <w:rFonts w:asciiTheme="majorHAnsi" w:eastAsia="MS Mincho" w:hAnsiTheme="majorHAnsi" w:cstheme="minorHAnsi"/>
          <w:color w:val="000000" w:themeColor="text1"/>
          <w:sz w:val="20"/>
          <w:szCs w:val="20"/>
          <w:lang w:val="es-ES"/>
        </w:rPr>
        <w:t xml:space="preserve"> </w:t>
      </w:r>
      <w:r w:rsidR="00657163" w:rsidRPr="00D46222">
        <w:rPr>
          <w:rFonts w:asciiTheme="majorHAnsi" w:eastAsia="MS Mincho" w:hAnsiTheme="majorHAnsi" w:cstheme="minorHAnsi"/>
          <w:i/>
          <w:iCs/>
          <w:color w:val="000000" w:themeColor="text1"/>
          <w:sz w:val="20"/>
          <w:szCs w:val="20"/>
          <w:lang w:val="es-ES"/>
        </w:rPr>
        <w:t>Humanos</w:t>
      </w:r>
      <w:r w:rsidR="00657163" w:rsidRPr="00D46222">
        <w:rPr>
          <w:rFonts w:asciiTheme="majorHAnsi" w:eastAsia="MS Mincho" w:hAnsiTheme="majorHAnsi" w:cstheme="minorHAnsi"/>
          <w:color w:val="000000" w:themeColor="text1"/>
          <w:sz w:val="20"/>
          <w:szCs w:val="20"/>
          <w:lang w:val="es-ES"/>
        </w:rPr>
        <w:t xml:space="preserve"> </w:t>
      </w:r>
      <w:r w:rsidR="00B161E0" w:rsidRPr="00D46222">
        <w:rPr>
          <w:rFonts w:asciiTheme="majorHAnsi" w:eastAsia="MS Mincho" w:hAnsiTheme="majorHAnsi" w:cstheme="minorHAnsi"/>
          <w:color w:val="000000" w:themeColor="text1"/>
          <w:sz w:val="20"/>
          <w:szCs w:val="20"/>
          <w:lang w:val="es-ES"/>
        </w:rPr>
        <w:t>[…]”</w:t>
      </w:r>
      <w:r w:rsidR="00657163" w:rsidRPr="00D46222">
        <w:rPr>
          <w:rFonts w:asciiTheme="majorHAnsi" w:eastAsia="MS Mincho" w:hAnsiTheme="majorHAnsi" w:cstheme="minorHAnsi"/>
          <w:color w:val="000000" w:themeColor="text1"/>
          <w:sz w:val="20"/>
          <w:szCs w:val="20"/>
          <w:lang w:val="es-ES"/>
        </w:rPr>
        <w:t xml:space="preserve">. </w:t>
      </w:r>
    </w:p>
    <w:p w14:paraId="7981A867" w14:textId="45D5B080" w:rsidR="00A67C14" w:rsidRPr="00E656BD" w:rsidRDefault="00EC0B78" w:rsidP="00E656BD">
      <w:pPr>
        <w:pStyle w:val="ListParagraph"/>
        <w:numPr>
          <w:ilvl w:val="0"/>
          <w:numId w:val="56"/>
        </w:numPr>
        <w:spacing w:before="240" w:after="240"/>
        <w:ind w:left="0" w:firstLine="709"/>
        <w:jc w:val="both"/>
        <w:rPr>
          <w:rFonts w:asciiTheme="majorHAnsi" w:eastAsia="MS Mincho" w:hAnsiTheme="majorHAnsi" w:cstheme="minorHAnsi"/>
          <w:color w:val="000000" w:themeColor="text1"/>
          <w:sz w:val="20"/>
          <w:szCs w:val="20"/>
          <w:lang w:val="es-ES"/>
        </w:rPr>
      </w:pPr>
      <w:r w:rsidRPr="00D46222">
        <w:rPr>
          <w:rFonts w:asciiTheme="majorHAnsi" w:eastAsia="Arial Unicode MS" w:hAnsiTheme="majorHAnsi"/>
          <w:sz w:val="20"/>
          <w:szCs w:val="20"/>
          <w:lang w:val="es-ES"/>
        </w:rPr>
        <w:t xml:space="preserve">En </w:t>
      </w:r>
      <w:r w:rsidR="007D1F9E" w:rsidRPr="00D46222">
        <w:rPr>
          <w:rFonts w:asciiTheme="majorHAnsi" w:eastAsia="Arial Unicode MS" w:hAnsiTheme="majorHAnsi"/>
          <w:sz w:val="20"/>
          <w:szCs w:val="20"/>
          <w:lang w:val="es-ES"/>
        </w:rPr>
        <w:t xml:space="preserve">ese mismo sentido, relativo a los recursos domésticos </w:t>
      </w:r>
      <w:r w:rsidR="00B97FD3" w:rsidRPr="00D46222">
        <w:rPr>
          <w:rFonts w:asciiTheme="majorHAnsi" w:eastAsia="Arial Unicode MS" w:hAnsiTheme="majorHAnsi"/>
          <w:sz w:val="20"/>
          <w:szCs w:val="20"/>
          <w:lang w:val="es-ES"/>
        </w:rPr>
        <w:t>accionados</w:t>
      </w:r>
      <w:r w:rsidR="007D1F9E" w:rsidRPr="00D46222">
        <w:rPr>
          <w:rFonts w:asciiTheme="majorHAnsi" w:eastAsia="Arial Unicode MS" w:hAnsiTheme="majorHAnsi"/>
          <w:sz w:val="20"/>
          <w:szCs w:val="20"/>
          <w:lang w:val="es-ES"/>
        </w:rPr>
        <w:t xml:space="preserve"> por los familiares del señor Guerrero,</w:t>
      </w:r>
      <w:r w:rsidR="007D1F9E" w:rsidRPr="00D46222">
        <w:rPr>
          <w:bCs/>
          <w:sz w:val="20"/>
          <w:szCs w:val="20"/>
          <w:lang w:val="es-ES"/>
        </w:rPr>
        <w:t xml:space="preserve"> la Comisión considera pertinente transcribir</w:t>
      </w:r>
      <w:r w:rsidR="00B97FD3" w:rsidRPr="00D46222">
        <w:rPr>
          <w:bCs/>
          <w:sz w:val="20"/>
          <w:szCs w:val="20"/>
          <w:lang w:val="es-ES"/>
        </w:rPr>
        <w:t xml:space="preserve">, por transparencia procesal, </w:t>
      </w:r>
      <w:r w:rsidR="007D1F9E" w:rsidRPr="00D46222">
        <w:rPr>
          <w:bCs/>
          <w:sz w:val="20"/>
          <w:szCs w:val="20"/>
          <w:lang w:val="es-ES"/>
        </w:rPr>
        <w:t>parte del texto literal presentado por el peticionario</w:t>
      </w:r>
      <w:r w:rsidR="007D1F9E" w:rsidRPr="00D46222">
        <w:rPr>
          <w:rFonts w:asciiTheme="majorHAnsi" w:eastAsia="Arial Unicode MS" w:hAnsiTheme="majorHAnsi"/>
          <w:sz w:val="20"/>
          <w:szCs w:val="20"/>
          <w:lang w:val="es-ES"/>
        </w:rPr>
        <w:t>, mismo que consiste en lo siguiente:</w:t>
      </w:r>
    </w:p>
    <w:p w14:paraId="3C3FB6C1" w14:textId="538391EA" w:rsidR="00FD0087" w:rsidRPr="00D46222" w:rsidRDefault="00FD0087" w:rsidP="007D1F9E">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val="es-ES" w:eastAsia="es-ES"/>
        </w:rPr>
      </w:pPr>
      <w:r w:rsidRPr="00D46222">
        <w:rPr>
          <w:rFonts w:asciiTheme="majorHAnsi" w:eastAsia="MS Mincho" w:hAnsiTheme="majorHAnsi" w:cstheme="minorHAnsi"/>
          <w:color w:val="000000" w:themeColor="text1"/>
          <w:sz w:val="20"/>
          <w:szCs w:val="20"/>
          <w:u w:color="000000"/>
          <w:lang w:val="es-ES" w:eastAsia="es-ES"/>
        </w:rPr>
        <w:t>En la República de Colombia, se han agotado los recursos ante los organismos judiciales internos, entre estos EL TRIBUNAL DE JUSTICIA Y PAZ DE BOGOTÁ, pero estos a su vez no nos han asegurado el debido proceso legal para la protección de los derechos que se alegan violados.</w:t>
      </w:r>
    </w:p>
    <w:p w14:paraId="5FD4215B" w14:textId="6F62C674" w:rsidR="00FD0087" w:rsidRPr="00D46222" w:rsidRDefault="00FD0087" w:rsidP="00A67C14">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lang w:val="es-ES" w:eastAsia="es-ES"/>
        </w:rPr>
      </w:pPr>
      <w:r w:rsidRPr="00D46222">
        <w:rPr>
          <w:rFonts w:asciiTheme="majorHAnsi" w:eastAsia="MS Mincho" w:hAnsiTheme="majorHAnsi" w:cstheme="minorHAnsi"/>
          <w:color w:val="000000" w:themeColor="text1"/>
          <w:sz w:val="20"/>
          <w:szCs w:val="20"/>
          <w:u w:color="000000"/>
          <w:lang w:val="es-ES" w:eastAsia="es-ES"/>
        </w:rPr>
        <w:t xml:space="preserve">EL TRIBUNAL DE JUSTICIA Y PAZ DE BOGOTÁ, se cambió la esencia de la norma, debido a los cambios que se le han realizado a la ley 975 de 2005, ley 1448 de 2011 y la última, ley 1592 de 2012, es decir, cada vez se le fueron vulnerando más los derechos a las </w:t>
      </w:r>
      <w:r w:rsidR="00A67C14" w:rsidRPr="00D46222">
        <w:rPr>
          <w:rFonts w:asciiTheme="majorHAnsi" w:eastAsia="MS Mincho" w:hAnsiTheme="majorHAnsi" w:cstheme="minorHAnsi"/>
          <w:color w:val="000000" w:themeColor="text1"/>
          <w:sz w:val="20"/>
          <w:szCs w:val="20"/>
          <w:u w:color="000000"/>
          <w:lang w:val="es-ES" w:eastAsia="es-ES"/>
        </w:rPr>
        <w:t>víctimas</w:t>
      </w:r>
      <w:r w:rsidRPr="00D46222">
        <w:rPr>
          <w:rFonts w:asciiTheme="majorHAnsi" w:eastAsia="MS Mincho" w:hAnsiTheme="majorHAnsi" w:cstheme="minorHAnsi"/>
          <w:color w:val="000000" w:themeColor="text1"/>
          <w:sz w:val="20"/>
          <w:szCs w:val="20"/>
          <w:u w:color="000000"/>
          <w:lang w:val="es-ES" w:eastAsia="es-ES"/>
        </w:rPr>
        <w:t xml:space="preserve"> hasta dejarlos sin la forma de hacer su respectiva indemnización.</w:t>
      </w:r>
    </w:p>
    <w:p w14:paraId="136F0EEA" w14:textId="053E48A5" w:rsidR="00A743D0" w:rsidRPr="00D46222" w:rsidRDefault="00770769" w:rsidP="003526F4">
      <w:pPr>
        <w:pStyle w:val="ListParagraph"/>
        <w:spacing w:before="240" w:after="240"/>
        <w:ind w:left="709"/>
        <w:jc w:val="both"/>
        <w:rPr>
          <w:rFonts w:asciiTheme="majorHAnsi" w:eastAsia="Arial Unicode MS" w:hAnsiTheme="majorHAnsi"/>
          <w:i/>
          <w:iCs/>
          <w:sz w:val="20"/>
          <w:szCs w:val="20"/>
          <w:lang w:val="es-ES"/>
        </w:rPr>
      </w:pPr>
      <w:r w:rsidRPr="00D46222">
        <w:rPr>
          <w:rFonts w:asciiTheme="majorHAnsi" w:eastAsia="Arial Unicode MS" w:hAnsiTheme="majorHAnsi"/>
          <w:i/>
          <w:iCs/>
          <w:sz w:val="20"/>
          <w:szCs w:val="20"/>
          <w:lang w:val="es-ES"/>
        </w:rPr>
        <w:t>Alegatos centrales de la parte peticionaria</w:t>
      </w:r>
    </w:p>
    <w:p w14:paraId="255DF785" w14:textId="3BD1066B" w:rsidR="00B44466" w:rsidRPr="00D46222" w:rsidRDefault="002231FB" w:rsidP="00366B0F">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D46222">
        <w:rPr>
          <w:rFonts w:asciiTheme="majorHAnsi" w:eastAsia="Arial Unicode MS" w:hAnsiTheme="majorHAnsi"/>
          <w:sz w:val="20"/>
          <w:szCs w:val="20"/>
          <w:lang w:val="es-ES"/>
        </w:rPr>
        <w:t>L</w:t>
      </w:r>
      <w:r w:rsidR="00B44466" w:rsidRPr="00D46222">
        <w:rPr>
          <w:rFonts w:asciiTheme="majorHAnsi" w:eastAsia="Arial Unicode MS" w:hAnsiTheme="majorHAnsi"/>
          <w:sz w:val="20"/>
          <w:szCs w:val="20"/>
          <w:lang w:val="es-ES"/>
        </w:rPr>
        <w:t>a parte peticionaria alega la vulneración a los derechos humanos de</w:t>
      </w:r>
      <w:r w:rsidRPr="00D46222">
        <w:rPr>
          <w:rFonts w:asciiTheme="majorHAnsi" w:eastAsia="Arial Unicode MS" w:hAnsiTheme="majorHAnsi"/>
          <w:sz w:val="20"/>
          <w:szCs w:val="20"/>
          <w:lang w:val="es-ES"/>
        </w:rPr>
        <w:t xml:space="preserve"> </w:t>
      </w:r>
      <w:r w:rsidR="00B44466" w:rsidRPr="00D46222">
        <w:rPr>
          <w:rFonts w:asciiTheme="majorHAnsi" w:eastAsia="Arial Unicode MS" w:hAnsiTheme="majorHAnsi"/>
          <w:sz w:val="20"/>
          <w:szCs w:val="20"/>
          <w:lang w:val="es-ES"/>
        </w:rPr>
        <w:t>l</w:t>
      </w:r>
      <w:r w:rsidRPr="00D46222">
        <w:rPr>
          <w:rFonts w:asciiTheme="majorHAnsi" w:eastAsia="Arial Unicode MS" w:hAnsiTheme="majorHAnsi"/>
          <w:sz w:val="20"/>
          <w:szCs w:val="20"/>
          <w:lang w:val="es-ES"/>
        </w:rPr>
        <w:t xml:space="preserve">os familiares del </w:t>
      </w:r>
      <w:r w:rsidR="00B44466" w:rsidRPr="00D46222">
        <w:rPr>
          <w:rFonts w:asciiTheme="majorHAnsi" w:eastAsia="Arial Unicode MS" w:hAnsiTheme="majorHAnsi"/>
          <w:sz w:val="20"/>
          <w:szCs w:val="20"/>
          <w:lang w:val="es-ES"/>
        </w:rPr>
        <w:t xml:space="preserve">señor </w:t>
      </w:r>
      <w:r w:rsidR="005B70CD" w:rsidRPr="00D46222">
        <w:rPr>
          <w:rFonts w:asciiTheme="majorHAnsi" w:eastAsia="Arial Unicode MS" w:hAnsiTheme="majorHAnsi"/>
          <w:sz w:val="20"/>
          <w:szCs w:val="20"/>
          <w:lang w:val="es-ES"/>
        </w:rPr>
        <w:t>Jorge Iván Guerrero Murillo por</w:t>
      </w:r>
      <w:r w:rsidR="00B44466" w:rsidRPr="00D46222">
        <w:rPr>
          <w:rFonts w:asciiTheme="majorHAnsi" w:eastAsia="Arial Unicode MS" w:hAnsiTheme="majorHAnsi"/>
          <w:sz w:val="20"/>
          <w:szCs w:val="20"/>
          <w:lang w:val="es-ES"/>
        </w:rPr>
        <w:t xml:space="preserve"> </w:t>
      </w:r>
      <w:r w:rsidR="005B70CD" w:rsidRPr="00D46222">
        <w:rPr>
          <w:rFonts w:asciiTheme="majorHAnsi" w:eastAsia="Arial Unicode MS" w:hAnsiTheme="majorHAnsi"/>
          <w:sz w:val="20"/>
          <w:szCs w:val="20"/>
          <w:lang w:val="es-ES"/>
        </w:rPr>
        <w:t xml:space="preserve">la </w:t>
      </w:r>
      <w:r w:rsidR="00B44466" w:rsidRPr="00D46222">
        <w:rPr>
          <w:rFonts w:asciiTheme="majorHAnsi" w:eastAsia="Arial Unicode MS" w:hAnsiTheme="majorHAnsi"/>
          <w:sz w:val="20"/>
          <w:szCs w:val="20"/>
          <w:lang w:val="es-ES"/>
        </w:rPr>
        <w:t xml:space="preserve">falta de investigación </w:t>
      </w:r>
      <w:r w:rsidR="005B70CD" w:rsidRPr="00D46222">
        <w:rPr>
          <w:rFonts w:asciiTheme="majorHAnsi" w:eastAsia="Arial Unicode MS" w:hAnsiTheme="majorHAnsi"/>
          <w:sz w:val="20"/>
          <w:szCs w:val="20"/>
          <w:lang w:val="es-ES"/>
        </w:rPr>
        <w:t xml:space="preserve">efectiva de </w:t>
      </w:r>
      <w:r w:rsidR="00692FE4">
        <w:rPr>
          <w:rFonts w:asciiTheme="majorHAnsi" w:eastAsia="Arial Unicode MS" w:hAnsiTheme="majorHAnsi"/>
          <w:sz w:val="20"/>
          <w:szCs w:val="20"/>
          <w:lang w:val="es-ES"/>
        </w:rPr>
        <w:t>su</w:t>
      </w:r>
      <w:r w:rsidR="005B70CD" w:rsidRPr="00D46222">
        <w:rPr>
          <w:rFonts w:asciiTheme="majorHAnsi" w:eastAsia="Arial Unicode MS" w:hAnsiTheme="majorHAnsi"/>
          <w:sz w:val="20"/>
          <w:szCs w:val="20"/>
          <w:lang w:val="es-ES"/>
        </w:rPr>
        <w:t xml:space="preserve"> desaparición y el posterior homicidio; así como por la falta de una reparación pecuniaria en favor de </w:t>
      </w:r>
      <w:r w:rsidR="00E52052" w:rsidRPr="00D46222">
        <w:rPr>
          <w:rFonts w:asciiTheme="majorHAnsi" w:eastAsia="Arial Unicode MS" w:hAnsiTheme="majorHAnsi"/>
          <w:sz w:val="20"/>
          <w:szCs w:val="20"/>
          <w:lang w:val="es-ES"/>
        </w:rPr>
        <w:t>sus</w:t>
      </w:r>
      <w:r w:rsidR="005B70CD" w:rsidRPr="00D46222">
        <w:rPr>
          <w:rFonts w:asciiTheme="majorHAnsi" w:eastAsia="Arial Unicode MS" w:hAnsiTheme="majorHAnsi"/>
          <w:sz w:val="20"/>
          <w:szCs w:val="20"/>
          <w:lang w:val="es-ES"/>
        </w:rPr>
        <w:t xml:space="preserve"> familiares</w:t>
      </w:r>
      <w:r w:rsidR="00B44466" w:rsidRPr="00D46222">
        <w:rPr>
          <w:rFonts w:asciiTheme="majorHAnsi" w:eastAsia="Arial Unicode MS" w:hAnsiTheme="majorHAnsi"/>
          <w:sz w:val="20"/>
          <w:szCs w:val="20"/>
          <w:lang w:val="es-ES"/>
        </w:rPr>
        <w:t>.</w:t>
      </w:r>
      <w:r w:rsidR="007D1F9E" w:rsidRPr="00D46222">
        <w:rPr>
          <w:rFonts w:asciiTheme="majorHAnsi" w:eastAsia="Arial Unicode MS" w:hAnsiTheme="majorHAnsi"/>
          <w:sz w:val="20"/>
          <w:szCs w:val="20"/>
          <w:lang w:val="es-ES"/>
        </w:rPr>
        <w:t xml:space="preserve"> En ese sentido, alega la que el Estado ha omitido reparar a los familiares del señor Guerrero en concepto de daño moral, daño emergente, lucro cesante, por un total de COP 712,072,800 (aproximadamente USD</w:t>
      </w:r>
      <w:r w:rsidR="00221D38">
        <w:rPr>
          <w:rFonts w:asciiTheme="majorHAnsi" w:eastAsia="Arial Unicode MS" w:hAnsiTheme="majorHAnsi"/>
          <w:sz w:val="20"/>
          <w:szCs w:val="20"/>
          <w:lang w:val="es-ES"/>
        </w:rPr>
        <w:t>$.</w:t>
      </w:r>
      <w:r w:rsidR="007D1F9E" w:rsidRPr="00D46222">
        <w:rPr>
          <w:rFonts w:asciiTheme="majorHAnsi" w:eastAsia="Arial Unicode MS" w:hAnsiTheme="majorHAnsi"/>
          <w:sz w:val="20"/>
          <w:szCs w:val="20"/>
          <w:lang w:val="es-ES"/>
        </w:rPr>
        <w:t xml:space="preserve"> 176,855</w:t>
      </w:r>
      <w:r w:rsidR="00B71044" w:rsidRPr="00D46222">
        <w:rPr>
          <w:rFonts w:asciiTheme="majorHAnsi" w:eastAsia="Arial Unicode MS" w:hAnsiTheme="majorHAnsi"/>
          <w:sz w:val="20"/>
          <w:szCs w:val="20"/>
          <w:lang w:val="es-ES"/>
        </w:rPr>
        <w:t>,</w:t>
      </w:r>
      <w:r w:rsidR="007D1F9E" w:rsidRPr="00D46222">
        <w:rPr>
          <w:rFonts w:asciiTheme="majorHAnsi" w:eastAsia="Arial Unicode MS" w:hAnsiTheme="majorHAnsi"/>
          <w:sz w:val="20"/>
          <w:szCs w:val="20"/>
          <w:lang w:val="es-ES"/>
        </w:rPr>
        <w:t xml:space="preserve"> a la fecha del presente informe)</w:t>
      </w:r>
      <w:r w:rsidR="00366B0F" w:rsidRPr="00D46222">
        <w:rPr>
          <w:rFonts w:asciiTheme="majorHAnsi" w:eastAsia="Arial Unicode MS" w:hAnsiTheme="majorHAnsi"/>
          <w:sz w:val="20"/>
          <w:szCs w:val="20"/>
          <w:lang w:val="es-ES"/>
        </w:rPr>
        <w:t>.</w:t>
      </w:r>
      <w:r w:rsidR="003C234C" w:rsidRPr="00D46222">
        <w:rPr>
          <w:rFonts w:asciiTheme="majorHAnsi" w:eastAsia="Arial Unicode MS" w:hAnsiTheme="majorHAnsi"/>
          <w:sz w:val="20"/>
          <w:szCs w:val="20"/>
          <w:lang w:val="es-ES"/>
        </w:rPr>
        <w:t xml:space="preserve"> </w:t>
      </w:r>
      <w:r w:rsidR="003C234C" w:rsidRPr="00D46222">
        <w:rPr>
          <w:rFonts w:asciiTheme="majorHAnsi" w:hAnsiTheme="majorHAnsi"/>
          <w:sz w:val="20"/>
          <w:szCs w:val="20"/>
          <w:lang w:val="es-ES"/>
        </w:rPr>
        <w:t xml:space="preserve">En estrecha relación con lo anterior, </w:t>
      </w:r>
      <w:r w:rsidR="007E7E22" w:rsidRPr="00D46222">
        <w:rPr>
          <w:rFonts w:asciiTheme="majorHAnsi" w:hAnsiTheme="majorHAnsi"/>
          <w:sz w:val="20"/>
          <w:szCs w:val="20"/>
          <w:lang w:val="es-ES"/>
        </w:rPr>
        <w:t>alegan</w:t>
      </w:r>
      <w:r w:rsidR="003C234C" w:rsidRPr="00D46222">
        <w:rPr>
          <w:rFonts w:asciiTheme="majorHAnsi" w:hAnsiTheme="majorHAnsi"/>
          <w:sz w:val="20"/>
          <w:szCs w:val="20"/>
          <w:lang w:val="es-ES"/>
        </w:rPr>
        <w:t xml:space="preserve"> la vulneración a </w:t>
      </w:r>
      <w:r w:rsidR="007E7E22" w:rsidRPr="00D46222">
        <w:rPr>
          <w:rFonts w:asciiTheme="majorHAnsi" w:hAnsiTheme="majorHAnsi"/>
          <w:sz w:val="20"/>
          <w:szCs w:val="20"/>
          <w:lang w:val="es-ES"/>
        </w:rPr>
        <w:t>sus</w:t>
      </w:r>
      <w:r w:rsidR="003C234C" w:rsidRPr="00D46222">
        <w:rPr>
          <w:rFonts w:asciiTheme="majorHAnsi" w:hAnsiTheme="majorHAnsi"/>
          <w:sz w:val="20"/>
          <w:szCs w:val="20"/>
          <w:lang w:val="es-ES"/>
        </w:rPr>
        <w:t xml:space="preserve"> derechos </w:t>
      </w:r>
      <w:r w:rsidR="00975318" w:rsidRPr="00D46222">
        <w:rPr>
          <w:rFonts w:asciiTheme="majorHAnsi" w:hAnsiTheme="majorHAnsi"/>
          <w:sz w:val="20"/>
          <w:szCs w:val="20"/>
          <w:lang w:val="es-ES"/>
        </w:rPr>
        <w:t>consagrados</w:t>
      </w:r>
      <w:r w:rsidR="003C234C" w:rsidRPr="00D46222">
        <w:rPr>
          <w:rFonts w:asciiTheme="majorHAnsi" w:hAnsiTheme="majorHAnsi"/>
          <w:sz w:val="20"/>
          <w:szCs w:val="20"/>
          <w:lang w:val="es-ES"/>
        </w:rPr>
        <w:t xml:space="preserve"> en los artículos </w:t>
      </w:r>
      <w:r w:rsidR="005B70CD" w:rsidRPr="00D46222">
        <w:rPr>
          <w:bCs/>
          <w:sz w:val="20"/>
          <w:szCs w:val="20"/>
          <w:lang w:val="es-ES"/>
        </w:rPr>
        <w:t>4 (vida), 5 (integridad personal), 7 (libertad personal), 8 (garantías judiciales), 10 (indemnización), 17 (protección a la familia), 21 (propiedad privada), 22 (circulación y residencia) y 25 (protección judicial)</w:t>
      </w:r>
      <w:r w:rsidR="003C234C" w:rsidRPr="00D46222">
        <w:rPr>
          <w:rFonts w:asciiTheme="majorHAnsi" w:hAnsiTheme="majorHAnsi"/>
          <w:sz w:val="20"/>
          <w:szCs w:val="20"/>
          <w:lang w:val="es-ES"/>
        </w:rPr>
        <w:t xml:space="preserve"> de la Convención Americana</w:t>
      </w:r>
      <w:r w:rsidR="00366B0F" w:rsidRPr="00D46222">
        <w:rPr>
          <w:rFonts w:asciiTheme="majorHAnsi" w:hAnsiTheme="majorHAnsi"/>
          <w:sz w:val="20"/>
          <w:szCs w:val="20"/>
          <w:lang w:val="es-ES"/>
        </w:rPr>
        <w:t>.</w:t>
      </w:r>
    </w:p>
    <w:p w14:paraId="367CFE29" w14:textId="6F8F7F02" w:rsidR="004818B0" w:rsidRPr="00D46222" w:rsidRDefault="004818B0" w:rsidP="003526F4">
      <w:pPr>
        <w:pStyle w:val="ListParagraph"/>
        <w:spacing w:before="240" w:after="240"/>
        <w:ind w:left="709"/>
        <w:jc w:val="both"/>
        <w:rPr>
          <w:rFonts w:asciiTheme="majorHAnsi" w:hAnsiTheme="majorHAnsi"/>
          <w:i/>
          <w:iCs/>
          <w:sz w:val="20"/>
          <w:szCs w:val="20"/>
          <w:lang w:val="es-ES"/>
        </w:rPr>
      </w:pPr>
      <w:r w:rsidRPr="00D46222">
        <w:rPr>
          <w:rFonts w:asciiTheme="majorHAnsi" w:hAnsiTheme="majorHAnsi"/>
          <w:i/>
          <w:iCs/>
          <w:sz w:val="20"/>
          <w:szCs w:val="20"/>
          <w:lang w:val="es-ES"/>
        </w:rPr>
        <w:t>Alegatos del Estado colombiano</w:t>
      </w:r>
    </w:p>
    <w:p w14:paraId="5E25AEC4" w14:textId="4D70C3D0" w:rsidR="006B2BD6" w:rsidRPr="00D46222" w:rsidRDefault="00AF3EA2" w:rsidP="00B27F6E">
      <w:pPr>
        <w:pStyle w:val="ListParagraph"/>
        <w:numPr>
          <w:ilvl w:val="0"/>
          <w:numId w:val="56"/>
        </w:numPr>
        <w:spacing w:before="240" w:after="240"/>
        <w:ind w:left="0" w:firstLine="709"/>
        <w:jc w:val="both"/>
        <w:rPr>
          <w:rFonts w:asciiTheme="majorHAnsi" w:hAnsiTheme="majorHAnsi"/>
          <w:sz w:val="20"/>
          <w:szCs w:val="20"/>
          <w:lang w:val="es-ES"/>
        </w:rPr>
      </w:pPr>
      <w:r w:rsidRPr="00D46222">
        <w:rPr>
          <w:rFonts w:asciiTheme="majorHAnsi" w:hAnsiTheme="majorHAnsi"/>
          <w:sz w:val="20"/>
          <w:szCs w:val="20"/>
          <w:lang w:val="es-ES"/>
        </w:rPr>
        <w:t>Colombia, por su parte,</w:t>
      </w:r>
      <w:r w:rsidR="00A633A8" w:rsidRPr="00D46222">
        <w:rPr>
          <w:rFonts w:asciiTheme="majorHAnsi" w:hAnsiTheme="majorHAnsi"/>
          <w:sz w:val="20"/>
          <w:szCs w:val="20"/>
          <w:lang w:val="es-ES"/>
        </w:rPr>
        <w:t xml:space="preserve"> </w:t>
      </w:r>
      <w:r w:rsidR="009214E3" w:rsidRPr="00D46222">
        <w:rPr>
          <w:rFonts w:asciiTheme="majorHAnsi" w:hAnsiTheme="majorHAnsi"/>
          <w:sz w:val="20"/>
          <w:szCs w:val="20"/>
          <w:lang w:val="es-ES"/>
        </w:rPr>
        <w:t>comienza relatando que el 11 de agosto de 2008, la señora María Esperanza Murillo</w:t>
      </w:r>
      <w:r w:rsidR="001A7D18" w:rsidRPr="00D46222">
        <w:rPr>
          <w:rFonts w:asciiTheme="majorHAnsi" w:hAnsiTheme="majorHAnsi"/>
          <w:sz w:val="20"/>
          <w:szCs w:val="20"/>
          <w:lang w:val="es-ES"/>
        </w:rPr>
        <w:t>, madre del señor Guerrero,</w:t>
      </w:r>
      <w:r w:rsidR="009214E3" w:rsidRPr="00D46222">
        <w:rPr>
          <w:rFonts w:asciiTheme="majorHAnsi" w:hAnsiTheme="majorHAnsi"/>
          <w:sz w:val="20"/>
          <w:szCs w:val="20"/>
          <w:lang w:val="es-ES"/>
        </w:rPr>
        <w:t xml:space="preserve"> interpuso una denuncia ante Fiscalía General de la Nación por la desaparición </w:t>
      </w:r>
      <w:r w:rsidR="001A7D18" w:rsidRPr="00D46222">
        <w:rPr>
          <w:rFonts w:asciiTheme="majorHAnsi" w:hAnsiTheme="majorHAnsi"/>
          <w:sz w:val="20"/>
          <w:szCs w:val="20"/>
          <w:lang w:val="es-ES"/>
        </w:rPr>
        <w:t>de su hijo</w:t>
      </w:r>
      <w:r w:rsidR="009214E3" w:rsidRPr="00D46222">
        <w:rPr>
          <w:rFonts w:asciiTheme="majorHAnsi" w:hAnsiTheme="majorHAnsi"/>
          <w:sz w:val="20"/>
          <w:szCs w:val="20"/>
          <w:lang w:val="es-ES"/>
        </w:rPr>
        <w:t>. Consecuentemente</w:t>
      </w:r>
      <w:r w:rsidR="002D44FF" w:rsidRPr="00D46222">
        <w:rPr>
          <w:rFonts w:asciiTheme="majorHAnsi" w:hAnsiTheme="majorHAnsi"/>
          <w:sz w:val="20"/>
          <w:szCs w:val="20"/>
          <w:lang w:val="es-ES"/>
        </w:rPr>
        <w:t xml:space="preserve">, el 22 de septiembre de 2008, la Fiscalía 34 Seccional de Puerto López inició una investigación previa por los hechos denunciados, </w:t>
      </w:r>
      <w:r w:rsidR="000B77CD" w:rsidRPr="00D46222">
        <w:rPr>
          <w:rFonts w:asciiTheme="majorHAnsi" w:hAnsiTheme="majorHAnsi"/>
          <w:sz w:val="20"/>
          <w:szCs w:val="20"/>
          <w:lang w:val="es-ES"/>
        </w:rPr>
        <w:t xml:space="preserve">la cual fue radicada </w:t>
      </w:r>
      <w:r w:rsidR="0053709E" w:rsidRPr="00D46222">
        <w:rPr>
          <w:rFonts w:asciiTheme="majorHAnsi" w:hAnsiTheme="majorHAnsi"/>
          <w:sz w:val="20"/>
          <w:szCs w:val="20"/>
          <w:lang w:val="es-ES"/>
        </w:rPr>
        <w:t>bajo el</w:t>
      </w:r>
      <w:r w:rsidR="002D44FF" w:rsidRPr="00D46222">
        <w:rPr>
          <w:rFonts w:asciiTheme="majorHAnsi" w:hAnsiTheme="majorHAnsi"/>
          <w:sz w:val="20"/>
          <w:szCs w:val="20"/>
          <w:lang w:val="es-ES"/>
        </w:rPr>
        <w:t xml:space="preserve"> expediente 6266. El 12 de noviembre de 2013, la investigación fue reasignada a la Fiscalía </w:t>
      </w:r>
      <w:r w:rsidR="000B448D" w:rsidRPr="00D46222">
        <w:rPr>
          <w:rFonts w:asciiTheme="majorHAnsi" w:hAnsiTheme="majorHAnsi"/>
          <w:sz w:val="20"/>
          <w:szCs w:val="20"/>
          <w:lang w:val="es-ES"/>
        </w:rPr>
        <w:t>Séptima</w:t>
      </w:r>
      <w:r w:rsidR="002D44FF" w:rsidRPr="00D46222">
        <w:rPr>
          <w:rFonts w:asciiTheme="majorHAnsi" w:hAnsiTheme="majorHAnsi"/>
          <w:sz w:val="20"/>
          <w:szCs w:val="20"/>
          <w:lang w:val="es-ES"/>
        </w:rPr>
        <w:t xml:space="preserve"> Especializada, misma que en resolución de 28 de junio de 2017, ordenó identificar e individualizar a uno de los responsables, quien era miembro del “Bloque Autodefensas Campesinas del </w:t>
      </w:r>
      <w:r w:rsidR="00090BA0" w:rsidRPr="00D46222">
        <w:rPr>
          <w:rFonts w:asciiTheme="majorHAnsi" w:hAnsiTheme="majorHAnsi"/>
          <w:sz w:val="20"/>
          <w:szCs w:val="20"/>
          <w:lang w:val="es-ES"/>
        </w:rPr>
        <w:t>M</w:t>
      </w:r>
      <w:r w:rsidR="002D44FF" w:rsidRPr="00D46222">
        <w:rPr>
          <w:rFonts w:asciiTheme="majorHAnsi" w:hAnsiTheme="majorHAnsi"/>
          <w:sz w:val="20"/>
          <w:szCs w:val="20"/>
          <w:lang w:val="es-ES"/>
        </w:rPr>
        <w:t>eta</w:t>
      </w:r>
      <w:r w:rsidR="00090BA0" w:rsidRPr="00D46222">
        <w:rPr>
          <w:rFonts w:asciiTheme="majorHAnsi" w:hAnsiTheme="majorHAnsi"/>
          <w:sz w:val="20"/>
          <w:szCs w:val="20"/>
          <w:lang w:val="es-ES"/>
        </w:rPr>
        <w:t xml:space="preserve"> y Vichada</w:t>
      </w:r>
      <w:r w:rsidR="002D44FF" w:rsidRPr="00D46222">
        <w:rPr>
          <w:rFonts w:asciiTheme="majorHAnsi" w:hAnsiTheme="majorHAnsi"/>
          <w:sz w:val="20"/>
          <w:szCs w:val="20"/>
          <w:lang w:val="es-ES"/>
        </w:rPr>
        <w:t xml:space="preserve">”. </w:t>
      </w:r>
      <w:r w:rsidR="00D57CB0" w:rsidRPr="00D46222">
        <w:rPr>
          <w:rFonts w:asciiTheme="majorHAnsi" w:hAnsiTheme="majorHAnsi"/>
          <w:sz w:val="20"/>
          <w:szCs w:val="20"/>
          <w:lang w:val="es-ES"/>
        </w:rPr>
        <w:t xml:space="preserve">Además, Colombia indica que: “[…] </w:t>
      </w:r>
      <w:r w:rsidR="006B2BD6" w:rsidRPr="00D46222">
        <w:rPr>
          <w:rFonts w:asciiTheme="majorHAnsi" w:hAnsiTheme="majorHAnsi"/>
          <w:i/>
          <w:iCs/>
          <w:sz w:val="20"/>
          <w:szCs w:val="20"/>
          <w:lang w:val="es-ES"/>
        </w:rPr>
        <w:t xml:space="preserve">el Tribunal Superior de Bogotá en su Sala de Justicia y Paz, con Magistrado Ponente Eduardo Castellanos Roso, profirió Sentencia de radicado número 11-001-60-00 253-2006 80531, el 6 de diciembre de 2013. En dicha </w:t>
      </w:r>
      <w:r w:rsidR="006B2BD6" w:rsidRPr="00D46222">
        <w:rPr>
          <w:rFonts w:asciiTheme="majorHAnsi" w:hAnsiTheme="majorHAnsi"/>
          <w:i/>
          <w:iCs/>
          <w:sz w:val="20"/>
          <w:szCs w:val="20"/>
          <w:lang w:val="es-ES"/>
        </w:rPr>
        <w:lastRenderedPageBreak/>
        <w:t>Sentencia, el caso particular del señor Guerrero Murillo fue analizado en los hechos número 101 y 102, siendo su situación calificada como delito de Homicidio agravado y de desaparición forzada</w:t>
      </w:r>
      <w:r w:rsidR="00D57CB0" w:rsidRPr="00D46222">
        <w:rPr>
          <w:rFonts w:asciiTheme="majorHAnsi" w:hAnsiTheme="majorHAnsi"/>
          <w:sz w:val="20"/>
          <w:szCs w:val="20"/>
          <w:lang w:val="es-ES"/>
        </w:rPr>
        <w:t>”</w:t>
      </w:r>
      <w:r w:rsidR="006B2BD6" w:rsidRPr="00D46222">
        <w:rPr>
          <w:rFonts w:asciiTheme="majorHAnsi" w:hAnsiTheme="majorHAnsi"/>
          <w:sz w:val="20"/>
          <w:szCs w:val="20"/>
          <w:lang w:val="es-ES"/>
        </w:rPr>
        <w:t xml:space="preserve">. </w:t>
      </w:r>
    </w:p>
    <w:p w14:paraId="778ADC99" w14:textId="76C9E093" w:rsidR="00ED4601" w:rsidRPr="00D46222" w:rsidRDefault="00836997" w:rsidP="002C678F">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Así</w:t>
      </w:r>
      <w:r w:rsidR="00CE6506" w:rsidRPr="00D46222">
        <w:rPr>
          <w:rFonts w:asciiTheme="majorHAnsi" w:hAnsiTheme="majorHAnsi"/>
          <w:sz w:val="20"/>
          <w:szCs w:val="20"/>
          <w:lang w:val="es-ES"/>
        </w:rPr>
        <w:t xml:space="preserve">, </w:t>
      </w:r>
      <w:r w:rsidR="00011AA6" w:rsidRPr="00D46222">
        <w:rPr>
          <w:rFonts w:asciiTheme="majorHAnsi" w:hAnsiTheme="majorHAnsi"/>
          <w:sz w:val="20"/>
          <w:szCs w:val="20"/>
          <w:lang w:val="es-ES"/>
        </w:rPr>
        <w:t>Colombia</w:t>
      </w:r>
      <w:r w:rsidR="00CB684E" w:rsidRPr="00D46222">
        <w:rPr>
          <w:rFonts w:asciiTheme="majorHAnsi" w:hAnsiTheme="majorHAnsi"/>
          <w:sz w:val="20"/>
          <w:szCs w:val="20"/>
          <w:lang w:val="es-ES"/>
        </w:rPr>
        <w:t xml:space="preserve"> </w:t>
      </w:r>
      <w:r w:rsidR="00F61E9C" w:rsidRPr="00D46222">
        <w:rPr>
          <w:rFonts w:asciiTheme="majorHAnsi" w:hAnsiTheme="majorHAnsi"/>
          <w:sz w:val="20"/>
          <w:szCs w:val="20"/>
          <w:lang w:val="es-ES"/>
        </w:rPr>
        <w:t>solicita a la CIDH</w:t>
      </w:r>
      <w:r w:rsidR="00CB684E" w:rsidRPr="00D46222">
        <w:rPr>
          <w:rFonts w:asciiTheme="majorHAnsi" w:hAnsiTheme="majorHAnsi"/>
          <w:sz w:val="20"/>
          <w:szCs w:val="20"/>
          <w:lang w:val="es-ES"/>
        </w:rPr>
        <w:t xml:space="preserve"> que la presente petición </w:t>
      </w:r>
      <w:r w:rsidR="00F61E9C" w:rsidRPr="00D46222">
        <w:rPr>
          <w:rFonts w:asciiTheme="majorHAnsi" w:hAnsiTheme="majorHAnsi"/>
          <w:sz w:val="20"/>
          <w:szCs w:val="20"/>
          <w:lang w:val="es-ES"/>
        </w:rPr>
        <w:t>sea declarada</w:t>
      </w:r>
      <w:r w:rsidR="00CB684E" w:rsidRPr="00D46222">
        <w:rPr>
          <w:rFonts w:asciiTheme="majorHAnsi" w:hAnsiTheme="majorHAnsi"/>
          <w:sz w:val="20"/>
          <w:szCs w:val="20"/>
          <w:lang w:val="es-ES"/>
        </w:rPr>
        <w:t xml:space="preserve"> inadmisible</w:t>
      </w:r>
      <w:r w:rsidR="00191A36" w:rsidRPr="00D46222">
        <w:rPr>
          <w:rFonts w:asciiTheme="majorHAnsi" w:hAnsiTheme="majorHAnsi"/>
          <w:sz w:val="20"/>
          <w:szCs w:val="20"/>
          <w:lang w:val="es-ES"/>
        </w:rPr>
        <w:t>: (a) por falta de agotamiento de los recursos internos</w:t>
      </w:r>
      <w:r w:rsidR="002C678F" w:rsidRPr="00D46222">
        <w:rPr>
          <w:rFonts w:asciiTheme="majorHAnsi" w:hAnsiTheme="majorHAnsi"/>
          <w:sz w:val="20"/>
          <w:szCs w:val="20"/>
          <w:lang w:val="es-ES"/>
        </w:rPr>
        <w:t xml:space="preserve">; y (b) </w:t>
      </w:r>
      <w:r w:rsidR="00377F09" w:rsidRPr="00D46222">
        <w:rPr>
          <w:rFonts w:asciiTheme="majorHAnsi" w:hAnsiTheme="majorHAnsi"/>
          <w:sz w:val="20"/>
          <w:szCs w:val="20"/>
          <w:lang w:val="es-ES"/>
        </w:rPr>
        <w:t xml:space="preserve">porque, a su juicio, </w:t>
      </w:r>
      <w:r w:rsidR="001A7D18" w:rsidRPr="00D46222">
        <w:rPr>
          <w:rFonts w:asciiTheme="majorHAnsi" w:hAnsiTheme="majorHAnsi"/>
          <w:sz w:val="20"/>
          <w:szCs w:val="20"/>
          <w:lang w:val="es-ES"/>
        </w:rPr>
        <w:t>los hechos alegados en la petición son manifiestamente infundados</w:t>
      </w:r>
      <w:r w:rsidR="00377F09" w:rsidRPr="00D46222">
        <w:rPr>
          <w:rFonts w:asciiTheme="majorHAnsi" w:hAnsiTheme="majorHAnsi"/>
          <w:sz w:val="20"/>
          <w:szCs w:val="20"/>
          <w:lang w:val="es-ES"/>
        </w:rPr>
        <w:t>.</w:t>
      </w:r>
    </w:p>
    <w:p w14:paraId="48438937" w14:textId="0C9D195E" w:rsidR="0099217F" w:rsidRPr="00D46222" w:rsidRDefault="00BD2220" w:rsidP="00082A79">
      <w:pPr>
        <w:pStyle w:val="ListParagraph"/>
        <w:numPr>
          <w:ilvl w:val="0"/>
          <w:numId w:val="56"/>
        </w:numPr>
        <w:spacing w:before="240" w:after="240"/>
        <w:ind w:left="0" w:firstLine="709"/>
        <w:jc w:val="both"/>
        <w:rPr>
          <w:rFonts w:asciiTheme="majorHAnsi" w:hAnsiTheme="majorHAnsi"/>
          <w:sz w:val="20"/>
          <w:szCs w:val="20"/>
          <w:lang w:val="es-ES"/>
        </w:rPr>
      </w:pPr>
      <w:r w:rsidRPr="00D46222">
        <w:rPr>
          <w:rFonts w:asciiTheme="majorHAnsi" w:hAnsiTheme="majorHAnsi"/>
          <w:sz w:val="20"/>
          <w:szCs w:val="20"/>
          <w:lang w:val="es-ES"/>
        </w:rPr>
        <w:t>Con</w:t>
      </w:r>
      <w:r w:rsidR="00ED4601" w:rsidRPr="00D46222">
        <w:rPr>
          <w:rFonts w:asciiTheme="majorHAnsi" w:hAnsiTheme="majorHAnsi"/>
          <w:sz w:val="20"/>
          <w:szCs w:val="20"/>
          <w:lang w:val="es-ES"/>
        </w:rPr>
        <w:t xml:space="preserve"> relación </w:t>
      </w:r>
      <w:r w:rsidRPr="00D46222">
        <w:rPr>
          <w:rFonts w:asciiTheme="majorHAnsi" w:hAnsiTheme="majorHAnsi"/>
          <w:sz w:val="20"/>
          <w:szCs w:val="20"/>
          <w:lang w:val="es-ES"/>
        </w:rPr>
        <w:t>a</w:t>
      </w:r>
      <w:r w:rsidR="00ED4601" w:rsidRPr="00D46222">
        <w:rPr>
          <w:rFonts w:asciiTheme="majorHAnsi" w:hAnsiTheme="majorHAnsi"/>
          <w:sz w:val="20"/>
          <w:szCs w:val="20"/>
          <w:lang w:val="es-ES"/>
        </w:rPr>
        <w:t>l punto (a)</w:t>
      </w:r>
      <w:r w:rsidR="00030314" w:rsidRPr="00D46222">
        <w:rPr>
          <w:rFonts w:asciiTheme="majorHAnsi" w:hAnsiTheme="majorHAnsi"/>
          <w:sz w:val="20"/>
          <w:szCs w:val="20"/>
          <w:lang w:val="es-ES"/>
        </w:rPr>
        <w:t>, el Estado</w:t>
      </w:r>
      <w:r w:rsidR="00DF4DC1" w:rsidRPr="00D46222">
        <w:rPr>
          <w:rFonts w:asciiTheme="majorHAnsi" w:hAnsiTheme="majorHAnsi"/>
          <w:sz w:val="20"/>
          <w:szCs w:val="20"/>
          <w:lang w:val="es-ES"/>
        </w:rPr>
        <w:t xml:space="preserve"> establece</w:t>
      </w:r>
      <w:r w:rsidR="00E94CE6" w:rsidRPr="00D46222">
        <w:rPr>
          <w:rFonts w:asciiTheme="majorHAnsi" w:hAnsiTheme="majorHAnsi"/>
          <w:sz w:val="20"/>
          <w:szCs w:val="20"/>
          <w:lang w:val="es-ES"/>
        </w:rPr>
        <w:t xml:space="preserve"> que a 2019, se </w:t>
      </w:r>
      <w:r w:rsidR="002822CC" w:rsidRPr="00D46222">
        <w:rPr>
          <w:rFonts w:asciiTheme="majorHAnsi" w:hAnsiTheme="majorHAnsi"/>
          <w:sz w:val="20"/>
          <w:szCs w:val="20"/>
          <w:lang w:val="es-ES"/>
        </w:rPr>
        <w:t>encontraba</w:t>
      </w:r>
      <w:r w:rsidR="00E94CE6" w:rsidRPr="00D46222">
        <w:rPr>
          <w:rFonts w:asciiTheme="majorHAnsi" w:hAnsiTheme="majorHAnsi"/>
          <w:sz w:val="20"/>
          <w:szCs w:val="20"/>
          <w:lang w:val="es-ES"/>
        </w:rPr>
        <w:t xml:space="preserve"> vigente una investigación penal por parte de la Fiscalía Especializada</w:t>
      </w:r>
      <w:r w:rsidR="0099217F" w:rsidRPr="00D46222">
        <w:rPr>
          <w:rFonts w:asciiTheme="majorHAnsi" w:hAnsiTheme="majorHAnsi"/>
          <w:sz w:val="20"/>
          <w:szCs w:val="20"/>
          <w:lang w:val="es-ES"/>
        </w:rPr>
        <w:t xml:space="preserve"> con el objeto de identificar y sancionar a los responsables de la desaparición forzada y homicidio del señor Guerrero</w:t>
      </w:r>
      <w:r w:rsidR="002822CC" w:rsidRPr="00D46222">
        <w:rPr>
          <w:rFonts w:asciiTheme="majorHAnsi" w:hAnsiTheme="majorHAnsi"/>
          <w:sz w:val="20"/>
          <w:szCs w:val="20"/>
          <w:lang w:val="es-ES"/>
        </w:rPr>
        <w:t>. En esa línea, establece que las investigaciones realizadas por las autoridades doméstica</w:t>
      </w:r>
      <w:r w:rsidR="009D1BD6" w:rsidRPr="00D46222">
        <w:rPr>
          <w:rFonts w:asciiTheme="majorHAnsi" w:hAnsiTheme="majorHAnsi"/>
          <w:sz w:val="20"/>
          <w:szCs w:val="20"/>
          <w:lang w:val="es-ES"/>
        </w:rPr>
        <w:t>s</w:t>
      </w:r>
      <w:r w:rsidR="002822CC" w:rsidRPr="00D46222">
        <w:rPr>
          <w:rFonts w:asciiTheme="majorHAnsi" w:hAnsiTheme="majorHAnsi"/>
          <w:sz w:val="20"/>
          <w:szCs w:val="20"/>
          <w:lang w:val="es-ES"/>
        </w:rPr>
        <w:t xml:space="preserve"> han sido realizadas diligentemente y en respeto a las garantías procesales. Además, sostiene que en </w:t>
      </w:r>
      <w:r w:rsidR="002822CC" w:rsidRPr="00E94CE6">
        <w:rPr>
          <w:rFonts w:asciiTheme="majorHAnsi" w:hAnsiTheme="majorHAnsi"/>
          <w:sz w:val="20"/>
          <w:szCs w:val="20"/>
          <w:lang w:val="es-ES"/>
        </w:rPr>
        <w:t xml:space="preserve">la jurisdicción interna se están llevando a cabo </w:t>
      </w:r>
      <w:r w:rsidR="002822CC" w:rsidRPr="00D46222">
        <w:rPr>
          <w:rFonts w:asciiTheme="majorHAnsi" w:hAnsiTheme="majorHAnsi"/>
          <w:sz w:val="20"/>
          <w:szCs w:val="20"/>
          <w:lang w:val="es-ES"/>
        </w:rPr>
        <w:t>diversas</w:t>
      </w:r>
      <w:r w:rsidR="002822CC" w:rsidRPr="00E94CE6">
        <w:rPr>
          <w:rFonts w:asciiTheme="majorHAnsi" w:hAnsiTheme="majorHAnsi"/>
          <w:sz w:val="20"/>
          <w:szCs w:val="20"/>
          <w:lang w:val="es-ES"/>
        </w:rPr>
        <w:t xml:space="preserve"> investigaciones </w:t>
      </w:r>
      <w:r w:rsidR="002822CC" w:rsidRPr="00D46222">
        <w:rPr>
          <w:rFonts w:asciiTheme="majorHAnsi" w:hAnsiTheme="majorHAnsi"/>
          <w:sz w:val="20"/>
          <w:szCs w:val="20"/>
          <w:lang w:val="es-ES"/>
        </w:rPr>
        <w:t>en el ámbito penal</w:t>
      </w:r>
      <w:r w:rsidR="002822CC" w:rsidRPr="00E94CE6">
        <w:rPr>
          <w:rFonts w:asciiTheme="majorHAnsi" w:hAnsiTheme="majorHAnsi"/>
          <w:sz w:val="20"/>
          <w:szCs w:val="20"/>
          <w:lang w:val="es-ES"/>
        </w:rPr>
        <w:t xml:space="preserve"> para lograr obtener la verdad de los hechos sucedidos e identificar a los responsables</w:t>
      </w:r>
      <w:r w:rsidR="00737F53" w:rsidRPr="00D46222">
        <w:rPr>
          <w:rFonts w:asciiTheme="majorHAnsi" w:hAnsiTheme="majorHAnsi"/>
          <w:sz w:val="20"/>
          <w:szCs w:val="20"/>
          <w:lang w:val="es-ES"/>
        </w:rPr>
        <w:t xml:space="preserve">. </w:t>
      </w:r>
      <w:r w:rsidR="00082A79" w:rsidRPr="00D46222">
        <w:rPr>
          <w:rFonts w:asciiTheme="majorHAnsi" w:hAnsiTheme="majorHAnsi"/>
          <w:sz w:val="20"/>
          <w:szCs w:val="20"/>
          <w:lang w:val="es-ES"/>
        </w:rPr>
        <w:t xml:space="preserve">En esa misma línea, textualmente indica que: “[…] </w:t>
      </w:r>
      <w:r w:rsidR="0099217F" w:rsidRPr="00D46222">
        <w:rPr>
          <w:rFonts w:asciiTheme="majorHAnsi" w:hAnsiTheme="majorHAnsi"/>
          <w:i/>
          <w:iCs/>
          <w:sz w:val="20"/>
          <w:szCs w:val="20"/>
          <w:lang w:val="es-ES"/>
        </w:rPr>
        <w:t>De igual forma, las Fiscalías en el marco de sus competencias adelantaron un sin número de diligencias, muchas de las cuales han permitido, en algunos casos expedir órdenes de captura en contra de los implicados y en otros sancionar a los responsables</w:t>
      </w:r>
      <w:r w:rsidR="0099217F" w:rsidRPr="00D46222">
        <w:rPr>
          <w:rFonts w:asciiTheme="majorHAnsi" w:hAnsiTheme="majorHAnsi"/>
          <w:sz w:val="20"/>
          <w:szCs w:val="20"/>
          <w:lang w:val="es-ES"/>
        </w:rPr>
        <w:t xml:space="preserve"> </w:t>
      </w:r>
      <w:r w:rsidR="00082A79" w:rsidRPr="00D46222">
        <w:rPr>
          <w:rFonts w:asciiTheme="majorHAnsi" w:hAnsiTheme="majorHAnsi"/>
          <w:sz w:val="20"/>
          <w:szCs w:val="20"/>
          <w:lang w:val="es-ES"/>
        </w:rPr>
        <w:t xml:space="preserve">[…]”. </w:t>
      </w:r>
    </w:p>
    <w:p w14:paraId="13CCB805" w14:textId="057E9AC0" w:rsidR="00F9060D" w:rsidRPr="00D46222" w:rsidRDefault="00F9060D" w:rsidP="002D0E88">
      <w:pPr>
        <w:pStyle w:val="ListParagraph"/>
        <w:numPr>
          <w:ilvl w:val="0"/>
          <w:numId w:val="56"/>
        </w:numPr>
        <w:spacing w:before="240" w:after="240"/>
        <w:ind w:left="0" w:firstLine="709"/>
        <w:jc w:val="both"/>
        <w:rPr>
          <w:rFonts w:asciiTheme="majorHAnsi" w:hAnsiTheme="majorHAnsi"/>
          <w:sz w:val="20"/>
          <w:szCs w:val="20"/>
          <w:lang w:val="es-ES"/>
        </w:rPr>
      </w:pPr>
      <w:r w:rsidRPr="00D46222">
        <w:rPr>
          <w:rFonts w:asciiTheme="majorHAnsi" w:hAnsiTheme="majorHAnsi"/>
          <w:sz w:val="20"/>
          <w:szCs w:val="20"/>
          <w:lang w:val="es-ES"/>
        </w:rPr>
        <w:t>Además</w:t>
      </w:r>
      <w:r w:rsidR="00A44AFD" w:rsidRPr="00D46222">
        <w:rPr>
          <w:rFonts w:asciiTheme="majorHAnsi" w:hAnsiTheme="majorHAnsi"/>
          <w:sz w:val="20"/>
          <w:szCs w:val="20"/>
          <w:lang w:val="es-ES"/>
        </w:rPr>
        <w:t xml:space="preserve">, expresa que, relativo a la falta de indemnización pecuniaria alegada por las presuntas víctimas, estas no agotaron la acción de reparación directa, siendo este el recurso adecuado y efectivo para hacer reclamaciones de responsabilidad contra el Estado, el cual tiene como objeto repara integralmente los daños </w:t>
      </w:r>
      <w:r w:rsidR="000A05AE" w:rsidRPr="00D46222">
        <w:rPr>
          <w:rFonts w:asciiTheme="majorHAnsi" w:hAnsiTheme="majorHAnsi"/>
          <w:sz w:val="20"/>
          <w:szCs w:val="20"/>
          <w:lang w:val="es-ES"/>
        </w:rPr>
        <w:t>causado</w:t>
      </w:r>
      <w:r w:rsidR="002D0E88" w:rsidRPr="00D46222">
        <w:rPr>
          <w:rFonts w:asciiTheme="majorHAnsi" w:hAnsiTheme="majorHAnsi"/>
          <w:sz w:val="20"/>
          <w:szCs w:val="20"/>
          <w:lang w:val="es-ES"/>
        </w:rPr>
        <w:t>s</w:t>
      </w:r>
      <w:r w:rsidR="00A44AFD" w:rsidRPr="00D46222">
        <w:rPr>
          <w:rFonts w:asciiTheme="majorHAnsi" w:hAnsiTheme="majorHAnsi"/>
          <w:sz w:val="20"/>
          <w:szCs w:val="20"/>
          <w:lang w:val="es-ES"/>
        </w:rPr>
        <w:t xml:space="preserve"> por acciones de sus agentes estatales en ejercicio de sus funciones</w:t>
      </w:r>
      <w:r w:rsidR="008922F8" w:rsidRPr="00D46222">
        <w:rPr>
          <w:rFonts w:asciiTheme="majorHAnsi" w:hAnsiTheme="majorHAnsi"/>
          <w:sz w:val="20"/>
          <w:szCs w:val="20"/>
          <w:lang w:val="es-ES"/>
        </w:rPr>
        <w:t xml:space="preserve">, incumpliendo con ello el </w:t>
      </w:r>
      <w:r w:rsidR="00350401" w:rsidRPr="00D46222">
        <w:rPr>
          <w:rFonts w:asciiTheme="majorHAnsi" w:hAnsiTheme="majorHAnsi"/>
          <w:sz w:val="20"/>
          <w:szCs w:val="20"/>
          <w:lang w:val="es-ES"/>
        </w:rPr>
        <w:t>requisito</w:t>
      </w:r>
      <w:r w:rsidR="008922F8" w:rsidRPr="00D46222">
        <w:rPr>
          <w:rFonts w:asciiTheme="majorHAnsi" w:hAnsiTheme="majorHAnsi"/>
          <w:sz w:val="20"/>
          <w:szCs w:val="20"/>
          <w:lang w:val="es-ES"/>
        </w:rPr>
        <w:t xml:space="preserve"> previsto en el artículo 46.1.a) de la Convención Americana. </w:t>
      </w:r>
    </w:p>
    <w:p w14:paraId="5F54F4FF" w14:textId="52680CAA" w:rsidR="002D0E88" w:rsidRPr="00D46222" w:rsidRDefault="00F9060D" w:rsidP="002D0E88">
      <w:pPr>
        <w:pStyle w:val="ListParagraph"/>
        <w:numPr>
          <w:ilvl w:val="0"/>
          <w:numId w:val="56"/>
        </w:numPr>
        <w:spacing w:before="240" w:after="240"/>
        <w:ind w:left="0" w:firstLine="709"/>
        <w:jc w:val="both"/>
        <w:rPr>
          <w:rFonts w:asciiTheme="majorHAnsi" w:hAnsiTheme="majorHAnsi"/>
          <w:sz w:val="20"/>
          <w:szCs w:val="20"/>
          <w:lang w:val="es-ES"/>
        </w:rPr>
      </w:pPr>
      <w:r w:rsidRPr="00D46222">
        <w:rPr>
          <w:rFonts w:asciiTheme="majorHAnsi" w:hAnsiTheme="majorHAnsi"/>
          <w:sz w:val="20"/>
          <w:szCs w:val="20"/>
          <w:lang w:val="es-ES"/>
        </w:rPr>
        <w:t>Por otro lado, relativo al punto (b), Colombia establece que los hechos de la petición no caracterizan violaciones a los derechos consagrados en la Convención Americana, debido a que las autoridades domésticas han realizado de manera diligente las investigaciones por la desaparición y posterior homicidio del señor Guerrero</w:t>
      </w:r>
      <w:r w:rsidR="00CC4400" w:rsidRPr="00D46222">
        <w:rPr>
          <w:rFonts w:asciiTheme="majorHAnsi" w:hAnsiTheme="majorHAnsi"/>
          <w:sz w:val="20"/>
          <w:szCs w:val="20"/>
          <w:lang w:val="es-ES"/>
        </w:rPr>
        <w:t>.</w:t>
      </w:r>
      <w:r w:rsidRPr="00D46222">
        <w:rPr>
          <w:rFonts w:asciiTheme="majorHAnsi" w:hAnsiTheme="majorHAnsi"/>
          <w:sz w:val="20"/>
          <w:szCs w:val="20"/>
          <w:lang w:val="es-ES"/>
        </w:rPr>
        <w:t xml:space="preserve"> </w:t>
      </w:r>
      <w:r w:rsidR="00886FCA" w:rsidRPr="00D46222">
        <w:rPr>
          <w:rFonts w:asciiTheme="majorHAnsi" w:hAnsiTheme="majorHAnsi"/>
          <w:sz w:val="20"/>
          <w:szCs w:val="20"/>
          <w:lang w:val="es-ES"/>
        </w:rPr>
        <w:t>En ese mismo sentido, establece que las presuntas víctimas</w:t>
      </w:r>
      <w:r w:rsidR="00CC4400" w:rsidRPr="00D46222">
        <w:rPr>
          <w:rFonts w:asciiTheme="majorHAnsi" w:hAnsiTheme="majorHAnsi"/>
          <w:sz w:val="20"/>
          <w:szCs w:val="20"/>
          <w:lang w:val="es-ES"/>
        </w:rPr>
        <w:t xml:space="preserve"> no han realizado acciones en el ámbito doméstico con el objeto de obtener una reparación administrativa por estos hechos. Al respecto, establece textualmente que</w:t>
      </w:r>
      <w:r w:rsidR="00705CD4" w:rsidRPr="00D46222">
        <w:rPr>
          <w:rFonts w:asciiTheme="majorHAnsi" w:hAnsiTheme="majorHAnsi"/>
          <w:sz w:val="20"/>
          <w:szCs w:val="20"/>
          <w:lang w:val="es-ES"/>
        </w:rPr>
        <w:t>:</w:t>
      </w:r>
    </w:p>
    <w:p w14:paraId="422E2BF5" w14:textId="1F98E098" w:rsidR="008C136C" w:rsidRPr="00D46222" w:rsidRDefault="00CC4400" w:rsidP="00CC4400">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lang w:val="es-ES" w:eastAsia="es-ES"/>
        </w:rPr>
      </w:pPr>
      <w:r w:rsidRPr="00D46222">
        <w:rPr>
          <w:rFonts w:asciiTheme="majorHAnsi" w:eastAsia="MS Mincho" w:hAnsiTheme="majorHAnsi" w:cstheme="minorHAnsi"/>
          <w:color w:val="000000" w:themeColor="text1"/>
          <w:sz w:val="20"/>
          <w:szCs w:val="20"/>
          <w:u w:color="000000"/>
          <w:lang w:val="es-ES" w:eastAsia="es-ES"/>
        </w:rPr>
        <w:t xml:space="preserve">[…] </w:t>
      </w:r>
      <w:r w:rsidR="002D0E88" w:rsidRPr="00D46222">
        <w:rPr>
          <w:rFonts w:asciiTheme="majorHAnsi" w:eastAsia="MS Mincho" w:hAnsiTheme="majorHAnsi" w:cstheme="minorHAnsi"/>
          <w:color w:val="000000" w:themeColor="text1"/>
          <w:sz w:val="20"/>
          <w:szCs w:val="20"/>
          <w:u w:color="000000"/>
          <w:lang w:val="es-ES" w:eastAsia="es-ES"/>
        </w:rPr>
        <w:t>como se deriva de los hechos del caso y de la información aportada por la Unidad de Víctimas, las presuntas víctimas no se encuentran registradas en el Registro Único de Víctimas -RUV, por no haberse acercado a rendir declaración ante el Ministerio Público. Esto, aun cuando por la esencia misma de los hechos -los cuales se dieron de manera posterior a 1985 y en el marco del conflicto armado- las presuntas víctimas podrían tener acceso a las garantías en este mecanismo establecidas.</w:t>
      </w:r>
    </w:p>
    <w:p w14:paraId="5AB20E38" w14:textId="3F9807D6" w:rsidR="002D0E88" w:rsidRPr="00D46222" w:rsidRDefault="008C136C" w:rsidP="00CC4400">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eastAsia="MS Mincho" w:hAnsiTheme="majorHAnsi" w:cstheme="minorHAnsi"/>
          <w:color w:val="000000" w:themeColor="text1"/>
          <w:sz w:val="20"/>
          <w:szCs w:val="20"/>
          <w:u w:color="000000"/>
          <w:lang w:val="es-ES" w:eastAsia="es-ES"/>
        </w:rPr>
      </w:pPr>
      <w:r w:rsidRPr="00D46222">
        <w:rPr>
          <w:rFonts w:asciiTheme="majorHAnsi" w:eastAsia="MS Mincho" w:hAnsiTheme="majorHAnsi" w:cstheme="minorHAnsi"/>
          <w:color w:val="000000" w:themeColor="text1"/>
          <w:sz w:val="20"/>
          <w:szCs w:val="20"/>
          <w:u w:color="000000"/>
          <w:lang w:val="es-ES" w:eastAsia="es-ES"/>
        </w:rPr>
        <w:t>Así las cosas, conforme a lo anterior y en atención a los hechos que caracterizan la presente petición, el Estado recuerda que existen al interior de su jurisdicción mecanismos de reparación integral de víctimas, como los contenidos en la ley 1448 de 2011, y en el Decreto 1290 de 2008, a los cuales las presuntas víctimas podían haber acudido para la protección de sus derechos. Dichos mecanismos se encuentran disponibles para que las víctimas del conflicto armado, incluidas las del presente caso, a través de un proceso administrativo y sumario, puedan acceder a una reparación integral.</w:t>
      </w:r>
    </w:p>
    <w:p w14:paraId="0ADD581F" w14:textId="540A0C77" w:rsidR="00267352" w:rsidRPr="00B2046E" w:rsidRDefault="00995C6D" w:rsidP="00B2046E">
      <w:pPr>
        <w:pStyle w:val="ListParagraph"/>
        <w:numPr>
          <w:ilvl w:val="0"/>
          <w:numId w:val="56"/>
        </w:numPr>
        <w:spacing w:before="240" w:after="240"/>
        <w:ind w:left="0" w:firstLine="709"/>
        <w:jc w:val="both"/>
        <w:rPr>
          <w:rFonts w:asciiTheme="majorHAnsi" w:eastAsia="MS Mincho" w:hAnsiTheme="majorHAnsi" w:cstheme="minorHAnsi"/>
          <w:color w:val="000000" w:themeColor="text1"/>
          <w:sz w:val="20"/>
          <w:szCs w:val="20"/>
          <w:lang w:val="es-ES"/>
        </w:rPr>
      </w:pPr>
      <w:r w:rsidRPr="00D46222">
        <w:rPr>
          <w:rFonts w:asciiTheme="majorHAnsi" w:eastAsia="MS Mincho" w:hAnsiTheme="majorHAnsi" w:cstheme="minorHAnsi"/>
          <w:color w:val="000000" w:themeColor="text1"/>
          <w:sz w:val="20"/>
          <w:szCs w:val="20"/>
          <w:lang w:val="es-ES"/>
        </w:rPr>
        <w:t xml:space="preserve">Por </w:t>
      </w:r>
      <w:r w:rsidRPr="00D46222">
        <w:rPr>
          <w:rFonts w:asciiTheme="majorHAnsi" w:hAnsiTheme="majorHAnsi"/>
          <w:sz w:val="20"/>
          <w:szCs w:val="20"/>
          <w:lang w:val="es-ES"/>
        </w:rPr>
        <w:t>último</w:t>
      </w:r>
      <w:r w:rsidRPr="00D46222">
        <w:rPr>
          <w:rFonts w:asciiTheme="majorHAnsi" w:eastAsia="MS Mincho" w:hAnsiTheme="majorHAnsi" w:cstheme="minorHAnsi"/>
          <w:color w:val="000000" w:themeColor="text1"/>
          <w:sz w:val="20"/>
          <w:szCs w:val="20"/>
          <w:lang w:val="es-ES"/>
        </w:rPr>
        <w:t>, Colombia</w:t>
      </w:r>
      <w:r w:rsidR="000D6200" w:rsidRPr="00D46222">
        <w:rPr>
          <w:rFonts w:asciiTheme="majorHAnsi" w:eastAsia="MS Mincho" w:hAnsiTheme="majorHAnsi" w:cstheme="minorHAnsi"/>
          <w:color w:val="000000" w:themeColor="text1"/>
          <w:sz w:val="20"/>
          <w:szCs w:val="20"/>
          <w:lang w:val="es-ES"/>
        </w:rPr>
        <w:t xml:space="preserve"> aduce que los hechos expuestos por la parte peticionaria no demuestran elementos que vinculen al Estado en la desaparición y posterior homicidio del señor Guerrero Murillo. Por el contrario, </w:t>
      </w:r>
      <w:r w:rsidR="00D46222">
        <w:rPr>
          <w:rFonts w:asciiTheme="majorHAnsi" w:eastAsia="MS Mincho" w:hAnsiTheme="majorHAnsi" w:cstheme="minorHAnsi"/>
          <w:color w:val="000000" w:themeColor="text1"/>
          <w:sz w:val="20"/>
          <w:szCs w:val="20"/>
          <w:lang w:val="es-ES"/>
        </w:rPr>
        <w:t xml:space="preserve">sostiene que </w:t>
      </w:r>
      <w:r w:rsidR="00EA3A60" w:rsidRPr="00D46222">
        <w:rPr>
          <w:rFonts w:asciiTheme="majorHAnsi" w:eastAsia="MS Mincho" w:hAnsiTheme="majorHAnsi" w:cstheme="minorHAnsi"/>
          <w:color w:val="000000" w:themeColor="text1"/>
          <w:sz w:val="20"/>
          <w:szCs w:val="20"/>
          <w:lang w:val="es-ES"/>
        </w:rPr>
        <w:t>de acuerdo con</w:t>
      </w:r>
      <w:r w:rsidR="000D6200" w:rsidRPr="00D46222">
        <w:rPr>
          <w:rFonts w:asciiTheme="majorHAnsi" w:eastAsia="MS Mincho" w:hAnsiTheme="majorHAnsi" w:cstheme="minorHAnsi"/>
          <w:color w:val="000000" w:themeColor="text1"/>
          <w:sz w:val="20"/>
          <w:szCs w:val="20"/>
          <w:lang w:val="es-ES"/>
        </w:rPr>
        <w:t xml:space="preserve"> las denuncias e investigaciones adelantadas por las presuntas víctimas, </w:t>
      </w:r>
      <w:r w:rsidR="00267352">
        <w:rPr>
          <w:rFonts w:asciiTheme="majorHAnsi" w:eastAsia="MS Mincho" w:hAnsiTheme="majorHAnsi" w:cstheme="minorHAnsi"/>
          <w:color w:val="000000" w:themeColor="text1"/>
          <w:sz w:val="20"/>
          <w:szCs w:val="20"/>
          <w:lang w:val="es-ES"/>
        </w:rPr>
        <w:t>los hechos</w:t>
      </w:r>
      <w:r w:rsidR="000D6200" w:rsidRPr="00D46222">
        <w:rPr>
          <w:rFonts w:asciiTheme="majorHAnsi" w:eastAsia="MS Mincho" w:hAnsiTheme="majorHAnsi" w:cstheme="minorHAnsi"/>
          <w:color w:val="000000" w:themeColor="text1"/>
          <w:sz w:val="20"/>
          <w:szCs w:val="20"/>
          <w:lang w:val="es-ES"/>
        </w:rPr>
        <w:t xml:space="preserve"> serían atribuibles a grupos al margen de la ley, constituyéndose en hechos de terceros no atribuibles al Estado.</w:t>
      </w:r>
    </w:p>
    <w:p w14:paraId="408CC84A" w14:textId="727EE930" w:rsidR="00C06D85" w:rsidRPr="00D46222" w:rsidRDefault="003239B8" w:rsidP="00C06D85">
      <w:pPr>
        <w:spacing w:before="240" w:after="240"/>
        <w:ind w:firstLine="720"/>
        <w:jc w:val="both"/>
        <w:rPr>
          <w:rFonts w:asciiTheme="majorHAnsi" w:hAnsiTheme="majorHAnsi"/>
          <w:sz w:val="20"/>
          <w:szCs w:val="20"/>
          <w:lang w:val="es-ES"/>
        </w:rPr>
      </w:pPr>
      <w:r w:rsidRPr="00D46222">
        <w:rPr>
          <w:rFonts w:asciiTheme="majorHAnsi" w:eastAsia="Cambria" w:hAnsiTheme="majorHAnsi" w:cs="Cambria"/>
          <w:b/>
          <w:bCs/>
          <w:color w:val="000000"/>
          <w:sz w:val="20"/>
          <w:szCs w:val="20"/>
          <w:u w:color="000000"/>
          <w:lang w:val="es-ES" w:eastAsia="es-ES"/>
        </w:rPr>
        <w:t>VI.</w:t>
      </w:r>
      <w:r w:rsidRPr="00D46222">
        <w:rPr>
          <w:rFonts w:asciiTheme="majorHAnsi" w:eastAsia="Cambria" w:hAnsiTheme="majorHAnsi" w:cs="Cambria"/>
          <w:b/>
          <w:bCs/>
          <w:color w:val="000000"/>
          <w:sz w:val="20"/>
          <w:szCs w:val="20"/>
          <w:u w:color="000000"/>
          <w:lang w:val="es-ES" w:eastAsia="es-ES"/>
        </w:rPr>
        <w:tab/>
      </w:r>
      <w:r w:rsidR="004A6A54" w:rsidRPr="00D46222">
        <w:rPr>
          <w:rFonts w:asciiTheme="majorHAnsi" w:hAnsiTheme="majorHAnsi"/>
          <w:b/>
          <w:bCs/>
          <w:sz w:val="20"/>
          <w:szCs w:val="20"/>
          <w:lang w:val="es-ES"/>
        </w:rPr>
        <w:t xml:space="preserve">ANÁLISIS DE </w:t>
      </w:r>
      <w:r w:rsidR="00C21FEF" w:rsidRPr="00D46222">
        <w:rPr>
          <w:rFonts w:asciiTheme="majorHAnsi" w:hAnsiTheme="majorHAnsi"/>
          <w:b/>
          <w:sz w:val="20"/>
          <w:szCs w:val="20"/>
          <w:lang w:val="es-ES"/>
        </w:rPr>
        <w:t>AGOTAMIENTO DE LOS RECURSOS INTERNOS Y PLAZO DE PRESENTACIÓN</w:t>
      </w:r>
      <w:r w:rsidR="00C21FEF" w:rsidRPr="00D46222">
        <w:rPr>
          <w:rFonts w:asciiTheme="majorHAnsi" w:eastAsia="Cambria" w:hAnsiTheme="majorHAnsi" w:cs="Cambria"/>
          <w:b/>
          <w:bCs/>
          <w:color w:val="000000"/>
          <w:sz w:val="20"/>
          <w:szCs w:val="20"/>
          <w:u w:color="000000"/>
          <w:lang w:val="es-ES" w:eastAsia="es-ES"/>
        </w:rPr>
        <w:t xml:space="preserve"> </w:t>
      </w:r>
    </w:p>
    <w:p w14:paraId="73EC86E3" w14:textId="7A7026CD" w:rsidR="00C06D85" w:rsidRPr="00D46222" w:rsidRDefault="006E5D8D" w:rsidP="00C06D85">
      <w:pPr>
        <w:pStyle w:val="ListParagraph"/>
        <w:numPr>
          <w:ilvl w:val="0"/>
          <w:numId w:val="56"/>
        </w:numPr>
        <w:spacing w:before="240" w:after="240"/>
        <w:ind w:left="0" w:firstLine="709"/>
        <w:jc w:val="both"/>
        <w:rPr>
          <w:rFonts w:asciiTheme="majorHAnsi" w:hAnsiTheme="majorHAnsi"/>
          <w:sz w:val="20"/>
          <w:szCs w:val="20"/>
          <w:lang w:val="es-ES"/>
        </w:rPr>
      </w:pPr>
      <w:r w:rsidRPr="00D46222">
        <w:rPr>
          <w:rFonts w:asciiTheme="majorHAnsi" w:hAnsiTheme="majorHAnsi"/>
          <w:sz w:val="20"/>
          <w:szCs w:val="20"/>
          <w:lang w:val="es-ES"/>
        </w:rPr>
        <w:t xml:space="preserve">En el presente caso, el peticionario </w:t>
      </w:r>
      <w:r w:rsidR="00705CD4" w:rsidRPr="00D46222">
        <w:rPr>
          <w:rFonts w:asciiTheme="majorHAnsi" w:hAnsiTheme="majorHAnsi"/>
          <w:sz w:val="20"/>
          <w:szCs w:val="20"/>
          <w:lang w:val="es-ES"/>
        </w:rPr>
        <w:t>a</w:t>
      </w:r>
      <w:r w:rsidRPr="00D46222">
        <w:rPr>
          <w:rFonts w:asciiTheme="majorHAnsi" w:hAnsiTheme="majorHAnsi"/>
          <w:sz w:val="20"/>
          <w:szCs w:val="20"/>
          <w:lang w:val="es-ES"/>
        </w:rPr>
        <w:t xml:space="preserve">lega la falta de investigación diligente de la desaparición y posterior homicidio del </w:t>
      </w:r>
      <w:r w:rsidR="001E284C" w:rsidRPr="00D46222">
        <w:rPr>
          <w:rFonts w:asciiTheme="majorHAnsi" w:hAnsiTheme="majorHAnsi"/>
          <w:sz w:val="20"/>
          <w:szCs w:val="20"/>
          <w:lang w:val="es-ES"/>
        </w:rPr>
        <w:t>s</w:t>
      </w:r>
      <w:r w:rsidRPr="00D46222">
        <w:rPr>
          <w:rFonts w:asciiTheme="majorHAnsi" w:hAnsiTheme="majorHAnsi"/>
          <w:sz w:val="20"/>
          <w:szCs w:val="20"/>
          <w:lang w:val="es-ES"/>
        </w:rPr>
        <w:t xml:space="preserve">eñor </w:t>
      </w:r>
      <w:r w:rsidR="001E284C" w:rsidRPr="00D46222">
        <w:rPr>
          <w:rFonts w:asciiTheme="majorHAnsi" w:hAnsiTheme="majorHAnsi"/>
          <w:sz w:val="20"/>
          <w:szCs w:val="20"/>
          <w:lang w:val="es-ES"/>
        </w:rPr>
        <w:t xml:space="preserve">Jorge Iván Guerrero Murillo, así como la falta de reparación </w:t>
      </w:r>
      <w:r w:rsidR="00705CD4" w:rsidRPr="00D46222">
        <w:rPr>
          <w:rFonts w:asciiTheme="majorHAnsi" w:hAnsiTheme="majorHAnsi"/>
          <w:sz w:val="20"/>
          <w:szCs w:val="20"/>
          <w:lang w:val="es-ES"/>
        </w:rPr>
        <w:t xml:space="preserve">económica </w:t>
      </w:r>
      <w:r w:rsidR="001E284C" w:rsidRPr="00D46222">
        <w:rPr>
          <w:rFonts w:asciiTheme="majorHAnsi" w:hAnsiTheme="majorHAnsi"/>
          <w:sz w:val="20"/>
          <w:szCs w:val="20"/>
          <w:lang w:val="es-ES"/>
        </w:rPr>
        <w:t xml:space="preserve">por </w:t>
      </w:r>
      <w:r w:rsidR="001E284C" w:rsidRPr="00D46222">
        <w:rPr>
          <w:rFonts w:asciiTheme="majorHAnsi" w:hAnsiTheme="majorHAnsi"/>
          <w:sz w:val="20"/>
          <w:szCs w:val="20"/>
          <w:lang w:val="es-ES"/>
        </w:rPr>
        <w:lastRenderedPageBreak/>
        <w:t>estos hechos</w:t>
      </w:r>
      <w:r w:rsidR="00C06D85" w:rsidRPr="00D46222">
        <w:rPr>
          <w:rFonts w:asciiTheme="majorHAnsi" w:hAnsiTheme="majorHAnsi"/>
          <w:sz w:val="20"/>
          <w:szCs w:val="20"/>
          <w:lang w:val="es-ES"/>
        </w:rPr>
        <w:t>. El Estado, por su parte, indica que</w:t>
      </w:r>
      <w:r w:rsidR="00705CD4" w:rsidRPr="00D46222">
        <w:rPr>
          <w:rFonts w:asciiTheme="majorHAnsi" w:hAnsiTheme="majorHAnsi"/>
          <w:sz w:val="20"/>
          <w:szCs w:val="20"/>
          <w:lang w:val="es-ES"/>
        </w:rPr>
        <w:t xml:space="preserve"> en el ámbito interno</w:t>
      </w:r>
      <w:r w:rsidR="00C06D85" w:rsidRPr="00D46222">
        <w:rPr>
          <w:rFonts w:asciiTheme="majorHAnsi" w:hAnsiTheme="majorHAnsi"/>
          <w:sz w:val="20"/>
          <w:szCs w:val="20"/>
          <w:lang w:val="es-ES"/>
        </w:rPr>
        <w:t xml:space="preserve"> se adelantaron dos procesos penales</w:t>
      </w:r>
      <w:r w:rsidR="008E6766" w:rsidRPr="00D46222">
        <w:rPr>
          <w:rFonts w:asciiTheme="majorHAnsi" w:hAnsiTheme="majorHAnsi"/>
          <w:sz w:val="20"/>
          <w:szCs w:val="20"/>
          <w:lang w:val="es-ES"/>
        </w:rPr>
        <w:t>;</w:t>
      </w:r>
      <w:r w:rsidR="00C06D85" w:rsidRPr="00D46222">
        <w:rPr>
          <w:rFonts w:asciiTheme="majorHAnsi" w:hAnsiTheme="majorHAnsi"/>
          <w:sz w:val="20"/>
          <w:szCs w:val="20"/>
          <w:lang w:val="es-ES"/>
        </w:rPr>
        <w:t xml:space="preserve"> el primero</w:t>
      </w:r>
      <w:r w:rsidR="008E6766" w:rsidRPr="00D46222">
        <w:rPr>
          <w:rFonts w:asciiTheme="majorHAnsi" w:hAnsiTheme="majorHAnsi"/>
          <w:sz w:val="20"/>
          <w:szCs w:val="20"/>
          <w:lang w:val="es-ES"/>
        </w:rPr>
        <w:t>,</w:t>
      </w:r>
      <w:r w:rsidR="00C06D85" w:rsidRPr="00D46222">
        <w:rPr>
          <w:rFonts w:asciiTheme="majorHAnsi" w:hAnsiTheme="majorHAnsi"/>
          <w:sz w:val="20"/>
          <w:szCs w:val="20"/>
          <w:lang w:val="es-ES"/>
        </w:rPr>
        <w:t xml:space="preserve"> ante </w:t>
      </w:r>
      <w:r w:rsidR="008E6766" w:rsidRPr="00D46222">
        <w:rPr>
          <w:rFonts w:asciiTheme="majorHAnsi" w:hAnsiTheme="majorHAnsi"/>
          <w:sz w:val="20"/>
          <w:szCs w:val="20"/>
          <w:lang w:val="es-ES"/>
        </w:rPr>
        <w:t xml:space="preserve">la jurisdicción de </w:t>
      </w:r>
      <w:r w:rsidR="00C06D85" w:rsidRPr="00D46222">
        <w:rPr>
          <w:rFonts w:asciiTheme="majorHAnsi" w:hAnsiTheme="majorHAnsi"/>
          <w:sz w:val="20"/>
          <w:szCs w:val="20"/>
          <w:lang w:val="es-ES"/>
        </w:rPr>
        <w:t xml:space="preserve">Justicia y Paz, resuelto el </w:t>
      </w:r>
      <w:r w:rsidR="00705CD4" w:rsidRPr="00D46222">
        <w:rPr>
          <w:rFonts w:asciiTheme="majorHAnsi" w:hAnsiTheme="majorHAnsi"/>
          <w:sz w:val="20"/>
          <w:szCs w:val="20"/>
          <w:lang w:val="es-ES"/>
        </w:rPr>
        <w:t xml:space="preserve">6 de diciembre de 2013 </w:t>
      </w:r>
      <w:r w:rsidR="00C06D85" w:rsidRPr="00D46222">
        <w:rPr>
          <w:rFonts w:asciiTheme="majorHAnsi" w:hAnsiTheme="majorHAnsi"/>
          <w:sz w:val="20"/>
          <w:szCs w:val="20"/>
          <w:lang w:val="es-ES"/>
        </w:rPr>
        <w:t xml:space="preserve">por </w:t>
      </w:r>
      <w:r w:rsidR="00705CD4" w:rsidRPr="00D46222">
        <w:rPr>
          <w:rFonts w:asciiTheme="majorHAnsi" w:hAnsiTheme="majorHAnsi"/>
          <w:sz w:val="20"/>
          <w:szCs w:val="20"/>
          <w:lang w:val="es-ES"/>
        </w:rPr>
        <w:t>el Tribunal Superior de Bogotá</w:t>
      </w:r>
      <w:r w:rsidR="007F690E">
        <w:rPr>
          <w:rFonts w:asciiTheme="majorHAnsi" w:hAnsiTheme="majorHAnsi"/>
          <w:sz w:val="20"/>
          <w:szCs w:val="20"/>
          <w:lang w:val="es-ES"/>
        </w:rPr>
        <w:t xml:space="preserve"> </w:t>
      </w:r>
      <w:r w:rsidR="007F690E" w:rsidRPr="007F690E">
        <w:rPr>
          <w:rFonts w:asciiTheme="majorHAnsi" w:hAnsiTheme="majorHAnsi"/>
          <w:sz w:val="20"/>
          <w:szCs w:val="20"/>
          <w:lang w:val="es-ES"/>
        </w:rPr>
        <w:t>en su Sala de Justicia y Paz</w:t>
      </w:r>
      <w:r w:rsidR="00C06D85" w:rsidRPr="00D46222">
        <w:rPr>
          <w:rFonts w:asciiTheme="majorHAnsi" w:hAnsiTheme="majorHAnsi"/>
          <w:sz w:val="20"/>
          <w:szCs w:val="20"/>
          <w:lang w:val="es-ES"/>
        </w:rPr>
        <w:t>; y el segundo</w:t>
      </w:r>
      <w:r w:rsidR="008E6766" w:rsidRPr="00D46222">
        <w:rPr>
          <w:rFonts w:asciiTheme="majorHAnsi" w:hAnsiTheme="majorHAnsi"/>
          <w:sz w:val="20"/>
          <w:szCs w:val="20"/>
          <w:lang w:val="es-ES"/>
        </w:rPr>
        <w:t xml:space="preserve">, </w:t>
      </w:r>
      <w:r w:rsidR="00C06D85" w:rsidRPr="00D46222">
        <w:rPr>
          <w:rFonts w:asciiTheme="majorHAnsi" w:hAnsiTheme="majorHAnsi"/>
          <w:sz w:val="20"/>
          <w:szCs w:val="20"/>
          <w:lang w:val="es-ES"/>
        </w:rPr>
        <w:t>a cargo de la Fiscalía Séptima Especializada</w:t>
      </w:r>
      <w:r w:rsidR="00241E27" w:rsidRPr="00D46222">
        <w:rPr>
          <w:rFonts w:asciiTheme="majorHAnsi" w:hAnsiTheme="majorHAnsi"/>
          <w:sz w:val="20"/>
          <w:szCs w:val="20"/>
          <w:lang w:val="es-ES"/>
        </w:rPr>
        <w:t xml:space="preserve">, </w:t>
      </w:r>
      <w:r w:rsidR="000560CB">
        <w:rPr>
          <w:rFonts w:asciiTheme="majorHAnsi" w:hAnsiTheme="majorHAnsi"/>
          <w:sz w:val="20"/>
          <w:szCs w:val="20"/>
          <w:lang w:val="es-ES"/>
        </w:rPr>
        <w:t>el</w:t>
      </w:r>
      <w:r w:rsidR="007F690E">
        <w:rPr>
          <w:rFonts w:asciiTheme="majorHAnsi" w:hAnsiTheme="majorHAnsi"/>
          <w:sz w:val="20"/>
          <w:szCs w:val="20"/>
          <w:lang w:val="es-ES"/>
        </w:rPr>
        <w:t xml:space="preserve"> cual al 2019 aún se encontraba</w:t>
      </w:r>
      <w:r w:rsidR="00C06D85" w:rsidRPr="00D46222">
        <w:rPr>
          <w:rFonts w:asciiTheme="majorHAnsi" w:hAnsiTheme="majorHAnsi"/>
          <w:sz w:val="20"/>
          <w:szCs w:val="20"/>
          <w:lang w:val="es-ES"/>
        </w:rPr>
        <w:t xml:space="preserve"> en curso. Por lo tanto, replica que las presuntas víctimas no han agotado la vía penal, pues el proceso ante la jurisdicción ordinaria continúa en curso. Igualmente, plantea que las presuntas víctimas no agotaron la acción de reparación directa. </w:t>
      </w:r>
    </w:p>
    <w:p w14:paraId="53FFA1A8" w14:textId="3D9E5D09" w:rsidR="00C06D85" w:rsidRPr="00D46222" w:rsidRDefault="00E03137" w:rsidP="00C06D85">
      <w:pPr>
        <w:pStyle w:val="ListParagraph"/>
        <w:numPr>
          <w:ilvl w:val="0"/>
          <w:numId w:val="56"/>
        </w:numPr>
        <w:spacing w:before="240" w:after="240"/>
        <w:ind w:left="0" w:firstLine="709"/>
        <w:jc w:val="both"/>
        <w:rPr>
          <w:rFonts w:asciiTheme="majorHAnsi" w:hAnsiTheme="majorHAnsi"/>
          <w:sz w:val="20"/>
          <w:szCs w:val="20"/>
          <w:lang w:val="es-ES"/>
        </w:rPr>
      </w:pPr>
      <w:r w:rsidRPr="00D46222">
        <w:rPr>
          <w:rFonts w:asciiTheme="majorHAnsi" w:hAnsiTheme="majorHAnsi"/>
          <w:sz w:val="20"/>
          <w:szCs w:val="20"/>
          <w:lang w:val="es-ES"/>
        </w:rPr>
        <w:t xml:space="preserve">La </w:t>
      </w:r>
      <w:r w:rsidR="00C06D85" w:rsidRPr="00D46222">
        <w:rPr>
          <w:rFonts w:asciiTheme="majorHAnsi" w:hAnsiTheme="majorHAnsi"/>
          <w:sz w:val="20"/>
          <w:szCs w:val="20"/>
          <w:lang w:val="es-ES"/>
        </w:rPr>
        <w:t xml:space="preserve">CIDH recuerda que, en situaciones relacionadas </w:t>
      </w:r>
      <w:r w:rsidR="00241E27" w:rsidRPr="00D46222">
        <w:rPr>
          <w:rFonts w:asciiTheme="majorHAnsi" w:hAnsiTheme="majorHAnsi"/>
          <w:sz w:val="20"/>
          <w:szCs w:val="20"/>
          <w:lang w:val="es-ES"/>
        </w:rPr>
        <w:t>con</w:t>
      </w:r>
      <w:r w:rsidR="00C06D85" w:rsidRPr="00D46222">
        <w:rPr>
          <w:rFonts w:asciiTheme="majorHAnsi" w:hAnsiTheme="majorHAnsi"/>
          <w:sz w:val="20"/>
          <w:szCs w:val="20"/>
          <w:lang w:val="es-ES"/>
        </w:rPr>
        <w:t xml:space="preserve"> posibles violaciones al derecho a la vida,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 En tal sentido, la Comisión ha sostenido reiteradamente que la vía de reparación directa no constituye un recurso idóneo a efectos de analizar la admisibilidad de un reclamo de la naturaleza del presente, toda vez que el alegato principal de la parte peticionaria versa sobre la impunidad y la falta de acceso a la justicia para las presuntas víctimas. En consecuencia, corresponde desestimar la excepción presentada por el Estado sobre este punto. </w:t>
      </w:r>
    </w:p>
    <w:p w14:paraId="3CC02861" w14:textId="0A4EFCAD" w:rsidR="00C06D85" w:rsidRDefault="00701995" w:rsidP="00042B34">
      <w:pPr>
        <w:pStyle w:val="ListParagraph"/>
        <w:numPr>
          <w:ilvl w:val="0"/>
          <w:numId w:val="56"/>
        </w:numPr>
        <w:spacing w:before="240" w:after="240"/>
        <w:ind w:left="0" w:firstLine="709"/>
        <w:jc w:val="both"/>
        <w:rPr>
          <w:rFonts w:asciiTheme="majorHAnsi" w:hAnsiTheme="majorHAnsi"/>
          <w:sz w:val="20"/>
          <w:szCs w:val="20"/>
          <w:lang w:val="es-ES"/>
        </w:rPr>
      </w:pPr>
      <w:r w:rsidRPr="00D46222">
        <w:rPr>
          <w:rFonts w:asciiTheme="majorHAnsi" w:hAnsiTheme="majorHAnsi"/>
          <w:sz w:val="20"/>
          <w:szCs w:val="20"/>
          <w:lang w:val="es-ES"/>
        </w:rPr>
        <w:t>En estrecha relación con</w:t>
      </w:r>
      <w:r w:rsidR="00DE1EF4" w:rsidRPr="00D46222">
        <w:rPr>
          <w:rFonts w:asciiTheme="majorHAnsi" w:hAnsiTheme="majorHAnsi"/>
          <w:sz w:val="20"/>
          <w:szCs w:val="20"/>
          <w:lang w:val="es-ES"/>
        </w:rPr>
        <w:t xml:space="preserve"> lo anterior</w:t>
      </w:r>
      <w:r w:rsidR="00C06D85" w:rsidRPr="00D46222">
        <w:rPr>
          <w:rFonts w:asciiTheme="majorHAnsi" w:hAnsiTheme="majorHAnsi"/>
          <w:sz w:val="20"/>
          <w:szCs w:val="20"/>
          <w:lang w:val="es-ES"/>
        </w:rPr>
        <w:t xml:space="preserve">, la Comisión advierte que </w:t>
      </w:r>
      <w:r w:rsidR="00DE1EF4" w:rsidRPr="00D46222">
        <w:rPr>
          <w:rFonts w:asciiTheme="majorHAnsi" w:hAnsiTheme="majorHAnsi"/>
          <w:sz w:val="20"/>
          <w:szCs w:val="20"/>
          <w:lang w:val="es-ES"/>
        </w:rPr>
        <w:t xml:space="preserve">en el presente caso </w:t>
      </w:r>
      <w:r w:rsidR="00C06D85" w:rsidRPr="00D46222">
        <w:rPr>
          <w:rFonts w:asciiTheme="majorHAnsi" w:hAnsiTheme="majorHAnsi"/>
          <w:sz w:val="20"/>
          <w:szCs w:val="20"/>
          <w:lang w:val="es-ES"/>
        </w:rPr>
        <w:t xml:space="preserve">han transcurrido más de </w:t>
      </w:r>
      <w:r w:rsidR="00DE1EF4" w:rsidRPr="00D46222">
        <w:rPr>
          <w:rFonts w:asciiTheme="majorHAnsi" w:hAnsiTheme="majorHAnsi"/>
          <w:sz w:val="20"/>
          <w:szCs w:val="20"/>
          <w:lang w:val="es-ES"/>
        </w:rPr>
        <w:t>veinticinco</w:t>
      </w:r>
      <w:r w:rsidR="00C06D85" w:rsidRPr="00D46222">
        <w:rPr>
          <w:rFonts w:asciiTheme="majorHAnsi" w:hAnsiTheme="majorHAnsi"/>
          <w:sz w:val="20"/>
          <w:szCs w:val="20"/>
          <w:lang w:val="es-ES"/>
        </w:rPr>
        <w:t xml:space="preserve"> años desde el momento en que ocurrieron los hechos, </w:t>
      </w:r>
      <w:r w:rsidR="00937663" w:rsidRPr="00D46222">
        <w:rPr>
          <w:rFonts w:asciiTheme="majorHAnsi" w:hAnsiTheme="majorHAnsi"/>
          <w:sz w:val="20"/>
          <w:szCs w:val="20"/>
          <w:lang w:val="es-ES"/>
        </w:rPr>
        <w:t xml:space="preserve">sin que se haya sancionado a la totalidad de los responsables de la desaparición y homicidio del señor Guerrero. Asimismo, la CIDH toma nota respecto a las acciones adelantadas por la jurisdicción especial de Justicia y Paz, así como las seguidas por la Fiscalía Séptima Especializada, detalladas en la sección </w:t>
      </w:r>
      <w:r w:rsidR="00937663" w:rsidRPr="00D46222">
        <w:rPr>
          <w:rFonts w:asciiTheme="majorHAnsi" w:hAnsiTheme="majorHAnsi"/>
          <w:i/>
          <w:iCs/>
          <w:sz w:val="20"/>
          <w:szCs w:val="20"/>
          <w:lang w:val="es-ES"/>
        </w:rPr>
        <w:t>ut supra</w:t>
      </w:r>
      <w:r w:rsidR="00042B34" w:rsidRPr="00D46222">
        <w:rPr>
          <w:rFonts w:asciiTheme="majorHAnsi" w:hAnsiTheme="majorHAnsi"/>
          <w:i/>
          <w:iCs/>
          <w:sz w:val="20"/>
          <w:szCs w:val="20"/>
          <w:lang w:val="es-ES"/>
        </w:rPr>
        <w:t xml:space="preserve">. </w:t>
      </w:r>
      <w:r w:rsidR="00C06D85" w:rsidRPr="00D46222">
        <w:rPr>
          <w:rFonts w:asciiTheme="majorHAnsi" w:hAnsiTheme="majorHAnsi"/>
          <w:sz w:val="20"/>
          <w:szCs w:val="20"/>
          <w:lang w:val="es-ES"/>
        </w:rPr>
        <w:t xml:space="preserve">En tal sentido, corresponde a </w:t>
      </w:r>
      <w:r w:rsidR="00042B34" w:rsidRPr="00D46222">
        <w:rPr>
          <w:rFonts w:asciiTheme="majorHAnsi" w:hAnsiTheme="majorHAnsi"/>
          <w:sz w:val="20"/>
          <w:szCs w:val="20"/>
          <w:lang w:val="es-ES"/>
        </w:rPr>
        <w:t>esta</w:t>
      </w:r>
      <w:r w:rsidR="00C06D85" w:rsidRPr="00D46222">
        <w:rPr>
          <w:rFonts w:asciiTheme="majorHAnsi" w:hAnsiTheme="majorHAnsi"/>
          <w:sz w:val="20"/>
          <w:szCs w:val="20"/>
          <w:lang w:val="es-ES"/>
        </w:rPr>
        <w:t xml:space="preserve"> Comisión determinar si esta prolongación de la investigación destinada a sancionar a</w:t>
      </w:r>
      <w:r w:rsidR="00042B34" w:rsidRPr="00D46222">
        <w:rPr>
          <w:rFonts w:asciiTheme="majorHAnsi" w:hAnsiTheme="majorHAnsi"/>
          <w:sz w:val="20"/>
          <w:szCs w:val="20"/>
          <w:lang w:val="es-ES"/>
        </w:rPr>
        <w:t xml:space="preserve"> la totalidad de</w:t>
      </w:r>
      <w:r w:rsidR="00C06D85" w:rsidRPr="00D46222">
        <w:rPr>
          <w:rFonts w:asciiTheme="majorHAnsi" w:hAnsiTheme="majorHAnsi"/>
          <w:sz w:val="20"/>
          <w:szCs w:val="20"/>
          <w:lang w:val="es-ES"/>
        </w:rPr>
        <w:t xml:space="preserve"> los responsables del asesinato de la presunta víctima ha incurrido en una demora injustificada, a efectos de aplicar la excepción prevista en el artículo 46.2.c) de la Convención Americana.</w:t>
      </w:r>
    </w:p>
    <w:p w14:paraId="7A4E9D7B" w14:textId="186B9D67" w:rsidR="00564952" w:rsidRPr="00564952" w:rsidRDefault="00564952" w:rsidP="00564952">
      <w:pPr>
        <w:pStyle w:val="ListParagraph"/>
        <w:numPr>
          <w:ilvl w:val="0"/>
          <w:numId w:val="56"/>
        </w:numPr>
        <w:spacing w:before="240" w:after="240"/>
        <w:ind w:left="0" w:firstLine="709"/>
        <w:jc w:val="both"/>
        <w:rPr>
          <w:rFonts w:asciiTheme="majorHAnsi" w:hAnsiTheme="majorHAnsi"/>
          <w:sz w:val="20"/>
          <w:szCs w:val="20"/>
          <w:lang w:val="es-ES_tradnl" w:eastAsia="es-CO"/>
        </w:rPr>
      </w:pPr>
      <w:r w:rsidRPr="005A2427">
        <w:rPr>
          <w:rFonts w:asciiTheme="majorHAnsi" w:hAnsiTheme="majorHAnsi"/>
          <w:sz w:val="20"/>
          <w:szCs w:val="20"/>
          <w:lang w:val="es-ES_tradnl" w:eastAsia="es-CO"/>
        </w:rPr>
        <w:t xml:space="preserve">Además, teniendo en cuenta que </w:t>
      </w:r>
      <w:r>
        <w:rPr>
          <w:rFonts w:asciiTheme="majorHAnsi" w:hAnsiTheme="majorHAnsi"/>
          <w:sz w:val="20"/>
          <w:szCs w:val="20"/>
          <w:lang w:val="es-ES_tradnl" w:eastAsia="es-CO"/>
        </w:rPr>
        <w:t xml:space="preserve">la </w:t>
      </w:r>
      <w:r w:rsidR="001B742E">
        <w:rPr>
          <w:rFonts w:asciiTheme="majorHAnsi" w:hAnsiTheme="majorHAnsi"/>
          <w:sz w:val="20"/>
          <w:szCs w:val="20"/>
          <w:lang w:val="es-ES_tradnl" w:eastAsia="es-CO"/>
        </w:rPr>
        <w:t>desaparición</w:t>
      </w:r>
      <w:r>
        <w:rPr>
          <w:rFonts w:asciiTheme="majorHAnsi" w:hAnsiTheme="majorHAnsi"/>
          <w:sz w:val="20"/>
          <w:szCs w:val="20"/>
          <w:lang w:val="es-ES_tradnl" w:eastAsia="es-CO"/>
        </w:rPr>
        <w:t xml:space="preserve"> y posterior </w:t>
      </w:r>
      <w:r w:rsidRPr="005A2427">
        <w:rPr>
          <w:rFonts w:asciiTheme="majorHAnsi" w:hAnsiTheme="majorHAnsi"/>
          <w:sz w:val="20"/>
          <w:szCs w:val="20"/>
          <w:lang w:val="es-ES_tradnl" w:eastAsia="es-CO"/>
        </w:rPr>
        <w:t xml:space="preserve">homicidio del </w:t>
      </w:r>
      <w:r w:rsidRPr="002B73ED">
        <w:rPr>
          <w:rFonts w:asciiTheme="majorHAnsi" w:hAnsiTheme="majorHAnsi"/>
          <w:sz w:val="20"/>
          <w:szCs w:val="20"/>
          <w:lang w:val="es-ES_tradnl" w:eastAsia="es-CO"/>
        </w:rPr>
        <w:t xml:space="preserve">señor </w:t>
      </w:r>
      <w:r>
        <w:rPr>
          <w:rFonts w:asciiTheme="majorHAnsi" w:hAnsiTheme="majorHAnsi"/>
          <w:sz w:val="20"/>
          <w:szCs w:val="20"/>
          <w:lang w:val="es-ES_tradnl" w:eastAsia="es-CO"/>
        </w:rPr>
        <w:t>Guerrero</w:t>
      </w:r>
      <w:r w:rsidRPr="005A2427">
        <w:rPr>
          <w:rFonts w:asciiTheme="majorHAnsi" w:hAnsiTheme="majorHAnsi"/>
          <w:sz w:val="20"/>
          <w:szCs w:val="20"/>
          <w:lang w:val="es-ES_tradnl" w:eastAsia="es-CO"/>
        </w:rPr>
        <w:t xml:space="preserve"> </w:t>
      </w:r>
      <w:r>
        <w:rPr>
          <w:rFonts w:asciiTheme="majorHAnsi" w:hAnsiTheme="majorHAnsi"/>
          <w:sz w:val="20"/>
          <w:szCs w:val="20"/>
          <w:lang w:val="es-ES_tradnl" w:eastAsia="es-CO"/>
        </w:rPr>
        <w:t>ocurrió</w:t>
      </w:r>
      <w:r w:rsidRPr="005A2427">
        <w:rPr>
          <w:rFonts w:asciiTheme="majorHAnsi" w:hAnsiTheme="majorHAnsi"/>
          <w:sz w:val="20"/>
          <w:szCs w:val="20"/>
          <w:lang w:val="es-ES_tradnl" w:eastAsia="es-CO"/>
        </w:rPr>
        <w:t xml:space="preserve"> en </w:t>
      </w:r>
      <w:r w:rsidR="001B742E">
        <w:rPr>
          <w:rFonts w:asciiTheme="majorHAnsi" w:hAnsiTheme="majorHAnsi"/>
          <w:sz w:val="20"/>
          <w:szCs w:val="20"/>
          <w:lang w:val="es-ES_tradnl" w:eastAsia="es-CO"/>
        </w:rPr>
        <w:t>marzo</w:t>
      </w:r>
      <w:r w:rsidRPr="005A2427">
        <w:rPr>
          <w:rFonts w:asciiTheme="majorHAnsi" w:hAnsiTheme="majorHAnsi"/>
          <w:sz w:val="20"/>
          <w:szCs w:val="20"/>
          <w:lang w:val="es-ES_tradnl" w:eastAsia="es-CO"/>
        </w:rPr>
        <w:t xml:space="preserve"> de </w:t>
      </w:r>
      <w:r>
        <w:rPr>
          <w:rFonts w:asciiTheme="majorHAnsi" w:hAnsiTheme="majorHAnsi"/>
          <w:sz w:val="20"/>
          <w:szCs w:val="20"/>
          <w:lang w:val="es-ES_tradnl" w:eastAsia="es-CO"/>
        </w:rPr>
        <w:t>19</w:t>
      </w:r>
      <w:r w:rsidR="005D57D9">
        <w:rPr>
          <w:rFonts w:asciiTheme="majorHAnsi" w:hAnsiTheme="majorHAnsi"/>
          <w:sz w:val="20"/>
          <w:szCs w:val="20"/>
          <w:lang w:val="es-ES_tradnl" w:eastAsia="es-CO"/>
        </w:rPr>
        <w:t>9</w:t>
      </w:r>
      <w:r>
        <w:rPr>
          <w:rFonts w:asciiTheme="majorHAnsi" w:hAnsiTheme="majorHAnsi"/>
          <w:sz w:val="20"/>
          <w:szCs w:val="20"/>
          <w:lang w:val="es-ES_tradnl" w:eastAsia="es-CO"/>
        </w:rPr>
        <w:t>8</w:t>
      </w:r>
      <w:r w:rsidRPr="005A2427">
        <w:rPr>
          <w:rFonts w:asciiTheme="majorHAnsi" w:hAnsiTheme="majorHAnsi"/>
          <w:sz w:val="20"/>
          <w:szCs w:val="20"/>
          <w:lang w:val="es-ES_tradnl" w:eastAsia="es-CO"/>
        </w:rPr>
        <w:t xml:space="preserve">; que desde entonces las labores investigativas han sido significativas, pero </w:t>
      </w:r>
      <w:r w:rsidRPr="005A2427">
        <w:rPr>
          <w:rFonts w:asciiTheme="majorHAnsi" w:hAnsiTheme="majorHAnsi"/>
          <w:i/>
          <w:iCs/>
          <w:sz w:val="20"/>
          <w:szCs w:val="20"/>
          <w:lang w:val="es-ES_tradnl" w:eastAsia="es-CO"/>
        </w:rPr>
        <w:t>prima facie</w:t>
      </w:r>
      <w:r w:rsidRPr="005A2427">
        <w:rPr>
          <w:rFonts w:asciiTheme="majorHAnsi" w:hAnsiTheme="majorHAnsi"/>
          <w:sz w:val="20"/>
          <w:szCs w:val="20"/>
          <w:lang w:val="es-ES_tradnl" w:eastAsia="es-CO"/>
        </w:rPr>
        <w:t xml:space="preserve"> insuficientes para lograr la judicialización y </w:t>
      </w:r>
      <w:r w:rsidRPr="005A2427">
        <w:rPr>
          <w:rFonts w:asciiTheme="majorHAnsi" w:hAnsiTheme="majorHAnsi"/>
          <w:sz w:val="20"/>
          <w:szCs w:val="20"/>
          <w:lang w:val="es-ES"/>
        </w:rPr>
        <w:t>sanción</w:t>
      </w:r>
      <w:r w:rsidRPr="005A2427">
        <w:rPr>
          <w:rFonts w:asciiTheme="majorHAnsi" w:hAnsiTheme="majorHAnsi"/>
          <w:sz w:val="20"/>
          <w:szCs w:val="20"/>
          <w:lang w:val="es-ES_tradnl" w:eastAsia="es-CO"/>
        </w:rPr>
        <w:t xml:space="preserve"> de los presuntos responsables; que los efectos del crimen y de la impunidad que lo rodea se perpetúan hasta el día de hoy; y que la petición fue recibida en </w:t>
      </w:r>
      <w:r w:rsidR="006A4738">
        <w:rPr>
          <w:rFonts w:asciiTheme="majorHAnsi" w:hAnsiTheme="majorHAnsi"/>
          <w:sz w:val="20"/>
          <w:szCs w:val="20"/>
          <w:lang w:val="es-ES_tradnl" w:eastAsia="es-CO"/>
        </w:rPr>
        <w:t>diciembre</w:t>
      </w:r>
      <w:r w:rsidRPr="005A2427">
        <w:rPr>
          <w:rFonts w:asciiTheme="majorHAnsi" w:hAnsiTheme="majorHAnsi"/>
          <w:sz w:val="20"/>
          <w:szCs w:val="20"/>
          <w:lang w:val="es-ES_tradnl" w:eastAsia="es-CO"/>
        </w:rPr>
        <w:t xml:space="preserve"> de 2013 en la Secretaría Ejecutiva de la CIDH, la Comisión concluye que la petición fue presentada en un tiempo razonable, a la luz del artículo 32.2 de su Reglamento.</w:t>
      </w:r>
    </w:p>
    <w:p w14:paraId="7B525BB9" w14:textId="562E3BF1" w:rsidR="00C06D85" w:rsidRDefault="00C06D85" w:rsidP="00C06D85">
      <w:pPr>
        <w:pStyle w:val="ListParagraph"/>
        <w:numPr>
          <w:ilvl w:val="0"/>
          <w:numId w:val="56"/>
        </w:numPr>
        <w:spacing w:before="240" w:after="240"/>
        <w:ind w:left="0" w:firstLine="709"/>
        <w:jc w:val="both"/>
        <w:rPr>
          <w:rFonts w:asciiTheme="majorHAnsi" w:hAnsiTheme="majorHAnsi"/>
          <w:sz w:val="20"/>
          <w:szCs w:val="20"/>
          <w:lang w:val="es-ES"/>
        </w:rPr>
      </w:pPr>
      <w:r w:rsidRPr="00D46222">
        <w:rPr>
          <w:rFonts w:asciiTheme="majorHAnsi" w:hAnsiTheme="majorHAnsi"/>
          <w:sz w:val="20"/>
          <w:szCs w:val="20"/>
          <w:lang w:val="es-ES"/>
        </w:rPr>
        <w:t>A este respecto, la Comisión reitera</w:t>
      </w:r>
      <w:r w:rsidR="00487518">
        <w:rPr>
          <w:rFonts w:asciiTheme="majorHAnsi" w:hAnsiTheme="majorHAnsi"/>
          <w:sz w:val="20"/>
          <w:szCs w:val="20"/>
          <w:lang w:val="es-ES"/>
        </w:rPr>
        <w:t>;</w:t>
      </w:r>
      <w:r w:rsidRPr="00D46222">
        <w:rPr>
          <w:rFonts w:asciiTheme="majorHAnsi" w:hAnsiTheme="majorHAnsi"/>
          <w:sz w:val="20"/>
          <w:szCs w:val="20"/>
          <w:lang w:val="es-ES"/>
        </w:rPr>
        <w:t xml:space="preserve">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determinar si se configura dicho retardo. En esta línea, la Corte Interamericana ha establecido como principio rector del análisis del eventual retardo injustificado como excepción a la regla del agotamiento de los recursos internos, que “</w:t>
      </w:r>
      <w:r w:rsidRPr="00D46222">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D46222">
        <w:rPr>
          <w:rFonts w:asciiTheme="majorHAnsi" w:hAnsiTheme="majorHAnsi"/>
          <w:sz w:val="20"/>
          <w:szCs w:val="20"/>
          <w:lang w:val="es-ES"/>
        </w:rPr>
        <w:t>”</w:t>
      </w:r>
      <w:r w:rsidRPr="00D46222">
        <w:rPr>
          <w:rStyle w:val="FootnoteReference"/>
          <w:rFonts w:asciiTheme="majorHAnsi" w:hAnsiTheme="majorHAnsi"/>
          <w:sz w:val="20"/>
          <w:szCs w:val="20"/>
          <w:lang w:val="es-ES"/>
        </w:rPr>
        <w:footnoteReference w:id="6"/>
      </w:r>
      <w:r w:rsidRPr="00D46222">
        <w:rPr>
          <w:rFonts w:asciiTheme="majorHAnsi" w:hAnsiTheme="majorHAnsi"/>
          <w:sz w:val="20"/>
          <w:szCs w:val="20"/>
          <w:lang w:val="es-ES"/>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3AC330EB" w14:textId="77777777" w:rsidR="00514FDD" w:rsidRPr="00D46222" w:rsidRDefault="00514FDD" w:rsidP="00514FDD">
      <w:pPr>
        <w:pStyle w:val="ListParagraph"/>
        <w:spacing w:before="240" w:after="240"/>
        <w:ind w:left="709"/>
        <w:jc w:val="both"/>
        <w:rPr>
          <w:rFonts w:asciiTheme="majorHAnsi" w:hAnsiTheme="majorHAnsi"/>
          <w:sz w:val="20"/>
          <w:szCs w:val="20"/>
          <w:lang w:val="es-ES"/>
        </w:rPr>
      </w:pPr>
    </w:p>
    <w:p w14:paraId="6C05BCA0" w14:textId="5AAC552D" w:rsidR="00C06D85" w:rsidRPr="00D46222" w:rsidRDefault="003239B8" w:rsidP="00C06D85">
      <w:pPr>
        <w:spacing w:before="240" w:after="240"/>
        <w:ind w:firstLine="720"/>
        <w:jc w:val="both"/>
        <w:rPr>
          <w:rFonts w:asciiTheme="majorHAnsi" w:hAnsiTheme="majorHAnsi"/>
          <w:b/>
          <w:sz w:val="20"/>
          <w:szCs w:val="20"/>
          <w:lang w:val="es-ES"/>
        </w:rPr>
      </w:pPr>
      <w:r w:rsidRPr="00D46222">
        <w:rPr>
          <w:rFonts w:asciiTheme="majorHAnsi" w:hAnsiTheme="majorHAnsi"/>
          <w:b/>
          <w:bCs/>
          <w:sz w:val="20"/>
          <w:szCs w:val="20"/>
          <w:lang w:val="es-ES"/>
        </w:rPr>
        <w:lastRenderedPageBreak/>
        <w:t>VII.</w:t>
      </w:r>
      <w:r w:rsidRPr="00D46222">
        <w:rPr>
          <w:rFonts w:asciiTheme="majorHAnsi" w:hAnsiTheme="majorHAnsi"/>
          <w:b/>
          <w:bCs/>
          <w:sz w:val="20"/>
          <w:szCs w:val="20"/>
          <w:lang w:val="es-ES"/>
        </w:rPr>
        <w:tab/>
      </w:r>
      <w:r w:rsidR="004A6A54" w:rsidRPr="00D46222">
        <w:rPr>
          <w:rFonts w:asciiTheme="majorHAnsi" w:hAnsiTheme="majorHAnsi"/>
          <w:b/>
          <w:bCs/>
          <w:sz w:val="20"/>
          <w:szCs w:val="20"/>
          <w:lang w:val="es-ES"/>
        </w:rPr>
        <w:t xml:space="preserve">ANÁLISIS DE </w:t>
      </w:r>
      <w:r w:rsidR="00C21FEF" w:rsidRPr="00D46222">
        <w:rPr>
          <w:rFonts w:asciiTheme="majorHAnsi" w:hAnsiTheme="majorHAnsi"/>
          <w:b/>
          <w:bCs/>
          <w:sz w:val="20"/>
          <w:szCs w:val="20"/>
          <w:lang w:val="es-ES"/>
        </w:rPr>
        <w:t>CARACTERIZACIÓN DE LOS HECHOS ALEGADOS</w:t>
      </w:r>
    </w:p>
    <w:p w14:paraId="7723321E" w14:textId="7C2CE420" w:rsidR="00E03137" w:rsidRPr="00487518" w:rsidRDefault="00C06D85" w:rsidP="00487518">
      <w:pPr>
        <w:pStyle w:val="ListParagraph"/>
        <w:numPr>
          <w:ilvl w:val="0"/>
          <w:numId w:val="56"/>
        </w:numPr>
        <w:spacing w:before="240" w:after="240"/>
        <w:ind w:left="0" w:firstLine="709"/>
        <w:jc w:val="both"/>
        <w:rPr>
          <w:rFonts w:asciiTheme="majorHAnsi" w:hAnsiTheme="majorHAnsi"/>
          <w:sz w:val="20"/>
          <w:szCs w:val="20"/>
          <w:lang w:val="es-ES"/>
        </w:rPr>
      </w:pPr>
      <w:r w:rsidRPr="00D46222">
        <w:rPr>
          <w:rFonts w:asciiTheme="majorHAnsi" w:hAnsiTheme="majorHAnsi"/>
          <w:sz w:val="20"/>
          <w:szCs w:val="20"/>
          <w:lang w:val="es-ES"/>
        </w:rPr>
        <w:t>En cuanto a la posible atribución de responsabilidad del Estado colombiano en la ejecución de la presunta víctima, la Comisión toma nota de los argumentos planteados por ambas partes</w:t>
      </w:r>
      <w:r w:rsidRPr="00487518">
        <w:rPr>
          <w:rFonts w:asciiTheme="majorHAnsi" w:hAnsiTheme="majorHAnsi"/>
          <w:sz w:val="20"/>
          <w:szCs w:val="20"/>
          <w:lang w:val="es-ES"/>
        </w:rPr>
        <w:t xml:space="preserve"> y considera que </w:t>
      </w:r>
      <w:r w:rsidR="00DE1EF4" w:rsidRPr="00487518">
        <w:rPr>
          <w:rFonts w:asciiTheme="majorHAnsi" w:hAnsiTheme="majorHAnsi"/>
          <w:sz w:val="20"/>
          <w:szCs w:val="20"/>
          <w:lang w:val="es-ES"/>
        </w:rPr>
        <w:t>e</w:t>
      </w:r>
      <w:r w:rsidRPr="00487518">
        <w:rPr>
          <w:rFonts w:asciiTheme="majorHAnsi" w:hAnsiTheme="majorHAnsi"/>
          <w:sz w:val="20"/>
          <w:szCs w:val="20"/>
          <w:lang w:val="es-ES"/>
        </w:rPr>
        <w:t>ste es un punto controvertido del litigio que deberá ser dilucidado en la etapa de fondo del presente caso. En ese sentido, los hechos alegados por la parte peticionaria considerados en su conjunto requieren de un análisis de fondo para determinar la eventual existencia de un incumplimiento de los deberes convencionales del Estado colombiano</w:t>
      </w:r>
      <w:r w:rsidRPr="00D46222">
        <w:rPr>
          <w:rStyle w:val="FootnoteReference"/>
          <w:rFonts w:asciiTheme="majorHAnsi" w:hAnsiTheme="majorHAnsi"/>
          <w:sz w:val="20"/>
          <w:szCs w:val="20"/>
          <w:lang w:val="es-ES"/>
        </w:rPr>
        <w:footnoteReference w:id="7"/>
      </w:r>
      <w:r w:rsidR="00AC3066" w:rsidRPr="00487518">
        <w:rPr>
          <w:rFonts w:asciiTheme="majorHAnsi" w:hAnsiTheme="majorHAnsi"/>
          <w:sz w:val="20"/>
          <w:szCs w:val="20"/>
          <w:lang w:val="es-ES"/>
        </w:rPr>
        <w:t>.</w:t>
      </w:r>
    </w:p>
    <w:p w14:paraId="5B373A32" w14:textId="7DCF588E" w:rsidR="00E03137" w:rsidRPr="00D46222" w:rsidRDefault="00E03137" w:rsidP="00E03137">
      <w:pPr>
        <w:pStyle w:val="ListParagraph"/>
        <w:numPr>
          <w:ilvl w:val="0"/>
          <w:numId w:val="56"/>
        </w:numPr>
        <w:spacing w:before="240" w:after="240"/>
        <w:ind w:left="0" w:firstLine="709"/>
        <w:jc w:val="both"/>
        <w:rPr>
          <w:sz w:val="20"/>
          <w:szCs w:val="20"/>
          <w:lang w:val="es-ES"/>
        </w:rPr>
      </w:pPr>
      <w:r w:rsidRPr="00D46222">
        <w:rPr>
          <w:sz w:val="20"/>
          <w:szCs w:val="20"/>
          <w:lang w:val="es-ES"/>
        </w:rPr>
        <w:t xml:space="preserve">Sin embargo, la Comisión considera que el marco fáctico al que se circunscribe la presente decisión de admisibilidad, y que será la materia de conocimiento de fondo del presente asunto, es concretamente el alegato de la supuesta falta de una debida investigación y sanción de los responsables del homicidio de la presunta víctima, los cuales </w:t>
      </w:r>
      <w:r w:rsidRPr="00D46222">
        <w:rPr>
          <w:i/>
          <w:iCs/>
          <w:sz w:val="20"/>
          <w:szCs w:val="20"/>
          <w:lang w:val="es-ES"/>
        </w:rPr>
        <w:t>prima facie</w:t>
      </w:r>
      <w:r w:rsidRPr="00D46222">
        <w:rPr>
          <w:sz w:val="20"/>
          <w:szCs w:val="20"/>
          <w:lang w:val="es-ES"/>
        </w:rPr>
        <w:t xml:space="preserve"> no resultan manifiestamente infundados, y tienen que ver con la caracterización de las eventuales vulneraciones a los derechos establecidos en los artículos 5 (integridad personal), 8 (garantías judiciales) y 25 (protección judicial) de la Convención Americana, en relación con sus artículos 1.1 (obligación de respetar los derechos) en perjuicio de l</w:t>
      </w:r>
      <w:r w:rsidR="00EA3A60" w:rsidRPr="00D46222">
        <w:rPr>
          <w:sz w:val="20"/>
          <w:szCs w:val="20"/>
          <w:lang w:val="es-ES"/>
        </w:rPr>
        <w:t>os</w:t>
      </w:r>
      <w:r w:rsidRPr="00D46222">
        <w:rPr>
          <w:sz w:val="20"/>
          <w:szCs w:val="20"/>
          <w:lang w:val="es-ES"/>
        </w:rPr>
        <w:t xml:space="preserve"> </w:t>
      </w:r>
      <w:r w:rsidR="00EA3A60" w:rsidRPr="00D46222">
        <w:rPr>
          <w:sz w:val="20"/>
          <w:szCs w:val="20"/>
          <w:lang w:val="es-ES"/>
        </w:rPr>
        <w:t xml:space="preserve">familiares del señor </w:t>
      </w:r>
      <w:r w:rsidR="00F02F9C" w:rsidRPr="00D46222">
        <w:rPr>
          <w:sz w:val="20"/>
          <w:szCs w:val="20"/>
          <w:lang w:val="es-ES"/>
        </w:rPr>
        <w:t>Guerrero Murillo; así como del artículo 4 (vida), en perjuicio de</w:t>
      </w:r>
      <w:r w:rsidR="00487518">
        <w:rPr>
          <w:sz w:val="20"/>
          <w:szCs w:val="20"/>
          <w:lang w:val="es-ES"/>
        </w:rPr>
        <w:t>l</w:t>
      </w:r>
      <w:r w:rsidR="00F02F9C" w:rsidRPr="00D46222">
        <w:rPr>
          <w:sz w:val="20"/>
          <w:szCs w:val="20"/>
          <w:lang w:val="es-ES"/>
        </w:rPr>
        <w:t xml:space="preserve"> </w:t>
      </w:r>
      <w:r w:rsidR="00487518">
        <w:rPr>
          <w:sz w:val="20"/>
          <w:szCs w:val="20"/>
          <w:lang w:val="es-ES"/>
        </w:rPr>
        <w:t>señor Jorge Iván guerrero Murillo</w:t>
      </w:r>
      <w:r w:rsidR="00F02F9C" w:rsidRPr="00D46222">
        <w:rPr>
          <w:sz w:val="20"/>
          <w:szCs w:val="20"/>
          <w:lang w:val="es-ES"/>
        </w:rPr>
        <w:t>,</w:t>
      </w:r>
      <w:r w:rsidRPr="00D46222">
        <w:rPr>
          <w:sz w:val="20"/>
          <w:szCs w:val="20"/>
          <w:lang w:val="es-ES"/>
        </w:rPr>
        <w:t xml:space="preserve"> en los términos del presente informe. </w:t>
      </w:r>
    </w:p>
    <w:p w14:paraId="0DD6502E" w14:textId="4F10B0C0" w:rsidR="00203367" w:rsidRDefault="00E03137" w:rsidP="00EA3A60">
      <w:pPr>
        <w:pStyle w:val="ListParagraph"/>
        <w:numPr>
          <w:ilvl w:val="0"/>
          <w:numId w:val="56"/>
        </w:numPr>
        <w:spacing w:before="240" w:after="240"/>
        <w:ind w:left="0" w:firstLine="709"/>
        <w:jc w:val="both"/>
        <w:rPr>
          <w:sz w:val="20"/>
          <w:szCs w:val="20"/>
          <w:lang w:val="es-ES"/>
        </w:rPr>
      </w:pPr>
      <w:r w:rsidRPr="00D46222">
        <w:rPr>
          <w:sz w:val="20"/>
          <w:szCs w:val="20"/>
          <w:lang w:val="es-ES"/>
        </w:rPr>
        <w:t xml:space="preserve">Ahora bien, si en la etapa de fondo del presente procedimiento se determina que hubo violación de la Convención Americana atribuible al Estado, se procederá a fijar las correspondientes reparaciones a ser provistas por Colombia </w:t>
      </w:r>
      <w:r w:rsidR="00487518">
        <w:rPr>
          <w:sz w:val="20"/>
          <w:szCs w:val="20"/>
          <w:lang w:val="es-ES"/>
        </w:rPr>
        <w:t>en favor de</w:t>
      </w:r>
      <w:r w:rsidRPr="00D46222">
        <w:rPr>
          <w:sz w:val="20"/>
          <w:szCs w:val="20"/>
          <w:lang w:val="es-ES"/>
        </w:rPr>
        <w:t xml:space="preserve"> los familiares del </w:t>
      </w:r>
      <w:r w:rsidR="00E124D3" w:rsidRPr="00D46222">
        <w:rPr>
          <w:sz w:val="20"/>
          <w:szCs w:val="20"/>
          <w:lang w:val="es-ES"/>
        </w:rPr>
        <w:t>señor</w:t>
      </w:r>
      <w:r w:rsidRPr="00D46222">
        <w:rPr>
          <w:sz w:val="20"/>
          <w:szCs w:val="20"/>
          <w:lang w:val="es-ES"/>
        </w:rPr>
        <w:t xml:space="preserve"> </w:t>
      </w:r>
      <w:r w:rsidR="00487518">
        <w:rPr>
          <w:sz w:val="20"/>
          <w:szCs w:val="20"/>
          <w:lang w:val="es-ES"/>
        </w:rPr>
        <w:t>Guerrero Murillo</w:t>
      </w:r>
      <w:r w:rsidRPr="00D46222">
        <w:rPr>
          <w:sz w:val="20"/>
          <w:szCs w:val="20"/>
          <w:lang w:val="es-ES"/>
        </w:rPr>
        <w:t xml:space="preserve">, según se valore en el correspondiente informe. </w:t>
      </w:r>
    </w:p>
    <w:p w14:paraId="007BDC13" w14:textId="19AAEEB5" w:rsidR="005F196E" w:rsidRPr="00D46222" w:rsidRDefault="005F196E" w:rsidP="00EA3A60">
      <w:pPr>
        <w:pStyle w:val="ListParagraph"/>
        <w:numPr>
          <w:ilvl w:val="0"/>
          <w:numId w:val="56"/>
        </w:numPr>
        <w:spacing w:before="240" w:after="240"/>
        <w:ind w:left="0" w:firstLine="709"/>
        <w:jc w:val="both"/>
        <w:rPr>
          <w:sz w:val="20"/>
          <w:szCs w:val="20"/>
          <w:lang w:val="es-ES"/>
        </w:rPr>
      </w:pPr>
      <w:r w:rsidRPr="005F196E">
        <w:rPr>
          <w:sz w:val="20"/>
          <w:szCs w:val="20"/>
          <w:lang w:val="es-ES"/>
        </w:rPr>
        <w:t xml:space="preserve">Finalmente, en cuanto las presuntas violaciones de los artículos </w:t>
      </w:r>
      <w:r w:rsidRPr="00D46222">
        <w:rPr>
          <w:bCs/>
          <w:sz w:val="20"/>
          <w:szCs w:val="20"/>
          <w:lang w:val="es-ES"/>
        </w:rPr>
        <w:t>7 (libertad personal),</w:t>
      </w:r>
      <w:r>
        <w:rPr>
          <w:bCs/>
          <w:sz w:val="20"/>
          <w:szCs w:val="20"/>
          <w:lang w:val="es-ES"/>
        </w:rPr>
        <w:t xml:space="preserve"> </w:t>
      </w:r>
      <w:r w:rsidRPr="005F196E">
        <w:rPr>
          <w:sz w:val="20"/>
          <w:szCs w:val="20"/>
          <w:lang w:val="es-ES"/>
        </w:rPr>
        <w:t xml:space="preserve">10 (indemnización), 17 (protección de la familia) y 22 (circulación y residencia) de la Convención Americana la Comisión estima que el peticionario no ha aportado, ni surgen del expediente, elementos o sustento suficiente que le permitan considerar </w:t>
      </w:r>
      <w:r w:rsidRPr="00846F47">
        <w:rPr>
          <w:i/>
          <w:iCs/>
          <w:sz w:val="20"/>
          <w:szCs w:val="20"/>
          <w:lang w:val="es-ES"/>
        </w:rPr>
        <w:t>prima facie</w:t>
      </w:r>
      <w:r w:rsidRPr="005F196E">
        <w:rPr>
          <w:sz w:val="20"/>
          <w:szCs w:val="20"/>
          <w:lang w:val="es-ES"/>
        </w:rPr>
        <w:t xml:space="preserve"> la posibilidad de su violación.</w:t>
      </w:r>
    </w:p>
    <w:p w14:paraId="445BF42E" w14:textId="44FDD6B5" w:rsidR="003239B8" w:rsidRPr="00D46222"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D46222">
        <w:rPr>
          <w:rFonts w:asciiTheme="majorHAnsi" w:hAnsiTheme="majorHAnsi"/>
          <w:b/>
          <w:bCs/>
          <w:sz w:val="20"/>
          <w:szCs w:val="20"/>
          <w:lang w:val="es-ES"/>
        </w:rPr>
        <w:t xml:space="preserve">VIII. </w:t>
      </w:r>
      <w:r w:rsidRPr="00D46222">
        <w:rPr>
          <w:rFonts w:asciiTheme="majorHAnsi" w:hAnsiTheme="majorHAnsi"/>
          <w:b/>
          <w:bCs/>
          <w:sz w:val="20"/>
          <w:szCs w:val="20"/>
          <w:lang w:val="es-ES"/>
        </w:rPr>
        <w:tab/>
        <w:t>DECISIÓN</w:t>
      </w:r>
    </w:p>
    <w:p w14:paraId="5A9C7C51" w14:textId="18EDD14A" w:rsidR="004D0BCD" w:rsidRDefault="00F20B2D"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46222">
        <w:rPr>
          <w:rFonts w:asciiTheme="majorHAnsi" w:hAnsiTheme="majorHAnsi"/>
          <w:sz w:val="20"/>
          <w:szCs w:val="20"/>
          <w:lang w:val="es-ES"/>
        </w:rPr>
        <w:t xml:space="preserve">Declarar </w:t>
      </w:r>
      <w:r w:rsidR="005A4915" w:rsidRPr="00D46222">
        <w:rPr>
          <w:rFonts w:asciiTheme="majorHAnsi" w:hAnsiTheme="majorHAnsi"/>
          <w:sz w:val="20"/>
          <w:szCs w:val="20"/>
          <w:lang w:val="es-ES"/>
        </w:rPr>
        <w:t xml:space="preserve">admisible la presente petición en relación con los artículos </w:t>
      </w:r>
      <w:r w:rsidR="00715185" w:rsidRPr="00D46222">
        <w:rPr>
          <w:rFonts w:asciiTheme="majorHAnsi" w:hAnsiTheme="majorHAnsi"/>
          <w:sz w:val="20"/>
          <w:szCs w:val="20"/>
          <w:lang w:val="es-ES"/>
        </w:rPr>
        <w:t>4, 5,</w:t>
      </w:r>
      <w:r w:rsidR="00B851DC" w:rsidRPr="00D46222">
        <w:rPr>
          <w:rFonts w:asciiTheme="majorHAnsi" w:hAnsiTheme="majorHAnsi"/>
          <w:sz w:val="20"/>
          <w:szCs w:val="20"/>
          <w:lang w:val="es-ES"/>
        </w:rPr>
        <w:t xml:space="preserve"> </w:t>
      </w:r>
      <w:r w:rsidR="005A4915" w:rsidRPr="00D46222">
        <w:rPr>
          <w:rFonts w:asciiTheme="majorHAnsi" w:hAnsiTheme="majorHAnsi"/>
          <w:sz w:val="20"/>
          <w:szCs w:val="20"/>
          <w:lang w:val="es-ES"/>
        </w:rPr>
        <w:t>8</w:t>
      </w:r>
      <w:r w:rsidR="00715185" w:rsidRPr="00D46222">
        <w:rPr>
          <w:rFonts w:asciiTheme="majorHAnsi" w:hAnsiTheme="majorHAnsi"/>
          <w:sz w:val="20"/>
          <w:szCs w:val="20"/>
          <w:lang w:val="es-ES"/>
        </w:rPr>
        <w:t xml:space="preserve"> </w:t>
      </w:r>
      <w:r w:rsidR="005A4915" w:rsidRPr="00D46222">
        <w:rPr>
          <w:rFonts w:asciiTheme="majorHAnsi" w:hAnsiTheme="majorHAnsi"/>
          <w:sz w:val="20"/>
          <w:szCs w:val="20"/>
          <w:lang w:val="es-ES"/>
        </w:rPr>
        <w:t>y 25 de la Convención Americana, en concordancia con su</w:t>
      </w:r>
      <w:r w:rsidR="0008799A" w:rsidRPr="00D46222">
        <w:rPr>
          <w:rFonts w:asciiTheme="majorHAnsi" w:hAnsiTheme="majorHAnsi"/>
          <w:sz w:val="20"/>
          <w:szCs w:val="20"/>
          <w:lang w:val="es-ES"/>
        </w:rPr>
        <w:t xml:space="preserve"> </w:t>
      </w:r>
      <w:r w:rsidR="005A4915" w:rsidRPr="00D46222">
        <w:rPr>
          <w:rFonts w:asciiTheme="majorHAnsi" w:hAnsiTheme="majorHAnsi"/>
          <w:sz w:val="20"/>
          <w:szCs w:val="20"/>
          <w:lang w:val="es-ES"/>
        </w:rPr>
        <w:t>artículo 1.1;</w:t>
      </w:r>
      <w:r w:rsidR="00C0740F" w:rsidRPr="00D46222">
        <w:rPr>
          <w:rFonts w:asciiTheme="majorHAnsi" w:hAnsiTheme="majorHAnsi"/>
          <w:sz w:val="20"/>
          <w:szCs w:val="20"/>
          <w:lang w:val="es-ES"/>
        </w:rPr>
        <w:t xml:space="preserve"> </w:t>
      </w:r>
    </w:p>
    <w:p w14:paraId="12560A5D" w14:textId="6DCE9F4E" w:rsidR="005F196E" w:rsidRPr="00D46222" w:rsidRDefault="005F196E"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5F196E">
        <w:rPr>
          <w:rFonts w:asciiTheme="majorHAnsi" w:hAnsiTheme="majorHAnsi"/>
          <w:sz w:val="20"/>
          <w:szCs w:val="20"/>
          <w:lang w:val="es-ES"/>
        </w:rPr>
        <w:t>Declarar inadmisible la presente petición con relación a</w:t>
      </w:r>
      <w:r>
        <w:rPr>
          <w:rFonts w:asciiTheme="majorHAnsi" w:hAnsiTheme="majorHAnsi"/>
          <w:sz w:val="20"/>
          <w:szCs w:val="20"/>
          <w:lang w:val="es-ES"/>
        </w:rPr>
        <w:t xml:space="preserve"> </w:t>
      </w:r>
      <w:r w:rsidRPr="005F196E">
        <w:rPr>
          <w:rFonts w:asciiTheme="majorHAnsi" w:hAnsiTheme="majorHAnsi"/>
          <w:sz w:val="20"/>
          <w:szCs w:val="20"/>
          <w:lang w:val="es-ES"/>
        </w:rPr>
        <w:t>l</w:t>
      </w:r>
      <w:r>
        <w:rPr>
          <w:rFonts w:asciiTheme="majorHAnsi" w:hAnsiTheme="majorHAnsi"/>
          <w:sz w:val="20"/>
          <w:szCs w:val="20"/>
          <w:lang w:val="es-ES"/>
        </w:rPr>
        <w:t>os</w:t>
      </w:r>
      <w:r w:rsidRPr="005F196E">
        <w:rPr>
          <w:rFonts w:asciiTheme="majorHAnsi" w:hAnsiTheme="majorHAnsi"/>
          <w:sz w:val="20"/>
          <w:szCs w:val="20"/>
          <w:lang w:val="es-ES"/>
        </w:rPr>
        <w:t xml:space="preserve"> artículo</w:t>
      </w:r>
      <w:r>
        <w:rPr>
          <w:rFonts w:asciiTheme="majorHAnsi" w:hAnsiTheme="majorHAnsi"/>
          <w:sz w:val="20"/>
          <w:szCs w:val="20"/>
          <w:lang w:val="es-ES"/>
        </w:rPr>
        <w:t>s</w:t>
      </w:r>
      <w:r w:rsidRPr="005F196E">
        <w:rPr>
          <w:rFonts w:asciiTheme="majorHAnsi" w:hAnsiTheme="majorHAnsi"/>
          <w:sz w:val="20"/>
          <w:szCs w:val="20"/>
          <w:lang w:val="es-ES"/>
        </w:rPr>
        <w:t xml:space="preserve"> </w:t>
      </w:r>
      <w:r w:rsidRPr="00D46222">
        <w:rPr>
          <w:rFonts w:ascii="Cambria" w:hAnsi="Cambria"/>
          <w:bCs/>
          <w:sz w:val="20"/>
          <w:szCs w:val="20"/>
          <w:lang w:val="es-ES"/>
        </w:rPr>
        <w:t>7</w:t>
      </w:r>
      <w:r w:rsidR="002B39FC">
        <w:rPr>
          <w:rFonts w:ascii="Cambria" w:hAnsi="Cambria"/>
          <w:bCs/>
          <w:sz w:val="20"/>
          <w:szCs w:val="20"/>
          <w:lang w:val="es-ES"/>
        </w:rPr>
        <w:t xml:space="preserve">, </w:t>
      </w:r>
      <w:r w:rsidRPr="00D46222">
        <w:rPr>
          <w:rFonts w:ascii="Cambria" w:hAnsi="Cambria"/>
          <w:bCs/>
          <w:sz w:val="20"/>
          <w:szCs w:val="20"/>
          <w:lang w:val="es-ES"/>
        </w:rPr>
        <w:t>10</w:t>
      </w:r>
      <w:r w:rsidR="002B39FC">
        <w:rPr>
          <w:rFonts w:ascii="Cambria" w:hAnsi="Cambria"/>
          <w:bCs/>
          <w:sz w:val="20"/>
          <w:szCs w:val="20"/>
          <w:lang w:val="es-ES"/>
        </w:rPr>
        <w:t xml:space="preserve">, </w:t>
      </w:r>
      <w:r w:rsidRPr="00D46222">
        <w:rPr>
          <w:rFonts w:ascii="Cambria" w:hAnsi="Cambria"/>
          <w:bCs/>
          <w:sz w:val="20"/>
          <w:szCs w:val="20"/>
          <w:lang w:val="es-ES"/>
        </w:rPr>
        <w:t>17, 21</w:t>
      </w:r>
      <w:r w:rsidR="002B39FC">
        <w:rPr>
          <w:rFonts w:ascii="Cambria" w:hAnsi="Cambria"/>
          <w:bCs/>
          <w:sz w:val="20"/>
          <w:szCs w:val="20"/>
          <w:lang w:val="es-ES"/>
        </w:rPr>
        <w:t xml:space="preserve">, </w:t>
      </w:r>
      <w:r>
        <w:rPr>
          <w:rFonts w:ascii="Cambria" w:hAnsi="Cambria"/>
          <w:bCs/>
          <w:sz w:val="20"/>
          <w:szCs w:val="20"/>
          <w:lang w:val="es-ES"/>
        </w:rPr>
        <w:t>y</w:t>
      </w:r>
      <w:r w:rsidRPr="00D46222">
        <w:rPr>
          <w:rFonts w:ascii="Cambria" w:hAnsi="Cambria"/>
          <w:bCs/>
          <w:sz w:val="20"/>
          <w:szCs w:val="20"/>
          <w:lang w:val="es-ES"/>
        </w:rPr>
        <w:t xml:space="preserve"> 22 </w:t>
      </w:r>
      <w:r w:rsidRPr="005F196E">
        <w:rPr>
          <w:rFonts w:asciiTheme="majorHAnsi" w:hAnsiTheme="majorHAnsi"/>
          <w:sz w:val="20"/>
          <w:szCs w:val="20"/>
          <w:lang w:val="es-ES"/>
        </w:rPr>
        <w:t>de la Convención Americana, y;</w:t>
      </w:r>
    </w:p>
    <w:p w14:paraId="185A1517" w14:textId="681C808F" w:rsidR="009A56CE" w:rsidRDefault="00F20B2D"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46222">
        <w:rPr>
          <w:rFonts w:asciiTheme="majorHAnsi" w:hAnsiTheme="majorHAnsi"/>
          <w:sz w:val="20"/>
          <w:szCs w:val="20"/>
          <w:lang w:val="es-ES"/>
        </w:rPr>
        <w:t>Notificar a las partes la presente decisión; continuar con el análisis del fondo de la cuestión</w:t>
      </w:r>
      <w:r w:rsidR="000940B2" w:rsidRPr="00D46222">
        <w:rPr>
          <w:rFonts w:asciiTheme="majorHAnsi" w:hAnsiTheme="majorHAnsi"/>
          <w:sz w:val="20"/>
          <w:szCs w:val="20"/>
          <w:lang w:val="es-ES"/>
        </w:rPr>
        <w:t>,</w:t>
      </w:r>
      <w:r w:rsidRPr="00D46222">
        <w:rPr>
          <w:rFonts w:asciiTheme="majorHAnsi" w:hAnsiTheme="majorHAnsi"/>
          <w:sz w:val="20"/>
          <w:szCs w:val="20"/>
          <w:lang w:val="es-ES"/>
        </w:rPr>
        <w:t xml:space="preserve"> y publicar esta decisión e incluirla en su Informe Anual a la Asamblea General de la Organización de los Estados Americanos.</w:t>
      </w:r>
      <w:r w:rsidR="007250D3" w:rsidRPr="00D46222">
        <w:rPr>
          <w:rFonts w:asciiTheme="majorHAnsi" w:hAnsiTheme="majorHAnsi"/>
          <w:sz w:val="20"/>
          <w:szCs w:val="20"/>
          <w:lang w:val="es-ES"/>
        </w:rPr>
        <w:t xml:space="preserve"> </w:t>
      </w:r>
    </w:p>
    <w:p w14:paraId="34A86B04" w14:textId="6D557679" w:rsidR="00C26416" w:rsidRPr="00E64876" w:rsidRDefault="00C26416" w:rsidP="00E6487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29 días del mes de diciembre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E6487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C26416" w:rsidRPr="00E6487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EE8A" w14:textId="77777777" w:rsidR="00A4484E" w:rsidRDefault="00A4484E">
      <w:r>
        <w:separator/>
      </w:r>
    </w:p>
  </w:endnote>
  <w:endnote w:type="continuationSeparator" w:id="0">
    <w:p w14:paraId="3C1FF355" w14:textId="77777777" w:rsidR="00A4484E" w:rsidRDefault="00A4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44F7" w14:textId="77777777" w:rsidR="00A4484E" w:rsidRPr="000F35ED" w:rsidRDefault="00A4484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40728B6" w14:textId="77777777" w:rsidR="00A4484E" w:rsidRPr="000F35ED" w:rsidRDefault="00A4484E" w:rsidP="000F35ED">
      <w:pPr>
        <w:rPr>
          <w:rFonts w:asciiTheme="majorHAnsi" w:hAnsiTheme="majorHAnsi"/>
          <w:sz w:val="16"/>
          <w:szCs w:val="16"/>
        </w:rPr>
      </w:pPr>
      <w:r w:rsidRPr="000F35ED">
        <w:rPr>
          <w:rFonts w:asciiTheme="majorHAnsi" w:hAnsiTheme="majorHAnsi"/>
          <w:sz w:val="16"/>
          <w:szCs w:val="16"/>
        </w:rPr>
        <w:separator/>
      </w:r>
    </w:p>
    <w:p w14:paraId="21B1832B" w14:textId="77777777" w:rsidR="00A4484E" w:rsidRPr="000F35ED" w:rsidRDefault="00A4484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B0F34ED" w14:textId="77777777" w:rsidR="00A4484E" w:rsidRPr="000F35ED" w:rsidRDefault="00A4484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EA0BE7D" w14:textId="64074DC6" w:rsidR="00526027" w:rsidRPr="00526027" w:rsidRDefault="00526027" w:rsidP="00526027">
      <w:pPr>
        <w:pStyle w:val="FootnoteText"/>
        <w:ind w:firstLine="720"/>
        <w:jc w:val="both"/>
        <w:rPr>
          <w:lang w:val="es-ES"/>
        </w:rPr>
      </w:pPr>
      <w:r w:rsidRPr="00526027">
        <w:rPr>
          <w:rFonts w:asciiTheme="majorHAnsi" w:hAnsiTheme="majorHAnsi"/>
          <w:sz w:val="16"/>
          <w:szCs w:val="16"/>
          <w:vertAlign w:val="superscript"/>
          <w:lang w:val="es-ES"/>
        </w:rPr>
        <w:footnoteRef/>
      </w:r>
      <w:r w:rsidRPr="00526027">
        <w:rPr>
          <w:rFonts w:asciiTheme="majorHAnsi" w:hAnsiTheme="majorHAnsi"/>
          <w:sz w:val="16"/>
          <w:szCs w:val="16"/>
          <w:lang w:val="es-ES"/>
        </w:rPr>
        <w:t xml:space="preserve"> Fabian Alberto Murillo</w:t>
      </w:r>
      <w:r w:rsidR="00544BF3">
        <w:rPr>
          <w:rFonts w:asciiTheme="majorHAnsi" w:hAnsiTheme="majorHAnsi"/>
          <w:sz w:val="16"/>
          <w:szCs w:val="16"/>
          <w:lang w:val="es-ES"/>
        </w:rPr>
        <w:t xml:space="preserve"> (hermano)</w:t>
      </w:r>
      <w:r w:rsidRPr="00526027">
        <w:rPr>
          <w:rFonts w:asciiTheme="majorHAnsi" w:hAnsiTheme="majorHAnsi"/>
          <w:sz w:val="16"/>
          <w:szCs w:val="16"/>
          <w:lang w:val="es-ES"/>
        </w:rPr>
        <w:t>, Viviana Esperanza Rengifo Murillo</w:t>
      </w:r>
      <w:r w:rsidR="004D1933">
        <w:rPr>
          <w:rFonts w:asciiTheme="majorHAnsi" w:hAnsiTheme="majorHAnsi"/>
          <w:sz w:val="16"/>
          <w:szCs w:val="16"/>
          <w:lang w:val="es-ES"/>
        </w:rPr>
        <w:t xml:space="preserve"> (hermana)</w:t>
      </w:r>
      <w:r w:rsidRPr="00526027">
        <w:rPr>
          <w:rFonts w:asciiTheme="majorHAnsi" w:hAnsiTheme="majorHAnsi"/>
          <w:sz w:val="16"/>
          <w:szCs w:val="16"/>
          <w:lang w:val="es-ES"/>
        </w:rPr>
        <w:t>,</w:t>
      </w:r>
      <w:r w:rsidR="004D1933">
        <w:rPr>
          <w:rFonts w:asciiTheme="majorHAnsi" w:hAnsiTheme="majorHAnsi"/>
          <w:sz w:val="16"/>
          <w:szCs w:val="16"/>
          <w:lang w:val="es-ES"/>
        </w:rPr>
        <w:t xml:space="preserve"> </w:t>
      </w:r>
      <w:r w:rsidRPr="00526027">
        <w:rPr>
          <w:rFonts w:asciiTheme="majorHAnsi" w:hAnsiTheme="majorHAnsi"/>
          <w:sz w:val="16"/>
          <w:szCs w:val="16"/>
          <w:lang w:val="es-ES"/>
        </w:rPr>
        <w:t>Jhon Jairo Rengifo Murillo</w:t>
      </w:r>
      <w:r w:rsidR="00544BF3">
        <w:rPr>
          <w:rFonts w:asciiTheme="majorHAnsi" w:hAnsiTheme="majorHAnsi"/>
          <w:sz w:val="16"/>
          <w:szCs w:val="16"/>
          <w:lang w:val="es-ES"/>
        </w:rPr>
        <w:t xml:space="preserve"> (hermano)</w:t>
      </w:r>
      <w:r w:rsidRPr="00526027">
        <w:rPr>
          <w:rFonts w:asciiTheme="majorHAnsi" w:hAnsiTheme="majorHAnsi"/>
          <w:sz w:val="16"/>
          <w:szCs w:val="16"/>
          <w:lang w:val="es-ES"/>
        </w:rPr>
        <w:t xml:space="preserve"> y José Jairo Rengifo Méndez</w:t>
      </w:r>
      <w:r w:rsidR="00544BF3">
        <w:rPr>
          <w:rFonts w:asciiTheme="majorHAnsi" w:hAnsiTheme="majorHAnsi"/>
          <w:sz w:val="16"/>
          <w:szCs w:val="16"/>
          <w:lang w:val="es-ES"/>
        </w:rPr>
        <w:t xml:space="preserve"> (hermano).</w:t>
      </w:r>
    </w:p>
  </w:footnote>
  <w:footnote w:id="3">
    <w:p w14:paraId="7283A9A9" w14:textId="259A2AD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5307B3FF" w14:textId="77777777" w:rsidR="002B29A4" w:rsidRPr="0057207E" w:rsidRDefault="002B29A4" w:rsidP="00F877FD">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5">
    <w:p w14:paraId="1AFEF3B0" w14:textId="7FFD29D1" w:rsidR="008E3BFE" w:rsidRPr="0057207E" w:rsidRDefault="008E3BFE" w:rsidP="008C136C">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observaciones de cada parte fueron debidamente trasladadas a la parte contraria</w:t>
      </w:r>
      <w:r w:rsidR="00B02C3B" w:rsidRPr="0057207E">
        <w:rPr>
          <w:rFonts w:asciiTheme="majorHAnsi" w:hAnsiTheme="majorHAnsi"/>
          <w:sz w:val="16"/>
          <w:szCs w:val="16"/>
          <w:lang w:val="es-ES"/>
        </w:rPr>
        <w:t>.</w:t>
      </w:r>
      <w:r w:rsidR="008C136C">
        <w:rPr>
          <w:rFonts w:asciiTheme="majorHAnsi" w:hAnsiTheme="majorHAnsi"/>
          <w:sz w:val="16"/>
          <w:szCs w:val="16"/>
          <w:lang w:val="es-ES"/>
        </w:rPr>
        <w:t xml:space="preserve"> En comunicaciones de</w:t>
      </w:r>
      <w:r w:rsidR="008C136C" w:rsidRPr="008C136C">
        <w:rPr>
          <w:rFonts w:asciiTheme="majorHAnsi" w:hAnsiTheme="majorHAnsi"/>
          <w:sz w:val="16"/>
          <w:szCs w:val="16"/>
          <w:lang w:val="es-ES"/>
        </w:rPr>
        <w:t xml:space="preserve"> 27 de abril de 2017</w:t>
      </w:r>
      <w:r w:rsidR="009B6185">
        <w:rPr>
          <w:rFonts w:asciiTheme="majorHAnsi" w:hAnsiTheme="majorHAnsi"/>
          <w:sz w:val="16"/>
          <w:szCs w:val="16"/>
          <w:lang w:val="es-ES"/>
        </w:rPr>
        <w:t>;</w:t>
      </w:r>
      <w:r w:rsidR="008C136C" w:rsidRPr="008C136C">
        <w:rPr>
          <w:rFonts w:asciiTheme="majorHAnsi" w:hAnsiTheme="majorHAnsi"/>
          <w:sz w:val="16"/>
          <w:szCs w:val="16"/>
          <w:lang w:val="es-ES"/>
        </w:rPr>
        <w:t xml:space="preserve"> 25 de junio</w:t>
      </w:r>
      <w:r w:rsidR="009B6185">
        <w:rPr>
          <w:rFonts w:asciiTheme="majorHAnsi" w:hAnsiTheme="majorHAnsi"/>
          <w:sz w:val="16"/>
          <w:szCs w:val="16"/>
          <w:lang w:val="es-ES"/>
        </w:rPr>
        <w:t xml:space="preserve"> y </w:t>
      </w:r>
      <w:r w:rsidR="008C136C" w:rsidRPr="008C136C">
        <w:rPr>
          <w:rFonts w:asciiTheme="majorHAnsi" w:hAnsiTheme="majorHAnsi"/>
          <w:sz w:val="16"/>
          <w:szCs w:val="16"/>
          <w:lang w:val="es-ES"/>
        </w:rPr>
        <w:t>16 de agosto de 2018</w:t>
      </w:r>
      <w:r w:rsidR="009B6185">
        <w:rPr>
          <w:rFonts w:asciiTheme="majorHAnsi" w:hAnsiTheme="majorHAnsi"/>
          <w:sz w:val="16"/>
          <w:szCs w:val="16"/>
          <w:lang w:val="es-ES"/>
        </w:rPr>
        <w:t>; y 2 de diciembre de 2021</w:t>
      </w:r>
      <w:r w:rsidR="008C136C">
        <w:rPr>
          <w:rFonts w:asciiTheme="majorHAnsi" w:hAnsiTheme="majorHAnsi"/>
          <w:sz w:val="16"/>
          <w:szCs w:val="16"/>
          <w:lang w:val="es-ES"/>
        </w:rPr>
        <w:t xml:space="preserve"> la parte peticionaria manifestó su interés en el trámite de la petició</w:t>
      </w:r>
      <w:r w:rsidR="00643455">
        <w:rPr>
          <w:rFonts w:asciiTheme="majorHAnsi" w:hAnsiTheme="majorHAnsi"/>
          <w:sz w:val="16"/>
          <w:szCs w:val="16"/>
          <w:lang w:val="es-ES"/>
        </w:rPr>
        <w:t xml:space="preserve">n.  </w:t>
      </w:r>
    </w:p>
  </w:footnote>
  <w:footnote w:id="6">
    <w:p w14:paraId="22A0B0A1" w14:textId="02D6DF55" w:rsidR="00C06D85" w:rsidRPr="00C06D85" w:rsidRDefault="00C06D85" w:rsidP="00C06D85">
      <w:pPr>
        <w:pStyle w:val="FootnoteText"/>
        <w:ind w:firstLine="720"/>
        <w:jc w:val="both"/>
        <w:rPr>
          <w:lang w:val="es-ES"/>
        </w:rPr>
      </w:pPr>
      <w:r w:rsidRPr="00C06D85">
        <w:rPr>
          <w:rFonts w:asciiTheme="majorHAnsi" w:hAnsiTheme="majorHAnsi"/>
          <w:sz w:val="16"/>
          <w:szCs w:val="16"/>
          <w:vertAlign w:val="superscript"/>
          <w:lang w:val="es-ES_tradnl"/>
        </w:rPr>
        <w:footnoteRef/>
      </w:r>
      <w:r w:rsidRPr="00C06D85">
        <w:rPr>
          <w:rFonts w:asciiTheme="majorHAnsi" w:hAnsiTheme="majorHAnsi"/>
          <w:sz w:val="16"/>
          <w:szCs w:val="16"/>
          <w:lang w:val="es-ES_tradnl"/>
        </w:rPr>
        <w:t xml:space="preserve"> Corte Interamericana de Derechos Humanos, Velásquez Rodríguez vs Honduras, Excepciones preliminares, sentencia del 26 de junio de 1987, párr. 93</w:t>
      </w:r>
      <w:r w:rsidRPr="003C6AE3">
        <w:rPr>
          <w:lang w:val="es-ES"/>
        </w:rPr>
        <w:t xml:space="preserve">  </w:t>
      </w:r>
    </w:p>
  </w:footnote>
  <w:footnote w:id="7">
    <w:p w14:paraId="4B616766" w14:textId="4A024CF2" w:rsidR="00C06D85" w:rsidRPr="00C06D85" w:rsidRDefault="00C06D85" w:rsidP="00C06D85">
      <w:pPr>
        <w:pStyle w:val="FootnoteText"/>
        <w:ind w:firstLine="720"/>
        <w:jc w:val="both"/>
        <w:rPr>
          <w:lang w:val="es-ES"/>
        </w:rPr>
      </w:pPr>
      <w:r w:rsidRPr="00C06D85">
        <w:rPr>
          <w:rFonts w:ascii="Cambria" w:hAnsi="Cambria"/>
          <w:sz w:val="16"/>
          <w:szCs w:val="16"/>
          <w:vertAlign w:val="superscript"/>
          <w:lang w:val="es-US"/>
        </w:rPr>
        <w:footnoteRef/>
      </w:r>
      <w:r w:rsidRPr="00C06D85">
        <w:rPr>
          <w:rFonts w:ascii="Cambria" w:hAnsi="Cambria"/>
          <w:sz w:val="16"/>
          <w:szCs w:val="16"/>
          <w:lang w:val="es-US"/>
        </w:rPr>
        <w:t xml:space="preserve"> CIDH, Informe No. 292/22. Petición 866-08. Admisibilidad. Francisco Javier Pastrana Beltrán y otros. Colombia. 19 de octubre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6098A"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6"/>
  </w:num>
  <w:num w:numId="4" w16cid:durableId="813720965">
    <w:abstractNumId w:val="21"/>
  </w:num>
  <w:num w:numId="5" w16cid:durableId="543521502">
    <w:abstractNumId w:val="49"/>
  </w:num>
  <w:num w:numId="6" w16cid:durableId="1416895160">
    <w:abstractNumId w:val="27"/>
  </w:num>
  <w:num w:numId="7" w16cid:durableId="792089935">
    <w:abstractNumId w:val="5"/>
  </w:num>
  <w:num w:numId="8" w16cid:durableId="334387340">
    <w:abstractNumId w:val="17"/>
  </w:num>
  <w:num w:numId="9" w16cid:durableId="562789159">
    <w:abstractNumId w:val="43"/>
  </w:num>
  <w:num w:numId="10" w16cid:durableId="1482111721">
    <w:abstractNumId w:val="0"/>
  </w:num>
  <w:num w:numId="11" w16cid:durableId="493229967">
    <w:abstractNumId w:val="38"/>
  </w:num>
  <w:num w:numId="12" w16cid:durableId="176848097">
    <w:abstractNumId w:val="39"/>
  </w:num>
  <w:num w:numId="13" w16cid:durableId="1738236996">
    <w:abstractNumId w:val="46"/>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4"/>
  </w:num>
  <w:num w:numId="24" w16cid:durableId="111562083">
    <w:abstractNumId w:val="15"/>
  </w:num>
  <w:num w:numId="25" w16cid:durableId="270554270">
    <w:abstractNumId w:val="18"/>
  </w:num>
  <w:num w:numId="26" w16cid:durableId="1172063080">
    <w:abstractNumId w:val="19"/>
  </w:num>
  <w:num w:numId="27" w16cid:durableId="1841119380">
    <w:abstractNumId w:val="22"/>
  </w:num>
  <w:num w:numId="28" w16cid:durableId="31735064">
    <w:abstractNumId w:val="23"/>
  </w:num>
  <w:num w:numId="29" w16cid:durableId="1357121178">
    <w:abstractNumId w:val="24"/>
  </w:num>
  <w:num w:numId="30" w16cid:durableId="401174848">
    <w:abstractNumId w:val="25"/>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6"/>
  </w:num>
  <w:num w:numId="38" w16cid:durableId="1674525058">
    <w:abstractNumId w:val="37"/>
  </w:num>
  <w:num w:numId="39" w16cid:durableId="2073962416">
    <w:abstractNumId w:val="40"/>
  </w:num>
  <w:num w:numId="40" w16cid:durableId="1448426413">
    <w:abstractNumId w:val="41"/>
  </w:num>
  <w:num w:numId="41" w16cid:durableId="1162702796">
    <w:abstractNumId w:val="48"/>
  </w:num>
  <w:num w:numId="42" w16cid:durableId="1273168790">
    <w:abstractNumId w:val="50"/>
  </w:num>
  <w:num w:numId="43" w16cid:durableId="1795174724">
    <w:abstractNumId w:val="51"/>
  </w:num>
  <w:num w:numId="44" w16cid:durableId="1196889647">
    <w:abstractNumId w:val="53"/>
  </w:num>
  <w:num w:numId="45" w16cid:durableId="785808614">
    <w:abstractNumId w:val="55"/>
  </w:num>
  <w:num w:numId="46" w16cid:durableId="1840346395">
    <w:abstractNumId w:val="57"/>
  </w:num>
  <w:num w:numId="47" w16cid:durableId="504442851">
    <w:abstractNumId w:val="58"/>
  </w:num>
  <w:num w:numId="48" w16cid:durableId="684749100">
    <w:abstractNumId w:val="59"/>
  </w:num>
  <w:num w:numId="49" w16cid:durableId="2087722164">
    <w:abstractNumId w:val="61"/>
  </w:num>
  <w:num w:numId="50" w16cid:durableId="593632494">
    <w:abstractNumId w:val="62"/>
  </w:num>
  <w:num w:numId="51" w16cid:durableId="1644500032">
    <w:abstractNumId w:val="20"/>
  </w:num>
  <w:num w:numId="52" w16cid:durableId="1147160342">
    <w:abstractNumId w:val="42"/>
  </w:num>
  <w:num w:numId="53" w16cid:durableId="855924870">
    <w:abstractNumId w:val="52"/>
  </w:num>
  <w:num w:numId="54" w16cid:durableId="1437945587">
    <w:abstractNumId w:val="47"/>
  </w:num>
  <w:num w:numId="55" w16cid:durableId="890535656">
    <w:abstractNumId w:val="45"/>
  </w:num>
  <w:num w:numId="56" w16cid:durableId="1107702184">
    <w:abstractNumId w:val="32"/>
  </w:num>
  <w:num w:numId="57" w16cid:durableId="1113984958">
    <w:abstractNumId w:val="44"/>
  </w:num>
  <w:num w:numId="58" w16cid:durableId="1500999122">
    <w:abstractNumId w:val="26"/>
  </w:num>
  <w:num w:numId="59" w16cid:durableId="161897607">
    <w:abstractNumId w:val="60"/>
  </w:num>
  <w:num w:numId="60" w16cid:durableId="1224944269">
    <w:abstractNumId w:val="54"/>
  </w:num>
  <w:num w:numId="61" w16cid:durableId="1200892913">
    <w:abstractNumId w:val="35"/>
  </w:num>
  <w:num w:numId="62" w16cid:durableId="166218650">
    <w:abstractNumId w:val="13"/>
  </w:num>
  <w:num w:numId="63" w16cid:durableId="1693795744">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50DA"/>
    <w:rsid w:val="0000539E"/>
    <w:rsid w:val="00005CEE"/>
    <w:rsid w:val="00006DB3"/>
    <w:rsid w:val="00006E1F"/>
    <w:rsid w:val="000070D7"/>
    <w:rsid w:val="0000774F"/>
    <w:rsid w:val="00007B76"/>
    <w:rsid w:val="00010323"/>
    <w:rsid w:val="00011113"/>
    <w:rsid w:val="000116AA"/>
    <w:rsid w:val="00011AA6"/>
    <w:rsid w:val="000127D2"/>
    <w:rsid w:val="00013C5B"/>
    <w:rsid w:val="00014AF0"/>
    <w:rsid w:val="0001598E"/>
    <w:rsid w:val="00015EAE"/>
    <w:rsid w:val="00015F3F"/>
    <w:rsid w:val="000176D1"/>
    <w:rsid w:val="0001788C"/>
    <w:rsid w:val="00017DDF"/>
    <w:rsid w:val="000200E6"/>
    <w:rsid w:val="00020CF7"/>
    <w:rsid w:val="00021350"/>
    <w:rsid w:val="00022A5E"/>
    <w:rsid w:val="00024CD1"/>
    <w:rsid w:val="00024E81"/>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9AD"/>
    <w:rsid w:val="00042B34"/>
    <w:rsid w:val="00042CBD"/>
    <w:rsid w:val="000433C9"/>
    <w:rsid w:val="00044139"/>
    <w:rsid w:val="00044397"/>
    <w:rsid w:val="00045342"/>
    <w:rsid w:val="00045DF3"/>
    <w:rsid w:val="000462A6"/>
    <w:rsid w:val="00047212"/>
    <w:rsid w:val="00050080"/>
    <w:rsid w:val="00050D61"/>
    <w:rsid w:val="00051651"/>
    <w:rsid w:val="00052F58"/>
    <w:rsid w:val="00054B7C"/>
    <w:rsid w:val="00054E56"/>
    <w:rsid w:val="000560CB"/>
    <w:rsid w:val="00056103"/>
    <w:rsid w:val="00056B15"/>
    <w:rsid w:val="00056F3D"/>
    <w:rsid w:val="00060295"/>
    <w:rsid w:val="00060C06"/>
    <w:rsid w:val="0006137C"/>
    <w:rsid w:val="0006183B"/>
    <w:rsid w:val="00063260"/>
    <w:rsid w:val="00063C68"/>
    <w:rsid w:val="00063FD8"/>
    <w:rsid w:val="00071174"/>
    <w:rsid w:val="000716C5"/>
    <w:rsid w:val="00071E0A"/>
    <w:rsid w:val="0007299E"/>
    <w:rsid w:val="0007450B"/>
    <w:rsid w:val="000745E6"/>
    <w:rsid w:val="00074985"/>
    <w:rsid w:val="00075BD2"/>
    <w:rsid w:val="00075E23"/>
    <w:rsid w:val="00075E70"/>
    <w:rsid w:val="000771D2"/>
    <w:rsid w:val="00077CE3"/>
    <w:rsid w:val="00082000"/>
    <w:rsid w:val="000828C0"/>
    <w:rsid w:val="00082A79"/>
    <w:rsid w:val="00083FA3"/>
    <w:rsid w:val="000843F8"/>
    <w:rsid w:val="00084DF1"/>
    <w:rsid w:val="00085846"/>
    <w:rsid w:val="00085D24"/>
    <w:rsid w:val="00086AF2"/>
    <w:rsid w:val="00086C5C"/>
    <w:rsid w:val="00086D22"/>
    <w:rsid w:val="00086F15"/>
    <w:rsid w:val="00087272"/>
    <w:rsid w:val="000873FE"/>
    <w:rsid w:val="00087948"/>
    <w:rsid w:val="0008799A"/>
    <w:rsid w:val="00090248"/>
    <w:rsid w:val="00090BA0"/>
    <w:rsid w:val="00091750"/>
    <w:rsid w:val="00091C85"/>
    <w:rsid w:val="00091DE5"/>
    <w:rsid w:val="00092BE8"/>
    <w:rsid w:val="0009344A"/>
    <w:rsid w:val="00093525"/>
    <w:rsid w:val="00093A30"/>
    <w:rsid w:val="000940B2"/>
    <w:rsid w:val="00094853"/>
    <w:rsid w:val="00095015"/>
    <w:rsid w:val="000951B9"/>
    <w:rsid w:val="00097302"/>
    <w:rsid w:val="000A0257"/>
    <w:rsid w:val="000A05AE"/>
    <w:rsid w:val="000A20B0"/>
    <w:rsid w:val="000A2EB1"/>
    <w:rsid w:val="000A392E"/>
    <w:rsid w:val="000A4E1A"/>
    <w:rsid w:val="000A575F"/>
    <w:rsid w:val="000A650B"/>
    <w:rsid w:val="000A6709"/>
    <w:rsid w:val="000A7961"/>
    <w:rsid w:val="000A79B0"/>
    <w:rsid w:val="000A7AB6"/>
    <w:rsid w:val="000B0153"/>
    <w:rsid w:val="000B0329"/>
    <w:rsid w:val="000B0A9A"/>
    <w:rsid w:val="000B1D2D"/>
    <w:rsid w:val="000B2900"/>
    <w:rsid w:val="000B2E1B"/>
    <w:rsid w:val="000B356D"/>
    <w:rsid w:val="000B3A6E"/>
    <w:rsid w:val="000B448D"/>
    <w:rsid w:val="000B4559"/>
    <w:rsid w:val="000B5856"/>
    <w:rsid w:val="000B608A"/>
    <w:rsid w:val="000B6796"/>
    <w:rsid w:val="000B72DE"/>
    <w:rsid w:val="000B77CD"/>
    <w:rsid w:val="000B7E35"/>
    <w:rsid w:val="000C0589"/>
    <w:rsid w:val="000C0930"/>
    <w:rsid w:val="000C2BBE"/>
    <w:rsid w:val="000C38A3"/>
    <w:rsid w:val="000C3E07"/>
    <w:rsid w:val="000D0196"/>
    <w:rsid w:val="000D02FF"/>
    <w:rsid w:val="000D05CB"/>
    <w:rsid w:val="000D10DB"/>
    <w:rsid w:val="000D1452"/>
    <w:rsid w:val="000D161C"/>
    <w:rsid w:val="000D2152"/>
    <w:rsid w:val="000D29DC"/>
    <w:rsid w:val="000D2C95"/>
    <w:rsid w:val="000D2EFC"/>
    <w:rsid w:val="000D396D"/>
    <w:rsid w:val="000D450A"/>
    <w:rsid w:val="000D580C"/>
    <w:rsid w:val="000D6200"/>
    <w:rsid w:val="000E0079"/>
    <w:rsid w:val="000E0C28"/>
    <w:rsid w:val="000E2DDA"/>
    <w:rsid w:val="000E33A1"/>
    <w:rsid w:val="000E352D"/>
    <w:rsid w:val="000E35A2"/>
    <w:rsid w:val="000E436F"/>
    <w:rsid w:val="000E568B"/>
    <w:rsid w:val="000E58D6"/>
    <w:rsid w:val="000E5EB5"/>
    <w:rsid w:val="000E60CC"/>
    <w:rsid w:val="000E6525"/>
    <w:rsid w:val="000E7533"/>
    <w:rsid w:val="000E778A"/>
    <w:rsid w:val="000F21C4"/>
    <w:rsid w:val="000F35ED"/>
    <w:rsid w:val="000F506A"/>
    <w:rsid w:val="000F6292"/>
    <w:rsid w:val="00100410"/>
    <w:rsid w:val="001004FE"/>
    <w:rsid w:val="00100F9E"/>
    <w:rsid w:val="001021F1"/>
    <w:rsid w:val="00102ABF"/>
    <w:rsid w:val="00102B87"/>
    <w:rsid w:val="001032BC"/>
    <w:rsid w:val="00103EC9"/>
    <w:rsid w:val="001044C0"/>
    <w:rsid w:val="00104758"/>
    <w:rsid w:val="00106DBD"/>
    <w:rsid w:val="00106F74"/>
    <w:rsid w:val="00107131"/>
    <w:rsid w:val="0010736F"/>
    <w:rsid w:val="0010763C"/>
    <w:rsid w:val="001114DE"/>
    <w:rsid w:val="001127CC"/>
    <w:rsid w:val="001128AE"/>
    <w:rsid w:val="00112CB4"/>
    <w:rsid w:val="00113F73"/>
    <w:rsid w:val="0011508E"/>
    <w:rsid w:val="00115515"/>
    <w:rsid w:val="00116527"/>
    <w:rsid w:val="00116B94"/>
    <w:rsid w:val="00116C40"/>
    <w:rsid w:val="001175B7"/>
    <w:rsid w:val="00121CC2"/>
    <w:rsid w:val="00122D96"/>
    <w:rsid w:val="00123566"/>
    <w:rsid w:val="0012358F"/>
    <w:rsid w:val="00124397"/>
    <w:rsid w:val="00124521"/>
    <w:rsid w:val="00124C61"/>
    <w:rsid w:val="001275EE"/>
    <w:rsid w:val="00127F9D"/>
    <w:rsid w:val="00130DC3"/>
    <w:rsid w:val="00131425"/>
    <w:rsid w:val="001318DC"/>
    <w:rsid w:val="00131F22"/>
    <w:rsid w:val="0013241C"/>
    <w:rsid w:val="00133EE5"/>
    <w:rsid w:val="00134405"/>
    <w:rsid w:val="00135119"/>
    <w:rsid w:val="00135560"/>
    <w:rsid w:val="00137D11"/>
    <w:rsid w:val="00137D1F"/>
    <w:rsid w:val="00137F4B"/>
    <w:rsid w:val="001418EE"/>
    <w:rsid w:val="00142700"/>
    <w:rsid w:val="0014285C"/>
    <w:rsid w:val="00143B3A"/>
    <w:rsid w:val="00144F63"/>
    <w:rsid w:val="0014532D"/>
    <w:rsid w:val="00150B78"/>
    <w:rsid w:val="001513D3"/>
    <w:rsid w:val="0015248B"/>
    <w:rsid w:val="00152CBE"/>
    <w:rsid w:val="00152F46"/>
    <w:rsid w:val="0015673A"/>
    <w:rsid w:val="00156B4A"/>
    <w:rsid w:val="00157209"/>
    <w:rsid w:val="00157A6E"/>
    <w:rsid w:val="00157EF4"/>
    <w:rsid w:val="001601B8"/>
    <w:rsid w:val="001616AA"/>
    <w:rsid w:val="00162F0B"/>
    <w:rsid w:val="0016332D"/>
    <w:rsid w:val="00163E18"/>
    <w:rsid w:val="00165617"/>
    <w:rsid w:val="0016575F"/>
    <w:rsid w:val="0016726C"/>
    <w:rsid w:val="0016740F"/>
    <w:rsid w:val="00167A34"/>
    <w:rsid w:val="00170B55"/>
    <w:rsid w:val="00170BFA"/>
    <w:rsid w:val="00171525"/>
    <w:rsid w:val="00171812"/>
    <w:rsid w:val="00173E89"/>
    <w:rsid w:val="00174DA2"/>
    <w:rsid w:val="00175809"/>
    <w:rsid w:val="00175E7D"/>
    <w:rsid w:val="0017604E"/>
    <w:rsid w:val="00176376"/>
    <w:rsid w:val="00177246"/>
    <w:rsid w:val="00177F55"/>
    <w:rsid w:val="00182141"/>
    <w:rsid w:val="00182B1B"/>
    <w:rsid w:val="00183CF6"/>
    <w:rsid w:val="00183E47"/>
    <w:rsid w:val="0018632D"/>
    <w:rsid w:val="00187698"/>
    <w:rsid w:val="00187BAC"/>
    <w:rsid w:val="001902C7"/>
    <w:rsid w:val="0019067D"/>
    <w:rsid w:val="001918F1"/>
    <w:rsid w:val="00191A36"/>
    <w:rsid w:val="00191D53"/>
    <w:rsid w:val="00193708"/>
    <w:rsid w:val="0019399B"/>
    <w:rsid w:val="001944F6"/>
    <w:rsid w:val="001947D8"/>
    <w:rsid w:val="001963A6"/>
    <w:rsid w:val="00196477"/>
    <w:rsid w:val="00196758"/>
    <w:rsid w:val="00196E1A"/>
    <w:rsid w:val="00197EE2"/>
    <w:rsid w:val="001A0F2E"/>
    <w:rsid w:val="001A38A8"/>
    <w:rsid w:val="001A3908"/>
    <w:rsid w:val="001A3E07"/>
    <w:rsid w:val="001A485F"/>
    <w:rsid w:val="001A520D"/>
    <w:rsid w:val="001A5BAA"/>
    <w:rsid w:val="001A6A3D"/>
    <w:rsid w:val="001A6F0A"/>
    <w:rsid w:val="001A7870"/>
    <w:rsid w:val="001A7D18"/>
    <w:rsid w:val="001A7F1E"/>
    <w:rsid w:val="001B20D1"/>
    <w:rsid w:val="001B2950"/>
    <w:rsid w:val="001B34E8"/>
    <w:rsid w:val="001B3A00"/>
    <w:rsid w:val="001B3BE8"/>
    <w:rsid w:val="001B478B"/>
    <w:rsid w:val="001B507F"/>
    <w:rsid w:val="001B5657"/>
    <w:rsid w:val="001B5858"/>
    <w:rsid w:val="001B5E21"/>
    <w:rsid w:val="001B6100"/>
    <w:rsid w:val="001B742E"/>
    <w:rsid w:val="001B7534"/>
    <w:rsid w:val="001C04F2"/>
    <w:rsid w:val="001C12E0"/>
    <w:rsid w:val="001C1A5A"/>
    <w:rsid w:val="001C1B41"/>
    <w:rsid w:val="001C2BD7"/>
    <w:rsid w:val="001C356E"/>
    <w:rsid w:val="001C36AF"/>
    <w:rsid w:val="001C3E34"/>
    <w:rsid w:val="001C4312"/>
    <w:rsid w:val="001C43BD"/>
    <w:rsid w:val="001C51F1"/>
    <w:rsid w:val="001C60CA"/>
    <w:rsid w:val="001C7618"/>
    <w:rsid w:val="001D0485"/>
    <w:rsid w:val="001D07AF"/>
    <w:rsid w:val="001D09CA"/>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84C"/>
    <w:rsid w:val="001E29E7"/>
    <w:rsid w:val="001E49E7"/>
    <w:rsid w:val="001E6F19"/>
    <w:rsid w:val="001E74BE"/>
    <w:rsid w:val="001F0DDF"/>
    <w:rsid w:val="001F0F65"/>
    <w:rsid w:val="001F1EDF"/>
    <w:rsid w:val="001F1EEA"/>
    <w:rsid w:val="001F3090"/>
    <w:rsid w:val="001F32A1"/>
    <w:rsid w:val="001F34DF"/>
    <w:rsid w:val="001F3535"/>
    <w:rsid w:val="001F3B6F"/>
    <w:rsid w:val="001F3EA5"/>
    <w:rsid w:val="001F519D"/>
    <w:rsid w:val="001F667D"/>
    <w:rsid w:val="001F7201"/>
    <w:rsid w:val="001F76CF"/>
    <w:rsid w:val="001F7AC1"/>
    <w:rsid w:val="0020135C"/>
    <w:rsid w:val="0020160B"/>
    <w:rsid w:val="0020232C"/>
    <w:rsid w:val="002029A1"/>
    <w:rsid w:val="0020303F"/>
    <w:rsid w:val="00203367"/>
    <w:rsid w:val="0020373C"/>
    <w:rsid w:val="00203F46"/>
    <w:rsid w:val="002053E9"/>
    <w:rsid w:val="002073E4"/>
    <w:rsid w:val="002156D4"/>
    <w:rsid w:val="00215D0A"/>
    <w:rsid w:val="0021636B"/>
    <w:rsid w:val="002168EA"/>
    <w:rsid w:val="00220521"/>
    <w:rsid w:val="00221D38"/>
    <w:rsid w:val="0022247C"/>
    <w:rsid w:val="002227F5"/>
    <w:rsid w:val="00222CBB"/>
    <w:rsid w:val="002231FB"/>
    <w:rsid w:val="0022380B"/>
    <w:rsid w:val="00223A29"/>
    <w:rsid w:val="002250A3"/>
    <w:rsid w:val="00230617"/>
    <w:rsid w:val="00230819"/>
    <w:rsid w:val="002309CE"/>
    <w:rsid w:val="00230CB4"/>
    <w:rsid w:val="002318DE"/>
    <w:rsid w:val="00232279"/>
    <w:rsid w:val="00232726"/>
    <w:rsid w:val="002327D0"/>
    <w:rsid w:val="0023335B"/>
    <w:rsid w:val="002351C9"/>
    <w:rsid w:val="00235217"/>
    <w:rsid w:val="00236609"/>
    <w:rsid w:val="00236A1F"/>
    <w:rsid w:val="00237ADA"/>
    <w:rsid w:val="00240C24"/>
    <w:rsid w:val="002410B1"/>
    <w:rsid w:val="00241A57"/>
    <w:rsid w:val="00241E27"/>
    <w:rsid w:val="00241FCD"/>
    <w:rsid w:val="00242609"/>
    <w:rsid w:val="00243A70"/>
    <w:rsid w:val="00244241"/>
    <w:rsid w:val="00245139"/>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60601"/>
    <w:rsid w:val="00261076"/>
    <w:rsid w:val="0026214D"/>
    <w:rsid w:val="002632DD"/>
    <w:rsid w:val="00263444"/>
    <w:rsid w:val="00263908"/>
    <w:rsid w:val="00265184"/>
    <w:rsid w:val="002663B3"/>
    <w:rsid w:val="0026646E"/>
    <w:rsid w:val="00266B61"/>
    <w:rsid w:val="0026712A"/>
    <w:rsid w:val="00267352"/>
    <w:rsid w:val="00267F0F"/>
    <w:rsid w:val="00270307"/>
    <w:rsid w:val="002704DB"/>
    <w:rsid w:val="00270613"/>
    <w:rsid w:val="00270946"/>
    <w:rsid w:val="00270B40"/>
    <w:rsid w:val="002710D2"/>
    <w:rsid w:val="002715F9"/>
    <w:rsid w:val="00272C47"/>
    <w:rsid w:val="00273566"/>
    <w:rsid w:val="00273A7A"/>
    <w:rsid w:val="00275528"/>
    <w:rsid w:val="00275DC8"/>
    <w:rsid w:val="00276DB8"/>
    <w:rsid w:val="0028103A"/>
    <w:rsid w:val="00282134"/>
    <w:rsid w:val="002822CC"/>
    <w:rsid w:val="002839E2"/>
    <w:rsid w:val="00283F06"/>
    <w:rsid w:val="00284554"/>
    <w:rsid w:val="00285A15"/>
    <w:rsid w:val="0028747A"/>
    <w:rsid w:val="0029011A"/>
    <w:rsid w:val="00290C28"/>
    <w:rsid w:val="00291BBD"/>
    <w:rsid w:val="002932FC"/>
    <w:rsid w:val="00294188"/>
    <w:rsid w:val="00294950"/>
    <w:rsid w:val="0029521F"/>
    <w:rsid w:val="002965C1"/>
    <w:rsid w:val="00297E1E"/>
    <w:rsid w:val="002A0AAE"/>
    <w:rsid w:val="002A0E63"/>
    <w:rsid w:val="002A0E9B"/>
    <w:rsid w:val="002A2860"/>
    <w:rsid w:val="002A3458"/>
    <w:rsid w:val="002A49D6"/>
    <w:rsid w:val="002A4ECD"/>
    <w:rsid w:val="002A5664"/>
    <w:rsid w:val="002A5820"/>
    <w:rsid w:val="002A61AD"/>
    <w:rsid w:val="002A73BF"/>
    <w:rsid w:val="002B1110"/>
    <w:rsid w:val="002B199D"/>
    <w:rsid w:val="002B1C3C"/>
    <w:rsid w:val="002B2021"/>
    <w:rsid w:val="002B2814"/>
    <w:rsid w:val="002B29A4"/>
    <w:rsid w:val="002B39FC"/>
    <w:rsid w:val="002B455F"/>
    <w:rsid w:val="002B4C44"/>
    <w:rsid w:val="002B4D6C"/>
    <w:rsid w:val="002B6423"/>
    <w:rsid w:val="002C1447"/>
    <w:rsid w:val="002C3549"/>
    <w:rsid w:val="002C500E"/>
    <w:rsid w:val="002C5172"/>
    <w:rsid w:val="002C5600"/>
    <w:rsid w:val="002C678F"/>
    <w:rsid w:val="002C6BD4"/>
    <w:rsid w:val="002D0A26"/>
    <w:rsid w:val="002D0E88"/>
    <w:rsid w:val="002D1C23"/>
    <w:rsid w:val="002D20BB"/>
    <w:rsid w:val="002D2B26"/>
    <w:rsid w:val="002D3A7B"/>
    <w:rsid w:val="002D44FF"/>
    <w:rsid w:val="002D6727"/>
    <w:rsid w:val="002D7EA2"/>
    <w:rsid w:val="002E0123"/>
    <w:rsid w:val="002E05B6"/>
    <w:rsid w:val="002E1600"/>
    <w:rsid w:val="002E187C"/>
    <w:rsid w:val="002E1929"/>
    <w:rsid w:val="002E19AB"/>
    <w:rsid w:val="002E2215"/>
    <w:rsid w:val="002E37B1"/>
    <w:rsid w:val="002E5C75"/>
    <w:rsid w:val="002E654A"/>
    <w:rsid w:val="002E711B"/>
    <w:rsid w:val="002E7FED"/>
    <w:rsid w:val="002F7027"/>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AB3"/>
    <w:rsid w:val="00311FFA"/>
    <w:rsid w:val="00312F4F"/>
    <w:rsid w:val="00313A4A"/>
    <w:rsid w:val="00314078"/>
    <w:rsid w:val="00314689"/>
    <w:rsid w:val="00314795"/>
    <w:rsid w:val="00314BAC"/>
    <w:rsid w:val="00315064"/>
    <w:rsid w:val="0031535D"/>
    <w:rsid w:val="00315FFE"/>
    <w:rsid w:val="00320E40"/>
    <w:rsid w:val="00321EFD"/>
    <w:rsid w:val="003229D8"/>
    <w:rsid w:val="003239B8"/>
    <w:rsid w:val="00324C33"/>
    <w:rsid w:val="003264F8"/>
    <w:rsid w:val="003309DA"/>
    <w:rsid w:val="00330DE8"/>
    <w:rsid w:val="0033169F"/>
    <w:rsid w:val="00332B95"/>
    <w:rsid w:val="003331D3"/>
    <w:rsid w:val="003333FC"/>
    <w:rsid w:val="00334131"/>
    <w:rsid w:val="0033438C"/>
    <w:rsid w:val="00335236"/>
    <w:rsid w:val="00337E9D"/>
    <w:rsid w:val="00340031"/>
    <w:rsid w:val="00340B9A"/>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6F4"/>
    <w:rsid w:val="00352F8F"/>
    <w:rsid w:val="00352FFD"/>
    <w:rsid w:val="00353236"/>
    <w:rsid w:val="003542D1"/>
    <w:rsid w:val="0035436F"/>
    <w:rsid w:val="0035492D"/>
    <w:rsid w:val="00354D6B"/>
    <w:rsid w:val="00356185"/>
    <w:rsid w:val="00360380"/>
    <w:rsid w:val="00361933"/>
    <w:rsid w:val="003621E1"/>
    <w:rsid w:val="0036274A"/>
    <w:rsid w:val="00362AC8"/>
    <w:rsid w:val="0036382B"/>
    <w:rsid w:val="00363A61"/>
    <w:rsid w:val="00363B12"/>
    <w:rsid w:val="0036478E"/>
    <w:rsid w:val="00364DA1"/>
    <w:rsid w:val="0036527F"/>
    <w:rsid w:val="0036538C"/>
    <w:rsid w:val="003669A6"/>
    <w:rsid w:val="00366B0F"/>
    <w:rsid w:val="00366EC5"/>
    <w:rsid w:val="003674B1"/>
    <w:rsid w:val="0036796E"/>
    <w:rsid w:val="003679AE"/>
    <w:rsid w:val="00367EDD"/>
    <w:rsid w:val="0037173B"/>
    <w:rsid w:val="00372DF9"/>
    <w:rsid w:val="003730F8"/>
    <w:rsid w:val="003747E4"/>
    <w:rsid w:val="00374D1F"/>
    <w:rsid w:val="0037519E"/>
    <w:rsid w:val="003757F7"/>
    <w:rsid w:val="00377F09"/>
    <w:rsid w:val="003819A5"/>
    <w:rsid w:val="00381BDB"/>
    <w:rsid w:val="00382997"/>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5979"/>
    <w:rsid w:val="00396C0E"/>
    <w:rsid w:val="00397131"/>
    <w:rsid w:val="00397846"/>
    <w:rsid w:val="003978A9"/>
    <w:rsid w:val="00397BD4"/>
    <w:rsid w:val="003A04D6"/>
    <w:rsid w:val="003A0D98"/>
    <w:rsid w:val="003A0E00"/>
    <w:rsid w:val="003A16DD"/>
    <w:rsid w:val="003A1A50"/>
    <w:rsid w:val="003A2F38"/>
    <w:rsid w:val="003A3214"/>
    <w:rsid w:val="003A41F0"/>
    <w:rsid w:val="003A54DD"/>
    <w:rsid w:val="003A5C21"/>
    <w:rsid w:val="003A6EFB"/>
    <w:rsid w:val="003A766C"/>
    <w:rsid w:val="003B2E2F"/>
    <w:rsid w:val="003B2E54"/>
    <w:rsid w:val="003B2F0F"/>
    <w:rsid w:val="003B3671"/>
    <w:rsid w:val="003B3E5C"/>
    <w:rsid w:val="003B4761"/>
    <w:rsid w:val="003B4D35"/>
    <w:rsid w:val="003B52EA"/>
    <w:rsid w:val="003B582D"/>
    <w:rsid w:val="003B5A11"/>
    <w:rsid w:val="003B626A"/>
    <w:rsid w:val="003B70FB"/>
    <w:rsid w:val="003B7148"/>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D12C0"/>
    <w:rsid w:val="003D2446"/>
    <w:rsid w:val="003D3BC2"/>
    <w:rsid w:val="003D4FE6"/>
    <w:rsid w:val="003D6023"/>
    <w:rsid w:val="003D6E2C"/>
    <w:rsid w:val="003E037A"/>
    <w:rsid w:val="003E1931"/>
    <w:rsid w:val="003E2BB9"/>
    <w:rsid w:val="003E37EE"/>
    <w:rsid w:val="003E428B"/>
    <w:rsid w:val="003E44EC"/>
    <w:rsid w:val="003E4B12"/>
    <w:rsid w:val="003E4B46"/>
    <w:rsid w:val="003E524E"/>
    <w:rsid w:val="003E6CA1"/>
    <w:rsid w:val="003E6CF7"/>
    <w:rsid w:val="003E769D"/>
    <w:rsid w:val="003F0AD2"/>
    <w:rsid w:val="003F1050"/>
    <w:rsid w:val="003F40A5"/>
    <w:rsid w:val="003F5038"/>
    <w:rsid w:val="003F5154"/>
    <w:rsid w:val="003F5306"/>
    <w:rsid w:val="003F5492"/>
    <w:rsid w:val="003F6409"/>
    <w:rsid w:val="003F7558"/>
    <w:rsid w:val="003F7660"/>
    <w:rsid w:val="0040250F"/>
    <w:rsid w:val="00402966"/>
    <w:rsid w:val="00403F92"/>
    <w:rsid w:val="004048E3"/>
    <w:rsid w:val="00405186"/>
    <w:rsid w:val="004058E6"/>
    <w:rsid w:val="004059CF"/>
    <w:rsid w:val="00405F9C"/>
    <w:rsid w:val="00406234"/>
    <w:rsid w:val="004065A8"/>
    <w:rsid w:val="004116B0"/>
    <w:rsid w:val="00414363"/>
    <w:rsid w:val="0041469E"/>
    <w:rsid w:val="00414748"/>
    <w:rsid w:val="00414B71"/>
    <w:rsid w:val="00415105"/>
    <w:rsid w:val="00416564"/>
    <w:rsid w:val="004165C2"/>
    <w:rsid w:val="00416940"/>
    <w:rsid w:val="00420BCC"/>
    <w:rsid w:val="0042171B"/>
    <w:rsid w:val="004222BB"/>
    <w:rsid w:val="00423663"/>
    <w:rsid w:val="00423A63"/>
    <w:rsid w:val="00423F98"/>
    <w:rsid w:val="004241A0"/>
    <w:rsid w:val="0042476D"/>
    <w:rsid w:val="00424D77"/>
    <w:rsid w:val="004254B7"/>
    <w:rsid w:val="00425B0B"/>
    <w:rsid w:val="00425C5E"/>
    <w:rsid w:val="004260F0"/>
    <w:rsid w:val="0042643B"/>
    <w:rsid w:val="00426D82"/>
    <w:rsid w:val="004324A8"/>
    <w:rsid w:val="00432EC4"/>
    <w:rsid w:val="00433231"/>
    <w:rsid w:val="0043562E"/>
    <w:rsid w:val="0043577D"/>
    <w:rsid w:val="00435BD9"/>
    <w:rsid w:val="00435FE5"/>
    <w:rsid w:val="00437029"/>
    <w:rsid w:val="004407F8"/>
    <w:rsid w:val="00441ECB"/>
    <w:rsid w:val="0044218F"/>
    <w:rsid w:val="004423ED"/>
    <w:rsid w:val="0044379D"/>
    <w:rsid w:val="00443D5C"/>
    <w:rsid w:val="004447EA"/>
    <w:rsid w:val="00444B4B"/>
    <w:rsid w:val="00445193"/>
    <w:rsid w:val="0044544D"/>
    <w:rsid w:val="0044670F"/>
    <w:rsid w:val="00446B04"/>
    <w:rsid w:val="00446B53"/>
    <w:rsid w:val="004474F6"/>
    <w:rsid w:val="004505D4"/>
    <w:rsid w:val="00451025"/>
    <w:rsid w:val="00452782"/>
    <w:rsid w:val="00455562"/>
    <w:rsid w:val="004555B5"/>
    <w:rsid w:val="004556C9"/>
    <w:rsid w:val="004607CF"/>
    <w:rsid w:val="004616C3"/>
    <w:rsid w:val="00461A2E"/>
    <w:rsid w:val="00461FDF"/>
    <w:rsid w:val="00462C1B"/>
    <w:rsid w:val="00462F0D"/>
    <w:rsid w:val="004634FE"/>
    <w:rsid w:val="0046378D"/>
    <w:rsid w:val="0046417F"/>
    <w:rsid w:val="004653E3"/>
    <w:rsid w:val="004659B7"/>
    <w:rsid w:val="00466D56"/>
    <w:rsid w:val="004672A7"/>
    <w:rsid w:val="00467989"/>
    <w:rsid w:val="00467B7E"/>
    <w:rsid w:val="004703C2"/>
    <w:rsid w:val="00471B1D"/>
    <w:rsid w:val="004729B2"/>
    <w:rsid w:val="00473BB4"/>
    <w:rsid w:val="004762F3"/>
    <w:rsid w:val="00477592"/>
    <w:rsid w:val="00480C2D"/>
    <w:rsid w:val="004818B0"/>
    <w:rsid w:val="00482A2C"/>
    <w:rsid w:val="004834E7"/>
    <w:rsid w:val="00486F1C"/>
    <w:rsid w:val="00487518"/>
    <w:rsid w:val="004877B5"/>
    <w:rsid w:val="00487F2B"/>
    <w:rsid w:val="00490FC7"/>
    <w:rsid w:val="0049329B"/>
    <w:rsid w:val="004933FA"/>
    <w:rsid w:val="0049419D"/>
    <w:rsid w:val="00495052"/>
    <w:rsid w:val="00496601"/>
    <w:rsid w:val="00496692"/>
    <w:rsid w:val="00497455"/>
    <w:rsid w:val="004976DC"/>
    <w:rsid w:val="00497CBA"/>
    <w:rsid w:val="004A057B"/>
    <w:rsid w:val="004A0A14"/>
    <w:rsid w:val="004A0F1E"/>
    <w:rsid w:val="004A1112"/>
    <w:rsid w:val="004A1AB5"/>
    <w:rsid w:val="004A1D20"/>
    <w:rsid w:val="004A36CD"/>
    <w:rsid w:val="004A3A0B"/>
    <w:rsid w:val="004A3B4C"/>
    <w:rsid w:val="004A4748"/>
    <w:rsid w:val="004A483E"/>
    <w:rsid w:val="004A531E"/>
    <w:rsid w:val="004A5A50"/>
    <w:rsid w:val="004A6585"/>
    <w:rsid w:val="004A6A54"/>
    <w:rsid w:val="004B0586"/>
    <w:rsid w:val="004B0663"/>
    <w:rsid w:val="004B1216"/>
    <w:rsid w:val="004B3787"/>
    <w:rsid w:val="004B421C"/>
    <w:rsid w:val="004B4FE1"/>
    <w:rsid w:val="004C13CE"/>
    <w:rsid w:val="004C160C"/>
    <w:rsid w:val="004C177B"/>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534"/>
    <w:rsid w:val="004D5C61"/>
    <w:rsid w:val="004D5F67"/>
    <w:rsid w:val="004D6025"/>
    <w:rsid w:val="004D6C5E"/>
    <w:rsid w:val="004D7726"/>
    <w:rsid w:val="004E125D"/>
    <w:rsid w:val="004E12A3"/>
    <w:rsid w:val="004E234A"/>
    <w:rsid w:val="004E2649"/>
    <w:rsid w:val="004E2817"/>
    <w:rsid w:val="004E43C4"/>
    <w:rsid w:val="004E46FF"/>
    <w:rsid w:val="004E4C99"/>
    <w:rsid w:val="004E7169"/>
    <w:rsid w:val="004E7BAC"/>
    <w:rsid w:val="004F07F8"/>
    <w:rsid w:val="004F0F76"/>
    <w:rsid w:val="004F1598"/>
    <w:rsid w:val="004F16DA"/>
    <w:rsid w:val="004F1883"/>
    <w:rsid w:val="004F1F2E"/>
    <w:rsid w:val="004F2D85"/>
    <w:rsid w:val="004F4904"/>
    <w:rsid w:val="004F57DE"/>
    <w:rsid w:val="004F5C6C"/>
    <w:rsid w:val="004F626F"/>
    <w:rsid w:val="004F63BF"/>
    <w:rsid w:val="004F6E77"/>
    <w:rsid w:val="004F6EEC"/>
    <w:rsid w:val="004F74E1"/>
    <w:rsid w:val="004F7545"/>
    <w:rsid w:val="004F77E6"/>
    <w:rsid w:val="004F7AEE"/>
    <w:rsid w:val="00501399"/>
    <w:rsid w:val="005047ED"/>
    <w:rsid w:val="00504C5D"/>
    <w:rsid w:val="0050633D"/>
    <w:rsid w:val="00506FB0"/>
    <w:rsid w:val="00507BC4"/>
    <w:rsid w:val="00510024"/>
    <w:rsid w:val="005109A9"/>
    <w:rsid w:val="005118D3"/>
    <w:rsid w:val="005128E4"/>
    <w:rsid w:val="005133DB"/>
    <w:rsid w:val="005135F0"/>
    <w:rsid w:val="005144C1"/>
    <w:rsid w:val="00514504"/>
    <w:rsid w:val="00514FDD"/>
    <w:rsid w:val="00516C99"/>
    <w:rsid w:val="00516E6D"/>
    <w:rsid w:val="00517A24"/>
    <w:rsid w:val="00521E1F"/>
    <w:rsid w:val="00522DA1"/>
    <w:rsid w:val="00524CED"/>
    <w:rsid w:val="00525560"/>
    <w:rsid w:val="00526027"/>
    <w:rsid w:val="00526CDC"/>
    <w:rsid w:val="00527B7C"/>
    <w:rsid w:val="00530FBE"/>
    <w:rsid w:val="00531159"/>
    <w:rsid w:val="005317DE"/>
    <w:rsid w:val="00532731"/>
    <w:rsid w:val="005352B2"/>
    <w:rsid w:val="0053554A"/>
    <w:rsid w:val="0053709E"/>
    <w:rsid w:val="00537737"/>
    <w:rsid w:val="00537CF0"/>
    <w:rsid w:val="00540150"/>
    <w:rsid w:val="00542214"/>
    <w:rsid w:val="00544BF3"/>
    <w:rsid w:val="00544C49"/>
    <w:rsid w:val="00545313"/>
    <w:rsid w:val="00545BCA"/>
    <w:rsid w:val="00550F6F"/>
    <w:rsid w:val="005516A1"/>
    <w:rsid w:val="0055270C"/>
    <w:rsid w:val="00553297"/>
    <w:rsid w:val="00553E0C"/>
    <w:rsid w:val="00554820"/>
    <w:rsid w:val="005555D0"/>
    <w:rsid w:val="005559EF"/>
    <w:rsid w:val="00556325"/>
    <w:rsid w:val="00556940"/>
    <w:rsid w:val="00556AFA"/>
    <w:rsid w:val="00557247"/>
    <w:rsid w:val="00557786"/>
    <w:rsid w:val="005618BF"/>
    <w:rsid w:val="00561F26"/>
    <w:rsid w:val="005629FD"/>
    <w:rsid w:val="00563557"/>
    <w:rsid w:val="00563FE9"/>
    <w:rsid w:val="00564952"/>
    <w:rsid w:val="00565D76"/>
    <w:rsid w:val="00570074"/>
    <w:rsid w:val="00570339"/>
    <w:rsid w:val="005709AD"/>
    <w:rsid w:val="00570EB3"/>
    <w:rsid w:val="005718FB"/>
    <w:rsid w:val="0057207E"/>
    <w:rsid w:val="0057368D"/>
    <w:rsid w:val="0057402A"/>
    <w:rsid w:val="00574E2B"/>
    <w:rsid w:val="00574E59"/>
    <w:rsid w:val="00575FDB"/>
    <w:rsid w:val="005771D0"/>
    <w:rsid w:val="00577F04"/>
    <w:rsid w:val="00580018"/>
    <w:rsid w:val="00582223"/>
    <w:rsid w:val="00582C47"/>
    <w:rsid w:val="00582FA3"/>
    <w:rsid w:val="00583078"/>
    <w:rsid w:val="00583247"/>
    <w:rsid w:val="00583254"/>
    <w:rsid w:val="005832B6"/>
    <w:rsid w:val="00584261"/>
    <w:rsid w:val="005844A3"/>
    <w:rsid w:val="005864B1"/>
    <w:rsid w:val="00587F6D"/>
    <w:rsid w:val="00590814"/>
    <w:rsid w:val="0059191A"/>
    <w:rsid w:val="0059195C"/>
    <w:rsid w:val="005921FF"/>
    <w:rsid w:val="00592AD5"/>
    <w:rsid w:val="00594A46"/>
    <w:rsid w:val="005A2427"/>
    <w:rsid w:val="005A24ED"/>
    <w:rsid w:val="005A3FE8"/>
    <w:rsid w:val="005A4126"/>
    <w:rsid w:val="005A484E"/>
    <w:rsid w:val="005A48F1"/>
    <w:rsid w:val="005A4915"/>
    <w:rsid w:val="005A49C1"/>
    <w:rsid w:val="005A5A2A"/>
    <w:rsid w:val="005A6D0E"/>
    <w:rsid w:val="005A7D0D"/>
    <w:rsid w:val="005B0249"/>
    <w:rsid w:val="005B1208"/>
    <w:rsid w:val="005B1635"/>
    <w:rsid w:val="005B2237"/>
    <w:rsid w:val="005B4FFE"/>
    <w:rsid w:val="005B52B0"/>
    <w:rsid w:val="005B5B52"/>
    <w:rsid w:val="005B6806"/>
    <w:rsid w:val="005B70CD"/>
    <w:rsid w:val="005B797A"/>
    <w:rsid w:val="005C0CDB"/>
    <w:rsid w:val="005C1523"/>
    <w:rsid w:val="005C4225"/>
    <w:rsid w:val="005C5706"/>
    <w:rsid w:val="005C6828"/>
    <w:rsid w:val="005D1FD9"/>
    <w:rsid w:val="005D2254"/>
    <w:rsid w:val="005D2A20"/>
    <w:rsid w:val="005D2C96"/>
    <w:rsid w:val="005D57D9"/>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45A9"/>
    <w:rsid w:val="005E6DF4"/>
    <w:rsid w:val="005E7274"/>
    <w:rsid w:val="005E7D95"/>
    <w:rsid w:val="005E7FF3"/>
    <w:rsid w:val="005F0DAD"/>
    <w:rsid w:val="005F0F33"/>
    <w:rsid w:val="005F196E"/>
    <w:rsid w:val="005F1B28"/>
    <w:rsid w:val="005F3122"/>
    <w:rsid w:val="005F3D39"/>
    <w:rsid w:val="005F4B2A"/>
    <w:rsid w:val="005F7C2F"/>
    <w:rsid w:val="00600DEB"/>
    <w:rsid w:val="00600F23"/>
    <w:rsid w:val="006015C7"/>
    <w:rsid w:val="00602F31"/>
    <w:rsid w:val="00603AB3"/>
    <w:rsid w:val="00604960"/>
    <w:rsid w:val="00605742"/>
    <w:rsid w:val="0060731A"/>
    <w:rsid w:val="00607CB2"/>
    <w:rsid w:val="00610A20"/>
    <w:rsid w:val="00610BBF"/>
    <w:rsid w:val="00610E4C"/>
    <w:rsid w:val="00611E03"/>
    <w:rsid w:val="00612A1A"/>
    <w:rsid w:val="00613186"/>
    <w:rsid w:val="00613ADF"/>
    <w:rsid w:val="00614DBE"/>
    <w:rsid w:val="00614FA4"/>
    <w:rsid w:val="00614FF6"/>
    <w:rsid w:val="0061521E"/>
    <w:rsid w:val="00616B85"/>
    <w:rsid w:val="00616FDB"/>
    <w:rsid w:val="00617A8B"/>
    <w:rsid w:val="006201E9"/>
    <w:rsid w:val="00620953"/>
    <w:rsid w:val="00622069"/>
    <w:rsid w:val="00622D45"/>
    <w:rsid w:val="006232FA"/>
    <w:rsid w:val="00623549"/>
    <w:rsid w:val="00623BA8"/>
    <w:rsid w:val="00624A9A"/>
    <w:rsid w:val="00627C9F"/>
    <w:rsid w:val="00627DE8"/>
    <w:rsid w:val="0063050E"/>
    <w:rsid w:val="00630622"/>
    <w:rsid w:val="006308AB"/>
    <w:rsid w:val="006311E9"/>
    <w:rsid w:val="00632354"/>
    <w:rsid w:val="006325FF"/>
    <w:rsid w:val="0063272B"/>
    <w:rsid w:val="006343AE"/>
    <w:rsid w:val="00634747"/>
    <w:rsid w:val="00635421"/>
    <w:rsid w:val="00635C96"/>
    <w:rsid w:val="006374E1"/>
    <w:rsid w:val="00637C4A"/>
    <w:rsid w:val="00640915"/>
    <w:rsid w:val="00641E25"/>
    <w:rsid w:val="00642810"/>
    <w:rsid w:val="00643455"/>
    <w:rsid w:val="00644223"/>
    <w:rsid w:val="006445BD"/>
    <w:rsid w:val="00644CC8"/>
    <w:rsid w:val="00645577"/>
    <w:rsid w:val="00646C52"/>
    <w:rsid w:val="00647BBC"/>
    <w:rsid w:val="0065040C"/>
    <w:rsid w:val="00650768"/>
    <w:rsid w:val="00651BB8"/>
    <w:rsid w:val="00652229"/>
    <w:rsid w:val="00652333"/>
    <w:rsid w:val="006529EC"/>
    <w:rsid w:val="00652AFA"/>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DF4"/>
    <w:rsid w:val="0066641F"/>
    <w:rsid w:val="00667C05"/>
    <w:rsid w:val="00667CE2"/>
    <w:rsid w:val="00670626"/>
    <w:rsid w:val="00671EDD"/>
    <w:rsid w:val="006723D3"/>
    <w:rsid w:val="006747B5"/>
    <w:rsid w:val="00675171"/>
    <w:rsid w:val="00676ACF"/>
    <w:rsid w:val="0068009E"/>
    <w:rsid w:val="0068206A"/>
    <w:rsid w:val="0068219D"/>
    <w:rsid w:val="00682920"/>
    <w:rsid w:val="0068400B"/>
    <w:rsid w:val="00684515"/>
    <w:rsid w:val="00684669"/>
    <w:rsid w:val="00684F46"/>
    <w:rsid w:val="00685760"/>
    <w:rsid w:val="0068591F"/>
    <w:rsid w:val="00685CC9"/>
    <w:rsid w:val="00686F4F"/>
    <w:rsid w:val="00687C4F"/>
    <w:rsid w:val="00692219"/>
    <w:rsid w:val="006929E0"/>
    <w:rsid w:val="00692FE4"/>
    <w:rsid w:val="00694A71"/>
    <w:rsid w:val="00694F5F"/>
    <w:rsid w:val="00696160"/>
    <w:rsid w:val="00696452"/>
    <w:rsid w:val="00696473"/>
    <w:rsid w:val="006972A9"/>
    <w:rsid w:val="00697F05"/>
    <w:rsid w:val="006A046E"/>
    <w:rsid w:val="006A062E"/>
    <w:rsid w:val="006A0CE5"/>
    <w:rsid w:val="006A17D2"/>
    <w:rsid w:val="006A4738"/>
    <w:rsid w:val="006A49CF"/>
    <w:rsid w:val="006A6012"/>
    <w:rsid w:val="006A602C"/>
    <w:rsid w:val="006A708C"/>
    <w:rsid w:val="006A70F3"/>
    <w:rsid w:val="006A71E0"/>
    <w:rsid w:val="006A73E6"/>
    <w:rsid w:val="006B0F75"/>
    <w:rsid w:val="006B1198"/>
    <w:rsid w:val="006B2BD6"/>
    <w:rsid w:val="006B2D5C"/>
    <w:rsid w:val="006B4AE5"/>
    <w:rsid w:val="006B4BC4"/>
    <w:rsid w:val="006B53E2"/>
    <w:rsid w:val="006B5E12"/>
    <w:rsid w:val="006B66AC"/>
    <w:rsid w:val="006B6C5E"/>
    <w:rsid w:val="006C036A"/>
    <w:rsid w:val="006C0ECF"/>
    <w:rsid w:val="006C1600"/>
    <w:rsid w:val="006C1CE4"/>
    <w:rsid w:val="006C2028"/>
    <w:rsid w:val="006C2EFF"/>
    <w:rsid w:val="006C4A03"/>
    <w:rsid w:val="006C4EB1"/>
    <w:rsid w:val="006C572B"/>
    <w:rsid w:val="006C57DB"/>
    <w:rsid w:val="006C5F3F"/>
    <w:rsid w:val="006C6107"/>
    <w:rsid w:val="006C7A50"/>
    <w:rsid w:val="006D0342"/>
    <w:rsid w:val="006D0DBE"/>
    <w:rsid w:val="006D2BF1"/>
    <w:rsid w:val="006D2C17"/>
    <w:rsid w:val="006D2DE6"/>
    <w:rsid w:val="006D5897"/>
    <w:rsid w:val="006D6199"/>
    <w:rsid w:val="006D6633"/>
    <w:rsid w:val="006D6818"/>
    <w:rsid w:val="006E0166"/>
    <w:rsid w:val="006E01A2"/>
    <w:rsid w:val="006E0BF7"/>
    <w:rsid w:val="006E0C01"/>
    <w:rsid w:val="006E2BA5"/>
    <w:rsid w:val="006E2FFB"/>
    <w:rsid w:val="006E43BE"/>
    <w:rsid w:val="006E4B0D"/>
    <w:rsid w:val="006E4C5A"/>
    <w:rsid w:val="006E5D8D"/>
    <w:rsid w:val="006E6E84"/>
    <w:rsid w:val="006E7B34"/>
    <w:rsid w:val="006E7C6F"/>
    <w:rsid w:val="006F165B"/>
    <w:rsid w:val="006F18A4"/>
    <w:rsid w:val="006F1A3D"/>
    <w:rsid w:val="006F2D55"/>
    <w:rsid w:val="006F39E9"/>
    <w:rsid w:val="006F4533"/>
    <w:rsid w:val="006F53A7"/>
    <w:rsid w:val="006F56AF"/>
    <w:rsid w:val="006F5C0D"/>
    <w:rsid w:val="006F5C89"/>
    <w:rsid w:val="006F7C49"/>
    <w:rsid w:val="0070144B"/>
    <w:rsid w:val="00701995"/>
    <w:rsid w:val="007029A6"/>
    <w:rsid w:val="007043C7"/>
    <w:rsid w:val="00705088"/>
    <w:rsid w:val="00705CD4"/>
    <w:rsid w:val="0070616F"/>
    <w:rsid w:val="0070697F"/>
    <w:rsid w:val="00707E45"/>
    <w:rsid w:val="007103C4"/>
    <w:rsid w:val="00711965"/>
    <w:rsid w:val="00712CB8"/>
    <w:rsid w:val="0071399C"/>
    <w:rsid w:val="00715185"/>
    <w:rsid w:val="00717A16"/>
    <w:rsid w:val="0072199C"/>
    <w:rsid w:val="00721AB8"/>
    <w:rsid w:val="0072212A"/>
    <w:rsid w:val="00722C9F"/>
    <w:rsid w:val="00723A63"/>
    <w:rsid w:val="00724B0C"/>
    <w:rsid w:val="007250D3"/>
    <w:rsid w:val="007253B8"/>
    <w:rsid w:val="007259FD"/>
    <w:rsid w:val="00725A87"/>
    <w:rsid w:val="007265A3"/>
    <w:rsid w:val="00727580"/>
    <w:rsid w:val="00730A37"/>
    <w:rsid w:val="00730D0A"/>
    <w:rsid w:val="007313FF"/>
    <w:rsid w:val="00731679"/>
    <w:rsid w:val="007317A8"/>
    <w:rsid w:val="00732363"/>
    <w:rsid w:val="007323D3"/>
    <w:rsid w:val="00732A07"/>
    <w:rsid w:val="00732D09"/>
    <w:rsid w:val="00732E81"/>
    <w:rsid w:val="0073379B"/>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6443"/>
    <w:rsid w:val="00747065"/>
    <w:rsid w:val="0074752A"/>
    <w:rsid w:val="007509A0"/>
    <w:rsid w:val="00750C9B"/>
    <w:rsid w:val="0075104F"/>
    <w:rsid w:val="007552D0"/>
    <w:rsid w:val="0075549C"/>
    <w:rsid w:val="007560E4"/>
    <w:rsid w:val="007561DD"/>
    <w:rsid w:val="00756822"/>
    <w:rsid w:val="00757242"/>
    <w:rsid w:val="0075761D"/>
    <w:rsid w:val="00757B42"/>
    <w:rsid w:val="0076084B"/>
    <w:rsid w:val="007611FC"/>
    <w:rsid w:val="0076291F"/>
    <w:rsid w:val="00762F20"/>
    <w:rsid w:val="00763106"/>
    <w:rsid w:val="00763232"/>
    <w:rsid w:val="007640E9"/>
    <w:rsid w:val="00764E80"/>
    <w:rsid w:val="00765CBF"/>
    <w:rsid w:val="00765EA4"/>
    <w:rsid w:val="0076643F"/>
    <w:rsid w:val="00770215"/>
    <w:rsid w:val="00770769"/>
    <w:rsid w:val="00770865"/>
    <w:rsid w:val="00770E7A"/>
    <w:rsid w:val="00771790"/>
    <w:rsid w:val="00771DB2"/>
    <w:rsid w:val="00772FE3"/>
    <w:rsid w:val="00773ADD"/>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74F0"/>
    <w:rsid w:val="00797C20"/>
    <w:rsid w:val="00797E58"/>
    <w:rsid w:val="007A1399"/>
    <w:rsid w:val="007A2A99"/>
    <w:rsid w:val="007A30A9"/>
    <w:rsid w:val="007A4CC3"/>
    <w:rsid w:val="007A50BF"/>
    <w:rsid w:val="007A5817"/>
    <w:rsid w:val="007A5B10"/>
    <w:rsid w:val="007A5D13"/>
    <w:rsid w:val="007A64CB"/>
    <w:rsid w:val="007A77EE"/>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2523"/>
    <w:rsid w:val="007C2AA2"/>
    <w:rsid w:val="007C3334"/>
    <w:rsid w:val="007C3BDA"/>
    <w:rsid w:val="007C4DE0"/>
    <w:rsid w:val="007C5E65"/>
    <w:rsid w:val="007C62B5"/>
    <w:rsid w:val="007C69C9"/>
    <w:rsid w:val="007D01FE"/>
    <w:rsid w:val="007D0ADF"/>
    <w:rsid w:val="007D1804"/>
    <w:rsid w:val="007D1A83"/>
    <w:rsid w:val="007D1B4D"/>
    <w:rsid w:val="007D1D52"/>
    <w:rsid w:val="007D1F9E"/>
    <w:rsid w:val="007D28AF"/>
    <w:rsid w:val="007D2B98"/>
    <w:rsid w:val="007D2CA2"/>
    <w:rsid w:val="007D4921"/>
    <w:rsid w:val="007D6843"/>
    <w:rsid w:val="007D6B30"/>
    <w:rsid w:val="007D737F"/>
    <w:rsid w:val="007E0285"/>
    <w:rsid w:val="007E0A6B"/>
    <w:rsid w:val="007E21BC"/>
    <w:rsid w:val="007E2276"/>
    <w:rsid w:val="007E3764"/>
    <w:rsid w:val="007E3F5D"/>
    <w:rsid w:val="007E6F2D"/>
    <w:rsid w:val="007E7C82"/>
    <w:rsid w:val="007E7E2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517E"/>
    <w:rsid w:val="007F588D"/>
    <w:rsid w:val="007F690E"/>
    <w:rsid w:val="007F6F8F"/>
    <w:rsid w:val="007F7493"/>
    <w:rsid w:val="007F7C14"/>
    <w:rsid w:val="0080000D"/>
    <w:rsid w:val="008003E7"/>
    <w:rsid w:val="00800E9E"/>
    <w:rsid w:val="00803013"/>
    <w:rsid w:val="008035F3"/>
    <w:rsid w:val="00803F1C"/>
    <w:rsid w:val="00804A5B"/>
    <w:rsid w:val="00804CC7"/>
    <w:rsid w:val="0080600E"/>
    <w:rsid w:val="008063D0"/>
    <w:rsid w:val="008071C0"/>
    <w:rsid w:val="0080761C"/>
    <w:rsid w:val="0080792F"/>
    <w:rsid w:val="00807953"/>
    <w:rsid w:val="008102CA"/>
    <w:rsid w:val="008138D8"/>
    <w:rsid w:val="008141D8"/>
    <w:rsid w:val="00814688"/>
    <w:rsid w:val="00814AC9"/>
    <w:rsid w:val="00816D47"/>
    <w:rsid w:val="00817612"/>
    <w:rsid w:val="00817F06"/>
    <w:rsid w:val="00820DC0"/>
    <w:rsid w:val="00823716"/>
    <w:rsid w:val="0082608B"/>
    <w:rsid w:val="00826786"/>
    <w:rsid w:val="008273AE"/>
    <w:rsid w:val="00832655"/>
    <w:rsid w:val="008338A4"/>
    <w:rsid w:val="00833952"/>
    <w:rsid w:val="00833C6A"/>
    <w:rsid w:val="008340D6"/>
    <w:rsid w:val="0083424D"/>
    <w:rsid w:val="00834C32"/>
    <w:rsid w:val="00834D49"/>
    <w:rsid w:val="0083563E"/>
    <w:rsid w:val="0083624C"/>
    <w:rsid w:val="00836997"/>
    <w:rsid w:val="00837C45"/>
    <w:rsid w:val="00841329"/>
    <w:rsid w:val="00841D9D"/>
    <w:rsid w:val="00841DBE"/>
    <w:rsid w:val="008426A2"/>
    <w:rsid w:val="0084287B"/>
    <w:rsid w:val="00843D52"/>
    <w:rsid w:val="00844730"/>
    <w:rsid w:val="008457C2"/>
    <w:rsid w:val="0084581D"/>
    <w:rsid w:val="00846F47"/>
    <w:rsid w:val="008479B8"/>
    <w:rsid w:val="00847AD2"/>
    <w:rsid w:val="00851C39"/>
    <w:rsid w:val="00852A68"/>
    <w:rsid w:val="00852D20"/>
    <w:rsid w:val="0085346B"/>
    <w:rsid w:val="008536C4"/>
    <w:rsid w:val="00853A12"/>
    <w:rsid w:val="0085521A"/>
    <w:rsid w:val="00855A62"/>
    <w:rsid w:val="00856654"/>
    <w:rsid w:val="00857665"/>
    <w:rsid w:val="00857A82"/>
    <w:rsid w:val="00860371"/>
    <w:rsid w:val="00861658"/>
    <w:rsid w:val="00862F94"/>
    <w:rsid w:val="00864643"/>
    <w:rsid w:val="00865FF4"/>
    <w:rsid w:val="008660B8"/>
    <w:rsid w:val="008666DF"/>
    <w:rsid w:val="008673EF"/>
    <w:rsid w:val="00867B7C"/>
    <w:rsid w:val="00870BD5"/>
    <w:rsid w:val="008722F8"/>
    <w:rsid w:val="00873248"/>
    <w:rsid w:val="00873763"/>
    <w:rsid w:val="00873836"/>
    <w:rsid w:val="008752DF"/>
    <w:rsid w:val="008764A2"/>
    <w:rsid w:val="00876615"/>
    <w:rsid w:val="0087672C"/>
    <w:rsid w:val="00877068"/>
    <w:rsid w:val="00877835"/>
    <w:rsid w:val="00877C41"/>
    <w:rsid w:val="00877DCA"/>
    <w:rsid w:val="0088181E"/>
    <w:rsid w:val="00881B27"/>
    <w:rsid w:val="008826D4"/>
    <w:rsid w:val="00883566"/>
    <w:rsid w:val="0088470B"/>
    <w:rsid w:val="00884846"/>
    <w:rsid w:val="0088532A"/>
    <w:rsid w:val="00885737"/>
    <w:rsid w:val="00885912"/>
    <w:rsid w:val="00885CEE"/>
    <w:rsid w:val="00886422"/>
    <w:rsid w:val="00886663"/>
    <w:rsid w:val="00886B9E"/>
    <w:rsid w:val="00886FCA"/>
    <w:rsid w:val="00887DB6"/>
    <w:rsid w:val="00887EA7"/>
    <w:rsid w:val="00890650"/>
    <w:rsid w:val="008922F8"/>
    <w:rsid w:val="008923D1"/>
    <w:rsid w:val="00893F81"/>
    <w:rsid w:val="008944DC"/>
    <w:rsid w:val="00894C2D"/>
    <w:rsid w:val="00895691"/>
    <w:rsid w:val="00897E12"/>
    <w:rsid w:val="00897E2A"/>
    <w:rsid w:val="008A098F"/>
    <w:rsid w:val="008A0BD8"/>
    <w:rsid w:val="008A3576"/>
    <w:rsid w:val="008A4B62"/>
    <w:rsid w:val="008A5EC3"/>
    <w:rsid w:val="008A653E"/>
    <w:rsid w:val="008A6572"/>
    <w:rsid w:val="008A6A09"/>
    <w:rsid w:val="008A7E0F"/>
    <w:rsid w:val="008B061A"/>
    <w:rsid w:val="008B12F5"/>
    <w:rsid w:val="008B3437"/>
    <w:rsid w:val="008B4B38"/>
    <w:rsid w:val="008C136C"/>
    <w:rsid w:val="008C2D88"/>
    <w:rsid w:val="008C5E2D"/>
    <w:rsid w:val="008C71C3"/>
    <w:rsid w:val="008D13EF"/>
    <w:rsid w:val="008D1B7E"/>
    <w:rsid w:val="008D26E8"/>
    <w:rsid w:val="008D55BB"/>
    <w:rsid w:val="008D768D"/>
    <w:rsid w:val="008D7B08"/>
    <w:rsid w:val="008D7D26"/>
    <w:rsid w:val="008E3759"/>
    <w:rsid w:val="008E3BFE"/>
    <w:rsid w:val="008E4B56"/>
    <w:rsid w:val="008E595C"/>
    <w:rsid w:val="008E6766"/>
    <w:rsid w:val="008E6CFE"/>
    <w:rsid w:val="008E77B2"/>
    <w:rsid w:val="008F126B"/>
    <w:rsid w:val="008F1912"/>
    <w:rsid w:val="008F191C"/>
    <w:rsid w:val="008F1981"/>
    <w:rsid w:val="008F2366"/>
    <w:rsid w:val="008F31A3"/>
    <w:rsid w:val="008F3412"/>
    <w:rsid w:val="008F4A3A"/>
    <w:rsid w:val="008F4B31"/>
    <w:rsid w:val="008F4D51"/>
    <w:rsid w:val="008F5CA5"/>
    <w:rsid w:val="008F63DA"/>
    <w:rsid w:val="008F6E98"/>
    <w:rsid w:val="008F764C"/>
    <w:rsid w:val="008F77A0"/>
    <w:rsid w:val="00900DCE"/>
    <w:rsid w:val="009014B4"/>
    <w:rsid w:val="0090155B"/>
    <w:rsid w:val="00902388"/>
    <w:rsid w:val="0090270B"/>
    <w:rsid w:val="00902E4E"/>
    <w:rsid w:val="009031E9"/>
    <w:rsid w:val="009032FF"/>
    <w:rsid w:val="009036B1"/>
    <w:rsid w:val="00903BCF"/>
    <w:rsid w:val="00903F3D"/>
    <w:rsid w:val="009041DC"/>
    <w:rsid w:val="009045D8"/>
    <w:rsid w:val="0090647F"/>
    <w:rsid w:val="00907BFF"/>
    <w:rsid w:val="009109B9"/>
    <w:rsid w:val="00914DAC"/>
    <w:rsid w:val="00914EFE"/>
    <w:rsid w:val="00916239"/>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842"/>
    <w:rsid w:val="009305BC"/>
    <w:rsid w:val="00932114"/>
    <w:rsid w:val="00932949"/>
    <w:rsid w:val="00932E06"/>
    <w:rsid w:val="009340D0"/>
    <w:rsid w:val="00934124"/>
    <w:rsid w:val="00934A2C"/>
    <w:rsid w:val="00935BED"/>
    <w:rsid w:val="0093641E"/>
    <w:rsid w:val="00936FF5"/>
    <w:rsid w:val="00937663"/>
    <w:rsid w:val="00937F05"/>
    <w:rsid w:val="0094022B"/>
    <w:rsid w:val="00940541"/>
    <w:rsid w:val="00940B34"/>
    <w:rsid w:val="00941318"/>
    <w:rsid w:val="00941BD1"/>
    <w:rsid w:val="0094295F"/>
    <w:rsid w:val="00942CB4"/>
    <w:rsid w:val="00943563"/>
    <w:rsid w:val="009461BA"/>
    <w:rsid w:val="0094711F"/>
    <w:rsid w:val="009474AF"/>
    <w:rsid w:val="0095004E"/>
    <w:rsid w:val="009508DA"/>
    <w:rsid w:val="00951076"/>
    <w:rsid w:val="00952047"/>
    <w:rsid w:val="00952AA2"/>
    <w:rsid w:val="009530F6"/>
    <w:rsid w:val="00954E8D"/>
    <w:rsid w:val="009550D2"/>
    <w:rsid w:val="009553EE"/>
    <w:rsid w:val="009577E6"/>
    <w:rsid w:val="009600FC"/>
    <w:rsid w:val="009638D6"/>
    <w:rsid w:val="00963FE0"/>
    <w:rsid w:val="009643B0"/>
    <w:rsid w:val="00964450"/>
    <w:rsid w:val="00964BB9"/>
    <w:rsid w:val="00964D2E"/>
    <w:rsid w:val="00965316"/>
    <w:rsid w:val="00965813"/>
    <w:rsid w:val="0096680B"/>
    <w:rsid w:val="00966BB2"/>
    <w:rsid w:val="0096706E"/>
    <w:rsid w:val="0096715B"/>
    <w:rsid w:val="00970310"/>
    <w:rsid w:val="00970458"/>
    <w:rsid w:val="0097182F"/>
    <w:rsid w:val="00973FAF"/>
    <w:rsid w:val="00974491"/>
    <w:rsid w:val="0097500F"/>
    <w:rsid w:val="00975318"/>
    <w:rsid w:val="00975C25"/>
    <w:rsid w:val="00975C4E"/>
    <w:rsid w:val="00976492"/>
    <w:rsid w:val="00977CF2"/>
    <w:rsid w:val="0098001C"/>
    <w:rsid w:val="009804B7"/>
    <w:rsid w:val="00980FB8"/>
    <w:rsid w:val="00981FBA"/>
    <w:rsid w:val="00985AEC"/>
    <w:rsid w:val="00987DEC"/>
    <w:rsid w:val="00987EC0"/>
    <w:rsid w:val="0099217F"/>
    <w:rsid w:val="009941D7"/>
    <w:rsid w:val="00995585"/>
    <w:rsid w:val="00995C62"/>
    <w:rsid w:val="00995C6D"/>
    <w:rsid w:val="00995E14"/>
    <w:rsid w:val="0099681E"/>
    <w:rsid w:val="00997BC5"/>
    <w:rsid w:val="009A0B38"/>
    <w:rsid w:val="009A32DF"/>
    <w:rsid w:val="009A3AF4"/>
    <w:rsid w:val="009A3FFA"/>
    <w:rsid w:val="009A4F41"/>
    <w:rsid w:val="009A56CE"/>
    <w:rsid w:val="009A6BBF"/>
    <w:rsid w:val="009A728C"/>
    <w:rsid w:val="009B0362"/>
    <w:rsid w:val="009B071A"/>
    <w:rsid w:val="009B2166"/>
    <w:rsid w:val="009B3240"/>
    <w:rsid w:val="009B351D"/>
    <w:rsid w:val="009B3737"/>
    <w:rsid w:val="009B381B"/>
    <w:rsid w:val="009B6185"/>
    <w:rsid w:val="009B72FB"/>
    <w:rsid w:val="009C0144"/>
    <w:rsid w:val="009C081E"/>
    <w:rsid w:val="009C44E1"/>
    <w:rsid w:val="009C47D5"/>
    <w:rsid w:val="009C5057"/>
    <w:rsid w:val="009D1533"/>
    <w:rsid w:val="009D1753"/>
    <w:rsid w:val="009D1BD6"/>
    <w:rsid w:val="009D239F"/>
    <w:rsid w:val="009D32E0"/>
    <w:rsid w:val="009D3912"/>
    <w:rsid w:val="009D43F5"/>
    <w:rsid w:val="009D5D7B"/>
    <w:rsid w:val="009D646F"/>
    <w:rsid w:val="009D6B5B"/>
    <w:rsid w:val="009D6D16"/>
    <w:rsid w:val="009D7611"/>
    <w:rsid w:val="009E0B61"/>
    <w:rsid w:val="009E16AC"/>
    <w:rsid w:val="009E3182"/>
    <w:rsid w:val="009E4616"/>
    <w:rsid w:val="009E4F42"/>
    <w:rsid w:val="009E53DE"/>
    <w:rsid w:val="009E6FE0"/>
    <w:rsid w:val="009E7464"/>
    <w:rsid w:val="009E7F9B"/>
    <w:rsid w:val="009F1E5D"/>
    <w:rsid w:val="009F2CDC"/>
    <w:rsid w:val="009F3610"/>
    <w:rsid w:val="009F3653"/>
    <w:rsid w:val="009F3698"/>
    <w:rsid w:val="009F3EDF"/>
    <w:rsid w:val="009F47B4"/>
    <w:rsid w:val="009F5450"/>
    <w:rsid w:val="009F54D9"/>
    <w:rsid w:val="009F62BC"/>
    <w:rsid w:val="009F65F0"/>
    <w:rsid w:val="009F6E5A"/>
    <w:rsid w:val="009F71B5"/>
    <w:rsid w:val="009F78CA"/>
    <w:rsid w:val="009F78DB"/>
    <w:rsid w:val="00A0157A"/>
    <w:rsid w:val="00A0333D"/>
    <w:rsid w:val="00A060F0"/>
    <w:rsid w:val="00A06920"/>
    <w:rsid w:val="00A0715B"/>
    <w:rsid w:val="00A1097B"/>
    <w:rsid w:val="00A11212"/>
    <w:rsid w:val="00A11E44"/>
    <w:rsid w:val="00A12704"/>
    <w:rsid w:val="00A12BA6"/>
    <w:rsid w:val="00A131EF"/>
    <w:rsid w:val="00A14275"/>
    <w:rsid w:val="00A145CB"/>
    <w:rsid w:val="00A1532E"/>
    <w:rsid w:val="00A15562"/>
    <w:rsid w:val="00A15FF9"/>
    <w:rsid w:val="00A17A15"/>
    <w:rsid w:val="00A20BB5"/>
    <w:rsid w:val="00A24EC7"/>
    <w:rsid w:val="00A25895"/>
    <w:rsid w:val="00A25CE2"/>
    <w:rsid w:val="00A263BB"/>
    <w:rsid w:val="00A2698C"/>
    <w:rsid w:val="00A27001"/>
    <w:rsid w:val="00A274E5"/>
    <w:rsid w:val="00A2757D"/>
    <w:rsid w:val="00A27E06"/>
    <w:rsid w:val="00A30100"/>
    <w:rsid w:val="00A3050F"/>
    <w:rsid w:val="00A3180D"/>
    <w:rsid w:val="00A31AB7"/>
    <w:rsid w:val="00A328B3"/>
    <w:rsid w:val="00A33AB7"/>
    <w:rsid w:val="00A36467"/>
    <w:rsid w:val="00A36879"/>
    <w:rsid w:val="00A36898"/>
    <w:rsid w:val="00A40C91"/>
    <w:rsid w:val="00A41321"/>
    <w:rsid w:val="00A43EF5"/>
    <w:rsid w:val="00A440A9"/>
    <w:rsid w:val="00A4437B"/>
    <w:rsid w:val="00A4474E"/>
    <w:rsid w:val="00A4484E"/>
    <w:rsid w:val="00A4495D"/>
    <w:rsid w:val="00A44AFD"/>
    <w:rsid w:val="00A450BD"/>
    <w:rsid w:val="00A450E2"/>
    <w:rsid w:val="00A45D99"/>
    <w:rsid w:val="00A469C1"/>
    <w:rsid w:val="00A47099"/>
    <w:rsid w:val="00A4798A"/>
    <w:rsid w:val="00A47C5D"/>
    <w:rsid w:val="00A50AFA"/>
    <w:rsid w:val="00A50FCF"/>
    <w:rsid w:val="00A51032"/>
    <w:rsid w:val="00A51D8B"/>
    <w:rsid w:val="00A522CE"/>
    <w:rsid w:val="00A52468"/>
    <w:rsid w:val="00A528D1"/>
    <w:rsid w:val="00A542BF"/>
    <w:rsid w:val="00A5451A"/>
    <w:rsid w:val="00A54C3A"/>
    <w:rsid w:val="00A54D6F"/>
    <w:rsid w:val="00A56083"/>
    <w:rsid w:val="00A5619E"/>
    <w:rsid w:val="00A5621B"/>
    <w:rsid w:val="00A564E6"/>
    <w:rsid w:val="00A602EA"/>
    <w:rsid w:val="00A6098A"/>
    <w:rsid w:val="00A60B62"/>
    <w:rsid w:val="00A610CD"/>
    <w:rsid w:val="00A624CB"/>
    <w:rsid w:val="00A626C9"/>
    <w:rsid w:val="00A62E31"/>
    <w:rsid w:val="00A633A8"/>
    <w:rsid w:val="00A67C14"/>
    <w:rsid w:val="00A7033D"/>
    <w:rsid w:val="00A7035C"/>
    <w:rsid w:val="00A7078F"/>
    <w:rsid w:val="00A708AF"/>
    <w:rsid w:val="00A70B3C"/>
    <w:rsid w:val="00A70ECE"/>
    <w:rsid w:val="00A73700"/>
    <w:rsid w:val="00A743D0"/>
    <w:rsid w:val="00A7524E"/>
    <w:rsid w:val="00A758AA"/>
    <w:rsid w:val="00A759AF"/>
    <w:rsid w:val="00A7638D"/>
    <w:rsid w:val="00A7713A"/>
    <w:rsid w:val="00A77EA3"/>
    <w:rsid w:val="00A80DDF"/>
    <w:rsid w:val="00A8116A"/>
    <w:rsid w:val="00A81B9B"/>
    <w:rsid w:val="00A81FD8"/>
    <w:rsid w:val="00A826F8"/>
    <w:rsid w:val="00A828EB"/>
    <w:rsid w:val="00A84337"/>
    <w:rsid w:val="00A845D9"/>
    <w:rsid w:val="00A85D33"/>
    <w:rsid w:val="00A86D3A"/>
    <w:rsid w:val="00A87F2A"/>
    <w:rsid w:val="00A9097F"/>
    <w:rsid w:val="00A921F3"/>
    <w:rsid w:val="00A9285D"/>
    <w:rsid w:val="00A93722"/>
    <w:rsid w:val="00A9473E"/>
    <w:rsid w:val="00A96519"/>
    <w:rsid w:val="00A969DC"/>
    <w:rsid w:val="00A970D3"/>
    <w:rsid w:val="00AA042C"/>
    <w:rsid w:val="00AA09A2"/>
    <w:rsid w:val="00AA0FC1"/>
    <w:rsid w:val="00AA1080"/>
    <w:rsid w:val="00AA1482"/>
    <w:rsid w:val="00AA3037"/>
    <w:rsid w:val="00AA3221"/>
    <w:rsid w:val="00AA4879"/>
    <w:rsid w:val="00AA5BEE"/>
    <w:rsid w:val="00AA6176"/>
    <w:rsid w:val="00AA6BBD"/>
    <w:rsid w:val="00AA6C1B"/>
    <w:rsid w:val="00AA7996"/>
    <w:rsid w:val="00AB09AD"/>
    <w:rsid w:val="00AB2180"/>
    <w:rsid w:val="00AB3DF1"/>
    <w:rsid w:val="00AB41AB"/>
    <w:rsid w:val="00AB46C8"/>
    <w:rsid w:val="00AB69DA"/>
    <w:rsid w:val="00AC1091"/>
    <w:rsid w:val="00AC1638"/>
    <w:rsid w:val="00AC19CB"/>
    <w:rsid w:val="00AC2A29"/>
    <w:rsid w:val="00AC3066"/>
    <w:rsid w:val="00AC56FA"/>
    <w:rsid w:val="00AC7B19"/>
    <w:rsid w:val="00AD1A14"/>
    <w:rsid w:val="00AD1C8A"/>
    <w:rsid w:val="00AD2F06"/>
    <w:rsid w:val="00AD405B"/>
    <w:rsid w:val="00AD42BE"/>
    <w:rsid w:val="00AD4858"/>
    <w:rsid w:val="00AD4B35"/>
    <w:rsid w:val="00AD4CD1"/>
    <w:rsid w:val="00AD625F"/>
    <w:rsid w:val="00AD68F2"/>
    <w:rsid w:val="00AD7F93"/>
    <w:rsid w:val="00AE0214"/>
    <w:rsid w:val="00AE1340"/>
    <w:rsid w:val="00AE2327"/>
    <w:rsid w:val="00AE323B"/>
    <w:rsid w:val="00AE3F82"/>
    <w:rsid w:val="00AE5243"/>
    <w:rsid w:val="00AE5488"/>
    <w:rsid w:val="00AE6572"/>
    <w:rsid w:val="00AE6F91"/>
    <w:rsid w:val="00AE7B7C"/>
    <w:rsid w:val="00AF0FD8"/>
    <w:rsid w:val="00AF2342"/>
    <w:rsid w:val="00AF2B10"/>
    <w:rsid w:val="00AF3E58"/>
    <w:rsid w:val="00AF3EA2"/>
    <w:rsid w:val="00AF5571"/>
    <w:rsid w:val="00AF5BE6"/>
    <w:rsid w:val="00AF6979"/>
    <w:rsid w:val="00AF7922"/>
    <w:rsid w:val="00AF7C53"/>
    <w:rsid w:val="00B007F3"/>
    <w:rsid w:val="00B009A7"/>
    <w:rsid w:val="00B013E3"/>
    <w:rsid w:val="00B02439"/>
    <w:rsid w:val="00B0245D"/>
    <w:rsid w:val="00B02605"/>
    <w:rsid w:val="00B02C3B"/>
    <w:rsid w:val="00B02D0A"/>
    <w:rsid w:val="00B02E2B"/>
    <w:rsid w:val="00B03C23"/>
    <w:rsid w:val="00B04818"/>
    <w:rsid w:val="00B050BC"/>
    <w:rsid w:val="00B05B43"/>
    <w:rsid w:val="00B06439"/>
    <w:rsid w:val="00B067F3"/>
    <w:rsid w:val="00B07341"/>
    <w:rsid w:val="00B079C3"/>
    <w:rsid w:val="00B10C3B"/>
    <w:rsid w:val="00B12AF9"/>
    <w:rsid w:val="00B12C18"/>
    <w:rsid w:val="00B161E0"/>
    <w:rsid w:val="00B162C7"/>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4E40"/>
    <w:rsid w:val="00B35101"/>
    <w:rsid w:val="00B35275"/>
    <w:rsid w:val="00B35CE8"/>
    <w:rsid w:val="00B35D0C"/>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71FD"/>
    <w:rsid w:val="00B4775A"/>
    <w:rsid w:val="00B5057C"/>
    <w:rsid w:val="00B50F27"/>
    <w:rsid w:val="00B50F40"/>
    <w:rsid w:val="00B530F1"/>
    <w:rsid w:val="00B53EAC"/>
    <w:rsid w:val="00B54257"/>
    <w:rsid w:val="00B542BA"/>
    <w:rsid w:val="00B577E2"/>
    <w:rsid w:val="00B630A6"/>
    <w:rsid w:val="00B6383F"/>
    <w:rsid w:val="00B640F2"/>
    <w:rsid w:val="00B6418E"/>
    <w:rsid w:val="00B6626B"/>
    <w:rsid w:val="00B67DA5"/>
    <w:rsid w:val="00B709D1"/>
    <w:rsid w:val="00B71044"/>
    <w:rsid w:val="00B7128A"/>
    <w:rsid w:val="00B718C4"/>
    <w:rsid w:val="00B71CA6"/>
    <w:rsid w:val="00B72EE8"/>
    <w:rsid w:val="00B72F79"/>
    <w:rsid w:val="00B7312A"/>
    <w:rsid w:val="00B73157"/>
    <w:rsid w:val="00B74EEF"/>
    <w:rsid w:val="00B7538D"/>
    <w:rsid w:val="00B753DE"/>
    <w:rsid w:val="00B75815"/>
    <w:rsid w:val="00B76A0D"/>
    <w:rsid w:val="00B76AD1"/>
    <w:rsid w:val="00B77038"/>
    <w:rsid w:val="00B770F5"/>
    <w:rsid w:val="00B83A0D"/>
    <w:rsid w:val="00B83D37"/>
    <w:rsid w:val="00B8472B"/>
    <w:rsid w:val="00B851DC"/>
    <w:rsid w:val="00B86D47"/>
    <w:rsid w:val="00B87287"/>
    <w:rsid w:val="00B904D5"/>
    <w:rsid w:val="00B91288"/>
    <w:rsid w:val="00B91F00"/>
    <w:rsid w:val="00B92996"/>
    <w:rsid w:val="00B92CCF"/>
    <w:rsid w:val="00B93D7F"/>
    <w:rsid w:val="00B94658"/>
    <w:rsid w:val="00B97086"/>
    <w:rsid w:val="00B97FD3"/>
    <w:rsid w:val="00BA085C"/>
    <w:rsid w:val="00BA0E90"/>
    <w:rsid w:val="00BA2305"/>
    <w:rsid w:val="00BA2705"/>
    <w:rsid w:val="00BA276C"/>
    <w:rsid w:val="00BA315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7C9"/>
    <w:rsid w:val="00BB61F2"/>
    <w:rsid w:val="00BB6D63"/>
    <w:rsid w:val="00BB6DDF"/>
    <w:rsid w:val="00BC028C"/>
    <w:rsid w:val="00BC02AC"/>
    <w:rsid w:val="00BC2299"/>
    <w:rsid w:val="00BC234B"/>
    <w:rsid w:val="00BC2629"/>
    <w:rsid w:val="00BC2E43"/>
    <w:rsid w:val="00BC2E54"/>
    <w:rsid w:val="00BC395F"/>
    <w:rsid w:val="00BC4292"/>
    <w:rsid w:val="00BC44E2"/>
    <w:rsid w:val="00BC4690"/>
    <w:rsid w:val="00BC4A15"/>
    <w:rsid w:val="00BC4D1B"/>
    <w:rsid w:val="00BC6D72"/>
    <w:rsid w:val="00BC7208"/>
    <w:rsid w:val="00BD0FF5"/>
    <w:rsid w:val="00BD2220"/>
    <w:rsid w:val="00BD383B"/>
    <w:rsid w:val="00BD3927"/>
    <w:rsid w:val="00BD3D27"/>
    <w:rsid w:val="00BD3D84"/>
    <w:rsid w:val="00BD475F"/>
    <w:rsid w:val="00BD49E6"/>
    <w:rsid w:val="00BD4B89"/>
    <w:rsid w:val="00BD5922"/>
    <w:rsid w:val="00BD640E"/>
    <w:rsid w:val="00BD7A12"/>
    <w:rsid w:val="00BE2169"/>
    <w:rsid w:val="00BE34A1"/>
    <w:rsid w:val="00BE3DEF"/>
    <w:rsid w:val="00BE42B9"/>
    <w:rsid w:val="00BE4993"/>
    <w:rsid w:val="00BE54E2"/>
    <w:rsid w:val="00BE6862"/>
    <w:rsid w:val="00BE7C0A"/>
    <w:rsid w:val="00BF02CB"/>
    <w:rsid w:val="00BF2125"/>
    <w:rsid w:val="00BF23A9"/>
    <w:rsid w:val="00BF2423"/>
    <w:rsid w:val="00BF3684"/>
    <w:rsid w:val="00BF3809"/>
    <w:rsid w:val="00BF4869"/>
    <w:rsid w:val="00BF6FD8"/>
    <w:rsid w:val="00BF73E4"/>
    <w:rsid w:val="00BF7A90"/>
    <w:rsid w:val="00BF7FAA"/>
    <w:rsid w:val="00C023E5"/>
    <w:rsid w:val="00C02974"/>
    <w:rsid w:val="00C03680"/>
    <w:rsid w:val="00C04631"/>
    <w:rsid w:val="00C04791"/>
    <w:rsid w:val="00C05385"/>
    <w:rsid w:val="00C054DF"/>
    <w:rsid w:val="00C05E7D"/>
    <w:rsid w:val="00C060A6"/>
    <w:rsid w:val="00C06D85"/>
    <w:rsid w:val="00C06E86"/>
    <w:rsid w:val="00C0740F"/>
    <w:rsid w:val="00C11037"/>
    <w:rsid w:val="00C11F53"/>
    <w:rsid w:val="00C12D39"/>
    <w:rsid w:val="00C148AD"/>
    <w:rsid w:val="00C14FF8"/>
    <w:rsid w:val="00C15A1D"/>
    <w:rsid w:val="00C17688"/>
    <w:rsid w:val="00C17F0A"/>
    <w:rsid w:val="00C21762"/>
    <w:rsid w:val="00C21AD8"/>
    <w:rsid w:val="00C21AE1"/>
    <w:rsid w:val="00C21FEF"/>
    <w:rsid w:val="00C2275E"/>
    <w:rsid w:val="00C22A30"/>
    <w:rsid w:val="00C231E8"/>
    <w:rsid w:val="00C23BA4"/>
    <w:rsid w:val="00C24543"/>
    <w:rsid w:val="00C250E6"/>
    <w:rsid w:val="00C256A2"/>
    <w:rsid w:val="00C25ADB"/>
    <w:rsid w:val="00C25CDD"/>
    <w:rsid w:val="00C26416"/>
    <w:rsid w:val="00C26D51"/>
    <w:rsid w:val="00C26F28"/>
    <w:rsid w:val="00C303A1"/>
    <w:rsid w:val="00C30AC5"/>
    <w:rsid w:val="00C31F39"/>
    <w:rsid w:val="00C33A49"/>
    <w:rsid w:val="00C342D2"/>
    <w:rsid w:val="00C34745"/>
    <w:rsid w:val="00C36B51"/>
    <w:rsid w:val="00C37DBF"/>
    <w:rsid w:val="00C403FE"/>
    <w:rsid w:val="00C40F4E"/>
    <w:rsid w:val="00C41ED6"/>
    <w:rsid w:val="00C424B0"/>
    <w:rsid w:val="00C43FE6"/>
    <w:rsid w:val="00C461D5"/>
    <w:rsid w:val="00C46945"/>
    <w:rsid w:val="00C47117"/>
    <w:rsid w:val="00C51515"/>
    <w:rsid w:val="00C52BCC"/>
    <w:rsid w:val="00C52C80"/>
    <w:rsid w:val="00C541E9"/>
    <w:rsid w:val="00C54AB9"/>
    <w:rsid w:val="00C552F0"/>
    <w:rsid w:val="00C5660B"/>
    <w:rsid w:val="00C56CB1"/>
    <w:rsid w:val="00C5760C"/>
    <w:rsid w:val="00C57757"/>
    <w:rsid w:val="00C5797E"/>
    <w:rsid w:val="00C60360"/>
    <w:rsid w:val="00C609B9"/>
    <w:rsid w:val="00C61C41"/>
    <w:rsid w:val="00C64FAA"/>
    <w:rsid w:val="00C65317"/>
    <w:rsid w:val="00C65CF8"/>
    <w:rsid w:val="00C66299"/>
    <w:rsid w:val="00C66B72"/>
    <w:rsid w:val="00C67A0F"/>
    <w:rsid w:val="00C7102E"/>
    <w:rsid w:val="00C7395F"/>
    <w:rsid w:val="00C74A73"/>
    <w:rsid w:val="00C759A5"/>
    <w:rsid w:val="00C7664C"/>
    <w:rsid w:val="00C7718D"/>
    <w:rsid w:val="00C80478"/>
    <w:rsid w:val="00C8095D"/>
    <w:rsid w:val="00C81334"/>
    <w:rsid w:val="00C834BE"/>
    <w:rsid w:val="00C838F9"/>
    <w:rsid w:val="00C845E9"/>
    <w:rsid w:val="00C84785"/>
    <w:rsid w:val="00C8562F"/>
    <w:rsid w:val="00C87AC4"/>
    <w:rsid w:val="00C90276"/>
    <w:rsid w:val="00C903DD"/>
    <w:rsid w:val="00C918E0"/>
    <w:rsid w:val="00C91B71"/>
    <w:rsid w:val="00C92D67"/>
    <w:rsid w:val="00C92EB0"/>
    <w:rsid w:val="00C93E24"/>
    <w:rsid w:val="00C93E4D"/>
    <w:rsid w:val="00C940EB"/>
    <w:rsid w:val="00C94312"/>
    <w:rsid w:val="00C9567A"/>
    <w:rsid w:val="00C95BD3"/>
    <w:rsid w:val="00C96755"/>
    <w:rsid w:val="00C97CB6"/>
    <w:rsid w:val="00C97F9D"/>
    <w:rsid w:val="00CA2456"/>
    <w:rsid w:val="00CA3D82"/>
    <w:rsid w:val="00CA4129"/>
    <w:rsid w:val="00CA43BB"/>
    <w:rsid w:val="00CA519A"/>
    <w:rsid w:val="00CA665C"/>
    <w:rsid w:val="00CA7BCD"/>
    <w:rsid w:val="00CB212D"/>
    <w:rsid w:val="00CB22CB"/>
    <w:rsid w:val="00CB2660"/>
    <w:rsid w:val="00CB6217"/>
    <w:rsid w:val="00CB684E"/>
    <w:rsid w:val="00CB6B72"/>
    <w:rsid w:val="00CB6E01"/>
    <w:rsid w:val="00CB7481"/>
    <w:rsid w:val="00CC0162"/>
    <w:rsid w:val="00CC06AA"/>
    <w:rsid w:val="00CC1949"/>
    <w:rsid w:val="00CC277C"/>
    <w:rsid w:val="00CC2C3E"/>
    <w:rsid w:val="00CC3DB8"/>
    <w:rsid w:val="00CC4319"/>
    <w:rsid w:val="00CC4400"/>
    <w:rsid w:val="00CC4CE2"/>
    <w:rsid w:val="00CC5B59"/>
    <w:rsid w:val="00CC5DE1"/>
    <w:rsid w:val="00CC5E90"/>
    <w:rsid w:val="00CC6ABC"/>
    <w:rsid w:val="00CD046C"/>
    <w:rsid w:val="00CD0699"/>
    <w:rsid w:val="00CD10C9"/>
    <w:rsid w:val="00CD2417"/>
    <w:rsid w:val="00CD30AB"/>
    <w:rsid w:val="00CD36A4"/>
    <w:rsid w:val="00CD4387"/>
    <w:rsid w:val="00CD4A11"/>
    <w:rsid w:val="00CD4AA8"/>
    <w:rsid w:val="00CD6B36"/>
    <w:rsid w:val="00CD6E35"/>
    <w:rsid w:val="00CE0231"/>
    <w:rsid w:val="00CE076C"/>
    <w:rsid w:val="00CE177C"/>
    <w:rsid w:val="00CE1950"/>
    <w:rsid w:val="00CE2356"/>
    <w:rsid w:val="00CE24A7"/>
    <w:rsid w:val="00CE2887"/>
    <w:rsid w:val="00CE2F71"/>
    <w:rsid w:val="00CE3366"/>
    <w:rsid w:val="00CE5199"/>
    <w:rsid w:val="00CE6506"/>
    <w:rsid w:val="00CE66D5"/>
    <w:rsid w:val="00CF0188"/>
    <w:rsid w:val="00CF0CDB"/>
    <w:rsid w:val="00CF1191"/>
    <w:rsid w:val="00CF1A8A"/>
    <w:rsid w:val="00CF1B81"/>
    <w:rsid w:val="00CF2C3B"/>
    <w:rsid w:val="00CF34B2"/>
    <w:rsid w:val="00CF5C42"/>
    <w:rsid w:val="00CF637A"/>
    <w:rsid w:val="00CF66E7"/>
    <w:rsid w:val="00CF779B"/>
    <w:rsid w:val="00CF78A0"/>
    <w:rsid w:val="00D00928"/>
    <w:rsid w:val="00D011CD"/>
    <w:rsid w:val="00D01FCC"/>
    <w:rsid w:val="00D02EA7"/>
    <w:rsid w:val="00D04584"/>
    <w:rsid w:val="00D059DE"/>
    <w:rsid w:val="00D05ABD"/>
    <w:rsid w:val="00D05B1B"/>
    <w:rsid w:val="00D05C1B"/>
    <w:rsid w:val="00D05FDC"/>
    <w:rsid w:val="00D10807"/>
    <w:rsid w:val="00D10D1D"/>
    <w:rsid w:val="00D11234"/>
    <w:rsid w:val="00D112F3"/>
    <w:rsid w:val="00D11EEB"/>
    <w:rsid w:val="00D12AFB"/>
    <w:rsid w:val="00D12C79"/>
    <w:rsid w:val="00D13FCE"/>
    <w:rsid w:val="00D14300"/>
    <w:rsid w:val="00D1554E"/>
    <w:rsid w:val="00D15F6D"/>
    <w:rsid w:val="00D16ED2"/>
    <w:rsid w:val="00D17149"/>
    <w:rsid w:val="00D2027B"/>
    <w:rsid w:val="00D211D3"/>
    <w:rsid w:val="00D2177A"/>
    <w:rsid w:val="00D22B97"/>
    <w:rsid w:val="00D24798"/>
    <w:rsid w:val="00D24A84"/>
    <w:rsid w:val="00D250D7"/>
    <w:rsid w:val="00D25F8A"/>
    <w:rsid w:val="00D2773A"/>
    <w:rsid w:val="00D27EA3"/>
    <w:rsid w:val="00D30413"/>
    <w:rsid w:val="00D3065F"/>
    <w:rsid w:val="00D306D1"/>
    <w:rsid w:val="00D306DB"/>
    <w:rsid w:val="00D30800"/>
    <w:rsid w:val="00D30FFE"/>
    <w:rsid w:val="00D31D77"/>
    <w:rsid w:val="00D3328C"/>
    <w:rsid w:val="00D33578"/>
    <w:rsid w:val="00D34786"/>
    <w:rsid w:val="00D35941"/>
    <w:rsid w:val="00D35DA9"/>
    <w:rsid w:val="00D35DC1"/>
    <w:rsid w:val="00D3602A"/>
    <w:rsid w:val="00D365ED"/>
    <w:rsid w:val="00D36788"/>
    <w:rsid w:val="00D378BD"/>
    <w:rsid w:val="00D37BFC"/>
    <w:rsid w:val="00D4319C"/>
    <w:rsid w:val="00D44E27"/>
    <w:rsid w:val="00D46222"/>
    <w:rsid w:val="00D46367"/>
    <w:rsid w:val="00D468B7"/>
    <w:rsid w:val="00D47A8E"/>
    <w:rsid w:val="00D47DF9"/>
    <w:rsid w:val="00D5069F"/>
    <w:rsid w:val="00D5079A"/>
    <w:rsid w:val="00D50F27"/>
    <w:rsid w:val="00D51AE8"/>
    <w:rsid w:val="00D521C2"/>
    <w:rsid w:val="00D5246F"/>
    <w:rsid w:val="00D52D14"/>
    <w:rsid w:val="00D531CE"/>
    <w:rsid w:val="00D53999"/>
    <w:rsid w:val="00D54378"/>
    <w:rsid w:val="00D54CB4"/>
    <w:rsid w:val="00D557E7"/>
    <w:rsid w:val="00D56379"/>
    <w:rsid w:val="00D571FD"/>
    <w:rsid w:val="00D57BEC"/>
    <w:rsid w:val="00D57CB0"/>
    <w:rsid w:val="00D60252"/>
    <w:rsid w:val="00D603A9"/>
    <w:rsid w:val="00D60AFB"/>
    <w:rsid w:val="00D61F5A"/>
    <w:rsid w:val="00D64B3C"/>
    <w:rsid w:val="00D65690"/>
    <w:rsid w:val="00D65971"/>
    <w:rsid w:val="00D66EB4"/>
    <w:rsid w:val="00D712D3"/>
    <w:rsid w:val="00D71422"/>
    <w:rsid w:val="00D72DC6"/>
    <w:rsid w:val="00D73FEE"/>
    <w:rsid w:val="00D7421E"/>
    <w:rsid w:val="00D7558D"/>
    <w:rsid w:val="00D755B5"/>
    <w:rsid w:val="00D7572E"/>
    <w:rsid w:val="00D7610F"/>
    <w:rsid w:val="00D7639A"/>
    <w:rsid w:val="00D76F1B"/>
    <w:rsid w:val="00D77083"/>
    <w:rsid w:val="00D817FB"/>
    <w:rsid w:val="00D81D92"/>
    <w:rsid w:val="00D824B5"/>
    <w:rsid w:val="00D829FF"/>
    <w:rsid w:val="00D82DC4"/>
    <w:rsid w:val="00D8321B"/>
    <w:rsid w:val="00D83A29"/>
    <w:rsid w:val="00D83E5D"/>
    <w:rsid w:val="00D84F01"/>
    <w:rsid w:val="00D864D9"/>
    <w:rsid w:val="00D876F9"/>
    <w:rsid w:val="00D90674"/>
    <w:rsid w:val="00D9267E"/>
    <w:rsid w:val="00D929C4"/>
    <w:rsid w:val="00D929E6"/>
    <w:rsid w:val="00D940AB"/>
    <w:rsid w:val="00D969EE"/>
    <w:rsid w:val="00D97374"/>
    <w:rsid w:val="00D9772D"/>
    <w:rsid w:val="00D97AA9"/>
    <w:rsid w:val="00DA1470"/>
    <w:rsid w:val="00DA28B2"/>
    <w:rsid w:val="00DA3DB2"/>
    <w:rsid w:val="00DA565A"/>
    <w:rsid w:val="00DA5774"/>
    <w:rsid w:val="00DA7473"/>
    <w:rsid w:val="00DA7881"/>
    <w:rsid w:val="00DA7B5F"/>
    <w:rsid w:val="00DA7F2F"/>
    <w:rsid w:val="00DB0220"/>
    <w:rsid w:val="00DB18E6"/>
    <w:rsid w:val="00DB1950"/>
    <w:rsid w:val="00DB2575"/>
    <w:rsid w:val="00DB2784"/>
    <w:rsid w:val="00DB29BB"/>
    <w:rsid w:val="00DB310F"/>
    <w:rsid w:val="00DB3DFD"/>
    <w:rsid w:val="00DB4021"/>
    <w:rsid w:val="00DB474D"/>
    <w:rsid w:val="00DB4CA7"/>
    <w:rsid w:val="00DB66B7"/>
    <w:rsid w:val="00DB6CF3"/>
    <w:rsid w:val="00DC0D89"/>
    <w:rsid w:val="00DC11E7"/>
    <w:rsid w:val="00DC153E"/>
    <w:rsid w:val="00DC24E3"/>
    <w:rsid w:val="00DC500C"/>
    <w:rsid w:val="00DC5108"/>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641D"/>
    <w:rsid w:val="00DD70BB"/>
    <w:rsid w:val="00DD7F3F"/>
    <w:rsid w:val="00DE02C2"/>
    <w:rsid w:val="00DE0CFF"/>
    <w:rsid w:val="00DE1250"/>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942"/>
    <w:rsid w:val="00E01032"/>
    <w:rsid w:val="00E03137"/>
    <w:rsid w:val="00E0340B"/>
    <w:rsid w:val="00E03861"/>
    <w:rsid w:val="00E0448E"/>
    <w:rsid w:val="00E04A90"/>
    <w:rsid w:val="00E0551F"/>
    <w:rsid w:val="00E057CB"/>
    <w:rsid w:val="00E108DA"/>
    <w:rsid w:val="00E110C9"/>
    <w:rsid w:val="00E1222E"/>
    <w:rsid w:val="00E1225D"/>
    <w:rsid w:val="00E124D3"/>
    <w:rsid w:val="00E13951"/>
    <w:rsid w:val="00E146A6"/>
    <w:rsid w:val="00E208FC"/>
    <w:rsid w:val="00E219C7"/>
    <w:rsid w:val="00E2287F"/>
    <w:rsid w:val="00E22F45"/>
    <w:rsid w:val="00E2308E"/>
    <w:rsid w:val="00E24A35"/>
    <w:rsid w:val="00E25A54"/>
    <w:rsid w:val="00E25DC1"/>
    <w:rsid w:val="00E26D50"/>
    <w:rsid w:val="00E27930"/>
    <w:rsid w:val="00E27DE0"/>
    <w:rsid w:val="00E27FEA"/>
    <w:rsid w:val="00E309B3"/>
    <w:rsid w:val="00E32493"/>
    <w:rsid w:val="00E3256B"/>
    <w:rsid w:val="00E326F2"/>
    <w:rsid w:val="00E328D7"/>
    <w:rsid w:val="00E33E6E"/>
    <w:rsid w:val="00E3400E"/>
    <w:rsid w:val="00E3551A"/>
    <w:rsid w:val="00E35F9F"/>
    <w:rsid w:val="00E40299"/>
    <w:rsid w:val="00E40EF8"/>
    <w:rsid w:val="00E4118C"/>
    <w:rsid w:val="00E41916"/>
    <w:rsid w:val="00E426E8"/>
    <w:rsid w:val="00E43157"/>
    <w:rsid w:val="00E43C59"/>
    <w:rsid w:val="00E43E0A"/>
    <w:rsid w:val="00E443F0"/>
    <w:rsid w:val="00E451AE"/>
    <w:rsid w:val="00E461CE"/>
    <w:rsid w:val="00E47C06"/>
    <w:rsid w:val="00E5055C"/>
    <w:rsid w:val="00E50750"/>
    <w:rsid w:val="00E51F44"/>
    <w:rsid w:val="00E52052"/>
    <w:rsid w:val="00E53668"/>
    <w:rsid w:val="00E55386"/>
    <w:rsid w:val="00E55902"/>
    <w:rsid w:val="00E55B8E"/>
    <w:rsid w:val="00E56F3C"/>
    <w:rsid w:val="00E573E4"/>
    <w:rsid w:val="00E610A2"/>
    <w:rsid w:val="00E61AB1"/>
    <w:rsid w:val="00E620FC"/>
    <w:rsid w:val="00E623C9"/>
    <w:rsid w:val="00E6251D"/>
    <w:rsid w:val="00E62795"/>
    <w:rsid w:val="00E645EB"/>
    <w:rsid w:val="00E64876"/>
    <w:rsid w:val="00E64C3D"/>
    <w:rsid w:val="00E651BD"/>
    <w:rsid w:val="00E656BD"/>
    <w:rsid w:val="00E65DB8"/>
    <w:rsid w:val="00E70735"/>
    <w:rsid w:val="00E71A22"/>
    <w:rsid w:val="00E720B8"/>
    <w:rsid w:val="00E720CA"/>
    <w:rsid w:val="00E7285F"/>
    <w:rsid w:val="00E73654"/>
    <w:rsid w:val="00E74094"/>
    <w:rsid w:val="00E74B9C"/>
    <w:rsid w:val="00E74F12"/>
    <w:rsid w:val="00E75985"/>
    <w:rsid w:val="00E7616B"/>
    <w:rsid w:val="00E76B45"/>
    <w:rsid w:val="00E77EAA"/>
    <w:rsid w:val="00E807A2"/>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0650"/>
    <w:rsid w:val="00E94906"/>
    <w:rsid w:val="00E94CE6"/>
    <w:rsid w:val="00E94FFB"/>
    <w:rsid w:val="00E96EC7"/>
    <w:rsid w:val="00E97B71"/>
    <w:rsid w:val="00EA0CA5"/>
    <w:rsid w:val="00EA1A9A"/>
    <w:rsid w:val="00EA3A60"/>
    <w:rsid w:val="00EA3C7D"/>
    <w:rsid w:val="00EA3D34"/>
    <w:rsid w:val="00EA4A95"/>
    <w:rsid w:val="00EA5FDE"/>
    <w:rsid w:val="00EA7172"/>
    <w:rsid w:val="00EA7436"/>
    <w:rsid w:val="00EB007C"/>
    <w:rsid w:val="00EB3086"/>
    <w:rsid w:val="00EB3146"/>
    <w:rsid w:val="00EB4141"/>
    <w:rsid w:val="00EB43B6"/>
    <w:rsid w:val="00EB454D"/>
    <w:rsid w:val="00EB483C"/>
    <w:rsid w:val="00EB486C"/>
    <w:rsid w:val="00EB6812"/>
    <w:rsid w:val="00EB6E2C"/>
    <w:rsid w:val="00EB7C37"/>
    <w:rsid w:val="00EC0B78"/>
    <w:rsid w:val="00EC5968"/>
    <w:rsid w:val="00EC6A05"/>
    <w:rsid w:val="00EC7A27"/>
    <w:rsid w:val="00ED0904"/>
    <w:rsid w:val="00ED1526"/>
    <w:rsid w:val="00ED4601"/>
    <w:rsid w:val="00ED549D"/>
    <w:rsid w:val="00ED5E10"/>
    <w:rsid w:val="00ED6C09"/>
    <w:rsid w:val="00ED6F03"/>
    <w:rsid w:val="00ED76BE"/>
    <w:rsid w:val="00EE00E9"/>
    <w:rsid w:val="00EE15A3"/>
    <w:rsid w:val="00EE1743"/>
    <w:rsid w:val="00EE1851"/>
    <w:rsid w:val="00EE34FD"/>
    <w:rsid w:val="00EE64D3"/>
    <w:rsid w:val="00EE6938"/>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F002F0"/>
    <w:rsid w:val="00F00B55"/>
    <w:rsid w:val="00F00D28"/>
    <w:rsid w:val="00F019BC"/>
    <w:rsid w:val="00F02AD1"/>
    <w:rsid w:val="00F02D3F"/>
    <w:rsid w:val="00F02F9C"/>
    <w:rsid w:val="00F053F7"/>
    <w:rsid w:val="00F055E7"/>
    <w:rsid w:val="00F06A3B"/>
    <w:rsid w:val="00F07024"/>
    <w:rsid w:val="00F07197"/>
    <w:rsid w:val="00F10B50"/>
    <w:rsid w:val="00F10F49"/>
    <w:rsid w:val="00F1164F"/>
    <w:rsid w:val="00F12646"/>
    <w:rsid w:val="00F13662"/>
    <w:rsid w:val="00F15104"/>
    <w:rsid w:val="00F161D9"/>
    <w:rsid w:val="00F17A18"/>
    <w:rsid w:val="00F200A8"/>
    <w:rsid w:val="00F205C9"/>
    <w:rsid w:val="00F20B2D"/>
    <w:rsid w:val="00F214DB"/>
    <w:rsid w:val="00F22B41"/>
    <w:rsid w:val="00F231C6"/>
    <w:rsid w:val="00F2451A"/>
    <w:rsid w:val="00F24C9A"/>
    <w:rsid w:val="00F253CC"/>
    <w:rsid w:val="00F27090"/>
    <w:rsid w:val="00F27201"/>
    <w:rsid w:val="00F27300"/>
    <w:rsid w:val="00F30718"/>
    <w:rsid w:val="00F30BB8"/>
    <w:rsid w:val="00F34D40"/>
    <w:rsid w:val="00F35DBA"/>
    <w:rsid w:val="00F35FE2"/>
    <w:rsid w:val="00F3625B"/>
    <w:rsid w:val="00F37106"/>
    <w:rsid w:val="00F37155"/>
    <w:rsid w:val="00F3724C"/>
    <w:rsid w:val="00F40731"/>
    <w:rsid w:val="00F40928"/>
    <w:rsid w:val="00F40E70"/>
    <w:rsid w:val="00F413AA"/>
    <w:rsid w:val="00F42CB8"/>
    <w:rsid w:val="00F4455E"/>
    <w:rsid w:val="00F449B0"/>
    <w:rsid w:val="00F44E25"/>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705DA"/>
    <w:rsid w:val="00F710CB"/>
    <w:rsid w:val="00F72033"/>
    <w:rsid w:val="00F74E42"/>
    <w:rsid w:val="00F75F78"/>
    <w:rsid w:val="00F7691B"/>
    <w:rsid w:val="00F8075E"/>
    <w:rsid w:val="00F80E7F"/>
    <w:rsid w:val="00F80EB9"/>
    <w:rsid w:val="00F8110C"/>
    <w:rsid w:val="00F812BE"/>
    <w:rsid w:val="00F81395"/>
    <w:rsid w:val="00F81522"/>
    <w:rsid w:val="00F81BB8"/>
    <w:rsid w:val="00F827B1"/>
    <w:rsid w:val="00F84097"/>
    <w:rsid w:val="00F842E5"/>
    <w:rsid w:val="00F84C2E"/>
    <w:rsid w:val="00F84F51"/>
    <w:rsid w:val="00F852A0"/>
    <w:rsid w:val="00F852AE"/>
    <w:rsid w:val="00F85CF9"/>
    <w:rsid w:val="00F86322"/>
    <w:rsid w:val="00F877FD"/>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A0759"/>
    <w:rsid w:val="00FA13E9"/>
    <w:rsid w:val="00FA14A4"/>
    <w:rsid w:val="00FA2AE6"/>
    <w:rsid w:val="00FA5AF6"/>
    <w:rsid w:val="00FA791F"/>
    <w:rsid w:val="00FB16CB"/>
    <w:rsid w:val="00FB3AFC"/>
    <w:rsid w:val="00FB3D77"/>
    <w:rsid w:val="00FB45E8"/>
    <w:rsid w:val="00FB5466"/>
    <w:rsid w:val="00FB5656"/>
    <w:rsid w:val="00FB582C"/>
    <w:rsid w:val="00FB62CF"/>
    <w:rsid w:val="00FB7278"/>
    <w:rsid w:val="00FB7CA8"/>
    <w:rsid w:val="00FC0547"/>
    <w:rsid w:val="00FC0A34"/>
    <w:rsid w:val="00FC192E"/>
    <w:rsid w:val="00FC2038"/>
    <w:rsid w:val="00FC2AD8"/>
    <w:rsid w:val="00FC30DA"/>
    <w:rsid w:val="00FC3DBE"/>
    <w:rsid w:val="00FC545F"/>
    <w:rsid w:val="00FC71B8"/>
    <w:rsid w:val="00FC73C0"/>
    <w:rsid w:val="00FD0087"/>
    <w:rsid w:val="00FD07FF"/>
    <w:rsid w:val="00FD1520"/>
    <w:rsid w:val="00FD1BCE"/>
    <w:rsid w:val="00FD1DD0"/>
    <w:rsid w:val="00FD1F2E"/>
    <w:rsid w:val="00FD2601"/>
    <w:rsid w:val="00FD3818"/>
    <w:rsid w:val="00FD3C3B"/>
    <w:rsid w:val="00FD46FB"/>
    <w:rsid w:val="00FD4F9F"/>
    <w:rsid w:val="00FD5618"/>
    <w:rsid w:val="00FD578C"/>
    <w:rsid w:val="00FD6A84"/>
    <w:rsid w:val="00FD6CCA"/>
    <w:rsid w:val="00FD77E3"/>
    <w:rsid w:val="00FD7BA2"/>
    <w:rsid w:val="00FE07DD"/>
    <w:rsid w:val="00FE18BC"/>
    <w:rsid w:val="00FE19C0"/>
    <w:rsid w:val="00FE33A7"/>
    <w:rsid w:val="00FE3B2F"/>
    <w:rsid w:val="00FE5EB6"/>
    <w:rsid w:val="00FE6B45"/>
    <w:rsid w:val="00FE72F6"/>
    <w:rsid w:val="00FE79C5"/>
    <w:rsid w:val="00FF2646"/>
    <w:rsid w:val="00FF2BC0"/>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paragraph">
    <w:name w:val="paragraph"/>
    <w:basedOn w:val="Normal"/>
    <w:rsid w:val="00C26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26416"/>
  </w:style>
  <w:style w:type="character" w:customStyle="1" w:styleId="eop">
    <w:name w:val="eop"/>
    <w:basedOn w:val="DefaultParagraphFont"/>
    <w:rsid w:val="00C26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F2A73"/>
    <w:rsid w:val="00104FDC"/>
    <w:rsid w:val="00157A1D"/>
    <w:rsid w:val="001F265C"/>
    <w:rsid w:val="00200821"/>
    <w:rsid w:val="00236BF4"/>
    <w:rsid w:val="0025245B"/>
    <w:rsid w:val="00256D42"/>
    <w:rsid w:val="002854B1"/>
    <w:rsid w:val="002A3923"/>
    <w:rsid w:val="002E25EA"/>
    <w:rsid w:val="003064D2"/>
    <w:rsid w:val="003901A1"/>
    <w:rsid w:val="00394049"/>
    <w:rsid w:val="00397D4E"/>
    <w:rsid w:val="003A746D"/>
    <w:rsid w:val="003A7538"/>
    <w:rsid w:val="003B0C71"/>
    <w:rsid w:val="003B2E76"/>
    <w:rsid w:val="003B63F4"/>
    <w:rsid w:val="003C7D44"/>
    <w:rsid w:val="00434263"/>
    <w:rsid w:val="00472A37"/>
    <w:rsid w:val="004B5BBB"/>
    <w:rsid w:val="004C7DEA"/>
    <w:rsid w:val="004F2DF8"/>
    <w:rsid w:val="005028F9"/>
    <w:rsid w:val="00517E2A"/>
    <w:rsid w:val="00532E09"/>
    <w:rsid w:val="005535A3"/>
    <w:rsid w:val="005C1D85"/>
    <w:rsid w:val="005F7793"/>
    <w:rsid w:val="00693110"/>
    <w:rsid w:val="006D3128"/>
    <w:rsid w:val="006F24A1"/>
    <w:rsid w:val="007230F7"/>
    <w:rsid w:val="00726594"/>
    <w:rsid w:val="007D711A"/>
    <w:rsid w:val="0083777F"/>
    <w:rsid w:val="00875B8A"/>
    <w:rsid w:val="008846F4"/>
    <w:rsid w:val="00894BE3"/>
    <w:rsid w:val="008953BC"/>
    <w:rsid w:val="00956DA1"/>
    <w:rsid w:val="009918CD"/>
    <w:rsid w:val="009A261B"/>
    <w:rsid w:val="009B1C31"/>
    <w:rsid w:val="009D2435"/>
    <w:rsid w:val="00A146CB"/>
    <w:rsid w:val="00A55027"/>
    <w:rsid w:val="00AA2E17"/>
    <w:rsid w:val="00AC15A4"/>
    <w:rsid w:val="00AD397E"/>
    <w:rsid w:val="00B0336C"/>
    <w:rsid w:val="00B800E2"/>
    <w:rsid w:val="00BB388E"/>
    <w:rsid w:val="00C16178"/>
    <w:rsid w:val="00CA4FD4"/>
    <w:rsid w:val="00CE31C3"/>
    <w:rsid w:val="00D241E9"/>
    <w:rsid w:val="00D7750D"/>
    <w:rsid w:val="00DB3FF7"/>
    <w:rsid w:val="00DE3DD5"/>
    <w:rsid w:val="00E83DFD"/>
    <w:rsid w:val="00F00D2F"/>
    <w:rsid w:val="00F128DF"/>
    <w:rsid w:val="00F207CD"/>
    <w:rsid w:val="00F21843"/>
    <w:rsid w:val="00F40B3D"/>
    <w:rsid w:val="00F44C9C"/>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2620</Words>
  <Characters>14939</Characters>
  <Application>Microsoft Office Word</Application>
  <DocSecurity>0</DocSecurity>
  <Lines>124</Lines>
  <Paragraphs>35</Paragraphs>
  <ScaleCrop>false</ScaleCrop>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2024-01-26T18:00:00Z</dcterms:created>
  <dcterms:modified xsi:type="dcterms:W3CDTF">2024-01-26T18:00:00Z</dcterms:modified>
</cp:coreProperties>
</file>