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823765" w:rsidRDefault="00D306D1" w:rsidP="00627C9F">
      <w:pPr>
        <w:jc w:val="both"/>
        <w:rPr>
          <w:rFonts w:asciiTheme="majorHAnsi" w:hAnsiTheme="majorHAnsi" w:cs="Univers"/>
          <w:b/>
          <w:bCs/>
          <w:sz w:val="22"/>
          <w:szCs w:val="22"/>
          <w:lang w:val="es-ES"/>
        </w:rPr>
      </w:pPr>
      <w:r w:rsidRPr="00823765">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0DD5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23765">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823765">
        <w:rPr>
          <w:rFonts w:asciiTheme="majorHAnsi" w:hAnsiTheme="majorHAnsi" w:cs="Univers"/>
          <w:b/>
          <w:bCs/>
          <w:sz w:val="22"/>
          <w:szCs w:val="22"/>
          <w:lang w:val="es-ES"/>
        </w:rPr>
        <w:t xml:space="preserve"> </w:t>
      </w:r>
    </w:p>
    <w:p w14:paraId="751BC92D" w14:textId="77777777" w:rsidR="00040C3A" w:rsidRPr="00823765"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823765"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823765" w:rsidRDefault="005128E4" w:rsidP="00040C3A">
      <w:pPr>
        <w:tabs>
          <w:tab w:val="center" w:pos="5400"/>
        </w:tabs>
        <w:suppressAutoHyphens/>
        <w:rPr>
          <w:rFonts w:asciiTheme="majorHAnsi" w:hAnsiTheme="majorHAnsi"/>
          <w:sz w:val="22"/>
          <w:szCs w:val="22"/>
          <w:lang w:val="es-ES"/>
        </w:rPr>
      </w:pPr>
    </w:p>
    <w:p w14:paraId="7F51F08B" w14:textId="77777777" w:rsidR="005128E4" w:rsidRPr="00823765" w:rsidRDefault="005128E4" w:rsidP="00040C3A">
      <w:pPr>
        <w:tabs>
          <w:tab w:val="center" w:pos="5400"/>
        </w:tabs>
        <w:suppressAutoHyphens/>
        <w:rPr>
          <w:rFonts w:asciiTheme="majorHAnsi" w:hAnsiTheme="majorHAnsi"/>
          <w:sz w:val="22"/>
          <w:szCs w:val="22"/>
          <w:lang w:val="es-ES"/>
        </w:rPr>
      </w:pPr>
    </w:p>
    <w:p w14:paraId="058606A7" w14:textId="77777777" w:rsidR="005128E4" w:rsidRPr="00823765" w:rsidRDefault="005128E4" w:rsidP="00040C3A">
      <w:pPr>
        <w:tabs>
          <w:tab w:val="center" w:pos="5400"/>
        </w:tabs>
        <w:suppressAutoHyphens/>
        <w:rPr>
          <w:rFonts w:asciiTheme="majorHAnsi" w:hAnsiTheme="majorHAnsi"/>
          <w:sz w:val="22"/>
          <w:szCs w:val="22"/>
          <w:lang w:val="es-ES"/>
        </w:rPr>
      </w:pPr>
    </w:p>
    <w:p w14:paraId="01B9D56A" w14:textId="77777777" w:rsidR="00040C3A" w:rsidRPr="00823765"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823765"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823765"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823765"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823765"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823765"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823765"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823765" w:rsidRDefault="003D3BC2" w:rsidP="00040C3A">
      <w:pPr>
        <w:tabs>
          <w:tab w:val="center" w:pos="5400"/>
        </w:tabs>
        <w:suppressAutoHyphens/>
        <w:jc w:val="center"/>
        <w:rPr>
          <w:rFonts w:asciiTheme="majorHAnsi" w:hAnsiTheme="majorHAnsi"/>
          <w:sz w:val="22"/>
          <w:szCs w:val="22"/>
          <w:lang w:val="es-ES"/>
        </w:rPr>
      </w:pPr>
      <w:r w:rsidRPr="00823765">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4CC029C3">
                <wp:simplePos x="0" y="0"/>
                <wp:positionH relativeFrom="column">
                  <wp:posOffset>1352550</wp:posOffset>
                </wp:positionH>
                <wp:positionV relativeFrom="paragraph">
                  <wp:posOffset>163586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1EEF3E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761F6">
                              <w:rPr>
                                <w:rFonts w:asciiTheme="majorHAnsi" w:hAnsiTheme="majorHAnsi" w:cs="Arial"/>
                                <w:b/>
                                <w:bCs/>
                                <w:color w:val="0D0D0D" w:themeColor="text1" w:themeTint="F2"/>
                                <w:sz w:val="36"/>
                                <w:szCs w:val="22"/>
                                <w:lang w:val="es-ES_tradnl"/>
                              </w:rPr>
                              <w:t>184</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5823461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A4CFD">
                              <w:rPr>
                                <w:rFonts w:asciiTheme="majorHAnsi" w:hAnsiTheme="majorHAnsi" w:cs="Arial"/>
                                <w:b/>
                                <w:color w:val="0D0D0D" w:themeColor="text1" w:themeTint="F2"/>
                                <w:sz w:val="36"/>
                                <w:szCs w:val="22"/>
                                <w:lang w:val="es-ES_tradnl"/>
                              </w:rPr>
                              <w:t>2299</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0E8C7FAE" w:rsidR="00B72EE8" w:rsidRDefault="006A4CFD" w:rsidP="00F56ECB">
                            <w:pPr>
                              <w:spacing w:line="276" w:lineRule="auto"/>
                              <w:rPr>
                                <w:rFonts w:asciiTheme="majorHAnsi" w:hAnsiTheme="majorHAnsi" w:cs="Arial"/>
                                <w:bCs/>
                                <w:color w:val="0D0D0D" w:themeColor="text1" w:themeTint="F2"/>
                                <w:szCs w:val="22"/>
                                <w:lang w:val="es-ES"/>
                              </w:rPr>
                            </w:pPr>
                            <w:r w:rsidRPr="006A4CFD">
                              <w:rPr>
                                <w:rFonts w:asciiTheme="majorHAnsi" w:hAnsiTheme="majorHAnsi" w:cs="Arial"/>
                                <w:bCs/>
                                <w:color w:val="0D0D0D" w:themeColor="text1" w:themeTint="F2"/>
                                <w:szCs w:val="22"/>
                                <w:lang w:val="es-ES"/>
                              </w:rPr>
                              <w:t>LUZ MARINA BENITO C</w:t>
                            </w:r>
                            <w:r>
                              <w:rPr>
                                <w:rFonts w:asciiTheme="majorHAnsi" w:hAnsiTheme="majorHAnsi" w:cs="Arial"/>
                                <w:bCs/>
                                <w:color w:val="0D0D0D" w:themeColor="text1" w:themeTint="F2"/>
                                <w:szCs w:val="22"/>
                                <w:lang w:val="es-ES"/>
                              </w:rPr>
                              <w:t>É</w:t>
                            </w:r>
                            <w:r w:rsidRPr="006A4CFD">
                              <w:rPr>
                                <w:rFonts w:asciiTheme="majorHAnsi" w:hAnsiTheme="majorHAnsi" w:cs="Arial"/>
                                <w:bCs/>
                                <w:color w:val="0D0D0D" w:themeColor="text1" w:themeTint="F2"/>
                                <w:szCs w:val="22"/>
                                <w:lang w:val="es-ES"/>
                              </w:rPr>
                              <w:t>SPEDES Y 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LznHpviAAAACgEAAA8AAABkcnMv&#10;ZG93bnJldi54bWxMj01PwzAMhu9I/IfISNxY+sGmrTSdpkoTEoLDxi7c3CZrKxqnNNlW+PWY07jZ&#10;8qvXz5OvJ9uLsxl950hBPItAGKqd7qhRcHjfPixB+ICksXdkFHwbD+vi9ibHTLsL7cx5HxrBJeQz&#10;VNCGMGRS+ro1Fv3MDYb4dnSjxcDr2Eg94oXLbS+TKFpIix3xhxYHU7am/tyfrIKXcvuGuyqxy5++&#10;fH49boavw8dcqfu7afMEIpgpXMPwh8/oUDBT5U6kvegVJHHKLoGHOStwYBUnjyAqBelilYIscvlf&#10;ofgFAAD//wMAUEsBAi0AFAAGAAgAAAAhALaDOJL+AAAA4QEAABMAAAAAAAAAAAAAAAAAAAAAAFtD&#10;b250ZW50X1R5cGVzXS54bWxQSwECLQAUAAYACAAAACEAOP0h/9YAAACUAQAACwAAAAAAAAAAAAAA&#10;AAAvAQAAX3JlbHMvLnJlbHNQSwECLQAUAAYACAAAACEAvNuFQmoCAABFBQAADgAAAAAAAAAAAAAA&#10;AAAuAgAAZHJzL2Uyb0RvYy54bWxQSwECLQAUAAYACAAAACEAvOcem+IAAAAKAQAADwAAAAAAAAAA&#10;AAAAAADEBAAAZHJzL2Rvd25yZXYueG1sUEsFBgAAAAAEAAQA8wAAANMFAAAAAA==&#10;" filled="f" stroked="f" strokeweight=".5pt">
                <v:textbox>
                  <w:txbxContent>
                    <w:p w14:paraId="7D7328D9" w14:textId="11EEF3E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761F6">
                        <w:rPr>
                          <w:rFonts w:asciiTheme="majorHAnsi" w:hAnsiTheme="majorHAnsi" w:cs="Arial"/>
                          <w:b/>
                          <w:bCs/>
                          <w:color w:val="0D0D0D" w:themeColor="text1" w:themeTint="F2"/>
                          <w:sz w:val="36"/>
                          <w:szCs w:val="22"/>
                          <w:lang w:val="es-ES_tradnl"/>
                        </w:rPr>
                        <w:t>184</w:t>
                      </w:r>
                      <w:r w:rsidR="007B05C4">
                        <w:rPr>
                          <w:rFonts w:asciiTheme="majorHAnsi" w:hAnsiTheme="majorHAnsi" w:cs="Arial"/>
                          <w:b/>
                          <w:bCs/>
                          <w:color w:val="0D0D0D" w:themeColor="text1" w:themeTint="F2"/>
                          <w:sz w:val="36"/>
                          <w:szCs w:val="22"/>
                          <w:lang w:val="es-ES_tradnl"/>
                        </w:rPr>
                        <w:t>/</w:t>
                      </w:r>
                      <w:r w:rsidR="00855A62">
                        <w:rPr>
                          <w:rFonts w:asciiTheme="majorHAnsi" w:hAnsiTheme="majorHAnsi" w:cs="Arial"/>
                          <w:b/>
                          <w:bCs/>
                          <w:color w:val="0D0D0D" w:themeColor="text1" w:themeTint="F2"/>
                          <w:sz w:val="36"/>
                          <w:szCs w:val="22"/>
                          <w:lang w:val="es-ES_tradnl"/>
                        </w:rPr>
                        <w:t>23</w:t>
                      </w:r>
                    </w:p>
                    <w:p w14:paraId="45F30ECA" w14:textId="5823461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A4CFD">
                        <w:rPr>
                          <w:rFonts w:asciiTheme="majorHAnsi" w:hAnsiTheme="majorHAnsi" w:cs="Arial"/>
                          <w:b/>
                          <w:color w:val="0D0D0D" w:themeColor="text1" w:themeTint="F2"/>
                          <w:sz w:val="36"/>
                          <w:szCs w:val="22"/>
                          <w:lang w:val="es-ES_tradnl"/>
                        </w:rPr>
                        <w:t>2299</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01B0A42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0E8C7FAE" w:rsidR="00B72EE8" w:rsidRDefault="006A4CFD" w:rsidP="00F56ECB">
                      <w:pPr>
                        <w:spacing w:line="276" w:lineRule="auto"/>
                        <w:rPr>
                          <w:rFonts w:asciiTheme="majorHAnsi" w:hAnsiTheme="majorHAnsi" w:cs="Arial"/>
                          <w:bCs/>
                          <w:color w:val="0D0D0D" w:themeColor="text1" w:themeTint="F2"/>
                          <w:szCs w:val="22"/>
                          <w:lang w:val="es-ES"/>
                        </w:rPr>
                      </w:pPr>
                      <w:r w:rsidRPr="006A4CFD">
                        <w:rPr>
                          <w:rFonts w:asciiTheme="majorHAnsi" w:hAnsiTheme="majorHAnsi" w:cs="Arial"/>
                          <w:bCs/>
                          <w:color w:val="0D0D0D" w:themeColor="text1" w:themeTint="F2"/>
                          <w:szCs w:val="22"/>
                          <w:lang w:val="es-ES"/>
                        </w:rPr>
                        <w:t>LUZ MARINA BENITO C</w:t>
                      </w:r>
                      <w:r>
                        <w:rPr>
                          <w:rFonts w:asciiTheme="majorHAnsi" w:hAnsiTheme="majorHAnsi" w:cs="Arial"/>
                          <w:bCs/>
                          <w:color w:val="0D0D0D" w:themeColor="text1" w:themeTint="F2"/>
                          <w:szCs w:val="22"/>
                          <w:lang w:val="es-ES"/>
                        </w:rPr>
                        <w:t>É</w:t>
                      </w:r>
                      <w:r w:rsidRPr="006A4CFD">
                        <w:rPr>
                          <w:rFonts w:asciiTheme="majorHAnsi" w:hAnsiTheme="majorHAnsi" w:cs="Arial"/>
                          <w:bCs/>
                          <w:color w:val="0D0D0D" w:themeColor="text1" w:themeTint="F2"/>
                          <w:szCs w:val="22"/>
                          <w:lang w:val="es-ES"/>
                        </w:rPr>
                        <w:t>SPEDES Y 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823765">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B08F5A1" w:rsidR="00627C9F" w:rsidRPr="006761F6" w:rsidRDefault="00834D49" w:rsidP="007A5817">
                            <w:pPr>
                              <w:spacing w:line="276" w:lineRule="auto"/>
                              <w:jc w:val="right"/>
                              <w:rPr>
                                <w:rFonts w:asciiTheme="minorHAnsi" w:hAnsiTheme="minorHAnsi"/>
                                <w:color w:val="FFFFFF" w:themeColor="background1"/>
                                <w:sz w:val="22"/>
                                <w:lang w:val="es-419"/>
                              </w:rPr>
                            </w:pPr>
                            <w:r w:rsidRPr="006761F6">
                              <w:rPr>
                                <w:rFonts w:asciiTheme="minorHAnsi" w:hAnsiTheme="minorHAnsi"/>
                                <w:color w:val="FFFFFF" w:themeColor="background1"/>
                                <w:sz w:val="22"/>
                                <w:lang w:val="es-419"/>
                              </w:rPr>
                              <w:t>OEA/Ser.L/V/II</w:t>
                            </w:r>
                          </w:p>
                          <w:p w14:paraId="71D2D5D2" w14:textId="6A9680E5" w:rsidR="00627C9F" w:rsidRPr="006761F6" w:rsidRDefault="00627C9F" w:rsidP="007A5817">
                            <w:pPr>
                              <w:spacing w:line="276" w:lineRule="auto"/>
                              <w:jc w:val="right"/>
                              <w:rPr>
                                <w:rFonts w:asciiTheme="minorHAnsi" w:hAnsiTheme="minorHAnsi"/>
                                <w:color w:val="FFFFFF" w:themeColor="background1"/>
                                <w:sz w:val="22"/>
                                <w:lang w:val="es-419"/>
                              </w:rPr>
                            </w:pPr>
                            <w:r w:rsidRPr="006761F6">
                              <w:rPr>
                                <w:rFonts w:asciiTheme="minorHAnsi" w:hAnsiTheme="minorHAnsi"/>
                                <w:color w:val="FFFFFF" w:themeColor="background1"/>
                                <w:sz w:val="22"/>
                                <w:lang w:val="es-419"/>
                              </w:rPr>
                              <w:t xml:space="preserve">Doc. </w:t>
                            </w:r>
                            <w:r w:rsidR="006761F6" w:rsidRPr="006761F6">
                              <w:rPr>
                                <w:rFonts w:asciiTheme="minorHAnsi" w:hAnsiTheme="minorHAnsi"/>
                                <w:color w:val="FFFFFF" w:themeColor="background1"/>
                                <w:sz w:val="22"/>
                                <w:lang w:val="es-419"/>
                              </w:rPr>
                              <w:t>201</w:t>
                            </w:r>
                          </w:p>
                          <w:p w14:paraId="4061DBBD" w14:textId="0EE67454" w:rsidR="00627C9F" w:rsidRPr="006761F6" w:rsidRDefault="006761F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septiembre</w:t>
                            </w:r>
                            <w:r w:rsidR="007B05C4" w:rsidRPr="006761F6">
                              <w:rPr>
                                <w:rFonts w:asciiTheme="minorHAnsi" w:hAnsiTheme="minorHAnsi"/>
                                <w:color w:val="FFFFFF" w:themeColor="background1"/>
                                <w:sz w:val="22"/>
                                <w:lang w:val="es-PA"/>
                              </w:rPr>
                              <w:t xml:space="preserve"> </w:t>
                            </w:r>
                            <w:r w:rsidR="00627C9F" w:rsidRPr="006761F6">
                              <w:rPr>
                                <w:rFonts w:asciiTheme="minorHAnsi" w:hAnsiTheme="minorHAnsi"/>
                                <w:color w:val="FFFFFF" w:themeColor="background1"/>
                                <w:sz w:val="22"/>
                                <w:lang w:val="es-PA"/>
                              </w:rPr>
                              <w:t>20</w:t>
                            </w:r>
                            <w:r w:rsidR="00C23BA4" w:rsidRPr="006761F6">
                              <w:rPr>
                                <w:rFonts w:asciiTheme="minorHAnsi" w:hAnsiTheme="minorHAnsi"/>
                                <w:color w:val="FFFFFF" w:themeColor="background1"/>
                                <w:sz w:val="22"/>
                                <w:lang w:val="es-PA"/>
                              </w:rPr>
                              <w:t>2</w:t>
                            </w:r>
                            <w:r w:rsidR="00855A62" w:rsidRPr="006761F6">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6761F6">
                              <w:rPr>
                                <w:rFonts w:asciiTheme="minorHAnsi" w:hAnsiTheme="minorHAnsi"/>
                                <w:color w:val="FFFFFF" w:themeColor="background1"/>
                                <w:sz w:val="22"/>
                                <w:lang w:val="es-PA"/>
                              </w:rPr>
                              <w:t xml:space="preserve">Original: </w:t>
                            </w:r>
                            <w:r w:rsidR="008B12F5" w:rsidRPr="006761F6">
                              <w:rPr>
                                <w:rFonts w:asciiTheme="minorHAnsi" w:hAnsiTheme="minorHAnsi"/>
                                <w:color w:val="FFFFFF" w:themeColor="background1"/>
                                <w:sz w:val="22"/>
                                <w:lang w:val="es-PA"/>
                              </w:rPr>
                              <w:t>e</w:t>
                            </w:r>
                            <w:r w:rsidR="00627C9F" w:rsidRPr="006761F6">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B08F5A1" w:rsidR="00627C9F" w:rsidRPr="006761F6" w:rsidRDefault="00834D49" w:rsidP="007A5817">
                      <w:pPr>
                        <w:spacing w:line="276" w:lineRule="auto"/>
                        <w:jc w:val="right"/>
                        <w:rPr>
                          <w:rFonts w:asciiTheme="minorHAnsi" w:hAnsiTheme="minorHAnsi"/>
                          <w:color w:val="FFFFFF" w:themeColor="background1"/>
                          <w:sz w:val="22"/>
                          <w:lang w:val="es-419"/>
                        </w:rPr>
                      </w:pPr>
                      <w:r w:rsidRPr="006761F6">
                        <w:rPr>
                          <w:rFonts w:asciiTheme="minorHAnsi" w:hAnsiTheme="minorHAnsi"/>
                          <w:color w:val="FFFFFF" w:themeColor="background1"/>
                          <w:sz w:val="22"/>
                          <w:lang w:val="es-419"/>
                        </w:rPr>
                        <w:t>OEA/Ser.L/V/II</w:t>
                      </w:r>
                    </w:p>
                    <w:p w14:paraId="71D2D5D2" w14:textId="6A9680E5" w:rsidR="00627C9F" w:rsidRPr="006761F6" w:rsidRDefault="00627C9F" w:rsidP="007A5817">
                      <w:pPr>
                        <w:spacing w:line="276" w:lineRule="auto"/>
                        <w:jc w:val="right"/>
                        <w:rPr>
                          <w:rFonts w:asciiTheme="minorHAnsi" w:hAnsiTheme="minorHAnsi"/>
                          <w:color w:val="FFFFFF" w:themeColor="background1"/>
                          <w:sz w:val="22"/>
                          <w:lang w:val="es-419"/>
                        </w:rPr>
                      </w:pPr>
                      <w:r w:rsidRPr="006761F6">
                        <w:rPr>
                          <w:rFonts w:asciiTheme="minorHAnsi" w:hAnsiTheme="minorHAnsi"/>
                          <w:color w:val="FFFFFF" w:themeColor="background1"/>
                          <w:sz w:val="22"/>
                          <w:lang w:val="es-419"/>
                        </w:rPr>
                        <w:t xml:space="preserve">Doc. </w:t>
                      </w:r>
                      <w:r w:rsidR="006761F6" w:rsidRPr="006761F6">
                        <w:rPr>
                          <w:rFonts w:asciiTheme="minorHAnsi" w:hAnsiTheme="minorHAnsi"/>
                          <w:color w:val="FFFFFF" w:themeColor="background1"/>
                          <w:sz w:val="22"/>
                          <w:lang w:val="es-419"/>
                        </w:rPr>
                        <w:t>201</w:t>
                      </w:r>
                    </w:p>
                    <w:p w14:paraId="4061DBBD" w14:textId="0EE67454" w:rsidR="00627C9F" w:rsidRPr="006761F6" w:rsidRDefault="006761F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septiembre</w:t>
                      </w:r>
                      <w:r w:rsidR="007B05C4" w:rsidRPr="006761F6">
                        <w:rPr>
                          <w:rFonts w:asciiTheme="minorHAnsi" w:hAnsiTheme="minorHAnsi"/>
                          <w:color w:val="FFFFFF" w:themeColor="background1"/>
                          <w:sz w:val="22"/>
                          <w:lang w:val="es-PA"/>
                        </w:rPr>
                        <w:t xml:space="preserve"> </w:t>
                      </w:r>
                      <w:r w:rsidR="00627C9F" w:rsidRPr="006761F6">
                        <w:rPr>
                          <w:rFonts w:asciiTheme="minorHAnsi" w:hAnsiTheme="minorHAnsi"/>
                          <w:color w:val="FFFFFF" w:themeColor="background1"/>
                          <w:sz w:val="22"/>
                          <w:lang w:val="es-PA"/>
                        </w:rPr>
                        <w:t>20</w:t>
                      </w:r>
                      <w:r w:rsidR="00C23BA4" w:rsidRPr="006761F6">
                        <w:rPr>
                          <w:rFonts w:asciiTheme="minorHAnsi" w:hAnsiTheme="minorHAnsi"/>
                          <w:color w:val="FFFFFF" w:themeColor="background1"/>
                          <w:sz w:val="22"/>
                          <w:lang w:val="es-PA"/>
                        </w:rPr>
                        <w:t>2</w:t>
                      </w:r>
                      <w:r w:rsidR="00855A62" w:rsidRPr="006761F6">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6761F6">
                        <w:rPr>
                          <w:rFonts w:asciiTheme="minorHAnsi" w:hAnsiTheme="minorHAnsi"/>
                          <w:color w:val="FFFFFF" w:themeColor="background1"/>
                          <w:sz w:val="22"/>
                          <w:lang w:val="es-PA"/>
                        </w:rPr>
                        <w:t xml:space="preserve">Original: </w:t>
                      </w:r>
                      <w:r w:rsidR="008B12F5" w:rsidRPr="006761F6">
                        <w:rPr>
                          <w:rFonts w:asciiTheme="minorHAnsi" w:hAnsiTheme="minorHAnsi"/>
                          <w:color w:val="FFFFFF" w:themeColor="background1"/>
                          <w:sz w:val="22"/>
                          <w:lang w:val="es-PA"/>
                        </w:rPr>
                        <w:t>e</w:t>
                      </w:r>
                      <w:r w:rsidR="00627C9F" w:rsidRPr="006761F6">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823765"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823765"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823765"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823765"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823765"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823765"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823765"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823765"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823765"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823765"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823765"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823765"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823765"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823765"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823765" w:rsidRDefault="0090270B" w:rsidP="00040C3A">
      <w:pPr>
        <w:tabs>
          <w:tab w:val="center" w:pos="5400"/>
        </w:tabs>
        <w:suppressAutoHyphens/>
        <w:jc w:val="center"/>
        <w:rPr>
          <w:rFonts w:asciiTheme="majorHAnsi" w:hAnsiTheme="majorHAnsi"/>
          <w:sz w:val="18"/>
          <w:szCs w:val="22"/>
          <w:lang w:val="es-ES"/>
        </w:rPr>
      </w:pPr>
      <w:r w:rsidRPr="00823765">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F3A7CE7"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FF7D6B">
                              <w:rPr>
                                <w:rFonts w:asciiTheme="majorHAnsi" w:hAnsiTheme="majorHAnsi"/>
                                <w:color w:val="0D0D0D" w:themeColor="text1" w:themeTint="F2"/>
                                <w:sz w:val="18"/>
                                <w:szCs w:val="22"/>
                                <w:lang w:val="es-ES"/>
                              </w:rPr>
                              <w:t>23</w:t>
                            </w:r>
                            <w:r w:rsidRPr="00663F10">
                              <w:rPr>
                                <w:rFonts w:asciiTheme="majorHAnsi" w:hAnsiTheme="majorHAnsi"/>
                                <w:color w:val="0D0D0D" w:themeColor="text1" w:themeTint="F2"/>
                                <w:sz w:val="18"/>
                                <w:szCs w:val="22"/>
                                <w:lang w:val="es-ES"/>
                              </w:rPr>
                              <w:t xml:space="preserve"> de </w:t>
                            </w:r>
                            <w:r w:rsidR="00FF7D6B">
                              <w:rPr>
                                <w:rFonts w:asciiTheme="majorHAnsi" w:hAnsiTheme="majorHAnsi"/>
                                <w:color w:val="0D0D0D" w:themeColor="text1" w:themeTint="F2"/>
                                <w:sz w:val="18"/>
                                <w:szCs w:val="22"/>
                                <w:lang w:val="es-ES"/>
                              </w:rPr>
                              <w:t>septiembre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FF7D6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F3A7CE7"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FF7D6B">
                        <w:rPr>
                          <w:rFonts w:asciiTheme="majorHAnsi" w:hAnsiTheme="majorHAnsi"/>
                          <w:color w:val="0D0D0D" w:themeColor="text1" w:themeTint="F2"/>
                          <w:sz w:val="18"/>
                          <w:szCs w:val="22"/>
                          <w:lang w:val="es-ES"/>
                        </w:rPr>
                        <w:t>23</w:t>
                      </w:r>
                      <w:r w:rsidRPr="00663F10">
                        <w:rPr>
                          <w:rFonts w:asciiTheme="majorHAnsi" w:hAnsiTheme="majorHAnsi"/>
                          <w:color w:val="0D0D0D" w:themeColor="text1" w:themeTint="F2"/>
                          <w:sz w:val="18"/>
                          <w:szCs w:val="22"/>
                          <w:lang w:val="es-ES"/>
                        </w:rPr>
                        <w:t xml:space="preserve"> de </w:t>
                      </w:r>
                      <w:r w:rsidR="00FF7D6B">
                        <w:rPr>
                          <w:rFonts w:asciiTheme="majorHAnsi" w:hAnsiTheme="majorHAnsi"/>
                          <w:color w:val="0D0D0D" w:themeColor="text1" w:themeTint="F2"/>
                          <w:sz w:val="18"/>
                          <w:szCs w:val="22"/>
                          <w:lang w:val="es-ES"/>
                        </w:rPr>
                        <w:t>septiembre</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D12C79">
                        <w:rPr>
                          <w:rFonts w:asciiTheme="majorHAnsi" w:hAnsiTheme="majorHAnsi"/>
                          <w:color w:val="0D0D0D" w:themeColor="text1" w:themeTint="F2"/>
                          <w:sz w:val="18"/>
                          <w:szCs w:val="22"/>
                          <w:lang w:val="es-ES"/>
                        </w:rPr>
                        <w:t>3</w:t>
                      </w:r>
                      <w:r w:rsidR="00FF7D6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823765" w:rsidRDefault="0030729D" w:rsidP="00040C3A">
      <w:pPr>
        <w:tabs>
          <w:tab w:val="center" w:pos="5400"/>
        </w:tabs>
        <w:suppressAutoHyphens/>
        <w:jc w:val="center"/>
        <w:rPr>
          <w:rFonts w:asciiTheme="majorHAnsi" w:hAnsiTheme="majorHAnsi"/>
          <w:sz w:val="18"/>
          <w:szCs w:val="22"/>
          <w:lang w:val="es-ES"/>
        </w:rPr>
      </w:pPr>
      <w:r w:rsidRPr="00823765">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07ED4581">
                <wp:simplePos x="0" y="0"/>
                <wp:positionH relativeFrom="column">
                  <wp:posOffset>1353185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F5010" w14:textId="77777777" w:rsidR="006761F6"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FF7D6B">
                              <w:rPr>
                                <w:rFonts w:asciiTheme="majorHAnsi" w:hAnsiTheme="majorHAnsi"/>
                                <w:color w:val="595959" w:themeColor="text1" w:themeTint="A6"/>
                                <w:sz w:val="18"/>
                                <w:szCs w:val="18"/>
                                <w:lang w:val="pt-BR"/>
                              </w:rPr>
                              <w:t xml:space="preserve">No. </w:t>
                            </w:r>
                            <w:r w:rsidR="006761F6" w:rsidRPr="006761F6">
                              <w:rPr>
                                <w:rFonts w:asciiTheme="majorHAnsi" w:hAnsiTheme="majorHAnsi"/>
                                <w:color w:val="595959" w:themeColor="text1" w:themeTint="A6"/>
                                <w:sz w:val="18"/>
                                <w:szCs w:val="18"/>
                                <w:lang w:val="pt-BR"/>
                              </w:rPr>
                              <w:t>184</w:t>
                            </w:r>
                            <w:r w:rsidR="006929E0" w:rsidRPr="006761F6">
                              <w:rPr>
                                <w:rFonts w:asciiTheme="majorHAnsi" w:hAnsiTheme="majorHAnsi"/>
                                <w:color w:val="595959" w:themeColor="text1" w:themeTint="A6"/>
                                <w:sz w:val="18"/>
                                <w:szCs w:val="18"/>
                                <w:lang w:val="pt-BR"/>
                              </w:rPr>
                              <w:t>/2</w:t>
                            </w:r>
                            <w:r w:rsidR="00D12C79" w:rsidRPr="006761F6">
                              <w:rPr>
                                <w:rFonts w:asciiTheme="majorHAnsi" w:hAnsiTheme="majorHAnsi"/>
                                <w:color w:val="595959" w:themeColor="text1" w:themeTint="A6"/>
                                <w:sz w:val="18"/>
                                <w:szCs w:val="18"/>
                                <w:lang w:val="pt-BR"/>
                              </w:rPr>
                              <w:t>3</w:t>
                            </w:r>
                            <w:r w:rsidR="006929E0" w:rsidRPr="006761F6">
                              <w:rPr>
                                <w:rFonts w:asciiTheme="majorHAnsi" w:hAnsiTheme="majorHAnsi"/>
                                <w:color w:val="595959" w:themeColor="text1" w:themeTint="A6"/>
                                <w:sz w:val="18"/>
                                <w:szCs w:val="18"/>
                                <w:lang w:val="pt-BR"/>
                              </w:rPr>
                              <w:t xml:space="preserve">. </w:t>
                            </w:r>
                            <w:r w:rsidR="006929E0" w:rsidRPr="00FF7D6B">
                              <w:rPr>
                                <w:rFonts w:asciiTheme="majorHAnsi" w:hAnsiTheme="majorHAnsi"/>
                                <w:color w:val="595959" w:themeColor="text1" w:themeTint="A6"/>
                                <w:sz w:val="18"/>
                                <w:szCs w:val="18"/>
                                <w:lang w:val="es-ES"/>
                              </w:rPr>
                              <w:t xml:space="preserve">Petición </w:t>
                            </w:r>
                            <w:r w:rsidR="006A4CFD" w:rsidRPr="00FF7D6B">
                              <w:rPr>
                                <w:rFonts w:asciiTheme="majorHAnsi" w:hAnsiTheme="majorHAnsi"/>
                                <w:color w:val="595959" w:themeColor="text1" w:themeTint="A6"/>
                                <w:sz w:val="18"/>
                                <w:szCs w:val="18"/>
                                <w:lang w:val="es-ES"/>
                              </w:rPr>
                              <w:t>2299</w:t>
                            </w:r>
                            <w:r w:rsidR="006929E0" w:rsidRPr="00FF7D6B">
                              <w:rPr>
                                <w:rFonts w:asciiTheme="majorHAnsi" w:hAnsiTheme="majorHAnsi"/>
                                <w:color w:val="595959" w:themeColor="text1" w:themeTint="A6"/>
                                <w:sz w:val="18"/>
                                <w:szCs w:val="18"/>
                                <w:lang w:val="es-ES"/>
                              </w:rPr>
                              <w:t>-</w:t>
                            </w:r>
                            <w:r w:rsidR="009D1533" w:rsidRPr="00FF7D6B">
                              <w:rPr>
                                <w:rFonts w:asciiTheme="majorHAnsi" w:hAnsiTheme="majorHAnsi"/>
                                <w:color w:val="595959" w:themeColor="text1" w:themeTint="A6"/>
                                <w:sz w:val="18"/>
                                <w:szCs w:val="18"/>
                                <w:lang w:val="es-ES"/>
                              </w:rPr>
                              <w:t>1</w:t>
                            </w:r>
                            <w:r w:rsidR="00C21AD8" w:rsidRPr="00FF7D6B">
                              <w:rPr>
                                <w:rFonts w:asciiTheme="majorHAnsi" w:hAnsiTheme="majorHAnsi"/>
                                <w:color w:val="595959" w:themeColor="text1" w:themeTint="A6"/>
                                <w:sz w:val="18"/>
                                <w:szCs w:val="18"/>
                                <w:lang w:val="es-ES"/>
                              </w:rPr>
                              <w:t>3</w:t>
                            </w:r>
                            <w:r w:rsidR="006929E0" w:rsidRPr="00FF7D6B">
                              <w:rPr>
                                <w:rFonts w:asciiTheme="majorHAnsi" w:hAnsiTheme="majorHAnsi"/>
                                <w:color w:val="595959" w:themeColor="text1" w:themeTint="A6"/>
                                <w:sz w:val="18"/>
                                <w:szCs w:val="18"/>
                                <w:lang w:val="es-ES"/>
                              </w:rPr>
                              <w:t xml:space="preserve">. Admisibilidad. </w:t>
                            </w:r>
                          </w:p>
                          <w:p w14:paraId="7FD77785" w14:textId="789F7887" w:rsidR="00113F73" w:rsidRPr="007B05C4" w:rsidRDefault="006A4CFD" w:rsidP="00113F73">
                            <w:pPr>
                              <w:spacing w:line="276" w:lineRule="auto"/>
                              <w:rPr>
                                <w:rFonts w:asciiTheme="majorHAnsi" w:hAnsiTheme="majorHAnsi"/>
                                <w:color w:val="595959" w:themeColor="text1" w:themeTint="A6"/>
                                <w:sz w:val="18"/>
                                <w:szCs w:val="18"/>
                                <w:lang w:val="es-ES"/>
                              </w:rPr>
                            </w:pPr>
                            <w:r w:rsidRPr="00FF7D6B">
                              <w:rPr>
                                <w:rFonts w:asciiTheme="majorHAnsi" w:hAnsiTheme="majorHAnsi"/>
                                <w:bCs/>
                                <w:color w:val="595959" w:themeColor="text1" w:themeTint="A6"/>
                                <w:sz w:val="18"/>
                                <w:szCs w:val="18"/>
                                <w:lang w:val="es-ES"/>
                              </w:rPr>
                              <w:t>Luz Marina Benito C</w:t>
                            </w:r>
                            <w:r w:rsidR="00C25EEA" w:rsidRPr="00FF7D6B">
                              <w:rPr>
                                <w:rFonts w:asciiTheme="majorHAnsi" w:hAnsiTheme="majorHAnsi"/>
                                <w:bCs/>
                                <w:color w:val="595959" w:themeColor="text1" w:themeTint="A6"/>
                                <w:sz w:val="18"/>
                                <w:szCs w:val="18"/>
                                <w:lang w:val="es-ES"/>
                              </w:rPr>
                              <w:t>é</w:t>
                            </w:r>
                            <w:r w:rsidRPr="00FF7D6B">
                              <w:rPr>
                                <w:rFonts w:asciiTheme="majorHAnsi" w:hAnsiTheme="majorHAnsi"/>
                                <w:bCs/>
                                <w:color w:val="595959" w:themeColor="text1" w:themeTint="A6"/>
                                <w:sz w:val="18"/>
                                <w:szCs w:val="18"/>
                                <w:lang w:val="es-ES"/>
                              </w:rPr>
                              <w:t>spedes y otros</w:t>
                            </w:r>
                            <w:r w:rsidR="006929E0" w:rsidRPr="00FF7D6B">
                              <w:rPr>
                                <w:rFonts w:asciiTheme="majorHAnsi" w:hAnsiTheme="majorHAnsi"/>
                                <w:color w:val="595959" w:themeColor="text1" w:themeTint="A6"/>
                                <w:sz w:val="18"/>
                                <w:szCs w:val="18"/>
                                <w:lang w:val="es-ES"/>
                              </w:rPr>
                              <w:t xml:space="preserve">. </w:t>
                            </w:r>
                            <w:r w:rsidR="00624A9A" w:rsidRPr="00FF7D6B">
                              <w:rPr>
                                <w:rFonts w:asciiTheme="majorHAnsi" w:hAnsiTheme="majorHAnsi"/>
                                <w:color w:val="595959" w:themeColor="text1" w:themeTint="A6"/>
                                <w:sz w:val="18"/>
                                <w:szCs w:val="18"/>
                                <w:lang w:val="es-ES"/>
                              </w:rPr>
                              <w:t>Colombia</w:t>
                            </w:r>
                            <w:r w:rsidR="006929E0" w:rsidRPr="00FF7D6B">
                              <w:rPr>
                                <w:rFonts w:asciiTheme="majorHAnsi" w:hAnsiTheme="majorHAnsi"/>
                                <w:color w:val="595959" w:themeColor="text1" w:themeTint="A6"/>
                                <w:sz w:val="18"/>
                                <w:szCs w:val="18"/>
                                <w:lang w:val="es-ES"/>
                              </w:rPr>
                              <w:t xml:space="preserve">. </w:t>
                            </w:r>
                            <w:r w:rsidR="006761F6">
                              <w:rPr>
                                <w:rFonts w:asciiTheme="majorHAnsi" w:hAnsiTheme="majorHAnsi"/>
                                <w:color w:val="595959" w:themeColor="text1" w:themeTint="A6"/>
                                <w:sz w:val="18"/>
                                <w:szCs w:val="18"/>
                                <w:lang w:val="es-ES"/>
                              </w:rPr>
                              <w:t>23 de septiembre de 2023</w:t>
                            </w:r>
                            <w:r w:rsidR="006929E0" w:rsidRPr="00FF7D6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NusgHuEAAAAKAQAADwAAAGRy&#10;cy9kb3ducmV2LnhtbEyPTUvDQBCG70L/wzIFb3aTlZQ2ZlNKoAiih9ZevG2y0yS4HzG7baO/3vFk&#10;bzPMwzvPW2wma9gFx9B7JyFdJMDQNV73rpVwfN89rICFqJxWxjuU8I0BNuXsrlC59le3x8shtoxC&#10;XMiVhC7GIec8NB1aFRZ+QEe3kx+tirSOLdejulK4NVwkyZJb1Tv60KkBqw6bz8PZSnipdm9qXwu7&#10;+jHV8+tpO3wdPzIp7+fT9glYxCn+w/CnT+pQklPtz04HZiSI9DEllAZBnQhYr9MlsJpIkWXAy4Lf&#10;Vih/AQAA//8DAFBLAQItABQABgAIAAAAIQC2gziS/gAAAOEBAAATAAAAAAAAAAAAAAAAAAAAAABb&#10;Q29udGVudF9UeXBlc10ueG1sUEsBAi0AFAAGAAgAAAAhADj9If/WAAAAlAEAAAsAAAAAAAAAAAAA&#10;AAAALwEAAF9yZWxzLy5yZWxzUEsBAi0AFAAGAAgAAAAhAIN+EBJsAgAARAUAAA4AAAAAAAAAAAAA&#10;AAAALgIAAGRycy9lMm9Eb2MueG1sUEsBAi0AFAAGAAgAAAAhADbrIB7hAAAACgEAAA8AAAAAAAAA&#10;AAAAAAAAxgQAAGRycy9kb3ducmV2LnhtbFBLBQYAAAAABAAEAPMAAADUBQAAAAA=&#10;" filled="f" stroked="f" strokeweight=".5pt">
                <v:textbox>
                  <w:txbxContent>
                    <w:p w14:paraId="531F5010" w14:textId="77777777" w:rsidR="006761F6"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FF7D6B">
                        <w:rPr>
                          <w:rFonts w:asciiTheme="majorHAnsi" w:hAnsiTheme="majorHAnsi"/>
                          <w:color w:val="595959" w:themeColor="text1" w:themeTint="A6"/>
                          <w:sz w:val="18"/>
                          <w:szCs w:val="18"/>
                          <w:lang w:val="pt-BR"/>
                        </w:rPr>
                        <w:t xml:space="preserve">No. </w:t>
                      </w:r>
                      <w:r w:rsidR="006761F6" w:rsidRPr="006761F6">
                        <w:rPr>
                          <w:rFonts w:asciiTheme="majorHAnsi" w:hAnsiTheme="majorHAnsi"/>
                          <w:color w:val="595959" w:themeColor="text1" w:themeTint="A6"/>
                          <w:sz w:val="18"/>
                          <w:szCs w:val="18"/>
                          <w:lang w:val="pt-BR"/>
                        </w:rPr>
                        <w:t>184</w:t>
                      </w:r>
                      <w:r w:rsidR="006929E0" w:rsidRPr="006761F6">
                        <w:rPr>
                          <w:rFonts w:asciiTheme="majorHAnsi" w:hAnsiTheme="majorHAnsi"/>
                          <w:color w:val="595959" w:themeColor="text1" w:themeTint="A6"/>
                          <w:sz w:val="18"/>
                          <w:szCs w:val="18"/>
                          <w:lang w:val="pt-BR"/>
                        </w:rPr>
                        <w:t>/2</w:t>
                      </w:r>
                      <w:r w:rsidR="00D12C79" w:rsidRPr="006761F6">
                        <w:rPr>
                          <w:rFonts w:asciiTheme="majorHAnsi" w:hAnsiTheme="majorHAnsi"/>
                          <w:color w:val="595959" w:themeColor="text1" w:themeTint="A6"/>
                          <w:sz w:val="18"/>
                          <w:szCs w:val="18"/>
                          <w:lang w:val="pt-BR"/>
                        </w:rPr>
                        <w:t>3</w:t>
                      </w:r>
                      <w:r w:rsidR="006929E0" w:rsidRPr="006761F6">
                        <w:rPr>
                          <w:rFonts w:asciiTheme="majorHAnsi" w:hAnsiTheme="majorHAnsi"/>
                          <w:color w:val="595959" w:themeColor="text1" w:themeTint="A6"/>
                          <w:sz w:val="18"/>
                          <w:szCs w:val="18"/>
                          <w:lang w:val="pt-BR"/>
                        </w:rPr>
                        <w:t xml:space="preserve">. </w:t>
                      </w:r>
                      <w:r w:rsidR="006929E0" w:rsidRPr="00FF7D6B">
                        <w:rPr>
                          <w:rFonts w:asciiTheme="majorHAnsi" w:hAnsiTheme="majorHAnsi"/>
                          <w:color w:val="595959" w:themeColor="text1" w:themeTint="A6"/>
                          <w:sz w:val="18"/>
                          <w:szCs w:val="18"/>
                          <w:lang w:val="es-ES"/>
                        </w:rPr>
                        <w:t xml:space="preserve">Petición </w:t>
                      </w:r>
                      <w:r w:rsidR="006A4CFD" w:rsidRPr="00FF7D6B">
                        <w:rPr>
                          <w:rFonts w:asciiTheme="majorHAnsi" w:hAnsiTheme="majorHAnsi"/>
                          <w:color w:val="595959" w:themeColor="text1" w:themeTint="A6"/>
                          <w:sz w:val="18"/>
                          <w:szCs w:val="18"/>
                          <w:lang w:val="es-ES"/>
                        </w:rPr>
                        <w:t>2299</w:t>
                      </w:r>
                      <w:r w:rsidR="006929E0" w:rsidRPr="00FF7D6B">
                        <w:rPr>
                          <w:rFonts w:asciiTheme="majorHAnsi" w:hAnsiTheme="majorHAnsi"/>
                          <w:color w:val="595959" w:themeColor="text1" w:themeTint="A6"/>
                          <w:sz w:val="18"/>
                          <w:szCs w:val="18"/>
                          <w:lang w:val="es-ES"/>
                        </w:rPr>
                        <w:t>-</w:t>
                      </w:r>
                      <w:r w:rsidR="009D1533" w:rsidRPr="00FF7D6B">
                        <w:rPr>
                          <w:rFonts w:asciiTheme="majorHAnsi" w:hAnsiTheme="majorHAnsi"/>
                          <w:color w:val="595959" w:themeColor="text1" w:themeTint="A6"/>
                          <w:sz w:val="18"/>
                          <w:szCs w:val="18"/>
                          <w:lang w:val="es-ES"/>
                        </w:rPr>
                        <w:t>1</w:t>
                      </w:r>
                      <w:r w:rsidR="00C21AD8" w:rsidRPr="00FF7D6B">
                        <w:rPr>
                          <w:rFonts w:asciiTheme="majorHAnsi" w:hAnsiTheme="majorHAnsi"/>
                          <w:color w:val="595959" w:themeColor="text1" w:themeTint="A6"/>
                          <w:sz w:val="18"/>
                          <w:szCs w:val="18"/>
                          <w:lang w:val="es-ES"/>
                        </w:rPr>
                        <w:t>3</w:t>
                      </w:r>
                      <w:r w:rsidR="006929E0" w:rsidRPr="00FF7D6B">
                        <w:rPr>
                          <w:rFonts w:asciiTheme="majorHAnsi" w:hAnsiTheme="majorHAnsi"/>
                          <w:color w:val="595959" w:themeColor="text1" w:themeTint="A6"/>
                          <w:sz w:val="18"/>
                          <w:szCs w:val="18"/>
                          <w:lang w:val="es-ES"/>
                        </w:rPr>
                        <w:t xml:space="preserve">. Admisibilidad. </w:t>
                      </w:r>
                    </w:p>
                    <w:p w14:paraId="7FD77785" w14:textId="789F7887" w:rsidR="00113F73" w:rsidRPr="007B05C4" w:rsidRDefault="006A4CFD" w:rsidP="00113F73">
                      <w:pPr>
                        <w:spacing w:line="276" w:lineRule="auto"/>
                        <w:rPr>
                          <w:rFonts w:asciiTheme="majorHAnsi" w:hAnsiTheme="majorHAnsi"/>
                          <w:color w:val="595959" w:themeColor="text1" w:themeTint="A6"/>
                          <w:sz w:val="18"/>
                          <w:szCs w:val="18"/>
                          <w:lang w:val="es-ES"/>
                        </w:rPr>
                      </w:pPr>
                      <w:r w:rsidRPr="00FF7D6B">
                        <w:rPr>
                          <w:rFonts w:asciiTheme="majorHAnsi" w:hAnsiTheme="majorHAnsi"/>
                          <w:bCs/>
                          <w:color w:val="595959" w:themeColor="text1" w:themeTint="A6"/>
                          <w:sz w:val="18"/>
                          <w:szCs w:val="18"/>
                          <w:lang w:val="es-ES"/>
                        </w:rPr>
                        <w:t>Luz Marina Benito C</w:t>
                      </w:r>
                      <w:r w:rsidR="00C25EEA" w:rsidRPr="00FF7D6B">
                        <w:rPr>
                          <w:rFonts w:asciiTheme="majorHAnsi" w:hAnsiTheme="majorHAnsi"/>
                          <w:bCs/>
                          <w:color w:val="595959" w:themeColor="text1" w:themeTint="A6"/>
                          <w:sz w:val="18"/>
                          <w:szCs w:val="18"/>
                          <w:lang w:val="es-ES"/>
                        </w:rPr>
                        <w:t>é</w:t>
                      </w:r>
                      <w:r w:rsidRPr="00FF7D6B">
                        <w:rPr>
                          <w:rFonts w:asciiTheme="majorHAnsi" w:hAnsiTheme="majorHAnsi"/>
                          <w:bCs/>
                          <w:color w:val="595959" w:themeColor="text1" w:themeTint="A6"/>
                          <w:sz w:val="18"/>
                          <w:szCs w:val="18"/>
                          <w:lang w:val="es-ES"/>
                        </w:rPr>
                        <w:t>spedes y otros</w:t>
                      </w:r>
                      <w:r w:rsidR="006929E0" w:rsidRPr="00FF7D6B">
                        <w:rPr>
                          <w:rFonts w:asciiTheme="majorHAnsi" w:hAnsiTheme="majorHAnsi"/>
                          <w:color w:val="595959" w:themeColor="text1" w:themeTint="A6"/>
                          <w:sz w:val="18"/>
                          <w:szCs w:val="18"/>
                          <w:lang w:val="es-ES"/>
                        </w:rPr>
                        <w:t xml:space="preserve">. </w:t>
                      </w:r>
                      <w:r w:rsidR="00624A9A" w:rsidRPr="00FF7D6B">
                        <w:rPr>
                          <w:rFonts w:asciiTheme="majorHAnsi" w:hAnsiTheme="majorHAnsi"/>
                          <w:color w:val="595959" w:themeColor="text1" w:themeTint="A6"/>
                          <w:sz w:val="18"/>
                          <w:szCs w:val="18"/>
                          <w:lang w:val="es-ES"/>
                        </w:rPr>
                        <w:t>Colombia</w:t>
                      </w:r>
                      <w:r w:rsidR="006929E0" w:rsidRPr="00FF7D6B">
                        <w:rPr>
                          <w:rFonts w:asciiTheme="majorHAnsi" w:hAnsiTheme="majorHAnsi"/>
                          <w:color w:val="595959" w:themeColor="text1" w:themeTint="A6"/>
                          <w:sz w:val="18"/>
                          <w:szCs w:val="18"/>
                          <w:lang w:val="es-ES"/>
                        </w:rPr>
                        <w:t xml:space="preserve">. </w:t>
                      </w:r>
                      <w:r w:rsidR="006761F6">
                        <w:rPr>
                          <w:rFonts w:asciiTheme="majorHAnsi" w:hAnsiTheme="majorHAnsi"/>
                          <w:color w:val="595959" w:themeColor="text1" w:themeTint="A6"/>
                          <w:sz w:val="18"/>
                          <w:szCs w:val="18"/>
                          <w:lang w:val="es-ES"/>
                        </w:rPr>
                        <w:t>23 de septiembre de 2023</w:t>
                      </w:r>
                      <w:r w:rsidR="006929E0" w:rsidRPr="00FF7D6B">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823765"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823765" w:rsidRDefault="00A50FCF" w:rsidP="00040C3A">
      <w:pPr>
        <w:tabs>
          <w:tab w:val="center" w:pos="5400"/>
        </w:tabs>
        <w:suppressAutoHyphens/>
        <w:jc w:val="center"/>
        <w:rPr>
          <w:rFonts w:asciiTheme="majorHAnsi" w:hAnsiTheme="majorHAnsi"/>
          <w:sz w:val="18"/>
          <w:szCs w:val="22"/>
          <w:lang w:val="es-ES"/>
        </w:rPr>
      </w:pPr>
    </w:p>
    <w:p w14:paraId="0C9396CC" w14:textId="0B947DD0" w:rsidR="0090270B" w:rsidRPr="00823765" w:rsidRDefault="00D306D1" w:rsidP="005516A1">
      <w:pPr>
        <w:tabs>
          <w:tab w:val="center" w:pos="5400"/>
        </w:tabs>
        <w:suppressAutoHyphens/>
        <w:jc w:val="center"/>
        <w:rPr>
          <w:rFonts w:asciiTheme="majorHAnsi" w:hAnsiTheme="majorHAnsi"/>
          <w:b/>
          <w:sz w:val="20"/>
          <w:lang w:val="es-ES"/>
        </w:rPr>
      </w:pPr>
      <w:r w:rsidRPr="00823765">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708AE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AAB3DD9" w:rsidR="0070697F" w:rsidRPr="00823765" w:rsidRDefault="006761F6" w:rsidP="005516A1">
      <w:pPr>
        <w:tabs>
          <w:tab w:val="center" w:pos="5400"/>
        </w:tabs>
        <w:suppressAutoHyphens/>
        <w:jc w:val="center"/>
        <w:rPr>
          <w:rFonts w:asciiTheme="majorHAnsi" w:hAnsiTheme="majorHAnsi"/>
          <w:b/>
          <w:sz w:val="20"/>
          <w:lang w:val="es-ES"/>
        </w:rPr>
        <w:sectPr w:rsidR="0070697F" w:rsidRPr="00823765"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23765">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76A23239">
                <wp:simplePos x="0" y="0"/>
                <wp:positionH relativeFrom="column">
                  <wp:posOffset>1323975</wp:posOffset>
                </wp:positionH>
                <wp:positionV relativeFrom="paragraph">
                  <wp:posOffset>504553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25pt;margin-top:39.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6zBf&#10;4QAAAAoBAAAPAAAAZHJzL2Rvd25yZXYueG1sTI9NT4QwEIbvJv6HZky8GLe4BBaRsjHGj2RvLn7E&#10;W5eOQKRTQruA/97xpKfJZJ6887zFdrG9mHD0nSMFV6sIBFLtTEeNgpfq4TID4YMmo3tHqOAbPWzL&#10;05NC58bN9IzTPjSCQ8jnWkEbwpBL6esWrfYrNyDx7dONVgdex0aaUc8cbnu5jqJUWt0Rf2j1gHct&#10;1l/7o1XwcdG87/zy+DrHSTzcP03V5s1USp2fLbc3IAIu4Q+GX31Wh5KdDu5IxotewTrKEkYVbK55&#10;MpAlcQriwGSaZSDLQv6vUP4AAAD//wMAUEsBAi0AFAAGAAgAAAAhALaDOJL+AAAA4QEAABMAAAAA&#10;AAAAAAAAAAAAAAAAAFtDb250ZW50X1R5cGVzXS54bWxQSwECLQAUAAYACAAAACEAOP0h/9YAAACU&#10;AQAACwAAAAAAAAAAAAAAAAAvAQAAX3JlbHMvLnJlbHNQSwECLQAUAAYACAAAACEAWVqe3HoCAABs&#10;BQAADgAAAAAAAAAAAAAAAAAuAgAAZHJzL2Uyb0RvYy54bWxQSwECLQAUAAYACAAAACEAfuswX+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23765">
        <w:rPr>
          <w:rFonts w:asciiTheme="majorHAnsi" w:hAnsiTheme="majorHAnsi"/>
          <w:b/>
          <w:sz w:val="20"/>
          <w:lang w:val="es-ES"/>
        </w:rPr>
        <w:tab/>
      </w:r>
    </w:p>
    <w:p w14:paraId="2786EE58" w14:textId="77777777" w:rsidR="003239B8" w:rsidRPr="00823765" w:rsidRDefault="003239B8" w:rsidP="004A6A54">
      <w:pPr>
        <w:spacing w:after="240"/>
        <w:ind w:firstLine="720"/>
        <w:jc w:val="both"/>
        <w:rPr>
          <w:rFonts w:asciiTheme="majorHAnsi" w:hAnsiTheme="majorHAnsi"/>
          <w:b/>
          <w:bCs/>
          <w:sz w:val="20"/>
          <w:szCs w:val="20"/>
          <w:lang w:val="es-ES"/>
        </w:rPr>
      </w:pPr>
      <w:r w:rsidRPr="00823765">
        <w:rPr>
          <w:rFonts w:asciiTheme="majorHAnsi" w:hAnsiTheme="majorHAnsi"/>
          <w:b/>
          <w:bCs/>
          <w:sz w:val="20"/>
          <w:szCs w:val="20"/>
          <w:lang w:val="es-ES"/>
        </w:rPr>
        <w:lastRenderedPageBreak/>
        <w:t>I.</w:t>
      </w:r>
      <w:r w:rsidRPr="00823765">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6B5C99"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823765" w:rsidRDefault="003239B8" w:rsidP="008D2290">
            <w:pPr>
              <w:jc w:val="center"/>
              <w:rPr>
                <w:rFonts w:ascii="Cambria" w:hAnsi="Cambria"/>
                <w:b/>
                <w:bCs/>
                <w:color w:val="FFFFFF" w:themeColor="background1"/>
                <w:sz w:val="20"/>
                <w:szCs w:val="20"/>
                <w:lang w:val="es-ES"/>
              </w:rPr>
            </w:pPr>
            <w:r w:rsidRPr="00823765">
              <w:rPr>
                <w:rFonts w:ascii="Cambria" w:hAnsi="Cambria"/>
                <w:b/>
                <w:bCs/>
                <w:color w:val="FFFFFF" w:themeColor="background1"/>
                <w:sz w:val="20"/>
                <w:szCs w:val="20"/>
                <w:lang w:val="es-ES"/>
              </w:rPr>
              <w:t>Parte peticionaria:</w:t>
            </w:r>
          </w:p>
        </w:tc>
        <w:tc>
          <w:tcPr>
            <w:tcW w:w="5647" w:type="dxa"/>
            <w:vAlign w:val="center"/>
          </w:tcPr>
          <w:p w14:paraId="07DAAE2E" w14:textId="7C7E30A7" w:rsidR="003239B8" w:rsidRPr="00B662F0" w:rsidRDefault="003D319B" w:rsidP="002F7768">
            <w:pPr>
              <w:jc w:val="both"/>
              <w:rPr>
                <w:rFonts w:ascii="Cambria" w:hAnsi="Cambria"/>
                <w:bCs/>
                <w:sz w:val="20"/>
                <w:szCs w:val="20"/>
                <w:lang w:val="pt-BR"/>
              </w:rPr>
            </w:pPr>
            <w:r w:rsidRPr="00B662F0">
              <w:rPr>
                <w:rFonts w:ascii="Cambria" w:hAnsi="Cambria"/>
                <w:bCs/>
                <w:sz w:val="20"/>
                <w:szCs w:val="20"/>
                <w:lang w:val="pt-BR"/>
              </w:rPr>
              <w:t>Luz Marina Benito Céspedes, Adelmo Benito Céspedes y Angelmiro Ávila</w:t>
            </w:r>
          </w:p>
        </w:tc>
      </w:tr>
      <w:tr w:rsidR="003239B8" w:rsidRPr="006B5C99"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823765" w:rsidRDefault="000B6B9C"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823765">
                  <w:rPr>
                    <w:rFonts w:ascii="Cambria" w:hAnsi="Cambria"/>
                    <w:b/>
                    <w:bCs/>
                    <w:color w:val="FFFFFF" w:themeColor="background1"/>
                    <w:sz w:val="20"/>
                    <w:szCs w:val="20"/>
                    <w:lang w:val="es-ES"/>
                  </w:rPr>
                  <w:t>Presuntas víctimas</w:t>
                </w:r>
              </w:sdtContent>
            </w:sdt>
            <w:r w:rsidR="003239B8" w:rsidRPr="00823765">
              <w:rPr>
                <w:rFonts w:ascii="Cambria" w:hAnsi="Cambria"/>
                <w:b/>
                <w:bCs/>
                <w:color w:val="FFFFFF" w:themeColor="background1"/>
                <w:sz w:val="20"/>
                <w:szCs w:val="20"/>
                <w:lang w:val="es-ES"/>
              </w:rPr>
              <w:t>:</w:t>
            </w:r>
          </w:p>
        </w:tc>
        <w:tc>
          <w:tcPr>
            <w:tcW w:w="5647" w:type="dxa"/>
            <w:vAlign w:val="center"/>
          </w:tcPr>
          <w:p w14:paraId="143D44A8" w14:textId="765992C2" w:rsidR="003239B8" w:rsidRPr="00823765" w:rsidRDefault="006A4CFD" w:rsidP="008D2290">
            <w:pPr>
              <w:jc w:val="both"/>
              <w:rPr>
                <w:rFonts w:ascii="Cambria" w:hAnsi="Cambria"/>
                <w:bCs/>
                <w:sz w:val="20"/>
                <w:szCs w:val="20"/>
                <w:lang w:val="es-ES"/>
              </w:rPr>
            </w:pPr>
            <w:r w:rsidRPr="00823765">
              <w:rPr>
                <w:rFonts w:ascii="Cambria" w:hAnsi="Cambria"/>
                <w:bCs/>
                <w:sz w:val="20"/>
                <w:szCs w:val="20"/>
                <w:lang w:val="es-ES"/>
              </w:rPr>
              <w:t>Luz Marina Benito C</w:t>
            </w:r>
            <w:r w:rsidR="00C25EEA" w:rsidRPr="00823765">
              <w:rPr>
                <w:rFonts w:ascii="Cambria" w:hAnsi="Cambria"/>
                <w:bCs/>
                <w:sz w:val="20"/>
                <w:szCs w:val="20"/>
                <w:lang w:val="es-ES"/>
              </w:rPr>
              <w:t>é</w:t>
            </w:r>
            <w:r w:rsidRPr="00823765">
              <w:rPr>
                <w:rFonts w:ascii="Cambria" w:hAnsi="Cambria"/>
                <w:bCs/>
                <w:sz w:val="20"/>
                <w:szCs w:val="20"/>
                <w:lang w:val="es-ES"/>
              </w:rPr>
              <w:t>spedes y otros</w:t>
            </w:r>
            <w:r w:rsidR="00DC77D2" w:rsidRPr="00823765">
              <w:rPr>
                <w:rStyle w:val="FootnoteReference"/>
                <w:rFonts w:ascii="Cambria" w:hAnsi="Cambria"/>
                <w:bCs/>
                <w:sz w:val="20"/>
                <w:szCs w:val="20"/>
                <w:lang w:val="es-ES"/>
              </w:rPr>
              <w:footnoteReference w:id="2"/>
            </w:r>
          </w:p>
        </w:tc>
      </w:tr>
      <w:tr w:rsidR="003239B8" w:rsidRPr="00823765"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823765" w:rsidRDefault="003239B8" w:rsidP="008D2290">
            <w:pPr>
              <w:jc w:val="center"/>
              <w:rPr>
                <w:rFonts w:ascii="Cambria" w:hAnsi="Cambria"/>
                <w:b/>
                <w:bCs/>
                <w:color w:val="FFFFFF" w:themeColor="background1"/>
                <w:sz w:val="20"/>
                <w:szCs w:val="20"/>
                <w:lang w:val="es-ES"/>
              </w:rPr>
            </w:pPr>
            <w:r w:rsidRPr="00823765">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823765" w:rsidRDefault="00263908" w:rsidP="008D2290">
            <w:pPr>
              <w:jc w:val="both"/>
              <w:rPr>
                <w:rFonts w:ascii="Cambria" w:hAnsi="Cambria"/>
                <w:bCs/>
                <w:sz w:val="20"/>
                <w:szCs w:val="20"/>
                <w:lang w:val="es-ES"/>
              </w:rPr>
            </w:pPr>
            <w:r w:rsidRPr="00823765">
              <w:rPr>
                <w:rFonts w:ascii="Cambria" w:hAnsi="Cambria"/>
                <w:bCs/>
                <w:sz w:val="20"/>
                <w:szCs w:val="20"/>
                <w:lang w:val="es-ES"/>
              </w:rPr>
              <w:t>Colombia</w:t>
            </w:r>
            <w:r w:rsidR="00130DC3" w:rsidRPr="00823765">
              <w:rPr>
                <w:rStyle w:val="FootnoteReference"/>
                <w:rFonts w:ascii="Cambria" w:hAnsi="Cambria"/>
                <w:bCs/>
                <w:sz w:val="20"/>
                <w:szCs w:val="20"/>
                <w:lang w:val="es-ES"/>
              </w:rPr>
              <w:footnoteReference w:id="3"/>
            </w:r>
          </w:p>
        </w:tc>
      </w:tr>
      <w:tr w:rsidR="00223A29" w:rsidRPr="006B5C99"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823765" w:rsidRDefault="001B3A00" w:rsidP="00E4118C">
            <w:pPr>
              <w:jc w:val="center"/>
              <w:rPr>
                <w:rFonts w:ascii="Cambria" w:hAnsi="Cambria"/>
                <w:b/>
                <w:bCs/>
                <w:color w:val="FFFFFF" w:themeColor="background1"/>
                <w:sz w:val="20"/>
                <w:szCs w:val="20"/>
                <w:lang w:val="es-ES"/>
              </w:rPr>
            </w:pPr>
            <w:r w:rsidRPr="00823765">
              <w:rPr>
                <w:rFonts w:ascii="Cambria" w:hAnsi="Cambria"/>
                <w:b/>
                <w:bCs/>
                <w:color w:val="FFFFFF" w:themeColor="background1"/>
                <w:sz w:val="20"/>
                <w:szCs w:val="20"/>
                <w:lang w:val="es-ES"/>
              </w:rPr>
              <w:t xml:space="preserve">Derechos </w:t>
            </w:r>
            <w:r w:rsidR="00E4118C" w:rsidRPr="00823765">
              <w:rPr>
                <w:rFonts w:ascii="Cambria" w:hAnsi="Cambria"/>
                <w:b/>
                <w:bCs/>
                <w:color w:val="FFFFFF" w:themeColor="background1"/>
                <w:sz w:val="20"/>
                <w:szCs w:val="20"/>
                <w:lang w:val="es-ES"/>
              </w:rPr>
              <w:t>invocados</w:t>
            </w:r>
            <w:r w:rsidRPr="00823765">
              <w:rPr>
                <w:rFonts w:ascii="Cambria" w:hAnsi="Cambria"/>
                <w:b/>
                <w:bCs/>
                <w:color w:val="FFFFFF" w:themeColor="background1"/>
                <w:sz w:val="20"/>
                <w:szCs w:val="20"/>
                <w:lang w:val="es-ES"/>
              </w:rPr>
              <w:t>:</w:t>
            </w:r>
          </w:p>
        </w:tc>
        <w:tc>
          <w:tcPr>
            <w:tcW w:w="5647" w:type="dxa"/>
            <w:vAlign w:val="center"/>
          </w:tcPr>
          <w:p w14:paraId="52B28392" w14:textId="1471D5ED" w:rsidR="00223A29" w:rsidRPr="00823765" w:rsidRDefault="00C25EEA" w:rsidP="008D2290">
            <w:pPr>
              <w:jc w:val="both"/>
              <w:rPr>
                <w:rFonts w:ascii="Cambria" w:hAnsi="Cambria"/>
                <w:bCs/>
                <w:sz w:val="20"/>
                <w:szCs w:val="20"/>
                <w:lang w:val="es-ES"/>
              </w:rPr>
            </w:pPr>
            <w:r w:rsidRPr="00823765">
              <w:rPr>
                <w:rFonts w:ascii="Cambria" w:hAnsi="Cambria"/>
                <w:bCs/>
                <w:sz w:val="20"/>
                <w:szCs w:val="20"/>
                <w:lang w:val="es-ES"/>
              </w:rPr>
              <w:t>No se especifican artículos de la Convención Americana sobre Derechos Human</w:t>
            </w:r>
            <w:r w:rsidRPr="00823765">
              <w:rPr>
                <w:rFonts w:ascii="Cambria" w:hAnsi="Cambria"/>
                <w:bCs/>
                <w:sz w:val="20"/>
                <w:szCs w:val="20"/>
                <w:vertAlign w:val="superscript"/>
                <w:lang w:val="es-ES"/>
              </w:rPr>
              <w:footnoteReference w:id="4"/>
            </w:r>
            <w:r w:rsidR="00AF228A">
              <w:rPr>
                <w:rFonts w:ascii="Cambria" w:hAnsi="Cambria"/>
                <w:bCs/>
                <w:sz w:val="20"/>
                <w:szCs w:val="20"/>
                <w:lang w:val="es-ES"/>
              </w:rPr>
              <w:t>,</w:t>
            </w:r>
            <w:r w:rsidRPr="00823765">
              <w:rPr>
                <w:rFonts w:ascii="Cambria" w:hAnsi="Cambria"/>
                <w:bCs/>
                <w:sz w:val="20"/>
                <w:szCs w:val="20"/>
                <w:lang w:val="es-ES"/>
              </w:rPr>
              <w:t xml:space="preserve"> </w:t>
            </w:r>
            <w:r w:rsidR="00AF228A">
              <w:rPr>
                <w:rFonts w:ascii="Cambria" w:hAnsi="Cambria"/>
                <w:bCs/>
                <w:sz w:val="20"/>
                <w:szCs w:val="20"/>
                <w:lang w:val="es-ES"/>
              </w:rPr>
              <w:t>pero de los hechos denunciados se desprende claramente que los hechos alegados se refieren al derecho a las garantías judiciales</w:t>
            </w:r>
          </w:p>
        </w:tc>
      </w:tr>
    </w:tbl>
    <w:p w14:paraId="176FB213" w14:textId="77777777" w:rsidR="003239B8" w:rsidRPr="00823765" w:rsidRDefault="003239B8" w:rsidP="003239B8">
      <w:pPr>
        <w:spacing w:before="240" w:after="240"/>
        <w:ind w:firstLine="720"/>
        <w:jc w:val="both"/>
        <w:rPr>
          <w:rFonts w:asciiTheme="majorHAnsi" w:hAnsiTheme="majorHAnsi"/>
          <w:b/>
          <w:bCs/>
          <w:sz w:val="20"/>
          <w:szCs w:val="20"/>
          <w:lang w:val="es-ES"/>
        </w:rPr>
      </w:pPr>
      <w:r w:rsidRPr="00823765">
        <w:rPr>
          <w:rFonts w:asciiTheme="majorHAnsi" w:hAnsiTheme="majorHAnsi"/>
          <w:b/>
          <w:bCs/>
          <w:sz w:val="20"/>
          <w:szCs w:val="20"/>
          <w:lang w:val="es-ES"/>
        </w:rPr>
        <w:t>II.</w:t>
      </w:r>
      <w:r w:rsidRPr="00823765">
        <w:rPr>
          <w:rFonts w:asciiTheme="majorHAnsi" w:hAnsiTheme="majorHAnsi"/>
          <w:b/>
          <w:bCs/>
          <w:sz w:val="20"/>
          <w:szCs w:val="20"/>
          <w:lang w:val="es-ES"/>
        </w:rPr>
        <w:tab/>
        <w:t>TRÁMITE ANTE LA CIDH</w:t>
      </w:r>
      <w:r w:rsidR="008E3BFE" w:rsidRPr="00823765">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823765"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823765" w:rsidRDefault="0013241C" w:rsidP="0013241C">
            <w:pPr>
              <w:jc w:val="center"/>
              <w:rPr>
                <w:rFonts w:ascii="Cambria" w:hAnsi="Cambria"/>
                <w:b/>
                <w:bCs/>
                <w:color w:val="FFFFFF" w:themeColor="background1"/>
                <w:sz w:val="20"/>
                <w:szCs w:val="20"/>
                <w:lang w:val="es-ES"/>
              </w:rPr>
            </w:pPr>
            <w:r w:rsidRPr="00823765">
              <w:rPr>
                <w:rFonts w:ascii="Cambria" w:hAnsi="Cambria"/>
                <w:b/>
                <w:bCs/>
                <w:color w:val="FFFFFF" w:themeColor="background1"/>
                <w:sz w:val="20"/>
                <w:szCs w:val="20"/>
                <w:lang w:val="es-ES"/>
              </w:rPr>
              <w:t>Presentación de la petición:</w:t>
            </w:r>
          </w:p>
        </w:tc>
        <w:tc>
          <w:tcPr>
            <w:tcW w:w="5647" w:type="dxa"/>
            <w:vAlign w:val="center"/>
          </w:tcPr>
          <w:p w14:paraId="6883A5F8" w14:textId="697AF51B" w:rsidR="0013241C" w:rsidRPr="00823765" w:rsidRDefault="00DC290D" w:rsidP="0013241C">
            <w:pPr>
              <w:jc w:val="both"/>
              <w:rPr>
                <w:rFonts w:ascii="Cambria" w:hAnsi="Cambria"/>
                <w:bCs/>
                <w:sz w:val="20"/>
                <w:szCs w:val="20"/>
                <w:lang w:val="es-ES"/>
              </w:rPr>
            </w:pPr>
            <w:r w:rsidRPr="00823765">
              <w:rPr>
                <w:rFonts w:ascii="Cambria" w:hAnsi="Cambria"/>
                <w:bCs/>
                <w:sz w:val="20"/>
                <w:szCs w:val="20"/>
                <w:lang w:val="es-ES"/>
              </w:rPr>
              <w:t>11 de octubre de 2013</w:t>
            </w:r>
          </w:p>
        </w:tc>
      </w:tr>
      <w:tr w:rsidR="0013241C" w:rsidRPr="0082376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13241C" w:rsidRPr="00823765" w:rsidRDefault="0013241C" w:rsidP="0013241C">
            <w:pPr>
              <w:jc w:val="center"/>
              <w:rPr>
                <w:rFonts w:ascii="Cambria" w:hAnsi="Cambria"/>
                <w:b/>
                <w:bCs/>
                <w:color w:val="FFFFFF" w:themeColor="background1"/>
                <w:sz w:val="20"/>
                <w:szCs w:val="20"/>
                <w:lang w:val="es-ES"/>
              </w:rPr>
            </w:pPr>
            <w:r w:rsidRPr="00823765">
              <w:rPr>
                <w:rFonts w:ascii="Cambria" w:hAnsi="Cambria"/>
                <w:b/>
                <w:color w:val="FFFFFF" w:themeColor="background1"/>
                <w:sz w:val="20"/>
                <w:szCs w:val="20"/>
                <w:lang w:val="es-ES"/>
              </w:rPr>
              <w:t>Notificación de la petición al Estado:</w:t>
            </w:r>
          </w:p>
        </w:tc>
        <w:tc>
          <w:tcPr>
            <w:tcW w:w="5647" w:type="dxa"/>
            <w:vAlign w:val="center"/>
          </w:tcPr>
          <w:p w14:paraId="58485921" w14:textId="6AF82407" w:rsidR="0013241C" w:rsidRPr="00823765" w:rsidRDefault="00C772E7" w:rsidP="0013241C">
            <w:pPr>
              <w:jc w:val="both"/>
              <w:rPr>
                <w:rFonts w:ascii="Cambria" w:hAnsi="Cambria"/>
                <w:bCs/>
                <w:sz w:val="20"/>
                <w:szCs w:val="20"/>
                <w:lang w:val="es-ES"/>
              </w:rPr>
            </w:pPr>
            <w:r w:rsidRPr="00823765">
              <w:rPr>
                <w:rFonts w:ascii="Cambria" w:hAnsi="Cambria"/>
                <w:bCs/>
                <w:sz w:val="20"/>
                <w:szCs w:val="20"/>
                <w:lang w:val="es-ES"/>
              </w:rPr>
              <w:t>2 de noviembre de 2021</w:t>
            </w:r>
          </w:p>
        </w:tc>
      </w:tr>
      <w:tr w:rsidR="00DC290D" w:rsidRPr="00823765"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DC290D" w:rsidRPr="00823765" w:rsidRDefault="00DC290D" w:rsidP="00DC290D">
            <w:pPr>
              <w:jc w:val="center"/>
              <w:rPr>
                <w:rFonts w:ascii="Cambria" w:hAnsi="Cambria"/>
                <w:b/>
                <w:color w:val="FFFFFF" w:themeColor="background1"/>
                <w:sz w:val="20"/>
                <w:szCs w:val="20"/>
                <w:lang w:val="es-ES"/>
              </w:rPr>
            </w:pPr>
            <w:r w:rsidRPr="00823765">
              <w:rPr>
                <w:rFonts w:ascii="Cambria" w:hAnsi="Cambria"/>
                <w:b/>
                <w:color w:val="FFFFFF" w:themeColor="background1"/>
                <w:sz w:val="20"/>
                <w:szCs w:val="20"/>
                <w:lang w:val="es-ES"/>
              </w:rPr>
              <w:t>Primera respuesta del Estado:</w:t>
            </w:r>
          </w:p>
        </w:tc>
        <w:tc>
          <w:tcPr>
            <w:tcW w:w="5647" w:type="dxa"/>
            <w:vAlign w:val="center"/>
          </w:tcPr>
          <w:p w14:paraId="194E0D73" w14:textId="3BAE113B" w:rsidR="00DC290D" w:rsidRPr="00823765" w:rsidRDefault="00C772E7" w:rsidP="00DC290D">
            <w:pPr>
              <w:jc w:val="both"/>
              <w:rPr>
                <w:rFonts w:ascii="Cambria" w:hAnsi="Cambria"/>
                <w:bCs/>
                <w:sz w:val="20"/>
                <w:szCs w:val="20"/>
                <w:lang w:val="es-ES"/>
              </w:rPr>
            </w:pPr>
            <w:r w:rsidRPr="00823765">
              <w:rPr>
                <w:rFonts w:ascii="Cambria" w:hAnsi="Cambria"/>
                <w:bCs/>
                <w:sz w:val="20"/>
                <w:szCs w:val="20"/>
                <w:lang w:val="es-ES"/>
              </w:rPr>
              <w:t>5 de abril de 2022</w:t>
            </w:r>
          </w:p>
        </w:tc>
      </w:tr>
      <w:tr w:rsidR="00DC290D" w:rsidRPr="00823765"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356A6D57" w:rsidR="00DC290D" w:rsidRPr="00823765" w:rsidRDefault="00C772E7" w:rsidP="00DC290D">
            <w:pPr>
              <w:jc w:val="center"/>
              <w:rPr>
                <w:rFonts w:ascii="Cambria" w:hAnsi="Cambria"/>
                <w:b/>
                <w:bCs/>
                <w:color w:val="FFFFFF" w:themeColor="background1"/>
                <w:sz w:val="20"/>
                <w:szCs w:val="20"/>
                <w:lang w:val="es-ES"/>
              </w:rPr>
            </w:pPr>
            <w:r w:rsidRPr="00823765">
              <w:rPr>
                <w:rFonts w:ascii="Cambria" w:hAnsi="Cambria"/>
                <w:b/>
                <w:bCs/>
                <w:color w:val="FFFFFF" w:themeColor="background1"/>
                <w:sz w:val="20"/>
                <w:szCs w:val="20"/>
                <w:lang w:val="es-ES"/>
              </w:rPr>
              <w:t>Advertencia sobre posible archivo:</w:t>
            </w:r>
          </w:p>
        </w:tc>
        <w:tc>
          <w:tcPr>
            <w:tcW w:w="5647" w:type="dxa"/>
            <w:vAlign w:val="center"/>
          </w:tcPr>
          <w:p w14:paraId="6B47064C" w14:textId="4EE4FADE" w:rsidR="00DC290D" w:rsidRPr="00823765" w:rsidRDefault="00575F79" w:rsidP="00DC290D">
            <w:pPr>
              <w:jc w:val="both"/>
              <w:rPr>
                <w:rFonts w:ascii="Cambria" w:hAnsi="Cambria"/>
                <w:bCs/>
                <w:sz w:val="20"/>
                <w:szCs w:val="20"/>
                <w:lang w:val="es-ES"/>
              </w:rPr>
            </w:pPr>
            <w:r w:rsidRPr="00823765">
              <w:rPr>
                <w:rFonts w:ascii="Cambria" w:hAnsi="Cambria"/>
                <w:bCs/>
                <w:sz w:val="20"/>
                <w:szCs w:val="20"/>
                <w:lang w:val="es-ES"/>
              </w:rPr>
              <w:t>3 de diciembre de 2020</w:t>
            </w:r>
          </w:p>
        </w:tc>
      </w:tr>
      <w:tr w:rsidR="00DC290D" w:rsidRPr="00823765" w14:paraId="13E08DAA" w14:textId="77777777" w:rsidTr="00394073">
        <w:tc>
          <w:tcPr>
            <w:tcW w:w="3600" w:type="dxa"/>
            <w:tcBorders>
              <w:top w:val="single" w:sz="6" w:space="0" w:color="auto"/>
              <w:bottom w:val="single" w:sz="6" w:space="0" w:color="auto"/>
            </w:tcBorders>
            <w:shd w:val="clear" w:color="auto" w:fill="386294"/>
            <w:vAlign w:val="center"/>
          </w:tcPr>
          <w:p w14:paraId="284EA01E" w14:textId="4E6D9062" w:rsidR="00DC290D" w:rsidRPr="00823765" w:rsidRDefault="00C772E7" w:rsidP="00DC290D">
            <w:pPr>
              <w:jc w:val="center"/>
              <w:rPr>
                <w:rFonts w:ascii="Cambria" w:hAnsi="Cambria"/>
                <w:b/>
                <w:bCs/>
                <w:color w:val="FFFFFF" w:themeColor="background1"/>
                <w:sz w:val="20"/>
                <w:szCs w:val="20"/>
                <w:lang w:val="es-ES"/>
              </w:rPr>
            </w:pPr>
            <w:r w:rsidRPr="00823765">
              <w:rPr>
                <w:rFonts w:ascii="Cambria" w:hAnsi="Cambria"/>
                <w:b/>
                <w:bCs/>
                <w:color w:val="FFFFFF" w:themeColor="background1"/>
                <w:sz w:val="20"/>
                <w:szCs w:val="20"/>
                <w:lang w:val="es-ES"/>
              </w:rPr>
              <w:t>Respuesta de la parte peticionaria ante advertencia de posible archivo:</w:t>
            </w:r>
          </w:p>
        </w:tc>
        <w:tc>
          <w:tcPr>
            <w:tcW w:w="5647" w:type="dxa"/>
            <w:vAlign w:val="center"/>
          </w:tcPr>
          <w:p w14:paraId="6B616EB2" w14:textId="6EEEFD9D" w:rsidR="00DC290D" w:rsidRPr="00823765" w:rsidRDefault="00575F79" w:rsidP="00DC290D">
            <w:pPr>
              <w:jc w:val="both"/>
              <w:rPr>
                <w:rFonts w:ascii="Cambria" w:hAnsi="Cambria"/>
                <w:bCs/>
                <w:sz w:val="20"/>
                <w:szCs w:val="20"/>
                <w:lang w:val="es-ES"/>
              </w:rPr>
            </w:pPr>
            <w:r w:rsidRPr="00823765">
              <w:rPr>
                <w:rFonts w:ascii="Cambria" w:hAnsi="Cambria"/>
                <w:bCs/>
                <w:sz w:val="20"/>
                <w:szCs w:val="20"/>
                <w:lang w:val="es-ES"/>
              </w:rPr>
              <w:t>28 de diciembre de 2020</w:t>
            </w:r>
          </w:p>
        </w:tc>
      </w:tr>
    </w:tbl>
    <w:p w14:paraId="0FC6E9E8" w14:textId="77777777" w:rsidR="003239B8" w:rsidRPr="00823765" w:rsidRDefault="003239B8" w:rsidP="003239B8">
      <w:pPr>
        <w:spacing w:before="240" w:after="240"/>
        <w:ind w:firstLine="720"/>
        <w:jc w:val="both"/>
        <w:rPr>
          <w:rFonts w:asciiTheme="majorHAnsi" w:hAnsiTheme="majorHAnsi"/>
          <w:b/>
          <w:bCs/>
          <w:sz w:val="20"/>
          <w:szCs w:val="20"/>
          <w:lang w:val="es-ES"/>
        </w:rPr>
      </w:pPr>
      <w:r w:rsidRPr="00823765">
        <w:rPr>
          <w:rFonts w:asciiTheme="majorHAnsi" w:hAnsiTheme="majorHAnsi"/>
          <w:b/>
          <w:bCs/>
          <w:sz w:val="20"/>
          <w:szCs w:val="20"/>
          <w:lang w:val="es-ES"/>
        </w:rPr>
        <w:t xml:space="preserve">III. </w:t>
      </w:r>
      <w:r w:rsidRPr="00823765">
        <w:rPr>
          <w:rFonts w:asciiTheme="majorHAnsi" w:hAnsiTheme="majorHAnsi"/>
          <w:b/>
          <w:bCs/>
          <w:sz w:val="20"/>
          <w:szCs w:val="20"/>
          <w:lang w:val="es-ES"/>
        </w:rPr>
        <w:tab/>
        <w:t>COMPETENCIA</w:t>
      </w:r>
      <w:r w:rsidR="00EE00E9" w:rsidRPr="0082376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23765"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823765" w:rsidRDefault="003239B8" w:rsidP="008D2290">
            <w:pPr>
              <w:jc w:val="center"/>
              <w:rPr>
                <w:rFonts w:ascii="Cambria" w:hAnsi="Cambria"/>
                <w:b/>
                <w:bCs/>
                <w:i/>
                <w:color w:val="FFFFFF" w:themeColor="background1"/>
                <w:sz w:val="20"/>
                <w:szCs w:val="20"/>
                <w:lang w:val="es-ES"/>
              </w:rPr>
            </w:pPr>
            <w:r w:rsidRPr="00823765">
              <w:rPr>
                <w:rFonts w:ascii="Cambria" w:hAnsi="Cambria"/>
                <w:b/>
                <w:bCs/>
                <w:color w:val="FFFFFF" w:themeColor="background1"/>
                <w:sz w:val="20"/>
                <w:szCs w:val="20"/>
                <w:lang w:val="es-ES"/>
              </w:rPr>
              <w:t>Competencia</w:t>
            </w:r>
            <w:r w:rsidRPr="00823765">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823765" w:rsidRDefault="003F7558" w:rsidP="008D2290">
            <w:pPr>
              <w:rPr>
                <w:rFonts w:ascii="Cambria" w:hAnsi="Cambria"/>
                <w:bCs/>
                <w:sz w:val="20"/>
                <w:szCs w:val="20"/>
                <w:lang w:val="es-ES"/>
              </w:rPr>
            </w:pPr>
            <w:r w:rsidRPr="00823765">
              <w:rPr>
                <w:rFonts w:ascii="Cambria" w:hAnsi="Cambria"/>
                <w:bCs/>
                <w:sz w:val="20"/>
                <w:szCs w:val="20"/>
                <w:lang w:val="es-ES"/>
              </w:rPr>
              <w:t>S</w:t>
            </w:r>
            <w:r w:rsidR="003A5C21" w:rsidRPr="00823765">
              <w:rPr>
                <w:rFonts w:ascii="Cambria" w:hAnsi="Cambria"/>
                <w:bCs/>
                <w:sz w:val="20"/>
                <w:szCs w:val="20"/>
                <w:lang w:val="es-ES"/>
              </w:rPr>
              <w:t>í</w:t>
            </w:r>
          </w:p>
        </w:tc>
      </w:tr>
      <w:tr w:rsidR="003239B8" w:rsidRPr="00823765"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823765" w:rsidRDefault="003239B8" w:rsidP="008D2290">
            <w:pPr>
              <w:jc w:val="center"/>
              <w:rPr>
                <w:rFonts w:ascii="Cambria" w:hAnsi="Cambria"/>
                <w:b/>
                <w:bCs/>
                <w:color w:val="FFFFFF" w:themeColor="background1"/>
                <w:sz w:val="20"/>
                <w:szCs w:val="20"/>
                <w:lang w:val="es-ES"/>
              </w:rPr>
            </w:pPr>
            <w:r w:rsidRPr="00823765">
              <w:rPr>
                <w:rFonts w:ascii="Cambria" w:hAnsi="Cambria"/>
                <w:b/>
                <w:bCs/>
                <w:color w:val="FFFFFF" w:themeColor="background1"/>
                <w:sz w:val="20"/>
                <w:szCs w:val="20"/>
                <w:lang w:val="es-ES"/>
              </w:rPr>
              <w:t>Competencia</w:t>
            </w:r>
            <w:r w:rsidRPr="00823765">
              <w:rPr>
                <w:rFonts w:ascii="Cambria" w:hAnsi="Cambria"/>
                <w:b/>
                <w:bCs/>
                <w:i/>
                <w:color w:val="FFFFFF" w:themeColor="background1"/>
                <w:sz w:val="20"/>
                <w:szCs w:val="20"/>
                <w:lang w:val="es-ES"/>
              </w:rPr>
              <w:t xml:space="preserve"> Ratione loci</w:t>
            </w:r>
            <w:r w:rsidRPr="00823765">
              <w:rPr>
                <w:rFonts w:ascii="Cambria" w:hAnsi="Cambria"/>
                <w:b/>
                <w:bCs/>
                <w:color w:val="FFFFFF" w:themeColor="background1"/>
                <w:sz w:val="20"/>
                <w:szCs w:val="20"/>
                <w:lang w:val="es-ES"/>
              </w:rPr>
              <w:t>:</w:t>
            </w:r>
          </w:p>
        </w:tc>
        <w:tc>
          <w:tcPr>
            <w:tcW w:w="5760" w:type="dxa"/>
            <w:vAlign w:val="center"/>
          </w:tcPr>
          <w:p w14:paraId="77C8256A" w14:textId="1C5BA74B" w:rsidR="003239B8" w:rsidRPr="00823765" w:rsidRDefault="003F7558" w:rsidP="008D2290">
            <w:pPr>
              <w:rPr>
                <w:rFonts w:ascii="Cambria" w:hAnsi="Cambria"/>
                <w:bCs/>
                <w:sz w:val="20"/>
                <w:szCs w:val="20"/>
                <w:lang w:val="es-ES"/>
              </w:rPr>
            </w:pPr>
            <w:r w:rsidRPr="00823765">
              <w:rPr>
                <w:rFonts w:ascii="Cambria" w:hAnsi="Cambria"/>
                <w:bCs/>
                <w:sz w:val="20"/>
                <w:szCs w:val="20"/>
                <w:lang w:val="es-ES"/>
              </w:rPr>
              <w:t>Sí</w:t>
            </w:r>
          </w:p>
        </w:tc>
      </w:tr>
      <w:tr w:rsidR="003239B8" w:rsidRPr="00823765"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823765" w:rsidRDefault="003239B8" w:rsidP="008D2290">
            <w:pPr>
              <w:jc w:val="center"/>
              <w:rPr>
                <w:rFonts w:ascii="Cambria" w:hAnsi="Cambria"/>
                <w:b/>
                <w:bCs/>
                <w:color w:val="FFFFFF" w:themeColor="background1"/>
                <w:sz w:val="20"/>
                <w:szCs w:val="20"/>
                <w:lang w:val="es-ES"/>
              </w:rPr>
            </w:pPr>
            <w:r w:rsidRPr="00823765">
              <w:rPr>
                <w:rFonts w:ascii="Cambria" w:hAnsi="Cambria"/>
                <w:b/>
                <w:bCs/>
                <w:color w:val="FFFFFF" w:themeColor="background1"/>
                <w:sz w:val="20"/>
                <w:szCs w:val="20"/>
                <w:lang w:val="es-ES"/>
              </w:rPr>
              <w:t>Competencia</w:t>
            </w:r>
            <w:r w:rsidRPr="00823765">
              <w:rPr>
                <w:rFonts w:ascii="Cambria" w:hAnsi="Cambria"/>
                <w:b/>
                <w:bCs/>
                <w:i/>
                <w:color w:val="FFFFFF" w:themeColor="background1"/>
                <w:sz w:val="20"/>
                <w:szCs w:val="20"/>
                <w:lang w:val="es-ES"/>
              </w:rPr>
              <w:t xml:space="preserve"> Ratione temporis</w:t>
            </w:r>
            <w:r w:rsidRPr="00823765">
              <w:rPr>
                <w:rFonts w:ascii="Cambria" w:hAnsi="Cambria"/>
                <w:b/>
                <w:bCs/>
                <w:color w:val="FFFFFF" w:themeColor="background1"/>
                <w:sz w:val="20"/>
                <w:szCs w:val="20"/>
                <w:lang w:val="es-ES"/>
              </w:rPr>
              <w:t>:</w:t>
            </w:r>
          </w:p>
        </w:tc>
        <w:tc>
          <w:tcPr>
            <w:tcW w:w="5760" w:type="dxa"/>
            <w:vAlign w:val="center"/>
          </w:tcPr>
          <w:p w14:paraId="523F6BD6" w14:textId="07E41812" w:rsidR="003239B8" w:rsidRPr="00823765" w:rsidRDefault="003F7558" w:rsidP="008D2290">
            <w:pPr>
              <w:rPr>
                <w:rFonts w:ascii="Cambria" w:hAnsi="Cambria"/>
                <w:bCs/>
                <w:sz w:val="20"/>
                <w:szCs w:val="20"/>
                <w:lang w:val="es-ES"/>
              </w:rPr>
            </w:pPr>
            <w:r w:rsidRPr="00823765">
              <w:rPr>
                <w:rFonts w:ascii="Cambria" w:hAnsi="Cambria"/>
                <w:bCs/>
                <w:sz w:val="20"/>
                <w:szCs w:val="20"/>
                <w:lang w:val="es-ES"/>
              </w:rPr>
              <w:t>Sí</w:t>
            </w:r>
          </w:p>
        </w:tc>
      </w:tr>
      <w:tr w:rsidR="003239B8" w:rsidRPr="006B5C99"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823765" w:rsidRDefault="003239B8" w:rsidP="008D2290">
            <w:pPr>
              <w:jc w:val="center"/>
              <w:rPr>
                <w:rFonts w:ascii="Cambria" w:hAnsi="Cambria"/>
                <w:b/>
                <w:bCs/>
                <w:color w:val="FFFFFF" w:themeColor="background1"/>
                <w:sz w:val="20"/>
                <w:szCs w:val="20"/>
                <w:lang w:val="es-ES"/>
              </w:rPr>
            </w:pPr>
            <w:r w:rsidRPr="00823765">
              <w:rPr>
                <w:rFonts w:ascii="Cambria" w:hAnsi="Cambria"/>
                <w:b/>
                <w:bCs/>
                <w:color w:val="FFFFFF" w:themeColor="background1"/>
                <w:sz w:val="20"/>
                <w:szCs w:val="20"/>
                <w:lang w:val="es-ES"/>
              </w:rPr>
              <w:t>Competencia</w:t>
            </w:r>
            <w:r w:rsidRPr="00823765">
              <w:rPr>
                <w:rFonts w:ascii="Cambria" w:hAnsi="Cambria"/>
                <w:b/>
                <w:bCs/>
                <w:i/>
                <w:color w:val="FFFFFF" w:themeColor="background1"/>
                <w:sz w:val="20"/>
                <w:szCs w:val="20"/>
                <w:lang w:val="es-ES"/>
              </w:rPr>
              <w:t xml:space="preserve"> Ratione materia</w:t>
            </w:r>
            <w:r w:rsidR="00EE00E9" w:rsidRPr="00823765">
              <w:rPr>
                <w:rFonts w:ascii="Cambria" w:hAnsi="Cambria"/>
                <w:b/>
                <w:bCs/>
                <w:i/>
                <w:color w:val="FFFFFF" w:themeColor="background1"/>
                <w:sz w:val="20"/>
                <w:szCs w:val="20"/>
                <w:lang w:val="es-ES"/>
              </w:rPr>
              <w:t>e</w:t>
            </w:r>
            <w:r w:rsidRPr="00823765">
              <w:rPr>
                <w:rFonts w:ascii="Cambria" w:hAnsi="Cambria"/>
                <w:b/>
                <w:bCs/>
                <w:color w:val="FFFFFF" w:themeColor="background1"/>
                <w:sz w:val="20"/>
                <w:szCs w:val="20"/>
                <w:lang w:val="es-ES"/>
              </w:rPr>
              <w:t>:</w:t>
            </w:r>
          </w:p>
        </w:tc>
        <w:tc>
          <w:tcPr>
            <w:tcW w:w="5760" w:type="dxa"/>
            <w:vAlign w:val="center"/>
          </w:tcPr>
          <w:p w14:paraId="257C8337" w14:textId="3FD5EC84" w:rsidR="003239B8" w:rsidRPr="00823765" w:rsidRDefault="003F7558" w:rsidP="008D2290">
            <w:pPr>
              <w:jc w:val="both"/>
              <w:rPr>
                <w:rFonts w:ascii="Cambria" w:hAnsi="Cambria"/>
                <w:bCs/>
                <w:sz w:val="20"/>
                <w:szCs w:val="20"/>
                <w:lang w:val="es-ES"/>
              </w:rPr>
            </w:pPr>
            <w:r w:rsidRPr="00823765">
              <w:rPr>
                <w:rFonts w:ascii="Cambria" w:hAnsi="Cambria"/>
                <w:bCs/>
                <w:sz w:val="20"/>
                <w:szCs w:val="20"/>
                <w:lang w:val="es-ES"/>
              </w:rPr>
              <w:t>Sí</w:t>
            </w:r>
            <w:r w:rsidR="0083263D" w:rsidRPr="00823765">
              <w:rPr>
                <w:rFonts w:ascii="Cambria" w:hAnsi="Cambria"/>
                <w:bCs/>
                <w:sz w:val="20"/>
                <w:szCs w:val="20"/>
                <w:lang w:val="es-ES"/>
              </w:rPr>
              <w:t>,</w:t>
            </w:r>
            <w:r w:rsidR="0094295F" w:rsidRPr="00823765">
              <w:rPr>
                <w:rFonts w:ascii="Cambria" w:hAnsi="Cambria"/>
                <w:bCs/>
                <w:sz w:val="20"/>
                <w:szCs w:val="20"/>
                <w:lang w:val="es-ES"/>
              </w:rPr>
              <w:t xml:space="preserve"> </w:t>
            </w:r>
            <w:r w:rsidRPr="00823765">
              <w:rPr>
                <w:rFonts w:ascii="Cambria" w:hAnsi="Cambria"/>
                <w:bCs/>
                <w:sz w:val="20"/>
                <w:szCs w:val="20"/>
                <w:lang w:val="es-ES"/>
              </w:rPr>
              <w:t xml:space="preserve">Convención Americana </w:t>
            </w:r>
            <w:r w:rsidR="0094295F" w:rsidRPr="00823765">
              <w:rPr>
                <w:rFonts w:ascii="Cambria" w:hAnsi="Cambria"/>
                <w:bCs/>
                <w:sz w:val="20"/>
                <w:szCs w:val="20"/>
                <w:lang w:val="es-ES"/>
              </w:rPr>
              <w:t>(</w:t>
            </w:r>
            <w:r w:rsidRPr="00823765">
              <w:rPr>
                <w:rFonts w:ascii="Cambria" w:hAnsi="Cambria"/>
                <w:bCs/>
                <w:sz w:val="20"/>
                <w:szCs w:val="20"/>
                <w:lang w:val="es-ES"/>
              </w:rPr>
              <w:t>depósito del instrumento de ratificación el 31 de julio de 1973)</w:t>
            </w:r>
            <w:r w:rsidR="0094295F" w:rsidRPr="00823765">
              <w:rPr>
                <w:rFonts w:ascii="Cambria" w:hAnsi="Cambria"/>
                <w:bCs/>
                <w:sz w:val="20"/>
                <w:szCs w:val="20"/>
                <w:lang w:val="es-ES"/>
              </w:rPr>
              <w:t xml:space="preserve"> </w:t>
            </w:r>
          </w:p>
        </w:tc>
      </w:tr>
    </w:tbl>
    <w:p w14:paraId="299A3868" w14:textId="6EF36770" w:rsidR="003239B8" w:rsidRPr="00823765" w:rsidRDefault="003239B8" w:rsidP="00DD1318">
      <w:pPr>
        <w:spacing w:before="240" w:after="240"/>
        <w:ind w:firstLine="720"/>
        <w:jc w:val="both"/>
        <w:rPr>
          <w:rFonts w:asciiTheme="majorHAnsi" w:hAnsiTheme="majorHAnsi"/>
          <w:b/>
          <w:bCs/>
          <w:sz w:val="20"/>
          <w:szCs w:val="20"/>
          <w:lang w:val="es-ES"/>
        </w:rPr>
      </w:pPr>
      <w:r w:rsidRPr="00823765">
        <w:rPr>
          <w:rFonts w:asciiTheme="majorHAnsi" w:hAnsiTheme="majorHAnsi"/>
          <w:b/>
          <w:bCs/>
          <w:sz w:val="20"/>
          <w:szCs w:val="20"/>
          <w:lang w:val="es-ES"/>
        </w:rPr>
        <w:t xml:space="preserve">IV. </w:t>
      </w:r>
      <w:r w:rsidRPr="00823765">
        <w:rPr>
          <w:rFonts w:asciiTheme="majorHAnsi" w:hAnsiTheme="majorHAnsi"/>
          <w:b/>
          <w:bCs/>
          <w:sz w:val="20"/>
          <w:szCs w:val="20"/>
          <w:lang w:val="es-ES"/>
        </w:rPr>
        <w:tab/>
      </w:r>
      <w:r w:rsidR="00EE00E9" w:rsidRPr="00823765">
        <w:rPr>
          <w:rFonts w:asciiTheme="majorHAnsi" w:hAnsiTheme="majorHAnsi"/>
          <w:b/>
          <w:bCs/>
          <w:sz w:val="20"/>
          <w:szCs w:val="20"/>
          <w:lang w:val="es-ES"/>
        </w:rPr>
        <w:t>DUPLICACIÓN</w:t>
      </w:r>
      <w:r w:rsidR="00EE00E9" w:rsidRPr="00823765">
        <w:rPr>
          <w:rFonts w:asciiTheme="majorHAnsi" w:hAnsiTheme="majorHAnsi"/>
          <w:b/>
          <w:bCs/>
          <w:color w:val="FFFFFF" w:themeColor="background1"/>
          <w:sz w:val="20"/>
          <w:szCs w:val="20"/>
          <w:lang w:val="es-ES"/>
        </w:rPr>
        <w:t xml:space="preserve"> </w:t>
      </w:r>
      <w:r w:rsidR="00EE00E9" w:rsidRPr="00823765">
        <w:rPr>
          <w:rFonts w:asciiTheme="majorHAnsi" w:hAnsiTheme="majorHAnsi"/>
          <w:b/>
          <w:bCs/>
          <w:sz w:val="20"/>
          <w:szCs w:val="20"/>
          <w:lang w:val="es-ES"/>
        </w:rPr>
        <w:t>DE PROCEDIMIENTOS Y COSA JUZGADA</w:t>
      </w:r>
      <w:r w:rsidR="00EE00E9" w:rsidRPr="00823765">
        <w:rPr>
          <w:rFonts w:asciiTheme="majorHAnsi" w:hAnsiTheme="majorHAnsi"/>
          <w:b/>
          <w:bCs/>
          <w:i/>
          <w:sz w:val="20"/>
          <w:szCs w:val="20"/>
          <w:lang w:val="es-ES"/>
        </w:rPr>
        <w:t xml:space="preserve"> </w:t>
      </w:r>
      <w:r w:rsidR="00EE00E9" w:rsidRPr="00823765">
        <w:rPr>
          <w:rFonts w:asciiTheme="majorHAnsi" w:hAnsiTheme="majorHAnsi"/>
          <w:b/>
          <w:bCs/>
          <w:sz w:val="20"/>
          <w:szCs w:val="20"/>
          <w:lang w:val="es-ES"/>
        </w:rPr>
        <w:t>INTERNACIONAL,</w:t>
      </w:r>
      <w:r w:rsidRPr="00823765">
        <w:rPr>
          <w:rFonts w:asciiTheme="majorHAnsi" w:hAnsiTheme="majorHAnsi"/>
          <w:b/>
          <w:bCs/>
          <w:sz w:val="20"/>
          <w:szCs w:val="20"/>
          <w:lang w:val="es-ES"/>
        </w:rPr>
        <w:t xml:space="preserve"> CARACTERIZACIÓN, </w:t>
      </w:r>
      <w:r w:rsidRPr="0082376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2376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823765" w:rsidRDefault="00EE00E9" w:rsidP="008D2290">
            <w:pPr>
              <w:jc w:val="center"/>
              <w:rPr>
                <w:rFonts w:ascii="Cambria" w:hAnsi="Cambria"/>
                <w:b/>
                <w:bCs/>
                <w:color w:val="FFFFFF" w:themeColor="background1"/>
                <w:sz w:val="20"/>
                <w:szCs w:val="20"/>
                <w:lang w:val="es-ES"/>
              </w:rPr>
            </w:pPr>
            <w:r w:rsidRPr="00823765">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5828C6E" w:rsidR="00EE00E9" w:rsidRPr="00823765" w:rsidRDefault="003A5C21" w:rsidP="008D2290">
            <w:pPr>
              <w:jc w:val="both"/>
              <w:rPr>
                <w:rFonts w:ascii="Cambria" w:hAnsi="Cambria"/>
                <w:bCs/>
                <w:sz w:val="20"/>
                <w:szCs w:val="20"/>
                <w:lang w:val="es-ES"/>
              </w:rPr>
            </w:pPr>
            <w:r w:rsidRPr="00823765">
              <w:rPr>
                <w:rFonts w:ascii="Cambria" w:hAnsi="Cambria"/>
                <w:bCs/>
                <w:sz w:val="20"/>
                <w:szCs w:val="20"/>
                <w:lang w:val="es-ES"/>
              </w:rPr>
              <w:t>No</w:t>
            </w:r>
          </w:p>
        </w:tc>
      </w:tr>
      <w:tr w:rsidR="003239B8" w:rsidRPr="006B5C99" w14:paraId="3ED57BF3" w14:textId="77777777" w:rsidTr="0087672C">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823765" w:rsidRDefault="003239B8" w:rsidP="008D2290">
            <w:pPr>
              <w:jc w:val="center"/>
              <w:rPr>
                <w:rFonts w:ascii="Cambria" w:hAnsi="Cambria"/>
                <w:b/>
                <w:bCs/>
                <w:i/>
                <w:color w:val="FFFFFF" w:themeColor="background1"/>
                <w:sz w:val="20"/>
                <w:szCs w:val="20"/>
                <w:lang w:val="es-ES"/>
              </w:rPr>
            </w:pPr>
            <w:r w:rsidRPr="00823765">
              <w:rPr>
                <w:rFonts w:ascii="Cambria" w:hAnsi="Cambria"/>
                <w:b/>
                <w:bCs/>
                <w:color w:val="FFFFFF" w:themeColor="background1"/>
                <w:sz w:val="20"/>
                <w:szCs w:val="20"/>
                <w:lang w:val="es-ES"/>
              </w:rPr>
              <w:t>Derechos declarados admisibles</w:t>
            </w:r>
            <w:r w:rsidRPr="00823765">
              <w:rPr>
                <w:rFonts w:ascii="Cambria" w:hAnsi="Cambria"/>
                <w:b/>
                <w:bCs/>
                <w:i/>
                <w:color w:val="FFFFFF" w:themeColor="background1"/>
                <w:sz w:val="20"/>
                <w:szCs w:val="20"/>
                <w:lang w:val="es-ES"/>
              </w:rPr>
              <w:t>:</w:t>
            </w:r>
          </w:p>
        </w:tc>
        <w:tc>
          <w:tcPr>
            <w:tcW w:w="5760" w:type="dxa"/>
            <w:shd w:val="clear" w:color="auto" w:fill="auto"/>
            <w:vAlign w:val="center"/>
          </w:tcPr>
          <w:p w14:paraId="4DAE9D4D" w14:textId="187415F1" w:rsidR="003239B8" w:rsidRPr="00823765" w:rsidRDefault="0016740F" w:rsidP="008D2290">
            <w:pPr>
              <w:jc w:val="both"/>
              <w:rPr>
                <w:rFonts w:ascii="Cambria" w:hAnsi="Cambria"/>
                <w:bCs/>
                <w:color w:val="000000" w:themeColor="text1"/>
                <w:sz w:val="20"/>
                <w:szCs w:val="20"/>
                <w:lang w:val="es-ES"/>
              </w:rPr>
            </w:pPr>
            <w:r w:rsidRPr="00823765">
              <w:rPr>
                <w:rFonts w:ascii="Cambria" w:hAnsi="Cambria"/>
                <w:bCs/>
                <w:sz w:val="19"/>
                <w:szCs w:val="19"/>
                <w:lang w:val="es-ES"/>
              </w:rPr>
              <w:t xml:space="preserve">Artículos </w:t>
            </w:r>
            <w:r w:rsidR="006E43BE" w:rsidRPr="00823765">
              <w:rPr>
                <w:rFonts w:asciiTheme="majorHAnsi" w:hAnsiTheme="majorHAnsi"/>
                <w:bCs/>
                <w:sz w:val="20"/>
                <w:szCs w:val="20"/>
                <w:lang w:val="es-ES"/>
              </w:rPr>
              <w:t>8 (garantías judiciales)</w:t>
            </w:r>
            <w:r w:rsidR="005E2782" w:rsidRPr="00823765">
              <w:rPr>
                <w:rFonts w:asciiTheme="majorHAnsi" w:hAnsiTheme="majorHAnsi"/>
                <w:bCs/>
                <w:sz w:val="20"/>
                <w:szCs w:val="20"/>
                <w:lang w:val="es-ES"/>
              </w:rPr>
              <w:t xml:space="preserve"> </w:t>
            </w:r>
            <w:r w:rsidR="006E43BE" w:rsidRPr="00823765">
              <w:rPr>
                <w:rFonts w:asciiTheme="majorHAnsi" w:hAnsiTheme="majorHAnsi"/>
                <w:bCs/>
                <w:sz w:val="20"/>
                <w:szCs w:val="20"/>
                <w:lang w:val="es-ES"/>
              </w:rPr>
              <w:t xml:space="preserve">y 25 (protección judicial) </w:t>
            </w:r>
            <w:r w:rsidR="00D02EA7" w:rsidRPr="00823765">
              <w:rPr>
                <w:rFonts w:ascii="Cambria" w:hAnsi="Cambria"/>
                <w:bCs/>
                <w:color w:val="000000" w:themeColor="text1"/>
                <w:sz w:val="20"/>
                <w:szCs w:val="20"/>
                <w:lang w:val="es-ES"/>
              </w:rPr>
              <w:t>de la Convención Americana</w:t>
            </w:r>
            <w:r w:rsidR="009804B7" w:rsidRPr="00823765">
              <w:rPr>
                <w:rFonts w:ascii="Cambria" w:hAnsi="Cambria"/>
                <w:bCs/>
                <w:color w:val="000000" w:themeColor="text1"/>
                <w:sz w:val="20"/>
                <w:szCs w:val="20"/>
                <w:lang w:val="es-ES"/>
              </w:rPr>
              <w:t>,</w:t>
            </w:r>
            <w:r w:rsidR="00D02EA7" w:rsidRPr="00823765">
              <w:rPr>
                <w:rFonts w:ascii="Cambria" w:hAnsi="Cambria"/>
                <w:bCs/>
                <w:color w:val="000000" w:themeColor="text1"/>
                <w:sz w:val="20"/>
                <w:szCs w:val="20"/>
                <w:lang w:val="es-ES"/>
              </w:rPr>
              <w:t xml:space="preserve"> en relación con su artículo 1.1</w:t>
            </w:r>
            <w:r w:rsidR="00B662F0">
              <w:rPr>
                <w:rFonts w:ascii="Cambria" w:hAnsi="Cambria"/>
                <w:bCs/>
                <w:color w:val="000000" w:themeColor="text1"/>
                <w:sz w:val="20"/>
                <w:szCs w:val="20"/>
                <w:lang w:val="es-ES"/>
              </w:rPr>
              <w:t xml:space="preserve"> (obligación de respetar los derechos)</w:t>
            </w:r>
          </w:p>
        </w:tc>
      </w:tr>
      <w:tr w:rsidR="003239B8" w:rsidRPr="006B5C99"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823765" w:rsidRDefault="003239B8" w:rsidP="008D2290">
            <w:pPr>
              <w:jc w:val="center"/>
              <w:rPr>
                <w:rFonts w:ascii="Cambria" w:hAnsi="Cambria"/>
                <w:b/>
                <w:bCs/>
                <w:color w:val="FFFFFF" w:themeColor="background1"/>
                <w:sz w:val="20"/>
                <w:szCs w:val="20"/>
                <w:lang w:val="es-ES"/>
              </w:rPr>
            </w:pPr>
            <w:r w:rsidRPr="00823765">
              <w:rPr>
                <w:rFonts w:ascii="Cambria" w:hAnsi="Cambria"/>
                <w:b/>
                <w:bCs/>
                <w:color w:val="FFFFFF" w:themeColor="background1"/>
                <w:sz w:val="20"/>
                <w:szCs w:val="20"/>
                <w:lang w:val="es-ES"/>
              </w:rPr>
              <w:t>Agotamiento de recursos internos</w:t>
            </w:r>
            <w:r w:rsidR="00EE00E9" w:rsidRPr="00823765">
              <w:rPr>
                <w:rFonts w:ascii="Cambria" w:hAnsi="Cambria"/>
                <w:b/>
                <w:bCs/>
                <w:color w:val="FFFFFF" w:themeColor="background1"/>
                <w:sz w:val="20"/>
                <w:szCs w:val="20"/>
                <w:lang w:val="es-ES"/>
              </w:rPr>
              <w:t xml:space="preserve"> o procedencia de una excepción</w:t>
            </w:r>
            <w:r w:rsidRPr="00823765">
              <w:rPr>
                <w:rFonts w:ascii="Cambria" w:hAnsi="Cambria"/>
                <w:b/>
                <w:bCs/>
                <w:color w:val="FFFFFF" w:themeColor="background1"/>
                <w:sz w:val="20"/>
                <w:szCs w:val="20"/>
                <w:lang w:val="es-ES"/>
              </w:rPr>
              <w:t>:</w:t>
            </w:r>
          </w:p>
        </w:tc>
        <w:tc>
          <w:tcPr>
            <w:tcW w:w="5760" w:type="dxa"/>
            <w:vAlign w:val="center"/>
          </w:tcPr>
          <w:p w14:paraId="7F7C1A19" w14:textId="4BEAA2B4" w:rsidR="003239B8" w:rsidRPr="00823765" w:rsidRDefault="004E12A3" w:rsidP="008D2290">
            <w:pPr>
              <w:rPr>
                <w:rFonts w:ascii="Cambria" w:hAnsi="Cambria"/>
                <w:bCs/>
                <w:sz w:val="20"/>
                <w:szCs w:val="20"/>
                <w:lang w:val="es-ES"/>
              </w:rPr>
            </w:pPr>
            <w:r w:rsidRPr="00823765">
              <w:rPr>
                <w:rFonts w:ascii="Cambria" w:hAnsi="Cambria"/>
                <w:bCs/>
                <w:sz w:val="20"/>
                <w:szCs w:val="20"/>
                <w:lang w:val="es-ES"/>
              </w:rPr>
              <w:t>Sí</w:t>
            </w:r>
            <w:r w:rsidR="0002652E" w:rsidRPr="00823765">
              <w:rPr>
                <w:rFonts w:ascii="Cambria" w:hAnsi="Cambria"/>
                <w:bCs/>
                <w:sz w:val="20"/>
                <w:szCs w:val="20"/>
                <w:lang w:val="es-ES"/>
              </w:rPr>
              <w:t xml:space="preserve">, </w:t>
            </w:r>
            <w:r w:rsidR="00F705E8" w:rsidRPr="00823765">
              <w:rPr>
                <w:rFonts w:ascii="Cambria" w:hAnsi="Cambria"/>
                <w:bCs/>
                <w:sz w:val="20"/>
                <w:szCs w:val="20"/>
                <w:lang w:val="es-ES"/>
              </w:rPr>
              <w:t>aplica la excepción del artículo 46.2.</w:t>
            </w:r>
            <w:r w:rsidR="004D6ED0" w:rsidRPr="00823765">
              <w:rPr>
                <w:rFonts w:ascii="Cambria" w:hAnsi="Cambria"/>
                <w:bCs/>
                <w:sz w:val="20"/>
                <w:szCs w:val="20"/>
                <w:lang w:val="es-ES"/>
              </w:rPr>
              <w:t>b</w:t>
            </w:r>
            <w:r w:rsidR="00F705E8" w:rsidRPr="00823765">
              <w:rPr>
                <w:rFonts w:ascii="Cambria" w:hAnsi="Cambria"/>
                <w:bCs/>
                <w:sz w:val="20"/>
                <w:szCs w:val="20"/>
                <w:lang w:val="es-ES"/>
              </w:rPr>
              <w:t>) de la Convención</w:t>
            </w:r>
          </w:p>
        </w:tc>
      </w:tr>
      <w:tr w:rsidR="003239B8" w:rsidRPr="006B5C99"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823765" w:rsidRDefault="003239B8" w:rsidP="008D2290">
            <w:pPr>
              <w:jc w:val="center"/>
              <w:rPr>
                <w:rFonts w:ascii="Cambria" w:hAnsi="Cambria"/>
                <w:b/>
                <w:bCs/>
                <w:color w:val="FFFFFF" w:themeColor="background1"/>
                <w:sz w:val="20"/>
                <w:szCs w:val="20"/>
                <w:lang w:val="es-ES"/>
              </w:rPr>
            </w:pPr>
            <w:r w:rsidRPr="00823765">
              <w:rPr>
                <w:rFonts w:ascii="Cambria" w:hAnsi="Cambria"/>
                <w:b/>
                <w:bCs/>
                <w:color w:val="FFFFFF" w:themeColor="background1"/>
                <w:sz w:val="20"/>
                <w:szCs w:val="20"/>
                <w:lang w:val="es-ES"/>
              </w:rPr>
              <w:t>Presentación dentro de plazo:</w:t>
            </w:r>
          </w:p>
        </w:tc>
        <w:tc>
          <w:tcPr>
            <w:tcW w:w="5760" w:type="dxa"/>
            <w:vAlign w:val="center"/>
          </w:tcPr>
          <w:p w14:paraId="2AF0FC69" w14:textId="77742B80" w:rsidR="003239B8" w:rsidRPr="00823765" w:rsidRDefault="004E12A3" w:rsidP="008D2290">
            <w:pPr>
              <w:rPr>
                <w:rFonts w:ascii="Cambria" w:hAnsi="Cambria"/>
                <w:bCs/>
                <w:sz w:val="20"/>
                <w:szCs w:val="20"/>
                <w:lang w:val="es-ES"/>
              </w:rPr>
            </w:pPr>
            <w:r w:rsidRPr="00823765">
              <w:rPr>
                <w:rFonts w:ascii="Cambria" w:hAnsi="Cambria"/>
                <w:bCs/>
                <w:sz w:val="20"/>
                <w:szCs w:val="20"/>
                <w:lang w:val="es-ES"/>
              </w:rPr>
              <w:t>Sí</w:t>
            </w:r>
            <w:r w:rsidR="00BB3291" w:rsidRPr="00823765">
              <w:rPr>
                <w:rFonts w:ascii="Cambria" w:hAnsi="Cambria"/>
                <w:bCs/>
                <w:sz w:val="20"/>
                <w:szCs w:val="20"/>
                <w:lang w:val="es-ES"/>
              </w:rPr>
              <w:t xml:space="preserve">, </w:t>
            </w:r>
            <w:r w:rsidR="0002652E" w:rsidRPr="00823765">
              <w:rPr>
                <w:rFonts w:ascii="Cambria" w:hAnsi="Cambria"/>
                <w:bCs/>
                <w:sz w:val="20"/>
                <w:szCs w:val="20"/>
                <w:lang w:val="es-ES"/>
              </w:rPr>
              <w:t>en los términos de la Sección VI</w:t>
            </w:r>
          </w:p>
        </w:tc>
      </w:tr>
    </w:tbl>
    <w:p w14:paraId="4A80A008" w14:textId="1A8AEE70" w:rsidR="009F3EDF" w:rsidRPr="00823765" w:rsidRDefault="00223A29" w:rsidP="009F3EDF">
      <w:pPr>
        <w:spacing w:before="240" w:after="240"/>
        <w:ind w:firstLine="720"/>
        <w:jc w:val="both"/>
        <w:rPr>
          <w:rFonts w:asciiTheme="majorHAnsi" w:hAnsiTheme="majorHAnsi"/>
          <w:b/>
          <w:sz w:val="20"/>
          <w:szCs w:val="20"/>
          <w:lang w:val="es-ES"/>
        </w:rPr>
      </w:pPr>
      <w:r w:rsidRPr="00823765">
        <w:rPr>
          <w:rFonts w:asciiTheme="majorHAnsi" w:hAnsiTheme="majorHAnsi"/>
          <w:b/>
          <w:sz w:val="20"/>
          <w:szCs w:val="20"/>
          <w:lang w:val="es-ES"/>
        </w:rPr>
        <w:t xml:space="preserve">V. </w:t>
      </w:r>
      <w:r w:rsidRPr="00823765">
        <w:rPr>
          <w:rFonts w:asciiTheme="majorHAnsi" w:hAnsiTheme="majorHAnsi"/>
          <w:b/>
          <w:sz w:val="20"/>
          <w:szCs w:val="20"/>
          <w:lang w:val="es-ES"/>
        </w:rPr>
        <w:tab/>
      </w:r>
      <w:r w:rsidR="004241A0" w:rsidRPr="00823765">
        <w:rPr>
          <w:rFonts w:asciiTheme="majorHAnsi" w:hAnsiTheme="majorHAnsi"/>
          <w:b/>
          <w:sz w:val="20"/>
          <w:szCs w:val="20"/>
          <w:lang w:val="es-ES"/>
        </w:rPr>
        <w:t>POSICIÓN DE LAS PARTES</w:t>
      </w:r>
      <w:r w:rsidR="003239B8" w:rsidRPr="00823765">
        <w:rPr>
          <w:rFonts w:asciiTheme="majorHAnsi" w:hAnsiTheme="majorHAnsi"/>
          <w:b/>
          <w:sz w:val="20"/>
          <w:szCs w:val="20"/>
          <w:lang w:val="es-ES"/>
        </w:rPr>
        <w:t xml:space="preserve"> </w:t>
      </w:r>
    </w:p>
    <w:p w14:paraId="5F677F58" w14:textId="25F82C80" w:rsidR="004818B0" w:rsidRPr="00823765" w:rsidRDefault="00770769" w:rsidP="009F3EDF">
      <w:pPr>
        <w:spacing w:before="240" w:after="240"/>
        <w:ind w:firstLine="720"/>
        <w:jc w:val="both"/>
        <w:rPr>
          <w:rFonts w:asciiTheme="majorHAnsi" w:hAnsiTheme="majorHAnsi"/>
          <w:bCs/>
          <w:i/>
          <w:iCs/>
          <w:sz w:val="20"/>
          <w:szCs w:val="20"/>
          <w:lang w:val="es-ES"/>
        </w:rPr>
      </w:pPr>
      <w:r w:rsidRPr="00823765">
        <w:rPr>
          <w:rFonts w:asciiTheme="majorHAnsi" w:hAnsiTheme="majorHAnsi"/>
          <w:bCs/>
          <w:i/>
          <w:iCs/>
          <w:sz w:val="20"/>
          <w:szCs w:val="20"/>
          <w:lang w:val="es-ES"/>
        </w:rPr>
        <w:t>Posición de la parte</w:t>
      </w:r>
      <w:r w:rsidR="004818B0" w:rsidRPr="00823765">
        <w:rPr>
          <w:rFonts w:asciiTheme="majorHAnsi" w:hAnsiTheme="majorHAnsi"/>
          <w:bCs/>
          <w:i/>
          <w:iCs/>
          <w:sz w:val="20"/>
          <w:szCs w:val="20"/>
          <w:lang w:val="es-ES"/>
        </w:rPr>
        <w:t xml:space="preserve"> peticionar</w:t>
      </w:r>
      <w:r w:rsidRPr="00823765">
        <w:rPr>
          <w:rFonts w:asciiTheme="majorHAnsi" w:hAnsiTheme="majorHAnsi"/>
          <w:bCs/>
          <w:i/>
          <w:iCs/>
          <w:sz w:val="20"/>
          <w:szCs w:val="20"/>
          <w:lang w:val="es-ES"/>
        </w:rPr>
        <w:t>ia</w:t>
      </w:r>
    </w:p>
    <w:p w14:paraId="3930F618" w14:textId="79940C87" w:rsidR="008E2ADC" w:rsidRPr="00823765" w:rsidRDefault="008E2ADC" w:rsidP="008E2ADC">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23765">
        <w:rPr>
          <w:rFonts w:asciiTheme="majorHAnsi" w:hAnsiTheme="majorHAnsi"/>
          <w:sz w:val="20"/>
          <w:szCs w:val="20"/>
          <w:lang w:val="es-ES"/>
        </w:rPr>
        <w:t>La presente petición se refiere a la falta de reparación de las presuntas víctimas po</w:t>
      </w:r>
      <w:r w:rsidR="00BB7AEF" w:rsidRPr="00823765">
        <w:rPr>
          <w:rFonts w:asciiTheme="majorHAnsi" w:hAnsiTheme="majorHAnsi"/>
          <w:sz w:val="20"/>
          <w:szCs w:val="20"/>
          <w:lang w:val="es-ES"/>
        </w:rPr>
        <w:t xml:space="preserve">r los daños sufridos por el </w:t>
      </w:r>
      <w:r w:rsidRPr="00823765">
        <w:rPr>
          <w:rFonts w:asciiTheme="majorHAnsi" w:hAnsiTheme="majorHAnsi"/>
          <w:sz w:val="20"/>
          <w:szCs w:val="20"/>
          <w:lang w:val="es-ES"/>
        </w:rPr>
        <w:t xml:space="preserve">desbordamiento de una quebrada sobre el barrio de San Cristóbal, perteneciente a Bogotá, </w:t>
      </w:r>
      <w:r w:rsidRPr="00823765">
        <w:rPr>
          <w:rFonts w:asciiTheme="majorHAnsi" w:hAnsiTheme="majorHAnsi"/>
          <w:sz w:val="20"/>
          <w:szCs w:val="20"/>
          <w:lang w:val="es-ES"/>
        </w:rPr>
        <w:lastRenderedPageBreak/>
        <w:t>Distrito Capital</w:t>
      </w:r>
      <w:r w:rsidR="00BB7AEF" w:rsidRPr="00823765">
        <w:rPr>
          <w:rFonts w:asciiTheme="majorHAnsi" w:hAnsiTheme="majorHAnsi"/>
          <w:sz w:val="20"/>
          <w:szCs w:val="20"/>
          <w:lang w:val="es-ES"/>
        </w:rPr>
        <w:t>. A</w:t>
      </w:r>
      <w:r w:rsidRPr="00823765">
        <w:rPr>
          <w:rFonts w:asciiTheme="majorHAnsi" w:hAnsiTheme="majorHAnsi"/>
          <w:sz w:val="20"/>
          <w:szCs w:val="20"/>
          <w:lang w:val="es-ES"/>
        </w:rPr>
        <w:t>legan que dicha falta de reparación se relaciona directamente con el actuar negligente de</w:t>
      </w:r>
      <w:r w:rsidR="00BB7AEF" w:rsidRPr="00823765">
        <w:rPr>
          <w:rFonts w:asciiTheme="majorHAnsi" w:hAnsiTheme="majorHAnsi"/>
          <w:sz w:val="20"/>
          <w:szCs w:val="20"/>
          <w:lang w:val="es-ES"/>
        </w:rPr>
        <w:t>l</w:t>
      </w:r>
      <w:r w:rsidRPr="00823765">
        <w:rPr>
          <w:rFonts w:asciiTheme="majorHAnsi" w:hAnsiTheme="majorHAnsi"/>
          <w:sz w:val="20"/>
          <w:szCs w:val="20"/>
          <w:lang w:val="es-ES"/>
        </w:rPr>
        <w:t xml:space="preserve"> defensor público</w:t>
      </w:r>
      <w:r w:rsidR="00BB7AEF" w:rsidRPr="00823765">
        <w:rPr>
          <w:rFonts w:asciiTheme="majorHAnsi" w:hAnsiTheme="majorHAnsi"/>
          <w:sz w:val="20"/>
          <w:szCs w:val="20"/>
          <w:lang w:val="es-ES"/>
        </w:rPr>
        <w:t xml:space="preserve"> </w:t>
      </w:r>
      <w:r w:rsidR="00164828" w:rsidRPr="00823765">
        <w:rPr>
          <w:rFonts w:asciiTheme="majorHAnsi" w:hAnsiTheme="majorHAnsi"/>
          <w:sz w:val="20"/>
          <w:szCs w:val="20"/>
          <w:lang w:val="es-ES"/>
        </w:rPr>
        <w:t xml:space="preserve">que les fue </w:t>
      </w:r>
      <w:r w:rsidR="00BB7AEF" w:rsidRPr="00823765">
        <w:rPr>
          <w:rFonts w:asciiTheme="majorHAnsi" w:hAnsiTheme="majorHAnsi"/>
          <w:sz w:val="20"/>
          <w:szCs w:val="20"/>
          <w:lang w:val="es-ES"/>
        </w:rPr>
        <w:t>asignado</w:t>
      </w:r>
      <w:r w:rsidR="007B7B5C" w:rsidRPr="00823765">
        <w:rPr>
          <w:rFonts w:asciiTheme="majorHAnsi" w:hAnsiTheme="majorHAnsi"/>
          <w:sz w:val="20"/>
          <w:szCs w:val="20"/>
          <w:lang w:val="es-ES"/>
        </w:rPr>
        <w:t xml:space="preserve"> por el Estado</w:t>
      </w:r>
      <w:r w:rsidRPr="00823765">
        <w:rPr>
          <w:rFonts w:asciiTheme="majorHAnsi" w:hAnsiTheme="majorHAnsi"/>
          <w:sz w:val="20"/>
          <w:szCs w:val="20"/>
          <w:lang w:val="es-ES"/>
        </w:rPr>
        <w:t>.</w:t>
      </w:r>
    </w:p>
    <w:p w14:paraId="6986C284" w14:textId="24D7F682" w:rsidR="00707E0E" w:rsidRPr="00823765" w:rsidRDefault="0043252A" w:rsidP="00707E0E">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23765">
        <w:rPr>
          <w:rFonts w:asciiTheme="majorHAnsi" w:eastAsia="Arial Unicode MS" w:hAnsiTheme="majorHAnsi"/>
          <w:sz w:val="20"/>
          <w:szCs w:val="20"/>
          <w:lang w:val="es-ES"/>
        </w:rPr>
        <w:t xml:space="preserve">Los peticionarios relatan </w:t>
      </w:r>
      <w:r w:rsidR="00285465" w:rsidRPr="00823765">
        <w:rPr>
          <w:rFonts w:asciiTheme="majorHAnsi" w:eastAsia="Arial Unicode MS" w:hAnsiTheme="majorHAnsi"/>
          <w:sz w:val="20"/>
          <w:szCs w:val="20"/>
          <w:lang w:val="es-ES"/>
        </w:rPr>
        <w:t xml:space="preserve">que </w:t>
      </w:r>
      <w:r w:rsidR="00035478" w:rsidRPr="00823765">
        <w:rPr>
          <w:rFonts w:asciiTheme="majorHAnsi" w:eastAsia="Arial Unicode MS" w:hAnsiTheme="majorHAnsi"/>
          <w:sz w:val="20"/>
          <w:szCs w:val="20"/>
          <w:lang w:val="es-ES"/>
        </w:rPr>
        <w:t xml:space="preserve">el 19 de mayo de 1994 </w:t>
      </w:r>
      <w:r w:rsidR="009E1301" w:rsidRPr="00823765">
        <w:rPr>
          <w:rFonts w:asciiTheme="majorHAnsi" w:eastAsia="Arial Unicode MS" w:hAnsiTheme="majorHAnsi"/>
          <w:sz w:val="20"/>
          <w:szCs w:val="20"/>
          <w:lang w:val="es-ES"/>
        </w:rPr>
        <w:t>se desbordó la quebrada denominada “El Zuque”</w:t>
      </w:r>
      <w:r w:rsidR="00D31351" w:rsidRPr="00823765">
        <w:rPr>
          <w:rFonts w:asciiTheme="majorHAnsi" w:eastAsia="Arial Unicode MS" w:hAnsiTheme="majorHAnsi"/>
          <w:sz w:val="20"/>
          <w:szCs w:val="20"/>
          <w:lang w:val="es-ES"/>
        </w:rPr>
        <w:t xml:space="preserve">, </w:t>
      </w:r>
      <w:r w:rsidR="00707E0E" w:rsidRPr="00823765">
        <w:rPr>
          <w:rFonts w:asciiTheme="majorHAnsi" w:eastAsia="Arial Unicode MS" w:hAnsiTheme="majorHAnsi"/>
          <w:sz w:val="20"/>
          <w:szCs w:val="20"/>
          <w:lang w:val="es-ES"/>
        </w:rPr>
        <w:t>provocando una avalancha que inundó las calles y viviendas de San Cristóbal, Bogotá, Distrito Capital, dejando como resultado seis muertos, un desaparecido y más de cien personas damnificadas, entre estos últimos, las presuntas víctimas. Derivado de ello, manifiestan que la Defensoría del Pueblo designó a las presuntas víctimas un defensor público con el objeto de velar por sus derechos y representarlos ante las autoridades</w:t>
      </w:r>
      <w:r w:rsidR="00FF0BA6" w:rsidRPr="00823765">
        <w:rPr>
          <w:rFonts w:asciiTheme="majorHAnsi" w:eastAsia="Arial Unicode MS" w:hAnsiTheme="majorHAnsi"/>
          <w:sz w:val="20"/>
          <w:szCs w:val="20"/>
          <w:lang w:val="es-ES"/>
        </w:rPr>
        <w:t xml:space="preserve"> judiciales por estos hechos</w:t>
      </w:r>
      <w:r w:rsidR="00707E0E" w:rsidRPr="00823765">
        <w:rPr>
          <w:rFonts w:asciiTheme="majorHAnsi" w:hAnsiTheme="majorHAnsi"/>
          <w:sz w:val="20"/>
          <w:szCs w:val="20"/>
          <w:lang w:val="es-ES"/>
        </w:rPr>
        <w:t>.</w:t>
      </w:r>
    </w:p>
    <w:p w14:paraId="58294CED" w14:textId="62A9DACE" w:rsidR="00752330" w:rsidRPr="00823765" w:rsidRDefault="00024F03" w:rsidP="00BB30C3">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23765">
        <w:rPr>
          <w:rFonts w:asciiTheme="majorHAnsi" w:eastAsia="Arial Unicode MS" w:hAnsiTheme="majorHAnsi"/>
          <w:sz w:val="20"/>
          <w:szCs w:val="20"/>
          <w:lang w:val="es-ES"/>
        </w:rPr>
        <w:t>E</w:t>
      </w:r>
      <w:r w:rsidR="00E80C66" w:rsidRPr="00823765">
        <w:rPr>
          <w:rFonts w:asciiTheme="majorHAnsi" w:eastAsia="Arial Unicode MS" w:hAnsiTheme="majorHAnsi"/>
          <w:sz w:val="20"/>
          <w:szCs w:val="20"/>
          <w:lang w:val="es-ES"/>
        </w:rPr>
        <w:t>l</w:t>
      </w:r>
      <w:r w:rsidR="00036726" w:rsidRPr="00823765">
        <w:rPr>
          <w:rFonts w:asciiTheme="majorHAnsi" w:eastAsia="Arial Unicode MS" w:hAnsiTheme="majorHAnsi"/>
          <w:sz w:val="20"/>
          <w:szCs w:val="20"/>
          <w:lang w:val="es-ES"/>
        </w:rPr>
        <w:t xml:space="preserve"> 19 de diciembre de 1995 </w:t>
      </w:r>
      <w:r w:rsidR="00191863" w:rsidRPr="00823765">
        <w:rPr>
          <w:rFonts w:asciiTheme="majorHAnsi" w:eastAsia="Arial Unicode MS" w:hAnsiTheme="majorHAnsi"/>
          <w:sz w:val="20"/>
          <w:szCs w:val="20"/>
          <w:lang w:val="es-ES"/>
        </w:rPr>
        <w:t>las presuntas víctimas,</w:t>
      </w:r>
      <w:r w:rsidRPr="00823765">
        <w:rPr>
          <w:rFonts w:asciiTheme="majorHAnsi" w:eastAsia="Arial Unicode MS" w:hAnsiTheme="majorHAnsi"/>
          <w:sz w:val="20"/>
          <w:szCs w:val="20"/>
          <w:lang w:val="es-ES"/>
        </w:rPr>
        <w:t xml:space="preserve"> a través del defensor del pueblo </w:t>
      </w:r>
      <w:r w:rsidR="0067310C" w:rsidRPr="00823765">
        <w:rPr>
          <w:rFonts w:asciiTheme="majorHAnsi" w:eastAsia="Arial Unicode MS" w:hAnsiTheme="majorHAnsi"/>
          <w:sz w:val="20"/>
          <w:szCs w:val="20"/>
          <w:lang w:val="es-ES"/>
        </w:rPr>
        <w:t xml:space="preserve">que les fue </w:t>
      </w:r>
      <w:r w:rsidRPr="00823765">
        <w:rPr>
          <w:rFonts w:asciiTheme="majorHAnsi" w:eastAsia="Arial Unicode MS" w:hAnsiTheme="majorHAnsi"/>
          <w:sz w:val="20"/>
          <w:szCs w:val="20"/>
          <w:lang w:val="es-ES"/>
        </w:rPr>
        <w:t>asignado,</w:t>
      </w:r>
      <w:r w:rsidR="00191863" w:rsidRPr="00823765">
        <w:rPr>
          <w:rFonts w:asciiTheme="majorHAnsi" w:eastAsia="Arial Unicode MS" w:hAnsiTheme="majorHAnsi"/>
          <w:sz w:val="20"/>
          <w:szCs w:val="20"/>
          <w:lang w:val="es-ES"/>
        </w:rPr>
        <w:t xml:space="preserve"> interpusieron una acción de reparación directa</w:t>
      </w:r>
      <w:r w:rsidR="00AB1D37" w:rsidRPr="00823765">
        <w:rPr>
          <w:rFonts w:asciiTheme="majorHAnsi" w:eastAsia="Arial Unicode MS" w:hAnsiTheme="majorHAnsi"/>
          <w:sz w:val="20"/>
          <w:szCs w:val="20"/>
          <w:lang w:val="es-ES"/>
        </w:rPr>
        <w:t xml:space="preserve"> </w:t>
      </w:r>
      <w:r w:rsidR="00CE6734" w:rsidRPr="00823765">
        <w:rPr>
          <w:rFonts w:asciiTheme="majorHAnsi" w:eastAsia="Arial Unicode MS" w:hAnsiTheme="majorHAnsi"/>
          <w:sz w:val="20"/>
          <w:szCs w:val="20"/>
          <w:lang w:val="es-ES"/>
        </w:rPr>
        <w:t xml:space="preserve">en </w:t>
      </w:r>
      <w:r w:rsidR="00AB1D37" w:rsidRPr="00823765">
        <w:rPr>
          <w:rFonts w:asciiTheme="majorHAnsi" w:eastAsia="Arial Unicode MS" w:hAnsiTheme="majorHAnsi"/>
          <w:sz w:val="20"/>
          <w:szCs w:val="20"/>
          <w:lang w:val="es-ES"/>
        </w:rPr>
        <w:t xml:space="preserve">contra </w:t>
      </w:r>
      <w:r w:rsidR="00A14102" w:rsidRPr="00823765">
        <w:rPr>
          <w:rFonts w:asciiTheme="majorHAnsi" w:eastAsia="Arial Unicode MS" w:hAnsiTheme="majorHAnsi"/>
          <w:sz w:val="20"/>
          <w:szCs w:val="20"/>
          <w:lang w:val="es-ES"/>
        </w:rPr>
        <w:t>d</w:t>
      </w:r>
      <w:r w:rsidR="00AB1D37" w:rsidRPr="00823765">
        <w:rPr>
          <w:rFonts w:asciiTheme="majorHAnsi" w:eastAsia="Arial Unicode MS" w:hAnsiTheme="majorHAnsi"/>
          <w:sz w:val="20"/>
          <w:szCs w:val="20"/>
          <w:lang w:val="es-ES"/>
        </w:rPr>
        <w:t xml:space="preserve">el </w:t>
      </w:r>
      <w:r w:rsidR="002523B0" w:rsidRPr="00823765">
        <w:rPr>
          <w:rFonts w:asciiTheme="majorHAnsi" w:eastAsia="Arial Unicode MS" w:hAnsiTheme="majorHAnsi"/>
          <w:sz w:val="20"/>
          <w:szCs w:val="20"/>
          <w:lang w:val="es-ES"/>
        </w:rPr>
        <w:t>alcalde de</w:t>
      </w:r>
      <w:r w:rsidR="00AB1D37" w:rsidRPr="00823765">
        <w:rPr>
          <w:rFonts w:asciiTheme="majorHAnsi" w:eastAsia="Arial Unicode MS" w:hAnsiTheme="majorHAnsi"/>
          <w:sz w:val="20"/>
          <w:szCs w:val="20"/>
          <w:lang w:val="es-ES"/>
        </w:rPr>
        <w:t xml:space="preserve"> Bogotá, alegando que el desbordamiento de la quebrada fue a consecuencia de la explotación indebida de </w:t>
      </w:r>
      <w:r w:rsidR="00CE6734" w:rsidRPr="00823765">
        <w:rPr>
          <w:rFonts w:asciiTheme="majorHAnsi" w:eastAsia="Arial Unicode MS" w:hAnsiTheme="majorHAnsi"/>
          <w:sz w:val="20"/>
          <w:szCs w:val="20"/>
          <w:lang w:val="es-ES"/>
        </w:rPr>
        <w:t xml:space="preserve">los </w:t>
      </w:r>
      <w:r w:rsidR="00AB1D37" w:rsidRPr="00823765">
        <w:rPr>
          <w:rFonts w:asciiTheme="majorHAnsi" w:eastAsia="Arial Unicode MS" w:hAnsiTheme="majorHAnsi"/>
          <w:sz w:val="20"/>
          <w:szCs w:val="20"/>
          <w:lang w:val="es-ES"/>
        </w:rPr>
        <w:t>recursos naturales</w:t>
      </w:r>
      <w:r w:rsidR="00CE6734" w:rsidRPr="00823765">
        <w:rPr>
          <w:rFonts w:asciiTheme="majorHAnsi" w:eastAsia="Arial Unicode MS" w:hAnsiTheme="majorHAnsi"/>
          <w:sz w:val="20"/>
          <w:szCs w:val="20"/>
          <w:lang w:val="es-ES"/>
        </w:rPr>
        <w:t xml:space="preserve"> de la quebrada,</w:t>
      </w:r>
      <w:r w:rsidR="00AB1D37" w:rsidRPr="00823765">
        <w:rPr>
          <w:rFonts w:asciiTheme="majorHAnsi" w:eastAsia="Arial Unicode MS" w:hAnsiTheme="majorHAnsi"/>
          <w:sz w:val="20"/>
          <w:szCs w:val="20"/>
          <w:lang w:val="es-ES"/>
        </w:rPr>
        <w:t xml:space="preserve"> con el consentimiento </w:t>
      </w:r>
      <w:r w:rsidR="004B72DB" w:rsidRPr="00823765">
        <w:rPr>
          <w:rFonts w:asciiTheme="majorHAnsi" w:eastAsia="Arial Unicode MS" w:hAnsiTheme="majorHAnsi"/>
          <w:sz w:val="20"/>
          <w:szCs w:val="20"/>
          <w:lang w:val="es-ES"/>
        </w:rPr>
        <w:t xml:space="preserve">indebido </w:t>
      </w:r>
      <w:r w:rsidR="00AB1D37" w:rsidRPr="00823765">
        <w:rPr>
          <w:rFonts w:asciiTheme="majorHAnsi" w:eastAsia="Arial Unicode MS" w:hAnsiTheme="majorHAnsi"/>
          <w:sz w:val="20"/>
          <w:szCs w:val="20"/>
          <w:lang w:val="es-ES"/>
        </w:rPr>
        <w:t xml:space="preserve">de las autoridades locales. </w:t>
      </w:r>
      <w:r w:rsidR="00701D50" w:rsidRPr="00823765">
        <w:rPr>
          <w:rFonts w:asciiTheme="majorHAnsi" w:eastAsia="Arial Unicode MS" w:hAnsiTheme="majorHAnsi"/>
          <w:sz w:val="20"/>
          <w:szCs w:val="20"/>
          <w:lang w:val="es-ES"/>
        </w:rPr>
        <w:t xml:space="preserve">En sentencia de 18 de febrero de 1999, el Tribunal Administrativo de Cundinamarca, Sección Tercera, </w:t>
      </w:r>
      <w:r w:rsidR="00BB30C3" w:rsidRPr="00823765">
        <w:rPr>
          <w:rFonts w:asciiTheme="majorHAnsi" w:eastAsia="Arial Unicode MS" w:hAnsiTheme="majorHAnsi"/>
          <w:sz w:val="20"/>
          <w:szCs w:val="20"/>
          <w:lang w:val="es-ES"/>
        </w:rPr>
        <w:t>resolvió</w:t>
      </w:r>
      <w:r w:rsidR="00701D50" w:rsidRPr="00823765">
        <w:rPr>
          <w:rFonts w:asciiTheme="majorHAnsi" w:eastAsia="Arial Unicode MS" w:hAnsiTheme="majorHAnsi"/>
          <w:sz w:val="20"/>
          <w:szCs w:val="20"/>
          <w:lang w:val="es-ES"/>
        </w:rPr>
        <w:t xml:space="preserve"> </w:t>
      </w:r>
      <w:r w:rsidR="00D11786" w:rsidRPr="00823765">
        <w:rPr>
          <w:rFonts w:asciiTheme="majorHAnsi" w:eastAsia="Arial Unicode MS" w:hAnsiTheme="majorHAnsi"/>
          <w:sz w:val="20"/>
          <w:szCs w:val="20"/>
          <w:lang w:val="es-ES"/>
        </w:rPr>
        <w:t xml:space="preserve">lo siguiente: </w:t>
      </w:r>
    </w:p>
    <w:p w14:paraId="73B7479F" w14:textId="57E3C5D4" w:rsidR="00D11786" w:rsidRPr="00823765" w:rsidRDefault="00D11786" w:rsidP="00D11786">
      <w:pPr>
        <w:pBdr>
          <w:left w:val="none" w:sz="0" w:space="0" w:color="auto"/>
          <w:bottom w:val="none" w:sz="0" w:space="0" w:color="auto"/>
          <w:right w:val="none" w:sz="0" w:space="0" w:color="auto"/>
          <w:between w:val="none" w:sz="0" w:space="0" w:color="auto"/>
          <w:bar w:val="none" w:sz="0" w:color="auto"/>
        </w:pBdr>
        <w:tabs>
          <w:tab w:val="left" w:pos="1440"/>
        </w:tabs>
        <w:spacing w:before="120"/>
        <w:ind w:left="720" w:right="720"/>
        <w:jc w:val="both"/>
        <w:rPr>
          <w:rFonts w:asciiTheme="majorHAnsi" w:eastAsia="MS Mincho" w:hAnsiTheme="majorHAnsi" w:cstheme="minorHAnsi"/>
          <w:color w:val="000000" w:themeColor="text1"/>
          <w:sz w:val="20"/>
          <w:szCs w:val="20"/>
          <w:u w:color="000000"/>
          <w:lang w:val="es-ES" w:eastAsia="es-ES"/>
        </w:rPr>
      </w:pPr>
      <w:r w:rsidRPr="00823765">
        <w:rPr>
          <w:rFonts w:asciiTheme="majorHAnsi" w:eastAsia="MS Mincho" w:hAnsiTheme="majorHAnsi" w:cstheme="minorHAnsi"/>
          <w:color w:val="000000" w:themeColor="text1"/>
          <w:sz w:val="20"/>
          <w:szCs w:val="20"/>
          <w:u w:color="000000"/>
          <w:lang w:val="es-ES" w:eastAsia="es-ES"/>
        </w:rPr>
        <w:t>PRIMERO: Declarar administrativamente responsable al Distrito Capital de Santafé de Bogotá, por los hechos ocurridos el 14 de mayo de 1994.</w:t>
      </w:r>
    </w:p>
    <w:p w14:paraId="44CBC238" w14:textId="4807B404" w:rsidR="00D11786" w:rsidRPr="00823765" w:rsidRDefault="00D11786" w:rsidP="00D11786">
      <w:pPr>
        <w:pBdr>
          <w:left w:val="none" w:sz="0" w:space="0" w:color="auto"/>
          <w:bottom w:val="none" w:sz="0" w:space="0" w:color="auto"/>
          <w:right w:val="none" w:sz="0" w:space="0" w:color="auto"/>
          <w:between w:val="none" w:sz="0" w:space="0" w:color="auto"/>
          <w:bar w:val="none" w:sz="0" w:color="auto"/>
        </w:pBdr>
        <w:tabs>
          <w:tab w:val="left" w:pos="1440"/>
        </w:tabs>
        <w:spacing w:before="120"/>
        <w:ind w:left="720" w:right="720"/>
        <w:jc w:val="both"/>
        <w:rPr>
          <w:rFonts w:asciiTheme="majorHAnsi" w:eastAsia="MS Mincho" w:hAnsiTheme="majorHAnsi" w:cstheme="minorHAnsi"/>
          <w:color w:val="000000" w:themeColor="text1"/>
          <w:sz w:val="20"/>
          <w:szCs w:val="20"/>
          <w:u w:color="000000"/>
          <w:lang w:val="es-ES" w:eastAsia="es-ES"/>
        </w:rPr>
      </w:pPr>
      <w:r w:rsidRPr="00823765">
        <w:rPr>
          <w:rFonts w:asciiTheme="majorHAnsi" w:eastAsia="MS Mincho" w:hAnsiTheme="majorHAnsi" w:cstheme="minorHAnsi"/>
          <w:color w:val="000000" w:themeColor="text1"/>
          <w:sz w:val="20"/>
          <w:szCs w:val="20"/>
          <w:u w:color="000000"/>
          <w:lang w:val="es-ES" w:eastAsia="es-ES"/>
        </w:rPr>
        <w:t xml:space="preserve">SEGUNDO: Condenar en abstracto al Distrito de Santafé de Bogotá a pagar por concepto de perjuicios materiales, de acuerdo al valor que se determine en el correspondiente incidente de perjuicios previstos en el artículo 137 del C.P.C. y dentro del término y con las pautas antes establecidas. </w:t>
      </w:r>
    </w:p>
    <w:p w14:paraId="3C6214BC" w14:textId="78330215" w:rsidR="00752330" w:rsidRPr="00823765" w:rsidRDefault="00752330" w:rsidP="00D11786">
      <w:pPr>
        <w:pBdr>
          <w:left w:val="none" w:sz="0" w:space="0" w:color="auto"/>
          <w:bottom w:val="none" w:sz="0" w:space="0" w:color="auto"/>
          <w:right w:val="none" w:sz="0" w:space="0" w:color="auto"/>
          <w:between w:val="none" w:sz="0" w:space="0" w:color="auto"/>
          <w:bar w:val="none" w:sz="0" w:color="auto"/>
        </w:pBdr>
        <w:tabs>
          <w:tab w:val="left" w:pos="1440"/>
        </w:tabs>
        <w:spacing w:before="120"/>
        <w:ind w:left="720" w:right="720"/>
        <w:jc w:val="both"/>
        <w:rPr>
          <w:rFonts w:asciiTheme="majorHAnsi" w:eastAsia="MS Mincho" w:hAnsiTheme="majorHAnsi" w:cstheme="minorHAnsi"/>
          <w:color w:val="000000" w:themeColor="text1"/>
          <w:sz w:val="20"/>
          <w:szCs w:val="20"/>
          <w:u w:color="000000"/>
          <w:lang w:val="es-ES" w:eastAsia="es-ES"/>
        </w:rPr>
      </w:pPr>
      <w:r w:rsidRPr="00823765">
        <w:rPr>
          <w:rFonts w:asciiTheme="majorHAnsi" w:eastAsia="MS Mincho" w:hAnsiTheme="majorHAnsi" w:cstheme="minorHAnsi"/>
          <w:color w:val="000000" w:themeColor="text1"/>
          <w:sz w:val="20"/>
          <w:szCs w:val="20"/>
          <w:u w:color="000000"/>
          <w:lang w:val="es-ES" w:eastAsia="es-ES"/>
        </w:rPr>
        <w:t>[…]</w:t>
      </w:r>
    </w:p>
    <w:p w14:paraId="44E29F11" w14:textId="5505905F" w:rsidR="006A2E43" w:rsidRPr="00823765" w:rsidRDefault="00CC3605" w:rsidP="006A2E43">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23765">
        <w:rPr>
          <w:rFonts w:asciiTheme="majorHAnsi" w:eastAsia="Arial Unicode MS" w:hAnsiTheme="majorHAnsi"/>
          <w:sz w:val="20"/>
          <w:szCs w:val="20"/>
          <w:lang w:val="es-ES"/>
        </w:rPr>
        <w:t xml:space="preserve">Consecuentemente, </w:t>
      </w:r>
      <w:r w:rsidR="00752330" w:rsidRPr="00823765">
        <w:rPr>
          <w:rFonts w:asciiTheme="majorHAnsi" w:eastAsia="Arial Unicode MS" w:hAnsiTheme="majorHAnsi"/>
          <w:sz w:val="20"/>
          <w:szCs w:val="20"/>
          <w:lang w:val="es-ES"/>
        </w:rPr>
        <w:t xml:space="preserve">el 28 de junio de 1999 </w:t>
      </w:r>
      <w:r w:rsidRPr="00823765">
        <w:rPr>
          <w:rFonts w:asciiTheme="majorHAnsi" w:eastAsia="Arial Unicode MS" w:hAnsiTheme="majorHAnsi"/>
          <w:sz w:val="20"/>
          <w:szCs w:val="20"/>
          <w:lang w:val="es-ES"/>
        </w:rPr>
        <w:t xml:space="preserve">el </w:t>
      </w:r>
      <w:r w:rsidR="00450C45" w:rsidRPr="00823765">
        <w:rPr>
          <w:rFonts w:asciiTheme="majorHAnsi" w:eastAsia="Arial Unicode MS" w:hAnsiTheme="majorHAnsi"/>
          <w:sz w:val="20"/>
          <w:szCs w:val="20"/>
          <w:lang w:val="es-ES"/>
        </w:rPr>
        <w:t xml:space="preserve">delegado de la Defensoría </w:t>
      </w:r>
      <w:r w:rsidR="00563985" w:rsidRPr="00823765">
        <w:rPr>
          <w:rFonts w:asciiTheme="majorHAnsi" w:eastAsia="Arial Unicode MS" w:hAnsiTheme="majorHAnsi"/>
          <w:sz w:val="20"/>
          <w:szCs w:val="20"/>
          <w:lang w:val="es-ES"/>
        </w:rPr>
        <w:t>del Pueblo</w:t>
      </w:r>
      <w:r w:rsidR="00450C45" w:rsidRPr="00823765">
        <w:rPr>
          <w:rFonts w:asciiTheme="majorHAnsi" w:eastAsia="Arial Unicode MS" w:hAnsiTheme="majorHAnsi"/>
          <w:sz w:val="20"/>
          <w:szCs w:val="20"/>
          <w:lang w:val="es-ES"/>
        </w:rPr>
        <w:t>, en representación</w:t>
      </w:r>
      <w:r w:rsidRPr="00823765">
        <w:rPr>
          <w:rFonts w:asciiTheme="majorHAnsi" w:eastAsia="Arial Unicode MS" w:hAnsiTheme="majorHAnsi"/>
          <w:sz w:val="20"/>
          <w:szCs w:val="20"/>
          <w:lang w:val="es-ES"/>
        </w:rPr>
        <w:t xml:space="preserve"> de las presuntas víctimas, solicitó la liquidación de perjuicios ante dicho tribunal</w:t>
      </w:r>
      <w:r w:rsidR="008C6643" w:rsidRPr="00823765">
        <w:rPr>
          <w:rFonts w:asciiTheme="majorHAnsi" w:eastAsia="Arial Unicode MS" w:hAnsiTheme="majorHAnsi"/>
          <w:sz w:val="20"/>
          <w:szCs w:val="20"/>
          <w:lang w:val="es-ES"/>
        </w:rPr>
        <w:t xml:space="preserve">. El 17 de noviembre de 1999 el Tribunal Administrativo de Cundinamarca concedió </w:t>
      </w:r>
      <w:r w:rsidR="0079135D" w:rsidRPr="00823765">
        <w:rPr>
          <w:rFonts w:asciiTheme="majorHAnsi" w:eastAsia="Arial Unicode MS" w:hAnsiTheme="majorHAnsi"/>
          <w:sz w:val="20"/>
          <w:szCs w:val="20"/>
          <w:lang w:val="es-ES"/>
        </w:rPr>
        <w:t>un</w:t>
      </w:r>
      <w:r w:rsidR="008C6643" w:rsidRPr="00823765">
        <w:rPr>
          <w:rFonts w:asciiTheme="majorHAnsi" w:eastAsia="Arial Unicode MS" w:hAnsiTheme="majorHAnsi"/>
          <w:sz w:val="20"/>
          <w:szCs w:val="20"/>
          <w:lang w:val="es-ES"/>
        </w:rPr>
        <w:t xml:space="preserve"> término de cinco días al defensor </w:t>
      </w:r>
      <w:r w:rsidR="00A73001" w:rsidRPr="00823765">
        <w:rPr>
          <w:rFonts w:asciiTheme="majorHAnsi" w:eastAsia="Arial Unicode MS" w:hAnsiTheme="majorHAnsi"/>
          <w:sz w:val="20"/>
          <w:szCs w:val="20"/>
          <w:lang w:val="es-ES"/>
        </w:rPr>
        <w:t xml:space="preserve">público </w:t>
      </w:r>
      <w:r w:rsidR="008C6643" w:rsidRPr="00823765">
        <w:rPr>
          <w:rFonts w:asciiTheme="majorHAnsi" w:eastAsia="Arial Unicode MS" w:hAnsiTheme="majorHAnsi"/>
          <w:sz w:val="20"/>
          <w:szCs w:val="20"/>
          <w:lang w:val="es-ES"/>
        </w:rPr>
        <w:t xml:space="preserve">para acreditar su calidad de mandatario judicial dentro del proceso </w:t>
      </w:r>
      <w:r w:rsidR="00997A80" w:rsidRPr="00823765">
        <w:rPr>
          <w:rFonts w:asciiTheme="majorHAnsi" w:eastAsia="Arial Unicode MS" w:hAnsiTheme="majorHAnsi"/>
          <w:sz w:val="20"/>
          <w:szCs w:val="20"/>
          <w:lang w:val="es-ES"/>
        </w:rPr>
        <w:t>administrativo</w:t>
      </w:r>
      <w:r w:rsidR="00F80D29" w:rsidRPr="00823765">
        <w:rPr>
          <w:rFonts w:asciiTheme="majorHAnsi" w:eastAsia="Arial Unicode MS" w:hAnsiTheme="majorHAnsi"/>
          <w:sz w:val="20"/>
          <w:szCs w:val="20"/>
          <w:lang w:val="es-ES"/>
        </w:rPr>
        <w:t>. El 21 de noviembre de ese año venció el término concedido; no obstante, el representante</w:t>
      </w:r>
      <w:r w:rsidR="002E701C" w:rsidRPr="00823765">
        <w:rPr>
          <w:rFonts w:asciiTheme="majorHAnsi" w:eastAsia="Arial Unicode MS" w:hAnsiTheme="majorHAnsi"/>
          <w:sz w:val="20"/>
          <w:szCs w:val="20"/>
          <w:lang w:val="es-ES"/>
        </w:rPr>
        <w:t xml:space="preserve"> </w:t>
      </w:r>
      <w:r w:rsidR="00F80D29" w:rsidRPr="00823765">
        <w:rPr>
          <w:rFonts w:asciiTheme="majorHAnsi" w:eastAsia="Arial Unicode MS" w:hAnsiTheme="majorHAnsi"/>
          <w:sz w:val="20"/>
          <w:szCs w:val="20"/>
          <w:lang w:val="es-ES"/>
        </w:rPr>
        <w:t xml:space="preserve">de las presuntas víctimas no acreditó su mandato judicial. Consecuentemente, mediante auto de </w:t>
      </w:r>
      <w:r w:rsidR="00833EDF" w:rsidRPr="00823765">
        <w:rPr>
          <w:rFonts w:asciiTheme="majorHAnsi" w:eastAsia="Arial Unicode MS" w:hAnsiTheme="majorHAnsi"/>
          <w:sz w:val="20"/>
          <w:szCs w:val="20"/>
          <w:lang w:val="es-ES"/>
        </w:rPr>
        <w:t>27</w:t>
      </w:r>
      <w:r w:rsidR="00F80D29" w:rsidRPr="00823765">
        <w:rPr>
          <w:rFonts w:asciiTheme="majorHAnsi" w:eastAsia="Arial Unicode MS" w:hAnsiTheme="majorHAnsi"/>
          <w:sz w:val="20"/>
          <w:szCs w:val="20"/>
          <w:lang w:val="es-ES"/>
        </w:rPr>
        <w:t xml:space="preserve"> de enero de 2000 el Tribunal Administrativo de Cundinamarca </w:t>
      </w:r>
      <w:r w:rsidR="00563985" w:rsidRPr="00823765">
        <w:rPr>
          <w:rFonts w:asciiTheme="majorHAnsi" w:eastAsia="Arial Unicode MS" w:hAnsiTheme="majorHAnsi"/>
          <w:sz w:val="20"/>
          <w:szCs w:val="20"/>
          <w:lang w:val="es-ES"/>
        </w:rPr>
        <w:t>dio por no presentad</w:t>
      </w:r>
      <w:r w:rsidR="00024F03" w:rsidRPr="00823765">
        <w:rPr>
          <w:rFonts w:asciiTheme="majorHAnsi" w:eastAsia="Arial Unicode MS" w:hAnsiTheme="majorHAnsi"/>
          <w:sz w:val="20"/>
          <w:szCs w:val="20"/>
          <w:lang w:val="es-ES"/>
        </w:rPr>
        <w:t>a</w:t>
      </w:r>
      <w:r w:rsidR="00563985" w:rsidRPr="00823765">
        <w:rPr>
          <w:rFonts w:asciiTheme="majorHAnsi" w:eastAsia="Arial Unicode MS" w:hAnsiTheme="majorHAnsi"/>
          <w:sz w:val="20"/>
          <w:szCs w:val="20"/>
          <w:lang w:val="es-ES"/>
        </w:rPr>
        <w:t xml:space="preserve"> la propuesta del incidente de liquidación</w:t>
      </w:r>
      <w:r w:rsidR="00BA08F6" w:rsidRPr="00823765">
        <w:rPr>
          <w:rFonts w:asciiTheme="majorHAnsi" w:eastAsia="Arial Unicode MS" w:hAnsiTheme="majorHAnsi"/>
          <w:sz w:val="20"/>
          <w:szCs w:val="20"/>
          <w:lang w:val="es-ES"/>
        </w:rPr>
        <w:t xml:space="preserve">, debido a que no </w:t>
      </w:r>
      <w:r w:rsidR="00CD63D8" w:rsidRPr="00823765">
        <w:rPr>
          <w:rFonts w:asciiTheme="majorHAnsi" w:eastAsia="Arial Unicode MS" w:hAnsiTheme="majorHAnsi"/>
          <w:sz w:val="20"/>
          <w:szCs w:val="20"/>
          <w:lang w:val="es-ES"/>
        </w:rPr>
        <w:t>acreditó su mandato judicial</w:t>
      </w:r>
      <w:r w:rsidR="00BA08F6" w:rsidRPr="00823765">
        <w:rPr>
          <w:rFonts w:asciiTheme="majorHAnsi" w:eastAsia="Arial Unicode MS" w:hAnsiTheme="majorHAnsi"/>
          <w:sz w:val="20"/>
          <w:szCs w:val="20"/>
          <w:lang w:val="es-ES"/>
        </w:rPr>
        <w:t>; dicha decisión quedó firme debido a que no se interpuso ningún recurso en su contra</w:t>
      </w:r>
      <w:r w:rsidR="00F80D29" w:rsidRPr="00823765">
        <w:rPr>
          <w:rFonts w:asciiTheme="majorHAnsi" w:eastAsia="Arial Unicode MS" w:hAnsiTheme="majorHAnsi"/>
          <w:sz w:val="20"/>
          <w:szCs w:val="20"/>
          <w:lang w:val="es-ES"/>
        </w:rPr>
        <w:t xml:space="preserve">. </w:t>
      </w:r>
    </w:p>
    <w:p w14:paraId="56E1D1A0" w14:textId="642282B6" w:rsidR="00FE6AEC" w:rsidRPr="00823765" w:rsidRDefault="00B04DDD" w:rsidP="006A2E43">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23765">
        <w:rPr>
          <w:rFonts w:asciiTheme="majorHAnsi" w:eastAsia="Arial Unicode MS" w:hAnsiTheme="majorHAnsi"/>
          <w:sz w:val="20"/>
          <w:szCs w:val="20"/>
          <w:lang w:val="es-ES"/>
        </w:rPr>
        <w:t xml:space="preserve">De la información contenida en el expediente, se desprende que </w:t>
      </w:r>
      <w:r w:rsidR="00E45887" w:rsidRPr="00823765">
        <w:rPr>
          <w:rFonts w:asciiTheme="majorHAnsi" w:eastAsia="Arial Unicode MS" w:hAnsiTheme="majorHAnsi"/>
          <w:sz w:val="20"/>
          <w:szCs w:val="20"/>
          <w:lang w:val="es-ES"/>
        </w:rPr>
        <w:t>las presuntas víctimas</w:t>
      </w:r>
      <w:r w:rsidR="00BB077B" w:rsidRPr="00823765">
        <w:rPr>
          <w:rFonts w:asciiTheme="majorHAnsi" w:eastAsia="Arial Unicode MS" w:hAnsiTheme="majorHAnsi"/>
          <w:sz w:val="20"/>
          <w:szCs w:val="20"/>
          <w:lang w:val="es-ES"/>
        </w:rPr>
        <w:t>, con el objeto de obtener una reparación en su favor,</w:t>
      </w:r>
      <w:r w:rsidR="00E45887" w:rsidRPr="00823765">
        <w:rPr>
          <w:rFonts w:asciiTheme="majorHAnsi" w:eastAsia="Arial Unicode MS" w:hAnsiTheme="majorHAnsi"/>
          <w:sz w:val="20"/>
          <w:szCs w:val="20"/>
          <w:lang w:val="es-ES"/>
        </w:rPr>
        <w:t xml:space="preserve"> continuaron realizando </w:t>
      </w:r>
      <w:r w:rsidR="00FE6AEC" w:rsidRPr="00823765">
        <w:rPr>
          <w:rFonts w:asciiTheme="majorHAnsi" w:eastAsia="Arial Unicode MS" w:hAnsiTheme="majorHAnsi"/>
          <w:sz w:val="20"/>
          <w:szCs w:val="20"/>
          <w:lang w:val="es-ES"/>
        </w:rPr>
        <w:t>una serie de gestiones ante el Tribunal Administrativo de Cundinamarca</w:t>
      </w:r>
      <w:r w:rsidR="00426C6A" w:rsidRPr="00823765">
        <w:rPr>
          <w:rFonts w:asciiTheme="majorHAnsi" w:eastAsia="Arial Unicode MS" w:hAnsiTheme="majorHAnsi"/>
          <w:sz w:val="20"/>
          <w:szCs w:val="20"/>
          <w:lang w:val="es-ES"/>
        </w:rPr>
        <w:t>,</w:t>
      </w:r>
      <w:r w:rsidR="00FE6AEC" w:rsidRPr="00823765">
        <w:rPr>
          <w:rFonts w:asciiTheme="majorHAnsi" w:eastAsia="Arial Unicode MS" w:hAnsiTheme="majorHAnsi"/>
          <w:sz w:val="20"/>
          <w:szCs w:val="20"/>
          <w:lang w:val="es-ES"/>
        </w:rPr>
        <w:t xml:space="preserve"> conforme a lo siguiente:</w:t>
      </w:r>
    </w:p>
    <w:p w14:paraId="21C0BA33" w14:textId="4B06D4D9" w:rsidR="007209A0" w:rsidRPr="00823765" w:rsidRDefault="00FE6AEC" w:rsidP="00766FB7">
      <w:pPr>
        <w:pStyle w:val="ListParagraph"/>
        <w:numPr>
          <w:ilvl w:val="0"/>
          <w:numId w:val="61"/>
        </w:numPr>
        <w:spacing w:before="240" w:after="240"/>
        <w:ind w:left="0" w:firstLine="709"/>
        <w:jc w:val="both"/>
        <w:rPr>
          <w:rFonts w:asciiTheme="majorHAnsi" w:eastAsia="Arial Unicode MS" w:hAnsiTheme="majorHAnsi"/>
          <w:sz w:val="20"/>
          <w:szCs w:val="20"/>
          <w:lang w:val="es-ES"/>
        </w:rPr>
      </w:pPr>
      <w:r w:rsidRPr="00823765">
        <w:rPr>
          <w:rFonts w:asciiTheme="majorHAnsi" w:eastAsia="Arial Unicode MS" w:hAnsiTheme="majorHAnsi"/>
          <w:sz w:val="20"/>
          <w:szCs w:val="20"/>
          <w:lang w:val="es-ES"/>
        </w:rPr>
        <w:t>E</w:t>
      </w:r>
      <w:r w:rsidR="00E45887" w:rsidRPr="00823765">
        <w:rPr>
          <w:rFonts w:asciiTheme="majorHAnsi" w:eastAsia="Arial Unicode MS" w:hAnsiTheme="majorHAnsi"/>
          <w:sz w:val="20"/>
          <w:szCs w:val="20"/>
          <w:lang w:val="es-ES"/>
        </w:rPr>
        <w:t xml:space="preserve">l 11 de junio de 2002 el nuevo representante legal de las presuntas víctimas, aportó </w:t>
      </w:r>
      <w:r w:rsidR="00391171" w:rsidRPr="00823765">
        <w:rPr>
          <w:rFonts w:asciiTheme="majorHAnsi" w:eastAsia="Arial Unicode MS" w:hAnsiTheme="majorHAnsi"/>
          <w:sz w:val="20"/>
          <w:szCs w:val="20"/>
          <w:lang w:val="es-ES"/>
        </w:rPr>
        <w:t xml:space="preserve">material probatorio para el incidente </w:t>
      </w:r>
      <w:r w:rsidR="00391171" w:rsidRPr="00823765">
        <w:rPr>
          <w:rFonts w:asciiTheme="majorHAnsi" w:eastAsia="MS Mincho" w:hAnsiTheme="majorHAnsi" w:cstheme="minorHAnsi"/>
          <w:color w:val="000000" w:themeColor="text1"/>
          <w:sz w:val="20"/>
          <w:szCs w:val="20"/>
          <w:lang w:val="es-ES"/>
        </w:rPr>
        <w:t>de regulación de perjuicios</w:t>
      </w:r>
      <w:r w:rsidR="00391171" w:rsidRPr="00823765">
        <w:rPr>
          <w:rFonts w:asciiTheme="majorHAnsi" w:eastAsia="Arial Unicode MS" w:hAnsiTheme="majorHAnsi"/>
          <w:sz w:val="20"/>
          <w:szCs w:val="20"/>
          <w:lang w:val="es-ES"/>
        </w:rPr>
        <w:t xml:space="preserve">, </w:t>
      </w:r>
      <w:r w:rsidR="00E45887" w:rsidRPr="00823765">
        <w:rPr>
          <w:rFonts w:asciiTheme="majorHAnsi" w:eastAsia="Arial Unicode MS" w:hAnsiTheme="majorHAnsi"/>
          <w:sz w:val="20"/>
          <w:szCs w:val="20"/>
          <w:lang w:val="es-ES"/>
        </w:rPr>
        <w:t>ante el Tribunal Administrativo de Cundinamarca</w:t>
      </w:r>
      <w:r w:rsidR="007209A0" w:rsidRPr="00823765">
        <w:rPr>
          <w:rFonts w:asciiTheme="majorHAnsi" w:eastAsia="MS Mincho" w:hAnsiTheme="majorHAnsi" w:cstheme="minorHAnsi"/>
          <w:color w:val="000000" w:themeColor="text1"/>
          <w:sz w:val="20"/>
          <w:szCs w:val="20"/>
          <w:lang w:val="es-ES"/>
        </w:rPr>
        <w:t>. En auto de 16 de julio de 2002 el referido tribunal rechazó la inclusión de las presuntas víctimas en el incidente de regulación debido a su extemporaneidad. En esa línea, las presuntas víctimas solicitaron nuevamente su reconocimiento como parte del incidente de regulación de perjuicios</w:t>
      </w:r>
      <w:r w:rsidR="00AE72F8" w:rsidRPr="00823765">
        <w:rPr>
          <w:rFonts w:asciiTheme="majorHAnsi" w:eastAsia="MS Mincho" w:hAnsiTheme="majorHAnsi" w:cstheme="minorHAnsi"/>
          <w:color w:val="000000" w:themeColor="text1"/>
          <w:sz w:val="20"/>
          <w:szCs w:val="20"/>
          <w:lang w:val="es-ES"/>
        </w:rPr>
        <w:t>; no obstante, el</w:t>
      </w:r>
      <w:r w:rsidR="007209A0" w:rsidRPr="00823765">
        <w:rPr>
          <w:rFonts w:asciiTheme="majorHAnsi" w:eastAsia="MS Mincho" w:hAnsiTheme="majorHAnsi" w:cstheme="minorHAnsi"/>
          <w:color w:val="000000" w:themeColor="text1"/>
          <w:sz w:val="20"/>
          <w:szCs w:val="20"/>
          <w:lang w:val="es-ES"/>
        </w:rPr>
        <w:t xml:space="preserve"> 22 de abril de 2004 el </w:t>
      </w:r>
      <w:r w:rsidR="0055541C" w:rsidRPr="00823765">
        <w:rPr>
          <w:rFonts w:asciiTheme="majorHAnsi" w:eastAsia="MS Mincho" w:hAnsiTheme="majorHAnsi" w:cstheme="minorHAnsi"/>
          <w:color w:val="000000" w:themeColor="text1"/>
          <w:sz w:val="20"/>
          <w:szCs w:val="20"/>
          <w:lang w:val="es-ES"/>
        </w:rPr>
        <w:t xml:space="preserve">mencionado </w:t>
      </w:r>
      <w:r w:rsidR="007209A0" w:rsidRPr="00823765">
        <w:rPr>
          <w:rFonts w:asciiTheme="majorHAnsi" w:eastAsia="MS Mincho" w:hAnsiTheme="majorHAnsi" w:cstheme="minorHAnsi"/>
          <w:color w:val="000000" w:themeColor="text1"/>
          <w:sz w:val="20"/>
          <w:szCs w:val="20"/>
          <w:lang w:val="es-ES"/>
        </w:rPr>
        <w:t xml:space="preserve">tribunal negó sus pretensiones.  </w:t>
      </w:r>
    </w:p>
    <w:p w14:paraId="70BDDE85" w14:textId="17996D2D" w:rsidR="007209A0" w:rsidRPr="00823765" w:rsidRDefault="007209A0" w:rsidP="00766FB7">
      <w:pPr>
        <w:pStyle w:val="ListParagraph"/>
        <w:numPr>
          <w:ilvl w:val="0"/>
          <w:numId w:val="61"/>
        </w:numPr>
        <w:spacing w:before="240" w:after="240"/>
        <w:ind w:left="0" w:firstLine="709"/>
        <w:jc w:val="both"/>
        <w:rPr>
          <w:rFonts w:asciiTheme="majorHAnsi" w:eastAsia="Arial Unicode MS" w:hAnsiTheme="majorHAnsi"/>
          <w:sz w:val="20"/>
          <w:szCs w:val="20"/>
          <w:lang w:val="es-ES"/>
        </w:rPr>
      </w:pPr>
      <w:r w:rsidRPr="00823765">
        <w:rPr>
          <w:rFonts w:asciiTheme="majorHAnsi" w:eastAsia="MS Mincho" w:hAnsiTheme="majorHAnsi" w:cstheme="minorHAnsi"/>
          <w:color w:val="000000" w:themeColor="text1"/>
          <w:sz w:val="20"/>
          <w:szCs w:val="20"/>
          <w:lang w:val="es-ES"/>
        </w:rPr>
        <w:t xml:space="preserve">El 19 de mayo de </w:t>
      </w:r>
      <w:r w:rsidRPr="00823765">
        <w:rPr>
          <w:rFonts w:asciiTheme="majorHAnsi" w:eastAsia="Arial Unicode MS" w:hAnsiTheme="majorHAnsi"/>
          <w:sz w:val="20"/>
          <w:szCs w:val="20"/>
          <w:lang w:val="es-ES"/>
        </w:rPr>
        <w:t>2005</w:t>
      </w:r>
      <w:r w:rsidRPr="00823765">
        <w:rPr>
          <w:rFonts w:asciiTheme="majorHAnsi" w:eastAsia="MS Mincho" w:hAnsiTheme="majorHAnsi" w:cstheme="minorHAnsi"/>
          <w:color w:val="000000" w:themeColor="text1"/>
          <w:sz w:val="20"/>
          <w:szCs w:val="20"/>
          <w:lang w:val="es-ES"/>
        </w:rPr>
        <w:t xml:space="preserve"> se celebró la diligencia de conciliación respecto a los actores que estaban incluidos en el incidente de liquidación de perjuicios. En resolución de 6 de julio de 2005 el </w:t>
      </w:r>
      <w:r w:rsidRPr="00823765">
        <w:rPr>
          <w:rFonts w:asciiTheme="majorHAnsi" w:eastAsia="Arial Unicode MS" w:hAnsiTheme="majorHAnsi"/>
          <w:sz w:val="20"/>
          <w:szCs w:val="20"/>
          <w:lang w:val="es-ES"/>
        </w:rPr>
        <w:t xml:space="preserve">Tribunal Administrativo de Cundinamarca dejó sin efectos </w:t>
      </w:r>
      <w:r w:rsidR="00E57EEA" w:rsidRPr="00823765">
        <w:rPr>
          <w:rFonts w:asciiTheme="majorHAnsi" w:eastAsia="Arial Unicode MS" w:hAnsiTheme="majorHAnsi"/>
          <w:sz w:val="20"/>
          <w:szCs w:val="20"/>
          <w:lang w:val="es-ES"/>
        </w:rPr>
        <w:t xml:space="preserve">los autos </w:t>
      </w:r>
      <w:r w:rsidRPr="00823765">
        <w:rPr>
          <w:rFonts w:asciiTheme="majorHAnsi" w:eastAsia="Arial Unicode MS" w:hAnsiTheme="majorHAnsi"/>
          <w:sz w:val="20"/>
          <w:szCs w:val="20"/>
          <w:lang w:val="es-ES"/>
        </w:rPr>
        <w:t xml:space="preserve">de </w:t>
      </w:r>
      <w:r w:rsidR="006C5534" w:rsidRPr="00823765">
        <w:rPr>
          <w:rFonts w:asciiTheme="majorHAnsi" w:eastAsia="Arial Unicode MS" w:hAnsiTheme="majorHAnsi"/>
          <w:sz w:val="20"/>
          <w:szCs w:val="20"/>
          <w:lang w:val="es-ES"/>
        </w:rPr>
        <w:t xml:space="preserve">16 de julio de 2002 y 22 de abril de 2004, </w:t>
      </w:r>
      <w:r w:rsidR="0005297F" w:rsidRPr="00823765">
        <w:rPr>
          <w:rFonts w:asciiTheme="majorHAnsi" w:eastAsia="Arial Unicode MS" w:hAnsiTheme="majorHAnsi"/>
          <w:sz w:val="20"/>
          <w:szCs w:val="20"/>
          <w:lang w:val="es-ES"/>
        </w:rPr>
        <w:t>a través de</w:t>
      </w:r>
      <w:r w:rsidR="006C5534" w:rsidRPr="00823765">
        <w:rPr>
          <w:rFonts w:asciiTheme="majorHAnsi" w:eastAsia="Arial Unicode MS" w:hAnsiTheme="majorHAnsi"/>
          <w:sz w:val="20"/>
          <w:szCs w:val="20"/>
          <w:lang w:val="es-ES"/>
        </w:rPr>
        <w:t xml:space="preserve"> l</w:t>
      </w:r>
      <w:r w:rsidR="0005297F" w:rsidRPr="00823765">
        <w:rPr>
          <w:rFonts w:asciiTheme="majorHAnsi" w:eastAsia="Arial Unicode MS" w:hAnsiTheme="majorHAnsi"/>
          <w:sz w:val="20"/>
          <w:szCs w:val="20"/>
          <w:lang w:val="es-ES"/>
        </w:rPr>
        <w:t>o</w:t>
      </w:r>
      <w:r w:rsidR="006C5534" w:rsidRPr="00823765">
        <w:rPr>
          <w:rFonts w:asciiTheme="majorHAnsi" w:eastAsia="Arial Unicode MS" w:hAnsiTheme="majorHAnsi"/>
          <w:sz w:val="20"/>
          <w:szCs w:val="20"/>
          <w:lang w:val="es-ES"/>
        </w:rPr>
        <w:t xml:space="preserve">s cuales rechazó la inclusión de las presuntas víctimas en el incidente de liquidación. Inconforme con ello, la autoridad demandada interpuso un recurso de apelación, mismo que le fue </w:t>
      </w:r>
      <w:r w:rsidR="00E57EEA" w:rsidRPr="00823765">
        <w:rPr>
          <w:rFonts w:asciiTheme="majorHAnsi" w:eastAsia="Arial Unicode MS" w:hAnsiTheme="majorHAnsi"/>
          <w:sz w:val="20"/>
          <w:szCs w:val="20"/>
          <w:lang w:val="es-ES"/>
        </w:rPr>
        <w:t xml:space="preserve">parcialmente </w:t>
      </w:r>
      <w:r w:rsidR="006C5534" w:rsidRPr="00823765">
        <w:rPr>
          <w:rFonts w:asciiTheme="majorHAnsi" w:eastAsia="Arial Unicode MS" w:hAnsiTheme="majorHAnsi"/>
          <w:sz w:val="20"/>
          <w:szCs w:val="20"/>
          <w:lang w:val="es-ES"/>
        </w:rPr>
        <w:t>negado el 10 de agosto de 2005</w:t>
      </w:r>
      <w:r w:rsidR="00E57EEA" w:rsidRPr="00823765">
        <w:rPr>
          <w:rFonts w:asciiTheme="majorHAnsi" w:eastAsia="Arial Unicode MS" w:hAnsiTheme="majorHAnsi"/>
          <w:sz w:val="20"/>
          <w:szCs w:val="20"/>
          <w:lang w:val="es-ES"/>
        </w:rPr>
        <w:t xml:space="preserve">; no obstante, </w:t>
      </w:r>
      <w:r w:rsidR="008C4D0E" w:rsidRPr="00823765">
        <w:rPr>
          <w:rFonts w:asciiTheme="majorHAnsi" w:eastAsia="Arial Unicode MS" w:hAnsiTheme="majorHAnsi"/>
          <w:sz w:val="20"/>
          <w:szCs w:val="20"/>
          <w:lang w:val="es-ES"/>
        </w:rPr>
        <w:t>nuevamente no consideró a las presuntas víctimas</w:t>
      </w:r>
      <w:r w:rsidR="007C5C9E" w:rsidRPr="00823765">
        <w:rPr>
          <w:rFonts w:asciiTheme="majorHAnsi" w:eastAsia="Arial Unicode MS" w:hAnsiTheme="majorHAnsi"/>
          <w:sz w:val="20"/>
          <w:szCs w:val="20"/>
          <w:lang w:val="es-ES"/>
        </w:rPr>
        <w:t xml:space="preserve"> </w:t>
      </w:r>
      <w:r w:rsidR="00374AB7" w:rsidRPr="00823765">
        <w:rPr>
          <w:rFonts w:asciiTheme="majorHAnsi" w:eastAsia="Arial Unicode MS" w:hAnsiTheme="majorHAnsi"/>
          <w:sz w:val="20"/>
          <w:szCs w:val="20"/>
          <w:lang w:val="es-ES"/>
        </w:rPr>
        <w:t xml:space="preserve">dentro del incidente de </w:t>
      </w:r>
      <w:r w:rsidR="00374AB7" w:rsidRPr="00823765">
        <w:rPr>
          <w:rFonts w:asciiTheme="majorHAnsi" w:eastAsia="MS Mincho" w:hAnsiTheme="majorHAnsi" w:cstheme="minorHAnsi"/>
          <w:color w:val="000000" w:themeColor="text1"/>
          <w:sz w:val="20"/>
          <w:szCs w:val="20"/>
          <w:lang w:val="es-ES"/>
        </w:rPr>
        <w:t>regulación de perjuicios</w:t>
      </w:r>
      <w:r w:rsidR="00564182" w:rsidRPr="00823765">
        <w:rPr>
          <w:rFonts w:asciiTheme="majorHAnsi" w:eastAsia="MS Mincho" w:hAnsiTheme="majorHAnsi" w:cstheme="minorHAnsi"/>
          <w:color w:val="000000" w:themeColor="text1"/>
          <w:sz w:val="20"/>
          <w:szCs w:val="20"/>
          <w:lang w:val="es-ES"/>
        </w:rPr>
        <w:t xml:space="preserve">. </w:t>
      </w:r>
    </w:p>
    <w:p w14:paraId="6FD8B952" w14:textId="437A9E73" w:rsidR="00564182" w:rsidRPr="00823765" w:rsidRDefault="00564182" w:rsidP="00766FB7">
      <w:pPr>
        <w:pStyle w:val="ListParagraph"/>
        <w:numPr>
          <w:ilvl w:val="0"/>
          <w:numId w:val="61"/>
        </w:numPr>
        <w:spacing w:before="240" w:after="240"/>
        <w:ind w:left="0" w:firstLine="709"/>
        <w:jc w:val="both"/>
        <w:rPr>
          <w:rFonts w:asciiTheme="majorHAnsi" w:eastAsia="Arial Unicode MS" w:hAnsiTheme="majorHAnsi"/>
          <w:sz w:val="20"/>
          <w:szCs w:val="20"/>
          <w:lang w:val="es-ES"/>
        </w:rPr>
      </w:pPr>
      <w:r w:rsidRPr="00823765">
        <w:rPr>
          <w:rFonts w:asciiTheme="majorHAnsi" w:eastAsia="MS Mincho" w:hAnsiTheme="majorHAnsi" w:cstheme="minorHAnsi"/>
          <w:color w:val="000000" w:themeColor="text1"/>
          <w:sz w:val="20"/>
          <w:szCs w:val="20"/>
          <w:lang w:val="es-ES"/>
        </w:rPr>
        <w:t xml:space="preserve">En contra de </w:t>
      </w:r>
      <w:r w:rsidRPr="00823765">
        <w:rPr>
          <w:rFonts w:asciiTheme="majorHAnsi" w:eastAsia="Arial Unicode MS" w:hAnsiTheme="majorHAnsi"/>
          <w:sz w:val="20"/>
          <w:szCs w:val="20"/>
          <w:lang w:val="es-ES"/>
        </w:rPr>
        <w:t>lo</w:t>
      </w:r>
      <w:r w:rsidRPr="00823765">
        <w:rPr>
          <w:rFonts w:asciiTheme="majorHAnsi" w:eastAsia="MS Mincho" w:hAnsiTheme="majorHAnsi" w:cstheme="minorHAnsi"/>
          <w:color w:val="000000" w:themeColor="text1"/>
          <w:sz w:val="20"/>
          <w:szCs w:val="20"/>
          <w:lang w:val="es-ES"/>
        </w:rPr>
        <w:t xml:space="preserve"> anterior, </w:t>
      </w:r>
      <w:r w:rsidR="00B03701" w:rsidRPr="00823765">
        <w:rPr>
          <w:rFonts w:asciiTheme="majorHAnsi" w:eastAsia="MS Mincho" w:hAnsiTheme="majorHAnsi" w:cstheme="minorHAnsi"/>
          <w:color w:val="000000" w:themeColor="text1"/>
          <w:sz w:val="20"/>
          <w:szCs w:val="20"/>
          <w:lang w:val="es-ES"/>
        </w:rPr>
        <w:t>interpusieron</w:t>
      </w:r>
      <w:r w:rsidRPr="00823765">
        <w:rPr>
          <w:rFonts w:asciiTheme="majorHAnsi" w:eastAsia="MS Mincho" w:hAnsiTheme="majorHAnsi" w:cstheme="minorHAnsi"/>
          <w:color w:val="000000" w:themeColor="text1"/>
          <w:sz w:val="20"/>
          <w:szCs w:val="20"/>
          <w:lang w:val="es-ES"/>
        </w:rPr>
        <w:t xml:space="preserve"> recurso de reposición</w:t>
      </w:r>
      <w:r w:rsidR="00B02C61" w:rsidRPr="00823765">
        <w:rPr>
          <w:rFonts w:asciiTheme="majorHAnsi" w:eastAsia="MS Mincho" w:hAnsiTheme="majorHAnsi" w:cstheme="minorHAnsi"/>
          <w:color w:val="000000" w:themeColor="text1"/>
          <w:sz w:val="20"/>
          <w:szCs w:val="20"/>
          <w:lang w:val="es-ES"/>
        </w:rPr>
        <w:t>; no obstante</w:t>
      </w:r>
      <w:r w:rsidRPr="00823765">
        <w:rPr>
          <w:rFonts w:asciiTheme="majorHAnsi" w:eastAsia="MS Mincho" w:hAnsiTheme="majorHAnsi" w:cstheme="minorHAnsi"/>
          <w:color w:val="000000" w:themeColor="text1"/>
          <w:sz w:val="20"/>
          <w:szCs w:val="20"/>
          <w:lang w:val="es-ES"/>
        </w:rPr>
        <w:t xml:space="preserve">, el 9 de noviembre de 2005 el </w:t>
      </w:r>
      <w:r w:rsidRPr="00823765">
        <w:rPr>
          <w:rFonts w:asciiTheme="majorHAnsi" w:eastAsia="Arial Unicode MS" w:hAnsiTheme="majorHAnsi"/>
          <w:sz w:val="20"/>
          <w:szCs w:val="20"/>
          <w:lang w:val="es-ES"/>
        </w:rPr>
        <w:t>Tribunal Administrativo de Cundinamarca</w:t>
      </w:r>
      <w:r w:rsidR="008E5FC9" w:rsidRPr="00823765">
        <w:rPr>
          <w:rFonts w:asciiTheme="majorHAnsi" w:eastAsia="Arial Unicode MS" w:hAnsiTheme="majorHAnsi"/>
          <w:sz w:val="20"/>
          <w:szCs w:val="20"/>
          <w:lang w:val="es-ES"/>
        </w:rPr>
        <w:t xml:space="preserve"> confirmó la resolución de 10 de agosto de 2005, </w:t>
      </w:r>
      <w:r w:rsidR="008E5FC9" w:rsidRPr="00823765">
        <w:rPr>
          <w:rFonts w:asciiTheme="majorHAnsi" w:eastAsia="Arial Unicode MS" w:hAnsiTheme="majorHAnsi"/>
          <w:sz w:val="20"/>
          <w:szCs w:val="20"/>
          <w:lang w:val="es-ES"/>
        </w:rPr>
        <w:lastRenderedPageBreak/>
        <w:t xml:space="preserve">estableciendo que: “[…] </w:t>
      </w:r>
      <w:r w:rsidR="008E5FC9" w:rsidRPr="00823765">
        <w:rPr>
          <w:rFonts w:asciiTheme="majorHAnsi" w:eastAsia="Arial Unicode MS" w:hAnsiTheme="majorHAnsi"/>
          <w:i/>
          <w:iCs/>
          <w:sz w:val="20"/>
          <w:szCs w:val="20"/>
          <w:lang w:val="es-ES"/>
        </w:rPr>
        <w:t>la</w:t>
      </w:r>
      <w:r w:rsidR="00766FB7" w:rsidRPr="00823765">
        <w:rPr>
          <w:rFonts w:asciiTheme="majorHAnsi" w:eastAsia="Arial Unicode MS" w:hAnsiTheme="majorHAnsi"/>
          <w:i/>
          <w:iCs/>
          <w:sz w:val="20"/>
          <w:szCs w:val="20"/>
          <w:lang w:val="es-ES"/>
        </w:rPr>
        <w:t xml:space="preserve"> </w:t>
      </w:r>
      <w:r w:rsidR="008E5FC9" w:rsidRPr="00823765">
        <w:rPr>
          <w:rFonts w:asciiTheme="majorHAnsi" w:eastAsia="Arial Unicode MS" w:hAnsiTheme="majorHAnsi"/>
          <w:i/>
          <w:iCs/>
          <w:sz w:val="20"/>
          <w:szCs w:val="20"/>
          <w:lang w:val="es-ES"/>
        </w:rPr>
        <w:t xml:space="preserve">causa por la cual no fue tenido en cuenta el memorial que proponía el incidente de liquidación consistió en que no se había acreditado la presentación judicial, y no por que </w:t>
      </w:r>
      <w:r w:rsidR="00A37AA1" w:rsidRPr="00823765">
        <w:rPr>
          <w:rFonts w:asciiTheme="majorHAnsi" w:eastAsia="Arial Unicode MS" w:hAnsiTheme="majorHAnsi"/>
          <w:i/>
          <w:iCs/>
          <w:sz w:val="20"/>
          <w:szCs w:val="20"/>
          <w:lang w:val="es-ES"/>
        </w:rPr>
        <w:t>hubiese</w:t>
      </w:r>
      <w:r w:rsidR="008E5FC9" w:rsidRPr="00823765">
        <w:rPr>
          <w:rFonts w:asciiTheme="majorHAnsi" w:eastAsia="Arial Unicode MS" w:hAnsiTheme="majorHAnsi"/>
          <w:i/>
          <w:iCs/>
          <w:sz w:val="20"/>
          <w:szCs w:val="20"/>
          <w:lang w:val="es-ES"/>
        </w:rPr>
        <w:t xml:space="preserve"> sido presentado de </w:t>
      </w:r>
      <w:r w:rsidR="00A37AA1" w:rsidRPr="00823765">
        <w:rPr>
          <w:rFonts w:asciiTheme="majorHAnsi" w:eastAsia="Arial Unicode MS" w:hAnsiTheme="majorHAnsi"/>
          <w:i/>
          <w:iCs/>
          <w:sz w:val="20"/>
          <w:szCs w:val="20"/>
          <w:lang w:val="es-ES"/>
        </w:rPr>
        <w:t>manera</w:t>
      </w:r>
      <w:r w:rsidR="008E5FC9" w:rsidRPr="00823765">
        <w:rPr>
          <w:rFonts w:asciiTheme="majorHAnsi" w:eastAsia="Arial Unicode MS" w:hAnsiTheme="majorHAnsi"/>
          <w:i/>
          <w:iCs/>
          <w:sz w:val="20"/>
          <w:szCs w:val="20"/>
          <w:lang w:val="es-ES"/>
        </w:rPr>
        <w:t xml:space="preserve"> </w:t>
      </w:r>
      <w:r w:rsidR="00A37AA1" w:rsidRPr="00823765">
        <w:rPr>
          <w:rFonts w:asciiTheme="majorHAnsi" w:eastAsia="Arial Unicode MS" w:hAnsiTheme="majorHAnsi"/>
          <w:i/>
          <w:iCs/>
          <w:sz w:val="20"/>
          <w:szCs w:val="20"/>
          <w:lang w:val="es-ES"/>
        </w:rPr>
        <w:t>extemporánea</w:t>
      </w:r>
      <w:r w:rsidR="008E5FC9" w:rsidRPr="00823765">
        <w:rPr>
          <w:rFonts w:asciiTheme="majorHAnsi" w:eastAsia="Arial Unicode MS" w:hAnsiTheme="majorHAnsi"/>
          <w:i/>
          <w:iCs/>
          <w:sz w:val="20"/>
          <w:szCs w:val="20"/>
          <w:lang w:val="es-ES"/>
        </w:rPr>
        <w:t xml:space="preserve"> </w:t>
      </w:r>
      <w:r w:rsidR="008E5FC9" w:rsidRPr="00823765">
        <w:rPr>
          <w:rFonts w:asciiTheme="majorHAnsi" w:eastAsia="Arial Unicode MS" w:hAnsiTheme="majorHAnsi"/>
          <w:sz w:val="20"/>
          <w:szCs w:val="20"/>
          <w:lang w:val="es-ES"/>
        </w:rPr>
        <w:t>[…]”</w:t>
      </w:r>
      <w:r w:rsidR="00766FB7" w:rsidRPr="00823765">
        <w:rPr>
          <w:rFonts w:asciiTheme="majorHAnsi" w:eastAsia="Arial Unicode MS" w:hAnsiTheme="majorHAnsi"/>
          <w:sz w:val="20"/>
          <w:szCs w:val="20"/>
          <w:lang w:val="es-ES"/>
        </w:rPr>
        <w:t>.</w:t>
      </w:r>
    </w:p>
    <w:p w14:paraId="6EF85780" w14:textId="52717F0E" w:rsidR="00766FB7" w:rsidRPr="00823765" w:rsidRDefault="00766FB7" w:rsidP="00766FB7">
      <w:pPr>
        <w:pStyle w:val="ListParagraph"/>
        <w:numPr>
          <w:ilvl w:val="0"/>
          <w:numId w:val="61"/>
        </w:numPr>
        <w:spacing w:before="240" w:after="240"/>
        <w:ind w:left="0" w:firstLine="709"/>
        <w:jc w:val="both"/>
        <w:rPr>
          <w:rFonts w:asciiTheme="majorHAnsi" w:eastAsia="Arial Unicode MS" w:hAnsiTheme="majorHAnsi"/>
          <w:sz w:val="20"/>
          <w:szCs w:val="20"/>
          <w:lang w:val="es-ES"/>
        </w:rPr>
      </w:pPr>
      <w:r w:rsidRPr="00823765">
        <w:rPr>
          <w:rFonts w:asciiTheme="majorHAnsi" w:eastAsia="MS Mincho" w:hAnsiTheme="majorHAnsi" w:cstheme="minorHAnsi"/>
          <w:color w:val="000000" w:themeColor="text1"/>
          <w:sz w:val="20"/>
          <w:szCs w:val="20"/>
          <w:lang w:val="es-ES"/>
        </w:rPr>
        <w:t xml:space="preserve">Posteriormente, el 8 de noviembre de 2006 el </w:t>
      </w:r>
      <w:r w:rsidRPr="00823765">
        <w:rPr>
          <w:rFonts w:asciiTheme="majorHAnsi" w:eastAsia="Arial Unicode MS" w:hAnsiTheme="majorHAnsi"/>
          <w:sz w:val="20"/>
          <w:szCs w:val="20"/>
          <w:lang w:val="es-ES"/>
        </w:rPr>
        <w:t>Tribunal Administrativo de Cundinamarca condenó al Distrito Capital de Bogotá el pago del incidente de regulación de perjuicios en favor de dos sujetos, por concepto de perjuicios materiales en modalidad de daño emergente</w:t>
      </w:r>
      <w:r w:rsidR="00E72943" w:rsidRPr="00823765">
        <w:rPr>
          <w:rFonts w:asciiTheme="majorHAnsi" w:eastAsia="Arial Unicode MS" w:hAnsiTheme="majorHAnsi"/>
          <w:sz w:val="20"/>
          <w:szCs w:val="20"/>
          <w:lang w:val="es-ES"/>
        </w:rPr>
        <w:t>, sin incluir a las presuntas víctimas</w:t>
      </w:r>
      <w:r w:rsidRPr="00823765">
        <w:rPr>
          <w:rFonts w:asciiTheme="majorHAnsi" w:eastAsia="Arial Unicode MS" w:hAnsiTheme="majorHAnsi"/>
          <w:sz w:val="20"/>
          <w:szCs w:val="20"/>
          <w:lang w:val="es-ES"/>
        </w:rPr>
        <w:t>. En contra de ello, el abogado de las presuntas víctimas interpuso un recurso de apelación; mismo que en resolución de 6 de diciembre de 2006 fue negado por e</w:t>
      </w:r>
      <w:r w:rsidR="00730780" w:rsidRPr="00823765">
        <w:rPr>
          <w:rFonts w:asciiTheme="majorHAnsi" w:eastAsia="Arial Unicode MS" w:hAnsiTheme="majorHAnsi"/>
          <w:sz w:val="20"/>
          <w:szCs w:val="20"/>
          <w:lang w:val="es-ES"/>
        </w:rPr>
        <w:t xml:space="preserve">l Tribunal Administrativo de Cundinamarca debido a que la cuantía del caso configuraba un proceso de instancia única. </w:t>
      </w:r>
      <w:r w:rsidR="001E3D9F" w:rsidRPr="00823765">
        <w:rPr>
          <w:rFonts w:asciiTheme="majorHAnsi" w:eastAsia="Arial Unicode MS" w:hAnsiTheme="majorHAnsi"/>
          <w:sz w:val="20"/>
          <w:szCs w:val="20"/>
          <w:lang w:val="es-ES"/>
        </w:rPr>
        <w:t>No conformes, interpusieron un recurso de queja ante el Consejo de Estado, mismo que en sentencia de 7 de febrero de 2007</w:t>
      </w:r>
      <w:r w:rsidR="0034741A" w:rsidRPr="00823765">
        <w:rPr>
          <w:rFonts w:asciiTheme="majorHAnsi" w:eastAsia="Arial Unicode MS" w:hAnsiTheme="majorHAnsi"/>
          <w:sz w:val="20"/>
          <w:szCs w:val="20"/>
          <w:lang w:val="es-ES"/>
        </w:rPr>
        <w:t>,</w:t>
      </w:r>
      <w:r w:rsidR="001E3D9F" w:rsidRPr="00823765">
        <w:rPr>
          <w:rFonts w:asciiTheme="majorHAnsi" w:eastAsia="Arial Unicode MS" w:hAnsiTheme="majorHAnsi"/>
          <w:sz w:val="20"/>
          <w:szCs w:val="20"/>
          <w:lang w:val="es-ES"/>
        </w:rPr>
        <w:t xml:space="preserve"> emitida por su Sección Tercera</w:t>
      </w:r>
      <w:r w:rsidR="0034741A" w:rsidRPr="00823765">
        <w:rPr>
          <w:rFonts w:asciiTheme="majorHAnsi" w:eastAsia="Arial Unicode MS" w:hAnsiTheme="majorHAnsi"/>
          <w:sz w:val="20"/>
          <w:szCs w:val="20"/>
          <w:lang w:val="es-ES"/>
        </w:rPr>
        <w:t>,</w:t>
      </w:r>
      <w:r w:rsidR="001E3D9F" w:rsidRPr="00823765">
        <w:rPr>
          <w:rFonts w:asciiTheme="majorHAnsi" w:eastAsia="Arial Unicode MS" w:hAnsiTheme="majorHAnsi"/>
          <w:sz w:val="20"/>
          <w:szCs w:val="20"/>
          <w:lang w:val="es-ES"/>
        </w:rPr>
        <w:t xml:space="preserve"> estimó bien denegado el recurso de apelación.  </w:t>
      </w:r>
    </w:p>
    <w:p w14:paraId="56567877" w14:textId="482B18CC" w:rsidR="00B04DDD" w:rsidRPr="00823765" w:rsidRDefault="00B04DDD" w:rsidP="006A2E43">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23765">
        <w:rPr>
          <w:rFonts w:asciiTheme="majorHAnsi" w:eastAsia="Arial Unicode MS" w:hAnsiTheme="majorHAnsi"/>
          <w:sz w:val="20"/>
          <w:szCs w:val="20"/>
          <w:lang w:val="es-ES"/>
        </w:rPr>
        <w:t xml:space="preserve">En esa misma línea, se desprende que las presuntas víctimas ejercieron </w:t>
      </w:r>
      <w:r w:rsidR="0034741A" w:rsidRPr="00823765">
        <w:rPr>
          <w:rFonts w:asciiTheme="majorHAnsi" w:eastAsia="Arial Unicode MS" w:hAnsiTheme="majorHAnsi"/>
          <w:sz w:val="20"/>
          <w:szCs w:val="20"/>
          <w:lang w:val="es-ES"/>
        </w:rPr>
        <w:t>su</w:t>
      </w:r>
      <w:r w:rsidRPr="00823765">
        <w:rPr>
          <w:rFonts w:asciiTheme="majorHAnsi" w:eastAsia="Arial Unicode MS" w:hAnsiTheme="majorHAnsi"/>
          <w:sz w:val="20"/>
          <w:szCs w:val="20"/>
          <w:lang w:val="es-ES"/>
        </w:rPr>
        <w:t xml:space="preserve"> derecho de petición ante el Tribunal Administrativo de Cundinamarca, el cual en resolución de </w:t>
      </w:r>
      <w:r w:rsidR="00C426A4" w:rsidRPr="00823765">
        <w:rPr>
          <w:rFonts w:asciiTheme="majorHAnsi" w:eastAsia="Arial Unicode MS" w:hAnsiTheme="majorHAnsi"/>
          <w:sz w:val="20"/>
          <w:szCs w:val="20"/>
          <w:lang w:val="es-ES"/>
        </w:rPr>
        <w:t xml:space="preserve">22 de febrero de 2008 resolvió lo siguiente: </w:t>
      </w:r>
    </w:p>
    <w:p w14:paraId="472F8EE5" w14:textId="68FFC25E" w:rsidR="005C25B6" w:rsidRPr="00823765" w:rsidRDefault="005C25B6" w:rsidP="00284717">
      <w:pPr>
        <w:pStyle w:val="ListParagraph"/>
        <w:spacing w:before="240" w:after="240"/>
        <w:ind w:left="709"/>
        <w:jc w:val="both"/>
        <w:rPr>
          <w:rFonts w:asciiTheme="majorHAnsi" w:eastAsia="Arial Unicode MS" w:hAnsiTheme="majorHAnsi"/>
          <w:sz w:val="20"/>
          <w:szCs w:val="20"/>
          <w:lang w:val="es-ES"/>
        </w:rPr>
      </w:pPr>
      <w:r w:rsidRPr="00823765">
        <w:rPr>
          <w:rFonts w:asciiTheme="majorHAnsi" w:eastAsia="Arial Unicode MS" w:hAnsiTheme="majorHAnsi"/>
          <w:sz w:val="20"/>
          <w:szCs w:val="20"/>
          <w:lang w:val="es-ES"/>
        </w:rPr>
        <w:t>[…]</w:t>
      </w:r>
    </w:p>
    <w:p w14:paraId="76CB30E7" w14:textId="6DC16042" w:rsidR="00292BB6" w:rsidRPr="00823765" w:rsidRDefault="00292BB6" w:rsidP="00292BB6">
      <w:pPr>
        <w:pBdr>
          <w:left w:val="none" w:sz="0" w:space="0" w:color="auto"/>
          <w:bottom w:val="none" w:sz="0" w:space="0" w:color="auto"/>
          <w:right w:val="none" w:sz="0" w:space="0" w:color="auto"/>
          <w:between w:val="none" w:sz="0" w:space="0" w:color="auto"/>
          <w:bar w:val="none" w:sz="0" w:color="auto"/>
        </w:pBdr>
        <w:tabs>
          <w:tab w:val="left" w:pos="1440"/>
        </w:tabs>
        <w:spacing w:before="120"/>
        <w:ind w:left="720" w:right="720"/>
        <w:jc w:val="both"/>
        <w:rPr>
          <w:rFonts w:asciiTheme="majorHAnsi" w:eastAsia="MS Mincho" w:hAnsiTheme="majorHAnsi" w:cstheme="minorHAnsi"/>
          <w:color w:val="000000" w:themeColor="text1"/>
          <w:sz w:val="20"/>
          <w:szCs w:val="20"/>
          <w:u w:color="000000"/>
          <w:lang w:val="es-ES" w:eastAsia="es-ES"/>
        </w:rPr>
      </w:pPr>
      <w:r w:rsidRPr="00823765">
        <w:rPr>
          <w:rFonts w:asciiTheme="majorHAnsi" w:eastAsia="MS Mincho" w:hAnsiTheme="majorHAnsi" w:cstheme="minorHAnsi"/>
          <w:color w:val="000000" w:themeColor="text1"/>
          <w:sz w:val="20"/>
          <w:szCs w:val="20"/>
          <w:u w:color="000000"/>
          <w:lang w:val="es-ES" w:eastAsia="es-ES"/>
        </w:rPr>
        <w:t xml:space="preserve">Por último, es oportuno precisar que el trámite incidental se inició a solicitud de dos de los demandados, a través de apoderado; con relación a los petentes (sic), si bien la solicitud del incidente de regulación </w:t>
      </w:r>
      <w:r w:rsidR="0030138C" w:rsidRPr="00823765">
        <w:rPr>
          <w:rFonts w:asciiTheme="majorHAnsi" w:eastAsia="MS Mincho" w:hAnsiTheme="majorHAnsi" w:cstheme="minorHAnsi"/>
          <w:color w:val="000000" w:themeColor="text1"/>
          <w:sz w:val="20"/>
          <w:szCs w:val="20"/>
          <w:u w:color="000000"/>
          <w:lang w:val="es-ES" w:eastAsia="es-ES"/>
        </w:rPr>
        <w:t xml:space="preserve">de </w:t>
      </w:r>
      <w:r w:rsidRPr="00823765">
        <w:rPr>
          <w:rFonts w:asciiTheme="majorHAnsi" w:eastAsia="MS Mincho" w:hAnsiTheme="majorHAnsi" w:cstheme="minorHAnsi"/>
          <w:color w:val="000000" w:themeColor="text1"/>
          <w:sz w:val="20"/>
          <w:szCs w:val="20"/>
          <w:u w:color="000000"/>
          <w:lang w:val="es-ES" w:eastAsia="es-ES"/>
        </w:rPr>
        <w:t xml:space="preserve">perjuicios la interpuso el Delegado de la Defensoría del Pueblo (…), invocando la representación de ustedes, no fue aceptada mediante auto del 27 de enero de 2000, por no haber acreditado la calidad de apoderado judicial, en consecuencia se rechazó su solicitud de inclusión en el incidente de regulación de perjuicios, la cual quedó en firme al no haber sido oportunamente impugnada.  </w:t>
      </w:r>
    </w:p>
    <w:p w14:paraId="50134552" w14:textId="58808C47" w:rsidR="00800A9D" w:rsidRPr="00823765" w:rsidRDefault="009779BA" w:rsidP="00292BB6">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23765">
        <w:rPr>
          <w:rFonts w:asciiTheme="majorHAnsi" w:eastAsia="Arial Unicode MS" w:hAnsiTheme="majorHAnsi"/>
          <w:sz w:val="20"/>
          <w:szCs w:val="20"/>
          <w:lang w:val="es-ES"/>
        </w:rPr>
        <w:t>Por otro lado</w:t>
      </w:r>
      <w:r w:rsidR="00F80D29" w:rsidRPr="00823765">
        <w:rPr>
          <w:rFonts w:asciiTheme="majorHAnsi" w:eastAsia="Arial Unicode MS" w:hAnsiTheme="majorHAnsi"/>
          <w:sz w:val="20"/>
          <w:szCs w:val="20"/>
          <w:lang w:val="es-ES"/>
        </w:rPr>
        <w:t xml:space="preserve">, en 2008 las presuntas víctimas interpusieron una </w:t>
      </w:r>
      <w:r w:rsidR="00483960" w:rsidRPr="00823765">
        <w:rPr>
          <w:rFonts w:asciiTheme="majorHAnsi" w:eastAsia="Arial Unicode MS" w:hAnsiTheme="majorHAnsi"/>
          <w:sz w:val="20"/>
          <w:szCs w:val="20"/>
          <w:lang w:val="es-ES"/>
        </w:rPr>
        <w:t xml:space="preserve">nueva </w:t>
      </w:r>
      <w:r w:rsidR="00F80D29" w:rsidRPr="00823765">
        <w:rPr>
          <w:rFonts w:asciiTheme="majorHAnsi" w:eastAsia="Arial Unicode MS" w:hAnsiTheme="majorHAnsi"/>
          <w:sz w:val="20"/>
          <w:szCs w:val="20"/>
          <w:lang w:val="es-ES"/>
        </w:rPr>
        <w:t>acción de reparación directa</w:t>
      </w:r>
      <w:r w:rsidR="00483960" w:rsidRPr="00823765">
        <w:rPr>
          <w:rFonts w:asciiTheme="majorHAnsi" w:eastAsia="Arial Unicode MS" w:hAnsiTheme="majorHAnsi"/>
          <w:sz w:val="20"/>
          <w:szCs w:val="20"/>
          <w:lang w:val="es-ES"/>
        </w:rPr>
        <w:t xml:space="preserve"> ante el Tribunal Administrativo de Cundinamarca</w:t>
      </w:r>
      <w:r w:rsidR="00F80D29" w:rsidRPr="00823765">
        <w:rPr>
          <w:rFonts w:asciiTheme="majorHAnsi" w:eastAsia="Arial Unicode MS" w:hAnsiTheme="majorHAnsi"/>
          <w:sz w:val="20"/>
          <w:szCs w:val="20"/>
          <w:lang w:val="es-ES"/>
        </w:rPr>
        <w:t xml:space="preserve">, demandando a la Procuraduría General de la Nación y a la Defensoría del Pueblo </w:t>
      </w:r>
      <w:r w:rsidR="00083026" w:rsidRPr="00823765">
        <w:rPr>
          <w:rFonts w:asciiTheme="majorHAnsi" w:eastAsia="Arial Unicode MS" w:hAnsiTheme="majorHAnsi"/>
          <w:sz w:val="20"/>
          <w:szCs w:val="20"/>
          <w:lang w:val="es-ES"/>
        </w:rPr>
        <w:t xml:space="preserve">por </w:t>
      </w:r>
      <w:r w:rsidR="00083026" w:rsidRPr="00823765">
        <w:rPr>
          <w:rFonts w:asciiTheme="majorHAnsi" w:hAnsiTheme="majorHAnsi"/>
          <w:sz w:val="20"/>
          <w:szCs w:val="20"/>
          <w:lang w:val="es-ES"/>
        </w:rPr>
        <w:t>los actos, hechos y omisiones presentadas en el servicio de defensoría pública</w:t>
      </w:r>
      <w:r w:rsidR="00F80D29" w:rsidRPr="00823765">
        <w:rPr>
          <w:rFonts w:asciiTheme="majorHAnsi" w:hAnsiTheme="majorHAnsi"/>
          <w:sz w:val="20"/>
          <w:szCs w:val="20"/>
          <w:lang w:val="es-ES"/>
        </w:rPr>
        <w:t xml:space="preserve">. </w:t>
      </w:r>
      <w:r w:rsidR="00483960" w:rsidRPr="00823765">
        <w:rPr>
          <w:rFonts w:asciiTheme="majorHAnsi" w:hAnsiTheme="majorHAnsi"/>
          <w:sz w:val="20"/>
          <w:szCs w:val="20"/>
          <w:lang w:val="es-ES"/>
        </w:rPr>
        <w:t>En resolución de 4 de marzo de 2009 el referido tribunal rechazó la demanda al considerar que se había configurado la caducidad de la acción</w:t>
      </w:r>
      <w:r w:rsidR="00080D6A" w:rsidRPr="00823765">
        <w:rPr>
          <w:rFonts w:asciiTheme="majorHAnsi" w:hAnsiTheme="majorHAnsi"/>
          <w:sz w:val="20"/>
          <w:szCs w:val="20"/>
          <w:lang w:val="es-ES"/>
        </w:rPr>
        <w:t xml:space="preserve">, debido a que </w:t>
      </w:r>
      <w:r w:rsidR="001B284B" w:rsidRPr="00823765">
        <w:rPr>
          <w:rFonts w:asciiTheme="majorHAnsi" w:hAnsiTheme="majorHAnsi"/>
          <w:sz w:val="20"/>
          <w:szCs w:val="20"/>
          <w:lang w:val="es-ES"/>
        </w:rPr>
        <w:t>esta</w:t>
      </w:r>
      <w:r w:rsidR="00080D6A" w:rsidRPr="00823765">
        <w:rPr>
          <w:rFonts w:asciiTheme="majorHAnsi" w:hAnsiTheme="majorHAnsi"/>
          <w:sz w:val="20"/>
          <w:szCs w:val="20"/>
          <w:lang w:val="es-ES"/>
        </w:rPr>
        <w:t xml:space="preserve"> se presentó cuatro años después de la alegada omisión del defensor público y el término para interponer la demanda de reparación directa es de dos años a partir del hecho lesivo. </w:t>
      </w:r>
      <w:r w:rsidR="00800A9D" w:rsidRPr="00823765">
        <w:rPr>
          <w:rFonts w:asciiTheme="majorHAnsi" w:hAnsiTheme="majorHAnsi"/>
          <w:sz w:val="20"/>
          <w:szCs w:val="20"/>
          <w:lang w:val="es-ES"/>
        </w:rPr>
        <w:t>No conformes, las presuntas víctimas interpusieron un recurso de apelación, mismo que en resolución de 21 de octubre de 2011 dictada por la Sección Tercera del Consejo de Estado, confirm</w:t>
      </w:r>
      <w:r w:rsidR="00753C7E" w:rsidRPr="00823765">
        <w:rPr>
          <w:rFonts w:asciiTheme="majorHAnsi" w:hAnsiTheme="majorHAnsi"/>
          <w:sz w:val="20"/>
          <w:szCs w:val="20"/>
          <w:lang w:val="es-ES"/>
        </w:rPr>
        <w:t>ó</w:t>
      </w:r>
      <w:r w:rsidR="00800A9D" w:rsidRPr="00823765">
        <w:rPr>
          <w:rFonts w:asciiTheme="majorHAnsi" w:hAnsiTheme="majorHAnsi"/>
          <w:sz w:val="20"/>
          <w:szCs w:val="20"/>
          <w:lang w:val="es-ES"/>
        </w:rPr>
        <w:t xml:space="preserve"> la decisión </w:t>
      </w:r>
      <w:r w:rsidR="00AC35FB" w:rsidRPr="00823765">
        <w:rPr>
          <w:rFonts w:asciiTheme="majorHAnsi" w:hAnsiTheme="majorHAnsi"/>
          <w:sz w:val="20"/>
          <w:szCs w:val="20"/>
          <w:lang w:val="es-ES"/>
        </w:rPr>
        <w:t>apelada</w:t>
      </w:r>
      <w:r w:rsidR="00800A9D" w:rsidRPr="00823765">
        <w:rPr>
          <w:rFonts w:asciiTheme="majorHAnsi" w:hAnsiTheme="majorHAnsi"/>
          <w:sz w:val="20"/>
          <w:szCs w:val="20"/>
          <w:lang w:val="es-ES"/>
        </w:rPr>
        <w:t xml:space="preserve">. </w:t>
      </w:r>
    </w:p>
    <w:p w14:paraId="1FA8D1FE" w14:textId="5C1297E1" w:rsidR="00465818" w:rsidRPr="00823765" w:rsidRDefault="00465818" w:rsidP="00292BB6">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23765">
        <w:rPr>
          <w:rFonts w:asciiTheme="majorHAnsi" w:hAnsiTheme="majorHAnsi"/>
          <w:sz w:val="20"/>
          <w:szCs w:val="20"/>
          <w:lang w:val="es-ES"/>
        </w:rPr>
        <w:t>Contra esta decisión, las presuntas víctimas interpusieron una acción de tutela, alegando vulneraciones a sus derechos humanos por parte del Consejo de Estado al rechazar el recurso de apelación. En sentencia de 21 de junio de 2012 el Consejo de Estado negó la acción de tutela debido a su improcedencia</w:t>
      </w:r>
      <w:r w:rsidR="006B7C3F" w:rsidRPr="00823765">
        <w:rPr>
          <w:rFonts w:asciiTheme="majorHAnsi" w:hAnsiTheme="majorHAnsi"/>
          <w:sz w:val="20"/>
          <w:szCs w:val="20"/>
          <w:lang w:val="es-ES"/>
        </w:rPr>
        <w:t xml:space="preserve">, </w:t>
      </w:r>
      <w:r w:rsidR="00576C09" w:rsidRPr="00823765">
        <w:rPr>
          <w:rFonts w:asciiTheme="majorHAnsi" w:hAnsiTheme="majorHAnsi"/>
          <w:sz w:val="20"/>
          <w:szCs w:val="20"/>
          <w:lang w:val="es-ES"/>
        </w:rPr>
        <w:t>estableciendo que</w:t>
      </w:r>
      <w:r w:rsidRPr="00823765">
        <w:rPr>
          <w:rFonts w:asciiTheme="majorHAnsi" w:hAnsiTheme="majorHAnsi"/>
          <w:sz w:val="20"/>
          <w:szCs w:val="20"/>
          <w:lang w:val="es-ES"/>
        </w:rPr>
        <w:t xml:space="preserve"> “</w:t>
      </w:r>
      <w:r w:rsidR="00576C09" w:rsidRPr="00823765">
        <w:rPr>
          <w:rFonts w:asciiTheme="majorHAnsi" w:hAnsiTheme="majorHAnsi"/>
          <w:sz w:val="20"/>
          <w:szCs w:val="20"/>
          <w:lang w:val="es-ES"/>
        </w:rPr>
        <w:t xml:space="preserve">[…] </w:t>
      </w:r>
      <w:r w:rsidR="00576C09" w:rsidRPr="00823765">
        <w:rPr>
          <w:rFonts w:asciiTheme="majorHAnsi" w:hAnsiTheme="majorHAnsi"/>
          <w:i/>
          <w:iCs/>
          <w:sz w:val="20"/>
          <w:szCs w:val="20"/>
          <w:lang w:val="es-ES"/>
        </w:rPr>
        <w:t xml:space="preserve">al </w:t>
      </w:r>
      <w:r w:rsidRPr="00823765">
        <w:rPr>
          <w:rFonts w:asciiTheme="majorHAnsi" w:hAnsiTheme="majorHAnsi"/>
          <w:i/>
          <w:iCs/>
          <w:sz w:val="20"/>
          <w:szCs w:val="20"/>
          <w:lang w:val="es-ES"/>
        </w:rPr>
        <w:t xml:space="preserve">no cumplir con elementos generales de procedencia resulta </w:t>
      </w:r>
      <w:r w:rsidR="009F53B4" w:rsidRPr="00823765">
        <w:rPr>
          <w:rFonts w:asciiTheme="majorHAnsi" w:hAnsiTheme="majorHAnsi"/>
          <w:i/>
          <w:iCs/>
          <w:sz w:val="20"/>
          <w:szCs w:val="20"/>
          <w:lang w:val="es-ES"/>
        </w:rPr>
        <w:t>innecesario</w:t>
      </w:r>
      <w:r w:rsidRPr="00823765">
        <w:rPr>
          <w:rFonts w:asciiTheme="majorHAnsi" w:hAnsiTheme="majorHAnsi"/>
          <w:i/>
          <w:iCs/>
          <w:sz w:val="20"/>
          <w:szCs w:val="20"/>
          <w:lang w:val="es-ES"/>
        </w:rPr>
        <w:t xml:space="preserve"> establecer si ha ocurrido uno de los eventos determinantes para la prosperidad de la acción de tutela contra la providencia judicial</w:t>
      </w:r>
      <w:r w:rsidRPr="00823765">
        <w:rPr>
          <w:rFonts w:asciiTheme="majorHAnsi" w:hAnsiTheme="majorHAnsi"/>
          <w:sz w:val="20"/>
          <w:szCs w:val="20"/>
          <w:lang w:val="es-ES"/>
        </w:rPr>
        <w:t>”.</w:t>
      </w:r>
    </w:p>
    <w:p w14:paraId="4F9EBC38" w14:textId="37F00C1A" w:rsidR="00426C6A" w:rsidRPr="00823765" w:rsidRDefault="00800A9D" w:rsidP="00800A9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823765">
        <w:rPr>
          <w:rFonts w:asciiTheme="majorHAnsi" w:eastAsia="Arial Unicode MS" w:hAnsiTheme="majorHAnsi"/>
          <w:sz w:val="20"/>
          <w:szCs w:val="20"/>
          <w:lang w:val="es-ES"/>
        </w:rPr>
        <w:t xml:space="preserve">En resumen, </w:t>
      </w:r>
      <w:r w:rsidR="00426C6A" w:rsidRPr="00823765">
        <w:rPr>
          <w:rFonts w:asciiTheme="majorHAnsi" w:eastAsia="Arial Unicode MS" w:hAnsiTheme="majorHAnsi"/>
          <w:sz w:val="20"/>
          <w:szCs w:val="20"/>
          <w:lang w:val="es-ES"/>
        </w:rPr>
        <w:t xml:space="preserve">las presuntas víctimas alegan que </w:t>
      </w:r>
      <w:r w:rsidR="009A2E50" w:rsidRPr="00823765">
        <w:rPr>
          <w:rFonts w:asciiTheme="majorHAnsi" w:eastAsia="Arial Unicode MS" w:hAnsiTheme="majorHAnsi"/>
          <w:sz w:val="20"/>
          <w:szCs w:val="20"/>
          <w:lang w:val="es-ES"/>
        </w:rPr>
        <w:t xml:space="preserve">el actuar negligente de la representación legal que les proporcionó la Defensoría del Pueblo resultó en la falta de reparación de los daños y perjuicios ocasionados por las autoridades del Distrito Capital; además, aducen la vulneración a su derecho a la igualdad, debido a que solamente a dos personas del grupo de damnificados, así como a los familiares de las tres personas fallecidas y del desaparecido, fueron reparados en la vía administrativa. </w:t>
      </w:r>
    </w:p>
    <w:p w14:paraId="367CFE29" w14:textId="6F8F7F02" w:rsidR="004818B0" w:rsidRPr="00823765" w:rsidRDefault="004818B0" w:rsidP="004818B0">
      <w:pPr>
        <w:pStyle w:val="ListParagraph"/>
        <w:spacing w:before="240" w:after="240"/>
        <w:ind w:left="709"/>
        <w:jc w:val="both"/>
        <w:rPr>
          <w:i/>
          <w:iCs/>
          <w:sz w:val="20"/>
          <w:szCs w:val="20"/>
          <w:lang w:val="es-ES"/>
        </w:rPr>
      </w:pPr>
      <w:r w:rsidRPr="00823765">
        <w:rPr>
          <w:i/>
          <w:iCs/>
          <w:sz w:val="20"/>
          <w:szCs w:val="20"/>
          <w:lang w:val="es-ES"/>
        </w:rPr>
        <w:t>Alegatos del Estado colombiano</w:t>
      </w:r>
    </w:p>
    <w:p w14:paraId="6A69B4CA" w14:textId="728458B4" w:rsidR="002805A7" w:rsidRPr="00823765" w:rsidRDefault="00BF536D" w:rsidP="00BC6584">
      <w:pPr>
        <w:pStyle w:val="ListParagraph"/>
        <w:numPr>
          <w:ilvl w:val="0"/>
          <w:numId w:val="56"/>
        </w:numPr>
        <w:spacing w:before="240" w:after="240"/>
        <w:ind w:left="0" w:firstLine="709"/>
        <w:jc w:val="both"/>
        <w:rPr>
          <w:rFonts w:asciiTheme="majorHAnsi" w:hAnsiTheme="majorHAnsi"/>
          <w:sz w:val="20"/>
          <w:szCs w:val="20"/>
          <w:lang w:val="es-ES"/>
        </w:rPr>
      </w:pPr>
      <w:r w:rsidRPr="00823765">
        <w:rPr>
          <w:rFonts w:asciiTheme="majorHAnsi" w:hAnsiTheme="majorHAnsi"/>
          <w:sz w:val="20"/>
          <w:szCs w:val="20"/>
          <w:lang w:val="es-ES"/>
        </w:rPr>
        <w:t>El Estado colombiano</w:t>
      </w:r>
      <w:r w:rsidR="00AF3EA2" w:rsidRPr="00823765">
        <w:rPr>
          <w:rFonts w:asciiTheme="majorHAnsi" w:hAnsiTheme="majorHAnsi"/>
          <w:sz w:val="20"/>
          <w:szCs w:val="20"/>
          <w:lang w:val="es-ES"/>
        </w:rPr>
        <w:t>, por su parte,</w:t>
      </w:r>
      <w:r w:rsidR="00CB684E" w:rsidRPr="00823765">
        <w:rPr>
          <w:rFonts w:asciiTheme="majorHAnsi" w:hAnsiTheme="majorHAnsi"/>
          <w:sz w:val="20"/>
          <w:szCs w:val="20"/>
          <w:lang w:val="es-ES"/>
        </w:rPr>
        <w:t xml:space="preserve"> </w:t>
      </w:r>
      <w:r w:rsidR="00F61E9C" w:rsidRPr="00823765">
        <w:rPr>
          <w:rFonts w:asciiTheme="majorHAnsi" w:hAnsiTheme="majorHAnsi"/>
          <w:sz w:val="20"/>
          <w:szCs w:val="20"/>
          <w:lang w:val="es-ES"/>
        </w:rPr>
        <w:t>solicita a la CIDH</w:t>
      </w:r>
      <w:r w:rsidR="00CB684E" w:rsidRPr="00823765">
        <w:rPr>
          <w:rFonts w:asciiTheme="majorHAnsi" w:hAnsiTheme="majorHAnsi"/>
          <w:sz w:val="20"/>
          <w:szCs w:val="20"/>
          <w:lang w:val="es-ES"/>
        </w:rPr>
        <w:t xml:space="preserve"> que la presente petición </w:t>
      </w:r>
      <w:r w:rsidR="00F61E9C" w:rsidRPr="00823765">
        <w:rPr>
          <w:rFonts w:asciiTheme="majorHAnsi" w:hAnsiTheme="majorHAnsi"/>
          <w:sz w:val="20"/>
          <w:szCs w:val="20"/>
          <w:lang w:val="es-ES"/>
        </w:rPr>
        <w:t>sea declarada</w:t>
      </w:r>
      <w:r w:rsidR="00CB684E" w:rsidRPr="00823765">
        <w:rPr>
          <w:rFonts w:asciiTheme="majorHAnsi" w:hAnsiTheme="majorHAnsi"/>
          <w:sz w:val="20"/>
          <w:szCs w:val="20"/>
          <w:lang w:val="es-ES"/>
        </w:rPr>
        <w:t xml:space="preserve"> inadmisible</w:t>
      </w:r>
      <w:r w:rsidR="007704A5" w:rsidRPr="00823765">
        <w:rPr>
          <w:rFonts w:asciiTheme="majorHAnsi" w:hAnsiTheme="majorHAnsi"/>
          <w:sz w:val="20"/>
          <w:szCs w:val="20"/>
          <w:lang w:val="es-ES"/>
        </w:rPr>
        <w:t xml:space="preserve"> </w:t>
      </w:r>
      <w:r w:rsidR="008A5C6E" w:rsidRPr="00823765">
        <w:rPr>
          <w:rFonts w:asciiTheme="majorHAnsi" w:hAnsiTheme="majorHAnsi"/>
          <w:sz w:val="20"/>
          <w:szCs w:val="20"/>
          <w:lang w:val="es-ES"/>
        </w:rPr>
        <w:t>por</w:t>
      </w:r>
      <w:r w:rsidR="00C152D8" w:rsidRPr="00823765">
        <w:rPr>
          <w:rFonts w:asciiTheme="majorHAnsi" w:hAnsiTheme="majorHAnsi"/>
          <w:sz w:val="20"/>
          <w:szCs w:val="20"/>
          <w:lang w:val="es-ES"/>
        </w:rPr>
        <w:t>: (</w:t>
      </w:r>
      <w:r w:rsidR="008E6D4B" w:rsidRPr="00823765">
        <w:rPr>
          <w:rFonts w:asciiTheme="majorHAnsi" w:hAnsiTheme="majorHAnsi"/>
          <w:sz w:val="20"/>
          <w:szCs w:val="20"/>
          <w:lang w:val="es-ES"/>
        </w:rPr>
        <w:t>a</w:t>
      </w:r>
      <w:r w:rsidR="00C152D8" w:rsidRPr="00823765">
        <w:rPr>
          <w:rFonts w:asciiTheme="majorHAnsi" w:hAnsiTheme="majorHAnsi"/>
          <w:sz w:val="20"/>
          <w:szCs w:val="20"/>
          <w:lang w:val="es-ES"/>
        </w:rPr>
        <w:t>) la extemporaneidad en la presentación de la petición; (</w:t>
      </w:r>
      <w:r w:rsidR="008E6D4B" w:rsidRPr="00823765">
        <w:rPr>
          <w:rFonts w:asciiTheme="majorHAnsi" w:hAnsiTheme="majorHAnsi"/>
          <w:sz w:val="20"/>
          <w:szCs w:val="20"/>
          <w:lang w:val="es-ES"/>
        </w:rPr>
        <w:t>b</w:t>
      </w:r>
      <w:r w:rsidR="00C152D8" w:rsidRPr="00823765">
        <w:rPr>
          <w:rFonts w:asciiTheme="majorHAnsi" w:hAnsiTheme="majorHAnsi"/>
          <w:sz w:val="20"/>
          <w:szCs w:val="20"/>
          <w:lang w:val="es-ES"/>
        </w:rPr>
        <w:t xml:space="preserve">) </w:t>
      </w:r>
      <w:r w:rsidR="007704A5" w:rsidRPr="00823765">
        <w:rPr>
          <w:rFonts w:asciiTheme="majorHAnsi" w:hAnsiTheme="majorHAnsi"/>
          <w:sz w:val="20"/>
          <w:szCs w:val="20"/>
          <w:lang w:val="es-ES"/>
        </w:rPr>
        <w:t>ser manifiestamente infundada; (</w:t>
      </w:r>
      <w:r w:rsidR="008E6D4B" w:rsidRPr="00823765">
        <w:rPr>
          <w:rFonts w:asciiTheme="majorHAnsi" w:hAnsiTheme="majorHAnsi"/>
          <w:sz w:val="20"/>
          <w:szCs w:val="20"/>
          <w:lang w:val="es-ES"/>
        </w:rPr>
        <w:t>c</w:t>
      </w:r>
      <w:r w:rsidR="007704A5" w:rsidRPr="00823765">
        <w:rPr>
          <w:rFonts w:asciiTheme="majorHAnsi" w:hAnsiTheme="majorHAnsi"/>
          <w:sz w:val="20"/>
          <w:szCs w:val="20"/>
          <w:lang w:val="es-ES"/>
        </w:rPr>
        <w:t xml:space="preserve">) </w:t>
      </w:r>
      <w:r w:rsidR="00BC6584" w:rsidRPr="00823765">
        <w:rPr>
          <w:rFonts w:asciiTheme="majorHAnsi" w:hAnsiTheme="majorHAnsi"/>
          <w:sz w:val="20"/>
          <w:szCs w:val="20"/>
          <w:lang w:val="es-ES"/>
        </w:rPr>
        <w:t xml:space="preserve">el indebido </w:t>
      </w:r>
      <w:r w:rsidR="00B36B23" w:rsidRPr="00823765">
        <w:rPr>
          <w:rFonts w:asciiTheme="majorHAnsi" w:hAnsiTheme="majorHAnsi"/>
          <w:sz w:val="20"/>
          <w:szCs w:val="20"/>
          <w:lang w:val="es-ES"/>
        </w:rPr>
        <w:t xml:space="preserve">agotamiento de los recursos internos; </w:t>
      </w:r>
      <w:r w:rsidR="00AD7F93" w:rsidRPr="00823765">
        <w:rPr>
          <w:rFonts w:asciiTheme="majorHAnsi" w:hAnsiTheme="majorHAnsi"/>
          <w:sz w:val="20"/>
          <w:szCs w:val="20"/>
          <w:lang w:val="es-ES"/>
        </w:rPr>
        <w:t>y</w:t>
      </w:r>
      <w:r w:rsidR="00B36B23" w:rsidRPr="00823765">
        <w:rPr>
          <w:rFonts w:asciiTheme="majorHAnsi" w:hAnsiTheme="majorHAnsi"/>
          <w:sz w:val="20"/>
          <w:szCs w:val="20"/>
          <w:lang w:val="es-ES"/>
        </w:rPr>
        <w:t xml:space="preserve"> </w:t>
      </w:r>
      <w:r w:rsidR="002805A7" w:rsidRPr="00823765">
        <w:rPr>
          <w:rFonts w:asciiTheme="majorHAnsi" w:hAnsiTheme="majorHAnsi"/>
          <w:sz w:val="20"/>
          <w:szCs w:val="20"/>
          <w:lang w:val="es-ES"/>
        </w:rPr>
        <w:t>(</w:t>
      </w:r>
      <w:r w:rsidR="008E6D4B" w:rsidRPr="00823765">
        <w:rPr>
          <w:rFonts w:asciiTheme="majorHAnsi" w:hAnsiTheme="majorHAnsi"/>
          <w:sz w:val="20"/>
          <w:szCs w:val="20"/>
          <w:lang w:val="es-ES"/>
        </w:rPr>
        <w:t>d)</w:t>
      </w:r>
      <w:r w:rsidR="002805A7" w:rsidRPr="00823765">
        <w:rPr>
          <w:rFonts w:asciiTheme="majorHAnsi" w:hAnsiTheme="majorHAnsi"/>
          <w:sz w:val="20"/>
          <w:szCs w:val="20"/>
          <w:lang w:val="es-ES"/>
        </w:rPr>
        <w:t xml:space="preserve"> </w:t>
      </w:r>
      <w:r w:rsidR="00B36B23" w:rsidRPr="00823765">
        <w:rPr>
          <w:rFonts w:asciiTheme="majorHAnsi" w:hAnsiTheme="majorHAnsi"/>
          <w:sz w:val="20"/>
          <w:szCs w:val="20"/>
          <w:lang w:val="es-ES"/>
        </w:rPr>
        <w:t xml:space="preserve">porque los peticionarios pretenden usar a la CIDH </w:t>
      </w:r>
      <w:r w:rsidR="00B36B23" w:rsidRPr="00823765">
        <w:rPr>
          <w:rFonts w:asciiTheme="majorHAnsi" w:hAnsiTheme="majorHAnsi"/>
          <w:sz w:val="20"/>
          <w:szCs w:val="20"/>
          <w:lang w:val="es-ES"/>
        </w:rPr>
        <w:lastRenderedPageBreak/>
        <w:t>como una “cuarta instancia internacional</w:t>
      </w:r>
      <w:r w:rsidR="007514D2" w:rsidRPr="00823765">
        <w:rPr>
          <w:rFonts w:asciiTheme="majorHAnsi" w:hAnsiTheme="majorHAnsi"/>
          <w:sz w:val="20"/>
          <w:szCs w:val="20"/>
          <w:lang w:val="es-ES"/>
        </w:rPr>
        <w:t>”</w:t>
      </w:r>
      <w:r w:rsidR="00AD7F93" w:rsidRPr="00823765">
        <w:rPr>
          <w:rFonts w:asciiTheme="majorHAnsi" w:hAnsiTheme="majorHAnsi"/>
          <w:sz w:val="20"/>
          <w:szCs w:val="20"/>
          <w:lang w:val="es-ES"/>
        </w:rPr>
        <w:t>.</w:t>
      </w:r>
      <w:r w:rsidR="00AF7922" w:rsidRPr="00823765">
        <w:rPr>
          <w:rFonts w:asciiTheme="majorHAnsi" w:hAnsiTheme="majorHAnsi"/>
          <w:sz w:val="20"/>
          <w:szCs w:val="20"/>
          <w:lang w:val="es-ES"/>
        </w:rPr>
        <w:t xml:space="preserve"> </w:t>
      </w:r>
      <w:r w:rsidR="002805A7" w:rsidRPr="00823765">
        <w:rPr>
          <w:rFonts w:asciiTheme="majorHAnsi" w:hAnsiTheme="majorHAnsi"/>
          <w:sz w:val="20"/>
          <w:szCs w:val="20"/>
          <w:lang w:val="es-ES"/>
        </w:rPr>
        <w:t xml:space="preserve">Además, aduce que los peticionarios no individualizan a las diecinueve </w:t>
      </w:r>
      <w:r w:rsidR="00332587" w:rsidRPr="00823765">
        <w:rPr>
          <w:rFonts w:asciiTheme="majorHAnsi" w:hAnsiTheme="majorHAnsi"/>
          <w:sz w:val="20"/>
          <w:szCs w:val="20"/>
          <w:lang w:val="es-ES"/>
        </w:rPr>
        <w:t xml:space="preserve">de las veintidós </w:t>
      </w:r>
      <w:r w:rsidR="002805A7" w:rsidRPr="00823765">
        <w:rPr>
          <w:rFonts w:asciiTheme="majorHAnsi" w:hAnsiTheme="majorHAnsi"/>
          <w:sz w:val="20"/>
          <w:szCs w:val="20"/>
          <w:lang w:val="es-ES"/>
        </w:rPr>
        <w:t xml:space="preserve">personas a las que </w:t>
      </w:r>
      <w:r w:rsidR="001A131C">
        <w:rPr>
          <w:rFonts w:asciiTheme="majorHAnsi" w:hAnsiTheme="majorHAnsi"/>
          <w:sz w:val="20"/>
          <w:szCs w:val="20"/>
          <w:lang w:val="es-ES"/>
        </w:rPr>
        <w:t>se refieren</w:t>
      </w:r>
      <w:r w:rsidR="002805A7" w:rsidRPr="00823765">
        <w:rPr>
          <w:rFonts w:asciiTheme="majorHAnsi" w:hAnsiTheme="majorHAnsi"/>
          <w:sz w:val="20"/>
          <w:szCs w:val="20"/>
          <w:lang w:val="es-ES"/>
        </w:rPr>
        <w:t xml:space="preserve"> en su escrito de petición inicial</w:t>
      </w:r>
      <w:r w:rsidR="00606721">
        <w:rPr>
          <w:rFonts w:asciiTheme="majorHAnsi" w:hAnsiTheme="majorHAnsi"/>
          <w:sz w:val="20"/>
          <w:szCs w:val="20"/>
          <w:lang w:val="es-ES"/>
        </w:rPr>
        <w:t>,</w:t>
      </w:r>
      <w:r w:rsidR="002805A7" w:rsidRPr="00823765">
        <w:rPr>
          <w:rFonts w:asciiTheme="majorHAnsi" w:hAnsiTheme="majorHAnsi"/>
          <w:sz w:val="20"/>
          <w:szCs w:val="20"/>
          <w:lang w:val="es-ES"/>
        </w:rPr>
        <w:t xml:space="preserve"> y por tanto, no tiene claridad respecto de las personas que componen el grupo de presuntas víctimas de la presente petición. </w:t>
      </w:r>
    </w:p>
    <w:p w14:paraId="1E09AD48" w14:textId="3E3C63A3" w:rsidR="00816B6C" w:rsidRPr="00823765" w:rsidRDefault="00CB1B31" w:rsidP="0061521E">
      <w:pPr>
        <w:pStyle w:val="ListParagraph"/>
        <w:numPr>
          <w:ilvl w:val="0"/>
          <w:numId w:val="56"/>
        </w:numPr>
        <w:spacing w:before="240" w:after="240"/>
        <w:ind w:left="0" w:firstLine="709"/>
        <w:jc w:val="both"/>
        <w:rPr>
          <w:rFonts w:asciiTheme="majorHAnsi" w:hAnsiTheme="majorHAnsi"/>
          <w:sz w:val="20"/>
          <w:szCs w:val="20"/>
          <w:lang w:val="es-ES"/>
        </w:rPr>
      </w:pPr>
      <w:r w:rsidRPr="00823765">
        <w:rPr>
          <w:rFonts w:asciiTheme="majorHAnsi" w:hAnsiTheme="majorHAnsi"/>
          <w:sz w:val="20"/>
          <w:szCs w:val="20"/>
          <w:lang w:val="es-ES"/>
        </w:rPr>
        <w:t xml:space="preserve">Con respecto al punto (a), </w:t>
      </w:r>
      <w:r w:rsidR="00E42C76">
        <w:rPr>
          <w:rFonts w:asciiTheme="majorHAnsi" w:hAnsiTheme="majorHAnsi"/>
          <w:sz w:val="20"/>
          <w:szCs w:val="20"/>
          <w:lang w:val="es-ES"/>
        </w:rPr>
        <w:t xml:space="preserve">Colombia </w:t>
      </w:r>
      <w:r w:rsidR="00816B6C" w:rsidRPr="00823765">
        <w:rPr>
          <w:rFonts w:asciiTheme="majorHAnsi" w:hAnsiTheme="majorHAnsi"/>
          <w:sz w:val="20"/>
          <w:szCs w:val="20"/>
          <w:lang w:val="es-ES"/>
        </w:rPr>
        <w:t>indica</w:t>
      </w:r>
      <w:r w:rsidRPr="00823765">
        <w:rPr>
          <w:rFonts w:asciiTheme="majorHAnsi" w:hAnsiTheme="majorHAnsi"/>
          <w:sz w:val="20"/>
          <w:szCs w:val="20"/>
          <w:lang w:val="es-ES"/>
        </w:rPr>
        <w:t xml:space="preserve"> que </w:t>
      </w:r>
      <w:r w:rsidR="00816B6C" w:rsidRPr="00823765">
        <w:rPr>
          <w:rFonts w:asciiTheme="majorHAnsi" w:hAnsiTheme="majorHAnsi"/>
          <w:sz w:val="20"/>
          <w:szCs w:val="20"/>
          <w:lang w:val="es-ES"/>
        </w:rPr>
        <w:t>la petición fue presentada ante la CIDH el 11 de octubre de 2013</w:t>
      </w:r>
      <w:r w:rsidR="00876169">
        <w:rPr>
          <w:rFonts w:asciiTheme="majorHAnsi" w:hAnsiTheme="majorHAnsi"/>
          <w:sz w:val="20"/>
          <w:szCs w:val="20"/>
          <w:lang w:val="es-ES"/>
        </w:rPr>
        <w:t>,</w:t>
      </w:r>
      <w:r w:rsidR="00816B6C" w:rsidRPr="00823765">
        <w:rPr>
          <w:rFonts w:asciiTheme="majorHAnsi" w:hAnsiTheme="majorHAnsi"/>
          <w:sz w:val="20"/>
          <w:szCs w:val="20"/>
          <w:lang w:val="es-ES"/>
        </w:rPr>
        <w:t xml:space="preserve"> y que la decisión definitiva relacionada con el objeto de la petición fue el fallo de tutela emitido el 21 de junio de 2012 por la Sección Cuarta del Consejo de Estado</w:t>
      </w:r>
      <w:r w:rsidR="009863AF" w:rsidRPr="00823765">
        <w:rPr>
          <w:rFonts w:asciiTheme="majorHAnsi" w:hAnsiTheme="majorHAnsi"/>
          <w:sz w:val="20"/>
          <w:szCs w:val="20"/>
          <w:lang w:val="es-ES"/>
        </w:rPr>
        <w:t xml:space="preserve">, misma que fue remitida ante la Corte Constitucional el 14 de diciembre de 2012, en donde no fue seleccionada para su revisión. </w:t>
      </w:r>
      <w:r w:rsidR="00EB0734" w:rsidRPr="00823765">
        <w:rPr>
          <w:rFonts w:asciiTheme="majorHAnsi" w:hAnsiTheme="majorHAnsi"/>
          <w:sz w:val="20"/>
          <w:szCs w:val="20"/>
          <w:lang w:val="es-ES"/>
        </w:rPr>
        <w:t xml:space="preserve">En ese sentido, Colombia aduce que </w:t>
      </w:r>
      <w:r w:rsidR="00646FD6" w:rsidRPr="00823765">
        <w:rPr>
          <w:rFonts w:asciiTheme="majorHAnsi" w:hAnsiTheme="majorHAnsi"/>
          <w:sz w:val="20"/>
          <w:szCs w:val="20"/>
          <w:lang w:val="es-ES"/>
        </w:rPr>
        <w:t xml:space="preserve">la petición fue presentada </w:t>
      </w:r>
      <w:r w:rsidR="00EB0734" w:rsidRPr="00823765">
        <w:rPr>
          <w:rFonts w:asciiTheme="majorHAnsi" w:hAnsiTheme="majorHAnsi"/>
          <w:sz w:val="20"/>
          <w:szCs w:val="20"/>
          <w:lang w:val="es-ES"/>
        </w:rPr>
        <w:t xml:space="preserve">nueve meses y veinticinco días </w:t>
      </w:r>
      <w:r w:rsidR="003533F8" w:rsidRPr="00823765">
        <w:rPr>
          <w:rFonts w:asciiTheme="majorHAnsi" w:hAnsiTheme="majorHAnsi"/>
          <w:sz w:val="20"/>
          <w:szCs w:val="20"/>
          <w:lang w:val="es-ES"/>
        </w:rPr>
        <w:t>después de</w:t>
      </w:r>
      <w:r w:rsidR="00EB0734" w:rsidRPr="00823765">
        <w:rPr>
          <w:rFonts w:asciiTheme="majorHAnsi" w:hAnsiTheme="majorHAnsi"/>
          <w:sz w:val="20"/>
          <w:szCs w:val="20"/>
          <w:lang w:val="es-ES"/>
        </w:rPr>
        <w:t xml:space="preserve"> la notificación de la resolución del Consejo de Estado</w:t>
      </w:r>
      <w:r w:rsidR="0017435F" w:rsidRPr="00823765">
        <w:rPr>
          <w:rFonts w:asciiTheme="majorHAnsi" w:hAnsiTheme="majorHAnsi"/>
          <w:sz w:val="20"/>
          <w:szCs w:val="20"/>
          <w:lang w:val="es-ES"/>
        </w:rPr>
        <w:t xml:space="preserve"> que</w:t>
      </w:r>
      <w:r w:rsidR="00EB0734" w:rsidRPr="00823765">
        <w:rPr>
          <w:rFonts w:asciiTheme="majorHAnsi" w:hAnsiTheme="majorHAnsi"/>
          <w:sz w:val="20"/>
          <w:szCs w:val="20"/>
          <w:lang w:val="es-ES"/>
        </w:rPr>
        <w:t xml:space="preserve"> </w:t>
      </w:r>
      <w:r w:rsidR="00646FD6" w:rsidRPr="00823765">
        <w:rPr>
          <w:rFonts w:asciiTheme="majorHAnsi" w:hAnsiTheme="majorHAnsi"/>
          <w:sz w:val="20"/>
          <w:szCs w:val="20"/>
          <w:lang w:val="es-ES"/>
        </w:rPr>
        <w:t>negó la acción de tutela</w:t>
      </w:r>
      <w:r w:rsidR="005F1EFF" w:rsidRPr="00823765">
        <w:rPr>
          <w:rFonts w:asciiTheme="majorHAnsi" w:hAnsiTheme="majorHAnsi"/>
          <w:sz w:val="20"/>
          <w:szCs w:val="20"/>
          <w:lang w:val="es-ES"/>
        </w:rPr>
        <w:t>, incumpliendo con el</w:t>
      </w:r>
      <w:r w:rsidR="003E0977" w:rsidRPr="00823765">
        <w:rPr>
          <w:rFonts w:asciiTheme="majorHAnsi" w:hAnsiTheme="majorHAnsi"/>
          <w:sz w:val="20"/>
          <w:szCs w:val="20"/>
          <w:lang w:val="es-ES"/>
        </w:rPr>
        <w:t xml:space="preserve"> requisito de</w:t>
      </w:r>
      <w:r w:rsidR="005F1EFF" w:rsidRPr="00823765">
        <w:rPr>
          <w:rFonts w:asciiTheme="majorHAnsi" w:hAnsiTheme="majorHAnsi"/>
          <w:sz w:val="20"/>
          <w:szCs w:val="20"/>
          <w:lang w:val="es-ES"/>
        </w:rPr>
        <w:t xml:space="preserve"> plazo de presentación establecido en el artículo 46.1.b) de la Convención Americana</w:t>
      </w:r>
      <w:r w:rsidR="001800DB" w:rsidRPr="00823765">
        <w:rPr>
          <w:rFonts w:asciiTheme="majorHAnsi" w:hAnsiTheme="majorHAnsi"/>
          <w:sz w:val="20"/>
          <w:szCs w:val="20"/>
          <w:lang w:val="es-ES"/>
        </w:rPr>
        <w:t>.</w:t>
      </w:r>
    </w:p>
    <w:p w14:paraId="1E3EEA07" w14:textId="60381C52" w:rsidR="00387844" w:rsidRPr="00823765" w:rsidRDefault="00CB1B31" w:rsidP="00387844">
      <w:pPr>
        <w:pStyle w:val="ListParagraph"/>
        <w:numPr>
          <w:ilvl w:val="0"/>
          <w:numId w:val="56"/>
        </w:numPr>
        <w:spacing w:before="240" w:after="240"/>
        <w:ind w:left="0" w:firstLine="709"/>
        <w:jc w:val="both"/>
        <w:rPr>
          <w:rFonts w:asciiTheme="majorHAnsi" w:hAnsiTheme="majorHAnsi"/>
          <w:sz w:val="20"/>
          <w:szCs w:val="20"/>
          <w:lang w:val="es-ES"/>
        </w:rPr>
      </w:pPr>
      <w:r w:rsidRPr="00823765">
        <w:rPr>
          <w:rFonts w:asciiTheme="majorHAnsi" w:hAnsiTheme="majorHAnsi"/>
          <w:sz w:val="20"/>
          <w:szCs w:val="20"/>
          <w:lang w:val="es-ES"/>
        </w:rPr>
        <w:t>En relación con el punto (b)</w:t>
      </w:r>
      <w:r w:rsidR="00A94884" w:rsidRPr="00823765">
        <w:rPr>
          <w:rFonts w:asciiTheme="majorHAnsi" w:hAnsiTheme="majorHAnsi"/>
          <w:sz w:val="20"/>
          <w:szCs w:val="20"/>
          <w:lang w:val="es-ES"/>
        </w:rPr>
        <w:t>,</w:t>
      </w:r>
      <w:r w:rsidRPr="00823765">
        <w:rPr>
          <w:rFonts w:asciiTheme="majorHAnsi" w:hAnsiTheme="majorHAnsi"/>
          <w:sz w:val="20"/>
          <w:szCs w:val="20"/>
          <w:lang w:val="es-ES"/>
        </w:rPr>
        <w:t xml:space="preserve"> señala que</w:t>
      </w:r>
      <w:r w:rsidR="003E0977" w:rsidRPr="00823765">
        <w:rPr>
          <w:rFonts w:asciiTheme="majorHAnsi" w:hAnsiTheme="majorHAnsi"/>
          <w:sz w:val="20"/>
          <w:szCs w:val="20"/>
          <w:lang w:val="es-ES"/>
        </w:rPr>
        <w:t xml:space="preserve"> los peticionarios no presentan argumento alguno que demuestre la existencia de una ley discriminatoria </w:t>
      </w:r>
      <w:r w:rsidR="00387844" w:rsidRPr="00823765">
        <w:rPr>
          <w:rFonts w:asciiTheme="majorHAnsi" w:hAnsiTheme="majorHAnsi"/>
          <w:sz w:val="20"/>
          <w:szCs w:val="20"/>
          <w:lang w:val="es-ES"/>
        </w:rPr>
        <w:t xml:space="preserve">en el ámbito interno o cuya aplicación haya sido arbitraria y, por ende, se pudiera traducir en una presunta vulneración al derecho a la igualdad ante la ley. </w:t>
      </w:r>
      <w:r w:rsidR="008666E1" w:rsidRPr="00823765">
        <w:rPr>
          <w:rFonts w:asciiTheme="majorHAnsi" w:hAnsiTheme="majorHAnsi"/>
          <w:sz w:val="20"/>
          <w:szCs w:val="20"/>
          <w:lang w:val="es-ES"/>
        </w:rPr>
        <w:t xml:space="preserve">Por lo tanto, sostiene que la petición es manifiestamente infundada conforme a lo establecido en el artículo 47.c) de la Convención, debido a que no surge elemento probatorio alguno que permita sustentar la alegada responsabilidad del Estado. </w:t>
      </w:r>
    </w:p>
    <w:p w14:paraId="0D10159D" w14:textId="24C369D4" w:rsidR="008666E1" w:rsidRPr="00823765" w:rsidRDefault="008666E1" w:rsidP="00387844">
      <w:pPr>
        <w:pStyle w:val="ListParagraph"/>
        <w:numPr>
          <w:ilvl w:val="0"/>
          <w:numId w:val="56"/>
        </w:numPr>
        <w:spacing w:before="240" w:after="240"/>
        <w:ind w:left="0" w:firstLine="709"/>
        <w:jc w:val="both"/>
        <w:rPr>
          <w:rFonts w:asciiTheme="majorHAnsi" w:hAnsiTheme="majorHAnsi"/>
          <w:sz w:val="20"/>
          <w:szCs w:val="20"/>
          <w:lang w:val="es-ES"/>
        </w:rPr>
      </w:pPr>
      <w:r w:rsidRPr="00823765">
        <w:rPr>
          <w:rFonts w:asciiTheme="majorHAnsi" w:hAnsiTheme="majorHAnsi"/>
          <w:sz w:val="20"/>
          <w:szCs w:val="20"/>
          <w:lang w:val="es-ES"/>
        </w:rPr>
        <w:t>Respecto al punto (c), expresa que</w:t>
      </w:r>
      <w:r w:rsidR="00415D14" w:rsidRPr="00823765">
        <w:rPr>
          <w:rFonts w:asciiTheme="majorHAnsi" w:hAnsiTheme="majorHAnsi"/>
          <w:sz w:val="20"/>
          <w:szCs w:val="20"/>
          <w:lang w:val="es-ES"/>
        </w:rPr>
        <w:t xml:space="preserve"> </w:t>
      </w:r>
      <w:r w:rsidR="00FE4B70" w:rsidRPr="00823765">
        <w:rPr>
          <w:rFonts w:asciiTheme="majorHAnsi" w:hAnsiTheme="majorHAnsi"/>
          <w:sz w:val="20"/>
          <w:szCs w:val="20"/>
          <w:lang w:val="es-ES"/>
        </w:rPr>
        <w:t xml:space="preserve">la acción de reparación directa </w:t>
      </w:r>
      <w:r w:rsidR="00D728D2" w:rsidRPr="00823765">
        <w:rPr>
          <w:rFonts w:asciiTheme="majorHAnsi" w:hAnsiTheme="majorHAnsi"/>
          <w:sz w:val="20"/>
          <w:szCs w:val="20"/>
          <w:lang w:val="es-ES"/>
        </w:rPr>
        <w:t>constituye</w:t>
      </w:r>
      <w:r w:rsidR="00FE4B70" w:rsidRPr="00823765">
        <w:rPr>
          <w:rFonts w:asciiTheme="majorHAnsi" w:hAnsiTheme="majorHAnsi"/>
          <w:sz w:val="20"/>
          <w:szCs w:val="20"/>
          <w:lang w:val="es-ES"/>
        </w:rPr>
        <w:t xml:space="preserve"> un recurso adecuado y efectivo para reconocer la eventual responsabilidad </w:t>
      </w:r>
      <w:r w:rsidR="00D728D2" w:rsidRPr="00823765">
        <w:rPr>
          <w:rFonts w:asciiTheme="majorHAnsi" w:hAnsiTheme="majorHAnsi"/>
          <w:sz w:val="20"/>
          <w:szCs w:val="20"/>
          <w:lang w:val="es-ES"/>
        </w:rPr>
        <w:t>administrativa</w:t>
      </w:r>
      <w:r w:rsidR="00FE4B70" w:rsidRPr="00823765">
        <w:rPr>
          <w:rFonts w:asciiTheme="majorHAnsi" w:hAnsiTheme="majorHAnsi"/>
          <w:sz w:val="20"/>
          <w:szCs w:val="20"/>
          <w:lang w:val="es-ES"/>
        </w:rPr>
        <w:t xml:space="preserve"> del Estado por violaciones a derechos </w:t>
      </w:r>
      <w:r w:rsidR="00D728D2" w:rsidRPr="00823765">
        <w:rPr>
          <w:rFonts w:asciiTheme="majorHAnsi" w:hAnsiTheme="majorHAnsi"/>
          <w:sz w:val="20"/>
          <w:szCs w:val="20"/>
          <w:lang w:val="es-ES"/>
        </w:rPr>
        <w:t>humanos</w:t>
      </w:r>
      <w:r w:rsidR="00FE4B70" w:rsidRPr="00823765">
        <w:rPr>
          <w:rFonts w:asciiTheme="majorHAnsi" w:hAnsiTheme="majorHAnsi"/>
          <w:sz w:val="20"/>
          <w:szCs w:val="20"/>
          <w:lang w:val="es-ES"/>
        </w:rPr>
        <w:t xml:space="preserve">, disponiendo las </w:t>
      </w:r>
      <w:r w:rsidR="000E79B0" w:rsidRPr="00823765">
        <w:rPr>
          <w:rFonts w:asciiTheme="majorHAnsi" w:hAnsiTheme="majorHAnsi"/>
          <w:sz w:val="20"/>
          <w:szCs w:val="20"/>
          <w:lang w:val="es-ES"/>
        </w:rPr>
        <w:t>medidas</w:t>
      </w:r>
      <w:r w:rsidR="00FE4B70" w:rsidRPr="00823765">
        <w:rPr>
          <w:rFonts w:asciiTheme="majorHAnsi" w:hAnsiTheme="majorHAnsi"/>
          <w:sz w:val="20"/>
          <w:szCs w:val="20"/>
          <w:lang w:val="es-ES"/>
        </w:rPr>
        <w:t xml:space="preserve"> necesarias para </w:t>
      </w:r>
      <w:r w:rsidR="00630B27" w:rsidRPr="00823765">
        <w:rPr>
          <w:rFonts w:asciiTheme="majorHAnsi" w:hAnsiTheme="majorHAnsi"/>
          <w:sz w:val="20"/>
          <w:szCs w:val="20"/>
          <w:lang w:val="es-ES"/>
        </w:rPr>
        <w:t>establecer una</w:t>
      </w:r>
      <w:r w:rsidR="00FE4B70" w:rsidRPr="00823765">
        <w:rPr>
          <w:rFonts w:asciiTheme="majorHAnsi" w:hAnsiTheme="majorHAnsi"/>
          <w:sz w:val="20"/>
          <w:szCs w:val="20"/>
          <w:lang w:val="es-ES"/>
        </w:rPr>
        <w:t xml:space="preserve"> reparación </w:t>
      </w:r>
      <w:r w:rsidR="00D728D2" w:rsidRPr="00823765">
        <w:rPr>
          <w:rFonts w:asciiTheme="majorHAnsi" w:hAnsiTheme="majorHAnsi"/>
          <w:sz w:val="20"/>
          <w:szCs w:val="20"/>
          <w:lang w:val="es-ES"/>
        </w:rPr>
        <w:t>integral</w:t>
      </w:r>
      <w:r w:rsidR="00FE4B70" w:rsidRPr="00823765">
        <w:rPr>
          <w:rFonts w:asciiTheme="majorHAnsi" w:hAnsiTheme="majorHAnsi"/>
          <w:sz w:val="20"/>
          <w:szCs w:val="20"/>
          <w:lang w:val="es-ES"/>
        </w:rPr>
        <w:t>.</w:t>
      </w:r>
      <w:r w:rsidR="00BD25B8" w:rsidRPr="00823765">
        <w:rPr>
          <w:rFonts w:asciiTheme="majorHAnsi" w:hAnsiTheme="majorHAnsi"/>
          <w:sz w:val="20"/>
          <w:szCs w:val="20"/>
          <w:lang w:val="es-ES"/>
        </w:rPr>
        <w:t xml:space="preserve"> No obstante, establece que la segunda acción de reparación directa interpuesta por los peticionarios fue inadmitida en auto de 4 de marzo de 2009 por el Tribunal Administrativo de Cundinamarca, al considerar que se había c</w:t>
      </w:r>
      <w:r w:rsidR="005818F4" w:rsidRPr="00823765">
        <w:rPr>
          <w:rFonts w:asciiTheme="majorHAnsi" w:hAnsiTheme="majorHAnsi"/>
          <w:sz w:val="20"/>
          <w:szCs w:val="20"/>
          <w:lang w:val="es-ES"/>
        </w:rPr>
        <w:t>onfigurado la caducidad de la acción.</w:t>
      </w:r>
      <w:r w:rsidR="00FE4B70" w:rsidRPr="00823765">
        <w:rPr>
          <w:rFonts w:asciiTheme="majorHAnsi" w:hAnsiTheme="majorHAnsi"/>
          <w:sz w:val="20"/>
          <w:szCs w:val="20"/>
          <w:lang w:val="es-ES"/>
        </w:rPr>
        <w:t xml:space="preserve"> </w:t>
      </w:r>
      <w:r w:rsidR="008B1231" w:rsidRPr="00823765">
        <w:rPr>
          <w:rFonts w:asciiTheme="majorHAnsi" w:hAnsiTheme="majorHAnsi"/>
          <w:sz w:val="20"/>
          <w:szCs w:val="20"/>
          <w:lang w:val="es-ES"/>
        </w:rPr>
        <w:t>En ese sentido</w:t>
      </w:r>
      <w:r w:rsidR="005664B1" w:rsidRPr="00823765">
        <w:rPr>
          <w:rFonts w:asciiTheme="majorHAnsi" w:hAnsiTheme="majorHAnsi"/>
          <w:sz w:val="20"/>
          <w:szCs w:val="20"/>
          <w:lang w:val="es-ES"/>
        </w:rPr>
        <w:t xml:space="preserve">, </w:t>
      </w:r>
      <w:r w:rsidR="008B1231" w:rsidRPr="00823765">
        <w:rPr>
          <w:rFonts w:asciiTheme="majorHAnsi" w:hAnsiTheme="majorHAnsi"/>
          <w:sz w:val="20"/>
          <w:szCs w:val="20"/>
          <w:lang w:val="es-ES"/>
        </w:rPr>
        <w:t>aduce</w:t>
      </w:r>
      <w:r w:rsidR="005664B1" w:rsidRPr="00823765">
        <w:rPr>
          <w:rFonts w:asciiTheme="majorHAnsi" w:hAnsiTheme="majorHAnsi"/>
          <w:sz w:val="20"/>
          <w:szCs w:val="20"/>
          <w:lang w:val="es-ES"/>
        </w:rPr>
        <w:t xml:space="preserve"> que </w:t>
      </w:r>
      <w:r w:rsidR="008B1231" w:rsidRPr="00823765">
        <w:rPr>
          <w:rFonts w:asciiTheme="majorHAnsi" w:hAnsiTheme="majorHAnsi"/>
          <w:sz w:val="20"/>
          <w:szCs w:val="20"/>
          <w:lang w:val="es-ES"/>
        </w:rPr>
        <w:t xml:space="preserve">en el </w:t>
      </w:r>
      <w:r w:rsidR="00CE078B" w:rsidRPr="00823765">
        <w:rPr>
          <w:rFonts w:asciiTheme="majorHAnsi" w:hAnsiTheme="majorHAnsi"/>
          <w:sz w:val="20"/>
          <w:szCs w:val="20"/>
          <w:lang w:val="es-ES"/>
        </w:rPr>
        <w:t>presente</w:t>
      </w:r>
      <w:r w:rsidR="008B1231" w:rsidRPr="00823765">
        <w:rPr>
          <w:rFonts w:asciiTheme="majorHAnsi" w:hAnsiTheme="majorHAnsi"/>
          <w:sz w:val="20"/>
          <w:szCs w:val="20"/>
          <w:lang w:val="es-ES"/>
        </w:rPr>
        <w:t xml:space="preserve"> caso se configura el indebido agotamiento de los recursos internos </w:t>
      </w:r>
      <w:r w:rsidR="00731653" w:rsidRPr="00823765">
        <w:rPr>
          <w:rFonts w:asciiTheme="majorHAnsi" w:hAnsiTheme="majorHAnsi"/>
          <w:sz w:val="20"/>
          <w:szCs w:val="20"/>
          <w:lang w:val="es-ES"/>
        </w:rPr>
        <w:t xml:space="preserve">en </w:t>
      </w:r>
      <w:r w:rsidR="006F6966" w:rsidRPr="00823765">
        <w:rPr>
          <w:rFonts w:asciiTheme="majorHAnsi" w:hAnsiTheme="majorHAnsi"/>
          <w:sz w:val="20"/>
          <w:szCs w:val="20"/>
          <w:lang w:val="es-ES"/>
        </w:rPr>
        <w:t>consonancia</w:t>
      </w:r>
      <w:r w:rsidR="00731653" w:rsidRPr="00823765">
        <w:rPr>
          <w:rFonts w:asciiTheme="majorHAnsi" w:hAnsiTheme="majorHAnsi"/>
          <w:sz w:val="20"/>
          <w:szCs w:val="20"/>
          <w:lang w:val="es-ES"/>
        </w:rPr>
        <w:t xml:space="preserve"> con</w:t>
      </w:r>
      <w:r w:rsidR="005664B1" w:rsidRPr="00823765">
        <w:rPr>
          <w:rFonts w:asciiTheme="majorHAnsi" w:hAnsiTheme="majorHAnsi"/>
          <w:sz w:val="20"/>
          <w:szCs w:val="20"/>
          <w:lang w:val="es-ES"/>
        </w:rPr>
        <w:t xml:space="preserve"> el artículo 4</w:t>
      </w:r>
      <w:r w:rsidR="00845C06" w:rsidRPr="00823765">
        <w:rPr>
          <w:rFonts w:asciiTheme="majorHAnsi" w:hAnsiTheme="majorHAnsi"/>
          <w:sz w:val="20"/>
          <w:szCs w:val="20"/>
          <w:lang w:val="es-ES"/>
        </w:rPr>
        <w:t>6</w:t>
      </w:r>
      <w:r w:rsidR="005664B1" w:rsidRPr="00823765">
        <w:rPr>
          <w:rFonts w:asciiTheme="majorHAnsi" w:hAnsiTheme="majorHAnsi"/>
          <w:sz w:val="20"/>
          <w:szCs w:val="20"/>
          <w:lang w:val="es-ES"/>
        </w:rPr>
        <w:t>.</w:t>
      </w:r>
      <w:r w:rsidR="00845C06" w:rsidRPr="00823765">
        <w:rPr>
          <w:rFonts w:asciiTheme="majorHAnsi" w:hAnsiTheme="majorHAnsi"/>
          <w:sz w:val="20"/>
          <w:szCs w:val="20"/>
          <w:lang w:val="es-ES"/>
        </w:rPr>
        <w:t>1.a</w:t>
      </w:r>
      <w:r w:rsidR="005664B1" w:rsidRPr="00823765">
        <w:rPr>
          <w:rFonts w:asciiTheme="majorHAnsi" w:hAnsiTheme="majorHAnsi"/>
          <w:sz w:val="20"/>
          <w:szCs w:val="20"/>
          <w:lang w:val="es-ES"/>
        </w:rPr>
        <w:t>) de la Convención</w:t>
      </w:r>
      <w:r w:rsidR="00731653" w:rsidRPr="00823765">
        <w:rPr>
          <w:rFonts w:asciiTheme="majorHAnsi" w:hAnsiTheme="majorHAnsi"/>
          <w:sz w:val="20"/>
          <w:szCs w:val="20"/>
          <w:lang w:val="es-ES"/>
        </w:rPr>
        <w:t xml:space="preserve"> Americana. </w:t>
      </w:r>
    </w:p>
    <w:p w14:paraId="1462BF33" w14:textId="111D131D" w:rsidR="00A209D8" w:rsidRPr="00823765" w:rsidRDefault="00B5092F" w:rsidP="00A209D8">
      <w:pPr>
        <w:pStyle w:val="ListParagraph"/>
        <w:numPr>
          <w:ilvl w:val="0"/>
          <w:numId w:val="56"/>
        </w:numPr>
        <w:spacing w:before="240" w:after="240"/>
        <w:ind w:left="0" w:firstLine="709"/>
        <w:jc w:val="both"/>
        <w:rPr>
          <w:rFonts w:asciiTheme="majorHAnsi" w:hAnsiTheme="majorHAnsi"/>
          <w:sz w:val="20"/>
          <w:szCs w:val="20"/>
          <w:lang w:val="es-ES"/>
        </w:rPr>
      </w:pPr>
      <w:r w:rsidRPr="00823765">
        <w:rPr>
          <w:rFonts w:asciiTheme="majorHAnsi" w:hAnsiTheme="majorHAnsi"/>
          <w:sz w:val="20"/>
          <w:szCs w:val="20"/>
          <w:lang w:val="es-ES"/>
        </w:rPr>
        <w:t>Por último, relativo al punto (d)</w:t>
      </w:r>
      <w:r w:rsidR="00A209D8" w:rsidRPr="00823765">
        <w:rPr>
          <w:rFonts w:asciiTheme="majorHAnsi" w:hAnsiTheme="majorHAnsi"/>
          <w:sz w:val="20"/>
          <w:szCs w:val="20"/>
          <w:lang w:val="es-ES"/>
        </w:rPr>
        <w:t xml:space="preserve">, Colombia indica que </w:t>
      </w:r>
      <w:r w:rsidR="006F6966" w:rsidRPr="00823765">
        <w:rPr>
          <w:rFonts w:asciiTheme="majorHAnsi" w:hAnsiTheme="majorHAnsi"/>
          <w:sz w:val="20"/>
          <w:szCs w:val="20"/>
          <w:lang w:val="es-ES"/>
        </w:rPr>
        <w:t xml:space="preserve">la función coadyuvante de la CIDH determina que esta no tiene la facultad para revisar las providencias de los tribunales nacionales que actúan en la esfera de su competencia y en aplicación de las garantías judiciales. Por lo tanto, la revisión de un fallo proferido por una instancia judicial doméstica solo será procedente cuando verse sobre la vulneración de un derecho contenido en la Convención Americana. En este orden de ideas, </w:t>
      </w:r>
      <w:r w:rsidR="00A209D8" w:rsidRPr="00823765">
        <w:rPr>
          <w:rFonts w:asciiTheme="majorHAnsi" w:hAnsiTheme="majorHAnsi"/>
          <w:sz w:val="20"/>
          <w:szCs w:val="20"/>
          <w:lang w:val="es-ES"/>
        </w:rPr>
        <w:t>alega</w:t>
      </w:r>
      <w:r w:rsidR="006F6966" w:rsidRPr="00823765">
        <w:rPr>
          <w:rFonts w:asciiTheme="majorHAnsi" w:hAnsiTheme="majorHAnsi"/>
          <w:sz w:val="20"/>
          <w:szCs w:val="20"/>
          <w:lang w:val="es-ES"/>
        </w:rPr>
        <w:t xml:space="preserve"> que </w:t>
      </w:r>
      <w:r w:rsidR="00A209D8" w:rsidRPr="00823765">
        <w:rPr>
          <w:rFonts w:asciiTheme="majorHAnsi" w:hAnsiTheme="majorHAnsi"/>
          <w:sz w:val="20"/>
          <w:szCs w:val="20"/>
          <w:lang w:val="es-ES"/>
        </w:rPr>
        <w:t>los</w:t>
      </w:r>
      <w:r w:rsidR="006F6966" w:rsidRPr="00823765">
        <w:rPr>
          <w:rFonts w:asciiTheme="majorHAnsi" w:hAnsiTheme="majorHAnsi"/>
          <w:sz w:val="20"/>
          <w:szCs w:val="20"/>
          <w:lang w:val="es-ES"/>
        </w:rPr>
        <w:t xml:space="preserve"> peticionario</w:t>
      </w:r>
      <w:r w:rsidR="00A209D8" w:rsidRPr="00823765">
        <w:rPr>
          <w:rFonts w:asciiTheme="majorHAnsi" w:hAnsiTheme="majorHAnsi"/>
          <w:sz w:val="20"/>
          <w:szCs w:val="20"/>
          <w:lang w:val="es-ES"/>
        </w:rPr>
        <w:t>s</w:t>
      </w:r>
      <w:r w:rsidR="006F6966" w:rsidRPr="00823765">
        <w:rPr>
          <w:rFonts w:asciiTheme="majorHAnsi" w:hAnsiTheme="majorHAnsi"/>
          <w:sz w:val="20"/>
          <w:szCs w:val="20"/>
          <w:lang w:val="es-ES"/>
        </w:rPr>
        <w:t xml:space="preserve"> pretende</w:t>
      </w:r>
      <w:r w:rsidR="00A209D8" w:rsidRPr="00823765">
        <w:rPr>
          <w:rFonts w:asciiTheme="majorHAnsi" w:hAnsiTheme="majorHAnsi"/>
          <w:sz w:val="20"/>
          <w:szCs w:val="20"/>
          <w:lang w:val="es-ES"/>
        </w:rPr>
        <w:t>n</w:t>
      </w:r>
      <w:r w:rsidR="006F6966" w:rsidRPr="00823765">
        <w:rPr>
          <w:rFonts w:asciiTheme="majorHAnsi" w:hAnsiTheme="majorHAnsi"/>
          <w:sz w:val="20"/>
          <w:szCs w:val="20"/>
          <w:lang w:val="es-ES"/>
        </w:rPr>
        <w:t xml:space="preserve"> que se verifique</w:t>
      </w:r>
      <w:r w:rsidR="00A209D8" w:rsidRPr="00823765">
        <w:rPr>
          <w:rFonts w:asciiTheme="majorHAnsi" w:hAnsiTheme="majorHAnsi"/>
          <w:sz w:val="20"/>
          <w:szCs w:val="20"/>
          <w:lang w:val="es-ES"/>
        </w:rPr>
        <w:t>n</w:t>
      </w:r>
      <w:r w:rsidR="006F6966" w:rsidRPr="00823765">
        <w:rPr>
          <w:rFonts w:asciiTheme="majorHAnsi" w:hAnsiTheme="majorHAnsi"/>
          <w:sz w:val="20"/>
          <w:szCs w:val="20"/>
          <w:lang w:val="es-ES"/>
        </w:rPr>
        <w:t xml:space="preserve"> la</w:t>
      </w:r>
      <w:r w:rsidR="00A209D8" w:rsidRPr="00823765">
        <w:rPr>
          <w:rFonts w:asciiTheme="majorHAnsi" w:hAnsiTheme="majorHAnsi"/>
          <w:sz w:val="20"/>
          <w:szCs w:val="20"/>
          <w:lang w:val="es-ES"/>
        </w:rPr>
        <w:t>s</w:t>
      </w:r>
      <w:r w:rsidR="006F6966" w:rsidRPr="00823765">
        <w:rPr>
          <w:rFonts w:asciiTheme="majorHAnsi" w:hAnsiTheme="majorHAnsi"/>
          <w:sz w:val="20"/>
          <w:szCs w:val="20"/>
          <w:lang w:val="es-ES"/>
        </w:rPr>
        <w:t xml:space="preserve"> </w:t>
      </w:r>
      <w:r w:rsidR="00A209D8" w:rsidRPr="00823765">
        <w:rPr>
          <w:rFonts w:asciiTheme="majorHAnsi" w:hAnsiTheme="majorHAnsi"/>
          <w:sz w:val="20"/>
          <w:szCs w:val="20"/>
          <w:lang w:val="es-ES"/>
        </w:rPr>
        <w:t>decisiones emitidas en la jurisdicción contencioso</w:t>
      </w:r>
      <w:r w:rsidR="00CB778D" w:rsidRPr="00823765">
        <w:rPr>
          <w:rFonts w:asciiTheme="majorHAnsi" w:hAnsiTheme="majorHAnsi"/>
          <w:sz w:val="20"/>
          <w:szCs w:val="20"/>
          <w:lang w:val="es-ES"/>
        </w:rPr>
        <w:t>-</w:t>
      </w:r>
      <w:r w:rsidR="00A209D8" w:rsidRPr="00823765">
        <w:rPr>
          <w:rFonts w:asciiTheme="majorHAnsi" w:hAnsiTheme="majorHAnsi"/>
          <w:sz w:val="20"/>
          <w:szCs w:val="20"/>
          <w:lang w:val="es-ES"/>
        </w:rPr>
        <w:t xml:space="preserve">administrativa y respecto a la acción de tutela interpuesta en 2008. Por lo tanto, considera que los peticionarios acuden ante la ICDH con el objeto de que realice una nueva valoración de las pruebas e interprete las normas aplicables a cada caso en concreto, sosteniendo que la presente petición resulta </w:t>
      </w:r>
      <w:r w:rsidR="00CB778D" w:rsidRPr="00823765">
        <w:rPr>
          <w:rFonts w:asciiTheme="majorHAnsi" w:hAnsiTheme="majorHAnsi"/>
          <w:sz w:val="20"/>
          <w:szCs w:val="20"/>
          <w:lang w:val="es-ES"/>
        </w:rPr>
        <w:t>inadmisible</w:t>
      </w:r>
      <w:r w:rsidR="00A209D8" w:rsidRPr="00823765">
        <w:rPr>
          <w:rFonts w:asciiTheme="majorHAnsi" w:hAnsiTheme="majorHAnsi"/>
          <w:sz w:val="20"/>
          <w:szCs w:val="20"/>
          <w:lang w:val="es-ES"/>
        </w:rPr>
        <w:t xml:space="preserve"> en conformidad con el artículo 47.b) de la Convención. </w:t>
      </w:r>
    </w:p>
    <w:p w14:paraId="51F68C92" w14:textId="77777777" w:rsidR="003239B8" w:rsidRPr="00823765" w:rsidRDefault="003239B8" w:rsidP="00253CD6">
      <w:pPr>
        <w:spacing w:before="240" w:after="240"/>
        <w:ind w:firstLine="720"/>
        <w:jc w:val="both"/>
        <w:rPr>
          <w:rFonts w:asciiTheme="majorHAnsi" w:hAnsiTheme="majorHAnsi"/>
          <w:sz w:val="20"/>
          <w:szCs w:val="20"/>
          <w:lang w:val="es-ES"/>
        </w:rPr>
      </w:pPr>
      <w:r w:rsidRPr="00823765">
        <w:rPr>
          <w:rFonts w:asciiTheme="majorHAnsi" w:eastAsia="Cambria" w:hAnsiTheme="majorHAnsi" w:cs="Cambria"/>
          <w:b/>
          <w:bCs/>
          <w:color w:val="000000"/>
          <w:sz w:val="20"/>
          <w:szCs w:val="20"/>
          <w:u w:color="000000"/>
          <w:lang w:val="es-ES" w:eastAsia="es-ES"/>
        </w:rPr>
        <w:t>VI.</w:t>
      </w:r>
      <w:r w:rsidRPr="00823765">
        <w:rPr>
          <w:rFonts w:asciiTheme="majorHAnsi" w:eastAsia="Cambria" w:hAnsiTheme="majorHAnsi" w:cs="Cambria"/>
          <w:b/>
          <w:bCs/>
          <w:color w:val="000000"/>
          <w:sz w:val="20"/>
          <w:szCs w:val="20"/>
          <w:u w:color="000000"/>
          <w:lang w:val="es-ES" w:eastAsia="es-ES"/>
        </w:rPr>
        <w:tab/>
      </w:r>
      <w:r w:rsidR="004A6A54" w:rsidRPr="00823765">
        <w:rPr>
          <w:rFonts w:asciiTheme="majorHAnsi" w:hAnsiTheme="majorHAnsi"/>
          <w:b/>
          <w:bCs/>
          <w:sz w:val="20"/>
          <w:szCs w:val="20"/>
          <w:lang w:val="es-ES"/>
        </w:rPr>
        <w:t xml:space="preserve">ANÁLISIS DE </w:t>
      </w:r>
      <w:r w:rsidR="00C21FEF" w:rsidRPr="00823765">
        <w:rPr>
          <w:rFonts w:asciiTheme="majorHAnsi" w:hAnsiTheme="majorHAnsi"/>
          <w:b/>
          <w:sz w:val="20"/>
          <w:szCs w:val="20"/>
          <w:lang w:val="es-ES"/>
        </w:rPr>
        <w:t>AGOTAMIENTO DE LOS RECURSOS INTERNOS Y PLAZO DE PRESENTACIÓN</w:t>
      </w:r>
      <w:r w:rsidR="00C21FEF" w:rsidRPr="00823765">
        <w:rPr>
          <w:rFonts w:asciiTheme="majorHAnsi" w:eastAsia="Cambria" w:hAnsiTheme="majorHAnsi" w:cs="Cambria"/>
          <w:b/>
          <w:bCs/>
          <w:color w:val="000000"/>
          <w:sz w:val="20"/>
          <w:szCs w:val="20"/>
          <w:u w:color="000000"/>
          <w:lang w:val="es-ES" w:eastAsia="es-ES"/>
        </w:rPr>
        <w:t xml:space="preserve"> </w:t>
      </w:r>
    </w:p>
    <w:p w14:paraId="783C9B85" w14:textId="0F91D4C2" w:rsidR="001C4985" w:rsidRPr="00823765" w:rsidRDefault="001C4985" w:rsidP="009501E7">
      <w:pPr>
        <w:pStyle w:val="ListParagraph"/>
        <w:numPr>
          <w:ilvl w:val="0"/>
          <w:numId w:val="56"/>
        </w:numPr>
        <w:spacing w:before="240" w:after="240"/>
        <w:ind w:left="0" w:firstLine="709"/>
        <w:jc w:val="both"/>
        <w:rPr>
          <w:rFonts w:asciiTheme="majorHAnsi" w:hAnsiTheme="majorHAnsi"/>
          <w:sz w:val="20"/>
          <w:szCs w:val="20"/>
          <w:lang w:val="es-ES"/>
        </w:rPr>
      </w:pPr>
      <w:r w:rsidRPr="00823765">
        <w:rPr>
          <w:rFonts w:asciiTheme="majorHAnsi" w:hAnsiTheme="majorHAnsi"/>
          <w:sz w:val="20"/>
          <w:szCs w:val="20"/>
          <w:lang w:val="es-ES"/>
        </w:rPr>
        <w:t xml:space="preserve">La Comisión observa que el </w:t>
      </w:r>
      <w:r w:rsidR="0091024F" w:rsidRPr="00823765">
        <w:rPr>
          <w:rFonts w:asciiTheme="majorHAnsi" w:hAnsiTheme="majorHAnsi"/>
          <w:sz w:val="20"/>
          <w:szCs w:val="20"/>
          <w:lang w:val="es-ES"/>
        </w:rPr>
        <w:t>reclamo</w:t>
      </w:r>
      <w:r w:rsidRPr="00823765">
        <w:rPr>
          <w:rFonts w:asciiTheme="majorHAnsi" w:hAnsiTheme="majorHAnsi"/>
          <w:sz w:val="20"/>
          <w:szCs w:val="20"/>
          <w:lang w:val="es-ES"/>
        </w:rPr>
        <w:t xml:space="preserve"> principal </w:t>
      </w:r>
      <w:r w:rsidR="0091024F" w:rsidRPr="00823765">
        <w:rPr>
          <w:rFonts w:asciiTheme="majorHAnsi" w:hAnsiTheme="majorHAnsi"/>
          <w:sz w:val="20"/>
          <w:szCs w:val="20"/>
          <w:lang w:val="es-ES"/>
        </w:rPr>
        <w:t>vertido por los peticionarios</w:t>
      </w:r>
      <w:r w:rsidRPr="00823765">
        <w:rPr>
          <w:rFonts w:asciiTheme="majorHAnsi" w:hAnsiTheme="majorHAnsi"/>
          <w:sz w:val="20"/>
          <w:szCs w:val="20"/>
          <w:lang w:val="es-ES"/>
        </w:rPr>
        <w:t xml:space="preserve"> es la falta de pago de </w:t>
      </w:r>
      <w:r w:rsidR="00F274D9" w:rsidRPr="00823765">
        <w:rPr>
          <w:rFonts w:asciiTheme="majorHAnsi" w:hAnsiTheme="majorHAnsi"/>
          <w:sz w:val="20"/>
          <w:szCs w:val="20"/>
          <w:lang w:val="es-ES"/>
        </w:rPr>
        <w:t>la</w:t>
      </w:r>
      <w:r w:rsidRPr="00823765">
        <w:rPr>
          <w:rFonts w:asciiTheme="majorHAnsi" w:hAnsiTheme="majorHAnsi"/>
          <w:sz w:val="20"/>
          <w:szCs w:val="20"/>
          <w:lang w:val="es-ES"/>
        </w:rPr>
        <w:t xml:space="preserve"> indemnización en favor de las presuntas víctimas</w:t>
      </w:r>
      <w:r w:rsidR="00231BE5" w:rsidRPr="00823765">
        <w:rPr>
          <w:rFonts w:asciiTheme="majorHAnsi" w:hAnsiTheme="majorHAnsi"/>
          <w:sz w:val="20"/>
          <w:szCs w:val="20"/>
          <w:lang w:val="es-ES"/>
        </w:rPr>
        <w:t xml:space="preserve"> por los hechos ocurridos el </w:t>
      </w:r>
      <w:r w:rsidR="00231BE5" w:rsidRPr="00823765">
        <w:rPr>
          <w:rFonts w:asciiTheme="majorHAnsi" w:eastAsia="Arial Unicode MS" w:hAnsiTheme="majorHAnsi"/>
          <w:sz w:val="20"/>
          <w:szCs w:val="20"/>
          <w:lang w:val="es-ES"/>
        </w:rPr>
        <w:t>19 de mayo de 1994 en el barrio de San Cristóbal</w:t>
      </w:r>
      <w:r w:rsidR="00792546" w:rsidRPr="00823765">
        <w:rPr>
          <w:rFonts w:asciiTheme="majorHAnsi" w:eastAsia="Arial Unicode MS" w:hAnsiTheme="majorHAnsi"/>
          <w:sz w:val="20"/>
          <w:szCs w:val="20"/>
          <w:lang w:val="es-ES"/>
        </w:rPr>
        <w:t xml:space="preserve">, </w:t>
      </w:r>
      <w:r w:rsidR="00231BE5" w:rsidRPr="00823765">
        <w:rPr>
          <w:rFonts w:asciiTheme="majorHAnsi" w:eastAsia="Arial Unicode MS" w:hAnsiTheme="majorHAnsi"/>
          <w:sz w:val="20"/>
          <w:szCs w:val="20"/>
          <w:lang w:val="es-ES"/>
        </w:rPr>
        <w:t xml:space="preserve">Bogotá, </w:t>
      </w:r>
      <w:r w:rsidR="00792546" w:rsidRPr="00823765">
        <w:rPr>
          <w:rFonts w:asciiTheme="majorHAnsi" w:eastAsia="Arial Unicode MS" w:hAnsiTheme="majorHAnsi"/>
          <w:sz w:val="20"/>
          <w:szCs w:val="20"/>
          <w:lang w:val="es-ES"/>
        </w:rPr>
        <w:t xml:space="preserve">perteneciente al </w:t>
      </w:r>
      <w:r w:rsidR="00231BE5" w:rsidRPr="00823765">
        <w:rPr>
          <w:rFonts w:asciiTheme="majorHAnsi" w:eastAsia="Arial Unicode MS" w:hAnsiTheme="majorHAnsi"/>
          <w:sz w:val="20"/>
          <w:szCs w:val="20"/>
          <w:lang w:val="es-ES"/>
        </w:rPr>
        <w:t>Distrito Capital</w:t>
      </w:r>
      <w:r w:rsidR="00231BE5" w:rsidRPr="00823765">
        <w:rPr>
          <w:rFonts w:asciiTheme="majorHAnsi" w:hAnsiTheme="majorHAnsi"/>
          <w:sz w:val="20"/>
          <w:szCs w:val="20"/>
          <w:lang w:val="es-ES"/>
        </w:rPr>
        <w:t xml:space="preserve">, debido a que el defensor público proporcionado por la Defensoría del Pueblo no ejerció una defensa diligente en su favor, dado que no </w:t>
      </w:r>
      <w:r w:rsidR="00231BE5" w:rsidRPr="00823765">
        <w:rPr>
          <w:rFonts w:asciiTheme="majorHAnsi" w:eastAsia="MS Mincho" w:hAnsiTheme="majorHAnsi" w:cstheme="minorHAnsi"/>
          <w:color w:val="000000" w:themeColor="text1"/>
          <w:sz w:val="20"/>
          <w:szCs w:val="20"/>
          <w:lang w:val="es-ES"/>
        </w:rPr>
        <w:t>acreditó su calidad de apoderado judicial</w:t>
      </w:r>
      <w:r w:rsidR="009501E7" w:rsidRPr="00823765">
        <w:rPr>
          <w:rFonts w:asciiTheme="majorHAnsi" w:eastAsia="MS Mincho" w:hAnsiTheme="majorHAnsi" w:cstheme="minorHAnsi"/>
          <w:color w:val="000000" w:themeColor="text1"/>
          <w:sz w:val="20"/>
          <w:szCs w:val="20"/>
          <w:lang w:val="es-ES"/>
        </w:rPr>
        <w:t xml:space="preserve"> en el plazo establecido por las autoridades judiciales domésticas</w:t>
      </w:r>
      <w:r w:rsidR="00231BE5" w:rsidRPr="00823765">
        <w:rPr>
          <w:rFonts w:asciiTheme="majorHAnsi" w:eastAsia="MS Mincho" w:hAnsiTheme="majorHAnsi" w:cstheme="minorHAnsi"/>
          <w:color w:val="000000" w:themeColor="text1"/>
          <w:sz w:val="20"/>
          <w:szCs w:val="20"/>
          <w:lang w:val="es-ES"/>
        </w:rPr>
        <w:t xml:space="preserve"> y, consecuentemente, el Tribual Administrativo de Cundinamarca no los incluyó en el incidente de regulación de perjuicios</w:t>
      </w:r>
      <w:r w:rsidR="00AA57A3" w:rsidRPr="00823765">
        <w:rPr>
          <w:rFonts w:asciiTheme="majorHAnsi" w:eastAsia="MS Mincho" w:hAnsiTheme="majorHAnsi" w:cstheme="minorHAnsi"/>
          <w:color w:val="000000" w:themeColor="text1"/>
          <w:sz w:val="20"/>
          <w:szCs w:val="20"/>
          <w:lang w:val="es-ES"/>
        </w:rPr>
        <w:t xml:space="preserve">. </w:t>
      </w:r>
      <w:r w:rsidR="00AE7833" w:rsidRPr="00823765">
        <w:rPr>
          <w:rFonts w:asciiTheme="majorHAnsi" w:eastAsia="MS Mincho" w:hAnsiTheme="majorHAnsi" w:cstheme="minorHAnsi"/>
          <w:color w:val="000000" w:themeColor="text1"/>
          <w:sz w:val="20"/>
          <w:szCs w:val="20"/>
          <w:lang w:val="es-ES"/>
        </w:rPr>
        <w:t>El Estado, por una parte, alega el indebido agotamiento de los recursos internos, debido a que la segunda acción de reparación directa interpuesta por las presuntas víctimas se realizó de manera y extemporánea y</w:t>
      </w:r>
      <w:r w:rsidR="00D60576" w:rsidRPr="00823765">
        <w:rPr>
          <w:rFonts w:asciiTheme="majorHAnsi" w:eastAsia="MS Mincho" w:hAnsiTheme="majorHAnsi" w:cstheme="minorHAnsi"/>
          <w:color w:val="000000" w:themeColor="text1"/>
          <w:sz w:val="20"/>
          <w:szCs w:val="20"/>
          <w:lang w:val="es-ES"/>
        </w:rPr>
        <w:t>;</w:t>
      </w:r>
      <w:r w:rsidR="00AE7833" w:rsidRPr="00823765">
        <w:rPr>
          <w:rFonts w:asciiTheme="majorHAnsi" w:eastAsia="MS Mincho" w:hAnsiTheme="majorHAnsi" w:cstheme="minorHAnsi"/>
          <w:color w:val="000000" w:themeColor="text1"/>
          <w:sz w:val="20"/>
          <w:szCs w:val="20"/>
          <w:lang w:val="es-ES"/>
        </w:rPr>
        <w:t xml:space="preserve"> por otro lado, aduce que la petición se presentó </w:t>
      </w:r>
      <w:r w:rsidR="0046683A" w:rsidRPr="00823765">
        <w:rPr>
          <w:rFonts w:asciiTheme="majorHAnsi" w:hAnsiTheme="majorHAnsi"/>
          <w:sz w:val="20"/>
          <w:szCs w:val="20"/>
          <w:lang w:val="es-ES"/>
        </w:rPr>
        <w:t>nueve meses y veinticinco días después de la notificación que puso fin a los recursos internos</w:t>
      </w:r>
      <w:r w:rsidR="00AE7833" w:rsidRPr="00823765">
        <w:rPr>
          <w:rFonts w:asciiTheme="majorHAnsi" w:eastAsia="MS Mincho" w:hAnsiTheme="majorHAnsi" w:cstheme="minorHAnsi"/>
          <w:color w:val="000000" w:themeColor="text1"/>
          <w:sz w:val="20"/>
          <w:szCs w:val="20"/>
          <w:lang w:val="es-ES"/>
        </w:rPr>
        <w:t>.</w:t>
      </w:r>
    </w:p>
    <w:p w14:paraId="1AD0B774" w14:textId="7256ACC1" w:rsidR="0065765B" w:rsidRPr="00823765" w:rsidRDefault="00B52199" w:rsidP="00CB684E">
      <w:pPr>
        <w:pStyle w:val="ListParagraph"/>
        <w:numPr>
          <w:ilvl w:val="0"/>
          <w:numId w:val="56"/>
        </w:numPr>
        <w:spacing w:before="240" w:after="240"/>
        <w:ind w:left="0" w:firstLine="709"/>
        <w:jc w:val="both"/>
        <w:rPr>
          <w:rFonts w:asciiTheme="majorHAnsi" w:hAnsiTheme="majorHAnsi"/>
          <w:sz w:val="20"/>
          <w:szCs w:val="20"/>
          <w:lang w:val="es-ES"/>
        </w:rPr>
      </w:pPr>
      <w:r w:rsidRPr="00823765">
        <w:rPr>
          <w:rFonts w:asciiTheme="majorHAnsi" w:eastAsia="MS Mincho" w:hAnsiTheme="majorHAnsi" w:cstheme="minorHAnsi"/>
          <w:color w:val="000000" w:themeColor="text1"/>
          <w:sz w:val="20"/>
          <w:szCs w:val="20"/>
          <w:lang w:val="es-ES"/>
        </w:rPr>
        <w:t xml:space="preserve">En estrecha relación con lo anterior, </w:t>
      </w:r>
      <w:r w:rsidR="00FD548E" w:rsidRPr="00823765">
        <w:rPr>
          <w:rFonts w:asciiTheme="majorHAnsi" w:eastAsia="MS Mincho" w:hAnsiTheme="majorHAnsi" w:cstheme="minorHAnsi"/>
          <w:color w:val="000000" w:themeColor="text1"/>
          <w:sz w:val="20"/>
          <w:szCs w:val="20"/>
          <w:lang w:val="es-ES"/>
        </w:rPr>
        <w:t>la CIDH</w:t>
      </w:r>
      <w:r w:rsidR="004D1283" w:rsidRPr="00823765">
        <w:rPr>
          <w:rFonts w:asciiTheme="majorHAnsi" w:eastAsia="MS Mincho" w:hAnsiTheme="majorHAnsi" w:cstheme="minorHAnsi"/>
          <w:color w:val="000000" w:themeColor="text1"/>
          <w:sz w:val="20"/>
          <w:szCs w:val="20"/>
          <w:lang w:val="es-ES"/>
        </w:rPr>
        <w:t xml:space="preserve"> observa que </w:t>
      </w:r>
      <w:r w:rsidRPr="00823765">
        <w:rPr>
          <w:rFonts w:asciiTheme="majorHAnsi" w:eastAsia="MS Mincho" w:hAnsiTheme="majorHAnsi" w:cstheme="minorHAnsi"/>
          <w:color w:val="000000" w:themeColor="text1"/>
          <w:sz w:val="20"/>
          <w:szCs w:val="20"/>
          <w:lang w:val="es-ES"/>
        </w:rPr>
        <w:t xml:space="preserve">el 19 de febrero de 1999 </w:t>
      </w:r>
      <w:r w:rsidRPr="00823765">
        <w:rPr>
          <w:rFonts w:asciiTheme="majorHAnsi" w:eastAsia="Arial Unicode MS" w:hAnsiTheme="majorHAnsi"/>
          <w:sz w:val="20"/>
          <w:szCs w:val="20"/>
          <w:lang w:val="es-ES"/>
        </w:rPr>
        <w:t xml:space="preserve">el Tribunal Administrativo de Cundinamarca, Sección Tercera </w:t>
      </w:r>
      <w:r w:rsidR="00A7561C" w:rsidRPr="00823765">
        <w:rPr>
          <w:rFonts w:asciiTheme="majorHAnsi" w:eastAsia="Arial Unicode MS" w:hAnsiTheme="majorHAnsi"/>
          <w:sz w:val="20"/>
          <w:szCs w:val="20"/>
          <w:lang w:val="es-ES"/>
        </w:rPr>
        <w:t>determinó</w:t>
      </w:r>
      <w:r w:rsidRPr="00823765">
        <w:rPr>
          <w:rFonts w:asciiTheme="majorHAnsi" w:eastAsia="Arial Unicode MS" w:hAnsiTheme="majorHAnsi"/>
          <w:sz w:val="20"/>
          <w:szCs w:val="20"/>
          <w:lang w:val="es-ES"/>
        </w:rPr>
        <w:t xml:space="preserve"> la responsabilidad administrativa del </w:t>
      </w:r>
      <w:r w:rsidRPr="00823765">
        <w:rPr>
          <w:rFonts w:asciiTheme="majorHAnsi" w:eastAsia="MS Mincho" w:hAnsiTheme="majorHAnsi" w:cstheme="minorHAnsi"/>
          <w:color w:val="000000" w:themeColor="text1"/>
          <w:sz w:val="20"/>
          <w:szCs w:val="20"/>
          <w:lang w:val="es-ES"/>
        </w:rPr>
        <w:t xml:space="preserve">Distrito Capital de Santafé de Bogotá por el desbordamiento de la quebrada ocurrido </w:t>
      </w:r>
      <w:r w:rsidR="00AC045D" w:rsidRPr="00823765">
        <w:rPr>
          <w:rFonts w:asciiTheme="majorHAnsi" w:eastAsia="MS Mincho" w:hAnsiTheme="majorHAnsi" w:cstheme="minorHAnsi"/>
          <w:color w:val="000000" w:themeColor="text1"/>
          <w:sz w:val="20"/>
          <w:szCs w:val="20"/>
          <w:lang w:val="es-ES"/>
        </w:rPr>
        <w:t>en</w:t>
      </w:r>
      <w:r w:rsidRPr="00823765">
        <w:rPr>
          <w:rFonts w:asciiTheme="majorHAnsi" w:eastAsia="Arial Unicode MS" w:hAnsiTheme="majorHAnsi"/>
          <w:sz w:val="20"/>
          <w:szCs w:val="20"/>
          <w:lang w:val="es-ES"/>
        </w:rPr>
        <w:t xml:space="preserve"> mayo de 1994. Por consiguiente, el defensor público asignado</w:t>
      </w:r>
      <w:r w:rsidR="00C71761" w:rsidRPr="00823765">
        <w:rPr>
          <w:rFonts w:asciiTheme="majorHAnsi" w:eastAsia="Arial Unicode MS" w:hAnsiTheme="majorHAnsi"/>
          <w:sz w:val="20"/>
          <w:szCs w:val="20"/>
          <w:lang w:val="es-ES"/>
        </w:rPr>
        <w:t xml:space="preserve"> a las presuntas víctimas</w:t>
      </w:r>
      <w:r w:rsidRPr="00823765">
        <w:rPr>
          <w:rFonts w:asciiTheme="majorHAnsi" w:eastAsia="Arial Unicode MS" w:hAnsiTheme="majorHAnsi"/>
          <w:sz w:val="20"/>
          <w:szCs w:val="20"/>
          <w:lang w:val="es-ES"/>
        </w:rPr>
        <w:t xml:space="preserve"> por la Defensoría del Pueblo solicitó la liquidación de perjuicios en </w:t>
      </w:r>
      <w:r w:rsidR="00AE272D" w:rsidRPr="00823765">
        <w:rPr>
          <w:rFonts w:asciiTheme="majorHAnsi" w:eastAsia="Arial Unicode MS" w:hAnsiTheme="majorHAnsi"/>
          <w:sz w:val="20"/>
          <w:szCs w:val="20"/>
          <w:lang w:val="es-ES"/>
        </w:rPr>
        <w:t xml:space="preserve">su </w:t>
      </w:r>
      <w:r w:rsidRPr="00823765">
        <w:rPr>
          <w:rFonts w:asciiTheme="majorHAnsi" w:eastAsia="Arial Unicode MS" w:hAnsiTheme="majorHAnsi"/>
          <w:sz w:val="20"/>
          <w:szCs w:val="20"/>
          <w:lang w:val="es-ES"/>
        </w:rPr>
        <w:t xml:space="preserve">favor. El 17 de noviembre de 1999 el </w:t>
      </w:r>
      <w:r w:rsidR="00AE272D" w:rsidRPr="00823765">
        <w:rPr>
          <w:rFonts w:asciiTheme="majorHAnsi" w:eastAsia="Arial Unicode MS" w:hAnsiTheme="majorHAnsi"/>
          <w:sz w:val="20"/>
          <w:szCs w:val="20"/>
          <w:lang w:val="es-ES"/>
        </w:rPr>
        <w:t xml:space="preserve">referido </w:t>
      </w:r>
      <w:r w:rsidRPr="00823765">
        <w:rPr>
          <w:rFonts w:asciiTheme="majorHAnsi" w:eastAsia="Arial Unicode MS" w:hAnsiTheme="majorHAnsi"/>
          <w:sz w:val="20"/>
          <w:szCs w:val="20"/>
          <w:lang w:val="es-ES"/>
        </w:rPr>
        <w:t xml:space="preserve">tribunal le concedió </w:t>
      </w:r>
      <w:r w:rsidR="00924672" w:rsidRPr="00823765">
        <w:rPr>
          <w:rFonts w:asciiTheme="majorHAnsi" w:eastAsia="Arial Unicode MS" w:hAnsiTheme="majorHAnsi"/>
          <w:sz w:val="20"/>
          <w:szCs w:val="20"/>
          <w:lang w:val="es-ES"/>
        </w:rPr>
        <w:t xml:space="preserve">al abogado </w:t>
      </w:r>
      <w:r w:rsidR="00924672" w:rsidRPr="00823765">
        <w:rPr>
          <w:rFonts w:asciiTheme="majorHAnsi" w:eastAsia="Arial Unicode MS" w:hAnsiTheme="majorHAnsi"/>
          <w:sz w:val="20"/>
          <w:szCs w:val="20"/>
          <w:lang w:val="es-ES"/>
        </w:rPr>
        <w:lastRenderedPageBreak/>
        <w:t xml:space="preserve">defensor </w:t>
      </w:r>
      <w:r w:rsidR="000E279B" w:rsidRPr="00823765">
        <w:rPr>
          <w:rFonts w:asciiTheme="majorHAnsi" w:eastAsia="Arial Unicode MS" w:hAnsiTheme="majorHAnsi"/>
          <w:sz w:val="20"/>
          <w:szCs w:val="20"/>
          <w:lang w:val="es-ES"/>
        </w:rPr>
        <w:t>público</w:t>
      </w:r>
      <w:r w:rsidR="00924672" w:rsidRPr="00823765">
        <w:rPr>
          <w:rFonts w:asciiTheme="majorHAnsi" w:eastAsia="Arial Unicode MS" w:hAnsiTheme="majorHAnsi"/>
          <w:sz w:val="20"/>
          <w:szCs w:val="20"/>
          <w:lang w:val="es-ES"/>
        </w:rPr>
        <w:t xml:space="preserve"> </w:t>
      </w:r>
      <w:r w:rsidRPr="00823765">
        <w:rPr>
          <w:rFonts w:asciiTheme="majorHAnsi" w:eastAsia="Arial Unicode MS" w:hAnsiTheme="majorHAnsi"/>
          <w:sz w:val="20"/>
          <w:szCs w:val="20"/>
          <w:lang w:val="es-ES"/>
        </w:rPr>
        <w:t xml:space="preserve">un plazo de cinco días para acreditar su mandato judicial; no obstante, este omitió responder dicho requerimiento y el 27 de enero de 2000 el Tribunal Administrativo de Cundinamarca dio por no presentado el incidente de liquidación, </w:t>
      </w:r>
      <w:r w:rsidR="00B0796D" w:rsidRPr="00823765">
        <w:rPr>
          <w:rFonts w:asciiTheme="majorHAnsi" w:eastAsia="Arial Unicode MS" w:hAnsiTheme="majorHAnsi"/>
          <w:sz w:val="20"/>
          <w:szCs w:val="20"/>
          <w:lang w:val="es-ES"/>
        </w:rPr>
        <w:t>resolución que quedó</w:t>
      </w:r>
      <w:r w:rsidRPr="00823765">
        <w:rPr>
          <w:rFonts w:asciiTheme="majorHAnsi" w:eastAsia="Arial Unicode MS" w:hAnsiTheme="majorHAnsi"/>
          <w:sz w:val="20"/>
          <w:szCs w:val="20"/>
          <w:lang w:val="es-ES"/>
        </w:rPr>
        <w:t xml:space="preserve"> en firme debido a que esta no fue impugnada.</w:t>
      </w:r>
      <w:r w:rsidR="0065765B" w:rsidRPr="00823765">
        <w:rPr>
          <w:rFonts w:asciiTheme="majorHAnsi" w:eastAsia="Arial Unicode MS" w:hAnsiTheme="majorHAnsi"/>
          <w:sz w:val="20"/>
          <w:szCs w:val="20"/>
          <w:lang w:val="es-ES"/>
        </w:rPr>
        <w:t xml:space="preserve"> No obstante, las presuntas víctimas, a través de un nuevo mandatario judicial, continuaron impulsando el proceso ante la vía contencioso-administrativa</w:t>
      </w:r>
      <w:r w:rsidR="00817F82" w:rsidRPr="00823765">
        <w:rPr>
          <w:rFonts w:asciiTheme="majorHAnsi" w:eastAsia="Arial Unicode MS" w:hAnsiTheme="majorHAnsi"/>
          <w:sz w:val="20"/>
          <w:szCs w:val="20"/>
          <w:lang w:val="es-ES"/>
        </w:rPr>
        <w:t xml:space="preserve">. </w:t>
      </w:r>
      <w:r w:rsidR="00557C43" w:rsidRPr="00823765">
        <w:rPr>
          <w:rFonts w:asciiTheme="majorHAnsi" w:eastAsia="Arial Unicode MS" w:hAnsiTheme="majorHAnsi"/>
          <w:sz w:val="20"/>
          <w:szCs w:val="20"/>
          <w:lang w:val="es-ES"/>
        </w:rPr>
        <w:t>Sin embargo</w:t>
      </w:r>
      <w:r w:rsidR="00817F82" w:rsidRPr="00823765">
        <w:rPr>
          <w:rFonts w:asciiTheme="majorHAnsi" w:eastAsia="Arial Unicode MS" w:hAnsiTheme="majorHAnsi"/>
          <w:sz w:val="20"/>
          <w:szCs w:val="20"/>
          <w:lang w:val="es-ES"/>
        </w:rPr>
        <w:t xml:space="preserve">, en resolución de 8 de noviembre de 2006 el Tribunal Administrativo de Cundinamarca condenó al Distrito Capital de Bogotá </w:t>
      </w:r>
      <w:r w:rsidR="00223C13" w:rsidRPr="00823765">
        <w:rPr>
          <w:rFonts w:asciiTheme="majorHAnsi" w:eastAsia="Arial Unicode MS" w:hAnsiTheme="majorHAnsi"/>
          <w:sz w:val="20"/>
          <w:szCs w:val="20"/>
          <w:lang w:val="es-ES"/>
        </w:rPr>
        <w:t>al</w:t>
      </w:r>
      <w:r w:rsidR="00817F82" w:rsidRPr="00823765">
        <w:rPr>
          <w:rFonts w:asciiTheme="majorHAnsi" w:eastAsia="Arial Unicode MS" w:hAnsiTheme="majorHAnsi"/>
          <w:sz w:val="20"/>
          <w:szCs w:val="20"/>
          <w:lang w:val="es-ES"/>
        </w:rPr>
        <w:t xml:space="preserve"> pago del incidente de regulación de perjuicios únicamente en favor de dos </w:t>
      </w:r>
      <w:r w:rsidR="00223C13" w:rsidRPr="00823765">
        <w:rPr>
          <w:rFonts w:asciiTheme="majorHAnsi" w:eastAsia="Arial Unicode MS" w:hAnsiTheme="majorHAnsi"/>
          <w:sz w:val="20"/>
          <w:szCs w:val="20"/>
          <w:lang w:val="es-ES"/>
        </w:rPr>
        <w:t>personas</w:t>
      </w:r>
      <w:r w:rsidR="00817F82" w:rsidRPr="00823765">
        <w:rPr>
          <w:rFonts w:asciiTheme="majorHAnsi" w:eastAsia="Arial Unicode MS" w:hAnsiTheme="majorHAnsi"/>
          <w:sz w:val="20"/>
          <w:szCs w:val="20"/>
          <w:lang w:val="es-ES"/>
        </w:rPr>
        <w:t xml:space="preserve">, sin incluir a las presuntas víctimas de la presente petición. No conformes, interpusieron un recurso de apelación, </w:t>
      </w:r>
      <w:r w:rsidR="00836FF6" w:rsidRPr="00823765">
        <w:rPr>
          <w:rFonts w:asciiTheme="majorHAnsi" w:eastAsia="Arial Unicode MS" w:hAnsiTheme="majorHAnsi"/>
          <w:sz w:val="20"/>
          <w:szCs w:val="20"/>
          <w:lang w:val="es-ES"/>
        </w:rPr>
        <w:t>mismo que</w:t>
      </w:r>
      <w:r w:rsidR="00817F82" w:rsidRPr="00823765">
        <w:rPr>
          <w:rFonts w:asciiTheme="majorHAnsi" w:eastAsia="Arial Unicode MS" w:hAnsiTheme="majorHAnsi"/>
          <w:sz w:val="20"/>
          <w:szCs w:val="20"/>
          <w:lang w:val="es-ES"/>
        </w:rPr>
        <w:t xml:space="preserve"> les fue negado el 6 de diciembre de 2006. En contra de tal negativa, interpusieron un recurso de queja ante el Consejo de Estado, mismo que </w:t>
      </w:r>
      <w:r w:rsidR="008D7BE2" w:rsidRPr="00823765">
        <w:rPr>
          <w:rFonts w:asciiTheme="majorHAnsi" w:eastAsia="Arial Unicode MS" w:hAnsiTheme="majorHAnsi"/>
          <w:sz w:val="20"/>
          <w:szCs w:val="20"/>
          <w:lang w:val="es-ES"/>
        </w:rPr>
        <w:t>estableció</w:t>
      </w:r>
      <w:r w:rsidR="00817F82" w:rsidRPr="00823765">
        <w:rPr>
          <w:rFonts w:asciiTheme="majorHAnsi" w:eastAsia="Arial Unicode MS" w:hAnsiTheme="majorHAnsi"/>
          <w:sz w:val="20"/>
          <w:szCs w:val="20"/>
          <w:lang w:val="es-ES"/>
        </w:rPr>
        <w:t xml:space="preserve"> </w:t>
      </w:r>
      <w:r w:rsidR="008D7BE2" w:rsidRPr="00823765">
        <w:rPr>
          <w:rFonts w:asciiTheme="majorHAnsi" w:eastAsia="Arial Unicode MS" w:hAnsiTheme="majorHAnsi"/>
          <w:sz w:val="20"/>
          <w:szCs w:val="20"/>
          <w:lang w:val="es-ES"/>
        </w:rPr>
        <w:t>que</w:t>
      </w:r>
      <w:r w:rsidR="00817F82" w:rsidRPr="00823765">
        <w:rPr>
          <w:rFonts w:asciiTheme="majorHAnsi" w:eastAsia="Arial Unicode MS" w:hAnsiTheme="majorHAnsi"/>
          <w:sz w:val="20"/>
          <w:szCs w:val="20"/>
          <w:lang w:val="es-ES"/>
        </w:rPr>
        <w:t xml:space="preserve"> la negativa de</w:t>
      </w:r>
      <w:r w:rsidR="008D7BE2" w:rsidRPr="00823765">
        <w:rPr>
          <w:rFonts w:asciiTheme="majorHAnsi" w:eastAsia="Arial Unicode MS" w:hAnsiTheme="majorHAnsi"/>
          <w:sz w:val="20"/>
          <w:szCs w:val="20"/>
          <w:lang w:val="es-ES"/>
        </w:rPr>
        <w:t>l recurso de</w:t>
      </w:r>
      <w:r w:rsidR="00817F82" w:rsidRPr="00823765">
        <w:rPr>
          <w:rFonts w:asciiTheme="majorHAnsi" w:eastAsia="Arial Unicode MS" w:hAnsiTheme="majorHAnsi"/>
          <w:sz w:val="20"/>
          <w:szCs w:val="20"/>
          <w:lang w:val="es-ES"/>
        </w:rPr>
        <w:t xml:space="preserve"> apelación </w:t>
      </w:r>
      <w:r w:rsidR="008D7BE2" w:rsidRPr="00823765">
        <w:rPr>
          <w:rFonts w:asciiTheme="majorHAnsi" w:eastAsia="Arial Unicode MS" w:hAnsiTheme="majorHAnsi"/>
          <w:sz w:val="20"/>
          <w:szCs w:val="20"/>
          <w:lang w:val="es-ES"/>
        </w:rPr>
        <w:t>fue correctamente emitida</w:t>
      </w:r>
      <w:r w:rsidR="00817F82" w:rsidRPr="00823765">
        <w:rPr>
          <w:rFonts w:asciiTheme="majorHAnsi" w:eastAsia="Arial Unicode MS" w:hAnsiTheme="majorHAnsi"/>
          <w:sz w:val="20"/>
          <w:szCs w:val="20"/>
          <w:lang w:val="es-ES"/>
        </w:rPr>
        <w:t xml:space="preserve">. </w:t>
      </w:r>
      <w:r w:rsidR="00C7690D" w:rsidRPr="00823765">
        <w:rPr>
          <w:rFonts w:asciiTheme="majorHAnsi" w:eastAsia="Arial Unicode MS" w:hAnsiTheme="majorHAnsi"/>
          <w:sz w:val="20"/>
          <w:szCs w:val="20"/>
          <w:lang w:val="es-ES"/>
        </w:rPr>
        <w:t xml:space="preserve">Por otro lado, las presuntas víctimas ejercieron </w:t>
      </w:r>
      <w:r w:rsidR="005028E0" w:rsidRPr="00823765">
        <w:rPr>
          <w:rFonts w:asciiTheme="majorHAnsi" w:eastAsia="Arial Unicode MS" w:hAnsiTheme="majorHAnsi"/>
          <w:sz w:val="20"/>
          <w:szCs w:val="20"/>
          <w:lang w:val="es-ES"/>
        </w:rPr>
        <w:t xml:space="preserve">su </w:t>
      </w:r>
      <w:r w:rsidR="00C7690D" w:rsidRPr="00823765">
        <w:rPr>
          <w:rFonts w:asciiTheme="majorHAnsi" w:eastAsia="Arial Unicode MS" w:hAnsiTheme="majorHAnsi"/>
          <w:sz w:val="20"/>
          <w:szCs w:val="20"/>
          <w:lang w:val="es-ES"/>
        </w:rPr>
        <w:t xml:space="preserve">derecho de petición ante el Tribunal Administrativo de Cundinamarca; no obstante, en resolución de 22 de febrero de 2008, dicho tribunal determinó nuevamente que: “[…] </w:t>
      </w:r>
      <w:r w:rsidR="00C7690D" w:rsidRPr="00823765">
        <w:rPr>
          <w:rFonts w:asciiTheme="majorHAnsi" w:eastAsia="MS Mincho" w:hAnsiTheme="majorHAnsi" w:cstheme="minorHAnsi"/>
          <w:i/>
          <w:iCs/>
          <w:color w:val="000000" w:themeColor="text1"/>
          <w:sz w:val="20"/>
          <w:szCs w:val="20"/>
          <w:lang w:val="es-ES"/>
        </w:rPr>
        <w:t>por no haber acreditado la calidad de apoderado judicial, en consecuencia se rechazó su solicitud de inclusión en el incidente de regulación de perjuicios, la cual quedó en firme al no haber sido oportunamente impugnada</w:t>
      </w:r>
      <w:r w:rsidR="00FA1487" w:rsidRPr="00823765">
        <w:rPr>
          <w:rFonts w:asciiTheme="majorHAnsi" w:eastAsia="MS Mincho" w:hAnsiTheme="majorHAnsi" w:cstheme="minorHAnsi"/>
          <w:color w:val="000000" w:themeColor="text1"/>
          <w:sz w:val="20"/>
          <w:szCs w:val="20"/>
          <w:lang w:val="es-ES"/>
        </w:rPr>
        <w:t xml:space="preserve"> […]”</w:t>
      </w:r>
      <w:r w:rsidR="005F336C" w:rsidRPr="00823765">
        <w:rPr>
          <w:rFonts w:asciiTheme="majorHAnsi" w:eastAsia="MS Mincho" w:hAnsiTheme="majorHAnsi" w:cstheme="minorHAnsi"/>
          <w:color w:val="000000" w:themeColor="text1"/>
          <w:sz w:val="20"/>
          <w:szCs w:val="20"/>
          <w:lang w:val="es-ES"/>
        </w:rPr>
        <w:t xml:space="preserve">. </w:t>
      </w:r>
    </w:p>
    <w:p w14:paraId="014A2E5E" w14:textId="52C52EE8" w:rsidR="00B52199" w:rsidRPr="00823765" w:rsidRDefault="00F16BBB" w:rsidP="00CB684E">
      <w:pPr>
        <w:pStyle w:val="ListParagraph"/>
        <w:numPr>
          <w:ilvl w:val="0"/>
          <w:numId w:val="56"/>
        </w:numPr>
        <w:spacing w:before="240" w:after="240"/>
        <w:ind w:left="0" w:firstLine="709"/>
        <w:jc w:val="both"/>
        <w:rPr>
          <w:rFonts w:asciiTheme="majorHAnsi" w:hAnsiTheme="majorHAnsi"/>
          <w:sz w:val="20"/>
          <w:szCs w:val="20"/>
          <w:lang w:val="es-ES"/>
        </w:rPr>
      </w:pPr>
      <w:r w:rsidRPr="00823765">
        <w:rPr>
          <w:rFonts w:asciiTheme="majorHAnsi" w:eastAsia="Arial Unicode MS" w:hAnsiTheme="majorHAnsi"/>
          <w:sz w:val="20"/>
          <w:szCs w:val="20"/>
          <w:lang w:val="es-ES"/>
        </w:rPr>
        <w:t>Posteriormente</w:t>
      </w:r>
      <w:r w:rsidR="00B52199" w:rsidRPr="00823765">
        <w:rPr>
          <w:rFonts w:asciiTheme="majorHAnsi" w:eastAsia="MS Mincho" w:hAnsiTheme="majorHAnsi" w:cstheme="minorHAnsi"/>
          <w:color w:val="000000" w:themeColor="text1"/>
          <w:sz w:val="20"/>
          <w:szCs w:val="20"/>
          <w:lang w:val="es-ES"/>
        </w:rPr>
        <w:t xml:space="preserve">, </w:t>
      </w:r>
      <w:r w:rsidR="00CA2B44" w:rsidRPr="00823765">
        <w:rPr>
          <w:rFonts w:asciiTheme="majorHAnsi" w:eastAsia="MS Mincho" w:hAnsiTheme="majorHAnsi" w:cstheme="minorHAnsi"/>
          <w:color w:val="000000" w:themeColor="text1"/>
          <w:sz w:val="20"/>
          <w:szCs w:val="20"/>
          <w:lang w:val="es-ES"/>
        </w:rPr>
        <w:t>las presuntas víctimas</w:t>
      </w:r>
      <w:r w:rsidRPr="00823765">
        <w:rPr>
          <w:rFonts w:asciiTheme="majorHAnsi" w:eastAsia="MS Mincho" w:hAnsiTheme="majorHAnsi" w:cstheme="minorHAnsi"/>
          <w:color w:val="000000" w:themeColor="text1"/>
          <w:sz w:val="20"/>
          <w:szCs w:val="20"/>
          <w:lang w:val="es-ES"/>
        </w:rPr>
        <w:t xml:space="preserve"> interpusieron una nueva acción de reparación directa alegando las omisiones cometidas por el defensor público asignado por la Defensoría del Pueblo; no obstante, el 4 de marzo de 2009 el </w:t>
      </w:r>
      <w:r w:rsidRPr="00823765">
        <w:rPr>
          <w:rFonts w:asciiTheme="majorHAnsi" w:eastAsia="Arial Unicode MS" w:hAnsiTheme="majorHAnsi"/>
          <w:sz w:val="20"/>
          <w:szCs w:val="20"/>
          <w:lang w:val="es-ES"/>
        </w:rPr>
        <w:t xml:space="preserve">Tribunal Administrativo de Cundinamarca rechazó la demanda </w:t>
      </w:r>
      <w:r w:rsidR="008241EF" w:rsidRPr="00823765">
        <w:rPr>
          <w:rFonts w:asciiTheme="majorHAnsi" w:eastAsia="Arial Unicode MS" w:hAnsiTheme="majorHAnsi"/>
          <w:sz w:val="20"/>
          <w:szCs w:val="20"/>
          <w:lang w:val="es-ES"/>
        </w:rPr>
        <w:t>al</w:t>
      </w:r>
      <w:r w:rsidRPr="00823765">
        <w:rPr>
          <w:rFonts w:asciiTheme="majorHAnsi" w:eastAsia="Arial Unicode MS" w:hAnsiTheme="majorHAnsi"/>
          <w:sz w:val="20"/>
          <w:szCs w:val="20"/>
          <w:lang w:val="es-ES"/>
        </w:rPr>
        <w:t xml:space="preserve"> haberse configurado la caducidad de la acción</w:t>
      </w:r>
      <w:r w:rsidR="009B1D19" w:rsidRPr="00823765">
        <w:rPr>
          <w:rFonts w:asciiTheme="majorHAnsi" w:eastAsia="Arial Unicode MS" w:hAnsiTheme="majorHAnsi"/>
          <w:sz w:val="20"/>
          <w:szCs w:val="20"/>
          <w:lang w:val="es-ES"/>
        </w:rPr>
        <w:t xml:space="preserve">. </w:t>
      </w:r>
      <w:r w:rsidR="00964D54" w:rsidRPr="00823765">
        <w:rPr>
          <w:rFonts w:asciiTheme="majorHAnsi" w:eastAsia="Arial Unicode MS" w:hAnsiTheme="majorHAnsi"/>
          <w:sz w:val="20"/>
          <w:szCs w:val="20"/>
          <w:lang w:val="es-ES"/>
        </w:rPr>
        <w:t xml:space="preserve">No conformes con ello, interpusieron un recurso de apelación, mismo que fue desestimando por tratarse de un proceso de instancia única debido a la cuantía del caso; </w:t>
      </w:r>
      <w:r w:rsidR="001A1DF4" w:rsidRPr="00823765">
        <w:rPr>
          <w:rFonts w:asciiTheme="majorHAnsi" w:eastAsia="Arial Unicode MS" w:hAnsiTheme="majorHAnsi"/>
          <w:sz w:val="20"/>
          <w:szCs w:val="20"/>
          <w:lang w:val="es-ES"/>
        </w:rPr>
        <w:t>finalmente,</w:t>
      </w:r>
      <w:r w:rsidR="00964D54" w:rsidRPr="00823765">
        <w:rPr>
          <w:rFonts w:asciiTheme="majorHAnsi" w:eastAsia="Arial Unicode MS" w:hAnsiTheme="majorHAnsi"/>
          <w:sz w:val="20"/>
          <w:szCs w:val="20"/>
          <w:lang w:val="es-ES"/>
        </w:rPr>
        <w:t xml:space="preserve"> en contra de ello, </w:t>
      </w:r>
      <w:r w:rsidR="00CA2B44" w:rsidRPr="00823765">
        <w:rPr>
          <w:rFonts w:asciiTheme="majorHAnsi" w:eastAsia="Arial Unicode MS" w:hAnsiTheme="majorHAnsi"/>
          <w:sz w:val="20"/>
          <w:szCs w:val="20"/>
          <w:lang w:val="es-ES"/>
        </w:rPr>
        <w:t>interpusieron</w:t>
      </w:r>
      <w:r w:rsidR="00964D54" w:rsidRPr="00823765">
        <w:rPr>
          <w:rFonts w:asciiTheme="majorHAnsi" w:eastAsia="Arial Unicode MS" w:hAnsiTheme="majorHAnsi"/>
          <w:sz w:val="20"/>
          <w:szCs w:val="20"/>
          <w:lang w:val="es-ES"/>
        </w:rPr>
        <w:t xml:space="preserve"> una acción de tutela, misma que fue </w:t>
      </w:r>
      <w:r w:rsidR="00CA2B44" w:rsidRPr="00823765">
        <w:rPr>
          <w:rFonts w:asciiTheme="majorHAnsi" w:eastAsia="Arial Unicode MS" w:hAnsiTheme="majorHAnsi"/>
          <w:sz w:val="20"/>
          <w:szCs w:val="20"/>
          <w:lang w:val="es-ES"/>
        </w:rPr>
        <w:t>rechazada</w:t>
      </w:r>
      <w:r w:rsidR="00964D54" w:rsidRPr="00823765">
        <w:rPr>
          <w:rFonts w:asciiTheme="majorHAnsi" w:eastAsia="Arial Unicode MS" w:hAnsiTheme="majorHAnsi"/>
          <w:sz w:val="20"/>
          <w:szCs w:val="20"/>
          <w:lang w:val="es-ES"/>
        </w:rPr>
        <w:t xml:space="preserve"> por improcedente en sentencia de 21 de junio de 2012. </w:t>
      </w:r>
    </w:p>
    <w:p w14:paraId="21F08E7C" w14:textId="56308C3B" w:rsidR="0062354A" w:rsidRPr="00823765" w:rsidRDefault="0062354A" w:rsidP="004F1F2E">
      <w:pPr>
        <w:pStyle w:val="ListParagraph"/>
        <w:numPr>
          <w:ilvl w:val="0"/>
          <w:numId w:val="56"/>
        </w:numPr>
        <w:spacing w:before="240" w:after="240"/>
        <w:ind w:left="0" w:firstLine="709"/>
        <w:jc w:val="both"/>
        <w:rPr>
          <w:rFonts w:asciiTheme="majorHAnsi" w:hAnsiTheme="majorHAnsi"/>
          <w:sz w:val="20"/>
          <w:szCs w:val="20"/>
          <w:lang w:val="es-ES"/>
        </w:rPr>
      </w:pPr>
      <w:r w:rsidRPr="00823765">
        <w:rPr>
          <w:rFonts w:asciiTheme="majorHAnsi" w:hAnsiTheme="majorHAnsi"/>
          <w:sz w:val="20"/>
          <w:szCs w:val="20"/>
          <w:lang w:val="es-ES"/>
        </w:rPr>
        <w:t xml:space="preserve">Sin perjuicio de </w:t>
      </w:r>
      <w:r w:rsidR="00836FF6" w:rsidRPr="00823765">
        <w:rPr>
          <w:rFonts w:asciiTheme="majorHAnsi" w:hAnsiTheme="majorHAnsi"/>
          <w:sz w:val="20"/>
          <w:szCs w:val="20"/>
          <w:lang w:val="es-ES"/>
        </w:rPr>
        <w:t>lo anterior</w:t>
      </w:r>
      <w:r w:rsidRPr="00823765">
        <w:rPr>
          <w:rFonts w:asciiTheme="majorHAnsi" w:hAnsiTheme="majorHAnsi"/>
          <w:sz w:val="20"/>
          <w:szCs w:val="20"/>
          <w:lang w:val="es-ES"/>
        </w:rPr>
        <w:t>, la Comisión nota que la representación legal de las presuntas víctimas estaba a cargo de</w:t>
      </w:r>
      <w:r w:rsidR="00753790" w:rsidRPr="00823765">
        <w:rPr>
          <w:rFonts w:asciiTheme="majorHAnsi" w:hAnsiTheme="majorHAnsi"/>
          <w:sz w:val="20"/>
          <w:szCs w:val="20"/>
          <w:lang w:val="es-ES"/>
        </w:rPr>
        <w:t xml:space="preserve"> la Defensoría del Pueblo</w:t>
      </w:r>
      <w:r w:rsidR="00505485" w:rsidRPr="00823765">
        <w:rPr>
          <w:rFonts w:asciiTheme="majorHAnsi" w:hAnsiTheme="majorHAnsi"/>
          <w:sz w:val="20"/>
          <w:szCs w:val="20"/>
          <w:lang w:val="es-ES"/>
        </w:rPr>
        <w:t>,</w:t>
      </w:r>
      <w:r w:rsidR="00753790" w:rsidRPr="00823765">
        <w:rPr>
          <w:rFonts w:asciiTheme="majorHAnsi" w:hAnsiTheme="majorHAnsi"/>
          <w:sz w:val="20"/>
          <w:szCs w:val="20"/>
          <w:lang w:val="es-ES"/>
        </w:rPr>
        <w:t xml:space="preserve"> </w:t>
      </w:r>
      <w:r w:rsidRPr="00823765">
        <w:rPr>
          <w:rFonts w:asciiTheme="majorHAnsi" w:hAnsiTheme="majorHAnsi"/>
          <w:sz w:val="20"/>
          <w:szCs w:val="20"/>
          <w:lang w:val="es-ES"/>
        </w:rPr>
        <w:t xml:space="preserve">organismo </w:t>
      </w:r>
      <w:r w:rsidR="00505485" w:rsidRPr="00823765">
        <w:rPr>
          <w:rFonts w:asciiTheme="majorHAnsi" w:hAnsiTheme="majorHAnsi"/>
          <w:sz w:val="20"/>
          <w:szCs w:val="20"/>
          <w:lang w:val="es-ES"/>
        </w:rPr>
        <w:t xml:space="preserve">de carácter </w:t>
      </w:r>
      <w:r w:rsidRPr="00823765">
        <w:rPr>
          <w:rFonts w:asciiTheme="majorHAnsi" w:hAnsiTheme="majorHAnsi"/>
          <w:sz w:val="20"/>
          <w:szCs w:val="20"/>
          <w:lang w:val="es-ES"/>
        </w:rPr>
        <w:t>público. A juicio de la CIDH, correspondía a los representantes de tal entidad velar</w:t>
      </w:r>
      <w:r w:rsidR="00DD202E" w:rsidRPr="00823765">
        <w:rPr>
          <w:rFonts w:asciiTheme="majorHAnsi" w:hAnsiTheme="majorHAnsi"/>
          <w:sz w:val="20"/>
          <w:szCs w:val="20"/>
          <w:lang w:val="es-ES"/>
        </w:rPr>
        <w:t>, en el marco del proceso contencioso-administrativo,</w:t>
      </w:r>
      <w:r w:rsidRPr="00823765">
        <w:rPr>
          <w:rFonts w:asciiTheme="majorHAnsi" w:hAnsiTheme="majorHAnsi"/>
          <w:sz w:val="20"/>
          <w:szCs w:val="20"/>
          <w:lang w:val="es-ES"/>
        </w:rPr>
        <w:t xml:space="preserve"> por los intereses de las presuntas víctimas mediante la interposición de los recursos </w:t>
      </w:r>
      <w:r w:rsidR="00753790" w:rsidRPr="00823765">
        <w:rPr>
          <w:rFonts w:asciiTheme="majorHAnsi" w:hAnsiTheme="majorHAnsi"/>
          <w:sz w:val="20"/>
          <w:szCs w:val="20"/>
          <w:lang w:val="es-ES"/>
        </w:rPr>
        <w:t>y</w:t>
      </w:r>
      <w:r w:rsidRPr="00823765">
        <w:rPr>
          <w:rFonts w:asciiTheme="majorHAnsi" w:hAnsiTheme="majorHAnsi"/>
          <w:sz w:val="20"/>
          <w:szCs w:val="20"/>
          <w:lang w:val="es-ES"/>
        </w:rPr>
        <w:t xml:space="preserve"> </w:t>
      </w:r>
      <w:r w:rsidR="00753790" w:rsidRPr="00823765">
        <w:rPr>
          <w:rFonts w:asciiTheme="majorHAnsi" w:hAnsiTheme="majorHAnsi"/>
          <w:sz w:val="20"/>
          <w:szCs w:val="20"/>
          <w:lang w:val="es-ES"/>
        </w:rPr>
        <w:t>gestiones</w:t>
      </w:r>
      <w:r w:rsidRPr="00823765">
        <w:rPr>
          <w:rFonts w:asciiTheme="majorHAnsi" w:hAnsiTheme="majorHAnsi"/>
          <w:sz w:val="20"/>
          <w:szCs w:val="20"/>
          <w:lang w:val="es-ES"/>
        </w:rPr>
        <w:t xml:space="preserve"> correspondientes</w:t>
      </w:r>
      <w:r w:rsidR="00753790" w:rsidRPr="00823765">
        <w:rPr>
          <w:rFonts w:asciiTheme="majorHAnsi" w:hAnsiTheme="majorHAnsi"/>
          <w:sz w:val="20"/>
          <w:szCs w:val="20"/>
          <w:lang w:val="es-ES"/>
        </w:rPr>
        <w:t xml:space="preserve"> ante las autoridades judiciales</w:t>
      </w:r>
      <w:r w:rsidR="002A1FA1" w:rsidRPr="00823765">
        <w:rPr>
          <w:rFonts w:asciiTheme="majorHAnsi" w:hAnsiTheme="majorHAnsi"/>
          <w:sz w:val="20"/>
          <w:szCs w:val="20"/>
          <w:lang w:val="es-ES"/>
        </w:rPr>
        <w:t xml:space="preserve"> </w:t>
      </w:r>
      <w:r w:rsidR="00F57A0D" w:rsidRPr="00823765">
        <w:rPr>
          <w:rFonts w:asciiTheme="majorHAnsi" w:hAnsiTheme="majorHAnsi"/>
          <w:sz w:val="20"/>
          <w:szCs w:val="20"/>
          <w:lang w:val="es-ES"/>
        </w:rPr>
        <w:t>competentes</w:t>
      </w:r>
      <w:r w:rsidRPr="00823765">
        <w:rPr>
          <w:rFonts w:asciiTheme="majorHAnsi" w:hAnsiTheme="majorHAnsi"/>
          <w:sz w:val="20"/>
          <w:szCs w:val="20"/>
          <w:lang w:val="es-ES"/>
        </w:rPr>
        <w:t>. En un caso como el presente, en el que las presuntas víctimas son personas en condiciones de vulnerabilidad que requerían de una defensa pública que efectivamente procurara su acceso a la justicia</w:t>
      </w:r>
      <w:r w:rsidR="004B22F9" w:rsidRPr="00823765">
        <w:rPr>
          <w:rFonts w:asciiTheme="majorHAnsi" w:hAnsiTheme="majorHAnsi"/>
          <w:sz w:val="20"/>
          <w:szCs w:val="20"/>
          <w:lang w:val="es-ES"/>
        </w:rPr>
        <w:t>,</w:t>
      </w:r>
      <w:r w:rsidRPr="00823765">
        <w:rPr>
          <w:rFonts w:asciiTheme="majorHAnsi" w:hAnsiTheme="majorHAnsi"/>
          <w:sz w:val="20"/>
          <w:szCs w:val="20"/>
          <w:lang w:val="es-ES"/>
        </w:rPr>
        <w:t xml:space="preserve"> la Comisión considera</w:t>
      </w:r>
      <w:r w:rsidR="004B22F9" w:rsidRPr="00823765">
        <w:rPr>
          <w:rFonts w:asciiTheme="majorHAnsi" w:hAnsiTheme="majorHAnsi"/>
          <w:sz w:val="20"/>
          <w:szCs w:val="20"/>
          <w:lang w:val="es-ES"/>
        </w:rPr>
        <w:t>, siguiendo precedentes similares en la materia</w:t>
      </w:r>
      <w:r w:rsidR="004B22F9" w:rsidRPr="00823765">
        <w:rPr>
          <w:rStyle w:val="FootnoteReference"/>
          <w:rFonts w:asciiTheme="majorHAnsi" w:hAnsiTheme="majorHAnsi"/>
          <w:sz w:val="20"/>
          <w:szCs w:val="20"/>
          <w:lang w:val="es-ES"/>
        </w:rPr>
        <w:footnoteReference w:id="6"/>
      </w:r>
      <w:r w:rsidR="004B22F9" w:rsidRPr="00823765">
        <w:rPr>
          <w:rFonts w:asciiTheme="majorHAnsi" w:hAnsiTheme="majorHAnsi"/>
          <w:sz w:val="20"/>
          <w:szCs w:val="20"/>
          <w:lang w:val="es-ES"/>
        </w:rPr>
        <w:t xml:space="preserve">, </w:t>
      </w:r>
      <w:r w:rsidRPr="00823765">
        <w:rPr>
          <w:rFonts w:asciiTheme="majorHAnsi" w:hAnsiTheme="majorHAnsi"/>
          <w:sz w:val="20"/>
          <w:szCs w:val="20"/>
          <w:lang w:val="es-ES"/>
        </w:rPr>
        <w:t>que la</w:t>
      </w:r>
      <w:r w:rsidR="004B22F9" w:rsidRPr="00823765">
        <w:rPr>
          <w:rFonts w:asciiTheme="majorHAnsi" w:hAnsiTheme="majorHAnsi"/>
          <w:sz w:val="20"/>
          <w:szCs w:val="20"/>
          <w:lang w:val="es-ES"/>
        </w:rPr>
        <w:t>s</w:t>
      </w:r>
      <w:r w:rsidRPr="00823765">
        <w:rPr>
          <w:rFonts w:asciiTheme="majorHAnsi" w:hAnsiTheme="majorHAnsi"/>
          <w:sz w:val="20"/>
          <w:szCs w:val="20"/>
          <w:lang w:val="es-ES"/>
        </w:rPr>
        <w:t xml:space="preserve"> </w:t>
      </w:r>
      <w:r w:rsidR="004B22F9" w:rsidRPr="00823765">
        <w:rPr>
          <w:rFonts w:asciiTheme="majorHAnsi" w:hAnsiTheme="majorHAnsi"/>
          <w:sz w:val="20"/>
          <w:szCs w:val="20"/>
          <w:lang w:val="es-ES"/>
        </w:rPr>
        <w:t>omisiones del defensor de oficio que les fue asignado</w:t>
      </w:r>
      <w:r w:rsidRPr="00823765">
        <w:rPr>
          <w:rFonts w:asciiTheme="majorHAnsi" w:hAnsiTheme="majorHAnsi"/>
          <w:sz w:val="20"/>
          <w:szCs w:val="20"/>
          <w:lang w:val="es-ES"/>
        </w:rPr>
        <w:t>, en principio,</w:t>
      </w:r>
      <w:r w:rsidR="004B22F9" w:rsidRPr="00823765">
        <w:rPr>
          <w:rFonts w:asciiTheme="majorHAnsi" w:hAnsiTheme="majorHAnsi"/>
          <w:sz w:val="20"/>
          <w:szCs w:val="20"/>
          <w:lang w:val="es-ES"/>
        </w:rPr>
        <w:t xml:space="preserve"> no son</w:t>
      </w:r>
      <w:r w:rsidRPr="00823765">
        <w:rPr>
          <w:rFonts w:asciiTheme="majorHAnsi" w:hAnsiTheme="majorHAnsi"/>
          <w:sz w:val="20"/>
          <w:szCs w:val="20"/>
          <w:lang w:val="es-ES"/>
        </w:rPr>
        <w:t xml:space="preserve"> atribuible</w:t>
      </w:r>
      <w:r w:rsidR="004B22F9" w:rsidRPr="00823765">
        <w:rPr>
          <w:rFonts w:asciiTheme="majorHAnsi" w:hAnsiTheme="majorHAnsi"/>
          <w:sz w:val="20"/>
          <w:szCs w:val="20"/>
          <w:lang w:val="es-ES"/>
        </w:rPr>
        <w:t>s</w:t>
      </w:r>
      <w:r w:rsidRPr="00823765">
        <w:rPr>
          <w:rFonts w:asciiTheme="majorHAnsi" w:hAnsiTheme="majorHAnsi"/>
          <w:sz w:val="20"/>
          <w:szCs w:val="20"/>
          <w:lang w:val="es-ES"/>
        </w:rPr>
        <w:t xml:space="preserve"> a las presuntas víctimas</w:t>
      </w:r>
      <w:r w:rsidR="001E6484">
        <w:rPr>
          <w:rFonts w:asciiTheme="majorHAnsi" w:hAnsiTheme="majorHAnsi"/>
          <w:sz w:val="20"/>
          <w:szCs w:val="20"/>
          <w:lang w:val="es-ES"/>
        </w:rPr>
        <w:t>;</w:t>
      </w:r>
      <w:r w:rsidRPr="00823765">
        <w:rPr>
          <w:rFonts w:asciiTheme="majorHAnsi" w:hAnsiTheme="majorHAnsi"/>
          <w:sz w:val="20"/>
          <w:szCs w:val="20"/>
          <w:lang w:val="es-ES"/>
        </w:rPr>
        <w:t xml:space="preserve"> y</w:t>
      </w:r>
      <w:r w:rsidR="004B22F9" w:rsidRPr="00823765">
        <w:rPr>
          <w:rFonts w:asciiTheme="majorHAnsi" w:hAnsiTheme="majorHAnsi"/>
          <w:sz w:val="20"/>
          <w:szCs w:val="20"/>
          <w:lang w:val="es-ES"/>
        </w:rPr>
        <w:t xml:space="preserve"> por tanto,</w:t>
      </w:r>
      <w:r w:rsidRPr="00823765">
        <w:rPr>
          <w:rFonts w:asciiTheme="majorHAnsi" w:hAnsiTheme="majorHAnsi"/>
          <w:sz w:val="20"/>
          <w:szCs w:val="20"/>
          <w:lang w:val="es-ES"/>
        </w:rPr>
        <w:t xml:space="preserve"> resulta aplicable la excepción prevista en el artículo 46.2.b) de la Convención Americana. </w:t>
      </w:r>
    </w:p>
    <w:p w14:paraId="06F214D8" w14:textId="5BC8DE8B" w:rsidR="0048630C" w:rsidRPr="00823765" w:rsidRDefault="0048630C" w:rsidP="0048630C">
      <w:pPr>
        <w:pStyle w:val="ListParagraph"/>
        <w:numPr>
          <w:ilvl w:val="0"/>
          <w:numId w:val="56"/>
        </w:numPr>
        <w:spacing w:before="240" w:after="240"/>
        <w:ind w:left="0" w:firstLine="709"/>
        <w:jc w:val="both"/>
        <w:rPr>
          <w:rFonts w:asciiTheme="majorHAnsi" w:hAnsiTheme="majorHAnsi"/>
          <w:sz w:val="20"/>
          <w:szCs w:val="20"/>
          <w:lang w:val="es-ES"/>
        </w:rPr>
      </w:pPr>
      <w:r w:rsidRPr="00823765">
        <w:rPr>
          <w:rFonts w:asciiTheme="majorHAnsi" w:hAnsiTheme="majorHAnsi"/>
          <w:sz w:val="20"/>
          <w:szCs w:val="20"/>
          <w:lang w:val="es-ES"/>
        </w:rPr>
        <w:t xml:space="preserve">Asimismo, la Comisión considera que la petición fue presentada dentro de un plazo razonable y que debe darse por satisfecho el requisito de admisibilidad referente al plazo de presentación, en los términos del artículo 32.2 de su Reglamento. Ello, al considerar que los hechos </w:t>
      </w:r>
      <w:r w:rsidR="001D62BD" w:rsidRPr="00823765">
        <w:rPr>
          <w:rFonts w:asciiTheme="majorHAnsi" w:hAnsiTheme="majorHAnsi"/>
          <w:sz w:val="20"/>
          <w:szCs w:val="20"/>
          <w:lang w:val="es-ES"/>
        </w:rPr>
        <w:t>tuvieron</w:t>
      </w:r>
      <w:r w:rsidRPr="00823765">
        <w:rPr>
          <w:rFonts w:asciiTheme="majorHAnsi" w:hAnsiTheme="majorHAnsi"/>
          <w:sz w:val="20"/>
          <w:szCs w:val="20"/>
          <w:lang w:val="es-ES"/>
        </w:rPr>
        <w:t xml:space="preserve"> lugar desde el </w:t>
      </w:r>
      <w:r w:rsidR="00F705E8" w:rsidRPr="00823765">
        <w:rPr>
          <w:rFonts w:asciiTheme="majorHAnsi" w:eastAsia="Arial Unicode MS" w:hAnsiTheme="majorHAnsi"/>
          <w:sz w:val="20"/>
          <w:szCs w:val="20"/>
          <w:lang w:val="es-ES"/>
        </w:rPr>
        <w:t>19 de mayo de 1994</w:t>
      </w:r>
      <w:r w:rsidR="00F705E8" w:rsidRPr="00823765">
        <w:rPr>
          <w:rFonts w:asciiTheme="majorHAnsi" w:hAnsiTheme="majorHAnsi"/>
          <w:sz w:val="20"/>
          <w:szCs w:val="20"/>
          <w:lang w:val="es-ES"/>
        </w:rPr>
        <w:t>;</w:t>
      </w:r>
      <w:r w:rsidRPr="00823765">
        <w:rPr>
          <w:rFonts w:asciiTheme="majorHAnsi" w:hAnsiTheme="majorHAnsi"/>
          <w:sz w:val="20"/>
          <w:szCs w:val="20"/>
          <w:lang w:val="es-ES"/>
        </w:rPr>
        <w:t xml:space="preserve"> </w:t>
      </w:r>
      <w:r w:rsidR="00F705E8" w:rsidRPr="00823765">
        <w:rPr>
          <w:rFonts w:asciiTheme="majorHAnsi" w:hAnsiTheme="majorHAnsi"/>
          <w:sz w:val="20"/>
          <w:szCs w:val="20"/>
          <w:lang w:val="es-ES"/>
        </w:rPr>
        <w:t>que los peticionarios continuaron impulsando el proceso en la vía contencioso-administrativa</w:t>
      </w:r>
      <w:r w:rsidR="005044C2" w:rsidRPr="00823765">
        <w:rPr>
          <w:rFonts w:asciiTheme="majorHAnsi" w:hAnsiTheme="majorHAnsi"/>
          <w:sz w:val="20"/>
          <w:szCs w:val="20"/>
          <w:lang w:val="es-ES"/>
        </w:rPr>
        <w:t xml:space="preserve"> y</w:t>
      </w:r>
      <w:r w:rsidR="00F705E8" w:rsidRPr="00823765">
        <w:rPr>
          <w:rFonts w:asciiTheme="majorHAnsi" w:hAnsiTheme="majorHAnsi"/>
          <w:sz w:val="20"/>
          <w:szCs w:val="20"/>
          <w:lang w:val="es-ES"/>
        </w:rPr>
        <w:t xml:space="preserve"> mediante acciones de tutela, siendo esta última rechazada el </w:t>
      </w:r>
      <w:r w:rsidR="00F705E8" w:rsidRPr="00823765">
        <w:rPr>
          <w:rFonts w:asciiTheme="majorHAnsi" w:eastAsia="Arial Unicode MS" w:hAnsiTheme="majorHAnsi"/>
          <w:sz w:val="20"/>
          <w:szCs w:val="20"/>
          <w:lang w:val="es-ES"/>
        </w:rPr>
        <w:t xml:space="preserve">21 de junio de 2012 y, posteriormente, quedando ejecutoriada el 24 de junio de ese mismo año; y que la petición fue </w:t>
      </w:r>
      <w:r w:rsidRPr="00823765">
        <w:rPr>
          <w:rFonts w:asciiTheme="majorHAnsi" w:hAnsiTheme="majorHAnsi"/>
          <w:sz w:val="20"/>
          <w:szCs w:val="20"/>
          <w:lang w:val="es-ES"/>
        </w:rPr>
        <w:t xml:space="preserve">recibida </w:t>
      </w:r>
      <w:r w:rsidR="00F705E8" w:rsidRPr="00823765">
        <w:rPr>
          <w:rFonts w:asciiTheme="majorHAnsi" w:hAnsiTheme="majorHAnsi"/>
          <w:sz w:val="20"/>
          <w:szCs w:val="20"/>
          <w:lang w:val="es-ES"/>
        </w:rPr>
        <w:t>ante la Secretaría Ejecutiva de</w:t>
      </w:r>
      <w:r w:rsidRPr="00823765">
        <w:rPr>
          <w:rFonts w:asciiTheme="majorHAnsi" w:hAnsiTheme="majorHAnsi"/>
          <w:sz w:val="20"/>
          <w:szCs w:val="20"/>
          <w:lang w:val="es-ES"/>
        </w:rPr>
        <w:t xml:space="preserve"> la CIDH </w:t>
      </w:r>
      <w:r w:rsidR="00FF5394" w:rsidRPr="00823765">
        <w:rPr>
          <w:rFonts w:asciiTheme="majorHAnsi" w:hAnsiTheme="majorHAnsi"/>
          <w:sz w:val="20"/>
          <w:szCs w:val="20"/>
          <w:lang w:val="es-ES"/>
        </w:rPr>
        <w:t>el 11 de octubre de</w:t>
      </w:r>
      <w:r w:rsidRPr="00823765">
        <w:rPr>
          <w:rFonts w:asciiTheme="majorHAnsi" w:hAnsiTheme="majorHAnsi"/>
          <w:sz w:val="20"/>
          <w:szCs w:val="20"/>
          <w:lang w:val="es-ES"/>
        </w:rPr>
        <w:t xml:space="preserve"> 2013. Por lo tanto, en vista del contexto y las características de los hechos incluidos en el presente informe, la Comisión considera que la petición fue presentada dentro de un plazo razonable y que debe darse por satisfecho el requisito de admisibilidad referente al plazo de presentación.</w:t>
      </w:r>
    </w:p>
    <w:p w14:paraId="292BCBAA" w14:textId="54E867E4" w:rsidR="0083563E" w:rsidRPr="00823765" w:rsidRDefault="00CB684E" w:rsidP="0083563E">
      <w:pPr>
        <w:pStyle w:val="ListParagraph"/>
        <w:numPr>
          <w:ilvl w:val="0"/>
          <w:numId w:val="56"/>
        </w:numPr>
        <w:spacing w:before="240" w:after="240"/>
        <w:ind w:left="0" w:firstLine="709"/>
        <w:jc w:val="both"/>
        <w:rPr>
          <w:rFonts w:asciiTheme="majorHAnsi" w:hAnsiTheme="majorHAnsi"/>
          <w:sz w:val="20"/>
          <w:szCs w:val="20"/>
          <w:lang w:val="es-ES"/>
        </w:rPr>
      </w:pPr>
      <w:r w:rsidRPr="00823765">
        <w:rPr>
          <w:rFonts w:asciiTheme="majorHAnsi" w:hAnsiTheme="majorHAnsi"/>
          <w:sz w:val="20"/>
          <w:szCs w:val="20"/>
          <w:lang w:val="es-ES"/>
        </w:rPr>
        <w:t xml:space="preserve">Finalmente, es pertinente recordar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w:t>
      </w:r>
      <w:r w:rsidRPr="00823765">
        <w:rPr>
          <w:rFonts w:asciiTheme="majorHAnsi" w:eastAsia="Times New Roman" w:hAnsiTheme="majorHAnsi"/>
          <w:sz w:val="20"/>
          <w:szCs w:val="20"/>
          <w:bdr w:val="none" w:sz="0" w:space="0" w:color="auto"/>
          <w:lang w:val="es-ES"/>
        </w:rPr>
        <w:t>al</w:t>
      </w:r>
      <w:r w:rsidRPr="00823765">
        <w:rPr>
          <w:rFonts w:asciiTheme="majorHAnsi" w:hAnsiTheme="majorHAnsi"/>
          <w:sz w:val="20"/>
          <w:szCs w:val="20"/>
          <w:lang w:val="es-ES"/>
        </w:rPr>
        <w:t xml:space="preserve"> caso en cuestión debe llevarse a cabo de manera previa y separada del análisis del fondo del asunto, ya que depende de un estándar de apreciación distinto de aqu</w:t>
      </w:r>
      <w:r w:rsidR="00C541E9" w:rsidRPr="00823765">
        <w:rPr>
          <w:rFonts w:asciiTheme="majorHAnsi" w:hAnsiTheme="majorHAnsi"/>
          <w:sz w:val="20"/>
          <w:szCs w:val="20"/>
          <w:lang w:val="es-ES"/>
        </w:rPr>
        <w:t>e</w:t>
      </w:r>
      <w:r w:rsidRPr="00823765">
        <w:rPr>
          <w:rFonts w:asciiTheme="majorHAnsi" w:hAnsiTheme="majorHAnsi"/>
          <w:sz w:val="20"/>
          <w:szCs w:val="20"/>
          <w:lang w:val="es-ES"/>
        </w:rPr>
        <w:t xml:space="preserve">l utilizado para determinar la posible violación de los artículos 8 y 25 de la Convención. La Comisión recuerda que </w:t>
      </w:r>
      <w:r w:rsidRPr="00823765">
        <w:rPr>
          <w:rFonts w:asciiTheme="majorHAnsi" w:hAnsiTheme="majorHAnsi" w:cs="Calibri"/>
          <w:sz w:val="20"/>
          <w:szCs w:val="20"/>
          <w:lang w:val="es-ES"/>
        </w:rPr>
        <w:t xml:space="preserve">el criterio de evaluación de la fase de admisibilidad difiere del que se utiliza para pronunciarse sobre el fondo de una petición; la Comisión debe realizar una evaluación </w:t>
      </w:r>
      <w:r w:rsidRPr="00823765">
        <w:rPr>
          <w:rFonts w:asciiTheme="majorHAnsi" w:hAnsiTheme="majorHAnsi" w:cs="Calibri"/>
          <w:i/>
          <w:iCs/>
          <w:sz w:val="20"/>
          <w:szCs w:val="20"/>
          <w:lang w:val="es-ES"/>
        </w:rPr>
        <w:t>prima facie</w:t>
      </w:r>
      <w:r w:rsidRPr="00823765">
        <w:rPr>
          <w:rFonts w:asciiTheme="majorHAnsi" w:hAnsiTheme="majorHAnsi" w:cs="Calibri"/>
          <w:sz w:val="20"/>
          <w:szCs w:val="20"/>
          <w:lang w:val="es-ES"/>
        </w:rPr>
        <w:t xml:space="preserve"> para determinar si la petición establece el fundamento de la violación, </w:t>
      </w:r>
      <w:r w:rsidRPr="00823765">
        <w:rPr>
          <w:rFonts w:asciiTheme="majorHAnsi" w:hAnsiTheme="majorHAnsi" w:cs="Calibri"/>
          <w:sz w:val="20"/>
          <w:szCs w:val="20"/>
          <w:lang w:val="es-ES"/>
        </w:rPr>
        <w:lastRenderedPageBreak/>
        <w:t>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823765">
        <w:rPr>
          <w:rStyle w:val="FootnoteReference"/>
          <w:rFonts w:asciiTheme="majorHAnsi" w:hAnsiTheme="majorHAnsi" w:cs="Calibri"/>
          <w:sz w:val="20"/>
          <w:szCs w:val="20"/>
          <w:lang w:val="es-ES"/>
        </w:rPr>
        <w:footnoteReference w:id="7"/>
      </w:r>
      <w:r w:rsidR="0083563E" w:rsidRPr="00823765">
        <w:rPr>
          <w:rFonts w:asciiTheme="majorHAnsi" w:hAnsiTheme="majorHAnsi" w:cs="Calibri"/>
          <w:sz w:val="20"/>
          <w:szCs w:val="20"/>
          <w:lang w:val="es-ES"/>
        </w:rPr>
        <w:t>.</w:t>
      </w:r>
    </w:p>
    <w:p w14:paraId="717E3EBF" w14:textId="7762AC5A" w:rsidR="00627DE8" w:rsidRPr="00823765" w:rsidRDefault="003239B8" w:rsidP="00DB2784">
      <w:pPr>
        <w:spacing w:before="240" w:after="240"/>
        <w:ind w:firstLine="720"/>
        <w:jc w:val="both"/>
        <w:rPr>
          <w:rFonts w:asciiTheme="majorHAnsi" w:hAnsiTheme="majorHAnsi"/>
          <w:b/>
          <w:sz w:val="20"/>
          <w:szCs w:val="20"/>
          <w:lang w:val="es-ES"/>
        </w:rPr>
      </w:pPr>
      <w:r w:rsidRPr="00823765">
        <w:rPr>
          <w:rFonts w:asciiTheme="majorHAnsi" w:hAnsiTheme="majorHAnsi"/>
          <w:b/>
          <w:bCs/>
          <w:sz w:val="20"/>
          <w:szCs w:val="20"/>
          <w:lang w:val="es-ES"/>
        </w:rPr>
        <w:t>VII.</w:t>
      </w:r>
      <w:r w:rsidRPr="00823765">
        <w:rPr>
          <w:rFonts w:asciiTheme="majorHAnsi" w:hAnsiTheme="majorHAnsi"/>
          <w:b/>
          <w:bCs/>
          <w:sz w:val="20"/>
          <w:szCs w:val="20"/>
          <w:lang w:val="es-ES"/>
        </w:rPr>
        <w:tab/>
      </w:r>
      <w:r w:rsidR="004A6A54" w:rsidRPr="00823765">
        <w:rPr>
          <w:rFonts w:asciiTheme="majorHAnsi" w:hAnsiTheme="majorHAnsi"/>
          <w:b/>
          <w:bCs/>
          <w:sz w:val="20"/>
          <w:szCs w:val="20"/>
          <w:lang w:val="es-ES"/>
        </w:rPr>
        <w:t xml:space="preserve">ANÁLISIS DE </w:t>
      </w:r>
      <w:r w:rsidR="00C21FEF" w:rsidRPr="00823765">
        <w:rPr>
          <w:rFonts w:asciiTheme="majorHAnsi" w:hAnsiTheme="majorHAnsi"/>
          <w:b/>
          <w:bCs/>
          <w:sz w:val="20"/>
          <w:szCs w:val="20"/>
          <w:lang w:val="es-ES"/>
        </w:rPr>
        <w:t>CARACTERIZACIÓN DE LOS HECHOS ALEGADOS</w:t>
      </w:r>
    </w:p>
    <w:p w14:paraId="62A99A95" w14:textId="471DCF4E" w:rsidR="006C3128" w:rsidRPr="00823765" w:rsidRDefault="00275838" w:rsidP="00275838">
      <w:pPr>
        <w:pStyle w:val="ListParagraph"/>
        <w:numPr>
          <w:ilvl w:val="0"/>
          <w:numId w:val="56"/>
        </w:numPr>
        <w:spacing w:before="240" w:after="240"/>
        <w:ind w:left="0" w:firstLine="709"/>
        <w:jc w:val="both"/>
        <w:rPr>
          <w:rFonts w:asciiTheme="majorHAnsi" w:hAnsiTheme="majorHAnsi"/>
          <w:bCs/>
          <w:sz w:val="20"/>
          <w:szCs w:val="20"/>
          <w:lang w:val="es-ES"/>
        </w:rPr>
      </w:pPr>
      <w:r w:rsidRPr="00823765">
        <w:rPr>
          <w:rFonts w:asciiTheme="majorHAnsi" w:hAnsiTheme="majorHAnsi"/>
          <w:bCs/>
          <w:sz w:val="20"/>
          <w:szCs w:val="20"/>
          <w:lang w:val="es-ES"/>
        </w:rPr>
        <w:t>Frente al argumento del Estado</w:t>
      </w:r>
      <w:r w:rsidR="00F3586C" w:rsidRPr="00823765">
        <w:rPr>
          <w:rFonts w:asciiTheme="majorHAnsi" w:hAnsiTheme="majorHAnsi"/>
          <w:bCs/>
          <w:sz w:val="20"/>
          <w:szCs w:val="20"/>
          <w:lang w:val="es-ES"/>
        </w:rPr>
        <w:t>,</w:t>
      </w:r>
      <w:r w:rsidRPr="00823765">
        <w:rPr>
          <w:rFonts w:asciiTheme="majorHAnsi" w:hAnsiTheme="majorHAnsi"/>
          <w:bCs/>
          <w:sz w:val="20"/>
          <w:szCs w:val="20"/>
          <w:lang w:val="es-ES"/>
        </w:rPr>
        <w:t xml:space="preserve"> sobre la falta de individualización de las presuntas víctimas, se recuerda que la Comisión ha seguido el criterio de interpretación del artículo 44 de la Convención Americana</w:t>
      </w:r>
      <w:r w:rsidR="000705F3" w:rsidRPr="00823765">
        <w:rPr>
          <w:rFonts w:asciiTheme="majorHAnsi" w:hAnsiTheme="majorHAnsi"/>
          <w:bCs/>
          <w:sz w:val="20"/>
          <w:szCs w:val="20"/>
          <w:lang w:val="es-ES"/>
        </w:rPr>
        <w:t>,</w:t>
      </w:r>
      <w:r w:rsidRPr="00823765">
        <w:rPr>
          <w:rFonts w:asciiTheme="majorHAnsi" w:hAnsiTheme="majorHAnsi"/>
          <w:bCs/>
          <w:sz w:val="20"/>
          <w:szCs w:val="20"/>
          <w:lang w:val="es-ES"/>
        </w:rPr>
        <w:t xml:space="preserve"> requiriendo que para que una petición sea admisible deben existir víctimas concretas, individualizadas y determinadas, o se refieran a un grupo de víctimas específico y definido compuesto de individuos determinables</w:t>
      </w:r>
      <w:r w:rsidRPr="00823765">
        <w:rPr>
          <w:rFonts w:asciiTheme="majorHAnsi" w:hAnsiTheme="majorHAnsi"/>
          <w:bCs/>
          <w:sz w:val="20"/>
          <w:szCs w:val="20"/>
          <w:vertAlign w:val="superscript"/>
          <w:lang w:val="es-ES"/>
        </w:rPr>
        <w:footnoteReference w:id="8"/>
      </w:r>
      <w:r w:rsidRPr="00823765">
        <w:rPr>
          <w:rFonts w:asciiTheme="majorHAnsi" w:hAnsiTheme="majorHAnsi"/>
          <w:bCs/>
          <w:sz w:val="20"/>
          <w:szCs w:val="20"/>
          <w:lang w:val="es-ES"/>
        </w:rPr>
        <w:t xml:space="preserve">. Asimismo, la Comisión ha valorado que el texto del mencionado artículo de la Convención no contiene limitaciones de competencia en términos de la </w:t>
      </w:r>
      <w:r w:rsidRPr="00823765">
        <w:rPr>
          <w:rFonts w:asciiTheme="majorHAnsi" w:hAnsiTheme="majorHAnsi" w:cs="Calibri"/>
          <w:sz w:val="20"/>
          <w:szCs w:val="20"/>
          <w:lang w:val="es-ES"/>
        </w:rPr>
        <w:t>identificación</w:t>
      </w:r>
      <w:r w:rsidRPr="00823765">
        <w:rPr>
          <w:rFonts w:asciiTheme="majorHAnsi" w:hAnsiTheme="majorHAnsi"/>
          <w:bCs/>
          <w:sz w:val="20"/>
          <w:szCs w:val="20"/>
          <w:lang w:val="es-ES"/>
        </w:rPr>
        <w:t xml:space="preserve"> “plena y total” de las personas afectadas por la violación, sino que permite el examen de violaciones a los derechos humanos que </w:t>
      </w:r>
      <w:r w:rsidR="00F3586C" w:rsidRPr="00823765">
        <w:rPr>
          <w:rFonts w:asciiTheme="majorHAnsi" w:hAnsiTheme="majorHAnsi"/>
          <w:bCs/>
          <w:sz w:val="20"/>
          <w:szCs w:val="20"/>
          <w:lang w:val="es-ES"/>
        </w:rPr>
        <w:t>—</w:t>
      </w:r>
      <w:r w:rsidRPr="00823765">
        <w:rPr>
          <w:rFonts w:asciiTheme="majorHAnsi" w:hAnsiTheme="majorHAnsi"/>
          <w:bCs/>
          <w:sz w:val="20"/>
          <w:szCs w:val="20"/>
          <w:lang w:val="es-ES"/>
        </w:rPr>
        <w:t>por sus características</w:t>
      </w:r>
      <w:r w:rsidR="00F3586C" w:rsidRPr="00823765">
        <w:rPr>
          <w:rFonts w:asciiTheme="majorHAnsi" w:hAnsiTheme="majorHAnsi"/>
          <w:bCs/>
          <w:sz w:val="20"/>
          <w:szCs w:val="20"/>
          <w:lang w:val="es-ES"/>
        </w:rPr>
        <w:t>—</w:t>
      </w:r>
      <w:r w:rsidRPr="00823765">
        <w:rPr>
          <w:rFonts w:asciiTheme="majorHAnsi" w:hAnsiTheme="majorHAnsi"/>
          <w:bCs/>
          <w:sz w:val="20"/>
          <w:szCs w:val="20"/>
          <w:lang w:val="es-ES"/>
        </w:rPr>
        <w:t xml:space="preserve"> pueden afectar a una persona o grupo de personas determinadas</w:t>
      </w:r>
      <w:r w:rsidR="00823765">
        <w:rPr>
          <w:rFonts w:asciiTheme="majorHAnsi" w:hAnsiTheme="majorHAnsi"/>
          <w:bCs/>
          <w:sz w:val="20"/>
          <w:szCs w:val="20"/>
          <w:lang w:val="es-ES"/>
        </w:rPr>
        <w:t>,</w:t>
      </w:r>
      <w:r w:rsidRPr="00823765">
        <w:rPr>
          <w:rFonts w:asciiTheme="majorHAnsi" w:hAnsiTheme="majorHAnsi"/>
          <w:bCs/>
          <w:sz w:val="20"/>
          <w:szCs w:val="20"/>
          <w:lang w:val="es-ES"/>
        </w:rPr>
        <w:t xml:space="preserve"> pero que no necesariamente se encuentran plenamente identificadas</w:t>
      </w:r>
      <w:r w:rsidRPr="00823765">
        <w:rPr>
          <w:rFonts w:asciiTheme="majorHAnsi" w:hAnsiTheme="majorHAnsi"/>
          <w:bCs/>
          <w:sz w:val="20"/>
          <w:szCs w:val="20"/>
          <w:vertAlign w:val="superscript"/>
          <w:lang w:val="es-ES"/>
        </w:rPr>
        <w:footnoteReference w:id="9"/>
      </w:r>
      <w:r w:rsidRPr="00823765">
        <w:rPr>
          <w:rFonts w:asciiTheme="majorHAnsi" w:hAnsiTheme="majorHAnsi"/>
          <w:bCs/>
          <w:sz w:val="20"/>
          <w:szCs w:val="20"/>
          <w:lang w:val="es-ES"/>
        </w:rPr>
        <w:t>. En la presente situación se ha</w:t>
      </w:r>
      <w:r w:rsidR="00F3586C" w:rsidRPr="00823765">
        <w:rPr>
          <w:rFonts w:asciiTheme="majorHAnsi" w:hAnsiTheme="majorHAnsi"/>
          <w:bCs/>
          <w:sz w:val="20"/>
          <w:szCs w:val="20"/>
          <w:lang w:val="es-ES"/>
        </w:rPr>
        <w:t xml:space="preserve">n establecido a </w:t>
      </w:r>
      <w:r w:rsidR="00F67537" w:rsidRPr="00823765">
        <w:rPr>
          <w:rFonts w:asciiTheme="majorHAnsi" w:hAnsiTheme="majorHAnsi"/>
          <w:bCs/>
          <w:sz w:val="20"/>
          <w:szCs w:val="20"/>
          <w:lang w:val="es-ES"/>
        </w:rPr>
        <w:t>veintidós</w:t>
      </w:r>
      <w:r w:rsidR="00F3586C" w:rsidRPr="00823765">
        <w:rPr>
          <w:rFonts w:asciiTheme="majorHAnsi" w:hAnsiTheme="majorHAnsi"/>
          <w:bCs/>
          <w:sz w:val="20"/>
          <w:szCs w:val="20"/>
          <w:lang w:val="es-ES"/>
        </w:rPr>
        <w:t xml:space="preserve"> </w:t>
      </w:r>
      <w:r w:rsidRPr="00823765">
        <w:rPr>
          <w:rFonts w:asciiTheme="majorHAnsi" w:hAnsiTheme="majorHAnsi"/>
          <w:bCs/>
          <w:sz w:val="20"/>
          <w:szCs w:val="20"/>
          <w:lang w:val="es-ES"/>
        </w:rPr>
        <w:t xml:space="preserve">presuntas víctimas como los </w:t>
      </w:r>
      <w:r w:rsidR="00F3586C" w:rsidRPr="00823765">
        <w:rPr>
          <w:rFonts w:asciiTheme="majorHAnsi" w:hAnsiTheme="majorHAnsi"/>
          <w:bCs/>
          <w:sz w:val="20"/>
          <w:szCs w:val="20"/>
          <w:lang w:val="es-ES"/>
        </w:rPr>
        <w:t xml:space="preserve">afectados del desbordamiento de la quebrada ocurrido en San </w:t>
      </w:r>
      <w:r w:rsidR="00AE7833" w:rsidRPr="00823765">
        <w:rPr>
          <w:rFonts w:asciiTheme="majorHAnsi" w:hAnsiTheme="majorHAnsi"/>
          <w:bCs/>
          <w:sz w:val="20"/>
          <w:szCs w:val="20"/>
          <w:lang w:val="es-ES"/>
        </w:rPr>
        <w:t>Cristóbal</w:t>
      </w:r>
      <w:r w:rsidR="00F3586C" w:rsidRPr="00823765">
        <w:rPr>
          <w:rFonts w:asciiTheme="majorHAnsi" w:hAnsiTheme="majorHAnsi"/>
          <w:bCs/>
          <w:sz w:val="20"/>
          <w:szCs w:val="20"/>
          <w:lang w:val="es-ES"/>
        </w:rPr>
        <w:t xml:space="preserve">, Bogotá, Distrito Capital el 19 de </w:t>
      </w:r>
      <w:r w:rsidR="009B701F" w:rsidRPr="00823765">
        <w:rPr>
          <w:rFonts w:asciiTheme="majorHAnsi" w:hAnsiTheme="majorHAnsi"/>
          <w:bCs/>
          <w:sz w:val="20"/>
          <w:szCs w:val="20"/>
          <w:lang w:val="es-ES"/>
        </w:rPr>
        <w:t>mayo</w:t>
      </w:r>
      <w:r w:rsidR="00F3586C" w:rsidRPr="00823765">
        <w:rPr>
          <w:rFonts w:asciiTheme="majorHAnsi" w:hAnsiTheme="majorHAnsi"/>
          <w:bCs/>
          <w:sz w:val="20"/>
          <w:szCs w:val="20"/>
          <w:lang w:val="es-ES"/>
        </w:rPr>
        <w:t xml:space="preserve"> de 1994; no obstante, solo se han individualizado a tres</w:t>
      </w:r>
      <w:r w:rsidR="005E6584" w:rsidRPr="00823765">
        <w:rPr>
          <w:rFonts w:asciiTheme="majorHAnsi" w:hAnsiTheme="majorHAnsi"/>
          <w:bCs/>
          <w:sz w:val="20"/>
          <w:szCs w:val="20"/>
          <w:lang w:val="es-ES"/>
        </w:rPr>
        <w:t xml:space="preserve"> presuntas víctimas de</w:t>
      </w:r>
      <w:r w:rsidR="00101D69" w:rsidRPr="00823765">
        <w:rPr>
          <w:rFonts w:asciiTheme="majorHAnsi" w:hAnsiTheme="majorHAnsi"/>
          <w:bCs/>
          <w:sz w:val="20"/>
          <w:szCs w:val="20"/>
          <w:lang w:val="es-ES"/>
        </w:rPr>
        <w:t xml:space="preserve"> </w:t>
      </w:r>
      <w:r w:rsidR="005E6584" w:rsidRPr="00823765">
        <w:rPr>
          <w:rFonts w:asciiTheme="majorHAnsi" w:hAnsiTheme="majorHAnsi"/>
          <w:bCs/>
          <w:sz w:val="20"/>
          <w:szCs w:val="20"/>
          <w:lang w:val="es-ES"/>
        </w:rPr>
        <w:t>l</w:t>
      </w:r>
      <w:r w:rsidR="00101D69" w:rsidRPr="00823765">
        <w:rPr>
          <w:rFonts w:asciiTheme="majorHAnsi" w:hAnsiTheme="majorHAnsi"/>
          <w:bCs/>
          <w:sz w:val="20"/>
          <w:szCs w:val="20"/>
          <w:lang w:val="es-ES"/>
        </w:rPr>
        <w:t>as</w:t>
      </w:r>
      <w:r w:rsidR="005E6584" w:rsidRPr="00823765">
        <w:rPr>
          <w:rFonts w:asciiTheme="majorHAnsi" w:hAnsiTheme="majorHAnsi"/>
          <w:bCs/>
          <w:sz w:val="20"/>
          <w:szCs w:val="20"/>
          <w:lang w:val="es-ES"/>
        </w:rPr>
        <w:t xml:space="preserve"> veintidós</w:t>
      </w:r>
      <w:r w:rsidRPr="00823765">
        <w:rPr>
          <w:rFonts w:asciiTheme="majorHAnsi" w:hAnsiTheme="majorHAnsi"/>
          <w:bCs/>
          <w:sz w:val="20"/>
          <w:szCs w:val="20"/>
          <w:lang w:val="es-ES"/>
        </w:rPr>
        <w:t>. En tal sentido, como ha aclarado la Corte IDH, en el procedimiento de casos contenciosos ante el Sistema Interamericano</w:t>
      </w:r>
      <w:r w:rsidR="0085720C" w:rsidRPr="00823765">
        <w:rPr>
          <w:rFonts w:asciiTheme="majorHAnsi" w:hAnsiTheme="majorHAnsi"/>
          <w:bCs/>
          <w:sz w:val="20"/>
          <w:szCs w:val="20"/>
          <w:lang w:val="es-ES"/>
        </w:rPr>
        <w:t>,</w:t>
      </w:r>
      <w:r w:rsidRPr="00823765">
        <w:rPr>
          <w:rFonts w:asciiTheme="majorHAnsi" w:hAnsiTheme="majorHAnsi"/>
          <w:bCs/>
          <w:sz w:val="20"/>
          <w:szCs w:val="20"/>
          <w:lang w:val="es-ES"/>
        </w:rPr>
        <w:t xml:space="preserve"> la individualización final de las presuntas víctimas debe realizarse en la etapa de fondo ante la CIDH, lo cual debe establecerse en el informe que esta emita en los términos del artículo 50 de la Convención Americana</w:t>
      </w:r>
      <w:r w:rsidRPr="00823765">
        <w:rPr>
          <w:rFonts w:asciiTheme="majorHAnsi" w:hAnsiTheme="majorHAnsi"/>
          <w:bCs/>
          <w:sz w:val="20"/>
          <w:szCs w:val="20"/>
          <w:vertAlign w:val="superscript"/>
          <w:lang w:val="es-ES"/>
        </w:rPr>
        <w:footnoteReference w:id="10"/>
      </w:r>
      <w:r w:rsidRPr="00823765">
        <w:rPr>
          <w:rFonts w:asciiTheme="majorHAnsi" w:hAnsiTheme="majorHAnsi"/>
          <w:bCs/>
          <w:sz w:val="20"/>
          <w:szCs w:val="20"/>
          <w:lang w:val="es-ES"/>
        </w:rPr>
        <w:t xml:space="preserve">. </w:t>
      </w:r>
    </w:p>
    <w:p w14:paraId="486F070C" w14:textId="08B29BC5" w:rsidR="00520700" w:rsidRPr="00823765" w:rsidRDefault="006C3128" w:rsidP="006C3128">
      <w:pPr>
        <w:pStyle w:val="ListParagraph"/>
        <w:numPr>
          <w:ilvl w:val="0"/>
          <w:numId w:val="56"/>
        </w:numPr>
        <w:spacing w:before="240" w:after="240"/>
        <w:ind w:left="0" w:firstLine="709"/>
        <w:jc w:val="both"/>
        <w:rPr>
          <w:rFonts w:asciiTheme="majorHAnsi" w:hAnsiTheme="majorHAnsi"/>
          <w:bCs/>
          <w:sz w:val="20"/>
          <w:szCs w:val="20"/>
          <w:lang w:val="es-ES"/>
        </w:rPr>
      </w:pPr>
      <w:r w:rsidRPr="00823765">
        <w:rPr>
          <w:rFonts w:asciiTheme="majorHAnsi" w:hAnsiTheme="majorHAnsi" w:cstheme="minorHAnsi"/>
          <w:sz w:val="20"/>
          <w:szCs w:val="20"/>
          <w:lang w:val="es-ES"/>
        </w:rPr>
        <w:t>Además,</w:t>
      </w:r>
      <w:r w:rsidR="00520700" w:rsidRPr="00823765">
        <w:rPr>
          <w:rFonts w:asciiTheme="majorHAnsi" w:hAnsiTheme="majorHAnsi" w:cstheme="minorHAnsi"/>
          <w:sz w:val="20"/>
          <w:szCs w:val="20"/>
          <w:lang w:val="es-ES"/>
        </w:rPr>
        <w:t xml:space="preserve"> </w:t>
      </w:r>
      <w:r w:rsidRPr="00823765">
        <w:rPr>
          <w:rFonts w:asciiTheme="majorHAnsi" w:hAnsiTheme="majorHAnsi" w:cstheme="minorHAnsi"/>
          <w:sz w:val="20"/>
          <w:szCs w:val="20"/>
          <w:lang w:val="es-ES"/>
        </w:rPr>
        <w:t xml:space="preserve">el </w:t>
      </w:r>
      <w:r w:rsidR="00520700" w:rsidRPr="00823765">
        <w:rPr>
          <w:rFonts w:asciiTheme="majorHAnsi" w:hAnsiTheme="majorHAnsi" w:cstheme="minorHAnsi"/>
          <w:sz w:val="20"/>
          <w:szCs w:val="20"/>
          <w:lang w:val="es-ES"/>
        </w:rPr>
        <w:t>Estado alega que la CIDH no tiene competencia para constituirse en una instancia adicional a las nacionales con el objeto de reevaluar las decisiones internas que ya fueron valoradas por estas</w:t>
      </w:r>
      <w:r w:rsidR="00BF08E4">
        <w:rPr>
          <w:rFonts w:asciiTheme="majorHAnsi" w:hAnsiTheme="majorHAnsi" w:cstheme="minorHAnsi"/>
          <w:sz w:val="20"/>
          <w:szCs w:val="20"/>
          <w:lang w:val="es-ES"/>
        </w:rPr>
        <w:t>.</w:t>
      </w:r>
      <w:r w:rsidR="00823765" w:rsidRPr="00823765">
        <w:rPr>
          <w:rFonts w:asciiTheme="majorHAnsi" w:hAnsiTheme="majorHAnsi" w:cstheme="minorHAnsi"/>
          <w:sz w:val="20"/>
          <w:szCs w:val="20"/>
          <w:lang w:val="es-ES"/>
        </w:rPr>
        <w:t xml:space="preserve"> </w:t>
      </w:r>
      <w:r w:rsidR="00520700" w:rsidRPr="00823765">
        <w:rPr>
          <w:rFonts w:asciiTheme="majorHAnsi" w:hAnsiTheme="majorHAnsi" w:cstheme="minorHAnsi"/>
          <w:sz w:val="20"/>
          <w:szCs w:val="20"/>
          <w:lang w:val="es-ES"/>
        </w:rPr>
        <w:t xml:space="preserve">Frente a esto, </w:t>
      </w:r>
      <w:r w:rsidR="00520700" w:rsidRPr="00823765">
        <w:rPr>
          <w:rFonts w:asciiTheme="majorHAnsi" w:hAnsiTheme="majorHAnsi"/>
          <w:bCs/>
          <w:sz w:val="20"/>
          <w:szCs w:val="20"/>
          <w:lang w:val="es-ES"/>
        </w:rPr>
        <w:t xml:space="preserve">la CIDH recuerda que, en la presente etapa procesal, debe realizar una evaluación </w:t>
      </w:r>
      <w:r w:rsidR="00520700" w:rsidRPr="00823765">
        <w:rPr>
          <w:rFonts w:asciiTheme="majorHAnsi" w:hAnsiTheme="majorHAnsi"/>
          <w:bCs/>
          <w:i/>
          <w:iCs/>
          <w:sz w:val="20"/>
          <w:szCs w:val="20"/>
          <w:lang w:val="es-ES"/>
        </w:rPr>
        <w:t>prima facie</w:t>
      </w:r>
      <w:r w:rsidR="00520700" w:rsidRPr="00823765">
        <w:rPr>
          <w:rFonts w:asciiTheme="majorHAnsi" w:hAnsiTheme="majorHAnsi"/>
          <w:bCs/>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00520700" w:rsidRPr="00823765">
        <w:rPr>
          <w:rFonts w:asciiTheme="majorHAnsi" w:hAnsiTheme="majorHAnsi"/>
          <w:bCs/>
          <w:i/>
          <w:iCs/>
          <w:sz w:val="20"/>
          <w:szCs w:val="20"/>
          <w:lang w:val="es-ES"/>
        </w:rPr>
        <w:t>manifiestamente infundada</w:t>
      </w:r>
      <w:r w:rsidR="00520700" w:rsidRPr="00823765">
        <w:rPr>
          <w:rFonts w:asciiTheme="majorHAnsi" w:hAnsiTheme="majorHAnsi"/>
          <w:bCs/>
          <w:sz w:val="20"/>
          <w:szCs w:val="20"/>
          <w:lang w:val="es-ES"/>
        </w:rPr>
        <w:t>" o es "</w:t>
      </w:r>
      <w:r w:rsidR="00520700" w:rsidRPr="00823765">
        <w:rPr>
          <w:rFonts w:asciiTheme="majorHAnsi" w:hAnsiTheme="majorHAnsi"/>
          <w:bCs/>
          <w:i/>
          <w:iCs/>
          <w:sz w:val="20"/>
          <w:szCs w:val="20"/>
          <w:lang w:val="es-ES"/>
        </w:rPr>
        <w:t>evidente su total improcedencia</w:t>
      </w:r>
      <w:r w:rsidR="00520700" w:rsidRPr="00823765">
        <w:rPr>
          <w:rFonts w:asciiTheme="majorHAnsi" w:hAnsiTheme="majorHAnsi"/>
          <w:bCs/>
          <w:sz w:val="20"/>
          <w:szCs w:val="20"/>
          <w:lang w:val="es-ES"/>
        </w:rPr>
        <w:t>", conforme al 47.c) de la Convención Americana.</w:t>
      </w:r>
    </w:p>
    <w:p w14:paraId="5C416105" w14:textId="2EE5DCDC" w:rsidR="003A03DB" w:rsidRPr="00823765" w:rsidRDefault="003A03DB" w:rsidP="00B453E9">
      <w:pPr>
        <w:pStyle w:val="ListParagraph"/>
        <w:numPr>
          <w:ilvl w:val="0"/>
          <w:numId w:val="56"/>
        </w:numPr>
        <w:spacing w:before="240" w:after="240"/>
        <w:ind w:left="0" w:firstLine="709"/>
        <w:jc w:val="both"/>
        <w:rPr>
          <w:rFonts w:asciiTheme="majorHAnsi" w:hAnsiTheme="majorHAnsi"/>
          <w:bCs/>
          <w:sz w:val="20"/>
          <w:szCs w:val="20"/>
          <w:lang w:val="es-ES"/>
        </w:rPr>
      </w:pPr>
      <w:r w:rsidRPr="00823765">
        <w:rPr>
          <w:rFonts w:asciiTheme="majorHAnsi" w:hAnsiTheme="majorHAnsi" w:cstheme="minorHAnsi"/>
          <w:sz w:val="20"/>
          <w:szCs w:val="20"/>
          <w:lang w:val="es-ES"/>
        </w:rPr>
        <w:t>En el presente caso, la parte peticionaria alega que el</w:t>
      </w:r>
      <w:r w:rsidR="00D456F8" w:rsidRPr="00823765">
        <w:rPr>
          <w:rFonts w:asciiTheme="majorHAnsi" w:hAnsiTheme="majorHAnsi" w:cstheme="minorHAnsi"/>
          <w:sz w:val="20"/>
          <w:szCs w:val="20"/>
          <w:lang w:val="es-ES"/>
        </w:rPr>
        <w:t xml:space="preserve"> defensor público que asignado por la Defensoría del Pueblo omitió realizar las gestiones pertinentes ante el Tribunal Administrativo de Cundinamarca</w:t>
      </w:r>
      <w:r w:rsidR="00DC531F" w:rsidRPr="00823765">
        <w:rPr>
          <w:rFonts w:asciiTheme="majorHAnsi" w:hAnsiTheme="majorHAnsi" w:cstheme="minorHAnsi"/>
          <w:sz w:val="20"/>
          <w:szCs w:val="20"/>
          <w:lang w:val="es-ES"/>
        </w:rPr>
        <w:t xml:space="preserve"> y, a consecuencia de ello, no fueron reparados en la vía administrativa</w:t>
      </w:r>
      <w:r w:rsidR="00B453E9" w:rsidRPr="00823765">
        <w:rPr>
          <w:rFonts w:asciiTheme="majorHAnsi" w:hAnsiTheme="majorHAnsi" w:cstheme="minorHAnsi"/>
          <w:sz w:val="20"/>
          <w:szCs w:val="20"/>
          <w:lang w:val="es-ES"/>
        </w:rPr>
        <w:t>.</w:t>
      </w:r>
      <w:r w:rsidR="00DC531F" w:rsidRPr="00823765">
        <w:rPr>
          <w:rFonts w:asciiTheme="majorHAnsi" w:eastAsia="Arial Unicode MS" w:hAnsiTheme="majorHAnsi"/>
          <w:sz w:val="20"/>
          <w:szCs w:val="20"/>
          <w:lang w:val="es-ES"/>
        </w:rPr>
        <w:t xml:space="preserve"> </w:t>
      </w:r>
      <w:r w:rsidRPr="00823765">
        <w:rPr>
          <w:rFonts w:asciiTheme="majorHAnsi" w:hAnsiTheme="majorHAnsi" w:cstheme="minorHAnsi"/>
          <w:sz w:val="20"/>
          <w:szCs w:val="20"/>
          <w:lang w:val="es-ES"/>
        </w:rPr>
        <w:t xml:space="preserve">Frente a esta controversia, la Comisión recuerda que, conforme a la jurisprudencia </w:t>
      </w:r>
      <w:r w:rsidRPr="00823765">
        <w:rPr>
          <w:rFonts w:asciiTheme="majorHAnsi" w:hAnsiTheme="majorHAnsi"/>
          <w:sz w:val="20"/>
          <w:szCs w:val="20"/>
          <w:lang w:val="es-ES"/>
        </w:rPr>
        <w:t>interamericana</w:t>
      </w:r>
      <w:r w:rsidRPr="00823765">
        <w:rPr>
          <w:rFonts w:asciiTheme="majorHAnsi" w:hAnsiTheme="majorHAnsi" w:cstheme="minorHAnsi"/>
          <w:bCs/>
          <w:sz w:val="20"/>
          <w:szCs w:val="20"/>
          <w:lang w:val="es-ES"/>
        </w:rPr>
        <w:t xml:space="preserve">, </w:t>
      </w:r>
      <w:r w:rsidRPr="00823765">
        <w:rPr>
          <w:rFonts w:asciiTheme="majorHAnsi" w:hAnsiTheme="majorHAnsi"/>
          <w:sz w:val="20"/>
          <w:szCs w:val="20"/>
          <w:lang w:val="es-ES"/>
        </w:rPr>
        <w:t xml:space="preserve">para analizar si ha ocurrido una posible vulneración del derecho a la defensa por parte del Estado, es necesario </w:t>
      </w:r>
      <w:r w:rsidRPr="00823765">
        <w:rPr>
          <w:rFonts w:asciiTheme="majorHAnsi" w:hAnsiTheme="majorHAnsi"/>
          <w:i/>
          <w:iCs/>
          <w:sz w:val="20"/>
          <w:szCs w:val="20"/>
          <w:lang w:val="es-ES"/>
        </w:rPr>
        <w:t>evaluar si la acción u omisión del defensor público constituyó una negligencia inexcusable o una falla manifiesta en el ejercicio de la defensa que tuvo o puede tener un efecto decisivo en contra de los intereses del imputado”</w:t>
      </w:r>
      <w:r w:rsidRPr="00823765">
        <w:rPr>
          <w:rStyle w:val="FootnoteReference"/>
          <w:rFonts w:asciiTheme="majorHAnsi" w:hAnsiTheme="majorHAnsi"/>
          <w:sz w:val="20"/>
          <w:szCs w:val="20"/>
          <w:lang w:val="es-ES"/>
        </w:rPr>
        <w:footnoteReference w:id="11"/>
      </w:r>
      <w:r w:rsidRPr="00823765">
        <w:rPr>
          <w:rFonts w:asciiTheme="majorHAnsi" w:hAnsiTheme="majorHAnsi"/>
          <w:sz w:val="20"/>
          <w:szCs w:val="20"/>
          <w:lang w:val="es-ES"/>
        </w:rPr>
        <w:t xml:space="preserve">. Esto, toda vez que </w:t>
      </w:r>
      <w:r w:rsidRPr="00823765">
        <w:rPr>
          <w:rFonts w:asciiTheme="majorHAnsi" w:hAnsiTheme="majorHAnsi" w:cstheme="minorHAnsi"/>
          <w:sz w:val="20"/>
          <w:szCs w:val="20"/>
          <w:lang w:val="es-ES"/>
        </w:rPr>
        <w:t>“</w:t>
      </w:r>
      <w:r w:rsidRPr="00823765">
        <w:rPr>
          <w:rFonts w:asciiTheme="majorHAnsi" w:hAnsiTheme="majorHAnsi" w:cstheme="minorHAnsi"/>
          <w:i/>
          <w:iCs/>
          <w:sz w:val="20"/>
          <w:szCs w:val="20"/>
          <w:lang w:val="es-ES"/>
        </w:rPr>
        <w:t>la asistencia letrada suministrada por el Estado debe ser efectiva</w:t>
      </w:r>
      <w:r w:rsidRPr="00823765">
        <w:rPr>
          <w:rFonts w:asciiTheme="majorHAnsi" w:hAnsiTheme="majorHAnsi" w:cstheme="minorHAnsi"/>
          <w:sz w:val="20"/>
          <w:szCs w:val="20"/>
          <w:lang w:val="es-ES"/>
        </w:rPr>
        <w:t>”</w:t>
      </w:r>
      <w:r w:rsidRPr="00823765">
        <w:rPr>
          <w:rStyle w:val="FootnoteReference"/>
          <w:rFonts w:asciiTheme="majorHAnsi" w:hAnsiTheme="majorHAnsi" w:cstheme="minorHAnsi"/>
          <w:sz w:val="20"/>
          <w:szCs w:val="20"/>
          <w:lang w:val="es-ES"/>
        </w:rPr>
        <w:footnoteReference w:id="12"/>
      </w:r>
      <w:r w:rsidR="00DC531F" w:rsidRPr="00823765">
        <w:rPr>
          <w:rFonts w:asciiTheme="majorHAnsi" w:hAnsiTheme="majorHAnsi" w:cstheme="minorHAnsi"/>
          <w:sz w:val="20"/>
          <w:szCs w:val="20"/>
          <w:lang w:val="es-ES"/>
        </w:rPr>
        <w:t xml:space="preserve">. </w:t>
      </w:r>
      <w:r w:rsidRPr="00823765">
        <w:rPr>
          <w:rFonts w:asciiTheme="majorHAnsi" w:hAnsiTheme="majorHAnsi"/>
          <w:sz w:val="20"/>
          <w:szCs w:val="20"/>
          <w:lang w:val="es-ES"/>
        </w:rPr>
        <w:t xml:space="preserve">Con base en los citados parámetros, la Comisión </w:t>
      </w:r>
      <w:r w:rsidRPr="00823765">
        <w:rPr>
          <w:rFonts w:asciiTheme="majorHAnsi" w:hAnsiTheme="majorHAnsi" w:cstheme="minorHAnsi"/>
          <w:bCs/>
          <w:sz w:val="20"/>
          <w:szCs w:val="20"/>
          <w:lang w:val="es-ES"/>
        </w:rPr>
        <w:t xml:space="preserve">considera que, </w:t>
      </w:r>
      <w:r w:rsidRPr="00823765">
        <w:rPr>
          <w:rFonts w:asciiTheme="majorHAnsi" w:hAnsiTheme="majorHAnsi" w:cstheme="minorHAnsi"/>
          <w:i/>
          <w:iCs/>
          <w:sz w:val="20"/>
          <w:szCs w:val="20"/>
          <w:lang w:val="es-ES"/>
        </w:rPr>
        <w:t>prima facie,</w:t>
      </w:r>
      <w:r w:rsidRPr="00823765">
        <w:rPr>
          <w:rFonts w:asciiTheme="majorHAnsi" w:hAnsiTheme="majorHAnsi" w:cstheme="minorHAnsi"/>
          <w:sz w:val="20"/>
          <w:szCs w:val="20"/>
          <w:lang w:val="es-ES"/>
        </w:rPr>
        <w:t xml:space="preserve"> la</w:t>
      </w:r>
      <w:r w:rsidR="00C87C94" w:rsidRPr="00823765">
        <w:rPr>
          <w:rFonts w:asciiTheme="majorHAnsi" w:hAnsiTheme="majorHAnsi" w:cstheme="minorHAnsi"/>
          <w:sz w:val="20"/>
          <w:szCs w:val="20"/>
          <w:lang w:val="es-ES"/>
        </w:rPr>
        <w:t>s</w:t>
      </w:r>
      <w:r w:rsidRPr="00823765">
        <w:rPr>
          <w:rFonts w:asciiTheme="majorHAnsi" w:hAnsiTheme="majorHAnsi" w:cstheme="minorHAnsi"/>
          <w:sz w:val="20"/>
          <w:szCs w:val="20"/>
          <w:lang w:val="es-ES"/>
        </w:rPr>
        <w:t xml:space="preserve"> </w:t>
      </w:r>
      <w:r w:rsidR="00C87C94" w:rsidRPr="00823765">
        <w:rPr>
          <w:rFonts w:asciiTheme="majorHAnsi" w:hAnsiTheme="majorHAnsi" w:cstheme="minorHAnsi"/>
          <w:sz w:val="20"/>
          <w:szCs w:val="20"/>
          <w:lang w:val="es-ES"/>
        </w:rPr>
        <w:t>omisiones del</w:t>
      </w:r>
      <w:r w:rsidRPr="00823765">
        <w:rPr>
          <w:rFonts w:asciiTheme="majorHAnsi" w:hAnsiTheme="majorHAnsi" w:cstheme="minorHAnsi"/>
          <w:sz w:val="20"/>
          <w:szCs w:val="20"/>
          <w:lang w:val="es-ES"/>
        </w:rPr>
        <w:t xml:space="preserve"> defensor de oficio podría</w:t>
      </w:r>
      <w:r w:rsidR="00C87C94" w:rsidRPr="00823765">
        <w:rPr>
          <w:rFonts w:asciiTheme="majorHAnsi" w:hAnsiTheme="majorHAnsi" w:cstheme="minorHAnsi"/>
          <w:sz w:val="20"/>
          <w:szCs w:val="20"/>
          <w:lang w:val="es-ES"/>
        </w:rPr>
        <w:t>n</w:t>
      </w:r>
      <w:r w:rsidRPr="00823765">
        <w:rPr>
          <w:rFonts w:asciiTheme="majorHAnsi" w:hAnsiTheme="majorHAnsi" w:cstheme="minorHAnsi"/>
          <w:sz w:val="20"/>
          <w:szCs w:val="20"/>
          <w:lang w:val="es-ES"/>
        </w:rPr>
        <w:t xml:space="preserve"> caracterizar una </w:t>
      </w:r>
      <w:r w:rsidRPr="00823765">
        <w:rPr>
          <w:rFonts w:asciiTheme="majorHAnsi" w:hAnsiTheme="majorHAnsi"/>
          <w:sz w:val="20"/>
          <w:szCs w:val="20"/>
          <w:lang w:val="es-ES"/>
        </w:rPr>
        <w:t>violación</w:t>
      </w:r>
      <w:r w:rsidRPr="00823765">
        <w:rPr>
          <w:rFonts w:asciiTheme="majorHAnsi" w:hAnsiTheme="majorHAnsi" w:cstheme="minorHAnsi"/>
          <w:sz w:val="20"/>
          <w:szCs w:val="20"/>
          <w:lang w:val="es-ES"/>
        </w:rPr>
        <w:t xml:space="preserve"> del </w:t>
      </w:r>
      <w:r w:rsidRPr="00823765">
        <w:rPr>
          <w:rFonts w:asciiTheme="majorHAnsi" w:hAnsiTheme="majorHAnsi" w:cstheme="minorHAnsi"/>
          <w:sz w:val="20"/>
          <w:szCs w:val="20"/>
          <w:lang w:val="es-ES"/>
        </w:rPr>
        <w:lastRenderedPageBreak/>
        <w:t xml:space="preserve">derecho </w:t>
      </w:r>
      <w:r w:rsidR="00791E11" w:rsidRPr="00823765">
        <w:rPr>
          <w:rFonts w:asciiTheme="majorHAnsi" w:hAnsiTheme="majorHAnsi" w:cstheme="minorHAnsi"/>
          <w:sz w:val="20"/>
          <w:szCs w:val="20"/>
          <w:lang w:val="es-ES"/>
        </w:rPr>
        <w:t>a la</w:t>
      </w:r>
      <w:r w:rsidRPr="00823765">
        <w:rPr>
          <w:rFonts w:asciiTheme="majorHAnsi" w:hAnsiTheme="majorHAnsi" w:cstheme="minorHAnsi"/>
          <w:sz w:val="20"/>
          <w:szCs w:val="20"/>
          <w:lang w:val="es-ES"/>
        </w:rPr>
        <w:t xml:space="preserve"> defensa, puesto que el defensor de oficio es quien representa en todas las instancias y debe propender por los mejores intereses de su</w:t>
      </w:r>
      <w:r w:rsidR="00225532" w:rsidRPr="00823765">
        <w:rPr>
          <w:rFonts w:asciiTheme="majorHAnsi" w:hAnsiTheme="majorHAnsi" w:cstheme="minorHAnsi"/>
          <w:sz w:val="20"/>
          <w:szCs w:val="20"/>
          <w:lang w:val="es-ES"/>
        </w:rPr>
        <w:t>s</w:t>
      </w:r>
      <w:r w:rsidRPr="00823765">
        <w:rPr>
          <w:rFonts w:asciiTheme="majorHAnsi" w:hAnsiTheme="majorHAnsi" w:cstheme="minorHAnsi"/>
          <w:sz w:val="20"/>
          <w:szCs w:val="20"/>
          <w:lang w:val="es-ES"/>
        </w:rPr>
        <w:t xml:space="preserve"> representado</w:t>
      </w:r>
      <w:r w:rsidR="00225532" w:rsidRPr="00823765">
        <w:rPr>
          <w:rFonts w:asciiTheme="majorHAnsi" w:hAnsiTheme="majorHAnsi" w:cstheme="minorHAnsi"/>
          <w:sz w:val="20"/>
          <w:szCs w:val="20"/>
          <w:lang w:val="es-ES"/>
        </w:rPr>
        <w:t>s</w:t>
      </w:r>
      <w:r w:rsidRPr="00823765">
        <w:rPr>
          <w:rFonts w:asciiTheme="majorHAnsi" w:hAnsiTheme="majorHAnsi" w:cstheme="minorHAnsi"/>
          <w:sz w:val="20"/>
          <w:szCs w:val="20"/>
          <w:lang w:val="es-ES"/>
        </w:rPr>
        <w:t xml:space="preserve">.  </w:t>
      </w:r>
    </w:p>
    <w:p w14:paraId="05EFC605" w14:textId="1EFD8ADC" w:rsidR="003A03DB" w:rsidRPr="00823765" w:rsidRDefault="003A03DB" w:rsidP="003A03DB">
      <w:pPr>
        <w:pStyle w:val="ListParagraph"/>
        <w:numPr>
          <w:ilvl w:val="0"/>
          <w:numId w:val="56"/>
        </w:numPr>
        <w:spacing w:before="240" w:after="240"/>
        <w:ind w:left="0" w:firstLine="709"/>
        <w:jc w:val="both"/>
        <w:rPr>
          <w:rFonts w:asciiTheme="majorHAnsi" w:hAnsiTheme="majorHAnsi" w:cstheme="minorHAnsi"/>
          <w:bCs/>
          <w:sz w:val="20"/>
          <w:szCs w:val="20"/>
          <w:lang w:val="es-ES"/>
        </w:rPr>
      </w:pPr>
      <w:r w:rsidRPr="00823765">
        <w:rPr>
          <w:rFonts w:asciiTheme="majorHAnsi" w:hAnsiTheme="majorHAnsi"/>
          <w:sz w:val="20"/>
          <w:szCs w:val="20"/>
          <w:lang w:val="es-ES"/>
        </w:rPr>
        <w:t>En atención a estas consideraciones y tras examinar los elementos de hecho y de derecho expuestos por las partes</w:t>
      </w:r>
      <w:r w:rsidR="00F16A3E">
        <w:rPr>
          <w:rFonts w:asciiTheme="majorHAnsi" w:hAnsiTheme="majorHAnsi"/>
          <w:sz w:val="20"/>
          <w:szCs w:val="20"/>
          <w:lang w:val="es-ES"/>
        </w:rPr>
        <w:t>,</w:t>
      </w:r>
      <w:r w:rsidRPr="00823765">
        <w:rPr>
          <w:rFonts w:asciiTheme="majorHAnsi" w:hAnsiTheme="majorHAnsi"/>
          <w:sz w:val="20"/>
          <w:szCs w:val="20"/>
          <w:lang w:val="es-ES"/>
        </w:rPr>
        <w:t xml:space="preserve"> la Comisión estima que las alegaciones de la parte peticionaria no resultan manifiestamente </w:t>
      </w:r>
      <w:r w:rsidRPr="00823765">
        <w:rPr>
          <w:rFonts w:asciiTheme="majorHAnsi" w:hAnsiTheme="majorHAnsi" w:cs="Calibri"/>
          <w:sz w:val="20"/>
          <w:szCs w:val="20"/>
          <w:lang w:val="es-ES"/>
        </w:rPr>
        <w:t>infundadas</w:t>
      </w:r>
      <w:r w:rsidRPr="00823765">
        <w:rPr>
          <w:rFonts w:asciiTheme="majorHAnsi" w:hAnsiTheme="majorHAnsi"/>
          <w:sz w:val="20"/>
          <w:szCs w:val="20"/>
          <w:lang w:val="es-ES"/>
        </w:rPr>
        <w:t xml:space="preserve"> y requieren un estudio de fondo; pues los hechos alegados, de corroborarse como ciertos, podrían caracterizar violaciones a los artículos 8 (garantías judiciales) y 25 (protección judicial) de la Convención Americana, en conexión con su artículo 1.1 (obligación de respetar los derechos), en perjuicio de </w:t>
      </w:r>
      <w:r w:rsidR="009242C4" w:rsidRPr="00823765">
        <w:rPr>
          <w:rFonts w:asciiTheme="majorHAnsi" w:hAnsiTheme="majorHAnsi"/>
          <w:sz w:val="20"/>
          <w:szCs w:val="20"/>
          <w:lang w:val="es-ES"/>
        </w:rPr>
        <w:t>las presuntas víctimas,</w:t>
      </w:r>
      <w:r w:rsidRPr="00823765">
        <w:rPr>
          <w:rFonts w:asciiTheme="majorHAnsi" w:hAnsiTheme="majorHAnsi"/>
          <w:sz w:val="20"/>
          <w:szCs w:val="20"/>
          <w:lang w:val="es-ES"/>
        </w:rPr>
        <w:t xml:space="preserve"> en los términos del presente informe</w:t>
      </w:r>
      <w:r w:rsidRPr="00823765">
        <w:rPr>
          <w:rFonts w:asciiTheme="majorHAnsi" w:hAnsiTheme="majorHAnsi" w:cstheme="minorHAnsi"/>
          <w:bCs/>
          <w:sz w:val="20"/>
          <w:szCs w:val="20"/>
          <w:lang w:val="es-ES"/>
        </w:rPr>
        <w:t>.</w:t>
      </w:r>
    </w:p>
    <w:p w14:paraId="445BF42E" w14:textId="44FDD6B5" w:rsidR="003239B8" w:rsidRPr="00823765" w:rsidRDefault="003239B8" w:rsidP="00F20B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823765">
        <w:rPr>
          <w:rFonts w:asciiTheme="majorHAnsi" w:hAnsiTheme="majorHAnsi"/>
          <w:b/>
          <w:bCs/>
          <w:sz w:val="20"/>
          <w:szCs w:val="20"/>
          <w:lang w:val="es-ES"/>
        </w:rPr>
        <w:t xml:space="preserve">VIII. </w:t>
      </w:r>
      <w:r w:rsidRPr="00823765">
        <w:rPr>
          <w:rFonts w:asciiTheme="majorHAnsi" w:hAnsiTheme="majorHAnsi"/>
          <w:b/>
          <w:bCs/>
          <w:sz w:val="20"/>
          <w:szCs w:val="20"/>
          <w:lang w:val="es-ES"/>
        </w:rPr>
        <w:tab/>
        <w:t>DECISIÓN</w:t>
      </w:r>
    </w:p>
    <w:p w14:paraId="5A9C7C51" w14:textId="57164C6B" w:rsidR="004D0BCD" w:rsidRPr="00823765" w:rsidRDefault="00F20B2D" w:rsidP="000268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23765">
        <w:rPr>
          <w:rFonts w:asciiTheme="majorHAnsi" w:hAnsiTheme="majorHAnsi"/>
          <w:sz w:val="20"/>
          <w:szCs w:val="20"/>
          <w:lang w:val="es-ES"/>
        </w:rPr>
        <w:t xml:space="preserve">Declarar </w:t>
      </w:r>
      <w:r w:rsidR="005A4915" w:rsidRPr="00823765">
        <w:rPr>
          <w:rFonts w:asciiTheme="majorHAnsi" w:hAnsiTheme="majorHAnsi"/>
          <w:sz w:val="20"/>
          <w:szCs w:val="20"/>
          <w:lang w:val="es-ES"/>
        </w:rPr>
        <w:t>admisible la presente petición en relación con los artículos 8</w:t>
      </w:r>
      <w:r w:rsidR="001C4312" w:rsidRPr="00823765">
        <w:rPr>
          <w:rFonts w:asciiTheme="majorHAnsi" w:hAnsiTheme="majorHAnsi"/>
          <w:sz w:val="20"/>
          <w:szCs w:val="20"/>
          <w:lang w:val="es-ES"/>
        </w:rPr>
        <w:t xml:space="preserve"> </w:t>
      </w:r>
      <w:r w:rsidR="005A4915" w:rsidRPr="00823765">
        <w:rPr>
          <w:rFonts w:asciiTheme="majorHAnsi" w:hAnsiTheme="majorHAnsi"/>
          <w:sz w:val="20"/>
          <w:szCs w:val="20"/>
          <w:lang w:val="es-ES"/>
        </w:rPr>
        <w:t>y 25 de la Convención Americana, en concordancia con su</w:t>
      </w:r>
      <w:r w:rsidR="0008799A" w:rsidRPr="00823765">
        <w:rPr>
          <w:rFonts w:asciiTheme="majorHAnsi" w:hAnsiTheme="majorHAnsi"/>
          <w:sz w:val="20"/>
          <w:szCs w:val="20"/>
          <w:lang w:val="es-ES"/>
        </w:rPr>
        <w:t xml:space="preserve"> </w:t>
      </w:r>
      <w:r w:rsidR="005A4915" w:rsidRPr="00823765">
        <w:rPr>
          <w:rFonts w:asciiTheme="majorHAnsi" w:hAnsiTheme="majorHAnsi"/>
          <w:sz w:val="20"/>
          <w:szCs w:val="20"/>
          <w:lang w:val="es-ES"/>
        </w:rPr>
        <w:t>artículo 1.1</w:t>
      </w:r>
      <w:r w:rsidR="00FF7D6B">
        <w:rPr>
          <w:rFonts w:asciiTheme="majorHAnsi" w:hAnsiTheme="majorHAnsi"/>
          <w:sz w:val="20"/>
          <w:szCs w:val="20"/>
          <w:lang w:val="es-ES"/>
        </w:rPr>
        <w:t>, y;</w:t>
      </w:r>
    </w:p>
    <w:p w14:paraId="185A1517" w14:textId="0D7E9917" w:rsidR="009A56CE" w:rsidRDefault="00F20B2D" w:rsidP="00D24A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23765">
        <w:rPr>
          <w:rFonts w:asciiTheme="majorHAnsi" w:hAnsiTheme="majorHAnsi"/>
          <w:sz w:val="20"/>
          <w:szCs w:val="20"/>
          <w:lang w:val="es-ES"/>
        </w:rPr>
        <w:t>Notificar a las partes la presente decisión; continuar con el análisis del fondo de la cuestión</w:t>
      </w:r>
      <w:r w:rsidR="000940B2" w:rsidRPr="00823765">
        <w:rPr>
          <w:rFonts w:asciiTheme="majorHAnsi" w:hAnsiTheme="majorHAnsi"/>
          <w:sz w:val="20"/>
          <w:szCs w:val="20"/>
          <w:lang w:val="es-ES"/>
        </w:rPr>
        <w:t>,</w:t>
      </w:r>
      <w:r w:rsidRPr="00823765">
        <w:rPr>
          <w:rFonts w:asciiTheme="majorHAnsi" w:hAnsiTheme="majorHAnsi"/>
          <w:sz w:val="20"/>
          <w:szCs w:val="20"/>
          <w:lang w:val="es-ES"/>
        </w:rPr>
        <w:t xml:space="preserve"> y publicar esta decisión e incluirla en su Informe Anual a la Asamblea General de la Organización de los Estados Americanos.</w:t>
      </w:r>
      <w:r w:rsidR="007250D3" w:rsidRPr="00823765">
        <w:rPr>
          <w:rFonts w:asciiTheme="majorHAnsi" w:hAnsiTheme="majorHAnsi"/>
          <w:sz w:val="20"/>
          <w:szCs w:val="20"/>
          <w:lang w:val="es-ES"/>
        </w:rPr>
        <w:t xml:space="preserve"> </w:t>
      </w:r>
    </w:p>
    <w:p w14:paraId="4CC3B044" w14:textId="2BFCA0E9" w:rsidR="00FF7D6B" w:rsidRPr="006B5C99" w:rsidRDefault="00FF7D6B" w:rsidP="006B5C99">
      <w:pPr>
        <w:pStyle w:val="paragraph"/>
        <w:spacing w:before="0" w:beforeAutospacing="0" w:after="0" w:afterAutospacing="0"/>
        <w:ind w:firstLine="720"/>
        <w:jc w:val="both"/>
        <w:textAlignment w:val="baseline"/>
        <w:rPr>
          <w:rFonts w:ascii="Segoe UI" w:hAnsi="Segoe UI" w:cs="Segoe UI"/>
          <w:sz w:val="18"/>
          <w:szCs w:val="18"/>
          <w:lang w:val="es-ES"/>
        </w:rPr>
      </w:pPr>
      <w:bookmarkStart w:id="2" w:name="_Hlk151133537"/>
      <w:r>
        <w:rPr>
          <w:rStyle w:val="normaltextrun"/>
          <w:rFonts w:ascii="Cambria" w:hAnsi="Cambria" w:cs="Segoe UI"/>
          <w:sz w:val="20"/>
          <w:szCs w:val="20"/>
          <w:lang w:val="es-CL"/>
        </w:rPr>
        <w:t xml:space="preserve">Aprobado por la Comisión Interamericana de Derechos Humanos a los 23 días del mes de septiembre de 2023.  (Firmado): Margarette May Macaulay, Presidenta; Esmeralda Arosemena de Troitiño, Primera Vicepresidenta; Roberta Clarke, Segunda Vicepresidenta; Julissa Mantilla Falcón y Stuardo Ralón Orellana, </w:t>
      </w:r>
      <w:r w:rsidR="006B5C9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bookmarkEnd w:id="2"/>
    </w:p>
    <w:sectPr w:rsidR="00FF7D6B" w:rsidRPr="006B5C9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B031" w14:textId="77777777" w:rsidR="0074556B" w:rsidRDefault="0074556B">
      <w:r>
        <w:separator/>
      </w:r>
    </w:p>
  </w:endnote>
  <w:endnote w:type="continuationSeparator" w:id="0">
    <w:p w14:paraId="267101C0" w14:textId="77777777" w:rsidR="0074556B" w:rsidRDefault="0074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5A5E" w14:textId="77777777" w:rsidR="0074556B" w:rsidRPr="000F35ED" w:rsidRDefault="0074556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DE377D" w14:textId="77777777" w:rsidR="0074556B" w:rsidRPr="000F35ED" w:rsidRDefault="0074556B" w:rsidP="000F35ED">
      <w:pPr>
        <w:rPr>
          <w:rFonts w:asciiTheme="majorHAnsi" w:hAnsiTheme="majorHAnsi"/>
          <w:sz w:val="16"/>
          <w:szCs w:val="16"/>
        </w:rPr>
      </w:pPr>
      <w:r w:rsidRPr="000F35ED">
        <w:rPr>
          <w:rFonts w:asciiTheme="majorHAnsi" w:hAnsiTheme="majorHAnsi"/>
          <w:sz w:val="16"/>
          <w:szCs w:val="16"/>
        </w:rPr>
        <w:separator/>
      </w:r>
    </w:p>
    <w:p w14:paraId="7703A9B9" w14:textId="77777777" w:rsidR="0074556B" w:rsidRPr="000F35ED" w:rsidRDefault="0074556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E64B219" w14:textId="77777777" w:rsidR="0074556B" w:rsidRPr="000F35ED" w:rsidRDefault="0074556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E37B0C3" w14:textId="09CCA31E" w:rsidR="00DC77D2" w:rsidRPr="00B662F0" w:rsidRDefault="00DC77D2" w:rsidP="00F877FD">
      <w:pPr>
        <w:pStyle w:val="FootnoteText"/>
        <w:ind w:firstLine="720"/>
        <w:jc w:val="both"/>
        <w:rPr>
          <w:sz w:val="16"/>
          <w:szCs w:val="16"/>
          <w:lang w:val="pt-BR"/>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w:t>
      </w:r>
      <w:r w:rsidR="007561DD" w:rsidRPr="0057207E">
        <w:rPr>
          <w:rFonts w:asciiTheme="majorHAnsi" w:hAnsiTheme="majorHAnsi"/>
          <w:sz w:val="16"/>
          <w:szCs w:val="16"/>
          <w:lang w:val="es-ES"/>
        </w:rPr>
        <w:t xml:space="preserve">En la petición se </w:t>
      </w:r>
      <w:r w:rsidR="001D0ACF">
        <w:rPr>
          <w:rFonts w:asciiTheme="majorHAnsi" w:hAnsiTheme="majorHAnsi"/>
          <w:sz w:val="16"/>
          <w:szCs w:val="16"/>
          <w:lang w:val="es-ES"/>
        </w:rPr>
        <w:t xml:space="preserve">hace referencia a veintidós presuntas víctimas; sin embargo, en la misma solo se individualizan a </w:t>
      </w:r>
      <w:r w:rsidR="003B7F15">
        <w:rPr>
          <w:rFonts w:asciiTheme="majorHAnsi" w:hAnsiTheme="majorHAnsi"/>
          <w:sz w:val="16"/>
          <w:szCs w:val="16"/>
          <w:lang w:val="es-ES"/>
        </w:rPr>
        <w:t>las</w:t>
      </w:r>
      <w:r w:rsidR="001D0ACF">
        <w:rPr>
          <w:rFonts w:asciiTheme="majorHAnsi" w:hAnsiTheme="majorHAnsi"/>
          <w:sz w:val="16"/>
          <w:szCs w:val="16"/>
          <w:lang w:val="es-ES"/>
        </w:rPr>
        <w:t xml:space="preserve"> siguientes tres: 1. </w:t>
      </w:r>
      <w:r w:rsidR="001D0ACF" w:rsidRPr="00B662F0">
        <w:rPr>
          <w:rFonts w:asciiTheme="majorHAnsi" w:hAnsiTheme="majorHAnsi"/>
          <w:bCs/>
          <w:sz w:val="16"/>
          <w:szCs w:val="16"/>
          <w:lang w:val="pt-BR"/>
        </w:rPr>
        <w:t>Luz Marina Benito Céspedes</w:t>
      </w:r>
      <w:r w:rsidR="001D0ACF" w:rsidRPr="00B662F0">
        <w:rPr>
          <w:rFonts w:asciiTheme="majorHAnsi" w:hAnsiTheme="majorHAnsi"/>
          <w:sz w:val="16"/>
          <w:szCs w:val="16"/>
          <w:lang w:val="pt-BR"/>
        </w:rPr>
        <w:t xml:space="preserve">; 2. </w:t>
      </w:r>
      <w:r w:rsidR="001D0ACF" w:rsidRPr="00B662F0">
        <w:rPr>
          <w:rFonts w:asciiTheme="majorHAnsi" w:hAnsiTheme="majorHAnsi"/>
          <w:bCs/>
          <w:sz w:val="16"/>
          <w:szCs w:val="16"/>
          <w:lang w:val="pt-BR"/>
        </w:rPr>
        <w:t>Adelmo Benito Céspedes</w:t>
      </w:r>
      <w:r w:rsidR="001D0ACF" w:rsidRPr="00B662F0">
        <w:rPr>
          <w:rFonts w:asciiTheme="majorHAnsi" w:hAnsiTheme="majorHAnsi"/>
          <w:sz w:val="16"/>
          <w:szCs w:val="16"/>
          <w:lang w:val="pt-BR"/>
        </w:rPr>
        <w:t xml:space="preserve">; y 3. </w:t>
      </w:r>
      <w:r w:rsidR="001D0ACF" w:rsidRPr="00B662F0">
        <w:rPr>
          <w:rFonts w:asciiTheme="majorHAnsi" w:hAnsiTheme="majorHAnsi"/>
          <w:bCs/>
          <w:sz w:val="16"/>
          <w:szCs w:val="16"/>
          <w:lang w:val="pt-BR"/>
        </w:rPr>
        <w:t>Angelmiro Ávila</w:t>
      </w:r>
      <w:r w:rsidR="001D0ACF" w:rsidRPr="00B662F0">
        <w:rPr>
          <w:rFonts w:asciiTheme="majorHAnsi" w:hAnsiTheme="majorHAnsi"/>
          <w:sz w:val="16"/>
          <w:szCs w:val="16"/>
          <w:lang w:val="pt-BR"/>
        </w:rPr>
        <w:t>.</w:t>
      </w:r>
    </w:p>
  </w:footnote>
  <w:footnote w:id="3">
    <w:p w14:paraId="7283A9A9" w14:textId="259A2AD2" w:rsidR="00130DC3" w:rsidRPr="0057207E" w:rsidRDefault="00130DC3" w:rsidP="00F877FD">
      <w:pPr>
        <w:pStyle w:val="FootnoteText"/>
        <w:ind w:firstLine="720"/>
        <w:jc w:val="both"/>
        <w:rPr>
          <w:rFonts w:asciiTheme="majorHAnsi" w:hAnsiTheme="majorHAnsi"/>
          <w:sz w:val="16"/>
          <w:szCs w:val="16"/>
          <w:lang w:val="es-419"/>
        </w:rPr>
      </w:pPr>
      <w:r w:rsidRPr="0057207E">
        <w:rPr>
          <w:rStyle w:val="FootnoteReference"/>
          <w:rFonts w:asciiTheme="majorHAnsi" w:hAnsiTheme="majorHAnsi"/>
          <w:sz w:val="16"/>
          <w:szCs w:val="16"/>
        </w:rPr>
        <w:footnoteRef/>
      </w:r>
      <w:r w:rsidRPr="0057207E">
        <w:rPr>
          <w:rFonts w:asciiTheme="majorHAnsi" w:hAnsiTheme="majorHAnsi"/>
          <w:sz w:val="16"/>
          <w:szCs w:val="16"/>
          <w:lang w:val="es-419"/>
        </w:rPr>
        <w:t xml:space="preserve"> </w:t>
      </w:r>
      <w:r w:rsidRPr="0057207E">
        <w:rPr>
          <w:rFonts w:asciiTheme="majorHAnsi" w:hAnsiTheme="majorHAnsi"/>
          <w:sz w:val="16"/>
          <w:szCs w:val="16"/>
          <w:lang w:val="es-ES"/>
        </w:rPr>
        <w:t>Conforme a lo dispuesto en el artículo 17.2.a</w:t>
      </w:r>
      <w:r w:rsidR="00337E9D" w:rsidRPr="0057207E">
        <w:rPr>
          <w:rFonts w:asciiTheme="majorHAnsi" w:hAnsiTheme="majorHAnsi"/>
          <w:sz w:val="16"/>
          <w:szCs w:val="16"/>
          <w:lang w:val="es-ES"/>
        </w:rPr>
        <w:t>)</w:t>
      </w:r>
      <w:r w:rsidRPr="0057207E">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7BB8E14F" w14:textId="77777777" w:rsidR="00C25EEA" w:rsidRPr="0057207E" w:rsidRDefault="00C25EEA" w:rsidP="00C25EEA">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la “Convención Americana” o la “Convención”.</w:t>
      </w:r>
    </w:p>
  </w:footnote>
  <w:footnote w:id="5">
    <w:p w14:paraId="1AFEF3B0" w14:textId="1C0B07AB" w:rsidR="008E3BFE" w:rsidRPr="0057207E" w:rsidRDefault="008E3BFE" w:rsidP="00F877FD">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observaciones de cada parte fueron debidamente trasladadas a la parte contraria</w:t>
      </w:r>
      <w:r w:rsidR="00B02C3B" w:rsidRPr="0057207E">
        <w:rPr>
          <w:rFonts w:asciiTheme="majorHAnsi" w:hAnsiTheme="majorHAnsi"/>
          <w:sz w:val="16"/>
          <w:szCs w:val="16"/>
          <w:lang w:val="es-ES"/>
        </w:rPr>
        <w:t>.</w:t>
      </w:r>
      <w:r w:rsidR="00F458E2" w:rsidRPr="0057207E">
        <w:rPr>
          <w:rFonts w:asciiTheme="majorHAnsi" w:hAnsiTheme="majorHAnsi"/>
          <w:sz w:val="16"/>
          <w:szCs w:val="16"/>
          <w:lang w:val="es-ES"/>
        </w:rPr>
        <w:t xml:space="preserve"> </w:t>
      </w:r>
    </w:p>
  </w:footnote>
  <w:footnote w:id="6">
    <w:p w14:paraId="26271263" w14:textId="77777777" w:rsidR="004B22F9" w:rsidRPr="00482438" w:rsidRDefault="004B22F9" w:rsidP="004B22F9">
      <w:pPr>
        <w:pStyle w:val="FootnoteText"/>
        <w:ind w:firstLine="720"/>
        <w:jc w:val="both"/>
        <w:rPr>
          <w:lang w:val="es-ES"/>
        </w:rPr>
      </w:pPr>
      <w:r w:rsidRPr="00450D6F">
        <w:rPr>
          <w:rFonts w:asciiTheme="majorHAnsi" w:hAnsiTheme="majorHAnsi"/>
          <w:sz w:val="16"/>
          <w:szCs w:val="16"/>
          <w:vertAlign w:val="superscript"/>
          <w:lang w:val="es-ES"/>
        </w:rPr>
        <w:footnoteRef/>
      </w:r>
      <w:r w:rsidRPr="00450D6F">
        <w:rPr>
          <w:rFonts w:asciiTheme="majorHAnsi" w:hAnsiTheme="majorHAnsi"/>
          <w:sz w:val="16"/>
          <w:szCs w:val="16"/>
          <w:lang w:val="es-ES"/>
        </w:rPr>
        <w:t xml:space="preserve"> Véase: CIDH, Informe No. 214/22. Petición 867-09. Admisibilidad. Aberlardo Árevalo Choque y otros. Bolivia. 13 de agosto de 2022, párr 49; y CIDH, Informe N° 29/17, Petición 424-12. Admisibilidad. Manuela y familia, El Salvador, 18 de marzo de 2017, párr. 12.</w:t>
      </w:r>
    </w:p>
  </w:footnote>
  <w:footnote w:id="7">
    <w:p w14:paraId="2ABA78AC" w14:textId="77777777" w:rsidR="00CB684E" w:rsidRPr="003715C0" w:rsidRDefault="00CB684E" w:rsidP="00F877FD">
      <w:pPr>
        <w:pStyle w:val="FootnoteText"/>
        <w:ind w:firstLine="720"/>
        <w:jc w:val="both"/>
        <w:rPr>
          <w:rFonts w:asciiTheme="majorHAnsi" w:hAnsiTheme="majorHAnsi"/>
          <w:sz w:val="16"/>
          <w:szCs w:val="16"/>
          <w:lang w:val="es-ES"/>
        </w:rPr>
      </w:pPr>
      <w:r w:rsidRPr="003715C0">
        <w:rPr>
          <w:rStyle w:val="FootnoteReference"/>
          <w:rFonts w:asciiTheme="majorHAnsi" w:hAnsiTheme="majorHAnsi"/>
          <w:sz w:val="16"/>
          <w:szCs w:val="16"/>
        </w:rPr>
        <w:footnoteRef/>
      </w:r>
      <w:r w:rsidRPr="003715C0">
        <w:rPr>
          <w:rFonts w:asciiTheme="majorHAnsi" w:hAnsiTheme="majorHAnsi"/>
          <w:sz w:val="16"/>
          <w:szCs w:val="16"/>
          <w:lang w:val="es-ES"/>
        </w:rPr>
        <w:t xml:space="preserve"> </w:t>
      </w:r>
      <w:r w:rsidRPr="003715C0">
        <w:rPr>
          <w:rFonts w:asciiTheme="majorHAnsi" w:hAnsiTheme="majorHAnsi"/>
          <w:sz w:val="16"/>
          <w:szCs w:val="16"/>
          <w:lang w:val="es-ES_tradnl"/>
        </w:rPr>
        <w:t>CIDH, Informe No. 69/08, Petición 681-00. Admisibilidad. Guillermo Patricio Lynn. Argentina. 16 de octubre de 2008, párr. 48.</w:t>
      </w:r>
    </w:p>
  </w:footnote>
  <w:footnote w:id="8">
    <w:p w14:paraId="1AB59D51" w14:textId="77777777" w:rsidR="00275838" w:rsidRPr="00EB0F43" w:rsidRDefault="00275838" w:rsidP="00275838">
      <w:pPr>
        <w:pStyle w:val="FootnoteText"/>
        <w:ind w:firstLine="720"/>
        <w:jc w:val="both"/>
        <w:rPr>
          <w:rFonts w:asciiTheme="majorHAnsi" w:hAnsiTheme="majorHAnsi"/>
          <w:sz w:val="16"/>
          <w:szCs w:val="16"/>
          <w:lang w:val="es-ES_tradnl"/>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CIDH, Informe No. 57/08, Petición 283-06. Inadmisibilidad. </w:t>
      </w:r>
      <w:r w:rsidRPr="00FF7D6B">
        <w:rPr>
          <w:rFonts w:asciiTheme="majorHAnsi" w:hAnsiTheme="majorHAnsi"/>
          <w:sz w:val="16"/>
          <w:szCs w:val="16"/>
          <w:lang w:val="pt-BR"/>
        </w:rPr>
        <w:t xml:space="preserve">Mario Roberto Chang Bravo. Guatemala. </w:t>
      </w:r>
      <w:r w:rsidRPr="00EB0F43">
        <w:rPr>
          <w:rFonts w:asciiTheme="majorHAnsi" w:hAnsiTheme="majorHAnsi"/>
          <w:sz w:val="16"/>
          <w:szCs w:val="16"/>
          <w:lang w:val="es-ES"/>
        </w:rPr>
        <w:t>24 de julio de 2008, párr. 38.</w:t>
      </w:r>
    </w:p>
  </w:footnote>
  <w:footnote w:id="9">
    <w:p w14:paraId="4460F51B" w14:textId="77777777" w:rsidR="00275838" w:rsidRPr="00EB0F43" w:rsidRDefault="00275838" w:rsidP="00275838">
      <w:pPr>
        <w:pStyle w:val="FootnoteText"/>
        <w:ind w:firstLine="720"/>
        <w:jc w:val="both"/>
        <w:rPr>
          <w:rFonts w:asciiTheme="majorHAnsi" w:hAnsiTheme="majorHAnsi"/>
          <w:sz w:val="16"/>
          <w:szCs w:val="16"/>
          <w:lang w:val="es-ES"/>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CIDH, Informe No. 61/16, Petición 12.325. Admisibilidad. Comunidad de Paz San José de Apartadó. Colombia. 6 de diciembre de 2016, párr. 62.</w:t>
      </w:r>
    </w:p>
  </w:footnote>
  <w:footnote w:id="10">
    <w:p w14:paraId="56A7EDFD" w14:textId="77777777" w:rsidR="00275838" w:rsidRPr="00EB0F43" w:rsidRDefault="00275838" w:rsidP="00275838">
      <w:pPr>
        <w:pStyle w:val="FootnoteText"/>
        <w:ind w:firstLine="720"/>
        <w:jc w:val="both"/>
        <w:rPr>
          <w:rFonts w:asciiTheme="majorHAnsi" w:hAnsiTheme="majorHAnsi"/>
          <w:sz w:val="16"/>
          <w:szCs w:val="16"/>
          <w:lang w:val="es-ES"/>
        </w:rPr>
      </w:pPr>
      <w:r w:rsidRPr="00EB0F43">
        <w:rPr>
          <w:rStyle w:val="FootnoteReference"/>
          <w:rFonts w:asciiTheme="majorHAnsi" w:hAnsiTheme="majorHAnsi"/>
          <w:sz w:val="16"/>
          <w:szCs w:val="16"/>
        </w:rPr>
        <w:footnoteRef/>
      </w:r>
      <w:r w:rsidRPr="00EB0F43">
        <w:rPr>
          <w:rFonts w:asciiTheme="majorHAnsi" w:hAnsiTheme="majorHAnsi"/>
          <w:sz w:val="16"/>
          <w:szCs w:val="16"/>
          <w:lang w:val="es-ES"/>
        </w:rPr>
        <w:t xml:space="preserve"> Corte IDH, Caso Habbal y otros vs. Argentina. Excepciones Preliminares y Fondo. Sentencia de 31 de agosto de 2022. Serie C No. 463, párr. 23; Corte IDH. Caso Vereda La Esperanza Vs. Colombia. Interpretación de la Sentencia de Excepción Preliminar, Fondo, Reparaciones y Costas. Sentencia de 21 de noviembre de 2018. Serie C No. 367, párr 32. </w:t>
      </w:r>
    </w:p>
  </w:footnote>
  <w:footnote w:id="11">
    <w:p w14:paraId="5A8C56A7" w14:textId="77777777" w:rsidR="003A03DB" w:rsidRPr="003F3592" w:rsidRDefault="003A03DB" w:rsidP="003A03DB">
      <w:pPr>
        <w:pStyle w:val="FootnoteText"/>
        <w:ind w:firstLine="720"/>
        <w:rPr>
          <w:rFonts w:asciiTheme="majorHAnsi" w:hAnsiTheme="majorHAnsi"/>
          <w:sz w:val="16"/>
          <w:szCs w:val="16"/>
          <w:lang w:val="es-ES"/>
        </w:rPr>
      </w:pPr>
      <w:r w:rsidRPr="00367094">
        <w:rPr>
          <w:rStyle w:val="FootnoteReference"/>
          <w:rFonts w:asciiTheme="majorHAnsi" w:hAnsiTheme="majorHAnsi"/>
          <w:sz w:val="16"/>
          <w:szCs w:val="16"/>
        </w:rPr>
        <w:footnoteRef/>
      </w:r>
      <w:r w:rsidRPr="00B662F0">
        <w:rPr>
          <w:rFonts w:asciiTheme="majorHAnsi" w:hAnsiTheme="majorHAnsi"/>
          <w:sz w:val="16"/>
          <w:szCs w:val="16"/>
          <w:lang w:val="es-ES"/>
        </w:rPr>
        <w:t xml:space="preserve"> Corte IDH. </w:t>
      </w:r>
      <w:r w:rsidRPr="00225F04">
        <w:rPr>
          <w:rFonts w:asciiTheme="majorHAnsi" w:hAnsiTheme="majorHAnsi"/>
          <w:sz w:val="16"/>
          <w:szCs w:val="16"/>
          <w:lang w:val="es-CO"/>
        </w:rPr>
        <w:t xml:space="preserve">Caso Ruano Torres y otros vs. El Salvador. Fondo, Reparaciones y Costas. </w:t>
      </w:r>
      <w:r w:rsidRPr="00225F04">
        <w:rPr>
          <w:rFonts w:asciiTheme="majorHAnsi" w:hAnsiTheme="majorHAnsi"/>
          <w:sz w:val="16"/>
          <w:szCs w:val="16"/>
          <w:lang w:val="es-US"/>
        </w:rPr>
        <w:t xml:space="preserve">Sentencia de 5 de octubre de 2015. </w:t>
      </w:r>
      <w:r w:rsidRPr="003F3592">
        <w:rPr>
          <w:rFonts w:asciiTheme="majorHAnsi" w:hAnsiTheme="majorHAnsi"/>
          <w:sz w:val="16"/>
          <w:szCs w:val="16"/>
          <w:lang w:val="es-ES"/>
        </w:rPr>
        <w:t>Serie C No. 303, párr. 164.</w:t>
      </w:r>
    </w:p>
  </w:footnote>
  <w:footnote w:id="12">
    <w:p w14:paraId="54E51E48" w14:textId="49B97D20" w:rsidR="003A03DB" w:rsidRPr="00225F04" w:rsidRDefault="003A03DB" w:rsidP="003A03DB">
      <w:pPr>
        <w:pStyle w:val="FootnoteText"/>
        <w:ind w:firstLine="720"/>
        <w:jc w:val="both"/>
        <w:rPr>
          <w:rFonts w:asciiTheme="majorHAnsi" w:hAnsiTheme="majorHAnsi"/>
          <w:sz w:val="16"/>
          <w:szCs w:val="16"/>
          <w:lang w:val="es-ES"/>
        </w:rPr>
      </w:pPr>
      <w:r w:rsidRPr="00367094">
        <w:rPr>
          <w:rStyle w:val="FootnoteReference"/>
          <w:rFonts w:asciiTheme="majorHAnsi" w:hAnsiTheme="majorHAnsi"/>
          <w:sz w:val="16"/>
          <w:szCs w:val="16"/>
        </w:rPr>
        <w:footnoteRef/>
      </w:r>
      <w:r w:rsidRPr="00986A56">
        <w:rPr>
          <w:rFonts w:asciiTheme="majorHAnsi" w:hAnsiTheme="majorHAnsi"/>
          <w:sz w:val="16"/>
          <w:szCs w:val="16"/>
          <w:lang w:val="es-US"/>
        </w:rPr>
        <w:t xml:space="preserve"> Corte IDH. </w:t>
      </w:r>
      <w:r w:rsidRPr="00367094">
        <w:rPr>
          <w:rFonts w:asciiTheme="majorHAnsi" w:hAnsiTheme="majorHAnsi"/>
          <w:sz w:val="16"/>
          <w:szCs w:val="16"/>
          <w:lang w:val="es-ES"/>
        </w:rPr>
        <w:t>Caso Chaparro Álvarez y Lapo Íñiguez Vs.</w:t>
      </w:r>
      <w:r w:rsidR="00DC531F">
        <w:rPr>
          <w:rFonts w:asciiTheme="majorHAnsi" w:hAnsiTheme="majorHAnsi"/>
          <w:sz w:val="16"/>
          <w:szCs w:val="16"/>
          <w:lang w:val="es-ES"/>
        </w:rPr>
        <w:t xml:space="preserve"> </w:t>
      </w:r>
      <w:r w:rsidRPr="00367094">
        <w:rPr>
          <w:rFonts w:asciiTheme="majorHAnsi" w:hAnsiTheme="majorHAnsi"/>
          <w:sz w:val="16"/>
          <w:szCs w:val="16"/>
          <w:lang w:val="es-ES"/>
        </w:rPr>
        <w:t>Ecuador. Excepciones Preliminares, Fondo,</w:t>
      </w:r>
      <w:r>
        <w:rPr>
          <w:rFonts w:asciiTheme="majorHAnsi" w:hAnsiTheme="majorHAnsi"/>
          <w:sz w:val="16"/>
          <w:szCs w:val="16"/>
          <w:lang w:val="es-ES"/>
        </w:rPr>
        <w:t xml:space="preserve"> </w:t>
      </w:r>
      <w:r w:rsidRPr="00367094">
        <w:rPr>
          <w:rFonts w:asciiTheme="majorHAnsi" w:hAnsiTheme="majorHAnsi"/>
          <w:sz w:val="16"/>
          <w:szCs w:val="16"/>
          <w:lang w:val="es-ES"/>
        </w:rPr>
        <w:t>Reparaciones y Costas.</w:t>
      </w:r>
      <w:r w:rsidRPr="00225F04">
        <w:rPr>
          <w:rFonts w:asciiTheme="majorHAnsi" w:hAnsiTheme="majorHAnsi"/>
          <w:sz w:val="16"/>
          <w:szCs w:val="16"/>
          <w:lang w:val="es-ES"/>
        </w:rPr>
        <w:t xml:space="preserve"> Sentencia de</w:t>
      </w:r>
      <w:r w:rsidR="00C87C94">
        <w:rPr>
          <w:rFonts w:asciiTheme="majorHAnsi" w:hAnsiTheme="majorHAnsi"/>
          <w:sz w:val="16"/>
          <w:szCs w:val="16"/>
          <w:lang w:val="es-ES"/>
        </w:rPr>
        <w:t xml:space="preserve"> </w:t>
      </w:r>
      <w:r w:rsidRPr="00225F04">
        <w:rPr>
          <w:rFonts w:asciiTheme="majorHAnsi" w:hAnsiTheme="majorHAnsi"/>
          <w:sz w:val="16"/>
          <w:szCs w:val="16"/>
          <w:lang w:val="es-ES"/>
        </w:rPr>
        <w:t>21 de noviembre de 2007. Serie C No. 170, párr. 159. Ver también: CIDH, Informe No. 29/17. Petición 424-12. Admisibilidad. Manuela y familia. El Salvador. 18 de marzo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0B6B9C" w:rsidP="00A50FCF">
    <w:pPr>
      <w:pStyle w:val="Header"/>
      <w:tabs>
        <w:tab w:val="clear" w:pos="4320"/>
        <w:tab w:val="clear" w:pos="8640"/>
      </w:tabs>
      <w:jc w:val="center"/>
      <w:rPr>
        <w:sz w:val="22"/>
        <w:szCs w:val="22"/>
      </w:rPr>
    </w:pPr>
    <w:r>
      <w:rPr>
        <w:noProof/>
        <w:sz w:val="22"/>
        <w:szCs w:val="22"/>
        <w:bdr w:val="nil"/>
      </w:rPr>
      <w:pict w14:anchorId="5C306BA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57782C40"/>
    <w:lvl w:ilvl="0" w:tplc="E038733E">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ES_tradnl"/>
      </w:rPr>
    </w:lvl>
    <w:lvl w:ilvl="1" w:tplc="0409001B">
      <w:start w:val="1"/>
      <w:numFmt w:val="lowerRoman"/>
      <w:lvlText w:val="%2."/>
      <w:lvlJc w:val="righ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BF94A40"/>
    <w:multiLevelType w:val="hybridMultilevel"/>
    <w:tmpl w:val="953E1AA8"/>
    <w:lvl w:ilvl="0" w:tplc="435ED86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D47E72D8"/>
    <w:lvl w:ilvl="0" w:tplc="60726586">
      <w:start w:val="1"/>
      <w:numFmt w:val="decimal"/>
      <w:lvlText w:val="%1."/>
      <w:lvlJc w:val="left"/>
      <w:pPr>
        <w:ind w:left="1440" w:hanging="360"/>
      </w:pPr>
      <w:rPr>
        <w:b w:val="0"/>
        <w:i w:val="0"/>
        <w:iCs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8920A1"/>
    <w:multiLevelType w:val="hybridMultilevel"/>
    <w:tmpl w:val="8BB404FA"/>
    <w:lvl w:ilvl="0" w:tplc="8276711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D0467A5"/>
    <w:multiLevelType w:val="hybridMultilevel"/>
    <w:tmpl w:val="F004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6"/>
  </w:num>
  <w:num w:numId="4" w16cid:durableId="813720965">
    <w:abstractNumId w:val="21"/>
  </w:num>
  <w:num w:numId="5" w16cid:durableId="543521502">
    <w:abstractNumId w:val="49"/>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0"/>
  </w:num>
  <w:num w:numId="11" w16cid:durableId="493229967">
    <w:abstractNumId w:val="37"/>
  </w:num>
  <w:num w:numId="12" w16cid:durableId="176848097">
    <w:abstractNumId w:val="38"/>
  </w:num>
  <w:num w:numId="13" w16cid:durableId="1738236996">
    <w:abstractNumId w:val="45"/>
  </w:num>
  <w:num w:numId="14" w16cid:durableId="56514529">
    <w:abstractNumId w:val="1"/>
  </w:num>
  <w:num w:numId="15" w16cid:durableId="900946827">
    <w:abstractNumId w:val="2"/>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2"/>
  </w:num>
  <w:num w:numId="28" w16cid:durableId="31735064">
    <w:abstractNumId w:val="23"/>
  </w:num>
  <w:num w:numId="29" w16cid:durableId="1357121178">
    <w:abstractNumId w:val="24"/>
  </w:num>
  <w:num w:numId="30" w16cid:durableId="401174848">
    <w:abstractNumId w:val="25"/>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7"/>
  </w:num>
  <w:num w:numId="42" w16cid:durableId="1273168790">
    <w:abstractNumId w:val="50"/>
  </w:num>
  <w:num w:numId="43" w16cid:durableId="1795174724">
    <w:abstractNumId w:val="51"/>
  </w:num>
  <w:num w:numId="44" w16cid:durableId="1196889647">
    <w:abstractNumId w:val="53"/>
  </w:num>
  <w:num w:numId="45" w16cid:durableId="785808614">
    <w:abstractNumId w:val="55"/>
  </w:num>
  <w:num w:numId="46" w16cid:durableId="1840346395">
    <w:abstractNumId w:val="57"/>
  </w:num>
  <w:num w:numId="47" w16cid:durableId="504442851">
    <w:abstractNumId w:val="58"/>
  </w:num>
  <w:num w:numId="48" w16cid:durableId="684749100">
    <w:abstractNumId w:val="59"/>
  </w:num>
  <w:num w:numId="49" w16cid:durableId="2087722164">
    <w:abstractNumId w:val="62"/>
  </w:num>
  <w:num w:numId="50" w16cid:durableId="593632494">
    <w:abstractNumId w:val="63"/>
  </w:num>
  <w:num w:numId="51" w16cid:durableId="1644500032">
    <w:abstractNumId w:val="20"/>
  </w:num>
  <w:num w:numId="52" w16cid:durableId="1147160342">
    <w:abstractNumId w:val="41"/>
  </w:num>
  <w:num w:numId="53" w16cid:durableId="855924870">
    <w:abstractNumId w:val="52"/>
  </w:num>
  <w:num w:numId="54" w16cid:durableId="1437945587">
    <w:abstractNumId w:val="46"/>
  </w:num>
  <w:num w:numId="55" w16cid:durableId="890535656">
    <w:abstractNumId w:val="44"/>
  </w:num>
  <w:num w:numId="56" w16cid:durableId="1107702184">
    <w:abstractNumId w:val="32"/>
  </w:num>
  <w:num w:numId="57" w16cid:durableId="1113984958">
    <w:abstractNumId w:val="43"/>
  </w:num>
  <w:num w:numId="58" w16cid:durableId="1500999122">
    <w:abstractNumId w:val="26"/>
  </w:num>
  <w:num w:numId="59" w16cid:durableId="161897607">
    <w:abstractNumId w:val="61"/>
  </w:num>
  <w:num w:numId="60" w16cid:durableId="1224944269">
    <w:abstractNumId w:val="54"/>
  </w:num>
  <w:num w:numId="61" w16cid:durableId="179241110">
    <w:abstractNumId w:val="6"/>
  </w:num>
  <w:num w:numId="62" w16cid:durableId="326711961">
    <w:abstractNumId w:val="48"/>
  </w:num>
  <w:num w:numId="63" w16cid:durableId="2079815713">
    <w:abstractNumId w:val="60"/>
  </w:num>
  <w:num w:numId="64" w16cid:durableId="1366249900">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7B"/>
    <w:rsid w:val="00000CDA"/>
    <w:rsid w:val="00000FEA"/>
    <w:rsid w:val="0000242E"/>
    <w:rsid w:val="0000314E"/>
    <w:rsid w:val="00003A40"/>
    <w:rsid w:val="0000539E"/>
    <w:rsid w:val="00006DB3"/>
    <w:rsid w:val="00006E1F"/>
    <w:rsid w:val="000070D7"/>
    <w:rsid w:val="00007B76"/>
    <w:rsid w:val="00011113"/>
    <w:rsid w:val="000116AA"/>
    <w:rsid w:val="00014AF0"/>
    <w:rsid w:val="0001598E"/>
    <w:rsid w:val="00015EAE"/>
    <w:rsid w:val="00015F3F"/>
    <w:rsid w:val="000176D1"/>
    <w:rsid w:val="0001788C"/>
    <w:rsid w:val="00017DDF"/>
    <w:rsid w:val="000200E6"/>
    <w:rsid w:val="00021350"/>
    <w:rsid w:val="00022A5E"/>
    <w:rsid w:val="0002386C"/>
    <w:rsid w:val="00024CD1"/>
    <w:rsid w:val="00024E81"/>
    <w:rsid w:val="00024F03"/>
    <w:rsid w:val="00025962"/>
    <w:rsid w:val="00025C52"/>
    <w:rsid w:val="0002652E"/>
    <w:rsid w:val="000268CA"/>
    <w:rsid w:val="00026B18"/>
    <w:rsid w:val="000307CB"/>
    <w:rsid w:val="000318C6"/>
    <w:rsid w:val="0003246E"/>
    <w:rsid w:val="000337EF"/>
    <w:rsid w:val="00035478"/>
    <w:rsid w:val="00036490"/>
    <w:rsid w:val="00036726"/>
    <w:rsid w:val="00037320"/>
    <w:rsid w:val="000375C0"/>
    <w:rsid w:val="00040C3A"/>
    <w:rsid w:val="00040DE5"/>
    <w:rsid w:val="000419AD"/>
    <w:rsid w:val="00042CBD"/>
    <w:rsid w:val="000433C9"/>
    <w:rsid w:val="00044397"/>
    <w:rsid w:val="00045DF3"/>
    <w:rsid w:val="000462A6"/>
    <w:rsid w:val="00047212"/>
    <w:rsid w:val="00050080"/>
    <w:rsid w:val="00050D61"/>
    <w:rsid w:val="00051C12"/>
    <w:rsid w:val="0005297F"/>
    <w:rsid w:val="00052F58"/>
    <w:rsid w:val="00054B7C"/>
    <w:rsid w:val="00056103"/>
    <w:rsid w:val="00056B15"/>
    <w:rsid w:val="00056F3D"/>
    <w:rsid w:val="00060C06"/>
    <w:rsid w:val="0006137C"/>
    <w:rsid w:val="00063260"/>
    <w:rsid w:val="00063C68"/>
    <w:rsid w:val="00063FD8"/>
    <w:rsid w:val="000705F3"/>
    <w:rsid w:val="00071174"/>
    <w:rsid w:val="000716C5"/>
    <w:rsid w:val="00071E0A"/>
    <w:rsid w:val="0007299E"/>
    <w:rsid w:val="0007450B"/>
    <w:rsid w:val="000745E6"/>
    <w:rsid w:val="00074985"/>
    <w:rsid w:val="00075BD2"/>
    <w:rsid w:val="00075E23"/>
    <w:rsid w:val="00075E70"/>
    <w:rsid w:val="000771D2"/>
    <w:rsid w:val="00077CE3"/>
    <w:rsid w:val="00080D6A"/>
    <w:rsid w:val="00082000"/>
    <w:rsid w:val="000828C0"/>
    <w:rsid w:val="00083026"/>
    <w:rsid w:val="00083FA3"/>
    <w:rsid w:val="000843F8"/>
    <w:rsid w:val="00085846"/>
    <w:rsid w:val="00085D24"/>
    <w:rsid w:val="00086D22"/>
    <w:rsid w:val="00086F15"/>
    <w:rsid w:val="00087272"/>
    <w:rsid w:val="000873FE"/>
    <w:rsid w:val="00087948"/>
    <w:rsid w:val="0008799A"/>
    <w:rsid w:val="00090248"/>
    <w:rsid w:val="00091C85"/>
    <w:rsid w:val="00091DE5"/>
    <w:rsid w:val="00092BE8"/>
    <w:rsid w:val="0009344A"/>
    <w:rsid w:val="00093525"/>
    <w:rsid w:val="00093A30"/>
    <w:rsid w:val="000940B2"/>
    <w:rsid w:val="00094853"/>
    <w:rsid w:val="00095015"/>
    <w:rsid w:val="000951B9"/>
    <w:rsid w:val="00097302"/>
    <w:rsid w:val="000A0257"/>
    <w:rsid w:val="000A20B0"/>
    <w:rsid w:val="000A2EB1"/>
    <w:rsid w:val="000A392E"/>
    <w:rsid w:val="000A4E1A"/>
    <w:rsid w:val="000A575F"/>
    <w:rsid w:val="000A650B"/>
    <w:rsid w:val="000A6709"/>
    <w:rsid w:val="000A7961"/>
    <w:rsid w:val="000A79B0"/>
    <w:rsid w:val="000A7AB6"/>
    <w:rsid w:val="000B0329"/>
    <w:rsid w:val="000B0A9A"/>
    <w:rsid w:val="000B1D2D"/>
    <w:rsid w:val="000B2900"/>
    <w:rsid w:val="000B356D"/>
    <w:rsid w:val="000B3A6E"/>
    <w:rsid w:val="000B4559"/>
    <w:rsid w:val="000B5856"/>
    <w:rsid w:val="000B608A"/>
    <w:rsid w:val="000B6796"/>
    <w:rsid w:val="000B6B9C"/>
    <w:rsid w:val="000B72DE"/>
    <w:rsid w:val="000B7E35"/>
    <w:rsid w:val="000C0589"/>
    <w:rsid w:val="000C0930"/>
    <w:rsid w:val="000C2BBE"/>
    <w:rsid w:val="000C38A3"/>
    <w:rsid w:val="000C3E07"/>
    <w:rsid w:val="000D0196"/>
    <w:rsid w:val="000D02FF"/>
    <w:rsid w:val="000D05CB"/>
    <w:rsid w:val="000D10DB"/>
    <w:rsid w:val="000D161C"/>
    <w:rsid w:val="000D2152"/>
    <w:rsid w:val="000D29DC"/>
    <w:rsid w:val="000D2C95"/>
    <w:rsid w:val="000D2EFC"/>
    <w:rsid w:val="000D396D"/>
    <w:rsid w:val="000D450A"/>
    <w:rsid w:val="000E0079"/>
    <w:rsid w:val="000E0514"/>
    <w:rsid w:val="000E0C28"/>
    <w:rsid w:val="000E279B"/>
    <w:rsid w:val="000E2DDA"/>
    <w:rsid w:val="000E33A1"/>
    <w:rsid w:val="000E352D"/>
    <w:rsid w:val="000E35A2"/>
    <w:rsid w:val="000E436F"/>
    <w:rsid w:val="000E58D6"/>
    <w:rsid w:val="000E5EB5"/>
    <w:rsid w:val="000E60CC"/>
    <w:rsid w:val="000E79B0"/>
    <w:rsid w:val="000F35ED"/>
    <w:rsid w:val="000F506A"/>
    <w:rsid w:val="000F6292"/>
    <w:rsid w:val="00100410"/>
    <w:rsid w:val="001004FE"/>
    <w:rsid w:val="00100F9E"/>
    <w:rsid w:val="00101D69"/>
    <w:rsid w:val="00101E76"/>
    <w:rsid w:val="001021F1"/>
    <w:rsid w:val="00102ABF"/>
    <w:rsid w:val="00102B87"/>
    <w:rsid w:val="00103EC9"/>
    <w:rsid w:val="001044C0"/>
    <w:rsid w:val="00104758"/>
    <w:rsid w:val="00106DBD"/>
    <w:rsid w:val="00106F74"/>
    <w:rsid w:val="00107131"/>
    <w:rsid w:val="0010736F"/>
    <w:rsid w:val="0010763C"/>
    <w:rsid w:val="001127CC"/>
    <w:rsid w:val="001128AE"/>
    <w:rsid w:val="00112CB4"/>
    <w:rsid w:val="00113F73"/>
    <w:rsid w:val="00115515"/>
    <w:rsid w:val="00116B94"/>
    <w:rsid w:val="00116C40"/>
    <w:rsid w:val="001175B7"/>
    <w:rsid w:val="00121CC2"/>
    <w:rsid w:val="00123566"/>
    <w:rsid w:val="00124397"/>
    <w:rsid w:val="00124521"/>
    <w:rsid w:val="00124C61"/>
    <w:rsid w:val="001275EE"/>
    <w:rsid w:val="00127F9D"/>
    <w:rsid w:val="00130DC3"/>
    <w:rsid w:val="00131425"/>
    <w:rsid w:val="001318DC"/>
    <w:rsid w:val="00131F22"/>
    <w:rsid w:val="0013241C"/>
    <w:rsid w:val="00133EE5"/>
    <w:rsid w:val="00134405"/>
    <w:rsid w:val="00135119"/>
    <w:rsid w:val="00135560"/>
    <w:rsid w:val="00137D11"/>
    <w:rsid w:val="00137F4B"/>
    <w:rsid w:val="001418EE"/>
    <w:rsid w:val="00144F63"/>
    <w:rsid w:val="0014532D"/>
    <w:rsid w:val="00150B78"/>
    <w:rsid w:val="001513D3"/>
    <w:rsid w:val="0015248B"/>
    <w:rsid w:val="00152CBE"/>
    <w:rsid w:val="00152F46"/>
    <w:rsid w:val="0015592D"/>
    <w:rsid w:val="0015673A"/>
    <w:rsid w:val="001569F9"/>
    <w:rsid w:val="00157209"/>
    <w:rsid w:val="00157A6E"/>
    <w:rsid w:val="001616AA"/>
    <w:rsid w:val="00162F0B"/>
    <w:rsid w:val="0016332D"/>
    <w:rsid w:val="00163E18"/>
    <w:rsid w:val="00164828"/>
    <w:rsid w:val="00164A08"/>
    <w:rsid w:val="00165617"/>
    <w:rsid w:val="0016575F"/>
    <w:rsid w:val="0016726C"/>
    <w:rsid w:val="0016740F"/>
    <w:rsid w:val="00167A34"/>
    <w:rsid w:val="00170BFA"/>
    <w:rsid w:val="00171525"/>
    <w:rsid w:val="00171812"/>
    <w:rsid w:val="00171A9A"/>
    <w:rsid w:val="00173E89"/>
    <w:rsid w:val="0017435F"/>
    <w:rsid w:val="00174DA2"/>
    <w:rsid w:val="00175809"/>
    <w:rsid w:val="00175E7D"/>
    <w:rsid w:val="00176376"/>
    <w:rsid w:val="00177F55"/>
    <w:rsid w:val="001800DB"/>
    <w:rsid w:val="00182141"/>
    <w:rsid w:val="00182B1B"/>
    <w:rsid w:val="00183CF6"/>
    <w:rsid w:val="00183E47"/>
    <w:rsid w:val="0018632D"/>
    <w:rsid w:val="00187698"/>
    <w:rsid w:val="00187BAC"/>
    <w:rsid w:val="001902C7"/>
    <w:rsid w:val="0019067D"/>
    <w:rsid w:val="00191863"/>
    <w:rsid w:val="001918F1"/>
    <w:rsid w:val="00191D53"/>
    <w:rsid w:val="00193708"/>
    <w:rsid w:val="0019399B"/>
    <w:rsid w:val="001947D8"/>
    <w:rsid w:val="001963A6"/>
    <w:rsid w:val="00196758"/>
    <w:rsid w:val="00196E1A"/>
    <w:rsid w:val="00197EE2"/>
    <w:rsid w:val="001A131C"/>
    <w:rsid w:val="001A1DF4"/>
    <w:rsid w:val="001A38A8"/>
    <w:rsid w:val="001A3908"/>
    <w:rsid w:val="001A3E07"/>
    <w:rsid w:val="001A520D"/>
    <w:rsid w:val="001A5BAA"/>
    <w:rsid w:val="001A6A3D"/>
    <w:rsid w:val="001A6F0A"/>
    <w:rsid w:val="001A7870"/>
    <w:rsid w:val="001A7F1E"/>
    <w:rsid w:val="001B20D1"/>
    <w:rsid w:val="001B284B"/>
    <w:rsid w:val="001B2950"/>
    <w:rsid w:val="001B34E8"/>
    <w:rsid w:val="001B3A00"/>
    <w:rsid w:val="001B478B"/>
    <w:rsid w:val="001B507F"/>
    <w:rsid w:val="001B5657"/>
    <w:rsid w:val="001B5858"/>
    <w:rsid w:val="001B5E21"/>
    <w:rsid w:val="001B6100"/>
    <w:rsid w:val="001B7534"/>
    <w:rsid w:val="001C04F2"/>
    <w:rsid w:val="001C12E0"/>
    <w:rsid w:val="001C1A5A"/>
    <w:rsid w:val="001C1B41"/>
    <w:rsid w:val="001C2BD7"/>
    <w:rsid w:val="001C356E"/>
    <w:rsid w:val="001C36AF"/>
    <w:rsid w:val="001C3E34"/>
    <w:rsid w:val="001C4312"/>
    <w:rsid w:val="001C43BD"/>
    <w:rsid w:val="001C4985"/>
    <w:rsid w:val="001C51F1"/>
    <w:rsid w:val="001C60CA"/>
    <w:rsid w:val="001C7618"/>
    <w:rsid w:val="001D0485"/>
    <w:rsid w:val="001D07AF"/>
    <w:rsid w:val="001D09CA"/>
    <w:rsid w:val="001D0ACF"/>
    <w:rsid w:val="001D199A"/>
    <w:rsid w:val="001D21F2"/>
    <w:rsid w:val="001D3108"/>
    <w:rsid w:val="001D348F"/>
    <w:rsid w:val="001D3E62"/>
    <w:rsid w:val="001D3F56"/>
    <w:rsid w:val="001D47EE"/>
    <w:rsid w:val="001D62BD"/>
    <w:rsid w:val="001D65EF"/>
    <w:rsid w:val="001D6B01"/>
    <w:rsid w:val="001D7F96"/>
    <w:rsid w:val="001E070E"/>
    <w:rsid w:val="001E0E04"/>
    <w:rsid w:val="001E1233"/>
    <w:rsid w:val="001E29E7"/>
    <w:rsid w:val="001E3D9F"/>
    <w:rsid w:val="001E49E7"/>
    <w:rsid w:val="001E6484"/>
    <w:rsid w:val="001E6F19"/>
    <w:rsid w:val="001E74BE"/>
    <w:rsid w:val="001F0DDF"/>
    <w:rsid w:val="001F0F65"/>
    <w:rsid w:val="001F1EDF"/>
    <w:rsid w:val="001F3090"/>
    <w:rsid w:val="001F32A1"/>
    <w:rsid w:val="001F34DF"/>
    <w:rsid w:val="001F3535"/>
    <w:rsid w:val="001F3B6F"/>
    <w:rsid w:val="001F3EA5"/>
    <w:rsid w:val="001F667D"/>
    <w:rsid w:val="001F7201"/>
    <w:rsid w:val="001F7AC1"/>
    <w:rsid w:val="0020135C"/>
    <w:rsid w:val="0020160B"/>
    <w:rsid w:val="0020232C"/>
    <w:rsid w:val="002029A1"/>
    <w:rsid w:val="0020303F"/>
    <w:rsid w:val="0020373C"/>
    <w:rsid w:val="002053E9"/>
    <w:rsid w:val="002073E4"/>
    <w:rsid w:val="00215D0A"/>
    <w:rsid w:val="0021636B"/>
    <w:rsid w:val="002168EA"/>
    <w:rsid w:val="00220521"/>
    <w:rsid w:val="0022247C"/>
    <w:rsid w:val="002227F5"/>
    <w:rsid w:val="00222CBB"/>
    <w:rsid w:val="0022380B"/>
    <w:rsid w:val="00223A29"/>
    <w:rsid w:val="00223C13"/>
    <w:rsid w:val="002250A3"/>
    <w:rsid w:val="00225532"/>
    <w:rsid w:val="00230617"/>
    <w:rsid w:val="002309CE"/>
    <w:rsid w:val="00230CB4"/>
    <w:rsid w:val="002318DE"/>
    <w:rsid w:val="00231BE5"/>
    <w:rsid w:val="00232279"/>
    <w:rsid w:val="00232726"/>
    <w:rsid w:val="002327D0"/>
    <w:rsid w:val="002351C9"/>
    <w:rsid w:val="00235217"/>
    <w:rsid w:val="00236609"/>
    <w:rsid w:val="00236A1F"/>
    <w:rsid w:val="00237ADA"/>
    <w:rsid w:val="00240C24"/>
    <w:rsid w:val="002410B1"/>
    <w:rsid w:val="00241A57"/>
    <w:rsid w:val="00241FCD"/>
    <w:rsid w:val="00242609"/>
    <w:rsid w:val="00243A70"/>
    <w:rsid w:val="00244241"/>
    <w:rsid w:val="00246D1F"/>
    <w:rsid w:val="00247403"/>
    <w:rsid w:val="00247542"/>
    <w:rsid w:val="00247D1D"/>
    <w:rsid w:val="002507D0"/>
    <w:rsid w:val="00251789"/>
    <w:rsid w:val="002523B0"/>
    <w:rsid w:val="002527B7"/>
    <w:rsid w:val="00252E12"/>
    <w:rsid w:val="00253CD6"/>
    <w:rsid w:val="00254162"/>
    <w:rsid w:val="0025432E"/>
    <w:rsid w:val="0025713A"/>
    <w:rsid w:val="002571C3"/>
    <w:rsid w:val="00260601"/>
    <w:rsid w:val="00261076"/>
    <w:rsid w:val="002632DD"/>
    <w:rsid w:val="00263908"/>
    <w:rsid w:val="00265184"/>
    <w:rsid w:val="002663B3"/>
    <w:rsid w:val="00266B61"/>
    <w:rsid w:val="0026712A"/>
    <w:rsid w:val="00267F0F"/>
    <w:rsid w:val="00270307"/>
    <w:rsid w:val="002704DB"/>
    <w:rsid w:val="00270613"/>
    <w:rsid w:val="00270946"/>
    <w:rsid w:val="00270B40"/>
    <w:rsid w:val="002710D2"/>
    <w:rsid w:val="002715F9"/>
    <w:rsid w:val="00272C47"/>
    <w:rsid w:val="00273566"/>
    <w:rsid w:val="00273A7A"/>
    <w:rsid w:val="00275528"/>
    <w:rsid w:val="00275838"/>
    <w:rsid w:val="00275DC8"/>
    <w:rsid w:val="00276DB8"/>
    <w:rsid w:val="002805A7"/>
    <w:rsid w:val="0028103A"/>
    <w:rsid w:val="00282134"/>
    <w:rsid w:val="00283F06"/>
    <w:rsid w:val="00284554"/>
    <w:rsid w:val="00284717"/>
    <w:rsid w:val="0028502D"/>
    <w:rsid w:val="00285465"/>
    <w:rsid w:val="00285A15"/>
    <w:rsid w:val="0028747A"/>
    <w:rsid w:val="00290C28"/>
    <w:rsid w:val="00291BBD"/>
    <w:rsid w:val="00291FD6"/>
    <w:rsid w:val="00292BB6"/>
    <w:rsid w:val="00294188"/>
    <w:rsid w:val="00294950"/>
    <w:rsid w:val="0029521F"/>
    <w:rsid w:val="002965C1"/>
    <w:rsid w:val="00297E1E"/>
    <w:rsid w:val="002A0AAE"/>
    <w:rsid w:val="002A0E63"/>
    <w:rsid w:val="002A0E9B"/>
    <w:rsid w:val="002A1FA1"/>
    <w:rsid w:val="002A2860"/>
    <w:rsid w:val="002A3458"/>
    <w:rsid w:val="002A49D6"/>
    <w:rsid w:val="002A4ECD"/>
    <w:rsid w:val="002A5664"/>
    <w:rsid w:val="002A5820"/>
    <w:rsid w:val="002A61AD"/>
    <w:rsid w:val="002A73BF"/>
    <w:rsid w:val="002B1110"/>
    <w:rsid w:val="002B1C3C"/>
    <w:rsid w:val="002B2021"/>
    <w:rsid w:val="002B2814"/>
    <w:rsid w:val="002B29A4"/>
    <w:rsid w:val="002B6423"/>
    <w:rsid w:val="002C1447"/>
    <w:rsid w:val="002C3549"/>
    <w:rsid w:val="002C500E"/>
    <w:rsid w:val="002C5172"/>
    <w:rsid w:val="002C5600"/>
    <w:rsid w:val="002C6BD4"/>
    <w:rsid w:val="002D0A26"/>
    <w:rsid w:val="002D1C23"/>
    <w:rsid w:val="002D20BB"/>
    <w:rsid w:val="002D2B26"/>
    <w:rsid w:val="002D366B"/>
    <w:rsid w:val="002D3A7B"/>
    <w:rsid w:val="002D6727"/>
    <w:rsid w:val="002D7EA2"/>
    <w:rsid w:val="002E05B6"/>
    <w:rsid w:val="002E187C"/>
    <w:rsid w:val="002E1929"/>
    <w:rsid w:val="002E19AB"/>
    <w:rsid w:val="002E2215"/>
    <w:rsid w:val="002E5C75"/>
    <w:rsid w:val="002E654A"/>
    <w:rsid w:val="002E701C"/>
    <w:rsid w:val="002E711B"/>
    <w:rsid w:val="002E7FED"/>
    <w:rsid w:val="002F7768"/>
    <w:rsid w:val="002F7802"/>
    <w:rsid w:val="002F79B6"/>
    <w:rsid w:val="0030138C"/>
    <w:rsid w:val="003015D5"/>
    <w:rsid w:val="00301975"/>
    <w:rsid w:val="00302733"/>
    <w:rsid w:val="00303697"/>
    <w:rsid w:val="00304B3C"/>
    <w:rsid w:val="00305835"/>
    <w:rsid w:val="0030598A"/>
    <w:rsid w:val="00305ED9"/>
    <w:rsid w:val="00306F33"/>
    <w:rsid w:val="0030729D"/>
    <w:rsid w:val="00311AB3"/>
    <w:rsid w:val="00312F4F"/>
    <w:rsid w:val="00314078"/>
    <w:rsid w:val="00314795"/>
    <w:rsid w:val="00314BAC"/>
    <w:rsid w:val="0031535D"/>
    <w:rsid w:val="00315FFE"/>
    <w:rsid w:val="00320E40"/>
    <w:rsid w:val="00321EFD"/>
    <w:rsid w:val="003229D8"/>
    <w:rsid w:val="003239B8"/>
    <w:rsid w:val="00324C33"/>
    <w:rsid w:val="003264F8"/>
    <w:rsid w:val="003309DA"/>
    <w:rsid w:val="00330DE8"/>
    <w:rsid w:val="0033169F"/>
    <w:rsid w:val="00332587"/>
    <w:rsid w:val="003331D3"/>
    <w:rsid w:val="003333FC"/>
    <w:rsid w:val="00334131"/>
    <w:rsid w:val="00337E9D"/>
    <w:rsid w:val="00340031"/>
    <w:rsid w:val="00340B9A"/>
    <w:rsid w:val="0034136F"/>
    <w:rsid w:val="00341B11"/>
    <w:rsid w:val="00341DE1"/>
    <w:rsid w:val="00341FB8"/>
    <w:rsid w:val="003422A8"/>
    <w:rsid w:val="003434D5"/>
    <w:rsid w:val="00344977"/>
    <w:rsid w:val="00344CEB"/>
    <w:rsid w:val="003456A9"/>
    <w:rsid w:val="003465A5"/>
    <w:rsid w:val="00346C95"/>
    <w:rsid w:val="0034741A"/>
    <w:rsid w:val="00347F9A"/>
    <w:rsid w:val="003504FF"/>
    <w:rsid w:val="00352042"/>
    <w:rsid w:val="00352F8F"/>
    <w:rsid w:val="00352FFD"/>
    <w:rsid w:val="00353236"/>
    <w:rsid w:val="003533F8"/>
    <w:rsid w:val="003542D1"/>
    <w:rsid w:val="0035436F"/>
    <w:rsid w:val="0035492D"/>
    <w:rsid w:val="00354D6B"/>
    <w:rsid w:val="00356185"/>
    <w:rsid w:val="00360380"/>
    <w:rsid w:val="003621E1"/>
    <w:rsid w:val="0036274A"/>
    <w:rsid w:val="00362AC8"/>
    <w:rsid w:val="0036382B"/>
    <w:rsid w:val="00363A61"/>
    <w:rsid w:val="00363B12"/>
    <w:rsid w:val="0036478E"/>
    <w:rsid w:val="00364DA1"/>
    <w:rsid w:val="0036527F"/>
    <w:rsid w:val="003669A6"/>
    <w:rsid w:val="00366EC5"/>
    <w:rsid w:val="003674B1"/>
    <w:rsid w:val="003679AE"/>
    <w:rsid w:val="00367EDD"/>
    <w:rsid w:val="0037173B"/>
    <w:rsid w:val="00372DF9"/>
    <w:rsid w:val="003730F8"/>
    <w:rsid w:val="003747E4"/>
    <w:rsid w:val="00374AB7"/>
    <w:rsid w:val="00374D1F"/>
    <w:rsid w:val="0037519E"/>
    <w:rsid w:val="003757F7"/>
    <w:rsid w:val="00381BDB"/>
    <w:rsid w:val="00385516"/>
    <w:rsid w:val="003856F3"/>
    <w:rsid w:val="00385FA4"/>
    <w:rsid w:val="00386CF0"/>
    <w:rsid w:val="00387844"/>
    <w:rsid w:val="00387B58"/>
    <w:rsid w:val="0039114A"/>
    <w:rsid w:val="00391171"/>
    <w:rsid w:val="00391474"/>
    <w:rsid w:val="003914D3"/>
    <w:rsid w:val="003915F9"/>
    <w:rsid w:val="00391865"/>
    <w:rsid w:val="00393515"/>
    <w:rsid w:val="00394073"/>
    <w:rsid w:val="00395979"/>
    <w:rsid w:val="00396C0E"/>
    <w:rsid w:val="00397131"/>
    <w:rsid w:val="003978A9"/>
    <w:rsid w:val="00397BD4"/>
    <w:rsid w:val="003A00E0"/>
    <w:rsid w:val="003A03DB"/>
    <w:rsid w:val="003A04D6"/>
    <w:rsid w:val="003A0E00"/>
    <w:rsid w:val="003A16DD"/>
    <w:rsid w:val="003A1A50"/>
    <w:rsid w:val="003A2F38"/>
    <w:rsid w:val="003A3214"/>
    <w:rsid w:val="003A41F0"/>
    <w:rsid w:val="003A4451"/>
    <w:rsid w:val="003A54DD"/>
    <w:rsid w:val="003A5C21"/>
    <w:rsid w:val="003A6EFB"/>
    <w:rsid w:val="003A766C"/>
    <w:rsid w:val="003B2E2F"/>
    <w:rsid w:val="003B2E54"/>
    <w:rsid w:val="003B2F0F"/>
    <w:rsid w:val="003B3671"/>
    <w:rsid w:val="003B3E5C"/>
    <w:rsid w:val="003B4761"/>
    <w:rsid w:val="003B4D35"/>
    <w:rsid w:val="003B52EA"/>
    <w:rsid w:val="003B5A11"/>
    <w:rsid w:val="003B626A"/>
    <w:rsid w:val="003B70FB"/>
    <w:rsid w:val="003B7F15"/>
    <w:rsid w:val="003C0B67"/>
    <w:rsid w:val="003C0CC3"/>
    <w:rsid w:val="003C1265"/>
    <w:rsid w:val="003C1698"/>
    <w:rsid w:val="003C2195"/>
    <w:rsid w:val="003C24E3"/>
    <w:rsid w:val="003C2B13"/>
    <w:rsid w:val="003C392D"/>
    <w:rsid w:val="003C594F"/>
    <w:rsid w:val="003C5FEB"/>
    <w:rsid w:val="003C676B"/>
    <w:rsid w:val="003C7928"/>
    <w:rsid w:val="003D2446"/>
    <w:rsid w:val="003D319B"/>
    <w:rsid w:val="003D3BC2"/>
    <w:rsid w:val="003D4FE6"/>
    <w:rsid w:val="003D6023"/>
    <w:rsid w:val="003D6E2C"/>
    <w:rsid w:val="003E037A"/>
    <w:rsid w:val="003E0977"/>
    <w:rsid w:val="003E1931"/>
    <w:rsid w:val="003E2BB9"/>
    <w:rsid w:val="003E37EE"/>
    <w:rsid w:val="003E428B"/>
    <w:rsid w:val="003E44EC"/>
    <w:rsid w:val="003E4B12"/>
    <w:rsid w:val="003E4B46"/>
    <w:rsid w:val="003E524E"/>
    <w:rsid w:val="003E6CA1"/>
    <w:rsid w:val="003E769D"/>
    <w:rsid w:val="003F0AD2"/>
    <w:rsid w:val="003F1050"/>
    <w:rsid w:val="003F40A5"/>
    <w:rsid w:val="003F5154"/>
    <w:rsid w:val="003F5306"/>
    <w:rsid w:val="003F5492"/>
    <w:rsid w:val="003F6409"/>
    <w:rsid w:val="003F7558"/>
    <w:rsid w:val="003F7660"/>
    <w:rsid w:val="00402966"/>
    <w:rsid w:val="00405186"/>
    <w:rsid w:val="004058E6"/>
    <w:rsid w:val="004059CF"/>
    <w:rsid w:val="00405F9C"/>
    <w:rsid w:val="004065A8"/>
    <w:rsid w:val="004116B0"/>
    <w:rsid w:val="00414363"/>
    <w:rsid w:val="0041469E"/>
    <w:rsid w:val="00414748"/>
    <w:rsid w:val="00414B71"/>
    <w:rsid w:val="00415105"/>
    <w:rsid w:val="00415D14"/>
    <w:rsid w:val="00416564"/>
    <w:rsid w:val="004165C2"/>
    <w:rsid w:val="00416940"/>
    <w:rsid w:val="00420BCC"/>
    <w:rsid w:val="0042171B"/>
    <w:rsid w:val="004222BB"/>
    <w:rsid w:val="00423663"/>
    <w:rsid w:val="00423A63"/>
    <w:rsid w:val="004241A0"/>
    <w:rsid w:val="0042476D"/>
    <w:rsid w:val="00424D77"/>
    <w:rsid w:val="004254B7"/>
    <w:rsid w:val="00425B0B"/>
    <w:rsid w:val="004260F0"/>
    <w:rsid w:val="0042643B"/>
    <w:rsid w:val="00426C6A"/>
    <w:rsid w:val="00426D82"/>
    <w:rsid w:val="004324A8"/>
    <w:rsid w:val="0043252A"/>
    <w:rsid w:val="00432EC4"/>
    <w:rsid w:val="00433231"/>
    <w:rsid w:val="0043562E"/>
    <w:rsid w:val="0043577D"/>
    <w:rsid w:val="00435BD9"/>
    <w:rsid w:val="00435FE5"/>
    <w:rsid w:val="00437029"/>
    <w:rsid w:val="004407F8"/>
    <w:rsid w:val="00441ECB"/>
    <w:rsid w:val="0044218F"/>
    <w:rsid w:val="004423ED"/>
    <w:rsid w:val="0044379D"/>
    <w:rsid w:val="00443D5C"/>
    <w:rsid w:val="004447EA"/>
    <w:rsid w:val="00444B4B"/>
    <w:rsid w:val="00445193"/>
    <w:rsid w:val="0044670F"/>
    <w:rsid w:val="00446B04"/>
    <w:rsid w:val="00446B53"/>
    <w:rsid w:val="004474F6"/>
    <w:rsid w:val="004505D4"/>
    <w:rsid w:val="00450C45"/>
    <w:rsid w:val="00450D6F"/>
    <w:rsid w:val="00451025"/>
    <w:rsid w:val="00452782"/>
    <w:rsid w:val="00455562"/>
    <w:rsid w:val="004556C9"/>
    <w:rsid w:val="004607CF"/>
    <w:rsid w:val="004616C3"/>
    <w:rsid w:val="00461A2E"/>
    <w:rsid w:val="00461FDF"/>
    <w:rsid w:val="00462C1B"/>
    <w:rsid w:val="00462F0D"/>
    <w:rsid w:val="0046378D"/>
    <w:rsid w:val="0046417F"/>
    <w:rsid w:val="004653E3"/>
    <w:rsid w:val="00465818"/>
    <w:rsid w:val="004659B7"/>
    <w:rsid w:val="0046683A"/>
    <w:rsid w:val="004672A7"/>
    <w:rsid w:val="00467989"/>
    <w:rsid w:val="00467B7E"/>
    <w:rsid w:val="004703C2"/>
    <w:rsid w:val="00471B1D"/>
    <w:rsid w:val="004729B2"/>
    <w:rsid w:val="00473BB4"/>
    <w:rsid w:val="00477592"/>
    <w:rsid w:val="00480C2D"/>
    <w:rsid w:val="004818B0"/>
    <w:rsid w:val="00482438"/>
    <w:rsid w:val="00482A2C"/>
    <w:rsid w:val="00483960"/>
    <w:rsid w:val="0048630C"/>
    <w:rsid w:val="00486F1C"/>
    <w:rsid w:val="004877B5"/>
    <w:rsid w:val="00487F2B"/>
    <w:rsid w:val="00490FC7"/>
    <w:rsid w:val="0049329B"/>
    <w:rsid w:val="004933FA"/>
    <w:rsid w:val="0049419D"/>
    <w:rsid w:val="00495052"/>
    <w:rsid w:val="00496601"/>
    <w:rsid w:val="00496692"/>
    <w:rsid w:val="00497455"/>
    <w:rsid w:val="004976DC"/>
    <w:rsid w:val="00497AB1"/>
    <w:rsid w:val="00497CBA"/>
    <w:rsid w:val="004A057B"/>
    <w:rsid w:val="004A0A14"/>
    <w:rsid w:val="004A0F1E"/>
    <w:rsid w:val="004A1112"/>
    <w:rsid w:val="004A1AB5"/>
    <w:rsid w:val="004A1D20"/>
    <w:rsid w:val="004A36CD"/>
    <w:rsid w:val="004A3A0B"/>
    <w:rsid w:val="004A3B4C"/>
    <w:rsid w:val="004A4748"/>
    <w:rsid w:val="004A483E"/>
    <w:rsid w:val="004A531E"/>
    <w:rsid w:val="004A5A50"/>
    <w:rsid w:val="004A6585"/>
    <w:rsid w:val="004A6A54"/>
    <w:rsid w:val="004B0586"/>
    <w:rsid w:val="004B1216"/>
    <w:rsid w:val="004B22F9"/>
    <w:rsid w:val="004B3787"/>
    <w:rsid w:val="004B421C"/>
    <w:rsid w:val="004B4FE1"/>
    <w:rsid w:val="004B72DB"/>
    <w:rsid w:val="004C13CE"/>
    <w:rsid w:val="004C160C"/>
    <w:rsid w:val="004C177B"/>
    <w:rsid w:val="004C20D2"/>
    <w:rsid w:val="004C2312"/>
    <w:rsid w:val="004C2B7C"/>
    <w:rsid w:val="004C3564"/>
    <w:rsid w:val="004C3A9E"/>
    <w:rsid w:val="004C3F32"/>
    <w:rsid w:val="004C4A88"/>
    <w:rsid w:val="004C4B62"/>
    <w:rsid w:val="004C51C4"/>
    <w:rsid w:val="004C54C9"/>
    <w:rsid w:val="004C6FDD"/>
    <w:rsid w:val="004C797B"/>
    <w:rsid w:val="004D0440"/>
    <w:rsid w:val="004D08BD"/>
    <w:rsid w:val="004D0BCD"/>
    <w:rsid w:val="004D1283"/>
    <w:rsid w:val="004D2B34"/>
    <w:rsid w:val="004D2B48"/>
    <w:rsid w:val="004D498F"/>
    <w:rsid w:val="004D4ABA"/>
    <w:rsid w:val="004D4EFC"/>
    <w:rsid w:val="004D5534"/>
    <w:rsid w:val="004D5C61"/>
    <w:rsid w:val="004D5F67"/>
    <w:rsid w:val="004D6025"/>
    <w:rsid w:val="004D6C5E"/>
    <w:rsid w:val="004D6ED0"/>
    <w:rsid w:val="004E125D"/>
    <w:rsid w:val="004E12A3"/>
    <w:rsid w:val="004E234A"/>
    <w:rsid w:val="004E2649"/>
    <w:rsid w:val="004E43C4"/>
    <w:rsid w:val="004E46FF"/>
    <w:rsid w:val="004E4C99"/>
    <w:rsid w:val="004E7169"/>
    <w:rsid w:val="004E7BAC"/>
    <w:rsid w:val="004F02A8"/>
    <w:rsid w:val="004F07F8"/>
    <w:rsid w:val="004F0F76"/>
    <w:rsid w:val="004F16DA"/>
    <w:rsid w:val="004F1883"/>
    <w:rsid w:val="004F1F2E"/>
    <w:rsid w:val="004F2D85"/>
    <w:rsid w:val="004F4904"/>
    <w:rsid w:val="004F57DE"/>
    <w:rsid w:val="004F5C6C"/>
    <w:rsid w:val="004F626F"/>
    <w:rsid w:val="004F6E77"/>
    <w:rsid w:val="004F74E1"/>
    <w:rsid w:val="004F7AEE"/>
    <w:rsid w:val="00501399"/>
    <w:rsid w:val="005028E0"/>
    <w:rsid w:val="005044C2"/>
    <w:rsid w:val="005047ED"/>
    <w:rsid w:val="00505485"/>
    <w:rsid w:val="0050633D"/>
    <w:rsid w:val="00506FB0"/>
    <w:rsid w:val="00507BC4"/>
    <w:rsid w:val="00510024"/>
    <w:rsid w:val="005118D3"/>
    <w:rsid w:val="005128E4"/>
    <w:rsid w:val="005133DB"/>
    <w:rsid w:val="005135F0"/>
    <w:rsid w:val="005144C1"/>
    <w:rsid w:val="00514504"/>
    <w:rsid w:val="00520700"/>
    <w:rsid w:val="00521E1F"/>
    <w:rsid w:val="00522DA1"/>
    <w:rsid w:val="00524CED"/>
    <w:rsid w:val="00525560"/>
    <w:rsid w:val="00526CDC"/>
    <w:rsid w:val="00527B7C"/>
    <w:rsid w:val="00530FBE"/>
    <w:rsid w:val="00531159"/>
    <w:rsid w:val="005317DE"/>
    <w:rsid w:val="00532731"/>
    <w:rsid w:val="005352B2"/>
    <w:rsid w:val="0053554A"/>
    <w:rsid w:val="00537737"/>
    <w:rsid w:val="00537CF0"/>
    <w:rsid w:val="00542214"/>
    <w:rsid w:val="00544C49"/>
    <w:rsid w:val="00545313"/>
    <w:rsid w:val="00545BCA"/>
    <w:rsid w:val="005516A1"/>
    <w:rsid w:val="00553E0C"/>
    <w:rsid w:val="00554820"/>
    <w:rsid w:val="0055541C"/>
    <w:rsid w:val="005555D0"/>
    <w:rsid w:val="005559EF"/>
    <w:rsid w:val="00556940"/>
    <w:rsid w:val="00556AFA"/>
    <w:rsid w:val="00557247"/>
    <w:rsid w:val="00557786"/>
    <w:rsid w:val="00557C43"/>
    <w:rsid w:val="005618BF"/>
    <w:rsid w:val="00563557"/>
    <w:rsid w:val="00563985"/>
    <w:rsid w:val="00563FE9"/>
    <w:rsid w:val="00564182"/>
    <w:rsid w:val="00565D76"/>
    <w:rsid w:val="005664B1"/>
    <w:rsid w:val="00570074"/>
    <w:rsid w:val="00570339"/>
    <w:rsid w:val="00570EB3"/>
    <w:rsid w:val="005718FB"/>
    <w:rsid w:val="0057207E"/>
    <w:rsid w:val="0057368D"/>
    <w:rsid w:val="0057402A"/>
    <w:rsid w:val="00574E2B"/>
    <w:rsid w:val="00574E59"/>
    <w:rsid w:val="00575F79"/>
    <w:rsid w:val="00575FDB"/>
    <w:rsid w:val="00576C09"/>
    <w:rsid w:val="005771D0"/>
    <w:rsid w:val="00580018"/>
    <w:rsid w:val="005818F4"/>
    <w:rsid w:val="00582C47"/>
    <w:rsid w:val="00582FA3"/>
    <w:rsid w:val="00583078"/>
    <w:rsid w:val="00583247"/>
    <w:rsid w:val="00583254"/>
    <w:rsid w:val="00584261"/>
    <w:rsid w:val="005844A3"/>
    <w:rsid w:val="005864B1"/>
    <w:rsid w:val="00587F6D"/>
    <w:rsid w:val="00590814"/>
    <w:rsid w:val="0059191A"/>
    <w:rsid w:val="0059195C"/>
    <w:rsid w:val="005921FF"/>
    <w:rsid w:val="00592AD5"/>
    <w:rsid w:val="00594A46"/>
    <w:rsid w:val="005A2427"/>
    <w:rsid w:val="005A24ED"/>
    <w:rsid w:val="005A3FE8"/>
    <w:rsid w:val="005A4126"/>
    <w:rsid w:val="005A484E"/>
    <w:rsid w:val="005A48F1"/>
    <w:rsid w:val="005A4915"/>
    <w:rsid w:val="005A49C1"/>
    <w:rsid w:val="005A5A2A"/>
    <w:rsid w:val="005A6D0E"/>
    <w:rsid w:val="005A7D0D"/>
    <w:rsid w:val="005B1208"/>
    <w:rsid w:val="005B1635"/>
    <w:rsid w:val="005B2237"/>
    <w:rsid w:val="005B4FFE"/>
    <w:rsid w:val="005B52B0"/>
    <w:rsid w:val="005B5B52"/>
    <w:rsid w:val="005B6806"/>
    <w:rsid w:val="005B797A"/>
    <w:rsid w:val="005C0CDB"/>
    <w:rsid w:val="005C1523"/>
    <w:rsid w:val="005C25B6"/>
    <w:rsid w:val="005C4225"/>
    <w:rsid w:val="005C6828"/>
    <w:rsid w:val="005D2254"/>
    <w:rsid w:val="005D2A20"/>
    <w:rsid w:val="005D2C96"/>
    <w:rsid w:val="005D5EE9"/>
    <w:rsid w:val="005D6218"/>
    <w:rsid w:val="005D6539"/>
    <w:rsid w:val="005D68EC"/>
    <w:rsid w:val="005D694F"/>
    <w:rsid w:val="005E0C61"/>
    <w:rsid w:val="005E0DDE"/>
    <w:rsid w:val="005E12BD"/>
    <w:rsid w:val="005E152A"/>
    <w:rsid w:val="005E16A3"/>
    <w:rsid w:val="005E1B4D"/>
    <w:rsid w:val="005E1E82"/>
    <w:rsid w:val="005E2782"/>
    <w:rsid w:val="005E28B7"/>
    <w:rsid w:val="005E3385"/>
    <w:rsid w:val="005E45A9"/>
    <w:rsid w:val="005E6584"/>
    <w:rsid w:val="005E6DF4"/>
    <w:rsid w:val="005E7274"/>
    <w:rsid w:val="005E7D95"/>
    <w:rsid w:val="005E7FF3"/>
    <w:rsid w:val="005F0DAD"/>
    <w:rsid w:val="005F0F33"/>
    <w:rsid w:val="005F1EFF"/>
    <w:rsid w:val="005F3122"/>
    <w:rsid w:val="005F336C"/>
    <w:rsid w:val="005F4B2A"/>
    <w:rsid w:val="005F7C2F"/>
    <w:rsid w:val="00600DEB"/>
    <w:rsid w:val="00600F23"/>
    <w:rsid w:val="006015C7"/>
    <w:rsid w:val="00602F31"/>
    <w:rsid w:val="00603AB3"/>
    <w:rsid w:val="00604960"/>
    <w:rsid w:val="00605742"/>
    <w:rsid w:val="00606721"/>
    <w:rsid w:val="0060731A"/>
    <w:rsid w:val="00607CB2"/>
    <w:rsid w:val="00610A20"/>
    <w:rsid w:val="00610BBF"/>
    <w:rsid w:val="00610E4C"/>
    <w:rsid w:val="00611E03"/>
    <w:rsid w:val="00612A1A"/>
    <w:rsid w:val="00613ADF"/>
    <w:rsid w:val="006146DE"/>
    <w:rsid w:val="00614DBE"/>
    <w:rsid w:val="0061521E"/>
    <w:rsid w:val="00616B85"/>
    <w:rsid w:val="00616FDB"/>
    <w:rsid w:val="00617A8B"/>
    <w:rsid w:val="006201E9"/>
    <w:rsid w:val="00620953"/>
    <w:rsid w:val="00622069"/>
    <w:rsid w:val="00622D45"/>
    <w:rsid w:val="006232FA"/>
    <w:rsid w:val="00623549"/>
    <w:rsid w:val="0062354A"/>
    <w:rsid w:val="00623BA8"/>
    <w:rsid w:val="00624A9A"/>
    <w:rsid w:val="00627C9F"/>
    <w:rsid w:val="00627DE8"/>
    <w:rsid w:val="0063050E"/>
    <w:rsid w:val="00630622"/>
    <w:rsid w:val="00630B27"/>
    <w:rsid w:val="006311E9"/>
    <w:rsid w:val="00632354"/>
    <w:rsid w:val="006325FF"/>
    <w:rsid w:val="0063272B"/>
    <w:rsid w:val="006343AE"/>
    <w:rsid w:val="00634747"/>
    <w:rsid w:val="00635421"/>
    <w:rsid w:val="006374E1"/>
    <w:rsid w:val="00640915"/>
    <w:rsid w:val="00641E25"/>
    <w:rsid w:val="00642810"/>
    <w:rsid w:val="00644223"/>
    <w:rsid w:val="006445BD"/>
    <w:rsid w:val="00644CC8"/>
    <w:rsid w:val="00646C52"/>
    <w:rsid w:val="00646FD6"/>
    <w:rsid w:val="00647BBC"/>
    <w:rsid w:val="0065040C"/>
    <w:rsid w:val="00652229"/>
    <w:rsid w:val="00652333"/>
    <w:rsid w:val="006529EC"/>
    <w:rsid w:val="00652AFA"/>
    <w:rsid w:val="006553E2"/>
    <w:rsid w:val="0065565F"/>
    <w:rsid w:val="00655885"/>
    <w:rsid w:val="00656098"/>
    <w:rsid w:val="006567A9"/>
    <w:rsid w:val="00656EA4"/>
    <w:rsid w:val="0065765B"/>
    <w:rsid w:val="00657A4A"/>
    <w:rsid w:val="0066106F"/>
    <w:rsid w:val="00661F98"/>
    <w:rsid w:val="00662C56"/>
    <w:rsid w:val="0066375A"/>
    <w:rsid w:val="00663F10"/>
    <w:rsid w:val="00664F56"/>
    <w:rsid w:val="00665DF4"/>
    <w:rsid w:val="00667C05"/>
    <w:rsid w:val="00667CE2"/>
    <w:rsid w:val="00670626"/>
    <w:rsid w:val="00671854"/>
    <w:rsid w:val="00671EDD"/>
    <w:rsid w:val="006723D3"/>
    <w:rsid w:val="0067310C"/>
    <w:rsid w:val="006747B5"/>
    <w:rsid w:val="00675171"/>
    <w:rsid w:val="006760D7"/>
    <w:rsid w:val="006761F6"/>
    <w:rsid w:val="00676ACF"/>
    <w:rsid w:val="0068009E"/>
    <w:rsid w:val="0068206A"/>
    <w:rsid w:val="0068219D"/>
    <w:rsid w:val="00682920"/>
    <w:rsid w:val="0068400B"/>
    <w:rsid w:val="00684515"/>
    <w:rsid w:val="00684669"/>
    <w:rsid w:val="00684F46"/>
    <w:rsid w:val="00685760"/>
    <w:rsid w:val="00687C4F"/>
    <w:rsid w:val="00692219"/>
    <w:rsid w:val="006929E0"/>
    <w:rsid w:val="00694A71"/>
    <w:rsid w:val="00694F5F"/>
    <w:rsid w:val="00696160"/>
    <w:rsid w:val="00696473"/>
    <w:rsid w:val="006972A9"/>
    <w:rsid w:val="00697F05"/>
    <w:rsid w:val="006A046E"/>
    <w:rsid w:val="006A062E"/>
    <w:rsid w:val="006A0CE5"/>
    <w:rsid w:val="006A17D2"/>
    <w:rsid w:val="006A2E43"/>
    <w:rsid w:val="006A4CFD"/>
    <w:rsid w:val="006A6012"/>
    <w:rsid w:val="006A708C"/>
    <w:rsid w:val="006A70F3"/>
    <w:rsid w:val="006A71E0"/>
    <w:rsid w:val="006A73E6"/>
    <w:rsid w:val="006B0F75"/>
    <w:rsid w:val="006B1198"/>
    <w:rsid w:val="006B2D5C"/>
    <w:rsid w:val="006B4AE5"/>
    <w:rsid w:val="006B4BC4"/>
    <w:rsid w:val="006B53E2"/>
    <w:rsid w:val="006B5C99"/>
    <w:rsid w:val="006B5E12"/>
    <w:rsid w:val="006B66AC"/>
    <w:rsid w:val="006B6C5E"/>
    <w:rsid w:val="006B7C3F"/>
    <w:rsid w:val="006C036A"/>
    <w:rsid w:val="006C0ECF"/>
    <w:rsid w:val="006C1600"/>
    <w:rsid w:val="006C2BC2"/>
    <w:rsid w:val="006C2EFF"/>
    <w:rsid w:val="006C3128"/>
    <w:rsid w:val="006C4A03"/>
    <w:rsid w:val="006C4EB1"/>
    <w:rsid w:val="006C5534"/>
    <w:rsid w:val="006C572B"/>
    <w:rsid w:val="006C6107"/>
    <w:rsid w:val="006C7A50"/>
    <w:rsid w:val="006D0342"/>
    <w:rsid w:val="006D0DBE"/>
    <w:rsid w:val="006D2BF1"/>
    <w:rsid w:val="006D2C17"/>
    <w:rsid w:val="006D2DE6"/>
    <w:rsid w:val="006D6633"/>
    <w:rsid w:val="006D6818"/>
    <w:rsid w:val="006E0166"/>
    <w:rsid w:val="006E0BF7"/>
    <w:rsid w:val="006E2BA5"/>
    <w:rsid w:val="006E2FFB"/>
    <w:rsid w:val="006E43BE"/>
    <w:rsid w:val="006E4B0D"/>
    <w:rsid w:val="006E4C5A"/>
    <w:rsid w:val="006E6E84"/>
    <w:rsid w:val="006E7B34"/>
    <w:rsid w:val="006E7C6F"/>
    <w:rsid w:val="006F165B"/>
    <w:rsid w:val="006F18A4"/>
    <w:rsid w:val="006F1A3D"/>
    <w:rsid w:val="006F2D55"/>
    <w:rsid w:val="006F4533"/>
    <w:rsid w:val="006F53A7"/>
    <w:rsid w:val="006F56AF"/>
    <w:rsid w:val="006F5C0D"/>
    <w:rsid w:val="006F6966"/>
    <w:rsid w:val="006F7C49"/>
    <w:rsid w:val="0070144B"/>
    <w:rsid w:val="00701D50"/>
    <w:rsid w:val="007029A6"/>
    <w:rsid w:val="00705088"/>
    <w:rsid w:val="0070616F"/>
    <w:rsid w:val="0070697F"/>
    <w:rsid w:val="00707E0E"/>
    <w:rsid w:val="00707E45"/>
    <w:rsid w:val="007103C4"/>
    <w:rsid w:val="00711965"/>
    <w:rsid w:val="00712CB8"/>
    <w:rsid w:val="0071399C"/>
    <w:rsid w:val="00717A16"/>
    <w:rsid w:val="007209A0"/>
    <w:rsid w:val="0072199C"/>
    <w:rsid w:val="00721AB8"/>
    <w:rsid w:val="0072212A"/>
    <w:rsid w:val="00722C9F"/>
    <w:rsid w:val="00723A63"/>
    <w:rsid w:val="00724B0C"/>
    <w:rsid w:val="007250D3"/>
    <w:rsid w:val="007253B8"/>
    <w:rsid w:val="007259FD"/>
    <w:rsid w:val="00725A87"/>
    <w:rsid w:val="007265A3"/>
    <w:rsid w:val="00730780"/>
    <w:rsid w:val="00730A37"/>
    <w:rsid w:val="00730D0A"/>
    <w:rsid w:val="007313FF"/>
    <w:rsid w:val="00731653"/>
    <w:rsid w:val="007323D3"/>
    <w:rsid w:val="00732A07"/>
    <w:rsid w:val="00732D09"/>
    <w:rsid w:val="00732E81"/>
    <w:rsid w:val="0073379B"/>
    <w:rsid w:val="007340A1"/>
    <w:rsid w:val="00736104"/>
    <w:rsid w:val="00737348"/>
    <w:rsid w:val="0073741F"/>
    <w:rsid w:val="00740618"/>
    <w:rsid w:val="00740B49"/>
    <w:rsid w:val="00740CF1"/>
    <w:rsid w:val="00741843"/>
    <w:rsid w:val="00741BD6"/>
    <w:rsid w:val="00742EE4"/>
    <w:rsid w:val="0074556B"/>
    <w:rsid w:val="00746443"/>
    <w:rsid w:val="00747065"/>
    <w:rsid w:val="0074752A"/>
    <w:rsid w:val="007509A0"/>
    <w:rsid w:val="007514D2"/>
    <w:rsid w:val="00752330"/>
    <w:rsid w:val="00753790"/>
    <w:rsid w:val="00753C7E"/>
    <w:rsid w:val="007552D0"/>
    <w:rsid w:val="007560E4"/>
    <w:rsid w:val="007561DD"/>
    <w:rsid w:val="00757242"/>
    <w:rsid w:val="0075761D"/>
    <w:rsid w:val="00757B42"/>
    <w:rsid w:val="0076084B"/>
    <w:rsid w:val="007611FC"/>
    <w:rsid w:val="0076291F"/>
    <w:rsid w:val="00762F20"/>
    <w:rsid w:val="00763106"/>
    <w:rsid w:val="007640E9"/>
    <w:rsid w:val="00765CBF"/>
    <w:rsid w:val="00765EA4"/>
    <w:rsid w:val="0076643F"/>
    <w:rsid w:val="00766FB7"/>
    <w:rsid w:val="00770215"/>
    <w:rsid w:val="007704A5"/>
    <w:rsid w:val="00770769"/>
    <w:rsid w:val="00770E7A"/>
    <w:rsid w:val="00771790"/>
    <w:rsid w:val="00771DB2"/>
    <w:rsid w:val="00772FE3"/>
    <w:rsid w:val="00773ADD"/>
    <w:rsid w:val="007756E2"/>
    <w:rsid w:val="00776824"/>
    <w:rsid w:val="00777459"/>
    <w:rsid w:val="00777F63"/>
    <w:rsid w:val="00781615"/>
    <w:rsid w:val="0078180A"/>
    <w:rsid w:val="00781AE7"/>
    <w:rsid w:val="00782A9E"/>
    <w:rsid w:val="00782F79"/>
    <w:rsid w:val="00784903"/>
    <w:rsid w:val="007854C1"/>
    <w:rsid w:val="00787723"/>
    <w:rsid w:val="00787BC6"/>
    <w:rsid w:val="00787FAB"/>
    <w:rsid w:val="00790626"/>
    <w:rsid w:val="00790D45"/>
    <w:rsid w:val="00790F3A"/>
    <w:rsid w:val="00790F40"/>
    <w:rsid w:val="0079135D"/>
    <w:rsid w:val="00791E11"/>
    <w:rsid w:val="00792546"/>
    <w:rsid w:val="007930EB"/>
    <w:rsid w:val="00793306"/>
    <w:rsid w:val="00793B67"/>
    <w:rsid w:val="00793FB9"/>
    <w:rsid w:val="00794021"/>
    <w:rsid w:val="00795C80"/>
    <w:rsid w:val="007962C6"/>
    <w:rsid w:val="007974F0"/>
    <w:rsid w:val="00797C20"/>
    <w:rsid w:val="00797E58"/>
    <w:rsid w:val="007A1399"/>
    <w:rsid w:val="007A2A99"/>
    <w:rsid w:val="007A30A9"/>
    <w:rsid w:val="007A4CC3"/>
    <w:rsid w:val="007A50BF"/>
    <w:rsid w:val="007A5817"/>
    <w:rsid w:val="007A5B10"/>
    <w:rsid w:val="007A5D13"/>
    <w:rsid w:val="007A64CB"/>
    <w:rsid w:val="007A77EE"/>
    <w:rsid w:val="007B05C4"/>
    <w:rsid w:val="007B215F"/>
    <w:rsid w:val="007B23C3"/>
    <w:rsid w:val="007B371F"/>
    <w:rsid w:val="007B60E9"/>
    <w:rsid w:val="007B64CB"/>
    <w:rsid w:val="007B6CC3"/>
    <w:rsid w:val="007B70DC"/>
    <w:rsid w:val="007B7205"/>
    <w:rsid w:val="007B76D3"/>
    <w:rsid w:val="007B7B5C"/>
    <w:rsid w:val="007C2523"/>
    <w:rsid w:val="007C2AA2"/>
    <w:rsid w:val="007C3334"/>
    <w:rsid w:val="007C3BDA"/>
    <w:rsid w:val="007C4DE0"/>
    <w:rsid w:val="007C5C9E"/>
    <w:rsid w:val="007C5E65"/>
    <w:rsid w:val="007C62B5"/>
    <w:rsid w:val="007C69C9"/>
    <w:rsid w:val="007D01FE"/>
    <w:rsid w:val="007D0ADF"/>
    <w:rsid w:val="007D1804"/>
    <w:rsid w:val="007D1A83"/>
    <w:rsid w:val="007D1B4D"/>
    <w:rsid w:val="007D1D52"/>
    <w:rsid w:val="007D2B98"/>
    <w:rsid w:val="007D2CA2"/>
    <w:rsid w:val="007D311A"/>
    <w:rsid w:val="007D4921"/>
    <w:rsid w:val="007D6843"/>
    <w:rsid w:val="007D6B30"/>
    <w:rsid w:val="007E0285"/>
    <w:rsid w:val="007E21BC"/>
    <w:rsid w:val="007E2276"/>
    <w:rsid w:val="007E3764"/>
    <w:rsid w:val="007E3F5D"/>
    <w:rsid w:val="007E6F2D"/>
    <w:rsid w:val="007E7C82"/>
    <w:rsid w:val="007F0458"/>
    <w:rsid w:val="007F06DB"/>
    <w:rsid w:val="007F0B1C"/>
    <w:rsid w:val="007F1468"/>
    <w:rsid w:val="007F2118"/>
    <w:rsid w:val="007F2977"/>
    <w:rsid w:val="007F2AA1"/>
    <w:rsid w:val="007F2AFB"/>
    <w:rsid w:val="007F40B1"/>
    <w:rsid w:val="007F440F"/>
    <w:rsid w:val="007F4586"/>
    <w:rsid w:val="007F4E87"/>
    <w:rsid w:val="007F588D"/>
    <w:rsid w:val="007F7493"/>
    <w:rsid w:val="007F7C14"/>
    <w:rsid w:val="0080000D"/>
    <w:rsid w:val="008003E7"/>
    <w:rsid w:val="00800A9D"/>
    <w:rsid w:val="00800E9E"/>
    <w:rsid w:val="0080125C"/>
    <w:rsid w:val="00803013"/>
    <w:rsid w:val="008035F3"/>
    <w:rsid w:val="00803F1C"/>
    <w:rsid w:val="00804A5B"/>
    <w:rsid w:val="00804B03"/>
    <w:rsid w:val="00804CC7"/>
    <w:rsid w:val="0080600E"/>
    <w:rsid w:val="008071C0"/>
    <w:rsid w:val="0080761C"/>
    <w:rsid w:val="0080792F"/>
    <w:rsid w:val="00807953"/>
    <w:rsid w:val="008102CA"/>
    <w:rsid w:val="008138D8"/>
    <w:rsid w:val="008141D8"/>
    <w:rsid w:val="00814688"/>
    <w:rsid w:val="00814AC9"/>
    <w:rsid w:val="00815DB5"/>
    <w:rsid w:val="00816B6C"/>
    <w:rsid w:val="00816D47"/>
    <w:rsid w:val="00817612"/>
    <w:rsid w:val="00817F06"/>
    <w:rsid w:val="00817F82"/>
    <w:rsid w:val="00820DC0"/>
    <w:rsid w:val="00823716"/>
    <w:rsid w:val="00823765"/>
    <w:rsid w:val="008241EF"/>
    <w:rsid w:val="0082608B"/>
    <w:rsid w:val="00826786"/>
    <w:rsid w:val="008273AE"/>
    <w:rsid w:val="0083263D"/>
    <w:rsid w:val="00832655"/>
    <w:rsid w:val="008338A4"/>
    <w:rsid w:val="00833C6A"/>
    <w:rsid w:val="00833EDF"/>
    <w:rsid w:val="008340D6"/>
    <w:rsid w:val="00834C32"/>
    <w:rsid w:val="00834D49"/>
    <w:rsid w:val="0083563E"/>
    <w:rsid w:val="0083624C"/>
    <w:rsid w:val="00836FF6"/>
    <w:rsid w:val="00837C45"/>
    <w:rsid w:val="0084166B"/>
    <w:rsid w:val="00841D9D"/>
    <w:rsid w:val="0084287B"/>
    <w:rsid w:val="00843D52"/>
    <w:rsid w:val="00844730"/>
    <w:rsid w:val="008457C2"/>
    <w:rsid w:val="0084581D"/>
    <w:rsid w:val="00845C06"/>
    <w:rsid w:val="008479B8"/>
    <w:rsid w:val="00847AD2"/>
    <w:rsid w:val="00851C39"/>
    <w:rsid w:val="00852A68"/>
    <w:rsid w:val="00852D20"/>
    <w:rsid w:val="0085346B"/>
    <w:rsid w:val="008536C4"/>
    <w:rsid w:val="00853A12"/>
    <w:rsid w:val="0085521A"/>
    <w:rsid w:val="00855A62"/>
    <w:rsid w:val="00856654"/>
    <w:rsid w:val="0085720C"/>
    <w:rsid w:val="00857665"/>
    <w:rsid w:val="00857A82"/>
    <w:rsid w:val="00861658"/>
    <w:rsid w:val="00864643"/>
    <w:rsid w:val="00865FF4"/>
    <w:rsid w:val="008666DF"/>
    <w:rsid w:val="008666E1"/>
    <w:rsid w:val="008673EF"/>
    <w:rsid w:val="00867B7C"/>
    <w:rsid w:val="00870323"/>
    <w:rsid w:val="00870BD5"/>
    <w:rsid w:val="008722F8"/>
    <w:rsid w:val="00873248"/>
    <w:rsid w:val="00873836"/>
    <w:rsid w:val="008752DF"/>
    <w:rsid w:val="00876169"/>
    <w:rsid w:val="008764A2"/>
    <w:rsid w:val="00876615"/>
    <w:rsid w:val="0087672C"/>
    <w:rsid w:val="00877068"/>
    <w:rsid w:val="00877C41"/>
    <w:rsid w:val="00877DCA"/>
    <w:rsid w:val="0088181E"/>
    <w:rsid w:val="00881B27"/>
    <w:rsid w:val="008826D4"/>
    <w:rsid w:val="00883566"/>
    <w:rsid w:val="0088470B"/>
    <w:rsid w:val="00884846"/>
    <w:rsid w:val="00885737"/>
    <w:rsid w:val="00885912"/>
    <w:rsid w:val="00885CEE"/>
    <w:rsid w:val="00886422"/>
    <w:rsid w:val="00886663"/>
    <w:rsid w:val="00886B9E"/>
    <w:rsid w:val="00887DB6"/>
    <w:rsid w:val="00887EA7"/>
    <w:rsid w:val="00890650"/>
    <w:rsid w:val="00893F81"/>
    <w:rsid w:val="008944DC"/>
    <w:rsid w:val="00894C2D"/>
    <w:rsid w:val="00895691"/>
    <w:rsid w:val="00897E12"/>
    <w:rsid w:val="00897E2A"/>
    <w:rsid w:val="008A098F"/>
    <w:rsid w:val="008A0BD8"/>
    <w:rsid w:val="008A3576"/>
    <w:rsid w:val="008A4B62"/>
    <w:rsid w:val="008A5C6E"/>
    <w:rsid w:val="008A653E"/>
    <w:rsid w:val="008A6572"/>
    <w:rsid w:val="008A6A09"/>
    <w:rsid w:val="008A7E0F"/>
    <w:rsid w:val="008B061A"/>
    <w:rsid w:val="008B1231"/>
    <w:rsid w:val="008B12F5"/>
    <w:rsid w:val="008B3437"/>
    <w:rsid w:val="008C2D88"/>
    <w:rsid w:val="008C4D0E"/>
    <w:rsid w:val="008C5E2D"/>
    <w:rsid w:val="008C6643"/>
    <w:rsid w:val="008C71C3"/>
    <w:rsid w:val="008D13EF"/>
    <w:rsid w:val="008D1B7E"/>
    <w:rsid w:val="008D26E8"/>
    <w:rsid w:val="008D768D"/>
    <w:rsid w:val="008D7B08"/>
    <w:rsid w:val="008D7BE2"/>
    <w:rsid w:val="008D7D26"/>
    <w:rsid w:val="008E2636"/>
    <w:rsid w:val="008E2ADC"/>
    <w:rsid w:val="008E3759"/>
    <w:rsid w:val="008E3BFE"/>
    <w:rsid w:val="008E4B56"/>
    <w:rsid w:val="008E595C"/>
    <w:rsid w:val="008E5FC9"/>
    <w:rsid w:val="008E6CFE"/>
    <w:rsid w:val="008E6D4B"/>
    <w:rsid w:val="008E77B2"/>
    <w:rsid w:val="008F126B"/>
    <w:rsid w:val="008F1912"/>
    <w:rsid w:val="008F191C"/>
    <w:rsid w:val="008F1981"/>
    <w:rsid w:val="008F2366"/>
    <w:rsid w:val="008F31A3"/>
    <w:rsid w:val="008F3412"/>
    <w:rsid w:val="008F4A3A"/>
    <w:rsid w:val="008F4B31"/>
    <w:rsid w:val="008F4D51"/>
    <w:rsid w:val="008F5CA5"/>
    <w:rsid w:val="008F63DA"/>
    <w:rsid w:val="008F6E98"/>
    <w:rsid w:val="008F77A0"/>
    <w:rsid w:val="00900DCE"/>
    <w:rsid w:val="009014B4"/>
    <w:rsid w:val="0090155B"/>
    <w:rsid w:val="00902388"/>
    <w:rsid w:val="0090270B"/>
    <w:rsid w:val="009031E9"/>
    <w:rsid w:val="009032FF"/>
    <w:rsid w:val="009036B1"/>
    <w:rsid w:val="00903BCF"/>
    <w:rsid w:val="00903F3D"/>
    <w:rsid w:val="009041DC"/>
    <w:rsid w:val="009045D8"/>
    <w:rsid w:val="0090647F"/>
    <w:rsid w:val="00907BFF"/>
    <w:rsid w:val="0091024F"/>
    <w:rsid w:val="009109B9"/>
    <w:rsid w:val="00914DAC"/>
    <w:rsid w:val="00914EFE"/>
    <w:rsid w:val="00916239"/>
    <w:rsid w:val="00917B5A"/>
    <w:rsid w:val="00920A1F"/>
    <w:rsid w:val="00920A58"/>
    <w:rsid w:val="00920A8C"/>
    <w:rsid w:val="009215F9"/>
    <w:rsid w:val="00921A53"/>
    <w:rsid w:val="00921D69"/>
    <w:rsid w:val="009234C1"/>
    <w:rsid w:val="0092384C"/>
    <w:rsid w:val="009238A9"/>
    <w:rsid w:val="00923ADB"/>
    <w:rsid w:val="00923F4A"/>
    <w:rsid w:val="009242C4"/>
    <w:rsid w:val="00924658"/>
    <w:rsid w:val="00924672"/>
    <w:rsid w:val="009257D5"/>
    <w:rsid w:val="00925C76"/>
    <w:rsid w:val="00926564"/>
    <w:rsid w:val="00926C5F"/>
    <w:rsid w:val="00927842"/>
    <w:rsid w:val="009305BC"/>
    <w:rsid w:val="00932114"/>
    <w:rsid w:val="00932949"/>
    <w:rsid w:val="00932E06"/>
    <w:rsid w:val="009340D0"/>
    <w:rsid w:val="00934A2C"/>
    <w:rsid w:val="00935BED"/>
    <w:rsid w:val="00936042"/>
    <w:rsid w:val="0093641E"/>
    <w:rsid w:val="00937F05"/>
    <w:rsid w:val="0094022B"/>
    <w:rsid w:val="00940541"/>
    <w:rsid w:val="00940B34"/>
    <w:rsid w:val="00941318"/>
    <w:rsid w:val="00941BD1"/>
    <w:rsid w:val="0094295F"/>
    <w:rsid w:val="00943563"/>
    <w:rsid w:val="009461BA"/>
    <w:rsid w:val="0094711F"/>
    <w:rsid w:val="0095004E"/>
    <w:rsid w:val="009501E7"/>
    <w:rsid w:val="009508DA"/>
    <w:rsid w:val="00952047"/>
    <w:rsid w:val="00952AA2"/>
    <w:rsid w:val="009530F6"/>
    <w:rsid w:val="009553EE"/>
    <w:rsid w:val="009577E6"/>
    <w:rsid w:val="009600FC"/>
    <w:rsid w:val="00963FE0"/>
    <w:rsid w:val="009643B0"/>
    <w:rsid w:val="00964450"/>
    <w:rsid w:val="00964BB9"/>
    <w:rsid w:val="00964D2E"/>
    <w:rsid w:val="00964D54"/>
    <w:rsid w:val="00965813"/>
    <w:rsid w:val="0096680B"/>
    <w:rsid w:val="00966BB2"/>
    <w:rsid w:val="0096706E"/>
    <w:rsid w:val="0096715B"/>
    <w:rsid w:val="00970310"/>
    <w:rsid w:val="00970458"/>
    <w:rsid w:val="0097182F"/>
    <w:rsid w:val="00974491"/>
    <w:rsid w:val="0097500F"/>
    <w:rsid w:val="00975C25"/>
    <w:rsid w:val="00975C4E"/>
    <w:rsid w:val="00976492"/>
    <w:rsid w:val="009779BA"/>
    <w:rsid w:val="00977CF2"/>
    <w:rsid w:val="009804B7"/>
    <w:rsid w:val="00980FB8"/>
    <w:rsid w:val="00981FBA"/>
    <w:rsid w:val="009863AF"/>
    <w:rsid w:val="00987DEC"/>
    <w:rsid w:val="00987EC0"/>
    <w:rsid w:val="009941D7"/>
    <w:rsid w:val="00995585"/>
    <w:rsid w:val="00995C62"/>
    <w:rsid w:val="0099681E"/>
    <w:rsid w:val="00997A80"/>
    <w:rsid w:val="00997BC5"/>
    <w:rsid w:val="009A2E50"/>
    <w:rsid w:val="009A32DF"/>
    <w:rsid w:val="009A3AF4"/>
    <w:rsid w:val="009A3FFA"/>
    <w:rsid w:val="009A4F41"/>
    <w:rsid w:val="009A56CE"/>
    <w:rsid w:val="009A6BBF"/>
    <w:rsid w:val="009A728C"/>
    <w:rsid w:val="009B0362"/>
    <w:rsid w:val="009B071A"/>
    <w:rsid w:val="009B1D19"/>
    <w:rsid w:val="009B2166"/>
    <w:rsid w:val="009B3240"/>
    <w:rsid w:val="009B351D"/>
    <w:rsid w:val="009B3737"/>
    <w:rsid w:val="009B381B"/>
    <w:rsid w:val="009B701F"/>
    <w:rsid w:val="009B72FB"/>
    <w:rsid w:val="009B7E10"/>
    <w:rsid w:val="009C0144"/>
    <w:rsid w:val="009C081E"/>
    <w:rsid w:val="009C44E1"/>
    <w:rsid w:val="009C47D5"/>
    <w:rsid w:val="009D1533"/>
    <w:rsid w:val="009D1753"/>
    <w:rsid w:val="009D239F"/>
    <w:rsid w:val="009D32E0"/>
    <w:rsid w:val="009D3912"/>
    <w:rsid w:val="009D43F5"/>
    <w:rsid w:val="009D5D7B"/>
    <w:rsid w:val="009D646F"/>
    <w:rsid w:val="009D6B5B"/>
    <w:rsid w:val="009D6D16"/>
    <w:rsid w:val="009D7611"/>
    <w:rsid w:val="009E0B61"/>
    <w:rsid w:val="009E1301"/>
    <w:rsid w:val="009E16AC"/>
    <w:rsid w:val="009E3182"/>
    <w:rsid w:val="009E4616"/>
    <w:rsid w:val="009E53DE"/>
    <w:rsid w:val="009E6FE0"/>
    <w:rsid w:val="009E7464"/>
    <w:rsid w:val="009F1E5D"/>
    <w:rsid w:val="009F2A1D"/>
    <w:rsid w:val="009F3653"/>
    <w:rsid w:val="009F3EDF"/>
    <w:rsid w:val="009F47B4"/>
    <w:rsid w:val="009F53B4"/>
    <w:rsid w:val="009F5450"/>
    <w:rsid w:val="009F54D9"/>
    <w:rsid w:val="009F62BC"/>
    <w:rsid w:val="009F65F0"/>
    <w:rsid w:val="009F71B5"/>
    <w:rsid w:val="009F78CA"/>
    <w:rsid w:val="009F78DB"/>
    <w:rsid w:val="00A0111D"/>
    <w:rsid w:val="00A0157A"/>
    <w:rsid w:val="00A0333D"/>
    <w:rsid w:val="00A060F0"/>
    <w:rsid w:val="00A06920"/>
    <w:rsid w:val="00A0715B"/>
    <w:rsid w:val="00A1097B"/>
    <w:rsid w:val="00A11212"/>
    <w:rsid w:val="00A11E44"/>
    <w:rsid w:val="00A12704"/>
    <w:rsid w:val="00A1282B"/>
    <w:rsid w:val="00A131EF"/>
    <w:rsid w:val="00A14102"/>
    <w:rsid w:val="00A14275"/>
    <w:rsid w:val="00A145CB"/>
    <w:rsid w:val="00A1532E"/>
    <w:rsid w:val="00A15562"/>
    <w:rsid w:val="00A17A15"/>
    <w:rsid w:val="00A209D8"/>
    <w:rsid w:val="00A24EC7"/>
    <w:rsid w:val="00A25895"/>
    <w:rsid w:val="00A25CE2"/>
    <w:rsid w:val="00A263BB"/>
    <w:rsid w:val="00A2698C"/>
    <w:rsid w:val="00A27001"/>
    <w:rsid w:val="00A274E5"/>
    <w:rsid w:val="00A2757D"/>
    <w:rsid w:val="00A27E06"/>
    <w:rsid w:val="00A30100"/>
    <w:rsid w:val="00A3050F"/>
    <w:rsid w:val="00A3180D"/>
    <w:rsid w:val="00A328B3"/>
    <w:rsid w:val="00A33AB7"/>
    <w:rsid w:val="00A36879"/>
    <w:rsid w:val="00A36898"/>
    <w:rsid w:val="00A37AA1"/>
    <w:rsid w:val="00A40C91"/>
    <w:rsid w:val="00A41321"/>
    <w:rsid w:val="00A440A9"/>
    <w:rsid w:val="00A4437B"/>
    <w:rsid w:val="00A4474E"/>
    <w:rsid w:val="00A4495D"/>
    <w:rsid w:val="00A450BD"/>
    <w:rsid w:val="00A450E2"/>
    <w:rsid w:val="00A45D99"/>
    <w:rsid w:val="00A469C1"/>
    <w:rsid w:val="00A47099"/>
    <w:rsid w:val="00A4798A"/>
    <w:rsid w:val="00A47C5D"/>
    <w:rsid w:val="00A50AFA"/>
    <w:rsid w:val="00A50FCF"/>
    <w:rsid w:val="00A51032"/>
    <w:rsid w:val="00A522CE"/>
    <w:rsid w:val="00A52468"/>
    <w:rsid w:val="00A528D1"/>
    <w:rsid w:val="00A542BF"/>
    <w:rsid w:val="00A5451A"/>
    <w:rsid w:val="00A54D6F"/>
    <w:rsid w:val="00A56083"/>
    <w:rsid w:val="00A5621B"/>
    <w:rsid w:val="00A60B62"/>
    <w:rsid w:val="00A610CD"/>
    <w:rsid w:val="00A624CB"/>
    <w:rsid w:val="00A626C9"/>
    <w:rsid w:val="00A62E31"/>
    <w:rsid w:val="00A633A8"/>
    <w:rsid w:val="00A7035C"/>
    <w:rsid w:val="00A7078F"/>
    <w:rsid w:val="00A70B3C"/>
    <w:rsid w:val="00A70ECE"/>
    <w:rsid w:val="00A73001"/>
    <w:rsid w:val="00A743D0"/>
    <w:rsid w:val="00A7561C"/>
    <w:rsid w:val="00A758AA"/>
    <w:rsid w:val="00A759AF"/>
    <w:rsid w:val="00A7638D"/>
    <w:rsid w:val="00A7697A"/>
    <w:rsid w:val="00A7713A"/>
    <w:rsid w:val="00A77EA3"/>
    <w:rsid w:val="00A8116A"/>
    <w:rsid w:val="00A826F8"/>
    <w:rsid w:val="00A828EB"/>
    <w:rsid w:val="00A84337"/>
    <w:rsid w:val="00A845D9"/>
    <w:rsid w:val="00A85D33"/>
    <w:rsid w:val="00A86D3A"/>
    <w:rsid w:val="00A87F2A"/>
    <w:rsid w:val="00A9097F"/>
    <w:rsid w:val="00A921F3"/>
    <w:rsid w:val="00A9473E"/>
    <w:rsid w:val="00A94884"/>
    <w:rsid w:val="00A96519"/>
    <w:rsid w:val="00A969DC"/>
    <w:rsid w:val="00A970D3"/>
    <w:rsid w:val="00AA042C"/>
    <w:rsid w:val="00AA09A2"/>
    <w:rsid w:val="00AA0FC1"/>
    <w:rsid w:val="00AA1080"/>
    <w:rsid w:val="00AA1482"/>
    <w:rsid w:val="00AA1C3E"/>
    <w:rsid w:val="00AA3037"/>
    <w:rsid w:val="00AA3221"/>
    <w:rsid w:val="00AA4879"/>
    <w:rsid w:val="00AA57A3"/>
    <w:rsid w:val="00AA5BEE"/>
    <w:rsid w:val="00AA6176"/>
    <w:rsid w:val="00AA6BBD"/>
    <w:rsid w:val="00AA6C1B"/>
    <w:rsid w:val="00AA7996"/>
    <w:rsid w:val="00AB09AD"/>
    <w:rsid w:val="00AB1D37"/>
    <w:rsid w:val="00AB2180"/>
    <w:rsid w:val="00AB3DF1"/>
    <w:rsid w:val="00AB41AB"/>
    <w:rsid w:val="00AB46C8"/>
    <w:rsid w:val="00AC045D"/>
    <w:rsid w:val="00AC1091"/>
    <w:rsid w:val="00AC1638"/>
    <w:rsid w:val="00AC19CB"/>
    <w:rsid w:val="00AC2A29"/>
    <w:rsid w:val="00AC35FB"/>
    <w:rsid w:val="00AC56FA"/>
    <w:rsid w:val="00AC7B19"/>
    <w:rsid w:val="00AD1C8A"/>
    <w:rsid w:val="00AD2F06"/>
    <w:rsid w:val="00AD405B"/>
    <w:rsid w:val="00AD42BE"/>
    <w:rsid w:val="00AD4CD1"/>
    <w:rsid w:val="00AD625F"/>
    <w:rsid w:val="00AD68F2"/>
    <w:rsid w:val="00AD7F93"/>
    <w:rsid w:val="00AE2327"/>
    <w:rsid w:val="00AE272D"/>
    <w:rsid w:val="00AE323B"/>
    <w:rsid w:val="00AE3F82"/>
    <w:rsid w:val="00AE5243"/>
    <w:rsid w:val="00AE5488"/>
    <w:rsid w:val="00AE6F91"/>
    <w:rsid w:val="00AE72F8"/>
    <w:rsid w:val="00AE7833"/>
    <w:rsid w:val="00AE7B7C"/>
    <w:rsid w:val="00AF0FD8"/>
    <w:rsid w:val="00AF228A"/>
    <w:rsid w:val="00AF2342"/>
    <w:rsid w:val="00AF2B10"/>
    <w:rsid w:val="00AF3E58"/>
    <w:rsid w:val="00AF3EA2"/>
    <w:rsid w:val="00AF5571"/>
    <w:rsid w:val="00AF5BE6"/>
    <w:rsid w:val="00AF6979"/>
    <w:rsid w:val="00AF7922"/>
    <w:rsid w:val="00AF7C53"/>
    <w:rsid w:val="00B007F3"/>
    <w:rsid w:val="00B009A7"/>
    <w:rsid w:val="00B013E3"/>
    <w:rsid w:val="00B02439"/>
    <w:rsid w:val="00B02605"/>
    <w:rsid w:val="00B02C3B"/>
    <w:rsid w:val="00B02C61"/>
    <w:rsid w:val="00B02D0A"/>
    <w:rsid w:val="00B02E2B"/>
    <w:rsid w:val="00B03701"/>
    <w:rsid w:val="00B03C23"/>
    <w:rsid w:val="00B04818"/>
    <w:rsid w:val="00B04DDD"/>
    <w:rsid w:val="00B050BC"/>
    <w:rsid w:val="00B06439"/>
    <w:rsid w:val="00B067F3"/>
    <w:rsid w:val="00B07341"/>
    <w:rsid w:val="00B0796D"/>
    <w:rsid w:val="00B079C3"/>
    <w:rsid w:val="00B10C3B"/>
    <w:rsid w:val="00B12AF9"/>
    <w:rsid w:val="00B162C7"/>
    <w:rsid w:val="00B2042D"/>
    <w:rsid w:val="00B216E2"/>
    <w:rsid w:val="00B220EB"/>
    <w:rsid w:val="00B2301A"/>
    <w:rsid w:val="00B232AB"/>
    <w:rsid w:val="00B249C6"/>
    <w:rsid w:val="00B26AC3"/>
    <w:rsid w:val="00B26E30"/>
    <w:rsid w:val="00B271D7"/>
    <w:rsid w:val="00B27396"/>
    <w:rsid w:val="00B30539"/>
    <w:rsid w:val="00B30F7A"/>
    <w:rsid w:val="00B314DB"/>
    <w:rsid w:val="00B31CE4"/>
    <w:rsid w:val="00B34E40"/>
    <w:rsid w:val="00B35101"/>
    <w:rsid w:val="00B35275"/>
    <w:rsid w:val="00B35CE8"/>
    <w:rsid w:val="00B35D0C"/>
    <w:rsid w:val="00B361F2"/>
    <w:rsid w:val="00B36916"/>
    <w:rsid w:val="00B36B23"/>
    <w:rsid w:val="00B3718B"/>
    <w:rsid w:val="00B3745F"/>
    <w:rsid w:val="00B404A2"/>
    <w:rsid w:val="00B40FB8"/>
    <w:rsid w:val="00B438FA"/>
    <w:rsid w:val="00B43C2A"/>
    <w:rsid w:val="00B4429C"/>
    <w:rsid w:val="00B443CC"/>
    <w:rsid w:val="00B453E9"/>
    <w:rsid w:val="00B4632A"/>
    <w:rsid w:val="00B46C1D"/>
    <w:rsid w:val="00B471FD"/>
    <w:rsid w:val="00B5057C"/>
    <w:rsid w:val="00B5092F"/>
    <w:rsid w:val="00B50F27"/>
    <w:rsid w:val="00B52199"/>
    <w:rsid w:val="00B530F1"/>
    <w:rsid w:val="00B53EAC"/>
    <w:rsid w:val="00B54257"/>
    <w:rsid w:val="00B542BA"/>
    <w:rsid w:val="00B577E2"/>
    <w:rsid w:val="00B630A6"/>
    <w:rsid w:val="00B6383F"/>
    <w:rsid w:val="00B640F2"/>
    <w:rsid w:val="00B6418E"/>
    <w:rsid w:val="00B6626B"/>
    <w:rsid w:val="00B662F0"/>
    <w:rsid w:val="00B7128A"/>
    <w:rsid w:val="00B718C4"/>
    <w:rsid w:val="00B72EE8"/>
    <w:rsid w:val="00B72F79"/>
    <w:rsid w:val="00B7312A"/>
    <w:rsid w:val="00B73157"/>
    <w:rsid w:val="00B74EEF"/>
    <w:rsid w:val="00B7538D"/>
    <w:rsid w:val="00B753DE"/>
    <w:rsid w:val="00B75815"/>
    <w:rsid w:val="00B76A0D"/>
    <w:rsid w:val="00B76AD1"/>
    <w:rsid w:val="00B77038"/>
    <w:rsid w:val="00B770F5"/>
    <w:rsid w:val="00B80FB9"/>
    <w:rsid w:val="00B839EB"/>
    <w:rsid w:val="00B83A0D"/>
    <w:rsid w:val="00B83D37"/>
    <w:rsid w:val="00B8472B"/>
    <w:rsid w:val="00B86D47"/>
    <w:rsid w:val="00B87287"/>
    <w:rsid w:val="00B91288"/>
    <w:rsid w:val="00B91F00"/>
    <w:rsid w:val="00B92996"/>
    <w:rsid w:val="00B92CCF"/>
    <w:rsid w:val="00B93D7F"/>
    <w:rsid w:val="00B94658"/>
    <w:rsid w:val="00B97086"/>
    <w:rsid w:val="00BA085C"/>
    <w:rsid w:val="00BA08F6"/>
    <w:rsid w:val="00BA0E90"/>
    <w:rsid w:val="00BA2305"/>
    <w:rsid w:val="00BA2705"/>
    <w:rsid w:val="00BA276C"/>
    <w:rsid w:val="00BA3154"/>
    <w:rsid w:val="00BA6D27"/>
    <w:rsid w:val="00BA6E44"/>
    <w:rsid w:val="00BB019D"/>
    <w:rsid w:val="00BB077B"/>
    <w:rsid w:val="00BB1FBB"/>
    <w:rsid w:val="00BB306F"/>
    <w:rsid w:val="00BB30C3"/>
    <w:rsid w:val="00BB3291"/>
    <w:rsid w:val="00BB3304"/>
    <w:rsid w:val="00BB3E34"/>
    <w:rsid w:val="00BB3FD0"/>
    <w:rsid w:val="00BB57C9"/>
    <w:rsid w:val="00BB6D63"/>
    <w:rsid w:val="00BB7AEF"/>
    <w:rsid w:val="00BC028C"/>
    <w:rsid w:val="00BC02AC"/>
    <w:rsid w:val="00BC0F93"/>
    <w:rsid w:val="00BC234B"/>
    <w:rsid w:val="00BC2629"/>
    <w:rsid w:val="00BC2E43"/>
    <w:rsid w:val="00BC2E54"/>
    <w:rsid w:val="00BC395F"/>
    <w:rsid w:val="00BC4292"/>
    <w:rsid w:val="00BC44E2"/>
    <w:rsid w:val="00BC4690"/>
    <w:rsid w:val="00BC4A15"/>
    <w:rsid w:val="00BC6584"/>
    <w:rsid w:val="00BC66C7"/>
    <w:rsid w:val="00BC6D72"/>
    <w:rsid w:val="00BC7208"/>
    <w:rsid w:val="00BD0FF5"/>
    <w:rsid w:val="00BD25B8"/>
    <w:rsid w:val="00BD383B"/>
    <w:rsid w:val="00BD3927"/>
    <w:rsid w:val="00BD475F"/>
    <w:rsid w:val="00BD49E6"/>
    <w:rsid w:val="00BD4B89"/>
    <w:rsid w:val="00BD5922"/>
    <w:rsid w:val="00BD640E"/>
    <w:rsid w:val="00BD7A12"/>
    <w:rsid w:val="00BE2169"/>
    <w:rsid w:val="00BE34A1"/>
    <w:rsid w:val="00BE3DEF"/>
    <w:rsid w:val="00BE4993"/>
    <w:rsid w:val="00BE6862"/>
    <w:rsid w:val="00BE7C0A"/>
    <w:rsid w:val="00BF02CB"/>
    <w:rsid w:val="00BF08E4"/>
    <w:rsid w:val="00BF23A9"/>
    <w:rsid w:val="00BF2423"/>
    <w:rsid w:val="00BF3684"/>
    <w:rsid w:val="00BF3809"/>
    <w:rsid w:val="00BF4869"/>
    <w:rsid w:val="00BF536D"/>
    <w:rsid w:val="00BF6FD8"/>
    <w:rsid w:val="00BF73E4"/>
    <w:rsid w:val="00BF7A90"/>
    <w:rsid w:val="00BF7FAA"/>
    <w:rsid w:val="00C023E5"/>
    <w:rsid w:val="00C03680"/>
    <w:rsid w:val="00C04631"/>
    <w:rsid w:val="00C04791"/>
    <w:rsid w:val="00C054DF"/>
    <w:rsid w:val="00C05E7D"/>
    <w:rsid w:val="00C060A6"/>
    <w:rsid w:val="00C06E86"/>
    <w:rsid w:val="00C0740F"/>
    <w:rsid w:val="00C11037"/>
    <w:rsid w:val="00C12D39"/>
    <w:rsid w:val="00C148AD"/>
    <w:rsid w:val="00C14FF8"/>
    <w:rsid w:val="00C152D8"/>
    <w:rsid w:val="00C17688"/>
    <w:rsid w:val="00C17F0A"/>
    <w:rsid w:val="00C21762"/>
    <w:rsid w:val="00C21AD8"/>
    <w:rsid w:val="00C21AE1"/>
    <w:rsid w:val="00C21FEF"/>
    <w:rsid w:val="00C2275E"/>
    <w:rsid w:val="00C22A30"/>
    <w:rsid w:val="00C231E8"/>
    <w:rsid w:val="00C23BA4"/>
    <w:rsid w:val="00C24543"/>
    <w:rsid w:val="00C250E6"/>
    <w:rsid w:val="00C256A2"/>
    <w:rsid w:val="00C25ADB"/>
    <w:rsid w:val="00C25CDD"/>
    <w:rsid w:val="00C25EEA"/>
    <w:rsid w:val="00C26D51"/>
    <w:rsid w:val="00C26F28"/>
    <w:rsid w:val="00C303A1"/>
    <w:rsid w:val="00C30AC5"/>
    <w:rsid w:val="00C31F39"/>
    <w:rsid w:val="00C33A49"/>
    <w:rsid w:val="00C342D2"/>
    <w:rsid w:val="00C37DBF"/>
    <w:rsid w:val="00C403FE"/>
    <w:rsid w:val="00C40F4E"/>
    <w:rsid w:val="00C41ED6"/>
    <w:rsid w:val="00C424B0"/>
    <w:rsid w:val="00C426A4"/>
    <w:rsid w:val="00C461D5"/>
    <w:rsid w:val="00C46945"/>
    <w:rsid w:val="00C47117"/>
    <w:rsid w:val="00C51515"/>
    <w:rsid w:val="00C52BCC"/>
    <w:rsid w:val="00C52C80"/>
    <w:rsid w:val="00C541E9"/>
    <w:rsid w:val="00C54AB9"/>
    <w:rsid w:val="00C552F0"/>
    <w:rsid w:val="00C5660B"/>
    <w:rsid w:val="00C56CB1"/>
    <w:rsid w:val="00C5760C"/>
    <w:rsid w:val="00C57757"/>
    <w:rsid w:val="00C5797E"/>
    <w:rsid w:val="00C609B9"/>
    <w:rsid w:val="00C61C41"/>
    <w:rsid w:val="00C64FAA"/>
    <w:rsid w:val="00C65317"/>
    <w:rsid w:val="00C65CF8"/>
    <w:rsid w:val="00C66299"/>
    <w:rsid w:val="00C66B72"/>
    <w:rsid w:val="00C67A0F"/>
    <w:rsid w:val="00C7102E"/>
    <w:rsid w:val="00C71761"/>
    <w:rsid w:val="00C7395F"/>
    <w:rsid w:val="00C74A73"/>
    <w:rsid w:val="00C759A5"/>
    <w:rsid w:val="00C7664C"/>
    <w:rsid w:val="00C7690D"/>
    <w:rsid w:val="00C7718D"/>
    <w:rsid w:val="00C772E7"/>
    <w:rsid w:val="00C80478"/>
    <w:rsid w:val="00C8095D"/>
    <w:rsid w:val="00C834BE"/>
    <w:rsid w:val="00C838F9"/>
    <w:rsid w:val="00C845E9"/>
    <w:rsid w:val="00C84785"/>
    <w:rsid w:val="00C87AC4"/>
    <w:rsid w:val="00C87C94"/>
    <w:rsid w:val="00C90276"/>
    <w:rsid w:val="00C903DD"/>
    <w:rsid w:val="00C918E0"/>
    <w:rsid w:val="00C91B71"/>
    <w:rsid w:val="00C92D67"/>
    <w:rsid w:val="00C92EB0"/>
    <w:rsid w:val="00C93E4D"/>
    <w:rsid w:val="00C940EB"/>
    <w:rsid w:val="00C94312"/>
    <w:rsid w:val="00C9567A"/>
    <w:rsid w:val="00C96755"/>
    <w:rsid w:val="00C97CB6"/>
    <w:rsid w:val="00C97F9D"/>
    <w:rsid w:val="00CA2456"/>
    <w:rsid w:val="00CA2B44"/>
    <w:rsid w:val="00CA4129"/>
    <w:rsid w:val="00CA43BB"/>
    <w:rsid w:val="00CA665C"/>
    <w:rsid w:val="00CA7BCD"/>
    <w:rsid w:val="00CB1B31"/>
    <w:rsid w:val="00CB1E16"/>
    <w:rsid w:val="00CB212D"/>
    <w:rsid w:val="00CB22CB"/>
    <w:rsid w:val="00CB2660"/>
    <w:rsid w:val="00CB684E"/>
    <w:rsid w:val="00CB6B72"/>
    <w:rsid w:val="00CB6E01"/>
    <w:rsid w:val="00CB7481"/>
    <w:rsid w:val="00CB778D"/>
    <w:rsid w:val="00CC0162"/>
    <w:rsid w:val="00CC06AA"/>
    <w:rsid w:val="00CC1949"/>
    <w:rsid w:val="00CC277C"/>
    <w:rsid w:val="00CC2C3E"/>
    <w:rsid w:val="00CC3605"/>
    <w:rsid w:val="00CC3DB8"/>
    <w:rsid w:val="00CC4319"/>
    <w:rsid w:val="00CC4CE2"/>
    <w:rsid w:val="00CC5B59"/>
    <w:rsid w:val="00CC5DE1"/>
    <w:rsid w:val="00CC5E90"/>
    <w:rsid w:val="00CC6ABC"/>
    <w:rsid w:val="00CD046C"/>
    <w:rsid w:val="00CD0699"/>
    <w:rsid w:val="00CD10C9"/>
    <w:rsid w:val="00CD2417"/>
    <w:rsid w:val="00CD36A4"/>
    <w:rsid w:val="00CD4387"/>
    <w:rsid w:val="00CD4A11"/>
    <w:rsid w:val="00CD4AA8"/>
    <w:rsid w:val="00CD63D8"/>
    <w:rsid w:val="00CD6B36"/>
    <w:rsid w:val="00CE0231"/>
    <w:rsid w:val="00CE076C"/>
    <w:rsid w:val="00CE078B"/>
    <w:rsid w:val="00CE177C"/>
    <w:rsid w:val="00CE1950"/>
    <w:rsid w:val="00CE2356"/>
    <w:rsid w:val="00CE24A7"/>
    <w:rsid w:val="00CE2887"/>
    <w:rsid w:val="00CE2F71"/>
    <w:rsid w:val="00CE3366"/>
    <w:rsid w:val="00CE5199"/>
    <w:rsid w:val="00CE6506"/>
    <w:rsid w:val="00CE66D5"/>
    <w:rsid w:val="00CE6734"/>
    <w:rsid w:val="00CF0188"/>
    <w:rsid w:val="00CF1191"/>
    <w:rsid w:val="00CF1B81"/>
    <w:rsid w:val="00CF2C3B"/>
    <w:rsid w:val="00CF2F77"/>
    <w:rsid w:val="00CF34B2"/>
    <w:rsid w:val="00CF5C42"/>
    <w:rsid w:val="00CF637A"/>
    <w:rsid w:val="00CF66E7"/>
    <w:rsid w:val="00CF779B"/>
    <w:rsid w:val="00CF78A0"/>
    <w:rsid w:val="00D00928"/>
    <w:rsid w:val="00D01FCC"/>
    <w:rsid w:val="00D02EA7"/>
    <w:rsid w:val="00D04584"/>
    <w:rsid w:val="00D059DE"/>
    <w:rsid w:val="00D05ABD"/>
    <w:rsid w:val="00D05B1B"/>
    <w:rsid w:val="00D05FDC"/>
    <w:rsid w:val="00D10D1D"/>
    <w:rsid w:val="00D11234"/>
    <w:rsid w:val="00D112F3"/>
    <w:rsid w:val="00D11786"/>
    <w:rsid w:val="00D11EEB"/>
    <w:rsid w:val="00D12AFB"/>
    <w:rsid w:val="00D12C79"/>
    <w:rsid w:val="00D13FCE"/>
    <w:rsid w:val="00D14300"/>
    <w:rsid w:val="00D1554E"/>
    <w:rsid w:val="00D15F6D"/>
    <w:rsid w:val="00D16ED2"/>
    <w:rsid w:val="00D211D3"/>
    <w:rsid w:val="00D22B97"/>
    <w:rsid w:val="00D24798"/>
    <w:rsid w:val="00D24A84"/>
    <w:rsid w:val="00D250D7"/>
    <w:rsid w:val="00D2773A"/>
    <w:rsid w:val="00D30413"/>
    <w:rsid w:val="00D3068B"/>
    <w:rsid w:val="00D306D1"/>
    <w:rsid w:val="00D306DB"/>
    <w:rsid w:val="00D30800"/>
    <w:rsid w:val="00D30FFE"/>
    <w:rsid w:val="00D31351"/>
    <w:rsid w:val="00D31D77"/>
    <w:rsid w:val="00D3328C"/>
    <w:rsid w:val="00D33578"/>
    <w:rsid w:val="00D34786"/>
    <w:rsid w:val="00D35941"/>
    <w:rsid w:val="00D35DA9"/>
    <w:rsid w:val="00D35DC1"/>
    <w:rsid w:val="00D3602A"/>
    <w:rsid w:val="00D365ED"/>
    <w:rsid w:val="00D36788"/>
    <w:rsid w:val="00D378BD"/>
    <w:rsid w:val="00D37BFC"/>
    <w:rsid w:val="00D4319C"/>
    <w:rsid w:val="00D456F8"/>
    <w:rsid w:val="00D46367"/>
    <w:rsid w:val="00D47A8E"/>
    <w:rsid w:val="00D47DF9"/>
    <w:rsid w:val="00D5069F"/>
    <w:rsid w:val="00D5079A"/>
    <w:rsid w:val="00D50F27"/>
    <w:rsid w:val="00D51AE8"/>
    <w:rsid w:val="00D5246F"/>
    <w:rsid w:val="00D52D14"/>
    <w:rsid w:val="00D531CE"/>
    <w:rsid w:val="00D53999"/>
    <w:rsid w:val="00D54378"/>
    <w:rsid w:val="00D557E7"/>
    <w:rsid w:val="00D56379"/>
    <w:rsid w:val="00D57BEC"/>
    <w:rsid w:val="00D60252"/>
    <w:rsid w:val="00D603A9"/>
    <w:rsid w:val="00D60576"/>
    <w:rsid w:val="00D60AFB"/>
    <w:rsid w:val="00D61F5A"/>
    <w:rsid w:val="00D64B3C"/>
    <w:rsid w:val="00D65971"/>
    <w:rsid w:val="00D66EB4"/>
    <w:rsid w:val="00D712D3"/>
    <w:rsid w:val="00D71422"/>
    <w:rsid w:val="00D728D2"/>
    <w:rsid w:val="00D72DC6"/>
    <w:rsid w:val="00D73FEE"/>
    <w:rsid w:val="00D7421E"/>
    <w:rsid w:val="00D7558D"/>
    <w:rsid w:val="00D7572E"/>
    <w:rsid w:val="00D7610F"/>
    <w:rsid w:val="00D7639A"/>
    <w:rsid w:val="00D77083"/>
    <w:rsid w:val="00D817FB"/>
    <w:rsid w:val="00D81D92"/>
    <w:rsid w:val="00D824B5"/>
    <w:rsid w:val="00D829FF"/>
    <w:rsid w:val="00D82DC4"/>
    <w:rsid w:val="00D83A29"/>
    <w:rsid w:val="00D83E5D"/>
    <w:rsid w:val="00D84F01"/>
    <w:rsid w:val="00D864D9"/>
    <w:rsid w:val="00D876F9"/>
    <w:rsid w:val="00D9267E"/>
    <w:rsid w:val="00D929C4"/>
    <w:rsid w:val="00D940AB"/>
    <w:rsid w:val="00D9772D"/>
    <w:rsid w:val="00D97AA9"/>
    <w:rsid w:val="00DA1470"/>
    <w:rsid w:val="00DA28B2"/>
    <w:rsid w:val="00DA3DB2"/>
    <w:rsid w:val="00DA565A"/>
    <w:rsid w:val="00DA5774"/>
    <w:rsid w:val="00DA7473"/>
    <w:rsid w:val="00DA7881"/>
    <w:rsid w:val="00DA7B5F"/>
    <w:rsid w:val="00DA7F2F"/>
    <w:rsid w:val="00DB0220"/>
    <w:rsid w:val="00DB18E6"/>
    <w:rsid w:val="00DB2575"/>
    <w:rsid w:val="00DB2784"/>
    <w:rsid w:val="00DB310F"/>
    <w:rsid w:val="00DB4021"/>
    <w:rsid w:val="00DB4CA7"/>
    <w:rsid w:val="00DB66B7"/>
    <w:rsid w:val="00DB6CF3"/>
    <w:rsid w:val="00DC0D89"/>
    <w:rsid w:val="00DC11E7"/>
    <w:rsid w:val="00DC153E"/>
    <w:rsid w:val="00DC24E3"/>
    <w:rsid w:val="00DC290D"/>
    <w:rsid w:val="00DC500C"/>
    <w:rsid w:val="00DC531F"/>
    <w:rsid w:val="00DC54F8"/>
    <w:rsid w:val="00DC559C"/>
    <w:rsid w:val="00DC7023"/>
    <w:rsid w:val="00DC73D1"/>
    <w:rsid w:val="00DC769A"/>
    <w:rsid w:val="00DC77D2"/>
    <w:rsid w:val="00DC79A8"/>
    <w:rsid w:val="00DD08C5"/>
    <w:rsid w:val="00DD1318"/>
    <w:rsid w:val="00DD202E"/>
    <w:rsid w:val="00DD366B"/>
    <w:rsid w:val="00DD3D86"/>
    <w:rsid w:val="00DD43F8"/>
    <w:rsid w:val="00DD4AD2"/>
    <w:rsid w:val="00DD50D5"/>
    <w:rsid w:val="00DD641D"/>
    <w:rsid w:val="00DD70BB"/>
    <w:rsid w:val="00DD7F3F"/>
    <w:rsid w:val="00DE0CFF"/>
    <w:rsid w:val="00DE1250"/>
    <w:rsid w:val="00DE27B5"/>
    <w:rsid w:val="00DE2862"/>
    <w:rsid w:val="00DE2C91"/>
    <w:rsid w:val="00DE3572"/>
    <w:rsid w:val="00DE5783"/>
    <w:rsid w:val="00DE5921"/>
    <w:rsid w:val="00DE5E10"/>
    <w:rsid w:val="00DE6080"/>
    <w:rsid w:val="00DE6F4E"/>
    <w:rsid w:val="00DE7E59"/>
    <w:rsid w:val="00DF0521"/>
    <w:rsid w:val="00DF097A"/>
    <w:rsid w:val="00DF1EC4"/>
    <w:rsid w:val="00DF1F96"/>
    <w:rsid w:val="00DF23A0"/>
    <w:rsid w:val="00DF2A23"/>
    <w:rsid w:val="00DF78A8"/>
    <w:rsid w:val="00E00942"/>
    <w:rsid w:val="00E01032"/>
    <w:rsid w:val="00E0340B"/>
    <w:rsid w:val="00E03861"/>
    <w:rsid w:val="00E0448E"/>
    <w:rsid w:val="00E04A90"/>
    <w:rsid w:val="00E0551F"/>
    <w:rsid w:val="00E057CB"/>
    <w:rsid w:val="00E108DA"/>
    <w:rsid w:val="00E110C9"/>
    <w:rsid w:val="00E1222E"/>
    <w:rsid w:val="00E13951"/>
    <w:rsid w:val="00E146A6"/>
    <w:rsid w:val="00E219C7"/>
    <w:rsid w:val="00E2287F"/>
    <w:rsid w:val="00E2308E"/>
    <w:rsid w:val="00E24A35"/>
    <w:rsid w:val="00E2504C"/>
    <w:rsid w:val="00E25A54"/>
    <w:rsid w:val="00E26D50"/>
    <w:rsid w:val="00E27DE0"/>
    <w:rsid w:val="00E27FEA"/>
    <w:rsid w:val="00E309B3"/>
    <w:rsid w:val="00E32493"/>
    <w:rsid w:val="00E3256B"/>
    <w:rsid w:val="00E326F2"/>
    <w:rsid w:val="00E328D7"/>
    <w:rsid w:val="00E33E6E"/>
    <w:rsid w:val="00E3400E"/>
    <w:rsid w:val="00E3551A"/>
    <w:rsid w:val="00E35F9F"/>
    <w:rsid w:val="00E40299"/>
    <w:rsid w:val="00E40EF8"/>
    <w:rsid w:val="00E4118C"/>
    <w:rsid w:val="00E41916"/>
    <w:rsid w:val="00E426E8"/>
    <w:rsid w:val="00E42C76"/>
    <w:rsid w:val="00E43157"/>
    <w:rsid w:val="00E43C59"/>
    <w:rsid w:val="00E43E0A"/>
    <w:rsid w:val="00E443F0"/>
    <w:rsid w:val="00E451AE"/>
    <w:rsid w:val="00E45887"/>
    <w:rsid w:val="00E461CE"/>
    <w:rsid w:val="00E47C06"/>
    <w:rsid w:val="00E50750"/>
    <w:rsid w:val="00E55386"/>
    <w:rsid w:val="00E55902"/>
    <w:rsid w:val="00E55B8E"/>
    <w:rsid w:val="00E56F3C"/>
    <w:rsid w:val="00E573E4"/>
    <w:rsid w:val="00E574FC"/>
    <w:rsid w:val="00E57EEA"/>
    <w:rsid w:val="00E610A2"/>
    <w:rsid w:val="00E610CB"/>
    <w:rsid w:val="00E620FC"/>
    <w:rsid w:val="00E645EB"/>
    <w:rsid w:val="00E64C3D"/>
    <w:rsid w:val="00E651BD"/>
    <w:rsid w:val="00E65DB8"/>
    <w:rsid w:val="00E70735"/>
    <w:rsid w:val="00E71A22"/>
    <w:rsid w:val="00E720B8"/>
    <w:rsid w:val="00E720CA"/>
    <w:rsid w:val="00E7285F"/>
    <w:rsid w:val="00E72943"/>
    <w:rsid w:val="00E74094"/>
    <w:rsid w:val="00E74F12"/>
    <w:rsid w:val="00E75985"/>
    <w:rsid w:val="00E7616B"/>
    <w:rsid w:val="00E76B45"/>
    <w:rsid w:val="00E77EAA"/>
    <w:rsid w:val="00E807A2"/>
    <w:rsid w:val="00E80C66"/>
    <w:rsid w:val="00E812FE"/>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4906"/>
    <w:rsid w:val="00E94FFB"/>
    <w:rsid w:val="00E96EC7"/>
    <w:rsid w:val="00E97B71"/>
    <w:rsid w:val="00EA1A9A"/>
    <w:rsid w:val="00EA3C7D"/>
    <w:rsid w:val="00EA3D34"/>
    <w:rsid w:val="00EA7436"/>
    <w:rsid w:val="00EB0734"/>
    <w:rsid w:val="00EB3086"/>
    <w:rsid w:val="00EB3146"/>
    <w:rsid w:val="00EB43B6"/>
    <w:rsid w:val="00EB454D"/>
    <w:rsid w:val="00EB483C"/>
    <w:rsid w:val="00EB6812"/>
    <w:rsid w:val="00EB7C37"/>
    <w:rsid w:val="00EC5968"/>
    <w:rsid w:val="00EC7A27"/>
    <w:rsid w:val="00ED1526"/>
    <w:rsid w:val="00ED549D"/>
    <w:rsid w:val="00ED5E10"/>
    <w:rsid w:val="00ED6C09"/>
    <w:rsid w:val="00ED6F03"/>
    <w:rsid w:val="00ED76BE"/>
    <w:rsid w:val="00EE00E9"/>
    <w:rsid w:val="00EE1743"/>
    <w:rsid w:val="00EE1851"/>
    <w:rsid w:val="00EE34FD"/>
    <w:rsid w:val="00EE6938"/>
    <w:rsid w:val="00EF03E1"/>
    <w:rsid w:val="00EF0458"/>
    <w:rsid w:val="00EF0464"/>
    <w:rsid w:val="00EF1857"/>
    <w:rsid w:val="00EF1AAA"/>
    <w:rsid w:val="00EF20A2"/>
    <w:rsid w:val="00EF270A"/>
    <w:rsid w:val="00EF33C8"/>
    <w:rsid w:val="00EF3DF3"/>
    <w:rsid w:val="00EF4A03"/>
    <w:rsid w:val="00EF4F98"/>
    <w:rsid w:val="00EF619B"/>
    <w:rsid w:val="00EF679B"/>
    <w:rsid w:val="00F002F0"/>
    <w:rsid w:val="00F00B55"/>
    <w:rsid w:val="00F00D28"/>
    <w:rsid w:val="00F019BC"/>
    <w:rsid w:val="00F02AD1"/>
    <w:rsid w:val="00F053F7"/>
    <w:rsid w:val="00F055E7"/>
    <w:rsid w:val="00F06A3B"/>
    <w:rsid w:val="00F07024"/>
    <w:rsid w:val="00F07197"/>
    <w:rsid w:val="00F10B50"/>
    <w:rsid w:val="00F10F49"/>
    <w:rsid w:val="00F1164F"/>
    <w:rsid w:val="00F12646"/>
    <w:rsid w:val="00F13662"/>
    <w:rsid w:val="00F15104"/>
    <w:rsid w:val="00F161D9"/>
    <w:rsid w:val="00F16A3E"/>
    <w:rsid w:val="00F16BBB"/>
    <w:rsid w:val="00F17A18"/>
    <w:rsid w:val="00F200A8"/>
    <w:rsid w:val="00F20B2D"/>
    <w:rsid w:val="00F214DB"/>
    <w:rsid w:val="00F22B41"/>
    <w:rsid w:val="00F231C6"/>
    <w:rsid w:val="00F2451A"/>
    <w:rsid w:val="00F24C9A"/>
    <w:rsid w:val="00F253CC"/>
    <w:rsid w:val="00F27090"/>
    <w:rsid w:val="00F27201"/>
    <w:rsid w:val="00F27300"/>
    <w:rsid w:val="00F274D9"/>
    <w:rsid w:val="00F30718"/>
    <w:rsid w:val="00F30BB8"/>
    <w:rsid w:val="00F34D40"/>
    <w:rsid w:val="00F3586C"/>
    <w:rsid w:val="00F35DBA"/>
    <w:rsid w:val="00F35FE2"/>
    <w:rsid w:val="00F3625B"/>
    <w:rsid w:val="00F37106"/>
    <w:rsid w:val="00F37141"/>
    <w:rsid w:val="00F37155"/>
    <w:rsid w:val="00F3724C"/>
    <w:rsid w:val="00F40731"/>
    <w:rsid w:val="00F40928"/>
    <w:rsid w:val="00F413AA"/>
    <w:rsid w:val="00F42CB8"/>
    <w:rsid w:val="00F4455E"/>
    <w:rsid w:val="00F44E25"/>
    <w:rsid w:val="00F458E2"/>
    <w:rsid w:val="00F45E58"/>
    <w:rsid w:val="00F46697"/>
    <w:rsid w:val="00F47AB7"/>
    <w:rsid w:val="00F50642"/>
    <w:rsid w:val="00F519CF"/>
    <w:rsid w:val="00F51A02"/>
    <w:rsid w:val="00F5217F"/>
    <w:rsid w:val="00F54B3F"/>
    <w:rsid w:val="00F55117"/>
    <w:rsid w:val="00F557B7"/>
    <w:rsid w:val="00F55BE3"/>
    <w:rsid w:val="00F56036"/>
    <w:rsid w:val="00F56BA5"/>
    <w:rsid w:val="00F56ECB"/>
    <w:rsid w:val="00F57A0D"/>
    <w:rsid w:val="00F57D28"/>
    <w:rsid w:val="00F607C8"/>
    <w:rsid w:val="00F60E22"/>
    <w:rsid w:val="00F6195A"/>
    <w:rsid w:val="00F61E9C"/>
    <w:rsid w:val="00F623D5"/>
    <w:rsid w:val="00F6479C"/>
    <w:rsid w:val="00F67537"/>
    <w:rsid w:val="00F705DA"/>
    <w:rsid w:val="00F705E8"/>
    <w:rsid w:val="00F710CB"/>
    <w:rsid w:val="00F72033"/>
    <w:rsid w:val="00F74A5E"/>
    <w:rsid w:val="00F74E42"/>
    <w:rsid w:val="00F75F78"/>
    <w:rsid w:val="00F7691B"/>
    <w:rsid w:val="00F8075E"/>
    <w:rsid w:val="00F80D29"/>
    <w:rsid w:val="00F80E7F"/>
    <w:rsid w:val="00F80EB9"/>
    <w:rsid w:val="00F8110C"/>
    <w:rsid w:val="00F812BE"/>
    <w:rsid w:val="00F81395"/>
    <w:rsid w:val="00F81522"/>
    <w:rsid w:val="00F81BB8"/>
    <w:rsid w:val="00F827B1"/>
    <w:rsid w:val="00F84C2E"/>
    <w:rsid w:val="00F84F51"/>
    <w:rsid w:val="00F852A0"/>
    <w:rsid w:val="00F852AE"/>
    <w:rsid w:val="00F85CF9"/>
    <w:rsid w:val="00F877FD"/>
    <w:rsid w:val="00F90C13"/>
    <w:rsid w:val="00F90C64"/>
    <w:rsid w:val="00F90CAD"/>
    <w:rsid w:val="00F90CC0"/>
    <w:rsid w:val="00F90F58"/>
    <w:rsid w:val="00F915D2"/>
    <w:rsid w:val="00F917D1"/>
    <w:rsid w:val="00F91F3E"/>
    <w:rsid w:val="00F934D9"/>
    <w:rsid w:val="00F93685"/>
    <w:rsid w:val="00F94C22"/>
    <w:rsid w:val="00F9653B"/>
    <w:rsid w:val="00F9693A"/>
    <w:rsid w:val="00FA0759"/>
    <w:rsid w:val="00FA13E9"/>
    <w:rsid w:val="00FA1487"/>
    <w:rsid w:val="00FA14A4"/>
    <w:rsid w:val="00FA2AE6"/>
    <w:rsid w:val="00FA5AF6"/>
    <w:rsid w:val="00FA791F"/>
    <w:rsid w:val="00FB16CB"/>
    <w:rsid w:val="00FB3AFC"/>
    <w:rsid w:val="00FB3D77"/>
    <w:rsid w:val="00FB45E8"/>
    <w:rsid w:val="00FB5466"/>
    <w:rsid w:val="00FB5656"/>
    <w:rsid w:val="00FB582C"/>
    <w:rsid w:val="00FB62CF"/>
    <w:rsid w:val="00FC0547"/>
    <w:rsid w:val="00FC2038"/>
    <w:rsid w:val="00FC30DA"/>
    <w:rsid w:val="00FC3DBE"/>
    <w:rsid w:val="00FC545F"/>
    <w:rsid w:val="00FC71B8"/>
    <w:rsid w:val="00FC73C0"/>
    <w:rsid w:val="00FD07FF"/>
    <w:rsid w:val="00FD1520"/>
    <w:rsid w:val="00FD1BCE"/>
    <w:rsid w:val="00FD1F2E"/>
    <w:rsid w:val="00FD2601"/>
    <w:rsid w:val="00FD3818"/>
    <w:rsid w:val="00FD3C3B"/>
    <w:rsid w:val="00FD46FB"/>
    <w:rsid w:val="00FD4F9F"/>
    <w:rsid w:val="00FD548E"/>
    <w:rsid w:val="00FD5618"/>
    <w:rsid w:val="00FD578C"/>
    <w:rsid w:val="00FD6A84"/>
    <w:rsid w:val="00FD6CCA"/>
    <w:rsid w:val="00FD77E3"/>
    <w:rsid w:val="00FD7BA2"/>
    <w:rsid w:val="00FE07DD"/>
    <w:rsid w:val="00FE19C0"/>
    <w:rsid w:val="00FE33A7"/>
    <w:rsid w:val="00FE3B2F"/>
    <w:rsid w:val="00FE4B70"/>
    <w:rsid w:val="00FE5050"/>
    <w:rsid w:val="00FE5EB6"/>
    <w:rsid w:val="00FE6AEC"/>
    <w:rsid w:val="00FE6B45"/>
    <w:rsid w:val="00FE79C5"/>
    <w:rsid w:val="00FF0BA6"/>
    <w:rsid w:val="00FF2BC0"/>
    <w:rsid w:val="00FF5224"/>
    <w:rsid w:val="00FF5394"/>
    <w:rsid w:val="00FF55F3"/>
    <w:rsid w:val="00FF5851"/>
    <w:rsid w:val="00FF6C0B"/>
    <w:rsid w:val="00FF7B79"/>
    <w:rsid w:val="00FF7D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paragraph" w:customStyle="1" w:styleId="paragraph">
    <w:name w:val="paragraph"/>
    <w:basedOn w:val="Normal"/>
    <w:rsid w:val="00FF7D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F7D6B"/>
  </w:style>
  <w:style w:type="character" w:customStyle="1" w:styleId="eop">
    <w:name w:val="eop"/>
    <w:basedOn w:val="DefaultParagraphFont"/>
    <w:rsid w:val="00FF7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104FDC"/>
    <w:rsid w:val="00157A1D"/>
    <w:rsid w:val="001F265C"/>
    <w:rsid w:val="00200821"/>
    <w:rsid w:val="00236BF4"/>
    <w:rsid w:val="0025245B"/>
    <w:rsid w:val="00256D42"/>
    <w:rsid w:val="002854B1"/>
    <w:rsid w:val="002A3923"/>
    <w:rsid w:val="002E25EA"/>
    <w:rsid w:val="003064D2"/>
    <w:rsid w:val="003901A1"/>
    <w:rsid w:val="00394049"/>
    <w:rsid w:val="00397D4E"/>
    <w:rsid w:val="003A746D"/>
    <w:rsid w:val="003A7538"/>
    <w:rsid w:val="003B0C71"/>
    <w:rsid w:val="003B2E76"/>
    <w:rsid w:val="003C7D44"/>
    <w:rsid w:val="00434263"/>
    <w:rsid w:val="00472A37"/>
    <w:rsid w:val="004B5BBB"/>
    <w:rsid w:val="004C35F1"/>
    <w:rsid w:val="004F2DF8"/>
    <w:rsid w:val="005028F9"/>
    <w:rsid w:val="00517E2A"/>
    <w:rsid w:val="00532E09"/>
    <w:rsid w:val="005535A3"/>
    <w:rsid w:val="005C1D85"/>
    <w:rsid w:val="005F7793"/>
    <w:rsid w:val="00693110"/>
    <w:rsid w:val="006D3128"/>
    <w:rsid w:val="006F24A1"/>
    <w:rsid w:val="007C6F6C"/>
    <w:rsid w:val="0083777F"/>
    <w:rsid w:val="00875B8A"/>
    <w:rsid w:val="008846F4"/>
    <w:rsid w:val="00894BE3"/>
    <w:rsid w:val="008953BC"/>
    <w:rsid w:val="00956DA1"/>
    <w:rsid w:val="00973D38"/>
    <w:rsid w:val="009918CD"/>
    <w:rsid w:val="009A261B"/>
    <w:rsid w:val="009B1C31"/>
    <w:rsid w:val="009D2435"/>
    <w:rsid w:val="00A55027"/>
    <w:rsid w:val="00AA2E17"/>
    <w:rsid w:val="00AA3E54"/>
    <w:rsid w:val="00AC15A4"/>
    <w:rsid w:val="00AD397E"/>
    <w:rsid w:val="00B0336C"/>
    <w:rsid w:val="00BB388E"/>
    <w:rsid w:val="00CA4FD4"/>
    <w:rsid w:val="00CE31C3"/>
    <w:rsid w:val="00D241E9"/>
    <w:rsid w:val="00D7750D"/>
    <w:rsid w:val="00DB3FF7"/>
    <w:rsid w:val="00DE3DD5"/>
    <w:rsid w:val="00E83DFD"/>
    <w:rsid w:val="00F00D2F"/>
    <w:rsid w:val="00F128DF"/>
    <w:rsid w:val="00F207CD"/>
    <w:rsid w:val="00F40B3D"/>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3777</Words>
  <Characters>21535</Characters>
  <Application>Microsoft Office Word</Application>
  <DocSecurity>0</DocSecurity>
  <Lines>179</Lines>
  <Paragraphs>50</Paragraphs>
  <ScaleCrop>false</ScaleCrop>
  <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2023-11-27T18:00:00Z</dcterms:created>
  <dcterms:modified xsi:type="dcterms:W3CDTF">2023-11-27T18:00:00Z</dcterms:modified>
</cp:coreProperties>
</file>