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13FE7" w:rsidRDefault="00D306D1" w:rsidP="00627C9F">
      <w:pPr>
        <w:jc w:val="both"/>
        <w:rPr>
          <w:rFonts w:asciiTheme="majorHAnsi" w:hAnsiTheme="majorHAnsi" w:cs="Univers"/>
          <w:b/>
          <w:bCs/>
          <w:sz w:val="22"/>
          <w:szCs w:val="22"/>
          <w:lang w:val="es-ES"/>
        </w:rPr>
      </w:pPr>
      <w:r w:rsidRPr="00913FE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7462D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13FE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13FE7">
        <w:rPr>
          <w:rFonts w:asciiTheme="majorHAnsi" w:hAnsiTheme="majorHAnsi" w:cs="Univers"/>
          <w:b/>
          <w:bCs/>
          <w:sz w:val="22"/>
          <w:szCs w:val="22"/>
          <w:lang w:val="es-ES"/>
        </w:rPr>
        <w:t xml:space="preserve"> </w:t>
      </w:r>
    </w:p>
    <w:p w14:paraId="751BC92D" w14:textId="77777777" w:rsidR="00040C3A" w:rsidRPr="00913FE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13FE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13FE7" w:rsidRDefault="005128E4" w:rsidP="00040C3A">
      <w:pPr>
        <w:tabs>
          <w:tab w:val="center" w:pos="5400"/>
        </w:tabs>
        <w:suppressAutoHyphens/>
        <w:rPr>
          <w:rFonts w:asciiTheme="majorHAnsi" w:hAnsiTheme="majorHAnsi"/>
          <w:sz w:val="22"/>
          <w:szCs w:val="22"/>
          <w:lang w:val="es-ES"/>
        </w:rPr>
      </w:pPr>
    </w:p>
    <w:p w14:paraId="7F51F08B" w14:textId="77777777" w:rsidR="005128E4" w:rsidRPr="00913FE7" w:rsidRDefault="005128E4" w:rsidP="00040C3A">
      <w:pPr>
        <w:tabs>
          <w:tab w:val="center" w:pos="5400"/>
        </w:tabs>
        <w:suppressAutoHyphens/>
        <w:rPr>
          <w:rFonts w:asciiTheme="majorHAnsi" w:hAnsiTheme="majorHAnsi"/>
          <w:sz w:val="22"/>
          <w:szCs w:val="22"/>
          <w:lang w:val="es-ES"/>
        </w:rPr>
      </w:pPr>
    </w:p>
    <w:p w14:paraId="058606A7" w14:textId="77777777" w:rsidR="005128E4" w:rsidRPr="00913FE7" w:rsidRDefault="005128E4" w:rsidP="00040C3A">
      <w:pPr>
        <w:tabs>
          <w:tab w:val="center" w:pos="5400"/>
        </w:tabs>
        <w:suppressAutoHyphens/>
        <w:rPr>
          <w:rFonts w:asciiTheme="majorHAnsi" w:hAnsiTheme="majorHAnsi"/>
          <w:sz w:val="22"/>
          <w:szCs w:val="22"/>
          <w:lang w:val="es-ES"/>
        </w:rPr>
      </w:pPr>
    </w:p>
    <w:p w14:paraId="01B9D56A" w14:textId="77777777" w:rsidR="00040C3A" w:rsidRPr="00913FE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913FE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913FE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913FE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913FE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01E9EAD2" w14:textId="4C3BDD42" w:rsidR="00040C3A" w:rsidRPr="00913FE7" w:rsidRDefault="00B21874" w:rsidP="00040C3A">
      <w:pPr>
        <w:tabs>
          <w:tab w:val="center" w:pos="5400"/>
        </w:tabs>
        <w:suppressAutoHyphens/>
        <w:jc w:val="center"/>
        <w:rPr>
          <w:rFonts w:asciiTheme="majorHAnsi" w:hAnsiTheme="majorHAnsi"/>
          <w:sz w:val="22"/>
          <w:szCs w:val="22"/>
          <w:lang w:val="es-ES"/>
        </w:rPr>
      </w:pPr>
      <w:r w:rsidRPr="00913FE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6FFABAF7">
                <wp:simplePos x="0" y="0"/>
                <wp:positionH relativeFrom="column">
                  <wp:posOffset>-337820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B6029EF" w:rsidR="00627C9F" w:rsidRPr="00B115E7" w:rsidRDefault="00834D49" w:rsidP="007A5817">
                            <w:pPr>
                              <w:spacing w:line="276" w:lineRule="auto"/>
                              <w:jc w:val="right"/>
                              <w:rPr>
                                <w:rFonts w:asciiTheme="minorHAnsi" w:hAnsiTheme="minorHAnsi"/>
                                <w:color w:val="FFFFFF" w:themeColor="background1"/>
                                <w:sz w:val="22"/>
                                <w:lang w:val="es-AR"/>
                              </w:rPr>
                            </w:pPr>
                            <w:r w:rsidRPr="00B115E7">
                              <w:rPr>
                                <w:rFonts w:asciiTheme="minorHAnsi" w:hAnsiTheme="minorHAnsi"/>
                                <w:color w:val="FFFFFF" w:themeColor="background1"/>
                                <w:sz w:val="22"/>
                                <w:lang w:val="es-AR"/>
                              </w:rPr>
                              <w:t>OEA/Ser.L/V/II</w:t>
                            </w:r>
                          </w:p>
                          <w:p w14:paraId="71D2D5D2" w14:textId="605AF5BA" w:rsidR="00627C9F" w:rsidRPr="00B115E7" w:rsidRDefault="00627C9F" w:rsidP="007A5817">
                            <w:pPr>
                              <w:spacing w:line="276" w:lineRule="auto"/>
                              <w:jc w:val="right"/>
                              <w:rPr>
                                <w:rFonts w:asciiTheme="minorHAnsi" w:hAnsiTheme="minorHAnsi"/>
                                <w:color w:val="FFFFFF" w:themeColor="background1"/>
                                <w:sz w:val="22"/>
                                <w:lang w:val="es-AR"/>
                              </w:rPr>
                            </w:pPr>
                            <w:r w:rsidRPr="00B115E7">
                              <w:rPr>
                                <w:rFonts w:asciiTheme="minorHAnsi" w:hAnsiTheme="minorHAnsi"/>
                                <w:color w:val="FFFFFF" w:themeColor="background1"/>
                                <w:sz w:val="22"/>
                                <w:lang w:val="es-AR"/>
                              </w:rPr>
                              <w:t xml:space="preserve">Doc. </w:t>
                            </w:r>
                            <w:r w:rsidR="007468EF" w:rsidRPr="00B115E7">
                              <w:rPr>
                                <w:rFonts w:asciiTheme="minorHAnsi" w:hAnsiTheme="minorHAnsi"/>
                                <w:color w:val="FFFFFF" w:themeColor="background1"/>
                                <w:sz w:val="22"/>
                                <w:lang w:val="es-AR"/>
                              </w:rPr>
                              <w:t>24</w:t>
                            </w:r>
                          </w:p>
                          <w:p w14:paraId="4061DBBD" w14:textId="2785EA79" w:rsidR="00627C9F" w:rsidRPr="00C25ADB" w:rsidRDefault="007468E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A4772">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7" type="#_x0000_t202" style="position:absolute;left:0;text-align:left;margin-left:-26.6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" filled="f" stroked="f" strokeweight=".5pt">
                <v:textbox>
                  <w:txbxContent>
                    <w:p w14:paraId="3633871B" w14:textId="5B6029EF" w:rsidR="00627C9F" w:rsidRPr="00B115E7" w:rsidRDefault="00834D49" w:rsidP="007A5817">
                      <w:pPr>
                        <w:spacing w:line="276" w:lineRule="auto"/>
                        <w:jc w:val="right"/>
                        <w:rPr>
                          <w:rFonts w:asciiTheme="minorHAnsi" w:hAnsiTheme="minorHAnsi"/>
                          <w:color w:val="FFFFFF" w:themeColor="background1"/>
                          <w:sz w:val="22"/>
                          <w:lang w:val="es-AR"/>
                        </w:rPr>
                      </w:pPr>
                      <w:r w:rsidRPr="00B115E7">
                        <w:rPr>
                          <w:rFonts w:asciiTheme="minorHAnsi" w:hAnsiTheme="minorHAnsi"/>
                          <w:color w:val="FFFFFF" w:themeColor="background1"/>
                          <w:sz w:val="22"/>
                          <w:lang w:val="es-AR"/>
                        </w:rPr>
                        <w:t>OEA/Ser.L/V/II</w:t>
                      </w:r>
                    </w:p>
                    <w:p w14:paraId="71D2D5D2" w14:textId="605AF5BA" w:rsidR="00627C9F" w:rsidRPr="00B115E7" w:rsidRDefault="00627C9F" w:rsidP="007A5817">
                      <w:pPr>
                        <w:spacing w:line="276" w:lineRule="auto"/>
                        <w:jc w:val="right"/>
                        <w:rPr>
                          <w:rFonts w:asciiTheme="minorHAnsi" w:hAnsiTheme="minorHAnsi"/>
                          <w:color w:val="FFFFFF" w:themeColor="background1"/>
                          <w:sz w:val="22"/>
                          <w:lang w:val="es-AR"/>
                        </w:rPr>
                      </w:pPr>
                      <w:r w:rsidRPr="00B115E7">
                        <w:rPr>
                          <w:rFonts w:asciiTheme="minorHAnsi" w:hAnsiTheme="minorHAnsi"/>
                          <w:color w:val="FFFFFF" w:themeColor="background1"/>
                          <w:sz w:val="22"/>
                          <w:lang w:val="es-AR"/>
                        </w:rPr>
                        <w:t xml:space="preserve">Doc. </w:t>
                      </w:r>
                      <w:r w:rsidR="007468EF" w:rsidRPr="00B115E7">
                        <w:rPr>
                          <w:rFonts w:asciiTheme="minorHAnsi" w:hAnsiTheme="minorHAnsi"/>
                          <w:color w:val="FFFFFF" w:themeColor="background1"/>
                          <w:sz w:val="22"/>
                          <w:lang w:val="es-AR"/>
                        </w:rPr>
                        <w:t>24</w:t>
                      </w:r>
                    </w:p>
                    <w:p w14:paraId="4061DBBD" w14:textId="2785EA79" w:rsidR="00627C9F" w:rsidRPr="00C25ADB" w:rsidRDefault="007468E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A4772">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r w:rsidR="003D3BC2" w:rsidRPr="00913FE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2FA40206">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C5B733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B5537">
                              <w:rPr>
                                <w:rFonts w:asciiTheme="majorHAnsi" w:hAnsiTheme="majorHAnsi" w:cs="Arial"/>
                                <w:b/>
                                <w:bCs/>
                                <w:color w:val="0D0D0D" w:themeColor="text1" w:themeTint="F2"/>
                                <w:sz w:val="36"/>
                                <w:szCs w:val="22"/>
                                <w:lang w:val="es-ES_tradnl"/>
                              </w:rPr>
                              <w:t>22</w:t>
                            </w:r>
                            <w:r w:rsidR="007B05C4">
                              <w:rPr>
                                <w:rFonts w:asciiTheme="majorHAnsi" w:hAnsiTheme="majorHAnsi" w:cs="Arial"/>
                                <w:b/>
                                <w:bCs/>
                                <w:color w:val="0D0D0D" w:themeColor="text1" w:themeTint="F2"/>
                                <w:sz w:val="36"/>
                                <w:szCs w:val="22"/>
                                <w:lang w:val="es-ES_tradnl"/>
                              </w:rPr>
                              <w:t>/</w:t>
                            </w:r>
                            <w:r w:rsidR="007D1427">
                              <w:rPr>
                                <w:rFonts w:asciiTheme="majorHAnsi" w:hAnsiTheme="majorHAnsi" w:cs="Arial"/>
                                <w:b/>
                                <w:bCs/>
                                <w:color w:val="0D0D0D" w:themeColor="text1" w:themeTint="F2"/>
                                <w:sz w:val="36"/>
                                <w:szCs w:val="22"/>
                                <w:lang w:val="es-ES_tradnl"/>
                              </w:rPr>
                              <w:t>2</w:t>
                            </w:r>
                            <w:r w:rsidR="006A4772">
                              <w:rPr>
                                <w:rFonts w:asciiTheme="majorHAnsi" w:hAnsiTheme="majorHAnsi" w:cs="Arial"/>
                                <w:b/>
                                <w:bCs/>
                                <w:color w:val="0D0D0D" w:themeColor="text1" w:themeTint="F2"/>
                                <w:sz w:val="36"/>
                                <w:szCs w:val="22"/>
                                <w:lang w:val="es-ES_tradnl"/>
                              </w:rPr>
                              <w:t>3</w:t>
                            </w:r>
                          </w:p>
                          <w:p w14:paraId="45F30ECA" w14:textId="3EA9A0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1427">
                              <w:rPr>
                                <w:rFonts w:asciiTheme="majorHAnsi" w:hAnsiTheme="majorHAnsi" w:cs="Arial"/>
                                <w:b/>
                                <w:color w:val="0D0D0D" w:themeColor="text1" w:themeTint="F2"/>
                                <w:sz w:val="36"/>
                                <w:szCs w:val="22"/>
                                <w:lang w:val="es-ES_tradnl"/>
                              </w:rPr>
                              <w:t>634</w:t>
                            </w:r>
                            <w:r w:rsidR="00246D1F" w:rsidRPr="004E2649">
                              <w:rPr>
                                <w:rFonts w:asciiTheme="majorHAnsi" w:hAnsiTheme="majorHAnsi" w:cs="Arial"/>
                                <w:b/>
                                <w:color w:val="0D0D0D" w:themeColor="text1" w:themeTint="F2"/>
                                <w:sz w:val="36"/>
                                <w:szCs w:val="22"/>
                                <w:lang w:val="es-ES_tradnl"/>
                              </w:rPr>
                              <w:t>-</w:t>
                            </w:r>
                            <w:r w:rsidR="007D142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130DC48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E513A5F" w14:textId="39D3F293" w:rsidR="00A50F25" w:rsidRPr="00A50F25" w:rsidRDefault="00A50F25" w:rsidP="00F56ECB">
                            <w:pPr>
                              <w:spacing w:line="276" w:lineRule="auto"/>
                              <w:rPr>
                                <w:rFonts w:asciiTheme="majorHAnsi" w:hAnsiTheme="majorHAnsi" w:cs="Arial"/>
                                <w:color w:val="0D0D0D" w:themeColor="text1" w:themeTint="F2"/>
                                <w:lang w:val="es-ES_tradnl"/>
                              </w:rPr>
                            </w:pPr>
                            <w:r w:rsidRPr="00A50F25">
                              <w:rPr>
                                <w:rFonts w:ascii="Cambria" w:hAnsi="Cambria"/>
                                <w:bCs/>
                                <w:lang w:val="es-ES"/>
                              </w:rPr>
                              <w:t>MANUEL DICIFREDO ROSERO ÁLVAREZ Y FAMILIARES</w:t>
                            </w:r>
                            <w:r w:rsidRPr="00A50F25">
                              <w:rPr>
                                <w:rFonts w:asciiTheme="majorHAnsi" w:hAnsiTheme="majorHAnsi" w:cs="Arial"/>
                                <w:color w:val="0D0D0D" w:themeColor="text1" w:themeTint="F2"/>
                                <w:lang w:val="es-ES_tradnl"/>
                              </w:rPr>
                              <w:t xml:space="preserve"> </w:t>
                            </w:r>
                          </w:p>
                          <w:p w14:paraId="0B9F7D22" w14:textId="3FCB88F0" w:rsidR="005B52B0" w:rsidRPr="00A50F25" w:rsidRDefault="007D1427" w:rsidP="00F56ECB">
                            <w:pPr>
                              <w:spacing w:line="276" w:lineRule="auto"/>
                              <w:rPr>
                                <w:rFonts w:asciiTheme="majorHAnsi" w:hAnsiTheme="majorHAnsi" w:cs="Arial"/>
                                <w:color w:val="0D0D0D" w:themeColor="text1" w:themeTint="F2"/>
                                <w:lang w:val="es-ES"/>
                              </w:rPr>
                            </w:pPr>
                            <w:r w:rsidRPr="00A50F25">
                              <w:rPr>
                                <w:rFonts w:asciiTheme="majorHAnsi" w:hAnsiTheme="majorHAnsi" w:cs="Arial"/>
                                <w:color w:val="0D0D0D" w:themeColor="text1" w:themeTint="F2"/>
                                <w:lang w:val="es-ES_tradnl"/>
                              </w:rPr>
                              <w:t>COLOMBIA</w:t>
                            </w:r>
                            <w:r w:rsidR="00467278" w:rsidRPr="00A50F25">
                              <w:rPr>
                                <w:rFonts w:asciiTheme="majorHAnsi" w:hAnsiTheme="majorHAnsi" w:cs="Arial"/>
                                <w:color w:val="0D0D0D" w:themeColor="text1" w:themeTint="F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8"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" filled="f" stroked="f" strokeweight=".5pt">
                <v:textbox>
                  <w:txbxContent>
                    <w:p w14:paraId="7D7328D9" w14:textId="7C5B733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B5537">
                        <w:rPr>
                          <w:rFonts w:asciiTheme="majorHAnsi" w:hAnsiTheme="majorHAnsi" w:cs="Arial"/>
                          <w:b/>
                          <w:bCs/>
                          <w:color w:val="0D0D0D" w:themeColor="text1" w:themeTint="F2"/>
                          <w:sz w:val="36"/>
                          <w:szCs w:val="22"/>
                          <w:lang w:val="es-ES_tradnl"/>
                        </w:rPr>
                        <w:t>22</w:t>
                      </w:r>
                      <w:r w:rsidR="007B05C4">
                        <w:rPr>
                          <w:rFonts w:asciiTheme="majorHAnsi" w:hAnsiTheme="majorHAnsi" w:cs="Arial"/>
                          <w:b/>
                          <w:bCs/>
                          <w:color w:val="0D0D0D" w:themeColor="text1" w:themeTint="F2"/>
                          <w:sz w:val="36"/>
                          <w:szCs w:val="22"/>
                          <w:lang w:val="es-ES_tradnl"/>
                        </w:rPr>
                        <w:t>/</w:t>
                      </w:r>
                      <w:r w:rsidR="007D1427">
                        <w:rPr>
                          <w:rFonts w:asciiTheme="majorHAnsi" w:hAnsiTheme="majorHAnsi" w:cs="Arial"/>
                          <w:b/>
                          <w:bCs/>
                          <w:color w:val="0D0D0D" w:themeColor="text1" w:themeTint="F2"/>
                          <w:sz w:val="36"/>
                          <w:szCs w:val="22"/>
                          <w:lang w:val="es-ES_tradnl"/>
                        </w:rPr>
                        <w:t>2</w:t>
                      </w:r>
                      <w:r w:rsidR="006A4772">
                        <w:rPr>
                          <w:rFonts w:asciiTheme="majorHAnsi" w:hAnsiTheme="majorHAnsi" w:cs="Arial"/>
                          <w:b/>
                          <w:bCs/>
                          <w:color w:val="0D0D0D" w:themeColor="text1" w:themeTint="F2"/>
                          <w:sz w:val="36"/>
                          <w:szCs w:val="22"/>
                          <w:lang w:val="es-ES_tradnl"/>
                        </w:rPr>
                        <w:t>3</w:t>
                      </w:r>
                    </w:p>
                    <w:p w14:paraId="45F30ECA" w14:textId="3EA9A0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1427">
                        <w:rPr>
                          <w:rFonts w:asciiTheme="majorHAnsi" w:hAnsiTheme="majorHAnsi" w:cs="Arial"/>
                          <w:b/>
                          <w:color w:val="0D0D0D" w:themeColor="text1" w:themeTint="F2"/>
                          <w:sz w:val="36"/>
                          <w:szCs w:val="22"/>
                          <w:lang w:val="es-ES_tradnl"/>
                        </w:rPr>
                        <w:t>634</w:t>
                      </w:r>
                      <w:r w:rsidR="00246D1F" w:rsidRPr="004E2649">
                        <w:rPr>
                          <w:rFonts w:asciiTheme="majorHAnsi" w:hAnsiTheme="majorHAnsi" w:cs="Arial"/>
                          <w:b/>
                          <w:color w:val="0D0D0D" w:themeColor="text1" w:themeTint="F2"/>
                          <w:sz w:val="36"/>
                          <w:szCs w:val="22"/>
                          <w:lang w:val="es-ES_tradnl"/>
                        </w:rPr>
                        <w:t>-</w:t>
                      </w:r>
                      <w:r w:rsidR="007D142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130DC48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E513A5F" w14:textId="39D3F293" w:rsidR="00A50F25" w:rsidRPr="00A50F25" w:rsidRDefault="00A50F25" w:rsidP="00F56ECB">
                      <w:pPr>
                        <w:spacing w:line="276" w:lineRule="auto"/>
                        <w:rPr>
                          <w:rFonts w:asciiTheme="majorHAnsi" w:hAnsiTheme="majorHAnsi" w:cs="Arial"/>
                          <w:color w:val="0D0D0D" w:themeColor="text1" w:themeTint="F2"/>
                          <w:lang w:val="es-ES_tradnl"/>
                        </w:rPr>
                      </w:pPr>
                      <w:r w:rsidRPr="00A50F25">
                        <w:rPr>
                          <w:rFonts w:ascii="Cambria" w:hAnsi="Cambria"/>
                          <w:bCs/>
                          <w:lang w:val="es-ES"/>
                        </w:rPr>
                        <w:t>MANUEL DICIFREDO ROSERO ÁLVAREZ Y FAMILIARES</w:t>
                      </w:r>
                      <w:r w:rsidRPr="00A50F25">
                        <w:rPr>
                          <w:rFonts w:asciiTheme="majorHAnsi" w:hAnsiTheme="majorHAnsi" w:cs="Arial"/>
                          <w:color w:val="0D0D0D" w:themeColor="text1" w:themeTint="F2"/>
                          <w:lang w:val="es-ES_tradnl"/>
                        </w:rPr>
                        <w:t xml:space="preserve"> </w:t>
                      </w:r>
                    </w:p>
                    <w:p w14:paraId="0B9F7D22" w14:textId="3FCB88F0" w:rsidR="005B52B0" w:rsidRPr="00A50F25" w:rsidRDefault="007D1427" w:rsidP="00F56ECB">
                      <w:pPr>
                        <w:spacing w:line="276" w:lineRule="auto"/>
                        <w:rPr>
                          <w:rFonts w:asciiTheme="majorHAnsi" w:hAnsiTheme="majorHAnsi" w:cs="Arial"/>
                          <w:color w:val="0D0D0D" w:themeColor="text1" w:themeTint="F2"/>
                          <w:lang w:val="es-ES"/>
                        </w:rPr>
                      </w:pPr>
                      <w:r w:rsidRPr="00A50F25">
                        <w:rPr>
                          <w:rFonts w:asciiTheme="majorHAnsi" w:hAnsiTheme="majorHAnsi" w:cs="Arial"/>
                          <w:color w:val="0D0D0D" w:themeColor="text1" w:themeTint="F2"/>
                          <w:lang w:val="es-ES_tradnl"/>
                        </w:rPr>
                        <w:t>COLOMBIA</w:t>
                      </w:r>
                      <w:r w:rsidR="00467278" w:rsidRPr="00A50F25">
                        <w:rPr>
                          <w:rFonts w:asciiTheme="majorHAnsi" w:hAnsiTheme="majorHAnsi" w:cs="Arial"/>
                          <w:color w:val="0D0D0D" w:themeColor="text1" w:themeTint="F2"/>
                          <w:lang w:val="es-ES_tradnl"/>
                        </w:rPr>
                        <w:t xml:space="preserve"> </w:t>
                      </w:r>
                    </w:p>
                  </w:txbxContent>
                </v:textbox>
              </v:shape>
            </w:pict>
          </mc:Fallback>
        </mc:AlternateContent>
      </w:r>
    </w:p>
    <w:p w14:paraId="05E23869"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913FE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913FE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913FE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913FE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913FE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913FE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913FE7" w:rsidRDefault="0090270B" w:rsidP="00040C3A">
      <w:pPr>
        <w:tabs>
          <w:tab w:val="center" w:pos="5400"/>
        </w:tabs>
        <w:suppressAutoHyphens/>
        <w:jc w:val="center"/>
        <w:rPr>
          <w:rFonts w:asciiTheme="majorHAnsi" w:hAnsiTheme="majorHAnsi"/>
          <w:sz w:val="18"/>
          <w:szCs w:val="22"/>
          <w:lang w:val="es-ES"/>
        </w:rPr>
      </w:pPr>
      <w:r w:rsidRPr="00913FE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2F970C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68EF">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468EF">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926B5">
                              <w:rPr>
                                <w:rFonts w:asciiTheme="majorHAnsi" w:hAnsiTheme="majorHAnsi"/>
                                <w:color w:val="0D0D0D" w:themeColor="text1" w:themeTint="F2"/>
                                <w:sz w:val="18"/>
                                <w:szCs w:val="22"/>
                                <w:lang w:val="es-ES"/>
                              </w:rPr>
                              <w:t>3</w:t>
                            </w:r>
                            <w:r w:rsidR="007468E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02F970C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68EF">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468EF">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926B5">
                        <w:rPr>
                          <w:rFonts w:asciiTheme="majorHAnsi" w:hAnsiTheme="majorHAnsi"/>
                          <w:color w:val="0D0D0D" w:themeColor="text1" w:themeTint="F2"/>
                          <w:sz w:val="18"/>
                          <w:szCs w:val="22"/>
                          <w:lang w:val="es-ES"/>
                        </w:rPr>
                        <w:t>3</w:t>
                      </w:r>
                      <w:r w:rsidR="007468E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5EDC5EE2"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4730F205" w14:textId="77777777" w:rsidR="00A50FCF" w:rsidRPr="00913FE7" w:rsidRDefault="0090270B" w:rsidP="00040C3A">
      <w:pPr>
        <w:tabs>
          <w:tab w:val="center" w:pos="5400"/>
        </w:tabs>
        <w:suppressAutoHyphens/>
        <w:jc w:val="center"/>
        <w:rPr>
          <w:rFonts w:asciiTheme="majorHAnsi" w:hAnsiTheme="majorHAnsi"/>
          <w:sz w:val="18"/>
          <w:szCs w:val="22"/>
          <w:lang w:val="es-ES"/>
        </w:rPr>
      </w:pPr>
      <w:r w:rsidRPr="00913FE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7D6A6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68EF" w:rsidRPr="007468EF">
                              <w:rPr>
                                <w:rFonts w:asciiTheme="majorHAnsi" w:hAnsiTheme="majorHAnsi"/>
                                <w:color w:val="595959" w:themeColor="text1" w:themeTint="A6"/>
                                <w:sz w:val="18"/>
                                <w:szCs w:val="18"/>
                                <w:lang w:val="pt-BR"/>
                              </w:rPr>
                              <w:t>22</w:t>
                            </w:r>
                            <w:r w:rsidR="007B05C4" w:rsidRPr="007468EF">
                              <w:rPr>
                                <w:rFonts w:asciiTheme="majorHAnsi" w:hAnsiTheme="majorHAnsi"/>
                                <w:color w:val="595959" w:themeColor="text1" w:themeTint="A6"/>
                                <w:sz w:val="18"/>
                                <w:szCs w:val="18"/>
                                <w:lang w:val="pt-BR"/>
                              </w:rPr>
                              <w:t>/</w:t>
                            </w:r>
                            <w:r w:rsidR="007468EF" w:rsidRPr="007468EF">
                              <w:rPr>
                                <w:rFonts w:asciiTheme="majorHAnsi" w:hAnsiTheme="majorHAnsi"/>
                                <w:color w:val="595959" w:themeColor="text1" w:themeTint="A6"/>
                                <w:sz w:val="18"/>
                                <w:szCs w:val="18"/>
                                <w:lang w:val="pt-BR"/>
                              </w:rPr>
                              <w:t>23</w:t>
                            </w:r>
                            <w:r w:rsidRPr="007468E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C27B1">
                              <w:rPr>
                                <w:rFonts w:asciiTheme="majorHAnsi" w:hAnsiTheme="majorHAnsi"/>
                                <w:color w:val="595959" w:themeColor="text1" w:themeTint="A6"/>
                                <w:sz w:val="18"/>
                                <w:szCs w:val="18"/>
                                <w:lang w:val="es-ES"/>
                              </w:rPr>
                              <w:t>634</w:t>
                            </w:r>
                            <w:r w:rsidR="000433C9">
                              <w:rPr>
                                <w:rFonts w:asciiTheme="majorHAnsi" w:hAnsiTheme="majorHAnsi"/>
                                <w:color w:val="595959" w:themeColor="text1" w:themeTint="A6"/>
                                <w:sz w:val="18"/>
                                <w:szCs w:val="18"/>
                                <w:lang w:val="es-ES"/>
                              </w:rPr>
                              <w:t>-</w:t>
                            </w:r>
                            <w:r w:rsidR="00AC27B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50F25" w:rsidRPr="00A50F25">
                              <w:rPr>
                                <w:rFonts w:asciiTheme="majorHAnsi" w:hAnsiTheme="majorHAnsi"/>
                                <w:bCs/>
                                <w:color w:val="595959" w:themeColor="text1" w:themeTint="A6"/>
                                <w:sz w:val="18"/>
                                <w:szCs w:val="18"/>
                                <w:lang w:val="es-ES"/>
                              </w:rPr>
                              <w:t>Manuel Dicifredo Rosero Álvarez y familiares</w:t>
                            </w:r>
                            <w:r w:rsidRPr="00890650">
                              <w:rPr>
                                <w:rFonts w:asciiTheme="majorHAnsi" w:hAnsiTheme="majorHAnsi"/>
                                <w:color w:val="595959" w:themeColor="text1" w:themeTint="A6"/>
                                <w:sz w:val="18"/>
                                <w:szCs w:val="18"/>
                                <w:lang w:val="es-ES_tradnl"/>
                              </w:rPr>
                              <w:t xml:space="preserve">. </w:t>
                            </w:r>
                            <w:r w:rsidR="00AC27B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468EF">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7D6A6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68EF" w:rsidRPr="007468EF">
                        <w:rPr>
                          <w:rFonts w:asciiTheme="majorHAnsi" w:hAnsiTheme="majorHAnsi"/>
                          <w:color w:val="595959" w:themeColor="text1" w:themeTint="A6"/>
                          <w:sz w:val="18"/>
                          <w:szCs w:val="18"/>
                          <w:lang w:val="pt-BR"/>
                        </w:rPr>
                        <w:t>22</w:t>
                      </w:r>
                      <w:r w:rsidR="007B05C4" w:rsidRPr="007468EF">
                        <w:rPr>
                          <w:rFonts w:asciiTheme="majorHAnsi" w:hAnsiTheme="majorHAnsi"/>
                          <w:color w:val="595959" w:themeColor="text1" w:themeTint="A6"/>
                          <w:sz w:val="18"/>
                          <w:szCs w:val="18"/>
                          <w:lang w:val="pt-BR"/>
                        </w:rPr>
                        <w:t>/</w:t>
                      </w:r>
                      <w:r w:rsidR="007468EF" w:rsidRPr="007468EF">
                        <w:rPr>
                          <w:rFonts w:asciiTheme="majorHAnsi" w:hAnsiTheme="majorHAnsi"/>
                          <w:color w:val="595959" w:themeColor="text1" w:themeTint="A6"/>
                          <w:sz w:val="18"/>
                          <w:szCs w:val="18"/>
                          <w:lang w:val="pt-BR"/>
                        </w:rPr>
                        <w:t>23</w:t>
                      </w:r>
                      <w:r w:rsidRPr="007468E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C27B1">
                        <w:rPr>
                          <w:rFonts w:asciiTheme="majorHAnsi" w:hAnsiTheme="majorHAnsi"/>
                          <w:color w:val="595959" w:themeColor="text1" w:themeTint="A6"/>
                          <w:sz w:val="18"/>
                          <w:szCs w:val="18"/>
                          <w:lang w:val="es-ES"/>
                        </w:rPr>
                        <w:t>634</w:t>
                      </w:r>
                      <w:r w:rsidR="000433C9">
                        <w:rPr>
                          <w:rFonts w:asciiTheme="majorHAnsi" w:hAnsiTheme="majorHAnsi"/>
                          <w:color w:val="595959" w:themeColor="text1" w:themeTint="A6"/>
                          <w:sz w:val="18"/>
                          <w:szCs w:val="18"/>
                          <w:lang w:val="es-ES"/>
                        </w:rPr>
                        <w:t>-</w:t>
                      </w:r>
                      <w:r w:rsidR="00AC27B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50F25" w:rsidRPr="00A50F25">
                        <w:rPr>
                          <w:rFonts w:asciiTheme="majorHAnsi" w:hAnsiTheme="majorHAnsi"/>
                          <w:bCs/>
                          <w:color w:val="595959" w:themeColor="text1" w:themeTint="A6"/>
                          <w:sz w:val="18"/>
                          <w:szCs w:val="18"/>
                          <w:lang w:val="es-ES"/>
                        </w:rPr>
                        <w:t>Manuel Dicifredo Rosero Álvarez y familiares</w:t>
                      </w:r>
                      <w:r w:rsidRPr="00890650">
                        <w:rPr>
                          <w:rFonts w:asciiTheme="majorHAnsi" w:hAnsiTheme="majorHAnsi"/>
                          <w:color w:val="595959" w:themeColor="text1" w:themeTint="A6"/>
                          <w:sz w:val="18"/>
                          <w:szCs w:val="18"/>
                          <w:lang w:val="es-ES_tradnl"/>
                        </w:rPr>
                        <w:t xml:space="preserve">. </w:t>
                      </w:r>
                      <w:r w:rsidR="00AC27B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468EF">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13FE7"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913FE7" w:rsidRDefault="00D306D1" w:rsidP="005516A1">
      <w:pPr>
        <w:tabs>
          <w:tab w:val="center" w:pos="5400"/>
        </w:tabs>
        <w:suppressAutoHyphens/>
        <w:jc w:val="center"/>
        <w:rPr>
          <w:rFonts w:asciiTheme="majorHAnsi" w:hAnsiTheme="majorHAnsi"/>
          <w:b/>
          <w:sz w:val="20"/>
          <w:lang w:val="es-ES"/>
        </w:rPr>
      </w:pPr>
      <w:r w:rsidRPr="00913FE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913FE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913FE7" w:rsidRDefault="004A6A54" w:rsidP="005516A1">
      <w:pPr>
        <w:tabs>
          <w:tab w:val="center" w:pos="5400"/>
        </w:tabs>
        <w:suppressAutoHyphens/>
        <w:jc w:val="center"/>
        <w:rPr>
          <w:rFonts w:asciiTheme="majorHAnsi" w:hAnsiTheme="majorHAnsi"/>
          <w:b/>
          <w:sz w:val="20"/>
          <w:lang w:val="es-ES"/>
        </w:rPr>
        <w:sectPr w:rsidR="0070697F" w:rsidRPr="00913FE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913FE7">
        <w:rPr>
          <w:rFonts w:asciiTheme="majorHAnsi" w:hAnsiTheme="majorHAnsi"/>
          <w:b/>
          <w:sz w:val="20"/>
          <w:lang w:val="es-ES"/>
        </w:rPr>
        <w:tab/>
      </w:r>
    </w:p>
    <w:p w14:paraId="2786EE58" w14:textId="77777777" w:rsidR="003239B8" w:rsidRPr="00913FE7" w:rsidRDefault="003239B8" w:rsidP="004A6A54">
      <w:pPr>
        <w:spacing w:after="240"/>
        <w:ind w:firstLine="720"/>
        <w:jc w:val="both"/>
        <w:rPr>
          <w:rFonts w:asciiTheme="majorHAnsi" w:hAnsiTheme="majorHAnsi"/>
          <w:b/>
          <w:bCs/>
          <w:sz w:val="20"/>
          <w:szCs w:val="20"/>
          <w:lang w:val="es-ES"/>
        </w:rPr>
      </w:pPr>
      <w:r w:rsidRPr="00913FE7">
        <w:rPr>
          <w:rFonts w:asciiTheme="majorHAnsi" w:hAnsiTheme="majorHAnsi"/>
          <w:b/>
          <w:bCs/>
          <w:sz w:val="20"/>
          <w:szCs w:val="20"/>
          <w:lang w:val="es-ES"/>
        </w:rPr>
        <w:lastRenderedPageBreak/>
        <w:t>I.</w:t>
      </w:r>
      <w:r w:rsidRPr="00913FE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13FE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13FE7" w:rsidRDefault="003239B8"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Parte peticionaria:</w:t>
            </w:r>
          </w:p>
        </w:tc>
        <w:tc>
          <w:tcPr>
            <w:tcW w:w="5647" w:type="dxa"/>
            <w:vAlign w:val="center"/>
          </w:tcPr>
          <w:p w14:paraId="07DAAE2E" w14:textId="2A84179D" w:rsidR="003239B8" w:rsidRPr="00913FE7" w:rsidRDefault="00F250BC" w:rsidP="008D2290">
            <w:pPr>
              <w:jc w:val="both"/>
              <w:rPr>
                <w:rFonts w:asciiTheme="majorHAnsi" w:hAnsiTheme="majorHAnsi"/>
                <w:bCs/>
                <w:sz w:val="20"/>
                <w:szCs w:val="20"/>
                <w:lang w:val="es-ES"/>
              </w:rPr>
            </w:pPr>
            <w:r w:rsidRPr="00913FE7">
              <w:rPr>
                <w:rFonts w:asciiTheme="majorHAnsi" w:hAnsiTheme="majorHAnsi"/>
                <w:bCs/>
                <w:sz w:val="20"/>
                <w:szCs w:val="20"/>
                <w:lang w:val="es-ES"/>
              </w:rPr>
              <w:t>Yenny</w:t>
            </w:r>
            <w:r w:rsidR="003017E8" w:rsidRPr="00913FE7">
              <w:rPr>
                <w:rFonts w:asciiTheme="majorHAnsi" w:hAnsiTheme="majorHAnsi"/>
                <w:bCs/>
                <w:sz w:val="20"/>
                <w:szCs w:val="20"/>
                <w:lang w:val="es-ES"/>
              </w:rPr>
              <w:t xml:space="preserve"> Patricia Angulo Mina</w:t>
            </w:r>
          </w:p>
        </w:tc>
      </w:tr>
      <w:tr w:rsidR="003239B8" w:rsidRPr="00B115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913FE7" w:rsidRDefault="00534333" w:rsidP="008D2290">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13FE7">
                  <w:rPr>
                    <w:rFonts w:asciiTheme="majorHAnsi" w:hAnsiTheme="majorHAnsi"/>
                    <w:b/>
                    <w:bCs/>
                    <w:color w:val="FFFFFF" w:themeColor="background1"/>
                    <w:sz w:val="20"/>
                    <w:szCs w:val="20"/>
                    <w:lang w:val="es-ES"/>
                  </w:rPr>
                  <w:t>Presunta víctima</w:t>
                </w:r>
              </w:sdtContent>
            </w:sdt>
            <w:r w:rsidR="003239B8" w:rsidRPr="00913FE7">
              <w:rPr>
                <w:rFonts w:asciiTheme="majorHAnsi" w:hAnsiTheme="majorHAnsi"/>
                <w:b/>
                <w:bCs/>
                <w:color w:val="FFFFFF" w:themeColor="background1"/>
                <w:sz w:val="20"/>
                <w:szCs w:val="20"/>
                <w:lang w:val="es-ES"/>
              </w:rPr>
              <w:t>:</w:t>
            </w:r>
          </w:p>
        </w:tc>
        <w:tc>
          <w:tcPr>
            <w:tcW w:w="5647" w:type="dxa"/>
            <w:vAlign w:val="center"/>
          </w:tcPr>
          <w:p w14:paraId="143D44A8" w14:textId="35C93F7E" w:rsidR="003239B8" w:rsidRPr="00913FE7" w:rsidRDefault="003017E8" w:rsidP="008D2290">
            <w:pPr>
              <w:jc w:val="both"/>
              <w:rPr>
                <w:rFonts w:asciiTheme="majorHAnsi" w:hAnsiTheme="majorHAnsi"/>
                <w:bCs/>
                <w:sz w:val="20"/>
                <w:szCs w:val="20"/>
                <w:lang w:val="es-ES"/>
              </w:rPr>
            </w:pPr>
            <w:r w:rsidRPr="00913FE7">
              <w:rPr>
                <w:rFonts w:asciiTheme="majorHAnsi" w:hAnsiTheme="majorHAnsi"/>
                <w:bCs/>
                <w:sz w:val="20"/>
                <w:szCs w:val="20"/>
                <w:lang w:val="es-ES"/>
              </w:rPr>
              <w:t xml:space="preserve">Manuel </w:t>
            </w:r>
            <w:r w:rsidR="00062DF2" w:rsidRPr="00913FE7">
              <w:rPr>
                <w:rFonts w:asciiTheme="majorHAnsi" w:hAnsiTheme="majorHAnsi"/>
                <w:bCs/>
                <w:sz w:val="20"/>
                <w:szCs w:val="20"/>
                <w:lang w:val="es-ES"/>
              </w:rPr>
              <w:t>Di</w:t>
            </w:r>
            <w:r w:rsidR="00544F7A" w:rsidRPr="00913FE7">
              <w:rPr>
                <w:rFonts w:asciiTheme="majorHAnsi" w:hAnsiTheme="majorHAnsi"/>
                <w:bCs/>
                <w:sz w:val="20"/>
                <w:szCs w:val="20"/>
                <w:lang w:val="es-ES"/>
              </w:rPr>
              <w:t>c</w:t>
            </w:r>
            <w:r w:rsidR="00062DF2" w:rsidRPr="00913FE7">
              <w:rPr>
                <w:rFonts w:asciiTheme="majorHAnsi" w:hAnsiTheme="majorHAnsi"/>
                <w:bCs/>
                <w:sz w:val="20"/>
                <w:szCs w:val="20"/>
                <w:lang w:val="es-ES"/>
              </w:rPr>
              <w:t>ifredo</w:t>
            </w:r>
            <w:r w:rsidRPr="00913FE7">
              <w:rPr>
                <w:rFonts w:asciiTheme="majorHAnsi" w:hAnsiTheme="majorHAnsi"/>
                <w:bCs/>
                <w:sz w:val="20"/>
                <w:szCs w:val="20"/>
                <w:lang w:val="es-ES"/>
              </w:rPr>
              <w:t xml:space="preserve"> Ro</w:t>
            </w:r>
            <w:r w:rsidR="004515DA" w:rsidRPr="00913FE7">
              <w:rPr>
                <w:rFonts w:asciiTheme="majorHAnsi" w:hAnsiTheme="majorHAnsi"/>
                <w:bCs/>
                <w:sz w:val="20"/>
                <w:szCs w:val="20"/>
                <w:lang w:val="es-ES"/>
              </w:rPr>
              <w:t>s</w:t>
            </w:r>
            <w:r w:rsidRPr="00913FE7">
              <w:rPr>
                <w:rFonts w:asciiTheme="majorHAnsi" w:hAnsiTheme="majorHAnsi"/>
                <w:bCs/>
                <w:sz w:val="20"/>
                <w:szCs w:val="20"/>
                <w:lang w:val="es-ES"/>
              </w:rPr>
              <w:t>ero Álvarez y familia</w:t>
            </w:r>
            <w:r w:rsidR="00FD48A7" w:rsidRPr="00913FE7">
              <w:rPr>
                <w:rFonts w:asciiTheme="majorHAnsi" w:hAnsiTheme="majorHAnsi"/>
                <w:bCs/>
                <w:sz w:val="20"/>
                <w:szCs w:val="20"/>
                <w:lang w:val="es-ES"/>
              </w:rPr>
              <w:t>res</w:t>
            </w:r>
            <w:r w:rsidRPr="00913FE7">
              <w:rPr>
                <w:rStyle w:val="FootnoteReference"/>
                <w:rFonts w:asciiTheme="majorHAnsi" w:hAnsiTheme="majorHAnsi"/>
                <w:bCs/>
                <w:sz w:val="20"/>
                <w:szCs w:val="20"/>
                <w:lang w:val="es-ES"/>
              </w:rPr>
              <w:footnoteReference w:id="2"/>
            </w:r>
            <w:r w:rsidRPr="00913FE7">
              <w:rPr>
                <w:rFonts w:asciiTheme="majorHAnsi" w:hAnsiTheme="majorHAnsi"/>
                <w:bCs/>
                <w:sz w:val="20"/>
                <w:szCs w:val="20"/>
                <w:lang w:val="es-ES"/>
              </w:rPr>
              <w:t xml:space="preserve"> </w:t>
            </w:r>
          </w:p>
        </w:tc>
      </w:tr>
      <w:tr w:rsidR="003239B8" w:rsidRPr="00913FE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13FE7" w:rsidRDefault="003239B8"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Estado denunciado:</w:t>
            </w:r>
          </w:p>
        </w:tc>
        <w:tc>
          <w:tcPr>
            <w:tcW w:w="5647" w:type="dxa"/>
            <w:vAlign w:val="center"/>
          </w:tcPr>
          <w:p w14:paraId="5D0EC05D" w14:textId="237D37A5" w:rsidR="003239B8" w:rsidRPr="00913FE7" w:rsidRDefault="00DC0440" w:rsidP="008D2290">
            <w:pPr>
              <w:jc w:val="both"/>
              <w:rPr>
                <w:rFonts w:asciiTheme="majorHAnsi" w:hAnsiTheme="majorHAnsi"/>
                <w:bCs/>
                <w:sz w:val="20"/>
                <w:szCs w:val="20"/>
                <w:lang w:val="es-ES"/>
              </w:rPr>
            </w:pPr>
            <w:r w:rsidRPr="00913FE7">
              <w:rPr>
                <w:rFonts w:asciiTheme="majorHAnsi" w:hAnsiTheme="majorHAnsi"/>
                <w:bCs/>
                <w:sz w:val="20"/>
                <w:szCs w:val="20"/>
                <w:lang w:val="es-ES"/>
              </w:rPr>
              <w:t>Colombia</w:t>
            </w:r>
            <w:r w:rsidR="004A6A54" w:rsidRPr="00913FE7">
              <w:rPr>
                <w:rStyle w:val="FootnoteReference"/>
                <w:rFonts w:asciiTheme="majorHAnsi" w:hAnsiTheme="majorHAnsi"/>
                <w:bCs/>
                <w:sz w:val="20"/>
                <w:szCs w:val="20"/>
                <w:lang w:val="es-ES"/>
              </w:rPr>
              <w:footnoteReference w:id="3"/>
            </w:r>
          </w:p>
        </w:tc>
      </w:tr>
      <w:tr w:rsidR="00223A29" w:rsidRPr="00B115E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13FE7" w:rsidRDefault="001B3A00" w:rsidP="00E4118C">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 xml:space="preserve">Derechos </w:t>
            </w:r>
            <w:r w:rsidR="00E4118C" w:rsidRPr="00913FE7">
              <w:rPr>
                <w:rFonts w:asciiTheme="majorHAnsi" w:hAnsiTheme="majorHAnsi"/>
                <w:b/>
                <w:bCs/>
                <w:color w:val="FFFFFF" w:themeColor="background1"/>
                <w:sz w:val="20"/>
                <w:szCs w:val="20"/>
                <w:lang w:val="es-ES"/>
              </w:rPr>
              <w:t>invocados</w:t>
            </w:r>
            <w:r w:rsidRPr="00913FE7">
              <w:rPr>
                <w:rFonts w:asciiTheme="majorHAnsi" w:hAnsiTheme="majorHAnsi"/>
                <w:b/>
                <w:bCs/>
                <w:color w:val="FFFFFF" w:themeColor="background1"/>
                <w:sz w:val="20"/>
                <w:szCs w:val="20"/>
                <w:lang w:val="es-ES"/>
              </w:rPr>
              <w:t>:</w:t>
            </w:r>
          </w:p>
        </w:tc>
        <w:tc>
          <w:tcPr>
            <w:tcW w:w="5647" w:type="dxa"/>
            <w:vAlign w:val="center"/>
          </w:tcPr>
          <w:p w14:paraId="52B28392" w14:textId="28F64317" w:rsidR="00223A29" w:rsidRPr="00913FE7" w:rsidRDefault="00924055" w:rsidP="008D2290">
            <w:pPr>
              <w:jc w:val="both"/>
              <w:rPr>
                <w:rFonts w:asciiTheme="majorHAnsi" w:hAnsiTheme="majorHAnsi"/>
                <w:bCs/>
                <w:sz w:val="20"/>
                <w:szCs w:val="20"/>
                <w:lang w:val="es-ES"/>
              </w:rPr>
            </w:pPr>
            <w:r w:rsidRPr="00913FE7">
              <w:rPr>
                <w:rFonts w:asciiTheme="majorHAnsi" w:hAnsiTheme="majorHAnsi"/>
                <w:bCs/>
                <w:sz w:val="20"/>
                <w:szCs w:val="20"/>
                <w:lang w:val="es-ES"/>
              </w:rPr>
              <w:t>La petición no especifica ningún artículo o instrumento, pero denuncia violaciones a los derechos de “</w:t>
            </w:r>
            <w:r w:rsidRPr="00913FE7">
              <w:rPr>
                <w:rFonts w:asciiTheme="majorHAnsi" w:hAnsiTheme="majorHAnsi"/>
                <w:bCs/>
                <w:i/>
                <w:iCs/>
                <w:sz w:val="20"/>
                <w:szCs w:val="20"/>
                <w:lang w:val="es-ES"/>
              </w:rPr>
              <w:t>a la vida, a la protección a la familia, a la restitución y la verdad y esclarecimiento de los hechos y a la reparación integral</w:t>
            </w:r>
            <w:r w:rsidRPr="00913FE7">
              <w:rPr>
                <w:rFonts w:asciiTheme="majorHAnsi" w:hAnsiTheme="majorHAnsi"/>
                <w:bCs/>
                <w:sz w:val="20"/>
                <w:szCs w:val="20"/>
                <w:lang w:val="es-ES"/>
              </w:rPr>
              <w:t>”</w:t>
            </w:r>
            <w:r w:rsidR="004554EC" w:rsidRPr="00913FE7">
              <w:rPr>
                <w:rFonts w:asciiTheme="majorHAnsi" w:hAnsiTheme="majorHAnsi"/>
                <w:bCs/>
                <w:sz w:val="20"/>
                <w:szCs w:val="20"/>
                <w:lang w:val="es-ES"/>
              </w:rPr>
              <w:t>.</w:t>
            </w:r>
          </w:p>
        </w:tc>
      </w:tr>
    </w:tbl>
    <w:p w14:paraId="176FB213" w14:textId="77777777" w:rsidR="003239B8" w:rsidRPr="00913FE7" w:rsidRDefault="003239B8" w:rsidP="003239B8">
      <w:pPr>
        <w:spacing w:before="240" w:after="240"/>
        <w:ind w:firstLine="720"/>
        <w:jc w:val="both"/>
        <w:rPr>
          <w:rFonts w:asciiTheme="majorHAnsi" w:hAnsiTheme="majorHAnsi"/>
          <w:b/>
          <w:bCs/>
          <w:sz w:val="20"/>
          <w:szCs w:val="20"/>
          <w:lang w:val="es-ES"/>
        </w:rPr>
      </w:pPr>
      <w:r w:rsidRPr="00913FE7">
        <w:rPr>
          <w:rFonts w:asciiTheme="majorHAnsi" w:hAnsiTheme="majorHAnsi"/>
          <w:b/>
          <w:bCs/>
          <w:sz w:val="20"/>
          <w:szCs w:val="20"/>
          <w:lang w:val="es-ES"/>
        </w:rPr>
        <w:t>II.</w:t>
      </w:r>
      <w:r w:rsidRPr="00913FE7">
        <w:rPr>
          <w:rFonts w:asciiTheme="majorHAnsi" w:hAnsiTheme="majorHAnsi"/>
          <w:b/>
          <w:bCs/>
          <w:sz w:val="20"/>
          <w:szCs w:val="20"/>
          <w:lang w:val="es-ES"/>
        </w:rPr>
        <w:tab/>
        <w:t>TRÁMITE ANTE LA CIDH</w:t>
      </w:r>
      <w:r w:rsidR="008E3BFE" w:rsidRPr="00913FE7">
        <w:rPr>
          <w:rStyle w:val="FootnoteReference"/>
          <w:rFonts w:asciiTheme="majorHAnsi" w:hAnsiTheme="majorHAnsi"/>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13FE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913FE7" w:rsidRDefault="004A6A54" w:rsidP="004A6A54">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P</w:t>
            </w:r>
            <w:r w:rsidR="004C2312" w:rsidRPr="00913FE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549740B9" w:rsidR="004C2312" w:rsidRPr="00913FE7" w:rsidRDefault="0030772E" w:rsidP="002625EA">
            <w:pPr>
              <w:jc w:val="both"/>
              <w:rPr>
                <w:rFonts w:asciiTheme="majorHAnsi" w:hAnsiTheme="majorHAnsi"/>
                <w:bCs/>
                <w:sz w:val="20"/>
                <w:szCs w:val="20"/>
                <w:lang w:val="es-ES"/>
              </w:rPr>
            </w:pPr>
            <w:r w:rsidRPr="00913FE7">
              <w:rPr>
                <w:rFonts w:asciiTheme="majorHAnsi" w:hAnsiTheme="majorHAnsi"/>
                <w:bCs/>
                <w:sz w:val="20"/>
                <w:szCs w:val="20"/>
                <w:lang w:val="es-ES"/>
              </w:rPr>
              <w:t>17 de abril de 2013</w:t>
            </w:r>
          </w:p>
        </w:tc>
      </w:tr>
      <w:tr w:rsidR="004C2312" w:rsidRPr="00913FE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913FE7" w:rsidRDefault="004A6A54" w:rsidP="004A6A54">
            <w:pPr>
              <w:jc w:val="center"/>
              <w:rPr>
                <w:rFonts w:asciiTheme="majorHAnsi" w:hAnsiTheme="majorHAnsi"/>
                <w:b/>
                <w:bCs/>
                <w:color w:val="FFFFFF" w:themeColor="background1"/>
                <w:sz w:val="20"/>
                <w:szCs w:val="20"/>
                <w:lang w:val="es-ES"/>
              </w:rPr>
            </w:pPr>
            <w:r w:rsidRPr="00913FE7">
              <w:rPr>
                <w:rFonts w:asciiTheme="majorHAnsi" w:hAnsiTheme="majorHAnsi"/>
                <w:b/>
                <w:color w:val="FFFFFF" w:themeColor="background1"/>
                <w:sz w:val="20"/>
                <w:szCs w:val="20"/>
                <w:lang w:val="es-ES"/>
              </w:rPr>
              <w:t>N</w:t>
            </w:r>
            <w:r w:rsidR="004C2312" w:rsidRPr="00913FE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307B8BC9" w:rsidR="004C2312" w:rsidRPr="00913FE7" w:rsidRDefault="00DC78A1" w:rsidP="008D2290">
            <w:pPr>
              <w:jc w:val="both"/>
              <w:rPr>
                <w:rFonts w:asciiTheme="majorHAnsi" w:hAnsiTheme="majorHAnsi"/>
                <w:bCs/>
                <w:sz w:val="20"/>
                <w:szCs w:val="20"/>
                <w:lang w:val="es-ES"/>
              </w:rPr>
            </w:pPr>
            <w:r w:rsidRPr="00913FE7">
              <w:rPr>
                <w:rFonts w:asciiTheme="majorHAnsi" w:hAnsiTheme="majorHAnsi"/>
                <w:bCs/>
                <w:sz w:val="20"/>
                <w:szCs w:val="20"/>
                <w:lang w:val="es-ES"/>
              </w:rPr>
              <w:t>12 de abril de 2019</w:t>
            </w:r>
          </w:p>
        </w:tc>
      </w:tr>
      <w:tr w:rsidR="004C2312" w:rsidRPr="00913FE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913FE7" w:rsidRDefault="004A6A54" w:rsidP="004A6A54">
            <w:pPr>
              <w:jc w:val="center"/>
              <w:rPr>
                <w:rFonts w:asciiTheme="majorHAnsi" w:hAnsiTheme="majorHAnsi"/>
                <w:b/>
                <w:bCs/>
                <w:color w:val="FFFFFF" w:themeColor="background1"/>
                <w:sz w:val="20"/>
                <w:szCs w:val="20"/>
                <w:lang w:val="es-ES"/>
              </w:rPr>
            </w:pPr>
            <w:r w:rsidRPr="00913FE7">
              <w:rPr>
                <w:rFonts w:asciiTheme="majorHAnsi" w:hAnsiTheme="majorHAnsi"/>
                <w:b/>
                <w:color w:val="FFFFFF" w:themeColor="background1"/>
                <w:sz w:val="20"/>
                <w:szCs w:val="20"/>
                <w:lang w:val="es-ES"/>
              </w:rPr>
              <w:t>P</w:t>
            </w:r>
            <w:r w:rsidR="004C2312" w:rsidRPr="00913FE7">
              <w:rPr>
                <w:rFonts w:asciiTheme="majorHAnsi" w:hAnsiTheme="majorHAnsi"/>
                <w:b/>
                <w:color w:val="FFFFFF" w:themeColor="background1"/>
                <w:sz w:val="20"/>
                <w:szCs w:val="20"/>
                <w:lang w:val="es-ES"/>
              </w:rPr>
              <w:t>rimera respuesta del Estado:</w:t>
            </w:r>
          </w:p>
        </w:tc>
        <w:tc>
          <w:tcPr>
            <w:tcW w:w="5647" w:type="dxa"/>
            <w:vAlign w:val="center"/>
          </w:tcPr>
          <w:p w14:paraId="6B47064C" w14:textId="34C2CE92" w:rsidR="004C2312" w:rsidRPr="00913FE7" w:rsidRDefault="00022236" w:rsidP="008D2290">
            <w:pPr>
              <w:jc w:val="both"/>
              <w:rPr>
                <w:rFonts w:asciiTheme="majorHAnsi" w:hAnsiTheme="majorHAnsi"/>
                <w:bCs/>
                <w:sz w:val="20"/>
                <w:szCs w:val="20"/>
                <w:lang w:val="es-ES"/>
              </w:rPr>
            </w:pPr>
            <w:r w:rsidRPr="00913FE7">
              <w:rPr>
                <w:rFonts w:asciiTheme="majorHAnsi" w:hAnsiTheme="majorHAnsi"/>
                <w:bCs/>
                <w:sz w:val="20"/>
                <w:szCs w:val="20"/>
                <w:lang w:val="es-ES"/>
              </w:rPr>
              <w:t>25 de septiembre de 2020</w:t>
            </w:r>
          </w:p>
        </w:tc>
      </w:tr>
      <w:tr w:rsidR="004C2312" w:rsidRPr="00B115E7"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913FE7" w:rsidRDefault="008E3BFE" w:rsidP="008E3BFE">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64682407" w:rsidR="004C2312" w:rsidRPr="00913FE7" w:rsidRDefault="00375675" w:rsidP="008D2290">
            <w:pPr>
              <w:jc w:val="both"/>
              <w:rPr>
                <w:rFonts w:asciiTheme="majorHAnsi" w:hAnsiTheme="majorHAnsi"/>
                <w:bCs/>
                <w:sz w:val="20"/>
                <w:szCs w:val="20"/>
                <w:lang w:val="es-ES"/>
              </w:rPr>
            </w:pPr>
            <w:r w:rsidRPr="00913FE7">
              <w:rPr>
                <w:rFonts w:asciiTheme="majorHAnsi" w:hAnsiTheme="majorHAnsi"/>
                <w:bCs/>
                <w:sz w:val="20"/>
                <w:szCs w:val="20"/>
                <w:lang w:val="es-ES"/>
              </w:rPr>
              <w:t>4 de septiembre de 2019</w:t>
            </w:r>
            <w:r w:rsidR="00A7471E" w:rsidRPr="00913FE7">
              <w:rPr>
                <w:rFonts w:asciiTheme="majorHAnsi" w:hAnsiTheme="majorHAnsi"/>
                <w:bCs/>
                <w:sz w:val="20"/>
                <w:szCs w:val="20"/>
                <w:lang w:val="es-ES"/>
              </w:rPr>
              <w:t xml:space="preserve">, </w:t>
            </w:r>
            <w:r w:rsidRPr="00913FE7">
              <w:rPr>
                <w:rFonts w:asciiTheme="majorHAnsi" w:hAnsiTheme="majorHAnsi"/>
                <w:bCs/>
                <w:sz w:val="20"/>
                <w:szCs w:val="20"/>
                <w:lang w:val="es-ES"/>
              </w:rPr>
              <w:t>11 de marzo</w:t>
            </w:r>
            <w:r w:rsidR="00A7471E" w:rsidRPr="00913FE7">
              <w:rPr>
                <w:rFonts w:asciiTheme="majorHAnsi" w:hAnsiTheme="majorHAnsi"/>
                <w:bCs/>
                <w:sz w:val="20"/>
                <w:szCs w:val="20"/>
                <w:lang w:val="es-ES"/>
              </w:rPr>
              <w:t xml:space="preserve">, </w:t>
            </w:r>
            <w:r w:rsidR="00DC78A1" w:rsidRPr="00913FE7">
              <w:rPr>
                <w:rFonts w:asciiTheme="majorHAnsi" w:hAnsiTheme="majorHAnsi"/>
                <w:bCs/>
                <w:sz w:val="20"/>
                <w:szCs w:val="20"/>
                <w:lang w:val="es-ES"/>
              </w:rPr>
              <w:t xml:space="preserve">3 y </w:t>
            </w:r>
            <w:r w:rsidR="002C2EF3" w:rsidRPr="00913FE7">
              <w:rPr>
                <w:rFonts w:asciiTheme="majorHAnsi" w:hAnsiTheme="majorHAnsi"/>
                <w:bCs/>
                <w:sz w:val="20"/>
                <w:szCs w:val="20"/>
                <w:lang w:val="es-ES"/>
              </w:rPr>
              <w:t>12</w:t>
            </w:r>
            <w:r w:rsidR="00620E0E" w:rsidRPr="00913FE7">
              <w:rPr>
                <w:rFonts w:asciiTheme="majorHAnsi" w:hAnsiTheme="majorHAnsi"/>
                <w:bCs/>
                <w:sz w:val="20"/>
                <w:szCs w:val="20"/>
                <w:lang w:val="es-ES"/>
              </w:rPr>
              <w:t xml:space="preserve"> de noviembre </w:t>
            </w:r>
            <w:r w:rsidRPr="00913FE7">
              <w:rPr>
                <w:rFonts w:asciiTheme="majorHAnsi" w:hAnsiTheme="majorHAnsi"/>
                <w:bCs/>
                <w:sz w:val="20"/>
                <w:szCs w:val="20"/>
                <w:lang w:val="es-ES"/>
              </w:rPr>
              <w:t>de 2020</w:t>
            </w:r>
            <w:r w:rsidR="002C2EF3" w:rsidRPr="00913FE7">
              <w:rPr>
                <w:rFonts w:asciiTheme="majorHAnsi" w:hAnsiTheme="majorHAnsi"/>
                <w:bCs/>
                <w:sz w:val="20"/>
                <w:szCs w:val="20"/>
                <w:lang w:val="es-ES"/>
              </w:rPr>
              <w:t xml:space="preserve"> </w:t>
            </w:r>
            <w:r w:rsidR="000340C3" w:rsidRPr="00913FE7">
              <w:rPr>
                <w:rFonts w:asciiTheme="majorHAnsi" w:hAnsiTheme="majorHAnsi"/>
                <w:bCs/>
                <w:sz w:val="20"/>
                <w:szCs w:val="20"/>
                <w:lang w:val="es-ES"/>
              </w:rPr>
              <w:t>y 8</w:t>
            </w:r>
            <w:r w:rsidR="00C66D13" w:rsidRPr="00913FE7">
              <w:rPr>
                <w:rFonts w:asciiTheme="majorHAnsi" w:hAnsiTheme="majorHAnsi"/>
                <w:bCs/>
                <w:sz w:val="20"/>
                <w:szCs w:val="20"/>
                <w:lang w:val="es-ES"/>
              </w:rPr>
              <w:t xml:space="preserve"> de junio de 2021</w:t>
            </w:r>
          </w:p>
        </w:tc>
      </w:tr>
      <w:tr w:rsidR="004C2312" w:rsidRPr="00913FE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913FE7" w:rsidRDefault="004C2312" w:rsidP="008E3BFE">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Observaciones adicionales del Estado:</w:t>
            </w:r>
          </w:p>
        </w:tc>
        <w:tc>
          <w:tcPr>
            <w:tcW w:w="5647" w:type="dxa"/>
            <w:vAlign w:val="center"/>
          </w:tcPr>
          <w:p w14:paraId="15747C57" w14:textId="1D2B2975" w:rsidR="004C2312" w:rsidRPr="00913FE7" w:rsidRDefault="000D65C5" w:rsidP="008D2290">
            <w:pPr>
              <w:jc w:val="both"/>
              <w:rPr>
                <w:rFonts w:asciiTheme="majorHAnsi" w:hAnsiTheme="majorHAnsi"/>
                <w:bCs/>
                <w:sz w:val="20"/>
                <w:szCs w:val="20"/>
                <w:lang w:val="es-ES"/>
              </w:rPr>
            </w:pPr>
            <w:r w:rsidRPr="00913FE7">
              <w:rPr>
                <w:rFonts w:asciiTheme="majorHAnsi" w:hAnsiTheme="majorHAnsi"/>
                <w:bCs/>
                <w:sz w:val="20"/>
                <w:szCs w:val="20"/>
                <w:lang w:val="es-ES"/>
              </w:rPr>
              <w:t>24 de mayo de 2021</w:t>
            </w:r>
          </w:p>
        </w:tc>
      </w:tr>
    </w:tbl>
    <w:p w14:paraId="0FC6E9E8" w14:textId="77777777" w:rsidR="003239B8" w:rsidRPr="00913FE7" w:rsidRDefault="003239B8" w:rsidP="003239B8">
      <w:pPr>
        <w:spacing w:before="240" w:after="240"/>
        <w:ind w:firstLine="720"/>
        <w:jc w:val="both"/>
        <w:rPr>
          <w:rFonts w:asciiTheme="majorHAnsi" w:hAnsiTheme="majorHAnsi"/>
          <w:b/>
          <w:bCs/>
          <w:sz w:val="20"/>
          <w:szCs w:val="20"/>
          <w:lang w:val="es-ES"/>
        </w:rPr>
      </w:pPr>
      <w:r w:rsidRPr="00913FE7">
        <w:rPr>
          <w:rFonts w:asciiTheme="majorHAnsi" w:hAnsiTheme="majorHAnsi"/>
          <w:b/>
          <w:bCs/>
          <w:sz w:val="20"/>
          <w:szCs w:val="20"/>
          <w:lang w:val="es-ES"/>
        </w:rPr>
        <w:t xml:space="preserve">III. </w:t>
      </w:r>
      <w:r w:rsidRPr="00913FE7">
        <w:rPr>
          <w:rFonts w:asciiTheme="majorHAnsi" w:hAnsiTheme="majorHAnsi"/>
          <w:b/>
          <w:bCs/>
          <w:sz w:val="20"/>
          <w:szCs w:val="20"/>
          <w:lang w:val="es-ES"/>
        </w:rPr>
        <w:tab/>
        <w:t>COMPETENCIA</w:t>
      </w:r>
      <w:r w:rsidR="00EE00E9" w:rsidRPr="00913FE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13FE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13FE7" w:rsidRDefault="003239B8" w:rsidP="008D2290">
            <w:pPr>
              <w:jc w:val="center"/>
              <w:rPr>
                <w:rFonts w:asciiTheme="majorHAnsi" w:hAnsiTheme="majorHAnsi"/>
                <w:b/>
                <w:bCs/>
                <w:i/>
                <w:color w:val="FFFFFF" w:themeColor="background1"/>
                <w:sz w:val="20"/>
                <w:szCs w:val="20"/>
                <w:lang w:val="es-ES"/>
              </w:rPr>
            </w:pPr>
            <w:r w:rsidRPr="00913FE7">
              <w:rPr>
                <w:rFonts w:asciiTheme="majorHAnsi" w:hAnsiTheme="majorHAnsi"/>
                <w:b/>
                <w:bCs/>
                <w:color w:val="FFFFFF" w:themeColor="background1"/>
                <w:sz w:val="20"/>
                <w:szCs w:val="20"/>
                <w:lang w:val="es-ES"/>
              </w:rPr>
              <w:t>Competencia</w:t>
            </w:r>
            <w:r w:rsidRPr="00913FE7">
              <w:rPr>
                <w:rFonts w:asciiTheme="majorHAnsi" w:hAnsiTheme="majorHAnsi"/>
                <w:b/>
                <w:bCs/>
                <w:i/>
                <w:color w:val="FFFFFF" w:themeColor="background1"/>
                <w:sz w:val="20"/>
                <w:szCs w:val="20"/>
                <w:lang w:val="es-ES"/>
              </w:rPr>
              <w:t xml:space="preserve"> Ratione personae:</w:t>
            </w:r>
          </w:p>
        </w:tc>
        <w:tc>
          <w:tcPr>
            <w:tcW w:w="5760" w:type="dxa"/>
            <w:vAlign w:val="center"/>
          </w:tcPr>
          <w:p w14:paraId="1E494D5D" w14:textId="5E440C31" w:rsidR="003239B8" w:rsidRPr="00913FE7" w:rsidRDefault="00C65581" w:rsidP="008D2290">
            <w:pPr>
              <w:rPr>
                <w:rFonts w:asciiTheme="majorHAnsi" w:hAnsiTheme="majorHAnsi"/>
                <w:bCs/>
                <w:sz w:val="20"/>
                <w:szCs w:val="20"/>
                <w:lang w:val="es-ES"/>
              </w:rPr>
            </w:pPr>
            <w:r w:rsidRPr="00913FE7">
              <w:rPr>
                <w:rFonts w:asciiTheme="majorHAnsi" w:hAnsiTheme="majorHAnsi"/>
                <w:bCs/>
                <w:sz w:val="20"/>
                <w:szCs w:val="20"/>
                <w:lang w:val="es-ES"/>
              </w:rPr>
              <w:t>Sí</w:t>
            </w:r>
          </w:p>
        </w:tc>
      </w:tr>
      <w:tr w:rsidR="003239B8" w:rsidRPr="00913FE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13FE7" w:rsidRDefault="003239B8"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Competencia</w:t>
            </w:r>
            <w:r w:rsidRPr="00913FE7">
              <w:rPr>
                <w:rFonts w:asciiTheme="majorHAnsi" w:hAnsiTheme="majorHAnsi"/>
                <w:b/>
                <w:bCs/>
                <w:i/>
                <w:color w:val="FFFFFF" w:themeColor="background1"/>
                <w:sz w:val="20"/>
                <w:szCs w:val="20"/>
                <w:lang w:val="es-ES"/>
              </w:rPr>
              <w:t xml:space="preserve"> Ratione loci</w:t>
            </w:r>
            <w:r w:rsidRPr="00913FE7">
              <w:rPr>
                <w:rFonts w:asciiTheme="majorHAnsi" w:hAnsiTheme="majorHAnsi"/>
                <w:b/>
                <w:bCs/>
                <w:color w:val="FFFFFF" w:themeColor="background1"/>
                <w:sz w:val="20"/>
                <w:szCs w:val="20"/>
                <w:lang w:val="es-ES"/>
              </w:rPr>
              <w:t>:</w:t>
            </w:r>
          </w:p>
        </w:tc>
        <w:tc>
          <w:tcPr>
            <w:tcW w:w="5760" w:type="dxa"/>
            <w:vAlign w:val="center"/>
          </w:tcPr>
          <w:p w14:paraId="77C8256A" w14:textId="39CFC9F1" w:rsidR="003239B8" w:rsidRPr="00913FE7" w:rsidRDefault="00C65581" w:rsidP="008D2290">
            <w:pPr>
              <w:rPr>
                <w:rFonts w:asciiTheme="majorHAnsi" w:hAnsiTheme="majorHAnsi"/>
                <w:bCs/>
                <w:sz w:val="20"/>
                <w:szCs w:val="20"/>
                <w:lang w:val="es-ES"/>
              </w:rPr>
            </w:pPr>
            <w:r w:rsidRPr="00913FE7">
              <w:rPr>
                <w:rFonts w:asciiTheme="majorHAnsi" w:hAnsiTheme="majorHAnsi"/>
                <w:bCs/>
                <w:sz w:val="20"/>
                <w:szCs w:val="20"/>
                <w:lang w:val="es-ES"/>
              </w:rPr>
              <w:t>Sí</w:t>
            </w:r>
          </w:p>
        </w:tc>
      </w:tr>
      <w:tr w:rsidR="003239B8" w:rsidRPr="00913FE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13FE7" w:rsidRDefault="003239B8"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Competencia</w:t>
            </w:r>
            <w:r w:rsidRPr="00913FE7">
              <w:rPr>
                <w:rFonts w:asciiTheme="majorHAnsi" w:hAnsiTheme="majorHAnsi"/>
                <w:b/>
                <w:bCs/>
                <w:i/>
                <w:color w:val="FFFFFF" w:themeColor="background1"/>
                <w:sz w:val="20"/>
                <w:szCs w:val="20"/>
                <w:lang w:val="es-ES"/>
              </w:rPr>
              <w:t xml:space="preserve"> Ratione temporis</w:t>
            </w:r>
            <w:r w:rsidRPr="00913FE7">
              <w:rPr>
                <w:rFonts w:asciiTheme="majorHAnsi" w:hAnsiTheme="majorHAnsi"/>
                <w:b/>
                <w:bCs/>
                <w:color w:val="FFFFFF" w:themeColor="background1"/>
                <w:sz w:val="20"/>
                <w:szCs w:val="20"/>
                <w:lang w:val="es-ES"/>
              </w:rPr>
              <w:t>:</w:t>
            </w:r>
          </w:p>
        </w:tc>
        <w:tc>
          <w:tcPr>
            <w:tcW w:w="5760" w:type="dxa"/>
            <w:vAlign w:val="center"/>
          </w:tcPr>
          <w:p w14:paraId="523F6BD6" w14:textId="6BE52E03" w:rsidR="003239B8" w:rsidRPr="00913FE7" w:rsidRDefault="00C65581" w:rsidP="008D2290">
            <w:pPr>
              <w:rPr>
                <w:rFonts w:asciiTheme="majorHAnsi" w:hAnsiTheme="majorHAnsi"/>
                <w:bCs/>
                <w:sz w:val="20"/>
                <w:szCs w:val="20"/>
                <w:lang w:val="es-ES"/>
              </w:rPr>
            </w:pPr>
            <w:r w:rsidRPr="00913FE7">
              <w:rPr>
                <w:rFonts w:asciiTheme="majorHAnsi" w:hAnsiTheme="majorHAnsi"/>
                <w:bCs/>
                <w:sz w:val="20"/>
                <w:szCs w:val="20"/>
                <w:lang w:val="es-ES"/>
              </w:rPr>
              <w:t>Sí</w:t>
            </w:r>
          </w:p>
        </w:tc>
      </w:tr>
      <w:tr w:rsidR="003239B8" w:rsidRPr="00B115E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13FE7" w:rsidRDefault="003239B8"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Competencia</w:t>
            </w:r>
            <w:r w:rsidRPr="00913FE7">
              <w:rPr>
                <w:rFonts w:asciiTheme="majorHAnsi" w:hAnsiTheme="majorHAnsi"/>
                <w:b/>
                <w:bCs/>
                <w:i/>
                <w:color w:val="FFFFFF" w:themeColor="background1"/>
                <w:sz w:val="20"/>
                <w:szCs w:val="20"/>
                <w:lang w:val="es-ES"/>
              </w:rPr>
              <w:t xml:space="preserve"> Ratione materia</w:t>
            </w:r>
            <w:r w:rsidR="00EE00E9" w:rsidRPr="00913FE7">
              <w:rPr>
                <w:rFonts w:asciiTheme="majorHAnsi" w:hAnsiTheme="majorHAnsi"/>
                <w:b/>
                <w:bCs/>
                <w:i/>
                <w:color w:val="FFFFFF" w:themeColor="background1"/>
                <w:sz w:val="20"/>
                <w:szCs w:val="20"/>
                <w:lang w:val="es-ES"/>
              </w:rPr>
              <w:t>e</w:t>
            </w:r>
            <w:r w:rsidRPr="00913FE7">
              <w:rPr>
                <w:rFonts w:asciiTheme="majorHAnsi" w:hAnsiTheme="majorHAnsi"/>
                <w:b/>
                <w:bCs/>
                <w:color w:val="FFFFFF" w:themeColor="background1"/>
                <w:sz w:val="20"/>
                <w:szCs w:val="20"/>
                <w:lang w:val="es-ES"/>
              </w:rPr>
              <w:t>:</w:t>
            </w:r>
          </w:p>
        </w:tc>
        <w:tc>
          <w:tcPr>
            <w:tcW w:w="5760" w:type="dxa"/>
            <w:vAlign w:val="center"/>
          </w:tcPr>
          <w:p w14:paraId="257C8337" w14:textId="20FB2510" w:rsidR="003239B8" w:rsidRPr="00913FE7" w:rsidRDefault="00C65581" w:rsidP="008D2290">
            <w:pPr>
              <w:jc w:val="both"/>
              <w:rPr>
                <w:rFonts w:asciiTheme="majorHAnsi" w:hAnsiTheme="majorHAnsi"/>
                <w:bCs/>
                <w:sz w:val="20"/>
                <w:szCs w:val="20"/>
                <w:lang w:val="es-ES"/>
              </w:rPr>
            </w:pPr>
            <w:r w:rsidRPr="00913FE7">
              <w:rPr>
                <w:rFonts w:asciiTheme="majorHAnsi" w:hAnsiTheme="majorHAnsi"/>
                <w:bCs/>
                <w:sz w:val="20"/>
                <w:szCs w:val="20"/>
                <w:lang w:val="es-ES"/>
              </w:rPr>
              <w:t>Sí, Convención Americana (depósito de instrumento de ratificación realizado el 31 de julio de 1973)</w:t>
            </w:r>
          </w:p>
        </w:tc>
      </w:tr>
    </w:tbl>
    <w:p w14:paraId="299A3868" w14:textId="26177A59" w:rsidR="003239B8" w:rsidRPr="00913FE7" w:rsidRDefault="003239B8" w:rsidP="003239B8">
      <w:pPr>
        <w:spacing w:before="240" w:after="240"/>
        <w:ind w:firstLine="720"/>
        <w:jc w:val="both"/>
        <w:rPr>
          <w:rFonts w:asciiTheme="majorHAnsi" w:hAnsiTheme="majorHAnsi"/>
          <w:b/>
          <w:bCs/>
          <w:sz w:val="20"/>
          <w:szCs w:val="20"/>
          <w:lang w:val="es-ES"/>
        </w:rPr>
      </w:pPr>
      <w:r w:rsidRPr="00913FE7">
        <w:rPr>
          <w:rFonts w:asciiTheme="majorHAnsi" w:hAnsiTheme="majorHAnsi"/>
          <w:b/>
          <w:bCs/>
          <w:sz w:val="20"/>
          <w:szCs w:val="20"/>
          <w:lang w:val="es-ES"/>
        </w:rPr>
        <w:t xml:space="preserve">IV. </w:t>
      </w:r>
      <w:r w:rsidRPr="00913FE7">
        <w:rPr>
          <w:rFonts w:asciiTheme="majorHAnsi" w:hAnsiTheme="majorHAnsi"/>
          <w:b/>
          <w:bCs/>
          <w:sz w:val="20"/>
          <w:szCs w:val="20"/>
          <w:lang w:val="es-ES"/>
        </w:rPr>
        <w:tab/>
      </w:r>
      <w:r w:rsidR="00EE00E9" w:rsidRPr="00913FE7">
        <w:rPr>
          <w:rFonts w:asciiTheme="majorHAnsi" w:hAnsiTheme="majorHAnsi"/>
          <w:b/>
          <w:bCs/>
          <w:sz w:val="20"/>
          <w:szCs w:val="20"/>
          <w:lang w:val="es-ES"/>
        </w:rPr>
        <w:t>DUPLICACIÓN</w:t>
      </w:r>
      <w:r w:rsidR="00EE00E9" w:rsidRPr="00913FE7">
        <w:rPr>
          <w:rFonts w:asciiTheme="majorHAnsi" w:hAnsiTheme="majorHAnsi"/>
          <w:b/>
          <w:bCs/>
          <w:color w:val="FFFFFF" w:themeColor="background1"/>
          <w:sz w:val="20"/>
          <w:szCs w:val="20"/>
          <w:lang w:val="es-ES"/>
        </w:rPr>
        <w:t xml:space="preserve"> </w:t>
      </w:r>
      <w:r w:rsidR="00EE00E9" w:rsidRPr="00913FE7">
        <w:rPr>
          <w:rFonts w:asciiTheme="majorHAnsi" w:hAnsiTheme="majorHAnsi"/>
          <w:b/>
          <w:bCs/>
          <w:sz w:val="20"/>
          <w:szCs w:val="20"/>
          <w:lang w:val="es-ES"/>
        </w:rPr>
        <w:t>DE PROCEDIMIENTOS Y COSA JUZGADA</w:t>
      </w:r>
      <w:r w:rsidR="00EE00E9" w:rsidRPr="00913FE7">
        <w:rPr>
          <w:rFonts w:asciiTheme="majorHAnsi" w:hAnsiTheme="majorHAnsi"/>
          <w:b/>
          <w:bCs/>
          <w:i/>
          <w:sz w:val="20"/>
          <w:szCs w:val="20"/>
          <w:lang w:val="es-ES"/>
        </w:rPr>
        <w:t xml:space="preserve"> </w:t>
      </w:r>
      <w:r w:rsidR="00B21874" w:rsidRPr="00913FE7">
        <w:rPr>
          <w:rFonts w:asciiTheme="majorHAnsi" w:hAnsiTheme="majorHAnsi"/>
          <w:b/>
          <w:bCs/>
          <w:sz w:val="20"/>
          <w:szCs w:val="20"/>
          <w:lang w:val="es-ES"/>
        </w:rPr>
        <w:t>INTERNACIONAL, CARACTERIZACIÓN</w:t>
      </w:r>
      <w:r w:rsidRPr="00913FE7">
        <w:rPr>
          <w:rFonts w:asciiTheme="majorHAnsi" w:hAnsiTheme="majorHAnsi"/>
          <w:b/>
          <w:bCs/>
          <w:sz w:val="20"/>
          <w:szCs w:val="20"/>
          <w:lang w:val="es-ES"/>
        </w:rPr>
        <w:t xml:space="preserve">, </w:t>
      </w:r>
      <w:r w:rsidRPr="00913FE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13FE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13FE7" w:rsidRDefault="00EE00E9"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06243A32" w:rsidR="00EE00E9" w:rsidRPr="00913FE7" w:rsidRDefault="00735C13" w:rsidP="008D2290">
            <w:pPr>
              <w:jc w:val="both"/>
              <w:rPr>
                <w:rFonts w:asciiTheme="majorHAnsi" w:hAnsiTheme="majorHAnsi"/>
                <w:bCs/>
                <w:sz w:val="20"/>
                <w:szCs w:val="20"/>
                <w:lang w:val="es-ES"/>
              </w:rPr>
            </w:pPr>
            <w:r w:rsidRPr="00913FE7">
              <w:rPr>
                <w:rFonts w:asciiTheme="majorHAnsi" w:hAnsiTheme="majorHAnsi"/>
                <w:bCs/>
                <w:sz w:val="20"/>
                <w:szCs w:val="20"/>
                <w:lang w:val="es-ES"/>
              </w:rPr>
              <w:t>No</w:t>
            </w:r>
          </w:p>
        </w:tc>
      </w:tr>
      <w:tr w:rsidR="003239B8" w:rsidRPr="00B115E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913FE7" w:rsidRDefault="003239B8" w:rsidP="008D2290">
            <w:pPr>
              <w:jc w:val="center"/>
              <w:rPr>
                <w:rFonts w:asciiTheme="majorHAnsi" w:hAnsiTheme="majorHAnsi"/>
                <w:b/>
                <w:bCs/>
                <w:i/>
                <w:color w:val="FFFFFF" w:themeColor="background1"/>
                <w:sz w:val="20"/>
                <w:szCs w:val="20"/>
                <w:lang w:val="es-ES"/>
              </w:rPr>
            </w:pPr>
            <w:r w:rsidRPr="00913FE7">
              <w:rPr>
                <w:rFonts w:asciiTheme="majorHAnsi" w:hAnsiTheme="majorHAnsi"/>
                <w:b/>
                <w:bCs/>
                <w:color w:val="FFFFFF" w:themeColor="background1"/>
                <w:sz w:val="20"/>
                <w:szCs w:val="20"/>
                <w:lang w:val="es-ES"/>
              </w:rPr>
              <w:t>Derechos declarados admisibles</w:t>
            </w:r>
            <w:r w:rsidRPr="00913FE7">
              <w:rPr>
                <w:rFonts w:asciiTheme="majorHAnsi" w:hAnsiTheme="majorHAnsi"/>
                <w:b/>
                <w:bCs/>
                <w:i/>
                <w:color w:val="FFFFFF" w:themeColor="background1"/>
                <w:sz w:val="20"/>
                <w:szCs w:val="20"/>
                <w:lang w:val="es-ES"/>
              </w:rPr>
              <w:t>:</w:t>
            </w:r>
          </w:p>
        </w:tc>
        <w:tc>
          <w:tcPr>
            <w:tcW w:w="5760" w:type="dxa"/>
            <w:vAlign w:val="center"/>
          </w:tcPr>
          <w:p w14:paraId="4DAE9D4D" w14:textId="39CB6FAB" w:rsidR="003239B8" w:rsidRPr="00913FE7" w:rsidRDefault="009C2F38" w:rsidP="008D2290">
            <w:pPr>
              <w:jc w:val="both"/>
              <w:rPr>
                <w:rFonts w:asciiTheme="majorHAnsi" w:hAnsiTheme="majorHAnsi"/>
                <w:bCs/>
                <w:sz w:val="20"/>
                <w:szCs w:val="20"/>
                <w:lang w:val="es-ES"/>
              </w:rPr>
            </w:pPr>
            <w:r w:rsidRPr="00913FE7">
              <w:rPr>
                <w:rFonts w:asciiTheme="majorHAnsi" w:hAnsiTheme="majorHAnsi"/>
                <w:bCs/>
                <w:sz w:val="20"/>
                <w:szCs w:val="20"/>
                <w:lang w:val="es-ES"/>
              </w:rPr>
              <w:t xml:space="preserve">Artículos </w:t>
            </w:r>
            <w:r w:rsidR="00735C13" w:rsidRPr="00913FE7">
              <w:rPr>
                <w:rFonts w:asciiTheme="majorHAnsi" w:hAnsiTheme="majorHAnsi"/>
                <w:sz w:val="20"/>
                <w:szCs w:val="20"/>
                <w:lang w:val="es-ES"/>
              </w:rPr>
              <w:t xml:space="preserve">4 (vida), </w:t>
            </w:r>
            <w:r w:rsidR="00CD3AF8" w:rsidRPr="00913FE7">
              <w:rPr>
                <w:rFonts w:asciiTheme="majorHAnsi" w:hAnsiTheme="majorHAnsi"/>
                <w:sz w:val="20"/>
                <w:szCs w:val="20"/>
                <w:lang w:val="es-ES"/>
              </w:rPr>
              <w:t xml:space="preserve">5 (integridad personal), </w:t>
            </w:r>
            <w:r w:rsidR="00735C13" w:rsidRPr="00913FE7">
              <w:rPr>
                <w:rFonts w:asciiTheme="majorHAnsi" w:hAnsiTheme="majorHAnsi"/>
                <w:sz w:val="20"/>
                <w:szCs w:val="20"/>
                <w:lang w:val="es-ES"/>
              </w:rPr>
              <w:t>8 (garantías judiciales) y 25 (protección judicial) de la Convención Americana</w:t>
            </w:r>
            <w:r w:rsidR="008C4D94" w:rsidRPr="00913FE7">
              <w:rPr>
                <w:rFonts w:asciiTheme="majorHAnsi" w:hAnsiTheme="majorHAnsi"/>
                <w:sz w:val="20"/>
                <w:szCs w:val="20"/>
                <w:lang w:val="es-ES"/>
              </w:rPr>
              <w:t xml:space="preserve"> </w:t>
            </w:r>
            <w:r w:rsidR="000076AF" w:rsidRPr="00913FE7">
              <w:rPr>
                <w:rFonts w:asciiTheme="majorHAnsi" w:hAnsiTheme="majorHAnsi"/>
                <w:sz w:val="20"/>
                <w:szCs w:val="20"/>
                <w:lang w:val="es-ES"/>
              </w:rPr>
              <w:t>sobre</w:t>
            </w:r>
            <w:r w:rsidR="008C4D94" w:rsidRPr="00913FE7">
              <w:rPr>
                <w:rFonts w:asciiTheme="majorHAnsi" w:hAnsiTheme="majorHAnsi"/>
                <w:sz w:val="20"/>
                <w:szCs w:val="20"/>
                <w:lang w:val="es-ES"/>
              </w:rPr>
              <w:t xml:space="preserve"> Derechos Humanos</w:t>
            </w:r>
            <w:r w:rsidR="00735C13" w:rsidRPr="00913FE7">
              <w:rPr>
                <w:rStyle w:val="FootnoteReference"/>
                <w:rFonts w:asciiTheme="majorHAnsi" w:hAnsiTheme="majorHAnsi"/>
                <w:bCs/>
                <w:sz w:val="20"/>
                <w:szCs w:val="20"/>
                <w:lang w:val="es-ES"/>
              </w:rPr>
              <w:footnoteReference w:id="5"/>
            </w:r>
            <w:r w:rsidR="00735C13" w:rsidRPr="00913FE7">
              <w:rPr>
                <w:rFonts w:asciiTheme="majorHAnsi" w:hAnsiTheme="majorHAnsi"/>
                <w:bCs/>
                <w:sz w:val="20"/>
                <w:szCs w:val="20"/>
                <w:lang w:val="es-ES_tradnl"/>
              </w:rPr>
              <w:t>, en relación, en relación con su artículo 1.1 (obligación de respetar los derechos)</w:t>
            </w:r>
          </w:p>
        </w:tc>
      </w:tr>
      <w:tr w:rsidR="003239B8" w:rsidRPr="00B115E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13FE7" w:rsidRDefault="003239B8"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Agotamiento de recursos internos</w:t>
            </w:r>
            <w:r w:rsidR="00EE00E9" w:rsidRPr="00913FE7">
              <w:rPr>
                <w:rFonts w:asciiTheme="majorHAnsi" w:hAnsiTheme="majorHAnsi"/>
                <w:b/>
                <w:bCs/>
                <w:color w:val="FFFFFF" w:themeColor="background1"/>
                <w:sz w:val="20"/>
                <w:szCs w:val="20"/>
                <w:lang w:val="es-ES"/>
              </w:rPr>
              <w:t xml:space="preserve"> o procedencia de una excepción</w:t>
            </w:r>
            <w:r w:rsidRPr="00913FE7">
              <w:rPr>
                <w:rFonts w:asciiTheme="majorHAnsi" w:hAnsiTheme="majorHAnsi"/>
                <w:b/>
                <w:bCs/>
                <w:color w:val="FFFFFF" w:themeColor="background1"/>
                <w:sz w:val="20"/>
                <w:szCs w:val="20"/>
                <w:lang w:val="es-ES"/>
              </w:rPr>
              <w:t>:</w:t>
            </w:r>
          </w:p>
        </w:tc>
        <w:tc>
          <w:tcPr>
            <w:tcW w:w="5760" w:type="dxa"/>
            <w:vAlign w:val="center"/>
          </w:tcPr>
          <w:p w14:paraId="7F7C1A19" w14:textId="338C196A" w:rsidR="003239B8" w:rsidRPr="00913FE7" w:rsidRDefault="00A7471E" w:rsidP="008D2290">
            <w:pPr>
              <w:rPr>
                <w:rFonts w:asciiTheme="majorHAnsi" w:hAnsiTheme="majorHAnsi"/>
                <w:bCs/>
                <w:sz w:val="20"/>
                <w:szCs w:val="20"/>
                <w:lang w:val="es-ES"/>
              </w:rPr>
            </w:pPr>
            <w:r w:rsidRPr="00913FE7">
              <w:rPr>
                <w:rFonts w:asciiTheme="majorHAnsi" w:hAnsiTheme="majorHAnsi"/>
                <w:bCs/>
                <w:sz w:val="20"/>
                <w:szCs w:val="20"/>
                <w:lang w:val="es-ES"/>
              </w:rPr>
              <w:t xml:space="preserve">Sí, aplica </w:t>
            </w:r>
            <w:r w:rsidR="00E82EDA" w:rsidRPr="00913FE7">
              <w:rPr>
                <w:rFonts w:asciiTheme="majorHAnsi" w:hAnsiTheme="majorHAnsi"/>
                <w:bCs/>
                <w:sz w:val="20"/>
                <w:szCs w:val="20"/>
                <w:lang w:val="es-ES"/>
              </w:rPr>
              <w:t xml:space="preserve">la </w:t>
            </w:r>
            <w:r w:rsidR="008C4D94" w:rsidRPr="00913FE7">
              <w:rPr>
                <w:rFonts w:asciiTheme="majorHAnsi" w:hAnsiTheme="majorHAnsi"/>
                <w:bCs/>
                <w:sz w:val="20"/>
                <w:szCs w:val="20"/>
                <w:lang w:val="es-ES"/>
              </w:rPr>
              <w:t xml:space="preserve">excepción </w:t>
            </w:r>
            <w:r w:rsidR="00E82EDA" w:rsidRPr="00913FE7">
              <w:rPr>
                <w:rFonts w:asciiTheme="majorHAnsi" w:hAnsiTheme="majorHAnsi"/>
                <w:bCs/>
                <w:sz w:val="20"/>
                <w:szCs w:val="20"/>
                <w:lang w:val="es-ES"/>
              </w:rPr>
              <w:t xml:space="preserve">del artículo </w:t>
            </w:r>
            <w:r w:rsidR="008C4D94" w:rsidRPr="00913FE7">
              <w:rPr>
                <w:rFonts w:asciiTheme="majorHAnsi" w:hAnsiTheme="majorHAnsi"/>
                <w:bCs/>
                <w:sz w:val="20"/>
                <w:szCs w:val="20"/>
                <w:lang w:val="es-ES"/>
              </w:rPr>
              <w:t>46.2.c) de la Convención</w:t>
            </w:r>
          </w:p>
        </w:tc>
      </w:tr>
      <w:tr w:rsidR="003239B8" w:rsidRPr="00B115E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13FE7" w:rsidRDefault="003239B8" w:rsidP="008D2290">
            <w:pPr>
              <w:jc w:val="center"/>
              <w:rPr>
                <w:rFonts w:asciiTheme="majorHAnsi" w:hAnsiTheme="majorHAnsi"/>
                <w:b/>
                <w:bCs/>
                <w:color w:val="FFFFFF" w:themeColor="background1"/>
                <w:sz w:val="20"/>
                <w:szCs w:val="20"/>
                <w:lang w:val="es-ES"/>
              </w:rPr>
            </w:pPr>
            <w:r w:rsidRPr="00913FE7">
              <w:rPr>
                <w:rFonts w:asciiTheme="majorHAnsi" w:hAnsiTheme="majorHAnsi"/>
                <w:b/>
                <w:bCs/>
                <w:color w:val="FFFFFF" w:themeColor="background1"/>
                <w:sz w:val="20"/>
                <w:szCs w:val="20"/>
                <w:lang w:val="es-ES"/>
              </w:rPr>
              <w:t>Presentación dentro de plazo:</w:t>
            </w:r>
          </w:p>
        </w:tc>
        <w:tc>
          <w:tcPr>
            <w:tcW w:w="5760" w:type="dxa"/>
            <w:vAlign w:val="center"/>
          </w:tcPr>
          <w:p w14:paraId="2AF0FC69" w14:textId="26526E68" w:rsidR="003239B8" w:rsidRPr="00913FE7" w:rsidRDefault="00A7471E" w:rsidP="008D2290">
            <w:pPr>
              <w:rPr>
                <w:rFonts w:asciiTheme="majorHAnsi" w:hAnsiTheme="majorHAnsi"/>
                <w:bCs/>
                <w:sz w:val="20"/>
                <w:szCs w:val="20"/>
                <w:lang w:val="es-ES"/>
              </w:rPr>
            </w:pPr>
            <w:r w:rsidRPr="00913FE7">
              <w:rPr>
                <w:rFonts w:asciiTheme="majorHAnsi" w:hAnsiTheme="majorHAnsi"/>
                <w:bCs/>
                <w:sz w:val="20"/>
                <w:szCs w:val="20"/>
                <w:lang w:val="es-ES"/>
              </w:rPr>
              <w:t xml:space="preserve">Sí, </w:t>
            </w:r>
            <w:r w:rsidR="008C4D94" w:rsidRPr="00913FE7">
              <w:rPr>
                <w:rFonts w:asciiTheme="majorHAnsi" w:hAnsiTheme="majorHAnsi"/>
                <w:bCs/>
                <w:sz w:val="20"/>
                <w:szCs w:val="20"/>
                <w:lang w:val="es-ES"/>
              </w:rPr>
              <w:t>en los términos de la sección VI</w:t>
            </w:r>
          </w:p>
        </w:tc>
      </w:tr>
    </w:tbl>
    <w:p w14:paraId="1CFD2B73" w14:textId="77777777" w:rsidR="003C737B" w:rsidRPr="00913FE7" w:rsidRDefault="003C737B" w:rsidP="003239B8">
      <w:pPr>
        <w:spacing w:before="240" w:after="240"/>
        <w:ind w:firstLine="720"/>
        <w:jc w:val="both"/>
        <w:rPr>
          <w:rFonts w:asciiTheme="majorHAnsi" w:hAnsiTheme="majorHAnsi"/>
          <w:b/>
          <w:sz w:val="20"/>
          <w:szCs w:val="20"/>
          <w:lang w:val="es-ES"/>
        </w:rPr>
      </w:pPr>
    </w:p>
    <w:p w14:paraId="27CDBB96" w14:textId="77777777" w:rsidR="003C737B" w:rsidRPr="00913FE7" w:rsidRDefault="003C737B" w:rsidP="003239B8">
      <w:pPr>
        <w:spacing w:before="240" w:after="240"/>
        <w:ind w:firstLine="720"/>
        <w:jc w:val="both"/>
        <w:rPr>
          <w:rFonts w:asciiTheme="majorHAnsi" w:hAnsiTheme="majorHAnsi"/>
          <w:b/>
          <w:sz w:val="20"/>
          <w:szCs w:val="20"/>
          <w:lang w:val="es-ES"/>
        </w:rPr>
      </w:pPr>
    </w:p>
    <w:p w14:paraId="56FD5D57" w14:textId="377893E0" w:rsidR="003239B8" w:rsidRPr="00913FE7" w:rsidRDefault="00223A29" w:rsidP="003239B8">
      <w:pPr>
        <w:spacing w:before="240" w:after="240"/>
        <w:ind w:firstLine="720"/>
        <w:jc w:val="both"/>
        <w:rPr>
          <w:rFonts w:asciiTheme="majorHAnsi" w:hAnsiTheme="majorHAnsi"/>
          <w:b/>
          <w:sz w:val="20"/>
          <w:szCs w:val="20"/>
          <w:lang w:val="es-ES_tradnl"/>
        </w:rPr>
      </w:pPr>
      <w:r w:rsidRPr="00913FE7">
        <w:rPr>
          <w:rFonts w:asciiTheme="majorHAnsi" w:hAnsiTheme="majorHAnsi"/>
          <w:b/>
          <w:sz w:val="20"/>
          <w:szCs w:val="20"/>
          <w:lang w:val="es-ES_tradnl"/>
        </w:rPr>
        <w:lastRenderedPageBreak/>
        <w:t xml:space="preserve">V. </w:t>
      </w:r>
      <w:r w:rsidRPr="00913FE7">
        <w:rPr>
          <w:rFonts w:asciiTheme="majorHAnsi" w:hAnsiTheme="majorHAnsi"/>
          <w:b/>
          <w:sz w:val="20"/>
          <w:szCs w:val="20"/>
          <w:lang w:val="es-ES_tradnl"/>
        </w:rPr>
        <w:tab/>
      </w:r>
      <w:r w:rsidR="004241A0" w:rsidRPr="00913FE7">
        <w:rPr>
          <w:rFonts w:asciiTheme="majorHAnsi" w:hAnsiTheme="majorHAnsi"/>
          <w:b/>
          <w:sz w:val="20"/>
          <w:szCs w:val="20"/>
          <w:lang w:val="es-ES_tradnl"/>
        </w:rPr>
        <w:t>POSICIÓN DE LAS PARTES</w:t>
      </w:r>
      <w:r w:rsidR="003239B8" w:rsidRPr="00913FE7">
        <w:rPr>
          <w:rFonts w:asciiTheme="majorHAnsi" w:hAnsiTheme="majorHAnsi"/>
          <w:b/>
          <w:sz w:val="20"/>
          <w:szCs w:val="20"/>
          <w:lang w:val="es-ES_tradnl"/>
        </w:rPr>
        <w:t xml:space="preserve"> </w:t>
      </w:r>
    </w:p>
    <w:p w14:paraId="5FD851A4" w14:textId="41946222" w:rsidR="006346BE" w:rsidRPr="00913FE7" w:rsidRDefault="006346BE" w:rsidP="00712CB3">
      <w:pPr>
        <w:spacing w:before="240" w:after="240"/>
        <w:ind w:firstLine="720"/>
        <w:jc w:val="both"/>
        <w:rPr>
          <w:rFonts w:asciiTheme="majorHAnsi" w:hAnsiTheme="majorHAnsi"/>
          <w:bCs/>
          <w:i/>
          <w:iCs/>
          <w:sz w:val="20"/>
          <w:szCs w:val="20"/>
          <w:lang w:val="es-ES_tradnl"/>
        </w:rPr>
      </w:pPr>
      <w:r w:rsidRPr="00913FE7">
        <w:rPr>
          <w:rFonts w:asciiTheme="majorHAnsi" w:hAnsiTheme="majorHAnsi"/>
          <w:bCs/>
          <w:i/>
          <w:iCs/>
          <w:sz w:val="20"/>
          <w:szCs w:val="20"/>
          <w:lang w:val="es-ES_tradnl"/>
        </w:rPr>
        <w:t>Alegatos de la parte peticionaria</w:t>
      </w:r>
    </w:p>
    <w:p w14:paraId="55DCECCD" w14:textId="5E152559" w:rsidR="003758AC" w:rsidRPr="00913FE7" w:rsidRDefault="00FD48A7" w:rsidP="003758AC">
      <w:pPr>
        <w:pStyle w:val="ListParagraph"/>
        <w:numPr>
          <w:ilvl w:val="0"/>
          <w:numId w:val="56"/>
        </w:numPr>
        <w:spacing w:before="240" w:after="240"/>
        <w:ind w:left="0" w:firstLine="720"/>
        <w:jc w:val="both"/>
        <w:rPr>
          <w:rFonts w:asciiTheme="majorHAnsi" w:hAnsiTheme="majorHAnsi"/>
          <w:bCs/>
          <w:i/>
          <w:iCs/>
          <w:sz w:val="20"/>
          <w:szCs w:val="20"/>
          <w:lang w:val="es-ES_tradnl"/>
        </w:rPr>
      </w:pPr>
      <w:r w:rsidRPr="00913FE7">
        <w:rPr>
          <w:rFonts w:asciiTheme="majorHAnsi" w:hAnsiTheme="majorHAnsi"/>
          <w:bCs/>
          <w:sz w:val="20"/>
          <w:szCs w:val="20"/>
          <w:lang w:val="es-ES_tradnl"/>
        </w:rPr>
        <w:t xml:space="preserve">La </w:t>
      </w:r>
      <w:r w:rsidR="003758AC" w:rsidRPr="00913FE7">
        <w:rPr>
          <w:rFonts w:asciiTheme="majorHAnsi" w:hAnsiTheme="majorHAnsi"/>
          <w:bCs/>
          <w:sz w:val="20"/>
          <w:szCs w:val="20"/>
          <w:lang w:val="es-ES_tradnl"/>
        </w:rPr>
        <w:t>señora</w:t>
      </w:r>
      <w:r w:rsidR="004A379A" w:rsidRPr="00913FE7">
        <w:rPr>
          <w:rFonts w:asciiTheme="majorHAnsi" w:hAnsiTheme="majorHAnsi"/>
          <w:bCs/>
          <w:sz w:val="20"/>
          <w:szCs w:val="20"/>
          <w:lang w:val="es-ES_tradnl"/>
        </w:rPr>
        <w:t xml:space="preserve"> Yenny Patricia </w:t>
      </w:r>
      <w:r w:rsidR="00BE6966" w:rsidRPr="00913FE7">
        <w:rPr>
          <w:rFonts w:asciiTheme="majorHAnsi" w:hAnsiTheme="majorHAnsi"/>
          <w:bCs/>
          <w:sz w:val="20"/>
          <w:szCs w:val="20"/>
          <w:lang w:val="es-ES_tradnl"/>
        </w:rPr>
        <w:t>Ángulo</w:t>
      </w:r>
      <w:r w:rsidR="004A379A" w:rsidRPr="00913FE7">
        <w:rPr>
          <w:rFonts w:asciiTheme="majorHAnsi" w:hAnsiTheme="majorHAnsi"/>
          <w:bCs/>
          <w:sz w:val="20"/>
          <w:szCs w:val="20"/>
          <w:lang w:val="es-ES_tradnl"/>
        </w:rPr>
        <w:t xml:space="preserve"> Mina</w:t>
      </w:r>
      <w:r w:rsidR="000B19E7" w:rsidRPr="00913FE7">
        <w:rPr>
          <w:rFonts w:asciiTheme="majorHAnsi" w:hAnsiTheme="majorHAnsi"/>
          <w:bCs/>
          <w:sz w:val="20"/>
          <w:szCs w:val="20"/>
          <w:lang w:val="es-ES_tradnl"/>
        </w:rPr>
        <w:t>, esposa de la víctima,</w:t>
      </w:r>
      <w:r w:rsidR="004A379A" w:rsidRPr="00913FE7">
        <w:rPr>
          <w:rFonts w:asciiTheme="majorHAnsi" w:hAnsiTheme="majorHAnsi"/>
          <w:bCs/>
          <w:sz w:val="20"/>
          <w:szCs w:val="20"/>
          <w:lang w:val="es-ES_tradnl"/>
        </w:rPr>
        <w:t xml:space="preserve"> </w:t>
      </w:r>
      <w:r w:rsidR="00751D0B" w:rsidRPr="00913FE7">
        <w:rPr>
          <w:rFonts w:asciiTheme="majorHAnsi" w:hAnsiTheme="majorHAnsi"/>
          <w:bCs/>
          <w:sz w:val="20"/>
          <w:szCs w:val="20"/>
          <w:lang w:val="es-ES_tradnl"/>
        </w:rPr>
        <w:t>denuncia que el Ejército Nacional de Colombia</w:t>
      </w:r>
      <w:r w:rsidR="000478DA" w:rsidRPr="00913FE7">
        <w:rPr>
          <w:rFonts w:asciiTheme="majorHAnsi" w:hAnsiTheme="majorHAnsi"/>
          <w:bCs/>
          <w:sz w:val="20"/>
          <w:szCs w:val="20"/>
          <w:lang w:val="es-ES_tradnl"/>
        </w:rPr>
        <w:t xml:space="preserve"> </w:t>
      </w:r>
      <w:r w:rsidR="00751D0B" w:rsidRPr="00913FE7">
        <w:rPr>
          <w:rFonts w:asciiTheme="majorHAnsi" w:hAnsiTheme="majorHAnsi"/>
          <w:bCs/>
          <w:sz w:val="20"/>
          <w:szCs w:val="20"/>
          <w:lang w:val="es-ES_tradnl"/>
        </w:rPr>
        <w:t xml:space="preserve">asesinó a su </w:t>
      </w:r>
      <w:r w:rsidR="000478DA" w:rsidRPr="00913FE7">
        <w:rPr>
          <w:rFonts w:asciiTheme="majorHAnsi" w:hAnsiTheme="majorHAnsi"/>
          <w:bCs/>
          <w:sz w:val="20"/>
          <w:szCs w:val="20"/>
          <w:lang w:val="es-ES_tradnl"/>
        </w:rPr>
        <w:t xml:space="preserve">esposo, el </w:t>
      </w:r>
      <w:r w:rsidR="003758AC" w:rsidRPr="00913FE7">
        <w:rPr>
          <w:rFonts w:asciiTheme="majorHAnsi" w:hAnsiTheme="majorHAnsi"/>
          <w:bCs/>
          <w:sz w:val="20"/>
          <w:szCs w:val="20"/>
          <w:lang w:val="es-ES_tradnl"/>
        </w:rPr>
        <w:t>señor</w:t>
      </w:r>
      <w:r w:rsidR="00ED5807" w:rsidRPr="00913FE7">
        <w:rPr>
          <w:rFonts w:asciiTheme="majorHAnsi" w:hAnsiTheme="majorHAnsi"/>
          <w:bCs/>
          <w:sz w:val="20"/>
          <w:szCs w:val="20"/>
          <w:lang w:val="es-ES_tradnl"/>
        </w:rPr>
        <w:t xml:space="preserve"> </w:t>
      </w:r>
      <w:r w:rsidR="000478DA" w:rsidRPr="00913FE7">
        <w:rPr>
          <w:rFonts w:asciiTheme="majorHAnsi" w:hAnsiTheme="majorHAnsi"/>
          <w:bCs/>
          <w:sz w:val="20"/>
          <w:szCs w:val="20"/>
          <w:lang w:val="es-ES_tradnl"/>
        </w:rPr>
        <w:t>Rosero Álvarez</w:t>
      </w:r>
      <w:r w:rsidR="003758AC" w:rsidRPr="00913FE7">
        <w:rPr>
          <w:rFonts w:asciiTheme="majorHAnsi" w:hAnsiTheme="majorHAnsi"/>
          <w:bCs/>
          <w:sz w:val="20"/>
          <w:szCs w:val="20"/>
          <w:lang w:val="es-ES_tradnl"/>
        </w:rPr>
        <w:t>, bajo la falsa premisa de que era un integrante de un grupo guerrillero. Afirma que, a la fecha, a pesar de que se han identificado a los tres militares involucrados en la ejecución, el crimen se mantiene impune.</w:t>
      </w:r>
    </w:p>
    <w:p w14:paraId="04A35575" w14:textId="5C07C1B5" w:rsidR="00A44095" w:rsidRPr="00913FE7" w:rsidRDefault="00C95688" w:rsidP="00373F97">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La peticionaria r</w:t>
      </w:r>
      <w:r w:rsidR="004515DA" w:rsidRPr="00913FE7">
        <w:rPr>
          <w:rFonts w:asciiTheme="majorHAnsi" w:hAnsiTheme="majorHAnsi"/>
          <w:bCs/>
          <w:sz w:val="20"/>
          <w:szCs w:val="20"/>
          <w:lang w:val="es-ES_tradnl"/>
        </w:rPr>
        <w:t xml:space="preserve">elata que el </w:t>
      </w:r>
      <w:r w:rsidR="005241FD" w:rsidRPr="00913FE7">
        <w:rPr>
          <w:rFonts w:asciiTheme="majorHAnsi" w:hAnsiTheme="majorHAnsi"/>
          <w:bCs/>
          <w:sz w:val="20"/>
          <w:szCs w:val="20"/>
          <w:lang w:val="es-ES_tradnl"/>
        </w:rPr>
        <w:t xml:space="preserve">16 de agosto de 2006 </w:t>
      </w:r>
      <w:r w:rsidR="00A44095" w:rsidRPr="00913FE7">
        <w:rPr>
          <w:rFonts w:asciiTheme="majorHAnsi" w:hAnsiTheme="majorHAnsi"/>
          <w:bCs/>
          <w:sz w:val="20"/>
          <w:szCs w:val="20"/>
          <w:lang w:val="es-ES_tradnl"/>
        </w:rPr>
        <w:t xml:space="preserve">un amigo suyo le informó que integrantes </w:t>
      </w:r>
      <w:r w:rsidR="00373F97" w:rsidRPr="00913FE7">
        <w:rPr>
          <w:rFonts w:asciiTheme="majorHAnsi" w:hAnsiTheme="majorHAnsi"/>
          <w:bCs/>
          <w:sz w:val="20"/>
          <w:szCs w:val="20"/>
          <w:lang w:val="es-ES_tradnl"/>
        </w:rPr>
        <w:t xml:space="preserve">de la Vigésima Tercera Brigada del Grupo de Caballería Mecanizada No. 3 de Ipiales de las Fuerzas Armadas </w:t>
      </w:r>
      <w:r w:rsidR="00A44095" w:rsidRPr="00913FE7">
        <w:rPr>
          <w:rFonts w:asciiTheme="majorHAnsi" w:hAnsiTheme="majorHAnsi"/>
          <w:bCs/>
          <w:sz w:val="20"/>
          <w:szCs w:val="20"/>
          <w:lang w:val="es-ES_tradnl"/>
        </w:rPr>
        <w:t xml:space="preserve">asesinaron a su esposo en un puesto de control militar, ubicado en la vía de Barbacoas a Junín en el departamento de Nariño. En razón a ello, sostiene que se dirigió a dicho lugar, pero al llegar el cuerpo del señor Rosero Álvarez </w:t>
      </w:r>
      <w:r w:rsidR="00623AB3" w:rsidRPr="00913FE7">
        <w:rPr>
          <w:rFonts w:asciiTheme="majorHAnsi" w:hAnsiTheme="majorHAnsi"/>
          <w:bCs/>
          <w:sz w:val="20"/>
          <w:szCs w:val="20"/>
          <w:lang w:val="es-ES_tradnl"/>
        </w:rPr>
        <w:t>y</w:t>
      </w:r>
      <w:r w:rsidR="00A44095" w:rsidRPr="00913FE7">
        <w:rPr>
          <w:rFonts w:asciiTheme="majorHAnsi" w:hAnsiTheme="majorHAnsi"/>
          <w:bCs/>
          <w:sz w:val="20"/>
          <w:szCs w:val="20"/>
          <w:lang w:val="es-ES_tradnl"/>
        </w:rPr>
        <w:t>a no estaba</w:t>
      </w:r>
    </w:p>
    <w:p w14:paraId="2FAC9A37" w14:textId="23592686" w:rsidR="00A44095" w:rsidRPr="00913FE7" w:rsidRDefault="005D702D" w:rsidP="0022356D">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 xml:space="preserve">Luego, </w:t>
      </w:r>
      <w:r w:rsidR="00F614C6" w:rsidRPr="00913FE7">
        <w:rPr>
          <w:rFonts w:asciiTheme="majorHAnsi" w:hAnsiTheme="majorHAnsi"/>
          <w:bCs/>
          <w:sz w:val="20"/>
          <w:szCs w:val="20"/>
          <w:lang w:val="es-ES_tradnl"/>
        </w:rPr>
        <w:t>se dirigió</w:t>
      </w:r>
      <w:r w:rsidR="006013F4" w:rsidRPr="00913FE7">
        <w:rPr>
          <w:rFonts w:asciiTheme="majorHAnsi" w:hAnsiTheme="majorHAnsi"/>
          <w:bCs/>
          <w:sz w:val="20"/>
          <w:szCs w:val="20"/>
          <w:lang w:val="es-ES_tradnl"/>
        </w:rPr>
        <w:t xml:space="preserve"> </w:t>
      </w:r>
      <w:r w:rsidR="00435C0B" w:rsidRPr="00913FE7">
        <w:rPr>
          <w:rFonts w:asciiTheme="majorHAnsi" w:hAnsiTheme="majorHAnsi"/>
          <w:bCs/>
          <w:sz w:val="20"/>
          <w:szCs w:val="20"/>
          <w:lang w:val="es-ES_tradnl"/>
        </w:rPr>
        <w:t>a</w:t>
      </w:r>
      <w:r w:rsidR="000537C4" w:rsidRPr="00913FE7">
        <w:rPr>
          <w:rFonts w:asciiTheme="majorHAnsi" w:hAnsiTheme="majorHAnsi"/>
          <w:bCs/>
          <w:sz w:val="20"/>
          <w:szCs w:val="20"/>
          <w:lang w:val="es-ES_tradnl"/>
        </w:rPr>
        <w:t xml:space="preserve"> Barbacoas</w:t>
      </w:r>
      <w:r w:rsidR="00903E7B" w:rsidRPr="00913FE7">
        <w:rPr>
          <w:rFonts w:asciiTheme="majorHAnsi" w:hAnsiTheme="majorHAnsi"/>
          <w:bCs/>
          <w:sz w:val="20"/>
          <w:szCs w:val="20"/>
          <w:lang w:val="es-ES_tradnl"/>
        </w:rPr>
        <w:t>,</w:t>
      </w:r>
      <w:r w:rsidR="008A0764" w:rsidRPr="00913FE7">
        <w:rPr>
          <w:rFonts w:asciiTheme="majorHAnsi" w:hAnsiTheme="majorHAnsi"/>
          <w:bCs/>
          <w:sz w:val="20"/>
          <w:szCs w:val="20"/>
          <w:lang w:val="es-ES_tradnl"/>
        </w:rPr>
        <w:t xml:space="preserve"> donde se </w:t>
      </w:r>
      <w:r w:rsidR="00F614C6" w:rsidRPr="00913FE7">
        <w:rPr>
          <w:rFonts w:asciiTheme="majorHAnsi" w:hAnsiTheme="majorHAnsi"/>
          <w:bCs/>
          <w:sz w:val="20"/>
          <w:szCs w:val="20"/>
          <w:lang w:val="es-ES_tradnl"/>
        </w:rPr>
        <w:t>enteró</w:t>
      </w:r>
      <w:r w:rsidR="008A0764" w:rsidRPr="00913FE7">
        <w:rPr>
          <w:rFonts w:asciiTheme="majorHAnsi" w:hAnsiTheme="majorHAnsi"/>
          <w:bCs/>
          <w:sz w:val="20"/>
          <w:szCs w:val="20"/>
          <w:lang w:val="es-ES_tradnl"/>
        </w:rPr>
        <w:t xml:space="preserve"> </w:t>
      </w:r>
      <w:r w:rsidR="006013F4" w:rsidRPr="00913FE7">
        <w:rPr>
          <w:rFonts w:asciiTheme="majorHAnsi" w:hAnsiTheme="majorHAnsi"/>
          <w:bCs/>
          <w:sz w:val="20"/>
          <w:szCs w:val="20"/>
          <w:lang w:val="es-ES_tradnl"/>
        </w:rPr>
        <w:t>de que</w:t>
      </w:r>
      <w:r w:rsidR="008A0764" w:rsidRPr="00913FE7">
        <w:rPr>
          <w:rFonts w:asciiTheme="majorHAnsi" w:hAnsiTheme="majorHAnsi"/>
          <w:bCs/>
          <w:sz w:val="20"/>
          <w:szCs w:val="20"/>
          <w:lang w:val="es-ES_tradnl"/>
        </w:rPr>
        <w:t xml:space="preserve"> los militares </w:t>
      </w:r>
      <w:r w:rsidR="00A44095" w:rsidRPr="00913FE7">
        <w:rPr>
          <w:rFonts w:asciiTheme="majorHAnsi" w:hAnsiTheme="majorHAnsi"/>
          <w:bCs/>
          <w:sz w:val="20"/>
          <w:szCs w:val="20"/>
          <w:lang w:val="es-ES_tradnl"/>
        </w:rPr>
        <w:t xml:space="preserve">se habían llevado </w:t>
      </w:r>
      <w:r w:rsidR="00300898" w:rsidRPr="00913FE7">
        <w:rPr>
          <w:rFonts w:asciiTheme="majorHAnsi" w:hAnsiTheme="majorHAnsi"/>
          <w:bCs/>
          <w:sz w:val="20"/>
          <w:szCs w:val="20"/>
          <w:lang w:val="es-ES_tradnl"/>
        </w:rPr>
        <w:t xml:space="preserve">el cuerpo del Sr. Rosero Álvarez </w:t>
      </w:r>
      <w:r w:rsidR="008A0764" w:rsidRPr="00913FE7">
        <w:rPr>
          <w:rFonts w:asciiTheme="majorHAnsi" w:hAnsiTheme="majorHAnsi"/>
          <w:bCs/>
          <w:sz w:val="20"/>
          <w:szCs w:val="20"/>
          <w:lang w:val="es-ES_tradnl"/>
        </w:rPr>
        <w:t>al cementerio</w:t>
      </w:r>
      <w:r w:rsidR="00A44095" w:rsidRPr="00913FE7">
        <w:rPr>
          <w:rFonts w:asciiTheme="majorHAnsi" w:hAnsiTheme="majorHAnsi"/>
          <w:bCs/>
          <w:sz w:val="20"/>
          <w:szCs w:val="20"/>
          <w:lang w:val="es-ES_tradnl"/>
        </w:rPr>
        <w:t xml:space="preserve"> del pueblo</w:t>
      </w:r>
      <w:r w:rsidR="007A0303" w:rsidRPr="00913FE7">
        <w:rPr>
          <w:rFonts w:asciiTheme="majorHAnsi" w:hAnsiTheme="majorHAnsi"/>
          <w:bCs/>
          <w:sz w:val="20"/>
          <w:szCs w:val="20"/>
          <w:lang w:val="es-ES_tradnl"/>
        </w:rPr>
        <w:t>,</w:t>
      </w:r>
      <w:r w:rsidR="008A0764" w:rsidRPr="00913FE7">
        <w:rPr>
          <w:rFonts w:asciiTheme="majorHAnsi" w:hAnsiTheme="majorHAnsi"/>
          <w:bCs/>
          <w:sz w:val="20"/>
          <w:szCs w:val="20"/>
          <w:lang w:val="es-ES_tradnl"/>
        </w:rPr>
        <w:t xml:space="preserve"> </w:t>
      </w:r>
      <w:r w:rsidR="00F614C6" w:rsidRPr="00913FE7">
        <w:rPr>
          <w:rFonts w:asciiTheme="majorHAnsi" w:hAnsiTheme="majorHAnsi"/>
          <w:bCs/>
          <w:sz w:val="20"/>
          <w:szCs w:val="20"/>
          <w:lang w:val="es-ES_tradnl"/>
        </w:rPr>
        <w:t xml:space="preserve">arguyendo de </w:t>
      </w:r>
      <w:r w:rsidR="008A0764" w:rsidRPr="00913FE7">
        <w:rPr>
          <w:rFonts w:asciiTheme="majorHAnsi" w:hAnsiTheme="majorHAnsi"/>
          <w:bCs/>
          <w:sz w:val="20"/>
          <w:szCs w:val="20"/>
          <w:lang w:val="es-ES_tradnl"/>
        </w:rPr>
        <w:t xml:space="preserve">que </w:t>
      </w:r>
      <w:r w:rsidR="00A44095" w:rsidRPr="00913FE7">
        <w:rPr>
          <w:rFonts w:asciiTheme="majorHAnsi" w:hAnsiTheme="majorHAnsi"/>
          <w:bCs/>
          <w:sz w:val="20"/>
          <w:szCs w:val="20"/>
          <w:lang w:val="es-ES_tradnl"/>
        </w:rPr>
        <w:t>“</w:t>
      </w:r>
      <w:r w:rsidR="008A0764" w:rsidRPr="00913FE7">
        <w:rPr>
          <w:rFonts w:asciiTheme="majorHAnsi" w:hAnsiTheme="majorHAnsi"/>
          <w:bCs/>
          <w:i/>
          <w:iCs/>
          <w:sz w:val="20"/>
          <w:szCs w:val="20"/>
          <w:lang w:val="es-ES_tradnl"/>
        </w:rPr>
        <w:t xml:space="preserve">habían dado de baja a </w:t>
      </w:r>
      <w:r w:rsidR="007A0303" w:rsidRPr="00913FE7">
        <w:rPr>
          <w:rFonts w:asciiTheme="majorHAnsi" w:hAnsiTheme="majorHAnsi"/>
          <w:bCs/>
          <w:i/>
          <w:iCs/>
          <w:sz w:val="20"/>
          <w:szCs w:val="20"/>
          <w:lang w:val="es-ES_tradnl"/>
        </w:rPr>
        <w:t>un guerrillero</w:t>
      </w:r>
      <w:r w:rsidR="00A44095" w:rsidRPr="00913FE7">
        <w:rPr>
          <w:rFonts w:asciiTheme="majorHAnsi" w:hAnsiTheme="majorHAnsi"/>
          <w:bCs/>
          <w:sz w:val="20"/>
          <w:szCs w:val="20"/>
          <w:lang w:val="es-ES_tradnl"/>
        </w:rPr>
        <w:t>”</w:t>
      </w:r>
      <w:r w:rsidR="007A0303" w:rsidRPr="00913FE7">
        <w:rPr>
          <w:rFonts w:asciiTheme="majorHAnsi" w:hAnsiTheme="majorHAnsi"/>
          <w:bCs/>
          <w:sz w:val="20"/>
          <w:szCs w:val="20"/>
          <w:lang w:val="es-ES_tradnl"/>
        </w:rPr>
        <w:t xml:space="preserve">. </w:t>
      </w:r>
      <w:r w:rsidR="00066FEE" w:rsidRPr="00913FE7">
        <w:rPr>
          <w:rFonts w:asciiTheme="majorHAnsi" w:hAnsiTheme="majorHAnsi"/>
          <w:bCs/>
          <w:sz w:val="20"/>
          <w:szCs w:val="20"/>
          <w:lang w:val="es-ES_tradnl"/>
        </w:rPr>
        <w:t>Narra</w:t>
      </w:r>
      <w:r w:rsidR="007A0303" w:rsidRPr="00913FE7">
        <w:rPr>
          <w:rFonts w:asciiTheme="majorHAnsi" w:hAnsiTheme="majorHAnsi"/>
          <w:bCs/>
          <w:sz w:val="20"/>
          <w:szCs w:val="20"/>
          <w:lang w:val="es-ES_tradnl"/>
        </w:rPr>
        <w:t xml:space="preserve"> que</w:t>
      </w:r>
      <w:r w:rsidR="00F614C6" w:rsidRPr="00913FE7">
        <w:rPr>
          <w:rFonts w:asciiTheme="majorHAnsi" w:hAnsiTheme="majorHAnsi"/>
          <w:bCs/>
          <w:sz w:val="20"/>
          <w:szCs w:val="20"/>
          <w:lang w:val="es-ES_tradnl"/>
        </w:rPr>
        <w:t xml:space="preserve"> al intentar ingresar al cementerio los</w:t>
      </w:r>
      <w:r w:rsidR="007A0303" w:rsidRPr="00913FE7">
        <w:rPr>
          <w:rFonts w:asciiTheme="majorHAnsi" w:hAnsiTheme="majorHAnsi"/>
          <w:bCs/>
          <w:sz w:val="20"/>
          <w:szCs w:val="20"/>
          <w:lang w:val="es-ES_tradnl"/>
        </w:rPr>
        <w:t xml:space="preserve"> </w:t>
      </w:r>
      <w:r w:rsidR="00300898" w:rsidRPr="00913FE7">
        <w:rPr>
          <w:rFonts w:asciiTheme="majorHAnsi" w:hAnsiTheme="majorHAnsi"/>
          <w:bCs/>
          <w:sz w:val="20"/>
          <w:szCs w:val="20"/>
          <w:lang w:val="es-ES_tradnl"/>
        </w:rPr>
        <w:t>militares la agredieron con</w:t>
      </w:r>
      <w:r w:rsidR="007A0303" w:rsidRPr="00913FE7">
        <w:rPr>
          <w:rFonts w:asciiTheme="majorHAnsi" w:hAnsiTheme="majorHAnsi"/>
          <w:bCs/>
          <w:sz w:val="20"/>
          <w:szCs w:val="20"/>
          <w:lang w:val="es-ES_tradnl"/>
        </w:rPr>
        <w:t xml:space="preserve"> culetazos de fusil</w:t>
      </w:r>
      <w:r w:rsidR="00687F6E" w:rsidRPr="00913FE7">
        <w:rPr>
          <w:rFonts w:asciiTheme="majorHAnsi" w:hAnsiTheme="majorHAnsi"/>
          <w:bCs/>
          <w:sz w:val="20"/>
          <w:szCs w:val="20"/>
          <w:lang w:val="es-ES_tradnl"/>
        </w:rPr>
        <w:t xml:space="preserve"> y empujones. </w:t>
      </w:r>
    </w:p>
    <w:p w14:paraId="7FFBF62A" w14:textId="53A9025D" w:rsidR="004515DA" w:rsidRPr="00913FE7" w:rsidRDefault="00F614C6" w:rsidP="0022356D">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Sostiene que a pesar de que</w:t>
      </w:r>
      <w:r w:rsidR="00687F6E" w:rsidRPr="00913FE7">
        <w:rPr>
          <w:rFonts w:asciiTheme="majorHAnsi" w:hAnsiTheme="majorHAnsi"/>
          <w:bCs/>
          <w:sz w:val="20"/>
          <w:szCs w:val="20"/>
          <w:lang w:val="es-ES_tradnl"/>
        </w:rPr>
        <w:t xml:space="preserve"> se dirigió a la Defensoría del Pueblo y a la </w:t>
      </w:r>
      <w:r w:rsidR="006013F4" w:rsidRPr="00913FE7">
        <w:rPr>
          <w:rFonts w:asciiTheme="majorHAnsi" w:hAnsiTheme="majorHAnsi"/>
          <w:bCs/>
          <w:sz w:val="20"/>
          <w:szCs w:val="20"/>
          <w:lang w:val="es-ES_tradnl"/>
        </w:rPr>
        <w:t>f</w:t>
      </w:r>
      <w:r w:rsidR="00687F6E" w:rsidRPr="00913FE7">
        <w:rPr>
          <w:rFonts w:asciiTheme="majorHAnsi" w:hAnsiTheme="majorHAnsi"/>
          <w:bCs/>
          <w:sz w:val="20"/>
          <w:szCs w:val="20"/>
          <w:lang w:val="es-ES_tradnl"/>
        </w:rPr>
        <w:t>iscalía</w:t>
      </w:r>
      <w:r w:rsidR="00300898" w:rsidRPr="00913FE7">
        <w:rPr>
          <w:rFonts w:asciiTheme="majorHAnsi" w:hAnsiTheme="majorHAnsi"/>
          <w:bCs/>
          <w:sz w:val="20"/>
          <w:szCs w:val="20"/>
          <w:lang w:val="es-ES_tradnl"/>
        </w:rPr>
        <w:t xml:space="preserve">, estas entidades </w:t>
      </w:r>
      <w:r w:rsidR="00687F6E" w:rsidRPr="00913FE7">
        <w:rPr>
          <w:rFonts w:asciiTheme="majorHAnsi" w:hAnsiTheme="majorHAnsi"/>
          <w:bCs/>
          <w:sz w:val="20"/>
          <w:szCs w:val="20"/>
          <w:lang w:val="es-ES_tradnl"/>
        </w:rPr>
        <w:t>no le</w:t>
      </w:r>
      <w:r w:rsidRPr="00913FE7">
        <w:rPr>
          <w:rFonts w:asciiTheme="majorHAnsi" w:hAnsiTheme="majorHAnsi"/>
          <w:bCs/>
          <w:sz w:val="20"/>
          <w:szCs w:val="20"/>
          <w:lang w:val="es-ES_tradnl"/>
        </w:rPr>
        <w:t xml:space="preserve"> prestaron</w:t>
      </w:r>
      <w:r w:rsidR="00687F6E" w:rsidRPr="00913FE7">
        <w:rPr>
          <w:rFonts w:asciiTheme="majorHAnsi" w:hAnsiTheme="majorHAnsi"/>
          <w:bCs/>
          <w:sz w:val="20"/>
          <w:szCs w:val="20"/>
          <w:lang w:val="es-ES_tradnl"/>
        </w:rPr>
        <w:t xml:space="preserve"> servicio</w:t>
      </w:r>
      <w:r w:rsidR="00016373" w:rsidRPr="00913FE7">
        <w:rPr>
          <w:rFonts w:asciiTheme="majorHAnsi" w:hAnsiTheme="majorHAnsi"/>
          <w:bCs/>
          <w:sz w:val="20"/>
          <w:szCs w:val="20"/>
          <w:lang w:val="es-ES_tradnl"/>
        </w:rPr>
        <w:t>,</w:t>
      </w:r>
      <w:r w:rsidRPr="00913FE7">
        <w:rPr>
          <w:rFonts w:asciiTheme="majorHAnsi" w:hAnsiTheme="majorHAnsi"/>
          <w:bCs/>
          <w:sz w:val="20"/>
          <w:szCs w:val="20"/>
          <w:lang w:val="es-ES_tradnl"/>
        </w:rPr>
        <w:t xml:space="preserve"> </w:t>
      </w:r>
      <w:r w:rsidR="00016373" w:rsidRPr="00913FE7">
        <w:rPr>
          <w:rFonts w:asciiTheme="majorHAnsi" w:hAnsiTheme="majorHAnsi"/>
          <w:bCs/>
          <w:sz w:val="20"/>
          <w:szCs w:val="20"/>
          <w:lang w:val="es-ES_tradnl"/>
        </w:rPr>
        <w:t>a</w:t>
      </w:r>
      <w:r w:rsidRPr="00913FE7">
        <w:rPr>
          <w:rFonts w:asciiTheme="majorHAnsi" w:hAnsiTheme="majorHAnsi"/>
          <w:bCs/>
          <w:sz w:val="20"/>
          <w:szCs w:val="20"/>
          <w:lang w:val="es-ES_tradnl"/>
        </w:rPr>
        <w:t xml:space="preserve">nte </w:t>
      </w:r>
      <w:r w:rsidR="00016373" w:rsidRPr="00913FE7">
        <w:rPr>
          <w:rFonts w:asciiTheme="majorHAnsi" w:hAnsiTheme="majorHAnsi"/>
          <w:bCs/>
          <w:sz w:val="20"/>
          <w:szCs w:val="20"/>
          <w:lang w:val="es-ES_tradnl"/>
        </w:rPr>
        <w:t>lo cual</w:t>
      </w:r>
      <w:r w:rsidRPr="00913FE7">
        <w:rPr>
          <w:rFonts w:asciiTheme="majorHAnsi" w:hAnsiTheme="majorHAnsi"/>
          <w:bCs/>
          <w:sz w:val="20"/>
          <w:szCs w:val="20"/>
          <w:lang w:val="es-ES_tradnl"/>
        </w:rPr>
        <w:t xml:space="preserve"> se acercó al personero municipal, quien le ayudó a ingresar al cementerio. No obstante, afirma que no pudo ver el cuerpo de su esposo. Asimismo, señala que le informaron</w:t>
      </w:r>
      <w:r w:rsidR="00552ECE" w:rsidRPr="00913FE7">
        <w:rPr>
          <w:rFonts w:asciiTheme="majorHAnsi" w:hAnsiTheme="majorHAnsi"/>
          <w:bCs/>
          <w:sz w:val="20"/>
          <w:szCs w:val="20"/>
          <w:lang w:val="es-ES_tradnl"/>
        </w:rPr>
        <w:t xml:space="preserve"> que </w:t>
      </w:r>
      <w:r w:rsidR="00800671" w:rsidRPr="00913FE7">
        <w:rPr>
          <w:rFonts w:asciiTheme="majorHAnsi" w:hAnsiTheme="majorHAnsi"/>
          <w:bCs/>
          <w:sz w:val="20"/>
          <w:szCs w:val="20"/>
          <w:lang w:val="es-ES_tradnl"/>
        </w:rPr>
        <w:t xml:space="preserve">hubo un enfrentamiento entre los miembros del ejército y el Sr. Rosero </w:t>
      </w:r>
      <w:r w:rsidR="00284D29" w:rsidRPr="00913FE7">
        <w:rPr>
          <w:rFonts w:asciiTheme="majorHAnsi" w:hAnsiTheme="majorHAnsi"/>
          <w:bCs/>
          <w:sz w:val="20"/>
          <w:szCs w:val="20"/>
          <w:lang w:val="es-ES_tradnl"/>
        </w:rPr>
        <w:t>Álvarez,</w:t>
      </w:r>
      <w:r w:rsidR="00552ECE" w:rsidRPr="00913FE7">
        <w:rPr>
          <w:rFonts w:asciiTheme="majorHAnsi" w:hAnsiTheme="majorHAnsi"/>
          <w:bCs/>
          <w:sz w:val="20"/>
          <w:szCs w:val="20"/>
          <w:lang w:val="es-ES_tradnl"/>
        </w:rPr>
        <w:t xml:space="preserve"> </w:t>
      </w:r>
      <w:r w:rsidR="00A44095" w:rsidRPr="00913FE7">
        <w:rPr>
          <w:rFonts w:asciiTheme="majorHAnsi" w:hAnsiTheme="majorHAnsi"/>
          <w:bCs/>
          <w:sz w:val="20"/>
          <w:szCs w:val="20"/>
          <w:lang w:val="es-ES_tradnl"/>
        </w:rPr>
        <w:t>y que a este último lo encontraron en posesión de</w:t>
      </w:r>
      <w:r w:rsidRPr="00913FE7">
        <w:rPr>
          <w:rFonts w:asciiTheme="majorHAnsi" w:hAnsiTheme="majorHAnsi"/>
          <w:bCs/>
          <w:sz w:val="20"/>
          <w:szCs w:val="20"/>
          <w:lang w:val="es-ES_tradnl"/>
        </w:rPr>
        <w:t xml:space="preserve"> </w:t>
      </w:r>
      <w:r w:rsidR="00AD643B" w:rsidRPr="00913FE7">
        <w:rPr>
          <w:rFonts w:asciiTheme="majorHAnsi" w:hAnsiTheme="majorHAnsi"/>
          <w:bCs/>
          <w:sz w:val="20"/>
          <w:szCs w:val="20"/>
          <w:lang w:val="es-ES_tradnl"/>
        </w:rPr>
        <w:t>un rev</w:t>
      </w:r>
      <w:r w:rsidR="00AB0413" w:rsidRPr="00913FE7">
        <w:rPr>
          <w:rFonts w:asciiTheme="majorHAnsi" w:hAnsiTheme="majorHAnsi"/>
          <w:bCs/>
          <w:sz w:val="20"/>
          <w:szCs w:val="20"/>
          <w:lang w:val="es-ES_tradnl"/>
        </w:rPr>
        <w:t>ó</w:t>
      </w:r>
      <w:r w:rsidR="00AD643B" w:rsidRPr="00913FE7">
        <w:rPr>
          <w:rFonts w:asciiTheme="majorHAnsi" w:hAnsiTheme="majorHAnsi"/>
          <w:bCs/>
          <w:sz w:val="20"/>
          <w:szCs w:val="20"/>
          <w:lang w:val="es-ES_tradnl"/>
        </w:rPr>
        <w:t>lver y una granada</w:t>
      </w:r>
      <w:r w:rsidR="000F42A9" w:rsidRPr="00913FE7">
        <w:rPr>
          <w:rFonts w:asciiTheme="majorHAnsi" w:hAnsiTheme="majorHAnsi"/>
          <w:bCs/>
          <w:sz w:val="20"/>
          <w:szCs w:val="20"/>
          <w:lang w:val="es-ES_tradnl"/>
        </w:rPr>
        <w:t>.</w:t>
      </w:r>
      <w:r w:rsidR="00C15ECE" w:rsidRPr="00913FE7">
        <w:rPr>
          <w:rFonts w:asciiTheme="majorHAnsi" w:hAnsiTheme="majorHAnsi"/>
          <w:bCs/>
          <w:sz w:val="20"/>
          <w:szCs w:val="20"/>
          <w:lang w:val="es-ES_tradnl"/>
        </w:rPr>
        <w:t xml:space="preserve"> </w:t>
      </w:r>
    </w:p>
    <w:p w14:paraId="6ADF7CC4" w14:textId="0C856B79" w:rsidR="002A6F06" w:rsidRPr="00913FE7" w:rsidRDefault="00FB5C60" w:rsidP="002A6F06">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Cuenta adem</w:t>
      </w:r>
      <w:r w:rsidR="00C64812" w:rsidRPr="00913FE7">
        <w:rPr>
          <w:rFonts w:asciiTheme="majorHAnsi" w:hAnsiTheme="majorHAnsi"/>
          <w:bCs/>
          <w:sz w:val="20"/>
          <w:szCs w:val="20"/>
          <w:lang w:val="es-ES_tradnl"/>
        </w:rPr>
        <w:t>ás</w:t>
      </w:r>
      <w:r w:rsidR="00F614C6" w:rsidRPr="00913FE7">
        <w:rPr>
          <w:rFonts w:asciiTheme="majorHAnsi" w:hAnsiTheme="majorHAnsi"/>
          <w:bCs/>
          <w:sz w:val="20"/>
          <w:szCs w:val="20"/>
          <w:lang w:val="es-ES_tradnl"/>
        </w:rPr>
        <w:t xml:space="preserve"> </w:t>
      </w:r>
      <w:r w:rsidR="00840956" w:rsidRPr="00913FE7">
        <w:rPr>
          <w:rFonts w:asciiTheme="majorHAnsi" w:hAnsiTheme="majorHAnsi"/>
          <w:bCs/>
          <w:sz w:val="20"/>
          <w:szCs w:val="20"/>
          <w:lang w:val="es-ES_tradnl"/>
        </w:rPr>
        <w:t xml:space="preserve">que </w:t>
      </w:r>
      <w:r w:rsidR="00AF17F9" w:rsidRPr="00913FE7">
        <w:rPr>
          <w:rFonts w:asciiTheme="majorHAnsi" w:hAnsiTheme="majorHAnsi"/>
          <w:bCs/>
          <w:sz w:val="20"/>
          <w:szCs w:val="20"/>
          <w:lang w:val="es-ES_tradnl"/>
        </w:rPr>
        <w:t xml:space="preserve">el 5 de septiembre </w:t>
      </w:r>
      <w:r w:rsidR="005E31EE" w:rsidRPr="00913FE7">
        <w:rPr>
          <w:rFonts w:asciiTheme="majorHAnsi" w:hAnsiTheme="majorHAnsi"/>
          <w:bCs/>
          <w:sz w:val="20"/>
          <w:szCs w:val="20"/>
          <w:lang w:val="es-ES_tradnl"/>
        </w:rPr>
        <w:t xml:space="preserve">de 2006 </w:t>
      </w:r>
      <w:r w:rsidR="00840956" w:rsidRPr="00913FE7">
        <w:rPr>
          <w:rFonts w:asciiTheme="majorHAnsi" w:hAnsiTheme="majorHAnsi"/>
          <w:bCs/>
          <w:sz w:val="20"/>
          <w:szCs w:val="20"/>
          <w:lang w:val="es-ES_tradnl"/>
        </w:rPr>
        <w:t>la justicia penal militar</w:t>
      </w:r>
      <w:r w:rsidR="005E31EE" w:rsidRPr="00913FE7">
        <w:rPr>
          <w:rFonts w:asciiTheme="majorHAnsi" w:hAnsiTheme="majorHAnsi"/>
          <w:bCs/>
          <w:sz w:val="20"/>
          <w:szCs w:val="20"/>
          <w:lang w:val="es-ES_tradnl"/>
        </w:rPr>
        <w:t>, tras tomar conocimiento del caso, asumió la competencia de las investigaciones</w:t>
      </w:r>
      <w:r w:rsidR="00C64812" w:rsidRPr="00913FE7">
        <w:rPr>
          <w:rFonts w:asciiTheme="majorHAnsi" w:hAnsiTheme="majorHAnsi"/>
          <w:bCs/>
          <w:sz w:val="20"/>
          <w:szCs w:val="20"/>
          <w:lang w:val="es-ES_tradnl"/>
        </w:rPr>
        <w:t>,</w:t>
      </w:r>
      <w:r w:rsidR="00840956" w:rsidRPr="00913FE7">
        <w:rPr>
          <w:rFonts w:asciiTheme="majorHAnsi" w:hAnsiTheme="majorHAnsi"/>
          <w:bCs/>
          <w:sz w:val="20"/>
          <w:szCs w:val="20"/>
          <w:lang w:val="es-ES_tradnl"/>
        </w:rPr>
        <w:t xml:space="preserve"> </w:t>
      </w:r>
      <w:r w:rsidR="00800671" w:rsidRPr="00913FE7">
        <w:rPr>
          <w:rFonts w:asciiTheme="majorHAnsi" w:hAnsiTheme="majorHAnsi"/>
          <w:bCs/>
          <w:sz w:val="20"/>
          <w:szCs w:val="20"/>
          <w:lang w:val="es-ES_tradnl"/>
        </w:rPr>
        <w:t xml:space="preserve">y </w:t>
      </w:r>
      <w:r w:rsidR="00840956" w:rsidRPr="00913FE7">
        <w:rPr>
          <w:rFonts w:asciiTheme="majorHAnsi" w:hAnsiTheme="majorHAnsi"/>
          <w:bCs/>
          <w:sz w:val="20"/>
          <w:szCs w:val="20"/>
          <w:lang w:val="es-ES_tradnl"/>
        </w:rPr>
        <w:t>l</w:t>
      </w:r>
      <w:r w:rsidR="005E31EE" w:rsidRPr="00913FE7">
        <w:rPr>
          <w:rFonts w:asciiTheme="majorHAnsi" w:hAnsiTheme="majorHAnsi"/>
          <w:bCs/>
          <w:sz w:val="20"/>
          <w:szCs w:val="20"/>
          <w:lang w:val="es-ES_tradnl"/>
        </w:rPr>
        <w:t>as</w:t>
      </w:r>
      <w:r w:rsidR="00840956" w:rsidRPr="00913FE7">
        <w:rPr>
          <w:rFonts w:asciiTheme="majorHAnsi" w:hAnsiTheme="majorHAnsi"/>
          <w:bCs/>
          <w:sz w:val="20"/>
          <w:szCs w:val="20"/>
          <w:lang w:val="es-ES_tradnl"/>
        </w:rPr>
        <w:t xml:space="preserve"> dilató</w:t>
      </w:r>
      <w:r w:rsidR="0040303B" w:rsidRPr="00913FE7">
        <w:rPr>
          <w:rFonts w:asciiTheme="majorHAnsi" w:hAnsiTheme="majorHAnsi"/>
          <w:bCs/>
          <w:sz w:val="20"/>
          <w:szCs w:val="20"/>
          <w:lang w:val="es-ES_tradnl"/>
        </w:rPr>
        <w:t xml:space="preserve">, hasta que </w:t>
      </w:r>
      <w:r w:rsidR="00AF17F9" w:rsidRPr="00913FE7">
        <w:rPr>
          <w:rFonts w:asciiTheme="majorHAnsi" w:hAnsiTheme="majorHAnsi"/>
          <w:bCs/>
          <w:sz w:val="20"/>
          <w:szCs w:val="20"/>
          <w:lang w:val="es-ES_tradnl"/>
        </w:rPr>
        <w:t>el 1</w:t>
      </w:r>
      <w:r w:rsidR="00B41758" w:rsidRPr="00913FE7">
        <w:rPr>
          <w:rFonts w:asciiTheme="majorHAnsi" w:hAnsiTheme="majorHAnsi"/>
          <w:bCs/>
          <w:sz w:val="20"/>
          <w:szCs w:val="20"/>
          <w:lang w:val="es-ES_tradnl"/>
        </w:rPr>
        <w:t>4</w:t>
      </w:r>
      <w:r w:rsidR="00AF17F9" w:rsidRPr="00913FE7">
        <w:rPr>
          <w:rFonts w:asciiTheme="majorHAnsi" w:hAnsiTheme="majorHAnsi"/>
          <w:bCs/>
          <w:sz w:val="20"/>
          <w:szCs w:val="20"/>
          <w:lang w:val="es-ES_tradnl"/>
        </w:rPr>
        <w:t xml:space="preserve"> de </w:t>
      </w:r>
      <w:r w:rsidR="00B41758" w:rsidRPr="00913FE7">
        <w:rPr>
          <w:rFonts w:asciiTheme="majorHAnsi" w:hAnsiTheme="majorHAnsi"/>
          <w:bCs/>
          <w:sz w:val="20"/>
          <w:szCs w:val="20"/>
          <w:lang w:val="es-ES_tradnl"/>
        </w:rPr>
        <w:t>noviembre</w:t>
      </w:r>
      <w:r w:rsidR="00AF17F9" w:rsidRPr="00913FE7">
        <w:rPr>
          <w:rFonts w:asciiTheme="majorHAnsi" w:hAnsiTheme="majorHAnsi"/>
          <w:bCs/>
          <w:sz w:val="20"/>
          <w:szCs w:val="20"/>
          <w:lang w:val="es-ES_tradnl"/>
        </w:rPr>
        <w:t xml:space="preserve"> de 2008 </w:t>
      </w:r>
      <w:r w:rsidR="0040303B" w:rsidRPr="00913FE7">
        <w:rPr>
          <w:rFonts w:asciiTheme="majorHAnsi" w:hAnsiTheme="majorHAnsi"/>
          <w:bCs/>
          <w:sz w:val="20"/>
          <w:szCs w:val="20"/>
          <w:lang w:val="es-ES_tradnl"/>
        </w:rPr>
        <w:t xml:space="preserve">el Juzgado 89 de Instrucción Penal Militar trasladó la investigación a la Fiscalía 70 Especializada de la Unidad Nacional de Derechos Humanos de Cali. </w:t>
      </w:r>
      <w:r w:rsidR="005E31EE" w:rsidRPr="00913FE7">
        <w:rPr>
          <w:rFonts w:asciiTheme="majorHAnsi" w:hAnsiTheme="majorHAnsi"/>
          <w:bCs/>
          <w:sz w:val="20"/>
          <w:szCs w:val="20"/>
          <w:lang w:val="es-ES_tradnl"/>
        </w:rPr>
        <w:t xml:space="preserve">Informa </w:t>
      </w:r>
      <w:r w:rsidR="00174C82" w:rsidRPr="00913FE7">
        <w:rPr>
          <w:rFonts w:asciiTheme="majorHAnsi" w:hAnsiTheme="majorHAnsi"/>
          <w:bCs/>
          <w:sz w:val="20"/>
          <w:szCs w:val="20"/>
          <w:lang w:val="es-ES_tradnl"/>
        </w:rPr>
        <w:t>que,</w:t>
      </w:r>
      <w:r w:rsidR="005E31EE" w:rsidRPr="00913FE7">
        <w:rPr>
          <w:rFonts w:asciiTheme="majorHAnsi" w:hAnsiTheme="majorHAnsi"/>
          <w:bCs/>
          <w:sz w:val="20"/>
          <w:szCs w:val="20"/>
          <w:lang w:val="es-ES_tradnl"/>
        </w:rPr>
        <w:t xml:space="preserve"> si bien el 9 de mayo de 2008 esta última fiscalía ordenó la apertura de instrucción</w:t>
      </w:r>
      <w:r w:rsidR="00822BE7" w:rsidRPr="00913FE7">
        <w:rPr>
          <w:rFonts w:asciiTheme="majorHAnsi" w:hAnsiTheme="majorHAnsi"/>
          <w:bCs/>
          <w:sz w:val="20"/>
          <w:szCs w:val="20"/>
          <w:lang w:val="es-ES_tradnl"/>
        </w:rPr>
        <w:t>,</w:t>
      </w:r>
      <w:r w:rsidR="002A6F06" w:rsidRPr="00913FE7">
        <w:rPr>
          <w:rFonts w:asciiTheme="majorHAnsi" w:hAnsiTheme="majorHAnsi"/>
          <w:bCs/>
          <w:sz w:val="20"/>
          <w:szCs w:val="20"/>
          <w:lang w:val="es-ES_tradnl"/>
        </w:rPr>
        <w:t xml:space="preserve"> y el 9 de marzo de 2009 </w:t>
      </w:r>
      <w:r w:rsidR="00822BE7" w:rsidRPr="00913FE7">
        <w:rPr>
          <w:rFonts w:asciiTheme="majorHAnsi" w:hAnsiTheme="majorHAnsi"/>
          <w:bCs/>
          <w:sz w:val="20"/>
          <w:szCs w:val="20"/>
          <w:lang w:val="es-ES_tradnl"/>
        </w:rPr>
        <w:t xml:space="preserve">se </w:t>
      </w:r>
      <w:r w:rsidR="002A6F06" w:rsidRPr="00913FE7">
        <w:rPr>
          <w:rFonts w:asciiTheme="majorHAnsi" w:hAnsiTheme="majorHAnsi"/>
          <w:bCs/>
          <w:sz w:val="20"/>
          <w:szCs w:val="20"/>
          <w:lang w:val="es-ES_tradnl"/>
        </w:rPr>
        <w:t>logró la plena identificación de los tres militares involucrados en la ejecución, hasta el momento</w:t>
      </w:r>
      <w:r w:rsidR="005E31EE" w:rsidRPr="00913FE7">
        <w:rPr>
          <w:rFonts w:asciiTheme="majorHAnsi" w:hAnsiTheme="majorHAnsi"/>
          <w:bCs/>
          <w:sz w:val="20"/>
          <w:szCs w:val="20"/>
          <w:lang w:val="es-ES_tradnl"/>
        </w:rPr>
        <w:t xml:space="preserve"> </w:t>
      </w:r>
      <w:r w:rsidR="00373F97" w:rsidRPr="00913FE7">
        <w:rPr>
          <w:rFonts w:asciiTheme="majorHAnsi" w:hAnsiTheme="majorHAnsi"/>
          <w:bCs/>
          <w:sz w:val="20"/>
          <w:szCs w:val="20"/>
          <w:lang w:val="es-ES_tradnl"/>
        </w:rPr>
        <w:t xml:space="preserve">no se han realizado todas las diligencias necesarias para esclarecer </w:t>
      </w:r>
      <w:r w:rsidR="002A6F06" w:rsidRPr="00913FE7">
        <w:rPr>
          <w:rFonts w:asciiTheme="majorHAnsi" w:hAnsiTheme="majorHAnsi"/>
          <w:bCs/>
          <w:sz w:val="20"/>
          <w:szCs w:val="20"/>
          <w:lang w:val="es-ES_tradnl"/>
        </w:rPr>
        <w:t xml:space="preserve">los hechos y sancionar a los responsables. Informa que actualmente el caso de la presunta víctima se encuentra en la Fiscalía 95, adscrita a la Dirección Especializada contra las Violaciones de Derechos Humanos, sin que haya avances sustantivos. </w:t>
      </w:r>
    </w:p>
    <w:p w14:paraId="2BC5A459" w14:textId="6113CB9E" w:rsidR="00FD59C6" w:rsidRPr="00913FE7" w:rsidRDefault="00D35846" w:rsidP="0022356D">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L</w:t>
      </w:r>
      <w:r w:rsidR="005E31EE" w:rsidRPr="00913FE7">
        <w:rPr>
          <w:rFonts w:asciiTheme="majorHAnsi" w:hAnsiTheme="majorHAnsi"/>
          <w:bCs/>
          <w:sz w:val="20"/>
          <w:szCs w:val="20"/>
          <w:lang w:val="es-ES_tradnl"/>
        </w:rPr>
        <w:t>a parte peticionaria</w:t>
      </w:r>
      <w:r w:rsidR="00373F97" w:rsidRPr="00913FE7">
        <w:rPr>
          <w:rFonts w:asciiTheme="majorHAnsi" w:hAnsiTheme="majorHAnsi"/>
          <w:bCs/>
          <w:sz w:val="20"/>
          <w:szCs w:val="20"/>
          <w:lang w:val="es-ES_tradnl"/>
        </w:rPr>
        <w:t xml:space="preserve"> </w:t>
      </w:r>
      <w:r w:rsidRPr="00913FE7">
        <w:rPr>
          <w:rFonts w:asciiTheme="majorHAnsi" w:hAnsiTheme="majorHAnsi"/>
          <w:bCs/>
          <w:sz w:val="20"/>
          <w:szCs w:val="20"/>
          <w:lang w:val="es-ES_tradnl"/>
        </w:rPr>
        <w:t>alega</w:t>
      </w:r>
      <w:r w:rsidR="00373F97" w:rsidRPr="00913FE7">
        <w:rPr>
          <w:rFonts w:asciiTheme="majorHAnsi" w:hAnsiTheme="majorHAnsi"/>
          <w:bCs/>
          <w:sz w:val="20"/>
          <w:szCs w:val="20"/>
          <w:lang w:val="es-ES_tradnl"/>
        </w:rPr>
        <w:t xml:space="preserve"> que el homicidio de la presunta víctima tiene todas las características de un “falso positivo”, ya que la investigación desarrollada a la fecha muestra con toda claridad las inconsistencias e irregularidades cometidas por los militares y por la justicia penal militar en este crimen. </w:t>
      </w:r>
      <w:r w:rsidR="00FD59C6" w:rsidRPr="00913FE7">
        <w:rPr>
          <w:rFonts w:asciiTheme="majorHAnsi" w:hAnsiTheme="majorHAnsi"/>
          <w:bCs/>
          <w:sz w:val="20"/>
          <w:szCs w:val="20"/>
          <w:lang w:val="es-ES_tradnl"/>
        </w:rPr>
        <w:t>Resalta que el señor Rosero Álvarez no perteneció a ninguna milicia urbana</w:t>
      </w:r>
      <w:r w:rsidR="00182BF3" w:rsidRPr="00913FE7">
        <w:rPr>
          <w:rFonts w:asciiTheme="majorHAnsi" w:hAnsiTheme="majorHAnsi"/>
          <w:bCs/>
          <w:sz w:val="20"/>
          <w:szCs w:val="20"/>
          <w:lang w:val="es-ES_tradnl"/>
        </w:rPr>
        <w:t>,</w:t>
      </w:r>
      <w:r w:rsidR="00FD59C6" w:rsidRPr="00913FE7">
        <w:rPr>
          <w:rFonts w:asciiTheme="majorHAnsi" w:hAnsiTheme="majorHAnsi"/>
          <w:bCs/>
          <w:sz w:val="20"/>
          <w:szCs w:val="20"/>
          <w:lang w:val="es-ES_tradnl"/>
        </w:rPr>
        <w:t xml:space="preserve"> </w:t>
      </w:r>
      <w:r w:rsidR="00182BF3" w:rsidRPr="00913FE7">
        <w:rPr>
          <w:rFonts w:asciiTheme="majorHAnsi" w:hAnsiTheme="majorHAnsi"/>
          <w:bCs/>
          <w:sz w:val="20"/>
          <w:szCs w:val="20"/>
          <w:lang w:val="es-ES_tradnl"/>
        </w:rPr>
        <w:t xml:space="preserve">sino </w:t>
      </w:r>
      <w:r w:rsidR="00174C82" w:rsidRPr="00913FE7">
        <w:rPr>
          <w:rFonts w:asciiTheme="majorHAnsi" w:hAnsiTheme="majorHAnsi"/>
          <w:bCs/>
          <w:sz w:val="20"/>
          <w:szCs w:val="20"/>
          <w:lang w:val="es-ES_tradnl"/>
        </w:rPr>
        <w:t>que,</w:t>
      </w:r>
      <w:r w:rsidR="00FD59C6" w:rsidRPr="00913FE7">
        <w:rPr>
          <w:rFonts w:asciiTheme="majorHAnsi" w:hAnsiTheme="majorHAnsi"/>
          <w:bCs/>
          <w:sz w:val="20"/>
          <w:szCs w:val="20"/>
          <w:lang w:val="es-ES_tradnl"/>
        </w:rPr>
        <w:t xml:space="preserve"> por el contrario, era un líder social de la zona, desempeñándose varios años en la junta de acción comunal de la Vereda Pesquería, perteneciente al municipio de Nariño</w:t>
      </w:r>
      <w:r w:rsidR="007A1F54" w:rsidRPr="00913FE7">
        <w:rPr>
          <w:rFonts w:asciiTheme="majorHAnsi" w:hAnsiTheme="majorHAnsi"/>
          <w:bCs/>
          <w:sz w:val="20"/>
          <w:szCs w:val="20"/>
          <w:lang w:val="es-ES_tradnl"/>
        </w:rPr>
        <w:t>.</w:t>
      </w:r>
    </w:p>
    <w:p w14:paraId="5C38C42E" w14:textId="63DEAE69" w:rsidR="002A6F06" w:rsidRPr="00913FE7" w:rsidRDefault="00FD59C6" w:rsidP="00FD59C6">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Con relación a la investigación de los hechos, sostiene</w:t>
      </w:r>
      <w:r w:rsidR="00373F97" w:rsidRPr="00913FE7">
        <w:rPr>
          <w:rFonts w:asciiTheme="majorHAnsi" w:hAnsiTheme="majorHAnsi"/>
          <w:bCs/>
          <w:sz w:val="20"/>
          <w:szCs w:val="20"/>
          <w:lang w:val="es-ES_tradnl"/>
        </w:rPr>
        <w:t xml:space="preserve"> </w:t>
      </w:r>
      <w:r w:rsidRPr="00913FE7">
        <w:rPr>
          <w:rFonts w:asciiTheme="majorHAnsi" w:hAnsiTheme="majorHAnsi"/>
          <w:bCs/>
          <w:sz w:val="20"/>
          <w:szCs w:val="20"/>
          <w:lang w:val="es-ES_tradnl"/>
        </w:rPr>
        <w:t xml:space="preserve">que </w:t>
      </w:r>
      <w:r w:rsidR="00373F97" w:rsidRPr="00913FE7">
        <w:rPr>
          <w:rFonts w:asciiTheme="majorHAnsi" w:hAnsiTheme="majorHAnsi"/>
          <w:bCs/>
          <w:sz w:val="20"/>
          <w:szCs w:val="20"/>
          <w:lang w:val="es-ES_tradnl"/>
        </w:rPr>
        <w:t xml:space="preserve">los integrantes del Ejercito manipularon el cuerpo de la presunta víctima y lo llevaron hasta el cementerio, imposibilitando que se pueda tener una interpretación técnica de las distancias, ángulos y posiciones de tiro. </w:t>
      </w:r>
      <w:r w:rsidR="002A6F06" w:rsidRPr="00913FE7">
        <w:rPr>
          <w:rFonts w:asciiTheme="majorHAnsi" w:hAnsiTheme="majorHAnsi"/>
          <w:bCs/>
          <w:sz w:val="20"/>
          <w:szCs w:val="20"/>
          <w:lang w:val="es-ES_tradnl"/>
        </w:rPr>
        <w:t xml:space="preserve">Agrega que a pesar de que se ha logrado la plena identificación de los tres militares involucrados en la ejecución de la presunta víctima, a la fecha estos hechos se encuentran completamente impunes. </w:t>
      </w:r>
      <w:r w:rsidRPr="00913FE7">
        <w:rPr>
          <w:rFonts w:asciiTheme="majorHAnsi" w:hAnsiTheme="majorHAnsi"/>
          <w:bCs/>
          <w:sz w:val="20"/>
          <w:szCs w:val="20"/>
          <w:lang w:val="es-ES_tradnl"/>
        </w:rPr>
        <w:t xml:space="preserve">Asimismo, sostiene que en 2007 el Ejército retiró del servicio a dichas personas, </w:t>
      </w:r>
      <w:r w:rsidR="002E687A" w:rsidRPr="00913FE7">
        <w:rPr>
          <w:rFonts w:asciiTheme="majorHAnsi" w:hAnsiTheme="majorHAnsi"/>
          <w:bCs/>
          <w:sz w:val="20"/>
          <w:szCs w:val="20"/>
          <w:lang w:val="es-ES_tradnl"/>
        </w:rPr>
        <w:t>a pesar de que</w:t>
      </w:r>
      <w:r w:rsidRPr="00913FE7">
        <w:rPr>
          <w:rFonts w:asciiTheme="majorHAnsi" w:hAnsiTheme="majorHAnsi"/>
          <w:bCs/>
          <w:sz w:val="20"/>
          <w:szCs w:val="20"/>
          <w:lang w:val="es-ES_tradnl"/>
        </w:rPr>
        <w:t xml:space="preserve"> los indicios que muestran su responsabilidad el </w:t>
      </w:r>
      <w:r w:rsidR="002E687A" w:rsidRPr="00913FE7">
        <w:rPr>
          <w:rFonts w:asciiTheme="majorHAnsi" w:hAnsiTheme="majorHAnsi"/>
          <w:bCs/>
          <w:sz w:val="20"/>
          <w:szCs w:val="20"/>
          <w:lang w:val="es-ES_tradnl"/>
        </w:rPr>
        <w:t>homicidio del Sr. Rosero Álvarez</w:t>
      </w:r>
      <w:r w:rsidRPr="00913FE7">
        <w:rPr>
          <w:rFonts w:asciiTheme="majorHAnsi" w:hAnsiTheme="majorHAnsi"/>
          <w:bCs/>
          <w:sz w:val="20"/>
          <w:szCs w:val="20"/>
          <w:lang w:val="es-ES_tradnl"/>
        </w:rPr>
        <w:t xml:space="preserve">. </w:t>
      </w:r>
    </w:p>
    <w:p w14:paraId="2DDF3034" w14:textId="3E9C3FB3" w:rsidR="002A6F06" w:rsidRPr="00913FE7" w:rsidRDefault="002A6F06" w:rsidP="001E0471">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Finalmente, c</w:t>
      </w:r>
      <w:r w:rsidR="00373F97" w:rsidRPr="00913FE7">
        <w:rPr>
          <w:rFonts w:asciiTheme="majorHAnsi" w:hAnsiTheme="majorHAnsi"/>
          <w:bCs/>
          <w:sz w:val="20"/>
          <w:szCs w:val="20"/>
          <w:lang w:val="es-ES_tradnl"/>
        </w:rPr>
        <w:t>on respecto al agotamiento de los recursos internos,</w:t>
      </w:r>
      <w:r w:rsidRPr="00913FE7">
        <w:rPr>
          <w:rFonts w:asciiTheme="majorHAnsi" w:hAnsiTheme="majorHAnsi"/>
          <w:bCs/>
          <w:sz w:val="20"/>
          <w:szCs w:val="20"/>
          <w:lang w:val="es-ES_tradnl"/>
        </w:rPr>
        <w:t xml:space="preserve"> </w:t>
      </w:r>
      <w:r w:rsidR="005E31EE" w:rsidRPr="00913FE7">
        <w:rPr>
          <w:rFonts w:asciiTheme="majorHAnsi" w:hAnsiTheme="majorHAnsi"/>
          <w:bCs/>
          <w:sz w:val="20"/>
          <w:szCs w:val="20"/>
          <w:lang w:val="es-ES_tradnl"/>
        </w:rPr>
        <w:t>denuncia que no se le permitió acceder a los recursos judiciales internos para denunciar los hechos, dado que han existido dilaciones injustificadas por parte de las entidades estatales</w:t>
      </w:r>
      <w:r w:rsidRPr="00913FE7">
        <w:rPr>
          <w:rFonts w:asciiTheme="majorHAnsi" w:hAnsiTheme="majorHAnsi"/>
          <w:bCs/>
          <w:sz w:val="20"/>
          <w:szCs w:val="20"/>
          <w:lang w:val="es-ES_tradnl"/>
        </w:rPr>
        <w:t>. Sin perjuicio de ello, informa</w:t>
      </w:r>
      <w:r w:rsidR="00373F97" w:rsidRPr="00913FE7">
        <w:rPr>
          <w:rFonts w:asciiTheme="majorHAnsi" w:hAnsiTheme="majorHAnsi"/>
          <w:bCs/>
          <w:sz w:val="20"/>
          <w:szCs w:val="20"/>
          <w:lang w:val="es-ES_tradnl"/>
        </w:rPr>
        <w:t xml:space="preserve"> que</w:t>
      </w:r>
      <w:r w:rsidRPr="00913FE7">
        <w:rPr>
          <w:rFonts w:asciiTheme="majorHAnsi" w:hAnsiTheme="majorHAnsi"/>
          <w:bCs/>
          <w:sz w:val="20"/>
          <w:szCs w:val="20"/>
          <w:lang w:val="es-ES_tradnl"/>
        </w:rPr>
        <w:t xml:space="preserve"> el 9 de abril de 2008 presentó una demanda de constitución de parte civil dentro del proceso por el homicidio de la presunta víctima.</w:t>
      </w:r>
    </w:p>
    <w:p w14:paraId="4559D120" w14:textId="7DBBEF7B" w:rsidR="006346BE" w:rsidRPr="00913FE7" w:rsidRDefault="006346BE" w:rsidP="002A6F06">
      <w:pPr>
        <w:pStyle w:val="ListParagraph"/>
        <w:spacing w:before="240" w:after="240"/>
        <w:jc w:val="both"/>
        <w:rPr>
          <w:rFonts w:asciiTheme="majorHAnsi" w:hAnsiTheme="majorHAnsi"/>
          <w:bCs/>
          <w:sz w:val="20"/>
          <w:szCs w:val="20"/>
          <w:lang w:val="es-ES_tradnl"/>
        </w:rPr>
      </w:pPr>
      <w:r w:rsidRPr="00913FE7">
        <w:rPr>
          <w:rFonts w:asciiTheme="majorHAnsi" w:hAnsiTheme="majorHAnsi"/>
          <w:i/>
          <w:iCs/>
          <w:sz w:val="20"/>
          <w:szCs w:val="20"/>
          <w:lang w:val="es-ES_tradnl"/>
        </w:rPr>
        <w:lastRenderedPageBreak/>
        <w:t>Alegatos del Estado</w:t>
      </w:r>
    </w:p>
    <w:p w14:paraId="24BFFCA5" w14:textId="4ECD92D6" w:rsidR="00F20430" w:rsidRPr="00913FE7" w:rsidRDefault="008673DD" w:rsidP="00F20430">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El Estado</w:t>
      </w:r>
      <w:r w:rsidR="00940A29" w:rsidRPr="00913FE7">
        <w:rPr>
          <w:rFonts w:asciiTheme="majorHAnsi" w:hAnsiTheme="majorHAnsi"/>
          <w:bCs/>
          <w:sz w:val="20"/>
          <w:szCs w:val="20"/>
          <w:lang w:val="es-ES_tradnl"/>
        </w:rPr>
        <w:t xml:space="preserve">, por su parte, </w:t>
      </w:r>
      <w:r w:rsidRPr="00913FE7">
        <w:rPr>
          <w:rFonts w:asciiTheme="majorHAnsi" w:hAnsiTheme="majorHAnsi"/>
          <w:bCs/>
          <w:sz w:val="20"/>
          <w:szCs w:val="20"/>
          <w:lang w:val="es-ES_tradnl"/>
        </w:rPr>
        <w:t xml:space="preserve">resalta que </w:t>
      </w:r>
      <w:r w:rsidR="008C67D5" w:rsidRPr="00913FE7">
        <w:rPr>
          <w:rFonts w:asciiTheme="majorHAnsi" w:hAnsiTheme="majorHAnsi"/>
          <w:bCs/>
          <w:sz w:val="20"/>
          <w:szCs w:val="20"/>
          <w:lang w:val="es-ES_tradnl"/>
        </w:rPr>
        <w:t xml:space="preserve">en la zona </w:t>
      </w:r>
      <w:r w:rsidR="00C0025E" w:rsidRPr="00913FE7">
        <w:rPr>
          <w:rFonts w:asciiTheme="majorHAnsi" w:hAnsiTheme="majorHAnsi"/>
          <w:bCs/>
          <w:sz w:val="20"/>
          <w:szCs w:val="20"/>
          <w:lang w:val="es-ES_tradnl"/>
        </w:rPr>
        <w:t xml:space="preserve">y en el momento </w:t>
      </w:r>
      <w:r w:rsidR="00C3782E" w:rsidRPr="00913FE7">
        <w:rPr>
          <w:rFonts w:asciiTheme="majorHAnsi" w:hAnsiTheme="majorHAnsi"/>
          <w:bCs/>
          <w:sz w:val="20"/>
          <w:szCs w:val="20"/>
          <w:lang w:val="es-ES_tradnl"/>
        </w:rPr>
        <w:t xml:space="preserve">donde ocurrieron los hechos </w:t>
      </w:r>
      <w:r w:rsidRPr="00913FE7">
        <w:rPr>
          <w:rFonts w:asciiTheme="majorHAnsi" w:hAnsiTheme="majorHAnsi"/>
          <w:bCs/>
          <w:sz w:val="20"/>
          <w:szCs w:val="20"/>
          <w:lang w:val="es-ES_tradnl"/>
        </w:rPr>
        <w:t xml:space="preserve">se vivía una situación </w:t>
      </w:r>
      <w:r w:rsidR="00C824B9" w:rsidRPr="00913FE7">
        <w:rPr>
          <w:rFonts w:asciiTheme="majorHAnsi" w:hAnsiTheme="majorHAnsi"/>
          <w:bCs/>
          <w:sz w:val="20"/>
          <w:szCs w:val="20"/>
          <w:lang w:val="es-ES_tradnl"/>
        </w:rPr>
        <w:t xml:space="preserve">difícil </w:t>
      </w:r>
      <w:r w:rsidRPr="00913FE7">
        <w:rPr>
          <w:rFonts w:asciiTheme="majorHAnsi" w:hAnsiTheme="majorHAnsi"/>
          <w:bCs/>
          <w:sz w:val="20"/>
          <w:szCs w:val="20"/>
          <w:lang w:val="es-ES_tradnl"/>
        </w:rPr>
        <w:t xml:space="preserve">de orden público, porque </w:t>
      </w:r>
      <w:r w:rsidR="00ED6B33" w:rsidRPr="00913FE7">
        <w:rPr>
          <w:rFonts w:asciiTheme="majorHAnsi" w:hAnsiTheme="majorHAnsi"/>
          <w:bCs/>
          <w:sz w:val="20"/>
          <w:szCs w:val="20"/>
          <w:lang w:val="es-ES_tradnl"/>
        </w:rPr>
        <w:t xml:space="preserve">se encontraban presentes </w:t>
      </w:r>
      <w:r w:rsidRPr="00913FE7">
        <w:rPr>
          <w:rFonts w:asciiTheme="majorHAnsi" w:hAnsiTheme="majorHAnsi"/>
          <w:bCs/>
          <w:sz w:val="20"/>
          <w:szCs w:val="20"/>
          <w:lang w:val="es-ES_tradnl"/>
        </w:rPr>
        <w:t xml:space="preserve">miembros de grupos armados al margen de la </w:t>
      </w:r>
      <w:r w:rsidR="004D6014" w:rsidRPr="00913FE7">
        <w:rPr>
          <w:rFonts w:asciiTheme="majorHAnsi" w:hAnsiTheme="majorHAnsi"/>
          <w:bCs/>
          <w:sz w:val="20"/>
          <w:szCs w:val="20"/>
          <w:lang w:val="es-ES_tradnl"/>
        </w:rPr>
        <w:t>ley,</w:t>
      </w:r>
      <w:r w:rsidR="00ED6B33" w:rsidRPr="00913FE7">
        <w:rPr>
          <w:rFonts w:asciiTheme="majorHAnsi" w:hAnsiTheme="majorHAnsi"/>
          <w:bCs/>
          <w:sz w:val="20"/>
          <w:szCs w:val="20"/>
          <w:lang w:val="es-ES_tradnl"/>
        </w:rPr>
        <w:t xml:space="preserve"> entre ellos la </w:t>
      </w:r>
      <w:r w:rsidR="00C93B85" w:rsidRPr="00913FE7">
        <w:rPr>
          <w:rFonts w:asciiTheme="majorHAnsi" w:hAnsiTheme="majorHAnsi"/>
          <w:bCs/>
          <w:sz w:val="20"/>
          <w:szCs w:val="20"/>
          <w:lang w:val="es-ES_tradnl"/>
        </w:rPr>
        <w:t>c</w:t>
      </w:r>
      <w:r w:rsidR="00ED6B33" w:rsidRPr="00913FE7">
        <w:rPr>
          <w:rFonts w:asciiTheme="majorHAnsi" w:hAnsiTheme="majorHAnsi"/>
          <w:bCs/>
          <w:sz w:val="20"/>
          <w:szCs w:val="20"/>
          <w:lang w:val="es-ES_tradnl"/>
        </w:rPr>
        <w:t xml:space="preserve">olumna </w:t>
      </w:r>
      <w:r w:rsidR="00C93B85" w:rsidRPr="00913FE7">
        <w:rPr>
          <w:rFonts w:asciiTheme="majorHAnsi" w:hAnsiTheme="majorHAnsi"/>
          <w:bCs/>
          <w:sz w:val="20"/>
          <w:szCs w:val="20"/>
          <w:lang w:val="es-ES_tradnl"/>
        </w:rPr>
        <w:t>m</w:t>
      </w:r>
      <w:r w:rsidR="00ED6B33" w:rsidRPr="00913FE7">
        <w:rPr>
          <w:rFonts w:asciiTheme="majorHAnsi" w:hAnsiTheme="majorHAnsi"/>
          <w:bCs/>
          <w:sz w:val="20"/>
          <w:szCs w:val="20"/>
          <w:lang w:val="es-ES_tradnl"/>
        </w:rPr>
        <w:t xml:space="preserve">óvil </w:t>
      </w:r>
      <w:r w:rsidR="007A33EF" w:rsidRPr="00913FE7">
        <w:rPr>
          <w:rFonts w:asciiTheme="majorHAnsi" w:hAnsiTheme="majorHAnsi"/>
          <w:bCs/>
          <w:sz w:val="20"/>
          <w:szCs w:val="20"/>
          <w:lang w:val="es-ES_tradnl"/>
        </w:rPr>
        <w:t>“</w:t>
      </w:r>
      <w:r w:rsidR="00ED6B33" w:rsidRPr="00913FE7">
        <w:rPr>
          <w:rFonts w:asciiTheme="majorHAnsi" w:hAnsiTheme="majorHAnsi"/>
          <w:bCs/>
          <w:sz w:val="20"/>
          <w:szCs w:val="20"/>
          <w:lang w:val="es-ES_tradnl"/>
        </w:rPr>
        <w:t>Daniel Aldana</w:t>
      </w:r>
      <w:r w:rsidR="007A33EF" w:rsidRPr="00913FE7">
        <w:rPr>
          <w:rFonts w:asciiTheme="majorHAnsi" w:hAnsiTheme="majorHAnsi"/>
          <w:bCs/>
          <w:sz w:val="20"/>
          <w:szCs w:val="20"/>
          <w:lang w:val="es-ES_tradnl"/>
        </w:rPr>
        <w:t>”</w:t>
      </w:r>
      <w:r w:rsidR="00C93B85" w:rsidRPr="00913FE7">
        <w:rPr>
          <w:rFonts w:asciiTheme="majorHAnsi" w:hAnsiTheme="majorHAnsi"/>
          <w:bCs/>
          <w:sz w:val="20"/>
          <w:szCs w:val="20"/>
          <w:lang w:val="es-ES_tradnl"/>
        </w:rPr>
        <w:t>, el F</w:t>
      </w:r>
      <w:r w:rsidR="00ED6B33" w:rsidRPr="00913FE7">
        <w:rPr>
          <w:rFonts w:asciiTheme="majorHAnsi" w:hAnsiTheme="majorHAnsi"/>
          <w:bCs/>
          <w:sz w:val="20"/>
          <w:szCs w:val="20"/>
          <w:lang w:val="es-ES_tradnl"/>
        </w:rPr>
        <w:t xml:space="preserve">rente 29 de la ONT-FARC y la compañía </w:t>
      </w:r>
      <w:r w:rsidR="007A33EF" w:rsidRPr="00913FE7">
        <w:rPr>
          <w:rFonts w:asciiTheme="majorHAnsi" w:hAnsiTheme="majorHAnsi"/>
          <w:bCs/>
          <w:sz w:val="20"/>
          <w:szCs w:val="20"/>
          <w:lang w:val="es-ES_tradnl"/>
        </w:rPr>
        <w:t>“</w:t>
      </w:r>
      <w:r w:rsidR="00ED6B33" w:rsidRPr="00913FE7">
        <w:rPr>
          <w:rFonts w:asciiTheme="majorHAnsi" w:hAnsiTheme="majorHAnsi"/>
          <w:bCs/>
          <w:sz w:val="20"/>
          <w:szCs w:val="20"/>
          <w:lang w:val="es-ES_tradnl"/>
        </w:rPr>
        <w:t>Mártires de Barbacoas del ELN</w:t>
      </w:r>
      <w:r w:rsidR="007A33EF" w:rsidRPr="00913FE7">
        <w:rPr>
          <w:rFonts w:asciiTheme="majorHAnsi" w:hAnsiTheme="majorHAnsi"/>
          <w:bCs/>
          <w:sz w:val="20"/>
          <w:szCs w:val="20"/>
          <w:lang w:val="es-ES_tradnl"/>
        </w:rPr>
        <w:t>”</w:t>
      </w:r>
      <w:r w:rsidR="000C6AE0" w:rsidRPr="00913FE7">
        <w:rPr>
          <w:rFonts w:asciiTheme="majorHAnsi" w:hAnsiTheme="majorHAnsi"/>
          <w:bCs/>
          <w:sz w:val="20"/>
          <w:szCs w:val="20"/>
          <w:lang w:val="es-ES_tradnl"/>
        </w:rPr>
        <w:t xml:space="preserve">, quienes </w:t>
      </w:r>
      <w:r w:rsidR="008C67D5" w:rsidRPr="00913FE7">
        <w:rPr>
          <w:rFonts w:asciiTheme="majorHAnsi" w:hAnsiTheme="majorHAnsi"/>
          <w:bCs/>
          <w:sz w:val="20"/>
          <w:szCs w:val="20"/>
          <w:lang w:val="es-ES_tradnl"/>
        </w:rPr>
        <w:t>estaban</w:t>
      </w:r>
      <w:r w:rsidR="000C6AE0" w:rsidRPr="00913FE7">
        <w:rPr>
          <w:rFonts w:asciiTheme="majorHAnsi" w:hAnsiTheme="majorHAnsi"/>
          <w:bCs/>
          <w:sz w:val="20"/>
          <w:szCs w:val="20"/>
          <w:lang w:val="es-ES_tradnl"/>
        </w:rPr>
        <w:t xml:space="preserve"> dedicados a actividades ilegales. </w:t>
      </w:r>
      <w:r w:rsidR="002D672E" w:rsidRPr="00913FE7">
        <w:rPr>
          <w:rFonts w:asciiTheme="majorHAnsi" w:hAnsiTheme="majorHAnsi"/>
          <w:bCs/>
          <w:sz w:val="20"/>
          <w:szCs w:val="20"/>
          <w:lang w:val="es-ES_tradnl"/>
        </w:rPr>
        <w:t xml:space="preserve">Relata que </w:t>
      </w:r>
      <w:r w:rsidR="000C6AE0" w:rsidRPr="00913FE7">
        <w:rPr>
          <w:rFonts w:asciiTheme="majorHAnsi" w:hAnsiTheme="majorHAnsi"/>
          <w:bCs/>
          <w:sz w:val="20"/>
          <w:szCs w:val="20"/>
          <w:lang w:val="es-ES_tradnl"/>
        </w:rPr>
        <w:t xml:space="preserve">durante agosto de 2006 estos grupos </w:t>
      </w:r>
      <w:r w:rsidR="00FD59C6" w:rsidRPr="00913FE7">
        <w:rPr>
          <w:rFonts w:asciiTheme="majorHAnsi" w:hAnsiTheme="majorHAnsi"/>
          <w:bCs/>
          <w:sz w:val="20"/>
          <w:szCs w:val="20"/>
          <w:lang w:val="es-ES_tradnl"/>
        </w:rPr>
        <w:t>iniciaron</w:t>
      </w:r>
      <w:r w:rsidR="004E0D93" w:rsidRPr="00913FE7">
        <w:rPr>
          <w:rFonts w:asciiTheme="majorHAnsi" w:hAnsiTheme="majorHAnsi"/>
          <w:bCs/>
          <w:sz w:val="20"/>
          <w:szCs w:val="20"/>
          <w:lang w:val="es-ES_tradnl"/>
        </w:rPr>
        <w:t xml:space="preserve"> </w:t>
      </w:r>
      <w:r w:rsidR="000C6AE0" w:rsidRPr="00913FE7">
        <w:rPr>
          <w:rFonts w:asciiTheme="majorHAnsi" w:hAnsiTheme="majorHAnsi"/>
          <w:bCs/>
          <w:sz w:val="20"/>
          <w:szCs w:val="20"/>
          <w:lang w:val="es-ES_tradnl"/>
        </w:rPr>
        <w:t xml:space="preserve">una escalada terrorista a nivel nacional, en particular en los municipios de la región de los hechos, con el objetivo de atacar a la población civil y a miembros de la fuerza pública. Por lo tanto, la fuerza pública puso en marcha la “Operación Soberanía” para realizar </w:t>
      </w:r>
      <w:r w:rsidR="00940A29" w:rsidRPr="00913FE7">
        <w:rPr>
          <w:rFonts w:asciiTheme="majorHAnsi" w:hAnsiTheme="majorHAnsi"/>
          <w:bCs/>
          <w:sz w:val="20"/>
          <w:szCs w:val="20"/>
          <w:lang w:val="es-ES_tradnl"/>
        </w:rPr>
        <w:t xml:space="preserve">un </w:t>
      </w:r>
      <w:r w:rsidR="000C6AE0" w:rsidRPr="00913FE7">
        <w:rPr>
          <w:rFonts w:asciiTheme="majorHAnsi" w:hAnsiTheme="majorHAnsi"/>
          <w:bCs/>
          <w:sz w:val="20"/>
          <w:szCs w:val="20"/>
          <w:lang w:val="es-ES_tradnl"/>
        </w:rPr>
        <w:t>control militar de los ejes viales, efectuando retenes esporádicos en la vía</w:t>
      </w:r>
      <w:r w:rsidR="00662B3A" w:rsidRPr="00913FE7">
        <w:rPr>
          <w:rFonts w:asciiTheme="majorHAnsi" w:hAnsiTheme="majorHAnsi"/>
          <w:bCs/>
          <w:sz w:val="20"/>
          <w:szCs w:val="20"/>
          <w:lang w:val="es-ES_tradnl"/>
        </w:rPr>
        <w:t xml:space="preserve"> principal de acceso a la cabecera municipal de Barbacoas. </w:t>
      </w:r>
    </w:p>
    <w:p w14:paraId="3C2753FB" w14:textId="344789B2" w:rsidR="00F20430" w:rsidRPr="00913FE7" w:rsidRDefault="00294F25" w:rsidP="00F20430">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Específicamente, Colombia indica</w:t>
      </w:r>
      <w:r w:rsidR="00662B3A" w:rsidRPr="00913FE7">
        <w:rPr>
          <w:rFonts w:asciiTheme="majorHAnsi" w:hAnsiTheme="majorHAnsi"/>
          <w:bCs/>
          <w:sz w:val="20"/>
          <w:szCs w:val="20"/>
          <w:lang w:val="es-ES_tradnl"/>
        </w:rPr>
        <w:t xml:space="preserve"> que el 16 de agosto de 2006 se realizó un retén en el que participaron cuatro miembros del ejército, quienes </w:t>
      </w:r>
      <w:r w:rsidR="008C67D5" w:rsidRPr="00913FE7">
        <w:rPr>
          <w:rFonts w:asciiTheme="majorHAnsi" w:hAnsiTheme="majorHAnsi"/>
          <w:bCs/>
          <w:sz w:val="20"/>
          <w:szCs w:val="20"/>
          <w:lang w:val="es-ES_tradnl"/>
        </w:rPr>
        <w:t>declararon</w:t>
      </w:r>
      <w:r w:rsidR="00B9033C" w:rsidRPr="00913FE7">
        <w:rPr>
          <w:rFonts w:asciiTheme="majorHAnsi" w:hAnsiTheme="majorHAnsi"/>
          <w:bCs/>
          <w:sz w:val="20"/>
          <w:szCs w:val="20"/>
          <w:lang w:val="es-ES_tradnl"/>
        </w:rPr>
        <w:t xml:space="preserve"> durante los interrogatorios </w:t>
      </w:r>
      <w:r w:rsidR="004E2C4E" w:rsidRPr="00913FE7">
        <w:rPr>
          <w:rFonts w:asciiTheme="majorHAnsi" w:hAnsiTheme="majorHAnsi"/>
          <w:bCs/>
          <w:sz w:val="20"/>
          <w:szCs w:val="20"/>
          <w:lang w:val="es-ES_tradnl"/>
        </w:rPr>
        <w:t xml:space="preserve">que </w:t>
      </w:r>
      <w:r w:rsidR="00B9033C" w:rsidRPr="00913FE7">
        <w:rPr>
          <w:rFonts w:asciiTheme="majorHAnsi" w:hAnsiTheme="majorHAnsi"/>
          <w:bCs/>
          <w:sz w:val="20"/>
          <w:szCs w:val="20"/>
          <w:lang w:val="es-ES_tradnl"/>
        </w:rPr>
        <w:t>el</w:t>
      </w:r>
      <w:r w:rsidR="00FD59C6" w:rsidRPr="00913FE7">
        <w:rPr>
          <w:rFonts w:asciiTheme="majorHAnsi" w:hAnsiTheme="majorHAnsi"/>
          <w:bCs/>
          <w:sz w:val="20"/>
          <w:szCs w:val="20"/>
          <w:lang w:val="es-ES_tradnl"/>
        </w:rPr>
        <w:t xml:space="preserve"> señor</w:t>
      </w:r>
      <w:r w:rsidR="00B9033C" w:rsidRPr="00913FE7">
        <w:rPr>
          <w:rFonts w:asciiTheme="majorHAnsi" w:hAnsiTheme="majorHAnsi"/>
          <w:bCs/>
          <w:sz w:val="20"/>
          <w:szCs w:val="20"/>
          <w:lang w:val="es-ES_tradnl"/>
        </w:rPr>
        <w:t xml:space="preserve"> Rosero Álvarez</w:t>
      </w:r>
      <w:r w:rsidR="00940A29" w:rsidRPr="00913FE7">
        <w:rPr>
          <w:rFonts w:asciiTheme="majorHAnsi" w:hAnsiTheme="majorHAnsi"/>
          <w:bCs/>
          <w:sz w:val="20"/>
          <w:szCs w:val="20"/>
          <w:lang w:val="es-ES_tradnl"/>
        </w:rPr>
        <w:t>,</w:t>
      </w:r>
      <w:r w:rsidR="00B9033C" w:rsidRPr="00913FE7">
        <w:rPr>
          <w:rFonts w:asciiTheme="majorHAnsi" w:hAnsiTheme="majorHAnsi"/>
          <w:bCs/>
          <w:sz w:val="20"/>
          <w:szCs w:val="20"/>
          <w:lang w:val="es-ES_tradnl"/>
        </w:rPr>
        <w:t xml:space="preserve"> al ver el retén</w:t>
      </w:r>
      <w:r w:rsidR="00940A29" w:rsidRPr="00913FE7">
        <w:rPr>
          <w:rFonts w:asciiTheme="majorHAnsi" w:hAnsiTheme="majorHAnsi"/>
          <w:bCs/>
          <w:sz w:val="20"/>
          <w:szCs w:val="20"/>
          <w:lang w:val="es-ES_tradnl"/>
        </w:rPr>
        <w:t>,</w:t>
      </w:r>
      <w:r w:rsidR="00B9033C" w:rsidRPr="00913FE7">
        <w:rPr>
          <w:rFonts w:asciiTheme="majorHAnsi" w:hAnsiTheme="majorHAnsi"/>
          <w:bCs/>
          <w:sz w:val="20"/>
          <w:szCs w:val="20"/>
          <w:lang w:val="es-ES_tradnl"/>
        </w:rPr>
        <w:t xml:space="preserve"> </w:t>
      </w:r>
      <w:r w:rsidR="004D6014" w:rsidRPr="00913FE7">
        <w:rPr>
          <w:rFonts w:asciiTheme="majorHAnsi" w:hAnsiTheme="majorHAnsi"/>
          <w:bCs/>
          <w:sz w:val="20"/>
          <w:szCs w:val="20"/>
          <w:lang w:val="es-ES_tradnl"/>
        </w:rPr>
        <w:t>disparó</w:t>
      </w:r>
      <w:r w:rsidR="00B9033C" w:rsidRPr="00913FE7">
        <w:rPr>
          <w:rFonts w:asciiTheme="majorHAnsi" w:hAnsiTheme="majorHAnsi"/>
          <w:bCs/>
          <w:sz w:val="20"/>
          <w:szCs w:val="20"/>
          <w:lang w:val="es-ES_tradnl"/>
        </w:rPr>
        <w:t xml:space="preserve"> en tres oportunidades </w:t>
      </w:r>
      <w:r w:rsidR="00EE2732" w:rsidRPr="00913FE7">
        <w:rPr>
          <w:rFonts w:asciiTheme="majorHAnsi" w:hAnsiTheme="majorHAnsi"/>
          <w:bCs/>
          <w:sz w:val="20"/>
          <w:szCs w:val="20"/>
          <w:lang w:val="es-ES_tradnl"/>
        </w:rPr>
        <w:t xml:space="preserve">con </w:t>
      </w:r>
      <w:r w:rsidR="00B9033C" w:rsidRPr="00913FE7">
        <w:rPr>
          <w:rFonts w:asciiTheme="majorHAnsi" w:hAnsiTheme="majorHAnsi"/>
          <w:bCs/>
          <w:sz w:val="20"/>
          <w:szCs w:val="20"/>
          <w:lang w:val="es-ES_tradnl"/>
        </w:rPr>
        <w:t>un rev</w:t>
      </w:r>
      <w:r w:rsidR="00630B4E" w:rsidRPr="00913FE7">
        <w:rPr>
          <w:rFonts w:asciiTheme="majorHAnsi" w:hAnsiTheme="majorHAnsi"/>
          <w:bCs/>
          <w:sz w:val="20"/>
          <w:szCs w:val="20"/>
          <w:lang w:val="es-ES_tradnl"/>
        </w:rPr>
        <w:t>ó</w:t>
      </w:r>
      <w:r w:rsidR="00B9033C" w:rsidRPr="00913FE7">
        <w:rPr>
          <w:rFonts w:asciiTheme="majorHAnsi" w:hAnsiTheme="majorHAnsi"/>
          <w:bCs/>
          <w:sz w:val="20"/>
          <w:szCs w:val="20"/>
          <w:lang w:val="es-ES_tradnl"/>
        </w:rPr>
        <w:t xml:space="preserve">lver en contra de uno de </w:t>
      </w:r>
      <w:r w:rsidR="004D6014" w:rsidRPr="00913FE7">
        <w:rPr>
          <w:rFonts w:asciiTheme="majorHAnsi" w:hAnsiTheme="majorHAnsi"/>
          <w:bCs/>
          <w:sz w:val="20"/>
          <w:szCs w:val="20"/>
          <w:lang w:val="es-ES_tradnl"/>
        </w:rPr>
        <w:t xml:space="preserve">los </w:t>
      </w:r>
      <w:r w:rsidR="004E2C4E" w:rsidRPr="00913FE7">
        <w:rPr>
          <w:rFonts w:asciiTheme="majorHAnsi" w:hAnsiTheme="majorHAnsi"/>
          <w:bCs/>
          <w:sz w:val="20"/>
          <w:szCs w:val="20"/>
          <w:lang w:val="es-ES_tradnl"/>
        </w:rPr>
        <w:t xml:space="preserve">miembros del </w:t>
      </w:r>
      <w:r w:rsidR="00FD59C6" w:rsidRPr="00913FE7">
        <w:rPr>
          <w:rFonts w:asciiTheme="majorHAnsi" w:hAnsiTheme="majorHAnsi"/>
          <w:bCs/>
          <w:sz w:val="20"/>
          <w:szCs w:val="20"/>
          <w:lang w:val="es-ES_tradnl"/>
        </w:rPr>
        <w:t>E</w:t>
      </w:r>
      <w:r w:rsidR="004E2C4E" w:rsidRPr="00913FE7">
        <w:rPr>
          <w:rFonts w:asciiTheme="majorHAnsi" w:hAnsiTheme="majorHAnsi"/>
          <w:bCs/>
          <w:sz w:val="20"/>
          <w:szCs w:val="20"/>
          <w:lang w:val="es-ES_tradnl"/>
        </w:rPr>
        <w:t>jército</w:t>
      </w:r>
      <w:r w:rsidR="00630B4E" w:rsidRPr="00913FE7">
        <w:rPr>
          <w:rFonts w:asciiTheme="majorHAnsi" w:hAnsiTheme="majorHAnsi"/>
          <w:bCs/>
          <w:sz w:val="20"/>
          <w:szCs w:val="20"/>
          <w:lang w:val="es-ES_tradnl"/>
        </w:rPr>
        <w:t>. E</w:t>
      </w:r>
      <w:r w:rsidR="004D6014" w:rsidRPr="00913FE7">
        <w:rPr>
          <w:rFonts w:asciiTheme="majorHAnsi" w:hAnsiTheme="majorHAnsi"/>
          <w:bCs/>
          <w:sz w:val="20"/>
          <w:szCs w:val="20"/>
          <w:lang w:val="es-ES_tradnl"/>
        </w:rPr>
        <w:t>n consecuencia</w:t>
      </w:r>
      <w:r w:rsidR="004E2C4E" w:rsidRPr="00913FE7">
        <w:rPr>
          <w:rFonts w:asciiTheme="majorHAnsi" w:hAnsiTheme="majorHAnsi"/>
          <w:bCs/>
          <w:sz w:val="20"/>
          <w:szCs w:val="20"/>
          <w:lang w:val="es-ES_tradnl"/>
        </w:rPr>
        <w:t xml:space="preserve">, </w:t>
      </w:r>
      <w:r w:rsidR="00B9033C" w:rsidRPr="00913FE7">
        <w:rPr>
          <w:rFonts w:asciiTheme="majorHAnsi" w:hAnsiTheme="majorHAnsi"/>
          <w:bCs/>
          <w:sz w:val="20"/>
          <w:szCs w:val="20"/>
          <w:lang w:val="es-ES_tradnl"/>
        </w:rPr>
        <w:t xml:space="preserve">los demás </w:t>
      </w:r>
      <w:r w:rsidR="00FD59C6" w:rsidRPr="00913FE7">
        <w:rPr>
          <w:rFonts w:asciiTheme="majorHAnsi" w:hAnsiTheme="majorHAnsi"/>
          <w:bCs/>
          <w:sz w:val="20"/>
          <w:szCs w:val="20"/>
          <w:lang w:val="es-ES_tradnl"/>
        </w:rPr>
        <w:t>integrantes</w:t>
      </w:r>
      <w:r w:rsidR="00B9033C" w:rsidRPr="00913FE7">
        <w:rPr>
          <w:rFonts w:asciiTheme="majorHAnsi" w:hAnsiTheme="majorHAnsi"/>
          <w:bCs/>
          <w:sz w:val="20"/>
          <w:szCs w:val="20"/>
          <w:lang w:val="es-ES_tradnl"/>
        </w:rPr>
        <w:t xml:space="preserve"> </w:t>
      </w:r>
      <w:r w:rsidR="004D6014" w:rsidRPr="00913FE7">
        <w:rPr>
          <w:rFonts w:asciiTheme="majorHAnsi" w:hAnsiTheme="majorHAnsi"/>
          <w:bCs/>
          <w:sz w:val="20"/>
          <w:szCs w:val="20"/>
          <w:lang w:val="es-ES_tradnl"/>
        </w:rPr>
        <w:t xml:space="preserve">del retén </w:t>
      </w:r>
      <w:r w:rsidR="00B9033C" w:rsidRPr="00913FE7">
        <w:rPr>
          <w:rFonts w:asciiTheme="majorHAnsi" w:hAnsiTheme="majorHAnsi"/>
          <w:bCs/>
          <w:sz w:val="20"/>
          <w:szCs w:val="20"/>
          <w:lang w:val="es-ES_tradnl"/>
        </w:rPr>
        <w:t>reaccionaron con dos disparos</w:t>
      </w:r>
      <w:r w:rsidR="004D6014" w:rsidRPr="00913FE7">
        <w:rPr>
          <w:rFonts w:asciiTheme="majorHAnsi" w:hAnsiTheme="majorHAnsi"/>
          <w:bCs/>
          <w:sz w:val="20"/>
          <w:szCs w:val="20"/>
          <w:lang w:val="es-ES_tradnl"/>
        </w:rPr>
        <w:t xml:space="preserve">, causándole </w:t>
      </w:r>
      <w:r w:rsidR="00B9033C" w:rsidRPr="00913FE7">
        <w:rPr>
          <w:rFonts w:asciiTheme="majorHAnsi" w:hAnsiTheme="majorHAnsi"/>
          <w:bCs/>
          <w:sz w:val="20"/>
          <w:szCs w:val="20"/>
          <w:lang w:val="es-ES_tradnl"/>
        </w:rPr>
        <w:t>la muerte.</w:t>
      </w:r>
      <w:r w:rsidR="006C227E" w:rsidRPr="00913FE7">
        <w:rPr>
          <w:rFonts w:asciiTheme="majorHAnsi" w:hAnsiTheme="majorHAnsi"/>
          <w:bCs/>
          <w:sz w:val="20"/>
          <w:szCs w:val="20"/>
          <w:lang w:val="es-ES_tradnl"/>
        </w:rPr>
        <w:t xml:space="preserve"> </w:t>
      </w:r>
      <w:r w:rsidR="00605F01" w:rsidRPr="00913FE7">
        <w:rPr>
          <w:rFonts w:asciiTheme="majorHAnsi" w:hAnsiTheme="majorHAnsi"/>
          <w:bCs/>
          <w:sz w:val="20"/>
          <w:szCs w:val="20"/>
          <w:lang w:val="es-ES_tradnl"/>
        </w:rPr>
        <w:t xml:space="preserve">Indica </w:t>
      </w:r>
      <w:r w:rsidR="00174C82" w:rsidRPr="00913FE7">
        <w:rPr>
          <w:rFonts w:asciiTheme="majorHAnsi" w:hAnsiTheme="majorHAnsi"/>
          <w:bCs/>
          <w:sz w:val="20"/>
          <w:szCs w:val="20"/>
          <w:lang w:val="es-ES_tradnl"/>
        </w:rPr>
        <w:t>que,</w:t>
      </w:r>
      <w:r w:rsidR="00EE2732" w:rsidRPr="00913FE7">
        <w:rPr>
          <w:rFonts w:asciiTheme="majorHAnsi" w:hAnsiTheme="majorHAnsi"/>
          <w:bCs/>
          <w:sz w:val="20"/>
          <w:szCs w:val="20"/>
          <w:lang w:val="es-ES_tradnl"/>
        </w:rPr>
        <w:t xml:space="preserve"> </w:t>
      </w:r>
      <w:r w:rsidR="00605F01" w:rsidRPr="00913FE7">
        <w:rPr>
          <w:rFonts w:asciiTheme="majorHAnsi" w:hAnsiTheme="majorHAnsi"/>
          <w:bCs/>
          <w:sz w:val="20"/>
          <w:szCs w:val="20"/>
          <w:lang w:val="es-ES_tradnl"/>
        </w:rPr>
        <w:t>d</w:t>
      </w:r>
      <w:r w:rsidR="00EE5A1D" w:rsidRPr="00913FE7">
        <w:rPr>
          <w:rFonts w:asciiTheme="majorHAnsi" w:hAnsiTheme="majorHAnsi"/>
          <w:bCs/>
          <w:sz w:val="20"/>
          <w:szCs w:val="20"/>
          <w:lang w:val="es-ES_tradnl"/>
        </w:rPr>
        <w:t>urante la diligencia de levantamiento de cadáver, se encontró un rev</w:t>
      </w:r>
      <w:r w:rsidR="008B60B0" w:rsidRPr="00913FE7">
        <w:rPr>
          <w:rFonts w:asciiTheme="majorHAnsi" w:hAnsiTheme="majorHAnsi"/>
          <w:bCs/>
          <w:sz w:val="20"/>
          <w:szCs w:val="20"/>
          <w:lang w:val="es-ES_tradnl"/>
        </w:rPr>
        <w:t>ó</w:t>
      </w:r>
      <w:r w:rsidR="00EE5A1D" w:rsidRPr="00913FE7">
        <w:rPr>
          <w:rFonts w:asciiTheme="majorHAnsi" w:hAnsiTheme="majorHAnsi"/>
          <w:bCs/>
          <w:sz w:val="20"/>
          <w:szCs w:val="20"/>
          <w:lang w:val="es-ES_tradnl"/>
        </w:rPr>
        <w:t xml:space="preserve">lver calibre 38 especial, una granada de fragmentación tipo piña de fabricación americana, </w:t>
      </w:r>
      <w:r w:rsidR="00304F68" w:rsidRPr="00913FE7">
        <w:rPr>
          <w:rFonts w:asciiTheme="majorHAnsi" w:hAnsiTheme="majorHAnsi"/>
          <w:bCs/>
          <w:sz w:val="20"/>
          <w:szCs w:val="20"/>
          <w:lang w:val="es-ES_tradnl"/>
        </w:rPr>
        <w:t xml:space="preserve">y </w:t>
      </w:r>
      <w:r w:rsidR="00630B4E" w:rsidRPr="00913FE7">
        <w:rPr>
          <w:rFonts w:asciiTheme="majorHAnsi" w:hAnsiTheme="majorHAnsi"/>
          <w:bCs/>
          <w:sz w:val="20"/>
          <w:szCs w:val="20"/>
          <w:lang w:val="es-ES_tradnl"/>
        </w:rPr>
        <w:t xml:space="preserve">unos recibos y cuentas de cobro </w:t>
      </w:r>
      <w:r w:rsidR="001B51E1" w:rsidRPr="00913FE7">
        <w:rPr>
          <w:rFonts w:asciiTheme="majorHAnsi" w:hAnsiTheme="majorHAnsi"/>
          <w:bCs/>
          <w:sz w:val="20"/>
          <w:szCs w:val="20"/>
          <w:lang w:val="es-ES_tradnl"/>
        </w:rPr>
        <w:t xml:space="preserve">en la billetera. </w:t>
      </w:r>
      <w:r w:rsidR="00FD59C6" w:rsidRPr="00913FE7">
        <w:rPr>
          <w:rFonts w:asciiTheme="majorHAnsi" w:hAnsiTheme="majorHAnsi"/>
          <w:bCs/>
          <w:sz w:val="20"/>
          <w:szCs w:val="20"/>
          <w:lang w:val="es-ES_tradnl"/>
        </w:rPr>
        <w:t>Asimismo, s</w:t>
      </w:r>
      <w:r w:rsidR="001B51E1" w:rsidRPr="00913FE7">
        <w:rPr>
          <w:rFonts w:asciiTheme="majorHAnsi" w:hAnsiTheme="majorHAnsi"/>
          <w:bCs/>
          <w:sz w:val="20"/>
          <w:szCs w:val="20"/>
          <w:lang w:val="es-ES_tradnl"/>
        </w:rPr>
        <w:t xml:space="preserve">ostiene que el </w:t>
      </w:r>
      <w:r w:rsidR="00FD59C6" w:rsidRPr="00913FE7">
        <w:rPr>
          <w:rFonts w:asciiTheme="majorHAnsi" w:hAnsiTheme="majorHAnsi"/>
          <w:bCs/>
          <w:sz w:val="20"/>
          <w:szCs w:val="20"/>
          <w:lang w:val="es-ES_tradnl"/>
        </w:rPr>
        <w:t>señor</w:t>
      </w:r>
      <w:r w:rsidR="001B51E1" w:rsidRPr="00913FE7">
        <w:rPr>
          <w:rFonts w:asciiTheme="majorHAnsi" w:hAnsiTheme="majorHAnsi"/>
          <w:bCs/>
          <w:sz w:val="20"/>
          <w:szCs w:val="20"/>
          <w:lang w:val="es-ES_tradnl"/>
        </w:rPr>
        <w:t xml:space="preserve"> Rosero Álvarez </w:t>
      </w:r>
      <w:r w:rsidR="00EE2732" w:rsidRPr="00913FE7">
        <w:rPr>
          <w:rFonts w:asciiTheme="majorHAnsi" w:hAnsiTheme="majorHAnsi"/>
          <w:bCs/>
          <w:sz w:val="20"/>
          <w:szCs w:val="20"/>
          <w:lang w:val="es-ES_tradnl"/>
        </w:rPr>
        <w:t>estaba</w:t>
      </w:r>
      <w:r w:rsidR="001B51E1" w:rsidRPr="00913FE7">
        <w:rPr>
          <w:rFonts w:asciiTheme="majorHAnsi" w:hAnsiTheme="majorHAnsi"/>
          <w:bCs/>
          <w:sz w:val="20"/>
          <w:szCs w:val="20"/>
          <w:lang w:val="es-ES_tradnl"/>
        </w:rPr>
        <w:t xml:space="preserve"> señalado de pertenecer a la </w:t>
      </w:r>
      <w:r w:rsidR="00E30A51" w:rsidRPr="00913FE7">
        <w:rPr>
          <w:rFonts w:asciiTheme="majorHAnsi" w:hAnsiTheme="majorHAnsi"/>
          <w:bCs/>
          <w:sz w:val="20"/>
          <w:szCs w:val="20"/>
          <w:lang w:val="es-ES_tradnl"/>
        </w:rPr>
        <w:t>c</w:t>
      </w:r>
      <w:r w:rsidR="001B51E1" w:rsidRPr="00913FE7">
        <w:rPr>
          <w:rFonts w:asciiTheme="majorHAnsi" w:hAnsiTheme="majorHAnsi"/>
          <w:bCs/>
          <w:sz w:val="20"/>
          <w:szCs w:val="20"/>
          <w:lang w:val="es-ES_tradnl"/>
        </w:rPr>
        <w:t xml:space="preserve">olumna </w:t>
      </w:r>
      <w:r w:rsidR="00E30A51" w:rsidRPr="00913FE7">
        <w:rPr>
          <w:rFonts w:asciiTheme="majorHAnsi" w:hAnsiTheme="majorHAnsi"/>
          <w:bCs/>
          <w:sz w:val="20"/>
          <w:szCs w:val="20"/>
          <w:lang w:val="es-ES_tradnl"/>
        </w:rPr>
        <w:t>m</w:t>
      </w:r>
      <w:r w:rsidR="001B51E1" w:rsidRPr="00913FE7">
        <w:rPr>
          <w:rFonts w:asciiTheme="majorHAnsi" w:hAnsiTheme="majorHAnsi"/>
          <w:bCs/>
          <w:sz w:val="20"/>
          <w:szCs w:val="20"/>
          <w:lang w:val="es-ES_tradnl"/>
        </w:rPr>
        <w:t xml:space="preserve">óvil </w:t>
      </w:r>
      <w:r w:rsidR="00E30A51" w:rsidRPr="00913FE7">
        <w:rPr>
          <w:rFonts w:asciiTheme="majorHAnsi" w:hAnsiTheme="majorHAnsi"/>
          <w:bCs/>
          <w:sz w:val="20"/>
          <w:szCs w:val="20"/>
          <w:lang w:val="es-ES_tradnl"/>
        </w:rPr>
        <w:t>“</w:t>
      </w:r>
      <w:r w:rsidR="001B51E1" w:rsidRPr="00913FE7">
        <w:rPr>
          <w:rFonts w:asciiTheme="majorHAnsi" w:hAnsiTheme="majorHAnsi"/>
          <w:bCs/>
          <w:sz w:val="20"/>
          <w:szCs w:val="20"/>
          <w:lang w:val="es-ES_tradnl"/>
        </w:rPr>
        <w:t>Daniel Aldana</w:t>
      </w:r>
      <w:r w:rsidR="00E30A51" w:rsidRPr="00913FE7">
        <w:rPr>
          <w:rFonts w:asciiTheme="majorHAnsi" w:hAnsiTheme="majorHAnsi"/>
          <w:bCs/>
          <w:sz w:val="20"/>
          <w:szCs w:val="20"/>
          <w:lang w:val="es-ES_tradnl"/>
        </w:rPr>
        <w:t>”</w:t>
      </w:r>
      <w:r w:rsidR="00C93B85" w:rsidRPr="00913FE7">
        <w:rPr>
          <w:rFonts w:asciiTheme="majorHAnsi" w:hAnsiTheme="majorHAnsi"/>
          <w:bCs/>
          <w:sz w:val="20"/>
          <w:szCs w:val="20"/>
          <w:lang w:val="es-ES_tradnl"/>
        </w:rPr>
        <w:t xml:space="preserve"> de la ONT-FARC</w:t>
      </w:r>
      <w:r w:rsidR="00E83BF9" w:rsidRPr="00913FE7">
        <w:rPr>
          <w:rFonts w:asciiTheme="majorHAnsi" w:hAnsiTheme="majorHAnsi"/>
          <w:bCs/>
          <w:sz w:val="20"/>
          <w:szCs w:val="20"/>
          <w:lang w:val="es-ES_tradnl"/>
        </w:rPr>
        <w:t>,</w:t>
      </w:r>
      <w:r w:rsidR="00C52C72" w:rsidRPr="00913FE7">
        <w:rPr>
          <w:rFonts w:asciiTheme="majorHAnsi" w:hAnsiTheme="majorHAnsi"/>
          <w:bCs/>
          <w:sz w:val="20"/>
          <w:szCs w:val="20"/>
          <w:lang w:val="es-ES_tradnl"/>
        </w:rPr>
        <w:t xml:space="preserve"> </w:t>
      </w:r>
      <w:r w:rsidR="00EE2732" w:rsidRPr="00913FE7">
        <w:rPr>
          <w:rFonts w:asciiTheme="majorHAnsi" w:hAnsiTheme="majorHAnsi"/>
          <w:bCs/>
          <w:sz w:val="20"/>
          <w:szCs w:val="20"/>
          <w:lang w:val="es-ES_tradnl"/>
        </w:rPr>
        <w:t xml:space="preserve">e identificado como </w:t>
      </w:r>
      <w:r w:rsidR="00C52C72" w:rsidRPr="00913FE7">
        <w:rPr>
          <w:rFonts w:asciiTheme="majorHAnsi" w:hAnsiTheme="majorHAnsi"/>
          <w:bCs/>
          <w:sz w:val="20"/>
          <w:szCs w:val="20"/>
          <w:lang w:val="es-ES_tradnl"/>
        </w:rPr>
        <w:t>encargado de actividades</w:t>
      </w:r>
      <w:r w:rsidR="00E83BF9" w:rsidRPr="00913FE7">
        <w:rPr>
          <w:rFonts w:asciiTheme="majorHAnsi" w:hAnsiTheme="majorHAnsi"/>
          <w:bCs/>
          <w:sz w:val="20"/>
          <w:szCs w:val="20"/>
          <w:lang w:val="es-ES_tradnl"/>
        </w:rPr>
        <w:t xml:space="preserve"> financieras</w:t>
      </w:r>
      <w:r w:rsidR="00EE2732" w:rsidRPr="00913FE7">
        <w:rPr>
          <w:rFonts w:asciiTheme="majorHAnsi" w:hAnsiTheme="majorHAnsi"/>
          <w:bCs/>
          <w:sz w:val="20"/>
          <w:szCs w:val="20"/>
          <w:lang w:val="es-ES_tradnl"/>
        </w:rPr>
        <w:t>,</w:t>
      </w:r>
      <w:r w:rsidR="00E83BF9" w:rsidRPr="00913FE7">
        <w:rPr>
          <w:rFonts w:asciiTheme="majorHAnsi" w:hAnsiTheme="majorHAnsi"/>
          <w:bCs/>
          <w:sz w:val="20"/>
          <w:szCs w:val="20"/>
          <w:lang w:val="es-ES_tradnl"/>
        </w:rPr>
        <w:t xml:space="preserve"> </w:t>
      </w:r>
      <w:r w:rsidR="00C52C72" w:rsidRPr="00913FE7">
        <w:rPr>
          <w:rFonts w:asciiTheme="majorHAnsi" w:hAnsiTheme="majorHAnsi"/>
          <w:bCs/>
          <w:sz w:val="20"/>
          <w:szCs w:val="20"/>
          <w:lang w:val="es-ES_tradnl"/>
        </w:rPr>
        <w:t>como la extorsión a comerciantes</w:t>
      </w:r>
      <w:r w:rsidR="00E83BF9" w:rsidRPr="00913FE7">
        <w:rPr>
          <w:rFonts w:asciiTheme="majorHAnsi" w:hAnsiTheme="majorHAnsi"/>
          <w:bCs/>
          <w:sz w:val="20"/>
          <w:szCs w:val="20"/>
          <w:lang w:val="es-ES_tradnl"/>
        </w:rPr>
        <w:t xml:space="preserve">, </w:t>
      </w:r>
      <w:r w:rsidR="008B60B0" w:rsidRPr="00913FE7">
        <w:rPr>
          <w:rFonts w:asciiTheme="majorHAnsi" w:hAnsiTheme="majorHAnsi"/>
          <w:bCs/>
          <w:sz w:val="20"/>
          <w:szCs w:val="20"/>
          <w:lang w:val="es-ES_tradnl"/>
        </w:rPr>
        <w:t>la comercialización de alcaloides</w:t>
      </w:r>
      <w:r w:rsidR="00F63BB6" w:rsidRPr="00913FE7">
        <w:rPr>
          <w:rFonts w:asciiTheme="majorHAnsi" w:hAnsiTheme="majorHAnsi"/>
          <w:bCs/>
          <w:sz w:val="20"/>
          <w:szCs w:val="20"/>
          <w:lang w:val="es-ES_tradnl"/>
        </w:rPr>
        <w:t>,</w:t>
      </w:r>
      <w:r w:rsidR="008B60B0" w:rsidRPr="00913FE7">
        <w:rPr>
          <w:rFonts w:asciiTheme="majorHAnsi" w:hAnsiTheme="majorHAnsi"/>
          <w:bCs/>
          <w:sz w:val="20"/>
          <w:szCs w:val="20"/>
          <w:lang w:val="es-ES_tradnl"/>
        </w:rPr>
        <w:t xml:space="preserve"> el apoyo</w:t>
      </w:r>
      <w:r w:rsidR="00F63BB6" w:rsidRPr="00913FE7">
        <w:rPr>
          <w:rFonts w:asciiTheme="majorHAnsi" w:hAnsiTheme="majorHAnsi"/>
          <w:bCs/>
          <w:sz w:val="20"/>
          <w:szCs w:val="20"/>
          <w:lang w:val="es-ES_tradnl"/>
        </w:rPr>
        <w:t xml:space="preserve"> </w:t>
      </w:r>
      <w:r w:rsidR="008B60B0" w:rsidRPr="00913FE7">
        <w:rPr>
          <w:rFonts w:asciiTheme="majorHAnsi" w:hAnsiTheme="majorHAnsi"/>
          <w:bCs/>
          <w:sz w:val="20"/>
          <w:szCs w:val="20"/>
          <w:lang w:val="es-ES_tradnl"/>
        </w:rPr>
        <w:t xml:space="preserve">a </w:t>
      </w:r>
      <w:r w:rsidR="00F63BB6" w:rsidRPr="00913FE7">
        <w:rPr>
          <w:rFonts w:asciiTheme="majorHAnsi" w:hAnsiTheme="majorHAnsi"/>
          <w:bCs/>
          <w:sz w:val="20"/>
          <w:szCs w:val="20"/>
          <w:lang w:val="es-ES_tradnl"/>
        </w:rPr>
        <w:t>la estructura guerrillera en su aparato logístico</w:t>
      </w:r>
      <w:r w:rsidR="00EE2732" w:rsidRPr="00913FE7">
        <w:rPr>
          <w:rFonts w:asciiTheme="majorHAnsi" w:hAnsiTheme="majorHAnsi"/>
          <w:bCs/>
          <w:sz w:val="20"/>
          <w:szCs w:val="20"/>
          <w:lang w:val="es-ES_tradnl"/>
        </w:rPr>
        <w:t>; así como integrante</w:t>
      </w:r>
      <w:r w:rsidR="00F63BB6" w:rsidRPr="00913FE7">
        <w:rPr>
          <w:rFonts w:asciiTheme="majorHAnsi" w:hAnsiTheme="majorHAnsi"/>
          <w:bCs/>
          <w:sz w:val="20"/>
          <w:szCs w:val="20"/>
          <w:lang w:val="es-ES_tradnl"/>
        </w:rPr>
        <w:t xml:space="preserve"> de la estructura de las milicias urbanas de las FARC. </w:t>
      </w:r>
    </w:p>
    <w:p w14:paraId="6570F972" w14:textId="512397BD" w:rsidR="00F0457D" w:rsidRPr="00913FE7" w:rsidRDefault="00A456F5" w:rsidP="00F0457D">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Asimismo,</w:t>
      </w:r>
      <w:r w:rsidR="00EE2732" w:rsidRPr="00913FE7">
        <w:rPr>
          <w:rFonts w:asciiTheme="majorHAnsi" w:hAnsiTheme="majorHAnsi"/>
          <w:bCs/>
          <w:sz w:val="20"/>
          <w:szCs w:val="20"/>
          <w:lang w:val="es-ES_tradnl"/>
        </w:rPr>
        <w:t xml:space="preserve"> narra que</w:t>
      </w:r>
      <w:r w:rsidR="00F660D0" w:rsidRPr="00913FE7">
        <w:rPr>
          <w:rFonts w:asciiTheme="majorHAnsi" w:hAnsiTheme="majorHAnsi"/>
          <w:bCs/>
          <w:sz w:val="20"/>
          <w:szCs w:val="20"/>
          <w:lang w:val="es-ES_tradnl"/>
        </w:rPr>
        <w:t>,</w:t>
      </w:r>
      <w:r w:rsidR="00EE2732" w:rsidRPr="00913FE7">
        <w:rPr>
          <w:rFonts w:asciiTheme="majorHAnsi" w:hAnsiTheme="majorHAnsi"/>
          <w:bCs/>
          <w:sz w:val="20"/>
          <w:szCs w:val="20"/>
          <w:lang w:val="es-ES_tradnl"/>
        </w:rPr>
        <w:t xml:space="preserve"> tras lo ocurrido, el 16 de agosto de 2006</w:t>
      </w:r>
      <w:r w:rsidR="00F660D0" w:rsidRPr="00913FE7">
        <w:rPr>
          <w:rFonts w:asciiTheme="majorHAnsi" w:hAnsiTheme="majorHAnsi"/>
          <w:bCs/>
          <w:sz w:val="20"/>
          <w:szCs w:val="20"/>
          <w:lang w:val="es-ES_tradnl"/>
        </w:rPr>
        <w:t>,</w:t>
      </w:r>
      <w:r w:rsidR="00EE2732" w:rsidRPr="00913FE7">
        <w:rPr>
          <w:rFonts w:asciiTheme="majorHAnsi" w:hAnsiTheme="majorHAnsi"/>
          <w:bCs/>
          <w:sz w:val="20"/>
          <w:szCs w:val="20"/>
          <w:lang w:val="es-ES_tradnl"/>
        </w:rPr>
        <w:t xml:space="preserve"> la Fiscalía 46 Seccional del Circuito de Barbacoas inició de oficio la investigación por la muerte de la presunta víctima, luego de la información suministrada por miembros del ejército a la </w:t>
      </w:r>
      <w:r w:rsidR="00F0457D" w:rsidRPr="00913FE7">
        <w:rPr>
          <w:rFonts w:asciiTheme="majorHAnsi" w:hAnsiTheme="majorHAnsi"/>
          <w:bCs/>
          <w:sz w:val="20"/>
          <w:szCs w:val="20"/>
          <w:lang w:val="es-ES_tradnl"/>
        </w:rPr>
        <w:t>Fiscalía General de la Nación</w:t>
      </w:r>
      <w:r w:rsidR="00F660D0" w:rsidRPr="00913FE7">
        <w:rPr>
          <w:rFonts w:asciiTheme="majorHAnsi" w:hAnsiTheme="majorHAnsi"/>
          <w:bCs/>
          <w:sz w:val="20"/>
          <w:szCs w:val="20"/>
          <w:lang w:val="es-ES_tradnl"/>
        </w:rPr>
        <w:t>;</w:t>
      </w:r>
      <w:r w:rsidR="00EE2732" w:rsidRPr="00913FE7">
        <w:rPr>
          <w:rFonts w:asciiTheme="majorHAnsi" w:hAnsiTheme="majorHAnsi"/>
          <w:bCs/>
          <w:sz w:val="20"/>
          <w:szCs w:val="20"/>
          <w:lang w:val="es-ES_tradnl"/>
        </w:rPr>
        <w:t xml:space="preserve"> y ordenó el traslado del cadáver hasta el cementerio municipal. </w:t>
      </w:r>
      <w:r w:rsidRPr="00913FE7">
        <w:rPr>
          <w:rFonts w:asciiTheme="majorHAnsi" w:hAnsiTheme="majorHAnsi"/>
          <w:bCs/>
          <w:sz w:val="20"/>
          <w:szCs w:val="20"/>
          <w:lang w:val="es-ES_tradnl"/>
        </w:rPr>
        <w:t>E</w:t>
      </w:r>
      <w:r w:rsidR="00EE2732" w:rsidRPr="00913FE7">
        <w:rPr>
          <w:rFonts w:asciiTheme="majorHAnsi" w:hAnsiTheme="majorHAnsi"/>
          <w:bCs/>
          <w:sz w:val="20"/>
          <w:szCs w:val="20"/>
          <w:lang w:val="es-ES_tradnl"/>
        </w:rPr>
        <w:t xml:space="preserve">l 23 de agosto de 2006 dicha autoridad ordenó la apertura de la investigación previa y </w:t>
      </w:r>
      <w:r w:rsidR="00CA6BBB" w:rsidRPr="00913FE7">
        <w:rPr>
          <w:rFonts w:asciiTheme="majorHAnsi" w:hAnsiTheme="majorHAnsi"/>
          <w:bCs/>
          <w:sz w:val="20"/>
          <w:szCs w:val="20"/>
          <w:lang w:val="es-ES_tradnl"/>
        </w:rPr>
        <w:t xml:space="preserve">el análisis de la </w:t>
      </w:r>
      <w:r w:rsidR="00EE2732" w:rsidRPr="00913FE7">
        <w:rPr>
          <w:rFonts w:asciiTheme="majorHAnsi" w:hAnsiTheme="majorHAnsi"/>
          <w:bCs/>
          <w:sz w:val="20"/>
          <w:szCs w:val="20"/>
          <w:lang w:val="es-ES_tradnl"/>
        </w:rPr>
        <w:t xml:space="preserve">inspección judicial </w:t>
      </w:r>
      <w:r w:rsidR="00CA6BBB" w:rsidRPr="00913FE7">
        <w:rPr>
          <w:rFonts w:asciiTheme="majorHAnsi" w:hAnsiTheme="majorHAnsi"/>
          <w:bCs/>
          <w:sz w:val="20"/>
          <w:szCs w:val="20"/>
          <w:lang w:val="es-ES_tradnl"/>
        </w:rPr>
        <w:t xml:space="preserve">realizada </w:t>
      </w:r>
      <w:r w:rsidR="00EE2732" w:rsidRPr="00913FE7">
        <w:rPr>
          <w:rFonts w:asciiTheme="majorHAnsi" w:hAnsiTheme="majorHAnsi"/>
          <w:bCs/>
          <w:sz w:val="20"/>
          <w:szCs w:val="20"/>
          <w:lang w:val="es-ES_tradnl"/>
        </w:rPr>
        <w:t xml:space="preserve">a </w:t>
      </w:r>
      <w:r w:rsidR="00CA6BBB" w:rsidRPr="00913FE7">
        <w:rPr>
          <w:rFonts w:asciiTheme="majorHAnsi" w:hAnsiTheme="majorHAnsi"/>
          <w:bCs/>
          <w:sz w:val="20"/>
          <w:szCs w:val="20"/>
          <w:lang w:val="es-ES_tradnl"/>
        </w:rPr>
        <w:t xml:space="preserve">los </w:t>
      </w:r>
      <w:r w:rsidR="00EE2732" w:rsidRPr="00913FE7">
        <w:rPr>
          <w:rFonts w:asciiTheme="majorHAnsi" w:hAnsiTheme="majorHAnsi"/>
          <w:bCs/>
          <w:sz w:val="20"/>
          <w:szCs w:val="20"/>
          <w:lang w:val="es-ES_tradnl"/>
        </w:rPr>
        <w:t xml:space="preserve">elementos bélicos encontrados, el vídeo del lugar de los hechos y </w:t>
      </w:r>
      <w:r w:rsidR="00CA6BBB" w:rsidRPr="00913FE7">
        <w:rPr>
          <w:rFonts w:asciiTheme="majorHAnsi" w:hAnsiTheme="majorHAnsi"/>
          <w:bCs/>
          <w:sz w:val="20"/>
          <w:szCs w:val="20"/>
          <w:lang w:val="es-ES_tradnl"/>
        </w:rPr>
        <w:t>la</w:t>
      </w:r>
      <w:r w:rsidR="00EE2732" w:rsidRPr="00913FE7">
        <w:rPr>
          <w:rFonts w:asciiTheme="majorHAnsi" w:hAnsiTheme="majorHAnsi"/>
          <w:bCs/>
          <w:sz w:val="20"/>
          <w:szCs w:val="20"/>
          <w:lang w:val="es-ES_tradnl"/>
        </w:rPr>
        <w:t xml:space="preserve"> declaración al personal uniformado. Tras ello, el Juzgado 91 de Instrucción Penal Militar decretó la apertura de indagación preliminar por el delito de homicidio y dispuso la práctica de pruebas el 5 de septiembre de 2006.  Por competencia, la Fiscalía 46 Seccional del Circuito de Barbacoas remitió la investigación al Juzgado de Instrucción Penal Militar, quien adelantó diversas diligencias</w:t>
      </w:r>
      <w:r w:rsidR="00CA6BBB" w:rsidRPr="00913FE7">
        <w:rPr>
          <w:rFonts w:asciiTheme="majorHAnsi" w:hAnsiTheme="majorHAnsi"/>
          <w:bCs/>
          <w:sz w:val="20"/>
          <w:szCs w:val="20"/>
          <w:lang w:val="es-ES_tradnl"/>
        </w:rPr>
        <w:t>.</w:t>
      </w:r>
    </w:p>
    <w:p w14:paraId="5A54B709" w14:textId="1180CAFB" w:rsidR="00AC0504" w:rsidRPr="00913FE7" w:rsidRDefault="00A456F5" w:rsidP="00CA6BBB">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E</w:t>
      </w:r>
      <w:r w:rsidR="00EE2732" w:rsidRPr="00913FE7">
        <w:rPr>
          <w:rFonts w:asciiTheme="majorHAnsi" w:hAnsiTheme="majorHAnsi"/>
          <w:bCs/>
          <w:sz w:val="20"/>
          <w:szCs w:val="20"/>
          <w:lang w:val="es-ES_tradnl"/>
        </w:rPr>
        <w:t>l 17 de abril de 2007 el Juzgado 23 de Instrucción Penal Militar admitió la demanda de constitución de parte civil presentada por el hermano de la presunta víctima, el Sr. Jesús Ramiro Rosero Álvarez</w:t>
      </w:r>
      <w:r w:rsidR="004F5776" w:rsidRPr="00913FE7">
        <w:rPr>
          <w:rFonts w:asciiTheme="majorHAnsi" w:hAnsiTheme="majorHAnsi"/>
          <w:bCs/>
          <w:sz w:val="20"/>
          <w:szCs w:val="20"/>
          <w:lang w:val="es-ES_tradnl"/>
        </w:rPr>
        <w:t>;</w:t>
      </w:r>
      <w:r w:rsidR="00CA6BBB" w:rsidRPr="00913FE7">
        <w:rPr>
          <w:rFonts w:asciiTheme="majorHAnsi" w:hAnsiTheme="majorHAnsi"/>
          <w:bCs/>
          <w:sz w:val="20"/>
          <w:szCs w:val="20"/>
          <w:lang w:val="es-ES_tradnl"/>
        </w:rPr>
        <w:t xml:space="preserve"> y e</w:t>
      </w:r>
      <w:r w:rsidR="00EE2732" w:rsidRPr="00913FE7">
        <w:rPr>
          <w:rFonts w:asciiTheme="majorHAnsi" w:hAnsiTheme="majorHAnsi"/>
          <w:bCs/>
          <w:sz w:val="20"/>
          <w:szCs w:val="20"/>
          <w:lang w:val="es-ES_tradnl"/>
        </w:rPr>
        <w:t>l 9 de mayo de 2008 el Juzgado 89 de Instrucción Penal Militar ordenó</w:t>
      </w:r>
      <w:r w:rsidR="00BA0E60" w:rsidRPr="00913FE7">
        <w:rPr>
          <w:rFonts w:asciiTheme="majorHAnsi" w:hAnsiTheme="majorHAnsi"/>
          <w:bCs/>
          <w:sz w:val="20"/>
          <w:szCs w:val="20"/>
          <w:lang w:val="es-ES_tradnl"/>
        </w:rPr>
        <w:t>,</w:t>
      </w:r>
      <w:r w:rsidR="00EE2732" w:rsidRPr="00913FE7">
        <w:rPr>
          <w:rFonts w:asciiTheme="majorHAnsi" w:hAnsiTheme="majorHAnsi"/>
          <w:bCs/>
          <w:sz w:val="20"/>
          <w:szCs w:val="20"/>
          <w:lang w:val="es-ES_tradnl"/>
        </w:rPr>
        <w:t xml:space="preserve"> mediante auto de sustanciación</w:t>
      </w:r>
      <w:r w:rsidR="00BA0E60" w:rsidRPr="00913FE7">
        <w:rPr>
          <w:rFonts w:asciiTheme="majorHAnsi" w:hAnsiTheme="majorHAnsi"/>
          <w:bCs/>
          <w:sz w:val="20"/>
          <w:szCs w:val="20"/>
          <w:lang w:val="es-ES_tradnl"/>
        </w:rPr>
        <w:t>,</w:t>
      </w:r>
      <w:r w:rsidR="00EE2732" w:rsidRPr="00913FE7">
        <w:rPr>
          <w:rFonts w:asciiTheme="majorHAnsi" w:hAnsiTheme="majorHAnsi"/>
          <w:bCs/>
          <w:sz w:val="20"/>
          <w:szCs w:val="20"/>
          <w:lang w:val="es-ES_tradnl"/>
        </w:rPr>
        <w:t xml:space="preserve"> la apertura formal de la investigación por el delito de homicidio en contra tres militares. </w:t>
      </w:r>
      <w:r w:rsidR="00CA6BBB" w:rsidRPr="00913FE7">
        <w:rPr>
          <w:rFonts w:asciiTheme="majorHAnsi" w:hAnsiTheme="majorHAnsi"/>
          <w:bCs/>
          <w:sz w:val="20"/>
          <w:szCs w:val="20"/>
          <w:lang w:val="es-ES_tradnl"/>
        </w:rPr>
        <w:t>Asimismo, e</w:t>
      </w:r>
      <w:r w:rsidR="00EE2732" w:rsidRPr="00913FE7">
        <w:rPr>
          <w:rFonts w:asciiTheme="majorHAnsi" w:hAnsiTheme="majorHAnsi"/>
          <w:bCs/>
          <w:sz w:val="20"/>
          <w:szCs w:val="20"/>
          <w:lang w:val="es-ES_tradnl"/>
        </w:rPr>
        <w:t>l 17 de septiembre de 2008, por reparto</w:t>
      </w:r>
      <w:r w:rsidR="00CA6BBB" w:rsidRPr="00913FE7">
        <w:rPr>
          <w:rFonts w:asciiTheme="majorHAnsi" w:hAnsiTheme="majorHAnsi"/>
          <w:bCs/>
          <w:sz w:val="20"/>
          <w:szCs w:val="20"/>
          <w:lang w:val="es-ES_tradnl"/>
        </w:rPr>
        <w:t>,</w:t>
      </w:r>
      <w:r w:rsidR="00EE2732" w:rsidRPr="00913FE7">
        <w:rPr>
          <w:rFonts w:asciiTheme="majorHAnsi" w:hAnsiTheme="majorHAnsi"/>
          <w:bCs/>
          <w:sz w:val="20"/>
          <w:szCs w:val="20"/>
          <w:lang w:val="es-ES_tradnl"/>
        </w:rPr>
        <w:t xml:space="preserve"> se asignó la investigación a la Fiscalía 70 Especializada de la Unidad Nacional de Derechos Humanos de Cali</w:t>
      </w:r>
      <w:r w:rsidR="00CA6BBB" w:rsidRPr="00913FE7">
        <w:rPr>
          <w:rFonts w:asciiTheme="majorHAnsi" w:hAnsiTheme="majorHAnsi"/>
          <w:bCs/>
          <w:sz w:val="20"/>
          <w:szCs w:val="20"/>
          <w:lang w:val="es-ES_tradnl"/>
        </w:rPr>
        <w:t xml:space="preserve">, la cual </w:t>
      </w:r>
      <w:r w:rsidR="00EE2732" w:rsidRPr="00913FE7">
        <w:rPr>
          <w:rFonts w:asciiTheme="majorHAnsi" w:hAnsiTheme="majorHAnsi"/>
          <w:bCs/>
          <w:sz w:val="20"/>
          <w:szCs w:val="20"/>
          <w:lang w:val="es-ES_tradnl"/>
        </w:rPr>
        <w:t>el 11 de marzo de 2009</w:t>
      </w:r>
      <w:r w:rsidR="00CA6BBB" w:rsidRPr="00913FE7">
        <w:rPr>
          <w:rFonts w:asciiTheme="majorHAnsi" w:hAnsiTheme="majorHAnsi"/>
          <w:bCs/>
          <w:sz w:val="20"/>
          <w:szCs w:val="20"/>
          <w:lang w:val="es-ES_tradnl"/>
        </w:rPr>
        <w:t xml:space="preserve"> </w:t>
      </w:r>
      <w:r w:rsidR="00EE2732" w:rsidRPr="00913FE7">
        <w:rPr>
          <w:rFonts w:asciiTheme="majorHAnsi" w:hAnsiTheme="majorHAnsi"/>
          <w:bCs/>
          <w:sz w:val="20"/>
          <w:szCs w:val="20"/>
          <w:lang w:val="es-ES_tradnl"/>
        </w:rPr>
        <w:t xml:space="preserve">realizó un programa de trabajo y decretó las resoluciones sustanciadoras, ordenando la práctica de pruebas. De este modo, </w:t>
      </w:r>
      <w:r w:rsidR="0085173B" w:rsidRPr="00913FE7">
        <w:rPr>
          <w:rFonts w:asciiTheme="majorHAnsi" w:hAnsiTheme="majorHAnsi"/>
          <w:bCs/>
          <w:sz w:val="20"/>
          <w:szCs w:val="20"/>
          <w:lang w:val="es-ES_tradnl"/>
        </w:rPr>
        <w:t xml:space="preserve">el Estado colombiano señala que </w:t>
      </w:r>
      <w:r w:rsidR="00EE2732" w:rsidRPr="00913FE7">
        <w:rPr>
          <w:rFonts w:asciiTheme="majorHAnsi" w:hAnsiTheme="majorHAnsi"/>
          <w:bCs/>
          <w:sz w:val="20"/>
          <w:szCs w:val="20"/>
          <w:lang w:val="es-ES_tradnl"/>
        </w:rPr>
        <w:t>actualmente el caso aún se encuentra bajo investigación.</w:t>
      </w:r>
    </w:p>
    <w:p w14:paraId="5CE68782" w14:textId="2D4AEB93" w:rsidR="00913268" w:rsidRPr="00913FE7" w:rsidRDefault="0085173B" w:rsidP="00913268">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I</w:t>
      </w:r>
      <w:r w:rsidR="00913268" w:rsidRPr="00913FE7">
        <w:rPr>
          <w:rFonts w:asciiTheme="majorHAnsi" w:hAnsiTheme="majorHAnsi"/>
          <w:bCs/>
          <w:sz w:val="20"/>
          <w:szCs w:val="20"/>
          <w:lang w:val="es-ES_tradnl"/>
        </w:rPr>
        <w:t>nforma</w:t>
      </w:r>
      <w:r w:rsidRPr="00913FE7">
        <w:rPr>
          <w:rFonts w:asciiTheme="majorHAnsi" w:hAnsiTheme="majorHAnsi"/>
          <w:bCs/>
          <w:sz w:val="20"/>
          <w:szCs w:val="20"/>
          <w:lang w:val="es-ES_tradnl"/>
        </w:rPr>
        <w:t xml:space="preserve"> además</w:t>
      </w:r>
      <w:r w:rsidR="00913268" w:rsidRPr="00913FE7">
        <w:rPr>
          <w:rFonts w:asciiTheme="majorHAnsi" w:hAnsiTheme="majorHAnsi"/>
          <w:bCs/>
          <w:sz w:val="20"/>
          <w:szCs w:val="20"/>
          <w:lang w:val="es-ES_tradnl"/>
        </w:rPr>
        <w:t xml:space="preserve"> que</w:t>
      </w:r>
      <w:r w:rsidR="007064B3" w:rsidRPr="00913FE7">
        <w:rPr>
          <w:rFonts w:asciiTheme="majorHAnsi" w:hAnsiTheme="majorHAnsi"/>
          <w:bCs/>
          <w:sz w:val="20"/>
          <w:szCs w:val="20"/>
          <w:lang w:val="es-ES_tradnl"/>
        </w:rPr>
        <w:t xml:space="preserve"> </w:t>
      </w:r>
      <w:r w:rsidR="00913268" w:rsidRPr="00913FE7">
        <w:rPr>
          <w:rFonts w:asciiTheme="majorHAnsi" w:hAnsiTheme="majorHAnsi"/>
          <w:bCs/>
          <w:sz w:val="20"/>
          <w:szCs w:val="20"/>
          <w:lang w:val="es-ES_tradnl"/>
        </w:rPr>
        <w:t xml:space="preserve">el 30 de agosto de 2006 </w:t>
      </w:r>
      <w:r w:rsidR="00DE0182" w:rsidRPr="00913FE7">
        <w:rPr>
          <w:rFonts w:asciiTheme="majorHAnsi" w:hAnsiTheme="majorHAnsi"/>
          <w:bCs/>
          <w:sz w:val="20"/>
          <w:szCs w:val="20"/>
          <w:lang w:val="es-ES_tradnl"/>
        </w:rPr>
        <w:t xml:space="preserve">el Ejército Nacional </w:t>
      </w:r>
      <w:r w:rsidR="00913268" w:rsidRPr="00913FE7">
        <w:rPr>
          <w:rFonts w:asciiTheme="majorHAnsi" w:hAnsiTheme="majorHAnsi"/>
          <w:bCs/>
          <w:sz w:val="20"/>
          <w:szCs w:val="20"/>
          <w:lang w:val="es-ES_tradnl"/>
        </w:rPr>
        <w:t>inici</w:t>
      </w:r>
      <w:r w:rsidR="00DE0182" w:rsidRPr="00913FE7">
        <w:rPr>
          <w:rFonts w:asciiTheme="majorHAnsi" w:hAnsiTheme="majorHAnsi"/>
          <w:bCs/>
          <w:sz w:val="20"/>
          <w:szCs w:val="20"/>
          <w:lang w:val="es-ES_tradnl"/>
        </w:rPr>
        <w:t>ó</w:t>
      </w:r>
      <w:r w:rsidR="00913268" w:rsidRPr="00913FE7">
        <w:rPr>
          <w:rFonts w:asciiTheme="majorHAnsi" w:hAnsiTheme="majorHAnsi"/>
          <w:bCs/>
          <w:sz w:val="20"/>
          <w:szCs w:val="20"/>
          <w:lang w:val="es-ES_tradnl"/>
        </w:rPr>
        <w:t xml:space="preserve"> una indagación preliminar disciplinaria, pero el 19 de febrero de 2007 archivaron el expediente, dada la ausencia de pruebas. Asimismo, detalla que la Procuraduría General de la Nación inició dos investigaciones disciplinarias con el objetivo de sancionar a los responsables de los hechos. Sin embargo, la primera investigación, ante la Procuraduría Delegada para la Defensa de los Derechos Humanos, est</w:t>
      </w:r>
      <w:r w:rsidR="00DE0182" w:rsidRPr="00913FE7">
        <w:rPr>
          <w:rFonts w:asciiTheme="majorHAnsi" w:hAnsiTheme="majorHAnsi"/>
          <w:bCs/>
          <w:sz w:val="20"/>
          <w:szCs w:val="20"/>
          <w:lang w:val="es-ES_tradnl"/>
        </w:rPr>
        <w:t>á</w:t>
      </w:r>
      <w:r w:rsidR="00913268" w:rsidRPr="00913FE7">
        <w:rPr>
          <w:rFonts w:asciiTheme="majorHAnsi" w:hAnsiTheme="majorHAnsi"/>
          <w:bCs/>
          <w:sz w:val="20"/>
          <w:szCs w:val="20"/>
          <w:lang w:val="es-ES_tradnl"/>
        </w:rPr>
        <w:t xml:space="preserve"> inactiva; y la segunda, ante la Procuraduría Provincial de Tumaco, culminó el 19 de febrero de 2007 con auto de archivo.</w:t>
      </w:r>
    </w:p>
    <w:p w14:paraId="6073E5E7" w14:textId="4986C2BA" w:rsidR="00AC0504" w:rsidRPr="00913FE7" w:rsidRDefault="00EE2732" w:rsidP="00AC0504">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Con base en las citadas consideraciones de hecho, e</w:t>
      </w:r>
      <w:r w:rsidR="00367C1E" w:rsidRPr="00913FE7">
        <w:rPr>
          <w:rFonts w:asciiTheme="majorHAnsi" w:hAnsiTheme="majorHAnsi"/>
          <w:bCs/>
          <w:sz w:val="20"/>
          <w:szCs w:val="20"/>
          <w:lang w:val="es-ES_tradnl"/>
        </w:rPr>
        <w:t>l Estado alega que la petición debe ser declarada inadmi</w:t>
      </w:r>
      <w:r w:rsidR="00676CB0" w:rsidRPr="00913FE7">
        <w:rPr>
          <w:rFonts w:asciiTheme="majorHAnsi" w:hAnsiTheme="majorHAnsi"/>
          <w:bCs/>
          <w:sz w:val="20"/>
          <w:szCs w:val="20"/>
          <w:lang w:val="es-ES_tradnl"/>
        </w:rPr>
        <w:t>sible</w:t>
      </w:r>
      <w:r w:rsidR="00E641C4" w:rsidRPr="00913FE7">
        <w:rPr>
          <w:rFonts w:asciiTheme="majorHAnsi" w:hAnsiTheme="majorHAnsi"/>
          <w:bCs/>
          <w:sz w:val="20"/>
          <w:szCs w:val="20"/>
          <w:lang w:val="es-ES_tradnl"/>
        </w:rPr>
        <w:t>,</w:t>
      </w:r>
      <w:r w:rsidR="00676CB0" w:rsidRPr="00913FE7">
        <w:rPr>
          <w:rFonts w:asciiTheme="majorHAnsi" w:hAnsiTheme="majorHAnsi"/>
          <w:bCs/>
          <w:sz w:val="20"/>
          <w:szCs w:val="20"/>
          <w:lang w:val="es-ES_tradnl"/>
        </w:rPr>
        <w:t xml:space="preserve"> porque las presuntas víctimas</w:t>
      </w:r>
      <w:r w:rsidR="008B29F9" w:rsidRPr="00913FE7">
        <w:rPr>
          <w:rFonts w:asciiTheme="majorHAnsi" w:hAnsiTheme="majorHAnsi"/>
          <w:bCs/>
          <w:sz w:val="20"/>
          <w:szCs w:val="20"/>
          <w:lang w:val="es-ES_tradnl"/>
        </w:rPr>
        <w:t>:</w:t>
      </w:r>
      <w:r w:rsidR="00676CB0" w:rsidRPr="00913FE7">
        <w:rPr>
          <w:rFonts w:asciiTheme="majorHAnsi" w:hAnsiTheme="majorHAnsi"/>
          <w:bCs/>
          <w:sz w:val="20"/>
          <w:szCs w:val="20"/>
          <w:lang w:val="es-ES_tradnl"/>
        </w:rPr>
        <w:t xml:space="preserve"> i) no agotaron los recursos internos </w:t>
      </w:r>
      <w:r w:rsidR="008B29F9" w:rsidRPr="00913FE7">
        <w:rPr>
          <w:rFonts w:asciiTheme="majorHAnsi" w:hAnsiTheme="majorHAnsi"/>
          <w:bCs/>
          <w:sz w:val="20"/>
          <w:szCs w:val="20"/>
          <w:lang w:val="es-ES_tradnl"/>
        </w:rPr>
        <w:t>consistentes en el proceso penal y en la acción de reparación directa</w:t>
      </w:r>
      <w:r w:rsidR="00421537" w:rsidRPr="00913FE7">
        <w:rPr>
          <w:rFonts w:asciiTheme="majorHAnsi" w:hAnsiTheme="majorHAnsi"/>
          <w:bCs/>
          <w:sz w:val="20"/>
          <w:szCs w:val="20"/>
          <w:lang w:val="es-ES_tradnl"/>
        </w:rPr>
        <w:t xml:space="preserve">; </w:t>
      </w:r>
      <w:r w:rsidR="00676CB0" w:rsidRPr="00913FE7">
        <w:rPr>
          <w:rFonts w:asciiTheme="majorHAnsi" w:hAnsiTheme="majorHAnsi"/>
          <w:bCs/>
          <w:sz w:val="20"/>
          <w:szCs w:val="20"/>
          <w:lang w:val="es-ES_tradnl"/>
        </w:rPr>
        <w:t>y</w:t>
      </w:r>
      <w:r w:rsidR="00421537" w:rsidRPr="00913FE7">
        <w:rPr>
          <w:rFonts w:asciiTheme="majorHAnsi" w:hAnsiTheme="majorHAnsi"/>
          <w:bCs/>
          <w:sz w:val="20"/>
          <w:szCs w:val="20"/>
          <w:lang w:val="es-ES_tradnl"/>
        </w:rPr>
        <w:t xml:space="preserve">; ii) pretenden que la CIDH </w:t>
      </w:r>
      <w:r w:rsidR="00CB2288" w:rsidRPr="00913FE7">
        <w:rPr>
          <w:rFonts w:asciiTheme="majorHAnsi" w:hAnsiTheme="majorHAnsi"/>
          <w:bCs/>
          <w:sz w:val="20"/>
          <w:szCs w:val="20"/>
          <w:lang w:val="es-ES_tradnl"/>
        </w:rPr>
        <w:t xml:space="preserve">revise decisiones de archivo proferidas en el proceso disciplinario, actuando como </w:t>
      </w:r>
      <w:r w:rsidR="004075BF" w:rsidRPr="00913FE7">
        <w:rPr>
          <w:rFonts w:asciiTheme="majorHAnsi" w:hAnsiTheme="majorHAnsi"/>
          <w:bCs/>
          <w:sz w:val="20"/>
          <w:szCs w:val="20"/>
          <w:lang w:val="es-ES_tradnl"/>
        </w:rPr>
        <w:t>una cuart</w:t>
      </w:r>
      <w:r w:rsidR="00CB2288" w:rsidRPr="00913FE7">
        <w:rPr>
          <w:rFonts w:asciiTheme="majorHAnsi" w:hAnsiTheme="majorHAnsi"/>
          <w:bCs/>
          <w:sz w:val="20"/>
          <w:szCs w:val="20"/>
          <w:lang w:val="es-ES_tradnl"/>
        </w:rPr>
        <w:t>a</w:t>
      </w:r>
      <w:r w:rsidR="004075BF" w:rsidRPr="00913FE7">
        <w:rPr>
          <w:rFonts w:asciiTheme="majorHAnsi" w:hAnsiTheme="majorHAnsi"/>
          <w:bCs/>
          <w:sz w:val="20"/>
          <w:szCs w:val="20"/>
          <w:lang w:val="es-ES_tradnl"/>
        </w:rPr>
        <w:t xml:space="preserve"> instancia internacional. </w:t>
      </w:r>
    </w:p>
    <w:p w14:paraId="7C602DFE" w14:textId="389C0715" w:rsidR="002F3F98" w:rsidRPr="00913FE7" w:rsidRDefault="00EA602F" w:rsidP="00CA6BBB">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lastRenderedPageBreak/>
        <w:t xml:space="preserve">En relación con el primer punto, </w:t>
      </w:r>
      <w:r w:rsidR="00EE2732" w:rsidRPr="00913FE7">
        <w:rPr>
          <w:rFonts w:asciiTheme="majorHAnsi" w:hAnsiTheme="majorHAnsi"/>
          <w:bCs/>
          <w:sz w:val="20"/>
          <w:szCs w:val="20"/>
          <w:lang w:val="es-ES_tradnl"/>
        </w:rPr>
        <w:t>afirma que a</w:t>
      </w:r>
      <w:r w:rsidR="008321F8" w:rsidRPr="00913FE7">
        <w:rPr>
          <w:rFonts w:asciiTheme="majorHAnsi" w:hAnsiTheme="majorHAnsi"/>
          <w:bCs/>
          <w:sz w:val="20"/>
          <w:szCs w:val="20"/>
          <w:lang w:val="es-ES_tradnl"/>
        </w:rPr>
        <w:t>ctualmente, la Fiscalía 70 Especializada de la Unidad Nacional de Derechos Humanos de Cali (hoy Fiscalía 95 Especializada de Derecho Humanos) adelanta</w:t>
      </w:r>
      <w:r w:rsidR="00EE2732" w:rsidRPr="00913FE7">
        <w:rPr>
          <w:rFonts w:asciiTheme="majorHAnsi" w:hAnsiTheme="majorHAnsi"/>
          <w:bCs/>
          <w:sz w:val="20"/>
          <w:szCs w:val="20"/>
          <w:lang w:val="es-ES_tradnl"/>
        </w:rPr>
        <w:t xml:space="preserve"> </w:t>
      </w:r>
      <w:r w:rsidR="008321F8" w:rsidRPr="00913FE7">
        <w:rPr>
          <w:rFonts w:asciiTheme="majorHAnsi" w:hAnsiTheme="majorHAnsi"/>
          <w:bCs/>
          <w:sz w:val="20"/>
          <w:szCs w:val="20"/>
          <w:lang w:val="es-ES_tradnl"/>
        </w:rPr>
        <w:t xml:space="preserve">la etapa de instrucción de pruebas, </w:t>
      </w:r>
      <w:r w:rsidR="00CA6BBB" w:rsidRPr="00913FE7">
        <w:rPr>
          <w:rFonts w:asciiTheme="majorHAnsi" w:hAnsiTheme="majorHAnsi"/>
          <w:bCs/>
          <w:sz w:val="20"/>
          <w:szCs w:val="20"/>
          <w:lang w:val="es-ES_tradnl"/>
        </w:rPr>
        <w:t xml:space="preserve">y, por ende, </w:t>
      </w:r>
      <w:r w:rsidR="008811A0" w:rsidRPr="00913FE7">
        <w:rPr>
          <w:rFonts w:asciiTheme="majorHAnsi" w:hAnsiTheme="majorHAnsi"/>
          <w:bCs/>
          <w:sz w:val="20"/>
          <w:szCs w:val="20"/>
          <w:lang w:val="es-ES_tradnl"/>
        </w:rPr>
        <w:t xml:space="preserve">el proceso penal </w:t>
      </w:r>
      <w:r w:rsidR="00CA6BBB" w:rsidRPr="00913FE7">
        <w:rPr>
          <w:rFonts w:asciiTheme="majorHAnsi" w:hAnsiTheme="majorHAnsi"/>
          <w:bCs/>
          <w:sz w:val="20"/>
          <w:szCs w:val="20"/>
          <w:lang w:val="es-ES_tradnl"/>
        </w:rPr>
        <w:t xml:space="preserve">aún </w:t>
      </w:r>
      <w:r w:rsidR="008811A0" w:rsidRPr="00913FE7">
        <w:rPr>
          <w:rFonts w:asciiTheme="majorHAnsi" w:hAnsiTheme="majorHAnsi"/>
          <w:bCs/>
          <w:sz w:val="20"/>
          <w:szCs w:val="20"/>
          <w:lang w:val="es-ES_tradnl"/>
        </w:rPr>
        <w:t>se encuentra en curso</w:t>
      </w:r>
      <w:r w:rsidR="00CA6BBB" w:rsidRPr="00913FE7">
        <w:rPr>
          <w:rFonts w:asciiTheme="majorHAnsi" w:hAnsiTheme="majorHAnsi"/>
          <w:bCs/>
          <w:sz w:val="20"/>
          <w:szCs w:val="20"/>
          <w:lang w:val="es-ES_tradnl"/>
        </w:rPr>
        <w:t>.</w:t>
      </w:r>
    </w:p>
    <w:p w14:paraId="2DC030A5" w14:textId="04137250" w:rsidR="002F3F98" w:rsidRPr="00913FE7" w:rsidRDefault="00CA6BBB" w:rsidP="00CA6BBB">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Asimismo, r</w:t>
      </w:r>
      <w:r w:rsidR="002F3F98" w:rsidRPr="00913FE7">
        <w:rPr>
          <w:rFonts w:asciiTheme="majorHAnsi" w:hAnsiTheme="majorHAnsi"/>
          <w:bCs/>
          <w:sz w:val="20"/>
          <w:szCs w:val="20"/>
          <w:lang w:val="es-ES_tradnl"/>
        </w:rPr>
        <w:t xml:space="preserve">esalta que no existe un retardo injustificado </w:t>
      </w:r>
      <w:r w:rsidR="00763F53" w:rsidRPr="00913FE7">
        <w:rPr>
          <w:rFonts w:asciiTheme="majorHAnsi" w:hAnsiTheme="majorHAnsi"/>
          <w:bCs/>
          <w:sz w:val="20"/>
          <w:szCs w:val="20"/>
          <w:lang w:val="es-ES_tradnl"/>
        </w:rPr>
        <w:t>en</w:t>
      </w:r>
      <w:r w:rsidR="002F3F98" w:rsidRPr="00913FE7">
        <w:rPr>
          <w:rFonts w:asciiTheme="majorHAnsi" w:hAnsiTheme="majorHAnsi"/>
          <w:bCs/>
          <w:sz w:val="20"/>
          <w:szCs w:val="20"/>
          <w:lang w:val="es-ES_tradnl"/>
        </w:rPr>
        <w:t xml:space="preserve"> el proceso penal, sino que la parte peticionaria utiliza de manera errónea estos argumentos con el fin de justificar </w:t>
      </w:r>
      <w:r w:rsidRPr="00913FE7">
        <w:rPr>
          <w:rFonts w:asciiTheme="majorHAnsi" w:hAnsiTheme="majorHAnsi"/>
          <w:bCs/>
          <w:sz w:val="20"/>
          <w:szCs w:val="20"/>
          <w:lang w:val="es-ES_tradnl"/>
        </w:rPr>
        <w:t>la excepción al</w:t>
      </w:r>
      <w:r w:rsidR="002F3F98" w:rsidRPr="00913FE7">
        <w:rPr>
          <w:rFonts w:asciiTheme="majorHAnsi" w:hAnsiTheme="majorHAnsi"/>
          <w:bCs/>
          <w:sz w:val="20"/>
          <w:szCs w:val="20"/>
          <w:lang w:val="es-ES_tradnl"/>
        </w:rPr>
        <w:t xml:space="preserve"> agotamiento de los recursos internos </w:t>
      </w:r>
      <w:r w:rsidRPr="00913FE7">
        <w:rPr>
          <w:rFonts w:asciiTheme="majorHAnsi" w:hAnsiTheme="majorHAnsi"/>
          <w:bCs/>
          <w:sz w:val="20"/>
          <w:szCs w:val="20"/>
          <w:lang w:val="es-ES_tradnl"/>
        </w:rPr>
        <w:t>prevista</w:t>
      </w:r>
      <w:r w:rsidR="002F3F98" w:rsidRPr="00913FE7">
        <w:rPr>
          <w:rFonts w:asciiTheme="majorHAnsi" w:hAnsiTheme="majorHAnsi"/>
          <w:bCs/>
          <w:sz w:val="20"/>
          <w:szCs w:val="20"/>
          <w:lang w:val="es-ES_tradnl"/>
        </w:rPr>
        <w:t xml:space="preserve"> en el artículo 46.2.c) de la Convención. Considera que las actuaciones realizadas por la jurisdicción penal militar fueron idóneas y no dilataron el proceso</w:t>
      </w:r>
      <w:r w:rsidR="00763F53" w:rsidRPr="00913FE7">
        <w:rPr>
          <w:rFonts w:asciiTheme="majorHAnsi" w:hAnsiTheme="majorHAnsi"/>
          <w:bCs/>
          <w:sz w:val="20"/>
          <w:szCs w:val="20"/>
          <w:lang w:val="es-ES_tradnl"/>
        </w:rPr>
        <w:t>,</w:t>
      </w:r>
      <w:r w:rsidR="002F3F98" w:rsidRPr="00913FE7">
        <w:rPr>
          <w:rFonts w:asciiTheme="majorHAnsi" w:hAnsiTheme="majorHAnsi"/>
          <w:bCs/>
          <w:sz w:val="20"/>
          <w:szCs w:val="20"/>
          <w:lang w:val="es-ES_tradnl"/>
        </w:rPr>
        <w:t xml:space="preserve"> porque la Justicia Penal Militar tiene rango constitucional, y es un órgano de administración de justicia adecuado y eficaz para investigar hechos relacionados con el servicio de miembros de la fuerza pública. Además, destaca que la falta de una decisión final</w:t>
      </w:r>
      <w:r w:rsidRPr="00913FE7">
        <w:rPr>
          <w:rFonts w:asciiTheme="majorHAnsi" w:hAnsiTheme="majorHAnsi"/>
          <w:bCs/>
          <w:sz w:val="20"/>
          <w:szCs w:val="20"/>
          <w:lang w:val="es-ES_tradnl"/>
        </w:rPr>
        <w:t xml:space="preserve"> </w:t>
      </w:r>
      <w:r w:rsidR="002F3F98" w:rsidRPr="00913FE7">
        <w:rPr>
          <w:rFonts w:asciiTheme="majorHAnsi" w:hAnsiTheme="majorHAnsi"/>
          <w:bCs/>
          <w:sz w:val="20"/>
          <w:szCs w:val="20"/>
          <w:lang w:val="es-ES_tradnl"/>
        </w:rPr>
        <w:t xml:space="preserve">en el </w:t>
      </w:r>
      <w:r w:rsidRPr="00913FE7">
        <w:rPr>
          <w:rFonts w:asciiTheme="majorHAnsi" w:hAnsiTheme="majorHAnsi"/>
          <w:bCs/>
          <w:sz w:val="20"/>
          <w:szCs w:val="20"/>
          <w:lang w:val="es-ES_tradnl"/>
        </w:rPr>
        <w:t>caso</w:t>
      </w:r>
      <w:r w:rsidR="002F3F98" w:rsidRPr="00913FE7">
        <w:rPr>
          <w:rFonts w:asciiTheme="majorHAnsi" w:hAnsiTheme="majorHAnsi"/>
          <w:bCs/>
          <w:sz w:val="20"/>
          <w:szCs w:val="20"/>
          <w:lang w:val="es-ES_tradnl"/>
        </w:rPr>
        <w:t xml:space="preserve"> se debe a la complejidad de los hechos</w:t>
      </w:r>
      <w:r w:rsidR="00BF1AF2" w:rsidRPr="00913FE7">
        <w:rPr>
          <w:rFonts w:asciiTheme="majorHAnsi" w:hAnsiTheme="majorHAnsi"/>
          <w:bCs/>
          <w:sz w:val="20"/>
          <w:szCs w:val="20"/>
          <w:lang w:val="es-ES_tradnl"/>
        </w:rPr>
        <w:t>;</w:t>
      </w:r>
      <w:r w:rsidR="002F3F98" w:rsidRPr="00913FE7">
        <w:rPr>
          <w:rFonts w:asciiTheme="majorHAnsi" w:hAnsiTheme="majorHAnsi"/>
          <w:bCs/>
          <w:sz w:val="20"/>
          <w:szCs w:val="20"/>
          <w:lang w:val="es-ES_tradnl"/>
        </w:rPr>
        <w:t xml:space="preserve"> a la multiplicidad de sujetos investigados</w:t>
      </w:r>
      <w:r w:rsidR="00BF1AF2" w:rsidRPr="00913FE7">
        <w:rPr>
          <w:rFonts w:asciiTheme="majorHAnsi" w:hAnsiTheme="majorHAnsi"/>
          <w:bCs/>
          <w:sz w:val="20"/>
          <w:szCs w:val="20"/>
          <w:lang w:val="es-ES_tradnl"/>
        </w:rPr>
        <w:t>;</w:t>
      </w:r>
      <w:r w:rsidR="002F3F98" w:rsidRPr="00913FE7">
        <w:rPr>
          <w:rFonts w:asciiTheme="majorHAnsi" w:hAnsiTheme="majorHAnsi"/>
          <w:bCs/>
          <w:sz w:val="20"/>
          <w:szCs w:val="20"/>
          <w:lang w:val="es-ES_tradnl"/>
        </w:rPr>
        <w:t xml:space="preserve"> y a la difícil situación de orden público que se vivía en la zona.</w:t>
      </w:r>
      <w:r w:rsidRPr="00913FE7">
        <w:rPr>
          <w:rFonts w:asciiTheme="majorHAnsi" w:hAnsiTheme="majorHAnsi"/>
          <w:bCs/>
          <w:sz w:val="20"/>
          <w:szCs w:val="20"/>
          <w:lang w:val="es-ES_tradnl"/>
        </w:rPr>
        <w:t xml:space="preserve"> </w:t>
      </w:r>
      <w:r w:rsidR="002F3F98" w:rsidRPr="00913FE7">
        <w:rPr>
          <w:rFonts w:asciiTheme="majorHAnsi" w:hAnsiTheme="majorHAnsi"/>
          <w:bCs/>
          <w:sz w:val="20"/>
          <w:szCs w:val="20"/>
          <w:lang w:val="es-ES_tradnl"/>
        </w:rPr>
        <w:t xml:space="preserve">Por lo tanto, considera que no ha existido una dilación injustificada del proceso, y no se configura la excepción a la regla de agotamiento de los recursos internos consagrada en el artículo 46.2.c) de la Convención. </w:t>
      </w:r>
    </w:p>
    <w:p w14:paraId="0363085E" w14:textId="40AED6BB" w:rsidR="003A7766" w:rsidRPr="00913FE7" w:rsidRDefault="00FA261A" w:rsidP="00913268">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En segundo lugar</w:t>
      </w:r>
      <w:r w:rsidR="00905E9D" w:rsidRPr="00913FE7">
        <w:rPr>
          <w:rFonts w:asciiTheme="majorHAnsi" w:hAnsiTheme="majorHAnsi"/>
          <w:bCs/>
          <w:sz w:val="20"/>
          <w:szCs w:val="20"/>
          <w:lang w:val="es-ES_tradnl"/>
        </w:rPr>
        <w:t xml:space="preserve">, </w:t>
      </w:r>
      <w:r w:rsidR="00822008" w:rsidRPr="00913FE7">
        <w:rPr>
          <w:rFonts w:asciiTheme="majorHAnsi" w:hAnsiTheme="majorHAnsi"/>
          <w:bCs/>
          <w:sz w:val="20"/>
          <w:szCs w:val="20"/>
          <w:lang w:val="es-ES_tradnl"/>
        </w:rPr>
        <w:t>aduce</w:t>
      </w:r>
      <w:r w:rsidR="00CA6BBB" w:rsidRPr="00913FE7">
        <w:rPr>
          <w:rFonts w:asciiTheme="majorHAnsi" w:hAnsiTheme="majorHAnsi"/>
          <w:bCs/>
          <w:sz w:val="20"/>
          <w:szCs w:val="20"/>
          <w:lang w:val="es-ES_tradnl"/>
        </w:rPr>
        <w:t xml:space="preserve"> que los familiares del señor Rosero Álvarez tenían a su disposición la acción de </w:t>
      </w:r>
      <w:r w:rsidR="00F41913" w:rsidRPr="00913FE7">
        <w:rPr>
          <w:rFonts w:asciiTheme="majorHAnsi" w:hAnsiTheme="majorHAnsi"/>
          <w:bCs/>
          <w:sz w:val="20"/>
          <w:szCs w:val="20"/>
          <w:lang w:val="es-ES_tradnl"/>
        </w:rPr>
        <w:t xml:space="preserve">reparación </w:t>
      </w:r>
      <w:r w:rsidR="0054643D" w:rsidRPr="00913FE7">
        <w:rPr>
          <w:rFonts w:asciiTheme="majorHAnsi" w:hAnsiTheme="majorHAnsi"/>
          <w:bCs/>
          <w:sz w:val="20"/>
          <w:szCs w:val="20"/>
          <w:lang w:val="es-ES_tradnl"/>
        </w:rPr>
        <w:t>directa</w:t>
      </w:r>
      <w:r w:rsidR="00CA6BBB" w:rsidRPr="00913FE7">
        <w:rPr>
          <w:rFonts w:asciiTheme="majorHAnsi" w:hAnsiTheme="majorHAnsi"/>
          <w:bCs/>
          <w:sz w:val="20"/>
          <w:szCs w:val="20"/>
          <w:lang w:val="es-ES_tradnl"/>
        </w:rPr>
        <w:t>, la cual permite re</w:t>
      </w:r>
      <w:r w:rsidR="0054643D" w:rsidRPr="00913FE7">
        <w:rPr>
          <w:rFonts w:asciiTheme="majorHAnsi" w:hAnsiTheme="majorHAnsi"/>
          <w:bCs/>
          <w:sz w:val="20"/>
          <w:szCs w:val="20"/>
          <w:lang w:val="es-ES_tradnl"/>
        </w:rPr>
        <w:t xml:space="preserve">solver asuntos relacionados con la responsabilidad del Estado y </w:t>
      </w:r>
      <w:r w:rsidR="00CA6BBB" w:rsidRPr="00913FE7">
        <w:rPr>
          <w:rFonts w:asciiTheme="majorHAnsi" w:hAnsiTheme="majorHAnsi"/>
          <w:bCs/>
          <w:sz w:val="20"/>
          <w:szCs w:val="20"/>
          <w:lang w:val="es-ES_tradnl"/>
        </w:rPr>
        <w:t xml:space="preserve">otorgar una </w:t>
      </w:r>
      <w:r w:rsidR="00913268" w:rsidRPr="00913FE7">
        <w:rPr>
          <w:rFonts w:asciiTheme="majorHAnsi" w:hAnsiTheme="majorHAnsi"/>
          <w:bCs/>
          <w:sz w:val="20"/>
          <w:szCs w:val="20"/>
          <w:lang w:val="es-ES_tradnl"/>
        </w:rPr>
        <w:t>reparación, y a pesar de ello decidieron no utilizarla. Asimismo, destaca que dichas personas</w:t>
      </w:r>
      <w:r w:rsidR="00CC4E9E" w:rsidRPr="00913FE7">
        <w:rPr>
          <w:rFonts w:asciiTheme="majorHAnsi" w:hAnsiTheme="majorHAnsi"/>
          <w:bCs/>
          <w:sz w:val="20"/>
          <w:szCs w:val="20"/>
          <w:lang w:val="es-ES_tradnl"/>
        </w:rPr>
        <w:t xml:space="preserve"> no han acreditado la existencia de algún tipo de obstáculo para acceder a </w:t>
      </w:r>
      <w:r w:rsidR="00913268" w:rsidRPr="00913FE7">
        <w:rPr>
          <w:rFonts w:asciiTheme="majorHAnsi" w:hAnsiTheme="majorHAnsi"/>
          <w:bCs/>
          <w:sz w:val="20"/>
          <w:szCs w:val="20"/>
          <w:lang w:val="es-ES_tradnl"/>
        </w:rPr>
        <w:t>dicho recurso.</w:t>
      </w:r>
      <w:r w:rsidR="00CC4E9E" w:rsidRPr="00913FE7">
        <w:rPr>
          <w:rFonts w:asciiTheme="majorHAnsi" w:hAnsiTheme="majorHAnsi"/>
          <w:bCs/>
          <w:sz w:val="20"/>
          <w:szCs w:val="20"/>
          <w:lang w:val="es-ES_tradnl"/>
        </w:rPr>
        <w:t xml:space="preserve"> </w:t>
      </w:r>
      <w:r w:rsidR="00B56E4A" w:rsidRPr="00913FE7">
        <w:rPr>
          <w:rFonts w:asciiTheme="majorHAnsi" w:hAnsiTheme="majorHAnsi"/>
          <w:bCs/>
          <w:sz w:val="20"/>
          <w:szCs w:val="20"/>
          <w:lang w:val="es-ES_tradnl"/>
        </w:rPr>
        <w:t>En este orden de ideas, considera que la petición es inadmisible</w:t>
      </w:r>
      <w:r w:rsidR="00CB26B6" w:rsidRPr="00913FE7">
        <w:rPr>
          <w:rFonts w:asciiTheme="majorHAnsi" w:hAnsiTheme="majorHAnsi"/>
          <w:bCs/>
          <w:sz w:val="20"/>
          <w:szCs w:val="20"/>
          <w:lang w:val="es-ES_tradnl"/>
        </w:rPr>
        <w:t xml:space="preserve"> conforme con el artículo 46.1.a) de la Convención</w:t>
      </w:r>
      <w:r w:rsidR="005D4A61" w:rsidRPr="00913FE7">
        <w:rPr>
          <w:rFonts w:asciiTheme="majorHAnsi" w:hAnsiTheme="majorHAnsi"/>
          <w:bCs/>
          <w:sz w:val="20"/>
          <w:szCs w:val="20"/>
          <w:lang w:val="es-ES_tradnl"/>
        </w:rPr>
        <w:t>.</w:t>
      </w:r>
      <w:r w:rsidR="00C1233D" w:rsidRPr="00913FE7">
        <w:rPr>
          <w:rFonts w:asciiTheme="majorHAnsi" w:hAnsiTheme="majorHAnsi"/>
          <w:bCs/>
          <w:sz w:val="20"/>
          <w:szCs w:val="20"/>
          <w:lang w:val="es-ES_tradnl"/>
        </w:rPr>
        <w:t xml:space="preserve"> </w:t>
      </w:r>
    </w:p>
    <w:p w14:paraId="208220E1" w14:textId="538B32B9" w:rsidR="00913268" w:rsidRPr="00244C7F" w:rsidRDefault="00CA6BBB" w:rsidP="00913268">
      <w:pPr>
        <w:pStyle w:val="ListParagraph"/>
        <w:numPr>
          <w:ilvl w:val="0"/>
          <w:numId w:val="56"/>
        </w:numPr>
        <w:spacing w:before="240" w:after="240"/>
        <w:ind w:left="0" w:firstLine="720"/>
        <w:jc w:val="both"/>
        <w:rPr>
          <w:rFonts w:asciiTheme="majorHAnsi" w:hAnsiTheme="majorHAnsi"/>
          <w:bCs/>
          <w:sz w:val="20"/>
          <w:szCs w:val="20"/>
          <w:lang w:val="es-ES_tradnl"/>
        </w:rPr>
      </w:pPr>
      <w:r w:rsidRPr="00913FE7">
        <w:rPr>
          <w:rFonts w:asciiTheme="majorHAnsi" w:hAnsiTheme="majorHAnsi"/>
          <w:bCs/>
          <w:sz w:val="20"/>
          <w:szCs w:val="20"/>
          <w:lang w:val="es-ES_tradnl"/>
        </w:rPr>
        <w:t>Finalmente</w:t>
      </w:r>
      <w:r w:rsidR="0016697E" w:rsidRPr="00913FE7">
        <w:rPr>
          <w:rFonts w:asciiTheme="majorHAnsi" w:hAnsiTheme="majorHAnsi"/>
          <w:bCs/>
          <w:sz w:val="20"/>
          <w:szCs w:val="20"/>
          <w:lang w:val="es-ES_tradnl"/>
        </w:rPr>
        <w:t xml:space="preserve">, </w:t>
      </w:r>
      <w:r w:rsidR="00913268" w:rsidRPr="00913FE7">
        <w:rPr>
          <w:rFonts w:asciiTheme="majorHAnsi" w:hAnsiTheme="majorHAnsi"/>
          <w:bCs/>
          <w:sz w:val="20"/>
          <w:szCs w:val="20"/>
          <w:lang w:val="es-ES_tradnl"/>
        </w:rPr>
        <w:t>afirma que la parte peticionaria pretende que la CIDH actúe como</w:t>
      </w:r>
      <w:r w:rsidR="001649B3" w:rsidRPr="00913FE7">
        <w:rPr>
          <w:rFonts w:asciiTheme="majorHAnsi" w:hAnsiTheme="majorHAnsi"/>
          <w:bCs/>
          <w:sz w:val="20"/>
          <w:szCs w:val="20"/>
          <w:lang w:val="es-ES_tradnl"/>
        </w:rPr>
        <w:t>, lo que considera o da en llamar</w:t>
      </w:r>
      <w:r w:rsidR="00F92ABD" w:rsidRPr="00913FE7">
        <w:rPr>
          <w:rFonts w:asciiTheme="majorHAnsi" w:hAnsiTheme="majorHAnsi"/>
          <w:bCs/>
          <w:sz w:val="20"/>
          <w:szCs w:val="20"/>
          <w:lang w:val="es-ES_tradnl"/>
        </w:rPr>
        <w:t>:</w:t>
      </w:r>
      <w:r w:rsidR="00913268" w:rsidRPr="00913FE7">
        <w:rPr>
          <w:rFonts w:asciiTheme="majorHAnsi" w:hAnsiTheme="majorHAnsi"/>
          <w:bCs/>
          <w:sz w:val="20"/>
          <w:szCs w:val="20"/>
          <w:lang w:val="es-ES_tradnl"/>
        </w:rPr>
        <w:t xml:space="preserve"> “un órgano de cuarta instancia”</w:t>
      </w:r>
      <w:r w:rsidR="00F92ABD" w:rsidRPr="00913FE7">
        <w:rPr>
          <w:rFonts w:asciiTheme="majorHAnsi" w:hAnsiTheme="majorHAnsi"/>
          <w:bCs/>
          <w:sz w:val="20"/>
          <w:szCs w:val="20"/>
          <w:lang w:val="es-ES_tradnl"/>
        </w:rPr>
        <w:t>,</w:t>
      </w:r>
      <w:r w:rsidR="00913268" w:rsidRPr="00913FE7">
        <w:rPr>
          <w:rFonts w:asciiTheme="majorHAnsi" w:hAnsiTheme="majorHAnsi"/>
          <w:bCs/>
          <w:sz w:val="20"/>
          <w:szCs w:val="20"/>
          <w:lang w:val="es-ES_tradnl"/>
        </w:rPr>
        <w:t xml:space="preserve"> y analice controversias ya resueltas por los órganos internos. Afirma que tanto las Fuerzas Armadas como la Procuraduría General de la Nación examinaron los hechos denunciados en la presente petición</w:t>
      </w:r>
      <w:r w:rsidR="00F92ABD" w:rsidRPr="00913FE7">
        <w:rPr>
          <w:rFonts w:asciiTheme="majorHAnsi" w:hAnsiTheme="majorHAnsi"/>
          <w:bCs/>
          <w:sz w:val="20"/>
          <w:szCs w:val="20"/>
          <w:lang w:val="es-ES_tradnl"/>
        </w:rPr>
        <w:t>,</w:t>
      </w:r>
      <w:r w:rsidR="00913268" w:rsidRPr="00913FE7">
        <w:rPr>
          <w:rFonts w:asciiTheme="majorHAnsi" w:hAnsiTheme="majorHAnsi"/>
          <w:bCs/>
          <w:sz w:val="20"/>
          <w:szCs w:val="20"/>
          <w:lang w:val="es-ES_tradnl"/>
        </w:rPr>
        <w:t xml:space="preserve"> y con base en las normas vigentes y cuestiones de orden fáctico, dispusieron archivar las actuaciones. Por ende, a criterio del Estado, las autoridades internas ya resolvieron el presente asunto con respeto a las garantías al debido proceso</w:t>
      </w:r>
      <w:r w:rsidR="000C0D2C" w:rsidRPr="00913FE7">
        <w:rPr>
          <w:rFonts w:asciiTheme="majorHAnsi" w:hAnsiTheme="majorHAnsi"/>
          <w:bCs/>
          <w:sz w:val="20"/>
          <w:szCs w:val="20"/>
          <w:lang w:val="es-ES_tradnl"/>
        </w:rPr>
        <w:t>,</w:t>
      </w:r>
      <w:r w:rsidR="00913268" w:rsidRPr="00913FE7">
        <w:rPr>
          <w:rFonts w:asciiTheme="majorHAnsi" w:hAnsiTheme="majorHAnsi"/>
          <w:bCs/>
          <w:sz w:val="20"/>
          <w:szCs w:val="20"/>
          <w:lang w:val="es-ES_tradnl"/>
        </w:rPr>
        <w:t xml:space="preserve"> </w:t>
      </w:r>
      <w:r w:rsidR="00174C82" w:rsidRPr="00913FE7">
        <w:rPr>
          <w:rFonts w:asciiTheme="majorHAnsi" w:hAnsiTheme="majorHAnsi"/>
          <w:bCs/>
          <w:sz w:val="20"/>
          <w:szCs w:val="20"/>
          <w:lang w:val="es-ES_tradnl"/>
        </w:rPr>
        <w:t>y,</w:t>
      </w:r>
      <w:r w:rsidR="00913268" w:rsidRPr="00913FE7">
        <w:rPr>
          <w:rFonts w:asciiTheme="majorHAnsi" w:hAnsiTheme="majorHAnsi"/>
          <w:bCs/>
          <w:sz w:val="20"/>
          <w:szCs w:val="20"/>
          <w:lang w:val="es-ES_tradnl"/>
        </w:rPr>
        <w:t xml:space="preserve"> en consecuencia, no corresponde</w:t>
      </w:r>
      <w:r w:rsidR="000C0D2C" w:rsidRPr="00913FE7">
        <w:rPr>
          <w:rFonts w:asciiTheme="majorHAnsi" w:hAnsiTheme="majorHAnsi"/>
          <w:bCs/>
          <w:sz w:val="20"/>
          <w:szCs w:val="20"/>
          <w:lang w:val="es-ES_tradnl"/>
        </w:rPr>
        <w:t>ría</w:t>
      </w:r>
      <w:r w:rsidR="00913268" w:rsidRPr="00913FE7">
        <w:rPr>
          <w:rFonts w:asciiTheme="majorHAnsi" w:hAnsiTheme="majorHAnsi"/>
          <w:bCs/>
          <w:sz w:val="20"/>
          <w:szCs w:val="20"/>
          <w:lang w:val="es-ES_tradnl"/>
        </w:rPr>
        <w:t xml:space="preserve"> a la Comisión a volver a analizar la presente controversia. </w:t>
      </w:r>
    </w:p>
    <w:p w14:paraId="51F68C92" w14:textId="0ADECD99" w:rsidR="003239B8" w:rsidRPr="00913FE7" w:rsidRDefault="003239B8" w:rsidP="00913268">
      <w:pPr>
        <w:pStyle w:val="ListParagraph"/>
        <w:spacing w:before="240" w:after="240"/>
        <w:jc w:val="both"/>
        <w:rPr>
          <w:rFonts w:asciiTheme="majorHAnsi" w:hAnsiTheme="majorHAnsi"/>
          <w:sz w:val="20"/>
          <w:szCs w:val="20"/>
          <w:lang w:val="es-ES_tradnl"/>
        </w:rPr>
      </w:pPr>
      <w:r w:rsidRPr="00913FE7">
        <w:rPr>
          <w:rFonts w:asciiTheme="majorHAnsi" w:hAnsiTheme="majorHAnsi"/>
          <w:b/>
          <w:bCs/>
          <w:sz w:val="20"/>
          <w:szCs w:val="20"/>
          <w:lang w:val="es-ES_tradnl"/>
        </w:rPr>
        <w:t>VI.</w:t>
      </w:r>
      <w:r w:rsidRPr="00913FE7">
        <w:rPr>
          <w:rFonts w:asciiTheme="majorHAnsi" w:hAnsiTheme="majorHAnsi"/>
          <w:b/>
          <w:bCs/>
          <w:sz w:val="20"/>
          <w:szCs w:val="20"/>
          <w:lang w:val="es-ES_tradnl"/>
        </w:rPr>
        <w:tab/>
      </w:r>
      <w:r w:rsidR="004A6A54" w:rsidRPr="00913FE7">
        <w:rPr>
          <w:rFonts w:asciiTheme="majorHAnsi" w:hAnsiTheme="majorHAnsi"/>
          <w:b/>
          <w:bCs/>
          <w:sz w:val="20"/>
          <w:szCs w:val="20"/>
          <w:lang w:val="es-ES_tradnl"/>
        </w:rPr>
        <w:t xml:space="preserve">ANÁLISIS DE </w:t>
      </w:r>
      <w:r w:rsidR="00C21FEF" w:rsidRPr="00913FE7">
        <w:rPr>
          <w:rFonts w:asciiTheme="majorHAnsi" w:hAnsiTheme="majorHAnsi"/>
          <w:b/>
          <w:sz w:val="20"/>
          <w:szCs w:val="20"/>
          <w:lang w:val="es-ES_tradnl"/>
        </w:rPr>
        <w:t>AGOTAMIENTO DE LOS RECURSOS INTERNOS Y PLAZO DE PRESENTACIÓN</w:t>
      </w:r>
      <w:r w:rsidR="00C21FEF" w:rsidRPr="00913FE7">
        <w:rPr>
          <w:rFonts w:asciiTheme="majorHAnsi" w:hAnsiTheme="majorHAnsi"/>
          <w:b/>
          <w:bCs/>
          <w:sz w:val="20"/>
          <w:szCs w:val="20"/>
          <w:lang w:val="es-ES_tradnl"/>
        </w:rPr>
        <w:t xml:space="preserve"> </w:t>
      </w:r>
    </w:p>
    <w:p w14:paraId="123598B5" w14:textId="53B464F4" w:rsidR="00D71711" w:rsidRPr="005E526A" w:rsidRDefault="006F750E" w:rsidP="005E526A">
      <w:pPr>
        <w:pStyle w:val="ListParagraph"/>
        <w:numPr>
          <w:ilvl w:val="0"/>
          <w:numId w:val="56"/>
        </w:numPr>
        <w:spacing w:before="240" w:after="240"/>
        <w:ind w:left="0" w:firstLine="720"/>
        <w:jc w:val="both"/>
        <w:rPr>
          <w:rFonts w:asciiTheme="majorHAnsi" w:hAnsiTheme="majorHAnsi"/>
          <w:sz w:val="20"/>
          <w:szCs w:val="20"/>
          <w:lang w:val="es-ES_tradnl"/>
        </w:rPr>
      </w:pPr>
      <w:r w:rsidRPr="005E526A">
        <w:rPr>
          <w:rFonts w:asciiTheme="majorHAnsi" w:hAnsiTheme="majorHAnsi"/>
          <w:bCs/>
          <w:sz w:val="20"/>
          <w:szCs w:val="20"/>
          <w:lang w:val="es-ES_tradnl"/>
        </w:rPr>
        <w:t xml:space="preserve">La Comisión ha establecido </w:t>
      </w:r>
      <w:r w:rsidR="00174C82" w:rsidRPr="005E526A">
        <w:rPr>
          <w:rFonts w:asciiTheme="majorHAnsi" w:hAnsiTheme="majorHAnsi"/>
          <w:bCs/>
          <w:sz w:val="20"/>
          <w:szCs w:val="20"/>
          <w:lang w:val="es-ES_tradnl"/>
        </w:rPr>
        <w:t>que,</w:t>
      </w:r>
      <w:r w:rsidRPr="005E526A">
        <w:rPr>
          <w:rFonts w:asciiTheme="majorHAnsi" w:hAnsiTheme="majorHAnsi"/>
          <w:bCs/>
          <w:sz w:val="20"/>
          <w:szCs w:val="20"/>
          <w:lang w:val="es-ES_tradnl"/>
        </w:rPr>
        <w:t xml:space="preserve"> en situaciones relacionadas </w:t>
      </w:r>
      <w:r w:rsidR="00F522E8" w:rsidRPr="005E526A">
        <w:rPr>
          <w:rFonts w:asciiTheme="majorHAnsi" w:hAnsiTheme="majorHAnsi"/>
          <w:bCs/>
          <w:sz w:val="20"/>
          <w:szCs w:val="20"/>
          <w:lang w:val="es-ES_tradnl"/>
        </w:rPr>
        <w:t>con</w:t>
      </w:r>
      <w:r w:rsidRPr="005E526A">
        <w:rPr>
          <w:rFonts w:asciiTheme="majorHAnsi" w:hAnsiTheme="majorHAnsi"/>
          <w:bCs/>
          <w:sz w:val="20"/>
          <w:szCs w:val="20"/>
          <w:lang w:val="es-ES_tradnl"/>
        </w:rPr>
        <w:t xml:space="preserve"> posibles violaciones al derecho a la vida y a la integridad personal, los recursos internos que deben tomarse en cuenta a los efectos de la admisibilidad de la petición son los relacionados con la investigación y sanción de los responsables</w:t>
      </w:r>
      <w:r w:rsidRPr="00913FE7">
        <w:rPr>
          <w:rStyle w:val="FootnoteReference"/>
          <w:rFonts w:asciiTheme="majorHAnsi" w:hAnsiTheme="majorHAnsi"/>
          <w:sz w:val="20"/>
          <w:szCs w:val="20"/>
          <w:lang w:val="es-ES_tradnl"/>
        </w:rPr>
        <w:footnoteReference w:id="6"/>
      </w:r>
      <w:r w:rsidRPr="005E526A">
        <w:rPr>
          <w:rFonts w:asciiTheme="majorHAnsi" w:hAnsiTheme="majorHAnsi"/>
          <w:sz w:val="20"/>
          <w:szCs w:val="20"/>
          <w:lang w:val="es-ES_tradnl"/>
        </w:rPr>
        <w:t xml:space="preserve">.  </w:t>
      </w:r>
      <w:r w:rsidRPr="005E526A">
        <w:rPr>
          <w:rFonts w:asciiTheme="majorHAnsi" w:hAnsiTheme="majorHAnsi"/>
          <w:bCs/>
          <w:sz w:val="20"/>
          <w:szCs w:val="20"/>
          <w:lang w:val="es-ES_tradnl"/>
        </w:rPr>
        <w:t>Además, este tipo de vulneraciones resultan perseguibles de oficio, más aún cuando agentes estatales estarían implicados en los hechos alegados. De este modo, el Estado debe asumir esta carga de las investigaciones como un deber jurídico propio, y no como una gestión de intereses de particulares o que dependa de la iniciativa de éstos o de la aportación de pruebas por tales personas</w:t>
      </w:r>
      <w:r w:rsidRPr="00913FE7">
        <w:rPr>
          <w:rStyle w:val="FootnoteReference"/>
          <w:rFonts w:asciiTheme="majorHAnsi" w:hAnsiTheme="majorHAnsi"/>
          <w:sz w:val="20"/>
          <w:szCs w:val="20"/>
          <w:lang w:val="es-ES_tradnl"/>
        </w:rPr>
        <w:footnoteReference w:id="7"/>
      </w:r>
      <w:r w:rsidRPr="005E526A">
        <w:rPr>
          <w:rFonts w:asciiTheme="majorHAnsi" w:hAnsiTheme="majorHAnsi"/>
          <w:sz w:val="20"/>
          <w:szCs w:val="20"/>
          <w:lang w:val="es-ES_tradnl"/>
        </w:rPr>
        <w:t>.</w:t>
      </w:r>
      <w:r w:rsidR="00D71711" w:rsidRPr="005E526A">
        <w:rPr>
          <w:rFonts w:asciiTheme="majorHAnsi" w:hAnsiTheme="majorHAnsi"/>
          <w:sz w:val="20"/>
          <w:szCs w:val="20"/>
          <w:lang w:val="es-ES_tradnl"/>
        </w:rPr>
        <w:t xml:space="preserve"> </w:t>
      </w:r>
    </w:p>
    <w:p w14:paraId="753B1A14" w14:textId="4D822E9D" w:rsidR="006F750E" w:rsidRPr="004D2946" w:rsidRDefault="00D71711" w:rsidP="004D2946">
      <w:pPr>
        <w:pStyle w:val="ListParagraph"/>
        <w:numPr>
          <w:ilvl w:val="0"/>
          <w:numId w:val="56"/>
        </w:numPr>
        <w:spacing w:before="240" w:after="240"/>
        <w:ind w:left="0" w:firstLine="720"/>
        <w:jc w:val="both"/>
        <w:rPr>
          <w:rFonts w:asciiTheme="majorHAnsi" w:hAnsiTheme="majorHAnsi"/>
          <w:sz w:val="20"/>
          <w:szCs w:val="20"/>
          <w:lang w:val="es-ES_tradnl"/>
        </w:rPr>
      </w:pPr>
      <w:r w:rsidRPr="004D2946">
        <w:rPr>
          <w:rFonts w:asciiTheme="majorHAnsi" w:hAnsiTheme="majorHAnsi"/>
          <w:bCs/>
          <w:sz w:val="20"/>
          <w:szCs w:val="20"/>
          <w:lang w:val="es-ES_tradnl"/>
        </w:rPr>
        <w:t xml:space="preserve">En consonancia, la CIDH reitera </w:t>
      </w:r>
      <w:r w:rsidRPr="004D2946">
        <w:rPr>
          <w:rFonts w:asciiTheme="majorHAnsi" w:hAnsiTheme="majorHAnsi"/>
          <w:sz w:val="20"/>
          <w:szCs w:val="20"/>
          <w:lang w:val="es-ES_tradnl"/>
        </w:rPr>
        <w:t>que, a efectos de determinar la admisibilidad de un reclamo como el presente, la acción de reparación directa no constituye la vía idónea ni resulta necesario su agotamiento, dado que la misma no es adecuada para proporcionar una reparación integral y justicia a los familiares</w:t>
      </w:r>
      <w:r w:rsidRPr="00913FE7">
        <w:rPr>
          <w:rStyle w:val="FootnoteReference"/>
          <w:rFonts w:asciiTheme="majorHAnsi" w:hAnsiTheme="majorHAnsi"/>
          <w:sz w:val="20"/>
          <w:szCs w:val="20"/>
          <w:lang w:val="es-ES_tradnl"/>
        </w:rPr>
        <w:footnoteReference w:id="8"/>
      </w:r>
      <w:r w:rsidRPr="004D2946">
        <w:rPr>
          <w:rFonts w:asciiTheme="majorHAnsi" w:hAnsiTheme="majorHAnsi"/>
          <w:sz w:val="20"/>
          <w:szCs w:val="20"/>
          <w:lang w:val="es-ES_tradnl"/>
        </w:rPr>
        <w:t xml:space="preserve">. </w:t>
      </w:r>
      <w:r w:rsidR="00266402" w:rsidRPr="004D2946">
        <w:rPr>
          <w:rFonts w:asciiTheme="majorHAnsi" w:hAnsiTheme="majorHAnsi"/>
          <w:sz w:val="20"/>
          <w:szCs w:val="20"/>
          <w:lang w:val="es-ES_tradnl"/>
        </w:rPr>
        <w:t xml:space="preserve">En sentido similar, la vía administrativa disciplinaria </w:t>
      </w:r>
      <w:r w:rsidRPr="004D2946">
        <w:rPr>
          <w:rFonts w:asciiTheme="majorHAnsi" w:hAnsiTheme="majorHAnsi"/>
          <w:sz w:val="20"/>
          <w:szCs w:val="20"/>
          <w:lang w:val="es-ES_tradnl"/>
        </w:rPr>
        <w:t>tampoco constituye una vía suficiente para juzgar, sancionar y reparar las consecuencias de violaciones a los derechos humanos</w:t>
      </w:r>
      <w:r w:rsidRPr="00913FE7">
        <w:rPr>
          <w:rStyle w:val="FootnoteReference"/>
          <w:rFonts w:asciiTheme="majorHAnsi" w:hAnsiTheme="majorHAnsi"/>
          <w:sz w:val="20"/>
          <w:szCs w:val="20"/>
          <w:lang w:val="es-ES_tradnl"/>
        </w:rPr>
        <w:footnoteReference w:id="9"/>
      </w:r>
      <w:r w:rsidRPr="004D2946">
        <w:rPr>
          <w:rFonts w:asciiTheme="majorHAnsi" w:hAnsiTheme="majorHAnsi"/>
          <w:sz w:val="20"/>
          <w:szCs w:val="20"/>
          <w:lang w:val="es-ES_tradnl"/>
        </w:rPr>
        <w:t>.</w:t>
      </w:r>
    </w:p>
    <w:p w14:paraId="4E276B0E" w14:textId="77777777" w:rsidR="006F750E" w:rsidRPr="00913FE7" w:rsidRDefault="006F750E" w:rsidP="00E92D91">
      <w:pPr>
        <w:pStyle w:val="ListParagraph"/>
        <w:ind w:left="0" w:firstLine="720"/>
        <w:jc w:val="both"/>
        <w:rPr>
          <w:rFonts w:asciiTheme="majorHAnsi" w:hAnsiTheme="majorHAnsi"/>
          <w:sz w:val="20"/>
          <w:szCs w:val="20"/>
          <w:lang w:val="es-ES_tradnl"/>
        </w:rPr>
      </w:pPr>
    </w:p>
    <w:p w14:paraId="265AEBC7" w14:textId="0304B580" w:rsidR="00D71711" w:rsidRPr="004D2946" w:rsidRDefault="00D71711" w:rsidP="004D2946">
      <w:pPr>
        <w:pStyle w:val="ListParagraph"/>
        <w:numPr>
          <w:ilvl w:val="0"/>
          <w:numId w:val="56"/>
        </w:numPr>
        <w:spacing w:before="240" w:after="240"/>
        <w:ind w:left="0" w:firstLine="720"/>
        <w:jc w:val="both"/>
        <w:rPr>
          <w:rFonts w:asciiTheme="majorHAnsi" w:hAnsiTheme="majorHAnsi"/>
          <w:sz w:val="20"/>
          <w:szCs w:val="20"/>
          <w:lang w:val="es-ES_tradnl"/>
        </w:rPr>
      </w:pPr>
      <w:r w:rsidRPr="004D2946">
        <w:rPr>
          <w:rFonts w:asciiTheme="majorHAnsi" w:hAnsiTheme="majorHAnsi"/>
          <w:sz w:val="20"/>
          <w:szCs w:val="20"/>
          <w:lang w:val="es-ES_tradnl"/>
        </w:rPr>
        <w:lastRenderedPageBreak/>
        <w:t>Por último, la CIDH recuerda que, e</w:t>
      </w:r>
      <w:r w:rsidR="005972EA" w:rsidRPr="004D2946">
        <w:rPr>
          <w:rFonts w:asciiTheme="majorHAnsi" w:hAnsiTheme="majorHAnsi"/>
          <w:sz w:val="20"/>
          <w:szCs w:val="20"/>
          <w:lang w:val="es-ES_tradnl"/>
        </w:rPr>
        <w:t xml:space="preserve">n los regímenes procesales en los que las víctimas o sus familiares pudieren tener legitimación para intervenir en procesos penales, su ejercicio no es </w:t>
      </w:r>
      <w:r w:rsidR="00D02648" w:rsidRPr="004D2946">
        <w:rPr>
          <w:rFonts w:asciiTheme="majorHAnsi" w:hAnsiTheme="majorHAnsi"/>
          <w:sz w:val="20"/>
          <w:szCs w:val="20"/>
          <w:lang w:val="es-ES_tradnl"/>
        </w:rPr>
        <w:t>obligatorio,</w:t>
      </w:r>
      <w:r w:rsidR="005972EA" w:rsidRPr="004D2946">
        <w:rPr>
          <w:rFonts w:asciiTheme="majorHAnsi" w:hAnsiTheme="majorHAnsi"/>
          <w:sz w:val="20"/>
          <w:szCs w:val="20"/>
          <w:lang w:val="es-ES_tradnl"/>
        </w:rPr>
        <w:t xml:space="preserve"> sino optativo, y no sustituye en modo alguno la actividad estatal, ya que, toda vez que se cometa un delito perseguible de oficio, como la desaparición forzada o la ejecución extrajudicial, el Estado es el que tiene la obligación de promover e impulsar el proceso penal</w:t>
      </w:r>
      <w:r w:rsidR="005972EA" w:rsidRPr="00913FE7">
        <w:rPr>
          <w:rStyle w:val="FootnoteReference"/>
          <w:rFonts w:asciiTheme="majorHAnsi" w:hAnsiTheme="majorHAnsi"/>
          <w:sz w:val="20"/>
          <w:szCs w:val="20"/>
          <w:lang w:val="es-ES_tradnl"/>
        </w:rPr>
        <w:footnoteReference w:id="10"/>
      </w:r>
      <w:r w:rsidR="005972EA" w:rsidRPr="004D2946">
        <w:rPr>
          <w:rFonts w:asciiTheme="majorHAnsi" w:hAnsiTheme="majorHAnsi"/>
          <w:sz w:val="20"/>
          <w:szCs w:val="20"/>
          <w:lang w:val="es-ES_tradnl"/>
        </w:rPr>
        <w:t>.</w:t>
      </w:r>
    </w:p>
    <w:p w14:paraId="558E1516" w14:textId="229C231A" w:rsidR="005B03A6" w:rsidRPr="00280CA1" w:rsidRDefault="00D71711" w:rsidP="00280CA1">
      <w:pPr>
        <w:pStyle w:val="ListParagraph"/>
        <w:numPr>
          <w:ilvl w:val="0"/>
          <w:numId w:val="56"/>
        </w:numPr>
        <w:spacing w:before="240" w:after="240"/>
        <w:ind w:left="0" w:firstLine="720"/>
        <w:jc w:val="both"/>
        <w:rPr>
          <w:rFonts w:asciiTheme="majorHAnsi" w:hAnsiTheme="majorHAnsi"/>
          <w:sz w:val="20"/>
          <w:szCs w:val="20"/>
          <w:lang w:val="es-ES_tradnl"/>
        </w:rPr>
      </w:pPr>
      <w:r w:rsidRPr="00280CA1">
        <w:rPr>
          <w:rFonts w:asciiTheme="majorHAnsi" w:hAnsiTheme="majorHAnsi"/>
          <w:sz w:val="20"/>
          <w:szCs w:val="20"/>
          <w:lang w:val="es-ES_tradnl"/>
        </w:rPr>
        <w:t>Con base en estas consideraciones</w:t>
      </w:r>
      <w:r w:rsidR="0043248B" w:rsidRPr="00280CA1">
        <w:rPr>
          <w:rFonts w:asciiTheme="majorHAnsi" w:hAnsiTheme="majorHAnsi"/>
          <w:sz w:val="20"/>
          <w:szCs w:val="20"/>
          <w:lang w:val="es-ES_tradnl"/>
        </w:rPr>
        <w:t>, en el presente caso, la Comisión observa que, a través de la investigación fiscal adelantada en sede ordinaria, el Estado tuvo la oportunidad impulsar la investigación de los hechos</w:t>
      </w:r>
      <w:r w:rsidR="0054157A" w:rsidRPr="00280CA1">
        <w:rPr>
          <w:rFonts w:asciiTheme="majorHAnsi" w:hAnsiTheme="majorHAnsi"/>
          <w:sz w:val="20"/>
          <w:szCs w:val="20"/>
          <w:lang w:val="es-ES_tradnl"/>
        </w:rPr>
        <w:t>,</w:t>
      </w:r>
      <w:r w:rsidR="0043248B" w:rsidRPr="00280CA1">
        <w:rPr>
          <w:rFonts w:asciiTheme="majorHAnsi" w:hAnsiTheme="majorHAnsi"/>
          <w:sz w:val="20"/>
          <w:szCs w:val="20"/>
          <w:lang w:val="es-ES_tradnl"/>
        </w:rPr>
        <w:t xml:space="preserve"> y, de ser el caso, sancionar a los responsables de</w:t>
      </w:r>
      <w:r w:rsidR="000112A0" w:rsidRPr="00280CA1">
        <w:rPr>
          <w:rFonts w:asciiTheme="majorHAnsi" w:hAnsiTheme="majorHAnsi"/>
          <w:sz w:val="20"/>
          <w:szCs w:val="20"/>
          <w:lang w:val="es-ES_tradnl"/>
        </w:rPr>
        <w:t xml:space="preserve">l homicidio </w:t>
      </w:r>
      <w:r w:rsidR="0043248B" w:rsidRPr="00280CA1">
        <w:rPr>
          <w:rFonts w:asciiTheme="majorHAnsi" w:hAnsiTheme="majorHAnsi"/>
          <w:sz w:val="20"/>
          <w:szCs w:val="20"/>
          <w:lang w:val="es-ES_tradnl"/>
        </w:rPr>
        <w:t>de</w:t>
      </w:r>
      <w:r w:rsidR="000112A0" w:rsidRPr="00280CA1">
        <w:rPr>
          <w:rFonts w:asciiTheme="majorHAnsi" w:hAnsiTheme="majorHAnsi"/>
          <w:sz w:val="20"/>
          <w:szCs w:val="20"/>
          <w:lang w:val="es-ES_tradnl"/>
        </w:rPr>
        <w:t xml:space="preserve">l Sr. </w:t>
      </w:r>
      <w:r w:rsidR="000112A0" w:rsidRPr="00280CA1">
        <w:rPr>
          <w:rFonts w:asciiTheme="majorHAnsi" w:hAnsiTheme="majorHAnsi"/>
          <w:bCs/>
          <w:sz w:val="20"/>
          <w:szCs w:val="20"/>
          <w:lang w:val="es-ES_tradnl"/>
        </w:rPr>
        <w:t>Manuel Dicifredo Rosero Álvarez</w:t>
      </w:r>
      <w:r w:rsidR="00266402" w:rsidRPr="00280CA1">
        <w:rPr>
          <w:rFonts w:asciiTheme="majorHAnsi" w:hAnsiTheme="majorHAnsi"/>
          <w:sz w:val="20"/>
          <w:szCs w:val="20"/>
          <w:lang w:val="es-ES_tradnl"/>
        </w:rPr>
        <w:t xml:space="preserve"> Sin embargo, </w:t>
      </w:r>
      <w:r w:rsidR="000112A0" w:rsidRPr="00280CA1">
        <w:rPr>
          <w:rFonts w:asciiTheme="majorHAnsi" w:hAnsiTheme="majorHAnsi"/>
          <w:sz w:val="20"/>
          <w:szCs w:val="20"/>
          <w:lang w:val="es-ES_tradnl"/>
        </w:rPr>
        <w:t>la Comisión nota que</w:t>
      </w:r>
      <w:r w:rsidR="00266402" w:rsidRPr="00280CA1">
        <w:rPr>
          <w:rFonts w:asciiTheme="majorHAnsi" w:hAnsiTheme="majorHAnsi"/>
          <w:sz w:val="20"/>
          <w:szCs w:val="20"/>
          <w:lang w:val="es-ES_tradnl"/>
        </w:rPr>
        <w:t xml:space="preserve"> </w:t>
      </w:r>
      <w:r w:rsidR="000112A0" w:rsidRPr="00280CA1">
        <w:rPr>
          <w:rFonts w:asciiTheme="majorHAnsi" w:hAnsiTheme="majorHAnsi"/>
          <w:sz w:val="20"/>
          <w:szCs w:val="20"/>
          <w:lang w:val="es-ES_tradnl"/>
        </w:rPr>
        <w:t xml:space="preserve">a pesar de que el </w:t>
      </w:r>
      <w:r w:rsidR="000D7572" w:rsidRPr="00280CA1">
        <w:rPr>
          <w:rFonts w:asciiTheme="majorHAnsi" w:hAnsiTheme="majorHAnsi"/>
          <w:bCs/>
          <w:sz w:val="20"/>
          <w:szCs w:val="20"/>
          <w:lang w:val="es-ES_tradnl"/>
        </w:rPr>
        <w:t xml:space="preserve">16 de agosto de </w:t>
      </w:r>
      <w:r w:rsidR="00D02648" w:rsidRPr="00280CA1">
        <w:rPr>
          <w:rFonts w:asciiTheme="majorHAnsi" w:hAnsiTheme="majorHAnsi"/>
          <w:bCs/>
          <w:sz w:val="20"/>
          <w:szCs w:val="20"/>
          <w:lang w:val="es-ES_tradnl"/>
        </w:rPr>
        <w:t>2006</w:t>
      </w:r>
      <w:r w:rsidR="000D7572" w:rsidRPr="00280CA1">
        <w:rPr>
          <w:rFonts w:asciiTheme="majorHAnsi" w:hAnsiTheme="majorHAnsi"/>
          <w:bCs/>
          <w:sz w:val="20"/>
          <w:szCs w:val="20"/>
          <w:lang w:val="es-ES_tradnl"/>
        </w:rPr>
        <w:t xml:space="preserve"> </w:t>
      </w:r>
      <w:r w:rsidR="000112A0" w:rsidRPr="00280CA1">
        <w:rPr>
          <w:rFonts w:asciiTheme="majorHAnsi" w:hAnsiTheme="majorHAnsi"/>
          <w:sz w:val="20"/>
          <w:szCs w:val="20"/>
          <w:lang w:val="es-ES_tradnl"/>
        </w:rPr>
        <w:t xml:space="preserve">la fiscalía inició en sede ordinaria una investigación por la ejecución extrajudicial de la presunta víctima, a la fecha aún no se </w:t>
      </w:r>
      <w:r w:rsidR="00266402" w:rsidRPr="00280CA1">
        <w:rPr>
          <w:rFonts w:asciiTheme="majorHAnsi" w:hAnsiTheme="majorHAnsi"/>
          <w:sz w:val="20"/>
          <w:szCs w:val="20"/>
          <w:lang w:val="es-ES_tradnl"/>
        </w:rPr>
        <w:t xml:space="preserve">ha </w:t>
      </w:r>
      <w:r w:rsidR="000112A0" w:rsidRPr="00280CA1">
        <w:rPr>
          <w:rFonts w:asciiTheme="majorHAnsi" w:hAnsiTheme="majorHAnsi"/>
          <w:sz w:val="20"/>
          <w:szCs w:val="20"/>
          <w:lang w:val="es-ES_tradnl"/>
        </w:rPr>
        <w:t xml:space="preserve">adoptado una decisión definitiva sobre este asunto, estando la vía penal pendiente de decisión. </w:t>
      </w:r>
      <w:r w:rsidR="000112A0" w:rsidRPr="00280CA1">
        <w:rPr>
          <w:rFonts w:asciiTheme="majorHAnsi" w:hAnsiTheme="majorHAnsi"/>
          <w:bCs/>
          <w:sz w:val="20"/>
          <w:szCs w:val="20"/>
          <w:lang w:val="es-ES_tradnl"/>
        </w:rPr>
        <w:t>En consecuencia, corresponde a la CIDH determinar si esta demora en adoptar una decisión puede configurar la excepción prevista en el artículo 46.2.c)</w:t>
      </w:r>
      <w:r w:rsidR="004F1ACA" w:rsidRPr="00280CA1">
        <w:rPr>
          <w:rFonts w:asciiTheme="majorHAnsi" w:hAnsiTheme="majorHAnsi"/>
          <w:bCs/>
          <w:sz w:val="20"/>
          <w:szCs w:val="20"/>
          <w:lang w:val="es-ES_tradnl"/>
        </w:rPr>
        <w:t xml:space="preserve"> de la Convención</w:t>
      </w:r>
      <w:r w:rsidR="000112A0" w:rsidRPr="00280CA1">
        <w:rPr>
          <w:rFonts w:asciiTheme="majorHAnsi" w:hAnsiTheme="majorHAnsi"/>
          <w:bCs/>
          <w:sz w:val="20"/>
          <w:szCs w:val="20"/>
          <w:lang w:val="es-ES_tradnl"/>
        </w:rPr>
        <w:t>.</w:t>
      </w:r>
    </w:p>
    <w:p w14:paraId="17EF313C" w14:textId="190B9A29" w:rsidR="001469F7" w:rsidRPr="00280CA1" w:rsidRDefault="006A7E15" w:rsidP="00280CA1">
      <w:pPr>
        <w:pStyle w:val="ListParagraph"/>
        <w:numPr>
          <w:ilvl w:val="0"/>
          <w:numId w:val="56"/>
        </w:numPr>
        <w:spacing w:before="240" w:after="240"/>
        <w:ind w:left="0" w:firstLine="720"/>
        <w:jc w:val="both"/>
        <w:rPr>
          <w:rFonts w:asciiTheme="majorHAnsi" w:hAnsiTheme="majorHAnsi"/>
          <w:sz w:val="20"/>
          <w:szCs w:val="20"/>
          <w:lang w:val="es-ES_tradnl"/>
        </w:rPr>
      </w:pPr>
      <w:r w:rsidRPr="00280CA1">
        <w:rPr>
          <w:rFonts w:asciiTheme="majorHAnsi" w:hAnsiTheme="majorHAnsi"/>
          <w:bCs/>
          <w:sz w:val="20"/>
          <w:szCs w:val="20"/>
          <w:lang w:val="es-ES_tradnl"/>
        </w:rPr>
        <w:t>En</w:t>
      </w:r>
      <w:r w:rsidR="00D71711" w:rsidRPr="00280CA1">
        <w:rPr>
          <w:rFonts w:asciiTheme="majorHAnsi" w:hAnsiTheme="majorHAnsi"/>
          <w:bCs/>
          <w:sz w:val="20"/>
          <w:szCs w:val="20"/>
          <w:lang w:val="es-ES_tradnl"/>
        </w:rPr>
        <w:t xml:space="preserve"> el presente asunto</w:t>
      </w:r>
      <w:r w:rsidR="005B03A6" w:rsidRPr="00280CA1">
        <w:rPr>
          <w:rFonts w:asciiTheme="majorHAnsi" w:hAnsiTheme="majorHAnsi"/>
          <w:bCs/>
          <w:sz w:val="20"/>
          <w:szCs w:val="20"/>
          <w:lang w:val="es-ES_tradnl"/>
        </w:rPr>
        <w:t xml:space="preserve">, </w:t>
      </w:r>
      <w:r w:rsidR="005B03A6" w:rsidRPr="00280CA1">
        <w:rPr>
          <w:rFonts w:asciiTheme="majorHAnsi" w:hAnsiTheme="majorHAnsi"/>
          <w:sz w:val="20"/>
          <w:szCs w:val="20"/>
          <w:lang w:val="es-ES_tradnl"/>
        </w:rPr>
        <w:t>la Comisión nota que</w:t>
      </w:r>
      <w:r w:rsidR="001469F7" w:rsidRPr="00280CA1">
        <w:rPr>
          <w:rFonts w:asciiTheme="majorHAnsi" w:hAnsiTheme="majorHAnsi"/>
          <w:sz w:val="20"/>
          <w:szCs w:val="20"/>
          <w:lang w:val="es-ES_tradnl"/>
        </w:rPr>
        <w:t>,</w:t>
      </w:r>
      <w:r w:rsidR="005B03A6" w:rsidRPr="00280CA1">
        <w:rPr>
          <w:rFonts w:asciiTheme="majorHAnsi" w:hAnsiTheme="majorHAnsi"/>
          <w:sz w:val="20"/>
          <w:szCs w:val="20"/>
          <w:lang w:val="es-ES_tradnl"/>
        </w:rPr>
        <w:t xml:space="preserve"> si bien las autoridades internas han realizado una serie de diligencias, tales como la práctica de pruebas</w:t>
      </w:r>
      <w:r w:rsidR="001C398E" w:rsidRPr="00280CA1">
        <w:rPr>
          <w:rFonts w:asciiTheme="majorHAnsi" w:hAnsiTheme="majorHAnsi"/>
          <w:sz w:val="20"/>
          <w:szCs w:val="20"/>
          <w:lang w:val="es-ES_tradnl"/>
        </w:rPr>
        <w:t xml:space="preserve">, </w:t>
      </w:r>
      <w:r w:rsidR="005B03A6" w:rsidRPr="00280CA1">
        <w:rPr>
          <w:rFonts w:asciiTheme="majorHAnsi" w:hAnsiTheme="majorHAnsi"/>
          <w:sz w:val="20"/>
          <w:szCs w:val="20"/>
          <w:lang w:val="es-ES_tradnl"/>
        </w:rPr>
        <w:t xml:space="preserve">y el reconocimiento de los familiares como parte civil, la información aportada no permite concluir que las acciones emprendidas hasta la fecha justifiquen un plazo de </w:t>
      </w:r>
      <w:r w:rsidR="005B03A6" w:rsidRPr="00280CA1">
        <w:rPr>
          <w:rFonts w:asciiTheme="majorHAnsi" w:hAnsiTheme="majorHAnsi"/>
          <w:bCs/>
          <w:sz w:val="20"/>
          <w:szCs w:val="20"/>
          <w:lang w:val="es-ES_tradnl"/>
        </w:rPr>
        <w:t xml:space="preserve">más de </w:t>
      </w:r>
      <w:r w:rsidR="00D71711" w:rsidRPr="00280CA1">
        <w:rPr>
          <w:rFonts w:asciiTheme="majorHAnsi" w:hAnsiTheme="majorHAnsi"/>
          <w:bCs/>
          <w:sz w:val="20"/>
          <w:szCs w:val="20"/>
          <w:lang w:val="es-ES_tradnl"/>
        </w:rPr>
        <w:t>dieciséis</w:t>
      </w:r>
      <w:r w:rsidR="001C398E" w:rsidRPr="00280CA1">
        <w:rPr>
          <w:rFonts w:asciiTheme="majorHAnsi" w:hAnsiTheme="majorHAnsi"/>
          <w:bCs/>
          <w:sz w:val="20"/>
          <w:szCs w:val="20"/>
          <w:lang w:val="es-ES_tradnl"/>
        </w:rPr>
        <w:t xml:space="preserve"> </w:t>
      </w:r>
      <w:r w:rsidR="005B03A6" w:rsidRPr="00280CA1">
        <w:rPr>
          <w:rFonts w:asciiTheme="majorHAnsi" w:hAnsiTheme="majorHAnsi"/>
          <w:bCs/>
          <w:sz w:val="20"/>
          <w:szCs w:val="20"/>
          <w:lang w:val="es-ES_tradnl"/>
        </w:rPr>
        <w:t xml:space="preserve">años en fase de investigación, sin que a la fecha exista una decisión al respecto. </w:t>
      </w:r>
      <w:r w:rsidRPr="00280CA1">
        <w:rPr>
          <w:rFonts w:asciiTheme="majorHAnsi" w:hAnsiTheme="majorHAnsi"/>
          <w:bCs/>
          <w:sz w:val="20"/>
          <w:szCs w:val="20"/>
          <w:lang w:val="es-ES_tradnl"/>
        </w:rPr>
        <w:t>Asimismo, la Comisión observa que, por l</w:t>
      </w:r>
      <w:r w:rsidR="007B72FA" w:rsidRPr="00280CA1">
        <w:rPr>
          <w:rFonts w:asciiTheme="majorHAnsi" w:hAnsiTheme="majorHAnsi"/>
          <w:bCs/>
          <w:sz w:val="20"/>
          <w:szCs w:val="20"/>
          <w:lang w:val="es-ES_tradnl"/>
        </w:rPr>
        <w:t>o</w:t>
      </w:r>
      <w:r w:rsidRPr="00280CA1">
        <w:rPr>
          <w:rFonts w:asciiTheme="majorHAnsi" w:hAnsiTheme="majorHAnsi"/>
          <w:bCs/>
          <w:sz w:val="20"/>
          <w:szCs w:val="20"/>
          <w:lang w:val="es-ES_tradnl"/>
        </w:rPr>
        <w:t xml:space="preserve"> menos durante casi dos años, el caso estuvo en la jurisdicción penal-militar, </w:t>
      </w:r>
      <w:r w:rsidR="00C00168" w:rsidRPr="00280CA1">
        <w:rPr>
          <w:rFonts w:asciiTheme="majorHAnsi" w:hAnsiTheme="majorHAnsi"/>
          <w:bCs/>
          <w:sz w:val="20"/>
          <w:szCs w:val="20"/>
          <w:lang w:val="es-ES_tradnl"/>
        </w:rPr>
        <w:t>la</w:t>
      </w:r>
      <w:r w:rsidRPr="00280CA1">
        <w:rPr>
          <w:rFonts w:asciiTheme="majorHAnsi" w:hAnsiTheme="majorHAnsi"/>
          <w:bCs/>
          <w:sz w:val="20"/>
          <w:szCs w:val="20"/>
          <w:lang w:val="es-ES_tradnl"/>
        </w:rPr>
        <w:t xml:space="preserve"> cual no constituye </w:t>
      </w:r>
      <w:r w:rsidRPr="00280CA1">
        <w:rPr>
          <w:rFonts w:asciiTheme="majorHAnsi" w:hAnsiTheme="majorHAnsi"/>
          <w:sz w:val="20"/>
          <w:szCs w:val="20"/>
          <w:lang w:val="es-ES_tradnl"/>
        </w:rPr>
        <w:t>un foro apropiado para investigar, juzgar y sancionar graves violaciones de derechos humanos</w:t>
      </w:r>
      <w:r w:rsidRPr="00913FE7">
        <w:rPr>
          <w:rStyle w:val="FootnoteReference"/>
          <w:rFonts w:asciiTheme="majorHAnsi" w:hAnsiTheme="majorHAnsi"/>
          <w:sz w:val="20"/>
          <w:szCs w:val="20"/>
          <w:lang w:val="es-ES_tradnl"/>
        </w:rPr>
        <w:footnoteReference w:id="11"/>
      </w:r>
      <w:r w:rsidRPr="00280CA1">
        <w:rPr>
          <w:rFonts w:asciiTheme="majorHAnsi" w:hAnsiTheme="majorHAnsi"/>
          <w:sz w:val="20"/>
          <w:szCs w:val="20"/>
          <w:lang w:val="es-ES_tradnl"/>
        </w:rPr>
        <w:t>. En consecuencia,</w:t>
      </w:r>
      <w:r w:rsidRPr="00280CA1">
        <w:rPr>
          <w:rFonts w:asciiTheme="majorHAnsi" w:hAnsiTheme="majorHAnsi"/>
          <w:bCs/>
          <w:sz w:val="20"/>
          <w:szCs w:val="20"/>
          <w:lang w:val="es-ES_tradnl"/>
        </w:rPr>
        <w:t xml:space="preserve"> la Comisión</w:t>
      </w:r>
      <w:r w:rsidR="005B03A6" w:rsidRPr="00280CA1">
        <w:rPr>
          <w:rFonts w:asciiTheme="majorHAnsi" w:hAnsiTheme="majorHAnsi"/>
          <w:bCs/>
          <w:sz w:val="20"/>
          <w:szCs w:val="20"/>
          <w:lang w:val="es-ES_tradnl"/>
        </w:rPr>
        <w:t xml:space="preserve"> considera</w:t>
      </w:r>
      <w:r w:rsidRPr="00280CA1">
        <w:rPr>
          <w:rFonts w:asciiTheme="majorHAnsi" w:hAnsiTheme="majorHAnsi"/>
          <w:bCs/>
          <w:sz w:val="20"/>
          <w:szCs w:val="20"/>
          <w:lang w:val="es-ES_tradnl"/>
        </w:rPr>
        <w:t xml:space="preserve"> que resulta</w:t>
      </w:r>
      <w:r w:rsidR="005B03A6" w:rsidRPr="00280CA1">
        <w:rPr>
          <w:rFonts w:asciiTheme="majorHAnsi" w:hAnsiTheme="majorHAnsi"/>
          <w:bCs/>
          <w:sz w:val="20"/>
          <w:szCs w:val="20"/>
          <w:lang w:val="es-ES_tradnl"/>
        </w:rPr>
        <w:t xml:space="preserve"> </w:t>
      </w:r>
      <w:r w:rsidRPr="00280CA1">
        <w:rPr>
          <w:rFonts w:asciiTheme="majorHAnsi" w:hAnsiTheme="majorHAnsi"/>
          <w:bCs/>
          <w:sz w:val="20"/>
          <w:szCs w:val="20"/>
          <w:lang w:val="es-ES_tradnl"/>
        </w:rPr>
        <w:t>aplicable en este caso</w:t>
      </w:r>
      <w:r w:rsidR="005B03A6" w:rsidRPr="00280CA1">
        <w:rPr>
          <w:rFonts w:asciiTheme="majorHAnsi" w:hAnsiTheme="majorHAnsi"/>
          <w:bCs/>
          <w:sz w:val="20"/>
          <w:szCs w:val="20"/>
          <w:lang w:val="es-ES_tradnl"/>
        </w:rPr>
        <w:t xml:space="preserve"> la excepción establecida en el artículo 46.2.c) de la Convención Americana. </w:t>
      </w:r>
    </w:p>
    <w:p w14:paraId="6D25E617" w14:textId="451D52CD" w:rsidR="004372D1" w:rsidRPr="00B775D4" w:rsidRDefault="004372D1" w:rsidP="00B775D4">
      <w:pPr>
        <w:pStyle w:val="ListParagraph"/>
        <w:numPr>
          <w:ilvl w:val="0"/>
          <w:numId w:val="56"/>
        </w:numPr>
        <w:spacing w:before="240" w:after="240"/>
        <w:ind w:left="0" w:firstLine="720"/>
        <w:jc w:val="both"/>
        <w:rPr>
          <w:rFonts w:asciiTheme="majorHAnsi" w:hAnsiTheme="majorHAnsi"/>
          <w:sz w:val="20"/>
          <w:szCs w:val="20"/>
          <w:lang w:val="es-ES_tradnl"/>
        </w:rPr>
      </w:pPr>
      <w:r w:rsidRPr="00B775D4">
        <w:rPr>
          <w:rFonts w:asciiTheme="majorHAnsi" w:hAnsiTheme="majorHAnsi"/>
          <w:bCs/>
          <w:sz w:val="20"/>
          <w:szCs w:val="20"/>
          <w:lang w:val="es-ES_tradnl"/>
        </w:rPr>
        <w:t xml:space="preserve">La Comisión recuerda que </w:t>
      </w:r>
      <w:r w:rsidRPr="00B775D4">
        <w:rPr>
          <w:rFonts w:asciiTheme="majorHAnsi" w:hAnsiTheme="majorHAnsi" w:cs="Calibri"/>
          <w:color w:val="242424"/>
          <w:sz w:val="20"/>
          <w:szCs w:val="20"/>
          <w:lang w:val="es-ES_tradnl"/>
        </w:rPr>
        <w:t xml:space="preserve">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w:t>
      </w:r>
      <w:r w:rsidR="00A56A77" w:rsidRPr="00B775D4">
        <w:rPr>
          <w:rFonts w:asciiTheme="majorHAnsi" w:hAnsiTheme="majorHAnsi" w:cs="Calibri"/>
          <w:color w:val="242424"/>
          <w:sz w:val="20"/>
          <w:szCs w:val="20"/>
          <w:lang w:val="es-ES_tradnl"/>
        </w:rPr>
        <w:t>lapso</w:t>
      </w:r>
      <w:r w:rsidRPr="00B775D4">
        <w:rPr>
          <w:rFonts w:asciiTheme="majorHAnsi" w:hAnsiTheme="majorHAnsi" w:cs="Calibri"/>
          <w:color w:val="242424"/>
          <w:sz w:val="20"/>
          <w:szCs w:val="20"/>
          <w:lang w:val="es-ES_tradnl"/>
        </w:rPr>
        <w:t xml:space="preserve"> que constituye retardo injustificado, por lo cual la Comisión evalúa caso por caso para determinar si se configura dicho retardo</w:t>
      </w:r>
      <w:r w:rsidRPr="00913FE7">
        <w:rPr>
          <w:rStyle w:val="FootnoteReference"/>
          <w:rFonts w:asciiTheme="majorHAnsi" w:hAnsiTheme="majorHAnsi" w:cs="Calibri"/>
          <w:color w:val="242424"/>
          <w:sz w:val="20"/>
          <w:szCs w:val="20"/>
          <w:lang w:val="es-ES_tradnl"/>
        </w:rPr>
        <w:footnoteReference w:id="12"/>
      </w:r>
      <w:r w:rsidRPr="00B775D4">
        <w:rPr>
          <w:rFonts w:asciiTheme="majorHAnsi" w:hAnsiTheme="majorHAnsi" w:cs="Calibri"/>
          <w:color w:val="242424"/>
          <w:sz w:val="20"/>
          <w:szCs w:val="20"/>
          <w:lang w:val="es-ES_tradnl"/>
        </w:rPr>
        <w:t>. En esta línea, la Corte Interamericana ha establecido como principio rector del análisis del eventual retardo injustificado como excepción a la regla del agotamiento de los recursos internos, que “</w:t>
      </w:r>
      <w:r w:rsidRPr="00B775D4">
        <w:rPr>
          <w:rFonts w:asciiTheme="majorHAnsi" w:hAnsiTheme="majorHAnsi" w:cs="Calibri"/>
          <w:i/>
          <w:iCs/>
          <w:color w:val="242424"/>
          <w:sz w:val="20"/>
          <w:szCs w:val="20"/>
          <w:lang w:val="es-ES_tradnl"/>
        </w:rPr>
        <w:t>de ninguna manera la regla del previo agotamiento debe conducir a que se detenga o se demore hasta la inutilidad la actuación internacional en auxilio de la víctima indefensa</w:t>
      </w:r>
      <w:r w:rsidRPr="00B775D4">
        <w:rPr>
          <w:rFonts w:asciiTheme="majorHAnsi" w:hAnsiTheme="majorHAnsi" w:cs="Calibri"/>
          <w:color w:val="242424"/>
          <w:sz w:val="20"/>
          <w:szCs w:val="20"/>
          <w:lang w:val="es-ES_tradnl"/>
        </w:rPr>
        <w:t>”</w:t>
      </w:r>
      <w:r w:rsidRPr="00913FE7">
        <w:rPr>
          <w:rStyle w:val="FootnoteReference"/>
          <w:rFonts w:asciiTheme="majorHAnsi" w:hAnsiTheme="majorHAnsi" w:cs="Calibri"/>
          <w:color w:val="242424"/>
          <w:sz w:val="20"/>
          <w:szCs w:val="20"/>
          <w:lang w:val="es-ES_tradnl"/>
        </w:rPr>
        <w:footnoteReference w:id="13"/>
      </w:r>
      <w:r w:rsidRPr="00B775D4">
        <w:rPr>
          <w:rFonts w:asciiTheme="majorHAnsi" w:hAnsiTheme="majorHAnsi" w:cs="Calibri"/>
          <w:color w:val="242424"/>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2DD354B9" w14:textId="1AF77596" w:rsidR="00BF20F7" w:rsidRPr="00B775D4" w:rsidRDefault="005B03A6" w:rsidP="00663DB2">
      <w:pPr>
        <w:pStyle w:val="ListParagraph"/>
        <w:numPr>
          <w:ilvl w:val="0"/>
          <w:numId w:val="56"/>
        </w:numPr>
        <w:spacing w:before="240" w:after="240"/>
        <w:ind w:left="0" w:firstLine="720"/>
        <w:jc w:val="both"/>
        <w:rPr>
          <w:rFonts w:asciiTheme="majorHAnsi" w:hAnsiTheme="majorHAnsi"/>
          <w:sz w:val="20"/>
          <w:szCs w:val="20"/>
          <w:lang w:val="es-ES_tradnl"/>
        </w:rPr>
      </w:pPr>
      <w:r w:rsidRPr="00B775D4">
        <w:rPr>
          <w:rFonts w:asciiTheme="majorHAnsi" w:hAnsiTheme="majorHAnsi"/>
          <w:bCs/>
          <w:sz w:val="20"/>
          <w:szCs w:val="20"/>
          <w:lang w:val="es-ES_tradnl"/>
        </w:rPr>
        <w:t xml:space="preserve">En cuanto al plazo de presentación, </w:t>
      </w:r>
      <w:r w:rsidRPr="00B775D4">
        <w:rPr>
          <w:rFonts w:asciiTheme="majorHAnsi" w:hAnsiTheme="majorHAnsi" w:cs="Calibri"/>
          <w:sz w:val="20"/>
          <w:szCs w:val="20"/>
          <w:lang w:val="es-ES_tradnl"/>
        </w:rPr>
        <w:t xml:space="preserve">la Comisión observa que la petición fue recibida el </w:t>
      </w:r>
      <w:r w:rsidR="001C398E" w:rsidRPr="00B775D4">
        <w:rPr>
          <w:rFonts w:asciiTheme="majorHAnsi" w:hAnsiTheme="majorHAnsi"/>
          <w:bCs/>
          <w:sz w:val="20"/>
          <w:szCs w:val="20"/>
          <w:lang w:val="es-ES_tradnl"/>
        </w:rPr>
        <w:t>17 de abril de 2013</w:t>
      </w:r>
      <w:r w:rsidR="0005204E" w:rsidRPr="00B775D4">
        <w:rPr>
          <w:rFonts w:asciiTheme="majorHAnsi" w:hAnsiTheme="majorHAnsi" w:cs="Calibri"/>
          <w:sz w:val="20"/>
          <w:szCs w:val="20"/>
          <w:lang w:val="es-ES_tradnl"/>
        </w:rPr>
        <w:t>,</w:t>
      </w:r>
      <w:r w:rsidRPr="00B775D4">
        <w:rPr>
          <w:rFonts w:asciiTheme="majorHAnsi" w:hAnsiTheme="majorHAnsi" w:cs="Calibri"/>
          <w:sz w:val="20"/>
          <w:szCs w:val="20"/>
          <w:lang w:val="es-ES_tradnl"/>
        </w:rPr>
        <w:t xml:space="preserve"> y los hechos denunciados habrían ocurrido a partir del </w:t>
      </w:r>
      <w:r w:rsidR="001C398E" w:rsidRPr="00B775D4">
        <w:rPr>
          <w:rFonts w:asciiTheme="majorHAnsi" w:hAnsiTheme="majorHAnsi"/>
          <w:bCs/>
          <w:sz w:val="20"/>
          <w:szCs w:val="20"/>
          <w:lang w:val="es-ES_tradnl"/>
        </w:rPr>
        <w:t>16 de agosto de 2006</w:t>
      </w:r>
      <w:r w:rsidRPr="00B775D4">
        <w:rPr>
          <w:rFonts w:asciiTheme="majorHAnsi" w:hAnsiTheme="majorHAnsi" w:cs="Calibri"/>
          <w:sz w:val="20"/>
          <w:szCs w:val="20"/>
          <w:lang w:val="es-ES_tradnl"/>
        </w:rPr>
        <w:t xml:space="preserve">, </w:t>
      </w:r>
      <w:r w:rsidR="006A7E15" w:rsidRPr="00B775D4">
        <w:rPr>
          <w:rFonts w:asciiTheme="majorHAnsi" w:hAnsiTheme="majorHAnsi" w:cs="Calibri"/>
          <w:sz w:val="20"/>
          <w:szCs w:val="20"/>
          <w:lang w:val="es-ES_tradnl"/>
        </w:rPr>
        <w:t>estando aún abiert</w:t>
      </w:r>
      <w:r w:rsidR="0005204E" w:rsidRPr="00B775D4">
        <w:rPr>
          <w:rFonts w:asciiTheme="majorHAnsi" w:hAnsiTheme="majorHAnsi" w:cs="Calibri"/>
          <w:sz w:val="20"/>
          <w:szCs w:val="20"/>
          <w:lang w:val="es-ES_tradnl"/>
        </w:rPr>
        <w:t>a</w:t>
      </w:r>
      <w:r w:rsidR="006A7E15" w:rsidRPr="00B775D4">
        <w:rPr>
          <w:rFonts w:asciiTheme="majorHAnsi" w:hAnsiTheme="majorHAnsi" w:cs="Calibri"/>
          <w:sz w:val="20"/>
          <w:szCs w:val="20"/>
          <w:lang w:val="es-ES_tradnl"/>
        </w:rPr>
        <w:t xml:space="preserve"> una investigación por </w:t>
      </w:r>
      <w:r w:rsidR="0005204E" w:rsidRPr="00B775D4">
        <w:rPr>
          <w:rFonts w:asciiTheme="majorHAnsi" w:hAnsiTheme="majorHAnsi" w:cs="Calibri"/>
          <w:sz w:val="20"/>
          <w:szCs w:val="20"/>
          <w:lang w:val="es-ES_tradnl"/>
        </w:rPr>
        <w:t>tales</w:t>
      </w:r>
      <w:r w:rsidR="006A7E15" w:rsidRPr="00B775D4">
        <w:rPr>
          <w:rFonts w:asciiTheme="majorHAnsi" w:hAnsiTheme="majorHAnsi" w:cs="Calibri"/>
          <w:sz w:val="20"/>
          <w:szCs w:val="20"/>
          <w:lang w:val="es-ES_tradnl"/>
        </w:rPr>
        <w:t xml:space="preserve"> hechos</w:t>
      </w:r>
      <w:r w:rsidRPr="00B775D4">
        <w:rPr>
          <w:rFonts w:asciiTheme="majorHAnsi" w:hAnsiTheme="majorHAnsi" w:cs="Calibri"/>
          <w:sz w:val="20"/>
          <w:szCs w:val="20"/>
          <w:lang w:val="es-ES_tradnl"/>
        </w:rPr>
        <w:t xml:space="preserve">. En consecuencia, </w:t>
      </w:r>
      <w:r w:rsidR="006A7E15" w:rsidRPr="00B775D4">
        <w:rPr>
          <w:rFonts w:asciiTheme="majorHAnsi" w:hAnsiTheme="majorHAnsi" w:cs="Calibri"/>
          <w:sz w:val="20"/>
          <w:szCs w:val="20"/>
          <w:lang w:val="es-ES_tradnl"/>
        </w:rPr>
        <w:t xml:space="preserve">dada la prolongación de la investigación interna y las consecuencias que tiene hasta la fecha la alegada situación de impunidad, </w:t>
      </w:r>
      <w:r w:rsidRPr="00B775D4">
        <w:rPr>
          <w:rFonts w:asciiTheme="majorHAnsi" w:hAnsiTheme="majorHAnsi" w:cs="Calibri"/>
          <w:sz w:val="20"/>
          <w:szCs w:val="20"/>
          <w:lang w:val="es-ES_tradnl"/>
        </w:rPr>
        <w:t>la CIDH considera que la petición bajo análisis se presentó en un plazo razonable, en los términos del artículo 32.2 de su Reglamento.</w:t>
      </w:r>
    </w:p>
    <w:p w14:paraId="04508747" w14:textId="77777777" w:rsidR="009D753C" w:rsidRDefault="009D753C" w:rsidP="003239B8">
      <w:pPr>
        <w:pStyle w:val="ListParagraph"/>
        <w:spacing w:before="240" w:after="240"/>
        <w:jc w:val="both"/>
        <w:rPr>
          <w:rFonts w:asciiTheme="majorHAnsi" w:hAnsiTheme="majorHAnsi"/>
          <w:b/>
          <w:bCs/>
          <w:sz w:val="20"/>
          <w:szCs w:val="20"/>
          <w:lang w:val="es-ES_tradnl"/>
        </w:rPr>
      </w:pPr>
    </w:p>
    <w:p w14:paraId="673598AF" w14:textId="4D02ED25" w:rsidR="003239B8" w:rsidRPr="00913FE7" w:rsidRDefault="003239B8" w:rsidP="003239B8">
      <w:pPr>
        <w:pStyle w:val="ListParagraph"/>
        <w:spacing w:before="240" w:after="240"/>
        <w:jc w:val="both"/>
        <w:rPr>
          <w:rFonts w:asciiTheme="majorHAnsi" w:hAnsiTheme="majorHAnsi"/>
          <w:b/>
          <w:sz w:val="20"/>
          <w:szCs w:val="20"/>
          <w:lang w:val="es-ES_tradnl"/>
        </w:rPr>
      </w:pPr>
      <w:r w:rsidRPr="00913FE7">
        <w:rPr>
          <w:rFonts w:asciiTheme="majorHAnsi" w:hAnsiTheme="majorHAnsi"/>
          <w:b/>
          <w:bCs/>
          <w:sz w:val="20"/>
          <w:szCs w:val="20"/>
          <w:lang w:val="es-ES_tradnl"/>
        </w:rPr>
        <w:lastRenderedPageBreak/>
        <w:t>VII.</w:t>
      </w:r>
      <w:r w:rsidRPr="00913FE7">
        <w:rPr>
          <w:rFonts w:asciiTheme="majorHAnsi" w:hAnsiTheme="majorHAnsi"/>
          <w:b/>
          <w:bCs/>
          <w:sz w:val="20"/>
          <w:szCs w:val="20"/>
          <w:lang w:val="es-ES_tradnl"/>
        </w:rPr>
        <w:tab/>
      </w:r>
      <w:r w:rsidR="004A6A54" w:rsidRPr="00913FE7">
        <w:rPr>
          <w:rFonts w:asciiTheme="majorHAnsi" w:hAnsiTheme="majorHAnsi"/>
          <w:b/>
          <w:bCs/>
          <w:sz w:val="20"/>
          <w:szCs w:val="20"/>
          <w:lang w:val="es-ES_tradnl"/>
        </w:rPr>
        <w:t xml:space="preserve">ANÁLISIS DE </w:t>
      </w:r>
      <w:r w:rsidR="00C21FEF" w:rsidRPr="00913FE7">
        <w:rPr>
          <w:rFonts w:asciiTheme="majorHAnsi" w:hAnsiTheme="majorHAnsi"/>
          <w:b/>
          <w:bCs/>
          <w:sz w:val="20"/>
          <w:szCs w:val="20"/>
          <w:lang w:val="es-ES_tradnl"/>
        </w:rPr>
        <w:t>CARACTERIZACIÓN DE LOS HECHOS ALEGADOS</w:t>
      </w:r>
    </w:p>
    <w:p w14:paraId="207D7AC5" w14:textId="471AE826" w:rsidR="0025307E" w:rsidRPr="00663DB2" w:rsidRDefault="00A018EA" w:rsidP="00663DB2">
      <w:pPr>
        <w:pStyle w:val="ListParagraph"/>
        <w:numPr>
          <w:ilvl w:val="0"/>
          <w:numId w:val="56"/>
        </w:numPr>
        <w:spacing w:before="240" w:after="240"/>
        <w:ind w:left="0" w:firstLine="720"/>
        <w:jc w:val="both"/>
        <w:rPr>
          <w:rFonts w:asciiTheme="majorHAnsi" w:hAnsiTheme="majorHAnsi"/>
          <w:sz w:val="20"/>
          <w:szCs w:val="20"/>
          <w:lang w:val="es-ES_tradnl"/>
        </w:rPr>
      </w:pPr>
      <w:r w:rsidRPr="00663DB2">
        <w:rPr>
          <w:rFonts w:asciiTheme="majorHAnsi" w:hAnsiTheme="majorHAnsi"/>
          <w:sz w:val="20"/>
          <w:szCs w:val="20"/>
          <w:lang w:val="es-ES_tradnl"/>
        </w:rPr>
        <w:t xml:space="preserve">La Comisión </w:t>
      </w:r>
      <w:r w:rsidR="006A7E15" w:rsidRPr="00663DB2">
        <w:rPr>
          <w:rFonts w:asciiTheme="majorHAnsi" w:hAnsiTheme="majorHAnsi"/>
          <w:sz w:val="20"/>
          <w:szCs w:val="20"/>
          <w:lang w:val="es-ES_tradnl"/>
        </w:rPr>
        <w:t>recuerda que</w:t>
      </w:r>
      <w:r w:rsidRPr="00663DB2">
        <w:rPr>
          <w:rFonts w:asciiTheme="majorHAnsi" w:hAnsiTheme="majorHAnsi"/>
          <w:sz w:val="20"/>
          <w:szCs w:val="20"/>
          <w:lang w:val="es-ES_tradnl"/>
        </w:rPr>
        <w:t xml:space="preserve"> sus normas de procedimiento no contienen ninguna disposición específica que obligue a los peticionarios a exponer todos sus argumentos jurídicos en su petición inicial, sino que el Reglamento de la Comisión establece que la petición debe contener una reseña del acto o la situación denunciada, sin imponer condiciones expresas sobre el contenido o la oportunidad de las denuncias jurídicas específicas. Esta flexibilidad en cuanto a la forma de las peticiones es compatible con un enfoque interpretativo a través del cual se procura hacer efectivas las salvaguardias de la Convención cuando, por ejemplo, surgen hechos pertinentes para la situación denunciada en la petición original después que ésta ha sido presentada por primera vez a la Comisión</w:t>
      </w:r>
      <w:r w:rsidRPr="00913FE7">
        <w:rPr>
          <w:rStyle w:val="FootnoteReference"/>
          <w:rFonts w:asciiTheme="majorHAnsi" w:hAnsiTheme="majorHAnsi"/>
          <w:sz w:val="20"/>
          <w:szCs w:val="20"/>
          <w:lang w:val="es-ES_tradnl"/>
        </w:rPr>
        <w:footnoteReference w:id="14"/>
      </w:r>
      <w:r w:rsidRPr="00663DB2">
        <w:rPr>
          <w:rFonts w:asciiTheme="majorHAnsi" w:hAnsiTheme="majorHAnsi"/>
          <w:sz w:val="20"/>
          <w:szCs w:val="20"/>
          <w:lang w:val="es-ES_tradnl"/>
        </w:rPr>
        <w:t>.</w:t>
      </w:r>
    </w:p>
    <w:p w14:paraId="7DDFADB9" w14:textId="082109E6" w:rsidR="001A520D" w:rsidRPr="001C7779" w:rsidRDefault="008C5E2D" w:rsidP="001C7779">
      <w:pPr>
        <w:pStyle w:val="ListParagraph"/>
        <w:numPr>
          <w:ilvl w:val="0"/>
          <w:numId w:val="56"/>
        </w:numPr>
        <w:spacing w:before="240" w:after="240"/>
        <w:ind w:left="0" w:firstLine="720"/>
        <w:jc w:val="both"/>
        <w:rPr>
          <w:rFonts w:asciiTheme="majorHAnsi" w:hAnsiTheme="majorHAnsi"/>
          <w:sz w:val="20"/>
          <w:szCs w:val="20"/>
          <w:lang w:val="es-ES_tradnl"/>
        </w:rPr>
      </w:pPr>
      <w:r w:rsidRPr="001C7779">
        <w:rPr>
          <w:rFonts w:asciiTheme="majorHAnsi" w:hAnsiTheme="majorHAnsi"/>
          <w:sz w:val="20"/>
          <w:szCs w:val="20"/>
          <w:lang w:val="es-ES_tradnl"/>
        </w:rPr>
        <w:t>En aten</w:t>
      </w:r>
      <w:r w:rsidR="00C25ADB" w:rsidRPr="001C7779">
        <w:rPr>
          <w:rFonts w:asciiTheme="majorHAnsi" w:hAnsiTheme="majorHAnsi"/>
          <w:sz w:val="20"/>
          <w:szCs w:val="20"/>
          <w:lang w:val="es-ES_tradnl"/>
        </w:rPr>
        <w:t>ción a estas consideraciones</w:t>
      </w:r>
      <w:r w:rsidR="00597E8C" w:rsidRPr="001C7779">
        <w:rPr>
          <w:rFonts w:asciiTheme="majorHAnsi" w:hAnsiTheme="majorHAnsi"/>
          <w:sz w:val="20"/>
          <w:szCs w:val="20"/>
          <w:lang w:val="es-ES_tradnl"/>
        </w:rPr>
        <w:t>;</w:t>
      </w:r>
      <w:r w:rsidR="000C34BA" w:rsidRPr="001C7779">
        <w:rPr>
          <w:rFonts w:asciiTheme="majorHAnsi" w:hAnsiTheme="majorHAnsi"/>
          <w:sz w:val="20"/>
          <w:szCs w:val="20"/>
          <w:lang w:val="es-ES_tradnl"/>
        </w:rPr>
        <w:t xml:space="preserve"> a los numerosos precedentes </w:t>
      </w:r>
      <w:r w:rsidR="00597E8C" w:rsidRPr="001C7779">
        <w:rPr>
          <w:rFonts w:asciiTheme="majorHAnsi" w:hAnsiTheme="majorHAnsi"/>
          <w:sz w:val="20"/>
          <w:szCs w:val="20"/>
          <w:lang w:val="es-ES_tradnl"/>
        </w:rPr>
        <w:t>estudiados por la Comisión en el contexto del conflicto armado en Colombia;</w:t>
      </w:r>
      <w:r w:rsidR="00C25ADB" w:rsidRPr="001C7779">
        <w:rPr>
          <w:rFonts w:asciiTheme="majorHAnsi" w:hAnsiTheme="majorHAnsi"/>
          <w:sz w:val="20"/>
          <w:szCs w:val="20"/>
          <w:lang w:val="es-ES_tradnl"/>
        </w:rPr>
        <w:t xml:space="preserve"> y </w:t>
      </w:r>
      <w:r w:rsidRPr="001C7779">
        <w:rPr>
          <w:rFonts w:asciiTheme="majorHAnsi" w:hAnsiTheme="majorHAnsi"/>
          <w:sz w:val="20"/>
          <w:szCs w:val="20"/>
          <w:lang w:val="es-ES_tradnl"/>
        </w:rPr>
        <w:t xml:space="preserve">tras examinar los elementos de hecho y de derecho expuestos por las partes </w:t>
      </w:r>
      <w:r w:rsidR="00B22766" w:rsidRPr="001C7779">
        <w:rPr>
          <w:rFonts w:asciiTheme="majorHAnsi" w:hAnsiTheme="majorHAnsi"/>
          <w:sz w:val="20"/>
          <w:szCs w:val="20"/>
          <w:lang w:val="es-ES_tradnl"/>
        </w:rPr>
        <w:t xml:space="preserve">en el caso concreto, </w:t>
      </w:r>
      <w:r w:rsidRPr="001C7779">
        <w:rPr>
          <w:rFonts w:asciiTheme="majorHAnsi" w:hAnsiTheme="majorHAnsi"/>
          <w:sz w:val="20"/>
          <w:szCs w:val="20"/>
          <w:lang w:val="es-ES_tradnl"/>
        </w:rPr>
        <w:t>la Comisión estima que las alegaciones de la parte peticionaria no resultan manifiestamente infundadas y requieren un estudio de fondo</w:t>
      </w:r>
      <w:r w:rsidR="00394073" w:rsidRPr="001C7779">
        <w:rPr>
          <w:rFonts w:asciiTheme="majorHAnsi" w:hAnsiTheme="majorHAnsi"/>
          <w:sz w:val="20"/>
          <w:szCs w:val="20"/>
          <w:lang w:val="es-ES_tradnl"/>
        </w:rPr>
        <w:t>;</w:t>
      </w:r>
      <w:r w:rsidRPr="001C7779">
        <w:rPr>
          <w:rFonts w:asciiTheme="majorHAnsi" w:hAnsiTheme="majorHAnsi"/>
          <w:sz w:val="20"/>
          <w:szCs w:val="20"/>
          <w:lang w:val="es-ES_tradnl"/>
        </w:rPr>
        <w:t xml:space="preserve"> pues los hechos alegados, de corroborarse como ciertos</w:t>
      </w:r>
      <w:r w:rsidR="00394073" w:rsidRPr="001C7779">
        <w:rPr>
          <w:rFonts w:asciiTheme="majorHAnsi" w:hAnsiTheme="majorHAnsi"/>
          <w:sz w:val="20"/>
          <w:szCs w:val="20"/>
          <w:lang w:val="es-ES_tradnl"/>
        </w:rPr>
        <w:t>,</w:t>
      </w:r>
      <w:r w:rsidRPr="001C7779">
        <w:rPr>
          <w:rFonts w:asciiTheme="majorHAnsi" w:hAnsiTheme="majorHAnsi"/>
          <w:sz w:val="20"/>
          <w:szCs w:val="20"/>
          <w:lang w:val="es-ES_tradnl"/>
        </w:rPr>
        <w:t xml:space="preserve"> podrían caracteri</w:t>
      </w:r>
      <w:r w:rsidR="004B421C" w:rsidRPr="001C7779">
        <w:rPr>
          <w:rFonts w:asciiTheme="majorHAnsi" w:hAnsiTheme="majorHAnsi"/>
          <w:sz w:val="20"/>
          <w:szCs w:val="20"/>
          <w:lang w:val="es-ES_tradnl"/>
        </w:rPr>
        <w:t>zar violaciones a los artículos</w:t>
      </w:r>
      <w:r w:rsidR="00394073" w:rsidRPr="001C7779">
        <w:rPr>
          <w:rFonts w:asciiTheme="majorHAnsi" w:hAnsiTheme="majorHAnsi"/>
          <w:sz w:val="20"/>
          <w:szCs w:val="20"/>
          <w:lang w:val="es-ES_tradnl"/>
        </w:rPr>
        <w:t xml:space="preserve"> </w:t>
      </w:r>
      <w:r w:rsidR="00403115" w:rsidRPr="001C7779">
        <w:rPr>
          <w:rFonts w:asciiTheme="majorHAnsi" w:hAnsiTheme="majorHAnsi"/>
          <w:sz w:val="20"/>
          <w:szCs w:val="20"/>
          <w:lang w:val="es-ES_tradnl"/>
        </w:rPr>
        <w:t xml:space="preserve">4 (vida), </w:t>
      </w:r>
      <w:r w:rsidR="00B22766" w:rsidRPr="001C7779">
        <w:rPr>
          <w:rFonts w:asciiTheme="majorHAnsi" w:hAnsiTheme="majorHAnsi"/>
          <w:sz w:val="20"/>
          <w:szCs w:val="20"/>
          <w:lang w:val="es-ES_tradnl"/>
        </w:rPr>
        <w:t xml:space="preserve">5 (integridad personal), </w:t>
      </w:r>
      <w:r w:rsidR="00403115" w:rsidRPr="001C7779">
        <w:rPr>
          <w:rFonts w:asciiTheme="majorHAnsi" w:hAnsiTheme="majorHAnsi"/>
          <w:sz w:val="20"/>
          <w:szCs w:val="20"/>
          <w:lang w:val="es-ES_tradnl"/>
        </w:rPr>
        <w:t>8 (garantías judiciales) y 25 (protección judicial) de la Convención Americana</w:t>
      </w:r>
      <w:r w:rsidR="004E7A29" w:rsidRPr="001C7779">
        <w:rPr>
          <w:rFonts w:asciiTheme="majorHAnsi" w:hAnsiTheme="majorHAnsi"/>
          <w:bCs/>
          <w:sz w:val="20"/>
          <w:szCs w:val="20"/>
          <w:lang w:val="es-ES_tradnl"/>
        </w:rPr>
        <w:t>, en relación con su artículo 1.1 (obligación de respetar los derechos),</w:t>
      </w:r>
      <w:r w:rsidR="00A018EA" w:rsidRPr="001C7779">
        <w:rPr>
          <w:rFonts w:asciiTheme="majorHAnsi" w:hAnsiTheme="majorHAnsi"/>
          <w:bCs/>
          <w:sz w:val="20"/>
          <w:szCs w:val="20"/>
          <w:lang w:val="es-ES_tradnl"/>
        </w:rPr>
        <w:t xml:space="preserve"> </w:t>
      </w:r>
      <w:r w:rsidR="00394073" w:rsidRPr="001C7779">
        <w:rPr>
          <w:rFonts w:asciiTheme="majorHAnsi" w:hAnsiTheme="majorHAnsi"/>
          <w:sz w:val="20"/>
          <w:szCs w:val="20"/>
          <w:lang w:val="es-ES_tradnl"/>
        </w:rPr>
        <w:t xml:space="preserve">en perjuicio de las presuntas víctimas en los términos del presente informe. </w:t>
      </w:r>
      <w:r w:rsidR="004B421C" w:rsidRPr="001C7779">
        <w:rPr>
          <w:rFonts w:asciiTheme="majorHAnsi" w:hAnsiTheme="majorHAnsi"/>
          <w:sz w:val="20"/>
          <w:szCs w:val="20"/>
          <w:lang w:val="es-ES_tradnl"/>
        </w:rPr>
        <w:t xml:space="preserve"> </w:t>
      </w:r>
    </w:p>
    <w:p w14:paraId="445BF42E" w14:textId="77777777" w:rsidR="003239B8" w:rsidRPr="00913FE7" w:rsidRDefault="003239B8" w:rsidP="003239B8">
      <w:pPr>
        <w:pStyle w:val="ListParagraph"/>
        <w:spacing w:before="240" w:after="240"/>
        <w:jc w:val="both"/>
        <w:rPr>
          <w:rFonts w:asciiTheme="majorHAnsi" w:hAnsiTheme="majorHAnsi"/>
          <w:b/>
          <w:bCs/>
          <w:sz w:val="20"/>
          <w:szCs w:val="20"/>
          <w:lang w:val="es-ES_tradnl"/>
        </w:rPr>
      </w:pPr>
      <w:r w:rsidRPr="00913FE7">
        <w:rPr>
          <w:rFonts w:asciiTheme="majorHAnsi" w:hAnsiTheme="majorHAnsi"/>
          <w:b/>
          <w:bCs/>
          <w:sz w:val="20"/>
          <w:szCs w:val="20"/>
          <w:lang w:val="es-ES_tradnl"/>
        </w:rPr>
        <w:t xml:space="preserve">VIII. </w:t>
      </w:r>
      <w:r w:rsidRPr="00913FE7">
        <w:rPr>
          <w:rFonts w:asciiTheme="majorHAnsi" w:hAnsiTheme="majorHAnsi"/>
          <w:b/>
          <w:bCs/>
          <w:sz w:val="20"/>
          <w:szCs w:val="20"/>
          <w:lang w:val="es-ES_tradnl"/>
        </w:rPr>
        <w:tab/>
        <w:t>DECISIÓN</w:t>
      </w:r>
    </w:p>
    <w:p w14:paraId="16B36F97" w14:textId="7CC23B7F" w:rsidR="003239B8" w:rsidRPr="00913FE7"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13FE7">
        <w:rPr>
          <w:rFonts w:asciiTheme="majorHAnsi" w:hAnsiTheme="majorHAnsi"/>
          <w:sz w:val="20"/>
          <w:szCs w:val="20"/>
          <w:lang w:val="es-ES_tradnl"/>
        </w:rPr>
        <w:t>Declarar admisible la presente petición en relación con</w:t>
      </w:r>
      <w:r w:rsidR="001D7F96" w:rsidRPr="00913FE7">
        <w:rPr>
          <w:rFonts w:asciiTheme="majorHAnsi" w:hAnsiTheme="majorHAnsi"/>
          <w:sz w:val="20"/>
          <w:szCs w:val="20"/>
          <w:lang w:val="es-ES_tradnl"/>
        </w:rPr>
        <w:t xml:space="preserve"> </w:t>
      </w:r>
      <w:r w:rsidR="00403115" w:rsidRPr="00913FE7">
        <w:rPr>
          <w:rFonts w:asciiTheme="majorHAnsi" w:hAnsiTheme="majorHAnsi"/>
          <w:sz w:val="20"/>
          <w:szCs w:val="20"/>
          <w:lang w:val="es-ES_tradnl"/>
        </w:rPr>
        <w:t xml:space="preserve">los artículos 4, </w:t>
      </w:r>
      <w:r w:rsidR="00B22766" w:rsidRPr="00913FE7">
        <w:rPr>
          <w:rFonts w:asciiTheme="majorHAnsi" w:hAnsiTheme="majorHAnsi"/>
          <w:sz w:val="20"/>
          <w:szCs w:val="20"/>
          <w:lang w:val="es-ES_tradnl"/>
        </w:rPr>
        <w:t xml:space="preserve">5, </w:t>
      </w:r>
      <w:r w:rsidR="00403115" w:rsidRPr="00913FE7">
        <w:rPr>
          <w:rFonts w:asciiTheme="majorHAnsi" w:hAnsiTheme="majorHAnsi"/>
          <w:sz w:val="20"/>
          <w:szCs w:val="20"/>
          <w:lang w:val="es-ES_tradnl"/>
        </w:rPr>
        <w:t xml:space="preserve">8 y 25 la Convención Americana en relación con </w:t>
      </w:r>
      <w:r w:rsidR="004E7A29" w:rsidRPr="00913FE7">
        <w:rPr>
          <w:rFonts w:asciiTheme="majorHAnsi" w:hAnsiTheme="majorHAnsi"/>
          <w:sz w:val="20"/>
          <w:szCs w:val="20"/>
          <w:lang w:val="es-ES_tradnl"/>
        </w:rPr>
        <w:t>su artículo 1.1</w:t>
      </w:r>
      <w:r w:rsidR="00A758AA" w:rsidRPr="00913FE7">
        <w:rPr>
          <w:rFonts w:asciiTheme="majorHAnsi" w:hAnsiTheme="majorHAnsi"/>
          <w:sz w:val="20"/>
          <w:szCs w:val="20"/>
          <w:lang w:val="es-ES_tradnl"/>
        </w:rPr>
        <w:t>;</w:t>
      </w:r>
      <w:r w:rsidR="007B76D3" w:rsidRPr="00913FE7">
        <w:rPr>
          <w:rFonts w:asciiTheme="majorHAnsi" w:hAnsiTheme="majorHAnsi"/>
          <w:sz w:val="20"/>
          <w:szCs w:val="20"/>
          <w:lang w:val="es-ES_tradnl"/>
        </w:rPr>
        <w:t xml:space="preserve"> y</w:t>
      </w:r>
    </w:p>
    <w:p w14:paraId="02C904B2" w14:textId="34D1A965" w:rsidR="009A56CE" w:rsidRDefault="004A6A54" w:rsidP="004470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D0D0D" w:themeColor="text1" w:themeTint="F2"/>
          <w:sz w:val="20"/>
          <w:szCs w:val="20"/>
          <w:lang w:val="es-ES_tradnl"/>
        </w:rPr>
      </w:pPr>
      <w:r w:rsidRPr="00913FE7">
        <w:rPr>
          <w:rFonts w:asciiTheme="majorHAnsi" w:hAnsiTheme="majorHAnsi"/>
          <w:color w:val="0D0D0D" w:themeColor="text1" w:themeTint="F2"/>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563665">
        <w:rPr>
          <w:rFonts w:asciiTheme="majorHAnsi" w:hAnsiTheme="majorHAnsi"/>
          <w:color w:val="0D0D0D" w:themeColor="text1" w:themeTint="F2"/>
          <w:sz w:val="20"/>
          <w:szCs w:val="20"/>
          <w:lang w:val="es-ES_tradnl"/>
        </w:rPr>
        <w:t>.</w:t>
      </w:r>
    </w:p>
    <w:p w14:paraId="75B488F6" w14:textId="03103795" w:rsidR="00563665" w:rsidRPr="00B115E7" w:rsidRDefault="00563665" w:rsidP="00B115E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 los 26 días del mes de febrero de 2023.</w:t>
      </w:r>
      <w:r w:rsidR="00B115E7">
        <w:rPr>
          <w:rStyle w:val="normaltextrun"/>
          <w:rFonts w:ascii="Cambria" w:eastAsia="Trebuchet MS" w:hAnsi="Cambria" w:cs="Segoe UI"/>
          <w:sz w:val="20"/>
          <w:szCs w:val="20"/>
          <w:lang w:val="es-CL"/>
        </w:rPr>
        <w:t xml:space="preserve"> </w:t>
      </w:r>
      <w:r>
        <w:rPr>
          <w:rStyle w:val="normaltextrun"/>
          <w:rFonts w:ascii="Cambria" w:eastAsia="Trebuchet MS" w:hAnsi="Cambria" w:cs="Segoe UI"/>
          <w:sz w:val="20"/>
          <w:szCs w:val="20"/>
          <w:lang w:val="es-CL"/>
        </w:rPr>
        <w:t xml:space="preserve">(Firmado): Julissa Mantilla Falcón, Presidenta; Stuardo Ralón Orellana, Primer Vicepresidente; Esmeralda Arosemena de Troitiño y Joel Hernández, </w:t>
      </w:r>
      <w:r w:rsidR="00B115E7">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p>
    <w:sectPr w:rsidR="00563665" w:rsidRPr="00B115E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ACE0" w14:textId="77777777" w:rsidR="00B549C3" w:rsidRDefault="00B549C3">
      <w:r>
        <w:separator/>
      </w:r>
    </w:p>
  </w:endnote>
  <w:endnote w:type="continuationSeparator" w:id="0">
    <w:p w14:paraId="69E2106F" w14:textId="77777777" w:rsidR="00B549C3" w:rsidRDefault="00B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A8C2" w14:textId="77777777" w:rsidR="00B549C3" w:rsidRPr="000F35ED" w:rsidRDefault="00B549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981235" w14:textId="77777777" w:rsidR="00B549C3" w:rsidRPr="000F35ED" w:rsidRDefault="00B549C3" w:rsidP="000F35ED">
      <w:pPr>
        <w:rPr>
          <w:rFonts w:asciiTheme="majorHAnsi" w:hAnsiTheme="majorHAnsi"/>
          <w:sz w:val="16"/>
          <w:szCs w:val="16"/>
        </w:rPr>
      </w:pPr>
      <w:r w:rsidRPr="000F35ED">
        <w:rPr>
          <w:rFonts w:asciiTheme="majorHAnsi" w:hAnsiTheme="majorHAnsi"/>
          <w:sz w:val="16"/>
          <w:szCs w:val="16"/>
        </w:rPr>
        <w:separator/>
      </w:r>
    </w:p>
    <w:p w14:paraId="1CFF3A4F" w14:textId="77777777" w:rsidR="00B549C3" w:rsidRPr="000F35ED" w:rsidRDefault="00B549C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1B434CF" w14:textId="77777777" w:rsidR="00B549C3" w:rsidRPr="000F35ED" w:rsidRDefault="00B549C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A34F02" w14:textId="0A72A1B7" w:rsidR="003017E8" w:rsidRPr="00C66D13" w:rsidRDefault="003017E8" w:rsidP="003C737B">
      <w:pPr>
        <w:pStyle w:val="FootnoteText"/>
        <w:ind w:firstLine="720"/>
        <w:jc w:val="both"/>
        <w:rPr>
          <w:rFonts w:asciiTheme="majorHAnsi" w:hAnsiTheme="majorHAnsi"/>
          <w:sz w:val="16"/>
          <w:szCs w:val="16"/>
          <w:lang w:val="pt-BR"/>
        </w:rPr>
      </w:pPr>
      <w:r w:rsidRPr="00C66D13">
        <w:rPr>
          <w:rStyle w:val="FootnoteReference"/>
          <w:rFonts w:asciiTheme="majorHAnsi" w:hAnsiTheme="majorHAnsi"/>
          <w:sz w:val="16"/>
          <w:szCs w:val="16"/>
        </w:rPr>
        <w:footnoteRef/>
      </w:r>
      <w:r w:rsidRPr="00C66D13">
        <w:rPr>
          <w:rFonts w:asciiTheme="majorHAnsi" w:hAnsiTheme="majorHAnsi"/>
          <w:sz w:val="16"/>
          <w:szCs w:val="16"/>
          <w:lang w:val="pt-BR"/>
        </w:rPr>
        <w:t xml:space="preserve"> </w:t>
      </w:r>
      <w:r w:rsidR="00CD29C0" w:rsidRPr="00C66D13">
        <w:rPr>
          <w:rFonts w:asciiTheme="majorHAnsi" w:hAnsiTheme="majorHAnsi"/>
          <w:sz w:val="16"/>
          <w:szCs w:val="16"/>
          <w:lang w:val="pt-BR"/>
        </w:rPr>
        <w:t>Yen</w:t>
      </w:r>
      <w:r w:rsidR="00F250BC" w:rsidRPr="00C66D13">
        <w:rPr>
          <w:rFonts w:asciiTheme="majorHAnsi" w:hAnsiTheme="majorHAnsi"/>
          <w:sz w:val="16"/>
          <w:szCs w:val="16"/>
          <w:lang w:val="pt-BR"/>
        </w:rPr>
        <w:t>ny</w:t>
      </w:r>
      <w:r w:rsidR="00CD29C0" w:rsidRPr="00C66D13">
        <w:rPr>
          <w:rFonts w:asciiTheme="majorHAnsi" w:hAnsiTheme="majorHAnsi"/>
          <w:sz w:val="16"/>
          <w:szCs w:val="16"/>
          <w:lang w:val="pt-BR"/>
        </w:rPr>
        <w:t xml:space="preserve"> Patricia </w:t>
      </w:r>
      <w:r w:rsidR="00F72578" w:rsidRPr="00C66D13">
        <w:rPr>
          <w:rFonts w:asciiTheme="majorHAnsi" w:hAnsiTheme="majorHAnsi"/>
          <w:sz w:val="16"/>
          <w:szCs w:val="16"/>
          <w:lang w:val="pt-BR"/>
        </w:rPr>
        <w:t>Á</w:t>
      </w:r>
      <w:r w:rsidR="00CD29C0" w:rsidRPr="00C66D13">
        <w:rPr>
          <w:rFonts w:asciiTheme="majorHAnsi" w:hAnsiTheme="majorHAnsi"/>
          <w:sz w:val="16"/>
          <w:szCs w:val="16"/>
          <w:lang w:val="pt-BR"/>
        </w:rPr>
        <w:t>ngulo Mina (espos</w:t>
      </w:r>
      <w:r w:rsidR="00FB7F5F" w:rsidRPr="00C66D13">
        <w:rPr>
          <w:rFonts w:asciiTheme="majorHAnsi" w:hAnsiTheme="majorHAnsi"/>
          <w:sz w:val="16"/>
          <w:szCs w:val="16"/>
          <w:lang w:val="pt-BR"/>
        </w:rPr>
        <w:t>a</w:t>
      </w:r>
      <w:r w:rsidR="00CD29C0" w:rsidRPr="00C66D13">
        <w:rPr>
          <w:rFonts w:asciiTheme="majorHAnsi" w:hAnsiTheme="majorHAnsi"/>
          <w:sz w:val="16"/>
          <w:szCs w:val="16"/>
          <w:lang w:val="pt-BR"/>
        </w:rPr>
        <w:t xml:space="preserve">), </w:t>
      </w:r>
      <w:r w:rsidR="00F72578" w:rsidRPr="00C66D13">
        <w:rPr>
          <w:rFonts w:asciiTheme="majorHAnsi" w:hAnsiTheme="majorHAnsi"/>
          <w:sz w:val="16"/>
          <w:szCs w:val="16"/>
          <w:lang w:val="pt-BR"/>
        </w:rPr>
        <w:t xml:space="preserve">Estiven Manuel Rosero </w:t>
      </w:r>
      <w:r w:rsidR="003B759E" w:rsidRPr="00C66D13">
        <w:rPr>
          <w:rFonts w:asciiTheme="majorHAnsi" w:hAnsiTheme="majorHAnsi"/>
          <w:sz w:val="16"/>
          <w:szCs w:val="16"/>
          <w:lang w:val="pt-BR"/>
        </w:rPr>
        <w:t>Á</w:t>
      </w:r>
      <w:r w:rsidR="00F72578" w:rsidRPr="00C66D13">
        <w:rPr>
          <w:rFonts w:asciiTheme="majorHAnsi" w:hAnsiTheme="majorHAnsi"/>
          <w:sz w:val="16"/>
          <w:szCs w:val="16"/>
          <w:lang w:val="pt-BR"/>
        </w:rPr>
        <w:t>ngulo (hijo), Felix Francisco Rosero (padre), M</w:t>
      </w:r>
      <w:r w:rsidR="009A7E4B" w:rsidRPr="00C66D13">
        <w:rPr>
          <w:rFonts w:asciiTheme="majorHAnsi" w:hAnsiTheme="majorHAnsi"/>
          <w:sz w:val="16"/>
          <w:szCs w:val="16"/>
          <w:lang w:val="pt-BR"/>
        </w:rPr>
        <w:t>a</w:t>
      </w:r>
      <w:r w:rsidR="00F72578" w:rsidRPr="00C66D13">
        <w:rPr>
          <w:rFonts w:asciiTheme="majorHAnsi" w:hAnsiTheme="majorHAnsi"/>
          <w:sz w:val="16"/>
          <w:szCs w:val="16"/>
          <w:lang w:val="pt-BR"/>
        </w:rPr>
        <w:t>ría Salomé Álvarez (madre), Segunda Georgina Rosero Álvarez (hermana), Isaura Adiela Rosero Álvarez</w:t>
      </w:r>
      <w:r w:rsidR="009A7E4B" w:rsidRPr="00C66D13">
        <w:rPr>
          <w:rFonts w:asciiTheme="majorHAnsi" w:hAnsiTheme="majorHAnsi"/>
          <w:sz w:val="16"/>
          <w:szCs w:val="16"/>
          <w:lang w:val="pt-BR"/>
        </w:rPr>
        <w:t xml:space="preserve"> (hermana), José Jimer Rosero Álvarez (hermano), Jhon Jairo Rosero Álvarez (hermano), Yolanda Rosero Álvarez (hermana), </w:t>
      </w:r>
      <w:r w:rsidRPr="00C66D13">
        <w:rPr>
          <w:rFonts w:asciiTheme="majorHAnsi" w:hAnsiTheme="majorHAnsi"/>
          <w:sz w:val="16"/>
          <w:szCs w:val="16"/>
          <w:lang w:val="pt-BR"/>
        </w:rPr>
        <w:t xml:space="preserve">Leonardo Rosero Álvarez (hermano), Dairo Román Rosero Álvarez (hermano), Jesús Ramiro </w:t>
      </w:r>
      <w:r w:rsidR="003B759E" w:rsidRPr="00C66D13">
        <w:rPr>
          <w:rFonts w:asciiTheme="majorHAnsi" w:hAnsiTheme="majorHAnsi"/>
          <w:sz w:val="16"/>
          <w:szCs w:val="16"/>
          <w:lang w:val="pt-BR"/>
        </w:rPr>
        <w:t xml:space="preserve">Rosero </w:t>
      </w:r>
      <w:r w:rsidRPr="00C66D13">
        <w:rPr>
          <w:rFonts w:asciiTheme="majorHAnsi" w:hAnsiTheme="majorHAnsi"/>
          <w:sz w:val="16"/>
          <w:szCs w:val="16"/>
          <w:lang w:val="pt-BR"/>
        </w:rPr>
        <w:t>Álvarez (</w:t>
      </w:r>
      <w:r w:rsidR="00B47BD7" w:rsidRPr="00C66D13">
        <w:rPr>
          <w:rFonts w:asciiTheme="majorHAnsi" w:hAnsiTheme="majorHAnsi"/>
          <w:sz w:val="16"/>
          <w:szCs w:val="16"/>
          <w:lang w:val="pt-BR"/>
        </w:rPr>
        <w:t>h</w:t>
      </w:r>
      <w:r w:rsidRPr="00C66D13">
        <w:rPr>
          <w:rFonts w:asciiTheme="majorHAnsi" w:hAnsiTheme="majorHAnsi"/>
          <w:sz w:val="16"/>
          <w:szCs w:val="16"/>
          <w:lang w:val="pt-BR"/>
        </w:rPr>
        <w:t>ermano)</w:t>
      </w:r>
      <w:r w:rsidR="00CD29C0" w:rsidRPr="00C66D13">
        <w:rPr>
          <w:rFonts w:asciiTheme="majorHAnsi" w:hAnsiTheme="majorHAnsi"/>
          <w:sz w:val="16"/>
          <w:szCs w:val="16"/>
          <w:lang w:val="pt-BR"/>
        </w:rPr>
        <w:t xml:space="preserve">, Claudio Rosero Álvarez (hermano) y Javier Rosero Álvarez (hermano). </w:t>
      </w:r>
      <w:r w:rsidRPr="00C66D13">
        <w:rPr>
          <w:rFonts w:asciiTheme="majorHAnsi" w:hAnsiTheme="majorHAnsi"/>
          <w:sz w:val="16"/>
          <w:szCs w:val="16"/>
          <w:lang w:val="pt-BR"/>
        </w:rPr>
        <w:t xml:space="preserve">  </w:t>
      </w:r>
    </w:p>
  </w:footnote>
  <w:footnote w:id="3">
    <w:p w14:paraId="66E930B8" w14:textId="66853895" w:rsidR="004A6A54" w:rsidRPr="00C66D13" w:rsidRDefault="004A6A54" w:rsidP="003C737B">
      <w:pPr>
        <w:pStyle w:val="FootnoteText"/>
        <w:ind w:firstLine="720"/>
        <w:jc w:val="both"/>
        <w:rPr>
          <w:rFonts w:asciiTheme="majorHAnsi" w:hAnsiTheme="majorHAnsi"/>
          <w:sz w:val="16"/>
          <w:szCs w:val="16"/>
          <w:lang w:val="es-ES"/>
        </w:rPr>
      </w:pPr>
      <w:r w:rsidRPr="00C66D13">
        <w:rPr>
          <w:rStyle w:val="FootnoteReference"/>
          <w:rFonts w:asciiTheme="majorHAnsi" w:hAnsiTheme="majorHAnsi"/>
          <w:sz w:val="16"/>
          <w:szCs w:val="16"/>
        </w:rPr>
        <w:footnoteRef/>
      </w:r>
      <w:r w:rsidRPr="00C66D13">
        <w:rPr>
          <w:rFonts w:asciiTheme="majorHAnsi" w:hAnsiTheme="majorHAnsi"/>
          <w:sz w:val="16"/>
          <w:szCs w:val="16"/>
          <w:lang w:val="es-ES"/>
        </w:rPr>
        <w:t xml:space="preserve"> Conforme a lo dispuesto en el artículo 17.2.a del Reglamento de la Comisión, el Comisionado </w:t>
      </w:r>
      <w:r w:rsidR="00DC0440" w:rsidRPr="00C66D13">
        <w:rPr>
          <w:rFonts w:asciiTheme="majorHAnsi" w:hAnsiTheme="majorHAnsi"/>
          <w:sz w:val="16"/>
          <w:szCs w:val="16"/>
          <w:lang w:val="es-ES"/>
        </w:rPr>
        <w:t>Carlos Bernal Pulido</w:t>
      </w:r>
      <w:r w:rsidRPr="00C66D13">
        <w:rPr>
          <w:rFonts w:asciiTheme="majorHAnsi" w:hAnsiTheme="majorHAnsi"/>
          <w:sz w:val="16"/>
          <w:szCs w:val="16"/>
          <w:lang w:val="es-ES"/>
        </w:rPr>
        <w:t>, de</w:t>
      </w:r>
      <w:r w:rsidR="00B47BD7" w:rsidRPr="00C66D13">
        <w:rPr>
          <w:rFonts w:asciiTheme="majorHAnsi" w:hAnsiTheme="majorHAnsi"/>
          <w:sz w:val="16"/>
          <w:szCs w:val="16"/>
          <w:lang w:val="es-ES"/>
        </w:rPr>
        <w:t xml:space="preserve"> </w:t>
      </w:r>
      <w:r w:rsidRPr="00C66D13">
        <w:rPr>
          <w:rFonts w:asciiTheme="majorHAnsi" w:hAnsiTheme="majorHAnsi"/>
          <w:sz w:val="16"/>
          <w:szCs w:val="16"/>
          <w:lang w:val="es-ES"/>
        </w:rPr>
        <w:t xml:space="preserve">nacionalidad </w:t>
      </w:r>
      <w:r w:rsidR="00DC0440" w:rsidRPr="00C66D13">
        <w:rPr>
          <w:rFonts w:asciiTheme="majorHAnsi" w:hAnsiTheme="majorHAnsi"/>
          <w:sz w:val="16"/>
          <w:szCs w:val="16"/>
          <w:lang w:val="es-ES"/>
        </w:rPr>
        <w:t>colombiana</w:t>
      </w:r>
      <w:r w:rsidRPr="00C66D13">
        <w:rPr>
          <w:rFonts w:asciiTheme="majorHAnsi" w:hAnsiTheme="majorHAnsi"/>
          <w:sz w:val="16"/>
          <w:szCs w:val="16"/>
          <w:lang w:val="es-ES"/>
        </w:rPr>
        <w:t>, no participó en el debate ni en la decisión del presente asunto.</w:t>
      </w:r>
    </w:p>
  </w:footnote>
  <w:footnote w:id="4">
    <w:p w14:paraId="1AFEF3B0" w14:textId="5143ED68" w:rsidR="008E3BFE" w:rsidRPr="00C66D13" w:rsidRDefault="008E3BFE" w:rsidP="003C737B">
      <w:pPr>
        <w:pStyle w:val="FootnoteText"/>
        <w:ind w:firstLine="720"/>
        <w:jc w:val="both"/>
        <w:rPr>
          <w:rFonts w:asciiTheme="majorHAnsi" w:hAnsiTheme="majorHAnsi"/>
          <w:sz w:val="16"/>
          <w:szCs w:val="16"/>
          <w:lang w:val="es-ES"/>
        </w:rPr>
      </w:pPr>
      <w:r w:rsidRPr="00C66D13">
        <w:rPr>
          <w:rStyle w:val="FootnoteReference"/>
          <w:rFonts w:asciiTheme="majorHAnsi" w:hAnsiTheme="majorHAnsi"/>
          <w:sz w:val="16"/>
          <w:szCs w:val="16"/>
        </w:rPr>
        <w:footnoteRef/>
      </w:r>
      <w:r w:rsidRPr="00C66D13">
        <w:rPr>
          <w:rFonts w:asciiTheme="majorHAnsi" w:hAnsiTheme="majorHAnsi"/>
          <w:sz w:val="16"/>
          <w:szCs w:val="16"/>
          <w:lang w:val="es-ES"/>
        </w:rPr>
        <w:t xml:space="preserve"> Las observaciones de cada parte fueron debidamente trasladadas a la parte contraria.</w:t>
      </w:r>
      <w:r w:rsidR="009A56CE" w:rsidRPr="00C66D13">
        <w:rPr>
          <w:rFonts w:asciiTheme="majorHAnsi" w:hAnsiTheme="majorHAnsi"/>
          <w:sz w:val="16"/>
          <w:szCs w:val="16"/>
          <w:lang w:val="es-ES"/>
        </w:rPr>
        <w:t xml:space="preserve"> </w:t>
      </w:r>
    </w:p>
  </w:footnote>
  <w:footnote w:id="5">
    <w:p w14:paraId="4F3788B3" w14:textId="77777777" w:rsidR="00735C13" w:rsidRPr="001B1317" w:rsidRDefault="00735C13" w:rsidP="003C737B">
      <w:pPr>
        <w:pStyle w:val="FootnoteText"/>
        <w:ind w:firstLine="720"/>
        <w:jc w:val="both"/>
        <w:rPr>
          <w:rFonts w:asciiTheme="majorHAnsi" w:hAnsiTheme="majorHAnsi"/>
          <w:sz w:val="16"/>
          <w:szCs w:val="16"/>
          <w:lang w:val="es-ES"/>
        </w:rPr>
      </w:pPr>
      <w:r w:rsidRPr="00C66D13">
        <w:rPr>
          <w:rStyle w:val="FootnoteReference"/>
          <w:rFonts w:asciiTheme="majorHAnsi" w:hAnsiTheme="majorHAnsi"/>
          <w:sz w:val="16"/>
          <w:szCs w:val="16"/>
        </w:rPr>
        <w:footnoteRef/>
      </w:r>
      <w:r w:rsidRPr="00C66D13">
        <w:rPr>
          <w:rFonts w:asciiTheme="majorHAnsi" w:hAnsiTheme="majorHAnsi"/>
          <w:sz w:val="16"/>
          <w:szCs w:val="16"/>
          <w:lang w:val="es-ES"/>
        </w:rPr>
        <w:t xml:space="preserve"> En adelante “la Convención Americana” o “la Convención”.</w:t>
      </w:r>
      <w:r w:rsidRPr="001B1317">
        <w:rPr>
          <w:rFonts w:asciiTheme="majorHAnsi" w:hAnsiTheme="majorHAnsi"/>
          <w:sz w:val="16"/>
          <w:szCs w:val="16"/>
          <w:lang w:val="es-ES"/>
        </w:rPr>
        <w:t xml:space="preserve"> </w:t>
      </w:r>
    </w:p>
  </w:footnote>
  <w:footnote w:id="6">
    <w:p w14:paraId="6C380B44" w14:textId="77777777" w:rsidR="006F750E" w:rsidRPr="001C28F5" w:rsidRDefault="006F750E" w:rsidP="003C737B">
      <w:pPr>
        <w:pStyle w:val="FootnoteText"/>
        <w:ind w:firstLine="720"/>
        <w:jc w:val="both"/>
        <w:rPr>
          <w:rFonts w:asciiTheme="majorHAnsi" w:hAnsiTheme="majorHAnsi"/>
          <w:sz w:val="16"/>
          <w:szCs w:val="16"/>
          <w:lang w:val="es-ES"/>
        </w:rPr>
      </w:pPr>
      <w:r w:rsidRPr="001C28F5">
        <w:rPr>
          <w:rStyle w:val="FootnoteReference"/>
          <w:rFonts w:asciiTheme="majorHAnsi" w:hAnsiTheme="majorHAnsi"/>
          <w:sz w:val="16"/>
          <w:szCs w:val="16"/>
        </w:rPr>
        <w:footnoteRef/>
      </w:r>
      <w:r w:rsidRPr="001C28F5">
        <w:rPr>
          <w:rFonts w:asciiTheme="majorHAnsi" w:hAnsiTheme="majorHAnsi"/>
          <w:sz w:val="16"/>
          <w:szCs w:val="16"/>
          <w:lang w:val="es-ES"/>
        </w:rPr>
        <w:t xml:space="preserve"> CIDH, Informe No. 155/17, Petición 1470-08. Admisibilidad. Beatriz Elena San Miguel Bastidas y familia. Colombia. 30 noviembre de 2017, párr. 9. </w:t>
      </w:r>
    </w:p>
  </w:footnote>
  <w:footnote w:id="7">
    <w:p w14:paraId="3D1524D1" w14:textId="77777777" w:rsidR="006F750E" w:rsidRPr="001C28F5" w:rsidRDefault="006F750E" w:rsidP="003C737B">
      <w:pPr>
        <w:pStyle w:val="FootnoteText"/>
        <w:ind w:firstLine="720"/>
        <w:jc w:val="both"/>
        <w:rPr>
          <w:rFonts w:asciiTheme="majorHAnsi" w:hAnsiTheme="majorHAnsi"/>
          <w:sz w:val="16"/>
          <w:szCs w:val="16"/>
          <w:lang w:val="es-US"/>
        </w:rPr>
      </w:pPr>
      <w:r w:rsidRPr="001C28F5">
        <w:rPr>
          <w:rStyle w:val="FootnoteReference"/>
          <w:rFonts w:asciiTheme="majorHAnsi" w:hAnsiTheme="majorHAnsi"/>
          <w:sz w:val="16"/>
          <w:szCs w:val="16"/>
        </w:rPr>
        <w:footnoteRef/>
      </w:r>
      <w:r w:rsidRPr="001C28F5">
        <w:rPr>
          <w:rFonts w:asciiTheme="majorHAnsi" w:hAnsiTheme="majorHAnsi"/>
          <w:sz w:val="16"/>
          <w:szCs w:val="16"/>
          <w:lang w:val="es-US"/>
        </w:rPr>
        <w:t xml:space="preserve"> CIDH, Informe No. 159/17, Petición 712-08. Admisibilidad. Sebastián Larroza Velázquez y familia. Paraguay. 30 de noviembre de 2017, párr. 14.</w:t>
      </w:r>
    </w:p>
  </w:footnote>
  <w:footnote w:id="8">
    <w:p w14:paraId="757C5F29" w14:textId="77777777" w:rsidR="00D71711" w:rsidRPr="00A018EA" w:rsidRDefault="00D71711" w:rsidP="003C737B">
      <w:pPr>
        <w:pStyle w:val="FootnoteText"/>
        <w:ind w:firstLine="720"/>
        <w:jc w:val="both"/>
        <w:rPr>
          <w:rFonts w:asciiTheme="majorHAnsi" w:hAnsiTheme="majorHAnsi"/>
          <w:sz w:val="16"/>
          <w:szCs w:val="16"/>
          <w:lang w:val="es-ES"/>
        </w:rPr>
      </w:pPr>
      <w:r w:rsidRPr="00A018EA">
        <w:rPr>
          <w:rStyle w:val="FootnoteReference"/>
          <w:rFonts w:asciiTheme="majorHAnsi" w:hAnsiTheme="majorHAnsi"/>
          <w:sz w:val="16"/>
          <w:szCs w:val="16"/>
        </w:rPr>
        <w:footnoteRef/>
      </w:r>
      <w:r w:rsidRPr="00A018EA">
        <w:rPr>
          <w:rFonts w:asciiTheme="majorHAnsi" w:hAnsiTheme="majorHAnsi"/>
          <w:sz w:val="16"/>
          <w:szCs w:val="16"/>
          <w:lang w:val="es-ES"/>
        </w:rPr>
        <w:t xml:space="preserve"> CIDH, Informe No. 40/18, Petición 607-07. Admisibilidad. Nelson Enrique Giraldo Ramírez y familia. Colombia. 4 de mayo de 2018, párr.15.</w:t>
      </w:r>
    </w:p>
  </w:footnote>
  <w:footnote w:id="9">
    <w:p w14:paraId="3F5B97D6" w14:textId="77777777" w:rsidR="00D71711" w:rsidRPr="00B21874" w:rsidRDefault="00D71711" w:rsidP="003C737B">
      <w:pPr>
        <w:pStyle w:val="FootnoteText"/>
        <w:ind w:firstLine="720"/>
        <w:jc w:val="both"/>
        <w:rPr>
          <w:rFonts w:asciiTheme="majorHAnsi" w:hAnsiTheme="majorHAnsi"/>
          <w:sz w:val="16"/>
          <w:szCs w:val="16"/>
          <w:lang w:val="es-US"/>
        </w:rPr>
      </w:pPr>
      <w:r w:rsidRPr="00A018EA">
        <w:rPr>
          <w:rStyle w:val="FootnoteReference"/>
          <w:rFonts w:asciiTheme="majorHAnsi" w:hAnsiTheme="majorHAnsi"/>
          <w:sz w:val="16"/>
          <w:szCs w:val="16"/>
        </w:rPr>
        <w:footnoteRef/>
      </w:r>
      <w:r w:rsidRPr="00A018EA">
        <w:rPr>
          <w:rFonts w:asciiTheme="majorHAnsi" w:hAnsiTheme="majorHAnsi"/>
          <w:sz w:val="16"/>
          <w:szCs w:val="16"/>
          <w:lang w:val="es-ES"/>
        </w:rPr>
        <w:t xml:space="preserve"> CIDH, Informe No.14/16, Petición 1108-08. Admisibilidad. Jhonny Silva Aranguren y familia. Colombia. </w:t>
      </w:r>
      <w:r w:rsidRPr="00B21874">
        <w:rPr>
          <w:rFonts w:asciiTheme="majorHAnsi" w:hAnsiTheme="majorHAnsi"/>
          <w:sz w:val="16"/>
          <w:szCs w:val="16"/>
          <w:lang w:val="es-US"/>
        </w:rPr>
        <w:t xml:space="preserve">14 de abril de 2016, párr. 36. </w:t>
      </w:r>
    </w:p>
  </w:footnote>
  <w:footnote w:id="10">
    <w:p w14:paraId="6973078B" w14:textId="77777777" w:rsidR="005972EA" w:rsidRPr="001C28F5" w:rsidRDefault="005972EA" w:rsidP="003C737B">
      <w:pPr>
        <w:pStyle w:val="FootnoteText"/>
        <w:ind w:firstLine="720"/>
        <w:jc w:val="both"/>
        <w:rPr>
          <w:rFonts w:asciiTheme="majorHAnsi" w:hAnsiTheme="majorHAnsi"/>
          <w:sz w:val="16"/>
          <w:szCs w:val="16"/>
          <w:lang w:val="es-US"/>
        </w:rPr>
      </w:pPr>
      <w:r w:rsidRPr="001C28F5">
        <w:rPr>
          <w:rStyle w:val="FootnoteReference"/>
          <w:rFonts w:asciiTheme="majorHAnsi" w:hAnsiTheme="majorHAnsi"/>
          <w:sz w:val="16"/>
          <w:szCs w:val="16"/>
        </w:rPr>
        <w:footnoteRef/>
      </w:r>
      <w:r w:rsidRPr="001C28F5">
        <w:rPr>
          <w:rFonts w:asciiTheme="majorHAnsi" w:hAnsiTheme="majorHAnsi"/>
          <w:sz w:val="16"/>
          <w:szCs w:val="16"/>
          <w:lang w:val="es-US"/>
        </w:rPr>
        <w:t xml:space="preserve"> CIDH, Informe No. 33/18, Petición 377-08. Admisibilidad. Amanda Graciela Encaje y familia. Argentina. 4 de mayo de 2018, párr. 12.</w:t>
      </w:r>
    </w:p>
  </w:footnote>
  <w:footnote w:id="11">
    <w:p w14:paraId="44A2CF54" w14:textId="77777777" w:rsidR="006A7E15" w:rsidRPr="00BD080F" w:rsidRDefault="006A7E15" w:rsidP="006A7E15">
      <w:pPr>
        <w:pStyle w:val="FootnoteText"/>
        <w:ind w:firstLine="720"/>
        <w:jc w:val="both"/>
        <w:rPr>
          <w:sz w:val="16"/>
          <w:szCs w:val="16"/>
          <w:lang w:val="es-ES"/>
        </w:rPr>
      </w:pPr>
      <w:r w:rsidRPr="007F3B03">
        <w:rPr>
          <w:rStyle w:val="FootnoteReference"/>
          <w:rFonts w:asciiTheme="majorHAnsi" w:hAnsiTheme="majorHAnsi"/>
          <w:sz w:val="16"/>
          <w:szCs w:val="16"/>
        </w:rPr>
        <w:footnoteRef/>
      </w:r>
      <w:r w:rsidRPr="007F3B03">
        <w:rPr>
          <w:rFonts w:asciiTheme="majorHAnsi" w:hAnsiTheme="majorHAnsi"/>
          <w:sz w:val="16"/>
          <w:szCs w:val="16"/>
          <w:lang w:val="es-US"/>
        </w:rPr>
        <w:t xml:space="preserve"> CIDH, Informe No. 154/17, Petición 239-07. Admisibilidad. Nicanor Alfonso Terreros Londoño y familia. </w:t>
      </w:r>
      <w:r w:rsidRPr="00BD080F">
        <w:rPr>
          <w:rFonts w:asciiTheme="majorHAnsi" w:hAnsiTheme="majorHAnsi"/>
          <w:sz w:val="16"/>
          <w:szCs w:val="16"/>
          <w:lang w:val="es-ES"/>
        </w:rPr>
        <w:t>Colombia. 30 de noviembre de 2017, párr. 10.</w:t>
      </w:r>
    </w:p>
  </w:footnote>
  <w:footnote w:id="12">
    <w:p w14:paraId="46510F8B" w14:textId="77777777" w:rsidR="004372D1" w:rsidRPr="00812D06" w:rsidRDefault="004372D1" w:rsidP="004372D1">
      <w:pPr>
        <w:pStyle w:val="FootnoteText"/>
        <w:ind w:firstLine="720"/>
        <w:jc w:val="both"/>
        <w:rPr>
          <w:rFonts w:asciiTheme="majorHAnsi" w:hAnsiTheme="majorHAnsi"/>
          <w:sz w:val="16"/>
          <w:szCs w:val="16"/>
          <w:lang w:val="es-US"/>
        </w:rPr>
      </w:pPr>
      <w:r w:rsidRPr="006D3768">
        <w:rPr>
          <w:rStyle w:val="FootnoteReference"/>
          <w:rFonts w:asciiTheme="majorHAnsi" w:hAnsiTheme="majorHAnsi"/>
          <w:sz w:val="16"/>
          <w:szCs w:val="16"/>
        </w:rPr>
        <w:footnoteRef/>
      </w:r>
      <w:r w:rsidRPr="006D3768">
        <w:rPr>
          <w:rFonts w:asciiTheme="majorHAnsi" w:hAnsiTheme="majorHAnsi"/>
          <w:sz w:val="16"/>
          <w:szCs w:val="16"/>
          <w:lang w:val="es-ES"/>
        </w:rPr>
        <w:t xml:space="preserve"> CIDH, Informe N° 14/08, Petición 652-04. Admisibilidad. Hugo Humberto Ruíz Fuentes. Guatemala. 5 de marzo de 2008, párr. </w:t>
      </w:r>
      <w:r w:rsidRPr="009C54B1">
        <w:rPr>
          <w:rFonts w:asciiTheme="majorHAnsi" w:hAnsiTheme="majorHAnsi"/>
          <w:sz w:val="16"/>
          <w:szCs w:val="16"/>
          <w:lang w:val="es-US"/>
        </w:rPr>
        <w:t>68</w:t>
      </w:r>
      <w:r w:rsidRPr="009C54B1">
        <w:rPr>
          <w:lang w:val="es-US"/>
        </w:rPr>
        <w:t xml:space="preserve"> </w:t>
      </w:r>
    </w:p>
  </w:footnote>
  <w:footnote w:id="13">
    <w:p w14:paraId="2ECE16FF" w14:textId="77777777" w:rsidR="004372D1" w:rsidRPr="00A018EA" w:rsidRDefault="004372D1" w:rsidP="004372D1">
      <w:pPr>
        <w:pStyle w:val="FootnoteText"/>
        <w:ind w:firstLine="720"/>
        <w:jc w:val="both"/>
        <w:rPr>
          <w:rFonts w:asciiTheme="majorHAnsi" w:hAnsiTheme="majorHAnsi"/>
          <w:sz w:val="16"/>
          <w:szCs w:val="16"/>
          <w:lang w:val="es-US"/>
        </w:rPr>
      </w:pPr>
      <w:r w:rsidRPr="00A018EA">
        <w:rPr>
          <w:rStyle w:val="FootnoteReference"/>
          <w:rFonts w:asciiTheme="majorHAnsi" w:hAnsiTheme="majorHAnsi"/>
          <w:sz w:val="16"/>
          <w:szCs w:val="16"/>
        </w:rPr>
        <w:footnoteRef/>
      </w:r>
      <w:r w:rsidRPr="00A018EA">
        <w:rPr>
          <w:rFonts w:asciiTheme="majorHAnsi" w:hAnsiTheme="majorHAnsi"/>
          <w:sz w:val="16"/>
          <w:szCs w:val="16"/>
          <w:lang w:val="es-ES"/>
        </w:rPr>
        <w:t xml:space="preserve"> Ibíd.</w:t>
      </w:r>
    </w:p>
  </w:footnote>
  <w:footnote w:id="14">
    <w:p w14:paraId="1D442194" w14:textId="6A41C9A5" w:rsidR="00A018EA" w:rsidRDefault="00A018EA" w:rsidP="003C737B">
      <w:pPr>
        <w:pStyle w:val="FootnoteText"/>
        <w:ind w:firstLine="720"/>
        <w:jc w:val="both"/>
      </w:pPr>
      <w:r w:rsidRPr="00A018EA">
        <w:rPr>
          <w:rStyle w:val="FootnoteReference"/>
          <w:rFonts w:asciiTheme="majorHAnsi" w:hAnsiTheme="majorHAnsi"/>
          <w:sz w:val="16"/>
          <w:szCs w:val="16"/>
        </w:rPr>
        <w:footnoteRef/>
      </w:r>
      <w:r w:rsidRPr="00A018EA">
        <w:rPr>
          <w:rFonts w:asciiTheme="majorHAnsi" w:hAnsiTheme="majorHAnsi"/>
          <w:sz w:val="16"/>
          <w:szCs w:val="16"/>
          <w:lang w:val="es-ES"/>
        </w:rPr>
        <w:t xml:space="preserve">  CIDH, Informe No. 33/06, Petición 12.261. Admisibilidad. Philip Workman. Estados Unidos. 14 de marzo de 2006, párr. </w:t>
      </w:r>
      <w:r w:rsidRPr="00A018EA">
        <w:rPr>
          <w:rFonts w:asciiTheme="majorHAnsi" w:hAnsiTheme="majorHAnsi"/>
          <w:sz w:val="16"/>
          <w:szCs w:val="16"/>
        </w:rPr>
        <w:t>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34333" w:rsidP="00A50FCF">
    <w:pPr>
      <w:pStyle w:val="Header"/>
      <w:tabs>
        <w:tab w:val="clear" w:pos="4320"/>
        <w:tab w:val="clear" w:pos="8640"/>
      </w:tabs>
      <w:jc w:val="center"/>
      <w:rPr>
        <w:sz w:val="22"/>
        <w:szCs w:val="22"/>
      </w:rPr>
    </w:pPr>
    <w:r>
      <w:rPr>
        <w:noProof/>
        <w:sz w:val="22"/>
        <w:szCs w:val="22"/>
        <w:bdr w:val="nil"/>
      </w:rPr>
      <w:pict w14:anchorId="7DF0829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9F0"/>
    <w:multiLevelType w:val="multilevel"/>
    <w:tmpl w:val="491C4204"/>
    <w:styleLink w:val="CurrentList1"/>
    <w:lvl w:ilvl="0">
      <w:start w:val="1"/>
      <w:numFmt w:val="decimal"/>
      <w:lvlText w:val="%1."/>
      <w:lvlJc w:val="left"/>
      <w:pPr>
        <w:ind w:left="315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50C4C1A"/>
    <w:multiLevelType w:val="hybridMultilevel"/>
    <w:tmpl w:val="AFE0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F16E28"/>
    <w:multiLevelType w:val="multilevel"/>
    <w:tmpl w:val="41A234AC"/>
    <w:styleLink w:val="CurrentList2"/>
    <w:lvl w:ilvl="0">
      <w:start w:val="1"/>
      <w:numFmt w:val="decimal"/>
      <w:lvlText w:val="%1."/>
      <w:lvlJc w:val="left"/>
      <w:pPr>
        <w:ind w:left="3150" w:hanging="720"/>
      </w:pPr>
      <w:rPr>
        <w:rFonts w:hint="default"/>
      </w:rPr>
    </w:lvl>
    <w:lvl w:ilvl="1">
      <w:start w:val="1"/>
      <w:numFmt w:val="decimal"/>
      <w:lvlText w:val="%2"/>
      <w:lvlJc w:val="left"/>
      <w:pPr>
        <w:ind w:left="792" w:hanging="72"/>
      </w:pPr>
      <w:rPr>
        <w:rFonts w:ascii="Cambria" w:hAnsi="Cambria" w:hint="default"/>
        <w:b w:val="0"/>
        <w:bCs w:val="0"/>
        <w:i w:val="0"/>
        <w:iCs w:val="0"/>
        <w:color w:val="auto"/>
        <w:sz w:val="20"/>
        <w:szCs w:val="2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C3D327E"/>
    <w:multiLevelType w:val="multilevel"/>
    <w:tmpl w:val="7A3EFD34"/>
    <w:styleLink w:val="CurrentList4"/>
    <w:lvl w:ilvl="0">
      <w:start w:val="1"/>
      <w:numFmt w:val="decimal"/>
      <w:lvlText w:val="%1."/>
      <w:lvlJc w:val="left"/>
      <w:pPr>
        <w:ind w:left="3150" w:hanging="720"/>
      </w:pPr>
      <w:rPr>
        <w:rFonts w:hint="default"/>
      </w:rPr>
    </w:lvl>
    <w:lvl w:ilvl="1">
      <w:start w:val="1"/>
      <w:numFmt w:val="decimal"/>
      <w:lvlText w:val="%2."/>
      <w:lvlJc w:val="left"/>
      <w:pPr>
        <w:ind w:left="792" w:hanging="72"/>
      </w:pPr>
      <w:rPr>
        <w:rFonts w:ascii="Cambria" w:hAnsi="Cambria" w:hint="default"/>
        <w:b w:val="0"/>
        <w:bCs w:val="0"/>
        <w:i w:val="0"/>
        <w:iCs w:val="0"/>
        <w:color w:val="auto"/>
        <w:sz w:val="20"/>
        <w:szCs w:val="2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32A728D"/>
    <w:multiLevelType w:val="multilevel"/>
    <w:tmpl w:val="F2CAFADA"/>
    <w:styleLink w:val="CurrentList13"/>
    <w:lvl w:ilvl="0">
      <w:start w:val="1"/>
      <w:numFmt w:val="decimal"/>
      <w:lvlText w:val="%1."/>
      <w:lvlJc w:val="left"/>
      <w:pPr>
        <w:ind w:left="3150" w:hanging="720"/>
      </w:pPr>
      <w:rPr>
        <w:rFonts w:hint="default"/>
      </w:rPr>
    </w:lvl>
    <w:lvl w:ilvl="1">
      <w:start w:val="1"/>
      <w:numFmt w:val="decimal"/>
      <w:lvlText w:val="%2."/>
      <w:lvlJc w:val="left"/>
      <w:pPr>
        <w:ind w:left="720" w:firstLine="360"/>
      </w:pPr>
      <w:rPr>
        <w:rFonts w:ascii="Cambria" w:hAnsi="Cambria" w:hint="default"/>
        <w:b w:val="0"/>
        <w:bCs w:val="0"/>
        <w:i w:val="0"/>
        <w:iCs w:val="0"/>
        <w:color w:val="auto"/>
        <w:sz w:val="20"/>
        <w:szCs w:val="2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62E0BDE"/>
    <w:multiLevelType w:val="hybridMultilevel"/>
    <w:tmpl w:val="DA78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069A0"/>
    <w:multiLevelType w:val="multilevel"/>
    <w:tmpl w:val="31FCF91E"/>
    <w:styleLink w:val="CurrentList5"/>
    <w:lvl w:ilvl="0">
      <w:start w:val="1"/>
      <w:numFmt w:val="decimal"/>
      <w:lvlText w:val="%1."/>
      <w:lvlJc w:val="left"/>
      <w:pPr>
        <w:ind w:left="207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1C707B4"/>
    <w:multiLevelType w:val="multilevel"/>
    <w:tmpl w:val="E8361266"/>
    <w:styleLink w:val="CurrentList8"/>
    <w:lvl w:ilvl="0">
      <w:start w:val="1"/>
      <w:numFmt w:val="decimal"/>
      <w:lvlText w:val="%1."/>
      <w:lvlJc w:val="left"/>
      <w:pPr>
        <w:ind w:left="720" w:firstLine="63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245204B3"/>
    <w:multiLevelType w:val="multilevel"/>
    <w:tmpl w:val="31FCF91E"/>
    <w:styleLink w:val="CurrentList3"/>
    <w:lvl w:ilvl="0">
      <w:start w:val="1"/>
      <w:numFmt w:val="decimal"/>
      <w:lvlText w:val="%1."/>
      <w:lvlJc w:val="left"/>
      <w:pPr>
        <w:ind w:left="207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8306087"/>
    <w:multiLevelType w:val="hybridMultilevel"/>
    <w:tmpl w:val="EC70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C602BF4"/>
    <w:multiLevelType w:val="multilevel"/>
    <w:tmpl w:val="C3482F70"/>
    <w:styleLink w:val="CurrentList14"/>
    <w:lvl w:ilvl="0">
      <w:start w:val="16"/>
      <w:numFmt w:val="decimal"/>
      <w:lvlText w:val="%1."/>
      <w:lvlJc w:val="left"/>
      <w:pPr>
        <w:ind w:left="720" w:firstLine="360"/>
      </w:pPr>
      <w:rPr>
        <w:rFonts w:ascii="Cambria" w:hAnsi="Cambria" w:hint="default"/>
        <w:b w:val="0"/>
        <w:bCs w:val="0"/>
        <w:i w:val="0"/>
        <w:iCs w:val="0"/>
        <w:color w:val="auto"/>
        <w:sz w:val="20"/>
        <w:szCs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2D0F49B6"/>
    <w:multiLevelType w:val="hybridMultilevel"/>
    <w:tmpl w:val="4A4E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2DC63A53"/>
    <w:multiLevelType w:val="multilevel"/>
    <w:tmpl w:val="31FCF91E"/>
    <w:styleLink w:val="CurrentList7"/>
    <w:lvl w:ilvl="0">
      <w:start w:val="1"/>
      <w:numFmt w:val="decimal"/>
      <w:lvlText w:val="%1."/>
      <w:lvlJc w:val="left"/>
      <w:pPr>
        <w:ind w:left="207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4042DBA"/>
    <w:multiLevelType w:val="hybridMultilevel"/>
    <w:tmpl w:val="08B08EF2"/>
    <w:lvl w:ilvl="0" w:tplc="6D945CCA">
      <w:start w:val="25"/>
      <w:numFmt w:val="decimal"/>
      <w:lvlText w:val="%1."/>
      <w:lvlJc w:val="left"/>
      <w:pPr>
        <w:ind w:left="720" w:firstLine="360"/>
      </w:pPr>
      <w:rPr>
        <w:rFonts w:ascii="Cambria" w:hAnsi="Cambria" w:hint="default"/>
        <w:b w:val="0"/>
        <w:bCs w:val="0"/>
        <w:i w:val="0"/>
        <w:iCs w:val="0"/>
        <w:color w:val="auto"/>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34C2258C"/>
    <w:multiLevelType w:val="multilevel"/>
    <w:tmpl w:val="74822CDC"/>
    <w:styleLink w:val="CurrentList12"/>
    <w:lvl w:ilvl="0">
      <w:start w:val="1"/>
      <w:numFmt w:val="decimal"/>
      <w:lvlText w:val="%1."/>
      <w:lvlJc w:val="left"/>
      <w:pPr>
        <w:ind w:left="3150" w:hanging="720"/>
      </w:pPr>
      <w:rPr>
        <w:rFonts w:hint="default"/>
      </w:rPr>
    </w:lvl>
    <w:lvl w:ilvl="1">
      <w:start w:val="16"/>
      <w:numFmt w:val="decimal"/>
      <w:lvlText w:val="%2."/>
      <w:lvlJc w:val="left"/>
      <w:pPr>
        <w:ind w:left="720" w:firstLine="360"/>
      </w:pPr>
      <w:rPr>
        <w:rFonts w:ascii="Cambria" w:hAnsi="Cambria" w:hint="default"/>
        <w:b w:val="0"/>
        <w:bCs w:val="0"/>
        <w:i w:val="0"/>
        <w:iCs w:val="0"/>
        <w:color w:val="auto"/>
        <w:sz w:val="20"/>
        <w:szCs w:val="2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34D0593A"/>
    <w:multiLevelType w:val="multilevel"/>
    <w:tmpl w:val="A85AF14E"/>
    <w:styleLink w:val="CurrentList11"/>
    <w:lvl w:ilvl="0">
      <w:start w:val="1"/>
      <w:numFmt w:val="decimal"/>
      <w:lvlText w:val="%1."/>
      <w:lvlJc w:val="left"/>
      <w:pPr>
        <w:ind w:left="720" w:firstLine="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3B5E3374"/>
    <w:multiLevelType w:val="hybridMultilevel"/>
    <w:tmpl w:val="43685AD2"/>
    <w:lvl w:ilvl="0" w:tplc="C960E27E">
      <w:start w:val="1"/>
      <w:numFmt w:val="decimal"/>
      <w:lvlText w:val="%1."/>
      <w:lvlJc w:val="left"/>
      <w:pPr>
        <w:ind w:left="720" w:firstLine="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E21684"/>
    <w:multiLevelType w:val="hybridMultilevel"/>
    <w:tmpl w:val="1A26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E324D3"/>
    <w:multiLevelType w:val="hybridMultilevel"/>
    <w:tmpl w:val="CF06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4A236DF2"/>
    <w:multiLevelType w:val="hybridMultilevel"/>
    <w:tmpl w:val="F8A46714"/>
    <w:lvl w:ilvl="0" w:tplc="FFFFFFFF">
      <w:start w:val="22"/>
      <w:numFmt w:val="decimal"/>
      <w:lvlText w:val="%1."/>
      <w:lvlJc w:val="left"/>
      <w:pPr>
        <w:ind w:left="720" w:firstLine="360"/>
      </w:pPr>
      <w:rPr>
        <w:rFonts w:ascii="Cambria" w:hAnsi="Cambria" w:hint="default"/>
        <w:b w:val="0"/>
        <w:bCs w:val="0"/>
        <w:i w:val="0"/>
        <w:iCs w:val="0"/>
        <w:color w:val="auto"/>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547432D7"/>
    <w:multiLevelType w:val="multilevel"/>
    <w:tmpl w:val="8A86BD0A"/>
    <w:styleLink w:val="CurrentList10"/>
    <w:lvl w:ilvl="0">
      <w:start w:val="1"/>
      <w:numFmt w:val="decimal"/>
      <w:lvlText w:val="%1."/>
      <w:lvlJc w:val="left"/>
      <w:pPr>
        <w:ind w:left="3150" w:hanging="720"/>
      </w:pPr>
      <w:rPr>
        <w:rFonts w:hint="default"/>
      </w:rPr>
    </w:lvl>
    <w:lvl w:ilvl="1">
      <w:start w:val="1"/>
      <w:numFmt w:val="decimal"/>
      <w:lvlText w:val="%2."/>
      <w:lvlJc w:val="left"/>
      <w:pPr>
        <w:ind w:left="720" w:firstLine="360"/>
      </w:pPr>
      <w:rPr>
        <w:rFonts w:ascii="Cambria" w:hAnsi="Cambria" w:hint="default"/>
        <w:b w:val="0"/>
        <w:bCs w:val="0"/>
        <w:i w:val="0"/>
        <w:iCs w:val="0"/>
        <w:color w:val="auto"/>
        <w:sz w:val="20"/>
        <w:szCs w:val="2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64C10A1B"/>
    <w:multiLevelType w:val="multilevel"/>
    <w:tmpl w:val="31FCF91E"/>
    <w:styleLink w:val="CurrentList6"/>
    <w:lvl w:ilvl="0">
      <w:start w:val="1"/>
      <w:numFmt w:val="decimal"/>
      <w:lvlText w:val="%1."/>
      <w:lvlJc w:val="left"/>
      <w:pPr>
        <w:ind w:left="207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65C9185D"/>
    <w:multiLevelType w:val="hybridMultilevel"/>
    <w:tmpl w:val="B02AD628"/>
    <w:lvl w:ilvl="0" w:tplc="FFFFFFFF">
      <w:start w:val="1"/>
      <w:numFmt w:val="decimal"/>
      <w:lvlText w:val="%1."/>
      <w:lvlJc w:val="left"/>
      <w:pPr>
        <w:ind w:left="720" w:firstLine="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8" w15:restartNumberingAfterBreak="0">
    <w:nsid w:val="6B666EE8"/>
    <w:multiLevelType w:val="hybridMultilevel"/>
    <w:tmpl w:val="BF025C68"/>
    <w:lvl w:ilvl="0" w:tplc="4C140F60">
      <w:start w:val="1"/>
      <w:numFmt w:val="decimal"/>
      <w:lvlText w:val="%1."/>
      <w:lvlJc w:val="left"/>
      <w:pPr>
        <w:ind w:left="3150" w:hanging="720"/>
      </w:pPr>
      <w:rPr>
        <w:rFonts w:hint="default"/>
      </w:rPr>
    </w:lvl>
    <w:lvl w:ilvl="1" w:tplc="77AED4E4">
      <w:start w:val="18"/>
      <w:numFmt w:val="decimal"/>
      <w:lvlText w:val="%2."/>
      <w:lvlJc w:val="left"/>
      <w:pPr>
        <w:ind w:left="720" w:firstLine="360"/>
      </w:pPr>
      <w:rPr>
        <w:rFonts w:ascii="Cambria" w:hAnsi="Cambria" w:hint="default"/>
        <w:b w:val="0"/>
        <w:bCs w:val="0"/>
        <w:i w:val="0"/>
        <w:iCs w:val="0"/>
        <w:color w:val="auto"/>
        <w:sz w:val="20"/>
        <w:szCs w:val="2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D995AE8"/>
    <w:multiLevelType w:val="hybridMultilevel"/>
    <w:tmpl w:val="FB8A63A8"/>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7433D8"/>
    <w:multiLevelType w:val="multilevel"/>
    <w:tmpl w:val="10C6FBFC"/>
    <w:styleLink w:val="CurrentList9"/>
    <w:lvl w:ilvl="0">
      <w:start w:val="1"/>
      <w:numFmt w:val="decimal"/>
      <w:lvlText w:val="%1."/>
      <w:lvlJc w:val="left"/>
      <w:pPr>
        <w:ind w:left="3150" w:hanging="720"/>
      </w:pPr>
      <w:rPr>
        <w:rFonts w:hint="default"/>
      </w:rPr>
    </w:lvl>
    <w:lvl w:ilvl="1">
      <w:start w:val="16"/>
      <w:numFmt w:val="decimal"/>
      <w:lvlText w:val="%2."/>
      <w:lvlJc w:val="left"/>
      <w:pPr>
        <w:ind w:left="720" w:firstLine="72"/>
      </w:pPr>
      <w:rPr>
        <w:rFonts w:ascii="Cambria" w:hAnsi="Cambria" w:hint="default"/>
        <w:b w:val="0"/>
        <w:bCs w:val="0"/>
        <w:i w:val="0"/>
        <w:iCs w:val="0"/>
        <w:color w:val="auto"/>
        <w:sz w:val="20"/>
        <w:szCs w:val="2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22645344">
    <w:abstractNumId w:val="7"/>
  </w:num>
  <w:num w:numId="2" w16cid:durableId="1555241025">
    <w:abstractNumId w:val="8"/>
  </w:num>
  <w:num w:numId="3" w16cid:durableId="141122471">
    <w:abstractNumId w:val="75"/>
  </w:num>
  <w:num w:numId="4" w16cid:durableId="2022967465">
    <w:abstractNumId w:val="32"/>
  </w:num>
  <w:num w:numId="5" w16cid:durableId="1217741385">
    <w:abstractNumId w:val="66"/>
  </w:num>
  <w:num w:numId="6" w16cid:durableId="258102406">
    <w:abstractNumId w:val="40"/>
  </w:num>
  <w:num w:numId="7" w16cid:durableId="348139006">
    <w:abstractNumId w:val="12"/>
  </w:num>
  <w:num w:numId="8" w16cid:durableId="1710643950">
    <w:abstractNumId w:val="25"/>
  </w:num>
  <w:num w:numId="9" w16cid:durableId="1698656506">
    <w:abstractNumId w:val="58"/>
  </w:num>
  <w:num w:numId="10" w16cid:durableId="1727534042">
    <w:abstractNumId w:val="2"/>
  </w:num>
  <w:num w:numId="11" w16cid:durableId="1274902458">
    <w:abstractNumId w:val="53"/>
  </w:num>
  <w:num w:numId="12" w16cid:durableId="520048007">
    <w:abstractNumId w:val="54"/>
  </w:num>
  <w:num w:numId="13" w16cid:durableId="56170533">
    <w:abstractNumId w:val="61"/>
  </w:num>
  <w:num w:numId="14" w16cid:durableId="1288704730">
    <w:abstractNumId w:val="3"/>
  </w:num>
  <w:num w:numId="15" w16cid:durableId="333000739">
    <w:abstractNumId w:val="4"/>
  </w:num>
  <w:num w:numId="16" w16cid:durableId="3023732">
    <w:abstractNumId w:val="13"/>
  </w:num>
  <w:num w:numId="17" w16cid:durableId="669795921">
    <w:abstractNumId w:val="14"/>
  </w:num>
  <w:num w:numId="18" w16cid:durableId="1364137395">
    <w:abstractNumId w:val="15"/>
  </w:num>
  <w:num w:numId="19" w16cid:durableId="1684866862">
    <w:abstractNumId w:val="16"/>
  </w:num>
  <w:num w:numId="20" w16cid:durableId="643899113">
    <w:abstractNumId w:val="17"/>
  </w:num>
  <w:num w:numId="21" w16cid:durableId="951933033">
    <w:abstractNumId w:val="19"/>
  </w:num>
  <w:num w:numId="22" w16cid:durableId="1861049433">
    <w:abstractNumId w:val="20"/>
  </w:num>
  <w:num w:numId="23" w16cid:durableId="556859447">
    <w:abstractNumId w:val="22"/>
  </w:num>
  <w:num w:numId="24" w16cid:durableId="1382361323">
    <w:abstractNumId w:val="23"/>
  </w:num>
  <w:num w:numId="25" w16cid:durableId="153839160">
    <w:abstractNumId w:val="27"/>
  </w:num>
  <w:num w:numId="26" w16cid:durableId="1735549006">
    <w:abstractNumId w:val="29"/>
  </w:num>
  <w:num w:numId="27" w16cid:durableId="1164012577">
    <w:abstractNumId w:val="33"/>
  </w:num>
  <w:num w:numId="28" w16cid:durableId="928739045">
    <w:abstractNumId w:val="34"/>
  </w:num>
  <w:num w:numId="29" w16cid:durableId="1961494911">
    <w:abstractNumId w:val="36"/>
  </w:num>
  <w:num w:numId="30" w16cid:durableId="1648507598">
    <w:abstractNumId w:val="39"/>
  </w:num>
  <w:num w:numId="31" w16cid:durableId="1310744985">
    <w:abstractNumId w:val="41"/>
  </w:num>
  <w:num w:numId="32" w16cid:durableId="1549030422">
    <w:abstractNumId w:val="45"/>
  </w:num>
  <w:num w:numId="33" w16cid:durableId="1209101341">
    <w:abstractNumId w:val="46"/>
  </w:num>
  <w:num w:numId="34" w16cid:durableId="622731485">
    <w:abstractNumId w:val="47"/>
  </w:num>
  <w:num w:numId="35" w16cid:durableId="430203937">
    <w:abstractNumId w:val="48"/>
  </w:num>
  <w:num w:numId="36" w16cid:durableId="394815805">
    <w:abstractNumId w:val="49"/>
  </w:num>
  <w:num w:numId="37" w16cid:durableId="979653517">
    <w:abstractNumId w:val="50"/>
  </w:num>
  <w:num w:numId="38" w16cid:durableId="484662325">
    <w:abstractNumId w:val="51"/>
  </w:num>
  <w:num w:numId="39" w16cid:durableId="831723587">
    <w:abstractNumId w:val="55"/>
  </w:num>
  <w:num w:numId="40" w16cid:durableId="110831089">
    <w:abstractNumId w:val="56"/>
  </w:num>
  <w:num w:numId="41" w16cid:durableId="558328694">
    <w:abstractNumId w:val="63"/>
  </w:num>
  <w:num w:numId="42" w16cid:durableId="777486131">
    <w:abstractNumId w:val="67"/>
  </w:num>
  <w:num w:numId="43" w16cid:durableId="1253080286">
    <w:abstractNumId w:val="70"/>
  </w:num>
  <w:num w:numId="44" w16cid:durableId="2126076584">
    <w:abstractNumId w:val="73"/>
  </w:num>
  <w:num w:numId="45" w16cid:durableId="1165172201">
    <w:abstractNumId w:val="74"/>
  </w:num>
  <w:num w:numId="46" w16cid:durableId="1703748927">
    <w:abstractNumId w:val="76"/>
  </w:num>
  <w:num w:numId="47" w16cid:durableId="1171408354">
    <w:abstractNumId w:val="77"/>
  </w:num>
  <w:num w:numId="48" w16cid:durableId="1322200593">
    <w:abstractNumId w:val="78"/>
  </w:num>
  <w:num w:numId="49" w16cid:durableId="1748847182">
    <w:abstractNumId w:val="79"/>
  </w:num>
  <w:num w:numId="50" w16cid:durableId="38626477">
    <w:abstractNumId w:val="80"/>
  </w:num>
  <w:num w:numId="51" w16cid:durableId="341782495">
    <w:abstractNumId w:val="31"/>
  </w:num>
  <w:num w:numId="52" w16cid:durableId="1219589345">
    <w:abstractNumId w:val="57"/>
  </w:num>
  <w:num w:numId="53" w16cid:durableId="1993176718">
    <w:abstractNumId w:val="71"/>
  </w:num>
  <w:num w:numId="54" w16cid:durableId="799958571">
    <w:abstractNumId w:val="62"/>
  </w:num>
  <w:num w:numId="55" w16cid:durableId="1360162657">
    <w:abstractNumId w:val="60"/>
  </w:num>
  <w:num w:numId="56" w16cid:durableId="1378818568">
    <w:abstractNumId w:val="69"/>
  </w:num>
  <w:num w:numId="57" w16cid:durableId="126246157">
    <w:abstractNumId w:val="68"/>
  </w:num>
  <w:num w:numId="58" w16cid:durableId="1942369774">
    <w:abstractNumId w:val="0"/>
  </w:num>
  <w:num w:numId="59" w16cid:durableId="868834320">
    <w:abstractNumId w:val="5"/>
  </w:num>
  <w:num w:numId="60" w16cid:durableId="1894267238">
    <w:abstractNumId w:val="21"/>
  </w:num>
  <w:num w:numId="61" w16cid:durableId="83845432">
    <w:abstractNumId w:val="6"/>
  </w:num>
  <w:num w:numId="62" w16cid:durableId="465858191">
    <w:abstractNumId w:val="11"/>
  </w:num>
  <w:num w:numId="63" w16cid:durableId="1848053241">
    <w:abstractNumId w:val="64"/>
  </w:num>
  <w:num w:numId="64" w16cid:durableId="604845972">
    <w:abstractNumId w:val="30"/>
  </w:num>
  <w:num w:numId="65" w16cid:durableId="706218136">
    <w:abstractNumId w:val="18"/>
  </w:num>
  <w:num w:numId="66" w16cid:durableId="364528213">
    <w:abstractNumId w:val="72"/>
  </w:num>
  <w:num w:numId="67" w16cid:durableId="664625787">
    <w:abstractNumId w:val="59"/>
  </w:num>
  <w:num w:numId="68" w16cid:durableId="1253471682">
    <w:abstractNumId w:val="38"/>
  </w:num>
  <w:num w:numId="69" w16cid:durableId="1806119156">
    <w:abstractNumId w:val="37"/>
  </w:num>
  <w:num w:numId="70" w16cid:durableId="1729844135">
    <w:abstractNumId w:val="9"/>
  </w:num>
  <w:num w:numId="71" w16cid:durableId="648678221">
    <w:abstractNumId w:val="35"/>
  </w:num>
  <w:num w:numId="72" w16cid:durableId="55711083">
    <w:abstractNumId w:val="26"/>
  </w:num>
  <w:num w:numId="73" w16cid:durableId="188956081">
    <w:abstractNumId w:val="52"/>
  </w:num>
  <w:num w:numId="74" w16cid:durableId="2012904901">
    <w:abstractNumId w:val="28"/>
  </w:num>
  <w:num w:numId="75" w16cid:durableId="1628394137">
    <w:abstractNumId w:val="65"/>
  </w:num>
  <w:num w:numId="76" w16cid:durableId="284041275">
    <w:abstractNumId w:val="43"/>
  </w:num>
  <w:num w:numId="77" w16cid:durableId="992106435">
    <w:abstractNumId w:val="24"/>
  </w:num>
  <w:num w:numId="78" w16cid:durableId="609507661">
    <w:abstractNumId w:val="10"/>
  </w:num>
  <w:num w:numId="79" w16cid:durableId="1733116485">
    <w:abstractNumId w:val="1"/>
  </w:num>
  <w:num w:numId="80" w16cid:durableId="2001421761">
    <w:abstractNumId w:val="44"/>
  </w:num>
  <w:num w:numId="81" w16cid:durableId="535578866">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05"/>
    <w:rsid w:val="00006E1F"/>
    <w:rsid w:val="000070D7"/>
    <w:rsid w:val="000076AF"/>
    <w:rsid w:val="000112A0"/>
    <w:rsid w:val="00016373"/>
    <w:rsid w:val="0001788C"/>
    <w:rsid w:val="00017FB2"/>
    <w:rsid w:val="00022236"/>
    <w:rsid w:val="000262D0"/>
    <w:rsid w:val="000337EF"/>
    <w:rsid w:val="000340C3"/>
    <w:rsid w:val="00040C3A"/>
    <w:rsid w:val="000419AD"/>
    <w:rsid w:val="000433C9"/>
    <w:rsid w:val="000478DA"/>
    <w:rsid w:val="000501AD"/>
    <w:rsid w:val="0005204E"/>
    <w:rsid w:val="000529E1"/>
    <w:rsid w:val="000537C4"/>
    <w:rsid w:val="000553A3"/>
    <w:rsid w:val="00062DF2"/>
    <w:rsid w:val="00066FEE"/>
    <w:rsid w:val="000676EA"/>
    <w:rsid w:val="000705A4"/>
    <w:rsid w:val="00071174"/>
    <w:rsid w:val="000716C5"/>
    <w:rsid w:val="00075E23"/>
    <w:rsid w:val="00083449"/>
    <w:rsid w:val="00093005"/>
    <w:rsid w:val="0009344A"/>
    <w:rsid w:val="00095769"/>
    <w:rsid w:val="000A1D09"/>
    <w:rsid w:val="000A392E"/>
    <w:rsid w:val="000A575F"/>
    <w:rsid w:val="000A6D2A"/>
    <w:rsid w:val="000B19E7"/>
    <w:rsid w:val="000B1A44"/>
    <w:rsid w:val="000C0D2C"/>
    <w:rsid w:val="000C34BA"/>
    <w:rsid w:val="000C4D40"/>
    <w:rsid w:val="000C6AE0"/>
    <w:rsid w:val="000D05CB"/>
    <w:rsid w:val="000D10DB"/>
    <w:rsid w:val="000D17FD"/>
    <w:rsid w:val="000D65C5"/>
    <w:rsid w:val="000D7572"/>
    <w:rsid w:val="000E471E"/>
    <w:rsid w:val="000E5129"/>
    <w:rsid w:val="000E5EB5"/>
    <w:rsid w:val="000F180A"/>
    <w:rsid w:val="000F35ED"/>
    <w:rsid w:val="000F42A9"/>
    <w:rsid w:val="001004FE"/>
    <w:rsid w:val="001024A3"/>
    <w:rsid w:val="00104F43"/>
    <w:rsid w:val="00107131"/>
    <w:rsid w:val="0010736F"/>
    <w:rsid w:val="00113F73"/>
    <w:rsid w:val="00121CC2"/>
    <w:rsid w:val="001306B9"/>
    <w:rsid w:val="00131425"/>
    <w:rsid w:val="00133EE5"/>
    <w:rsid w:val="001363AB"/>
    <w:rsid w:val="001469F7"/>
    <w:rsid w:val="001649B3"/>
    <w:rsid w:val="0016697E"/>
    <w:rsid w:val="00167A34"/>
    <w:rsid w:val="00174C82"/>
    <w:rsid w:val="0017502F"/>
    <w:rsid w:val="00182BF3"/>
    <w:rsid w:val="001A08E5"/>
    <w:rsid w:val="001A520D"/>
    <w:rsid w:val="001A7870"/>
    <w:rsid w:val="001A7F67"/>
    <w:rsid w:val="001B1317"/>
    <w:rsid w:val="001B3420"/>
    <w:rsid w:val="001B3A00"/>
    <w:rsid w:val="001B478B"/>
    <w:rsid w:val="001B51E1"/>
    <w:rsid w:val="001C1B41"/>
    <w:rsid w:val="001C28F5"/>
    <w:rsid w:val="001C398E"/>
    <w:rsid w:val="001C7779"/>
    <w:rsid w:val="001D353D"/>
    <w:rsid w:val="001D65EF"/>
    <w:rsid w:val="001D7F96"/>
    <w:rsid w:val="001E44DD"/>
    <w:rsid w:val="001E49E7"/>
    <w:rsid w:val="001E7857"/>
    <w:rsid w:val="001F7201"/>
    <w:rsid w:val="00214EC6"/>
    <w:rsid w:val="00217BD5"/>
    <w:rsid w:val="0022356D"/>
    <w:rsid w:val="00223A29"/>
    <w:rsid w:val="00224DE2"/>
    <w:rsid w:val="002250A3"/>
    <w:rsid w:val="00235217"/>
    <w:rsid w:val="00243887"/>
    <w:rsid w:val="00244C7F"/>
    <w:rsid w:val="00246D1F"/>
    <w:rsid w:val="00247403"/>
    <w:rsid w:val="00247542"/>
    <w:rsid w:val="0025307E"/>
    <w:rsid w:val="002607A5"/>
    <w:rsid w:val="00266402"/>
    <w:rsid w:val="00266B61"/>
    <w:rsid w:val="0026712A"/>
    <w:rsid w:val="002704DB"/>
    <w:rsid w:val="002727DF"/>
    <w:rsid w:val="00276744"/>
    <w:rsid w:val="00280CA1"/>
    <w:rsid w:val="00284D29"/>
    <w:rsid w:val="002855CE"/>
    <w:rsid w:val="00294F25"/>
    <w:rsid w:val="00295DA8"/>
    <w:rsid w:val="00296611"/>
    <w:rsid w:val="002A0AAE"/>
    <w:rsid w:val="002A5820"/>
    <w:rsid w:val="002A6F06"/>
    <w:rsid w:val="002B1950"/>
    <w:rsid w:val="002C2EF3"/>
    <w:rsid w:val="002C367D"/>
    <w:rsid w:val="002D2B26"/>
    <w:rsid w:val="002D672E"/>
    <w:rsid w:val="002D7EA2"/>
    <w:rsid w:val="002E187C"/>
    <w:rsid w:val="002E687A"/>
    <w:rsid w:val="002F3F98"/>
    <w:rsid w:val="00300898"/>
    <w:rsid w:val="003017E8"/>
    <w:rsid w:val="00301C41"/>
    <w:rsid w:val="00302733"/>
    <w:rsid w:val="00304F68"/>
    <w:rsid w:val="00305835"/>
    <w:rsid w:val="00306F33"/>
    <w:rsid w:val="0030772E"/>
    <w:rsid w:val="00314078"/>
    <w:rsid w:val="00314E67"/>
    <w:rsid w:val="0031535D"/>
    <w:rsid w:val="003239B8"/>
    <w:rsid w:val="0033169F"/>
    <w:rsid w:val="00333321"/>
    <w:rsid w:val="00335A32"/>
    <w:rsid w:val="00344977"/>
    <w:rsid w:val="00346C95"/>
    <w:rsid w:val="00356185"/>
    <w:rsid w:val="00360380"/>
    <w:rsid w:val="00367C1E"/>
    <w:rsid w:val="00372E0E"/>
    <w:rsid w:val="00373563"/>
    <w:rsid w:val="00373F97"/>
    <w:rsid w:val="0037519E"/>
    <w:rsid w:val="00375675"/>
    <w:rsid w:val="003758AC"/>
    <w:rsid w:val="00384BDD"/>
    <w:rsid w:val="00386CF0"/>
    <w:rsid w:val="00393279"/>
    <w:rsid w:val="00393982"/>
    <w:rsid w:val="00394073"/>
    <w:rsid w:val="00397ED5"/>
    <w:rsid w:val="003A2EA0"/>
    <w:rsid w:val="003A3795"/>
    <w:rsid w:val="003A7766"/>
    <w:rsid w:val="003B10B1"/>
    <w:rsid w:val="003B5537"/>
    <w:rsid w:val="003B70FB"/>
    <w:rsid w:val="003B759E"/>
    <w:rsid w:val="003C676B"/>
    <w:rsid w:val="003C737B"/>
    <w:rsid w:val="003D2C18"/>
    <w:rsid w:val="003D3BC2"/>
    <w:rsid w:val="003D575E"/>
    <w:rsid w:val="003E408D"/>
    <w:rsid w:val="003E6CA1"/>
    <w:rsid w:val="003F263B"/>
    <w:rsid w:val="003F5154"/>
    <w:rsid w:val="0040303B"/>
    <w:rsid w:val="00403115"/>
    <w:rsid w:val="00405DDF"/>
    <w:rsid w:val="00405F9C"/>
    <w:rsid w:val="004065A8"/>
    <w:rsid w:val="004075BF"/>
    <w:rsid w:val="00411AFF"/>
    <w:rsid w:val="004165C2"/>
    <w:rsid w:val="00421537"/>
    <w:rsid w:val="004241A0"/>
    <w:rsid w:val="0043248B"/>
    <w:rsid w:val="004330A6"/>
    <w:rsid w:val="00435C0B"/>
    <w:rsid w:val="004372D1"/>
    <w:rsid w:val="00441ECB"/>
    <w:rsid w:val="00445193"/>
    <w:rsid w:val="004470AE"/>
    <w:rsid w:val="00450D2C"/>
    <w:rsid w:val="004515DA"/>
    <w:rsid w:val="004554EC"/>
    <w:rsid w:val="004629F7"/>
    <w:rsid w:val="00462C1B"/>
    <w:rsid w:val="00467278"/>
    <w:rsid w:val="00467B7E"/>
    <w:rsid w:val="00472A46"/>
    <w:rsid w:val="00473BB4"/>
    <w:rsid w:val="00477592"/>
    <w:rsid w:val="00483F3D"/>
    <w:rsid w:val="00486F1C"/>
    <w:rsid w:val="0049419D"/>
    <w:rsid w:val="004A057B"/>
    <w:rsid w:val="004A379A"/>
    <w:rsid w:val="004A3E49"/>
    <w:rsid w:val="004A4F07"/>
    <w:rsid w:val="004A6A54"/>
    <w:rsid w:val="004A6D24"/>
    <w:rsid w:val="004B421C"/>
    <w:rsid w:val="004B63A6"/>
    <w:rsid w:val="004C20D2"/>
    <w:rsid w:val="004C2312"/>
    <w:rsid w:val="004C4B62"/>
    <w:rsid w:val="004C54C9"/>
    <w:rsid w:val="004C5808"/>
    <w:rsid w:val="004D2946"/>
    <w:rsid w:val="004D4ABA"/>
    <w:rsid w:val="004D5B40"/>
    <w:rsid w:val="004D6014"/>
    <w:rsid w:val="004D6025"/>
    <w:rsid w:val="004E0D93"/>
    <w:rsid w:val="004E2649"/>
    <w:rsid w:val="004E2C4E"/>
    <w:rsid w:val="004E745B"/>
    <w:rsid w:val="004E7A29"/>
    <w:rsid w:val="004F1ACA"/>
    <w:rsid w:val="004F5229"/>
    <w:rsid w:val="004F5776"/>
    <w:rsid w:val="004F626F"/>
    <w:rsid w:val="00501399"/>
    <w:rsid w:val="00503CF8"/>
    <w:rsid w:val="005047ED"/>
    <w:rsid w:val="0050633D"/>
    <w:rsid w:val="00507BC4"/>
    <w:rsid w:val="005128E4"/>
    <w:rsid w:val="005133DB"/>
    <w:rsid w:val="00514504"/>
    <w:rsid w:val="00516CB6"/>
    <w:rsid w:val="00521A20"/>
    <w:rsid w:val="00521E1F"/>
    <w:rsid w:val="005241FD"/>
    <w:rsid w:val="00524E9D"/>
    <w:rsid w:val="00525560"/>
    <w:rsid w:val="0053138B"/>
    <w:rsid w:val="00534333"/>
    <w:rsid w:val="0054157A"/>
    <w:rsid w:val="00543725"/>
    <w:rsid w:val="00543F96"/>
    <w:rsid w:val="00544C49"/>
    <w:rsid w:val="00544F7A"/>
    <w:rsid w:val="0054643D"/>
    <w:rsid w:val="005516A1"/>
    <w:rsid w:val="00552ECE"/>
    <w:rsid w:val="005559EF"/>
    <w:rsid w:val="00560739"/>
    <w:rsid w:val="00563557"/>
    <w:rsid w:val="00563665"/>
    <w:rsid w:val="00571C28"/>
    <w:rsid w:val="0057402A"/>
    <w:rsid w:val="005771D0"/>
    <w:rsid w:val="0059191A"/>
    <w:rsid w:val="005919FB"/>
    <w:rsid w:val="005921FF"/>
    <w:rsid w:val="005972EA"/>
    <w:rsid w:val="00597E8C"/>
    <w:rsid w:val="005A24ED"/>
    <w:rsid w:val="005A6D0E"/>
    <w:rsid w:val="005B03A6"/>
    <w:rsid w:val="005B52B0"/>
    <w:rsid w:val="005B6806"/>
    <w:rsid w:val="005C4225"/>
    <w:rsid w:val="005D4A61"/>
    <w:rsid w:val="005D702D"/>
    <w:rsid w:val="005E31EE"/>
    <w:rsid w:val="005E412F"/>
    <w:rsid w:val="005E526A"/>
    <w:rsid w:val="005F0DAD"/>
    <w:rsid w:val="005F0F33"/>
    <w:rsid w:val="00600DEB"/>
    <w:rsid w:val="006013F4"/>
    <w:rsid w:val="00605F01"/>
    <w:rsid w:val="00610987"/>
    <w:rsid w:val="006118E5"/>
    <w:rsid w:val="00612B79"/>
    <w:rsid w:val="00620E0E"/>
    <w:rsid w:val="00623AB3"/>
    <w:rsid w:val="00627C9F"/>
    <w:rsid w:val="00630B4E"/>
    <w:rsid w:val="00630EFC"/>
    <w:rsid w:val="006311E9"/>
    <w:rsid w:val="00632354"/>
    <w:rsid w:val="006334BD"/>
    <w:rsid w:val="006346BE"/>
    <w:rsid w:val="00635421"/>
    <w:rsid w:val="00642810"/>
    <w:rsid w:val="0064561D"/>
    <w:rsid w:val="00647A45"/>
    <w:rsid w:val="00652333"/>
    <w:rsid w:val="00662B3A"/>
    <w:rsid w:val="00663DB2"/>
    <w:rsid w:val="006657FF"/>
    <w:rsid w:val="00676CB0"/>
    <w:rsid w:val="0067727A"/>
    <w:rsid w:val="00677774"/>
    <w:rsid w:val="0068009E"/>
    <w:rsid w:val="00684546"/>
    <w:rsid w:val="006849C1"/>
    <w:rsid w:val="0068606B"/>
    <w:rsid w:val="00687F6E"/>
    <w:rsid w:val="00692219"/>
    <w:rsid w:val="006A17D2"/>
    <w:rsid w:val="006A4772"/>
    <w:rsid w:val="006A73E6"/>
    <w:rsid w:val="006A7E15"/>
    <w:rsid w:val="006B1835"/>
    <w:rsid w:val="006B2D5C"/>
    <w:rsid w:val="006C0ECF"/>
    <w:rsid w:val="006C227E"/>
    <w:rsid w:val="006C4EB1"/>
    <w:rsid w:val="006C6E24"/>
    <w:rsid w:val="006E0166"/>
    <w:rsid w:val="006E2FFB"/>
    <w:rsid w:val="006E5EDB"/>
    <w:rsid w:val="006E7B34"/>
    <w:rsid w:val="006F728B"/>
    <w:rsid w:val="006F750E"/>
    <w:rsid w:val="00703D09"/>
    <w:rsid w:val="007064B3"/>
    <w:rsid w:val="0070697F"/>
    <w:rsid w:val="007103C4"/>
    <w:rsid w:val="00712366"/>
    <w:rsid w:val="00712CB3"/>
    <w:rsid w:val="00716633"/>
    <w:rsid w:val="0072199C"/>
    <w:rsid w:val="00722C9F"/>
    <w:rsid w:val="007253B8"/>
    <w:rsid w:val="00731732"/>
    <w:rsid w:val="00731F8A"/>
    <w:rsid w:val="00735C13"/>
    <w:rsid w:val="007366F7"/>
    <w:rsid w:val="0073741F"/>
    <w:rsid w:val="00740BCB"/>
    <w:rsid w:val="007468EF"/>
    <w:rsid w:val="0075117D"/>
    <w:rsid w:val="00751D0B"/>
    <w:rsid w:val="007564F3"/>
    <w:rsid w:val="00763F53"/>
    <w:rsid w:val="0076643F"/>
    <w:rsid w:val="00777F63"/>
    <w:rsid w:val="007815D5"/>
    <w:rsid w:val="00782466"/>
    <w:rsid w:val="007A0303"/>
    <w:rsid w:val="007A1F54"/>
    <w:rsid w:val="007A33EF"/>
    <w:rsid w:val="007A5817"/>
    <w:rsid w:val="007A75EF"/>
    <w:rsid w:val="007B05C4"/>
    <w:rsid w:val="007B60E9"/>
    <w:rsid w:val="007B6CC3"/>
    <w:rsid w:val="007B72FA"/>
    <w:rsid w:val="007B76D3"/>
    <w:rsid w:val="007C3334"/>
    <w:rsid w:val="007D1427"/>
    <w:rsid w:val="007D2B98"/>
    <w:rsid w:val="007D3660"/>
    <w:rsid w:val="007D6EE3"/>
    <w:rsid w:val="007D7401"/>
    <w:rsid w:val="007E21BC"/>
    <w:rsid w:val="007E4E72"/>
    <w:rsid w:val="007E7C82"/>
    <w:rsid w:val="007F2AA1"/>
    <w:rsid w:val="007F588D"/>
    <w:rsid w:val="00800671"/>
    <w:rsid w:val="00803F1C"/>
    <w:rsid w:val="00804542"/>
    <w:rsid w:val="0080600E"/>
    <w:rsid w:val="00811870"/>
    <w:rsid w:val="00814688"/>
    <w:rsid w:val="00817612"/>
    <w:rsid w:val="00822008"/>
    <w:rsid w:val="00822BE7"/>
    <w:rsid w:val="0083131B"/>
    <w:rsid w:val="008321F8"/>
    <w:rsid w:val="008338A4"/>
    <w:rsid w:val="0083420D"/>
    <w:rsid w:val="00834D49"/>
    <w:rsid w:val="00837C45"/>
    <w:rsid w:val="00840956"/>
    <w:rsid w:val="00840A90"/>
    <w:rsid w:val="00844730"/>
    <w:rsid w:val="008457C2"/>
    <w:rsid w:val="0085173B"/>
    <w:rsid w:val="00854370"/>
    <w:rsid w:val="00854EE4"/>
    <w:rsid w:val="00856AFE"/>
    <w:rsid w:val="00857A82"/>
    <w:rsid w:val="0086194F"/>
    <w:rsid w:val="008632D7"/>
    <w:rsid w:val="008673DD"/>
    <w:rsid w:val="00873836"/>
    <w:rsid w:val="00880113"/>
    <w:rsid w:val="008801C7"/>
    <w:rsid w:val="008811A0"/>
    <w:rsid w:val="008821F0"/>
    <w:rsid w:val="00882674"/>
    <w:rsid w:val="00885737"/>
    <w:rsid w:val="00890650"/>
    <w:rsid w:val="008944DC"/>
    <w:rsid w:val="00897230"/>
    <w:rsid w:val="00897E12"/>
    <w:rsid w:val="008A0764"/>
    <w:rsid w:val="008A15BA"/>
    <w:rsid w:val="008A7E0F"/>
    <w:rsid w:val="008B12F5"/>
    <w:rsid w:val="008B29F9"/>
    <w:rsid w:val="008B60B0"/>
    <w:rsid w:val="008C4D94"/>
    <w:rsid w:val="008C5E2D"/>
    <w:rsid w:val="008C67D5"/>
    <w:rsid w:val="008D35E1"/>
    <w:rsid w:val="008D768D"/>
    <w:rsid w:val="008E23D5"/>
    <w:rsid w:val="008E3759"/>
    <w:rsid w:val="008E3BFE"/>
    <w:rsid w:val="008F1912"/>
    <w:rsid w:val="008F512A"/>
    <w:rsid w:val="00900597"/>
    <w:rsid w:val="0090270B"/>
    <w:rsid w:val="00903E7B"/>
    <w:rsid w:val="009041DC"/>
    <w:rsid w:val="00904A2F"/>
    <w:rsid w:val="00905E9D"/>
    <w:rsid w:val="00913268"/>
    <w:rsid w:val="00913FE7"/>
    <w:rsid w:val="00917B5A"/>
    <w:rsid w:val="009206D6"/>
    <w:rsid w:val="00920A58"/>
    <w:rsid w:val="00920A8C"/>
    <w:rsid w:val="00924055"/>
    <w:rsid w:val="0093460D"/>
    <w:rsid w:val="00934A2C"/>
    <w:rsid w:val="00940A29"/>
    <w:rsid w:val="00941754"/>
    <w:rsid w:val="00953915"/>
    <w:rsid w:val="0096026C"/>
    <w:rsid w:val="00960ED1"/>
    <w:rsid w:val="00966379"/>
    <w:rsid w:val="0096706E"/>
    <w:rsid w:val="0097289C"/>
    <w:rsid w:val="00974491"/>
    <w:rsid w:val="00975C4E"/>
    <w:rsid w:val="00981FBA"/>
    <w:rsid w:val="00984540"/>
    <w:rsid w:val="00986B06"/>
    <w:rsid w:val="00990EB1"/>
    <w:rsid w:val="009926B5"/>
    <w:rsid w:val="00997BC5"/>
    <w:rsid w:val="009A4DDE"/>
    <w:rsid w:val="009A4F41"/>
    <w:rsid w:val="009A56CE"/>
    <w:rsid w:val="009A7E4B"/>
    <w:rsid w:val="009B381B"/>
    <w:rsid w:val="009B6961"/>
    <w:rsid w:val="009C2F38"/>
    <w:rsid w:val="009C52C2"/>
    <w:rsid w:val="009D1753"/>
    <w:rsid w:val="009D753C"/>
    <w:rsid w:val="009D7611"/>
    <w:rsid w:val="009E0B61"/>
    <w:rsid w:val="009E0BC6"/>
    <w:rsid w:val="009E53DE"/>
    <w:rsid w:val="009F010E"/>
    <w:rsid w:val="009F0E88"/>
    <w:rsid w:val="009F2666"/>
    <w:rsid w:val="00A018EA"/>
    <w:rsid w:val="00A0551F"/>
    <w:rsid w:val="00A0733C"/>
    <w:rsid w:val="00A11212"/>
    <w:rsid w:val="00A11E44"/>
    <w:rsid w:val="00A15562"/>
    <w:rsid w:val="00A231A4"/>
    <w:rsid w:val="00A30100"/>
    <w:rsid w:val="00A31E38"/>
    <w:rsid w:val="00A328B3"/>
    <w:rsid w:val="00A34D86"/>
    <w:rsid w:val="00A35D56"/>
    <w:rsid w:val="00A44095"/>
    <w:rsid w:val="00A456F5"/>
    <w:rsid w:val="00A50F25"/>
    <w:rsid w:val="00A50FCF"/>
    <w:rsid w:val="00A528D1"/>
    <w:rsid w:val="00A56A77"/>
    <w:rsid w:val="00A610CD"/>
    <w:rsid w:val="00A71D73"/>
    <w:rsid w:val="00A7471E"/>
    <w:rsid w:val="00A758AA"/>
    <w:rsid w:val="00A777E5"/>
    <w:rsid w:val="00A921EA"/>
    <w:rsid w:val="00A93E52"/>
    <w:rsid w:val="00A96D79"/>
    <w:rsid w:val="00AA09A2"/>
    <w:rsid w:val="00AA50BC"/>
    <w:rsid w:val="00AA7996"/>
    <w:rsid w:val="00AB0413"/>
    <w:rsid w:val="00AC0504"/>
    <w:rsid w:val="00AC19CB"/>
    <w:rsid w:val="00AC27B1"/>
    <w:rsid w:val="00AC32E3"/>
    <w:rsid w:val="00AC4480"/>
    <w:rsid w:val="00AD59C0"/>
    <w:rsid w:val="00AD643B"/>
    <w:rsid w:val="00AD729B"/>
    <w:rsid w:val="00AD7CC9"/>
    <w:rsid w:val="00AE5488"/>
    <w:rsid w:val="00AE6F91"/>
    <w:rsid w:val="00AF17F9"/>
    <w:rsid w:val="00AF5571"/>
    <w:rsid w:val="00B0381A"/>
    <w:rsid w:val="00B04818"/>
    <w:rsid w:val="00B07341"/>
    <w:rsid w:val="00B11433"/>
    <w:rsid w:val="00B115E7"/>
    <w:rsid w:val="00B14ED3"/>
    <w:rsid w:val="00B21874"/>
    <w:rsid w:val="00B22766"/>
    <w:rsid w:val="00B22822"/>
    <w:rsid w:val="00B26131"/>
    <w:rsid w:val="00B27DCD"/>
    <w:rsid w:val="00B30539"/>
    <w:rsid w:val="00B310F5"/>
    <w:rsid w:val="00B314DB"/>
    <w:rsid w:val="00B361F2"/>
    <w:rsid w:val="00B36D0E"/>
    <w:rsid w:val="00B3718B"/>
    <w:rsid w:val="00B3745F"/>
    <w:rsid w:val="00B41758"/>
    <w:rsid w:val="00B44957"/>
    <w:rsid w:val="00B45B06"/>
    <w:rsid w:val="00B4632A"/>
    <w:rsid w:val="00B47BD7"/>
    <w:rsid w:val="00B5100B"/>
    <w:rsid w:val="00B530F1"/>
    <w:rsid w:val="00B549C3"/>
    <w:rsid w:val="00B56E4A"/>
    <w:rsid w:val="00B575E1"/>
    <w:rsid w:val="00B67F05"/>
    <w:rsid w:val="00B775D4"/>
    <w:rsid w:val="00B9033C"/>
    <w:rsid w:val="00B93D7F"/>
    <w:rsid w:val="00BA0E60"/>
    <w:rsid w:val="00BA276C"/>
    <w:rsid w:val="00BB019D"/>
    <w:rsid w:val="00BB306F"/>
    <w:rsid w:val="00BD0FF5"/>
    <w:rsid w:val="00BD4B89"/>
    <w:rsid w:val="00BD5922"/>
    <w:rsid w:val="00BD6056"/>
    <w:rsid w:val="00BD6300"/>
    <w:rsid w:val="00BE6966"/>
    <w:rsid w:val="00BF02CB"/>
    <w:rsid w:val="00BF1AF2"/>
    <w:rsid w:val="00BF20F7"/>
    <w:rsid w:val="00BF6FD8"/>
    <w:rsid w:val="00C00168"/>
    <w:rsid w:val="00C0025E"/>
    <w:rsid w:val="00C00ADF"/>
    <w:rsid w:val="00C03680"/>
    <w:rsid w:val="00C054DF"/>
    <w:rsid w:val="00C11537"/>
    <w:rsid w:val="00C1233D"/>
    <w:rsid w:val="00C1446B"/>
    <w:rsid w:val="00C15ECE"/>
    <w:rsid w:val="00C21762"/>
    <w:rsid w:val="00C21DE5"/>
    <w:rsid w:val="00C21FEF"/>
    <w:rsid w:val="00C2366B"/>
    <w:rsid w:val="00C23BA4"/>
    <w:rsid w:val="00C24543"/>
    <w:rsid w:val="00C2509A"/>
    <w:rsid w:val="00C256A2"/>
    <w:rsid w:val="00C25ADB"/>
    <w:rsid w:val="00C3782E"/>
    <w:rsid w:val="00C4349C"/>
    <w:rsid w:val="00C51515"/>
    <w:rsid w:val="00C52C72"/>
    <w:rsid w:val="00C5660B"/>
    <w:rsid w:val="00C61BCE"/>
    <w:rsid w:val="00C64812"/>
    <w:rsid w:val="00C65581"/>
    <w:rsid w:val="00C66B72"/>
    <w:rsid w:val="00C66D13"/>
    <w:rsid w:val="00C7732F"/>
    <w:rsid w:val="00C824B9"/>
    <w:rsid w:val="00C86072"/>
    <w:rsid w:val="00C87AC4"/>
    <w:rsid w:val="00C90652"/>
    <w:rsid w:val="00C90CB9"/>
    <w:rsid w:val="00C93B85"/>
    <w:rsid w:val="00C9567A"/>
    <w:rsid w:val="00C95688"/>
    <w:rsid w:val="00C9730D"/>
    <w:rsid w:val="00CA0983"/>
    <w:rsid w:val="00CA174F"/>
    <w:rsid w:val="00CA3072"/>
    <w:rsid w:val="00CA3D61"/>
    <w:rsid w:val="00CA6BBB"/>
    <w:rsid w:val="00CA739D"/>
    <w:rsid w:val="00CB212D"/>
    <w:rsid w:val="00CB2288"/>
    <w:rsid w:val="00CB2660"/>
    <w:rsid w:val="00CB26B6"/>
    <w:rsid w:val="00CC4E9E"/>
    <w:rsid w:val="00CC5E90"/>
    <w:rsid w:val="00CC7D90"/>
    <w:rsid w:val="00CD046C"/>
    <w:rsid w:val="00CD29C0"/>
    <w:rsid w:val="00CD3AF8"/>
    <w:rsid w:val="00CD4C1C"/>
    <w:rsid w:val="00CE076C"/>
    <w:rsid w:val="00CE5199"/>
    <w:rsid w:val="00CE5F11"/>
    <w:rsid w:val="00CE66D5"/>
    <w:rsid w:val="00CF134C"/>
    <w:rsid w:val="00CF25F6"/>
    <w:rsid w:val="00CF637A"/>
    <w:rsid w:val="00D02648"/>
    <w:rsid w:val="00D04F7A"/>
    <w:rsid w:val="00D059DE"/>
    <w:rsid w:val="00D05ABD"/>
    <w:rsid w:val="00D11F97"/>
    <w:rsid w:val="00D13947"/>
    <w:rsid w:val="00D13FCE"/>
    <w:rsid w:val="00D161ED"/>
    <w:rsid w:val="00D21B0E"/>
    <w:rsid w:val="00D306D1"/>
    <w:rsid w:val="00D30800"/>
    <w:rsid w:val="00D32579"/>
    <w:rsid w:val="00D34786"/>
    <w:rsid w:val="00D35846"/>
    <w:rsid w:val="00D37BFC"/>
    <w:rsid w:val="00D45160"/>
    <w:rsid w:val="00D479F0"/>
    <w:rsid w:val="00D47A8E"/>
    <w:rsid w:val="00D52D14"/>
    <w:rsid w:val="00D566D6"/>
    <w:rsid w:val="00D70536"/>
    <w:rsid w:val="00D712D3"/>
    <w:rsid w:val="00D71422"/>
    <w:rsid w:val="00D71711"/>
    <w:rsid w:val="00D72DC6"/>
    <w:rsid w:val="00D7558D"/>
    <w:rsid w:val="00D806B2"/>
    <w:rsid w:val="00D810C1"/>
    <w:rsid w:val="00D8192A"/>
    <w:rsid w:val="00D81D92"/>
    <w:rsid w:val="00D82589"/>
    <w:rsid w:val="00D83B2D"/>
    <w:rsid w:val="00D876F9"/>
    <w:rsid w:val="00DA0427"/>
    <w:rsid w:val="00DA7B5F"/>
    <w:rsid w:val="00DC0440"/>
    <w:rsid w:val="00DC11E7"/>
    <w:rsid w:val="00DC24E3"/>
    <w:rsid w:val="00DC2E11"/>
    <w:rsid w:val="00DC7023"/>
    <w:rsid w:val="00DC769A"/>
    <w:rsid w:val="00DC78A1"/>
    <w:rsid w:val="00DD3D86"/>
    <w:rsid w:val="00DD4AD2"/>
    <w:rsid w:val="00DD4D23"/>
    <w:rsid w:val="00DE0182"/>
    <w:rsid w:val="00DE0867"/>
    <w:rsid w:val="00DE0DB6"/>
    <w:rsid w:val="00DE2862"/>
    <w:rsid w:val="00DE7A60"/>
    <w:rsid w:val="00DF0AB0"/>
    <w:rsid w:val="00DF1EC4"/>
    <w:rsid w:val="00DF1F2A"/>
    <w:rsid w:val="00E01268"/>
    <w:rsid w:val="00E0340B"/>
    <w:rsid w:val="00E04A90"/>
    <w:rsid w:val="00E0551F"/>
    <w:rsid w:val="00E07989"/>
    <w:rsid w:val="00E219C7"/>
    <w:rsid w:val="00E30A51"/>
    <w:rsid w:val="00E3516C"/>
    <w:rsid w:val="00E4118C"/>
    <w:rsid w:val="00E43157"/>
    <w:rsid w:val="00E43791"/>
    <w:rsid w:val="00E461CE"/>
    <w:rsid w:val="00E573E4"/>
    <w:rsid w:val="00E61FD6"/>
    <w:rsid w:val="00E641C4"/>
    <w:rsid w:val="00E64C3D"/>
    <w:rsid w:val="00E720CA"/>
    <w:rsid w:val="00E82EDA"/>
    <w:rsid w:val="00E83BF9"/>
    <w:rsid w:val="00E84EB5"/>
    <w:rsid w:val="00E85662"/>
    <w:rsid w:val="00E8789F"/>
    <w:rsid w:val="00E91CDD"/>
    <w:rsid w:val="00E92D91"/>
    <w:rsid w:val="00E97B71"/>
    <w:rsid w:val="00EA32C9"/>
    <w:rsid w:val="00EA3D34"/>
    <w:rsid w:val="00EA3EC8"/>
    <w:rsid w:val="00EA602F"/>
    <w:rsid w:val="00EA6747"/>
    <w:rsid w:val="00EB454D"/>
    <w:rsid w:val="00EB45B9"/>
    <w:rsid w:val="00EB75CE"/>
    <w:rsid w:val="00EB77E5"/>
    <w:rsid w:val="00EC7B0E"/>
    <w:rsid w:val="00EC7E0D"/>
    <w:rsid w:val="00ED549D"/>
    <w:rsid w:val="00ED5807"/>
    <w:rsid w:val="00ED5E10"/>
    <w:rsid w:val="00ED6B33"/>
    <w:rsid w:val="00ED7419"/>
    <w:rsid w:val="00ED76BE"/>
    <w:rsid w:val="00EE00E9"/>
    <w:rsid w:val="00EE2732"/>
    <w:rsid w:val="00EE2BEA"/>
    <w:rsid w:val="00EE5A1D"/>
    <w:rsid w:val="00EF1AAA"/>
    <w:rsid w:val="00EF5BAD"/>
    <w:rsid w:val="00EF619B"/>
    <w:rsid w:val="00F00B55"/>
    <w:rsid w:val="00F02AD1"/>
    <w:rsid w:val="00F03E4D"/>
    <w:rsid w:val="00F0457D"/>
    <w:rsid w:val="00F20430"/>
    <w:rsid w:val="00F250BC"/>
    <w:rsid w:val="00F253CC"/>
    <w:rsid w:val="00F27E65"/>
    <w:rsid w:val="00F32F47"/>
    <w:rsid w:val="00F37106"/>
    <w:rsid w:val="00F37626"/>
    <w:rsid w:val="00F40826"/>
    <w:rsid w:val="00F41913"/>
    <w:rsid w:val="00F42436"/>
    <w:rsid w:val="00F44E25"/>
    <w:rsid w:val="00F519CF"/>
    <w:rsid w:val="00F522E8"/>
    <w:rsid w:val="00F55F81"/>
    <w:rsid w:val="00F56BA5"/>
    <w:rsid w:val="00F56ECB"/>
    <w:rsid w:val="00F60E22"/>
    <w:rsid w:val="00F614C6"/>
    <w:rsid w:val="00F629EF"/>
    <w:rsid w:val="00F63BB6"/>
    <w:rsid w:val="00F64EF9"/>
    <w:rsid w:val="00F660D0"/>
    <w:rsid w:val="00F712AF"/>
    <w:rsid w:val="00F72578"/>
    <w:rsid w:val="00F81395"/>
    <w:rsid w:val="00F81BB8"/>
    <w:rsid w:val="00F847FB"/>
    <w:rsid w:val="00F90C64"/>
    <w:rsid w:val="00F91742"/>
    <w:rsid w:val="00F917D1"/>
    <w:rsid w:val="00F926DC"/>
    <w:rsid w:val="00F92ABD"/>
    <w:rsid w:val="00F9653B"/>
    <w:rsid w:val="00FA261A"/>
    <w:rsid w:val="00FA4E1D"/>
    <w:rsid w:val="00FA4E9F"/>
    <w:rsid w:val="00FA5142"/>
    <w:rsid w:val="00FB2130"/>
    <w:rsid w:val="00FB5C60"/>
    <w:rsid w:val="00FB62CF"/>
    <w:rsid w:val="00FB7F5F"/>
    <w:rsid w:val="00FC3DB2"/>
    <w:rsid w:val="00FD38F1"/>
    <w:rsid w:val="00FD3C3B"/>
    <w:rsid w:val="00FD48A7"/>
    <w:rsid w:val="00FD59C6"/>
    <w:rsid w:val="00FD6A51"/>
    <w:rsid w:val="00FE07DD"/>
    <w:rsid w:val="00FE65D1"/>
    <w:rsid w:val="00FE6B45"/>
    <w:rsid w:val="00FF11E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5636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563665"/>
  </w:style>
  <w:style w:type="numbering" w:customStyle="1" w:styleId="List210">
    <w:name w:val="List 21"/>
    <w:basedOn w:val="NoList"/>
    <w:pPr>
      <w:numPr>
        <w:numId w:val="52"/>
      </w:numPr>
    </w:pPr>
  </w:style>
  <w:style w:type="character" w:customStyle="1" w:styleId="eop">
    <w:name w:val="eop"/>
    <w:basedOn w:val="DefaultParagraphFont"/>
    <w:rsid w:val="00563665"/>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D40"/>
    <w:rPr>
      <w:sz w:val="16"/>
      <w:szCs w:val="16"/>
    </w:rPr>
  </w:style>
  <w:style w:type="paragraph" w:styleId="CommentText">
    <w:name w:val="annotation text"/>
    <w:basedOn w:val="Normal"/>
    <w:link w:val="CommentTextChar"/>
    <w:uiPriority w:val="99"/>
    <w:semiHidden/>
    <w:unhideWhenUsed/>
    <w:rsid w:val="000C4D40"/>
    <w:rPr>
      <w:sz w:val="20"/>
      <w:szCs w:val="20"/>
    </w:rPr>
  </w:style>
  <w:style w:type="character" w:customStyle="1" w:styleId="CommentTextChar">
    <w:name w:val="Comment Text Char"/>
    <w:basedOn w:val="DefaultParagraphFont"/>
    <w:link w:val="CommentText"/>
    <w:uiPriority w:val="99"/>
    <w:semiHidden/>
    <w:rsid w:val="000C4D40"/>
    <w:rPr>
      <w:lang w:val="en-US" w:eastAsia="en-US"/>
    </w:rPr>
  </w:style>
  <w:style w:type="paragraph" w:styleId="CommentSubject">
    <w:name w:val="annotation subject"/>
    <w:basedOn w:val="CommentText"/>
    <w:next w:val="CommentText"/>
    <w:link w:val="CommentSubjectChar"/>
    <w:uiPriority w:val="99"/>
    <w:semiHidden/>
    <w:unhideWhenUsed/>
    <w:rsid w:val="000C4D40"/>
    <w:rPr>
      <w:b/>
      <w:bCs/>
    </w:rPr>
  </w:style>
  <w:style w:type="character" w:customStyle="1" w:styleId="CommentSubjectChar">
    <w:name w:val="Comment Subject Char"/>
    <w:basedOn w:val="CommentTextChar"/>
    <w:link w:val="CommentSubject"/>
    <w:uiPriority w:val="99"/>
    <w:semiHidden/>
    <w:rsid w:val="000C4D40"/>
    <w:rPr>
      <w:b/>
      <w:bCs/>
      <w:lang w:val="en-US" w:eastAsia="en-US"/>
    </w:rPr>
  </w:style>
  <w:style w:type="numbering" w:customStyle="1" w:styleId="CurrentList1">
    <w:name w:val="Current List1"/>
    <w:uiPriority w:val="99"/>
    <w:rsid w:val="00BF20F7"/>
    <w:pPr>
      <w:numPr>
        <w:numId w:val="58"/>
      </w:numPr>
    </w:pPr>
  </w:style>
  <w:style w:type="numbering" w:customStyle="1" w:styleId="CurrentList2">
    <w:name w:val="Current List2"/>
    <w:uiPriority w:val="99"/>
    <w:rsid w:val="00BF20F7"/>
    <w:pPr>
      <w:numPr>
        <w:numId w:val="59"/>
      </w:numPr>
    </w:pPr>
  </w:style>
  <w:style w:type="numbering" w:customStyle="1" w:styleId="CurrentList3">
    <w:name w:val="Current List3"/>
    <w:uiPriority w:val="99"/>
    <w:rsid w:val="00BF20F7"/>
    <w:pPr>
      <w:numPr>
        <w:numId w:val="60"/>
      </w:numPr>
    </w:pPr>
  </w:style>
  <w:style w:type="numbering" w:customStyle="1" w:styleId="CurrentList4">
    <w:name w:val="Current List4"/>
    <w:uiPriority w:val="99"/>
    <w:rsid w:val="00BF20F7"/>
    <w:pPr>
      <w:numPr>
        <w:numId w:val="61"/>
      </w:numPr>
    </w:pPr>
  </w:style>
  <w:style w:type="numbering" w:customStyle="1" w:styleId="CurrentList5">
    <w:name w:val="Current List5"/>
    <w:uiPriority w:val="99"/>
    <w:rsid w:val="00630EFC"/>
    <w:pPr>
      <w:numPr>
        <w:numId w:val="62"/>
      </w:numPr>
    </w:pPr>
  </w:style>
  <w:style w:type="numbering" w:customStyle="1" w:styleId="CurrentList6">
    <w:name w:val="Current List6"/>
    <w:uiPriority w:val="99"/>
    <w:rsid w:val="00630EFC"/>
    <w:pPr>
      <w:numPr>
        <w:numId w:val="63"/>
      </w:numPr>
    </w:pPr>
  </w:style>
  <w:style w:type="numbering" w:customStyle="1" w:styleId="CurrentList7">
    <w:name w:val="Current List7"/>
    <w:uiPriority w:val="99"/>
    <w:rsid w:val="00630EFC"/>
    <w:pPr>
      <w:numPr>
        <w:numId w:val="64"/>
      </w:numPr>
    </w:pPr>
  </w:style>
  <w:style w:type="numbering" w:customStyle="1" w:styleId="CurrentList8">
    <w:name w:val="Current List8"/>
    <w:uiPriority w:val="99"/>
    <w:rsid w:val="00630EFC"/>
    <w:pPr>
      <w:numPr>
        <w:numId w:val="65"/>
      </w:numPr>
    </w:pPr>
  </w:style>
  <w:style w:type="numbering" w:customStyle="1" w:styleId="CurrentList9">
    <w:name w:val="Current List9"/>
    <w:uiPriority w:val="99"/>
    <w:rsid w:val="00630EFC"/>
    <w:pPr>
      <w:numPr>
        <w:numId w:val="66"/>
      </w:numPr>
    </w:pPr>
  </w:style>
  <w:style w:type="numbering" w:customStyle="1" w:styleId="CurrentList10">
    <w:name w:val="Current List10"/>
    <w:uiPriority w:val="99"/>
    <w:rsid w:val="00630EFC"/>
    <w:pPr>
      <w:numPr>
        <w:numId w:val="67"/>
      </w:numPr>
    </w:pPr>
  </w:style>
  <w:style w:type="numbering" w:customStyle="1" w:styleId="CurrentList11">
    <w:name w:val="Current List11"/>
    <w:uiPriority w:val="99"/>
    <w:rsid w:val="00630EFC"/>
    <w:pPr>
      <w:numPr>
        <w:numId w:val="68"/>
      </w:numPr>
    </w:pPr>
  </w:style>
  <w:style w:type="numbering" w:customStyle="1" w:styleId="CurrentList12">
    <w:name w:val="Current List12"/>
    <w:uiPriority w:val="99"/>
    <w:rsid w:val="00630EFC"/>
    <w:pPr>
      <w:numPr>
        <w:numId w:val="69"/>
      </w:numPr>
    </w:pPr>
  </w:style>
  <w:style w:type="numbering" w:customStyle="1" w:styleId="CurrentList13">
    <w:name w:val="Current List13"/>
    <w:uiPriority w:val="99"/>
    <w:rsid w:val="00630EFC"/>
    <w:pPr>
      <w:numPr>
        <w:numId w:val="70"/>
      </w:numPr>
    </w:pPr>
  </w:style>
  <w:style w:type="paragraph" w:customStyle="1" w:styleId="Char2">
    <w:name w:val="Char2"/>
    <w:basedOn w:val="Normal"/>
    <w:link w:val="FootnoteReference"/>
    <w:uiPriority w:val="99"/>
    <w:rsid w:val="006F750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numbering" w:customStyle="1" w:styleId="CurrentList14">
    <w:name w:val="Current List14"/>
    <w:uiPriority w:val="99"/>
    <w:rsid w:val="00F629EF"/>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0183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20FAF"/>
    <w:rsid w:val="004B5BBB"/>
    <w:rsid w:val="004F2DF8"/>
    <w:rsid w:val="00517E2A"/>
    <w:rsid w:val="006D3128"/>
    <w:rsid w:val="006F24A1"/>
    <w:rsid w:val="007A4E2F"/>
    <w:rsid w:val="00875B8A"/>
    <w:rsid w:val="008953BC"/>
    <w:rsid w:val="00923345"/>
    <w:rsid w:val="00956AFA"/>
    <w:rsid w:val="009A261B"/>
    <w:rsid w:val="00A17EA8"/>
    <w:rsid w:val="00AA2E17"/>
    <w:rsid w:val="00AB3B3F"/>
    <w:rsid w:val="00AC15A4"/>
    <w:rsid w:val="00B0336C"/>
    <w:rsid w:val="00BE09DC"/>
    <w:rsid w:val="00C05E6A"/>
    <w:rsid w:val="00CE5C52"/>
    <w:rsid w:val="00D241E9"/>
    <w:rsid w:val="00D7750D"/>
    <w:rsid w:val="00EA1592"/>
    <w:rsid w:val="00F00D2F"/>
    <w:rsid w:val="00F128DF"/>
    <w:rsid w:val="00F52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C661F7-E1A8-FD47-8096-3A40E2DC2BB6}">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3108</Words>
  <Characters>17720</Characters>
  <Application>Microsoft Office Word</Application>
  <DocSecurity>0</DocSecurity>
  <Lines>147</Lines>
  <Paragraphs>41</Paragraphs>
  <ScaleCrop>false</ScaleCrop>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2023-05-11T14:07:00Z</dcterms:created>
  <dcterms:modified xsi:type="dcterms:W3CDTF">2023-05-11T14:07:00Z</dcterms:modified>
</cp:coreProperties>
</file>