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6B0EF015" w:rsidR="00040C3A" w:rsidRPr="00FC675C" w:rsidRDefault="00D306D1" w:rsidP="00627C9F">
      <w:pPr>
        <w:jc w:val="both"/>
        <w:rPr>
          <w:rFonts w:asciiTheme="majorHAnsi" w:hAnsiTheme="majorHAnsi" w:cs="Univers"/>
          <w:b/>
          <w:bCs/>
          <w:sz w:val="22"/>
          <w:szCs w:val="22"/>
        </w:rPr>
      </w:pPr>
      <w:r w:rsidRPr="00FC675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5009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FC675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4D4DAD" w:rsidRPr="00FC675C">
        <w:rPr>
          <w:rFonts w:asciiTheme="majorHAnsi" w:hAnsiTheme="majorHAnsi" w:cs="Univers"/>
          <w:b/>
          <w:bCs/>
          <w:sz w:val="22"/>
          <w:szCs w:val="22"/>
        </w:rPr>
        <w:t>d</w:t>
      </w:r>
      <w:r w:rsidR="00071174" w:rsidRPr="00FC675C">
        <w:rPr>
          <w:rFonts w:asciiTheme="majorHAnsi" w:hAnsiTheme="majorHAnsi" w:cs="Univers"/>
          <w:b/>
          <w:bCs/>
          <w:sz w:val="22"/>
          <w:szCs w:val="22"/>
        </w:rPr>
        <w:t xml:space="preserve"> </w:t>
      </w:r>
    </w:p>
    <w:p w14:paraId="0B487E41" w14:textId="77777777" w:rsidR="00040C3A" w:rsidRPr="00FC675C" w:rsidRDefault="00040C3A" w:rsidP="00040C3A">
      <w:pPr>
        <w:tabs>
          <w:tab w:val="center" w:pos="5400"/>
        </w:tabs>
        <w:suppressAutoHyphens/>
        <w:jc w:val="both"/>
        <w:rPr>
          <w:rFonts w:asciiTheme="majorHAnsi" w:hAnsiTheme="majorHAnsi"/>
          <w:sz w:val="22"/>
          <w:szCs w:val="22"/>
        </w:rPr>
      </w:pPr>
    </w:p>
    <w:p w14:paraId="77202D1F" w14:textId="77777777" w:rsidR="00040C3A" w:rsidRPr="00FC675C" w:rsidRDefault="00040C3A" w:rsidP="00040C3A">
      <w:pPr>
        <w:tabs>
          <w:tab w:val="center" w:pos="5400"/>
        </w:tabs>
        <w:suppressAutoHyphens/>
        <w:jc w:val="both"/>
        <w:rPr>
          <w:rFonts w:asciiTheme="majorHAnsi" w:hAnsiTheme="majorHAnsi"/>
          <w:sz w:val="22"/>
          <w:szCs w:val="22"/>
        </w:rPr>
      </w:pPr>
    </w:p>
    <w:p w14:paraId="286FF03B" w14:textId="77777777" w:rsidR="005128E4" w:rsidRPr="00FC675C" w:rsidRDefault="005128E4" w:rsidP="00040C3A">
      <w:pPr>
        <w:tabs>
          <w:tab w:val="center" w:pos="5400"/>
        </w:tabs>
        <w:suppressAutoHyphens/>
        <w:rPr>
          <w:rFonts w:asciiTheme="majorHAnsi" w:hAnsiTheme="majorHAnsi"/>
          <w:sz w:val="22"/>
          <w:szCs w:val="22"/>
        </w:rPr>
      </w:pPr>
    </w:p>
    <w:p w14:paraId="695FC58C" w14:textId="77777777" w:rsidR="005128E4" w:rsidRPr="00FC675C" w:rsidRDefault="005128E4" w:rsidP="00040C3A">
      <w:pPr>
        <w:tabs>
          <w:tab w:val="center" w:pos="5400"/>
        </w:tabs>
        <w:suppressAutoHyphens/>
        <w:rPr>
          <w:rFonts w:asciiTheme="majorHAnsi" w:hAnsiTheme="majorHAnsi"/>
          <w:sz w:val="22"/>
          <w:szCs w:val="22"/>
        </w:rPr>
      </w:pPr>
    </w:p>
    <w:p w14:paraId="1A2A7BF4" w14:textId="77777777" w:rsidR="005128E4" w:rsidRPr="00FC675C" w:rsidRDefault="005128E4" w:rsidP="00040C3A">
      <w:pPr>
        <w:tabs>
          <w:tab w:val="center" w:pos="5400"/>
        </w:tabs>
        <w:suppressAutoHyphens/>
        <w:rPr>
          <w:rFonts w:asciiTheme="majorHAnsi" w:hAnsiTheme="majorHAnsi"/>
          <w:sz w:val="22"/>
          <w:szCs w:val="22"/>
        </w:rPr>
      </w:pPr>
    </w:p>
    <w:p w14:paraId="6AE20F49" w14:textId="77777777" w:rsidR="00040C3A" w:rsidRPr="00FC675C" w:rsidRDefault="00040C3A" w:rsidP="005128E4">
      <w:pPr>
        <w:tabs>
          <w:tab w:val="center" w:pos="5400"/>
        </w:tabs>
        <w:suppressAutoHyphens/>
        <w:jc w:val="center"/>
        <w:rPr>
          <w:rFonts w:asciiTheme="majorHAnsi" w:hAnsiTheme="majorHAnsi"/>
          <w:sz w:val="22"/>
          <w:szCs w:val="22"/>
        </w:rPr>
      </w:pPr>
    </w:p>
    <w:p w14:paraId="7D7166F1" w14:textId="77777777" w:rsidR="00040C3A" w:rsidRPr="00FC675C" w:rsidRDefault="00040C3A" w:rsidP="005128E4">
      <w:pPr>
        <w:tabs>
          <w:tab w:val="center" w:pos="5400"/>
        </w:tabs>
        <w:suppressAutoHyphens/>
        <w:jc w:val="center"/>
        <w:rPr>
          <w:rFonts w:asciiTheme="majorHAnsi" w:hAnsiTheme="majorHAnsi"/>
          <w:sz w:val="22"/>
          <w:szCs w:val="22"/>
        </w:rPr>
      </w:pPr>
    </w:p>
    <w:p w14:paraId="02871C79" w14:textId="77777777" w:rsidR="005B52B0" w:rsidRPr="00FC675C" w:rsidRDefault="005B52B0" w:rsidP="005128E4">
      <w:pPr>
        <w:tabs>
          <w:tab w:val="center" w:pos="5400"/>
        </w:tabs>
        <w:suppressAutoHyphens/>
        <w:jc w:val="center"/>
        <w:rPr>
          <w:rFonts w:asciiTheme="majorHAnsi" w:hAnsiTheme="majorHAnsi"/>
          <w:sz w:val="22"/>
          <w:szCs w:val="22"/>
        </w:rPr>
      </w:pPr>
    </w:p>
    <w:p w14:paraId="145BF73F" w14:textId="77777777" w:rsidR="005B52B0" w:rsidRPr="00FC675C" w:rsidRDefault="005B52B0" w:rsidP="005128E4">
      <w:pPr>
        <w:tabs>
          <w:tab w:val="center" w:pos="5400"/>
        </w:tabs>
        <w:suppressAutoHyphens/>
        <w:jc w:val="center"/>
        <w:rPr>
          <w:rFonts w:asciiTheme="majorHAnsi" w:hAnsiTheme="majorHAnsi"/>
          <w:sz w:val="22"/>
          <w:szCs w:val="22"/>
        </w:rPr>
      </w:pPr>
    </w:p>
    <w:p w14:paraId="2728E297" w14:textId="77777777" w:rsidR="005B52B0" w:rsidRPr="00FC675C" w:rsidRDefault="005B52B0" w:rsidP="005128E4">
      <w:pPr>
        <w:tabs>
          <w:tab w:val="center" w:pos="5400"/>
        </w:tabs>
        <w:suppressAutoHyphens/>
        <w:jc w:val="center"/>
        <w:rPr>
          <w:rFonts w:asciiTheme="majorHAnsi" w:hAnsiTheme="majorHAnsi"/>
          <w:sz w:val="22"/>
          <w:szCs w:val="22"/>
        </w:rPr>
      </w:pPr>
    </w:p>
    <w:p w14:paraId="668975E6" w14:textId="77777777" w:rsidR="00040C3A" w:rsidRPr="00FC675C" w:rsidRDefault="00040C3A" w:rsidP="00040C3A">
      <w:pPr>
        <w:tabs>
          <w:tab w:val="center" w:pos="5400"/>
        </w:tabs>
        <w:suppressAutoHyphens/>
        <w:jc w:val="center"/>
        <w:rPr>
          <w:rFonts w:asciiTheme="majorHAnsi" w:hAnsiTheme="majorHAnsi"/>
          <w:sz w:val="22"/>
          <w:szCs w:val="22"/>
        </w:rPr>
      </w:pPr>
    </w:p>
    <w:p w14:paraId="427CD77D" w14:textId="77777777" w:rsidR="00040C3A" w:rsidRPr="00FC675C" w:rsidRDefault="00040C3A" w:rsidP="00040C3A">
      <w:pPr>
        <w:tabs>
          <w:tab w:val="center" w:pos="5400"/>
        </w:tabs>
        <w:suppressAutoHyphens/>
        <w:jc w:val="center"/>
        <w:rPr>
          <w:rFonts w:asciiTheme="majorHAnsi" w:hAnsiTheme="majorHAnsi"/>
          <w:sz w:val="22"/>
          <w:szCs w:val="22"/>
        </w:rPr>
      </w:pPr>
    </w:p>
    <w:p w14:paraId="4A63B592" w14:textId="77777777" w:rsidR="00040C3A" w:rsidRPr="00FC675C" w:rsidRDefault="003D3BC2" w:rsidP="00040C3A">
      <w:pPr>
        <w:tabs>
          <w:tab w:val="center" w:pos="5400"/>
        </w:tabs>
        <w:suppressAutoHyphens/>
        <w:jc w:val="center"/>
        <w:rPr>
          <w:rFonts w:asciiTheme="majorHAnsi" w:hAnsiTheme="majorHAnsi"/>
          <w:sz w:val="22"/>
          <w:szCs w:val="22"/>
        </w:rPr>
      </w:pPr>
      <w:r w:rsidRPr="00FC675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24B44B2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21DB6">
                              <w:rPr>
                                <w:rFonts w:asciiTheme="majorHAnsi" w:hAnsiTheme="majorHAnsi" w:cs="Arial"/>
                                <w:b/>
                                <w:bCs/>
                                <w:color w:val="0D0D0D" w:themeColor="text1" w:themeTint="F2"/>
                                <w:sz w:val="36"/>
                                <w:szCs w:val="22"/>
                                <w:lang w:val="es-ES_tradnl"/>
                              </w:rPr>
                              <w:t>48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36222E">
                              <w:rPr>
                                <w:rFonts w:asciiTheme="majorHAnsi" w:hAnsiTheme="majorHAnsi" w:cs="Arial"/>
                                <w:b/>
                                <w:bCs/>
                                <w:color w:val="0D0D0D" w:themeColor="text1" w:themeTint="F2"/>
                                <w:sz w:val="36"/>
                                <w:szCs w:val="22"/>
                                <w:lang w:val="es-ES_tradnl"/>
                              </w:rPr>
                              <w:t>3</w:t>
                            </w:r>
                          </w:p>
                          <w:p w14:paraId="5EA9C1DE" w14:textId="1C1073B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B677B">
                              <w:rPr>
                                <w:rFonts w:asciiTheme="majorHAnsi" w:hAnsiTheme="majorHAnsi" w:cs="Arial"/>
                                <w:b/>
                                <w:color w:val="0D0D0D" w:themeColor="text1" w:themeTint="F2"/>
                                <w:sz w:val="36"/>
                                <w:szCs w:val="22"/>
                                <w:lang w:val="es-ES_tradnl"/>
                              </w:rPr>
                              <w:t>1560</w:t>
                            </w:r>
                            <w:r w:rsidR="000C1F14">
                              <w:rPr>
                                <w:rFonts w:asciiTheme="majorHAnsi" w:hAnsiTheme="majorHAnsi" w:cs="Arial"/>
                                <w:b/>
                                <w:color w:val="0D0D0D" w:themeColor="text1" w:themeTint="F2"/>
                                <w:sz w:val="36"/>
                                <w:szCs w:val="22"/>
                                <w:lang w:val="es-ES_tradnl"/>
                              </w:rPr>
                              <w:t>-</w:t>
                            </w:r>
                            <w:r w:rsidR="003B677B">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317F581C" w14:textId="49CED45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68357CD5" w:rsidR="005B52B0" w:rsidRPr="0010736F" w:rsidRDefault="003B677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NABOR GONZÁLEZ RUÍZ</w:t>
                            </w:r>
                          </w:p>
                          <w:bookmarkEnd w:id="0"/>
                          <w:p w14:paraId="0409BA94" w14:textId="72E74F80" w:rsidR="005B52B0" w:rsidRPr="0010736F" w:rsidRDefault="000C1F1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E10340D" w14:textId="24B44B2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21DB6">
                        <w:rPr>
                          <w:rFonts w:asciiTheme="majorHAnsi" w:hAnsiTheme="majorHAnsi" w:cs="Arial"/>
                          <w:b/>
                          <w:bCs/>
                          <w:color w:val="0D0D0D" w:themeColor="text1" w:themeTint="F2"/>
                          <w:sz w:val="36"/>
                          <w:szCs w:val="22"/>
                          <w:lang w:val="es-ES_tradnl"/>
                        </w:rPr>
                        <w:t>48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36222E">
                        <w:rPr>
                          <w:rFonts w:asciiTheme="majorHAnsi" w:hAnsiTheme="majorHAnsi" w:cs="Arial"/>
                          <w:b/>
                          <w:bCs/>
                          <w:color w:val="0D0D0D" w:themeColor="text1" w:themeTint="F2"/>
                          <w:sz w:val="36"/>
                          <w:szCs w:val="22"/>
                          <w:lang w:val="es-ES_tradnl"/>
                        </w:rPr>
                        <w:t>3</w:t>
                      </w:r>
                    </w:p>
                    <w:p w14:paraId="5EA9C1DE" w14:textId="1C1073B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B677B">
                        <w:rPr>
                          <w:rFonts w:asciiTheme="majorHAnsi" w:hAnsiTheme="majorHAnsi" w:cs="Arial"/>
                          <w:b/>
                          <w:color w:val="0D0D0D" w:themeColor="text1" w:themeTint="F2"/>
                          <w:sz w:val="36"/>
                          <w:szCs w:val="22"/>
                          <w:lang w:val="es-ES_tradnl"/>
                        </w:rPr>
                        <w:t>1560</w:t>
                      </w:r>
                      <w:r w:rsidR="000C1F14">
                        <w:rPr>
                          <w:rFonts w:asciiTheme="majorHAnsi" w:hAnsiTheme="majorHAnsi" w:cs="Arial"/>
                          <w:b/>
                          <w:color w:val="0D0D0D" w:themeColor="text1" w:themeTint="F2"/>
                          <w:sz w:val="36"/>
                          <w:szCs w:val="22"/>
                          <w:lang w:val="es-ES_tradnl"/>
                        </w:rPr>
                        <w:t>-</w:t>
                      </w:r>
                      <w:r w:rsidR="003B677B">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317F581C" w14:textId="49CED45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68357CD5" w:rsidR="005B52B0" w:rsidRPr="0010736F" w:rsidRDefault="003B677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NABOR GONZÁLEZ RUÍZ</w:t>
                      </w:r>
                    </w:p>
                    <w:bookmarkEnd w:id="1"/>
                    <w:p w14:paraId="0409BA94" w14:textId="72E74F80" w:rsidR="005B52B0" w:rsidRPr="0010736F" w:rsidRDefault="000C1F1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FC675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33B3110C" w:rsidR="00627C9F" w:rsidRPr="00037EDB" w:rsidRDefault="00834D49" w:rsidP="007A5817">
                            <w:pPr>
                              <w:spacing w:line="276" w:lineRule="auto"/>
                              <w:jc w:val="right"/>
                              <w:rPr>
                                <w:rFonts w:asciiTheme="minorHAnsi" w:hAnsiTheme="minorHAnsi"/>
                                <w:color w:val="FFFFFF" w:themeColor="background1"/>
                                <w:sz w:val="22"/>
                                <w:lang w:val="es-AR"/>
                              </w:rPr>
                            </w:pPr>
                            <w:r w:rsidRPr="00037EDB">
                              <w:rPr>
                                <w:rFonts w:asciiTheme="minorHAnsi" w:hAnsiTheme="minorHAnsi"/>
                                <w:color w:val="FFFFFF" w:themeColor="background1"/>
                                <w:sz w:val="22"/>
                                <w:lang w:val="es-AR"/>
                              </w:rPr>
                              <w:t>OEA/Ser.L/V/II</w:t>
                            </w:r>
                          </w:p>
                          <w:p w14:paraId="28E8B0DD" w14:textId="1C42291D" w:rsidR="00627C9F" w:rsidRPr="00037EDB" w:rsidRDefault="00627C9F" w:rsidP="007A5817">
                            <w:pPr>
                              <w:spacing w:line="276" w:lineRule="auto"/>
                              <w:jc w:val="right"/>
                              <w:rPr>
                                <w:rFonts w:asciiTheme="minorHAnsi" w:hAnsiTheme="minorHAnsi"/>
                                <w:color w:val="FFFFFF" w:themeColor="background1"/>
                                <w:sz w:val="22"/>
                                <w:lang w:val="es-AR"/>
                              </w:rPr>
                            </w:pPr>
                            <w:r w:rsidRPr="00037EDB">
                              <w:rPr>
                                <w:rFonts w:asciiTheme="minorHAnsi" w:hAnsiTheme="minorHAnsi"/>
                                <w:color w:val="FFFFFF" w:themeColor="background1"/>
                                <w:sz w:val="22"/>
                                <w:lang w:val="es-AR"/>
                              </w:rPr>
                              <w:t xml:space="preserve">Doc. </w:t>
                            </w:r>
                            <w:r w:rsidR="00F00745" w:rsidRPr="00037EDB">
                              <w:rPr>
                                <w:rFonts w:asciiTheme="minorHAnsi" w:hAnsiTheme="minorHAnsi"/>
                                <w:color w:val="FFFFFF" w:themeColor="background1"/>
                                <w:sz w:val="22"/>
                                <w:lang w:val="es-AR"/>
                              </w:rPr>
                              <w:t>55</w:t>
                            </w:r>
                          </w:p>
                          <w:p w14:paraId="01D5CFED" w14:textId="2A1414D7" w:rsidR="00627C9F" w:rsidRPr="00F00745" w:rsidRDefault="00F00745" w:rsidP="007A5817">
                            <w:pPr>
                              <w:spacing w:line="276" w:lineRule="auto"/>
                              <w:jc w:val="right"/>
                              <w:rPr>
                                <w:rFonts w:asciiTheme="minorHAnsi" w:hAnsiTheme="minorHAnsi"/>
                                <w:color w:val="FFFFFF" w:themeColor="background1"/>
                                <w:sz w:val="22"/>
                                <w:lang w:val="es-PA"/>
                              </w:rPr>
                            </w:pPr>
                            <w:r w:rsidRPr="00F00745">
                              <w:rPr>
                                <w:rFonts w:asciiTheme="minorHAnsi" w:hAnsiTheme="minorHAnsi"/>
                                <w:color w:val="FFFFFF" w:themeColor="background1"/>
                                <w:sz w:val="22"/>
                                <w:lang w:val="es-PA"/>
                              </w:rPr>
                              <w:t>6 marzo</w:t>
                            </w:r>
                            <w:r w:rsidR="007B05C4" w:rsidRPr="00F00745">
                              <w:rPr>
                                <w:rFonts w:asciiTheme="minorHAnsi" w:hAnsiTheme="minorHAnsi"/>
                                <w:color w:val="FFFFFF" w:themeColor="background1"/>
                                <w:sz w:val="22"/>
                                <w:lang w:val="es-PA"/>
                              </w:rPr>
                              <w:t xml:space="preserve"> </w:t>
                            </w:r>
                            <w:r w:rsidR="00627C9F" w:rsidRPr="00F00745">
                              <w:rPr>
                                <w:rFonts w:asciiTheme="minorHAnsi" w:hAnsiTheme="minorHAnsi"/>
                                <w:color w:val="FFFFFF" w:themeColor="background1"/>
                                <w:sz w:val="22"/>
                                <w:lang w:val="es-PA"/>
                              </w:rPr>
                              <w:t>20</w:t>
                            </w:r>
                            <w:r w:rsidR="00C23BA4" w:rsidRPr="00F00745">
                              <w:rPr>
                                <w:rFonts w:asciiTheme="minorHAnsi" w:hAnsiTheme="minorHAnsi"/>
                                <w:color w:val="FFFFFF" w:themeColor="background1"/>
                                <w:sz w:val="22"/>
                                <w:lang w:val="es-PA"/>
                              </w:rPr>
                              <w:t>2</w:t>
                            </w:r>
                            <w:r w:rsidR="00F22B8D" w:rsidRPr="00F00745">
                              <w:rPr>
                                <w:rFonts w:asciiTheme="minorHAnsi" w:hAnsiTheme="minorHAnsi"/>
                                <w:color w:val="FFFFFF" w:themeColor="background1"/>
                                <w:sz w:val="22"/>
                                <w:lang w:val="es-PA"/>
                              </w:rPr>
                              <w:t>3</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F00745">
                              <w:rPr>
                                <w:rFonts w:asciiTheme="minorHAnsi" w:hAnsiTheme="minorHAnsi"/>
                                <w:color w:val="FFFFFF" w:themeColor="background1"/>
                                <w:sz w:val="22"/>
                                <w:lang w:val="es-PA"/>
                              </w:rPr>
                              <w:t xml:space="preserve">Original: </w:t>
                            </w:r>
                            <w:r w:rsidR="008B12F5" w:rsidRPr="00F00745">
                              <w:rPr>
                                <w:rFonts w:asciiTheme="minorHAnsi" w:hAnsiTheme="minorHAnsi"/>
                                <w:color w:val="FFFFFF" w:themeColor="background1"/>
                                <w:sz w:val="22"/>
                                <w:lang w:val="es-PA"/>
                              </w:rPr>
                              <w:t>e</w:t>
                            </w:r>
                            <w:r w:rsidR="00627C9F" w:rsidRPr="00F00745">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33B3110C" w:rsidR="00627C9F" w:rsidRPr="00037EDB" w:rsidRDefault="00834D49" w:rsidP="007A5817">
                      <w:pPr>
                        <w:spacing w:line="276" w:lineRule="auto"/>
                        <w:jc w:val="right"/>
                        <w:rPr>
                          <w:rFonts w:asciiTheme="minorHAnsi" w:hAnsiTheme="minorHAnsi"/>
                          <w:color w:val="FFFFFF" w:themeColor="background1"/>
                          <w:sz w:val="22"/>
                          <w:lang w:val="es-AR"/>
                        </w:rPr>
                      </w:pPr>
                      <w:r w:rsidRPr="00037EDB">
                        <w:rPr>
                          <w:rFonts w:asciiTheme="minorHAnsi" w:hAnsiTheme="minorHAnsi"/>
                          <w:color w:val="FFFFFF" w:themeColor="background1"/>
                          <w:sz w:val="22"/>
                          <w:lang w:val="es-AR"/>
                        </w:rPr>
                        <w:t>OEA/Ser.L/V/II</w:t>
                      </w:r>
                    </w:p>
                    <w:p w14:paraId="28E8B0DD" w14:textId="1C42291D" w:rsidR="00627C9F" w:rsidRPr="00037EDB" w:rsidRDefault="00627C9F" w:rsidP="007A5817">
                      <w:pPr>
                        <w:spacing w:line="276" w:lineRule="auto"/>
                        <w:jc w:val="right"/>
                        <w:rPr>
                          <w:rFonts w:asciiTheme="minorHAnsi" w:hAnsiTheme="minorHAnsi"/>
                          <w:color w:val="FFFFFF" w:themeColor="background1"/>
                          <w:sz w:val="22"/>
                          <w:lang w:val="es-AR"/>
                        </w:rPr>
                      </w:pPr>
                      <w:r w:rsidRPr="00037EDB">
                        <w:rPr>
                          <w:rFonts w:asciiTheme="minorHAnsi" w:hAnsiTheme="minorHAnsi"/>
                          <w:color w:val="FFFFFF" w:themeColor="background1"/>
                          <w:sz w:val="22"/>
                          <w:lang w:val="es-AR"/>
                        </w:rPr>
                        <w:t xml:space="preserve">Doc. </w:t>
                      </w:r>
                      <w:r w:rsidR="00F00745" w:rsidRPr="00037EDB">
                        <w:rPr>
                          <w:rFonts w:asciiTheme="minorHAnsi" w:hAnsiTheme="minorHAnsi"/>
                          <w:color w:val="FFFFFF" w:themeColor="background1"/>
                          <w:sz w:val="22"/>
                          <w:lang w:val="es-AR"/>
                        </w:rPr>
                        <w:t>55</w:t>
                      </w:r>
                    </w:p>
                    <w:p w14:paraId="01D5CFED" w14:textId="2A1414D7" w:rsidR="00627C9F" w:rsidRPr="00F00745" w:rsidRDefault="00F00745" w:rsidP="007A5817">
                      <w:pPr>
                        <w:spacing w:line="276" w:lineRule="auto"/>
                        <w:jc w:val="right"/>
                        <w:rPr>
                          <w:rFonts w:asciiTheme="minorHAnsi" w:hAnsiTheme="minorHAnsi"/>
                          <w:color w:val="FFFFFF" w:themeColor="background1"/>
                          <w:sz w:val="22"/>
                          <w:lang w:val="es-PA"/>
                        </w:rPr>
                      </w:pPr>
                      <w:r w:rsidRPr="00F00745">
                        <w:rPr>
                          <w:rFonts w:asciiTheme="minorHAnsi" w:hAnsiTheme="minorHAnsi"/>
                          <w:color w:val="FFFFFF" w:themeColor="background1"/>
                          <w:sz w:val="22"/>
                          <w:lang w:val="es-PA"/>
                        </w:rPr>
                        <w:t>6 marzo</w:t>
                      </w:r>
                      <w:r w:rsidR="007B05C4" w:rsidRPr="00F00745">
                        <w:rPr>
                          <w:rFonts w:asciiTheme="minorHAnsi" w:hAnsiTheme="minorHAnsi"/>
                          <w:color w:val="FFFFFF" w:themeColor="background1"/>
                          <w:sz w:val="22"/>
                          <w:lang w:val="es-PA"/>
                        </w:rPr>
                        <w:t xml:space="preserve"> </w:t>
                      </w:r>
                      <w:r w:rsidR="00627C9F" w:rsidRPr="00F00745">
                        <w:rPr>
                          <w:rFonts w:asciiTheme="minorHAnsi" w:hAnsiTheme="minorHAnsi"/>
                          <w:color w:val="FFFFFF" w:themeColor="background1"/>
                          <w:sz w:val="22"/>
                          <w:lang w:val="es-PA"/>
                        </w:rPr>
                        <w:t>20</w:t>
                      </w:r>
                      <w:r w:rsidR="00C23BA4" w:rsidRPr="00F00745">
                        <w:rPr>
                          <w:rFonts w:asciiTheme="minorHAnsi" w:hAnsiTheme="minorHAnsi"/>
                          <w:color w:val="FFFFFF" w:themeColor="background1"/>
                          <w:sz w:val="22"/>
                          <w:lang w:val="es-PA"/>
                        </w:rPr>
                        <w:t>2</w:t>
                      </w:r>
                      <w:r w:rsidR="00F22B8D" w:rsidRPr="00F00745">
                        <w:rPr>
                          <w:rFonts w:asciiTheme="minorHAnsi" w:hAnsiTheme="minorHAnsi"/>
                          <w:color w:val="FFFFFF" w:themeColor="background1"/>
                          <w:sz w:val="22"/>
                          <w:lang w:val="es-PA"/>
                        </w:rPr>
                        <w:t>3</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F00745">
                        <w:rPr>
                          <w:rFonts w:asciiTheme="minorHAnsi" w:hAnsiTheme="minorHAnsi"/>
                          <w:color w:val="FFFFFF" w:themeColor="background1"/>
                          <w:sz w:val="22"/>
                          <w:lang w:val="es-PA"/>
                        </w:rPr>
                        <w:t xml:space="preserve">Original: </w:t>
                      </w:r>
                      <w:r w:rsidR="008B12F5" w:rsidRPr="00F00745">
                        <w:rPr>
                          <w:rFonts w:asciiTheme="minorHAnsi" w:hAnsiTheme="minorHAnsi"/>
                          <w:color w:val="FFFFFF" w:themeColor="background1"/>
                          <w:sz w:val="22"/>
                          <w:lang w:val="es-PA"/>
                        </w:rPr>
                        <w:t>e</w:t>
                      </w:r>
                      <w:r w:rsidR="00627C9F" w:rsidRPr="00F00745">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FC675C" w:rsidRDefault="00040C3A" w:rsidP="00040C3A">
      <w:pPr>
        <w:tabs>
          <w:tab w:val="center" w:pos="5400"/>
        </w:tabs>
        <w:suppressAutoHyphens/>
        <w:jc w:val="center"/>
        <w:rPr>
          <w:rFonts w:asciiTheme="majorHAnsi" w:hAnsiTheme="majorHAnsi"/>
          <w:sz w:val="22"/>
          <w:szCs w:val="22"/>
        </w:rPr>
      </w:pPr>
    </w:p>
    <w:p w14:paraId="2C808D5D" w14:textId="77777777" w:rsidR="00040C3A" w:rsidRPr="00FC675C" w:rsidRDefault="00040C3A" w:rsidP="00040C3A">
      <w:pPr>
        <w:tabs>
          <w:tab w:val="center" w:pos="5400"/>
        </w:tabs>
        <w:suppressAutoHyphens/>
        <w:jc w:val="center"/>
        <w:rPr>
          <w:rFonts w:asciiTheme="majorHAnsi" w:hAnsiTheme="majorHAnsi"/>
          <w:sz w:val="22"/>
          <w:szCs w:val="22"/>
        </w:rPr>
      </w:pPr>
    </w:p>
    <w:p w14:paraId="5ABBEB3F" w14:textId="77777777" w:rsidR="00040C3A" w:rsidRPr="00FC675C" w:rsidRDefault="00040C3A" w:rsidP="00040C3A">
      <w:pPr>
        <w:tabs>
          <w:tab w:val="center" w:pos="5400"/>
        </w:tabs>
        <w:suppressAutoHyphens/>
        <w:jc w:val="center"/>
        <w:rPr>
          <w:rFonts w:asciiTheme="majorHAnsi" w:hAnsiTheme="majorHAnsi" w:cs="Arial"/>
          <w:sz w:val="22"/>
          <w:szCs w:val="22"/>
        </w:rPr>
      </w:pPr>
    </w:p>
    <w:p w14:paraId="763CAE25" w14:textId="77777777" w:rsidR="00040C3A" w:rsidRPr="00FC675C" w:rsidRDefault="00040C3A" w:rsidP="00040C3A">
      <w:pPr>
        <w:tabs>
          <w:tab w:val="center" w:pos="5400"/>
        </w:tabs>
        <w:suppressAutoHyphens/>
        <w:jc w:val="center"/>
        <w:rPr>
          <w:rFonts w:asciiTheme="majorHAnsi" w:hAnsiTheme="majorHAnsi"/>
          <w:sz w:val="22"/>
          <w:szCs w:val="22"/>
        </w:rPr>
      </w:pPr>
    </w:p>
    <w:p w14:paraId="10F1AE9D" w14:textId="77777777" w:rsidR="00040C3A" w:rsidRPr="00FC675C" w:rsidRDefault="00040C3A" w:rsidP="00040C3A">
      <w:pPr>
        <w:tabs>
          <w:tab w:val="center" w:pos="5400"/>
        </w:tabs>
        <w:suppressAutoHyphens/>
        <w:jc w:val="center"/>
        <w:rPr>
          <w:rFonts w:asciiTheme="majorHAnsi" w:hAnsiTheme="majorHAnsi"/>
          <w:sz w:val="22"/>
          <w:szCs w:val="22"/>
        </w:rPr>
      </w:pPr>
    </w:p>
    <w:p w14:paraId="22C4898A" w14:textId="77777777" w:rsidR="00040C3A" w:rsidRPr="00FC675C" w:rsidRDefault="00040C3A" w:rsidP="00040C3A">
      <w:pPr>
        <w:tabs>
          <w:tab w:val="center" w:pos="5400"/>
        </w:tabs>
        <w:suppressAutoHyphens/>
        <w:jc w:val="center"/>
        <w:rPr>
          <w:rFonts w:asciiTheme="majorHAnsi" w:hAnsiTheme="majorHAnsi"/>
          <w:sz w:val="22"/>
          <w:szCs w:val="22"/>
        </w:rPr>
      </w:pPr>
    </w:p>
    <w:p w14:paraId="68DD3811" w14:textId="77777777" w:rsidR="00040C3A" w:rsidRPr="00FC675C" w:rsidRDefault="00040C3A" w:rsidP="00040C3A">
      <w:pPr>
        <w:tabs>
          <w:tab w:val="center" w:pos="5400"/>
        </w:tabs>
        <w:suppressAutoHyphens/>
        <w:jc w:val="center"/>
        <w:rPr>
          <w:rFonts w:asciiTheme="majorHAnsi" w:hAnsiTheme="majorHAnsi"/>
          <w:sz w:val="22"/>
          <w:szCs w:val="22"/>
        </w:rPr>
      </w:pPr>
    </w:p>
    <w:p w14:paraId="09BCC237" w14:textId="77777777" w:rsidR="005128E4" w:rsidRPr="00FC675C" w:rsidRDefault="005128E4" w:rsidP="00040C3A">
      <w:pPr>
        <w:tabs>
          <w:tab w:val="center" w:pos="5400"/>
        </w:tabs>
        <w:suppressAutoHyphens/>
        <w:jc w:val="center"/>
        <w:rPr>
          <w:rFonts w:asciiTheme="majorHAnsi" w:hAnsiTheme="majorHAnsi"/>
          <w:sz w:val="22"/>
          <w:szCs w:val="22"/>
        </w:rPr>
      </w:pPr>
    </w:p>
    <w:p w14:paraId="297369E2" w14:textId="77777777" w:rsidR="00040C3A" w:rsidRPr="00FC675C" w:rsidRDefault="00040C3A" w:rsidP="00040C3A">
      <w:pPr>
        <w:tabs>
          <w:tab w:val="center" w:pos="5400"/>
        </w:tabs>
        <w:suppressAutoHyphens/>
        <w:jc w:val="center"/>
        <w:rPr>
          <w:rFonts w:asciiTheme="majorHAnsi" w:hAnsiTheme="majorHAnsi"/>
          <w:sz w:val="22"/>
          <w:szCs w:val="22"/>
        </w:rPr>
      </w:pPr>
    </w:p>
    <w:p w14:paraId="4BB1DBE4" w14:textId="77777777" w:rsidR="005128E4" w:rsidRPr="00FC675C" w:rsidRDefault="005128E4" w:rsidP="00040C3A">
      <w:pPr>
        <w:tabs>
          <w:tab w:val="center" w:pos="5400"/>
        </w:tabs>
        <w:suppressAutoHyphens/>
        <w:jc w:val="center"/>
        <w:rPr>
          <w:rFonts w:asciiTheme="majorHAnsi" w:hAnsiTheme="majorHAnsi"/>
          <w:sz w:val="22"/>
          <w:szCs w:val="22"/>
        </w:rPr>
      </w:pPr>
    </w:p>
    <w:p w14:paraId="014D9D0A" w14:textId="77777777" w:rsidR="005128E4" w:rsidRPr="00FC675C" w:rsidRDefault="005128E4" w:rsidP="00040C3A">
      <w:pPr>
        <w:tabs>
          <w:tab w:val="center" w:pos="5400"/>
        </w:tabs>
        <w:suppressAutoHyphens/>
        <w:jc w:val="center"/>
        <w:rPr>
          <w:rFonts w:asciiTheme="majorHAnsi" w:hAnsiTheme="majorHAnsi"/>
          <w:sz w:val="22"/>
          <w:szCs w:val="22"/>
        </w:rPr>
      </w:pPr>
    </w:p>
    <w:p w14:paraId="198E28A1" w14:textId="77777777" w:rsidR="005128E4" w:rsidRPr="00FC675C" w:rsidRDefault="005128E4" w:rsidP="00040C3A">
      <w:pPr>
        <w:tabs>
          <w:tab w:val="center" w:pos="5400"/>
        </w:tabs>
        <w:suppressAutoHyphens/>
        <w:jc w:val="center"/>
        <w:rPr>
          <w:rFonts w:asciiTheme="majorHAnsi" w:hAnsiTheme="majorHAnsi"/>
          <w:sz w:val="22"/>
          <w:szCs w:val="22"/>
        </w:rPr>
      </w:pPr>
    </w:p>
    <w:p w14:paraId="7DB97177" w14:textId="77777777" w:rsidR="00040C3A" w:rsidRPr="00FC675C" w:rsidRDefault="00040C3A" w:rsidP="00040C3A">
      <w:pPr>
        <w:tabs>
          <w:tab w:val="center" w:pos="5400"/>
        </w:tabs>
        <w:suppressAutoHyphens/>
        <w:jc w:val="center"/>
        <w:rPr>
          <w:rFonts w:asciiTheme="majorHAnsi" w:hAnsiTheme="majorHAnsi"/>
          <w:sz w:val="22"/>
          <w:szCs w:val="22"/>
        </w:rPr>
      </w:pPr>
    </w:p>
    <w:p w14:paraId="4E42EAC9" w14:textId="77777777" w:rsidR="00040C3A" w:rsidRPr="00FC675C" w:rsidRDefault="00040C3A" w:rsidP="00040C3A">
      <w:pPr>
        <w:tabs>
          <w:tab w:val="center" w:pos="5400"/>
        </w:tabs>
        <w:suppressAutoHyphens/>
        <w:jc w:val="center"/>
        <w:rPr>
          <w:rFonts w:asciiTheme="majorHAnsi" w:hAnsiTheme="majorHAnsi"/>
          <w:sz w:val="22"/>
          <w:szCs w:val="22"/>
        </w:rPr>
      </w:pPr>
    </w:p>
    <w:p w14:paraId="78360FAF" w14:textId="77777777" w:rsidR="00A50FCF" w:rsidRPr="00FC675C" w:rsidRDefault="00A50FCF" w:rsidP="00040C3A">
      <w:pPr>
        <w:tabs>
          <w:tab w:val="center" w:pos="5400"/>
        </w:tabs>
        <w:suppressAutoHyphens/>
        <w:jc w:val="center"/>
        <w:rPr>
          <w:rFonts w:asciiTheme="majorHAnsi" w:hAnsiTheme="majorHAnsi"/>
          <w:sz w:val="18"/>
          <w:szCs w:val="22"/>
        </w:rPr>
      </w:pPr>
    </w:p>
    <w:p w14:paraId="4D04B7A4" w14:textId="77777777" w:rsidR="00A50FCF" w:rsidRPr="00FC675C" w:rsidRDefault="00A50FCF" w:rsidP="00040C3A">
      <w:pPr>
        <w:tabs>
          <w:tab w:val="center" w:pos="5400"/>
        </w:tabs>
        <w:suppressAutoHyphens/>
        <w:jc w:val="center"/>
        <w:rPr>
          <w:rFonts w:asciiTheme="majorHAnsi" w:hAnsiTheme="majorHAnsi"/>
          <w:sz w:val="18"/>
          <w:szCs w:val="22"/>
        </w:rPr>
      </w:pPr>
    </w:p>
    <w:p w14:paraId="4905ED36" w14:textId="77777777" w:rsidR="00A50FCF" w:rsidRPr="00FC675C" w:rsidRDefault="00A50FCF" w:rsidP="00040C3A">
      <w:pPr>
        <w:tabs>
          <w:tab w:val="center" w:pos="5400"/>
        </w:tabs>
        <w:suppressAutoHyphens/>
        <w:jc w:val="center"/>
        <w:rPr>
          <w:rFonts w:asciiTheme="majorHAnsi" w:hAnsiTheme="majorHAnsi"/>
          <w:sz w:val="18"/>
          <w:szCs w:val="22"/>
        </w:rPr>
      </w:pPr>
    </w:p>
    <w:p w14:paraId="036A1A45" w14:textId="77777777" w:rsidR="00A50FCF" w:rsidRPr="00FC675C" w:rsidRDefault="00A50FCF" w:rsidP="00040C3A">
      <w:pPr>
        <w:tabs>
          <w:tab w:val="center" w:pos="5400"/>
        </w:tabs>
        <w:suppressAutoHyphens/>
        <w:jc w:val="center"/>
        <w:rPr>
          <w:rFonts w:asciiTheme="majorHAnsi" w:hAnsiTheme="majorHAnsi"/>
          <w:sz w:val="18"/>
          <w:szCs w:val="22"/>
        </w:rPr>
      </w:pPr>
    </w:p>
    <w:p w14:paraId="187E80E4" w14:textId="77777777" w:rsidR="00A50FCF" w:rsidRPr="00FC675C" w:rsidRDefault="00A50FCF" w:rsidP="00040C3A">
      <w:pPr>
        <w:tabs>
          <w:tab w:val="center" w:pos="5400"/>
        </w:tabs>
        <w:suppressAutoHyphens/>
        <w:jc w:val="center"/>
        <w:rPr>
          <w:rFonts w:asciiTheme="majorHAnsi" w:hAnsiTheme="majorHAnsi"/>
          <w:sz w:val="18"/>
          <w:szCs w:val="22"/>
        </w:rPr>
      </w:pPr>
    </w:p>
    <w:p w14:paraId="48236AAB" w14:textId="77777777" w:rsidR="00A50FCF" w:rsidRPr="00FC675C" w:rsidRDefault="00A50FCF" w:rsidP="00040C3A">
      <w:pPr>
        <w:tabs>
          <w:tab w:val="center" w:pos="5400"/>
        </w:tabs>
        <w:suppressAutoHyphens/>
        <w:jc w:val="center"/>
        <w:rPr>
          <w:rFonts w:asciiTheme="majorHAnsi" w:hAnsiTheme="majorHAnsi"/>
          <w:sz w:val="18"/>
          <w:szCs w:val="22"/>
        </w:rPr>
      </w:pPr>
    </w:p>
    <w:p w14:paraId="11BFF2AC" w14:textId="77777777" w:rsidR="00A50FCF" w:rsidRPr="00FC675C" w:rsidRDefault="00A50FCF" w:rsidP="00040C3A">
      <w:pPr>
        <w:tabs>
          <w:tab w:val="center" w:pos="5400"/>
        </w:tabs>
        <w:suppressAutoHyphens/>
        <w:jc w:val="center"/>
        <w:rPr>
          <w:rFonts w:asciiTheme="majorHAnsi" w:hAnsiTheme="majorHAnsi"/>
          <w:sz w:val="18"/>
          <w:szCs w:val="22"/>
        </w:rPr>
      </w:pPr>
    </w:p>
    <w:p w14:paraId="0BCD6E14" w14:textId="77777777" w:rsidR="00A50FCF" w:rsidRPr="00FC675C" w:rsidRDefault="00A50FCF" w:rsidP="00040C3A">
      <w:pPr>
        <w:tabs>
          <w:tab w:val="center" w:pos="5400"/>
        </w:tabs>
        <w:suppressAutoHyphens/>
        <w:jc w:val="center"/>
        <w:rPr>
          <w:rFonts w:asciiTheme="majorHAnsi" w:hAnsiTheme="majorHAnsi"/>
          <w:sz w:val="18"/>
          <w:szCs w:val="22"/>
        </w:rPr>
      </w:pPr>
    </w:p>
    <w:p w14:paraId="6304B494" w14:textId="77777777" w:rsidR="00A50FCF" w:rsidRPr="00FC675C" w:rsidRDefault="00A50FCF" w:rsidP="00040C3A">
      <w:pPr>
        <w:tabs>
          <w:tab w:val="center" w:pos="5400"/>
        </w:tabs>
        <w:suppressAutoHyphens/>
        <w:jc w:val="center"/>
        <w:rPr>
          <w:rFonts w:asciiTheme="majorHAnsi" w:hAnsiTheme="majorHAnsi"/>
          <w:sz w:val="18"/>
          <w:szCs w:val="22"/>
        </w:rPr>
      </w:pPr>
    </w:p>
    <w:p w14:paraId="46907E43" w14:textId="77777777" w:rsidR="00A50FCF" w:rsidRPr="00FC675C" w:rsidRDefault="00A50FCF" w:rsidP="00040C3A">
      <w:pPr>
        <w:tabs>
          <w:tab w:val="center" w:pos="5400"/>
        </w:tabs>
        <w:suppressAutoHyphens/>
        <w:jc w:val="center"/>
        <w:rPr>
          <w:rFonts w:asciiTheme="majorHAnsi" w:hAnsiTheme="majorHAnsi"/>
          <w:sz w:val="18"/>
          <w:szCs w:val="22"/>
        </w:rPr>
      </w:pPr>
    </w:p>
    <w:p w14:paraId="3048AAC8" w14:textId="77777777" w:rsidR="00A50FCF" w:rsidRPr="00FC675C" w:rsidRDefault="00A50FCF" w:rsidP="00040C3A">
      <w:pPr>
        <w:tabs>
          <w:tab w:val="center" w:pos="5400"/>
        </w:tabs>
        <w:suppressAutoHyphens/>
        <w:jc w:val="center"/>
        <w:rPr>
          <w:rFonts w:asciiTheme="majorHAnsi" w:hAnsiTheme="majorHAnsi"/>
          <w:sz w:val="18"/>
          <w:szCs w:val="22"/>
        </w:rPr>
      </w:pPr>
    </w:p>
    <w:p w14:paraId="6ECC7758" w14:textId="77777777" w:rsidR="00A50FCF" w:rsidRPr="00FC675C" w:rsidRDefault="00A50FCF" w:rsidP="00040C3A">
      <w:pPr>
        <w:tabs>
          <w:tab w:val="center" w:pos="5400"/>
        </w:tabs>
        <w:suppressAutoHyphens/>
        <w:jc w:val="center"/>
        <w:rPr>
          <w:rFonts w:asciiTheme="majorHAnsi" w:hAnsiTheme="majorHAnsi"/>
          <w:sz w:val="18"/>
          <w:szCs w:val="22"/>
        </w:rPr>
      </w:pPr>
    </w:p>
    <w:p w14:paraId="350B701E" w14:textId="77777777" w:rsidR="00A50FCF" w:rsidRPr="00FC675C" w:rsidRDefault="00A50FCF" w:rsidP="00040C3A">
      <w:pPr>
        <w:tabs>
          <w:tab w:val="center" w:pos="5400"/>
        </w:tabs>
        <w:suppressAutoHyphens/>
        <w:jc w:val="center"/>
        <w:rPr>
          <w:rFonts w:asciiTheme="majorHAnsi" w:hAnsiTheme="majorHAnsi"/>
          <w:sz w:val="18"/>
          <w:szCs w:val="22"/>
        </w:rPr>
      </w:pPr>
    </w:p>
    <w:p w14:paraId="12D90033" w14:textId="77777777" w:rsidR="00A50FCF" w:rsidRPr="00FC675C" w:rsidRDefault="00A50FCF" w:rsidP="00040C3A">
      <w:pPr>
        <w:tabs>
          <w:tab w:val="center" w:pos="5400"/>
        </w:tabs>
        <w:suppressAutoHyphens/>
        <w:jc w:val="center"/>
        <w:rPr>
          <w:rFonts w:asciiTheme="majorHAnsi" w:hAnsiTheme="majorHAnsi"/>
          <w:sz w:val="18"/>
          <w:szCs w:val="22"/>
        </w:rPr>
      </w:pPr>
    </w:p>
    <w:p w14:paraId="29E95B14" w14:textId="77777777" w:rsidR="00A50FCF" w:rsidRPr="00FC675C" w:rsidRDefault="0090270B" w:rsidP="00040C3A">
      <w:pPr>
        <w:tabs>
          <w:tab w:val="center" w:pos="5400"/>
        </w:tabs>
        <w:suppressAutoHyphens/>
        <w:jc w:val="center"/>
        <w:rPr>
          <w:rFonts w:asciiTheme="majorHAnsi" w:hAnsiTheme="majorHAnsi"/>
          <w:sz w:val="18"/>
          <w:szCs w:val="22"/>
        </w:rPr>
      </w:pPr>
      <w:r w:rsidRPr="00FC675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6931BCE0"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391FFA">
                              <w:rPr>
                                <w:rFonts w:asciiTheme="majorHAnsi" w:hAnsiTheme="majorHAnsi"/>
                                <w:color w:val="0D0D0D" w:themeColor="text1" w:themeTint="F2"/>
                                <w:sz w:val="18"/>
                                <w:szCs w:val="22"/>
                              </w:rPr>
                              <w:t xml:space="preserve">Aprobado electrónicamente por la Comisión </w:t>
                            </w:r>
                            <w:r w:rsidRPr="0032409F">
                              <w:rPr>
                                <w:rFonts w:asciiTheme="majorHAnsi" w:hAnsiTheme="majorHAnsi"/>
                                <w:color w:val="0D0D0D" w:themeColor="text1" w:themeTint="F2"/>
                                <w:sz w:val="18"/>
                                <w:szCs w:val="22"/>
                              </w:rPr>
                              <w:t xml:space="preserve">el </w:t>
                            </w:r>
                            <w:r w:rsidR="0032409F">
                              <w:rPr>
                                <w:rFonts w:asciiTheme="majorHAnsi" w:hAnsiTheme="majorHAnsi"/>
                                <w:color w:val="0D0D0D" w:themeColor="text1" w:themeTint="F2"/>
                                <w:sz w:val="18"/>
                                <w:szCs w:val="22"/>
                              </w:rPr>
                              <w:t>6</w:t>
                            </w:r>
                            <w:r w:rsidRPr="0032409F">
                              <w:rPr>
                                <w:rFonts w:asciiTheme="majorHAnsi" w:hAnsiTheme="majorHAnsi"/>
                                <w:color w:val="0D0D0D" w:themeColor="text1" w:themeTint="F2"/>
                                <w:sz w:val="18"/>
                                <w:szCs w:val="22"/>
                              </w:rPr>
                              <w:t xml:space="preserve"> de </w:t>
                            </w:r>
                            <w:r w:rsidR="0032409F">
                              <w:rPr>
                                <w:rFonts w:asciiTheme="majorHAnsi" w:hAnsiTheme="majorHAnsi"/>
                                <w:color w:val="0D0D0D" w:themeColor="text1" w:themeTint="F2"/>
                                <w:sz w:val="18"/>
                                <w:szCs w:val="22"/>
                              </w:rPr>
                              <w:t>marzo</w:t>
                            </w:r>
                            <w:r w:rsidR="00F81BB8" w:rsidRPr="00391FFA">
                              <w:rPr>
                                <w:rFonts w:asciiTheme="majorHAnsi" w:hAnsiTheme="majorHAnsi"/>
                                <w:color w:val="0D0D0D" w:themeColor="text1" w:themeTint="F2"/>
                                <w:sz w:val="18"/>
                                <w:szCs w:val="22"/>
                              </w:rPr>
                              <w:t xml:space="preserve"> </w:t>
                            </w:r>
                            <w:r w:rsidRPr="00391FFA">
                              <w:rPr>
                                <w:rFonts w:asciiTheme="majorHAnsi" w:hAnsiTheme="majorHAnsi"/>
                                <w:color w:val="0D0D0D" w:themeColor="text1" w:themeTint="F2"/>
                                <w:sz w:val="18"/>
                                <w:szCs w:val="22"/>
                              </w:rPr>
                              <w:t>de 20</w:t>
                            </w:r>
                            <w:r w:rsidR="00C23BA4" w:rsidRPr="00391FFA">
                              <w:rPr>
                                <w:rFonts w:asciiTheme="majorHAnsi" w:hAnsiTheme="majorHAnsi"/>
                                <w:color w:val="0D0D0D" w:themeColor="text1" w:themeTint="F2"/>
                                <w:sz w:val="18"/>
                                <w:szCs w:val="22"/>
                              </w:rPr>
                              <w:t>2</w:t>
                            </w:r>
                            <w:r w:rsidR="00830069">
                              <w:rPr>
                                <w:rFonts w:asciiTheme="majorHAnsi" w:hAnsiTheme="majorHAnsi"/>
                                <w:color w:val="0D0D0D" w:themeColor="text1" w:themeTint="F2"/>
                                <w:sz w:val="18"/>
                                <w:szCs w:val="22"/>
                              </w:rPr>
                              <w:t>3</w:t>
                            </w:r>
                            <w:r w:rsidR="0032409F">
                              <w:rPr>
                                <w:rFonts w:asciiTheme="majorHAnsi" w:hAnsiTheme="majorHAnsi"/>
                                <w:color w:val="0D0D0D" w:themeColor="text1" w:themeTint="F2"/>
                                <w:sz w:val="18"/>
                                <w:szCs w:val="22"/>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6931BCE0"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391FFA">
                        <w:rPr>
                          <w:rFonts w:asciiTheme="majorHAnsi" w:hAnsiTheme="majorHAnsi"/>
                          <w:color w:val="0D0D0D" w:themeColor="text1" w:themeTint="F2"/>
                          <w:sz w:val="18"/>
                          <w:szCs w:val="22"/>
                        </w:rPr>
                        <w:t xml:space="preserve">Aprobado electrónicamente por la Comisión </w:t>
                      </w:r>
                      <w:r w:rsidRPr="0032409F">
                        <w:rPr>
                          <w:rFonts w:asciiTheme="majorHAnsi" w:hAnsiTheme="majorHAnsi"/>
                          <w:color w:val="0D0D0D" w:themeColor="text1" w:themeTint="F2"/>
                          <w:sz w:val="18"/>
                          <w:szCs w:val="22"/>
                        </w:rPr>
                        <w:t xml:space="preserve">el </w:t>
                      </w:r>
                      <w:r w:rsidR="0032409F">
                        <w:rPr>
                          <w:rFonts w:asciiTheme="majorHAnsi" w:hAnsiTheme="majorHAnsi"/>
                          <w:color w:val="0D0D0D" w:themeColor="text1" w:themeTint="F2"/>
                          <w:sz w:val="18"/>
                          <w:szCs w:val="22"/>
                        </w:rPr>
                        <w:t>6</w:t>
                      </w:r>
                      <w:r w:rsidRPr="0032409F">
                        <w:rPr>
                          <w:rFonts w:asciiTheme="majorHAnsi" w:hAnsiTheme="majorHAnsi"/>
                          <w:color w:val="0D0D0D" w:themeColor="text1" w:themeTint="F2"/>
                          <w:sz w:val="18"/>
                          <w:szCs w:val="22"/>
                        </w:rPr>
                        <w:t xml:space="preserve"> de </w:t>
                      </w:r>
                      <w:r w:rsidR="0032409F">
                        <w:rPr>
                          <w:rFonts w:asciiTheme="majorHAnsi" w:hAnsiTheme="majorHAnsi"/>
                          <w:color w:val="0D0D0D" w:themeColor="text1" w:themeTint="F2"/>
                          <w:sz w:val="18"/>
                          <w:szCs w:val="22"/>
                        </w:rPr>
                        <w:t>marzo</w:t>
                      </w:r>
                      <w:r w:rsidR="00F81BB8" w:rsidRPr="00391FFA">
                        <w:rPr>
                          <w:rFonts w:asciiTheme="majorHAnsi" w:hAnsiTheme="majorHAnsi"/>
                          <w:color w:val="0D0D0D" w:themeColor="text1" w:themeTint="F2"/>
                          <w:sz w:val="18"/>
                          <w:szCs w:val="22"/>
                        </w:rPr>
                        <w:t xml:space="preserve"> </w:t>
                      </w:r>
                      <w:r w:rsidRPr="00391FFA">
                        <w:rPr>
                          <w:rFonts w:asciiTheme="majorHAnsi" w:hAnsiTheme="majorHAnsi"/>
                          <w:color w:val="0D0D0D" w:themeColor="text1" w:themeTint="F2"/>
                          <w:sz w:val="18"/>
                          <w:szCs w:val="22"/>
                        </w:rPr>
                        <w:t>de 20</w:t>
                      </w:r>
                      <w:r w:rsidR="00C23BA4" w:rsidRPr="00391FFA">
                        <w:rPr>
                          <w:rFonts w:asciiTheme="majorHAnsi" w:hAnsiTheme="majorHAnsi"/>
                          <w:color w:val="0D0D0D" w:themeColor="text1" w:themeTint="F2"/>
                          <w:sz w:val="18"/>
                          <w:szCs w:val="22"/>
                        </w:rPr>
                        <w:t>2</w:t>
                      </w:r>
                      <w:r w:rsidR="00830069">
                        <w:rPr>
                          <w:rFonts w:asciiTheme="majorHAnsi" w:hAnsiTheme="majorHAnsi"/>
                          <w:color w:val="0D0D0D" w:themeColor="text1" w:themeTint="F2"/>
                          <w:sz w:val="18"/>
                          <w:szCs w:val="22"/>
                        </w:rPr>
                        <w:t>3</w:t>
                      </w:r>
                      <w:r w:rsidR="0032409F">
                        <w:rPr>
                          <w:rFonts w:asciiTheme="majorHAnsi" w:hAnsiTheme="majorHAnsi"/>
                          <w:color w:val="0D0D0D" w:themeColor="text1" w:themeTint="F2"/>
                          <w:sz w:val="18"/>
                          <w:szCs w:val="22"/>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7857CABB" w14:textId="77777777" w:rsidR="00A50FCF" w:rsidRPr="00FC675C" w:rsidRDefault="00A50FCF" w:rsidP="00040C3A">
      <w:pPr>
        <w:tabs>
          <w:tab w:val="center" w:pos="5400"/>
        </w:tabs>
        <w:suppressAutoHyphens/>
        <w:jc w:val="center"/>
        <w:rPr>
          <w:rFonts w:asciiTheme="majorHAnsi" w:hAnsiTheme="majorHAnsi"/>
          <w:sz w:val="18"/>
          <w:szCs w:val="22"/>
        </w:rPr>
      </w:pPr>
    </w:p>
    <w:p w14:paraId="5B09582D" w14:textId="77777777" w:rsidR="00A50FCF" w:rsidRPr="00FC675C" w:rsidRDefault="00A50FCF" w:rsidP="00040C3A">
      <w:pPr>
        <w:tabs>
          <w:tab w:val="center" w:pos="5400"/>
        </w:tabs>
        <w:suppressAutoHyphens/>
        <w:jc w:val="center"/>
        <w:rPr>
          <w:rFonts w:asciiTheme="majorHAnsi" w:hAnsiTheme="majorHAnsi"/>
          <w:sz w:val="18"/>
          <w:szCs w:val="22"/>
        </w:rPr>
      </w:pPr>
    </w:p>
    <w:p w14:paraId="10889416" w14:textId="77777777" w:rsidR="00A50FCF" w:rsidRPr="00FC675C" w:rsidRDefault="00A50FCF" w:rsidP="00040C3A">
      <w:pPr>
        <w:tabs>
          <w:tab w:val="center" w:pos="5400"/>
        </w:tabs>
        <w:suppressAutoHyphens/>
        <w:jc w:val="center"/>
        <w:rPr>
          <w:rFonts w:asciiTheme="majorHAnsi" w:hAnsiTheme="majorHAnsi"/>
          <w:sz w:val="18"/>
          <w:szCs w:val="22"/>
        </w:rPr>
      </w:pPr>
    </w:p>
    <w:p w14:paraId="62A5CC62" w14:textId="5288760C" w:rsidR="00A50FCF" w:rsidRPr="00FC675C" w:rsidRDefault="00A50FCF" w:rsidP="00040C3A">
      <w:pPr>
        <w:tabs>
          <w:tab w:val="center" w:pos="5400"/>
        </w:tabs>
        <w:suppressAutoHyphens/>
        <w:jc w:val="center"/>
        <w:rPr>
          <w:rFonts w:asciiTheme="majorHAnsi" w:hAnsiTheme="majorHAnsi"/>
          <w:sz w:val="18"/>
          <w:szCs w:val="22"/>
        </w:rPr>
      </w:pPr>
    </w:p>
    <w:p w14:paraId="0D9EB4E1" w14:textId="55344D5B" w:rsidR="00A50FCF" w:rsidRPr="00FC675C" w:rsidRDefault="0090270B" w:rsidP="00040C3A">
      <w:pPr>
        <w:tabs>
          <w:tab w:val="center" w:pos="5400"/>
        </w:tabs>
        <w:suppressAutoHyphens/>
        <w:jc w:val="center"/>
        <w:rPr>
          <w:rFonts w:asciiTheme="majorHAnsi" w:hAnsiTheme="majorHAnsi"/>
          <w:sz w:val="18"/>
          <w:szCs w:val="22"/>
        </w:rPr>
      </w:pPr>
      <w:r w:rsidRPr="00FC675C">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7C1FB994">
                <wp:simplePos x="0" y="0"/>
                <wp:positionH relativeFrom="column">
                  <wp:posOffset>1333500</wp:posOffset>
                </wp:positionH>
                <wp:positionV relativeFrom="paragraph">
                  <wp:posOffset>5715</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011783" w14:textId="77777777" w:rsidR="0021678A" w:rsidRDefault="00113F73" w:rsidP="00113F73">
                            <w:pPr>
                              <w:spacing w:line="276" w:lineRule="auto"/>
                              <w:rPr>
                                <w:rFonts w:asciiTheme="majorHAnsi" w:hAnsiTheme="majorHAnsi"/>
                                <w:color w:val="595959" w:themeColor="text1" w:themeTint="A6"/>
                                <w:sz w:val="18"/>
                                <w:szCs w:val="18"/>
                              </w:rPr>
                            </w:pPr>
                            <w:r w:rsidRPr="00D07089">
                              <w:rPr>
                                <w:rFonts w:asciiTheme="majorHAnsi" w:hAnsiTheme="majorHAnsi"/>
                                <w:b/>
                                <w:color w:val="595959" w:themeColor="text1" w:themeTint="A6"/>
                                <w:sz w:val="18"/>
                                <w:szCs w:val="18"/>
                                <w:lang w:val="pt-BR"/>
                              </w:rPr>
                              <w:t>Citar como:</w:t>
                            </w:r>
                            <w:r w:rsidRPr="00D07089">
                              <w:rPr>
                                <w:rFonts w:asciiTheme="majorHAnsi" w:hAnsiTheme="majorHAnsi"/>
                                <w:color w:val="595959" w:themeColor="text1" w:themeTint="A6"/>
                                <w:sz w:val="18"/>
                                <w:szCs w:val="18"/>
                                <w:lang w:val="pt-BR"/>
                              </w:rPr>
                              <w:t xml:space="preserve"> CIDH, Informe No. </w:t>
                            </w:r>
                            <w:r w:rsidR="0021678A" w:rsidRPr="0021678A">
                              <w:rPr>
                                <w:rFonts w:asciiTheme="majorHAnsi" w:hAnsiTheme="majorHAnsi"/>
                                <w:color w:val="595959" w:themeColor="text1" w:themeTint="A6"/>
                                <w:sz w:val="18"/>
                                <w:szCs w:val="18"/>
                                <w:lang w:val="pt-BR"/>
                              </w:rPr>
                              <w:t>48/23.</w:t>
                            </w:r>
                            <w:r w:rsidRPr="0021678A">
                              <w:rPr>
                                <w:rFonts w:asciiTheme="majorHAnsi" w:hAnsiTheme="majorHAnsi"/>
                                <w:color w:val="595959" w:themeColor="text1" w:themeTint="A6"/>
                                <w:sz w:val="18"/>
                                <w:szCs w:val="18"/>
                                <w:lang w:val="pt-BR"/>
                              </w:rPr>
                              <w:t xml:space="preserve"> </w:t>
                            </w:r>
                            <w:r w:rsidR="000433C9" w:rsidRPr="00301CF7">
                              <w:rPr>
                                <w:rFonts w:asciiTheme="majorHAnsi" w:hAnsiTheme="majorHAnsi"/>
                                <w:color w:val="595959" w:themeColor="text1" w:themeTint="A6"/>
                                <w:sz w:val="18"/>
                                <w:szCs w:val="18"/>
                              </w:rPr>
                              <w:t xml:space="preserve">Petición </w:t>
                            </w:r>
                            <w:r w:rsidR="004B4920">
                              <w:rPr>
                                <w:rFonts w:asciiTheme="majorHAnsi" w:hAnsiTheme="majorHAnsi"/>
                                <w:color w:val="595959" w:themeColor="text1" w:themeTint="A6"/>
                                <w:sz w:val="18"/>
                                <w:szCs w:val="18"/>
                              </w:rPr>
                              <w:t>1560</w:t>
                            </w:r>
                            <w:r w:rsidR="000C1F14" w:rsidRPr="00301CF7">
                              <w:rPr>
                                <w:rFonts w:asciiTheme="majorHAnsi" w:hAnsiTheme="majorHAnsi"/>
                                <w:color w:val="595959" w:themeColor="text1" w:themeTint="A6"/>
                                <w:sz w:val="18"/>
                                <w:szCs w:val="18"/>
                              </w:rPr>
                              <w:t>-</w:t>
                            </w:r>
                            <w:r w:rsidR="004B4920">
                              <w:rPr>
                                <w:rFonts w:asciiTheme="majorHAnsi" w:hAnsiTheme="majorHAnsi"/>
                                <w:color w:val="595959" w:themeColor="text1" w:themeTint="A6"/>
                                <w:sz w:val="18"/>
                                <w:szCs w:val="18"/>
                              </w:rPr>
                              <w:t>09</w:t>
                            </w:r>
                            <w:r w:rsidR="000433C9" w:rsidRPr="00301CF7">
                              <w:rPr>
                                <w:rFonts w:asciiTheme="majorHAnsi" w:hAnsiTheme="majorHAnsi"/>
                                <w:color w:val="595959" w:themeColor="text1" w:themeTint="A6"/>
                                <w:sz w:val="18"/>
                                <w:szCs w:val="18"/>
                              </w:rPr>
                              <w:t xml:space="preserve">. </w:t>
                            </w:r>
                            <w:r w:rsidRPr="00301CF7">
                              <w:rPr>
                                <w:rFonts w:asciiTheme="majorHAnsi" w:hAnsiTheme="majorHAnsi"/>
                                <w:color w:val="595959" w:themeColor="text1" w:themeTint="A6"/>
                                <w:sz w:val="18"/>
                                <w:szCs w:val="18"/>
                              </w:rPr>
                              <w:t>Admisibilidad.</w:t>
                            </w:r>
                            <w:r w:rsidR="00301CF7" w:rsidRPr="00301CF7">
                              <w:rPr>
                                <w:rFonts w:asciiTheme="majorHAnsi" w:hAnsiTheme="majorHAnsi"/>
                                <w:color w:val="595959" w:themeColor="text1" w:themeTint="A6"/>
                                <w:sz w:val="18"/>
                                <w:szCs w:val="18"/>
                              </w:rPr>
                              <w:t xml:space="preserve"> </w:t>
                            </w:r>
                          </w:p>
                          <w:p w14:paraId="54375F82" w14:textId="56001731" w:rsidR="00113F73" w:rsidRPr="00301CF7" w:rsidRDefault="00AD65AF" w:rsidP="00113F73">
                            <w:pPr>
                              <w:spacing w:line="276" w:lineRule="auto"/>
                              <w:rPr>
                                <w:rFonts w:asciiTheme="majorHAnsi" w:hAnsiTheme="majorHAnsi"/>
                                <w:color w:val="595959" w:themeColor="text1" w:themeTint="A6"/>
                                <w:sz w:val="18"/>
                                <w:szCs w:val="18"/>
                              </w:rPr>
                            </w:pPr>
                            <w:r>
                              <w:rPr>
                                <w:rFonts w:asciiTheme="majorHAnsi" w:hAnsiTheme="majorHAnsi"/>
                                <w:color w:val="595959" w:themeColor="text1" w:themeTint="A6"/>
                                <w:sz w:val="18"/>
                                <w:szCs w:val="18"/>
                              </w:rPr>
                              <w:t>José Nabor González Ruíz</w:t>
                            </w:r>
                            <w:r w:rsidR="00113F73" w:rsidRPr="00301CF7">
                              <w:rPr>
                                <w:rFonts w:asciiTheme="majorHAnsi" w:hAnsiTheme="majorHAnsi"/>
                                <w:color w:val="595959" w:themeColor="text1" w:themeTint="A6"/>
                                <w:sz w:val="18"/>
                                <w:szCs w:val="18"/>
                              </w:rPr>
                              <w:t xml:space="preserve">. </w:t>
                            </w:r>
                            <w:r w:rsidR="000C1F14" w:rsidRPr="0021678A">
                              <w:rPr>
                                <w:rFonts w:asciiTheme="majorHAnsi" w:hAnsiTheme="majorHAnsi"/>
                                <w:color w:val="595959" w:themeColor="text1" w:themeTint="A6"/>
                                <w:sz w:val="18"/>
                                <w:szCs w:val="18"/>
                              </w:rPr>
                              <w:t>México</w:t>
                            </w:r>
                            <w:r w:rsidR="00113F73" w:rsidRPr="0021678A">
                              <w:rPr>
                                <w:rFonts w:asciiTheme="majorHAnsi" w:hAnsiTheme="majorHAnsi"/>
                                <w:color w:val="595959" w:themeColor="text1" w:themeTint="A6"/>
                                <w:sz w:val="18"/>
                                <w:szCs w:val="18"/>
                              </w:rPr>
                              <w:t xml:space="preserve">. </w:t>
                            </w:r>
                            <w:r w:rsidR="0021678A" w:rsidRPr="0021678A">
                              <w:rPr>
                                <w:rFonts w:asciiTheme="majorHAnsi" w:hAnsiTheme="majorHAnsi"/>
                                <w:color w:val="595959" w:themeColor="text1" w:themeTint="A6"/>
                                <w:sz w:val="18"/>
                                <w:szCs w:val="18"/>
                              </w:rPr>
                              <w:t>6 de marzo de 2023</w:t>
                            </w:r>
                            <w:r w:rsidR="00113F73" w:rsidRPr="0021678A">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EOJbKLgAAAACAEAAA8AAABk&#10;cnMvZG93bnJldi54bWxMj0FLw0AUhO+C/2F5gje722BLGrMpJVAE0UNrL95estskmH0bs9s2+ut9&#10;nuxxmGHmm3w9uV6c7Rg6TxrmMwXCUu1NR42Gw/v2IQURIpLB3pPV8G0DrIvbmxwz4y+0s+d9bASX&#10;UMhQQxvjkEkZ6tY6DDM/WGLv6EeHkeXYSDPihctdLxOlltJhR7zQ4mDL1taf+5PT8FJu33BXJS79&#10;6cvn1+Nm+Dp8LLS+v5s2TyCineJ/GP7wGR0KZqr8iUwQvYZkrvhL1LACwfYqTRcgKs6pxyXIIpfX&#10;B4pfAAAA//8DAFBLAQItABQABgAIAAAAIQC2gziS/gAAAOEBAAATAAAAAAAAAAAAAAAAAAAAAABb&#10;Q29udGVudF9UeXBlc10ueG1sUEsBAi0AFAAGAAgAAAAhADj9If/WAAAAlAEAAAsAAAAAAAAAAAAA&#10;AAAALwEAAF9yZWxzLy5yZWxzUEsBAi0AFAAGAAgAAAAhAKRzHzRtAgAARAUAAA4AAAAAAAAAAAAA&#10;AAAALgIAAGRycy9lMm9Eb2MueG1sUEsBAi0AFAAGAAgAAAAhAEOJbKLgAAAACAEAAA8AAAAAAAAA&#10;AAAAAAAAxwQAAGRycy9kb3ducmV2LnhtbFBLBQYAAAAABAAEAPMAAADUBQAAAAA=&#10;" filled="f" stroked="f" strokeweight=".5pt">
                <v:textbox>
                  <w:txbxContent>
                    <w:p w14:paraId="1F011783" w14:textId="77777777" w:rsidR="0021678A" w:rsidRDefault="00113F73" w:rsidP="00113F73">
                      <w:pPr>
                        <w:spacing w:line="276" w:lineRule="auto"/>
                        <w:rPr>
                          <w:rFonts w:asciiTheme="majorHAnsi" w:hAnsiTheme="majorHAnsi"/>
                          <w:color w:val="595959" w:themeColor="text1" w:themeTint="A6"/>
                          <w:sz w:val="18"/>
                          <w:szCs w:val="18"/>
                        </w:rPr>
                      </w:pPr>
                      <w:r w:rsidRPr="00D07089">
                        <w:rPr>
                          <w:rFonts w:asciiTheme="majorHAnsi" w:hAnsiTheme="majorHAnsi"/>
                          <w:b/>
                          <w:color w:val="595959" w:themeColor="text1" w:themeTint="A6"/>
                          <w:sz w:val="18"/>
                          <w:szCs w:val="18"/>
                          <w:lang w:val="pt-BR"/>
                        </w:rPr>
                        <w:t>Citar como:</w:t>
                      </w:r>
                      <w:r w:rsidRPr="00D07089">
                        <w:rPr>
                          <w:rFonts w:asciiTheme="majorHAnsi" w:hAnsiTheme="majorHAnsi"/>
                          <w:color w:val="595959" w:themeColor="text1" w:themeTint="A6"/>
                          <w:sz w:val="18"/>
                          <w:szCs w:val="18"/>
                          <w:lang w:val="pt-BR"/>
                        </w:rPr>
                        <w:t xml:space="preserve"> CIDH, Informe No. </w:t>
                      </w:r>
                      <w:r w:rsidR="0021678A" w:rsidRPr="0021678A">
                        <w:rPr>
                          <w:rFonts w:asciiTheme="majorHAnsi" w:hAnsiTheme="majorHAnsi"/>
                          <w:color w:val="595959" w:themeColor="text1" w:themeTint="A6"/>
                          <w:sz w:val="18"/>
                          <w:szCs w:val="18"/>
                          <w:lang w:val="pt-BR"/>
                        </w:rPr>
                        <w:t>48/23.</w:t>
                      </w:r>
                      <w:r w:rsidRPr="0021678A">
                        <w:rPr>
                          <w:rFonts w:asciiTheme="majorHAnsi" w:hAnsiTheme="majorHAnsi"/>
                          <w:color w:val="595959" w:themeColor="text1" w:themeTint="A6"/>
                          <w:sz w:val="18"/>
                          <w:szCs w:val="18"/>
                          <w:lang w:val="pt-BR"/>
                        </w:rPr>
                        <w:t xml:space="preserve"> </w:t>
                      </w:r>
                      <w:r w:rsidR="000433C9" w:rsidRPr="00301CF7">
                        <w:rPr>
                          <w:rFonts w:asciiTheme="majorHAnsi" w:hAnsiTheme="majorHAnsi"/>
                          <w:color w:val="595959" w:themeColor="text1" w:themeTint="A6"/>
                          <w:sz w:val="18"/>
                          <w:szCs w:val="18"/>
                        </w:rPr>
                        <w:t xml:space="preserve">Petición </w:t>
                      </w:r>
                      <w:r w:rsidR="004B4920">
                        <w:rPr>
                          <w:rFonts w:asciiTheme="majorHAnsi" w:hAnsiTheme="majorHAnsi"/>
                          <w:color w:val="595959" w:themeColor="text1" w:themeTint="A6"/>
                          <w:sz w:val="18"/>
                          <w:szCs w:val="18"/>
                        </w:rPr>
                        <w:t>1560</w:t>
                      </w:r>
                      <w:r w:rsidR="000C1F14" w:rsidRPr="00301CF7">
                        <w:rPr>
                          <w:rFonts w:asciiTheme="majorHAnsi" w:hAnsiTheme="majorHAnsi"/>
                          <w:color w:val="595959" w:themeColor="text1" w:themeTint="A6"/>
                          <w:sz w:val="18"/>
                          <w:szCs w:val="18"/>
                        </w:rPr>
                        <w:t>-</w:t>
                      </w:r>
                      <w:r w:rsidR="004B4920">
                        <w:rPr>
                          <w:rFonts w:asciiTheme="majorHAnsi" w:hAnsiTheme="majorHAnsi"/>
                          <w:color w:val="595959" w:themeColor="text1" w:themeTint="A6"/>
                          <w:sz w:val="18"/>
                          <w:szCs w:val="18"/>
                        </w:rPr>
                        <w:t>09</w:t>
                      </w:r>
                      <w:r w:rsidR="000433C9" w:rsidRPr="00301CF7">
                        <w:rPr>
                          <w:rFonts w:asciiTheme="majorHAnsi" w:hAnsiTheme="majorHAnsi"/>
                          <w:color w:val="595959" w:themeColor="text1" w:themeTint="A6"/>
                          <w:sz w:val="18"/>
                          <w:szCs w:val="18"/>
                        </w:rPr>
                        <w:t xml:space="preserve">. </w:t>
                      </w:r>
                      <w:r w:rsidRPr="00301CF7">
                        <w:rPr>
                          <w:rFonts w:asciiTheme="majorHAnsi" w:hAnsiTheme="majorHAnsi"/>
                          <w:color w:val="595959" w:themeColor="text1" w:themeTint="A6"/>
                          <w:sz w:val="18"/>
                          <w:szCs w:val="18"/>
                        </w:rPr>
                        <w:t>Admisibilidad.</w:t>
                      </w:r>
                      <w:r w:rsidR="00301CF7" w:rsidRPr="00301CF7">
                        <w:rPr>
                          <w:rFonts w:asciiTheme="majorHAnsi" w:hAnsiTheme="majorHAnsi"/>
                          <w:color w:val="595959" w:themeColor="text1" w:themeTint="A6"/>
                          <w:sz w:val="18"/>
                          <w:szCs w:val="18"/>
                        </w:rPr>
                        <w:t xml:space="preserve"> </w:t>
                      </w:r>
                    </w:p>
                    <w:p w14:paraId="54375F82" w14:textId="56001731" w:rsidR="00113F73" w:rsidRPr="00301CF7" w:rsidRDefault="00AD65AF" w:rsidP="00113F73">
                      <w:pPr>
                        <w:spacing w:line="276" w:lineRule="auto"/>
                        <w:rPr>
                          <w:rFonts w:asciiTheme="majorHAnsi" w:hAnsiTheme="majorHAnsi"/>
                          <w:color w:val="595959" w:themeColor="text1" w:themeTint="A6"/>
                          <w:sz w:val="18"/>
                          <w:szCs w:val="18"/>
                        </w:rPr>
                      </w:pPr>
                      <w:r>
                        <w:rPr>
                          <w:rFonts w:asciiTheme="majorHAnsi" w:hAnsiTheme="majorHAnsi"/>
                          <w:color w:val="595959" w:themeColor="text1" w:themeTint="A6"/>
                          <w:sz w:val="18"/>
                          <w:szCs w:val="18"/>
                        </w:rPr>
                        <w:t>José Nabor González Ruíz</w:t>
                      </w:r>
                      <w:r w:rsidR="00113F73" w:rsidRPr="00301CF7">
                        <w:rPr>
                          <w:rFonts w:asciiTheme="majorHAnsi" w:hAnsiTheme="majorHAnsi"/>
                          <w:color w:val="595959" w:themeColor="text1" w:themeTint="A6"/>
                          <w:sz w:val="18"/>
                          <w:szCs w:val="18"/>
                        </w:rPr>
                        <w:t xml:space="preserve">. </w:t>
                      </w:r>
                      <w:r w:rsidR="000C1F14" w:rsidRPr="0021678A">
                        <w:rPr>
                          <w:rFonts w:asciiTheme="majorHAnsi" w:hAnsiTheme="majorHAnsi"/>
                          <w:color w:val="595959" w:themeColor="text1" w:themeTint="A6"/>
                          <w:sz w:val="18"/>
                          <w:szCs w:val="18"/>
                        </w:rPr>
                        <w:t>México</w:t>
                      </w:r>
                      <w:r w:rsidR="00113F73" w:rsidRPr="0021678A">
                        <w:rPr>
                          <w:rFonts w:asciiTheme="majorHAnsi" w:hAnsiTheme="majorHAnsi"/>
                          <w:color w:val="595959" w:themeColor="text1" w:themeTint="A6"/>
                          <w:sz w:val="18"/>
                          <w:szCs w:val="18"/>
                        </w:rPr>
                        <w:t xml:space="preserve">. </w:t>
                      </w:r>
                      <w:r w:rsidR="0021678A" w:rsidRPr="0021678A">
                        <w:rPr>
                          <w:rFonts w:asciiTheme="majorHAnsi" w:hAnsiTheme="majorHAnsi"/>
                          <w:color w:val="595959" w:themeColor="text1" w:themeTint="A6"/>
                          <w:sz w:val="18"/>
                          <w:szCs w:val="18"/>
                        </w:rPr>
                        <w:t>6 de marzo de 2023</w:t>
                      </w:r>
                      <w:r w:rsidR="00113F73" w:rsidRPr="0021678A">
                        <w:rPr>
                          <w:rFonts w:asciiTheme="majorHAnsi" w:hAnsiTheme="majorHAnsi"/>
                          <w:color w:val="595959" w:themeColor="text1" w:themeTint="A6"/>
                          <w:sz w:val="18"/>
                          <w:szCs w:val="18"/>
                        </w:rPr>
                        <w:t>.</w:t>
                      </w:r>
                    </w:p>
                  </w:txbxContent>
                </v:textbox>
              </v:shape>
            </w:pict>
          </mc:Fallback>
        </mc:AlternateContent>
      </w:r>
    </w:p>
    <w:p w14:paraId="1C8DD715" w14:textId="77777777" w:rsidR="00A50FCF" w:rsidRPr="00FC675C" w:rsidRDefault="00A50FCF" w:rsidP="00040C3A">
      <w:pPr>
        <w:tabs>
          <w:tab w:val="center" w:pos="5400"/>
        </w:tabs>
        <w:suppressAutoHyphens/>
        <w:jc w:val="center"/>
        <w:rPr>
          <w:rFonts w:asciiTheme="majorHAnsi" w:hAnsiTheme="majorHAnsi"/>
          <w:sz w:val="18"/>
          <w:szCs w:val="22"/>
        </w:rPr>
      </w:pPr>
    </w:p>
    <w:p w14:paraId="08811514" w14:textId="77777777" w:rsidR="0090270B" w:rsidRPr="00FC675C" w:rsidRDefault="00D306D1" w:rsidP="005516A1">
      <w:pPr>
        <w:tabs>
          <w:tab w:val="center" w:pos="5400"/>
        </w:tabs>
        <w:suppressAutoHyphens/>
        <w:jc w:val="center"/>
        <w:rPr>
          <w:rFonts w:asciiTheme="majorHAnsi" w:hAnsiTheme="majorHAnsi"/>
          <w:b/>
          <w:sz w:val="20"/>
        </w:rPr>
      </w:pPr>
      <w:r w:rsidRPr="00FC675C">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430D0BE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v:textbox>
              </v:shape>
            </w:pict>
          </mc:Fallback>
        </mc:AlternateContent>
      </w:r>
      <w:r w:rsidRPr="00FC675C">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15BC03D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77777777" w:rsidR="0070697F" w:rsidRPr="00FC675C" w:rsidRDefault="004A6A54" w:rsidP="005516A1">
      <w:pPr>
        <w:tabs>
          <w:tab w:val="center" w:pos="5400"/>
        </w:tabs>
        <w:suppressAutoHyphens/>
        <w:jc w:val="center"/>
        <w:rPr>
          <w:rFonts w:asciiTheme="majorHAnsi" w:hAnsiTheme="majorHAnsi"/>
          <w:b/>
          <w:sz w:val="20"/>
        </w:rPr>
        <w:sectPr w:rsidR="0070697F" w:rsidRPr="00FC675C"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FC675C">
        <w:rPr>
          <w:rFonts w:asciiTheme="majorHAnsi" w:hAnsiTheme="majorHAnsi"/>
          <w:b/>
          <w:sz w:val="20"/>
        </w:rPr>
        <w:tab/>
      </w:r>
    </w:p>
    <w:p w14:paraId="677724F6" w14:textId="77777777" w:rsidR="003239B8" w:rsidRPr="00FC675C" w:rsidRDefault="003239B8" w:rsidP="004A6A54">
      <w:pPr>
        <w:spacing w:after="240"/>
        <w:ind w:firstLine="720"/>
        <w:jc w:val="both"/>
        <w:rPr>
          <w:rFonts w:asciiTheme="majorHAnsi" w:hAnsiTheme="majorHAnsi"/>
          <w:b/>
          <w:bCs/>
          <w:sz w:val="20"/>
          <w:szCs w:val="20"/>
        </w:rPr>
      </w:pPr>
      <w:r w:rsidRPr="00FC675C">
        <w:rPr>
          <w:rFonts w:asciiTheme="majorHAnsi" w:hAnsiTheme="majorHAnsi"/>
          <w:b/>
          <w:bCs/>
          <w:sz w:val="20"/>
          <w:szCs w:val="20"/>
        </w:rPr>
        <w:lastRenderedPageBreak/>
        <w:t>I.</w:t>
      </w:r>
      <w:r w:rsidRPr="00FC675C">
        <w:rPr>
          <w:rFonts w:asciiTheme="majorHAnsi" w:hAnsiTheme="majorHAnsi"/>
          <w:b/>
          <w:bCs/>
          <w:sz w:val="20"/>
          <w:szCs w:val="20"/>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FC675C" w14:paraId="251EC4D6" w14:textId="77777777" w:rsidTr="00D07089">
        <w:tc>
          <w:tcPr>
            <w:tcW w:w="3600" w:type="dxa"/>
            <w:tcBorders>
              <w:top w:val="single" w:sz="4" w:space="0" w:color="auto"/>
              <w:bottom w:val="single" w:sz="6" w:space="0" w:color="auto"/>
            </w:tcBorders>
            <w:shd w:val="clear" w:color="auto" w:fill="386294"/>
            <w:vAlign w:val="center"/>
          </w:tcPr>
          <w:p w14:paraId="60D1F158" w14:textId="77777777" w:rsidR="003239B8" w:rsidRPr="00FC675C" w:rsidRDefault="003239B8" w:rsidP="008D2290">
            <w:pPr>
              <w:jc w:val="center"/>
              <w:rPr>
                <w:rFonts w:ascii="Cambria" w:hAnsi="Cambria"/>
                <w:b/>
                <w:bCs/>
                <w:color w:val="FFFFFF" w:themeColor="background1"/>
                <w:sz w:val="20"/>
                <w:szCs w:val="20"/>
              </w:rPr>
            </w:pPr>
            <w:r w:rsidRPr="00FC675C">
              <w:rPr>
                <w:rFonts w:ascii="Cambria" w:hAnsi="Cambria"/>
                <w:b/>
                <w:bCs/>
                <w:color w:val="FFFFFF" w:themeColor="background1"/>
                <w:sz w:val="20"/>
                <w:szCs w:val="20"/>
              </w:rPr>
              <w:t>Parte peticionaria:</w:t>
            </w:r>
          </w:p>
        </w:tc>
        <w:tc>
          <w:tcPr>
            <w:tcW w:w="5647" w:type="dxa"/>
            <w:vAlign w:val="center"/>
          </w:tcPr>
          <w:p w14:paraId="7124A019" w14:textId="7FCB803B" w:rsidR="003239B8" w:rsidRPr="00FC675C" w:rsidRDefault="00FE10E1" w:rsidP="008D2290">
            <w:pPr>
              <w:jc w:val="both"/>
              <w:rPr>
                <w:rFonts w:ascii="Cambria" w:hAnsi="Cambria"/>
                <w:bCs/>
                <w:sz w:val="20"/>
                <w:szCs w:val="20"/>
              </w:rPr>
            </w:pPr>
            <w:r w:rsidRPr="00FC675C">
              <w:rPr>
                <w:rFonts w:ascii="Cambria" w:hAnsi="Cambria"/>
                <w:bCs/>
                <w:sz w:val="20"/>
                <w:szCs w:val="20"/>
              </w:rPr>
              <w:t>Gabriela Rodríguez Manzo y Luis Miguel Cano López</w:t>
            </w:r>
          </w:p>
        </w:tc>
      </w:tr>
      <w:tr w:rsidR="003239B8" w:rsidRPr="00FC675C" w14:paraId="73B5DC3A" w14:textId="77777777" w:rsidTr="00D07089">
        <w:tc>
          <w:tcPr>
            <w:tcW w:w="3600" w:type="dxa"/>
            <w:tcBorders>
              <w:top w:val="single" w:sz="6" w:space="0" w:color="auto"/>
              <w:bottom w:val="single" w:sz="6" w:space="0" w:color="auto"/>
            </w:tcBorders>
            <w:shd w:val="clear" w:color="auto" w:fill="386294"/>
            <w:vAlign w:val="center"/>
          </w:tcPr>
          <w:p w14:paraId="287212FF" w14:textId="77777777" w:rsidR="003239B8" w:rsidRPr="00FC675C" w:rsidRDefault="00B62B90"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FC675C">
                  <w:rPr>
                    <w:rFonts w:ascii="Cambria" w:hAnsi="Cambria"/>
                    <w:b/>
                    <w:bCs/>
                    <w:color w:val="FFFFFF" w:themeColor="background1"/>
                    <w:sz w:val="20"/>
                    <w:szCs w:val="20"/>
                  </w:rPr>
                  <w:t>Presunta víctima</w:t>
                </w:r>
              </w:sdtContent>
            </w:sdt>
            <w:r w:rsidR="003239B8" w:rsidRPr="00FC675C">
              <w:rPr>
                <w:rFonts w:ascii="Cambria" w:hAnsi="Cambria"/>
                <w:b/>
                <w:bCs/>
                <w:color w:val="FFFFFF" w:themeColor="background1"/>
                <w:sz w:val="20"/>
                <w:szCs w:val="20"/>
              </w:rPr>
              <w:t>:</w:t>
            </w:r>
          </w:p>
        </w:tc>
        <w:tc>
          <w:tcPr>
            <w:tcW w:w="5647" w:type="dxa"/>
            <w:vAlign w:val="center"/>
          </w:tcPr>
          <w:p w14:paraId="3B4F7E87" w14:textId="56D59EB4" w:rsidR="003239B8" w:rsidRPr="00FC675C" w:rsidRDefault="00FE10E1" w:rsidP="008D2290">
            <w:pPr>
              <w:jc w:val="both"/>
              <w:rPr>
                <w:rFonts w:ascii="Cambria" w:hAnsi="Cambria"/>
                <w:bCs/>
                <w:sz w:val="20"/>
                <w:szCs w:val="20"/>
              </w:rPr>
            </w:pPr>
            <w:r w:rsidRPr="00FC675C">
              <w:rPr>
                <w:rFonts w:ascii="Cambria" w:hAnsi="Cambria"/>
                <w:bCs/>
                <w:sz w:val="20"/>
                <w:szCs w:val="20"/>
              </w:rPr>
              <w:t>José Nabor González Ruíz</w:t>
            </w:r>
          </w:p>
        </w:tc>
      </w:tr>
      <w:tr w:rsidR="003239B8" w:rsidRPr="00FC675C" w14:paraId="675EB5A9" w14:textId="77777777" w:rsidTr="00D07089">
        <w:tc>
          <w:tcPr>
            <w:tcW w:w="3600" w:type="dxa"/>
            <w:tcBorders>
              <w:top w:val="single" w:sz="6" w:space="0" w:color="auto"/>
              <w:bottom w:val="single" w:sz="6" w:space="0" w:color="auto"/>
            </w:tcBorders>
            <w:shd w:val="clear" w:color="auto" w:fill="386294"/>
            <w:vAlign w:val="center"/>
          </w:tcPr>
          <w:p w14:paraId="22CE9F73" w14:textId="77777777" w:rsidR="003239B8" w:rsidRPr="00FC675C" w:rsidRDefault="003239B8" w:rsidP="008D2290">
            <w:pPr>
              <w:jc w:val="center"/>
              <w:rPr>
                <w:rFonts w:ascii="Cambria" w:hAnsi="Cambria"/>
                <w:b/>
                <w:bCs/>
                <w:color w:val="FFFFFF" w:themeColor="background1"/>
                <w:sz w:val="20"/>
                <w:szCs w:val="20"/>
              </w:rPr>
            </w:pPr>
            <w:r w:rsidRPr="00FC675C">
              <w:rPr>
                <w:rFonts w:ascii="Cambria" w:hAnsi="Cambria"/>
                <w:b/>
                <w:bCs/>
                <w:color w:val="FFFFFF" w:themeColor="background1"/>
                <w:sz w:val="20"/>
                <w:szCs w:val="20"/>
              </w:rPr>
              <w:t>Estado denunciado:</w:t>
            </w:r>
          </w:p>
        </w:tc>
        <w:tc>
          <w:tcPr>
            <w:tcW w:w="5647" w:type="dxa"/>
            <w:vAlign w:val="center"/>
          </w:tcPr>
          <w:p w14:paraId="6BC7B459" w14:textId="648324BC" w:rsidR="003239B8" w:rsidRPr="00FC675C" w:rsidRDefault="000C1F14" w:rsidP="008D2290">
            <w:pPr>
              <w:jc w:val="both"/>
              <w:rPr>
                <w:rFonts w:ascii="Cambria" w:hAnsi="Cambria"/>
                <w:bCs/>
                <w:sz w:val="20"/>
                <w:szCs w:val="20"/>
              </w:rPr>
            </w:pPr>
            <w:r w:rsidRPr="00FC675C">
              <w:rPr>
                <w:rFonts w:asciiTheme="majorHAnsi" w:hAnsiTheme="majorHAnsi"/>
                <w:bCs/>
                <w:sz w:val="20"/>
                <w:szCs w:val="20"/>
              </w:rPr>
              <w:t>México</w:t>
            </w:r>
            <w:r w:rsidRPr="00FC675C">
              <w:rPr>
                <w:rStyle w:val="FootnoteReference"/>
                <w:rFonts w:asciiTheme="majorHAnsi" w:hAnsiTheme="majorHAnsi"/>
                <w:bCs/>
                <w:sz w:val="20"/>
                <w:szCs w:val="20"/>
              </w:rPr>
              <w:footnoteReference w:id="2"/>
            </w:r>
          </w:p>
        </w:tc>
      </w:tr>
      <w:tr w:rsidR="00223A29" w:rsidRPr="00FC675C" w14:paraId="0DD95EE1" w14:textId="77777777" w:rsidTr="00D07089">
        <w:tc>
          <w:tcPr>
            <w:tcW w:w="3600" w:type="dxa"/>
            <w:tcBorders>
              <w:top w:val="single" w:sz="6" w:space="0" w:color="auto"/>
              <w:bottom w:val="single" w:sz="6" w:space="0" w:color="auto"/>
            </w:tcBorders>
            <w:shd w:val="clear" w:color="auto" w:fill="386294"/>
            <w:vAlign w:val="center"/>
          </w:tcPr>
          <w:p w14:paraId="376C1400" w14:textId="77777777" w:rsidR="00223A29" w:rsidRPr="00FC675C" w:rsidRDefault="001B3A00" w:rsidP="00E4118C">
            <w:pPr>
              <w:jc w:val="center"/>
              <w:rPr>
                <w:rFonts w:ascii="Cambria" w:hAnsi="Cambria"/>
                <w:b/>
                <w:bCs/>
                <w:color w:val="FFFFFF" w:themeColor="background1"/>
                <w:sz w:val="20"/>
                <w:szCs w:val="20"/>
              </w:rPr>
            </w:pPr>
            <w:r w:rsidRPr="00FC675C">
              <w:rPr>
                <w:rFonts w:ascii="Cambria" w:hAnsi="Cambria"/>
                <w:b/>
                <w:bCs/>
                <w:color w:val="FFFFFF" w:themeColor="background1"/>
                <w:sz w:val="20"/>
                <w:szCs w:val="20"/>
              </w:rPr>
              <w:t xml:space="preserve">Derechos </w:t>
            </w:r>
            <w:r w:rsidR="00E4118C" w:rsidRPr="00FC675C">
              <w:rPr>
                <w:rFonts w:ascii="Cambria" w:hAnsi="Cambria"/>
                <w:b/>
                <w:bCs/>
                <w:color w:val="FFFFFF" w:themeColor="background1"/>
                <w:sz w:val="20"/>
                <w:szCs w:val="20"/>
              </w:rPr>
              <w:t>invocados</w:t>
            </w:r>
            <w:r w:rsidRPr="00FC675C">
              <w:rPr>
                <w:rFonts w:ascii="Cambria" w:hAnsi="Cambria"/>
                <w:b/>
                <w:bCs/>
                <w:color w:val="FFFFFF" w:themeColor="background1"/>
                <w:sz w:val="20"/>
                <w:szCs w:val="20"/>
              </w:rPr>
              <w:t>:</w:t>
            </w:r>
          </w:p>
        </w:tc>
        <w:tc>
          <w:tcPr>
            <w:tcW w:w="5647" w:type="dxa"/>
            <w:vAlign w:val="center"/>
          </w:tcPr>
          <w:p w14:paraId="4848044A" w14:textId="164ECA5A" w:rsidR="00223A29" w:rsidRPr="00FC675C" w:rsidRDefault="004F5F57" w:rsidP="008D2290">
            <w:pPr>
              <w:jc w:val="both"/>
              <w:rPr>
                <w:rFonts w:ascii="Cambria" w:hAnsi="Cambria"/>
                <w:bCs/>
                <w:sz w:val="20"/>
                <w:szCs w:val="20"/>
              </w:rPr>
            </w:pPr>
            <w:r w:rsidRPr="00FC675C">
              <w:rPr>
                <w:rFonts w:ascii="Cambria" w:hAnsi="Cambria"/>
                <w:bCs/>
                <w:sz w:val="20"/>
                <w:szCs w:val="20"/>
              </w:rPr>
              <w:t>Artículos 8 (garantías judiciales)</w:t>
            </w:r>
            <w:r w:rsidR="001B7A81" w:rsidRPr="00FC675C">
              <w:rPr>
                <w:rFonts w:ascii="Cambria" w:hAnsi="Cambria"/>
                <w:bCs/>
                <w:sz w:val="20"/>
                <w:szCs w:val="20"/>
              </w:rPr>
              <w:t>, 9 (principio de legalidad) 11 (honra y dignidad), 24 (igualdad ante la ley)</w:t>
            </w:r>
            <w:r w:rsidR="00CF285C" w:rsidRPr="00FC675C">
              <w:rPr>
                <w:rFonts w:ascii="Cambria" w:hAnsi="Cambria"/>
                <w:bCs/>
                <w:sz w:val="20"/>
                <w:szCs w:val="20"/>
              </w:rPr>
              <w:t xml:space="preserve"> </w:t>
            </w:r>
            <w:r w:rsidRPr="00FC675C">
              <w:rPr>
                <w:rFonts w:ascii="Cambria" w:hAnsi="Cambria"/>
                <w:bCs/>
                <w:sz w:val="20"/>
                <w:szCs w:val="20"/>
              </w:rPr>
              <w:t>y 25 (protección judicial) de la Convención Americana sobre Derechos Humanos</w:t>
            </w:r>
            <w:r w:rsidRPr="00FC675C">
              <w:rPr>
                <w:rStyle w:val="FootnoteReference"/>
                <w:rFonts w:ascii="Cambria" w:hAnsi="Cambria"/>
                <w:bCs/>
                <w:sz w:val="20"/>
                <w:szCs w:val="20"/>
              </w:rPr>
              <w:footnoteReference w:id="3"/>
            </w:r>
            <w:r w:rsidR="00AA573D" w:rsidRPr="00FC675C">
              <w:rPr>
                <w:rFonts w:ascii="Cambria" w:hAnsi="Cambria"/>
                <w:bCs/>
                <w:sz w:val="20"/>
                <w:szCs w:val="20"/>
              </w:rPr>
              <w:t>, en relación con su</w:t>
            </w:r>
            <w:r w:rsidR="00761B8C" w:rsidRPr="00FC675C">
              <w:rPr>
                <w:rFonts w:ascii="Cambria" w:hAnsi="Cambria"/>
                <w:bCs/>
                <w:sz w:val="20"/>
                <w:szCs w:val="20"/>
              </w:rPr>
              <w:t>s</w:t>
            </w:r>
            <w:r w:rsidR="00AA573D" w:rsidRPr="00FC675C">
              <w:rPr>
                <w:rFonts w:ascii="Cambria" w:hAnsi="Cambria"/>
                <w:bCs/>
                <w:sz w:val="20"/>
                <w:szCs w:val="20"/>
              </w:rPr>
              <w:t xml:space="preserve"> artículo</w:t>
            </w:r>
            <w:r w:rsidR="00761B8C" w:rsidRPr="00FC675C">
              <w:rPr>
                <w:rFonts w:ascii="Cambria" w:hAnsi="Cambria"/>
                <w:bCs/>
                <w:sz w:val="20"/>
                <w:szCs w:val="20"/>
              </w:rPr>
              <w:t>s</w:t>
            </w:r>
            <w:r w:rsidR="00AA573D" w:rsidRPr="00FC675C">
              <w:rPr>
                <w:rFonts w:ascii="Cambria" w:hAnsi="Cambria"/>
                <w:bCs/>
                <w:sz w:val="20"/>
                <w:szCs w:val="20"/>
              </w:rPr>
              <w:t xml:space="preserve"> 1.1 (obligación de respetar los derechos)</w:t>
            </w:r>
            <w:r w:rsidR="00761B8C" w:rsidRPr="00FC675C">
              <w:rPr>
                <w:rFonts w:ascii="Cambria" w:hAnsi="Cambria"/>
                <w:bCs/>
                <w:sz w:val="20"/>
                <w:szCs w:val="20"/>
              </w:rPr>
              <w:t xml:space="preserve"> y 2 (deber de adoptar disposiciones de derecho interno)</w:t>
            </w:r>
          </w:p>
        </w:tc>
      </w:tr>
    </w:tbl>
    <w:p w14:paraId="6719A8F7" w14:textId="77777777" w:rsidR="003239B8" w:rsidRPr="00FC675C" w:rsidRDefault="003239B8" w:rsidP="003239B8">
      <w:pPr>
        <w:spacing w:before="240" w:after="240"/>
        <w:ind w:firstLine="720"/>
        <w:jc w:val="both"/>
        <w:rPr>
          <w:rFonts w:asciiTheme="majorHAnsi" w:hAnsiTheme="majorHAnsi"/>
          <w:b/>
          <w:bCs/>
          <w:sz w:val="20"/>
          <w:szCs w:val="20"/>
        </w:rPr>
      </w:pPr>
      <w:r w:rsidRPr="00FC675C">
        <w:rPr>
          <w:rFonts w:asciiTheme="majorHAnsi" w:hAnsiTheme="majorHAnsi"/>
          <w:b/>
          <w:bCs/>
          <w:sz w:val="20"/>
          <w:szCs w:val="20"/>
        </w:rPr>
        <w:t>II.</w:t>
      </w:r>
      <w:r w:rsidRPr="00FC675C">
        <w:rPr>
          <w:rFonts w:asciiTheme="majorHAnsi" w:hAnsiTheme="majorHAnsi"/>
          <w:b/>
          <w:bCs/>
          <w:sz w:val="20"/>
          <w:szCs w:val="20"/>
        </w:rPr>
        <w:tab/>
        <w:t>TRÁMITE ANTE LA CIDH</w:t>
      </w:r>
      <w:r w:rsidR="008E3BFE" w:rsidRPr="00FC675C">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FC675C" w14:paraId="2CF459F4" w14:textId="77777777" w:rsidTr="00D07089">
        <w:tc>
          <w:tcPr>
            <w:tcW w:w="3600" w:type="dxa"/>
            <w:tcBorders>
              <w:top w:val="single" w:sz="6" w:space="0" w:color="auto"/>
              <w:bottom w:val="single" w:sz="6" w:space="0" w:color="auto"/>
            </w:tcBorders>
            <w:shd w:val="clear" w:color="auto" w:fill="386294"/>
            <w:vAlign w:val="center"/>
          </w:tcPr>
          <w:p w14:paraId="5E73F3A8" w14:textId="77777777" w:rsidR="004C2312" w:rsidRPr="00FC675C" w:rsidRDefault="004A6A54" w:rsidP="004A6A54">
            <w:pPr>
              <w:jc w:val="center"/>
              <w:rPr>
                <w:rFonts w:ascii="Cambria" w:hAnsi="Cambria"/>
                <w:b/>
                <w:bCs/>
                <w:color w:val="FFFFFF" w:themeColor="background1"/>
                <w:sz w:val="20"/>
                <w:szCs w:val="20"/>
              </w:rPr>
            </w:pPr>
            <w:r w:rsidRPr="00FC675C">
              <w:rPr>
                <w:rFonts w:ascii="Cambria" w:hAnsi="Cambria"/>
                <w:b/>
                <w:bCs/>
                <w:color w:val="FFFFFF" w:themeColor="background1"/>
                <w:sz w:val="20"/>
                <w:szCs w:val="20"/>
              </w:rPr>
              <w:t>P</w:t>
            </w:r>
            <w:r w:rsidR="004C2312" w:rsidRPr="00FC675C">
              <w:rPr>
                <w:rFonts w:ascii="Cambria" w:hAnsi="Cambria"/>
                <w:b/>
                <w:bCs/>
                <w:color w:val="FFFFFF" w:themeColor="background1"/>
                <w:sz w:val="20"/>
                <w:szCs w:val="20"/>
              </w:rPr>
              <w:t>resentación de la petición:</w:t>
            </w:r>
          </w:p>
        </w:tc>
        <w:tc>
          <w:tcPr>
            <w:tcW w:w="5647" w:type="dxa"/>
            <w:vAlign w:val="center"/>
          </w:tcPr>
          <w:p w14:paraId="21574B66" w14:textId="1606F288" w:rsidR="004C2312" w:rsidRPr="00FC675C" w:rsidRDefault="008D0407" w:rsidP="002625EA">
            <w:pPr>
              <w:jc w:val="both"/>
              <w:rPr>
                <w:rFonts w:ascii="Cambria" w:hAnsi="Cambria"/>
                <w:bCs/>
                <w:sz w:val="20"/>
                <w:szCs w:val="20"/>
              </w:rPr>
            </w:pPr>
            <w:r w:rsidRPr="00FC675C">
              <w:rPr>
                <w:rFonts w:ascii="Cambria" w:hAnsi="Cambria"/>
                <w:bCs/>
                <w:sz w:val="20"/>
                <w:szCs w:val="20"/>
              </w:rPr>
              <w:t>4 de diciembre de 2009</w:t>
            </w:r>
          </w:p>
        </w:tc>
      </w:tr>
      <w:tr w:rsidR="009E44CA" w:rsidRPr="00FC675C" w14:paraId="009C173E" w14:textId="77777777" w:rsidTr="00D07089">
        <w:tc>
          <w:tcPr>
            <w:tcW w:w="3600" w:type="dxa"/>
            <w:tcBorders>
              <w:top w:val="single" w:sz="6" w:space="0" w:color="auto"/>
              <w:bottom w:val="single" w:sz="6" w:space="0" w:color="auto"/>
            </w:tcBorders>
            <w:shd w:val="clear" w:color="auto" w:fill="386294"/>
            <w:vAlign w:val="center"/>
          </w:tcPr>
          <w:p w14:paraId="0FC2308B" w14:textId="77777777" w:rsidR="009E44CA" w:rsidRPr="00FC675C" w:rsidRDefault="009E44CA" w:rsidP="009E44CA">
            <w:pPr>
              <w:jc w:val="center"/>
              <w:rPr>
                <w:rFonts w:ascii="Cambria" w:hAnsi="Cambria"/>
                <w:b/>
                <w:bCs/>
                <w:color w:val="FFFFFF" w:themeColor="background1"/>
                <w:sz w:val="20"/>
                <w:szCs w:val="20"/>
              </w:rPr>
            </w:pPr>
            <w:r w:rsidRPr="00FC675C">
              <w:rPr>
                <w:rFonts w:ascii="Cambria" w:hAnsi="Cambria"/>
                <w:b/>
                <w:color w:val="FFFFFF" w:themeColor="background1"/>
                <w:sz w:val="20"/>
                <w:szCs w:val="20"/>
              </w:rPr>
              <w:t>Notificación de la petición al Estado:</w:t>
            </w:r>
          </w:p>
        </w:tc>
        <w:tc>
          <w:tcPr>
            <w:tcW w:w="5647" w:type="dxa"/>
            <w:vAlign w:val="center"/>
          </w:tcPr>
          <w:p w14:paraId="27CD0DED" w14:textId="727FCAEF" w:rsidR="009E44CA" w:rsidRPr="00FC675C" w:rsidRDefault="00AD128E" w:rsidP="009E44CA">
            <w:pPr>
              <w:jc w:val="both"/>
              <w:rPr>
                <w:rFonts w:ascii="Cambria" w:hAnsi="Cambria"/>
                <w:bCs/>
                <w:sz w:val="20"/>
                <w:szCs w:val="20"/>
              </w:rPr>
            </w:pPr>
            <w:r>
              <w:rPr>
                <w:rFonts w:ascii="Cambria" w:hAnsi="Cambria"/>
                <w:bCs/>
                <w:sz w:val="20"/>
                <w:szCs w:val="20"/>
              </w:rPr>
              <w:t>28 de agosto de 2017</w:t>
            </w:r>
          </w:p>
        </w:tc>
      </w:tr>
      <w:tr w:rsidR="009E44CA" w:rsidRPr="00FC675C" w14:paraId="00267AB8" w14:textId="77777777" w:rsidTr="00D07089">
        <w:tc>
          <w:tcPr>
            <w:tcW w:w="3600" w:type="dxa"/>
            <w:tcBorders>
              <w:top w:val="single" w:sz="6" w:space="0" w:color="auto"/>
              <w:bottom w:val="single" w:sz="6" w:space="0" w:color="auto"/>
            </w:tcBorders>
            <w:shd w:val="clear" w:color="auto" w:fill="386294"/>
            <w:vAlign w:val="center"/>
          </w:tcPr>
          <w:p w14:paraId="7F344657" w14:textId="77777777" w:rsidR="009E44CA" w:rsidRPr="00FC675C" w:rsidRDefault="009E44CA" w:rsidP="009E44CA">
            <w:pPr>
              <w:jc w:val="center"/>
              <w:rPr>
                <w:rFonts w:ascii="Cambria" w:hAnsi="Cambria"/>
                <w:b/>
                <w:bCs/>
                <w:color w:val="FFFFFF" w:themeColor="background1"/>
                <w:sz w:val="20"/>
                <w:szCs w:val="20"/>
              </w:rPr>
            </w:pPr>
            <w:r w:rsidRPr="00FC675C">
              <w:rPr>
                <w:rFonts w:ascii="Cambria" w:hAnsi="Cambria"/>
                <w:b/>
                <w:color w:val="FFFFFF" w:themeColor="background1"/>
                <w:sz w:val="20"/>
                <w:szCs w:val="20"/>
              </w:rPr>
              <w:t>Primera respuesta del Estado:</w:t>
            </w:r>
          </w:p>
        </w:tc>
        <w:tc>
          <w:tcPr>
            <w:tcW w:w="5647" w:type="dxa"/>
            <w:vAlign w:val="center"/>
          </w:tcPr>
          <w:p w14:paraId="137B66E1" w14:textId="7B967B52" w:rsidR="009E44CA" w:rsidRPr="00FC675C" w:rsidRDefault="00AD128E" w:rsidP="009E44CA">
            <w:pPr>
              <w:jc w:val="both"/>
              <w:rPr>
                <w:rFonts w:ascii="Cambria" w:hAnsi="Cambria"/>
                <w:bCs/>
                <w:sz w:val="20"/>
                <w:szCs w:val="20"/>
              </w:rPr>
            </w:pPr>
            <w:r>
              <w:rPr>
                <w:rFonts w:ascii="Cambria" w:hAnsi="Cambria"/>
                <w:bCs/>
                <w:sz w:val="20"/>
                <w:szCs w:val="20"/>
              </w:rPr>
              <w:t>2 de febrero de 2018</w:t>
            </w:r>
          </w:p>
        </w:tc>
      </w:tr>
      <w:tr w:rsidR="009E44CA" w:rsidRPr="00FC675C" w14:paraId="23EBE41E" w14:textId="77777777" w:rsidTr="00D07089">
        <w:tc>
          <w:tcPr>
            <w:tcW w:w="3600" w:type="dxa"/>
            <w:tcBorders>
              <w:top w:val="single" w:sz="6" w:space="0" w:color="auto"/>
              <w:bottom w:val="single" w:sz="6" w:space="0" w:color="auto"/>
            </w:tcBorders>
            <w:shd w:val="clear" w:color="auto" w:fill="386294"/>
            <w:vAlign w:val="center"/>
          </w:tcPr>
          <w:p w14:paraId="5F3E8210" w14:textId="77777777" w:rsidR="009E44CA" w:rsidRPr="00FC675C" w:rsidRDefault="009E44CA" w:rsidP="009E44CA">
            <w:pPr>
              <w:jc w:val="center"/>
              <w:rPr>
                <w:rFonts w:ascii="Cambria" w:hAnsi="Cambria"/>
                <w:b/>
                <w:bCs/>
                <w:color w:val="FFFFFF" w:themeColor="background1"/>
                <w:sz w:val="20"/>
                <w:szCs w:val="20"/>
              </w:rPr>
            </w:pPr>
            <w:r w:rsidRPr="00FC675C">
              <w:rPr>
                <w:rFonts w:ascii="Cambria" w:hAnsi="Cambria"/>
                <w:b/>
                <w:bCs/>
                <w:color w:val="FFFFFF" w:themeColor="background1"/>
                <w:sz w:val="20"/>
                <w:szCs w:val="20"/>
              </w:rPr>
              <w:t>Observaciones adicionales de la parte peticionaria:</w:t>
            </w:r>
          </w:p>
        </w:tc>
        <w:tc>
          <w:tcPr>
            <w:tcW w:w="5647" w:type="dxa"/>
            <w:vAlign w:val="center"/>
          </w:tcPr>
          <w:p w14:paraId="7C1099DE" w14:textId="4B7021FE" w:rsidR="009E44CA" w:rsidRPr="00FC675C" w:rsidRDefault="00AD128E" w:rsidP="009E44CA">
            <w:pPr>
              <w:jc w:val="both"/>
              <w:rPr>
                <w:rFonts w:ascii="Cambria" w:hAnsi="Cambria"/>
                <w:bCs/>
                <w:sz w:val="20"/>
                <w:szCs w:val="20"/>
              </w:rPr>
            </w:pPr>
            <w:r>
              <w:rPr>
                <w:rFonts w:ascii="Cambria" w:hAnsi="Cambria"/>
                <w:bCs/>
                <w:sz w:val="20"/>
                <w:szCs w:val="20"/>
              </w:rPr>
              <w:t>26 de mayo de 2020</w:t>
            </w:r>
          </w:p>
        </w:tc>
      </w:tr>
      <w:tr w:rsidR="00AF60BA" w:rsidRPr="00FC675C" w14:paraId="0DACFB57" w14:textId="77777777" w:rsidTr="00D07089">
        <w:tc>
          <w:tcPr>
            <w:tcW w:w="3600" w:type="dxa"/>
            <w:tcBorders>
              <w:top w:val="single" w:sz="6" w:space="0" w:color="auto"/>
              <w:bottom w:val="single" w:sz="6" w:space="0" w:color="auto"/>
            </w:tcBorders>
            <w:shd w:val="clear" w:color="auto" w:fill="386294"/>
            <w:vAlign w:val="center"/>
          </w:tcPr>
          <w:p w14:paraId="0F0E5398" w14:textId="3542C572" w:rsidR="00AF60BA" w:rsidRPr="00FC675C" w:rsidRDefault="00AF60BA" w:rsidP="009E44CA">
            <w:pPr>
              <w:jc w:val="center"/>
              <w:rPr>
                <w:rFonts w:ascii="Cambria" w:hAnsi="Cambria"/>
                <w:b/>
                <w:bCs/>
                <w:color w:val="FFFFFF" w:themeColor="background1"/>
                <w:sz w:val="20"/>
                <w:szCs w:val="20"/>
              </w:rPr>
            </w:pPr>
            <w:r w:rsidRPr="00FC675C">
              <w:rPr>
                <w:rFonts w:ascii="Cambria" w:hAnsi="Cambria"/>
                <w:b/>
                <w:bCs/>
                <w:color w:val="FFFFFF" w:themeColor="background1"/>
                <w:sz w:val="20"/>
                <w:szCs w:val="20"/>
              </w:rPr>
              <w:t>Medida cautelar asociada:</w:t>
            </w:r>
          </w:p>
        </w:tc>
        <w:tc>
          <w:tcPr>
            <w:tcW w:w="5647" w:type="dxa"/>
            <w:vAlign w:val="center"/>
          </w:tcPr>
          <w:p w14:paraId="33A9A1B2" w14:textId="0CA69DC7" w:rsidR="00AF60BA" w:rsidRPr="00FC675C" w:rsidRDefault="00AF60BA" w:rsidP="009E44CA">
            <w:pPr>
              <w:jc w:val="both"/>
              <w:rPr>
                <w:rFonts w:ascii="Cambria" w:hAnsi="Cambria"/>
                <w:bCs/>
                <w:sz w:val="20"/>
                <w:szCs w:val="20"/>
              </w:rPr>
            </w:pPr>
            <w:r w:rsidRPr="00FC675C">
              <w:rPr>
                <w:rFonts w:ascii="Cambria" w:hAnsi="Cambria"/>
                <w:bCs/>
                <w:sz w:val="20"/>
                <w:szCs w:val="20"/>
              </w:rPr>
              <w:t>367-09 rechazada</w:t>
            </w:r>
          </w:p>
        </w:tc>
      </w:tr>
    </w:tbl>
    <w:p w14:paraId="3206ED75" w14:textId="77777777" w:rsidR="003239B8" w:rsidRPr="00FC675C" w:rsidRDefault="003239B8" w:rsidP="003239B8">
      <w:pPr>
        <w:spacing w:before="240" w:after="240"/>
        <w:ind w:firstLine="720"/>
        <w:jc w:val="both"/>
        <w:rPr>
          <w:rFonts w:asciiTheme="majorHAnsi" w:hAnsiTheme="majorHAnsi"/>
          <w:b/>
          <w:bCs/>
          <w:sz w:val="20"/>
          <w:szCs w:val="20"/>
        </w:rPr>
      </w:pPr>
      <w:r w:rsidRPr="00FC675C">
        <w:rPr>
          <w:rFonts w:asciiTheme="majorHAnsi" w:hAnsiTheme="majorHAnsi"/>
          <w:b/>
          <w:bCs/>
          <w:sz w:val="20"/>
          <w:szCs w:val="20"/>
        </w:rPr>
        <w:t xml:space="preserve">III. </w:t>
      </w:r>
      <w:r w:rsidRPr="00FC675C">
        <w:rPr>
          <w:rFonts w:asciiTheme="majorHAnsi" w:hAnsiTheme="majorHAnsi"/>
          <w:b/>
          <w:bCs/>
          <w:sz w:val="20"/>
          <w:szCs w:val="20"/>
        </w:rPr>
        <w:tab/>
        <w:t>COMPETENCIA</w:t>
      </w:r>
      <w:r w:rsidR="00EE00E9" w:rsidRPr="00FC675C">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FC675C"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FC675C" w:rsidRDefault="003239B8" w:rsidP="008D2290">
            <w:pPr>
              <w:jc w:val="center"/>
              <w:rPr>
                <w:rFonts w:ascii="Cambria" w:hAnsi="Cambria"/>
                <w:b/>
                <w:bCs/>
                <w:i/>
                <w:color w:val="FFFFFF" w:themeColor="background1"/>
                <w:sz w:val="20"/>
                <w:szCs w:val="20"/>
              </w:rPr>
            </w:pPr>
            <w:r w:rsidRPr="00FC675C">
              <w:rPr>
                <w:rFonts w:ascii="Cambria" w:hAnsi="Cambria"/>
                <w:b/>
                <w:bCs/>
                <w:color w:val="FFFFFF" w:themeColor="background1"/>
                <w:sz w:val="20"/>
                <w:szCs w:val="20"/>
              </w:rPr>
              <w:t>Competencia</w:t>
            </w:r>
            <w:r w:rsidRPr="00FC675C">
              <w:rPr>
                <w:rFonts w:ascii="Cambria" w:hAnsi="Cambria"/>
                <w:b/>
                <w:bCs/>
                <w:i/>
                <w:color w:val="FFFFFF" w:themeColor="background1"/>
                <w:sz w:val="20"/>
                <w:szCs w:val="20"/>
              </w:rPr>
              <w:t xml:space="preserve"> Ratione personae:</w:t>
            </w:r>
          </w:p>
        </w:tc>
        <w:tc>
          <w:tcPr>
            <w:tcW w:w="5760" w:type="dxa"/>
            <w:vAlign w:val="center"/>
          </w:tcPr>
          <w:p w14:paraId="2F522E0E" w14:textId="4C160B4C" w:rsidR="003239B8" w:rsidRPr="00FC675C" w:rsidRDefault="00B95B18" w:rsidP="008D2290">
            <w:pPr>
              <w:rPr>
                <w:rFonts w:ascii="Cambria" w:hAnsi="Cambria"/>
                <w:bCs/>
                <w:sz w:val="20"/>
                <w:szCs w:val="20"/>
              </w:rPr>
            </w:pPr>
            <w:r w:rsidRPr="00FC675C">
              <w:rPr>
                <w:rFonts w:ascii="Cambria" w:hAnsi="Cambria"/>
                <w:bCs/>
                <w:sz w:val="20"/>
                <w:szCs w:val="20"/>
              </w:rPr>
              <w:t>Sí</w:t>
            </w:r>
          </w:p>
        </w:tc>
      </w:tr>
      <w:tr w:rsidR="003239B8" w:rsidRPr="00FC675C"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FC675C" w:rsidRDefault="003239B8" w:rsidP="008D2290">
            <w:pPr>
              <w:jc w:val="center"/>
              <w:rPr>
                <w:rFonts w:ascii="Cambria" w:hAnsi="Cambria"/>
                <w:b/>
                <w:bCs/>
                <w:color w:val="FFFFFF" w:themeColor="background1"/>
                <w:sz w:val="20"/>
                <w:szCs w:val="20"/>
              </w:rPr>
            </w:pPr>
            <w:r w:rsidRPr="00FC675C">
              <w:rPr>
                <w:rFonts w:ascii="Cambria" w:hAnsi="Cambria"/>
                <w:b/>
                <w:bCs/>
                <w:color w:val="FFFFFF" w:themeColor="background1"/>
                <w:sz w:val="20"/>
                <w:szCs w:val="20"/>
              </w:rPr>
              <w:t>Competencia</w:t>
            </w:r>
            <w:r w:rsidRPr="00FC675C">
              <w:rPr>
                <w:rFonts w:ascii="Cambria" w:hAnsi="Cambria"/>
                <w:b/>
                <w:bCs/>
                <w:i/>
                <w:color w:val="FFFFFF" w:themeColor="background1"/>
                <w:sz w:val="20"/>
                <w:szCs w:val="20"/>
              </w:rPr>
              <w:t xml:space="preserve"> Ratione loci</w:t>
            </w:r>
            <w:r w:rsidRPr="00FC675C">
              <w:rPr>
                <w:rFonts w:ascii="Cambria" w:hAnsi="Cambria"/>
                <w:b/>
                <w:bCs/>
                <w:color w:val="FFFFFF" w:themeColor="background1"/>
                <w:sz w:val="20"/>
                <w:szCs w:val="20"/>
              </w:rPr>
              <w:t>:</w:t>
            </w:r>
          </w:p>
        </w:tc>
        <w:tc>
          <w:tcPr>
            <w:tcW w:w="5760" w:type="dxa"/>
            <w:vAlign w:val="center"/>
          </w:tcPr>
          <w:p w14:paraId="35BA3CEC" w14:textId="444B1ABE" w:rsidR="003239B8" w:rsidRPr="00FC675C" w:rsidRDefault="00B95B18" w:rsidP="008D2290">
            <w:pPr>
              <w:rPr>
                <w:rFonts w:ascii="Cambria" w:hAnsi="Cambria"/>
                <w:bCs/>
                <w:sz w:val="20"/>
                <w:szCs w:val="20"/>
              </w:rPr>
            </w:pPr>
            <w:r w:rsidRPr="00FC675C">
              <w:rPr>
                <w:rFonts w:ascii="Cambria" w:hAnsi="Cambria"/>
                <w:bCs/>
                <w:sz w:val="20"/>
                <w:szCs w:val="20"/>
              </w:rPr>
              <w:t>Sí</w:t>
            </w:r>
          </w:p>
        </w:tc>
      </w:tr>
      <w:tr w:rsidR="003239B8" w:rsidRPr="00FC675C"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FC675C" w:rsidRDefault="003239B8" w:rsidP="008D2290">
            <w:pPr>
              <w:jc w:val="center"/>
              <w:rPr>
                <w:rFonts w:ascii="Cambria" w:hAnsi="Cambria"/>
                <w:b/>
                <w:bCs/>
                <w:color w:val="FFFFFF" w:themeColor="background1"/>
                <w:sz w:val="20"/>
                <w:szCs w:val="20"/>
              </w:rPr>
            </w:pPr>
            <w:r w:rsidRPr="00FC675C">
              <w:rPr>
                <w:rFonts w:ascii="Cambria" w:hAnsi="Cambria"/>
                <w:b/>
                <w:bCs/>
                <w:color w:val="FFFFFF" w:themeColor="background1"/>
                <w:sz w:val="20"/>
                <w:szCs w:val="20"/>
              </w:rPr>
              <w:t>Competencia</w:t>
            </w:r>
            <w:r w:rsidRPr="00FC675C">
              <w:rPr>
                <w:rFonts w:ascii="Cambria" w:hAnsi="Cambria"/>
                <w:b/>
                <w:bCs/>
                <w:i/>
                <w:color w:val="FFFFFF" w:themeColor="background1"/>
                <w:sz w:val="20"/>
                <w:szCs w:val="20"/>
              </w:rPr>
              <w:t xml:space="preserve"> Ratione temporis</w:t>
            </w:r>
            <w:r w:rsidRPr="00FC675C">
              <w:rPr>
                <w:rFonts w:ascii="Cambria" w:hAnsi="Cambria"/>
                <w:b/>
                <w:bCs/>
                <w:color w:val="FFFFFF" w:themeColor="background1"/>
                <w:sz w:val="20"/>
                <w:szCs w:val="20"/>
              </w:rPr>
              <w:t>:</w:t>
            </w:r>
          </w:p>
        </w:tc>
        <w:tc>
          <w:tcPr>
            <w:tcW w:w="5760" w:type="dxa"/>
            <w:vAlign w:val="center"/>
          </w:tcPr>
          <w:p w14:paraId="4853F616" w14:textId="12E21FD2" w:rsidR="003239B8" w:rsidRPr="00FC675C" w:rsidRDefault="00B95B18" w:rsidP="008D2290">
            <w:pPr>
              <w:rPr>
                <w:rFonts w:ascii="Cambria" w:hAnsi="Cambria"/>
                <w:bCs/>
                <w:sz w:val="20"/>
                <w:szCs w:val="20"/>
              </w:rPr>
            </w:pPr>
            <w:r w:rsidRPr="00FC675C">
              <w:rPr>
                <w:rFonts w:ascii="Cambria" w:hAnsi="Cambria"/>
                <w:bCs/>
                <w:sz w:val="20"/>
                <w:szCs w:val="20"/>
              </w:rPr>
              <w:t>Sí</w:t>
            </w:r>
          </w:p>
        </w:tc>
      </w:tr>
      <w:tr w:rsidR="003239B8" w:rsidRPr="00FC675C"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FC675C" w:rsidRDefault="003239B8" w:rsidP="008D2290">
            <w:pPr>
              <w:jc w:val="center"/>
              <w:rPr>
                <w:rFonts w:ascii="Cambria" w:hAnsi="Cambria"/>
                <w:b/>
                <w:bCs/>
                <w:color w:val="FFFFFF" w:themeColor="background1"/>
                <w:sz w:val="20"/>
                <w:szCs w:val="20"/>
              </w:rPr>
            </w:pPr>
            <w:r w:rsidRPr="00FC675C">
              <w:rPr>
                <w:rFonts w:ascii="Cambria" w:hAnsi="Cambria"/>
                <w:b/>
                <w:bCs/>
                <w:color w:val="FFFFFF" w:themeColor="background1"/>
                <w:sz w:val="20"/>
                <w:szCs w:val="20"/>
              </w:rPr>
              <w:t>Competencia</w:t>
            </w:r>
            <w:r w:rsidRPr="00FC675C">
              <w:rPr>
                <w:rFonts w:ascii="Cambria" w:hAnsi="Cambria"/>
                <w:b/>
                <w:bCs/>
                <w:i/>
                <w:color w:val="FFFFFF" w:themeColor="background1"/>
                <w:sz w:val="20"/>
                <w:szCs w:val="20"/>
              </w:rPr>
              <w:t xml:space="preserve"> Ratione materia</w:t>
            </w:r>
            <w:r w:rsidR="00EE00E9" w:rsidRPr="00FC675C">
              <w:rPr>
                <w:rFonts w:ascii="Cambria" w:hAnsi="Cambria"/>
                <w:b/>
                <w:bCs/>
                <w:i/>
                <w:color w:val="FFFFFF" w:themeColor="background1"/>
                <w:sz w:val="20"/>
                <w:szCs w:val="20"/>
              </w:rPr>
              <w:t>e</w:t>
            </w:r>
            <w:r w:rsidRPr="00FC675C">
              <w:rPr>
                <w:rFonts w:ascii="Cambria" w:hAnsi="Cambria"/>
                <w:b/>
                <w:bCs/>
                <w:color w:val="FFFFFF" w:themeColor="background1"/>
                <w:sz w:val="20"/>
                <w:szCs w:val="20"/>
              </w:rPr>
              <w:t>:</w:t>
            </w:r>
          </w:p>
        </w:tc>
        <w:tc>
          <w:tcPr>
            <w:tcW w:w="5760" w:type="dxa"/>
            <w:vAlign w:val="center"/>
          </w:tcPr>
          <w:p w14:paraId="497D5E0E" w14:textId="79FF8DD6" w:rsidR="003239B8" w:rsidRPr="00FC675C" w:rsidRDefault="000C1F14" w:rsidP="008D2290">
            <w:pPr>
              <w:jc w:val="both"/>
              <w:rPr>
                <w:rFonts w:ascii="Cambria" w:hAnsi="Cambria"/>
                <w:bCs/>
                <w:sz w:val="20"/>
                <w:szCs w:val="20"/>
              </w:rPr>
            </w:pPr>
            <w:r w:rsidRPr="00FC675C">
              <w:rPr>
                <w:rFonts w:asciiTheme="majorHAnsi" w:hAnsiTheme="majorHAnsi"/>
                <w:bCs/>
                <w:sz w:val="20"/>
                <w:szCs w:val="20"/>
              </w:rPr>
              <w:t>Sí, Convención Americana (depósito del instrumento de adhesión realizado el 24 de marzo de 1981)</w:t>
            </w:r>
          </w:p>
        </w:tc>
      </w:tr>
    </w:tbl>
    <w:p w14:paraId="090C088B" w14:textId="490ED3B3" w:rsidR="003239B8" w:rsidRPr="00FC675C" w:rsidRDefault="003239B8" w:rsidP="003239B8">
      <w:pPr>
        <w:spacing w:before="240" w:after="240"/>
        <w:ind w:firstLine="720"/>
        <w:jc w:val="both"/>
        <w:rPr>
          <w:rFonts w:asciiTheme="majorHAnsi" w:hAnsiTheme="majorHAnsi"/>
          <w:b/>
          <w:bCs/>
          <w:sz w:val="20"/>
          <w:szCs w:val="20"/>
        </w:rPr>
      </w:pPr>
      <w:r w:rsidRPr="00FC675C">
        <w:rPr>
          <w:rFonts w:asciiTheme="majorHAnsi" w:hAnsiTheme="majorHAnsi"/>
          <w:b/>
          <w:bCs/>
          <w:sz w:val="20"/>
          <w:szCs w:val="20"/>
        </w:rPr>
        <w:t xml:space="preserve">IV. </w:t>
      </w:r>
      <w:r w:rsidRPr="00FC675C">
        <w:rPr>
          <w:rFonts w:asciiTheme="majorHAnsi" w:hAnsiTheme="majorHAnsi"/>
          <w:b/>
          <w:bCs/>
          <w:sz w:val="20"/>
          <w:szCs w:val="20"/>
        </w:rPr>
        <w:tab/>
      </w:r>
      <w:r w:rsidR="00EE00E9" w:rsidRPr="00FC675C">
        <w:rPr>
          <w:rFonts w:asciiTheme="majorHAnsi" w:hAnsiTheme="majorHAnsi"/>
          <w:b/>
          <w:bCs/>
          <w:sz w:val="20"/>
          <w:szCs w:val="20"/>
        </w:rPr>
        <w:t>DUPLICACIÓN</w:t>
      </w:r>
      <w:r w:rsidR="00EE00E9" w:rsidRPr="00FC675C">
        <w:rPr>
          <w:rFonts w:asciiTheme="majorHAnsi" w:hAnsiTheme="majorHAnsi"/>
          <w:b/>
          <w:bCs/>
          <w:color w:val="FFFFFF" w:themeColor="background1"/>
          <w:sz w:val="20"/>
          <w:szCs w:val="20"/>
        </w:rPr>
        <w:t xml:space="preserve"> </w:t>
      </w:r>
      <w:r w:rsidR="00EE00E9" w:rsidRPr="00FC675C">
        <w:rPr>
          <w:rFonts w:asciiTheme="majorHAnsi" w:hAnsiTheme="majorHAnsi"/>
          <w:b/>
          <w:bCs/>
          <w:sz w:val="20"/>
          <w:szCs w:val="20"/>
        </w:rPr>
        <w:t>DE PROCEDIMIENTOS Y COSA JUZGADA</w:t>
      </w:r>
      <w:r w:rsidR="00EE00E9" w:rsidRPr="00FC675C">
        <w:rPr>
          <w:rFonts w:asciiTheme="majorHAnsi" w:hAnsiTheme="majorHAnsi"/>
          <w:b/>
          <w:bCs/>
          <w:i/>
          <w:sz w:val="20"/>
          <w:szCs w:val="20"/>
        </w:rPr>
        <w:t xml:space="preserve"> </w:t>
      </w:r>
      <w:r w:rsidR="00EE00E9" w:rsidRPr="00FC675C">
        <w:rPr>
          <w:rFonts w:asciiTheme="majorHAnsi" w:hAnsiTheme="majorHAnsi"/>
          <w:b/>
          <w:bCs/>
          <w:sz w:val="20"/>
          <w:szCs w:val="20"/>
        </w:rPr>
        <w:t xml:space="preserve">INTERNACIONAL, </w:t>
      </w:r>
      <w:r w:rsidRPr="00FC675C">
        <w:rPr>
          <w:rFonts w:asciiTheme="majorHAnsi" w:hAnsiTheme="majorHAnsi"/>
          <w:b/>
          <w:bCs/>
          <w:sz w:val="20"/>
          <w:szCs w:val="20"/>
        </w:rPr>
        <w:t xml:space="preserve">CARACTERIZACIÓN, </w:t>
      </w:r>
      <w:r w:rsidRPr="00FC675C">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FC675C"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FC675C" w:rsidRDefault="00EE00E9" w:rsidP="008D2290">
            <w:pPr>
              <w:jc w:val="center"/>
              <w:rPr>
                <w:rFonts w:ascii="Cambria" w:hAnsi="Cambria"/>
                <w:b/>
                <w:bCs/>
                <w:color w:val="FFFFFF" w:themeColor="background1"/>
                <w:sz w:val="20"/>
                <w:szCs w:val="20"/>
              </w:rPr>
            </w:pPr>
            <w:r w:rsidRPr="00FC675C">
              <w:rPr>
                <w:rFonts w:ascii="Cambria" w:hAnsi="Cambria"/>
                <w:b/>
                <w:bCs/>
                <w:color w:val="FFFFFF" w:themeColor="background1"/>
                <w:sz w:val="20"/>
                <w:szCs w:val="20"/>
              </w:rPr>
              <w:t>Duplicación de procedimientos y cosa juzgada internacional:</w:t>
            </w:r>
          </w:p>
        </w:tc>
        <w:tc>
          <w:tcPr>
            <w:tcW w:w="5760" w:type="dxa"/>
            <w:vAlign w:val="center"/>
          </w:tcPr>
          <w:p w14:paraId="660F0641" w14:textId="4A62DA02" w:rsidR="00EE00E9" w:rsidRPr="00FC675C" w:rsidRDefault="004E54F2" w:rsidP="008D2290">
            <w:pPr>
              <w:jc w:val="both"/>
              <w:rPr>
                <w:rFonts w:ascii="Cambria" w:hAnsi="Cambria"/>
                <w:bCs/>
                <w:sz w:val="20"/>
                <w:szCs w:val="20"/>
              </w:rPr>
            </w:pPr>
            <w:r w:rsidRPr="00FC675C">
              <w:rPr>
                <w:rFonts w:ascii="Cambria" w:hAnsi="Cambria"/>
                <w:bCs/>
                <w:sz w:val="20"/>
                <w:szCs w:val="20"/>
              </w:rPr>
              <w:t>No</w:t>
            </w:r>
          </w:p>
        </w:tc>
      </w:tr>
      <w:tr w:rsidR="003239B8" w:rsidRPr="00FC675C"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FC675C" w:rsidRDefault="003239B8" w:rsidP="008D2290">
            <w:pPr>
              <w:jc w:val="center"/>
              <w:rPr>
                <w:rFonts w:ascii="Cambria" w:hAnsi="Cambria"/>
                <w:b/>
                <w:bCs/>
                <w:i/>
                <w:color w:val="FFFFFF" w:themeColor="background1"/>
                <w:sz w:val="20"/>
                <w:szCs w:val="20"/>
              </w:rPr>
            </w:pPr>
            <w:r w:rsidRPr="00FC675C">
              <w:rPr>
                <w:rFonts w:ascii="Cambria" w:hAnsi="Cambria"/>
                <w:b/>
                <w:bCs/>
                <w:color w:val="FFFFFF" w:themeColor="background1"/>
                <w:sz w:val="20"/>
                <w:szCs w:val="20"/>
              </w:rPr>
              <w:t>Derechos declarados admisibles</w:t>
            </w:r>
            <w:r w:rsidRPr="00FC675C">
              <w:rPr>
                <w:rFonts w:ascii="Cambria" w:hAnsi="Cambria"/>
                <w:b/>
                <w:bCs/>
                <w:i/>
                <w:color w:val="FFFFFF" w:themeColor="background1"/>
                <w:sz w:val="20"/>
                <w:szCs w:val="20"/>
              </w:rPr>
              <w:t>:</w:t>
            </w:r>
          </w:p>
        </w:tc>
        <w:tc>
          <w:tcPr>
            <w:tcW w:w="5760" w:type="dxa"/>
            <w:vAlign w:val="center"/>
          </w:tcPr>
          <w:p w14:paraId="384DA76B" w14:textId="47FA46CF" w:rsidR="004E54F2" w:rsidRPr="00FC675C" w:rsidRDefault="004E54F2" w:rsidP="008D2290">
            <w:pPr>
              <w:jc w:val="both"/>
              <w:rPr>
                <w:rFonts w:ascii="Cambria" w:hAnsi="Cambria"/>
                <w:bCs/>
                <w:sz w:val="20"/>
                <w:szCs w:val="20"/>
              </w:rPr>
            </w:pPr>
            <w:r w:rsidRPr="00FC675C">
              <w:rPr>
                <w:rFonts w:ascii="Cambria" w:hAnsi="Cambria"/>
                <w:bCs/>
                <w:sz w:val="20"/>
                <w:szCs w:val="20"/>
              </w:rPr>
              <w:t xml:space="preserve">Artículos </w:t>
            </w:r>
            <w:r w:rsidR="00AD128E" w:rsidRPr="00FC675C">
              <w:rPr>
                <w:rFonts w:asciiTheme="majorHAnsi" w:hAnsiTheme="majorHAnsi"/>
                <w:sz w:val="20"/>
                <w:szCs w:val="20"/>
              </w:rPr>
              <w:t>8 (garantías judiciales), 24 (igualdad ante la ley) y 25 (protección judicial)</w:t>
            </w:r>
            <w:r w:rsidR="00AD128E">
              <w:rPr>
                <w:rFonts w:asciiTheme="majorHAnsi" w:hAnsiTheme="majorHAnsi"/>
                <w:sz w:val="20"/>
                <w:szCs w:val="20"/>
              </w:rPr>
              <w:t xml:space="preserve"> </w:t>
            </w:r>
            <w:r w:rsidRPr="00FC675C">
              <w:rPr>
                <w:rFonts w:ascii="Cambria" w:hAnsi="Cambria"/>
                <w:bCs/>
                <w:sz w:val="20"/>
                <w:szCs w:val="20"/>
              </w:rPr>
              <w:t>de la Convención Americana, en relación con su</w:t>
            </w:r>
            <w:r w:rsidR="00370860" w:rsidRPr="00FC675C">
              <w:rPr>
                <w:rFonts w:ascii="Cambria" w:hAnsi="Cambria"/>
                <w:bCs/>
                <w:sz w:val="20"/>
                <w:szCs w:val="20"/>
              </w:rPr>
              <w:t>s</w:t>
            </w:r>
            <w:r w:rsidR="00BC0D76" w:rsidRPr="00FC675C">
              <w:rPr>
                <w:rFonts w:ascii="Cambria" w:hAnsi="Cambria"/>
                <w:bCs/>
                <w:sz w:val="20"/>
                <w:szCs w:val="20"/>
              </w:rPr>
              <w:t xml:space="preserve"> </w:t>
            </w:r>
            <w:r w:rsidRPr="00FC675C">
              <w:rPr>
                <w:rFonts w:ascii="Cambria" w:hAnsi="Cambria"/>
                <w:bCs/>
                <w:sz w:val="20"/>
                <w:szCs w:val="20"/>
              </w:rPr>
              <w:t>artículo</w:t>
            </w:r>
            <w:r w:rsidR="00370860" w:rsidRPr="00FC675C">
              <w:rPr>
                <w:rFonts w:ascii="Cambria" w:hAnsi="Cambria"/>
                <w:bCs/>
                <w:sz w:val="20"/>
                <w:szCs w:val="20"/>
              </w:rPr>
              <w:t>s</w:t>
            </w:r>
            <w:r w:rsidRPr="00FC675C">
              <w:rPr>
                <w:rFonts w:ascii="Cambria" w:hAnsi="Cambria"/>
                <w:bCs/>
                <w:sz w:val="20"/>
                <w:szCs w:val="20"/>
              </w:rPr>
              <w:t xml:space="preserve"> 1.1 (obligación de respetar los derechos)</w:t>
            </w:r>
            <w:r w:rsidR="00370860" w:rsidRPr="00FC675C">
              <w:rPr>
                <w:rFonts w:ascii="Cambria" w:hAnsi="Cambria"/>
                <w:bCs/>
                <w:sz w:val="20"/>
                <w:szCs w:val="20"/>
              </w:rPr>
              <w:t xml:space="preserve"> y 2 (deber de adoptar disposiciones de derecho interno</w:t>
            </w:r>
            <w:r w:rsidR="00AD128E">
              <w:rPr>
                <w:rFonts w:ascii="Cambria" w:hAnsi="Cambria"/>
                <w:bCs/>
                <w:sz w:val="20"/>
                <w:szCs w:val="20"/>
              </w:rPr>
              <w:t>)</w:t>
            </w:r>
          </w:p>
        </w:tc>
      </w:tr>
      <w:tr w:rsidR="003239B8" w:rsidRPr="00FC675C"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FC675C" w:rsidRDefault="003239B8" w:rsidP="008D2290">
            <w:pPr>
              <w:jc w:val="center"/>
              <w:rPr>
                <w:rFonts w:ascii="Cambria" w:hAnsi="Cambria"/>
                <w:b/>
                <w:bCs/>
                <w:color w:val="FFFFFF" w:themeColor="background1"/>
                <w:sz w:val="20"/>
                <w:szCs w:val="20"/>
              </w:rPr>
            </w:pPr>
            <w:r w:rsidRPr="00FC675C">
              <w:rPr>
                <w:rFonts w:ascii="Cambria" w:hAnsi="Cambria"/>
                <w:b/>
                <w:bCs/>
                <w:color w:val="FFFFFF" w:themeColor="background1"/>
                <w:sz w:val="20"/>
                <w:szCs w:val="20"/>
              </w:rPr>
              <w:t>Agotamiento de recursos internos</w:t>
            </w:r>
            <w:r w:rsidR="00EE00E9" w:rsidRPr="00FC675C">
              <w:rPr>
                <w:rFonts w:ascii="Cambria" w:hAnsi="Cambria"/>
                <w:b/>
                <w:bCs/>
                <w:color w:val="FFFFFF" w:themeColor="background1"/>
                <w:sz w:val="20"/>
                <w:szCs w:val="20"/>
              </w:rPr>
              <w:t xml:space="preserve"> o procedencia de una excepción</w:t>
            </w:r>
            <w:r w:rsidRPr="00FC675C">
              <w:rPr>
                <w:rFonts w:ascii="Cambria" w:hAnsi="Cambria"/>
                <w:b/>
                <w:bCs/>
                <w:color w:val="FFFFFF" w:themeColor="background1"/>
                <w:sz w:val="20"/>
                <w:szCs w:val="20"/>
              </w:rPr>
              <w:t>:</w:t>
            </w:r>
          </w:p>
        </w:tc>
        <w:tc>
          <w:tcPr>
            <w:tcW w:w="5760" w:type="dxa"/>
            <w:vAlign w:val="center"/>
          </w:tcPr>
          <w:p w14:paraId="2181E1FE" w14:textId="50D88069" w:rsidR="003239B8" w:rsidRPr="00FC675C" w:rsidRDefault="004E54F2" w:rsidP="008666D9">
            <w:pPr>
              <w:jc w:val="both"/>
              <w:rPr>
                <w:rFonts w:ascii="Cambria" w:hAnsi="Cambria"/>
                <w:bCs/>
                <w:sz w:val="20"/>
                <w:szCs w:val="20"/>
              </w:rPr>
            </w:pPr>
            <w:r w:rsidRPr="00FC675C">
              <w:rPr>
                <w:rFonts w:ascii="Cambria" w:hAnsi="Cambria"/>
                <w:bCs/>
                <w:sz w:val="20"/>
                <w:szCs w:val="20"/>
              </w:rPr>
              <w:t>Sí,</w:t>
            </w:r>
            <w:r w:rsidR="008666D9" w:rsidRPr="00FC675C">
              <w:rPr>
                <w:rFonts w:ascii="Cambria" w:hAnsi="Cambria"/>
                <w:bCs/>
                <w:sz w:val="20"/>
                <w:szCs w:val="20"/>
              </w:rPr>
              <w:t xml:space="preserve"> </w:t>
            </w:r>
            <w:r w:rsidR="00400731" w:rsidRPr="001C5C49">
              <w:rPr>
                <w:rFonts w:asciiTheme="majorHAnsi" w:hAnsiTheme="majorHAnsi"/>
                <w:bCs/>
                <w:sz w:val="20"/>
                <w:szCs w:val="20"/>
              </w:rPr>
              <w:t xml:space="preserve">aplica </w:t>
            </w:r>
            <w:r w:rsidR="00400731">
              <w:rPr>
                <w:rFonts w:asciiTheme="majorHAnsi" w:hAnsiTheme="majorHAnsi"/>
                <w:bCs/>
                <w:sz w:val="20"/>
                <w:szCs w:val="20"/>
              </w:rPr>
              <w:t>la excepción del Artículo 46.2.a)</w:t>
            </w:r>
            <w:r w:rsidR="00400731" w:rsidRPr="001C5C49">
              <w:rPr>
                <w:rFonts w:asciiTheme="majorHAnsi" w:hAnsiTheme="majorHAnsi"/>
                <w:bCs/>
                <w:sz w:val="20"/>
                <w:szCs w:val="20"/>
              </w:rPr>
              <w:t xml:space="preserve"> de la Convención Americana</w:t>
            </w:r>
          </w:p>
        </w:tc>
      </w:tr>
      <w:tr w:rsidR="003239B8" w:rsidRPr="00FC675C"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FC675C" w:rsidRDefault="003239B8" w:rsidP="008D2290">
            <w:pPr>
              <w:jc w:val="center"/>
              <w:rPr>
                <w:rFonts w:ascii="Cambria" w:hAnsi="Cambria"/>
                <w:b/>
                <w:bCs/>
                <w:color w:val="FFFFFF" w:themeColor="background1"/>
                <w:sz w:val="20"/>
                <w:szCs w:val="20"/>
              </w:rPr>
            </w:pPr>
            <w:r w:rsidRPr="00FC675C">
              <w:rPr>
                <w:rFonts w:ascii="Cambria" w:hAnsi="Cambria"/>
                <w:b/>
                <w:bCs/>
                <w:color w:val="FFFFFF" w:themeColor="background1"/>
                <w:sz w:val="20"/>
                <w:szCs w:val="20"/>
              </w:rPr>
              <w:t>Presentación dentro de plazo:</w:t>
            </w:r>
          </w:p>
        </w:tc>
        <w:tc>
          <w:tcPr>
            <w:tcW w:w="5760" w:type="dxa"/>
            <w:vAlign w:val="center"/>
          </w:tcPr>
          <w:p w14:paraId="2B338EAC" w14:textId="03CCA20E" w:rsidR="003239B8" w:rsidRPr="00FC675C" w:rsidRDefault="004E54F2" w:rsidP="008D2290">
            <w:pPr>
              <w:rPr>
                <w:rFonts w:ascii="Cambria" w:hAnsi="Cambria"/>
                <w:bCs/>
                <w:sz w:val="20"/>
                <w:szCs w:val="20"/>
              </w:rPr>
            </w:pPr>
            <w:r w:rsidRPr="00FC675C">
              <w:rPr>
                <w:rFonts w:ascii="Cambria" w:hAnsi="Cambria"/>
                <w:bCs/>
                <w:sz w:val="20"/>
                <w:szCs w:val="20"/>
              </w:rPr>
              <w:t>Sí, en los términos de la Sección VI</w:t>
            </w:r>
          </w:p>
        </w:tc>
      </w:tr>
    </w:tbl>
    <w:p w14:paraId="20F8626A" w14:textId="414DB9B8" w:rsidR="003239B8" w:rsidRPr="00564C7C" w:rsidRDefault="00223A29" w:rsidP="003239B8">
      <w:pPr>
        <w:spacing w:before="240" w:after="240"/>
        <w:ind w:firstLine="720"/>
        <w:jc w:val="both"/>
        <w:rPr>
          <w:rFonts w:asciiTheme="majorHAnsi" w:hAnsiTheme="majorHAnsi"/>
          <w:b/>
          <w:sz w:val="20"/>
          <w:szCs w:val="20"/>
          <w:lang w:val="es-ES_tradnl"/>
        </w:rPr>
      </w:pPr>
      <w:r w:rsidRPr="00FC675C">
        <w:rPr>
          <w:rFonts w:asciiTheme="majorHAnsi" w:hAnsiTheme="majorHAnsi"/>
          <w:b/>
          <w:sz w:val="20"/>
          <w:szCs w:val="20"/>
        </w:rPr>
        <w:t xml:space="preserve">V. </w:t>
      </w:r>
      <w:r w:rsidRPr="00FC675C">
        <w:rPr>
          <w:rFonts w:asciiTheme="majorHAnsi" w:hAnsiTheme="majorHAnsi"/>
          <w:b/>
          <w:sz w:val="20"/>
          <w:szCs w:val="20"/>
        </w:rPr>
        <w:tab/>
      </w:r>
      <w:r w:rsidR="007F3836" w:rsidRPr="00564C7C">
        <w:rPr>
          <w:rFonts w:asciiTheme="majorHAnsi" w:hAnsiTheme="majorHAnsi"/>
          <w:b/>
          <w:sz w:val="20"/>
          <w:szCs w:val="20"/>
          <w:lang w:val="es-ES_tradnl"/>
        </w:rPr>
        <w:t>POSICIÓN DE LAS PARTES</w:t>
      </w:r>
      <w:r w:rsidR="003239B8" w:rsidRPr="00564C7C">
        <w:rPr>
          <w:rFonts w:asciiTheme="majorHAnsi" w:hAnsiTheme="majorHAnsi"/>
          <w:b/>
          <w:sz w:val="20"/>
          <w:szCs w:val="20"/>
          <w:lang w:val="es-ES_tradnl"/>
        </w:rPr>
        <w:t xml:space="preserve"> </w:t>
      </w:r>
    </w:p>
    <w:p w14:paraId="3116083F" w14:textId="52532914" w:rsidR="000E228C" w:rsidRPr="00564C7C" w:rsidRDefault="00B02A98" w:rsidP="0036001A">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564C7C">
        <w:rPr>
          <w:sz w:val="20"/>
          <w:szCs w:val="20"/>
          <w:lang w:val="es-ES_tradnl"/>
        </w:rPr>
        <w:t>La</w:t>
      </w:r>
      <w:r w:rsidR="003A24CA" w:rsidRPr="00564C7C">
        <w:rPr>
          <w:sz w:val="20"/>
          <w:szCs w:val="20"/>
          <w:lang w:val="es-ES_tradnl"/>
        </w:rPr>
        <w:t xml:space="preserve"> parte peticionaria</w:t>
      </w:r>
      <w:r w:rsidR="004E54F2" w:rsidRPr="00564C7C">
        <w:rPr>
          <w:sz w:val="20"/>
          <w:szCs w:val="20"/>
          <w:lang w:val="es-ES_tradnl"/>
        </w:rPr>
        <w:t xml:space="preserve"> </w:t>
      </w:r>
      <w:r w:rsidR="000E228C" w:rsidRPr="00564C7C">
        <w:rPr>
          <w:sz w:val="20"/>
          <w:szCs w:val="20"/>
          <w:lang w:val="es-ES_tradnl"/>
        </w:rPr>
        <w:t>alega la vulneración a los derecho</w:t>
      </w:r>
      <w:r w:rsidR="0002665C" w:rsidRPr="00564C7C">
        <w:rPr>
          <w:sz w:val="20"/>
          <w:szCs w:val="20"/>
          <w:lang w:val="es-ES_tradnl"/>
        </w:rPr>
        <w:t>s</w:t>
      </w:r>
      <w:r w:rsidR="000E228C" w:rsidRPr="00564C7C">
        <w:rPr>
          <w:sz w:val="20"/>
          <w:szCs w:val="20"/>
          <w:lang w:val="es-ES_tradnl"/>
        </w:rPr>
        <w:t xml:space="preserve"> a la igualdad, </w:t>
      </w:r>
      <w:r w:rsidR="0092269E" w:rsidRPr="00564C7C">
        <w:rPr>
          <w:sz w:val="20"/>
          <w:szCs w:val="20"/>
          <w:lang w:val="es-ES_tradnl"/>
        </w:rPr>
        <w:t xml:space="preserve">a la </w:t>
      </w:r>
      <w:r w:rsidR="000E228C" w:rsidRPr="00564C7C">
        <w:rPr>
          <w:sz w:val="20"/>
          <w:szCs w:val="20"/>
          <w:lang w:val="es-ES_tradnl"/>
        </w:rPr>
        <w:t xml:space="preserve">legalidad y a las garantías judiciales del señor José Nabor González Ruíz </w:t>
      </w:r>
      <w:r w:rsidR="00130EAC" w:rsidRPr="00564C7C">
        <w:rPr>
          <w:sz w:val="20"/>
          <w:szCs w:val="20"/>
          <w:lang w:val="es-ES_tradnl"/>
        </w:rPr>
        <w:t>(en adelante el “señor González”)</w:t>
      </w:r>
      <w:r w:rsidR="0092269E" w:rsidRPr="00564C7C">
        <w:rPr>
          <w:sz w:val="20"/>
          <w:szCs w:val="20"/>
          <w:lang w:val="es-ES_tradnl"/>
        </w:rPr>
        <w:t>,</w:t>
      </w:r>
      <w:r w:rsidR="00130EAC" w:rsidRPr="00564C7C">
        <w:rPr>
          <w:sz w:val="20"/>
          <w:szCs w:val="20"/>
          <w:lang w:val="es-ES_tradnl"/>
        </w:rPr>
        <w:t xml:space="preserve"> </w:t>
      </w:r>
      <w:r w:rsidR="000E228C" w:rsidRPr="00564C7C">
        <w:rPr>
          <w:sz w:val="20"/>
          <w:szCs w:val="20"/>
          <w:lang w:val="es-ES_tradnl"/>
        </w:rPr>
        <w:t xml:space="preserve">en el marco de </w:t>
      </w:r>
      <w:r w:rsidR="0092269E" w:rsidRPr="00564C7C">
        <w:rPr>
          <w:sz w:val="20"/>
          <w:szCs w:val="20"/>
          <w:lang w:val="es-ES_tradnl"/>
        </w:rPr>
        <w:t>dos</w:t>
      </w:r>
      <w:r w:rsidR="000E228C" w:rsidRPr="00564C7C">
        <w:rPr>
          <w:sz w:val="20"/>
          <w:szCs w:val="20"/>
          <w:lang w:val="es-ES_tradnl"/>
        </w:rPr>
        <w:t xml:space="preserve"> proceso</w:t>
      </w:r>
      <w:r w:rsidR="0092269E" w:rsidRPr="00564C7C">
        <w:rPr>
          <w:sz w:val="20"/>
          <w:szCs w:val="20"/>
          <w:lang w:val="es-ES_tradnl"/>
        </w:rPr>
        <w:t>s</w:t>
      </w:r>
      <w:r w:rsidR="000E228C" w:rsidRPr="00564C7C">
        <w:rPr>
          <w:sz w:val="20"/>
          <w:szCs w:val="20"/>
          <w:lang w:val="es-ES_tradnl"/>
        </w:rPr>
        <w:t xml:space="preserve"> </w:t>
      </w:r>
      <w:r w:rsidR="00BA0110" w:rsidRPr="00564C7C">
        <w:rPr>
          <w:sz w:val="20"/>
          <w:szCs w:val="20"/>
          <w:lang w:val="es-ES_tradnl"/>
        </w:rPr>
        <w:t>de responsabilidad administrativa</w:t>
      </w:r>
      <w:r w:rsidR="000E228C" w:rsidRPr="00564C7C">
        <w:rPr>
          <w:sz w:val="20"/>
          <w:szCs w:val="20"/>
          <w:lang w:val="es-ES_tradnl"/>
        </w:rPr>
        <w:t xml:space="preserve"> iniciado</w:t>
      </w:r>
      <w:r w:rsidR="0092269E" w:rsidRPr="00564C7C">
        <w:rPr>
          <w:sz w:val="20"/>
          <w:szCs w:val="20"/>
          <w:lang w:val="es-ES_tradnl"/>
        </w:rPr>
        <w:t>s</w:t>
      </w:r>
      <w:r w:rsidR="000E228C" w:rsidRPr="00564C7C">
        <w:rPr>
          <w:sz w:val="20"/>
          <w:szCs w:val="20"/>
          <w:lang w:val="es-ES_tradnl"/>
        </w:rPr>
        <w:t xml:space="preserve"> </w:t>
      </w:r>
      <w:r w:rsidR="00BA0110" w:rsidRPr="00564C7C">
        <w:rPr>
          <w:sz w:val="20"/>
          <w:szCs w:val="20"/>
          <w:lang w:val="es-ES_tradnl"/>
        </w:rPr>
        <w:t xml:space="preserve">en su contra </w:t>
      </w:r>
      <w:r w:rsidR="000E228C" w:rsidRPr="00564C7C">
        <w:rPr>
          <w:sz w:val="20"/>
          <w:szCs w:val="20"/>
          <w:lang w:val="es-ES_tradnl"/>
        </w:rPr>
        <w:t>por el Consejo de la Judicatura Federal</w:t>
      </w:r>
      <w:r w:rsidR="008F2512" w:rsidRPr="00564C7C">
        <w:rPr>
          <w:sz w:val="20"/>
          <w:szCs w:val="20"/>
          <w:lang w:val="es-ES_tradnl"/>
        </w:rPr>
        <w:t xml:space="preserve"> </w:t>
      </w:r>
      <w:r w:rsidR="008F2512" w:rsidRPr="00564C7C">
        <w:rPr>
          <w:sz w:val="20"/>
          <w:szCs w:val="20"/>
          <w:lang w:val="es-ES_tradnl"/>
        </w:rPr>
        <w:lastRenderedPageBreak/>
        <w:t>mientras se desempeñaba como magistrado integrante del Poder Judicial de la Federación</w:t>
      </w:r>
      <w:r w:rsidR="000E228C" w:rsidRPr="00564C7C">
        <w:rPr>
          <w:sz w:val="20"/>
          <w:szCs w:val="20"/>
          <w:lang w:val="es-ES_tradnl"/>
        </w:rPr>
        <w:t>, frente a</w:t>
      </w:r>
      <w:r w:rsidR="0092269E" w:rsidRPr="00564C7C">
        <w:rPr>
          <w:sz w:val="20"/>
          <w:szCs w:val="20"/>
          <w:lang w:val="es-ES_tradnl"/>
        </w:rPr>
        <w:t xml:space="preserve"> </w:t>
      </w:r>
      <w:r w:rsidR="000E228C" w:rsidRPr="00564C7C">
        <w:rPr>
          <w:sz w:val="20"/>
          <w:szCs w:val="20"/>
          <w:lang w:val="es-ES_tradnl"/>
        </w:rPr>
        <w:t>l</w:t>
      </w:r>
      <w:r w:rsidR="0092269E" w:rsidRPr="00564C7C">
        <w:rPr>
          <w:sz w:val="20"/>
          <w:szCs w:val="20"/>
          <w:lang w:val="es-ES_tradnl"/>
        </w:rPr>
        <w:t>o</w:t>
      </w:r>
      <w:r w:rsidR="008F2512" w:rsidRPr="00564C7C">
        <w:rPr>
          <w:sz w:val="20"/>
          <w:szCs w:val="20"/>
          <w:lang w:val="es-ES_tradnl"/>
        </w:rPr>
        <w:t>s</w:t>
      </w:r>
      <w:r w:rsidR="000E228C" w:rsidRPr="00564C7C">
        <w:rPr>
          <w:sz w:val="20"/>
          <w:szCs w:val="20"/>
          <w:lang w:val="es-ES_tradnl"/>
        </w:rPr>
        <w:t xml:space="preserve"> cual</w:t>
      </w:r>
      <w:r w:rsidR="008F2512" w:rsidRPr="00564C7C">
        <w:rPr>
          <w:sz w:val="20"/>
          <w:szCs w:val="20"/>
          <w:lang w:val="es-ES_tradnl"/>
        </w:rPr>
        <w:t>es</w:t>
      </w:r>
      <w:r w:rsidR="000E228C" w:rsidRPr="00564C7C">
        <w:rPr>
          <w:sz w:val="20"/>
          <w:szCs w:val="20"/>
          <w:lang w:val="es-ES_tradnl"/>
        </w:rPr>
        <w:t xml:space="preserve"> no tuvo acceso a recurso alguno para apelar dicha</w:t>
      </w:r>
      <w:r w:rsidR="0082155B" w:rsidRPr="00564C7C">
        <w:rPr>
          <w:sz w:val="20"/>
          <w:szCs w:val="20"/>
          <w:lang w:val="es-ES_tradnl"/>
        </w:rPr>
        <w:t>s</w:t>
      </w:r>
      <w:r w:rsidR="000E228C" w:rsidRPr="00564C7C">
        <w:rPr>
          <w:sz w:val="20"/>
          <w:szCs w:val="20"/>
          <w:lang w:val="es-ES_tradnl"/>
        </w:rPr>
        <w:t xml:space="preserve"> </w:t>
      </w:r>
      <w:r w:rsidR="0082155B" w:rsidRPr="00564C7C">
        <w:rPr>
          <w:sz w:val="20"/>
          <w:szCs w:val="20"/>
          <w:lang w:val="es-ES_tradnl"/>
        </w:rPr>
        <w:t>decisiones</w:t>
      </w:r>
      <w:r w:rsidR="000E228C" w:rsidRPr="00564C7C">
        <w:rPr>
          <w:sz w:val="20"/>
          <w:szCs w:val="20"/>
          <w:lang w:val="es-ES_tradnl"/>
        </w:rPr>
        <w:t>.</w:t>
      </w:r>
    </w:p>
    <w:p w14:paraId="3F23A01C" w14:textId="5036281F" w:rsidR="00D87ECC" w:rsidRPr="00564C7C" w:rsidRDefault="00D87ECC" w:rsidP="00D87EC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564C7C">
        <w:rPr>
          <w:sz w:val="20"/>
          <w:szCs w:val="20"/>
          <w:lang w:val="es-ES_tradnl"/>
        </w:rPr>
        <w:t xml:space="preserve">Se narra en la petición que en 2007 y 2009 el Consejo de la Judicatura Federal inició dos procedimientos </w:t>
      </w:r>
      <w:r w:rsidR="00AE4070" w:rsidRPr="00564C7C">
        <w:rPr>
          <w:sz w:val="20"/>
          <w:szCs w:val="20"/>
          <w:lang w:val="es-ES_tradnl"/>
        </w:rPr>
        <w:t>administrativos</w:t>
      </w:r>
      <w:r w:rsidRPr="00564C7C">
        <w:rPr>
          <w:sz w:val="20"/>
          <w:szCs w:val="20"/>
          <w:lang w:val="es-ES_tradnl"/>
        </w:rPr>
        <w:t xml:space="preserve"> en contra del señor González</w:t>
      </w:r>
      <w:r w:rsidR="00986A6F" w:rsidRPr="00564C7C">
        <w:rPr>
          <w:sz w:val="20"/>
          <w:szCs w:val="20"/>
          <w:lang w:val="es-ES_tradnl"/>
        </w:rPr>
        <w:t>, respectivamente,</w:t>
      </w:r>
      <w:r w:rsidRPr="00564C7C">
        <w:rPr>
          <w:sz w:val="20"/>
          <w:szCs w:val="20"/>
          <w:lang w:val="es-ES_tradnl"/>
        </w:rPr>
        <w:t xml:space="preserve"> </w:t>
      </w:r>
      <w:r w:rsidR="008A4D1F" w:rsidRPr="00564C7C">
        <w:rPr>
          <w:sz w:val="20"/>
          <w:szCs w:val="20"/>
          <w:lang w:val="es-ES_tradnl"/>
        </w:rPr>
        <w:t>los</w:t>
      </w:r>
      <w:r w:rsidRPr="00564C7C">
        <w:rPr>
          <w:sz w:val="20"/>
          <w:szCs w:val="20"/>
          <w:lang w:val="es-ES_tradnl"/>
        </w:rPr>
        <w:t xml:space="preserve"> que se desarrollaron conforme a lo siguiente: </w:t>
      </w:r>
    </w:p>
    <w:p w14:paraId="1B3BED78" w14:textId="54769975" w:rsidR="00DF64CB" w:rsidRPr="00564C7C" w:rsidRDefault="00DF64CB" w:rsidP="00DF64C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lang w:val="es-ES_tradnl"/>
        </w:rPr>
      </w:pPr>
      <w:r w:rsidRPr="00564C7C">
        <w:rPr>
          <w:i/>
          <w:iCs/>
          <w:sz w:val="20"/>
          <w:szCs w:val="20"/>
          <w:lang w:val="es-ES_tradnl"/>
        </w:rPr>
        <w:t xml:space="preserve">Investigación </w:t>
      </w:r>
      <w:r w:rsidR="008025C2" w:rsidRPr="00564C7C">
        <w:rPr>
          <w:i/>
          <w:iCs/>
          <w:sz w:val="20"/>
          <w:szCs w:val="20"/>
          <w:lang w:val="es-ES_tradnl"/>
        </w:rPr>
        <w:t xml:space="preserve">administrativa </w:t>
      </w:r>
      <w:r w:rsidRPr="00564C7C">
        <w:rPr>
          <w:i/>
          <w:iCs/>
          <w:sz w:val="20"/>
          <w:szCs w:val="20"/>
          <w:lang w:val="es-ES_tradnl"/>
        </w:rPr>
        <w:t>16/2007</w:t>
      </w:r>
    </w:p>
    <w:p w14:paraId="5DD5A6BF" w14:textId="449CC47C" w:rsidR="00EB4FBB" w:rsidRPr="00564C7C" w:rsidRDefault="00F842B8" w:rsidP="00EB4FB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564C7C">
        <w:rPr>
          <w:sz w:val="20"/>
          <w:szCs w:val="20"/>
          <w:lang w:val="es-ES_tradnl"/>
        </w:rPr>
        <w:t>El 23 de mayo de 2007 el Pleno del Consejo de la Judicatura Federal inició un</w:t>
      </w:r>
      <w:r w:rsidR="00ED14ED" w:rsidRPr="00564C7C">
        <w:rPr>
          <w:sz w:val="20"/>
          <w:szCs w:val="20"/>
          <w:lang w:val="es-ES_tradnl"/>
        </w:rPr>
        <w:t>a</w:t>
      </w:r>
      <w:r w:rsidRPr="00564C7C">
        <w:rPr>
          <w:sz w:val="20"/>
          <w:szCs w:val="20"/>
          <w:lang w:val="es-ES_tradnl"/>
        </w:rPr>
        <w:t xml:space="preserve"> investigación por la</w:t>
      </w:r>
      <w:r w:rsidR="001525D0" w:rsidRPr="00564C7C">
        <w:rPr>
          <w:sz w:val="20"/>
          <w:szCs w:val="20"/>
          <w:lang w:val="es-ES_tradnl"/>
        </w:rPr>
        <w:t>s</w:t>
      </w:r>
      <w:r w:rsidRPr="00564C7C">
        <w:rPr>
          <w:sz w:val="20"/>
          <w:szCs w:val="20"/>
          <w:lang w:val="es-ES_tradnl"/>
        </w:rPr>
        <w:t xml:space="preserve"> presuntas irregularidades en las que el señor González había incurrido como m</w:t>
      </w:r>
      <w:r w:rsidR="000A5F49" w:rsidRPr="00564C7C">
        <w:rPr>
          <w:sz w:val="20"/>
          <w:szCs w:val="20"/>
          <w:lang w:val="es-ES_tradnl"/>
        </w:rPr>
        <w:t>a</w:t>
      </w:r>
      <w:r w:rsidRPr="00564C7C">
        <w:rPr>
          <w:sz w:val="20"/>
          <w:szCs w:val="20"/>
          <w:lang w:val="es-ES_tradnl"/>
        </w:rPr>
        <w:t>gistrado titular del Primer Tribunal Unitario del Décimo Sexto Circuito, previstas en los artículos 131, fracció</w:t>
      </w:r>
      <w:r w:rsidR="000A5F49" w:rsidRPr="00564C7C">
        <w:rPr>
          <w:sz w:val="20"/>
          <w:szCs w:val="20"/>
          <w:lang w:val="es-ES_tradnl"/>
        </w:rPr>
        <w:t>n</w:t>
      </w:r>
      <w:r w:rsidRPr="00564C7C">
        <w:rPr>
          <w:sz w:val="20"/>
          <w:szCs w:val="20"/>
          <w:lang w:val="es-ES_tradnl"/>
        </w:rPr>
        <w:t xml:space="preserve"> XII de la Ley Orgánica del Poder Judicial de la Federación; y en el </w:t>
      </w:r>
      <w:r w:rsidR="000A5F49" w:rsidRPr="00564C7C">
        <w:rPr>
          <w:sz w:val="20"/>
          <w:szCs w:val="20"/>
          <w:lang w:val="es-ES_tradnl"/>
        </w:rPr>
        <w:t>a</w:t>
      </w:r>
      <w:r w:rsidRPr="00564C7C">
        <w:rPr>
          <w:sz w:val="20"/>
          <w:szCs w:val="20"/>
          <w:lang w:val="es-ES_tradnl"/>
        </w:rPr>
        <w:t>rtículo 8, fracci</w:t>
      </w:r>
      <w:r w:rsidR="001525D0" w:rsidRPr="00564C7C">
        <w:rPr>
          <w:sz w:val="20"/>
          <w:szCs w:val="20"/>
          <w:lang w:val="es-ES_tradnl"/>
        </w:rPr>
        <w:t>o</w:t>
      </w:r>
      <w:r w:rsidRPr="00564C7C">
        <w:rPr>
          <w:sz w:val="20"/>
          <w:szCs w:val="20"/>
          <w:lang w:val="es-ES_tradnl"/>
        </w:rPr>
        <w:t>n</w:t>
      </w:r>
      <w:r w:rsidR="001525D0" w:rsidRPr="00564C7C">
        <w:rPr>
          <w:sz w:val="20"/>
          <w:szCs w:val="20"/>
          <w:lang w:val="es-ES_tradnl"/>
        </w:rPr>
        <w:t>es I,</w:t>
      </w:r>
      <w:r w:rsidRPr="00564C7C">
        <w:rPr>
          <w:sz w:val="20"/>
          <w:szCs w:val="20"/>
          <w:lang w:val="es-ES_tradnl"/>
        </w:rPr>
        <w:t xml:space="preserve"> VI </w:t>
      </w:r>
      <w:r w:rsidR="001525D0" w:rsidRPr="00564C7C">
        <w:rPr>
          <w:sz w:val="20"/>
          <w:szCs w:val="20"/>
          <w:lang w:val="es-ES_tradnl"/>
        </w:rPr>
        <w:t xml:space="preserve">y XXIV </w:t>
      </w:r>
      <w:r w:rsidRPr="00564C7C">
        <w:rPr>
          <w:sz w:val="20"/>
          <w:szCs w:val="20"/>
          <w:lang w:val="es-ES_tradnl"/>
        </w:rPr>
        <w:t>de la Ley Federal de Responsabilidades Administrativas de los Servidores Públicos (LFRASP)</w:t>
      </w:r>
      <w:r w:rsidR="001E40BF" w:rsidRPr="00564C7C">
        <w:rPr>
          <w:rStyle w:val="FootnoteReference"/>
          <w:sz w:val="20"/>
          <w:szCs w:val="20"/>
          <w:lang w:val="es-ES_tradnl"/>
        </w:rPr>
        <w:footnoteReference w:id="5"/>
      </w:r>
      <w:r w:rsidR="00281BE6" w:rsidRPr="00564C7C">
        <w:rPr>
          <w:sz w:val="20"/>
          <w:szCs w:val="20"/>
          <w:lang w:val="es-ES_tradnl"/>
        </w:rPr>
        <w:t xml:space="preserve">, radicando dicha investigación bajo el expediente 16/2007. </w:t>
      </w:r>
    </w:p>
    <w:p w14:paraId="4F84EAE0" w14:textId="17CC0433" w:rsidR="00EB4FBB" w:rsidRPr="00564C7C" w:rsidRDefault="00EB4FBB" w:rsidP="00EB4FB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564C7C">
        <w:rPr>
          <w:sz w:val="20"/>
          <w:szCs w:val="20"/>
          <w:lang w:val="es-ES_tradnl"/>
        </w:rPr>
        <w:t>En relación con lo anterior, el 12 de marzo de 2008 el Pleno del Consejo de la Judicatura Federal ordenó la apertura de la denuncia correspondiente en contra del seño</w:t>
      </w:r>
      <w:r w:rsidR="005E71F8" w:rsidRPr="00564C7C">
        <w:rPr>
          <w:sz w:val="20"/>
          <w:szCs w:val="20"/>
          <w:lang w:val="es-ES_tradnl"/>
        </w:rPr>
        <w:t>r</w:t>
      </w:r>
      <w:r w:rsidRPr="00564C7C">
        <w:rPr>
          <w:sz w:val="20"/>
          <w:szCs w:val="20"/>
          <w:lang w:val="es-ES_tradnl"/>
        </w:rPr>
        <w:t xml:space="preserve"> González</w:t>
      </w:r>
      <w:r w:rsidR="005E71F8" w:rsidRPr="00564C7C">
        <w:rPr>
          <w:sz w:val="20"/>
          <w:szCs w:val="20"/>
          <w:lang w:val="es-ES_tradnl"/>
        </w:rPr>
        <w:t xml:space="preserve">, radicada bajo el expediente 6/2008. Dicha denuncia se sustentó principalmente </w:t>
      </w:r>
      <w:r w:rsidR="00723992" w:rsidRPr="00564C7C">
        <w:rPr>
          <w:sz w:val="20"/>
          <w:szCs w:val="20"/>
          <w:lang w:val="es-ES_tradnl"/>
        </w:rPr>
        <w:t>en</w:t>
      </w:r>
      <w:r w:rsidR="005E71F8" w:rsidRPr="00564C7C">
        <w:rPr>
          <w:sz w:val="20"/>
          <w:szCs w:val="20"/>
          <w:lang w:val="es-ES_tradnl"/>
        </w:rPr>
        <w:t xml:space="preserve"> las presuntas las largas jornadas laborales a los que eran sujetos sus subordinados</w:t>
      </w:r>
      <w:r w:rsidR="00C0238F" w:rsidRPr="00564C7C">
        <w:rPr>
          <w:sz w:val="20"/>
          <w:szCs w:val="20"/>
          <w:lang w:val="es-ES_tradnl"/>
        </w:rPr>
        <w:t>;</w:t>
      </w:r>
      <w:r w:rsidR="005E71F8" w:rsidRPr="00564C7C">
        <w:rPr>
          <w:sz w:val="20"/>
          <w:szCs w:val="20"/>
          <w:lang w:val="es-ES_tradnl"/>
        </w:rPr>
        <w:t xml:space="preserve"> </w:t>
      </w:r>
      <w:r w:rsidR="0053277E" w:rsidRPr="00564C7C">
        <w:rPr>
          <w:sz w:val="20"/>
          <w:szCs w:val="20"/>
          <w:lang w:val="es-ES_tradnl"/>
        </w:rPr>
        <w:t xml:space="preserve">la </w:t>
      </w:r>
      <w:r w:rsidR="005E71F8" w:rsidRPr="00564C7C">
        <w:rPr>
          <w:sz w:val="20"/>
          <w:szCs w:val="20"/>
          <w:lang w:val="es-ES_tradnl"/>
        </w:rPr>
        <w:t>mala distribución de la carga laboral</w:t>
      </w:r>
      <w:r w:rsidR="00C0238F" w:rsidRPr="00564C7C">
        <w:rPr>
          <w:sz w:val="20"/>
          <w:szCs w:val="20"/>
          <w:lang w:val="es-ES_tradnl"/>
        </w:rPr>
        <w:t>;</w:t>
      </w:r>
      <w:r w:rsidR="005E71F8" w:rsidRPr="00564C7C">
        <w:rPr>
          <w:sz w:val="20"/>
          <w:szCs w:val="20"/>
          <w:lang w:val="es-ES_tradnl"/>
        </w:rPr>
        <w:t xml:space="preserve"> y </w:t>
      </w:r>
      <w:r w:rsidR="00D120A1" w:rsidRPr="00564C7C">
        <w:rPr>
          <w:sz w:val="20"/>
          <w:szCs w:val="20"/>
          <w:lang w:val="es-ES_tradnl"/>
        </w:rPr>
        <w:t xml:space="preserve">represalias en contra de </w:t>
      </w:r>
      <w:r w:rsidR="00C0238F" w:rsidRPr="00564C7C">
        <w:rPr>
          <w:sz w:val="20"/>
          <w:szCs w:val="20"/>
          <w:lang w:val="es-ES_tradnl"/>
        </w:rPr>
        <w:t>los subordinados</w:t>
      </w:r>
      <w:r w:rsidR="00D120A1" w:rsidRPr="00564C7C">
        <w:rPr>
          <w:sz w:val="20"/>
          <w:szCs w:val="20"/>
          <w:lang w:val="es-ES_tradnl"/>
        </w:rPr>
        <w:t xml:space="preserve"> en caso de no </w:t>
      </w:r>
      <w:r w:rsidR="00A737D8" w:rsidRPr="00564C7C">
        <w:rPr>
          <w:sz w:val="20"/>
          <w:szCs w:val="20"/>
          <w:lang w:val="es-ES_tradnl"/>
        </w:rPr>
        <w:t>cumplir</w:t>
      </w:r>
      <w:r w:rsidR="00D120A1" w:rsidRPr="00564C7C">
        <w:rPr>
          <w:sz w:val="20"/>
          <w:szCs w:val="20"/>
          <w:lang w:val="es-ES_tradnl"/>
        </w:rPr>
        <w:t xml:space="preserve"> con las jornadas exigidas.</w:t>
      </w:r>
      <w:r w:rsidR="0053277E" w:rsidRPr="00564C7C">
        <w:rPr>
          <w:sz w:val="20"/>
          <w:szCs w:val="20"/>
          <w:lang w:val="es-ES_tradnl"/>
        </w:rPr>
        <w:t xml:space="preserve"> </w:t>
      </w:r>
      <w:r w:rsidR="00A737D8" w:rsidRPr="00564C7C">
        <w:rPr>
          <w:sz w:val="20"/>
          <w:szCs w:val="20"/>
          <w:lang w:val="es-ES_tradnl"/>
        </w:rPr>
        <w:t>E</w:t>
      </w:r>
      <w:r w:rsidR="00D120A1" w:rsidRPr="00564C7C">
        <w:rPr>
          <w:sz w:val="20"/>
          <w:szCs w:val="20"/>
          <w:lang w:val="es-ES_tradnl"/>
        </w:rPr>
        <w:t>l 11 de abril de 2008 el Consejo de la Judicatura Federal le requirió al señor González emitir el informe circunstanciado con las pruebas y alegatos pertinentes a los hechos imputados en su contra.</w:t>
      </w:r>
    </w:p>
    <w:p w14:paraId="61973E92" w14:textId="6A960E8A" w:rsidR="0063172F" w:rsidRPr="00564C7C" w:rsidRDefault="0007620A" w:rsidP="00582A0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564C7C">
        <w:rPr>
          <w:sz w:val="20"/>
          <w:szCs w:val="20"/>
          <w:lang w:val="es-ES_tradnl"/>
        </w:rPr>
        <w:t xml:space="preserve">El 9 de septiembre de 2009 el Pleno del Consejo de la Judicatura Federal determinó </w:t>
      </w:r>
      <w:r w:rsidR="00A737D8" w:rsidRPr="00564C7C">
        <w:rPr>
          <w:sz w:val="20"/>
          <w:szCs w:val="20"/>
          <w:lang w:val="es-ES_tradnl"/>
        </w:rPr>
        <w:t xml:space="preserve">la </w:t>
      </w:r>
      <w:r w:rsidRPr="00564C7C">
        <w:rPr>
          <w:sz w:val="20"/>
          <w:szCs w:val="20"/>
          <w:lang w:val="es-ES_tradnl"/>
        </w:rPr>
        <w:t xml:space="preserve">responsabilidad administrativa en contra </w:t>
      </w:r>
      <w:r w:rsidR="00445EF6" w:rsidRPr="00564C7C">
        <w:rPr>
          <w:sz w:val="20"/>
          <w:szCs w:val="20"/>
          <w:lang w:val="es-ES_tradnl"/>
        </w:rPr>
        <w:t xml:space="preserve">del Sr. González Ruíz </w:t>
      </w:r>
      <w:r w:rsidRPr="00564C7C">
        <w:rPr>
          <w:sz w:val="20"/>
          <w:szCs w:val="20"/>
          <w:lang w:val="es-ES_tradnl"/>
        </w:rPr>
        <w:t xml:space="preserve">por haber </w:t>
      </w:r>
      <w:r w:rsidR="000074F7" w:rsidRPr="00564C7C">
        <w:rPr>
          <w:sz w:val="20"/>
          <w:szCs w:val="20"/>
          <w:lang w:val="es-ES_tradnl"/>
        </w:rPr>
        <w:t xml:space="preserve">contravenido la </w:t>
      </w:r>
      <w:r w:rsidR="006D25D7" w:rsidRPr="00564C7C">
        <w:rPr>
          <w:sz w:val="20"/>
          <w:szCs w:val="20"/>
          <w:lang w:val="es-ES_tradnl"/>
        </w:rPr>
        <w:t>disposición</w:t>
      </w:r>
      <w:r w:rsidRPr="00564C7C">
        <w:rPr>
          <w:sz w:val="20"/>
          <w:szCs w:val="20"/>
          <w:lang w:val="es-ES_tradnl"/>
        </w:rPr>
        <w:t xml:space="preserve"> prevista en el artículo 8, fracción V</w:t>
      </w:r>
      <w:r w:rsidR="0023762C" w:rsidRPr="00564C7C">
        <w:rPr>
          <w:sz w:val="20"/>
          <w:szCs w:val="20"/>
          <w:lang w:val="es-ES_tradnl"/>
        </w:rPr>
        <w:t>I</w:t>
      </w:r>
      <w:r w:rsidRPr="00564C7C">
        <w:rPr>
          <w:sz w:val="20"/>
          <w:szCs w:val="20"/>
          <w:lang w:val="es-ES_tradnl"/>
        </w:rPr>
        <w:t xml:space="preserve"> de la LFRASP</w:t>
      </w:r>
      <w:r w:rsidR="002D0776" w:rsidRPr="00564C7C">
        <w:rPr>
          <w:sz w:val="20"/>
          <w:szCs w:val="20"/>
          <w:lang w:val="es-ES_tradnl"/>
        </w:rPr>
        <w:t>,</w:t>
      </w:r>
      <w:r w:rsidR="00430375" w:rsidRPr="00564C7C">
        <w:rPr>
          <w:sz w:val="20"/>
          <w:szCs w:val="20"/>
          <w:lang w:val="es-ES_tradnl"/>
        </w:rPr>
        <w:t xml:space="preserve"> consistente en “</w:t>
      </w:r>
      <w:r w:rsidR="00430375" w:rsidRPr="00564C7C">
        <w:rPr>
          <w:i/>
          <w:iCs/>
          <w:sz w:val="20"/>
          <w:szCs w:val="20"/>
          <w:lang w:val="es-ES_tradnl"/>
        </w:rPr>
        <w:t>observar buena conducta en su empleo, cargo o comisión, tratando con respeto, diligencia, imparcialidad y rectitud a las personas con las que tenga relación con motivo de éste</w:t>
      </w:r>
      <w:r w:rsidR="00430375" w:rsidRPr="00564C7C">
        <w:rPr>
          <w:sz w:val="20"/>
          <w:szCs w:val="20"/>
          <w:lang w:val="es-ES_tradnl"/>
        </w:rPr>
        <w:t>”</w:t>
      </w:r>
      <w:r w:rsidR="006D25D7" w:rsidRPr="00564C7C">
        <w:rPr>
          <w:sz w:val="20"/>
          <w:szCs w:val="20"/>
          <w:lang w:val="es-ES_tradnl"/>
        </w:rPr>
        <w:t>;</w:t>
      </w:r>
      <w:r w:rsidR="002D0776" w:rsidRPr="00564C7C">
        <w:rPr>
          <w:sz w:val="20"/>
          <w:szCs w:val="20"/>
          <w:lang w:val="es-ES_tradnl"/>
        </w:rPr>
        <w:t xml:space="preserve"> </w:t>
      </w:r>
      <w:r w:rsidR="00924508" w:rsidRPr="00564C7C">
        <w:rPr>
          <w:sz w:val="20"/>
          <w:szCs w:val="20"/>
          <w:lang w:val="es-ES_tradnl"/>
        </w:rPr>
        <w:t>imponiéndole</w:t>
      </w:r>
      <w:r w:rsidR="000E01E0" w:rsidRPr="00564C7C">
        <w:rPr>
          <w:sz w:val="20"/>
          <w:szCs w:val="20"/>
          <w:lang w:val="es-ES_tradnl"/>
        </w:rPr>
        <w:t xml:space="preserve"> </w:t>
      </w:r>
      <w:r w:rsidR="006D25D7" w:rsidRPr="00564C7C">
        <w:rPr>
          <w:sz w:val="20"/>
          <w:szCs w:val="20"/>
          <w:lang w:val="es-ES_tradnl"/>
        </w:rPr>
        <w:t xml:space="preserve">en consecuencia </w:t>
      </w:r>
      <w:r w:rsidR="000E01E0" w:rsidRPr="00564C7C">
        <w:rPr>
          <w:sz w:val="20"/>
          <w:szCs w:val="20"/>
          <w:lang w:val="es-ES_tradnl"/>
        </w:rPr>
        <w:t>una sanción de</w:t>
      </w:r>
      <w:r w:rsidR="002D0776" w:rsidRPr="00564C7C">
        <w:rPr>
          <w:sz w:val="20"/>
          <w:szCs w:val="20"/>
          <w:lang w:val="es-ES_tradnl"/>
        </w:rPr>
        <w:t xml:space="preserve"> seis meses de suspensión</w:t>
      </w:r>
      <w:r w:rsidR="00D23B2E" w:rsidRPr="00564C7C">
        <w:rPr>
          <w:sz w:val="20"/>
          <w:szCs w:val="20"/>
          <w:lang w:val="es-ES_tradnl"/>
        </w:rPr>
        <w:t xml:space="preserve"> de su cargo</w:t>
      </w:r>
      <w:r w:rsidR="002D0776" w:rsidRPr="00564C7C">
        <w:rPr>
          <w:sz w:val="20"/>
          <w:szCs w:val="20"/>
          <w:lang w:val="es-ES_tradnl"/>
        </w:rPr>
        <w:t xml:space="preserve"> sin goce de </w:t>
      </w:r>
      <w:r w:rsidR="006D25D7" w:rsidRPr="00564C7C">
        <w:rPr>
          <w:sz w:val="20"/>
          <w:szCs w:val="20"/>
          <w:lang w:val="es-ES_tradnl"/>
        </w:rPr>
        <w:t>salario</w:t>
      </w:r>
      <w:r w:rsidR="002D0776" w:rsidRPr="00564C7C">
        <w:rPr>
          <w:sz w:val="20"/>
          <w:szCs w:val="20"/>
          <w:lang w:val="es-ES_tradnl"/>
        </w:rPr>
        <w:t xml:space="preserve">. </w:t>
      </w:r>
    </w:p>
    <w:p w14:paraId="558FDB4B" w14:textId="0381D56B" w:rsidR="007B47F4" w:rsidRPr="00564C7C" w:rsidRDefault="007B47F4" w:rsidP="007B47F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lang w:val="es-ES_tradnl"/>
        </w:rPr>
      </w:pPr>
      <w:r w:rsidRPr="00564C7C">
        <w:rPr>
          <w:i/>
          <w:iCs/>
          <w:sz w:val="20"/>
          <w:szCs w:val="20"/>
          <w:lang w:val="es-ES_tradnl"/>
        </w:rPr>
        <w:t>Queja</w:t>
      </w:r>
      <w:r w:rsidR="008025C2" w:rsidRPr="00564C7C">
        <w:rPr>
          <w:i/>
          <w:iCs/>
          <w:sz w:val="20"/>
          <w:szCs w:val="20"/>
          <w:lang w:val="es-ES_tradnl"/>
        </w:rPr>
        <w:t xml:space="preserve"> administrativa</w:t>
      </w:r>
      <w:r w:rsidRPr="00564C7C">
        <w:rPr>
          <w:i/>
          <w:iCs/>
          <w:sz w:val="20"/>
          <w:szCs w:val="20"/>
          <w:lang w:val="es-ES_tradnl"/>
        </w:rPr>
        <w:t xml:space="preserve"> 293/2009</w:t>
      </w:r>
    </w:p>
    <w:p w14:paraId="0BAE0C9F" w14:textId="521B22C9" w:rsidR="00F52131" w:rsidRPr="00564C7C" w:rsidRDefault="00D23B2E" w:rsidP="00582A0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564C7C">
        <w:rPr>
          <w:sz w:val="20"/>
          <w:szCs w:val="20"/>
          <w:lang w:val="es-ES_tradnl"/>
        </w:rPr>
        <w:t>Paralelamente</w:t>
      </w:r>
      <w:r w:rsidR="00F52131" w:rsidRPr="00564C7C">
        <w:rPr>
          <w:sz w:val="20"/>
          <w:szCs w:val="20"/>
          <w:lang w:val="es-ES_tradnl"/>
        </w:rPr>
        <w:t xml:space="preserve">, </w:t>
      </w:r>
      <w:r w:rsidR="000509DF" w:rsidRPr="00564C7C">
        <w:rPr>
          <w:sz w:val="20"/>
          <w:szCs w:val="20"/>
          <w:lang w:val="es-ES_tradnl"/>
        </w:rPr>
        <w:t xml:space="preserve">los peticionarios </w:t>
      </w:r>
      <w:r w:rsidR="00F52131" w:rsidRPr="00564C7C">
        <w:rPr>
          <w:sz w:val="20"/>
          <w:szCs w:val="20"/>
          <w:lang w:val="es-ES_tradnl"/>
        </w:rPr>
        <w:t>refiere</w:t>
      </w:r>
      <w:r w:rsidR="00020255" w:rsidRPr="00564C7C">
        <w:rPr>
          <w:sz w:val="20"/>
          <w:szCs w:val="20"/>
          <w:lang w:val="es-ES_tradnl"/>
        </w:rPr>
        <w:t>n</w:t>
      </w:r>
      <w:r w:rsidR="00F52131" w:rsidRPr="00564C7C">
        <w:rPr>
          <w:sz w:val="20"/>
          <w:szCs w:val="20"/>
          <w:lang w:val="es-ES_tradnl"/>
        </w:rPr>
        <w:t xml:space="preserve"> que el </w:t>
      </w:r>
      <w:r w:rsidR="007B47F4" w:rsidRPr="00564C7C">
        <w:rPr>
          <w:sz w:val="20"/>
          <w:szCs w:val="20"/>
          <w:lang w:val="es-ES_tradnl"/>
        </w:rPr>
        <w:t xml:space="preserve">7 de mayo de 2009 </w:t>
      </w:r>
      <w:r w:rsidR="00DF64CB" w:rsidRPr="00564C7C">
        <w:rPr>
          <w:sz w:val="20"/>
          <w:szCs w:val="20"/>
          <w:lang w:val="es-ES_tradnl"/>
        </w:rPr>
        <w:t>se registró la queja administrativa 293/2009 por el atraso</w:t>
      </w:r>
      <w:r w:rsidR="003E05D7" w:rsidRPr="00564C7C">
        <w:rPr>
          <w:sz w:val="20"/>
          <w:szCs w:val="20"/>
          <w:lang w:val="es-ES_tradnl"/>
        </w:rPr>
        <w:t xml:space="preserve"> procesal en la emisión de la resolución relativa a un </w:t>
      </w:r>
      <w:r w:rsidR="0011645A" w:rsidRPr="00564C7C">
        <w:rPr>
          <w:sz w:val="20"/>
          <w:szCs w:val="20"/>
          <w:lang w:val="es-ES_tradnl"/>
        </w:rPr>
        <w:t>expediente penal</w:t>
      </w:r>
      <w:r w:rsidR="003E05D7" w:rsidRPr="00564C7C">
        <w:rPr>
          <w:sz w:val="20"/>
          <w:szCs w:val="20"/>
          <w:lang w:val="es-ES_tradnl"/>
        </w:rPr>
        <w:t xml:space="preserve"> radicad</w:t>
      </w:r>
      <w:r w:rsidR="00020255" w:rsidRPr="00564C7C">
        <w:rPr>
          <w:sz w:val="20"/>
          <w:szCs w:val="20"/>
          <w:lang w:val="es-ES_tradnl"/>
        </w:rPr>
        <w:t>o</w:t>
      </w:r>
      <w:r w:rsidR="003E05D7" w:rsidRPr="00564C7C">
        <w:rPr>
          <w:sz w:val="20"/>
          <w:szCs w:val="20"/>
          <w:lang w:val="es-ES_tradnl"/>
        </w:rPr>
        <w:t xml:space="preserve"> en el</w:t>
      </w:r>
      <w:r w:rsidR="00DF64CB" w:rsidRPr="00564C7C">
        <w:rPr>
          <w:sz w:val="20"/>
          <w:szCs w:val="20"/>
          <w:lang w:val="es-ES_tradnl"/>
        </w:rPr>
        <w:t xml:space="preserve"> Primer Tribunal Unitario de Circuito del Centro Auxi</w:t>
      </w:r>
      <w:r w:rsidR="003E05D7" w:rsidRPr="00564C7C">
        <w:rPr>
          <w:sz w:val="20"/>
          <w:szCs w:val="20"/>
          <w:lang w:val="es-ES_tradnl"/>
        </w:rPr>
        <w:t>liar de la Tercera Región, siendo</w:t>
      </w:r>
      <w:r w:rsidR="000D142F" w:rsidRPr="00564C7C">
        <w:rPr>
          <w:sz w:val="20"/>
          <w:szCs w:val="20"/>
          <w:lang w:val="es-ES_tradnl"/>
        </w:rPr>
        <w:t xml:space="preserve"> en ese entonces</w:t>
      </w:r>
      <w:r w:rsidR="003E05D7" w:rsidRPr="00564C7C">
        <w:rPr>
          <w:sz w:val="20"/>
          <w:szCs w:val="20"/>
          <w:lang w:val="es-ES_tradnl"/>
        </w:rPr>
        <w:t xml:space="preserve"> </w:t>
      </w:r>
      <w:r w:rsidR="00ED27CB" w:rsidRPr="00564C7C">
        <w:rPr>
          <w:sz w:val="20"/>
          <w:szCs w:val="20"/>
          <w:lang w:val="es-ES_tradnl"/>
        </w:rPr>
        <w:t xml:space="preserve">el magistrado titular </w:t>
      </w:r>
      <w:r w:rsidR="003E05D7" w:rsidRPr="00564C7C">
        <w:rPr>
          <w:sz w:val="20"/>
          <w:szCs w:val="20"/>
          <w:lang w:val="es-ES_tradnl"/>
        </w:rPr>
        <w:t>el</w:t>
      </w:r>
      <w:r w:rsidR="00E30DE3" w:rsidRPr="00564C7C">
        <w:rPr>
          <w:sz w:val="20"/>
          <w:szCs w:val="20"/>
          <w:lang w:val="es-ES_tradnl"/>
        </w:rPr>
        <w:t xml:space="preserve"> señor González</w:t>
      </w:r>
      <w:r w:rsidR="00D70064" w:rsidRPr="00564C7C">
        <w:rPr>
          <w:sz w:val="20"/>
          <w:szCs w:val="20"/>
          <w:lang w:val="es-ES_tradnl"/>
        </w:rPr>
        <w:t xml:space="preserve"> Ruíz</w:t>
      </w:r>
      <w:r w:rsidR="003E05D7" w:rsidRPr="00564C7C">
        <w:rPr>
          <w:sz w:val="20"/>
          <w:szCs w:val="20"/>
          <w:lang w:val="es-ES_tradnl"/>
        </w:rPr>
        <w:t xml:space="preserve">. </w:t>
      </w:r>
    </w:p>
    <w:p w14:paraId="0102B225" w14:textId="3A1FA59C" w:rsidR="00640387" w:rsidRPr="00564C7C" w:rsidRDefault="008025C2" w:rsidP="002F7E3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564C7C">
        <w:rPr>
          <w:sz w:val="20"/>
          <w:szCs w:val="20"/>
          <w:lang w:val="es-ES_tradnl"/>
        </w:rPr>
        <w:t>E</w:t>
      </w:r>
      <w:r w:rsidR="0075142D" w:rsidRPr="00564C7C">
        <w:rPr>
          <w:sz w:val="20"/>
          <w:szCs w:val="20"/>
          <w:lang w:val="es-ES_tradnl"/>
        </w:rPr>
        <w:t>l</w:t>
      </w:r>
      <w:r w:rsidRPr="00564C7C">
        <w:rPr>
          <w:sz w:val="20"/>
          <w:szCs w:val="20"/>
          <w:lang w:val="es-ES_tradnl"/>
        </w:rPr>
        <w:t xml:space="preserve"> 19 de agosto de </w:t>
      </w:r>
      <w:r w:rsidR="00B40939" w:rsidRPr="00564C7C">
        <w:rPr>
          <w:sz w:val="20"/>
          <w:szCs w:val="20"/>
          <w:lang w:val="es-ES_tradnl"/>
        </w:rPr>
        <w:t>2</w:t>
      </w:r>
      <w:r w:rsidRPr="00564C7C">
        <w:rPr>
          <w:sz w:val="20"/>
          <w:szCs w:val="20"/>
          <w:lang w:val="es-ES_tradnl"/>
        </w:rPr>
        <w:t xml:space="preserve">009 el Pleno del Consejo de la Judicatura Federal </w:t>
      </w:r>
      <w:r w:rsidR="00CF3F6D" w:rsidRPr="00564C7C">
        <w:rPr>
          <w:sz w:val="20"/>
          <w:szCs w:val="20"/>
          <w:lang w:val="es-ES_tradnl"/>
        </w:rPr>
        <w:t xml:space="preserve">determinó </w:t>
      </w:r>
      <w:r w:rsidR="00665771" w:rsidRPr="00564C7C">
        <w:rPr>
          <w:sz w:val="20"/>
          <w:szCs w:val="20"/>
          <w:lang w:val="es-ES_tradnl"/>
        </w:rPr>
        <w:t xml:space="preserve">una </w:t>
      </w:r>
      <w:r w:rsidR="00804803" w:rsidRPr="00564C7C">
        <w:rPr>
          <w:sz w:val="20"/>
          <w:szCs w:val="20"/>
          <w:lang w:val="es-ES_tradnl"/>
        </w:rPr>
        <w:t xml:space="preserve">sanción de apercibimiento </w:t>
      </w:r>
      <w:r w:rsidR="00586C38" w:rsidRPr="00564C7C">
        <w:rPr>
          <w:sz w:val="20"/>
          <w:szCs w:val="20"/>
          <w:lang w:val="es-ES_tradnl"/>
        </w:rPr>
        <w:t>privado</w:t>
      </w:r>
      <w:r w:rsidR="00804803" w:rsidRPr="00564C7C">
        <w:rPr>
          <w:sz w:val="20"/>
          <w:szCs w:val="20"/>
          <w:lang w:val="es-ES_tradnl"/>
        </w:rPr>
        <w:t xml:space="preserve"> al señor González </w:t>
      </w:r>
      <w:r w:rsidR="00D70064" w:rsidRPr="00564C7C">
        <w:rPr>
          <w:sz w:val="20"/>
          <w:szCs w:val="20"/>
          <w:lang w:val="es-ES_tradnl"/>
        </w:rPr>
        <w:t xml:space="preserve">Ruíz </w:t>
      </w:r>
      <w:r w:rsidR="00804803" w:rsidRPr="00564C7C">
        <w:rPr>
          <w:sz w:val="20"/>
          <w:szCs w:val="20"/>
          <w:lang w:val="es-ES_tradnl"/>
        </w:rPr>
        <w:t xml:space="preserve">por haber incurrido en </w:t>
      </w:r>
      <w:r w:rsidR="00CF3F6D" w:rsidRPr="00564C7C">
        <w:rPr>
          <w:sz w:val="20"/>
          <w:szCs w:val="20"/>
          <w:lang w:val="es-ES_tradnl"/>
        </w:rPr>
        <w:t xml:space="preserve">la </w:t>
      </w:r>
      <w:r w:rsidR="00804803" w:rsidRPr="00564C7C">
        <w:rPr>
          <w:sz w:val="20"/>
          <w:szCs w:val="20"/>
          <w:lang w:val="es-ES_tradnl"/>
        </w:rPr>
        <w:t xml:space="preserve">causal de </w:t>
      </w:r>
      <w:r w:rsidR="00CF3F6D" w:rsidRPr="00564C7C">
        <w:rPr>
          <w:sz w:val="20"/>
          <w:szCs w:val="20"/>
          <w:lang w:val="es-ES_tradnl"/>
        </w:rPr>
        <w:t xml:space="preserve">responsabilidad administrativa prevista en la fracción XXIV del artículo 8 de la LFRASP, </w:t>
      </w:r>
      <w:r w:rsidR="00804803" w:rsidRPr="00564C7C">
        <w:rPr>
          <w:sz w:val="20"/>
          <w:szCs w:val="20"/>
          <w:lang w:val="es-ES_tradnl"/>
        </w:rPr>
        <w:t>consistente</w:t>
      </w:r>
      <w:r w:rsidR="00CF3F6D" w:rsidRPr="00564C7C">
        <w:rPr>
          <w:sz w:val="20"/>
          <w:szCs w:val="20"/>
          <w:lang w:val="es-ES_tradnl"/>
        </w:rPr>
        <w:t xml:space="preserve"> en “</w:t>
      </w:r>
      <w:r w:rsidR="00CF3F6D" w:rsidRPr="00564C7C">
        <w:rPr>
          <w:i/>
          <w:iCs/>
          <w:sz w:val="20"/>
          <w:szCs w:val="20"/>
          <w:lang w:val="es-ES_tradnl"/>
        </w:rPr>
        <w:t xml:space="preserve">abstenerse de cualquier acto u omisión que implique </w:t>
      </w:r>
      <w:r w:rsidR="00F970CE" w:rsidRPr="00564C7C">
        <w:rPr>
          <w:i/>
          <w:iCs/>
          <w:sz w:val="20"/>
          <w:szCs w:val="20"/>
          <w:lang w:val="es-ES_tradnl"/>
        </w:rPr>
        <w:t xml:space="preserve">el </w:t>
      </w:r>
      <w:r w:rsidR="00CF3F6D" w:rsidRPr="00564C7C">
        <w:rPr>
          <w:i/>
          <w:iCs/>
          <w:sz w:val="20"/>
          <w:szCs w:val="20"/>
          <w:lang w:val="es-ES_tradnl"/>
        </w:rPr>
        <w:t>cumplimiento de cualquier disposición legal, reglamentaria o administrativa relacionada con el servicio público…”</w:t>
      </w:r>
      <w:r w:rsidR="009F0CAD" w:rsidRPr="00564C7C">
        <w:rPr>
          <w:sz w:val="20"/>
          <w:szCs w:val="20"/>
          <w:lang w:val="es-ES_tradnl"/>
        </w:rPr>
        <w:t xml:space="preserve">. Específicamente, por haber resuelto </w:t>
      </w:r>
      <w:r w:rsidR="009C1241" w:rsidRPr="00564C7C">
        <w:rPr>
          <w:sz w:val="20"/>
          <w:szCs w:val="20"/>
          <w:lang w:val="es-ES_tradnl"/>
        </w:rPr>
        <w:t>el</w:t>
      </w:r>
      <w:r w:rsidR="009F0CAD" w:rsidRPr="00564C7C">
        <w:rPr>
          <w:sz w:val="20"/>
          <w:szCs w:val="20"/>
          <w:lang w:val="es-ES_tradnl"/>
        </w:rPr>
        <w:t xml:space="preserve"> </w:t>
      </w:r>
      <w:r w:rsidR="00D87ECC" w:rsidRPr="00564C7C">
        <w:rPr>
          <w:sz w:val="20"/>
          <w:szCs w:val="20"/>
          <w:lang w:val="es-ES_tradnl"/>
        </w:rPr>
        <w:t>expediente</w:t>
      </w:r>
      <w:r w:rsidR="009F0CAD" w:rsidRPr="00564C7C">
        <w:rPr>
          <w:sz w:val="20"/>
          <w:szCs w:val="20"/>
          <w:lang w:val="es-ES_tradnl"/>
        </w:rPr>
        <w:t xml:space="preserve"> penal objeto de la queja administrativa </w:t>
      </w:r>
      <w:r w:rsidR="00BB3E5A" w:rsidRPr="00564C7C">
        <w:rPr>
          <w:sz w:val="20"/>
          <w:szCs w:val="20"/>
          <w:lang w:val="es-ES_tradnl"/>
        </w:rPr>
        <w:t>luego</w:t>
      </w:r>
      <w:r w:rsidR="00A674A5" w:rsidRPr="00564C7C">
        <w:rPr>
          <w:sz w:val="20"/>
          <w:szCs w:val="20"/>
          <w:lang w:val="es-ES_tradnl"/>
        </w:rPr>
        <w:t xml:space="preserve"> </w:t>
      </w:r>
      <w:r w:rsidR="00BB3E5A" w:rsidRPr="00564C7C">
        <w:rPr>
          <w:sz w:val="20"/>
          <w:szCs w:val="20"/>
          <w:lang w:val="es-ES_tradnl"/>
        </w:rPr>
        <w:t>del</w:t>
      </w:r>
      <w:r w:rsidR="00A674A5" w:rsidRPr="00564C7C">
        <w:rPr>
          <w:sz w:val="20"/>
          <w:szCs w:val="20"/>
          <w:lang w:val="es-ES_tradnl"/>
        </w:rPr>
        <w:t xml:space="preserve"> plazo de ocho días </w:t>
      </w:r>
      <w:r w:rsidR="00804803" w:rsidRPr="00564C7C">
        <w:rPr>
          <w:sz w:val="20"/>
          <w:szCs w:val="20"/>
          <w:lang w:val="es-ES_tradnl"/>
        </w:rPr>
        <w:t>establecido</w:t>
      </w:r>
      <w:r w:rsidR="00A674A5" w:rsidRPr="00564C7C">
        <w:rPr>
          <w:sz w:val="20"/>
          <w:szCs w:val="20"/>
          <w:lang w:val="es-ES_tradnl"/>
        </w:rPr>
        <w:t xml:space="preserve"> en el artículo 383 del Código Federal de Procedimientos Penales. </w:t>
      </w:r>
      <w:r w:rsidR="00586C38" w:rsidRPr="00564C7C">
        <w:rPr>
          <w:sz w:val="20"/>
          <w:szCs w:val="20"/>
          <w:lang w:val="es-ES_tradnl"/>
        </w:rPr>
        <w:t xml:space="preserve">Inconforme con lo anterior, el señor González </w:t>
      </w:r>
      <w:r w:rsidR="00ED27CB" w:rsidRPr="00564C7C">
        <w:rPr>
          <w:sz w:val="20"/>
          <w:szCs w:val="20"/>
          <w:lang w:val="es-ES_tradnl"/>
        </w:rPr>
        <w:t>interpuso</w:t>
      </w:r>
      <w:r w:rsidR="00586C38" w:rsidRPr="00564C7C">
        <w:rPr>
          <w:sz w:val="20"/>
          <w:szCs w:val="20"/>
          <w:lang w:val="es-ES_tradnl"/>
        </w:rPr>
        <w:t xml:space="preserve"> una solicitud de reconsideración; no obstante, </w:t>
      </w:r>
      <w:r w:rsidR="00640387" w:rsidRPr="00564C7C">
        <w:rPr>
          <w:sz w:val="20"/>
          <w:szCs w:val="20"/>
          <w:lang w:val="es-ES_tradnl"/>
        </w:rPr>
        <w:t>mediante oficio de</w:t>
      </w:r>
      <w:r w:rsidR="00586C38" w:rsidRPr="00564C7C">
        <w:rPr>
          <w:sz w:val="20"/>
          <w:szCs w:val="20"/>
          <w:lang w:val="es-ES_tradnl"/>
        </w:rPr>
        <w:t xml:space="preserve"> </w:t>
      </w:r>
      <w:r w:rsidR="00640387" w:rsidRPr="00564C7C">
        <w:rPr>
          <w:sz w:val="20"/>
          <w:szCs w:val="20"/>
          <w:lang w:val="es-ES_tradnl"/>
        </w:rPr>
        <w:t>21</w:t>
      </w:r>
      <w:r w:rsidR="00586C38" w:rsidRPr="00564C7C">
        <w:rPr>
          <w:sz w:val="20"/>
          <w:szCs w:val="20"/>
          <w:lang w:val="es-ES_tradnl"/>
        </w:rPr>
        <w:t xml:space="preserve"> de octubre de 2009 </w:t>
      </w:r>
      <w:r w:rsidR="00640387" w:rsidRPr="00564C7C">
        <w:rPr>
          <w:sz w:val="20"/>
          <w:szCs w:val="20"/>
          <w:lang w:val="es-ES_tradnl"/>
        </w:rPr>
        <w:t>el Secretario Ejecutivo del Pl</w:t>
      </w:r>
      <w:r w:rsidR="009C1241" w:rsidRPr="00564C7C">
        <w:rPr>
          <w:sz w:val="20"/>
          <w:szCs w:val="20"/>
          <w:lang w:val="es-ES_tradnl"/>
        </w:rPr>
        <w:t>e</w:t>
      </w:r>
      <w:r w:rsidR="00640387" w:rsidRPr="00564C7C">
        <w:rPr>
          <w:sz w:val="20"/>
          <w:szCs w:val="20"/>
          <w:lang w:val="es-ES_tradnl"/>
        </w:rPr>
        <w:t>no del Consejo de la Judicatura Federal determinó no revocar la resolución emitida en la queja administrativa 293/200</w:t>
      </w:r>
      <w:r w:rsidR="008515BF" w:rsidRPr="00564C7C">
        <w:rPr>
          <w:sz w:val="20"/>
          <w:szCs w:val="20"/>
          <w:lang w:val="es-ES_tradnl"/>
        </w:rPr>
        <w:t>9</w:t>
      </w:r>
      <w:r w:rsidR="00640387" w:rsidRPr="00564C7C">
        <w:rPr>
          <w:sz w:val="20"/>
          <w:szCs w:val="20"/>
          <w:lang w:val="es-ES_tradnl"/>
        </w:rPr>
        <w:t xml:space="preserve">. </w:t>
      </w:r>
    </w:p>
    <w:p w14:paraId="784A88AB" w14:textId="3873516C" w:rsidR="009C1241" w:rsidRPr="00564C7C" w:rsidRDefault="009C1241" w:rsidP="009C124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564C7C">
        <w:rPr>
          <w:sz w:val="20"/>
          <w:szCs w:val="20"/>
          <w:lang w:val="es-ES_tradnl"/>
        </w:rPr>
        <w:t>La parte peticionaria aduce que ambas sanciones impuestas al señor González son contradictorias entre sí, poniéndolo en un estado de indefensión</w:t>
      </w:r>
      <w:r w:rsidR="008515BF" w:rsidRPr="00564C7C">
        <w:rPr>
          <w:sz w:val="20"/>
          <w:szCs w:val="20"/>
          <w:lang w:val="es-ES_tradnl"/>
        </w:rPr>
        <w:t>, d</w:t>
      </w:r>
      <w:r w:rsidR="00A47EA9" w:rsidRPr="00564C7C">
        <w:rPr>
          <w:sz w:val="20"/>
          <w:szCs w:val="20"/>
          <w:lang w:val="es-ES_tradnl"/>
        </w:rPr>
        <w:t>ebido a qu</w:t>
      </w:r>
      <w:r w:rsidR="00B83EC4" w:rsidRPr="00564C7C">
        <w:rPr>
          <w:sz w:val="20"/>
          <w:szCs w:val="20"/>
          <w:lang w:val="es-ES_tradnl"/>
        </w:rPr>
        <w:t>e</w:t>
      </w:r>
      <w:r w:rsidR="00226FDC" w:rsidRPr="00564C7C">
        <w:rPr>
          <w:sz w:val="20"/>
          <w:szCs w:val="20"/>
          <w:lang w:val="es-ES_tradnl"/>
        </w:rPr>
        <w:t>,</w:t>
      </w:r>
      <w:r w:rsidR="00A47EA9" w:rsidRPr="00564C7C">
        <w:rPr>
          <w:sz w:val="20"/>
          <w:szCs w:val="20"/>
          <w:lang w:val="es-ES_tradnl"/>
        </w:rPr>
        <w:t xml:space="preserve"> por</w:t>
      </w:r>
      <w:r w:rsidRPr="00564C7C">
        <w:rPr>
          <w:sz w:val="20"/>
          <w:szCs w:val="20"/>
          <w:lang w:val="es-ES_tradnl"/>
        </w:rPr>
        <w:t xml:space="preserve"> una parte</w:t>
      </w:r>
      <w:r w:rsidR="00F47E34" w:rsidRPr="00564C7C">
        <w:rPr>
          <w:sz w:val="20"/>
          <w:szCs w:val="20"/>
          <w:lang w:val="es-ES_tradnl"/>
        </w:rPr>
        <w:t>,</w:t>
      </w:r>
      <w:r w:rsidRPr="00564C7C">
        <w:rPr>
          <w:sz w:val="20"/>
          <w:szCs w:val="20"/>
          <w:lang w:val="es-ES_tradnl"/>
        </w:rPr>
        <w:t xml:space="preserve"> se determinó la responsabilidad administrativa del señor González </w:t>
      </w:r>
      <w:r w:rsidR="00F47E34" w:rsidRPr="00564C7C">
        <w:rPr>
          <w:sz w:val="20"/>
          <w:szCs w:val="20"/>
          <w:lang w:val="es-ES_tradnl"/>
        </w:rPr>
        <w:t xml:space="preserve">Ruíz </w:t>
      </w:r>
      <w:r w:rsidR="00A47EA9" w:rsidRPr="00564C7C">
        <w:rPr>
          <w:sz w:val="20"/>
          <w:szCs w:val="20"/>
          <w:lang w:val="es-ES_tradnl"/>
        </w:rPr>
        <w:t>por haber tomado acciones tendientes a combatir el rezago procesal que existía en el tribunal del cual era titular, lo que implicaba extender las jornadas laborales de él y sus subordinados;</w:t>
      </w:r>
      <w:r w:rsidR="00FB7FB2" w:rsidRPr="00564C7C">
        <w:rPr>
          <w:sz w:val="20"/>
          <w:szCs w:val="20"/>
          <w:lang w:val="es-ES_tradnl"/>
        </w:rPr>
        <w:t xml:space="preserve"> y</w:t>
      </w:r>
      <w:r w:rsidR="00A47EA9" w:rsidRPr="00564C7C">
        <w:rPr>
          <w:sz w:val="20"/>
          <w:szCs w:val="20"/>
          <w:lang w:val="es-ES_tradnl"/>
        </w:rPr>
        <w:t xml:space="preserve"> por otra, fue sancionado por apercibimiento público por no cumplir con los plazos </w:t>
      </w:r>
      <w:r w:rsidR="00A47EA9" w:rsidRPr="00564C7C">
        <w:rPr>
          <w:sz w:val="20"/>
          <w:szCs w:val="20"/>
          <w:lang w:val="es-ES_tradnl"/>
        </w:rPr>
        <w:lastRenderedPageBreak/>
        <w:t xml:space="preserve">previstos en la normativa doméstica a efectos de </w:t>
      </w:r>
      <w:r w:rsidR="009B74DB" w:rsidRPr="00564C7C">
        <w:rPr>
          <w:sz w:val="20"/>
          <w:szCs w:val="20"/>
          <w:lang w:val="es-ES_tradnl"/>
        </w:rPr>
        <w:t>emitir las resoluciones relativas a</w:t>
      </w:r>
      <w:r w:rsidR="00A47EA9" w:rsidRPr="00564C7C">
        <w:rPr>
          <w:sz w:val="20"/>
          <w:szCs w:val="20"/>
          <w:lang w:val="es-ES_tradnl"/>
        </w:rPr>
        <w:t xml:space="preserve"> los expedientes penales a su cargo. </w:t>
      </w:r>
    </w:p>
    <w:p w14:paraId="063ACB05" w14:textId="1DB3004B" w:rsidR="00640387" w:rsidRPr="00564C7C" w:rsidRDefault="00A47EA9" w:rsidP="00AD481A">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564C7C">
        <w:rPr>
          <w:sz w:val="20"/>
          <w:szCs w:val="20"/>
          <w:lang w:val="es-ES_tradnl"/>
        </w:rPr>
        <w:t>Por otra parte, los</w:t>
      </w:r>
      <w:r w:rsidR="00640387" w:rsidRPr="00564C7C">
        <w:rPr>
          <w:sz w:val="20"/>
          <w:szCs w:val="20"/>
          <w:lang w:val="es-ES_tradnl"/>
        </w:rPr>
        <w:t xml:space="preserve"> peticionarios explican que </w:t>
      </w:r>
      <w:r w:rsidR="00F7667A" w:rsidRPr="00564C7C">
        <w:rPr>
          <w:sz w:val="20"/>
          <w:szCs w:val="20"/>
          <w:lang w:val="es-ES_tradnl"/>
        </w:rPr>
        <w:t xml:space="preserve">conforme a </w:t>
      </w:r>
      <w:r w:rsidR="00640387" w:rsidRPr="00564C7C">
        <w:rPr>
          <w:sz w:val="20"/>
          <w:szCs w:val="20"/>
          <w:lang w:val="es-ES_tradnl"/>
        </w:rPr>
        <w:t xml:space="preserve">la interpretación </w:t>
      </w:r>
      <w:r w:rsidR="00F7667A" w:rsidRPr="00564C7C">
        <w:rPr>
          <w:sz w:val="20"/>
          <w:szCs w:val="20"/>
          <w:lang w:val="es-ES_tradnl"/>
        </w:rPr>
        <w:t>sistemática realizada por</w:t>
      </w:r>
      <w:r w:rsidR="00640387" w:rsidRPr="00564C7C">
        <w:rPr>
          <w:sz w:val="20"/>
          <w:szCs w:val="20"/>
          <w:lang w:val="es-ES_tradnl"/>
        </w:rPr>
        <w:t xml:space="preserve"> la Suprema Corte de Justicia </w:t>
      </w:r>
      <w:r w:rsidR="0050406E" w:rsidRPr="00564C7C">
        <w:rPr>
          <w:sz w:val="20"/>
          <w:szCs w:val="20"/>
          <w:lang w:val="es-ES_tradnl"/>
        </w:rPr>
        <w:t xml:space="preserve">de la Nación </w:t>
      </w:r>
      <w:r w:rsidR="00640387" w:rsidRPr="00564C7C">
        <w:rPr>
          <w:sz w:val="20"/>
          <w:szCs w:val="20"/>
          <w:lang w:val="es-ES_tradnl"/>
        </w:rPr>
        <w:t xml:space="preserve">al artículo 100 de la Constitución Política de los Estados Unidos Mexicanos y a la Ley Orgánica del Poder Judicial de la Federación, </w:t>
      </w:r>
      <w:r w:rsidR="0050406E" w:rsidRPr="00564C7C">
        <w:rPr>
          <w:sz w:val="20"/>
          <w:szCs w:val="20"/>
          <w:lang w:val="es-ES_tradnl"/>
        </w:rPr>
        <w:t xml:space="preserve">se ha establecido que en </w:t>
      </w:r>
      <w:r w:rsidR="00640387" w:rsidRPr="00564C7C">
        <w:rPr>
          <w:sz w:val="20"/>
          <w:szCs w:val="20"/>
          <w:lang w:val="es-ES_tradnl"/>
        </w:rPr>
        <w:t xml:space="preserve">contra </w:t>
      </w:r>
      <w:r w:rsidR="00D47111" w:rsidRPr="00564C7C">
        <w:rPr>
          <w:sz w:val="20"/>
          <w:szCs w:val="20"/>
          <w:lang w:val="es-ES_tradnl"/>
        </w:rPr>
        <w:t xml:space="preserve">de </w:t>
      </w:r>
      <w:r w:rsidR="00640387" w:rsidRPr="00564C7C">
        <w:rPr>
          <w:sz w:val="20"/>
          <w:szCs w:val="20"/>
          <w:lang w:val="es-ES_tradnl"/>
        </w:rPr>
        <w:t xml:space="preserve">las decisiones </w:t>
      </w:r>
      <w:r w:rsidR="00D47111" w:rsidRPr="00564C7C">
        <w:rPr>
          <w:sz w:val="20"/>
          <w:szCs w:val="20"/>
          <w:lang w:val="es-ES_tradnl"/>
        </w:rPr>
        <w:t>emitidas por el</w:t>
      </w:r>
      <w:r w:rsidR="00640387" w:rsidRPr="00564C7C">
        <w:rPr>
          <w:sz w:val="20"/>
          <w:szCs w:val="20"/>
          <w:lang w:val="es-ES_tradnl"/>
        </w:rPr>
        <w:t xml:space="preserve"> Consejo de la Judicatura Federal</w:t>
      </w:r>
      <w:r w:rsidR="000F2906" w:rsidRPr="00564C7C">
        <w:rPr>
          <w:sz w:val="20"/>
          <w:szCs w:val="20"/>
          <w:lang w:val="es-ES_tradnl"/>
        </w:rPr>
        <w:t>, con las cuales</w:t>
      </w:r>
      <w:r w:rsidR="00640387" w:rsidRPr="00564C7C">
        <w:rPr>
          <w:sz w:val="20"/>
          <w:szCs w:val="20"/>
          <w:lang w:val="es-ES_tradnl"/>
        </w:rPr>
        <w:t xml:space="preserve"> </w:t>
      </w:r>
      <w:r w:rsidR="000F2906" w:rsidRPr="00564C7C">
        <w:rPr>
          <w:sz w:val="20"/>
          <w:szCs w:val="20"/>
          <w:lang w:val="es-ES_tradnl"/>
        </w:rPr>
        <w:t xml:space="preserve">se impone </w:t>
      </w:r>
      <w:r w:rsidR="00640387" w:rsidRPr="00564C7C">
        <w:rPr>
          <w:sz w:val="20"/>
          <w:szCs w:val="20"/>
          <w:lang w:val="es-ES_tradnl"/>
        </w:rPr>
        <w:t>la sanción de suspensión a funcionarios judiciales</w:t>
      </w:r>
      <w:r w:rsidR="00DE55B8" w:rsidRPr="00564C7C">
        <w:rPr>
          <w:sz w:val="20"/>
          <w:szCs w:val="20"/>
          <w:lang w:val="es-ES_tradnl"/>
        </w:rPr>
        <w:t>,</w:t>
      </w:r>
      <w:r w:rsidR="00640387" w:rsidRPr="00564C7C">
        <w:rPr>
          <w:sz w:val="20"/>
          <w:szCs w:val="20"/>
          <w:lang w:val="es-ES_tradnl"/>
        </w:rPr>
        <w:t xml:space="preserve"> no es procedente recurso</w:t>
      </w:r>
      <w:r w:rsidR="00AD481A" w:rsidRPr="00564C7C">
        <w:rPr>
          <w:sz w:val="20"/>
          <w:szCs w:val="20"/>
          <w:lang w:val="es-ES_tradnl"/>
        </w:rPr>
        <w:t xml:space="preserve"> alguno</w:t>
      </w:r>
      <w:r w:rsidR="00640387" w:rsidRPr="00564C7C">
        <w:rPr>
          <w:sz w:val="20"/>
          <w:szCs w:val="20"/>
          <w:lang w:val="es-ES_tradnl"/>
        </w:rPr>
        <w:t xml:space="preserve"> ni el de revisión administrativa ni el de amparo, pues tales resoluciones han sido calificadas como decisiones administrativas definitivas e inatacables </w:t>
      </w:r>
      <w:r w:rsidR="00DE55B8" w:rsidRPr="00564C7C">
        <w:rPr>
          <w:sz w:val="20"/>
          <w:szCs w:val="20"/>
          <w:lang w:val="es-ES_tradnl"/>
        </w:rPr>
        <w:t>en la vía judicial</w:t>
      </w:r>
      <w:r w:rsidR="00640387" w:rsidRPr="00564C7C">
        <w:rPr>
          <w:sz w:val="20"/>
          <w:szCs w:val="20"/>
          <w:lang w:val="es-ES_tradnl"/>
        </w:rPr>
        <w:t xml:space="preserve">. </w:t>
      </w:r>
    </w:p>
    <w:p w14:paraId="771EF9A3" w14:textId="176D26B3" w:rsidR="00865DA0" w:rsidRPr="00564C7C" w:rsidRDefault="00865DA0" w:rsidP="00AD481A">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564C7C">
        <w:rPr>
          <w:sz w:val="20"/>
          <w:szCs w:val="20"/>
          <w:lang w:val="es-ES_tradnl"/>
        </w:rPr>
        <w:t xml:space="preserve">El artículo 100 de la </w:t>
      </w:r>
      <w:r w:rsidR="00254B78" w:rsidRPr="00564C7C">
        <w:rPr>
          <w:sz w:val="20"/>
          <w:szCs w:val="20"/>
          <w:lang w:val="es-ES_tradnl"/>
        </w:rPr>
        <w:t xml:space="preserve">Constitución Política de los Estados Unidos Mexicanos establece: </w:t>
      </w:r>
    </w:p>
    <w:p w14:paraId="51725D32" w14:textId="67F8CACE" w:rsidR="00254B78" w:rsidRPr="00564C7C" w:rsidRDefault="00131F9A" w:rsidP="00670AC8">
      <w:pPr>
        <w:suppressAutoHyphens/>
        <w:spacing w:after="240"/>
        <w:ind w:left="720" w:right="720"/>
        <w:jc w:val="both"/>
        <w:rPr>
          <w:sz w:val="20"/>
          <w:szCs w:val="20"/>
          <w:lang w:val="es-ES_tradnl"/>
        </w:rPr>
      </w:pPr>
      <w:r w:rsidRPr="00564C7C">
        <w:rPr>
          <w:sz w:val="20"/>
          <w:szCs w:val="20"/>
          <w:lang w:val="es-ES_tradnl"/>
        </w:rPr>
        <w:t xml:space="preserve">Las decisiones del Consejo serán definitivas e inatacables y, por lo tanto, </w:t>
      </w:r>
      <w:r w:rsidR="00191DBA" w:rsidRPr="00564C7C">
        <w:rPr>
          <w:sz w:val="20"/>
          <w:szCs w:val="20"/>
          <w:lang w:val="es-ES_tradnl"/>
        </w:rPr>
        <w:t>no procede juicio ni recurso alguno, en contra de las mismas, salvo las que se refieran a las adscripción</w:t>
      </w:r>
      <w:r w:rsidR="002D62AF" w:rsidRPr="00564C7C">
        <w:rPr>
          <w:sz w:val="20"/>
          <w:szCs w:val="20"/>
          <w:lang w:val="es-ES_tradnl"/>
        </w:rPr>
        <w:t>, ratificación</w:t>
      </w:r>
      <w:r w:rsidR="000275C4" w:rsidRPr="00564C7C">
        <w:rPr>
          <w:sz w:val="20"/>
          <w:szCs w:val="20"/>
          <w:lang w:val="es-ES_tradnl"/>
        </w:rPr>
        <w:t xml:space="preserve"> y remoción de Magistradas, Magistrados, Juezas y Jueces las cuales podrán ser revisadas por la Suprema Corte de Justicia, únicamente para verificar que hayan sido adoptadas conforme a las reglas que establezca</w:t>
      </w:r>
      <w:r w:rsidR="00670AC8" w:rsidRPr="00564C7C">
        <w:rPr>
          <w:sz w:val="20"/>
          <w:szCs w:val="20"/>
          <w:lang w:val="es-ES_tradnl"/>
        </w:rPr>
        <w:t xml:space="preserve"> esta Constitución y la ley.</w:t>
      </w:r>
    </w:p>
    <w:p w14:paraId="35A55E86" w14:textId="6734FFB0" w:rsidR="00B52761" w:rsidRPr="00564C7C" w:rsidRDefault="00D37718" w:rsidP="0064038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564C7C">
        <w:rPr>
          <w:sz w:val="20"/>
          <w:szCs w:val="20"/>
          <w:lang w:val="es-ES_tradnl"/>
        </w:rPr>
        <w:t xml:space="preserve">En estrecha relación con lo anterior, </w:t>
      </w:r>
      <w:r w:rsidR="002F7E34" w:rsidRPr="00564C7C">
        <w:rPr>
          <w:sz w:val="20"/>
          <w:szCs w:val="20"/>
          <w:lang w:val="es-ES_tradnl"/>
        </w:rPr>
        <w:t>los peticionarios afirman</w:t>
      </w:r>
      <w:r w:rsidR="00640387" w:rsidRPr="00564C7C">
        <w:rPr>
          <w:sz w:val="20"/>
          <w:szCs w:val="20"/>
          <w:lang w:val="es-ES_tradnl"/>
        </w:rPr>
        <w:t xml:space="preserve"> que dada la improcedencia de cualquier recurso judicial en contra</w:t>
      </w:r>
      <w:r w:rsidR="00B5531E" w:rsidRPr="00564C7C">
        <w:rPr>
          <w:sz w:val="20"/>
          <w:szCs w:val="20"/>
          <w:lang w:val="es-ES_tradnl"/>
        </w:rPr>
        <w:t xml:space="preserve"> de las sanciones administrativas </w:t>
      </w:r>
      <w:r w:rsidR="002E7748" w:rsidRPr="00564C7C">
        <w:rPr>
          <w:sz w:val="20"/>
          <w:szCs w:val="20"/>
          <w:lang w:val="es-ES_tradnl"/>
        </w:rPr>
        <w:t>determinadas</w:t>
      </w:r>
      <w:r w:rsidR="00B5531E" w:rsidRPr="00564C7C">
        <w:rPr>
          <w:sz w:val="20"/>
          <w:szCs w:val="20"/>
          <w:lang w:val="es-ES_tradnl"/>
        </w:rPr>
        <w:t xml:space="preserve"> por el Consejo de la Judicatura Federal</w:t>
      </w:r>
      <w:r w:rsidR="00640387" w:rsidRPr="00564C7C">
        <w:rPr>
          <w:sz w:val="20"/>
          <w:szCs w:val="20"/>
          <w:lang w:val="es-ES_tradnl"/>
        </w:rPr>
        <w:t xml:space="preserve">, </w:t>
      </w:r>
      <w:r w:rsidR="002B2021" w:rsidRPr="00564C7C">
        <w:rPr>
          <w:sz w:val="20"/>
          <w:szCs w:val="20"/>
          <w:lang w:val="es-ES_tradnl"/>
        </w:rPr>
        <w:t xml:space="preserve">tales como la </w:t>
      </w:r>
      <w:r w:rsidR="002F7E34" w:rsidRPr="00564C7C">
        <w:rPr>
          <w:sz w:val="20"/>
          <w:szCs w:val="20"/>
          <w:lang w:val="es-ES_tradnl"/>
        </w:rPr>
        <w:t>imposición de sanciones de suspensión temporal y otr</w:t>
      </w:r>
      <w:r w:rsidR="005875FA" w:rsidRPr="00564C7C">
        <w:rPr>
          <w:sz w:val="20"/>
          <w:szCs w:val="20"/>
          <w:lang w:val="es-ES_tradnl"/>
        </w:rPr>
        <w:t>a</w:t>
      </w:r>
      <w:r w:rsidR="002F7E34" w:rsidRPr="00564C7C">
        <w:rPr>
          <w:sz w:val="20"/>
          <w:szCs w:val="20"/>
          <w:lang w:val="es-ES_tradnl"/>
        </w:rPr>
        <w:t>s aplicadas</w:t>
      </w:r>
      <w:r w:rsidR="007250D0" w:rsidRPr="00564C7C">
        <w:rPr>
          <w:sz w:val="20"/>
          <w:szCs w:val="20"/>
          <w:lang w:val="es-ES_tradnl"/>
        </w:rPr>
        <w:t>; estas</w:t>
      </w:r>
      <w:r w:rsidR="00640387" w:rsidRPr="00564C7C">
        <w:rPr>
          <w:sz w:val="20"/>
          <w:szCs w:val="20"/>
          <w:lang w:val="es-ES_tradnl"/>
        </w:rPr>
        <w:t xml:space="preserve"> se diferencian injustificadamente de aquellas resoluciones en las que el mismo Consejo de la Judicatura Federal adopte las decisiones de designación, adscripción, ratificación o remoción de jueces, frente a las cuales sí es procedente interponer el recurso de revisión administrativa ante la Suprema Corte de Justici</w:t>
      </w:r>
      <w:r w:rsidR="005875FA" w:rsidRPr="00564C7C">
        <w:rPr>
          <w:sz w:val="20"/>
          <w:szCs w:val="20"/>
          <w:lang w:val="es-ES_tradnl"/>
        </w:rPr>
        <w:t>a de la Nación</w:t>
      </w:r>
      <w:r w:rsidR="00F70871" w:rsidRPr="00564C7C">
        <w:rPr>
          <w:sz w:val="20"/>
          <w:szCs w:val="20"/>
          <w:lang w:val="es-ES_tradnl"/>
        </w:rPr>
        <w:t>, condición</w:t>
      </w:r>
      <w:r w:rsidR="00640387" w:rsidRPr="00564C7C">
        <w:rPr>
          <w:sz w:val="20"/>
          <w:szCs w:val="20"/>
          <w:lang w:val="es-ES_tradnl"/>
        </w:rPr>
        <w:t xml:space="preserve"> que en criterio de</w:t>
      </w:r>
      <w:r w:rsidR="008062A4" w:rsidRPr="00564C7C">
        <w:rPr>
          <w:sz w:val="20"/>
          <w:szCs w:val="20"/>
          <w:lang w:val="es-ES_tradnl"/>
        </w:rPr>
        <w:t xml:space="preserve"> </w:t>
      </w:r>
      <w:r w:rsidR="00640387" w:rsidRPr="00564C7C">
        <w:rPr>
          <w:sz w:val="20"/>
          <w:szCs w:val="20"/>
          <w:lang w:val="es-ES_tradnl"/>
        </w:rPr>
        <w:t>l</w:t>
      </w:r>
      <w:r w:rsidR="008062A4" w:rsidRPr="00564C7C">
        <w:rPr>
          <w:sz w:val="20"/>
          <w:szCs w:val="20"/>
          <w:lang w:val="es-ES_tradnl"/>
        </w:rPr>
        <w:t>os</w:t>
      </w:r>
      <w:r w:rsidR="00640387" w:rsidRPr="00564C7C">
        <w:rPr>
          <w:sz w:val="20"/>
          <w:szCs w:val="20"/>
          <w:lang w:val="es-ES_tradnl"/>
        </w:rPr>
        <w:t xml:space="preserve"> peticionario</w:t>
      </w:r>
      <w:r w:rsidR="008062A4" w:rsidRPr="00564C7C">
        <w:rPr>
          <w:sz w:val="20"/>
          <w:szCs w:val="20"/>
          <w:lang w:val="es-ES_tradnl"/>
        </w:rPr>
        <w:t>s</w:t>
      </w:r>
      <w:r w:rsidR="00640387" w:rsidRPr="00564C7C">
        <w:rPr>
          <w:sz w:val="20"/>
          <w:szCs w:val="20"/>
          <w:lang w:val="es-ES_tradnl"/>
        </w:rPr>
        <w:t xml:space="preserve"> configura una hipótesis de discriminación jurídica contraria al derecho a la igualdad ante la ley, pues se trata de una diferencia de trato legal injustificada. </w:t>
      </w:r>
    </w:p>
    <w:p w14:paraId="6884E34C" w14:textId="2012EA39" w:rsidR="005A3D08" w:rsidRPr="00564C7C" w:rsidRDefault="005A3D08" w:rsidP="005A3D0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lang w:val="es-ES_tradnl"/>
        </w:rPr>
      </w:pPr>
      <w:r w:rsidRPr="00564C7C">
        <w:rPr>
          <w:i/>
          <w:iCs/>
          <w:sz w:val="20"/>
          <w:szCs w:val="20"/>
          <w:lang w:val="es-ES_tradnl"/>
        </w:rPr>
        <w:t>Posicionamiento del Estado</w:t>
      </w:r>
      <w:r w:rsidR="00F01A61" w:rsidRPr="00564C7C">
        <w:rPr>
          <w:i/>
          <w:iCs/>
          <w:sz w:val="20"/>
          <w:szCs w:val="20"/>
          <w:lang w:val="es-ES_tradnl"/>
        </w:rPr>
        <w:t xml:space="preserve"> mexicano</w:t>
      </w:r>
    </w:p>
    <w:p w14:paraId="0DCE07F3" w14:textId="6D6605D7" w:rsidR="00FB05B2" w:rsidRPr="00564C7C" w:rsidRDefault="00FB05B2" w:rsidP="00824B1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564C7C">
        <w:rPr>
          <w:sz w:val="20"/>
          <w:szCs w:val="20"/>
          <w:lang w:val="es-ES_tradnl"/>
        </w:rPr>
        <w:t xml:space="preserve">El Estado, por su parte, </w:t>
      </w:r>
      <w:r w:rsidR="007110F8" w:rsidRPr="00564C7C">
        <w:rPr>
          <w:sz w:val="20"/>
          <w:szCs w:val="20"/>
          <w:lang w:val="es-ES_tradnl"/>
        </w:rPr>
        <w:t>comienza detallando</w:t>
      </w:r>
      <w:r w:rsidRPr="00564C7C">
        <w:rPr>
          <w:sz w:val="20"/>
          <w:szCs w:val="20"/>
          <w:lang w:val="es-ES_tradnl"/>
        </w:rPr>
        <w:t xml:space="preserve"> el </w:t>
      </w:r>
      <w:r w:rsidR="00FE0E6F" w:rsidRPr="00564C7C">
        <w:rPr>
          <w:sz w:val="20"/>
          <w:szCs w:val="20"/>
          <w:lang w:val="es-ES_tradnl"/>
        </w:rPr>
        <w:t>curso de la investigación</w:t>
      </w:r>
      <w:r w:rsidRPr="00564C7C">
        <w:rPr>
          <w:sz w:val="20"/>
          <w:szCs w:val="20"/>
          <w:lang w:val="es-ES_tradnl"/>
        </w:rPr>
        <w:t xml:space="preserve"> administrativa 6/2008, el cual </w:t>
      </w:r>
      <w:r w:rsidR="007110F8" w:rsidRPr="00564C7C">
        <w:rPr>
          <w:sz w:val="20"/>
          <w:szCs w:val="20"/>
          <w:lang w:val="es-ES_tradnl"/>
        </w:rPr>
        <w:t xml:space="preserve">inició el 14 de marzo de 20007 a consecuencia de una visita extraordinaria de inspección al Primer Tribunal Unitario del Décimo Sexto Circuito y </w:t>
      </w:r>
      <w:r w:rsidRPr="00564C7C">
        <w:rPr>
          <w:sz w:val="20"/>
          <w:szCs w:val="20"/>
          <w:lang w:val="es-ES_tradnl"/>
        </w:rPr>
        <w:t xml:space="preserve">culminó </w:t>
      </w:r>
      <w:r w:rsidR="007110F8" w:rsidRPr="00564C7C">
        <w:rPr>
          <w:sz w:val="20"/>
          <w:szCs w:val="20"/>
          <w:lang w:val="es-ES_tradnl"/>
        </w:rPr>
        <w:t xml:space="preserve">el 9 de septiembre de 2009 con la sanción de suspensión </w:t>
      </w:r>
      <w:r w:rsidRPr="00564C7C">
        <w:rPr>
          <w:sz w:val="20"/>
          <w:szCs w:val="20"/>
          <w:lang w:val="es-ES_tradnl"/>
        </w:rPr>
        <w:t xml:space="preserve">por seis meses </w:t>
      </w:r>
      <w:r w:rsidR="007110F8" w:rsidRPr="00564C7C">
        <w:rPr>
          <w:sz w:val="20"/>
          <w:szCs w:val="20"/>
          <w:lang w:val="es-ES_tradnl"/>
        </w:rPr>
        <w:t>impuesta al señor José Nabor González</w:t>
      </w:r>
      <w:r w:rsidR="00B82376" w:rsidRPr="00564C7C">
        <w:rPr>
          <w:sz w:val="20"/>
          <w:szCs w:val="20"/>
          <w:lang w:val="es-ES_tradnl"/>
        </w:rPr>
        <w:t xml:space="preserve"> Ruíz</w:t>
      </w:r>
      <w:r w:rsidR="007110F8" w:rsidRPr="00564C7C">
        <w:rPr>
          <w:sz w:val="20"/>
          <w:szCs w:val="20"/>
          <w:lang w:val="es-ES_tradnl"/>
        </w:rPr>
        <w:t xml:space="preserve"> en su calidad de magistrado titular del referido tribunal.</w:t>
      </w:r>
      <w:r w:rsidR="00FB795E" w:rsidRPr="00564C7C">
        <w:rPr>
          <w:sz w:val="20"/>
          <w:szCs w:val="20"/>
          <w:lang w:val="es-ES_tradnl"/>
        </w:rPr>
        <w:t xml:space="preserve"> </w:t>
      </w:r>
      <w:r w:rsidR="006F0FF1" w:rsidRPr="00564C7C">
        <w:rPr>
          <w:sz w:val="20"/>
          <w:szCs w:val="20"/>
          <w:lang w:val="es-ES_tradnl"/>
        </w:rPr>
        <w:t>–</w:t>
      </w:r>
      <w:r w:rsidR="00FB795E" w:rsidRPr="00564C7C">
        <w:rPr>
          <w:sz w:val="20"/>
          <w:szCs w:val="20"/>
          <w:lang w:val="es-ES_tradnl"/>
        </w:rPr>
        <w:t>Respecto a la queja administrativa 293/2009 la Comisión observa que el Estado no ha aportado información ni alegatos relativas a este procedimiento seguido en contra del señor González</w:t>
      </w:r>
      <w:r w:rsidR="00742B21" w:rsidRPr="00564C7C">
        <w:rPr>
          <w:sz w:val="20"/>
          <w:szCs w:val="20"/>
          <w:lang w:val="es-ES_tradnl"/>
        </w:rPr>
        <w:t>–</w:t>
      </w:r>
      <w:r w:rsidR="00FB795E" w:rsidRPr="00564C7C">
        <w:rPr>
          <w:sz w:val="20"/>
          <w:szCs w:val="20"/>
          <w:lang w:val="es-ES_tradnl"/>
        </w:rPr>
        <w:t>.</w:t>
      </w:r>
    </w:p>
    <w:p w14:paraId="36F16696" w14:textId="0D426347" w:rsidR="004A14C9" w:rsidRPr="00564C7C" w:rsidRDefault="007221B7" w:rsidP="007D20E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564C7C">
        <w:rPr>
          <w:sz w:val="20"/>
          <w:szCs w:val="20"/>
          <w:lang w:val="es-ES_tradnl"/>
        </w:rPr>
        <w:t>Por otra parte, argumenta que la petición es ina</w:t>
      </w:r>
      <w:r w:rsidR="00056FB9" w:rsidRPr="00564C7C">
        <w:rPr>
          <w:sz w:val="20"/>
          <w:szCs w:val="20"/>
          <w:lang w:val="es-ES_tradnl"/>
        </w:rPr>
        <w:t>d</w:t>
      </w:r>
      <w:r w:rsidRPr="00564C7C">
        <w:rPr>
          <w:sz w:val="20"/>
          <w:szCs w:val="20"/>
          <w:lang w:val="es-ES_tradnl"/>
        </w:rPr>
        <w:t xml:space="preserve">misible </w:t>
      </w:r>
      <w:r w:rsidR="00056FB9" w:rsidRPr="00564C7C">
        <w:rPr>
          <w:sz w:val="20"/>
          <w:szCs w:val="20"/>
          <w:lang w:val="es-ES_tradnl"/>
        </w:rPr>
        <w:t xml:space="preserve">debido a que los hechos expuestos en la misma no caracterizan violaciones a derechos humanos. Sostiene que </w:t>
      </w:r>
      <w:r w:rsidR="005101A7" w:rsidRPr="00564C7C">
        <w:rPr>
          <w:sz w:val="20"/>
          <w:szCs w:val="20"/>
          <w:lang w:val="es-ES_tradnl"/>
        </w:rPr>
        <w:t>el</w:t>
      </w:r>
      <w:r w:rsidR="00056FB9" w:rsidRPr="00564C7C">
        <w:rPr>
          <w:sz w:val="20"/>
          <w:szCs w:val="20"/>
          <w:lang w:val="es-ES_tradnl"/>
        </w:rPr>
        <w:t xml:space="preserve"> procedimiento administra</w:t>
      </w:r>
      <w:r w:rsidR="00EF1D53" w:rsidRPr="00564C7C">
        <w:rPr>
          <w:sz w:val="20"/>
          <w:szCs w:val="20"/>
          <w:lang w:val="es-ES_tradnl"/>
        </w:rPr>
        <w:t>ti</w:t>
      </w:r>
      <w:r w:rsidR="00056FB9" w:rsidRPr="00564C7C">
        <w:rPr>
          <w:sz w:val="20"/>
          <w:szCs w:val="20"/>
          <w:lang w:val="es-ES_tradnl"/>
        </w:rPr>
        <w:t xml:space="preserve">vo seguido en contra del señor González </w:t>
      </w:r>
      <w:r w:rsidR="005101A7" w:rsidRPr="00564C7C">
        <w:rPr>
          <w:sz w:val="20"/>
          <w:szCs w:val="20"/>
          <w:lang w:val="es-ES_tradnl"/>
        </w:rPr>
        <w:t xml:space="preserve">se siguió en estricto apego a lo establecido en la legislación </w:t>
      </w:r>
      <w:r w:rsidR="007E43B3" w:rsidRPr="00564C7C">
        <w:rPr>
          <w:sz w:val="20"/>
          <w:szCs w:val="20"/>
          <w:lang w:val="es-ES_tradnl"/>
        </w:rPr>
        <w:t xml:space="preserve">interna </w:t>
      </w:r>
      <w:r w:rsidR="005101A7" w:rsidRPr="00564C7C">
        <w:rPr>
          <w:sz w:val="20"/>
          <w:szCs w:val="20"/>
          <w:lang w:val="es-ES_tradnl"/>
        </w:rPr>
        <w:t>aplicable</w:t>
      </w:r>
      <w:r w:rsidR="00FF6F52" w:rsidRPr="00564C7C">
        <w:rPr>
          <w:sz w:val="20"/>
          <w:szCs w:val="20"/>
          <w:lang w:val="es-ES_tradnl"/>
        </w:rPr>
        <w:t>,</w:t>
      </w:r>
      <w:r w:rsidR="005101A7" w:rsidRPr="00564C7C">
        <w:rPr>
          <w:sz w:val="20"/>
          <w:szCs w:val="20"/>
          <w:lang w:val="es-ES_tradnl"/>
        </w:rPr>
        <w:t xml:space="preserve"> y con pleno respeto a sus derechos humanos; no obstante, se configuró una responsabilidad administrativa en su contra con base en las pruebas y testimonios recabados</w:t>
      </w:r>
      <w:r w:rsidR="00F319CA" w:rsidRPr="00564C7C">
        <w:rPr>
          <w:sz w:val="20"/>
          <w:szCs w:val="20"/>
          <w:lang w:val="es-ES_tradnl"/>
        </w:rPr>
        <w:t>.</w:t>
      </w:r>
      <w:r w:rsidR="005101A7" w:rsidRPr="00564C7C">
        <w:rPr>
          <w:sz w:val="20"/>
          <w:szCs w:val="20"/>
          <w:lang w:val="es-ES_tradnl"/>
        </w:rPr>
        <w:t xml:space="preserve"> </w:t>
      </w:r>
      <w:r w:rsidR="00F319CA" w:rsidRPr="00564C7C">
        <w:rPr>
          <w:sz w:val="20"/>
          <w:szCs w:val="20"/>
          <w:lang w:val="es-ES_tradnl"/>
        </w:rPr>
        <w:t>El Estado sostiene que e</w:t>
      </w:r>
      <w:r w:rsidR="005101A7" w:rsidRPr="00564C7C">
        <w:rPr>
          <w:sz w:val="20"/>
          <w:szCs w:val="20"/>
          <w:lang w:val="es-ES_tradnl"/>
        </w:rPr>
        <w:t xml:space="preserve">l hecho de que no haya resultado favorable al peticionario no se traduce en la existencia de violaciones a sus derechos humanos. </w:t>
      </w:r>
    </w:p>
    <w:p w14:paraId="0EC8FFE2" w14:textId="6912BF35" w:rsidR="000F3826" w:rsidRPr="00564C7C" w:rsidRDefault="003239B8" w:rsidP="00CF722D">
      <w:pPr>
        <w:spacing w:before="240" w:after="240"/>
        <w:ind w:firstLine="720"/>
        <w:jc w:val="both"/>
        <w:rPr>
          <w:rFonts w:ascii="Cambria" w:eastAsia="Cambria" w:hAnsi="Cambria" w:cs="Cambria"/>
          <w:color w:val="000000"/>
          <w:sz w:val="20"/>
          <w:szCs w:val="20"/>
          <w:u w:color="000000"/>
          <w:lang w:val="es-ES_tradnl" w:eastAsia="es-ES"/>
        </w:rPr>
      </w:pPr>
      <w:r w:rsidRPr="00564C7C">
        <w:rPr>
          <w:rFonts w:ascii="Cambria" w:eastAsia="Cambria" w:hAnsi="Cambria" w:cs="Cambria"/>
          <w:b/>
          <w:bCs/>
          <w:color w:val="000000"/>
          <w:sz w:val="20"/>
          <w:szCs w:val="20"/>
          <w:u w:color="000000"/>
          <w:lang w:val="es-ES_tradnl" w:eastAsia="es-ES"/>
        </w:rPr>
        <w:t>VI</w:t>
      </w:r>
      <w:r w:rsidRPr="00564C7C">
        <w:rPr>
          <w:rFonts w:ascii="Cambria" w:eastAsia="Cambria" w:hAnsi="Cambria" w:cs="Cambria"/>
          <w:color w:val="000000"/>
          <w:sz w:val="20"/>
          <w:szCs w:val="20"/>
          <w:u w:color="000000"/>
          <w:lang w:val="es-ES_tradnl" w:eastAsia="es-ES"/>
        </w:rPr>
        <w:t>.</w:t>
      </w:r>
      <w:r w:rsidRPr="00564C7C">
        <w:rPr>
          <w:rFonts w:ascii="Cambria" w:eastAsia="Cambria" w:hAnsi="Cambria" w:cs="Cambria"/>
          <w:color w:val="000000"/>
          <w:sz w:val="20"/>
          <w:szCs w:val="20"/>
          <w:u w:color="000000"/>
          <w:lang w:val="es-ES_tradnl" w:eastAsia="es-ES"/>
        </w:rPr>
        <w:tab/>
      </w:r>
      <w:r w:rsidR="004A6A54" w:rsidRPr="00564C7C">
        <w:rPr>
          <w:rFonts w:asciiTheme="majorHAnsi" w:hAnsiTheme="majorHAnsi"/>
          <w:b/>
          <w:bCs/>
          <w:sz w:val="20"/>
          <w:szCs w:val="20"/>
          <w:lang w:val="es-ES_tradnl"/>
        </w:rPr>
        <w:t xml:space="preserve">ANÁLISIS DE </w:t>
      </w:r>
      <w:r w:rsidR="00C21FEF" w:rsidRPr="00564C7C">
        <w:rPr>
          <w:rFonts w:asciiTheme="majorHAnsi" w:hAnsiTheme="majorHAnsi"/>
          <w:b/>
          <w:bCs/>
          <w:sz w:val="20"/>
          <w:szCs w:val="20"/>
          <w:lang w:val="es-ES_tradnl"/>
        </w:rPr>
        <w:t>AGOTAMIENTO DE LOS RECURSOS INTERNOS Y PLAZO DE PRESENTACIÓN</w:t>
      </w:r>
      <w:r w:rsidR="00C21FEF" w:rsidRPr="00564C7C">
        <w:rPr>
          <w:rFonts w:ascii="Cambria" w:eastAsia="Cambria" w:hAnsi="Cambria" w:cs="Cambria"/>
          <w:color w:val="000000"/>
          <w:sz w:val="20"/>
          <w:szCs w:val="20"/>
          <w:u w:color="000000"/>
          <w:lang w:val="es-ES_tradnl" w:eastAsia="es-ES"/>
        </w:rPr>
        <w:t xml:space="preserve"> </w:t>
      </w:r>
    </w:p>
    <w:p w14:paraId="5BDDDEF5" w14:textId="3C731E3D" w:rsidR="00BC2C57" w:rsidRPr="00564C7C" w:rsidRDefault="00165F12" w:rsidP="00FF37B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bookmarkStart w:id="2" w:name="_Hlk498707024"/>
      <w:r w:rsidRPr="00564C7C">
        <w:rPr>
          <w:sz w:val="20"/>
          <w:szCs w:val="20"/>
          <w:lang w:val="es-ES_tradnl"/>
        </w:rPr>
        <w:t xml:space="preserve">La </w:t>
      </w:r>
      <w:r w:rsidR="00C744DE" w:rsidRPr="00564C7C">
        <w:rPr>
          <w:sz w:val="20"/>
          <w:szCs w:val="20"/>
          <w:lang w:val="es-ES_tradnl"/>
        </w:rPr>
        <w:t>Comisión</w:t>
      </w:r>
      <w:r w:rsidRPr="00564C7C">
        <w:rPr>
          <w:sz w:val="20"/>
          <w:szCs w:val="20"/>
          <w:lang w:val="es-ES_tradnl"/>
        </w:rPr>
        <w:t xml:space="preserve"> </w:t>
      </w:r>
      <w:r w:rsidR="003660B3" w:rsidRPr="00564C7C">
        <w:rPr>
          <w:sz w:val="20"/>
          <w:szCs w:val="20"/>
          <w:lang w:val="es-ES_tradnl"/>
        </w:rPr>
        <w:t>nota</w:t>
      </w:r>
      <w:r w:rsidRPr="00564C7C">
        <w:rPr>
          <w:sz w:val="20"/>
          <w:szCs w:val="20"/>
          <w:lang w:val="es-ES_tradnl"/>
        </w:rPr>
        <w:t xml:space="preserve"> que </w:t>
      </w:r>
      <w:r w:rsidR="00C744DE" w:rsidRPr="00564C7C">
        <w:rPr>
          <w:sz w:val="20"/>
          <w:szCs w:val="20"/>
          <w:lang w:val="es-ES_tradnl"/>
        </w:rPr>
        <w:t>el</w:t>
      </w:r>
      <w:r w:rsidRPr="00564C7C">
        <w:rPr>
          <w:sz w:val="20"/>
          <w:szCs w:val="20"/>
          <w:lang w:val="es-ES_tradnl"/>
        </w:rPr>
        <w:t xml:space="preserve"> reclamo</w:t>
      </w:r>
      <w:r w:rsidR="00C744DE" w:rsidRPr="00564C7C">
        <w:rPr>
          <w:sz w:val="20"/>
          <w:szCs w:val="20"/>
          <w:lang w:val="es-ES_tradnl"/>
        </w:rPr>
        <w:t xml:space="preserve"> principal</w:t>
      </w:r>
      <w:r w:rsidRPr="00564C7C">
        <w:rPr>
          <w:sz w:val="20"/>
          <w:szCs w:val="20"/>
          <w:lang w:val="es-ES_tradnl"/>
        </w:rPr>
        <w:t xml:space="preserve"> formulado por </w:t>
      </w:r>
      <w:r w:rsidR="00C744DE" w:rsidRPr="00564C7C">
        <w:rPr>
          <w:sz w:val="20"/>
          <w:szCs w:val="20"/>
          <w:lang w:val="es-ES_tradnl"/>
        </w:rPr>
        <w:t>los</w:t>
      </w:r>
      <w:r w:rsidRPr="00564C7C">
        <w:rPr>
          <w:sz w:val="20"/>
          <w:szCs w:val="20"/>
          <w:lang w:val="es-ES_tradnl"/>
        </w:rPr>
        <w:t xml:space="preserve"> peticionario</w:t>
      </w:r>
      <w:r w:rsidR="00C744DE" w:rsidRPr="00564C7C">
        <w:rPr>
          <w:sz w:val="20"/>
          <w:szCs w:val="20"/>
          <w:lang w:val="es-ES_tradnl"/>
        </w:rPr>
        <w:t xml:space="preserve">s consiste en </w:t>
      </w:r>
      <w:r w:rsidR="00FF37B5" w:rsidRPr="00564C7C">
        <w:rPr>
          <w:sz w:val="20"/>
          <w:szCs w:val="20"/>
          <w:lang w:val="es-ES_tradnl"/>
        </w:rPr>
        <w:t xml:space="preserve">la falta de acceso </w:t>
      </w:r>
      <w:r w:rsidRPr="00564C7C">
        <w:rPr>
          <w:sz w:val="20"/>
          <w:szCs w:val="20"/>
          <w:lang w:val="es-ES_tradnl"/>
        </w:rPr>
        <w:t xml:space="preserve">a un recurso en la legislación mexicana </w:t>
      </w:r>
      <w:r w:rsidR="00FF37B5" w:rsidRPr="00564C7C">
        <w:rPr>
          <w:sz w:val="20"/>
          <w:szCs w:val="20"/>
          <w:lang w:val="es-ES_tradnl"/>
        </w:rPr>
        <w:t>destinado a</w:t>
      </w:r>
      <w:r w:rsidRPr="00564C7C">
        <w:rPr>
          <w:sz w:val="20"/>
          <w:szCs w:val="20"/>
          <w:lang w:val="es-ES_tradnl"/>
        </w:rPr>
        <w:t xml:space="preserve"> </w:t>
      </w:r>
      <w:r w:rsidR="00C744DE" w:rsidRPr="00564C7C">
        <w:rPr>
          <w:sz w:val="20"/>
          <w:szCs w:val="20"/>
          <w:lang w:val="es-ES_tradnl"/>
        </w:rPr>
        <w:t xml:space="preserve">controvertir las resoluciones </w:t>
      </w:r>
      <w:r w:rsidR="00EB58E5" w:rsidRPr="00564C7C">
        <w:rPr>
          <w:sz w:val="20"/>
          <w:szCs w:val="20"/>
          <w:lang w:val="es-ES_tradnl"/>
        </w:rPr>
        <w:t>disciplinarias-</w:t>
      </w:r>
      <w:r w:rsidR="00C744DE" w:rsidRPr="00564C7C">
        <w:rPr>
          <w:sz w:val="20"/>
          <w:szCs w:val="20"/>
          <w:lang w:val="es-ES_tradnl"/>
        </w:rPr>
        <w:t xml:space="preserve">administrativas </w:t>
      </w:r>
      <w:r w:rsidR="00B67A9F" w:rsidRPr="00564C7C">
        <w:rPr>
          <w:sz w:val="20"/>
          <w:szCs w:val="20"/>
          <w:lang w:val="es-ES_tradnl"/>
        </w:rPr>
        <w:t>impuestas</w:t>
      </w:r>
      <w:r w:rsidR="00CF2AE7" w:rsidRPr="00564C7C">
        <w:rPr>
          <w:sz w:val="20"/>
          <w:szCs w:val="20"/>
          <w:lang w:val="es-ES_tradnl"/>
        </w:rPr>
        <w:t xml:space="preserve"> al señor González </w:t>
      </w:r>
      <w:r w:rsidR="00B67A9F" w:rsidRPr="00564C7C">
        <w:rPr>
          <w:sz w:val="20"/>
          <w:szCs w:val="20"/>
          <w:lang w:val="es-ES_tradnl"/>
        </w:rPr>
        <w:t xml:space="preserve">Ruíz </w:t>
      </w:r>
      <w:r w:rsidR="00CA108A" w:rsidRPr="00564C7C">
        <w:rPr>
          <w:sz w:val="20"/>
          <w:szCs w:val="20"/>
          <w:lang w:val="es-ES_tradnl"/>
        </w:rPr>
        <w:t>por el Consejo de la Judicatura Federal</w:t>
      </w:r>
      <w:r w:rsidR="001259C8" w:rsidRPr="00564C7C">
        <w:rPr>
          <w:sz w:val="20"/>
          <w:szCs w:val="20"/>
          <w:lang w:val="es-ES_tradnl"/>
        </w:rPr>
        <w:t>,</w:t>
      </w:r>
      <w:r w:rsidR="00602D52" w:rsidRPr="00564C7C">
        <w:rPr>
          <w:sz w:val="20"/>
          <w:szCs w:val="20"/>
          <w:lang w:val="es-ES_tradnl"/>
        </w:rPr>
        <w:t xml:space="preserve"> </w:t>
      </w:r>
      <w:r w:rsidR="001259C8" w:rsidRPr="00564C7C">
        <w:rPr>
          <w:sz w:val="20"/>
          <w:szCs w:val="20"/>
          <w:lang w:val="es-ES_tradnl"/>
        </w:rPr>
        <w:t>quien:</w:t>
      </w:r>
      <w:r w:rsidR="00C744DE" w:rsidRPr="00564C7C">
        <w:rPr>
          <w:sz w:val="20"/>
          <w:szCs w:val="20"/>
          <w:lang w:val="es-ES_tradnl"/>
        </w:rPr>
        <w:t xml:space="preserve"> en un primer lugar, </w:t>
      </w:r>
      <w:r w:rsidR="00EB58E5" w:rsidRPr="00564C7C">
        <w:rPr>
          <w:sz w:val="20"/>
          <w:szCs w:val="20"/>
          <w:lang w:val="es-ES_tradnl"/>
        </w:rPr>
        <w:t>fue</w:t>
      </w:r>
      <w:r w:rsidR="006451BB" w:rsidRPr="00564C7C">
        <w:rPr>
          <w:sz w:val="20"/>
          <w:szCs w:val="20"/>
          <w:lang w:val="es-ES_tradnl"/>
        </w:rPr>
        <w:t xml:space="preserve"> </w:t>
      </w:r>
      <w:r w:rsidR="00EB58E5" w:rsidRPr="00564C7C">
        <w:rPr>
          <w:sz w:val="20"/>
          <w:szCs w:val="20"/>
          <w:lang w:val="es-ES_tradnl"/>
        </w:rPr>
        <w:t>suspendido</w:t>
      </w:r>
      <w:r w:rsidR="00C744DE" w:rsidRPr="00564C7C">
        <w:rPr>
          <w:sz w:val="20"/>
          <w:szCs w:val="20"/>
          <w:lang w:val="es-ES_tradnl"/>
        </w:rPr>
        <w:t xml:space="preserve"> seis meses de su cargo de magistrado</w:t>
      </w:r>
      <w:r w:rsidR="006451BB" w:rsidRPr="00564C7C">
        <w:rPr>
          <w:sz w:val="20"/>
          <w:szCs w:val="20"/>
          <w:lang w:val="es-ES_tradnl"/>
        </w:rPr>
        <w:t xml:space="preserve"> sin goce de percepciones</w:t>
      </w:r>
      <w:r w:rsidR="00C744DE" w:rsidRPr="00564C7C">
        <w:rPr>
          <w:sz w:val="20"/>
          <w:szCs w:val="20"/>
          <w:lang w:val="es-ES_tradnl"/>
        </w:rPr>
        <w:t xml:space="preserve">; y </w:t>
      </w:r>
      <w:r w:rsidR="006451BB" w:rsidRPr="00564C7C">
        <w:rPr>
          <w:sz w:val="20"/>
          <w:szCs w:val="20"/>
          <w:lang w:val="es-ES_tradnl"/>
        </w:rPr>
        <w:t>en segundo, por el apercebimiento realizado en su contra al no resolver un expediente</w:t>
      </w:r>
      <w:r w:rsidR="007F20F9" w:rsidRPr="00564C7C">
        <w:rPr>
          <w:sz w:val="20"/>
          <w:szCs w:val="20"/>
          <w:lang w:val="es-ES_tradnl"/>
        </w:rPr>
        <w:t xml:space="preserve"> a su cargo</w:t>
      </w:r>
      <w:r w:rsidR="006451BB" w:rsidRPr="00564C7C">
        <w:rPr>
          <w:sz w:val="20"/>
          <w:szCs w:val="20"/>
          <w:lang w:val="es-ES_tradnl"/>
        </w:rPr>
        <w:t xml:space="preserve"> en el plazo previsto </w:t>
      </w:r>
      <w:r w:rsidR="007F20F9" w:rsidRPr="00564C7C">
        <w:rPr>
          <w:sz w:val="20"/>
          <w:szCs w:val="20"/>
          <w:lang w:val="es-ES_tradnl"/>
        </w:rPr>
        <w:t>en la reglamentación aplicable</w:t>
      </w:r>
      <w:r w:rsidRPr="00564C7C">
        <w:rPr>
          <w:sz w:val="20"/>
          <w:szCs w:val="20"/>
          <w:lang w:val="es-ES_tradnl"/>
        </w:rPr>
        <w:t xml:space="preserve">. </w:t>
      </w:r>
    </w:p>
    <w:p w14:paraId="4E74F6F8" w14:textId="6438259E" w:rsidR="00BC2C57" w:rsidRPr="00564C7C" w:rsidRDefault="00230D83" w:rsidP="008D3100">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564C7C">
        <w:rPr>
          <w:rFonts w:asciiTheme="majorHAnsi" w:hAnsiTheme="majorHAnsi"/>
          <w:sz w:val="20"/>
          <w:szCs w:val="20"/>
          <w:lang w:val="es-ES_tradnl"/>
        </w:rPr>
        <w:lastRenderedPageBreak/>
        <w:t xml:space="preserve">En relación con </w:t>
      </w:r>
      <w:r w:rsidR="0088712D" w:rsidRPr="00564C7C">
        <w:rPr>
          <w:rFonts w:asciiTheme="majorHAnsi" w:hAnsiTheme="majorHAnsi"/>
          <w:sz w:val="20"/>
          <w:szCs w:val="20"/>
          <w:lang w:val="es-ES_tradnl"/>
        </w:rPr>
        <w:t>lo anterior</w:t>
      </w:r>
      <w:r w:rsidRPr="00564C7C">
        <w:rPr>
          <w:rFonts w:asciiTheme="majorHAnsi" w:hAnsiTheme="majorHAnsi"/>
          <w:sz w:val="20"/>
          <w:szCs w:val="20"/>
          <w:lang w:val="es-ES_tradnl"/>
        </w:rPr>
        <w:t>, la</w:t>
      </w:r>
      <w:r w:rsidR="009D4168" w:rsidRPr="00564C7C">
        <w:rPr>
          <w:rFonts w:asciiTheme="majorHAnsi" w:hAnsiTheme="majorHAnsi"/>
          <w:sz w:val="20"/>
          <w:szCs w:val="20"/>
          <w:lang w:val="es-ES_tradnl"/>
        </w:rPr>
        <w:t xml:space="preserve"> CIDH ha determinado, en casos atinentes a México, similares al presente, </w:t>
      </w:r>
      <w:r w:rsidR="00FC6001" w:rsidRPr="00564C7C">
        <w:rPr>
          <w:rFonts w:asciiTheme="majorHAnsi" w:hAnsiTheme="majorHAnsi"/>
          <w:sz w:val="20"/>
          <w:szCs w:val="20"/>
          <w:lang w:val="es-ES_tradnl"/>
        </w:rPr>
        <w:t>en</w:t>
      </w:r>
      <w:r w:rsidR="009D4168" w:rsidRPr="00564C7C">
        <w:rPr>
          <w:rFonts w:asciiTheme="majorHAnsi" w:hAnsiTheme="majorHAnsi"/>
          <w:sz w:val="20"/>
          <w:szCs w:val="20"/>
          <w:lang w:val="es-ES_tradnl"/>
        </w:rPr>
        <w:t xml:space="preserve"> los cuales los peticionarios habían sido objetos de sanciones disciplinaria</w:t>
      </w:r>
      <w:r w:rsidR="00FC6001" w:rsidRPr="00564C7C">
        <w:rPr>
          <w:rFonts w:asciiTheme="majorHAnsi" w:hAnsiTheme="majorHAnsi"/>
          <w:sz w:val="20"/>
          <w:szCs w:val="20"/>
          <w:lang w:val="es-ES_tradnl"/>
        </w:rPr>
        <w:t>s</w:t>
      </w:r>
      <w:r w:rsidR="009D4168" w:rsidRPr="00564C7C">
        <w:rPr>
          <w:rFonts w:asciiTheme="majorHAnsi" w:hAnsiTheme="majorHAnsi"/>
          <w:sz w:val="20"/>
          <w:szCs w:val="20"/>
          <w:lang w:val="es-ES_tradnl"/>
        </w:rPr>
        <w:t xml:space="preserve"> impuesta</w:t>
      </w:r>
      <w:r w:rsidR="00FC6001" w:rsidRPr="00564C7C">
        <w:rPr>
          <w:rFonts w:asciiTheme="majorHAnsi" w:hAnsiTheme="majorHAnsi"/>
          <w:sz w:val="20"/>
          <w:szCs w:val="20"/>
          <w:lang w:val="es-ES_tradnl"/>
        </w:rPr>
        <w:t>s</w:t>
      </w:r>
      <w:r w:rsidR="009D4168" w:rsidRPr="00564C7C">
        <w:rPr>
          <w:rFonts w:asciiTheme="majorHAnsi" w:hAnsiTheme="majorHAnsi"/>
          <w:sz w:val="20"/>
          <w:szCs w:val="20"/>
          <w:lang w:val="es-ES_tradnl"/>
        </w:rPr>
        <w:t xml:space="preserve"> por el Consejo de la Judicatura Federal frente a la</w:t>
      </w:r>
      <w:r w:rsidR="00FC6001" w:rsidRPr="00564C7C">
        <w:rPr>
          <w:rFonts w:asciiTheme="majorHAnsi" w:hAnsiTheme="majorHAnsi"/>
          <w:sz w:val="20"/>
          <w:szCs w:val="20"/>
          <w:lang w:val="es-ES_tradnl"/>
        </w:rPr>
        <w:t>s</w:t>
      </w:r>
      <w:r w:rsidR="009D4168" w:rsidRPr="00564C7C">
        <w:rPr>
          <w:rFonts w:asciiTheme="majorHAnsi" w:hAnsiTheme="majorHAnsi"/>
          <w:sz w:val="20"/>
          <w:szCs w:val="20"/>
          <w:lang w:val="es-ES_tradnl"/>
        </w:rPr>
        <w:t xml:space="preserve"> cual</w:t>
      </w:r>
      <w:r w:rsidR="00FC6001" w:rsidRPr="00564C7C">
        <w:rPr>
          <w:rFonts w:asciiTheme="majorHAnsi" w:hAnsiTheme="majorHAnsi"/>
          <w:sz w:val="20"/>
          <w:szCs w:val="20"/>
          <w:lang w:val="es-ES_tradnl"/>
        </w:rPr>
        <w:t>es</w:t>
      </w:r>
      <w:r w:rsidR="009D4168" w:rsidRPr="00564C7C">
        <w:rPr>
          <w:rFonts w:asciiTheme="majorHAnsi" w:hAnsiTheme="majorHAnsi"/>
          <w:sz w:val="20"/>
          <w:szCs w:val="20"/>
          <w:lang w:val="es-ES_tradnl"/>
        </w:rPr>
        <w:t xml:space="preserve"> no procedía ningún recurso</w:t>
      </w:r>
      <w:r w:rsidR="000A14D8" w:rsidRPr="00564C7C">
        <w:rPr>
          <w:rFonts w:asciiTheme="majorHAnsi" w:hAnsiTheme="majorHAnsi"/>
          <w:sz w:val="20"/>
          <w:szCs w:val="20"/>
          <w:lang w:val="es-ES_tradnl"/>
        </w:rPr>
        <w:t>,</w:t>
      </w:r>
      <w:r w:rsidR="009D4168" w:rsidRPr="00564C7C">
        <w:rPr>
          <w:rFonts w:asciiTheme="majorHAnsi" w:hAnsiTheme="majorHAnsi"/>
          <w:sz w:val="20"/>
          <w:szCs w:val="20"/>
          <w:lang w:val="es-ES_tradnl"/>
        </w:rPr>
        <w:t xml:space="preserve"> que la improcedencia de cualquier tipo de recurso administrativo o judicial contra la decisión disciplinaria de suspender temporalmente a un funcionario judicial mexicano configura, en criterio de la Comisión Interamericana, la excepción a la regla de agotamiento de </w:t>
      </w:r>
      <w:r w:rsidR="000A14D8" w:rsidRPr="00564C7C">
        <w:rPr>
          <w:rFonts w:asciiTheme="majorHAnsi" w:hAnsiTheme="majorHAnsi"/>
          <w:sz w:val="20"/>
          <w:szCs w:val="20"/>
          <w:lang w:val="es-ES_tradnl"/>
        </w:rPr>
        <w:t xml:space="preserve">los </w:t>
      </w:r>
      <w:r w:rsidR="009D4168" w:rsidRPr="00564C7C">
        <w:rPr>
          <w:rFonts w:asciiTheme="majorHAnsi" w:hAnsiTheme="majorHAnsi"/>
          <w:sz w:val="20"/>
          <w:szCs w:val="20"/>
          <w:lang w:val="es-ES_tradnl"/>
        </w:rPr>
        <w:t xml:space="preserve">recursos internos prevista en el artículo 46.2.a) de la Convención Americana, de conformidad con la cual no será obligatorio para los peticionarios agotar tales recursos domésticos cuando </w:t>
      </w:r>
      <w:r w:rsidR="009D4168" w:rsidRPr="00564C7C">
        <w:rPr>
          <w:rFonts w:asciiTheme="majorHAnsi" w:hAnsiTheme="majorHAnsi"/>
          <w:i/>
          <w:iCs/>
          <w:sz w:val="20"/>
          <w:szCs w:val="20"/>
          <w:lang w:val="es-ES_tradnl"/>
        </w:rPr>
        <w:t>“n</w:t>
      </w:r>
      <w:r w:rsidR="009D4168" w:rsidRPr="00564C7C">
        <w:rPr>
          <w:rFonts w:asciiTheme="majorHAnsi" w:hAnsiTheme="majorHAnsi" w:cs="Tahoma"/>
          <w:i/>
          <w:iCs/>
          <w:sz w:val="20"/>
          <w:szCs w:val="20"/>
          <w:lang w:val="es-ES_tradnl"/>
        </w:rPr>
        <w:t>o exista en la legislación interna del Estado de que se trata el debido proceso legal para la protección del derecho o derechos que se alega han sido violados”</w:t>
      </w:r>
      <w:r w:rsidR="009D4168" w:rsidRPr="00564C7C">
        <w:rPr>
          <w:rStyle w:val="FootnoteReference"/>
          <w:rFonts w:asciiTheme="majorHAnsi" w:hAnsiTheme="majorHAnsi" w:cs="Tahoma"/>
          <w:sz w:val="20"/>
          <w:szCs w:val="20"/>
          <w:lang w:val="es-ES_tradnl"/>
        </w:rPr>
        <w:footnoteReference w:id="6"/>
      </w:r>
      <w:r w:rsidR="009D4168" w:rsidRPr="00564C7C">
        <w:rPr>
          <w:rFonts w:asciiTheme="majorHAnsi" w:hAnsiTheme="majorHAnsi" w:cs="Tahoma"/>
          <w:sz w:val="20"/>
          <w:szCs w:val="20"/>
          <w:lang w:val="es-ES_tradnl"/>
        </w:rPr>
        <w:t>.</w:t>
      </w:r>
    </w:p>
    <w:p w14:paraId="224306F3" w14:textId="4EF234EF" w:rsidR="009C38FE" w:rsidRPr="00564C7C" w:rsidRDefault="00657D82" w:rsidP="00BC2C5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564C7C">
        <w:rPr>
          <w:sz w:val="20"/>
          <w:szCs w:val="20"/>
          <w:lang w:val="es-ES_tradnl"/>
        </w:rPr>
        <w:t>L</w:t>
      </w:r>
      <w:r w:rsidR="00BC2C57" w:rsidRPr="00564C7C">
        <w:rPr>
          <w:sz w:val="20"/>
          <w:szCs w:val="20"/>
          <w:lang w:val="es-ES_tradnl"/>
        </w:rPr>
        <w:t>a Comisión observa que cuando el texto de una norma específica (</w:t>
      </w:r>
      <w:r w:rsidR="00BC2C57" w:rsidRPr="00564C7C">
        <w:rPr>
          <w:i/>
          <w:iCs/>
          <w:sz w:val="20"/>
          <w:szCs w:val="20"/>
          <w:lang w:val="es-ES_tradnl"/>
        </w:rPr>
        <w:t>lex specialis</w:t>
      </w:r>
      <w:r w:rsidR="00BC2C57" w:rsidRPr="00564C7C">
        <w:rPr>
          <w:sz w:val="20"/>
          <w:szCs w:val="20"/>
          <w:lang w:val="es-ES_tradnl"/>
        </w:rPr>
        <w:t>)</w:t>
      </w:r>
      <w:r w:rsidRPr="00564C7C">
        <w:rPr>
          <w:sz w:val="20"/>
          <w:szCs w:val="20"/>
          <w:lang w:val="es-ES_tradnl"/>
        </w:rPr>
        <w:t xml:space="preserve">, que además es la de mayor jerarquía en el Estado, </w:t>
      </w:r>
      <w:r w:rsidR="00BC2C57" w:rsidRPr="00564C7C">
        <w:rPr>
          <w:sz w:val="20"/>
          <w:szCs w:val="20"/>
          <w:lang w:val="es-ES_tradnl"/>
        </w:rPr>
        <w:t xml:space="preserve">como lo </w:t>
      </w:r>
      <w:r w:rsidRPr="00564C7C">
        <w:rPr>
          <w:sz w:val="20"/>
          <w:szCs w:val="20"/>
          <w:lang w:val="es-ES_tradnl"/>
        </w:rPr>
        <w:t>es</w:t>
      </w:r>
      <w:r w:rsidR="00BC2C57" w:rsidRPr="00564C7C">
        <w:rPr>
          <w:sz w:val="20"/>
          <w:szCs w:val="20"/>
          <w:lang w:val="es-ES_tradnl"/>
        </w:rPr>
        <w:t xml:space="preserve"> el artículo 100 de la Constitución</w:t>
      </w:r>
      <w:r w:rsidRPr="00564C7C">
        <w:rPr>
          <w:sz w:val="20"/>
          <w:szCs w:val="20"/>
          <w:lang w:val="es-ES_tradnl"/>
        </w:rPr>
        <w:t xml:space="preserve">, </w:t>
      </w:r>
      <w:r w:rsidR="00BC2C57" w:rsidRPr="00564C7C">
        <w:rPr>
          <w:sz w:val="20"/>
          <w:szCs w:val="20"/>
          <w:lang w:val="es-ES_tradnl"/>
        </w:rPr>
        <w:t xml:space="preserve">dispone expresamente la improcedencia de recursos judiciales frente a una situación determinada en la que se alegue la violación de derechos humanos, no es razonable exigir al peticionario que, contrario al texto expreso de la misma, interponga algún recurso, sea ordinario o extraordinario. Por lo tanto, </w:t>
      </w:r>
      <w:r w:rsidR="000A14D8" w:rsidRPr="00564C7C">
        <w:rPr>
          <w:sz w:val="20"/>
          <w:szCs w:val="20"/>
          <w:lang w:val="es-ES_tradnl"/>
        </w:rPr>
        <w:t xml:space="preserve">en el presente caso </w:t>
      </w:r>
      <w:r w:rsidR="00BC2C57" w:rsidRPr="00564C7C">
        <w:rPr>
          <w:sz w:val="20"/>
          <w:szCs w:val="20"/>
          <w:lang w:val="es-ES_tradnl"/>
        </w:rPr>
        <w:t>se configura la excepción contenida en el artículo 46.2.a) de la Convención Americana</w:t>
      </w:r>
      <w:r w:rsidR="006A5FBA" w:rsidRPr="00564C7C">
        <w:rPr>
          <w:rStyle w:val="FootnoteReference"/>
          <w:sz w:val="20"/>
          <w:szCs w:val="20"/>
          <w:lang w:val="es-ES_tradnl"/>
        </w:rPr>
        <w:footnoteReference w:id="7"/>
      </w:r>
      <w:r w:rsidR="00BC2C57" w:rsidRPr="00564C7C">
        <w:rPr>
          <w:sz w:val="20"/>
          <w:szCs w:val="20"/>
          <w:lang w:val="es-ES_tradnl"/>
        </w:rPr>
        <w:t>. Por su parte, el Estado no cuestiona el agotamiento de los recursos internos, renunciando a valerse de este medio de defensa establecido en su favor</w:t>
      </w:r>
      <w:r w:rsidR="006A5FBA" w:rsidRPr="00564C7C">
        <w:rPr>
          <w:rStyle w:val="FootnoteReference"/>
          <w:sz w:val="20"/>
          <w:szCs w:val="20"/>
          <w:lang w:val="es-ES_tradnl"/>
        </w:rPr>
        <w:footnoteReference w:id="8"/>
      </w:r>
      <w:r w:rsidR="00BC2C57" w:rsidRPr="00564C7C">
        <w:rPr>
          <w:sz w:val="20"/>
          <w:szCs w:val="20"/>
          <w:lang w:val="es-ES_tradnl"/>
        </w:rPr>
        <w:t xml:space="preserve">. </w:t>
      </w:r>
    </w:p>
    <w:p w14:paraId="02FBF82F" w14:textId="77A68467" w:rsidR="00BC2C57" w:rsidRPr="00564C7C" w:rsidRDefault="00BC2C57" w:rsidP="0041075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564C7C">
        <w:rPr>
          <w:sz w:val="20"/>
          <w:szCs w:val="20"/>
          <w:lang w:val="es-ES_tradnl"/>
        </w:rPr>
        <w:t xml:space="preserve">En cuanto al plazo de presentación, </w:t>
      </w:r>
      <w:r w:rsidR="009C38FE" w:rsidRPr="00564C7C">
        <w:rPr>
          <w:sz w:val="20"/>
          <w:szCs w:val="20"/>
          <w:lang w:val="es-ES_tradnl"/>
        </w:rPr>
        <w:t>según lo establecido por las partes,</w:t>
      </w:r>
      <w:r w:rsidRPr="00564C7C">
        <w:rPr>
          <w:sz w:val="20"/>
          <w:szCs w:val="20"/>
          <w:lang w:val="es-ES_tradnl"/>
        </w:rPr>
        <w:t xml:space="preserve"> </w:t>
      </w:r>
      <w:r w:rsidR="009C38FE" w:rsidRPr="00564C7C">
        <w:rPr>
          <w:sz w:val="20"/>
          <w:szCs w:val="20"/>
          <w:lang w:val="es-ES_tradnl"/>
        </w:rPr>
        <w:t xml:space="preserve">el 27 de octubre de 2009 el señor González fue notificado de la </w:t>
      </w:r>
      <w:r w:rsidR="0041075C" w:rsidRPr="00564C7C">
        <w:rPr>
          <w:sz w:val="20"/>
          <w:szCs w:val="20"/>
          <w:lang w:val="es-ES_tradnl"/>
        </w:rPr>
        <w:t>resolución administrativa que lo suspendió de su cargo como magistrado. C</w:t>
      </w:r>
      <w:r w:rsidR="009C38FE" w:rsidRPr="00564C7C">
        <w:rPr>
          <w:sz w:val="20"/>
          <w:szCs w:val="20"/>
          <w:lang w:val="es-ES_tradnl"/>
        </w:rPr>
        <w:t xml:space="preserve">onsiderando que la </w:t>
      </w:r>
      <w:r w:rsidRPr="00564C7C">
        <w:rPr>
          <w:sz w:val="20"/>
          <w:szCs w:val="20"/>
          <w:lang w:val="es-ES_tradnl"/>
        </w:rPr>
        <w:t xml:space="preserve">petición fue presentada el </w:t>
      </w:r>
      <w:r w:rsidR="009C38FE" w:rsidRPr="00564C7C">
        <w:rPr>
          <w:sz w:val="20"/>
          <w:szCs w:val="20"/>
          <w:lang w:val="es-ES_tradnl"/>
        </w:rPr>
        <w:t>4 de diciembre de 2009</w:t>
      </w:r>
      <w:r w:rsidRPr="00564C7C">
        <w:rPr>
          <w:sz w:val="20"/>
          <w:szCs w:val="20"/>
          <w:lang w:val="es-ES_tradnl"/>
        </w:rPr>
        <w:t>,</w:t>
      </w:r>
      <w:r w:rsidR="009C38FE" w:rsidRPr="00564C7C">
        <w:rPr>
          <w:sz w:val="20"/>
          <w:szCs w:val="20"/>
          <w:lang w:val="es-ES_tradnl"/>
        </w:rPr>
        <w:t xml:space="preserve"> la Comisión concluye que esta fue presentada </w:t>
      </w:r>
      <w:r w:rsidRPr="00564C7C">
        <w:rPr>
          <w:sz w:val="20"/>
          <w:szCs w:val="20"/>
          <w:lang w:val="es-ES_tradnl"/>
        </w:rPr>
        <w:t>dentro de un plazo razonable en los términos del artículo 32.2 del Reglamento de la CIDH, y en cumplimiento del artículo 46.1.b</w:t>
      </w:r>
      <w:r w:rsidR="00A73E97" w:rsidRPr="00564C7C">
        <w:rPr>
          <w:sz w:val="20"/>
          <w:szCs w:val="20"/>
          <w:lang w:val="es-ES_tradnl"/>
        </w:rPr>
        <w:t>)</w:t>
      </w:r>
      <w:r w:rsidRPr="00564C7C">
        <w:rPr>
          <w:sz w:val="20"/>
          <w:szCs w:val="20"/>
          <w:lang w:val="es-ES_tradnl"/>
        </w:rPr>
        <w:t xml:space="preserve"> de la Convención.</w:t>
      </w:r>
    </w:p>
    <w:bookmarkEnd w:id="2"/>
    <w:p w14:paraId="6E1E908E" w14:textId="78552CAC" w:rsidR="00325097" w:rsidRPr="00564C7C" w:rsidRDefault="003239B8" w:rsidP="0032509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_tradnl"/>
        </w:rPr>
      </w:pPr>
      <w:r w:rsidRPr="00564C7C">
        <w:rPr>
          <w:rFonts w:asciiTheme="majorHAnsi" w:hAnsiTheme="majorHAnsi"/>
          <w:b/>
          <w:bCs/>
          <w:sz w:val="20"/>
          <w:szCs w:val="20"/>
          <w:lang w:val="es-ES_tradnl"/>
        </w:rPr>
        <w:t>VII.</w:t>
      </w:r>
      <w:r w:rsidRPr="00564C7C">
        <w:rPr>
          <w:rFonts w:asciiTheme="majorHAnsi" w:hAnsiTheme="majorHAnsi"/>
          <w:b/>
          <w:bCs/>
          <w:sz w:val="20"/>
          <w:szCs w:val="20"/>
          <w:lang w:val="es-ES_tradnl"/>
        </w:rPr>
        <w:tab/>
      </w:r>
      <w:r w:rsidR="004A6A54" w:rsidRPr="00564C7C">
        <w:rPr>
          <w:rFonts w:asciiTheme="majorHAnsi" w:hAnsiTheme="majorHAnsi"/>
          <w:b/>
          <w:bCs/>
          <w:sz w:val="20"/>
          <w:szCs w:val="20"/>
          <w:lang w:val="es-ES_tradnl"/>
        </w:rPr>
        <w:t xml:space="preserve">ANÁLISIS DE </w:t>
      </w:r>
      <w:r w:rsidR="00C21FEF" w:rsidRPr="00564C7C">
        <w:rPr>
          <w:rFonts w:asciiTheme="majorHAnsi" w:hAnsiTheme="majorHAnsi"/>
          <w:b/>
          <w:bCs/>
          <w:sz w:val="20"/>
          <w:szCs w:val="20"/>
          <w:lang w:val="es-ES_tradnl"/>
        </w:rPr>
        <w:t>CARACTERIZACIÓN DE</w:t>
      </w:r>
      <w:r w:rsidR="00EA6917" w:rsidRPr="00564C7C">
        <w:rPr>
          <w:rFonts w:asciiTheme="majorHAnsi" w:hAnsiTheme="majorHAnsi"/>
          <w:b/>
          <w:bCs/>
          <w:sz w:val="20"/>
          <w:szCs w:val="20"/>
          <w:lang w:val="es-ES_tradnl"/>
        </w:rPr>
        <w:t>L POSICIONAMIENTO DE LAS PARTES</w:t>
      </w:r>
    </w:p>
    <w:p w14:paraId="32724FF2" w14:textId="3D024E22" w:rsidR="00380FA8" w:rsidRPr="00564C7C" w:rsidRDefault="00E03A49" w:rsidP="00FE18A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564C7C">
        <w:rPr>
          <w:rFonts w:asciiTheme="majorHAnsi" w:hAnsiTheme="majorHAnsi"/>
          <w:sz w:val="20"/>
          <w:szCs w:val="20"/>
          <w:lang w:val="es-ES_tradnl"/>
        </w:rPr>
        <w:t xml:space="preserve">La parte peticionaria alega que </w:t>
      </w:r>
      <w:r w:rsidR="00614057" w:rsidRPr="00564C7C">
        <w:rPr>
          <w:rFonts w:asciiTheme="majorHAnsi" w:hAnsiTheme="majorHAnsi"/>
          <w:sz w:val="20"/>
          <w:szCs w:val="20"/>
          <w:lang w:val="es-ES_tradnl"/>
        </w:rPr>
        <w:t xml:space="preserve">en contra de </w:t>
      </w:r>
      <w:r w:rsidR="00FE18AC" w:rsidRPr="00564C7C">
        <w:rPr>
          <w:rFonts w:asciiTheme="majorHAnsi" w:hAnsiTheme="majorHAnsi"/>
          <w:sz w:val="20"/>
          <w:szCs w:val="20"/>
          <w:lang w:val="es-ES_tradnl"/>
        </w:rPr>
        <w:t>la decisión emitida por el Consejo de la Judicatura Federal</w:t>
      </w:r>
      <w:r w:rsidR="000F1C89" w:rsidRPr="00564C7C">
        <w:rPr>
          <w:rFonts w:asciiTheme="majorHAnsi" w:hAnsiTheme="majorHAnsi"/>
          <w:sz w:val="20"/>
          <w:szCs w:val="20"/>
          <w:lang w:val="es-ES_tradnl"/>
        </w:rPr>
        <w:t>,</w:t>
      </w:r>
      <w:r w:rsidR="00FE18AC" w:rsidRPr="00564C7C">
        <w:rPr>
          <w:rFonts w:asciiTheme="majorHAnsi" w:hAnsiTheme="majorHAnsi"/>
          <w:sz w:val="20"/>
          <w:szCs w:val="20"/>
          <w:lang w:val="es-ES_tradnl"/>
        </w:rPr>
        <w:t xml:space="preserve"> </w:t>
      </w:r>
      <w:r w:rsidR="00E1374B" w:rsidRPr="00564C7C">
        <w:rPr>
          <w:rFonts w:asciiTheme="majorHAnsi" w:hAnsiTheme="majorHAnsi"/>
          <w:sz w:val="20"/>
          <w:szCs w:val="20"/>
          <w:lang w:val="es-ES_tradnl"/>
        </w:rPr>
        <w:t>con la cual se</w:t>
      </w:r>
      <w:r w:rsidR="00FE18AC" w:rsidRPr="00564C7C">
        <w:rPr>
          <w:rFonts w:asciiTheme="majorHAnsi" w:hAnsiTheme="majorHAnsi"/>
          <w:sz w:val="20"/>
          <w:szCs w:val="20"/>
          <w:lang w:val="es-ES_tradnl"/>
        </w:rPr>
        <w:t xml:space="preserve"> sancionó al señor </w:t>
      </w:r>
      <w:r w:rsidR="00FE18AC" w:rsidRPr="00564C7C">
        <w:rPr>
          <w:sz w:val="20"/>
          <w:szCs w:val="20"/>
          <w:lang w:val="es-ES_tradnl"/>
        </w:rPr>
        <w:t>José Nabor González Ruíz</w:t>
      </w:r>
      <w:r w:rsidR="0041075C" w:rsidRPr="00564C7C">
        <w:rPr>
          <w:sz w:val="20"/>
          <w:szCs w:val="20"/>
          <w:lang w:val="es-ES_tradnl"/>
        </w:rPr>
        <w:t xml:space="preserve"> </w:t>
      </w:r>
      <w:r w:rsidR="00FE18AC" w:rsidRPr="00564C7C">
        <w:rPr>
          <w:sz w:val="20"/>
          <w:szCs w:val="20"/>
          <w:lang w:val="es-ES_tradnl"/>
        </w:rPr>
        <w:t xml:space="preserve">en su calidad de magistrado integrante del Poder Judicial de la Federación, no procede </w:t>
      </w:r>
      <w:r w:rsidRPr="00564C7C">
        <w:rPr>
          <w:rFonts w:asciiTheme="majorHAnsi" w:hAnsiTheme="majorHAnsi"/>
          <w:sz w:val="20"/>
          <w:szCs w:val="20"/>
          <w:lang w:val="es-ES_tradnl"/>
        </w:rPr>
        <w:t xml:space="preserve">recurso </w:t>
      </w:r>
      <w:r w:rsidR="00F45CB9" w:rsidRPr="00564C7C">
        <w:rPr>
          <w:rFonts w:asciiTheme="majorHAnsi" w:hAnsiTheme="majorHAnsi"/>
          <w:sz w:val="20"/>
          <w:szCs w:val="20"/>
          <w:lang w:val="es-ES_tradnl"/>
        </w:rPr>
        <w:t xml:space="preserve">judicial o </w:t>
      </w:r>
      <w:r w:rsidRPr="00564C7C">
        <w:rPr>
          <w:rFonts w:asciiTheme="majorHAnsi" w:hAnsiTheme="majorHAnsi"/>
          <w:sz w:val="20"/>
          <w:szCs w:val="20"/>
          <w:lang w:val="es-ES_tradnl"/>
        </w:rPr>
        <w:t>administrativo</w:t>
      </w:r>
      <w:r w:rsidR="00F45CB9" w:rsidRPr="00564C7C">
        <w:rPr>
          <w:rFonts w:asciiTheme="majorHAnsi" w:hAnsiTheme="majorHAnsi"/>
          <w:sz w:val="20"/>
          <w:szCs w:val="20"/>
          <w:lang w:val="es-ES_tradnl"/>
        </w:rPr>
        <w:t>; y por tanto, se</w:t>
      </w:r>
      <w:r w:rsidR="00FE18AC" w:rsidRPr="00564C7C">
        <w:rPr>
          <w:rFonts w:asciiTheme="majorHAnsi" w:hAnsiTheme="majorHAnsi"/>
          <w:sz w:val="20"/>
          <w:szCs w:val="20"/>
          <w:lang w:val="es-ES_tradnl"/>
        </w:rPr>
        <w:t xml:space="preserve"> </w:t>
      </w:r>
      <w:r w:rsidR="00F45CB9" w:rsidRPr="00564C7C">
        <w:rPr>
          <w:rFonts w:asciiTheme="majorHAnsi" w:hAnsiTheme="majorHAnsi"/>
          <w:sz w:val="20"/>
          <w:szCs w:val="20"/>
          <w:lang w:val="es-ES_tradnl"/>
        </w:rPr>
        <w:t>vulneró</w:t>
      </w:r>
      <w:r w:rsidRPr="00564C7C">
        <w:rPr>
          <w:rFonts w:asciiTheme="majorHAnsi" w:hAnsiTheme="majorHAnsi"/>
          <w:sz w:val="20"/>
          <w:szCs w:val="20"/>
          <w:lang w:val="es-ES_tradnl"/>
        </w:rPr>
        <w:t xml:space="preserve"> </w:t>
      </w:r>
      <w:r w:rsidR="0041075C" w:rsidRPr="00564C7C">
        <w:rPr>
          <w:rFonts w:asciiTheme="majorHAnsi" w:hAnsiTheme="majorHAnsi"/>
          <w:sz w:val="20"/>
          <w:szCs w:val="20"/>
          <w:lang w:val="es-ES_tradnl"/>
        </w:rPr>
        <w:t>su derecho a la</w:t>
      </w:r>
      <w:r w:rsidRPr="00564C7C">
        <w:rPr>
          <w:rFonts w:asciiTheme="majorHAnsi" w:hAnsiTheme="majorHAnsi"/>
          <w:sz w:val="20"/>
          <w:szCs w:val="20"/>
          <w:lang w:val="es-ES_tradnl"/>
        </w:rPr>
        <w:t xml:space="preserve"> garantías </w:t>
      </w:r>
      <w:r w:rsidR="00545FE6" w:rsidRPr="00564C7C">
        <w:rPr>
          <w:rFonts w:asciiTheme="majorHAnsi" w:hAnsiTheme="majorHAnsi"/>
          <w:sz w:val="20"/>
          <w:szCs w:val="20"/>
          <w:lang w:val="es-ES_tradnl"/>
        </w:rPr>
        <w:t>judiciales</w:t>
      </w:r>
      <w:r w:rsidRPr="00564C7C">
        <w:rPr>
          <w:rFonts w:asciiTheme="majorHAnsi" w:hAnsiTheme="majorHAnsi"/>
          <w:sz w:val="20"/>
          <w:szCs w:val="20"/>
          <w:lang w:val="es-ES_tradnl"/>
        </w:rPr>
        <w:t xml:space="preserve"> </w:t>
      </w:r>
      <w:r w:rsidR="005A4561" w:rsidRPr="00564C7C">
        <w:rPr>
          <w:rFonts w:asciiTheme="majorHAnsi" w:hAnsiTheme="majorHAnsi"/>
          <w:sz w:val="20"/>
          <w:szCs w:val="20"/>
          <w:lang w:val="es-ES_tradnl"/>
        </w:rPr>
        <w:t>amparadas por el</w:t>
      </w:r>
      <w:r w:rsidR="00545FE6" w:rsidRPr="00564C7C">
        <w:rPr>
          <w:rFonts w:asciiTheme="majorHAnsi" w:hAnsiTheme="majorHAnsi"/>
          <w:sz w:val="20"/>
          <w:szCs w:val="20"/>
          <w:lang w:val="es-ES_tradnl"/>
        </w:rPr>
        <w:t xml:space="preserve"> </w:t>
      </w:r>
      <w:r w:rsidRPr="00564C7C">
        <w:rPr>
          <w:rFonts w:asciiTheme="majorHAnsi" w:hAnsiTheme="majorHAnsi"/>
          <w:sz w:val="20"/>
          <w:szCs w:val="20"/>
          <w:lang w:val="es-ES_tradnl"/>
        </w:rPr>
        <w:t>artículo 8</w:t>
      </w:r>
      <w:r w:rsidR="00D027B8" w:rsidRPr="00564C7C">
        <w:rPr>
          <w:rFonts w:asciiTheme="majorHAnsi" w:hAnsiTheme="majorHAnsi"/>
          <w:sz w:val="20"/>
          <w:szCs w:val="20"/>
          <w:lang w:val="es-ES_tradnl"/>
        </w:rPr>
        <w:t xml:space="preserve"> de la Convención Americana</w:t>
      </w:r>
      <w:r w:rsidR="008C6F1D" w:rsidRPr="00564C7C">
        <w:rPr>
          <w:rFonts w:asciiTheme="majorHAnsi" w:hAnsiTheme="majorHAnsi"/>
          <w:sz w:val="20"/>
          <w:szCs w:val="20"/>
          <w:lang w:val="es-ES_tradnl"/>
        </w:rPr>
        <w:t>;</w:t>
      </w:r>
      <w:r w:rsidRPr="00564C7C">
        <w:rPr>
          <w:rFonts w:asciiTheme="majorHAnsi" w:hAnsiTheme="majorHAnsi"/>
          <w:sz w:val="20"/>
          <w:szCs w:val="20"/>
          <w:lang w:val="es-ES_tradnl"/>
        </w:rPr>
        <w:t xml:space="preserve"> y su derecho a un recurso judicial efectivo amparado </w:t>
      </w:r>
      <w:r w:rsidR="00D027B8" w:rsidRPr="00564C7C">
        <w:rPr>
          <w:rFonts w:asciiTheme="majorHAnsi" w:hAnsiTheme="majorHAnsi"/>
          <w:sz w:val="20"/>
          <w:szCs w:val="20"/>
          <w:lang w:val="es-ES_tradnl"/>
        </w:rPr>
        <w:t>en</w:t>
      </w:r>
      <w:r w:rsidRPr="00564C7C">
        <w:rPr>
          <w:rFonts w:asciiTheme="majorHAnsi" w:hAnsiTheme="majorHAnsi"/>
          <w:sz w:val="20"/>
          <w:szCs w:val="20"/>
          <w:lang w:val="es-ES_tradnl"/>
        </w:rPr>
        <w:t xml:space="preserve"> el artículo 25 de</w:t>
      </w:r>
      <w:r w:rsidR="00D027B8" w:rsidRPr="00564C7C">
        <w:rPr>
          <w:rFonts w:asciiTheme="majorHAnsi" w:hAnsiTheme="majorHAnsi"/>
          <w:sz w:val="20"/>
          <w:szCs w:val="20"/>
          <w:lang w:val="es-ES_tradnl"/>
        </w:rPr>
        <w:t>l</w:t>
      </w:r>
      <w:r w:rsidRPr="00564C7C">
        <w:rPr>
          <w:rFonts w:asciiTheme="majorHAnsi" w:hAnsiTheme="majorHAnsi"/>
          <w:sz w:val="20"/>
          <w:szCs w:val="20"/>
          <w:lang w:val="es-ES_tradnl"/>
        </w:rPr>
        <w:t xml:space="preserve"> </w:t>
      </w:r>
      <w:r w:rsidR="00D027B8" w:rsidRPr="00564C7C">
        <w:rPr>
          <w:rFonts w:asciiTheme="majorHAnsi" w:hAnsiTheme="majorHAnsi"/>
          <w:sz w:val="20"/>
          <w:szCs w:val="20"/>
          <w:lang w:val="es-ES_tradnl"/>
        </w:rPr>
        <w:t>referido</w:t>
      </w:r>
      <w:r w:rsidRPr="00564C7C">
        <w:rPr>
          <w:rFonts w:asciiTheme="majorHAnsi" w:hAnsiTheme="majorHAnsi"/>
          <w:sz w:val="20"/>
          <w:szCs w:val="20"/>
          <w:lang w:val="es-ES_tradnl"/>
        </w:rPr>
        <w:t xml:space="preserve"> instrumento</w:t>
      </w:r>
      <w:r w:rsidR="00D027B8" w:rsidRPr="00564C7C">
        <w:rPr>
          <w:rFonts w:asciiTheme="majorHAnsi" w:hAnsiTheme="majorHAnsi"/>
          <w:sz w:val="20"/>
          <w:szCs w:val="20"/>
          <w:lang w:val="es-ES_tradnl"/>
        </w:rPr>
        <w:t xml:space="preserve"> internacional</w:t>
      </w:r>
      <w:r w:rsidRPr="00564C7C">
        <w:rPr>
          <w:rFonts w:asciiTheme="majorHAnsi" w:hAnsiTheme="majorHAnsi"/>
          <w:sz w:val="20"/>
          <w:szCs w:val="20"/>
          <w:lang w:val="es-ES_tradnl"/>
        </w:rPr>
        <w:t>. También ha argumentado que la diferencia de trato legal dada por el ordenamiento jurídico mexicano a las hipótesis de suspensión provisional del cargo, frente a otras hipótesis de sanción o decisión administrativa-disciplinaria en el ámbito de la judicatura, constituye una distinción injustificada plasmada en la ley y desarrollada por interpretaciones judiciales consistentes, que viola</w:t>
      </w:r>
      <w:r w:rsidR="003344E5" w:rsidRPr="00564C7C">
        <w:rPr>
          <w:rFonts w:asciiTheme="majorHAnsi" w:hAnsiTheme="majorHAnsi"/>
          <w:sz w:val="20"/>
          <w:szCs w:val="20"/>
          <w:lang w:val="es-ES_tradnl"/>
        </w:rPr>
        <w:t>n</w:t>
      </w:r>
      <w:r w:rsidRPr="00564C7C">
        <w:rPr>
          <w:rFonts w:asciiTheme="majorHAnsi" w:hAnsiTheme="majorHAnsi"/>
          <w:sz w:val="20"/>
          <w:szCs w:val="20"/>
          <w:lang w:val="es-ES_tradnl"/>
        </w:rPr>
        <w:t xml:space="preserve"> el derecho a la igualdad ante la ley </w:t>
      </w:r>
      <w:r w:rsidR="003344E5" w:rsidRPr="00564C7C">
        <w:rPr>
          <w:rFonts w:asciiTheme="majorHAnsi" w:hAnsiTheme="majorHAnsi"/>
          <w:sz w:val="20"/>
          <w:szCs w:val="20"/>
          <w:lang w:val="es-ES_tradnl"/>
        </w:rPr>
        <w:t>establecido en</w:t>
      </w:r>
      <w:r w:rsidRPr="00564C7C">
        <w:rPr>
          <w:rFonts w:asciiTheme="majorHAnsi" w:hAnsiTheme="majorHAnsi"/>
          <w:sz w:val="20"/>
          <w:szCs w:val="20"/>
          <w:lang w:val="es-ES_tradnl"/>
        </w:rPr>
        <w:t xml:space="preserve"> el artículo 24 de la Convención por ser discriminatoria. Para la CIDH, se trata de alegatos sustantivos</w:t>
      </w:r>
      <w:r w:rsidR="008157D4" w:rsidRPr="00564C7C">
        <w:rPr>
          <w:rFonts w:asciiTheme="majorHAnsi" w:hAnsiTheme="majorHAnsi"/>
          <w:sz w:val="20"/>
          <w:szCs w:val="20"/>
          <w:lang w:val="es-ES_tradnl"/>
        </w:rPr>
        <w:t xml:space="preserve"> estrechamente vinculados entre sí</w:t>
      </w:r>
      <w:r w:rsidRPr="00564C7C">
        <w:rPr>
          <w:rFonts w:asciiTheme="majorHAnsi" w:hAnsiTheme="majorHAnsi"/>
          <w:sz w:val="20"/>
          <w:szCs w:val="20"/>
          <w:lang w:val="es-ES_tradnl"/>
        </w:rPr>
        <w:t xml:space="preserve"> que deben ser examinados y resueltos en </w:t>
      </w:r>
      <w:r w:rsidR="002C2974" w:rsidRPr="00564C7C">
        <w:rPr>
          <w:rFonts w:asciiTheme="majorHAnsi" w:hAnsiTheme="majorHAnsi"/>
          <w:sz w:val="20"/>
          <w:szCs w:val="20"/>
          <w:lang w:val="es-ES_tradnl"/>
        </w:rPr>
        <w:t>la etapa de fondo del presente caso</w:t>
      </w:r>
      <w:r w:rsidRPr="00564C7C">
        <w:rPr>
          <w:rFonts w:asciiTheme="majorHAnsi" w:hAnsiTheme="majorHAnsi"/>
          <w:sz w:val="20"/>
          <w:szCs w:val="20"/>
          <w:lang w:val="es-ES_tradnl"/>
        </w:rPr>
        <w:t>.</w:t>
      </w:r>
    </w:p>
    <w:p w14:paraId="5F452001" w14:textId="2DA67D5C" w:rsidR="00E03A49" w:rsidRPr="00564C7C" w:rsidRDefault="00E03A49" w:rsidP="00FE18A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564C7C">
        <w:rPr>
          <w:rFonts w:asciiTheme="majorHAnsi" w:hAnsiTheme="majorHAnsi"/>
          <w:sz w:val="20"/>
          <w:szCs w:val="20"/>
          <w:lang w:val="es-ES_tradnl"/>
        </w:rPr>
        <w:t>En atención a estas consideraciones y tras examinar los elementos de hecho y de derecho expuestos por las partes, la Comisión estima que las alegaciones de la parte peticionaria</w:t>
      </w:r>
      <w:r w:rsidR="00F84FED">
        <w:rPr>
          <w:rFonts w:asciiTheme="majorHAnsi" w:hAnsiTheme="majorHAnsi"/>
          <w:sz w:val="20"/>
          <w:szCs w:val="20"/>
          <w:lang w:val="es-ES_tradnl"/>
        </w:rPr>
        <w:t>, relativas concretamente a la imposibilidad de recurrir sanciones disciplinarias a magistrados y jueces federales,</w:t>
      </w:r>
      <w:r w:rsidRPr="00564C7C">
        <w:rPr>
          <w:rFonts w:asciiTheme="majorHAnsi" w:hAnsiTheme="majorHAnsi"/>
          <w:sz w:val="20"/>
          <w:szCs w:val="20"/>
          <w:lang w:val="es-ES_tradnl"/>
        </w:rPr>
        <w:t xml:space="preserve"> no resultan manifiestamente infundadas y requieren un estudio de fondo</w:t>
      </w:r>
      <w:r w:rsidR="00745A09">
        <w:rPr>
          <w:rFonts w:asciiTheme="majorHAnsi" w:hAnsiTheme="majorHAnsi"/>
          <w:sz w:val="20"/>
          <w:szCs w:val="20"/>
          <w:lang w:val="es-ES_tradnl"/>
        </w:rPr>
        <w:t xml:space="preserve"> conforme</w:t>
      </w:r>
      <w:r w:rsidRPr="00564C7C">
        <w:rPr>
          <w:rFonts w:asciiTheme="majorHAnsi" w:hAnsiTheme="majorHAnsi"/>
          <w:sz w:val="20"/>
          <w:szCs w:val="20"/>
          <w:lang w:val="es-ES_tradnl"/>
        </w:rPr>
        <w:t xml:space="preserve"> a los artículos 8 (garantías judiciales), 24 (igualdad ante la ley) y 25 (protección judicial) de la Convención Americana, en relación con sus artículos 1.1 (obligación de respetar los dere</w:t>
      </w:r>
      <w:r w:rsidR="00380FA8" w:rsidRPr="00564C7C">
        <w:rPr>
          <w:rFonts w:asciiTheme="majorHAnsi" w:hAnsiTheme="majorHAnsi"/>
          <w:sz w:val="20"/>
          <w:szCs w:val="20"/>
          <w:lang w:val="es-ES_tradnl"/>
        </w:rPr>
        <w:t>chos</w:t>
      </w:r>
      <w:r w:rsidR="00400731" w:rsidRPr="00564C7C">
        <w:rPr>
          <w:rFonts w:asciiTheme="majorHAnsi" w:hAnsiTheme="majorHAnsi"/>
          <w:sz w:val="20"/>
          <w:szCs w:val="20"/>
          <w:lang w:val="es-ES_tradnl"/>
        </w:rPr>
        <w:t xml:space="preserve">) y </w:t>
      </w:r>
      <w:r w:rsidR="00400731" w:rsidRPr="00564C7C">
        <w:rPr>
          <w:rFonts w:asciiTheme="majorHAnsi" w:hAnsiTheme="majorHAnsi"/>
          <w:bCs/>
          <w:sz w:val="20"/>
          <w:szCs w:val="20"/>
          <w:lang w:val="es-ES_tradnl"/>
        </w:rPr>
        <w:t>2 (deber de adoptar disposiciones de derecho interno)</w:t>
      </w:r>
      <w:r w:rsidR="000A3B21">
        <w:rPr>
          <w:rFonts w:asciiTheme="majorHAnsi" w:hAnsiTheme="majorHAnsi"/>
          <w:bCs/>
          <w:sz w:val="20"/>
          <w:szCs w:val="20"/>
          <w:lang w:val="es-ES_tradnl"/>
        </w:rPr>
        <w:t>,</w:t>
      </w:r>
      <w:r w:rsidR="00380FA8" w:rsidRPr="00564C7C">
        <w:rPr>
          <w:rFonts w:asciiTheme="majorHAnsi" w:hAnsiTheme="majorHAnsi"/>
          <w:sz w:val="20"/>
          <w:szCs w:val="20"/>
          <w:lang w:val="es-ES_tradnl"/>
        </w:rPr>
        <w:t xml:space="preserve"> en </w:t>
      </w:r>
      <w:r w:rsidR="00B63B04">
        <w:rPr>
          <w:rFonts w:asciiTheme="majorHAnsi" w:hAnsiTheme="majorHAnsi"/>
          <w:sz w:val="20"/>
          <w:szCs w:val="20"/>
          <w:lang w:val="es-ES_tradnl"/>
        </w:rPr>
        <w:t>relación al caso del</w:t>
      </w:r>
      <w:r w:rsidR="00380FA8" w:rsidRPr="00564C7C">
        <w:rPr>
          <w:rFonts w:asciiTheme="majorHAnsi" w:hAnsiTheme="majorHAnsi"/>
          <w:sz w:val="20"/>
          <w:szCs w:val="20"/>
          <w:lang w:val="es-ES_tradnl"/>
        </w:rPr>
        <w:t xml:space="preserve"> señor José Nabor González Ruiz. </w:t>
      </w:r>
    </w:p>
    <w:p w14:paraId="5DD98A6A" w14:textId="23F2675E" w:rsidR="00FC675C" w:rsidRPr="00564C7C" w:rsidRDefault="00FC675C" w:rsidP="00380FA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564C7C">
        <w:rPr>
          <w:sz w:val="20"/>
          <w:szCs w:val="20"/>
          <w:lang w:val="es-ES_tradnl"/>
        </w:rPr>
        <w:t xml:space="preserve">Por último, </w:t>
      </w:r>
      <w:r w:rsidR="00AD128E" w:rsidRPr="00564C7C">
        <w:rPr>
          <w:sz w:val="20"/>
          <w:szCs w:val="20"/>
          <w:lang w:val="es-ES_tradnl"/>
        </w:rPr>
        <w:t>e</w:t>
      </w:r>
      <w:r w:rsidRPr="00564C7C">
        <w:rPr>
          <w:sz w:val="20"/>
          <w:szCs w:val="20"/>
          <w:lang w:val="es-ES_tradnl"/>
        </w:rPr>
        <w:t xml:space="preserve">n cuanto a las alegadas violaciones al artículo 11 (honra y dignidad) de la Convención Americana la Comisión estima que la </w:t>
      </w:r>
      <w:r w:rsidR="00382817" w:rsidRPr="00564C7C">
        <w:rPr>
          <w:sz w:val="20"/>
          <w:szCs w:val="20"/>
          <w:lang w:val="es-ES_tradnl"/>
        </w:rPr>
        <w:t xml:space="preserve">parte </w:t>
      </w:r>
      <w:r w:rsidRPr="00564C7C">
        <w:rPr>
          <w:sz w:val="20"/>
          <w:szCs w:val="20"/>
          <w:lang w:val="es-ES_tradnl"/>
        </w:rPr>
        <w:t xml:space="preserve">peticionaria no ha aportado ni se desprenden del </w:t>
      </w:r>
      <w:r w:rsidRPr="00564C7C">
        <w:rPr>
          <w:sz w:val="20"/>
          <w:szCs w:val="20"/>
          <w:lang w:val="es-ES_tradnl"/>
        </w:rPr>
        <w:lastRenderedPageBreak/>
        <w:t xml:space="preserve">expediente elementos o sustentos que permitan a la Comisión considerar, ni siquiera </w:t>
      </w:r>
      <w:r w:rsidRPr="00564C7C">
        <w:rPr>
          <w:i/>
          <w:iCs/>
          <w:sz w:val="20"/>
          <w:szCs w:val="20"/>
          <w:lang w:val="es-ES_tradnl"/>
        </w:rPr>
        <w:t>prima facie</w:t>
      </w:r>
      <w:r w:rsidRPr="00564C7C">
        <w:rPr>
          <w:sz w:val="20"/>
          <w:szCs w:val="20"/>
          <w:lang w:val="es-ES_tradnl"/>
        </w:rPr>
        <w:t>, su posible violación.</w:t>
      </w:r>
    </w:p>
    <w:p w14:paraId="1EDF3A5D" w14:textId="77777777" w:rsidR="003239B8" w:rsidRPr="00564C7C" w:rsidRDefault="003239B8" w:rsidP="003239B8">
      <w:pPr>
        <w:pStyle w:val="ListParagraph"/>
        <w:spacing w:before="240" w:after="240"/>
        <w:jc w:val="both"/>
        <w:rPr>
          <w:rFonts w:asciiTheme="majorHAnsi" w:hAnsiTheme="majorHAnsi"/>
          <w:b/>
          <w:bCs/>
          <w:sz w:val="20"/>
          <w:szCs w:val="20"/>
          <w:lang w:val="es-ES_tradnl"/>
        </w:rPr>
      </w:pPr>
      <w:r w:rsidRPr="00564C7C">
        <w:rPr>
          <w:rFonts w:asciiTheme="majorHAnsi" w:hAnsiTheme="majorHAnsi"/>
          <w:b/>
          <w:bCs/>
          <w:sz w:val="20"/>
          <w:szCs w:val="20"/>
          <w:lang w:val="es-ES_tradnl"/>
        </w:rPr>
        <w:t xml:space="preserve">VIII. </w:t>
      </w:r>
      <w:r w:rsidRPr="00564C7C">
        <w:rPr>
          <w:rFonts w:asciiTheme="majorHAnsi" w:hAnsiTheme="majorHAnsi"/>
          <w:b/>
          <w:bCs/>
          <w:sz w:val="20"/>
          <w:szCs w:val="20"/>
          <w:lang w:val="es-ES_tradnl"/>
        </w:rPr>
        <w:tab/>
        <w:t>DECISIÓN</w:t>
      </w:r>
    </w:p>
    <w:p w14:paraId="494A0BEA" w14:textId="3F8BC815" w:rsidR="000419AD" w:rsidRPr="00564C7C" w:rsidRDefault="003239B8" w:rsidP="009920BB">
      <w:pPr>
        <w:numPr>
          <w:ilvl w:val="0"/>
          <w:numId w:val="55"/>
        </w:numPr>
        <w:suppressAutoHyphens/>
        <w:spacing w:after="240"/>
        <w:jc w:val="both"/>
        <w:rPr>
          <w:rFonts w:asciiTheme="majorHAnsi" w:hAnsiTheme="majorHAnsi"/>
          <w:sz w:val="20"/>
          <w:szCs w:val="20"/>
          <w:lang w:val="es-ES_tradnl"/>
        </w:rPr>
      </w:pPr>
      <w:r w:rsidRPr="00564C7C">
        <w:rPr>
          <w:rFonts w:asciiTheme="majorHAnsi" w:hAnsiTheme="majorHAnsi"/>
          <w:sz w:val="20"/>
          <w:szCs w:val="20"/>
          <w:lang w:val="es-ES_tradnl"/>
        </w:rPr>
        <w:t xml:space="preserve">Declarar admisible la presente petición en relación con </w:t>
      </w:r>
      <w:r w:rsidR="00E32F75" w:rsidRPr="00564C7C">
        <w:rPr>
          <w:rFonts w:asciiTheme="majorHAnsi" w:hAnsiTheme="majorHAnsi"/>
          <w:sz w:val="20"/>
          <w:szCs w:val="20"/>
          <w:lang w:val="es-ES_tradnl"/>
        </w:rPr>
        <w:t>los artículos 8</w:t>
      </w:r>
      <w:r w:rsidR="00380FA8" w:rsidRPr="00564C7C">
        <w:rPr>
          <w:rFonts w:asciiTheme="majorHAnsi" w:hAnsiTheme="majorHAnsi"/>
          <w:sz w:val="20"/>
          <w:szCs w:val="20"/>
          <w:lang w:val="es-ES_tradnl"/>
        </w:rPr>
        <w:t>, 24</w:t>
      </w:r>
      <w:r w:rsidR="00E32F75" w:rsidRPr="00564C7C">
        <w:rPr>
          <w:rFonts w:asciiTheme="majorHAnsi" w:hAnsiTheme="majorHAnsi"/>
          <w:sz w:val="20"/>
          <w:szCs w:val="20"/>
          <w:lang w:val="es-ES_tradnl"/>
        </w:rPr>
        <w:t xml:space="preserve"> y 25 de la Convención Americana, en conexión con su</w:t>
      </w:r>
      <w:r w:rsidR="009920BB" w:rsidRPr="00564C7C">
        <w:rPr>
          <w:rFonts w:asciiTheme="majorHAnsi" w:hAnsiTheme="majorHAnsi"/>
          <w:sz w:val="20"/>
          <w:szCs w:val="20"/>
          <w:lang w:val="es-ES_tradnl"/>
        </w:rPr>
        <w:t xml:space="preserve">s </w:t>
      </w:r>
      <w:r w:rsidR="00E32F75" w:rsidRPr="00564C7C">
        <w:rPr>
          <w:rFonts w:asciiTheme="majorHAnsi" w:hAnsiTheme="majorHAnsi"/>
          <w:sz w:val="20"/>
          <w:szCs w:val="20"/>
          <w:lang w:val="es-ES_tradnl"/>
        </w:rPr>
        <w:t>artículo</w:t>
      </w:r>
      <w:r w:rsidR="009920BB" w:rsidRPr="00564C7C">
        <w:rPr>
          <w:rFonts w:asciiTheme="majorHAnsi" w:hAnsiTheme="majorHAnsi"/>
          <w:sz w:val="20"/>
          <w:szCs w:val="20"/>
          <w:lang w:val="es-ES_tradnl"/>
        </w:rPr>
        <w:t>s</w:t>
      </w:r>
      <w:r w:rsidR="00E32F75" w:rsidRPr="00564C7C">
        <w:rPr>
          <w:rFonts w:asciiTheme="majorHAnsi" w:hAnsiTheme="majorHAnsi"/>
          <w:sz w:val="20"/>
          <w:szCs w:val="20"/>
          <w:lang w:val="es-ES_tradnl"/>
        </w:rPr>
        <w:t xml:space="preserve"> 1.1</w:t>
      </w:r>
      <w:r w:rsidR="009920BB" w:rsidRPr="00564C7C">
        <w:rPr>
          <w:rFonts w:asciiTheme="majorHAnsi" w:hAnsiTheme="majorHAnsi"/>
          <w:sz w:val="20"/>
          <w:szCs w:val="20"/>
          <w:lang w:val="es-ES_tradnl"/>
        </w:rPr>
        <w:t xml:space="preserve"> y 2</w:t>
      </w:r>
      <w:r w:rsidR="00A758AA" w:rsidRPr="00564C7C">
        <w:rPr>
          <w:rFonts w:asciiTheme="majorHAnsi" w:hAnsiTheme="majorHAnsi"/>
          <w:sz w:val="20"/>
          <w:szCs w:val="20"/>
          <w:lang w:val="es-ES_tradnl"/>
        </w:rPr>
        <w:t>;</w:t>
      </w:r>
      <w:r w:rsidR="002806D0" w:rsidRPr="00564C7C">
        <w:rPr>
          <w:rFonts w:asciiTheme="majorHAnsi" w:hAnsiTheme="majorHAnsi"/>
          <w:sz w:val="20"/>
          <w:szCs w:val="20"/>
          <w:lang w:val="es-ES_tradnl"/>
        </w:rPr>
        <w:t xml:space="preserve"> </w:t>
      </w:r>
    </w:p>
    <w:p w14:paraId="7087AD03" w14:textId="30113761" w:rsidR="00FC675C" w:rsidRPr="00564C7C" w:rsidRDefault="00FC675C" w:rsidP="009920BB">
      <w:pPr>
        <w:numPr>
          <w:ilvl w:val="0"/>
          <w:numId w:val="55"/>
        </w:numPr>
        <w:suppressAutoHyphens/>
        <w:spacing w:after="240"/>
        <w:jc w:val="both"/>
        <w:rPr>
          <w:rFonts w:asciiTheme="majorHAnsi" w:hAnsiTheme="majorHAnsi"/>
          <w:sz w:val="20"/>
          <w:szCs w:val="20"/>
          <w:lang w:val="es-ES_tradnl"/>
        </w:rPr>
      </w:pPr>
      <w:r w:rsidRPr="00564C7C">
        <w:rPr>
          <w:rFonts w:asciiTheme="majorHAnsi" w:hAnsiTheme="majorHAnsi"/>
          <w:sz w:val="20"/>
          <w:szCs w:val="20"/>
          <w:lang w:val="es-ES_tradnl"/>
        </w:rPr>
        <w:t>Declarar inadmisible la presente petición en relación con el artículo 11 de la Convención</w:t>
      </w:r>
      <w:r w:rsidR="00AE69B2">
        <w:rPr>
          <w:rFonts w:asciiTheme="majorHAnsi" w:hAnsiTheme="majorHAnsi"/>
          <w:sz w:val="20"/>
          <w:szCs w:val="20"/>
          <w:lang w:val="es-ES_tradnl"/>
        </w:rPr>
        <w:t>, y;</w:t>
      </w:r>
    </w:p>
    <w:p w14:paraId="018D6747" w14:textId="1D04F8A5" w:rsidR="00722C9F" w:rsidRDefault="004A6A54" w:rsidP="00BD0FF5">
      <w:pPr>
        <w:numPr>
          <w:ilvl w:val="0"/>
          <w:numId w:val="55"/>
        </w:numPr>
        <w:suppressAutoHyphens/>
        <w:spacing w:after="240"/>
        <w:jc w:val="both"/>
        <w:rPr>
          <w:rFonts w:asciiTheme="majorHAnsi" w:hAnsiTheme="majorHAnsi"/>
          <w:sz w:val="20"/>
          <w:szCs w:val="20"/>
          <w:lang w:val="es-ES_tradnl"/>
        </w:rPr>
      </w:pPr>
      <w:r w:rsidRPr="00564C7C">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358BA2AE" w14:textId="3682DB19" w:rsidR="007958AA" w:rsidRPr="00037EDB" w:rsidRDefault="005C6BEF" w:rsidP="00037EDB">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F111E5">
        <w:rPr>
          <w:rStyle w:val="normaltextrun"/>
          <w:rFonts w:ascii="Cambria" w:hAnsi="Cambria" w:cs="Segoe UI"/>
          <w:sz w:val="20"/>
          <w:szCs w:val="20"/>
          <w:lang w:val="es-CL"/>
        </w:rPr>
        <w:t>6</w:t>
      </w:r>
      <w:r>
        <w:rPr>
          <w:rStyle w:val="normaltextrun"/>
          <w:rFonts w:ascii="Cambria" w:hAnsi="Cambria" w:cs="Segoe UI"/>
          <w:sz w:val="20"/>
          <w:szCs w:val="20"/>
          <w:lang w:val="es-CL"/>
        </w:rPr>
        <w:t xml:space="preserve"> días del mes de </w:t>
      </w:r>
      <w:r w:rsidR="00F111E5">
        <w:rPr>
          <w:rStyle w:val="normaltextrun"/>
          <w:rFonts w:ascii="Cambria" w:hAnsi="Cambria" w:cs="Segoe UI"/>
          <w:sz w:val="20"/>
          <w:szCs w:val="20"/>
          <w:lang w:val="es-CL"/>
        </w:rPr>
        <w:t>marzo</w:t>
      </w:r>
      <w:r>
        <w:rPr>
          <w:rStyle w:val="normaltextrun"/>
          <w:rFonts w:ascii="Cambria" w:hAnsi="Cambria" w:cs="Segoe UI"/>
          <w:sz w:val="20"/>
          <w:szCs w:val="20"/>
          <w:lang w:val="es-CL"/>
        </w:rPr>
        <w:t xml:space="preserve"> de 2023. </w:t>
      </w:r>
      <w:r w:rsidR="00037EDB">
        <w:rPr>
          <w:rStyle w:val="normaltextrun"/>
          <w:rFonts w:ascii="Cambria" w:hAnsi="Cambria" w:cs="Segoe UI"/>
          <w:sz w:val="20"/>
          <w:szCs w:val="20"/>
          <w:lang w:val="es-CL"/>
        </w:rPr>
        <w:t xml:space="preserve"> </w:t>
      </w:r>
      <w:r>
        <w:rPr>
          <w:rStyle w:val="normaltextrun"/>
          <w:rFonts w:ascii="Cambria" w:hAnsi="Cambria" w:cs="Segoe UI"/>
          <w:sz w:val="20"/>
          <w:szCs w:val="20"/>
          <w:lang w:val="es-CL"/>
        </w:rPr>
        <w:t>(Firmado): Esmeralda Arosemena de Troitiño, Primer</w:t>
      </w:r>
      <w:r w:rsidR="003A1F1C">
        <w:rPr>
          <w:rStyle w:val="normaltextrun"/>
          <w:rFonts w:ascii="Cambria" w:hAnsi="Cambria" w:cs="Segoe UI"/>
          <w:sz w:val="20"/>
          <w:szCs w:val="20"/>
          <w:lang w:val="es-CL"/>
        </w:rPr>
        <w:t>a</w:t>
      </w:r>
      <w:r>
        <w:rPr>
          <w:rStyle w:val="normaltextrun"/>
          <w:rFonts w:ascii="Cambria" w:hAnsi="Cambria" w:cs="Segoe UI"/>
          <w:sz w:val="20"/>
          <w:szCs w:val="20"/>
          <w:lang w:val="es-CL"/>
        </w:rPr>
        <w:t xml:space="preserve"> Vicepresident</w:t>
      </w:r>
      <w:r w:rsidR="003A1F1C">
        <w:rPr>
          <w:rStyle w:val="normaltextrun"/>
          <w:rFonts w:ascii="Cambria" w:hAnsi="Cambria" w:cs="Segoe UI"/>
          <w:sz w:val="20"/>
          <w:szCs w:val="20"/>
          <w:lang w:val="es-CL"/>
        </w:rPr>
        <w:t>a</w:t>
      </w:r>
      <w:r>
        <w:rPr>
          <w:rStyle w:val="normaltextrun"/>
          <w:rFonts w:ascii="Cambria" w:hAnsi="Cambria" w:cs="Segoe UI"/>
          <w:sz w:val="20"/>
          <w:szCs w:val="20"/>
          <w:lang w:val="es-CL"/>
        </w:rPr>
        <w:t xml:space="preserve">; Julissa Mantilla Falcón, Stuardo Ralón Orellana y Carlos Bernal Pulido, </w:t>
      </w:r>
      <w:r w:rsidR="00037EDB">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7958AA" w:rsidRPr="00037ED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434AC" w14:textId="77777777" w:rsidR="00A6641C" w:rsidRDefault="00A6641C">
      <w:r>
        <w:separator/>
      </w:r>
    </w:p>
  </w:endnote>
  <w:endnote w:type="continuationSeparator" w:id="0">
    <w:p w14:paraId="6F2DA4C0" w14:textId="77777777" w:rsidR="00A6641C" w:rsidRDefault="00A6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31FBE7F" w14:textId="6C3D2F34" w:rsidR="0070697F" w:rsidRPr="004E4096" w:rsidRDefault="0070697F" w:rsidP="004E409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C493A" w14:textId="77777777" w:rsidR="00A6641C" w:rsidRPr="000F35ED" w:rsidRDefault="00A6641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C6A4308" w14:textId="77777777" w:rsidR="00A6641C" w:rsidRPr="000F35ED" w:rsidRDefault="00A6641C" w:rsidP="000F35ED">
      <w:pPr>
        <w:rPr>
          <w:rFonts w:asciiTheme="majorHAnsi" w:hAnsiTheme="majorHAnsi"/>
          <w:sz w:val="16"/>
          <w:szCs w:val="16"/>
        </w:rPr>
      </w:pPr>
      <w:r w:rsidRPr="000F35ED">
        <w:rPr>
          <w:rFonts w:asciiTheme="majorHAnsi" w:hAnsiTheme="majorHAnsi"/>
          <w:sz w:val="16"/>
          <w:szCs w:val="16"/>
        </w:rPr>
        <w:separator/>
      </w:r>
    </w:p>
    <w:p w14:paraId="539A5B6D" w14:textId="77777777" w:rsidR="00A6641C" w:rsidRPr="000F35ED" w:rsidRDefault="00A6641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BA9F6FA" w14:textId="77777777" w:rsidR="00A6641C" w:rsidRPr="000F35ED" w:rsidRDefault="00A6641C"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16253AF5" w14:textId="77777777" w:rsidR="000C1F14" w:rsidRPr="005D16C0" w:rsidRDefault="000C1F14" w:rsidP="007112AA">
      <w:pPr>
        <w:pStyle w:val="FootnoteText"/>
        <w:ind w:firstLine="720"/>
        <w:jc w:val="both"/>
        <w:rPr>
          <w:rFonts w:asciiTheme="majorHAnsi" w:hAnsiTheme="majorHAnsi"/>
          <w:sz w:val="16"/>
          <w:szCs w:val="16"/>
          <w:lang w:val="es-ES"/>
        </w:rPr>
      </w:pPr>
      <w:r w:rsidRPr="005D16C0">
        <w:rPr>
          <w:rStyle w:val="FootnoteReference"/>
          <w:rFonts w:asciiTheme="majorHAnsi" w:hAnsiTheme="majorHAnsi"/>
          <w:sz w:val="16"/>
          <w:szCs w:val="16"/>
        </w:rPr>
        <w:footnoteRef/>
      </w:r>
      <w:r w:rsidRPr="005D16C0">
        <w:rPr>
          <w:rFonts w:asciiTheme="majorHAnsi" w:hAnsiTheme="majorHAnsi"/>
          <w:sz w:val="16"/>
          <w:szCs w:val="16"/>
          <w:lang w:val="es-ES"/>
        </w:rPr>
        <w:t xml:space="preserve"> Conforme a lo dispuesto en el artículo 17.2.a del Reglamento de la Comisión, el Comisionado Joel Hernández García, de nacionalidad mexicana, no participó en el debate ni en la decisión del presente asunto.</w:t>
      </w:r>
    </w:p>
  </w:footnote>
  <w:footnote w:id="3">
    <w:p w14:paraId="54703959" w14:textId="021A14BD" w:rsidR="004F5F57" w:rsidRPr="005D16C0" w:rsidRDefault="004F5F57" w:rsidP="007112AA">
      <w:pPr>
        <w:pStyle w:val="FootnoteText"/>
        <w:ind w:firstLine="720"/>
        <w:jc w:val="both"/>
        <w:rPr>
          <w:rFonts w:asciiTheme="majorHAnsi" w:hAnsiTheme="majorHAnsi"/>
          <w:sz w:val="16"/>
          <w:szCs w:val="16"/>
          <w:lang w:val="es-CO"/>
        </w:rPr>
      </w:pPr>
      <w:r w:rsidRPr="005D16C0">
        <w:rPr>
          <w:rStyle w:val="FootnoteReference"/>
          <w:rFonts w:asciiTheme="majorHAnsi" w:hAnsiTheme="majorHAnsi"/>
          <w:sz w:val="16"/>
          <w:szCs w:val="16"/>
        </w:rPr>
        <w:footnoteRef/>
      </w:r>
      <w:r w:rsidRPr="005D16C0">
        <w:rPr>
          <w:rFonts w:asciiTheme="majorHAnsi" w:hAnsiTheme="majorHAnsi"/>
          <w:sz w:val="16"/>
          <w:szCs w:val="16"/>
          <w:lang w:val="es-CO"/>
        </w:rPr>
        <w:t xml:space="preserve"> En adelante, “la Convención Americana” o “la Convención”.</w:t>
      </w:r>
    </w:p>
  </w:footnote>
  <w:footnote w:id="4">
    <w:p w14:paraId="60B3D662" w14:textId="2C72388B" w:rsidR="008E3BFE" w:rsidRPr="005D16C0" w:rsidRDefault="008E3BFE" w:rsidP="007112AA">
      <w:pPr>
        <w:pStyle w:val="FootnoteText"/>
        <w:ind w:firstLine="720"/>
        <w:jc w:val="both"/>
        <w:rPr>
          <w:rFonts w:asciiTheme="majorHAnsi" w:hAnsiTheme="majorHAnsi"/>
          <w:sz w:val="16"/>
          <w:szCs w:val="16"/>
          <w:lang w:val="es-ES"/>
        </w:rPr>
      </w:pPr>
      <w:r w:rsidRPr="005D16C0">
        <w:rPr>
          <w:rStyle w:val="FootnoteReference"/>
          <w:rFonts w:asciiTheme="majorHAnsi" w:hAnsiTheme="majorHAnsi"/>
          <w:sz w:val="16"/>
          <w:szCs w:val="16"/>
        </w:rPr>
        <w:footnoteRef/>
      </w:r>
      <w:r w:rsidRPr="005D16C0">
        <w:rPr>
          <w:rFonts w:asciiTheme="majorHAnsi" w:hAnsiTheme="majorHAnsi"/>
          <w:sz w:val="16"/>
          <w:szCs w:val="16"/>
          <w:lang w:val="es-ES"/>
        </w:rPr>
        <w:t xml:space="preserve"> Las observaciones de cada parte fueron debidamente trasladadas a la parte contraria.</w:t>
      </w:r>
      <w:r w:rsidR="00904D3E">
        <w:rPr>
          <w:rFonts w:asciiTheme="majorHAnsi" w:hAnsiTheme="majorHAnsi"/>
          <w:sz w:val="16"/>
          <w:szCs w:val="16"/>
          <w:lang w:val="es-ES"/>
        </w:rPr>
        <w:t xml:space="preserve"> En comunicación de 15 junio de 2017 la parte peticionaria manifestó su interés en el trámite de la petición.</w:t>
      </w:r>
    </w:p>
  </w:footnote>
  <w:footnote w:id="5">
    <w:p w14:paraId="4D2A99E5" w14:textId="54D398CB" w:rsidR="001E40BF" w:rsidRPr="001E40BF" w:rsidRDefault="001E40BF" w:rsidP="007112AA">
      <w:pPr>
        <w:pStyle w:val="FootnoteText"/>
        <w:ind w:firstLine="720"/>
        <w:jc w:val="both"/>
        <w:rPr>
          <w:lang w:val="es-ES"/>
        </w:rPr>
      </w:pPr>
      <w:r w:rsidRPr="001E40BF">
        <w:rPr>
          <w:rFonts w:asciiTheme="majorHAnsi" w:hAnsiTheme="majorHAnsi"/>
          <w:sz w:val="16"/>
          <w:szCs w:val="16"/>
          <w:vertAlign w:val="superscript"/>
          <w:lang w:val="es-CO"/>
        </w:rPr>
        <w:footnoteRef/>
      </w:r>
      <w:r w:rsidRPr="001E40BF">
        <w:rPr>
          <w:rFonts w:asciiTheme="majorHAnsi" w:hAnsiTheme="majorHAnsi"/>
          <w:sz w:val="16"/>
          <w:szCs w:val="16"/>
          <w:lang w:val="es-CO"/>
        </w:rPr>
        <w:t xml:space="preserve"> Actualmente denominada como Ley General de Responsabilidades Administrativas.</w:t>
      </w:r>
      <w:r>
        <w:rPr>
          <w:lang w:val="es-ES"/>
        </w:rPr>
        <w:t xml:space="preserve"> </w:t>
      </w:r>
    </w:p>
  </w:footnote>
  <w:footnote w:id="6">
    <w:p w14:paraId="193CE837" w14:textId="13864C92" w:rsidR="009D4168" w:rsidRPr="00E21E13" w:rsidRDefault="009D4168" w:rsidP="007112AA">
      <w:pPr>
        <w:pStyle w:val="FootnoteText"/>
        <w:ind w:firstLine="720"/>
        <w:jc w:val="both"/>
        <w:rPr>
          <w:lang w:val="es-ES"/>
        </w:rPr>
      </w:pPr>
      <w:r w:rsidRPr="00E21E13">
        <w:rPr>
          <w:rFonts w:asciiTheme="majorHAnsi" w:hAnsiTheme="majorHAnsi"/>
          <w:sz w:val="16"/>
          <w:szCs w:val="16"/>
          <w:vertAlign w:val="superscript"/>
          <w:lang w:val="es-CO"/>
        </w:rPr>
        <w:footnoteRef/>
      </w:r>
      <w:r w:rsidR="00D10A5E">
        <w:rPr>
          <w:rFonts w:asciiTheme="majorHAnsi" w:hAnsiTheme="majorHAnsi"/>
          <w:sz w:val="16"/>
          <w:szCs w:val="16"/>
          <w:lang w:val="es-CO"/>
        </w:rPr>
        <w:t xml:space="preserve"> </w:t>
      </w:r>
      <w:r w:rsidR="008D3100">
        <w:rPr>
          <w:rFonts w:asciiTheme="majorHAnsi" w:hAnsiTheme="majorHAnsi"/>
          <w:sz w:val="16"/>
          <w:szCs w:val="16"/>
          <w:lang w:val="es-CO"/>
        </w:rPr>
        <w:t>Véase:</w:t>
      </w:r>
      <w:r w:rsidRPr="00E21E13">
        <w:rPr>
          <w:rFonts w:asciiTheme="majorHAnsi" w:hAnsiTheme="majorHAnsi"/>
          <w:sz w:val="16"/>
          <w:szCs w:val="16"/>
          <w:lang w:val="es-CO"/>
        </w:rPr>
        <w:t xml:space="preserve"> </w:t>
      </w:r>
      <w:r w:rsidR="008D3100" w:rsidRPr="0011254C">
        <w:rPr>
          <w:rFonts w:asciiTheme="majorHAnsi" w:hAnsiTheme="majorHAnsi"/>
          <w:sz w:val="16"/>
          <w:szCs w:val="16"/>
          <w:lang w:val="es-CO"/>
        </w:rPr>
        <w:t xml:space="preserve">CIDH, Informe No. 69/17. Petición 570-08. Admisibilidad. Héctor Marcelino Flores Jiménez. México. </w:t>
      </w:r>
      <w:r w:rsidR="008D3100" w:rsidRPr="00653FA1">
        <w:rPr>
          <w:rFonts w:asciiTheme="majorHAnsi" w:hAnsiTheme="majorHAnsi"/>
          <w:sz w:val="16"/>
          <w:szCs w:val="16"/>
          <w:lang w:val="es-CO"/>
        </w:rPr>
        <w:t>25 de mayo de 2017, párr. 5.;</w:t>
      </w:r>
      <w:r w:rsidRPr="00E21E13">
        <w:rPr>
          <w:rFonts w:asciiTheme="majorHAnsi" w:hAnsiTheme="majorHAnsi"/>
          <w:sz w:val="16"/>
          <w:szCs w:val="16"/>
          <w:lang w:val="es-CO"/>
        </w:rPr>
        <w:t>CIDH, Informe No. 218/20. Petición 1499-10. Admisibilidad. Miguel Ángel Zelonka Vela. México. 30 de agosto de 2020, párr. 5</w:t>
      </w:r>
      <w:r w:rsidR="008D3100">
        <w:rPr>
          <w:rFonts w:asciiTheme="majorHAnsi" w:hAnsiTheme="majorHAnsi"/>
          <w:sz w:val="16"/>
          <w:szCs w:val="16"/>
          <w:lang w:val="es-CO"/>
        </w:rPr>
        <w:t xml:space="preserve">; y </w:t>
      </w:r>
      <w:r w:rsidR="008D3100" w:rsidRPr="00653FA1">
        <w:rPr>
          <w:rFonts w:asciiTheme="majorHAnsi" w:hAnsiTheme="majorHAnsi"/>
          <w:sz w:val="16"/>
          <w:szCs w:val="16"/>
          <w:lang w:val="es-CO"/>
        </w:rPr>
        <w:t>CIDH, Informe No. 384/21. Petición 1388-12. Admisibilidad. Elías Álvarez Torres. México. 29 de noviembre de 2021, párr. 15.</w:t>
      </w:r>
    </w:p>
  </w:footnote>
  <w:footnote w:id="7">
    <w:p w14:paraId="2D6E758D" w14:textId="66FD529A" w:rsidR="006A5FBA" w:rsidRPr="006A5FBA" w:rsidRDefault="006A5FBA" w:rsidP="007112AA">
      <w:pPr>
        <w:pStyle w:val="FootnoteText"/>
        <w:ind w:firstLine="720"/>
        <w:jc w:val="both"/>
        <w:rPr>
          <w:lang w:val="es-ES"/>
        </w:rPr>
      </w:pPr>
      <w:r w:rsidRPr="006A5FBA">
        <w:rPr>
          <w:rFonts w:asciiTheme="majorHAnsi" w:hAnsiTheme="majorHAnsi"/>
          <w:sz w:val="16"/>
          <w:szCs w:val="16"/>
          <w:vertAlign w:val="superscript"/>
          <w:lang w:val="es-CO"/>
        </w:rPr>
        <w:footnoteRef/>
      </w:r>
      <w:r w:rsidRPr="006A5FBA">
        <w:rPr>
          <w:rFonts w:asciiTheme="majorHAnsi" w:hAnsiTheme="majorHAnsi"/>
          <w:sz w:val="16"/>
          <w:szCs w:val="16"/>
          <w:lang w:val="es-CO"/>
        </w:rPr>
        <w:t xml:space="preserve"> CIDH, Informe No. 77/14, Petición 140-05. Admisibilidad. Inés Yadira Cubero González. Honduras. 15 de agosto de 2014, párrs. 26 y 27.</w:t>
      </w:r>
    </w:p>
  </w:footnote>
  <w:footnote w:id="8">
    <w:p w14:paraId="2380480A" w14:textId="77FB98A8" w:rsidR="006A5FBA" w:rsidRPr="006A5FBA" w:rsidRDefault="006A5FBA" w:rsidP="007112AA">
      <w:pPr>
        <w:pStyle w:val="FootnoteText"/>
        <w:ind w:firstLine="720"/>
        <w:jc w:val="both"/>
        <w:rPr>
          <w:lang w:val="es-ES"/>
        </w:rPr>
      </w:pPr>
      <w:r w:rsidRPr="00A73E97">
        <w:rPr>
          <w:rFonts w:asciiTheme="majorHAnsi" w:hAnsiTheme="majorHAnsi"/>
          <w:sz w:val="16"/>
          <w:szCs w:val="16"/>
          <w:vertAlign w:val="superscript"/>
          <w:lang w:val="es-CO"/>
        </w:rPr>
        <w:footnoteRef/>
      </w:r>
      <w:r w:rsidRPr="00A73E97">
        <w:rPr>
          <w:rFonts w:asciiTheme="majorHAnsi" w:hAnsiTheme="majorHAnsi"/>
          <w:sz w:val="16"/>
          <w:szCs w:val="16"/>
          <w:lang w:val="es-CO"/>
        </w:rPr>
        <w:t xml:space="preserve"> </w:t>
      </w:r>
      <w:r w:rsidR="00A73E97" w:rsidRPr="00A73E97">
        <w:rPr>
          <w:rFonts w:asciiTheme="majorHAnsi" w:hAnsiTheme="majorHAnsi"/>
          <w:sz w:val="16"/>
          <w:szCs w:val="16"/>
          <w:lang w:val="es-CO"/>
        </w:rPr>
        <w:t>CIDH, Informe No. 88/17, Petición 1286-06. Admisibilidad. Familia Rivas. El Salvador. 7 de julio de 2017, párr.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B62B90" w:rsidP="00A50FCF">
    <w:pPr>
      <w:pStyle w:val="Header"/>
      <w:tabs>
        <w:tab w:val="clear" w:pos="4320"/>
        <w:tab w:val="clear" w:pos="8640"/>
      </w:tabs>
      <w:jc w:val="center"/>
      <w:rPr>
        <w:sz w:val="22"/>
        <w:szCs w:val="22"/>
      </w:rPr>
    </w:pPr>
    <w:r>
      <w:rPr>
        <w:noProof/>
        <w:sz w:val="22"/>
        <w:szCs w:val="22"/>
        <w:bdr w:val="nil"/>
      </w:rPr>
      <w:pict w14:anchorId="7CBA44CA">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A9E242E"/>
    <w:multiLevelType w:val="hybridMultilevel"/>
    <w:tmpl w:val="E90E64FA"/>
    <w:lvl w:ilvl="0" w:tplc="35BA6862">
      <w:start w:val="1"/>
      <w:numFmt w:val="decimal"/>
      <w:lvlText w:val="%1."/>
      <w:lvlJc w:val="left"/>
      <w:pPr>
        <w:ind w:left="1440" w:hanging="720"/>
      </w:pPr>
      <w:rPr>
        <w:rFonts w:hint="default"/>
        <w:b w:val="0"/>
        <w:bCs/>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F23967"/>
    <w:multiLevelType w:val="hybridMultilevel"/>
    <w:tmpl w:val="8432F984"/>
    <w:lvl w:ilvl="0" w:tplc="5DD62F6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382241"/>
    <w:multiLevelType w:val="hybridMultilevel"/>
    <w:tmpl w:val="FE08429C"/>
    <w:lvl w:ilvl="0" w:tplc="58D8AEBC">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A560462"/>
    <w:multiLevelType w:val="hybridMultilevel"/>
    <w:tmpl w:val="BDC0ED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AD97FDD"/>
    <w:multiLevelType w:val="hybridMultilevel"/>
    <w:tmpl w:val="D534AC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C87B48"/>
    <w:multiLevelType w:val="hybridMultilevel"/>
    <w:tmpl w:val="048E0CDE"/>
    <w:lvl w:ilvl="0" w:tplc="6EB825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136674423">
    <w:abstractNumId w:val="3"/>
  </w:num>
  <w:num w:numId="2" w16cid:durableId="300693602">
    <w:abstractNumId w:val="5"/>
  </w:num>
  <w:num w:numId="3" w16cid:durableId="1668290177">
    <w:abstractNumId w:val="59"/>
  </w:num>
  <w:num w:numId="4" w16cid:durableId="1945452995">
    <w:abstractNumId w:val="21"/>
  </w:num>
  <w:num w:numId="5" w16cid:durableId="1582181831">
    <w:abstractNumId w:val="52"/>
  </w:num>
  <w:num w:numId="6" w16cid:durableId="2083066182">
    <w:abstractNumId w:val="28"/>
  </w:num>
  <w:num w:numId="7" w16cid:durableId="1854026783">
    <w:abstractNumId w:val="6"/>
  </w:num>
  <w:num w:numId="8" w16cid:durableId="1846895806">
    <w:abstractNumId w:val="17"/>
  </w:num>
  <w:num w:numId="9" w16cid:durableId="1228106973">
    <w:abstractNumId w:val="46"/>
  </w:num>
  <w:num w:numId="10" w16cid:durableId="170799947">
    <w:abstractNumId w:val="0"/>
  </w:num>
  <w:num w:numId="11" w16cid:durableId="1688864958">
    <w:abstractNumId w:val="41"/>
  </w:num>
  <w:num w:numId="12" w16cid:durableId="1282608130">
    <w:abstractNumId w:val="42"/>
  </w:num>
  <w:num w:numId="13" w16cid:durableId="1384522483">
    <w:abstractNumId w:val="48"/>
  </w:num>
  <w:num w:numId="14" w16cid:durableId="1819610198">
    <w:abstractNumId w:val="1"/>
  </w:num>
  <w:num w:numId="15" w16cid:durableId="114950191">
    <w:abstractNumId w:val="2"/>
  </w:num>
  <w:num w:numId="16" w16cid:durableId="1418209580">
    <w:abstractNumId w:val="7"/>
  </w:num>
  <w:num w:numId="17" w16cid:durableId="1371343407">
    <w:abstractNumId w:val="8"/>
  </w:num>
  <w:num w:numId="18" w16cid:durableId="2025857817">
    <w:abstractNumId w:val="9"/>
  </w:num>
  <w:num w:numId="19" w16cid:durableId="120926511">
    <w:abstractNumId w:val="10"/>
  </w:num>
  <w:num w:numId="20" w16cid:durableId="796684602">
    <w:abstractNumId w:val="11"/>
  </w:num>
  <w:num w:numId="21" w16cid:durableId="1794518178">
    <w:abstractNumId w:val="12"/>
  </w:num>
  <w:num w:numId="22" w16cid:durableId="1361197665">
    <w:abstractNumId w:val="13"/>
  </w:num>
  <w:num w:numId="23" w16cid:durableId="1598369510">
    <w:abstractNumId w:val="14"/>
  </w:num>
  <w:num w:numId="24" w16cid:durableId="1268344798">
    <w:abstractNumId w:val="15"/>
  </w:num>
  <w:num w:numId="25" w16cid:durableId="829902806">
    <w:abstractNumId w:val="18"/>
  </w:num>
  <w:num w:numId="26" w16cid:durableId="1018391739">
    <w:abstractNumId w:val="19"/>
  </w:num>
  <w:num w:numId="27" w16cid:durableId="157771250">
    <w:abstractNumId w:val="22"/>
  </w:num>
  <w:num w:numId="28" w16cid:durableId="1073819316">
    <w:abstractNumId w:val="23"/>
  </w:num>
  <w:num w:numId="29" w16cid:durableId="845166776">
    <w:abstractNumId w:val="24"/>
  </w:num>
  <w:num w:numId="30" w16cid:durableId="782303738">
    <w:abstractNumId w:val="26"/>
  </w:num>
  <w:num w:numId="31" w16cid:durableId="28190492">
    <w:abstractNumId w:val="29"/>
  </w:num>
  <w:num w:numId="32" w16cid:durableId="1720007105">
    <w:abstractNumId w:val="30"/>
  </w:num>
  <w:num w:numId="33" w16cid:durableId="1743138774">
    <w:abstractNumId w:val="31"/>
  </w:num>
  <w:num w:numId="34" w16cid:durableId="504327955">
    <w:abstractNumId w:val="32"/>
  </w:num>
  <w:num w:numId="35" w16cid:durableId="386299051">
    <w:abstractNumId w:val="33"/>
  </w:num>
  <w:num w:numId="36" w16cid:durableId="1603954712">
    <w:abstractNumId w:val="34"/>
  </w:num>
  <w:num w:numId="37" w16cid:durableId="2016296849">
    <w:abstractNumId w:val="35"/>
  </w:num>
  <w:num w:numId="38" w16cid:durableId="1123575761">
    <w:abstractNumId w:val="37"/>
  </w:num>
  <w:num w:numId="39" w16cid:durableId="885220084">
    <w:abstractNumId w:val="43"/>
  </w:num>
  <w:num w:numId="40" w16cid:durableId="1677882777">
    <w:abstractNumId w:val="44"/>
  </w:num>
  <w:num w:numId="41" w16cid:durableId="2080008191">
    <w:abstractNumId w:val="51"/>
  </w:num>
  <w:num w:numId="42" w16cid:durableId="2130512321">
    <w:abstractNumId w:val="53"/>
  </w:num>
  <w:num w:numId="43" w16cid:durableId="383873755">
    <w:abstractNumId w:val="54"/>
  </w:num>
  <w:num w:numId="44" w16cid:durableId="1151672333">
    <w:abstractNumId w:val="57"/>
  </w:num>
  <w:num w:numId="45" w16cid:durableId="1701393687">
    <w:abstractNumId w:val="58"/>
  </w:num>
  <w:num w:numId="46" w16cid:durableId="935747877">
    <w:abstractNumId w:val="60"/>
  </w:num>
  <w:num w:numId="47" w16cid:durableId="589967283">
    <w:abstractNumId w:val="61"/>
  </w:num>
  <w:num w:numId="48" w16cid:durableId="811559707">
    <w:abstractNumId w:val="62"/>
  </w:num>
  <w:num w:numId="49" w16cid:durableId="1911117000">
    <w:abstractNumId w:val="63"/>
  </w:num>
  <w:num w:numId="50" w16cid:durableId="1262568442">
    <w:abstractNumId w:val="64"/>
  </w:num>
  <w:num w:numId="51" w16cid:durableId="952663665">
    <w:abstractNumId w:val="20"/>
  </w:num>
  <w:num w:numId="52" w16cid:durableId="151526692">
    <w:abstractNumId w:val="45"/>
  </w:num>
  <w:num w:numId="53" w16cid:durableId="1812626778">
    <w:abstractNumId w:val="55"/>
  </w:num>
  <w:num w:numId="54" w16cid:durableId="1147821580">
    <w:abstractNumId w:val="50"/>
  </w:num>
  <w:num w:numId="55" w16cid:durableId="1410956972">
    <w:abstractNumId w:val="47"/>
  </w:num>
  <w:num w:numId="56" w16cid:durableId="1169521986">
    <w:abstractNumId w:val="27"/>
  </w:num>
  <w:num w:numId="57" w16cid:durableId="290326208">
    <w:abstractNumId w:val="25"/>
  </w:num>
  <w:num w:numId="58" w16cid:durableId="1046220887">
    <w:abstractNumId w:val="40"/>
  </w:num>
  <w:num w:numId="59" w16cid:durableId="1247962142">
    <w:abstractNumId w:val="39"/>
  </w:num>
  <w:num w:numId="60" w16cid:durableId="1693795744">
    <w:abstractNumId w:val="16"/>
  </w:num>
  <w:num w:numId="61" w16cid:durableId="1280263309">
    <w:abstractNumId w:val="56"/>
  </w:num>
  <w:num w:numId="62" w16cid:durableId="1147936951">
    <w:abstractNumId w:val="36"/>
  </w:num>
  <w:num w:numId="63" w16cid:durableId="130100440">
    <w:abstractNumId w:val="38"/>
  </w:num>
  <w:num w:numId="64" w16cid:durableId="708460065">
    <w:abstractNumId w:val="4"/>
  </w:num>
  <w:num w:numId="65" w16cid:durableId="1666014679">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369"/>
    <w:rsid w:val="00003D5B"/>
    <w:rsid w:val="0000476F"/>
    <w:rsid w:val="00004C80"/>
    <w:rsid w:val="00006D41"/>
    <w:rsid w:val="00006E1F"/>
    <w:rsid w:val="000070D7"/>
    <w:rsid w:val="000074F7"/>
    <w:rsid w:val="00011DC1"/>
    <w:rsid w:val="000120FE"/>
    <w:rsid w:val="0001280B"/>
    <w:rsid w:val="00013352"/>
    <w:rsid w:val="0001703E"/>
    <w:rsid w:val="0001705E"/>
    <w:rsid w:val="0001788C"/>
    <w:rsid w:val="00020255"/>
    <w:rsid w:val="0002158D"/>
    <w:rsid w:val="00021B12"/>
    <w:rsid w:val="0002361C"/>
    <w:rsid w:val="0002605E"/>
    <w:rsid w:val="0002665C"/>
    <w:rsid w:val="000275C4"/>
    <w:rsid w:val="0003172C"/>
    <w:rsid w:val="00033556"/>
    <w:rsid w:val="000337EF"/>
    <w:rsid w:val="00035FAC"/>
    <w:rsid w:val="00036DD8"/>
    <w:rsid w:val="00037EDB"/>
    <w:rsid w:val="00040568"/>
    <w:rsid w:val="00040C3A"/>
    <w:rsid w:val="000418BC"/>
    <w:rsid w:val="000419AD"/>
    <w:rsid w:val="000427C3"/>
    <w:rsid w:val="000433C9"/>
    <w:rsid w:val="0004354A"/>
    <w:rsid w:val="00043AD6"/>
    <w:rsid w:val="000468FB"/>
    <w:rsid w:val="000470C7"/>
    <w:rsid w:val="00047BBE"/>
    <w:rsid w:val="000509DF"/>
    <w:rsid w:val="000511F3"/>
    <w:rsid w:val="00052EDE"/>
    <w:rsid w:val="00053C42"/>
    <w:rsid w:val="00054018"/>
    <w:rsid w:val="00055648"/>
    <w:rsid w:val="00055CA1"/>
    <w:rsid w:val="00056FB9"/>
    <w:rsid w:val="00057F92"/>
    <w:rsid w:val="00057FA9"/>
    <w:rsid w:val="0006100C"/>
    <w:rsid w:val="00061B13"/>
    <w:rsid w:val="000641AC"/>
    <w:rsid w:val="000644CE"/>
    <w:rsid w:val="00071174"/>
    <w:rsid w:val="000716C5"/>
    <w:rsid w:val="00072DF4"/>
    <w:rsid w:val="00074669"/>
    <w:rsid w:val="00075E23"/>
    <w:rsid w:val="0007620A"/>
    <w:rsid w:val="0008237D"/>
    <w:rsid w:val="00082558"/>
    <w:rsid w:val="00085F4B"/>
    <w:rsid w:val="00092050"/>
    <w:rsid w:val="000920C5"/>
    <w:rsid w:val="0009344A"/>
    <w:rsid w:val="00094432"/>
    <w:rsid w:val="00095F95"/>
    <w:rsid w:val="00097659"/>
    <w:rsid w:val="000A1231"/>
    <w:rsid w:val="000A14D8"/>
    <w:rsid w:val="000A1E31"/>
    <w:rsid w:val="000A392E"/>
    <w:rsid w:val="000A3B21"/>
    <w:rsid w:val="000A3BC4"/>
    <w:rsid w:val="000A575F"/>
    <w:rsid w:val="000A5E15"/>
    <w:rsid w:val="000A5F49"/>
    <w:rsid w:val="000B2369"/>
    <w:rsid w:val="000B351E"/>
    <w:rsid w:val="000C1F14"/>
    <w:rsid w:val="000C372C"/>
    <w:rsid w:val="000C43F4"/>
    <w:rsid w:val="000C465D"/>
    <w:rsid w:val="000C50A5"/>
    <w:rsid w:val="000C5511"/>
    <w:rsid w:val="000C6936"/>
    <w:rsid w:val="000C7207"/>
    <w:rsid w:val="000D05CB"/>
    <w:rsid w:val="000D10DB"/>
    <w:rsid w:val="000D142F"/>
    <w:rsid w:val="000D456B"/>
    <w:rsid w:val="000E01E0"/>
    <w:rsid w:val="000E1780"/>
    <w:rsid w:val="000E1B60"/>
    <w:rsid w:val="000E228C"/>
    <w:rsid w:val="000E35C9"/>
    <w:rsid w:val="000E4170"/>
    <w:rsid w:val="000E4906"/>
    <w:rsid w:val="000E4E39"/>
    <w:rsid w:val="000E59C1"/>
    <w:rsid w:val="000E5EB5"/>
    <w:rsid w:val="000E713E"/>
    <w:rsid w:val="000E7763"/>
    <w:rsid w:val="000F161E"/>
    <w:rsid w:val="000F1C89"/>
    <w:rsid w:val="000F1EC1"/>
    <w:rsid w:val="000F2906"/>
    <w:rsid w:val="000F35ED"/>
    <w:rsid w:val="000F3826"/>
    <w:rsid w:val="000F5A3C"/>
    <w:rsid w:val="000F6739"/>
    <w:rsid w:val="000F799E"/>
    <w:rsid w:val="0010333C"/>
    <w:rsid w:val="00103492"/>
    <w:rsid w:val="00105C67"/>
    <w:rsid w:val="00106F10"/>
    <w:rsid w:val="00107131"/>
    <w:rsid w:val="0010736F"/>
    <w:rsid w:val="0011328C"/>
    <w:rsid w:val="00113F73"/>
    <w:rsid w:val="00114FEA"/>
    <w:rsid w:val="00115FA7"/>
    <w:rsid w:val="0011645A"/>
    <w:rsid w:val="0011680E"/>
    <w:rsid w:val="0012007B"/>
    <w:rsid w:val="00121CC2"/>
    <w:rsid w:val="0012556E"/>
    <w:rsid w:val="00125679"/>
    <w:rsid w:val="001259C8"/>
    <w:rsid w:val="00130B5A"/>
    <w:rsid w:val="00130EAC"/>
    <w:rsid w:val="00131425"/>
    <w:rsid w:val="00131D21"/>
    <w:rsid w:val="00131F9A"/>
    <w:rsid w:val="00132AF6"/>
    <w:rsid w:val="00133EE5"/>
    <w:rsid w:val="00134870"/>
    <w:rsid w:val="00134E0E"/>
    <w:rsid w:val="001353D0"/>
    <w:rsid w:val="001356DD"/>
    <w:rsid w:val="001407BD"/>
    <w:rsid w:val="00141132"/>
    <w:rsid w:val="00142997"/>
    <w:rsid w:val="001448CA"/>
    <w:rsid w:val="00144E8B"/>
    <w:rsid w:val="00145211"/>
    <w:rsid w:val="00145FBA"/>
    <w:rsid w:val="00147224"/>
    <w:rsid w:val="00147AD1"/>
    <w:rsid w:val="0015112C"/>
    <w:rsid w:val="00151F0B"/>
    <w:rsid w:val="001525D0"/>
    <w:rsid w:val="001525D7"/>
    <w:rsid w:val="00152AB7"/>
    <w:rsid w:val="0015732D"/>
    <w:rsid w:val="0016452B"/>
    <w:rsid w:val="00164E74"/>
    <w:rsid w:val="001655F4"/>
    <w:rsid w:val="00165F12"/>
    <w:rsid w:val="001677F0"/>
    <w:rsid w:val="00167A34"/>
    <w:rsid w:val="00172ECB"/>
    <w:rsid w:val="00173826"/>
    <w:rsid w:val="00174221"/>
    <w:rsid w:val="00174597"/>
    <w:rsid w:val="001748E3"/>
    <w:rsid w:val="001762AB"/>
    <w:rsid w:val="001801ED"/>
    <w:rsid w:val="00181026"/>
    <w:rsid w:val="00183D17"/>
    <w:rsid w:val="00183DEB"/>
    <w:rsid w:val="001842C0"/>
    <w:rsid w:val="00185747"/>
    <w:rsid w:val="001859B8"/>
    <w:rsid w:val="00190CA0"/>
    <w:rsid w:val="00191DBA"/>
    <w:rsid w:val="0019385A"/>
    <w:rsid w:val="00194F82"/>
    <w:rsid w:val="00197A00"/>
    <w:rsid w:val="001A0C72"/>
    <w:rsid w:val="001A148D"/>
    <w:rsid w:val="001A2A63"/>
    <w:rsid w:val="001A45FA"/>
    <w:rsid w:val="001A468D"/>
    <w:rsid w:val="001A4795"/>
    <w:rsid w:val="001A520D"/>
    <w:rsid w:val="001A5D26"/>
    <w:rsid w:val="001A69C3"/>
    <w:rsid w:val="001A7512"/>
    <w:rsid w:val="001A7870"/>
    <w:rsid w:val="001B11C2"/>
    <w:rsid w:val="001B1403"/>
    <w:rsid w:val="001B1A8F"/>
    <w:rsid w:val="001B1BC2"/>
    <w:rsid w:val="001B3A00"/>
    <w:rsid w:val="001B5160"/>
    <w:rsid w:val="001B6137"/>
    <w:rsid w:val="001B667C"/>
    <w:rsid w:val="001B7A81"/>
    <w:rsid w:val="001C0244"/>
    <w:rsid w:val="001C1B41"/>
    <w:rsid w:val="001C2730"/>
    <w:rsid w:val="001C6844"/>
    <w:rsid w:val="001D232E"/>
    <w:rsid w:val="001D4C2C"/>
    <w:rsid w:val="001D574C"/>
    <w:rsid w:val="001D65EF"/>
    <w:rsid w:val="001E02D5"/>
    <w:rsid w:val="001E093E"/>
    <w:rsid w:val="001E13F8"/>
    <w:rsid w:val="001E3183"/>
    <w:rsid w:val="001E3C5E"/>
    <w:rsid w:val="001E40BF"/>
    <w:rsid w:val="001E49E7"/>
    <w:rsid w:val="001E50DA"/>
    <w:rsid w:val="001E7870"/>
    <w:rsid w:val="001F105A"/>
    <w:rsid w:val="001F275C"/>
    <w:rsid w:val="001F2797"/>
    <w:rsid w:val="001F3AEC"/>
    <w:rsid w:val="001F542E"/>
    <w:rsid w:val="001F6B3D"/>
    <w:rsid w:val="001F7201"/>
    <w:rsid w:val="002003C8"/>
    <w:rsid w:val="00200F2A"/>
    <w:rsid w:val="002018B1"/>
    <w:rsid w:val="00205D4A"/>
    <w:rsid w:val="00210761"/>
    <w:rsid w:val="002139FB"/>
    <w:rsid w:val="00214F73"/>
    <w:rsid w:val="00214FCD"/>
    <w:rsid w:val="0021678A"/>
    <w:rsid w:val="00216BCE"/>
    <w:rsid w:val="002221C1"/>
    <w:rsid w:val="00222D19"/>
    <w:rsid w:val="00223A29"/>
    <w:rsid w:val="002250A3"/>
    <w:rsid w:val="00225B0C"/>
    <w:rsid w:val="00226379"/>
    <w:rsid w:val="00226FDC"/>
    <w:rsid w:val="0022746C"/>
    <w:rsid w:val="00230D83"/>
    <w:rsid w:val="00235217"/>
    <w:rsid w:val="00235786"/>
    <w:rsid w:val="00235F4F"/>
    <w:rsid w:val="00236AA6"/>
    <w:rsid w:val="00236F36"/>
    <w:rsid w:val="0023762C"/>
    <w:rsid w:val="00241E2F"/>
    <w:rsid w:val="002456DE"/>
    <w:rsid w:val="00246D1F"/>
    <w:rsid w:val="00247403"/>
    <w:rsid w:val="00247542"/>
    <w:rsid w:val="002503E6"/>
    <w:rsid w:val="00250AC9"/>
    <w:rsid w:val="002512E8"/>
    <w:rsid w:val="00252DAB"/>
    <w:rsid w:val="0025302D"/>
    <w:rsid w:val="00253A56"/>
    <w:rsid w:val="00254012"/>
    <w:rsid w:val="00254B78"/>
    <w:rsid w:val="00255FFF"/>
    <w:rsid w:val="00261937"/>
    <w:rsid w:val="00265B59"/>
    <w:rsid w:val="00266351"/>
    <w:rsid w:val="00266B61"/>
    <w:rsid w:val="0026712A"/>
    <w:rsid w:val="00267D8D"/>
    <w:rsid w:val="002704DB"/>
    <w:rsid w:val="00274AFA"/>
    <w:rsid w:val="002806D0"/>
    <w:rsid w:val="00281BE6"/>
    <w:rsid w:val="00282927"/>
    <w:rsid w:val="00283D72"/>
    <w:rsid w:val="00290002"/>
    <w:rsid w:val="0029428B"/>
    <w:rsid w:val="002942A6"/>
    <w:rsid w:val="002944C2"/>
    <w:rsid w:val="00294763"/>
    <w:rsid w:val="00295F64"/>
    <w:rsid w:val="00297E69"/>
    <w:rsid w:val="002A0AAE"/>
    <w:rsid w:val="002A3191"/>
    <w:rsid w:val="002A353C"/>
    <w:rsid w:val="002A5820"/>
    <w:rsid w:val="002A5BC9"/>
    <w:rsid w:val="002A5F5A"/>
    <w:rsid w:val="002B1709"/>
    <w:rsid w:val="002B2021"/>
    <w:rsid w:val="002B21B0"/>
    <w:rsid w:val="002B3FE0"/>
    <w:rsid w:val="002B5D92"/>
    <w:rsid w:val="002B631F"/>
    <w:rsid w:val="002B785C"/>
    <w:rsid w:val="002C1ABF"/>
    <w:rsid w:val="002C229C"/>
    <w:rsid w:val="002C2974"/>
    <w:rsid w:val="002C32D1"/>
    <w:rsid w:val="002C365D"/>
    <w:rsid w:val="002C39DD"/>
    <w:rsid w:val="002C3C15"/>
    <w:rsid w:val="002C77DD"/>
    <w:rsid w:val="002C7E64"/>
    <w:rsid w:val="002D0776"/>
    <w:rsid w:val="002D2B26"/>
    <w:rsid w:val="002D62AF"/>
    <w:rsid w:val="002D650E"/>
    <w:rsid w:val="002D7EA2"/>
    <w:rsid w:val="002E0B00"/>
    <w:rsid w:val="002E187C"/>
    <w:rsid w:val="002E2CF4"/>
    <w:rsid w:val="002E5530"/>
    <w:rsid w:val="002E7748"/>
    <w:rsid w:val="002E79CB"/>
    <w:rsid w:val="002E7C41"/>
    <w:rsid w:val="002F1120"/>
    <w:rsid w:val="002F622B"/>
    <w:rsid w:val="002F7E34"/>
    <w:rsid w:val="00301CF7"/>
    <w:rsid w:val="00302733"/>
    <w:rsid w:val="00305835"/>
    <w:rsid w:val="003066D6"/>
    <w:rsid w:val="00306F33"/>
    <w:rsid w:val="0030786E"/>
    <w:rsid w:val="00310B92"/>
    <w:rsid w:val="003131FF"/>
    <w:rsid w:val="00314078"/>
    <w:rsid w:val="00314C87"/>
    <w:rsid w:val="0031535D"/>
    <w:rsid w:val="00315454"/>
    <w:rsid w:val="00316FDD"/>
    <w:rsid w:val="00317E5E"/>
    <w:rsid w:val="00320484"/>
    <w:rsid w:val="003213AE"/>
    <w:rsid w:val="00322F3C"/>
    <w:rsid w:val="003239B8"/>
    <w:rsid w:val="0032409F"/>
    <w:rsid w:val="00325097"/>
    <w:rsid w:val="00326046"/>
    <w:rsid w:val="0032659B"/>
    <w:rsid w:val="00330409"/>
    <w:rsid w:val="0033169F"/>
    <w:rsid w:val="00331AB9"/>
    <w:rsid w:val="003344E5"/>
    <w:rsid w:val="00334E8C"/>
    <w:rsid w:val="00335380"/>
    <w:rsid w:val="0033663A"/>
    <w:rsid w:val="00336E76"/>
    <w:rsid w:val="00337730"/>
    <w:rsid w:val="0034065A"/>
    <w:rsid w:val="00340F2F"/>
    <w:rsid w:val="003416D9"/>
    <w:rsid w:val="00342EE9"/>
    <w:rsid w:val="00344977"/>
    <w:rsid w:val="00346A33"/>
    <w:rsid w:val="00346C95"/>
    <w:rsid w:val="00350174"/>
    <w:rsid w:val="003513C2"/>
    <w:rsid w:val="003523F9"/>
    <w:rsid w:val="00353DD2"/>
    <w:rsid w:val="00355BEA"/>
    <w:rsid w:val="00356185"/>
    <w:rsid w:val="003578F7"/>
    <w:rsid w:val="0036001A"/>
    <w:rsid w:val="00360380"/>
    <w:rsid w:val="0036222E"/>
    <w:rsid w:val="00363E4D"/>
    <w:rsid w:val="00364C91"/>
    <w:rsid w:val="003660B3"/>
    <w:rsid w:val="003663D0"/>
    <w:rsid w:val="00366C07"/>
    <w:rsid w:val="00370460"/>
    <w:rsid w:val="00370860"/>
    <w:rsid w:val="00370CBD"/>
    <w:rsid w:val="003723F5"/>
    <w:rsid w:val="0037519E"/>
    <w:rsid w:val="0037606C"/>
    <w:rsid w:val="00380FA8"/>
    <w:rsid w:val="00381DD8"/>
    <w:rsid w:val="00382817"/>
    <w:rsid w:val="00383E77"/>
    <w:rsid w:val="003849A9"/>
    <w:rsid w:val="00384FAD"/>
    <w:rsid w:val="00386CF0"/>
    <w:rsid w:val="003872EC"/>
    <w:rsid w:val="00387E81"/>
    <w:rsid w:val="0039083C"/>
    <w:rsid w:val="00391FFA"/>
    <w:rsid w:val="00393BE7"/>
    <w:rsid w:val="00394658"/>
    <w:rsid w:val="0039665B"/>
    <w:rsid w:val="003A15D4"/>
    <w:rsid w:val="003A17AE"/>
    <w:rsid w:val="003A1F1C"/>
    <w:rsid w:val="003A24CA"/>
    <w:rsid w:val="003A3299"/>
    <w:rsid w:val="003A5A74"/>
    <w:rsid w:val="003A71CD"/>
    <w:rsid w:val="003B26F4"/>
    <w:rsid w:val="003B53EF"/>
    <w:rsid w:val="003B677B"/>
    <w:rsid w:val="003B70FB"/>
    <w:rsid w:val="003C06DC"/>
    <w:rsid w:val="003C106B"/>
    <w:rsid w:val="003C16C2"/>
    <w:rsid w:val="003C3BD9"/>
    <w:rsid w:val="003C676B"/>
    <w:rsid w:val="003C7314"/>
    <w:rsid w:val="003D05EE"/>
    <w:rsid w:val="003D1F72"/>
    <w:rsid w:val="003D3BC2"/>
    <w:rsid w:val="003D5B09"/>
    <w:rsid w:val="003D5B20"/>
    <w:rsid w:val="003E008E"/>
    <w:rsid w:val="003E05D7"/>
    <w:rsid w:val="003E19A1"/>
    <w:rsid w:val="003E1B53"/>
    <w:rsid w:val="003E230A"/>
    <w:rsid w:val="003E54A3"/>
    <w:rsid w:val="003E6CA1"/>
    <w:rsid w:val="003E71F3"/>
    <w:rsid w:val="003F1EBA"/>
    <w:rsid w:val="003F22EC"/>
    <w:rsid w:val="003F2EB0"/>
    <w:rsid w:val="003F3B73"/>
    <w:rsid w:val="003F5154"/>
    <w:rsid w:val="003F6C6A"/>
    <w:rsid w:val="003F6E1D"/>
    <w:rsid w:val="003F6EF8"/>
    <w:rsid w:val="00400731"/>
    <w:rsid w:val="00400D6C"/>
    <w:rsid w:val="00401694"/>
    <w:rsid w:val="00404E16"/>
    <w:rsid w:val="00405F9C"/>
    <w:rsid w:val="004065A8"/>
    <w:rsid w:val="0041075C"/>
    <w:rsid w:val="00413D35"/>
    <w:rsid w:val="00414B1A"/>
    <w:rsid w:val="00415A7F"/>
    <w:rsid w:val="004165C2"/>
    <w:rsid w:val="0041735A"/>
    <w:rsid w:val="00417948"/>
    <w:rsid w:val="00417B83"/>
    <w:rsid w:val="00423B17"/>
    <w:rsid w:val="004247CB"/>
    <w:rsid w:val="004258F6"/>
    <w:rsid w:val="00427144"/>
    <w:rsid w:val="00430375"/>
    <w:rsid w:val="004311BE"/>
    <w:rsid w:val="00432001"/>
    <w:rsid w:val="0043364D"/>
    <w:rsid w:val="00433EFC"/>
    <w:rsid w:val="004340D4"/>
    <w:rsid w:val="00435702"/>
    <w:rsid w:val="0043777D"/>
    <w:rsid w:val="00437997"/>
    <w:rsid w:val="00437C32"/>
    <w:rsid w:val="00441122"/>
    <w:rsid w:val="00441CA8"/>
    <w:rsid w:val="00441ECB"/>
    <w:rsid w:val="00442AF8"/>
    <w:rsid w:val="00445193"/>
    <w:rsid w:val="004454A6"/>
    <w:rsid w:val="00445EF6"/>
    <w:rsid w:val="004500FB"/>
    <w:rsid w:val="00450CB3"/>
    <w:rsid w:val="0045209F"/>
    <w:rsid w:val="0045404B"/>
    <w:rsid w:val="00455475"/>
    <w:rsid w:val="0046034F"/>
    <w:rsid w:val="00460969"/>
    <w:rsid w:val="00462C1B"/>
    <w:rsid w:val="004634E5"/>
    <w:rsid w:val="004635C9"/>
    <w:rsid w:val="00463965"/>
    <w:rsid w:val="004658A8"/>
    <w:rsid w:val="00466359"/>
    <w:rsid w:val="0046646F"/>
    <w:rsid w:val="00467B7E"/>
    <w:rsid w:val="00470723"/>
    <w:rsid w:val="0047131C"/>
    <w:rsid w:val="004731B0"/>
    <w:rsid w:val="00473BB4"/>
    <w:rsid w:val="00473C2E"/>
    <w:rsid w:val="0047435D"/>
    <w:rsid w:val="00474915"/>
    <w:rsid w:val="004755E9"/>
    <w:rsid w:val="00476B79"/>
    <w:rsid w:val="00477592"/>
    <w:rsid w:val="00477C62"/>
    <w:rsid w:val="00481891"/>
    <w:rsid w:val="00483643"/>
    <w:rsid w:val="00483A80"/>
    <w:rsid w:val="00485E30"/>
    <w:rsid w:val="004867E0"/>
    <w:rsid w:val="00486F1C"/>
    <w:rsid w:val="00490173"/>
    <w:rsid w:val="004909BE"/>
    <w:rsid w:val="00492268"/>
    <w:rsid w:val="004929C3"/>
    <w:rsid w:val="0049419D"/>
    <w:rsid w:val="004A0525"/>
    <w:rsid w:val="004A0C7F"/>
    <w:rsid w:val="004A14C9"/>
    <w:rsid w:val="004A1FBB"/>
    <w:rsid w:val="004A2106"/>
    <w:rsid w:val="004A67E6"/>
    <w:rsid w:val="004A6A54"/>
    <w:rsid w:val="004A7513"/>
    <w:rsid w:val="004A798D"/>
    <w:rsid w:val="004B3A7A"/>
    <w:rsid w:val="004B3DEB"/>
    <w:rsid w:val="004B421C"/>
    <w:rsid w:val="004B4920"/>
    <w:rsid w:val="004B5331"/>
    <w:rsid w:val="004B716E"/>
    <w:rsid w:val="004C003A"/>
    <w:rsid w:val="004C20D2"/>
    <w:rsid w:val="004C2312"/>
    <w:rsid w:val="004C2C91"/>
    <w:rsid w:val="004C33D9"/>
    <w:rsid w:val="004C35F5"/>
    <w:rsid w:val="004C4B62"/>
    <w:rsid w:val="004C54C9"/>
    <w:rsid w:val="004C626D"/>
    <w:rsid w:val="004C7220"/>
    <w:rsid w:val="004D4ABA"/>
    <w:rsid w:val="004D4C37"/>
    <w:rsid w:val="004D4DAD"/>
    <w:rsid w:val="004D6025"/>
    <w:rsid w:val="004E2649"/>
    <w:rsid w:val="004E3611"/>
    <w:rsid w:val="004E4096"/>
    <w:rsid w:val="004E485C"/>
    <w:rsid w:val="004E54F2"/>
    <w:rsid w:val="004F0724"/>
    <w:rsid w:val="004F0A68"/>
    <w:rsid w:val="004F11B2"/>
    <w:rsid w:val="004F2712"/>
    <w:rsid w:val="004F38CE"/>
    <w:rsid w:val="004F3CC0"/>
    <w:rsid w:val="004F4369"/>
    <w:rsid w:val="004F4548"/>
    <w:rsid w:val="004F5F57"/>
    <w:rsid w:val="004F626F"/>
    <w:rsid w:val="004F734C"/>
    <w:rsid w:val="004F770E"/>
    <w:rsid w:val="00500E7E"/>
    <w:rsid w:val="00501399"/>
    <w:rsid w:val="00501788"/>
    <w:rsid w:val="00501BAC"/>
    <w:rsid w:val="0050406E"/>
    <w:rsid w:val="005041D6"/>
    <w:rsid w:val="00504288"/>
    <w:rsid w:val="005047ED"/>
    <w:rsid w:val="0050533F"/>
    <w:rsid w:val="005061DD"/>
    <w:rsid w:val="0050633D"/>
    <w:rsid w:val="00506AFF"/>
    <w:rsid w:val="00507BC4"/>
    <w:rsid w:val="005100D9"/>
    <w:rsid w:val="005101A7"/>
    <w:rsid w:val="00511B11"/>
    <w:rsid w:val="00512814"/>
    <w:rsid w:val="005128E4"/>
    <w:rsid w:val="00512D06"/>
    <w:rsid w:val="005133DB"/>
    <w:rsid w:val="00514504"/>
    <w:rsid w:val="0051544E"/>
    <w:rsid w:val="00517533"/>
    <w:rsid w:val="00521E1F"/>
    <w:rsid w:val="00525166"/>
    <w:rsid w:val="00525560"/>
    <w:rsid w:val="00525ACE"/>
    <w:rsid w:val="0052656F"/>
    <w:rsid w:val="005311F7"/>
    <w:rsid w:val="0053277E"/>
    <w:rsid w:val="0053486D"/>
    <w:rsid w:val="0053636B"/>
    <w:rsid w:val="005363B6"/>
    <w:rsid w:val="00537A39"/>
    <w:rsid w:val="005403C2"/>
    <w:rsid w:val="0054042A"/>
    <w:rsid w:val="00541948"/>
    <w:rsid w:val="00541EDF"/>
    <w:rsid w:val="00542528"/>
    <w:rsid w:val="00542AB2"/>
    <w:rsid w:val="00544B8A"/>
    <w:rsid w:val="00544C49"/>
    <w:rsid w:val="00545153"/>
    <w:rsid w:val="00545FE6"/>
    <w:rsid w:val="00547679"/>
    <w:rsid w:val="00550E47"/>
    <w:rsid w:val="00550FE6"/>
    <w:rsid w:val="005516A1"/>
    <w:rsid w:val="00555543"/>
    <w:rsid w:val="005559E2"/>
    <w:rsid w:val="005559EF"/>
    <w:rsid w:val="005602B8"/>
    <w:rsid w:val="00561CB0"/>
    <w:rsid w:val="00563557"/>
    <w:rsid w:val="005643CE"/>
    <w:rsid w:val="00564C7C"/>
    <w:rsid w:val="00565451"/>
    <w:rsid w:val="00565F20"/>
    <w:rsid w:val="005711AC"/>
    <w:rsid w:val="00571B51"/>
    <w:rsid w:val="00573469"/>
    <w:rsid w:val="0057402A"/>
    <w:rsid w:val="00574F9F"/>
    <w:rsid w:val="0057507B"/>
    <w:rsid w:val="00575BBD"/>
    <w:rsid w:val="005771D0"/>
    <w:rsid w:val="00580201"/>
    <w:rsid w:val="005802A5"/>
    <w:rsid w:val="00581D39"/>
    <w:rsid w:val="00582A09"/>
    <w:rsid w:val="005844EB"/>
    <w:rsid w:val="00585B1B"/>
    <w:rsid w:val="00585E6E"/>
    <w:rsid w:val="00586C38"/>
    <w:rsid w:val="005875FA"/>
    <w:rsid w:val="0059191A"/>
    <w:rsid w:val="005921FF"/>
    <w:rsid w:val="00594AA8"/>
    <w:rsid w:val="00595253"/>
    <w:rsid w:val="005A15F6"/>
    <w:rsid w:val="005A24ED"/>
    <w:rsid w:val="005A29A1"/>
    <w:rsid w:val="005A3D08"/>
    <w:rsid w:val="005A408A"/>
    <w:rsid w:val="005A41EA"/>
    <w:rsid w:val="005A4561"/>
    <w:rsid w:val="005A605A"/>
    <w:rsid w:val="005A6D0E"/>
    <w:rsid w:val="005A6DD0"/>
    <w:rsid w:val="005B0B8F"/>
    <w:rsid w:val="005B52B0"/>
    <w:rsid w:val="005B6806"/>
    <w:rsid w:val="005B6E81"/>
    <w:rsid w:val="005C4225"/>
    <w:rsid w:val="005C5DED"/>
    <w:rsid w:val="005C6BEF"/>
    <w:rsid w:val="005C722B"/>
    <w:rsid w:val="005D16C0"/>
    <w:rsid w:val="005D19AE"/>
    <w:rsid w:val="005D516F"/>
    <w:rsid w:val="005D5B98"/>
    <w:rsid w:val="005E2BC0"/>
    <w:rsid w:val="005E2CB8"/>
    <w:rsid w:val="005E36BD"/>
    <w:rsid w:val="005E37A2"/>
    <w:rsid w:val="005E4F88"/>
    <w:rsid w:val="005E71F8"/>
    <w:rsid w:val="005F0DAD"/>
    <w:rsid w:val="005F0F33"/>
    <w:rsid w:val="005F2606"/>
    <w:rsid w:val="005F2F38"/>
    <w:rsid w:val="005F3541"/>
    <w:rsid w:val="005F5FC1"/>
    <w:rsid w:val="00600DEB"/>
    <w:rsid w:val="00602D52"/>
    <w:rsid w:val="006035A4"/>
    <w:rsid w:val="00605037"/>
    <w:rsid w:val="00614057"/>
    <w:rsid w:val="006145A2"/>
    <w:rsid w:val="00615F3A"/>
    <w:rsid w:val="006201A6"/>
    <w:rsid w:val="006213EF"/>
    <w:rsid w:val="00621A0E"/>
    <w:rsid w:val="006232FC"/>
    <w:rsid w:val="00624CA4"/>
    <w:rsid w:val="006264B7"/>
    <w:rsid w:val="006265D3"/>
    <w:rsid w:val="006279B1"/>
    <w:rsid w:val="00627C9F"/>
    <w:rsid w:val="006311E9"/>
    <w:rsid w:val="0063172F"/>
    <w:rsid w:val="006317BF"/>
    <w:rsid w:val="00632354"/>
    <w:rsid w:val="00633F12"/>
    <w:rsid w:val="00635421"/>
    <w:rsid w:val="00635A97"/>
    <w:rsid w:val="00635F2F"/>
    <w:rsid w:val="006378AC"/>
    <w:rsid w:val="00640387"/>
    <w:rsid w:val="006424D5"/>
    <w:rsid w:val="00642810"/>
    <w:rsid w:val="006451BB"/>
    <w:rsid w:val="006452A7"/>
    <w:rsid w:val="00646C6F"/>
    <w:rsid w:val="00651249"/>
    <w:rsid w:val="00651B79"/>
    <w:rsid w:val="00652038"/>
    <w:rsid w:val="00652333"/>
    <w:rsid w:val="00653FA1"/>
    <w:rsid w:val="006558CD"/>
    <w:rsid w:val="00657D82"/>
    <w:rsid w:val="00660FD9"/>
    <w:rsid w:val="006647BF"/>
    <w:rsid w:val="00665771"/>
    <w:rsid w:val="00670AC8"/>
    <w:rsid w:val="00671E8A"/>
    <w:rsid w:val="006757AD"/>
    <w:rsid w:val="0068009E"/>
    <w:rsid w:val="0068218E"/>
    <w:rsid w:val="00683EE4"/>
    <w:rsid w:val="006846E9"/>
    <w:rsid w:val="00686F19"/>
    <w:rsid w:val="00687098"/>
    <w:rsid w:val="00690262"/>
    <w:rsid w:val="00691EFD"/>
    <w:rsid w:val="00692219"/>
    <w:rsid w:val="00692DEF"/>
    <w:rsid w:val="00696933"/>
    <w:rsid w:val="006A0099"/>
    <w:rsid w:val="006A0BEB"/>
    <w:rsid w:val="006A1051"/>
    <w:rsid w:val="006A175D"/>
    <w:rsid w:val="006A17D2"/>
    <w:rsid w:val="006A48E4"/>
    <w:rsid w:val="006A48F5"/>
    <w:rsid w:val="006A5FBA"/>
    <w:rsid w:val="006A720B"/>
    <w:rsid w:val="006A73E6"/>
    <w:rsid w:val="006B072E"/>
    <w:rsid w:val="006B2C7D"/>
    <w:rsid w:val="006B2D5C"/>
    <w:rsid w:val="006B4201"/>
    <w:rsid w:val="006B6FB3"/>
    <w:rsid w:val="006C0480"/>
    <w:rsid w:val="006C0ECF"/>
    <w:rsid w:val="006C12A0"/>
    <w:rsid w:val="006C3B29"/>
    <w:rsid w:val="006C4554"/>
    <w:rsid w:val="006C4EB1"/>
    <w:rsid w:val="006D1100"/>
    <w:rsid w:val="006D25D7"/>
    <w:rsid w:val="006D30C4"/>
    <w:rsid w:val="006D568C"/>
    <w:rsid w:val="006D57AC"/>
    <w:rsid w:val="006D5CE2"/>
    <w:rsid w:val="006E0166"/>
    <w:rsid w:val="006E293B"/>
    <w:rsid w:val="006E2FFB"/>
    <w:rsid w:val="006E4379"/>
    <w:rsid w:val="006E6EFF"/>
    <w:rsid w:val="006E7862"/>
    <w:rsid w:val="006E7B34"/>
    <w:rsid w:val="006F02D9"/>
    <w:rsid w:val="006F0FF1"/>
    <w:rsid w:val="006F5F40"/>
    <w:rsid w:val="006F7804"/>
    <w:rsid w:val="00701415"/>
    <w:rsid w:val="007016FE"/>
    <w:rsid w:val="00702929"/>
    <w:rsid w:val="00702F55"/>
    <w:rsid w:val="00703DD2"/>
    <w:rsid w:val="00705893"/>
    <w:rsid w:val="007059C1"/>
    <w:rsid w:val="0070697F"/>
    <w:rsid w:val="00706A38"/>
    <w:rsid w:val="007103C4"/>
    <w:rsid w:val="007110F8"/>
    <w:rsid w:val="007112AA"/>
    <w:rsid w:val="00713894"/>
    <w:rsid w:val="0071607C"/>
    <w:rsid w:val="007163A4"/>
    <w:rsid w:val="00716494"/>
    <w:rsid w:val="00716EB4"/>
    <w:rsid w:val="00720B81"/>
    <w:rsid w:val="0072199C"/>
    <w:rsid w:val="007221B7"/>
    <w:rsid w:val="00722C9F"/>
    <w:rsid w:val="0072323A"/>
    <w:rsid w:val="00723992"/>
    <w:rsid w:val="00723CD4"/>
    <w:rsid w:val="007244F5"/>
    <w:rsid w:val="007250D0"/>
    <w:rsid w:val="007253B8"/>
    <w:rsid w:val="00726731"/>
    <w:rsid w:val="007272F4"/>
    <w:rsid w:val="00727B83"/>
    <w:rsid w:val="007309BC"/>
    <w:rsid w:val="0073197B"/>
    <w:rsid w:val="00736C54"/>
    <w:rsid w:val="0073741F"/>
    <w:rsid w:val="00737714"/>
    <w:rsid w:val="00741540"/>
    <w:rsid w:val="007416EB"/>
    <w:rsid w:val="007426DA"/>
    <w:rsid w:val="00742B21"/>
    <w:rsid w:val="00743107"/>
    <w:rsid w:val="00745272"/>
    <w:rsid w:val="00745A09"/>
    <w:rsid w:val="00747DB4"/>
    <w:rsid w:val="0075142D"/>
    <w:rsid w:val="00755696"/>
    <w:rsid w:val="007603DA"/>
    <w:rsid w:val="00761B8C"/>
    <w:rsid w:val="00761C59"/>
    <w:rsid w:val="00762129"/>
    <w:rsid w:val="00762500"/>
    <w:rsid w:val="00763358"/>
    <w:rsid w:val="007636A2"/>
    <w:rsid w:val="0076643F"/>
    <w:rsid w:val="00771C21"/>
    <w:rsid w:val="00771CC9"/>
    <w:rsid w:val="0077533F"/>
    <w:rsid w:val="00777F63"/>
    <w:rsid w:val="00782818"/>
    <w:rsid w:val="00782C2D"/>
    <w:rsid w:val="00783773"/>
    <w:rsid w:val="00785CAF"/>
    <w:rsid w:val="00786E88"/>
    <w:rsid w:val="007879A1"/>
    <w:rsid w:val="00792135"/>
    <w:rsid w:val="007947BE"/>
    <w:rsid w:val="00794B33"/>
    <w:rsid w:val="00795456"/>
    <w:rsid w:val="007958AA"/>
    <w:rsid w:val="00797304"/>
    <w:rsid w:val="007A070A"/>
    <w:rsid w:val="007A1E81"/>
    <w:rsid w:val="007A5113"/>
    <w:rsid w:val="007A5479"/>
    <w:rsid w:val="007A57EF"/>
    <w:rsid w:val="007A5817"/>
    <w:rsid w:val="007A6DFC"/>
    <w:rsid w:val="007A715F"/>
    <w:rsid w:val="007B05C4"/>
    <w:rsid w:val="007B0F93"/>
    <w:rsid w:val="007B11FC"/>
    <w:rsid w:val="007B123F"/>
    <w:rsid w:val="007B3926"/>
    <w:rsid w:val="007B47F4"/>
    <w:rsid w:val="007B60E9"/>
    <w:rsid w:val="007B6CC3"/>
    <w:rsid w:val="007B76D3"/>
    <w:rsid w:val="007C0BBC"/>
    <w:rsid w:val="007C2569"/>
    <w:rsid w:val="007C3238"/>
    <w:rsid w:val="007C3334"/>
    <w:rsid w:val="007C6ED8"/>
    <w:rsid w:val="007D09F5"/>
    <w:rsid w:val="007D20EC"/>
    <w:rsid w:val="007D2B98"/>
    <w:rsid w:val="007D2D65"/>
    <w:rsid w:val="007D3012"/>
    <w:rsid w:val="007D3B21"/>
    <w:rsid w:val="007D52C0"/>
    <w:rsid w:val="007E21BC"/>
    <w:rsid w:val="007E3208"/>
    <w:rsid w:val="007E393B"/>
    <w:rsid w:val="007E43B3"/>
    <w:rsid w:val="007E5447"/>
    <w:rsid w:val="007E544E"/>
    <w:rsid w:val="007E5AA7"/>
    <w:rsid w:val="007E7C82"/>
    <w:rsid w:val="007F1583"/>
    <w:rsid w:val="007F20F9"/>
    <w:rsid w:val="007F2AA1"/>
    <w:rsid w:val="007F3836"/>
    <w:rsid w:val="007F588D"/>
    <w:rsid w:val="007F6C5A"/>
    <w:rsid w:val="007F7F60"/>
    <w:rsid w:val="008025C2"/>
    <w:rsid w:val="00803F1C"/>
    <w:rsid w:val="00804803"/>
    <w:rsid w:val="008052F7"/>
    <w:rsid w:val="00805955"/>
    <w:rsid w:val="0080600E"/>
    <w:rsid w:val="008062A4"/>
    <w:rsid w:val="008068F6"/>
    <w:rsid w:val="00810629"/>
    <w:rsid w:val="00814688"/>
    <w:rsid w:val="00814D64"/>
    <w:rsid w:val="008157D4"/>
    <w:rsid w:val="008168BD"/>
    <w:rsid w:val="00817612"/>
    <w:rsid w:val="0082155B"/>
    <w:rsid w:val="00821E1D"/>
    <w:rsid w:val="0082254D"/>
    <w:rsid w:val="00823289"/>
    <w:rsid w:val="00823373"/>
    <w:rsid w:val="008233BE"/>
    <w:rsid w:val="00823C1D"/>
    <w:rsid w:val="00824B13"/>
    <w:rsid w:val="00825118"/>
    <w:rsid w:val="008269B7"/>
    <w:rsid w:val="00827C45"/>
    <w:rsid w:val="00830069"/>
    <w:rsid w:val="00830A9F"/>
    <w:rsid w:val="0083174A"/>
    <w:rsid w:val="008338A4"/>
    <w:rsid w:val="00834121"/>
    <w:rsid w:val="00834C11"/>
    <w:rsid w:val="00834D49"/>
    <w:rsid w:val="00835BFA"/>
    <w:rsid w:val="00836D97"/>
    <w:rsid w:val="00837603"/>
    <w:rsid w:val="00837C45"/>
    <w:rsid w:val="00844730"/>
    <w:rsid w:val="008457C2"/>
    <w:rsid w:val="0084641D"/>
    <w:rsid w:val="008510B2"/>
    <w:rsid w:val="00851423"/>
    <w:rsid w:val="008515BF"/>
    <w:rsid w:val="008545DB"/>
    <w:rsid w:val="0085719B"/>
    <w:rsid w:val="00857A82"/>
    <w:rsid w:val="008627B6"/>
    <w:rsid w:val="00865DA0"/>
    <w:rsid w:val="008666D9"/>
    <w:rsid w:val="0086778B"/>
    <w:rsid w:val="00870DEA"/>
    <w:rsid w:val="0087188A"/>
    <w:rsid w:val="0087242F"/>
    <w:rsid w:val="00873836"/>
    <w:rsid w:val="00874D19"/>
    <w:rsid w:val="008757CE"/>
    <w:rsid w:val="008772E2"/>
    <w:rsid w:val="0088050A"/>
    <w:rsid w:val="00880F4E"/>
    <w:rsid w:val="0088185F"/>
    <w:rsid w:val="00882518"/>
    <w:rsid w:val="00882856"/>
    <w:rsid w:val="00883987"/>
    <w:rsid w:val="00884038"/>
    <w:rsid w:val="008845AF"/>
    <w:rsid w:val="00885737"/>
    <w:rsid w:val="008868EB"/>
    <w:rsid w:val="0088712D"/>
    <w:rsid w:val="008876CB"/>
    <w:rsid w:val="00890650"/>
    <w:rsid w:val="008909D8"/>
    <w:rsid w:val="00892635"/>
    <w:rsid w:val="00892F96"/>
    <w:rsid w:val="008944DC"/>
    <w:rsid w:val="008978F3"/>
    <w:rsid w:val="00897E12"/>
    <w:rsid w:val="00897F78"/>
    <w:rsid w:val="008A17F6"/>
    <w:rsid w:val="008A214D"/>
    <w:rsid w:val="008A4AB8"/>
    <w:rsid w:val="008A4C56"/>
    <w:rsid w:val="008A4D1F"/>
    <w:rsid w:val="008A6E16"/>
    <w:rsid w:val="008A6EC1"/>
    <w:rsid w:val="008A7241"/>
    <w:rsid w:val="008A7E0F"/>
    <w:rsid w:val="008B0095"/>
    <w:rsid w:val="008B0A07"/>
    <w:rsid w:val="008B12F5"/>
    <w:rsid w:val="008B280E"/>
    <w:rsid w:val="008B3891"/>
    <w:rsid w:val="008C0344"/>
    <w:rsid w:val="008C0358"/>
    <w:rsid w:val="008C0A0B"/>
    <w:rsid w:val="008C3D08"/>
    <w:rsid w:val="008C49FB"/>
    <w:rsid w:val="008C5E2D"/>
    <w:rsid w:val="008C6F1D"/>
    <w:rsid w:val="008D0407"/>
    <w:rsid w:val="008D0ACD"/>
    <w:rsid w:val="008D3100"/>
    <w:rsid w:val="008D4C2B"/>
    <w:rsid w:val="008D63B5"/>
    <w:rsid w:val="008D768D"/>
    <w:rsid w:val="008E08B6"/>
    <w:rsid w:val="008E121F"/>
    <w:rsid w:val="008E3759"/>
    <w:rsid w:val="008E3BFE"/>
    <w:rsid w:val="008E6B2D"/>
    <w:rsid w:val="008E7084"/>
    <w:rsid w:val="008F1912"/>
    <w:rsid w:val="008F2512"/>
    <w:rsid w:val="008F31B4"/>
    <w:rsid w:val="008F3BDE"/>
    <w:rsid w:val="008F3F82"/>
    <w:rsid w:val="008F428C"/>
    <w:rsid w:val="008F4D1C"/>
    <w:rsid w:val="008F63E9"/>
    <w:rsid w:val="008F71F3"/>
    <w:rsid w:val="008F7548"/>
    <w:rsid w:val="009004CA"/>
    <w:rsid w:val="00900A88"/>
    <w:rsid w:val="00901CD2"/>
    <w:rsid w:val="00901DC2"/>
    <w:rsid w:val="0090270B"/>
    <w:rsid w:val="009041DC"/>
    <w:rsid w:val="00904D3E"/>
    <w:rsid w:val="00905333"/>
    <w:rsid w:val="0090608B"/>
    <w:rsid w:val="00906267"/>
    <w:rsid w:val="009118DB"/>
    <w:rsid w:val="00912AA8"/>
    <w:rsid w:val="00915A9C"/>
    <w:rsid w:val="0091615B"/>
    <w:rsid w:val="0091637C"/>
    <w:rsid w:val="00917005"/>
    <w:rsid w:val="0091777F"/>
    <w:rsid w:val="00917B5A"/>
    <w:rsid w:val="00917F28"/>
    <w:rsid w:val="00920A58"/>
    <w:rsid w:val="00920A8C"/>
    <w:rsid w:val="0092269E"/>
    <w:rsid w:val="00922BA1"/>
    <w:rsid w:val="00924508"/>
    <w:rsid w:val="0092461E"/>
    <w:rsid w:val="00927F69"/>
    <w:rsid w:val="00931B63"/>
    <w:rsid w:val="00932378"/>
    <w:rsid w:val="00934535"/>
    <w:rsid w:val="00934A2C"/>
    <w:rsid w:val="009353B2"/>
    <w:rsid w:val="009420CD"/>
    <w:rsid w:val="0094616B"/>
    <w:rsid w:val="00953803"/>
    <w:rsid w:val="00953996"/>
    <w:rsid w:val="00953E4D"/>
    <w:rsid w:val="00955B27"/>
    <w:rsid w:val="00956234"/>
    <w:rsid w:val="00963156"/>
    <w:rsid w:val="00964C1E"/>
    <w:rsid w:val="00966A12"/>
    <w:rsid w:val="0096706E"/>
    <w:rsid w:val="0096791A"/>
    <w:rsid w:val="0097066C"/>
    <w:rsid w:val="00974491"/>
    <w:rsid w:val="009754CF"/>
    <w:rsid w:val="00975C4E"/>
    <w:rsid w:val="00976517"/>
    <w:rsid w:val="00977021"/>
    <w:rsid w:val="00981D70"/>
    <w:rsid w:val="00981FBA"/>
    <w:rsid w:val="00983E96"/>
    <w:rsid w:val="009851D9"/>
    <w:rsid w:val="00986A6F"/>
    <w:rsid w:val="00986FF5"/>
    <w:rsid w:val="009907E4"/>
    <w:rsid w:val="0099114C"/>
    <w:rsid w:val="0099115F"/>
    <w:rsid w:val="009920BB"/>
    <w:rsid w:val="00994C73"/>
    <w:rsid w:val="009954E7"/>
    <w:rsid w:val="00995647"/>
    <w:rsid w:val="00997BC5"/>
    <w:rsid w:val="009A10C3"/>
    <w:rsid w:val="009A16BC"/>
    <w:rsid w:val="009A1B84"/>
    <w:rsid w:val="009A1DB0"/>
    <w:rsid w:val="009A2CA6"/>
    <w:rsid w:val="009A2DF7"/>
    <w:rsid w:val="009A4F41"/>
    <w:rsid w:val="009A68BA"/>
    <w:rsid w:val="009B106B"/>
    <w:rsid w:val="009B2906"/>
    <w:rsid w:val="009B381B"/>
    <w:rsid w:val="009B5674"/>
    <w:rsid w:val="009B60A9"/>
    <w:rsid w:val="009B7437"/>
    <w:rsid w:val="009B74DB"/>
    <w:rsid w:val="009C0774"/>
    <w:rsid w:val="009C0F7F"/>
    <w:rsid w:val="009C1241"/>
    <w:rsid w:val="009C1927"/>
    <w:rsid w:val="009C2FE1"/>
    <w:rsid w:val="009C36F7"/>
    <w:rsid w:val="009C38FE"/>
    <w:rsid w:val="009C66C4"/>
    <w:rsid w:val="009D1753"/>
    <w:rsid w:val="009D2F14"/>
    <w:rsid w:val="009D3F26"/>
    <w:rsid w:val="009D4168"/>
    <w:rsid w:val="009D6D04"/>
    <w:rsid w:val="009D7611"/>
    <w:rsid w:val="009D7628"/>
    <w:rsid w:val="009E05FC"/>
    <w:rsid w:val="009E0B61"/>
    <w:rsid w:val="009E2C79"/>
    <w:rsid w:val="009E44CA"/>
    <w:rsid w:val="009E53DE"/>
    <w:rsid w:val="009E77B0"/>
    <w:rsid w:val="009F0CAD"/>
    <w:rsid w:val="009F160C"/>
    <w:rsid w:val="009F3800"/>
    <w:rsid w:val="009F3B62"/>
    <w:rsid w:val="00A00D61"/>
    <w:rsid w:val="00A02085"/>
    <w:rsid w:val="00A021FC"/>
    <w:rsid w:val="00A03F9D"/>
    <w:rsid w:val="00A05FDA"/>
    <w:rsid w:val="00A075DF"/>
    <w:rsid w:val="00A11212"/>
    <w:rsid w:val="00A1152C"/>
    <w:rsid w:val="00A11B27"/>
    <w:rsid w:val="00A11E44"/>
    <w:rsid w:val="00A12413"/>
    <w:rsid w:val="00A12694"/>
    <w:rsid w:val="00A12E46"/>
    <w:rsid w:val="00A21CA6"/>
    <w:rsid w:val="00A22638"/>
    <w:rsid w:val="00A22AB2"/>
    <w:rsid w:val="00A237D5"/>
    <w:rsid w:val="00A262CE"/>
    <w:rsid w:val="00A30100"/>
    <w:rsid w:val="00A311CE"/>
    <w:rsid w:val="00A31805"/>
    <w:rsid w:val="00A328B3"/>
    <w:rsid w:val="00A32F54"/>
    <w:rsid w:val="00A3422A"/>
    <w:rsid w:val="00A36424"/>
    <w:rsid w:val="00A373A1"/>
    <w:rsid w:val="00A40D44"/>
    <w:rsid w:val="00A41102"/>
    <w:rsid w:val="00A426D3"/>
    <w:rsid w:val="00A45281"/>
    <w:rsid w:val="00A47EA9"/>
    <w:rsid w:val="00A50BF3"/>
    <w:rsid w:val="00A50FCF"/>
    <w:rsid w:val="00A528D1"/>
    <w:rsid w:val="00A54CE2"/>
    <w:rsid w:val="00A6000C"/>
    <w:rsid w:val="00A6022A"/>
    <w:rsid w:val="00A610CD"/>
    <w:rsid w:val="00A6251B"/>
    <w:rsid w:val="00A6641C"/>
    <w:rsid w:val="00A674A5"/>
    <w:rsid w:val="00A70E64"/>
    <w:rsid w:val="00A71275"/>
    <w:rsid w:val="00A737D8"/>
    <w:rsid w:val="00A73ACD"/>
    <w:rsid w:val="00A73E97"/>
    <w:rsid w:val="00A74676"/>
    <w:rsid w:val="00A74B66"/>
    <w:rsid w:val="00A758AA"/>
    <w:rsid w:val="00A75A4A"/>
    <w:rsid w:val="00A761EF"/>
    <w:rsid w:val="00A766D2"/>
    <w:rsid w:val="00A76837"/>
    <w:rsid w:val="00A76AA3"/>
    <w:rsid w:val="00A7781B"/>
    <w:rsid w:val="00A80FDD"/>
    <w:rsid w:val="00A83B25"/>
    <w:rsid w:val="00A85721"/>
    <w:rsid w:val="00A87E04"/>
    <w:rsid w:val="00A927E3"/>
    <w:rsid w:val="00A93915"/>
    <w:rsid w:val="00AA09A2"/>
    <w:rsid w:val="00AA0C83"/>
    <w:rsid w:val="00AA573D"/>
    <w:rsid w:val="00AA75B2"/>
    <w:rsid w:val="00AA7996"/>
    <w:rsid w:val="00AA79B9"/>
    <w:rsid w:val="00AA7CE6"/>
    <w:rsid w:val="00AB0ABA"/>
    <w:rsid w:val="00AB1965"/>
    <w:rsid w:val="00AB2293"/>
    <w:rsid w:val="00AC19CB"/>
    <w:rsid w:val="00AC2710"/>
    <w:rsid w:val="00AC552F"/>
    <w:rsid w:val="00AD0455"/>
    <w:rsid w:val="00AD128E"/>
    <w:rsid w:val="00AD1DD4"/>
    <w:rsid w:val="00AD265D"/>
    <w:rsid w:val="00AD3650"/>
    <w:rsid w:val="00AD481A"/>
    <w:rsid w:val="00AD65AF"/>
    <w:rsid w:val="00AE1332"/>
    <w:rsid w:val="00AE18C1"/>
    <w:rsid w:val="00AE4070"/>
    <w:rsid w:val="00AE5488"/>
    <w:rsid w:val="00AE69B2"/>
    <w:rsid w:val="00AE6F40"/>
    <w:rsid w:val="00AE6F91"/>
    <w:rsid w:val="00AF34EA"/>
    <w:rsid w:val="00AF5571"/>
    <w:rsid w:val="00AF5CF8"/>
    <w:rsid w:val="00AF60BA"/>
    <w:rsid w:val="00AF71FB"/>
    <w:rsid w:val="00B0030B"/>
    <w:rsid w:val="00B02A98"/>
    <w:rsid w:val="00B07341"/>
    <w:rsid w:val="00B10827"/>
    <w:rsid w:val="00B10C87"/>
    <w:rsid w:val="00B10D6E"/>
    <w:rsid w:val="00B1159D"/>
    <w:rsid w:val="00B12360"/>
    <w:rsid w:val="00B12D96"/>
    <w:rsid w:val="00B13D65"/>
    <w:rsid w:val="00B13ED7"/>
    <w:rsid w:val="00B2058C"/>
    <w:rsid w:val="00B20A69"/>
    <w:rsid w:val="00B26FED"/>
    <w:rsid w:val="00B27D7A"/>
    <w:rsid w:val="00B30539"/>
    <w:rsid w:val="00B313A3"/>
    <w:rsid w:val="00B314DB"/>
    <w:rsid w:val="00B361F2"/>
    <w:rsid w:val="00B36982"/>
    <w:rsid w:val="00B36B0B"/>
    <w:rsid w:val="00B36E66"/>
    <w:rsid w:val="00B3718B"/>
    <w:rsid w:val="00B3745F"/>
    <w:rsid w:val="00B40939"/>
    <w:rsid w:val="00B41D8B"/>
    <w:rsid w:val="00B42A2B"/>
    <w:rsid w:val="00B4632A"/>
    <w:rsid w:val="00B467CA"/>
    <w:rsid w:val="00B46CFB"/>
    <w:rsid w:val="00B51B60"/>
    <w:rsid w:val="00B525C7"/>
    <w:rsid w:val="00B52761"/>
    <w:rsid w:val="00B530F1"/>
    <w:rsid w:val="00B5531E"/>
    <w:rsid w:val="00B55EA7"/>
    <w:rsid w:val="00B572A4"/>
    <w:rsid w:val="00B572B2"/>
    <w:rsid w:val="00B615BC"/>
    <w:rsid w:val="00B62B90"/>
    <w:rsid w:val="00B62EEC"/>
    <w:rsid w:val="00B63B04"/>
    <w:rsid w:val="00B640C9"/>
    <w:rsid w:val="00B659B6"/>
    <w:rsid w:val="00B65C6E"/>
    <w:rsid w:val="00B66A0C"/>
    <w:rsid w:val="00B67A9F"/>
    <w:rsid w:val="00B70904"/>
    <w:rsid w:val="00B715FA"/>
    <w:rsid w:val="00B724B8"/>
    <w:rsid w:val="00B72EA4"/>
    <w:rsid w:val="00B72F3F"/>
    <w:rsid w:val="00B73B9D"/>
    <w:rsid w:val="00B82376"/>
    <w:rsid w:val="00B82563"/>
    <w:rsid w:val="00B825BA"/>
    <w:rsid w:val="00B83EC4"/>
    <w:rsid w:val="00B848AC"/>
    <w:rsid w:val="00B84AB2"/>
    <w:rsid w:val="00B86A12"/>
    <w:rsid w:val="00B86CDC"/>
    <w:rsid w:val="00B86DF7"/>
    <w:rsid w:val="00B92F75"/>
    <w:rsid w:val="00B93773"/>
    <w:rsid w:val="00B93D7F"/>
    <w:rsid w:val="00B941FD"/>
    <w:rsid w:val="00B94B91"/>
    <w:rsid w:val="00B95A84"/>
    <w:rsid w:val="00B95B18"/>
    <w:rsid w:val="00BA0110"/>
    <w:rsid w:val="00BA02EC"/>
    <w:rsid w:val="00BA0F7F"/>
    <w:rsid w:val="00BA1FAA"/>
    <w:rsid w:val="00BA276C"/>
    <w:rsid w:val="00BA51E7"/>
    <w:rsid w:val="00BA55BF"/>
    <w:rsid w:val="00BB019D"/>
    <w:rsid w:val="00BB1B43"/>
    <w:rsid w:val="00BB306F"/>
    <w:rsid w:val="00BB3E5A"/>
    <w:rsid w:val="00BB6A79"/>
    <w:rsid w:val="00BC0D76"/>
    <w:rsid w:val="00BC2C57"/>
    <w:rsid w:val="00BC3FF8"/>
    <w:rsid w:val="00BC5140"/>
    <w:rsid w:val="00BC783A"/>
    <w:rsid w:val="00BC7BB4"/>
    <w:rsid w:val="00BC7C95"/>
    <w:rsid w:val="00BD001F"/>
    <w:rsid w:val="00BD0FF5"/>
    <w:rsid w:val="00BD158E"/>
    <w:rsid w:val="00BD1FBD"/>
    <w:rsid w:val="00BD21AC"/>
    <w:rsid w:val="00BD4B89"/>
    <w:rsid w:val="00BD5922"/>
    <w:rsid w:val="00BD6D3A"/>
    <w:rsid w:val="00BE06F1"/>
    <w:rsid w:val="00BE3D84"/>
    <w:rsid w:val="00BF02CB"/>
    <w:rsid w:val="00BF06E5"/>
    <w:rsid w:val="00BF3684"/>
    <w:rsid w:val="00BF62E8"/>
    <w:rsid w:val="00BF674F"/>
    <w:rsid w:val="00BF6CDB"/>
    <w:rsid w:val="00BF6FD8"/>
    <w:rsid w:val="00C00842"/>
    <w:rsid w:val="00C0192C"/>
    <w:rsid w:val="00C0238F"/>
    <w:rsid w:val="00C03680"/>
    <w:rsid w:val="00C054DF"/>
    <w:rsid w:val="00C05AB3"/>
    <w:rsid w:val="00C05B5C"/>
    <w:rsid w:val="00C06522"/>
    <w:rsid w:val="00C11B62"/>
    <w:rsid w:val="00C12445"/>
    <w:rsid w:val="00C140D6"/>
    <w:rsid w:val="00C15F70"/>
    <w:rsid w:val="00C1683F"/>
    <w:rsid w:val="00C16EB1"/>
    <w:rsid w:val="00C172B0"/>
    <w:rsid w:val="00C17901"/>
    <w:rsid w:val="00C20D38"/>
    <w:rsid w:val="00C21433"/>
    <w:rsid w:val="00C21762"/>
    <w:rsid w:val="00C21FEF"/>
    <w:rsid w:val="00C2369E"/>
    <w:rsid w:val="00C23BA4"/>
    <w:rsid w:val="00C24468"/>
    <w:rsid w:val="00C24543"/>
    <w:rsid w:val="00C256A2"/>
    <w:rsid w:val="00C25ADB"/>
    <w:rsid w:val="00C25F34"/>
    <w:rsid w:val="00C27710"/>
    <w:rsid w:val="00C306A6"/>
    <w:rsid w:val="00C3183F"/>
    <w:rsid w:val="00C31BFF"/>
    <w:rsid w:val="00C33C22"/>
    <w:rsid w:val="00C346E9"/>
    <w:rsid w:val="00C36727"/>
    <w:rsid w:val="00C41B9D"/>
    <w:rsid w:val="00C4350F"/>
    <w:rsid w:val="00C47033"/>
    <w:rsid w:val="00C51515"/>
    <w:rsid w:val="00C53032"/>
    <w:rsid w:val="00C5351E"/>
    <w:rsid w:val="00C53E25"/>
    <w:rsid w:val="00C5660B"/>
    <w:rsid w:val="00C56CEF"/>
    <w:rsid w:val="00C57DFE"/>
    <w:rsid w:val="00C6559D"/>
    <w:rsid w:val="00C65711"/>
    <w:rsid w:val="00C661B6"/>
    <w:rsid w:val="00C66B72"/>
    <w:rsid w:val="00C7306A"/>
    <w:rsid w:val="00C744DE"/>
    <w:rsid w:val="00C74750"/>
    <w:rsid w:val="00C77C1D"/>
    <w:rsid w:val="00C8101D"/>
    <w:rsid w:val="00C81335"/>
    <w:rsid w:val="00C8265C"/>
    <w:rsid w:val="00C852A4"/>
    <w:rsid w:val="00C85921"/>
    <w:rsid w:val="00C87AC4"/>
    <w:rsid w:val="00C87B95"/>
    <w:rsid w:val="00C87C98"/>
    <w:rsid w:val="00C92F2E"/>
    <w:rsid w:val="00C94948"/>
    <w:rsid w:val="00C9567A"/>
    <w:rsid w:val="00CA0F20"/>
    <w:rsid w:val="00CA108A"/>
    <w:rsid w:val="00CA1477"/>
    <w:rsid w:val="00CA3964"/>
    <w:rsid w:val="00CA3D85"/>
    <w:rsid w:val="00CA3F8F"/>
    <w:rsid w:val="00CA40B2"/>
    <w:rsid w:val="00CA6DCE"/>
    <w:rsid w:val="00CB0798"/>
    <w:rsid w:val="00CB212D"/>
    <w:rsid w:val="00CB2660"/>
    <w:rsid w:val="00CB6ACF"/>
    <w:rsid w:val="00CB7D92"/>
    <w:rsid w:val="00CC3D8F"/>
    <w:rsid w:val="00CC44CD"/>
    <w:rsid w:val="00CC4524"/>
    <w:rsid w:val="00CC5946"/>
    <w:rsid w:val="00CC5E90"/>
    <w:rsid w:val="00CD046C"/>
    <w:rsid w:val="00CD05A5"/>
    <w:rsid w:val="00CD41EF"/>
    <w:rsid w:val="00CE076C"/>
    <w:rsid w:val="00CE5199"/>
    <w:rsid w:val="00CE66D5"/>
    <w:rsid w:val="00CE6A5A"/>
    <w:rsid w:val="00CF0979"/>
    <w:rsid w:val="00CF2291"/>
    <w:rsid w:val="00CF285C"/>
    <w:rsid w:val="00CF2AE7"/>
    <w:rsid w:val="00CF3F6D"/>
    <w:rsid w:val="00CF4099"/>
    <w:rsid w:val="00CF4778"/>
    <w:rsid w:val="00CF637A"/>
    <w:rsid w:val="00CF66BF"/>
    <w:rsid w:val="00CF722D"/>
    <w:rsid w:val="00D027B8"/>
    <w:rsid w:val="00D059DE"/>
    <w:rsid w:val="00D05ABD"/>
    <w:rsid w:val="00D07089"/>
    <w:rsid w:val="00D10A5E"/>
    <w:rsid w:val="00D11904"/>
    <w:rsid w:val="00D120A1"/>
    <w:rsid w:val="00D130B7"/>
    <w:rsid w:val="00D13FCE"/>
    <w:rsid w:val="00D14AE5"/>
    <w:rsid w:val="00D15932"/>
    <w:rsid w:val="00D16682"/>
    <w:rsid w:val="00D20307"/>
    <w:rsid w:val="00D2152E"/>
    <w:rsid w:val="00D227F0"/>
    <w:rsid w:val="00D23B2E"/>
    <w:rsid w:val="00D2510B"/>
    <w:rsid w:val="00D306D1"/>
    <w:rsid w:val="00D30800"/>
    <w:rsid w:val="00D32026"/>
    <w:rsid w:val="00D34786"/>
    <w:rsid w:val="00D37718"/>
    <w:rsid w:val="00D37960"/>
    <w:rsid w:val="00D37B3C"/>
    <w:rsid w:val="00D37BFC"/>
    <w:rsid w:val="00D4394B"/>
    <w:rsid w:val="00D44FE5"/>
    <w:rsid w:val="00D47111"/>
    <w:rsid w:val="00D47A8E"/>
    <w:rsid w:val="00D52D14"/>
    <w:rsid w:val="00D57200"/>
    <w:rsid w:val="00D60D43"/>
    <w:rsid w:val="00D63213"/>
    <w:rsid w:val="00D6343C"/>
    <w:rsid w:val="00D63791"/>
    <w:rsid w:val="00D63DD6"/>
    <w:rsid w:val="00D70064"/>
    <w:rsid w:val="00D712D3"/>
    <w:rsid w:val="00D71422"/>
    <w:rsid w:val="00D72DC6"/>
    <w:rsid w:val="00D72F1F"/>
    <w:rsid w:val="00D7353B"/>
    <w:rsid w:val="00D737BF"/>
    <w:rsid w:val="00D7558D"/>
    <w:rsid w:val="00D75E4A"/>
    <w:rsid w:val="00D76591"/>
    <w:rsid w:val="00D806DF"/>
    <w:rsid w:val="00D81D92"/>
    <w:rsid w:val="00D83CA1"/>
    <w:rsid w:val="00D8455D"/>
    <w:rsid w:val="00D85D06"/>
    <w:rsid w:val="00D85DD3"/>
    <w:rsid w:val="00D876F9"/>
    <w:rsid w:val="00D87CE6"/>
    <w:rsid w:val="00D87ECC"/>
    <w:rsid w:val="00D910D2"/>
    <w:rsid w:val="00D923A6"/>
    <w:rsid w:val="00D941A4"/>
    <w:rsid w:val="00DA19FB"/>
    <w:rsid w:val="00DA337B"/>
    <w:rsid w:val="00DA5592"/>
    <w:rsid w:val="00DA57CF"/>
    <w:rsid w:val="00DA6A51"/>
    <w:rsid w:val="00DA71CE"/>
    <w:rsid w:val="00DA7B5F"/>
    <w:rsid w:val="00DB241F"/>
    <w:rsid w:val="00DB2964"/>
    <w:rsid w:val="00DB2BEE"/>
    <w:rsid w:val="00DB36F2"/>
    <w:rsid w:val="00DB3FB1"/>
    <w:rsid w:val="00DB40F4"/>
    <w:rsid w:val="00DB4C22"/>
    <w:rsid w:val="00DB7E61"/>
    <w:rsid w:val="00DC0B21"/>
    <w:rsid w:val="00DC1172"/>
    <w:rsid w:val="00DC11E7"/>
    <w:rsid w:val="00DC123D"/>
    <w:rsid w:val="00DC24E3"/>
    <w:rsid w:val="00DC2E42"/>
    <w:rsid w:val="00DC6D12"/>
    <w:rsid w:val="00DC7023"/>
    <w:rsid w:val="00DC769A"/>
    <w:rsid w:val="00DD1AE8"/>
    <w:rsid w:val="00DD1E33"/>
    <w:rsid w:val="00DD3C7D"/>
    <w:rsid w:val="00DD3D86"/>
    <w:rsid w:val="00DD4AD2"/>
    <w:rsid w:val="00DD6892"/>
    <w:rsid w:val="00DE0D13"/>
    <w:rsid w:val="00DE122D"/>
    <w:rsid w:val="00DE1D34"/>
    <w:rsid w:val="00DE2862"/>
    <w:rsid w:val="00DE55B8"/>
    <w:rsid w:val="00DE5EC7"/>
    <w:rsid w:val="00DE695B"/>
    <w:rsid w:val="00DF1A9C"/>
    <w:rsid w:val="00DF1EC4"/>
    <w:rsid w:val="00DF64CB"/>
    <w:rsid w:val="00DF6F1F"/>
    <w:rsid w:val="00DF7A60"/>
    <w:rsid w:val="00E00885"/>
    <w:rsid w:val="00E01770"/>
    <w:rsid w:val="00E0340B"/>
    <w:rsid w:val="00E03A49"/>
    <w:rsid w:val="00E04A90"/>
    <w:rsid w:val="00E0551F"/>
    <w:rsid w:val="00E1024A"/>
    <w:rsid w:val="00E11A60"/>
    <w:rsid w:val="00E1308A"/>
    <w:rsid w:val="00E1374B"/>
    <w:rsid w:val="00E165FD"/>
    <w:rsid w:val="00E16F62"/>
    <w:rsid w:val="00E219C7"/>
    <w:rsid w:val="00E21DB6"/>
    <w:rsid w:val="00E21E13"/>
    <w:rsid w:val="00E241C9"/>
    <w:rsid w:val="00E25949"/>
    <w:rsid w:val="00E30DE3"/>
    <w:rsid w:val="00E3186B"/>
    <w:rsid w:val="00E32F75"/>
    <w:rsid w:val="00E3390F"/>
    <w:rsid w:val="00E33D18"/>
    <w:rsid w:val="00E347E7"/>
    <w:rsid w:val="00E40C08"/>
    <w:rsid w:val="00E4118C"/>
    <w:rsid w:val="00E42495"/>
    <w:rsid w:val="00E43157"/>
    <w:rsid w:val="00E43E5A"/>
    <w:rsid w:val="00E44ACF"/>
    <w:rsid w:val="00E45F87"/>
    <w:rsid w:val="00E461CE"/>
    <w:rsid w:val="00E46416"/>
    <w:rsid w:val="00E52E7B"/>
    <w:rsid w:val="00E56A56"/>
    <w:rsid w:val="00E56C16"/>
    <w:rsid w:val="00E573E4"/>
    <w:rsid w:val="00E60A87"/>
    <w:rsid w:val="00E63122"/>
    <w:rsid w:val="00E64C3D"/>
    <w:rsid w:val="00E7010F"/>
    <w:rsid w:val="00E70553"/>
    <w:rsid w:val="00E720CA"/>
    <w:rsid w:val="00E727FF"/>
    <w:rsid w:val="00E73435"/>
    <w:rsid w:val="00E73C4E"/>
    <w:rsid w:val="00E75B4B"/>
    <w:rsid w:val="00E76EA8"/>
    <w:rsid w:val="00E77700"/>
    <w:rsid w:val="00E81225"/>
    <w:rsid w:val="00E833ED"/>
    <w:rsid w:val="00E84EB5"/>
    <w:rsid w:val="00E85662"/>
    <w:rsid w:val="00E85A9E"/>
    <w:rsid w:val="00E866EE"/>
    <w:rsid w:val="00E86EBD"/>
    <w:rsid w:val="00E8789F"/>
    <w:rsid w:val="00E87C0A"/>
    <w:rsid w:val="00E9002E"/>
    <w:rsid w:val="00E956AA"/>
    <w:rsid w:val="00E961C1"/>
    <w:rsid w:val="00E962F5"/>
    <w:rsid w:val="00E97B71"/>
    <w:rsid w:val="00EA2457"/>
    <w:rsid w:val="00EA2525"/>
    <w:rsid w:val="00EA31D8"/>
    <w:rsid w:val="00EA3D34"/>
    <w:rsid w:val="00EA4A84"/>
    <w:rsid w:val="00EA4B6C"/>
    <w:rsid w:val="00EA6917"/>
    <w:rsid w:val="00EB27D6"/>
    <w:rsid w:val="00EB41F9"/>
    <w:rsid w:val="00EB454D"/>
    <w:rsid w:val="00EB4FBB"/>
    <w:rsid w:val="00EB55E3"/>
    <w:rsid w:val="00EB58E5"/>
    <w:rsid w:val="00EB6C98"/>
    <w:rsid w:val="00EC1B11"/>
    <w:rsid w:val="00EC2873"/>
    <w:rsid w:val="00EC62BE"/>
    <w:rsid w:val="00EC7CDA"/>
    <w:rsid w:val="00ED08FF"/>
    <w:rsid w:val="00ED14ED"/>
    <w:rsid w:val="00ED2436"/>
    <w:rsid w:val="00ED2580"/>
    <w:rsid w:val="00ED27CB"/>
    <w:rsid w:val="00ED2B95"/>
    <w:rsid w:val="00ED3094"/>
    <w:rsid w:val="00ED331A"/>
    <w:rsid w:val="00ED43D6"/>
    <w:rsid w:val="00ED549D"/>
    <w:rsid w:val="00ED5E10"/>
    <w:rsid w:val="00ED76BE"/>
    <w:rsid w:val="00ED7E9E"/>
    <w:rsid w:val="00EE00E9"/>
    <w:rsid w:val="00EE1F45"/>
    <w:rsid w:val="00EE2DA3"/>
    <w:rsid w:val="00EE3E06"/>
    <w:rsid w:val="00EE6430"/>
    <w:rsid w:val="00EE710D"/>
    <w:rsid w:val="00EF08B0"/>
    <w:rsid w:val="00EF1AAA"/>
    <w:rsid w:val="00EF1D53"/>
    <w:rsid w:val="00EF619B"/>
    <w:rsid w:val="00EF7C8F"/>
    <w:rsid w:val="00F00644"/>
    <w:rsid w:val="00F00745"/>
    <w:rsid w:val="00F00B55"/>
    <w:rsid w:val="00F01562"/>
    <w:rsid w:val="00F01690"/>
    <w:rsid w:val="00F0199D"/>
    <w:rsid w:val="00F01A61"/>
    <w:rsid w:val="00F025DB"/>
    <w:rsid w:val="00F02AD1"/>
    <w:rsid w:val="00F02CAB"/>
    <w:rsid w:val="00F07566"/>
    <w:rsid w:val="00F07C66"/>
    <w:rsid w:val="00F1082E"/>
    <w:rsid w:val="00F111E5"/>
    <w:rsid w:val="00F11DC7"/>
    <w:rsid w:val="00F21945"/>
    <w:rsid w:val="00F220F2"/>
    <w:rsid w:val="00F22B8D"/>
    <w:rsid w:val="00F253CC"/>
    <w:rsid w:val="00F25A79"/>
    <w:rsid w:val="00F25BD4"/>
    <w:rsid w:val="00F26349"/>
    <w:rsid w:val="00F277E1"/>
    <w:rsid w:val="00F319CA"/>
    <w:rsid w:val="00F31E8A"/>
    <w:rsid w:val="00F32DCD"/>
    <w:rsid w:val="00F32E50"/>
    <w:rsid w:val="00F32F06"/>
    <w:rsid w:val="00F33BB3"/>
    <w:rsid w:val="00F34C16"/>
    <w:rsid w:val="00F34F33"/>
    <w:rsid w:val="00F35835"/>
    <w:rsid w:val="00F37106"/>
    <w:rsid w:val="00F3718B"/>
    <w:rsid w:val="00F42C0A"/>
    <w:rsid w:val="00F42FCA"/>
    <w:rsid w:val="00F44288"/>
    <w:rsid w:val="00F444C1"/>
    <w:rsid w:val="00F44E25"/>
    <w:rsid w:val="00F45CB9"/>
    <w:rsid w:val="00F476F4"/>
    <w:rsid w:val="00F47E34"/>
    <w:rsid w:val="00F519CF"/>
    <w:rsid w:val="00F51E25"/>
    <w:rsid w:val="00F52131"/>
    <w:rsid w:val="00F53736"/>
    <w:rsid w:val="00F543BB"/>
    <w:rsid w:val="00F558B3"/>
    <w:rsid w:val="00F56BA5"/>
    <w:rsid w:val="00F60A11"/>
    <w:rsid w:val="00F60E22"/>
    <w:rsid w:val="00F61AC5"/>
    <w:rsid w:val="00F63228"/>
    <w:rsid w:val="00F63D24"/>
    <w:rsid w:val="00F706AF"/>
    <w:rsid w:val="00F70871"/>
    <w:rsid w:val="00F7542E"/>
    <w:rsid w:val="00F76239"/>
    <w:rsid w:val="00F7667A"/>
    <w:rsid w:val="00F81395"/>
    <w:rsid w:val="00F81BB8"/>
    <w:rsid w:val="00F825E7"/>
    <w:rsid w:val="00F82652"/>
    <w:rsid w:val="00F83B6C"/>
    <w:rsid w:val="00F842B8"/>
    <w:rsid w:val="00F8485A"/>
    <w:rsid w:val="00F84FED"/>
    <w:rsid w:val="00F8588A"/>
    <w:rsid w:val="00F9006C"/>
    <w:rsid w:val="00F90B24"/>
    <w:rsid w:val="00F90C64"/>
    <w:rsid w:val="00F917D1"/>
    <w:rsid w:val="00F9280F"/>
    <w:rsid w:val="00F955AB"/>
    <w:rsid w:val="00F9651E"/>
    <w:rsid w:val="00F9653B"/>
    <w:rsid w:val="00F970CE"/>
    <w:rsid w:val="00FA0085"/>
    <w:rsid w:val="00FA01EF"/>
    <w:rsid w:val="00FA0387"/>
    <w:rsid w:val="00FA3363"/>
    <w:rsid w:val="00FA3F78"/>
    <w:rsid w:val="00FA58E7"/>
    <w:rsid w:val="00FB05B2"/>
    <w:rsid w:val="00FB25F2"/>
    <w:rsid w:val="00FB5316"/>
    <w:rsid w:val="00FB62CF"/>
    <w:rsid w:val="00FB6443"/>
    <w:rsid w:val="00FB795E"/>
    <w:rsid w:val="00FB7FB2"/>
    <w:rsid w:val="00FC1CE3"/>
    <w:rsid w:val="00FC4C46"/>
    <w:rsid w:val="00FC6001"/>
    <w:rsid w:val="00FC675C"/>
    <w:rsid w:val="00FD0A78"/>
    <w:rsid w:val="00FD1749"/>
    <w:rsid w:val="00FD3548"/>
    <w:rsid w:val="00FD3C3B"/>
    <w:rsid w:val="00FD50EB"/>
    <w:rsid w:val="00FD6265"/>
    <w:rsid w:val="00FE07DD"/>
    <w:rsid w:val="00FE092D"/>
    <w:rsid w:val="00FE0E6F"/>
    <w:rsid w:val="00FE0FBE"/>
    <w:rsid w:val="00FE10E1"/>
    <w:rsid w:val="00FE18AC"/>
    <w:rsid w:val="00FE5413"/>
    <w:rsid w:val="00FE6B45"/>
    <w:rsid w:val="00FF2FD6"/>
    <w:rsid w:val="00FF37B5"/>
    <w:rsid w:val="00FF48EC"/>
    <w:rsid w:val="00FF49FF"/>
    <w:rsid w:val="00FF55F3"/>
    <w:rsid w:val="00FF5851"/>
    <w:rsid w:val="00FF6F52"/>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A9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31"/>
      </w:numPr>
    </w:pPr>
  </w:style>
  <w:style w:type="paragraph" w:customStyle="1" w:styleId="paragraph">
    <w:name w:val="paragraph"/>
    <w:basedOn w:val="Normal"/>
    <w:rsid w:val="005C6BEF"/>
    <w:pPr>
      <w:spacing w:before="100" w:beforeAutospacing="1" w:after="100" w:afterAutospacing="1"/>
    </w:pPr>
    <w:rPr>
      <w:lang w:val="en-US"/>
    </w:rPr>
  </w:style>
  <w:style w:type="numbering" w:customStyle="1" w:styleId="List1">
    <w:name w:val="List 1"/>
    <w:pPr>
      <w:numPr>
        <w:numId w:val="1"/>
      </w:numPr>
    </w:pPr>
  </w:style>
  <w:style w:type="character" w:customStyle="1" w:styleId="normaltextrun">
    <w:name w:val="normaltextrun"/>
    <w:basedOn w:val="DefaultParagraphFont"/>
    <w:rsid w:val="005C6BEF"/>
  </w:style>
  <w:style w:type="numbering" w:customStyle="1" w:styleId="List210">
    <w:name w:val="List 21"/>
    <w:pPr>
      <w:numPr>
        <w:numId w:val="52"/>
      </w:numPr>
    </w:pPr>
  </w:style>
  <w:style w:type="character" w:customStyle="1" w:styleId="eop">
    <w:name w:val="eop"/>
    <w:basedOn w:val="DefaultParagraphFont"/>
    <w:rsid w:val="005C6BEF"/>
  </w:style>
  <w:style w:type="numbering" w:customStyle="1" w:styleId="List31">
    <w:name w:val="List 31"/>
    <w:pPr>
      <w:numPr>
        <w:numId w:val="51"/>
      </w:numPr>
    </w:pPr>
  </w:style>
  <w:style w:type="numbering" w:customStyle="1" w:styleId="List41">
    <w:name w:val="List 41"/>
    <w:pPr>
      <w:numPr>
        <w:numId w:val="2"/>
      </w:numPr>
    </w:pPr>
  </w:style>
  <w:style w:type="numbering" w:customStyle="1" w:styleId="List510">
    <w:name w:val="List 51"/>
    <w:pPr>
      <w:numPr>
        <w:numId w:val="54"/>
      </w:numPr>
    </w:pPr>
  </w:style>
  <w:style w:type="numbering" w:customStyle="1" w:styleId="List6">
    <w:name w:val="List 6"/>
    <w:pPr>
      <w:numPr>
        <w:numId w:val="3"/>
      </w:numPr>
    </w:pPr>
  </w:style>
  <w:style w:type="numbering" w:customStyle="1" w:styleId="List7">
    <w:name w:val="List 7"/>
    <w:pPr>
      <w:numPr>
        <w:numId w:val="4"/>
      </w:numPr>
    </w:pPr>
  </w:style>
  <w:style w:type="numbering" w:customStyle="1" w:styleId="List8">
    <w:name w:val="List 8"/>
    <w:pPr>
      <w:numPr>
        <w:numId w:val="5"/>
      </w:numPr>
    </w:pPr>
  </w:style>
  <w:style w:type="numbering" w:customStyle="1" w:styleId="List9">
    <w:name w:val="List 9"/>
    <w:pPr>
      <w:numPr>
        <w:numId w:val="22"/>
      </w:numPr>
    </w:pPr>
  </w:style>
  <w:style w:type="numbering" w:customStyle="1" w:styleId="List10">
    <w:name w:val="List 10"/>
    <w:pPr>
      <w:numPr>
        <w:numId w:val="6"/>
      </w:numPr>
    </w:pPr>
  </w:style>
  <w:style w:type="numbering" w:customStyle="1" w:styleId="List11">
    <w:name w:val="List 11"/>
    <w:pPr>
      <w:numPr>
        <w:numId w:val="7"/>
      </w:numPr>
    </w:pPr>
  </w:style>
  <w:style w:type="numbering" w:customStyle="1" w:styleId="List12">
    <w:name w:val="List 12"/>
    <w:pPr>
      <w:numPr>
        <w:numId w:val="36"/>
      </w:numPr>
    </w:pPr>
  </w:style>
  <w:style w:type="numbering" w:customStyle="1" w:styleId="List13">
    <w:name w:val="List 13"/>
    <w:pPr>
      <w:numPr>
        <w:numId w:val="42"/>
      </w:numPr>
    </w:pPr>
  </w:style>
  <w:style w:type="numbering" w:customStyle="1" w:styleId="List14">
    <w:name w:val="List 14"/>
    <w:pPr>
      <w:numPr>
        <w:numId w:val="17"/>
      </w:numPr>
    </w:pPr>
  </w:style>
  <w:style w:type="numbering" w:customStyle="1" w:styleId="List15">
    <w:name w:val="List 15"/>
    <w:pPr>
      <w:numPr>
        <w:numId w:val="16"/>
      </w:numPr>
    </w:pPr>
  </w:style>
  <w:style w:type="numbering" w:customStyle="1" w:styleId="List16">
    <w:name w:val="List 16"/>
    <w:pPr>
      <w:numPr>
        <w:numId w:val="10"/>
      </w:numPr>
    </w:pPr>
  </w:style>
  <w:style w:type="numbering" w:customStyle="1" w:styleId="List17">
    <w:name w:val="List 17"/>
    <w:pPr>
      <w:numPr>
        <w:numId w:val="25"/>
      </w:numPr>
    </w:pPr>
  </w:style>
  <w:style w:type="numbering" w:customStyle="1" w:styleId="List18">
    <w:name w:val="List 18"/>
    <w:pPr>
      <w:numPr>
        <w:numId w:val="27"/>
      </w:numPr>
    </w:pPr>
  </w:style>
  <w:style w:type="numbering" w:customStyle="1" w:styleId="List19">
    <w:name w:val="List 19"/>
    <w:pPr>
      <w:numPr>
        <w:numId w:val="19"/>
      </w:numPr>
    </w:pPr>
  </w:style>
  <w:style w:type="numbering" w:customStyle="1" w:styleId="List20">
    <w:name w:val="List 20"/>
    <w:pPr>
      <w:numPr>
        <w:numId w:val="43"/>
      </w:numPr>
    </w:pPr>
  </w:style>
  <w:style w:type="numbering" w:customStyle="1" w:styleId="List21">
    <w:name w:val="List 21"/>
    <w:pPr>
      <w:numPr>
        <w:numId w:val="38"/>
      </w:numPr>
    </w:pPr>
  </w:style>
  <w:style w:type="numbering" w:customStyle="1" w:styleId="List22">
    <w:name w:val="List 22"/>
    <w:pPr>
      <w:numPr>
        <w:numId w:val="28"/>
      </w:numPr>
    </w:pPr>
  </w:style>
  <w:style w:type="numbering" w:customStyle="1" w:styleId="List23">
    <w:name w:val="List 23"/>
    <w:pPr>
      <w:numPr>
        <w:numId w:val="18"/>
      </w:numPr>
    </w:pPr>
  </w:style>
  <w:style w:type="numbering" w:customStyle="1" w:styleId="List24">
    <w:name w:val="List 24"/>
    <w:pPr>
      <w:numPr>
        <w:numId w:val="13"/>
      </w:numPr>
    </w:pPr>
  </w:style>
  <w:style w:type="numbering" w:customStyle="1" w:styleId="List25">
    <w:name w:val="List 25"/>
    <w:pPr>
      <w:numPr>
        <w:numId w:val="15"/>
      </w:numPr>
    </w:pPr>
  </w:style>
  <w:style w:type="numbering" w:customStyle="1" w:styleId="List26">
    <w:name w:val="List 26"/>
    <w:pPr>
      <w:numPr>
        <w:numId w:val="49"/>
      </w:numPr>
    </w:pPr>
  </w:style>
  <w:style w:type="numbering" w:customStyle="1" w:styleId="List27">
    <w:name w:val="List 27"/>
    <w:pPr>
      <w:numPr>
        <w:numId w:val="41"/>
      </w:numPr>
    </w:pPr>
  </w:style>
  <w:style w:type="numbering" w:customStyle="1" w:styleId="List28">
    <w:name w:val="List 28"/>
    <w:pPr>
      <w:numPr>
        <w:numId w:val="30"/>
      </w:numPr>
    </w:pPr>
  </w:style>
  <w:style w:type="numbering" w:customStyle="1" w:styleId="List29">
    <w:name w:val="List 29"/>
    <w:pPr>
      <w:numPr>
        <w:numId w:val="34"/>
      </w:numPr>
    </w:pPr>
  </w:style>
  <w:style w:type="numbering" w:customStyle="1" w:styleId="List30">
    <w:name w:val="List 30"/>
    <w:pPr>
      <w:numPr>
        <w:numId w:val="32"/>
      </w:numPr>
    </w:pPr>
  </w:style>
  <w:style w:type="numbering" w:customStyle="1" w:styleId="List310">
    <w:name w:val="List 31"/>
    <w:pPr>
      <w:numPr>
        <w:numId w:val="45"/>
      </w:numPr>
    </w:pPr>
  </w:style>
  <w:style w:type="numbering" w:customStyle="1" w:styleId="List32">
    <w:name w:val="List 32"/>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pPr>
      <w:numPr>
        <w:numId w:val="26"/>
      </w:numPr>
    </w:pPr>
  </w:style>
  <w:style w:type="numbering" w:customStyle="1" w:styleId="List34">
    <w:name w:val="List 34"/>
    <w:pPr>
      <w:numPr>
        <w:numId w:val="11"/>
      </w:numPr>
    </w:pPr>
  </w:style>
  <w:style w:type="numbering" w:customStyle="1" w:styleId="List35">
    <w:name w:val="List 35"/>
    <w:pPr>
      <w:numPr>
        <w:numId w:val="8"/>
      </w:numPr>
    </w:pPr>
  </w:style>
  <w:style w:type="numbering" w:customStyle="1" w:styleId="List36">
    <w:name w:val="List 36"/>
    <w:pPr>
      <w:numPr>
        <w:numId w:val="14"/>
      </w:numPr>
    </w:pPr>
  </w:style>
  <w:style w:type="numbering" w:customStyle="1" w:styleId="List37">
    <w:name w:val="List 37"/>
    <w:pPr>
      <w:numPr>
        <w:numId w:val="47"/>
      </w:numPr>
    </w:pPr>
  </w:style>
  <w:style w:type="numbering" w:customStyle="1" w:styleId="List38">
    <w:name w:val="List 38"/>
    <w:pPr>
      <w:numPr>
        <w:numId w:val="35"/>
      </w:numPr>
    </w:pPr>
  </w:style>
  <w:style w:type="numbering" w:customStyle="1" w:styleId="List39">
    <w:name w:val="List 39"/>
    <w:pPr>
      <w:numPr>
        <w:numId w:val="46"/>
      </w:numPr>
    </w:pPr>
  </w:style>
  <w:style w:type="numbering" w:customStyle="1" w:styleId="List40">
    <w:name w:val="List 40"/>
    <w:pPr>
      <w:numPr>
        <w:numId w:val="21"/>
      </w:numPr>
    </w:pPr>
  </w:style>
  <w:style w:type="numbering" w:customStyle="1" w:styleId="List410">
    <w:name w:val="List 41"/>
    <w:pPr>
      <w:numPr>
        <w:numId w:val="44"/>
      </w:numPr>
    </w:pPr>
  </w:style>
  <w:style w:type="numbering" w:customStyle="1" w:styleId="List42">
    <w:name w:val="List 42"/>
    <w:pPr>
      <w:numPr>
        <w:numId w:val="12"/>
      </w:numPr>
    </w:pPr>
  </w:style>
  <w:style w:type="numbering" w:customStyle="1" w:styleId="List43">
    <w:name w:val="List 43"/>
    <w:pPr>
      <w:numPr>
        <w:numId w:val="23"/>
      </w:numPr>
    </w:pPr>
  </w:style>
  <w:style w:type="numbering" w:customStyle="1" w:styleId="List44">
    <w:name w:val="List 44"/>
    <w:pPr>
      <w:numPr>
        <w:numId w:val="40"/>
      </w:numPr>
    </w:pPr>
  </w:style>
  <w:style w:type="numbering" w:customStyle="1" w:styleId="List45">
    <w:name w:val="List 45"/>
    <w:pPr>
      <w:numPr>
        <w:numId w:val="20"/>
      </w:numPr>
    </w:pPr>
  </w:style>
  <w:style w:type="numbering" w:customStyle="1" w:styleId="List46">
    <w:name w:val="List 46"/>
    <w:pPr>
      <w:numPr>
        <w:numId w:val="24"/>
      </w:numPr>
    </w:pPr>
  </w:style>
  <w:style w:type="numbering" w:customStyle="1" w:styleId="List47">
    <w:name w:val="List 47"/>
    <w:pPr>
      <w:numPr>
        <w:numId w:val="29"/>
      </w:numPr>
    </w:pPr>
  </w:style>
  <w:style w:type="numbering" w:customStyle="1" w:styleId="List48">
    <w:name w:val="List 48"/>
    <w:pPr>
      <w:numPr>
        <w:numId w:val="50"/>
      </w:numPr>
    </w:pPr>
  </w:style>
  <w:style w:type="numbering" w:customStyle="1" w:styleId="List49">
    <w:name w:val="List 49"/>
    <w:pPr>
      <w:numPr>
        <w:numId w:val="39"/>
      </w:numPr>
    </w:pPr>
  </w:style>
  <w:style w:type="numbering" w:customStyle="1" w:styleId="List50">
    <w:name w:val="List 50"/>
    <w:pPr>
      <w:numPr>
        <w:numId w:val="37"/>
      </w:numPr>
    </w:pPr>
  </w:style>
  <w:style w:type="numbering" w:customStyle="1" w:styleId="List51">
    <w:name w:val="List 51"/>
    <w:pPr>
      <w:numPr>
        <w:numId w:val="33"/>
      </w:numPr>
    </w:pPr>
  </w:style>
  <w:style w:type="numbering" w:customStyle="1" w:styleId="List52">
    <w:name w:val="List 52"/>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827C45"/>
    <w:pPr>
      <w:spacing w:after="160" w:line="240" w:lineRule="exact"/>
    </w:pPr>
    <w:rPr>
      <w:sz w:val="20"/>
      <w:szCs w:val="20"/>
      <w:vertAlign w:val="superscript"/>
      <w:lang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E52E7B"/>
    <w:pPr>
      <w:spacing w:after="160" w:line="240" w:lineRule="exact"/>
    </w:pPr>
    <w:rPr>
      <w:sz w:val="20"/>
      <w:szCs w:val="20"/>
      <w:vertAlign w:val="superscript"/>
      <w:lang w:eastAsia="es-ES"/>
    </w:rPr>
  </w:style>
  <w:style w:type="character" w:styleId="CommentReference">
    <w:name w:val="annotation reference"/>
    <w:basedOn w:val="DefaultParagraphFont"/>
    <w:uiPriority w:val="99"/>
    <w:semiHidden/>
    <w:unhideWhenUsed/>
    <w:rsid w:val="00AF5CF8"/>
    <w:rPr>
      <w:sz w:val="16"/>
      <w:szCs w:val="16"/>
    </w:rPr>
  </w:style>
  <w:style w:type="paragraph" w:styleId="CommentText">
    <w:name w:val="annotation text"/>
    <w:basedOn w:val="Normal"/>
    <w:link w:val="CommentTextChar"/>
    <w:uiPriority w:val="99"/>
    <w:semiHidden/>
    <w:unhideWhenUsed/>
    <w:rsid w:val="00AF5CF8"/>
    <w:rPr>
      <w:sz w:val="20"/>
      <w:szCs w:val="20"/>
    </w:rPr>
  </w:style>
  <w:style w:type="character" w:customStyle="1" w:styleId="CommentTextChar">
    <w:name w:val="Comment Text Char"/>
    <w:basedOn w:val="DefaultParagraphFont"/>
    <w:link w:val="CommentText"/>
    <w:uiPriority w:val="99"/>
    <w:semiHidden/>
    <w:rsid w:val="00AF5CF8"/>
    <w:rPr>
      <w:lang w:val="en-US" w:eastAsia="en-US"/>
    </w:rPr>
  </w:style>
  <w:style w:type="paragraph" w:styleId="CommentSubject">
    <w:name w:val="annotation subject"/>
    <w:basedOn w:val="CommentText"/>
    <w:next w:val="CommentText"/>
    <w:link w:val="CommentSubjectChar"/>
    <w:uiPriority w:val="99"/>
    <w:semiHidden/>
    <w:unhideWhenUsed/>
    <w:rsid w:val="00AF5CF8"/>
    <w:rPr>
      <w:b/>
      <w:bCs/>
    </w:rPr>
  </w:style>
  <w:style w:type="character" w:customStyle="1" w:styleId="CommentSubjectChar">
    <w:name w:val="Comment Subject Char"/>
    <w:basedOn w:val="CommentTextChar"/>
    <w:link w:val="CommentSubject"/>
    <w:uiPriority w:val="99"/>
    <w:semiHidden/>
    <w:rsid w:val="00AF5CF8"/>
    <w:rPr>
      <w:b/>
      <w:bCs/>
      <w:lang w:val="en-US" w:eastAsia="en-US"/>
    </w:rPr>
  </w:style>
  <w:style w:type="character" w:styleId="UnresolvedMention">
    <w:name w:val="Unresolved Mention"/>
    <w:basedOn w:val="DefaultParagraphFont"/>
    <w:uiPriority w:val="99"/>
    <w:semiHidden/>
    <w:unhideWhenUsed/>
    <w:rsid w:val="00E44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5106">
      <w:bodyDiv w:val="1"/>
      <w:marLeft w:val="0"/>
      <w:marRight w:val="0"/>
      <w:marTop w:val="0"/>
      <w:marBottom w:val="0"/>
      <w:divBdr>
        <w:top w:val="none" w:sz="0" w:space="0" w:color="auto"/>
        <w:left w:val="none" w:sz="0" w:space="0" w:color="auto"/>
        <w:bottom w:val="none" w:sz="0" w:space="0" w:color="auto"/>
        <w:right w:val="none" w:sz="0" w:space="0" w:color="auto"/>
      </w:divBdr>
    </w:div>
    <w:div w:id="260189744">
      <w:bodyDiv w:val="1"/>
      <w:marLeft w:val="0"/>
      <w:marRight w:val="0"/>
      <w:marTop w:val="0"/>
      <w:marBottom w:val="0"/>
      <w:divBdr>
        <w:top w:val="none" w:sz="0" w:space="0" w:color="auto"/>
        <w:left w:val="none" w:sz="0" w:space="0" w:color="auto"/>
        <w:bottom w:val="none" w:sz="0" w:space="0" w:color="auto"/>
        <w:right w:val="none" w:sz="0" w:space="0" w:color="auto"/>
      </w:divBdr>
    </w:div>
    <w:div w:id="364840495">
      <w:bodyDiv w:val="1"/>
      <w:marLeft w:val="0"/>
      <w:marRight w:val="0"/>
      <w:marTop w:val="0"/>
      <w:marBottom w:val="0"/>
      <w:divBdr>
        <w:top w:val="none" w:sz="0" w:space="0" w:color="auto"/>
        <w:left w:val="none" w:sz="0" w:space="0" w:color="auto"/>
        <w:bottom w:val="none" w:sz="0" w:space="0" w:color="auto"/>
        <w:right w:val="none" w:sz="0" w:space="0" w:color="auto"/>
      </w:divBdr>
    </w:div>
    <w:div w:id="603656249">
      <w:bodyDiv w:val="1"/>
      <w:marLeft w:val="0"/>
      <w:marRight w:val="0"/>
      <w:marTop w:val="0"/>
      <w:marBottom w:val="0"/>
      <w:divBdr>
        <w:top w:val="none" w:sz="0" w:space="0" w:color="auto"/>
        <w:left w:val="none" w:sz="0" w:space="0" w:color="auto"/>
        <w:bottom w:val="none" w:sz="0" w:space="0" w:color="auto"/>
        <w:right w:val="none" w:sz="0" w:space="0" w:color="auto"/>
      </w:divBdr>
    </w:div>
    <w:div w:id="622689586">
      <w:bodyDiv w:val="1"/>
      <w:marLeft w:val="0"/>
      <w:marRight w:val="0"/>
      <w:marTop w:val="0"/>
      <w:marBottom w:val="0"/>
      <w:divBdr>
        <w:top w:val="none" w:sz="0" w:space="0" w:color="auto"/>
        <w:left w:val="none" w:sz="0" w:space="0" w:color="auto"/>
        <w:bottom w:val="none" w:sz="0" w:space="0" w:color="auto"/>
        <w:right w:val="none" w:sz="0" w:space="0" w:color="auto"/>
      </w:divBdr>
    </w:div>
    <w:div w:id="668409096">
      <w:bodyDiv w:val="1"/>
      <w:marLeft w:val="0"/>
      <w:marRight w:val="0"/>
      <w:marTop w:val="0"/>
      <w:marBottom w:val="0"/>
      <w:divBdr>
        <w:top w:val="none" w:sz="0" w:space="0" w:color="auto"/>
        <w:left w:val="none" w:sz="0" w:space="0" w:color="auto"/>
        <w:bottom w:val="none" w:sz="0" w:space="0" w:color="auto"/>
        <w:right w:val="none" w:sz="0" w:space="0" w:color="auto"/>
      </w:divBdr>
    </w:div>
    <w:div w:id="747506221">
      <w:bodyDiv w:val="1"/>
      <w:marLeft w:val="0"/>
      <w:marRight w:val="0"/>
      <w:marTop w:val="0"/>
      <w:marBottom w:val="0"/>
      <w:divBdr>
        <w:top w:val="none" w:sz="0" w:space="0" w:color="auto"/>
        <w:left w:val="none" w:sz="0" w:space="0" w:color="auto"/>
        <w:bottom w:val="none" w:sz="0" w:space="0" w:color="auto"/>
        <w:right w:val="none" w:sz="0" w:space="0" w:color="auto"/>
      </w:divBdr>
    </w:div>
    <w:div w:id="766077339">
      <w:bodyDiv w:val="1"/>
      <w:marLeft w:val="0"/>
      <w:marRight w:val="0"/>
      <w:marTop w:val="0"/>
      <w:marBottom w:val="0"/>
      <w:divBdr>
        <w:top w:val="none" w:sz="0" w:space="0" w:color="auto"/>
        <w:left w:val="none" w:sz="0" w:space="0" w:color="auto"/>
        <w:bottom w:val="none" w:sz="0" w:space="0" w:color="auto"/>
        <w:right w:val="none" w:sz="0" w:space="0" w:color="auto"/>
      </w:divBdr>
    </w:div>
    <w:div w:id="789780246">
      <w:bodyDiv w:val="1"/>
      <w:marLeft w:val="0"/>
      <w:marRight w:val="0"/>
      <w:marTop w:val="0"/>
      <w:marBottom w:val="0"/>
      <w:divBdr>
        <w:top w:val="none" w:sz="0" w:space="0" w:color="auto"/>
        <w:left w:val="none" w:sz="0" w:space="0" w:color="auto"/>
        <w:bottom w:val="none" w:sz="0" w:space="0" w:color="auto"/>
        <w:right w:val="none" w:sz="0" w:space="0" w:color="auto"/>
      </w:divBdr>
    </w:div>
    <w:div w:id="804274185">
      <w:bodyDiv w:val="1"/>
      <w:marLeft w:val="0"/>
      <w:marRight w:val="0"/>
      <w:marTop w:val="0"/>
      <w:marBottom w:val="0"/>
      <w:divBdr>
        <w:top w:val="none" w:sz="0" w:space="0" w:color="auto"/>
        <w:left w:val="none" w:sz="0" w:space="0" w:color="auto"/>
        <w:bottom w:val="none" w:sz="0" w:space="0" w:color="auto"/>
        <w:right w:val="none" w:sz="0" w:space="0" w:color="auto"/>
      </w:divBdr>
    </w:div>
    <w:div w:id="911743928">
      <w:bodyDiv w:val="1"/>
      <w:marLeft w:val="0"/>
      <w:marRight w:val="0"/>
      <w:marTop w:val="0"/>
      <w:marBottom w:val="0"/>
      <w:divBdr>
        <w:top w:val="none" w:sz="0" w:space="0" w:color="auto"/>
        <w:left w:val="none" w:sz="0" w:space="0" w:color="auto"/>
        <w:bottom w:val="none" w:sz="0" w:space="0" w:color="auto"/>
        <w:right w:val="none" w:sz="0" w:space="0" w:color="auto"/>
      </w:divBdr>
    </w:div>
    <w:div w:id="924801119">
      <w:bodyDiv w:val="1"/>
      <w:marLeft w:val="0"/>
      <w:marRight w:val="0"/>
      <w:marTop w:val="0"/>
      <w:marBottom w:val="0"/>
      <w:divBdr>
        <w:top w:val="none" w:sz="0" w:space="0" w:color="auto"/>
        <w:left w:val="none" w:sz="0" w:space="0" w:color="auto"/>
        <w:bottom w:val="none" w:sz="0" w:space="0" w:color="auto"/>
        <w:right w:val="none" w:sz="0" w:space="0" w:color="auto"/>
      </w:divBdr>
    </w:div>
    <w:div w:id="999576290">
      <w:bodyDiv w:val="1"/>
      <w:marLeft w:val="0"/>
      <w:marRight w:val="0"/>
      <w:marTop w:val="0"/>
      <w:marBottom w:val="0"/>
      <w:divBdr>
        <w:top w:val="none" w:sz="0" w:space="0" w:color="auto"/>
        <w:left w:val="none" w:sz="0" w:space="0" w:color="auto"/>
        <w:bottom w:val="none" w:sz="0" w:space="0" w:color="auto"/>
        <w:right w:val="none" w:sz="0" w:space="0" w:color="auto"/>
      </w:divBdr>
    </w:div>
    <w:div w:id="1096485099">
      <w:bodyDiv w:val="1"/>
      <w:marLeft w:val="0"/>
      <w:marRight w:val="0"/>
      <w:marTop w:val="0"/>
      <w:marBottom w:val="0"/>
      <w:divBdr>
        <w:top w:val="none" w:sz="0" w:space="0" w:color="auto"/>
        <w:left w:val="none" w:sz="0" w:space="0" w:color="auto"/>
        <w:bottom w:val="none" w:sz="0" w:space="0" w:color="auto"/>
        <w:right w:val="none" w:sz="0" w:space="0" w:color="auto"/>
      </w:divBdr>
    </w:div>
    <w:div w:id="1107772697">
      <w:bodyDiv w:val="1"/>
      <w:marLeft w:val="0"/>
      <w:marRight w:val="0"/>
      <w:marTop w:val="0"/>
      <w:marBottom w:val="0"/>
      <w:divBdr>
        <w:top w:val="none" w:sz="0" w:space="0" w:color="auto"/>
        <w:left w:val="none" w:sz="0" w:space="0" w:color="auto"/>
        <w:bottom w:val="none" w:sz="0" w:space="0" w:color="auto"/>
        <w:right w:val="none" w:sz="0" w:space="0" w:color="auto"/>
      </w:divBdr>
    </w:div>
    <w:div w:id="1111975199">
      <w:bodyDiv w:val="1"/>
      <w:marLeft w:val="0"/>
      <w:marRight w:val="0"/>
      <w:marTop w:val="0"/>
      <w:marBottom w:val="0"/>
      <w:divBdr>
        <w:top w:val="none" w:sz="0" w:space="0" w:color="auto"/>
        <w:left w:val="none" w:sz="0" w:space="0" w:color="auto"/>
        <w:bottom w:val="none" w:sz="0" w:space="0" w:color="auto"/>
        <w:right w:val="none" w:sz="0" w:space="0" w:color="auto"/>
      </w:divBdr>
    </w:div>
    <w:div w:id="1131940464">
      <w:bodyDiv w:val="1"/>
      <w:marLeft w:val="0"/>
      <w:marRight w:val="0"/>
      <w:marTop w:val="0"/>
      <w:marBottom w:val="0"/>
      <w:divBdr>
        <w:top w:val="none" w:sz="0" w:space="0" w:color="auto"/>
        <w:left w:val="none" w:sz="0" w:space="0" w:color="auto"/>
        <w:bottom w:val="none" w:sz="0" w:space="0" w:color="auto"/>
        <w:right w:val="none" w:sz="0" w:space="0" w:color="auto"/>
      </w:divBdr>
    </w:div>
    <w:div w:id="1135682098">
      <w:bodyDiv w:val="1"/>
      <w:marLeft w:val="0"/>
      <w:marRight w:val="0"/>
      <w:marTop w:val="0"/>
      <w:marBottom w:val="0"/>
      <w:divBdr>
        <w:top w:val="none" w:sz="0" w:space="0" w:color="auto"/>
        <w:left w:val="none" w:sz="0" w:space="0" w:color="auto"/>
        <w:bottom w:val="none" w:sz="0" w:space="0" w:color="auto"/>
        <w:right w:val="none" w:sz="0" w:space="0" w:color="auto"/>
      </w:divBdr>
    </w:div>
    <w:div w:id="1151629176">
      <w:bodyDiv w:val="1"/>
      <w:marLeft w:val="0"/>
      <w:marRight w:val="0"/>
      <w:marTop w:val="0"/>
      <w:marBottom w:val="0"/>
      <w:divBdr>
        <w:top w:val="none" w:sz="0" w:space="0" w:color="auto"/>
        <w:left w:val="none" w:sz="0" w:space="0" w:color="auto"/>
        <w:bottom w:val="none" w:sz="0" w:space="0" w:color="auto"/>
        <w:right w:val="none" w:sz="0" w:space="0" w:color="auto"/>
      </w:divBdr>
    </w:div>
    <w:div w:id="1163543508">
      <w:bodyDiv w:val="1"/>
      <w:marLeft w:val="0"/>
      <w:marRight w:val="0"/>
      <w:marTop w:val="0"/>
      <w:marBottom w:val="0"/>
      <w:divBdr>
        <w:top w:val="none" w:sz="0" w:space="0" w:color="auto"/>
        <w:left w:val="none" w:sz="0" w:space="0" w:color="auto"/>
        <w:bottom w:val="none" w:sz="0" w:space="0" w:color="auto"/>
        <w:right w:val="none" w:sz="0" w:space="0" w:color="auto"/>
      </w:divBdr>
    </w:div>
    <w:div w:id="1192720499">
      <w:bodyDiv w:val="1"/>
      <w:marLeft w:val="0"/>
      <w:marRight w:val="0"/>
      <w:marTop w:val="0"/>
      <w:marBottom w:val="0"/>
      <w:divBdr>
        <w:top w:val="none" w:sz="0" w:space="0" w:color="auto"/>
        <w:left w:val="none" w:sz="0" w:space="0" w:color="auto"/>
        <w:bottom w:val="none" w:sz="0" w:space="0" w:color="auto"/>
        <w:right w:val="none" w:sz="0" w:space="0" w:color="auto"/>
      </w:divBdr>
    </w:div>
    <w:div w:id="1195581158">
      <w:bodyDiv w:val="1"/>
      <w:marLeft w:val="0"/>
      <w:marRight w:val="0"/>
      <w:marTop w:val="0"/>
      <w:marBottom w:val="0"/>
      <w:divBdr>
        <w:top w:val="none" w:sz="0" w:space="0" w:color="auto"/>
        <w:left w:val="none" w:sz="0" w:space="0" w:color="auto"/>
        <w:bottom w:val="none" w:sz="0" w:space="0" w:color="auto"/>
        <w:right w:val="none" w:sz="0" w:space="0" w:color="auto"/>
      </w:divBdr>
    </w:div>
    <w:div w:id="1203592477">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04388864">
      <w:bodyDiv w:val="1"/>
      <w:marLeft w:val="0"/>
      <w:marRight w:val="0"/>
      <w:marTop w:val="0"/>
      <w:marBottom w:val="0"/>
      <w:divBdr>
        <w:top w:val="none" w:sz="0" w:space="0" w:color="auto"/>
        <w:left w:val="none" w:sz="0" w:space="0" w:color="auto"/>
        <w:bottom w:val="none" w:sz="0" w:space="0" w:color="auto"/>
        <w:right w:val="none" w:sz="0" w:space="0" w:color="auto"/>
      </w:divBdr>
    </w:div>
    <w:div w:id="1438285155">
      <w:bodyDiv w:val="1"/>
      <w:marLeft w:val="0"/>
      <w:marRight w:val="0"/>
      <w:marTop w:val="0"/>
      <w:marBottom w:val="0"/>
      <w:divBdr>
        <w:top w:val="none" w:sz="0" w:space="0" w:color="auto"/>
        <w:left w:val="none" w:sz="0" w:space="0" w:color="auto"/>
        <w:bottom w:val="none" w:sz="0" w:space="0" w:color="auto"/>
        <w:right w:val="none" w:sz="0" w:space="0" w:color="auto"/>
      </w:divBdr>
    </w:div>
    <w:div w:id="1452163149">
      <w:bodyDiv w:val="1"/>
      <w:marLeft w:val="0"/>
      <w:marRight w:val="0"/>
      <w:marTop w:val="0"/>
      <w:marBottom w:val="0"/>
      <w:divBdr>
        <w:top w:val="none" w:sz="0" w:space="0" w:color="auto"/>
        <w:left w:val="none" w:sz="0" w:space="0" w:color="auto"/>
        <w:bottom w:val="none" w:sz="0" w:space="0" w:color="auto"/>
        <w:right w:val="none" w:sz="0" w:space="0" w:color="auto"/>
      </w:divBdr>
    </w:div>
    <w:div w:id="1485505695">
      <w:bodyDiv w:val="1"/>
      <w:marLeft w:val="0"/>
      <w:marRight w:val="0"/>
      <w:marTop w:val="0"/>
      <w:marBottom w:val="0"/>
      <w:divBdr>
        <w:top w:val="none" w:sz="0" w:space="0" w:color="auto"/>
        <w:left w:val="none" w:sz="0" w:space="0" w:color="auto"/>
        <w:bottom w:val="none" w:sz="0" w:space="0" w:color="auto"/>
        <w:right w:val="none" w:sz="0" w:space="0" w:color="auto"/>
      </w:divBdr>
    </w:div>
    <w:div w:id="1527403891">
      <w:bodyDiv w:val="1"/>
      <w:marLeft w:val="0"/>
      <w:marRight w:val="0"/>
      <w:marTop w:val="0"/>
      <w:marBottom w:val="0"/>
      <w:divBdr>
        <w:top w:val="none" w:sz="0" w:space="0" w:color="auto"/>
        <w:left w:val="none" w:sz="0" w:space="0" w:color="auto"/>
        <w:bottom w:val="none" w:sz="0" w:space="0" w:color="auto"/>
        <w:right w:val="none" w:sz="0" w:space="0" w:color="auto"/>
      </w:divBdr>
    </w:div>
    <w:div w:id="1544974389">
      <w:bodyDiv w:val="1"/>
      <w:marLeft w:val="0"/>
      <w:marRight w:val="0"/>
      <w:marTop w:val="0"/>
      <w:marBottom w:val="0"/>
      <w:divBdr>
        <w:top w:val="none" w:sz="0" w:space="0" w:color="auto"/>
        <w:left w:val="none" w:sz="0" w:space="0" w:color="auto"/>
        <w:bottom w:val="none" w:sz="0" w:space="0" w:color="auto"/>
        <w:right w:val="none" w:sz="0" w:space="0" w:color="auto"/>
      </w:divBdr>
    </w:div>
    <w:div w:id="1668510305">
      <w:bodyDiv w:val="1"/>
      <w:marLeft w:val="0"/>
      <w:marRight w:val="0"/>
      <w:marTop w:val="0"/>
      <w:marBottom w:val="0"/>
      <w:divBdr>
        <w:top w:val="none" w:sz="0" w:space="0" w:color="auto"/>
        <w:left w:val="none" w:sz="0" w:space="0" w:color="auto"/>
        <w:bottom w:val="none" w:sz="0" w:space="0" w:color="auto"/>
        <w:right w:val="none" w:sz="0" w:space="0" w:color="auto"/>
      </w:divBdr>
    </w:div>
    <w:div w:id="16717592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9854099">
      <w:bodyDiv w:val="1"/>
      <w:marLeft w:val="0"/>
      <w:marRight w:val="0"/>
      <w:marTop w:val="0"/>
      <w:marBottom w:val="0"/>
      <w:divBdr>
        <w:top w:val="none" w:sz="0" w:space="0" w:color="auto"/>
        <w:left w:val="none" w:sz="0" w:space="0" w:color="auto"/>
        <w:bottom w:val="none" w:sz="0" w:space="0" w:color="auto"/>
        <w:right w:val="none" w:sz="0" w:space="0" w:color="auto"/>
      </w:divBdr>
    </w:div>
    <w:div w:id="1886066077">
      <w:bodyDiv w:val="1"/>
      <w:marLeft w:val="0"/>
      <w:marRight w:val="0"/>
      <w:marTop w:val="0"/>
      <w:marBottom w:val="0"/>
      <w:divBdr>
        <w:top w:val="none" w:sz="0" w:space="0" w:color="auto"/>
        <w:left w:val="none" w:sz="0" w:space="0" w:color="auto"/>
        <w:bottom w:val="none" w:sz="0" w:space="0" w:color="auto"/>
        <w:right w:val="none" w:sz="0" w:space="0" w:color="auto"/>
      </w:divBdr>
    </w:div>
    <w:div w:id="1993438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0579B"/>
    <w:rsid w:val="001C5380"/>
    <w:rsid w:val="00200821"/>
    <w:rsid w:val="002441E2"/>
    <w:rsid w:val="00244AD4"/>
    <w:rsid w:val="0025245B"/>
    <w:rsid w:val="002529DA"/>
    <w:rsid w:val="002A3923"/>
    <w:rsid w:val="003525DC"/>
    <w:rsid w:val="00394049"/>
    <w:rsid w:val="0039442D"/>
    <w:rsid w:val="003B0C71"/>
    <w:rsid w:val="004525C0"/>
    <w:rsid w:val="004B5BBB"/>
    <w:rsid w:val="004F2DF8"/>
    <w:rsid w:val="00517E2A"/>
    <w:rsid w:val="005D2ECE"/>
    <w:rsid w:val="00691410"/>
    <w:rsid w:val="006F24A1"/>
    <w:rsid w:val="00755A49"/>
    <w:rsid w:val="00794422"/>
    <w:rsid w:val="007E5D3C"/>
    <w:rsid w:val="008C77DA"/>
    <w:rsid w:val="009074EC"/>
    <w:rsid w:val="009A261B"/>
    <w:rsid w:val="00A12801"/>
    <w:rsid w:val="00A555E4"/>
    <w:rsid w:val="00AA2E17"/>
    <w:rsid w:val="00AC15A4"/>
    <w:rsid w:val="00AD27CC"/>
    <w:rsid w:val="00AE1370"/>
    <w:rsid w:val="00B0336C"/>
    <w:rsid w:val="00B82626"/>
    <w:rsid w:val="00BA1103"/>
    <w:rsid w:val="00BA36C0"/>
    <w:rsid w:val="00BC4CCE"/>
    <w:rsid w:val="00BD429D"/>
    <w:rsid w:val="00C400D8"/>
    <w:rsid w:val="00C7298D"/>
    <w:rsid w:val="00CB5A12"/>
    <w:rsid w:val="00D241E9"/>
    <w:rsid w:val="00D312B8"/>
    <w:rsid w:val="00D7750D"/>
    <w:rsid w:val="00E4650E"/>
    <w:rsid w:val="00E4713A"/>
    <w:rsid w:val="00ED45D0"/>
    <w:rsid w:val="00F00D2F"/>
    <w:rsid w:val="00F128DF"/>
    <w:rsid w:val="00FD7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2294</Words>
  <Characters>13076</Characters>
  <Application>Microsoft Office Word</Application>
  <DocSecurity>0</DocSecurity>
  <Lines>108</Lines>
  <Paragraphs>30</Paragraphs>
  <ScaleCrop>false</ScaleCrop>
  <Company/>
  <LinksUpToDate>false</LinksUpToDate>
  <CharactersWithSpaces>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2023-07-10T21:37:00Z</dcterms:created>
  <dcterms:modified xsi:type="dcterms:W3CDTF">2023-07-10T21:37:00Z</dcterms:modified>
</cp:coreProperties>
</file>