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7D27339">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4882F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6FFF76C5" w:rsidR="00040C3A" w:rsidRPr="0090270B" w:rsidRDefault="00885DE4" w:rsidP="00040C3A">
      <w:pPr>
        <w:tabs>
          <w:tab w:val="center" w:pos="5400"/>
        </w:tabs>
        <w:suppressAutoHyphens/>
        <w:jc w:val="both"/>
        <w:rPr>
          <w:rFonts w:asciiTheme="majorHAnsi" w:hAnsiTheme="majorHAnsi"/>
          <w:sz w:val="22"/>
          <w:szCs w:val="22"/>
          <w:lang w:val="es-ES"/>
        </w:rPr>
      </w:pPr>
      <w:r>
        <w:rPr>
          <w:rFonts w:asciiTheme="majorHAnsi" w:hAnsiTheme="majorHAnsi"/>
          <w:sz w:val="22"/>
          <w:szCs w:val="22"/>
          <w:lang w:val="es-ES"/>
        </w:rPr>
        <w:t>0</w:t>
      </w: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77A10E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B77F2">
                              <w:rPr>
                                <w:rFonts w:asciiTheme="majorHAnsi" w:hAnsiTheme="majorHAnsi" w:cs="Arial"/>
                                <w:b/>
                                <w:bCs/>
                                <w:color w:val="0D0D0D" w:themeColor="text1" w:themeTint="F2"/>
                                <w:sz w:val="36"/>
                                <w:szCs w:val="22"/>
                                <w:lang w:val="es-ES_tradnl"/>
                              </w:rPr>
                              <w:t>121</w:t>
                            </w:r>
                            <w:r w:rsidR="007B05C4">
                              <w:rPr>
                                <w:rFonts w:asciiTheme="majorHAnsi" w:hAnsiTheme="majorHAnsi" w:cs="Arial"/>
                                <w:b/>
                                <w:bCs/>
                                <w:color w:val="0D0D0D" w:themeColor="text1" w:themeTint="F2"/>
                                <w:sz w:val="36"/>
                                <w:szCs w:val="22"/>
                                <w:lang w:val="es-ES_tradnl"/>
                              </w:rPr>
                              <w:t>/</w:t>
                            </w:r>
                            <w:r w:rsidR="003747C6">
                              <w:rPr>
                                <w:rFonts w:asciiTheme="majorHAnsi" w:hAnsiTheme="majorHAnsi" w:cs="Arial"/>
                                <w:b/>
                                <w:bCs/>
                                <w:color w:val="0D0D0D" w:themeColor="text1" w:themeTint="F2"/>
                                <w:sz w:val="36"/>
                                <w:szCs w:val="22"/>
                                <w:lang w:val="es-ES_tradnl"/>
                              </w:rPr>
                              <w:t>2</w:t>
                            </w:r>
                            <w:r w:rsidR="00A87C65">
                              <w:rPr>
                                <w:rFonts w:asciiTheme="majorHAnsi" w:hAnsiTheme="majorHAnsi" w:cs="Arial"/>
                                <w:b/>
                                <w:bCs/>
                                <w:color w:val="0D0D0D" w:themeColor="text1" w:themeTint="F2"/>
                                <w:sz w:val="36"/>
                                <w:szCs w:val="22"/>
                                <w:lang w:val="es-ES_tradnl"/>
                              </w:rPr>
                              <w:t>4</w:t>
                            </w:r>
                          </w:p>
                          <w:p w14:paraId="09C54AB3" w14:textId="615CFCE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w:t>
                            </w:r>
                            <w:r w:rsidR="00227143">
                              <w:rPr>
                                <w:rFonts w:asciiTheme="majorHAnsi" w:hAnsiTheme="majorHAnsi" w:cs="Arial"/>
                                <w:b/>
                                <w:color w:val="0D0D0D" w:themeColor="text1" w:themeTint="F2"/>
                                <w:sz w:val="36"/>
                                <w:szCs w:val="22"/>
                                <w:lang w:val="es-ES_tradnl"/>
                              </w:rPr>
                              <w:t>O</w:t>
                            </w:r>
                            <w:r w:rsidRPr="004E2649">
                              <w:rPr>
                                <w:rFonts w:asciiTheme="majorHAnsi" w:hAnsiTheme="majorHAnsi" w:cs="Arial"/>
                                <w:b/>
                                <w:color w:val="0D0D0D" w:themeColor="text1" w:themeTint="F2"/>
                                <w:sz w:val="36"/>
                                <w:szCs w:val="22"/>
                                <w:lang w:val="es-ES_tradnl"/>
                              </w:rPr>
                              <w:t>N</w:t>
                            </w:r>
                            <w:r w:rsidR="00227143">
                              <w:rPr>
                                <w:rFonts w:asciiTheme="majorHAnsi" w:hAnsiTheme="majorHAnsi" w:cs="Arial"/>
                                <w:b/>
                                <w:color w:val="0D0D0D" w:themeColor="text1" w:themeTint="F2"/>
                                <w:sz w:val="36"/>
                                <w:szCs w:val="22"/>
                                <w:lang w:val="es-ES_tradnl"/>
                              </w:rPr>
                              <w:t>ES</w:t>
                            </w:r>
                            <w:r w:rsidRPr="004E2649">
                              <w:rPr>
                                <w:rFonts w:asciiTheme="majorHAnsi" w:hAnsiTheme="majorHAnsi" w:cs="Arial"/>
                                <w:b/>
                                <w:color w:val="0D0D0D" w:themeColor="text1" w:themeTint="F2"/>
                                <w:sz w:val="36"/>
                                <w:szCs w:val="22"/>
                                <w:lang w:val="es-ES_tradnl"/>
                              </w:rPr>
                              <w:t xml:space="preserve"> </w:t>
                            </w:r>
                            <w:r w:rsidR="00A87C65">
                              <w:rPr>
                                <w:rFonts w:asciiTheme="majorHAnsi" w:hAnsiTheme="majorHAnsi" w:cs="Arial"/>
                                <w:b/>
                                <w:color w:val="0D0D0D" w:themeColor="text1" w:themeTint="F2"/>
                                <w:sz w:val="36"/>
                                <w:szCs w:val="22"/>
                                <w:lang w:val="es-ES_tradnl"/>
                              </w:rPr>
                              <w:t>137-18</w:t>
                            </w:r>
                            <w:r w:rsidR="00227143">
                              <w:rPr>
                                <w:rFonts w:asciiTheme="majorHAnsi" w:hAnsiTheme="majorHAnsi" w:cs="Arial"/>
                                <w:b/>
                                <w:color w:val="0D0D0D" w:themeColor="text1" w:themeTint="F2"/>
                                <w:sz w:val="36"/>
                                <w:szCs w:val="22"/>
                                <w:lang w:val="es-ES_tradnl"/>
                              </w:rPr>
                              <w:t>,</w:t>
                            </w:r>
                            <w:r w:rsidR="00A87C65">
                              <w:rPr>
                                <w:rFonts w:asciiTheme="majorHAnsi" w:hAnsiTheme="majorHAnsi" w:cs="Arial"/>
                                <w:b/>
                                <w:color w:val="0D0D0D" w:themeColor="text1" w:themeTint="F2"/>
                                <w:sz w:val="36"/>
                                <w:szCs w:val="22"/>
                                <w:lang w:val="es-ES_tradnl"/>
                              </w:rPr>
                              <w:t xml:space="preserve"> 432-18</w:t>
                            </w:r>
                            <w:r w:rsidR="00227143">
                              <w:rPr>
                                <w:rFonts w:asciiTheme="majorHAnsi" w:hAnsiTheme="majorHAnsi" w:cs="Arial"/>
                                <w:b/>
                                <w:color w:val="0D0D0D" w:themeColor="text1" w:themeTint="F2"/>
                                <w:sz w:val="36"/>
                                <w:szCs w:val="22"/>
                                <w:lang w:val="es-ES_tradnl"/>
                              </w:rPr>
                              <w:t xml:space="preserve"> </w:t>
                            </w:r>
                            <w:r w:rsidR="00180B89">
                              <w:rPr>
                                <w:rFonts w:asciiTheme="majorHAnsi" w:hAnsiTheme="majorHAnsi" w:cs="Arial"/>
                                <w:b/>
                                <w:color w:val="0D0D0D" w:themeColor="text1" w:themeTint="F2"/>
                                <w:sz w:val="36"/>
                                <w:szCs w:val="22"/>
                                <w:lang w:val="es-ES_tradnl"/>
                              </w:rPr>
                              <w:t>y</w:t>
                            </w:r>
                            <w:r w:rsidR="00227143">
                              <w:rPr>
                                <w:rFonts w:asciiTheme="majorHAnsi" w:hAnsiTheme="majorHAnsi" w:cs="Arial"/>
                                <w:b/>
                                <w:color w:val="0D0D0D" w:themeColor="text1" w:themeTint="F2"/>
                                <w:sz w:val="36"/>
                                <w:szCs w:val="22"/>
                                <w:lang w:val="es-ES_tradnl"/>
                              </w:rPr>
                              <w:t xml:space="preserve"> </w:t>
                            </w:r>
                            <w:r w:rsidR="00A87C65">
                              <w:rPr>
                                <w:rFonts w:asciiTheme="majorHAnsi" w:hAnsiTheme="majorHAnsi" w:cs="Arial"/>
                                <w:b/>
                                <w:color w:val="0D0D0D" w:themeColor="text1" w:themeTint="F2"/>
                                <w:sz w:val="36"/>
                                <w:szCs w:val="22"/>
                                <w:lang w:val="es-ES_tradnl"/>
                              </w:rPr>
                              <w:t>2417-18</w:t>
                            </w:r>
                          </w:p>
                          <w:p w14:paraId="70CF6833" w14:textId="364F933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1299C">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1B41619E" w:rsidR="005B52B0" w:rsidRPr="0010736F" w:rsidRDefault="004211C7" w:rsidP="00997BC5">
                            <w:pPr>
                              <w:spacing w:line="276" w:lineRule="auto"/>
                              <w:rPr>
                                <w:rFonts w:asciiTheme="majorHAnsi" w:hAnsiTheme="majorHAnsi" w:cs="Arial"/>
                                <w:color w:val="0D0D0D" w:themeColor="text1" w:themeTint="F2"/>
                                <w:szCs w:val="22"/>
                                <w:lang w:val="es-ES_tradnl"/>
                              </w:rPr>
                            </w:pPr>
                            <w:r w:rsidRPr="004211C7">
                              <w:rPr>
                                <w:rFonts w:asciiTheme="majorHAnsi" w:hAnsiTheme="majorHAnsi" w:cs="Arial"/>
                                <w:bCs/>
                                <w:color w:val="0D0D0D" w:themeColor="text1" w:themeTint="F2"/>
                                <w:szCs w:val="22"/>
                                <w:lang w:val="es-CO"/>
                              </w:rPr>
                              <w:t>WALDO ALBARRACÍN SÁNCHEZ</w:t>
                            </w:r>
                            <w:r w:rsidR="00A87C65">
                              <w:rPr>
                                <w:rFonts w:asciiTheme="majorHAnsi" w:hAnsiTheme="majorHAnsi" w:cs="Arial"/>
                                <w:color w:val="0D0D0D" w:themeColor="text1" w:themeTint="F2"/>
                                <w:szCs w:val="22"/>
                                <w:lang w:val="es-ES_tradnl"/>
                              </w:rPr>
                              <w:t xml:space="preserve"> </w:t>
                            </w:r>
                            <w:r w:rsidR="00E21760">
                              <w:rPr>
                                <w:rFonts w:asciiTheme="majorHAnsi" w:hAnsiTheme="majorHAnsi" w:cs="Arial"/>
                                <w:color w:val="0D0D0D" w:themeColor="text1" w:themeTint="F2"/>
                                <w:szCs w:val="22"/>
                                <w:lang w:val="es-ES_tradnl"/>
                              </w:rPr>
                              <w:t>Y OTROS</w:t>
                            </w:r>
                          </w:p>
                          <w:bookmarkEnd w:id="0"/>
                          <w:p w14:paraId="35068D0D" w14:textId="47C0B014" w:rsidR="005B52B0" w:rsidRPr="0010736F" w:rsidRDefault="00A87C6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w:t>
                            </w:r>
                            <w:r w:rsidR="003747C6">
                              <w:rPr>
                                <w:rFonts w:asciiTheme="majorHAnsi" w:hAnsiTheme="majorHAnsi" w:cs="Arial"/>
                                <w:color w:val="0D0D0D" w:themeColor="text1" w:themeTint="F2"/>
                                <w:szCs w:val="22"/>
                                <w:lang w:val="es-ES_tradnl"/>
                              </w:rPr>
                              <w:t>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77A10E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B77F2">
                        <w:rPr>
                          <w:rFonts w:asciiTheme="majorHAnsi" w:hAnsiTheme="majorHAnsi" w:cs="Arial"/>
                          <w:b/>
                          <w:bCs/>
                          <w:color w:val="0D0D0D" w:themeColor="text1" w:themeTint="F2"/>
                          <w:sz w:val="36"/>
                          <w:szCs w:val="22"/>
                          <w:lang w:val="es-ES_tradnl"/>
                        </w:rPr>
                        <w:t>121</w:t>
                      </w:r>
                      <w:r w:rsidR="007B05C4">
                        <w:rPr>
                          <w:rFonts w:asciiTheme="majorHAnsi" w:hAnsiTheme="majorHAnsi" w:cs="Arial"/>
                          <w:b/>
                          <w:bCs/>
                          <w:color w:val="0D0D0D" w:themeColor="text1" w:themeTint="F2"/>
                          <w:sz w:val="36"/>
                          <w:szCs w:val="22"/>
                          <w:lang w:val="es-ES_tradnl"/>
                        </w:rPr>
                        <w:t>/</w:t>
                      </w:r>
                      <w:r w:rsidR="003747C6">
                        <w:rPr>
                          <w:rFonts w:asciiTheme="majorHAnsi" w:hAnsiTheme="majorHAnsi" w:cs="Arial"/>
                          <w:b/>
                          <w:bCs/>
                          <w:color w:val="0D0D0D" w:themeColor="text1" w:themeTint="F2"/>
                          <w:sz w:val="36"/>
                          <w:szCs w:val="22"/>
                          <w:lang w:val="es-ES_tradnl"/>
                        </w:rPr>
                        <w:t>2</w:t>
                      </w:r>
                      <w:r w:rsidR="00A87C65">
                        <w:rPr>
                          <w:rFonts w:asciiTheme="majorHAnsi" w:hAnsiTheme="majorHAnsi" w:cs="Arial"/>
                          <w:b/>
                          <w:bCs/>
                          <w:color w:val="0D0D0D" w:themeColor="text1" w:themeTint="F2"/>
                          <w:sz w:val="36"/>
                          <w:szCs w:val="22"/>
                          <w:lang w:val="es-ES_tradnl"/>
                        </w:rPr>
                        <w:t>4</w:t>
                      </w:r>
                    </w:p>
                    <w:p w14:paraId="09C54AB3" w14:textId="615CFCE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w:t>
                      </w:r>
                      <w:r w:rsidR="00227143">
                        <w:rPr>
                          <w:rFonts w:asciiTheme="majorHAnsi" w:hAnsiTheme="majorHAnsi" w:cs="Arial"/>
                          <w:b/>
                          <w:color w:val="0D0D0D" w:themeColor="text1" w:themeTint="F2"/>
                          <w:sz w:val="36"/>
                          <w:szCs w:val="22"/>
                          <w:lang w:val="es-ES_tradnl"/>
                        </w:rPr>
                        <w:t>O</w:t>
                      </w:r>
                      <w:r w:rsidRPr="004E2649">
                        <w:rPr>
                          <w:rFonts w:asciiTheme="majorHAnsi" w:hAnsiTheme="majorHAnsi" w:cs="Arial"/>
                          <w:b/>
                          <w:color w:val="0D0D0D" w:themeColor="text1" w:themeTint="F2"/>
                          <w:sz w:val="36"/>
                          <w:szCs w:val="22"/>
                          <w:lang w:val="es-ES_tradnl"/>
                        </w:rPr>
                        <w:t>N</w:t>
                      </w:r>
                      <w:r w:rsidR="00227143">
                        <w:rPr>
                          <w:rFonts w:asciiTheme="majorHAnsi" w:hAnsiTheme="majorHAnsi" w:cs="Arial"/>
                          <w:b/>
                          <w:color w:val="0D0D0D" w:themeColor="text1" w:themeTint="F2"/>
                          <w:sz w:val="36"/>
                          <w:szCs w:val="22"/>
                          <w:lang w:val="es-ES_tradnl"/>
                        </w:rPr>
                        <w:t>ES</w:t>
                      </w:r>
                      <w:r w:rsidRPr="004E2649">
                        <w:rPr>
                          <w:rFonts w:asciiTheme="majorHAnsi" w:hAnsiTheme="majorHAnsi" w:cs="Arial"/>
                          <w:b/>
                          <w:color w:val="0D0D0D" w:themeColor="text1" w:themeTint="F2"/>
                          <w:sz w:val="36"/>
                          <w:szCs w:val="22"/>
                          <w:lang w:val="es-ES_tradnl"/>
                        </w:rPr>
                        <w:t xml:space="preserve"> </w:t>
                      </w:r>
                      <w:r w:rsidR="00A87C65">
                        <w:rPr>
                          <w:rFonts w:asciiTheme="majorHAnsi" w:hAnsiTheme="majorHAnsi" w:cs="Arial"/>
                          <w:b/>
                          <w:color w:val="0D0D0D" w:themeColor="text1" w:themeTint="F2"/>
                          <w:sz w:val="36"/>
                          <w:szCs w:val="22"/>
                          <w:lang w:val="es-ES_tradnl"/>
                        </w:rPr>
                        <w:t>137-18</w:t>
                      </w:r>
                      <w:r w:rsidR="00227143">
                        <w:rPr>
                          <w:rFonts w:asciiTheme="majorHAnsi" w:hAnsiTheme="majorHAnsi" w:cs="Arial"/>
                          <w:b/>
                          <w:color w:val="0D0D0D" w:themeColor="text1" w:themeTint="F2"/>
                          <w:sz w:val="36"/>
                          <w:szCs w:val="22"/>
                          <w:lang w:val="es-ES_tradnl"/>
                        </w:rPr>
                        <w:t>,</w:t>
                      </w:r>
                      <w:r w:rsidR="00A87C65">
                        <w:rPr>
                          <w:rFonts w:asciiTheme="majorHAnsi" w:hAnsiTheme="majorHAnsi" w:cs="Arial"/>
                          <w:b/>
                          <w:color w:val="0D0D0D" w:themeColor="text1" w:themeTint="F2"/>
                          <w:sz w:val="36"/>
                          <w:szCs w:val="22"/>
                          <w:lang w:val="es-ES_tradnl"/>
                        </w:rPr>
                        <w:t xml:space="preserve"> 432-18</w:t>
                      </w:r>
                      <w:r w:rsidR="00227143">
                        <w:rPr>
                          <w:rFonts w:asciiTheme="majorHAnsi" w:hAnsiTheme="majorHAnsi" w:cs="Arial"/>
                          <w:b/>
                          <w:color w:val="0D0D0D" w:themeColor="text1" w:themeTint="F2"/>
                          <w:sz w:val="36"/>
                          <w:szCs w:val="22"/>
                          <w:lang w:val="es-ES_tradnl"/>
                        </w:rPr>
                        <w:t xml:space="preserve"> </w:t>
                      </w:r>
                      <w:r w:rsidR="00180B89">
                        <w:rPr>
                          <w:rFonts w:asciiTheme="majorHAnsi" w:hAnsiTheme="majorHAnsi" w:cs="Arial"/>
                          <w:b/>
                          <w:color w:val="0D0D0D" w:themeColor="text1" w:themeTint="F2"/>
                          <w:sz w:val="36"/>
                          <w:szCs w:val="22"/>
                          <w:lang w:val="es-ES_tradnl"/>
                        </w:rPr>
                        <w:t>y</w:t>
                      </w:r>
                      <w:r w:rsidR="00227143">
                        <w:rPr>
                          <w:rFonts w:asciiTheme="majorHAnsi" w:hAnsiTheme="majorHAnsi" w:cs="Arial"/>
                          <w:b/>
                          <w:color w:val="0D0D0D" w:themeColor="text1" w:themeTint="F2"/>
                          <w:sz w:val="36"/>
                          <w:szCs w:val="22"/>
                          <w:lang w:val="es-ES_tradnl"/>
                        </w:rPr>
                        <w:t xml:space="preserve"> </w:t>
                      </w:r>
                      <w:r w:rsidR="00A87C65">
                        <w:rPr>
                          <w:rFonts w:asciiTheme="majorHAnsi" w:hAnsiTheme="majorHAnsi" w:cs="Arial"/>
                          <w:b/>
                          <w:color w:val="0D0D0D" w:themeColor="text1" w:themeTint="F2"/>
                          <w:sz w:val="36"/>
                          <w:szCs w:val="22"/>
                          <w:lang w:val="es-ES_tradnl"/>
                        </w:rPr>
                        <w:t>2417-18</w:t>
                      </w:r>
                    </w:p>
                    <w:p w14:paraId="70CF6833" w14:textId="364F933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1299C">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B41619E" w:rsidR="005B52B0" w:rsidRPr="0010736F" w:rsidRDefault="004211C7" w:rsidP="00997BC5">
                      <w:pPr>
                        <w:spacing w:line="276" w:lineRule="auto"/>
                        <w:rPr>
                          <w:rFonts w:asciiTheme="majorHAnsi" w:hAnsiTheme="majorHAnsi" w:cs="Arial"/>
                          <w:color w:val="0D0D0D" w:themeColor="text1" w:themeTint="F2"/>
                          <w:szCs w:val="22"/>
                          <w:lang w:val="es-ES_tradnl"/>
                        </w:rPr>
                      </w:pPr>
                      <w:r w:rsidRPr="004211C7">
                        <w:rPr>
                          <w:rFonts w:asciiTheme="majorHAnsi" w:hAnsiTheme="majorHAnsi" w:cs="Arial"/>
                          <w:bCs/>
                          <w:color w:val="0D0D0D" w:themeColor="text1" w:themeTint="F2"/>
                          <w:szCs w:val="22"/>
                          <w:lang w:val="es-CO"/>
                        </w:rPr>
                        <w:t>WALDO ALBARRACÍN SÁNCHEZ</w:t>
                      </w:r>
                      <w:r w:rsidR="00A87C65">
                        <w:rPr>
                          <w:rFonts w:asciiTheme="majorHAnsi" w:hAnsiTheme="majorHAnsi" w:cs="Arial"/>
                          <w:color w:val="0D0D0D" w:themeColor="text1" w:themeTint="F2"/>
                          <w:szCs w:val="22"/>
                          <w:lang w:val="es-ES_tradnl"/>
                        </w:rPr>
                        <w:t xml:space="preserve"> </w:t>
                      </w:r>
                      <w:r w:rsidR="00E21760">
                        <w:rPr>
                          <w:rFonts w:asciiTheme="majorHAnsi" w:hAnsiTheme="majorHAnsi" w:cs="Arial"/>
                          <w:color w:val="0D0D0D" w:themeColor="text1" w:themeTint="F2"/>
                          <w:szCs w:val="22"/>
                          <w:lang w:val="es-ES_tradnl"/>
                        </w:rPr>
                        <w:t>Y OTROS</w:t>
                      </w:r>
                    </w:p>
                    <w:bookmarkEnd w:id="1"/>
                    <w:p w14:paraId="35068D0D" w14:textId="47C0B014" w:rsidR="005B52B0" w:rsidRPr="0010736F" w:rsidRDefault="00A87C6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w:t>
                      </w:r>
                      <w:r w:rsidR="003747C6">
                        <w:rPr>
                          <w:rFonts w:asciiTheme="majorHAnsi" w:hAnsiTheme="majorHAnsi" w:cs="Arial"/>
                          <w:color w:val="0D0D0D" w:themeColor="text1" w:themeTint="F2"/>
                          <w:szCs w:val="22"/>
                          <w:lang w:val="es-ES_tradnl"/>
                        </w:rPr>
                        <w:t>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1E2B534" w:rsidR="00627C9F" w:rsidRPr="00674DE8" w:rsidRDefault="00834D49" w:rsidP="007A5817">
                            <w:pPr>
                              <w:spacing w:line="276" w:lineRule="auto"/>
                              <w:jc w:val="right"/>
                              <w:rPr>
                                <w:rFonts w:asciiTheme="minorHAnsi" w:hAnsiTheme="minorHAnsi"/>
                                <w:color w:val="FFFFFF" w:themeColor="background1"/>
                                <w:sz w:val="22"/>
                                <w:lang w:val="pt-BR"/>
                              </w:rPr>
                            </w:pPr>
                            <w:r w:rsidRPr="00674DE8">
                              <w:rPr>
                                <w:rFonts w:asciiTheme="minorHAnsi" w:hAnsiTheme="minorHAnsi"/>
                                <w:color w:val="FFFFFF" w:themeColor="background1"/>
                                <w:sz w:val="22"/>
                                <w:lang w:val="pt-BR"/>
                              </w:rPr>
                              <w:t>OEA/Ser.L/V/II</w:t>
                            </w:r>
                          </w:p>
                          <w:p w14:paraId="6A41611B" w14:textId="2C7DB8FE" w:rsidR="00627C9F" w:rsidRPr="00674DE8" w:rsidRDefault="00627C9F" w:rsidP="007A5817">
                            <w:pPr>
                              <w:spacing w:line="276" w:lineRule="auto"/>
                              <w:jc w:val="right"/>
                              <w:rPr>
                                <w:rFonts w:asciiTheme="minorHAnsi" w:hAnsiTheme="minorHAnsi"/>
                                <w:color w:val="FFFFFF" w:themeColor="background1"/>
                                <w:sz w:val="22"/>
                                <w:lang w:val="pt-BR"/>
                              </w:rPr>
                            </w:pPr>
                            <w:r w:rsidRPr="00674DE8">
                              <w:rPr>
                                <w:rFonts w:asciiTheme="minorHAnsi" w:hAnsiTheme="minorHAnsi"/>
                                <w:color w:val="FFFFFF" w:themeColor="background1"/>
                                <w:sz w:val="22"/>
                                <w:lang w:val="pt-BR"/>
                              </w:rPr>
                              <w:t xml:space="preserve">Doc. </w:t>
                            </w:r>
                            <w:r w:rsidR="001B77F2">
                              <w:rPr>
                                <w:rFonts w:asciiTheme="minorHAnsi" w:hAnsiTheme="minorHAnsi"/>
                                <w:color w:val="FFFFFF" w:themeColor="background1"/>
                                <w:sz w:val="22"/>
                                <w:lang w:val="pt-BR"/>
                              </w:rPr>
                              <w:t>129</w:t>
                            </w:r>
                          </w:p>
                          <w:p w14:paraId="69373ED2" w14:textId="6B373840" w:rsidR="00627C9F" w:rsidRPr="00674DE8" w:rsidRDefault="002F233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30</w:t>
                            </w:r>
                            <w:r w:rsidR="00DB5E86" w:rsidRPr="00674DE8">
                              <w:rPr>
                                <w:rFonts w:asciiTheme="minorHAnsi" w:hAnsiTheme="minorHAnsi"/>
                                <w:color w:val="FFFFFF" w:themeColor="background1"/>
                                <w:sz w:val="22"/>
                                <w:lang w:val="pt-BR"/>
                              </w:rPr>
                              <w:t xml:space="preserve"> agosto </w:t>
                            </w:r>
                            <w:r w:rsidR="00627C9F" w:rsidRPr="00674DE8">
                              <w:rPr>
                                <w:rFonts w:asciiTheme="minorHAnsi" w:hAnsiTheme="minorHAnsi"/>
                                <w:color w:val="FFFFFF" w:themeColor="background1"/>
                                <w:sz w:val="22"/>
                                <w:lang w:val="pt-BR"/>
                              </w:rPr>
                              <w:t>20</w:t>
                            </w:r>
                            <w:r w:rsidR="003747C6" w:rsidRPr="00674DE8">
                              <w:rPr>
                                <w:rFonts w:asciiTheme="minorHAnsi" w:hAnsiTheme="minorHAnsi"/>
                                <w:color w:val="FFFFFF" w:themeColor="background1"/>
                                <w:sz w:val="22"/>
                                <w:lang w:val="pt-BR"/>
                              </w:rPr>
                              <w:t>2</w:t>
                            </w:r>
                            <w:r w:rsidR="00A87C65" w:rsidRPr="00674DE8">
                              <w:rPr>
                                <w:rFonts w:asciiTheme="minorHAnsi" w:hAnsiTheme="minorHAnsi"/>
                                <w:color w:val="FFFFFF" w:themeColor="background1"/>
                                <w:sz w:val="22"/>
                                <w:lang w:val="pt-BR"/>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1E2B534" w:rsidR="00627C9F" w:rsidRPr="00674DE8" w:rsidRDefault="00834D49" w:rsidP="007A5817">
                      <w:pPr>
                        <w:spacing w:line="276" w:lineRule="auto"/>
                        <w:jc w:val="right"/>
                        <w:rPr>
                          <w:rFonts w:asciiTheme="minorHAnsi" w:hAnsiTheme="minorHAnsi"/>
                          <w:color w:val="FFFFFF" w:themeColor="background1"/>
                          <w:sz w:val="22"/>
                          <w:lang w:val="pt-BR"/>
                        </w:rPr>
                      </w:pPr>
                      <w:r w:rsidRPr="00674DE8">
                        <w:rPr>
                          <w:rFonts w:asciiTheme="minorHAnsi" w:hAnsiTheme="minorHAnsi"/>
                          <w:color w:val="FFFFFF" w:themeColor="background1"/>
                          <w:sz w:val="22"/>
                          <w:lang w:val="pt-BR"/>
                        </w:rPr>
                        <w:t>OEA/Ser.L/V/II</w:t>
                      </w:r>
                    </w:p>
                    <w:p w14:paraId="6A41611B" w14:textId="2C7DB8FE" w:rsidR="00627C9F" w:rsidRPr="00674DE8" w:rsidRDefault="00627C9F" w:rsidP="007A5817">
                      <w:pPr>
                        <w:spacing w:line="276" w:lineRule="auto"/>
                        <w:jc w:val="right"/>
                        <w:rPr>
                          <w:rFonts w:asciiTheme="minorHAnsi" w:hAnsiTheme="minorHAnsi"/>
                          <w:color w:val="FFFFFF" w:themeColor="background1"/>
                          <w:sz w:val="22"/>
                          <w:lang w:val="pt-BR"/>
                        </w:rPr>
                      </w:pPr>
                      <w:r w:rsidRPr="00674DE8">
                        <w:rPr>
                          <w:rFonts w:asciiTheme="minorHAnsi" w:hAnsiTheme="minorHAnsi"/>
                          <w:color w:val="FFFFFF" w:themeColor="background1"/>
                          <w:sz w:val="22"/>
                          <w:lang w:val="pt-BR"/>
                        </w:rPr>
                        <w:t xml:space="preserve">Doc. </w:t>
                      </w:r>
                      <w:r w:rsidR="001B77F2">
                        <w:rPr>
                          <w:rFonts w:asciiTheme="minorHAnsi" w:hAnsiTheme="minorHAnsi"/>
                          <w:color w:val="FFFFFF" w:themeColor="background1"/>
                          <w:sz w:val="22"/>
                          <w:lang w:val="pt-BR"/>
                        </w:rPr>
                        <w:t>129</w:t>
                      </w:r>
                    </w:p>
                    <w:p w14:paraId="69373ED2" w14:textId="6B373840" w:rsidR="00627C9F" w:rsidRPr="00674DE8" w:rsidRDefault="002F233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30</w:t>
                      </w:r>
                      <w:r w:rsidR="00DB5E86" w:rsidRPr="00674DE8">
                        <w:rPr>
                          <w:rFonts w:asciiTheme="minorHAnsi" w:hAnsiTheme="minorHAnsi"/>
                          <w:color w:val="FFFFFF" w:themeColor="background1"/>
                          <w:sz w:val="22"/>
                          <w:lang w:val="pt-BR"/>
                        </w:rPr>
                        <w:t xml:space="preserve"> agosto </w:t>
                      </w:r>
                      <w:r w:rsidR="00627C9F" w:rsidRPr="00674DE8">
                        <w:rPr>
                          <w:rFonts w:asciiTheme="minorHAnsi" w:hAnsiTheme="minorHAnsi"/>
                          <w:color w:val="FFFFFF" w:themeColor="background1"/>
                          <w:sz w:val="22"/>
                          <w:lang w:val="pt-BR"/>
                        </w:rPr>
                        <w:t>20</w:t>
                      </w:r>
                      <w:r w:rsidR="003747C6" w:rsidRPr="00674DE8">
                        <w:rPr>
                          <w:rFonts w:asciiTheme="minorHAnsi" w:hAnsiTheme="minorHAnsi"/>
                          <w:color w:val="FFFFFF" w:themeColor="background1"/>
                          <w:sz w:val="22"/>
                          <w:lang w:val="pt-BR"/>
                        </w:rPr>
                        <w:t>2</w:t>
                      </w:r>
                      <w:r w:rsidR="00A87C65" w:rsidRPr="00674DE8">
                        <w:rPr>
                          <w:rFonts w:asciiTheme="minorHAnsi" w:hAnsiTheme="minorHAnsi"/>
                          <w:color w:val="FFFFFF" w:themeColor="background1"/>
                          <w:sz w:val="22"/>
                          <w:lang w:val="pt-BR"/>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5C2A73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F233D">
                              <w:rPr>
                                <w:rFonts w:asciiTheme="majorHAnsi" w:hAnsiTheme="majorHAnsi"/>
                                <w:color w:val="0D0D0D" w:themeColor="text1" w:themeTint="F2"/>
                                <w:sz w:val="18"/>
                                <w:szCs w:val="22"/>
                                <w:lang w:val="es-ES"/>
                              </w:rPr>
                              <w:t xml:space="preserve">30 </w:t>
                            </w:r>
                            <w:r w:rsidR="00DB5E86">
                              <w:rPr>
                                <w:rFonts w:asciiTheme="majorHAnsi" w:hAnsiTheme="majorHAnsi"/>
                                <w:color w:val="0D0D0D" w:themeColor="text1" w:themeTint="F2"/>
                                <w:sz w:val="18"/>
                                <w:szCs w:val="22"/>
                                <w:lang w:val="es-ES"/>
                              </w:rPr>
                              <w:t>de agosto de 2024.</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5C2A73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F233D">
                        <w:rPr>
                          <w:rFonts w:asciiTheme="majorHAnsi" w:hAnsiTheme="majorHAnsi"/>
                          <w:color w:val="0D0D0D" w:themeColor="text1" w:themeTint="F2"/>
                          <w:sz w:val="18"/>
                          <w:szCs w:val="22"/>
                          <w:lang w:val="es-ES"/>
                        </w:rPr>
                        <w:t xml:space="preserve">30 </w:t>
                      </w:r>
                      <w:r w:rsidR="00DB5E86">
                        <w:rPr>
                          <w:rFonts w:asciiTheme="majorHAnsi" w:hAnsiTheme="majorHAnsi"/>
                          <w:color w:val="0D0D0D" w:themeColor="text1" w:themeTint="F2"/>
                          <w:sz w:val="18"/>
                          <w:szCs w:val="22"/>
                          <w:lang w:val="es-ES"/>
                        </w:rPr>
                        <w:t>de agosto de 2024.</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7F5A8D9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49D53" w14:textId="4FA48B61" w:rsidR="00DB5E86"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85AE8" w:rsidRPr="00685AE8">
                              <w:rPr>
                                <w:rFonts w:asciiTheme="majorHAnsi" w:hAnsiTheme="majorHAnsi"/>
                                <w:color w:val="595959" w:themeColor="text1" w:themeTint="A6"/>
                                <w:sz w:val="18"/>
                                <w:szCs w:val="18"/>
                                <w:lang w:val="pt-BR"/>
                              </w:rPr>
                              <w:t>121</w:t>
                            </w:r>
                            <w:r w:rsidR="007B05C4" w:rsidRPr="00685AE8">
                              <w:rPr>
                                <w:rFonts w:asciiTheme="majorHAnsi" w:hAnsiTheme="majorHAnsi"/>
                                <w:color w:val="595959" w:themeColor="text1" w:themeTint="A6"/>
                                <w:sz w:val="18"/>
                                <w:szCs w:val="18"/>
                                <w:lang w:val="pt-BR"/>
                              </w:rPr>
                              <w:t>/</w:t>
                            </w:r>
                            <w:r w:rsidR="00761C97" w:rsidRPr="00685AE8">
                              <w:rPr>
                                <w:rFonts w:asciiTheme="majorHAnsi" w:hAnsiTheme="majorHAnsi"/>
                                <w:color w:val="595959" w:themeColor="text1" w:themeTint="A6"/>
                                <w:sz w:val="18"/>
                                <w:szCs w:val="18"/>
                                <w:lang w:val="pt-BR"/>
                              </w:rPr>
                              <w:t>2</w:t>
                            </w:r>
                            <w:r w:rsidR="00A87C65" w:rsidRPr="00685AE8">
                              <w:rPr>
                                <w:rFonts w:asciiTheme="majorHAnsi" w:hAnsiTheme="majorHAnsi"/>
                                <w:color w:val="595959" w:themeColor="text1" w:themeTint="A6"/>
                                <w:sz w:val="18"/>
                                <w:szCs w:val="18"/>
                                <w:lang w:val="pt-BR"/>
                              </w:rPr>
                              <w:t>4</w:t>
                            </w:r>
                            <w:r w:rsidRPr="00685AE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C91ECC">
                              <w:rPr>
                                <w:rFonts w:asciiTheme="majorHAnsi" w:hAnsiTheme="majorHAnsi"/>
                                <w:color w:val="595959" w:themeColor="text1" w:themeTint="A6"/>
                                <w:sz w:val="18"/>
                                <w:szCs w:val="18"/>
                                <w:lang w:val="es-ES"/>
                              </w:rPr>
                              <w:t>o</w:t>
                            </w:r>
                            <w:r w:rsidR="000433C9">
                              <w:rPr>
                                <w:rFonts w:asciiTheme="majorHAnsi" w:hAnsiTheme="majorHAnsi"/>
                                <w:color w:val="595959" w:themeColor="text1" w:themeTint="A6"/>
                                <w:sz w:val="18"/>
                                <w:szCs w:val="18"/>
                                <w:lang w:val="es-ES"/>
                              </w:rPr>
                              <w:t>n</w:t>
                            </w:r>
                            <w:r w:rsidR="00C91ECC">
                              <w:rPr>
                                <w:rFonts w:asciiTheme="majorHAnsi" w:hAnsiTheme="majorHAnsi"/>
                                <w:color w:val="595959" w:themeColor="text1" w:themeTint="A6"/>
                                <w:sz w:val="18"/>
                                <w:szCs w:val="18"/>
                                <w:lang w:val="es-ES"/>
                              </w:rPr>
                              <w:t>es</w:t>
                            </w:r>
                            <w:r w:rsidR="000433C9">
                              <w:rPr>
                                <w:rFonts w:asciiTheme="majorHAnsi" w:hAnsiTheme="majorHAnsi"/>
                                <w:color w:val="595959" w:themeColor="text1" w:themeTint="A6"/>
                                <w:sz w:val="18"/>
                                <w:szCs w:val="18"/>
                                <w:lang w:val="es-ES"/>
                              </w:rPr>
                              <w:t xml:space="preserve"> </w:t>
                            </w:r>
                            <w:r w:rsidR="00A87C65">
                              <w:rPr>
                                <w:rFonts w:asciiTheme="majorHAnsi" w:hAnsiTheme="majorHAnsi"/>
                                <w:color w:val="595959" w:themeColor="text1" w:themeTint="A6"/>
                                <w:sz w:val="18"/>
                                <w:szCs w:val="18"/>
                                <w:lang w:val="es-ES"/>
                              </w:rPr>
                              <w:t>137-18, 432-18 y 2417-18</w:t>
                            </w:r>
                            <w:r w:rsidR="000433C9">
                              <w:rPr>
                                <w:rFonts w:asciiTheme="majorHAnsi" w:hAnsiTheme="majorHAnsi"/>
                                <w:color w:val="595959" w:themeColor="text1" w:themeTint="A6"/>
                                <w:sz w:val="18"/>
                                <w:szCs w:val="18"/>
                                <w:lang w:val="es-ES"/>
                              </w:rPr>
                              <w:t xml:space="preserve">. </w:t>
                            </w:r>
                          </w:p>
                          <w:p w14:paraId="0D1B22CF" w14:textId="0DBFB575" w:rsidR="00113F73" w:rsidRPr="007B05C4" w:rsidRDefault="00705D5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Ina</w:t>
                            </w:r>
                            <w:r w:rsidR="00113F73" w:rsidRPr="00890650">
                              <w:rPr>
                                <w:rFonts w:asciiTheme="majorHAnsi" w:hAnsiTheme="majorHAnsi"/>
                                <w:color w:val="595959" w:themeColor="text1" w:themeTint="A6"/>
                                <w:sz w:val="18"/>
                                <w:szCs w:val="18"/>
                                <w:lang w:val="es-ES_tradnl"/>
                              </w:rPr>
                              <w:t xml:space="preserve">dmisibilidad. </w:t>
                            </w:r>
                            <w:r w:rsidR="004211C7" w:rsidRPr="004211C7">
                              <w:rPr>
                                <w:rFonts w:asciiTheme="majorHAnsi" w:hAnsiTheme="majorHAnsi"/>
                                <w:bCs/>
                                <w:color w:val="595959" w:themeColor="text1" w:themeTint="A6"/>
                                <w:sz w:val="18"/>
                                <w:szCs w:val="18"/>
                                <w:lang w:val="es-CO"/>
                              </w:rPr>
                              <w:t>Waldo Albarracín Sánchez</w:t>
                            </w:r>
                            <w:r w:rsidR="004211C7">
                              <w:rPr>
                                <w:rFonts w:asciiTheme="majorHAnsi" w:hAnsiTheme="majorHAnsi"/>
                                <w:bCs/>
                                <w:color w:val="595959" w:themeColor="text1" w:themeTint="A6"/>
                                <w:sz w:val="18"/>
                                <w:szCs w:val="18"/>
                                <w:lang w:val="es-CO"/>
                              </w:rPr>
                              <w:t xml:space="preserve"> </w:t>
                            </w:r>
                            <w:r w:rsidR="00C91ECC">
                              <w:rPr>
                                <w:rFonts w:asciiTheme="majorHAnsi" w:hAnsiTheme="majorHAnsi"/>
                                <w:color w:val="595959" w:themeColor="text1" w:themeTint="A6"/>
                                <w:sz w:val="18"/>
                                <w:szCs w:val="18"/>
                                <w:lang w:val="es-ES_tradnl"/>
                              </w:rPr>
                              <w:t>y otros</w:t>
                            </w:r>
                            <w:r w:rsidR="00113F73" w:rsidRPr="00890650">
                              <w:rPr>
                                <w:rFonts w:asciiTheme="majorHAnsi" w:hAnsiTheme="majorHAnsi"/>
                                <w:color w:val="595959" w:themeColor="text1" w:themeTint="A6"/>
                                <w:sz w:val="18"/>
                                <w:szCs w:val="18"/>
                                <w:lang w:val="es-ES_tradnl"/>
                              </w:rPr>
                              <w:t xml:space="preserve">. </w:t>
                            </w:r>
                            <w:r w:rsidR="00A87C65">
                              <w:rPr>
                                <w:rFonts w:asciiTheme="majorHAnsi" w:hAnsiTheme="majorHAnsi"/>
                                <w:color w:val="595959" w:themeColor="text1" w:themeTint="A6"/>
                                <w:sz w:val="18"/>
                                <w:szCs w:val="18"/>
                                <w:lang w:val="es-ES_tradnl"/>
                              </w:rPr>
                              <w:t>Bolivi</w:t>
                            </w:r>
                            <w:r w:rsidR="00C0365F">
                              <w:rPr>
                                <w:rFonts w:asciiTheme="majorHAnsi" w:hAnsiTheme="majorHAnsi"/>
                                <w:color w:val="595959" w:themeColor="text1" w:themeTint="A6"/>
                                <w:sz w:val="18"/>
                                <w:szCs w:val="18"/>
                                <w:lang w:val="es-ES_tradnl"/>
                              </w:rPr>
                              <w:t>a</w:t>
                            </w:r>
                            <w:r w:rsidR="00113F73" w:rsidRPr="00890650">
                              <w:rPr>
                                <w:rFonts w:asciiTheme="majorHAnsi" w:hAnsiTheme="majorHAnsi"/>
                                <w:color w:val="595959" w:themeColor="text1" w:themeTint="A6"/>
                                <w:sz w:val="18"/>
                                <w:szCs w:val="18"/>
                                <w:lang w:val="es-ES_tradnl"/>
                              </w:rPr>
                              <w:t xml:space="preserve">. </w:t>
                            </w:r>
                            <w:r w:rsidR="002F233D">
                              <w:rPr>
                                <w:rFonts w:asciiTheme="majorHAnsi" w:hAnsiTheme="majorHAnsi"/>
                                <w:color w:val="595959" w:themeColor="text1" w:themeTint="A6"/>
                                <w:sz w:val="18"/>
                                <w:szCs w:val="18"/>
                                <w:lang w:val="es-ES"/>
                              </w:rPr>
                              <w:t>30</w:t>
                            </w:r>
                            <w:r w:rsidR="00616E56">
                              <w:rPr>
                                <w:rFonts w:asciiTheme="majorHAnsi" w:hAnsiTheme="majorHAnsi"/>
                                <w:color w:val="595959" w:themeColor="text1" w:themeTint="A6"/>
                                <w:sz w:val="18"/>
                                <w:szCs w:val="18"/>
                                <w:lang w:val="es-ES"/>
                              </w:rPr>
                              <w:t xml:space="preserve"> de agosto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2349D53" w14:textId="4FA48B61" w:rsidR="00DB5E86"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85AE8" w:rsidRPr="00685AE8">
                        <w:rPr>
                          <w:rFonts w:asciiTheme="majorHAnsi" w:hAnsiTheme="majorHAnsi"/>
                          <w:color w:val="595959" w:themeColor="text1" w:themeTint="A6"/>
                          <w:sz w:val="18"/>
                          <w:szCs w:val="18"/>
                          <w:lang w:val="pt-BR"/>
                        </w:rPr>
                        <w:t>121</w:t>
                      </w:r>
                      <w:r w:rsidR="007B05C4" w:rsidRPr="00685AE8">
                        <w:rPr>
                          <w:rFonts w:asciiTheme="majorHAnsi" w:hAnsiTheme="majorHAnsi"/>
                          <w:color w:val="595959" w:themeColor="text1" w:themeTint="A6"/>
                          <w:sz w:val="18"/>
                          <w:szCs w:val="18"/>
                          <w:lang w:val="pt-BR"/>
                        </w:rPr>
                        <w:t>/</w:t>
                      </w:r>
                      <w:r w:rsidR="00761C97" w:rsidRPr="00685AE8">
                        <w:rPr>
                          <w:rFonts w:asciiTheme="majorHAnsi" w:hAnsiTheme="majorHAnsi"/>
                          <w:color w:val="595959" w:themeColor="text1" w:themeTint="A6"/>
                          <w:sz w:val="18"/>
                          <w:szCs w:val="18"/>
                          <w:lang w:val="pt-BR"/>
                        </w:rPr>
                        <w:t>2</w:t>
                      </w:r>
                      <w:r w:rsidR="00A87C65" w:rsidRPr="00685AE8">
                        <w:rPr>
                          <w:rFonts w:asciiTheme="majorHAnsi" w:hAnsiTheme="majorHAnsi"/>
                          <w:color w:val="595959" w:themeColor="text1" w:themeTint="A6"/>
                          <w:sz w:val="18"/>
                          <w:szCs w:val="18"/>
                          <w:lang w:val="pt-BR"/>
                        </w:rPr>
                        <w:t>4</w:t>
                      </w:r>
                      <w:r w:rsidRPr="00685AE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C91ECC">
                        <w:rPr>
                          <w:rFonts w:asciiTheme="majorHAnsi" w:hAnsiTheme="majorHAnsi"/>
                          <w:color w:val="595959" w:themeColor="text1" w:themeTint="A6"/>
                          <w:sz w:val="18"/>
                          <w:szCs w:val="18"/>
                          <w:lang w:val="es-ES"/>
                        </w:rPr>
                        <w:t>o</w:t>
                      </w:r>
                      <w:r w:rsidR="000433C9">
                        <w:rPr>
                          <w:rFonts w:asciiTheme="majorHAnsi" w:hAnsiTheme="majorHAnsi"/>
                          <w:color w:val="595959" w:themeColor="text1" w:themeTint="A6"/>
                          <w:sz w:val="18"/>
                          <w:szCs w:val="18"/>
                          <w:lang w:val="es-ES"/>
                        </w:rPr>
                        <w:t>n</w:t>
                      </w:r>
                      <w:r w:rsidR="00C91ECC">
                        <w:rPr>
                          <w:rFonts w:asciiTheme="majorHAnsi" w:hAnsiTheme="majorHAnsi"/>
                          <w:color w:val="595959" w:themeColor="text1" w:themeTint="A6"/>
                          <w:sz w:val="18"/>
                          <w:szCs w:val="18"/>
                          <w:lang w:val="es-ES"/>
                        </w:rPr>
                        <w:t>es</w:t>
                      </w:r>
                      <w:r w:rsidR="000433C9">
                        <w:rPr>
                          <w:rFonts w:asciiTheme="majorHAnsi" w:hAnsiTheme="majorHAnsi"/>
                          <w:color w:val="595959" w:themeColor="text1" w:themeTint="A6"/>
                          <w:sz w:val="18"/>
                          <w:szCs w:val="18"/>
                          <w:lang w:val="es-ES"/>
                        </w:rPr>
                        <w:t xml:space="preserve"> </w:t>
                      </w:r>
                      <w:r w:rsidR="00A87C65">
                        <w:rPr>
                          <w:rFonts w:asciiTheme="majorHAnsi" w:hAnsiTheme="majorHAnsi"/>
                          <w:color w:val="595959" w:themeColor="text1" w:themeTint="A6"/>
                          <w:sz w:val="18"/>
                          <w:szCs w:val="18"/>
                          <w:lang w:val="es-ES"/>
                        </w:rPr>
                        <w:t>137-18, 432-18 y 2417-18</w:t>
                      </w:r>
                      <w:r w:rsidR="000433C9">
                        <w:rPr>
                          <w:rFonts w:asciiTheme="majorHAnsi" w:hAnsiTheme="majorHAnsi"/>
                          <w:color w:val="595959" w:themeColor="text1" w:themeTint="A6"/>
                          <w:sz w:val="18"/>
                          <w:szCs w:val="18"/>
                          <w:lang w:val="es-ES"/>
                        </w:rPr>
                        <w:t xml:space="preserve">. </w:t>
                      </w:r>
                    </w:p>
                    <w:p w14:paraId="0D1B22CF" w14:textId="0DBFB575" w:rsidR="00113F73" w:rsidRPr="007B05C4" w:rsidRDefault="00705D5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Ina</w:t>
                      </w:r>
                      <w:r w:rsidR="00113F73" w:rsidRPr="00890650">
                        <w:rPr>
                          <w:rFonts w:asciiTheme="majorHAnsi" w:hAnsiTheme="majorHAnsi"/>
                          <w:color w:val="595959" w:themeColor="text1" w:themeTint="A6"/>
                          <w:sz w:val="18"/>
                          <w:szCs w:val="18"/>
                          <w:lang w:val="es-ES_tradnl"/>
                        </w:rPr>
                        <w:t xml:space="preserve">dmisibilidad. </w:t>
                      </w:r>
                      <w:r w:rsidR="004211C7" w:rsidRPr="004211C7">
                        <w:rPr>
                          <w:rFonts w:asciiTheme="majorHAnsi" w:hAnsiTheme="majorHAnsi"/>
                          <w:bCs/>
                          <w:color w:val="595959" w:themeColor="text1" w:themeTint="A6"/>
                          <w:sz w:val="18"/>
                          <w:szCs w:val="18"/>
                          <w:lang w:val="es-CO"/>
                        </w:rPr>
                        <w:t>Waldo Albarracín Sánchez</w:t>
                      </w:r>
                      <w:r w:rsidR="004211C7">
                        <w:rPr>
                          <w:rFonts w:asciiTheme="majorHAnsi" w:hAnsiTheme="majorHAnsi"/>
                          <w:bCs/>
                          <w:color w:val="595959" w:themeColor="text1" w:themeTint="A6"/>
                          <w:sz w:val="18"/>
                          <w:szCs w:val="18"/>
                          <w:lang w:val="es-CO"/>
                        </w:rPr>
                        <w:t xml:space="preserve"> </w:t>
                      </w:r>
                      <w:r w:rsidR="00C91ECC">
                        <w:rPr>
                          <w:rFonts w:asciiTheme="majorHAnsi" w:hAnsiTheme="majorHAnsi"/>
                          <w:color w:val="595959" w:themeColor="text1" w:themeTint="A6"/>
                          <w:sz w:val="18"/>
                          <w:szCs w:val="18"/>
                          <w:lang w:val="es-ES_tradnl"/>
                        </w:rPr>
                        <w:t>y otros</w:t>
                      </w:r>
                      <w:r w:rsidR="00113F73" w:rsidRPr="00890650">
                        <w:rPr>
                          <w:rFonts w:asciiTheme="majorHAnsi" w:hAnsiTheme="majorHAnsi"/>
                          <w:color w:val="595959" w:themeColor="text1" w:themeTint="A6"/>
                          <w:sz w:val="18"/>
                          <w:szCs w:val="18"/>
                          <w:lang w:val="es-ES_tradnl"/>
                        </w:rPr>
                        <w:t xml:space="preserve">. </w:t>
                      </w:r>
                      <w:r w:rsidR="00A87C65">
                        <w:rPr>
                          <w:rFonts w:asciiTheme="majorHAnsi" w:hAnsiTheme="majorHAnsi"/>
                          <w:color w:val="595959" w:themeColor="text1" w:themeTint="A6"/>
                          <w:sz w:val="18"/>
                          <w:szCs w:val="18"/>
                          <w:lang w:val="es-ES_tradnl"/>
                        </w:rPr>
                        <w:t>Bolivi</w:t>
                      </w:r>
                      <w:r w:rsidR="00C0365F">
                        <w:rPr>
                          <w:rFonts w:asciiTheme="majorHAnsi" w:hAnsiTheme="majorHAnsi"/>
                          <w:color w:val="595959" w:themeColor="text1" w:themeTint="A6"/>
                          <w:sz w:val="18"/>
                          <w:szCs w:val="18"/>
                          <w:lang w:val="es-ES_tradnl"/>
                        </w:rPr>
                        <w:t>a</w:t>
                      </w:r>
                      <w:r w:rsidR="00113F73" w:rsidRPr="00890650">
                        <w:rPr>
                          <w:rFonts w:asciiTheme="majorHAnsi" w:hAnsiTheme="majorHAnsi"/>
                          <w:color w:val="595959" w:themeColor="text1" w:themeTint="A6"/>
                          <w:sz w:val="18"/>
                          <w:szCs w:val="18"/>
                          <w:lang w:val="es-ES_tradnl"/>
                        </w:rPr>
                        <w:t xml:space="preserve">. </w:t>
                      </w:r>
                      <w:r w:rsidR="002F233D">
                        <w:rPr>
                          <w:rFonts w:asciiTheme="majorHAnsi" w:hAnsiTheme="majorHAnsi"/>
                          <w:color w:val="595959" w:themeColor="text1" w:themeTint="A6"/>
                          <w:sz w:val="18"/>
                          <w:szCs w:val="18"/>
                          <w:lang w:val="es-ES"/>
                        </w:rPr>
                        <w:t>30</w:t>
                      </w:r>
                      <w:r w:rsidR="00616E56">
                        <w:rPr>
                          <w:rFonts w:asciiTheme="majorHAnsi" w:hAnsiTheme="majorHAnsi"/>
                          <w:color w:val="595959" w:themeColor="text1" w:themeTint="A6"/>
                          <w:sz w:val="18"/>
                          <w:szCs w:val="18"/>
                          <w:lang w:val="es-ES"/>
                        </w:rPr>
                        <w:t xml:space="preserve"> de agosto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FE1B253" w14:textId="47939D8D" w:rsidR="0070697F" w:rsidRDefault="00D306D1" w:rsidP="00180B89">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18F18562">
                <wp:simplePos x="0" y="0"/>
                <wp:positionH relativeFrom="column">
                  <wp:posOffset>1306830</wp:posOffset>
                </wp:positionH>
                <wp:positionV relativeFrom="paragraph">
                  <wp:posOffset>744855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59560A6" w:rsidR="00D72DC6" w:rsidRPr="00D72DC6" w:rsidRDefault="00761C97" w:rsidP="00F02AD1">
                            <w:pPr>
                              <w:rPr>
                                <w:color w:val="FFFFFF" w:themeColor="background1"/>
                                <w14:textFill>
                                  <w14:noFill/>
                                </w14:textFill>
                              </w:rPr>
                            </w:pPr>
                            <w:r>
                              <w:rPr>
                                <w:noProof/>
                                <w:color w:val="FFFFFF" w:themeColor="background1"/>
                              </w:rPr>
                              <w:drawing>
                                <wp:inline distT="0" distB="0" distL="0" distR="0" wp14:anchorId="4EA97BB9" wp14:editId="56FC439E">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2.9pt;margin-top:58.6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" fillcolor="white [3201]" stroked="f" strokeweight=".5pt">
                <v:textbox>
                  <w:txbxContent>
                    <w:p w14:paraId="2A1ECD3C" w14:textId="059560A6" w:rsidR="00D72DC6" w:rsidRPr="00D72DC6" w:rsidRDefault="00761C97" w:rsidP="00F02AD1">
                      <w:pPr>
                        <w:rPr>
                          <w:color w:val="FFFFFF" w:themeColor="background1"/>
                          <w14:textFill>
                            <w14:noFill/>
                          </w14:textFill>
                        </w:rPr>
                      </w:pPr>
                      <w:r>
                        <w:rPr>
                          <w:noProof/>
                          <w:color w:val="FFFFFF" w:themeColor="background1"/>
                        </w:rPr>
                        <w:drawing>
                          <wp:inline distT="0" distB="0" distL="0" distR="0" wp14:anchorId="4EA97BB9" wp14:editId="56FC439E">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76DDC8B" w14:textId="64C12E04" w:rsidR="003239B8" w:rsidRPr="00050FFF" w:rsidRDefault="003239B8" w:rsidP="00180B89">
      <w:pPr>
        <w:spacing w:after="240"/>
        <w:ind w:firstLine="720"/>
        <w:jc w:val="both"/>
        <w:rPr>
          <w:rFonts w:asciiTheme="majorHAnsi" w:hAnsiTheme="majorHAnsi"/>
          <w:b/>
          <w:bCs/>
          <w:sz w:val="20"/>
          <w:szCs w:val="20"/>
          <w:lang w:val="es-ES"/>
        </w:rPr>
      </w:pPr>
      <w:r w:rsidRPr="00050FFF">
        <w:rPr>
          <w:rFonts w:asciiTheme="majorHAnsi" w:hAnsiTheme="majorHAnsi"/>
          <w:b/>
          <w:bCs/>
          <w:sz w:val="20"/>
          <w:szCs w:val="20"/>
          <w:lang w:val="es-ES"/>
        </w:rPr>
        <w:lastRenderedPageBreak/>
        <w:t>I.</w:t>
      </w:r>
      <w:r w:rsidRPr="00050FFF">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1163F" w14:paraId="5A79D1F7" w14:textId="77777777" w:rsidTr="00050FFF">
        <w:tc>
          <w:tcPr>
            <w:tcW w:w="3600" w:type="dxa"/>
            <w:tcBorders>
              <w:top w:val="single" w:sz="4" w:space="0" w:color="auto"/>
              <w:bottom w:val="single" w:sz="6" w:space="0" w:color="auto"/>
            </w:tcBorders>
            <w:shd w:val="clear" w:color="auto" w:fill="386294"/>
            <w:vAlign w:val="center"/>
          </w:tcPr>
          <w:p w14:paraId="0CB2A43B" w14:textId="77777777" w:rsidR="003239B8" w:rsidRPr="00050FFF" w:rsidRDefault="003239B8" w:rsidP="008D2290">
            <w:pPr>
              <w:jc w:val="center"/>
              <w:rPr>
                <w:rFonts w:asciiTheme="majorHAnsi" w:hAnsiTheme="majorHAnsi"/>
                <w:b/>
                <w:bCs/>
                <w:color w:val="FFFFFF" w:themeColor="background1"/>
                <w:sz w:val="20"/>
                <w:szCs w:val="20"/>
              </w:rPr>
            </w:pPr>
            <w:r w:rsidRPr="00050FFF">
              <w:rPr>
                <w:rFonts w:asciiTheme="majorHAnsi" w:hAnsiTheme="majorHAnsi"/>
                <w:b/>
                <w:bCs/>
                <w:color w:val="FFFFFF" w:themeColor="background1"/>
                <w:sz w:val="20"/>
                <w:szCs w:val="20"/>
              </w:rPr>
              <w:t>Parte peticionaria:</w:t>
            </w:r>
          </w:p>
        </w:tc>
        <w:tc>
          <w:tcPr>
            <w:tcW w:w="5647" w:type="dxa"/>
            <w:vAlign w:val="center"/>
          </w:tcPr>
          <w:p w14:paraId="3DBA5051" w14:textId="33422DFA" w:rsidR="004F4D40" w:rsidRPr="00FF192B" w:rsidRDefault="004F4D40" w:rsidP="008D2290">
            <w:pPr>
              <w:jc w:val="both"/>
              <w:rPr>
                <w:rFonts w:asciiTheme="majorHAnsi" w:hAnsiTheme="majorHAnsi"/>
                <w:bCs/>
                <w:sz w:val="20"/>
                <w:szCs w:val="20"/>
                <w:lang w:val="es-ES"/>
              </w:rPr>
            </w:pPr>
            <w:r w:rsidRPr="00D93B20">
              <w:rPr>
                <w:rFonts w:asciiTheme="majorHAnsi" w:hAnsiTheme="majorHAnsi"/>
                <w:b/>
                <w:sz w:val="20"/>
                <w:szCs w:val="20"/>
                <w:lang w:val="es-ES"/>
              </w:rPr>
              <w:t>137-18</w:t>
            </w:r>
            <w:r w:rsidRPr="00FF192B">
              <w:rPr>
                <w:rFonts w:asciiTheme="majorHAnsi" w:hAnsiTheme="majorHAnsi"/>
                <w:bCs/>
                <w:sz w:val="20"/>
                <w:szCs w:val="20"/>
                <w:lang w:val="es-ES"/>
              </w:rPr>
              <w:t>: Franco Alejandro Albarracín Vallejos</w:t>
            </w:r>
          </w:p>
          <w:p w14:paraId="19DA9D31" w14:textId="0A7EC513" w:rsidR="004F4D40" w:rsidRDefault="004F4D40" w:rsidP="008D2290">
            <w:pPr>
              <w:jc w:val="both"/>
              <w:rPr>
                <w:rFonts w:asciiTheme="majorHAnsi" w:hAnsiTheme="majorHAnsi"/>
                <w:bCs/>
                <w:sz w:val="20"/>
                <w:szCs w:val="20"/>
                <w:lang w:val="es-CO"/>
              </w:rPr>
            </w:pPr>
            <w:r w:rsidRPr="00D93B20">
              <w:rPr>
                <w:rFonts w:asciiTheme="majorHAnsi" w:hAnsiTheme="majorHAnsi"/>
                <w:b/>
                <w:sz w:val="20"/>
                <w:szCs w:val="20"/>
                <w:lang w:val="es-CO"/>
              </w:rPr>
              <w:t>432-18</w:t>
            </w:r>
            <w:r>
              <w:rPr>
                <w:rFonts w:asciiTheme="majorHAnsi" w:hAnsiTheme="majorHAnsi"/>
                <w:bCs/>
                <w:sz w:val="20"/>
                <w:szCs w:val="20"/>
                <w:lang w:val="es-CO"/>
              </w:rPr>
              <w:t xml:space="preserve">: </w:t>
            </w:r>
            <w:r w:rsidR="00C1163F">
              <w:rPr>
                <w:rFonts w:asciiTheme="majorHAnsi" w:hAnsiTheme="majorHAnsi"/>
                <w:bCs/>
                <w:sz w:val="20"/>
                <w:szCs w:val="20"/>
                <w:lang w:val="es-CO"/>
              </w:rPr>
              <w:t>F</w:t>
            </w:r>
            <w:r w:rsidR="00C1163F" w:rsidRPr="00C1163F">
              <w:rPr>
                <w:rFonts w:asciiTheme="majorHAnsi" w:hAnsiTheme="majorHAnsi"/>
                <w:bCs/>
                <w:sz w:val="20"/>
                <w:szCs w:val="20"/>
                <w:lang w:val="es-CO"/>
              </w:rPr>
              <w:t>undación Observatorio de Derechos Humanos y Justicia</w:t>
            </w:r>
            <w:r w:rsidR="005C34A7">
              <w:rPr>
                <w:rFonts w:asciiTheme="majorHAnsi" w:hAnsiTheme="majorHAnsi"/>
                <w:bCs/>
                <w:sz w:val="20"/>
                <w:szCs w:val="20"/>
                <w:lang w:val="es-CO"/>
              </w:rPr>
              <w:t xml:space="preserve">, Rubén Darío Cuéllar Sánchez, José Antonio Rivera Santivañez, Rosa Julieta, Montaño Salvatierra, </w:t>
            </w:r>
            <w:r w:rsidR="005C34A7" w:rsidRPr="005C34A7">
              <w:rPr>
                <w:rFonts w:asciiTheme="majorHAnsi" w:hAnsiTheme="majorHAnsi"/>
                <w:bCs/>
                <w:sz w:val="20"/>
                <w:szCs w:val="20"/>
                <w:lang w:val="es-CO"/>
              </w:rPr>
              <w:t>Rafael Humberto Subieta Tapia</w:t>
            </w:r>
            <w:r w:rsidR="005C34A7">
              <w:rPr>
                <w:rFonts w:asciiTheme="majorHAnsi" w:hAnsiTheme="majorHAnsi"/>
                <w:bCs/>
                <w:sz w:val="20"/>
                <w:szCs w:val="20"/>
                <w:lang w:val="es-CO"/>
              </w:rPr>
              <w:t xml:space="preserve"> y Fernando Prado Salmón</w:t>
            </w:r>
          </w:p>
          <w:p w14:paraId="3C5315D8" w14:textId="7223AF12" w:rsidR="003239B8" w:rsidRPr="00C1163F" w:rsidRDefault="00CD7B86" w:rsidP="008D2290">
            <w:pPr>
              <w:jc w:val="both"/>
              <w:rPr>
                <w:rFonts w:asciiTheme="majorHAnsi" w:hAnsiTheme="majorHAnsi"/>
                <w:bCs/>
                <w:sz w:val="20"/>
                <w:szCs w:val="20"/>
                <w:lang w:val="es-CO"/>
              </w:rPr>
            </w:pPr>
            <w:r w:rsidRPr="00D93B20">
              <w:rPr>
                <w:rFonts w:asciiTheme="majorHAnsi" w:hAnsiTheme="majorHAnsi"/>
                <w:b/>
                <w:sz w:val="20"/>
                <w:szCs w:val="20"/>
                <w:lang w:val="es-CO"/>
              </w:rPr>
              <w:t>2417-18</w:t>
            </w:r>
            <w:r>
              <w:rPr>
                <w:rFonts w:asciiTheme="majorHAnsi" w:hAnsiTheme="majorHAnsi"/>
                <w:bCs/>
                <w:sz w:val="20"/>
                <w:szCs w:val="20"/>
                <w:lang w:val="es-CO"/>
              </w:rPr>
              <w:t xml:space="preserve">: </w:t>
            </w:r>
            <w:r w:rsidR="00F95443">
              <w:rPr>
                <w:rFonts w:asciiTheme="majorHAnsi" w:hAnsiTheme="majorHAnsi"/>
                <w:bCs/>
                <w:sz w:val="20"/>
                <w:szCs w:val="20"/>
                <w:lang w:val="es-CO"/>
              </w:rPr>
              <w:t>Romer Fernando Villaroel Hurtado</w:t>
            </w:r>
          </w:p>
        </w:tc>
      </w:tr>
      <w:tr w:rsidR="003239B8" w:rsidRPr="00E12CA8" w14:paraId="593A7E45" w14:textId="77777777" w:rsidTr="00050FFF">
        <w:tc>
          <w:tcPr>
            <w:tcW w:w="3600" w:type="dxa"/>
            <w:tcBorders>
              <w:top w:val="single" w:sz="6" w:space="0" w:color="auto"/>
              <w:bottom w:val="single" w:sz="6" w:space="0" w:color="auto"/>
            </w:tcBorders>
            <w:shd w:val="clear" w:color="auto" w:fill="386294"/>
            <w:vAlign w:val="center"/>
          </w:tcPr>
          <w:p w14:paraId="0E78CA0C" w14:textId="77777777" w:rsidR="003239B8" w:rsidRPr="00050FFF" w:rsidRDefault="00BA78DF"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50FFF">
                  <w:rPr>
                    <w:rFonts w:asciiTheme="majorHAnsi" w:hAnsiTheme="majorHAnsi"/>
                    <w:b/>
                    <w:bCs/>
                    <w:color w:val="FFFFFF" w:themeColor="background1"/>
                    <w:sz w:val="20"/>
                    <w:szCs w:val="20"/>
                  </w:rPr>
                  <w:t>Presunta víctima</w:t>
                </w:r>
              </w:sdtContent>
            </w:sdt>
            <w:r w:rsidR="003239B8" w:rsidRPr="00050FFF">
              <w:rPr>
                <w:rFonts w:asciiTheme="majorHAnsi" w:hAnsiTheme="majorHAnsi"/>
                <w:b/>
                <w:bCs/>
                <w:color w:val="FFFFFF" w:themeColor="background1"/>
                <w:sz w:val="20"/>
                <w:szCs w:val="20"/>
              </w:rPr>
              <w:t>:</w:t>
            </w:r>
          </w:p>
        </w:tc>
        <w:tc>
          <w:tcPr>
            <w:tcW w:w="5647" w:type="dxa"/>
            <w:vAlign w:val="center"/>
          </w:tcPr>
          <w:p w14:paraId="3C6114B5" w14:textId="77777777" w:rsidR="003239B8" w:rsidRPr="00FF192B" w:rsidRDefault="00CD7B86" w:rsidP="008D2290">
            <w:pPr>
              <w:jc w:val="both"/>
              <w:rPr>
                <w:rFonts w:asciiTheme="majorHAnsi" w:hAnsiTheme="majorHAnsi"/>
                <w:bCs/>
                <w:sz w:val="20"/>
                <w:szCs w:val="20"/>
              </w:rPr>
            </w:pPr>
            <w:r w:rsidRPr="00D64F0D">
              <w:rPr>
                <w:rFonts w:asciiTheme="majorHAnsi" w:hAnsiTheme="majorHAnsi"/>
                <w:b/>
                <w:sz w:val="20"/>
                <w:szCs w:val="20"/>
              </w:rPr>
              <w:t>137-18</w:t>
            </w:r>
            <w:r w:rsidRPr="00FF192B">
              <w:rPr>
                <w:rFonts w:asciiTheme="majorHAnsi" w:hAnsiTheme="majorHAnsi"/>
                <w:bCs/>
                <w:sz w:val="20"/>
                <w:szCs w:val="20"/>
              </w:rPr>
              <w:t xml:space="preserve">: </w:t>
            </w:r>
            <w:bookmarkStart w:id="2" w:name="_Hlk172819701"/>
            <w:r w:rsidRPr="00FF192B">
              <w:rPr>
                <w:rFonts w:asciiTheme="majorHAnsi" w:hAnsiTheme="majorHAnsi"/>
                <w:bCs/>
                <w:sz w:val="20"/>
                <w:szCs w:val="20"/>
              </w:rPr>
              <w:t>Waldo Albarracín Sánchez, Rolando Villena Villegas, Remeberto Cárdenas Morales y Sandro Fernández Hurtado</w:t>
            </w:r>
          </w:p>
          <w:p w14:paraId="68FD51FB" w14:textId="78511AE5" w:rsidR="00CD7B86" w:rsidRPr="00FF192B" w:rsidRDefault="005B1A62" w:rsidP="008D2290">
            <w:pPr>
              <w:jc w:val="both"/>
              <w:rPr>
                <w:rFonts w:asciiTheme="majorHAnsi" w:hAnsiTheme="majorHAnsi"/>
                <w:bCs/>
                <w:sz w:val="20"/>
                <w:szCs w:val="20"/>
              </w:rPr>
            </w:pPr>
            <w:r w:rsidRPr="00D64F0D">
              <w:rPr>
                <w:rFonts w:asciiTheme="majorHAnsi" w:hAnsiTheme="majorHAnsi"/>
                <w:b/>
                <w:sz w:val="20"/>
                <w:szCs w:val="20"/>
              </w:rPr>
              <w:t>432-18</w:t>
            </w:r>
            <w:r w:rsidRPr="00FF192B">
              <w:rPr>
                <w:rFonts w:asciiTheme="majorHAnsi" w:hAnsiTheme="majorHAnsi"/>
                <w:bCs/>
                <w:sz w:val="20"/>
                <w:szCs w:val="20"/>
              </w:rPr>
              <w:t xml:space="preserve">: Rubén </w:t>
            </w:r>
            <w:r w:rsidR="009D37E2" w:rsidRPr="00FF192B">
              <w:rPr>
                <w:rFonts w:asciiTheme="majorHAnsi" w:hAnsiTheme="majorHAnsi"/>
                <w:bCs/>
                <w:sz w:val="20"/>
                <w:szCs w:val="20"/>
              </w:rPr>
              <w:t xml:space="preserve">Darío </w:t>
            </w:r>
            <w:r w:rsidRPr="00FF192B">
              <w:rPr>
                <w:rFonts w:asciiTheme="majorHAnsi" w:hAnsiTheme="majorHAnsi"/>
                <w:bCs/>
                <w:sz w:val="20"/>
                <w:szCs w:val="20"/>
              </w:rPr>
              <w:t>Cuéllar</w:t>
            </w:r>
            <w:r w:rsidR="009D37E2" w:rsidRPr="00FF192B">
              <w:rPr>
                <w:rFonts w:asciiTheme="majorHAnsi" w:hAnsiTheme="majorHAnsi"/>
                <w:bCs/>
                <w:sz w:val="20"/>
                <w:szCs w:val="20"/>
              </w:rPr>
              <w:t xml:space="preserve"> Sánchez</w:t>
            </w:r>
            <w:r w:rsidRPr="00FF192B">
              <w:rPr>
                <w:rFonts w:asciiTheme="majorHAnsi" w:hAnsiTheme="majorHAnsi"/>
                <w:bCs/>
                <w:sz w:val="20"/>
                <w:szCs w:val="20"/>
              </w:rPr>
              <w:t xml:space="preserve">, José Antonio Rivera Santivañez, </w:t>
            </w:r>
            <w:r w:rsidR="009D37E2" w:rsidRPr="00FF192B">
              <w:rPr>
                <w:rFonts w:asciiTheme="majorHAnsi" w:hAnsiTheme="majorHAnsi"/>
                <w:bCs/>
                <w:sz w:val="20"/>
                <w:szCs w:val="20"/>
              </w:rPr>
              <w:t>Rosa Julieta, Montaño Salvatierra y Fernando Prado Salmón</w:t>
            </w:r>
            <w:bookmarkEnd w:id="2"/>
            <w:r w:rsidR="000F0171">
              <w:rPr>
                <w:rStyle w:val="FootnoteReference"/>
                <w:rFonts w:asciiTheme="majorHAnsi" w:hAnsiTheme="majorHAnsi"/>
                <w:bCs/>
                <w:sz w:val="20"/>
                <w:szCs w:val="20"/>
                <w:lang w:val="es-CO"/>
              </w:rPr>
              <w:footnoteReference w:id="2"/>
            </w:r>
          </w:p>
          <w:p w14:paraId="4AEBF59E" w14:textId="149AE72F" w:rsidR="00CD7B86" w:rsidRPr="009D37E2" w:rsidRDefault="009D37E2" w:rsidP="008D2290">
            <w:pPr>
              <w:jc w:val="both"/>
              <w:rPr>
                <w:rFonts w:asciiTheme="majorHAnsi" w:hAnsiTheme="majorHAnsi"/>
                <w:bCs/>
                <w:sz w:val="20"/>
                <w:szCs w:val="20"/>
                <w:lang w:val="es-CO"/>
              </w:rPr>
            </w:pPr>
            <w:r w:rsidRPr="00D64F0D">
              <w:rPr>
                <w:rFonts w:asciiTheme="majorHAnsi" w:hAnsiTheme="majorHAnsi"/>
                <w:b/>
                <w:sz w:val="20"/>
                <w:szCs w:val="20"/>
                <w:lang w:val="es-CO"/>
              </w:rPr>
              <w:t>2417-18</w:t>
            </w:r>
            <w:r>
              <w:rPr>
                <w:rFonts w:asciiTheme="majorHAnsi" w:hAnsiTheme="majorHAnsi"/>
                <w:bCs/>
                <w:sz w:val="20"/>
                <w:szCs w:val="20"/>
                <w:lang w:val="es-CO"/>
              </w:rPr>
              <w:t xml:space="preserve">: </w:t>
            </w:r>
            <w:r w:rsidR="00C15151">
              <w:rPr>
                <w:rFonts w:asciiTheme="majorHAnsi" w:hAnsiTheme="majorHAnsi"/>
                <w:bCs/>
                <w:sz w:val="20"/>
                <w:szCs w:val="20"/>
                <w:lang w:val="es-CO"/>
              </w:rPr>
              <w:t>Romer Fernando Villaroel Hurtado y todos los votantes</w:t>
            </w:r>
            <w:r w:rsidR="00844D3D">
              <w:rPr>
                <w:rFonts w:asciiTheme="majorHAnsi" w:hAnsiTheme="majorHAnsi"/>
                <w:bCs/>
                <w:sz w:val="20"/>
                <w:szCs w:val="20"/>
                <w:lang w:val="es-CO"/>
              </w:rPr>
              <w:t xml:space="preserve"> </w:t>
            </w:r>
            <w:r w:rsidR="00873E69">
              <w:rPr>
                <w:rFonts w:asciiTheme="majorHAnsi" w:hAnsiTheme="majorHAnsi"/>
                <w:bCs/>
                <w:sz w:val="20"/>
                <w:szCs w:val="20"/>
                <w:lang w:val="es-CO"/>
              </w:rPr>
              <w:t>por el</w:t>
            </w:r>
            <w:r w:rsidR="00844D3D">
              <w:rPr>
                <w:rFonts w:asciiTheme="majorHAnsi" w:hAnsiTheme="majorHAnsi"/>
                <w:bCs/>
                <w:sz w:val="20"/>
                <w:szCs w:val="20"/>
                <w:lang w:val="es-CO"/>
              </w:rPr>
              <w:t xml:space="preserve"> “NO”</w:t>
            </w:r>
            <w:r w:rsidR="00873E69">
              <w:rPr>
                <w:rFonts w:asciiTheme="majorHAnsi" w:hAnsiTheme="majorHAnsi"/>
                <w:bCs/>
                <w:sz w:val="20"/>
                <w:szCs w:val="20"/>
                <w:lang w:val="es-CO"/>
              </w:rPr>
              <w:t>, que obtuvo votación mayoritaria</w:t>
            </w:r>
            <w:r w:rsidR="00844D3D">
              <w:rPr>
                <w:rFonts w:asciiTheme="majorHAnsi" w:hAnsiTheme="majorHAnsi"/>
                <w:bCs/>
                <w:sz w:val="20"/>
                <w:szCs w:val="20"/>
                <w:lang w:val="es-CO"/>
              </w:rPr>
              <w:t xml:space="preserve"> en el referendo</w:t>
            </w:r>
            <w:r w:rsidR="00873E69">
              <w:rPr>
                <w:rFonts w:asciiTheme="majorHAnsi" w:hAnsiTheme="majorHAnsi"/>
                <w:bCs/>
                <w:sz w:val="20"/>
                <w:szCs w:val="20"/>
                <w:lang w:val="es-CO"/>
              </w:rPr>
              <w:t xml:space="preserve"> de 21 de febrero de 2016</w:t>
            </w:r>
          </w:p>
        </w:tc>
      </w:tr>
      <w:tr w:rsidR="003239B8" w:rsidRPr="00050FFF" w14:paraId="3E62E1D3" w14:textId="77777777" w:rsidTr="00050FFF">
        <w:tc>
          <w:tcPr>
            <w:tcW w:w="3600" w:type="dxa"/>
            <w:tcBorders>
              <w:top w:val="single" w:sz="6" w:space="0" w:color="auto"/>
              <w:bottom w:val="single" w:sz="6" w:space="0" w:color="auto"/>
            </w:tcBorders>
            <w:shd w:val="clear" w:color="auto" w:fill="386294"/>
            <w:vAlign w:val="center"/>
          </w:tcPr>
          <w:p w14:paraId="340B0F09" w14:textId="77777777" w:rsidR="003239B8" w:rsidRPr="00050FFF" w:rsidRDefault="003239B8" w:rsidP="008D2290">
            <w:pPr>
              <w:jc w:val="center"/>
              <w:rPr>
                <w:rFonts w:asciiTheme="majorHAnsi" w:hAnsiTheme="majorHAnsi"/>
                <w:b/>
                <w:bCs/>
                <w:color w:val="FFFFFF" w:themeColor="background1"/>
                <w:sz w:val="20"/>
                <w:szCs w:val="20"/>
              </w:rPr>
            </w:pPr>
            <w:r w:rsidRPr="00050FFF">
              <w:rPr>
                <w:rFonts w:asciiTheme="majorHAnsi" w:hAnsiTheme="majorHAnsi"/>
                <w:b/>
                <w:bCs/>
                <w:color w:val="FFFFFF" w:themeColor="background1"/>
                <w:sz w:val="20"/>
                <w:szCs w:val="20"/>
              </w:rPr>
              <w:t>Estado denunciado:</w:t>
            </w:r>
          </w:p>
        </w:tc>
        <w:tc>
          <w:tcPr>
            <w:tcW w:w="5647" w:type="dxa"/>
            <w:vAlign w:val="center"/>
          </w:tcPr>
          <w:p w14:paraId="274C8A50" w14:textId="6CB65C94" w:rsidR="003239B8" w:rsidRPr="00050FFF" w:rsidRDefault="003A79D7" w:rsidP="003747C6">
            <w:pPr>
              <w:jc w:val="both"/>
              <w:rPr>
                <w:rFonts w:asciiTheme="majorHAnsi" w:hAnsiTheme="majorHAnsi"/>
                <w:bCs/>
                <w:sz w:val="20"/>
                <w:szCs w:val="20"/>
              </w:rPr>
            </w:pPr>
            <w:r>
              <w:rPr>
                <w:rFonts w:asciiTheme="majorHAnsi" w:hAnsiTheme="majorHAnsi"/>
                <w:bCs/>
                <w:sz w:val="20"/>
                <w:szCs w:val="20"/>
              </w:rPr>
              <w:t>Estado Plurinacional de Bolivia</w:t>
            </w:r>
          </w:p>
        </w:tc>
      </w:tr>
      <w:tr w:rsidR="00223A29" w:rsidRPr="00E12CA8" w14:paraId="632511BC" w14:textId="77777777" w:rsidTr="00050FFF">
        <w:tc>
          <w:tcPr>
            <w:tcW w:w="3600" w:type="dxa"/>
            <w:tcBorders>
              <w:top w:val="single" w:sz="6" w:space="0" w:color="auto"/>
              <w:bottom w:val="single" w:sz="6" w:space="0" w:color="auto"/>
            </w:tcBorders>
            <w:shd w:val="clear" w:color="auto" w:fill="386294"/>
            <w:vAlign w:val="center"/>
          </w:tcPr>
          <w:p w14:paraId="727E2F6B" w14:textId="60AEE329" w:rsidR="00223A29" w:rsidRPr="00050FFF" w:rsidRDefault="001B3A00" w:rsidP="00E4118C">
            <w:pPr>
              <w:jc w:val="center"/>
              <w:rPr>
                <w:rFonts w:asciiTheme="majorHAnsi" w:hAnsiTheme="majorHAnsi"/>
                <w:b/>
                <w:bCs/>
                <w:color w:val="FFFFFF" w:themeColor="background1"/>
                <w:sz w:val="20"/>
                <w:szCs w:val="20"/>
              </w:rPr>
            </w:pPr>
            <w:r w:rsidRPr="00050FFF">
              <w:rPr>
                <w:rFonts w:asciiTheme="majorHAnsi" w:hAnsiTheme="majorHAnsi"/>
                <w:b/>
                <w:bCs/>
                <w:color w:val="FFFFFF" w:themeColor="background1"/>
                <w:sz w:val="20"/>
                <w:szCs w:val="20"/>
              </w:rPr>
              <w:t xml:space="preserve">Derechos </w:t>
            </w:r>
            <w:r w:rsidR="00E4118C" w:rsidRPr="00050FFF">
              <w:rPr>
                <w:rFonts w:asciiTheme="majorHAnsi" w:hAnsiTheme="majorHAnsi"/>
                <w:b/>
                <w:bCs/>
                <w:color w:val="FFFFFF" w:themeColor="background1"/>
                <w:sz w:val="20"/>
                <w:szCs w:val="20"/>
              </w:rPr>
              <w:t>invocados</w:t>
            </w:r>
            <w:r w:rsidRPr="00050FFF">
              <w:rPr>
                <w:rFonts w:asciiTheme="majorHAnsi" w:hAnsiTheme="majorHAnsi"/>
                <w:b/>
                <w:bCs/>
                <w:color w:val="FFFFFF" w:themeColor="background1"/>
                <w:sz w:val="20"/>
                <w:szCs w:val="20"/>
              </w:rPr>
              <w:t>:</w:t>
            </w:r>
          </w:p>
        </w:tc>
        <w:tc>
          <w:tcPr>
            <w:tcW w:w="5647" w:type="dxa"/>
            <w:vAlign w:val="center"/>
          </w:tcPr>
          <w:p w14:paraId="6DEE1EEB" w14:textId="532C2235" w:rsidR="00223A29" w:rsidRPr="003A79D7" w:rsidRDefault="003D752A" w:rsidP="008D2290">
            <w:pPr>
              <w:jc w:val="both"/>
              <w:rPr>
                <w:rFonts w:asciiTheme="majorHAnsi" w:hAnsiTheme="majorHAnsi"/>
                <w:bCs/>
                <w:sz w:val="20"/>
                <w:szCs w:val="20"/>
                <w:lang w:val="es-ES"/>
              </w:rPr>
            </w:pPr>
            <w:r w:rsidRPr="00050FFF">
              <w:rPr>
                <w:rFonts w:asciiTheme="majorHAnsi" w:hAnsiTheme="majorHAnsi"/>
                <w:bCs/>
                <w:sz w:val="20"/>
                <w:szCs w:val="20"/>
                <w:lang w:val="es-SV"/>
              </w:rPr>
              <w:t>Artículo</w:t>
            </w:r>
            <w:r w:rsidR="006243E7" w:rsidRPr="00050FFF">
              <w:rPr>
                <w:rFonts w:asciiTheme="majorHAnsi" w:hAnsiTheme="majorHAnsi"/>
                <w:bCs/>
                <w:sz w:val="20"/>
                <w:szCs w:val="20"/>
                <w:lang w:val="es-SV"/>
              </w:rPr>
              <w:t>s</w:t>
            </w:r>
            <w:r w:rsidRPr="00050FFF">
              <w:rPr>
                <w:rFonts w:asciiTheme="majorHAnsi" w:hAnsiTheme="majorHAnsi"/>
                <w:bCs/>
                <w:sz w:val="20"/>
                <w:szCs w:val="20"/>
                <w:lang w:val="es-SV"/>
              </w:rPr>
              <w:t xml:space="preserve"> </w:t>
            </w:r>
            <w:r w:rsidR="00DD2336">
              <w:rPr>
                <w:rFonts w:asciiTheme="majorHAnsi" w:hAnsiTheme="majorHAnsi"/>
                <w:bCs/>
                <w:sz w:val="20"/>
                <w:szCs w:val="20"/>
                <w:lang w:val="es-SV"/>
              </w:rPr>
              <w:t>2 (deber de adoptar disposiciones de derecho interno)</w:t>
            </w:r>
            <w:r w:rsidR="00F03DA0">
              <w:rPr>
                <w:rFonts w:asciiTheme="majorHAnsi" w:hAnsiTheme="majorHAnsi"/>
                <w:bCs/>
                <w:sz w:val="20"/>
                <w:szCs w:val="20"/>
                <w:lang w:val="es-SV"/>
              </w:rPr>
              <w:t xml:space="preserve">, </w:t>
            </w:r>
            <w:r w:rsidR="005B2653">
              <w:rPr>
                <w:rFonts w:asciiTheme="majorHAnsi" w:hAnsiTheme="majorHAnsi"/>
                <w:bCs/>
                <w:sz w:val="20"/>
                <w:szCs w:val="20"/>
                <w:lang w:val="es-SV"/>
              </w:rPr>
              <w:t xml:space="preserve">8 (garantías judiciales), </w:t>
            </w:r>
            <w:r w:rsidR="005D72D0">
              <w:rPr>
                <w:rFonts w:asciiTheme="majorHAnsi" w:hAnsiTheme="majorHAnsi"/>
                <w:bCs/>
                <w:sz w:val="20"/>
                <w:szCs w:val="20"/>
                <w:lang w:val="es-SV"/>
              </w:rPr>
              <w:t>23</w:t>
            </w:r>
            <w:r w:rsidRPr="00050FFF">
              <w:rPr>
                <w:rFonts w:asciiTheme="majorHAnsi" w:hAnsiTheme="majorHAnsi"/>
                <w:bCs/>
                <w:sz w:val="20"/>
                <w:szCs w:val="20"/>
                <w:lang w:val="es-SV"/>
              </w:rPr>
              <w:t xml:space="preserve"> (</w:t>
            </w:r>
            <w:r w:rsidR="00564121">
              <w:rPr>
                <w:rFonts w:asciiTheme="majorHAnsi" w:hAnsiTheme="majorHAnsi"/>
                <w:bCs/>
                <w:sz w:val="20"/>
                <w:szCs w:val="20"/>
                <w:lang w:val="es-SV"/>
              </w:rPr>
              <w:t>derechos políticos</w:t>
            </w:r>
            <w:r w:rsidRPr="00050FFF">
              <w:rPr>
                <w:rFonts w:asciiTheme="majorHAnsi" w:hAnsiTheme="majorHAnsi"/>
                <w:bCs/>
                <w:sz w:val="20"/>
                <w:szCs w:val="20"/>
                <w:lang w:val="es-SV"/>
              </w:rPr>
              <w:t>)</w:t>
            </w:r>
            <w:r w:rsidR="005B2653">
              <w:rPr>
                <w:rFonts w:asciiTheme="majorHAnsi" w:hAnsiTheme="majorHAnsi"/>
                <w:bCs/>
                <w:sz w:val="20"/>
                <w:szCs w:val="20"/>
                <w:lang w:val="es-SV"/>
              </w:rPr>
              <w:t>,</w:t>
            </w:r>
            <w:r w:rsidRPr="00050FFF">
              <w:rPr>
                <w:rFonts w:asciiTheme="majorHAnsi" w:hAnsiTheme="majorHAnsi"/>
                <w:bCs/>
                <w:sz w:val="20"/>
                <w:szCs w:val="20"/>
                <w:lang w:val="es-SV"/>
              </w:rPr>
              <w:t xml:space="preserve"> 2</w:t>
            </w:r>
            <w:r w:rsidR="005D72D0">
              <w:rPr>
                <w:rFonts w:asciiTheme="majorHAnsi" w:hAnsiTheme="majorHAnsi"/>
                <w:bCs/>
                <w:sz w:val="20"/>
                <w:szCs w:val="20"/>
                <w:lang w:val="es-SV"/>
              </w:rPr>
              <w:t>4</w:t>
            </w:r>
            <w:r w:rsidR="00564121">
              <w:rPr>
                <w:rFonts w:asciiTheme="majorHAnsi" w:hAnsiTheme="majorHAnsi"/>
                <w:bCs/>
                <w:sz w:val="20"/>
                <w:szCs w:val="20"/>
                <w:lang w:val="es-SV"/>
              </w:rPr>
              <w:t xml:space="preserve"> (igualdad ante la ley)</w:t>
            </w:r>
            <w:r w:rsidR="005B2653">
              <w:rPr>
                <w:rFonts w:asciiTheme="majorHAnsi" w:hAnsiTheme="majorHAnsi"/>
                <w:bCs/>
                <w:sz w:val="20"/>
                <w:szCs w:val="20"/>
                <w:lang w:val="es-SV"/>
              </w:rPr>
              <w:t>, y 25</w:t>
            </w:r>
            <w:r w:rsidRPr="00050FFF">
              <w:rPr>
                <w:rFonts w:asciiTheme="majorHAnsi" w:hAnsiTheme="majorHAnsi"/>
                <w:bCs/>
                <w:sz w:val="20"/>
                <w:szCs w:val="20"/>
                <w:lang w:val="es-SV"/>
              </w:rPr>
              <w:t xml:space="preserve"> (protección judicial)</w:t>
            </w:r>
            <w:r w:rsidR="00025FD7" w:rsidRPr="00050FFF">
              <w:rPr>
                <w:rFonts w:asciiTheme="majorHAnsi" w:hAnsiTheme="majorHAnsi"/>
                <w:bCs/>
                <w:sz w:val="20"/>
                <w:szCs w:val="20"/>
                <w:lang w:val="es-SV"/>
              </w:rPr>
              <w:t xml:space="preserve"> de la Convención Interamericana </w:t>
            </w:r>
            <w:r w:rsidR="00050FFF">
              <w:rPr>
                <w:rFonts w:asciiTheme="majorHAnsi" w:hAnsiTheme="majorHAnsi"/>
                <w:bCs/>
                <w:sz w:val="20"/>
                <w:szCs w:val="20"/>
                <w:lang w:val="es-SV"/>
              </w:rPr>
              <w:t>sobre</w:t>
            </w:r>
            <w:r w:rsidR="00025FD7" w:rsidRPr="00050FFF">
              <w:rPr>
                <w:rFonts w:asciiTheme="majorHAnsi" w:hAnsiTheme="majorHAnsi"/>
                <w:bCs/>
                <w:sz w:val="20"/>
                <w:szCs w:val="20"/>
                <w:lang w:val="es-SV"/>
              </w:rPr>
              <w:t xml:space="preserve"> Derechos Humanos</w:t>
            </w:r>
            <w:r w:rsidR="003A79D7">
              <w:rPr>
                <w:rStyle w:val="FootnoteReference"/>
                <w:rFonts w:ascii="Cambria" w:hAnsi="Cambria"/>
                <w:bCs/>
                <w:sz w:val="20"/>
                <w:szCs w:val="20"/>
                <w:lang w:val="es-ES"/>
              </w:rPr>
              <w:footnoteReference w:id="3"/>
            </w:r>
            <w:r w:rsidR="00F03DA0">
              <w:rPr>
                <w:rFonts w:asciiTheme="majorHAnsi" w:hAnsiTheme="majorHAnsi"/>
                <w:bCs/>
                <w:sz w:val="20"/>
                <w:szCs w:val="20"/>
                <w:lang w:val="es-SV"/>
              </w:rPr>
              <w:t>, en relación con su artículo 1.1 (obligación de respetar los derechos); y el artículo XX de la Declaración Americana de los Derechos y Deberes del Hombre</w:t>
            </w:r>
            <w:r w:rsidR="00F03DA0">
              <w:rPr>
                <w:rStyle w:val="FootnoteReference"/>
                <w:rFonts w:asciiTheme="majorHAnsi" w:hAnsiTheme="majorHAnsi"/>
                <w:bCs/>
                <w:sz w:val="20"/>
                <w:szCs w:val="20"/>
                <w:lang w:val="es-SV"/>
              </w:rPr>
              <w:footnoteReference w:id="4"/>
            </w:r>
          </w:p>
        </w:tc>
      </w:tr>
    </w:tbl>
    <w:p w14:paraId="20263696" w14:textId="77777777" w:rsidR="003239B8" w:rsidRPr="00050FFF" w:rsidRDefault="003239B8" w:rsidP="003239B8">
      <w:pPr>
        <w:spacing w:before="240" w:after="240"/>
        <w:ind w:firstLine="720"/>
        <w:jc w:val="both"/>
        <w:rPr>
          <w:rFonts w:asciiTheme="majorHAnsi" w:hAnsiTheme="majorHAnsi"/>
          <w:b/>
          <w:bCs/>
          <w:sz w:val="20"/>
          <w:szCs w:val="20"/>
          <w:lang w:val="es-ES"/>
        </w:rPr>
      </w:pPr>
      <w:r w:rsidRPr="00050FFF">
        <w:rPr>
          <w:rFonts w:asciiTheme="majorHAnsi" w:hAnsiTheme="majorHAnsi"/>
          <w:b/>
          <w:bCs/>
          <w:sz w:val="20"/>
          <w:szCs w:val="20"/>
          <w:lang w:val="es-ES"/>
        </w:rPr>
        <w:t>II.</w:t>
      </w:r>
      <w:r w:rsidRPr="00050FFF">
        <w:rPr>
          <w:rFonts w:asciiTheme="majorHAnsi" w:hAnsiTheme="majorHAnsi"/>
          <w:b/>
          <w:bCs/>
          <w:sz w:val="20"/>
          <w:szCs w:val="20"/>
          <w:lang w:val="es-ES"/>
        </w:rPr>
        <w:tab/>
        <w:t>TRÁMITE ANTE LA CIDH</w:t>
      </w:r>
      <w:r w:rsidR="008E3BFE" w:rsidRPr="00050FFF">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C1163F" w14:paraId="306EFCB0" w14:textId="77777777" w:rsidTr="00050FFF">
        <w:tc>
          <w:tcPr>
            <w:tcW w:w="3600" w:type="dxa"/>
            <w:tcBorders>
              <w:top w:val="single" w:sz="6" w:space="0" w:color="auto"/>
              <w:bottom w:val="single" w:sz="6" w:space="0" w:color="auto"/>
            </w:tcBorders>
            <w:shd w:val="clear" w:color="auto" w:fill="386294"/>
            <w:vAlign w:val="center"/>
          </w:tcPr>
          <w:p w14:paraId="7508D16F" w14:textId="135AAE26" w:rsidR="004C2312" w:rsidRPr="00050FFF" w:rsidRDefault="004A6A54" w:rsidP="004A6A54">
            <w:pPr>
              <w:jc w:val="center"/>
              <w:rPr>
                <w:rFonts w:asciiTheme="majorHAnsi" w:hAnsiTheme="majorHAnsi"/>
                <w:b/>
                <w:bCs/>
                <w:color w:val="FFFFFF" w:themeColor="background1"/>
                <w:sz w:val="20"/>
                <w:szCs w:val="20"/>
                <w:lang w:val="es-ES"/>
              </w:rPr>
            </w:pPr>
            <w:r w:rsidRPr="00050FFF">
              <w:rPr>
                <w:rFonts w:asciiTheme="majorHAnsi" w:hAnsiTheme="majorHAnsi"/>
                <w:b/>
                <w:bCs/>
                <w:color w:val="FFFFFF" w:themeColor="background1"/>
                <w:sz w:val="20"/>
                <w:szCs w:val="20"/>
                <w:lang w:val="es-ES"/>
              </w:rPr>
              <w:t>P</w:t>
            </w:r>
            <w:r w:rsidR="004C2312" w:rsidRPr="00050FFF">
              <w:rPr>
                <w:rFonts w:asciiTheme="majorHAnsi" w:hAnsiTheme="majorHAnsi"/>
                <w:b/>
                <w:bCs/>
                <w:color w:val="FFFFFF" w:themeColor="background1"/>
                <w:sz w:val="20"/>
                <w:szCs w:val="20"/>
                <w:lang w:val="es-ES"/>
              </w:rPr>
              <w:t>resentación de la</w:t>
            </w:r>
            <w:r w:rsidR="00FF00CE">
              <w:rPr>
                <w:rFonts w:asciiTheme="majorHAnsi" w:hAnsiTheme="majorHAnsi"/>
                <w:b/>
                <w:bCs/>
                <w:color w:val="FFFFFF" w:themeColor="background1"/>
                <w:sz w:val="20"/>
                <w:szCs w:val="20"/>
                <w:lang w:val="es-ES"/>
              </w:rPr>
              <w:t>s</w:t>
            </w:r>
            <w:r w:rsidR="004C2312" w:rsidRPr="00050FFF">
              <w:rPr>
                <w:rFonts w:asciiTheme="majorHAnsi" w:hAnsiTheme="majorHAnsi"/>
                <w:b/>
                <w:bCs/>
                <w:color w:val="FFFFFF" w:themeColor="background1"/>
                <w:sz w:val="20"/>
                <w:szCs w:val="20"/>
                <w:lang w:val="es-ES"/>
              </w:rPr>
              <w:t xml:space="preserve"> petici</w:t>
            </w:r>
            <w:r w:rsidR="00FF00CE">
              <w:rPr>
                <w:rFonts w:asciiTheme="majorHAnsi" w:hAnsiTheme="majorHAnsi"/>
                <w:b/>
                <w:bCs/>
                <w:color w:val="FFFFFF" w:themeColor="background1"/>
                <w:sz w:val="20"/>
                <w:szCs w:val="20"/>
                <w:lang w:val="es-ES"/>
              </w:rPr>
              <w:t>o</w:t>
            </w:r>
            <w:r w:rsidR="004C2312" w:rsidRPr="00050FFF">
              <w:rPr>
                <w:rFonts w:asciiTheme="majorHAnsi" w:hAnsiTheme="majorHAnsi"/>
                <w:b/>
                <w:bCs/>
                <w:color w:val="FFFFFF" w:themeColor="background1"/>
                <w:sz w:val="20"/>
                <w:szCs w:val="20"/>
                <w:lang w:val="es-ES"/>
              </w:rPr>
              <w:t>n</w:t>
            </w:r>
            <w:r w:rsidR="00FF00CE">
              <w:rPr>
                <w:rFonts w:asciiTheme="majorHAnsi" w:hAnsiTheme="majorHAnsi"/>
                <w:b/>
                <w:bCs/>
                <w:color w:val="FFFFFF" w:themeColor="background1"/>
                <w:sz w:val="20"/>
                <w:szCs w:val="20"/>
                <w:lang w:val="es-ES"/>
              </w:rPr>
              <w:t>es</w:t>
            </w:r>
            <w:r w:rsidR="004C2312" w:rsidRPr="00050FFF">
              <w:rPr>
                <w:rFonts w:asciiTheme="majorHAnsi" w:hAnsiTheme="majorHAnsi"/>
                <w:b/>
                <w:bCs/>
                <w:color w:val="FFFFFF" w:themeColor="background1"/>
                <w:sz w:val="20"/>
                <w:szCs w:val="20"/>
                <w:lang w:val="es-ES"/>
              </w:rPr>
              <w:t>:</w:t>
            </w:r>
          </w:p>
        </w:tc>
        <w:tc>
          <w:tcPr>
            <w:tcW w:w="5647" w:type="dxa"/>
            <w:vAlign w:val="center"/>
          </w:tcPr>
          <w:p w14:paraId="2EB1D49F" w14:textId="40AA6E40" w:rsidR="004C2312" w:rsidRPr="00050FFF" w:rsidRDefault="003A79D7" w:rsidP="002625EA">
            <w:pPr>
              <w:jc w:val="both"/>
              <w:rPr>
                <w:rFonts w:asciiTheme="majorHAnsi" w:hAnsiTheme="majorHAnsi"/>
                <w:bCs/>
                <w:sz w:val="20"/>
                <w:szCs w:val="20"/>
                <w:lang w:val="es-ES"/>
              </w:rPr>
            </w:pPr>
            <w:r w:rsidRPr="00C462DF">
              <w:rPr>
                <w:rFonts w:asciiTheme="majorHAnsi" w:hAnsiTheme="majorHAnsi"/>
                <w:b/>
                <w:sz w:val="20"/>
                <w:szCs w:val="20"/>
                <w:lang w:val="es-ES"/>
              </w:rPr>
              <w:t>137-18</w:t>
            </w:r>
            <w:r w:rsidR="00BA3BBD" w:rsidRPr="00050FFF">
              <w:rPr>
                <w:rFonts w:asciiTheme="majorHAnsi" w:hAnsiTheme="majorHAnsi"/>
                <w:bCs/>
                <w:sz w:val="20"/>
                <w:szCs w:val="20"/>
                <w:lang w:val="es-ES"/>
              </w:rPr>
              <w:t xml:space="preserve">: </w:t>
            </w:r>
            <w:r w:rsidR="00906DD0">
              <w:rPr>
                <w:rFonts w:asciiTheme="majorHAnsi" w:hAnsiTheme="majorHAnsi"/>
                <w:bCs/>
                <w:sz w:val="20"/>
                <w:szCs w:val="20"/>
                <w:lang w:val="es-ES"/>
              </w:rPr>
              <w:t>5</w:t>
            </w:r>
            <w:r w:rsidR="00941E71" w:rsidRPr="00050FFF">
              <w:rPr>
                <w:rFonts w:asciiTheme="majorHAnsi" w:hAnsiTheme="majorHAnsi"/>
                <w:bCs/>
                <w:sz w:val="20"/>
                <w:szCs w:val="20"/>
                <w:lang w:val="es-ES"/>
              </w:rPr>
              <w:t xml:space="preserve"> de </w:t>
            </w:r>
            <w:r w:rsidR="00906DD0">
              <w:rPr>
                <w:rFonts w:asciiTheme="majorHAnsi" w:hAnsiTheme="majorHAnsi"/>
                <w:bCs/>
                <w:sz w:val="20"/>
                <w:szCs w:val="20"/>
                <w:lang w:val="es-ES"/>
              </w:rPr>
              <w:t>febr</w:t>
            </w:r>
            <w:r w:rsidR="00941E71" w:rsidRPr="00050FFF">
              <w:rPr>
                <w:rFonts w:asciiTheme="majorHAnsi" w:hAnsiTheme="majorHAnsi"/>
                <w:bCs/>
                <w:sz w:val="20"/>
                <w:szCs w:val="20"/>
                <w:lang w:val="es-ES"/>
              </w:rPr>
              <w:t>ero de 201</w:t>
            </w:r>
            <w:r w:rsidR="00906DD0">
              <w:rPr>
                <w:rFonts w:asciiTheme="majorHAnsi" w:hAnsiTheme="majorHAnsi"/>
                <w:bCs/>
                <w:sz w:val="20"/>
                <w:szCs w:val="20"/>
                <w:lang w:val="es-ES"/>
              </w:rPr>
              <w:t>8</w:t>
            </w:r>
          </w:p>
          <w:p w14:paraId="22F9B3B5" w14:textId="54E1FE0D" w:rsidR="00BA3BBD" w:rsidRPr="00050FFF" w:rsidRDefault="003A79D7" w:rsidP="002625EA">
            <w:pPr>
              <w:jc w:val="both"/>
              <w:rPr>
                <w:rFonts w:asciiTheme="majorHAnsi" w:hAnsiTheme="majorHAnsi"/>
                <w:bCs/>
                <w:sz w:val="20"/>
                <w:szCs w:val="20"/>
                <w:lang w:val="es-ES"/>
              </w:rPr>
            </w:pPr>
            <w:r w:rsidRPr="00C462DF">
              <w:rPr>
                <w:rFonts w:asciiTheme="majorHAnsi" w:hAnsiTheme="majorHAnsi"/>
                <w:b/>
                <w:sz w:val="20"/>
                <w:szCs w:val="20"/>
                <w:lang w:val="es-ES"/>
              </w:rPr>
              <w:t>432-18</w:t>
            </w:r>
            <w:r w:rsidR="00BA3BBD" w:rsidRPr="00050FFF">
              <w:rPr>
                <w:rFonts w:asciiTheme="majorHAnsi" w:hAnsiTheme="majorHAnsi"/>
                <w:bCs/>
                <w:sz w:val="20"/>
                <w:szCs w:val="20"/>
                <w:lang w:val="es-ES"/>
              </w:rPr>
              <w:t>:</w:t>
            </w:r>
            <w:r w:rsidR="00B041BB" w:rsidRPr="00050FFF">
              <w:rPr>
                <w:rFonts w:asciiTheme="majorHAnsi" w:hAnsiTheme="majorHAnsi"/>
                <w:bCs/>
                <w:sz w:val="20"/>
                <w:szCs w:val="20"/>
                <w:lang w:val="es-ES"/>
              </w:rPr>
              <w:t xml:space="preserve"> </w:t>
            </w:r>
            <w:r w:rsidR="005A6DE5">
              <w:rPr>
                <w:rFonts w:asciiTheme="majorHAnsi" w:hAnsiTheme="majorHAnsi"/>
                <w:bCs/>
                <w:sz w:val="20"/>
                <w:szCs w:val="20"/>
                <w:lang w:val="es-ES"/>
              </w:rPr>
              <w:t>8</w:t>
            </w:r>
            <w:r w:rsidR="004C3352" w:rsidRPr="00050FFF">
              <w:rPr>
                <w:rFonts w:asciiTheme="majorHAnsi" w:hAnsiTheme="majorHAnsi"/>
                <w:bCs/>
                <w:sz w:val="20"/>
                <w:szCs w:val="20"/>
                <w:lang w:val="es-ES"/>
              </w:rPr>
              <w:t xml:space="preserve"> de </w:t>
            </w:r>
            <w:r w:rsidR="005A6DE5">
              <w:rPr>
                <w:rFonts w:asciiTheme="majorHAnsi" w:hAnsiTheme="majorHAnsi"/>
                <w:bCs/>
                <w:sz w:val="20"/>
                <w:szCs w:val="20"/>
                <w:lang w:val="es-ES"/>
              </w:rPr>
              <w:t>marzo</w:t>
            </w:r>
            <w:r w:rsidR="004C3352" w:rsidRPr="00050FFF">
              <w:rPr>
                <w:rFonts w:asciiTheme="majorHAnsi" w:hAnsiTheme="majorHAnsi"/>
                <w:bCs/>
                <w:sz w:val="20"/>
                <w:szCs w:val="20"/>
                <w:lang w:val="es-ES"/>
              </w:rPr>
              <w:t xml:space="preserve"> de 201</w:t>
            </w:r>
            <w:r w:rsidR="005A6DE5">
              <w:rPr>
                <w:rFonts w:asciiTheme="majorHAnsi" w:hAnsiTheme="majorHAnsi"/>
                <w:bCs/>
                <w:sz w:val="20"/>
                <w:szCs w:val="20"/>
                <w:lang w:val="es-ES"/>
              </w:rPr>
              <w:t>8</w:t>
            </w:r>
          </w:p>
          <w:p w14:paraId="6E579153" w14:textId="6358D0A4" w:rsidR="00BA3BBD" w:rsidRPr="00050FFF" w:rsidRDefault="003A79D7" w:rsidP="002625EA">
            <w:pPr>
              <w:jc w:val="both"/>
              <w:rPr>
                <w:rFonts w:asciiTheme="majorHAnsi" w:hAnsiTheme="majorHAnsi"/>
                <w:bCs/>
                <w:sz w:val="20"/>
                <w:szCs w:val="20"/>
                <w:lang w:val="es-ES"/>
              </w:rPr>
            </w:pPr>
            <w:r w:rsidRPr="00C462DF">
              <w:rPr>
                <w:rFonts w:asciiTheme="majorHAnsi" w:hAnsiTheme="majorHAnsi"/>
                <w:b/>
                <w:sz w:val="20"/>
                <w:szCs w:val="20"/>
                <w:lang w:val="es-ES"/>
              </w:rPr>
              <w:t>2417-18</w:t>
            </w:r>
            <w:r w:rsidR="00BA3BBD" w:rsidRPr="00050FFF">
              <w:rPr>
                <w:rFonts w:asciiTheme="majorHAnsi" w:hAnsiTheme="majorHAnsi"/>
                <w:bCs/>
                <w:sz w:val="20"/>
                <w:szCs w:val="20"/>
                <w:lang w:val="es-ES"/>
              </w:rPr>
              <w:t xml:space="preserve">: </w:t>
            </w:r>
            <w:r w:rsidR="00E94E95">
              <w:rPr>
                <w:rFonts w:asciiTheme="majorHAnsi" w:hAnsiTheme="majorHAnsi"/>
                <w:bCs/>
                <w:sz w:val="20"/>
                <w:szCs w:val="20"/>
                <w:lang w:val="es-ES"/>
              </w:rPr>
              <w:t>17</w:t>
            </w:r>
            <w:r w:rsidR="00460847" w:rsidRPr="00050FFF">
              <w:rPr>
                <w:rFonts w:asciiTheme="majorHAnsi" w:hAnsiTheme="majorHAnsi"/>
                <w:bCs/>
                <w:sz w:val="20"/>
                <w:szCs w:val="20"/>
                <w:lang w:val="es-ES"/>
              </w:rPr>
              <w:t xml:space="preserve"> de </w:t>
            </w:r>
            <w:r w:rsidR="00E94E95">
              <w:rPr>
                <w:rFonts w:asciiTheme="majorHAnsi" w:hAnsiTheme="majorHAnsi"/>
                <w:bCs/>
                <w:sz w:val="20"/>
                <w:szCs w:val="20"/>
                <w:lang w:val="es-ES"/>
              </w:rPr>
              <w:t xml:space="preserve">septiembre </w:t>
            </w:r>
            <w:r w:rsidR="00460847" w:rsidRPr="00050FFF">
              <w:rPr>
                <w:rFonts w:asciiTheme="majorHAnsi" w:hAnsiTheme="majorHAnsi"/>
                <w:bCs/>
                <w:sz w:val="20"/>
                <w:szCs w:val="20"/>
                <w:lang w:val="es-ES"/>
              </w:rPr>
              <w:t>de 201</w:t>
            </w:r>
            <w:r w:rsidR="00E94E95">
              <w:rPr>
                <w:rFonts w:asciiTheme="majorHAnsi" w:hAnsiTheme="majorHAnsi"/>
                <w:bCs/>
                <w:sz w:val="20"/>
                <w:szCs w:val="20"/>
                <w:lang w:val="es-ES"/>
              </w:rPr>
              <w:t>8</w:t>
            </w:r>
          </w:p>
        </w:tc>
      </w:tr>
      <w:tr w:rsidR="00C75C10" w:rsidRPr="00E12CA8" w14:paraId="41BFB82E" w14:textId="77777777" w:rsidTr="00050FFF">
        <w:tc>
          <w:tcPr>
            <w:tcW w:w="3600" w:type="dxa"/>
            <w:tcBorders>
              <w:top w:val="single" w:sz="6" w:space="0" w:color="auto"/>
              <w:bottom w:val="single" w:sz="6" w:space="0" w:color="auto"/>
            </w:tcBorders>
            <w:shd w:val="clear" w:color="auto" w:fill="386294"/>
            <w:vAlign w:val="center"/>
          </w:tcPr>
          <w:p w14:paraId="62F0DEBE" w14:textId="18D79DAE" w:rsidR="00C75C10" w:rsidRPr="00050FFF" w:rsidRDefault="00C75C10" w:rsidP="004A6A54">
            <w:pPr>
              <w:jc w:val="center"/>
              <w:rPr>
                <w:rFonts w:asciiTheme="majorHAnsi" w:hAnsiTheme="majorHAnsi"/>
                <w:b/>
                <w:bCs/>
                <w:color w:val="FFFFFF" w:themeColor="background1"/>
                <w:sz w:val="20"/>
                <w:szCs w:val="20"/>
                <w:lang w:val="es-ES"/>
              </w:rPr>
            </w:pPr>
            <w:r w:rsidRPr="00050FFF">
              <w:rPr>
                <w:rFonts w:asciiTheme="majorHAnsi" w:hAnsiTheme="majorHAnsi"/>
                <w:b/>
                <w:bCs/>
                <w:color w:val="FFFFFF" w:themeColor="background1"/>
                <w:sz w:val="20"/>
                <w:szCs w:val="20"/>
                <w:lang w:val="es-ES"/>
              </w:rPr>
              <w:t>Información adicional en etapa de estudio</w:t>
            </w:r>
            <w:r w:rsidR="00FF00CE">
              <w:rPr>
                <w:rFonts w:asciiTheme="majorHAnsi" w:hAnsiTheme="majorHAnsi"/>
                <w:b/>
                <w:bCs/>
                <w:color w:val="FFFFFF" w:themeColor="background1"/>
                <w:sz w:val="20"/>
                <w:szCs w:val="20"/>
                <w:lang w:val="es-ES"/>
              </w:rPr>
              <w:t>:</w:t>
            </w:r>
          </w:p>
        </w:tc>
        <w:tc>
          <w:tcPr>
            <w:tcW w:w="5647" w:type="dxa"/>
            <w:vAlign w:val="center"/>
          </w:tcPr>
          <w:p w14:paraId="0ED873CB" w14:textId="5DDDED36" w:rsidR="00C75C10" w:rsidRPr="005E0A19" w:rsidRDefault="003A79D7" w:rsidP="002625EA">
            <w:pPr>
              <w:jc w:val="both"/>
              <w:rPr>
                <w:rFonts w:asciiTheme="majorHAnsi" w:hAnsiTheme="majorHAnsi"/>
                <w:bCs/>
                <w:sz w:val="20"/>
                <w:szCs w:val="20"/>
                <w:lang w:val="es-CO"/>
              </w:rPr>
            </w:pPr>
            <w:r w:rsidRPr="00C462DF">
              <w:rPr>
                <w:rFonts w:asciiTheme="majorHAnsi" w:hAnsiTheme="majorHAnsi"/>
                <w:b/>
                <w:sz w:val="20"/>
                <w:szCs w:val="20"/>
                <w:lang w:val="es-ES"/>
              </w:rPr>
              <w:t>137-18</w:t>
            </w:r>
            <w:r w:rsidR="00C75C10" w:rsidRPr="005E0A19">
              <w:rPr>
                <w:rFonts w:asciiTheme="majorHAnsi" w:hAnsiTheme="majorHAnsi"/>
                <w:bCs/>
                <w:sz w:val="20"/>
                <w:szCs w:val="20"/>
                <w:lang w:val="es-CO"/>
              </w:rPr>
              <w:t>:</w:t>
            </w:r>
            <w:r w:rsidR="00460847" w:rsidRPr="005E0A19">
              <w:rPr>
                <w:rFonts w:asciiTheme="majorHAnsi" w:hAnsiTheme="majorHAnsi"/>
                <w:bCs/>
                <w:sz w:val="20"/>
                <w:szCs w:val="20"/>
                <w:lang w:val="es-CO"/>
              </w:rPr>
              <w:t xml:space="preserve"> </w:t>
            </w:r>
            <w:r w:rsidR="0097144E" w:rsidRPr="005E0A19">
              <w:rPr>
                <w:rFonts w:asciiTheme="majorHAnsi" w:hAnsiTheme="majorHAnsi"/>
                <w:bCs/>
                <w:sz w:val="20"/>
                <w:szCs w:val="20"/>
                <w:lang w:val="es-CO"/>
              </w:rPr>
              <w:t>4 de junio de 2018</w:t>
            </w:r>
            <w:r w:rsidR="005E0A19" w:rsidRPr="005E0A19">
              <w:rPr>
                <w:rFonts w:asciiTheme="majorHAnsi" w:hAnsiTheme="majorHAnsi"/>
                <w:bCs/>
                <w:sz w:val="20"/>
                <w:szCs w:val="20"/>
                <w:lang w:val="es-CO"/>
              </w:rPr>
              <w:t>, 28 de a</w:t>
            </w:r>
            <w:r w:rsidR="005E0A19">
              <w:rPr>
                <w:rFonts w:asciiTheme="majorHAnsi" w:hAnsiTheme="majorHAnsi"/>
                <w:bCs/>
                <w:sz w:val="20"/>
                <w:szCs w:val="20"/>
                <w:lang w:val="es-CO"/>
              </w:rPr>
              <w:t>gosto de 2019, 3 de septiembre de 2019</w:t>
            </w:r>
            <w:r w:rsidR="00FF192B">
              <w:rPr>
                <w:rFonts w:asciiTheme="majorHAnsi" w:hAnsiTheme="majorHAnsi"/>
                <w:bCs/>
                <w:sz w:val="20"/>
                <w:szCs w:val="20"/>
                <w:lang w:val="es-CO"/>
              </w:rPr>
              <w:t xml:space="preserve"> y</w:t>
            </w:r>
            <w:r w:rsidR="00433C25">
              <w:rPr>
                <w:rFonts w:asciiTheme="majorHAnsi" w:hAnsiTheme="majorHAnsi"/>
                <w:bCs/>
                <w:sz w:val="20"/>
                <w:szCs w:val="20"/>
                <w:lang w:val="es-CO"/>
              </w:rPr>
              <w:t xml:space="preserve"> 25 de septiembre de 2019</w:t>
            </w:r>
          </w:p>
          <w:p w14:paraId="6FFA6273" w14:textId="5D91B0FD" w:rsidR="00C75C10" w:rsidRPr="00FF192B" w:rsidRDefault="00674DE8" w:rsidP="002625EA">
            <w:pPr>
              <w:jc w:val="both"/>
              <w:rPr>
                <w:rFonts w:asciiTheme="majorHAnsi" w:hAnsiTheme="majorHAnsi"/>
                <w:bCs/>
                <w:sz w:val="20"/>
                <w:szCs w:val="20"/>
                <w:lang w:val="es-ES"/>
              </w:rPr>
            </w:pPr>
            <w:r>
              <w:rPr>
                <w:rFonts w:asciiTheme="majorHAnsi" w:hAnsiTheme="majorHAnsi"/>
                <w:b/>
                <w:sz w:val="20"/>
                <w:szCs w:val="20"/>
                <w:lang w:val="es-ES"/>
              </w:rPr>
              <w:t>4</w:t>
            </w:r>
            <w:r w:rsidRPr="00674DE8">
              <w:rPr>
                <w:rFonts w:asciiTheme="majorHAnsi" w:hAnsiTheme="majorHAnsi"/>
                <w:b/>
                <w:sz w:val="20"/>
                <w:szCs w:val="20"/>
                <w:lang w:val="es-ES"/>
              </w:rPr>
              <w:t>32-18</w:t>
            </w:r>
            <w:r w:rsidR="00C75C10" w:rsidRPr="00FF192B">
              <w:rPr>
                <w:rFonts w:asciiTheme="majorHAnsi" w:hAnsiTheme="majorHAnsi"/>
                <w:bCs/>
                <w:sz w:val="20"/>
                <w:szCs w:val="20"/>
                <w:lang w:val="es-ES"/>
              </w:rPr>
              <w:t xml:space="preserve">: </w:t>
            </w:r>
            <w:r w:rsidR="00A87A53" w:rsidRPr="00FF192B">
              <w:rPr>
                <w:rFonts w:asciiTheme="majorHAnsi" w:hAnsiTheme="majorHAnsi"/>
                <w:bCs/>
                <w:sz w:val="20"/>
                <w:szCs w:val="20"/>
                <w:lang w:val="es-ES"/>
              </w:rPr>
              <w:t>8</w:t>
            </w:r>
            <w:r w:rsidR="00C75C10" w:rsidRPr="00FF192B">
              <w:rPr>
                <w:rFonts w:asciiTheme="majorHAnsi" w:hAnsiTheme="majorHAnsi"/>
                <w:bCs/>
                <w:sz w:val="20"/>
                <w:szCs w:val="20"/>
                <w:lang w:val="es-ES"/>
              </w:rPr>
              <w:t xml:space="preserve"> de </w:t>
            </w:r>
            <w:r w:rsidR="00A87A53" w:rsidRPr="00FF192B">
              <w:rPr>
                <w:rFonts w:asciiTheme="majorHAnsi" w:hAnsiTheme="majorHAnsi"/>
                <w:bCs/>
                <w:sz w:val="20"/>
                <w:szCs w:val="20"/>
                <w:lang w:val="es-ES"/>
              </w:rPr>
              <w:t>agost</w:t>
            </w:r>
            <w:r w:rsidR="00C75C10" w:rsidRPr="00FF192B">
              <w:rPr>
                <w:rFonts w:asciiTheme="majorHAnsi" w:hAnsiTheme="majorHAnsi"/>
                <w:bCs/>
                <w:sz w:val="20"/>
                <w:szCs w:val="20"/>
                <w:lang w:val="es-ES"/>
              </w:rPr>
              <w:t>o de 201</w:t>
            </w:r>
            <w:r w:rsidR="00A87A53" w:rsidRPr="00FF192B">
              <w:rPr>
                <w:rFonts w:asciiTheme="majorHAnsi" w:hAnsiTheme="majorHAnsi"/>
                <w:bCs/>
                <w:sz w:val="20"/>
                <w:szCs w:val="20"/>
                <w:lang w:val="es-ES"/>
              </w:rPr>
              <w:t>8</w:t>
            </w:r>
          </w:p>
          <w:p w14:paraId="4D9E0201" w14:textId="1B894440" w:rsidR="004C3352" w:rsidRPr="0077319E" w:rsidRDefault="003A79D7" w:rsidP="002625EA">
            <w:pPr>
              <w:jc w:val="both"/>
              <w:rPr>
                <w:rFonts w:asciiTheme="majorHAnsi" w:hAnsiTheme="majorHAnsi"/>
                <w:bCs/>
                <w:sz w:val="20"/>
                <w:szCs w:val="20"/>
                <w:lang w:val="es-CO"/>
              </w:rPr>
            </w:pPr>
            <w:r w:rsidRPr="00CA4E5C">
              <w:rPr>
                <w:rFonts w:asciiTheme="majorHAnsi" w:hAnsiTheme="majorHAnsi"/>
                <w:b/>
                <w:sz w:val="20"/>
                <w:szCs w:val="20"/>
                <w:lang w:val="es-CO"/>
              </w:rPr>
              <w:t>2417-18</w:t>
            </w:r>
            <w:r w:rsidR="004C3352" w:rsidRPr="0077319E">
              <w:rPr>
                <w:rFonts w:asciiTheme="majorHAnsi" w:hAnsiTheme="majorHAnsi"/>
                <w:bCs/>
                <w:sz w:val="20"/>
                <w:szCs w:val="20"/>
                <w:lang w:val="es-CO"/>
              </w:rPr>
              <w:t>:</w:t>
            </w:r>
            <w:r w:rsidR="00460847" w:rsidRPr="0077319E">
              <w:rPr>
                <w:rFonts w:asciiTheme="majorHAnsi" w:hAnsiTheme="majorHAnsi"/>
                <w:bCs/>
                <w:sz w:val="20"/>
                <w:szCs w:val="20"/>
                <w:lang w:val="es-CO"/>
              </w:rPr>
              <w:t xml:space="preserve"> </w:t>
            </w:r>
            <w:r w:rsidR="0077319E" w:rsidRPr="0077319E">
              <w:rPr>
                <w:rFonts w:asciiTheme="majorHAnsi" w:hAnsiTheme="majorHAnsi"/>
                <w:bCs/>
                <w:sz w:val="20"/>
                <w:szCs w:val="20"/>
                <w:lang w:val="es-CO"/>
              </w:rPr>
              <w:t>7 de febrero de 2019, 12 de f</w:t>
            </w:r>
            <w:r w:rsidR="0077319E">
              <w:rPr>
                <w:rFonts w:asciiTheme="majorHAnsi" w:hAnsiTheme="majorHAnsi"/>
                <w:bCs/>
                <w:sz w:val="20"/>
                <w:szCs w:val="20"/>
                <w:lang w:val="es-CO"/>
              </w:rPr>
              <w:t>ebrero de 2019</w:t>
            </w:r>
            <w:r w:rsidR="00FF192B">
              <w:rPr>
                <w:rFonts w:asciiTheme="majorHAnsi" w:hAnsiTheme="majorHAnsi"/>
                <w:bCs/>
                <w:sz w:val="20"/>
                <w:szCs w:val="20"/>
                <w:lang w:val="es-CO"/>
              </w:rPr>
              <w:t xml:space="preserve"> y</w:t>
            </w:r>
            <w:r w:rsidR="0077319E">
              <w:rPr>
                <w:rFonts w:asciiTheme="majorHAnsi" w:hAnsiTheme="majorHAnsi"/>
                <w:bCs/>
                <w:sz w:val="20"/>
                <w:szCs w:val="20"/>
                <w:lang w:val="es-CO"/>
              </w:rPr>
              <w:t xml:space="preserve"> 24 de noviembre de 2019</w:t>
            </w:r>
          </w:p>
        </w:tc>
      </w:tr>
      <w:tr w:rsidR="004C2312" w:rsidRPr="00F633AE" w14:paraId="1BDCD5C6" w14:textId="77777777" w:rsidTr="00050FFF">
        <w:tc>
          <w:tcPr>
            <w:tcW w:w="3600" w:type="dxa"/>
            <w:tcBorders>
              <w:top w:val="single" w:sz="6" w:space="0" w:color="auto"/>
              <w:bottom w:val="single" w:sz="6" w:space="0" w:color="auto"/>
            </w:tcBorders>
            <w:shd w:val="clear" w:color="auto" w:fill="386294"/>
            <w:vAlign w:val="center"/>
          </w:tcPr>
          <w:p w14:paraId="7A18664F" w14:textId="4F7EB0F3" w:rsidR="004C2312" w:rsidRPr="00050FFF" w:rsidRDefault="004A6A54" w:rsidP="004A6A54">
            <w:pPr>
              <w:jc w:val="center"/>
              <w:rPr>
                <w:rFonts w:asciiTheme="majorHAnsi" w:hAnsiTheme="majorHAnsi"/>
                <w:b/>
                <w:bCs/>
                <w:color w:val="FFFFFF" w:themeColor="background1"/>
                <w:sz w:val="20"/>
                <w:szCs w:val="20"/>
                <w:lang w:val="es-ES"/>
              </w:rPr>
            </w:pPr>
            <w:r w:rsidRPr="00050FFF">
              <w:rPr>
                <w:rFonts w:asciiTheme="majorHAnsi" w:hAnsiTheme="majorHAnsi"/>
                <w:b/>
                <w:color w:val="FFFFFF" w:themeColor="background1"/>
                <w:sz w:val="20"/>
                <w:szCs w:val="20"/>
                <w:lang w:val="es-ES"/>
              </w:rPr>
              <w:t>N</w:t>
            </w:r>
            <w:r w:rsidR="004C2312" w:rsidRPr="00050FFF">
              <w:rPr>
                <w:rFonts w:asciiTheme="majorHAnsi" w:hAnsiTheme="majorHAnsi"/>
                <w:b/>
                <w:color w:val="FFFFFF" w:themeColor="background1"/>
                <w:sz w:val="20"/>
                <w:szCs w:val="20"/>
                <w:lang w:val="es-ES"/>
              </w:rPr>
              <w:t>otificación de la</w:t>
            </w:r>
            <w:r w:rsidR="00FF00CE">
              <w:rPr>
                <w:rFonts w:asciiTheme="majorHAnsi" w:hAnsiTheme="majorHAnsi"/>
                <w:b/>
                <w:color w:val="FFFFFF" w:themeColor="background1"/>
                <w:sz w:val="20"/>
                <w:szCs w:val="20"/>
                <w:lang w:val="es-ES"/>
              </w:rPr>
              <w:t>s</w:t>
            </w:r>
            <w:r w:rsidR="004C2312" w:rsidRPr="00050FFF">
              <w:rPr>
                <w:rFonts w:asciiTheme="majorHAnsi" w:hAnsiTheme="majorHAnsi"/>
                <w:b/>
                <w:color w:val="FFFFFF" w:themeColor="background1"/>
                <w:sz w:val="20"/>
                <w:szCs w:val="20"/>
                <w:lang w:val="es-ES"/>
              </w:rPr>
              <w:t xml:space="preserve"> petic</w:t>
            </w:r>
            <w:r w:rsidR="00FF00CE">
              <w:rPr>
                <w:rFonts w:asciiTheme="majorHAnsi" w:hAnsiTheme="majorHAnsi"/>
                <w:b/>
                <w:color w:val="FFFFFF" w:themeColor="background1"/>
                <w:sz w:val="20"/>
                <w:szCs w:val="20"/>
                <w:lang w:val="es-ES"/>
              </w:rPr>
              <w:t>iones</w:t>
            </w:r>
            <w:r w:rsidR="004C2312" w:rsidRPr="00050FFF">
              <w:rPr>
                <w:rFonts w:asciiTheme="majorHAnsi" w:hAnsiTheme="majorHAnsi"/>
                <w:b/>
                <w:color w:val="FFFFFF" w:themeColor="background1"/>
                <w:sz w:val="20"/>
                <w:szCs w:val="20"/>
                <w:lang w:val="es-ES"/>
              </w:rPr>
              <w:t xml:space="preserve"> al Estado:</w:t>
            </w:r>
          </w:p>
        </w:tc>
        <w:tc>
          <w:tcPr>
            <w:tcW w:w="5647" w:type="dxa"/>
            <w:vAlign w:val="center"/>
          </w:tcPr>
          <w:p w14:paraId="1519DA6A" w14:textId="0BCF2799" w:rsidR="00BA3BBD" w:rsidRPr="00050FFF" w:rsidRDefault="007512CE" w:rsidP="008D2290">
            <w:pPr>
              <w:jc w:val="both"/>
              <w:rPr>
                <w:rFonts w:asciiTheme="majorHAnsi" w:hAnsiTheme="majorHAnsi"/>
                <w:bCs/>
                <w:sz w:val="20"/>
                <w:szCs w:val="20"/>
                <w:lang w:val="es-ES"/>
              </w:rPr>
            </w:pPr>
            <w:r w:rsidRPr="00050FFF">
              <w:rPr>
                <w:rFonts w:asciiTheme="majorHAnsi" w:hAnsiTheme="majorHAnsi"/>
                <w:bCs/>
                <w:sz w:val="20"/>
                <w:szCs w:val="20"/>
                <w:lang w:val="es-ES"/>
              </w:rPr>
              <w:t>2</w:t>
            </w:r>
            <w:r w:rsidR="0091125C">
              <w:rPr>
                <w:rFonts w:asciiTheme="majorHAnsi" w:hAnsiTheme="majorHAnsi"/>
                <w:bCs/>
                <w:sz w:val="20"/>
                <w:szCs w:val="20"/>
                <w:lang w:val="es-ES"/>
              </w:rPr>
              <w:t>5</w:t>
            </w:r>
            <w:r w:rsidRPr="00050FFF">
              <w:rPr>
                <w:rFonts w:asciiTheme="majorHAnsi" w:hAnsiTheme="majorHAnsi"/>
                <w:bCs/>
                <w:sz w:val="20"/>
                <w:szCs w:val="20"/>
                <w:lang w:val="es-ES"/>
              </w:rPr>
              <w:t xml:space="preserve"> de </w:t>
            </w:r>
            <w:r w:rsidR="0091125C">
              <w:rPr>
                <w:rFonts w:asciiTheme="majorHAnsi" w:hAnsiTheme="majorHAnsi"/>
                <w:bCs/>
                <w:sz w:val="20"/>
                <w:szCs w:val="20"/>
                <w:lang w:val="es-ES"/>
              </w:rPr>
              <w:t xml:space="preserve">junio </w:t>
            </w:r>
            <w:r w:rsidRPr="00050FFF">
              <w:rPr>
                <w:rFonts w:asciiTheme="majorHAnsi" w:hAnsiTheme="majorHAnsi"/>
                <w:bCs/>
                <w:sz w:val="20"/>
                <w:szCs w:val="20"/>
                <w:lang w:val="es-ES"/>
              </w:rPr>
              <w:t>de 20</w:t>
            </w:r>
            <w:r w:rsidR="0091125C">
              <w:rPr>
                <w:rFonts w:asciiTheme="majorHAnsi" w:hAnsiTheme="majorHAnsi"/>
                <w:bCs/>
                <w:sz w:val="20"/>
                <w:szCs w:val="20"/>
                <w:lang w:val="es-ES"/>
              </w:rPr>
              <w:t>20</w:t>
            </w:r>
          </w:p>
        </w:tc>
      </w:tr>
      <w:tr w:rsidR="004C2312" w:rsidRPr="00A87C65" w14:paraId="6147A8D5" w14:textId="77777777" w:rsidTr="00050FFF">
        <w:tc>
          <w:tcPr>
            <w:tcW w:w="3600" w:type="dxa"/>
            <w:tcBorders>
              <w:top w:val="single" w:sz="6" w:space="0" w:color="auto"/>
              <w:bottom w:val="single" w:sz="6" w:space="0" w:color="auto"/>
            </w:tcBorders>
            <w:shd w:val="clear" w:color="auto" w:fill="386294"/>
            <w:vAlign w:val="center"/>
          </w:tcPr>
          <w:p w14:paraId="0201C86D" w14:textId="4A5EC6F9" w:rsidR="004C2312" w:rsidRPr="00050FFF" w:rsidRDefault="004A6A54" w:rsidP="004A6A54">
            <w:pPr>
              <w:jc w:val="center"/>
              <w:rPr>
                <w:rFonts w:asciiTheme="majorHAnsi" w:hAnsiTheme="majorHAnsi"/>
                <w:b/>
                <w:bCs/>
                <w:color w:val="FFFFFF" w:themeColor="background1"/>
                <w:sz w:val="20"/>
                <w:szCs w:val="20"/>
                <w:lang w:val="es-ES"/>
              </w:rPr>
            </w:pPr>
            <w:r w:rsidRPr="00050FFF">
              <w:rPr>
                <w:rFonts w:asciiTheme="majorHAnsi" w:hAnsiTheme="majorHAnsi"/>
                <w:b/>
                <w:color w:val="FFFFFF" w:themeColor="background1"/>
                <w:sz w:val="20"/>
                <w:szCs w:val="20"/>
                <w:lang w:val="es-ES"/>
              </w:rPr>
              <w:t>P</w:t>
            </w:r>
            <w:r w:rsidR="004C2312" w:rsidRPr="00050FFF">
              <w:rPr>
                <w:rFonts w:asciiTheme="majorHAnsi" w:hAnsiTheme="majorHAnsi"/>
                <w:b/>
                <w:color w:val="FFFFFF" w:themeColor="background1"/>
                <w:sz w:val="20"/>
                <w:szCs w:val="20"/>
                <w:lang w:val="es-ES"/>
              </w:rPr>
              <w:t>rimera respuesta del Estado:</w:t>
            </w:r>
          </w:p>
        </w:tc>
        <w:tc>
          <w:tcPr>
            <w:tcW w:w="5647" w:type="dxa"/>
            <w:vAlign w:val="center"/>
          </w:tcPr>
          <w:p w14:paraId="1972B99E" w14:textId="739DC25A" w:rsidR="00BA3BBD" w:rsidRPr="00050FFF" w:rsidRDefault="00782E5C" w:rsidP="008D2290">
            <w:pPr>
              <w:jc w:val="both"/>
              <w:rPr>
                <w:rFonts w:asciiTheme="majorHAnsi" w:hAnsiTheme="majorHAnsi"/>
                <w:bCs/>
                <w:sz w:val="20"/>
                <w:szCs w:val="20"/>
                <w:lang w:val="es-ES"/>
              </w:rPr>
            </w:pPr>
            <w:r>
              <w:rPr>
                <w:rFonts w:asciiTheme="majorHAnsi" w:hAnsiTheme="majorHAnsi"/>
                <w:bCs/>
                <w:sz w:val="20"/>
                <w:szCs w:val="20"/>
                <w:lang w:val="es-ES"/>
              </w:rPr>
              <w:t xml:space="preserve">26 </w:t>
            </w:r>
            <w:r w:rsidR="001B5EE6" w:rsidRPr="00050FFF">
              <w:rPr>
                <w:rFonts w:asciiTheme="majorHAnsi" w:hAnsiTheme="majorHAnsi"/>
                <w:bCs/>
                <w:sz w:val="20"/>
                <w:szCs w:val="20"/>
                <w:lang w:val="es-ES"/>
              </w:rPr>
              <w:t xml:space="preserve">de </w:t>
            </w:r>
            <w:r>
              <w:rPr>
                <w:rFonts w:asciiTheme="majorHAnsi" w:hAnsiTheme="majorHAnsi"/>
                <w:bCs/>
                <w:sz w:val="20"/>
                <w:szCs w:val="20"/>
                <w:lang w:val="es-ES"/>
              </w:rPr>
              <w:t>octu</w:t>
            </w:r>
            <w:r w:rsidR="001B5EE6" w:rsidRPr="00050FFF">
              <w:rPr>
                <w:rFonts w:asciiTheme="majorHAnsi" w:hAnsiTheme="majorHAnsi"/>
                <w:bCs/>
                <w:sz w:val="20"/>
                <w:szCs w:val="20"/>
                <w:lang w:val="es-ES"/>
              </w:rPr>
              <w:t>bre de 20</w:t>
            </w:r>
            <w:r>
              <w:rPr>
                <w:rFonts w:asciiTheme="majorHAnsi" w:hAnsiTheme="majorHAnsi"/>
                <w:bCs/>
                <w:sz w:val="20"/>
                <w:szCs w:val="20"/>
                <w:lang w:val="es-ES"/>
              </w:rPr>
              <w:t>20</w:t>
            </w:r>
          </w:p>
        </w:tc>
      </w:tr>
      <w:tr w:rsidR="004C2312" w:rsidRPr="00E12CA8" w14:paraId="322668B6" w14:textId="77777777" w:rsidTr="00050FFF">
        <w:tc>
          <w:tcPr>
            <w:tcW w:w="3600" w:type="dxa"/>
            <w:tcBorders>
              <w:top w:val="single" w:sz="6" w:space="0" w:color="auto"/>
              <w:bottom w:val="single" w:sz="6" w:space="0" w:color="auto"/>
            </w:tcBorders>
            <w:shd w:val="clear" w:color="auto" w:fill="386294"/>
            <w:vAlign w:val="center"/>
          </w:tcPr>
          <w:p w14:paraId="1524DA55" w14:textId="77777777" w:rsidR="004C2312" w:rsidRPr="00050FFF" w:rsidRDefault="008E3BFE" w:rsidP="008E3BFE">
            <w:pPr>
              <w:jc w:val="center"/>
              <w:rPr>
                <w:rFonts w:asciiTheme="majorHAnsi" w:hAnsiTheme="majorHAnsi"/>
                <w:b/>
                <w:bCs/>
                <w:color w:val="FFFFFF" w:themeColor="background1"/>
                <w:sz w:val="20"/>
                <w:szCs w:val="20"/>
                <w:lang w:val="es-ES"/>
              </w:rPr>
            </w:pPr>
            <w:r w:rsidRPr="00050FFF">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247B7B1C" w14:textId="0C36BDF6" w:rsidR="004C2312" w:rsidRPr="004644D9" w:rsidRDefault="003A79D7" w:rsidP="008D2290">
            <w:pPr>
              <w:jc w:val="both"/>
              <w:rPr>
                <w:rFonts w:asciiTheme="majorHAnsi" w:hAnsiTheme="majorHAnsi"/>
                <w:bCs/>
                <w:sz w:val="20"/>
                <w:szCs w:val="20"/>
                <w:lang w:val="es-ES"/>
              </w:rPr>
            </w:pPr>
            <w:r w:rsidRPr="004644D9">
              <w:rPr>
                <w:rFonts w:asciiTheme="majorHAnsi" w:hAnsiTheme="majorHAnsi"/>
                <w:b/>
                <w:sz w:val="20"/>
                <w:szCs w:val="20"/>
                <w:lang w:val="es-ES"/>
              </w:rPr>
              <w:t>137-18</w:t>
            </w:r>
            <w:r w:rsidR="007D3C0D" w:rsidRPr="004644D9">
              <w:rPr>
                <w:rFonts w:asciiTheme="majorHAnsi" w:hAnsiTheme="majorHAnsi"/>
                <w:bCs/>
                <w:sz w:val="20"/>
                <w:szCs w:val="20"/>
                <w:lang w:val="es-ES"/>
              </w:rPr>
              <w:t xml:space="preserve">: </w:t>
            </w:r>
            <w:r w:rsidR="00AB602A" w:rsidRPr="004644D9">
              <w:rPr>
                <w:rFonts w:asciiTheme="majorHAnsi" w:hAnsiTheme="majorHAnsi"/>
                <w:bCs/>
                <w:sz w:val="20"/>
                <w:szCs w:val="20"/>
                <w:lang w:val="es-ES"/>
              </w:rPr>
              <w:t>N/A</w:t>
            </w:r>
          </w:p>
          <w:p w14:paraId="54FE6001" w14:textId="43853172" w:rsidR="007D3C0D" w:rsidRPr="004644D9" w:rsidRDefault="003A79D7" w:rsidP="008D2290">
            <w:pPr>
              <w:jc w:val="both"/>
              <w:rPr>
                <w:rFonts w:asciiTheme="majorHAnsi" w:hAnsiTheme="majorHAnsi"/>
                <w:bCs/>
                <w:sz w:val="20"/>
                <w:szCs w:val="20"/>
                <w:lang w:val="es-ES"/>
              </w:rPr>
            </w:pPr>
            <w:r w:rsidRPr="004644D9">
              <w:rPr>
                <w:rFonts w:asciiTheme="majorHAnsi" w:hAnsiTheme="majorHAnsi"/>
                <w:b/>
                <w:sz w:val="20"/>
                <w:szCs w:val="20"/>
                <w:lang w:val="es-ES"/>
              </w:rPr>
              <w:t>432-18</w:t>
            </w:r>
            <w:r w:rsidR="007D3C0D" w:rsidRPr="004644D9">
              <w:rPr>
                <w:rFonts w:asciiTheme="majorHAnsi" w:hAnsiTheme="majorHAnsi"/>
                <w:bCs/>
                <w:sz w:val="20"/>
                <w:szCs w:val="20"/>
                <w:lang w:val="es-ES"/>
              </w:rPr>
              <w:t>:</w:t>
            </w:r>
            <w:r w:rsidR="008C36C4" w:rsidRPr="004644D9">
              <w:rPr>
                <w:rFonts w:asciiTheme="majorHAnsi" w:hAnsiTheme="majorHAnsi"/>
                <w:bCs/>
                <w:sz w:val="20"/>
                <w:szCs w:val="20"/>
                <w:lang w:val="es-ES"/>
              </w:rPr>
              <w:t xml:space="preserve"> 15 de </w:t>
            </w:r>
            <w:r w:rsidR="004F337C" w:rsidRPr="004644D9">
              <w:rPr>
                <w:rFonts w:asciiTheme="majorHAnsi" w:hAnsiTheme="majorHAnsi"/>
                <w:bCs/>
                <w:sz w:val="20"/>
                <w:szCs w:val="20"/>
                <w:lang w:val="es-ES"/>
              </w:rPr>
              <w:t>juni</w:t>
            </w:r>
            <w:r w:rsidR="008C36C4" w:rsidRPr="004644D9">
              <w:rPr>
                <w:rFonts w:asciiTheme="majorHAnsi" w:hAnsiTheme="majorHAnsi"/>
                <w:bCs/>
                <w:sz w:val="20"/>
                <w:szCs w:val="20"/>
                <w:lang w:val="es-ES"/>
              </w:rPr>
              <w:t>o de 20</w:t>
            </w:r>
            <w:r w:rsidR="00640EAE" w:rsidRPr="004644D9">
              <w:rPr>
                <w:rFonts w:asciiTheme="majorHAnsi" w:hAnsiTheme="majorHAnsi"/>
                <w:bCs/>
                <w:sz w:val="20"/>
                <w:szCs w:val="20"/>
                <w:lang w:val="es-ES"/>
              </w:rPr>
              <w:t>22</w:t>
            </w:r>
          </w:p>
          <w:p w14:paraId="41D8B862" w14:textId="51E3651F" w:rsidR="007D3C0D" w:rsidRPr="004644D9" w:rsidRDefault="003A79D7" w:rsidP="008D2290">
            <w:pPr>
              <w:jc w:val="both"/>
              <w:rPr>
                <w:rFonts w:asciiTheme="majorHAnsi" w:hAnsiTheme="majorHAnsi"/>
                <w:bCs/>
                <w:sz w:val="20"/>
                <w:szCs w:val="20"/>
                <w:lang w:val="es-ES"/>
              </w:rPr>
            </w:pPr>
            <w:r w:rsidRPr="004644D9">
              <w:rPr>
                <w:rFonts w:asciiTheme="majorHAnsi" w:hAnsiTheme="majorHAnsi"/>
                <w:b/>
                <w:sz w:val="20"/>
                <w:szCs w:val="20"/>
                <w:lang w:val="es-ES"/>
              </w:rPr>
              <w:t>2417-18</w:t>
            </w:r>
            <w:r w:rsidR="007D3C0D" w:rsidRPr="004644D9">
              <w:rPr>
                <w:rFonts w:asciiTheme="majorHAnsi" w:hAnsiTheme="majorHAnsi"/>
                <w:bCs/>
                <w:sz w:val="20"/>
                <w:szCs w:val="20"/>
                <w:lang w:val="es-ES"/>
              </w:rPr>
              <w:t>:</w:t>
            </w:r>
            <w:r w:rsidR="00E271B1" w:rsidRPr="004644D9">
              <w:rPr>
                <w:rFonts w:asciiTheme="majorHAnsi" w:hAnsiTheme="majorHAnsi"/>
                <w:bCs/>
                <w:sz w:val="20"/>
                <w:szCs w:val="20"/>
                <w:lang w:val="es-ES"/>
              </w:rPr>
              <w:t xml:space="preserve"> </w:t>
            </w:r>
            <w:r w:rsidR="002506A8" w:rsidRPr="004644D9">
              <w:rPr>
                <w:rFonts w:asciiTheme="majorHAnsi" w:hAnsiTheme="majorHAnsi"/>
                <w:bCs/>
                <w:sz w:val="20"/>
                <w:szCs w:val="20"/>
                <w:lang w:val="es-ES"/>
              </w:rPr>
              <w:t>1</w:t>
            </w:r>
            <w:r w:rsidR="0044629E" w:rsidRPr="004644D9">
              <w:rPr>
                <w:rFonts w:asciiTheme="majorHAnsi" w:hAnsiTheme="majorHAnsi"/>
                <w:bCs/>
                <w:sz w:val="20"/>
                <w:szCs w:val="20"/>
                <w:lang w:val="es-ES"/>
              </w:rPr>
              <w:t>5</w:t>
            </w:r>
            <w:r w:rsidR="002506A8" w:rsidRPr="004644D9">
              <w:rPr>
                <w:rFonts w:asciiTheme="majorHAnsi" w:hAnsiTheme="majorHAnsi"/>
                <w:bCs/>
                <w:sz w:val="20"/>
                <w:szCs w:val="20"/>
                <w:lang w:val="es-ES"/>
              </w:rPr>
              <w:t xml:space="preserve"> de </w:t>
            </w:r>
            <w:r w:rsidR="0044629E" w:rsidRPr="004644D9">
              <w:rPr>
                <w:rFonts w:asciiTheme="majorHAnsi" w:hAnsiTheme="majorHAnsi"/>
                <w:bCs/>
                <w:sz w:val="20"/>
                <w:szCs w:val="20"/>
                <w:lang w:val="es-ES"/>
              </w:rPr>
              <w:t>septiembre</w:t>
            </w:r>
            <w:r w:rsidR="002506A8" w:rsidRPr="004644D9">
              <w:rPr>
                <w:rFonts w:asciiTheme="majorHAnsi" w:hAnsiTheme="majorHAnsi"/>
                <w:bCs/>
                <w:sz w:val="20"/>
                <w:szCs w:val="20"/>
                <w:lang w:val="es-ES"/>
              </w:rPr>
              <w:t xml:space="preserve"> de 20</w:t>
            </w:r>
            <w:r w:rsidR="0044629E" w:rsidRPr="004644D9">
              <w:rPr>
                <w:rFonts w:asciiTheme="majorHAnsi" w:hAnsiTheme="majorHAnsi"/>
                <w:bCs/>
                <w:sz w:val="20"/>
                <w:szCs w:val="20"/>
                <w:lang w:val="es-ES"/>
              </w:rPr>
              <w:t>2</w:t>
            </w:r>
            <w:r w:rsidR="002506A8" w:rsidRPr="004644D9">
              <w:rPr>
                <w:rFonts w:asciiTheme="majorHAnsi" w:hAnsiTheme="majorHAnsi"/>
                <w:bCs/>
                <w:sz w:val="20"/>
                <w:szCs w:val="20"/>
                <w:lang w:val="es-ES"/>
              </w:rPr>
              <w:t>1</w:t>
            </w:r>
            <w:r w:rsidR="00AE43DD" w:rsidRPr="004644D9">
              <w:rPr>
                <w:rFonts w:asciiTheme="majorHAnsi" w:hAnsiTheme="majorHAnsi"/>
                <w:bCs/>
                <w:sz w:val="20"/>
                <w:szCs w:val="20"/>
                <w:lang w:val="es-ES"/>
              </w:rPr>
              <w:t xml:space="preserve"> y</w:t>
            </w:r>
            <w:r w:rsidR="00D11057" w:rsidRPr="004644D9">
              <w:rPr>
                <w:rFonts w:asciiTheme="majorHAnsi" w:hAnsiTheme="majorHAnsi"/>
                <w:bCs/>
                <w:sz w:val="20"/>
                <w:szCs w:val="20"/>
                <w:lang w:val="es-ES"/>
              </w:rPr>
              <w:t xml:space="preserve"> 9 de febrero de 2023</w:t>
            </w:r>
            <w:r w:rsidR="002506A8" w:rsidRPr="004644D9">
              <w:rPr>
                <w:rFonts w:asciiTheme="majorHAnsi" w:hAnsiTheme="majorHAnsi"/>
                <w:bCs/>
                <w:sz w:val="20"/>
                <w:szCs w:val="20"/>
                <w:lang w:val="es-ES"/>
              </w:rPr>
              <w:t xml:space="preserve"> </w:t>
            </w:r>
          </w:p>
        </w:tc>
      </w:tr>
      <w:tr w:rsidR="00747957" w:rsidRPr="00E12CA8" w14:paraId="6CAF2453" w14:textId="77777777" w:rsidTr="00050FFF">
        <w:tc>
          <w:tcPr>
            <w:tcW w:w="3600" w:type="dxa"/>
            <w:tcBorders>
              <w:top w:val="single" w:sz="6" w:space="0" w:color="auto"/>
              <w:bottom w:val="single" w:sz="6" w:space="0" w:color="auto"/>
            </w:tcBorders>
            <w:shd w:val="clear" w:color="auto" w:fill="386294"/>
            <w:vAlign w:val="center"/>
          </w:tcPr>
          <w:p w14:paraId="779E6405" w14:textId="4956F155" w:rsidR="00747957" w:rsidRPr="00050FFF" w:rsidRDefault="00747957" w:rsidP="008E3BFE">
            <w:pPr>
              <w:jc w:val="center"/>
              <w:rPr>
                <w:rFonts w:asciiTheme="majorHAnsi" w:hAnsiTheme="majorHAnsi"/>
                <w:b/>
                <w:bCs/>
                <w:color w:val="FFFFFF" w:themeColor="background1"/>
                <w:sz w:val="20"/>
                <w:szCs w:val="20"/>
                <w:lang w:val="es-ES"/>
              </w:rPr>
            </w:pPr>
            <w:r w:rsidRPr="00050FFF">
              <w:rPr>
                <w:rFonts w:asciiTheme="majorHAnsi" w:hAnsiTheme="majorHAnsi"/>
                <w:b/>
                <w:bCs/>
                <w:color w:val="FFFFFF" w:themeColor="background1"/>
                <w:sz w:val="20"/>
                <w:szCs w:val="20"/>
                <w:lang w:val="es-ES"/>
              </w:rPr>
              <w:t>Advertencia de archivo</w:t>
            </w:r>
          </w:p>
        </w:tc>
        <w:tc>
          <w:tcPr>
            <w:tcW w:w="5647" w:type="dxa"/>
            <w:vAlign w:val="center"/>
          </w:tcPr>
          <w:p w14:paraId="5F43A83A" w14:textId="4FABA0BB" w:rsidR="00747957" w:rsidRPr="00FF192B" w:rsidRDefault="003A79D7" w:rsidP="008D2290">
            <w:pPr>
              <w:jc w:val="both"/>
              <w:rPr>
                <w:rFonts w:asciiTheme="majorHAnsi" w:hAnsiTheme="majorHAnsi"/>
                <w:bCs/>
                <w:sz w:val="20"/>
                <w:szCs w:val="20"/>
                <w:lang w:val="pt-BR"/>
              </w:rPr>
            </w:pPr>
            <w:r w:rsidRPr="00CA4E5C">
              <w:rPr>
                <w:rFonts w:asciiTheme="majorHAnsi" w:hAnsiTheme="majorHAnsi"/>
                <w:b/>
                <w:sz w:val="20"/>
                <w:szCs w:val="20"/>
                <w:lang w:val="pt-BR"/>
              </w:rPr>
              <w:t>137-18</w:t>
            </w:r>
            <w:r w:rsidR="007D3C0D" w:rsidRPr="00FF192B">
              <w:rPr>
                <w:rFonts w:asciiTheme="majorHAnsi" w:hAnsiTheme="majorHAnsi"/>
                <w:bCs/>
                <w:sz w:val="20"/>
                <w:szCs w:val="20"/>
                <w:lang w:val="pt-BR"/>
              </w:rPr>
              <w:t xml:space="preserve">: </w:t>
            </w:r>
            <w:r w:rsidR="00667442" w:rsidRPr="00FF192B">
              <w:rPr>
                <w:rFonts w:asciiTheme="majorHAnsi" w:hAnsiTheme="majorHAnsi"/>
                <w:bCs/>
                <w:sz w:val="20"/>
                <w:szCs w:val="20"/>
                <w:lang w:val="pt-BR"/>
              </w:rPr>
              <w:t>N/A</w:t>
            </w:r>
          </w:p>
          <w:p w14:paraId="44EFBB3D" w14:textId="3FF771A7" w:rsidR="007D3C0D" w:rsidRPr="00FF192B" w:rsidRDefault="003A79D7" w:rsidP="008D2290">
            <w:pPr>
              <w:jc w:val="both"/>
              <w:rPr>
                <w:rFonts w:asciiTheme="majorHAnsi" w:hAnsiTheme="majorHAnsi"/>
                <w:bCs/>
                <w:sz w:val="20"/>
                <w:szCs w:val="20"/>
                <w:lang w:val="pt-BR"/>
              </w:rPr>
            </w:pPr>
            <w:r w:rsidRPr="00CA4E5C">
              <w:rPr>
                <w:rFonts w:asciiTheme="majorHAnsi" w:hAnsiTheme="majorHAnsi"/>
                <w:b/>
                <w:sz w:val="20"/>
                <w:szCs w:val="20"/>
                <w:lang w:val="pt-BR"/>
              </w:rPr>
              <w:t>432-18</w:t>
            </w:r>
            <w:r w:rsidR="00070798" w:rsidRPr="00FF192B">
              <w:rPr>
                <w:rFonts w:asciiTheme="majorHAnsi" w:hAnsiTheme="majorHAnsi"/>
                <w:bCs/>
                <w:sz w:val="20"/>
                <w:szCs w:val="20"/>
                <w:lang w:val="pt-BR"/>
              </w:rPr>
              <w:t>:</w:t>
            </w:r>
            <w:r w:rsidR="008C36C4" w:rsidRPr="00FF192B">
              <w:rPr>
                <w:rFonts w:asciiTheme="majorHAnsi" w:hAnsiTheme="majorHAnsi"/>
                <w:bCs/>
                <w:sz w:val="20"/>
                <w:szCs w:val="20"/>
                <w:lang w:val="pt-BR"/>
              </w:rPr>
              <w:t xml:space="preserve"> </w:t>
            </w:r>
            <w:r w:rsidR="00640EAE" w:rsidRPr="00FF192B">
              <w:rPr>
                <w:rFonts w:asciiTheme="majorHAnsi" w:hAnsiTheme="majorHAnsi"/>
                <w:bCs/>
                <w:sz w:val="20"/>
                <w:szCs w:val="20"/>
                <w:lang w:val="pt-BR"/>
              </w:rPr>
              <w:t>25 de mayo de 2022</w:t>
            </w:r>
          </w:p>
          <w:p w14:paraId="126FF8F9" w14:textId="64BA7B3C" w:rsidR="00070798" w:rsidRPr="00FF192B" w:rsidRDefault="003A79D7" w:rsidP="008D2290">
            <w:pPr>
              <w:jc w:val="both"/>
              <w:rPr>
                <w:rFonts w:asciiTheme="majorHAnsi" w:hAnsiTheme="majorHAnsi"/>
                <w:bCs/>
                <w:sz w:val="20"/>
                <w:szCs w:val="20"/>
                <w:lang w:val="pt-BR"/>
              </w:rPr>
            </w:pPr>
            <w:r w:rsidRPr="00CA4E5C">
              <w:rPr>
                <w:rFonts w:asciiTheme="majorHAnsi" w:hAnsiTheme="majorHAnsi"/>
                <w:b/>
                <w:sz w:val="20"/>
                <w:szCs w:val="20"/>
                <w:lang w:val="pt-BR"/>
              </w:rPr>
              <w:t>2417-18</w:t>
            </w:r>
            <w:r w:rsidR="00070798" w:rsidRPr="00FF192B">
              <w:rPr>
                <w:rFonts w:asciiTheme="majorHAnsi" w:hAnsiTheme="majorHAnsi"/>
                <w:bCs/>
                <w:sz w:val="20"/>
                <w:szCs w:val="20"/>
                <w:lang w:val="pt-BR"/>
              </w:rPr>
              <w:t>:</w:t>
            </w:r>
            <w:r w:rsidR="008254AF" w:rsidRPr="00FF192B">
              <w:rPr>
                <w:rFonts w:asciiTheme="majorHAnsi" w:hAnsiTheme="majorHAnsi"/>
                <w:bCs/>
                <w:sz w:val="20"/>
                <w:szCs w:val="20"/>
                <w:lang w:val="pt-BR"/>
              </w:rPr>
              <w:t xml:space="preserve"> </w:t>
            </w:r>
            <w:r w:rsidR="001F0AC9" w:rsidRPr="00FF192B">
              <w:rPr>
                <w:rFonts w:asciiTheme="majorHAnsi" w:hAnsiTheme="majorHAnsi"/>
                <w:bCs/>
                <w:sz w:val="20"/>
                <w:szCs w:val="20"/>
                <w:lang w:val="pt-BR"/>
              </w:rPr>
              <w:t>N/A</w:t>
            </w:r>
          </w:p>
        </w:tc>
      </w:tr>
      <w:tr w:rsidR="00747957" w:rsidRPr="00E12CA8" w14:paraId="640FD57C" w14:textId="77777777" w:rsidTr="00050FFF">
        <w:tc>
          <w:tcPr>
            <w:tcW w:w="3600" w:type="dxa"/>
            <w:tcBorders>
              <w:top w:val="single" w:sz="6" w:space="0" w:color="auto"/>
              <w:bottom w:val="single" w:sz="6" w:space="0" w:color="auto"/>
            </w:tcBorders>
            <w:shd w:val="clear" w:color="auto" w:fill="386294"/>
            <w:vAlign w:val="center"/>
          </w:tcPr>
          <w:p w14:paraId="2084C52E" w14:textId="73D349F9" w:rsidR="00747957" w:rsidRPr="00050FFF" w:rsidRDefault="00747957" w:rsidP="008E3BFE">
            <w:pPr>
              <w:jc w:val="center"/>
              <w:rPr>
                <w:rFonts w:asciiTheme="majorHAnsi" w:hAnsiTheme="majorHAnsi"/>
                <w:b/>
                <w:bCs/>
                <w:color w:val="FFFFFF" w:themeColor="background1"/>
                <w:sz w:val="20"/>
                <w:szCs w:val="20"/>
                <w:lang w:val="es-ES"/>
              </w:rPr>
            </w:pPr>
            <w:r w:rsidRPr="00050FFF">
              <w:rPr>
                <w:rFonts w:asciiTheme="majorHAnsi" w:hAnsiTheme="majorHAnsi"/>
                <w:b/>
                <w:bCs/>
                <w:color w:val="FFFFFF" w:themeColor="background1"/>
                <w:sz w:val="20"/>
                <w:szCs w:val="20"/>
                <w:lang w:val="es-ES"/>
              </w:rPr>
              <w:t>Respuesta a advertencia de archivo</w:t>
            </w:r>
          </w:p>
        </w:tc>
        <w:tc>
          <w:tcPr>
            <w:tcW w:w="5647" w:type="dxa"/>
            <w:vAlign w:val="center"/>
          </w:tcPr>
          <w:p w14:paraId="6D537CC2" w14:textId="2DF85E22" w:rsidR="00747957" w:rsidRPr="004644D9" w:rsidRDefault="003A79D7" w:rsidP="008D2290">
            <w:pPr>
              <w:jc w:val="both"/>
              <w:rPr>
                <w:rFonts w:asciiTheme="majorHAnsi" w:hAnsiTheme="majorHAnsi"/>
                <w:bCs/>
                <w:sz w:val="20"/>
                <w:szCs w:val="20"/>
                <w:lang w:val="pt-BR"/>
              </w:rPr>
            </w:pPr>
            <w:r w:rsidRPr="004644D9">
              <w:rPr>
                <w:rFonts w:asciiTheme="majorHAnsi" w:hAnsiTheme="majorHAnsi"/>
                <w:b/>
                <w:sz w:val="20"/>
                <w:szCs w:val="20"/>
                <w:lang w:val="pt-BR"/>
              </w:rPr>
              <w:t>137-18</w:t>
            </w:r>
            <w:r w:rsidR="00070798" w:rsidRPr="004644D9">
              <w:rPr>
                <w:rFonts w:asciiTheme="majorHAnsi" w:hAnsiTheme="majorHAnsi"/>
                <w:bCs/>
                <w:sz w:val="20"/>
                <w:szCs w:val="20"/>
                <w:lang w:val="pt-BR"/>
              </w:rPr>
              <w:t xml:space="preserve">: </w:t>
            </w:r>
            <w:r w:rsidR="00CC4A48" w:rsidRPr="004644D9">
              <w:rPr>
                <w:rFonts w:asciiTheme="majorHAnsi" w:hAnsiTheme="majorHAnsi"/>
                <w:bCs/>
                <w:sz w:val="20"/>
                <w:szCs w:val="20"/>
                <w:lang w:val="pt-BR"/>
              </w:rPr>
              <w:t>N/A</w:t>
            </w:r>
          </w:p>
          <w:p w14:paraId="17527A72" w14:textId="2292E878" w:rsidR="00070798" w:rsidRPr="004644D9" w:rsidRDefault="003A79D7" w:rsidP="008D2290">
            <w:pPr>
              <w:jc w:val="both"/>
              <w:rPr>
                <w:rFonts w:asciiTheme="majorHAnsi" w:hAnsiTheme="majorHAnsi"/>
                <w:bCs/>
                <w:sz w:val="20"/>
                <w:szCs w:val="20"/>
                <w:lang w:val="pt-BR"/>
              </w:rPr>
            </w:pPr>
            <w:r w:rsidRPr="004644D9">
              <w:rPr>
                <w:rFonts w:asciiTheme="majorHAnsi" w:hAnsiTheme="majorHAnsi"/>
                <w:b/>
                <w:sz w:val="20"/>
                <w:szCs w:val="20"/>
                <w:lang w:val="pt-BR"/>
              </w:rPr>
              <w:t>432-18</w:t>
            </w:r>
            <w:r w:rsidR="00070798" w:rsidRPr="004644D9">
              <w:rPr>
                <w:rFonts w:asciiTheme="majorHAnsi" w:hAnsiTheme="majorHAnsi"/>
                <w:bCs/>
                <w:sz w:val="20"/>
                <w:szCs w:val="20"/>
                <w:lang w:val="pt-BR"/>
              </w:rPr>
              <w:t>:</w:t>
            </w:r>
            <w:r w:rsidRPr="004644D9">
              <w:rPr>
                <w:rFonts w:asciiTheme="majorHAnsi" w:hAnsiTheme="majorHAnsi"/>
                <w:bCs/>
                <w:sz w:val="20"/>
                <w:szCs w:val="20"/>
                <w:lang w:val="pt-BR"/>
              </w:rPr>
              <w:t xml:space="preserve"> </w:t>
            </w:r>
            <w:r w:rsidR="009F7B60" w:rsidRPr="004644D9">
              <w:rPr>
                <w:rFonts w:asciiTheme="majorHAnsi" w:hAnsiTheme="majorHAnsi"/>
                <w:bCs/>
                <w:sz w:val="20"/>
                <w:szCs w:val="20"/>
                <w:lang w:val="pt-BR"/>
              </w:rPr>
              <w:t>15</w:t>
            </w:r>
            <w:r w:rsidR="008C36C4" w:rsidRPr="004644D9">
              <w:rPr>
                <w:rFonts w:asciiTheme="majorHAnsi" w:hAnsiTheme="majorHAnsi"/>
                <w:bCs/>
                <w:sz w:val="20"/>
                <w:szCs w:val="20"/>
                <w:lang w:val="pt-BR"/>
              </w:rPr>
              <w:t xml:space="preserve"> de </w:t>
            </w:r>
            <w:r w:rsidR="009F7B60" w:rsidRPr="004644D9">
              <w:rPr>
                <w:rFonts w:asciiTheme="majorHAnsi" w:hAnsiTheme="majorHAnsi"/>
                <w:bCs/>
                <w:sz w:val="20"/>
                <w:szCs w:val="20"/>
                <w:lang w:val="pt-BR"/>
              </w:rPr>
              <w:t>juni</w:t>
            </w:r>
            <w:r w:rsidR="004F337C" w:rsidRPr="004644D9">
              <w:rPr>
                <w:rFonts w:asciiTheme="majorHAnsi" w:hAnsiTheme="majorHAnsi"/>
                <w:bCs/>
                <w:sz w:val="20"/>
                <w:szCs w:val="20"/>
                <w:lang w:val="pt-BR"/>
              </w:rPr>
              <w:t>o</w:t>
            </w:r>
            <w:r w:rsidR="008C36C4" w:rsidRPr="004644D9">
              <w:rPr>
                <w:rFonts w:asciiTheme="majorHAnsi" w:hAnsiTheme="majorHAnsi"/>
                <w:bCs/>
                <w:sz w:val="20"/>
                <w:szCs w:val="20"/>
                <w:lang w:val="pt-BR"/>
              </w:rPr>
              <w:t xml:space="preserve"> de 20</w:t>
            </w:r>
            <w:r w:rsidR="004F337C" w:rsidRPr="004644D9">
              <w:rPr>
                <w:rFonts w:asciiTheme="majorHAnsi" w:hAnsiTheme="majorHAnsi"/>
                <w:bCs/>
                <w:sz w:val="20"/>
                <w:szCs w:val="20"/>
                <w:lang w:val="pt-BR"/>
              </w:rPr>
              <w:t>2</w:t>
            </w:r>
            <w:r w:rsidR="009F7B60" w:rsidRPr="004644D9">
              <w:rPr>
                <w:rFonts w:asciiTheme="majorHAnsi" w:hAnsiTheme="majorHAnsi"/>
                <w:bCs/>
                <w:sz w:val="20"/>
                <w:szCs w:val="20"/>
                <w:lang w:val="pt-BR"/>
              </w:rPr>
              <w:t>2</w:t>
            </w:r>
          </w:p>
          <w:p w14:paraId="208D33FB" w14:textId="611ED4EB" w:rsidR="00070798" w:rsidRPr="00CC4A48" w:rsidRDefault="003A79D7" w:rsidP="008D2290">
            <w:pPr>
              <w:jc w:val="both"/>
              <w:rPr>
                <w:rFonts w:asciiTheme="majorHAnsi" w:hAnsiTheme="majorHAnsi"/>
                <w:bCs/>
                <w:sz w:val="20"/>
                <w:szCs w:val="20"/>
                <w:lang w:val="pt-BR"/>
              </w:rPr>
            </w:pPr>
            <w:r w:rsidRPr="004644D9">
              <w:rPr>
                <w:rFonts w:asciiTheme="majorHAnsi" w:hAnsiTheme="majorHAnsi"/>
                <w:b/>
                <w:sz w:val="20"/>
                <w:szCs w:val="20"/>
                <w:lang w:val="pt-BR"/>
              </w:rPr>
              <w:t>2417-18</w:t>
            </w:r>
            <w:r w:rsidR="00070798" w:rsidRPr="004644D9">
              <w:rPr>
                <w:rFonts w:asciiTheme="majorHAnsi" w:hAnsiTheme="majorHAnsi"/>
                <w:bCs/>
                <w:sz w:val="20"/>
                <w:szCs w:val="20"/>
                <w:lang w:val="pt-BR"/>
              </w:rPr>
              <w:t>:</w:t>
            </w:r>
            <w:r w:rsidR="00CC4A48" w:rsidRPr="004644D9">
              <w:rPr>
                <w:rFonts w:asciiTheme="majorHAnsi" w:hAnsiTheme="majorHAnsi"/>
                <w:bCs/>
                <w:sz w:val="20"/>
                <w:szCs w:val="20"/>
                <w:lang w:val="pt-BR"/>
              </w:rPr>
              <w:t xml:space="preserve"> N/A</w:t>
            </w:r>
          </w:p>
        </w:tc>
      </w:tr>
    </w:tbl>
    <w:p w14:paraId="21DAA666" w14:textId="77777777" w:rsidR="003239B8" w:rsidRPr="00050FFF" w:rsidRDefault="003239B8" w:rsidP="003239B8">
      <w:pPr>
        <w:spacing w:before="240" w:after="240"/>
        <w:ind w:firstLine="720"/>
        <w:jc w:val="both"/>
        <w:rPr>
          <w:rFonts w:asciiTheme="majorHAnsi" w:hAnsiTheme="majorHAnsi"/>
          <w:b/>
          <w:bCs/>
          <w:sz w:val="20"/>
          <w:szCs w:val="20"/>
          <w:lang w:val="es-ES"/>
        </w:rPr>
      </w:pPr>
      <w:r w:rsidRPr="00050FFF">
        <w:rPr>
          <w:rFonts w:asciiTheme="majorHAnsi" w:hAnsiTheme="majorHAnsi"/>
          <w:b/>
          <w:bCs/>
          <w:sz w:val="20"/>
          <w:szCs w:val="20"/>
          <w:lang w:val="es-ES"/>
        </w:rPr>
        <w:lastRenderedPageBreak/>
        <w:t xml:space="preserve">III. </w:t>
      </w:r>
      <w:r w:rsidRPr="00050FFF">
        <w:rPr>
          <w:rFonts w:asciiTheme="majorHAnsi" w:hAnsiTheme="majorHAnsi"/>
          <w:b/>
          <w:bCs/>
          <w:sz w:val="20"/>
          <w:szCs w:val="20"/>
          <w:lang w:val="es-ES"/>
        </w:rPr>
        <w:tab/>
        <w:t>COMPETENCIA</w:t>
      </w:r>
      <w:r w:rsidR="00EE00E9" w:rsidRPr="00050FF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3239B8" w:rsidRPr="00E12CA8" w14:paraId="072532AD" w14:textId="77777777" w:rsidTr="007B0A41">
        <w:trPr>
          <w:cantSplit/>
        </w:trPr>
        <w:tc>
          <w:tcPr>
            <w:tcW w:w="3562" w:type="dxa"/>
            <w:tcBorders>
              <w:top w:val="single" w:sz="4" w:space="0" w:color="auto"/>
              <w:bottom w:val="single" w:sz="6" w:space="0" w:color="auto"/>
            </w:tcBorders>
            <w:shd w:val="clear" w:color="auto" w:fill="386294"/>
            <w:vAlign w:val="center"/>
          </w:tcPr>
          <w:p w14:paraId="5C2E4B34" w14:textId="77777777" w:rsidR="003239B8" w:rsidRPr="00050FFF" w:rsidRDefault="003239B8" w:rsidP="008D2290">
            <w:pPr>
              <w:jc w:val="center"/>
              <w:rPr>
                <w:rFonts w:asciiTheme="majorHAnsi" w:hAnsiTheme="majorHAnsi"/>
                <w:b/>
                <w:bCs/>
                <w:i/>
                <w:color w:val="FFFFFF" w:themeColor="background1"/>
                <w:sz w:val="20"/>
                <w:szCs w:val="20"/>
              </w:rPr>
            </w:pPr>
            <w:r w:rsidRPr="00050FFF">
              <w:rPr>
                <w:rFonts w:asciiTheme="majorHAnsi" w:hAnsiTheme="majorHAnsi"/>
                <w:b/>
                <w:bCs/>
                <w:color w:val="FFFFFF" w:themeColor="background1"/>
                <w:sz w:val="20"/>
                <w:szCs w:val="20"/>
              </w:rPr>
              <w:t>Competencia</w:t>
            </w:r>
            <w:r w:rsidRPr="00050FFF">
              <w:rPr>
                <w:rFonts w:asciiTheme="majorHAnsi" w:hAnsiTheme="majorHAnsi"/>
                <w:b/>
                <w:bCs/>
                <w:i/>
                <w:color w:val="FFFFFF" w:themeColor="background1"/>
                <w:sz w:val="20"/>
                <w:szCs w:val="20"/>
              </w:rPr>
              <w:t xml:space="preserve"> Ratione personae:</w:t>
            </w:r>
          </w:p>
        </w:tc>
        <w:tc>
          <w:tcPr>
            <w:tcW w:w="5680" w:type="dxa"/>
            <w:vAlign w:val="center"/>
          </w:tcPr>
          <w:p w14:paraId="7707F3E9" w14:textId="0355E0AD" w:rsidR="003239B8" w:rsidRPr="00050FFF" w:rsidRDefault="003747C6" w:rsidP="008D2290">
            <w:pPr>
              <w:rPr>
                <w:rFonts w:asciiTheme="majorHAnsi" w:hAnsiTheme="majorHAnsi"/>
                <w:bCs/>
                <w:sz w:val="20"/>
                <w:szCs w:val="20"/>
                <w:lang w:val="es-SV"/>
              </w:rPr>
            </w:pPr>
            <w:r w:rsidRPr="00050FFF">
              <w:rPr>
                <w:rFonts w:asciiTheme="majorHAnsi" w:hAnsiTheme="majorHAnsi"/>
                <w:bCs/>
                <w:sz w:val="20"/>
                <w:szCs w:val="20"/>
                <w:lang w:val="es-SV"/>
              </w:rPr>
              <w:t>Sí</w:t>
            </w:r>
            <w:r w:rsidR="00CC77A5">
              <w:rPr>
                <w:rFonts w:asciiTheme="majorHAnsi" w:hAnsiTheme="majorHAnsi"/>
                <w:bCs/>
                <w:sz w:val="20"/>
                <w:szCs w:val="20"/>
                <w:lang w:val="es-SV"/>
              </w:rPr>
              <w:t>, en los términos de la Sección VI</w:t>
            </w:r>
          </w:p>
        </w:tc>
      </w:tr>
      <w:tr w:rsidR="003239B8" w:rsidRPr="00050FFF" w14:paraId="4B8802DA" w14:textId="77777777" w:rsidTr="007B0A41">
        <w:trPr>
          <w:cantSplit/>
        </w:trPr>
        <w:tc>
          <w:tcPr>
            <w:tcW w:w="3562" w:type="dxa"/>
            <w:tcBorders>
              <w:top w:val="single" w:sz="6" w:space="0" w:color="auto"/>
              <w:bottom w:val="single" w:sz="6" w:space="0" w:color="auto"/>
            </w:tcBorders>
            <w:shd w:val="clear" w:color="auto" w:fill="386294"/>
            <w:vAlign w:val="center"/>
          </w:tcPr>
          <w:p w14:paraId="3915C23B" w14:textId="77777777" w:rsidR="003239B8" w:rsidRPr="00050FFF" w:rsidRDefault="003239B8" w:rsidP="008D2290">
            <w:pPr>
              <w:jc w:val="center"/>
              <w:rPr>
                <w:rFonts w:asciiTheme="majorHAnsi" w:hAnsiTheme="majorHAnsi"/>
                <w:b/>
                <w:bCs/>
                <w:color w:val="FFFFFF" w:themeColor="background1"/>
                <w:sz w:val="20"/>
                <w:szCs w:val="20"/>
              </w:rPr>
            </w:pPr>
            <w:r w:rsidRPr="00050FFF">
              <w:rPr>
                <w:rFonts w:asciiTheme="majorHAnsi" w:hAnsiTheme="majorHAnsi"/>
                <w:b/>
                <w:bCs/>
                <w:color w:val="FFFFFF" w:themeColor="background1"/>
                <w:sz w:val="20"/>
                <w:szCs w:val="20"/>
              </w:rPr>
              <w:t>Competencia</w:t>
            </w:r>
            <w:r w:rsidRPr="00050FFF">
              <w:rPr>
                <w:rFonts w:asciiTheme="majorHAnsi" w:hAnsiTheme="majorHAnsi"/>
                <w:b/>
                <w:bCs/>
                <w:i/>
                <w:color w:val="FFFFFF" w:themeColor="background1"/>
                <w:sz w:val="20"/>
                <w:szCs w:val="20"/>
              </w:rPr>
              <w:t xml:space="preserve"> Ratione loci</w:t>
            </w:r>
            <w:r w:rsidRPr="00050FFF">
              <w:rPr>
                <w:rFonts w:asciiTheme="majorHAnsi" w:hAnsiTheme="majorHAnsi"/>
                <w:b/>
                <w:bCs/>
                <w:color w:val="FFFFFF" w:themeColor="background1"/>
                <w:sz w:val="20"/>
                <w:szCs w:val="20"/>
              </w:rPr>
              <w:t>:</w:t>
            </w:r>
          </w:p>
        </w:tc>
        <w:tc>
          <w:tcPr>
            <w:tcW w:w="5680" w:type="dxa"/>
            <w:vAlign w:val="center"/>
          </w:tcPr>
          <w:p w14:paraId="12C931CB" w14:textId="1757C686" w:rsidR="003239B8" w:rsidRPr="00050FFF" w:rsidRDefault="003747C6" w:rsidP="008D2290">
            <w:pPr>
              <w:rPr>
                <w:rFonts w:asciiTheme="majorHAnsi" w:hAnsiTheme="majorHAnsi"/>
                <w:bCs/>
                <w:sz w:val="20"/>
                <w:szCs w:val="20"/>
                <w:lang w:val="es-SV"/>
              </w:rPr>
            </w:pPr>
            <w:r w:rsidRPr="00050FFF">
              <w:rPr>
                <w:rFonts w:asciiTheme="majorHAnsi" w:hAnsiTheme="majorHAnsi"/>
                <w:bCs/>
                <w:sz w:val="20"/>
                <w:szCs w:val="20"/>
                <w:lang w:val="es-SV"/>
              </w:rPr>
              <w:t>Sí</w:t>
            </w:r>
            <w:r w:rsidR="00070798" w:rsidRPr="00050FFF">
              <w:rPr>
                <w:rFonts w:asciiTheme="majorHAnsi" w:hAnsiTheme="majorHAnsi"/>
                <w:bCs/>
                <w:sz w:val="20"/>
                <w:szCs w:val="20"/>
                <w:lang w:val="es-SV"/>
              </w:rPr>
              <w:t xml:space="preserve"> </w:t>
            </w:r>
          </w:p>
        </w:tc>
      </w:tr>
      <w:tr w:rsidR="003239B8" w:rsidRPr="00050FFF" w14:paraId="4362FDF3" w14:textId="77777777" w:rsidTr="007B0A41">
        <w:trPr>
          <w:cantSplit/>
          <w:trHeight w:val="51"/>
        </w:trPr>
        <w:tc>
          <w:tcPr>
            <w:tcW w:w="3562" w:type="dxa"/>
            <w:tcBorders>
              <w:top w:val="single" w:sz="6" w:space="0" w:color="auto"/>
              <w:bottom w:val="single" w:sz="6" w:space="0" w:color="auto"/>
            </w:tcBorders>
            <w:shd w:val="clear" w:color="auto" w:fill="386294"/>
            <w:vAlign w:val="center"/>
          </w:tcPr>
          <w:p w14:paraId="3BE23153" w14:textId="77777777" w:rsidR="003239B8" w:rsidRPr="00050FFF" w:rsidRDefault="003239B8" w:rsidP="008D2290">
            <w:pPr>
              <w:jc w:val="center"/>
              <w:rPr>
                <w:rFonts w:asciiTheme="majorHAnsi" w:hAnsiTheme="majorHAnsi"/>
                <w:b/>
                <w:bCs/>
                <w:color w:val="FFFFFF" w:themeColor="background1"/>
                <w:sz w:val="20"/>
                <w:szCs w:val="20"/>
              </w:rPr>
            </w:pPr>
            <w:r w:rsidRPr="00050FFF">
              <w:rPr>
                <w:rFonts w:asciiTheme="majorHAnsi" w:hAnsiTheme="majorHAnsi"/>
                <w:b/>
                <w:bCs/>
                <w:color w:val="FFFFFF" w:themeColor="background1"/>
                <w:sz w:val="20"/>
                <w:szCs w:val="20"/>
              </w:rPr>
              <w:t>Competencia</w:t>
            </w:r>
            <w:r w:rsidRPr="00050FFF">
              <w:rPr>
                <w:rFonts w:asciiTheme="majorHAnsi" w:hAnsiTheme="majorHAnsi"/>
                <w:b/>
                <w:bCs/>
                <w:i/>
                <w:color w:val="FFFFFF" w:themeColor="background1"/>
                <w:sz w:val="20"/>
                <w:szCs w:val="20"/>
              </w:rPr>
              <w:t xml:space="preserve"> Ratione temporis</w:t>
            </w:r>
            <w:r w:rsidRPr="00050FFF">
              <w:rPr>
                <w:rFonts w:asciiTheme="majorHAnsi" w:hAnsiTheme="majorHAnsi"/>
                <w:b/>
                <w:bCs/>
                <w:color w:val="FFFFFF" w:themeColor="background1"/>
                <w:sz w:val="20"/>
                <w:szCs w:val="20"/>
              </w:rPr>
              <w:t>:</w:t>
            </w:r>
          </w:p>
        </w:tc>
        <w:tc>
          <w:tcPr>
            <w:tcW w:w="5680" w:type="dxa"/>
            <w:vAlign w:val="center"/>
          </w:tcPr>
          <w:p w14:paraId="6F8B059B" w14:textId="44C8DB42" w:rsidR="003239B8" w:rsidRPr="00050FFF" w:rsidRDefault="003747C6" w:rsidP="008D2290">
            <w:pPr>
              <w:rPr>
                <w:rFonts w:asciiTheme="majorHAnsi" w:hAnsiTheme="majorHAnsi"/>
                <w:bCs/>
                <w:sz w:val="20"/>
                <w:szCs w:val="20"/>
              </w:rPr>
            </w:pPr>
            <w:r w:rsidRPr="00050FFF">
              <w:rPr>
                <w:rFonts w:asciiTheme="majorHAnsi" w:hAnsiTheme="majorHAnsi"/>
                <w:bCs/>
                <w:sz w:val="20"/>
                <w:szCs w:val="20"/>
              </w:rPr>
              <w:t>Sí</w:t>
            </w:r>
          </w:p>
        </w:tc>
      </w:tr>
      <w:tr w:rsidR="003239B8" w:rsidRPr="00E12CA8" w14:paraId="30ABEC3E" w14:textId="77777777" w:rsidTr="007B0A41">
        <w:trPr>
          <w:cantSplit/>
        </w:trPr>
        <w:tc>
          <w:tcPr>
            <w:tcW w:w="3562" w:type="dxa"/>
            <w:tcBorders>
              <w:top w:val="single" w:sz="6" w:space="0" w:color="auto"/>
              <w:bottom w:val="single" w:sz="6" w:space="0" w:color="auto"/>
            </w:tcBorders>
            <w:shd w:val="clear" w:color="auto" w:fill="386294"/>
            <w:vAlign w:val="center"/>
          </w:tcPr>
          <w:p w14:paraId="47B529D2" w14:textId="77777777" w:rsidR="003239B8" w:rsidRPr="00050FFF" w:rsidRDefault="003239B8" w:rsidP="008D2290">
            <w:pPr>
              <w:jc w:val="center"/>
              <w:rPr>
                <w:rFonts w:asciiTheme="majorHAnsi" w:hAnsiTheme="majorHAnsi"/>
                <w:b/>
                <w:bCs/>
                <w:color w:val="FFFFFF" w:themeColor="background1"/>
                <w:sz w:val="20"/>
                <w:szCs w:val="20"/>
              </w:rPr>
            </w:pPr>
            <w:r w:rsidRPr="00050FFF">
              <w:rPr>
                <w:rFonts w:asciiTheme="majorHAnsi" w:hAnsiTheme="majorHAnsi"/>
                <w:b/>
                <w:bCs/>
                <w:color w:val="FFFFFF" w:themeColor="background1"/>
                <w:sz w:val="20"/>
                <w:szCs w:val="20"/>
              </w:rPr>
              <w:t>Competencia</w:t>
            </w:r>
            <w:r w:rsidRPr="00050FFF">
              <w:rPr>
                <w:rFonts w:asciiTheme="majorHAnsi" w:hAnsiTheme="majorHAnsi"/>
                <w:b/>
                <w:bCs/>
                <w:i/>
                <w:color w:val="FFFFFF" w:themeColor="background1"/>
                <w:sz w:val="20"/>
                <w:szCs w:val="20"/>
              </w:rPr>
              <w:t xml:space="preserve"> Ratione materia</w:t>
            </w:r>
            <w:r w:rsidR="00EE00E9" w:rsidRPr="00050FFF">
              <w:rPr>
                <w:rFonts w:asciiTheme="majorHAnsi" w:hAnsiTheme="majorHAnsi"/>
                <w:b/>
                <w:bCs/>
                <w:i/>
                <w:color w:val="FFFFFF" w:themeColor="background1"/>
                <w:sz w:val="20"/>
                <w:szCs w:val="20"/>
              </w:rPr>
              <w:t>e</w:t>
            </w:r>
            <w:r w:rsidRPr="00050FFF">
              <w:rPr>
                <w:rFonts w:asciiTheme="majorHAnsi" w:hAnsiTheme="majorHAnsi"/>
                <w:b/>
                <w:bCs/>
                <w:color w:val="FFFFFF" w:themeColor="background1"/>
                <w:sz w:val="20"/>
                <w:szCs w:val="20"/>
              </w:rPr>
              <w:t>:</w:t>
            </w:r>
          </w:p>
        </w:tc>
        <w:tc>
          <w:tcPr>
            <w:tcW w:w="5680" w:type="dxa"/>
            <w:vAlign w:val="center"/>
          </w:tcPr>
          <w:p w14:paraId="0C122F44" w14:textId="6C8B1386" w:rsidR="003239B8" w:rsidRPr="00050FFF" w:rsidRDefault="00662843" w:rsidP="00707691">
            <w:pPr>
              <w:jc w:val="both"/>
              <w:rPr>
                <w:rFonts w:asciiTheme="majorHAnsi" w:hAnsiTheme="majorHAnsi"/>
                <w:bCs/>
                <w:sz w:val="20"/>
                <w:szCs w:val="20"/>
                <w:lang w:val="es-ES"/>
              </w:rPr>
            </w:pPr>
            <w:r w:rsidRPr="00050FFF">
              <w:rPr>
                <w:rFonts w:asciiTheme="majorHAnsi" w:hAnsiTheme="majorHAnsi"/>
                <w:bCs/>
                <w:sz w:val="20"/>
                <w:szCs w:val="20"/>
                <w:lang w:val="es-ES"/>
              </w:rPr>
              <w:t>Sí</w:t>
            </w:r>
            <w:r w:rsidR="00D54F61">
              <w:rPr>
                <w:rFonts w:asciiTheme="majorHAnsi" w:hAnsiTheme="majorHAnsi"/>
                <w:bCs/>
                <w:sz w:val="20"/>
                <w:szCs w:val="20"/>
                <w:lang w:val="es-ES"/>
              </w:rPr>
              <w:t xml:space="preserve">, Convención Americana </w:t>
            </w:r>
            <w:r w:rsidR="003A79D7">
              <w:rPr>
                <w:rFonts w:asciiTheme="majorHAnsi" w:hAnsiTheme="majorHAnsi"/>
                <w:bCs/>
                <w:sz w:val="20"/>
                <w:szCs w:val="20"/>
                <w:lang w:val="es-ES"/>
              </w:rPr>
              <w:t xml:space="preserve">(depósito del instrumento de </w:t>
            </w:r>
            <w:r w:rsidR="00D54F61">
              <w:rPr>
                <w:rFonts w:asciiTheme="majorHAnsi" w:hAnsiTheme="majorHAnsi"/>
                <w:bCs/>
                <w:sz w:val="20"/>
                <w:szCs w:val="20"/>
                <w:lang w:val="es-ES"/>
              </w:rPr>
              <w:t>ratifica</w:t>
            </w:r>
            <w:r w:rsidR="003A79D7">
              <w:rPr>
                <w:rFonts w:asciiTheme="majorHAnsi" w:hAnsiTheme="majorHAnsi"/>
                <w:bCs/>
                <w:sz w:val="20"/>
                <w:szCs w:val="20"/>
                <w:lang w:val="es-ES"/>
              </w:rPr>
              <w:t>ción realizado</w:t>
            </w:r>
            <w:r w:rsidR="00D54F61">
              <w:rPr>
                <w:rFonts w:asciiTheme="majorHAnsi" w:hAnsiTheme="majorHAnsi"/>
                <w:bCs/>
                <w:sz w:val="20"/>
                <w:szCs w:val="20"/>
                <w:lang w:val="es-ES"/>
              </w:rPr>
              <w:t xml:space="preserve"> e</w:t>
            </w:r>
            <w:r w:rsidR="00EE5B70">
              <w:rPr>
                <w:rFonts w:asciiTheme="majorHAnsi" w:hAnsiTheme="majorHAnsi"/>
                <w:bCs/>
                <w:sz w:val="20"/>
                <w:szCs w:val="20"/>
                <w:lang w:val="es-ES"/>
              </w:rPr>
              <w:t xml:space="preserve">l </w:t>
            </w:r>
            <w:r w:rsidR="003A79D7">
              <w:rPr>
                <w:rFonts w:asciiTheme="majorHAnsi" w:hAnsiTheme="majorHAnsi"/>
                <w:bCs/>
                <w:sz w:val="20"/>
                <w:szCs w:val="20"/>
                <w:lang w:val="es-ES"/>
              </w:rPr>
              <w:t>1</w:t>
            </w:r>
            <w:r w:rsidR="00EE5B70">
              <w:rPr>
                <w:rFonts w:asciiTheme="majorHAnsi" w:hAnsiTheme="majorHAnsi"/>
                <w:bCs/>
                <w:sz w:val="20"/>
                <w:szCs w:val="20"/>
                <w:lang w:val="es-ES"/>
              </w:rPr>
              <w:t xml:space="preserve">9 de </w:t>
            </w:r>
            <w:r w:rsidR="003A79D7">
              <w:rPr>
                <w:rFonts w:asciiTheme="majorHAnsi" w:hAnsiTheme="majorHAnsi"/>
                <w:bCs/>
                <w:sz w:val="20"/>
                <w:szCs w:val="20"/>
                <w:lang w:val="es-ES"/>
              </w:rPr>
              <w:t>juli</w:t>
            </w:r>
            <w:r w:rsidR="00EE5B70">
              <w:rPr>
                <w:rFonts w:asciiTheme="majorHAnsi" w:hAnsiTheme="majorHAnsi"/>
                <w:bCs/>
                <w:sz w:val="20"/>
                <w:szCs w:val="20"/>
                <w:lang w:val="es-ES"/>
              </w:rPr>
              <w:t>o de 197</w:t>
            </w:r>
            <w:r w:rsidR="003A79D7">
              <w:rPr>
                <w:rFonts w:asciiTheme="majorHAnsi" w:hAnsiTheme="majorHAnsi"/>
                <w:bCs/>
                <w:sz w:val="20"/>
                <w:szCs w:val="20"/>
                <w:lang w:val="es-ES"/>
              </w:rPr>
              <w:t>9)</w:t>
            </w:r>
          </w:p>
        </w:tc>
      </w:tr>
    </w:tbl>
    <w:p w14:paraId="4E92C444" w14:textId="140CB1E7" w:rsidR="003239B8" w:rsidRPr="00050FFF" w:rsidRDefault="003239B8" w:rsidP="003239B8">
      <w:pPr>
        <w:spacing w:before="240" w:after="240"/>
        <w:ind w:firstLine="720"/>
        <w:jc w:val="both"/>
        <w:rPr>
          <w:rFonts w:asciiTheme="majorHAnsi" w:hAnsiTheme="majorHAnsi"/>
          <w:b/>
          <w:bCs/>
          <w:sz w:val="20"/>
          <w:szCs w:val="20"/>
          <w:lang w:val="es-ES"/>
        </w:rPr>
      </w:pPr>
      <w:r w:rsidRPr="00050FFF">
        <w:rPr>
          <w:rFonts w:asciiTheme="majorHAnsi" w:hAnsiTheme="majorHAnsi"/>
          <w:b/>
          <w:bCs/>
          <w:sz w:val="20"/>
          <w:szCs w:val="20"/>
          <w:lang w:val="es-ES"/>
        </w:rPr>
        <w:t xml:space="preserve">IV. </w:t>
      </w:r>
      <w:r w:rsidRPr="00050FFF">
        <w:rPr>
          <w:rFonts w:asciiTheme="majorHAnsi" w:hAnsiTheme="majorHAnsi"/>
          <w:b/>
          <w:bCs/>
          <w:sz w:val="20"/>
          <w:szCs w:val="20"/>
          <w:lang w:val="es-ES"/>
        </w:rPr>
        <w:tab/>
      </w:r>
      <w:r w:rsidR="00EE00E9" w:rsidRPr="00050FFF">
        <w:rPr>
          <w:rFonts w:asciiTheme="majorHAnsi" w:hAnsiTheme="majorHAnsi"/>
          <w:b/>
          <w:bCs/>
          <w:sz w:val="20"/>
          <w:szCs w:val="20"/>
          <w:lang w:val="es-ES"/>
        </w:rPr>
        <w:t>DUPLICACIÓN</w:t>
      </w:r>
      <w:r w:rsidR="00EE00E9" w:rsidRPr="00050FFF">
        <w:rPr>
          <w:rFonts w:asciiTheme="majorHAnsi" w:hAnsiTheme="majorHAnsi"/>
          <w:b/>
          <w:bCs/>
          <w:color w:val="FFFFFF" w:themeColor="background1"/>
          <w:sz w:val="20"/>
          <w:szCs w:val="20"/>
          <w:lang w:val="es-ES"/>
        </w:rPr>
        <w:t xml:space="preserve"> </w:t>
      </w:r>
      <w:r w:rsidR="00EE00E9" w:rsidRPr="00050FFF">
        <w:rPr>
          <w:rFonts w:asciiTheme="majorHAnsi" w:hAnsiTheme="majorHAnsi"/>
          <w:b/>
          <w:bCs/>
          <w:sz w:val="20"/>
          <w:szCs w:val="20"/>
          <w:lang w:val="es-ES"/>
        </w:rPr>
        <w:t>DE PROCEDIMIENTOS Y COSA JUZGADA</w:t>
      </w:r>
      <w:r w:rsidR="00EE00E9" w:rsidRPr="00050FFF">
        <w:rPr>
          <w:rFonts w:asciiTheme="majorHAnsi" w:hAnsiTheme="majorHAnsi"/>
          <w:b/>
          <w:bCs/>
          <w:i/>
          <w:sz w:val="20"/>
          <w:szCs w:val="20"/>
          <w:lang w:val="es-ES"/>
        </w:rPr>
        <w:t xml:space="preserve"> </w:t>
      </w:r>
      <w:r w:rsidR="00EE00E9" w:rsidRPr="00050FFF">
        <w:rPr>
          <w:rFonts w:asciiTheme="majorHAnsi" w:hAnsiTheme="majorHAnsi"/>
          <w:b/>
          <w:bCs/>
          <w:sz w:val="20"/>
          <w:szCs w:val="20"/>
          <w:lang w:val="es-ES"/>
        </w:rPr>
        <w:t>INTERNACIONAL</w:t>
      </w:r>
      <w:r w:rsidR="005D38F9" w:rsidRPr="00050FFF">
        <w:rPr>
          <w:rFonts w:asciiTheme="majorHAnsi" w:hAnsiTheme="majorHAnsi"/>
          <w:b/>
          <w:bCs/>
          <w:sz w:val="20"/>
          <w:szCs w:val="20"/>
          <w:lang w:val="es-ES"/>
        </w:rPr>
        <w:t>,</w:t>
      </w:r>
      <w:r w:rsidRPr="00050FFF">
        <w:rPr>
          <w:rFonts w:asciiTheme="majorHAnsi" w:hAnsiTheme="majorHAnsi"/>
          <w:b/>
          <w:bCs/>
          <w:sz w:val="20"/>
          <w:szCs w:val="20"/>
          <w:lang w:val="es-ES"/>
        </w:rPr>
        <w:t xml:space="preserve"> CARACTERIZACIÓN, </w:t>
      </w:r>
      <w:r w:rsidRPr="00050FF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9"/>
        <w:gridCol w:w="5673"/>
      </w:tblGrid>
      <w:tr w:rsidR="00F85013" w:rsidRPr="00050FFF" w14:paraId="1231C988" w14:textId="77777777" w:rsidTr="007B0A41">
        <w:trPr>
          <w:cantSplit/>
        </w:trPr>
        <w:tc>
          <w:tcPr>
            <w:tcW w:w="3569" w:type="dxa"/>
            <w:tcBorders>
              <w:top w:val="single" w:sz="4" w:space="0" w:color="auto"/>
              <w:bottom w:val="single" w:sz="6" w:space="0" w:color="auto"/>
            </w:tcBorders>
            <w:shd w:val="clear" w:color="auto" w:fill="386294"/>
            <w:vAlign w:val="center"/>
          </w:tcPr>
          <w:p w14:paraId="6F8031F4" w14:textId="77777777" w:rsidR="00EE00E9" w:rsidRPr="00050FFF" w:rsidRDefault="00EE00E9" w:rsidP="008D2290">
            <w:pPr>
              <w:jc w:val="center"/>
              <w:rPr>
                <w:rFonts w:asciiTheme="majorHAnsi" w:hAnsiTheme="majorHAnsi"/>
                <w:b/>
                <w:bCs/>
                <w:color w:val="FFFFFF" w:themeColor="background1"/>
                <w:sz w:val="20"/>
                <w:szCs w:val="20"/>
                <w:lang w:val="es-ES"/>
              </w:rPr>
            </w:pPr>
            <w:r w:rsidRPr="00050FFF">
              <w:rPr>
                <w:rFonts w:asciiTheme="majorHAnsi" w:hAnsiTheme="majorHAnsi"/>
                <w:b/>
                <w:bCs/>
                <w:color w:val="FFFFFF" w:themeColor="background1"/>
                <w:sz w:val="20"/>
                <w:szCs w:val="20"/>
                <w:lang w:val="es-ES"/>
              </w:rPr>
              <w:t>Duplicación de procedimientos y cosa juzgada internacional:</w:t>
            </w:r>
          </w:p>
        </w:tc>
        <w:tc>
          <w:tcPr>
            <w:tcW w:w="5673" w:type="dxa"/>
            <w:vAlign w:val="center"/>
          </w:tcPr>
          <w:p w14:paraId="240941E6" w14:textId="453B1DD0" w:rsidR="00EE00E9" w:rsidRPr="00050FFF" w:rsidRDefault="00363C84" w:rsidP="008D2290">
            <w:pPr>
              <w:jc w:val="both"/>
              <w:rPr>
                <w:rFonts w:asciiTheme="majorHAnsi" w:hAnsiTheme="majorHAnsi"/>
                <w:bCs/>
                <w:sz w:val="20"/>
                <w:szCs w:val="20"/>
                <w:lang w:val="es-ES"/>
              </w:rPr>
            </w:pPr>
            <w:r w:rsidRPr="00050FFF">
              <w:rPr>
                <w:rFonts w:asciiTheme="majorHAnsi" w:hAnsiTheme="majorHAnsi"/>
                <w:bCs/>
                <w:sz w:val="20"/>
                <w:szCs w:val="20"/>
                <w:lang w:val="es-ES"/>
              </w:rPr>
              <w:t>No</w:t>
            </w:r>
          </w:p>
        </w:tc>
      </w:tr>
      <w:tr w:rsidR="00A4089A" w:rsidRPr="00A87C65" w14:paraId="15FAA7D1" w14:textId="77777777" w:rsidTr="007B0A41">
        <w:trPr>
          <w:cantSplit/>
        </w:trPr>
        <w:tc>
          <w:tcPr>
            <w:tcW w:w="3569" w:type="dxa"/>
            <w:tcBorders>
              <w:top w:val="single" w:sz="4" w:space="0" w:color="auto"/>
              <w:bottom w:val="single" w:sz="6" w:space="0" w:color="auto"/>
            </w:tcBorders>
            <w:shd w:val="clear" w:color="auto" w:fill="386294"/>
            <w:vAlign w:val="center"/>
          </w:tcPr>
          <w:p w14:paraId="1B0D29FF" w14:textId="77777777" w:rsidR="00A4089A" w:rsidRPr="00050FFF" w:rsidRDefault="00A4089A" w:rsidP="00A4089A">
            <w:pPr>
              <w:jc w:val="center"/>
              <w:rPr>
                <w:rFonts w:asciiTheme="majorHAnsi" w:hAnsiTheme="majorHAnsi"/>
                <w:b/>
                <w:bCs/>
                <w:i/>
                <w:color w:val="FFFFFF" w:themeColor="background1"/>
                <w:sz w:val="20"/>
                <w:szCs w:val="20"/>
              </w:rPr>
            </w:pPr>
            <w:r w:rsidRPr="00050FFF">
              <w:rPr>
                <w:rFonts w:asciiTheme="majorHAnsi" w:hAnsiTheme="majorHAnsi"/>
                <w:b/>
                <w:bCs/>
                <w:color w:val="FFFFFF" w:themeColor="background1"/>
                <w:sz w:val="20"/>
                <w:szCs w:val="20"/>
              </w:rPr>
              <w:t>Derechos declarados admisibles</w:t>
            </w:r>
            <w:r w:rsidRPr="00050FFF">
              <w:rPr>
                <w:rFonts w:asciiTheme="majorHAnsi" w:hAnsiTheme="majorHAnsi"/>
                <w:b/>
                <w:bCs/>
                <w:i/>
                <w:color w:val="FFFFFF" w:themeColor="background1"/>
                <w:sz w:val="20"/>
                <w:szCs w:val="20"/>
              </w:rPr>
              <w:t>:</w:t>
            </w:r>
          </w:p>
        </w:tc>
        <w:tc>
          <w:tcPr>
            <w:tcW w:w="5673" w:type="dxa"/>
            <w:vAlign w:val="center"/>
          </w:tcPr>
          <w:p w14:paraId="6310C8F7" w14:textId="3C2611A2" w:rsidR="00A4089A" w:rsidRPr="00050FFF" w:rsidRDefault="007661CE" w:rsidP="00A4089A">
            <w:pPr>
              <w:jc w:val="both"/>
              <w:rPr>
                <w:rFonts w:asciiTheme="majorHAnsi" w:hAnsiTheme="majorHAnsi"/>
                <w:bCs/>
                <w:sz w:val="20"/>
                <w:szCs w:val="20"/>
                <w:lang w:val="es-MX"/>
              </w:rPr>
            </w:pPr>
            <w:r>
              <w:rPr>
                <w:rFonts w:asciiTheme="majorHAnsi" w:hAnsiTheme="majorHAnsi"/>
                <w:bCs/>
                <w:sz w:val="20"/>
                <w:szCs w:val="20"/>
                <w:lang w:val="es-MX"/>
              </w:rPr>
              <w:t>Ninguno</w:t>
            </w:r>
          </w:p>
        </w:tc>
      </w:tr>
      <w:tr w:rsidR="00A4089A" w:rsidRPr="00E12CA8" w14:paraId="4EFD141E" w14:textId="77777777" w:rsidTr="007B0A41">
        <w:trPr>
          <w:cantSplit/>
        </w:trPr>
        <w:tc>
          <w:tcPr>
            <w:tcW w:w="3569" w:type="dxa"/>
            <w:tcBorders>
              <w:top w:val="single" w:sz="6" w:space="0" w:color="auto"/>
              <w:bottom w:val="single" w:sz="6" w:space="0" w:color="auto"/>
            </w:tcBorders>
            <w:shd w:val="clear" w:color="auto" w:fill="386294"/>
            <w:vAlign w:val="center"/>
          </w:tcPr>
          <w:p w14:paraId="4C04A89C" w14:textId="77777777" w:rsidR="00A4089A" w:rsidRPr="00050FFF" w:rsidRDefault="00A4089A" w:rsidP="00A4089A">
            <w:pPr>
              <w:jc w:val="center"/>
              <w:rPr>
                <w:rFonts w:asciiTheme="majorHAnsi" w:hAnsiTheme="majorHAnsi"/>
                <w:b/>
                <w:bCs/>
                <w:color w:val="FFFFFF" w:themeColor="background1"/>
                <w:sz w:val="20"/>
                <w:szCs w:val="20"/>
                <w:lang w:val="es-ES"/>
              </w:rPr>
            </w:pPr>
            <w:r w:rsidRPr="00050FFF">
              <w:rPr>
                <w:rFonts w:asciiTheme="majorHAnsi" w:hAnsiTheme="majorHAnsi"/>
                <w:b/>
                <w:bCs/>
                <w:color w:val="FFFFFF" w:themeColor="background1"/>
                <w:sz w:val="20"/>
                <w:szCs w:val="20"/>
                <w:lang w:val="es-ES"/>
              </w:rPr>
              <w:t>Agotamiento de recursos internos o procedencia de una excepción:</w:t>
            </w:r>
          </w:p>
        </w:tc>
        <w:tc>
          <w:tcPr>
            <w:tcW w:w="5673" w:type="dxa"/>
            <w:vAlign w:val="center"/>
          </w:tcPr>
          <w:p w14:paraId="69C53E8A" w14:textId="41A0A5C6" w:rsidR="00A4089A" w:rsidRPr="00050FFF" w:rsidRDefault="00A4089A" w:rsidP="00A4089A">
            <w:pPr>
              <w:rPr>
                <w:rFonts w:asciiTheme="majorHAnsi" w:hAnsiTheme="majorHAnsi"/>
                <w:bCs/>
                <w:sz w:val="20"/>
                <w:szCs w:val="20"/>
                <w:lang w:val="es-ES"/>
              </w:rPr>
            </w:pPr>
            <w:r w:rsidRPr="00050FFF">
              <w:rPr>
                <w:rFonts w:asciiTheme="majorHAnsi" w:hAnsiTheme="majorHAnsi"/>
                <w:bCs/>
                <w:sz w:val="20"/>
                <w:szCs w:val="20"/>
                <w:lang w:val="es-ES"/>
              </w:rPr>
              <w:t>Sí</w:t>
            </w:r>
            <w:r w:rsidR="00050FFF">
              <w:rPr>
                <w:rFonts w:asciiTheme="majorHAnsi" w:hAnsiTheme="majorHAnsi"/>
                <w:bCs/>
                <w:sz w:val="20"/>
                <w:szCs w:val="20"/>
                <w:lang w:val="es-ES"/>
              </w:rPr>
              <w:t xml:space="preserve">, </w:t>
            </w:r>
            <w:r w:rsidR="00BF628F">
              <w:rPr>
                <w:rFonts w:asciiTheme="majorHAnsi" w:hAnsiTheme="majorHAnsi"/>
                <w:bCs/>
                <w:sz w:val="20"/>
                <w:szCs w:val="20"/>
                <w:lang w:val="es-ES"/>
              </w:rPr>
              <w:t xml:space="preserve">en los términos de la </w:t>
            </w:r>
            <w:r w:rsidR="008C6D2A">
              <w:rPr>
                <w:rFonts w:asciiTheme="majorHAnsi" w:hAnsiTheme="majorHAnsi"/>
                <w:bCs/>
                <w:sz w:val="20"/>
                <w:szCs w:val="20"/>
                <w:lang w:val="es-ES"/>
              </w:rPr>
              <w:t>S</w:t>
            </w:r>
            <w:r w:rsidR="00BF628F">
              <w:rPr>
                <w:rFonts w:asciiTheme="majorHAnsi" w:hAnsiTheme="majorHAnsi"/>
                <w:bCs/>
                <w:sz w:val="20"/>
                <w:szCs w:val="20"/>
                <w:lang w:val="es-ES"/>
              </w:rPr>
              <w:t>ección VI</w:t>
            </w:r>
          </w:p>
        </w:tc>
      </w:tr>
      <w:tr w:rsidR="00A4089A" w:rsidRPr="00E12CA8" w14:paraId="52B5BA17" w14:textId="77777777" w:rsidTr="007B0A41">
        <w:trPr>
          <w:cantSplit/>
        </w:trPr>
        <w:tc>
          <w:tcPr>
            <w:tcW w:w="3569" w:type="dxa"/>
            <w:tcBorders>
              <w:top w:val="single" w:sz="6" w:space="0" w:color="auto"/>
              <w:bottom w:val="single" w:sz="6" w:space="0" w:color="auto"/>
            </w:tcBorders>
            <w:shd w:val="clear" w:color="auto" w:fill="386294"/>
            <w:vAlign w:val="center"/>
          </w:tcPr>
          <w:p w14:paraId="5DF99086" w14:textId="77777777" w:rsidR="00A4089A" w:rsidRPr="00050FFF" w:rsidRDefault="00A4089A" w:rsidP="00A4089A">
            <w:pPr>
              <w:jc w:val="center"/>
              <w:rPr>
                <w:rFonts w:asciiTheme="majorHAnsi" w:hAnsiTheme="majorHAnsi"/>
                <w:b/>
                <w:bCs/>
                <w:color w:val="FFFFFF" w:themeColor="background1"/>
                <w:sz w:val="20"/>
                <w:szCs w:val="20"/>
              </w:rPr>
            </w:pPr>
            <w:r w:rsidRPr="00050FFF">
              <w:rPr>
                <w:rFonts w:asciiTheme="majorHAnsi" w:hAnsiTheme="majorHAnsi"/>
                <w:b/>
                <w:bCs/>
                <w:color w:val="FFFFFF" w:themeColor="background1"/>
                <w:sz w:val="20"/>
                <w:szCs w:val="20"/>
              </w:rPr>
              <w:t>Presentación dentro de plazo:</w:t>
            </w:r>
          </w:p>
        </w:tc>
        <w:tc>
          <w:tcPr>
            <w:tcW w:w="5673" w:type="dxa"/>
            <w:vAlign w:val="center"/>
          </w:tcPr>
          <w:p w14:paraId="4A2A4569" w14:textId="4B047C3D" w:rsidR="00A4089A" w:rsidRPr="008C6D2A" w:rsidRDefault="00A4089A" w:rsidP="00A4089A">
            <w:pPr>
              <w:rPr>
                <w:rFonts w:asciiTheme="majorHAnsi" w:hAnsiTheme="majorHAnsi"/>
                <w:bCs/>
                <w:sz w:val="20"/>
                <w:szCs w:val="20"/>
                <w:lang w:val="es-SV"/>
              </w:rPr>
            </w:pPr>
            <w:r w:rsidRPr="008C6D2A">
              <w:rPr>
                <w:rFonts w:asciiTheme="majorHAnsi" w:hAnsiTheme="majorHAnsi"/>
                <w:bCs/>
                <w:sz w:val="20"/>
                <w:szCs w:val="20"/>
                <w:lang w:val="es-SV"/>
              </w:rPr>
              <w:t>Sí</w:t>
            </w:r>
            <w:r w:rsidR="008C6D2A" w:rsidRPr="008C6D2A">
              <w:rPr>
                <w:rFonts w:asciiTheme="majorHAnsi" w:hAnsiTheme="majorHAnsi"/>
                <w:bCs/>
                <w:sz w:val="20"/>
                <w:szCs w:val="20"/>
                <w:lang w:val="es-SV"/>
              </w:rPr>
              <w:t>, en los términos d</w:t>
            </w:r>
            <w:r w:rsidR="008C6D2A">
              <w:rPr>
                <w:rFonts w:asciiTheme="majorHAnsi" w:hAnsiTheme="majorHAnsi"/>
                <w:bCs/>
                <w:sz w:val="20"/>
                <w:szCs w:val="20"/>
                <w:lang w:val="es-SV"/>
              </w:rPr>
              <w:t>e la Sección VI</w:t>
            </w:r>
          </w:p>
        </w:tc>
      </w:tr>
    </w:tbl>
    <w:p w14:paraId="24E25FBA" w14:textId="77777777" w:rsidR="00050FFF" w:rsidRPr="00CE72A7" w:rsidRDefault="00050FFF" w:rsidP="00CE72A7">
      <w:pPr>
        <w:spacing w:after="120"/>
        <w:jc w:val="both"/>
        <w:rPr>
          <w:rFonts w:asciiTheme="majorHAnsi" w:hAnsiTheme="majorHAnsi"/>
          <w:b/>
          <w:bCs/>
          <w:sz w:val="20"/>
          <w:szCs w:val="20"/>
          <w:lang w:val="es-ES"/>
        </w:rPr>
      </w:pPr>
    </w:p>
    <w:p w14:paraId="7A8FC38C" w14:textId="0AF18275" w:rsidR="00CE5A34" w:rsidRPr="00644962" w:rsidRDefault="0026518C" w:rsidP="003F15DD">
      <w:pPr>
        <w:spacing w:after="240"/>
        <w:ind w:firstLine="720"/>
        <w:jc w:val="both"/>
        <w:rPr>
          <w:rFonts w:asciiTheme="majorHAnsi" w:hAnsiTheme="majorHAnsi"/>
          <w:b/>
          <w:bCs/>
          <w:sz w:val="20"/>
          <w:szCs w:val="20"/>
          <w:lang w:val="es-ES"/>
        </w:rPr>
      </w:pPr>
      <w:r w:rsidRPr="00D5277E">
        <w:rPr>
          <w:rFonts w:ascii="Cambria" w:hAnsi="Cambria"/>
          <w:b/>
          <w:bCs/>
          <w:sz w:val="20"/>
          <w:szCs w:val="20"/>
          <w:lang w:val="es-ES_tradnl"/>
        </w:rPr>
        <w:t>V.</w:t>
      </w:r>
      <w:r w:rsidRPr="00D5277E">
        <w:rPr>
          <w:rFonts w:ascii="Cambria" w:hAnsi="Cambria"/>
          <w:b/>
          <w:bCs/>
          <w:sz w:val="20"/>
          <w:szCs w:val="20"/>
          <w:lang w:val="es-ES_tradnl"/>
        </w:rPr>
        <w:tab/>
      </w:r>
      <w:r w:rsidR="00006269" w:rsidRPr="00644962">
        <w:rPr>
          <w:rFonts w:asciiTheme="majorHAnsi" w:hAnsiTheme="majorHAnsi"/>
          <w:b/>
          <w:bCs/>
          <w:sz w:val="20"/>
          <w:szCs w:val="20"/>
          <w:lang w:val="es-ES"/>
        </w:rPr>
        <w:t>POSICIÓN DE LAS PARTES</w:t>
      </w:r>
    </w:p>
    <w:p w14:paraId="170CEE3A" w14:textId="6771A168" w:rsidR="00CE72A7" w:rsidRPr="00644962" w:rsidRDefault="0026518C" w:rsidP="003F15DD">
      <w:pPr>
        <w:spacing w:after="240"/>
        <w:ind w:firstLine="720"/>
        <w:jc w:val="both"/>
        <w:rPr>
          <w:rFonts w:asciiTheme="majorHAnsi" w:hAnsiTheme="majorHAnsi"/>
          <w:b/>
          <w:bCs/>
          <w:sz w:val="20"/>
          <w:szCs w:val="20"/>
          <w:lang w:val="es-ES"/>
        </w:rPr>
      </w:pPr>
      <w:r w:rsidRPr="00644962">
        <w:rPr>
          <w:rFonts w:asciiTheme="majorHAnsi" w:hAnsiTheme="majorHAnsi"/>
          <w:b/>
          <w:bCs/>
          <w:sz w:val="20"/>
          <w:szCs w:val="20"/>
          <w:lang w:val="es-ES"/>
        </w:rPr>
        <w:t>C</w:t>
      </w:r>
      <w:r w:rsidR="00CE5A34" w:rsidRPr="00644962">
        <w:rPr>
          <w:rFonts w:asciiTheme="majorHAnsi" w:hAnsiTheme="majorHAnsi"/>
          <w:b/>
          <w:bCs/>
          <w:sz w:val="20"/>
          <w:szCs w:val="20"/>
          <w:lang w:val="es-ES"/>
        </w:rPr>
        <w:t>onsideraciones preliminares</w:t>
      </w:r>
    </w:p>
    <w:p w14:paraId="681F9FDE" w14:textId="133FE0B5" w:rsidR="00F81BF4" w:rsidRPr="00644962" w:rsidRDefault="00113AAC" w:rsidP="005C35CA">
      <w:pPr>
        <w:pStyle w:val="ListParagraph"/>
        <w:numPr>
          <w:ilvl w:val="0"/>
          <w:numId w:val="58"/>
        </w:numPr>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 xml:space="preserve">Las tres peticiones consideradas en el presente informe </w:t>
      </w:r>
      <w:r w:rsidR="001636AD" w:rsidRPr="00644962">
        <w:rPr>
          <w:rFonts w:asciiTheme="majorHAnsi" w:hAnsiTheme="majorHAnsi"/>
          <w:sz w:val="20"/>
          <w:szCs w:val="20"/>
          <w:lang w:val="es-ES"/>
        </w:rPr>
        <w:t>plantean la</w:t>
      </w:r>
      <w:r w:rsidRPr="00644962">
        <w:rPr>
          <w:rFonts w:asciiTheme="majorHAnsi" w:hAnsiTheme="majorHAnsi"/>
          <w:sz w:val="20"/>
          <w:szCs w:val="20"/>
          <w:lang w:val="es-ES"/>
        </w:rPr>
        <w:t xml:space="preserve"> violación de los derechos </w:t>
      </w:r>
      <w:r w:rsidR="00AC19F2" w:rsidRPr="00644962">
        <w:rPr>
          <w:rFonts w:asciiTheme="majorHAnsi" w:hAnsiTheme="majorHAnsi"/>
          <w:sz w:val="20"/>
          <w:szCs w:val="20"/>
          <w:lang w:val="es-ES"/>
        </w:rPr>
        <w:t>político</w:t>
      </w:r>
      <w:r w:rsidRPr="00644962">
        <w:rPr>
          <w:rFonts w:asciiTheme="majorHAnsi" w:hAnsiTheme="majorHAnsi"/>
          <w:sz w:val="20"/>
          <w:szCs w:val="20"/>
          <w:lang w:val="es-ES"/>
        </w:rPr>
        <w:t xml:space="preserve">s de </w:t>
      </w:r>
      <w:r w:rsidR="00AC19F2" w:rsidRPr="00644962">
        <w:rPr>
          <w:rFonts w:asciiTheme="majorHAnsi" w:hAnsiTheme="majorHAnsi"/>
          <w:bCs/>
          <w:sz w:val="20"/>
          <w:szCs w:val="20"/>
          <w:lang w:val="es-ES"/>
        </w:rPr>
        <w:t xml:space="preserve">las presuntas víctimas como consecuencia </w:t>
      </w:r>
      <w:r w:rsidR="00AC19F2" w:rsidRPr="00644962">
        <w:rPr>
          <w:rFonts w:asciiTheme="majorHAnsi" w:hAnsiTheme="majorHAnsi"/>
          <w:sz w:val="20"/>
          <w:szCs w:val="20"/>
          <w:lang w:val="es-ES"/>
        </w:rPr>
        <w:t xml:space="preserve">de la emisión de una sentencia del Tribunal Constitucional Plurinacional </w:t>
      </w:r>
      <w:r w:rsidR="000E09FD" w:rsidRPr="00644962">
        <w:rPr>
          <w:rFonts w:asciiTheme="majorHAnsi" w:hAnsiTheme="majorHAnsi"/>
          <w:sz w:val="20"/>
          <w:szCs w:val="20"/>
          <w:lang w:val="es-ES"/>
        </w:rPr>
        <w:t xml:space="preserve">que </w:t>
      </w:r>
      <w:r w:rsidR="00F01F69" w:rsidRPr="00644962">
        <w:rPr>
          <w:rFonts w:asciiTheme="majorHAnsi" w:hAnsiTheme="majorHAnsi"/>
          <w:sz w:val="20"/>
          <w:szCs w:val="20"/>
          <w:lang w:val="es-ES"/>
        </w:rPr>
        <w:t>respaldaba</w:t>
      </w:r>
      <w:r w:rsidR="000E09FD" w:rsidRPr="00644962">
        <w:rPr>
          <w:rFonts w:asciiTheme="majorHAnsi" w:hAnsiTheme="majorHAnsi"/>
          <w:sz w:val="20"/>
          <w:szCs w:val="20"/>
          <w:lang w:val="es-ES"/>
        </w:rPr>
        <w:t xml:space="preserve"> la reelección indefinida del entonces presidente Evo Morales</w:t>
      </w:r>
      <w:r w:rsidR="008D05B7" w:rsidRPr="00644962">
        <w:rPr>
          <w:rFonts w:asciiTheme="majorHAnsi" w:hAnsiTheme="majorHAnsi"/>
          <w:sz w:val="20"/>
          <w:szCs w:val="20"/>
          <w:lang w:val="es-ES"/>
        </w:rPr>
        <w:t xml:space="preserve">. </w:t>
      </w:r>
      <w:r w:rsidR="005410BF" w:rsidRPr="00644962">
        <w:rPr>
          <w:rFonts w:asciiTheme="majorHAnsi" w:hAnsiTheme="majorHAnsi"/>
          <w:sz w:val="20"/>
          <w:szCs w:val="20"/>
          <w:lang w:val="es-ES"/>
        </w:rPr>
        <w:t>Los peticionarios</w:t>
      </w:r>
      <w:r w:rsidR="0025449D" w:rsidRPr="00644962">
        <w:rPr>
          <w:rFonts w:asciiTheme="majorHAnsi" w:hAnsiTheme="majorHAnsi"/>
          <w:sz w:val="20"/>
          <w:szCs w:val="20"/>
          <w:lang w:val="es-ES"/>
        </w:rPr>
        <w:t xml:space="preserve"> </w:t>
      </w:r>
      <w:r w:rsidR="00CF7DD0" w:rsidRPr="00644962">
        <w:rPr>
          <w:rFonts w:asciiTheme="majorHAnsi" w:hAnsiTheme="majorHAnsi"/>
          <w:sz w:val="20"/>
          <w:szCs w:val="20"/>
          <w:lang w:val="es-ES"/>
        </w:rPr>
        <w:t>reclaman que se declare</w:t>
      </w:r>
      <w:r w:rsidR="0025449D" w:rsidRPr="00644962">
        <w:rPr>
          <w:rFonts w:asciiTheme="majorHAnsi" w:hAnsiTheme="majorHAnsi"/>
          <w:sz w:val="20"/>
          <w:szCs w:val="20"/>
          <w:lang w:val="es-ES"/>
        </w:rPr>
        <w:t xml:space="preserve"> internacionalmente responsable al Estado por </w:t>
      </w:r>
      <w:r w:rsidR="00364D19" w:rsidRPr="00644962">
        <w:rPr>
          <w:rFonts w:asciiTheme="majorHAnsi" w:hAnsiTheme="majorHAnsi"/>
          <w:sz w:val="20"/>
          <w:szCs w:val="20"/>
          <w:lang w:val="es-ES"/>
        </w:rPr>
        <w:t xml:space="preserve">la </w:t>
      </w:r>
      <w:r w:rsidR="0025449D" w:rsidRPr="00644962">
        <w:rPr>
          <w:rFonts w:asciiTheme="majorHAnsi" w:hAnsiTheme="majorHAnsi"/>
          <w:sz w:val="20"/>
          <w:szCs w:val="20"/>
          <w:lang w:val="es-ES"/>
        </w:rPr>
        <w:t>violación del artículo</w:t>
      </w:r>
      <w:r w:rsidR="0053296E" w:rsidRPr="00644962">
        <w:rPr>
          <w:rFonts w:asciiTheme="majorHAnsi" w:hAnsiTheme="majorHAnsi"/>
          <w:sz w:val="20"/>
          <w:szCs w:val="20"/>
          <w:lang w:val="es-ES"/>
        </w:rPr>
        <w:t xml:space="preserve"> 23</w:t>
      </w:r>
      <w:r w:rsidR="0025449D" w:rsidRPr="00644962">
        <w:rPr>
          <w:rFonts w:asciiTheme="majorHAnsi" w:hAnsiTheme="majorHAnsi"/>
          <w:sz w:val="20"/>
          <w:szCs w:val="20"/>
          <w:lang w:val="es-ES"/>
        </w:rPr>
        <w:t xml:space="preserve"> de la Convención Americana</w:t>
      </w:r>
      <w:r w:rsidR="004906F2" w:rsidRPr="00644962">
        <w:rPr>
          <w:rFonts w:asciiTheme="majorHAnsi" w:hAnsiTheme="majorHAnsi"/>
          <w:sz w:val="20"/>
          <w:szCs w:val="20"/>
          <w:lang w:val="es-ES"/>
        </w:rPr>
        <w:t>, al considerar que la reelección indefinida violaba sus derechos políticos</w:t>
      </w:r>
      <w:r w:rsidR="009A53EE" w:rsidRPr="00644962">
        <w:rPr>
          <w:rFonts w:asciiTheme="majorHAnsi" w:hAnsiTheme="majorHAnsi"/>
          <w:sz w:val="20"/>
          <w:szCs w:val="20"/>
          <w:lang w:val="es-ES"/>
        </w:rPr>
        <w:t>,</w:t>
      </w:r>
      <w:r w:rsidR="004906F2" w:rsidRPr="00644962">
        <w:rPr>
          <w:rFonts w:asciiTheme="majorHAnsi" w:hAnsiTheme="majorHAnsi"/>
          <w:sz w:val="20"/>
          <w:szCs w:val="20"/>
          <w:lang w:val="es-ES"/>
        </w:rPr>
        <w:t xml:space="preserve"> porque votaron en contra de la reforma </w:t>
      </w:r>
      <w:r w:rsidR="001A2041" w:rsidRPr="00644962">
        <w:rPr>
          <w:rFonts w:asciiTheme="majorHAnsi" w:hAnsiTheme="majorHAnsi"/>
          <w:sz w:val="20"/>
          <w:szCs w:val="20"/>
          <w:lang w:val="es-ES"/>
        </w:rPr>
        <w:t>constitucional</w:t>
      </w:r>
      <w:r w:rsidR="004906F2" w:rsidRPr="00644962">
        <w:rPr>
          <w:rFonts w:asciiTheme="majorHAnsi" w:hAnsiTheme="majorHAnsi"/>
          <w:sz w:val="20"/>
          <w:szCs w:val="20"/>
          <w:lang w:val="es-ES"/>
        </w:rPr>
        <w:t xml:space="preserve"> en el referendo </w:t>
      </w:r>
      <w:r w:rsidR="00460C66" w:rsidRPr="00644962">
        <w:rPr>
          <w:rFonts w:asciiTheme="majorHAnsi" w:hAnsiTheme="majorHAnsi"/>
          <w:sz w:val="20"/>
          <w:szCs w:val="20"/>
          <w:lang w:val="es-ES"/>
        </w:rPr>
        <w:t xml:space="preserve">realizado el </w:t>
      </w:r>
      <w:r w:rsidR="004906F2" w:rsidRPr="00644962">
        <w:rPr>
          <w:rFonts w:asciiTheme="majorHAnsi" w:hAnsiTheme="majorHAnsi"/>
          <w:sz w:val="20"/>
          <w:szCs w:val="20"/>
          <w:lang w:val="es-ES"/>
        </w:rPr>
        <w:t xml:space="preserve">21 de febrero de 2016, en el </w:t>
      </w:r>
      <w:r w:rsidR="002B4FDD" w:rsidRPr="00644962">
        <w:rPr>
          <w:rFonts w:asciiTheme="majorHAnsi" w:hAnsiTheme="majorHAnsi"/>
          <w:sz w:val="20"/>
          <w:szCs w:val="20"/>
          <w:lang w:val="es-ES"/>
        </w:rPr>
        <w:t>que</w:t>
      </w:r>
      <w:r w:rsidR="004906F2" w:rsidRPr="00644962">
        <w:rPr>
          <w:rFonts w:asciiTheme="majorHAnsi" w:hAnsiTheme="majorHAnsi"/>
          <w:sz w:val="20"/>
          <w:szCs w:val="20"/>
          <w:lang w:val="es-ES"/>
        </w:rPr>
        <w:t xml:space="preserve"> ganó</w:t>
      </w:r>
      <w:r w:rsidR="00460C66" w:rsidRPr="00644962">
        <w:rPr>
          <w:rFonts w:asciiTheme="majorHAnsi" w:hAnsiTheme="majorHAnsi"/>
          <w:sz w:val="20"/>
          <w:szCs w:val="20"/>
          <w:lang w:val="es-ES"/>
        </w:rPr>
        <w:t xml:space="preserve"> la decisión mayoritaria de no </w:t>
      </w:r>
      <w:r w:rsidR="00B26497" w:rsidRPr="00644962">
        <w:rPr>
          <w:rFonts w:asciiTheme="majorHAnsi" w:hAnsiTheme="majorHAnsi"/>
          <w:sz w:val="20"/>
          <w:szCs w:val="20"/>
          <w:lang w:val="es-ES"/>
        </w:rPr>
        <w:t>incorporar</w:t>
      </w:r>
      <w:r w:rsidR="00460C66" w:rsidRPr="00644962">
        <w:rPr>
          <w:rFonts w:asciiTheme="majorHAnsi" w:hAnsiTheme="majorHAnsi"/>
          <w:sz w:val="20"/>
          <w:szCs w:val="20"/>
          <w:lang w:val="es-ES"/>
        </w:rPr>
        <w:t xml:space="preserve"> </w:t>
      </w:r>
      <w:r w:rsidR="00786F97" w:rsidRPr="00644962">
        <w:rPr>
          <w:rFonts w:asciiTheme="majorHAnsi" w:hAnsiTheme="majorHAnsi"/>
          <w:sz w:val="20"/>
          <w:szCs w:val="20"/>
          <w:lang w:val="es-ES"/>
        </w:rPr>
        <w:t>un</w:t>
      </w:r>
      <w:r w:rsidR="00460C66" w:rsidRPr="00644962">
        <w:rPr>
          <w:rFonts w:asciiTheme="majorHAnsi" w:hAnsiTheme="majorHAnsi"/>
          <w:sz w:val="20"/>
          <w:szCs w:val="20"/>
          <w:lang w:val="es-ES"/>
        </w:rPr>
        <w:t>a</w:t>
      </w:r>
      <w:r w:rsidR="00786F97" w:rsidRPr="00644962">
        <w:rPr>
          <w:rFonts w:asciiTheme="majorHAnsi" w:hAnsiTheme="majorHAnsi"/>
          <w:sz w:val="20"/>
          <w:szCs w:val="20"/>
          <w:lang w:val="es-ES"/>
        </w:rPr>
        <w:t xml:space="preserve"> segunda</w:t>
      </w:r>
      <w:r w:rsidR="00460C66" w:rsidRPr="00644962">
        <w:rPr>
          <w:rFonts w:asciiTheme="majorHAnsi" w:hAnsiTheme="majorHAnsi"/>
          <w:sz w:val="20"/>
          <w:szCs w:val="20"/>
          <w:lang w:val="es-ES"/>
        </w:rPr>
        <w:t xml:space="preserve"> reelección</w:t>
      </w:r>
      <w:r w:rsidR="00786F97" w:rsidRPr="00644962">
        <w:rPr>
          <w:rFonts w:asciiTheme="majorHAnsi" w:hAnsiTheme="majorHAnsi"/>
          <w:sz w:val="20"/>
          <w:szCs w:val="20"/>
          <w:lang w:val="es-ES"/>
        </w:rPr>
        <w:t xml:space="preserve"> consecutiva</w:t>
      </w:r>
      <w:r w:rsidR="00B26497" w:rsidRPr="00644962">
        <w:rPr>
          <w:rFonts w:asciiTheme="majorHAnsi" w:hAnsiTheme="majorHAnsi"/>
          <w:sz w:val="20"/>
          <w:szCs w:val="20"/>
          <w:lang w:val="es-ES"/>
        </w:rPr>
        <w:t xml:space="preserve"> en la carta magna. </w:t>
      </w:r>
    </w:p>
    <w:p w14:paraId="0FD88F93" w14:textId="36BE8CB6" w:rsidR="00F81BF4" w:rsidRPr="00644962" w:rsidRDefault="00BD6C0C" w:rsidP="005C35CA">
      <w:pPr>
        <w:pStyle w:val="ListParagraph"/>
        <w:numPr>
          <w:ilvl w:val="0"/>
          <w:numId w:val="58"/>
        </w:numPr>
        <w:spacing w:after="240"/>
        <w:ind w:left="0" w:firstLine="720"/>
        <w:jc w:val="both"/>
        <w:rPr>
          <w:rFonts w:asciiTheme="majorHAnsi" w:hAnsiTheme="majorHAnsi"/>
          <w:i/>
          <w:iCs/>
          <w:sz w:val="20"/>
          <w:szCs w:val="20"/>
          <w:lang w:val="es-ES"/>
        </w:rPr>
      </w:pPr>
      <w:r w:rsidRPr="00644962">
        <w:rPr>
          <w:rFonts w:asciiTheme="majorHAnsi" w:hAnsiTheme="majorHAnsi"/>
          <w:sz w:val="20"/>
          <w:szCs w:val="20"/>
          <w:lang w:val="es-ES"/>
        </w:rPr>
        <w:t xml:space="preserve">La CIDH decidió </w:t>
      </w:r>
      <w:r w:rsidR="00603F06" w:rsidRPr="00644962">
        <w:rPr>
          <w:rFonts w:asciiTheme="majorHAnsi" w:hAnsiTheme="majorHAnsi"/>
          <w:sz w:val="20"/>
          <w:szCs w:val="20"/>
          <w:lang w:val="es-ES"/>
        </w:rPr>
        <w:t xml:space="preserve">acumular las tres peticiones para que en lo sucesivo sean tramitadas a través de un solo procedimiento, </w:t>
      </w:r>
      <w:r w:rsidR="00FD2470" w:rsidRPr="00644962">
        <w:rPr>
          <w:rFonts w:asciiTheme="majorHAnsi" w:hAnsiTheme="majorHAnsi"/>
          <w:sz w:val="20"/>
          <w:szCs w:val="20"/>
          <w:lang w:val="es-ES"/>
        </w:rPr>
        <w:t>en aplicación</w:t>
      </w:r>
      <w:r w:rsidRPr="00644962">
        <w:rPr>
          <w:rFonts w:asciiTheme="majorHAnsi" w:hAnsiTheme="majorHAnsi"/>
          <w:sz w:val="20"/>
          <w:szCs w:val="20"/>
          <w:lang w:val="es-ES"/>
        </w:rPr>
        <w:t xml:space="preserve"> </w:t>
      </w:r>
      <w:r w:rsidR="00FD2470" w:rsidRPr="00644962">
        <w:rPr>
          <w:rFonts w:asciiTheme="majorHAnsi" w:hAnsiTheme="majorHAnsi"/>
          <w:sz w:val="20"/>
          <w:szCs w:val="20"/>
          <w:lang w:val="es-ES"/>
        </w:rPr>
        <w:t>d</w:t>
      </w:r>
      <w:r w:rsidRPr="00644962">
        <w:rPr>
          <w:rFonts w:asciiTheme="majorHAnsi" w:hAnsiTheme="majorHAnsi"/>
          <w:sz w:val="20"/>
          <w:szCs w:val="20"/>
          <w:lang w:val="es-ES"/>
        </w:rPr>
        <w:t xml:space="preserve">el </w:t>
      </w:r>
      <w:r w:rsidR="003E1D35">
        <w:rPr>
          <w:rFonts w:asciiTheme="majorHAnsi" w:hAnsiTheme="majorHAnsi"/>
          <w:sz w:val="20"/>
          <w:szCs w:val="20"/>
          <w:lang w:val="es-ES"/>
        </w:rPr>
        <w:t>a</w:t>
      </w:r>
      <w:r w:rsidRPr="00644962">
        <w:rPr>
          <w:rFonts w:asciiTheme="majorHAnsi" w:hAnsiTheme="majorHAnsi"/>
          <w:sz w:val="20"/>
          <w:szCs w:val="20"/>
          <w:lang w:val="es-ES"/>
        </w:rPr>
        <w:t>rtículo 29.5</w:t>
      </w:r>
      <w:r w:rsidR="00A4646C" w:rsidRPr="00644962">
        <w:rPr>
          <w:rStyle w:val="FootnoteReference"/>
          <w:rFonts w:asciiTheme="majorHAnsi" w:hAnsiTheme="majorHAnsi"/>
          <w:sz w:val="20"/>
          <w:szCs w:val="20"/>
          <w:lang w:val="es-ES"/>
        </w:rPr>
        <w:footnoteReference w:id="6"/>
      </w:r>
      <w:r w:rsidRPr="00644962">
        <w:rPr>
          <w:rFonts w:asciiTheme="majorHAnsi" w:hAnsiTheme="majorHAnsi"/>
          <w:sz w:val="20"/>
          <w:szCs w:val="20"/>
          <w:lang w:val="es-ES"/>
        </w:rPr>
        <w:t xml:space="preserve"> de</w:t>
      </w:r>
      <w:r w:rsidR="002B1105" w:rsidRPr="00644962">
        <w:rPr>
          <w:rFonts w:asciiTheme="majorHAnsi" w:hAnsiTheme="majorHAnsi"/>
          <w:sz w:val="20"/>
          <w:szCs w:val="20"/>
          <w:lang w:val="es-ES"/>
        </w:rPr>
        <w:t xml:space="preserve"> su Reglamento que la faculta para acumular y tramitar conjuntamente peticiones que tienen elementos comunes relevantes</w:t>
      </w:r>
      <w:r w:rsidR="00FD2470" w:rsidRPr="00644962">
        <w:rPr>
          <w:rFonts w:asciiTheme="majorHAnsi" w:hAnsiTheme="majorHAnsi"/>
          <w:sz w:val="20"/>
          <w:szCs w:val="20"/>
          <w:lang w:val="es-ES"/>
        </w:rPr>
        <w:t>. Ello</w:t>
      </w:r>
      <w:r w:rsidR="002B1105" w:rsidRPr="00644962">
        <w:rPr>
          <w:rFonts w:asciiTheme="majorHAnsi" w:hAnsiTheme="majorHAnsi"/>
          <w:sz w:val="20"/>
          <w:szCs w:val="20"/>
          <w:lang w:val="es-ES"/>
        </w:rPr>
        <w:t xml:space="preserve"> debido a que </w:t>
      </w:r>
      <w:r w:rsidR="000A2381" w:rsidRPr="00644962">
        <w:rPr>
          <w:rFonts w:asciiTheme="majorHAnsi" w:hAnsiTheme="majorHAnsi"/>
          <w:sz w:val="20"/>
          <w:szCs w:val="20"/>
          <w:lang w:val="es-ES"/>
        </w:rPr>
        <w:t>l</w:t>
      </w:r>
      <w:r w:rsidR="002B1105" w:rsidRPr="00644962">
        <w:rPr>
          <w:rFonts w:asciiTheme="majorHAnsi" w:hAnsiTheme="majorHAnsi"/>
          <w:sz w:val="20"/>
          <w:szCs w:val="20"/>
          <w:lang w:val="es-ES"/>
        </w:rPr>
        <w:t>as</w:t>
      </w:r>
      <w:r w:rsidR="000A2381" w:rsidRPr="00644962">
        <w:rPr>
          <w:rFonts w:asciiTheme="majorHAnsi" w:hAnsiTheme="majorHAnsi"/>
          <w:sz w:val="20"/>
          <w:szCs w:val="20"/>
          <w:lang w:val="es-ES"/>
        </w:rPr>
        <w:t xml:space="preserve"> tres</w:t>
      </w:r>
      <w:r w:rsidR="002B1105" w:rsidRPr="00644962">
        <w:rPr>
          <w:rFonts w:asciiTheme="majorHAnsi" w:hAnsiTheme="majorHAnsi"/>
          <w:sz w:val="20"/>
          <w:szCs w:val="20"/>
          <w:lang w:val="es-ES"/>
        </w:rPr>
        <w:t xml:space="preserve"> peticiones se refieren a </w:t>
      </w:r>
      <w:r w:rsidR="008C5AE5" w:rsidRPr="00644962">
        <w:rPr>
          <w:rFonts w:asciiTheme="majorHAnsi" w:hAnsiTheme="majorHAnsi"/>
          <w:sz w:val="20"/>
          <w:szCs w:val="20"/>
          <w:lang w:val="es-ES"/>
        </w:rPr>
        <w:t xml:space="preserve">los mismos </w:t>
      </w:r>
      <w:r w:rsidR="002B1105" w:rsidRPr="00644962">
        <w:rPr>
          <w:rFonts w:asciiTheme="majorHAnsi" w:hAnsiTheme="majorHAnsi"/>
          <w:sz w:val="20"/>
          <w:szCs w:val="20"/>
          <w:lang w:val="es-ES"/>
        </w:rPr>
        <w:t>hechos</w:t>
      </w:r>
      <w:r w:rsidR="005A2FB5" w:rsidRPr="00644962">
        <w:rPr>
          <w:rFonts w:asciiTheme="majorHAnsi" w:hAnsiTheme="majorHAnsi"/>
          <w:sz w:val="20"/>
          <w:szCs w:val="20"/>
          <w:lang w:val="es-ES"/>
        </w:rPr>
        <w:t xml:space="preserve"> </w:t>
      </w:r>
      <w:r w:rsidR="00C1442F" w:rsidRPr="00644962">
        <w:rPr>
          <w:rFonts w:asciiTheme="majorHAnsi" w:hAnsiTheme="majorHAnsi"/>
          <w:sz w:val="20"/>
          <w:szCs w:val="20"/>
          <w:lang w:val="es-ES"/>
        </w:rPr>
        <w:t xml:space="preserve">y </w:t>
      </w:r>
      <w:r w:rsidR="001A7A4E" w:rsidRPr="00644962">
        <w:rPr>
          <w:rFonts w:asciiTheme="majorHAnsi" w:hAnsiTheme="majorHAnsi"/>
          <w:sz w:val="20"/>
          <w:szCs w:val="20"/>
          <w:lang w:val="es-ES"/>
        </w:rPr>
        <w:t xml:space="preserve">presentan </w:t>
      </w:r>
      <w:r w:rsidR="00C1442F" w:rsidRPr="00644962">
        <w:rPr>
          <w:rFonts w:asciiTheme="majorHAnsi" w:hAnsiTheme="majorHAnsi"/>
          <w:sz w:val="20"/>
          <w:szCs w:val="20"/>
          <w:lang w:val="es-ES"/>
        </w:rPr>
        <w:t xml:space="preserve">identidad </w:t>
      </w:r>
      <w:r w:rsidR="001A7A4E" w:rsidRPr="00644962">
        <w:rPr>
          <w:rFonts w:asciiTheme="majorHAnsi" w:hAnsiTheme="majorHAnsi"/>
          <w:sz w:val="20"/>
          <w:szCs w:val="20"/>
          <w:lang w:val="es-ES"/>
        </w:rPr>
        <w:t xml:space="preserve">en sus </w:t>
      </w:r>
      <w:r w:rsidR="00C1442F" w:rsidRPr="00644962">
        <w:rPr>
          <w:rFonts w:asciiTheme="majorHAnsi" w:hAnsiTheme="majorHAnsi"/>
          <w:sz w:val="20"/>
          <w:szCs w:val="20"/>
          <w:lang w:val="es-ES"/>
        </w:rPr>
        <w:t>reclamaciones</w:t>
      </w:r>
      <w:r w:rsidR="00031656" w:rsidRPr="00644962">
        <w:rPr>
          <w:rFonts w:asciiTheme="majorHAnsi" w:hAnsiTheme="majorHAnsi"/>
          <w:sz w:val="20"/>
          <w:szCs w:val="20"/>
          <w:lang w:val="es-ES"/>
        </w:rPr>
        <w:t>.</w:t>
      </w:r>
    </w:p>
    <w:p w14:paraId="72C09982" w14:textId="3E72B132" w:rsidR="0025449D" w:rsidRPr="00644962" w:rsidRDefault="00CE5A34" w:rsidP="00BC69CC">
      <w:pPr>
        <w:spacing w:after="240"/>
        <w:ind w:firstLine="720"/>
        <w:jc w:val="both"/>
        <w:rPr>
          <w:rFonts w:asciiTheme="majorHAnsi" w:hAnsiTheme="majorHAnsi"/>
          <w:b/>
          <w:bCs/>
          <w:sz w:val="20"/>
          <w:szCs w:val="20"/>
          <w:lang w:val="es-ES"/>
        </w:rPr>
      </w:pPr>
      <w:r w:rsidRPr="00644962">
        <w:rPr>
          <w:rFonts w:asciiTheme="majorHAnsi" w:hAnsiTheme="majorHAnsi"/>
          <w:b/>
          <w:bCs/>
          <w:sz w:val="20"/>
          <w:szCs w:val="20"/>
          <w:lang w:val="es-ES"/>
        </w:rPr>
        <w:t>Hechos expuestos en las peticiones</w:t>
      </w:r>
    </w:p>
    <w:p w14:paraId="07865E2B" w14:textId="2E8D547B" w:rsidR="002A2B85" w:rsidRPr="00644962" w:rsidRDefault="007F6AA6" w:rsidP="00D9532A">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FF0000"/>
          <w:sz w:val="20"/>
          <w:szCs w:val="20"/>
          <w:lang w:val="es-ES"/>
        </w:rPr>
      </w:pPr>
      <w:r w:rsidRPr="00644962">
        <w:rPr>
          <w:rFonts w:asciiTheme="majorHAnsi" w:hAnsiTheme="majorHAnsi"/>
          <w:sz w:val="20"/>
          <w:szCs w:val="20"/>
          <w:lang w:val="es-ES"/>
        </w:rPr>
        <w:t>L</w:t>
      </w:r>
      <w:r w:rsidR="000B6732" w:rsidRPr="00644962">
        <w:rPr>
          <w:rFonts w:asciiTheme="majorHAnsi" w:hAnsiTheme="majorHAnsi"/>
          <w:sz w:val="20"/>
          <w:szCs w:val="20"/>
          <w:lang w:val="es-ES"/>
        </w:rPr>
        <w:t>os</w:t>
      </w:r>
      <w:r w:rsidRPr="00644962">
        <w:rPr>
          <w:rFonts w:asciiTheme="majorHAnsi" w:hAnsiTheme="majorHAnsi"/>
          <w:sz w:val="20"/>
          <w:szCs w:val="20"/>
          <w:lang w:val="es-ES"/>
        </w:rPr>
        <w:t xml:space="preserve"> peticionari</w:t>
      </w:r>
      <w:r w:rsidR="000B6732" w:rsidRPr="00644962">
        <w:rPr>
          <w:rFonts w:asciiTheme="majorHAnsi" w:hAnsiTheme="majorHAnsi"/>
          <w:sz w:val="20"/>
          <w:szCs w:val="20"/>
          <w:lang w:val="es-ES"/>
        </w:rPr>
        <w:t>os</w:t>
      </w:r>
      <w:r w:rsidRPr="00644962">
        <w:rPr>
          <w:rFonts w:asciiTheme="majorHAnsi" w:hAnsiTheme="majorHAnsi"/>
          <w:sz w:val="20"/>
          <w:szCs w:val="20"/>
          <w:lang w:val="es-ES"/>
        </w:rPr>
        <w:t xml:space="preserve"> </w:t>
      </w:r>
      <w:r w:rsidR="00D81C67" w:rsidRPr="00644962">
        <w:rPr>
          <w:rFonts w:asciiTheme="majorHAnsi" w:hAnsiTheme="majorHAnsi"/>
          <w:sz w:val="20"/>
          <w:szCs w:val="20"/>
          <w:lang w:val="es-ES"/>
        </w:rPr>
        <w:t>alega</w:t>
      </w:r>
      <w:r w:rsidR="000B6732" w:rsidRPr="00644962">
        <w:rPr>
          <w:rFonts w:asciiTheme="majorHAnsi" w:hAnsiTheme="majorHAnsi"/>
          <w:sz w:val="20"/>
          <w:szCs w:val="20"/>
          <w:lang w:val="es-ES"/>
        </w:rPr>
        <w:t>n</w:t>
      </w:r>
      <w:r w:rsidR="00D81C67" w:rsidRPr="00644962">
        <w:rPr>
          <w:rFonts w:asciiTheme="majorHAnsi" w:hAnsiTheme="majorHAnsi"/>
          <w:sz w:val="20"/>
          <w:szCs w:val="20"/>
          <w:lang w:val="es-ES"/>
        </w:rPr>
        <w:t xml:space="preserve"> la responsabilidad internacional de</w:t>
      </w:r>
      <w:r w:rsidR="000B6732" w:rsidRPr="00644962">
        <w:rPr>
          <w:rFonts w:asciiTheme="majorHAnsi" w:hAnsiTheme="majorHAnsi"/>
          <w:sz w:val="20"/>
          <w:szCs w:val="20"/>
          <w:lang w:val="es-ES"/>
        </w:rPr>
        <w:t xml:space="preserve">l Estado por la emisión de la Sentencia Constitucional </w:t>
      </w:r>
      <w:r w:rsidR="009E4351" w:rsidRPr="00644962">
        <w:rPr>
          <w:rFonts w:asciiTheme="majorHAnsi" w:hAnsiTheme="majorHAnsi"/>
          <w:sz w:val="20"/>
          <w:szCs w:val="20"/>
          <w:lang w:val="es-ES"/>
        </w:rPr>
        <w:t>Plurinacional</w:t>
      </w:r>
      <w:r w:rsidR="000B6732" w:rsidRPr="00644962">
        <w:rPr>
          <w:rFonts w:asciiTheme="majorHAnsi" w:hAnsiTheme="majorHAnsi"/>
          <w:sz w:val="20"/>
          <w:szCs w:val="20"/>
          <w:lang w:val="es-ES"/>
        </w:rPr>
        <w:t xml:space="preserve"> 0084/</w:t>
      </w:r>
      <w:r w:rsidR="00FF3ABB" w:rsidRPr="00644962">
        <w:rPr>
          <w:rFonts w:asciiTheme="majorHAnsi" w:hAnsiTheme="majorHAnsi"/>
          <w:sz w:val="20"/>
          <w:szCs w:val="20"/>
          <w:lang w:val="es-ES"/>
        </w:rPr>
        <w:t>2017</w:t>
      </w:r>
      <w:r w:rsidR="00D81C67" w:rsidRPr="00644962">
        <w:rPr>
          <w:rFonts w:asciiTheme="majorHAnsi" w:hAnsiTheme="majorHAnsi"/>
          <w:sz w:val="20"/>
          <w:szCs w:val="20"/>
          <w:lang w:val="es-ES"/>
        </w:rPr>
        <w:t xml:space="preserve"> </w:t>
      </w:r>
      <w:r w:rsidR="00FF3ABB" w:rsidRPr="00644962">
        <w:rPr>
          <w:rFonts w:asciiTheme="majorHAnsi" w:hAnsiTheme="majorHAnsi"/>
          <w:sz w:val="20"/>
          <w:szCs w:val="20"/>
          <w:lang w:val="es-ES"/>
        </w:rPr>
        <w:t>de</w:t>
      </w:r>
      <w:r w:rsidR="006477C4" w:rsidRPr="00644962">
        <w:rPr>
          <w:rFonts w:asciiTheme="majorHAnsi" w:hAnsiTheme="majorHAnsi"/>
          <w:sz w:val="20"/>
          <w:szCs w:val="20"/>
          <w:lang w:val="es-ES"/>
        </w:rPr>
        <w:t>l</w:t>
      </w:r>
      <w:r w:rsidR="00BC69CC" w:rsidRPr="00644962">
        <w:rPr>
          <w:rFonts w:asciiTheme="majorHAnsi" w:hAnsiTheme="majorHAnsi"/>
          <w:sz w:val="20"/>
          <w:szCs w:val="20"/>
          <w:lang w:val="es-ES"/>
        </w:rPr>
        <w:t xml:space="preserve"> 28 de noviembre del 2017, </w:t>
      </w:r>
      <w:r w:rsidR="00400CBD" w:rsidRPr="00644962">
        <w:rPr>
          <w:rFonts w:asciiTheme="majorHAnsi" w:hAnsiTheme="majorHAnsi"/>
          <w:sz w:val="20"/>
          <w:szCs w:val="20"/>
          <w:lang w:val="es-ES"/>
        </w:rPr>
        <w:t xml:space="preserve">que </w:t>
      </w:r>
      <w:r w:rsidR="00376D30" w:rsidRPr="00644962">
        <w:rPr>
          <w:rFonts w:asciiTheme="majorHAnsi" w:hAnsiTheme="majorHAnsi"/>
          <w:sz w:val="20"/>
          <w:szCs w:val="20"/>
          <w:lang w:val="es-ES"/>
        </w:rPr>
        <w:t xml:space="preserve">consideran </w:t>
      </w:r>
      <w:r w:rsidR="00093158" w:rsidRPr="00644962">
        <w:rPr>
          <w:rFonts w:asciiTheme="majorHAnsi" w:hAnsiTheme="majorHAnsi"/>
          <w:sz w:val="20"/>
          <w:szCs w:val="20"/>
          <w:lang w:val="es-ES"/>
        </w:rPr>
        <w:t>dejó sin efecto</w:t>
      </w:r>
      <w:r w:rsidR="00376D30" w:rsidRPr="00644962">
        <w:rPr>
          <w:rFonts w:asciiTheme="majorHAnsi" w:hAnsiTheme="majorHAnsi"/>
          <w:sz w:val="20"/>
          <w:szCs w:val="20"/>
          <w:lang w:val="es-ES"/>
        </w:rPr>
        <w:t xml:space="preserve"> </w:t>
      </w:r>
      <w:r w:rsidR="002A2B85" w:rsidRPr="00644962">
        <w:rPr>
          <w:rFonts w:asciiTheme="majorHAnsi" w:hAnsiTheme="majorHAnsi"/>
          <w:sz w:val="20"/>
          <w:szCs w:val="20"/>
          <w:lang w:val="es-ES"/>
        </w:rPr>
        <w:t xml:space="preserve">los resultados del </w:t>
      </w:r>
      <w:r w:rsidR="00093158" w:rsidRPr="00644962">
        <w:rPr>
          <w:rFonts w:asciiTheme="majorHAnsi" w:hAnsiTheme="majorHAnsi"/>
          <w:sz w:val="20"/>
          <w:szCs w:val="20"/>
          <w:lang w:val="es-ES"/>
        </w:rPr>
        <w:t>r</w:t>
      </w:r>
      <w:r w:rsidR="002A2B85" w:rsidRPr="00644962">
        <w:rPr>
          <w:rFonts w:asciiTheme="majorHAnsi" w:hAnsiTheme="majorHAnsi"/>
          <w:sz w:val="20"/>
          <w:szCs w:val="20"/>
          <w:lang w:val="es-ES"/>
        </w:rPr>
        <w:t xml:space="preserve">eferendo </w:t>
      </w:r>
      <w:r w:rsidR="00093158" w:rsidRPr="00644962">
        <w:rPr>
          <w:rFonts w:asciiTheme="majorHAnsi" w:hAnsiTheme="majorHAnsi"/>
          <w:sz w:val="20"/>
          <w:szCs w:val="20"/>
          <w:lang w:val="es-ES"/>
        </w:rPr>
        <w:t>c</w:t>
      </w:r>
      <w:r w:rsidR="002A2B85" w:rsidRPr="00644962">
        <w:rPr>
          <w:rFonts w:asciiTheme="majorHAnsi" w:hAnsiTheme="majorHAnsi"/>
          <w:sz w:val="20"/>
          <w:szCs w:val="20"/>
          <w:lang w:val="es-ES"/>
        </w:rPr>
        <w:t>onstitucional celebrado el 21 de febrero de 2016</w:t>
      </w:r>
      <w:r w:rsidR="005E784F" w:rsidRPr="00644962">
        <w:rPr>
          <w:rFonts w:asciiTheme="majorHAnsi" w:hAnsiTheme="majorHAnsi"/>
          <w:sz w:val="20"/>
          <w:szCs w:val="20"/>
          <w:lang w:val="es-ES"/>
        </w:rPr>
        <w:t xml:space="preserve"> al</w:t>
      </w:r>
      <w:r w:rsidR="00AC3105" w:rsidRPr="00644962">
        <w:rPr>
          <w:rFonts w:asciiTheme="majorHAnsi" w:hAnsiTheme="majorHAnsi"/>
          <w:sz w:val="20"/>
          <w:szCs w:val="20"/>
          <w:lang w:val="es-ES"/>
        </w:rPr>
        <w:t xml:space="preserve"> desconocer la victoria del “No”</w:t>
      </w:r>
      <w:r w:rsidR="001051BE" w:rsidRPr="00644962">
        <w:rPr>
          <w:rFonts w:asciiTheme="majorHAnsi" w:hAnsiTheme="majorHAnsi"/>
          <w:sz w:val="20"/>
          <w:szCs w:val="20"/>
          <w:lang w:val="es-ES"/>
        </w:rPr>
        <w:t xml:space="preserve"> a la</w:t>
      </w:r>
      <w:r w:rsidR="00115C55" w:rsidRPr="00644962">
        <w:rPr>
          <w:rFonts w:asciiTheme="majorHAnsi" w:hAnsiTheme="majorHAnsi"/>
          <w:sz w:val="20"/>
          <w:szCs w:val="20"/>
          <w:lang w:val="es-ES"/>
        </w:rPr>
        <w:t xml:space="preserve"> reforma constitucional que permitiría </w:t>
      </w:r>
      <w:r w:rsidR="00786F97" w:rsidRPr="00644962">
        <w:rPr>
          <w:rFonts w:asciiTheme="majorHAnsi" w:hAnsiTheme="majorHAnsi"/>
          <w:sz w:val="20"/>
          <w:szCs w:val="20"/>
          <w:lang w:val="es-ES"/>
        </w:rPr>
        <w:t>un</w:t>
      </w:r>
      <w:r w:rsidR="00115C55" w:rsidRPr="00644962">
        <w:rPr>
          <w:rFonts w:asciiTheme="majorHAnsi" w:hAnsiTheme="majorHAnsi"/>
          <w:sz w:val="20"/>
          <w:szCs w:val="20"/>
          <w:lang w:val="es-ES"/>
        </w:rPr>
        <w:t xml:space="preserve">a </w:t>
      </w:r>
      <w:r w:rsidR="00B73423" w:rsidRPr="00644962">
        <w:rPr>
          <w:rFonts w:asciiTheme="majorHAnsi" w:hAnsiTheme="majorHAnsi"/>
          <w:sz w:val="20"/>
          <w:szCs w:val="20"/>
          <w:lang w:val="es-ES"/>
        </w:rPr>
        <w:t xml:space="preserve">segunda </w:t>
      </w:r>
      <w:r w:rsidR="00115C55" w:rsidRPr="00644962">
        <w:rPr>
          <w:rFonts w:asciiTheme="majorHAnsi" w:hAnsiTheme="majorHAnsi"/>
          <w:sz w:val="20"/>
          <w:szCs w:val="20"/>
          <w:lang w:val="es-ES"/>
        </w:rPr>
        <w:t>reelección</w:t>
      </w:r>
      <w:r w:rsidR="00786F97" w:rsidRPr="00644962">
        <w:rPr>
          <w:rFonts w:asciiTheme="majorHAnsi" w:hAnsiTheme="majorHAnsi"/>
          <w:sz w:val="20"/>
          <w:szCs w:val="20"/>
          <w:lang w:val="es-ES"/>
        </w:rPr>
        <w:t xml:space="preserve"> consecutiva</w:t>
      </w:r>
      <w:r w:rsidR="002A2B85" w:rsidRPr="00644962">
        <w:rPr>
          <w:rFonts w:asciiTheme="majorHAnsi" w:hAnsiTheme="majorHAnsi"/>
          <w:sz w:val="20"/>
          <w:szCs w:val="20"/>
          <w:lang w:val="es-ES"/>
        </w:rPr>
        <w:t>.</w:t>
      </w:r>
    </w:p>
    <w:p w14:paraId="29EB19A2" w14:textId="191A3CBE" w:rsidR="007E4AEF" w:rsidRPr="00644962" w:rsidRDefault="00E44AC1" w:rsidP="00D9532A">
      <w:pPr>
        <w:pStyle w:val="ListParagraph"/>
        <w:numPr>
          <w:ilvl w:val="0"/>
          <w:numId w:val="58"/>
        </w:numP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E</w:t>
      </w:r>
      <w:r w:rsidR="00727BE7" w:rsidRPr="00644962">
        <w:rPr>
          <w:rFonts w:asciiTheme="majorHAnsi" w:hAnsiTheme="majorHAnsi"/>
          <w:sz w:val="20"/>
          <w:szCs w:val="20"/>
          <w:lang w:val="es-ES"/>
        </w:rPr>
        <w:t xml:space="preserve">xplican que </w:t>
      </w:r>
      <w:r w:rsidR="00E70AF5" w:rsidRPr="00644962">
        <w:rPr>
          <w:rFonts w:asciiTheme="majorHAnsi" w:hAnsiTheme="majorHAnsi"/>
          <w:sz w:val="20"/>
          <w:szCs w:val="20"/>
          <w:lang w:val="es-ES"/>
        </w:rPr>
        <w:t xml:space="preserve">la </w:t>
      </w:r>
      <w:r w:rsidR="002E761F">
        <w:rPr>
          <w:rFonts w:asciiTheme="majorHAnsi" w:hAnsiTheme="majorHAnsi"/>
          <w:sz w:val="20"/>
          <w:szCs w:val="20"/>
          <w:lang w:val="es-ES"/>
        </w:rPr>
        <w:t>C</w:t>
      </w:r>
      <w:r w:rsidR="00E70AF5" w:rsidRPr="00644962">
        <w:rPr>
          <w:rFonts w:asciiTheme="majorHAnsi" w:hAnsiTheme="majorHAnsi"/>
          <w:sz w:val="20"/>
          <w:szCs w:val="20"/>
          <w:lang w:val="es-ES"/>
        </w:rPr>
        <w:t xml:space="preserve">onstitución </w:t>
      </w:r>
      <w:r w:rsidR="00904B80" w:rsidRPr="00644962">
        <w:rPr>
          <w:rFonts w:asciiTheme="majorHAnsi" w:hAnsiTheme="majorHAnsi"/>
          <w:sz w:val="20"/>
          <w:szCs w:val="20"/>
          <w:lang w:val="es-ES"/>
        </w:rPr>
        <w:t>promulgada en 2009 establece</w:t>
      </w:r>
      <w:r w:rsidR="00B07290" w:rsidRPr="00644962">
        <w:rPr>
          <w:rFonts w:asciiTheme="majorHAnsi" w:hAnsiTheme="majorHAnsi"/>
          <w:sz w:val="20"/>
          <w:szCs w:val="20"/>
          <w:lang w:val="es-ES"/>
        </w:rPr>
        <w:t xml:space="preserve"> que</w:t>
      </w:r>
      <w:r w:rsidR="00904B80" w:rsidRPr="00644962">
        <w:rPr>
          <w:rFonts w:asciiTheme="majorHAnsi" w:hAnsiTheme="majorHAnsi"/>
          <w:sz w:val="20"/>
          <w:szCs w:val="20"/>
          <w:lang w:val="es-ES"/>
        </w:rPr>
        <w:t xml:space="preserve"> el </w:t>
      </w:r>
      <w:r w:rsidR="005C26AD">
        <w:rPr>
          <w:rFonts w:asciiTheme="majorHAnsi" w:hAnsiTheme="majorHAnsi"/>
          <w:sz w:val="20"/>
          <w:szCs w:val="20"/>
          <w:lang w:val="es-ES"/>
        </w:rPr>
        <w:t>P</w:t>
      </w:r>
      <w:r w:rsidR="00904B80" w:rsidRPr="00644962">
        <w:rPr>
          <w:rFonts w:asciiTheme="majorHAnsi" w:hAnsiTheme="majorHAnsi"/>
          <w:sz w:val="20"/>
          <w:szCs w:val="20"/>
          <w:lang w:val="es-ES"/>
        </w:rPr>
        <w:t xml:space="preserve">residente y </w:t>
      </w:r>
      <w:r w:rsidR="00B07290" w:rsidRPr="00644962">
        <w:rPr>
          <w:rFonts w:asciiTheme="majorHAnsi" w:hAnsiTheme="majorHAnsi"/>
          <w:sz w:val="20"/>
          <w:szCs w:val="20"/>
          <w:lang w:val="es-ES"/>
        </w:rPr>
        <w:t xml:space="preserve">el </w:t>
      </w:r>
      <w:r w:rsidR="005C26AD">
        <w:rPr>
          <w:rFonts w:asciiTheme="majorHAnsi" w:hAnsiTheme="majorHAnsi"/>
          <w:sz w:val="20"/>
          <w:szCs w:val="20"/>
          <w:lang w:val="es-ES"/>
        </w:rPr>
        <w:t>V</w:t>
      </w:r>
      <w:r w:rsidR="00904B80" w:rsidRPr="00644962">
        <w:rPr>
          <w:rFonts w:asciiTheme="majorHAnsi" w:hAnsiTheme="majorHAnsi"/>
          <w:sz w:val="20"/>
          <w:szCs w:val="20"/>
          <w:lang w:val="es-ES"/>
        </w:rPr>
        <w:t xml:space="preserve">icepresidente sólo pueden ser reelegidos de </w:t>
      </w:r>
      <w:r w:rsidR="00492ED3" w:rsidRPr="00644962">
        <w:rPr>
          <w:rFonts w:asciiTheme="majorHAnsi" w:hAnsiTheme="majorHAnsi"/>
          <w:sz w:val="20"/>
          <w:szCs w:val="20"/>
          <w:lang w:val="es-ES"/>
        </w:rPr>
        <w:t>forma consecutiva</w:t>
      </w:r>
      <w:r w:rsidR="00904B80" w:rsidRPr="00644962">
        <w:rPr>
          <w:rFonts w:asciiTheme="majorHAnsi" w:hAnsiTheme="majorHAnsi"/>
          <w:sz w:val="20"/>
          <w:szCs w:val="20"/>
          <w:lang w:val="es-ES"/>
        </w:rPr>
        <w:t xml:space="preserve"> por una sola vez</w:t>
      </w:r>
      <w:r w:rsidR="002E77DE" w:rsidRPr="00644962">
        <w:rPr>
          <w:rFonts w:asciiTheme="majorHAnsi" w:hAnsiTheme="majorHAnsi"/>
          <w:sz w:val="20"/>
          <w:szCs w:val="20"/>
          <w:lang w:val="es-ES"/>
        </w:rPr>
        <w:t xml:space="preserve">, </w:t>
      </w:r>
      <w:r w:rsidR="00513864" w:rsidRPr="00644962">
        <w:rPr>
          <w:rFonts w:asciiTheme="majorHAnsi" w:hAnsiTheme="majorHAnsi"/>
          <w:sz w:val="20"/>
          <w:szCs w:val="20"/>
          <w:lang w:val="es-ES"/>
        </w:rPr>
        <w:t xml:space="preserve">de acuerdo con </w:t>
      </w:r>
      <w:r w:rsidR="0040051F" w:rsidRPr="00644962">
        <w:rPr>
          <w:rFonts w:asciiTheme="majorHAnsi" w:hAnsiTheme="majorHAnsi"/>
          <w:sz w:val="20"/>
          <w:szCs w:val="20"/>
          <w:lang w:val="es-ES"/>
        </w:rPr>
        <w:t>su</w:t>
      </w:r>
      <w:r w:rsidR="007E4AEF" w:rsidRPr="00644962">
        <w:rPr>
          <w:rFonts w:asciiTheme="majorHAnsi" w:hAnsiTheme="majorHAnsi"/>
          <w:sz w:val="20"/>
          <w:szCs w:val="20"/>
          <w:lang w:val="es-ES"/>
        </w:rPr>
        <w:t xml:space="preserve"> </w:t>
      </w:r>
      <w:r w:rsidR="001C3964" w:rsidRPr="00644962">
        <w:rPr>
          <w:rFonts w:asciiTheme="majorHAnsi" w:hAnsiTheme="majorHAnsi"/>
          <w:sz w:val="20"/>
          <w:szCs w:val="20"/>
          <w:lang w:val="es-ES"/>
        </w:rPr>
        <w:t>artículo 168</w:t>
      </w:r>
      <w:r w:rsidR="007E4AEF" w:rsidRPr="00644962">
        <w:rPr>
          <w:rFonts w:asciiTheme="majorHAnsi" w:hAnsiTheme="majorHAnsi"/>
          <w:sz w:val="20"/>
          <w:szCs w:val="20"/>
          <w:lang w:val="es-ES"/>
        </w:rPr>
        <w:t xml:space="preserve"> </w:t>
      </w:r>
      <w:r w:rsidR="0040051F" w:rsidRPr="00644962">
        <w:rPr>
          <w:rFonts w:asciiTheme="majorHAnsi" w:hAnsiTheme="majorHAnsi"/>
          <w:sz w:val="20"/>
          <w:szCs w:val="20"/>
          <w:lang w:val="es-ES"/>
        </w:rPr>
        <w:t>que</w:t>
      </w:r>
      <w:r w:rsidR="007E4AEF" w:rsidRPr="00644962">
        <w:rPr>
          <w:rFonts w:asciiTheme="majorHAnsi" w:hAnsiTheme="majorHAnsi"/>
          <w:sz w:val="20"/>
          <w:szCs w:val="20"/>
          <w:lang w:val="es-ES"/>
        </w:rPr>
        <w:t xml:space="preserve"> dispone:</w:t>
      </w:r>
      <w:r w:rsidR="005C0C16" w:rsidRPr="00644962">
        <w:rPr>
          <w:rFonts w:asciiTheme="majorHAnsi" w:hAnsiTheme="majorHAnsi"/>
          <w:sz w:val="20"/>
          <w:szCs w:val="20"/>
          <w:lang w:val="es-ES"/>
        </w:rPr>
        <w:t xml:space="preserve"> “</w:t>
      </w:r>
      <w:r w:rsidR="0045340F" w:rsidRPr="00644962">
        <w:rPr>
          <w:rFonts w:asciiTheme="majorHAnsi" w:hAnsiTheme="majorHAnsi"/>
          <w:i/>
          <w:iCs/>
          <w:sz w:val="20"/>
          <w:szCs w:val="20"/>
          <w:lang w:val="es-ES"/>
        </w:rPr>
        <w:t>[e]</w:t>
      </w:r>
      <w:r w:rsidR="005C0C16" w:rsidRPr="00644962">
        <w:rPr>
          <w:rFonts w:asciiTheme="majorHAnsi" w:hAnsiTheme="majorHAnsi"/>
          <w:i/>
          <w:iCs/>
          <w:sz w:val="20"/>
          <w:szCs w:val="20"/>
          <w:lang w:val="es-ES"/>
        </w:rPr>
        <w:t>l periodo de mandato de la Presidenta o del Presidente y de la Vicepresidenta o del Vicepresidente del Estado es de cinco años, y pueden ser reelectas o reelectos por una sola vez de manera continua</w:t>
      </w:r>
      <w:r w:rsidR="005C0C16" w:rsidRPr="00644962">
        <w:rPr>
          <w:rFonts w:asciiTheme="majorHAnsi" w:hAnsiTheme="majorHAnsi"/>
          <w:sz w:val="20"/>
          <w:szCs w:val="20"/>
          <w:lang w:val="es-ES"/>
        </w:rPr>
        <w:t>”.</w:t>
      </w:r>
    </w:p>
    <w:p w14:paraId="2779B3C4" w14:textId="00B59872" w:rsidR="004F583F" w:rsidRPr="00644962" w:rsidRDefault="004455E2" w:rsidP="00D9532A">
      <w:pPr>
        <w:pStyle w:val="ListParagraph"/>
        <w:numPr>
          <w:ilvl w:val="0"/>
          <w:numId w:val="58"/>
        </w:numP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 xml:space="preserve">No obstante, </w:t>
      </w:r>
      <w:r w:rsidR="00947461" w:rsidRPr="00644962">
        <w:rPr>
          <w:rFonts w:asciiTheme="majorHAnsi" w:hAnsiTheme="majorHAnsi"/>
          <w:sz w:val="20"/>
          <w:szCs w:val="20"/>
          <w:lang w:val="es-ES"/>
        </w:rPr>
        <w:t>en 2016</w:t>
      </w:r>
      <w:r w:rsidR="00E1586F">
        <w:rPr>
          <w:rFonts w:asciiTheme="majorHAnsi" w:hAnsiTheme="majorHAnsi"/>
          <w:sz w:val="20"/>
          <w:szCs w:val="20"/>
          <w:lang w:val="es-ES"/>
        </w:rPr>
        <w:t>,</w:t>
      </w:r>
      <w:r w:rsidR="001C3964" w:rsidRPr="00644962">
        <w:rPr>
          <w:rFonts w:asciiTheme="majorHAnsi" w:hAnsiTheme="majorHAnsi"/>
          <w:sz w:val="20"/>
          <w:szCs w:val="20"/>
          <w:lang w:val="es-ES"/>
        </w:rPr>
        <w:t xml:space="preserve"> </w:t>
      </w:r>
      <w:r w:rsidRPr="00644962">
        <w:rPr>
          <w:rFonts w:asciiTheme="majorHAnsi" w:hAnsiTheme="majorHAnsi"/>
          <w:sz w:val="20"/>
          <w:szCs w:val="20"/>
          <w:lang w:val="es-ES"/>
        </w:rPr>
        <w:t xml:space="preserve">el </w:t>
      </w:r>
      <w:r w:rsidR="00947461" w:rsidRPr="00644962">
        <w:rPr>
          <w:rFonts w:asciiTheme="majorHAnsi" w:hAnsiTheme="majorHAnsi"/>
          <w:sz w:val="20"/>
          <w:szCs w:val="20"/>
          <w:lang w:val="es-ES"/>
        </w:rPr>
        <w:t xml:space="preserve">partido del </w:t>
      </w:r>
      <w:r w:rsidRPr="00644962">
        <w:rPr>
          <w:rFonts w:asciiTheme="majorHAnsi" w:hAnsiTheme="majorHAnsi"/>
          <w:sz w:val="20"/>
          <w:szCs w:val="20"/>
          <w:lang w:val="es-ES"/>
        </w:rPr>
        <w:t xml:space="preserve">entonces </w:t>
      </w:r>
      <w:r w:rsidR="005C26AD">
        <w:rPr>
          <w:rFonts w:asciiTheme="majorHAnsi" w:hAnsiTheme="majorHAnsi"/>
          <w:sz w:val="20"/>
          <w:szCs w:val="20"/>
          <w:lang w:val="es-ES"/>
        </w:rPr>
        <w:t>P</w:t>
      </w:r>
      <w:r w:rsidRPr="00644962">
        <w:rPr>
          <w:rFonts w:asciiTheme="majorHAnsi" w:hAnsiTheme="majorHAnsi"/>
          <w:sz w:val="20"/>
          <w:szCs w:val="20"/>
          <w:lang w:val="es-ES"/>
        </w:rPr>
        <w:t xml:space="preserve">residente </w:t>
      </w:r>
      <w:r w:rsidR="0096095F" w:rsidRPr="00644962">
        <w:rPr>
          <w:rFonts w:asciiTheme="majorHAnsi" w:hAnsiTheme="majorHAnsi"/>
          <w:sz w:val="20"/>
          <w:szCs w:val="20"/>
          <w:lang w:val="es-ES"/>
        </w:rPr>
        <w:t>Evo Morales</w:t>
      </w:r>
      <w:r w:rsidR="00947461" w:rsidRPr="00644962">
        <w:rPr>
          <w:rFonts w:asciiTheme="majorHAnsi" w:hAnsiTheme="majorHAnsi"/>
          <w:sz w:val="20"/>
          <w:szCs w:val="20"/>
          <w:lang w:val="es-ES"/>
        </w:rPr>
        <w:t xml:space="preserve"> convocó a un referendo para modificar dicha disposición constitucional</w:t>
      </w:r>
      <w:r w:rsidRPr="00644962">
        <w:rPr>
          <w:rFonts w:asciiTheme="majorHAnsi" w:hAnsiTheme="majorHAnsi"/>
          <w:sz w:val="20"/>
          <w:szCs w:val="20"/>
          <w:lang w:val="es-ES"/>
        </w:rPr>
        <w:t xml:space="preserve"> </w:t>
      </w:r>
      <w:r w:rsidR="00947461" w:rsidRPr="00644962">
        <w:rPr>
          <w:rFonts w:asciiTheme="majorHAnsi" w:hAnsiTheme="majorHAnsi"/>
          <w:sz w:val="20"/>
          <w:szCs w:val="20"/>
          <w:lang w:val="es-ES"/>
        </w:rPr>
        <w:t xml:space="preserve">a </w:t>
      </w:r>
      <w:r w:rsidRPr="00644962">
        <w:rPr>
          <w:rFonts w:asciiTheme="majorHAnsi" w:hAnsiTheme="majorHAnsi"/>
          <w:sz w:val="20"/>
          <w:szCs w:val="20"/>
          <w:lang w:val="es-ES"/>
        </w:rPr>
        <w:t xml:space="preserve">fin de </w:t>
      </w:r>
      <w:r w:rsidR="00947461" w:rsidRPr="00644962">
        <w:rPr>
          <w:rFonts w:asciiTheme="majorHAnsi" w:hAnsiTheme="majorHAnsi"/>
          <w:sz w:val="20"/>
          <w:szCs w:val="20"/>
          <w:lang w:val="es-ES"/>
        </w:rPr>
        <w:t xml:space="preserve">permitir </w:t>
      </w:r>
      <w:r w:rsidR="0096095F" w:rsidRPr="00644962">
        <w:rPr>
          <w:rFonts w:asciiTheme="majorHAnsi" w:hAnsiTheme="majorHAnsi"/>
          <w:sz w:val="20"/>
          <w:szCs w:val="20"/>
          <w:lang w:val="es-ES"/>
        </w:rPr>
        <w:t xml:space="preserve">su </w:t>
      </w:r>
      <w:r w:rsidR="00987C1D" w:rsidRPr="00644962">
        <w:rPr>
          <w:rFonts w:asciiTheme="majorHAnsi" w:hAnsiTheme="majorHAnsi"/>
          <w:sz w:val="20"/>
          <w:szCs w:val="20"/>
          <w:lang w:val="es-ES"/>
        </w:rPr>
        <w:t xml:space="preserve">segunda </w:t>
      </w:r>
      <w:r w:rsidR="00947461" w:rsidRPr="00644962">
        <w:rPr>
          <w:rFonts w:asciiTheme="majorHAnsi" w:hAnsiTheme="majorHAnsi"/>
          <w:sz w:val="20"/>
          <w:szCs w:val="20"/>
          <w:lang w:val="es-ES"/>
        </w:rPr>
        <w:t xml:space="preserve">reelección </w:t>
      </w:r>
      <w:r w:rsidR="0096095F" w:rsidRPr="00644962">
        <w:rPr>
          <w:rFonts w:asciiTheme="majorHAnsi" w:hAnsiTheme="majorHAnsi"/>
          <w:sz w:val="20"/>
          <w:szCs w:val="20"/>
          <w:lang w:val="es-ES"/>
        </w:rPr>
        <w:t>consecutiva</w:t>
      </w:r>
      <w:r w:rsidR="00947461" w:rsidRPr="00644962">
        <w:rPr>
          <w:rFonts w:asciiTheme="majorHAnsi" w:hAnsiTheme="majorHAnsi"/>
          <w:sz w:val="20"/>
          <w:szCs w:val="20"/>
          <w:lang w:val="es-ES"/>
        </w:rPr>
        <w:t xml:space="preserve">. </w:t>
      </w:r>
      <w:r w:rsidR="006F2BBB" w:rsidRPr="00644962">
        <w:rPr>
          <w:rFonts w:asciiTheme="majorHAnsi" w:hAnsiTheme="majorHAnsi"/>
          <w:sz w:val="20"/>
          <w:szCs w:val="20"/>
          <w:lang w:val="es-ES"/>
        </w:rPr>
        <w:t>S</w:t>
      </w:r>
      <w:r w:rsidR="00987C1D" w:rsidRPr="00644962">
        <w:rPr>
          <w:rFonts w:asciiTheme="majorHAnsi" w:hAnsiTheme="majorHAnsi"/>
          <w:sz w:val="20"/>
          <w:szCs w:val="20"/>
          <w:lang w:val="es-ES"/>
        </w:rPr>
        <w:t xml:space="preserve">e </w:t>
      </w:r>
      <w:r w:rsidR="006B463B" w:rsidRPr="00644962">
        <w:rPr>
          <w:rFonts w:asciiTheme="majorHAnsi" w:hAnsiTheme="majorHAnsi"/>
          <w:sz w:val="20"/>
          <w:szCs w:val="20"/>
          <w:lang w:val="es-ES"/>
        </w:rPr>
        <w:t xml:space="preserve">consultó al pueblo boliviano si estaba de acuerdo y aprobaba la </w:t>
      </w:r>
      <w:r w:rsidR="006F2BBB" w:rsidRPr="00644962">
        <w:rPr>
          <w:rFonts w:asciiTheme="majorHAnsi" w:hAnsiTheme="majorHAnsi"/>
          <w:sz w:val="20"/>
          <w:szCs w:val="20"/>
          <w:lang w:val="es-ES"/>
        </w:rPr>
        <w:t>l</w:t>
      </w:r>
      <w:r w:rsidR="006B463B" w:rsidRPr="00644962">
        <w:rPr>
          <w:rFonts w:asciiTheme="majorHAnsi" w:hAnsiTheme="majorHAnsi"/>
          <w:sz w:val="20"/>
          <w:szCs w:val="20"/>
          <w:lang w:val="es-ES"/>
        </w:rPr>
        <w:t xml:space="preserve">ey de </w:t>
      </w:r>
      <w:r w:rsidR="006F2BBB" w:rsidRPr="00644962">
        <w:rPr>
          <w:rFonts w:asciiTheme="majorHAnsi" w:hAnsiTheme="majorHAnsi"/>
          <w:sz w:val="20"/>
          <w:szCs w:val="20"/>
          <w:lang w:val="es-ES"/>
        </w:rPr>
        <w:t>r</w:t>
      </w:r>
      <w:r w:rsidR="006B463B" w:rsidRPr="00644962">
        <w:rPr>
          <w:rFonts w:asciiTheme="majorHAnsi" w:hAnsiTheme="majorHAnsi"/>
          <w:sz w:val="20"/>
          <w:szCs w:val="20"/>
          <w:lang w:val="es-ES"/>
        </w:rPr>
        <w:t xml:space="preserve">eforma parcial de la </w:t>
      </w:r>
      <w:r w:rsidR="00810F32" w:rsidRPr="00644962">
        <w:rPr>
          <w:rFonts w:asciiTheme="majorHAnsi" w:hAnsiTheme="majorHAnsi"/>
          <w:sz w:val="20"/>
          <w:szCs w:val="20"/>
          <w:lang w:val="es-ES"/>
        </w:rPr>
        <w:t>norma fundamental</w:t>
      </w:r>
      <w:r w:rsidR="006B463B" w:rsidRPr="00644962">
        <w:rPr>
          <w:rFonts w:asciiTheme="majorHAnsi" w:hAnsiTheme="majorHAnsi"/>
          <w:sz w:val="20"/>
          <w:szCs w:val="20"/>
          <w:lang w:val="es-ES"/>
        </w:rPr>
        <w:t xml:space="preserve"> en su art</w:t>
      </w:r>
      <w:r w:rsidR="00987C1D" w:rsidRPr="00644962">
        <w:rPr>
          <w:rFonts w:asciiTheme="majorHAnsi" w:hAnsiTheme="majorHAnsi"/>
          <w:sz w:val="20"/>
          <w:szCs w:val="20"/>
          <w:lang w:val="es-ES"/>
        </w:rPr>
        <w:t>ículo</w:t>
      </w:r>
      <w:r w:rsidR="006B463B" w:rsidRPr="00644962">
        <w:rPr>
          <w:rFonts w:asciiTheme="majorHAnsi" w:hAnsiTheme="majorHAnsi"/>
          <w:sz w:val="20"/>
          <w:szCs w:val="20"/>
          <w:lang w:val="es-ES"/>
        </w:rPr>
        <w:t xml:space="preserve"> 168, introduciendo una segunda reelección continua del </w:t>
      </w:r>
      <w:r w:rsidR="00795A7C">
        <w:rPr>
          <w:rFonts w:asciiTheme="majorHAnsi" w:hAnsiTheme="majorHAnsi"/>
          <w:sz w:val="20"/>
          <w:szCs w:val="20"/>
          <w:lang w:val="es-ES"/>
        </w:rPr>
        <w:t>P</w:t>
      </w:r>
      <w:r w:rsidR="006B463B" w:rsidRPr="00644962">
        <w:rPr>
          <w:rFonts w:asciiTheme="majorHAnsi" w:hAnsiTheme="majorHAnsi"/>
          <w:sz w:val="20"/>
          <w:szCs w:val="20"/>
          <w:lang w:val="es-ES"/>
        </w:rPr>
        <w:t>residente y</w:t>
      </w:r>
      <w:r w:rsidR="007E4AEF" w:rsidRPr="00644962">
        <w:rPr>
          <w:rFonts w:asciiTheme="majorHAnsi" w:hAnsiTheme="majorHAnsi"/>
          <w:sz w:val="20"/>
          <w:szCs w:val="20"/>
          <w:lang w:val="es-ES"/>
        </w:rPr>
        <w:t xml:space="preserve"> </w:t>
      </w:r>
      <w:r w:rsidR="00795A7C">
        <w:rPr>
          <w:rFonts w:asciiTheme="majorHAnsi" w:hAnsiTheme="majorHAnsi"/>
          <w:sz w:val="20"/>
          <w:szCs w:val="20"/>
          <w:lang w:val="es-ES"/>
        </w:rPr>
        <w:t>V</w:t>
      </w:r>
      <w:r w:rsidR="006B463B" w:rsidRPr="00644962">
        <w:rPr>
          <w:rFonts w:asciiTheme="majorHAnsi" w:hAnsiTheme="majorHAnsi"/>
          <w:sz w:val="20"/>
          <w:szCs w:val="20"/>
          <w:lang w:val="es-ES"/>
        </w:rPr>
        <w:t xml:space="preserve">icepresidente. </w:t>
      </w:r>
      <w:r w:rsidR="006F75D1" w:rsidRPr="00644962">
        <w:rPr>
          <w:rFonts w:asciiTheme="majorHAnsi" w:hAnsiTheme="majorHAnsi"/>
          <w:sz w:val="20"/>
          <w:szCs w:val="20"/>
          <w:lang w:val="es-ES"/>
        </w:rPr>
        <w:t>L</w:t>
      </w:r>
      <w:r w:rsidR="006B463B" w:rsidRPr="00644962">
        <w:rPr>
          <w:rFonts w:asciiTheme="majorHAnsi" w:hAnsiTheme="majorHAnsi"/>
          <w:sz w:val="20"/>
          <w:szCs w:val="20"/>
          <w:lang w:val="es-ES"/>
        </w:rPr>
        <w:t xml:space="preserve">a pregunta </w:t>
      </w:r>
      <w:r w:rsidR="006B463B" w:rsidRPr="00644962">
        <w:rPr>
          <w:rFonts w:asciiTheme="majorHAnsi" w:hAnsiTheme="majorHAnsi"/>
          <w:sz w:val="20"/>
          <w:szCs w:val="20"/>
          <w:lang w:val="es-ES"/>
        </w:rPr>
        <w:lastRenderedPageBreak/>
        <w:t>señalaba textualmente:</w:t>
      </w:r>
      <w:r w:rsidR="007E4AEF" w:rsidRPr="00644962">
        <w:rPr>
          <w:rFonts w:asciiTheme="majorHAnsi" w:hAnsiTheme="majorHAnsi"/>
          <w:sz w:val="20"/>
          <w:szCs w:val="20"/>
          <w:lang w:val="es-ES"/>
        </w:rPr>
        <w:t xml:space="preserve"> </w:t>
      </w:r>
      <w:r w:rsidR="004F583F" w:rsidRPr="00644962">
        <w:rPr>
          <w:rFonts w:asciiTheme="majorHAnsi" w:hAnsiTheme="majorHAnsi"/>
          <w:sz w:val="20"/>
          <w:szCs w:val="20"/>
          <w:lang w:val="es-ES"/>
        </w:rPr>
        <w:t>“</w:t>
      </w:r>
      <w:r w:rsidR="006B463B" w:rsidRPr="00644962">
        <w:rPr>
          <w:rFonts w:asciiTheme="majorHAnsi" w:hAnsiTheme="majorHAnsi"/>
          <w:i/>
          <w:iCs/>
          <w:sz w:val="20"/>
          <w:szCs w:val="20"/>
          <w:lang w:val="es-ES"/>
        </w:rPr>
        <w:t>¿Usted está de acuerdo con la reforma del artículo 168 de la Constitución Política del Estado para que la Presidenta o Presidente y la Vicepresidenta</w:t>
      </w:r>
      <w:r w:rsidR="007E4AEF" w:rsidRPr="00644962">
        <w:rPr>
          <w:rFonts w:asciiTheme="majorHAnsi" w:hAnsiTheme="majorHAnsi"/>
          <w:i/>
          <w:iCs/>
          <w:sz w:val="20"/>
          <w:szCs w:val="20"/>
          <w:lang w:val="es-ES"/>
        </w:rPr>
        <w:t xml:space="preserve"> </w:t>
      </w:r>
      <w:r w:rsidR="006B463B" w:rsidRPr="00644962">
        <w:rPr>
          <w:rFonts w:asciiTheme="majorHAnsi" w:hAnsiTheme="majorHAnsi"/>
          <w:i/>
          <w:iCs/>
          <w:sz w:val="20"/>
          <w:szCs w:val="20"/>
          <w:lang w:val="es-ES"/>
        </w:rPr>
        <w:t>o Vicepresidente del Estado puedan ser reelectas o reelectos por dos veces de manera continua?</w:t>
      </w:r>
      <w:r w:rsidR="006B463B" w:rsidRPr="00644962">
        <w:rPr>
          <w:rFonts w:asciiTheme="majorHAnsi" w:hAnsiTheme="majorHAnsi"/>
          <w:sz w:val="20"/>
          <w:szCs w:val="20"/>
          <w:lang w:val="es-ES"/>
        </w:rPr>
        <w:t>”</w:t>
      </w:r>
    </w:p>
    <w:p w14:paraId="1DA5DC67" w14:textId="55838D7D" w:rsidR="00727BE7" w:rsidRPr="00644962" w:rsidRDefault="00D954D6" w:rsidP="00D9532A">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FF0000"/>
          <w:sz w:val="20"/>
          <w:szCs w:val="20"/>
          <w:lang w:val="es-ES"/>
        </w:rPr>
      </w:pPr>
      <w:r w:rsidRPr="00644962">
        <w:rPr>
          <w:rFonts w:asciiTheme="majorHAnsi" w:hAnsiTheme="majorHAnsi"/>
          <w:sz w:val="20"/>
          <w:szCs w:val="20"/>
          <w:lang w:val="es-ES"/>
        </w:rPr>
        <w:t>E</w:t>
      </w:r>
      <w:r w:rsidR="006B463B" w:rsidRPr="00644962">
        <w:rPr>
          <w:rFonts w:asciiTheme="majorHAnsi" w:hAnsiTheme="majorHAnsi"/>
          <w:sz w:val="20"/>
          <w:szCs w:val="20"/>
          <w:lang w:val="es-ES"/>
        </w:rPr>
        <w:t xml:space="preserve">l 21 de febrero del 2016 se llevó a cabo </w:t>
      </w:r>
      <w:r w:rsidR="00B81218" w:rsidRPr="00644962">
        <w:rPr>
          <w:rFonts w:asciiTheme="majorHAnsi" w:hAnsiTheme="majorHAnsi"/>
          <w:sz w:val="20"/>
          <w:szCs w:val="20"/>
          <w:lang w:val="es-ES"/>
        </w:rPr>
        <w:t>esta actividad en la que participó el</w:t>
      </w:r>
      <w:r w:rsidR="006B463B" w:rsidRPr="00644962">
        <w:rPr>
          <w:rFonts w:asciiTheme="majorHAnsi" w:hAnsiTheme="majorHAnsi"/>
          <w:sz w:val="20"/>
          <w:szCs w:val="20"/>
          <w:lang w:val="es-ES"/>
        </w:rPr>
        <w:t xml:space="preserve"> 84,45% del electorado. </w:t>
      </w:r>
      <w:r w:rsidR="00703B18" w:rsidRPr="00644962">
        <w:rPr>
          <w:rFonts w:asciiTheme="majorHAnsi" w:hAnsiTheme="majorHAnsi"/>
          <w:sz w:val="20"/>
          <w:szCs w:val="20"/>
          <w:lang w:val="es-ES"/>
        </w:rPr>
        <w:t>D</w:t>
      </w:r>
      <w:r w:rsidR="006365E2" w:rsidRPr="00644962">
        <w:rPr>
          <w:rFonts w:asciiTheme="majorHAnsi" w:hAnsiTheme="majorHAnsi"/>
          <w:sz w:val="20"/>
          <w:szCs w:val="20"/>
          <w:lang w:val="es-ES"/>
        </w:rPr>
        <w:t xml:space="preserve">e los </w:t>
      </w:r>
      <w:r w:rsidR="006B463B" w:rsidRPr="00644962">
        <w:rPr>
          <w:rFonts w:asciiTheme="majorHAnsi" w:hAnsiTheme="majorHAnsi"/>
          <w:sz w:val="20"/>
          <w:szCs w:val="20"/>
          <w:lang w:val="es-ES"/>
        </w:rPr>
        <w:t xml:space="preserve">5.490.919 votos, un 51,30% (2.682.517 votos) de los ciudadanos decidió democráticamente </w:t>
      </w:r>
      <w:r w:rsidR="007B1E81" w:rsidRPr="00644962">
        <w:rPr>
          <w:rFonts w:asciiTheme="majorHAnsi" w:hAnsiTheme="majorHAnsi"/>
          <w:sz w:val="20"/>
          <w:szCs w:val="20"/>
          <w:lang w:val="es-ES"/>
        </w:rPr>
        <w:t xml:space="preserve">que debía mantenerse el artículo 168 constitucional </w:t>
      </w:r>
      <w:r w:rsidR="00D0609C" w:rsidRPr="00644962">
        <w:rPr>
          <w:rFonts w:asciiTheme="majorHAnsi" w:hAnsiTheme="majorHAnsi"/>
          <w:sz w:val="20"/>
          <w:szCs w:val="20"/>
          <w:lang w:val="es-ES"/>
        </w:rPr>
        <w:t>con una únic</w:t>
      </w:r>
      <w:r w:rsidR="006B463B" w:rsidRPr="00644962">
        <w:rPr>
          <w:rFonts w:asciiTheme="majorHAnsi" w:hAnsiTheme="majorHAnsi"/>
          <w:sz w:val="20"/>
          <w:szCs w:val="20"/>
          <w:lang w:val="es-ES"/>
        </w:rPr>
        <w:t>a</w:t>
      </w:r>
      <w:r w:rsidR="007E4AEF" w:rsidRPr="00644962">
        <w:rPr>
          <w:rFonts w:asciiTheme="majorHAnsi" w:hAnsiTheme="majorHAnsi"/>
          <w:sz w:val="20"/>
          <w:szCs w:val="20"/>
          <w:lang w:val="es-ES"/>
        </w:rPr>
        <w:t xml:space="preserve"> </w:t>
      </w:r>
      <w:r w:rsidR="006B463B" w:rsidRPr="00644962">
        <w:rPr>
          <w:rFonts w:asciiTheme="majorHAnsi" w:hAnsiTheme="majorHAnsi"/>
          <w:sz w:val="20"/>
          <w:szCs w:val="20"/>
          <w:lang w:val="es-ES"/>
        </w:rPr>
        <w:t xml:space="preserve">reelección, rechazando expresamente la posibilidad de que los cargos de </w:t>
      </w:r>
      <w:r w:rsidR="005C3323">
        <w:rPr>
          <w:rFonts w:asciiTheme="majorHAnsi" w:hAnsiTheme="majorHAnsi"/>
          <w:sz w:val="20"/>
          <w:szCs w:val="20"/>
          <w:lang w:val="es-ES"/>
        </w:rPr>
        <w:t>P</w:t>
      </w:r>
      <w:r w:rsidR="006B463B" w:rsidRPr="00644962">
        <w:rPr>
          <w:rFonts w:asciiTheme="majorHAnsi" w:hAnsiTheme="majorHAnsi"/>
          <w:sz w:val="20"/>
          <w:szCs w:val="20"/>
          <w:lang w:val="es-ES"/>
        </w:rPr>
        <w:t xml:space="preserve">residente y </w:t>
      </w:r>
      <w:r w:rsidR="005C3323">
        <w:rPr>
          <w:rFonts w:asciiTheme="majorHAnsi" w:hAnsiTheme="majorHAnsi"/>
          <w:sz w:val="20"/>
          <w:szCs w:val="20"/>
          <w:lang w:val="es-ES"/>
        </w:rPr>
        <w:t>V</w:t>
      </w:r>
      <w:r w:rsidR="006B463B" w:rsidRPr="00644962">
        <w:rPr>
          <w:rFonts w:asciiTheme="majorHAnsi" w:hAnsiTheme="majorHAnsi"/>
          <w:sz w:val="20"/>
          <w:szCs w:val="20"/>
          <w:lang w:val="es-ES"/>
        </w:rPr>
        <w:t>icep</w:t>
      </w:r>
      <w:r w:rsidR="007E4AEF" w:rsidRPr="00644962">
        <w:rPr>
          <w:rFonts w:asciiTheme="majorHAnsi" w:hAnsiTheme="majorHAnsi"/>
          <w:sz w:val="20"/>
          <w:szCs w:val="20"/>
          <w:lang w:val="es-ES"/>
        </w:rPr>
        <w:t>r</w:t>
      </w:r>
      <w:r w:rsidR="006B463B" w:rsidRPr="00644962">
        <w:rPr>
          <w:rFonts w:asciiTheme="majorHAnsi" w:hAnsiTheme="majorHAnsi"/>
          <w:sz w:val="20"/>
          <w:szCs w:val="20"/>
          <w:lang w:val="es-ES"/>
        </w:rPr>
        <w:t>esidente pud</w:t>
      </w:r>
      <w:r w:rsidR="00D0609C" w:rsidRPr="00644962">
        <w:rPr>
          <w:rFonts w:asciiTheme="majorHAnsi" w:hAnsiTheme="majorHAnsi"/>
          <w:sz w:val="20"/>
          <w:szCs w:val="20"/>
          <w:lang w:val="es-ES"/>
        </w:rPr>
        <w:t>ier</w:t>
      </w:r>
      <w:r w:rsidR="006B463B" w:rsidRPr="00644962">
        <w:rPr>
          <w:rFonts w:asciiTheme="majorHAnsi" w:hAnsiTheme="majorHAnsi"/>
          <w:sz w:val="20"/>
          <w:szCs w:val="20"/>
          <w:lang w:val="es-ES"/>
        </w:rPr>
        <w:t>an ser reelectos por más</w:t>
      </w:r>
      <w:r w:rsidR="007E4AEF" w:rsidRPr="00644962">
        <w:rPr>
          <w:rFonts w:asciiTheme="majorHAnsi" w:hAnsiTheme="majorHAnsi"/>
          <w:sz w:val="20"/>
          <w:szCs w:val="20"/>
          <w:lang w:val="es-ES"/>
        </w:rPr>
        <w:t xml:space="preserve"> </w:t>
      </w:r>
      <w:r w:rsidR="006B463B" w:rsidRPr="00644962">
        <w:rPr>
          <w:rFonts w:asciiTheme="majorHAnsi" w:hAnsiTheme="majorHAnsi"/>
          <w:sz w:val="20"/>
          <w:szCs w:val="20"/>
          <w:lang w:val="es-ES"/>
        </w:rPr>
        <w:t xml:space="preserve">de </w:t>
      </w:r>
      <w:r w:rsidR="00D51241" w:rsidRPr="00644962">
        <w:rPr>
          <w:rFonts w:asciiTheme="majorHAnsi" w:hAnsiTheme="majorHAnsi"/>
          <w:sz w:val="20"/>
          <w:szCs w:val="20"/>
          <w:lang w:val="es-ES"/>
        </w:rPr>
        <w:t>un</w:t>
      </w:r>
      <w:r w:rsidR="006B463B" w:rsidRPr="00644962">
        <w:rPr>
          <w:rFonts w:asciiTheme="majorHAnsi" w:hAnsiTheme="majorHAnsi"/>
          <w:sz w:val="20"/>
          <w:szCs w:val="20"/>
          <w:lang w:val="es-ES"/>
        </w:rPr>
        <w:t xml:space="preserve"> periodo consecutivo.</w:t>
      </w:r>
      <w:r w:rsidR="00D0609C" w:rsidRPr="00644962">
        <w:rPr>
          <w:rFonts w:asciiTheme="majorHAnsi" w:hAnsiTheme="majorHAnsi"/>
          <w:sz w:val="20"/>
          <w:szCs w:val="20"/>
          <w:lang w:val="es-ES"/>
        </w:rPr>
        <w:t xml:space="preserve"> </w:t>
      </w:r>
      <w:r w:rsidR="00415D21" w:rsidRPr="00644962">
        <w:rPr>
          <w:rFonts w:asciiTheme="majorHAnsi" w:hAnsiTheme="majorHAnsi"/>
          <w:sz w:val="20"/>
          <w:szCs w:val="20"/>
          <w:lang w:val="es-ES"/>
        </w:rPr>
        <w:t>En este sentido</w:t>
      </w:r>
      <w:r w:rsidR="00D0609C" w:rsidRPr="00644962">
        <w:rPr>
          <w:rFonts w:asciiTheme="majorHAnsi" w:hAnsiTheme="majorHAnsi"/>
          <w:sz w:val="20"/>
          <w:szCs w:val="20"/>
          <w:lang w:val="es-ES"/>
        </w:rPr>
        <w:t xml:space="preserve">, </w:t>
      </w:r>
      <w:r w:rsidR="00415D21" w:rsidRPr="00644962">
        <w:rPr>
          <w:rFonts w:asciiTheme="majorHAnsi" w:hAnsiTheme="majorHAnsi"/>
          <w:sz w:val="20"/>
          <w:szCs w:val="20"/>
          <w:lang w:val="es-ES"/>
        </w:rPr>
        <w:t>los peticionarios sostienen</w:t>
      </w:r>
      <w:r w:rsidR="00D0609C" w:rsidRPr="00644962">
        <w:rPr>
          <w:rFonts w:asciiTheme="majorHAnsi" w:hAnsiTheme="majorHAnsi"/>
          <w:sz w:val="20"/>
          <w:szCs w:val="20"/>
          <w:lang w:val="es-ES"/>
        </w:rPr>
        <w:t xml:space="preserve"> que</w:t>
      </w:r>
      <w:r w:rsidR="00C1344B">
        <w:rPr>
          <w:rFonts w:asciiTheme="majorHAnsi" w:hAnsiTheme="majorHAnsi"/>
          <w:sz w:val="20"/>
          <w:szCs w:val="20"/>
          <w:lang w:val="es-ES"/>
        </w:rPr>
        <w:t>,</w:t>
      </w:r>
      <w:r w:rsidR="00D0609C" w:rsidRPr="00644962">
        <w:rPr>
          <w:rFonts w:asciiTheme="majorHAnsi" w:hAnsiTheme="majorHAnsi"/>
          <w:sz w:val="20"/>
          <w:szCs w:val="20"/>
          <w:lang w:val="es-ES"/>
        </w:rPr>
        <w:t xml:space="preserve"> </w:t>
      </w:r>
      <w:r w:rsidR="002C3DBF" w:rsidRPr="00644962">
        <w:rPr>
          <w:rFonts w:asciiTheme="majorHAnsi" w:hAnsiTheme="majorHAnsi"/>
          <w:sz w:val="20"/>
          <w:szCs w:val="20"/>
          <w:lang w:val="es-ES"/>
        </w:rPr>
        <w:t xml:space="preserve">en ejercicio de su derecho al sufragio, reconocido en el artículo 23 de la Convención Americana, </w:t>
      </w:r>
      <w:r w:rsidR="006B463B" w:rsidRPr="00644962">
        <w:rPr>
          <w:rFonts w:asciiTheme="majorHAnsi" w:hAnsiTheme="majorHAnsi"/>
          <w:sz w:val="20"/>
          <w:szCs w:val="20"/>
          <w:lang w:val="es-ES"/>
        </w:rPr>
        <w:t>el</w:t>
      </w:r>
      <w:r w:rsidR="002C3DBF" w:rsidRPr="00644962">
        <w:rPr>
          <w:rFonts w:asciiTheme="majorHAnsi" w:hAnsiTheme="majorHAnsi"/>
          <w:sz w:val="20"/>
          <w:szCs w:val="20"/>
          <w:lang w:val="es-ES"/>
        </w:rPr>
        <w:t>i</w:t>
      </w:r>
      <w:r w:rsidR="006B463B" w:rsidRPr="00644962">
        <w:rPr>
          <w:rFonts w:asciiTheme="majorHAnsi" w:hAnsiTheme="majorHAnsi"/>
          <w:sz w:val="20"/>
          <w:szCs w:val="20"/>
          <w:lang w:val="es-ES"/>
        </w:rPr>
        <w:t>gi</w:t>
      </w:r>
      <w:r w:rsidR="002C3DBF" w:rsidRPr="00644962">
        <w:rPr>
          <w:rFonts w:asciiTheme="majorHAnsi" w:hAnsiTheme="majorHAnsi"/>
          <w:sz w:val="20"/>
          <w:szCs w:val="20"/>
          <w:lang w:val="es-ES"/>
        </w:rPr>
        <w:t>eron</w:t>
      </w:r>
      <w:r w:rsidR="006B463B" w:rsidRPr="00644962">
        <w:rPr>
          <w:rFonts w:asciiTheme="majorHAnsi" w:hAnsiTheme="majorHAnsi"/>
          <w:sz w:val="20"/>
          <w:szCs w:val="20"/>
          <w:lang w:val="es-ES"/>
        </w:rPr>
        <w:t xml:space="preserve"> mantener el sistema político de gobierno establecido en la Constitución de 2009</w:t>
      </w:r>
      <w:r w:rsidR="007E4AEF" w:rsidRPr="00644962">
        <w:rPr>
          <w:rFonts w:asciiTheme="majorHAnsi" w:hAnsiTheme="majorHAnsi"/>
          <w:sz w:val="20"/>
          <w:szCs w:val="20"/>
          <w:lang w:val="es-ES"/>
        </w:rPr>
        <w:t xml:space="preserve"> </w:t>
      </w:r>
      <w:r w:rsidR="006B463B" w:rsidRPr="00644962">
        <w:rPr>
          <w:rFonts w:asciiTheme="majorHAnsi" w:hAnsiTheme="majorHAnsi"/>
          <w:sz w:val="20"/>
          <w:szCs w:val="20"/>
          <w:lang w:val="es-ES"/>
        </w:rPr>
        <w:t xml:space="preserve">que garantiza </w:t>
      </w:r>
      <w:r w:rsidR="00F900A6" w:rsidRPr="00644962">
        <w:rPr>
          <w:rFonts w:asciiTheme="majorHAnsi" w:hAnsiTheme="majorHAnsi"/>
          <w:sz w:val="20"/>
          <w:szCs w:val="20"/>
          <w:lang w:val="es-ES"/>
        </w:rPr>
        <w:t>la</w:t>
      </w:r>
      <w:r w:rsidR="006B463B" w:rsidRPr="00644962">
        <w:rPr>
          <w:rFonts w:asciiTheme="majorHAnsi" w:hAnsiTheme="majorHAnsi"/>
          <w:sz w:val="20"/>
          <w:szCs w:val="20"/>
          <w:lang w:val="es-ES"/>
        </w:rPr>
        <w:t xml:space="preserve"> periodicidad y la alternancia en el ejercicio del poder político.</w:t>
      </w:r>
    </w:p>
    <w:p w14:paraId="270BCC65" w14:textId="532B1AC4" w:rsidR="00554A1C" w:rsidRPr="00644962" w:rsidRDefault="00B94907" w:rsidP="00D9532A">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FF0000"/>
          <w:sz w:val="20"/>
          <w:szCs w:val="20"/>
          <w:lang w:val="es-ES"/>
        </w:rPr>
      </w:pPr>
      <w:r w:rsidRPr="00644962">
        <w:rPr>
          <w:rFonts w:asciiTheme="majorHAnsi" w:hAnsiTheme="majorHAnsi"/>
          <w:sz w:val="20"/>
          <w:szCs w:val="20"/>
          <w:lang w:val="es-ES"/>
        </w:rPr>
        <w:t xml:space="preserve">Pese a estos resultados, </w:t>
      </w:r>
      <w:r w:rsidR="00BC0AC8" w:rsidRPr="00644962">
        <w:rPr>
          <w:rFonts w:asciiTheme="majorHAnsi" w:hAnsiTheme="majorHAnsi"/>
          <w:sz w:val="20"/>
          <w:szCs w:val="20"/>
          <w:lang w:val="es-ES"/>
        </w:rPr>
        <w:t>e</w:t>
      </w:r>
      <w:r w:rsidR="00554A1C" w:rsidRPr="00644962">
        <w:rPr>
          <w:rFonts w:asciiTheme="majorHAnsi" w:hAnsiTheme="majorHAnsi"/>
          <w:sz w:val="20"/>
          <w:szCs w:val="20"/>
          <w:lang w:val="es-ES"/>
        </w:rPr>
        <w:t xml:space="preserve">l 18 de septiembre del 2017 un grupo de </w:t>
      </w:r>
      <w:r w:rsidR="00707C68" w:rsidRPr="00644962">
        <w:rPr>
          <w:rFonts w:asciiTheme="majorHAnsi" w:hAnsiTheme="majorHAnsi"/>
          <w:sz w:val="20"/>
          <w:szCs w:val="20"/>
          <w:lang w:val="es-ES"/>
        </w:rPr>
        <w:t>s</w:t>
      </w:r>
      <w:r w:rsidR="00554A1C" w:rsidRPr="00644962">
        <w:rPr>
          <w:rFonts w:asciiTheme="majorHAnsi" w:hAnsiTheme="majorHAnsi"/>
          <w:sz w:val="20"/>
          <w:szCs w:val="20"/>
          <w:lang w:val="es-ES"/>
        </w:rPr>
        <w:t xml:space="preserve">enadores y </w:t>
      </w:r>
      <w:r w:rsidR="00707C68" w:rsidRPr="00644962">
        <w:rPr>
          <w:rFonts w:asciiTheme="majorHAnsi" w:hAnsiTheme="majorHAnsi"/>
          <w:sz w:val="20"/>
          <w:szCs w:val="20"/>
          <w:lang w:val="es-ES"/>
        </w:rPr>
        <w:t>d</w:t>
      </w:r>
      <w:r w:rsidR="00554A1C" w:rsidRPr="00644962">
        <w:rPr>
          <w:rFonts w:asciiTheme="majorHAnsi" w:hAnsiTheme="majorHAnsi"/>
          <w:sz w:val="20"/>
          <w:szCs w:val="20"/>
          <w:lang w:val="es-ES"/>
        </w:rPr>
        <w:t>iputados de la Asamblea Legislativa Plurinacional pr</w:t>
      </w:r>
      <w:r w:rsidR="00707C68" w:rsidRPr="00644962">
        <w:rPr>
          <w:rFonts w:asciiTheme="majorHAnsi" w:hAnsiTheme="majorHAnsi"/>
          <w:sz w:val="20"/>
          <w:szCs w:val="20"/>
          <w:lang w:val="es-ES"/>
        </w:rPr>
        <w:t>omovi</w:t>
      </w:r>
      <w:r w:rsidR="00554A1C" w:rsidRPr="00644962">
        <w:rPr>
          <w:rFonts w:asciiTheme="majorHAnsi" w:hAnsiTheme="majorHAnsi"/>
          <w:sz w:val="20"/>
          <w:szCs w:val="20"/>
          <w:lang w:val="es-ES"/>
        </w:rPr>
        <w:t xml:space="preserve">ó una </w:t>
      </w:r>
      <w:r w:rsidR="00707C68" w:rsidRPr="00644962">
        <w:rPr>
          <w:rFonts w:asciiTheme="majorHAnsi" w:hAnsiTheme="majorHAnsi"/>
          <w:sz w:val="20"/>
          <w:szCs w:val="20"/>
          <w:lang w:val="es-ES"/>
        </w:rPr>
        <w:t>a</w:t>
      </w:r>
      <w:r w:rsidR="00554A1C" w:rsidRPr="00644962">
        <w:rPr>
          <w:rFonts w:asciiTheme="majorHAnsi" w:hAnsiTheme="majorHAnsi"/>
          <w:sz w:val="20"/>
          <w:szCs w:val="20"/>
          <w:lang w:val="es-ES"/>
        </w:rPr>
        <w:t xml:space="preserve">cción de </w:t>
      </w:r>
      <w:r w:rsidR="00707C68" w:rsidRPr="00644962">
        <w:rPr>
          <w:rFonts w:asciiTheme="majorHAnsi" w:hAnsiTheme="majorHAnsi"/>
          <w:sz w:val="20"/>
          <w:szCs w:val="20"/>
          <w:lang w:val="es-ES"/>
        </w:rPr>
        <w:t>i</w:t>
      </w:r>
      <w:r w:rsidR="00554A1C" w:rsidRPr="00644962">
        <w:rPr>
          <w:rFonts w:asciiTheme="majorHAnsi" w:hAnsiTheme="majorHAnsi"/>
          <w:sz w:val="20"/>
          <w:szCs w:val="20"/>
          <w:lang w:val="es-ES"/>
        </w:rPr>
        <w:t xml:space="preserve">nconstitucionalidad </w:t>
      </w:r>
      <w:r w:rsidR="00707C68" w:rsidRPr="00644962">
        <w:rPr>
          <w:rFonts w:asciiTheme="majorHAnsi" w:hAnsiTheme="majorHAnsi"/>
          <w:sz w:val="20"/>
          <w:szCs w:val="20"/>
          <w:lang w:val="es-ES"/>
        </w:rPr>
        <w:t>a</w:t>
      </w:r>
      <w:r w:rsidR="00554A1C" w:rsidRPr="00644962">
        <w:rPr>
          <w:rFonts w:asciiTheme="majorHAnsi" w:hAnsiTheme="majorHAnsi"/>
          <w:sz w:val="20"/>
          <w:szCs w:val="20"/>
          <w:lang w:val="es-ES"/>
        </w:rPr>
        <w:t>bstracta</w:t>
      </w:r>
      <w:r w:rsidR="00707C68" w:rsidRPr="00644962">
        <w:rPr>
          <w:rFonts w:asciiTheme="majorHAnsi" w:hAnsiTheme="majorHAnsi"/>
          <w:sz w:val="20"/>
          <w:szCs w:val="20"/>
          <w:lang w:val="es-ES"/>
        </w:rPr>
        <w:t xml:space="preserve"> ante </w:t>
      </w:r>
      <w:r w:rsidR="00554A1C" w:rsidRPr="00644962">
        <w:rPr>
          <w:rFonts w:asciiTheme="majorHAnsi" w:hAnsiTheme="majorHAnsi"/>
          <w:sz w:val="20"/>
          <w:szCs w:val="20"/>
          <w:lang w:val="es-ES"/>
        </w:rPr>
        <w:t xml:space="preserve">el Tribunal Constitucional </w:t>
      </w:r>
      <w:r w:rsidR="00707C68" w:rsidRPr="00644962">
        <w:rPr>
          <w:rFonts w:asciiTheme="majorHAnsi" w:hAnsiTheme="majorHAnsi"/>
          <w:sz w:val="20"/>
          <w:szCs w:val="20"/>
          <w:lang w:val="es-ES"/>
        </w:rPr>
        <w:t>Plurinacional,</w:t>
      </w:r>
      <w:r w:rsidR="00554A1C" w:rsidRPr="00644962">
        <w:rPr>
          <w:rFonts w:asciiTheme="majorHAnsi" w:hAnsiTheme="majorHAnsi"/>
          <w:sz w:val="20"/>
          <w:szCs w:val="20"/>
          <w:lang w:val="es-ES"/>
        </w:rPr>
        <w:t xml:space="preserve"> </w:t>
      </w:r>
      <w:r w:rsidR="00707C68" w:rsidRPr="00644962">
        <w:rPr>
          <w:rFonts w:asciiTheme="majorHAnsi" w:hAnsiTheme="majorHAnsi"/>
          <w:sz w:val="20"/>
          <w:szCs w:val="20"/>
          <w:lang w:val="es-ES"/>
        </w:rPr>
        <w:t xml:space="preserve">con fundamento en </w:t>
      </w:r>
      <w:r w:rsidR="00554A1C" w:rsidRPr="00644962">
        <w:rPr>
          <w:rFonts w:asciiTheme="majorHAnsi" w:hAnsiTheme="majorHAnsi"/>
          <w:sz w:val="20"/>
          <w:szCs w:val="20"/>
          <w:lang w:val="es-ES"/>
        </w:rPr>
        <w:t>el artículo 23.2 de la Convención Americana</w:t>
      </w:r>
      <w:r w:rsidR="008C4627" w:rsidRPr="00644962">
        <w:rPr>
          <w:rFonts w:asciiTheme="majorHAnsi" w:hAnsiTheme="majorHAnsi"/>
          <w:sz w:val="20"/>
          <w:szCs w:val="20"/>
          <w:lang w:val="es-ES"/>
        </w:rPr>
        <w:t xml:space="preserve">, </w:t>
      </w:r>
      <w:r w:rsidR="00A15F45" w:rsidRPr="00644962">
        <w:rPr>
          <w:rFonts w:asciiTheme="majorHAnsi" w:hAnsiTheme="majorHAnsi"/>
          <w:sz w:val="20"/>
          <w:szCs w:val="20"/>
          <w:lang w:val="es-ES"/>
        </w:rPr>
        <w:t>alegando que esta norma</w:t>
      </w:r>
      <w:r w:rsidR="00554A1C" w:rsidRPr="00644962">
        <w:rPr>
          <w:rFonts w:asciiTheme="majorHAnsi" w:hAnsiTheme="majorHAnsi"/>
          <w:sz w:val="20"/>
          <w:szCs w:val="20"/>
          <w:lang w:val="es-ES"/>
        </w:rPr>
        <w:t xml:space="preserve"> </w:t>
      </w:r>
      <w:r w:rsidR="00707C68" w:rsidRPr="00644962">
        <w:rPr>
          <w:rFonts w:asciiTheme="majorHAnsi" w:hAnsiTheme="majorHAnsi"/>
          <w:sz w:val="20"/>
          <w:szCs w:val="20"/>
          <w:lang w:val="es-ES"/>
        </w:rPr>
        <w:t xml:space="preserve">dispone </w:t>
      </w:r>
      <w:r w:rsidR="00554A1C" w:rsidRPr="00644962">
        <w:rPr>
          <w:rFonts w:asciiTheme="majorHAnsi" w:hAnsiTheme="majorHAnsi"/>
          <w:sz w:val="20"/>
          <w:szCs w:val="20"/>
          <w:lang w:val="es-ES"/>
        </w:rPr>
        <w:t xml:space="preserve">que la ley puede </w:t>
      </w:r>
      <w:r w:rsidR="00C75823" w:rsidRPr="00644962">
        <w:rPr>
          <w:rFonts w:asciiTheme="majorHAnsi" w:hAnsiTheme="majorHAnsi"/>
          <w:sz w:val="20"/>
          <w:szCs w:val="20"/>
          <w:lang w:val="es-ES"/>
        </w:rPr>
        <w:t xml:space="preserve">restringir </w:t>
      </w:r>
      <w:r w:rsidR="00554A1C" w:rsidRPr="00644962">
        <w:rPr>
          <w:rFonts w:asciiTheme="majorHAnsi" w:hAnsiTheme="majorHAnsi"/>
          <w:sz w:val="20"/>
          <w:szCs w:val="20"/>
          <w:lang w:val="es-ES"/>
        </w:rPr>
        <w:t>los derechos políticos “exclusivamente” por razones de edad, nacionalidad, residencia, idioma, instrucción, capacidad civil o mental, o condena, por juez competente en proceso penal</w:t>
      </w:r>
      <w:r w:rsidR="001B57CD" w:rsidRPr="00644962">
        <w:rPr>
          <w:rFonts w:asciiTheme="majorHAnsi" w:hAnsiTheme="majorHAnsi"/>
          <w:sz w:val="20"/>
          <w:szCs w:val="20"/>
          <w:lang w:val="es-ES"/>
        </w:rPr>
        <w:t>.</w:t>
      </w:r>
      <w:r w:rsidR="00554A1C" w:rsidRPr="00644962">
        <w:rPr>
          <w:rFonts w:asciiTheme="majorHAnsi" w:hAnsiTheme="majorHAnsi"/>
          <w:sz w:val="20"/>
          <w:szCs w:val="20"/>
          <w:lang w:val="es-ES"/>
        </w:rPr>
        <w:t xml:space="preserve"> </w:t>
      </w:r>
      <w:r w:rsidR="00D10BF6" w:rsidRPr="00644962">
        <w:rPr>
          <w:rFonts w:asciiTheme="majorHAnsi" w:hAnsiTheme="majorHAnsi"/>
          <w:sz w:val="20"/>
          <w:szCs w:val="20"/>
          <w:lang w:val="es-ES"/>
        </w:rPr>
        <w:t>C</w:t>
      </w:r>
      <w:r w:rsidR="00554A1C" w:rsidRPr="00644962">
        <w:rPr>
          <w:rFonts w:asciiTheme="majorHAnsi" w:hAnsiTheme="majorHAnsi"/>
          <w:sz w:val="20"/>
          <w:szCs w:val="20"/>
          <w:lang w:val="es-ES"/>
        </w:rPr>
        <w:t xml:space="preserve">ausales </w:t>
      </w:r>
      <w:r w:rsidR="00126CF2" w:rsidRPr="00644962">
        <w:rPr>
          <w:rFonts w:asciiTheme="majorHAnsi" w:hAnsiTheme="majorHAnsi"/>
          <w:sz w:val="20"/>
          <w:szCs w:val="20"/>
          <w:lang w:val="es-ES"/>
        </w:rPr>
        <w:t xml:space="preserve">entre las que, </w:t>
      </w:r>
      <w:r w:rsidR="001E564E" w:rsidRPr="00644962">
        <w:rPr>
          <w:rFonts w:asciiTheme="majorHAnsi" w:hAnsiTheme="majorHAnsi"/>
          <w:sz w:val="20"/>
          <w:szCs w:val="20"/>
          <w:lang w:val="es-ES"/>
        </w:rPr>
        <w:t>a juicio de los políticos accionantes</w:t>
      </w:r>
      <w:r w:rsidR="00126CF2" w:rsidRPr="00644962">
        <w:rPr>
          <w:rFonts w:asciiTheme="majorHAnsi" w:hAnsiTheme="majorHAnsi"/>
          <w:sz w:val="20"/>
          <w:szCs w:val="20"/>
          <w:lang w:val="es-ES"/>
        </w:rPr>
        <w:t xml:space="preserve">, </w:t>
      </w:r>
      <w:r w:rsidR="00554A1C" w:rsidRPr="00644962">
        <w:rPr>
          <w:rFonts w:asciiTheme="majorHAnsi" w:hAnsiTheme="majorHAnsi"/>
          <w:sz w:val="20"/>
          <w:szCs w:val="20"/>
          <w:lang w:val="es-ES"/>
        </w:rPr>
        <w:t>no se menciona el hecho de que una persona esté ocupando por dos periodos con</w:t>
      </w:r>
      <w:r w:rsidR="00C75823" w:rsidRPr="00644962">
        <w:rPr>
          <w:rFonts w:asciiTheme="majorHAnsi" w:hAnsiTheme="majorHAnsi"/>
          <w:sz w:val="20"/>
          <w:szCs w:val="20"/>
          <w:lang w:val="es-ES"/>
        </w:rPr>
        <w:t>secutivos</w:t>
      </w:r>
      <w:r w:rsidR="00554A1C" w:rsidRPr="00644962">
        <w:rPr>
          <w:rFonts w:asciiTheme="majorHAnsi" w:hAnsiTheme="majorHAnsi"/>
          <w:sz w:val="20"/>
          <w:szCs w:val="20"/>
          <w:lang w:val="es-ES"/>
        </w:rPr>
        <w:t xml:space="preserve"> el cargo público al que pretende volver a postular.</w:t>
      </w:r>
    </w:p>
    <w:p w14:paraId="08D076B2" w14:textId="6FBC33B9" w:rsidR="00A92739" w:rsidRPr="00644962" w:rsidRDefault="00497366" w:rsidP="00D9532A">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FF0000"/>
          <w:sz w:val="20"/>
          <w:szCs w:val="20"/>
          <w:lang w:val="es-ES"/>
        </w:rPr>
      </w:pPr>
      <w:r w:rsidRPr="00644962">
        <w:rPr>
          <w:rFonts w:asciiTheme="majorHAnsi" w:hAnsiTheme="majorHAnsi"/>
          <w:sz w:val="20"/>
          <w:szCs w:val="20"/>
          <w:lang w:val="es-ES"/>
        </w:rPr>
        <w:t>En este proceso</w:t>
      </w:r>
      <w:r w:rsidR="00A20E9D" w:rsidRPr="00644962">
        <w:rPr>
          <w:rFonts w:asciiTheme="majorHAnsi" w:hAnsiTheme="majorHAnsi"/>
          <w:sz w:val="20"/>
          <w:szCs w:val="20"/>
          <w:lang w:val="es-ES"/>
        </w:rPr>
        <w:t xml:space="preserve"> </w:t>
      </w:r>
      <w:r w:rsidR="00BC69CC" w:rsidRPr="00644962">
        <w:rPr>
          <w:rFonts w:asciiTheme="majorHAnsi" w:hAnsiTheme="majorHAnsi"/>
          <w:sz w:val="20"/>
          <w:szCs w:val="20"/>
          <w:lang w:val="es-ES"/>
        </w:rPr>
        <w:t xml:space="preserve">el Tribunal Constitucional Plurinacional </w:t>
      </w:r>
      <w:r w:rsidR="00F04550" w:rsidRPr="00644962">
        <w:rPr>
          <w:rFonts w:asciiTheme="majorHAnsi" w:hAnsiTheme="majorHAnsi"/>
          <w:sz w:val="20"/>
          <w:szCs w:val="20"/>
          <w:lang w:val="es-ES"/>
        </w:rPr>
        <w:t>declaró</w:t>
      </w:r>
      <w:r w:rsidR="0087487D" w:rsidRPr="00644962">
        <w:rPr>
          <w:rFonts w:asciiTheme="majorHAnsi" w:hAnsiTheme="majorHAnsi"/>
          <w:sz w:val="20"/>
          <w:szCs w:val="20"/>
          <w:lang w:val="es-ES"/>
        </w:rPr>
        <w:t>,</w:t>
      </w:r>
      <w:r w:rsidR="007207C7" w:rsidRPr="00644962">
        <w:rPr>
          <w:rFonts w:asciiTheme="majorHAnsi" w:hAnsiTheme="majorHAnsi"/>
          <w:sz w:val="20"/>
          <w:szCs w:val="20"/>
          <w:lang w:val="es-ES"/>
        </w:rPr>
        <w:t xml:space="preserve"> por un lado</w:t>
      </w:r>
      <w:r w:rsidR="00877A4A">
        <w:rPr>
          <w:rFonts w:asciiTheme="majorHAnsi" w:hAnsiTheme="majorHAnsi"/>
          <w:sz w:val="20"/>
          <w:szCs w:val="20"/>
          <w:lang w:val="es-ES"/>
        </w:rPr>
        <w:t>,</w:t>
      </w:r>
      <w:r w:rsidR="00F04550" w:rsidRPr="00644962">
        <w:rPr>
          <w:rFonts w:asciiTheme="majorHAnsi" w:hAnsiTheme="majorHAnsi"/>
          <w:sz w:val="20"/>
          <w:szCs w:val="20"/>
          <w:lang w:val="es-ES"/>
        </w:rPr>
        <w:t xml:space="preserve"> </w:t>
      </w:r>
      <w:r w:rsidR="00BC69CC" w:rsidRPr="00644962">
        <w:rPr>
          <w:rFonts w:asciiTheme="majorHAnsi" w:hAnsiTheme="majorHAnsi"/>
          <w:sz w:val="20"/>
          <w:szCs w:val="20"/>
          <w:lang w:val="es-ES"/>
        </w:rPr>
        <w:t>la “</w:t>
      </w:r>
      <w:r w:rsidR="00BC69CC" w:rsidRPr="00644962">
        <w:rPr>
          <w:rFonts w:asciiTheme="majorHAnsi" w:hAnsiTheme="majorHAnsi"/>
          <w:i/>
          <w:iCs/>
          <w:sz w:val="20"/>
          <w:szCs w:val="20"/>
          <w:lang w:val="es-ES"/>
        </w:rPr>
        <w:t>aplicación preferente</w:t>
      </w:r>
      <w:r w:rsidR="00BC69CC" w:rsidRPr="00644962">
        <w:rPr>
          <w:rFonts w:asciiTheme="majorHAnsi" w:hAnsiTheme="majorHAnsi"/>
          <w:sz w:val="20"/>
          <w:szCs w:val="20"/>
          <w:lang w:val="es-ES"/>
        </w:rPr>
        <w:t xml:space="preserve">” del artículo 23 de la Convención Americana, por ser la norma más favorable con relación a los derechos políticos, por encima de los artículos impugnados de la </w:t>
      </w:r>
      <w:r w:rsidR="002000FD" w:rsidRPr="00644962">
        <w:rPr>
          <w:rFonts w:asciiTheme="majorHAnsi" w:hAnsiTheme="majorHAnsi"/>
          <w:sz w:val="20"/>
          <w:szCs w:val="20"/>
          <w:lang w:val="es-ES"/>
        </w:rPr>
        <w:t>carta magna</w:t>
      </w:r>
      <w:r w:rsidR="00D77EC0" w:rsidRPr="00644962">
        <w:rPr>
          <w:rFonts w:asciiTheme="majorHAnsi" w:hAnsiTheme="majorHAnsi"/>
          <w:sz w:val="20"/>
          <w:szCs w:val="20"/>
          <w:lang w:val="es-ES"/>
        </w:rPr>
        <w:t>;</w:t>
      </w:r>
      <w:r w:rsidR="00BC69CC" w:rsidRPr="00644962">
        <w:rPr>
          <w:rFonts w:asciiTheme="majorHAnsi" w:hAnsiTheme="majorHAnsi"/>
          <w:sz w:val="20"/>
          <w:szCs w:val="20"/>
          <w:lang w:val="es-ES"/>
        </w:rPr>
        <w:t xml:space="preserve"> y</w:t>
      </w:r>
      <w:r w:rsidR="009C72D6">
        <w:rPr>
          <w:rFonts w:asciiTheme="majorHAnsi" w:hAnsiTheme="majorHAnsi"/>
          <w:sz w:val="20"/>
          <w:szCs w:val="20"/>
          <w:lang w:val="es-ES"/>
        </w:rPr>
        <w:t>,</w:t>
      </w:r>
      <w:r w:rsidR="00BC69CC" w:rsidRPr="00644962">
        <w:rPr>
          <w:rFonts w:asciiTheme="majorHAnsi" w:hAnsiTheme="majorHAnsi"/>
          <w:sz w:val="20"/>
          <w:szCs w:val="20"/>
          <w:lang w:val="es-ES"/>
        </w:rPr>
        <w:t xml:space="preserve"> por otro</w:t>
      </w:r>
      <w:r w:rsidR="009C72D6">
        <w:rPr>
          <w:rFonts w:asciiTheme="majorHAnsi" w:hAnsiTheme="majorHAnsi"/>
          <w:sz w:val="20"/>
          <w:szCs w:val="20"/>
          <w:lang w:val="es-ES"/>
        </w:rPr>
        <w:t>,</w:t>
      </w:r>
      <w:r w:rsidR="00BC69CC" w:rsidRPr="00644962">
        <w:rPr>
          <w:rFonts w:asciiTheme="majorHAnsi" w:hAnsiTheme="majorHAnsi"/>
          <w:sz w:val="20"/>
          <w:szCs w:val="20"/>
          <w:lang w:val="es-ES"/>
        </w:rPr>
        <w:t xml:space="preserve"> la inconstitucionalidad de los artículos impugnados de la Ley </w:t>
      </w:r>
      <w:r w:rsidR="00875E5B" w:rsidRPr="00644962">
        <w:rPr>
          <w:rFonts w:asciiTheme="majorHAnsi" w:hAnsiTheme="majorHAnsi"/>
          <w:sz w:val="20"/>
          <w:szCs w:val="20"/>
          <w:lang w:val="es-ES"/>
        </w:rPr>
        <w:t>No.</w:t>
      </w:r>
      <w:r w:rsidR="00BC69CC" w:rsidRPr="00644962">
        <w:rPr>
          <w:rFonts w:asciiTheme="majorHAnsi" w:hAnsiTheme="majorHAnsi"/>
          <w:sz w:val="20"/>
          <w:szCs w:val="20"/>
          <w:lang w:val="es-ES"/>
        </w:rPr>
        <w:t xml:space="preserve"> 26</w:t>
      </w:r>
      <w:r w:rsidR="001C2A75" w:rsidRPr="00644962">
        <w:rPr>
          <w:rFonts w:asciiTheme="majorHAnsi" w:hAnsiTheme="majorHAnsi"/>
          <w:sz w:val="20"/>
          <w:szCs w:val="20"/>
          <w:lang w:val="es-ES"/>
        </w:rPr>
        <w:t>,</w:t>
      </w:r>
      <w:r w:rsidR="00BC69CC" w:rsidRPr="00644962">
        <w:rPr>
          <w:rFonts w:asciiTheme="majorHAnsi" w:hAnsiTheme="majorHAnsi"/>
          <w:sz w:val="20"/>
          <w:szCs w:val="20"/>
          <w:lang w:val="es-ES"/>
        </w:rPr>
        <w:t xml:space="preserve"> </w:t>
      </w:r>
      <w:r w:rsidR="001C2A75" w:rsidRPr="00644962">
        <w:rPr>
          <w:rFonts w:asciiTheme="majorHAnsi" w:hAnsiTheme="majorHAnsi"/>
          <w:sz w:val="20"/>
          <w:szCs w:val="20"/>
          <w:lang w:val="es-ES"/>
        </w:rPr>
        <w:t>sustrayendo</w:t>
      </w:r>
      <w:r w:rsidR="00BC69CC" w:rsidRPr="00644962">
        <w:rPr>
          <w:rFonts w:asciiTheme="majorHAnsi" w:hAnsiTheme="majorHAnsi"/>
          <w:sz w:val="20"/>
          <w:szCs w:val="20"/>
          <w:lang w:val="es-ES"/>
        </w:rPr>
        <w:t xml:space="preserve"> implícitamente del ordenamiento jurídico boliviano las normas de la misma </w:t>
      </w:r>
      <w:r w:rsidR="003068CA" w:rsidRPr="00644962">
        <w:rPr>
          <w:rFonts w:asciiTheme="majorHAnsi" w:hAnsiTheme="majorHAnsi"/>
          <w:sz w:val="20"/>
          <w:szCs w:val="20"/>
          <w:lang w:val="es-ES"/>
        </w:rPr>
        <w:t>carta magna</w:t>
      </w:r>
      <w:r w:rsidR="00BC69CC" w:rsidRPr="00644962">
        <w:rPr>
          <w:rFonts w:asciiTheme="majorHAnsi" w:hAnsiTheme="majorHAnsi"/>
          <w:sz w:val="20"/>
          <w:szCs w:val="20"/>
          <w:lang w:val="es-ES"/>
        </w:rPr>
        <w:t xml:space="preserve"> objeto de análisis y permitiendo la relección indefinida. </w:t>
      </w:r>
      <w:r w:rsidR="00EF264C" w:rsidRPr="00644962">
        <w:rPr>
          <w:rFonts w:asciiTheme="majorHAnsi" w:hAnsiTheme="majorHAnsi"/>
          <w:sz w:val="20"/>
          <w:szCs w:val="20"/>
          <w:lang w:val="es-ES"/>
        </w:rPr>
        <w:t>Los peticionarios aseguran que dich</w:t>
      </w:r>
      <w:r w:rsidR="00BC69CC" w:rsidRPr="00644962">
        <w:rPr>
          <w:rFonts w:asciiTheme="majorHAnsi" w:hAnsiTheme="majorHAnsi"/>
          <w:sz w:val="20"/>
          <w:szCs w:val="20"/>
          <w:lang w:val="es-ES"/>
        </w:rPr>
        <w:t xml:space="preserve">a </w:t>
      </w:r>
      <w:r w:rsidR="00EF264C" w:rsidRPr="00644962">
        <w:rPr>
          <w:rFonts w:asciiTheme="majorHAnsi" w:hAnsiTheme="majorHAnsi"/>
          <w:sz w:val="20"/>
          <w:szCs w:val="20"/>
          <w:lang w:val="es-ES"/>
        </w:rPr>
        <w:t>de</w:t>
      </w:r>
      <w:r w:rsidR="00BC69CC" w:rsidRPr="00644962">
        <w:rPr>
          <w:rFonts w:asciiTheme="majorHAnsi" w:hAnsiTheme="majorHAnsi"/>
          <w:sz w:val="20"/>
          <w:szCs w:val="20"/>
          <w:lang w:val="es-ES"/>
        </w:rPr>
        <w:t>ci</w:t>
      </w:r>
      <w:r w:rsidR="00EF264C" w:rsidRPr="00644962">
        <w:rPr>
          <w:rFonts w:asciiTheme="majorHAnsi" w:hAnsiTheme="majorHAnsi"/>
          <w:sz w:val="20"/>
          <w:szCs w:val="20"/>
          <w:lang w:val="es-ES"/>
        </w:rPr>
        <w:t>si</w:t>
      </w:r>
      <w:r w:rsidR="00BC69CC" w:rsidRPr="00644962">
        <w:rPr>
          <w:rFonts w:asciiTheme="majorHAnsi" w:hAnsiTheme="majorHAnsi"/>
          <w:sz w:val="20"/>
          <w:szCs w:val="20"/>
          <w:lang w:val="es-ES"/>
        </w:rPr>
        <w:t xml:space="preserve">ón </w:t>
      </w:r>
      <w:r w:rsidR="00EF264C" w:rsidRPr="00644962">
        <w:rPr>
          <w:rFonts w:asciiTheme="majorHAnsi" w:hAnsiTheme="majorHAnsi"/>
          <w:sz w:val="20"/>
          <w:szCs w:val="20"/>
          <w:lang w:val="es-ES"/>
        </w:rPr>
        <w:t xml:space="preserve">se sustentó </w:t>
      </w:r>
      <w:r w:rsidR="00BC69CC" w:rsidRPr="00644962">
        <w:rPr>
          <w:rFonts w:asciiTheme="majorHAnsi" w:hAnsiTheme="majorHAnsi"/>
          <w:sz w:val="20"/>
          <w:szCs w:val="20"/>
          <w:lang w:val="es-ES"/>
        </w:rPr>
        <w:t>en el erróneo entendimiento</w:t>
      </w:r>
      <w:r w:rsidR="00187B9E" w:rsidRPr="00644962">
        <w:rPr>
          <w:rFonts w:asciiTheme="majorHAnsi" w:hAnsiTheme="majorHAnsi"/>
          <w:sz w:val="20"/>
          <w:szCs w:val="20"/>
          <w:lang w:val="es-ES"/>
        </w:rPr>
        <w:t xml:space="preserve"> de que la prohibición de una segunda reelección consecutiva, </w:t>
      </w:r>
      <w:r w:rsidR="00BC69CC" w:rsidRPr="00644962">
        <w:rPr>
          <w:rFonts w:asciiTheme="majorHAnsi" w:hAnsiTheme="majorHAnsi"/>
          <w:sz w:val="20"/>
          <w:szCs w:val="20"/>
          <w:lang w:val="es-ES"/>
        </w:rPr>
        <w:t>establecid</w:t>
      </w:r>
      <w:r w:rsidR="00187B9E" w:rsidRPr="00644962">
        <w:rPr>
          <w:rFonts w:asciiTheme="majorHAnsi" w:hAnsiTheme="majorHAnsi"/>
          <w:sz w:val="20"/>
          <w:szCs w:val="20"/>
          <w:lang w:val="es-ES"/>
        </w:rPr>
        <w:t>a</w:t>
      </w:r>
      <w:r w:rsidR="00BC69CC" w:rsidRPr="00644962">
        <w:rPr>
          <w:rFonts w:asciiTheme="majorHAnsi" w:hAnsiTheme="majorHAnsi"/>
          <w:sz w:val="20"/>
          <w:szCs w:val="20"/>
          <w:lang w:val="es-ES"/>
        </w:rPr>
        <w:t xml:space="preserve"> como sistema político de gobierno en la Constitución boliviana, es incompatible con el artículo 23 de la Convención Americana, pues restringiría el derecho político a ser elegido por otras causales distintas a las establecidas en el numeral 2 de ese artículo.</w:t>
      </w:r>
    </w:p>
    <w:p w14:paraId="5193BF8B" w14:textId="0059AFD4" w:rsidR="00EF264C" w:rsidRPr="00644962" w:rsidRDefault="00AC2226" w:rsidP="00D9532A">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FF0000"/>
          <w:sz w:val="20"/>
          <w:szCs w:val="20"/>
          <w:lang w:val="es-ES"/>
        </w:rPr>
      </w:pPr>
      <w:r w:rsidRPr="00644962">
        <w:rPr>
          <w:rFonts w:asciiTheme="majorHAnsi" w:hAnsiTheme="majorHAnsi"/>
          <w:sz w:val="20"/>
          <w:szCs w:val="20"/>
          <w:lang w:val="es-ES"/>
        </w:rPr>
        <w:t>L</w:t>
      </w:r>
      <w:r w:rsidR="00BE5105" w:rsidRPr="00644962">
        <w:rPr>
          <w:rFonts w:asciiTheme="majorHAnsi" w:hAnsiTheme="majorHAnsi"/>
          <w:sz w:val="20"/>
          <w:szCs w:val="20"/>
          <w:lang w:val="es-ES"/>
        </w:rPr>
        <w:t>o</w:t>
      </w:r>
      <w:r w:rsidRPr="00644962">
        <w:rPr>
          <w:rFonts w:asciiTheme="majorHAnsi" w:hAnsiTheme="majorHAnsi"/>
          <w:sz w:val="20"/>
          <w:szCs w:val="20"/>
          <w:lang w:val="es-ES"/>
        </w:rPr>
        <w:t>s peticion</w:t>
      </w:r>
      <w:r w:rsidR="00BE5105" w:rsidRPr="00644962">
        <w:rPr>
          <w:rFonts w:asciiTheme="majorHAnsi" w:hAnsiTheme="majorHAnsi"/>
          <w:sz w:val="20"/>
          <w:szCs w:val="20"/>
          <w:lang w:val="es-ES"/>
        </w:rPr>
        <w:t xml:space="preserve">arios </w:t>
      </w:r>
      <w:r w:rsidR="00FA7424" w:rsidRPr="00644962">
        <w:rPr>
          <w:rFonts w:asciiTheme="majorHAnsi" w:hAnsiTheme="majorHAnsi"/>
          <w:sz w:val="20"/>
          <w:szCs w:val="20"/>
          <w:lang w:val="es-ES"/>
        </w:rPr>
        <w:t>aducen</w:t>
      </w:r>
      <w:r w:rsidR="00BE5105" w:rsidRPr="00644962">
        <w:rPr>
          <w:rFonts w:asciiTheme="majorHAnsi" w:hAnsiTheme="majorHAnsi"/>
          <w:sz w:val="20"/>
          <w:szCs w:val="20"/>
          <w:lang w:val="es-ES"/>
        </w:rPr>
        <w:t xml:space="preserve"> que la interpretación del Tribunal Constitucional fue </w:t>
      </w:r>
      <w:r w:rsidR="00AB47E5" w:rsidRPr="00644962">
        <w:rPr>
          <w:rFonts w:asciiTheme="majorHAnsi" w:hAnsiTheme="majorHAnsi"/>
          <w:sz w:val="20"/>
          <w:szCs w:val="20"/>
          <w:lang w:val="es-ES"/>
        </w:rPr>
        <w:t xml:space="preserve">contraria al derecho </w:t>
      </w:r>
      <w:r w:rsidR="00F340AB" w:rsidRPr="00644962">
        <w:rPr>
          <w:rFonts w:asciiTheme="majorHAnsi" w:hAnsiTheme="majorHAnsi"/>
          <w:sz w:val="20"/>
          <w:szCs w:val="20"/>
          <w:lang w:val="es-ES"/>
        </w:rPr>
        <w:t xml:space="preserve">al voto, e incompatible con la Convención Americana y con la Carta Democrática Interamericana, puesto que el derecho a ser elegido no es absoluto y la reelección indefinida </w:t>
      </w:r>
      <w:r w:rsidR="00506284" w:rsidRPr="00644962">
        <w:rPr>
          <w:rFonts w:asciiTheme="majorHAnsi" w:hAnsiTheme="majorHAnsi"/>
          <w:sz w:val="20"/>
          <w:szCs w:val="20"/>
          <w:lang w:val="es-ES"/>
        </w:rPr>
        <w:t xml:space="preserve">quebranta los sistemas de pesos y contrapesos </w:t>
      </w:r>
      <w:r w:rsidR="00103F43" w:rsidRPr="00644962">
        <w:rPr>
          <w:rFonts w:asciiTheme="majorHAnsi" w:hAnsiTheme="majorHAnsi"/>
          <w:sz w:val="20"/>
          <w:szCs w:val="20"/>
          <w:lang w:val="es-ES"/>
        </w:rPr>
        <w:t xml:space="preserve">propios </w:t>
      </w:r>
      <w:r w:rsidR="00506284" w:rsidRPr="00644962">
        <w:rPr>
          <w:rFonts w:asciiTheme="majorHAnsi" w:hAnsiTheme="majorHAnsi"/>
          <w:sz w:val="20"/>
          <w:szCs w:val="20"/>
          <w:lang w:val="es-ES"/>
        </w:rPr>
        <w:t>de la democracia.</w:t>
      </w:r>
      <w:r w:rsidR="00103F43" w:rsidRPr="00644962">
        <w:rPr>
          <w:rFonts w:asciiTheme="majorHAnsi" w:hAnsiTheme="majorHAnsi"/>
          <w:sz w:val="20"/>
          <w:szCs w:val="20"/>
          <w:lang w:val="es-ES"/>
        </w:rPr>
        <w:t xml:space="preserve"> Citan igualmente la sentencia del </w:t>
      </w:r>
      <w:r w:rsidR="00103F43" w:rsidRPr="00644962">
        <w:rPr>
          <w:rFonts w:asciiTheme="majorHAnsi" w:hAnsiTheme="majorHAnsi"/>
          <w:i/>
          <w:iCs/>
          <w:sz w:val="20"/>
          <w:szCs w:val="20"/>
          <w:lang w:val="es-ES"/>
        </w:rPr>
        <w:t>Caso Castañeda Gutman vs. México</w:t>
      </w:r>
      <w:r w:rsidR="00103F43" w:rsidRPr="00644962">
        <w:rPr>
          <w:rFonts w:asciiTheme="majorHAnsi" w:hAnsiTheme="majorHAnsi"/>
          <w:sz w:val="20"/>
          <w:szCs w:val="20"/>
          <w:lang w:val="es-ES"/>
        </w:rPr>
        <w:t xml:space="preserve">, </w:t>
      </w:r>
      <w:r w:rsidR="000B2F62" w:rsidRPr="00644962">
        <w:rPr>
          <w:rFonts w:asciiTheme="majorHAnsi" w:hAnsiTheme="majorHAnsi"/>
          <w:sz w:val="20"/>
          <w:szCs w:val="20"/>
          <w:lang w:val="es-ES"/>
        </w:rPr>
        <w:t xml:space="preserve">en el cual la Corte Interamericana </w:t>
      </w:r>
      <w:r w:rsidR="00CA328F" w:rsidRPr="00644962">
        <w:rPr>
          <w:rFonts w:asciiTheme="majorHAnsi" w:hAnsiTheme="majorHAnsi"/>
          <w:sz w:val="20"/>
          <w:szCs w:val="20"/>
          <w:lang w:val="es-ES"/>
        </w:rPr>
        <w:t xml:space="preserve">de Derechos Humanos (en adelante “la Corte” o “la Corte IDH”) </w:t>
      </w:r>
      <w:r w:rsidR="000B2F62" w:rsidRPr="00644962">
        <w:rPr>
          <w:rFonts w:asciiTheme="majorHAnsi" w:hAnsiTheme="majorHAnsi"/>
          <w:sz w:val="20"/>
          <w:szCs w:val="20"/>
          <w:lang w:val="es-ES"/>
        </w:rPr>
        <w:t>reconoció la validez y legitimidad de una limitación al derecho a ser elegido que no estaba prevista en el artículo 23.2 de la Convención</w:t>
      </w:r>
      <w:r w:rsidR="00E67B2B" w:rsidRPr="00644962">
        <w:rPr>
          <w:rFonts w:asciiTheme="majorHAnsi" w:hAnsiTheme="majorHAnsi"/>
          <w:sz w:val="20"/>
          <w:szCs w:val="20"/>
          <w:lang w:val="es-ES"/>
        </w:rPr>
        <w:t xml:space="preserve">, que en </w:t>
      </w:r>
      <w:r w:rsidR="00D74EA3" w:rsidRPr="00644962">
        <w:rPr>
          <w:rFonts w:asciiTheme="majorHAnsi" w:hAnsiTheme="majorHAnsi"/>
          <w:sz w:val="20"/>
          <w:szCs w:val="20"/>
          <w:lang w:val="es-ES"/>
        </w:rPr>
        <w:t>aquel</w:t>
      </w:r>
      <w:r w:rsidR="00E67B2B" w:rsidRPr="00644962">
        <w:rPr>
          <w:rFonts w:asciiTheme="majorHAnsi" w:hAnsiTheme="majorHAnsi"/>
          <w:sz w:val="20"/>
          <w:szCs w:val="20"/>
          <w:lang w:val="es-ES"/>
        </w:rPr>
        <w:t xml:space="preserve"> caso fue el no pertenecer a un partido político.</w:t>
      </w:r>
    </w:p>
    <w:p w14:paraId="35F268B7" w14:textId="0EA4C254" w:rsidR="000B2F62" w:rsidRPr="00644962" w:rsidRDefault="000B2F62" w:rsidP="00D9532A">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FF0000"/>
          <w:sz w:val="20"/>
          <w:szCs w:val="20"/>
          <w:lang w:val="es-ES"/>
        </w:rPr>
      </w:pPr>
      <w:r w:rsidRPr="00644962">
        <w:rPr>
          <w:rFonts w:asciiTheme="majorHAnsi" w:hAnsiTheme="majorHAnsi"/>
          <w:sz w:val="20"/>
          <w:szCs w:val="20"/>
          <w:lang w:val="es-ES"/>
        </w:rPr>
        <w:t xml:space="preserve">En cuanto al agotamiento de los recursos internos, </w:t>
      </w:r>
      <w:r w:rsidR="00515C53" w:rsidRPr="00644962">
        <w:rPr>
          <w:rFonts w:asciiTheme="majorHAnsi" w:hAnsiTheme="majorHAnsi"/>
          <w:sz w:val="20"/>
          <w:szCs w:val="20"/>
          <w:lang w:val="es-ES"/>
        </w:rPr>
        <w:t xml:space="preserve">las peticiones 137-18 y 432-18 invocan la excepción del agotamiento de inexistencia de </w:t>
      </w:r>
      <w:r w:rsidR="00A763F0" w:rsidRPr="00644962">
        <w:rPr>
          <w:rFonts w:asciiTheme="majorHAnsi" w:hAnsiTheme="majorHAnsi"/>
          <w:sz w:val="20"/>
          <w:szCs w:val="20"/>
          <w:lang w:val="es-ES"/>
        </w:rPr>
        <w:t xml:space="preserve">un recurso para impugnar la sentencia del Tribunal Constitucional, mientras que </w:t>
      </w:r>
      <w:r w:rsidR="0050179A" w:rsidRPr="00644962">
        <w:rPr>
          <w:rFonts w:asciiTheme="majorHAnsi" w:hAnsiTheme="majorHAnsi"/>
          <w:sz w:val="20"/>
          <w:szCs w:val="20"/>
          <w:lang w:val="es-ES"/>
        </w:rPr>
        <w:t xml:space="preserve">el peticionario de </w:t>
      </w:r>
      <w:r w:rsidR="00A763F0" w:rsidRPr="00644962">
        <w:rPr>
          <w:rFonts w:asciiTheme="majorHAnsi" w:hAnsiTheme="majorHAnsi"/>
          <w:sz w:val="20"/>
          <w:szCs w:val="20"/>
          <w:lang w:val="es-ES"/>
        </w:rPr>
        <w:t xml:space="preserve">la petición 2417-18 </w:t>
      </w:r>
      <w:r w:rsidR="0050179A" w:rsidRPr="00644962">
        <w:rPr>
          <w:rFonts w:asciiTheme="majorHAnsi" w:hAnsiTheme="majorHAnsi"/>
          <w:sz w:val="20"/>
          <w:szCs w:val="20"/>
          <w:lang w:val="es-ES"/>
        </w:rPr>
        <w:t xml:space="preserve">indica que presentó un recurso de nulidad contra dicha sentencia que fue rechazado </w:t>
      </w:r>
      <w:r w:rsidR="00890019" w:rsidRPr="00644962">
        <w:rPr>
          <w:rFonts w:asciiTheme="majorHAnsi" w:hAnsiTheme="majorHAnsi"/>
          <w:sz w:val="20"/>
          <w:szCs w:val="20"/>
          <w:lang w:val="es-ES"/>
        </w:rPr>
        <w:t xml:space="preserve">el 26 de marzo de 2018, y una acción popular rechazada </w:t>
      </w:r>
      <w:r w:rsidR="003D4492" w:rsidRPr="00644962">
        <w:rPr>
          <w:rFonts w:asciiTheme="majorHAnsi" w:hAnsiTheme="majorHAnsi"/>
          <w:sz w:val="20"/>
          <w:szCs w:val="20"/>
          <w:lang w:val="es-ES"/>
        </w:rPr>
        <w:t>el 27 de febrero de 2018</w:t>
      </w:r>
      <w:r w:rsidR="00B615A0" w:rsidRPr="00644962">
        <w:rPr>
          <w:rFonts w:asciiTheme="majorHAnsi" w:hAnsiTheme="majorHAnsi"/>
          <w:sz w:val="20"/>
          <w:szCs w:val="20"/>
          <w:lang w:val="es-ES"/>
        </w:rPr>
        <w:t>, con las cuales agotó los recursos internos</w:t>
      </w:r>
      <w:r w:rsidR="003D4492" w:rsidRPr="00644962">
        <w:rPr>
          <w:rFonts w:asciiTheme="majorHAnsi" w:hAnsiTheme="majorHAnsi"/>
          <w:sz w:val="20"/>
          <w:szCs w:val="20"/>
          <w:lang w:val="es-ES"/>
        </w:rPr>
        <w:t>.</w:t>
      </w:r>
    </w:p>
    <w:p w14:paraId="653FAE8C" w14:textId="60A06935" w:rsidR="001604C0" w:rsidRPr="00644962" w:rsidRDefault="00E77B2D" w:rsidP="00D9532A">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FF0000"/>
          <w:sz w:val="20"/>
          <w:szCs w:val="20"/>
          <w:lang w:val="es-ES"/>
        </w:rPr>
      </w:pPr>
      <w:r w:rsidRPr="00644962">
        <w:rPr>
          <w:rFonts w:asciiTheme="majorHAnsi" w:hAnsiTheme="majorHAnsi"/>
          <w:sz w:val="20"/>
          <w:szCs w:val="20"/>
          <w:lang w:val="es-ES"/>
        </w:rPr>
        <w:t xml:space="preserve">En comunicaciones posteriores la parte peticionaria de la </w:t>
      </w:r>
      <w:r w:rsidR="00667C68" w:rsidRPr="00644962">
        <w:rPr>
          <w:rFonts w:asciiTheme="majorHAnsi" w:hAnsiTheme="majorHAnsi"/>
          <w:sz w:val="20"/>
          <w:szCs w:val="20"/>
          <w:lang w:val="es-ES"/>
        </w:rPr>
        <w:t>p</w:t>
      </w:r>
      <w:r w:rsidRPr="00644962">
        <w:rPr>
          <w:rFonts w:asciiTheme="majorHAnsi" w:hAnsiTheme="majorHAnsi"/>
          <w:sz w:val="20"/>
          <w:szCs w:val="20"/>
          <w:lang w:val="es-ES"/>
        </w:rPr>
        <w:t>etición 432-18 inform</w:t>
      </w:r>
      <w:r w:rsidR="001604C0" w:rsidRPr="00644962">
        <w:rPr>
          <w:rFonts w:asciiTheme="majorHAnsi" w:hAnsiTheme="majorHAnsi"/>
          <w:sz w:val="20"/>
          <w:szCs w:val="20"/>
          <w:lang w:val="es-ES"/>
        </w:rPr>
        <w:t>a</w:t>
      </w:r>
      <w:r w:rsidRPr="00644962">
        <w:rPr>
          <w:rFonts w:asciiTheme="majorHAnsi" w:hAnsiTheme="majorHAnsi"/>
          <w:sz w:val="20"/>
          <w:szCs w:val="20"/>
          <w:lang w:val="es-ES"/>
        </w:rPr>
        <w:t xml:space="preserve"> que</w:t>
      </w:r>
      <w:r w:rsidR="00C73278" w:rsidRPr="00644962">
        <w:rPr>
          <w:rFonts w:asciiTheme="majorHAnsi" w:hAnsiTheme="majorHAnsi"/>
          <w:sz w:val="20"/>
          <w:szCs w:val="20"/>
          <w:lang w:val="es-ES"/>
        </w:rPr>
        <w:t xml:space="preserve"> en noviembre de 2019 </w:t>
      </w:r>
      <w:r w:rsidR="00343BFB" w:rsidRPr="00644962">
        <w:rPr>
          <w:rFonts w:asciiTheme="majorHAnsi" w:hAnsiTheme="majorHAnsi"/>
          <w:sz w:val="20"/>
          <w:szCs w:val="20"/>
          <w:lang w:val="es-ES"/>
        </w:rPr>
        <w:t>solicit</w:t>
      </w:r>
      <w:r w:rsidR="00367A34" w:rsidRPr="00644962">
        <w:rPr>
          <w:rFonts w:asciiTheme="majorHAnsi" w:hAnsiTheme="majorHAnsi"/>
          <w:sz w:val="20"/>
          <w:szCs w:val="20"/>
          <w:lang w:val="es-ES"/>
        </w:rPr>
        <w:t>ó</w:t>
      </w:r>
      <w:r w:rsidR="00343BFB" w:rsidRPr="00644962">
        <w:rPr>
          <w:rFonts w:asciiTheme="majorHAnsi" w:hAnsiTheme="majorHAnsi"/>
          <w:sz w:val="20"/>
          <w:szCs w:val="20"/>
          <w:lang w:val="es-ES"/>
        </w:rPr>
        <w:t xml:space="preserve"> al Tribunal Constitucional Plurinacional anular la Sentencia Constitucional 0084/2017, </w:t>
      </w:r>
      <w:r w:rsidR="003E3EB5" w:rsidRPr="00644962">
        <w:rPr>
          <w:rFonts w:asciiTheme="majorHAnsi" w:hAnsiTheme="majorHAnsi"/>
          <w:sz w:val="20"/>
          <w:szCs w:val="20"/>
          <w:lang w:val="es-ES"/>
        </w:rPr>
        <w:t>por considerar que esta provocó</w:t>
      </w:r>
      <w:r w:rsidR="00F46F7A" w:rsidRPr="00644962">
        <w:rPr>
          <w:rFonts w:asciiTheme="majorHAnsi" w:hAnsiTheme="majorHAnsi"/>
          <w:sz w:val="20"/>
          <w:szCs w:val="20"/>
          <w:lang w:val="es-ES"/>
        </w:rPr>
        <w:t xml:space="preserve"> la ruptura del sistema </w:t>
      </w:r>
      <w:r w:rsidR="005878FE" w:rsidRPr="00644962">
        <w:rPr>
          <w:rFonts w:asciiTheme="majorHAnsi" w:hAnsiTheme="majorHAnsi"/>
          <w:sz w:val="20"/>
          <w:szCs w:val="20"/>
          <w:lang w:val="es-ES"/>
        </w:rPr>
        <w:t>constitucional</w:t>
      </w:r>
      <w:r w:rsidR="00FE0C26" w:rsidRPr="00644962">
        <w:rPr>
          <w:rFonts w:asciiTheme="majorHAnsi" w:hAnsiTheme="majorHAnsi"/>
          <w:sz w:val="20"/>
          <w:szCs w:val="20"/>
          <w:lang w:val="es-ES"/>
        </w:rPr>
        <w:t xml:space="preserve">, </w:t>
      </w:r>
      <w:r w:rsidR="003D599B" w:rsidRPr="00644962">
        <w:rPr>
          <w:rFonts w:asciiTheme="majorHAnsi" w:hAnsiTheme="majorHAnsi"/>
          <w:sz w:val="20"/>
          <w:szCs w:val="20"/>
          <w:lang w:val="es-ES"/>
        </w:rPr>
        <w:t xml:space="preserve">pues </w:t>
      </w:r>
      <w:r w:rsidR="00FE0C26" w:rsidRPr="00644962">
        <w:rPr>
          <w:rFonts w:asciiTheme="majorHAnsi" w:hAnsiTheme="majorHAnsi"/>
          <w:sz w:val="20"/>
          <w:szCs w:val="20"/>
          <w:lang w:val="es-ES"/>
        </w:rPr>
        <w:t xml:space="preserve">dejó sin efecto normas </w:t>
      </w:r>
      <w:r w:rsidR="005878FE" w:rsidRPr="00644962">
        <w:rPr>
          <w:rFonts w:asciiTheme="majorHAnsi" w:hAnsiTheme="majorHAnsi"/>
          <w:sz w:val="20"/>
          <w:szCs w:val="20"/>
          <w:lang w:val="es-ES"/>
        </w:rPr>
        <w:t>de este rango</w:t>
      </w:r>
      <w:r w:rsidR="00FE0C26" w:rsidRPr="00644962">
        <w:rPr>
          <w:rFonts w:asciiTheme="majorHAnsi" w:hAnsiTheme="majorHAnsi"/>
          <w:sz w:val="20"/>
          <w:szCs w:val="20"/>
          <w:lang w:val="es-ES"/>
        </w:rPr>
        <w:t xml:space="preserve"> que </w:t>
      </w:r>
      <w:r w:rsidR="00877CB2" w:rsidRPr="00644962">
        <w:rPr>
          <w:rFonts w:asciiTheme="majorHAnsi" w:hAnsiTheme="majorHAnsi"/>
          <w:sz w:val="20"/>
          <w:szCs w:val="20"/>
          <w:lang w:val="es-ES"/>
        </w:rPr>
        <w:t>regulan el régimen democrático de gobierno.</w:t>
      </w:r>
      <w:r w:rsidR="00367A34" w:rsidRPr="00644962">
        <w:rPr>
          <w:rFonts w:asciiTheme="majorHAnsi" w:hAnsiTheme="majorHAnsi"/>
          <w:sz w:val="20"/>
          <w:szCs w:val="20"/>
          <w:lang w:val="es-ES"/>
        </w:rPr>
        <w:t xml:space="preserve"> </w:t>
      </w:r>
      <w:r w:rsidR="003D599B" w:rsidRPr="00644962">
        <w:rPr>
          <w:rFonts w:asciiTheme="majorHAnsi" w:hAnsiTheme="majorHAnsi"/>
          <w:sz w:val="20"/>
          <w:szCs w:val="20"/>
          <w:lang w:val="es-ES"/>
        </w:rPr>
        <w:t>L</w:t>
      </w:r>
      <w:r w:rsidR="00367A34" w:rsidRPr="00644962">
        <w:rPr>
          <w:rFonts w:asciiTheme="majorHAnsi" w:hAnsiTheme="majorHAnsi"/>
          <w:sz w:val="20"/>
          <w:szCs w:val="20"/>
          <w:lang w:val="es-ES"/>
        </w:rPr>
        <w:t>os peticionarios indican que en</w:t>
      </w:r>
      <w:r w:rsidR="008541A1" w:rsidRPr="00644962">
        <w:rPr>
          <w:rFonts w:asciiTheme="majorHAnsi" w:hAnsiTheme="majorHAnsi"/>
          <w:sz w:val="20"/>
          <w:szCs w:val="20"/>
          <w:lang w:val="es-ES"/>
        </w:rPr>
        <w:t xml:space="preserve"> </w:t>
      </w:r>
      <w:r w:rsidR="00BB5B93" w:rsidRPr="00644962">
        <w:rPr>
          <w:rFonts w:asciiTheme="majorHAnsi" w:hAnsiTheme="majorHAnsi"/>
          <w:sz w:val="20"/>
          <w:szCs w:val="20"/>
          <w:lang w:val="es-ES"/>
        </w:rPr>
        <w:t xml:space="preserve">octubre </w:t>
      </w:r>
      <w:r w:rsidR="008541A1" w:rsidRPr="00644962">
        <w:rPr>
          <w:rFonts w:asciiTheme="majorHAnsi" w:hAnsiTheme="majorHAnsi"/>
          <w:sz w:val="20"/>
          <w:szCs w:val="20"/>
          <w:lang w:val="es-ES"/>
        </w:rPr>
        <w:t>de 2020</w:t>
      </w:r>
      <w:r w:rsidR="00BB5B93" w:rsidRPr="00644962">
        <w:rPr>
          <w:rFonts w:asciiTheme="majorHAnsi" w:hAnsiTheme="majorHAnsi"/>
          <w:sz w:val="20"/>
          <w:szCs w:val="20"/>
          <w:lang w:val="es-ES"/>
        </w:rPr>
        <w:t xml:space="preserve"> promovieron una acción de amparo constitucional por la falta de respuesta del Tribunal Constitucional a su solicitud; sin embargo, este</w:t>
      </w:r>
      <w:r w:rsidR="00F54D71" w:rsidRPr="00644962">
        <w:rPr>
          <w:rFonts w:asciiTheme="majorHAnsi" w:hAnsiTheme="majorHAnsi"/>
          <w:sz w:val="20"/>
          <w:szCs w:val="20"/>
          <w:lang w:val="es-ES"/>
        </w:rPr>
        <w:t xml:space="preserve"> los notificó</w:t>
      </w:r>
      <w:r w:rsidR="004537A5" w:rsidRPr="00644962">
        <w:rPr>
          <w:rFonts w:asciiTheme="majorHAnsi" w:hAnsiTheme="majorHAnsi"/>
          <w:sz w:val="20"/>
          <w:szCs w:val="20"/>
          <w:lang w:val="es-ES"/>
        </w:rPr>
        <w:t xml:space="preserve"> </w:t>
      </w:r>
      <w:r w:rsidR="00F54D71" w:rsidRPr="00644962">
        <w:rPr>
          <w:rFonts w:asciiTheme="majorHAnsi" w:hAnsiTheme="majorHAnsi"/>
          <w:sz w:val="20"/>
          <w:szCs w:val="20"/>
          <w:lang w:val="es-ES"/>
        </w:rPr>
        <w:t xml:space="preserve">en abril de 2021 del Auto Constitucional </w:t>
      </w:r>
      <w:r w:rsidR="0019135A" w:rsidRPr="00644962">
        <w:rPr>
          <w:rFonts w:asciiTheme="majorHAnsi" w:hAnsiTheme="majorHAnsi"/>
          <w:sz w:val="20"/>
          <w:szCs w:val="20"/>
          <w:lang w:val="es-ES"/>
        </w:rPr>
        <w:t>126/2019</w:t>
      </w:r>
      <w:r w:rsidR="0050226E" w:rsidRPr="00644962">
        <w:rPr>
          <w:rFonts w:asciiTheme="majorHAnsi" w:hAnsiTheme="majorHAnsi"/>
          <w:sz w:val="20"/>
          <w:szCs w:val="20"/>
          <w:lang w:val="es-ES"/>
        </w:rPr>
        <w:t xml:space="preserve">, con fecha de emisión de 24 de diciembre de 2019, que rechazaba la solicitud de nulidad porque los requirentes carecían de </w:t>
      </w:r>
      <w:r w:rsidR="003C7660" w:rsidRPr="00644962">
        <w:rPr>
          <w:rFonts w:asciiTheme="majorHAnsi" w:hAnsiTheme="majorHAnsi"/>
          <w:sz w:val="20"/>
          <w:szCs w:val="20"/>
          <w:lang w:val="es-ES"/>
        </w:rPr>
        <w:t>legitimación</w:t>
      </w:r>
      <w:r w:rsidR="0050226E" w:rsidRPr="00644962">
        <w:rPr>
          <w:rFonts w:asciiTheme="majorHAnsi" w:hAnsiTheme="majorHAnsi"/>
          <w:sz w:val="20"/>
          <w:szCs w:val="20"/>
          <w:lang w:val="es-ES"/>
        </w:rPr>
        <w:t xml:space="preserve"> en el proceso.</w:t>
      </w:r>
      <w:r w:rsidR="00462302" w:rsidRPr="00644962">
        <w:rPr>
          <w:rFonts w:asciiTheme="majorHAnsi" w:hAnsiTheme="majorHAnsi"/>
          <w:sz w:val="20"/>
          <w:szCs w:val="20"/>
          <w:lang w:val="es-ES"/>
        </w:rPr>
        <w:t xml:space="preserve"> </w:t>
      </w:r>
      <w:r w:rsidR="001604C0" w:rsidRPr="00644962">
        <w:rPr>
          <w:rFonts w:asciiTheme="majorHAnsi" w:hAnsiTheme="majorHAnsi"/>
          <w:sz w:val="20"/>
          <w:szCs w:val="20"/>
          <w:lang w:val="es-ES"/>
        </w:rPr>
        <w:t xml:space="preserve">La parte peticionaria agrega que interpuso un </w:t>
      </w:r>
      <w:r w:rsidR="0075538C" w:rsidRPr="00644962">
        <w:rPr>
          <w:rFonts w:asciiTheme="majorHAnsi" w:hAnsiTheme="majorHAnsi"/>
          <w:sz w:val="20"/>
          <w:szCs w:val="20"/>
          <w:lang w:val="es-ES"/>
        </w:rPr>
        <w:t>recurso de queja contra dicha decisión ante el mismo tribunal, pero este fue denegado en septiembre de 2021</w:t>
      </w:r>
      <w:r w:rsidR="00A45242" w:rsidRPr="00644962">
        <w:rPr>
          <w:rFonts w:asciiTheme="majorHAnsi" w:hAnsiTheme="majorHAnsi"/>
          <w:sz w:val="20"/>
          <w:szCs w:val="20"/>
          <w:lang w:val="es-ES"/>
        </w:rPr>
        <w:t>, bajo el argumento de que la nulidad pretendida por el recurrente no estaba prevista en el Código Procesal Constitucional</w:t>
      </w:r>
      <w:r w:rsidR="00462302" w:rsidRPr="00644962">
        <w:rPr>
          <w:rFonts w:asciiTheme="majorHAnsi" w:hAnsiTheme="majorHAnsi"/>
          <w:sz w:val="20"/>
          <w:szCs w:val="20"/>
          <w:lang w:val="es-ES"/>
        </w:rPr>
        <w:t>, por lo que la acción de inconstitucionalidad abstracta concluyó con la Sentencia 0087/2017.</w:t>
      </w:r>
    </w:p>
    <w:p w14:paraId="60E2F948" w14:textId="52E7478C" w:rsidR="00D863CF" w:rsidRPr="00644962" w:rsidRDefault="00C279E6" w:rsidP="00D9532A">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FF0000"/>
          <w:sz w:val="20"/>
          <w:szCs w:val="20"/>
          <w:lang w:val="es-ES"/>
        </w:rPr>
      </w:pPr>
      <w:r w:rsidRPr="00644962">
        <w:rPr>
          <w:rFonts w:asciiTheme="majorHAnsi" w:hAnsiTheme="majorHAnsi"/>
          <w:sz w:val="20"/>
          <w:szCs w:val="20"/>
          <w:lang w:val="es-ES"/>
        </w:rPr>
        <w:lastRenderedPageBreak/>
        <w:t>Fre</w:t>
      </w:r>
      <w:r w:rsidR="00D863CF" w:rsidRPr="00644962">
        <w:rPr>
          <w:rFonts w:asciiTheme="majorHAnsi" w:hAnsiTheme="majorHAnsi"/>
          <w:sz w:val="20"/>
          <w:szCs w:val="20"/>
          <w:lang w:val="es-ES"/>
        </w:rPr>
        <w:t xml:space="preserve">nte los alegatos del Estado relativos a la falta de subsistencia de los motivos de la petición, esta parte peticionaria aduce que </w:t>
      </w:r>
      <w:r w:rsidR="007A2DF1" w:rsidRPr="00644962">
        <w:rPr>
          <w:rFonts w:asciiTheme="majorHAnsi" w:hAnsiTheme="majorHAnsi"/>
          <w:sz w:val="20"/>
          <w:szCs w:val="20"/>
          <w:lang w:val="es-ES"/>
        </w:rPr>
        <w:t xml:space="preserve">sí subsisten los motivos de la petición, toda vez que la Sentencia 0084/2017 permanece vigente, y permite </w:t>
      </w:r>
      <w:r w:rsidR="007A2DF1" w:rsidRPr="00644962">
        <w:rPr>
          <w:rFonts w:asciiTheme="majorHAnsi" w:hAnsiTheme="majorHAnsi"/>
          <w:i/>
          <w:iCs/>
          <w:sz w:val="20"/>
          <w:szCs w:val="20"/>
          <w:lang w:val="es-ES"/>
        </w:rPr>
        <w:t>de facto</w:t>
      </w:r>
      <w:r w:rsidR="007A2DF1" w:rsidRPr="00644962">
        <w:rPr>
          <w:rFonts w:asciiTheme="majorHAnsi" w:hAnsiTheme="majorHAnsi"/>
          <w:sz w:val="20"/>
          <w:szCs w:val="20"/>
          <w:lang w:val="es-ES"/>
        </w:rPr>
        <w:t xml:space="preserve"> la reelección indefinida de cualquier persona que se candidatice a la presidencia</w:t>
      </w:r>
      <w:r w:rsidR="00B35470" w:rsidRPr="00644962">
        <w:rPr>
          <w:rFonts w:asciiTheme="majorHAnsi" w:hAnsiTheme="majorHAnsi"/>
          <w:sz w:val="20"/>
          <w:szCs w:val="20"/>
          <w:lang w:val="es-ES"/>
        </w:rPr>
        <w:t xml:space="preserve"> de la República</w:t>
      </w:r>
      <w:r w:rsidR="007A2DF1" w:rsidRPr="00644962">
        <w:rPr>
          <w:rFonts w:asciiTheme="majorHAnsi" w:hAnsiTheme="majorHAnsi"/>
          <w:sz w:val="20"/>
          <w:szCs w:val="20"/>
          <w:lang w:val="es-ES"/>
        </w:rPr>
        <w:t>.</w:t>
      </w:r>
      <w:r w:rsidR="00BE79EA" w:rsidRPr="00644962">
        <w:rPr>
          <w:rFonts w:asciiTheme="majorHAnsi" w:hAnsiTheme="majorHAnsi"/>
          <w:sz w:val="20"/>
          <w:szCs w:val="20"/>
          <w:lang w:val="es-ES"/>
        </w:rPr>
        <w:t xml:space="preserve"> Por ello solicita la continuación del trámite internacional.</w:t>
      </w:r>
    </w:p>
    <w:p w14:paraId="0C259314" w14:textId="7CBE7A08" w:rsidR="00384EF3" w:rsidRPr="00644962" w:rsidRDefault="00384EF3" w:rsidP="00D9532A">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color w:val="auto"/>
          <w:sz w:val="20"/>
          <w:szCs w:val="20"/>
          <w:lang w:val="es-ES"/>
        </w:rPr>
        <w:t xml:space="preserve">De otra parte, el peticionario de la </w:t>
      </w:r>
      <w:r w:rsidR="00CB4122" w:rsidRPr="00644962">
        <w:rPr>
          <w:rFonts w:asciiTheme="majorHAnsi" w:hAnsiTheme="majorHAnsi"/>
          <w:color w:val="auto"/>
          <w:sz w:val="20"/>
          <w:szCs w:val="20"/>
          <w:lang w:val="es-ES"/>
        </w:rPr>
        <w:t>p</w:t>
      </w:r>
      <w:r w:rsidRPr="00644962">
        <w:rPr>
          <w:rFonts w:asciiTheme="majorHAnsi" w:hAnsiTheme="majorHAnsi"/>
          <w:color w:val="auto"/>
          <w:sz w:val="20"/>
          <w:szCs w:val="20"/>
          <w:lang w:val="es-ES"/>
        </w:rPr>
        <w:t xml:space="preserve">etición </w:t>
      </w:r>
      <w:r w:rsidR="00521C24" w:rsidRPr="00644962">
        <w:rPr>
          <w:rFonts w:asciiTheme="majorHAnsi" w:hAnsiTheme="majorHAnsi"/>
          <w:color w:val="auto"/>
          <w:sz w:val="20"/>
          <w:szCs w:val="20"/>
          <w:lang w:val="es-ES"/>
        </w:rPr>
        <w:t>2417-18</w:t>
      </w:r>
      <w:r w:rsidRPr="00644962">
        <w:rPr>
          <w:rFonts w:asciiTheme="majorHAnsi" w:hAnsiTheme="majorHAnsi"/>
          <w:color w:val="auto"/>
          <w:sz w:val="20"/>
          <w:szCs w:val="20"/>
          <w:lang w:val="es-ES"/>
        </w:rPr>
        <w:t xml:space="preserve"> replica sobre este planteamiento que los motivos de la denuncia internacional subsisten por cuanto el Tribunal Constitucional </w:t>
      </w:r>
      <w:r w:rsidR="00321833" w:rsidRPr="00644962">
        <w:rPr>
          <w:rFonts w:asciiTheme="majorHAnsi" w:hAnsiTheme="majorHAnsi"/>
          <w:color w:val="auto"/>
          <w:sz w:val="20"/>
          <w:szCs w:val="20"/>
          <w:lang w:val="es-ES"/>
        </w:rPr>
        <w:t>realizó una interpretación errónea del artículo 23 de la Convención</w:t>
      </w:r>
      <w:r w:rsidR="008E2523" w:rsidRPr="00644962">
        <w:rPr>
          <w:rFonts w:asciiTheme="majorHAnsi" w:hAnsiTheme="majorHAnsi"/>
          <w:color w:val="auto"/>
          <w:sz w:val="20"/>
          <w:szCs w:val="20"/>
          <w:lang w:val="es-ES"/>
        </w:rPr>
        <w:t>. A</w:t>
      </w:r>
      <w:r w:rsidR="00C43711" w:rsidRPr="00644962">
        <w:rPr>
          <w:rFonts w:asciiTheme="majorHAnsi" w:hAnsiTheme="majorHAnsi"/>
          <w:color w:val="auto"/>
          <w:sz w:val="20"/>
          <w:szCs w:val="20"/>
          <w:lang w:val="es-ES"/>
        </w:rPr>
        <w:t>severa que</w:t>
      </w:r>
      <w:r w:rsidR="00321833" w:rsidRPr="00644962">
        <w:rPr>
          <w:rFonts w:asciiTheme="majorHAnsi" w:hAnsiTheme="majorHAnsi"/>
          <w:color w:val="auto"/>
          <w:sz w:val="20"/>
          <w:szCs w:val="20"/>
          <w:lang w:val="es-ES"/>
        </w:rPr>
        <w:t xml:space="preserve"> pese a la Opinión Consultiva </w:t>
      </w:r>
      <w:r w:rsidR="00AA588E" w:rsidRPr="00644962">
        <w:rPr>
          <w:rFonts w:asciiTheme="majorHAnsi" w:hAnsiTheme="majorHAnsi"/>
          <w:color w:val="auto"/>
          <w:sz w:val="20"/>
          <w:szCs w:val="20"/>
          <w:lang w:val="es-ES"/>
        </w:rPr>
        <w:t xml:space="preserve">28/21 </w:t>
      </w:r>
      <w:r w:rsidR="00321833" w:rsidRPr="00644962">
        <w:rPr>
          <w:rFonts w:asciiTheme="majorHAnsi" w:hAnsiTheme="majorHAnsi"/>
          <w:color w:val="auto"/>
          <w:sz w:val="20"/>
          <w:szCs w:val="20"/>
          <w:lang w:val="es-ES"/>
        </w:rPr>
        <w:t>emitida por la Corte</w:t>
      </w:r>
      <w:r w:rsidR="00CB4122" w:rsidRPr="00644962">
        <w:rPr>
          <w:rFonts w:asciiTheme="majorHAnsi" w:hAnsiTheme="majorHAnsi"/>
          <w:color w:val="auto"/>
          <w:sz w:val="20"/>
          <w:szCs w:val="20"/>
          <w:lang w:val="es-ES"/>
        </w:rPr>
        <w:t xml:space="preserve"> IDH</w:t>
      </w:r>
      <w:r w:rsidR="00AA588E" w:rsidRPr="00644962">
        <w:rPr>
          <w:rFonts w:asciiTheme="majorHAnsi" w:hAnsiTheme="majorHAnsi"/>
          <w:color w:val="auto"/>
          <w:sz w:val="20"/>
          <w:szCs w:val="20"/>
          <w:lang w:val="es-ES"/>
        </w:rPr>
        <w:t xml:space="preserve">, </w:t>
      </w:r>
      <w:r w:rsidR="008E2523" w:rsidRPr="00644962">
        <w:rPr>
          <w:rFonts w:asciiTheme="majorHAnsi" w:hAnsiTheme="majorHAnsi"/>
          <w:color w:val="auto"/>
          <w:sz w:val="20"/>
          <w:szCs w:val="20"/>
          <w:lang w:val="es-ES"/>
        </w:rPr>
        <w:t xml:space="preserve">que </w:t>
      </w:r>
      <w:r w:rsidR="001E52F0" w:rsidRPr="00644962">
        <w:rPr>
          <w:rFonts w:asciiTheme="majorHAnsi" w:hAnsiTheme="majorHAnsi"/>
          <w:color w:val="auto"/>
          <w:sz w:val="20"/>
          <w:szCs w:val="20"/>
          <w:lang w:val="es-ES"/>
        </w:rPr>
        <w:t>concluye</w:t>
      </w:r>
      <w:r w:rsidR="008E2523" w:rsidRPr="00644962">
        <w:rPr>
          <w:rFonts w:asciiTheme="majorHAnsi" w:hAnsiTheme="majorHAnsi"/>
          <w:color w:val="auto"/>
          <w:sz w:val="20"/>
          <w:szCs w:val="20"/>
          <w:lang w:val="es-ES"/>
        </w:rPr>
        <w:t xml:space="preserve"> la inexistencia de un derecho a la reelección indefinida</w:t>
      </w:r>
      <w:r w:rsidR="005315E7" w:rsidRPr="00644962">
        <w:rPr>
          <w:rFonts w:asciiTheme="majorHAnsi" w:hAnsiTheme="majorHAnsi"/>
          <w:color w:val="auto"/>
          <w:sz w:val="20"/>
          <w:szCs w:val="20"/>
          <w:lang w:val="es-ES"/>
        </w:rPr>
        <w:t>,</w:t>
      </w:r>
      <w:r w:rsidR="008E2523" w:rsidRPr="00644962">
        <w:rPr>
          <w:rFonts w:asciiTheme="majorHAnsi" w:hAnsiTheme="majorHAnsi"/>
          <w:color w:val="auto"/>
          <w:sz w:val="20"/>
          <w:szCs w:val="20"/>
          <w:lang w:val="es-ES"/>
        </w:rPr>
        <w:t xml:space="preserve"> </w:t>
      </w:r>
      <w:r w:rsidR="00C43711" w:rsidRPr="00644962">
        <w:rPr>
          <w:rFonts w:asciiTheme="majorHAnsi" w:hAnsiTheme="majorHAnsi"/>
          <w:color w:val="auto"/>
          <w:sz w:val="20"/>
          <w:szCs w:val="20"/>
          <w:lang w:val="es-ES"/>
        </w:rPr>
        <w:t xml:space="preserve">el Estado boliviano debía haber adoptado dicha posición desde el principio o fin de evitar la postulación del entonces </w:t>
      </w:r>
      <w:r w:rsidR="0022701E">
        <w:rPr>
          <w:rFonts w:asciiTheme="majorHAnsi" w:hAnsiTheme="majorHAnsi"/>
          <w:color w:val="auto"/>
          <w:sz w:val="20"/>
          <w:szCs w:val="20"/>
          <w:lang w:val="es-ES"/>
        </w:rPr>
        <w:t>P</w:t>
      </w:r>
      <w:r w:rsidR="00C43711" w:rsidRPr="00644962">
        <w:rPr>
          <w:rFonts w:asciiTheme="majorHAnsi" w:hAnsiTheme="majorHAnsi"/>
          <w:color w:val="auto"/>
          <w:sz w:val="20"/>
          <w:szCs w:val="20"/>
          <w:lang w:val="es-ES"/>
        </w:rPr>
        <w:t>residente Evo Morales a su segunda reelección, la cual se consumó y generó el daño y la afectación de los derechos invocados.</w:t>
      </w:r>
    </w:p>
    <w:p w14:paraId="34037FA9" w14:textId="56902045" w:rsidR="00C96636" w:rsidRPr="00644962" w:rsidRDefault="00F45EC1" w:rsidP="00D9532A">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color w:val="auto"/>
          <w:sz w:val="20"/>
          <w:szCs w:val="20"/>
          <w:lang w:val="es-ES"/>
        </w:rPr>
        <w:t xml:space="preserve">Por otro lado, en cuanto a la excepción de la </w:t>
      </w:r>
      <w:r w:rsidR="008B1CF2">
        <w:rPr>
          <w:rFonts w:asciiTheme="majorHAnsi" w:hAnsiTheme="majorHAnsi"/>
          <w:color w:val="auto"/>
          <w:sz w:val="20"/>
          <w:szCs w:val="20"/>
          <w:lang w:val="es-ES"/>
        </w:rPr>
        <w:t>“</w:t>
      </w:r>
      <w:r w:rsidRPr="00644962">
        <w:rPr>
          <w:rFonts w:asciiTheme="majorHAnsi" w:hAnsiTheme="majorHAnsi"/>
          <w:color w:val="auto"/>
          <w:sz w:val="20"/>
          <w:szCs w:val="20"/>
          <w:lang w:val="es-ES"/>
        </w:rPr>
        <w:t>cuarta instancia internacional</w:t>
      </w:r>
      <w:r w:rsidR="008B1CF2">
        <w:rPr>
          <w:rFonts w:asciiTheme="majorHAnsi" w:hAnsiTheme="majorHAnsi"/>
          <w:color w:val="auto"/>
          <w:sz w:val="20"/>
          <w:szCs w:val="20"/>
          <w:lang w:val="es-ES"/>
        </w:rPr>
        <w:t>”</w:t>
      </w:r>
      <w:r w:rsidRPr="00644962">
        <w:rPr>
          <w:rFonts w:asciiTheme="majorHAnsi" w:hAnsiTheme="majorHAnsi"/>
          <w:color w:val="auto"/>
          <w:sz w:val="20"/>
          <w:szCs w:val="20"/>
          <w:lang w:val="es-ES"/>
        </w:rPr>
        <w:t xml:space="preserve"> </w:t>
      </w:r>
      <w:r w:rsidR="007E32C3" w:rsidRPr="00644962">
        <w:rPr>
          <w:rFonts w:asciiTheme="majorHAnsi" w:hAnsiTheme="majorHAnsi"/>
          <w:color w:val="auto"/>
          <w:sz w:val="20"/>
          <w:szCs w:val="20"/>
          <w:lang w:val="es-ES"/>
        </w:rPr>
        <w:t>este</w:t>
      </w:r>
      <w:r w:rsidRPr="00644962">
        <w:rPr>
          <w:rFonts w:asciiTheme="majorHAnsi" w:hAnsiTheme="majorHAnsi"/>
          <w:color w:val="auto"/>
          <w:sz w:val="20"/>
          <w:szCs w:val="20"/>
          <w:lang w:val="es-ES"/>
        </w:rPr>
        <w:t xml:space="preserve"> peticionario subraya que</w:t>
      </w:r>
      <w:r w:rsidR="00521C24" w:rsidRPr="00644962">
        <w:rPr>
          <w:rFonts w:asciiTheme="majorHAnsi" w:hAnsiTheme="majorHAnsi"/>
          <w:color w:val="auto"/>
          <w:sz w:val="20"/>
          <w:szCs w:val="20"/>
          <w:lang w:val="es-ES"/>
        </w:rPr>
        <w:t xml:space="preserve"> no pretende </w:t>
      </w:r>
      <w:r w:rsidR="00C96636" w:rsidRPr="00644962">
        <w:rPr>
          <w:rFonts w:asciiTheme="majorHAnsi" w:hAnsiTheme="majorHAnsi"/>
          <w:color w:val="auto"/>
          <w:sz w:val="20"/>
          <w:szCs w:val="20"/>
          <w:lang w:val="es-ES"/>
        </w:rPr>
        <w:t xml:space="preserve">que la CIDH ejerza como tribunal de alzada en </w:t>
      </w:r>
      <w:r w:rsidR="00521C24" w:rsidRPr="00644962">
        <w:rPr>
          <w:rFonts w:asciiTheme="majorHAnsi" w:hAnsiTheme="majorHAnsi"/>
          <w:color w:val="auto"/>
          <w:sz w:val="20"/>
          <w:szCs w:val="20"/>
          <w:lang w:val="es-ES"/>
        </w:rPr>
        <w:t xml:space="preserve">la revisión </w:t>
      </w:r>
      <w:r w:rsidR="00754FD7" w:rsidRPr="00644962">
        <w:rPr>
          <w:rFonts w:asciiTheme="majorHAnsi" w:hAnsiTheme="majorHAnsi"/>
          <w:color w:val="auto"/>
          <w:sz w:val="20"/>
          <w:szCs w:val="20"/>
          <w:lang w:val="es-ES"/>
        </w:rPr>
        <w:t xml:space="preserve">de la </w:t>
      </w:r>
      <w:r w:rsidRPr="00644962">
        <w:rPr>
          <w:rFonts w:asciiTheme="majorHAnsi" w:hAnsiTheme="majorHAnsi"/>
          <w:color w:val="auto"/>
          <w:sz w:val="20"/>
          <w:szCs w:val="20"/>
          <w:lang w:val="es-ES"/>
        </w:rPr>
        <w:t>S</w:t>
      </w:r>
      <w:r w:rsidR="00754FD7" w:rsidRPr="00644962">
        <w:rPr>
          <w:rFonts w:asciiTheme="majorHAnsi" w:hAnsiTheme="majorHAnsi"/>
          <w:color w:val="auto"/>
          <w:sz w:val="20"/>
          <w:szCs w:val="20"/>
          <w:lang w:val="es-ES"/>
        </w:rPr>
        <w:t>entencia</w:t>
      </w:r>
      <w:r w:rsidRPr="00644962">
        <w:rPr>
          <w:rFonts w:asciiTheme="majorHAnsi" w:hAnsiTheme="majorHAnsi"/>
          <w:color w:val="auto"/>
          <w:sz w:val="20"/>
          <w:szCs w:val="20"/>
          <w:lang w:val="es-ES"/>
        </w:rPr>
        <w:t xml:space="preserve"> </w:t>
      </w:r>
      <w:r w:rsidR="00C96636" w:rsidRPr="00644962">
        <w:rPr>
          <w:rFonts w:asciiTheme="majorHAnsi" w:hAnsiTheme="majorHAnsi"/>
          <w:color w:val="auto"/>
          <w:sz w:val="20"/>
          <w:szCs w:val="20"/>
          <w:lang w:val="es-ES"/>
        </w:rPr>
        <w:t>0084/2017</w:t>
      </w:r>
      <w:r w:rsidR="00754FD7" w:rsidRPr="00644962">
        <w:rPr>
          <w:rFonts w:asciiTheme="majorHAnsi" w:hAnsiTheme="majorHAnsi"/>
          <w:color w:val="auto"/>
          <w:sz w:val="20"/>
          <w:szCs w:val="20"/>
          <w:lang w:val="es-ES"/>
        </w:rPr>
        <w:t xml:space="preserve">, pues </w:t>
      </w:r>
      <w:r w:rsidR="00C96636" w:rsidRPr="00644962">
        <w:rPr>
          <w:rFonts w:asciiTheme="majorHAnsi" w:hAnsiTheme="majorHAnsi"/>
          <w:color w:val="auto"/>
          <w:sz w:val="20"/>
          <w:szCs w:val="20"/>
          <w:lang w:val="es-ES"/>
        </w:rPr>
        <w:t xml:space="preserve">su petición </w:t>
      </w:r>
      <w:r w:rsidR="00754FD7" w:rsidRPr="00644962">
        <w:rPr>
          <w:rFonts w:asciiTheme="majorHAnsi" w:hAnsiTheme="majorHAnsi"/>
          <w:color w:val="auto"/>
          <w:sz w:val="20"/>
          <w:szCs w:val="20"/>
          <w:lang w:val="es-ES"/>
        </w:rPr>
        <w:t>no cuestiona</w:t>
      </w:r>
      <w:r w:rsidR="00C96636" w:rsidRPr="00644962">
        <w:rPr>
          <w:rFonts w:asciiTheme="majorHAnsi" w:hAnsiTheme="majorHAnsi"/>
          <w:color w:val="auto"/>
          <w:sz w:val="20"/>
          <w:szCs w:val="20"/>
          <w:lang w:val="es-ES"/>
        </w:rPr>
        <w:t xml:space="preserve"> </w:t>
      </w:r>
      <w:r w:rsidR="00754FD7" w:rsidRPr="00644962">
        <w:rPr>
          <w:rFonts w:asciiTheme="majorHAnsi" w:hAnsiTheme="majorHAnsi"/>
          <w:color w:val="auto"/>
          <w:sz w:val="20"/>
          <w:szCs w:val="20"/>
          <w:lang w:val="es-ES"/>
        </w:rPr>
        <w:t>aspectos como la valoración de la prueba o errores de hecho o de derecho en la interpretación de normas nacionales; sino que alega que la interpretación adoptada por el Tribunal Constitucional es contraria al derecho al voto, reconocido en el artículo 23 de la Convención Americana.</w:t>
      </w:r>
      <w:r w:rsidR="00D95368" w:rsidRPr="00644962">
        <w:rPr>
          <w:rFonts w:asciiTheme="majorHAnsi" w:hAnsiTheme="majorHAnsi"/>
          <w:color w:val="auto"/>
          <w:sz w:val="20"/>
          <w:szCs w:val="20"/>
          <w:lang w:val="es-ES"/>
        </w:rPr>
        <w:t xml:space="preserve"> </w:t>
      </w:r>
    </w:p>
    <w:p w14:paraId="71A82998" w14:textId="3AF2D728" w:rsidR="00446DB4" w:rsidRPr="00644962" w:rsidRDefault="00C96636" w:rsidP="00D9532A">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ES"/>
        </w:rPr>
      </w:pPr>
      <w:r w:rsidRPr="00644962">
        <w:rPr>
          <w:rFonts w:asciiTheme="majorHAnsi" w:hAnsiTheme="majorHAnsi"/>
          <w:color w:val="auto"/>
          <w:sz w:val="20"/>
          <w:szCs w:val="20"/>
          <w:lang w:val="es-ES"/>
        </w:rPr>
        <w:t xml:space="preserve">Finalmente, respecto </w:t>
      </w:r>
      <w:r w:rsidR="00C322BD" w:rsidRPr="00644962">
        <w:rPr>
          <w:rFonts w:asciiTheme="majorHAnsi" w:hAnsiTheme="majorHAnsi"/>
          <w:color w:val="auto"/>
          <w:sz w:val="20"/>
          <w:szCs w:val="20"/>
          <w:lang w:val="es-ES"/>
        </w:rPr>
        <w:t>al alegato de</w:t>
      </w:r>
      <w:r w:rsidRPr="00644962">
        <w:rPr>
          <w:rFonts w:asciiTheme="majorHAnsi" w:hAnsiTheme="majorHAnsi"/>
          <w:color w:val="auto"/>
          <w:sz w:val="20"/>
          <w:szCs w:val="20"/>
          <w:lang w:val="es-ES"/>
        </w:rPr>
        <w:t xml:space="preserve"> extemporaneidad en la presentación de su petición, </w:t>
      </w:r>
      <w:r w:rsidR="00AF2E9B" w:rsidRPr="00644962">
        <w:rPr>
          <w:rFonts w:asciiTheme="majorHAnsi" w:hAnsiTheme="majorHAnsi"/>
          <w:color w:val="auto"/>
          <w:sz w:val="20"/>
          <w:szCs w:val="20"/>
          <w:lang w:val="es-ES"/>
        </w:rPr>
        <w:t xml:space="preserve">afirma que contrario a lo señalado por el Estado el recurso directo de nulidad que interpuso </w:t>
      </w:r>
      <w:r w:rsidR="004F591A" w:rsidRPr="00644962">
        <w:rPr>
          <w:rFonts w:asciiTheme="majorHAnsi" w:hAnsiTheme="majorHAnsi"/>
          <w:sz w:val="20"/>
          <w:szCs w:val="20"/>
          <w:lang w:val="es-ES"/>
        </w:rPr>
        <w:t xml:space="preserve">es un recurso constitucional, destinado a controlar la sujeción de cualquier </w:t>
      </w:r>
      <w:r w:rsidR="00D363F7" w:rsidRPr="00644962">
        <w:rPr>
          <w:rFonts w:asciiTheme="majorHAnsi" w:hAnsiTheme="majorHAnsi"/>
          <w:sz w:val="20"/>
          <w:szCs w:val="20"/>
          <w:lang w:val="es-ES"/>
        </w:rPr>
        <w:t>t</w:t>
      </w:r>
      <w:r w:rsidR="004F591A" w:rsidRPr="00644962">
        <w:rPr>
          <w:rFonts w:asciiTheme="majorHAnsi" w:hAnsiTheme="majorHAnsi"/>
          <w:sz w:val="20"/>
          <w:szCs w:val="20"/>
          <w:lang w:val="es-ES"/>
        </w:rPr>
        <w:t>ribunal</w:t>
      </w:r>
      <w:r w:rsidR="00D363F7" w:rsidRPr="00644962">
        <w:rPr>
          <w:rFonts w:asciiTheme="majorHAnsi" w:hAnsiTheme="majorHAnsi"/>
          <w:sz w:val="20"/>
          <w:szCs w:val="20"/>
          <w:lang w:val="es-ES"/>
        </w:rPr>
        <w:t xml:space="preserve"> interno</w:t>
      </w:r>
      <w:r w:rsidR="007344D7" w:rsidRPr="00644962">
        <w:rPr>
          <w:rFonts w:asciiTheme="majorHAnsi" w:hAnsiTheme="majorHAnsi"/>
          <w:sz w:val="20"/>
          <w:szCs w:val="20"/>
          <w:lang w:val="es-ES"/>
        </w:rPr>
        <w:t xml:space="preserve">, </w:t>
      </w:r>
      <w:r w:rsidR="004F591A" w:rsidRPr="00644962">
        <w:rPr>
          <w:rFonts w:asciiTheme="majorHAnsi" w:hAnsiTheme="majorHAnsi"/>
          <w:sz w:val="20"/>
          <w:szCs w:val="20"/>
          <w:lang w:val="es-ES"/>
        </w:rPr>
        <w:t>incluido el Tribunal Constitucional Plurinacional</w:t>
      </w:r>
      <w:r w:rsidR="007344D7" w:rsidRPr="00644962">
        <w:rPr>
          <w:rFonts w:asciiTheme="majorHAnsi" w:hAnsiTheme="majorHAnsi"/>
          <w:sz w:val="20"/>
          <w:szCs w:val="20"/>
          <w:lang w:val="es-ES"/>
        </w:rPr>
        <w:t>,</w:t>
      </w:r>
      <w:r w:rsidR="004F591A" w:rsidRPr="00644962">
        <w:rPr>
          <w:rFonts w:asciiTheme="majorHAnsi" w:hAnsiTheme="majorHAnsi"/>
          <w:sz w:val="20"/>
          <w:szCs w:val="20"/>
          <w:lang w:val="es-ES"/>
        </w:rPr>
        <w:t xml:space="preserve"> a los mandatos de la Constitución, previsto en el artículo </w:t>
      </w:r>
      <w:r w:rsidR="004F591A" w:rsidRPr="00644962">
        <w:rPr>
          <w:rFonts w:asciiTheme="majorHAnsi" w:hAnsiTheme="majorHAnsi"/>
          <w:color w:val="auto"/>
          <w:sz w:val="20"/>
          <w:szCs w:val="20"/>
          <w:lang w:val="es-ES"/>
        </w:rPr>
        <w:t>21 del Código Procesal Constitucional</w:t>
      </w:r>
      <w:r w:rsidR="00AB575B" w:rsidRPr="00644962">
        <w:rPr>
          <w:rFonts w:asciiTheme="majorHAnsi" w:hAnsiTheme="majorHAnsi"/>
          <w:color w:val="auto"/>
          <w:sz w:val="20"/>
          <w:szCs w:val="20"/>
          <w:lang w:val="es-ES"/>
        </w:rPr>
        <w:t xml:space="preserve">. </w:t>
      </w:r>
      <w:r w:rsidR="00C042BC" w:rsidRPr="00644962">
        <w:rPr>
          <w:rFonts w:asciiTheme="majorHAnsi" w:hAnsiTheme="majorHAnsi"/>
          <w:color w:val="auto"/>
          <w:sz w:val="20"/>
          <w:szCs w:val="20"/>
          <w:lang w:val="es-ES"/>
        </w:rPr>
        <w:t>Sostiene</w:t>
      </w:r>
      <w:r w:rsidR="00AB575B" w:rsidRPr="00644962">
        <w:rPr>
          <w:rFonts w:asciiTheme="majorHAnsi" w:hAnsiTheme="majorHAnsi"/>
          <w:color w:val="auto"/>
          <w:sz w:val="20"/>
          <w:szCs w:val="20"/>
          <w:lang w:val="es-ES"/>
        </w:rPr>
        <w:t xml:space="preserve"> que el Auto Constitucional AC0088/2018-CA de 21 de marzo</w:t>
      </w:r>
      <w:r w:rsidR="00D363F7" w:rsidRPr="00644962">
        <w:rPr>
          <w:rFonts w:asciiTheme="majorHAnsi" w:hAnsiTheme="majorHAnsi"/>
          <w:color w:val="auto"/>
          <w:sz w:val="20"/>
          <w:szCs w:val="20"/>
          <w:lang w:val="es-ES"/>
        </w:rPr>
        <w:t xml:space="preserve"> de 2018, que rechazó su recurso</w:t>
      </w:r>
      <w:r w:rsidR="000D5DF5">
        <w:rPr>
          <w:rFonts w:asciiTheme="majorHAnsi" w:hAnsiTheme="majorHAnsi"/>
          <w:color w:val="auto"/>
          <w:sz w:val="20"/>
          <w:szCs w:val="20"/>
          <w:lang w:val="es-ES"/>
        </w:rPr>
        <w:t>,</w:t>
      </w:r>
      <w:r w:rsidR="00AB575B" w:rsidRPr="00644962">
        <w:rPr>
          <w:rFonts w:asciiTheme="majorHAnsi" w:hAnsiTheme="majorHAnsi"/>
          <w:color w:val="auto"/>
          <w:sz w:val="20"/>
          <w:szCs w:val="20"/>
          <w:lang w:val="es-ES"/>
        </w:rPr>
        <w:t xml:space="preserve"> </w:t>
      </w:r>
      <w:r w:rsidR="00D363F7" w:rsidRPr="00644962">
        <w:rPr>
          <w:rFonts w:asciiTheme="majorHAnsi" w:hAnsiTheme="majorHAnsi"/>
          <w:color w:val="auto"/>
          <w:sz w:val="20"/>
          <w:szCs w:val="20"/>
          <w:lang w:val="es-ES"/>
        </w:rPr>
        <w:t>“</w:t>
      </w:r>
      <w:r w:rsidR="00AB575B" w:rsidRPr="00644962">
        <w:rPr>
          <w:rFonts w:asciiTheme="majorHAnsi" w:hAnsiTheme="majorHAnsi"/>
          <w:i/>
          <w:iCs/>
          <w:color w:val="auto"/>
          <w:sz w:val="20"/>
          <w:szCs w:val="20"/>
          <w:lang w:val="es-ES"/>
        </w:rPr>
        <w:t>en ningún momento aduce cosa juzgada, atribuye el rechazo a la falta de fundamento jurídico constitucional, fundamento que fue producto del secuestro de la jurisdicción constitucional por el órgano ejecutivo</w:t>
      </w:r>
      <w:r w:rsidR="00D363F7" w:rsidRPr="00644962">
        <w:rPr>
          <w:rFonts w:asciiTheme="majorHAnsi" w:hAnsiTheme="majorHAnsi"/>
          <w:color w:val="auto"/>
          <w:sz w:val="20"/>
          <w:szCs w:val="20"/>
          <w:lang w:val="es-ES"/>
        </w:rPr>
        <w:t>”.</w:t>
      </w:r>
    </w:p>
    <w:p w14:paraId="44B0E14B" w14:textId="48D4CA44" w:rsidR="00686F59" w:rsidRPr="00644962" w:rsidRDefault="00031395" w:rsidP="00686F5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color w:val="FF0000"/>
          <w:sz w:val="20"/>
          <w:szCs w:val="20"/>
          <w:lang w:val="es-ES"/>
        </w:rPr>
      </w:pPr>
      <w:r w:rsidRPr="00644962">
        <w:rPr>
          <w:rFonts w:asciiTheme="majorHAnsi" w:hAnsiTheme="majorHAnsi"/>
          <w:i/>
          <w:iCs/>
          <w:sz w:val="20"/>
          <w:szCs w:val="20"/>
          <w:lang w:val="es-ES"/>
        </w:rPr>
        <w:t xml:space="preserve"> </w:t>
      </w:r>
      <w:r w:rsidR="00686F59" w:rsidRPr="00644962">
        <w:rPr>
          <w:rFonts w:asciiTheme="majorHAnsi" w:hAnsiTheme="majorHAnsi"/>
          <w:b/>
          <w:bCs/>
          <w:sz w:val="20"/>
          <w:szCs w:val="20"/>
          <w:lang w:val="es-ES"/>
        </w:rPr>
        <w:t>Posición del Estado</w:t>
      </w:r>
      <w:r w:rsidR="00AE7055" w:rsidRPr="00644962">
        <w:rPr>
          <w:rFonts w:asciiTheme="majorHAnsi" w:hAnsiTheme="majorHAnsi"/>
          <w:b/>
          <w:bCs/>
          <w:sz w:val="20"/>
          <w:szCs w:val="20"/>
          <w:lang w:val="es-ES"/>
        </w:rPr>
        <w:t xml:space="preserve"> boliviano</w:t>
      </w:r>
    </w:p>
    <w:p w14:paraId="09868C32" w14:textId="7924B95F" w:rsidR="009E5E2C" w:rsidRPr="00E12CA8" w:rsidRDefault="00C05D7B" w:rsidP="2D062A4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AR"/>
        </w:rPr>
      </w:pPr>
      <w:r w:rsidRPr="00E12CA8">
        <w:rPr>
          <w:rFonts w:asciiTheme="majorHAnsi" w:hAnsiTheme="majorHAnsi"/>
          <w:color w:val="auto"/>
          <w:sz w:val="20"/>
          <w:szCs w:val="20"/>
          <w:lang w:val="es-AR"/>
        </w:rPr>
        <w:t>El Estado boliviano replica que las peticiones son inadmisibles</w:t>
      </w:r>
      <w:r w:rsidR="003D7AFF" w:rsidRPr="00E12CA8">
        <w:rPr>
          <w:rFonts w:asciiTheme="majorHAnsi" w:hAnsiTheme="majorHAnsi"/>
          <w:color w:val="auto"/>
          <w:sz w:val="20"/>
          <w:szCs w:val="20"/>
          <w:lang w:val="es-AR"/>
        </w:rPr>
        <w:t>.</w:t>
      </w:r>
      <w:r w:rsidR="00C16BAF" w:rsidRPr="00E12CA8">
        <w:rPr>
          <w:rFonts w:asciiTheme="majorHAnsi" w:hAnsiTheme="majorHAnsi"/>
          <w:color w:val="auto"/>
          <w:sz w:val="20"/>
          <w:szCs w:val="20"/>
          <w:lang w:val="es-AR"/>
        </w:rPr>
        <w:t xml:space="preserve"> </w:t>
      </w:r>
      <w:r w:rsidR="003D7DC1" w:rsidRPr="00E12CA8">
        <w:rPr>
          <w:rFonts w:asciiTheme="majorHAnsi" w:hAnsiTheme="majorHAnsi"/>
          <w:color w:val="auto"/>
          <w:sz w:val="20"/>
          <w:szCs w:val="20"/>
          <w:lang w:val="es-AR"/>
        </w:rPr>
        <w:t>En primer lugar</w:t>
      </w:r>
      <w:r w:rsidR="000D5DF5" w:rsidRPr="00E12CA8">
        <w:rPr>
          <w:rFonts w:asciiTheme="majorHAnsi" w:hAnsiTheme="majorHAnsi"/>
          <w:color w:val="auto"/>
          <w:sz w:val="20"/>
          <w:szCs w:val="20"/>
          <w:lang w:val="es-AR"/>
        </w:rPr>
        <w:t>,</w:t>
      </w:r>
      <w:r w:rsidR="00C16BAF" w:rsidRPr="00E12CA8">
        <w:rPr>
          <w:rFonts w:asciiTheme="majorHAnsi" w:hAnsiTheme="majorHAnsi"/>
          <w:color w:val="auto"/>
          <w:sz w:val="20"/>
          <w:szCs w:val="20"/>
          <w:lang w:val="es-AR"/>
        </w:rPr>
        <w:t xml:space="preserve"> alega la falta de competencia </w:t>
      </w:r>
      <w:r w:rsidR="00C16BAF" w:rsidRPr="00E12CA8">
        <w:rPr>
          <w:rFonts w:asciiTheme="majorHAnsi" w:hAnsiTheme="majorHAnsi"/>
          <w:i/>
          <w:iCs/>
          <w:color w:val="auto"/>
          <w:sz w:val="20"/>
          <w:szCs w:val="20"/>
          <w:lang w:val="es-AR"/>
        </w:rPr>
        <w:t>ratione personae</w:t>
      </w:r>
      <w:r w:rsidR="00C16BAF" w:rsidRPr="00E12CA8">
        <w:rPr>
          <w:rFonts w:asciiTheme="majorHAnsi" w:hAnsiTheme="majorHAnsi"/>
          <w:color w:val="auto"/>
          <w:sz w:val="20"/>
          <w:szCs w:val="20"/>
          <w:lang w:val="es-AR"/>
        </w:rPr>
        <w:t xml:space="preserve"> </w:t>
      </w:r>
      <w:r w:rsidR="00662218" w:rsidRPr="00E12CA8">
        <w:rPr>
          <w:rFonts w:asciiTheme="majorHAnsi" w:hAnsiTheme="majorHAnsi"/>
          <w:color w:val="auto"/>
          <w:sz w:val="20"/>
          <w:szCs w:val="20"/>
          <w:lang w:val="es-AR"/>
        </w:rPr>
        <w:t xml:space="preserve">de la Comisión </w:t>
      </w:r>
      <w:r w:rsidR="00C16BAF" w:rsidRPr="00E12CA8">
        <w:rPr>
          <w:rFonts w:asciiTheme="majorHAnsi" w:hAnsiTheme="majorHAnsi"/>
          <w:color w:val="auto"/>
          <w:sz w:val="20"/>
          <w:szCs w:val="20"/>
          <w:lang w:val="es-AR"/>
        </w:rPr>
        <w:t xml:space="preserve">para conocer los hechos </w:t>
      </w:r>
      <w:r w:rsidR="00662218" w:rsidRPr="00E12CA8">
        <w:rPr>
          <w:rFonts w:asciiTheme="majorHAnsi" w:hAnsiTheme="majorHAnsi"/>
          <w:color w:val="auto"/>
          <w:sz w:val="20"/>
          <w:szCs w:val="20"/>
          <w:lang w:val="es-AR"/>
        </w:rPr>
        <w:t>reclamados</w:t>
      </w:r>
      <w:r w:rsidR="001A69FE" w:rsidRPr="00E12CA8">
        <w:rPr>
          <w:rFonts w:asciiTheme="majorHAnsi" w:hAnsiTheme="majorHAnsi"/>
          <w:color w:val="auto"/>
          <w:sz w:val="20"/>
          <w:szCs w:val="20"/>
          <w:lang w:val="es-AR"/>
        </w:rPr>
        <w:t xml:space="preserve">; </w:t>
      </w:r>
      <w:r w:rsidR="003D7DC1" w:rsidRPr="00E12CA8">
        <w:rPr>
          <w:rFonts w:asciiTheme="majorHAnsi" w:hAnsiTheme="majorHAnsi"/>
          <w:color w:val="auto"/>
          <w:sz w:val="20"/>
          <w:szCs w:val="20"/>
          <w:lang w:val="es-AR"/>
        </w:rPr>
        <w:t>en segundo lugar</w:t>
      </w:r>
      <w:r w:rsidR="00687B08" w:rsidRPr="00E12CA8">
        <w:rPr>
          <w:rFonts w:asciiTheme="majorHAnsi" w:hAnsiTheme="majorHAnsi"/>
          <w:color w:val="auto"/>
          <w:sz w:val="20"/>
          <w:szCs w:val="20"/>
          <w:lang w:val="es-AR"/>
        </w:rPr>
        <w:t>,</w:t>
      </w:r>
      <w:r w:rsidR="001A69FE" w:rsidRPr="00E12CA8">
        <w:rPr>
          <w:rFonts w:asciiTheme="majorHAnsi" w:hAnsiTheme="majorHAnsi"/>
          <w:color w:val="auto"/>
          <w:sz w:val="20"/>
          <w:szCs w:val="20"/>
          <w:lang w:val="es-AR"/>
        </w:rPr>
        <w:t xml:space="preserve"> que ya no su</w:t>
      </w:r>
      <w:r w:rsidR="004272CA" w:rsidRPr="00E12CA8">
        <w:rPr>
          <w:rFonts w:asciiTheme="majorHAnsi" w:hAnsiTheme="majorHAnsi"/>
          <w:color w:val="auto"/>
          <w:sz w:val="20"/>
          <w:szCs w:val="20"/>
          <w:lang w:val="es-AR"/>
        </w:rPr>
        <w:t>b</w:t>
      </w:r>
      <w:r w:rsidR="001A69FE" w:rsidRPr="00E12CA8">
        <w:rPr>
          <w:rFonts w:asciiTheme="majorHAnsi" w:hAnsiTheme="majorHAnsi"/>
          <w:color w:val="auto"/>
          <w:sz w:val="20"/>
          <w:szCs w:val="20"/>
          <w:lang w:val="es-AR"/>
        </w:rPr>
        <w:t>siste</w:t>
      </w:r>
      <w:r w:rsidR="004272CA" w:rsidRPr="00E12CA8">
        <w:rPr>
          <w:rFonts w:asciiTheme="majorHAnsi" w:hAnsiTheme="majorHAnsi"/>
          <w:color w:val="auto"/>
          <w:sz w:val="20"/>
          <w:szCs w:val="20"/>
          <w:lang w:val="es-AR"/>
        </w:rPr>
        <w:t>n los motivos que dieron origen a las peticiones</w:t>
      </w:r>
      <w:r w:rsidR="00330ED4" w:rsidRPr="00E12CA8">
        <w:rPr>
          <w:rFonts w:asciiTheme="majorHAnsi" w:hAnsiTheme="majorHAnsi"/>
          <w:color w:val="auto"/>
          <w:sz w:val="20"/>
          <w:szCs w:val="20"/>
          <w:lang w:val="es-AR"/>
        </w:rPr>
        <w:t>;</w:t>
      </w:r>
      <w:r w:rsidR="003D7DC1" w:rsidRPr="00E12CA8">
        <w:rPr>
          <w:rFonts w:asciiTheme="majorHAnsi" w:hAnsiTheme="majorHAnsi"/>
          <w:color w:val="auto"/>
          <w:sz w:val="20"/>
          <w:szCs w:val="20"/>
          <w:lang w:val="es-AR"/>
        </w:rPr>
        <w:t xml:space="preserve"> y</w:t>
      </w:r>
      <w:r w:rsidR="003F4120" w:rsidRPr="00E12CA8">
        <w:rPr>
          <w:rFonts w:asciiTheme="majorHAnsi" w:hAnsiTheme="majorHAnsi"/>
          <w:color w:val="auto"/>
          <w:sz w:val="20"/>
          <w:szCs w:val="20"/>
          <w:lang w:val="es-AR"/>
        </w:rPr>
        <w:t>,</w:t>
      </w:r>
      <w:r w:rsidR="003D7DC1" w:rsidRPr="00E12CA8">
        <w:rPr>
          <w:rFonts w:asciiTheme="majorHAnsi" w:hAnsiTheme="majorHAnsi"/>
          <w:color w:val="auto"/>
          <w:sz w:val="20"/>
          <w:szCs w:val="20"/>
          <w:lang w:val="es-AR"/>
        </w:rPr>
        <w:t xml:space="preserve"> por </w:t>
      </w:r>
      <w:r w:rsidR="00E66853" w:rsidRPr="00E12CA8">
        <w:rPr>
          <w:rFonts w:asciiTheme="majorHAnsi" w:hAnsiTheme="majorHAnsi"/>
          <w:color w:val="auto"/>
          <w:sz w:val="20"/>
          <w:szCs w:val="20"/>
          <w:lang w:val="es-AR"/>
        </w:rPr>
        <w:t>último,</w:t>
      </w:r>
      <w:r w:rsidR="003D7DC1" w:rsidRPr="00E12CA8">
        <w:rPr>
          <w:rFonts w:asciiTheme="majorHAnsi" w:hAnsiTheme="majorHAnsi"/>
          <w:color w:val="auto"/>
          <w:sz w:val="20"/>
          <w:szCs w:val="20"/>
          <w:lang w:val="es-AR"/>
        </w:rPr>
        <w:t xml:space="preserve"> que las peticiones incurren en la denominada </w:t>
      </w:r>
      <w:r w:rsidR="003F4120" w:rsidRPr="00E12CA8">
        <w:rPr>
          <w:rFonts w:asciiTheme="majorHAnsi" w:hAnsiTheme="majorHAnsi"/>
          <w:color w:val="auto"/>
          <w:sz w:val="20"/>
          <w:szCs w:val="20"/>
          <w:lang w:val="es-AR"/>
        </w:rPr>
        <w:t>“</w:t>
      </w:r>
      <w:r w:rsidR="003D7DC1" w:rsidRPr="00E12CA8">
        <w:rPr>
          <w:rFonts w:asciiTheme="majorHAnsi" w:hAnsiTheme="majorHAnsi"/>
          <w:color w:val="auto"/>
          <w:sz w:val="20"/>
          <w:szCs w:val="20"/>
          <w:lang w:val="es-AR"/>
        </w:rPr>
        <w:t>fórmula de la cuarta instancia internacional</w:t>
      </w:r>
      <w:r w:rsidR="003F4120" w:rsidRPr="00E12CA8">
        <w:rPr>
          <w:rFonts w:asciiTheme="majorHAnsi" w:hAnsiTheme="majorHAnsi"/>
          <w:color w:val="auto"/>
          <w:sz w:val="20"/>
          <w:szCs w:val="20"/>
          <w:lang w:val="es-AR"/>
        </w:rPr>
        <w:t>”</w:t>
      </w:r>
      <w:r w:rsidR="004272CA" w:rsidRPr="00E12CA8">
        <w:rPr>
          <w:rFonts w:asciiTheme="majorHAnsi" w:hAnsiTheme="majorHAnsi"/>
          <w:color w:val="auto"/>
          <w:sz w:val="20"/>
          <w:szCs w:val="20"/>
          <w:lang w:val="es-AR"/>
        </w:rPr>
        <w:t>.</w:t>
      </w:r>
    </w:p>
    <w:p w14:paraId="730FDF6A" w14:textId="4A8A6FBD" w:rsidR="00AD6EB1" w:rsidRPr="00644962" w:rsidRDefault="00AD6EB1" w:rsidP="00DD6E5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ES"/>
        </w:rPr>
      </w:pPr>
      <w:r w:rsidRPr="00644962">
        <w:rPr>
          <w:rFonts w:asciiTheme="majorHAnsi" w:hAnsiTheme="majorHAnsi"/>
          <w:color w:val="auto"/>
          <w:sz w:val="20"/>
          <w:szCs w:val="20"/>
          <w:lang w:val="es-ES"/>
        </w:rPr>
        <w:t xml:space="preserve">Bolivia </w:t>
      </w:r>
      <w:r w:rsidR="00EF2504" w:rsidRPr="00644962">
        <w:rPr>
          <w:rFonts w:asciiTheme="majorHAnsi" w:hAnsiTheme="majorHAnsi"/>
          <w:color w:val="auto"/>
          <w:sz w:val="20"/>
          <w:szCs w:val="20"/>
          <w:lang w:val="es-ES"/>
        </w:rPr>
        <w:t>expone</w:t>
      </w:r>
      <w:r w:rsidR="00CC21B1" w:rsidRPr="00644962">
        <w:rPr>
          <w:rFonts w:asciiTheme="majorHAnsi" w:hAnsiTheme="majorHAnsi"/>
          <w:color w:val="auto"/>
          <w:sz w:val="20"/>
          <w:szCs w:val="20"/>
          <w:lang w:val="es-ES"/>
        </w:rPr>
        <w:t xml:space="preserve"> que </w:t>
      </w:r>
      <w:r w:rsidR="00CE3FD5" w:rsidRPr="00644962">
        <w:rPr>
          <w:rFonts w:asciiTheme="majorHAnsi" w:hAnsiTheme="majorHAnsi"/>
          <w:color w:val="auto"/>
          <w:sz w:val="20"/>
          <w:szCs w:val="20"/>
          <w:lang w:val="es-ES"/>
        </w:rPr>
        <w:t xml:space="preserve">luego de </w:t>
      </w:r>
      <w:r w:rsidR="00CC21B1" w:rsidRPr="00644962">
        <w:rPr>
          <w:rFonts w:asciiTheme="majorHAnsi" w:hAnsiTheme="majorHAnsi"/>
          <w:color w:val="auto"/>
          <w:sz w:val="20"/>
          <w:szCs w:val="20"/>
          <w:lang w:val="es-ES"/>
        </w:rPr>
        <w:t>las elecciones</w:t>
      </w:r>
      <w:r w:rsidR="00C17CE8" w:rsidRPr="00644962">
        <w:rPr>
          <w:rFonts w:asciiTheme="majorHAnsi" w:hAnsiTheme="majorHAnsi"/>
          <w:color w:val="auto"/>
          <w:sz w:val="20"/>
          <w:szCs w:val="20"/>
          <w:lang w:val="es-ES"/>
        </w:rPr>
        <w:t xml:space="preserve"> presidenciales</w:t>
      </w:r>
      <w:r w:rsidR="00CC21B1" w:rsidRPr="00644962">
        <w:rPr>
          <w:rFonts w:asciiTheme="majorHAnsi" w:hAnsiTheme="majorHAnsi"/>
          <w:color w:val="auto"/>
          <w:sz w:val="20"/>
          <w:szCs w:val="20"/>
          <w:lang w:val="es-ES"/>
        </w:rPr>
        <w:t xml:space="preserve"> </w:t>
      </w:r>
      <w:r w:rsidR="00CE3FD5" w:rsidRPr="00644962">
        <w:rPr>
          <w:rFonts w:asciiTheme="majorHAnsi" w:hAnsiTheme="majorHAnsi"/>
          <w:color w:val="auto"/>
          <w:sz w:val="20"/>
          <w:szCs w:val="20"/>
          <w:lang w:val="es-ES"/>
        </w:rPr>
        <w:t>de</w:t>
      </w:r>
      <w:r w:rsidR="00CC21B1" w:rsidRPr="00644962">
        <w:rPr>
          <w:rFonts w:asciiTheme="majorHAnsi" w:hAnsiTheme="majorHAnsi"/>
          <w:color w:val="auto"/>
          <w:sz w:val="20"/>
          <w:szCs w:val="20"/>
          <w:lang w:val="es-ES"/>
        </w:rPr>
        <w:t xml:space="preserve"> 2019, </w:t>
      </w:r>
      <w:r w:rsidR="00684A8F" w:rsidRPr="00644962">
        <w:rPr>
          <w:rFonts w:asciiTheme="majorHAnsi" w:hAnsiTheme="majorHAnsi"/>
          <w:color w:val="auto"/>
          <w:sz w:val="20"/>
          <w:szCs w:val="20"/>
          <w:lang w:val="es-ES"/>
        </w:rPr>
        <w:t xml:space="preserve">cuyos resultados </w:t>
      </w:r>
      <w:r w:rsidR="000866C1" w:rsidRPr="00644962">
        <w:rPr>
          <w:rFonts w:asciiTheme="majorHAnsi" w:hAnsiTheme="majorHAnsi"/>
          <w:color w:val="auto"/>
          <w:sz w:val="20"/>
          <w:szCs w:val="20"/>
          <w:lang w:val="es-ES"/>
        </w:rPr>
        <w:t xml:space="preserve">arrojaban </w:t>
      </w:r>
      <w:r w:rsidR="00684A8F" w:rsidRPr="00644962">
        <w:rPr>
          <w:rFonts w:asciiTheme="majorHAnsi" w:hAnsiTheme="majorHAnsi"/>
          <w:color w:val="auto"/>
          <w:sz w:val="20"/>
          <w:szCs w:val="20"/>
          <w:lang w:val="es-ES"/>
        </w:rPr>
        <w:t xml:space="preserve">como ganador al entonces </w:t>
      </w:r>
      <w:r w:rsidR="003F4120">
        <w:rPr>
          <w:rFonts w:asciiTheme="majorHAnsi" w:hAnsiTheme="majorHAnsi"/>
          <w:color w:val="auto"/>
          <w:sz w:val="20"/>
          <w:szCs w:val="20"/>
          <w:lang w:val="es-ES"/>
        </w:rPr>
        <w:t>P</w:t>
      </w:r>
      <w:r w:rsidR="00684A8F" w:rsidRPr="00644962">
        <w:rPr>
          <w:rFonts w:asciiTheme="majorHAnsi" w:hAnsiTheme="majorHAnsi"/>
          <w:color w:val="auto"/>
          <w:sz w:val="20"/>
          <w:szCs w:val="20"/>
          <w:lang w:val="es-ES"/>
        </w:rPr>
        <w:t xml:space="preserve">residente Evo Morales, </w:t>
      </w:r>
      <w:r w:rsidR="00F71893" w:rsidRPr="00644962">
        <w:rPr>
          <w:rFonts w:asciiTheme="majorHAnsi" w:hAnsiTheme="majorHAnsi"/>
          <w:color w:val="auto"/>
          <w:sz w:val="20"/>
          <w:szCs w:val="20"/>
          <w:lang w:val="es-ES"/>
        </w:rPr>
        <w:t>la Secretaría General de la Organización de Estado Americanos (en adelante “OEA”) presentó un informe</w:t>
      </w:r>
      <w:r w:rsidR="00333E8F" w:rsidRPr="00644962">
        <w:rPr>
          <w:rFonts w:asciiTheme="majorHAnsi" w:hAnsiTheme="majorHAnsi"/>
          <w:color w:val="auto"/>
          <w:sz w:val="20"/>
          <w:szCs w:val="20"/>
          <w:lang w:val="es-ES"/>
        </w:rPr>
        <w:t xml:space="preserve"> </w:t>
      </w:r>
      <w:r w:rsidR="00F71893" w:rsidRPr="00644962">
        <w:rPr>
          <w:rFonts w:asciiTheme="majorHAnsi" w:hAnsiTheme="majorHAnsi"/>
          <w:color w:val="auto"/>
          <w:sz w:val="20"/>
          <w:szCs w:val="20"/>
          <w:lang w:val="es-ES"/>
        </w:rPr>
        <w:t xml:space="preserve">que exponía un presunto fraude electoral, por lo </w:t>
      </w:r>
      <w:r w:rsidR="006052D8" w:rsidRPr="00644962">
        <w:rPr>
          <w:rFonts w:asciiTheme="majorHAnsi" w:hAnsiTheme="majorHAnsi"/>
          <w:color w:val="auto"/>
          <w:sz w:val="20"/>
          <w:szCs w:val="20"/>
          <w:lang w:val="es-ES"/>
        </w:rPr>
        <w:t>que</w:t>
      </w:r>
      <w:r w:rsidR="00F71893" w:rsidRPr="00644962">
        <w:rPr>
          <w:rFonts w:asciiTheme="majorHAnsi" w:hAnsiTheme="majorHAnsi"/>
          <w:color w:val="auto"/>
          <w:sz w:val="20"/>
          <w:szCs w:val="20"/>
          <w:lang w:val="es-ES"/>
        </w:rPr>
        <w:t xml:space="preserve"> la Segunda Vicepresident</w:t>
      </w:r>
      <w:r w:rsidR="00C60E27">
        <w:rPr>
          <w:rFonts w:asciiTheme="majorHAnsi" w:hAnsiTheme="majorHAnsi"/>
          <w:color w:val="auto"/>
          <w:sz w:val="20"/>
          <w:szCs w:val="20"/>
          <w:lang w:val="es-ES"/>
        </w:rPr>
        <w:t>a</w:t>
      </w:r>
      <w:r w:rsidR="00F71893" w:rsidRPr="00644962">
        <w:rPr>
          <w:rFonts w:asciiTheme="majorHAnsi" w:hAnsiTheme="majorHAnsi"/>
          <w:color w:val="auto"/>
          <w:sz w:val="20"/>
          <w:szCs w:val="20"/>
          <w:lang w:val="es-ES"/>
        </w:rPr>
        <w:t xml:space="preserve"> de la Cámara de Senadores </w:t>
      </w:r>
      <w:r w:rsidR="007B502F" w:rsidRPr="00644962">
        <w:rPr>
          <w:rFonts w:asciiTheme="majorHAnsi" w:hAnsiTheme="majorHAnsi"/>
          <w:color w:val="auto"/>
          <w:sz w:val="20"/>
          <w:szCs w:val="20"/>
          <w:lang w:val="es-ES"/>
        </w:rPr>
        <w:t xml:space="preserve">se </w:t>
      </w:r>
      <w:r w:rsidR="00333E8F" w:rsidRPr="00644962">
        <w:rPr>
          <w:rFonts w:asciiTheme="majorHAnsi" w:hAnsiTheme="majorHAnsi"/>
          <w:color w:val="auto"/>
          <w:sz w:val="20"/>
          <w:szCs w:val="20"/>
          <w:lang w:val="es-ES"/>
        </w:rPr>
        <w:t>auto</w:t>
      </w:r>
      <w:r w:rsidR="007B502F" w:rsidRPr="00644962">
        <w:rPr>
          <w:rFonts w:asciiTheme="majorHAnsi" w:hAnsiTheme="majorHAnsi"/>
          <w:color w:val="auto"/>
          <w:sz w:val="20"/>
          <w:szCs w:val="20"/>
          <w:lang w:val="es-ES"/>
        </w:rPr>
        <w:t xml:space="preserve">proclamó como </w:t>
      </w:r>
      <w:r w:rsidR="004E392D">
        <w:rPr>
          <w:rFonts w:asciiTheme="majorHAnsi" w:hAnsiTheme="majorHAnsi"/>
          <w:color w:val="auto"/>
          <w:sz w:val="20"/>
          <w:szCs w:val="20"/>
          <w:lang w:val="es-ES"/>
        </w:rPr>
        <w:t>P</w:t>
      </w:r>
      <w:r w:rsidR="007B502F" w:rsidRPr="00644962">
        <w:rPr>
          <w:rFonts w:asciiTheme="majorHAnsi" w:hAnsiTheme="majorHAnsi"/>
          <w:color w:val="auto"/>
          <w:sz w:val="20"/>
          <w:szCs w:val="20"/>
          <w:lang w:val="es-ES"/>
        </w:rPr>
        <w:t xml:space="preserve">residenta interina en una sesión irregular del </w:t>
      </w:r>
      <w:r w:rsidR="00333E8F" w:rsidRPr="00644962">
        <w:rPr>
          <w:rFonts w:asciiTheme="majorHAnsi" w:hAnsiTheme="majorHAnsi"/>
          <w:color w:val="auto"/>
          <w:sz w:val="20"/>
          <w:szCs w:val="20"/>
          <w:lang w:val="es-ES"/>
        </w:rPr>
        <w:t>C</w:t>
      </w:r>
      <w:r w:rsidR="007B502F" w:rsidRPr="00644962">
        <w:rPr>
          <w:rFonts w:asciiTheme="majorHAnsi" w:hAnsiTheme="majorHAnsi"/>
          <w:color w:val="auto"/>
          <w:sz w:val="20"/>
          <w:szCs w:val="20"/>
          <w:lang w:val="es-ES"/>
        </w:rPr>
        <w:t>ongreso que carecía de</w:t>
      </w:r>
      <w:r w:rsidR="000B51CA" w:rsidRPr="00644962">
        <w:rPr>
          <w:rFonts w:asciiTheme="majorHAnsi" w:hAnsiTheme="majorHAnsi"/>
          <w:color w:val="auto"/>
          <w:sz w:val="20"/>
          <w:szCs w:val="20"/>
          <w:lang w:val="es-ES"/>
        </w:rPr>
        <w:t>l</w:t>
      </w:r>
      <w:r w:rsidR="007B502F" w:rsidRPr="00644962">
        <w:rPr>
          <w:rFonts w:asciiTheme="majorHAnsi" w:hAnsiTheme="majorHAnsi"/>
          <w:color w:val="auto"/>
          <w:sz w:val="20"/>
          <w:szCs w:val="20"/>
          <w:lang w:val="es-ES"/>
        </w:rPr>
        <w:t xml:space="preserve"> </w:t>
      </w:r>
      <w:r w:rsidR="007B502F" w:rsidRPr="000A008B">
        <w:rPr>
          <w:rFonts w:asciiTheme="majorHAnsi" w:hAnsiTheme="majorHAnsi"/>
          <w:i/>
          <w:iCs/>
          <w:color w:val="auto"/>
          <w:sz w:val="20"/>
          <w:szCs w:val="20"/>
          <w:lang w:val="es-ES"/>
        </w:rPr>
        <w:t>quorum</w:t>
      </w:r>
      <w:r w:rsidR="000B51CA" w:rsidRPr="00644962">
        <w:rPr>
          <w:rFonts w:asciiTheme="majorHAnsi" w:hAnsiTheme="majorHAnsi"/>
          <w:color w:val="auto"/>
          <w:sz w:val="20"/>
          <w:szCs w:val="20"/>
          <w:lang w:val="es-ES"/>
        </w:rPr>
        <w:t xml:space="preserve"> reglamentario</w:t>
      </w:r>
      <w:r w:rsidR="007B502F" w:rsidRPr="00644962">
        <w:rPr>
          <w:rFonts w:asciiTheme="majorHAnsi" w:hAnsiTheme="majorHAnsi"/>
          <w:color w:val="auto"/>
          <w:sz w:val="20"/>
          <w:szCs w:val="20"/>
          <w:lang w:val="es-ES"/>
        </w:rPr>
        <w:t>.</w:t>
      </w:r>
      <w:r w:rsidR="0073298C" w:rsidRPr="00644962">
        <w:rPr>
          <w:rFonts w:asciiTheme="majorHAnsi" w:hAnsiTheme="majorHAnsi"/>
          <w:color w:val="auto"/>
          <w:sz w:val="20"/>
          <w:szCs w:val="20"/>
          <w:lang w:val="es-ES"/>
        </w:rPr>
        <w:t xml:space="preserve"> El Estado </w:t>
      </w:r>
      <w:r w:rsidR="00E045AF" w:rsidRPr="00644962">
        <w:rPr>
          <w:rFonts w:asciiTheme="majorHAnsi" w:hAnsiTheme="majorHAnsi"/>
          <w:color w:val="auto"/>
          <w:sz w:val="20"/>
          <w:szCs w:val="20"/>
          <w:lang w:val="es-ES"/>
        </w:rPr>
        <w:t>sostiene</w:t>
      </w:r>
      <w:r w:rsidR="0073298C" w:rsidRPr="00644962">
        <w:rPr>
          <w:rFonts w:asciiTheme="majorHAnsi" w:hAnsiTheme="majorHAnsi"/>
          <w:color w:val="auto"/>
          <w:sz w:val="20"/>
          <w:szCs w:val="20"/>
          <w:lang w:val="es-ES"/>
        </w:rPr>
        <w:t xml:space="preserve"> que si bien la </w:t>
      </w:r>
      <w:r w:rsidR="00064DB5">
        <w:rPr>
          <w:rFonts w:asciiTheme="majorHAnsi" w:hAnsiTheme="majorHAnsi"/>
          <w:color w:val="auto"/>
          <w:sz w:val="20"/>
          <w:szCs w:val="20"/>
          <w:lang w:val="es-ES"/>
        </w:rPr>
        <w:t>P</w:t>
      </w:r>
      <w:r w:rsidR="0073298C" w:rsidRPr="00644962">
        <w:rPr>
          <w:rFonts w:asciiTheme="majorHAnsi" w:hAnsiTheme="majorHAnsi"/>
          <w:color w:val="auto"/>
          <w:sz w:val="20"/>
          <w:szCs w:val="20"/>
          <w:lang w:val="es-ES"/>
        </w:rPr>
        <w:t xml:space="preserve">residenta de facto </w:t>
      </w:r>
      <w:r w:rsidR="00C46DE2" w:rsidRPr="00644962">
        <w:rPr>
          <w:rFonts w:asciiTheme="majorHAnsi" w:hAnsiTheme="majorHAnsi"/>
          <w:color w:val="auto"/>
          <w:sz w:val="20"/>
          <w:szCs w:val="20"/>
          <w:lang w:val="es-ES"/>
        </w:rPr>
        <w:t xml:space="preserve">tenía el </w:t>
      </w:r>
      <w:r w:rsidR="0005258A" w:rsidRPr="00644962">
        <w:rPr>
          <w:rFonts w:asciiTheme="majorHAnsi" w:hAnsiTheme="majorHAnsi"/>
          <w:color w:val="auto"/>
          <w:sz w:val="20"/>
          <w:szCs w:val="20"/>
          <w:lang w:val="es-ES"/>
        </w:rPr>
        <w:t xml:space="preserve">deber legal de convocar a elecciones en 120 días, su partido promovió leyes y normas para prorrogar su gobierno </w:t>
      </w:r>
      <w:r w:rsidR="006948A8" w:rsidRPr="00644962">
        <w:rPr>
          <w:rFonts w:asciiTheme="majorHAnsi" w:hAnsiTheme="majorHAnsi"/>
          <w:color w:val="auto"/>
          <w:sz w:val="20"/>
          <w:szCs w:val="20"/>
          <w:lang w:val="es-ES"/>
        </w:rPr>
        <w:t>de manera inconstitucional.</w:t>
      </w:r>
      <w:r w:rsidR="009A752E" w:rsidRPr="00644962">
        <w:rPr>
          <w:rFonts w:asciiTheme="majorHAnsi" w:hAnsiTheme="majorHAnsi"/>
          <w:color w:val="auto"/>
          <w:sz w:val="20"/>
          <w:szCs w:val="20"/>
          <w:lang w:val="es-ES"/>
        </w:rPr>
        <w:t xml:space="preserve"> </w:t>
      </w:r>
      <w:r w:rsidR="009072AA" w:rsidRPr="00644962">
        <w:rPr>
          <w:rFonts w:asciiTheme="majorHAnsi" w:hAnsiTheme="majorHAnsi"/>
          <w:color w:val="auto"/>
          <w:sz w:val="20"/>
          <w:szCs w:val="20"/>
          <w:lang w:val="es-ES"/>
        </w:rPr>
        <w:t>Finalmente,</w:t>
      </w:r>
      <w:r w:rsidR="009A752E" w:rsidRPr="00644962">
        <w:rPr>
          <w:rFonts w:asciiTheme="majorHAnsi" w:hAnsiTheme="majorHAnsi"/>
          <w:color w:val="auto"/>
          <w:sz w:val="20"/>
          <w:szCs w:val="20"/>
          <w:lang w:val="es-ES"/>
        </w:rPr>
        <w:t xml:space="preserve"> el </w:t>
      </w:r>
      <w:r w:rsidR="00D83B57" w:rsidRPr="00644962">
        <w:rPr>
          <w:rFonts w:asciiTheme="majorHAnsi" w:hAnsiTheme="majorHAnsi"/>
          <w:color w:val="auto"/>
          <w:sz w:val="20"/>
          <w:szCs w:val="20"/>
          <w:lang w:val="es-ES"/>
        </w:rPr>
        <w:t>18 de octubre de 2020</w:t>
      </w:r>
      <w:r w:rsidR="00064DB5">
        <w:rPr>
          <w:rFonts w:asciiTheme="majorHAnsi" w:hAnsiTheme="majorHAnsi"/>
          <w:color w:val="auto"/>
          <w:sz w:val="20"/>
          <w:szCs w:val="20"/>
          <w:lang w:val="es-ES"/>
        </w:rPr>
        <w:t>,</w:t>
      </w:r>
      <w:r w:rsidR="00D83B57" w:rsidRPr="00644962">
        <w:rPr>
          <w:rFonts w:asciiTheme="majorHAnsi" w:hAnsiTheme="majorHAnsi"/>
          <w:color w:val="auto"/>
          <w:sz w:val="20"/>
          <w:szCs w:val="20"/>
          <w:lang w:val="es-ES"/>
        </w:rPr>
        <w:t xml:space="preserve"> se celebraron las nuevas elecciones, en las cuales surgió como ganador nuevamente el partido político del expresidente</w:t>
      </w:r>
      <w:r w:rsidR="005E2D8A" w:rsidRPr="00644962">
        <w:rPr>
          <w:rFonts w:asciiTheme="majorHAnsi" w:hAnsiTheme="majorHAnsi"/>
          <w:color w:val="auto"/>
          <w:sz w:val="20"/>
          <w:szCs w:val="20"/>
          <w:lang w:val="es-ES"/>
        </w:rPr>
        <w:t>, Movimiento al Socialismo (en adelante “MAS”)</w:t>
      </w:r>
      <w:r w:rsidR="009643CC" w:rsidRPr="00644962">
        <w:rPr>
          <w:rFonts w:asciiTheme="majorHAnsi" w:hAnsiTheme="majorHAnsi"/>
          <w:color w:val="auto"/>
          <w:sz w:val="20"/>
          <w:szCs w:val="20"/>
          <w:lang w:val="es-ES"/>
        </w:rPr>
        <w:t xml:space="preserve">, con Luis Arce Catacora como nuevo </w:t>
      </w:r>
      <w:r w:rsidR="00064DB5">
        <w:rPr>
          <w:rFonts w:asciiTheme="majorHAnsi" w:hAnsiTheme="majorHAnsi"/>
          <w:color w:val="auto"/>
          <w:sz w:val="20"/>
          <w:szCs w:val="20"/>
          <w:lang w:val="es-ES"/>
        </w:rPr>
        <w:t>P</w:t>
      </w:r>
      <w:r w:rsidR="009643CC" w:rsidRPr="00644962">
        <w:rPr>
          <w:rFonts w:asciiTheme="majorHAnsi" w:hAnsiTheme="majorHAnsi"/>
          <w:color w:val="auto"/>
          <w:sz w:val="20"/>
          <w:szCs w:val="20"/>
          <w:lang w:val="es-ES"/>
        </w:rPr>
        <w:t>residente.</w:t>
      </w:r>
    </w:p>
    <w:p w14:paraId="14B77AA5" w14:textId="11436BC9" w:rsidR="00686F59" w:rsidRPr="00644962" w:rsidRDefault="002F2492" w:rsidP="00DD6E5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ES"/>
        </w:rPr>
      </w:pPr>
      <w:r w:rsidRPr="00644962">
        <w:rPr>
          <w:rFonts w:asciiTheme="majorHAnsi" w:hAnsiTheme="majorHAnsi"/>
          <w:color w:val="auto"/>
          <w:sz w:val="20"/>
          <w:szCs w:val="20"/>
          <w:lang w:val="es-ES"/>
        </w:rPr>
        <w:t xml:space="preserve">Ahora bien, con respecto </w:t>
      </w:r>
      <w:r w:rsidR="00A5149D" w:rsidRPr="00644962">
        <w:rPr>
          <w:rFonts w:asciiTheme="majorHAnsi" w:hAnsiTheme="majorHAnsi"/>
          <w:color w:val="auto"/>
          <w:sz w:val="20"/>
          <w:szCs w:val="20"/>
          <w:lang w:val="es-ES"/>
        </w:rPr>
        <w:t>a los criterios de admisibilidad</w:t>
      </w:r>
      <w:r w:rsidR="00102065">
        <w:rPr>
          <w:rFonts w:asciiTheme="majorHAnsi" w:hAnsiTheme="majorHAnsi"/>
          <w:color w:val="auto"/>
          <w:sz w:val="20"/>
          <w:szCs w:val="20"/>
          <w:lang w:val="es-ES"/>
        </w:rPr>
        <w:t>,</w:t>
      </w:r>
      <w:r w:rsidR="000F671F" w:rsidRPr="00644962">
        <w:rPr>
          <w:rFonts w:asciiTheme="majorHAnsi" w:hAnsiTheme="majorHAnsi"/>
          <w:color w:val="auto"/>
          <w:sz w:val="20"/>
          <w:szCs w:val="20"/>
          <w:lang w:val="es-ES"/>
        </w:rPr>
        <w:t xml:space="preserve"> el Estado plantea que</w:t>
      </w:r>
      <w:r w:rsidR="003134BB" w:rsidRPr="00644962">
        <w:rPr>
          <w:rFonts w:asciiTheme="majorHAnsi" w:hAnsiTheme="majorHAnsi"/>
          <w:color w:val="auto"/>
          <w:sz w:val="20"/>
          <w:szCs w:val="20"/>
          <w:lang w:val="es-ES"/>
        </w:rPr>
        <w:t xml:space="preserve"> la Comisión Interamericana ha seguido un criterio de interpretación estricto del artículo 44 de la Convención Americana, </w:t>
      </w:r>
      <w:r w:rsidR="00FD67E4" w:rsidRPr="00644962">
        <w:rPr>
          <w:rFonts w:asciiTheme="majorHAnsi" w:hAnsiTheme="majorHAnsi"/>
          <w:color w:val="auto"/>
          <w:sz w:val="20"/>
          <w:szCs w:val="20"/>
          <w:lang w:val="es-ES"/>
        </w:rPr>
        <w:t>de acuerdo con</w:t>
      </w:r>
      <w:r w:rsidR="003134BB" w:rsidRPr="00644962">
        <w:rPr>
          <w:rFonts w:asciiTheme="majorHAnsi" w:hAnsiTheme="majorHAnsi"/>
          <w:color w:val="auto"/>
          <w:sz w:val="20"/>
          <w:szCs w:val="20"/>
          <w:lang w:val="es-ES"/>
        </w:rPr>
        <w:t xml:space="preserve"> el cual </w:t>
      </w:r>
      <w:r w:rsidR="00130FBD" w:rsidRPr="00644962">
        <w:rPr>
          <w:rFonts w:asciiTheme="majorHAnsi" w:hAnsiTheme="majorHAnsi"/>
          <w:color w:val="auto"/>
          <w:sz w:val="20"/>
          <w:szCs w:val="20"/>
          <w:lang w:val="es-ES"/>
        </w:rPr>
        <w:t>las peticiones deben referirse</w:t>
      </w:r>
      <w:r w:rsidR="00146AF6" w:rsidRPr="00644962">
        <w:rPr>
          <w:rFonts w:asciiTheme="majorHAnsi" w:hAnsiTheme="majorHAnsi"/>
          <w:color w:val="auto"/>
          <w:sz w:val="20"/>
          <w:szCs w:val="20"/>
          <w:lang w:val="es-ES"/>
        </w:rPr>
        <w:t xml:space="preserve"> a un grupo específico y definido de individuos</w:t>
      </w:r>
      <w:r w:rsidR="00130FBD" w:rsidRPr="00644962">
        <w:rPr>
          <w:rFonts w:asciiTheme="majorHAnsi" w:hAnsiTheme="majorHAnsi"/>
          <w:color w:val="auto"/>
          <w:sz w:val="20"/>
          <w:szCs w:val="20"/>
          <w:lang w:val="es-ES"/>
        </w:rPr>
        <w:t xml:space="preserve"> como víctimas</w:t>
      </w:r>
      <w:r w:rsidR="00146AF6" w:rsidRPr="00644962">
        <w:rPr>
          <w:rFonts w:asciiTheme="majorHAnsi" w:hAnsiTheme="majorHAnsi"/>
          <w:color w:val="auto"/>
          <w:sz w:val="20"/>
          <w:szCs w:val="20"/>
          <w:lang w:val="es-ES"/>
        </w:rPr>
        <w:t xml:space="preserve">, </w:t>
      </w:r>
      <w:r w:rsidR="00707685" w:rsidRPr="00644962">
        <w:rPr>
          <w:rFonts w:asciiTheme="majorHAnsi" w:hAnsiTheme="majorHAnsi"/>
          <w:color w:val="auto"/>
          <w:sz w:val="20"/>
          <w:szCs w:val="20"/>
          <w:lang w:val="es-ES"/>
        </w:rPr>
        <w:t>y no a una población o universo indeterminado</w:t>
      </w:r>
      <w:r w:rsidR="0026429E" w:rsidRPr="00644962">
        <w:rPr>
          <w:rFonts w:asciiTheme="majorHAnsi" w:hAnsiTheme="majorHAnsi"/>
          <w:color w:val="auto"/>
          <w:sz w:val="20"/>
          <w:szCs w:val="20"/>
          <w:lang w:val="es-ES"/>
        </w:rPr>
        <w:t>,</w:t>
      </w:r>
      <w:r w:rsidR="00A76221" w:rsidRPr="00644962">
        <w:rPr>
          <w:rFonts w:asciiTheme="majorHAnsi" w:hAnsiTheme="majorHAnsi"/>
          <w:color w:val="auto"/>
          <w:sz w:val="20"/>
          <w:szCs w:val="20"/>
          <w:lang w:val="es-ES"/>
        </w:rPr>
        <w:t xml:space="preserve"> </w:t>
      </w:r>
      <w:r w:rsidR="00A23258" w:rsidRPr="00644962">
        <w:rPr>
          <w:rFonts w:asciiTheme="majorHAnsi" w:hAnsiTheme="majorHAnsi"/>
          <w:color w:val="auto"/>
          <w:sz w:val="20"/>
          <w:szCs w:val="20"/>
          <w:lang w:val="es-ES"/>
        </w:rPr>
        <w:t>esto es la denominada</w:t>
      </w:r>
      <w:r w:rsidR="0026429E" w:rsidRPr="00644962">
        <w:rPr>
          <w:rFonts w:asciiTheme="majorHAnsi" w:hAnsiTheme="majorHAnsi"/>
          <w:color w:val="auto"/>
          <w:sz w:val="20"/>
          <w:szCs w:val="20"/>
          <w:lang w:val="es-ES"/>
        </w:rPr>
        <w:t xml:space="preserve"> </w:t>
      </w:r>
      <w:r w:rsidR="0026429E" w:rsidRPr="00644962">
        <w:rPr>
          <w:rFonts w:asciiTheme="majorHAnsi" w:hAnsiTheme="majorHAnsi"/>
          <w:i/>
          <w:iCs/>
          <w:color w:val="auto"/>
          <w:sz w:val="20"/>
          <w:szCs w:val="20"/>
          <w:lang w:val="es-ES"/>
        </w:rPr>
        <w:t>actio popularis</w:t>
      </w:r>
      <w:r w:rsidR="00707685" w:rsidRPr="00644962">
        <w:rPr>
          <w:rFonts w:asciiTheme="majorHAnsi" w:hAnsiTheme="majorHAnsi"/>
          <w:color w:val="auto"/>
          <w:sz w:val="20"/>
          <w:szCs w:val="20"/>
          <w:lang w:val="es-ES"/>
        </w:rPr>
        <w:t xml:space="preserve">. </w:t>
      </w:r>
      <w:r w:rsidR="007F6EBD" w:rsidRPr="00644962">
        <w:rPr>
          <w:rFonts w:asciiTheme="majorHAnsi" w:hAnsiTheme="majorHAnsi"/>
          <w:color w:val="auto"/>
          <w:sz w:val="20"/>
          <w:szCs w:val="20"/>
          <w:lang w:val="es-ES"/>
        </w:rPr>
        <w:t>En este sentido</w:t>
      </w:r>
      <w:r w:rsidR="00102065">
        <w:rPr>
          <w:rFonts w:asciiTheme="majorHAnsi" w:hAnsiTheme="majorHAnsi"/>
          <w:color w:val="auto"/>
          <w:sz w:val="20"/>
          <w:szCs w:val="20"/>
          <w:lang w:val="es-ES"/>
        </w:rPr>
        <w:t>,</w:t>
      </w:r>
      <w:r w:rsidR="007F6EBD" w:rsidRPr="00644962">
        <w:rPr>
          <w:rFonts w:asciiTheme="majorHAnsi" w:hAnsiTheme="majorHAnsi"/>
          <w:color w:val="auto"/>
          <w:sz w:val="20"/>
          <w:szCs w:val="20"/>
          <w:lang w:val="es-ES"/>
        </w:rPr>
        <w:t xml:space="preserve"> argumenta</w:t>
      </w:r>
      <w:r w:rsidR="0026429E" w:rsidRPr="00644962">
        <w:rPr>
          <w:rFonts w:asciiTheme="majorHAnsi" w:hAnsiTheme="majorHAnsi"/>
          <w:color w:val="auto"/>
          <w:sz w:val="20"/>
          <w:szCs w:val="20"/>
          <w:lang w:val="es-ES"/>
        </w:rPr>
        <w:t xml:space="preserve"> que </w:t>
      </w:r>
      <w:r w:rsidR="009F7CA1" w:rsidRPr="00644962">
        <w:rPr>
          <w:rFonts w:asciiTheme="majorHAnsi" w:hAnsiTheme="majorHAnsi"/>
          <w:color w:val="auto"/>
          <w:sz w:val="20"/>
          <w:szCs w:val="20"/>
          <w:lang w:val="es-ES"/>
        </w:rPr>
        <w:t xml:space="preserve">los peticionarios pretenden asumir una representación </w:t>
      </w:r>
      <w:r w:rsidR="000F671F" w:rsidRPr="00644962">
        <w:rPr>
          <w:rFonts w:asciiTheme="majorHAnsi" w:hAnsiTheme="majorHAnsi"/>
          <w:color w:val="auto"/>
          <w:sz w:val="20"/>
          <w:szCs w:val="20"/>
          <w:lang w:val="es-ES"/>
        </w:rPr>
        <w:t xml:space="preserve">en </w:t>
      </w:r>
      <w:r w:rsidR="009F7CA1" w:rsidRPr="00644962">
        <w:rPr>
          <w:rFonts w:asciiTheme="majorHAnsi" w:hAnsiTheme="majorHAnsi"/>
          <w:color w:val="auto"/>
          <w:sz w:val="20"/>
          <w:szCs w:val="20"/>
          <w:lang w:val="es-ES"/>
        </w:rPr>
        <w:t>abstract</w:t>
      </w:r>
      <w:r w:rsidR="000F671F" w:rsidRPr="00644962">
        <w:rPr>
          <w:rFonts w:asciiTheme="majorHAnsi" w:hAnsiTheme="majorHAnsi"/>
          <w:color w:val="auto"/>
          <w:sz w:val="20"/>
          <w:szCs w:val="20"/>
          <w:lang w:val="es-ES"/>
        </w:rPr>
        <w:t>o</w:t>
      </w:r>
      <w:r w:rsidR="009F7CA1" w:rsidRPr="00644962">
        <w:rPr>
          <w:rFonts w:asciiTheme="majorHAnsi" w:hAnsiTheme="majorHAnsi"/>
          <w:color w:val="auto"/>
          <w:sz w:val="20"/>
          <w:szCs w:val="20"/>
          <w:lang w:val="es-ES"/>
        </w:rPr>
        <w:t xml:space="preserve"> de</w:t>
      </w:r>
      <w:r w:rsidR="000F671F" w:rsidRPr="00644962">
        <w:rPr>
          <w:rFonts w:asciiTheme="majorHAnsi" w:hAnsiTheme="majorHAnsi"/>
          <w:color w:val="auto"/>
          <w:sz w:val="20"/>
          <w:szCs w:val="20"/>
          <w:lang w:val="es-ES"/>
        </w:rPr>
        <w:t xml:space="preserve">l </w:t>
      </w:r>
      <w:r w:rsidR="001051A9" w:rsidRPr="00644962">
        <w:rPr>
          <w:rFonts w:asciiTheme="majorHAnsi" w:hAnsiTheme="majorHAnsi"/>
          <w:color w:val="auto"/>
          <w:sz w:val="20"/>
          <w:szCs w:val="20"/>
          <w:lang w:val="es-ES"/>
        </w:rPr>
        <w:t xml:space="preserve">conjunto del </w:t>
      </w:r>
      <w:r w:rsidR="000F671F" w:rsidRPr="00644962">
        <w:rPr>
          <w:rFonts w:asciiTheme="majorHAnsi" w:hAnsiTheme="majorHAnsi"/>
          <w:color w:val="auto"/>
          <w:sz w:val="20"/>
          <w:szCs w:val="20"/>
          <w:lang w:val="es-ES"/>
        </w:rPr>
        <w:t xml:space="preserve">electorado </w:t>
      </w:r>
      <w:r w:rsidR="00EC3546" w:rsidRPr="00644962">
        <w:rPr>
          <w:rFonts w:asciiTheme="majorHAnsi" w:hAnsiTheme="majorHAnsi"/>
          <w:color w:val="auto"/>
          <w:sz w:val="20"/>
          <w:szCs w:val="20"/>
          <w:lang w:val="es-ES"/>
        </w:rPr>
        <w:t>boliviano</w:t>
      </w:r>
      <w:r w:rsidR="00395F1A" w:rsidRPr="00644962">
        <w:rPr>
          <w:rFonts w:asciiTheme="majorHAnsi" w:hAnsiTheme="majorHAnsi"/>
          <w:color w:val="auto"/>
          <w:sz w:val="20"/>
          <w:szCs w:val="20"/>
          <w:lang w:val="es-ES"/>
        </w:rPr>
        <w:t>, pues la sentencia constitucional que denuncia</w:t>
      </w:r>
      <w:r w:rsidR="00830611" w:rsidRPr="00644962">
        <w:rPr>
          <w:rFonts w:asciiTheme="majorHAnsi" w:hAnsiTheme="majorHAnsi"/>
          <w:color w:val="auto"/>
          <w:sz w:val="20"/>
          <w:szCs w:val="20"/>
          <w:lang w:val="es-ES"/>
        </w:rPr>
        <w:t>n</w:t>
      </w:r>
      <w:r w:rsidR="00395F1A" w:rsidRPr="00644962">
        <w:rPr>
          <w:rFonts w:asciiTheme="majorHAnsi" w:hAnsiTheme="majorHAnsi"/>
          <w:color w:val="auto"/>
          <w:sz w:val="20"/>
          <w:szCs w:val="20"/>
          <w:lang w:val="es-ES"/>
        </w:rPr>
        <w:t xml:space="preserve"> como violatoria de derechos humanos </w:t>
      </w:r>
      <w:r w:rsidR="00C059CA" w:rsidRPr="00644962">
        <w:rPr>
          <w:rFonts w:asciiTheme="majorHAnsi" w:hAnsiTheme="majorHAnsi"/>
          <w:color w:val="auto"/>
          <w:sz w:val="20"/>
          <w:szCs w:val="20"/>
          <w:lang w:val="es-ES"/>
        </w:rPr>
        <w:t>tiene un alcance sobr</w:t>
      </w:r>
      <w:r w:rsidR="00396F73" w:rsidRPr="00644962">
        <w:rPr>
          <w:rFonts w:asciiTheme="majorHAnsi" w:hAnsiTheme="majorHAnsi"/>
          <w:color w:val="auto"/>
          <w:sz w:val="20"/>
          <w:szCs w:val="20"/>
          <w:lang w:val="es-ES"/>
        </w:rPr>
        <w:t xml:space="preserve">e los derechos políticos </w:t>
      </w:r>
      <w:r w:rsidR="00C059CA" w:rsidRPr="00644962">
        <w:rPr>
          <w:rFonts w:asciiTheme="majorHAnsi" w:hAnsiTheme="majorHAnsi"/>
          <w:color w:val="auto"/>
          <w:sz w:val="20"/>
          <w:szCs w:val="20"/>
          <w:lang w:val="es-ES"/>
        </w:rPr>
        <w:t xml:space="preserve">de todas las personas que votaron </w:t>
      </w:r>
      <w:r w:rsidR="00830611" w:rsidRPr="00644962">
        <w:rPr>
          <w:rFonts w:asciiTheme="majorHAnsi" w:hAnsiTheme="majorHAnsi"/>
          <w:color w:val="auto"/>
          <w:sz w:val="20"/>
          <w:szCs w:val="20"/>
          <w:lang w:val="es-ES"/>
        </w:rPr>
        <w:t xml:space="preserve">por </w:t>
      </w:r>
      <w:r w:rsidR="00C059CA" w:rsidRPr="00644962">
        <w:rPr>
          <w:rFonts w:asciiTheme="majorHAnsi" w:hAnsiTheme="majorHAnsi"/>
          <w:color w:val="auto"/>
          <w:sz w:val="20"/>
          <w:szCs w:val="20"/>
          <w:lang w:val="es-ES"/>
        </w:rPr>
        <w:t xml:space="preserve">el “No” en el referendo, </w:t>
      </w:r>
      <w:r w:rsidR="004C0FEE" w:rsidRPr="00644962">
        <w:rPr>
          <w:rFonts w:asciiTheme="majorHAnsi" w:hAnsiTheme="majorHAnsi"/>
          <w:color w:val="auto"/>
          <w:sz w:val="20"/>
          <w:szCs w:val="20"/>
          <w:lang w:val="es-ES"/>
        </w:rPr>
        <w:t xml:space="preserve">de manera que se trata de un grupo indeterminado de personas. Por ello, alega que la CIDH carece de competencia personal, de conformidad con el </w:t>
      </w:r>
      <w:r w:rsidR="001051A9" w:rsidRPr="00644962">
        <w:rPr>
          <w:rFonts w:asciiTheme="majorHAnsi" w:hAnsiTheme="majorHAnsi"/>
          <w:color w:val="auto"/>
          <w:sz w:val="20"/>
          <w:szCs w:val="20"/>
          <w:lang w:val="es-ES"/>
        </w:rPr>
        <w:t xml:space="preserve">citado </w:t>
      </w:r>
      <w:r w:rsidR="004C0FEE" w:rsidRPr="00644962">
        <w:rPr>
          <w:rFonts w:asciiTheme="majorHAnsi" w:hAnsiTheme="majorHAnsi"/>
          <w:color w:val="auto"/>
          <w:sz w:val="20"/>
          <w:szCs w:val="20"/>
          <w:lang w:val="es-ES"/>
        </w:rPr>
        <w:t>artículo 44 de la Convención Americana.</w:t>
      </w:r>
    </w:p>
    <w:p w14:paraId="0B115227" w14:textId="6C51BFF8" w:rsidR="00830611" w:rsidRPr="00644962" w:rsidRDefault="00830611" w:rsidP="00DD6E5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2"/>
          <w:szCs w:val="22"/>
          <w:lang w:val="es-ES"/>
        </w:rPr>
      </w:pPr>
      <w:r w:rsidRPr="00644962">
        <w:rPr>
          <w:rFonts w:asciiTheme="majorHAnsi" w:hAnsiTheme="majorHAnsi"/>
          <w:color w:val="auto"/>
          <w:sz w:val="20"/>
          <w:szCs w:val="20"/>
          <w:lang w:val="es-ES"/>
        </w:rPr>
        <w:lastRenderedPageBreak/>
        <w:t xml:space="preserve">Por otro lado, Bolivia invoca lo dispuesto en el artículo 48.b) de la Convención Americana, según el cual, </w:t>
      </w:r>
      <w:r w:rsidR="00941021" w:rsidRPr="00644962">
        <w:rPr>
          <w:rFonts w:asciiTheme="majorHAnsi" w:hAnsiTheme="majorHAnsi"/>
          <w:color w:val="auto"/>
          <w:sz w:val="20"/>
          <w:szCs w:val="20"/>
          <w:lang w:val="es-ES"/>
        </w:rPr>
        <w:t xml:space="preserve">la Comisión tiene el </w:t>
      </w:r>
      <w:r w:rsidR="009212CF" w:rsidRPr="00644962">
        <w:rPr>
          <w:rFonts w:asciiTheme="majorHAnsi" w:hAnsiTheme="majorHAnsi"/>
          <w:color w:val="auto"/>
          <w:sz w:val="20"/>
          <w:szCs w:val="20"/>
          <w:lang w:val="es-ES"/>
        </w:rPr>
        <w:t>deber</w:t>
      </w:r>
      <w:r w:rsidR="00941021" w:rsidRPr="00644962">
        <w:rPr>
          <w:rFonts w:asciiTheme="majorHAnsi" w:hAnsiTheme="majorHAnsi"/>
          <w:color w:val="auto"/>
          <w:sz w:val="20"/>
          <w:szCs w:val="20"/>
          <w:lang w:val="es-ES"/>
        </w:rPr>
        <w:t xml:space="preserve"> de verificar si subsisten los motivos de la petición, de lo contrario, procede su archivo. En vista del desarrollo de hechos expuesto</w:t>
      </w:r>
      <w:r w:rsidR="009212CF" w:rsidRPr="00644962">
        <w:rPr>
          <w:rFonts w:asciiTheme="majorHAnsi" w:hAnsiTheme="majorHAnsi"/>
          <w:color w:val="auto"/>
          <w:sz w:val="20"/>
          <w:szCs w:val="20"/>
          <w:lang w:val="es-ES"/>
        </w:rPr>
        <w:t>s</w:t>
      </w:r>
      <w:r w:rsidR="00941021" w:rsidRPr="00644962">
        <w:rPr>
          <w:rFonts w:asciiTheme="majorHAnsi" w:hAnsiTheme="majorHAnsi"/>
          <w:color w:val="auto"/>
          <w:sz w:val="20"/>
          <w:szCs w:val="20"/>
          <w:lang w:val="es-ES"/>
        </w:rPr>
        <w:t xml:space="preserve">, el Estado considera que no subsisten los motivos de las peticiones, ya que </w:t>
      </w:r>
      <w:r w:rsidR="00A56A5E" w:rsidRPr="00644962">
        <w:rPr>
          <w:rFonts w:asciiTheme="majorHAnsi" w:hAnsiTheme="majorHAnsi"/>
          <w:color w:val="auto"/>
          <w:sz w:val="20"/>
          <w:szCs w:val="20"/>
          <w:lang w:val="es-ES"/>
        </w:rPr>
        <w:t xml:space="preserve">no se </w:t>
      </w:r>
      <w:r w:rsidR="00924BC7" w:rsidRPr="00644962">
        <w:rPr>
          <w:rFonts w:asciiTheme="majorHAnsi" w:hAnsiTheme="majorHAnsi"/>
          <w:color w:val="auto"/>
          <w:sz w:val="20"/>
          <w:szCs w:val="20"/>
          <w:lang w:val="es-ES"/>
        </w:rPr>
        <w:t>implementó la reelección indefinida, que había aprobado la Sentencia 0084/2017 del Tribunal Constitucional.</w:t>
      </w:r>
      <w:r w:rsidR="00EB2B4A" w:rsidRPr="00644962">
        <w:rPr>
          <w:rFonts w:asciiTheme="majorHAnsi" w:hAnsiTheme="majorHAnsi"/>
          <w:color w:val="auto"/>
          <w:sz w:val="20"/>
          <w:szCs w:val="20"/>
          <w:lang w:val="es-ES"/>
        </w:rPr>
        <w:t xml:space="preserve"> </w:t>
      </w:r>
      <w:r w:rsidR="00AD3464" w:rsidRPr="00644962">
        <w:rPr>
          <w:rFonts w:asciiTheme="majorHAnsi" w:hAnsiTheme="majorHAnsi"/>
          <w:color w:val="auto"/>
          <w:sz w:val="20"/>
          <w:szCs w:val="20"/>
          <w:lang w:val="es-ES"/>
        </w:rPr>
        <w:t>A este respecto</w:t>
      </w:r>
      <w:r w:rsidR="00EB2B4A" w:rsidRPr="00644962">
        <w:rPr>
          <w:rFonts w:asciiTheme="majorHAnsi" w:hAnsiTheme="majorHAnsi"/>
          <w:color w:val="auto"/>
          <w:sz w:val="20"/>
          <w:szCs w:val="20"/>
          <w:lang w:val="es-ES"/>
        </w:rPr>
        <w:t xml:space="preserve">, el Estado </w:t>
      </w:r>
      <w:r w:rsidR="001A3704" w:rsidRPr="00644962">
        <w:rPr>
          <w:rFonts w:asciiTheme="majorHAnsi" w:hAnsiTheme="majorHAnsi"/>
          <w:color w:val="auto"/>
          <w:sz w:val="20"/>
          <w:szCs w:val="20"/>
          <w:lang w:val="es-ES"/>
        </w:rPr>
        <w:t xml:space="preserve">enfatiza </w:t>
      </w:r>
      <w:r w:rsidR="00FC1F66" w:rsidRPr="00644962">
        <w:rPr>
          <w:rFonts w:asciiTheme="majorHAnsi" w:hAnsiTheme="majorHAnsi"/>
          <w:color w:val="auto"/>
          <w:sz w:val="20"/>
          <w:szCs w:val="20"/>
          <w:lang w:val="es-ES"/>
        </w:rPr>
        <w:t>que</w:t>
      </w:r>
      <w:r w:rsidR="00BC0F0B" w:rsidRPr="00644962">
        <w:rPr>
          <w:rFonts w:asciiTheme="majorHAnsi" w:hAnsiTheme="majorHAnsi"/>
          <w:sz w:val="20"/>
          <w:szCs w:val="20"/>
          <w:lang w:val="es-ES"/>
        </w:rPr>
        <w:t xml:space="preserve"> </w:t>
      </w:r>
      <w:r w:rsidR="00EE7397" w:rsidRPr="00644962">
        <w:rPr>
          <w:rFonts w:asciiTheme="majorHAnsi" w:hAnsiTheme="majorHAnsi"/>
          <w:sz w:val="20"/>
          <w:szCs w:val="20"/>
          <w:lang w:val="es-ES"/>
        </w:rPr>
        <w:t>“</w:t>
      </w:r>
      <w:r w:rsidR="006E1103" w:rsidRPr="00644962">
        <w:rPr>
          <w:rFonts w:asciiTheme="majorHAnsi" w:hAnsiTheme="majorHAnsi"/>
          <w:i/>
          <w:iCs/>
          <w:sz w:val="20"/>
          <w:szCs w:val="20"/>
          <w:lang w:val="es-ES"/>
        </w:rPr>
        <w:t>la línea jurisprudencia</w:t>
      </w:r>
      <w:r w:rsidR="00BC0F0B" w:rsidRPr="00644962">
        <w:rPr>
          <w:rFonts w:asciiTheme="majorHAnsi" w:hAnsiTheme="majorHAnsi"/>
          <w:i/>
          <w:iCs/>
          <w:sz w:val="20"/>
          <w:szCs w:val="20"/>
          <w:lang w:val="es-ES"/>
        </w:rPr>
        <w:t>l</w:t>
      </w:r>
      <w:r w:rsidR="006E1103" w:rsidRPr="00644962">
        <w:rPr>
          <w:rFonts w:asciiTheme="majorHAnsi" w:hAnsiTheme="majorHAnsi"/>
          <w:i/>
          <w:iCs/>
          <w:sz w:val="20"/>
          <w:szCs w:val="20"/>
          <w:lang w:val="es-ES"/>
        </w:rPr>
        <w:t xml:space="preserve"> adoptada por el TCP en la SCP0084/2017 </w:t>
      </w:r>
      <w:r w:rsidR="009212CF" w:rsidRPr="00644962">
        <w:rPr>
          <w:rFonts w:asciiTheme="majorHAnsi" w:hAnsiTheme="majorHAnsi"/>
          <w:i/>
          <w:iCs/>
          <w:sz w:val="20"/>
          <w:szCs w:val="20"/>
          <w:lang w:val="es-ES"/>
        </w:rPr>
        <w:t>–</w:t>
      </w:r>
      <w:r w:rsidR="006E1103" w:rsidRPr="00644962">
        <w:rPr>
          <w:rFonts w:asciiTheme="majorHAnsi" w:hAnsiTheme="majorHAnsi"/>
          <w:i/>
          <w:iCs/>
          <w:sz w:val="20"/>
          <w:szCs w:val="20"/>
          <w:lang w:val="es-ES"/>
        </w:rPr>
        <w:t>cuestionada por los Peticionarios</w:t>
      </w:r>
      <w:r w:rsidR="009212CF" w:rsidRPr="00644962">
        <w:rPr>
          <w:rFonts w:asciiTheme="majorHAnsi" w:hAnsiTheme="majorHAnsi"/>
          <w:i/>
          <w:iCs/>
          <w:sz w:val="20"/>
          <w:szCs w:val="20"/>
          <w:lang w:val="es-ES"/>
        </w:rPr>
        <w:t>–</w:t>
      </w:r>
      <w:r w:rsidR="006E1103" w:rsidRPr="00644962">
        <w:rPr>
          <w:rFonts w:asciiTheme="majorHAnsi" w:hAnsiTheme="majorHAnsi"/>
          <w:i/>
          <w:iCs/>
          <w:sz w:val="20"/>
          <w:szCs w:val="20"/>
          <w:lang w:val="es-ES"/>
        </w:rPr>
        <w:t xml:space="preserve"> fue reconduci</w:t>
      </w:r>
      <w:r w:rsidR="00AD3464" w:rsidRPr="00644962">
        <w:rPr>
          <w:rFonts w:asciiTheme="majorHAnsi" w:hAnsiTheme="majorHAnsi"/>
          <w:i/>
          <w:iCs/>
          <w:sz w:val="20"/>
          <w:szCs w:val="20"/>
          <w:lang w:val="es-ES"/>
        </w:rPr>
        <w:t>da por la SCP1010/2023-S4</w:t>
      </w:r>
      <w:r w:rsidR="00C13472" w:rsidRPr="00644962">
        <w:rPr>
          <w:rFonts w:asciiTheme="majorHAnsi" w:hAnsiTheme="majorHAnsi"/>
          <w:i/>
          <w:iCs/>
          <w:sz w:val="20"/>
          <w:szCs w:val="20"/>
          <w:lang w:val="es-ES"/>
        </w:rPr>
        <w:t>, en la cual se recogió la opinión del máximo contralor de derecho</w:t>
      </w:r>
      <w:r w:rsidR="00DC19FE" w:rsidRPr="00644962">
        <w:rPr>
          <w:rFonts w:asciiTheme="majorHAnsi" w:hAnsiTheme="majorHAnsi"/>
          <w:i/>
          <w:iCs/>
          <w:sz w:val="20"/>
          <w:szCs w:val="20"/>
          <w:lang w:val="es-ES"/>
        </w:rPr>
        <w:t>s</w:t>
      </w:r>
      <w:r w:rsidR="00C13472" w:rsidRPr="00644962">
        <w:rPr>
          <w:rFonts w:asciiTheme="majorHAnsi" w:hAnsiTheme="majorHAnsi"/>
          <w:i/>
          <w:iCs/>
          <w:sz w:val="20"/>
          <w:szCs w:val="20"/>
          <w:lang w:val="es-ES"/>
        </w:rPr>
        <w:t xml:space="preserve"> convencionales, respecto a las restricciones al derecho al sufragio pasivo, efectuada en la OC-28/21</w:t>
      </w:r>
      <w:r w:rsidR="00374965" w:rsidRPr="00644962">
        <w:rPr>
          <w:rFonts w:asciiTheme="majorHAnsi" w:hAnsiTheme="majorHAnsi"/>
          <w:sz w:val="20"/>
          <w:szCs w:val="20"/>
          <w:lang w:val="es-ES"/>
        </w:rPr>
        <w:t xml:space="preserve"> […]</w:t>
      </w:r>
      <w:r w:rsidR="00EE7397" w:rsidRPr="00644962">
        <w:rPr>
          <w:rFonts w:asciiTheme="majorHAnsi" w:hAnsiTheme="majorHAnsi"/>
          <w:sz w:val="20"/>
          <w:szCs w:val="20"/>
          <w:lang w:val="es-ES"/>
        </w:rPr>
        <w:t>”.</w:t>
      </w:r>
    </w:p>
    <w:p w14:paraId="2469E3E9" w14:textId="76EA36E3" w:rsidR="00924BC7" w:rsidRPr="00644962" w:rsidRDefault="00267D0F" w:rsidP="00DD6E5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ES"/>
        </w:rPr>
      </w:pPr>
      <w:r w:rsidRPr="00644962">
        <w:rPr>
          <w:rFonts w:asciiTheme="majorHAnsi" w:hAnsiTheme="majorHAnsi"/>
          <w:color w:val="auto"/>
          <w:sz w:val="20"/>
          <w:szCs w:val="20"/>
          <w:lang w:val="es-ES"/>
        </w:rPr>
        <w:t xml:space="preserve">De otra parte, </w:t>
      </w:r>
      <w:r w:rsidR="009C6501" w:rsidRPr="00644962">
        <w:rPr>
          <w:rFonts w:asciiTheme="majorHAnsi" w:hAnsiTheme="majorHAnsi"/>
          <w:color w:val="auto"/>
          <w:sz w:val="20"/>
          <w:szCs w:val="20"/>
          <w:lang w:val="es-ES"/>
        </w:rPr>
        <w:t>Bolivia</w:t>
      </w:r>
      <w:r w:rsidRPr="00644962">
        <w:rPr>
          <w:rFonts w:asciiTheme="majorHAnsi" w:hAnsiTheme="majorHAnsi"/>
          <w:color w:val="auto"/>
          <w:sz w:val="20"/>
          <w:szCs w:val="20"/>
          <w:lang w:val="es-ES"/>
        </w:rPr>
        <w:t xml:space="preserve"> aduce que las peticiones bajo análisis incurren en la denominada </w:t>
      </w:r>
      <w:r w:rsidR="008825EF">
        <w:rPr>
          <w:rFonts w:asciiTheme="majorHAnsi" w:hAnsiTheme="majorHAnsi"/>
          <w:color w:val="auto"/>
          <w:sz w:val="20"/>
          <w:szCs w:val="20"/>
          <w:lang w:val="es-ES"/>
        </w:rPr>
        <w:t>“</w:t>
      </w:r>
      <w:r w:rsidRPr="00644962">
        <w:rPr>
          <w:rFonts w:asciiTheme="majorHAnsi" w:hAnsiTheme="majorHAnsi"/>
          <w:color w:val="auto"/>
          <w:sz w:val="20"/>
          <w:szCs w:val="20"/>
          <w:lang w:val="es-ES"/>
        </w:rPr>
        <w:t>fórmula de la cuarta instancia internacional</w:t>
      </w:r>
      <w:r w:rsidR="008825EF">
        <w:rPr>
          <w:rFonts w:asciiTheme="majorHAnsi" w:hAnsiTheme="majorHAnsi"/>
          <w:color w:val="auto"/>
          <w:sz w:val="20"/>
          <w:szCs w:val="20"/>
          <w:lang w:val="es-ES"/>
        </w:rPr>
        <w:t>”</w:t>
      </w:r>
      <w:r w:rsidRPr="00644962">
        <w:rPr>
          <w:rFonts w:asciiTheme="majorHAnsi" w:hAnsiTheme="majorHAnsi"/>
          <w:color w:val="auto"/>
          <w:sz w:val="20"/>
          <w:szCs w:val="20"/>
          <w:lang w:val="es-ES"/>
        </w:rPr>
        <w:t xml:space="preserve"> </w:t>
      </w:r>
      <w:r w:rsidR="00DB0BA7" w:rsidRPr="00644962">
        <w:rPr>
          <w:rFonts w:asciiTheme="majorHAnsi" w:hAnsiTheme="majorHAnsi"/>
          <w:color w:val="auto"/>
          <w:sz w:val="20"/>
          <w:szCs w:val="20"/>
          <w:lang w:val="es-ES"/>
        </w:rPr>
        <w:t>ya</w:t>
      </w:r>
      <w:r w:rsidRPr="00644962">
        <w:rPr>
          <w:rFonts w:asciiTheme="majorHAnsi" w:hAnsiTheme="majorHAnsi"/>
          <w:color w:val="auto"/>
          <w:sz w:val="20"/>
          <w:szCs w:val="20"/>
          <w:lang w:val="es-ES"/>
        </w:rPr>
        <w:t xml:space="preserve"> que </w:t>
      </w:r>
      <w:r w:rsidR="004349E2" w:rsidRPr="00644962">
        <w:rPr>
          <w:rFonts w:asciiTheme="majorHAnsi" w:hAnsiTheme="majorHAnsi"/>
          <w:color w:val="auto"/>
          <w:sz w:val="20"/>
          <w:szCs w:val="20"/>
          <w:lang w:val="es-ES"/>
        </w:rPr>
        <w:t xml:space="preserve">pretenden cuestionar la Sentencia Constitucional Plurinacional 0084/2017 a fin de que la CIDH revise una decisión </w:t>
      </w:r>
      <w:r w:rsidR="00C452F3" w:rsidRPr="00644962">
        <w:rPr>
          <w:rFonts w:asciiTheme="majorHAnsi" w:hAnsiTheme="majorHAnsi"/>
          <w:color w:val="auto"/>
          <w:sz w:val="20"/>
          <w:szCs w:val="20"/>
          <w:lang w:val="es-ES"/>
        </w:rPr>
        <w:t xml:space="preserve">dictada por el Tribunal Constitucional en el ámbito de sus competencias. En consecuencia, sostiene que la Comisión carece de </w:t>
      </w:r>
      <w:r w:rsidR="003B6F0E" w:rsidRPr="00644962">
        <w:rPr>
          <w:rFonts w:asciiTheme="majorHAnsi" w:hAnsiTheme="majorHAnsi"/>
          <w:color w:val="auto"/>
          <w:sz w:val="20"/>
          <w:szCs w:val="20"/>
          <w:lang w:val="es-ES"/>
        </w:rPr>
        <w:t>competencia para analizar dich</w:t>
      </w:r>
      <w:r w:rsidR="001E1A29" w:rsidRPr="00644962">
        <w:rPr>
          <w:rFonts w:asciiTheme="majorHAnsi" w:hAnsiTheme="majorHAnsi"/>
          <w:color w:val="auto"/>
          <w:sz w:val="20"/>
          <w:szCs w:val="20"/>
          <w:lang w:val="es-ES"/>
        </w:rPr>
        <w:t xml:space="preserve">o fallo </w:t>
      </w:r>
      <w:r w:rsidR="003B6F0E" w:rsidRPr="00644962">
        <w:rPr>
          <w:rFonts w:asciiTheme="majorHAnsi" w:hAnsiTheme="majorHAnsi"/>
          <w:color w:val="auto"/>
          <w:sz w:val="20"/>
          <w:szCs w:val="20"/>
          <w:lang w:val="es-ES"/>
        </w:rPr>
        <w:t>como un tribunal de alzada internacional.</w:t>
      </w:r>
    </w:p>
    <w:p w14:paraId="72F7BE88" w14:textId="0BF40C80" w:rsidR="00ED1FD6" w:rsidRPr="00644962" w:rsidRDefault="00EB6A33" w:rsidP="00DD6E5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ES"/>
        </w:rPr>
      </w:pPr>
      <w:r w:rsidRPr="00644962">
        <w:rPr>
          <w:rFonts w:asciiTheme="majorHAnsi" w:hAnsiTheme="majorHAnsi"/>
          <w:color w:val="auto"/>
          <w:sz w:val="20"/>
          <w:szCs w:val="20"/>
          <w:lang w:val="es-ES"/>
        </w:rPr>
        <w:t>En relación con la petición 2417-18</w:t>
      </w:r>
      <w:r w:rsidR="00651D53">
        <w:rPr>
          <w:rFonts w:asciiTheme="majorHAnsi" w:hAnsiTheme="majorHAnsi"/>
          <w:color w:val="auto"/>
          <w:sz w:val="20"/>
          <w:szCs w:val="20"/>
          <w:lang w:val="es-ES"/>
        </w:rPr>
        <w:t>,</w:t>
      </w:r>
      <w:r w:rsidRPr="00644962">
        <w:rPr>
          <w:rFonts w:asciiTheme="majorHAnsi" w:hAnsiTheme="majorHAnsi"/>
          <w:color w:val="auto"/>
          <w:sz w:val="20"/>
          <w:szCs w:val="20"/>
          <w:lang w:val="es-ES"/>
        </w:rPr>
        <w:t xml:space="preserve"> el Estado </w:t>
      </w:r>
      <w:r w:rsidR="00882553" w:rsidRPr="00644962">
        <w:rPr>
          <w:rFonts w:asciiTheme="majorHAnsi" w:hAnsiTheme="majorHAnsi"/>
          <w:color w:val="auto"/>
          <w:sz w:val="20"/>
          <w:szCs w:val="20"/>
          <w:lang w:val="es-ES"/>
        </w:rPr>
        <w:t xml:space="preserve">manifiesta además que </w:t>
      </w:r>
      <w:r w:rsidR="00465E49" w:rsidRPr="00644962">
        <w:rPr>
          <w:rFonts w:asciiTheme="majorHAnsi" w:hAnsiTheme="majorHAnsi"/>
          <w:color w:val="auto"/>
          <w:sz w:val="20"/>
          <w:szCs w:val="20"/>
          <w:lang w:val="es-ES"/>
        </w:rPr>
        <w:t xml:space="preserve">esta </w:t>
      </w:r>
      <w:r w:rsidR="00882553" w:rsidRPr="00644962">
        <w:rPr>
          <w:rFonts w:asciiTheme="majorHAnsi" w:hAnsiTheme="majorHAnsi"/>
          <w:color w:val="auto"/>
          <w:sz w:val="20"/>
          <w:szCs w:val="20"/>
          <w:lang w:val="es-ES"/>
        </w:rPr>
        <w:t xml:space="preserve">es extemporánea, pues fue presentada fuera del término de seis meses a partir de la emisión de la sentencia </w:t>
      </w:r>
      <w:r w:rsidR="00C53442" w:rsidRPr="00644962">
        <w:rPr>
          <w:rFonts w:asciiTheme="majorHAnsi" w:hAnsiTheme="majorHAnsi"/>
          <w:color w:val="auto"/>
          <w:sz w:val="20"/>
          <w:szCs w:val="20"/>
          <w:lang w:val="es-ES"/>
        </w:rPr>
        <w:t>del Tribunal Constitucional.</w:t>
      </w:r>
      <w:r w:rsidR="00DA3385" w:rsidRPr="00644962">
        <w:rPr>
          <w:rFonts w:asciiTheme="majorHAnsi" w:hAnsiTheme="majorHAnsi"/>
          <w:color w:val="auto"/>
          <w:sz w:val="20"/>
          <w:szCs w:val="20"/>
          <w:lang w:val="es-ES"/>
        </w:rPr>
        <w:t xml:space="preserve"> </w:t>
      </w:r>
      <w:r w:rsidR="004D476A" w:rsidRPr="00644962">
        <w:rPr>
          <w:rFonts w:asciiTheme="majorHAnsi" w:hAnsiTheme="majorHAnsi"/>
          <w:color w:val="auto"/>
          <w:sz w:val="20"/>
          <w:szCs w:val="20"/>
          <w:lang w:val="es-ES"/>
        </w:rPr>
        <w:t>C</w:t>
      </w:r>
      <w:r w:rsidR="00EA2CCB" w:rsidRPr="00644962">
        <w:rPr>
          <w:rFonts w:asciiTheme="majorHAnsi" w:hAnsiTheme="majorHAnsi"/>
          <w:color w:val="auto"/>
          <w:sz w:val="20"/>
          <w:szCs w:val="20"/>
          <w:lang w:val="es-ES"/>
        </w:rPr>
        <w:t>onforme a la normativa constitucional</w:t>
      </w:r>
      <w:r w:rsidR="00651D53">
        <w:rPr>
          <w:rFonts w:asciiTheme="majorHAnsi" w:hAnsiTheme="majorHAnsi"/>
          <w:color w:val="auto"/>
          <w:sz w:val="20"/>
          <w:szCs w:val="20"/>
          <w:lang w:val="es-ES"/>
        </w:rPr>
        <w:t>,</w:t>
      </w:r>
      <w:r w:rsidR="00EA2CCB" w:rsidRPr="00644962">
        <w:rPr>
          <w:rFonts w:asciiTheme="majorHAnsi" w:hAnsiTheme="majorHAnsi"/>
          <w:color w:val="auto"/>
          <w:sz w:val="20"/>
          <w:szCs w:val="20"/>
          <w:lang w:val="es-ES"/>
        </w:rPr>
        <w:t xml:space="preserve"> las sentencias de inconstitucionalidad </w:t>
      </w:r>
      <w:r w:rsidR="00400CA9" w:rsidRPr="00644962">
        <w:rPr>
          <w:rFonts w:asciiTheme="majorHAnsi" w:hAnsiTheme="majorHAnsi"/>
          <w:color w:val="auto"/>
          <w:sz w:val="20"/>
          <w:szCs w:val="20"/>
          <w:lang w:val="es-ES"/>
        </w:rPr>
        <w:t>tienen efecto de cosa juzgada</w:t>
      </w:r>
      <w:r w:rsidR="00651D53">
        <w:rPr>
          <w:rFonts w:asciiTheme="majorHAnsi" w:hAnsiTheme="majorHAnsi"/>
          <w:color w:val="auto"/>
          <w:sz w:val="20"/>
          <w:szCs w:val="20"/>
          <w:lang w:val="es-ES"/>
        </w:rPr>
        <w:t>;</w:t>
      </w:r>
      <w:r w:rsidR="00400CA9" w:rsidRPr="00644962">
        <w:rPr>
          <w:rFonts w:asciiTheme="majorHAnsi" w:hAnsiTheme="majorHAnsi"/>
          <w:color w:val="auto"/>
          <w:sz w:val="20"/>
          <w:szCs w:val="20"/>
          <w:lang w:val="es-ES"/>
        </w:rPr>
        <w:t xml:space="preserve"> y</w:t>
      </w:r>
      <w:r w:rsidR="00651D53">
        <w:rPr>
          <w:rFonts w:asciiTheme="majorHAnsi" w:hAnsiTheme="majorHAnsi"/>
          <w:color w:val="auto"/>
          <w:sz w:val="20"/>
          <w:szCs w:val="20"/>
          <w:lang w:val="es-ES"/>
        </w:rPr>
        <w:t>,</w:t>
      </w:r>
      <w:r w:rsidR="00400CA9" w:rsidRPr="00644962">
        <w:rPr>
          <w:rFonts w:asciiTheme="majorHAnsi" w:hAnsiTheme="majorHAnsi"/>
          <w:color w:val="auto"/>
          <w:sz w:val="20"/>
          <w:szCs w:val="20"/>
          <w:lang w:val="es-ES"/>
        </w:rPr>
        <w:t xml:space="preserve"> por tanto</w:t>
      </w:r>
      <w:r w:rsidR="00651D53">
        <w:rPr>
          <w:rFonts w:asciiTheme="majorHAnsi" w:hAnsiTheme="majorHAnsi"/>
          <w:color w:val="auto"/>
          <w:sz w:val="20"/>
          <w:szCs w:val="20"/>
          <w:lang w:val="es-ES"/>
        </w:rPr>
        <w:t>,</w:t>
      </w:r>
      <w:r w:rsidR="00400CA9" w:rsidRPr="00644962">
        <w:rPr>
          <w:rFonts w:asciiTheme="majorHAnsi" w:hAnsiTheme="majorHAnsi"/>
          <w:color w:val="auto"/>
          <w:sz w:val="20"/>
          <w:szCs w:val="20"/>
          <w:lang w:val="es-ES"/>
        </w:rPr>
        <w:t xml:space="preserve"> los recursos de nulidad y la acción popular no era</w:t>
      </w:r>
      <w:r w:rsidR="00016007">
        <w:rPr>
          <w:rFonts w:asciiTheme="majorHAnsi" w:hAnsiTheme="majorHAnsi"/>
          <w:color w:val="auto"/>
          <w:sz w:val="20"/>
          <w:szCs w:val="20"/>
          <w:lang w:val="es-ES"/>
        </w:rPr>
        <w:t>n</w:t>
      </w:r>
      <w:r w:rsidR="00400CA9" w:rsidRPr="00644962">
        <w:rPr>
          <w:rFonts w:asciiTheme="majorHAnsi" w:hAnsiTheme="majorHAnsi"/>
          <w:color w:val="auto"/>
          <w:sz w:val="20"/>
          <w:szCs w:val="20"/>
          <w:lang w:val="es-ES"/>
        </w:rPr>
        <w:t xml:space="preserve"> adecuados para impugnar la sentencia </w:t>
      </w:r>
      <w:r w:rsidR="000F5CEB" w:rsidRPr="00644962">
        <w:rPr>
          <w:rFonts w:asciiTheme="majorHAnsi" w:hAnsiTheme="majorHAnsi"/>
          <w:color w:val="auto"/>
          <w:sz w:val="20"/>
          <w:szCs w:val="20"/>
          <w:lang w:val="es-ES"/>
        </w:rPr>
        <w:t>de esa instancia</w:t>
      </w:r>
      <w:r w:rsidR="00016007">
        <w:rPr>
          <w:rFonts w:asciiTheme="majorHAnsi" w:hAnsiTheme="majorHAnsi"/>
          <w:color w:val="auto"/>
          <w:sz w:val="20"/>
          <w:szCs w:val="20"/>
          <w:lang w:val="es-ES"/>
        </w:rPr>
        <w:t>. P</w:t>
      </w:r>
      <w:r w:rsidR="000D0369" w:rsidRPr="00644962">
        <w:rPr>
          <w:rFonts w:asciiTheme="majorHAnsi" w:hAnsiTheme="majorHAnsi"/>
          <w:color w:val="auto"/>
          <w:sz w:val="20"/>
          <w:szCs w:val="20"/>
          <w:lang w:val="es-ES"/>
        </w:rPr>
        <w:t xml:space="preserve">or lo cual, el plazo de seis meses previsto en el artículo 46.1.b) de la Convención debe contarse a partir de la emisión de la sentencia. </w:t>
      </w:r>
      <w:r w:rsidR="00016007">
        <w:rPr>
          <w:rFonts w:asciiTheme="majorHAnsi" w:hAnsiTheme="majorHAnsi"/>
          <w:color w:val="auto"/>
          <w:sz w:val="20"/>
          <w:szCs w:val="20"/>
          <w:lang w:val="es-ES"/>
        </w:rPr>
        <w:t xml:space="preserve">En consecuencia, </w:t>
      </w:r>
      <w:r w:rsidR="000D0369" w:rsidRPr="00644962">
        <w:rPr>
          <w:rFonts w:asciiTheme="majorHAnsi" w:hAnsiTheme="majorHAnsi"/>
          <w:color w:val="auto"/>
          <w:sz w:val="20"/>
          <w:szCs w:val="20"/>
          <w:lang w:val="es-ES"/>
        </w:rPr>
        <w:t xml:space="preserve">dado que la petición fue presentada el </w:t>
      </w:r>
      <w:r w:rsidR="00EA6D71" w:rsidRPr="00644962">
        <w:rPr>
          <w:rFonts w:asciiTheme="majorHAnsi" w:hAnsiTheme="majorHAnsi"/>
          <w:color w:val="auto"/>
          <w:sz w:val="20"/>
          <w:szCs w:val="20"/>
          <w:lang w:val="es-ES"/>
        </w:rPr>
        <w:t xml:space="preserve">17 de septiembre de 2018, y la sentencia proferida el 28 de noviembre de 2017, </w:t>
      </w:r>
      <w:r w:rsidR="00327EE0" w:rsidRPr="00644962">
        <w:rPr>
          <w:rFonts w:asciiTheme="majorHAnsi" w:hAnsiTheme="majorHAnsi"/>
          <w:color w:val="auto"/>
          <w:sz w:val="20"/>
          <w:szCs w:val="20"/>
          <w:lang w:val="es-ES"/>
        </w:rPr>
        <w:t xml:space="preserve">el Estado sostiene que </w:t>
      </w:r>
      <w:r w:rsidR="00826B9E" w:rsidRPr="00644962">
        <w:rPr>
          <w:rFonts w:asciiTheme="majorHAnsi" w:hAnsiTheme="majorHAnsi"/>
          <w:color w:val="auto"/>
          <w:sz w:val="20"/>
          <w:szCs w:val="20"/>
          <w:lang w:val="es-ES"/>
        </w:rPr>
        <w:t xml:space="preserve">aquella </w:t>
      </w:r>
      <w:r w:rsidR="00ED1FD6" w:rsidRPr="00644962">
        <w:rPr>
          <w:rFonts w:asciiTheme="majorHAnsi" w:hAnsiTheme="majorHAnsi"/>
          <w:color w:val="auto"/>
          <w:sz w:val="20"/>
          <w:szCs w:val="20"/>
          <w:lang w:val="es-ES"/>
        </w:rPr>
        <w:t xml:space="preserve">se </w:t>
      </w:r>
      <w:r w:rsidR="00016007">
        <w:rPr>
          <w:rFonts w:asciiTheme="majorHAnsi" w:hAnsiTheme="majorHAnsi"/>
          <w:color w:val="auto"/>
          <w:sz w:val="20"/>
          <w:szCs w:val="20"/>
          <w:lang w:val="es-ES"/>
        </w:rPr>
        <w:t>interpuso</w:t>
      </w:r>
      <w:r w:rsidR="00016007" w:rsidRPr="00644962">
        <w:rPr>
          <w:rFonts w:asciiTheme="majorHAnsi" w:hAnsiTheme="majorHAnsi"/>
          <w:color w:val="auto"/>
          <w:sz w:val="20"/>
          <w:szCs w:val="20"/>
          <w:lang w:val="es-ES"/>
        </w:rPr>
        <w:t xml:space="preserve"> </w:t>
      </w:r>
      <w:r w:rsidR="00ED1FD6" w:rsidRPr="00644962">
        <w:rPr>
          <w:rFonts w:asciiTheme="majorHAnsi" w:hAnsiTheme="majorHAnsi"/>
          <w:color w:val="auto"/>
          <w:sz w:val="20"/>
          <w:szCs w:val="20"/>
          <w:lang w:val="es-ES"/>
        </w:rPr>
        <w:t>casi diez meses después del agotamiento de los recursos internos</w:t>
      </w:r>
      <w:r w:rsidR="00826B9E" w:rsidRPr="00644962">
        <w:rPr>
          <w:rFonts w:asciiTheme="majorHAnsi" w:hAnsiTheme="majorHAnsi"/>
          <w:color w:val="auto"/>
          <w:sz w:val="20"/>
          <w:szCs w:val="20"/>
          <w:lang w:val="es-ES"/>
        </w:rPr>
        <w:t>,</w:t>
      </w:r>
      <w:r w:rsidR="00327EE0" w:rsidRPr="00644962">
        <w:rPr>
          <w:rFonts w:asciiTheme="majorHAnsi" w:hAnsiTheme="majorHAnsi"/>
          <w:color w:val="auto"/>
          <w:sz w:val="20"/>
          <w:szCs w:val="20"/>
          <w:lang w:val="es-ES"/>
        </w:rPr>
        <w:t xml:space="preserve"> </w:t>
      </w:r>
      <w:r w:rsidR="00826B9E" w:rsidRPr="00644962">
        <w:rPr>
          <w:rFonts w:asciiTheme="majorHAnsi" w:hAnsiTheme="majorHAnsi"/>
          <w:color w:val="auto"/>
          <w:sz w:val="20"/>
          <w:szCs w:val="20"/>
          <w:lang w:val="es-ES"/>
        </w:rPr>
        <w:t xml:space="preserve">resultando </w:t>
      </w:r>
      <w:r w:rsidR="00327EE0" w:rsidRPr="00644962">
        <w:rPr>
          <w:rFonts w:asciiTheme="majorHAnsi" w:hAnsiTheme="majorHAnsi"/>
          <w:color w:val="auto"/>
          <w:sz w:val="20"/>
          <w:szCs w:val="20"/>
          <w:lang w:val="es-ES"/>
        </w:rPr>
        <w:t>extemporánea</w:t>
      </w:r>
      <w:r w:rsidR="00ED1FD6" w:rsidRPr="00644962">
        <w:rPr>
          <w:rFonts w:asciiTheme="majorHAnsi" w:hAnsiTheme="majorHAnsi"/>
          <w:color w:val="auto"/>
          <w:sz w:val="20"/>
          <w:szCs w:val="20"/>
          <w:lang w:val="es-ES"/>
        </w:rPr>
        <w:t>.</w:t>
      </w:r>
    </w:p>
    <w:p w14:paraId="19D560C4" w14:textId="24378FE4" w:rsidR="00A92739" w:rsidRPr="00644962" w:rsidRDefault="003239B8" w:rsidP="003F15DD">
      <w:pPr>
        <w:spacing w:after="240"/>
        <w:ind w:firstLine="720"/>
        <w:jc w:val="both"/>
        <w:rPr>
          <w:rFonts w:asciiTheme="majorHAnsi" w:eastAsia="Cambria" w:hAnsiTheme="majorHAnsi" w:cs="Cambria"/>
          <w:b/>
          <w:bCs/>
          <w:color w:val="000000"/>
          <w:sz w:val="20"/>
          <w:szCs w:val="20"/>
          <w:u w:color="000000"/>
          <w:lang w:val="es-ES" w:eastAsia="es-ES"/>
        </w:rPr>
      </w:pPr>
      <w:r w:rsidRPr="00644962">
        <w:rPr>
          <w:rFonts w:asciiTheme="majorHAnsi" w:eastAsia="Cambria" w:hAnsiTheme="majorHAnsi" w:cs="Cambria"/>
          <w:b/>
          <w:bCs/>
          <w:color w:val="000000"/>
          <w:sz w:val="20"/>
          <w:szCs w:val="20"/>
          <w:u w:color="000000"/>
          <w:lang w:val="es-ES" w:eastAsia="es-ES"/>
        </w:rPr>
        <w:t>V</w:t>
      </w:r>
      <w:r w:rsidR="00BF628F" w:rsidRPr="00644962">
        <w:rPr>
          <w:rFonts w:asciiTheme="majorHAnsi" w:eastAsia="Cambria" w:hAnsiTheme="majorHAnsi" w:cs="Cambria"/>
          <w:b/>
          <w:bCs/>
          <w:color w:val="000000"/>
          <w:sz w:val="20"/>
          <w:szCs w:val="20"/>
          <w:u w:color="000000"/>
          <w:lang w:val="es-ES" w:eastAsia="es-ES"/>
        </w:rPr>
        <w:t>I</w:t>
      </w:r>
      <w:r w:rsidRPr="00644962">
        <w:rPr>
          <w:rFonts w:asciiTheme="majorHAnsi" w:eastAsia="Cambria" w:hAnsiTheme="majorHAnsi" w:cs="Cambria"/>
          <w:b/>
          <w:bCs/>
          <w:color w:val="000000"/>
          <w:sz w:val="20"/>
          <w:szCs w:val="20"/>
          <w:u w:color="000000"/>
          <w:lang w:val="es-ES" w:eastAsia="es-ES"/>
        </w:rPr>
        <w:t>.</w:t>
      </w:r>
      <w:r w:rsidRPr="00644962">
        <w:rPr>
          <w:rFonts w:asciiTheme="majorHAnsi" w:eastAsia="Cambria" w:hAnsiTheme="majorHAnsi" w:cs="Cambria"/>
          <w:b/>
          <w:bCs/>
          <w:color w:val="000000"/>
          <w:sz w:val="20"/>
          <w:szCs w:val="20"/>
          <w:u w:color="000000"/>
          <w:lang w:val="es-ES" w:eastAsia="es-ES"/>
        </w:rPr>
        <w:tab/>
      </w:r>
      <w:r w:rsidR="004A6A54" w:rsidRPr="00644962">
        <w:rPr>
          <w:rFonts w:asciiTheme="majorHAnsi" w:hAnsiTheme="majorHAnsi"/>
          <w:b/>
          <w:bCs/>
          <w:sz w:val="20"/>
          <w:szCs w:val="20"/>
          <w:lang w:val="es-ES"/>
        </w:rPr>
        <w:t xml:space="preserve">ANÁLISIS DE </w:t>
      </w:r>
      <w:r w:rsidR="00C21FEF" w:rsidRPr="00644962">
        <w:rPr>
          <w:rFonts w:asciiTheme="majorHAnsi" w:hAnsiTheme="majorHAnsi"/>
          <w:b/>
          <w:sz w:val="20"/>
          <w:szCs w:val="20"/>
          <w:lang w:val="es-ES"/>
        </w:rPr>
        <w:t>AGOTAMIENTO DE LOS RECURSOS INTERNOS Y PLAZO DE PRESENTACIÓN</w:t>
      </w:r>
    </w:p>
    <w:p w14:paraId="61D0CC60" w14:textId="5B12A240" w:rsidR="009718C2" w:rsidRPr="00644962" w:rsidRDefault="009718C2" w:rsidP="009718C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rFonts w:asciiTheme="majorHAnsi" w:hAnsiTheme="majorHAnsi"/>
          <w:b/>
          <w:bCs/>
          <w:sz w:val="20"/>
          <w:szCs w:val="20"/>
          <w:lang w:val="es-ES"/>
        </w:rPr>
      </w:pPr>
      <w:r w:rsidRPr="00644962">
        <w:rPr>
          <w:rFonts w:asciiTheme="majorHAnsi" w:hAnsiTheme="majorHAnsi"/>
          <w:sz w:val="20"/>
          <w:szCs w:val="20"/>
          <w:lang w:val="es-ES"/>
        </w:rPr>
        <w:tab/>
      </w:r>
      <w:r w:rsidRPr="00644962">
        <w:rPr>
          <w:rFonts w:asciiTheme="majorHAnsi" w:hAnsiTheme="majorHAnsi"/>
          <w:b/>
          <w:bCs/>
          <w:sz w:val="20"/>
          <w:szCs w:val="20"/>
          <w:lang w:val="es-ES"/>
        </w:rPr>
        <w:t xml:space="preserve">Análisis de competencia </w:t>
      </w:r>
      <w:r w:rsidRPr="00644962">
        <w:rPr>
          <w:rFonts w:asciiTheme="majorHAnsi" w:hAnsiTheme="majorHAnsi"/>
          <w:b/>
          <w:bCs/>
          <w:i/>
          <w:iCs/>
          <w:sz w:val="20"/>
          <w:szCs w:val="20"/>
          <w:lang w:val="es-ES"/>
        </w:rPr>
        <w:t>ratione personae</w:t>
      </w:r>
    </w:p>
    <w:p w14:paraId="66DAA5EC" w14:textId="77ED4CEE" w:rsidR="00AC1532" w:rsidRPr="00644962" w:rsidRDefault="00591A07" w:rsidP="004B1A14">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 xml:space="preserve">El Estado </w:t>
      </w:r>
      <w:r w:rsidR="00BE2A92" w:rsidRPr="00644962">
        <w:rPr>
          <w:rFonts w:asciiTheme="majorHAnsi" w:hAnsiTheme="majorHAnsi"/>
          <w:sz w:val="20"/>
          <w:szCs w:val="20"/>
          <w:lang w:val="es-ES"/>
        </w:rPr>
        <w:t xml:space="preserve">controvierte la </w:t>
      </w:r>
      <w:r w:rsidRPr="00644962">
        <w:rPr>
          <w:rFonts w:asciiTheme="majorHAnsi" w:hAnsiTheme="majorHAnsi"/>
          <w:sz w:val="20"/>
          <w:szCs w:val="20"/>
          <w:lang w:val="es-ES"/>
        </w:rPr>
        <w:t xml:space="preserve">competencia de la Comisión en razón de la persona, </w:t>
      </w:r>
      <w:r w:rsidR="00040344" w:rsidRPr="00644962">
        <w:rPr>
          <w:rFonts w:asciiTheme="majorHAnsi" w:hAnsiTheme="majorHAnsi"/>
          <w:sz w:val="20"/>
          <w:szCs w:val="20"/>
          <w:lang w:val="es-ES"/>
        </w:rPr>
        <w:t>por</w:t>
      </w:r>
      <w:r w:rsidRPr="00644962">
        <w:rPr>
          <w:rFonts w:asciiTheme="majorHAnsi" w:hAnsiTheme="majorHAnsi"/>
          <w:sz w:val="20"/>
          <w:szCs w:val="20"/>
          <w:lang w:val="es-ES"/>
        </w:rPr>
        <w:t>que considera que las peticiones fueron presentadas en representación de un grupo indeterminado de personas</w:t>
      </w:r>
      <w:r w:rsidR="00AB6CAE" w:rsidRPr="00644962">
        <w:rPr>
          <w:rFonts w:asciiTheme="majorHAnsi" w:hAnsiTheme="majorHAnsi"/>
          <w:sz w:val="20"/>
          <w:szCs w:val="20"/>
          <w:lang w:val="es-ES"/>
        </w:rPr>
        <w:t xml:space="preserve"> como</w:t>
      </w:r>
      <w:r w:rsidRPr="00644962">
        <w:rPr>
          <w:rFonts w:asciiTheme="majorHAnsi" w:hAnsiTheme="majorHAnsi"/>
          <w:sz w:val="20"/>
          <w:szCs w:val="20"/>
          <w:lang w:val="es-ES"/>
        </w:rPr>
        <w:t xml:space="preserve"> una </w:t>
      </w:r>
      <w:r w:rsidRPr="00644962">
        <w:rPr>
          <w:rFonts w:asciiTheme="majorHAnsi" w:hAnsiTheme="majorHAnsi"/>
          <w:i/>
          <w:iCs/>
          <w:sz w:val="20"/>
          <w:szCs w:val="20"/>
          <w:lang w:val="es-ES"/>
        </w:rPr>
        <w:t>actio popularis</w:t>
      </w:r>
      <w:r w:rsidR="008A484E" w:rsidRPr="00644962">
        <w:rPr>
          <w:rFonts w:asciiTheme="majorHAnsi" w:hAnsiTheme="majorHAnsi"/>
          <w:sz w:val="20"/>
          <w:szCs w:val="20"/>
          <w:lang w:val="es-ES"/>
        </w:rPr>
        <w:t>, lo que resulta</w:t>
      </w:r>
      <w:r w:rsidR="00AB6CAE" w:rsidRPr="00644962">
        <w:rPr>
          <w:rFonts w:asciiTheme="majorHAnsi" w:hAnsiTheme="majorHAnsi"/>
          <w:sz w:val="20"/>
          <w:szCs w:val="20"/>
          <w:lang w:val="es-ES"/>
        </w:rPr>
        <w:t>ría</w:t>
      </w:r>
      <w:r w:rsidR="008A484E" w:rsidRPr="00644962">
        <w:rPr>
          <w:rFonts w:asciiTheme="majorHAnsi" w:hAnsiTheme="majorHAnsi"/>
          <w:sz w:val="20"/>
          <w:szCs w:val="20"/>
          <w:lang w:val="es-ES"/>
        </w:rPr>
        <w:t xml:space="preserve"> contrario a la interpretación dada al </w:t>
      </w:r>
      <w:r w:rsidR="00AB6CAE" w:rsidRPr="00644962">
        <w:rPr>
          <w:rFonts w:asciiTheme="majorHAnsi" w:hAnsiTheme="majorHAnsi"/>
          <w:sz w:val="20"/>
          <w:szCs w:val="20"/>
          <w:lang w:val="es-ES"/>
        </w:rPr>
        <w:t>a</w:t>
      </w:r>
      <w:r w:rsidR="008A484E" w:rsidRPr="00644962">
        <w:rPr>
          <w:rFonts w:asciiTheme="majorHAnsi" w:hAnsiTheme="majorHAnsi"/>
          <w:sz w:val="20"/>
          <w:szCs w:val="20"/>
          <w:lang w:val="es-ES"/>
        </w:rPr>
        <w:t>rtículo 44 de la Convención Americana sobre presentación de peticiones ante el Sistema Interamericano</w:t>
      </w:r>
      <w:r w:rsidRPr="00644962">
        <w:rPr>
          <w:rFonts w:asciiTheme="majorHAnsi" w:hAnsiTheme="majorHAnsi"/>
          <w:sz w:val="20"/>
          <w:szCs w:val="20"/>
          <w:lang w:val="es-ES"/>
        </w:rPr>
        <w:t>.</w:t>
      </w:r>
      <w:r w:rsidR="00A03BFD" w:rsidRPr="00644962">
        <w:rPr>
          <w:rFonts w:asciiTheme="majorHAnsi" w:hAnsiTheme="majorHAnsi"/>
          <w:sz w:val="20"/>
          <w:szCs w:val="20"/>
          <w:lang w:val="es-ES"/>
        </w:rPr>
        <w:t xml:space="preserve"> </w:t>
      </w:r>
      <w:r w:rsidR="00B23505" w:rsidRPr="00644962">
        <w:rPr>
          <w:rFonts w:asciiTheme="majorHAnsi" w:hAnsiTheme="majorHAnsi"/>
          <w:sz w:val="20"/>
          <w:szCs w:val="20"/>
          <w:lang w:val="es-ES"/>
        </w:rPr>
        <w:t>El</w:t>
      </w:r>
      <w:r w:rsidR="00A03BFD" w:rsidRPr="00644962">
        <w:rPr>
          <w:rFonts w:asciiTheme="majorHAnsi" w:hAnsiTheme="majorHAnsi"/>
          <w:sz w:val="20"/>
          <w:szCs w:val="20"/>
          <w:lang w:val="es-ES"/>
        </w:rPr>
        <w:t xml:space="preserve"> peticionario</w:t>
      </w:r>
      <w:r w:rsidR="00B23505" w:rsidRPr="00644962">
        <w:rPr>
          <w:rFonts w:asciiTheme="majorHAnsi" w:hAnsiTheme="majorHAnsi"/>
          <w:sz w:val="20"/>
          <w:szCs w:val="20"/>
          <w:lang w:val="es-ES"/>
        </w:rPr>
        <w:t xml:space="preserve"> de </w:t>
      </w:r>
      <w:r w:rsidR="00AB6CAE" w:rsidRPr="00644962">
        <w:rPr>
          <w:rFonts w:asciiTheme="majorHAnsi" w:hAnsiTheme="majorHAnsi"/>
          <w:sz w:val="20"/>
          <w:szCs w:val="20"/>
          <w:lang w:val="es-ES"/>
        </w:rPr>
        <w:t>P-</w:t>
      </w:r>
      <w:r w:rsidR="00B23505" w:rsidRPr="00644962">
        <w:rPr>
          <w:rFonts w:asciiTheme="majorHAnsi" w:hAnsiTheme="majorHAnsi"/>
          <w:sz w:val="20"/>
          <w:szCs w:val="20"/>
          <w:lang w:val="es-ES"/>
        </w:rPr>
        <w:t>2417-18</w:t>
      </w:r>
      <w:r w:rsidR="0066203A" w:rsidRPr="00644962">
        <w:rPr>
          <w:rFonts w:asciiTheme="majorHAnsi" w:hAnsiTheme="majorHAnsi"/>
          <w:sz w:val="20"/>
          <w:szCs w:val="20"/>
          <w:lang w:val="es-ES"/>
        </w:rPr>
        <w:t>, por su parte,</w:t>
      </w:r>
      <w:r w:rsidR="00B23505" w:rsidRPr="00644962">
        <w:rPr>
          <w:rFonts w:asciiTheme="majorHAnsi" w:hAnsiTheme="majorHAnsi"/>
          <w:sz w:val="20"/>
          <w:szCs w:val="20"/>
          <w:lang w:val="es-ES"/>
        </w:rPr>
        <w:t xml:space="preserve"> replicó que su queja no era una </w:t>
      </w:r>
      <w:r w:rsidR="00C2306A" w:rsidRPr="00644962">
        <w:rPr>
          <w:rFonts w:asciiTheme="majorHAnsi" w:hAnsiTheme="majorHAnsi"/>
          <w:sz w:val="20"/>
          <w:szCs w:val="20"/>
          <w:lang w:val="es-ES"/>
        </w:rPr>
        <w:t xml:space="preserve">denuncia en abstracto frente a una situación futura, cual era las elecciones presidenciales, sino que </w:t>
      </w:r>
      <w:r w:rsidR="00B84003" w:rsidRPr="00644962">
        <w:rPr>
          <w:rFonts w:asciiTheme="majorHAnsi" w:hAnsiTheme="majorHAnsi"/>
          <w:sz w:val="20"/>
          <w:szCs w:val="20"/>
          <w:lang w:val="es-ES"/>
        </w:rPr>
        <w:t>era una petición</w:t>
      </w:r>
      <w:r w:rsidR="00C2306A" w:rsidRPr="00644962">
        <w:rPr>
          <w:rFonts w:asciiTheme="majorHAnsi" w:hAnsiTheme="majorHAnsi"/>
          <w:sz w:val="20"/>
          <w:szCs w:val="20"/>
          <w:lang w:val="es-ES"/>
        </w:rPr>
        <w:t xml:space="preserve"> dirig</w:t>
      </w:r>
      <w:r w:rsidR="00B84003" w:rsidRPr="00644962">
        <w:rPr>
          <w:rFonts w:asciiTheme="majorHAnsi" w:hAnsiTheme="majorHAnsi"/>
          <w:sz w:val="20"/>
          <w:szCs w:val="20"/>
          <w:lang w:val="es-ES"/>
        </w:rPr>
        <w:t>ida</w:t>
      </w:r>
      <w:r w:rsidR="00C2306A" w:rsidRPr="00644962">
        <w:rPr>
          <w:rFonts w:asciiTheme="majorHAnsi" w:hAnsiTheme="majorHAnsi"/>
          <w:sz w:val="20"/>
          <w:szCs w:val="20"/>
          <w:lang w:val="es-ES"/>
        </w:rPr>
        <w:t xml:space="preserve"> contra la sentencia del Tribunal Constitucional 0084/2017. También adujo que </w:t>
      </w:r>
      <w:r w:rsidR="009F6B89" w:rsidRPr="00644962">
        <w:rPr>
          <w:rFonts w:asciiTheme="majorHAnsi" w:hAnsiTheme="majorHAnsi"/>
          <w:sz w:val="20"/>
          <w:szCs w:val="20"/>
          <w:lang w:val="es-ES"/>
        </w:rPr>
        <w:t xml:space="preserve">su denuncia no contenía una </w:t>
      </w:r>
      <w:r w:rsidR="00C54448">
        <w:rPr>
          <w:rFonts w:asciiTheme="majorHAnsi" w:hAnsiTheme="majorHAnsi"/>
          <w:sz w:val="20"/>
          <w:szCs w:val="20"/>
          <w:lang w:val="es-ES"/>
        </w:rPr>
        <w:t>“</w:t>
      </w:r>
      <w:r w:rsidR="009F6B89" w:rsidRPr="00644962">
        <w:rPr>
          <w:rFonts w:asciiTheme="majorHAnsi" w:hAnsiTheme="majorHAnsi"/>
          <w:sz w:val="20"/>
          <w:szCs w:val="20"/>
          <w:lang w:val="es-ES"/>
        </w:rPr>
        <w:t>acción popular</w:t>
      </w:r>
      <w:r w:rsidR="00C54448">
        <w:rPr>
          <w:rFonts w:asciiTheme="majorHAnsi" w:hAnsiTheme="majorHAnsi"/>
          <w:sz w:val="20"/>
          <w:szCs w:val="20"/>
          <w:lang w:val="es-ES"/>
        </w:rPr>
        <w:t>”</w:t>
      </w:r>
      <w:r w:rsidR="009F6B89" w:rsidRPr="00644962">
        <w:rPr>
          <w:rFonts w:asciiTheme="majorHAnsi" w:hAnsiTheme="majorHAnsi"/>
          <w:sz w:val="20"/>
          <w:szCs w:val="20"/>
          <w:lang w:val="es-ES"/>
        </w:rPr>
        <w:t>, sino una denuncia internacional contra un acto del Estado en concreto.</w:t>
      </w:r>
    </w:p>
    <w:p w14:paraId="64CB018B" w14:textId="28114383" w:rsidR="009F6B89" w:rsidRPr="00644962" w:rsidRDefault="00AB6CAE" w:rsidP="004B1A14">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A este respecto, l</w:t>
      </w:r>
      <w:r w:rsidR="00A51CFD" w:rsidRPr="00644962">
        <w:rPr>
          <w:rFonts w:asciiTheme="majorHAnsi" w:hAnsiTheme="majorHAnsi"/>
          <w:sz w:val="20"/>
          <w:szCs w:val="20"/>
          <w:lang w:val="es-ES"/>
        </w:rPr>
        <w:t>a Comisión ha seguido el criterio de interpretación del artículo 44 de la Convención Americana requiriendo que</w:t>
      </w:r>
      <w:r w:rsidR="00C54448">
        <w:rPr>
          <w:rFonts w:asciiTheme="majorHAnsi" w:hAnsiTheme="majorHAnsi"/>
          <w:sz w:val="20"/>
          <w:szCs w:val="20"/>
          <w:lang w:val="es-ES"/>
        </w:rPr>
        <w:t>,</w:t>
      </w:r>
      <w:r w:rsidR="00A51CFD" w:rsidRPr="00644962">
        <w:rPr>
          <w:rFonts w:asciiTheme="majorHAnsi" w:hAnsiTheme="majorHAnsi"/>
          <w:sz w:val="20"/>
          <w:szCs w:val="20"/>
          <w:lang w:val="es-ES"/>
        </w:rPr>
        <w:t xml:space="preserve"> para que una petición sea admisible</w:t>
      </w:r>
      <w:r w:rsidR="00C54448">
        <w:rPr>
          <w:rFonts w:asciiTheme="majorHAnsi" w:hAnsiTheme="majorHAnsi"/>
          <w:sz w:val="20"/>
          <w:szCs w:val="20"/>
          <w:lang w:val="es-ES"/>
        </w:rPr>
        <w:t>,</w:t>
      </w:r>
      <w:r w:rsidR="00A51CFD" w:rsidRPr="00644962">
        <w:rPr>
          <w:rFonts w:asciiTheme="majorHAnsi" w:hAnsiTheme="majorHAnsi"/>
          <w:sz w:val="20"/>
          <w:szCs w:val="20"/>
          <w:lang w:val="es-ES"/>
        </w:rPr>
        <w:t xml:space="preserve"> deben existir víctimas concretas, individualizadas y determinadas, o se refieran a un grupo de </w:t>
      </w:r>
      <w:r w:rsidR="00FA1FBA" w:rsidRPr="00644962">
        <w:rPr>
          <w:rFonts w:asciiTheme="majorHAnsi" w:hAnsiTheme="majorHAnsi"/>
          <w:sz w:val="20"/>
          <w:szCs w:val="20"/>
          <w:lang w:val="es-ES"/>
        </w:rPr>
        <w:t>personas</w:t>
      </w:r>
      <w:r w:rsidR="00A51CFD" w:rsidRPr="00644962">
        <w:rPr>
          <w:rFonts w:asciiTheme="majorHAnsi" w:hAnsiTheme="majorHAnsi"/>
          <w:sz w:val="20"/>
          <w:szCs w:val="20"/>
          <w:lang w:val="es-ES"/>
        </w:rPr>
        <w:t xml:space="preserve"> específico y definido compuesto de individuos determinables</w:t>
      </w:r>
      <w:r w:rsidR="00A51CFD" w:rsidRPr="00644962">
        <w:rPr>
          <w:rStyle w:val="FootnoteReference"/>
          <w:rFonts w:asciiTheme="majorHAnsi" w:hAnsiTheme="majorHAnsi"/>
          <w:sz w:val="20"/>
          <w:szCs w:val="20"/>
          <w:lang w:val="es-ES"/>
        </w:rPr>
        <w:footnoteReference w:id="7"/>
      </w:r>
      <w:r w:rsidR="00A51CFD" w:rsidRPr="00644962">
        <w:rPr>
          <w:rFonts w:asciiTheme="majorHAnsi" w:hAnsiTheme="majorHAnsi"/>
          <w:sz w:val="20"/>
          <w:szCs w:val="20"/>
          <w:lang w:val="es-ES"/>
        </w:rPr>
        <w:t>.</w:t>
      </w:r>
      <w:r w:rsidR="000A386D" w:rsidRPr="00644962">
        <w:rPr>
          <w:rFonts w:asciiTheme="majorHAnsi" w:hAnsiTheme="majorHAnsi"/>
          <w:sz w:val="20"/>
          <w:szCs w:val="20"/>
          <w:lang w:val="es-ES"/>
        </w:rPr>
        <w:t xml:space="preserve"> Ello excluye </w:t>
      </w:r>
      <w:r w:rsidR="00851711" w:rsidRPr="00644962">
        <w:rPr>
          <w:rFonts w:asciiTheme="majorHAnsi" w:hAnsiTheme="majorHAnsi"/>
          <w:sz w:val="20"/>
          <w:szCs w:val="20"/>
          <w:lang w:val="es-ES"/>
        </w:rPr>
        <w:t xml:space="preserve">las denuncias en que se alegan violaciones de derechos humanos </w:t>
      </w:r>
      <w:r w:rsidR="002D6DE4">
        <w:rPr>
          <w:rFonts w:asciiTheme="majorHAnsi" w:hAnsiTheme="majorHAnsi"/>
          <w:sz w:val="20"/>
          <w:szCs w:val="20"/>
          <w:lang w:val="es-ES"/>
        </w:rPr>
        <w:t>“</w:t>
      </w:r>
      <w:r w:rsidR="00851711" w:rsidRPr="00644962">
        <w:rPr>
          <w:rFonts w:asciiTheme="majorHAnsi" w:hAnsiTheme="majorHAnsi"/>
          <w:sz w:val="20"/>
          <w:szCs w:val="20"/>
          <w:lang w:val="es-ES"/>
        </w:rPr>
        <w:t>en abstracto</w:t>
      </w:r>
      <w:r w:rsidR="002D6DE4">
        <w:rPr>
          <w:rFonts w:asciiTheme="majorHAnsi" w:hAnsiTheme="majorHAnsi"/>
          <w:sz w:val="20"/>
          <w:szCs w:val="20"/>
          <w:lang w:val="es-ES"/>
        </w:rPr>
        <w:t>”</w:t>
      </w:r>
      <w:r w:rsidR="00851711" w:rsidRPr="00644962">
        <w:rPr>
          <w:rFonts w:asciiTheme="majorHAnsi" w:hAnsiTheme="majorHAnsi"/>
          <w:sz w:val="20"/>
          <w:szCs w:val="20"/>
          <w:lang w:val="es-ES"/>
        </w:rPr>
        <w:t xml:space="preserve"> o </w:t>
      </w:r>
      <w:r w:rsidR="00851711" w:rsidRPr="00644962">
        <w:rPr>
          <w:rFonts w:asciiTheme="majorHAnsi" w:hAnsiTheme="majorHAnsi"/>
          <w:i/>
          <w:iCs/>
          <w:sz w:val="20"/>
          <w:szCs w:val="20"/>
          <w:lang w:val="es-ES"/>
        </w:rPr>
        <w:t>actio popularis</w:t>
      </w:r>
      <w:r w:rsidR="00851711" w:rsidRPr="00644962">
        <w:rPr>
          <w:rStyle w:val="FootnoteReference"/>
          <w:rFonts w:asciiTheme="majorHAnsi" w:hAnsiTheme="majorHAnsi"/>
          <w:i/>
          <w:iCs/>
          <w:sz w:val="20"/>
          <w:szCs w:val="20"/>
          <w:lang w:val="es-ES"/>
        </w:rPr>
        <w:footnoteReference w:id="8"/>
      </w:r>
      <w:r w:rsidR="00851711" w:rsidRPr="00644962">
        <w:rPr>
          <w:rFonts w:asciiTheme="majorHAnsi" w:hAnsiTheme="majorHAnsi"/>
          <w:sz w:val="20"/>
          <w:szCs w:val="20"/>
          <w:lang w:val="es-ES"/>
        </w:rPr>
        <w:t>.</w:t>
      </w:r>
      <w:r w:rsidR="00F3581F" w:rsidRPr="00644962">
        <w:rPr>
          <w:rFonts w:asciiTheme="majorHAnsi" w:hAnsiTheme="majorHAnsi"/>
          <w:sz w:val="20"/>
          <w:szCs w:val="20"/>
          <w:lang w:val="es-ES"/>
        </w:rPr>
        <w:t xml:space="preserve"> Al referirse a grupos </w:t>
      </w:r>
      <w:r w:rsidR="00B37238">
        <w:rPr>
          <w:rFonts w:asciiTheme="majorHAnsi" w:hAnsiTheme="majorHAnsi"/>
          <w:sz w:val="20"/>
          <w:szCs w:val="20"/>
          <w:lang w:val="es-ES"/>
        </w:rPr>
        <w:t>“</w:t>
      </w:r>
      <w:r w:rsidR="00F3581F" w:rsidRPr="00644962">
        <w:rPr>
          <w:rFonts w:asciiTheme="majorHAnsi" w:hAnsiTheme="majorHAnsi"/>
          <w:sz w:val="20"/>
          <w:szCs w:val="20"/>
          <w:lang w:val="es-ES"/>
        </w:rPr>
        <w:t>en abstracto</w:t>
      </w:r>
      <w:r w:rsidR="00B37238">
        <w:rPr>
          <w:rFonts w:asciiTheme="majorHAnsi" w:hAnsiTheme="majorHAnsi"/>
          <w:sz w:val="20"/>
          <w:szCs w:val="20"/>
          <w:lang w:val="es-ES"/>
        </w:rPr>
        <w:t>”</w:t>
      </w:r>
      <w:r w:rsidR="00F3581F" w:rsidRPr="00644962">
        <w:rPr>
          <w:rFonts w:asciiTheme="majorHAnsi" w:hAnsiTheme="majorHAnsi"/>
          <w:sz w:val="20"/>
          <w:szCs w:val="20"/>
          <w:lang w:val="es-ES"/>
        </w:rPr>
        <w:t>, la Comisión no alude a</w:t>
      </w:r>
      <w:r w:rsidR="00E33D49" w:rsidRPr="00644962">
        <w:rPr>
          <w:rFonts w:asciiTheme="majorHAnsi" w:hAnsiTheme="majorHAnsi"/>
          <w:sz w:val="20"/>
          <w:szCs w:val="20"/>
          <w:lang w:val="es-ES"/>
        </w:rPr>
        <w:t xml:space="preserve"> que la queja denuncie</w:t>
      </w:r>
      <w:r w:rsidR="00F3581F" w:rsidRPr="00644962">
        <w:rPr>
          <w:rFonts w:asciiTheme="majorHAnsi" w:hAnsiTheme="majorHAnsi"/>
          <w:sz w:val="20"/>
          <w:szCs w:val="20"/>
          <w:lang w:val="es-ES"/>
        </w:rPr>
        <w:t xml:space="preserve"> hechos </w:t>
      </w:r>
      <w:r w:rsidR="00610DF0" w:rsidRPr="00644962">
        <w:rPr>
          <w:rFonts w:asciiTheme="majorHAnsi" w:hAnsiTheme="majorHAnsi"/>
          <w:sz w:val="20"/>
          <w:szCs w:val="20"/>
          <w:lang w:val="es-ES"/>
        </w:rPr>
        <w:t xml:space="preserve">futuros indeterminados, sino a </w:t>
      </w:r>
      <w:r w:rsidR="00D50FB4" w:rsidRPr="00644962">
        <w:rPr>
          <w:rFonts w:asciiTheme="majorHAnsi" w:hAnsiTheme="majorHAnsi"/>
          <w:sz w:val="20"/>
          <w:szCs w:val="20"/>
          <w:lang w:val="es-ES"/>
        </w:rPr>
        <w:t xml:space="preserve">que se presente a </w:t>
      </w:r>
      <w:r w:rsidR="006D5238" w:rsidRPr="00644962">
        <w:rPr>
          <w:rFonts w:asciiTheme="majorHAnsi" w:hAnsiTheme="majorHAnsi"/>
          <w:sz w:val="20"/>
          <w:szCs w:val="20"/>
          <w:lang w:val="es-ES"/>
        </w:rPr>
        <w:t>favor</w:t>
      </w:r>
      <w:r w:rsidR="00D50FB4" w:rsidRPr="00644962">
        <w:rPr>
          <w:rFonts w:asciiTheme="majorHAnsi" w:hAnsiTheme="majorHAnsi"/>
          <w:sz w:val="20"/>
          <w:szCs w:val="20"/>
          <w:lang w:val="es-ES"/>
        </w:rPr>
        <w:t xml:space="preserve"> de </w:t>
      </w:r>
      <w:r w:rsidR="00610DF0" w:rsidRPr="00644962">
        <w:rPr>
          <w:rFonts w:asciiTheme="majorHAnsi" w:hAnsiTheme="majorHAnsi"/>
          <w:sz w:val="20"/>
          <w:szCs w:val="20"/>
          <w:lang w:val="es-ES"/>
        </w:rPr>
        <w:t>personas no identificadas e indeterminables.</w:t>
      </w:r>
    </w:p>
    <w:p w14:paraId="3215B3E6" w14:textId="20218A7D" w:rsidR="00F3581F" w:rsidRPr="00644962" w:rsidRDefault="000F40E5" w:rsidP="004B1A14">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En</w:t>
      </w:r>
      <w:r w:rsidR="00610DF0" w:rsidRPr="00644962">
        <w:rPr>
          <w:rFonts w:asciiTheme="majorHAnsi" w:hAnsiTheme="majorHAnsi"/>
          <w:sz w:val="20"/>
          <w:szCs w:val="20"/>
          <w:lang w:val="es-ES"/>
        </w:rPr>
        <w:t xml:space="preserve"> el caso de la Petición 2417-18, la </w:t>
      </w:r>
      <w:r w:rsidR="00AB6CAE" w:rsidRPr="00644962">
        <w:rPr>
          <w:rFonts w:asciiTheme="majorHAnsi" w:hAnsiTheme="majorHAnsi"/>
          <w:sz w:val="20"/>
          <w:szCs w:val="20"/>
          <w:lang w:val="es-ES"/>
        </w:rPr>
        <w:t>CIDH</w:t>
      </w:r>
      <w:r w:rsidR="00610DF0" w:rsidRPr="00644962">
        <w:rPr>
          <w:rFonts w:asciiTheme="majorHAnsi" w:hAnsiTheme="majorHAnsi"/>
          <w:sz w:val="20"/>
          <w:szCs w:val="20"/>
          <w:lang w:val="es-ES"/>
        </w:rPr>
        <w:t xml:space="preserve"> </w:t>
      </w:r>
      <w:r w:rsidR="00AB6CAE" w:rsidRPr="00644962">
        <w:rPr>
          <w:rFonts w:asciiTheme="majorHAnsi" w:hAnsiTheme="majorHAnsi"/>
          <w:sz w:val="20"/>
          <w:szCs w:val="20"/>
          <w:lang w:val="es-ES"/>
        </w:rPr>
        <w:t>observa</w:t>
      </w:r>
      <w:r w:rsidR="00610DF0" w:rsidRPr="00644962">
        <w:rPr>
          <w:rFonts w:asciiTheme="majorHAnsi" w:hAnsiTheme="majorHAnsi"/>
          <w:sz w:val="20"/>
          <w:szCs w:val="20"/>
          <w:lang w:val="es-ES"/>
        </w:rPr>
        <w:t xml:space="preserve"> que, en efecto, </w:t>
      </w:r>
      <w:r w:rsidR="00AB6CAE" w:rsidRPr="00644962">
        <w:rPr>
          <w:rFonts w:asciiTheme="majorHAnsi" w:hAnsiTheme="majorHAnsi"/>
          <w:sz w:val="20"/>
          <w:szCs w:val="20"/>
          <w:lang w:val="es-ES"/>
        </w:rPr>
        <w:t>refiere</w:t>
      </w:r>
      <w:r w:rsidR="00856205" w:rsidRPr="00644962">
        <w:rPr>
          <w:rFonts w:asciiTheme="majorHAnsi" w:hAnsiTheme="majorHAnsi"/>
          <w:sz w:val="20"/>
          <w:szCs w:val="20"/>
          <w:lang w:val="es-ES"/>
        </w:rPr>
        <w:t xml:space="preserve"> como presuntas víctimas a “</w:t>
      </w:r>
      <w:r w:rsidR="00856205" w:rsidRPr="00644962">
        <w:rPr>
          <w:rFonts w:asciiTheme="majorHAnsi" w:hAnsiTheme="majorHAnsi"/>
          <w:bCs/>
          <w:i/>
          <w:iCs/>
          <w:sz w:val="20"/>
          <w:szCs w:val="20"/>
          <w:lang w:val="es-ES"/>
        </w:rPr>
        <w:t>todos los votantes por el ‘NO’</w:t>
      </w:r>
      <w:r w:rsidR="00856205" w:rsidRPr="00644962">
        <w:rPr>
          <w:rFonts w:asciiTheme="majorHAnsi" w:hAnsiTheme="majorHAnsi"/>
          <w:bCs/>
          <w:sz w:val="20"/>
          <w:szCs w:val="20"/>
          <w:lang w:val="es-ES"/>
        </w:rPr>
        <w:t xml:space="preserve">” del referendo de 21 de febrero de 2016. Este es un grupo de personas que resulta indeterminado, </w:t>
      </w:r>
      <w:r w:rsidR="00AB6CAE" w:rsidRPr="00644962">
        <w:rPr>
          <w:rFonts w:asciiTheme="majorHAnsi" w:hAnsiTheme="majorHAnsi"/>
          <w:bCs/>
          <w:sz w:val="20"/>
          <w:szCs w:val="20"/>
          <w:lang w:val="es-ES"/>
        </w:rPr>
        <w:t>abstracto,</w:t>
      </w:r>
      <w:r w:rsidR="00C140C2" w:rsidRPr="00644962">
        <w:rPr>
          <w:rFonts w:asciiTheme="majorHAnsi" w:hAnsiTheme="majorHAnsi"/>
          <w:bCs/>
          <w:sz w:val="20"/>
          <w:szCs w:val="20"/>
          <w:lang w:val="es-ES"/>
        </w:rPr>
        <w:t xml:space="preserve"> cuyas identidades no </w:t>
      </w:r>
      <w:r w:rsidR="00AB6CAE" w:rsidRPr="00644962">
        <w:rPr>
          <w:rFonts w:asciiTheme="majorHAnsi" w:hAnsiTheme="majorHAnsi"/>
          <w:bCs/>
          <w:sz w:val="20"/>
          <w:szCs w:val="20"/>
          <w:lang w:val="es-ES"/>
        </w:rPr>
        <w:t>es posible establecer</w:t>
      </w:r>
      <w:r w:rsidR="00C140C2" w:rsidRPr="00644962">
        <w:rPr>
          <w:rFonts w:asciiTheme="majorHAnsi" w:hAnsiTheme="majorHAnsi"/>
          <w:bCs/>
          <w:sz w:val="20"/>
          <w:szCs w:val="20"/>
          <w:lang w:val="es-ES"/>
        </w:rPr>
        <w:t xml:space="preserve">. En consecuencia, </w:t>
      </w:r>
      <w:r w:rsidR="00110D24" w:rsidRPr="00644962">
        <w:rPr>
          <w:rFonts w:asciiTheme="majorHAnsi" w:hAnsiTheme="majorHAnsi"/>
          <w:bCs/>
          <w:sz w:val="20"/>
          <w:szCs w:val="20"/>
          <w:lang w:val="es-ES"/>
        </w:rPr>
        <w:t xml:space="preserve">no cumple </w:t>
      </w:r>
      <w:r w:rsidR="00110D24" w:rsidRPr="00644962">
        <w:rPr>
          <w:rFonts w:asciiTheme="majorHAnsi" w:hAnsiTheme="majorHAnsi"/>
          <w:bCs/>
          <w:sz w:val="20"/>
          <w:szCs w:val="20"/>
          <w:lang w:val="es-ES"/>
        </w:rPr>
        <w:lastRenderedPageBreak/>
        <w:t>con los requisitos del artículo 44 de la Convención Americana en este extremo</w:t>
      </w:r>
      <w:r w:rsidR="008877A7" w:rsidRPr="00644962">
        <w:rPr>
          <w:rFonts w:asciiTheme="majorHAnsi" w:hAnsiTheme="majorHAnsi"/>
          <w:bCs/>
          <w:sz w:val="20"/>
          <w:szCs w:val="20"/>
          <w:lang w:val="es-ES"/>
        </w:rPr>
        <w:t xml:space="preserve"> específico</w:t>
      </w:r>
      <w:r w:rsidR="00110D24" w:rsidRPr="00644962">
        <w:rPr>
          <w:rFonts w:asciiTheme="majorHAnsi" w:hAnsiTheme="majorHAnsi"/>
          <w:bCs/>
          <w:sz w:val="20"/>
          <w:szCs w:val="20"/>
          <w:lang w:val="es-ES"/>
        </w:rPr>
        <w:t>.</w:t>
      </w:r>
      <w:r w:rsidR="0045561F" w:rsidRPr="00644962">
        <w:rPr>
          <w:rFonts w:asciiTheme="majorHAnsi" w:hAnsiTheme="majorHAnsi"/>
          <w:bCs/>
          <w:sz w:val="20"/>
          <w:szCs w:val="20"/>
          <w:lang w:val="es-ES"/>
        </w:rPr>
        <w:t xml:space="preserve"> </w:t>
      </w:r>
      <w:r w:rsidR="00AE2802" w:rsidRPr="00644962">
        <w:rPr>
          <w:rFonts w:asciiTheme="majorHAnsi" w:hAnsiTheme="majorHAnsi"/>
          <w:bCs/>
          <w:sz w:val="20"/>
          <w:szCs w:val="20"/>
          <w:lang w:val="es-ES"/>
        </w:rPr>
        <w:t>Sin embargo</w:t>
      </w:r>
      <w:r w:rsidR="0045561F" w:rsidRPr="00644962">
        <w:rPr>
          <w:rFonts w:asciiTheme="majorHAnsi" w:hAnsiTheme="majorHAnsi"/>
          <w:bCs/>
          <w:sz w:val="20"/>
          <w:szCs w:val="20"/>
          <w:lang w:val="es-ES"/>
        </w:rPr>
        <w:t xml:space="preserve">, la Comisión continuará con el análisis de admisibilidad </w:t>
      </w:r>
      <w:r w:rsidR="006A7A75" w:rsidRPr="00644962">
        <w:rPr>
          <w:rFonts w:asciiTheme="majorHAnsi" w:hAnsiTheme="majorHAnsi"/>
          <w:bCs/>
          <w:sz w:val="20"/>
          <w:szCs w:val="20"/>
          <w:lang w:val="es-ES"/>
        </w:rPr>
        <w:t xml:space="preserve">de esta petición únicamente </w:t>
      </w:r>
      <w:r w:rsidR="0045561F" w:rsidRPr="00644962">
        <w:rPr>
          <w:rFonts w:asciiTheme="majorHAnsi" w:hAnsiTheme="majorHAnsi"/>
          <w:bCs/>
          <w:sz w:val="20"/>
          <w:szCs w:val="20"/>
          <w:lang w:val="es-ES"/>
        </w:rPr>
        <w:t xml:space="preserve">respecto </w:t>
      </w:r>
      <w:r w:rsidR="00AB6CAE" w:rsidRPr="00644962">
        <w:rPr>
          <w:rFonts w:asciiTheme="majorHAnsi" w:hAnsiTheme="majorHAnsi"/>
          <w:bCs/>
          <w:sz w:val="20"/>
          <w:szCs w:val="20"/>
          <w:lang w:val="es-ES"/>
        </w:rPr>
        <w:t>de su</w:t>
      </w:r>
      <w:r w:rsidR="0045561F" w:rsidRPr="00644962">
        <w:rPr>
          <w:rFonts w:asciiTheme="majorHAnsi" w:hAnsiTheme="majorHAnsi"/>
          <w:bCs/>
          <w:sz w:val="20"/>
          <w:szCs w:val="20"/>
          <w:lang w:val="es-ES"/>
        </w:rPr>
        <w:t xml:space="preserve"> peticionario y presunta víctima</w:t>
      </w:r>
      <w:r w:rsidR="00AB6CAE" w:rsidRPr="00644962">
        <w:rPr>
          <w:rFonts w:asciiTheme="majorHAnsi" w:hAnsiTheme="majorHAnsi"/>
          <w:bCs/>
          <w:sz w:val="20"/>
          <w:szCs w:val="20"/>
          <w:lang w:val="es-ES"/>
        </w:rPr>
        <w:t>:</w:t>
      </w:r>
      <w:r w:rsidR="0045561F" w:rsidRPr="00644962">
        <w:rPr>
          <w:rFonts w:asciiTheme="majorHAnsi" w:hAnsiTheme="majorHAnsi"/>
          <w:bCs/>
          <w:sz w:val="20"/>
          <w:szCs w:val="20"/>
          <w:lang w:val="es-ES"/>
        </w:rPr>
        <w:t xml:space="preserve"> Romer Fernando Villaroel Hurtado.</w:t>
      </w:r>
      <w:r w:rsidR="006F401E" w:rsidRPr="00644962">
        <w:rPr>
          <w:rFonts w:asciiTheme="majorHAnsi" w:hAnsiTheme="majorHAnsi"/>
          <w:bCs/>
          <w:sz w:val="20"/>
          <w:szCs w:val="20"/>
          <w:lang w:val="es-ES"/>
        </w:rPr>
        <w:t xml:space="preserve"> </w:t>
      </w:r>
      <w:r w:rsidR="007F0460" w:rsidRPr="00644962">
        <w:rPr>
          <w:rFonts w:asciiTheme="majorHAnsi" w:hAnsiTheme="majorHAnsi"/>
          <w:bCs/>
          <w:sz w:val="20"/>
          <w:szCs w:val="20"/>
          <w:lang w:val="es-ES"/>
        </w:rPr>
        <w:t>En lo atinente a las Peticiones</w:t>
      </w:r>
      <w:r w:rsidR="006F401E" w:rsidRPr="00644962">
        <w:rPr>
          <w:rFonts w:asciiTheme="majorHAnsi" w:hAnsiTheme="majorHAnsi"/>
          <w:bCs/>
          <w:sz w:val="20"/>
          <w:szCs w:val="20"/>
          <w:lang w:val="es-ES"/>
        </w:rPr>
        <w:t xml:space="preserve"> 137-18 y 432-18</w:t>
      </w:r>
      <w:r w:rsidR="0006059A">
        <w:rPr>
          <w:rFonts w:asciiTheme="majorHAnsi" w:hAnsiTheme="majorHAnsi"/>
          <w:bCs/>
          <w:sz w:val="20"/>
          <w:szCs w:val="20"/>
          <w:lang w:val="es-ES"/>
        </w:rPr>
        <w:t>,</w:t>
      </w:r>
      <w:r w:rsidR="006F401E" w:rsidRPr="00644962">
        <w:rPr>
          <w:rFonts w:asciiTheme="majorHAnsi" w:hAnsiTheme="majorHAnsi"/>
          <w:bCs/>
          <w:sz w:val="20"/>
          <w:szCs w:val="20"/>
          <w:lang w:val="es-ES"/>
        </w:rPr>
        <w:t xml:space="preserve"> la CIDH considera que cumplen con la </w:t>
      </w:r>
      <w:r w:rsidR="002A09D3" w:rsidRPr="00644962">
        <w:rPr>
          <w:rFonts w:asciiTheme="majorHAnsi" w:hAnsiTheme="majorHAnsi"/>
          <w:bCs/>
          <w:sz w:val="20"/>
          <w:szCs w:val="20"/>
          <w:lang w:val="es-ES"/>
        </w:rPr>
        <w:t xml:space="preserve">determinación de un grupo de presuntas víctimas </w:t>
      </w:r>
      <w:r w:rsidR="00941891" w:rsidRPr="00644962">
        <w:rPr>
          <w:rFonts w:asciiTheme="majorHAnsi" w:hAnsiTheme="majorHAnsi"/>
          <w:bCs/>
          <w:sz w:val="20"/>
          <w:szCs w:val="20"/>
          <w:lang w:val="es-ES"/>
        </w:rPr>
        <w:t xml:space="preserve">debidamente </w:t>
      </w:r>
      <w:r w:rsidR="002A09D3" w:rsidRPr="00644962">
        <w:rPr>
          <w:rFonts w:asciiTheme="majorHAnsi" w:hAnsiTheme="majorHAnsi"/>
          <w:bCs/>
          <w:sz w:val="20"/>
          <w:szCs w:val="20"/>
          <w:lang w:val="es-ES"/>
        </w:rPr>
        <w:t>identifica</w:t>
      </w:r>
      <w:r w:rsidR="002A09D3" w:rsidRPr="00291C49">
        <w:rPr>
          <w:rFonts w:asciiTheme="majorHAnsi" w:hAnsiTheme="majorHAnsi"/>
          <w:bCs/>
          <w:sz w:val="20"/>
          <w:szCs w:val="20"/>
          <w:lang w:val="es-ES"/>
        </w:rPr>
        <w:t>do</w:t>
      </w:r>
      <w:r w:rsidR="00CE6E8B" w:rsidRPr="00291C49">
        <w:rPr>
          <w:rStyle w:val="FootnoteReference"/>
          <w:rFonts w:asciiTheme="majorHAnsi" w:hAnsiTheme="majorHAnsi"/>
          <w:bCs/>
          <w:sz w:val="20"/>
          <w:szCs w:val="20"/>
          <w:lang w:val="es-ES"/>
        </w:rPr>
        <w:footnoteReference w:id="9"/>
      </w:r>
      <w:r w:rsidR="007C23DF" w:rsidRPr="00291C49">
        <w:rPr>
          <w:rFonts w:asciiTheme="majorHAnsi" w:hAnsiTheme="majorHAnsi"/>
          <w:bCs/>
          <w:sz w:val="20"/>
          <w:szCs w:val="20"/>
          <w:lang w:val="es-ES"/>
        </w:rPr>
        <w:t>,</w:t>
      </w:r>
      <w:r w:rsidR="007C23DF" w:rsidRPr="00644962">
        <w:rPr>
          <w:rFonts w:asciiTheme="majorHAnsi" w:hAnsiTheme="majorHAnsi"/>
          <w:bCs/>
          <w:sz w:val="20"/>
          <w:szCs w:val="20"/>
          <w:lang w:val="es-ES"/>
        </w:rPr>
        <w:t xml:space="preserve"> con lo cual, proseguirá con su examen de admisibilidad</w:t>
      </w:r>
      <w:r w:rsidR="002A09D3" w:rsidRPr="00644962">
        <w:rPr>
          <w:rFonts w:asciiTheme="majorHAnsi" w:hAnsiTheme="majorHAnsi"/>
          <w:bCs/>
          <w:sz w:val="20"/>
          <w:szCs w:val="20"/>
          <w:lang w:val="es-ES"/>
        </w:rPr>
        <w:t>.</w:t>
      </w:r>
    </w:p>
    <w:p w14:paraId="7BB16C0C" w14:textId="22BBBB60" w:rsidR="00B65CED" w:rsidRPr="00644962" w:rsidRDefault="00B65CED" w:rsidP="00B65CE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644962">
        <w:rPr>
          <w:rFonts w:asciiTheme="majorHAnsi" w:hAnsiTheme="majorHAnsi"/>
          <w:b/>
          <w:bCs/>
          <w:sz w:val="20"/>
          <w:szCs w:val="20"/>
          <w:lang w:val="es-ES"/>
        </w:rPr>
        <w:t>Análisis de agotamiento de los recursos internos y plazo de presentación</w:t>
      </w:r>
    </w:p>
    <w:p w14:paraId="2989FDC4" w14:textId="6C60BC6D" w:rsidR="00B65CED" w:rsidRPr="00644962" w:rsidRDefault="00131E7C" w:rsidP="00A8432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La</w:t>
      </w:r>
      <w:r w:rsidR="001D51CA" w:rsidRPr="00644962">
        <w:rPr>
          <w:rFonts w:asciiTheme="majorHAnsi" w:hAnsiTheme="majorHAnsi"/>
          <w:sz w:val="20"/>
          <w:szCs w:val="20"/>
          <w:lang w:val="es-ES"/>
        </w:rPr>
        <w:t xml:space="preserve">s </w:t>
      </w:r>
      <w:r w:rsidR="002B2A95" w:rsidRPr="00644962">
        <w:rPr>
          <w:rFonts w:asciiTheme="majorHAnsi" w:hAnsiTheme="majorHAnsi"/>
          <w:sz w:val="20"/>
          <w:szCs w:val="20"/>
          <w:lang w:val="es-ES"/>
        </w:rPr>
        <w:t xml:space="preserve">peticiones objeto de análisis versan sobre la alegada violación de los derechos políticos de las presuntas víctimas </w:t>
      </w:r>
      <w:r w:rsidR="00C85942" w:rsidRPr="00644962">
        <w:rPr>
          <w:rFonts w:asciiTheme="majorHAnsi" w:hAnsiTheme="majorHAnsi"/>
          <w:sz w:val="20"/>
          <w:szCs w:val="20"/>
          <w:lang w:val="es-ES"/>
        </w:rPr>
        <w:t>con</w:t>
      </w:r>
      <w:r w:rsidR="002B2A95" w:rsidRPr="00644962">
        <w:rPr>
          <w:rFonts w:asciiTheme="majorHAnsi" w:hAnsiTheme="majorHAnsi"/>
          <w:sz w:val="20"/>
          <w:szCs w:val="20"/>
          <w:lang w:val="es-ES"/>
        </w:rPr>
        <w:t xml:space="preserve"> la emisión de la Sentencia Constitucional 0084/2017, la cual incorporó la reelección presidencial indefinida al ordenamiento jurídico interno</w:t>
      </w:r>
      <w:r w:rsidR="00A051BF" w:rsidRPr="00644962">
        <w:rPr>
          <w:rFonts w:asciiTheme="majorHAnsi" w:hAnsiTheme="majorHAnsi"/>
          <w:sz w:val="20"/>
          <w:szCs w:val="20"/>
          <w:lang w:val="es-ES"/>
        </w:rPr>
        <w:t>, pese a que ellos votaron por no reformar la Constitución boliviana en ese sentido</w:t>
      </w:r>
      <w:r w:rsidR="002B2A95" w:rsidRPr="00644962">
        <w:rPr>
          <w:rFonts w:asciiTheme="majorHAnsi" w:hAnsiTheme="majorHAnsi"/>
          <w:sz w:val="20"/>
          <w:szCs w:val="20"/>
          <w:lang w:val="es-ES"/>
        </w:rPr>
        <w:t xml:space="preserve">. Las Peticiones 137-18 y 432-18 </w:t>
      </w:r>
      <w:r w:rsidR="00C85942" w:rsidRPr="00644962">
        <w:rPr>
          <w:rFonts w:asciiTheme="majorHAnsi" w:hAnsiTheme="majorHAnsi"/>
          <w:sz w:val="20"/>
          <w:szCs w:val="20"/>
          <w:lang w:val="es-ES"/>
        </w:rPr>
        <w:t xml:space="preserve">invocan la excepción al agotamiento de inexistencia de recursos internos para impugnar la </w:t>
      </w:r>
      <w:r w:rsidR="002B2A95" w:rsidRPr="00644962">
        <w:rPr>
          <w:rFonts w:asciiTheme="majorHAnsi" w:hAnsiTheme="majorHAnsi"/>
          <w:sz w:val="20"/>
          <w:szCs w:val="20"/>
          <w:lang w:val="es-ES"/>
        </w:rPr>
        <w:t xml:space="preserve">sentencia </w:t>
      </w:r>
      <w:r w:rsidR="00C85942" w:rsidRPr="00644962">
        <w:rPr>
          <w:rFonts w:asciiTheme="majorHAnsi" w:hAnsiTheme="majorHAnsi"/>
          <w:sz w:val="20"/>
          <w:szCs w:val="20"/>
          <w:lang w:val="es-ES"/>
        </w:rPr>
        <w:t xml:space="preserve">constitucional, proferida </w:t>
      </w:r>
      <w:r w:rsidR="00F22049" w:rsidRPr="00644962">
        <w:rPr>
          <w:rFonts w:asciiTheme="majorHAnsi" w:hAnsiTheme="majorHAnsi"/>
          <w:sz w:val="20"/>
          <w:szCs w:val="20"/>
          <w:lang w:val="es-ES"/>
        </w:rPr>
        <w:t>el 28 de noviembre de 2017</w:t>
      </w:r>
      <w:r w:rsidR="00C85942" w:rsidRPr="00644962">
        <w:rPr>
          <w:rFonts w:asciiTheme="majorHAnsi" w:hAnsiTheme="majorHAnsi"/>
          <w:sz w:val="20"/>
          <w:szCs w:val="20"/>
          <w:lang w:val="es-ES"/>
        </w:rPr>
        <w:t xml:space="preserve">. La </w:t>
      </w:r>
      <w:r w:rsidR="00931A17" w:rsidRPr="00644962">
        <w:rPr>
          <w:rFonts w:asciiTheme="majorHAnsi" w:hAnsiTheme="majorHAnsi"/>
          <w:sz w:val="20"/>
          <w:szCs w:val="20"/>
          <w:lang w:val="es-ES"/>
        </w:rPr>
        <w:t xml:space="preserve">parte </w:t>
      </w:r>
      <w:r w:rsidR="00C85942" w:rsidRPr="00644962">
        <w:rPr>
          <w:rFonts w:asciiTheme="majorHAnsi" w:hAnsiTheme="majorHAnsi"/>
          <w:sz w:val="20"/>
          <w:szCs w:val="20"/>
          <w:lang w:val="es-ES"/>
        </w:rPr>
        <w:t>petici</w:t>
      </w:r>
      <w:r w:rsidR="00931A17" w:rsidRPr="00644962">
        <w:rPr>
          <w:rFonts w:asciiTheme="majorHAnsi" w:hAnsiTheme="majorHAnsi"/>
          <w:sz w:val="20"/>
          <w:szCs w:val="20"/>
          <w:lang w:val="es-ES"/>
        </w:rPr>
        <w:t>onaria de la</w:t>
      </w:r>
      <w:r w:rsidR="00C85942" w:rsidRPr="00644962">
        <w:rPr>
          <w:rFonts w:asciiTheme="majorHAnsi" w:hAnsiTheme="majorHAnsi"/>
          <w:sz w:val="20"/>
          <w:szCs w:val="20"/>
          <w:lang w:val="es-ES"/>
        </w:rPr>
        <w:t xml:space="preserve"> </w:t>
      </w:r>
      <w:r w:rsidR="00A051BF" w:rsidRPr="00644962">
        <w:rPr>
          <w:rFonts w:asciiTheme="majorHAnsi" w:hAnsiTheme="majorHAnsi"/>
          <w:sz w:val="20"/>
          <w:szCs w:val="20"/>
          <w:lang w:val="es-ES"/>
        </w:rPr>
        <w:t xml:space="preserve">denuncia </w:t>
      </w:r>
      <w:r w:rsidR="00931A17" w:rsidRPr="00644962">
        <w:rPr>
          <w:rFonts w:asciiTheme="majorHAnsi" w:hAnsiTheme="majorHAnsi"/>
          <w:sz w:val="20"/>
          <w:szCs w:val="20"/>
          <w:lang w:val="es-ES"/>
        </w:rPr>
        <w:t>2417-18 sostiene que agotó los recursos internos mediante la presentación y rechazo de un recurso directo de nulidad contra la sentencia</w:t>
      </w:r>
      <w:r w:rsidR="00724EBE" w:rsidRPr="00644962">
        <w:rPr>
          <w:rFonts w:asciiTheme="majorHAnsi" w:hAnsiTheme="majorHAnsi"/>
          <w:sz w:val="20"/>
          <w:szCs w:val="20"/>
          <w:lang w:val="es-ES"/>
        </w:rPr>
        <w:t>, de 21 de marzo de 2018</w:t>
      </w:r>
      <w:r w:rsidR="00931A17" w:rsidRPr="00644962">
        <w:rPr>
          <w:rFonts w:asciiTheme="majorHAnsi" w:hAnsiTheme="majorHAnsi"/>
          <w:sz w:val="20"/>
          <w:szCs w:val="20"/>
          <w:lang w:val="es-ES"/>
        </w:rPr>
        <w:t xml:space="preserve">. </w:t>
      </w:r>
      <w:r w:rsidR="00724EBE" w:rsidRPr="00644962">
        <w:rPr>
          <w:rFonts w:asciiTheme="majorHAnsi" w:hAnsiTheme="majorHAnsi"/>
          <w:sz w:val="20"/>
          <w:szCs w:val="20"/>
          <w:lang w:val="es-ES"/>
        </w:rPr>
        <w:t xml:space="preserve">El Estado </w:t>
      </w:r>
      <w:r w:rsidR="00B23DD8" w:rsidRPr="00644962">
        <w:rPr>
          <w:rFonts w:asciiTheme="majorHAnsi" w:hAnsiTheme="majorHAnsi"/>
          <w:sz w:val="20"/>
          <w:szCs w:val="20"/>
          <w:lang w:val="es-ES"/>
        </w:rPr>
        <w:t xml:space="preserve">replica que la Petición 2417-18 es extemporánea, por cuanto el recurso de nulidad no era adecuado para impugnar la sentencia, con lo cual los recursos internos quedaron agotados el </w:t>
      </w:r>
      <w:r w:rsidR="00D30E5D" w:rsidRPr="00644962">
        <w:rPr>
          <w:rFonts w:asciiTheme="majorHAnsi" w:hAnsiTheme="majorHAnsi"/>
          <w:sz w:val="20"/>
          <w:szCs w:val="20"/>
          <w:lang w:val="es-ES"/>
        </w:rPr>
        <w:t xml:space="preserve">28 de noviembre de 2017 y </w:t>
      </w:r>
      <w:r w:rsidR="00D25F25" w:rsidRPr="00644962">
        <w:rPr>
          <w:rFonts w:asciiTheme="majorHAnsi" w:hAnsiTheme="majorHAnsi"/>
          <w:sz w:val="20"/>
          <w:szCs w:val="20"/>
          <w:lang w:val="es-ES"/>
        </w:rPr>
        <w:t>dich</w:t>
      </w:r>
      <w:r w:rsidR="00D30E5D" w:rsidRPr="00644962">
        <w:rPr>
          <w:rFonts w:asciiTheme="majorHAnsi" w:hAnsiTheme="majorHAnsi"/>
          <w:sz w:val="20"/>
          <w:szCs w:val="20"/>
          <w:lang w:val="es-ES"/>
        </w:rPr>
        <w:t>a petición fue presentada casi diez meses después.</w:t>
      </w:r>
    </w:p>
    <w:p w14:paraId="5488211E" w14:textId="051E54BF" w:rsidR="009A401B" w:rsidRPr="00644962" w:rsidRDefault="00881363" w:rsidP="00A8432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w:t>
      </w:r>
      <w:r w:rsidRPr="00644962">
        <w:rPr>
          <w:rStyle w:val="FootnoteReference"/>
          <w:rFonts w:asciiTheme="majorHAnsi" w:hAnsiTheme="majorHAnsi"/>
          <w:sz w:val="20"/>
          <w:szCs w:val="20"/>
          <w:lang w:val="es-ES"/>
        </w:rPr>
        <w:footnoteReference w:id="10"/>
      </w:r>
      <w:r w:rsidRPr="00644962">
        <w:rPr>
          <w:rFonts w:asciiTheme="majorHAnsi" w:hAnsiTheme="majorHAnsi"/>
          <w:sz w:val="20"/>
          <w:szCs w:val="20"/>
          <w:lang w:val="es-ES"/>
        </w:rPr>
        <w:t>.</w:t>
      </w:r>
    </w:p>
    <w:p w14:paraId="6F7BD07A" w14:textId="41BBBF3D" w:rsidR="007B3E9F" w:rsidRPr="00644962" w:rsidRDefault="008A370B" w:rsidP="00A8432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En el presente caso, el objeto de las peticiones recae sobre la</w:t>
      </w:r>
      <w:r w:rsidR="001F480E" w:rsidRPr="00644962">
        <w:rPr>
          <w:rFonts w:asciiTheme="majorHAnsi" w:hAnsiTheme="majorHAnsi"/>
          <w:sz w:val="20"/>
          <w:szCs w:val="20"/>
          <w:lang w:val="es-ES"/>
        </w:rPr>
        <w:t xml:space="preserve"> Sentencia Constitucional Plurinacional 0084/2017, que estiman que violó su derecho al voto al desconocer la voluntad </w:t>
      </w:r>
      <w:r w:rsidR="0028178B" w:rsidRPr="00644962">
        <w:rPr>
          <w:rFonts w:asciiTheme="majorHAnsi" w:hAnsiTheme="majorHAnsi"/>
          <w:sz w:val="20"/>
          <w:szCs w:val="20"/>
          <w:lang w:val="es-ES"/>
        </w:rPr>
        <w:t>mayoritaria del electorado de no reformar la Constitución para permitir la reelección indefinida.</w:t>
      </w:r>
      <w:r w:rsidR="00A85FF8" w:rsidRPr="00644962">
        <w:rPr>
          <w:rFonts w:asciiTheme="majorHAnsi" w:hAnsiTheme="majorHAnsi"/>
          <w:sz w:val="20"/>
          <w:szCs w:val="20"/>
          <w:lang w:val="es-ES"/>
        </w:rPr>
        <w:t xml:space="preserve"> </w:t>
      </w:r>
      <w:r w:rsidR="00B32C24" w:rsidRPr="00644962">
        <w:rPr>
          <w:rFonts w:asciiTheme="majorHAnsi" w:hAnsiTheme="majorHAnsi"/>
          <w:sz w:val="20"/>
          <w:szCs w:val="20"/>
          <w:lang w:val="es-ES"/>
        </w:rPr>
        <w:t xml:space="preserve">La Comisión observa que dicha sentencia es de instancia única y </w:t>
      </w:r>
      <w:r w:rsidR="000E36BD" w:rsidRPr="00644962">
        <w:rPr>
          <w:rFonts w:asciiTheme="majorHAnsi" w:hAnsiTheme="majorHAnsi"/>
          <w:sz w:val="20"/>
          <w:szCs w:val="20"/>
          <w:lang w:val="es-ES"/>
        </w:rPr>
        <w:t>el propio Estado indica que no es pasible de ningún recurso a nivel interno.</w:t>
      </w:r>
    </w:p>
    <w:p w14:paraId="33BB6FA1" w14:textId="6A908A3E" w:rsidR="00733D1E" w:rsidRPr="00644962" w:rsidRDefault="000E36BD" w:rsidP="00A8432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En casos similares</w:t>
      </w:r>
      <w:r w:rsidR="00AD2E72" w:rsidRPr="00644962">
        <w:rPr>
          <w:rFonts w:asciiTheme="majorHAnsi" w:hAnsiTheme="majorHAnsi"/>
          <w:sz w:val="20"/>
          <w:szCs w:val="20"/>
          <w:lang w:val="es-ES"/>
        </w:rPr>
        <w:t xml:space="preserve"> </w:t>
      </w:r>
      <w:r w:rsidR="008C29CA" w:rsidRPr="00644962">
        <w:rPr>
          <w:rFonts w:asciiTheme="majorHAnsi" w:hAnsiTheme="majorHAnsi"/>
          <w:sz w:val="20"/>
          <w:szCs w:val="20"/>
          <w:lang w:val="es-ES"/>
        </w:rPr>
        <w:t>cuyo objeto versa sobre una decisión judicial definitiva proferida por la máxima instancia</w:t>
      </w:r>
      <w:r w:rsidR="00005308" w:rsidRPr="00644962">
        <w:rPr>
          <w:rFonts w:asciiTheme="majorHAnsi" w:hAnsiTheme="majorHAnsi"/>
          <w:sz w:val="20"/>
          <w:szCs w:val="20"/>
          <w:lang w:val="es-ES"/>
        </w:rPr>
        <w:t xml:space="preserve"> constitucional</w:t>
      </w:r>
      <w:r w:rsidR="008C29CA" w:rsidRPr="00644962">
        <w:rPr>
          <w:rFonts w:asciiTheme="majorHAnsi" w:hAnsiTheme="majorHAnsi"/>
          <w:sz w:val="20"/>
          <w:szCs w:val="20"/>
          <w:lang w:val="es-ES"/>
        </w:rPr>
        <w:t xml:space="preserve"> a nivel interno</w:t>
      </w:r>
      <w:r w:rsidRPr="00644962">
        <w:rPr>
          <w:rStyle w:val="FootnoteReference"/>
          <w:rFonts w:asciiTheme="majorHAnsi" w:hAnsiTheme="majorHAnsi"/>
          <w:sz w:val="20"/>
          <w:szCs w:val="20"/>
          <w:lang w:val="es-ES"/>
        </w:rPr>
        <w:footnoteReference w:id="11"/>
      </w:r>
      <w:r w:rsidRPr="00644962">
        <w:rPr>
          <w:rFonts w:asciiTheme="majorHAnsi" w:hAnsiTheme="majorHAnsi"/>
          <w:sz w:val="20"/>
          <w:szCs w:val="20"/>
          <w:lang w:val="es-ES"/>
        </w:rPr>
        <w:t xml:space="preserve">, </w:t>
      </w:r>
      <w:r w:rsidR="00AD2E72" w:rsidRPr="00644962">
        <w:rPr>
          <w:rFonts w:asciiTheme="majorHAnsi" w:hAnsiTheme="majorHAnsi"/>
          <w:sz w:val="20"/>
          <w:szCs w:val="20"/>
          <w:lang w:val="es-ES"/>
        </w:rPr>
        <w:t xml:space="preserve">la CIDH ha aplicado la excepción </w:t>
      </w:r>
      <w:r w:rsidR="00FA44A7" w:rsidRPr="00644962">
        <w:rPr>
          <w:rFonts w:asciiTheme="majorHAnsi" w:hAnsiTheme="majorHAnsi"/>
          <w:sz w:val="20"/>
          <w:szCs w:val="20"/>
          <w:lang w:val="es-ES"/>
        </w:rPr>
        <w:t>al agotamiento de inexistencia de recursos internos, prevista en el artículo 46.2.a) de la Convención Americana. Bajo ese entendido, la Comisión recuerda que</w:t>
      </w:r>
      <w:r w:rsidR="00CF1E78" w:rsidRPr="00644962">
        <w:rPr>
          <w:rFonts w:asciiTheme="majorHAnsi" w:hAnsiTheme="majorHAnsi"/>
          <w:sz w:val="20"/>
          <w:szCs w:val="20"/>
          <w:lang w:val="es-ES"/>
        </w:rPr>
        <w:t xml:space="preserve"> el artículo 46.2 de la Convención</w:t>
      </w:r>
      <w:r w:rsidR="00BD78E8" w:rsidRPr="00644962">
        <w:rPr>
          <w:rFonts w:asciiTheme="majorHAnsi" w:hAnsiTheme="majorHAnsi"/>
          <w:sz w:val="20"/>
          <w:szCs w:val="20"/>
          <w:lang w:val="es-ES"/>
        </w:rPr>
        <w:t xml:space="preserve"> </w:t>
      </w:r>
      <w:r w:rsidR="00DA290E">
        <w:rPr>
          <w:rFonts w:asciiTheme="majorHAnsi" w:hAnsiTheme="majorHAnsi"/>
          <w:sz w:val="20"/>
          <w:szCs w:val="20"/>
          <w:lang w:val="es-ES"/>
        </w:rPr>
        <w:t>prevé</w:t>
      </w:r>
      <w:r w:rsidR="00BD78E8" w:rsidRPr="00644962">
        <w:rPr>
          <w:rFonts w:asciiTheme="majorHAnsi" w:hAnsiTheme="majorHAnsi"/>
          <w:sz w:val="20"/>
          <w:szCs w:val="20"/>
          <w:lang w:val="es-ES"/>
        </w:rPr>
        <w:t xml:space="preserve"> que</w:t>
      </w:r>
      <w:r w:rsidR="00CF1E78" w:rsidRPr="00644962">
        <w:rPr>
          <w:rFonts w:asciiTheme="majorHAnsi" w:hAnsiTheme="majorHAnsi"/>
          <w:sz w:val="20"/>
          <w:szCs w:val="20"/>
          <w:lang w:val="es-ES"/>
        </w:rPr>
        <w:t xml:space="preserve"> no aplica el requisito del plazo de presentación </w:t>
      </w:r>
      <w:r w:rsidR="00BD78E8" w:rsidRPr="00644962">
        <w:rPr>
          <w:rFonts w:asciiTheme="majorHAnsi" w:hAnsiTheme="majorHAnsi"/>
          <w:sz w:val="20"/>
          <w:szCs w:val="20"/>
          <w:lang w:val="es-ES"/>
        </w:rPr>
        <w:t xml:space="preserve">de seis meses, </w:t>
      </w:r>
      <w:r w:rsidR="00CF1E78" w:rsidRPr="000A008B">
        <w:rPr>
          <w:rFonts w:asciiTheme="majorHAnsi" w:hAnsiTheme="majorHAnsi"/>
          <w:sz w:val="20"/>
          <w:szCs w:val="20"/>
          <w:lang w:val="es-ES"/>
        </w:rPr>
        <w:t>establecido</w:t>
      </w:r>
      <w:r w:rsidR="00CF1E78" w:rsidRPr="00644962">
        <w:rPr>
          <w:rFonts w:asciiTheme="majorHAnsi" w:hAnsiTheme="majorHAnsi"/>
          <w:sz w:val="20"/>
          <w:szCs w:val="20"/>
          <w:lang w:val="es-ES"/>
        </w:rPr>
        <w:t xml:space="preserve"> en su artículo 46.1.b)</w:t>
      </w:r>
      <w:r w:rsidR="00DA290E">
        <w:rPr>
          <w:rFonts w:asciiTheme="majorHAnsi" w:hAnsiTheme="majorHAnsi"/>
          <w:sz w:val="20"/>
          <w:szCs w:val="20"/>
          <w:lang w:val="es-ES"/>
        </w:rPr>
        <w:t>,</w:t>
      </w:r>
      <w:r w:rsidR="00BD78E8" w:rsidRPr="00644962">
        <w:rPr>
          <w:rFonts w:asciiTheme="majorHAnsi" w:hAnsiTheme="majorHAnsi"/>
          <w:sz w:val="20"/>
          <w:szCs w:val="20"/>
          <w:lang w:val="es-ES"/>
        </w:rPr>
        <w:t xml:space="preserve"> cuando</w:t>
      </w:r>
      <w:r w:rsidR="001D1227" w:rsidRPr="00644962">
        <w:rPr>
          <w:rFonts w:asciiTheme="majorHAnsi" w:hAnsiTheme="majorHAnsi"/>
          <w:sz w:val="20"/>
          <w:szCs w:val="20"/>
          <w:lang w:val="es-ES"/>
        </w:rPr>
        <w:t xml:space="preserve"> se presenta el supuesto de una excepción al agotamiento de recursos internos</w:t>
      </w:r>
      <w:r w:rsidR="00733D1E" w:rsidRPr="00644962">
        <w:rPr>
          <w:rStyle w:val="FootnoteReference"/>
          <w:rFonts w:asciiTheme="majorHAnsi" w:hAnsiTheme="majorHAnsi"/>
          <w:sz w:val="20"/>
          <w:szCs w:val="20"/>
          <w:lang w:val="es-ES"/>
        </w:rPr>
        <w:footnoteReference w:id="12"/>
      </w:r>
      <w:r w:rsidR="00CF1E78" w:rsidRPr="00644962">
        <w:rPr>
          <w:rFonts w:asciiTheme="majorHAnsi" w:hAnsiTheme="majorHAnsi"/>
          <w:sz w:val="20"/>
          <w:szCs w:val="20"/>
          <w:lang w:val="es-ES"/>
        </w:rPr>
        <w:t>.</w:t>
      </w:r>
    </w:p>
    <w:p w14:paraId="6FDF2686" w14:textId="1CDA0084" w:rsidR="000E36BD" w:rsidRPr="00644962" w:rsidRDefault="00733D1E" w:rsidP="00A8432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En consecuencia</w:t>
      </w:r>
      <w:r w:rsidR="00CF1E78" w:rsidRPr="00644962">
        <w:rPr>
          <w:rFonts w:asciiTheme="majorHAnsi" w:hAnsiTheme="majorHAnsi"/>
          <w:sz w:val="20"/>
          <w:szCs w:val="20"/>
          <w:lang w:val="es-ES"/>
        </w:rPr>
        <w:t>, la Comisión sigue el criterio de</w:t>
      </w:r>
      <w:r w:rsidRPr="00644962">
        <w:rPr>
          <w:rFonts w:asciiTheme="majorHAnsi" w:hAnsiTheme="majorHAnsi"/>
          <w:sz w:val="20"/>
          <w:szCs w:val="20"/>
          <w:lang w:val="es-ES"/>
        </w:rPr>
        <w:t>l</w:t>
      </w:r>
      <w:r w:rsidR="00CF1E78" w:rsidRPr="00644962">
        <w:rPr>
          <w:rFonts w:asciiTheme="majorHAnsi" w:hAnsiTheme="majorHAnsi"/>
          <w:sz w:val="20"/>
          <w:szCs w:val="20"/>
          <w:lang w:val="es-ES"/>
        </w:rPr>
        <w:t xml:space="preserve"> plazo razonable </w:t>
      </w:r>
      <w:r w:rsidR="00477550" w:rsidRPr="00644962">
        <w:rPr>
          <w:rFonts w:asciiTheme="majorHAnsi" w:hAnsiTheme="majorHAnsi"/>
          <w:sz w:val="20"/>
          <w:szCs w:val="20"/>
          <w:lang w:val="es-ES"/>
        </w:rPr>
        <w:t xml:space="preserve">en la </w:t>
      </w:r>
      <w:r w:rsidR="00CF1E78" w:rsidRPr="00644962">
        <w:rPr>
          <w:rFonts w:asciiTheme="majorHAnsi" w:hAnsiTheme="majorHAnsi"/>
          <w:sz w:val="20"/>
          <w:szCs w:val="20"/>
          <w:lang w:val="es-ES"/>
        </w:rPr>
        <w:t xml:space="preserve">presentación </w:t>
      </w:r>
      <w:r w:rsidR="00477550" w:rsidRPr="00644962">
        <w:rPr>
          <w:rFonts w:asciiTheme="majorHAnsi" w:hAnsiTheme="majorHAnsi"/>
          <w:sz w:val="20"/>
          <w:szCs w:val="20"/>
          <w:lang w:val="es-ES"/>
        </w:rPr>
        <w:t>de la petición, contemplado</w:t>
      </w:r>
      <w:r w:rsidR="00CF1E78" w:rsidRPr="00644962">
        <w:rPr>
          <w:rFonts w:asciiTheme="majorHAnsi" w:hAnsiTheme="majorHAnsi"/>
          <w:sz w:val="20"/>
          <w:szCs w:val="20"/>
          <w:lang w:val="es-ES"/>
        </w:rPr>
        <w:t xml:space="preserve"> en el artículo 32.2 de su Reglamento</w:t>
      </w:r>
      <w:r w:rsidR="00477550" w:rsidRPr="00644962">
        <w:rPr>
          <w:rFonts w:asciiTheme="majorHAnsi" w:hAnsiTheme="majorHAnsi"/>
          <w:sz w:val="20"/>
          <w:szCs w:val="20"/>
          <w:lang w:val="es-ES"/>
        </w:rPr>
        <w:t xml:space="preserve"> </w:t>
      </w:r>
      <w:r w:rsidR="00465395">
        <w:rPr>
          <w:rFonts w:asciiTheme="majorHAnsi" w:hAnsiTheme="majorHAnsi"/>
          <w:sz w:val="20"/>
          <w:szCs w:val="20"/>
          <w:lang w:val="es-ES"/>
        </w:rPr>
        <w:t>i</w:t>
      </w:r>
      <w:r w:rsidR="00477550" w:rsidRPr="00644962">
        <w:rPr>
          <w:rFonts w:asciiTheme="majorHAnsi" w:hAnsiTheme="majorHAnsi"/>
          <w:sz w:val="20"/>
          <w:szCs w:val="20"/>
          <w:lang w:val="es-ES"/>
        </w:rPr>
        <w:t>nterno</w:t>
      </w:r>
      <w:r w:rsidR="00CF1E78" w:rsidRPr="00644962">
        <w:rPr>
          <w:rFonts w:asciiTheme="majorHAnsi" w:hAnsiTheme="majorHAnsi"/>
          <w:sz w:val="20"/>
          <w:szCs w:val="20"/>
          <w:lang w:val="es-ES"/>
        </w:rPr>
        <w:t>. A la luz de esta disposición reglamentaria</w:t>
      </w:r>
      <w:r w:rsidR="00477550" w:rsidRPr="00644962">
        <w:rPr>
          <w:rFonts w:asciiTheme="majorHAnsi" w:hAnsiTheme="majorHAnsi"/>
          <w:sz w:val="20"/>
          <w:szCs w:val="20"/>
          <w:lang w:val="es-ES"/>
        </w:rPr>
        <w:t>,</w:t>
      </w:r>
      <w:r w:rsidR="00CF1E78" w:rsidRPr="00644962">
        <w:rPr>
          <w:rFonts w:asciiTheme="majorHAnsi" w:hAnsiTheme="majorHAnsi"/>
          <w:sz w:val="20"/>
          <w:szCs w:val="20"/>
          <w:lang w:val="es-ES"/>
        </w:rPr>
        <w:t xml:space="preserve"> la </w:t>
      </w:r>
      <w:r w:rsidR="00477550" w:rsidRPr="00644962">
        <w:rPr>
          <w:rFonts w:asciiTheme="majorHAnsi" w:hAnsiTheme="majorHAnsi"/>
          <w:sz w:val="20"/>
          <w:szCs w:val="20"/>
          <w:lang w:val="es-ES"/>
        </w:rPr>
        <w:t xml:space="preserve">CIDH considera </w:t>
      </w:r>
      <w:r w:rsidR="00CF1E78" w:rsidRPr="00644962">
        <w:rPr>
          <w:rFonts w:asciiTheme="majorHAnsi" w:hAnsiTheme="majorHAnsi"/>
          <w:sz w:val="20"/>
          <w:szCs w:val="20"/>
          <w:lang w:val="es-ES"/>
        </w:rPr>
        <w:t>que</w:t>
      </w:r>
      <w:r w:rsidR="00477550" w:rsidRPr="00644962">
        <w:rPr>
          <w:rFonts w:asciiTheme="majorHAnsi" w:hAnsiTheme="majorHAnsi"/>
          <w:sz w:val="20"/>
          <w:szCs w:val="20"/>
          <w:lang w:val="es-ES"/>
        </w:rPr>
        <w:t xml:space="preserve"> las tres peticiones objeto de análisis fueron presentadas </w:t>
      </w:r>
      <w:r w:rsidR="002D208A" w:rsidRPr="00644962">
        <w:rPr>
          <w:rFonts w:asciiTheme="majorHAnsi" w:hAnsiTheme="majorHAnsi"/>
          <w:sz w:val="20"/>
          <w:szCs w:val="20"/>
          <w:lang w:val="es-ES"/>
        </w:rPr>
        <w:t xml:space="preserve">dentro de un plazo razonable, pues la decisión del Tribunal Constitucional fue proferida a finales de noviembre de 2017, y las peticiones fueron </w:t>
      </w:r>
      <w:r w:rsidR="00C51EF5" w:rsidRPr="00644962">
        <w:rPr>
          <w:rFonts w:asciiTheme="majorHAnsi" w:hAnsiTheme="majorHAnsi"/>
          <w:sz w:val="20"/>
          <w:szCs w:val="20"/>
          <w:lang w:val="es-ES"/>
        </w:rPr>
        <w:t xml:space="preserve">presentadas en febrero, marzo y septiembre de 2018, esto es, </w:t>
      </w:r>
      <w:r w:rsidR="008759B0" w:rsidRPr="00644962">
        <w:rPr>
          <w:rFonts w:asciiTheme="majorHAnsi" w:hAnsiTheme="majorHAnsi"/>
          <w:sz w:val="20"/>
          <w:szCs w:val="20"/>
          <w:lang w:val="es-ES"/>
        </w:rPr>
        <w:t>entre cuatro y diez meses después de la decisión, pero antes de que esta produjera efectos jurídicos en las elecciones</w:t>
      </w:r>
      <w:r w:rsidR="00E537CF" w:rsidRPr="00644962">
        <w:rPr>
          <w:rFonts w:asciiTheme="majorHAnsi" w:hAnsiTheme="majorHAnsi"/>
          <w:sz w:val="20"/>
          <w:szCs w:val="20"/>
          <w:lang w:val="es-ES"/>
        </w:rPr>
        <w:t xml:space="preserve"> de 2019</w:t>
      </w:r>
      <w:r w:rsidR="008759B0" w:rsidRPr="00644962">
        <w:rPr>
          <w:rFonts w:asciiTheme="majorHAnsi" w:hAnsiTheme="majorHAnsi"/>
          <w:sz w:val="20"/>
          <w:szCs w:val="20"/>
          <w:lang w:val="es-ES"/>
        </w:rPr>
        <w:t>.</w:t>
      </w:r>
    </w:p>
    <w:p w14:paraId="57FDB61D" w14:textId="0A76C799" w:rsidR="00D30EF0" w:rsidRPr="00644962" w:rsidRDefault="003239B8" w:rsidP="003F15DD">
      <w:pPr>
        <w:pStyle w:val="ListParagraph"/>
        <w:spacing w:after="240"/>
        <w:jc w:val="both"/>
        <w:rPr>
          <w:rFonts w:asciiTheme="majorHAnsi" w:hAnsiTheme="majorHAnsi"/>
          <w:b/>
          <w:bCs/>
          <w:sz w:val="20"/>
          <w:szCs w:val="20"/>
          <w:lang w:val="es-ES"/>
        </w:rPr>
      </w:pPr>
      <w:r w:rsidRPr="00644962">
        <w:rPr>
          <w:rFonts w:asciiTheme="majorHAnsi" w:hAnsiTheme="majorHAnsi"/>
          <w:b/>
          <w:bCs/>
          <w:sz w:val="20"/>
          <w:szCs w:val="20"/>
          <w:lang w:val="es-ES"/>
        </w:rPr>
        <w:lastRenderedPageBreak/>
        <w:t>VII.</w:t>
      </w:r>
      <w:r w:rsidRPr="00644962">
        <w:rPr>
          <w:rFonts w:asciiTheme="majorHAnsi" w:hAnsiTheme="majorHAnsi"/>
          <w:b/>
          <w:bCs/>
          <w:sz w:val="20"/>
          <w:szCs w:val="20"/>
          <w:lang w:val="es-ES"/>
        </w:rPr>
        <w:tab/>
      </w:r>
      <w:r w:rsidR="004A6A54" w:rsidRPr="00644962">
        <w:rPr>
          <w:rFonts w:asciiTheme="majorHAnsi" w:hAnsiTheme="majorHAnsi"/>
          <w:b/>
          <w:bCs/>
          <w:sz w:val="20"/>
          <w:szCs w:val="20"/>
          <w:lang w:val="es-ES"/>
        </w:rPr>
        <w:t xml:space="preserve">ANÁLISIS DE </w:t>
      </w:r>
      <w:r w:rsidR="00C21FEF" w:rsidRPr="00644962">
        <w:rPr>
          <w:rFonts w:asciiTheme="majorHAnsi" w:hAnsiTheme="majorHAnsi"/>
          <w:b/>
          <w:bCs/>
          <w:sz w:val="20"/>
          <w:szCs w:val="20"/>
          <w:lang w:val="es-ES"/>
        </w:rPr>
        <w:t>CARACTERIZACIÓN DE LOS HECHOS ALEGADOS</w:t>
      </w:r>
    </w:p>
    <w:p w14:paraId="10A71721" w14:textId="09549CD1" w:rsidR="004A3122" w:rsidRPr="00644962" w:rsidRDefault="009B7D90" w:rsidP="0044123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La Comisión Interamericana reitera que</w:t>
      </w:r>
      <w:r w:rsidR="00B96BB5" w:rsidRPr="00644962">
        <w:rPr>
          <w:rFonts w:asciiTheme="majorHAnsi" w:hAnsiTheme="majorHAnsi"/>
          <w:sz w:val="20"/>
          <w:szCs w:val="20"/>
          <w:lang w:val="es-ES"/>
        </w:rPr>
        <w:t>,</w:t>
      </w:r>
      <w:r w:rsidRPr="00644962">
        <w:rPr>
          <w:rFonts w:asciiTheme="majorHAnsi" w:hAnsiTheme="majorHAnsi"/>
          <w:sz w:val="20"/>
          <w:szCs w:val="20"/>
          <w:lang w:val="es-ES"/>
        </w:rPr>
        <w:t xml:space="preserve"> a efectos de la admisibilidad</w:t>
      </w:r>
      <w:r w:rsidR="0021629D">
        <w:rPr>
          <w:rFonts w:asciiTheme="majorHAnsi" w:hAnsiTheme="majorHAnsi"/>
          <w:sz w:val="20"/>
          <w:szCs w:val="20"/>
          <w:lang w:val="es-ES"/>
        </w:rPr>
        <w:t>,</w:t>
      </w:r>
      <w:r w:rsidRPr="00644962">
        <w:rPr>
          <w:rFonts w:asciiTheme="majorHAnsi" w:hAnsiTheme="majorHAnsi"/>
          <w:sz w:val="20"/>
          <w:szCs w:val="20"/>
          <w:lang w:val="es-ES"/>
        </w:rPr>
        <w:t xml:space="preserve">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tales requisitos difiere del que se utiliza para pronunciarse sobre el fondo de una petición. Asimismo, dentro del marco de su mandato la Comisión Interamericana es competente para declarar admisible una petición cuando se </w:t>
      </w:r>
      <w:r w:rsidRPr="000A008B">
        <w:rPr>
          <w:rFonts w:asciiTheme="majorHAnsi" w:hAnsiTheme="majorHAnsi"/>
          <w:sz w:val="20"/>
          <w:szCs w:val="20"/>
          <w:lang w:val="es-ES"/>
        </w:rPr>
        <w:t>refiere</w:t>
      </w:r>
      <w:r w:rsidRPr="00644962">
        <w:rPr>
          <w:rFonts w:asciiTheme="majorHAnsi" w:hAnsiTheme="majorHAnsi"/>
          <w:sz w:val="20"/>
          <w:szCs w:val="20"/>
          <w:lang w:val="es-ES"/>
        </w:rPr>
        <w:t xml:space="preserve"> a procesos internos que podrían ser violatorios de derechos garantizados por la Convención Americana. Es decir que, de acuerdo con las normas convencionales citadas, en concordancia con el artículo 34 de su Reglamento</w:t>
      </w:r>
      <w:r w:rsidRPr="00644962">
        <w:rPr>
          <w:rStyle w:val="FootnoteReference"/>
          <w:rFonts w:asciiTheme="majorHAnsi" w:hAnsiTheme="majorHAnsi"/>
          <w:sz w:val="20"/>
          <w:szCs w:val="20"/>
          <w:lang w:val="es-ES"/>
        </w:rPr>
        <w:footnoteReference w:id="13"/>
      </w:r>
      <w:r w:rsidRPr="00644962">
        <w:rPr>
          <w:rFonts w:asciiTheme="majorHAnsi" w:hAnsiTheme="majorHAnsi"/>
          <w:sz w:val="20"/>
          <w:szCs w:val="20"/>
          <w:lang w:val="es-ES"/>
        </w:rPr>
        <w:t xml:space="preserve">, el análisis de admisibilidad se centra en la verificación de tales requisitos, los cuales se </w:t>
      </w:r>
      <w:r w:rsidR="008E5E8F">
        <w:rPr>
          <w:rFonts w:asciiTheme="majorHAnsi" w:hAnsiTheme="majorHAnsi"/>
          <w:sz w:val="20"/>
          <w:szCs w:val="20"/>
          <w:lang w:val="es-ES"/>
        </w:rPr>
        <w:t>vinculan</w:t>
      </w:r>
      <w:r w:rsidR="008E5E8F" w:rsidRPr="00644962">
        <w:rPr>
          <w:rFonts w:asciiTheme="majorHAnsi" w:hAnsiTheme="majorHAnsi"/>
          <w:sz w:val="20"/>
          <w:szCs w:val="20"/>
          <w:lang w:val="es-ES"/>
        </w:rPr>
        <w:t xml:space="preserve"> </w:t>
      </w:r>
      <w:r w:rsidRPr="00644962">
        <w:rPr>
          <w:rFonts w:asciiTheme="majorHAnsi" w:hAnsiTheme="majorHAnsi"/>
          <w:sz w:val="20"/>
          <w:szCs w:val="20"/>
          <w:lang w:val="es-ES"/>
        </w:rPr>
        <w:t xml:space="preserve">a elementos que, de ser ciertos, podrían constituir </w:t>
      </w:r>
      <w:r w:rsidRPr="00644962">
        <w:rPr>
          <w:rFonts w:asciiTheme="majorHAnsi" w:hAnsiTheme="majorHAnsi"/>
          <w:i/>
          <w:iCs/>
          <w:sz w:val="20"/>
          <w:szCs w:val="20"/>
          <w:lang w:val="es-ES"/>
        </w:rPr>
        <w:t>prima facie</w:t>
      </w:r>
      <w:r w:rsidRPr="00644962">
        <w:rPr>
          <w:rFonts w:asciiTheme="majorHAnsi" w:hAnsiTheme="majorHAnsi"/>
          <w:sz w:val="20"/>
          <w:szCs w:val="20"/>
          <w:lang w:val="es-ES"/>
        </w:rPr>
        <w:t xml:space="preserve"> violaciones a la Convención Americana.</w:t>
      </w:r>
    </w:p>
    <w:p w14:paraId="7EAB4497" w14:textId="74C72596" w:rsidR="003D7E4F" w:rsidRPr="00644962" w:rsidRDefault="003D7E4F" w:rsidP="0044123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En el curso del trámite</w:t>
      </w:r>
      <w:r w:rsidR="00B5559F" w:rsidRPr="00644962">
        <w:rPr>
          <w:rFonts w:asciiTheme="majorHAnsi" w:hAnsiTheme="majorHAnsi"/>
          <w:sz w:val="20"/>
          <w:szCs w:val="20"/>
          <w:lang w:val="es-ES"/>
        </w:rPr>
        <w:t xml:space="preserve"> del presente asunto ante la CIDH</w:t>
      </w:r>
      <w:r w:rsidR="008E5E8F">
        <w:rPr>
          <w:rFonts w:asciiTheme="majorHAnsi" w:hAnsiTheme="majorHAnsi"/>
          <w:sz w:val="20"/>
          <w:szCs w:val="20"/>
          <w:lang w:val="es-ES"/>
        </w:rPr>
        <w:t>,</w:t>
      </w:r>
      <w:r w:rsidRPr="00644962">
        <w:rPr>
          <w:rFonts w:asciiTheme="majorHAnsi" w:hAnsiTheme="majorHAnsi"/>
          <w:sz w:val="20"/>
          <w:szCs w:val="20"/>
          <w:lang w:val="es-ES"/>
        </w:rPr>
        <w:t xml:space="preserve"> el Estado sostuvo que </w:t>
      </w:r>
      <w:r w:rsidR="001E0B73" w:rsidRPr="00644962">
        <w:rPr>
          <w:rFonts w:asciiTheme="majorHAnsi" w:hAnsiTheme="majorHAnsi"/>
          <w:sz w:val="20"/>
          <w:szCs w:val="20"/>
          <w:lang w:val="es-ES"/>
        </w:rPr>
        <w:t xml:space="preserve">ya no subsisten los motivos que dieron origen a estas peticiones, toda vez que el Tribunal Constitucional Plurinacional revirtió su jurisprudencia en el sentido de </w:t>
      </w:r>
      <w:r w:rsidR="003C33B4" w:rsidRPr="00644962">
        <w:rPr>
          <w:rFonts w:asciiTheme="majorHAnsi" w:hAnsiTheme="majorHAnsi"/>
          <w:sz w:val="20"/>
          <w:szCs w:val="20"/>
          <w:lang w:val="es-ES"/>
        </w:rPr>
        <w:t xml:space="preserve">reconocer como válida la prohibición de la reelección indefinida, contenida en el artículo 168 de la Constitución. Por su parte, los peticionarios adujeron que subsistían los motivos de sus denuncias por cuanto la jurisprudencia seguía vigente, </w:t>
      </w:r>
      <w:r w:rsidR="006142B6" w:rsidRPr="00644962">
        <w:rPr>
          <w:rFonts w:asciiTheme="majorHAnsi" w:hAnsiTheme="majorHAnsi"/>
          <w:sz w:val="20"/>
          <w:szCs w:val="20"/>
          <w:lang w:val="es-ES"/>
        </w:rPr>
        <w:t xml:space="preserve">y </w:t>
      </w:r>
      <w:r w:rsidR="00532FC1" w:rsidRPr="00644962">
        <w:rPr>
          <w:rFonts w:asciiTheme="majorHAnsi" w:hAnsiTheme="majorHAnsi"/>
          <w:sz w:val="20"/>
          <w:szCs w:val="20"/>
          <w:lang w:val="es-ES"/>
        </w:rPr>
        <w:t>porque consideran que el Tribunal Constitucional deb</w:t>
      </w:r>
      <w:r w:rsidR="00DD1212" w:rsidRPr="00644962">
        <w:rPr>
          <w:rFonts w:asciiTheme="majorHAnsi" w:hAnsiTheme="majorHAnsi"/>
          <w:sz w:val="20"/>
          <w:szCs w:val="20"/>
          <w:lang w:val="es-ES"/>
        </w:rPr>
        <w:t>ió</w:t>
      </w:r>
      <w:r w:rsidR="00532FC1" w:rsidRPr="00644962">
        <w:rPr>
          <w:rFonts w:asciiTheme="majorHAnsi" w:hAnsiTheme="majorHAnsi"/>
          <w:sz w:val="20"/>
          <w:szCs w:val="20"/>
          <w:lang w:val="es-ES"/>
        </w:rPr>
        <w:t xml:space="preserve"> haber adoptado esa postura antes de las elecciones presidenciales de 2019.</w:t>
      </w:r>
    </w:p>
    <w:p w14:paraId="460D8D7E" w14:textId="0BFCC977" w:rsidR="00355FF0" w:rsidRPr="00644962" w:rsidRDefault="005018CF" w:rsidP="0044123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Asimismo, l</w:t>
      </w:r>
      <w:r w:rsidR="00A7665B" w:rsidRPr="00644962">
        <w:rPr>
          <w:rFonts w:asciiTheme="majorHAnsi" w:hAnsiTheme="majorHAnsi"/>
          <w:sz w:val="20"/>
          <w:szCs w:val="20"/>
          <w:lang w:val="es-ES"/>
        </w:rPr>
        <w:t xml:space="preserve">a Comisión </w:t>
      </w:r>
      <w:r w:rsidR="002173AB" w:rsidRPr="00644962">
        <w:rPr>
          <w:rFonts w:asciiTheme="majorHAnsi" w:hAnsiTheme="majorHAnsi"/>
          <w:sz w:val="20"/>
          <w:szCs w:val="20"/>
          <w:lang w:val="es-ES"/>
        </w:rPr>
        <w:t>advierte que</w:t>
      </w:r>
      <w:r w:rsidR="008E5E8F">
        <w:rPr>
          <w:rFonts w:asciiTheme="majorHAnsi" w:hAnsiTheme="majorHAnsi"/>
          <w:sz w:val="20"/>
          <w:szCs w:val="20"/>
          <w:lang w:val="es-ES"/>
        </w:rPr>
        <w:t>,</w:t>
      </w:r>
      <w:r w:rsidR="002173AB" w:rsidRPr="00644962">
        <w:rPr>
          <w:rFonts w:asciiTheme="majorHAnsi" w:hAnsiTheme="majorHAnsi"/>
          <w:sz w:val="20"/>
          <w:szCs w:val="20"/>
          <w:lang w:val="es-ES"/>
        </w:rPr>
        <w:t xml:space="preserve"> con posterioridad a la presentación de estas peticiones, el 7 de junio de 2021, la Corte Interamericana </w:t>
      </w:r>
      <w:r w:rsidR="00B03857" w:rsidRPr="00644962">
        <w:rPr>
          <w:rFonts w:asciiTheme="majorHAnsi" w:hAnsiTheme="majorHAnsi"/>
          <w:sz w:val="20"/>
          <w:szCs w:val="20"/>
          <w:lang w:val="es-ES"/>
        </w:rPr>
        <w:t xml:space="preserve">publicó una Opinión Consultiva en la que </w:t>
      </w:r>
      <w:r w:rsidR="00C61286" w:rsidRPr="00644962">
        <w:rPr>
          <w:rFonts w:asciiTheme="majorHAnsi" w:hAnsiTheme="majorHAnsi"/>
          <w:sz w:val="20"/>
          <w:szCs w:val="20"/>
          <w:lang w:val="es-ES"/>
        </w:rPr>
        <w:t>respondía</w:t>
      </w:r>
      <w:r w:rsidR="00B03857" w:rsidRPr="00644962">
        <w:rPr>
          <w:rFonts w:asciiTheme="majorHAnsi" w:hAnsiTheme="majorHAnsi"/>
          <w:sz w:val="20"/>
          <w:szCs w:val="20"/>
          <w:lang w:val="es-ES"/>
        </w:rPr>
        <w:t xml:space="preserve"> la pregunta planteada por la República de Colombia relativa a </w:t>
      </w:r>
      <w:r w:rsidR="00013FA4" w:rsidRPr="00644962">
        <w:rPr>
          <w:rFonts w:asciiTheme="majorHAnsi" w:hAnsiTheme="majorHAnsi"/>
          <w:sz w:val="20"/>
          <w:szCs w:val="20"/>
          <w:lang w:val="es-ES"/>
        </w:rPr>
        <w:t xml:space="preserve">si la reelección presidencial indefinida </w:t>
      </w:r>
      <w:r w:rsidR="00065DD0" w:rsidRPr="00644962">
        <w:rPr>
          <w:rFonts w:asciiTheme="majorHAnsi" w:hAnsiTheme="majorHAnsi"/>
          <w:sz w:val="20"/>
          <w:szCs w:val="20"/>
          <w:lang w:val="es-ES"/>
        </w:rPr>
        <w:t xml:space="preserve">es </w:t>
      </w:r>
      <w:r w:rsidR="00013FA4" w:rsidRPr="00644962">
        <w:rPr>
          <w:rFonts w:asciiTheme="majorHAnsi" w:hAnsiTheme="majorHAnsi"/>
          <w:sz w:val="20"/>
          <w:szCs w:val="20"/>
          <w:lang w:val="es-ES"/>
        </w:rPr>
        <w:t>un derecho humano protegido por la Convención Americana</w:t>
      </w:r>
      <w:r w:rsidR="00FC60FA">
        <w:rPr>
          <w:rFonts w:asciiTheme="majorHAnsi" w:hAnsiTheme="majorHAnsi"/>
          <w:sz w:val="20"/>
          <w:szCs w:val="20"/>
          <w:lang w:val="es-ES"/>
        </w:rPr>
        <w:t>;</w:t>
      </w:r>
      <w:r w:rsidR="00065DD0" w:rsidRPr="00644962">
        <w:rPr>
          <w:rFonts w:asciiTheme="majorHAnsi" w:hAnsiTheme="majorHAnsi"/>
          <w:sz w:val="20"/>
          <w:szCs w:val="20"/>
          <w:lang w:val="es-ES"/>
        </w:rPr>
        <w:t xml:space="preserve"> o si, por el contrario, las limitaciones a la reelección son compatibles con el artículo 23 de dicho instrumento, y qué efectos </w:t>
      </w:r>
      <w:r w:rsidR="00C20F53" w:rsidRPr="00644962">
        <w:rPr>
          <w:rFonts w:asciiTheme="majorHAnsi" w:hAnsiTheme="majorHAnsi"/>
          <w:sz w:val="20"/>
          <w:szCs w:val="20"/>
          <w:lang w:val="es-ES"/>
        </w:rPr>
        <w:t>tiene la reelección indefinida en el cumplimiento de las obligaciones bajo la Convención Americana</w:t>
      </w:r>
      <w:r w:rsidR="00591667" w:rsidRPr="00644962">
        <w:rPr>
          <w:rStyle w:val="FootnoteReference"/>
          <w:rFonts w:asciiTheme="majorHAnsi" w:hAnsiTheme="majorHAnsi"/>
          <w:sz w:val="20"/>
          <w:szCs w:val="20"/>
          <w:lang w:val="es-ES"/>
        </w:rPr>
        <w:footnoteReference w:id="14"/>
      </w:r>
      <w:r w:rsidR="00C20F53" w:rsidRPr="00644962">
        <w:rPr>
          <w:rFonts w:asciiTheme="majorHAnsi" w:hAnsiTheme="majorHAnsi"/>
          <w:sz w:val="20"/>
          <w:szCs w:val="20"/>
          <w:lang w:val="es-ES"/>
        </w:rPr>
        <w:t>.</w:t>
      </w:r>
    </w:p>
    <w:p w14:paraId="2A9DFFA7" w14:textId="7F85F342" w:rsidR="00765402" w:rsidRPr="00644962" w:rsidRDefault="007D1ED5" w:rsidP="0044123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 xml:space="preserve">En </w:t>
      </w:r>
      <w:r w:rsidR="00A6613A" w:rsidRPr="00644962">
        <w:rPr>
          <w:rFonts w:asciiTheme="majorHAnsi" w:hAnsiTheme="majorHAnsi"/>
          <w:sz w:val="20"/>
          <w:szCs w:val="20"/>
          <w:lang w:val="es-ES"/>
        </w:rPr>
        <w:t>su</w:t>
      </w:r>
      <w:r w:rsidRPr="00644962">
        <w:rPr>
          <w:rFonts w:asciiTheme="majorHAnsi" w:hAnsiTheme="majorHAnsi"/>
          <w:sz w:val="20"/>
          <w:szCs w:val="20"/>
          <w:lang w:val="es-ES"/>
        </w:rPr>
        <w:t xml:space="preserve"> </w:t>
      </w:r>
      <w:r w:rsidR="00A6613A" w:rsidRPr="00644962">
        <w:rPr>
          <w:rFonts w:asciiTheme="majorHAnsi" w:hAnsiTheme="majorHAnsi"/>
          <w:sz w:val="20"/>
          <w:szCs w:val="20"/>
          <w:lang w:val="es-ES"/>
        </w:rPr>
        <w:t>dictamen</w:t>
      </w:r>
      <w:r w:rsidRPr="00644962">
        <w:rPr>
          <w:rFonts w:asciiTheme="majorHAnsi" w:hAnsiTheme="majorHAnsi"/>
          <w:sz w:val="20"/>
          <w:szCs w:val="20"/>
          <w:lang w:val="es-ES"/>
        </w:rPr>
        <w:t xml:space="preserve"> </w:t>
      </w:r>
      <w:r w:rsidR="00A6613A" w:rsidRPr="00644962">
        <w:rPr>
          <w:rFonts w:asciiTheme="majorHAnsi" w:hAnsiTheme="majorHAnsi"/>
          <w:sz w:val="20"/>
          <w:szCs w:val="20"/>
          <w:lang w:val="es-ES"/>
        </w:rPr>
        <w:t>el tribunal interamericano</w:t>
      </w:r>
      <w:r w:rsidRPr="00644962">
        <w:rPr>
          <w:rFonts w:asciiTheme="majorHAnsi" w:hAnsiTheme="majorHAnsi"/>
          <w:sz w:val="20"/>
          <w:szCs w:val="20"/>
          <w:lang w:val="es-ES"/>
        </w:rPr>
        <w:t xml:space="preserve"> </w:t>
      </w:r>
      <w:r w:rsidR="00355FF0" w:rsidRPr="00644962">
        <w:rPr>
          <w:rFonts w:asciiTheme="majorHAnsi" w:hAnsiTheme="majorHAnsi"/>
          <w:sz w:val="20"/>
          <w:szCs w:val="20"/>
          <w:lang w:val="es-ES"/>
        </w:rPr>
        <w:t>concluy</w:t>
      </w:r>
      <w:r w:rsidRPr="00644962">
        <w:rPr>
          <w:rFonts w:asciiTheme="majorHAnsi" w:hAnsiTheme="majorHAnsi"/>
          <w:sz w:val="20"/>
          <w:szCs w:val="20"/>
          <w:lang w:val="es-ES"/>
        </w:rPr>
        <w:t xml:space="preserve">ó </w:t>
      </w:r>
      <w:r w:rsidR="00355FF0" w:rsidRPr="00644962">
        <w:rPr>
          <w:rFonts w:asciiTheme="majorHAnsi" w:hAnsiTheme="majorHAnsi"/>
          <w:sz w:val="20"/>
          <w:szCs w:val="20"/>
          <w:lang w:val="es-ES"/>
        </w:rPr>
        <w:t xml:space="preserve">que la reelección presidencial indefinida no constituye un derecho autónomo protegido por la Convención Americana, ni por el </w:t>
      </w:r>
      <w:r w:rsidR="00355FF0" w:rsidRPr="00644962">
        <w:rPr>
          <w:rFonts w:asciiTheme="majorHAnsi" w:hAnsiTheme="majorHAnsi"/>
          <w:i/>
          <w:iCs/>
          <w:sz w:val="20"/>
          <w:szCs w:val="20"/>
          <w:lang w:val="es-ES"/>
        </w:rPr>
        <w:t>corpus iuris</w:t>
      </w:r>
      <w:r w:rsidR="00355FF0" w:rsidRPr="00644962">
        <w:rPr>
          <w:rFonts w:asciiTheme="majorHAnsi" w:hAnsiTheme="majorHAnsi"/>
          <w:sz w:val="20"/>
          <w:szCs w:val="20"/>
          <w:lang w:val="es-ES"/>
        </w:rPr>
        <w:t xml:space="preserve"> del Derecho Internacional de los Derechos Humanos; </w:t>
      </w:r>
      <w:r w:rsidR="00AB0C59" w:rsidRPr="00644962">
        <w:rPr>
          <w:rFonts w:asciiTheme="majorHAnsi" w:hAnsiTheme="majorHAnsi"/>
          <w:sz w:val="20"/>
          <w:szCs w:val="20"/>
          <w:lang w:val="es-ES"/>
        </w:rPr>
        <w:t>que</w:t>
      </w:r>
      <w:r w:rsidR="00AF17A2" w:rsidRPr="00644962">
        <w:rPr>
          <w:rFonts w:asciiTheme="majorHAnsi" w:hAnsiTheme="majorHAnsi"/>
          <w:sz w:val="20"/>
          <w:szCs w:val="20"/>
          <w:lang w:val="es-ES"/>
        </w:rPr>
        <w:t xml:space="preserve"> l</w:t>
      </w:r>
      <w:r w:rsidR="00355FF0" w:rsidRPr="00644962">
        <w:rPr>
          <w:rFonts w:asciiTheme="majorHAnsi" w:hAnsiTheme="majorHAnsi"/>
          <w:sz w:val="20"/>
          <w:szCs w:val="20"/>
          <w:lang w:val="es-ES"/>
        </w:rPr>
        <w:t xml:space="preserve">a prohibición de la reelección indefinida es compatible con la Convención Americana </w:t>
      </w:r>
      <w:r w:rsidR="00AF17A2" w:rsidRPr="00644962">
        <w:rPr>
          <w:rFonts w:asciiTheme="majorHAnsi" w:hAnsiTheme="majorHAnsi"/>
          <w:sz w:val="20"/>
          <w:szCs w:val="20"/>
          <w:lang w:val="es-ES"/>
        </w:rPr>
        <w:t>y otros instrumentos aplicables; y que</w:t>
      </w:r>
      <w:r w:rsidR="00355FF0" w:rsidRPr="00644962">
        <w:rPr>
          <w:rFonts w:asciiTheme="majorHAnsi" w:hAnsiTheme="majorHAnsi"/>
          <w:sz w:val="20"/>
          <w:szCs w:val="20"/>
          <w:lang w:val="es-ES"/>
        </w:rPr>
        <w:t xml:space="preserve"> </w:t>
      </w:r>
      <w:r w:rsidR="00AF17A2" w:rsidRPr="00644962">
        <w:rPr>
          <w:rFonts w:asciiTheme="majorHAnsi" w:hAnsiTheme="majorHAnsi"/>
          <w:sz w:val="20"/>
          <w:szCs w:val="20"/>
          <w:lang w:val="es-ES"/>
        </w:rPr>
        <w:t>l</w:t>
      </w:r>
      <w:r w:rsidR="00355FF0" w:rsidRPr="00644962">
        <w:rPr>
          <w:rFonts w:asciiTheme="majorHAnsi" w:hAnsiTheme="majorHAnsi"/>
          <w:sz w:val="20"/>
          <w:szCs w:val="20"/>
          <w:lang w:val="es-ES"/>
        </w:rPr>
        <w:t xml:space="preserve">a </w:t>
      </w:r>
      <w:r w:rsidR="004800CE" w:rsidRPr="00644962">
        <w:rPr>
          <w:rFonts w:asciiTheme="majorHAnsi" w:hAnsiTheme="majorHAnsi"/>
          <w:sz w:val="20"/>
          <w:szCs w:val="20"/>
          <w:lang w:val="es-ES"/>
        </w:rPr>
        <w:t>“</w:t>
      </w:r>
      <w:r w:rsidR="00355FF0" w:rsidRPr="00644962">
        <w:rPr>
          <w:rFonts w:asciiTheme="majorHAnsi" w:hAnsiTheme="majorHAnsi"/>
          <w:i/>
          <w:iCs/>
          <w:sz w:val="20"/>
          <w:szCs w:val="20"/>
          <w:lang w:val="es-ES"/>
        </w:rPr>
        <w:t>habilitación de la reelección presidencial indefinida es contraria a los principios de una democracia representativa y, por ende, a las obligaciones establecidas en la Convención Americana</w:t>
      </w:r>
      <w:r w:rsidR="004800CE" w:rsidRPr="00644962">
        <w:rPr>
          <w:rFonts w:asciiTheme="majorHAnsi" w:hAnsiTheme="majorHAnsi"/>
          <w:sz w:val="20"/>
          <w:szCs w:val="20"/>
          <w:lang w:val="es-ES"/>
        </w:rPr>
        <w:t>”</w:t>
      </w:r>
      <w:r w:rsidR="000F0F9A" w:rsidRPr="00644962">
        <w:rPr>
          <w:rFonts w:asciiTheme="majorHAnsi" w:hAnsiTheme="majorHAnsi"/>
          <w:sz w:val="20"/>
          <w:szCs w:val="20"/>
          <w:lang w:val="es-ES"/>
        </w:rPr>
        <w:t xml:space="preserve"> y la Declaración Americana de los Derechos y Deberes del Hombre</w:t>
      </w:r>
      <w:r w:rsidR="004800CE" w:rsidRPr="00644962">
        <w:rPr>
          <w:rStyle w:val="FootnoteReference"/>
          <w:rFonts w:asciiTheme="majorHAnsi" w:hAnsiTheme="majorHAnsi"/>
          <w:sz w:val="20"/>
          <w:szCs w:val="20"/>
          <w:lang w:val="es-ES"/>
        </w:rPr>
        <w:footnoteReference w:id="15"/>
      </w:r>
      <w:r w:rsidR="004800CE" w:rsidRPr="00644962">
        <w:rPr>
          <w:rFonts w:asciiTheme="majorHAnsi" w:hAnsiTheme="majorHAnsi"/>
          <w:sz w:val="20"/>
          <w:szCs w:val="20"/>
          <w:lang w:val="es-ES"/>
        </w:rPr>
        <w:t>.</w:t>
      </w:r>
    </w:p>
    <w:p w14:paraId="2C5BB15E" w14:textId="12661DCF" w:rsidR="00532FC1" w:rsidRPr="00644962" w:rsidRDefault="00252368" w:rsidP="0044123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 xml:space="preserve">A raíz de lo anterior el Tribunal Constitucional Plurinacional de Bolivia </w:t>
      </w:r>
      <w:r w:rsidR="009F37AA" w:rsidRPr="00644962">
        <w:rPr>
          <w:rFonts w:asciiTheme="majorHAnsi" w:hAnsiTheme="majorHAnsi"/>
          <w:sz w:val="20"/>
          <w:szCs w:val="20"/>
          <w:lang w:val="es-ES"/>
        </w:rPr>
        <w:t>revisó</w:t>
      </w:r>
      <w:r w:rsidRPr="00644962">
        <w:rPr>
          <w:rFonts w:asciiTheme="majorHAnsi" w:hAnsiTheme="majorHAnsi"/>
          <w:sz w:val="20"/>
          <w:szCs w:val="20"/>
          <w:lang w:val="es-ES"/>
        </w:rPr>
        <w:t xml:space="preserve"> su posición sobre el derecho a la reelección indefinida</w:t>
      </w:r>
      <w:r w:rsidR="009F37AA" w:rsidRPr="00644962">
        <w:rPr>
          <w:rFonts w:asciiTheme="majorHAnsi" w:hAnsiTheme="majorHAnsi"/>
          <w:sz w:val="20"/>
          <w:szCs w:val="20"/>
          <w:lang w:val="es-ES"/>
        </w:rPr>
        <w:t>,</w:t>
      </w:r>
      <w:r w:rsidRPr="00644962">
        <w:rPr>
          <w:rFonts w:asciiTheme="majorHAnsi" w:hAnsiTheme="majorHAnsi"/>
          <w:sz w:val="20"/>
          <w:szCs w:val="20"/>
          <w:lang w:val="es-ES"/>
        </w:rPr>
        <w:t xml:space="preserve"> y mediante </w:t>
      </w:r>
      <w:r w:rsidR="00A7665B" w:rsidRPr="00644962">
        <w:rPr>
          <w:rFonts w:asciiTheme="majorHAnsi" w:hAnsiTheme="majorHAnsi"/>
          <w:sz w:val="20"/>
          <w:szCs w:val="20"/>
          <w:lang w:val="es-ES"/>
        </w:rPr>
        <w:t>la Sentencia Constitucional 1010/2023 el 28 de diciembre de 2023</w:t>
      </w:r>
      <w:r w:rsidR="005C3B06" w:rsidRPr="00644962">
        <w:rPr>
          <w:rFonts w:asciiTheme="majorHAnsi" w:hAnsiTheme="majorHAnsi"/>
          <w:sz w:val="20"/>
          <w:szCs w:val="20"/>
          <w:lang w:val="es-ES"/>
        </w:rPr>
        <w:t xml:space="preserve"> dispuso:</w:t>
      </w:r>
    </w:p>
    <w:p w14:paraId="7CC264B2" w14:textId="77777777" w:rsidR="00373B7C" w:rsidRPr="00644962" w:rsidRDefault="0034135A" w:rsidP="009F37A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firstLine="720"/>
        <w:jc w:val="both"/>
        <w:rPr>
          <w:rFonts w:asciiTheme="majorHAnsi" w:hAnsiTheme="majorHAnsi"/>
          <w:sz w:val="18"/>
          <w:szCs w:val="18"/>
          <w:lang w:val="es-ES"/>
        </w:rPr>
      </w:pPr>
      <w:r w:rsidRPr="00644962">
        <w:rPr>
          <w:rFonts w:asciiTheme="majorHAnsi" w:hAnsiTheme="majorHAnsi"/>
          <w:sz w:val="18"/>
          <w:szCs w:val="18"/>
          <w:lang w:val="es-ES"/>
        </w:rPr>
        <w:t>Conforme fue explicado, considerando el desarrollo efectuado en la Opinión Consultiva OC-28/21 de 7 de junio de 2021 el art. 23 de la CADH no constituye un impedimento para el Constituyente o el Legislador para establecer limitaciones a la reelección de autoridades electas.</w:t>
      </w:r>
    </w:p>
    <w:p w14:paraId="4A209AA1" w14:textId="13ECC15A" w:rsidR="0034135A" w:rsidRPr="00644962" w:rsidRDefault="0034135A" w:rsidP="009F37A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firstLine="720"/>
        <w:jc w:val="both"/>
        <w:rPr>
          <w:rFonts w:asciiTheme="majorHAnsi" w:hAnsiTheme="majorHAnsi"/>
          <w:sz w:val="18"/>
          <w:szCs w:val="18"/>
          <w:lang w:val="es-ES"/>
        </w:rPr>
      </w:pPr>
      <w:r w:rsidRPr="00644962">
        <w:rPr>
          <w:rFonts w:asciiTheme="majorHAnsi" w:hAnsiTheme="majorHAnsi"/>
          <w:sz w:val="18"/>
          <w:szCs w:val="18"/>
          <w:lang w:val="es-ES"/>
        </w:rPr>
        <w:t xml:space="preserve">En aplicación del margen de apreciación de los Estados, y reconociendo la potestad de aplicar criterios de razonabilidad y proporcionalidad, el art. 23 de la CADH no es contrario al art. 168 de la CPE, </w:t>
      </w:r>
      <w:r w:rsidRPr="00644962">
        <w:rPr>
          <w:rFonts w:asciiTheme="majorHAnsi" w:hAnsiTheme="majorHAnsi"/>
          <w:sz w:val="18"/>
          <w:szCs w:val="18"/>
          <w:lang w:val="es-ES"/>
        </w:rPr>
        <w:lastRenderedPageBreak/>
        <w:t>ni a otras normas orgánicas que establecen límites a la reelección presidencial, como lo reconoció la DCP 0003/2013, que estableció implícitamente la vigencia de la disposición constitucional referida al límite a la reelección presidencial.</w:t>
      </w:r>
    </w:p>
    <w:p w14:paraId="66AE87D4" w14:textId="5D3C0E26" w:rsidR="00DF51B7" w:rsidRPr="00644962" w:rsidRDefault="00B72530" w:rsidP="00BE725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firstLine="720"/>
        <w:jc w:val="both"/>
        <w:rPr>
          <w:rFonts w:asciiTheme="majorHAnsi" w:hAnsiTheme="majorHAnsi"/>
          <w:sz w:val="20"/>
          <w:szCs w:val="20"/>
          <w:lang w:val="es-ES"/>
        </w:rPr>
      </w:pPr>
      <w:r w:rsidRPr="00644962">
        <w:rPr>
          <w:rFonts w:asciiTheme="majorHAnsi" w:hAnsiTheme="majorHAnsi"/>
          <w:sz w:val="18"/>
          <w:szCs w:val="18"/>
          <w:lang w:val="es-ES"/>
        </w:rPr>
        <w:t>Finalmente cabe señalar que el art. 168 constitucional prevé una norma idéntica a la antes analizada 156 de la misma Norma fundamental, en cuanto al periodo de mandato de cinco años de los asambleístas, que rige también para la Presidenta o Presidente, Vicepresidenta y Vicepresidente, pudiendo ser reelectas y reelectos por una sola vez de manera continua, lo que significa, tal como se señaló precedentemente, que el ejercicio de dicho cargo puede extenderse a otro periodo similar de manera continua, no siendo posible pretender posterior a ello, volver a candidatear y menos ejercer dichas funciones por un tercer periodo, porque como ya fue dicho anteriormente, no existe derecho absoluto a la postulación indefinida, y su prohibición es compatible con la Convención Americana sobre Derechos Humanos, la Declaración Americana de los Derechos y Deberes del Hombre, y la Carta Democrática Interamericana; así como el postulado contenido en la Constitución Política del Estado, en su art. 168; pues la habilitación de la reelección indefinida es contraria a los principios de una democracia representativa, y busca evitar que una autoridad se perpetúe en el poder y esa manera se asegura el pluralismo político, la alternancia en el poder, así como el sistema de frenos y contrapesos</w:t>
      </w:r>
      <w:r w:rsidRPr="00644962">
        <w:rPr>
          <w:rStyle w:val="FootnoteReference"/>
          <w:rFonts w:asciiTheme="majorHAnsi" w:hAnsiTheme="majorHAnsi"/>
          <w:sz w:val="18"/>
          <w:szCs w:val="18"/>
          <w:lang w:val="es-ES"/>
        </w:rPr>
        <w:footnoteReference w:id="16"/>
      </w:r>
      <w:r w:rsidRPr="00644962">
        <w:rPr>
          <w:rFonts w:asciiTheme="majorHAnsi" w:hAnsiTheme="majorHAnsi"/>
          <w:sz w:val="18"/>
          <w:szCs w:val="18"/>
          <w:lang w:val="es-ES"/>
        </w:rPr>
        <w:t>.</w:t>
      </w:r>
    </w:p>
    <w:p w14:paraId="31CD6F8D" w14:textId="2E417F34" w:rsidR="00D06F00" w:rsidRPr="00644962" w:rsidRDefault="00BB6B71" w:rsidP="0044123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Al respecto, la Comisión recuerda que, conforme a la jurisprudencia de la Corte Interamericana de Derechos Humanos, en aplicación del principio de complementariedad, la responsabilidad estatal bajo la Convención solo puede ser exigida a nivel internacional después de que el Estado haya tenido la oportunidad de reconocer, en su caso, una violación de un derecho, y de reparar por sus propios medios los daños ocasionados. De esta forma, cuando el Estado cesa las violaciones a los derechos humanos, y repara a las víctimas de dichas violaciones, no corresponde declarar la responsabilidad internacional respecto de dichas violaciones</w:t>
      </w:r>
      <w:r w:rsidR="00D06F00" w:rsidRPr="00644962">
        <w:rPr>
          <w:rStyle w:val="FootnoteReference"/>
          <w:rFonts w:asciiTheme="majorHAnsi" w:hAnsiTheme="majorHAnsi"/>
          <w:sz w:val="20"/>
          <w:szCs w:val="20"/>
          <w:lang w:val="es-ES"/>
        </w:rPr>
        <w:footnoteReference w:id="17"/>
      </w:r>
      <w:r w:rsidRPr="00644962">
        <w:rPr>
          <w:rFonts w:asciiTheme="majorHAnsi" w:hAnsiTheme="majorHAnsi"/>
          <w:sz w:val="20"/>
          <w:szCs w:val="20"/>
          <w:lang w:val="es-ES"/>
        </w:rPr>
        <w:t>.</w:t>
      </w:r>
    </w:p>
    <w:p w14:paraId="61B8C09A" w14:textId="298FEAC4" w:rsidR="00BA7299" w:rsidRPr="00644962" w:rsidRDefault="00BB6B71" w:rsidP="0044123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 xml:space="preserve">En el presente caso, la CIDH </w:t>
      </w:r>
      <w:r w:rsidR="00E40C6E" w:rsidRPr="00644962">
        <w:rPr>
          <w:rFonts w:asciiTheme="majorHAnsi" w:hAnsiTheme="majorHAnsi"/>
          <w:sz w:val="20"/>
          <w:szCs w:val="20"/>
          <w:lang w:val="es-ES"/>
        </w:rPr>
        <w:t xml:space="preserve">toma nota de </w:t>
      </w:r>
      <w:r w:rsidRPr="00644962">
        <w:rPr>
          <w:rFonts w:asciiTheme="majorHAnsi" w:hAnsiTheme="majorHAnsi"/>
          <w:sz w:val="20"/>
          <w:szCs w:val="20"/>
          <w:lang w:val="es-ES"/>
        </w:rPr>
        <w:t xml:space="preserve">que </w:t>
      </w:r>
      <w:r w:rsidR="00A7750F" w:rsidRPr="00644962">
        <w:rPr>
          <w:rFonts w:asciiTheme="majorHAnsi" w:hAnsiTheme="majorHAnsi"/>
          <w:sz w:val="20"/>
          <w:szCs w:val="20"/>
          <w:lang w:val="es-ES"/>
        </w:rPr>
        <w:t>el Tribunal Constitucional Plurinacional</w:t>
      </w:r>
      <w:r w:rsidR="004633E6" w:rsidRPr="00644962">
        <w:rPr>
          <w:rFonts w:asciiTheme="majorHAnsi" w:hAnsiTheme="majorHAnsi"/>
          <w:sz w:val="20"/>
          <w:szCs w:val="20"/>
          <w:lang w:val="es-ES"/>
        </w:rPr>
        <w:t xml:space="preserve"> </w:t>
      </w:r>
      <w:r w:rsidR="00E40C6E" w:rsidRPr="00644962">
        <w:rPr>
          <w:rFonts w:asciiTheme="majorHAnsi" w:hAnsiTheme="majorHAnsi"/>
          <w:sz w:val="20"/>
          <w:szCs w:val="20"/>
          <w:lang w:val="es-ES"/>
        </w:rPr>
        <w:t xml:space="preserve">dejó sin efectos </w:t>
      </w:r>
      <w:r w:rsidR="00501BB4" w:rsidRPr="00644962">
        <w:rPr>
          <w:rFonts w:asciiTheme="majorHAnsi" w:hAnsiTheme="majorHAnsi"/>
          <w:sz w:val="20"/>
          <w:szCs w:val="20"/>
          <w:lang w:val="es-ES"/>
        </w:rPr>
        <w:t>la sentencia objeto de las denuncias contenidas en el presente trámite</w:t>
      </w:r>
      <w:r w:rsidR="00267631" w:rsidRPr="00644962">
        <w:rPr>
          <w:rFonts w:asciiTheme="majorHAnsi" w:hAnsiTheme="majorHAnsi"/>
          <w:sz w:val="20"/>
          <w:szCs w:val="20"/>
          <w:lang w:val="es-ES"/>
        </w:rPr>
        <w:t>, y que la alegada violación de los derechos políticos no se mantuvo en el tiempo, ni generó el daño concreto de permitir una reelección presidencial consecutiva</w:t>
      </w:r>
      <w:r w:rsidR="00501BB4" w:rsidRPr="00644962">
        <w:rPr>
          <w:rFonts w:asciiTheme="majorHAnsi" w:hAnsiTheme="majorHAnsi"/>
          <w:sz w:val="20"/>
          <w:szCs w:val="20"/>
          <w:lang w:val="es-ES"/>
        </w:rPr>
        <w:t xml:space="preserve">. </w:t>
      </w:r>
      <w:r w:rsidR="00254383" w:rsidRPr="00644962">
        <w:rPr>
          <w:rFonts w:asciiTheme="majorHAnsi" w:hAnsiTheme="majorHAnsi"/>
          <w:sz w:val="20"/>
          <w:szCs w:val="20"/>
          <w:lang w:val="es-ES"/>
        </w:rPr>
        <w:t xml:space="preserve">De hecho, </w:t>
      </w:r>
      <w:r w:rsidR="00512EC5" w:rsidRPr="00644962">
        <w:rPr>
          <w:rFonts w:asciiTheme="majorHAnsi" w:hAnsiTheme="majorHAnsi"/>
          <w:sz w:val="20"/>
          <w:szCs w:val="20"/>
          <w:lang w:val="es-ES"/>
        </w:rPr>
        <w:t xml:space="preserve">el controvertido asunto de si existe o no un derecho humano a la reelección indefinida, y a la compatibilidad o no de tal </w:t>
      </w:r>
      <w:r w:rsidR="00822B25" w:rsidRPr="00644962">
        <w:rPr>
          <w:rFonts w:asciiTheme="majorHAnsi" w:hAnsiTheme="majorHAnsi"/>
          <w:sz w:val="20"/>
          <w:szCs w:val="20"/>
          <w:lang w:val="es-ES"/>
        </w:rPr>
        <w:t xml:space="preserve">mecanismo con la democracia, ya ha sido objeto de un </w:t>
      </w:r>
      <w:r w:rsidR="00AD5633" w:rsidRPr="00644962">
        <w:rPr>
          <w:rFonts w:asciiTheme="majorHAnsi" w:hAnsiTheme="majorHAnsi"/>
          <w:sz w:val="20"/>
          <w:szCs w:val="20"/>
          <w:lang w:val="es-ES"/>
        </w:rPr>
        <w:t>dictamen</w:t>
      </w:r>
      <w:r w:rsidR="00822B25" w:rsidRPr="00644962">
        <w:rPr>
          <w:rFonts w:asciiTheme="majorHAnsi" w:hAnsiTheme="majorHAnsi"/>
          <w:sz w:val="20"/>
          <w:szCs w:val="20"/>
          <w:lang w:val="es-ES"/>
        </w:rPr>
        <w:t xml:space="preserve"> específico por parte de la Corte Interamericana </w:t>
      </w:r>
      <w:r w:rsidR="00BA7299" w:rsidRPr="00644962">
        <w:rPr>
          <w:rFonts w:asciiTheme="majorHAnsi" w:hAnsiTheme="majorHAnsi"/>
          <w:sz w:val="20"/>
          <w:szCs w:val="20"/>
          <w:lang w:val="es-ES"/>
        </w:rPr>
        <w:t>como intérprete máximo de la Convención Americana para los Estados partes de la Organización de Estados Am</w:t>
      </w:r>
      <w:r w:rsidR="002560B6" w:rsidRPr="00644962">
        <w:rPr>
          <w:rFonts w:asciiTheme="majorHAnsi" w:hAnsiTheme="majorHAnsi"/>
          <w:sz w:val="20"/>
          <w:szCs w:val="20"/>
          <w:lang w:val="es-ES"/>
        </w:rPr>
        <w:t>e</w:t>
      </w:r>
      <w:r w:rsidR="00BA7299" w:rsidRPr="00644962">
        <w:rPr>
          <w:rFonts w:asciiTheme="majorHAnsi" w:hAnsiTheme="majorHAnsi"/>
          <w:sz w:val="20"/>
          <w:szCs w:val="20"/>
          <w:lang w:val="es-ES"/>
        </w:rPr>
        <w:t>ricanos.</w:t>
      </w:r>
      <w:r w:rsidR="002560B6" w:rsidRPr="00644962">
        <w:rPr>
          <w:rFonts w:asciiTheme="majorHAnsi" w:hAnsiTheme="majorHAnsi"/>
          <w:sz w:val="20"/>
          <w:szCs w:val="20"/>
          <w:lang w:val="es-ES"/>
        </w:rPr>
        <w:t xml:space="preserve"> </w:t>
      </w:r>
      <w:r w:rsidR="00AD5633" w:rsidRPr="00644962">
        <w:rPr>
          <w:rFonts w:asciiTheme="majorHAnsi" w:hAnsiTheme="majorHAnsi"/>
          <w:sz w:val="20"/>
          <w:szCs w:val="20"/>
          <w:lang w:val="es-ES"/>
        </w:rPr>
        <w:t xml:space="preserve">Este dictamen </w:t>
      </w:r>
      <w:r w:rsidR="00CE53ED" w:rsidRPr="00644962">
        <w:rPr>
          <w:rFonts w:asciiTheme="majorHAnsi" w:hAnsiTheme="majorHAnsi"/>
          <w:sz w:val="20"/>
          <w:szCs w:val="20"/>
          <w:lang w:val="es-ES"/>
        </w:rPr>
        <w:t xml:space="preserve">es coincidente en lo fundamental </w:t>
      </w:r>
      <w:r w:rsidR="008E6F26" w:rsidRPr="00644962">
        <w:rPr>
          <w:rFonts w:asciiTheme="majorHAnsi" w:hAnsiTheme="majorHAnsi"/>
          <w:sz w:val="20"/>
          <w:szCs w:val="20"/>
          <w:lang w:val="es-ES"/>
        </w:rPr>
        <w:t>con el objeto de los reclamos planteados por los peticionarios</w:t>
      </w:r>
      <w:r w:rsidR="002F5E95" w:rsidRPr="00644962">
        <w:rPr>
          <w:rFonts w:asciiTheme="majorHAnsi" w:hAnsiTheme="majorHAnsi"/>
          <w:sz w:val="20"/>
          <w:szCs w:val="20"/>
          <w:lang w:val="es-ES"/>
        </w:rPr>
        <w:t xml:space="preserve">, y es contrario a la interpretación inicial </w:t>
      </w:r>
      <w:r w:rsidR="00E01CC4" w:rsidRPr="00644962">
        <w:rPr>
          <w:rFonts w:asciiTheme="majorHAnsi" w:hAnsiTheme="majorHAnsi"/>
          <w:sz w:val="20"/>
          <w:szCs w:val="20"/>
          <w:lang w:val="es-ES"/>
        </w:rPr>
        <w:t>externada por el Tribunal</w:t>
      </w:r>
      <w:r w:rsidR="008D019B" w:rsidRPr="00644962">
        <w:rPr>
          <w:rFonts w:asciiTheme="majorHAnsi" w:hAnsiTheme="majorHAnsi"/>
          <w:sz w:val="20"/>
          <w:szCs w:val="20"/>
          <w:lang w:val="es-ES"/>
        </w:rPr>
        <w:t xml:space="preserve"> </w:t>
      </w:r>
      <w:r w:rsidR="00E01CC4" w:rsidRPr="00644962">
        <w:rPr>
          <w:rFonts w:asciiTheme="majorHAnsi" w:hAnsiTheme="majorHAnsi"/>
          <w:sz w:val="20"/>
          <w:szCs w:val="20"/>
          <w:lang w:val="es-ES"/>
        </w:rPr>
        <w:t xml:space="preserve">Constitucional Plurinacional de Bolivia. </w:t>
      </w:r>
    </w:p>
    <w:p w14:paraId="65F901C6" w14:textId="38B70E9F" w:rsidR="001D105B" w:rsidRPr="00644962" w:rsidRDefault="00BB6B71" w:rsidP="0044123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4962">
        <w:rPr>
          <w:rFonts w:asciiTheme="majorHAnsi" w:hAnsiTheme="majorHAnsi"/>
          <w:sz w:val="20"/>
          <w:szCs w:val="20"/>
          <w:lang w:val="es-ES"/>
        </w:rPr>
        <w:t xml:space="preserve">Por ello, </w:t>
      </w:r>
      <w:r w:rsidR="000C7263" w:rsidRPr="00644962">
        <w:rPr>
          <w:rFonts w:asciiTheme="majorHAnsi" w:hAnsiTheme="majorHAnsi"/>
          <w:sz w:val="20"/>
          <w:szCs w:val="20"/>
          <w:lang w:val="es-ES"/>
        </w:rPr>
        <w:t xml:space="preserve">en atención a la información suministradas por las </w:t>
      </w:r>
      <w:r w:rsidRPr="00644962">
        <w:rPr>
          <w:rFonts w:asciiTheme="majorHAnsi" w:hAnsiTheme="majorHAnsi"/>
          <w:sz w:val="20"/>
          <w:szCs w:val="20"/>
          <w:lang w:val="es-ES"/>
        </w:rPr>
        <w:t>partes, la C</w:t>
      </w:r>
      <w:r w:rsidR="008830D5" w:rsidRPr="00644962">
        <w:rPr>
          <w:rFonts w:asciiTheme="majorHAnsi" w:hAnsiTheme="majorHAnsi"/>
          <w:sz w:val="20"/>
          <w:szCs w:val="20"/>
          <w:lang w:val="es-ES"/>
        </w:rPr>
        <w:t xml:space="preserve">omisión </w:t>
      </w:r>
      <w:r w:rsidRPr="00644962">
        <w:rPr>
          <w:rFonts w:asciiTheme="majorHAnsi" w:hAnsiTheme="majorHAnsi"/>
          <w:sz w:val="20"/>
          <w:szCs w:val="20"/>
          <w:lang w:val="es-ES"/>
        </w:rPr>
        <w:t>no identifica alegatos que permita</w:t>
      </w:r>
      <w:r w:rsidR="00E40C6E" w:rsidRPr="00644962">
        <w:rPr>
          <w:rFonts w:asciiTheme="majorHAnsi" w:hAnsiTheme="majorHAnsi"/>
          <w:sz w:val="20"/>
          <w:szCs w:val="20"/>
          <w:lang w:val="es-ES"/>
        </w:rPr>
        <w:t>n</w:t>
      </w:r>
      <w:r w:rsidRPr="00644962">
        <w:rPr>
          <w:rFonts w:asciiTheme="majorHAnsi" w:hAnsiTheme="majorHAnsi"/>
          <w:sz w:val="20"/>
          <w:szCs w:val="20"/>
          <w:lang w:val="es-ES"/>
        </w:rPr>
        <w:t xml:space="preserve"> </w:t>
      </w:r>
      <w:r w:rsidR="00B10CC7" w:rsidRPr="00644962">
        <w:rPr>
          <w:rFonts w:asciiTheme="majorHAnsi" w:hAnsiTheme="majorHAnsi"/>
          <w:sz w:val="20"/>
          <w:szCs w:val="20"/>
          <w:lang w:val="es-ES"/>
        </w:rPr>
        <w:t>considerar</w:t>
      </w:r>
      <w:r w:rsidRPr="00644962">
        <w:rPr>
          <w:rFonts w:asciiTheme="majorHAnsi" w:hAnsiTheme="majorHAnsi"/>
          <w:sz w:val="20"/>
          <w:szCs w:val="20"/>
          <w:lang w:val="es-ES"/>
        </w:rPr>
        <w:t xml:space="preserve">, </w:t>
      </w:r>
      <w:r w:rsidRPr="00644962">
        <w:rPr>
          <w:rFonts w:asciiTheme="majorHAnsi" w:hAnsiTheme="majorHAnsi"/>
          <w:i/>
          <w:iCs/>
          <w:sz w:val="20"/>
          <w:szCs w:val="20"/>
          <w:lang w:val="es-ES"/>
        </w:rPr>
        <w:t>prima facie</w:t>
      </w:r>
      <w:r w:rsidRPr="00644962">
        <w:rPr>
          <w:rFonts w:asciiTheme="majorHAnsi" w:hAnsiTheme="majorHAnsi"/>
          <w:sz w:val="20"/>
          <w:szCs w:val="20"/>
          <w:lang w:val="es-ES"/>
        </w:rPr>
        <w:t xml:space="preserve">, que persistan las violaciones inicialmente alegadas. </w:t>
      </w:r>
      <w:r w:rsidR="00B10CC7" w:rsidRPr="00644962">
        <w:rPr>
          <w:rFonts w:asciiTheme="majorHAnsi" w:hAnsiTheme="majorHAnsi"/>
          <w:sz w:val="20"/>
          <w:szCs w:val="20"/>
          <w:lang w:val="es-ES"/>
        </w:rPr>
        <w:t>En consecuencia</w:t>
      </w:r>
      <w:r w:rsidRPr="00644962">
        <w:rPr>
          <w:rFonts w:asciiTheme="majorHAnsi" w:hAnsiTheme="majorHAnsi"/>
          <w:sz w:val="20"/>
          <w:szCs w:val="20"/>
          <w:lang w:val="es-ES"/>
        </w:rPr>
        <w:t>, la Comisión con</w:t>
      </w:r>
      <w:r w:rsidR="00B10CC7" w:rsidRPr="00644962">
        <w:rPr>
          <w:rFonts w:asciiTheme="majorHAnsi" w:hAnsiTheme="majorHAnsi"/>
          <w:sz w:val="20"/>
          <w:szCs w:val="20"/>
          <w:lang w:val="es-ES"/>
        </w:rPr>
        <w:t xml:space="preserve">cluye </w:t>
      </w:r>
      <w:r w:rsidRPr="00644962">
        <w:rPr>
          <w:rFonts w:asciiTheme="majorHAnsi" w:hAnsiTheme="majorHAnsi"/>
          <w:sz w:val="20"/>
          <w:szCs w:val="20"/>
          <w:lang w:val="es-ES"/>
        </w:rPr>
        <w:t>que</w:t>
      </w:r>
      <w:r w:rsidR="00B10CC7" w:rsidRPr="00644962">
        <w:rPr>
          <w:rFonts w:asciiTheme="majorHAnsi" w:hAnsiTheme="majorHAnsi"/>
          <w:sz w:val="20"/>
          <w:szCs w:val="20"/>
          <w:lang w:val="es-ES"/>
        </w:rPr>
        <w:t>,</w:t>
      </w:r>
      <w:r w:rsidRPr="00644962">
        <w:rPr>
          <w:rFonts w:asciiTheme="majorHAnsi" w:hAnsiTheme="majorHAnsi"/>
          <w:sz w:val="20"/>
          <w:szCs w:val="20"/>
          <w:lang w:val="es-ES"/>
        </w:rPr>
        <w:t xml:space="preserve"> en lo fundamental</w:t>
      </w:r>
      <w:r w:rsidR="00B10CC7" w:rsidRPr="00644962">
        <w:rPr>
          <w:rFonts w:asciiTheme="majorHAnsi" w:hAnsiTheme="majorHAnsi"/>
          <w:sz w:val="20"/>
          <w:szCs w:val="20"/>
          <w:lang w:val="es-ES"/>
        </w:rPr>
        <w:t>,</w:t>
      </w:r>
      <w:r w:rsidRPr="00644962">
        <w:rPr>
          <w:rFonts w:asciiTheme="majorHAnsi" w:hAnsiTheme="majorHAnsi"/>
          <w:sz w:val="20"/>
          <w:szCs w:val="20"/>
          <w:lang w:val="es-ES"/>
        </w:rPr>
        <w:t xml:space="preserve"> no subsiste el objeto de la presente petición; y que esta resulta inadmisible en los términos del artículo 47 de la Convención Americana sobre Derechos Humanos.</w:t>
      </w:r>
    </w:p>
    <w:p w14:paraId="0190754C" w14:textId="2C20BE11" w:rsidR="00C27FC0" w:rsidRPr="00644962" w:rsidRDefault="003239B8" w:rsidP="003F15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644962">
        <w:rPr>
          <w:rFonts w:asciiTheme="majorHAnsi" w:hAnsiTheme="majorHAnsi"/>
          <w:b/>
          <w:bCs/>
          <w:sz w:val="20"/>
          <w:szCs w:val="20"/>
          <w:lang w:val="es-ES"/>
        </w:rPr>
        <w:t xml:space="preserve">VIII. </w:t>
      </w:r>
      <w:r w:rsidRPr="00644962">
        <w:rPr>
          <w:rFonts w:asciiTheme="majorHAnsi" w:hAnsiTheme="majorHAnsi"/>
          <w:b/>
          <w:bCs/>
          <w:sz w:val="20"/>
          <w:szCs w:val="20"/>
          <w:lang w:val="es-ES"/>
        </w:rPr>
        <w:tab/>
        <w:t>DECISIÓN</w:t>
      </w:r>
    </w:p>
    <w:p w14:paraId="2F1D6C1B" w14:textId="56B24A75" w:rsidR="00E965D4" w:rsidRPr="00644962" w:rsidRDefault="003239B8" w:rsidP="003F15D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44962">
        <w:rPr>
          <w:rFonts w:asciiTheme="majorHAnsi" w:hAnsiTheme="majorHAnsi"/>
          <w:sz w:val="20"/>
          <w:szCs w:val="20"/>
          <w:lang w:val="es-ES"/>
        </w:rPr>
        <w:t xml:space="preserve">Declarar </w:t>
      </w:r>
      <w:r w:rsidR="00C140C2" w:rsidRPr="00644962">
        <w:rPr>
          <w:rFonts w:asciiTheme="majorHAnsi" w:hAnsiTheme="majorHAnsi"/>
          <w:sz w:val="20"/>
          <w:szCs w:val="20"/>
          <w:lang w:val="es-ES"/>
        </w:rPr>
        <w:t>in</w:t>
      </w:r>
      <w:r w:rsidRPr="00644962">
        <w:rPr>
          <w:rFonts w:asciiTheme="majorHAnsi" w:hAnsiTheme="majorHAnsi"/>
          <w:sz w:val="20"/>
          <w:szCs w:val="20"/>
          <w:lang w:val="es-ES"/>
        </w:rPr>
        <w:t>admisible la</w:t>
      </w:r>
      <w:r w:rsidR="00C140C2" w:rsidRPr="00644962">
        <w:rPr>
          <w:rFonts w:asciiTheme="majorHAnsi" w:hAnsiTheme="majorHAnsi"/>
          <w:sz w:val="20"/>
          <w:szCs w:val="20"/>
          <w:lang w:val="es-ES"/>
        </w:rPr>
        <w:t>s</w:t>
      </w:r>
      <w:r w:rsidRPr="00644962">
        <w:rPr>
          <w:rFonts w:asciiTheme="majorHAnsi" w:hAnsiTheme="majorHAnsi"/>
          <w:sz w:val="20"/>
          <w:szCs w:val="20"/>
          <w:lang w:val="es-ES"/>
        </w:rPr>
        <w:t xml:space="preserve"> </w:t>
      </w:r>
      <w:r w:rsidR="00506B46" w:rsidRPr="00644962">
        <w:rPr>
          <w:rFonts w:asciiTheme="majorHAnsi" w:hAnsiTheme="majorHAnsi"/>
          <w:sz w:val="20"/>
          <w:szCs w:val="20"/>
          <w:lang w:val="es-ES"/>
        </w:rPr>
        <w:t>P</w:t>
      </w:r>
      <w:r w:rsidRPr="00644962">
        <w:rPr>
          <w:rFonts w:asciiTheme="majorHAnsi" w:hAnsiTheme="majorHAnsi"/>
          <w:sz w:val="20"/>
          <w:szCs w:val="20"/>
          <w:lang w:val="es-ES"/>
        </w:rPr>
        <w:t>etici</w:t>
      </w:r>
      <w:r w:rsidR="00C140C2" w:rsidRPr="00644962">
        <w:rPr>
          <w:rFonts w:asciiTheme="majorHAnsi" w:hAnsiTheme="majorHAnsi"/>
          <w:sz w:val="20"/>
          <w:szCs w:val="20"/>
          <w:lang w:val="es-ES"/>
        </w:rPr>
        <w:t xml:space="preserve">ones </w:t>
      </w:r>
      <w:r w:rsidR="00506B46" w:rsidRPr="00644962">
        <w:rPr>
          <w:rFonts w:asciiTheme="majorHAnsi" w:hAnsiTheme="majorHAnsi"/>
          <w:sz w:val="20"/>
          <w:szCs w:val="20"/>
          <w:lang w:val="es-ES"/>
        </w:rPr>
        <w:t xml:space="preserve">137-18, 432-18 y 2417-18, </w:t>
      </w:r>
      <w:r w:rsidR="002A5C55" w:rsidRPr="00644962">
        <w:rPr>
          <w:rFonts w:asciiTheme="majorHAnsi" w:hAnsiTheme="majorHAnsi"/>
          <w:sz w:val="20"/>
          <w:szCs w:val="20"/>
          <w:lang w:val="es-ES"/>
        </w:rPr>
        <w:t>acumuladas en el presente informe</w:t>
      </w:r>
      <w:r w:rsidR="008C71E6" w:rsidRPr="00644962">
        <w:rPr>
          <w:rFonts w:asciiTheme="majorHAnsi" w:hAnsiTheme="majorHAnsi"/>
          <w:sz w:val="20"/>
          <w:szCs w:val="20"/>
          <w:lang w:val="es-ES"/>
        </w:rPr>
        <w:t>;</w:t>
      </w:r>
      <w:r w:rsidR="00E965D4" w:rsidRPr="00644962">
        <w:rPr>
          <w:rFonts w:asciiTheme="majorHAnsi" w:hAnsiTheme="majorHAnsi"/>
          <w:sz w:val="20"/>
          <w:szCs w:val="20"/>
          <w:lang w:val="es-ES"/>
        </w:rPr>
        <w:t xml:space="preserve"> y</w:t>
      </w:r>
    </w:p>
    <w:p w14:paraId="6AC80CA6" w14:textId="5768BE5C" w:rsidR="00722C9F" w:rsidRDefault="004A6A54" w:rsidP="003F15D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44962">
        <w:rPr>
          <w:rFonts w:asciiTheme="majorHAnsi" w:hAnsiTheme="majorHAnsi"/>
          <w:sz w:val="20"/>
          <w:szCs w:val="20"/>
          <w:lang w:val="es-ES"/>
        </w:rPr>
        <w:t>Notificar a las partes la presente decisión; y publicar esta decisión e incluirla en su Informe Anual a la Asamblea General de l</w:t>
      </w:r>
      <w:r w:rsidRPr="00D5277E">
        <w:rPr>
          <w:rFonts w:ascii="Cambria" w:hAnsi="Cambria"/>
          <w:sz w:val="20"/>
          <w:szCs w:val="20"/>
          <w:lang w:val="es-ES_tradnl"/>
        </w:rPr>
        <w:t>a Organización de los Estados Americanos.</w:t>
      </w:r>
    </w:p>
    <w:p w14:paraId="347AE84A" w14:textId="77777777" w:rsidR="006059FF" w:rsidRDefault="006059FF" w:rsidP="006059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p>
    <w:p w14:paraId="4CF394F9" w14:textId="77777777" w:rsidR="006E0696" w:rsidRDefault="006E0696" w:rsidP="00105195">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08969627" w14:textId="16A205AF" w:rsidR="006059FF" w:rsidRPr="00E12CA8" w:rsidRDefault="00105195" w:rsidP="00E12CA8">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w:t>
      </w:r>
      <w:r w:rsidRPr="00860B0E">
        <w:rPr>
          <w:rStyle w:val="normaltextrun"/>
          <w:rFonts w:ascii="Cambria" w:hAnsi="Cambria" w:cs="Segoe UI"/>
          <w:sz w:val="20"/>
          <w:szCs w:val="20"/>
          <w:lang w:val="es-CL"/>
        </w:rPr>
        <w:t xml:space="preserve">por la Comisión Interamericana de Derechos Humanos a los </w:t>
      </w:r>
      <w:r w:rsidR="002F233D">
        <w:rPr>
          <w:rStyle w:val="normaltextrun"/>
          <w:rFonts w:ascii="Cambria" w:hAnsi="Cambria" w:cs="Segoe UI"/>
          <w:sz w:val="20"/>
          <w:szCs w:val="20"/>
          <w:lang w:val="es-CL"/>
        </w:rPr>
        <w:t>30</w:t>
      </w:r>
      <w:r w:rsidRPr="00860B0E">
        <w:rPr>
          <w:rStyle w:val="normaltextrun"/>
          <w:rFonts w:ascii="Cambria" w:hAnsi="Cambria" w:cs="Segoe UI"/>
          <w:sz w:val="20"/>
          <w:szCs w:val="20"/>
          <w:lang w:val="es-CL"/>
        </w:rPr>
        <w:t xml:space="preserve"> días del mes de </w:t>
      </w:r>
      <w:r w:rsidR="006E0696" w:rsidRPr="00860B0E">
        <w:rPr>
          <w:rStyle w:val="normaltextrun"/>
          <w:rFonts w:ascii="Cambria" w:hAnsi="Cambria" w:cs="Segoe UI"/>
          <w:sz w:val="20"/>
          <w:szCs w:val="20"/>
          <w:lang w:val="es-CL"/>
        </w:rPr>
        <w:t>agosto</w:t>
      </w:r>
      <w:r w:rsidRPr="00860B0E">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sidR="00860B0E" w:rsidRPr="00860B0E">
        <w:rPr>
          <w:rStyle w:val="normaltextrun"/>
          <w:rFonts w:ascii="Cambria" w:hAnsi="Cambria" w:cs="Segoe UI"/>
          <w:sz w:val="20"/>
          <w:szCs w:val="20"/>
          <w:lang w:val="es-CL"/>
        </w:rPr>
        <w:t xml:space="preserve"> y</w:t>
      </w:r>
      <w:r w:rsidRPr="00860B0E">
        <w:rPr>
          <w:rStyle w:val="normaltextrun"/>
          <w:rFonts w:ascii="Cambria" w:hAnsi="Cambria" w:cs="Segoe UI"/>
          <w:sz w:val="20"/>
          <w:szCs w:val="20"/>
          <w:lang w:val="es-CL"/>
        </w:rPr>
        <w:t xml:space="preserve"> Andrea Pochak, </w:t>
      </w:r>
      <w:r w:rsidR="00E12CA8">
        <w:rPr>
          <w:rStyle w:val="normaltextrun"/>
          <w:rFonts w:ascii="Cambria" w:hAnsi="Cambria" w:cs="Segoe UI"/>
          <w:sz w:val="20"/>
          <w:szCs w:val="20"/>
          <w:lang w:val="es-CL"/>
        </w:rPr>
        <w:t>m</w:t>
      </w:r>
      <w:r w:rsidRPr="00860B0E">
        <w:rPr>
          <w:rStyle w:val="normaltextrun"/>
          <w:rFonts w:ascii="Cambria" w:hAnsi="Cambria" w:cs="Segoe UI"/>
          <w:sz w:val="20"/>
          <w:szCs w:val="20"/>
          <w:lang w:val="es-CL"/>
        </w:rPr>
        <w:t>iembros de la Comisión.</w:t>
      </w:r>
    </w:p>
    <w:sectPr w:rsidR="006059FF" w:rsidRPr="00E12CA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CFDCA" w14:textId="77777777" w:rsidR="006010FD" w:rsidRDefault="006010FD">
      <w:r>
        <w:separator/>
      </w:r>
    </w:p>
  </w:endnote>
  <w:endnote w:type="continuationSeparator" w:id="0">
    <w:p w14:paraId="6419E600" w14:textId="77777777" w:rsidR="006010FD" w:rsidRDefault="0060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85013">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F4422" w14:textId="77777777" w:rsidR="006010FD" w:rsidRPr="000F35ED" w:rsidRDefault="006010F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BFB162E" w14:textId="77777777" w:rsidR="006010FD" w:rsidRPr="000F35ED" w:rsidRDefault="006010FD" w:rsidP="000F35ED">
      <w:pPr>
        <w:rPr>
          <w:rFonts w:asciiTheme="majorHAnsi" w:hAnsiTheme="majorHAnsi"/>
          <w:sz w:val="16"/>
          <w:szCs w:val="16"/>
        </w:rPr>
      </w:pPr>
      <w:r w:rsidRPr="000F35ED">
        <w:rPr>
          <w:rFonts w:asciiTheme="majorHAnsi" w:hAnsiTheme="majorHAnsi"/>
          <w:sz w:val="16"/>
          <w:szCs w:val="16"/>
        </w:rPr>
        <w:separator/>
      </w:r>
    </w:p>
    <w:p w14:paraId="6A8ECE02" w14:textId="77777777" w:rsidR="006010FD" w:rsidRPr="000F35ED" w:rsidRDefault="006010F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D64111B" w14:textId="77777777" w:rsidR="006010FD" w:rsidRPr="000F35ED" w:rsidRDefault="006010F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A81ADD0" w14:textId="709A6C22" w:rsidR="000F0171" w:rsidRPr="006C0B12" w:rsidRDefault="000F0171" w:rsidP="005C34A7">
      <w:pPr>
        <w:pStyle w:val="FootnoteText"/>
        <w:ind w:firstLine="720"/>
        <w:jc w:val="both"/>
        <w:rPr>
          <w:rFonts w:asciiTheme="majorHAnsi" w:hAnsiTheme="majorHAnsi"/>
          <w:sz w:val="16"/>
          <w:szCs w:val="16"/>
          <w:lang w:val="es-CO"/>
        </w:rPr>
      </w:pPr>
      <w:r w:rsidRPr="006C0B12">
        <w:rPr>
          <w:rStyle w:val="FootnoteReference"/>
          <w:rFonts w:asciiTheme="majorHAnsi" w:hAnsiTheme="majorHAnsi"/>
          <w:sz w:val="16"/>
          <w:szCs w:val="16"/>
        </w:rPr>
        <w:footnoteRef/>
      </w:r>
      <w:r w:rsidRPr="006C0B12">
        <w:rPr>
          <w:rFonts w:asciiTheme="majorHAnsi" w:hAnsiTheme="majorHAnsi"/>
          <w:sz w:val="16"/>
          <w:szCs w:val="16"/>
          <w:lang w:val="es-CO"/>
        </w:rPr>
        <w:t xml:space="preserve"> </w:t>
      </w:r>
      <w:r w:rsidR="00FB485E" w:rsidRPr="006C0B12">
        <w:rPr>
          <w:rFonts w:asciiTheme="majorHAnsi" w:hAnsiTheme="majorHAnsi"/>
          <w:sz w:val="16"/>
          <w:szCs w:val="16"/>
          <w:lang w:val="es-CO"/>
        </w:rPr>
        <w:t xml:space="preserve">Pese a que también figuraba como presunta víctima el señor </w:t>
      </w:r>
      <w:r w:rsidR="00FB485E" w:rsidRPr="006C0B12">
        <w:rPr>
          <w:rFonts w:asciiTheme="majorHAnsi" w:hAnsiTheme="majorHAnsi"/>
          <w:bCs/>
          <w:sz w:val="16"/>
          <w:szCs w:val="16"/>
          <w:lang w:val="es-CO"/>
        </w:rPr>
        <w:t>Rafael Humberto Subieta Tapia</w:t>
      </w:r>
      <w:r w:rsidR="00FF2940" w:rsidRPr="006C0B12">
        <w:rPr>
          <w:rFonts w:asciiTheme="majorHAnsi" w:hAnsiTheme="majorHAnsi"/>
          <w:bCs/>
          <w:sz w:val="16"/>
          <w:szCs w:val="16"/>
          <w:lang w:val="es-CO"/>
        </w:rPr>
        <w:t xml:space="preserve">, el 19 de diciembre de 2023 </w:t>
      </w:r>
      <w:r w:rsidR="005C34A7" w:rsidRPr="006C0B12">
        <w:rPr>
          <w:rFonts w:asciiTheme="majorHAnsi" w:hAnsiTheme="majorHAnsi"/>
          <w:bCs/>
          <w:sz w:val="16"/>
          <w:szCs w:val="16"/>
          <w:lang w:val="es-CO"/>
        </w:rPr>
        <w:t xml:space="preserve">dicho peticionario </w:t>
      </w:r>
      <w:r w:rsidR="00FF2940" w:rsidRPr="006C0B12">
        <w:rPr>
          <w:rFonts w:asciiTheme="majorHAnsi" w:hAnsiTheme="majorHAnsi"/>
          <w:bCs/>
          <w:sz w:val="16"/>
          <w:szCs w:val="16"/>
          <w:lang w:val="es-CO"/>
        </w:rPr>
        <w:t>informó a la CIDH</w:t>
      </w:r>
      <w:r w:rsidR="004B500A" w:rsidRPr="006C0B12">
        <w:rPr>
          <w:rFonts w:asciiTheme="majorHAnsi" w:hAnsiTheme="majorHAnsi"/>
          <w:bCs/>
          <w:sz w:val="16"/>
          <w:szCs w:val="16"/>
          <w:lang w:val="es-CO"/>
        </w:rPr>
        <w:t xml:space="preserve"> de</w:t>
      </w:r>
      <w:r w:rsidR="00FF2940" w:rsidRPr="006C0B12">
        <w:rPr>
          <w:rFonts w:asciiTheme="majorHAnsi" w:hAnsiTheme="majorHAnsi"/>
          <w:bCs/>
          <w:sz w:val="16"/>
          <w:szCs w:val="16"/>
          <w:lang w:val="es-CO"/>
        </w:rPr>
        <w:t xml:space="preserve"> su desistimiento individual</w:t>
      </w:r>
      <w:r w:rsidR="00D45A9D" w:rsidRPr="006C0B12">
        <w:rPr>
          <w:rFonts w:asciiTheme="majorHAnsi" w:hAnsiTheme="majorHAnsi"/>
          <w:bCs/>
          <w:sz w:val="16"/>
          <w:szCs w:val="16"/>
          <w:lang w:val="es-CO"/>
        </w:rPr>
        <w:t xml:space="preserve"> en el presente trámite.</w:t>
      </w:r>
    </w:p>
  </w:footnote>
  <w:footnote w:id="3">
    <w:p w14:paraId="6B5CDEF6" w14:textId="77777777" w:rsidR="003A79D7" w:rsidRPr="006C0B12" w:rsidRDefault="003A79D7" w:rsidP="003A79D7">
      <w:pPr>
        <w:pStyle w:val="FootnoteText"/>
        <w:ind w:firstLine="720"/>
        <w:jc w:val="both"/>
        <w:rPr>
          <w:rFonts w:asciiTheme="majorHAnsi" w:hAnsiTheme="majorHAnsi"/>
          <w:sz w:val="16"/>
          <w:szCs w:val="16"/>
          <w:lang w:val="es-CO"/>
        </w:rPr>
      </w:pPr>
      <w:r w:rsidRPr="006C0B12">
        <w:rPr>
          <w:rStyle w:val="FootnoteReference"/>
          <w:rFonts w:asciiTheme="majorHAnsi" w:hAnsiTheme="majorHAnsi"/>
          <w:sz w:val="16"/>
          <w:szCs w:val="16"/>
        </w:rPr>
        <w:footnoteRef/>
      </w:r>
      <w:r w:rsidRPr="006C0B12">
        <w:rPr>
          <w:rFonts w:asciiTheme="majorHAnsi" w:hAnsiTheme="majorHAnsi"/>
          <w:sz w:val="16"/>
          <w:szCs w:val="16"/>
          <w:lang w:val="es-CO"/>
        </w:rPr>
        <w:t xml:space="preserve"> En adelante “la Convención Americana” o “la Convención”.</w:t>
      </w:r>
    </w:p>
  </w:footnote>
  <w:footnote w:id="4">
    <w:p w14:paraId="5F2931D4" w14:textId="22AD1A77" w:rsidR="00F03DA0" w:rsidRPr="006C0B12" w:rsidRDefault="00F03DA0" w:rsidP="00F03DA0">
      <w:pPr>
        <w:pStyle w:val="FootnoteText"/>
        <w:ind w:firstLine="720"/>
        <w:jc w:val="both"/>
        <w:rPr>
          <w:rFonts w:asciiTheme="majorHAnsi" w:hAnsiTheme="majorHAnsi"/>
          <w:sz w:val="16"/>
          <w:szCs w:val="16"/>
          <w:lang w:val="es-CO"/>
        </w:rPr>
      </w:pPr>
      <w:r w:rsidRPr="006C0B12">
        <w:rPr>
          <w:rStyle w:val="FootnoteReference"/>
          <w:rFonts w:asciiTheme="majorHAnsi" w:hAnsiTheme="majorHAnsi"/>
          <w:sz w:val="16"/>
          <w:szCs w:val="16"/>
        </w:rPr>
        <w:footnoteRef/>
      </w:r>
      <w:r w:rsidRPr="006C0B12">
        <w:rPr>
          <w:rFonts w:asciiTheme="majorHAnsi" w:hAnsiTheme="majorHAnsi"/>
          <w:sz w:val="16"/>
          <w:szCs w:val="16"/>
          <w:lang w:val="es-CO"/>
        </w:rPr>
        <w:t xml:space="preserve"> En adelante “la Declaración Americana”.</w:t>
      </w:r>
    </w:p>
  </w:footnote>
  <w:footnote w:id="5">
    <w:p w14:paraId="79F07139" w14:textId="77777777" w:rsidR="008E3BFE" w:rsidRPr="006C0B12" w:rsidRDefault="008E3BFE" w:rsidP="000C3B76">
      <w:pPr>
        <w:pStyle w:val="FootnoteText"/>
        <w:spacing w:after="120"/>
        <w:ind w:firstLine="720"/>
        <w:jc w:val="both"/>
        <w:rPr>
          <w:rFonts w:asciiTheme="majorHAnsi" w:hAnsiTheme="majorHAnsi"/>
          <w:sz w:val="16"/>
          <w:szCs w:val="16"/>
          <w:lang w:val="es-ES"/>
        </w:rPr>
      </w:pPr>
      <w:r w:rsidRPr="006C0B12">
        <w:rPr>
          <w:rStyle w:val="FootnoteReference"/>
          <w:rFonts w:asciiTheme="majorHAnsi" w:hAnsiTheme="majorHAnsi"/>
          <w:sz w:val="16"/>
          <w:szCs w:val="16"/>
        </w:rPr>
        <w:footnoteRef/>
      </w:r>
      <w:r w:rsidRPr="006C0B12">
        <w:rPr>
          <w:rFonts w:asciiTheme="majorHAnsi" w:hAnsiTheme="majorHAnsi"/>
          <w:sz w:val="16"/>
          <w:szCs w:val="16"/>
          <w:lang w:val="es-ES"/>
        </w:rPr>
        <w:t xml:space="preserve"> Las observaciones de cada parte fueron debidamente trasladadas a la parte contraria.</w:t>
      </w:r>
    </w:p>
  </w:footnote>
  <w:footnote w:id="6">
    <w:p w14:paraId="7673A03B" w14:textId="5B7A6EE0" w:rsidR="00A4646C" w:rsidRPr="006C0B12" w:rsidRDefault="00A4646C" w:rsidP="009E00DB">
      <w:pPr>
        <w:pStyle w:val="FootnoteText"/>
        <w:ind w:firstLine="720"/>
        <w:jc w:val="both"/>
        <w:rPr>
          <w:rFonts w:asciiTheme="majorHAnsi" w:hAnsiTheme="majorHAnsi"/>
          <w:sz w:val="16"/>
          <w:szCs w:val="16"/>
          <w:lang w:val="es-CO"/>
        </w:rPr>
      </w:pPr>
      <w:r w:rsidRPr="006C0B12">
        <w:rPr>
          <w:rStyle w:val="FootnoteReference"/>
          <w:rFonts w:asciiTheme="majorHAnsi" w:hAnsiTheme="majorHAnsi"/>
          <w:sz w:val="16"/>
          <w:szCs w:val="16"/>
        </w:rPr>
        <w:footnoteRef/>
      </w:r>
      <w:r w:rsidRPr="006C0B12">
        <w:rPr>
          <w:rFonts w:asciiTheme="majorHAnsi" w:hAnsiTheme="majorHAnsi"/>
          <w:sz w:val="16"/>
          <w:szCs w:val="16"/>
          <w:lang w:val="es-CO"/>
        </w:rPr>
        <w:t xml:space="preserve"> </w:t>
      </w:r>
      <w:r w:rsidR="009E00DB" w:rsidRPr="006C0B12">
        <w:rPr>
          <w:rFonts w:asciiTheme="majorHAnsi" w:hAnsiTheme="majorHAnsi"/>
          <w:sz w:val="16"/>
          <w:szCs w:val="16"/>
          <w:lang w:val="es-CO"/>
        </w:rPr>
        <w:t>El artículo 29.5 del Reglamento Interno de la CIDH dispone: “</w:t>
      </w:r>
      <w:r w:rsidR="009E00DB" w:rsidRPr="006C0B12">
        <w:rPr>
          <w:rFonts w:asciiTheme="majorHAnsi" w:hAnsiTheme="majorHAnsi"/>
          <w:i/>
          <w:iCs/>
          <w:sz w:val="16"/>
          <w:szCs w:val="16"/>
          <w:lang w:val="es-ES_tradnl"/>
        </w:rPr>
        <w:t>Si dos o más peticiones versan sobre hechos similares, involucran a las mismas personas, o si revelan el mismo patrón de conducta, la Comisión las podrá acumular y tramitar en un mismo expediente”.</w:t>
      </w:r>
    </w:p>
  </w:footnote>
  <w:footnote w:id="7">
    <w:p w14:paraId="15F624EB" w14:textId="14089B2C" w:rsidR="00A51CFD" w:rsidRPr="006C0B12" w:rsidRDefault="00A51CFD" w:rsidP="00A51CFD">
      <w:pPr>
        <w:pStyle w:val="FootnoteText"/>
        <w:ind w:firstLine="720"/>
        <w:jc w:val="both"/>
        <w:rPr>
          <w:rFonts w:asciiTheme="majorHAnsi" w:hAnsiTheme="majorHAnsi"/>
          <w:sz w:val="16"/>
          <w:szCs w:val="16"/>
          <w:lang w:val="es-CO"/>
        </w:rPr>
      </w:pPr>
      <w:r w:rsidRPr="006C0B12">
        <w:rPr>
          <w:rStyle w:val="FootnoteReference"/>
          <w:rFonts w:asciiTheme="majorHAnsi" w:hAnsiTheme="majorHAnsi"/>
          <w:sz w:val="16"/>
          <w:szCs w:val="16"/>
        </w:rPr>
        <w:footnoteRef/>
      </w:r>
      <w:r w:rsidRPr="006C0B12">
        <w:rPr>
          <w:rFonts w:asciiTheme="majorHAnsi" w:hAnsiTheme="majorHAnsi"/>
          <w:sz w:val="16"/>
          <w:szCs w:val="16"/>
          <w:lang w:val="es-CO"/>
        </w:rPr>
        <w:t xml:space="preserve"> </w:t>
      </w:r>
      <w:r w:rsidR="009E11FC" w:rsidRPr="006C0B12">
        <w:rPr>
          <w:rFonts w:asciiTheme="majorHAnsi" w:hAnsiTheme="majorHAnsi"/>
          <w:sz w:val="16"/>
          <w:szCs w:val="16"/>
          <w:lang w:val="es-CO"/>
        </w:rPr>
        <w:t>CIDH, Informe No. 326/22</w:t>
      </w:r>
      <w:r w:rsidR="003926E8">
        <w:rPr>
          <w:rFonts w:asciiTheme="majorHAnsi" w:hAnsiTheme="majorHAnsi"/>
          <w:sz w:val="16"/>
          <w:szCs w:val="16"/>
          <w:lang w:val="es-CO"/>
        </w:rPr>
        <w:t>,</w:t>
      </w:r>
      <w:r w:rsidR="009E11FC" w:rsidRPr="006C0B12">
        <w:rPr>
          <w:rFonts w:asciiTheme="majorHAnsi" w:hAnsiTheme="majorHAnsi"/>
          <w:sz w:val="16"/>
          <w:szCs w:val="16"/>
          <w:lang w:val="es-CO"/>
        </w:rPr>
        <w:t xml:space="preserve"> Petición 1319-10</w:t>
      </w:r>
      <w:r w:rsidR="003926E8">
        <w:rPr>
          <w:rFonts w:asciiTheme="majorHAnsi" w:hAnsiTheme="majorHAnsi"/>
          <w:sz w:val="16"/>
          <w:szCs w:val="16"/>
          <w:lang w:val="es-CO"/>
        </w:rPr>
        <w:t>,</w:t>
      </w:r>
      <w:r w:rsidR="009E11FC" w:rsidRPr="006C0B12">
        <w:rPr>
          <w:rFonts w:asciiTheme="majorHAnsi" w:hAnsiTheme="majorHAnsi"/>
          <w:sz w:val="16"/>
          <w:szCs w:val="16"/>
          <w:lang w:val="es-CO"/>
        </w:rPr>
        <w:t xml:space="preserve"> Inadmisibilidad</w:t>
      </w:r>
      <w:r w:rsidR="003926E8">
        <w:rPr>
          <w:rFonts w:asciiTheme="majorHAnsi" w:hAnsiTheme="majorHAnsi"/>
          <w:sz w:val="16"/>
          <w:szCs w:val="16"/>
          <w:lang w:val="es-CO"/>
        </w:rPr>
        <w:t>,</w:t>
      </w:r>
      <w:r w:rsidR="009E11FC" w:rsidRPr="006C0B12">
        <w:rPr>
          <w:rFonts w:asciiTheme="majorHAnsi" w:hAnsiTheme="majorHAnsi"/>
          <w:sz w:val="16"/>
          <w:szCs w:val="16"/>
          <w:lang w:val="es-CO"/>
        </w:rPr>
        <w:t xml:space="preserve"> Marcial Rubio y otros (Comunidad Universitaria de la Pontificia Universidad Católica del Perú)</w:t>
      </w:r>
      <w:r w:rsidR="003926E8">
        <w:rPr>
          <w:rFonts w:asciiTheme="majorHAnsi" w:hAnsiTheme="majorHAnsi"/>
          <w:sz w:val="16"/>
          <w:szCs w:val="16"/>
          <w:lang w:val="es-CO"/>
        </w:rPr>
        <w:t>,</w:t>
      </w:r>
      <w:r w:rsidR="009E11FC" w:rsidRPr="006C0B12">
        <w:rPr>
          <w:rFonts w:asciiTheme="majorHAnsi" w:hAnsiTheme="majorHAnsi"/>
          <w:sz w:val="16"/>
          <w:szCs w:val="16"/>
          <w:lang w:val="es-CO"/>
        </w:rPr>
        <w:t xml:space="preserve"> </w:t>
      </w:r>
      <w:r w:rsidR="009E11FC" w:rsidRPr="006C0B12">
        <w:rPr>
          <w:rFonts w:asciiTheme="majorHAnsi" w:hAnsiTheme="majorHAnsi"/>
          <w:sz w:val="16"/>
          <w:szCs w:val="16"/>
          <w:lang w:val="es-ES"/>
        </w:rPr>
        <w:t>Perú</w:t>
      </w:r>
      <w:r w:rsidR="003926E8">
        <w:rPr>
          <w:rFonts w:asciiTheme="majorHAnsi" w:hAnsiTheme="majorHAnsi"/>
          <w:sz w:val="16"/>
          <w:szCs w:val="16"/>
          <w:lang w:val="es-ES"/>
        </w:rPr>
        <w:t>,</w:t>
      </w:r>
      <w:r w:rsidR="009E11FC" w:rsidRPr="006C0B12">
        <w:rPr>
          <w:rFonts w:asciiTheme="majorHAnsi" w:hAnsiTheme="majorHAnsi"/>
          <w:sz w:val="16"/>
          <w:szCs w:val="16"/>
          <w:lang w:val="es-ES"/>
        </w:rPr>
        <w:t xml:space="preserve"> 29 de noviembre de 2022, párr. 36; </w:t>
      </w:r>
      <w:r w:rsidR="00C010AE" w:rsidRPr="006C0B12">
        <w:rPr>
          <w:rFonts w:asciiTheme="majorHAnsi" w:hAnsiTheme="majorHAnsi"/>
          <w:sz w:val="16"/>
          <w:szCs w:val="16"/>
          <w:lang w:val="es-ES"/>
        </w:rPr>
        <w:t>Informe No. 291/22</w:t>
      </w:r>
      <w:r w:rsidR="003926E8">
        <w:rPr>
          <w:rFonts w:asciiTheme="majorHAnsi" w:hAnsiTheme="majorHAnsi"/>
          <w:sz w:val="16"/>
          <w:szCs w:val="16"/>
          <w:lang w:val="es-ES"/>
        </w:rPr>
        <w:t>,</w:t>
      </w:r>
      <w:r w:rsidR="00C010AE" w:rsidRPr="006C0B12">
        <w:rPr>
          <w:rFonts w:asciiTheme="majorHAnsi" w:hAnsiTheme="majorHAnsi"/>
          <w:sz w:val="16"/>
          <w:szCs w:val="16"/>
          <w:lang w:val="es-ES"/>
        </w:rPr>
        <w:t xml:space="preserve"> Petición 3034-18</w:t>
      </w:r>
      <w:r w:rsidR="003926E8">
        <w:rPr>
          <w:rFonts w:asciiTheme="majorHAnsi" w:hAnsiTheme="majorHAnsi"/>
          <w:sz w:val="16"/>
          <w:szCs w:val="16"/>
          <w:lang w:val="es-ES"/>
        </w:rPr>
        <w:t>,</w:t>
      </w:r>
      <w:r w:rsidR="00C010AE" w:rsidRPr="006C0B12">
        <w:rPr>
          <w:rFonts w:asciiTheme="majorHAnsi" w:hAnsiTheme="majorHAnsi"/>
          <w:sz w:val="16"/>
          <w:szCs w:val="16"/>
          <w:lang w:val="es-ES"/>
        </w:rPr>
        <w:t xml:space="preserve"> Inadmisibilidad</w:t>
      </w:r>
      <w:r w:rsidR="003926E8">
        <w:rPr>
          <w:rFonts w:asciiTheme="majorHAnsi" w:hAnsiTheme="majorHAnsi"/>
          <w:sz w:val="16"/>
          <w:szCs w:val="16"/>
          <w:lang w:val="es-ES"/>
        </w:rPr>
        <w:t>,</w:t>
      </w:r>
      <w:r w:rsidR="00C010AE" w:rsidRPr="006C0B12">
        <w:rPr>
          <w:rFonts w:asciiTheme="majorHAnsi" w:hAnsiTheme="majorHAnsi"/>
          <w:sz w:val="16"/>
          <w:szCs w:val="16"/>
          <w:lang w:val="es-ES"/>
        </w:rPr>
        <w:t xml:space="preserve"> </w:t>
      </w:r>
      <w:r w:rsidR="00C010AE" w:rsidRPr="000A008B">
        <w:rPr>
          <w:rFonts w:asciiTheme="majorHAnsi" w:hAnsiTheme="majorHAnsi"/>
          <w:sz w:val="16"/>
          <w:szCs w:val="16"/>
          <w:lang w:val="es-ES"/>
        </w:rPr>
        <w:t>Ismail Elshikh &amp; The Muslim Association of Hawaii</w:t>
      </w:r>
      <w:r w:rsidR="003926E8" w:rsidRPr="000A008B">
        <w:rPr>
          <w:rFonts w:asciiTheme="majorHAnsi" w:hAnsiTheme="majorHAnsi"/>
          <w:sz w:val="16"/>
          <w:szCs w:val="16"/>
          <w:lang w:val="es-ES"/>
        </w:rPr>
        <w:t>,</w:t>
      </w:r>
      <w:r w:rsidR="00C010AE" w:rsidRPr="000A008B">
        <w:rPr>
          <w:rFonts w:asciiTheme="majorHAnsi" w:hAnsiTheme="majorHAnsi"/>
          <w:sz w:val="16"/>
          <w:szCs w:val="16"/>
          <w:lang w:val="es-ES"/>
        </w:rPr>
        <w:t xml:space="preserve"> Estados Unidos</w:t>
      </w:r>
      <w:r w:rsidR="00BE08A4" w:rsidRPr="000A008B">
        <w:rPr>
          <w:rFonts w:asciiTheme="majorHAnsi" w:hAnsiTheme="majorHAnsi"/>
          <w:sz w:val="16"/>
          <w:szCs w:val="16"/>
          <w:lang w:val="es-ES"/>
        </w:rPr>
        <w:t xml:space="preserve"> de América</w:t>
      </w:r>
      <w:r w:rsidR="003926E8" w:rsidRPr="000A008B">
        <w:rPr>
          <w:rFonts w:asciiTheme="majorHAnsi" w:hAnsiTheme="majorHAnsi"/>
          <w:sz w:val="16"/>
          <w:szCs w:val="16"/>
          <w:lang w:val="es-ES"/>
        </w:rPr>
        <w:t>,</w:t>
      </w:r>
      <w:r w:rsidR="00BE08A4" w:rsidRPr="000A008B">
        <w:rPr>
          <w:rFonts w:asciiTheme="majorHAnsi" w:hAnsiTheme="majorHAnsi"/>
          <w:sz w:val="16"/>
          <w:szCs w:val="16"/>
          <w:lang w:val="es-ES"/>
        </w:rPr>
        <w:t xml:space="preserve"> </w:t>
      </w:r>
      <w:r w:rsidR="00BE08A4" w:rsidRPr="006C0B12">
        <w:rPr>
          <w:rFonts w:asciiTheme="majorHAnsi" w:hAnsiTheme="majorHAnsi"/>
          <w:sz w:val="16"/>
          <w:szCs w:val="16"/>
          <w:lang w:val="es-CO"/>
        </w:rPr>
        <w:t>1 de noviembre de 2022, párr. 33</w:t>
      </w:r>
      <w:r w:rsidR="00497648" w:rsidRPr="006C0B12">
        <w:rPr>
          <w:rFonts w:asciiTheme="majorHAnsi" w:hAnsiTheme="majorHAnsi"/>
          <w:sz w:val="16"/>
          <w:szCs w:val="16"/>
          <w:lang w:val="es-CO"/>
        </w:rPr>
        <w:t>;</w:t>
      </w:r>
      <w:r w:rsidR="006E0DB8" w:rsidRPr="006C0B12">
        <w:rPr>
          <w:rFonts w:asciiTheme="majorHAnsi" w:hAnsiTheme="majorHAnsi"/>
          <w:sz w:val="16"/>
          <w:szCs w:val="16"/>
          <w:lang w:val="es-CO"/>
        </w:rPr>
        <w:t xml:space="preserve"> Informe No. 100/14], Petición 11.082, Inadmisibilidad, Secuestros internacionales, Estados Unidos, 7 de noviembre de 2014</w:t>
      </w:r>
      <w:r w:rsidR="000C409F" w:rsidRPr="006C0B12">
        <w:rPr>
          <w:rFonts w:asciiTheme="majorHAnsi" w:hAnsiTheme="majorHAnsi"/>
          <w:sz w:val="16"/>
          <w:szCs w:val="16"/>
          <w:lang w:val="es-CO"/>
        </w:rPr>
        <w:t xml:space="preserve">, párr. 27; </w:t>
      </w:r>
      <w:r w:rsidR="00D4274C">
        <w:rPr>
          <w:rFonts w:asciiTheme="majorHAnsi" w:hAnsiTheme="majorHAnsi"/>
          <w:sz w:val="16"/>
          <w:szCs w:val="16"/>
          <w:lang w:val="es-CO"/>
        </w:rPr>
        <w:t>e</w:t>
      </w:r>
      <w:r w:rsidR="00E30A36" w:rsidRPr="006C0B12">
        <w:rPr>
          <w:rFonts w:asciiTheme="majorHAnsi" w:hAnsiTheme="majorHAnsi"/>
          <w:sz w:val="16"/>
          <w:szCs w:val="16"/>
          <w:lang w:val="es-CO"/>
        </w:rPr>
        <w:t xml:space="preserve"> Informe No. 57/08, Petición 283-06</w:t>
      </w:r>
      <w:r w:rsidR="00D4274C">
        <w:rPr>
          <w:rFonts w:asciiTheme="majorHAnsi" w:hAnsiTheme="majorHAnsi"/>
          <w:sz w:val="16"/>
          <w:szCs w:val="16"/>
          <w:lang w:val="es-CO"/>
        </w:rPr>
        <w:t>,</w:t>
      </w:r>
      <w:r w:rsidR="00E30A36" w:rsidRPr="006C0B12">
        <w:rPr>
          <w:rFonts w:asciiTheme="majorHAnsi" w:hAnsiTheme="majorHAnsi"/>
          <w:sz w:val="16"/>
          <w:szCs w:val="16"/>
          <w:lang w:val="es-CO"/>
        </w:rPr>
        <w:t xml:space="preserve"> Inadmisibilidad</w:t>
      </w:r>
      <w:r w:rsidR="00D4274C">
        <w:rPr>
          <w:rFonts w:asciiTheme="majorHAnsi" w:hAnsiTheme="majorHAnsi"/>
          <w:sz w:val="16"/>
          <w:szCs w:val="16"/>
          <w:lang w:val="es-CO"/>
        </w:rPr>
        <w:t>,</w:t>
      </w:r>
      <w:r w:rsidR="00E30A36" w:rsidRPr="006C0B12">
        <w:rPr>
          <w:rFonts w:asciiTheme="majorHAnsi" w:hAnsiTheme="majorHAnsi"/>
          <w:sz w:val="16"/>
          <w:szCs w:val="16"/>
          <w:lang w:val="es-CO"/>
        </w:rPr>
        <w:t xml:space="preserve"> Mario Roberto Chang Bravo</w:t>
      </w:r>
      <w:r w:rsidR="00D4274C">
        <w:rPr>
          <w:rFonts w:asciiTheme="majorHAnsi" w:hAnsiTheme="majorHAnsi"/>
          <w:sz w:val="16"/>
          <w:szCs w:val="16"/>
          <w:lang w:val="es-CO"/>
        </w:rPr>
        <w:t>,</w:t>
      </w:r>
      <w:r w:rsidR="00E30A36" w:rsidRPr="006C0B12">
        <w:rPr>
          <w:rFonts w:asciiTheme="majorHAnsi" w:hAnsiTheme="majorHAnsi"/>
          <w:sz w:val="16"/>
          <w:szCs w:val="16"/>
          <w:lang w:val="es-CO"/>
        </w:rPr>
        <w:t xml:space="preserve"> </w:t>
      </w:r>
      <w:r w:rsidR="00E30A36" w:rsidRPr="006C0B12">
        <w:rPr>
          <w:rFonts w:asciiTheme="majorHAnsi" w:hAnsiTheme="majorHAnsi"/>
          <w:sz w:val="16"/>
          <w:szCs w:val="16"/>
          <w:lang w:val="es-ES"/>
        </w:rPr>
        <w:t>Guatemala</w:t>
      </w:r>
      <w:r w:rsidR="00D4274C">
        <w:rPr>
          <w:rFonts w:asciiTheme="majorHAnsi" w:hAnsiTheme="majorHAnsi"/>
          <w:sz w:val="16"/>
          <w:szCs w:val="16"/>
          <w:lang w:val="es-ES"/>
        </w:rPr>
        <w:t>,</w:t>
      </w:r>
      <w:r w:rsidR="00E30A36" w:rsidRPr="006C0B12">
        <w:rPr>
          <w:rFonts w:asciiTheme="majorHAnsi" w:hAnsiTheme="majorHAnsi"/>
          <w:sz w:val="16"/>
          <w:szCs w:val="16"/>
          <w:lang w:val="es-ES"/>
        </w:rPr>
        <w:t xml:space="preserve"> 24 de julio de 2008, párr. 38.</w:t>
      </w:r>
    </w:p>
  </w:footnote>
  <w:footnote w:id="8">
    <w:p w14:paraId="2B282C05" w14:textId="07860826" w:rsidR="00851711" w:rsidRPr="006C0B12" w:rsidRDefault="00851711" w:rsidP="001C5A37">
      <w:pPr>
        <w:pStyle w:val="FootnoteText"/>
        <w:ind w:firstLine="720"/>
        <w:jc w:val="both"/>
        <w:rPr>
          <w:rFonts w:asciiTheme="majorHAnsi" w:hAnsiTheme="majorHAnsi"/>
          <w:sz w:val="16"/>
          <w:szCs w:val="16"/>
          <w:lang w:val="es-CO"/>
        </w:rPr>
      </w:pPr>
      <w:r w:rsidRPr="006C0B12">
        <w:rPr>
          <w:rStyle w:val="FootnoteReference"/>
          <w:rFonts w:asciiTheme="majorHAnsi" w:hAnsiTheme="majorHAnsi"/>
          <w:sz w:val="16"/>
          <w:szCs w:val="16"/>
        </w:rPr>
        <w:footnoteRef/>
      </w:r>
      <w:r w:rsidR="001C5A37" w:rsidRPr="006C0B12">
        <w:rPr>
          <w:rFonts w:asciiTheme="majorHAnsi" w:hAnsiTheme="majorHAnsi"/>
          <w:sz w:val="16"/>
          <w:szCs w:val="16"/>
          <w:lang w:val="es-CO"/>
        </w:rPr>
        <w:t xml:space="preserve"> </w:t>
      </w:r>
      <w:r w:rsidRPr="006C0B12">
        <w:rPr>
          <w:rFonts w:asciiTheme="majorHAnsi" w:hAnsiTheme="majorHAnsi"/>
          <w:sz w:val="16"/>
          <w:szCs w:val="16"/>
          <w:lang w:val="es-CO"/>
        </w:rPr>
        <w:t>CIDH, Informe No. 326/22</w:t>
      </w:r>
      <w:r w:rsidR="00D4274C">
        <w:rPr>
          <w:rFonts w:asciiTheme="majorHAnsi" w:hAnsiTheme="majorHAnsi"/>
          <w:sz w:val="16"/>
          <w:szCs w:val="16"/>
          <w:lang w:val="es-CO"/>
        </w:rPr>
        <w:t>,</w:t>
      </w:r>
      <w:r w:rsidRPr="006C0B12">
        <w:rPr>
          <w:rFonts w:asciiTheme="majorHAnsi" w:hAnsiTheme="majorHAnsi"/>
          <w:sz w:val="16"/>
          <w:szCs w:val="16"/>
          <w:lang w:val="es-CO"/>
        </w:rPr>
        <w:t xml:space="preserve"> Petición 1319-10</w:t>
      </w:r>
      <w:r w:rsidR="00D4274C">
        <w:rPr>
          <w:rFonts w:asciiTheme="majorHAnsi" w:hAnsiTheme="majorHAnsi"/>
          <w:sz w:val="16"/>
          <w:szCs w:val="16"/>
          <w:lang w:val="es-CO"/>
        </w:rPr>
        <w:t>,</w:t>
      </w:r>
      <w:r w:rsidRPr="006C0B12">
        <w:rPr>
          <w:rFonts w:asciiTheme="majorHAnsi" w:hAnsiTheme="majorHAnsi"/>
          <w:sz w:val="16"/>
          <w:szCs w:val="16"/>
          <w:lang w:val="es-CO"/>
        </w:rPr>
        <w:t xml:space="preserve"> Inadmisibilidad</w:t>
      </w:r>
      <w:r w:rsidR="00D4274C">
        <w:rPr>
          <w:rFonts w:asciiTheme="majorHAnsi" w:hAnsiTheme="majorHAnsi"/>
          <w:sz w:val="16"/>
          <w:szCs w:val="16"/>
          <w:lang w:val="es-CO"/>
        </w:rPr>
        <w:t>,</w:t>
      </w:r>
      <w:r w:rsidRPr="006C0B12">
        <w:rPr>
          <w:rFonts w:asciiTheme="majorHAnsi" w:hAnsiTheme="majorHAnsi"/>
          <w:sz w:val="16"/>
          <w:szCs w:val="16"/>
          <w:lang w:val="es-CO"/>
        </w:rPr>
        <w:t xml:space="preserve"> Marcial Rubio y otros (Comunidad Universitaria de la Pontificia Universidad Católica del Perú)</w:t>
      </w:r>
      <w:r w:rsidR="00D4274C">
        <w:rPr>
          <w:rFonts w:asciiTheme="majorHAnsi" w:hAnsiTheme="majorHAnsi"/>
          <w:sz w:val="16"/>
          <w:szCs w:val="16"/>
          <w:lang w:val="es-CO"/>
        </w:rPr>
        <w:t>,</w:t>
      </w:r>
      <w:r w:rsidRPr="006C0B12">
        <w:rPr>
          <w:rFonts w:asciiTheme="majorHAnsi" w:hAnsiTheme="majorHAnsi"/>
          <w:sz w:val="16"/>
          <w:szCs w:val="16"/>
          <w:lang w:val="es-CO"/>
        </w:rPr>
        <w:t xml:space="preserve"> Perú</w:t>
      </w:r>
      <w:r w:rsidR="00D4274C">
        <w:rPr>
          <w:rFonts w:asciiTheme="majorHAnsi" w:hAnsiTheme="majorHAnsi"/>
          <w:sz w:val="16"/>
          <w:szCs w:val="16"/>
          <w:lang w:val="es-CO"/>
        </w:rPr>
        <w:t>,</w:t>
      </w:r>
      <w:r w:rsidRPr="006C0B12">
        <w:rPr>
          <w:rFonts w:asciiTheme="majorHAnsi" w:hAnsiTheme="majorHAnsi"/>
          <w:sz w:val="16"/>
          <w:szCs w:val="16"/>
          <w:lang w:val="es-CO"/>
        </w:rPr>
        <w:t xml:space="preserve"> 29 de noviembre de 2022, párr. 36;</w:t>
      </w:r>
      <w:r w:rsidR="001C5A37" w:rsidRPr="006C0B12">
        <w:rPr>
          <w:rFonts w:asciiTheme="majorHAnsi" w:hAnsiTheme="majorHAnsi"/>
          <w:sz w:val="16"/>
          <w:szCs w:val="16"/>
          <w:lang w:val="es-CO"/>
        </w:rPr>
        <w:t xml:space="preserve"> </w:t>
      </w:r>
      <w:r w:rsidR="00D4274C">
        <w:rPr>
          <w:rFonts w:asciiTheme="majorHAnsi" w:hAnsiTheme="majorHAnsi"/>
          <w:sz w:val="16"/>
          <w:szCs w:val="16"/>
          <w:lang w:val="es-CO"/>
        </w:rPr>
        <w:t>e</w:t>
      </w:r>
      <w:r w:rsidR="001C5A37" w:rsidRPr="006C0B12">
        <w:rPr>
          <w:rFonts w:asciiTheme="majorHAnsi" w:hAnsiTheme="majorHAnsi"/>
          <w:sz w:val="16"/>
          <w:szCs w:val="16"/>
          <w:lang w:val="es-CO"/>
        </w:rPr>
        <w:t xml:space="preserve"> Informe No. 79/12, Petición 342-07</w:t>
      </w:r>
      <w:r w:rsidR="00D4274C">
        <w:rPr>
          <w:rFonts w:asciiTheme="majorHAnsi" w:hAnsiTheme="majorHAnsi"/>
          <w:sz w:val="16"/>
          <w:szCs w:val="16"/>
          <w:lang w:val="es-CO"/>
        </w:rPr>
        <w:t>,</w:t>
      </w:r>
      <w:r w:rsidR="001C5A37" w:rsidRPr="006C0B12">
        <w:rPr>
          <w:rFonts w:asciiTheme="majorHAnsi" w:hAnsiTheme="majorHAnsi"/>
          <w:sz w:val="16"/>
          <w:szCs w:val="16"/>
          <w:lang w:val="es-CO"/>
        </w:rPr>
        <w:t xml:space="preserve"> Admisibilidad. Ivete Jordani Demeneck y otros</w:t>
      </w:r>
      <w:r w:rsidR="00D4274C">
        <w:rPr>
          <w:rFonts w:asciiTheme="majorHAnsi" w:hAnsiTheme="majorHAnsi"/>
          <w:sz w:val="16"/>
          <w:szCs w:val="16"/>
          <w:lang w:val="es-CO"/>
        </w:rPr>
        <w:t>,</w:t>
      </w:r>
      <w:r w:rsidR="001C5A37" w:rsidRPr="006C0B12">
        <w:rPr>
          <w:rFonts w:asciiTheme="majorHAnsi" w:hAnsiTheme="majorHAnsi"/>
          <w:sz w:val="16"/>
          <w:szCs w:val="16"/>
          <w:lang w:val="es-CO"/>
        </w:rPr>
        <w:t xml:space="preserve"> Brasil</w:t>
      </w:r>
      <w:r w:rsidR="00D4274C">
        <w:rPr>
          <w:rFonts w:asciiTheme="majorHAnsi" w:hAnsiTheme="majorHAnsi"/>
          <w:sz w:val="16"/>
          <w:szCs w:val="16"/>
          <w:lang w:val="es-CO"/>
        </w:rPr>
        <w:t>,</w:t>
      </w:r>
      <w:r w:rsidR="001C5A37" w:rsidRPr="006C0B12">
        <w:rPr>
          <w:rFonts w:asciiTheme="majorHAnsi" w:hAnsiTheme="majorHAnsi"/>
          <w:sz w:val="16"/>
          <w:szCs w:val="16"/>
          <w:lang w:val="es-CO"/>
        </w:rPr>
        <w:t xml:space="preserve"> 8 de noviembre de 2012, párr. </w:t>
      </w:r>
      <w:r w:rsidR="001C5A37" w:rsidRPr="006C0B12">
        <w:rPr>
          <w:rFonts w:asciiTheme="majorHAnsi" w:hAnsiTheme="majorHAnsi"/>
          <w:sz w:val="16"/>
          <w:szCs w:val="16"/>
          <w:lang w:val="es-ES"/>
        </w:rPr>
        <w:t>20.</w:t>
      </w:r>
    </w:p>
  </w:footnote>
  <w:footnote w:id="9">
    <w:p w14:paraId="5D27363A" w14:textId="0A9A4895" w:rsidR="00CE6E8B" w:rsidRPr="006C0B12" w:rsidRDefault="00CE6E8B" w:rsidP="00004BD7">
      <w:pPr>
        <w:pStyle w:val="FootnoteText"/>
        <w:ind w:firstLine="720"/>
        <w:jc w:val="both"/>
        <w:rPr>
          <w:rFonts w:asciiTheme="majorHAnsi" w:hAnsiTheme="majorHAnsi"/>
          <w:sz w:val="16"/>
          <w:szCs w:val="16"/>
          <w:lang w:val="es-CO"/>
        </w:rPr>
      </w:pPr>
      <w:r w:rsidRPr="006C0B12">
        <w:rPr>
          <w:rStyle w:val="FootnoteReference"/>
          <w:rFonts w:asciiTheme="majorHAnsi" w:hAnsiTheme="majorHAnsi"/>
          <w:sz w:val="16"/>
          <w:szCs w:val="16"/>
        </w:rPr>
        <w:footnoteRef/>
      </w:r>
      <w:r w:rsidRPr="006C0B12">
        <w:rPr>
          <w:rFonts w:asciiTheme="majorHAnsi" w:hAnsiTheme="majorHAnsi"/>
          <w:sz w:val="16"/>
          <w:szCs w:val="16"/>
          <w:lang w:val="es-CO"/>
        </w:rPr>
        <w:t xml:space="preserve"> </w:t>
      </w:r>
      <w:r w:rsidR="00004BD7" w:rsidRPr="006C0B12">
        <w:rPr>
          <w:rFonts w:asciiTheme="majorHAnsi" w:hAnsiTheme="majorHAnsi"/>
          <w:sz w:val="16"/>
          <w:szCs w:val="16"/>
          <w:lang w:val="es-CO"/>
        </w:rPr>
        <w:t>Para la Petición 137-18, las presuntas víctimas son Waldo Albarracín Sánchez, Rolando Villena Villegas, Remeberto Cárdenas Morales y Sandro Fernández Hurtado. Y, para la Petición 432-18, las presuntas víctimas identificadas son Rubén Darío Cuéllar Sánchez, José Antonio Rivera Santivañez, Rosa Julieta, Montaño Salvatierra y Fernando Prado Salmón.</w:t>
      </w:r>
    </w:p>
  </w:footnote>
  <w:footnote w:id="10">
    <w:p w14:paraId="77A5D104" w14:textId="59F9CFEE" w:rsidR="00881363" w:rsidRPr="006C0B12" w:rsidRDefault="00881363" w:rsidP="00881363">
      <w:pPr>
        <w:pStyle w:val="FootnoteText"/>
        <w:ind w:firstLine="720"/>
        <w:jc w:val="both"/>
        <w:rPr>
          <w:rFonts w:asciiTheme="majorHAnsi" w:hAnsiTheme="majorHAnsi"/>
          <w:sz w:val="16"/>
          <w:szCs w:val="16"/>
          <w:lang w:val="es-CO"/>
        </w:rPr>
      </w:pPr>
      <w:r w:rsidRPr="006C0B12">
        <w:rPr>
          <w:rStyle w:val="FootnoteReference"/>
          <w:rFonts w:asciiTheme="majorHAnsi" w:hAnsiTheme="majorHAnsi"/>
          <w:sz w:val="16"/>
          <w:szCs w:val="16"/>
        </w:rPr>
        <w:footnoteRef/>
      </w:r>
      <w:r w:rsidRPr="006C0B12">
        <w:rPr>
          <w:rFonts w:asciiTheme="majorHAnsi" w:hAnsiTheme="majorHAnsi"/>
          <w:sz w:val="16"/>
          <w:szCs w:val="16"/>
          <w:lang w:val="es-CO"/>
        </w:rPr>
        <w:t xml:space="preserve"> </w:t>
      </w:r>
      <w:r w:rsidR="00881FAB" w:rsidRPr="006C0B12">
        <w:rPr>
          <w:rFonts w:asciiTheme="majorHAnsi" w:hAnsiTheme="majorHAnsi"/>
          <w:sz w:val="16"/>
          <w:szCs w:val="16"/>
          <w:lang w:val="es-CO"/>
        </w:rPr>
        <w:t>CIDH, Informe No. 279/21</w:t>
      </w:r>
      <w:r w:rsidR="00EC6098">
        <w:rPr>
          <w:rFonts w:asciiTheme="majorHAnsi" w:hAnsiTheme="majorHAnsi"/>
          <w:sz w:val="16"/>
          <w:szCs w:val="16"/>
          <w:lang w:val="es-CO"/>
        </w:rPr>
        <w:t>,</w:t>
      </w:r>
      <w:r w:rsidR="00881FAB" w:rsidRPr="006C0B12">
        <w:rPr>
          <w:rFonts w:asciiTheme="majorHAnsi" w:hAnsiTheme="majorHAnsi"/>
          <w:sz w:val="16"/>
          <w:szCs w:val="16"/>
          <w:lang w:val="es-CO"/>
        </w:rPr>
        <w:t xml:space="preserve"> Petición 2106-12</w:t>
      </w:r>
      <w:r w:rsidR="00EC6098">
        <w:rPr>
          <w:rFonts w:asciiTheme="majorHAnsi" w:hAnsiTheme="majorHAnsi"/>
          <w:sz w:val="16"/>
          <w:szCs w:val="16"/>
          <w:lang w:val="es-CO"/>
        </w:rPr>
        <w:t>,</w:t>
      </w:r>
      <w:r w:rsidR="00881FAB" w:rsidRPr="006C0B12">
        <w:rPr>
          <w:rFonts w:asciiTheme="majorHAnsi" w:hAnsiTheme="majorHAnsi"/>
          <w:sz w:val="16"/>
          <w:szCs w:val="16"/>
          <w:lang w:val="es-CO"/>
        </w:rPr>
        <w:t xml:space="preserve"> Admisibilidad</w:t>
      </w:r>
      <w:r w:rsidR="00EC6098">
        <w:rPr>
          <w:rFonts w:asciiTheme="majorHAnsi" w:hAnsiTheme="majorHAnsi"/>
          <w:sz w:val="16"/>
          <w:szCs w:val="16"/>
          <w:lang w:val="es-CO"/>
        </w:rPr>
        <w:t>,</w:t>
      </w:r>
      <w:r w:rsidR="00881FAB" w:rsidRPr="006C0B12">
        <w:rPr>
          <w:rFonts w:asciiTheme="majorHAnsi" w:hAnsiTheme="majorHAnsi"/>
          <w:sz w:val="16"/>
          <w:szCs w:val="16"/>
          <w:lang w:val="es-CO"/>
        </w:rPr>
        <w:t xml:space="preserve"> Comunidades Huitosachi, Mogótavo y Bacajípare del pueblo indígena Rarámuri</w:t>
      </w:r>
      <w:r w:rsidR="009A03FE">
        <w:rPr>
          <w:rFonts w:asciiTheme="majorHAnsi" w:hAnsiTheme="majorHAnsi"/>
          <w:sz w:val="16"/>
          <w:szCs w:val="16"/>
          <w:lang w:val="es-CO"/>
        </w:rPr>
        <w:t>,</w:t>
      </w:r>
      <w:r w:rsidR="00881FAB" w:rsidRPr="006C0B12">
        <w:rPr>
          <w:rFonts w:asciiTheme="majorHAnsi" w:hAnsiTheme="majorHAnsi"/>
          <w:sz w:val="16"/>
          <w:szCs w:val="16"/>
          <w:lang w:val="es-CO"/>
        </w:rPr>
        <w:t xml:space="preserve"> México</w:t>
      </w:r>
      <w:r w:rsidR="009A03FE">
        <w:rPr>
          <w:rFonts w:asciiTheme="majorHAnsi" w:hAnsiTheme="majorHAnsi"/>
          <w:sz w:val="16"/>
          <w:szCs w:val="16"/>
          <w:lang w:val="es-CO"/>
        </w:rPr>
        <w:t>,</w:t>
      </w:r>
      <w:r w:rsidR="00881FAB" w:rsidRPr="006C0B12">
        <w:rPr>
          <w:rFonts w:asciiTheme="majorHAnsi" w:hAnsiTheme="majorHAnsi"/>
          <w:sz w:val="16"/>
          <w:szCs w:val="16"/>
          <w:lang w:val="es-CO"/>
        </w:rPr>
        <w:t xml:space="preserve"> 29 de octubre de 2021, párr. 29.</w:t>
      </w:r>
    </w:p>
  </w:footnote>
  <w:footnote w:id="11">
    <w:p w14:paraId="7F7A6668" w14:textId="7E6ECB69" w:rsidR="000E36BD" w:rsidRPr="006C0B12" w:rsidRDefault="000E36BD" w:rsidP="0049467A">
      <w:pPr>
        <w:pStyle w:val="FootnoteText"/>
        <w:ind w:firstLine="720"/>
        <w:jc w:val="both"/>
        <w:rPr>
          <w:rFonts w:asciiTheme="majorHAnsi" w:hAnsiTheme="majorHAnsi"/>
          <w:sz w:val="16"/>
          <w:szCs w:val="16"/>
          <w:lang w:val="es-CO"/>
        </w:rPr>
      </w:pPr>
      <w:r w:rsidRPr="006C0B12">
        <w:rPr>
          <w:rStyle w:val="FootnoteReference"/>
          <w:rFonts w:asciiTheme="majorHAnsi" w:hAnsiTheme="majorHAnsi"/>
          <w:sz w:val="16"/>
          <w:szCs w:val="16"/>
        </w:rPr>
        <w:footnoteRef/>
      </w:r>
      <w:r w:rsidRPr="006C0B12">
        <w:rPr>
          <w:rFonts w:asciiTheme="majorHAnsi" w:hAnsiTheme="majorHAnsi"/>
          <w:sz w:val="16"/>
          <w:szCs w:val="16"/>
          <w:lang w:val="es-CO"/>
        </w:rPr>
        <w:t xml:space="preserve"> </w:t>
      </w:r>
      <w:r w:rsidR="0049467A" w:rsidRPr="006C0B12">
        <w:rPr>
          <w:rFonts w:asciiTheme="majorHAnsi" w:hAnsiTheme="majorHAnsi"/>
          <w:sz w:val="16"/>
          <w:szCs w:val="16"/>
          <w:lang w:val="es-CO"/>
        </w:rPr>
        <w:t>CIDH, Informe No. 50/21</w:t>
      </w:r>
      <w:r w:rsidR="00EC6098">
        <w:rPr>
          <w:rFonts w:asciiTheme="majorHAnsi" w:hAnsiTheme="majorHAnsi"/>
          <w:sz w:val="16"/>
          <w:szCs w:val="16"/>
          <w:lang w:val="es-CO"/>
        </w:rPr>
        <w:t>,</w:t>
      </w:r>
      <w:r w:rsidR="0049467A" w:rsidRPr="006C0B12">
        <w:rPr>
          <w:rFonts w:asciiTheme="majorHAnsi" w:hAnsiTheme="majorHAnsi"/>
          <w:sz w:val="16"/>
          <w:szCs w:val="16"/>
          <w:lang w:val="es-CO"/>
        </w:rPr>
        <w:t xml:space="preserve"> Petición 2208-12</w:t>
      </w:r>
      <w:r w:rsidR="00EC6098">
        <w:rPr>
          <w:rFonts w:asciiTheme="majorHAnsi" w:hAnsiTheme="majorHAnsi"/>
          <w:sz w:val="16"/>
          <w:szCs w:val="16"/>
          <w:lang w:val="es-CO"/>
        </w:rPr>
        <w:t>,</w:t>
      </w:r>
      <w:r w:rsidR="0049467A" w:rsidRPr="006C0B12">
        <w:rPr>
          <w:rFonts w:asciiTheme="majorHAnsi" w:hAnsiTheme="majorHAnsi"/>
          <w:sz w:val="16"/>
          <w:szCs w:val="16"/>
          <w:lang w:val="es-CO"/>
        </w:rPr>
        <w:t xml:space="preserve"> Admisibilidad</w:t>
      </w:r>
      <w:r w:rsidR="00EC6098">
        <w:rPr>
          <w:rFonts w:asciiTheme="majorHAnsi" w:hAnsiTheme="majorHAnsi"/>
          <w:sz w:val="16"/>
          <w:szCs w:val="16"/>
          <w:lang w:val="es-CO"/>
        </w:rPr>
        <w:t>,</w:t>
      </w:r>
      <w:r w:rsidR="0049467A" w:rsidRPr="006C0B12">
        <w:rPr>
          <w:rFonts w:asciiTheme="majorHAnsi" w:hAnsiTheme="majorHAnsi"/>
          <w:sz w:val="16"/>
          <w:szCs w:val="16"/>
          <w:lang w:val="es-CO"/>
        </w:rPr>
        <w:t xml:space="preserve"> Trabajadores del Sindicato UPINS</w:t>
      </w:r>
      <w:r w:rsidR="009A03FE">
        <w:rPr>
          <w:rFonts w:asciiTheme="majorHAnsi" w:hAnsiTheme="majorHAnsi"/>
          <w:sz w:val="16"/>
          <w:szCs w:val="16"/>
          <w:lang w:val="es-CO"/>
        </w:rPr>
        <w:t>,</w:t>
      </w:r>
      <w:r w:rsidR="0049467A" w:rsidRPr="006C0B12">
        <w:rPr>
          <w:rFonts w:asciiTheme="majorHAnsi" w:hAnsiTheme="majorHAnsi"/>
          <w:sz w:val="16"/>
          <w:szCs w:val="16"/>
          <w:lang w:val="es-CO"/>
        </w:rPr>
        <w:t xml:space="preserve"> Costa Rica</w:t>
      </w:r>
      <w:r w:rsidR="009A03FE">
        <w:rPr>
          <w:rFonts w:asciiTheme="majorHAnsi" w:hAnsiTheme="majorHAnsi"/>
          <w:sz w:val="16"/>
          <w:szCs w:val="16"/>
          <w:lang w:val="es-CO"/>
        </w:rPr>
        <w:t>,</w:t>
      </w:r>
      <w:r w:rsidR="0049467A" w:rsidRPr="006C0B12">
        <w:rPr>
          <w:rFonts w:asciiTheme="majorHAnsi" w:hAnsiTheme="majorHAnsi"/>
          <w:sz w:val="16"/>
          <w:szCs w:val="16"/>
          <w:lang w:val="es-CO"/>
        </w:rPr>
        <w:t xml:space="preserve"> 6 de marzo de 2021, párr. 16.</w:t>
      </w:r>
    </w:p>
  </w:footnote>
  <w:footnote w:id="12">
    <w:p w14:paraId="6AE8D329" w14:textId="55F7DAEA" w:rsidR="00733D1E" w:rsidRPr="006C0B12" w:rsidRDefault="00733D1E" w:rsidP="00733D1E">
      <w:pPr>
        <w:pStyle w:val="FootnoteText"/>
        <w:ind w:firstLine="720"/>
        <w:jc w:val="both"/>
        <w:rPr>
          <w:rFonts w:asciiTheme="majorHAnsi" w:hAnsiTheme="majorHAnsi"/>
          <w:sz w:val="16"/>
          <w:szCs w:val="16"/>
          <w:lang w:val="es-CO"/>
        </w:rPr>
      </w:pPr>
      <w:r w:rsidRPr="006C0B12">
        <w:rPr>
          <w:rStyle w:val="FootnoteReference"/>
          <w:rFonts w:asciiTheme="majorHAnsi" w:hAnsiTheme="majorHAnsi"/>
          <w:sz w:val="16"/>
          <w:szCs w:val="16"/>
        </w:rPr>
        <w:footnoteRef/>
      </w:r>
      <w:r w:rsidRPr="006C0B12">
        <w:rPr>
          <w:rFonts w:asciiTheme="majorHAnsi" w:hAnsiTheme="majorHAnsi"/>
          <w:sz w:val="16"/>
          <w:szCs w:val="16"/>
          <w:lang w:val="es-CO"/>
        </w:rPr>
        <w:t xml:space="preserve"> CIDH, Informe No. 50/21</w:t>
      </w:r>
      <w:r w:rsidR="00EC6098">
        <w:rPr>
          <w:rFonts w:asciiTheme="majorHAnsi" w:hAnsiTheme="majorHAnsi"/>
          <w:sz w:val="16"/>
          <w:szCs w:val="16"/>
          <w:lang w:val="es-CO"/>
        </w:rPr>
        <w:t>,</w:t>
      </w:r>
      <w:r w:rsidRPr="006C0B12">
        <w:rPr>
          <w:rFonts w:asciiTheme="majorHAnsi" w:hAnsiTheme="majorHAnsi"/>
          <w:sz w:val="16"/>
          <w:szCs w:val="16"/>
          <w:lang w:val="es-CO"/>
        </w:rPr>
        <w:t xml:space="preserve"> Petición 2208-12</w:t>
      </w:r>
      <w:r w:rsidR="00EC6098">
        <w:rPr>
          <w:rFonts w:asciiTheme="majorHAnsi" w:hAnsiTheme="majorHAnsi"/>
          <w:sz w:val="16"/>
          <w:szCs w:val="16"/>
          <w:lang w:val="es-CO"/>
        </w:rPr>
        <w:t>,</w:t>
      </w:r>
      <w:r w:rsidRPr="006C0B12">
        <w:rPr>
          <w:rFonts w:asciiTheme="majorHAnsi" w:hAnsiTheme="majorHAnsi"/>
          <w:sz w:val="16"/>
          <w:szCs w:val="16"/>
          <w:lang w:val="es-CO"/>
        </w:rPr>
        <w:t xml:space="preserve"> Admisibilidad</w:t>
      </w:r>
      <w:r w:rsidR="00EC6098">
        <w:rPr>
          <w:rFonts w:asciiTheme="majorHAnsi" w:hAnsiTheme="majorHAnsi"/>
          <w:sz w:val="16"/>
          <w:szCs w:val="16"/>
          <w:lang w:val="es-CO"/>
        </w:rPr>
        <w:t>,</w:t>
      </w:r>
      <w:r w:rsidRPr="006C0B12">
        <w:rPr>
          <w:rFonts w:asciiTheme="majorHAnsi" w:hAnsiTheme="majorHAnsi"/>
          <w:sz w:val="16"/>
          <w:szCs w:val="16"/>
          <w:lang w:val="es-CO"/>
        </w:rPr>
        <w:t xml:space="preserve"> Trabajadores del Sindicato UPINS</w:t>
      </w:r>
      <w:r w:rsidR="009A03FE">
        <w:rPr>
          <w:rFonts w:asciiTheme="majorHAnsi" w:hAnsiTheme="majorHAnsi"/>
          <w:sz w:val="16"/>
          <w:szCs w:val="16"/>
          <w:lang w:val="es-CO"/>
        </w:rPr>
        <w:t>,</w:t>
      </w:r>
      <w:r w:rsidRPr="006C0B12">
        <w:rPr>
          <w:rFonts w:asciiTheme="majorHAnsi" w:hAnsiTheme="majorHAnsi"/>
          <w:sz w:val="16"/>
          <w:szCs w:val="16"/>
          <w:lang w:val="es-CO"/>
        </w:rPr>
        <w:t xml:space="preserve"> Costa Rica</w:t>
      </w:r>
      <w:r w:rsidR="009A03FE">
        <w:rPr>
          <w:rFonts w:asciiTheme="majorHAnsi" w:hAnsiTheme="majorHAnsi"/>
          <w:sz w:val="16"/>
          <w:szCs w:val="16"/>
          <w:lang w:val="es-CO"/>
        </w:rPr>
        <w:t>,</w:t>
      </w:r>
      <w:r w:rsidRPr="006C0B12">
        <w:rPr>
          <w:rFonts w:asciiTheme="majorHAnsi" w:hAnsiTheme="majorHAnsi"/>
          <w:sz w:val="16"/>
          <w:szCs w:val="16"/>
          <w:lang w:val="es-CO"/>
        </w:rPr>
        <w:t xml:space="preserve"> 6 de marzo de 2021, párr. 16.</w:t>
      </w:r>
    </w:p>
  </w:footnote>
  <w:footnote w:id="13">
    <w:p w14:paraId="4F5179A4" w14:textId="77777777" w:rsidR="009B7D90" w:rsidRPr="006C0B12" w:rsidRDefault="009B7D90" w:rsidP="009B7D90">
      <w:pPr>
        <w:pStyle w:val="FootnoteText"/>
        <w:ind w:firstLine="720"/>
        <w:jc w:val="both"/>
        <w:rPr>
          <w:rFonts w:asciiTheme="majorHAnsi" w:hAnsiTheme="majorHAnsi"/>
          <w:sz w:val="16"/>
          <w:szCs w:val="16"/>
          <w:lang w:val="es-ES"/>
        </w:rPr>
      </w:pPr>
      <w:r w:rsidRPr="006C0B12">
        <w:rPr>
          <w:rStyle w:val="FootnoteReference"/>
          <w:rFonts w:asciiTheme="majorHAnsi" w:hAnsiTheme="majorHAnsi"/>
          <w:sz w:val="16"/>
          <w:szCs w:val="16"/>
        </w:rPr>
        <w:footnoteRef/>
      </w:r>
      <w:r w:rsidRPr="006C0B12">
        <w:rPr>
          <w:rFonts w:asciiTheme="majorHAnsi" w:hAnsiTheme="majorHAnsi"/>
          <w:sz w:val="16"/>
          <w:szCs w:val="16"/>
          <w:lang w:val="es-ES"/>
        </w:rPr>
        <w:t xml:space="preserve"> El artículo 34 del Reglamento de la CIDH dispone: La Comisión declarará inadmisible cualquier petición o caso cuando: a. no exponga hechos que caractericen una violación de los derechos a que se refiere el artículo 27 del presente Reglamento; b. sea manifiestamente infundada o improcedente, según resulte de la exposición del propio peticionario o del Estado; o c. la inadmisibilidad o improcedencia resulten de una información o prueba sobreviniente presentada a la Comisión.</w:t>
      </w:r>
    </w:p>
  </w:footnote>
  <w:footnote w:id="14">
    <w:p w14:paraId="6897C45B" w14:textId="44DDDB75" w:rsidR="00591667" w:rsidRPr="006C0B12" w:rsidRDefault="00591667" w:rsidP="00591667">
      <w:pPr>
        <w:pStyle w:val="FootnoteText"/>
        <w:ind w:firstLine="720"/>
        <w:jc w:val="both"/>
        <w:rPr>
          <w:rFonts w:asciiTheme="majorHAnsi" w:hAnsiTheme="majorHAnsi"/>
          <w:sz w:val="16"/>
          <w:szCs w:val="16"/>
          <w:lang w:val="es-CO"/>
        </w:rPr>
      </w:pPr>
      <w:r w:rsidRPr="006C0B12">
        <w:rPr>
          <w:rStyle w:val="FootnoteReference"/>
          <w:rFonts w:asciiTheme="majorHAnsi" w:hAnsiTheme="majorHAnsi"/>
          <w:sz w:val="16"/>
          <w:szCs w:val="16"/>
        </w:rPr>
        <w:footnoteRef/>
      </w:r>
      <w:r w:rsidRPr="006C0B12">
        <w:rPr>
          <w:rFonts w:asciiTheme="majorHAnsi" w:hAnsiTheme="majorHAnsi"/>
          <w:sz w:val="16"/>
          <w:szCs w:val="16"/>
          <w:lang w:val="es-CO"/>
        </w:rPr>
        <w:t xml:space="preserve"> </w:t>
      </w:r>
      <w:r w:rsidR="005361DE" w:rsidRPr="006C0B12">
        <w:rPr>
          <w:rFonts w:asciiTheme="majorHAnsi" w:hAnsiTheme="majorHAnsi"/>
          <w:sz w:val="16"/>
          <w:szCs w:val="16"/>
          <w:lang w:val="es-CO"/>
        </w:rPr>
        <w:t>Corte IDH</w:t>
      </w:r>
      <w:r w:rsidR="00465395">
        <w:rPr>
          <w:rFonts w:asciiTheme="majorHAnsi" w:hAnsiTheme="majorHAnsi"/>
          <w:sz w:val="16"/>
          <w:szCs w:val="16"/>
          <w:lang w:val="es-CO"/>
        </w:rPr>
        <w:t>,</w:t>
      </w:r>
      <w:r w:rsidR="005361DE" w:rsidRPr="006C0B12">
        <w:rPr>
          <w:rFonts w:asciiTheme="majorHAnsi" w:hAnsiTheme="majorHAnsi"/>
          <w:sz w:val="16"/>
          <w:szCs w:val="16"/>
          <w:lang w:val="es-CO"/>
        </w:rPr>
        <w:t xml:space="preserve"> La figura de la reelección presidencial indefinida en Sistemas Presidenciales en el contexto del Sistema Interamericano de Derechos Humanos (Interpretación y alcance de los artículos 1, 23, 24 y 32 de la Convención Americana sobre Derechos Humanos, XX de la Declaración Americana de los Derechos y Deberes del Hombre, 3.d de la Carta de la Organización de los Estados Americanos y de la Carta Democrática Interamericana)</w:t>
      </w:r>
      <w:r w:rsidR="0021629D">
        <w:rPr>
          <w:rFonts w:asciiTheme="majorHAnsi" w:hAnsiTheme="majorHAnsi"/>
          <w:sz w:val="16"/>
          <w:szCs w:val="16"/>
          <w:lang w:val="es-CO"/>
        </w:rPr>
        <w:t>,</w:t>
      </w:r>
      <w:r w:rsidR="005361DE" w:rsidRPr="006C0B12">
        <w:rPr>
          <w:rFonts w:asciiTheme="majorHAnsi" w:hAnsiTheme="majorHAnsi"/>
          <w:sz w:val="16"/>
          <w:szCs w:val="16"/>
          <w:lang w:val="es-CO"/>
        </w:rPr>
        <w:t xml:space="preserve"> Opinión Consultiva OC-28/21 de 7 de junio de 2021</w:t>
      </w:r>
      <w:r w:rsidR="0021629D">
        <w:rPr>
          <w:rFonts w:asciiTheme="majorHAnsi" w:hAnsiTheme="majorHAnsi"/>
          <w:sz w:val="16"/>
          <w:szCs w:val="16"/>
          <w:lang w:val="es-CO"/>
        </w:rPr>
        <w:t>,</w:t>
      </w:r>
      <w:r w:rsidR="005361DE" w:rsidRPr="006C0B12">
        <w:rPr>
          <w:rFonts w:asciiTheme="majorHAnsi" w:hAnsiTheme="majorHAnsi"/>
          <w:sz w:val="16"/>
          <w:szCs w:val="16"/>
          <w:lang w:val="es-CO"/>
        </w:rPr>
        <w:t xml:space="preserve"> Serie A No. 28, párr. 3.</w:t>
      </w:r>
    </w:p>
  </w:footnote>
  <w:footnote w:id="15">
    <w:p w14:paraId="7E809507" w14:textId="5D9D25ED" w:rsidR="004800CE" w:rsidRPr="006C0B12" w:rsidRDefault="004800CE" w:rsidP="004800CE">
      <w:pPr>
        <w:pStyle w:val="FootnoteText"/>
        <w:ind w:firstLine="720"/>
        <w:jc w:val="both"/>
        <w:rPr>
          <w:rFonts w:asciiTheme="majorHAnsi" w:hAnsiTheme="majorHAnsi"/>
          <w:sz w:val="16"/>
          <w:szCs w:val="16"/>
          <w:lang w:val="es-CO"/>
        </w:rPr>
      </w:pPr>
      <w:r w:rsidRPr="006C0B12">
        <w:rPr>
          <w:rStyle w:val="FootnoteReference"/>
          <w:rFonts w:asciiTheme="majorHAnsi" w:hAnsiTheme="majorHAnsi"/>
          <w:sz w:val="16"/>
          <w:szCs w:val="16"/>
        </w:rPr>
        <w:footnoteRef/>
      </w:r>
      <w:r w:rsidRPr="006C0B12">
        <w:rPr>
          <w:rFonts w:asciiTheme="majorHAnsi" w:hAnsiTheme="majorHAnsi"/>
          <w:sz w:val="16"/>
          <w:szCs w:val="16"/>
          <w:lang w:val="es-CO"/>
        </w:rPr>
        <w:t xml:space="preserve"> Corte IDH</w:t>
      </w:r>
      <w:r w:rsidR="00465395">
        <w:rPr>
          <w:rFonts w:asciiTheme="majorHAnsi" w:hAnsiTheme="majorHAnsi"/>
          <w:sz w:val="16"/>
          <w:szCs w:val="16"/>
          <w:lang w:val="es-CO"/>
        </w:rPr>
        <w:t>,</w:t>
      </w:r>
      <w:r w:rsidRPr="006C0B12">
        <w:rPr>
          <w:rFonts w:asciiTheme="majorHAnsi" w:hAnsiTheme="majorHAnsi"/>
          <w:sz w:val="16"/>
          <w:szCs w:val="16"/>
          <w:lang w:val="es-CO"/>
        </w:rPr>
        <w:t xml:space="preserve"> La figura de la reelección presidencial indefinida en Sistemas Presidenciales en el contexto del Sistema Interamericano de Derechos Humanos (Interpretación y alcance de los artículos 1, 23, 24 y 32 de la Convención Americana sobre Derechos Humanos, XX de la Declaración Americana de los Derechos y Deberes del Hombre, 3.d de la Carta de la Organización de los Estados Americanos y de la Carta Democrática Interamericana)</w:t>
      </w:r>
      <w:r w:rsidR="0021629D">
        <w:rPr>
          <w:rFonts w:asciiTheme="majorHAnsi" w:hAnsiTheme="majorHAnsi"/>
          <w:sz w:val="16"/>
          <w:szCs w:val="16"/>
          <w:lang w:val="es-CO"/>
        </w:rPr>
        <w:t>,</w:t>
      </w:r>
      <w:r w:rsidRPr="006C0B12">
        <w:rPr>
          <w:rFonts w:asciiTheme="majorHAnsi" w:hAnsiTheme="majorHAnsi"/>
          <w:sz w:val="16"/>
          <w:szCs w:val="16"/>
          <w:lang w:val="es-CO"/>
        </w:rPr>
        <w:t xml:space="preserve"> Opinión Consultiva OC-28/21 de 7 de junio de 2021</w:t>
      </w:r>
      <w:r w:rsidR="0021629D">
        <w:rPr>
          <w:rFonts w:asciiTheme="majorHAnsi" w:hAnsiTheme="majorHAnsi"/>
          <w:sz w:val="16"/>
          <w:szCs w:val="16"/>
          <w:lang w:val="es-CO"/>
        </w:rPr>
        <w:t>,</w:t>
      </w:r>
      <w:r w:rsidRPr="006C0B12">
        <w:rPr>
          <w:rFonts w:asciiTheme="majorHAnsi" w:hAnsiTheme="majorHAnsi"/>
          <w:sz w:val="16"/>
          <w:szCs w:val="16"/>
          <w:lang w:val="es-CO"/>
        </w:rPr>
        <w:t xml:space="preserve"> Serie A No. 28, puntos resolutivos 2, 3 y 4.</w:t>
      </w:r>
    </w:p>
  </w:footnote>
  <w:footnote w:id="16">
    <w:p w14:paraId="63F7B439" w14:textId="70C4E7BC" w:rsidR="00B72530" w:rsidRPr="006C0B12" w:rsidRDefault="00B72530" w:rsidP="003C7324">
      <w:pPr>
        <w:pStyle w:val="FootnoteText"/>
        <w:ind w:firstLine="720"/>
        <w:jc w:val="both"/>
        <w:rPr>
          <w:rFonts w:asciiTheme="majorHAnsi" w:hAnsiTheme="majorHAnsi"/>
          <w:sz w:val="16"/>
          <w:szCs w:val="16"/>
          <w:lang w:val="es-CO"/>
        </w:rPr>
      </w:pPr>
      <w:r w:rsidRPr="006C0B12">
        <w:rPr>
          <w:rStyle w:val="FootnoteReference"/>
          <w:rFonts w:asciiTheme="majorHAnsi" w:hAnsiTheme="majorHAnsi"/>
          <w:sz w:val="16"/>
          <w:szCs w:val="16"/>
        </w:rPr>
        <w:footnoteRef/>
      </w:r>
      <w:r w:rsidRPr="006C0B12">
        <w:rPr>
          <w:rFonts w:asciiTheme="majorHAnsi" w:hAnsiTheme="majorHAnsi"/>
          <w:sz w:val="16"/>
          <w:szCs w:val="16"/>
          <w:lang w:val="es-CO"/>
        </w:rPr>
        <w:t xml:space="preserve"> </w:t>
      </w:r>
      <w:r w:rsidR="003C7324" w:rsidRPr="006C0B12">
        <w:rPr>
          <w:rFonts w:asciiTheme="majorHAnsi" w:hAnsiTheme="majorHAnsi"/>
          <w:sz w:val="16"/>
          <w:szCs w:val="16"/>
          <w:lang w:val="es-CO"/>
        </w:rPr>
        <w:t>Tribunal Constitucional Plurinacional de Bolivia</w:t>
      </w:r>
      <w:r w:rsidR="00913AE2">
        <w:rPr>
          <w:rFonts w:asciiTheme="majorHAnsi" w:hAnsiTheme="majorHAnsi"/>
          <w:sz w:val="16"/>
          <w:szCs w:val="16"/>
          <w:lang w:val="es-CO"/>
        </w:rPr>
        <w:t>,</w:t>
      </w:r>
      <w:r w:rsidR="003C7324" w:rsidRPr="006C0B12">
        <w:rPr>
          <w:rFonts w:asciiTheme="majorHAnsi" w:hAnsiTheme="majorHAnsi"/>
          <w:sz w:val="16"/>
          <w:szCs w:val="16"/>
          <w:lang w:val="es-CO"/>
        </w:rPr>
        <w:t xml:space="preserve"> Sentencia </w:t>
      </w:r>
      <w:r w:rsidR="004E29D4" w:rsidRPr="006C0B12">
        <w:rPr>
          <w:rFonts w:asciiTheme="majorHAnsi" w:hAnsiTheme="majorHAnsi"/>
          <w:sz w:val="16"/>
          <w:szCs w:val="16"/>
          <w:lang w:val="es-CO"/>
        </w:rPr>
        <w:t xml:space="preserve">SCP 1010/2023, de 28 de diciembre de 2023. </w:t>
      </w:r>
      <w:r w:rsidR="003C7324" w:rsidRPr="006C0B12">
        <w:rPr>
          <w:rFonts w:asciiTheme="majorHAnsi" w:hAnsiTheme="majorHAnsi"/>
          <w:sz w:val="16"/>
          <w:szCs w:val="16"/>
          <w:lang w:val="es-CO"/>
        </w:rPr>
        <w:t xml:space="preserve">Disponible en: </w:t>
      </w:r>
      <w:hyperlink r:id="rId1" w:history="1">
        <w:r w:rsidR="003C7324" w:rsidRPr="006C0B12">
          <w:rPr>
            <w:rStyle w:val="Hyperlink"/>
            <w:rFonts w:asciiTheme="majorHAnsi" w:hAnsiTheme="majorHAnsi"/>
            <w:sz w:val="16"/>
            <w:szCs w:val="16"/>
            <w:lang w:val="es-CO"/>
          </w:rPr>
          <w:t>https://procuraduria.gob.bo/ckfinder/userfiles/files/PGE-WEB/_Opinion/ant/SENTENCIA10102023S4.pdf</w:t>
        </w:r>
      </w:hyperlink>
      <w:r w:rsidR="003C7324" w:rsidRPr="006C0B12">
        <w:rPr>
          <w:rFonts w:asciiTheme="majorHAnsi" w:hAnsiTheme="majorHAnsi"/>
          <w:sz w:val="16"/>
          <w:szCs w:val="16"/>
          <w:lang w:val="es-CO"/>
        </w:rPr>
        <w:t xml:space="preserve"> </w:t>
      </w:r>
    </w:p>
  </w:footnote>
  <w:footnote w:id="17">
    <w:p w14:paraId="25EBBE3C" w14:textId="3EAD3665" w:rsidR="00D06F00" w:rsidRPr="0008652E" w:rsidRDefault="00D06F00" w:rsidP="00D06F00">
      <w:pPr>
        <w:pStyle w:val="FootnoteText"/>
        <w:ind w:firstLine="720"/>
        <w:jc w:val="both"/>
        <w:rPr>
          <w:rFonts w:asciiTheme="majorHAnsi" w:hAnsiTheme="majorHAnsi"/>
          <w:sz w:val="16"/>
          <w:szCs w:val="16"/>
          <w:lang w:val="es-ES"/>
        </w:rPr>
      </w:pPr>
      <w:r w:rsidRPr="006C0B12">
        <w:rPr>
          <w:rStyle w:val="FootnoteReference"/>
          <w:rFonts w:asciiTheme="majorHAnsi" w:hAnsiTheme="majorHAnsi"/>
          <w:sz w:val="16"/>
          <w:szCs w:val="16"/>
        </w:rPr>
        <w:footnoteRef/>
      </w:r>
      <w:r w:rsidRPr="006C0B12">
        <w:rPr>
          <w:rFonts w:asciiTheme="majorHAnsi" w:hAnsiTheme="majorHAnsi"/>
          <w:sz w:val="16"/>
          <w:szCs w:val="16"/>
          <w:lang w:val="es-ES"/>
        </w:rPr>
        <w:t xml:space="preserve"> CIDH, Informe No. 369/22</w:t>
      </w:r>
      <w:r w:rsidR="00CC5A3B">
        <w:rPr>
          <w:rFonts w:asciiTheme="majorHAnsi" w:hAnsiTheme="majorHAnsi"/>
          <w:sz w:val="16"/>
          <w:szCs w:val="16"/>
          <w:lang w:val="es-ES"/>
        </w:rPr>
        <w:t>,</w:t>
      </w:r>
      <w:r w:rsidRPr="006C0B12">
        <w:rPr>
          <w:rFonts w:asciiTheme="majorHAnsi" w:hAnsiTheme="majorHAnsi"/>
          <w:sz w:val="16"/>
          <w:szCs w:val="16"/>
          <w:lang w:val="es-ES"/>
        </w:rPr>
        <w:t xml:space="preserve"> Petición 1973-12</w:t>
      </w:r>
      <w:r w:rsidR="00CC5A3B">
        <w:rPr>
          <w:rFonts w:asciiTheme="majorHAnsi" w:hAnsiTheme="majorHAnsi"/>
          <w:sz w:val="16"/>
          <w:szCs w:val="16"/>
          <w:lang w:val="es-ES"/>
        </w:rPr>
        <w:t>,</w:t>
      </w:r>
      <w:r w:rsidRPr="006C0B12">
        <w:rPr>
          <w:rFonts w:asciiTheme="majorHAnsi" w:hAnsiTheme="majorHAnsi"/>
          <w:sz w:val="16"/>
          <w:szCs w:val="16"/>
          <w:lang w:val="es-ES"/>
        </w:rPr>
        <w:t xml:space="preserve"> Inadmisibilidad</w:t>
      </w:r>
      <w:r w:rsidR="00CC5A3B">
        <w:rPr>
          <w:rFonts w:asciiTheme="majorHAnsi" w:hAnsiTheme="majorHAnsi"/>
          <w:sz w:val="16"/>
          <w:szCs w:val="16"/>
          <w:lang w:val="es-ES"/>
        </w:rPr>
        <w:t>,</w:t>
      </w:r>
      <w:r w:rsidRPr="006C0B12">
        <w:rPr>
          <w:rFonts w:asciiTheme="majorHAnsi" w:hAnsiTheme="majorHAnsi"/>
          <w:sz w:val="16"/>
          <w:szCs w:val="16"/>
          <w:lang w:val="es-ES"/>
        </w:rPr>
        <w:t xml:space="preserve"> Alicia López de Medina</w:t>
      </w:r>
      <w:r w:rsidR="00CC5A3B">
        <w:rPr>
          <w:rFonts w:asciiTheme="majorHAnsi" w:hAnsiTheme="majorHAnsi"/>
          <w:sz w:val="16"/>
          <w:szCs w:val="16"/>
          <w:lang w:val="es-ES"/>
        </w:rPr>
        <w:t>,</w:t>
      </w:r>
      <w:r w:rsidRPr="006C0B12">
        <w:rPr>
          <w:rFonts w:asciiTheme="majorHAnsi" w:hAnsiTheme="majorHAnsi"/>
          <w:sz w:val="16"/>
          <w:szCs w:val="16"/>
          <w:lang w:val="es-ES"/>
        </w:rPr>
        <w:t xml:space="preserve"> Argentina</w:t>
      </w:r>
      <w:r w:rsidR="00CC5A3B">
        <w:rPr>
          <w:rFonts w:asciiTheme="majorHAnsi" w:hAnsiTheme="majorHAnsi"/>
          <w:sz w:val="16"/>
          <w:szCs w:val="16"/>
          <w:lang w:val="es-ES"/>
        </w:rPr>
        <w:t>,</w:t>
      </w:r>
      <w:r w:rsidRPr="006C0B12">
        <w:rPr>
          <w:rFonts w:asciiTheme="majorHAnsi" w:hAnsiTheme="majorHAnsi"/>
          <w:sz w:val="16"/>
          <w:szCs w:val="16"/>
          <w:lang w:val="es-ES"/>
        </w:rPr>
        <w:t xml:space="preserve"> 19 de diciembre de 2022, párr. 12</w:t>
      </w:r>
      <w:r w:rsidR="00CC5A3B">
        <w:rPr>
          <w:rFonts w:asciiTheme="majorHAnsi" w:hAnsiTheme="majorHAnsi"/>
          <w:sz w:val="16"/>
          <w:szCs w:val="16"/>
          <w:lang w:val="es-ES"/>
        </w:rPr>
        <w:t>;</w:t>
      </w:r>
      <w:r w:rsidRPr="006C0B12">
        <w:rPr>
          <w:rFonts w:asciiTheme="majorHAnsi" w:hAnsiTheme="majorHAnsi"/>
          <w:sz w:val="16"/>
          <w:szCs w:val="16"/>
          <w:lang w:val="es-ES"/>
        </w:rPr>
        <w:t xml:space="preserve"> </w:t>
      </w:r>
      <w:r w:rsidR="00CC5A3B">
        <w:rPr>
          <w:rFonts w:asciiTheme="majorHAnsi" w:hAnsiTheme="majorHAnsi"/>
          <w:sz w:val="16"/>
          <w:szCs w:val="16"/>
          <w:lang w:val="es-ES"/>
        </w:rPr>
        <w:t>e</w:t>
      </w:r>
      <w:r w:rsidRPr="006C0B12">
        <w:rPr>
          <w:rFonts w:asciiTheme="majorHAnsi" w:hAnsiTheme="majorHAnsi"/>
          <w:sz w:val="16"/>
          <w:szCs w:val="16"/>
          <w:lang w:val="es-ES"/>
        </w:rPr>
        <w:t xml:space="preserve"> Informe No. 314/22</w:t>
      </w:r>
      <w:r w:rsidR="00CC5A3B">
        <w:rPr>
          <w:rFonts w:asciiTheme="majorHAnsi" w:hAnsiTheme="majorHAnsi"/>
          <w:sz w:val="16"/>
          <w:szCs w:val="16"/>
          <w:lang w:val="es-ES"/>
        </w:rPr>
        <w:t>,</w:t>
      </w:r>
      <w:r w:rsidRPr="006C0B12">
        <w:rPr>
          <w:rFonts w:asciiTheme="majorHAnsi" w:hAnsiTheme="majorHAnsi"/>
          <w:sz w:val="16"/>
          <w:szCs w:val="16"/>
          <w:lang w:val="es-ES"/>
        </w:rPr>
        <w:t xml:space="preserve"> Petición 1429-14</w:t>
      </w:r>
      <w:r w:rsidR="00CC5A3B">
        <w:rPr>
          <w:rFonts w:asciiTheme="majorHAnsi" w:hAnsiTheme="majorHAnsi"/>
          <w:sz w:val="16"/>
          <w:szCs w:val="16"/>
          <w:lang w:val="es-ES"/>
        </w:rPr>
        <w:t>,</w:t>
      </w:r>
      <w:r w:rsidRPr="006C0B12">
        <w:rPr>
          <w:rFonts w:asciiTheme="majorHAnsi" w:hAnsiTheme="majorHAnsi"/>
          <w:sz w:val="16"/>
          <w:szCs w:val="16"/>
          <w:lang w:val="es-ES"/>
        </w:rPr>
        <w:t xml:space="preserve"> Inadmisibilidad</w:t>
      </w:r>
      <w:r w:rsidR="00B228E9">
        <w:rPr>
          <w:rFonts w:asciiTheme="majorHAnsi" w:hAnsiTheme="majorHAnsi"/>
          <w:sz w:val="16"/>
          <w:szCs w:val="16"/>
          <w:lang w:val="es-ES"/>
        </w:rPr>
        <w:t>,</w:t>
      </w:r>
      <w:r w:rsidRPr="006C0B12">
        <w:rPr>
          <w:rFonts w:asciiTheme="majorHAnsi" w:hAnsiTheme="majorHAnsi"/>
          <w:sz w:val="16"/>
          <w:szCs w:val="16"/>
          <w:lang w:val="es-ES"/>
        </w:rPr>
        <w:t xml:space="preserve"> Freddy Álvarez Zárate, Lorenzo Álvarez Astete y Nagell Edmont Álvarez Zárate</w:t>
      </w:r>
      <w:r w:rsidR="00B228E9">
        <w:rPr>
          <w:rFonts w:asciiTheme="majorHAnsi" w:hAnsiTheme="majorHAnsi"/>
          <w:sz w:val="16"/>
          <w:szCs w:val="16"/>
          <w:lang w:val="es-ES"/>
        </w:rPr>
        <w:t>,</w:t>
      </w:r>
      <w:r w:rsidRPr="006C0B12">
        <w:rPr>
          <w:rFonts w:asciiTheme="majorHAnsi" w:hAnsiTheme="majorHAnsi"/>
          <w:sz w:val="16"/>
          <w:szCs w:val="16"/>
          <w:lang w:val="es-ES"/>
        </w:rPr>
        <w:t xml:space="preserve"> Perú</w:t>
      </w:r>
      <w:r w:rsidR="00B228E9">
        <w:rPr>
          <w:rFonts w:asciiTheme="majorHAnsi" w:hAnsiTheme="majorHAnsi"/>
          <w:sz w:val="16"/>
          <w:szCs w:val="16"/>
          <w:lang w:val="es-ES"/>
        </w:rPr>
        <w:t>,</w:t>
      </w:r>
      <w:r w:rsidRPr="006C0B12">
        <w:rPr>
          <w:rFonts w:asciiTheme="majorHAnsi" w:hAnsiTheme="majorHAnsi"/>
          <w:sz w:val="16"/>
          <w:szCs w:val="16"/>
          <w:lang w:val="es-ES"/>
        </w:rPr>
        <w:t xml:space="preserve"> 21 de noviembre de 2022, párrs. 26 y 27, citando</w:t>
      </w:r>
      <w:r w:rsidR="00B228E9">
        <w:rPr>
          <w:rFonts w:asciiTheme="majorHAnsi" w:hAnsiTheme="majorHAnsi"/>
          <w:sz w:val="16"/>
          <w:szCs w:val="16"/>
          <w:lang w:val="es-ES"/>
        </w:rPr>
        <w:t xml:space="preserve"> a</w:t>
      </w:r>
      <w:r w:rsidR="000752BD" w:rsidRPr="006C0B12">
        <w:rPr>
          <w:rFonts w:asciiTheme="majorHAnsi" w:hAnsiTheme="majorHAnsi"/>
          <w:sz w:val="16"/>
          <w:szCs w:val="16"/>
          <w:lang w:val="es-ES"/>
        </w:rPr>
        <w:t>: Corte IDH</w:t>
      </w:r>
      <w:r w:rsidR="00B228E9">
        <w:rPr>
          <w:rFonts w:asciiTheme="majorHAnsi" w:hAnsiTheme="majorHAnsi"/>
          <w:sz w:val="16"/>
          <w:szCs w:val="16"/>
          <w:lang w:val="es-ES"/>
        </w:rPr>
        <w:t>,</w:t>
      </w:r>
      <w:r w:rsidR="000752BD" w:rsidRPr="006C0B12">
        <w:rPr>
          <w:rFonts w:asciiTheme="majorHAnsi" w:hAnsiTheme="majorHAnsi"/>
          <w:sz w:val="16"/>
          <w:szCs w:val="16"/>
          <w:lang w:val="es-ES"/>
        </w:rPr>
        <w:t xml:space="preserve"> Caso Urrutia Laubreaux Vs. Chile</w:t>
      </w:r>
      <w:r w:rsidR="00B228E9">
        <w:rPr>
          <w:rFonts w:asciiTheme="majorHAnsi" w:hAnsiTheme="majorHAnsi"/>
          <w:sz w:val="16"/>
          <w:szCs w:val="16"/>
          <w:lang w:val="es-ES"/>
        </w:rPr>
        <w:t>,</w:t>
      </w:r>
      <w:r w:rsidR="000752BD" w:rsidRPr="006C0B12">
        <w:rPr>
          <w:rFonts w:asciiTheme="majorHAnsi" w:hAnsiTheme="majorHAnsi"/>
          <w:sz w:val="16"/>
          <w:szCs w:val="16"/>
          <w:lang w:val="es-ES"/>
        </w:rPr>
        <w:t xml:space="preserve"> Excepciones Preliminares, Fondo, Reparaciones y Costas</w:t>
      </w:r>
      <w:r w:rsidR="00B228E9">
        <w:rPr>
          <w:rFonts w:asciiTheme="majorHAnsi" w:hAnsiTheme="majorHAnsi"/>
          <w:sz w:val="16"/>
          <w:szCs w:val="16"/>
          <w:lang w:val="es-ES"/>
        </w:rPr>
        <w:t>,</w:t>
      </w:r>
      <w:r w:rsidR="000752BD" w:rsidRPr="006C0B12">
        <w:rPr>
          <w:rFonts w:asciiTheme="majorHAnsi" w:hAnsiTheme="majorHAnsi"/>
          <w:sz w:val="16"/>
          <w:szCs w:val="16"/>
          <w:lang w:val="es-ES"/>
        </w:rPr>
        <w:t xml:space="preserve"> Sentencia de 27 de agosto de 2020</w:t>
      </w:r>
      <w:r w:rsidR="00B228E9">
        <w:rPr>
          <w:rFonts w:asciiTheme="majorHAnsi" w:hAnsiTheme="majorHAnsi"/>
          <w:sz w:val="16"/>
          <w:szCs w:val="16"/>
          <w:lang w:val="es-ES"/>
        </w:rPr>
        <w:t>,</w:t>
      </w:r>
      <w:r w:rsidR="000752BD" w:rsidRPr="006C0B12">
        <w:rPr>
          <w:rFonts w:asciiTheme="majorHAnsi" w:hAnsiTheme="majorHAnsi"/>
          <w:sz w:val="16"/>
          <w:szCs w:val="16"/>
          <w:lang w:val="es-ES"/>
        </w:rPr>
        <w:t xml:space="preserve"> Serie C No. 409, párr.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A78DF"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8B34F8"/>
    <w:multiLevelType w:val="hybridMultilevel"/>
    <w:tmpl w:val="283CE9D8"/>
    <w:lvl w:ilvl="0" w:tplc="B404B282">
      <w:start w:val="1"/>
      <w:numFmt w:val="decimal"/>
      <w:lvlText w:val="%1."/>
      <w:lvlJc w:val="left"/>
      <w:pPr>
        <w:ind w:left="1440" w:hanging="360"/>
      </w:pPr>
      <w:rPr>
        <w:i w:val="0"/>
        <w:iCs w:val="0"/>
        <w:color w:val="auto"/>
        <w:lang w:val="es-ES_tradn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625C0"/>
    <w:multiLevelType w:val="hybridMultilevel"/>
    <w:tmpl w:val="EF14595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55108553">
    <w:abstractNumId w:val="3"/>
  </w:num>
  <w:num w:numId="2" w16cid:durableId="154497683">
    <w:abstractNumId w:val="5"/>
  </w:num>
  <w:num w:numId="3" w16cid:durableId="756363944">
    <w:abstractNumId w:val="52"/>
  </w:num>
  <w:num w:numId="4" w16cid:durableId="1805998124">
    <w:abstractNumId w:val="21"/>
  </w:num>
  <w:num w:numId="5" w16cid:durableId="1426339600">
    <w:abstractNumId w:val="46"/>
  </w:num>
  <w:num w:numId="6" w16cid:durableId="1095051857">
    <w:abstractNumId w:val="26"/>
  </w:num>
  <w:num w:numId="7" w16cid:durableId="903293590">
    <w:abstractNumId w:val="6"/>
  </w:num>
  <w:num w:numId="8" w16cid:durableId="822166044">
    <w:abstractNumId w:val="16"/>
  </w:num>
  <w:num w:numId="9" w16cid:durableId="1185823578">
    <w:abstractNumId w:val="36"/>
  </w:num>
  <w:num w:numId="10" w16cid:durableId="626931450">
    <w:abstractNumId w:val="40"/>
  </w:num>
  <w:num w:numId="11" w16cid:durableId="403340348">
    <w:abstractNumId w:val="0"/>
  </w:num>
  <w:num w:numId="12" w16cid:durableId="662856808">
    <w:abstractNumId w:val="35"/>
  </w:num>
  <w:num w:numId="13" w16cid:durableId="965038389">
    <w:abstractNumId w:val="43"/>
  </w:num>
  <w:num w:numId="14" w16cid:durableId="1419599028">
    <w:abstractNumId w:val="1"/>
  </w:num>
  <w:num w:numId="15" w16cid:durableId="322437235">
    <w:abstractNumId w:val="2"/>
  </w:num>
  <w:num w:numId="16" w16cid:durableId="395981653">
    <w:abstractNumId w:val="7"/>
  </w:num>
  <w:num w:numId="17" w16cid:durableId="1180924150">
    <w:abstractNumId w:val="8"/>
  </w:num>
  <w:num w:numId="18" w16cid:durableId="1744330982">
    <w:abstractNumId w:val="9"/>
  </w:num>
  <w:num w:numId="19" w16cid:durableId="1069570260">
    <w:abstractNumId w:val="10"/>
  </w:num>
  <w:num w:numId="20" w16cid:durableId="796794622">
    <w:abstractNumId w:val="11"/>
  </w:num>
  <w:num w:numId="21" w16cid:durableId="139084415">
    <w:abstractNumId w:val="12"/>
  </w:num>
  <w:num w:numId="22" w16cid:durableId="966011736">
    <w:abstractNumId w:val="13"/>
  </w:num>
  <w:num w:numId="23" w16cid:durableId="1702243108">
    <w:abstractNumId w:val="14"/>
  </w:num>
  <w:num w:numId="24" w16cid:durableId="2039502690">
    <w:abstractNumId w:val="15"/>
  </w:num>
  <w:num w:numId="25" w16cid:durableId="1567837927">
    <w:abstractNumId w:val="17"/>
  </w:num>
  <w:num w:numId="26" w16cid:durableId="585769939">
    <w:abstractNumId w:val="18"/>
  </w:num>
  <w:num w:numId="27" w16cid:durableId="1036193914">
    <w:abstractNumId w:val="22"/>
  </w:num>
  <w:num w:numId="28" w16cid:durableId="111214765">
    <w:abstractNumId w:val="23"/>
  </w:num>
  <w:num w:numId="29" w16cid:durableId="811796349">
    <w:abstractNumId w:val="24"/>
  </w:num>
  <w:num w:numId="30" w16cid:durableId="890073695">
    <w:abstractNumId w:val="25"/>
  </w:num>
  <w:num w:numId="31" w16cid:durableId="665472921">
    <w:abstractNumId w:val="27"/>
  </w:num>
  <w:num w:numId="32" w16cid:durableId="1200898500">
    <w:abstractNumId w:val="28"/>
  </w:num>
  <w:num w:numId="33" w16cid:durableId="1529828857">
    <w:abstractNumId w:val="29"/>
  </w:num>
  <w:num w:numId="34" w16cid:durableId="1392460283">
    <w:abstractNumId w:val="30"/>
  </w:num>
  <w:num w:numId="35" w16cid:durableId="735862127">
    <w:abstractNumId w:val="31"/>
  </w:num>
  <w:num w:numId="36" w16cid:durableId="677194376">
    <w:abstractNumId w:val="32"/>
  </w:num>
  <w:num w:numId="37" w16cid:durableId="1228952350">
    <w:abstractNumId w:val="33"/>
  </w:num>
  <w:num w:numId="38" w16cid:durableId="468590194">
    <w:abstractNumId w:val="34"/>
  </w:num>
  <w:num w:numId="39" w16cid:durableId="633756117">
    <w:abstractNumId w:val="37"/>
  </w:num>
  <w:num w:numId="40" w16cid:durableId="1937053424">
    <w:abstractNumId w:val="38"/>
  </w:num>
  <w:num w:numId="41" w16cid:durableId="999187403">
    <w:abstractNumId w:val="45"/>
  </w:num>
  <w:num w:numId="42" w16cid:durableId="498274232">
    <w:abstractNumId w:val="47"/>
  </w:num>
  <w:num w:numId="43" w16cid:durableId="1220018893">
    <w:abstractNumId w:val="48"/>
  </w:num>
  <w:num w:numId="44" w16cid:durableId="347952122">
    <w:abstractNumId w:val="50"/>
  </w:num>
  <w:num w:numId="45" w16cid:durableId="2093352540">
    <w:abstractNumId w:val="51"/>
  </w:num>
  <w:num w:numId="46" w16cid:durableId="39788166">
    <w:abstractNumId w:val="53"/>
  </w:num>
  <w:num w:numId="47" w16cid:durableId="1199245399">
    <w:abstractNumId w:val="54"/>
  </w:num>
  <w:num w:numId="48" w16cid:durableId="1631280656">
    <w:abstractNumId w:val="55"/>
  </w:num>
  <w:num w:numId="49" w16cid:durableId="2055274830">
    <w:abstractNumId w:val="56"/>
  </w:num>
  <w:num w:numId="50" w16cid:durableId="1178932403">
    <w:abstractNumId w:val="57"/>
  </w:num>
  <w:num w:numId="51" w16cid:durableId="1043942979">
    <w:abstractNumId w:val="19"/>
  </w:num>
  <w:num w:numId="52" w16cid:durableId="1866937359">
    <w:abstractNumId w:val="39"/>
  </w:num>
  <w:num w:numId="53" w16cid:durableId="1796832863">
    <w:abstractNumId w:val="49"/>
  </w:num>
  <w:num w:numId="54" w16cid:durableId="714693930">
    <w:abstractNumId w:val="44"/>
  </w:num>
  <w:num w:numId="55" w16cid:durableId="836264822">
    <w:abstractNumId w:val="4"/>
  </w:num>
  <w:num w:numId="56" w16cid:durableId="131411392">
    <w:abstractNumId w:val="42"/>
  </w:num>
  <w:num w:numId="57" w16cid:durableId="1772435594">
    <w:abstractNumId w:val="41"/>
  </w:num>
  <w:num w:numId="58" w16cid:durableId="967050090">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DAA"/>
    <w:rsid w:val="00004BD7"/>
    <w:rsid w:val="00005308"/>
    <w:rsid w:val="00006269"/>
    <w:rsid w:val="00006427"/>
    <w:rsid w:val="00006E1F"/>
    <w:rsid w:val="000070D7"/>
    <w:rsid w:val="000105C8"/>
    <w:rsid w:val="00010C25"/>
    <w:rsid w:val="00011E15"/>
    <w:rsid w:val="00013FA4"/>
    <w:rsid w:val="00016007"/>
    <w:rsid w:val="0001788C"/>
    <w:rsid w:val="00017D89"/>
    <w:rsid w:val="00025FD7"/>
    <w:rsid w:val="00031395"/>
    <w:rsid w:val="00031656"/>
    <w:rsid w:val="00032C15"/>
    <w:rsid w:val="000337EF"/>
    <w:rsid w:val="00033919"/>
    <w:rsid w:val="0003774B"/>
    <w:rsid w:val="00040344"/>
    <w:rsid w:val="00040960"/>
    <w:rsid w:val="00040C3A"/>
    <w:rsid w:val="000419AD"/>
    <w:rsid w:val="00041B64"/>
    <w:rsid w:val="00042EE7"/>
    <w:rsid w:val="000433C9"/>
    <w:rsid w:val="00045665"/>
    <w:rsid w:val="00050E06"/>
    <w:rsid w:val="00050FFF"/>
    <w:rsid w:val="0005258A"/>
    <w:rsid w:val="00053E36"/>
    <w:rsid w:val="000543E2"/>
    <w:rsid w:val="0006059A"/>
    <w:rsid w:val="00061DC7"/>
    <w:rsid w:val="00064DB5"/>
    <w:rsid w:val="00065DD0"/>
    <w:rsid w:val="0006601B"/>
    <w:rsid w:val="00066823"/>
    <w:rsid w:val="00070798"/>
    <w:rsid w:val="000716C5"/>
    <w:rsid w:val="000746A6"/>
    <w:rsid w:val="000752BD"/>
    <w:rsid w:val="00075E23"/>
    <w:rsid w:val="00084726"/>
    <w:rsid w:val="00085E7D"/>
    <w:rsid w:val="0008652E"/>
    <w:rsid w:val="000866C1"/>
    <w:rsid w:val="00093158"/>
    <w:rsid w:val="0009344A"/>
    <w:rsid w:val="000976A5"/>
    <w:rsid w:val="00097FEB"/>
    <w:rsid w:val="000A008B"/>
    <w:rsid w:val="000A0A09"/>
    <w:rsid w:val="000A0DAD"/>
    <w:rsid w:val="000A146F"/>
    <w:rsid w:val="000A2381"/>
    <w:rsid w:val="000A386D"/>
    <w:rsid w:val="000A392E"/>
    <w:rsid w:val="000A575F"/>
    <w:rsid w:val="000A7A01"/>
    <w:rsid w:val="000B2F62"/>
    <w:rsid w:val="000B51CA"/>
    <w:rsid w:val="000B6732"/>
    <w:rsid w:val="000C3B76"/>
    <w:rsid w:val="000C409F"/>
    <w:rsid w:val="000C6F93"/>
    <w:rsid w:val="000C7263"/>
    <w:rsid w:val="000D0369"/>
    <w:rsid w:val="000D05CB"/>
    <w:rsid w:val="000D10DB"/>
    <w:rsid w:val="000D195D"/>
    <w:rsid w:val="000D20EF"/>
    <w:rsid w:val="000D249E"/>
    <w:rsid w:val="000D5DF5"/>
    <w:rsid w:val="000E09FD"/>
    <w:rsid w:val="000E2C65"/>
    <w:rsid w:val="000E36BD"/>
    <w:rsid w:val="000E5CB6"/>
    <w:rsid w:val="000E5EB5"/>
    <w:rsid w:val="000E6683"/>
    <w:rsid w:val="000F0171"/>
    <w:rsid w:val="000F0F9A"/>
    <w:rsid w:val="000F35ED"/>
    <w:rsid w:val="000F40E5"/>
    <w:rsid w:val="000F57DC"/>
    <w:rsid w:val="000F5CEB"/>
    <w:rsid w:val="000F671F"/>
    <w:rsid w:val="0010048D"/>
    <w:rsid w:val="00102065"/>
    <w:rsid w:val="00103D0B"/>
    <w:rsid w:val="00103F43"/>
    <w:rsid w:val="00105195"/>
    <w:rsid w:val="001051A9"/>
    <w:rsid w:val="001051BE"/>
    <w:rsid w:val="00106EEF"/>
    <w:rsid w:val="00107131"/>
    <w:rsid w:val="0010736F"/>
    <w:rsid w:val="00107A70"/>
    <w:rsid w:val="001102CC"/>
    <w:rsid w:val="00110D24"/>
    <w:rsid w:val="00113AAC"/>
    <w:rsid w:val="00113F73"/>
    <w:rsid w:val="00114951"/>
    <w:rsid w:val="00115C55"/>
    <w:rsid w:val="00121CC2"/>
    <w:rsid w:val="001242CB"/>
    <w:rsid w:val="00126CF2"/>
    <w:rsid w:val="00127A17"/>
    <w:rsid w:val="00130FBD"/>
    <w:rsid w:val="00131425"/>
    <w:rsid w:val="00131E7C"/>
    <w:rsid w:val="00133EE5"/>
    <w:rsid w:val="00146AF6"/>
    <w:rsid w:val="001534A1"/>
    <w:rsid w:val="00156B01"/>
    <w:rsid w:val="001604C0"/>
    <w:rsid w:val="001636AD"/>
    <w:rsid w:val="0016375B"/>
    <w:rsid w:val="00167A34"/>
    <w:rsid w:val="00167D3D"/>
    <w:rsid w:val="0017097A"/>
    <w:rsid w:val="0018011C"/>
    <w:rsid w:val="00180B89"/>
    <w:rsid w:val="00184E51"/>
    <w:rsid w:val="00187B9E"/>
    <w:rsid w:val="001910E5"/>
    <w:rsid w:val="0019135A"/>
    <w:rsid w:val="00192396"/>
    <w:rsid w:val="00193B78"/>
    <w:rsid w:val="001944BE"/>
    <w:rsid w:val="001A161B"/>
    <w:rsid w:val="001A2041"/>
    <w:rsid w:val="001A3704"/>
    <w:rsid w:val="001A4C29"/>
    <w:rsid w:val="001A69FE"/>
    <w:rsid w:val="001A7870"/>
    <w:rsid w:val="001A7A4E"/>
    <w:rsid w:val="001B3A00"/>
    <w:rsid w:val="001B569B"/>
    <w:rsid w:val="001B57CD"/>
    <w:rsid w:val="001B5EE6"/>
    <w:rsid w:val="001B77F2"/>
    <w:rsid w:val="001B7D35"/>
    <w:rsid w:val="001C1B41"/>
    <w:rsid w:val="001C2A75"/>
    <w:rsid w:val="001C3073"/>
    <w:rsid w:val="001C3964"/>
    <w:rsid w:val="001C5A37"/>
    <w:rsid w:val="001D105B"/>
    <w:rsid w:val="001D1227"/>
    <w:rsid w:val="001D244F"/>
    <w:rsid w:val="001D3AD7"/>
    <w:rsid w:val="001D51CA"/>
    <w:rsid w:val="001D5BE1"/>
    <w:rsid w:val="001D65EF"/>
    <w:rsid w:val="001D7BC6"/>
    <w:rsid w:val="001E0B73"/>
    <w:rsid w:val="001E1A29"/>
    <w:rsid w:val="001E2584"/>
    <w:rsid w:val="001E49E7"/>
    <w:rsid w:val="001E52F0"/>
    <w:rsid w:val="001E564E"/>
    <w:rsid w:val="001F0AC9"/>
    <w:rsid w:val="001F3D36"/>
    <w:rsid w:val="001F480E"/>
    <w:rsid w:val="001F5FBE"/>
    <w:rsid w:val="001F7201"/>
    <w:rsid w:val="002000FD"/>
    <w:rsid w:val="0020635C"/>
    <w:rsid w:val="0020732E"/>
    <w:rsid w:val="0021629D"/>
    <w:rsid w:val="002173AB"/>
    <w:rsid w:val="00223A29"/>
    <w:rsid w:val="002241DF"/>
    <w:rsid w:val="002246E3"/>
    <w:rsid w:val="002250A3"/>
    <w:rsid w:val="0022536C"/>
    <w:rsid w:val="0022701E"/>
    <w:rsid w:val="00227143"/>
    <w:rsid w:val="00231662"/>
    <w:rsid w:val="002332A2"/>
    <w:rsid w:val="00234AA0"/>
    <w:rsid w:val="00235217"/>
    <w:rsid w:val="00246D1F"/>
    <w:rsid w:val="00247403"/>
    <w:rsid w:val="00247542"/>
    <w:rsid w:val="002500E4"/>
    <w:rsid w:val="00250112"/>
    <w:rsid w:val="002506A8"/>
    <w:rsid w:val="00252368"/>
    <w:rsid w:val="00254383"/>
    <w:rsid w:val="0025449D"/>
    <w:rsid w:val="0025505D"/>
    <w:rsid w:val="002560B6"/>
    <w:rsid w:val="00257FFD"/>
    <w:rsid w:val="0026429E"/>
    <w:rsid w:val="00264735"/>
    <w:rsid w:val="0026518C"/>
    <w:rsid w:val="00266B61"/>
    <w:rsid w:val="0026712A"/>
    <w:rsid w:val="00267631"/>
    <w:rsid w:val="00267771"/>
    <w:rsid w:val="00267D0F"/>
    <w:rsid w:val="002704DB"/>
    <w:rsid w:val="0028178B"/>
    <w:rsid w:val="002844CF"/>
    <w:rsid w:val="00286CF5"/>
    <w:rsid w:val="00291A9F"/>
    <w:rsid w:val="00291C49"/>
    <w:rsid w:val="002A09D3"/>
    <w:rsid w:val="002A0AAE"/>
    <w:rsid w:val="002A2B85"/>
    <w:rsid w:val="002A5820"/>
    <w:rsid w:val="002A5C55"/>
    <w:rsid w:val="002A6522"/>
    <w:rsid w:val="002B1105"/>
    <w:rsid w:val="002B2A95"/>
    <w:rsid w:val="002B4FDD"/>
    <w:rsid w:val="002B757F"/>
    <w:rsid w:val="002C23E4"/>
    <w:rsid w:val="002C3DBF"/>
    <w:rsid w:val="002C5B5E"/>
    <w:rsid w:val="002D0D1D"/>
    <w:rsid w:val="002D1CE0"/>
    <w:rsid w:val="002D208A"/>
    <w:rsid w:val="002D2B26"/>
    <w:rsid w:val="002D2C53"/>
    <w:rsid w:val="002D2CEA"/>
    <w:rsid w:val="002D41EF"/>
    <w:rsid w:val="002D6DE4"/>
    <w:rsid w:val="002D7E90"/>
    <w:rsid w:val="002D7EA2"/>
    <w:rsid w:val="002E187C"/>
    <w:rsid w:val="002E761F"/>
    <w:rsid w:val="002E77DE"/>
    <w:rsid w:val="002F0A0A"/>
    <w:rsid w:val="002F233D"/>
    <w:rsid w:val="002F23BB"/>
    <w:rsid w:val="002F2492"/>
    <w:rsid w:val="002F3E19"/>
    <w:rsid w:val="002F5E95"/>
    <w:rsid w:val="002F6D95"/>
    <w:rsid w:val="002F787E"/>
    <w:rsid w:val="00301EF9"/>
    <w:rsid w:val="00302733"/>
    <w:rsid w:val="003048EA"/>
    <w:rsid w:val="003068CA"/>
    <w:rsid w:val="0030763B"/>
    <w:rsid w:val="0031003A"/>
    <w:rsid w:val="00312138"/>
    <w:rsid w:val="0031260F"/>
    <w:rsid w:val="0031337A"/>
    <w:rsid w:val="003134BB"/>
    <w:rsid w:val="00314078"/>
    <w:rsid w:val="0031535D"/>
    <w:rsid w:val="00321833"/>
    <w:rsid w:val="003232DB"/>
    <w:rsid w:val="003239B8"/>
    <w:rsid w:val="00327EE0"/>
    <w:rsid w:val="00330ED4"/>
    <w:rsid w:val="0033169F"/>
    <w:rsid w:val="00333E8F"/>
    <w:rsid w:val="003400D3"/>
    <w:rsid w:val="0034135A"/>
    <w:rsid w:val="00343ACF"/>
    <w:rsid w:val="00343BFB"/>
    <w:rsid w:val="00344977"/>
    <w:rsid w:val="00346C95"/>
    <w:rsid w:val="00350C5C"/>
    <w:rsid w:val="00354E28"/>
    <w:rsid w:val="00355947"/>
    <w:rsid w:val="00355FF0"/>
    <w:rsid w:val="00356185"/>
    <w:rsid w:val="00360380"/>
    <w:rsid w:val="00363C4C"/>
    <w:rsid w:val="00363C84"/>
    <w:rsid w:val="00364D19"/>
    <w:rsid w:val="00367A34"/>
    <w:rsid w:val="00373B7C"/>
    <w:rsid w:val="003747C6"/>
    <w:rsid w:val="00374965"/>
    <w:rsid w:val="0037519E"/>
    <w:rsid w:val="00376D30"/>
    <w:rsid w:val="003802C4"/>
    <w:rsid w:val="0038356A"/>
    <w:rsid w:val="00384EF3"/>
    <w:rsid w:val="00386CF0"/>
    <w:rsid w:val="00391BA9"/>
    <w:rsid w:val="003926E8"/>
    <w:rsid w:val="00394049"/>
    <w:rsid w:val="00395F1A"/>
    <w:rsid w:val="00396F73"/>
    <w:rsid w:val="003A259B"/>
    <w:rsid w:val="003A79D7"/>
    <w:rsid w:val="003B3995"/>
    <w:rsid w:val="003B64D9"/>
    <w:rsid w:val="003B6E43"/>
    <w:rsid w:val="003B6F0E"/>
    <w:rsid w:val="003B70FB"/>
    <w:rsid w:val="003C02D7"/>
    <w:rsid w:val="003C33B4"/>
    <w:rsid w:val="003C676B"/>
    <w:rsid w:val="003C6B8F"/>
    <w:rsid w:val="003C7324"/>
    <w:rsid w:val="003C7660"/>
    <w:rsid w:val="003D3BC2"/>
    <w:rsid w:val="003D4492"/>
    <w:rsid w:val="003D599B"/>
    <w:rsid w:val="003D752A"/>
    <w:rsid w:val="003D7AFF"/>
    <w:rsid w:val="003D7DC1"/>
    <w:rsid w:val="003D7E4F"/>
    <w:rsid w:val="003E1D35"/>
    <w:rsid w:val="003E3EB5"/>
    <w:rsid w:val="003E65EE"/>
    <w:rsid w:val="003E6CA1"/>
    <w:rsid w:val="003F0714"/>
    <w:rsid w:val="003F15DD"/>
    <w:rsid w:val="003F4120"/>
    <w:rsid w:val="003F45EB"/>
    <w:rsid w:val="0040051F"/>
    <w:rsid w:val="0040091F"/>
    <w:rsid w:val="00400CA9"/>
    <w:rsid w:val="00400CBD"/>
    <w:rsid w:val="00401872"/>
    <w:rsid w:val="00401F8F"/>
    <w:rsid w:val="00405F9C"/>
    <w:rsid w:val="004065A8"/>
    <w:rsid w:val="00411FFD"/>
    <w:rsid w:val="00415D21"/>
    <w:rsid w:val="004165C2"/>
    <w:rsid w:val="004211C7"/>
    <w:rsid w:val="00424E1C"/>
    <w:rsid w:val="00424F3C"/>
    <w:rsid w:val="004272CA"/>
    <w:rsid w:val="00433C25"/>
    <w:rsid w:val="004349E2"/>
    <w:rsid w:val="0044059B"/>
    <w:rsid w:val="00441236"/>
    <w:rsid w:val="004415AE"/>
    <w:rsid w:val="00441ECB"/>
    <w:rsid w:val="00445193"/>
    <w:rsid w:val="004455E2"/>
    <w:rsid w:val="0044591F"/>
    <w:rsid w:val="00445B5B"/>
    <w:rsid w:val="0044629E"/>
    <w:rsid w:val="00446608"/>
    <w:rsid w:val="00446DB4"/>
    <w:rsid w:val="004474AF"/>
    <w:rsid w:val="00451686"/>
    <w:rsid w:val="0045340F"/>
    <w:rsid w:val="004537A5"/>
    <w:rsid w:val="0045561F"/>
    <w:rsid w:val="00460623"/>
    <w:rsid w:val="00460847"/>
    <w:rsid w:val="00460C66"/>
    <w:rsid w:val="00462302"/>
    <w:rsid w:val="00462C1B"/>
    <w:rsid w:val="004633E6"/>
    <w:rsid w:val="00463948"/>
    <w:rsid w:val="004644D9"/>
    <w:rsid w:val="00465395"/>
    <w:rsid w:val="00465E49"/>
    <w:rsid w:val="004660F7"/>
    <w:rsid w:val="00467B7E"/>
    <w:rsid w:val="004701ED"/>
    <w:rsid w:val="00470296"/>
    <w:rsid w:val="00471038"/>
    <w:rsid w:val="00473BB4"/>
    <w:rsid w:val="004753D4"/>
    <w:rsid w:val="00477550"/>
    <w:rsid w:val="00477592"/>
    <w:rsid w:val="004800CE"/>
    <w:rsid w:val="00481ABF"/>
    <w:rsid w:val="00486F1C"/>
    <w:rsid w:val="004906F2"/>
    <w:rsid w:val="00490E7F"/>
    <w:rsid w:val="00492ED3"/>
    <w:rsid w:val="0049419D"/>
    <w:rsid w:val="0049467A"/>
    <w:rsid w:val="00497366"/>
    <w:rsid w:val="00497648"/>
    <w:rsid w:val="004A3122"/>
    <w:rsid w:val="004A6A54"/>
    <w:rsid w:val="004B1A14"/>
    <w:rsid w:val="004B23A0"/>
    <w:rsid w:val="004B4CFE"/>
    <w:rsid w:val="004B500A"/>
    <w:rsid w:val="004C04B8"/>
    <w:rsid w:val="004C0FEE"/>
    <w:rsid w:val="004C15DE"/>
    <w:rsid w:val="004C20D2"/>
    <w:rsid w:val="004C2312"/>
    <w:rsid w:val="004C3352"/>
    <w:rsid w:val="004C4643"/>
    <w:rsid w:val="004C4B62"/>
    <w:rsid w:val="004C54C9"/>
    <w:rsid w:val="004D476A"/>
    <w:rsid w:val="004D4ABA"/>
    <w:rsid w:val="004D6025"/>
    <w:rsid w:val="004D6C01"/>
    <w:rsid w:val="004E2649"/>
    <w:rsid w:val="004E29D4"/>
    <w:rsid w:val="004E392D"/>
    <w:rsid w:val="004E4096"/>
    <w:rsid w:val="004F337C"/>
    <w:rsid w:val="004F4D40"/>
    <w:rsid w:val="004F583F"/>
    <w:rsid w:val="004F591A"/>
    <w:rsid w:val="004F626F"/>
    <w:rsid w:val="004F6825"/>
    <w:rsid w:val="00501399"/>
    <w:rsid w:val="0050179A"/>
    <w:rsid w:val="005018CF"/>
    <w:rsid w:val="00501BB4"/>
    <w:rsid w:val="0050226E"/>
    <w:rsid w:val="00505603"/>
    <w:rsid w:val="00505D7F"/>
    <w:rsid w:val="00506284"/>
    <w:rsid w:val="0050633D"/>
    <w:rsid w:val="00506B46"/>
    <w:rsid w:val="00507BC4"/>
    <w:rsid w:val="005128E4"/>
    <w:rsid w:val="00512EC5"/>
    <w:rsid w:val="005133DB"/>
    <w:rsid w:val="00513864"/>
    <w:rsid w:val="00514504"/>
    <w:rsid w:val="00515C53"/>
    <w:rsid w:val="005160BE"/>
    <w:rsid w:val="005174CF"/>
    <w:rsid w:val="00521C24"/>
    <w:rsid w:val="00521DA5"/>
    <w:rsid w:val="005232BF"/>
    <w:rsid w:val="00523398"/>
    <w:rsid w:val="00524B4F"/>
    <w:rsid w:val="00525560"/>
    <w:rsid w:val="005315E7"/>
    <w:rsid w:val="0053296E"/>
    <w:rsid w:val="00532FC1"/>
    <w:rsid w:val="005356B8"/>
    <w:rsid w:val="005361DE"/>
    <w:rsid w:val="005410BF"/>
    <w:rsid w:val="00544C49"/>
    <w:rsid w:val="005500AA"/>
    <w:rsid w:val="005516A1"/>
    <w:rsid w:val="00554A1C"/>
    <w:rsid w:val="005559EF"/>
    <w:rsid w:val="00555C8F"/>
    <w:rsid w:val="00556454"/>
    <w:rsid w:val="00563557"/>
    <w:rsid w:val="00564121"/>
    <w:rsid w:val="00564B90"/>
    <w:rsid w:val="00565BA0"/>
    <w:rsid w:val="0057402A"/>
    <w:rsid w:val="00575CD3"/>
    <w:rsid w:val="005771D0"/>
    <w:rsid w:val="0058170A"/>
    <w:rsid w:val="0058171B"/>
    <w:rsid w:val="005878FE"/>
    <w:rsid w:val="00591667"/>
    <w:rsid w:val="0059191A"/>
    <w:rsid w:val="005919AE"/>
    <w:rsid w:val="00591A07"/>
    <w:rsid w:val="005921FF"/>
    <w:rsid w:val="0059278E"/>
    <w:rsid w:val="005929D4"/>
    <w:rsid w:val="005963D8"/>
    <w:rsid w:val="005A24ED"/>
    <w:rsid w:val="005A2FB5"/>
    <w:rsid w:val="005A4B94"/>
    <w:rsid w:val="005A6D0E"/>
    <w:rsid w:val="005A6D53"/>
    <w:rsid w:val="005A6DE5"/>
    <w:rsid w:val="005B1A62"/>
    <w:rsid w:val="005B2653"/>
    <w:rsid w:val="005B52B0"/>
    <w:rsid w:val="005B6806"/>
    <w:rsid w:val="005B7A54"/>
    <w:rsid w:val="005C0C16"/>
    <w:rsid w:val="005C26AD"/>
    <w:rsid w:val="005C3323"/>
    <w:rsid w:val="005C34A7"/>
    <w:rsid w:val="005C35CA"/>
    <w:rsid w:val="005C3B06"/>
    <w:rsid w:val="005C4225"/>
    <w:rsid w:val="005D38F9"/>
    <w:rsid w:val="005D4AF0"/>
    <w:rsid w:val="005D4C76"/>
    <w:rsid w:val="005D72D0"/>
    <w:rsid w:val="005E0A19"/>
    <w:rsid w:val="005E2B44"/>
    <w:rsid w:val="005E2D8A"/>
    <w:rsid w:val="005E784F"/>
    <w:rsid w:val="005F0DAD"/>
    <w:rsid w:val="005F0F33"/>
    <w:rsid w:val="005F1FF4"/>
    <w:rsid w:val="00600DEB"/>
    <w:rsid w:val="006010FD"/>
    <w:rsid w:val="00601D2B"/>
    <w:rsid w:val="00601F10"/>
    <w:rsid w:val="00603A5E"/>
    <w:rsid w:val="00603F06"/>
    <w:rsid w:val="006052D8"/>
    <w:rsid w:val="006059FF"/>
    <w:rsid w:val="00610DF0"/>
    <w:rsid w:val="006142B6"/>
    <w:rsid w:val="00614424"/>
    <w:rsid w:val="00616E56"/>
    <w:rsid w:val="0062291F"/>
    <w:rsid w:val="00622AC3"/>
    <w:rsid w:val="006243E7"/>
    <w:rsid w:val="0062443F"/>
    <w:rsid w:val="00627490"/>
    <w:rsid w:val="00627C9F"/>
    <w:rsid w:val="006311E9"/>
    <w:rsid w:val="00632354"/>
    <w:rsid w:val="00632534"/>
    <w:rsid w:val="006330F7"/>
    <w:rsid w:val="00635421"/>
    <w:rsid w:val="006365E2"/>
    <w:rsid w:val="00640EAE"/>
    <w:rsid w:val="00642810"/>
    <w:rsid w:val="00644962"/>
    <w:rsid w:val="00646ADA"/>
    <w:rsid w:val="006477C4"/>
    <w:rsid w:val="00651D53"/>
    <w:rsid w:val="00652333"/>
    <w:rsid w:val="006524EE"/>
    <w:rsid w:val="0065329B"/>
    <w:rsid w:val="0066203A"/>
    <w:rsid w:val="00662218"/>
    <w:rsid w:val="00662843"/>
    <w:rsid w:val="00665D81"/>
    <w:rsid w:val="00665E8F"/>
    <w:rsid w:val="00666EA7"/>
    <w:rsid w:val="00667442"/>
    <w:rsid w:val="00667C68"/>
    <w:rsid w:val="00674DE8"/>
    <w:rsid w:val="0068009E"/>
    <w:rsid w:val="00680370"/>
    <w:rsid w:val="00680C6B"/>
    <w:rsid w:val="00684864"/>
    <w:rsid w:val="00684A8F"/>
    <w:rsid w:val="00685AE8"/>
    <w:rsid w:val="00686ACF"/>
    <w:rsid w:val="00686F59"/>
    <w:rsid w:val="00687B08"/>
    <w:rsid w:val="006917D6"/>
    <w:rsid w:val="00691E6F"/>
    <w:rsid w:val="00692219"/>
    <w:rsid w:val="0069325E"/>
    <w:rsid w:val="006948A8"/>
    <w:rsid w:val="006A17D2"/>
    <w:rsid w:val="006A4F59"/>
    <w:rsid w:val="006A73E6"/>
    <w:rsid w:val="006A7A75"/>
    <w:rsid w:val="006B0326"/>
    <w:rsid w:val="006B2D5C"/>
    <w:rsid w:val="006B463B"/>
    <w:rsid w:val="006B7217"/>
    <w:rsid w:val="006C0B12"/>
    <w:rsid w:val="006C4917"/>
    <w:rsid w:val="006C4EB1"/>
    <w:rsid w:val="006D3D61"/>
    <w:rsid w:val="006D5238"/>
    <w:rsid w:val="006D645E"/>
    <w:rsid w:val="006E0166"/>
    <w:rsid w:val="006E0696"/>
    <w:rsid w:val="006E0DB8"/>
    <w:rsid w:val="006E1103"/>
    <w:rsid w:val="006E2FFB"/>
    <w:rsid w:val="006E7B34"/>
    <w:rsid w:val="006E7C64"/>
    <w:rsid w:val="006F14DC"/>
    <w:rsid w:val="006F2BBB"/>
    <w:rsid w:val="006F401E"/>
    <w:rsid w:val="006F75D1"/>
    <w:rsid w:val="00703B18"/>
    <w:rsid w:val="00704134"/>
    <w:rsid w:val="00704F61"/>
    <w:rsid w:val="00705141"/>
    <w:rsid w:val="00705D58"/>
    <w:rsid w:val="0070697F"/>
    <w:rsid w:val="00707685"/>
    <w:rsid w:val="00707691"/>
    <w:rsid w:val="00707C68"/>
    <w:rsid w:val="00707D41"/>
    <w:rsid w:val="00710688"/>
    <w:rsid w:val="00713810"/>
    <w:rsid w:val="007207C7"/>
    <w:rsid w:val="0072199C"/>
    <w:rsid w:val="00722C9F"/>
    <w:rsid w:val="00724EBE"/>
    <w:rsid w:val="007253B8"/>
    <w:rsid w:val="00727BE7"/>
    <w:rsid w:val="0073298C"/>
    <w:rsid w:val="00733D1E"/>
    <w:rsid w:val="007344D7"/>
    <w:rsid w:val="0073741F"/>
    <w:rsid w:val="00740F63"/>
    <w:rsid w:val="007458B1"/>
    <w:rsid w:val="00745AC9"/>
    <w:rsid w:val="00747957"/>
    <w:rsid w:val="007512CE"/>
    <w:rsid w:val="00754FD7"/>
    <w:rsid w:val="0075538C"/>
    <w:rsid w:val="00761C97"/>
    <w:rsid w:val="00765402"/>
    <w:rsid w:val="007661CE"/>
    <w:rsid w:val="0076643F"/>
    <w:rsid w:val="00766EF3"/>
    <w:rsid w:val="007702B2"/>
    <w:rsid w:val="00772E89"/>
    <w:rsid w:val="0077319E"/>
    <w:rsid w:val="00777F63"/>
    <w:rsid w:val="00782E5C"/>
    <w:rsid w:val="0078410D"/>
    <w:rsid w:val="007861A9"/>
    <w:rsid w:val="00786F97"/>
    <w:rsid w:val="007872F9"/>
    <w:rsid w:val="00787630"/>
    <w:rsid w:val="00787B18"/>
    <w:rsid w:val="00790C58"/>
    <w:rsid w:val="00794B5E"/>
    <w:rsid w:val="00795430"/>
    <w:rsid w:val="00795A7C"/>
    <w:rsid w:val="0079680E"/>
    <w:rsid w:val="007A2DF1"/>
    <w:rsid w:val="007A4D83"/>
    <w:rsid w:val="007A5817"/>
    <w:rsid w:val="007B05C4"/>
    <w:rsid w:val="007B0A41"/>
    <w:rsid w:val="007B1E81"/>
    <w:rsid w:val="007B3E9F"/>
    <w:rsid w:val="007B502F"/>
    <w:rsid w:val="007B60E9"/>
    <w:rsid w:val="007B6A09"/>
    <w:rsid w:val="007B6CC3"/>
    <w:rsid w:val="007B76D3"/>
    <w:rsid w:val="007C23DF"/>
    <w:rsid w:val="007C3334"/>
    <w:rsid w:val="007D1ED5"/>
    <w:rsid w:val="007D2B98"/>
    <w:rsid w:val="007D3C0D"/>
    <w:rsid w:val="007D4EB4"/>
    <w:rsid w:val="007E21BC"/>
    <w:rsid w:val="007E32C3"/>
    <w:rsid w:val="007E3E65"/>
    <w:rsid w:val="007E4AEF"/>
    <w:rsid w:val="007E7C82"/>
    <w:rsid w:val="007F0460"/>
    <w:rsid w:val="007F2AA1"/>
    <w:rsid w:val="007F5173"/>
    <w:rsid w:val="007F588D"/>
    <w:rsid w:val="007F6AA6"/>
    <w:rsid w:val="007F6EBD"/>
    <w:rsid w:val="0080192A"/>
    <w:rsid w:val="00803F1C"/>
    <w:rsid w:val="0080600E"/>
    <w:rsid w:val="00806278"/>
    <w:rsid w:val="00810F32"/>
    <w:rsid w:val="00812129"/>
    <w:rsid w:val="0081299C"/>
    <w:rsid w:val="00814688"/>
    <w:rsid w:val="0081680E"/>
    <w:rsid w:val="00817612"/>
    <w:rsid w:val="0081780B"/>
    <w:rsid w:val="00822B25"/>
    <w:rsid w:val="00823A8B"/>
    <w:rsid w:val="00824BB6"/>
    <w:rsid w:val="008254AF"/>
    <w:rsid w:val="00826B9E"/>
    <w:rsid w:val="00830611"/>
    <w:rsid w:val="008338A4"/>
    <w:rsid w:val="00834D49"/>
    <w:rsid w:val="00837C45"/>
    <w:rsid w:val="0084260A"/>
    <w:rsid w:val="00844730"/>
    <w:rsid w:val="00844D3D"/>
    <w:rsid w:val="008457C2"/>
    <w:rsid w:val="00845EB9"/>
    <w:rsid w:val="00846FAF"/>
    <w:rsid w:val="008502EE"/>
    <w:rsid w:val="00851711"/>
    <w:rsid w:val="008541A1"/>
    <w:rsid w:val="00854276"/>
    <w:rsid w:val="00855F1F"/>
    <w:rsid w:val="00856205"/>
    <w:rsid w:val="008565A2"/>
    <w:rsid w:val="00857656"/>
    <w:rsid w:val="00857A82"/>
    <w:rsid w:val="00860B0E"/>
    <w:rsid w:val="00873836"/>
    <w:rsid w:val="00873E69"/>
    <w:rsid w:val="0087487D"/>
    <w:rsid w:val="008750B2"/>
    <w:rsid w:val="0087561F"/>
    <w:rsid w:val="0087576F"/>
    <w:rsid w:val="008759B0"/>
    <w:rsid w:val="00875E5B"/>
    <w:rsid w:val="00876DEE"/>
    <w:rsid w:val="00877A4A"/>
    <w:rsid w:val="00877CB2"/>
    <w:rsid w:val="00880202"/>
    <w:rsid w:val="00881363"/>
    <w:rsid w:val="00881FAB"/>
    <w:rsid w:val="00882553"/>
    <w:rsid w:val="008825EF"/>
    <w:rsid w:val="008828B2"/>
    <w:rsid w:val="008830D5"/>
    <w:rsid w:val="00885737"/>
    <w:rsid w:val="00885DE4"/>
    <w:rsid w:val="008877A7"/>
    <w:rsid w:val="00890019"/>
    <w:rsid w:val="00890650"/>
    <w:rsid w:val="00890FC1"/>
    <w:rsid w:val="00895015"/>
    <w:rsid w:val="00897E12"/>
    <w:rsid w:val="008A0A66"/>
    <w:rsid w:val="008A2B4C"/>
    <w:rsid w:val="008A370B"/>
    <w:rsid w:val="008A484E"/>
    <w:rsid w:val="008A6296"/>
    <w:rsid w:val="008A6B59"/>
    <w:rsid w:val="008A7E0F"/>
    <w:rsid w:val="008B12F5"/>
    <w:rsid w:val="008B1CF2"/>
    <w:rsid w:val="008B43D0"/>
    <w:rsid w:val="008C29CA"/>
    <w:rsid w:val="008C2AD6"/>
    <w:rsid w:val="008C2C86"/>
    <w:rsid w:val="008C36C4"/>
    <w:rsid w:val="008C4627"/>
    <w:rsid w:val="008C5AE5"/>
    <w:rsid w:val="008C5E2D"/>
    <w:rsid w:val="008C6D2A"/>
    <w:rsid w:val="008C71E6"/>
    <w:rsid w:val="008D019B"/>
    <w:rsid w:val="008D05B7"/>
    <w:rsid w:val="008D768D"/>
    <w:rsid w:val="008D7C83"/>
    <w:rsid w:val="008E0211"/>
    <w:rsid w:val="008E2523"/>
    <w:rsid w:val="008E3759"/>
    <w:rsid w:val="008E375D"/>
    <w:rsid w:val="008E3BA8"/>
    <w:rsid w:val="008E3BFE"/>
    <w:rsid w:val="008E5E8F"/>
    <w:rsid w:val="008E6AA7"/>
    <w:rsid w:val="008E6F26"/>
    <w:rsid w:val="008F1912"/>
    <w:rsid w:val="008F3B2E"/>
    <w:rsid w:val="008F5E86"/>
    <w:rsid w:val="008F6C9F"/>
    <w:rsid w:val="0090270B"/>
    <w:rsid w:val="00902F82"/>
    <w:rsid w:val="009041DC"/>
    <w:rsid w:val="00904B80"/>
    <w:rsid w:val="00906DC9"/>
    <w:rsid w:val="00906DD0"/>
    <w:rsid w:val="009072AA"/>
    <w:rsid w:val="00910969"/>
    <w:rsid w:val="0091125C"/>
    <w:rsid w:val="00911F50"/>
    <w:rsid w:val="00913AE2"/>
    <w:rsid w:val="00916939"/>
    <w:rsid w:val="00917B5A"/>
    <w:rsid w:val="00920379"/>
    <w:rsid w:val="00920A58"/>
    <w:rsid w:val="00920A8C"/>
    <w:rsid w:val="00920C64"/>
    <w:rsid w:val="009212CF"/>
    <w:rsid w:val="009226C0"/>
    <w:rsid w:val="00924BC7"/>
    <w:rsid w:val="0092539B"/>
    <w:rsid w:val="00926E04"/>
    <w:rsid w:val="00927A88"/>
    <w:rsid w:val="00931A17"/>
    <w:rsid w:val="00934A2C"/>
    <w:rsid w:val="00934C25"/>
    <w:rsid w:val="00936BD8"/>
    <w:rsid w:val="00941021"/>
    <w:rsid w:val="00941026"/>
    <w:rsid w:val="00941891"/>
    <w:rsid w:val="00941E50"/>
    <w:rsid w:val="00941E71"/>
    <w:rsid w:val="00941F0E"/>
    <w:rsid w:val="009438F5"/>
    <w:rsid w:val="00947461"/>
    <w:rsid w:val="00950E9D"/>
    <w:rsid w:val="009517AD"/>
    <w:rsid w:val="009543E8"/>
    <w:rsid w:val="0096095F"/>
    <w:rsid w:val="00962FE6"/>
    <w:rsid w:val="009643CC"/>
    <w:rsid w:val="0096706E"/>
    <w:rsid w:val="009676EB"/>
    <w:rsid w:val="0097144E"/>
    <w:rsid w:val="009718C2"/>
    <w:rsid w:val="00973D22"/>
    <w:rsid w:val="00974491"/>
    <w:rsid w:val="0097570A"/>
    <w:rsid w:val="00975C4E"/>
    <w:rsid w:val="009816C2"/>
    <w:rsid w:val="00981FBA"/>
    <w:rsid w:val="00983176"/>
    <w:rsid w:val="0098546F"/>
    <w:rsid w:val="00987C1D"/>
    <w:rsid w:val="00993107"/>
    <w:rsid w:val="009971F0"/>
    <w:rsid w:val="00997BC5"/>
    <w:rsid w:val="009A03FE"/>
    <w:rsid w:val="009A29B3"/>
    <w:rsid w:val="009A401B"/>
    <w:rsid w:val="009A4F41"/>
    <w:rsid w:val="009A53EE"/>
    <w:rsid w:val="009A588B"/>
    <w:rsid w:val="009A752E"/>
    <w:rsid w:val="009B2040"/>
    <w:rsid w:val="009B31D0"/>
    <w:rsid w:val="009B3259"/>
    <w:rsid w:val="009B381B"/>
    <w:rsid w:val="009B39CE"/>
    <w:rsid w:val="009B4607"/>
    <w:rsid w:val="009B62AD"/>
    <w:rsid w:val="009B6460"/>
    <w:rsid w:val="009B7D90"/>
    <w:rsid w:val="009C4DE6"/>
    <w:rsid w:val="009C6501"/>
    <w:rsid w:val="009C717F"/>
    <w:rsid w:val="009C72D6"/>
    <w:rsid w:val="009D1753"/>
    <w:rsid w:val="009D1E66"/>
    <w:rsid w:val="009D37E2"/>
    <w:rsid w:val="009D4ACE"/>
    <w:rsid w:val="009D6089"/>
    <w:rsid w:val="009D6AC6"/>
    <w:rsid w:val="009D7611"/>
    <w:rsid w:val="009E00DB"/>
    <w:rsid w:val="009E0B61"/>
    <w:rsid w:val="009E11FC"/>
    <w:rsid w:val="009E4351"/>
    <w:rsid w:val="009E53DE"/>
    <w:rsid w:val="009E5E2C"/>
    <w:rsid w:val="009E7E88"/>
    <w:rsid w:val="009F37AA"/>
    <w:rsid w:val="009F431B"/>
    <w:rsid w:val="009F6B89"/>
    <w:rsid w:val="009F7B60"/>
    <w:rsid w:val="009F7CA1"/>
    <w:rsid w:val="00A019F9"/>
    <w:rsid w:val="00A03065"/>
    <w:rsid w:val="00A03BFD"/>
    <w:rsid w:val="00A051BF"/>
    <w:rsid w:val="00A11212"/>
    <w:rsid w:val="00A11E44"/>
    <w:rsid w:val="00A14FE2"/>
    <w:rsid w:val="00A15F45"/>
    <w:rsid w:val="00A20E9D"/>
    <w:rsid w:val="00A23258"/>
    <w:rsid w:val="00A2696F"/>
    <w:rsid w:val="00A30100"/>
    <w:rsid w:val="00A32807"/>
    <w:rsid w:val="00A328B3"/>
    <w:rsid w:val="00A3599D"/>
    <w:rsid w:val="00A4089A"/>
    <w:rsid w:val="00A45242"/>
    <w:rsid w:val="00A45CE9"/>
    <w:rsid w:val="00A4646C"/>
    <w:rsid w:val="00A50E6D"/>
    <w:rsid w:val="00A50EB8"/>
    <w:rsid w:val="00A50FCF"/>
    <w:rsid w:val="00A5149D"/>
    <w:rsid w:val="00A51CFD"/>
    <w:rsid w:val="00A52524"/>
    <w:rsid w:val="00A528D1"/>
    <w:rsid w:val="00A55382"/>
    <w:rsid w:val="00A56A5E"/>
    <w:rsid w:val="00A610CD"/>
    <w:rsid w:val="00A65923"/>
    <w:rsid w:val="00A6613A"/>
    <w:rsid w:val="00A758AA"/>
    <w:rsid w:val="00A75B83"/>
    <w:rsid w:val="00A76221"/>
    <w:rsid w:val="00A763F0"/>
    <w:rsid w:val="00A7665B"/>
    <w:rsid w:val="00A7750F"/>
    <w:rsid w:val="00A839F4"/>
    <w:rsid w:val="00A8432F"/>
    <w:rsid w:val="00A85FF8"/>
    <w:rsid w:val="00A8716E"/>
    <w:rsid w:val="00A87839"/>
    <w:rsid w:val="00A87A53"/>
    <w:rsid w:val="00A87C65"/>
    <w:rsid w:val="00A92739"/>
    <w:rsid w:val="00A9529B"/>
    <w:rsid w:val="00AA09A2"/>
    <w:rsid w:val="00AA2D59"/>
    <w:rsid w:val="00AA588E"/>
    <w:rsid w:val="00AA7996"/>
    <w:rsid w:val="00AB0C59"/>
    <w:rsid w:val="00AB39D9"/>
    <w:rsid w:val="00AB47E5"/>
    <w:rsid w:val="00AB575B"/>
    <w:rsid w:val="00AB602A"/>
    <w:rsid w:val="00AB6CAE"/>
    <w:rsid w:val="00AB7DE6"/>
    <w:rsid w:val="00AC1532"/>
    <w:rsid w:val="00AC19CB"/>
    <w:rsid w:val="00AC19F2"/>
    <w:rsid w:val="00AC2226"/>
    <w:rsid w:val="00AC3105"/>
    <w:rsid w:val="00AC5F5E"/>
    <w:rsid w:val="00AC7DA0"/>
    <w:rsid w:val="00AD2E72"/>
    <w:rsid w:val="00AD3464"/>
    <w:rsid w:val="00AD4EC0"/>
    <w:rsid w:val="00AD5633"/>
    <w:rsid w:val="00AD59A5"/>
    <w:rsid w:val="00AD6EB1"/>
    <w:rsid w:val="00AE2802"/>
    <w:rsid w:val="00AE309A"/>
    <w:rsid w:val="00AE34C0"/>
    <w:rsid w:val="00AE43DD"/>
    <w:rsid w:val="00AE4BDE"/>
    <w:rsid w:val="00AE5488"/>
    <w:rsid w:val="00AE5A53"/>
    <w:rsid w:val="00AE6F91"/>
    <w:rsid w:val="00AE7055"/>
    <w:rsid w:val="00AF17A2"/>
    <w:rsid w:val="00AF2E9B"/>
    <w:rsid w:val="00AF43E6"/>
    <w:rsid w:val="00AF54A4"/>
    <w:rsid w:val="00AF5571"/>
    <w:rsid w:val="00B015E0"/>
    <w:rsid w:val="00B018AA"/>
    <w:rsid w:val="00B03857"/>
    <w:rsid w:val="00B041BB"/>
    <w:rsid w:val="00B07290"/>
    <w:rsid w:val="00B07341"/>
    <w:rsid w:val="00B1059E"/>
    <w:rsid w:val="00B10CC7"/>
    <w:rsid w:val="00B134D7"/>
    <w:rsid w:val="00B13F5D"/>
    <w:rsid w:val="00B140F6"/>
    <w:rsid w:val="00B228E9"/>
    <w:rsid w:val="00B23505"/>
    <w:rsid w:val="00B23616"/>
    <w:rsid w:val="00B23DD8"/>
    <w:rsid w:val="00B24A5E"/>
    <w:rsid w:val="00B26497"/>
    <w:rsid w:val="00B26EBB"/>
    <w:rsid w:val="00B30539"/>
    <w:rsid w:val="00B314DB"/>
    <w:rsid w:val="00B31BA5"/>
    <w:rsid w:val="00B32C24"/>
    <w:rsid w:val="00B34B6F"/>
    <w:rsid w:val="00B35470"/>
    <w:rsid w:val="00B35EDC"/>
    <w:rsid w:val="00B361F2"/>
    <w:rsid w:val="00B3718B"/>
    <w:rsid w:val="00B37238"/>
    <w:rsid w:val="00B373C7"/>
    <w:rsid w:val="00B3745F"/>
    <w:rsid w:val="00B4025C"/>
    <w:rsid w:val="00B42D49"/>
    <w:rsid w:val="00B4632A"/>
    <w:rsid w:val="00B530F1"/>
    <w:rsid w:val="00B5559F"/>
    <w:rsid w:val="00B556AA"/>
    <w:rsid w:val="00B615A0"/>
    <w:rsid w:val="00B62AEA"/>
    <w:rsid w:val="00B65CED"/>
    <w:rsid w:val="00B72530"/>
    <w:rsid w:val="00B73423"/>
    <w:rsid w:val="00B77023"/>
    <w:rsid w:val="00B81218"/>
    <w:rsid w:val="00B82E44"/>
    <w:rsid w:val="00B84003"/>
    <w:rsid w:val="00B85C1C"/>
    <w:rsid w:val="00B871A9"/>
    <w:rsid w:val="00B90C71"/>
    <w:rsid w:val="00B94907"/>
    <w:rsid w:val="00B95790"/>
    <w:rsid w:val="00B96025"/>
    <w:rsid w:val="00B96BB5"/>
    <w:rsid w:val="00B9752C"/>
    <w:rsid w:val="00BA0A03"/>
    <w:rsid w:val="00BA276C"/>
    <w:rsid w:val="00BA3BBD"/>
    <w:rsid w:val="00BA7299"/>
    <w:rsid w:val="00BA78DF"/>
    <w:rsid w:val="00BB306F"/>
    <w:rsid w:val="00BB51C3"/>
    <w:rsid w:val="00BB5B93"/>
    <w:rsid w:val="00BB6B71"/>
    <w:rsid w:val="00BC0AC8"/>
    <w:rsid w:val="00BC0F0B"/>
    <w:rsid w:val="00BC69CC"/>
    <w:rsid w:val="00BD0484"/>
    <w:rsid w:val="00BD158A"/>
    <w:rsid w:val="00BD4B89"/>
    <w:rsid w:val="00BD5922"/>
    <w:rsid w:val="00BD5A78"/>
    <w:rsid w:val="00BD5E3C"/>
    <w:rsid w:val="00BD6C0C"/>
    <w:rsid w:val="00BD78E8"/>
    <w:rsid w:val="00BE08A4"/>
    <w:rsid w:val="00BE2A92"/>
    <w:rsid w:val="00BE5105"/>
    <w:rsid w:val="00BE5CCF"/>
    <w:rsid w:val="00BE7251"/>
    <w:rsid w:val="00BE79EA"/>
    <w:rsid w:val="00BF02CB"/>
    <w:rsid w:val="00BF0576"/>
    <w:rsid w:val="00BF628F"/>
    <w:rsid w:val="00BF6FD8"/>
    <w:rsid w:val="00C010AE"/>
    <w:rsid w:val="00C01451"/>
    <w:rsid w:val="00C0365F"/>
    <w:rsid w:val="00C03680"/>
    <w:rsid w:val="00C042BC"/>
    <w:rsid w:val="00C054DF"/>
    <w:rsid w:val="00C059CA"/>
    <w:rsid w:val="00C05D7B"/>
    <w:rsid w:val="00C103A9"/>
    <w:rsid w:val="00C1163F"/>
    <w:rsid w:val="00C1344B"/>
    <w:rsid w:val="00C13472"/>
    <w:rsid w:val="00C134B5"/>
    <w:rsid w:val="00C140C2"/>
    <w:rsid w:val="00C1442F"/>
    <w:rsid w:val="00C15151"/>
    <w:rsid w:val="00C16BAF"/>
    <w:rsid w:val="00C17CE8"/>
    <w:rsid w:val="00C20F53"/>
    <w:rsid w:val="00C21762"/>
    <w:rsid w:val="00C21FEF"/>
    <w:rsid w:val="00C2306A"/>
    <w:rsid w:val="00C23BA4"/>
    <w:rsid w:val="00C2450F"/>
    <w:rsid w:val="00C24543"/>
    <w:rsid w:val="00C256A2"/>
    <w:rsid w:val="00C25ADB"/>
    <w:rsid w:val="00C279E6"/>
    <w:rsid w:val="00C27FC0"/>
    <w:rsid w:val="00C322BD"/>
    <w:rsid w:val="00C43711"/>
    <w:rsid w:val="00C452F3"/>
    <w:rsid w:val="00C462DF"/>
    <w:rsid w:val="00C46DE2"/>
    <w:rsid w:val="00C51515"/>
    <w:rsid w:val="00C51EF5"/>
    <w:rsid w:val="00C53442"/>
    <w:rsid w:val="00C54448"/>
    <w:rsid w:val="00C5660B"/>
    <w:rsid w:val="00C60E27"/>
    <w:rsid w:val="00C61286"/>
    <w:rsid w:val="00C617F7"/>
    <w:rsid w:val="00C66B72"/>
    <w:rsid w:val="00C71EFB"/>
    <w:rsid w:val="00C73278"/>
    <w:rsid w:val="00C75823"/>
    <w:rsid w:val="00C75BD5"/>
    <w:rsid w:val="00C75C10"/>
    <w:rsid w:val="00C77BF3"/>
    <w:rsid w:val="00C85942"/>
    <w:rsid w:val="00C87AC4"/>
    <w:rsid w:val="00C91ECC"/>
    <w:rsid w:val="00C942B1"/>
    <w:rsid w:val="00C9567A"/>
    <w:rsid w:val="00C96636"/>
    <w:rsid w:val="00CA328F"/>
    <w:rsid w:val="00CA4A1E"/>
    <w:rsid w:val="00CA4D78"/>
    <w:rsid w:val="00CA4E5C"/>
    <w:rsid w:val="00CA748F"/>
    <w:rsid w:val="00CB212D"/>
    <w:rsid w:val="00CB2660"/>
    <w:rsid w:val="00CB29A2"/>
    <w:rsid w:val="00CB4122"/>
    <w:rsid w:val="00CB69F6"/>
    <w:rsid w:val="00CB6E0F"/>
    <w:rsid w:val="00CB7195"/>
    <w:rsid w:val="00CC21B1"/>
    <w:rsid w:val="00CC4A48"/>
    <w:rsid w:val="00CC5A3B"/>
    <w:rsid w:val="00CC5E90"/>
    <w:rsid w:val="00CC6D07"/>
    <w:rsid w:val="00CC73E1"/>
    <w:rsid w:val="00CC77A5"/>
    <w:rsid w:val="00CD046C"/>
    <w:rsid w:val="00CD6C62"/>
    <w:rsid w:val="00CD77E5"/>
    <w:rsid w:val="00CD7B86"/>
    <w:rsid w:val="00CE076C"/>
    <w:rsid w:val="00CE140C"/>
    <w:rsid w:val="00CE3FD5"/>
    <w:rsid w:val="00CE5199"/>
    <w:rsid w:val="00CE53ED"/>
    <w:rsid w:val="00CE5A34"/>
    <w:rsid w:val="00CE66D5"/>
    <w:rsid w:val="00CE6E8B"/>
    <w:rsid w:val="00CE72A7"/>
    <w:rsid w:val="00CF1E78"/>
    <w:rsid w:val="00CF5050"/>
    <w:rsid w:val="00CF637A"/>
    <w:rsid w:val="00CF7DD0"/>
    <w:rsid w:val="00D022D2"/>
    <w:rsid w:val="00D059DE"/>
    <w:rsid w:val="00D05ABD"/>
    <w:rsid w:val="00D0609C"/>
    <w:rsid w:val="00D06F00"/>
    <w:rsid w:val="00D10BF6"/>
    <w:rsid w:val="00D11057"/>
    <w:rsid w:val="00D13FCE"/>
    <w:rsid w:val="00D15B9E"/>
    <w:rsid w:val="00D24658"/>
    <w:rsid w:val="00D25F25"/>
    <w:rsid w:val="00D2687F"/>
    <w:rsid w:val="00D306D1"/>
    <w:rsid w:val="00D30800"/>
    <w:rsid w:val="00D30E5D"/>
    <w:rsid w:val="00D30EF0"/>
    <w:rsid w:val="00D3189A"/>
    <w:rsid w:val="00D34786"/>
    <w:rsid w:val="00D363F7"/>
    <w:rsid w:val="00D37BFC"/>
    <w:rsid w:val="00D4274C"/>
    <w:rsid w:val="00D43BCE"/>
    <w:rsid w:val="00D45A9D"/>
    <w:rsid w:val="00D46E6B"/>
    <w:rsid w:val="00D47A8E"/>
    <w:rsid w:val="00D50FB4"/>
    <w:rsid w:val="00D51241"/>
    <w:rsid w:val="00D5277E"/>
    <w:rsid w:val="00D52D14"/>
    <w:rsid w:val="00D54F61"/>
    <w:rsid w:val="00D56B31"/>
    <w:rsid w:val="00D636A4"/>
    <w:rsid w:val="00D64277"/>
    <w:rsid w:val="00D64F0D"/>
    <w:rsid w:val="00D712D3"/>
    <w:rsid w:val="00D71422"/>
    <w:rsid w:val="00D72DC6"/>
    <w:rsid w:val="00D74EA3"/>
    <w:rsid w:val="00D7558D"/>
    <w:rsid w:val="00D77EC0"/>
    <w:rsid w:val="00D80CEB"/>
    <w:rsid w:val="00D81C67"/>
    <w:rsid w:val="00D81D92"/>
    <w:rsid w:val="00D83B57"/>
    <w:rsid w:val="00D85A3B"/>
    <w:rsid w:val="00D863CF"/>
    <w:rsid w:val="00D876F9"/>
    <w:rsid w:val="00D9388B"/>
    <w:rsid w:val="00D93B20"/>
    <w:rsid w:val="00D9532A"/>
    <w:rsid w:val="00D95368"/>
    <w:rsid w:val="00D954D6"/>
    <w:rsid w:val="00DA290E"/>
    <w:rsid w:val="00DA3385"/>
    <w:rsid w:val="00DA6ED6"/>
    <w:rsid w:val="00DA7B5F"/>
    <w:rsid w:val="00DB0BA7"/>
    <w:rsid w:val="00DB56C4"/>
    <w:rsid w:val="00DB5E86"/>
    <w:rsid w:val="00DC053F"/>
    <w:rsid w:val="00DC11E7"/>
    <w:rsid w:val="00DC19FE"/>
    <w:rsid w:val="00DC24E3"/>
    <w:rsid w:val="00DC34CE"/>
    <w:rsid w:val="00DC7023"/>
    <w:rsid w:val="00DC769A"/>
    <w:rsid w:val="00DD1051"/>
    <w:rsid w:val="00DD1212"/>
    <w:rsid w:val="00DD1D7B"/>
    <w:rsid w:val="00DD2336"/>
    <w:rsid w:val="00DD3D86"/>
    <w:rsid w:val="00DD4AD2"/>
    <w:rsid w:val="00DD6E53"/>
    <w:rsid w:val="00DE2F7B"/>
    <w:rsid w:val="00DE5F63"/>
    <w:rsid w:val="00DF1EC4"/>
    <w:rsid w:val="00DF51B7"/>
    <w:rsid w:val="00DF69A3"/>
    <w:rsid w:val="00E01CC4"/>
    <w:rsid w:val="00E0340B"/>
    <w:rsid w:val="00E045AF"/>
    <w:rsid w:val="00E04A90"/>
    <w:rsid w:val="00E0551F"/>
    <w:rsid w:val="00E10168"/>
    <w:rsid w:val="00E12CA8"/>
    <w:rsid w:val="00E156D0"/>
    <w:rsid w:val="00E1586F"/>
    <w:rsid w:val="00E1733A"/>
    <w:rsid w:val="00E21760"/>
    <w:rsid w:val="00E219C7"/>
    <w:rsid w:val="00E242EC"/>
    <w:rsid w:val="00E271B1"/>
    <w:rsid w:val="00E30A36"/>
    <w:rsid w:val="00E33D49"/>
    <w:rsid w:val="00E34C34"/>
    <w:rsid w:val="00E40C6E"/>
    <w:rsid w:val="00E4118C"/>
    <w:rsid w:val="00E43157"/>
    <w:rsid w:val="00E44AC1"/>
    <w:rsid w:val="00E45A52"/>
    <w:rsid w:val="00E45ECB"/>
    <w:rsid w:val="00E461CE"/>
    <w:rsid w:val="00E51E0D"/>
    <w:rsid w:val="00E5225E"/>
    <w:rsid w:val="00E537CF"/>
    <w:rsid w:val="00E573E4"/>
    <w:rsid w:val="00E64C3D"/>
    <w:rsid w:val="00E66853"/>
    <w:rsid w:val="00E67B2B"/>
    <w:rsid w:val="00E70AF5"/>
    <w:rsid w:val="00E712A3"/>
    <w:rsid w:val="00E719DB"/>
    <w:rsid w:val="00E720CA"/>
    <w:rsid w:val="00E73522"/>
    <w:rsid w:val="00E739A9"/>
    <w:rsid w:val="00E73A9E"/>
    <w:rsid w:val="00E76361"/>
    <w:rsid w:val="00E77B2D"/>
    <w:rsid w:val="00E80362"/>
    <w:rsid w:val="00E81ABF"/>
    <w:rsid w:val="00E84EB5"/>
    <w:rsid w:val="00E84F01"/>
    <w:rsid w:val="00E85662"/>
    <w:rsid w:val="00E8789F"/>
    <w:rsid w:val="00E94E95"/>
    <w:rsid w:val="00E95D51"/>
    <w:rsid w:val="00E965D4"/>
    <w:rsid w:val="00E97B71"/>
    <w:rsid w:val="00EA01D4"/>
    <w:rsid w:val="00EA2CCB"/>
    <w:rsid w:val="00EA3D34"/>
    <w:rsid w:val="00EA42EB"/>
    <w:rsid w:val="00EA6D71"/>
    <w:rsid w:val="00EB2674"/>
    <w:rsid w:val="00EB2B4A"/>
    <w:rsid w:val="00EB42FB"/>
    <w:rsid w:val="00EB454D"/>
    <w:rsid w:val="00EB6A33"/>
    <w:rsid w:val="00EB6FE7"/>
    <w:rsid w:val="00EC0DE2"/>
    <w:rsid w:val="00EC1C5C"/>
    <w:rsid w:val="00EC2F44"/>
    <w:rsid w:val="00EC3546"/>
    <w:rsid w:val="00EC5A3C"/>
    <w:rsid w:val="00EC6098"/>
    <w:rsid w:val="00EC61A3"/>
    <w:rsid w:val="00ED1FD6"/>
    <w:rsid w:val="00ED3479"/>
    <w:rsid w:val="00ED549D"/>
    <w:rsid w:val="00ED6F4A"/>
    <w:rsid w:val="00ED76BE"/>
    <w:rsid w:val="00EE00E9"/>
    <w:rsid w:val="00EE0319"/>
    <w:rsid w:val="00EE4494"/>
    <w:rsid w:val="00EE4BE6"/>
    <w:rsid w:val="00EE4FBE"/>
    <w:rsid w:val="00EE5983"/>
    <w:rsid w:val="00EE5B70"/>
    <w:rsid w:val="00EE7397"/>
    <w:rsid w:val="00EF1AAA"/>
    <w:rsid w:val="00EF2504"/>
    <w:rsid w:val="00EF264C"/>
    <w:rsid w:val="00EF5EE9"/>
    <w:rsid w:val="00EF619B"/>
    <w:rsid w:val="00EF7966"/>
    <w:rsid w:val="00F006B6"/>
    <w:rsid w:val="00F00B55"/>
    <w:rsid w:val="00F01F69"/>
    <w:rsid w:val="00F02AD1"/>
    <w:rsid w:val="00F03DA0"/>
    <w:rsid w:val="00F04550"/>
    <w:rsid w:val="00F05913"/>
    <w:rsid w:val="00F067DA"/>
    <w:rsid w:val="00F208AA"/>
    <w:rsid w:val="00F21AA5"/>
    <w:rsid w:val="00F22049"/>
    <w:rsid w:val="00F2228E"/>
    <w:rsid w:val="00F24952"/>
    <w:rsid w:val="00F253CC"/>
    <w:rsid w:val="00F2774F"/>
    <w:rsid w:val="00F27E40"/>
    <w:rsid w:val="00F30C95"/>
    <w:rsid w:val="00F33C5A"/>
    <w:rsid w:val="00F340AB"/>
    <w:rsid w:val="00F3581F"/>
    <w:rsid w:val="00F37106"/>
    <w:rsid w:val="00F379F2"/>
    <w:rsid w:val="00F44E25"/>
    <w:rsid w:val="00F45C9F"/>
    <w:rsid w:val="00F45EC1"/>
    <w:rsid w:val="00F4681E"/>
    <w:rsid w:val="00F46F7A"/>
    <w:rsid w:val="00F519CF"/>
    <w:rsid w:val="00F54D71"/>
    <w:rsid w:val="00F55B43"/>
    <w:rsid w:val="00F565FA"/>
    <w:rsid w:val="00F56BA5"/>
    <w:rsid w:val="00F60E22"/>
    <w:rsid w:val="00F62A5D"/>
    <w:rsid w:val="00F63229"/>
    <w:rsid w:val="00F633AE"/>
    <w:rsid w:val="00F66B89"/>
    <w:rsid w:val="00F708C4"/>
    <w:rsid w:val="00F71893"/>
    <w:rsid w:val="00F743CE"/>
    <w:rsid w:val="00F752D8"/>
    <w:rsid w:val="00F81395"/>
    <w:rsid w:val="00F81BB8"/>
    <w:rsid w:val="00F81BF4"/>
    <w:rsid w:val="00F85013"/>
    <w:rsid w:val="00F854C7"/>
    <w:rsid w:val="00F900A6"/>
    <w:rsid w:val="00F905FC"/>
    <w:rsid w:val="00F90C64"/>
    <w:rsid w:val="00F917D1"/>
    <w:rsid w:val="00F938EF"/>
    <w:rsid w:val="00F95443"/>
    <w:rsid w:val="00F95AC3"/>
    <w:rsid w:val="00F9653B"/>
    <w:rsid w:val="00FA1FBA"/>
    <w:rsid w:val="00FA2440"/>
    <w:rsid w:val="00FA3C06"/>
    <w:rsid w:val="00FA44A7"/>
    <w:rsid w:val="00FA7424"/>
    <w:rsid w:val="00FB2D62"/>
    <w:rsid w:val="00FB485E"/>
    <w:rsid w:val="00FB5D79"/>
    <w:rsid w:val="00FB62CF"/>
    <w:rsid w:val="00FC1F66"/>
    <w:rsid w:val="00FC2F28"/>
    <w:rsid w:val="00FC42CB"/>
    <w:rsid w:val="00FC60FA"/>
    <w:rsid w:val="00FD151A"/>
    <w:rsid w:val="00FD1D31"/>
    <w:rsid w:val="00FD2470"/>
    <w:rsid w:val="00FD26C3"/>
    <w:rsid w:val="00FD3C3B"/>
    <w:rsid w:val="00FD4B66"/>
    <w:rsid w:val="00FD67E4"/>
    <w:rsid w:val="00FE07DD"/>
    <w:rsid w:val="00FE0C26"/>
    <w:rsid w:val="00FE1491"/>
    <w:rsid w:val="00FE5E9A"/>
    <w:rsid w:val="00FE5EBC"/>
    <w:rsid w:val="00FE6B45"/>
    <w:rsid w:val="00FE75D2"/>
    <w:rsid w:val="00FE764C"/>
    <w:rsid w:val="00FF00CE"/>
    <w:rsid w:val="00FF192B"/>
    <w:rsid w:val="00FF2940"/>
    <w:rsid w:val="00FF3ABB"/>
    <w:rsid w:val="00FF4575"/>
    <w:rsid w:val="00FF55F3"/>
    <w:rsid w:val="00FF56A2"/>
    <w:rsid w:val="00FF5851"/>
    <w:rsid w:val="00FF7630"/>
    <w:rsid w:val="00FF7B79"/>
    <w:rsid w:val="2D062A4D"/>
    <w:rsid w:val="62AD6A2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67D3D"/>
    <w:rPr>
      <w:i/>
      <w:iCs/>
      <w:color w:val="404040" w:themeColor="text1" w:themeTint="BF"/>
    </w:rPr>
  </w:style>
  <w:style w:type="character" w:styleId="UnresolvedMention">
    <w:name w:val="Unresolved Mention"/>
    <w:basedOn w:val="DefaultParagraphFont"/>
    <w:uiPriority w:val="99"/>
    <w:semiHidden/>
    <w:unhideWhenUsed/>
    <w:rsid w:val="000C3B76"/>
    <w:rPr>
      <w:color w:val="605E5C"/>
      <w:shd w:val="clear" w:color="auto" w:fill="E1DFDD"/>
    </w:rPr>
  </w:style>
  <w:style w:type="character" w:styleId="CommentReference">
    <w:name w:val="annotation reference"/>
    <w:basedOn w:val="DefaultParagraphFont"/>
    <w:uiPriority w:val="99"/>
    <w:semiHidden/>
    <w:unhideWhenUsed/>
    <w:rsid w:val="009816C2"/>
    <w:rPr>
      <w:sz w:val="16"/>
      <w:szCs w:val="16"/>
    </w:rPr>
  </w:style>
  <w:style w:type="paragraph" w:styleId="CommentText">
    <w:name w:val="annotation text"/>
    <w:basedOn w:val="Normal"/>
    <w:link w:val="CommentTextChar"/>
    <w:uiPriority w:val="99"/>
    <w:unhideWhenUsed/>
    <w:rsid w:val="009816C2"/>
    <w:rPr>
      <w:sz w:val="20"/>
      <w:szCs w:val="20"/>
    </w:rPr>
  </w:style>
  <w:style w:type="character" w:customStyle="1" w:styleId="CommentTextChar">
    <w:name w:val="Comment Text Char"/>
    <w:basedOn w:val="DefaultParagraphFont"/>
    <w:link w:val="CommentText"/>
    <w:uiPriority w:val="99"/>
    <w:rsid w:val="009816C2"/>
    <w:rPr>
      <w:lang w:val="en-US" w:eastAsia="en-US"/>
    </w:rPr>
  </w:style>
  <w:style w:type="paragraph" w:styleId="CommentSubject">
    <w:name w:val="annotation subject"/>
    <w:basedOn w:val="CommentText"/>
    <w:next w:val="CommentText"/>
    <w:link w:val="CommentSubjectChar"/>
    <w:uiPriority w:val="99"/>
    <w:semiHidden/>
    <w:unhideWhenUsed/>
    <w:rsid w:val="009816C2"/>
    <w:rPr>
      <w:b/>
      <w:bCs/>
    </w:rPr>
  </w:style>
  <w:style w:type="character" w:customStyle="1" w:styleId="CommentSubjectChar">
    <w:name w:val="Comment Subject Char"/>
    <w:basedOn w:val="CommentTextChar"/>
    <w:link w:val="CommentSubject"/>
    <w:uiPriority w:val="99"/>
    <w:semiHidden/>
    <w:rsid w:val="009816C2"/>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0D195D"/>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B85C1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1051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05195"/>
  </w:style>
  <w:style w:type="character" w:customStyle="1" w:styleId="eop">
    <w:name w:val="eop"/>
    <w:basedOn w:val="DefaultParagraphFont"/>
    <w:rsid w:val="00105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rocuraduria.gob.bo/ckfinder/userfiles/files/PGE-WEB/_Opinion/ant/SENTENCIA10102023S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45078"/>
    <w:rsid w:val="00105835"/>
    <w:rsid w:val="00106EEF"/>
    <w:rsid w:val="00163959"/>
    <w:rsid w:val="00190CAD"/>
    <w:rsid w:val="001C0072"/>
    <w:rsid w:val="00200821"/>
    <w:rsid w:val="00211C10"/>
    <w:rsid w:val="0025245B"/>
    <w:rsid w:val="002A3923"/>
    <w:rsid w:val="0031137C"/>
    <w:rsid w:val="0031260F"/>
    <w:rsid w:val="00394049"/>
    <w:rsid w:val="004B5BBB"/>
    <w:rsid w:val="004F2DF8"/>
    <w:rsid w:val="005C1859"/>
    <w:rsid w:val="0065034C"/>
    <w:rsid w:val="00665239"/>
    <w:rsid w:val="006E7F0A"/>
    <w:rsid w:val="006F24A1"/>
    <w:rsid w:val="007E3AAF"/>
    <w:rsid w:val="008750EB"/>
    <w:rsid w:val="008A6296"/>
    <w:rsid w:val="009676EB"/>
    <w:rsid w:val="00990167"/>
    <w:rsid w:val="00997ED5"/>
    <w:rsid w:val="009A261B"/>
    <w:rsid w:val="009C4DE6"/>
    <w:rsid w:val="00A07A9B"/>
    <w:rsid w:val="00AA2E17"/>
    <w:rsid w:val="00AC15A4"/>
    <w:rsid w:val="00B0336C"/>
    <w:rsid w:val="00BD7C4F"/>
    <w:rsid w:val="00D04355"/>
    <w:rsid w:val="00D241E9"/>
    <w:rsid w:val="00D72D38"/>
    <w:rsid w:val="00D7750D"/>
    <w:rsid w:val="00DD5FF7"/>
    <w:rsid w:val="00DE0F81"/>
    <w:rsid w:val="00E33B55"/>
    <w:rsid w:val="00E73522"/>
    <w:rsid w:val="00F00D2F"/>
    <w:rsid w:val="00F128DF"/>
    <w:rsid w:val="00FD7C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279F-C424-4867-9053-0CF661DE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4517</Words>
  <Characters>25753</Characters>
  <Application>Microsoft Office Word</Application>
  <DocSecurity>0</DocSecurity>
  <Lines>214</Lines>
  <Paragraphs>60</Paragraphs>
  <ScaleCrop>false</ScaleCrop>
  <Company/>
  <LinksUpToDate>false</LinksUpToDate>
  <CharactersWithSpaces>30210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2024-10-30T13:42:00Z</dcterms:created>
  <dcterms:modified xsi:type="dcterms:W3CDTF">2024-10-30T13:42:00Z</dcterms:modified>
</cp:coreProperties>
</file>