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AA9555B"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762A2D3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61D5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r w:rsidR="003C191C">
        <w:rPr>
          <w:rFonts w:asciiTheme="majorHAnsi" w:hAnsiTheme="majorHAnsi" w:cs="Univers"/>
          <w:b/>
          <w:bCs/>
          <w:sz w:val="22"/>
          <w:szCs w:val="22"/>
          <w:lang w:val="es-ES_tradnl"/>
        </w:rPr>
        <w:t>e</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C57333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6A6D">
                              <w:rPr>
                                <w:rFonts w:asciiTheme="majorHAnsi" w:hAnsiTheme="majorHAnsi" w:cs="Arial"/>
                                <w:b/>
                                <w:bCs/>
                                <w:color w:val="0D0D0D" w:themeColor="text1" w:themeTint="F2"/>
                                <w:sz w:val="36"/>
                                <w:szCs w:val="22"/>
                                <w:lang w:val="es-ES_tradnl"/>
                              </w:rPr>
                              <w:t>95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061BC">
                              <w:rPr>
                                <w:rFonts w:asciiTheme="majorHAnsi" w:hAnsiTheme="majorHAnsi" w:cs="Arial"/>
                                <w:b/>
                                <w:bCs/>
                                <w:color w:val="0D0D0D" w:themeColor="text1" w:themeTint="F2"/>
                                <w:sz w:val="36"/>
                                <w:szCs w:val="22"/>
                                <w:lang w:val="es-ES_tradnl"/>
                              </w:rPr>
                              <w:t>4</w:t>
                            </w:r>
                          </w:p>
                          <w:p w14:paraId="09C54AB3" w14:textId="05FE4DF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941AB">
                              <w:rPr>
                                <w:rFonts w:asciiTheme="majorHAnsi" w:hAnsiTheme="majorHAnsi" w:cs="Arial"/>
                                <w:b/>
                                <w:color w:val="0D0D0D" w:themeColor="text1" w:themeTint="F2"/>
                                <w:sz w:val="36"/>
                                <w:szCs w:val="22"/>
                                <w:lang w:val="es-ES_tradnl"/>
                              </w:rPr>
                              <w:t>1541-14</w:t>
                            </w:r>
                            <w:r w:rsidR="00246D1F" w:rsidRPr="004E2649">
                              <w:rPr>
                                <w:rFonts w:asciiTheme="majorHAnsi" w:hAnsiTheme="majorHAnsi" w:cs="Arial"/>
                                <w:b/>
                                <w:color w:val="0D0D0D" w:themeColor="text1" w:themeTint="F2"/>
                                <w:sz w:val="36"/>
                                <w:szCs w:val="22"/>
                                <w:lang w:val="es-ES_tradnl"/>
                              </w:rPr>
                              <w:t xml:space="preserve"> </w:t>
                            </w:r>
                          </w:p>
                          <w:p w14:paraId="70CF6833" w14:textId="71298A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E63242">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511EB45" w:rsidR="005B52B0" w:rsidRPr="00D143FC" w:rsidRDefault="00D941AB"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LUIS MARIO BARRENECHEA POLANCO</w:t>
                            </w:r>
                          </w:p>
                          <w:bookmarkEnd w:id="0"/>
                          <w:p w14:paraId="575DFD52" w14:textId="7A34C13E" w:rsidR="005B52B0" w:rsidRPr="00D143FC" w:rsidRDefault="003242EF" w:rsidP="007A5817">
                            <w:pPr>
                              <w:rPr>
                                <w:color w:val="0D0D0D" w:themeColor="text1" w:themeTint="F2"/>
                                <w:lang w:val="es-US"/>
                              </w:rPr>
                            </w:pPr>
                            <w:r>
                              <w:rPr>
                                <w:rFonts w:asciiTheme="majorHAnsi" w:hAnsiTheme="majorHAnsi" w:cs="Arial"/>
                                <w:color w:val="0D0D0D" w:themeColor="text1" w:themeTint="F2"/>
                                <w:szCs w:val="22"/>
                                <w:lang w:val="es-US"/>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C57333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6A6D">
                        <w:rPr>
                          <w:rFonts w:asciiTheme="majorHAnsi" w:hAnsiTheme="majorHAnsi" w:cs="Arial"/>
                          <w:b/>
                          <w:bCs/>
                          <w:color w:val="0D0D0D" w:themeColor="text1" w:themeTint="F2"/>
                          <w:sz w:val="36"/>
                          <w:szCs w:val="22"/>
                          <w:lang w:val="es-ES_tradnl"/>
                        </w:rPr>
                        <w:t>95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061BC">
                        <w:rPr>
                          <w:rFonts w:asciiTheme="majorHAnsi" w:hAnsiTheme="majorHAnsi" w:cs="Arial"/>
                          <w:b/>
                          <w:bCs/>
                          <w:color w:val="0D0D0D" w:themeColor="text1" w:themeTint="F2"/>
                          <w:sz w:val="36"/>
                          <w:szCs w:val="22"/>
                          <w:lang w:val="es-ES_tradnl"/>
                        </w:rPr>
                        <w:t>4</w:t>
                      </w:r>
                    </w:p>
                    <w:p w14:paraId="09C54AB3" w14:textId="05FE4DF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941AB">
                        <w:rPr>
                          <w:rFonts w:asciiTheme="majorHAnsi" w:hAnsiTheme="majorHAnsi" w:cs="Arial"/>
                          <w:b/>
                          <w:color w:val="0D0D0D" w:themeColor="text1" w:themeTint="F2"/>
                          <w:sz w:val="36"/>
                          <w:szCs w:val="22"/>
                          <w:lang w:val="es-ES_tradnl"/>
                        </w:rPr>
                        <w:t>1541-14</w:t>
                      </w:r>
                      <w:r w:rsidR="00246D1F" w:rsidRPr="004E2649">
                        <w:rPr>
                          <w:rFonts w:asciiTheme="majorHAnsi" w:hAnsiTheme="majorHAnsi" w:cs="Arial"/>
                          <w:b/>
                          <w:color w:val="0D0D0D" w:themeColor="text1" w:themeTint="F2"/>
                          <w:sz w:val="36"/>
                          <w:szCs w:val="22"/>
                          <w:lang w:val="es-ES_tradnl"/>
                        </w:rPr>
                        <w:t xml:space="preserve"> </w:t>
                      </w:r>
                    </w:p>
                    <w:p w14:paraId="70CF6833" w14:textId="71298A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E63242">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511EB45" w:rsidR="005B52B0" w:rsidRPr="00D143FC" w:rsidRDefault="00D941AB"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LUIS MARIO BARRENECHEA POLANCO</w:t>
                      </w:r>
                    </w:p>
                    <w:bookmarkEnd w:id="1"/>
                    <w:p w14:paraId="575DFD52" w14:textId="7A34C13E" w:rsidR="005B52B0" w:rsidRPr="00D143FC" w:rsidRDefault="003242EF" w:rsidP="007A5817">
                      <w:pPr>
                        <w:rPr>
                          <w:color w:val="0D0D0D" w:themeColor="text1" w:themeTint="F2"/>
                          <w:lang w:val="es-US"/>
                        </w:rPr>
                      </w:pPr>
                      <w:r>
                        <w:rPr>
                          <w:rFonts w:asciiTheme="majorHAnsi" w:hAnsiTheme="majorHAnsi" w:cs="Arial"/>
                          <w:color w:val="0D0D0D" w:themeColor="text1" w:themeTint="F2"/>
                          <w:szCs w:val="22"/>
                          <w:lang w:val="es-US"/>
                        </w:rPr>
                        <w:t>PERÚ</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BC5CFA8" w:rsidR="00627C9F" w:rsidRPr="00664928" w:rsidRDefault="00834D49" w:rsidP="007A5817">
                            <w:pPr>
                              <w:spacing w:line="276" w:lineRule="auto"/>
                              <w:jc w:val="right"/>
                              <w:rPr>
                                <w:rFonts w:asciiTheme="minorHAnsi" w:hAnsiTheme="minorHAnsi"/>
                                <w:color w:val="FFFFFF" w:themeColor="background1"/>
                                <w:sz w:val="22"/>
                                <w:lang w:val="es-ES"/>
                              </w:rPr>
                            </w:pPr>
                            <w:r w:rsidRPr="00664928">
                              <w:rPr>
                                <w:rFonts w:asciiTheme="minorHAnsi" w:hAnsiTheme="minorHAnsi"/>
                                <w:color w:val="FFFFFF" w:themeColor="background1"/>
                                <w:sz w:val="22"/>
                                <w:lang w:val="es-ES"/>
                              </w:rPr>
                              <w:t>OEA/Ser.L/V/II</w:t>
                            </w:r>
                          </w:p>
                          <w:p w14:paraId="6A41611B" w14:textId="7DBF5AB1" w:rsidR="00627C9F" w:rsidRPr="00664928" w:rsidRDefault="00627C9F" w:rsidP="007A5817">
                            <w:pPr>
                              <w:spacing w:line="276" w:lineRule="auto"/>
                              <w:jc w:val="right"/>
                              <w:rPr>
                                <w:rFonts w:asciiTheme="minorHAnsi" w:hAnsiTheme="minorHAnsi"/>
                                <w:color w:val="FFFFFF" w:themeColor="background1"/>
                                <w:sz w:val="22"/>
                                <w:lang w:val="es-ES"/>
                              </w:rPr>
                            </w:pPr>
                            <w:r w:rsidRPr="00664928">
                              <w:rPr>
                                <w:rFonts w:asciiTheme="minorHAnsi" w:hAnsiTheme="minorHAnsi"/>
                                <w:color w:val="FFFFFF" w:themeColor="background1"/>
                                <w:sz w:val="22"/>
                                <w:lang w:val="es-ES"/>
                              </w:rPr>
                              <w:t xml:space="preserve">Doc. </w:t>
                            </w:r>
                            <w:r w:rsidR="00C16A6D" w:rsidRPr="00664928">
                              <w:rPr>
                                <w:rFonts w:asciiTheme="minorHAnsi" w:hAnsiTheme="minorHAnsi"/>
                                <w:color w:val="FFFFFF" w:themeColor="background1"/>
                                <w:sz w:val="22"/>
                                <w:lang w:val="es-ES"/>
                              </w:rPr>
                              <w:t>100</w:t>
                            </w:r>
                          </w:p>
                          <w:p w14:paraId="69373ED2" w14:textId="767D31F0" w:rsidR="00627C9F" w:rsidRPr="00C25ADB" w:rsidRDefault="00C16A6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061BC">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BC5CFA8" w:rsidR="00627C9F" w:rsidRPr="00664928" w:rsidRDefault="00834D49" w:rsidP="007A5817">
                      <w:pPr>
                        <w:spacing w:line="276" w:lineRule="auto"/>
                        <w:jc w:val="right"/>
                        <w:rPr>
                          <w:rFonts w:asciiTheme="minorHAnsi" w:hAnsiTheme="minorHAnsi"/>
                          <w:color w:val="FFFFFF" w:themeColor="background1"/>
                          <w:sz w:val="22"/>
                          <w:lang w:val="es-ES"/>
                        </w:rPr>
                      </w:pPr>
                      <w:r w:rsidRPr="00664928">
                        <w:rPr>
                          <w:rFonts w:asciiTheme="minorHAnsi" w:hAnsiTheme="minorHAnsi"/>
                          <w:color w:val="FFFFFF" w:themeColor="background1"/>
                          <w:sz w:val="22"/>
                          <w:lang w:val="es-ES"/>
                        </w:rPr>
                        <w:t>OEA/Ser.L/V/II</w:t>
                      </w:r>
                    </w:p>
                    <w:p w14:paraId="6A41611B" w14:textId="7DBF5AB1" w:rsidR="00627C9F" w:rsidRPr="00664928" w:rsidRDefault="00627C9F" w:rsidP="007A5817">
                      <w:pPr>
                        <w:spacing w:line="276" w:lineRule="auto"/>
                        <w:jc w:val="right"/>
                        <w:rPr>
                          <w:rFonts w:asciiTheme="minorHAnsi" w:hAnsiTheme="minorHAnsi"/>
                          <w:color w:val="FFFFFF" w:themeColor="background1"/>
                          <w:sz w:val="22"/>
                          <w:lang w:val="es-ES"/>
                        </w:rPr>
                      </w:pPr>
                      <w:r w:rsidRPr="00664928">
                        <w:rPr>
                          <w:rFonts w:asciiTheme="minorHAnsi" w:hAnsiTheme="minorHAnsi"/>
                          <w:color w:val="FFFFFF" w:themeColor="background1"/>
                          <w:sz w:val="22"/>
                          <w:lang w:val="es-ES"/>
                        </w:rPr>
                        <w:t xml:space="preserve">Doc. </w:t>
                      </w:r>
                      <w:r w:rsidR="00C16A6D" w:rsidRPr="00664928">
                        <w:rPr>
                          <w:rFonts w:asciiTheme="minorHAnsi" w:hAnsiTheme="minorHAnsi"/>
                          <w:color w:val="FFFFFF" w:themeColor="background1"/>
                          <w:sz w:val="22"/>
                          <w:lang w:val="es-ES"/>
                        </w:rPr>
                        <w:t>100</w:t>
                      </w:r>
                    </w:p>
                    <w:p w14:paraId="69373ED2" w14:textId="767D31F0" w:rsidR="00627C9F" w:rsidRPr="00C25ADB" w:rsidRDefault="00C16A6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061BC">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81A1DE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E6F64">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7E6F64">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061BC">
                              <w:rPr>
                                <w:rFonts w:asciiTheme="majorHAnsi" w:hAnsiTheme="majorHAnsi"/>
                                <w:color w:val="0D0D0D" w:themeColor="text1" w:themeTint="F2"/>
                                <w:sz w:val="18"/>
                                <w:szCs w:val="22"/>
                                <w:lang w:val="es-ES"/>
                              </w:rPr>
                              <w:t>4</w:t>
                            </w:r>
                            <w:r w:rsidR="007E6F6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81A1DE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E6F64">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7E6F64">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061BC">
                        <w:rPr>
                          <w:rFonts w:asciiTheme="majorHAnsi" w:hAnsiTheme="majorHAnsi"/>
                          <w:color w:val="0D0D0D" w:themeColor="text1" w:themeTint="F2"/>
                          <w:sz w:val="18"/>
                          <w:szCs w:val="22"/>
                          <w:lang w:val="es-ES"/>
                        </w:rPr>
                        <w:t>4</w:t>
                      </w:r>
                      <w:r w:rsidR="007E6F6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221FAE3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BB7648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1950" w:rsidRPr="00CE1950">
                              <w:rPr>
                                <w:rFonts w:asciiTheme="majorHAnsi" w:hAnsiTheme="majorHAnsi"/>
                                <w:color w:val="595959" w:themeColor="text1" w:themeTint="A6"/>
                                <w:sz w:val="18"/>
                                <w:szCs w:val="18"/>
                                <w:lang w:val="pt-BR"/>
                              </w:rPr>
                              <w:t>95</w:t>
                            </w:r>
                            <w:r w:rsidR="007B05C4" w:rsidRPr="00CE1950">
                              <w:rPr>
                                <w:rFonts w:asciiTheme="majorHAnsi" w:hAnsiTheme="majorHAnsi"/>
                                <w:color w:val="595959" w:themeColor="text1" w:themeTint="A6"/>
                                <w:sz w:val="18"/>
                                <w:szCs w:val="18"/>
                                <w:lang w:val="pt-BR"/>
                              </w:rPr>
                              <w:t>/</w:t>
                            </w:r>
                            <w:r w:rsidR="00CE1950" w:rsidRPr="00CE1950">
                              <w:rPr>
                                <w:rFonts w:asciiTheme="majorHAnsi" w:hAnsiTheme="majorHAnsi"/>
                                <w:color w:val="595959" w:themeColor="text1" w:themeTint="A6"/>
                                <w:sz w:val="18"/>
                                <w:szCs w:val="18"/>
                                <w:lang w:val="pt-BR"/>
                              </w:rPr>
                              <w:t>24</w:t>
                            </w:r>
                            <w:r w:rsidRPr="00CE195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960C9" w:rsidRPr="00E63242">
                              <w:rPr>
                                <w:rFonts w:asciiTheme="majorHAnsi" w:hAnsiTheme="majorHAnsi"/>
                                <w:color w:val="595959" w:themeColor="text1" w:themeTint="A6"/>
                                <w:sz w:val="18"/>
                                <w:szCs w:val="18"/>
                                <w:lang w:val="es-ES"/>
                              </w:rPr>
                              <w:t>1541</w:t>
                            </w:r>
                            <w:r w:rsidR="00981836" w:rsidRPr="00E63242">
                              <w:rPr>
                                <w:rFonts w:asciiTheme="majorHAnsi" w:hAnsiTheme="majorHAnsi"/>
                                <w:color w:val="595959" w:themeColor="text1" w:themeTint="A6"/>
                                <w:sz w:val="18"/>
                                <w:szCs w:val="18"/>
                                <w:lang w:val="es-ES"/>
                              </w:rPr>
                              <w:t>-1</w:t>
                            </w:r>
                            <w:r w:rsidR="00E62772" w:rsidRPr="00E63242">
                              <w:rPr>
                                <w:rFonts w:asciiTheme="majorHAnsi" w:hAnsiTheme="majorHAnsi"/>
                                <w:color w:val="595959" w:themeColor="text1" w:themeTint="A6"/>
                                <w:sz w:val="18"/>
                                <w:szCs w:val="18"/>
                                <w:lang w:val="es-ES"/>
                              </w:rPr>
                              <w:t>4</w:t>
                            </w:r>
                            <w:r w:rsidR="000433C9" w:rsidRPr="00E63242">
                              <w:rPr>
                                <w:rFonts w:asciiTheme="majorHAnsi" w:hAnsiTheme="majorHAnsi"/>
                                <w:color w:val="595959" w:themeColor="text1" w:themeTint="A6"/>
                                <w:sz w:val="18"/>
                                <w:szCs w:val="18"/>
                                <w:lang w:val="es-ES"/>
                              </w:rPr>
                              <w:t xml:space="preserve">. </w:t>
                            </w:r>
                            <w:r w:rsidRPr="00E63242">
                              <w:rPr>
                                <w:rFonts w:asciiTheme="majorHAnsi" w:hAnsiTheme="majorHAnsi"/>
                                <w:color w:val="595959" w:themeColor="text1" w:themeTint="A6"/>
                                <w:sz w:val="18"/>
                                <w:szCs w:val="18"/>
                                <w:lang w:val="es-ES_tradnl"/>
                              </w:rPr>
                              <w:t xml:space="preserve">Admisibilidad. </w:t>
                            </w:r>
                            <w:r w:rsidR="004960C9" w:rsidRPr="00E63242">
                              <w:rPr>
                                <w:rFonts w:asciiTheme="majorHAnsi" w:hAnsiTheme="majorHAnsi"/>
                                <w:color w:val="595959" w:themeColor="text1" w:themeTint="A6"/>
                                <w:sz w:val="18"/>
                                <w:szCs w:val="18"/>
                                <w:lang w:val="es-ES_tradnl"/>
                              </w:rPr>
                              <w:t>Luis</w:t>
                            </w:r>
                            <w:r w:rsidR="004960C9">
                              <w:rPr>
                                <w:rFonts w:asciiTheme="majorHAnsi" w:hAnsiTheme="majorHAnsi"/>
                                <w:color w:val="595959" w:themeColor="text1" w:themeTint="A6"/>
                                <w:sz w:val="18"/>
                                <w:szCs w:val="18"/>
                                <w:lang w:val="es-ES_tradnl"/>
                              </w:rPr>
                              <w:t xml:space="preserve"> Mario Barrenechea Polanco</w:t>
                            </w:r>
                            <w:r w:rsidRPr="00890650">
                              <w:rPr>
                                <w:rFonts w:asciiTheme="majorHAnsi" w:hAnsiTheme="majorHAnsi"/>
                                <w:color w:val="595959" w:themeColor="text1" w:themeTint="A6"/>
                                <w:sz w:val="18"/>
                                <w:szCs w:val="18"/>
                                <w:lang w:val="es-ES_tradnl"/>
                              </w:rPr>
                              <w:t xml:space="preserve">. </w:t>
                            </w:r>
                            <w:r w:rsidR="003242EF">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403F3">
                              <w:rPr>
                                <w:rFonts w:asciiTheme="majorHAnsi" w:hAnsiTheme="majorHAnsi"/>
                                <w:color w:val="595959" w:themeColor="text1" w:themeTint="A6"/>
                                <w:sz w:val="18"/>
                                <w:szCs w:val="18"/>
                                <w:lang w:val="es-ES"/>
                              </w:rPr>
                              <w:t>23 de junio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BB7648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1950" w:rsidRPr="00CE1950">
                        <w:rPr>
                          <w:rFonts w:asciiTheme="majorHAnsi" w:hAnsiTheme="majorHAnsi"/>
                          <w:color w:val="595959" w:themeColor="text1" w:themeTint="A6"/>
                          <w:sz w:val="18"/>
                          <w:szCs w:val="18"/>
                          <w:lang w:val="pt-BR"/>
                        </w:rPr>
                        <w:t>95</w:t>
                      </w:r>
                      <w:r w:rsidR="007B05C4" w:rsidRPr="00CE1950">
                        <w:rPr>
                          <w:rFonts w:asciiTheme="majorHAnsi" w:hAnsiTheme="majorHAnsi"/>
                          <w:color w:val="595959" w:themeColor="text1" w:themeTint="A6"/>
                          <w:sz w:val="18"/>
                          <w:szCs w:val="18"/>
                          <w:lang w:val="pt-BR"/>
                        </w:rPr>
                        <w:t>/</w:t>
                      </w:r>
                      <w:r w:rsidR="00CE1950" w:rsidRPr="00CE1950">
                        <w:rPr>
                          <w:rFonts w:asciiTheme="majorHAnsi" w:hAnsiTheme="majorHAnsi"/>
                          <w:color w:val="595959" w:themeColor="text1" w:themeTint="A6"/>
                          <w:sz w:val="18"/>
                          <w:szCs w:val="18"/>
                          <w:lang w:val="pt-BR"/>
                        </w:rPr>
                        <w:t>24</w:t>
                      </w:r>
                      <w:r w:rsidRPr="00CE195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960C9" w:rsidRPr="00E63242">
                        <w:rPr>
                          <w:rFonts w:asciiTheme="majorHAnsi" w:hAnsiTheme="majorHAnsi"/>
                          <w:color w:val="595959" w:themeColor="text1" w:themeTint="A6"/>
                          <w:sz w:val="18"/>
                          <w:szCs w:val="18"/>
                          <w:lang w:val="es-ES"/>
                        </w:rPr>
                        <w:t>1541</w:t>
                      </w:r>
                      <w:r w:rsidR="00981836" w:rsidRPr="00E63242">
                        <w:rPr>
                          <w:rFonts w:asciiTheme="majorHAnsi" w:hAnsiTheme="majorHAnsi"/>
                          <w:color w:val="595959" w:themeColor="text1" w:themeTint="A6"/>
                          <w:sz w:val="18"/>
                          <w:szCs w:val="18"/>
                          <w:lang w:val="es-ES"/>
                        </w:rPr>
                        <w:t>-1</w:t>
                      </w:r>
                      <w:r w:rsidR="00E62772" w:rsidRPr="00E63242">
                        <w:rPr>
                          <w:rFonts w:asciiTheme="majorHAnsi" w:hAnsiTheme="majorHAnsi"/>
                          <w:color w:val="595959" w:themeColor="text1" w:themeTint="A6"/>
                          <w:sz w:val="18"/>
                          <w:szCs w:val="18"/>
                          <w:lang w:val="es-ES"/>
                        </w:rPr>
                        <w:t>4</w:t>
                      </w:r>
                      <w:r w:rsidR="000433C9" w:rsidRPr="00E63242">
                        <w:rPr>
                          <w:rFonts w:asciiTheme="majorHAnsi" w:hAnsiTheme="majorHAnsi"/>
                          <w:color w:val="595959" w:themeColor="text1" w:themeTint="A6"/>
                          <w:sz w:val="18"/>
                          <w:szCs w:val="18"/>
                          <w:lang w:val="es-ES"/>
                        </w:rPr>
                        <w:t xml:space="preserve">. </w:t>
                      </w:r>
                      <w:r w:rsidRPr="00E63242">
                        <w:rPr>
                          <w:rFonts w:asciiTheme="majorHAnsi" w:hAnsiTheme="majorHAnsi"/>
                          <w:color w:val="595959" w:themeColor="text1" w:themeTint="A6"/>
                          <w:sz w:val="18"/>
                          <w:szCs w:val="18"/>
                          <w:lang w:val="es-ES_tradnl"/>
                        </w:rPr>
                        <w:t xml:space="preserve">Admisibilidad. </w:t>
                      </w:r>
                      <w:r w:rsidR="004960C9" w:rsidRPr="00E63242">
                        <w:rPr>
                          <w:rFonts w:asciiTheme="majorHAnsi" w:hAnsiTheme="majorHAnsi"/>
                          <w:color w:val="595959" w:themeColor="text1" w:themeTint="A6"/>
                          <w:sz w:val="18"/>
                          <w:szCs w:val="18"/>
                          <w:lang w:val="es-ES_tradnl"/>
                        </w:rPr>
                        <w:t>Luis</w:t>
                      </w:r>
                      <w:r w:rsidR="004960C9">
                        <w:rPr>
                          <w:rFonts w:asciiTheme="majorHAnsi" w:hAnsiTheme="majorHAnsi"/>
                          <w:color w:val="595959" w:themeColor="text1" w:themeTint="A6"/>
                          <w:sz w:val="18"/>
                          <w:szCs w:val="18"/>
                          <w:lang w:val="es-ES_tradnl"/>
                        </w:rPr>
                        <w:t xml:space="preserve"> Mario Barrenechea Polanco</w:t>
                      </w:r>
                      <w:r w:rsidRPr="00890650">
                        <w:rPr>
                          <w:rFonts w:asciiTheme="majorHAnsi" w:hAnsiTheme="majorHAnsi"/>
                          <w:color w:val="595959" w:themeColor="text1" w:themeTint="A6"/>
                          <w:sz w:val="18"/>
                          <w:szCs w:val="18"/>
                          <w:lang w:val="es-ES_tradnl"/>
                        </w:rPr>
                        <w:t xml:space="preserve">. </w:t>
                      </w:r>
                      <w:r w:rsidR="003242EF">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403F3">
                        <w:rPr>
                          <w:rFonts w:asciiTheme="majorHAnsi" w:hAnsiTheme="majorHAnsi"/>
                          <w:color w:val="595959" w:themeColor="text1" w:themeTint="A6"/>
                          <w:sz w:val="18"/>
                          <w:szCs w:val="18"/>
                          <w:lang w:val="es-ES"/>
                        </w:rPr>
                        <w:t>23 de junio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1D8EE8F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348E45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E8B8154" w:rsidR="0070697F" w:rsidRDefault="007E6F64"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13432BBB">
                <wp:simplePos x="0" y="0"/>
                <wp:positionH relativeFrom="column">
                  <wp:posOffset>1308100</wp:posOffset>
                </wp:positionH>
                <wp:positionV relativeFrom="paragraph">
                  <wp:posOffset>509270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2C56593" w:rsidR="00D72DC6" w:rsidRPr="00D72DC6" w:rsidRDefault="007E6F64" w:rsidP="00F02AD1">
                            <w:pPr>
                              <w:rPr>
                                <w:color w:val="FFFFFF" w:themeColor="background1"/>
                                <w14:textFill>
                                  <w14:noFill/>
                                </w14:textFill>
                              </w:rPr>
                            </w:pPr>
                            <w:r>
                              <w:rPr>
                                <w:noProof/>
                                <w:color w:val="FFFFFF" w:themeColor="background1"/>
                              </w:rPr>
                              <w:drawing>
                                <wp:inline distT="0" distB="0" distL="0" distR="0" wp14:anchorId="29D68009" wp14:editId="24FAA5A0">
                                  <wp:extent cx="1824355" cy="469265"/>
                                  <wp:effectExtent l="0" t="0" r="4445" b="6985"/>
                                  <wp:docPr id="161875651" name="Picture 1618756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pt;margin-top:40.1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" fillcolor="white [3201]" stroked="f" strokeweight=".5pt">
                <v:textbox>
                  <w:txbxContent>
                    <w:p w14:paraId="2A1ECD3C" w14:textId="42C56593" w:rsidR="00D72DC6" w:rsidRPr="00D72DC6" w:rsidRDefault="007E6F64" w:rsidP="00F02AD1">
                      <w:pPr>
                        <w:rPr>
                          <w:color w:val="FFFFFF" w:themeColor="background1"/>
                          <w14:textFill>
                            <w14:noFill/>
                          </w14:textFill>
                        </w:rPr>
                      </w:pPr>
                      <w:r>
                        <w:rPr>
                          <w:noProof/>
                          <w:color w:val="FFFFFF" w:themeColor="background1"/>
                        </w:rPr>
                        <w:drawing>
                          <wp:inline distT="0" distB="0" distL="0" distR="0" wp14:anchorId="29D68009" wp14:editId="24FAA5A0">
                            <wp:extent cx="1824355" cy="469265"/>
                            <wp:effectExtent l="0" t="0" r="4445" b="6985"/>
                            <wp:docPr id="161875651" name="Picture 1618756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43E49"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2730FDA" w:rsidR="003239B8" w:rsidRPr="00981836" w:rsidRDefault="00664928" w:rsidP="008D2290">
            <w:pPr>
              <w:jc w:val="both"/>
              <w:rPr>
                <w:rFonts w:asciiTheme="majorHAnsi" w:hAnsiTheme="majorHAnsi"/>
                <w:bCs/>
                <w:sz w:val="20"/>
                <w:szCs w:val="20"/>
                <w:lang w:val="es-US"/>
              </w:rPr>
            </w:pPr>
            <w:r w:rsidRPr="00086744">
              <w:rPr>
                <w:rFonts w:ascii="Cambria" w:hAnsi="Cambria"/>
                <w:bCs/>
                <w:sz w:val="20"/>
                <w:szCs w:val="20"/>
                <w:lang w:val="es-ES"/>
              </w:rPr>
              <w:t>Bajo reserva de conformidad con el Reglamento de la CIDH</w:t>
            </w:r>
            <w:r>
              <w:rPr>
                <w:rFonts w:ascii="Cambria" w:hAnsi="Cambria"/>
                <w:bCs/>
                <w:sz w:val="20"/>
                <w:szCs w:val="20"/>
                <w:lang w:val="es-ES"/>
              </w:rPr>
              <w:t>.</w:t>
            </w:r>
          </w:p>
        </w:tc>
      </w:tr>
      <w:tr w:rsidR="003239B8" w:rsidRPr="0098183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046C3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68447FF" w:rsidR="003239B8" w:rsidRPr="00981836" w:rsidRDefault="004960C9" w:rsidP="00684BFC">
            <w:pPr>
              <w:rPr>
                <w:rFonts w:asciiTheme="majorHAnsi" w:hAnsiTheme="majorHAnsi"/>
                <w:sz w:val="20"/>
                <w:szCs w:val="20"/>
                <w:lang w:val="es-US"/>
              </w:rPr>
            </w:pPr>
            <w:r>
              <w:rPr>
                <w:rFonts w:asciiTheme="majorHAnsi" w:hAnsiTheme="majorHAnsi"/>
                <w:sz w:val="20"/>
                <w:szCs w:val="20"/>
                <w:lang w:val="es-US"/>
              </w:rPr>
              <w:t>Luis Mario Barrenechea Polanco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39064C2" w:rsidR="003239B8" w:rsidRPr="000D05CB" w:rsidRDefault="003242EF" w:rsidP="008D2290">
            <w:pPr>
              <w:jc w:val="both"/>
              <w:rPr>
                <w:rFonts w:ascii="Cambria" w:hAnsi="Cambria"/>
                <w:bCs/>
                <w:sz w:val="20"/>
                <w:szCs w:val="20"/>
              </w:rPr>
            </w:pPr>
            <w:r>
              <w:rPr>
                <w:rFonts w:ascii="Cambria" w:hAnsi="Cambria"/>
                <w:bCs/>
                <w:sz w:val="20"/>
                <w:szCs w:val="20"/>
              </w:rPr>
              <w:t>Perú</w:t>
            </w:r>
          </w:p>
        </w:tc>
      </w:tr>
      <w:tr w:rsidR="00223A29" w:rsidRPr="00C43E4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0372A87F" w:rsidR="00223A29" w:rsidRPr="00406D7B" w:rsidRDefault="00FE2907" w:rsidP="008D2290">
            <w:pPr>
              <w:jc w:val="both"/>
              <w:rPr>
                <w:rFonts w:ascii="Cambria" w:hAnsi="Cambria"/>
                <w:bCs/>
                <w:sz w:val="20"/>
                <w:szCs w:val="20"/>
                <w:lang w:val="es-US"/>
              </w:rPr>
            </w:pPr>
            <w:r>
              <w:rPr>
                <w:rFonts w:ascii="Cambria" w:hAnsi="Cambria"/>
                <w:bCs/>
                <w:sz w:val="20"/>
                <w:szCs w:val="20"/>
                <w:lang w:val="es-ES"/>
              </w:rPr>
              <w:t>Artículos</w:t>
            </w:r>
            <w:r w:rsidR="009731FF">
              <w:rPr>
                <w:rFonts w:ascii="Cambria" w:hAnsi="Cambria"/>
                <w:bCs/>
                <w:sz w:val="20"/>
                <w:szCs w:val="20"/>
                <w:lang w:val="es-ES"/>
              </w:rPr>
              <w:t xml:space="preserve"> </w:t>
            </w:r>
            <w:r w:rsidR="00F675FD">
              <w:rPr>
                <w:rFonts w:ascii="Cambria" w:hAnsi="Cambria"/>
                <w:bCs/>
                <w:sz w:val="20"/>
                <w:szCs w:val="20"/>
                <w:lang w:val="es-ES"/>
              </w:rPr>
              <w:t>4 (vida</w:t>
            </w:r>
            <w:r w:rsidR="004D2110" w:rsidRPr="00F675FD">
              <w:rPr>
                <w:rFonts w:ascii="Cambria" w:hAnsi="Cambria"/>
                <w:bCs/>
                <w:sz w:val="20"/>
                <w:szCs w:val="20"/>
                <w:lang w:val="es-ES"/>
              </w:rPr>
              <w:t>)</w:t>
            </w:r>
            <w:r w:rsidR="00F675FD">
              <w:rPr>
                <w:rFonts w:ascii="Cambria" w:hAnsi="Cambria"/>
                <w:bCs/>
                <w:sz w:val="20"/>
                <w:szCs w:val="20"/>
                <w:lang w:val="es-ES"/>
              </w:rPr>
              <w:t xml:space="preserve">, 5 (integridad personal), 11 (protección de la honra y de la dignidad), </w:t>
            </w:r>
            <w:r w:rsidR="000235FE">
              <w:rPr>
                <w:rFonts w:ascii="Cambria" w:hAnsi="Cambria"/>
                <w:bCs/>
                <w:sz w:val="20"/>
                <w:szCs w:val="20"/>
                <w:lang w:val="es-ES"/>
              </w:rPr>
              <w:t>17 (protección a la familia), 21 (protección a la propiedad privada) y 24 (igualdad</w:t>
            </w:r>
            <w:r w:rsidR="00860A95">
              <w:rPr>
                <w:rFonts w:ascii="Cambria" w:hAnsi="Cambria"/>
                <w:bCs/>
                <w:sz w:val="20"/>
                <w:szCs w:val="20"/>
                <w:lang w:val="es-ES"/>
              </w:rPr>
              <w:t xml:space="preserve"> ante la ley)</w:t>
            </w:r>
            <w:r w:rsidR="00D2425E">
              <w:rPr>
                <w:rFonts w:ascii="Cambria" w:hAnsi="Cambria"/>
                <w:bCs/>
                <w:sz w:val="20"/>
                <w:szCs w:val="20"/>
                <w:lang w:val="es-ES"/>
              </w:rPr>
              <w:t xml:space="preserve">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22B6EF7" w:rsidR="004C2312" w:rsidRPr="003239B8" w:rsidRDefault="00B83995" w:rsidP="002625EA">
            <w:pPr>
              <w:jc w:val="both"/>
              <w:rPr>
                <w:rFonts w:ascii="Cambria" w:hAnsi="Cambria"/>
                <w:bCs/>
                <w:sz w:val="20"/>
                <w:szCs w:val="20"/>
                <w:lang w:val="es-ES"/>
              </w:rPr>
            </w:pPr>
            <w:r>
              <w:rPr>
                <w:rFonts w:ascii="Cambria" w:hAnsi="Cambria"/>
                <w:bCs/>
                <w:sz w:val="20"/>
                <w:szCs w:val="20"/>
                <w:lang w:val="es-ES"/>
              </w:rPr>
              <w:t>7 de noviembre de 2014</w:t>
            </w:r>
          </w:p>
        </w:tc>
      </w:tr>
      <w:tr w:rsidR="00E45E2B" w:rsidRPr="00C43E49" w14:paraId="7AB698A5" w14:textId="77777777" w:rsidTr="004A6A54">
        <w:tc>
          <w:tcPr>
            <w:tcW w:w="3600" w:type="dxa"/>
            <w:tcBorders>
              <w:top w:val="single" w:sz="6" w:space="0" w:color="auto"/>
              <w:bottom w:val="single" w:sz="6" w:space="0" w:color="auto"/>
            </w:tcBorders>
            <w:shd w:val="clear" w:color="auto" w:fill="386294"/>
            <w:vAlign w:val="center"/>
          </w:tcPr>
          <w:p w14:paraId="209473E6" w14:textId="62BA7719" w:rsidR="00E45E2B" w:rsidRDefault="00CA2EEE"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A2F1146" w14:textId="685D5C1A" w:rsidR="00E45E2B" w:rsidRDefault="00AC3BA2" w:rsidP="002625EA">
            <w:pPr>
              <w:jc w:val="both"/>
              <w:rPr>
                <w:rFonts w:ascii="Cambria" w:hAnsi="Cambria"/>
                <w:bCs/>
                <w:sz w:val="20"/>
                <w:szCs w:val="20"/>
                <w:lang w:val="es-ES"/>
              </w:rPr>
            </w:pPr>
            <w:r>
              <w:rPr>
                <w:rFonts w:ascii="Cambria" w:hAnsi="Cambria"/>
                <w:bCs/>
                <w:sz w:val="20"/>
                <w:szCs w:val="20"/>
                <w:lang w:val="es-ES"/>
              </w:rPr>
              <w:t>1</w:t>
            </w:r>
            <w:r w:rsidR="005E51FD">
              <w:rPr>
                <w:rFonts w:ascii="Cambria" w:hAnsi="Cambria"/>
                <w:bCs/>
                <w:sz w:val="20"/>
                <w:szCs w:val="20"/>
                <w:lang w:val="es-ES"/>
              </w:rPr>
              <w:t>2 de mayo de 2015</w:t>
            </w:r>
            <w:r w:rsidR="00AC69B7">
              <w:rPr>
                <w:rFonts w:ascii="Cambria" w:hAnsi="Cambria"/>
                <w:bCs/>
                <w:sz w:val="20"/>
                <w:szCs w:val="20"/>
                <w:lang w:val="es-ES"/>
              </w:rPr>
              <w:t xml:space="preserve">, </w:t>
            </w:r>
            <w:r w:rsidR="00EB7839">
              <w:rPr>
                <w:rFonts w:ascii="Cambria" w:hAnsi="Cambria"/>
                <w:bCs/>
                <w:sz w:val="20"/>
                <w:szCs w:val="20"/>
                <w:lang w:val="es-ES"/>
              </w:rPr>
              <w:t>27 de enero de 201</w:t>
            </w:r>
            <w:r w:rsidR="00AC69B7">
              <w:rPr>
                <w:rFonts w:ascii="Cambria" w:hAnsi="Cambria"/>
                <w:bCs/>
                <w:sz w:val="20"/>
                <w:szCs w:val="20"/>
                <w:lang w:val="es-ES"/>
              </w:rPr>
              <w:t>6</w:t>
            </w:r>
            <w:r w:rsidR="000C1912">
              <w:rPr>
                <w:rFonts w:ascii="Cambria" w:hAnsi="Cambria"/>
                <w:bCs/>
                <w:sz w:val="20"/>
                <w:szCs w:val="20"/>
                <w:lang w:val="es-ES"/>
              </w:rPr>
              <w:t xml:space="preserve"> y</w:t>
            </w:r>
            <w:r w:rsidR="00AC69B7">
              <w:rPr>
                <w:rFonts w:ascii="Cambria" w:hAnsi="Cambria"/>
                <w:bCs/>
                <w:sz w:val="20"/>
                <w:szCs w:val="20"/>
                <w:lang w:val="es-ES"/>
              </w:rPr>
              <w:t xml:space="preserve"> 11 de febrero de 2016</w:t>
            </w:r>
          </w:p>
        </w:tc>
      </w:tr>
      <w:tr w:rsidR="004C2312" w:rsidRPr="008234E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25A506C" w:rsidR="004C2312" w:rsidRPr="008234E1" w:rsidRDefault="007D3506" w:rsidP="008D2290">
            <w:pPr>
              <w:jc w:val="both"/>
              <w:rPr>
                <w:rFonts w:ascii="Cambria" w:hAnsi="Cambria"/>
                <w:bCs/>
                <w:sz w:val="20"/>
                <w:szCs w:val="20"/>
                <w:lang w:val="es-PE"/>
              </w:rPr>
            </w:pPr>
            <w:r>
              <w:rPr>
                <w:rFonts w:ascii="Cambria" w:hAnsi="Cambria"/>
                <w:bCs/>
                <w:sz w:val="20"/>
                <w:szCs w:val="20"/>
                <w:lang w:val="es-PE"/>
              </w:rPr>
              <w:t>21 de diciembre de 2021</w:t>
            </w:r>
          </w:p>
        </w:tc>
      </w:tr>
      <w:tr w:rsidR="004C2312" w:rsidRPr="00C43E49"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4E7E293" w:rsidR="004C2312" w:rsidRPr="003239B8" w:rsidRDefault="004635AC" w:rsidP="008D2290">
            <w:pPr>
              <w:jc w:val="both"/>
              <w:rPr>
                <w:rFonts w:ascii="Cambria" w:hAnsi="Cambria"/>
                <w:bCs/>
                <w:sz w:val="20"/>
                <w:szCs w:val="20"/>
                <w:lang w:val="es-ES"/>
              </w:rPr>
            </w:pPr>
            <w:r>
              <w:rPr>
                <w:rFonts w:ascii="Cambria" w:hAnsi="Cambria"/>
                <w:bCs/>
                <w:sz w:val="20"/>
                <w:szCs w:val="20"/>
                <w:lang w:val="es-ES"/>
              </w:rPr>
              <w:t>29</w:t>
            </w:r>
            <w:r w:rsidR="00F125CB">
              <w:rPr>
                <w:rFonts w:ascii="Cambria" w:hAnsi="Cambria"/>
                <w:bCs/>
                <w:sz w:val="20"/>
                <w:szCs w:val="20"/>
                <w:lang w:val="es-ES"/>
              </w:rPr>
              <w:t xml:space="preserve"> de </w:t>
            </w:r>
            <w:r>
              <w:rPr>
                <w:rFonts w:ascii="Cambria" w:hAnsi="Cambria"/>
                <w:bCs/>
                <w:sz w:val="20"/>
                <w:szCs w:val="20"/>
                <w:lang w:val="es-ES"/>
              </w:rPr>
              <w:t>marzo</w:t>
            </w:r>
            <w:r w:rsidR="00F125CB">
              <w:rPr>
                <w:rFonts w:ascii="Cambria" w:hAnsi="Cambria"/>
                <w:bCs/>
                <w:sz w:val="20"/>
                <w:szCs w:val="20"/>
                <w:lang w:val="es-ES"/>
              </w:rPr>
              <w:t xml:space="preserve"> de 2021 y 20 de julio de 2022</w:t>
            </w:r>
          </w:p>
        </w:tc>
      </w:tr>
      <w:tr w:rsidR="00E42726" w:rsidRPr="00E62772" w14:paraId="6C544A8F" w14:textId="77777777" w:rsidTr="004A6A54">
        <w:tc>
          <w:tcPr>
            <w:tcW w:w="3600" w:type="dxa"/>
            <w:tcBorders>
              <w:top w:val="single" w:sz="6" w:space="0" w:color="auto"/>
              <w:bottom w:val="single" w:sz="6" w:space="0" w:color="auto"/>
            </w:tcBorders>
            <w:shd w:val="clear" w:color="auto" w:fill="386294"/>
            <w:vAlign w:val="center"/>
          </w:tcPr>
          <w:p w14:paraId="743D6705" w14:textId="3B43405C" w:rsidR="00E42726" w:rsidRDefault="00966CAD" w:rsidP="004A6A54">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r w:rsidR="00210D9A">
              <w:rPr>
                <w:rFonts w:ascii="Cambria" w:hAnsi="Cambria"/>
                <w:b/>
                <w:bCs/>
                <w:color w:val="FFFFFF" w:themeColor="background1"/>
                <w:sz w:val="20"/>
                <w:szCs w:val="20"/>
                <w:lang w:val="es-ES"/>
              </w:rPr>
              <w:t>:</w:t>
            </w:r>
          </w:p>
        </w:tc>
        <w:tc>
          <w:tcPr>
            <w:tcW w:w="5760" w:type="dxa"/>
            <w:vAlign w:val="center"/>
          </w:tcPr>
          <w:p w14:paraId="72A62E8A" w14:textId="7BC2D026" w:rsidR="00E42726" w:rsidRDefault="00210D9A" w:rsidP="008D2290">
            <w:pPr>
              <w:jc w:val="both"/>
              <w:rPr>
                <w:rFonts w:ascii="Cambria" w:hAnsi="Cambria"/>
                <w:bCs/>
                <w:sz w:val="20"/>
                <w:szCs w:val="20"/>
                <w:lang w:val="es-ES"/>
              </w:rPr>
            </w:pPr>
            <w:r>
              <w:rPr>
                <w:rFonts w:ascii="Cambria" w:hAnsi="Cambria"/>
                <w:bCs/>
                <w:sz w:val="20"/>
                <w:szCs w:val="20"/>
                <w:lang w:val="es-ES"/>
              </w:rPr>
              <w:t>17 de diciembre de 2020</w:t>
            </w:r>
          </w:p>
        </w:tc>
      </w:tr>
      <w:tr w:rsidR="00966CAD" w:rsidRPr="00210D9A" w14:paraId="0DC5D551" w14:textId="77777777" w:rsidTr="004A6A54">
        <w:tc>
          <w:tcPr>
            <w:tcW w:w="3600" w:type="dxa"/>
            <w:tcBorders>
              <w:top w:val="single" w:sz="6" w:space="0" w:color="auto"/>
              <w:bottom w:val="single" w:sz="6" w:space="0" w:color="auto"/>
            </w:tcBorders>
            <w:shd w:val="clear" w:color="auto" w:fill="386294"/>
            <w:vAlign w:val="center"/>
          </w:tcPr>
          <w:p w14:paraId="46CE4B3D" w14:textId="4261C159" w:rsidR="00966CAD" w:rsidRDefault="00210D9A"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r>
              <w:rPr>
                <w:rFonts w:ascii="Cambria" w:hAnsi="Cambria"/>
                <w:b/>
                <w:bCs/>
                <w:color w:val="FFFFFF" w:themeColor="background1"/>
                <w:sz w:val="20"/>
                <w:szCs w:val="20"/>
                <w:lang w:val="es-ES"/>
              </w:rPr>
              <w:t>:</w:t>
            </w:r>
          </w:p>
        </w:tc>
        <w:tc>
          <w:tcPr>
            <w:tcW w:w="5760" w:type="dxa"/>
            <w:vAlign w:val="center"/>
          </w:tcPr>
          <w:p w14:paraId="73292D90" w14:textId="3926EA5D" w:rsidR="00966CAD" w:rsidRDefault="00FB4E15" w:rsidP="008D2290">
            <w:pPr>
              <w:jc w:val="both"/>
              <w:rPr>
                <w:rFonts w:ascii="Cambria" w:hAnsi="Cambria"/>
                <w:bCs/>
                <w:sz w:val="20"/>
                <w:szCs w:val="20"/>
                <w:lang w:val="es-ES"/>
              </w:rPr>
            </w:pPr>
            <w:r>
              <w:rPr>
                <w:rFonts w:ascii="Cambria" w:hAnsi="Cambria"/>
                <w:bCs/>
                <w:sz w:val="20"/>
                <w:szCs w:val="20"/>
                <w:lang w:val="es-ES"/>
              </w:rPr>
              <w:t>15 de enero de 2021</w:t>
            </w:r>
            <w:r w:rsidR="00F125CB">
              <w:rPr>
                <w:rFonts w:ascii="Cambria" w:hAnsi="Cambria"/>
                <w:bCs/>
                <w:sz w:val="20"/>
                <w:szCs w:val="20"/>
                <w:lang w:val="es-ES"/>
              </w:rPr>
              <w:t xml:space="preserve"> </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5E7C77">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5E7C77">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5E7C77">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C43E49" w14:paraId="30ABEC3E" w14:textId="77777777" w:rsidTr="005E7C77">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43AF0903"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B4104C">
              <w:rPr>
                <w:rFonts w:ascii="Cambria" w:hAnsi="Cambria"/>
                <w:bCs/>
                <w:sz w:val="20"/>
                <w:szCs w:val="20"/>
                <w:lang w:val="es-ES"/>
              </w:rPr>
              <w:t>28</w:t>
            </w:r>
            <w:r>
              <w:rPr>
                <w:rFonts w:ascii="Cambria" w:hAnsi="Cambria"/>
                <w:bCs/>
                <w:sz w:val="20"/>
                <w:szCs w:val="20"/>
                <w:lang w:val="es-ES"/>
              </w:rPr>
              <w:t xml:space="preserve"> de </w:t>
            </w:r>
            <w:r w:rsidR="00C25C23">
              <w:rPr>
                <w:rFonts w:ascii="Cambria" w:hAnsi="Cambria"/>
                <w:bCs/>
                <w:sz w:val="20"/>
                <w:szCs w:val="20"/>
                <w:lang w:val="es-ES"/>
              </w:rPr>
              <w:t>julio</w:t>
            </w:r>
            <w:r>
              <w:rPr>
                <w:rFonts w:ascii="Cambria" w:hAnsi="Cambria"/>
                <w:bCs/>
                <w:sz w:val="20"/>
                <w:szCs w:val="20"/>
                <w:lang w:val="es-ES"/>
              </w:rPr>
              <w:t xml:space="preserve"> de 197</w:t>
            </w:r>
            <w:r w:rsidR="00B4104C">
              <w:rPr>
                <w:rFonts w:ascii="Cambria" w:hAnsi="Cambria"/>
                <w:bCs/>
                <w:sz w:val="20"/>
                <w:szCs w:val="20"/>
                <w:lang w:val="es-ES"/>
              </w:rPr>
              <w:t>8</w:t>
            </w:r>
            <w:r>
              <w:rPr>
                <w:rFonts w:ascii="Cambria" w:hAnsi="Cambria"/>
                <w:bCs/>
                <w:sz w:val="20"/>
                <w:szCs w:val="20"/>
                <w:lang w:val="es-ES"/>
              </w:rPr>
              <w:t>)</w:t>
            </w:r>
          </w:p>
        </w:tc>
      </w:tr>
    </w:tbl>
    <w:p w14:paraId="4E92C444" w14:textId="140CB1E7" w:rsidR="003239B8" w:rsidRPr="007A677F" w:rsidRDefault="003239B8" w:rsidP="003239B8">
      <w:pPr>
        <w:spacing w:before="240" w:after="240"/>
        <w:ind w:firstLine="720"/>
        <w:jc w:val="both"/>
        <w:rPr>
          <w:rFonts w:asciiTheme="majorHAnsi" w:hAnsiTheme="majorHAnsi"/>
          <w:b/>
          <w:bCs/>
          <w:sz w:val="20"/>
          <w:szCs w:val="20"/>
          <w:lang w:val="es-ES_tradnl"/>
        </w:rPr>
      </w:pPr>
      <w:r w:rsidRPr="007A677F">
        <w:rPr>
          <w:rFonts w:asciiTheme="majorHAnsi" w:hAnsiTheme="majorHAnsi"/>
          <w:b/>
          <w:bCs/>
          <w:sz w:val="20"/>
          <w:szCs w:val="20"/>
          <w:lang w:val="es-ES_tradnl"/>
        </w:rPr>
        <w:t xml:space="preserve">IV. </w:t>
      </w:r>
      <w:r w:rsidRPr="007A677F">
        <w:rPr>
          <w:rFonts w:asciiTheme="majorHAnsi" w:hAnsiTheme="majorHAnsi"/>
          <w:b/>
          <w:bCs/>
          <w:sz w:val="20"/>
          <w:szCs w:val="20"/>
          <w:lang w:val="es-ES_tradnl"/>
        </w:rPr>
        <w:tab/>
      </w:r>
      <w:r w:rsidR="00EE00E9" w:rsidRPr="007A677F">
        <w:rPr>
          <w:rFonts w:asciiTheme="majorHAnsi" w:hAnsiTheme="majorHAnsi"/>
          <w:b/>
          <w:bCs/>
          <w:sz w:val="20"/>
          <w:szCs w:val="20"/>
          <w:lang w:val="es-ES_tradnl"/>
        </w:rPr>
        <w:t>DUPLICACIÓN</w:t>
      </w:r>
      <w:r w:rsidR="00EE00E9" w:rsidRPr="007A677F">
        <w:rPr>
          <w:rFonts w:asciiTheme="majorHAnsi" w:hAnsiTheme="majorHAnsi"/>
          <w:b/>
          <w:bCs/>
          <w:color w:val="FFFFFF" w:themeColor="background1"/>
          <w:sz w:val="20"/>
          <w:szCs w:val="20"/>
          <w:lang w:val="es-ES_tradnl"/>
        </w:rPr>
        <w:t xml:space="preserve"> </w:t>
      </w:r>
      <w:r w:rsidR="00EE00E9" w:rsidRPr="007A677F">
        <w:rPr>
          <w:rFonts w:asciiTheme="majorHAnsi" w:hAnsiTheme="majorHAnsi"/>
          <w:b/>
          <w:bCs/>
          <w:sz w:val="20"/>
          <w:szCs w:val="20"/>
          <w:lang w:val="es-ES_tradnl"/>
        </w:rPr>
        <w:t>DE PROCEDIMIENTOS Y COSA JUZGADA</w:t>
      </w:r>
      <w:r w:rsidR="00EE00E9" w:rsidRPr="007A677F">
        <w:rPr>
          <w:rFonts w:asciiTheme="majorHAnsi" w:hAnsiTheme="majorHAnsi"/>
          <w:b/>
          <w:bCs/>
          <w:i/>
          <w:sz w:val="20"/>
          <w:szCs w:val="20"/>
          <w:lang w:val="es-ES_tradnl"/>
        </w:rPr>
        <w:t xml:space="preserve"> </w:t>
      </w:r>
      <w:r w:rsidR="00EE00E9" w:rsidRPr="007A677F">
        <w:rPr>
          <w:rFonts w:asciiTheme="majorHAnsi" w:hAnsiTheme="majorHAnsi"/>
          <w:b/>
          <w:bCs/>
          <w:sz w:val="20"/>
          <w:szCs w:val="20"/>
          <w:lang w:val="es-ES_tradnl"/>
        </w:rPr>
        <w:t>INTERNACIONAL</w:t>
      </w:r>
      <w:r w:rsidR="005D38F9" w:rsidRPr="007A677F">
        <w:rPr>
          <w:rFonts w:asciiTheme="majorHAnsi" w:hAnsiTheme="majorHAnsi"/>
          <w:b/>
          <w:bCs/>
          <w:sz w:val="20"/>
          <w:szCs w:val="20"/>
          <w:lang w:val="es-ES_tradnl"/>
        </w:rPr>
        <w:t>,</w:t>
      </w:r>
      <w:r w:rsidRPr="007A677F">
        <w:rPr>
          <w:rFonts w:asciiTheme="majorHAnsi" w:hAnsiTheme="majorHAnsi"/>
          <w:b/>
          <w:bCs/>
          <w:sz w:val="20"/>
          <w:szCs w:val="20"/>
          <w:lang w:val="es-ES_tradnl"/>
        </w:rPr>
        <w:t xml:space="preserve"> CARACTERIZACIÓN, </w:t>
      </w:r>
      <w:r w:rsidRPr="007A677F">
        <w:rPr>
          <w:rFonts w:asciiTheme="majorHAnsi" w:hAnsiTheme="majorHAnsi"/>
          <w:b/>
          <w:sz w:val="20"/>
          <w:szCs w:val="20"/>
          <w:lang w:val="es-ES_tradnl"/>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C21395" w14:paraId="1231C988" w14:textId="77777777" w:rsidTr="005E7C77">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7A677F" w:rsidRDefault="00EE00E9"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Duplicación de procedimientos y cosa juzgada internacional:</w:t>
            </w:r>
          </w:p>
        </w:tc>
        <w:tc>
          <w:tcPr>
            <w:tcW w:w="5772" w:type="dxa"/>
            <w:vAlign w:val="center"/>
          </w:tcPr>
          <w:p w14:paraId="240941E6" w14:textId="76C4AA8C" w:rsidR="00EE00E9" w:rsidRPr="007A677F" w:rsidRDefault="006515DB" w:rsidP="008D2290">
            <w:pPr>
              <w:jc w:val="both"/>
              <w:rPr>
                <w:rFonts w:ascii="Cambria" w:hAnsi="Cambria"/>
                <w:bCs/>
                <w:sz w:val="20"/>
                <w:szCs w:val="20"/>
                <w:lang w:val="es-ES_tradnl"/>
              </w:rPr>
            </w:pPr>
            <w:r>
              <w:rPr>
                <w:rFonts w:ascii="Cambria" w:hAnsi="Cambria"/>
                <w:bCs/>
                <w:sz w:val="20"/>
                <w:szCs w:val="20"/>
                <w:lang w:val="es-ES_tradnl"/>
              </w:rPr>
              <w:t>No</w:t>
            </w:r>
          </w:p>
        </w:tc>
      </w:tr>
      <w:tr w:rsidR="003239B8" w:rsidRPr="00C43E49" w14:paraId="15FAA7D1" w14:textId="77777777" w:rsidTr="005E7C77">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7A677F" w:rsidRDefault="003239B8" w:rsidP="008D2290">
            <w:pPr>
              <w:jc w:val="center"/>
              <w:rPr>
                <w:rFonts w:ascii="Cambria" w:hAnsi="Cambria"/>
                <w:b/>
                <w:bCs/>
                <w:i/>
                <w:color w:val="FFFFFF" w:themeColor="background1"/>
                <w:sz w:val="20"/>
                <w:szCs w:val="20"/>
                <w:lang w:val="es-ES_tradnl"/>
              </w:rPr>
            </w:pPr>
            <w:r w:rsidRPr="007A677F">
              <w:rPr>
                <w:rFonts w:ascii="Cambria" w:hAnsi="Cambria"/>
                <w:b/>
                <w:bCs/>
                <w:color w:val="FFFFFF" w:themeColor="background1"/>
                <w:sz w:val="20"/>
                <w:szCs w:val="20"/>
                <w:lang w:val="es-ES_tradnl"/>
              </w:rPr>
              <w:t>Derechos declarados admisibles</w:t>
            </w:r>
            <w:r w:rsidRPr="007A677F">
              <w:rPr>
                <w:rFonts w:ascii="Cambria" w:hAnsi="Cambria"/>
                <w:b/>
                <w:bCs/>
                <w:i/>
                <w:color w:val="FFFFFF" w:themeColor="background1"/>
                <w:sz w:val="20"/>
                <w:szCs w:val="20"/>
                <w:lang w:val="es-ES_tradnl"/>
              </w:rPr>
              <w:t>:</w:t>
            </w:r>
          </w:p>
        </w:tc>
        <w:tc>
          <w:tcPr>
            <w:tcW w:w="5772" w:type="dxa"/>
            <w:vAlign w:val="center"/>
          </w:tcPr>
          <w:p w14:paraId="6310C8F7" w14:textId="274764BD" w:rsidR="003239B8" w:rsidRPr="007A677F" w:rsidRDefault="007916A9" w:rsidP="008D2290">
            <w:pPr>
              <w:jc w:val="both"/>
              <w:rPr>
                <w:rFonts w:ascii="Cambria" w:hAnsi="Cambria"/>
                <w:bCs/>
                <w:sz w:val="20"/>
                <w:szCs w:val="20"/>
                <w:lang w:val="es-ES_tradnl"/>
              </w:rPr>
            </w:pPr>
            <w:r>
              <w:rPr>
                <w:rFonts w:asciiTheme="majorHAnsi" w:hAnsiTheme="majorHAnsi"/>
                <w:sz w:val="20"/>
                <w:szCs w:val="20"/>
                <w:lang w:val="es-ES_tradnl"/>
              </w:rPr>
              <w:t xml:space="preserve">Artículos </w:t>
            </w:r>
            <w:r w:rsidRPr="00C9222E">
              <w:rPr>
                <w:rFonts w:asciiTheme="majorHAnsi" w:hAnsiTheme="majorHAnsi"/>
                <w:sz w:val="20"/>
                <w:szCs w:val="20"/>
                <w:lang w:val="es-ES_tradnl"/>
              </w:rPr>
              <w:t xml:space="preserve">4 (vida), </w:t>
            </w:r>
            <w:r w:rsidR="003C191C">
              <w:rPr>
                <w:rFonts w:asciiTheme="majorHAnsi" w:hAnsiTheme="majorHAnsi"/>
                <w:sz w:val="20"/>
                <w:szCs w:val="20"/>
                <w:lang w:val="es-ES_tradnl"/>
              </w:rPr>
              <w:t>5</w:t>
            </w:r>
            <w:r w:rsidRPr="00C9222E">
              <w:rPr>
                <w:rFonts w:asciiTheme="majorHAnsi" w:hAnsiTheme="majorHAnsi"/>
                <w:sz w:val="20"/>
                <w:szCs w:val="20"/>
                <w:lang w:val="es-ES_tradnl"/>
              </w:rPr>
              <w:t xml:space="preserve"> (integridad personal), 11 (protección de la honra y de la dignidad) 8 (garantías judiciales), </w:t>
            </w:r>
            <w:r>
              <w:rPr>
                <w:rFonts w:asciiTheme="majorHAnsi" w:hAnsiTheme="majorHAnsi"/>
                <w:sz w:val="20"/>
                <w:szCs w:val="20"/>
                <w:lang w:val="es-ES_tradnl"/>
              </w:rPr>
              <w:t>21 (</w:t>
            </w:r>
            <w:r w:rsidRPr="00060765">
              <w:rPr>
                <w:rFonts w:asciiTheme="majorHAnsi" w:hAnsiTheme="majorHAnsi"/>
                <w:sz w:val="20"/>
                <w:szCs w:val="20"/>
                <w:lang w:val="es-ES_tradnl"/>
              </w:rPr>
              <w:t>protección a la propiedad privada</w:t>
            </w:r>
            <w:r>
              <w:rPr>
                <w:rFonts w:asciiTheme="majorHAnsi" w:hAnsiTheme="majorHAnsi"/>
                <w:sz w:val="20"/>
                <w:szCs w:val="20"/>
                <w:lang w:val="es-ES_tradnl"/>
              </w:rPr>
              <w:t>)</w:t>
            </w:r>
            <w:r w:rsidR="00F4676F">
              <w:rPr>
                <w:rFonts w:asciiTheme="majorHAnsi" w:hAnsiTheme="majorHAnsi"/>
                <w:sz w:val="20"/>
                <w:szCs w:val="20"/>
                <w:lang w:val="es-ES_tradnl"/>
              </w:rPr>
              <w:t xml:space="preserve">, </w:t>
            </w:r>
            <w:r w:rsidRPr="00C9222E">
              <w:rPr>
                <w:rFonts w:asciiTheme="majorHAnsi" w:hAnsiTheme="majorHAnsi"/>
                <w:sz w:val="20"/>
                <w:szCs w:val="20"/>
                <w:lang w:val="es-ES_tradnl"/>
              </w:rPr>
              <w:t>25 (protección judicial)</w:t>
            </w:r>
            <w:r w:rsidR="00F4676F">
              <w:rPr>
                <w:rFonts w:asciiTheme="majorHAnsi" w:hAnsiTheme="majorHAnsi"/>
                <w:sz w:val="20"/>
                <w:szCs w:val="20"/>
                <w:lang w:val="es-ES_tradnl"/>
              </w:rPr>
              <w:t xml:space="preserve"> y 26 (derechos económicos, sociales y culturales)</w:t>
            </w:r>
            <w:r w:rsidRPr="00C9222E">
              <w:rPr>
                <w:rFonts w:asciiTheme="majorHAnsi" w:hAnsiTheme="majorHAnsi"/>
                <w:sz w:val="20"/>
                <w:szCs w:val="20"/>
                <w:lang w:val="es-ES_tradnl"/>
              </w:rPr>
              <w:t xml:space="preserve"> de la Convención Americana</w:t>
            </w:r>
            <w:r w:rsidR="003C191C">
              <w:rPr>
                <w:rFonts w:asciiTheme="majorHAnsi" w:hAnsiTheme="majorHAnsi"/>
                <w:sz w:val="20"/>
                <w:szCs w:val="20"/>
                <w:lang w:val="es-ES_tradnl"/>
              </w:rPr>
              <w:t xml:space="preserve"> sobre Derechos Humanos, en relación con su artículo 1.1 (obligación de respetar los derechos)</w:t>
            </w:r>
          </w:p>
        </w:tc>
      </w:tr>
      <w:tr w:rsidR="003239B8" w:rsidRPr="00C43E49" w14:paraId="4EFD141E" w14:textId="77777777" w:rsidTr="005E7C77">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7A677F" w:rsidRDefault="003239B8"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Agotamiento de recursos internos</w:t>
            </w:r>
            <w:r w:rsidR="00EE00E9" w:rsidRPr="007A677F">
              <w:rPr>
                <w:rFonts w:ascii="Cambria" w:hAnsi="Cambria"/>
                <w:b/>
                <w:bCs/>
                <w:color w:val="FFFFFF" w:themeColor="background1"/>
                <w:sz w:val="20"/>
                <w:szCs w:val="20"/>
                <w:lang w:val="es-ES_tradnl"/>
              </w:rPr>
              <w:t xml:space="preserve"> o procedencia de una excepción</w:t>
            </w:r>
            <w:r w:rsidRPr="007A677F">
              <w:rPr>
                <w:rFonts w:ascii="Cambria" w:hAnsi="Cambria"/>
                <w:b/>
                <w:bCs/>
                <w:color w:val="FFFFFF" w:themeColor="background1"/>
                <w:sz w:val="20"/>
                <w:szCs w:val="20"/>
                <w:lang w:val="es-ES_tradnl"/>
              </w:rPr>
              <w:t>:</w:t>
            </w:r>
          </w:p>
        </w:tc>
        <w:tc>
          <w:tcPr>
            <w:tcW w:w="5772" w:type="dxa"/>
            <w:vAlign w:val="center"/>
          </w:tcPr>
          <w:p w14:paraId="69C53E8A" w14:textId="3050CCC4" w:rsidR="003239B8" w:rsidRPr="004B05DE" w:rsidRDefault="006515DB" w:rsidP="008D2290">
            <w:pPr>
              <w:rPr>
                <w:rFonts w:ascii="Cambria" w:hAnsi="Cambria"/>
                <w:bCs/>
                <w:sz w:val="20"/>
                <w:szCs w:val="20"/>
                <w:lang w:val="es-ES_tradnl"/>
              </w:rPr>
            </w:pPr>
            <w:r w:rsidRPr="004B05DE">
              <w:rPr>
                <w:rFonts w:ascii="Cambria" w:hAnsi="Cambria"/>
                <w:bCs/>
                <w:sz w:val="20"/>
                <w:szCs w:val="20"/>
                <w:lang w:val="es-ES_tradnl"/>
              </w:rPr>
              <w:t>Sí, en los términos de la sección VI</w:t>
            </w:r>
          </w:p>
        </w:tc>
      </w:tr>
      <w:tr w:rsidR="003239B8" w:rsidRPr="00C43E49" w14:paraId="52B5BA17" w14:textId="77777777" w:rsidTr="005E7C77">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7A677F" w:rsidRDefault="003239B8"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Presentación dentro de plazo:</w:t>
            </w:r>
          </w:p>
        </w:tc>
        <w:tc>
          <w:tcPr>
            <w:tcW w:w="5772" w:type="dxa"/>
            <w:vAlign w:val="center"/>
          </w:tcPr>
          <w:p w14:paraId="4A2A4569" w14:textId="56ECA615" w:rsidR="003239B8" w:rsidRPr="004B05DE" w:rsidRDefault="006515DB" w:rsidP="008D2290">
            <w:pPr>
              <w:rPr>
                <w:rFonts w:ascii="Cambria" w:hAnsi="Cambria"/>
                <w:bCs/>
                <w:sz w:val="20"/>
                <w:szCs w:val="20"/>
                <w:lang w:val="es-ES_tradnl"/>
              </w:rPr>
            </w:pPr>
            <w:r w:rsidRPr="004B05DE">
              <w:rPr>
                <w:rFonts w:ascii="Cambria" w:hAnsi="Cambria"/>
                <w:bCs/>
                <w:sz w:val="20"/>
                <w:szCs w:val="20"/>
                <w:lang w:val="es-ES_tradnl"/>
              </w:rPr>
              <w:t>Sí, en los términos de la sección VI</w:t>
            </w:r>
          </w:p>
        </w:tc>
      </w:tr>
    </w:tbl>
    <w:p w14:paraId="18E6423B" w14:textId="30725C8A" w:rsidR="003239B8" w:rsidRDefault="000B18C2" w:rsidP="000B18C2">
      <w:pPr>
        <w:spacing w:after="240"/>
        <w:ind w:left="720"/>
        <w:jc w:val="both"/>
        <w:rPr>
          <w:rFonts w:asciiTheme="majorHAnsi" w:hAnsiTheme="majorHAnsi"/>
          <w:b/>
          <w:sz w:val="20"/>
          <w:szCs w:val="20"/>
          <w:lang w:val="es-ES_tradnl"/>
        </w:rPr>
      </w:pPr>
      <w:r>
        <w:rPr>
          <w:rFonts w:asciiTheme="majorHAnsi" w:hAnsiTheme="majorHAnsi"/>
          <w:b/>
          <w:sz w:val="20"/>
          <w:szCs w:val="20"/>
          <w:lang w:val="es-ES_tradnl"/>
        </w:rPr>
        <w:br/>
      </w:r>
      <w:r w:rsidR="00223A29" w:rsidRPr="007A677F">
        <w:rPr>
          <w:rFonts w:asciiTheme="majorHAnsi" w:hAnsiTheme="majorHAnsi"/>
          <w:b/>
          <w:sz w:val="20"/>
          <w:szCs w:val="20"/>
          <w:lang w:val="es-ES_tradnl"/>
        </w:rPr>
        <w:t xml:space="preserve">V. </w:t>
      </w:r>
      <w:r w:rsidR="00223A29" w:rsidRPr="007A677F">
        <w:rPr>
          <w:rFonts w:asciiTheme="majorHAnsi" w:hAnsiTheme="majorHAnsi"/>
          <w:b/>
          <w:sz w:val="20"/>
          <w:szCs w:val="20"/>
          <w:lang w:val="es-ES_tradnl"/>
        </w:rPr>
        <w:tab/>
      </w:r>
      <w:r w:rsidR="0039144C" w:rsidRPr="007A677F">
        <w:rPr>
          <w:rFonts w:asciiTheme="majorHAnsi" w:hAnsiTheme="majorHAnsi"/>
          <w:b/>
          <w:sz w:val="20"/>
          <w:szCs w:val="20"/>
          <w:lang w:val="es-ES_tradnl"/>
        </w:rPr>
        <w:t>POSICIÓN DE LAS PARTES</w:t>
      </w:r>
      <w:r w:rsidR="003239B8" w:rsidRPr="007A677F">
        <w:rPr>
          <w:rFonts w:asciiTheme="majorHAnsi" w:hAnsiTheme="majorHAnsi"/>
          <w:b/>
          <w:sz w:val="20"/>
          <w:szCs w:val="20"/>
          <w:lang w:val="es-ES_tradnl"/>
        </w:rPr>
        <w:t xml:space="preserve"> </w:t>
      </w:r>
    </w:p>
    <w:p w14:paraId="4A204065" w14:textId="4BE5F251" w:rsidR="00702696" w:rsidRPr="00B94FF6" w:rsidRDefault="0071759F" w:rsidP="00131A96">
      <w:pPr>
        <w:spacing w:after="240"/>
        <w:ind w:firstLine="720"/>
        <w:jc w:val="both"/>
        <w:rPr>
          <w:rFonts w:asciiTheme="majorHAnsi" w:hAnsiTheme="majorHAnsi"/>
          <w:bCs/>
          <w:i/>
          <w:iCs/>
          <w:sz w:val="20"/>
          <w:szCs w:val="20"/>
          <w:lang w:val="es-ES_tradnl"/>
        </w:rPr>
      </w:pPr>
      <w:r w:rsidRPr="0071759F">
        <w:rPr>
          <w:rFonts w:asciiTheme="majorHAnsi" w:hAnsiTheme="majorHAnsi"/>
          <w:bCs/>
          <w:i/>
          <w:iCs/>
          <w:sz w:val="20"/>
          <w:szCs w:val="20"/>
          <w:lang w:val="es-ES_tradnl"/>
        </w:rPr>
        <w:t>Alegatos de la parte peticionar</w:t>
      </w:r>
      <w:r w:rsidRPr="00B94FF6">
        <w:rPr>
          <w:rFonts w:asciiTheme="majorHAnsi" w:hAnsiTheme="majorHAnsi"/>
          <w:bCs/>
          <w:i/>
          <w:iCs/>
          <w:sz w:val="20"/>
          <w:szCs w:val="20"/>
          <w:lang w:val="es-ES_tradnl"/>
        </w:rPr>
        <w:t>ia</w:t>
      </w:r>
    </w:p>
    <w:p w14:paraId="47EADFED" w14:textId="77CCA440" w:rsidR="00F135C8" w:rsidRPr="00F135C8" w:rsidRDefault="00F135C8"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135C8">
        <w:rPr>
          <w:rFonts w:ascii="Cambria" w:hAnsi="Cambria"/>
          <w:sz w:val="20"/>
          <w:szCs w:val="20"/>
          <w:lang w:val="es-AR"/>
        </w:rPr>
        <w:t xml:space="preserve">La señora Sáenz González denuncia que, debido a una decisión judicial arbitraria, funcionarios de la Policía Nacional del Perú desalojaron a su esposo, el señor Barrenechea Polanco, de su vivienda sin tomar </w:t>
      </w:r>
      <w:r w:rsidRPr="00F135C8">
        <w:rPr>
          <w:rFonts w:ascii="Cambria" w:hAnsi="Cambria"/>
          <w:sz w:val="20"/>
          <w:szCs w:val="20"/>
          <w:lang w:val="es-AR"/>
        </w:rPr>
        <w:lastRenderedPageBreak/>
        <w:t>en consideración su delicado estado de salud. Agrega que, como consecuencia de dicha acción, la presunta víctima sufrió complicaciones médicas y falleció.</w:t>
      </w:r>
    </w:p>
    <w:p w14:paraId="64726E6B" w14:textId="1F43C5FD" w:rsidR="000A285A" w:rsidRPr="00587F2B" w:rsidRDefault="004C6C39"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 xml:space="preserve">La </w:t>
      </w:r>
      <w:r w:rsidR="003A52BD">
        <w:rPr>
          <w:rFonts w:ascii="Cambria" w:hAnsi="Cambria"/>
          <w:sz w:val="20"/>
          <w:szCs w:val="20"/>
          <w:lang w:val="es-PE"/>
        </w:rPr>
        <w:t>peticionaria e</w:t>
      </w:r>
      <w:r w:rsidR="000A285A" w:rsidRPr="00BA089C">
        <w:rPr>
          <w:rFonts w:ascii="Cambria" w:hAnsi="Cambria"/>
          <w:sz w:val="20"/>
          <w:szCs w:val="20"/>
          <w:lang w:val="es-PE"/>
        </w:rPr>
        <w:t>xplica que</w:t>
      </w:r>
      <w:r w:rsidR="002810FE">
        <w:rPr>
          <w:rFonts w:ascii="Cambria" w:hAnsi="Cambria"/>
          <w:sz w:val="20"/>
          <w:szCs w:val="20"/>
          <w:lang w:val="es-PE"/>
        </w:rPr>
        <w:t>,</w:t>
      </w:r>
      <w:r w:rsidR="000A285A" w:rsidRPr="00BA089C">
        <w:rPr>
          <w:rFonts w:ascii="Cambria" w:hAnsi="Cambria"/>
          <w:sz w:val="20"/>
          <w:szCs w:val="20"/>
          <w:lang w:val="es-PE"/>
        </w:rPr>
        <w:t xml:space="preserve"> en 1997</w:t>
      </w:r>
      <w:r w:rsidR="005E1384">
        <w:rPr>
          <w:rFonts w:ascii="Cambria" w:hAnsi="Cambria"/>
          <w:sz w:val="20"/>
          <w:szCs w:val="20"/>
          <w:lang w:val="es-PE"/>
        </w:rPr>
        <w:t>,</w:t>
      </w:r>
      <w:r w:rsidR="000A285A" w:rsidRPr="00BA089C">
        <w:rPr>
          <w:rFonts w:ascii="Cambria" w:hAnsi="Cambria"/>
          <w:sz w:val="20"/>
          <w:szCs w:val="20"/>
          <w:lang w:val="es-PE"/>
        </w:rPr>
        <w:t xml:space="preserve"> el señor Barrenechea Polanco contrajo hepatitis C debido a una negligencia médica. Con </w:t>
      </w:r>
      <w:r w:rsidR="000A285A" w:rsidRPr="00587F2B">
        <w:rPr>
          <w:rFonts w:ascii="Cambria" w:hAnsi="Cambria"/>
          <w:sz w:val="20"/>
          <w:szCs w:val="20"/>
          <w:lang w:val="es-PE"/>
        </w:rPr>
        <w:t>el fin de evitar que su familia quedara en situación de calle debido a su enfermedad, compró un departamento mediante un convenio privado a un embajador, pagando el 80% del precio del inmueble. Sin embargo, detalla que no pudo inscribir la propiedad en los Registros Públicos por falta de algunos documentos</w:t>
      </w:r>
      <w:r w:rsidR="002850FA" w:rsidRPr="00587F2B">
        <w:rPr>
          <w:rFonts w:ascii="Cambria" w:hAnsi="Cambria"/>
          <w:sz w:val="20"/>
          <w:szCs w:val="20"/>
          <w:lang w:val="es-PE"/>
        </w:rPr>
        <w:t>; motivo por el cual</w:t>
      </w:r>
      <w:r w:rsidR="000A285A" w:rsidRPr="00587F2B">
        <w:rPr>
          <w:rFonts w:ascii="Cambria" w:hAnsi="Cambria"/>
          <w:sz w:val="20"/>
          <w:szCs w:val="20"/>
          <w:lang w:val="es-PE"/>
        </w:rPr>
        <w:t>, el representante legal del diplomático demandó a la presunta víctima por incumplimiento de pago y solicitó el embargo preventivo del apartamento.</w:t>
      </w:r>
    </w:p>
    <w:p w14:paraId="41360F9C" w14:textId="0F30196A" w:rsidR="007428C2" w:rsidRDefault="0015321B"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587F2B">
        <w:rPr>
          <w:rFonts w:ascii="Cambria" w:hAnsi="Cambria"/>
          <w:sz w:val="20"/>
          <w:szCs w:val="20"/>
          <w:lang w:val="es-AR"/>
        </w:rPr>
        <w:t>C</w:t>
      </w:r>
      <w:r w:rsidR="007F730D" w:rsidRPr="00587F2B">
        <w:rPr>
          <w:rFonts w:ascii="Cambria" w:hAnsi="Cambria"/>
          <w:sz w:val="20"/>
          <w:szCs w:val="20"/>
          <w:lang w:val="es-AR"/>
        </w:rPr>
        <w:t xml:space="preserve">omo resultado, </w:t>
      </w:r>
      <w:r w:rsidR="009C6FA4" w:rsidRPr="00587F2B">
        <w:rPr>
          <w:rFonts w:ascii="Cambria" w:hAnsi="Cambria"/>
          <w:sz w:val="20"/>
          <w:szCs w:val="20"/>
          <w:lang w:val="es-AR"/>
        </w:rPr>
        <w:t xml:space="preserve">según la parte peticionaria, </w:t>
      </w:r>
      <w:r w:rsidR="007F730D" w:rsidRPr="00587F2B">
        <w:rPr>
          <w:rFonts w:ascii="Cambria" w:hAnsi="Cambria"/>
          <w:sz w:val="20"/>
          <w:szCs w:val="20"/>
          <w:lang w:val="es-AR"/>
        </w:rPr>
        <w:t xml:space="preserve">el Juzgado 45º Civil de Lima emitió una sentencia defectuosa que no solo dio la razón al demandante, sino que desnaturalizó el proceso al ordenar el desalojo del señor Barrenechea Polanco y su familia de su vivienda. </w:t>
      </w:r>
      <w:r w:rsidR="001505CF" w:rsidRPr="00587F2B">
        <w:rPr>
          <w:rFonts w:ascii="Cambria" w:hAnsi="Cambria"/>
          <w:sz w:val="20"/>
          <w:szCs w:val="20"/>
          <w:lang w:val="es-AR"/>
        </w:rPr>
        <w:t>En</w:t>
      </w:r>
      <w:r w:rsidR="007F730D" w:rsidRPr="00587F2B">
        <w:rPr>
          <w:rFonts w:ascii="Cambria" w:hAnsi="Cambria"/>
          <w:sz w:val="20"/>
          <w:szCs w:val="20"/>
          <w:lang w:val="es-AR"/>
        </w:rPr>
        <w:t xml:space="preserve"> consecuencia, el 15 de junio de 2009, aproximadamente </w:t>
      </w:r>
      <w:r w:rsidR="00B00C5A" w:rsidRPr="00587F2B">
        <w:rPr>
          <w:rFonts w:ascii="Cambria" w:hAnsi="Cambria"/>
          <w:sz w:val="20"/>
          <w:szCs w:val="20"/>
          <w:lang w:val="es-AR"/>
        </w:rPr>
        <w:t xml:space="preserve">30 </w:t>
      </w:r>
      <w:r w:rsidR="007F730D" w:rsidRPr="00587F2B">
        <w:rPr>
          <w:rFonts w:ascii="Cambria" w:hAnsi="Cambria"/>
          <w:sz w:val="20"/>
          <w:szCs w:val="20"/>
          <w:lang w:val="es-AR"/>
        </w:rPr>
        <w:t>integrantes de la Policía Nacional ingresaron violentamente al inmueble del señor Barrenechea Polanco, rompiendo las puertas</w:t>
      </w:r>
      <w:r w:rsidR="007F730D" w:rsidRPr="00BA089C">
        <w:rPr>
          <w:rFonts w:ascii="Cambria" w:hAnsi="Cambria"/>
          <w:sz w:val="20"/>
          <w:szCs w:val="20"/>
          <w:lang w:val="es-AR"/>
        </w:rPr>
        <w:t xml:space="preserve"> del edificio y del apartamento. </w:t>
      </w:r>
    </w:p>
    <w:p w14:paraId="17C0A465" w14:textId="47F14278" w:rsidR="00DB338E" w:rsidRDefault="00B500E8"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peticionaria r</w:t>
      </w:r>
      <w:r w:rsidR="00DB338E" w:rsidRPr="00BA089C">
        <w:rPr>
          <w:rFonts w:ascii="Cambria" w:hAnsi="Cambria"/>
          <w:sz w:val="20"/>
          <w:szCs w:val="20"/>
          <w:lang w:val="es-AR"/>
        </w:rPr>
        <w:t xml:space="preserve">esalta </w:t>
      </w:r>
      <w:r w:rsidR="00C60E3B" w:rsidRPr="00BA089C">
        <w:rPr>
          <w:rFonts w:ascii="Cambria" w:hAnsi="Cambria"/>
          <w:sz w:val="20"/>
          <w:szCs w:val="20"/>
          <w:lang w:val="es-AR"/>
        </w:rPr>
        <w:t>que,</w:t>
      </w:r>
      <w:r w:rsidR="00DB338E" w:rsidRPr="00BA089C">
        <w:rPr>
          <w:rFonts w:ascii="Cambria" w:hAnsi="Cambria"/>
          <w:sz w:val="20"/>
          <w:szCs w:val="20"/>
          <w:lang w:val="es-AR"/>
        </w:rPr>
        <w:t xml:space="preserve"> al momento del desalojo, el señor Barrenechea Polanco se encontraba recibiendo un tratamiento de diálisis</w:t>
      </w:r>
      <w:r>
        <w:rPr>
          <w:rFonts w:ascii="Cambria" w:hAnsi="Cambria"/>
          <w:sz w:val="20"/>
          <w:szCs w:val="20"/>
          <w:lang w:val="es-AR"/>
        </w:rPr>
        <w:t>;</w:t>
      </w:r>
      <w:r w:rsidR="00DB338E" w:rsidRPr="00BA089C">
        <w:rPr>
          <w:rFonts w:ascii="Cambria" w:hAnsi="Cambria"/>
          <w:sz w:val="20"/>
          <w:szCs w:val="20"/>
          <w:lang w:val="es-AR"/>
        </w:rPr>
        <w:t xml:space="preserve"> </w:t>
      </w:r>
      <w:r w:rsidR="00B6433E">
        <w:rPr>
          <w:rFonts w:ascii="Cambria" w:hAnsi="Cambria"/>
          <w:sz w:val="20"/>
          <w:szCs w:val="20"/>
          <w:lang w:val="es-AR"/>
        </w:rPr>
        <w:t>a pesar de lo cual</w:t>
      </w:r>
      <w:r w:rsidR="00DB338E" w:rsidRPr="00BA089C">
        <w:rPr>
          <w:rFonts w:ascii="Cambria" w:hAnsi="Cambria"/>
          <w:sz w:val="20"/>
          <w:szCs w:val="20"/>
          <w:lang w:val="es-AR"/>
        </w:rPr>
        <w:t xml:space="preserve">, los policías ingresaron a su cuarto sin mascarillas ni guantes, y pretendieron moverlo con una ambulancia de los bomberos. No obstante, indica que el paramédico que estaba con ellos les </w:t>
      </w:r>
      <w:r w:rsidR="00AD6C6F">
        <w:rPr>
          <w:rFonts w:ascii="Cambria" w:hAnsi="Cambria"/>
          <w:sz w:val="20"/>
          <w:szCs w:val="20"/>
          <w:lang w:val="es-AR"/>
        </w:rPr>
        <w:t>advirtió</w:t>
      </w:r>
      <w:r w:rsidR="00DB338E" w:rsidRPr="00BA089C">
        <w:rPr>
          <w:rFonts w:ascii="Cambria" w:hAnsi="Cambria"/>
          <w:sz w:val="20"/>
          <w:szCs w:val="20"/>
          <w:lang w:val="es-AR"/>
        </w:rPr>
        <w:t xml:space="preserve"> </w:t>
      </w:r>
      <w:r w:rsidR="00C60E3B" w:rsidRPr="00BA089C">
        <w:rPr>
          <w:rFonts w:ascii="Cambria" w:hAnsi="Cambria"/>
          <w:sz w:val="20"/>
          <w:szCs w:val="20"/>
          <w:lang w:val="es-AR"/>
        </w:rPr>
        <w:t>que,</w:t>
      </w:r>
      <w:r w:rsidR="00DB338E" w:rsidRPr="00BA089C">
        <w:rPr>
          <w:rFonts w:ascii="Cambria" w:hAnsi="Cambria"/>
          <w:sz w:val="20"/>
          <w:szCs w:val="20"/>
          <w:lang w:val="es-AR"/>
        </w:rPr>
        <w:t xml:space="preserve"> si </w:t>
      </w:r>
      <w:r w:rsidR="00236BF2">
        <w:rPr>
          <w:rFonts w:ascii="Cambria" w:hAnsi="Cambria"/>
          <w:sz w:val="20"/>
          <w:szCs w:val="20"/>
          <w:lang w:val="es-AR"/>
        </w:rPr>
        <w:t xml:space="preserve">lo </w:t>
      </w:r>
      <w:r w:rsidR="00DB338E" w:rsidRPr="00BA089C">
        <w:rPr>
          <w:rFonts w:ascii="Cambria" w:hAnsi="Cambria"/>
          <w:sz w:val="20"/>
          <w:szCs w:val="20"/>
          <w:lang w:val="es-AR"/>
        </w:rPr>
        <w:t>movían, el líquido que salía del peritoneo retornaría y lo infectaría, causándole una septicemia. Refiere que</w:t>
      </w:r>
      <w:r w:rsidR="00DA447A">
        <w:rPr>
          <w:rFonts w:ascii="Cambria" w:hAnsi="Cambria"/>
          <w:sz w:val="20"/>
          <w:szCs w:val="20"/>
          <w:lang w:val="es-AR"/>
        </w:rPr>
        <w:t>,</w:t>
      </w:r>
      <w:r w:rsidR="00DB338E" w:rsidRPr="00BA089C">
        <w:rPr>
          <w:rFonts w:ascii="Cambria" w:hAnsi="Cambria"/>
          <w:sz w:val="20"/>
          <w:szCs w:val="20"/>
          <w:lang w:val="es-AR"/>
        </w:rPr>
        <w:t xml:space="preserve"> a pesar de que </w:t>
      </w:r>
      <w:r w:rsidR="00DA447A">
        <w:rPr>
          <w:rFonts w:ascii="Cambria" w:hAnsi="Cambria"/>
          <w:sz w:val="20"/>
          <w:szCs w:val="20"/>
          <w:lang w:val="es-AR"/>
        </w:rPr>
        <w:t xml:space="preserve">los policías </w:t>
      </w:r>
      <w:r w:rsidR="00DB338E" w:rsidRPr="00BA089C">
        <w:rPr>
          <w:rFonts w:ascii="Cambria" w:hAnsi="Cambria"/>
          <w:sz w:val="20"/>
          <w:szCs w:val="20"/>
          <w:lang w:val="es-AR"/>
        </w:rPr>
        <w:t>no movieron al señor Barrenechea Polanco de su lugar, a los pocos días su salud empeoró</w:t>
      </w:r>
      <w:r w:rsidR="00FE1067">
        <w:rPr>
          <w:rFonts w:ascii="Cambria" w:hAnsi="Cambria"/>
          <w:sz w:val="20"/>
          <w:szCs w:val="20"/>
          <w:lang w:val="es-AR"/>
        </w:rPr>
        <w:t>,</w:t>
      </w:r>
      <w:r w:rsidR="00DB338E" w:rsidRPr="00BA089C">
        <w:rPr>
          <w:rFonts w:ascii="Cambria" w:hAnsi="Cambria"/>
          <w:sz w:val="20"/>
          <w:szCs w:val="20"/>
          <w:lang w:val="es-AR"/>
        </w:rPr>
        <w:t xml:space="preserve"> y el 9 de julio de 2009 falleció a causa de una insuficiencia renal terminal.</w:t>
      </w:r>
    </w:p>
    <w:p w14:paraId="56B555A5" w14:textId="630130E1" w:rsidR="00C60E3B" w:rsidRPr="00C60E3B" w:rsidRDefault="00C60E3B"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D</w:t>
      </w:r>
      <w:r w:rsidRPr="00BA089C">
        <w:rPr>
          <w:rFonts w:ascii="Cambria" w:hAnsi="Cambria"/>
          <w:sz w:val="20"/>
          <w:szCs w:val="20"/>
          <w:lang w:val="es-AR"/>
        </w:rPr>
        <w:t>estaca</w:t>
      </w:r>
      <w:r w:rsidR="00DA447A">
        <w:rPr>
          <w:rFonts w:ascii="Cambria" w:hAnsi="Cambria"/>
          <w:sz w:val="20"/>
          <w:szCs w:val="20"/>
          <w:lang w:val="es-AR"/>
        </w:rPr>
        <w:t xml:space="preserve"> la parte peticionaria</w:t>
      </w:r>
      <w:r w:rsidRPr="00BA089C">
        <w:rPr>
          <w:rFonts w:ascii="Cambria" w:hAnsi="Cambria"/>
          <w:sz w:val="20"/>
          <w:szCs w:val="20"/>
          <w:lang w:val="es-AR"/>
        </w:rPr>
        <w:t xml:space="preserve"> que</w:t>
      </w:r>
      <w:r>
        <w:rPr>
          <w:rFonts w:ascii="Cambria" w:hAnsi="Cambria"/>
          <w:sz w:val="20"/>
          <w:szCs w:val="20"/>
          <w:lang w:val="es-AR"/>
        </w:rPr>
        <w:t>, posteriormente,</w:t>
      </w:r>
      <w:r w:rsidRPr="00BA089C">
        <w:rPr>
          <w:rFonts w:ascii="Cambria" w:hAnsi="Cambria"/>
          <w:sz w:val="20"/>
          <w:szCs w:val="20"/>
          <w:lang w:val="es-AR"/>
        </w:rPr>
        <w:t xml:space="preserve"> funcionarios de la Comisaría de Barranco</w:t>
      </w:r>
      <w:r w:rsidRPr="00F253B4">
        <w:rPr>
          <w:rFonts w:ascii="Cambria" w:hAnsi="Cambria"/>
          <w:sz w:val="20"/>
          <w:szCs w:val="20"/>
          <w:lang w:val="es-PE"/>
        </w:rPr>
        <w:t xml:space="preserve"> </w:t>
      </w:r>
      <w:r w:rsidRPr="00BA089C">
        <w:rPr>
          <w:rFonts w:ascii="Cambria" w:hAnsi="Cambria"/>
          <w:sz w:val="20"/>
          <w:szCs w:val="20"/>
          <w:lang w:val="es-AR"/>
        </w:rPr>
        <w:t xml:space="preserve">acreditaron en su visita al lugar mediante un certificado que </w:t>
      </w:r>
      <w:r w:rsidR="00D11AF2">
        <w:rPr>
          <w:rFonts w:ascii="Cambria" w:hAnsi="Cambria"/>
          <w:sz w:val="20"/>
          <w:szCs w:val="20"/>
          <w:lang w:val="es-AR"/>
        </w:rPr>
        <w:t>“</w:t>
      </w:r>
      <w:r w:rsidRPr="00BA089C">
        <w:rPr>
          <w:rFonts w:ascii="Cambria" w:hAnsi="Cambria"/>
          <w:i/>
          <w:iCs/>
          <w:sz w:val="20"/>
          <w:szCs w:val="20"/>
          <w:lang w:val="es-AR"/>
        </w:rPr>
        <w:t>la puerta eléctrica de metal que da a un área común se encontraba con uno de los vidrios rotos en un aproximado de 20 por 30 cm. Asimismo, se constató que la puerta de madera que brinda el acceso al inmueble de la recurrente se encontraba en el suelo, con las bisagras y el marco dañados, indicando la solicitante que tal acción dejó sin seguridad su inmueble, y que la orden judicial era de descerraje y no de romper vidrios y sacar la puerta</w:t>
      </w:r>
      <w:r w:rsidR="00D11AF2">
        <w:rPr>
          <w:rFonts w:ascii="Cambria" w:hAnsi="Cambria"/>
          <w:sz w:val="20"/>
          <w:szCs w:val="20"/>
          <w:lang w:val="es-AR"/>
        </w:rPr>
        <w:t>”</w:t>
      </w:r>
      <w:r w:rsidRPr="00BA089C">
        <w:rPr>
          <w:rFonts w:ascii="Cambria" w:hAnsi="Cambria"/>
          <w:sz w:val="20"/>
          <w:szCs w:val="20"/>
          <w:lang w:val="es-AR"/>
        </w:rPr>
        <w:t>.</w:t>
      </w:r>
    </w:p>
    <w:p w14:paraId="399AE216" w14:textId="3FBD1954" w:rsidR="005B4969" w:rsidRPr="00BA089C" w:rsidRDefault="00FE1067"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E</w:t>
      </w:r>
      <w:r w:rsidR="005B4969" w:rsidRPr="00BA089C">
        <w:rPr>
          <w:rFonts w:ascii="Cambria" w:hAnsi="Cambria"/>
          <w:sz w:val="20"/>
          <w:szCs w:val="20"/>
          <w:lang w:val="es-PE"/>
        </w:rPr>
        <w:t>l 20 de junio de 2009</w:t>
      </w:r>
      <w:r w:rsidR="001B2C9A">
        <w:rPr>
          <w:rFonts w:ascii="Cambria" w:hAnsi="Cambria"/>
          <w:sz w:val="20"/>
          <w:szCs w:val="20"/>
          <w:lang w:val="es-PE"/>
        </w:rPr>
        <w:t>,</w:t>
      </w:r>
      <w:r w:rsidR="005B4969" w:rsidRPr="00BA089C">
        <w:rPr>
          <w:rFonts w:ascii="Cambria" w:hAnsi="Cambria"/>
          <w:sz w:val="20"/>
          <w:szCs w:val="20"/>
          <w:lang w:val="es-PE"/>
        </w:rPr>
        <w:t xml:space="preserve"> la esposa de la presunta víctima presentó una denuncia por la posible comisión de los delitos de abuso de autoridad y extralimitación de funci</w:t>
      </w:r>
      <w:r w:rsidR="00551A74">
        <w:rPr>
          <w:rFonts w:ascii="Cambria" w:hAnsi="Cambria"/>
          <w:sz w:val="20"/>
          <w:szCs w:val="20"/>
          <w:lang w:val="es-PE"/>
        </w:rPr>
        <w:t>o</w:t>
      </w:r>
      <w:r w:rsidR="005B4969" w:rsidRPr="00BA089C">
        <w:rPr>
          <w:rFonts w:ascii="Cambria" w:hAnsi="Cambria"/>
          <w:sz w:val="20"/>
          <w:szCs w:val="20"/>
          <w:lang w:val="es-PE"/>
        </w:rPr>
        <w:t>n</w:t>
      </w:r>
      <w:r w:rsidR="00551A74">
        <w:rPr>
          <w:rFonts w:ascii="Cambria" w:hAnsi="Cambria"/>
          <w:sz w:val="20"/>
          <w:szCs w:val="20"/>
          <w:lang w:val="es-PE"/>
        </w:rPr>
        <w:t>es</w:t>
      </w:r>
      <w:r w:rsidR="005B4969" w:rsidRPr="00BA089C">
        <w:rPr>
          <w:rFonts w:ascii="Cambria" w:hAnsi="Cambria"/>
          <w:sz w:val="20"/>
          <w:szCs w:val="20"/>
          <w:lang w:val="es-PE"/>
        </w:rPr>
        <w:t xml:space="preserve">, alegando que los integrantes de la Policía Nacional causaron daños al inmueble durante el desalojo. </w:t>
      </w:r>
      <w:r w:rsidR="00162E0C">
        <w:rPr>
          <w:rFonts w:ascii="Cambria" w:hAnsi="Cambria"/>
          <w:sz w:val="20"/>
          <w:szCs w:val="20"/>
          <w:lang w:val="es-PE"/>
        </w:rPr>
        <w:t>Además</w:t>
      </w:r>
      <w:r w:rsidR="005B4969" w:rsidRPr="00BA089C">
        <w:rPr>
          <w:rFonts w:ascii="Cambria" w:hAnsi="Cambria"/>
          <w:sz w:val="20"/>
          <w:szCs w:val="20"/>
          <w:lang w:val="es-PE"/>
        </w:rPr>
        <w:t>, el 14 de julio de 2009</w:t>
      </w:r>
      <w:r w:rsidR="00F85242">
        <w:rPr>
          <w:rFonts w:ascii="Cambria" w:hAnsi="Cambria"/>
          <w:sz w:val="20"/>
          <w:szCs w:val="20"/>
          <w:lang w:val="es-PE"/>
        </w:rPr>
        <w:t>,</w:t>
      </w:r>
      <w:r w:rsidR="005B4969" w:rsidRPr="00BA089C">
        <w:rPr>
          <w:rFonts w:ascii="Cambria" w:hAnsi="Cambria"/>
          <w:sz w:val="20"/>
          <w:szCs w:val="20"/>
          <w:lang w:val="es-PE"/>
        </w:rPr>
        <w:t xml:space="preserve"> </w:t>
      </w:r>
      <w:r w:rsidR="00F85242">
        <w:rPr>
          <w:rFonts w:ascii="Cambria" w:hAnsi="Cambria"/>
          <w:sz w:val="20"/>
          <w:szCs w:val="20"/>
          <w:lang w:val="es-PE"/>
        </w:rPr>
        <w:t>interpuso</w:t>
      </w:r>
      <w:r w:rsidR="00F85242" w:rsidRPr="00BA089C">
        <w:rPr>
          <w:rFonts w:ascii="Cambria" w:hAnsi="Cambria"/>
          <w:sz w:val="20"/>
          <w:szCs w:val="20"/>
          <w:lang w:val="es-PE"/>
        </w:rPr>
        <w:t xml:space="preserve"> </w:t>
      </w:r>
      <w:r w:rsidR="005B4969" w:rsidRPr="00BA089C">
        <w:rPr>
          <w:rFonts w:ascii="Cambria" w:hAnsi="Cambria"/>
          <w:sz w:val="20"/>
          <w:szCs w:val="20"/>
          <w:lang w:val="es-PE"/>
        </w:rPr>
        <w:t xml:space="preserve">una denuncia penal contra el juez que ordenó el desalojo, </w:t>
      </w:r>
      <w:r w:rsidR="00761666" w:rsidRPr="00BA089C">
        <w:rPr>
          <w:rFonts w:ascii="Cambria" w:hAnsi="Cambria"/>
          <w:sz w:val="20"/>
          <w:szCs w:val="20"/>
          <w:lang w:val="es-PE"/>
        </w:rPr>
        <w:t>argumentando</w:t>
      </w:r>
      <w:r w:rsidR="005B4969" w:rsidRPr="00BA089C">
        <w:rPr>
          <w:rFonts w:ascii="Cambria" w:hAnsi="Cambria"/>
          <w:sz w:val="20"/>
          <w:szCs w:val="20"/>
          <w:lang w:val="es-PE"/>
        </w:rPr>
        <w:t xml:space="preserve"> también abuso de autoridad, crímenes contra el patrimonio, la propiedad</w:t>
      </w:r>
      <w:r w:rsidR="0054758B">
        <w:rPr>
          <w:rFonts w:ascii="Cambria" w:hAnsi="Cambria"/>
          <w:sz w:val="20"/>
          <w:szCs w:val="20"/>
          <w:lang w:val="es-PE"/>
        </w:rPr>
        <w:t>,</w:t>
      </w:r>
      <w:r w:rsidR="005B4969" w:rsidRPr="00BA089C">
        <w:rPr>
          <w:rFonts w:ascii="Cambria" w:hAnsi="Cambria"/>
          <w:sz w:val="20"/>
          <w:szCs w:val="20"/>
          <w:lang w:val="es-PE"/>
        </w:rPr>
        <w:t xml:space="preserve"> y exposición de personas al peligro de muerte. A pesar de ello, la parte peticionaria </w:t>
      </w:r>
      <w:r w:rsidR="00EA17E1" w:rsidRPr="00BA089C">
        <w:rPr>
          <w:rFonts w:ascii="Cambria" w:hAnsi="Cambria"/>
          <w:sz w:val="20"/>
          <w:szCs w:val="20"/>
          <w:lang w:val="es-PE"/>
        </w:rPr>
        <w:t>advierte</w:t>
      </w:r>
      <w:r w:rsidR="005B4969" w:rsidRPr="00BA089C">
        <w:rPr>
          <w:rFonts w:ascii="Cambria" w:hAnsi="Cambria"/>
          <w:sz w:val="20"/>
          <w:szCs w:val="20"/>
          <w:lang w:val="es-PE"/>
        </w:rPr>
        <w:t xml:space="preserve"> en su última comunicación que</w:t>
      </w:r>
      <w:r w:rsidR="00F85242">
        <w:rPr>
          <w:rFonts w:ascii="Cambria" w:hAnsi="Cambria"/>
          <w:sz w:val="20"/>
          <w:szCs w:val="20"/>
          <w:lang w:val="es-PE"/>
        </w:rPr>
        <w:t>,</w:t>
      </w:r>
      <w:r w:rsidR="005B4969" w:rsidRPr="00BA089C">
        <w:rPr>
          <w:rFonts w:ascii="Cambria" w:hAnsi="Cambria"/>
          <w:sz w:val="20"/>
          <w:szCs w:val="20"/>
          <w:lang w:val="es-PE"/>
        </w:rPr>
        <w:t xml:space="preserve"> hasta ese momento</w:t>
      </w:r>
      <w:r w:rsidR="00F85242">
        <w:rPr>
          <w:rFonts w:ascii="Cambria" w:hAnsi="Cambria"/>
          <w:sz w:val="20"/>
          <w:szCs w:val="20"/>
          <w:lang w:val="es-PE"/>
        </w:rPr>
        <w:t>,</w:t>
      </w:r>
      <w:r w:rsidR="005B4969" w:rsidRPr="00BA089C">
        <w:rPr>
          <w:rFonts w:ascii="Cambria" w:hAnsi="Cambria"/>
          <w:sz w:val="20"/>
          <w:szCs w:val="20"/>
          <w:lang w:val="es-PE"/>
        </w:rPr>
        <w:t xml:space="preserve"> aún no habían recibido una respuesta definitiva.</w:t>
      </w:r>
      <w:r w:rsidR="00C57A43">
        <w:rPr>
          <w:rFonts w:ascii="Cambria" w:hAnsi="Cambria"/>
          <w:sz w:val="20"/>
          <w:szCs w:val="20"/>
          <w:lang w:val="es-PE"/>
        </w:rPr>
        <w:t xml:space="preserve"> La Comisión no cuenta con más información sobre el estado de dichas denuncias. </w:t>
      </w:r>
    </w:p>
    <w:p w14:paraId="1A1B8231" w14:textId="47540941" w:rsidR="00BC0CB2" w:rsidRPr="00BA089C" w:rsidRDefault="00BC6C6A"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BA089C">
        <w:rPr>
          <w:rFonts w:asciiTheme="majorHAnsi" w:hAnsiTheme="majorHAnsi"/>
          <w:sz w:val="20"/>
          <w:szCs w:val="20"/>
          <w:lang w:val="es-AR"/>
        </w:rPr>
        <w:t xml:space="preserve">Con base en las consideraciones mencionadas, la parte peticionaria cuestiona que el desalojo debió llevarse a cabo sin violar los derechos de la presunta víctima, ya que la orden solo autorizaba el descerraje de una puerta de metal y vidrio. Sostiene que el accionar de la Policía Nacional exacerbó el delicado estado de salud del señor Barrenechea Polanco, quien padecía de insuficiencia renal terminal y cirrosis hepática terminal. </w:t>
      </w:r>
      <w:r w:rsidR="004904B1" w:rsidRPr="00BA089C">
        <w:rPr>
          <w:rFonts w:asciiTheme="majorHAnsi" w:hAnsiTheme="majorHAnsi"/>
          <w:sz w:val="20"/>
          <w:szCs w:val="20"/>
          <w:lang w:val="es-AR"/>
        </w:rPr>
        <w:t>Afirma</w:t>
      </w:r>
      <w:r w:rsidRPr="00BA089C">
        <w:rPr>
          <w:rFonts w:asciiTheme="majorHAnsi" w:hAnsiTheme="majorHAnsi"/>
          <w:sz w:val="20"/>
          <w:szCs w:val="20"/>
          <w:lang w:val="es-AR"/>
        </w:rPr>
        <w:t xml:space="preserve"> que el paciente requería diálisis peritoneales y tratamientos especiales cada cinco horas aproximadamente, lo cual lo convertía en un paciente extremadamente delicado, situación que </w:t>
      </w:r>
      <w:r w:rsidR="002810FE">
        <w:rPr>
          <w:rFonts w:asciiTheme="majorHAnsi" w:hAnsiTheme="majorHAnsi"/>
          <w:sz w:val="20"/>
          <w:szCs w:val="20"/>
          <w:lang w:val="es-AR"/>
        </w:rPr>
        <w:t>fue</w:t>
      </w:r>
      <w:r w:rsidRPr="00BA089C">
        <w:rPr>
          <w:rFonts w:asciiTheme="majorHAnsi" w:hAnsiTheme="majorHAnsi"/>
          <w:sz w:val="20"/>
          <w:szCs w:val="20"/>
          <w:lang w:val="es-AR"/>
        </w:rPr>
        <w:t xml:space="preserve"> conocida por las autoridades</w:t>
      </w:r>
      <w:r w:rsidR="002810FE">
        <w:rPr>
          <w:rFonts w:asciiTheme="majorHAnsi" w:hAnsiTheme="majorHAnsi"/>
          <w:sz w:val="20"/>
          <w:szCs w:val="20"/>
          <w:lang w:val="es-AR"/>
        </w:rPr>
        <w:t xml:space="preserve"> durante el proceso de desalojo</w:t>
      </w:r>
      <w:r w:rsidRPr="00BA089C">
        <w:rPr>
          <w:rFonts w:asciiTheme="majorHAnsi" w:hAnsiTheme="majorHAnsi"/>
          <w:sz w:val="20"/>
          <w:szCs w:val="20"/>
          <w:lang w:val="es-AR"/>
        </w:rPr>
        <w:t>. Por lo tanto, según la parte peticionaria, el Estado tiene responsabilidad en la muerte de la presunta víctima.</w:t>
      </w:r>
    </w:p>
    <w:p w14:paraId="1239499B" w14:textId="3E622AFF" w:rsidR="00F87CC0" w:rsidRPr="00BA089C" w:rsidRDefault="00F87CC0" w:rsidP="00131A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BA089C">
        <w:rPr>
          <w:rFonts w:ascii="Cambria" w:hAnsi="Cambria"/>
          <w:i/>
          <w:iCs/>
          <w:sz w:val="20"/>
          <w:szCs w:val="20"/>
          <w:lang w:val="es-AR"/>
        </w:rPr>
        <w:t>Alegatos del Estado</w:t>
      </w:r>
      <w:r w:rsidR="0019016C">
        <w:rPr>
          <w:rFonts w:ascii="Cambria" w:hAnsi="Cambria"/>
          <w:i/>
          <w:iCs/>
          <w:sz w:val="20"/>
          <w:szCs w:val="20"/>
          <w:lang w:val="es-AR"/>
        </w:rPr>
        <w:t xml:space="preserve"> peruano</w:t>
      </w:r>
    </w:p>
    <w:p w14:paraId="41881A84" w14:textId="77777777" w:rsidR="00FF6BF2" w:rsidRPr="00BA089C" w:rsidRDefault="00121D02"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BA089C">
        <w:rPr>
          <w:rFonts w:asciiTheme="majorHAnsi" w:hAnsiTheme="majorHAnsi"/>
          <w:sz w:val="20"/>
          <w:szCs w:val="20"/>
          <w:lang w:val="es-UY"/>
        </w:rPr>
        <w:t xml:space="preserve">El Estado replica que la petición es inadmisible debido a la falta de agotamiento de la jurisdicción interna, ya que la denuncia penal presentada por la parte peticionaria por los supuestos daños a su propiedad y las afectaciones a sus familiares aún está en trámite en el Ministerio Público. </w:t>
      </w:r>
    </w:p>
    <w:p w14:paraId="4AEE1682" w14:textId="44AD7733" w:rsidR="00121D02" w:rsidRPr="00BA089C" w:rsidRDefault="00357C73"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Pr>
          <w:rFonts w:asciiTheme="majorHAnsi" w:hAnsiTheme="majorHAnsi"/>
          <w:sz w:val="20"/>
          <w:szCs w:val="20"/>
          <w:lang w:val="es-UY"/>
        </w:rPr>
        <w:lastRenderedPageBreak/>
        <w:t>En este sentido, agrega</w:t>
      </w:r>
      <w:r w:rsidR="00121D02" w:rsidRPr="00BA089C">
        <w:rPr>
          <w:rFonts w:asciiTheme="majorHAnsi" w:hAnsiTheme="majorHAnsi"/>
          <w:sz w:val="20"/>
          <w:szCs w:val="20"/>
          <w:lang w:val="es-UY"/>
        </w:rPr>
        <w:t xml:space="preserve"> que</w:t>
      </w:r>
      <w:r w:rsidR="009D2511">
        <w:rPr>
          <w:rFonts w:asciiTheme="majorHAnsi" w:hAnsiTheme="majorHAnsi"/>
          <w:sz w:val="20"/>
          <w:szCs w:val="20"/>
          <w:lang w:val="es-UY"/>
        </w:rPr>
        <w:t>,</w:t>
      </w:r>
      <w:r w:rsidR="00121D02" w:rsidRPr="00BA089C">
        <w:rPr>
          <w:rFonts w:asciiTheme="majorHAnsi" w:hAnsiTheme="majorHAnsi"/>
          <w:sz w:val="20"/>
          <w:szCs w:val="20"/>
          <w:lang w:val="es-UY"/>
        </w:rPr>
        <w:t xml:space="preserve"> según una búsqueda realizada por la Inspectoría General de la Policía Nacional del Perú, no hay registro de que se haya presentado una denuncia a nivel administrativo o disciplinario contra el personal policial que participó en el desalojo. A juicio del Estado, si la parte peticionaria considera que hubo un abuso de autoridad, debería haber presentado una queja por estos hechos ante las instancias correspondientes.</w:t>
      </w:r>
    </w:p>
    <w:p w14:paraId="03352DED" w14:textId="54819371" w:rsidR="005B17C9" w:rsidRPr="00BA089C" w:rsidRDefault="008B5BC2"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Pr>
          <w:rFonts w:ascii="Cambria" w:hAnsi="Cambria"/>
          <w:sz w:val="20"/>
          <w:szCs w:val="20"/>
          <w:lang w:val="es-UY"/>
        </w:rPr>
        <w:t>Perú sostiene además</w:t>
      </w:r>
      <w:r w:rsidR="00B93F03">
        <w:rPr>
          <w:rFonts w:asciiTheme="majorHAnsi" w:hAnsiTheme="majorHAnsi"/>
          <w:sz w:val="20"/>
          <w:szCs w:val="20"/>
          <w:lang w:val="es-AR"/>
        </w:rPr>
        <w:t xml:space="preserve"> que no</w:t>
      </w:r>
      <w:r w:rsidR="005B17C9" w:rsidRPr="00BA089C">
        <w:rPr>
          <w:rFonts w:asciiTheme="majorHAnsi" w:hAnsiTheme="majorHAnsi"/>
          <w:sz w:val="20"/>
          <w:szCs w:val="20"/>
          <w:lang w:val="es-UY"/>
        </w:rPr>
        <w:t xml:space="preserve"> existe constancia de que la parte peticionaria o alguno de sus familiares haya interpuesto algún medio impugnatorio durante el proceso de desalojo. Por el contrario, esta decisión adquirió la calidad de cosa juzgada, dado que las partes involucradas consintieron dicha determinación. Por lo expuesto, el Estado solicita que la CIDH declare que el presente asunto no cumple con el requisito previsto en el artículo 46.1.a) de la Convención Americana.</w:t>
      </w:r>
    </w:p>
    <w:p w14:paraId="4F889539" w14:textId="137E888C" w:rsidR="00373261" w:rsidRPr="005E7C77" w:rsidRDefault="00355CE2"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BA089C">
        <w:rPr>
          <w:rFonts w:ascii="Cambria" w:hAnsi="Cambria"/>
          <w:sz w:val="20"/>
          <w:szCs w:val="20"/>
          <w:lang w:val="es-AR"/>
        </w:rPr>
        <w:t>Sin perjuicio de ello,</w:t>
      </w:r>
      <w:r w:rsidR="00373261" w:rsidRPr="00BA089C">
        <w:rPr>
          <w:rFonts w:asciiTheme="majorHAnsi" w:hAnsiTheme="majorHAnsi"/>
          <w:sz w:val="20"/>
          <w:szCs w:val="20"/>
          <w:lang w:val="es-UY"/>
        </w:rPr>
        <w:t xml:space="preserve"> </w:t>
      </w:r>
      <w:r w:rsidR="0075408D">
        <w:rPr>
          <w:rFonts w:asciiTheme="majorHAnsi" w:hAnsiTheme="majorHAnsi"/>
          <w:sz w:val="20"/>
          <w:szCs w:val="20"/>
          <w:lang w:val="es-UY"/>
        </w:rPr>
        <w:t xml:space="preserve">el Estado </w:t>
      </w:r>
      <w:r w:rsidR="00373261" w:rsidRPr="00BA089C">
        <w:rPr>
          <w:rFonts w:asciiTheme="majorHAnsi" w:hAnsiTheme="majorHAnsi"/>
          <w:sz w:val="20"/>
          <w:szCs w:val="20"/>
          <w:lang w:val="es-UY"/>
        </w:rPr>
        <w:t xml:space="preserve">señala que los hechos denunciados en el presente reclamo no constituyen una vulneración de derechos atribuible al Estado. Afirma que el proceso judicial de desalojo se llevó a cabo respetando las leyes internas y que, debido a una sentencia debidamente motivada, el bien inmueble dejó de ser propiedad de la parte peticionaria, de conformidad con la legislación interna. Además, la presunta víctima tuvo conocimiento de esta determinación judicial, por lo que sabía que las autoridades procederían a la etapa de ejecución del fallo en cualquier momento. Finalmente, considera que las pruebas aportadas no demuestran que las autoridades </w:t>
      </w:r>
      <w:r w:rsidR="00373261" w:rsidRPr="005E7C77">
        <w:rPr>
          <w:rFonts w:asciiTheme="majorHAnsi" w:hAnsiTheme="majorHAnsi"/>
          <w:sz w:val="20"/>
          <w:szCs w:val="20"/>
          <w:lang w:val="es-UY"/>
        </w:rPr>
        <w:t>sean responsables del deterioro de la salud y posterior fallecimiento de la presunta víctima, ya que su situación médica se complicó debido a la hepatitis C contraída</w:t>
      </w:r>
      <w:r w:rsidR="004E10A7" w:rsidRPr="005E7C77">
        <w:rPr>
          <w:rFonts w:asciiTheme="majorHAnsi" w:hAnsiTheme="majorHAnsi"/>
          <w:sz w:val="20"/>
          <w:szCs w:val="20"/>
          <w:lang w:val="es-UY"/>
        </w:rPr>
        <w:t>,</w:t>
      </w:r>
      <w:r w:rsidR="00373261" w:rsidRPr="005E7C77">
        <w:rPr>
          <w:rFonts w:asciiTheme="majorHAnsi" w:hAnsiTheme="majorHAnsi"/>
          <w:sz w:val="20"/>
          <w:szCs w:val="20"/>
          <w:lang w:val="es-UY"/>
        </w:rPr>
        <w:t xml:space="preserve"> y no por el desalojo en sí.</w:t>
      </w:r>
    </w:p>
    <w:p w14:paraId="65EB1B88" w14:textId="0EF531C8" w:rsidR="004309CB" w:rsidRPr="005E7C77" w:rsidRDefault="004309CB" w:rsidP="00131A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UY"/>
        </w:rPr>
      </w:pPr>
      <w:r w:rsidRPr="005E7C77">
        <w:rPr>
          <w:rFonts w:asciiTheme="majorHAnsi" w:hAnsiTheme="majorHAnsi"/>
          <w:b/>
          <w:bCs/>
          <w:sz w:val="20"/>
          <w:szCs w:val="20"/>
          <w:lang w:val="es-ES"/>
        </w:rPr>
        <w:t>VI.</w:t>
      </w:r>
      <w:r w:rsidRPr="005E7C77">
        <w:rPr>
          <w:rFonts w:asciiTheme="majorHAnsi" w:hAnsiTheme="majorHAnsi"/>
          <w:b/>
          <w:bCs/>
          <w:sz w:val="20"/>
          <w:szCs w:val="20"/>
          <w:lang w:val="es-ES"/>
        </w:rPr>
        <w:tab/>
      </w:r>
      <w:r w:rsidRPr="005E7C77">
        <w:rPr>
          <w:rFonts w:asciiTheme="majorHAnsi" w:hAnsiTheme="majorHAnsi"/>
          <w:b/>
          <w:bCs/>
          <w:sz w:val="20"/>
          <w:szCs w:val="20"/>
          <w:lang w:val="es-ES_tradnl"/>
        </w:rPr>
        <w:t xml:space="preserve">ANÁLISIS DE </w:t>
      </w:r>
      <w:r w:rsidRPr="005E7C77">
        <w:rPr>
          <w:rFonts w:asciiTheme="majorHAnsi" w:hAnsiTheme="majorHAnsi"/>
          <w:b/>
          <w:sz w:val="20"/>
          <w:szCs w:val="20"/>
          <w:lang w:val="es-ES"/>
        </w:rPr>
        <w:t>AGOTAMIENTO DE LOS RECURSOS INTERNOS Y PLAZO DE PRESENTACIÓN</w:t>
      </w:r>
      <w:r w:rsidRPr="005E7C77">
        <w:rPr>
          <w:rFonts w:asciiTheme="majorHAnsi" w:hAnsiTheme="majorHAnsi"/>
          <w:b/>
          <w:bCs/>
          <w:sz w:val="20"/>
          <w:szCs w:val="20"/>
          <w:lang w:val="es-ES"/>
        </w:rPr>
        <w:t xml:space="preserve"> </w:t>
      </w:r>
    </w:p>
    <w:p w14:paraId="026A5E5B" w14:textId="44D1D178" w:rsidR="001B2CD8" w:rsidRPr="005E7C77" w:rsidRDefault="005F7039"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7C77">
        <w:rPr>
          <w:rFonts w:asciiTheme="majorHAnsi" w:hAnsiTheme="majorHAnsi"/>
          <w:sz w:val="20"/>
          <w:szCs w:val="20"/>
          <w:lang w:val="es-ES"/>
        </w:rPr>
        <w:t>L</w:t>
      </w:r>
      <w:r w:rsidR="00494238" w:rsidRPr="005E7C77">
        <w:rPr>
          <w:rFonts w:asciiTheme="majorHAnsi" w:hAnsiTheme="majorHAnsi"/>
          <w:sz w:val="20"/>
          <w:szCs w:val="20"/>
          <w:lang w:val="es-ES"/>
        </w:rPr>
        <w:t xml:space="preserve">a Comisión nota que, el presente asunto, versa principalmente sobre la presunta actuación violenta por parte de integrantes de la policía al momento de desalojar a la presunta víctima de su vivienda, y el impacto que tuvieron tales actos sobre su vida, integridad y salud. </w:t>
      </w:r>
      <w:r w:rsidR="00B323D2" w:rsidRPr="005E7C77">
        <w:rPr>
          <w:rFonts w:asciiTheme="majorHAnsi" w:hAnsiTheme="majorHAnsi"/>
          <w:sz w:val="20"/>
          <w:szCs w:val="20"/>
          <w:lang w:val="es-ES"/>
        </w:rPr>
        <w:t>En función de esto</w:t>
      </w:r>
      <w:r w:rsidR="00F845CE" w:rsidRPr="005E7C77">
        <w:rPr>
          <w:rFonts w:asciiTheme="majorHAnsi" w:hAnsiTheme="majorHAnsi"/>
          <w:sz w:val="20"/>
          <w:szCs w:val="20"/>
          <w:lang w:val="es-ES"/>
        </w:rPr>
        <w:t>, l</w:t>
      </w:r>
      <w:r w:rsidR="001B2CD8" w:rsidRPr="005E7C77">
        <w:rPr>
          <w:rFonts w:asciiTheme="majorHAnsi" w:hAnsiTheme="majorHAnsi"/>
          <w:sz w:val="20"/>
          <w:szCs w:val="20"/>
          <w:lang w:val="es-ES"/>
        </w:rPr>
        <w:t>a Comisión reitera que el requisito de agotamiento de los recursos internos no implica que las presuntas víctimas tengan la obligación de agotar todos los recursos posibles a su disposición. En este sentido, la CIDH ha mantenido que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84282D" w:rsidRPr="005E7C77">
        <w:rPr>
          <w:rStyle w:val="FootnoteReference"/>
          <w:rFonts w:asciiTheme="majorHAnsi" w:hAnsiTheme="majorHAnsi"/>
          <w:sz w:val="20"/>
          <w:szCs w:val="20"/>
          <w:lang w:val="es-ES"/>
        </w:rPr>
        <w:footnoteReference w:id="4"/>
      </w:r>
      <w:r w:rsidR="001B2CD8" w:rsidRPr="005E7C77">
        <w:rPr>
          <w:rFonts w:asciiTheme="majorHAnsi" w:hAnsiTheme="majorHAnsi"/>
          <w:sz w:val="20"/>
          <w:szCs w:val="20"/>
          <w:lang w:val="es-ES"/>
        </w:rPr>
        <w:t xml:space="preserve">. </w:t>
      </w:r>
    </w:p>
    <w:p w14:paraId="138532FF" w14:textId="109533C5" w:rsidR="000D0FE2" w:rsidRPr="005E7C77" w:rsidRDefault="001B2CD8"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7C77">
        <w:rPr>
          <w:rFonts w:asciiTheme="majorHAnsi" w:hAnsiTheme="majorHAnsi"/>
          <w:sz w:val="20"/>
          <w:szCs w:val="20"/>
          <w:lang w:val="es-ES"/>
        </w:rPr>
        <w:t>En el presente asunto, la Comisión considera que la parte peticionaria optó razonablemente por emplear la vía penal directamente, a efectos que se investiguen los hechos y sancione a los responsables</w:t>
      </w:r>
      <w:r w:rsidR="00BB31B1" w:rsidRPr="005E7C77">
        <w:rPr>
          <w:rFonts w:asciiTheme="majorHAnsi" w:hAnsiTheme="majorHAnsi"/>
          <w:sz w:val="20"/>
          <w:szCs w:val="20"/>
          <w:lang w:val="es-ES"/>
        </w:rPr>
        <w:t xml:space="preserve"> y</w:t>
      </w:r>
      <w:r w:rsidR="00190EC1">
        <w:rPr>
          <w:rFonts w:asciiTheme="majorHAnsi" w:hAnsiTheme="majorHAnsi"/>
          <w:sz w:val="20"/>
          <w:szCs w:val="20"/>
          <w:lang w:val="es-ES"/>
        </w:rPr>
        <w:t>,</w:t>
      </w:r>
      <w:r w:rsidR="00BB31B1" w:rsidRPr="005E7C77">
        <w:rPr>
          <w:rFonts w:asciiTheme="majorHAnsi" w:hAnsiTheme="majorHAnsi"/>
          <w:sz w:val="20"/>
          <w:szCs w:val="20"/>
          <w:lang w:val="es-ES"/>
        </w:rPr>
        <w:t xml:space="preserve"> por ende</w:t>
      </w:r>
      <w:r w:rsidR="00190EC1">
        <w:rPr>
          <w:rFonts w:asciiTheme="majorHAnsi" w:hAnsiTheme="majorHAnsi"/>
          <w:sz w:val="20"/>
          <w:szCs w:val="20"/>
          <w:lang w:val="es-ES"/>
        </w:rPr>
        <w:t>,</w:t>
      </w:r>
      <w:r w:rsidR="00BB31B1" w:rsidRPr="005E7C77">
        <w:rPr>
          <w:rFonts w:asciiTheme="majorHAnsi" w:hAnsiTheme="majorHAnsi"/>
          <w:sz w:val="20"/>
          <w:szCs w:val="20"/>
          <w:lang w:val="es-ES"/>
        </w:rPr>
        <w:t xml:space="preserve"> no era necesario que acredite el empleo de un mecanismo adicional de carácter sancionatorio</w:t>
      </w:r>
      <w:r w:rsidR="00BC6075" w:rsidRPr="005E7C77">
        <w:rPr>
          <w:rFonts w:asciiTheme="majorHAnsi" w:hAnsiTheme="majorHAnsi"/>
          <w:sz w:val="20"/>
          <w:szCs w:val="20"/>
          <w:lang w:val="es-ES"/>
        </w:rPr>
        <w:t xml:space="preserve"> o administrativo</w:t>
      </w:r>
      <w:r w:rsidR="00BB31B1" w:rsidRPr="005E7C77">
        <w:rPr>
          <w:rFonts w:asciiTheme="majorHAnsi" w:hAnsiTheme="majorHAnsi"/>
          <w:sz w:val="20"/>
          <w:szCs w:val="20"/>
          <w:lang w:val="es-ES"/>
        </w:rPr>
        <w:t xml:space="preserve">. </w:t>
      </w:r>
    </w:p>
    <w:p w14:paraId="0177DE59" w14:textId="79B7F45C" w:rsidR="00EF4FD6" w:rsidRPr="005E7C77" w:rsidRDefault="00BB31B1"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5E7C77">
        <w:rPr>
          <w:rFonts w:asciiTheme="majorHAnsi" w:hAnsiTheme="majorHAnsi"/>
          <w:sz w:val="20"/>
          <w:szCs w:val="20"/>
          <w:lang w:val="es-ES"/>
        </w:rPr>
        <w:t>Sin perjuicio de ello, la Comisión observa que</w:t>
      </w:r>
      <w:r w:rsidR="00BC6075" w:rsidRPr="005E7C77">
        <w:rPr>
          <w:rFonts w:asciiTheme="majorHAnsi" w:hAnsiTheme="majorHAnsi"/>
          <w:sz w:val="20"/>
          <w:szCs w:val="20"/>
          <w:lang w:val="es-ES"/>
        </w:rPr>
        <w:t xml:space="preserve"> ambas partes reconoce</w:t>
      </w:r>
      <w:r w:rsidR="00A52E9E">
        <w:rPr>
          <w:rFonts w:asciiTheme="majorHAnsi" w:hAnsiTheme="majorHAnsi"/>
          <w:sz w:val="20"/>
          <w:szCs w:val="20"/>
          <w:lang w:val="es-ES"/>
        </w:rPr>
        <w:t>n</w:t>
      </w:r>
      <w:r w:rsidR="00BC6075" w:rsidRPr="005E7C77">
        <w:rPr>
          <w:rFonts w:asciiTheme="majorHAnsi" w:hAnsiTheme="majorHAnsi"/>
          <w:sz w:val="20"/>
          <w:szCs w:val="20"/>
          <w:lang w:val="es-ES"/>
        </w:rPr>
        <w:t xml:space="preserve"> que</w:t>
      </w:r>
      <w:r w:rsidRPr="005E7C77">
        <w:rPr>
          <w:rFonts w:asciiTheme="majorHAnsi" w:hAnsiTheme="majorHAnsi"/>
          <w:sz w:val="20"/>
          <w:szCs w:val="20"/>
          <w:lang w:val="es-ES"/>
        </w:rPr>
        <w:t xml:space="preserve"> las investigaciones aún están pendientes de una </w:t>
      </w:r>
      <w:r w:rsidR="00D32C44" w:rsidRPr="005E7C77">
        <w:rPr>
          <w:rFonts w:asciiTheme="majorHAnsi" w:hAnsiTheme="majorHAnsi"/>
          <w:sz w:val="20"/>
          <w:szCs w:val="20"/>
          <w:lang w:val="es-ES"/>
        </w:rPr>
        <w:t>decisión</w:t>
      </w:r>
      <w:r w:rsidRPr="005E7C77">
        <w:rPr>
          <w:rFonts w:asciiTheme="majorHAnsi" w:hAnsiTheme="majorHAnsi"/>
          <w:sz w:val="20"/>
          <w:szCs w:val="20"/>
          <w:lang w:val="es-ES"/>
        </w:rPr>
        <w:t xml:space="preserve"> definitiva</w:t>
      </w:r>
      <w:r w:rsidR="006063D2" w:rsidRPr="005E7C77">
        <w:rPr>
          <w:rFonts w:asciiTheme="majorHAnsi" w:hAnsiTheme="majorHAnsi"/>
          <w:sz w:val="20"/>
          <w:szCs w:val="20"/>
          <w:lang w:val="es-ES"/>
        </w:rPr>
        <w:t xml:space="preserve"> y</w:t>
      </w:r>
      <w:r w:rsidR="00A52E9E">
        <w:rPr>
          <w:rFonts w:asciiTheme="majorHAnsi" w:hAnsiTheme="majorHAnsi"/>
          <w:sz w:val="20"/>
          <w:szCs w:val="20"/>
          <w:lang w:val="es-ES"/>
        </w:rPr>
        <w:t>,</w:t>
      </w:r>
      <w:r w:rsidRPr="005E7C77">
        <w:rPr>
          <w:rFonts w:asciiTheme="majorHAnsi" w:hAnsiTheme="majorHAnsi"/>
          <w:sz w:val="20"/>
          <w:szCs w:val="20"/>
          <w:lang w:val="es-ES"/>
        </w:rPr>
        <w:t xml:space="preserve"> </w:t>
      </w:r>
      <w:r w:rsidR="006063D2" w:rsidRPr="005E7C77">
        <w:rPr>
          <w:rFonts w:asciiTheme="majorHAnsi" w:hAnsiTheme="majorHAnsi"/>
          <w:bCs/>
          <w:sz w:val="20"/>
          <w:szCs w:val="20"/>
          <w:lang w:val="es-ES_tradnl"/>
        </w:rPr>
        <w:t>e</w:t>
      </w:r>
      <w:r w:rsidR="0084282D" w:rsidRPr="005E7C77">
        <w:rPr>
          <w:rFonts w:asciiTheme="majorHAnsi" w:hAnsiTheme="majorHAnsi"/>
          <w:bCs/>
          <w:sz w:val="20"/>
          <w:szCs w:val="20"/>
          <w:lang w:val="es-ES_tradnl"/>
        </w:rPr>
        <w:t>n consecuencia, corresponde decidir si esta demora en adoptar una decisión puede configurar la excepción prevista en el artículo 46.2.c) de la Convención.</w:t>
      </w:r>
      <w:r w:rsidR="0084282D" w:rsidRPr="005E7C77">
        <w:rPr>
          <w:rFonts w:asciiTheme="majorHAnsi" w:hAnsiTheme="majorHAnsi"/>
          <w:sz w:val="20"/>
          <w:szCs w:val="20"/>
          <w:lang w:val="es-AR"/>
        </w:rPr>
        <w:t xml:space="preserve"> </w:t>
      </w:r>
      <w:r w:rsidR="00EF4FD6" w:rsidRPr="005E7C77">
        <w:rPr>
          <w:rFonts w:asciiTheme="majorHAnsi" w:hAnsiTheme="majorHAnsi"/>
          <w:bCs/>
          <w:sz w:val="20"/>
          <w:szCs w:val="20"/>
          <w:lang w:val="es-ES_tradnl"/>
        </w:rPr>
        <w:t xml:space="preserve">Al respecto, la Comisión recuerda que </w:t>
      </w:r>
      <w:r w:rsidR="00EF4FD6" w:rsidRPr="005E7C77">
        <w:rPr>
          <w:rFonts w:asciiTheme="majorHAnsi" w:hAnsiTheme="majorHAnsi" w:cs="Calibri"/>
          <w:color w:val="242424"/>
          <w:sz w:val="20"/>
          <w:szCs w:val="20"/>
          <w:lang w:val="es-ES_tradnl"/>
        </w:rPr>
        <w:t>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w:t>
      </w:r>
      <w:r w:rsidR="004D6B40">
        <w:rPr>
          <w:rFonts w:asciiTheme="majorHAnsi" w:hAnsiTheme="majorHAnsi" w:cs="Calibri"/>
          <w:color w:val="242424"/>
          <w:sz w:val="20"/>
          <w:szCs w:val="20"/>
          <w:lang w:val="es-ES_tradnl"/>
        </w:rPr>
        <w:t>e</w:t>
      </w:r>
      <w:r w:rsidR="00EF4FD6" w:rsidRPr="005E7C77">
        <w:rPr>
          <w:rFonts w:asciiTheme="majorHAnsi" w:hAnsiTheme="majorHAnsi" w:cs="Calibri"/>
          <w:color w:val="242424"/>
          <w:sz w:val="20"/>
          <w:szCs w:val="20"/>
          <w:lang w:val="es-ES_tradnl"/>
        </w:rPr>
        <w:t>l utilizado para determinar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determinar si se configura dicho retardo</w:t>
      </w:r>
      <w:r w:rsidR="00EF4FD6" w:rsidRPr="005E7C77">
        <w:rPr>
          <w:rStyle w:val="FootnoteReference"/>
          <w:rFonts w:asciiTheme="majorHAnsi" w:hAnsiTheme="majorHAnsi" w:cs="Calibri"/>
          <w:color w:val="242424"/>
          <w:sz w:val="20"/>
          <w:szCs w:val="20"/>
          <w:lang w:val="es-ES_tradnl"/>
        </w:rPr>
        <w:footnoteReference w:id="5"/>
      </w:r>
      <w:r w:rsidR="00EF4FD6" w:rsidRPr="005E7C77">
        <w:rPr>
          <w:rFonts w:asciiTheme="majorHAnsi" w:hAnsiTheme="majorHAnsi" w:cs="Calibri"/>
          <w:color w:val="242424"/>
          <w:sz w:val="20"/>
          <w:szCs w:val="20"/>
          <w:lang w:val="es-ES_tradnl"/>
        </w:rPr>
        <w:t>. En esta línea, la Corte Interamericana ha establecido como principio rector del análisis del eventual retardo injustificado como excepción a la regla del agotamiento de los recursos internos, que “</w:t>
      </w:r>
      <w:r w:rsidR="00EF4FD6" w:rsidRPr="005E7C77">
        <w:rPr>
          <w:rFonts w:asciiTheme="majorHAnsi" w:hAnsiTheme="majorHAnsi" w:cs="Calibri"/>
          <w:i/>
          <w:iCs/>
          <w:color w:val="242424"/>
          <w:sz w:val="20"/>
          <w:szCs w:val="20"/>
          <w:lang w:val="es-ES_tradnl"/>
        </w:rPr>
        <w:t xml:space="preserve">de ninguna manera la regla del previo </w:t>
      </w:r>
      <w:r w:rsidR="00EF4FD6" w:rsidRPr="005E7C77">
        <w:rPr>
          <w:rFonts w:asciiTheme="majorHAnsi" w:hAnsiTheme="majorHAnsi" w:cs="Calibri"/>
          <w:i/>
          <w:iCs/>
          <w:color w:val="242424"/>
          <w:sz w:val="20"/>
          <w:szCs w:val="20"/>
          <w:lang w:val="es-ES_tradnl"/>
        </w:rPr>
        <w:lastRenderedPageBreak/>
        <w:t>agotamiento debe conducir a que se detenga o se demore hasta la inutilidad la actuación internacional en auxilio de la víctima indefensa</w:t>
      </w:r>
      <w:r w:rsidR="00EF4FD6" w:rsidRPr="005E7C77">
        <w:rPr>
          <w:rFonts w:asciiTheme="majorHAnsi" w:hAnsiTheme="majorHAnsi" w:cs="Calibri"/>
          <w:color w:val="242424"/>
          <w:sz w:val="20"/>
          <w:szCs w:val="20"/>
          <w:lang w:val="es-ES_tradnl"/>
        </w:rPr>
        <w:t>”</w:t>
      </w:r>
      <w:r w:rsidR="00EF4FD6" w:rsidRPr="005E7C77">
        <w:rPr>
          <w:rStyle w:val="FootnoteReference"/>
          <w:rFonts w:asciiTheme="majorHAnsi" w:hAnsiTheme="majorHAnsi" w:cs="Calibri"/>
          <w:color w:val="242424"/>
          <w:sz w:val="20"/>
          <w:szCs w:val="20"/>
          <w:lang w:val="es-ES_tradnl"/>
        </w:rPr>
        <w:footnoteReference w:id="6"/>
      </w:r>
      <w:r w:rsidR="00EF4FD6" w:rsidRPr="005E7C77">
        <w:rPr>
          <w:rFonts w:asciiTheme="majorHAnsi" w:hAnsiTheme="majorHAnsi" w:cs="Calibri"/>
          <w:color w:val="242424"/>
          <w:sz w:val="20"/>
          <w:szCs w:val="20"/>
          <w:lang w:val="es-ES_tradnl"/>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r w:rsidR="00EF4FD6" w:rsidRPr="005E7C77">
        <w:rPr>
          <w:rFonts w:ascii="Cambria" w:hAnsi="Cambria"/>
          <w:sz w:val="20"/>
          <w:szCs w:val="20"/>
          <w:lang w:val="es-ES"/>
        </w:rPr>
        <w:t xml:space="preserve"> </w:t>
      </w:r>
    </w:p>
    <w:p w14:paraId="5183A4A4" w14:textId="41A49ADB" w:rsidR="008D01D0" w:rsidRPr="005E7C77" w:rsidRDefault="00E11F77"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7C77">
        <w:rPr>
          <w:rFonts w:asciiTheme="majorHAnsi" w:hAnsiTheme="majorHAnsi"/>
          <w:bCs/>
          <w:sz w:val="20"/>
          <w:szCs w:val="20"/>
          <w:lang w:val="es-ES_tradnl"/>
        </w:rPr>
        <w:t>Con base en ello</w:t>
      </w:r>
      <w:r w:rsidR="0084282D" w:rsidRPr="005E7C77">
        <w:rPr>
          <w:rFonts w:asciiTheme="majorHAnsi" w:hAnsiTheme="majorHAnsi"/>
          <w:bCs/>
          <w:sz w:val="20"/>
          <w:szCs w:val="20"/>
          <w:lang w:val="es-ES_tradnl"/>
        </w:rPr>
        <w:t xml:space="preserve">, </w:t>
      </w:r>
      <w:r w:rsidRPr="005E7C77">
        <w:rPr>
          <w:rFonts w:asciiTheme="majorHAnsi" w:hAnsiTheme="majorHAnsi"/>
          <w:bCs/>
          <w:sz w:val="20"/>
          <w:szCs w:val="20"/>
          <w:lang w:val="es-ES_tradnl"/>
        </w:rPr>
        <w:t xml:space="preserve">y tomando en cuenta que las denuncias se presentaron en el 2009, </w:t>
      </w:r>
      <w:r w:rsidR="003658F6" w:rsidRPr="005E7C77">
        <w:rPr>
          <w:rFonts w:asciiTheme="majorHAnsi" w:hAnsiTheme="majorHAnsi"/>
          <w:bCs/>
          <w:sz w:val="20"/>
          <w:szCs w:val="20"/>
          <w:lang w:val="es-ES_tradnl"/>
        </w:rPr>
        <w:t xml:space="preserve">y que el propio Estado reconoce que aún se encuentran en trámite, </w:t>
      </w:r>
      <w:r w:rsidRPr="005E7C77">
        <w:rPr>
          <w:rFonts w:asciiTheme="majorHAnsi" w:hAnsiTheme="majorHAnsi"/>
          <w:bCs/>
          <w:sz w:val="20"/>
          <w:szCs w:val="20"/>
          <w:lang w:val="es-ES_tradnl"/>
        </w:rPr>
        <w:t>la Comisión</w:t>
      </w:r>
      <w:r w:rsidRPr="005E7C77">
        <w:rPr>
          <w:rFonts w:asciiTheme="majorHAnsi" w:hAnsiTheme="majorHAnsi"/>
          <w:sz w:val="20"/>
          <w:szCs w:val="20"/>
          <w:lang w:val="es-ES_tradnl"/>
        </w:rPr>
        <w:t xml:space="preserve"> </w:t>
      </w:r>
      <w:r w:rsidR="008D01D0" w:rsidRPr="005E7C77">
        <w:rPr>
          <w:rFonts w:asciiTheme="majorHAnsi" w:hAnsiTheme="majorHAnsi"/>
          <w:sz w:val="20"/>
          <w:szCs w:val="20"/>
          <w:lang w:val="es-ES_tradnl"/>
        </w:rPr>
        <w:t>concluye</w:t>
      </w:r>
      <w:r w:rsidRPr="005E7C77">
        <w:rPr>
          <w:rFonts w:asciiTheme="majorHAnsi" w:hAnsiTheme="majorHAnsi"/>
          <w:sz w:val="20"/>
          <w:szCs w:val="20"/>
          <w:lang w:val="es-ES_tradnl"/>
        </w:rPr>
        <w:t xml:space="preserve"> que </w:t>
      </w:r>
      <w:r w:rsidR="0084282D" w:rsidRPr="005E7C77">
        <w:rPr>
          <w:rFonts w:asciiTheme="majorHAnsi" w:hAnsiTheme="majorHAnsi"/>
          <w:sz w:val="20"/>
          <w:szCs w:val="20"/>
          <w:lang w:val="es-ES_tradnl"/>
        </w:rPr>
        <w:t xml:space="preserve">la documentación </w:t>
      </w:r>
      <w:r w:rsidRPr="005E7C77">
        <w:rPr>
          <w:rFonts w:asciiTheme="majorHAnsi" w:hAnsiTheme="majorHAnsi"/>
          <w:sz w:val="20"/>
          <w:szCs w:val="20"/>
          <w:lang w:val="es-ES_tradnl"/>
        </w:rPr>
        <w:t>presente en el expediente</w:t>
      </w:r>
      <w:r w:rsidR="0084282D" w:rsidRPr="005E7C77">
        <w:rPr>
          <w:rFonts w:asciiTheme="majorHAnsi" w:hAnsiTheme="majorHAnsi"/>
          <w:sz w:val="20"/>
          <w:szCs w:val="20"/>
          <w:lang w:val="es-ES_tradnl"/>
        </w:rPr>
        <w:t xml:space="preserve"> no permite justificar, a efectos de determinar la admisibilidad del presente asunto, una demora </w:t>
      </w:r>
      <w:r w:rsidR="00126F54" w:rsidRPr="005E7C77">
        <w:rPr>
          <w:rFonts w:asciiTheme="majorHAnsi" w:hAnsiTheme="majorHAnsi"/>
          <w:sz w:val="20"/>
          <w:szCs w:val="20"/>
          <w:lang w:val="es-ES_tradnl"/>
        </w:rPr>
        <w:t>de</w:t>
      </w:r>
      <w:r w:rsidR="002F4523" w:rsidRPr="005E7C77">
        <w:rPr>
          <w:rFonts w:asciiTheme="majorHAnsi" w:hAnsiTheme="majorHAnsi"/>
          <w:sz w:val="20"/>
          <w:szCs w:val="20"/>
          <w:lang w:val="es-ES_tradnl"/>
        </w:rPr>
        <w:t xml:space="preserve"> casi 15</w:t>
      </w:r>
      <w:r w:rsidR="00126F54" w:rsidRPr="005E7C77">
        <w:rPr>
          <w:rFonts w:asciiTheme="majorHAnsi" w:hAnsiTheme="majorHAnsi"/>
          <w:sz w:val="20"/>
          <w:szCs w:val="20"/>
          <w:lang w:val="es-ES_tradnl"/>
        </w:rPr>
        <w:t xml:space="preserve"> años </w:t>
      </w:r>
      <w:r w:rsidR="0084282D" w:rsidRPr="005E7C77">
        <w:rPr>
          <w:rFonts w:asciiTheme="majorHAnsi" w:hAnsiTheme="majorHAnsi"/>
          <w:sz w:val="20"/>
          <w:szCs w:val="20"/>
          <w:lang w:val="es-ES_tradnl"/>
        </w:rPr>
        <w:t xml:space="preserve">en la investigación para </w:t>
      </w:r>
      <w:r w:rsidRPr="005E7C77">
        <w:rPr>
          <w:rFonts w:asciiTheme="majorHAnsi" w:hAnsiTheme="majorHAnsi"/>
          <w:sz w:val="20"/>
          <w:szCs w:val="20"/>
          <w:lang w:val="es-ES_tradnl"/>
        </w:rPr>
        <w:t xml:space="preserve">esclarecer la eventual responsabilidad de las autoridades involucradas. </w:t>
      </w:r>
      <w:r w:rsidR="0084282D" w:rsidRPr="005E7C77">
        <w:rPr>
          <w:rFonts w:asciiTheme="majorHAnsi" w:hAnsiTheme="majorHAnsi"/>
          <w:sz w:val="20"/>
          <w:szCs w:val="20"/>
          <w:lang w:val="es-ES_tradnl"/>
        </w:rPr>
        <w:t>En consecuencia,</w:t>
      </w:r>
      <w:r w:rsidR="0084282D" w:rsidRPr="005E7C77">
        <w:rPr>
          <w:rFonts w:asciiTheme="majorHAnsi" w:hAnsiTheme="majorHAnsi"/>
          <w:bCs/>
          <w:sz w:val="20"/>
          <w:szCs w:val="20"/>
          <w:lang w:val="es-ES_tradnl"/>
        </w:rPr>
        <w:t xml:space="preserve"> la Comisión </w:t>
      </w:r>
      <w:r w:rsidR="008D01D0" w:rsidRPr="005E7C77">
        <w:rPr>
          <w:rFonts w:asciiTheme="majorHAnsi" w:hAnsiTheme="majorHAnsi"/>
          <w:bCs/>
          <w:sz w:val="20"/>
          <w:szCs w:val="20"/>
          <w:lang w:val="es-ES_tradnl"/>
        </w:rPr>
        <w:t>estima</w:t>
      </w:r>
      <w:r w:rsidR="0084282D" w:rsidRPr="005E7C77">
        <w:rPr>
          <w:rFonts w:asciiTheme="majorHAnsi" w:hAnsiTheme="majorHAnsi"/>
          <w:bCs/>
          <w:sz w:val="20"/>
          <w:szCs w:val="20"/>
          <w:lang w:val="es-ES_tradnl"/>
        </w:rPr>
        <w:t xml:space="preserve"> pertinente aplicar en este caso la excepción establecida en el artículo 46.2.c) de la Convención Americana, a fin de analizar con más detalle en etapa de fondo los alegatos de la parte peticionaria.</w:t>
      </w:r>
      <w:r w:rsidR="0084282D" w:rsidRPr="005E7C77">
        <w:rPr>
          <w:rFonts w:asciiTheme="majorHAnsi" w:hAnsiTheme="majorHAnsi"/>
          <w:sz w:val="20"/>
          <w:szCs w:val="20"/>
          <w:lang w:val="es-ES"/>
        </w:rPr>
        <w:t xml:space="preserve"> </w:t>
      </w:r>
    </w:p>
    <w:p w14:paraId="0B2E2D1B" w14:textId="075A48DC" w:rsidR="00BB31B1" w:rsidRPr="005E7C77" w:rsidRDefault="00FF791E"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E7C77">
        <w:rPr>
          <w:rFonts w:asciiTheme="majorHAnsi" w:hAnsiTheme="majorHAnsi"/>
          <w:sz w:val="20"/>
          <w:szCs w:val="20"/>
          <w:lang w:val="es-ES"/>
        </w:rPr>
        <w:t>Con respecto al plazo de presentación, la Comisión observa que aún continúan tramitándose las denuncias y que el deber de investigación por parte del Estado sigue pendiente de cumplimiento. Por lo tanto, considera que también se cumple el requisito de plazo establecido en el artículo 32.2 del Reglamento de la CIDH</w:t>
      </w:r>
      <w:r w:rsidR="00CA3413">
        <w:rPr>
          <w:rFonts w:asciiTheme="majorHAnsi" w:hAnsiTheme="majorHAnsi"/>
          <w:sz w:val="20"/>
          <w:szCs w:val="20"/>
          <w:lang w:val="es-ES"/>
        </w:rPr>
        <w:t>.</w:t>
      </w:r>
    </w:p>
    <w:p w14:paraId="3F1C1B66" w14:textId="2F37A831" w:rsidR="0091265E" w:rsidRPr="005E7C77" w:rsidRDefault="0091265E"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5E7C77">
        <w:rPr>
          <w:rFonts w:asciiTheme="majorHAnsi" w:hAnsiTheme="majorHAnsi"/>
          <w:sz w:val="20"/>
          <w:szCs w:val="20"/>
          <w:lang w:val="es-PE"/>
        </w:rPr>
        <w:t>Finalmente, la Comisión nota que, aunque la parte peticionaria cuestiona la motivación de la decisión judicial que ordenó el desalojo de la presunta víctima, no proporciona documentos que indiquen la fecha en que se tomó dicha determinación ni detalles sobre la gestión del proceso. Por lo tanto, ante esta falta de información, la Comisión no cuenta con elementos para evaluar los requisitos establecidos en los artículos 46.1.a) y b) de la Convención con respecto a este aspecto de la petición.</w:t>
      </w:r>
    </w:p>
    <w:p w14:paraId="623C23FD" w14:textId="2F5722A7" w:rsidR="00D2425E" w:rsidRPr="005E7C77" w:rsidRDefault="00D2425E" w:rsidP="00131A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5E7C77">
        <w:rPr>
          <w:rFonts w:asciiTheme="majorHAnsi" w:hAnsiTheme="majorHAnsi"/>
          <w:b/>
          <w:bCs/>
          <w:sz w:val="20"/>
          <w:szCs w:val="20"/>
          <w:lang w:val="es-ES"/>
        </w:rPr>
        <w:t>VII.</w:t>
      </w:r>
      <w:r w:rsidRPr="005E7C77">
        <w:rPr>
          <w:rFonts w:asciiTheme="majorHAnsi" w:hAnsiTheme="majorHAnsi"/>
          <w:b/>
          <w:bCs/>
          <w:sz w:val="20"/>
          <w:szCs w:val="20"/>
          <w:lang w:val="es-ES"/>
        </w:rPr>
        <w:tab/>
      </w:r>
      <w:r w:rsidRPr="005E7C77">
        <w:rPr>
          <w:rFonts w:asciiTheme="majorHAnsi" w:hAnsiTheme="majorHAnsi"/>
          <w:b/>
          <w:bCs/>
          <w:sz w:val="20"/>
          <w:szCs w:val="20"/>
          <w:lang w:val="es-ES_tradnl"/>
        </w:rPr>
        <w:t xml:space="preserve">ANÁLISIS DE </w:t>
      </w:r>
      <w:r w:rsidRPr="005E7C77">
        <w:rPr>
          <w:rFonts w:asciiTheme="majorHAnsi" w:hAnsiTheme="majorHAnsi"/>
          <w:b/>
          <w:bCs/>
          <w:sz w:val="20"/>
          <w:szCs w:val="20"/>
          <w:lang w:val="es-ES"/>
        </w:rPr>
        <w:t xml:space="preserve">CARACTERIZACIÓN </w:t>
      </w:r>
      <w:r w:rsidRPr="005E7C77">
        <w:rPr>
          <w:rFonts w:asciiTheme="majorHAnsi" w:hAnsiTheme="majorHAnsi"/>
          <w:b/>
          <w:bCs/>
          <w:sz w:val="20"/>
          <w:szCs w:val="20"/>
          <w:lang w:val="es-UY"/>
        </w:rPr>
        <w:t>DE LOS HECHOS ALEGADOS</w:t>
      </w:r>
    </w:p>
    <w:p w14:paraId="01AF5C65" w14:textId="58571B52" w:rsidR="00892EBD" w:rsidRPr="005E7C77" w:rsidRDefault="00892EBD"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5E7C77">
        <w:rPr>
          <w:rFonts w:ascii="Cambria" w:hAnsi="Cambria"/>
          <w:sz w:val="20"/>
          <w:szCs w:val="20"/>
          <w:lang w:val="es-ES_tradnl"/>
        </w:rPr>
        <w:t xml:space="preserve">En primer lugar, la Comisión reitera que el criterio de evaluación de la fase de admisibilidad difiere del que se utiliza para pronunciarse sobre el fondo de una petición; la CIDH debe realizar en esta etapa una evaluación </w:t>
      </w:r>
      <w:r w:rsidRPr="00587F2B">
        <w:rPr>
          <w:rFonts w:ascii="Cambria" w:hAnsi="Cambria"/>
          <w:i/>
          <w:iCs/>
          <w:sz w:val="20"/>
          <w:szCs w:val="20"/>
          <w:lang w:val="es-ES_tradnl"/>
        </w:rPr>
        <w:t>prima facie</w:t>
      </w:r>
      <w:r w:rsidRPr="005E7C77">
        <w:rPr>
          <w:rFonts w:ascii="Cambria" w:hAnsi="Cambria"/>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007B01E4">
        <w:rPr>
          <w:rFonts w:ascii="Cambria" w:hAnsi="Cambria"/>
          <w:sz w:val="20"/>
          <w:szCs w:val="20"/>
          <w:lang w:val="es-ES_tradnl"/>
        </w:rPr>
        <w:t>“</w:t>
      </w:r>
      <w:r w:rsidRPr="005E7C77">
        <w:rPr>
          <w:rFonts w:ascii="Cambria" w:hAnsi="Cambria"/>
          <w:sz w:val="20"/>
          <w:szCs w:val="20"/>
          <w:lang w:val="es-ES_tradnl"/>
        </w:rPr>
        <w:t>manifiestamente infundada</w:t>
      </w:r>
      <w:r w:rsidR="007B01E4">
        <w:rPr>
          <w:rFonts w:ascii="Cambria" w:hAnsi="Cambria"/>
          <w:sz w:val="20"/>
          <w:szCs w:val="20"/>
          <w:lang w:val="es-ES_tradnl"/>
        </w:rPr>
        <w:t>”</w:t>
      </w:r>
      <w:r w:rsidRPr="005E7C77">
        <w:rPr>
          <w:rFonts w:ascii="Cambria" w:hAnsi="Cambria"/>
          <w:sz w:val="20"/>
          <w:szCs w:val="20"/>
          <w:lang w:val="es-ES_tradnl"/>
        </w:rPr>
        <w:t xml:space="preserve"> o es "evidente su total improcedencia", conforme al 47.c) de la Convención Americana.</w:t>
      </w:r>
    </w:p>
    <w:p w14:paraId="2CDF1FB9" w14:textId="403B1610" w:rsidR="00244ACC" w:rsidRPr="005E7C77" w:rsidRDefault="00D47A1B" w:rsidP="005E7C77">
      <w:pPr>
        <w:pStyle w:val="ListParagraph"/>
        <w:numPr>
          <w:ilvl w:val="0"/>
          <w:numId w:val="55"/>
        </w:numPr>
        <w:spacing w:after="240"/>
        <w:jc w:val="both"/>
        <w:rPr>
          <w:rFonts w:asciiTheme="majorHAnsi" w:eastAsia="Arial Unicode MS" w:hAnsiTheme="majorHAnsi" w:cs="Times New Roman"/>
          <w:color w:val="auto"/>
          <w:sz w:val="20"/>
          <w:szCs w:val="20"/>
          <w:lang w:val="es-ES" w:eastAsia="en-US"/>
        </w:rPr>
      </w:pPr>
      <w:r w:rsidRPr="005E7C77">
        <w:rPr>
          <w:rFonts w:asciiTheme="majorHAnsi" w:hAnsiTheme="majorHAnsi"/>
          <w:sz w:val="20"/>
          <w:szCs w:val="20"/>
          <w:lang w:val="es-ES"/>
        </w:rPr>
        <w:t xml:space="preserve">La Comisión </w:t>
      </w:r>
      <w:r w:rsidR="005E7C77" w:rsidRPr="005E7C77">
        <w:rPr>
          <w:rFonts w:asciiTheme="majorHAnsi" w:hAnsiTheme="majorHAnsi"/>
          <w:sz w:val="20"/>
          <w:szCs w:val="20"/>
          <w:lang w:val="es-ES"/>
        </w:rPr>
        <w:t xml:space="preserve">Interamericana </w:t>
      </w:r>
      <w:r w:rsidRPr="005E7C77">
        <w:rPr>
          <w:rFonts w:asciiTheme="majorHAnsi" w:hAnsiTheme="majorHAnsi"/>
          <w:sz w:val="20"/>
          <w:szCs w:val="20"/>
          <w:lang w:val="es-ES"/>
        </w:rPr>
        <w:t>advierte que, aunque la parte peticionaria no proporciona información concreta sobre las causas de la muerte o el deterioro de la salud de la presunta víctima, sí alega que el desalojo contribuyó a las afectaciones de su vida, integridad y salud. Dada la forma en que se habría realizado e</w:t>
      </w:r>
      <w:r w:rsidR="005E7C77" w:rsidRPr="005E7C77">
        <w:rPr>
          <w:rFonts w:asciiTheme="majorHAnsi" w:hAnsiTheme="majorHAnsi"/>
          <w:sz w:val="20"/>
          <w:szCs w:val="20"/>
          <w:lang w:val="es-ES"/>
        </w:rPr>
        <w:t>ste</w:t>
      </w:r>
      <w:r w:rsidRPr="005E7C77">
        <w:rPr>
          <w:rFonts w:asciiTheme="majorHAnsi" w:hAnsiTheme="majorHAnsi"/>
          <w:sz w:val="20"/>
          <w:szCs w:val="20"/>
          <w:lang w:val="es-ES"/>
        </w:rPr>
        <w:t xml:space="preserve"> </w:t>
      </w:r>
      <w:r w:rsidR="005E7C77" w:rsidRPr="005E7C77">
        <w:rPr>
          <w:rFonts w:asciiTheme="majorHAnsi" w:hAnsiTheme="majorHAnsi"/>
          <w:sz w:val="20"/>
          <w:szCs w:val="20"/>
          <w:lang w:val="es-ES"/>
        </w:rPr>
        <w:t>lanzamiento</w:t>
      </w:r>
      <w:r w:rsidRPr="005E7C77">
        <w:rPr>
          <w:rFonts w:asciiTheme="majorHAnsi" w:hAnsiTheme="majorHAnsi"/>
          <w:sz w:val="20"/>
          <w:szCs w:val="20"/>
          <w:lang w:val="es-ES"/>
        </w:rPr>
        <w:t>, la Comisión considera importante analizar estos alegatos con más detalle en la etapa de fondo, a la luz de los elementos de prueba que puedan aportar las partes.</w:t>
      </w:r>
      <w:r w:rsidR="005E7C77" w:rsidRPr="005E7C77">
        <w:rPr>
          <w:rFonts w:asciiTheme="majorHAnsi" w:hAnsiTheme="majorHAnsi"/>
          <w:sz w:val="20"/>
          <w:szCs w:val="20"/>
          <w:lang w:val="es-ES"/>
        </w:rPr>
        <w:t xml:space="preserve"> </w:t>
      </w:r>
      <w:r w:rsidR="0092149E" w:rsidRPr="005E7C77">
        <w:rPr>
          <w:rFonts w:asciiTheme="majorHAnsi" w:eastAsia="Arial Unicode MS" w:hAnsiTheme="majorHAnsi" w:cs="Times New Roman"/>
          <w:color w:val="auto"/>
          <w:sz w:val="20"/>
          <w:szCs w:val="20"/>
          <w:lang w:val="es-ES" w:eastAsia="en-US"/>
        </w:rPr>
        <w:t>Además</w:t>
      </w:r>
      <w:r w:rsidR="006F0CCE" w:rsidRPr="005E7C77">
        <w:rPr>
          <w:rFonts w:asciiTheme="majorHAnsi" w:eastAsia="Arial Unicode MS" w:hAnsiTheme="majorHAnsi" w:cs="Times New Roman"/>
          <w:color w:val="auto"/>
          <w:sz w:val="20"/>
          <w:szCs w:val="20"/>
          <w:lang w:val="es-ES" w:eastAsia="en-US"/>
        </w:rPr>
        <w:t xml:space="preserve">, la </w:t>
      </w:r>
      <w:r w:rsidR="005E7C77" w:rsidRPr="005E7C77">
        <w:rPr>
          <w:rFonts w:asciiTheme="majorHAnsi" w:eastAsia="Arial Unicode MS" w:hAnsiTheme="majorHAnsi" w:cs="Times New Roman"/>
          <w:color w:val="auto"/>
          <w:sz w:val="20"/>
          <w:szCs w:val="20"/>
          <w:lang w:val="es-ES" w:eastAsia="en-US"/>
        </w:rPr>
        <w:t>CIDH</w:t>
      </w:r>
      <w:r w:rsidR="00ED2F8E" w:rsidRPr="005E7C77">
        <w:rPr>
          <w:rFonts w:asciiTheme="majorHAnsi" w:eastAsia="Arial Unicode MS" w:hAnsiTheme="majorHAnsi" w:cs="Times New Roman"/>
          <w:color w:val="auto"/>
          <w:sz w:val="20"/>
          <w:szCs w:val="20"/>
          <w:lang w:val="es-ES" w:eastAsia="en-US"/>
        </w:rPr>
        <w:t xml:space="preserve"> recuerda</w:t>
      </w:r>
      <w:r w:rsidR="006F0CCE" w:rsidRPr="005E7C77">
        <w:rPr>
          <w:rFonts w:asciiTheme="majorHAnsi" w:eastAsia="Arial Unicode MS" w:hAnsiTheme="majorHAnsi" w:cs="Times New Roman"/>
          <w:color w:val="auto"/>
          <w:sz w:val="20"/>
          <w:szCs w:val="20"/>
          <w:lang w:val="es-ES" w:eastAsia="en-US"/>
        </w:rPr>
        <w:t xml:space="preserve"> que</w:t>
      </w:r>
      <w:r w:rsidR="005677C0" w:rsidRPr="005E7C77">
        <w:rPr>
          <w:rFonts w:asciiTheme="majorHAnsi" w:eastAsia="Arial Unicode MS" w:hAnsiTheme="majorHAnsi" w:cs="Times New Roman"/>
          <w:color w:val="auto"/>
          <w:sz w:val="20"/>
          <w:szCs w:val="20"/>
          <w:lang w:val="es-ES" w:eastAsia="en-US"/>
        </w:rPr>
        <w:t>, de acuerdo con</w:t>
      </w:r>
      <w:r w:rsidR="007924C6" w:rsidRPr="005E7C77">
        <w:rPr>
          <w:rFonts w:asciiTheme="majorHAnsi" w:eastAsia="Arial Unicode MS" w:hAnsiTheme="majorHAnsi" w:cs="Times New Roman"/>
          <w:color w:val="auto"/>
          <w:sz w:val="20"/>
          <w:szCs w:val="20"/>
          <w:lang w:val="es-ES" w:eastAsia="en-US"/>
        </w:rPr>
        <w:t xml:space="preserve"> </w:t>
      </w:r>
      <w:r w:rsidR="00107FDE" w:rsidRPr="005E7C77">
        <w:rPr>
          <w:rFonts w:asciiTheme="majorHAnsi" w:hAnsiTheme="majorHAnsi"/>
          <w:sz w:val="20"/>
          <w:szCs w:val="20"/>
          <w:lang w:val="es-ES"/>
        </w:rPr>
        <w:t>la Corte</w:t>
      </w:r>
      <w:r w:rsidR="004C0D48" w:rsidRPr="005E7C77">
        <w:rPr>
          <w:rFonts w:asciiTheme="majorHAnsi" w:hAnsiTheme="majorHAnsi"/>
          <w:sz w:val="20"/>
          <w:szCs w:val="20"/>
          <w:lang w:val="es-ES"/>
        </w:rPr>
        <w:t xml:space="preserve"> IDH</w:t>
      </w:r>
      <w:r w:rsidR="005677C0" w:rsidRPr="005E7C77">
        <w:rPr>
          <w:rFonts w:asciiTheme="majorHAnsi" w:hAnsiTheme="majorHAnsi"/>
          <w:sz w:val="20"/>
          <w:szCs w:val="20"/>
          <w:lang w:val="es-ES"/>
        </w:rPr>
        <w:t>,</w:t>
      </w:r>
      <w:r w:rsidR="00107FDE" w:rsidRPr="005E7C77">
        <w:rPr>
          <w:rFonts w:asciiTheme="majorHAnsi" w:hAnsiTheme="majorHAnsi"/>
          <w:sz w:val="20"/>
          <w:szCs w:val="20"/>
          <w:lang w:val="es-ES"/>
        </w:rPr>
        <w:t xml:space="preserve"> la </w:t>
      </w:r>
      <w:r w:rsidR="006F0CCE" w:rsidRPr="005E7C77">
        <w:rPr>
          <w:rFonts w:asciiTheme="majorHAnsi" w:hAnsiTheme="majorHAnsi"/>
          <w:sz w:val="20"/>
          <w:szCs w:val="20"/>
          <w:lang w:val="es-ES"/>
        </w:rPr>
        <w:t>intrusión irregular</w:t>
      </w:r>
      <w:r w:rsidR="00107FDE" w:rsidRPr="005E7C77">
        <w:rPr>
          <w:rFonts w:asciiTheme="majorHAnsi" w:hAnsiTheme="majorHAnsi"/>
          <w:sz w:val="20"/>
          <w:szCs w:val="20"/>
          <w:lang w:val="es-ES"/>
        </w:rPr>
        <w:t xml:space="preserve"> </w:t>
      </w:r>
      <w:r w:rsidR="006F0CCE" w:rsidRPr="005E7C77">
        <w:rPr>
          <w:rFonts w:asciiTheme="majorHAnsi" w:hAnsiTheme="majorHAnsi"/>
          <w:sz w:val="20"/>
          <w:szCs w:val="20"/>
          <w:lang w:val="es-ES"/>
        </w:rPr>
        <w:t xml:space="preserve">por parte de agentes estatales </w:t>
      </w:r>
      <w:r w:rsidR="00107FDE" w:rsidRPr="005E7C77">
        <w:rPr>
          <w:rFonts w:asciiTheme="majorHAnsi" w:hAnsiTheme="majorHAnsi"/>
          <w:sz w:val="20"/>
          <w:szCs w:val="20"/>
          <w:lang w:val="es-ES"/>
        </w:rPr>
        <w:t xml:space="preserve">a una vivienda </w:t>
      </w:r>
      <w:r w:rsidR="006F0CCE" w:rsidRPr="005E7C77">
        <w:rPr>
          <w:rFonts w:asciiTheme="majorHAnsi" w:hAnsiTheme="majorHAnsi"/>
          <w:sz w:val="20"/>
          <w:szCs w:val="20"/>
          <w:lang w:val="es-ES"/>
        </w:rPr>
        <w:t>puede constituir</w:t>
      </w:r>
      <w:r w:rsidR="00107FDE" w:rsidRPr="005E7C77">
        <w:rPr>
          <w:rFonts w:asciiTheme="majorHAnsi" w:hAnsiTheme="majorHAnsi"/>
          <w:sz w:val="20"/>
          <w:szCs w:val="20"/>
          <w:lang w:val="es-ES"/>
        </w:rPr>
        <w:t xml:space="preserve"> una injerencia abusiva y arbitraria en la vida privada y domicilio de las personas afectadas</w:t>
      </w:r>
      <w:r w:rsidR="008E1492" w:rsidRPr="005E7C77">
        <w:rPr>
          <w:rStyle w:val="FootnoteReference"/>
          <w:rFonts w:asciiTheme="majorHAnsi" w:hAnsiTheme="majorHAnsi"/>
          <w:sz w:val="20"/>
          <w:szCs w:val="20"/>
          <w:lang w:val="es-ES"/>
        </w:rPr>
        <w:footnoteReference w:id="7"/>
      </w:r>
      <w:r w:rsidR="008E1492" w:rsidRPr="005E7C77">
        <w:rPr>
          <w:rFonts w:asciiTheme="majorHAnsi" w:hAnsiTheme="majorHAnsi"/>
          <w:sz w:val="20"/>
          <w:szCs w:val="20"/>
          <w:lang w:val="es-ES"/>
        </w:rPr>
        <w:t>.</w:t>
      </w:r>
      <w:r w:rsidR="005677C0" w:rsidRPr="005E7C77">
        <w:rPr>
          <w:rFonts w:asciiTheme="majorHAnsi" w:hAnsiTheme="majorHAnsi"/>
          <w:sz w:val="20"/>
          <w:szCs w:val="20"/>
          <w:lang w:val="es-ES"/>
        </w:rPr>
        <w:t xml:space="preserve"> </w:t>
      </w:r>
      <w:r w:rsidR="005E7C77" w:rsidRPr="005E7C77">
        <w:rPr>
          <w:rFonts w:asciiTheme="majorHAnsi" w:hAnsiTheme="majorHAnsi"/>
          <w:sz w:val="20"/>
          <w:szCs w:val="20"/>
          <w:lang w:val="es-ES"/>
        </w:rPr>
        <w:t>De igual forma la consideración al derecho de propiedad se realizará en función de las posibles afectaciones a las pertenencias de la presunta víctima en el curso del desalojo.</w:t>
      </w:r>
    </w:p>
    <w:p w14:paraId="6637BE1F" w14:textId="7A2D5229" w:rsidR="0019411E" w:rsidRPr="005E7C77" w:rsidRDefault="00B874D2" w:rsidP="002439D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heme="majorHAnsi" w:hAnsiTheme="majorHAnsi" w:cs="Arial"/>
          <w:color w:val="212121"/>
          <w:sz w:val="20"/>
          <w:szCs w:val="20"/>
          <w:lang w:val="es-ES_tradnl"/>
        </w:rPr>
      </w:pPr>
      <w:r w:rsidRPr="005E7C77">
        <w:rPr>
          <w:rFonts w:asciiTheme="majorHAnsi" w:hAnsiTheme="majorHAnsi"/>
          <w:sz w:val="20"/>
          <w:szCs w:val="20"/>
          <w:lang w:val="es-ES_tradnl"/>
        </w:rPr>
        <w:t>En vista de los elementos de hecho y de derecho expuestos por las partes y la naturaleza del asunto puesto bajo su conocimiento, la Comisión considera que los alegatos de la parte peticionaria ameritan un examen de fondo a la luz de los derechos establecidos en los artículos</w:t>
      </w:r>
      <w:r w:rsidR="00E63242" w:rsidRPr="005E7C77">
        <w:rPr>
          <w:rFonts w:asciiTheme="majorHAnsi" w:hAnsiTheme="majorHAnsi"/>
          <w:sz w:val="20"/>
          <w:szCs w:val="20"/>
          <w:lang w:val="es-ES_tradnl"/>
        </w:rPr>
        <w:t xml:space="preserve"> 4 (derecho a la vida</w:t>
      </w:r>
      <w:r w:rsidR="004F369F" w:rsidRPr="005E7C77">
        <w:rPr>
          <w:rFonts w:asciiTheme="majorHAnsi" w:hAnsiTheme="majorHAnsi"/>
          <w:sz w:val="20"/>
          <w:szCs w:val="20"/>
          <w:lang w:val="es-ES_tradnl"/>
        </w:rPr>
        <w:t xml:space="preserve">), </w:t>
      </w:r>
      <w:r w:rsidR="0000026B" w:rsidRPr="005E7C77">
        <w:rPr>
          <w:rFonts w:asciiTheme="majorHAnsi" w:hAnsiTheme="majorHAnsi"/>
          <w:sz w:val="20"/>
          <w:szCs w:val="20"/>
          <w:lang w:val="es-ES_tradnl"/>
        </w:rPr>
        <w:t>5</w:t>
      </w:r>
      <w:r w:rsidR="004F369F" w:rsidRPr="005E7C77">
        <w:rPr>
          <w:rFonts w:asciiTheme="majorHAnsi" w:hAnsiTheme="majorHAnsi"/>
          <w:sz w:val="20"/>
          <w:szCs w:val="20"/>
          <w:lang w:val="es-ES_tradnl"/>
        </w:rPr>
        <w:t xml:space="preserve"> (derecho a la integridad personal), </w:t>
      </w:r>
      <w:r w:rsidR="0000026B" w:rsidRPr="005E7C77">
        <w:rPr>
          <w:rFonts w:asciiTheme="majorHAnsi" w:hAnsiTheme="majorHAnsi"/>
          <w:sz w:val="20"/>
          <w:szCs w:val="20"/>
          <w:lang w:val="es-ES_tradnl"/>
        </w:rPr>
        <w:t xml:space="preserve">8 (garantías judiciales), </w:t>
      </w:r>
      <w:r w:rsidR="004F369F" w:rsidRPr="005E7C77">
        <w:rPr>
          <w:rFonts w:asciiTheme="majorHAnsi" w:hAnsiTheme="majorHAnsi"/>
          <w:sz w:val="20"/>
          <w:szCs w:val="20"/>
          <w:lang w:val="es-ES_tradnl"/>
        </w:rPr>
        <w:t>11 (protección de la honra y de la dignidad)</w:t>
      </w:r>
      <w:r w:rsidR="0000026B" w:rsidRPr="005E7C77">
        <w:rPr>
          <w:rFonts w:asciiTheme="majorHAnsi" w:hAnsiTheme="majorHAnsi"/>
          <w:sz w:val="20"/>
          <w:szCs w:val="20"/>
          <w:lang w:val="es-ES_tradnl"/>
        </w:rPr>
        <w:t>,</w:t>
      </w:r>
      <w:r w:rsidRPr="005E7C77">
        <w:rPr>
          <w:rFonts w:asciiTheme="majorHAnsi" w:hAnsiTheme="majorHAnsi"/>
          <w:sz w:val="20"/>
          <w:szCs w:val="20"/>
          <w:lang w:val="es-ES_tradnl"/>
        </w:rPr>
        <w:t xml:space="preserve"> </w:t>
      </w:r>
      <w:r w:rsidR="00060765" w:rsidRPr="005E7C77">
        <w:rPr>
          <w:rFonts w:asciiTheme="majorHAnsi" w:hAnsiTheme="majorHAnsi"/>
          <w:sz w:val="20"/>
          <w:szCs w:val="20"/>
          <w:lang w:val="es-ES_tradnl"/>
        </w:rPr>
        <w:t xml:space="preserve">21 (protección a la </w:t>
      </w:r>
      <w:r w:rsidR="00060765" w:rsidRPr="005E7C77">
        <w:rPr>
          <w:rFonts w:asciiTheme="majorHAnsi" w:hAnsiTheme="majorHAnsi"/>
          <w:sz w:val="20"/>
          <w:szCs w:val="20"/>
          <w:lang w:val="es-ES_tradnl"/>
        </w:rPr>
        <w:lastRenderedPageBreak/>
        <w:t>propiedad privada</w:t>
      </w:r>
      <w:r w:rsidR="00121C31" w:rsidRPr="005E7C77">
        <w:rPr>
          <w:rFonts w:asciiTheme="majorHAnsi" w:hAnsiTheme="majorHAnsi"/>
          <w:sz w:val="20"/>
          <w:szCs w:val="20"/>
          <w:lang w:val="es-ES_tradnl"/>
        </w:rPr>
        <w:t xml:space="preserve">), </w:t>
      </w:r>
      <w:r w:rsidRPr="005E7C77">
        <w:rPr>
          <w:rFonts w:asciiTheme="majorHAnsi" w:hAnsiTheme="majorHAnsi"/>
          <w:sz w:val="20"/>
          <w:szCs w:val="20"/>
          <w:lang w:val="es-ES_tradnl"/>
        </w:rPr>
        <w:t>25 (protección judicial)</w:t>
      </w:r>
      <w:r w:rsidR="00121C31" w:rsidRPr="005E7C77">
        <w:rPr>
          <w:rFonts w:asciiTheme="majorHAnsi" w:hAnsiTheme="majorHAnsi"/>
          <w:sz w:val="20"/>
          <w:szCs w:val="20"/>
          <w:lang w:val="es-ES_tradnl"/>
        </w:rPr>
        <w:t xml:space="preserve"> y 26 (derechos económicos, sociales y culturales)</w:t>
      </w:r>
      <w:r w:rsidRPr="005E7C77">
        <w:rPr>
          <w:rFonts w:asciiTheme="majorHAnsi" w:hAnsiTheme="majorHAnsi"/>
          <w:sz w:val="20"/>
          <w:szCs w:val="20"/>
          <w:lang w:val="es-ES_tradnl"/>
        </w:rPr>
        <w:t xml:space="preserve"> de la Convención Americana, en relación con su artículo 1.1 </w:t>
      </w:r>
      <w:r w:rsidRPr="005E7C77">
        <w:rPr>
          <w:rFonts w:asciiTheme="majorHAnsi" w:hAnsiTheme="majorHAnsi"/>
          <w:sz w:val="20"/>
          <w:szCs w:val="20"/>
          <w:bdr w:val="none" w:sz="0" w:space="0" w:color="auto" w:frame="1"/>
          <w:lang w:val="es-ES_tradnl"/>
        </w:rPr>
        <w:t>(obligación de respetar los derechos)</w:t>
      </w:r>
      <w:r w:rsidRPr="005E7C77">
        <w:rPr>
          <w:rFonts w:asciiTheme="majorHAnsi" w:hAnsiTheme="majorHAnsi"/>
          <w:bCs/>
          <w:sz w:val="20"/>
          <w:szCs w:val="20"/>
          <w:lang w:val="es-ES_tradnl"/>
        </w:rPr>
        <w:t xml:space="preserve">, en perjuicio de </w:t>
      </w:r>
      <w:r w:rsidR="003A34E0" w:rsidRPr="005E7C77">
        <w:rPr>
          <w:rFonts w:asciiTheme="majorHAnsi" w:hAnsiTheme="majorHAnsi"/>
          <w:bCs/>
          <w:sz w:val="20"/>
          <w:szCs w:val="20"/>
          <w:lang w:val="es-ES_tradnl"/>
        </w:rPr>
        <w:t>la presunta víctima</w:t>
      </w:r>
      <w:r w:rsidRPr="005E7C77">
        <w:rPr>
          <w:rFonts w:asciiTheme="majorHAnsi" w:hAnsiTheme="majorHAnsi"/>
          <w:bCs/>
          <w:sz w:val="20"/>
          <w:szCs w:val="20"/>
          <w:lang w:val="es-ES_tradnl"/>
        </w:rPr>
        <w:t xml:space="preserve">. </w:t>
      </w:r>
    </w:p>
    <w:p w14:paraId="40652480" w14:textId="7ED5F68A" w:rsidR="001D208A" w:rsidRPr="005E7C77" w:rsidRDefault="0019411E" w:rsidP="002439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E7C77">
        <w:rPr>
          <w:rFonts w:ascii="Cambria" w:hAnsi="Cambria"/>
          <w:sz w:val="20"/>
          <w:szCs w:val="20"/>
          <w:lang w:val="es-ES"/>
        </w:rPr>
        <w:t>Finalmente, r</w:t>
      </w:r>
      <w:r w:rsidRPr="005E7C77">
        <w:rPr>
          <w:rFonts w:ascii="Cambria" w:hAnsi="Cambria"/>
          <w:sz w:val="20"/>
          <w:szCs w:val="20"/>
          <w:lang w:val="es-PE"/>
        </w:rPr>
        <w:t>especto de</w:t>
      </w:r>
      <w:r w:rsidR="0049586B" w:rsidRPr="005E7C77">
        <w:rPr>
          <w:rFonts w:ascii="Cambria" w:hAnsi="Cambria"/>
          <w:sz w:val="20"/>
          <w:szCs w:val="20"/>
          <w:lang w:val="es-PE"/>
        </w:rPr>
        <w:t xml:space="preserve"> </w:t>
      </w:r>
      <w:r w:rsidRPr="005E7C77">
        <w:rPr>
          <w:rFonts w:ascii="Cambria" w:hAnsi="Cambria"/>
          <w:sz w:val="20"/>
          <w:szCs w:val="20"/>
          <w:lang w:val="es-PE"/>
        </w:rPr>
        <w:t>l</w:t>
      </w:r>
      <w:r w:rsidR="0049586B" w:rsidRPr="005E7C77">
        <w:rPr>
          <w:rFonts w:ascii="Cambria" w:hAnsi="Cambria"/>
          <w:sz w:val="20"/>
          <w:szCs w:val="20"/>
          <w:lang w:val="es-PE"/>
        </w:rPr>
        <w:t>os</w:t>
      </w:r>
      <w:r w:rsidRPr="005E7C77">
        <w:rPr>
          <w:rFonts w:ascii="Cambria" w:hAnsi="Cambria"/>
          <w:sz w:val="20"/>
          <w:szCs w:val="20"/>
          <w:lang w:val="es-PE"/>
        </w:rPr>
        <w:t xml:space="preserve"> artículo</w:t>
      </w:r>
      <w:r w:rsidR="0049586B" w:rsidRPr="005E7C77">
        <w:rPr>
          <w:rFonts w:ascii="Cambria" w:hAnsi="Cambria"/>
          <w:sz w:val="20"/>
          <w:szCs w:val="20"/>
          <w:lang w:val="es-PE"/>
        </w:rPr>
        <w:t>s 17 (</w:t>
      </w:r>
      <w:r w:rsidR="00357D43" w:rsidRPr="005E7C77">
        <w:rPr>
          <w:rFonts w:ascii="Cambria" w:hAnsi="Cambria"/>
          <w:sz w:val="20"/>
          <w:szCs w:val="20"/>
          <w:lang w:val="es-PE"/>
        </w:rPr>
        <w:t>protección a la familia) y</w:t>
      </w:r>
      <w:r w:rsidRPr="005E7C77">
        <w:rPr>
          <w:rFonts w:ascii="Cambria" w:hAnsi="Cambria"/>
          <w:sz w:val="20"/>
          <w:szCs w:val="20"/>
          <w:lang w:val="es-PE"/>
        </w:rPr>
        <w:t xml:space="preserve"> </w:t>
      </w:r>
      <w:r w:rsidRPr="005E7C77">
        <w:rPr>
          <w:rFonts w:ascii="Cambria" w:hAnsi="Cambria"/>
          <w:bCs/>
          <w:sz w:val="20"/>
          <w:szCs w:val="20"/>
          <w:lang w:val="es-ES"/>
        </w:rPr>
        <w:t>24 (igualdad ante la ley)</w:t>
      </w:r>
      <w:r w:rsidRPr="005E7C77">
        <w:rPr>
          <w:rFonts w:ascii="Cambria" w:hAnsi="Cambria"/>
          <w:sz w:val="20"/>
          <w:szCs w:val="20"/>
          <w:lang w:val="es-ES"/>
        </w:rPr>
        <w:t xml:space="preserve"> </w:t>
      </w:r>
      <w:r w:rsidRPr="005E7C77">
        <w:rPr>
          <w:rFonts w:ascii="Cambria" w:hAnsi="Cambria"/>
          <w:sz w:val="20"/>
          <w:szCs w:val="20"/>
          <w:lang w:val="es-PE"/>
        </w:rPr>
        <w:t>de la Convención Americana, la</w:t>
      </w:r>
      <w:r w:rsidRPr="005E7C77">
        <w:rPr>
          <w:rFonts w:ascii="Cambria" w:hAnsi="Cambria"/>
          <w:sz w:val="20"/>
          <w:szCs w:val="20"/>
          <w:lang w:val="es-ES"/>
        </w:rPr>
        <w:t xml:space="preserve"> </w:t>
      </w:r>
      <w:r w:rsidRPr="005E7C77">
        <w:rPr>
          <w:rFonts w:ascii="Cambria" w:hAnsi="Cambria"/>
          <w:sz w:val="20"/>
          <w:szCs w:val="20"/>
          <w:lang w:val="es-PE"/>
        </w:rPr>
        <w:t xml:space="preserve">Comisión considera que la parte peticionaria no aporta argumentos o información que permitan, </w:t>
      </w:r>
      <w:r w:rsidRPr="005E7C77">
        <w:rPr>
          <w:rFonts w:ascii="Cambria" w:hAnsi="Cambria"/>
          <w:i/>
          <w:iCs/>
          <w:sz w:val="20"/>
          <w:szCs w:val="20"/>
          <w:lang w:val="es-PE"/>
        </w:rPr>
        <w:t>prima facie</w:t>
      </w:r>
      <w:r w:rsidRPr="005E7C77">
        <w:rPr>
          <w:rFonts w:ascii="Cambria" w:hAnsi="Cambria"/>
          <w:sz w:val="20"/>
          <w:szCs w:val="20"/>
          <w:lang w:val="es-PE"/>
        </w:rPr>
        <w:t>,</w:t>
      </w:r>
      <w:r w:rsidRPr="005E7C77">
        <w:rPr>
          <w:rFonts w:ascii="Cambria" w:hAnsi="Cambria"/>
          <w:sz w:val="20"/>
          <w:szCs w:val="20"/>
          <w:lang w:val="es-ES"/>
        </w:rPr>
        <w:t xml:space="preserve"> </w:t>
      </w:r>
      <w:r w:rsidRPr="005E7C77">
        <w:rPr>
          <w:rFonts w:ascii="Cambria" w:hAnsi="Cambria"/>
          <w:sz w:val="20"/>
          <w:szCs w:val="20"/>
          <w:lang w:val="es-PE"/>
        </w:rPr>
        <w:t>identificar su posible vulneración</w:t>
      </w:r>
      <w:r w:rsidR="00E63242" w:rsidRPr="005E7C77">
        <w:rPr>
          <w:rFonts w:ascii="Cambria" w:hAnsi="Cambria"/>
          <w:sz w:val="20"/>
          <w:szCs w:val="20"/>
          <w:lang w:val="es-PE"/>
        </w:rPr>
        <w:t>.</w:t>
      </w:r>
    </w:p>
    <w:p w14:paraId="29BB41F5" w14:textId="506145A9" w:rsidR="003239B8" w:rsidRPr="005E7C77" w:rsidRDefault="003239B8" w:rsidP="00131A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5E7C77">
        <w:rPr>
          <w:rFonts w:asciiTheme="majorHAnsi" w:hAnsiTheme="majorHAnsi"/>
          <w:b/>
          <w:bCs/>
          <w:sz w:val="20"/>
          <w:szCs w:val="20"/>
          <w:lang w:val="es-ES"/>
        </w:rPr>
        <w:t xml:space="preserve">VIII. </w:t>
      </w:r>
      <w:r w:rsidRPr="005E7C77">
        <w:rPr>
          <w:rFonts w:asciiTheme="majorHAnsi" w:hAnsiTheme="majorHAnsi"/>
          <w:b/>
          <w:bCs/>
          <w:sz w:val="20"/>
          <w:szCs w:val="20"/>
          <w:lang w:val="es-ES"/>
        </w:rPr>
        <w:tab/>
        <w:t>DECISIÓN</w:t>
      </w:r>
    </w:p>
    <w:p w14:paraId="41AA5BF6" w14:textId="1E13907E" w:rsidR="000419AD" w:rsidRPr="003C4D25" w:rsidRDefault="003239B8" w:rsidP="002439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E7C77">
        <w:rPr>
          <w:rFonts w:asciiTheme="majorHAnsi" w:hAnsiTheme="majorHAnsi"/>
          <w:sz w:val="20"/>
          <w:szCs w:val="20"/>
          <w:lang w:val="es-ES"/>
        </w:rPr>
        <w:t>Declarar admisible la presente petición</w:t>
      </w:r>
      <w:r w:rsidRPr="003C4D25">
        <w:rPr>
          <w:rFonts w:asciiTheme="majorHAnsi" w:hAnsiTheme="majorHAnsi"/>
          <w:sz w:val="20"/>
          <w:szCs w:val="20"/>
          <w:lang w:val="es-ES"/>
        </w:rPr>
        <w:t xml:space="preserve"> en relación con </w:t>
      </w:r>
      <w:r w:rsidR="00916EA5" w:rsidRPr="003C4D25">
        <w:rPr>
          <w:rFonts w:asciiTheme="majorHAnsi" w:hAnsiTheme="majorHAnsi"/>
          <w:sz w:val="20"/>
          <w:szCs w:val="20"/>
          <w:lang w:val="es-ES"/>
        </w:rPr>
        <w:t xml:space="preserve">los artículos </w:t>
      </w:r>
      <w:r w:rsidR="00832EF1" w:rsidRPr="003C4D25">
        <w:rPr>
          <w:rFonts w:asciiTheme="majorHAnsi" w:hAnsiTheme="majorHAnsi"/>
          <w:sz w:val="20"/>
          <w:szCs w:val="20"/>
          <w:lang w:val="es-ES"/>
        </w:rPr>
        <w:t xml:space="preserve">4, </w:t>
      </w:r>
      <w:r w:rsidR="00F304CE" w:rsidRPr="003C4D25">
        <w:rPr>
          <w:rFonts w:asciiTheme="majorHAnsi" w:hAnsiTheme="majorHAnsi"/>
          <w:sz w:val="20"/>
          <w:szCs w:val="20"/>
          <w:lang w:val="es-ES"/>
        </w:rPr>
        <w:t xml:space="preserve">5, </w:t>
      </w:r>
      <w:r w:rsidR="00D05BF6" w:rsidRPr="003C4D25">
        <w:rPr>
          <w:rFonts w:asciiTheme="majorHAnsi" w:hAnsiTheme="majorHAnsi"/>
          <w:sz w:val="20"/>
          <w:szCs w:val="20"/>
          <w:lang w:val="es-ES"/>
        </w:rPr>
        <w:t>8,</w:t>
      </w:r>
      <w:r w:rsidR="0045353C" w:rsidRPr="003C4D25">
        <w:rPr>
          <w:rFonts w:asciiTheme="majorHAnsi" w:hAnsiTheme="majorHAnsi"/>
          <w:sz w:val="20"/>
          <w:szCs w:val="20"/>
          <w:lang w:val="es-ES"/>
        </w:rPr>
        <w:t xml:space="preserve"> </w:t>
      </w:r>
      <w:r w:rsidR="003C4D25" w:rsidRPr="003C4D25">
        <w:rPr>
          <w:rFonts w:asciiTheme="majorHAnsi" w:hAnsiTheme="majorHAnsi"/>
          <w:sz w:val="20"/>
          <w:szCs w:val="20"/>
          <w:lang w:val="es-ES"/>
        </w:rPr>
        <w:t>11</w:t>
      </w:r>
      <w:r w:rsidR="00F4676F">
        <w:rPr>
          <w:rFonts w:asciiTheme="majorHAnsi" w:hAnsiTheme="majorHAnsi"/>
          <w:sz w:val="20"/>
          <w:szCs w:val="20"/>
          <w:lang w:val="es-ES"/>
        </w:rPr>
        <w:t xml:space="preserve">, </w:t>
      </w:r>
      <w:r w:rsidR="00D05BF6" w:rsidRPr="003C4D25">
        <w:rPr>
          <w:rFonts w:asciiTheme="majorHAnsi" w:hAnsiTheme="majorHAnsi"/>
          <w:sz w:val="20"/>
          <w:szCs w:val="20"/>
          <w:lang w:val="es-ES"/>
        </w:rPr>
        <w:t>25</w:t>
      </w:r>
      <w:r w:rsidR="00F4676F">
        <w:rPr>
          <w:rFonts w:asciiTheme="majorHAnsi" w:hAnsiTheme="majorHAnsi"/>
          <w:sz w:val="20"/>
          <w:szCs w:val="20"/>
          <w:lang w:val="es-ES"/>
        </w:rPr>
        <w:t xml:space="preserve"> y 26</w:t>
      </w:r>
      <w:r w:rsidR="00D05BF6" w:rsidRPr="003C4D25">
        <w:rPr>
          <w:rFonts w:asciiTheme="majorHAnsi" w:hAnsiTheme="majorHAnsi"/>
          <w:sz w:val="20"/>
          <w:szCs w:val="20"/>
          <w:lang w:val="es-ES"/>
        </w:rPr>
        <w:t xml:space="preserve"> de la Convención Americana</w:t>
      </w:r>
      <w:r w:rsidR="00A758AA" w:rsidRPr="003C4D25">
        <w:rPr>
          <w:rFonts w:asciiTheme="majorHAnsi" w:hAnsiTheme="majorHAnsi"/>
          <w:sz w:val="20"/>
          <w:szCs w:val="20"/>
          <w:lang w:val="es-ES"/>
        </w:rPr>
        <w:t>;</w:t>
      </w:r>
      <w:r w:rsidR="007B76D3" w:rsidRPr="003C4D25">
        <w:rPr>
          <w:rFonts w:asciiTheme="majorHAnsi" w:hAnsiTheme="majorHAnsi"/>
          <w:sz w:val="20"/>
          <w:szCs w:val="20"/>
          <w:lang w:val="es-ES"/>
        </w:rPr>
        <w:t xml:space="preserve"> </w:t>
      </w:r>
    </w:p>
    <w:p w14:paraId="57A87AF5" w14:textId="1316AB06" w:rsidR="00B523F3" w:rsidRPr="003C4D25" w:rsidRDefault="00B523F3" w:rsidP="002439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C4D25">
        <w:rPr>
          <w:rFonts w:asciiTheme="majorHAnsi" w:hAnsiTheme="majorHAnsi"/>
          <w:sz w:val="20"/>
          <w:szCs w:val="20"/>
          <w:lang w:val="es-ES"/>
        </w:rPr>
        <w:t xml:space="preserve">Declarar inadmisible presente petición en relación con </w:t>
      </w:r>
      <w:r w:rsidR="007916A9">
        <w:rPr>
          <w:rFonts w:asciiTheme="majorHAnsi" w:hAnsiTheme="majorHAnsi"/>
          <w:sz w:val="20"/>
          <w:szCs w:val="20"/>
          <w:lang w:val="es-ES"/>
        </w:rPr>
        <w:t>los</w:t>
      </w:r>
      <w:r w:rsidRPr="003C4D25">
        <w:rPr>
          <w:rFonts w:asciiTheme="majorHAnsi" w:hAnsiTheme="majorHAnsi"/>
          <w:sz w:val="20"/>
          <w:szCs w:val="20"/>
          <w:lang w:val="es-ES"/>
        </w:rPr>
        <w:t xml:space="preserve"> artículo</w:t>
      </w:r>
      <w:r w:rsidR="007916A9">
        <w:rPr>
          <w:rFonts w:asciiTheme="majorHAnsi" w:hAnsiTheme="majorHAnsi"/>
          <w:sz w:val="20"/>
          <w:szCs w:val="20"/>
          <w:lang w:val="es-ES"/>
        </w:rPr>
        <w:t>s 17 y</w:t>
      </w:r>
      <w:r w:rsidRPr="003C4D25">
        <w:rPr>
          <w:rFonts w:asciiTheme="majorHAnsi" w:hAnsiTheme="majorHAnsi"/>
          <w:sz w:val="20"/>
          <w:szCs w:val="20"/>
          <w:lang w:val="es-ES"/>
        </w:rPr>
        <w:t xml:space="preserve"> 24 de la Convención Americana</w:t>
      </w:r>
      <w:r w:rsidR="00267B97">
        <w:rPr>
          <w:rFonts w:asciiTheme="majorHAnsi" w:hAnsiTheme="majorHAnsi"/>
          <w:sz w:val="20"/>
          <w:szCs w:val="20"/>
          <w:lang w:val="es-ES"/>
        </w:rPr>
        <w:t>, y;</w:t>
      </w:r>
    </w:p>
    <w:p w14:paraId="6AC80CA6" w14:textId="3E63FE3B" w:rsidR="00722C9F" w:rsidRDefault="004A6A54" w:rsidP="002439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0C1033F" w14:textId="191A98CD" w:rsidR="00267B97" w:rsidRPr="00C43E49" w:rsidRDefault="00267B97" w:rsidP="00C43E4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Pr>
          <w:rStyle w:val="normaltextrun"/>
          <w:rFonts w:ascii="Cambria" w:eastAsia="Trebuchet MS" w:hAnsi="Cambria" w:cs="Segoe UI"/>
          <w:sz w:val="20"/>
          <w:szCs w:val="20"/>
          <w:lang w:val="es-CL"/>
        </w:rPr>
        <w:t>2</w:t>
      </w:r>
      <w:r w:rsidR="00CA3413">
        <w:rPr>
          <w:rStyle w:val="normaltextrun"/>
          <w:rFonts w:ascii="Cambria" w:eastAsia="Trebuchet MS" w:hAnsi="Cambria" w:cs="Segoe UI"/>
          <w:sz w:val="20"/>
          <w:szCs w:val="20"/>
          <w:lang w:val="es-CL"/>
        </w:rPr>
        <w:t>3</w:t>
      </w:r>
      <w:r>
        <w:rPr>
          <w:rStyle w:val="normaltextrun"/>
          <w:rFonts w:ascii="Cambria" w:hAnsi="Cambria" w:cs="Segoe UI"/>
          <w:sz w:val="20"/>
          <w:szCs w:val="20"/>
          <w:lang w:val="es-CL"/>
        </w:rPr>
        <w:t xml:space="preserve"> días del mes de </w:t>
      </w:r>
      <w:r w:rsidR="00CA3413">
        <w:rPr>
          <w:rStyle w:val="normaltextrun"/>
          <w:rFonts w:ascii="Cambria" w:eastAsia="Trebuchet MS" w:hAnsi="Cambria" w:cs="Segoe UI"/>
          <w:sz w:val="20"/>
          <w:szCs w:val="20"/>
          <w:lang w:val="es-CL"/>
        </w:rPr>
        <w:t>junio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Pr>
          <w:rStyle w:val="normaltextrun"/>
          <w:rFonts w:ascii="Cambria" w:eastAsia="Trebuchet MS" w:hAnsi="Cambria" w:cs="Segoe UI"/>
          <w:sz w:val="20"/>
          <w:szCs w:val="20"/>
          <w:lang w:val="es-CL"/>
        </w:rPr>
        <w:t xml:space="preserve"> y</w:t>
      </w:r>
      <w:r>
        <w:rPr>
          <w:rStyle w:val="normaltextrun"/>
          <w:rFonts w:ascii="Cambria" w:hAnsi="Cambria" w:cs="Segoe UI"/>
          <w:sz w:val="20"/>
          <w:szCs w:val="20"/>
          <w:lang w:val="es-CL"/>
        </w:rPr>
        <w:t xml:space="preserve"> Andrea Pochak</w:t>
      </w:r>
      <w:r>
        <w:rPr>
          <w:rStyle w:val="normaltextrun"/>
          <w:rFonts w:ascii="Cambria" w:eastAsia="Trebuchet MS" w:hAnsi="Cambria" w:cs="Segoe UI"/>
          <w:sz w:val="20"/>
          <w:szCs w:val="20"/>
          <w:lang w:val="es-CL"/>
        </w:rPr>
        <w:t>,</w:t>
      </w:r>
      <w:r>
        <w:rPr>
          <w:rStyle w:val="normaltextrun"/>
          <w:rFonts w:ascii="Cambria" w:hAnsi="Cambria" w:cs="Segoe UI"/>
          <w:sz w:val="20"/>
          <w:szCs w:val="20"/>
          <w:lang w:val="es-CL"/>
        </w:rPr>
        <w:t xml:space="preserve"> </w:t>
      </w:r>
      <w:r w:rsidR="00C43E4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267B97" w:rsidRPr="00C43E4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1564" w14:textId="77777777" w:rsidR="00940142" w:rsidRDefault="00940142">
      <w:r>
        <w:separator/>
      </w:r>
    </w:p>
  </w:endnote>
  <w:endnote w:type="continuationSeparator" w:id="0">
    <w:p w14:paraId="69961AB0" w14:textId="77777777" w:rsidR="00940142" w:rsidRDefault="0094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BE24" w14:textId="77777777" w:rsidR="00940142" w:rsidRPr="000F35ED" w:rsidRDefault="0094014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F4BA28" w14:textId="77777777" w:rsidR="00940142" w:rsidRPr="000F35ED" w:rsidRDefault="00940142" w:rsidP="000F35ED">
      <w:pPr>
        <w:rPr>
          <w:rFonts w:asciiTheme="majorHAnsi" w:hAnsiTheme="majorHAnsi"/>
          <w:sz w:val="16"/>
          <w:szCs w:val="16"/>
        </w:rPr>
      </w:pPr>
      <w:r w:rsidRPr="000F35ED">
        <w:rPr>
          <w:rFonts w:asciiTheme="majorHAnsi" w:hAnsiTheme="majorHAnsi"/>
          <w:sz w:val="16"/>
          <w:szCs w:val="16"/>
        </w:rPr>
        <w:separator/>
      </w:r>
    </w:p>
    <w:p w14:paraId="7196534A" w14:textId="77777777" w:rsidR="00940142" w:rsidRPr="000F35ED" w:rsidRDefault="0094014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C9FCE4B" w14:textId="77777777" w:rsidR="00940142" w:rsidRPr="000F35ED" w:rsidRDefault="0094014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49C52" w14:textId="7E622973" w:rsidR="00916C1D" w:rsidRPr="005E35EF" w:rsidRDefault="00916C1D" w:rsidP="005E35EF">
      <w:pPr>
        <w:pStyle w:val="FootnoteText"/>
        <w:ind w:firstLine="720"/>
        <w:jc w:val="both"/>
        <w:rPr>
          <w:rFonts w:asciiTheme="majorHAnsi" w:hAnsiTheme="majorHAnsi"/>
          <w:sz w:val="16"/>
          <w:szCs w:val="16"/>
          <w:lang w:val="es-US"/>
        </w:rPr>
      </w:pPr>
      <w:r w:rsidRPr="005E35EF">
        <w:rPr>
          <w:rStyle w:val="FootnoteReference"/>
          <w:rFonts w:asciiTheme="majorHAnsi" w:hAnsiTheme="majorHAnsi"/>
          <w:sz w:val="16"/>
          <w:szCs w:val="16"/>
        </w:rPr>
        <w:footnoteRef/>
      </w:r>
      <w:r w:rsidRPr="005E35EF">
        <w:rPr>
          <w:rFonts w:asciiTheme="majorHAnsi" w:hAnsiTheme="majorHAnsi"/>
          <w:sz w:val="16"/>
          <w:szCs w:val="16"/>
          <w:lang w:val="es-US"/>
        </w:rPr>
        <w:t xml:space="preserve"> En adelante, “la Convención Americana” o “la Convención”</w:t>
      </w:r>
      <w:r w:rsidR="00CF3CDF">
        <w:rPr>
          <w:rFonts w:asciiTheme="majorHAnsi" w:hAnsiTheme="majorHAnsi"/>
          <w:sz w:val="16"/>
          <w:szCs w:val="16"/>
          <w:lang w:val="es-US"/>
        </w:rPr>
        <w:t>.</w:t>
      </w:r>
    </w:p>
  </w:footnote>
  <w:footnote w:id="3">
    <w:p w14:paraId="79F07139" w14:textId="77777777" w:rsidR="008E3BFE" w:rsidRPr="005E35EF" w:rsidRDefault="008E3BFE" w:rsidP="005E35EF">
      <w:pPr>
        <w:pStyle w:val="FootnoteText"/>
        <w:spacing w:after="120"/>
        <w:ind w:firstLine="720"/>
        <w:jc w:val="both"/>
        <w:rPr>
          <w:rFonts w:asciiTheme="majorHAnsi" w:hAnsiTheme="majorHAnsi"/>
          <w:sz w:val="16"/>
          <w:szCs w:val="16"/>
          <w:lang w:val="es-ES"/>
        </w:rPr>
      </w:pPr>
      <w:r w:rsidRPr="005E35EF">
        <w:rPr>
          <w:rStyle w:val="FootnoteReference"/>
          <w:rFonts w:asciiTheme="majorHAnsi" w:hAnsiTheme="majorHAnsi"/>
          <w:sz w:val="16"/>
          <w:szCs w:val="16"/>
        </w:rPr>
        <w:footnoteRef/>
      </w:r>
      <w:r w:rsidRPr="005E35EF">
        <w:rPr>
          <w:rFonts w:asciiTheme="majorHAnsi" w:hAnsiTheme="majorHAnsi"/>
          <w:sz w:val="16"/>
          <w:szCs w:val="16"/>
          <w:lang w:val="es-ES"/>
        </w:rPr>
        <w:t xml:space="preserve"> Las observaciones de cada parte fueron debidamente trasladadas a la parte contraria.</w:t>
      </w:r>
    </w:p>
  </w:footnote>
  <w:footnote w:id="4">
    <w:p w14:paraId="0B79D74D" w14:textId="523EFE70" w:rsidR="0084282D" w:rsidRPr="005E35EF" w:rsidRDefault="0084282D" w:rsidP="005E35EF">
      <w:pPr>
        <w:pStyle w:val="FootnoteText"/>
        <w:ind w:firstLine="720"/>
        <w:jc w:val="both"/>
        <w:rPr>
          <w:rFonts w:asciiTheme="majorHAnsi" w:hAnsiTheme="majorHAnsi"/>
          <w:sz w:val="16"/>
          <w:szCs w:val="16"/>
          <w:lang w:val="es-PE"/>
        </w:rPr>
      </w:pPr>
      <w:r w:rsidRPr="005E35EF">
        <w:rPr>
          <w:rStyle w:val="FootnoteReference"/>
          <w:rFonts w:asciiTheme="majorHAnsi" w:hAnsiTheme="majorHAnsi"/>
          <w:sz w:val="16"/>
          <w:szCs w:val="16"/>
        </w:rPr>
        <w:footnoteRef/>
      </w:r>
      <w:r w:rsidRPr="005E35EF">
        <w:rPr>
          <w:rFonts w:asciiTheme="majorHAnsi" w:hAnsiTheme="majorHAnsi"/>
          <w:sz w:val="16"/>
          <w:szCs w:val="16"/>
          <w:lang w:val="es-PE"/>
        </w:rPr>
        <w:t xml:space="preserve"> </w:t>
      </w:r>
      <w:r w:rsidR="00E923DD" w:rsidRPr="005E35EF">
        <w:rPr>
          <w:rFonts w:asciiTheme="majorHAnsi" w:hAnsiTheme="majorHAnsi"/>
          <w:sz w:val="16"/>
          <w:szCs w:val="16"/>
          <w:lang w:val="es-PE"/>
        </w:rPr>
        <w:t>CIDH, Informe No. 70/04, Petición 667/01, Admisibilidad, Jesús Manuel Naranjo Cárdenas y otros, Jubilados de la empresa venezolana de aviación VIASA. Venezuela, 15 de octubre de 2004, párr. 52.</w:t>
      </w:r>
    </w:p>
  </w:footnote>
  <w:footnote w:id="5">
    <w:p w14:paraId="6E99A3AB" w14:textId="36B643E5" w:rsidR="00EF4FD6" w:rsidRPr="005E35EF" w:rsidRDefault="00EF4FD6" w:rsidP="005E35EF">
      <w:pPr>
        <w:pStyle w:val="FootnoteText"/>
        <w:ind w:firstLine="720"/>
        <w:jc w:val="both"/>
        <w:rPr>
          <w:rFonts w:asciiTheme="majorHAnsi" w:hAnsiTheme="majorHAnsi"/>
          <w:sz w:val="16"/>
          <w:szCs w:val="16"/>
          <w:lang w:val="es-US"/>
        </w:rPr>
      </w:pPr>
      <w:r w:rsidRPr="005E35EF">
        <w:rPr>
          <w:rStyle w:val="FootnoteReference"/>
          <w:rFonts w:asciiTheme="majorHAnsi" w:hAnsiTheme="majorHAnsi"/>
          <w:sz w:val="16"/>
          <w:szCs w:val="16"/>
        </w:rPr>
        <w:footnoteRef/>
      </w:r>
      <w:r w:rsidRPr="005E35EF">
        <w:rPr>
          <w:rFonts w:asciiTheme="majorHAnsi" w:hAnsiTheme="majorHAnsi"/>
          <w:sz w:val="16"/>
          <w:szCs w:val="16"/>
          <w:lang w:val="es-ES"/>
        </w:rPr>
        <w:t xml:space="preserve"> CIDH, Informe N° 14/08, Petición 652-04</w:t>
      </w:r>
      <w:r w:rsidR="0008059F">
        <w:rPr>
          <w:rFonts w:asciiTheme="majorHAnsi" w:hAnsiTheme="majorHAnsi"/>
          <w:sz w:val="16"/>
          <w:szCs w:val="16"/>
          <w:lang w:val="es-ES"/>
        </w:rPr>
        <w:t>,</w:t>
      </w:r>
      <w:r w:rsidRPr="005E35EF">
        <w:rPr>
          <w:rFonts w:asciiTheme="majorHAnsi" w:hAnsiTheme="majorHAnsi"/>
          <w:sz w:val="16"/>
          <w:szCs w:val="16"/>
          <w:lang w:val="es-ES"/>
        </w:rPr>
        <w:t xml:space="preserve"> Admisibilidad. Hugo Humberto Ruíz Fuentes</w:t>
      </w:r>
      <w:r w:rsidR="0008059F">
        <w:rPr>
          <w:rFonts w:asciiTheme="majorHAnsi" w:hAnsiTheme="majorHAnsi"/>
          <w:sz w:val="16"/>
          <w:szCs w:val="16"/>
          <w:lang w:val="es-ES"/>
        </w:rPr>
        <w:t>,</w:t>
      </w:r>
      <w:r w:rsidRPr="005E35EF">
        <w:rPr>
          <w:rFonts w:asciiTheme="majorHAnsi" w:hAnsiTheme="majorHAnsi"/>
          <w:sz w:val="16"/>
          <w:szCs w:val="16"/>
          <w:lang w:val="es-ES"/>
        </w:rPr>
        <w:t xml:space="preserve"> Guatemala</w:t>
      </w:r>
      <w:r w:rsidR="0008059F">
        <w:rPr>
          <w:rFonts w:asciiTheme="majorHAnsi" w:hAnsiTheme="majorHAnsi"/>
          <w:sz w:val="16"/>
          <w:szCs w:val="16"/>
          <w:lang w:val="es-ES"/>
        </w:rPr>
        <w:t>,</w:t>
      </w:r>
      <w:r w:rsidRPr="005E35EF">
        <w:rPr>
          <w:rFonts w:asciiTheme="majorHAnsi" w:hAnsiTheme="majorHAnsi"/>
          <w:sz w:val="16"/>
          <w:szCs w:val="16"/>
          <w:lang w:val="es-ES"/>
        </w:rPr>
        <w:t xml:space="preserve"> 5 de marzo de 2008, párr. </w:t>
      </w:r>
      <w:r w:rsidRPr="005E35EF">
        <w:rPr>
          <w:rFonts w:asciiTheme="majorHAnsi" w:hAnsiTheme="majorHAnsi"/>
          <w:sz w:val="16"/>
          <w:szCs w:val="16"/>
          <w:lang w:val="es-US"/>
        </w:rPr>
        <w:t>68</w:t>
      </w:r>
      <w:r w:rsidR="00D77DC8">
        <w:rPr>
          <w:rFonts w:asciiTheme="majorHAnsi" w:hAnsiTheme="majorHAnsi"/>
          <w:sz w:val="16"/>
          <w:szCs w:val="16"/>
          <w:lang w:val="es-US"/>
        </w:rPr>
        <w:t>.</w:t>
      </w:r>
      <w:r w:rsidRPr="005E35EF">
        <w:rPr>
          <w:rFonts w:asciiTheme="majorHAnsi" w:hAnsiTheme="majorHAnsi"/>
          <w:sz w:val="16"/>
          <w:szCs w:val="16"/>
          <w:lang w:val="es-US"/>
        </w:rPr>
        <w:t xml:space="preserve"> </w:t>
      </w:r>
    </w:p>
  </w:footnote>
  <w:footnote w:id="6">
    <w:p w14:paraId="1728BED3" w14:textId="4FACC4F2" w:rsidR="00EF4FD6" w:rsidRPr="005E35EF" w:rsidRDefault="00EF4FD6" w:rsidP="005E35EF">
      <w:pPr>
        <w:pStyle w:val="FootnoteText"/>
        <w:ind w:firstLine="720"/>
        <w:jc w:val="both"/>
        <w:rPr>
          <w:rFonts w:asciiTheme="majorHAnsi" w:hAnsiTheme="majorHAnsi"/>
          <w:sz w:val="16"/>
          <w:szCs w:val="16"/>
          <w:lang w:val="es-US"/>
        </w:rPr>
      </w:pPr>
      <w:r w:rsidRPr="005E35EF">
        <w:rPr>
          <w:rStyle w:val="FootnoteReference"/>
          <w:rFonts w:asciiTheme="majorHAnsi" w:hAnsiTheme="majorHAnsi"/>
          <w:sz w:val="16"/>
          <w:szCs w:val="16"/>
        </w:rPr>
        <w:footnoteRef/>
      </w:r>
      <w:r w:rsidRPr="005E35EF">
        <w:rPr>
          <w:rFonts w:asciiTheme="majorHAnsi" w:hAnsiTheme="majorHAnsi"/>
          <w:sz w:val="16"/>
          <w:szCs w:val="16"/>
          <w:lang w:val="es-ES"/>
        </w:rPr>
        <w:t xml:space="preserve"> </w:t>
      </w:r>
      <w:r w:rsidR="00CA01E8" w:rsidRPr="00CA01E8">
        <w:rPr>
          <w:rFonts w:asciiTheme="majorHAnsi" w:hAnsiTheme="majorHAnsi"/>
          <w:sz w:val="16"/>
          <w:szCs w:val="16"/>
          <w:lang w:val="es-ES"/>
        </w:rPr>
        <w:t>Corte IDH</w:t>
      </w:r>
      <w:r w:rsidR="0005767D">
        <w:rPr>
          <w:rFonts w:asciiTheme="majorHAnsi" w:hAnsiTheme="majorHAnsi"/>
          <w:sz w:val="16"/>
          <w:szCs w:val="16"/>
          <w:lang w:val="es-ES"/>
        </w:rPr>
        <w:t>,</w:t>
      </w:r>
      <w:r w:rsidR="00CA01E8" w:rsidRPr="00CA01E8">
        <w:rPr>
          <w:rFonts w:asciiTheme="majorHAnsi" w:hAnsiTheme="majorHAnsi"/>
          <w:sz w:val="16"/>
          <w:szCs w:val="16"/>
          <w:lang w:val="es-ES"/>
        </w:rPr>
        <w:t xml:space="preserve"> Caso Velásquez Rodríguez Vs. Honduras</w:t>
      </w:r>
      <w:r w:rsidR="0005767D">
        <w:rPr>
          <w:rFonts w:asciiTheme="majorHAnsi" w:hAnsiTheme="majorHAnsi"/>
          <w:sz w:val="16"/>
          <w:szCs w:val="16"/>
          <w:lang w:val="es-ES"/>
        </w:rPr>
        <w:t>,</w:t>
      </w:r>
      <w:r w:rsidR="00CA01E8" w:rsidRPr="00CA01E8">
        <w:rPr>
          <w:rFonts w:asciiTheme="majorHAnsi" w:hAnsiTheme="majorHAnsi"/>
          <w:sz w:val="16"/>
          <w:szCs w:val="16"/>
          <w:lang w:val="es-ES"/>
        </w:rPr>
        <w:t xml:space="preserve"> Excepciones Preliminares</w:t>
      </w:r>
      <w:r w:rsidR="0005767D">
        <w:rPr>
          <w:rFonts w:asciiTheme="majorHAnsi" w:hAnsiTheme="majorHAnsi"/>
          <w:sz w:val="16"/>
          <w:szCs w:val="16"/>
          <w:lang w:val="es-ES"/>
        </w:rPr>
        <w:t>,</w:t>
      </w:r>
      <w:r w:rsidR="00CA01E8" w:rsidRPr="00CA01E8">
        <w:rPr>
          <w:rFonts w:asciiTheme="majorHAnsi" w:hAnsiTheme="majorHAnsi"/>
          <w:sz w:val="16"/>
          <w:szCs w:val="16"/>
          <w:lang w:val="es-ES"/>
        </w:rPr>
        <w:t xml:space="preserve"> Sentencia de 26 de junio de 1987</w:t>
      </w:r>
      <w:r w:rsidR="0005767D">
        <w:rPr>
          <w:rFonts w:asciiTheme="majorHAnsi" w:hAnsiTheme="majorHAnsi"/>
          <w:sz w:val="16"/>
          <w:szCs w:val="16"/>
          <w:lang w:val="es-ES"/>
        </w:rPr>
        <w:t>,</w:t>
      </w:r>
      <w:r w:rsidR="00CA01E8" w:rsidRPr="00CA01E8">
        <w:rPr>
          <w:rFonts w:asciiTheme="majorHAnsi" w:hAnsiTheme="majorHAnsi"/>
          <w:sz w:val="16"/>
          <w:szCs w:val="16"/>
          <w:lang w:val="es-ES"/>
        </w:rPr>
        <w:t xml:space="preserve"> Serie C No. 1</w:t>
      </w:r>
      <w:r w:rsidR="00F01891">
        <w:rPr>
          <w:rFonts w:asciiTheme="majorHAnsi" w:hAnsiTheme="majorHAnsi"/>
          <w:sz w:val="16"/>
          <w:szCs w:val="16"/>
          <w:lang w:val="es-ES"/>
        </w:rPr>
        <w:t>, párr. 93.</w:t>
      </w:r>
    </w:p>
  </w:footnote>
  <w:footnote w:id="7">
    <w:p w14:paraId="2029D39B" w14:textId="1E47000A" w:rsidR="008E1492" w:rsidRPr="00587F2B" w:rsidRDefault="008E1492" w:rsidP="005E35EF">
      <w:pPr>
        <w:pStyle w:val="FootnoteText"/>
        <w:ind w:firstLine="720"/>
        <w:jc w:val="both"/>
        <w:rPr>
          <w:rFonts w:asciiTheme="majorHAnsi" w:hAnsiTheme="majorHAnsi"/>
          <w:sz w:val="16"/>
          <w:szCs w:val="16"/>
          <w:lang w:val="es-ES"/>
        </w:rPr>
      </w:pPr>
      <w:r w:rsidRPr="005E35EF">
        <w:rPr>
          <w:rStyle w:val="FootnoteReference"/>
          <w:rFonts w:asciiTheme="majorHAnsi" w:hAnsiTheme="majorHAnsi"/>
          <w:sz w:val="16"/>
          <w:szCs w:val="16"/>
        </w:rPr>
        <w:footnoteRef/>
      </w:r>
      <w:r w:rsidRPr="005E35EF">
        <w:rPr>
          <w:rFonts w:asciiTheme="majorHAnsi" w:hAnsiTheme="majorHAnsi"/>
          <w:sz w:val="16"/>
          <w:szCs w:val="16"/>
          <w:lang w:val="es-PE"/>
        </w:rPr>
        <w:t xml:space="preserve"> </w:t>
      </w:r>
      <w:r w:rsidR="00C9222E" w:rsidRPr="005E35EF">
        <w:rPr>
          <w:rFonts w:asciiTheme="majorHAnsi" w:hAnsiTheme="majorHAnsi"/>
          <w:sz w:val="16"/>
          <w:szCs w:val="16"/>
          <w:lang w:val="es-PE"/>
        </w:rPr>
        <w:t>Corte IDH</w:t>
      </w:r>
      <w:r w:rsidR="0005767D">
        <w:rPr>
          <w:rFonts w:asciiTheme="majorHAnsi" w:hAnsiTheme="majorHAnsi"/>
          <w:sz w:val="16"/>
          <w:szCs w:val="16"/>
          <w:lang w:val="es-PE"/>
        </w:rPr>
        <w:t>,</w:t>
      </w:r>
      <w:r w:rsidR="00C9222E" w:rsidRPr="0005767D">
        <w:rPr>
          <w:rFonts w:asciiTheme="majorHAnsi" w:hAnsiTheme="majorHAnsi"/>
          <w:sz w:val="16"/>
          <w:szCs w:val="16"/>
          <w:lang w:val="es-PE"/>
        </w:rPr>
        <w:t xml:space="preserve"> </w:t>
      </w:r>
      <w:r w:rsidR="00C9222E" w:rsidRPr="00587F2B">
        <w:rPr>
          <w:rFonts w:asciiTheme="majorHAnsi" w:hAnsiTheme="majorHAnsi"/>
          <w:sz w:val="16"/>
          <w:szCs w:val="16"/>
          <w:lang w:val="es-PE"/>
        </w:rPr>
        <w:t>Caso Vereda La Esperanza Vs. Colombia</w:t>
      </w:r>
      <w:r w:rsidR="0005767D" w:rsidRPr="0005767D">
        <w:rPr>
          <w:rFonts w:asciiTheme="majorHAnsi" w:hAnsiTheme="majorHAnsi"/>
          <w:sz w:val="16"/>
          <w:szCs w:val="16"/>
          <w:lang w:val="es-PE"/>
        </w:rPr>
        <w:t>,</w:t>
      </w:r>
      <w:r w:rsidR="00C9222E" w:rsidRPr="005E35EF">
        <w:rPr>
          <w:rFonts w:asciiTheme="majorHAnsi" w:hAnsiTheme="majorHAnsi"/>
          <w:sz w:val="16"/>
          <w:szCs w:val="16"/>
          <w:lang w:val="es-PE"/>
        </w:rPr>
        <w:t xml:space="preserve"> Excepciones Preliminares, Fondo, Reparaciones y Costas</w:t>
      </w:r>
      <w:r w:rsidR="0005767D">
        <w:rPr>
          <w:rFonts w:asciiTheme="majorHAnsi" w:hAnsiTheme="majorHAnsi"/>
          <w:sz w:val="16"/>
          <w:szCs w:val="16"/>
          <w:lang w:val="es-PE"/>
        </w:rPr>
        <w:t>,</w:t>
      </w:r>
      <w:r w:rsidR="00C9222E" w:rsidRPr="005E35EF">
        <w:rPr>
          <w:rFonts w:asciiTheme="majorHAnsi" w:hAnsiTheme="majorHAnsi"/>
          <w:sz w:val="16"/>
          <w:szCs w:val="16"/>
          <w:lang w:val="es-PE"/>
        </w:rPr>
        <w:t xml:space="preserve"> Sentencia de 31 de agosto de 2017</w:t>
      </w:r>
      <w:r w:rsidR="0005767D">
        <w:rPr>
          <w:rFonts w:asciiTheme="majorHAnsi" w:hAnsiTheme="majorHAnsi"/>
          <w:sz w:val="16"/>
          <w:szCs w:val="16"/>
          <w:lang w:val="es-PE"/>
        </w:rPr>
        <w:t>,</w:t>
      </w:r>
      <w:r w:rsidR="00C9222E" w:rsidRPr="005E35EF">
        <w:rPr>
          <w:rFonts w:asciiTheme="majorHAnsi" w:hAnsiTheme="majorHAnsi"/>
          <w:sz w:val="16"/>
          <w:szCs w:val="16"/>
          <w:lang w:val="es-PE"/>
        </w:rPr>
        <w:t xml:space="preserve"> Serie C No. 341, párr. 243.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BDAFFBF"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B46C26">
      <w:rPr>
        <w:rStyle w:val="PageNumber"/>
        <w:rFonts w:eastAsia="Trebuchet MS"/>
        <w:noProof/>
      </w:rPr>
      <w:t>1</w: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7" name="Picture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46C3D"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EA6BD24"/>
    <w:lvl w:ilvl="0" w:tplc="283CE162">
      <w:start w:val="1"/>
      <w:numFmt w:val="decimal"/>
      <w:lvlText w:val="%1."/>
      <w:lvlJc w:val="left"/>
      <w:pPr>
        <w:tabs>
          <w:tab w:val="num" w:pos="720"/>
        </w:tabs>
        <w:ind w:left="0" w:firstLine="720"/>
      </w:pPr>
      <w:rPr>
        <w:rFonts w:hint="default"/>
        <w:b w:val="0"/>
        <w:bCs/>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72813378">
    <w:abstractNumId w:val="3"/>
  </w:num>
  <w:num w:numId="2" w16cid:durableId="1813330237">
    <w:abstractNumId w:val="5"/>
  </w:num>
  <w:num w:numId="3" w16cid:durableId="1532187907">
    <w:abstractNumId w:val="50"/>
  </w:num>
  <w:num w:numId="4" w16cid:durableId="1933658824">
    <w:abstractNumId w:val="20"/>
  </w:num>
  <w:num w:numId="5" w16cid:durableId="102309653">
    <w:abstractNumId w:val="44"/>
  </w:num>
  <w:num w:numId="6" w16cid:durableId="119616561">
    <w:abstractNumId w:val="25"/>
  </w:num>
  <w:num w:numId="7" w16cid:durableId="1374312286">
    <w:abstractNumId w:val="6"/>
  </w:num>
  <w:num w:numId="8" w16cid:durableId="1356929234">
    <w:abstractNumId w:val="16"/>
  </w:num>
  <w:num w:numId="9" w16cid:durableId="382481005">
    <w:abstractNumId w:val="35"/>
  </w:num>
  <w:num w:numId="10" w16cid:durableId="1767651536">
    <w:abstractNumId w:val="39"/>
  </w:num>
  <w:num w:numId="11" w16cid:durableId="993338501">
    <w:abstractNumId w:val="0"/>
  </w:num>
  <w:num w:numId="12" w16cid:durableId="783113306">
    <w:abstractNumId w:val="34"/>
  </w:num>
  <w:num w:numId="13" w16cid:durableId="906108081">
    <w:abstractNumId w:val="41"/>
  </w:num>
  <w:num w:numId="14" w16cid:durableId="1662195483">
    <w:abstractNumId w:val="1"/>
  </w:num>
  <w:num w:numId="15" w16cid:durableId="1422067352">
    <w:abstractNumId w:val="2"/>
  </w:num>
  <w:num w:numId="16" w16cid:durableId="728697696">
    <w:abstractNumId w:val="7"/>
  </w:num>
  <w:num w:numId="17" w16cid:durableId="532697137">
    <w:abstractNumId w:val="8"/>
  </w:num>
  <w:num w:numId="18" w16cid:durableId="1882203984">
    <w:abstractNumId w:val="9"/>
  </w:num>
  <w:num w:numId="19" w16cid:durableId="1351371818">
    <w:abstractNumId w:val="10"/>
  </w:num>
  <w:num w:numId="20" w16cid:durableId="1675113195">
    <w:abstractNumId w:val="11"/>
  </w:num>
  <w:num w:numId="21" w16cid:durableId="1955670201">
    <w:abstractNumId w:val="12"/>
  </w:num>
  <w:num w:numId="22" w16cid:durableId="574364452">
    <w:abstractNumId w:val="13"/>
  </w:num>
  <w:num w:numId="23" w16cid:durableId="223028224">
    <w:abstractNumId w:val="14"/>
  </w:num>
  <w:num w:numId="24" w16cid:durableId="839083034">
    <w:abstractNumId w:val="15"/>
  </w:num>
  <w:num w:numId="25" w16cid:durableId="1048453737">
    <w:abstractNumId w:val="17"/>
  </w:num>
  <w:num w:numId="26" w16cid:durableId="1026640194">
    <w:abstractNumId w:val="18"/>
  </w:num>
  <w:num w:numId="27" w16cid:durableId="1329288156">
    <w:abstractNumId w:val="21"/>
  </w:num>
  <w:num w:numId="28" w16cid:durableId="1809085151">
    <w:abstractNumId w:val="22"/>
  </w:num>
  <w:num w:numId="29" w16cid:durableId="1080827732">
    <w:abstractNumId w:val="23"/>
  </w:num>
  <w:num w:numId="30" w16cid:durableId="2036301683">
    <w:abstractNumId w:val="24"/>
  </w:num>
  <w:num w:numId="31" w16cid:durableId="126708259">
    <w:abstractNumId w:val="26"/>
  </w:num>
  <w:num w:numId="32" w16cid:durableId="2058167483">
    <w:abstractNumId w:val="27"/>
  </w:num>
  <w:num w:numId="33" w16cid:durableId="2058311766">
    <w:abstractNumId w:val="28"/>
  </w:num>
  <w:num w:numId="34" w16cid:durableId="410128829">
    <w:abstractNumId w:val="29"/>
  </w:num>
  <w:num w:numId="35" w16cid:durableId="1761218776">
    <w:abstractNumId w:val="30"/>
  </w:num>
  <w:num w:numId="36" w16cid:durableId="1781222947">
    <w:abstractNumId w:val="31"/>
  </w:num>
  <w:num w:numId="37" w16cid:durableId="1311638866">
    <w:abstractNumId w:val="32"/>
  </w:num>
  <w:num w:numId="38" w16cid:durableId="1285455016">
    <w:abstractNumId w:val="33"/>
  </w:num>
  <w:num w:numId="39" w16cid:durableId="1160926393">
    <w:abstractNumId w:val="36"/>
  </w:num>
  <w:num w:numId="40" w16cid:durableId="1364018377">
    <w:abstractNumId w:val="37"/>
  </w:num>
  <w:num w:numId="41" w16cid:durableId="80612354">
    <w:abstractNumId w:val="43"/>
  </w:num>
  <w:num w:numId="42" w16cid:durableId="1691254366">
    <w:abstractNumId w:val="45"/>
  </w:num>
  <w:num w:numId="43" w16cid:durableId="580339032">
    <w:abstractNumId w:val="46"/>
  </w:num>
  <w:num w:numId="44" w16cid:durableId="379717792">
    <w:abstractNumId w:val="48"/>
  </w:num>
  <w:num w:numId="45" w16cid:durableId="1044066421">
    <w:abstractNumId w:val="49"/>
  </w:num>
  <w:num w:numId="46" w16cid:durableId="2091930067">
    <w:abstractNumId w:val="51"/>
  </w:num>
  <w:num w:numId="47" w16cid:durableId="532546517">
    <w:abstractNumId w:val="52"/>
  </w:num>
  <w:num w:numId="48" w16cid:durableId="414666162">
    <w:abstractNumId w:val="53"/>
  </w:num>
  <w:num w:numId="49" w16cid:durableId="1269311212">
    <w:abstractNumId w:val="54"/>
  </w:num>
  <w:num w:numId="50" w16cid:durableId="1631939513">
    <w:abstractNumId w:val="55"/>
  </w:num>
  <w:num w:numId="51" w16cid:durableId="1834564849">
    <w:abstractNumId w:val="19"/>
  </w:num>
  <w:num w:numId="52" w16cid:durableId="205724164">
    <w:abstractNumId w:val="38"/>
  </w:num>
  <w:num w:numId="53" w16cid:durableId="949429864">
    <w:abstractNumId w:val="47"/>
  </w:num>
  <w:num w:numId="54" w16cid:durableId="952714129">
    <w:abstractNumId w:val="42"/>
  </w:num>
  <w:num w:numId="55" w16cid:durableId="219633537">
    <w:abstractNumId w:val="4"/>
  </w:num>
  <w:num w:numId="56" w16cid:durableId="546839422">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6B"/>
    <w:rsid w:val="0000036F"/>
    <w:rsid w:val="00000CDA"/>
    <w:rsid w:val="0000444E"/>
    <w:rsid w:val="00006E1F"/>
    <w:rsid w:val="000070D7"/>
    <w:rsid w:val="00013E60"/>
    <w:rsid w:val="00014196"/>
    <w:rsid w:val="00014889"/>
    <w:rsid w:val="0001788C"/>
    <w:rsid w:val="000216DE"/>
    <w:rsid w:val="000235FE"/>
    <w:rsid w:val="000254F4"/>
    <w:rsid w:val="0002740F"/>
    <w:rsid w:val="000337EF"/>
    <w:rsid w:val="00035428"/>
    <w:rsid w:val="000372DC"/>
    <w:rsid w:val="00037BF1"/>
    <w:rsid w:val="00040A72"/>
    <w:rsid w:val="00040C3A"/>
    <w:rsid w:val="000419AD"/>
    <w:rsid w:val="00041ABD"/>
    <w:rsid w:val="00042C75"/>
    <w:rsid w:val="000433C9"/>
    <w:rsid w:val="00046C3D"/>
    <w:rsid w:val="0005038E"/>
    <w:rsid w:val="0005767D"/>
    <w:rsid w:val="00060765"/>
    <w:rsid w:val="000612D7"/>
    <w:rsid w:val="00064B35"/>
    <w:rsid w:val="0006546B"/>
    <w:rsid w:val="000713AA"/>
    <w:rsid w:val="000716C5"/>
    <w:rsid w:val="000734B6"/>
    <w:rsid w:val="00075E23"/>
    <w:rsid w:val="0008059F"/>
    <w:rsid w:val="000834F8"/>
    <w:rsid w:val="00087D75"/>
    <w:rsid w:val="0009344A"/>
    <w:rsid w:val="000A285A"/>
    <w:rsid w:val="000A392E"/>
    <w:rsid w:val="000A3C47"/>
    <w:rsid w:val="000A575F"/>
    <w:rsid w:val="000A6654"/>
    <w:rsid w:val="000B0C0C"/>
    <w:rsid w:val="000B18C2"/>
    <w:rsid w:val="000C04EA"/>
    <w:rsid w:val="000C1912"/>
    <w:rsid w:val="000C4911"/>
    <w:rsid w:val="000C52C8"/>
    <w:rsid w:val="000C56B8"/>
    <w:rsid w:val="000D05CB"/>
    <w:rsid w:val="000D0FE2"/>
    <w:rsid w:val="000D10DB"/>
    <w:rsid w:val="000D1E42"/>
    <w:rsid w:val="000E1A50"/>
    <w:rsid w:val="000E1DF7"/>
    <w:rsid w:val="000E5EB5"/>
    <w:rsid w:val="000E6CFA"/>
    <w:rsid w:val="000E7A60"/>
    <w:rsid w:val="000F35ED"/>
    <w:rsid w:val="000F7950"/>
    <w:rsid w:val="001014ED"/>
    <w:rsid w:val="00104C5C"/>
    <w:rsid w:val="0010617C"/>
    <w:rsid w:val="001070A2"/>
    <w:rsid w:val="00107131"/>
    <w:rsid w:val="0010736F"/>
    <w:rsid w:val="00107FDE"/>
    <w:rsid w:val="00110235"/>
    <w:rsid w:val="00113818"/>
    <w:rsid w:val="00113F73"/>
    <w:rsid w:val="00114DB7"/>
    <w:rsid w:val="00114F83"/>
    <w:rsid w:val="001203A4"/>
    <w:rsid w:val="00121C31"/>
    <w:rsid w:val="00121CC2"/>
    <w:rsid w:val="00121D02"/>
    <w:rsid w:val="00126F54"/>
    <w:rsid w:val="00127AC5"/>
    <w:rsid w:val="00131425"/>
    <w:rsid w:val="00131A96"/>
    <w:rsid w:val="00133AFD"/>
    <w:rsid w:val="00133EE5"/>
    <w:rsid w:val="00134945"/>
    <w:rsid w:val="00135771"/>
    <w:rsid w:val="001411DA"/>
    <w:rsid w:val="00144788"/>
    <w:rsid w:val="00146AEB"/>
    <w:rsid w:val="00146C8C"/>
    <w:rsid w:val="00147DDF"/>
    <w:rsid w:val="001505CF"/>
    <w:rsid w:val="00151E0C"/>
    <w:rsid w:val="001527BA"/>
    <w:rsid w:val="00152CE9"/>
    <w:rsid w:val="0015321B"/>
    <w:rsid w:val="0015515D"/>
    <w:rsid w:val="00160F89"/>
    <w:rsid w:val="00162E0C"/>
    <w:rsid w:val="0016379C"/>
    <w:rsid w:val="00167A34"/>
    <w:rsid w:val="001726ED"/>
    <w:rsid w:val="001738EB"/>
    <w:rsid w:val="001819B2"/>
    <w:rsid w:val="001819EA"/>
    <w:rsid w:val="0018394A"/>
    <w:rsid w:val="00186F82"/>
    <w:rsid w:val="0019016C"/>
    <w:rsid w:val="00190EC1"/>
    <w:rsid w:val="00191AD9"/>
    <w:rsid w:val="001921A3"/>
    <w:rsid w:val="0019411E"/>
    <w:rsid w:val="0019685C"/>
    <w:rsid w:val="00196CCD"/>
    <w:rsid w:val="001A10CC"/>
    <w:rsid w:val="001A24D9"/>
    <w:rsid w:val="001A6A9B"/>
    <w:rsid w:val="001A6E70"/>
    <w:rsid w:val="001A7870"/>
    <w:rsid w:val="001B2C9A"/>
    <w:rsid w:val="001B2CD8"/>
    <w:rsid w:val="001B3A00"/>
    <w:rsid w:val="001B42C6"/>
    <w:rsid w:val="001B647B"/>
    <w:rsid w:val="001C1B41"/>
    <w:rsid w:val="001D05C9"/>
    <w:rsid w:val="001D065D"/>
    <w:rsid w:val="001D0754"/>
    <w:rsid w:val="001D208A"/>
    <w:rsid w:val="001D65EF"/>
    <w:rsid w:val="001E2FC2"/>
    <w:rsid w:val="001E344C"/>
    <w:rsid w:val="001E3AE6"/>
    <w:rsid w:val="001E49E7"/>
    <w:rsid w:val="001E7291"/>
    <w:rsid w:val="001F0498"/>
    <w:rsid w:val="001F1C5F"/>
    <w:rsid w:val="001F53C9"/>
    <w:rsid w:val="001F54E8"/>
    <w:rsid w:val="001F5661"/>
    <w:rsid w:val="001F7201"/>
    <w:rsid w:val="001F7C1E"/>
    <w:rsid w:val="0020179A"/>
    <w:rsid w:val="00201F96"/>
    <w:rsid w:val="002024FA"/>
    <w:rsid w:val="00205338"/>
    <w:rsid w:val="00210D9A"/>
    <w:rsid w:val="00217F08"/>
    <w:rsid w:val="00223A29"/>
    <w:rsid w:val="00224154"/>
    <w:rsid w:val="002250A3"/>
    <w:rsid w:val="00225190"/>
    <w:rsid w:val="00227A82"/>
    <w:rsid w:val="00235217"/>
    <w:rsid w:val="00236BF2"/>
    <w:rsid w:val="00240CC4"/>
    <w:rsid w:val="00243126"/>
    <w:rsid w:val="002431E5"/>
    <w:rsid w:val="002439DC"/>
    <w:rsid w:val="00243F1C"/>
    <w:rsid w:val="00244ACC"/>
    <w:rsid w:val="00245038"/>
    <w:rsid w:val="002461F6"/>
    <w:rsid w:val="00246D1F"/>
    <w:rsid w:val="00247403"/>
    <w:rsid w:val="00247542"/>
    <w:rsid w:val="002525BC"/>
    <w:rsid w:val="002536EC"/>
    <w:rsid w:val="00254227"/>
    <w:rsid w:val="0025678C"/>
    <w:rsid w:val="00257DD6"/>
    <w:rsid w:val="00264993"/>
    <w:rsid w:val="00266B61"/>
    <w:rsid w:val="002670D9"/>
    <w:rsid w:val="0026712A"/>
    <w:rsid w:val="00267B97"/>
    <w:rsid w:val="002704DB"/>
    <w:rsid w:val="00272506"/>
    <w:rsid w:val="00272B59"/>
    <w:rsid w:val="002736E8"/>
    <w:rsid w:val="00275DE1"/>
    <w:rsid w:val="002761EE"/>
    <w:rsid w:val="0027703E"/>
    <w:rsid w:val="002810FE"/>
    <w:rsid w:val="002850FA"/>
    <w:rsid w:val="002874D0"/>
    <w:rsid w:val="0028783E"/>
    <w:rsid w:val="00291779"/>
    <w:rsid w:val="0029402A"/>
    <w:rsid w:val="00294920"/>
    <w:rsid w:val="002A0AAE"/>
    <w:rsid w:val="002A164F"/>
    <w:rsid w:val="002A5820"/>
    <w:rsid w:val="002A628C"/>
    <w:rsid w:val="002B095D"/>
    <w:rsid w:val="002B14CB"/>
    <w:rsid w:val="002B355F"/>
    <w:rsid w:val="002B4477"/>
    <w:rsid w:val="002B4936"/>
    <w:rsid w:val="002B6763"/>
    <w:rsid w:val="002B6F4F"/>
    <w:rsid w:val="002C49FD"/>
    <w:rsid w:val="002C765D"/>
    <w:rsid w:val="002D2B26"/>
    <w:rsid w:val="002D4C9D"/>
    <w:rsid w:val="002D55EC"/>
    <w:rsid w:val="002D59D6"/>
    <w:rsid w:val="002D7EA2"/>
    <w:rsid w:val="002E0230"/>
    <w:rsid w:val="002E187C"/>
    <w:rsid w:val="002F1FED"/>
    <w:rsid w:val="002F4523"/>
    <w:rsid w:val="002F6FA2"/>
    <w:rsid w:val="00302733"/>
    <w:rsid w:val="003039E9"/>
    <w:rsid w:val="00305867"/>
    <w:rsid w:val="00306493"/>
    <w:rsid w:val="00306D3E"/>
    <w:rsid w:val="003071F7"/>
    <w:rsid w:val="00311DEB"/>
    <w:rsid w:val="00314078"/>
    <w:rsid w:val="00314FD4"/>
    <w:rsid w:val="0031535D"/>
    <w:rsid w:val="0031619E"/>
    <w:rsid w:val="00316AB8"/>
    <w:rsid w:val="00316F59"/>
    <w:rsid w:val="00322A52"/>
    <w:rsid w:val="003239B8"/>
    <w:rsid w:val="003242EF"/>
    <w:rsid w:val="00326F72"/>
    <w:rsid w:val="00330090"/>
    <w:rsid w:val="00330D36"/>
    <w:rsid w:val="0033169F"/>
    <w:rsid w:val="003339BD"/>
    <w:rsid w:val="00341E1C"/>
    <w:rsid w:val="00342148"/>
    <w:rsid w:val="00342702"/>
    <w:rsid w:val="00344977"/>
    <w:rsid w:val="00346C95"/>
    <w:rsid w:val="00350CE2"/>
    <w:rsid w:val="00355CE2"/>
    <w:rsid w:val="00356185"/>
    <w:rsid w:val="003577A5"/>
    <w:rsid w:val="00357C73"/>
    <w:rsid w:val="00357D43"/>
    <w:rsid w:val="00360380"/>
    <w:rsid w:val="0036040F"/>
    <w:rsid w:val="003616BE"/>
    <w:rsid w:val="003625C0"/>
    <w:rsid w:val="00363F10"/>
    <w:rsid w:val="003658F6"/>
    <w:rsid w:val="0036613F"/>
    <w:rsid w:val="00366651"/>
    <w:rsid w:val="00373261"/>
    <w:rsid w:val="0037519E"/>
    <w:rsid w:val="00382ABE"/>
    <w:rsid w:val="00383E0B"/>
    <w:rsid w:val="00386959"/>
    <w:rsid w:val="00386CF0"/>
    <w:rsid w:val="00387C7C"/>
    <w:rsid w:val="0039144C"/>
    <w:rsid w:val="00392455"/>
    <w:rsid w:val="003A34E0"/>
    <w:rsid w:val="003A4502"/>
    <w:rsid w:val="003A52BD"/>
    <w:rsid w:val="003A6BEF"/>
    <w:rsid w:val="003A741D"/>
    <w:rsid w:val="003B33A3"/>
    <w:rsid w:val="003B33F4"/>
    <w:rsid w:val="003B70FB"/>
    <w:rsid w:val="003B7279"/>
    <w:rsid w:val="003C191C"/>
    <w:rsid w:val="003C4D25"/>
    <w:rsid w:val="003C531B"/>
    <w:rsid w:val="003C676B"/>
    <w:rsid w:val="003D3BC2"/>
    <w:rsid w:val="003D3D95"/>
    <w:rsid w:val="003D66C1"/>
    <w:rsid w:val="003E07DD"/>
    <w:rsid w:val="003E0A14"/>
    <w:rsid w:val="003E267A"/>
    <w:rsid w:val="003E5CDC"/>
    <w:rsid w:val="003E6CA1"/>
    <w:rsid w:val="003F5A8B"/>
    <w:rsid w:val="00401D83"/>
    <w:rsid w:val="00401DBA"/>
    <w:rsid w:val="004022A9"/>
    <w:rsid w:val="00402BE9"/>
    <w:rsid w:val="004050A7"/>
    <w:rsid w:val="00405F9C"/>
    <w:rsid w:val="004065A8"/>
    <w:rsid w:val="00406D7B"/>
    <w:rsid w:val="00410329"/>
    <w:rsid w:val="0041526F"/>
    <w:rsid w:val="004165C2"/>
    <w:rsid w:val="00416833"/>
    <w:rsid w:val="00417432"/>
    <w:rsid w:val="0042182B"/>
    <w:rsid w:val="00422977"/>
    <w:rsid w:val="0042401E"/>
    <w:rsid w:val="004248A3"/>
    <w:rsid w:val="004309CB"/>
    <w:rsid w:val="00434766"/>
    <w:rsid w:val="00436BC4"/>
    <w:rsid w:val="00441ECB"/>
    <w:rsid w:val="0044441B"/>
    <w:rsid w:val="00445193"/>
    <w:rsid w:val="0044524C"/>
    <w:rsid w:val="00445C2D"/>
    <w:rsid w:val="00445C4A"/>
    <w:rsid w:val="004473F4"/>
    <w:rsid w:val="00450B39"/>
    <w:rsid w:val="004513A6"/>
    <w:rsid w:val="004522C8"/>
    <w:rsid w:val="0045353C"/>
    <w:rsid w:val="00453A47"/>
    <w:rsid w:val="00453CF0"/>
    <w:rsid w:val="00453D87"/>
    <w:rsid w:val="00454B83"/>
    <w:rsid w:val="0046031A"/>
    <w:rsid w:val="00462C1B"/>
    <w:rsid w:val="004635AC"/>
    <w:rsid w:val="00465818"/>
    <w:rsid w:val="00466456"/>
    <w:rsid w:val="00467186"/>
    <w:rsid w:val="00467B7E"/>
    <w:rsid w:val="004709AB"/>
    <w:rsid w:val="00473BB4"/>
    <w:rsid w:val="00475072"/>
    <w:rsid w:val="00475608"/>
    <w:rsid w:val="00476F5E"/>
    <w:rsid w:val="00477592"/>
    <w:rsid w:val="00484798"/>
    <w:rsid w:val="004849D6"/>
    <w:rsid w:val="00486F1C"/>
    <w:rsid w:val="00487A82"/>
    <w:rsid w:val="004903D7"/>
    <w:rsid w:val="004904B1"/>
    <w:rsid w:val="0049419D"/>
    <w:rsid w:val="00494238"/>
    <w:rsid w:val="0049586B"/>
    <w:rsid w:val="004960C9"/>
    <w:rsid w:val="004A12C7"/>
    <w:rsid w:val="004A47CF"/>
    <w:rsid w:val="004A6702"/>
    <w:rsid w:val="004A6A54"/>
    <w:rsid w:val="004B05DE"/>
    <w:rsid w:val="004B2AAA"/>
    <w:rsid w:val="004B332F"/>
    <w:rsid w:val="004C0D48"/>
    <w:rsid w:val="004C20D2"/>
    <w:rsid w:val="004C2312"/>
    <w:rsid w:val="004C4B62"/>
    <w:rsid w:val="004C54C9"/>
    <w:rsid w:val="004C6C39"/>
    <w:rsid w:val="004C70F0"/>
    <w:rsid w:val="004D0AE0"/>
    <w:rsid w:val="004D0B89"/>
    <w:rsid w:val="004D2110"/>
    <w:rsid w:val="004D28F7"/>
    <w:rsid w:val="004D4ABA"/>
    <w:rsid w:val="004D6025"/>
    <w:rsid w:val="004D6B40"/>
    <w:rsid w:val="004E10A7"/>
    <w:rsid w:val="004E1524"/>
    <w:rsid w:val="004E2649"/>
    <w:rsid w:val="004F1045"/>
    <w:rsid w:val="004F148A"/>
    <w:rsid w:val="004F2A2F"/>
    <w:rsid w:val="004F32C5"/>
    <w:rsid w:val="004F369F"/>
    <w:rsid w:val="004F4013"/>
    <w:rsid w:val="004F4270"/>
    <w:rsid w:val="004F626F"/>
    <w:rsid w:val="00501399"/>
    <w:rsid w:val="005061BC"/>
    <w:rsid w:val="0050633D"/>
    <w:rsid w:val="0050642D"/>
    <w:rsid w:val="00507BC4"/>
    <w:rsid w:val="005128E4"/>
    <w:rsid w:val="00512BFD"/>
    <w:rsid w:val="005133DB"/>
    <w:rsid w:val="00514504"/>
    <w:rsid w:val="00520C12"/>
    <w:rsid w:val="005221E9"/>
    <w:rsid w:val="00525560"/>
    <w:rsid w:val="00525F6F"/>
    <w:rsid w:val="005335B5"/>
    <w:rsid w:val="00533B56"/>
    <w:rsid w:val="005407D8"/>
    <w:rsid w:val="00544C49"/>
    <w:rsid w:val="00545B55"/>
    <w:rsid w:val="0054758B"/>
    <w:rsid w:val="005516A1"/>
    <w:rsid w:val="00551A74"/>
    <w:rsid w:val="00552570"/>
    <w:rsid w:val="00553604"/>
    <w:rsid w:val="00554D4E"/>
    <w:rsid w:val="005559EF"/>
    <w:rsid w:val="00555D9E"/>
    <w:rsid w:val="00556C1C"/>
    <w:rsid w:val="00556D8F"/>
    <w:rsid w:val="00560A39"/>
    <w:rsid w:val="00561C60"/>
    <w:rsid w:val="0056242A"/>
    <w:rsid w:val="00563557"/>
    <w:rsid w:val="00566211"/>
    <w:rsid w:val="00566478"/>
    <w:rsid w:val="005677C0"/>
    <w:rsid w:val="00567899"/>
    <w:rsid w:val="0057402A"/>
    <w:rsid w:val="005771D0"/>
    <w:rsid w:val="00577B32"/>
    <w:rsid w:val="0058201B"/>
    <w:rsid w:val="00587F2B"/>
    <w:rsid w:val="0059191A"/>
    <w:rsid w:val="005921FF"/>
    <w:rsid w:val="005A1DD8"/>
    <w:rsid w:val="005A24ED"/>
    <w:rsid w:val="005A635D"/>
    <w:rsid w:val="005A6AB8"/>
    <w:rsid w:val="005A6D0E"/>
    <w:rsid w:val="005B0E22"/>
    <w:rsid w:val="005B17C9"/>
    <w:rsid w:val="005B3429"/>
    <w:rsid w:val="005B4969"/>
    <w:rsid w:val="005B52B0"/>
    <w:rsid w:val="005B56E2"/>
    <w:rsid w:val="005B6806"/>
    <w:rsid w:val="005C4225"/>
    <w:rsid w:val="005D1D26"/>
    <w:rsid w:val="005D38F9"/>
    <w:rsid w:val="005D68F6"/>
    <w:rsid w:val="005D760E"/>
    <w:rsid w:val="005E1384"/>
    <w:rsid w:val="005E35EF"/>
    <w:rsid w:val="005E46A6"/>
    <w:rsid w:val="005E51FD"/>
    <w:rsid w:val="005E5A66"/>
    <w:rsid w:val="005E7C77"/>
    <w:rsid w:val="005F0DAD"/>
    <w:rsid w:val="005F0F33"/>
    <w:rsid w:val="005F17B5"/>
    <w:rsid w:val="005F32DF"/>
    <w:rsid w:val="005F610D"/>
    <w:rsid w:val="005F7039"/>
    <w:rsid w:val="005F7FB9"/>
    <w:rsid w:val="006002AA"/>
    <w:rsid w:val="00600407"/>
    <w:rsid w:val="00600DEB"/>
    <w:rsid w:val="00603D50"/>
    <w:rsid w:val="006048C5"/>
    <w:rsid w:val="006063D2"/>
    <w:rsid w:val="006108FA"/>
    <w:rsid w:val="00610A1C"/>
    <w:rsid w:val="00613C70"/>
    <w:rsid w:val="00614FCF"/>
    <w:rsid w:val="00617983"/>
    <w:rsid w:val="006202C3"/>
    <w:rsid w:val="006236D3"/>
    <w:rsid w:val="006240BC"/>
    <w:rsid w:val="00626493"/>
    <w:rsid w:val="00627B46"/>
    <w:rsid w:val="00627C9F"/>
    <w:rsid w:val="006311E9"/>
    <w:rsid w:val="00632354"/>
    <w:rsid w:val="00633F69"/>
    <w:rsid w:val="00635421"/>
    <w:rsid w:val="006367DC"/>
    <w:rsid w:val="006371B7"/>
    <w:rsid w:val="006403F3"/>
    <w:rsid w:val="00642810"/>
    <w:rsid w:val="006435C3"/>
    <w:rsid w:val="0064391B"/>
    <w:rsid w:val="00644B73"/>
    <w:rsid w:val="0064620E"/>
    <w:rsid w:val="006515DB"/>
    <w:rsid w:val="00652333"/>
    <w:rsid w:val="006542FF"/>
    <w:rsid w:val="00660179"/>
    <w:rsid w:val="00661A9D"/>
    <w:rsid w:val="00664928"/>
    <w:rsid w:val="006663D5"/>
    <w:rsid w:val="0066680E"/>
    <w:rsid w:val="00672B36"/>
    <w:rsid w:val="00672FCE"/>
    <w:rsid w:val="0068009E"/>
    <w:rsid w:val="00683872"/>
    <w:rsid w:val="00684BFC"/>
    <w:rsid w:val="006872B8"/>
    <w:rsid w:val="00687B56"/>
    <w:rsid w:val="00692219"/>
    <w:rsid w:val="006A17D2"/>
    <w:rsid w:val="006A3F10"/>
    <w:rsid w:val="006A6F2B"/>
    <w:rsid w:val="006A73E6"/>
    <w:rsid w:val="006B1254"/>
    <w:rsid w:val="006B2D5C"/>
    <w:rsid w:val="006C276B"/>
    <w:rsid w:val="006C31B6"/>
    <w:rsid w:val="006C45A9"/>
    <w:rsid w:val="006C4EB1"/>
    <w:rsid w:val="006D0340"/>
    <w:rsid w:val="006D0B74"/>
    <w:rsid w:val="006D0F37"/>
    <w:rsid w:val="006D1FA9"/>
    <w:rsid w:val="006D51DE"/>
    <w:rsid w:val="006D5932"/>
    <w:rsid w:val="006D5973"/>
    <w:rsid w:val="006E0166"/>
    <w:rsid w:val="006E057F"/>
    <w:rsid w:val="006E0CB2"/>
    <w:rsid w:val="006E2CF0"/>
    <w:rsid w:val="006E2FFB"/>
    <w:rsid w:val="006E7B34"/>
    <w:rsid w:val="006F0CCE"/>
    <w:rsid w:val="006F1A55"/>
    <w:rsid w:val="006F42DC"/>
    <w:rsid w:val="006F6183"/>
    <w:rsid w:val="006F668F"/>
    <w:rsid w:val="006F6CF6"/>
    <w:rsid w:val="00702696"/>
    <w:rsid w:val="00704A01"/>
    <w:rsid w:val="00704F19"/>
    <w:rsid w:val="0070697F"/>
    <w:rsid w:val="00710832"/>
    <w:rsid w:val="00714FCF"/>
    <w:rsid w:val="0071549E"/>
    <w:rsid w:val="0071759F"/>
    <w:rsid w:val="00717E35"/>
    <w:rsid w:val="0072199C"/>
    <w:rsid w:val="00722C9F"/>
    <w:rsid w:val="00723FBA"/>
    <w:rsid w:val="00724C63"/>
    <w:rsid w:val="00724EAD"/>
    <w:rsid w:val="007253B8"/>
    <w:rsid w:val="00725DC6"/>
    <w:rsid w:val="00726244"/>
    <w:rsid w:val="00726DD6"/>
    <w:rsid w:val="0073078A"/>
    <w:rsid w:val="00734CA5"/>
    <w:rsid w:val="007365F5"/>
    <w:rsid w:val="0073741F"/>
    <w:rsid w:val="007428C2"/>
    <w:rsid w:val="00744F21"/>
    <w:rsid w:val="00744FFD"/>
    <w:rsid w:val="0074728A"/>
    <w:rsid w:val="007526B0"/>
    <w:rsid w:val="007537AD"/>
    <w:rsid w:val="0075408D"/>
    <w:rsid w:val="00760A44"/>
    <w:rsid w:val="00760A68"/>
    <w:rsid w:val="007612BA"/>
    <w:rsid w:val="00761666"/>
    <w:rsid w:val="0076643F"/>
    <w:rsid w:val="00773BBA"/>
    <w:rsid w:val="00777F63"/>
    <w:rsid w:val="00782965"/>
    <w:rsid w:val="007916A9"/>
    <w:rsid w:val="00791F8D"/>
    <w:rsid w:val="007924C6"/>
    <w:rsid w:val="007A20DA"/>
    <w:rsid w:val="007A21A8"/>
    <w:rsid w:val="007A4088"/>
    <w:rsid w:val="007A5817"/>
    <w:rsid w:val="007A677F"/>
    <w:rsid w:val="007B01E4"/>
    <w:rsid w:val="007B05C4"/>
    <w:rsid w:val="007B27BC"/>
    <w:rsid w:val="007B60E9"/>
    <w:rsid w:val="007B6CC3"/>
    <w:rsid w:val="007B76D3"/>
    <w:rsid w:val="007B7742"/>
    <w:rsid w:val="007C1174"/>
    <w:rsid w:val="007C2845"/>
    <w:rsid w:val="007C3334"/>
    <w:rsid w:val="007C4414"/>
    <w:rsid w:val="007C5276"/>
    <w:rsid w:val="007C7562"/>
    <w:rsid w:val="007D19D7"/>
    <w:rsid w:val="007D2244"/>
    <w:rsid w:val="007D2888"/>
    <w:rsid w:val="007D2B98"/>
    <w:rsid w:val="007D3506"/>
    <w:rsid w:val="007E072A"/>
    <w:rsid w:val="007E1BE1"/>
    <w:rsid w:val="007E21BC"/>
    <w:rsid w:val="007E32D9"/>
    <w:rsid w:val="007E4735"/>
    <w:rsid w:val="007E521E"/>
    <w:rsid w:val="007E5D84"/>
    <w:rsid w:val="007E6F64"/>
    <w:rsid w:val="007E7C82"/>
    <w:rsid w:val="007F1976"/>
    <w:rsid w:val="007F2697"/>
    <w:rsid w:val="007F2AA1"/>
    <w:rsid w:val="007F588D"/>
    <w:rsid w:val="007F730D"/>
    <w:rsid w:val="00803F1C"/>
    <w:rsid w:val="0080493E"/>
    <w:rsid w:val="00804C15"/>
    <w:rsid w:val="0080600E"/>
    <w:rsid w:val="00807301"/>
    <w:rsid w:val="00814688"/>
    <w:rsid w:val="00815838"/>
    <w:rsid w:val="00817612"/>
    <w:rsid w:val="008234E1"/>
    <w:rsid w:val="00823D85"/>
    <w:rsid w:val="00824CAE"/>
    <w:rsid w:val="00830ACD"/>
    <w:rsid w:val="00831A31"/>
    <w:rsid w:val="00832EF1"/>
    <w:rsid w:val="008338A4"/>
    <w:rsid w:val="00834D49"/>
    <w:rsid w:val="00835C86"/>
    <w:rsid w:val="00837C06"/>
    <w:rsid w:val="00837C45"/>
    <w:rsid w:val="00840541"/>
    <w:rsid w:val="0084282D"/>
    <w:rsid w:val="008440DF"/>
    <w:rsid w:val="00844730"/>
    <w:rsid w:val="008457C2"/>
    <w:rsid w:val="0085400F"/>
    <w:rsid w:val="008541C5"/>
    <w:rsid w:val="0085483C"/>
    <w:rsid w:val="00855ADB"/>
    <w:rsid w:val="00857A82"/>
    <w:rsid w:val="00860A95"/>
    <w:rsid w:val="0086114F"/>
    <w:rsid w:val="00861C25"/>
    <w:rsid w:val="008621C7"/>
    <w:rsid w:val="00863330"/>
    <w:rsid w:val="0086648B"/>
    <w:rsid w:val="00871DEE"/>
    <w:rsid w:val="00873836"/>
    <w:rsid w:val="0087706D"/>
    <w:rsid w:val="00884A44"/>
    <w:rsid w:val="00885737"/>
    <w:rsid w:val="00890650"/>
    <w:rsid w:val="00892EBD"/>
    <w:rsid w:val="00897C3D"/>
    <w:rsid w:val="00897CF5"/>
    <w:rsid w:val="00897E12"/>
    <w:rsid w:val="008A1E2F"/>
    <w:rsid w:val="008A4C9C"/>
    <w:rsid w:val="008A51CB"/>
    <w:rsid w:val="008A7E0F"/>
    <w:rsid w:val="008A7F83"/>
    <w:rsid w:val="008B12F5"/>
    <w:rsid w:val="008B5BC2"/>
    <w:rsid w:val="008B6990"/>
    <w:rsid w:val="008C3FBA"/>
    <w:rsid w:val="008C5E2D"/>
    <w:rsid w:val="008C5E56"/>
    <w:rsid w:val="008D01D0"/>
    <w:rsid w:val="008D359F"/>
    <w:rsid w:val="008D3D41"/>
    <w:rsid w:val="008D4BB2"/>
    <w:rsid w:val="008D768D"/>
    <w:rsid w:val="008E1492"/>
    <w:rsid w:val="008E26B4"/>
    <w:rsid w:val="008E3759"/>
    <w:rsid w:val="008E3BFE"/>
    <w:rsid w:val="008F1912"/>
    <w:rsid w:val="008F2DE1"/>
    <w:rsid w:val="008F383F"/>
    <w:rsid w:val="008F3F0F"/>
    <w:rsid w:val="0090270B"/>
    <w:rsid w:val="00903188"/>
    <w:rsid w:val="009041DC"/>
    <w:rsid w:val="00906673"/>
    <w:rsid w:val="009115AD"/>
    <w:rsid w:val="0091265E"/>
    <w:rsid w:val="00912A07"/>
    <w:rsid w:val="009135C4"/>
    <w:rsid w:val="009165F5"/>
    <w:rsid w:val="00916C1D"/>
    <w:rsid w:val="00916EA5"/>
    <w:rsid w:val="00917B5A"/>
    <w:rsid w:val="00920A58"/>
    <w:rsid w:val="00920A8C"/>
    <w:rsid w:val="0092149E"/>
    <w:rsid w:val="00922039"/>
    <w:rsid w:val="00924181"/>
    <w:rsid w:val="009275AF"/>
    <w:rsid w:val="00934A2C"/>
    <w:rsid w:val="00934D36"/>
    <w:rsid w:val="00940142"/>
    <w:rsid w:val="00941EB6"/>
    <w:rsid w:val="00951ABE"/>
    <w:rsid w:val="009568FF"/>
    <w:rsid w:val="00956BFC"/>
    <w:rsid w:val="00961AC7"/>
    <w:rsid w:val="00964052"/>
    <w:rsid w:val="009648CE"/>
    <w:rsid w:val="00965D28"/>
    <w:rsid w:val="00966CAD"/>
    <w:rsid w:val="0096706E"/>
    <w:rsid w:val="009677BB"/>
    <w:rsid w:val="0096785F"/>
    <w:rsid w:val="009709D6"/>
    <w:rsid w:val="009731FF"/>
    <w:rsid w:val="00974491"/>
    <w:rsid w:val="00974E25"/>
    <w:rsid w:val="00975C4E"/>
    <w:rsid w:val="00981836"/>
    <w:rsid w:val="00981FBA"/>
    <w:rsid w:val="0098262E"/>
    <w:rsid w:val="00983971"/>
    <w:rsid w:val="009855FF"/>
    <w:rsid w:val="00986D57"/>
    <w:rsid w:val="00986F73"/>
    <w:rsid w:val="009900E8"/>
    <w:rsid w:val="0099241F"/>
    <w:rsid w:val="00993441"/>
    <w:rsid w:val="00997BC5"/>
    <w:rsid w:val="009A3168"/>
    <w:rsid w:val="009A4CDA"/>
    <w:rsid w:val="009A4F41"/>
    <w:rsid w:val="009A5509"/>
    <w:rsid w:val="009A73D1"/>
    <w:rsid w:val="009B0264"/>
    <w:rsid w:val="009B381B"/>
    <w:rsid w:val="009B4F3C"/>
    <w:rsid w:val="009B53B5"/>
    <w:rsid w:val="009B7BA9"/>
    <w:rsid w:val="009C22B6"/>
    <w:rsid w:val="009C3F53"/>
    <w:rsid w:val="009C64DA"/>
    <w:rsid w:val="009C6FA4"/>
    <w:rsid w:val="009D1753"/>
    <w:rsid w:val="009D2008"/>
    <w:rsid w:val="009D2511"/>
    <w:rsid w:val="009D3893"/>
    <w:rsid w:val="009D426B"/>
    <w:rsid w:val="009D6A64"/>
    <w:rsid w:val="009D7611"/>
    <w:rsid w:val="009E0B61"/>
    <w:rsid w:val="009E0F16"/>
    <w:rsid w:val="009E231F"/>
    <w:rsid w:val="009E53DE"/>
    <w:rsid w:val="009E6A46"/>
    <w:rsid w:val="009E7F7D"/>
    <w:rsid w:val="009F0C0F"/>
    <w:rsid w:val="009F18D6"/>
    <w:rsid w:val="009F1BAB"/>
    <w:rsid w:val="009F22D4"/>
    <w:rsid w:val="009F3B79"/>
    <w:rsid w:val="009F5A21"/>
    <w:rsid w:val="009F740B"/>
    <w:rsid w:val="00A024A8"/>
    <w:rsid w:val="00A054BA"/>
    <w:rsid w:val="00A11212"/>
    <w:rsid w:val="00A11E44"/>
    <w:rsid w:val="00A12BB5"/>
    <w:rsid w:val="00A16F37"/>
    <w:rsid w:val="00A207CA"/>
    <w:rsid w:val="00A27556"/>
    <w:rsid w:val="00A30100"/>
    <w:rsid w:val="00A328B3"/>
    <w:rsid w:val="00A34838"/>
    <w:rsid w:val="00A36247"/>
    <w:rsid w:val="00A36DDB"/>
    <w:rsid w:val="00A41F68"/>
    <w:rsid w:val="00A425DB"/>
    <w:rsid w:val="00A4362C"/>
    <w:rsid w:val="00A44CE4"/>
    <w:rsid w:val="00A50FCF"/>
    <w:rsid w:val="00A5144F"/>
    <w:rsid w:val="00A528D1"/>
    <w:rsid w:val="00A52E9E"/>
    <w:rsid w:val="00A56025"/>
    <w:rsid w:val="00A570C2"/>
    <w:rsid w:val="00A5748A"/>
    <w:rsid w:val="00A610CD"/>
    <w:rsid w:val="00A62D50"/>
    <w:rsid w:val="00A656A5"/>
    <w:rsid w:val="00A758AA"/>
    <w:rsid w:val="00A75A99"/>
    <w:rsid w:val="00A77E53"/>
    <w:rsid w:val="00A80655"/>
    <w:rsid w:val="00A81D0B"/>
    <w:rsid w:val="00A81D3A"/>
    <w:rsid w:val="00A82B50"/>
    <w:rsid w:val="00A92D37"/>
    <w:rsid w:val="00AA09A2"/>
    <w:rsid w:val="00AA1C9C"/>
    <w:rsid w:val="00AA4A17"/>
    <w:rsid w:val="00AA52A4"/>
    <w:rsid w:val="00AA7996"/>
    <w:rsid w:val="00AB3C18"/>
    <w:rsid w:val="00AB463A"/>
    <w:rsid w:val="00AB4FC7"/>
    <w:rsid w:val="00AB62DF"/>
    <w:rsid w:val="00AB7136"/>
    <w:rsid w:val="00AC0065"/>
    <w:rsid w:val="00AC19CB"/>
    <w:rsid w:val="00AC1DF2"/>
    <w:rsid w:val="00AC21C0"/>
    <w:rsid w:val="00AC2680"/>
    <w:rsid w:val="00AC3BA2"/>
    <w:rsid w:val="00AC69B7"/>
    <w:rsid w:val="00AC7891"/>
    <w:rsid w:val="00AD04D4"/>
    <w:rsid w:val="00AD1152"/>
    <w:rsid w:val="00AD57E8"/>
    <w:rsid w:val="00AD5D0C"/>
    <w:rsid w:val="00AD6C6F"/>
    <w:rsid w:val="00AE04A6"/>
    <w:rsid w:val="00AE5488"/>
    <w:rsid w:val="00AE6F91"/>
    <w:rsid w:val="00AF0FAE"/>
    <w:rsid w:val="00AF33BD"/>
    <w:rsid w:val="00AF5571"/>
    <w:rsid w:val="00AF6700"/>
    <w:rsid w:val="00B00C5A"/>
    <w:rsid w:val="00B06B47"/>
    <w:rsid w:val="00B07341"/>
    <w:rsid w:val="00B10905"/>
    <w:rsid w:val="00B11F71"/>
    <w:rsid w:val="00B1369C"/>
    <w:rsid w:val="00B148C4"/>
    <w:rsid w:val="00B15ABA"/>
    <w:rsid w:val="00B15AF0"/>
    <w:rsid w:val="00B17BAB"/>
    <w:rsid w:val="00B17BFE"/>
    <w:rsid w:val="00B30539"/>
    <w:rsid w:val="00B314DB"/>
    <w:rsid w:val="00B323D2"/>
    <w:rsid w:val="00B32477"/>
    <w:rsid w:val="00B361F2"/>
    <w:rsid w:val="00B3718B"/>
    <w:rsid w:val="00B3745F"/>
    <w:rsid w:val="00B3754A"/>
    <w:rsid w:val="00B4030B"/>
    <w:rsid w:val="00B4104C"/>
    <w:rsid w:val="00B4632A"/>
    <w:rsid w:val="00B46493"/>
    <w:rsid w:val="00B468CE"/>
    <w:rsid w:val="00B46C26"/>
    <w:rsid w:val="00B475E1"/>
    <w:rsid w:val="00B500E8"/>
    <w:rsid w:val="00B50D90"/>
    <w:rsid w:val="00B523F3"/>
    <w:rsid w:val="00B530F1"/>
    <w:rsid w:val="00B55582"/>
    <w:rsid w:val="00B57FD3"/>
    <w:rsid w:val="00B622A0"/>
    <w:rsid w:val="00B62A95"/>
    <w:rsid w:val="00B6433E"/>
    <w:rsid w:val="00B722E0"/>
    <w:rsid w:val="00B75137"/>
    <w:rsid w:val="00B77A2B"/>
    <w:rsid w:val="00B77C19"/>
    <w:rsid w:val="00B803D3"/>
    <w:rsid w:val="00B82E09"/>
    <w:rsid w:val="00B83995"/>
    <w:rsid w:val="00B83EC7"/>
    <w:rsid w:val="00B84C84"/>
    <w:rsid w:val="00B84CF2"/>
    <w:rsid w:val="00B86919"/>
    <w:rsid w:val="00B874D2"/>
    <w:rsid w:val="00B93F03"/>
    <w:rsid w:val="00B946FA"/>
    <w:rsid w:val="00B94FF6"/>
    <w:rsid w:val="00B95EF3"/>
    <w:rsid w:val="00B96110"/>
    <w:rsid w:val="00B978A6"/>
    <w:rsid w:val="00BA089C"/>
    <w:rsid w:val="00BA276C"/>
    <w:rsid w:val="00BB306F"/>
    <w:rsid w:val="00BB31B1"/>
    <w:rsid w:val="00BB3AD3"/>
    <w:rsid w:val="00BB799D"/>
    <w:rsid w:val="00BB79B2"/>
    <w:rsid w:val="00BC06A6"/>
    <w:rsid w:val="00BC0CB2"/>
    <w:rsid w:val="00BC1ABD"/>
    <w:rsid w:val="00BC6075"/>
    <w:rsid w:val="00BC6C6A"/>
    <w:rsid w:val="00BD052E"/>
    <w:rsid w:val="00BD2D16"/>
    <w:rsid w:val="00BD3A5F"/>
    <w:rsid w:val="00BD43C3"/>
    <w:rsid w:val="00BD4B89"/>
    <w:rsid w:val="00BD5922"/>
    <w:rsid w:val="00BD6186"/>
    <w:rsid w:val="00BE1FE5"/>
    <w:rsid w:val="00BE2042"/>
    <w:rsid w:val="00BE7866"/>
    <w:rsid w:val="00BF02CB"/>
    <w:rsid w:val="00BF132B"/>
    <w:rsid w:val="00BF2C2A"/>
    <w:rsid w:val="00BF6FD8"/>
    <w:rsid w:val="00C00B55"/>
    <w:rsid w:val="00C03680"/>
    <w:rsid w:val="00C054DF"/>
    <w:rsid w:val="00C05D2C"/>
    <w:rsid w:val="00C109BE"/>
    <w:rsid w:val="00C12352"/>
    <w:rsid w:val="00C140A7"/>
    <w:rsid w:val="00C16A6D"/>
    <w:rsid w:val="00C21395"/>
    <w:rsid w:val="00C21762"/>
    <w:rsid w:val="00C21FEF"/>
    <w:rsid w:val="00C23BA4"/>
    <w:rsid w:val="00C24543"/>
    <w:rsid w:val="00C256A2"/>
    <w:rsid w:val="00C25ADB"/>
    <w:rsid w:val="00C25C23"/>
    <w:rsid w:val="00C2718D"/>
    <w:rsid w:val="00C362D1"/>
    <w:rsid w:val="00C43E49"/>
    <w:rsid w:val="00C45A87"/>
    <w:rsid w:val="00C47E6E"/>
    <w:rsid w:val="00C51515"/>
    <w:rsid w:val="00C52727"/>
    <w:rsid w:val="00C5296D"/>
    <w:rsid w:val="00C52A74"/>
    <w:rsid w:val="00C5660B"/>
    <w:rsid w:val="00C56BE8"/>
    <w:rsid w:val="00C57A43"/>
    <w:rsid w:val="00C60E3B"/>
    <w:rsid w:val="00C66B72"/>
    <w:rsid w:val="00C72E7F"/>
    <w:rsid w:val="00C755E9"/>
    <w:rsid w:val="00C80112"/>
    <w:rsid w:val="00C81177"/>
    <w:rsid w:val="00C817E7"/>
    <w:rsid w:val="00C81FD6"/>
    <w:rsid w:val="00C852B1"/>
    <w:rsid w:val="00C87AC4"/>
    <w:rsid w:val="00C91E6C"/>
    <w:rsid w:val="00C9222E"/>
    <w:rsid w:val="00C94BA6"/>
    <w:rsid w:val="00C9567A"/>
    <w:rsid w:val="00CA01E8"/>
    <w:rsid w:val="00CA05CE"/>
    <w:rsid w:val="00CA1D6B"/>
    <w:rsid w:val="00CA2EEE"/>
    <w:rsid w:val="00CA3413"/>
    <w:rsid w:val="00CB212D"/>
    <w:rsid w:val="00CB2660"/>
    <w:rsid w:val="00CB50E3"/>
    <w:rsid w:val="00CB6C08"/>
    <w:rsid w:val="00CC4AC6"/>
    <w:rsid w:val="00CC5E90"/>
    <w:rsid w:val="00CD046C"/>
    <w:rsid w:val="00CD194E"/>
    <w:rsid w:val="00CD4EA7"/>
    <w:rsid w:val="00CD5625"/>
    <w:rsid w:val="00CD5E32"/>
    <w:rsid w:val="00CE04F9"/>
    <w:rsid w:val="00CE076C"/>
    <w:rsid w:val="00CE14C2"/>
    <w:rsid w:val="00CE18C0"/>
    <w:rsid w:val="00CE1950"/>
    <w:rsid w:val="00CE2EEB"/>
    <w:rsid w:val="00CE43D0"/>
    <w:rsid w:val="00CE5199"/>
    <w:rsid w:val="00CE66D5"/>
    <w:rsid w:val="00CF3CDF"/>
    <w:rsid w:val="00CF637A"/>
    <w:rsid w:val="00D0053A"/>
    <w:rsid w:val="00D029F8"/>
    <w:rsid w:val="00D0594C"/>
    <w:rsid w:val="00D059DE"/>
    <w:rsid w:val="00D05ABD"/>
    <w:rsid w:val="00D05BF6"/>
    <w:rsid w:val="00D078B1"/>
    <w:rsid w:val="00D11AF2"/>
    <w:rsid w:val="00D13BC5"/>
    <w:rsid w:val="00D13FCE"/>
    <w:rsid w:val="00D143FC"/>
    <w:rsid w:val="00D20F92"/>
    <w:rsid w:val="00D2425E"/>
    <w:rsid w:val="00D26111"/>
    <w:rsid w:val="00D306D1"/>
    <w:rsid w:val="00D30800"/>
    <w:rsid w:val="00D32C44"/>
    <w:rsid w:val="00D3352A"/>
    <w:rsid w:val="00D340A0"/>
    <w:rsid w:val="00D34786"/>
    <w:rsid w:val="00D37BFC"/>
    <w:rsid w:val="00D4012C"/>
    <w:rsid w:val="00D411EE"/>
    <w:rsid w:val="00D4664C"/>
    <w:rsid w:val="00D47A1B"/>
    <w:rsid w:val="00D47A8E"/>
    <w:rsid w:val="00D52D14"/>
    <w:rsid w:val="00D60C70"/>
    <w:rsid w:val="00D62032"/>
    <w:rsid w:val="00D712D3"/>
    <w:rsid w:val="00D71422"/>
    <w:rsid w:val="00D72DC6"/>
    <w:rsid w:val="00D75375"/>
    <w:rsid w:val="00D7558D"/>
    <w:rsid w:val="00D75706"/>
    <w:rsid w:val="00D77DC8"/>
    <w:rsid w:val="00D81D92"/>
    <w:rsid w:val="00D861B1"/>
    <w:rsid w:val="00D8736A"/>
    <w:rsid w:val="00D876F9"/>
    <w:rsid w:val="00D90655"/>
    <w:rsid w:val="00D91B35"/>
    <w:rsid w:val="00D941AB"/>
    <w:rsid w:val="00DA23CF"/>
    <w:rsid w:val="00DA42A5"/>
    <w:rsid w:val="00DA447A"/>
    <w:rsid w:val="00DA4E2E"/>
    <w:rsid w:val="00DA7B5F"/>
    <w:rsid w:val="00DB224E"/>
    <w:rsid w:val="00DB338E"/>
    <w:rsid w:val="00DB5600"/>
    <w:rsid w:val="00DB7943"/>
    <w:rsid w:val="00DC04F4"/>
    <w:rsid w:val="00DC11E7"/>
    <w:rsid w:val="00DC24E3"/>
    <w:rsid w:val="00DC7023"/>
    <w:rsid w:val="00DC769A"/>
    <w:rsid w:val="00DD117C"/>
    <w:rsid w:val="00DD2686"/>
    <w:rsid w:val="00DD3D86"/>
    <w:rsid w:val="00DD4AD2"/>
    <w:rsid w:val="00DD529C"/>
    <w:rsid w:val="00DD5AF3"/>
    <w:rsid w:val="00DE01BF"/>
    <w:rsid w:val="00DE0568"/>
    <w:rsid w:val="00DE1092"/>
    <w:rsid w:val="00DE371E"/>
    <w:rsid w:val="00DE45D7"/>
    <w:rsid w:val="00DE5B48"/>
    <w:rsid w:val="00DF172F"/>
    <w:rsid w:val="00DF1EC4"/>
    <w:rsid w:val="00DF5C5B"/>
    <w:rsid w:val="00DF764A"/>
    <w:rsid w:val="00E00862"/>
    <w:rsid w:val="00E01A4E"/>
    <w:rsid w:val="00E0340B"/>
    <w:rsid w:val="00E049AF"/>
    <w:rsid w:val="00E04A90"/>
    <w:rsid w:val="00E0551F"/>
    <w:rsid w:val="00E11F77"/>
    <w:rsid w:val="00E20AB9"/>
    <w:rsid w:val="00E219C7"/>
    <w:rsid w:val="00E228C8"/>
    <w:rsid w:val="00E25A0B"/>
    <w:rsid w:val="00E26952"/>
    <w:rsid w:val="00E31BD9"/>
    <w:rsid w:val="00E40D01"/>
    <w:rsid w:val="00E4118C"/>
    <w:rsid w:val="00E42726"/>
    <w:rsid w:val="00E43157"/>
    <w:rsid w:val="00E4447C"/>
    <w:rsid w:val="00E455E1"/>
    <w:rsid w:val="00E45E2B"/>
    <w:rsid w:val="00E461CE"/>
    <w:rsid w:val="00E50F18"/>
    <w:rsid w:val="00E51695"/>
    <w:rsid w:val="00E56746"/>
    <w:rsid w:val="00E573E4"/>
    <w:rsid w:val="00E62019"/>
    <w:rsid w:val="00E62772"/>
    <w:rsid w:val="00E63242"/>
    <w:rsid w:val="00E64C3D"/>
    <w:rsid w:val="00E7134E"/>
    <w:rsid w:val="00E720CA"/>
    <w:rsid w:val="00E72DDF"/>
    <w:rsid w:val="00E73E8B"/>
    <w:rsid w:val="00E74D7E"/>
    <w:rsid w:val="00E76B6D"/>
    <w:rsid w:val="00E83798"/>
    <w:rsid w:val="00E8415D"/>
    <w:rsid w:val="00E84EB5"/>
    <w:rsid w:val="00E85662"/>
    <w:rsid w:val="00E8789F"/>
    <w:rsid w:val="00E87E14"/>
    <w:rsid w:val="00E900BC"/>
    <w:rsid w:val="00E923DD"/>
    <w:rsid w:val="00E97B71"/>
    <w:rsid w:val="00EA17E1"/>
    <w:rsid w:val="00EA2F7C"/>
    <w:rsid w:val="00EA3ADA"/>
    <w:rsid w:val="00EA3D34"/>
    <w:rsid w:val="00EA3D42"/>
    <w:rsid w:val="00EA42E4"/>
    <w:rsid w:val="00EA6B3B"/>
    <w:rsid w:val="00EB242F"/>
    <w:rsid w:val="00EB454D"/>
    <w:rsid w:val="00EB5564"/>
    <w:rsid w:val="00EB7839"/>
    <w:rsid w:val="00EC12F8"/>
    <w:rsid w:val="00EC1474"/>
    <w:rsid w:val="00EC247C"/>
    <w:rsid w:val="00ED0B09"/>
    <w:rsid w:val="00ED0BC0"/>
    <w:rsid w:val="00ED2F8E"/>
    <w:rsid w:val="00ED549D"/>
    <w:rsid w:val="00ED76BE"/>
    <w:rsid w:val="00EE00E9"/>
    <w:rsid w:val="00EE0D78"/>
    <w:rsid w:val="00EE1672"/>
    <w:rsid w:val="00EF1592"/>
    <w:rsid w:val="00EF1AAA"/>
    <w:rsid w:val="00EF3167"/>
    <w:rsid w:val="00EF39D7"/>
    <w:rsid w:val="00EF4FD6"/>
    <w:rsid w:val="00EF619B"/>
    <w:rsid w:val="00F00B55"/>
    <w:rsid w:val="00F01891"/>
    <w:rsid w:val="00F02AD1"/>
    <w:rsid w:val="00F04CF5"/>
    <w:rsid w:val="00F05C68"/>
    <w:rsid w:val="00F07AF1"/>
    <w:rsid w:val="00F103BB"/>
    <w:rsid w:val="00F11BAE"/>
    <w:rsid w:val="00F125CB"/>
    <w:rsid w:val="00F126FF"/>
    <w:rsid w:val="00F135C8"/>
    <w:rsid w:val="00F13A91"/>
    <w:rsid w:val="00F13C48"/>
    <w:rsid w:val="00F143C0"/>
    <w:rsid w:val="00F16B93"/>
    <w:rsid w:val="00F225A0"/>
    <w:rsid w:val="00F253B4"/>
    <w:rsid w:val="00F253CC"/>
    <w:rsid w:val="00F27432"/>
    <w:rsid w:val="00F27FCB"/>
    <w:rsid w:val="00F304CE"/>
    <w:rsid w:val="00F30AEB"/>
    <w:rsid w:val="00F37106"/>
    <w:rsid w:val="00F37731"/>
    <w:rsid w:val="00F37FD5"/>
    <w:rsid w:val="00F43343"/>
    <w:rsid w:val="00F44E25"/>
    <w:rsid w:val="00F45C0F"/>
    <w:rsid w:val="00F4676F"/>
    <w:rsid w:val="00F46CA4"/>
    <w:rsid w:val="00F519CF"/>
    <w:rsid w:val="00F52F54"/>
    <w:rsid w:val="00F55058"/>
    <w:rsid w:val="00F56BA5"/>
    <w:rsid w:val="00F60E22"/>
    <w:rsid w:val="00F648D5"/>
    <w:rsid w:val="00F65AD3"/>
    <w:rsid w:val="00F675FD"/>
    <w:rsid w:val="00F7239D"/>
    <w:rsid w:val="00F81395"/>
    <w:rsid w:val="00F81BB8"/>
    <w:rsid w:val="00F845CE"/>
    <w:rsid w:val="00F85242"/>
    <w:rsid w:val="00F87CC0"/>
    <w:rsid w:val="00F90C64"/>
    <w:rsid w:val="00F917D1"/>
    <w:rsid w:val="00F933FC"/>
    <w:rsid w:val="00F9653B"/>
    <w:rsid w:val="00FA1333"/>
    <w:rsid w:val="00FA1A24"/>
    <w:rsid w:val="00FA1C97"/>
    <w:rsid w:val="00FA4872"/>
    <w:rsid w:val="00FA756C"/>
    <w:rsid w:val="00FB3FEF"/>
    <w:rsid w:val="00FB4072"/>
    <w:rsid w:val="00FB4E15"/>
    <w:rsid w:val="00FB4FDD"/>
    <w:rsid w:val="00FB62CF"/>
    <w:rsid w:val="00FC016A"/>
    <w:rsid w:val="00FC0B6A"/>
    <w:rsid w:val="00FC0C6F"/>
    <w:rsid w:val="00FC39FE"/>
    <w:rsid w:val="00FD3C3B"/>
    <w:rsid w:val="00FD416D"/>
    <w:rsid w:val="00FD661C"/>
    <w:rsid w:val="00FD7DF9"/>
    <w:rsid w:val="00FE07DD"/>
    <w:rsid w:val="00FE1067"/>
    <w:rsid w:val="00FE1A14"/>
    <w:rsid w:val="00FE2907"/>
    <w:rsid w:val="00FE6B45"/>
    <w:rsid w:val="00FF021E"/>
    <w:rsid w:val="00FF1BEE"/>
    <w:rsid w:val="00FF4A91"/>
    <w:rsid w:val="00FF4F4B"/>
    <w:rsid w:val="00FF55F3"/>
    <w:rsid w:val="00FF5851"/>
    <w:rsid w:val="00FF6B09"/>
    <w:rsid w:val="00FF6BF2"/>
    <w:rsid w:val="00FF77D9"/>
    <w:rsid w:val="00FF791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14FD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7E52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B874D2"/>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sid w:val="00897CF5"/>
    <w:rPr>
      <w:b/>
      <w:bCs/>
    </w:rPr>
  </w:style>
  <w:style w:type="character" w:customStyle="1" w:styleId="CommentSubjectChar">
    <w:name w:val="Comment Subject Char"/>
    <w:basedOn w:val="CommentTextChar"/>
    <w:link w:val="CommentSubject"/>
    <w:uiPriority w:val="99"/>
    <w:semiHidden/>
    <w:rsid w:val="00897CF5"/>
    <w:rPr>
      <w:b/>
      <w:bCs/>
      <w:lang w:val="en-US" w:eastAsia="en-US"/>
    </w:rPr>
  </w:style>
  <w:style w:type="character" w:customStyle="1" w:styleId="normaltextrun">
    <w:name w:val="normaltextrun"/>
    <w:basedOn w:val="DefaultParagraphFont"/>
    <w:rsid w:val="00267B97"/>
  </w:style>
  <w:style w:type="character" w:customStyle="1" w:styleId="eop">
    <w:name w:val="eop"/>
    <w:basedOn w:val="DefaultParagraphFont"/>
    <w:rsid w:val="00267B97"/>
  </w:style>
  <w:style w:type="paragraph" w:customStyle="1" w:styleId="paragraph">
    <w:name w:val="paragraph"/>
    <w:basedOn w:val="Normal"/>
    <w:rsid w:val="00267B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97978">
      <w:bodyDiv w:val="1"/>
      <w:marLeft w:val="0"/>
      <w:marRight w:val="0"/>
      <w:marTop w:val="0"/>
      <w:marBottom w:val="0"/>
      <w:divBdr>
        <w:top w:val="none" w:sz="0" w:space="0" w:color="auto"/>
        <w:left w:val="none" w:sz="0" w:space="0" w:color="auto"/>
        <w:bottom w:val="none" w:sz="0" w:space="0" w:color="auto"/>
        <w:right w:val="none" w:sz="0" w:space="0" w:color="auto"/>
      </w:divBdr>
    </w:div>
    <w:div w:id="51269284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4166451">
      <w:bodyDiv w:val="1"/>
      <w:marLeft w:val="0"/>
      <w:marRight w:val="0"/>
      <w:marTop w:val="0"/>
      <w:marBottom w:val="0"/>
      <w:divBdr>
        <w:top w:val="none" w:sz="0" w:space="0" w:color="auto"/>
        <w:left w:val="none" w:sz="0" w:space="0" w:color="auto"/>
        <w:bottom w:val="none" w:sz="0" w:space="0" w:color="auto"/>
        <w:right w:val="none" w:sz="0" w:space="0" w:color="auto"/>
      </w:divBdr>
    </w:div>
    <w:div w:id="1377700867">
      <w:bodyDiv w:val="1"/>
      <w:marLeft w:val="0"/>
      <w:marRight w:val="0"/>
      <w:marTop w:val="0"/>
      <w:marBottom w:val="0"/>
      <w:divBdr>
        <w:top w:val="none" w:sz="0" w:space="0" w:color="auto"/>
        <w:left w:val="none" w:sz="0" w:space="0" w:color="auto"/>
        <w:bottom w:val="none" w:sz="0" w:space="0" w:color="auto"/>
        <w:right w:val="none" w:sz="0" w:space="0" w:color="auto"/>
      </w:divBdr>
    </w:div>
    <w:div w:id="15619367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 w:id="2106413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153078"/>
    <w:rsid w:val="001940A1"/>
    <w:rsid w:val="00196AF1"/>
    <w:rsid w:val="001E66FE"/>
    <w:rsid w:val="00200821"/>
    <w:rsid w:val="0025245B"/>
    <w:rsid w:val="00266974"/>
    <w:rsid w:val="002A3923"/>
    <w:rsid w:val="003200CD"/>
    <w:rsid w:val="00365519"/>
    <w:rsid w:val="0036613F"/>
    <w:rsid w:val="00394049"/>
    <w:rsid w:val="003F6C18"/>
    <w:rsid w:val="0043027E"/>
    <w:rsid w:val="004B5BBB"/>
    <w:rsid w:val="004B632D"/>
    <w:rsid w:val="004D13B0"/>
    <w:rsid w:val="004F2DF8"/>
    <w:rsid w:val="00587B22"/>
    <w:rsid w:val="0061797F"/>
    <w:rsid w:val="00685D4A"/>
    <w:rsid w:val="006F24A1"/>
    <w:rsid w:val="007376C5"/>
    <w:rsid w:val="00792D33"/>
    <w:rsid w:val="007F0B36"/>
    <w:rsid w:val="00815DE5"/>
    <w:rsid w:val="00886A41"/>
    <w:rsid w:val="00893E87"/>
    <w:rsid w:val="008B1579"/>
    <w:rsid w:val="009238B5"/>
    <w:rsid w:val="00950A8E"/>
    <w:rsid w:val="009A261B"/>
    <w:rsid w:val="009E257B"/>
    <w:rsid w:val="009F171F"/>
    <w:rsid w:val="009F4BCF"/>
    <w:rsid w:val="00A576CB"/>
    <w:rsid w:val="00A70AA9"/>
    <w:rsid w:val="00AA2E17"/>
    <w:rsid w:val="00AC15A4"/>
    <w:rsid w:val="00B0336C"/>
    <w:rsid w:val="00B95EF3"/>
    <w:rsid w:val="00B97845"/>
    <w:rsid w:val="00BE03D6"/>
    <w:rsid w:val="00CE1D10"/>
    <w:rsid w:val="00D241E9"/>
    <w:rsid w:val="00D7750D"/>
    <w:rsid w:val="00D80801"/>
    <w:rsid w:val="00D86795"/>
    <w:rsid w:val="00DA3189"/>
    <w:rsid w:val="00E40BA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2468</Words>
  <Characters>14069</Characters>
  <Application>Microsoft Office Word</Application>
  <DocSecurity>0</DocSecurity>
  <Lines>117</Lines>
  <Paragraphs>33</Paragraphs>
  <ScaleCrop>false</ScaleCrop>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2024-09-24T20:28:00Z</dcterms:created>
  <dcterms:modified xsi:type="dcterms:W3CDTF">2024-09-24T20:28:00Z</dcterms:modified>
</cp:coreProperties>
</file>