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4F2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AD9F98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396D">
                              <w:rPr>
                                <w:rFonts w:asciiTheme="majorHAnsi" w:hAnsiTheme="majorHAnsi" w:cs="Arial"/>
                                <w:b/>
                                <w:bCs/>
                                <w:color w:val="0D0D0D" w:themeColor="text1" w:themeTint="F2"/>
                                <w:sz w:val="36"/>
                                <w:szCs w:val="22"/>
                                <w:lang w:val="es-ES_tradnl"/>
                              </w:rPr>
                              <w:t>160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0ABA31C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B14C9">
                              <w:rPr>
                                <w:rFonts w:asciiTheme="majorHAnsi" w:hAnsiTheme="majorHAnsi" w:cs="Arial"/>
                                <w:b/>
                                <w:color w:val="0D0D0D" w:themeColor="text1" w:themeTint="F2"/>
                                <w:sz w:val="36"/>
                                <w:szCs w:val="22"/>
                                <w:lang w:val="es-ES_tradnl"/>
                              </w:rPr>
                              <w:t>2065-15</w:t>
                            </w:r>
                            <w:r w:rsidR="00246D1F" w:rsidRPr="004E2649">
                              <w:rPr>
                                <w:rFonts w:asciiTheme="majorHAnsi" w:hAnsiTheme="majorHAnsi" w:cs="Arial"/>
                                <w:b/>
                                <w:color w:val="0D0D0D" w:themeColor="text1" w:themeTint="F2"/>
                                <w:sz w:val="36"/>
                                <w:szCs w:val="22"/>
                                <w:lang w:val="es-ES_tradnl"/>
                              </w:rPr>
                              <w:t xml:space="preserve"> </w:t>
                            </w:r>
                          </w:p>
                          <w:p w14:paraId="188B4303" w14:textId="1A0B9A9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BC76BFC" w14:textId="40879C5F" w:rsidR="001B14C9" w:rsidRDefault="001B14C9" w:rsidP="00F56ECB">
                            <w:pPr>
                              <w:spacing w:line="276" w:lineRule="auto"/>
                              <w:rPr>
                                <w:rFonts w:asciiTheme="majorHAnsi" w:hAnsiTheme="majorHAnsi" w:cs="Arial"/>
                                <w:color w:val="0D0D0D" w:themeColor="text1" w:themeTint="F2"/>
                                <w:szCs w:val="22"/>
                                <w:lang w:val="es-ES_tradnl"/>
                              </w:rPr>
                            </w:pPr>
                            <w:r w:rsidRPr="001B14C9">
                              <w:rPr>
                                <w:rFonts w:asciiTheme="majorHAnsi" w:hAnsiTheme="majorHAnsi" w:cs="Arial"/>
                                <w:color w:val="0D0D0D" w:themeColor="text1" w:themeTint="F2"/>
                                <w:szCs w:val="22"/>
                                <w:lang w:val="es-ES_tradnl"/>
                              </w:rPr>
                              <w:t>LEONARDO FABIO CUENCA TRUJILLO</w:t>
                            </w:r>
                          </w:p>
                          <w:p w14:paraId="0B9F7D22" w14:textId="2525B084" w:rsidR="005B52B0" w:rsidRPr="00F56ECB" w:rsidRDefault="001B14C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AD9F98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3396D">
                        <w:rPr>
                          <w:rFonts w:asciiTheme="majorHAnsi" w:hAnsiTheme="majorHAnsi" w:cs="Arial"/>
                          <w:b/>
                          <w:bCs/>
                          <w:color w:val="0D0D0D" w:themeColor="text1" w:themeTint="F2"/>
                          <w:sz w:val="36"/>
                          <w:szCs w:val="22"/>
                          <w:lang w:val="es-ES_tradnl"/>
                        </w:rPr>
                        <w:t>160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0ABA31C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B14C9">
                        <w:rPr>
                          <w:rFonts w:asciiTheme="majorHAnsi" w:hAnsiTheme="majorHAnsi" w:cs="Arial"/>
                          <w:b/>
                          <w:color w:val="0D0D0D" w:themeColor="text1" w:themeTint="F2"/>
                          <w:sz w:val="36"/>
                          <w:szCs w:val="22"/>
                          <w:lang w:val="es-ES_tradnl"/>
                        </w:rPr>
                        <w:t>2065-15</w:t>
                      </w:r>
                      <w:r w:rsidR="00246D1F" w:rsidRPr="004E2649">
                        <w:rPr>
                          <w:rFonts w:asciiTheme="majorHAnsi" w:hAnsiTheme="majorHAnsi" w:cs="Arial"/>
                          <w:b/>
                          <w:color w:val="0D0D0D" w:themeColor="text1" w:themeTint="F2"/>
                          <w:sz w:val="36"/>
                          <w:szCs w:val="22"/>
                          <w:lang w:val="es-ES_tradnl"/>
                        </w:rPr>
                        <w:t xml:space="preserve"> </w:t>
                      </w:r>
                    </w:p>
                    <w:p w14:paraId="188B4303" w14:textId="1A0B9A9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BC76BFC" w14:textId="40879C5F" w:rsidR="001B14C9" w:rsidRDefault="001B14C9" w:rsidP="00F56ECB">
                      <w:pPr>
                        <w:spacing w:line="276" w:lineRule="auto"/>
                        <w:rPr>
                          <w:rFonts w:asciiTheme="majorHAnsi" w:hAnsiTheme="majorHAnsi" w:cs="Arial"/>
                          <w:color w:val="0D0D0D" w:themeColor="text1" w:themeTint="F2"/>
                          <w:szCs w:val="22"/>
                          <w:lang w:val="es-ES_tradnl"/>
                        </w:rPr>
                      </w:pPr>
                      <w:r w:rsidRPr="001B14C9">
                        <w:rPr>
                          <w:rFonts w:asciiTheme="majorHAnsi" w:hAnsiTheme="majorHAnsi" w:cs="Arial"/>
                          <w:color w:val="0D0D0D" w:themeColor="text1" w:themeTint="F2"/>
                          <w:szCs w:val="22"/>
                          <w:lang w:val="es-ES_tradnl"/>
                        </w:rPr>
                        <w:t>LEONARDO FABIO CUENCA TRUJILLO</w:t>
                      </w:r>
                    </w:p>
                    <w:p w14:paraId="0B9F7D22" w14:textId="2525B084" w:rsidR="005B52B0" w:rsidRPr="00F56ECB" w:rsidRDefault="001B14C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74784C8" w:rsidR="00627C9F" w:rsidRPr="00405DA6" w:rsidRDefault="00834D49" w:rsidP="007A5817">
                            <w:pPr>
                              <w:spacing w:line="276" w:lineRule="auto"/>
                              <w:jc w:val="right"/>
                              <w:rPr>
                                <w:rFonts w:asciiTheme="minorHAnsi" w:hAnsiTheme="minorHAnsi"/>
                                <w:color w:val="FFFFFF" w:themeColor="background1"/>
                                <w:sz w:val="22"/>
                                <w:lang w:val="es-ES"/>
                              </w:rPr>
                            </w:pPr>
                            <w:r w:rsidRPr="00405DA6">
                              <w:rPr>
                                <w:rFonts w:asciiTheme="minorHAnsi" w:hAnsiTheme="minorHAnsi"/>
                                <w:color w:val="FFFFFF" w:themeColor="background1"/>
                                <w:sz w:val="22"/>
                                <w:lang w:val="es-ES"/>
                              </w:rPr>
                              <w:t>OEA/Ser.L/V/II</w:t>
                            </w:r>
                          </w:p>
                          <w:p w14:paraId="71D2D5D2" w14:textId="652CB438" w:rsidR="00627C9F" w:rsidRPr="00405DA6" w:rsidRDefault="00627C9F" w:rsidP="007A5817">
                            <w:pPr>
                              <w:spacing w:line="276" w:lineRule="auto"/>
                              <w:jc w:val="right"/>
                              <w:rPr>
                                <w:rFonts w:asciiTheme="minorHAnsi" w:hAnsiTheme="minorHAnsi"/>
                                <w:color w:val="FFFFFF" w:themeColor="background1"/>
                                <w:sz w:val="22"/>
                                <w:lang w:val="es-ES"/>
                              </w:rPr>
                            </w:pPr>
                            <w:r w:rsidRPr="00405DA6">
                              <w:rPr>
                                <w:rFonts w:asciiTheme="minorHAnsi" w:hAnsiTheme="minorHAnsi"/>
                                <w:color w:val="FFFFFF" w:themeColor="background1"/>
                                <w:sz w:val="22"/>
                                <w:lang w:val="es-ES"/>
                              </w:rPr>
                              <w:t xml:space="preserve">Doc. </w:t>
                            </w:r>
                            <w:r w:rsidR="0013396D" w:rsidRPr="00405DA6">
                              <w:rPr>
                                <w:rFonts w:asciiTheme="minorHAnsi" w:hAnsiTheme="minorHAnsi"/>
                                <w:color w:val="FFFFFF" w:themeColor="background1"/>
                                <w:sz w:val="22"/>
                                <w:lang w:val="es-ES"/>
                              </w:rPr>
                              <w:t>171</w:t>
                            </w:r>
                          </w:p>
                          <w:p w14:paraId="4061DBBD" w14:textId="5993E6FC" w:rsidR="00627C9F" w:rsidRPr="00C25ADB" w:rsidRDefault="001339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74784C8" w:rsidR="00627C9F" w:rsidRPr="00405DA6" w:rsidRDefault="00834D49" w:rsidP="007A5817">
                      <w:pPr>
                        <w:spacing w:line="276" w:lineRule="auto"/>
                        <w:jc w:val="right"/>
                        <w:rPr>
                          <w:rFonts w:asciiTheme="minorHAnsi" w:hAnsiTheme="minorHAnsi"/>
                          <w:color w:val="FFFFFF" w:themeColor="background1"/>
                          <w:sz w:val="22"/>
                          <w:lang w:val="es-ES"/>
                        </w:rPr>
                      </w:pPr>
                      <w:r w:rsidRPr="00405DA6">
                        <w:rPr>
                          <w:rFonts w:asciiTheme="minorHAnsi" w:hAnsiTheme="minorHAnsi"/>
                          <w:color w:val="FFFFFF" w:themeColor="background1"/>
                          <w:sz w:val="22"/>
                          <w:lang w:val="es-ES"/>
                        </w:rPr>
                        <w:t>OEA/Ser.L/V/II</w:t>
                      </w:r>
                    </w:p>
                    <w:p w14:paraId="71D2D5D2" w14:textId="652CB438" w:rsidR="00627C9F" w:rsidRPr="00405DA6" w:rsidRDefault="00627C9F" w:rsidP="007A5817">
                      <w:pPr>
                        <w:spacing w:line="276" w:lineRule="auto"/>
                        <w:jc w:val="right"/>
                        <w:rPr>
                          <w:rFonts w:asciiTheme="minorHAnsi" w:hAnsiTheme="minorHAnsi"/>
                          <w:color w:val="FFFFFF" w:themeColor="background1"/>
                          <w:sz w:val="22"/>
                          <w:lang w:val="es-ES"/>
                        </w:rPr>
                      </w:pPr>
                      <w:r w:rsidRPr="00405DA6">
                        <w:rPr>
                          <w:rFonts w:asciiTheme="minorHAnsi" w:hAnsiTheme="minorHAnsi"/>
                          <w:color w:val="FFFFFF" w:themeColor="background1"/>
                          <w:sz w:val="22"/>
                          <w:lang w:val="es-ES"/>
                        </w:rPr>
                        <w:t xml:space="preserve">Doc. </w:t>
                      </w:r>
                      <w:r w:rsidR="0013396D" w:rsidRPr="00405DA6">
                        <w:rPr>
                          <w:rFonts w:asciiTheme="minorHAnsi" w:hAnsiTheme="minorHAnsi"/>
                          <w:color w:val="FFFFFF" w:themeColor="background1"/>
                          <w:sz w:val="22"/>
                          <w:lang w:val="es-ES"/>
                        </w:rPr>
                        <w:t>171</w:t>
                      </w:r>
                    </w:p>
                    <w:p w14:paraId="4061DBBD" w14:textId="5993E6FC" w:rsidR="00627C9F" w:rsidRPr="00C25ADB" w:rsidRDefault="0013396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1A2EDE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05DA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405DA6">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405DA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1A2EDE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05DA6">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405DA6">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405DA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794F7" w14:textId="77777777" w:rsidR="002F4FD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05DA6" w:rsidRPr="00405DA6">
                              <w:rPr>
                                <w:rFonts w:asciiTheme="majorHAnsi" w:hAnsiTheme="majorHAnsi"/>
                                <w:color w:val="595959" w:themeColor="text1" w:themeTint="A6"/>
                                <w:sz w:val="18"/>
                                <w:szCs w:val="18"/>
                                <w:lang w:val="pt-BR"/>
                              </w:rPr>
                              <w:t>160</w:t>
                            </w:r>
                            <w:r w:rsidR="007B05C4" w:rsidRPr="00405DA6">
                              <w:rPr>
                                <w:rFonts w:asciiTheme="majorHAnsi" w:hAnsiTheme="majorHAnsi"/>
                                <w:color w:val="595959" w:themeColor="text1" w:themeTint="A6"/>
                                <w:sz w:val="18"/>
                                <w:szCs w:val="18"/>
                                <w:lang w:val="pt-BR"/>
                              </w:rPr>
                              <w:t>/</w:t>
                            </w:r>
                            <w:r w:rsidR="00405DA6" w:rsidRPr="00405DA6">
                              <w:rPr>
                                <w:rFonts w:asciiTheme="majorHAnsi" w:hAnsiTheme="majorHAnsi"/>
                                <w:color w:val="595959" w:themeColor="text1" w:themeTint="A6"/>
                                <w:sz w:val="18"/>
                                <w:szCs w:val="18"/>
                                <w:lang w:val="pt-BR"/>
                              </w:rPr>
                              <w:t>25</w:t>
                            </w:r>
                            <w:r w:rsidRPr="00405DA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05DA6">
                              <w:rPr>
                                <w:rFonts w:asciiTheme="majorHAnsi" w:hAnsiTheme="majorHAnsi"/>
                                <w:color w:val="595959" w:themeColor="text1" w:themeTint="A6"/>
                                <w:sz w:val="18"/>
                                <w:szCs w:val="18"/>
                                <w:lang w:val="es-ES"/>
                              </w:rPr>
                              <w:t>2065</w:t>
                            </w:r>
                            <w:r w:rsidR="000433C9">
                              <w:rPr>
                                <w:rFonts w:asciiTheme="majorHAnsi" w:hAnsiTheme="majorHAnsi"/>
                                <w:color w:val="595959" w:themeColor="text1" w:themeTint="A6"/>
                                <w:sz w:val="18"/>
                                <w:szCs w:val="18"/>
                                <w:lang w:val="es-ES"/>
                              </w:rPr>
                              <w:t>-</w:t>
                            </w:r>
                            <w:r w:rsidR="00695BE1">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DFCF249" w:rsidR="00113F73" w:rsidRPr="007B05C4" w:rsidRDefault="00695BE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Leonardo Fabio Cuenca Trujillo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 de septiembre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BE794F7" w14:textId="77777777" w:rsidR="002F4FD5"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05DA6" w:rsidRPr="00405DA6">
                        <w:rPr>
                          <w:rFonts w:asciiTheme="majorHAnsi" w:hAnsiTheme="majorHAnsi"/>
                          <w:color w:val="595959" w:themeColor="text1" w:themeTint="A6"/>
                          <w:sz w:val="18"/>
                          <w:szCs w:val="18"/>
                          <w:lang w:val="pt-BR"/>
                        </w:rPr>
                        <w:t>160</w:t>
                      </w:r>
                      <w:r w:rsidR="007B05C4" w:rsidRPr="00405DA6">
                        <w:rPr>
                          <w:rFonts w:asciiTheme="majorHAnsi" w:hAnsiTheme="majorHAnsi"/>
                          <w:color w:val="595959" w:themeColor="text1" w:themeTint="A6"/>
                          <w:sz w:val="18"/>
                          <w:szCs w:val="18"/>
                          <w:lang w:val="pt-BR"/>
                        </w:rPr>
                        <w:t>/</w:t>
                      </w:r>
                      <w:r w:rsidR="00405DA6" w:rsidRPr="00405DA6">
                        <w:rPr>
                          <w:rFonts w:asciiTheme="majorHAnsi" w:hAnsiTheme="majorHAnsi"/>
                          <w:color w:val="595959" w:themeColor="text1" w:themeTint="A6"/>
                          <w:sz w:val="18"/>
                          <w:szCs w:val="18"/>
                          <w:lang w:val="pt-BR"/>
                        </w:rPr>
                        <w:t>25</w:t>
                      </w:r>
                      <w:r w:rsidRPr="00405DA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05DA6">
                        <w:rPr>
                          <w:rFonts w:asciiTheme="majorHAnsi" w:hAnsiTheme="majorHAnsi"/>
                          <w:color w:val="595959" w:themeColor="text1" w:themeTint="A6"/>
                          <w:sz w:val="18"/>
                          <w:szCs w:val="18"/>
                          <w:lang w:val="es-ES"/>
                        </w:rPr>
                        <w:t>2065</w:t>
                      </w:r>
                      <w:r w:rsidR="000433C9">
                        <w:rPr>
                          <w:rFonts w:asciiTheme="majorHAnsi" w:hAnsiTheme="majorHAnsi"/>
                          <w:color w:val="595959" w:themeColor="text1" w:themeTint="A6"/>
                          <w:sz w:val="18"/>
                          <w:szCs w:val="18"/>
                          <w:lang w:val="es-ES"/>
                        </w:rPr>
                        <w:t>-</w:t>
                      </w:r>
                      <w:r w:rsidR="00695BE1">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DFCF249" w:rsidR="00113F73" w:rsidRPr="007B05C4" w:rsidRDefault="00695BE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Leonardo Fabio Cuenca Trujillo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 de septiembre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25B15513" w:rsidR="003239B8" w:rsidRPr="000D05CB" w:rsidRDefault="000435A7" w:rsidP="008D2290">
            <w:pPr>
              <w:jc w:val="both"/>
              <w:rPr>
                <w:rFonts w:ascii="Cambria" w:hAnsi="Cambria"/>
                <w:bCs/>
                <w:sz w:val="20"/>
                <w:szCs w:val="20"/>
              </w:rPr>
            </w:pPr>
            <w:r w:rsidRPr="000435A7">
              <w:rPr>
                <w:rFonts w:ascii="Cambria" w:hAnsi="Cambria"/>
                <w:bCs/>
                <w:sz w:val="20"/>
                <w:szCs w:val="20"/>
              </w:rPr>
              <w:t>Leonardo Fabio Cuenca Trujillo</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4C386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4E3DA12" w:rsidR="003239B8" w:rsidRPr="000D05CB" w:rsidRDefault="000435A7" w:rsidP="008D2290">
            <w:pPr>
              <w:jc w:val="both"/>
              <w:rPr>
                <w:rFonts w:ascii="Cambria" w:hAnsi="Cambria"/>
                <w:bCs/>
                <w:sz w:val="20"/>
                <w:szCs w:val="20"/>
                <w:lang w:val="es-ES"/>
              </w:rPr>
            </w:pPr>
            <w:r w:rsidRPr="000435A7">
              <w:rPr>
                <w:rFonts w:ascii="Cambria" w:hAnsi="Cambria"/>
                <w:bCs/>
                <w:sz w:val="20"/>
                <w:szCs w:val="20"/>
                <w:lang w:val="es-ES"/>
              </w:rPr>
              <w:t>Leonardo Fabio Cuenca Trujillo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7A89DF1E" w:rsidR="003239B8" w:rsidRPr="000D05CB" w:rsidRDefault="0001786B"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2"/>
            </w:r>
          </w:p>
        </w:tc>
      </w:tr>
      <w:tr w:rsidR="00223A29" w:rsidRPr="00B9055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90524C2" w:rsidR="00223A29" w:rsidRPr="00CE7B4C" w:rsidRDefault="00CE7B4C" w:rsidP="008D2290">
            <w:pPr>
              <w:jc w:val="both"/>
              <w:rPr>
                <w:rFonts w:ascii="Cambria" w:hAnsi="Cambria"/>
                <w:bCs/>
                <w:sz w:val="20"/>
                <w:szCs w:val="20"/>
                <w:lang w:val="es-CO"/>
              </w:rPr>
            </w:pPr>
            <w:r w:rsidRPr="002C6FBF">
              <w:rPr>
                <w:rFonts w:ascii="Cambria" w:hAnsi="Cambria"/>
                <w:bCs/>
                <w:sz w:val="20"/>
                <w:szCs w:val="20"/>
                <w:lang w:val="es-CO"/>
              </w:rPr>
              <w:t xml:space="preserve">Artículos 8 </w:t>
            </w:r>
            <w:r>
              <w:rPr>
                <w:rFonts w:ascii="Cambria" w:hAnsi="Cambria"/>
                <w:bCs/>
                <w:sz w:val="20"/>
                <w:szCs w:val="20"/>
                <w:lang w:val="es-CO"/>
              </w:rPr>
              <w:t>(garantías judiciales), 24 (igualdad ante la ley) y 26 (derechos económicos, sociales y culturales) de la Convención Americana sobre Derechos Humanos</w:t>
            </w:r>
            <w:r>
              <w:rPr>
                <w:rStyle w:val="FootnoteReference"/>
                <w:rFonts w:ascii="Cambria" w:hAnsi="Cambria"/>
                <w:bCs/>
                <w:sz w:val="20"/>
                <w:szCs w:val="20"/>
                <w:lang w:val="es-CO"/>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E9B80BC" w:rsidR="004C2312" w:rsidRPr="003239B8" w:rsidRDefault="00D358C8" w:rsidP="002625EA">
            <w:pPr>
              <w:jc w:val="both"/>
              <w:rPr>
                <w:rFonts w:ascii="Cambria" w:hAnsi="Cambria"/>
                <w:bCs/>
                <w:sz w:val="20"/>
                <w:szCs w:val="20"/>
                <w:lang w:val="es-ES"/>
              </w:rPr>
            </w:pPr>
            <w:r>
              <w:rPr>
                <w:rFonts w:ascii="Cambria" w:hAnsi="Cambria"/>
                <w:bCs/>
                <w:sz w:val="20"/>
                <w:szCs w:val="20"/>
                <w:lang w:val="es-ES"/>
              </w:rPr>
              <w:t>4</w:t>
            </w:r>
            <w:r w:rsidR="000435A7">
              <w:rPr>
                <w:rFonts w:ascii="Cambria" w:hAnsi="Cambria"/>
                <w:bCs/>
                <w:sz w:val="20"/>
                <w:szCs w:val="20"/>
                <w:lang w:val="es-ES"/>
              </w:rPr>
              <w:t xml:space="preserve"> de diciembre de 2015</w:t>
            </w:r>
          </w:p>
        </w:tc>
      </w:tr>
      <w:tr w:rsidR="00131425" w:rsidRPr="00B9055A"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0D01D22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r w:rsidR="00D77043">
              <w:rPr>
                <w:rFonts w:ascii="Cambria" w:hAnsi="Cambria"/>
                <w:b/>
                <w:bCs/>
                <w:color w:val="FFFFFF" w:themeColor="background1"/>
                <w:sz w:val="20"/>
                <w:szCs w:val="20"/>
                <w:lang w:val="es-ES"/>
              </w:rPr>
              <w:t xml:space="preserve"> y admisibilidad</w:t>
            </w:r>
            <w:r>
              <w:rPr>
                <w:rFonts w:ascii="Cambria" w:hAnsi="Cambria"/>
                <w:b/>
                <w:bCs/>
                <w:color w:val="FFFFFF" w:themeColor="background1"/>
                <w:sz w:val="20"/>
                <w:szCs w:val="20"/>
                <w:lang w:val="es-ES"/>
              </w:rPr>
              <w:t>:</w:t>
            </w:r>
          </w:p>
        </w:tc>
        <w:tc>
          <w:tcPr>
            <w:tcW w:w="5647" w:type="dxa"/>
            <w:vAlign w:val="center"/>
          </w:tcPr>
          <w:p w14:paraId="65CBC29E" w14:textId="6CF86AA4" w:rsidR="00131425" w:rsidRPr="003239B8" w:rsidRDefault="00F3105A" w:rsidP="002625EA">
            <w:pPr>
              <w:jc w:val="both"/>
              <w:rPr>
                <w:rFonts w:ascii="Cambria" w:hAnsi="Cambria"/>
                <w:bCs/>
                <w:sz w:val="20"/>
                <w:szCs w:val="20"/>
                <w:lang w:val="es-ES"/>
              </w:rPr>
            </w:pPr>
            <w:r>
              <w:rPr>
                <w:rFonts w:ascii="Cambria" w:hAnsi="Cambria"/>
                <w:bCs/>
                <w:sz w:val="20"/>
                <w:szCs w:val="20"/>
                <w:lang w:val="es-ES"/>
              </w:rPr>
              <w:t xml:space="preserve">8 de marzo de 2016, </w:t>
            </w:r>
            <w:r w:rsidR="00AD2FE8">
              <w:rPr>
                <w:rFonts w:ascii="Cambria" w:hAnsi="Cambria"/>
                <w:bCs/>
                <w:sz w:val="20"/>
                <w:szCs w:val="20"/>
                <w:lang w:val="es-ES"/>
              </w:rPr>
              <w:t xml:space="preserve">11 de mayo de 2016, </w:t>
            </w:r>
            <w:r w:rsidR="00A052A6">
              <w:rPr>
                <w:rFonts w:ascii="Cambria" w:hAnsi="Cambria"/>
                <w:bCs/>
                <w:sz w:val="20"/>
                <w:szCs w:val="20"/>
                <w:lang w:val="es-ES"/>
              </w:rPr>
              <w:t xml:space="preserve">20 </w:t>
            </w:r>
            <w:r w:rsidR="00E316F2">
              <w:rPr>
                <w:rFonts w:ascii="Cambria" w:hAnsi="Cambria"/>
                <w:bCs/>
                <w:sz w:val="20"/>
                <w:szCs w:val="20"/>
                <w:lang w:val="es-ES"/>
              </w:rPr>
              <w:t xml:space="preserve">de abril de 2017, </w:t>
            </w:r>
            <w:r w:rsidR="00986C70">
              <w:rPr>
                <w:rFonts w:ascii="Cambria" w:hAnsi="Cambria"/>
                <w:bCs/>
                <w:sz w:val="20"/>
                <w:szCs w:val="20"/>
                <w:lang w:val="es-ES"/>
              </w:rPr>
              <w:t>21 de abril de 217, 3 de junio de 2019,</w:t>
            </w:r>
            <w:r w:rsidR="003E0559">
              <w:rPr>
                <w:rFonts w:ascii="Cambria" w:hAnsi="Cambria"/>
                <w:bCs/>
                <w:sz w:val="20"/>
                <w:szCs w:val="20"/>
                <w:lang w:val="es-ES"/>
              </w:rPr>
              <w:t xml:space="preserve"> 16 de diciembre de 2019</w:t>
            </w:r>
            <w:r w:rsidR="007E2BCA">
              <w:rPr>
                <w:rFonts w:ascii="Cambria" w:hAnsi="Cambria"/>
                <w:bCs/>
                <w:sz w:val="20"/>
                <w:szCs w:val="20"/>
                <w:lang w:val="es-ES"/>
              </w:rPr>
              <w:t>, 24 de agosto de 2020,</w:t>
            </w:r>
            <w:r w:rsidR="00D77043">
              <w:rPr>
                <w:rFonts w:ascii="Cambria" w:hAnsi="Cambria"/>
                <w:bCs/>
                <w:sz w:val="20"/>
                <w:szCs w:val="20"/>
                <w:lang w:val="es-ES"/>
              </w:rPr>
              <w:t xml:space="preserve"> </w:t>
            </w:r>
            <w:r w:rsidR="000120FA">
              <w:rPr>
                <w:rFonts w:ascii="Cambria" w:hAnsi="Cambria"/>
                <w:bCs/>
                <w:sz w:val="20"/>
                <w:szCs w:val="20"/>
                <w:lang w:val="es-ES"/>
              </w:rPr>
              <w:t xml:space="preserve">8 de </w:t>
            </w:r>
            <w:r w:rsidR="00662BAE">
              <w:rPr>
                <w:rFonts w:ascii="Cambria" w:hAnsi="Cambria"/>
                <w:bCs/>
                <w:sz w:val="20"/>
                <w:szCs w:val="20"/>
                <w:lang w:val="es-ES"/>
              </w:rPr>
              <w:t>febrer</w:t>
            </w:r>
            <w:r w:rsidR="000120FA">
              <w:rPr>
                <w:rFonts w:ascii="Cambria" w:hAnsi="Cambria"/>
                <w:bCs/>
                <w:sz w:val="20"/>
                <w:szCs w:val="20"/>
                <w:lang w:val="es-ES"/>
              </w:rPr>
              <w:t>o de 2021</w:t>
            </w:r>
            <w:r w:rsidR="00D77043">
              <w:rPr>
                <w:rFonts w:ascii="Cambria" w:hAnsi="Cambria"/>
                <w:bCs/>
                <w:sz w:val="20"/>
                <w:szCs w:val="20"/>
                <w:lang w:val="es-ES"/>
              </w:rPr>
              <w:t xml:space="preserve">, </w:t>
            </w:r>
            <w:r w:rsidR="00A776BD">
              <w:rPr>
                <w:rFonts w:ascii="Cambria" w:hAnsi="Cambria"/>
                <w:bCs/>
                <w:sz w:val="20"/>
                <w:szCs w:val="20"/>
                <w:lang w:val="es-ES"/>
              </w:rPr>
              <w:t>15 de abril de 2025 y 4 de julio de 2025</w:t>
            </w:r>
          </w:p>
        </w:tc>
      </w:tr>
      <w:tr w:rsidR="004C2312" w:rsidRPr="008E411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56E6E29" w:rsidR="004C2312" w:rsidRPr="003239B8" w:rsidRDefault="00424CF9" w:rsidP="008D2290">
            <w:pPr>
              <w:jc w:val="both"/>
              <w:rPr>
                <w:rFonts w:ascii="Cambria" w:hAnsi="Cambria"/>
                <w:bCs/>
                <w:sz w:val="20"/>
                <w:szCs w:val="20"/>
                <w:lang w:val="es-ES"/>
              </w:rPr>
            </w:pPr>
            <w:r>
              <w:rPr>
                <w:rFonts w:ascii="Cambria" w:hAnsi="Cambria"/>
                <w:bCs/>
                <w:sz w:val="20"/>
                <w:szCs w:val="20"/>
                <w:lang w:val="es-ES"/>
              </w:rPr>
              <w:t>23 de junio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3ACBB078" w:rsidR="004C2312" w:rsidRPr="003239B8" w:rsidRDefault="000120FA"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Primera 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17AEA296" w:rsidR="004C2312" w:rsidRPr="003239B8" w:rsidRDefault="00402C33" w:rsidP="008D2290">
            <w:pPr>
              <w:jc w:val="both"/>
              <w:rPr>
                <w:rFonts w:ascii="Cambria" w:hAnsi="Cambria"/>
                <w:bCs/>
                <w:sz w:val="20"/>
                <w:szCs w:val="20"/>
                <w:lang w:val="es-ES"/>
              </w:rPr>
            </w:pPr>
            <w:r>
              <w:rPr>
                <w:rFonts w:ascii="Cambria" w:hAnsi="Cambria"/>
                <w:bCs/>
                <w:sz w:val="20"/>
                <w:szCs w:val="20"/>
                <w:lang w:val="es-ES"/>
              </w:rPr>
              <w:t>29 de agosto de 2020</w:t>
            </w:r>
          </w:p>
        </w:tc>
      </w:tr>
      <w:tr w:rsidR="004C2312" w:rsidRPr="008E4115"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52867E93" w:rsidR="004C2312" w:rsidRPr="003239B8" w:rsidRDefault="001E4D12" w:rsidP="008D2290">
            <w:pPr>
              <w:jc w:val="both"/>
              <w:rPr>
                <w:rFonts w:ascii="Cambria" w:hAnsi="Cambria"/>
                <w:bCs/>
                <w:sz w:val="20"/>
                <w:szCs w:val="20"/>
                <w:lang w:val="es-ES"/>
              </w:rPr>
            </w:pPr>
            <w:r>
              <w:rPr>
                <w:rFonts w:ascii="Cambria" w:hAnsi="Cambria"/>
                <w:bCs/>
                <w:sz w:val="20"/>
                <w:szCs w:val="20"/>
                <w:lang w:val="es-ES"/>
              </w:rPr>
              <w:t>13 de noviembre de 2020</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1D1377C9" w:rsidR="004C2312" w:rsidRPr="009111EC" w:rsidRDefault="00662BAE" w:rsidP="008D2290">
            <w:pPr>
              <w:jc w:val="both"/>
              <w:rPr>
                <w:rFonts w:ascii="Cambria" w:hAnsi="Cambria"/>
                <w:bCs/>
                <w:sz w:val="20"/>
                <w:szCs w:val="20"/>
              </w:rPr>
            </w:pPr>
            <w:r>
              <w:rPr>
                <w:rFonts w:ascii="Cambria" w:hAnsi="Cambria"/>
                <w:bCs/>
                <w:sz w:val="20"/>
                <w:szCs w:val="20"/>
              </w:rPr>
              <w:t>24 de mayo de 2021</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63B8A04F" w:rsidR="001E49E7" w:rsidRPr="003239B8" w:rsidRDefault="00804D64" w:rsidP="002625EA">
            <w:pPr>
              <w:jc w:val="both"/>
              <w:rPr>
                <w:rFonts w:ascii="Cambria" w:hAnsi="Cambria"/>
                <w:bCs/>
                <w:sz w:val="20"/>
                <w:szCs w:val="20"/>
                <w:lang w:val="es-ES"/>
              </w:rPr>
            </w:pPr>
            <w:r>
              <w:rPr>
                <w:rFonts w:ascii="Cambria" w:hAnsi="Cambria"/>
                <w:bCs/>
                <w:sz w:val="20"/>
                <w:szCs w:val="20"/>
                <w:lang w:val="es-ES"/>
              </w:rPr>
              <w:t>31 de marzo de 2025</w:t>
            </w:r>
          </w:p>
        </w:tc>
      </w:tr>
      <w:tr w:rsidR="001E49E7" w:rsidRPr="008E4115"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72878811" w:rsidR="001E49E7" w:rsidRPr="003239B8" w:rsidRDefault="00D77043" w:rsidP="002625EA">
            <w:pPr>
              <w:jc w:val="both"/>
              <w:rPr>
                <w:rFonts w:ascii="Cambria" w:hAnsi="Cambria"/>
                <w:bCs/>
                <w:sz w:val="20"/>
                <w:szCs w:val="20"/>
                <w:lang w:val="es-ES"/>
              </w:rPr>
            </w:pPr>
            <w:r>
              <w:rPr>
                <w:rFonts w:ascii="Cambria" w:hAnsi="Cambria"/>
                <w:bCs/>
                <w:sz w:val="20"/>
                <w:szCs w:val="20"/>
                <w:lang w:val="es-ES"/>
              </w:rPr>
              <w:t>31 de marzo de 2025</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36CF4CF0" w:rsidR="003239B8" w:rsidRPr="00B3745F" w:rsidRDefault="00E560CE"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7F028180" w:rsidR="003239B8" w:rsidRPr="00B3745F" w:rsidRDefault="00E560CE"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0E8A6296" w:rsidR="003239B8" w:rsidRPr="00B3745F" w:rsidRDefault="00E560CE" w:rsidP="008D2290">
            <w:pPr>
              <w:rPr>
                <w:rFonts w:ascii="Cambria" w:hAnsi="Cambria"/>
                <w:bCs/>
                <w:sz w:val="20"/>
                <w:szCs w:val="20"/>
              </w:rPr>
            </w:pPr>
            <w:r>
              <w:rPr>
                <w:rFonts w:ascii="Cambria" w:hAnsi="Cambria"/>
                <w:bCs/>
                <w:sz w:val="20"/>
                <w:szCs w:val="20"/>
              </w:rPr>
              <w:t>Sí</w:t>
            </w:r>
          </w:p>
        </w:tc>
      </w:tr>
      <w:tr w:rsidR="003239B8" w:rsidRPr="00B9055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DFE9AA1" w:rsidR="003239B8" w:rsidRPr="00B3745F" w:rsidRDefault="00E560CE" w:rsidP="008D2290">
            <w:pPr>
              <w:jc w:val="both"/>
              <w:rPr>
                <w:rFonts w:ascii="Cambria" w:hAnsi="Cambria"/>
                <w:bCs/>
                <w:sz w:val="20"/>
                <w:szCs w:val="20"/>
                <w:lang w:val="es-ES"/>
              </w:rPr>
            </w:pPr>
            <w:r w:rsidRPr="004F6FF8">
              <w:rPr>
                <w:rFonts w:ascii="Cambria" w:hAnsi="Cambria"/>
                <w:bCs/>
                <w:sz w:val="20"/>
                <w:szCs w:val="20"/>
                <w:lang w:val="es-419"/>
              </w:rPr>
              <w:t>Sí, la Convención Americana (depósito de instrumento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E411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21188807" w:rsidR="00EE00E9" w:rsidRPr="00DC24E3" w:rsidRDefault="00483C2D" w:rsidP="008D2290">
            <w:pPr>
              <w:jc w:val="both"/>
              <w:rPr>
                <w:rFonts w:ascii="Cambria" w:hAnsi="Cambria"/>
                <w:bCs/>
                <w:sz w:val="20"/>
                <w:szCs w:val="20"/>
                <w:lang w:val="es-ES"/>
              </w:rPr>
            </w:pPr>
            <w:r>
              <w:rPr>
                <w:rFonts w:ascii="Cambria" w:hAnsi="Cambria"/>
                <w:bCs/>
                <w:sz w:val="20"/>
                <w:szCs w:val="20"/>
                <w:lang w:val="es-ES"/>
              </w:rPr>
              <w:t>No</w:t>
            </w:r>
          </w:p>
        </w:tc>
      </w:tr>
      <w:tr w:rsidR="003239B8" w:rsidRPr="00B9055A"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61E35A73" w:rsidR="003239B8" w:rsidRPr="00A1141F" w:rsidRDefault="00C424BE" w:rsidP="008D2290">
            <w:pPr>
              <w:jc w:val="both"/>
              <w:rPr>
                <w:rFonts w:ascii="Cambria" w:hAnsi="Cambria"/>
                <w:bCs/>
                <w:sz w:val="19"/>
                <w:szCs w:val="19"/>
                <w:lang w:val="es-CO"/>
              </w:rPr>
            </w:pPr>
            <w:r w:rsidRPr="00A1141F">
              <w:rPr>
                <w:rFonts w:ascii="Cambria" w:hAnsi="Cambria"/>
                <w:bCs/>
                <w:sz w:val="19"/>
                <w:szCs w:val="19"/>
                <w:lang w:val="es-CO"/>
              </w:rPr>
              <w:t xml:space="preserve">Artículos 8 (garantías judiciales), </w:t>
            </w:r>
            <w:r w:rsidR="009D4830" w:rsidRPr="00A1141F">
              <w:rPr>
                <w:rFonts w:ascii="Cambria" w:hAnsi="Cambria"/>
                <w:bCs/>
                <w:sz w:val="19"/>
                <w:szCs w:val="19"/>
                <w:lang w:val="es-CO"/>
              </w:rPr>
              <w:t xml:space="preserve">23 (derechos políticos), </w:t>
            </w:r>
            <w:r w:rsidRPr="00A1141F">
              <w:rPr>
                <w:rFonts w:ascii="Cambria" w:hAnsi="Cambria"/>
                <w:bCs/>
                <w:sz w:val="19"/>
                <w:szCs w:val="19"/>
                <w:lang w:val="es-CO"/>
              </w:rPr>
              <w:t>24 (igualdad ante la ley), 25 (protección judicial) y 26 (derechos económicos, sociales y culturales) de la Convención Americana, en relación con sus artículos 1.1 (obligación de respetar los derechos) y 2 (deber de adoptar disposiciones de derecho interno)</w:t>
            </w:r>
          </w:p>
        </w:tc>
      </w:tr>
      <w:tr w:rsidR="003239B8" w:rsidRPr="008E411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2683E3BC" w:rsidR="003239B8" w:rsidRPr="00DC24E3" w:rsidRDefault="0078414A" w:rsidP="008D2290">
            <w:pPr>
              <w:rPr>
                <w:rFonts w:ascii="Cambria" w:hAnsi="Cambria"/>
                <w:bCs/>
                <w:sz w:val="20"/>
                <w:szCs w:val="20"/>
                <w:lang w:val="es-ES"/>
              </w:rPr>
            </w:pPr>
            <w:r>
              <w:rPr>
                <w:rFonts w:ascii="Cambria" w:hAnsi="Cambria"/>
                <w:bCs/>
                <w:sz w:val="20"/>
                <w:szCs w:val="20"/>
                <w:lang w:val="es-ES"/>
              </w:rPr>
              <w:t>Sí</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677D69E" w:rsidR="003239B8" w:rsidRPr="00DC24E3" w:rsidRDefault="0078414A" w:rsidP="008D2290">
            <w:pPr>
              <w:rPr>
                <w:rFonts w:ascii="Cambria" w:hAnsi="Cambria"/>
                <w:bCs/>
                <w:sz w:val="20"/>
                <w:szCs w:val="20"/>
              </w:rPr>
            </w:pPr>
            <w:r>
              <w:rPr>
                <w:rFonts w:ascii="Cambria" w:hAnsi="Cambria"/>
                <w:bCs/>
                <w:sz w:val="20"/>
                <w:szCs w:val="20"/>
              </w:rPr>
              <w:t>Sí</w:t>
            </w:r>
          </w:p>
        </w:tc>
      </w:tr>
    </w:tbl>
    <w:p w14:paraId="56FD5D57" w14:textId="252B1FD5"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6901F992" w14:textId="2868F9D8" w:rsidR="0008158C" w:rsidRPr="00125980" w:rsidRDefault="00125980" w:rsidP="002E5A4F">
      <w:pPr>
        <w:pStyle w:val="ListParagraph"/>
        <w:numPr>
          <w:ilvl w:val="0"/>
          <w:numId w:val="0"/>
        </w:numPr>
        <w:ind w:left="720"/>
        <w:jc w:val="both"/>
        <w:rPr>
          <w:rFonts w:asciiTheme="majorHAnsi" w:hAnsiTheme="majorHAnsi"/>
          <w:b/>
          <w:sz w:val="20"/>
          <w:szCs w:val="20"/>
          <w:lang w:val="es-UY"/>
        </w:rPr>
      </w:pPr>
      <w:r>
        <w:rPr>
          <w:rFonts w:asciiTheme="majorHAnsi" w:hAnsiTheme="majorHAnsi"/>
          <w:b/>
          <w:sz w:val="20"/>
          <w:szCs w:val="20"/>
          <w:lang w:val="es-UY"/>
        </w:rPr>
        <w:t>La p</w:t>
      </w:r>
      <w:r w:rsidR="0008158C" w:rsidRPr="00125980">
        <w:rPr>
          <w:rFonts w:asciiTheme="majorHAnsi" w:hAnsiTheme="majorHAnsi"/>
          <w:b/>
          <w:sz w:val="20"/>
          <w:szCs w:val="20"/>
          <w:lang w:val="es-UY"/>
        </w:rPr>
        <w:t>arte peticionaria</w:t>
      </w:r>
    </w:p>
    <w:p w14:paraId="53BD3EF6" w14:textId="2C637284" w:rsidR="006E621A" w:rsidRPr="006E621A" w:rsidRDefault="00F0339F"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 xml:space="preserve">El señor </w:t>
      </w:r>
      <w:r w:rsidRPr="00F0339F">
        <w:rPr>
          <w:bCs/>
          <w:sz w:val="20"/>
          <w:szCs w:val="20"/>
          <w:lang w:val="es-CO"/>
        </w:rPr>
        <w:t>Leonardo Fabio Cuenca Trujillo</w:t>
      </w:r>
      <w:r>
        <w:rPr>
          <w:bCs/>
          <w:sz w:val="20"/>
          <w:szCs w:val="20"/>
          <w:lang w:val="es-CO"/>
        </w:rPr>
        <w:t xml:space="preserve"> (en adelante “el peticionario”, “la presunta víctima” o “el Sr. Cuenca Trujillo”)</w:t>
      </w:r>
      <w:r w:rsidR="00CD7438">
        <w:rPr>
          <w:bCs/>
          <w:sz w:val="20"/>
          <w:szCs w:val="20"/>
          <w:lang w:val="es-CO"/>
        </w:rPr>
        <w:t xml:space="preserve"> alega la violación de sus derechos </w:t>
      </w:r>
      <w:r w:rsidR="0009667F">
        <w:rPr>
          <w:bCs/>
          <w:sz w:val="20"/>
          <w:szCs w:val="20"/>
          <w:lang w:val="es-CO"/>
        </w:rPr>
        <w:t>a</w:t>
      </w:r>
      <w:r w:rsidR="008F5C72">
        <w:rPr>
          <w:bCs/>
          <w:sz w:val="20"/>
          <w:szCs w:val="20"/>
          <w:lang w:val="es-CO"/>
        </w:rPr>
        <w:t xml:space="preserve">l debido proceso, a la igualdad ante la ley y al trabajo por su retiro injustificado de la Policía Nacional y la posterior negativa judicial de </w:t>
      </w:r>
      <w:r w:rsidR="0009667F">
        <w:rPr>
          <w:bCs/>
          <w:sz w:val="20"/>
          <w:szCs w:val="20"/>
          <w:lang w:val="es-CO"/>
        </w:rPr>
        <w:t>re</w:t>
      </w:r>
      <w:r w:rsidR="00BA1890">
        <w:rPr>
          <w:bCs/>
          <w:sz w:val="20"/>
          <w:szCs w:val="20"/>
          <w:lang w:val="es-CO"/>
        </w:rPr>
        <w:t>in</w:t>
      </w:r>
      <w:r w:rsidR="0009667F">
        <w:rPr>
          <w:bCs/>
          <w:sz w:val="20"/>
          <w:szCs w:val="20"/>
          <w:lang w:val="es-CO"/>
        </w:rPr>
        <w:t>staurarlo</w:t>
      </w:r>
      <w:r w:rsidR="008F5C72">
        <w:rPr>
          <w:bCs/>
          <w:sz w:val="20"/>
          <w:szCs w:val="20"/>
          <w:lang w:val="es-CO"/>
        </w:rPr>
        <w:t xml:space="preserve"> al cargo.</w:t>
      </w:r>
    </w:p>
    <w:p w14:paraId="7CFB56BF" w14:textId="1AFC1C09" w:rsidR="006E621A" w:rsidRPr="000401F6" w:rsidRDefault="009106AB" w:rsidP="006E621A">
      <w:pPr>
        <w:pStyle w:val="ListParagraph"/>
        <w:numPr>
          <w:ilvl w:val="0"/>
          <w:numId w:val="61"/>
        </w:numPr>
        <w:ind w:left="0" w:firstLine="720"/>
        <w:jc w:val="both"/>
        <w:rPr>
          <w:rFonts w:asciiTheme="majorHAnsi" w:hAnsiTheme="majorHAnsi"/>
          <w:bCs/>
          <w:sz w:val="20"/>
          <w:szCs w:val="20"/>
          <w:lang w:val="es-CO"/>
        </w:rPr>
      </w:pPr>
      <w:r>
        <w:rPr>
          <w:sz w:val="20"/>
          <w:szCs w:val="20"/>
          <w:lang w:val="es-CO"/>
        </w:rPr>
        <w:t>El peticionario narra</w:t>
      </w:r>
      <w:r w:rsidR="0021230D" w:rsidRPr="00C4445A">
        <w:rPr>
          <w:sz w:val="20"/>
          <w:szCs w:val="20"/>
          <w:lang w:val="es-CO"/>
        </w:rPr>
        <w:t xml:space="preserve"> que </w:t>
      </w:r>
      <w:r w:rsidR="00C4445A" w:rsidRPr="00C4445A">
        <w:rPr>
          <w:sz w:val="20"/>
          <w:szCs w:val="20"/>
          <w:lang w:val="es-CO"/>
        </w:rPr>
        <w:t>ingresó a la</w:t>
      </w:r>
      <w:r w:rsidR="00C4445A">
        <w:rPr>
          <w:sz w:val="20"/>
          <w:szCs w:val="20"/>
          <w:lang w:val="es-CO"/>
        </w:rPr>
        <w:t xml:space="preserve"> Policía Nacional el 20 de febrero de 1998.</w:t>
      </w:r>
      <w:r w:rsidR="008B2895">
        <w:rPr>
          <w:sz w:val="20"/>
          <w:szCs w:val="20"/>
          <w:lang w:val="es-CO"/>
        </w:rPr>
        <w:t xml:space="preserve"> </w:t>
      </w:r>
      <w:r>
        <w:rPr>
          <w:sz w:val="20"/>
          <w:szCs w:val="20"/>
          <w:lang w:val="es-CO"/>
        </w:rPr>
        <w:t>Sostiene</w:t>
      </w:r>
      <w:r w:rsidR="008B2895">
        <w:rPr>
          <w:sz w:val="20"/>
          <w:szCs w:val="20"/>
          <w:lang w:val="es-CO"/>
        </w:rPr>
        <w:t xml:space="preserve"> que durante su </w:t>
      </w:r>
      <w:r w:rsidR="008A6871">
        <w:rPr>
          <w:sz w:val="20"/>
          <w:szCs w:val="20"/>
          <w:lang w:val="es-CO"/>
        </w:rPr>
        <w:t xml:space="preserve">trayectoria en la entidad </w:t>
      </w:r>
      <w:r w:rsidR="00C6722F">
        <w:rPr>
          <w:sz w:val="20"/>
          <w:szCs w:val="20"/>
          <w:lang w:val="es-CO"/>
        </w:rPr>
        <w:t xml:space="preserve">demostró una conducta intachable y buenas calificaciones, llegando a recibir una condecoración </w:t>
      </w:r>
      <w:r w:rsidR="00CF3A3F">
        <w:rPr>
          <w:sz w:val="20"/>
          <w:szCs w:val="20"/>
          <w:lang w:val="es-CO"/>
        </w:rPr>
        <w:t xml:space="preserve">denominada “medalla al valor por actos heroicos del servicio”. Sin embargo, </w:t>
      </w:r>
      <w:r w:rsidR="005B16B2">
        <w:rPr>
          <w:sz w:val="20"/>
          <w:szCs w:val="20"/>
          <w:lang w:val="es-CO"/>
        </w:rPr>
        <w:t>e</w:t>
      </w:r>
      <w:r w:rsidR="00CF3A3F">
        <w:rPr>
          <w:sz w:val="20"/>
          <w:szCs w:val="20"/>
          <w:lang w:val="es-CO"/>
        </w:rPr>
        <w:t>l 18 de octubre de 2005</w:t>
      </w:r>
      <w:r w:rsidR="001474FC">
        <w:rPr>
          <w:sz w:val="20"/>
          <w:szCs w:val="20"/>
          <w:lang w:val="es-CO"/>
        </w:rPr>
        <w:t xml:space="preserve"> la institución inició un proceso </w:t>
      </w:r>
      <w:r w:rsidR="00FE2F65">
        <w:rPr>
          <w:sz w:val="20"/>
          <w:szCs w:val="20"/>
          <w:lang w:val="es-CO"/>
        </w:rPr>
        <w:t>disciplinario</w:t>
      </w:r>
      <w:r w:rsidR="00E9018E">
        <w:rPr>
          <w:sz w:val="20"/>
          <w:szCs w:val="20"/>
          <w:lang w:val="es-CO"/>
        </w:rPr>
        <w:t xml:space="preserve"> </w:t>
      </w:r>
      <w:r w:rsidR="001474FC">
        <w:rPr>
          <w:sz w:val="20"/>
          <w:szCs w:val="20"/>
          <w:lang w:val="es-CO"/>
        </w:rPr>
        <w:t>en su contra y de otros dos policías por hechos ocurridos el 17 de octubre de ese año, que el peticionario no especifica.</w:t>
      </w:r>
      <w:r w:rsidR="00FE2F65">
        <w:rPr>
          <w:sz w:val="20"/>
          <w:szCs w:val="20"/>
          <w:lang w:val="es-CO"/>
        </w:rPr>
        <w:t xml:space="preserve"> </w:t>
      </w:r>
      <w:r w:rsidR="001B0CBB">
        <w:rPr>
          <w:sz w:val="20"/>
          <w:szCs w:val="20"/>
          <w:lang w:val="es-CO"/>
        </w:rPr>
        <w:t>E</w:t>
      </w:r>
      <w:r w:rsidR="00647AA5">
        <w:rPr>
          <w:sz w:val="20"/>
          <w:szCs w:val="20"/>
          <w:lang w:val="es-CO"/>
        </w:rPr>
        <w:t xml:space="preserve">l 19 de octubre de 2005 la Junta Evaluación y Clasificación recomendó </w:t>
      </w:r>
      <w:r w:rsidR="00EF06F1">
        <w:rPr>
          <w:sz w:val="20"/>
          <w:szCs w:val="20"/>
          <w:lang w:val="es-CO"/>
        </w:rPr>
        <w:t>su</w:t>
      </w:r>
      <w:r w:rsidR="00647AA5">
        <w:rPr>
          <w:sz w:val="20"/>
          <w:szCs w:val="20"/>
          <w:lang w:val="es-CO"/>
        </w:rPr>
        <w:t xml:space="preserve"> retiro del servicio, </w:t>
      </w:r>
      <w:r w:rsidR="00B73014">
        <w:rPr>
          <w:sz w:val="20"/>
          <w:szCs w:val="20"/>
          <w:lang w:val="es-CO"/>
        </w:rPr>
        <w:t xml:space="preserve">el </w:t>
      </w:r>
      <w:r w:rsidR="00647AA5">
        <w:rPr>
          <w:sz w:val="20"/>
          <w:szCs w:val="20"/>
          <w:lang w:val="es-CO"/>
        </w:rPr>
        <w:t xml:space="preserve">cual se ejecutó ese </w:t>
      </w:r>
      <w:r w:rsidR="00B73014">
        <w:rPr>
          <w:sz w:val="20"/>
          <w:szCs w:val="20"/>
          <w:lang w:val="es-CO"/>
        </w:rPr>
        <w:t>mismo</w:t>
      </w:r>
      <w:r w:rsidR="00647AA5">
        <w:rPr>
          <w:sz w:val="20"/>
          <w:szCs w:val="20"/>
          <w:lang w:val="es-CO"/>
        </w:rPr>
        <w:t xml:space="preserve"> día mediante Resolución no. 00051 del comandante del Departamento de Policía del Huila</w:t>
      </w:r>
      <w:r w:rsidR="00426969">
        <w:rPr>
          <w:sz w:val="20"/>
          <w:szCs w:val="20"/>
          <w:lang w:val="es-CO"/>
        </w:rPr>
        <w:t xml:space="preserve"> “</w:t>
      </w:r>
      <w:r w:rsidR="00426969" w:rsidRPr="001B0CBB">
        <w:rPr>
          <w:i/>
          <w:iCs/>
          <w:sz w:val="20"/>
          <w:szCs w:val="20"/>
          <w:lang w:val="es-CO"/>
        </w:rPr>
        <w:t>por voluntad de la Dirección General de la Policía Nacional por razones del servicio</w:t>
      </w:r>
      <w:r w:rsidR="00426969">
        <w:rPr>
          <w:sz w:val="20"/>
          <w:szCs w:val="20"/>
          <w:lang w:val="es-CO"/>
        </w:rPr>
        <w:t>”, sin que hubiera concluido el proceso disciplinario.</w:t>
      </w:r>
      <w:r w:rsidR="000B7157" w:rsidRPr="000B7157">
        <w:rPr>
          <w:rFonts w:asciiTheme="majorHAnsi" w:hAnsiTheme="majorHAnsi"/>
          <w:bCs/>
          <w:sz w:val="20"/>
          <w:szCs w:val="20"/>
          <w:lang w:val="es-CO"/>
        </w:rPr>
        <w:t xml:space="preserve"> </w:t>
      </w:r>
      <w:r w:rsidR="007758DC">
        <w:rPr>
          <w:rFonts w:asciiTheme="majorHAnsi" w:hAnsiTheme="majorHAnsi"/>
          <w:bCs/>
          <w:sz w:val="20"/>
          <w:szCs w:val="20"/>
          <w:lang w:val="es-CO"/>
        </w:rPr>
        <w:t xml:space="preserve">Sin embargo, </w:t>
      </w:r>
      <w:r w:rsidR="000B7157">
        <w:rPr>
          <w:rFonts w:asciiTheme="majorHAnsi" w:hAnsiTheme="majorHAnsi"/>
          <w:bCs/>
          <w:sz w:val="20"/>
          <w:szCs w:val="20"/>
          <w:lang w:val="es-CO"/>
        </w:rPr>
        <w:t xml:space="preserve">el 15 de octubre de 2015 fue absuelto </w:t>
      </w:r>
      <w:r w:rsidR="00C141A7">
        <w:rPr>
          <w:rFonts w:asciiTheme="majorHAnsi" w:hAnsiTheme="majorHAnsi"/>
          <w:bCs/>
          <w:sz w:val="20"/>
          <w:szCs w:val="20"/>
          <w:lang w:val="es-CO"/>
        </w:rPr>
        <w:t xml:space="preserve">en segunda instancia </w:t>
      </w:r>
      <w:r w:rsidR="000B7157">
        <w:rPr>
          <w:rFonts w:asciiTheme="majorHAnsi" w:hAnsiTheme="majorHAnsi"/>
          <w:bCs/>
          <w:sz w:val="20"/>
          <w:szCs w:val="20"/>
          <w:lang w:val="es-CO"/>
        </w:rPr>
        <w:t>dentro de</w:t>
      </w:r>
      <w:r w:rsidR="00C141A7">
        <w:rPr>
          <w:rFonts w:asciiTheme="majorHAnsi" w:hAnsiTheme="majorHAnsi"/>
          <w:bCs/>
          <w:sz w:val="20"/>
          <w:szCs w:val="20"/>
          <w:lang w:val="es-CO"/>
        </w:rPr>
        <w:t xml:space="preserve"> ese</w:t>
      </w:r>
      <w:r w:rsidR="000B7157">
        <w:rPr>
          <w:rFonts w:asciiTheme="majorHAnsi" w:hAnsiTheme="majorHAnsi"/>
          <w:bCs/>
          <w:sz w:val="20"/>
          <w:szCs w:val="20"/>
          <w:lang w:val="es-CO"/>
        </w:rPr>
        <w:t xml:space="preserve"> proceso disciplinario.</w:t>
      </w:r>
    </w:p>
    <w:p w14:paraId="3666E30B" w14:textId="290EE84A" w:rsidR="001B7BEE" w:rsidRDefault="00A62432" w:rsidP="001B7BEE">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t xml:space="preserve">El Sr. Cuenca Trujillo narra que interpuso una demanda </w:t>
      </w:r>
      <w:r w:rsidR="000A143D">
        <w:rPr>
          <w:rFonts w:asciiTheme="majorHAnsi" w:hAnsiTheme="majorHAnsi"/>
          <w:bCs/>
          <w:sz w:val="20"/>
          <w:szCs w:val="20"/>
          <w:lang w:val="es-CO"/>
        </w:rPr>
        <w:t xml:space="preserve">ante la jurisdicción contencioso-administrativa contra la Resolución 00051 que disponía su retiro, </w:t>
      </w:r>
      <w:r w:rsidR="00183011">
        <w:rPr>
          <w:rFonts w:asciiTheme="majorHAnsi" w:hAnsiTheme="majorHAnsi"/>
          <w:bCs/>
          <w:sz w:val="20"/>
          <w:szCs w:val="20"/>
          <w:lang w:val="es-CO"/>
        </w:rPr>
        <w:t xml:space="preserve">pero el 15 de diciembre de 2011 el Juzgado Cuarto Administrativo de Descongestión de Neiva negó su pretensión de nulidad y reintegro </w:t>
      </w:r>
      <w:r w:rsidR="005903A7">
        <w:rPr>
          <w:rFonts w:asciiTheme="majorHAnsi" w:hAnsiTheme="majorHAnsi"/>
          <w:bCs/>
          <w:sz w:val="20"/>
          <w:szCs w:val="20"/>
          <w:lang w:val="es-CO"/>
        </w:rPr>
        <w:t>en primera instancia</w:t>
      </w:r>
      <w:r w:rsidR="00FF1A37">
        <w:rPr>
          <w:rFonts w:asciiTheme="majorHAnsi" w:hAnsiTheme="majorHAnsi"/>
          <w:bCs/>
          <w:sz w:val="20"/>
          <w:szCs w:val="20"/>
          <w:lang w:val="es-CO"/>
        </w:rPr>
        <w:t xml:space="preserve">. </w:t>
      </w:r>
      <w:r w:rsidR="00413B5D">
        <w:rPr>
          <w:rFonts w:asciiTheme="majorHAnsi" w:hAnsiTheme="majorHAnsi"/>
          <w:bCs/>
          <w:sz w:val="20"/>
          <w:szCs w:val="20"/>
          <w:lang w:val="es-CO"/>
        </w:rPr>
        <w:t>El peticionario</w:t>
      </w:r>
      <w:r w:rsidR="00FF1A37">
        <w:rPr>
          <w:rFonts w:asciiTheme="majorHAnsi" w:hAnsiTheme="majorHAnsi"/>
          <w:bCs/>
          <w:sz w:val="20"/>
          <w:szCs w:val="20"/>
          <w:lang w:val="es-CO"/>
        </w:rPr>
        <w:t xml:space="preserve"> no detalla cuál fue el fundamento de la negativa.</w:t>
      </w:r>
      <w:r w:rsidR="00A37F6E">
        <w:rPr>
          <w:rFonts w:asciiTheme="majorHAnsi" w:hAnsiTheme="majorHAnsi"/>
          <w:bCs/>
          <w:sz w:val="20"/>
          <w:szCs w:val="20"/>
          <w:lang w:val="es-CO"/>
        </w:rPr>
        <w:t xml:space="preserve"> Sin embargo, enfatiza que los otros dos policías retirados </w:t>
      </w:r>
      <w:r w:rsidR="003B1633">
        <w:rPr>
          <w:rFonts w:asciiTheme="majorHAnsi" w:hAnsiTheme="majorHAnsi"/>
          <w:bCs/>
          <w:sz w:val="20"/>
          <w:szCs w:val="20"/>
          <w:lang w:val="es-CO"/>
        </w:rPr>
        <w:t>por medio de la Resolución 00051 sí obtuvieron la nulidad de dicha providencia en otros juzgados</w:t>
      </w:r>
      <w:r w:rsidR="00A22482">
        <w:rPr>
          <w:rFonts w:asciiTheme="majorHAnsi" w:hAnsiTheme="majorHAnsi"/>
          <w:bCs/>
          <w:sz w:val="20"/>
          <w:szCs w:val="20"/>
          <w:lang w:val="es-CO"/>
        </w:rPr>
        <w:t xml:space="preserve"> como resultados de demandas interpuestas por los mismos hechos y con los mismos fundamentos</w:t>
      </w:r>
      <w:r w:rsidR="000B79BE">
        <w:rPr>
          <w:rFonts w:asciiTheme="majorHAnsi" w:hAnsiTheme="majorHAnsi"/>
          <w:bCs/>
          <w:sz w:val="20"/>
          <w:szCs w:val="20"/>
          <w:lang w:val="es-CO"/>
        </w:rPr>
        <w:t>, por lo que fueron reinstaurados a sus cargos</w:t>
      </w:r>
      <w:r w:rsidR="002F64A9">
        <w:rPr>
          <w:rFonts w:asciiTheme="majorHAnsi" w:hAnsiTheme="majorHAnsi"/>
          <w:bCs/>
          <w:sz w:val="20"/>
          <w:szCs w:val="20"/>
          <w:lang w:val="es-CO"/>
        </w:rPr>
        <w:t xml:space="preserve">. </w:t>
      </w:r>
      <w:r w:rsidR="00B748D4">
        <w:rPr>
          <w:rFonts w:asciiTheme="majorHAnsi" w:hAnsiTheme="majorHAnsi"/>
          <w:bCs/>
          <w:sz w:val="20"/>
          <w:szCs w:val="20"/>
          <w:lang w:val="es-CO"/>
        </w:rPr>
        <w:t xml:space="preserve">Por este motivo, alega la violación de su derecho a la igualdad en </w:t>
      </w:r>
      <w:r w:rsidR="00C76169">
        <w:rPr>
          <w:rFonts w:asciiTheme="majorHAnsi" w:hAnsiTheme="majorHAnsi"/>
          <w:bCs/>
          <w:sz w:val="20"/>
          <w:szCs w:val="20"/>
          <w:lang w:val="es-CO"/>
        </w:rPr>
        <w:t>atención a l</w:t>
      </w:r>
      <w:r w:rsidR="002F64A9">
        <w:rPr>
          <w:rFonts w:asciiTheme="majorHAnsi" w:hAnsiTheme="majorHAnsi"/>
          <w:bCs/>
          <w:sz w:val="20"/>
          <w:szCs w:val="20"/>
          <w:lang w:val="es-CO"/>
        </w:rPr>
        <w:t xml:space="preserve">a diferencia en la </w:t>
      </w:r>
      <w:r w:rsidR="00B748D4">
        <w:rPr>
          <w:rFonts w:asciiTheme="majorHAnsi" w:hAnsiTheme="majorHAnsi"/>
          <w:bCs/>
          <w:sz w:val="20"/>
          <w:szCs w:val="20"/>
          <w:lang w:val="es-CO"/>
        </w:rPr>
        <w:t>aplicación de criterios y el resultado de los procesos</w:t>
      </w:r>
      <w:r w:rsidR="00C76169">
        <w:rPr>
          <w:rFonts w:asciiTheme="majorHAnsi" w:hAnsiTheme="majorHAnsi"/>
          <w:bCs/>
          <w:sz w:val="20"/>
          <w:szCs w:val="20"/>
          <w:lang w:val="es-CO"/>
        </w:rPr>
        <w:t>, pese a que los casos eran iguales</w:t>
      </w:r>
      <w:r w:rsidR="00123138">
        <w:rPr>
          <w:rFonts w:asciiTheme="majorHAnsi" w:hAnsiTheme="majorHAnsi"/>
          <w:bCs/>
          <w:sz w:val="20"/>
          <w:szCs w:val="20"/>
          <w:lang w:val="es-CO"/>
        </w:rPr>
        <w:t xml:space="preserve"> y llevados por el mismo abogado</w:t>
      </w:r>
      <w:r w:rsidR="003D2126">
        <w:rPr>
          <w:rFonts w:asciiTheme="majorHAnsi" w:hAnsiTheme="majorHAnsi"/>
          <w:bCs/>
          <w:sz w:val="20"/>
          <w:szCs w:val="20"/>
          <w:lang w:val="es-CO"/>
        </w:rPr>
        <w:t xml:space="preserve"> bajo argumentos idénticos</w:t>
      </w:r>
      <w:r w:rsidR="00C76169">
        <w:rPr>
          <w:rFonts w:asciiTheme="majorHAnsi" w:hAnsiTheme="majorHAnsi"/>
          <w:bCs/>
          <w:sz w:val="20"/>
          <w:szCs w:val="20"/>
          <w:lang w:val="es-CO"/>
        </w:rPr>
        <w:t>.</w:t>
      </w:r>
      <w:r w:rsidR="001B7BEE" w:rsidRPr="001B7BEE">
        <w:rPr>
          <w:rFonts w:asciiTheme="majorHAnsi" w:hAnsiTheme="majorHAnsi"/>
          <w:bCs/>
          <w:sz w:val="20"/>
          <w:szCs w:val="20"/>
          <w:lang w:val="es-CO"/>
        </w:rPr>
        <w:t xml:space="preserve"> </w:t>
      </w:r>
    </w:p>
    <w:p w14:paraId="5B56627E" w14:textId="4888F9E1" w:rsidR="00FF0881" w:rsidRDefault="00931508" w:rsidP="006E621A">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t xml:space="preserve">Posteriormente, el </w:t>
      </w:r>
      <w:r w:rsidR="000B4D2D">
        <w:rPr>
          <w:rFonts w:asciiTheme="majorHAnsi" w:hAnsiTheme="majorHAnsi"/>
          <w:bCs/>
          <w:sz w:val="20"/>
          <w:szCs w:val="20"/>
          <w:lang w:val="es-CO"/>
        </w:rPr>
        <w:t xml:space="preserve">17 de enero de 2012 </w:t>
      </w:r>
      <w:r>
        <w:rPr>
          <w:rFonts w:asciiTheme="majorHAnsi" w:hAnsiTheme="majorHAnsi"/>
          <w:bCs/>
          <w:sz w:val="20"/>
          <w:szCs w:val="20"/>
          <w:lang w:val="es-CO"/>
        </w:rPr>
        <w:t xml:space="preserve">el peticionario </w:t>
      </w:r>
      <w:r w:rsidR="000B4D2D">
        <w:rPr>
          <w:rFonts w:asciiTheme="majorHAnsi" w:hAnsiTheme="majorHAnsi"/>
          <w:bCs/>
          <w:sz w:val="20"/>
          <w:szCs w:val="20"/>
          <w:lang w:val="es-CO"/>
        </w:rPr>
        <w:t>promovió un recurso de apelación contra esta sentencia</w:t>
      </w:r>
      <w:r w:rsidR="00692E7D">
        <w:rPr>
          <w:rFonts w:asciiTheme="majorHAnsi" w:hAnsiTheme="majorHAnsi"/>
          <w:bCs/>
          <w:sz w:val="20"/>
          <w:szCs w:val="20"/>
          <w:lang w:val="es-CO"/>
        </w:rPr>
        <w:t xml:space="preserve">. Si bien no explica cómo culminó ese proceso, es posible inferir que </w:t>
      </w:r>
      <w:r w:rsidR="009D1A16">
        <w:rPr>
          <w:rFonts w:asciiTheme="majorHAnsi" w:hAnsiTheme="majorHAnsi"/>
          <w:bCs/>
          <w:sz w:val="20"/>
          <w:szCs w:val="20"/>
          <w:lang w:val="es-CO"/>
        </w:rPr>
        <w:t xml:space="preserve">la segunda instancia confirmó dicho fallo porque el Sr. Cuenca Trujillo refiere que </w:t>
      </w:r>
      <w:r w:rsidR="00C9771B">
        <w:rPr>
          <w:rFonts w:asciiTheme="majorHAnsi" w:hAnsiTheme="majorHAnsi"/>
          <w:bCs/>
          <w:sz w:val="20"/>
          <w:szCs w:val="20"/>
          <w:lang w:val="es-CO"/>
        </w:rPr>
        <w:t xml:space="preserve">el 9 de abril de 2015 instauró una acción de tutela contra la </w:t>
      </w:r>
      <w:r w:rsidR="00590EA1">
        <w:rPr>
          <w:rFonts w:asciiTheme="majorHAnsi" w:hAnsiTheme="majorHAnsi"/>
          <w:bCs/>
          <w:sz w:val="20"/>
          <w:szCs w:val="20"/>
          <w:lang w:val="es-CO"/>
        </w:rPr>
        <w:t xml:space="preserve">decisión de </w:t>
      </w:r>
      <w:r w:rsidR="00C9771B">
        <w:rPr>
          <w:rFonts w:asciiTheme="majorHAnsi" w:hAnsiTheme="majorHAnsi"/>
          <w:bCs/>
          <w:sz w:val="20"/>
          <w:szCs w:val="20"/>
          <w:lang w:val="es-CO"/>
        </w:rPr>
        <w:t>segunda instancia ante el Consejo de Estado.</w:t>
      </w:r>
      <w:r w:rsidR="00CC2767">
        <w:rPr>
          <w:rFonts w:asciiTheme="majorHAnsi" w:hAnsiTheme="majorHAnsi"/>
          <w:bCs/>
          <w:sz w:val="20"/>
          <w:szCs w:val="20"/>
          <w:lang w:val="es-CO"/>
        </w:rPr>
        <w:t xml:space="preserve"> </w:t>
      </w:r>
      <w:r w:rsidR="001E2A1A">
        <w:rPr>
          <w:rFonts w:asciiTheme="majorHAnsi" w:hAnsiTheme="majorHAnsi"/>
          <w:bCs/>
          <w:sz w:val="20"/>
          <w:szCs w:val="20"/>
          <w:lang w:val="es-CO"/>
        </w:rPr>
        <w:t xml:space="preserve">Agrega que el 14 de mayo de 2015 dicha Corporación </w:t>
      </w:r>
      <w:r w:rsidR="001975CE">
        <w:rPr>
          <w:rFonts w:asciiTheme="majorHAnsi" w:hAnsiTheme="majorHAnsi"/>
          <w:bCs/>
          <w:sz w:val="20"/>
          <w:szCs w:val="20"/>
          <w:lang w:val="es-CO"/>
        </w:rPr>
        <w:t>negó el amparo y el 21 de julio de 2015 el proceso se remitió a la Corte Constitucional</w:t>
      </w:r>
      <w:r w:rsidR="00513A60">
        <w:rPr>
          <w:rFonts w:asciiTheme="majorHAnsi" w:hAnsiTheme="majorHAnsi"/>
          <w:bCs/>
          <w:sz w:val="20"/>
          <w:szCs w:val="20"/>
          <w:lang w:val="es-CO"/>
        </w:rPr>
        <w:t>, pero ésta no seleccionó el caso para revisión.</w:t>
      </w:r>
      <w:r w:rsidR="00DC667B">
        <w:rPr>
          <w:rFonts w:asciiTheme="majorHAnsi" w:hAnsiTheme="majorHAnsi"/>
          <w:bCs/>
          <w:sz w:val="20"/>
          <w:szCs w:val="20"/>
          <w:lang w:val="es-CO"/>
        </w:rPr>
        <w:t xml:space="preserve"> </w:t>
      </w:r>
      <w:r w:rsidR="00602132">
        <w:rPr>
          <w:rFonts w:asciiTheme="majorHAnsi" w:hAnsiTheme="majorHAnsi"/>
          <w:bCs/>
          <w:sz w:val="20"/>
          <w:szCs w:val="20"/>
          <w:lang w:val="es-CO"/>
        </w:rPr>
        <w:t>El peticionario no indica la fecha en que se adoptó esta decisión, pero señala que solicitó a la Procuraduría, posteriormente, que ejerciera un recurso de insistencia para la revisión de su acción de tutela.</w:t>
      </w:r>
      <w:r w:rsidR="00EF2A0C">
        <w:rPr>
          <w:rFonts w:asciiTheme="majorHAnsi" w:hAnsiTheme="majorHAnsi"/>
          <w:bCs/>
          <w:sz w:val="20"/>
          <w:szCs w:val="20"/>
          <w:lang w:val="es-CO"/>
        </w:rPr>
        <w:t xml:space="preserve"> Tampoco menciona cuál fue la respuesta de dicha entidad.</w:t>
      </w:r>
    </w:p>
    <w:p w14:paraId="7AE04FBC" w14:textId="20DD869E" w:rsidR="000401F6" w:rsidRPr="00C4445A" w:rsidRDefault="001B7BEE" w:rsidP="006E621A">
      <w:pPr>
        <w:pStyle w:val="ListParagraph"/>
        <w:numPr>
          <w:ilvl w:val="0"/>
          <w:numId w:val="61"/>
        </w:numPr>
        <w:ind w:left="0" w:firstLine="720"/>
        <w:jc w:val="both"/>
        <w:rPr>
          <w:rFonts w:asciiTheme="majorHAnsi" w:hAnsiTheme="majorHAnsi"/>
          <w:bCs/>
          <w:sz w:val="20"/>
          <w:szCs w:val="20"/>
          <w:lang w:val="es-CO"/>
        </w:rPr>
      </w:pPr>
      <w:r>
        <w:rPr>
          <w:rFonts w:asciiTheme="majorHAnsi" w:hAnsiTheme="majorHAnsi"/>
          <w:bCs/>
          <w:sz w:val="20"/>
          <w:szCs w:val="20"/>
          <w:lang w:val="es-CO"/>
        </w:rPr>
        <w:t>Ahora bien, el peticionario</w:t>
      </w:r>
      <w:r w:rsidR="00A72B47">
        <w:rPr>
          <w:rFonts w:asciiTheme="majorHAnsi" w:hAnsiTheme="majorHAnsi"/>
          <w:bCs/>
          <w:sz w:val="20"/>
          <w:szCs w:val="20"/>
          <w:lang w:val="es-CO"/>
        </w:rPr>
        <w:t xml:space="preserve"> aduce que </w:t>
      </w:r>
      <w:r w:rsidR="005B57A1">
        <w:rPr>
          <w:rFonts w:asciiTheme="majorHAnsi" w:hAnsiTheme="majorHAnsi"/>
          <w:bCs/>
          <w:sz w:val="20"/>
          <w:szCs w:val="20"/>
          <w:lang w:val="es-CO"/>
        </w:rPr>
        <w:t>la decisi</w:t>
      </w:r>
      <w:r w:rsidR="00434891">
        <w:rPr>
          <w:rFonts w:asciiTheme="majorHAnsi" w:hAnsiTheme="majorHAnsi"/>
          <w:bCs/>
          <w:sz w:val="20"/>
          <w:szCs w:val="20"/>
          <w:lang w:val="es-CO"/>
        </w:rPr>
        <w:t>ón</w:t>
      </w:r>
      <w:r w:rsidR="005B57A1">
        <w:rPr>
          <w:rFonts w:asciiTheme="majorHAnsi" w:hAnsiTheme="majorHAnsi"/>
          <w:bCs/>
          <w:sz w:val="20"/>
          <w:szCs w:val="20"/>
          <w:lang w:val="es-CO"/>
        </w:rPr>
        <w:t xml:space="preserve"> de retiro</w:t>
      </w:r>
      <w:r w:rsidR="00A72B47">
        <w:rPr>
          <w:rFonts w:asciiTheme="majorHAnsi" w:hAnsiTheme="majorHAnsi"/>
          <w:bCs/>
          <w:sz w:val="20"/>
          <w:szCs w:val="20"/>
          <w:lang w:val="es-CO"/>
        </w:rPr>
        <w:t xml:space="preserve"> </w:t>
      </w:r>
      <w:r w:rsidR="000258F7">
        <w:rPr>
          <w:rFonts w:asciiTheme="majorHAnsi" w:hAnsiTheme="majorHAnsi"/>
          <w:bCs/>
          <w:sz w:val="20"/>
          <w:szCs w:val="20"/>
          <w:lang w:val="es-CO"/>
        </w:rPr>
        <w:t xml:space="preserve">del </w:t>
      </w:r>
      <w:r w:rsidR="00434891">
        <w:rPr>
          <w:rFonts w:asciiTheme="majorHAnsi" w:hAnsiTheme="majorHAnsi"/>
          <w:bCs/>
          <w:sz w:val="20"/>
          <w:szCs w:val="20"/>
          <w:lang w:val="es-CO"/>
        </w:rPr>
        <w:t xml:space="preserve">servicio </w:t>
      </w:r>
      <w:r w:rsidR="000258F7">
        <w:rPr>
          <w:rFonts w:asciiTheme="majorHAnsi" w:hAnsiTheme="majorHAnsi"/>
          <w:bCs/>
          <w:sz w:val="20"/>
          <w:szCs w:val="20"/>
          <w:lang w:val="es-CO"/>
        </w:rPr>
        <w:t>supus</w:t>
      </w:r>
      <w:r w:rsidR="00434891">
        <w:rPr>
          <w:rFonts w:asciiTheme="majorHAnsi" w:hAnsiTheme="majorHAnsi"/>
          <w:bCs/>
          <w:sz w:val="20"/>
          <w:szCs w:val="20"/>
          <w:lang w:val="es-CO"/>
        </w:rPr>
        <w:t>o</w:t>
      </w:r>
      <w:r w:rsidR="000258F7">
        <w:rPr>
          <w:rFonts w:asciiTheme="majorHAnsi" w:hAnsiTheme="majorHAnsi"/>
          <w:bCs/>
          <w:sz w:val="20"/>
          <w:szCs w:val="20"/>
          <w:lang w:val="es-CO"/>
        </w:rPr>
        <w:t xml:space="preserve"> una</w:t>
      </w:r>
      <w:r>
        <w:rPr>
          <w:rFonts w:asciiTheme="majorHAnsi" w:hAnsiTheme="majorHAnsi"/>
          <w:bCs/>
          <w:sz w:val="20"/>
          <w:szCs w:val="20"/>
          <w:lang w:val="es-CO"/>
        </w:rPr>
        <w:t xml:space="preserve"> </w:t>
      </w:r>
      <w:r w:rsidR="000258F7">
        <w:rPr>
          <w:rFonts w:asciiTheme="majorHAnsi" w:hAnsiTheme="majorHAnsi"/>
          <w:bCs/>
          <w:sz w:val="20"/>
          <w:szCs w:val="20"/>
          <w:lang w:val="es-CO"/>
        </w:rPr>
        <w:t>v</w:t>
      </w:r>
      <w:r w:rsidR="001E201D">
        <w:rPr>
          <w:rFonts w:asciiTheme="majorHAnsi" w:hAnsiTheme="majorHAnsi"/>
          <w:bCs/>
          <w:sz w:val="20"/>
          <w:szCs w:val="20"/>
          <w:lang w:val="es-CO"/>
        </w:rPr>
        <w:t xml:space="preserve">iolación </w:t>
      </w:r>
      <w:r w:rsidR="000258F7">
        <w:rPr>
          <w:rFonts w:asciiTheme="majorHAnsi" w:hAnsiTheme="majorHAnsi"/>
          <w:bCs/>
          <w:sz w:val="20"/>
          <w:szCs w:val="20"/>
          <w:lang w:val="es-CO"/>
        </w:rPr>
        <w:t xml:space="preserve">de su derecho </w:t>
      </w:r>
      <w:r w:rsidR="001E201D">
        <w:rPr>
          <w:rFonts w:asciiTheme="majorHAnsi" w:hAnsiTheme="majorHAnsi"/>
          <w:bCs/>
          <w:sz w:val="20"/>
          <w:szCs w:val="20"/>
          <w:lang w:val="es-CO"/>
        </w:rPr>
        <w:t xml:space="preserve">al debido proceso porque </w:t>
      </w:r>
      <w:r w:rsidR="00DE17A7">
        <w:rPr>
          <w:rFonts w:asciiTheme="majorHAnsi" w:hAnsiTheme="majorHAnsi"/>
          <w:bCs/>
          <w:sz w:val="20"/>
          <w:szCs w:val="20"/>
          <w:lang w:val="es-CO"/>
        </w:rPr>
        <w:t>carecía de motivación</w:t>
      </w:r>
      <w:r w:rsidR="008F7776">
        <w:rPr>
          <w:rFonts w:asciiTheme="majorHAnsi" w:hAnsiTheme="majorHAnsi"/>
          <w:bCs/>
          <w:sz w:val="20"/>
          <w:szCs w:val="20"/>
          <w:lang w:val="es-CO"/>
        </w:rPr>
        <w:t>; y</w:t>
      </w:r>
      <w:r w:rsidR="00517E78">
        <w:rPr>
          <w:rFonts w:asciiTheme="majorHAnsi" w:hAnsiTheme="majorHAnsi"/>
          <w:bCs/>
          <w:sz w:val="20"/>
          <w:szCs w:val="20"/>
          <w:lang w:val="es-CO"/>
        </w:rPr>
        <w:t xml:space="preserve"> que ese acto se emitió con d</w:t>
      </w:r>
      <w:r w:rsidR="00B9193F">
        <w:rPr>
          <w:rFonts w:asciiTheme="majorHAnsi" w:hAnsiTheme="majorHAnsi"/>
          <w:bCs/>
          <w:sz w:val="20"/>
          <w:szCs w:val="20"/>
          <w:lang w:val="es-CO"/>
        </w:rPr>
        <w:t xml:space="preserve">esviación de poder porque no buscaba </w:t>
      </w:r>
      <w:r w:rsidR="00F9321F">
        <w:rPr>
          <w:rFonts w:asciiTheme="majorHAnsi" w:hAnsiTheme="majorHAnsi"/>
          <w:bCs/>
          <w:sz w:val="20"/>
          <w:szCs w:val="20"/>
          <w:lang w:val="es-CO"/>
        </w:rPr>
        <w:t>proteger el interés general del buen servicio público</w:t>
      </w:r>
      <w:r w:rsidR="00E53F0D">
        <w:rPr>
          <w:rFonts w:asciiTheme="majorHAnsi" w:hAnsiTheme="majorHAnsi"/>
          <w:bCs/>
          <w:sz w:val="20"/>
          <w:szCs w:val="20"/>
          <w:lang w:val="es-CO"/>
        </w:rPr>
        <w:t xml:space="preserve">, sino </w:t>
      </w:r>
      <w:r w:rsidR="00517E78">
        <w:rPr>
          <w:rFonts w:asciiTheme="majorHAnsi" w:hAnsiTheme="majorHAnsi"/>
          <w:bCs/>
          <w:sz w:val="20"/>
          <w:szCs w:val="20"/>
          <w:lang w:val="es-CO"/>
        </w:rPr>
        <w:t xml:space="preserve">que pretendía </w:t>
      </w:r>
      <w:r w:rsidR="00E53F0D">
        <w:rPr>
          <w:rFonts w:asciiTheme="majorHAnsi" w:hAnsiTheme="majorHAnsi"/>
          <w:bCs/>
          <w:sz w:val="20"/>
          <w:szCs w:val="20"/>
          <w:lang w:val="es-CO"/>
        </w:rPr>
        <w:t xml:space="preserve">evitar </w:t>
      </w:r>
      <w:r w:rsidR="006B2AE9">
        <w:rPr>
          <w:rFonts w:asciiTheme="majorHAnsi" w:hAnsiTheme="majorHAnsi"/>
          <w:bCs/>
          <w:sz w:val="20"/>
          <w:szCs w:val="20"/>
          <w:lang w:val="es-CO"/>
        </w:rPr>
        <w:t>el trámite d</w:t>
      </w:r>
      <w:r w:rsidR="00E53F0D">
        <w:rPr>
          <w:rFonts w:asciiTheme="majorHAnsi" w:hAnsiTheme="majorHAnsi"/>
          <w:bCs/>
          <w:sz w:val="20"/>
          <w:szCs w:val="20"/>
          <w:lang w:val="es-CO"/>
        </w:rPr>
        <w:t>el proceso disciplinario</w:t>
      </w:r>
      <w:r w:rsidR="00873601">
        <w:rPr>
          <w:rFonts w:asciiTheme="majorHAnsi" w:hAnsiTheme="majorHAnsi"/>
          <w:bCs/>
          <w:sz w:val="20"/>
          <w:szCs w:val="20"/>
          <w:lang w:val="es-CO"/>
        </w:rPr>
        <w:t xml:space="preserve"> y tenía fines sancionatorios</w:t>
      </w:r>
      <w:r w:rsidR="00F9321F">
        <w:rPr>
          <w:rFonts w:asciiTheme="majorHAnsi" w:hAnsiTheme="majorHAnsi"/>
          <w:bCs/>
          <w:sz w:val="20"/>
          <w:szCs w:val="20"/>
          <w:lang w:val="es-CO"/>
        </w:rPr>
        <w:t>.</w:t>
      </w:r>
    </w:p>
    <w:p w14:paraId="142267EB" w14:textId="698F2BA0" w:rsidR="00890DA0" w:rsidRPr="00125980" w:rsidRDefault="00125980" w:rsidP="002E5A4F">
      <w:pPr>
        <w:pStyle w:val="ListParagraph"/>
        <w:numPr>
          <w:ilvl w:val="0"/>
          <w:numId w:val="0"/>
        </w:numPr>
        <w:ind w:left="720"/>
        <w:jc w:val="both"/>
        <w:rPr>
          <w:rFonts w:asciiTheme="majorHAnsi" w:hAnsiTheme="majorHAnsi"/>
          <w:b/>
          <w:bCs/>
          <w:sz w:val="20"/>
          <w:szCs w:val="20"/>
          <w:lang w:val="es-UY"/>
        </w:rPr>
      </w:pPr>
      <w:r>
        <w:rPr>
          <w:b/>
          <w:bCs/>
          <w:sz w:val="20"/>
          <w:szCs w:val="20"/>
          <w:lang w:val="es-AR"/>
        </w:rPr>
        <w:t xml:space="preserve">El </w:t>
      </w:r>
      <w:r w:rsidR="00890DA0" w:rsidRPr="00125980">
        <w:rPr>
          <w:b/>
          <w:bCs/>
          <w:sz w:val="20"/>
          <w:szCs w:val="20"/>
          <w:lang w:val="es-AR"/>
        </w:rPr>
        <w:t>Estado</w:t>
      </w:r>
      <w:r w:rsidR="00C424BE">
        <w:rPr>
          <w:b/>
          <w:bCs/>
          <w:sz w:val="20"/>
          <w:szCs w:val="20"/>
          <w:lang w:val="es-AR"/>
        </w:rPr>
        <w:t xml:space="preserve"> colombiano</w:t>
      </w:r>
    </w:p>
    <w:p w14:paraId="68A417B2" w14:textId="62736667" w:rsidR="00B93D7F" w:rsidRPr="00BD206A" w:rsidRDefault="00460362" w:rsidP="006E621A">
      <w:pPr>
        <w:pStyle w:val="ListParagraph"/>
        <w:numPr>
          <w:ilvl w:val="0"/>
          <w:numId w:val="61"/>
        </w:numPr>
        <w:ind w:left="0" w:firstLine="720"/>
        <w:jc w:val="both"/>
        <w:rPr>
          <w:rFonts w:asciiTheme="majorHAnsi" w:hAnsiTheme="majorHAnsi"/>
          <w:bCs/>
          <w:sz w:val="20"/>
          <w:szCs w:val="20"/>
          <w:lang w:val="es-UY"/>
        </w:rPr>
      </w:pPr>
      <w:r>
        <w:rPr>
          <w:sz w:val="20"/>
          <w:szCs w:val="20"/>
          <w:lang w:val="es-AR"/>
        </w:rPr>
        <w:t>E</w:t>
      </w:r>
      <w:r w:rsidR="00B93D7F" w:rsidRPr="006E621A">
        <w:rPr>
          <w:sz w:val="20"/>
          <w:szCs w:val="20"/>
          <w:lang w:val="es-AR"/>
        </w:rPr>
        <w:t>l Es</w:t>
      </w:r>
      <w:r w:rsidR="003F5154" w:rsidRPr="006E621A">
        <w:rPr>
          <w:sz w:val="20"/>
          <w:szCs w:val="20"/>
          <w:lang w:val="es-AR"/>
        </w:rPr>
        <w:t xml:space="preserve">tado, </w:t>
      </w:r>
      <w:r w:rsidR="00A36995">
        <w:rPr>
          <w:sz w:val="20"/>
          <w:szCs w:val="20"/>
          <w:lang w:val="es-AR"/>
        </w:rPr>
        <w:t>por su parte, replica que la presente petición es inadmisible porque incurre en la denominada ‘</w:t>
      </w:r>
      <w:r w:rsidR="00BD206A">
        <w:rPr>
          <w:sz w:val="20"/>
          <w:szCs w:val="20"/>
          <w:lang w:val="es-AR"/>
        </w:rPr>
        <w:t>fórmul</w:t>
      </w:r>
      <w:r w:rsidR="00A36995">
        <w:rPr>
          <w:sz w:val="20"/>
          <w:szCs w:val="20"/>
          <w:lang w:val="es-AR"/>
        </w:rPr>
        <w:t>a</w:t>
      </w:r>
      <w:r w:rsidR="00BD206A">
        <w:rPr>
          <w:sz w:val="20"/>
          <w:szCs w:val="20"/>
          <w:lang w:val="es-AR"/>
        </w:rPr>
        <w:t xml:space="preserve"> de la cuarta instancia internacional’</w:t>
      </w:r>
      <w:r w:rsidR="00AE7E19">
        <w:rPr>
          <w:sz w:val="20"/>
          <w:szCs w:val="20"/>
          <w:lang w:val="es-AR"/>
        </w:rPr>
        <w:t xml:space="preserve">, y por </w:t>
      </w:r>
      <w:r w:rsidR="00786DD2">
        <w:rPr>
          <w:sz w:val="20"/>
          <w:szCs w:val="20"/>
          <w:lang w:val="es-AR"/>
        </w:rPr>
        <w:t>indebido agotamiento de los recursos internos.</w:t>
      </w:r>
    </w:p>
    <w:p w14:paraId="7F2D298A" w14:textId="63814730" w:rsidR="00BD206A" w:rsidRPr="00595FC5" w:rsidRDefault="004B3C65" w:rsidP="00CE298E">
      <w:pPr>
        <w:pStyle w:val="ListParagraph"/>
        <w:numPr>
          <w:ilvl w:val="0"/>
          <w:numId w:val="61"/>
        </w:numPr>
        <w:ind w:left="0" w:firstLine="720"/>
        <w:jc w:val="both"/>
        <w:rPr>
          <w:rFonts w:asciiTheme="majorHAnsi" w:hAnsiTheme="majorHAnsi"/>
          <w:bCs/>
          <w:sz w:val="20"/>
          <w:szCs w:val="20"/>
          <w:lang w:val="es-UY"/>
        </w:rPr>
      </w:pPr>
      <w:r w:rsidRPr="00301F3E">
        <w:rPr>
          <w:sz w:val="20"/>
          <w:szCs w:val="20"/>
          <w:lang w:val="es-AR"/>
        </w:rPr>
        <w:t xml:space="preserve">En cuanto a los hechos denunciados, Colombia </w:t>
      </w:r>
      <w:r w:rsidR="006632EF">
        <w:rPr>
          <w:sz w:val="20"/>
          <w:szCs w:val="20"/>
          <w:lang w:val="es-AR"/>
        </w:rPr>
        <w:t>indica</w:t>
      </w:r>
      <w:r w:rsidRPr="00301F3E">
        <w:rPr>
          <w:sz w:val="20"/>
          <w:szCs w:val="20"/>
          <w:lang w:val="es-AR"/>
        </w:rPr>
        <w:t xml:space="preserve"> qu</w:t>
      </w:r>
      <w:r w:rsidR="00047B3F">
        <w:rPr>
          <w:sz w:val="20"/>
          <w:szCs w:val="20"/>
          <w:lang w:val="es-AR"/>
        </w:rPr>
        <w:t>e</w:t>
      </w:r>
      <w:r w:rsidR="00C67A7A">
        <w:rPr>
          <w:sz w:val="20"/>
          <w:szCs w:val="20"/>
          <w:lang w:val="es-AR"/>
        </w:rPr>
        <w:t xml:space="preserve"> en el trámite de segunda instancia del proceso contencioso-administrativo,</w:t>
      </w:r>
      <w:r w:rsidRPr="00301F3E">
        <w:rPr>
          <w:sz w:val="20"/>
          <w:szCs w:val="20"/>
          <w:lang w:val="es-AR"/>
        </w:rPr>
        <w:t xml:space="preserve"> </w:t>
      </w:r>
      <w:r w:rsidR="00C67A7A">
        <w:rPr>
          <w:sz w:val="20"/>
          <w:szCs w:val="20"/>
          <w:lang w:val="es-AR"/>
        </w:rPr>
        <w:t>e</w:t>
      </w:r>
      <w:r w:rsidRPr="00301F3E">
        <w:rPr>
          <w:sz w:val="20"/>
          <w:szCs w:val="20"/>
          <w:lang w:val="es-AR"/>
        </w:rPr>
        <w:t xml:space="preserve">l Tribunal del Huila confirmó el fallo de primera instancia mediante sentencia de 12 de septiembre de 2014. El </w:t>
      </w:r>
      <w:r w:rsidR="005430E7">
        <w:rPr>
          <w:sz w:val="20"/>
          <w:szCs w:val="20"/>
          <w:lang w:val="es-AR"/>
        </w:rPr>
        <w:t xml:space="preserve">fundamento de la decisión versó en </w:t>
      </w:r>
      <w:r w:rsidRPr="00301F3E">
        <w:rPr>
          <w:sz w:val="20"/>
          <w:szCs w:val="20"/>
          <w:lang w:val="es-AR"/>
        </w:rPr>
        <w:t>que la parte demandante no logró desvirtuar la presunción</w:t>
      </w:r>
      <w:r w:rsidR="00544019" w:rsidRPr="00301F3E">
        <w:rPr>
          <w:sz w:val="20"/>
          <w:szCs w:val="20"/>
          <w:lang w:val="es-AR"/>
        </w:rPr>
        <w:t xml:space="preserve"> de legalidad de</w:t>
      </w:r>
      <w:r w:rsidR="005430E7">
        <w:rPr>
          <w:sz w:val="20"/>
          <w:szCs w:val="20"/>
          <w:lang w:val="es-AR"/>
        </w:rPr>
        <w:t xml:space="preserve"> la Resolución 00051</w:t>
      </w:r>
      <w:r w:rsidR="00544019" w:rsidRPr="00301F3E">
        <w:rPr>
          <w:sz w:val="20"/>
          <w:szCs w:val="20"/>
          <w:lang w:val="es-AR"/>
        </w:rPr>
        <w:t>, por</w:t>
      </w:r>
      <w:r w:rsidR="005430E7">
        <w:rPr>
          <w:sz w:val="20"/>
          <w:szCs w:val="20"/>
          <w:lang w:val="es-AR"/>
        </w:rPr>
        <w:t>que no</w:t>
      </w:r>
      <w:r w:rsidR="00544019" w:rsidRPr="00301F3E">
        <w:rPr>
          <w:sz w:val="20"/>
          <w:szCs w:val="20"/>
          <w:lang w:val="es-AR"/>
        </w:rPr>
        <w:t xml:space="preserve"> demostr</w:t>
      </w:r>
      <w:r w:rsidR="005430E7">
        <w:rPr>
          <w:sz w:val="20"/>
          <w:szCs w:val="20"/>
          <w:lang w:val="es-AR"/>
        </w:rPr>
        <w:t>ó</w:t>
      </w:r>
      <w:r w:rsidR="00544019" w:rsidRPr="00301F3E">
        <w:rPr>
          <w:sz w:val="20"/>
          <w:szCs w:val="20"/>
          <w:lang w:val="es-AR"/>
        </w:rPr>
        <w:t xml:space="preserve"> la falsa motivación ni la desviación de poder en </w:t>
      </w:r>
      <w:r w:rsidR="005430E7">
        <w:rPr>
          <w:sz w:val="20"/>
          <w:szCs w:val="20"/>
          <w:lang w:val="es-AR"/>
        </w:rPr>
        <w:t xml:space="preserve">su </w:t>
      </w:r>
      <w:r w:rsidR="00544019" w:rsidRPr="00301F3E">
        <w:rPr>
          <w:sz w:val="20"/>
          <w:szCs w:val="20"/>
          <w:lang w:val="es-AR"/>
        </w:rPr>
        <w:t xml:space="preserve">expedición. </w:t>
      </w:r>
      <w:r w:rsidR="001A46E9">
        <w:rPr>
          <w:sz w:val="20"/>
          <w:szCs w:val="20"/>
          <w:lang w:val="es-AR"/>
        </w:rPr>
        <w:t xml:space="preserve">Asimismo, reseña que </w:t>
      </w:r>
      <w:r w:rsidR="0059381D" w:rsidRPr="00301F3E">
        <w:rPr>
          <w:sz w:val="20"/>
          <w:szCs w:val="20"/>
          <w:lang w:val="es-AR"/>
        </w:rPr>
        <w:t xml:space="preserve">el Consejo de Estado negó la acción de tutela </w:t>
      </w:r>
      <w:r w:rsidR="001A46E9">
        <w:rPr>
          <w:sz w:val="20"/>
          <w:szCs w:val="20"/>
          <w:lang w:val="es-AR"/>
        </w:rPr>
        <w:t>que promovió por medio de un fallo el</w:t>
      </w:r>
      <w:r w:rsidR="0059381D" w:rsidRPr="00301F3E">
        <w:rPr>
          <w:sz w:val="20"/>
          <w:szCs w:val="20"/>
          <w:lang w:val="es-AR"/>
        </w:rPr>
        <w:t xml:space="preserve"> 15 de mayo de 2015</w:t>
      </w:r>
      <w:r w:rsidR="00EC78B3">
        <w:rPr>
          <w:sz w:val="20"/>
          <w:szCs w:val="20"/>
          <w:lang w:val="es-AR"/>
        </w:rPr>
        <w:t>. Señala que l</w:t>
      </w:r>
      <w:r w:rsidR="00301F3E" w:rsidRPr="00301F3E">
        <w:rPr>
          <w:sz w:val="20"/>
          <w:szCs w:val="20"/>
          <w:lang w:val="es-AR"/>
        </w:rPr>
        <w:t>a acción de tutela no fue objeto de recurso de apelación</w:t>
      </w:r>
      <w:r w:rsidR="00EC78B3">
        <w:rPr>
          <w:sz w:val="20"/>
          <w:szCs w:val="20"/>
          <w:lang w:val="es-AR"/>
        </w:rPr>
        <w:t>, ni</w:t>
      </w:r>
      <w:r w:rsidR="00301F3E">
        <w:rPr>
          <w:sz w:val="20"/>
          <w:szCs w:val="20"/>
          <w:lang w:val="es-AR"/>
        </w:rPr>
        <w:t xml:space="preserve"> </w:t>
      </w:r>
      <w:r w:rsidR="00301F3E" w:rsidRPr="00301F3E">
        <w:rPr>
          <w:sz w:val="20"/>
          <w:szCs w:val="20"/>
          <w:lang w:val="es-AR"/>
        </w:rPr>
        <w:t>fue seleccionada para revisión de la Corte Constitucional</w:t>
      </w:r>
      <w:r w:rsidR="00595FC5">
        <w:rPr>
          <w:sz w:val="20"/>
          <w:szCs w:val="20"/>
          <w:lang w:val="es-AR"/>
        </w:rPr>
        <w:t>.</w:t>
      </w:r>
    </w:p>
    <w:p w14:paraId="648E283B" w14:textId="77777777" w:rsidR="00F52F50" w:rsidRPr="00F52F50" w:rsidRDefault="00AD168D" w:rsidP="00651CDC">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sz w:val="20"/>
          <w:szCs w:val="20"/>
          <w:lang w:val="es-ES"/>
        </w:rPr>
        <w:lastRenderedPageBreak/>
        <w:t xml:space="preserve">Con respecto a la admisibilidad de la petición, </w:t>
      </w:r>
      <w:r w:rsidR="00595FC5" w:rsidRPr="00C67A7A">
        <w:rPr>
          <w:rFonts w:asciiTheme="majorHAnsi" w:hAnsiTheme="majorHAnsi"/>
          <w:sz w:val="20"/>
          <w:szCs w:val="20"/>
          <w:lang w:val="es-ES"/>
        </w:rPr>
        <w:t xml:space="preserve">el Estado </w:t>
      </w:r>
      <w:r>
        <w:rPr>
          <w:rFonts w:asciiTheme="majorHAnsi" w:hAnsiTheme="majorHAnsi"/>
          <w:sz w:val="20"/>
          <w:szCs w:val="20"/>
          <w:lang w:val="es-ES"/>
        </w:rPr>
        <w:t>asevera</w:t>
      </w:r>
      <w:r w:rsidR="00595FC5" w:rsidRPr="00C67A7A">
        <w:rPr>
          <w:rFonts w:asciiTheme="majorHAnsi" w:hAnsiTheme="majorHAnsi"/>
          <w:sz w:val="20"/>
          <w:szCs w:val="20"/>
          <w:lang w:val="es-ES"/>
        </w:rPr>
        <w:t xml:space="preserve"> que </w:t>
      </w:r>
      <w:r>
        <w:rPr>
          <w:rFonts w:asciiTheme="majorHAnsi" w:hAnsiTheme="majorHAnsi"/>
          <w:sz w:val="20"/>
          <w:szCs w:val="20"/>
          <w:lang w:val="es-ES"/>
        </w:rPr>
        <w:t xml:space="preserve">ésta </w:t>
      </w:r>
      <w:r w:rsidR="00595FC5" w:rsidRPr="00C67A7A">
        <w:rPr>
          <w:rFonts w:asciiTheme="majorHAnsi" w:hAnsiTheme="majorHAnsi"/>
          <w:sz w:val="20"/>
          <w:szCs w:val="20"/>
          <w:lang w:val="es-ES"/>
        </w:rPr>
        <w:t>incurre en la denominada ‘fórmula de la cuarta instancia internacional’, en la medida que el peticionario pretende que la Comisión revise y revoque las sentencias emitidas en el proceso de nulidad y de tutela como un tribunal de alzada internacional, sin que se verifique la existencia de violaciones de derechos humanos. Colombia recalca que, según la doctrina de la cuarta instancia, la CIDH no tiene la facultad de revisar las providencias emanadas de los tribunales domésticos que actúen en la esfera de su competencia y en aplicación de las garantías judiciales.</w:t>
      </w:r>
    </w:p>
    <w:p w14:paraId="6D6CB61E" w14:textId="0F31E2D7" w:rsidR="00595FC5" w:rsidRPr="000F4F74" w:rsidRDefault="00595FC5" w:rsidP="00651CDC">
      <w:pPr>
        <w:pStyle w:val="ListParagraph"/>
        <w:numPr>
          <w:ilvl w:val="0"/>
          <w:numId w:val="61"/>
        </w:numPr>
        <w:ind w:left="0" w:firstLine="720"/>
        <w:jc w:val="both"/>
        <w:rPr>
          <w:rFonts w:asciiTheme="majorHAnsi" w:hAnsiTheme="majorHAnsi"/>
          <w:bCs/>
          <w:sz w:val="20"/>
          <w:szCs w:val="20"/>
          <w:lang w:val="es-UY"/>
        </w:rPr>
      </w:pPr>
      <w:r w:rsidRPr="00C67A7A">
        <w:rPr>
          <w:rFonts w:asciiTheme="majorHAnsi" w:hAnsiTheme="majorHAnsi"/>
          <w:sz w:val="20"/>
          <w:szCs w:val="20"/>
          <w:lang w:val="es-ES"/>
        </w:rPr>
        <w:t>En el caso concreto, afirma que los tribunales internos determinaron que la presunta</w:t>
      </w:r>
      <w:r w:rsidR="00F52F50">
        <w:rPr>
          <w:rFonts w:asciiTheme="majorHAnsi" w:hAnsiTheme="majorHAnsi"/>
          <w:sz w:val="20"/>
          <w:szCs w:val="20"/>
          <w:lang w:val="es-ES"/>
        </w:rPr>
        <w:t xml:space="preserve"> </w:t>
      </w:r>
      <w:r w:rsidRPr="00C67A7A">
        <w:rPr>
          <w:rFonts w:asciiTheme="majorHAnsi" w:hAnsiTheme="majorHAnsi"/>
          <w:sz w:val="20"/>
          <w:szCs w:val="20"/>
          <w:lang w:val="es-ES"/>
        </w:rPr>
        <w:t>víctima no logr</w:t>
      </w:r>
      <w:r w:rsidR="00F52F50">
        <w:rPr>
          <w:rFonts w:asciiTheme="majorHAnsi" w:hAnsiTheme="majorHAnsi"/>
          <w:sz w:val="20"/>
          <w:szCs w:val="20"/>
          <w:lang w:val="es-ES"/>
        </w:rPr>
        <w:t>ó</w:t>
      </w:r>
      <w:r w:rsidRPr="00C67A7A">
        <w:rPr>
          <w:rFonts w:asciiTheme="majorHAnsi" w:hAnsiTheme="majorHAnsi"/>
          <w:sz w:val="20"/>
          <w:szCs w:val="20"/>
          <w:lang w:val="es-ES"/>
        </w:rPr>
        <w:t xml:space="preserve"> acreditar </w:t>
      </w:r>
      <w:r w:rsidR="008E1037">
        <w:rPr>
          <w:rFonts w:asciiTheme="majorHAnsi" w:hAnsiTheme="majorHAnsi"/>
          <w:sz w:val="20"/>
          <w:szCs w:val="20"/>
          <w:lang w:val="es-ES"/>
        </w:rPr>
        <w:t>la alegada desviación de poder de la Resolución 00051</w:t>
      </w:r>
      <w:r w:rsidR="003A1FCE">
        <w:rPr>
          <w:rFonts w:asciiTheme="majorHAnsi" w:hAnsiTheme="majorHAnsi"/>
          <w:sz w:val="20"/>
          <w:szCs w:val="20"/>
          <w:lang w:val="es-ES"/>
        </w:rPr>
        <w:t xml:space="preserve"> de 2005, por ende, los fallos</w:t>
      </w:r>
      <w:r w:rsidR="008A775A">
        <w:rPr>
          <w:rFonts w:asciiTheme="majorHAnsi" w:hAnsiTheme="majorHAnsi"/>
          <w:sz w:val="20"/>
          <w:szCs w:val="20"/>
          <w:lang w:val="es-ES"/>
        </w:rPr>
        <w:t xml:space="preserve"> fueron adoptados por autoridades imparciales y</w:t>
      </w:r>
      <w:r w:rsidR="003A1FCE">
        <w:rPr>
          <w:rFonts w:asciiTheme="majorHAnsi" w:hAnsiTheme="majorHAnsi"/>
          <w:sz w:val="20"/>
          <w:szCs w:val="20"/>
          <w:lang w:val="es-ES"/>
        </w:rPr>
        <w:t xml:space="preserve"> están debidamente motivados </w:t>
      </w:r>
      <w:r w:rsidR="003A0B60">
        <w:rPr>
          <w:rFonts w:asciiTheme="majorHAnsi" w:hAnsiTheme="majorHAnsi"/>
          <w:sz w:val="20"/>
          <w:szCs w:val="20"/>
          <w:lang w:val="es-ES"/>
        </w:rPr>
        <w:t>con base en las pruebas y en atención a los argumentos presentado</w:t>
      </w:r>
      <w:r w:rsidR="008A775A">
        <w:rPr>
          <w:rFonts w:asciiTheme="majorHAnsi" w:hAnsiTheme="majorHAnsi"/>
          <w:sz w:val="20"/>
          <w:szCs w:val="20"/>
          <w:lang w:val="es-ES"/>
        </w:rPr>
        <w:t>s</w:t>
      </w:r>
      <w:r w:rsidR="003A0B60">
        <w:rPr>
          <w:rFonts w:asciiTheme="majorHAnsi" w:hAnsiTheme="majorHAnsi"/>
          <w:sz w:val="20"/>
          <w:szCs w:val="20"/>
          <w:lang w:val="es-ES"/>
        </w:rPr>
        <w:t xml:space="preserve"> por</w:t>
      </w:r>
      <w:r w:rsidR="008A775A">
        <w:rPr>
          <w:rFonts w:asciiTheme="majorHAnsi" w:hAnsiTheme="majorHAnsi"/>
          <w:sz w:val="20"/>
          <w:szCs w:val="20"/>
          <w:lang w:val="es-ES"/>
        </w:rPr>
        <w:t xml:space="preserve"> </w:t>
      </w:r>
      <w:r w:rsidR="003A0B60">
        <w:rPr>
          <w:rFonts w:asciiTheme="majorHAnsi" w:hAnsiTheme="majorHAnsi"/>
          <w:sz w:val="20"/>
          <w:szCs w:val="20"/>
          <w:lang w:val="es-ES"/>
        </w:rPr>
        <w:t>las partes, quienes tuvieron la oportunidad de</w:t>
      </w:r>
      <w:r w:rsidR="005172EC">
        <w:rPr>
          <w:rFonts w:asciiTheme="majorHAnsi" w:hAnsiTheme="majorHAnsi"/>
          <w:sz w:val="20"/>
          <w:szCs w:val="20"/>
          <w:lang w:val="es-ES"/>
        </w:rPr>
        <w:t xml:space="preserve"> ejercer los recursos disponibles a nivel.</w:t>
      </w:r>
      <w:r w:rsidRPr="00C67A7A">
        <w:rPr>
          <w:rFonts w:asciiTheme="majorHAnsi" w:hAnsiTheme="majorHAnsi"/>
          <w:sz w:val="20"/>
          <w:szCs w:val="20"/>
          <w:lang w:val="es-ES"/>
        </w:rPr>
        <w:t xml:space="preserve"> </w:t>
      </w:r>
      <w:r w:rsidR="003C5563">
        <w:rPr>
          <w:rFonts w:asciiTheme="majorHAnsi" w:hAnsiTheme="majorHAnsi"/>
          <w:sz w:val="20"/>
          <w:szCs w:val="20"/>
          <w:lang w:val="es-ES"/>
        </w:rPr>
        <w:t xml:space="preserve">Por ello, aduce que no existe una violación de los derechos del peticionario en el marco de estos procesos. </w:t>
      </w:r>
      <w:r w:rsidRPr="00C67A7A">
        <w:rPr>
          <w:rFonts w:asciiTheme="majorHAnsi" w:hAnsiTheme="majorHAnsi"/>
          <w:sz w:val="20"/>
          <w:szCs w:val="20"/>
          <w:lang w:val="es-ES"/>
        </w:rPr>
        <w:t>En cuanto a</w:t>
      </w:r>
      <w:r w:rsidR="003C5563">
        <w:rPr>
          <w:rFonts w:asciiTheme="majorHAnsi" w:hAnsiTheme="majorHAnsi"/>
          <w:sz w:val="20"/>
          <w:szCs w:val="20"/>
          <w:lang w:val="es-ES"/>
        </w:rPr>
        <w:t xml:space="preserve"> la</w:t>
      </w:r>
      <w:r w:rsidRPr="00C67A7A">
        <w:rPr>
          <w:rFonts w:asciiTheme="majorHAnsi" w:hAnsiTheme="majorHAnsi"/>
          <w:sz w:val="20"/>
          <w:szCs w:val="20"/>
          <w:lang w:val="es-ES"/>
        </w:rPr>
        <w:t xml:space="preserve"> alegad</w:t>
      </w:r>
      <w:r w:rsidR="003C5563">
        <w:rPr>
          <w:rFonts w:asciiTheme="majorHAnsi" w:hAnsiTheme="majorHAnsi"/>
          <w:sz w:val="20"/>
          <w:szCs w:val="20"/>
          <w:lang w:val="es-ES"/>
        </w:rPr>
        <w:t>a</w:t>
      </w:r>
      <w:r w:rsidRPr="00C67A7A">
        <w:rPr>
          <w:rFonts w:asciiTheme="majorHAnsi" w:hAnsiTheme="majorHAnsi"/>
          <w:sz w:val="20"/>
          <w:szCs w:val="20"/>
          <w:lang w:val="es-ES"/>
        </w:rPr>
        <w:t xml:space="preserve"> </w:t>
      </w:r>
      <w:r w:rsidR="003C5563">
        <w:rPr>
          <w:rFonts w:asciiTheme="majorHAnsi" w:hAnsiTheme="majorHAnsi"/>
          <w:sz w:val="20"/>
          <w:szCs w:val="20"/>
          <w:lang w:val="es-ES"/>
        </w:rPr>
        <w:t>violación del derecho a la igualdad</w:t>
      </w:r>
      <w:r w:rsidRPr="00C67A7A">
        <w:rPr>
          <w:rFonts w:asciiTheme="majorHAnsi" w:hAnsiTheme="majorHAnsi"/>
          <w:sz w:val="20"/>
          <w:szCs w:val="20"/>
          <w:lang w:val="es-ES"/>
        </w:rPr>
        <w:t xml:space="preserve">, </w:t>
      </w:r>
      <w:r w:rsidR="003C5563">
        <w:rPr>
          <w:rFonts w:asciiTheme="majorHAnsi" w:hAnsiTheme="majorHAnsi"/>
          <w:sz w:val="20"/>
          <w:szCs w:val="20"/>
          <w:lang w:val="es-ES"/>
        </w:rPr>
        <w:t>manifiest</w:t>
      </w:r>
      <w:r w:rsidRPr="00C67A7A">
        <w:rPr>
          <w:rFonts w:asciiTheme="majorHAnsi" w:hAnsiTheme="majorHAnsi"/>
          <w:sz w:val="20"/>
          <w:szCs w:val="20"/>
          <w:lang w:val="es-ES"/>
        </w:rPr>
        <w:t>a que las decisiones lo tuvieron en cuenta en tanto estudiaron los “</w:t>
      </w:r>
      <w:r w:rsidRPr="00C67A7A">
        <w:rPr>
          <w:rFonts w:asciiTheme="majorHAnsi" w:hAnsiTheme="majorHAnsi"/>
          <w:i/>
          <w:iCs/>
          <w:sz w:val="20"/>
          <w:szCs w:val="20"/>
          <w:lang w:val="es-ES"/>
        </w:rPr>
        <w:t>motivos ocultos</w:t>
      </w:r>
      <w:r w:rsidRPr="00C67A7A">
        <w:rPr>
          <w:rFonts w:asciiTheme="majorHAnsi" w:hAnsiTheme="majorHAnsi"/>
          <w:sz w:val="20"/>
          <w:szCs w:val="20"/>
          <w:lang w:val="es-ES"/>
        </w:rPr>
        <w:t xml:space="preserve">” de la decisión de retiro, en observancia al deber de motivación establecido por la Corte Constitucional. De esta manera, el Estado considera que </w:t>
      </w:r>
      <w:r w:rsidR="00852B82">
        <w:rPr>
          <w:rFonts w:asciiTheme="majorHAnsi" w:hAnsiTheme="majorHAnsi"/>
          <w:sz w:val="20"/>
          <w:szCs w:val="20"/>
          <w:lang w:val="es-ES"/>
        </w:rPr>
        <w:t xml:space="preserve">el peticionario </w:t>
      </w:r>
      <w:r w:rsidRPr="00C67A7A">
        <w:rPr>
          <w:rFonts w:asciiTheme="majorHAnsi" w:hAnsiTheme="majorHAnsi"/>
          <w:sz w:val="20"/>
          <w:szCs w:val="20"/>
          <w:lang w:val="es-ES"/>
        </w:rPr>
        <w:t>pretende que la CIDH sustituya la valoración de la prueba realizada por los jueces a nivel doméstico y que analice cuestiones que ya fueron debidamente resueltas. Por ello, solicita que la petici</w:t>
      </w:r>
      <w:r w:rsidR="00852B82">
        <w:rPr>
          <w:rFonts w:asciiTheme="majorHAnsi" w:hAnsiTheme="majorHAnsi"/>
          <w:sz w:val="20"/>
          <w:szCs w:val="20"/>
          <w:lang w:val="es-ES"/>
        </w:rPr>
        <w:t>ón</w:t>
      </w:r>
      <w:r w:rsidRPr="00C67A7A">
        <w:rPr>
          <w:rFonts w:asciiTheme="majorHAnsi" w:hAnsiTheme="majorHAnsi"/>
          <w:sz w:val="20"/>
          <w:szCs w:val="20"/>
          <w:lang w:val="es-ES"/>
        </w:rPr>
        <w:t xml:space="preserve"> sea declarada inadmisible.</w:t>
      </w:r>
    </w:p>
    <w:p w14:paraId="2586D6DC" w14:textId="010BD23A" w:rsidR="000F4F74" w:rsidRPr="00C67A7A" w:rsidRDefault="000F4F74" w:rsidP="00651CDC">
      <w:pPr>
        <w:pStyle w:val="ListParagraph"/>
        <w:numPr>
          <w:ilvl w:val="0"/>
          <w:numId w:val="61"/>
        </w:numPr>
        <w:ind w:left="0" w:firstLine="720"/>
        <w:jc w:val="both"/>
        <w:rPr>
          <w:rFonts w:asciiTheme="majorHAnsi" w:hAnsiTheme="majorHAnsi"/>
          <w:bCs/>
          <w:sz w:val="20"/>
          <w:szCs w:val="20"/>
          <w:lang w:val="es-UY"/>
        </w:rPr>
      </w:pPr>
      <w:r>
        <w:rPr>
          <w:rFonts w:asciiTheme="majorHAnsi" w:hAnsiTheme="majorHAnsi"/>
          <w:sz w:val="20"/>
          <w:szCs w:val="20"/>
          <w:lang w:val="es-ES"/>
        </w:rPr>
        <w:t xml:space="preserve">Por otro lado, </w:t>
      </w:r>
      <w:r w:rsidR="00015517">
        <w:rPr>
          <w:rFonts w:asciiTheme="majorHAnsi" w:hAnsiTheme="majorHAnsi"/>
          <w:sz w:val="20"/>
          <w:szCs w:val="20"/>
          <w:lang w:val="es-ES"/>
        </w:rPr>
        <w:t xml:space="preserve">el Estado </w:t>
      </w:r>
      <w:r w:rsidR="00390043">
        <w:rPr>
          <w:rFonts w:asciiTheme="majorHAnsi" w:hAnsiTheme="majorHAnsi"/>
          <w:sz w:val="20"/>
          <w:szCs w:val="20"/>
          <w:lang w:val="es-ES"/>
        </w:rPr>
        <w:t xml:space="preserve">plantea la inadmisibilidad </w:t>
      </w:r>
      <w:r w:rsidR="00C65E59">
        <w:rPr>
          <w:rFonts w:asciiTheme="majorHAnsi" w:hAnsiTheme="majorHAnsi"/>
          <w:sz w:val="20"/>
          <w:szCs w:val="20"/>
          <w:lang w:val="es-ES"/>
        </w:rPr>
        <w:t>de la petición por agotamiento indebido de los recursos internos frente al alegato de falta de motivación de la resolución del retiro, ya que</w:t>
      </w:r>
      <w:r w:rsidR="00451FAE">
        <w:rPr>
          <w:rFonts w:asciiTheme="majorHAnsi" w:hAnsiTheme="majorHAnsi"/>
          <w:sz w:val="20"/>
          <w:szCs w:val="20"/>
          <w:lang w:val="es-ES"/>
        </w:rPr>
        <w:t xml:space="preserve">, en su acción de tutela, el peticionario no </w:t>
      </w:r>
      <w:r w:rsidR="0082770B">
        <w:rPr>
          <w:rFonts w:asciiTheme="majorHAnsi" w:hAnsiTheme="majorHAnsi"/>
          <w:sz w:val="20"/>
          <w:szCs w:val="20"/>
          <w:lang w:val="es-ES"/>
        </w:rPr>
        <w:t xml:space="preserve">presentó el </w:t>
      </w:r>
      <w:r w:rsidR="00451FAE">
        <w:rPr>
          <w:rFonts w:asciiTheme="majorHAnsi" w:hAnsiTheme="majorHAnsi"/>
          <w:sz w:val="20"/>
          <w:szCs w:val="20"/>
          <w:lang w:val="es-ES"/>
        </w:rPr>
        <w:t>argument</w:t>
      </w:r>
      <w:r w:rsidR="0082770B">
        <w:rPr>
          <w:rFonts w:asciiTheme="majorHAnsi" w:hAnsiTheme="majorHAnsi"/>
          <w:sz w:val="20"/>
          <w:szCs w:val="20"/>
          <w:lang w:val="es-ES"/>
        </w:rPr>
        <w:t>o de</w:t>
      </w:r>
      <w:r w:rsidR="00451FAE">
        <w:rPr>
          <w:rFonts w:asciiTheme="majorHAnsi" w:hAnsiTheme="majorHAnsi"/>
          <w:sz w:val="20"/>
          <w:szCs w:val="20"/>
          <w:lang w:val="es-ES"/>
        </w:rPr>
        <w:t xml:space="preserve"> falta de motivación</w:t>
      </w:r>
      <w:r w:rsidR="0082770B">
        <w:rPr>
          <w:rFonts w:asciiTheme="majorHAnsi" w:hAnsiTheme="majorHAnsi"/>
          <w:sz w:val="20"/>
          <w:szCs w:val="20"/>
          <w:lang w:val="es-ES"/>
        </w:rPr>
        <w:t xml:space="preserve"> del retiro</w:t>
      </w:r>
      <w:r w:rsidR="00451FAE">
        <w:rPr>
          <w:rFonts w:asciiTheme="majorHAnsi" w:hAnsiTheme="majorHAnsi"/>
          <w:sz w:val="20"/>
          <w:szCs w:val="20"/>
          <w:lang w:val="es-ES"/>
        </w:rPr>
        <w:t xml:space="preserve">, sino que sólo se basó en la alegada violación del derecho a la igualdad </w:t>
      </w:r>
      <w:r w:rsidR="00D45196">
        <w:rPr>
          <w:rFonts w:asciiTheme="majorHAnsi" w:hAnsiTheme="majorHAnsi"/>
          <w:sz w:val="20"/>
          <w:szCs w:val="20"/>
          <w:lang w:val="es-ES"/>
        </w:rPr>
        <w:t xml:space="preserve">respecto de </w:t>
      </w:r>
      <w:r w:rsidR="00451FAE">
        <w:rPr>
          <w:rFonts w:asciiTheme="majorHAnsi" w:hAnsiTheme="majorHAnsi"/>
          <w:sz w:val="20"/>
          <w:szCs w:val="20"/>
          <w:lang w:val="es-ES"/>
        </w:rPr>
        <w:t>los fallos favorables a los otros policías</w:t>
      </w:r>
      <w:r w:rsidR="00F119F4">
        <w:rPr>
          <w:rFonts w:asciiTheme="majorHAnsi" w:hAnsiTheme="majorHAnsi"/>
          <w:sz w:val="20"/>
          <w:szCs w:val="20"/>
          <w:lang w:val="es-ES"/>
        </w:rPr>
        <w:t>.</w:t>
      </w:r>
      <w:r w:rsidR="00346BC4">
        <w:rPr>
          <w:rFonts w:asciiTheme="majorHAnsi" w:hAnsiTheme="majorHAnsi"/>
          <w:sz w:val="20"/>
          <w:szCs w:val="20"/>
          <w:lang w:val="es-ES"/>
        </w:rPr>
        <w:t xml:space="preserve"> Por ello considera que no cumplió con el requisito de previo agotamiento de los recursos internos, de conformidad c</w:t>
      </w:r>
      <w:r w:rsidR="00707B8F">
        <w:rPr>
          <w:rFonts w:asciiTheme="majorHAnsi" w:hAnsiTheme="majorHAnsi"/>
          <w:sz w:val="20"/>
          <w:szCs w:val="20"/>
          <w:lang w:val="es-ES"/>
        </w:rPr>
        <w:t>on el artículo 46.1.a) de la Convención.</w:t>
      </w:r>
    </w:p>
    <w:p w14:paraId="51F68C9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0E3E3C9" w14:textId="505A7C55" w:rsidR="008C24FB" w:rsidRPr="00482806" w:rsidRDefault="008C24FB" w:rsidP="008C24F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El presente asunto versa sobre la alegada violación a las garantías judiciales por el retiro injustificado del servicio que prestaba la presunta víctima en la Policía Nacional y la consecuente violación de su derecho a la igualdad </w:t>
      </w:r>
      <w:r>
        <w:rPr>
          <w:rFonts w:asciiTheme="majorHAnsi" w:hAnsiTheme="majorHAnsi"/>
          <w:sz w:val="20"/>
          <w:szCs w:val="20"/>
          <w:lang w:val="es-ES"/>
        </w:rPr>
        <w:t>por la diferencia de los fallos en relación con los otros dos oficiales retirados en la misma resolució</w:t>
      </w:r>
      <w:r w:rsidR="005D0706">
        <w:rPr>
          <w:rFonts w:asciiTheme="majorHAnsi" w:hAnsiTheme="majorHAnsi"/>
          <w:sz w:val="20"/>
          <w:szCs w:val="20"/>
          <w:lang w:val="es-ES"/>
        </w:rPr>
        <w:t>n</w:t>
      </w:r>
      <w:r w:rsidRPr="00482806">
        <w:rPr>
          <w:rFonts w:asciiTheme="majorHAnsi" w:hAnsiTheme="majorHAnsi"/>
          <w:sz w:val="20"/>
          <w:szCs w:val="20"/>
          <w:lang w:val="es-ES"/>
        </w:rPr>
        <w:t xml:space="preserve">. El Estado </w:t>
      </w:r>
      <w:r w:rsidR="005D0706">
        <w:rPr>
          <w:rFonts w:asciiTheme="majorHAnsi" w:hAnsiTheme="majorHAnsi"/>
          <w:sz w:val="20"/>
          <w:szCs w:val="20"/>
          <w:lang w:val="es-ES"/>
        </w:rPr>
        <w:t xml:space="preserve">sostiene que </w:t>
      </w:r>
      <w:r w:rsidR="00166661">
        <w:rPr>
          <w:rFonts w:asciiTheme="majorHAnsi" w:hAnsiTheme="majorHAnsi"/>
          <w:sz w:val="20"/>
          <w:szCs w:val="20"/>
          <w:lang w:val="es-ES"/>
        </w:rPr>
        <w:t>el peticionario no agotó la acción de tutela en debida forma porque no presentó el alegato correspondiente a la falta de motivación en esa instancia</w:t>
      </w:r>
      <w:r w:rsidRPr="00482806">
        <w:rPr>
          <w:rFonts w:asciiTheme="majorHAnsi" w:hAnsiTheme="majorHAnsi"/>
          <w:sz w:val="20"/>
          <w:szCs w:val="20"/>
          <w:lang w:val="es-ES"/>
        </w:rPr>
        <w:t>.</w:t>
      </w:r>
    </w:p>
    <w:p w14:paraId="71A68D61" w14:textId="768BB754" w:rsidR="008C24FB" w:rsidRDefault="008C24FB" w:rsidP="008C24F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El artículo 46.1.a) de la Convención Americana dispone que, para que una petición sea admitida se requiere “que se hayan interpuesto y agotado los recursos de jurisdicción interna, conforme a los principios del Derecho Internacional generalmente reconocidos”.</w:t>
      </w:r>
      <w:r w:rsidR="00D63E02">
        <w:rPr>
          <w:rFonts w:asciiTheme="majorHAnsi" w:hAnsiTheme="majorHAnsi"/>
          <w:sz w:val="20"/>
          <w:szCs w:val="20"/>
          <w:lang w:val="es-ES"/>
        </w:rPr>
        <w:t xml:space="preserve"> En el presente caso, el Sr. Cuenca Trujillo </w:t>
      </w:r>
      <w:r w:rsidR="00291750">
        <w:rPr>
          <w:rFonts w:asciiTheme="majorHAnsi" w:hAnsiTheme="majorHAnsi"/>
          <w:sz w:val="20"/>
          <w:szCs w:val="20"/>
          <w:lang w:val="es-ES"/>
        </w:rPr>
        <w:t>ejerció la demanda de nulidad y restablecimiento del derecho y la acción de tutela para impugnar la validez de la resolución que dispuso su retiro de la Policía Nacional</w:t>
      </w:r>
      <w:r w:rsidR="001946E9">
        <w:rPr>
          <w:rFonts w:asciiTheme="majorHAnsi" w:hAnsiTheme="majorHAnsi"/>
          <w:sz w:val="20"/>
          <w:szCs w:val="20"/>
          <w:lang w:val="es-ES"/>
        </w:rPr>
        <w:t>, el cual culminó con la decisión de la Corte Constitucional de no revisar el proceso, posterior al 21 de julio de 2015.</w:t>
      </w:r>
    </w:p>
    <w:p w14:paraId="5DA53438" w14:textId="3A248E46" w:rsidR="00373899" w:rsidRDefault="00BE176F" w:rsidP="00FC1CA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 xml:space="preserve">Con respecto al alegato del Estado de falta de agotamiento de la acción de tutela </w:t>
      </w:r>
      <w:r w:rsidR="00B860C7">
        <w:rPr>
          <w:rFonts w:asciiTheme="majorHAnsi" w:hAnsiTheme="majorHAnsi"/>
          <w:sz w:val="20"/>
          <w:szCs w:val="20"/>
          <w:lang w:val="es-ES"/>
        </w:rPr>
        <w:t>frente a la falta de motivación de la Resolución 00051,</w:t>
      </w:r>
      <w:r w:rsidR="002F0326">
        <w:rPr>
          <w:rFonts w:asciiTheme="majorHAnsi" w:hAnsiTheme="majorHAnsi"/>
          <w:sz w:val="20"/>
          <w:szCs w:val="20"/>
          <w:lang w:val="es-ES"/>
        </w:rPr>
        <w:t xml:space="preserve"> la </w:t>
      </w:r>
      <w:r w:rsidR="002F0326" w:rsidRPr="00FC1CA8">
        <w:rPr>
          <w:rFonts w:asciiTheme="majorHAnsi" w:hAnsiTheme="majorHAnsi"/>
          <w:sz w:val="20"/>
          <w:szCs w:val="20"/>
          <w:lang w:val="es-ES"/>
        </w:rPr>
        <w:t xml:space="preserve">Comisión nota que el escrito de tutela sí menciona dicha falta de motivación, pero se centra en atacar </w:t>
      </w:r>
      <w:r w:rsidR="001D390E" w:rsidRPr="00FC1CA8">
        <w:rPr>
          <w:rFonts w:asciiTheme="majorHAnsi" w:hAnsiTheme="majorHAnsi"/>
          <w:sz w:val="20"/>
          <w:szCs w:val="20"/>
          <w:lang w:val="es-ES"/>
        </w:rPr>
        <w:t xml:space="preserve">las decisiones judiciales </w:t>
      </w:r>
      <w:r w:rsidR="00FA704F" w:rsidRPr="00FC1CA8">
        <w:rPr>
          <w:rFonts w:asciiTheme="majorHAnsi" w:hAnsiTheme="majorHAnsi"/>
          <w:sz w:val="20"/>
          <w:szCs w:val="20"/>
          <w:lang w:val="es-ES"/>
        </w:rPr>
        <w:t xml:space="preserve">emitidas por los tribunales contencioso-administrativos, </w:t>
      </w:r>
      <w:r w:rsidR="001D390E" w:rsidRPr="00FC1CA8">
        <w:rPr>
          <w:rFonts w:asciiTheme="majorHAnsi" w:hAnsiTheme="majorHAnsi"/>
          <w:sz w:val="20"/>
          <w:szCs w:val="20"/>
          <w:lang w:val="es-ES"/>
        </w:rPr>
        <w:t>contra las que dirige el mecanismo</w:t>
      </w:r>
      <w:r w:rsidR="007C34B0" w:rsidRPr="00FC1CA8">
        <w:rPr>
          <w:rFonts w:asciiTheme="majorHAnsi" w:hAnsiTheme="majorHAnsi"/>
          <w:sz w:val="20"/>
          <w:szCs w:val="20"/>
          <w:lang w:val="es-ES"/>
        </w:rPr>
        <w:t>.</w:t>
      </w:r>
      <w:r w:rsidR="004E2566" w:rsidRPr="00FC1CA8">
        <w:rPr>
          <w:rFonts w:asciiTheme="majorHAnsi" w:hAnsiTheme="majorHAnsi"/>
          <w:sz w:val="20"/>
          <w:szCs w:val="20"/>
          <w:lang w:val="es-ES"/>
        </w:rPr>
        <w:t xml:space="preserve"> </w:t>
      </w:r>
      <w:r w:rsidR="00FC1CA8">
        <w:rPr>
          <w:rFonts w:asciiTheme="majorHAnsi" w:hAnsiTheme="majorHAnsi"/>
          <w:sz w:val="20"/>
          <w:szCs w:val="20"/>
          <w:lang w:val="es-ES"/>
        </w:rPr>
        <w:t>Además</w:t>
      </w:r>
      <w:r w:rsidR="004E2566" w:rsidRPr="00FC1CA8">
        <w:rPr>
          <w:rFonts w:asciiTheme="majorHAnsi" w:hAnsiTheme="majorHAnsi"/>
          <w:sz w:val="20"/>
          <w:szCs w:val="20"/>
          <w:lang w:val="es-ES"/>
        </w:rPr>
        <w:t>, en el marco del proceso contencioso-administrativo, el peticionario sí planteó la falta de motivación de la resolución como una causal de nulidad en ambas instancias.</w:t>
      </w:r>
      <w:r w:rsidR="00A54ED6" w:rsidRPr="00FC1CA8">
        <w:rPr>
          <w:rFonts w:asciiTheme="majorHAnsi" w:hAnsiTheme="majorHAnsi"/>
          <w:sz w:val="20"/>
          <w:szCs w:val="20"/>
          <w:lang w:val="es-ES"/>
        </w:rPr>
        <w:t xml:space="preserve"> En tal sentido, la CIDH entiende que dicho alegato formaba parte del marco fáctic</w:t>
      </w:r>
      <w:r w:rsidR="005D41F5" w:rsidRPr="00FC1CA8">
        <w:rPr>
          <w:rFonts w:asciiTheme="majorHAnsi" w:hAnsiTheme="majorHAnsi"/>
          <w:sz w:val="20"/>
          <w:szCs w:val="20"/>
          <w:lang w:val="es-ES"/>
        </w:rPr>
        <w:t>o</w:t>
      </w:r>
      <w:r w:rsidR="00A54ED6" w:rsidRPr="00FC1CA8">
        <w:rPr>
          <w:rFonts w:asciiTheme="majorHAnsi" w:hAnsiTheme="majorHAnsi"/>
          <w:sz w:val="20"/>
          <w:szCs w:val="20"/>
          <w:lang w:val="es-ES"/>
        </w:rPr>
        <w:t xml:space="preserve"> de su acción y</w:t>
      </w:r>
      <w:r w:rsidR="004E2566" w:rsidRPr="00FC1CA8">
        <w:rPr>
          <w:rFonts w:asciiTheme="majorHAnsi" w:hAnsiTheme="majorHAnsi"/>
          <w:sz w:val="20"/>
          <w:szCs w:val="20"/>
          <w:lang w:val="es-ES"/>
        </w:rPr>
        <w:t xml:space="preserve"> de sus recursos como un todo</w:t>
      </w:r>
      <w:r w:rsidR="00347CC9" w:rsidRPr="00FC1CA8">
        <w:rPr>
          <w:rFonts w:asciiTheme="majorHAnsi" w:hAnsiTheme="majorHAnsi"/>
          <w:sz w:val="20"/>
          <w:szCs w:val="20"/>
          <w:lang w:val="es-ES"/>
        </w:rPr>
        <w:t xml:space="preserve">, por consiguiente, encuentra que la presente petición satisface los requisitos establecidos en los artículos 46.1a) y b) de la Convención Americana, dado que </w:t>
      </w:r>
      <w:r w:rsidR="00026B1D" w:rsidRPr="00FC1CA8">
        <w:rPr>
          <w:rFonts w:asciiTheme="majorHAnsi" w:hAnsiTheme="majorHAnsi"/>
          <w:sz w:val="20"/>
          <w:szCs w:val="20"/>
          <w:lang w:val="es-ES"/>
        </w:rPr>
        <w:t xml:space="preserve">los recursos quedaron agotados después del 21 </w:t>
      </w:r>
      <w:r w:rsidR="007B1015" w:rsidRPr="00FC1CA8">
        <w:rPr>
          <w:rFonts w:asciiTheme="majorHAnsi" w:hAnsiTheme="majorHAnsi"/>
          <w:sz w:val="20"/>
          <w:szCs w:val="20"/>
          <w:lang w:val="es-ES"/>
        </w:rPr>
        <w:t xml:space="preserve">de julio de 2015 y ésta </w:t>
      </w:r>
      <w:r w:rsidR="00347CC9" w:rsidRPr="00FC1CA8">
        <w:rPr>
          <w:rFonts w:asciiTheme="majorHAnsi" w:hAnsiTheme="majorHAnsi"/>
          <w:sz w:val="20"/>
          <w:szCs w:val="20"/>
          <w:lang w:val="es-ES"/>
        </w:rPr>
        <w:t>fue interpuesta</w:t>
      </w:r>
      <w:r w:rsidR="00347CC9">
        <w:rPr>
          <w:rFonts w:asciiTheme="majorHAnsi" w:hAnsiTheme="majorHAnsi"/>
          <w:sz w:val="20"/>
          <w:szCs w:val="20"/>
          <w:lang w:val="es-ES"/>
        </w:rPr>
        <w:t xml:space="preserve"> el </w:t>
      </w:r>
      <w:r w:rsidR="005D41F5">
        <w:rPr>
          <w:rFonts w:asciiTheme="majorHAnsi" w:hAnsiTheme="majorHAnsi"/>
          <w:sz w:val="20"/>
          <w:szCs w:val="20"/>
          <w:lang w:val="es-ES"/>
        </w:rPr>
        <w:t>4</w:t>
      </w:r>
      <w:r w:rsidR="00347CC9">
        <w:rPr>
          <w:rFonts w:asciiTheme="majorHAnsi" w:hAnsiTheme="majorHAnsi"/>
          <w:sz w:val="20"/>
          <w:szCs w:val="20"/>
          <w:lang w:val="es-ES"/>
        </w:rPr>
        <w:t xml:space="preserve"> de diciembre de 2015.</w:t>
      </w:r>
    </w:p>
    <w:p w14:paraId="23B9168D" w14:textId="77777777" w:rsidR="00A1141F" w:rsidRDefault="00A1141F" w:rsidP="00A1141F">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A42CEA1" w14:textId="77777777" w:rsidR="00A1141F" w:rsidRPr="00FC1CA8" w:rsidRDefault="00A1141F" w:rsidP="00A1141F">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73598AF" w14:textId="12E7B205" w:rsidR="003239B8" w:rsidRDefault="003239B8" w:rsidP="002E5A4F">
      <w:pPr>
        <w:pStyle w:val="ListParagraph"/>
        <w:numPr>
          <w:ilvl w:val="0"/>
          <w:numId w:val="0"/>
        </w:numPr>
        <w:ind w:left="720"/>
        <w:jc w:val="both"/>
        <w:rPr>
          <w:rFonts w:asciiTheme="majorHAnsi" w:hAnsiTheme="majorHAnsi"/>
          <w:b/>
          <w:bCs/>
          <w:sz w:val="20"/>
          <w:szCs w:val="20"/>
          <w:lang w:val="es-UY"/>
        </w:rPr>
      </w:pPr>
      <w:r w:rsidRPr="00E64C3D">
        <w:rPr>
          <w:rFonts w:asciiTheme="majorHAnsi" w:hAnsiTheme="majorHAnsi"/>
          <w:b/>
          <w:bCs/>
          <w:sz w:val="20"/>
          <w:szCs w:val="20"/>
          <w:lang w:val="es-ES"/>
        </w:rPr>
        <w:lastRenderedPageBreak/>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421A9D79" w14:textId="2961A666" w:rsidR="00BC25F5" w:rsidRPr="00482806" w:rsidRDefault="00BC25F5" w:rsidP="00BC25F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Ahora bien, la Comisión advierte que el presente asunto incluye alegatos con respecto al retiro arbitrario de la </w:t>
      </w:r>
      <w:r>
        <w:rPr>
          <w:rFonts w:asciiTheme="majorHAnsi" w:hAnsiTheme="majorHAnsi"/>
          <w:sz w:val="20"/>
          <w:szCs w:val="20"/>
          <w:lang w:val="es-ES"/>
        </w:rPr>
        <w:t>p</w:t>
      </w:r>
      <w:r w:rsidRPr="00482806">
        <w:rPr>
          <w:rFonts w:asciiTheme="majorHAnsi" w:hAnsiTheme="majorHAnsi"/>
          <w:sz w:val="20"/>
          <w:szCs w:val="20"/>
          <w:lang w:val="es-ES"/>
        </w:rPr>
        <w:t>resunta víctima de la Policía Nacional y la falta de acceso a un recurso judicial efectivo. El Estado replica que el peticionario pretende que la CIDH haga las veces de tribunal de alzada internacional frente a las decisiones adoptadas por los tribunales internos, pese a que no involucra la violación de los derechos de la presunta víctima y su reclamo fue resuelto.</w:t>
      </w:r>
    </w:p>
    <w:p w14:paraId="121808EC" w14:textId="77777777" w:rsidR="00BC25F5" w:rsidRPr="00482806" w:rsidRDefault="00BC25F5" w:rsidP="00BC25F5">
      <w:pPr>
        <w:pStyle w:val="ListParagraph"/>
        <w:numPr>
          <w:ilvl w:val="0"/>
          <w:numId w:val="61"/>
        </w:numP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482806">
        <w:rPr>
          <w:rFonts w:asciiTheme="majorHAnsi" w:hAnsiTheme="majorHAnsi"/>
          <w:i/>
          <w:iCs/>
          <w:sz w:val="20"/>
          <w:szCs w:val="20"/>
          <w:lang w:val="es-ES"/>
        </w:rPr>
        <w:t>prima facie</w:t>
      </w:r>
      <w:r w:rsidRPr="00482806">
        <w:rPr>
          <w:rFonts w:asciiTheme="majorHAnsi" w:hAnsiTheme="majorHAnsi"/>
          <w:sz w:val="20"/>
          <w:szCs w:val="20"/>
          <w:lang w:val="es-ES"/>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689E66FA" w14:textId="66581788" w:rsidR="00E31E3A" w:rsidRDefault="00BC25F5" w:rsidP="00BC25F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Acerca de la “fórmula de la cuarta instancia”, la Comisión subraya el carácter complementario del </w:t>
      </w:r>
      <w:r w:rsidR="00A93908">
        <w:rPr>
          <w:rFonts w:asciiTheme="majorHAnsi" w:hAnsiTheme="majorHAnsi"/>
          <w:sz w:val="20"/>
          <w:szCs w:val="20"/>
          <w:lang w:val="es-ES"/>
        </w:rPr>
        <w:t>S</w:t>
      </w:r>
      <w:r w:rsidRPr="00482806">
        <w:rPr>
          <w:rFonts w:asciiTheme="majorHAnsi" w:hAnsiTheme="majorHAnsi"/>
          <w:sz w:val="20"/>
          <w:szCs w:val="20"/>
          <w:lang w:val="es-ES"/>
        </w:rPr>
        <w:t xml:space="preserve">istema </w:t>
      </w:r>
      <w:r w:rsidR="00A93908">
        <w:rPr>
          <w:rFonts w:asciiTheme="majorHAnsi" w:hAnsiTheme="majorHAnsi"/>
          <w:sz w:val="20"/>
          <w:szCs w:val="20"/>
          <w:lang w:val="es-ES"/>
        </w:rPr>
        <w:t>I</w:t>
      </w:r>
      <w:r w:rsidRPr="00482806">
        <w:rPr>
          <w:rFonts w:asciiTheme="majorHAnsi" w:hAnsiTheme="majorHAnsi"/>
          <w:sz w:val="20"/>
          <w:szCs w:val="20"/>
          <w:lang w:val="es-ES"/>
        </w:rPr>
        <w:t>nteramericano y resalta que, según lo ha indicado la Corte Interamericana</w:t>
      </w:r>
      <w:r w:rsidR="007D13F1" w:rsidRPr="00E31E3A">
        <w:rPr>
          <w:rFonts w:asciiTheme="majorHAnsi" w:hAnsiTheme="majorHAnsi"/>
          <w:sz w:val="20"/>
          <w:szCs w:val="20"/>
          <w:lang w:val="es-ES"/>
        </w:rPr>
        <w:t xml:space="preserve"> de Derechos Humanos (“la Corte Interamericana, “la Corte IDH” o “la Corte”)</w:t>
      </w:r>
      <w:r w:rsidRPr="00482806">
        <w:rPr>
          <w:rFonts w:asciiTheme="majorHAnsi" w:hAnsiTheme="majorHAnsi"/>
          <w:sz w:val="20"/>
          <w:szCs w:val="20"/>
          <w:lang w:val="es-ES"/>
        </w:rPr>
        <w:t>,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Pr="00482806">
        <w:rPr>
          <w:rStyle w:val="FootnoteReference"/>
          <w:rFonts w:asciiTheme="majorHAnsi" w:hAnsiTheme="majorHAnsi"/>
          <w:sz w:val="20"/>
          <w:szCs w:val="20"/>
          <w:lang w:val="es-ES"/>
        </w:rPr>
        <w:footnoteReference w:id="5"/>
      </w:r>
      <w:r w:rsidRPr="00482806">
        <w:rPr>
          <w:rFonts w:asciiTheme="majorHAnsi" w:hAnsiTheme="majorHAnsi"/>
          <w:sz w:val="20"/>
          <w:szCs w:val="20"/>
          <w:lang w:val="es-ES"/>
        </w:rPr>
        <w:t>.</w:t>
      </w:r>
      <w:r w:rsidR="00E57C0A">
        <w:rPr>
          <w:rFonts w:asciiTheme="majorHAnsi" w:hAnsiTheme="majorHAnsi"/>
          <w:sz w:val="20"/>
          <w:szCs w:val="20"/>
          <w:lang w:val="es-ES"/>
        </w:rPr>
        <w:t xml:space="preserve"> </w:t>
      </w:r>
      <w:r w:rsidRPr="00482806">
        <w:rPr>
          <w:rFonts w:asciiTheme="majorHAnsi" w:hAnsiTheme="majorHAnsi"/>
          <w:sz w:val="20"/>
          <w:szCs w:val="20"/>
          <w:lang w:val="es-ES"/>
        </w:rPr>
        <w:t>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Pr="00482806">
        <w:rPr>
          <w:rFonts w:asciiTheme="majorHAnsi" w:hAnsiTheme="majorHAnsi"/>
          <w:sz w:val="20"/>
          <w:szCs w:val="20"/>
          <w:vertAlign w:val="superscript"/>
          <w:lang w:val="es-ES"/>
        </w:rPr>
        <w:t xml:space="preserve"> </w:t>
      </w:r>
      <w:r w:rsidRPr="00482806">
        <w:rPr>
          <w:rFonts w:asciiTheme="majorHAnsi" w:hAnsiTheme="majorHAnsi"/>
          <w:sz w:val="20"/>
          <w:szCs w:val="20"/>
          <w:vertAlign w:val="superscript"/>
          <w:lang w:val="es-ES"/>
        </w:rPr>
        <w:footnoteReference w:id="6"/>
      </w:r>
      <w:r w:rsidRPr="00482806">
        <w:rPr>
          <w:rFonts w:asciiTheme="majorHAnsi" w:hAnsiTheme="majorHAnsi"/>
          <w:sz w:val="20"/>
          <w:szCs w:val="20"/>
          <w:lang w:val="es-ES"/>
        </w:rPr>
        <w:t>.</w:t>
      </w:r>
    </w:p>
    <w:p w14:paraId="078FAD09" w14:textId="1D3917DD" w:rsidR="00BC25F5" w:rsidRDefault="00C75C6F" w:rsidP="0060425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Pr>
          <w:rFonts w:asciiTheme="majorHAnsi" w:hAnsiTheme="majorHAnsi"/>
          <w:sz w:val="20"/>
          <w:szCs w:val="20"/>
          <w:lang w:val="es-ES"/>
        </w:rPr>
        <w:t>A este respecto, l</w:t>
      </w:r>
      <w:r w:rsidR="00E31E3A" w:rsidRPr="00E31E3A">
        <w:rPr>
          <w:rFonts w:asciiTheme="majorHAnsi" w:hAnsiTheme="majorHAnsi"/>
          <w:sz w:val="20"/>
          <w:szCs w:val="20"/>
          <w:lang w:val="es-ES"/>
        </w:rPr>
        <w:t>a Comisión Interamericana recuerda que ha adoptado una postura uniforme y consistente en el sentido de</w:t>
      </w:r>
      <w:r w:rsidR="00E31E3A" w:rsidRPr="00E31E3A">
        <w:rPr>
          <w:rFonts w:asciiTheme="majorHAnsi" w:hAnsiTheme="majorHAnsi"/>
          <w:sz w:val="20"/>
          <w:szCs w:val="20"/>
          <w:lang w:val="es-CO"/>
        </w:rPr>
        <w:t xml:space="preserve"> admitir las peticiones relacionadas con el retiro injustificado de agentes de la Policía Nacional en Colombia</w:t>
      </w:r>
      <w:r w:rsidR="00E31E3A">
        <w:rPr>
          <w:rStyle w:val="FootnoteReference"/>
          <w:rFonts w:asciiTheme="majorHAnsi" w:hAnsiTheme="majorHAnsi"/>
          <w:sz w:val="20"/>
          <w:szCs w:val="20"/>
          <w:lang w:val="es-CO"/>
        </w:rPr>
        <w:footnoteReference w:id="7"/>
      </w:r>
      <w:r w:rsidR="00E31E3A" w:rsidRPr="00E31E3A">
        <w:rPr>
          <w:rFonts w:asciiTheme="majorHAnsi" w:hAnsiTheme="majorHAnsi"/>
          <w:sz w:val="20"/>
          <w:szCs w:val="20"/>
          <w:lang w:val="es-CO"/>
        </w:rPr>
        <w:t xml:space="preserve">. </w:t>
      </w:r>
      <w:r w:rsidR="00E31E3A">
        <w:rPr>
          <w:rFonts w:asciiTheme="majorHAnsi" w:hAnsiTheme="majorHAnsi"/>
          <w:sz w:val="20"/>
          <w:szCs w:val="20"/>
          <w:lang w:val="es-CO"/>
        </w:rPr>
        <w:t>Asimismo, comprende que</w:t>
      </w:r>
      <w:r w:rsidR="00BC25F5" w:rsidRPr="00E31E3A">
        <w:rPr>
          <w:rFonts w:asciiTheme="majorHAnsi" w:hAnsiTheme="majorHAnsi"/>
          <w:sz w:val="20"/>
          <w:szCs w:val="20"/>
          <w:lang w:val="es-ES"/>
        </w:rPr>
        <w:t xml:space="preserve"> subsiste una controversia sobre si el retiro injustificado puede caracterizar una violación de los derechos invocados</w:t>
      </w:r>
      <w:r w:rsidR="00620EA2" w:rsidRPr="00E31E3A">
        <w:rPr>
          <w:rFonts w:asciiTheme="majorHAnsi" w:hAnsiTheme="majorHAnsi"/>
          <w:sz w:val="20"/>
          <w:szCs w:val="20"/>
          <w:lang w:val="es-ES"/>
        </w:rPr>
        <w:t>. En particular, sobre el derecho al trabajo,</w:t>
      </w:r>
      <w:r w:rsidR="00BC25F5" w:rsidRPr="00E31E3A">
        <w:rPr>
          <w:rFonts w:asciiTheme="majorHAnsi" w:hAnsiTheme="majorHAnsi"/>
          <w:sz w:val="20"/>
          <w:szCs w:val="20"/>
          <w:lang w:val="es-ES"/>
        </w:rPr>
        <w:t xml:space="preserve"> </w:t>
      </w:r>
      <w:r w:rsidR="00620EA2" w:rsidRPr="00E31E3A">
        <w:rPr>
          <w:rFonts w:asciiTheme="majorHAnsi" w:hAnsiTheme="majorHAnsi"/>
          <w:sz w:val="20"/>
          <w:szCs w:val="20"/>
          <w:lang w:val="es-ES"/>
        </w:rPr>
        <w:t xml:space="preserve">reconocido </w:t>
      </w:r>
      <w:r w:rsidR="00BC25F5" w:rsidRPr="00E31E3A">
        <w:rPr>
          <w:rFonts w:asciiTheme="majorHAnsi" w:hAnsiTheme="majorHAnsi"/>
          <w:sz w:val="20"/>
          <w:szCs w:val="20"/>
          <w:lang w:val="es-ES"/>
        </w:rPr>
        <w:t xml:space="preserve">tanto </w:t>
      </w:r>
      <w:r w:rsidR="00620EA2" w:rsidRPr="00E31E3A">
        <w:rPr>
          <w:rFonts w:asciiTheme="majorHAnsi" w:hAnsiTheme="majorHAnsi"/>
          <w:sz w:val="20"/>
          <w:szCs w:val="20"/>
          <w:lang w:val="es-ES"/>
        </w:rPr>
        <w:t xml:space="preserve">por </w:t>
      </w:r>
      <w:r w:rsidR="00BC25F5" w:rsidRPr="00E31E3A">
        <w:rPr>
          <w:rFonts w:asciiTheme="majorHAnsi" w:hAnsiTheme="majorHAnsi"/>
          <w:sz w:val="20"/>
          <w:szCs w:val="20"/>
          <w:lang w:val="es-ES"/>
        </w:rPr>
        <w:t xml:space="preserve">la Comisión como </w:t>
      </w:r>
      <w:r w:rsidR="00620EA2" w:rsidRPr="00E31E3A">
        <w:rPr>
          <w:rFonts w:asciiTheme="majorHAnsi" w:hAnsiTheme="majorHAnsi"/>
          <w:sz w:val="20"/>
          <w:szCs w:val="20"/>
          <w:lang w:val="es-ES"/>
        </w:rPr>
        <w:t xml:space="preserve">por </w:t>
      </w:r>
      <w:r w:rsidR="00BC25F5" w:rsidRPr="00E31E3A">
        <w:rPr>
          <w:rFonts w:asciiTheme="majorHAnsi" w:hAnsiTheme="majorHAnsi"/>
          <w:sz w:val="20"/>
          <w:szCs w:val="20"/>
          <w:lang w:val="es-ES"/>
        </w:rPr>
        <w:t>la Corte Interamericana</w:t>
      </w:r>
      <w:r w:rsidR="00867B0F">
        <w:rPr>
          <w:rFonts w:asciiTheme="majorHAnsi" w:hAnsiTheme="majorHAnsi"/>
          <w:sz w:val="20"/>
          <w:szCs w:val="20"/>
          <w:lang w:val="es-ES"/>
        </w:rPr>
        <w:t xml:space="preserve"> </w:t>
      </w:r>
      <w:r w:rsidR="00BC25F5" w:rsidRPr="00E31E3A">
        <w:rPr>
          <w:rFonts w:asciiTheme="majorHAnsi" w:hAnsiTheme="majorHAnsi"/>
          <w:sz w:val="20"/>
          <w:szCs w:val="20"/>
          <w:lang w:val="es-ES"/>
        </w:rPr>
        <w:t>como un derecho protegido por el artículo 26 de la Convención</w:t>
      </w:r>
      <w:r w:rsidR="00BC25F5" w:rsidRPr="00482806">
        <w:rPr>
          <w:rFonts w:asciiTheme="majorHAnsi" w:hAnsiTheme="majorHAnsi"/>
          <w:sz w:val="20"/>
          <w:szCs w:val="20"/>
          <w:vertAlign w:val="superscript"/>
          <w:lang w:val="es-ES"/>
        </w:rPr>
        <w:footnoteReference w:id="8"/>
      </w:r>
      <w:r w:rsidR="00620EA2" w:rsidRPr="00E31E3A">
        <w:rPr>
          <w:rFonts w:asciiTheme="majorHAnsi" w:hAnsiTheme="majorHAnsi"/>
          <w:sz w:val="20"/>
          <w:szCs w:val="20"/>
          <w:lang w:val="es-ES"/>
        </w:rPr>
        <w:t>,</w:t>
      </w:r>
      <w:r w:rsidR="00BC25F5" w:rsidRPr="00E31E3A">
        <w:rPr>
          <w:rFonts w:asciiTheme="majorHAnsi" w:hAnsiTheme="majorHAnsi"/>
          <w:sz w:val="20"/>
          <w:szCs w:val="20"/>
          <w:lang w:val="es-ES"/>
        </w:rPr>
        <w:t xml:space="preserve"> </w:t>
      </w:r>
      <w:r w:rsidR="00620EA2" w:rsidRPr="00E31E3A">
        <w:rPr>
          <w:rFonts w:asciiTheme="majorHAnsi" w:hAnsiTheme="majorHAnsi"/>
          <w:sz w:val="20"/>
          <w:szCs w:val="20"/>
          <w:lang w:val="es-ES"/>
        </w:rPr>
        <w:t xml:space="preserve">se </w:t>
      </w:r>
      <w:r w:rsidR="00BC25F5" w:rsidRPr="00E31E3A">
        <w:rPr>
          <w:rFonts w:asciiTheme="majorHAnsi" w:hAnsiTheme="majorHAnsi"/>
          <w:sz w:val="20"/>
          <w:szCs w:val="20"/>
          <w:lang w:val="es-ES"/>
        </w:rPr>
        <w:t xml:space="preserve">ha entendido que </w:t>
      </w:r>
      <w:r w:rsidR="00867B0F">
        <w:rPr>
          <w:rFonts w:asciiTheme="majorHAnsi" w:hAnsiTheme="majorHAnsi"/>
          <w:sz w:val="20"/>
          <w:szCs w:val="20"/>
          <w:lang w:val="es-ES"/>
        </w:rPr>
        <w:t>éste comprende “</w:t>
      </w:r>
      <w:r w:rsidR="00BC25F5" w:rsidRPr="00E31E3A">
        <w:rPr>
          <w:rFonts w:asciiTheme="majorHAnsi" w:hAnsiTheme="majorHAnsi"/>
          <w:sz w:val="20"/>
          <w:szCs w:val="20"/>
          <w:lang w:val="es-ES"/>
        </w:rPr>
        <w:t>el derecho a no ser privado injustamente del empleo”</w:t>
      </w:r>
      <w:r w:rsidR="00BC25F5" w:rsidRPr="00482806">
        <w:rPr>
          <w:rFonts w:asciiTheme="majorHAnsi" w:hAnsiTheme="majorHAnsi"/>
          <w:sz w:val="20"/>
          <w:szCs w:val="20"/>
          <w:vertAlign w:val="superscript"/>
          <w:lang w:val="es-ES"/>
        </w:rPr>
        <w:footnoteReference w:id="9"/>
      </w:r>
      <w:r w:rsidR="00BC25F5" w:rsidRPr="00E31E3A">
        <w:rPr>
          <w:rFonts w:asciiTheme="majorHAnsi" w:hAnsiTheme="majorHAnsi"/>
          <w:sz w:val="20"/>
          <w:szCs w:val="20"/>
          <w:lang w:val="es-ES"/>
        </w:rPr>
        <w:t>. En este sentido, el análisis sobre si el Estado incurrió en violaciones a la Convención Americana es una cuestión que corresponde ser decidida en el fondo del presente asunto. Asimismo, la CIDH admitirá l</w:t>
      </w:r>
      <w:r w:rsidR="00A00179">
        <w:rPr>
          <w:rFonts w:asciiTheme="majorHAnsi" w:hAnsiTheme="majorHAnsi"/>
          <w:sz w:val="20"/>
          <w:szCs w:val="20"/>
          <w:lang w:val="es-ES"/>
        </w:rPr>
        <w:t>os</w:t>
      </w:r>
      <w:r w:rsidR="00BC25F5" w:rsidRPr="00E31E3A">
        <w:rPr>
          <w:rFonts w:asciiTheme="majorHAnsi" w:hAnsiTheme="majorHAnsi"/>
          <w:sz w:val="20"/>
          <w:szCs w:val="20"/>
          <w:lang w:val="es-ES"/>
        </w:rPr>
        <w:t xml:space="preserve"> artículo</w:t>
      </w:r>
      <w:r w:rsidR="00A00179">
        <w:rPr>
          <w:rFonts w:asciiTheme="majorHAnsi" w:hAnsiTheme="majorHAnsi"/>
          <w:sz w:val="20"/>
          <w:szCs w:val="20"/>
          <w:lang w:val="es-ES"/>
        </w:rPr>
        <w:t>s 23 (acceso a cargos públicos) y</w:t>
      </w:r>
      <w:r w:rsidR="00BC25F5" w:rsidRPr="00E31E3A">
        <w:rPr>
          <w:rFonts w:asciiTheme="majorHAnsi" w:hAnsiTheme="majorHAnsi"/>
          <w:sz w:val="20"/>
          <w:szCs w:val="20"/>
          <w:lang w:val="es-ES"/>
        </w:rPr>
        <w:t xml:space="preserve"> 2</w:t>
      </w:r>
      <w:r w:rsidR="00620EA2" w:rsidRPr="00E31E3A">
        <w:rPr>
          <w:rFonts w:asciiTheme="majorHAnsi" w:hAnsiTheme="majorHAnsi"/>
          <w:sz w:val="20"/>
          <w:szCs w:val="20"/>
          <w:lang w:val="es-ES"/>
        </w:rPr>
        <w:t>5</w:t>
      </w:r>
      <w:r w:rsidR="00BC25F5" w:rsidRPr="00E31E3A">
        <w:rPr>
          <w:rFonts w:asciiTheme="majorHAnsi" w:hAnsiTheme="majorHAnsi"/>
          <w:sz w:val="20"/>
          <w:szCs w:val="20"/>
          <w:lang w:val="es-ES"/>
        </w:rPr>
        <w:t xml:space="preserve"> (</w:t>
      </w:r>
      <w:r w:rsidR="00620EA2" w:rsidRPr="00E31E3A">
        <w:rPr>
          <w:rFonts w:asciiTheme="majorHAnsi" w:hAnsiTheme="majorHAnsi"/>
          <w:sz w:val="20"/>
          <w:szCs w:val="20"/>
          <w:lang w:val="es-ES"/>
        </w:rPr>
        <w:t>protección judicial</w:t>
      </w:r>
      <w:r w:rsidR="00BC25F5" w:rsidRPr="00E31E3A">
        <w:rPr>
          <w:rFonts w:asciiTheme="majorHAnsi" w:hAnsiTheme="majorHAnsi"/>
          <w:sz w:val="20"/>
          <w:szCs w:val="20"/>
          <w:lang w:val="es-ES"/>
        </w:rPr>
        <w:t xml:space="preserve">) dentro del presente caso para que su posible violación sea verificada en dicha etapa. </w:t>
      </w:r>
    </w:p>
    <w:p w14:paraId="4175EF66" w14:textId="77777777" w:rsidR="0045475B" w:rsidRPr="00E31E3A" w:rsidRDefault="0045475B" w:rsidP="0045475B">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DB43365" w14:textId="2DEDEEBD" w:rsidR="009976EC" w:rsidRDefault="00BC25F5" w:rsidP="00BC25F5">
      <w:pPr>
        <w:pStyle w:val="ListParagraph"/>
        <w:numPr>
          <w:ilvl w:val="0"/>
          <w:numId w:val="61"/>
        </w:numPr>
        <w:suppressAutoHyphens/>
        <w:ind w:left="0" w:firstLine="720"/>
        <w:jc w:val="both"/>
        <w:rPr>
          <w:sz w:val="20"/>
          <w:szCs w:val="20"/>
          <w:lang w:val="es-ES"/>
        </w:rPr>
      </w:pPr>
      <w:r w:rsidRPr="00482806">
        <w:rPr>
          <w:rFonts w:asciiTheme="majorHAnsi" w:hAnsiTheme="majorHAnsi"/>
          <w:sz w:val="20"/>
          <w:szCs w:val="20"/>
          <w:lang w:val="es-ES"/>
        </w:rPr>
        <w:lastRenderedPageBreak/>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482806">
        <w:rPr>
          <w:rFonts w:asciiTheme="majorHAnsi" w:hAnsiTheme="majorHAnsi"/>
          <w:bCs/>
          <w:sz w:val="20"/>
          <w:szCs w:val="20"/>
          <w:lang w:val="es-ES"/>
        </w:rPr>
        <w:t>8 (garantías judiciales), 24 (igualdad ante la ley), 25 (protección judicial) y 26 (derechos económicos, sociales y culturales) de la Convención Americana</w:t>
      </w:r>
      <w:r w:rsidRPr="00482806">
        <w:rPr>
          <w:rFonts w:asciiTheme="majorHAnsi" w:hAnsiTheme="majorHAnsi"/>
          <w:sz w:val="20"/>
          <w:szCs w:val="20"/>
          <w:lang w:val="es-ES"/>
        </w:rPr>
        <w:t xml:space="preserve"> en perjuicio de los señores Rubén Darío Carvajal Hernández y Howard David Méndez Blanco en los términos del presente informe.</w:t>
      </w:r>
    </w:p>
    <w:p w14:paraId="445BF42E" w14:textId="77777777" w:rsidR="003239B8" w:rsidRPr="0078770A" w:rsidRDefault="003239B8" w:rsidP="002E5A4F">
      <w:pPr>
        <w:pStyle w:val="ListParagraph"/>
        <w:numPr>
          <w:ilvl w:val="0"/>
          <w:numId w:val="0"/>
        </w:numPr>
        <w:ind w:left="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B36F97" w14:textId="4673DEAD"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78414A">
        <w:rPr>
          <w:rFonts w:asciiTheme="majorHAnsi" w:hAnsiTheme="majorHAnsi"/>
          <w:sz w:val="20"/>
          <w:szCs w:val="20"/>
          <w:lang w:val="es-ES"/>
        </w:rPr>
        <w:t xml:space="preserve">los artículos 8, </w:t>
      </w:r>
      <w:r w:rsidR="00A00179">
        <w:rPr>
          <w:rFonts w:asciiTheme="majorHAnsi" w:hAnsiTheme="majorHAnsi"/>
          <w:sz w:val="20"/>
          <w:szCs w:val="20"/>
          <w:lang w:val="es-ES"/>
        </w:rPr>
        <w:t xml:space="preserve">23, </w:t>
      </w:r>
      <w:r w:rsidR="0078414A">
        <w:rPr>
          <w:rFonts w:asciiTheme="majorHAnsi" w:hAnsiTheme="majorHAnsi"/>
          <w:sz w:val="20"/>
          <w:szCs w:val="20"/>
          <w:lang w:val="es-ES"/>
        </w:rPr>
        <w:t>24, 25, y 26 de la Convención Americana en concordancia con sus artículos 1.1 y 2</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02C904B2" w14:textId="436072E7" w:rsidR="009A56CE" w:rsidRDefault="004A6A54" w:rsidP="009463E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8414A">
        <w:rPr>
          <w:rFonts w:asciiTheme="majorHAnsi" w:hAnsiTheme="majorHAnsi"/>
          <w:sz w:val="20"/>
          <w:szCs w:val="20"/>
          <w:lang w:val="es-ES"/>
        </w:rPr>
        <w:t xml:space="preserve">Notificar a las partes la presente decisión; </w:t>
      </w:r>
      <w:r w:rsidRPr="0078414A">
        <w:rPr>
          <w:rFonts w:asciiTheme="majorHAnsi" w:hAnsiTheme="majorHAnsi"/>
          <w:color w:val="auto"/>
          <w:sz w:val="20"/>
          <w:szCs w:val="20"/>
          <w:lang w:val="es-ES"/>
        </w:rPr>
        <w:t>continuar con el análisis del fondo de la cuestión</w:t>
      </w:r>
      <w:r w:rsidRPr="0078414A">
        <w:rPr>
          <w:rFonts w:asciiTheme="majorHAnsi" w:hAnsiTheme="majorHAnsi"/>
          <w:sz w:val="20"/>
          <w:szCs w:val="20"/>
          <w:lang w:val="es-ES"/>
        </w:rPr>
        <w:t>; y publicar esta decisión e incluirla en su Informe Anual a la Asamblea General de la Organización de los Estados Americanos.</w:t>
      </w:r>
    </w:p>
    <w:p w14:paraId="4D1DA61A" w14:textId="209F1925" w:rsidR="0013396D" w:rsidRPr="00B9055A" w:rsidRDefault="0013396D" w:rsidP="00B9055A">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w:t>
      </w:r>
      <w:r w:rsidRPr="000B5813">
        <w:rPr>
          <w:rStyle w:val="normaltextrun"/>
          <w:rFonts w:ascii="Cambria" w:hAnsi="Cambria" w:cs="Segoe UI"/>
          <w:color w:val="000000" w:themeColor="text1"/>
          <w:sz w:val="20"/>
          <w:szCs w:val="20"/>
          <w:lang w:val="es-CL"/>
        </w:rPr>
        <w:t xml:space="preserve">ramericana de Derechos Humanos a los </w:t>
      </w:r>
      <w:r>
        <w:rPr>
          <w:rStyle w:val="normaltextrun"/>
          <w:rFonts w:ascii="Cambria" w:hAnsi="Cambria" w:cs="Segoe UI"/>
          <w:color w:val="000000" w:themeColor="text1"/>
          <w:sz w:val="20"/>
          <w:szCs w:val="20"/>
          <w:lang w:val="es-CL"/>
        </w:rPr>
        <w:t>2</w:t>
      </w:r>
      <w:r w:rsidRPr="000B5813">
        <w:rPr>
          <w:rStyle w:val="normaltextrun"/>
          <w:rFonts w:ascii="Cambria" w:hAnsi="Cambria" w:cs="Segoe UI"/>
          <w:color w:val="000000" w:themeColor="text1"/>
          <w:sz w:val="20"/>
          <w:szCs w:val="20"/>
          <w:lang w:val="es-CL"/>
        </w:rPr>
        <w:t xml:space="preserve"> días del mes de </w:t>
      </w:r>
      <w:r>
        <w:rPr>
          <w:rStyle w:val="normaltextrun"/>
          <w:rFonts w:ascii="Cambria" w:hAnsi="Cambria" w:cs="Segoe UI"/>
          <w:color w:val="000000" w:themeColor="text1"/>
          <w:sz w:val="20"/>
          <w:szCs w:val="20"/>
          <w:lang w:val="es-CL"/>
        </w:rPr>
        <w:t>septiembre</w:t>
      </w:r>
      <w:r w:rsidRPr="000B5813">
        <w:rPr>
          <w:rStyle w:val="normaltextrun"/>
          <w:rFonts w:ascii="Cambria" w:hAnsi="Cambria" w:cs="Segoe UI"/>
          <w:color w:val="000000" w:themeColor="text1"/>
          <w:sz w:val="20"/>
          <w:szCs w:val="20"/>
          <w:lang w:val="es-CL"/>
        </w:rPr>
        <w:t xml:space="preserve"> de 2025.  (Firmado): José Luis Caballero Ochoa, Presidente; Arif Bulkan, Segundo Vicepresidente; Roberta Clarke y Gloria Monique de Mees, </w:t>
      </w:r>
      <w:r w:rsidR="000B3E0D">
        <w:rPr>
          <w:rStyle w:val="normaltextrun"/>
          <w:rFonts w:ascii="Cambria" w:hAnsi="Cambria" w:cs="Segoe UI"/>
          <w:color w:val="000000" w:themeColor="text1"/>
          <w:sz w:val="20"/>
          <w:szCs w:val="20"/>
          <w:lang w:val="es-CL"/>
        </w:rPr>
        <w:t>m</w:t>
      </w:r>
      <w:r w:rsidRPr="000B5813">
        <w:rPr>
          <w:rStyle w:val="normaltextrun"/>
          <w:rFonts w:ascii="Cambria" w:hAnsi="Cambria" w:cs="Segoe UI"/>
          <w:color w:val="000000" w:themeColor="text1"/>
          <w:sz w:val="20"/>
          <w:szCs w:val="20"/>
          <w:lang w:val="es-CL"/>
        </w:rPr>
        <w:t>iembros de la Comisión.</w:t>
      </w:r>
    </w:p>
    <w:sectPr w:rsidR="0013396D" w:rsidRPr="00B9055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4B11" w14:textId="77777777" w:rsidR="00956309" w:rsidRDefault="00956309">
      <w:r>
        <w:separator/>
      </w:r>
    </w:p>
  </w:endnote>
  <w:endnote w:type="continuationSeparator" w:id="0">
    <w:p w14:paraId="25341194" w14:textId="77777777" w:rsidR="00956309" w:rsidRDefault="0095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160B7" w14:textId="77777777" w:rsidR="00956309" w:rsidRPr="000F35ED" w:rsidRDefault="009563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890039" w14:textId="77777777" w:rsidR="00956309" w:rsidRPr="000F35ED" w:rsidRDefault="00956309" w:rsidP="000F35ED">
      <w:pPr>
        <w:rPr>
          <w:rFonts w:asciiTheme="majorHAnsi" w:hAnsiTheme="majorHAnsi"/>
          <w:sz w:val="16"/>
          <w:szCs w:val="16"/>
        </w:rPr>
      </w:pPr>
      <w:r w:rsidRPr="000F35ED">
        <w:rPr>
          <w:rFonts w:asciiTheme="majorHAnsi" w:hAnsiTheme="majorHAnsi"/>
          <w:sz w:val="16"/>
          <w:szCs w:val="16"/>
        </w:rPr>
        <w:separator/>
      </w:r>
    </w:p>
    <w:p w14:paraId="7CDA607F" w14:textId="77777777" w:rsidR="00956309" w:rsidRPr="000F35ED" w:rsidRDefault="009563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2284B4" w14:textId="77777777" w:rsidR="00956309" w:rsidRPr="000F35ED" w:rsidRDefault="0095630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6417F08" w14:textId="77777777" w:rsidR="0001786B" w:rsidRPr="0051696A" w:rsidRDefault="0001786B" w:rsidP="0001786B">
      <w:pPr>
        <w:pStyle w:val="Notasalpie"/>
      </w:pPr>
      <w:r w:rsidRPr="0051696A">
        <w:rPr>
          <w:rStyle w:val="FootnoteReference"/>
        </w:rPr>
        <w:footnoteRef/>
      </w:r>
      <w:r w:rsidRPr="0051696A">
        <w:t xml:space="preserve"> Conforme a lo dispuesto en el artículo 17.2.a del Reglamento de la Comisión, el Comisionado Carlos Bernal Pulido, de nacionalidad colombiana, no participó en el debate ni en la decisión del presente asunto.</w:t>
      </w:r>
    </w:p>
  </w:footnote>
  <w:footnote w:id="3">
    <w:p w14:paraId="7987386C" w14:textId="77777777" w:rsidR="00CE7B4C" w:rsidRPr="0051696A" w:rsidRDefault="00CE7B4C" w:rsidP="00CE7B4C">
      <w:pPr>
        <w:pStyle w:val="Notasalpie"/>
      </w:pPr>
      <w:r w:rsidRPr="0051696A">
        <w:rPr>
          <w:rStyle w:val="FootnoteReference"/>
        </w:rPr>
        <w:footnoteRef/>
      </w:r>
      <w:r w:rsidRPr="0051696A">
        <w:t xml:space="preserve"> En adelante “la Convención Americana” o “la Convención”.</w:t>
      </w:r>
    </w:p>
  </w:footnote>
  <w:footnote w:id="4">
    <w:p w14:paraId="1AFEF3B0" w14:textId="386749EF" w:rsidR="008E3BFE" w:rsidRPr="00306F33" w:rsidRDefault="008E3BFE" w:rsidP="00306F33">
      <w:pPr>
        <w:pStyle w:val="FootnoteText"/>
        <w:ind w:firstLine="720"/>
        <w:jc w:val="both"/>
        <w:rPr>
          <w:rFonts w:asciiTheme="majorHAnsi" w:hAnsiTheme="majorHAnsi"/>
          <w:sz w:val="16"/>
          <w:szCs w:val="16"/>
          <w:lang w:val="es-ES"/>
        </w:rPr>
      </w:pPr>
      <w:r w:rsidRPr="00377E25">
        <w:rPr>
          <w:rStyle w:val="FootnoteReference"/>
          <w:rFonts w:asciiTheme="majorHAnsi" w:hAnsiTheme="majorHAnsi"/>
          <w:sz w:val="16"/>
          <w:szCs w:val="16"/>
        </w:rPr>
        <w:footnoteRef/>
      </w:r>
      <w:r w:rsidRPr="00377E25">
        <w:rPr>
          <w:rFonts w:asciiTheme="majorHAnsi" w:hAnsiTheme="majorHAnsi"/>
          <w:sz w:val="16"/>
          <w:szCs w:val="16"/>
          <w:lang w:val="es-ES"/>
        </w:rPr>
        <w:t xml:space="preserve"> Las observaciones de cada parte fueron debidamente trasladadas a la parte contraria.</w:t>
      </w:r>
      <w:r w:rsidR="009A56CE" w:rsidRPr="00377E25">
        <w:rPr>
          <w:rFonts w:asciiTheme="majorHAnsi" w:hAnsiTheme="majorHAnsi"/>
          <w:sz w:val="16"/>
          <w:szCs w:val="16"/>
          <w:lang w:val="es-ES"/>
        </w:rPr>
        <w:t xml:space="preserve"> </w:t>
      </w:r>
      <w:r w:rsidR="00377E25">
        <w:rPr>
          <w:rFonts w:asciiTheme="majorHAnsi" w:hAnsiTheme="majorHAnsi"/>
          <w:sz w:val="16"/>
          <w:szCs w:val="16"/>
          <w:lang w:val="es-ES"/>
        </w:rPr>
        <w:t>Junto a la petición inicial, el peticionario solicitó el otorgamiento de Medidas Cautelares de la Comisión para proteger su derecho al debido proceso administrativo, solicitud que fue tramitada bajo el número MC-635-15. Sin embargo, el 19 de julio de 2016 la CIDH decidió no otorgar las medidas, en vista de que era un asunto que requería un estudio de fondo en el Sistema de Peticiones y Casos.</w:t>
      </w:r>
    </w:p>
  </w:footnote>
  <w:footnote w:id="5">
    <w:p w14:paraId="1BEC928B" w14:textId="77777777" w:rsidR="00BC25F5" w:rsidRPr="00A11B3B" w:rsidRDefault="00BC25F5" w:rsidP="00BC25F5">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6">
    <w:p w14:paraId="5DBE95B7" w14:textId="77777777" w:rsidR="00BC25F5" w:rsidRPr="00A11B3B" w:rsidRDefault="00BC25F5" w:rsidP="00BC25F5">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7">
    <w:p w14:paraId="6F54C9B8" w14:textId="77777777" w:rsidR="00E31E3A" w:rsidRPr="00155637" w:rsidRDefault="00E31E3A" w:rsidP="00E31E3A">
      <w:pPr>
        <w:pStyle w:val="Notasalpie"/>
        <w:rPr>
          <w:lang w:val="es-CO"/>
        </w:rPr>
      </w:pPr>
      <w:r>
        <w:rPr>
          <w:rStyle w:val="FootnoteReference"/>
        </w:rPr>
        <w:footnoteRef/>
      </w:r>
      <w:r>
        <w:t xml:space="preserve"> </w:t>
      </w:r>
      <w:r w:rsidRPr="00155637">
        <w:rPr>
          <w:lang w:val="es-CO"/>
        </w:rPr>
        <w:t>CIDH, Informe No. 173/24. Petición 1149-14. Admisibilidad. Javier Játiva García. Colombia. 18 de octubre de 2024</w:t>
      </w:r>
      <w:r>
        <w:rPr>
          <w:lang w:val="es-CO"/>
        </w:rPr>
        <w:t xml:space="preserve">; </w:t>
      </w:r>
      <w:r w:rsidRPr="00902073">
        <w:rPr>
          <w:lang w:val="es-CO"/>
        </w:rPr>
        <w:t xml:space="preserve">Informe No. 156/24. Petición 875-14. Admisibilidad. William Cedano Bermúdez. Colombia. </w:t>
      </w:r>
      <w:r w:rsidRPr="006D3753">
        <w:rPr>
          <w:lang w:val="es-CO"/>
        </w:rPr>
        <w:t>27 de septiembre de 2024;</w:t>
      </w:r>
      <w:r>
        <w:rPr>
          <w:lang w:val="es-CO"/>
        </w:rPr>
        <w:t xml:space="preserve"> e,</w:t>
      </w:r>
      <w:r w:rsidRPr="006D3753">
        <w:rPr>
          <w:lang w:val="es-CO"/>
        </w:rPr>
        <w:t xml:space="preserve"> Informe No. 155/24. Petición 757-14. Admisibilidad. Nicolás del Cristo Buelvas Gutiérrez. </w:t>
      </w:r>
      <w:r w:rsidRPr="009106AB">
        <w:t>Colombia. 27 de septiembre de 2024.</w:t>
      </w:r>
    </w:p>
  </w:footnote>
  <w:footnote w:id="8">
    <w:p w14:paraId="738288A9" w14:textId="77777777" w:rsidR="00BC25F5" w:rsidRPr="00243E7F" w:rsidRDefault="00BC25F5" w:rsidP="00BC25F5">
      <w:pPr>
        <w:pStyle w:val="Notasalpie"/>
      </w:pPr>
      <w:r w:rsidRPr="00243E7F">
        <w:rPr>
          <w:rStyle w:val="FootnoteReference"/>
        </w:rPr>
        <w:footnoteRef/>
      </w:r>
      <w:r w:rsidRPr="00243E7F">
        <w:t xml:space="preserve"> </w:t>
      </w:r>
      <w:r w:rsidRPr="0072091B">
        <w:t xml:space="preserve">Corte IDH. Caso Viteri Ungaretti y otros Vs. Ecuador. Excepciones Preliminares, Fondo, Reparaciones y Costas. </w:t>
      </w:r>
      <w:r w:rsidRPr="00386B3D">
        <w:t xml:space="preserve">Sentencia de 27 de noviembre de 2023. Serie C No. 510, párr. 137; </w:t>
      </w:r>
      <w:r w:rsidRPr="00243E7F">
        <w:t>Caso Mina Cuero Vs. Ecuador. Excepción Preliminar, Fondo, Reparaciones y Costas. Sentencia de 7 de septiembre de 2022. Serie C No. 464, párr. 130;</w:t>
      </w:r>
      <w:r>
        <w:t xml:space="preserve"> </w:t>
      </w:r>
      <w:r w:rsidRPr="00386B3D">
        <w:t xml:space="preserve">Caso de los Empleados de la Fábrica de Fuegos de Santo Antônio de Jesus y sus familiares Vs. Brasil. Excepciones Preliminares, Fondo, Reparaciones y Costas. Sentencia de 15 de julio de 2020. </w:t>
      </w:r>
      <w:r w:rsidRPr="0061371A">
        <w:t xml:space="preserve">Serie C No. 40, párr. 155; </w:t>
      </w:r>
      <w:r w:rsidRPr="00243E7F">
        <w:t>y CIDH. Informe No. 169/19. Caso 12.396 Fondo. Leónidas Bendezú Tuncar. Perú. 9 de noviembre de 2019, párr. 70 y ss.</w:t>
      </w:r>
    </w:p>
  </w:footnote>
  <w:footnote w:id="9">
    <w:p w14:paraId="71C1ACE8" w14:textId="77777777" w:rsidR="00BC25F5" w:rsidRPr="002E5CA6" w:rsidRDefault="00BC25F5" w:rsidP="00BC25F5">
      <w:pPr>
        <w:pStyle w:val="Notasalpie"/>
      </w:pPr>
      <w:r>
        <w:rPr>
          <w:rStyle w:val="FootnoteReference"/>
        </w:rPr>
        <w:footnoteRef/>
      </w:r>
      <w:r w:rsidRPr="003C7BEE">
        <w:t xml:space="preserve"> Corte IDH. </w:t>
      </w:r>
      <w:r w:rsidRPr="00D125A2">
        <w:t xml:space="preserve">Caso Lagos del Campo Vs. Perú. Excepciones Preliminares, Fondo, Reparaciones y Costas. </w:t>
      </w:r>
      <w:r w:rsidRPr="00DB2B2E">
        <w:t xml:space="preserve">Sentencia de 31 de agosto de 2017. Serie C No. 340, párr. 147; citando, a su vez, ONU. Comité de Derechos Económicos, Sociales y Culturales, Observación General No 18: El derecho al Trabajo, U.N. Doc. </w:t>
      </w:r>
      <w:r w:rsidRPr="0061371A">
        <w:t>E/C.12/GC/18, 24 de noviembre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C386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41374436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120FA"/>
    <w:rsid w:val="00015517"/>
    <w:rsid w:val="0001786B"/>
    <w:rsid w:val="0001788C"/>
    <w:rsid w:val="0002349D"/>
    <w:rsid w:val="000258F7"/>
    <w:rsid w:val="00026B1D"/>
    <w:rsid w:val="000337EF"/>
    <w:rsid w:val="000401F6"/>
    <w:rsid w:val="00040C3A"/>
    <w:rsid w:val="000419AD"/>
    <w:rsid w:val="000433C9"/>
    <w:rsid w:val="000435A7"/>
    <w:rsid w:val="00047B3F"/>
    <w:rsid w:val="000619E3"/>
    <w:rsid w:val="00071174"/>
    <w:rsid w:val="000716C5"/>
    <w:rsid w:val="00075E23"/>
    <w:rsid w:val="0008158C"/>
    <w:rsid w:val="0009344A"/>
    <w:rsid w:val="0009667F"/>
    <w:rsid w:val="000A143D"/>
    <w:rsid w:val="000A392E"/>
    <w:rsid w:val="000A575F"/>
    <w:rsid w:val="000B3E0D"/>
    <w:rsid w:val="000B4D2D"/>
    <w:rsid w:val="000B7157"/>
    <w:rsid w:val="000B79BE"/>
    <w:rsid w:val="000C0A77"/>
    <w:rsid w:val="000D05CB"/>
    <w:rsid w:val="000D10DB"/>
    <w:rsid w:val="000E5EB5"/>
    <w:rsid w:val="000F35ED"/>
    <w:rsid w:val="000F4067"/>
    <w:rsid w:val="000F4F74"/>
    <w:rsid w:val="001004FE"/>
    <w:rsid w:val="00105397"/>
    <w:rsid w:val="00107131"/>
    <w:rsid w:val="0010736F"/>
    <w:rsid w:val="00113F73"/>
    <w:rsid w:val="00121CC2"/>
    <w:rsid w:val="00123138"/>
    <w:rsid w:val="00125980"/>
    <w:rsid w:val="00131425"/>
    <w:rsid w:val="0013396D"/>
    <w:rsid w:val="00133EE5"/>
    <w:rsid w:val="001474FC"/>
    <w:rsid w:val="00166661"/>
    <w:rsid w:val="00167A34"/>
    <w:rsid w:val="00183011"/>
    <w:rsid w:val="001946E9"/>
    <w:rsid w:val="001972B9"/>
    <w:rsid w:val="001975CE"/>
    <w:rsid w:val="001A46E9"/>
    <w:rsid w:val="001A520D"/>
    <w:rsid w:val="001A765A"/>
    <w:rsid w:val="001A7870"/>
    <w:rsid w:val="001B0CBB"/>
    <w:rsid w:val="001B14C9"/>
    <w:rsid w:val="001B3A00"/>
    <w:rsid w:val="001B478B"/>
    <w:rsid w:val="001B7BEE"/>
    <w:rsid w:val="001C1B41"/>
    <w:rsid w:val="001D390E"/>
    <w:rsid w:val="001D65EF"/>
    <w:rsid w:val="001D7F96"/>
    <w:rsid w:val="001E201D"/>
    <w:rsid w:val="001E2A1A"/>
    <w:rsid w:val="001E49E7"/>
    <w:rsid w:val="001E4D12"/>
    <w:rsid w:val="001F7201"/>
    <w:rsid w:val="00200EF2"/>
    <w:rsid w:val="0021230D"/>
    <w:rsid w:val="00223A29"/>
    <w:rsid w:val="002250A3"/>
    <w:rsid w:val="00235217"/>
    <w:rsid w:val="002378BD"/>
    <w:rsid w:val="002425F5"/>
    <w:rsid w:val="00245C2E"/>
    <w:rsid w:val="00246D1F"/>
    <w:rsid w:val="00247403"/>
    <w:rsid w:val="00247542"/>
    <w:rsid w:val="002543F0"/>
    <w:rsid w:val="00266B61"/>
    <w:rsid w:val="0026712A"/>
    <w:rsid w:val="002704DB"/>
    <w:rsid w:val="00291750"/>
    <w:rsid w:val="002A0AAE"/>
    <w:rsid w:val="002A4CC0"/>
    <w:rsid w:val="002A5820"/>
    <w:rsid w:val="002D0B60"/>
    <w:rsid w:val="002D2B26"/>
    <w:rsid w:val="002D7EA2"/>
    <w:rsid w:val="002E187C"/>
    <w:rsid w:val="002E39B4"/>
    <w:rsid w:val="002E5A4F"/>
    <w:rsid w:val="002F0326"/>
    <w:rsid w:val="002F4FD5"/>
    <w:rsid w:val="002F64A9"/>
    <w:rsid w:val="00301F3E"/>
    <w:rsid w:val="00302733"/>
    <w:rsid w:val="00305835"/>
    <w:rsid w:val="00306F33"/>
    <w:rsid w:val="00314078"/>
    <w:rsid w:val="0031535D"/>
    <w:rsid w:val="003239B8"/>
    <w:rsid w:val="00323DD5"/>
    <w:rsid w:val="0033169F"/>
    <w:rsid w:val="00335D68"/>
    <w:rsid w:val="00344977"/>
    <w:rsid w:val="00346BC4"/>
    <w:rsid w:val="00346C95"/>
    <w:rsid w:val="00347CC9"/>
    <w:rsid w:val="00356185"/>
    <w:rsid w:val="00360380"/>
    <w:rsid w:val="00373899"/>
    <w:rsid w:val="0037519E"/>
    <w:rsid w:val="003761BD"/>
    <w:rsid w:val="00377E25"/>
    <w:rsid w:val="00386CF0"/>
    <w:rsid w:val="00390043"/>
    <w:rsid w:val="00394073"/>
    <w:rsid w:val="003A0B60"/>
    <w:rsid w:val="003A1FCE"/>
    <w:rsid w:val="003A6073"/>
    <w:rsid w:val="003B1633"/>
    <w:rsid w:val="003B70FB"/>
    <w:rsid w:val="003B795E"/>
    <w:rsid w:val="003C5563"/>
    <w:rsid w:val="003C676B"/>
    <w:rsid w:val="003D2126"/>
    <w:rsid w:val="003D3566"/>
    <w:rsid w:val="003D3BC2"/>
    <w:rsid w:val="003E0559"/>
    <w:rsid w:val="003E6CA1"/>
    <w:rsid w:val="003F27AE"/>
    <w:rsid w:val="003F5154"/>
    <w:rsid w:val="00402C33"/>
    <w:rsid w:val="00405DA6"/>
    <w:rsid w:val="00405F9C"/>
    <w:rsid w:val="004065A8"/>
    <w:rsid w:val="00413B5D"/>
    <w:rsid w:val="00414C6D"/>
    <w:rsid w:val="004165C2"/>
    <w:rsid w:val="004241A0"/>
    <w:rsid w:val="00424CF9"/>
    <w:rsid w:val="00426969"/>
    <w:rsid w:val="00434891"/>
    <w:rsid w:val="00441ECB"/>
    <w:rsid w:val="00445193"/>
    <w:rsid w:val="00451FAE"/>
    <w:rsid w:val="0045475B"/>
    <w:rsid w:val="00460362"/>
    <w:rsid w:val="00462C1B"/>
    <w:rsid w:val="00467B7E"/>
    <w:rsid w:val="00473BB4"/>
    <w:rsid w:val="00477592"/>
    <w:rsid w:val="00477887"/>
    <w:rsid w:val="00483C2D"/>
    <w:rsid w:val="00486F1C"/>
    <w:rsid w:val="0049003A"/>
    <w:rsid w:val="0049419D"/>
    <w:rsid w:val="004A057B"/>
    <w:rsid w:val="004A6A54"/>
    <w:rsid w:val="004B3C65"/>
    <w:rsid w:val="004B421C"/>
    <w:rsid w:val="004C20D2"/>
    <w:rsid w:val="004C2312"/>
    <w:rsid w:val="004C3860"/>
    <w:rsid w:val="004C4B62"/>
    <w:rsid w:val="004C54C9"/>
    <w:rsid w:val="004C70F5"/>
    <w:rsid w:val="004D4ABA"/>
    <w:rsid w:val="004D6025"/>
    <w:rsid w:val="004E2566"/>
    <w:rsid w:val="004E2649"/>
    <w:rsid w:val="004F626F"/>
    <w:rsid w:val="00501399"/>
    <w:rsid w:val="005047ED"/>
    <w:rsid w:val="0050633D"/>
    <w:rsid w:val="00507BC4"/>
    <w:rsid w:val="005128E4"/>
    <w:rsid w:val="005133DB"/>
    <w:rsid w:val="00513A60"/>
    <w:rsid w:val="00514504"/>
    <w:rsid w:val="005172EC"/>
    <w:rsid w:val="005173A3"/>
    <w:rsid w:val="00517E78"/>
    <w:rsid w:val="00521E1F"/>
    <w:rsid w:val="00525560"/>
    <w:rsid w:val="005430E7"/>
    <w:rsid w:val="00544019"/>
    <w:rsid w:val="00544C49"/>
    <w:rsid w:val="005516A1"/>
    <w:rsid w:val="005559EF"/>
    <w:rsid w:val="00563557"/>
    <w:rsid w:val="0057402A"/>
    <w:rsid w:val="00576BD2"/>
    <w:rsid w:val="005771D0"/>
    <w:rsid w:val="005851FF"/>
    <w:rsid w:val="00587EFF"/>
    <w:rsid w:val="005903A7"/>
    <w:rsid w:val="00590EA1"/>
    <w:rsid w:val="0059191A"/>
    <w:rsid w:val="005921FF"/>
    <w:rsid w:val="0059381D"/>
    <w:rsid w:val="00595FC5"/>
    <w:rsid w:val="005A24ED"/>
    <w:rsid w:val="005A6D0E"/>
    <w:rsid w:val="005B16B2"/>
    <w:rsid w:val="005B52B0"/>
    <w:rsid w:val="005B57A1"/>
    <w:rsid w:val="005B6806"/>
    <w:rsid w:val="005C4225"/>
    <w:rsid w:val="005D0706"/>
    <w:rsid w:val="005D41F5"/>
    <w:rsid w:val="005F0DAD"/>
    <w:rsid w:val="005F0F33"/>
    <w:rsid w:val="00600DEB"/>
    <w:rsid w:val="00602132"/>
    <w:rsid w:val="00620EA2"/>
    <w:rsid w:val="00627C9F"/>
    <w:rsid w:val="006311E9"/>
    <w:rsid w:val="00632354"/>
    <w:rsid w:val="00635421"/>
    <w:rsid w:val="00642810"/>
    <w:rsid w:val="00647AA5"/>
    <w:rsid w:val="00652333"/>
    <w:rsid w:val="00662BAE"/>
    <w:rsid w:val="006632EF"/>
    <w:rsid w:val="00677198"/>
    <w:rsid w:val="0068009E"/>
    <w:rsid w:val="006845D1"/>
    <w:rsid w:val="00692219"/>
    <w:rsid w:val="00692E7D"/>
    <w:rsid w:val="00695BE1"/>
    <w:rsid w:val="00697949"/>
    <w:rsid w:val="006A17D2"/>
    <w:rsid w:val="006A73E6"/>
    <w:rsid w:val="006B2AE9"/>
    <w:rsid w:val="006B2D5C"/>
    <w:rsid w:val="006C0ECF"/>
    <w:rsid w:val="006C4EB1"/>
    <w:rsid w:val="006E0166"/>
    <w:rsid w:val="006E2FFB"/>
    <w:rsid w:val="006E621A"/>
    <w:rsid w:val="006E7B34"/>
    <w:rsid w:val="0070697F"/>
    <w:rsid w:val="00707B8F"/>
    <w:rsid w:val="007103C4"/>
    <w:rsid w:val="00712815"/>
    <w:rsid w:val="0072199C"/>
    <w:rsid w:val="00722C9F"/>
    <w:rsid w:val="007253B8"/>
    <w:rsid w:val="0073741F"/>
    <w:rsid w:val="00760481"/>
    <w:rsid w:val="007623BA"/>
    <w:rsid w:val="0076643F"/>
    <w:rsid w:val="00772AFD"/>
    <w:rsid w:val="007758DC"/>
    <w:rsid w:val="00777F63"/>
    <w:rsid w:val="0078414A"/>
    <w:rsid w:val="00786DD2"/>
    <w:rsid w:val="0079188B"/>
    <w:rsid w:val="007A5817"/>
    <w:rsid w:val="007B05C4"/>
    <w:rsid w:val="007B1015"/>
    <w:rsid w:val="007B60E9"/>
    <w:rsid w:val="007B6CC3"/>
    <w:rsid w:val="007B76D3"/>
    <w:rsid w:val="007C098E"/>
    <w:rsid w:val="007C3334"/>
    <w:rsid w:val="007C34B0"/>
    <w:rsid w:val="007C72C7"/>
    <w:rsid w:val="007D13F1"/>
    <w:rsid w:val="007D2B98"/>
    <w:rsid w:val="007E21BC"/>
    <w:rsid w:val="007E2BCA"/>
    <w:rsid w:val="007E7C82"/>
    <w:rsid w:val="007F2AA1"/>
    <w:rsid w:val="007F588D"/>
    <w:rsid w:val="00803F1C"/>
    <w:rsid w:val="00804D64"/>
    <w:rsid w:val="0080600E"/>
    <w:rsid w:val="00810ED0"/>
    <w:rsid w:val="00814688"/>
    <w:rsid w:val="00817612"/>
    <w:rsid w:val="0082770B"/>
    <w:rsid w:val="008338A4"/>
    <w:rsid w:val="00834D49"/>
    <w:rsid w:val="00837C45"/>
    <w:rsid w:val="00844730"/>
    <w:rsid w:val="008457C2"/>
    <w:rsid w:val="00852B82"/>
    <w:rsid w:val="00857A82"/>
    <w:rsid w:val="00867B0F"/>
    <w:rsid w:val="00873601"/>
    <w:rsid w:val="00873836"/>
    <w:rsid w:val="00885737"/>
    <w:rsid w:val="00890650"/>
    <w:rsid w:val="00890DA0"/>
    <w:rsid w:val="008944DC"/>
    <w:rsid w:val="00897E12"/>
    <w:rsid w:val="008A6871"/>
    <w:rsid w:val="008A775A"/>
    <w:rsid w:val="008A7E0F"/>
    <w:rsid w:val="008B12F5"/>
    <w:rsid w:val="008B2895"/>
    <w:rsid w:val="008C24FB"/>
    <w:rsid w:val="008C5E2D"/>
    <w:rsid w:val="008D768D"/>
    <w:rsid w:val="008E1037"/>
    <w:rsid w:val="008E2D13"/>
    <w:rsid w:val="008E3759"/>
    <w:rsid w:val="008E3BFE"/>
    <w:rsid w:val="008E4115"/>
    <w:rsid w:val="008E4C56"/>
    <w:rsid w:val="008F1912"/>
    <w:rsid w:val="008F5C72"/>
    <w:rsid w:val="008F7776"/>
    <w:rsid w:val="00901503"/>
    <w:rsid w:val="0090270B"/>
    <w:rsid w:val="009041DC"/>
    <w:rsid w:val="009106AB"/>
    <w:rsid w:val="00917B5A"/>
    <w:rsid w:val="00920A58"/>
    <w:rsid w:val="00920A8C"/>
    <w:rsid w:val="00931508"/>
    <w:rsid w:val="00934A2C"/>
    <w:rsid w:val="00950C33"/>
    <w:rsid w:val="00956309"/>
    <w:rsid w:val="0096706E"/>
    <w:rsid w:val="00974276"/>
    <w:rsid w:val="00974491"/>
    <w:rsid w:val="00975AE3"/>
    <w:rsid w:val="00975C4E"/>
    <w:rsid w:val="00977445"/>
    <w:rsid w:val="00980AAB"/>
    <w:rsid w:val="00981FBA"/>
    <w:rsid w:val="00986C70"/>
    <w:rsid w:val="009901FF"/>
    <w:rsid w:val="00994DFD"/>
    <w:rsid w:val="009976EC"/>
    <w:rsid w:val="00997BC5"/>
    <w:rsid w:val="009A4F41"/>
    <w:rsid w:val="009A56CE"/>
    <w:rsid w:val="009B381B"/>
    <w:rsid w:val="009D1753"/>
    <w:rsid w:val="009D1A16"/>
    <w:rsid w:val="009D4830"/>
    <w:rsid w:val="009D7611"/>
    <w:rsid w:val="009E0B61"/>
    <w:rsid w:val="009E0BC8"/>
    <w:rsid w:val="009E4EBF"/>
    <w:rsid w:val="009E53DE"/>
    <w:rsid w:val="00A00179"/>
    <w:rsid w:val="00A03F6A"/>
    <w:rsid w:val="00A052A6"/>
    <w:rsid w:val="00A11212"/>
    <w:rsid w:val="00A1141F"/>
    <w:rsid w:val="00A11E44"/>
    <w:rsid w:val="00A15562"/>
    <w:rsid w:val="00A22482"/>
    <w:rsid w:val="00A30100"/>
    <w:rsid w:val="00A328B3"/>
    <w:rsid w:val="00A36995"/>
    <w:rsid w:val="00A37F6E"/>
    <w:rsid w:val="00A50FCF"/>
    <w:rsid w:val="00A528D1"/>
    <w:rsid w:val="00A54ED6"/>
    <w:rsid w:val="00A610CD"/>
    <w:rsid w:val="00A62432"/>
    <w:rsid w:val="00A72B47"/>
    <w:rsid w:val="00A758AA"/>
    <w:rsid w:val="00A776BD"/>
    <w:rsid w:val="00A93908"/>
    <w:rsid w:val="00A95C5A"/>
    <w:rsid w:val="00AA09A2"/>
    <w:rsid w:val="00AA7996"/>
    <w:rsid w:val="00AC19CB"/>
    <w:rsid w:val="00AD168D"/>
    <w:rsid w:val="00AD2FB1"/>
    <w:rsid w:val="00AD2FE8"/>
    <w:rsid w:val="00AE5488"/>
    <w:rsid w:val="00AE628D"/>
    <w:rsid w:val="00AE6F91"/>
    <w:rsid w:val="00AE7E19"/>
    <w:rsid w:val="00AF5571"/>
    <w:rsid w:val="00B04818"/>
    <w:rsid w:val="00B07341"/>
    <w:rsid w:val="00B30539"/>
    <w:rsid w:val="00B314DB"/>
    <w:rsid w:val="00B361F2"/>
    <w:rsid w:val="00B3718B"/>
    <w:rsid w:val="00B3745F"/>
    <w:rsid w:val="00B4632A"/>
    <w:rsid w:val="00B530F1"/>
    <w:rsid w:val="00B6765D"/>
    <w:rsid w:val="00B73014"/>
    <w:rsid w:val="00B748D4"/>
    <w:rsid w:val="00B80A2C"/>
    <w:rsid w:val="00B860C7"/>
    <w:rsid w:val="00B9055A"/>
    <w:rsid w:val="00B9193F"/>
    <w:rsid w:val="00B93D7F"/>
    <w:rsid w:val="00BA1890"/>
    <w:rsid w:val="00BA276C"/>
    <w:rsid w:val="00BB019D"/>
    <w:rsid w:val="00BB306F"/>
    <w:rsid w:val="00BC25F5"/>
    <w:rsid w:val="00BD0FF5"/>
    <w:rsid w:val="00BD206A"/>
    <w:rsid w:val="00BD4B89"/>
    <w:rsid w:val="00BD5922"/>
    <w:rsid w:val="00BD5A73"/>
    <w:rsid w:val="00BE176F"/>
    <w:rsid w:val="00BF02CB"/>
    <w:rsid w:val="00BF134A"/>
    <w:rsid w:val="00BF6FD8"/>
    <w:rsid w:val="00C03680"/>
    <w:rsid w:val="00C054DF"/>
    <w:rsid w:val="00C141A7"/>
    <w:rsid w:val="00C21762"/>
    <w:rsid w:val="00C21FEF"/>
    <w:rsid w:val="00C23BA4"/>
    <w:rsid w:val="00C24543"/>
    <w:rsid w:val="00C256A2"/>
    <w:rsid w:val="00C25ADB"/>
    <w:rsid w:val="00C424BE"/>
    <w:rsid w:val="00C4445A"/>
    <w:rsid w:val="00C51515"/>
    <w:rsid w:val="00C5660B"/>
    <w:rsid w:val="00C639C0"/>
    <w:rsid w:val="00C65E59"/>
    <w:rsid w:val="00C66B72"/>
    <w:rsid w:val="00C6722F"/>
    <w:rsid w:val="00C67A7A"/>
    <w:rsid w:val="00C75C6F"/>
    <w:rsid w:val="00C76169"/>
    <w:rsid w:val="00C87AC4"/>
    <w:rsid w:val="00C9567A"/>
    <w:rsid w:val="00C9771B"/>
    <w:rsid w:val="00CB183E"/>
    <w:rsid w:val="00CB212D"/>
    <w:rsid w:val="00CB2660"/>
    <w:rsid w:val="00CC2767"/>
    <w:rsid w:val="00CC5E90"/>
    <w:rsid w:val="00CD046C"/>
    <w:rsid w:val="00CD518D"/>
    <w:rsid w:val="00CD607F"/>
    <w:rsid w:val="00CD7438"/>
    <w:rsid w:val="00CE076C"/>
    <w:rsid w:val="00CE298E"/>
    <w:rsid w:val="00CE5199"/>
    <w:rsid w:val="00CE66D5"/>
    <w:rsid w:val="00CE7B4C"/>
    <w:rsid w:val="00CF3A3F"/>
    <w:rsid w:val="00CF637A"/>
    <w:rsid w:val="00D04656"/>
    <w:rsid w:val="00D049A2"/>
    <w:rsid w:val="00D059DE"/>
    <w:rsid w:val="00D05ABD"/>
    <w:rsid w:val="00D13FCE"/>
    <w:rsid w:val="00D306D1"/>
    <w:rsid w:val="00D30800"/>
    <w:rsid w:val="00D34786"/>
    <w:rsid w:val="00D358C8"/>
    <w:rsid w:val="00D37BFC"/>
    <w:rsid w:val="00D4293B"/>
    <w:rsid w:val="00D45196"/>
    <w:rsid w:val="00D4624C"/>
    <w:rsid w:val="00D469B9"/>
    <w:rsid w:val="00D47A8E"/>
    <w:rsid w:val="00D52D14"/>
    <w:rsid w:val="00D63E02"/>
    <w:rsid w:val="00D712D3"/>
    <w:rsid w:val="00D71422"/>
    <w:rsid w:val="00D72DC6"/>
    <w:rsid w:val="00D7558D"/>
    <w:rsid w:val="00D77043"/>
    <w:rsid w:val="00D81D92"/>
    <w:rsid w:val="00D876F9"/>
    <w:rsid w:val="00DA7B5F"/>
    <w:rsid w:val="00DB772F"/>
    <w:rsid w:val="00DC0D1A"/>
    <w:rsid w:val="00DC11E7"/>
    <w:rsid w:val="00DC24E3"/>
    <w:rsid w:val="00DC667B"/>
    <w:rsid w:val="00DC7023"/>
    <w:rsid w:val="00DC769A"/>
    <w:rsid w:val="00DD3D86"/>
    <w:rsid w:val="00DD4AD2"/>
    <w:rsid w:val="00DD629A"/>
    <w:rsid w:val="00DE17A7"/>
    <w:rsid w:val="00DE2862"/>
    <w:rsid w:val="00DE3F29"/>
    <w:rsid w:val="00DF1EC4"/>
    <w:rsid w:val="00DF50D4"/>
    <w:rsid w:val="00E0340B"/>
    <w:rsid w:val="00E03973"/>
    <w:rsid w:val="00E04A90"/>
    <w:rsid w:val="00E0551F"/>
    <w:rsid w:val="00E10FC1"/>
    <w:rsid w:val="00E219C7"/>
    <w:rsid w:val="00E305EB"/>
    <w:rsid w:val="00E316F2"/>
    <w:rsid w:val="00E31749"/>
    <w:rsid w:val="00E31E3A"/>
    <w:rsid w:val="00E4118C"/>
    <w:rsid w:val="00E43157"/>
    <w:rsid w:val="00E461CE"/>
    <w:rsid w:val="00E4729B"/>
    <w:rsid w:val="00E53F0D"/>
    <w:rsid w:val="00E560CE"/>
    <w:rsid w:val="00E573E4"/>
    <w:rsid w:val="00E57C0A"/>
    <w:rsid w:val="00E64C3D"/>
    <w:rsid w:val="00E66075"/>
    <w:rsid w:val="00E720CA"/>
    <w:rsid w:val="00E84EB5"/>
    <w:rsid w:val="00E85662"/>
    <w:rsid w:val="00E8789F"/>
    <w:rsid w:val="00E9018E"/>
    <w:rsid w:val="00E97B71"/>
    <w:rsid w:val="00EA3D34"/>
    <w:rsid w:val="00EA4F24"/>
    <w:rsid w:val="00EB454D"/>
    <w:rsid w:val="00EC78B3"/>
    <w:rsid w:val="00ED549D"/>
    <w:rsid w:val="00ED5E10"/>
    <w:rsid w:val="00ED76BE"/>
    <w:rsid w:val="00EE00E9"/>
    <w:rsid w:val="00EF06F1"/>
    <w:rsid w:val="00EF1AAA"/>
    <w:rsid w:val="00EF2A0C"/>
    <w:rsid w:val="00EF619B"/>
    <w:rsid w:val="00F00B55"/>
    <w:rsid w:val="00F02AD1"/>
    <w:rsid w:val="00F0339F"/>
    <w:rsid w:val="00F1026B"/>
    <w:rsid w:val="00F119F4"/>
    <w:rsid w:val="00F253CC"/>
    <w:rsid w:val="00F3105A"/>
    <w:rsid w:val="00F37106"/>
    <w:rsid w:val="00F44E25"/>
    <w:rsid w:val="00F519CF"/>
    <w:rsid w:val="00F52F50"/>
    <w:rsid w:val="00F56BA5"/>
    <w:rsid w:val="00F56ECB"/>
    <w:rsid w:val="00F60E22"/>
    <w:rsid w:val="00F62181"/>
    <w:rsid w:val="00F81395"/>
    <w:rsid w:val="00F81BB8"/>
    <w:rsid w:val="00F90C64"/>
    <w:rsid w:val="00F917D1"/>
    <w:rsid w:val="00F9321F"/>
    <w:rsid w:val="00F94254"/>
    <w:rsid w:val="00F9653B"/>
    <w:rsid w:val="00FA704F"/>
    <w:rsid w:val="00FB62CF"/>
    <w:rsid w:val="00FC1CA8"/>
    <w:rsid w:val="00FD3C3B"/>
    <w:rsid w:val="00FE07DD"/>
    <w:rsid w:val="00FE27F5"/>
    <w:rsid w:val="00FE2F65"/>
    <w:rsid w:val="00FE54AB"/>
    <w:rsid w:val="00FE6B45"/>
    <w:rsid w:val="00FF0881"/>
    <w:rsid w:val="00FF1A3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01786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133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3396D"/>
  </w:style>
  <w:style w:type="character" w:customStyle="1" w:styleId="eop">
    <w:name w:val="eop"/>
    <w:basedOn w:val="DefaultParagraphFont"/>
    <w:rsid w:val="0013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105397"/>
    <w:rsid w:val="001972B9"/>
    <w:rsid w:val="00200821"/>
    <w:rsid w:val="0025245B"/>
    <w:rsid w:val="002A3923"/>
    <w:rsid w:val="002E39B4"/>
    <w:rsid w:val="00323DD5"/>
    <w:rsid w:val="00335D68"/>
    <w:rsid w:val="00394049"/>
    <w:rsid w:val="003B0C71"/>
    <w:rsid w:val="003B795E"/>
    <w:rsid w:val="003E2DD8"/>
    <w:rsid w:val="003E3B77"/>
    <w:rsid w:val="004B5BBB"/>
    <w:rsid w:val="004F2DF8"/>
    <w:rsid w:val="00517E2A"/>
    <w:rsid w:val="005F4EA3"/>
    <w:rsid w:val="00677198"/>
    <w:rsid w:val="006D3128"/>
    <w:rsid w:val="006F24A1"/>
    <w:rsid w:val="007623BA"/>
    <w:rsid w:val="007C72C7"/>
    <w:rsid w:val="00875B8A"/>
    <w:rsid w:val="008937F7"/>
    <w:rsid w:val="008953BC"/>
    <w:rsid w:val="00901503"/>
    <w:rsid w:val="009A261B"/>
    <w:rsid w:val="009E4EBF"/>
    <w:rsid w:val="00AA2E17"/>
    <w:rsid w:val="00AC15A4"/>
    <w:rsid w:val="00AE628D"/>
    <w:rsid w:val="00B0336C"/>
    <w:rsid w:val="00D241E9"/>
    <w:rsid w:val="00D3126A"/>
    <w:rsid w:val="00D7750D"/>
    <w:rsid w:val="00DD629A"/>
    <w:rsid w:val="00DE3F29"/>
    <w:rsid w:val="00E15C33"/>
    <w:rsid w:val="00E66075"/>
    <w:rsid w:val="00EA4F24"/>
    <w:rsid w:val="00F00D2F"/>
    <w:rsid w:val="00F128DF"/>
    <w:rsid w:val="00F62181"/>
    <w:rsid w:val="00FE27F5"/>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DFA1F30E-E490-4B31-9C06-EC545D4C6E2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1D16D530-BBF9-4006-8B05-2E99B0C2191B}">
  <ds:schemaRefs>
    <ds:schemaRef ds:uri="http://schemas.microsoft.com/sharepoint/v3/contenttype/forms"/>
  </ds:schemaRefs>
</ds:datastoreItem>
</file>

<file path=customXml/itemProps4.xml><?xml version="1.0" encoding="utf-8"?>
<ds:datastoreItem xmlns:ds="http://schemas.openxmlformats.org/officeDocument/2006/customXml" ds:itemID="{ADD03523-AE91-41F4-A933-2EF8FE92B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2317</Words>
  <Characters>13209</Characters>
  <Application>Microsoft Office Word</Application>
  <DocSecurity>0</DocSecurity>
  <Lines>110</Lines>
  <Paragraphs>30</Paragraphs>
  <ScaleCrop>false</ScaleCrop>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2025-10-17T15:42:00Z</dcterms:created>
  <dcterms:modified xsi:type="dcterms:W3CDTF">2025-10-17T15:42:00Z</dcterms:modified>
</cp:coreProperties>
</file>