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6691" w14:textId="67FB9057" w:rsidR="00040C3A" w:rsidRPr="00662240" w:rsidRDefault="00D306D1" w:rsidP="00627C9F">
      <w:pPr>
        <w:jc w:val="both"/>
        <w:rPr>
          <w:rFonts w:asciiTheme="majorHAnsi" w:hAnsiTheme="majorHAnsi" w:cs="Univers"/>
          <w:b/>
          <w:bCs/>
          <w:sz w:val="22"/>
          <w:szCs w:val="22"/>
          <w:lang w:val="es-ES"/>
        </w:rPr>
      </w:pPr>
      <w:r w:rsidRPr="00662240">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3455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662240">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CC31C0" w:rsidRPr="00662240">
        <w:rPr>
          <w:rFonts w:asciiTheme="majorHAnsi" w:hAnsiTheme="majorHAnsi" w:cs="Univers"/>
          <w:b/>
          <w:bCs/>
          <w:sz w:val="22"/>
          <w:szCs w:val="22"/>
          <w:lang w:val="es-ES"/>
        </w:rPr>
        <w:t>)con</w:t>
      </w:r>
      <w:r w:rsidR="00071174" w:rsidRPr="00662240">
        <w:rPr>
          <w:rFonts w:asciiTheme="majorHAnsi" w:hAnsiTheme="majorHAnsi" w:cs="Univers"/>
          <w:b/>
          <w:bCs/>
          <w:sz w:val="22"/>
          <w:szCs w:val="22"/>
          <w:lang w:val="es-ES"/>
        </w:rPr>
        <w:t xml:space="preserve"> </w:t>
      </w:r>
    </w:p>
    <w:p w14:paraId="751BC92D" w14:textId="77777777" w:rsidR="00040C3A" w:rsidRPr="00662240"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662240"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662240" w:rsidRDefault="005128E4" w:rsidP="00040C3A">
      <w:pPr>
        <w:tabs>
          <w:tab w:val="center" w:pos="5400"/>
        </w:tabs>
        <w:suppressAutoHyphens/>
        <w:rPr>
          <w:rFonts w:asciiTheme="majorHAnsi" w:hAnsiTheme="majorHAnsi"/>
          <w:sz w:val="22"/>
          <w:szCs w:val="22"/>
          <w:lang w:val="es-ES"/>
        </w:rPr>
      </w:pPr>
    </w:p>
    <w:p w14:paraId="7F51F08B" w14:textId="77777777" w:rsidR="005128E4" w:rsidRPr="00662240" w:rsidRDefault="005128E4" w:rsidP="00040C3A">
      <w:pPr>
        <w:tabs>
          <w:tab w:val="center" w:pos="5400"/>
        </w:tabs>
        <w:suppressAutoHyphens/>
        <w:rPr>
          <w:rFonts w:asciiTheme="majorHAnsi" w:hAnsiTheme="majorHAnsi"/>
          <w:sz w:val="22"/>
          <w:szCs w:val="22"/>
          <w:lang w:val="es-ES"/>
        </w:rPr>
      </w:pPr>
    </w:p>
    <w:p w14:paraId="058606A7" w14:textId="77777777" w:rsidR="005128E4" w:rsidRPr="00662240" w:rsidRDefault="005128E4" w:rsidP="00040C3A">
      <w:pPr>
        <w:tabs>
          <w:tab w:val="center" w:pos="5400"/>
        </w:tabs>
        <w:suppressAutoHyphens/>
        <w:rPr>
          <w:rFonts w:asciiTheme="majorHAnsi" w:hAnsiTheme="majorHAnsi"/>
          <w:sz w:val="22"/>
          <w:szCs w:val="22"/>
          <w:lang w:val="es-ES"/>
        </w:rPr>
      </w:pPr>
    </w:p>
    <w:p w14:paraId="01B9D56A" w14:textId="77777777" w:rsidR="00040C3A" w:rsidRPr="00662240"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662240"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662240"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662240"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662240"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662240" w:rsidRDefault="003D3BC2" w:rsidP="00040C3A">
      <w:pPr>
        <w:tabs>
          <w:tab w:val="center" w:pos="5400"/>
        </w:tabs>
        <w:suppressAutoHyphens/>
        <w:jc w:val="center"/>
        <w:rPr>
          <w:rFonts w:asciiTheme="majorHAnsi" w:hAnsiTheme="majorHAnsi"/>
          <w:sz w:val="22"/>
          <w:szCs w:val="22"/>
          <w:lang w:val="es-ES"/>
        </w:rPr>
      </w:pPr>
      <w:r w:rsidRPr="00662240">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28035639">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35D7CDF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6132DE">
                              <w:rPr>
                                <w:rFonts w:asciiTheme="majorHAnsi" w:hAnsiTheme="majorHAnsi" w:cs="Arial"/>
                                <w:b/>
                                <w:bCs/>
                                <w:color w:val="0D0D0D" w:themeColor="text1" w:themeTint="F2"/>
                                <w:sz w:val="36"/>
                                <w:szCs w:val="40"/>
                                <w:lang w:val="es-ES_tradnl"/>
                              </w:rPr>
                              <w:t>No.</w:t>
                            </w:r>
                            <w:r w:rsidR="007B05C4" w:rsidRPr="006132DE">
                              <w:rPr>
                                <w:rFonts w:asciiTheme="majorHAnsi" w:hAnsiTheme="majorHAnsi" w:cs="Arial"/>
                                <w:b/>
                                <w:bCs/>
                                <w:color w:val="0D0D0D" w:themeColor="text1" w:themeTint="F2"/>
                                <w:sz w:val="36"/>
                                <w:szCs w:val="22"/>
                                <w:lang w:val="es-ES_tradnl"/>
                              </w:rPr>
                              <w:t xml:space="preserve"> </w:t>
                            </w:r>
                            <w:r w:rsidR="001A0065">
                              <w:rPr>
                                <w:rFonts w:asciiTheme="majorHAnsi" w:hAnsiTheme="majorHAnsi" w:cs="Arial"/>
                                <w:b/>
                                <w:bCs/>
                                <w:color w:val="0D0D0D" w:themeColor="text1" w:themeTint="F2"/>
                                <w:sz w:val="36"/>
                                <w:szCs w:val="22"/>
                                <w:lang w:val="es-ES_tradnl"/>
                              </w:rPr>
                              <w:t>88</w:t>
                            </w:r>
                            <w:r w:rsidR="007B05C4" w:rsidRPr="006132DE">
                              <w:rPr>
                                <w:rFonts w:asciiTheme="majorHAnsi" w:hAnsiTheme="majorHAnsi" w:cs="Arial"/>
                                <w:b/>
                                <w:bCs/>
                                <w:color w:val="0D0D0D" w:themeColor="text1" w:themeTint="F2"/>
                                <w:sz w:val="36"/>
                                <w:szCs w:val="22"/>
                                <w:lang w:val="es-ES_tradnl"/>
                              </w:rPr>
                              <w:t>/</w:t>
                            </w:r>
                            <w:r w:rsidR="00D22144" w:rsidRPr="006132DE">
                              <w:rPr>
                                <w:rFonts w:asciiTheme="majorHAnsi" w:hAnsiTheme="majorHAnsi" w:cs="Arial"/>
                                <w:b/>
                                <w:bCs/>
                                <w:color w:val="0D0D0D" w:themeColor="text1" w:themeTint="F2"/>
                                <w:sz w:val="36"/>
                                <w:szCs w:val="22"/>
                                <w:lang w:val="es-ES_tradnl"/>
                              </w:rPr>
                              <w:t>2</w:t>
                            </w:r>
                            <w:r w:rsidR="00F711CE" w:rsidRPr="006132DE">
                              <w:rPr>
                                <w:rFonts w:asciiTheme="majorHAnsi" w:hAnsiTheme="majorHAnsi" w:cs="Arial"/>
                                <w:b/>
                                <w:bCs/>
                                <w:color w:val="0D0D0D" w:themeColor="text1" w:themeTint="F2"/>
                                <w:sz w:val="36"/>
                                <w:szCs w:val="22"/>
                                <w:lang w:val="es-ES_tradnl"/>
                              </w:rPr>
                              <w:t>5</w:t>
                            </w:r>
                          </w:p>
                          <w:p w14:paraId="45F30ECA" w14:textId="63AB9EC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15F81">
                              <w:rPr>
                                <w:rFonts w:asciiTheme="majorHAnsi" w:hAnsiTheme="majorHAnsi" w:cs="Arial"/>
                                <w:b/>
                                <w:color w:val="0D0D0D" w:themeColor="text1" w:themeTint="F2"/>
                                <w:sz w:val="36"/>
                                <w:szCs w:val="22"/>
                                <w:lang w:val="es-ES_tradnl"/>
                              </w:rPr>
                              <w:t>609</w:t>
                            </w:r>
                            <w:r w:rsidR="00263908">
                              <w:rPr>
                                <w:rFonts w:asciiTheme="majorHAnsi" w:hAnsiTheme="majorHAnsi" w:cs="Arial"/>
                                <w:b/>
                                <w:color w:val="0D0D0D" w:themeColor="text1" w:themeTint="F2"/>
                                <w:sz w:val="36"/>
                                <w:szCs w:val="22"/>
                                <w:lang w:val="es-ES_tradnl"/>
                              </w:rPr>
                              <w:t>-</w:t>
                            </w:r>
                            <w:r w:rsidR="00AB4B35">
                              <w:rPr>
                                <w:rFonts w:asciiTheme="majorHAnsi" w:hAnsiTheme="majorHAnsi" w:cs="Arial"/>
                                <w:b/>
                                <w:color w:val="0D0D0D" w:themeColor="text1" w:themeTint="F2"/>
                                <w:sz w:val="36"/>
                                <w:szCs w:val="22"/>
                                <w:lang w:val="es-ES_tradnl"/>
                              </w:rPr>
                              <w:t>1</w:t>
                            </w:r>
                            <w:r w:rsidR="00915F81">
                              <w:rPr>
                                <w:rFonts w:asciiTheme="majorHAnsi" w:hAnsiTheme="majorHAnsi" w:cs="Arial"/>
                                <w:b/>
                                <w:color w:val="0D0D0D" w:themeColor="text1" w:themeTint="F2"/>
                                <w:sz w:val="36"/>
                                <w:szCs w:val="22"/>
                                <w:lang w:val="es-ES_tradnl"/>
                              </w:rPr>
                              <w:t>1</w:t>
                            </w:r>
                            <w:r w:rsidR="00246D1F" w:rsidRPr="004E2649">
                              <w:rPr>
                                <w:rFonts w:asciiTheme="majorHAnsi" w:hAnsiTheme="majorHAnsi" w:cs="Arial"/>
                                <w:b/>
                                <w:color w:val="0D0D0D" w:themeColor="text1" w:themeTint="F2"/>
                                <w:sz w:val="36"/>
                                <w:szCs w:val="22"/>
                                <w:lang w:val="es-ES_tradnl"/>
                              </w:rPr>
                              <w:t xml:space="preserve"> </w:t>
                            </w:r>
                          </w:p>
                          <w:p w14:paraId="188B4303" w14:textId="73CC7F6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ED24AA">
                              <w:rPr>
                                <w:rFonts w:asciiTheme="majorHAnsi" w:hAnsiTheme="majorHAnsi" w:cs="Arial"/>
                                <w:color w:val="0D0D0D" w:themeColor="text1" w:themeTint="F2"/>
                                <w:szCs w:val="22"/>
                                <w:lang w:val="es-ES_tradnl"/>
                              </w:rPr>
                              <w:t>ADMISIBILIDAD</w:t>
                            </w:r>
                          </w:p>
                          <w:p w14:paraId="653C1778" w14:textId="77777777" w:rsidR="001C0D1A" w:rsidRPr="00694616" w:rsidRDefault="001C0D1A" w:rsidP="00997BC5">
                            <w:pPr>
                              <w:spacing w:line="276" w:lineRule="auto"/>
                              <w:rPr>
                                <w:rFonts w:asciiTheme="majorHAnsi" w:hAnsiTheme="majorHAnsi" w:cs="Arial"/>
                                <w:bCs/>
                                <w:color w:val="0D0D0D" w:themeColor="text1" w:themeTint="F2"/>
                                <w:szCs w:val="22"/>
                                <w:lang w:val="es-ES"/>
                              </w:rPr>
                            </w:pPr>
                            <w:bookmarkStart w:id="0" w:name="_ftnref1"/>
                          </w:p>
                          <w:bookmarkEnd w:id="0"/>
                          <w:p w14:paraId="27D5B42A" w14:textId="6A9088CB" w:rsidR="00B72EE8" w:rsidRPr="00694616" w:rsidRDefault="007633BE"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FAMILIA BUSTOS RODRÍGUEZ</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35D7CDF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6132DE">
                        <w:rPr>
                          <w:rFonts w:asciiTheme="majorHAnsi" w:hAnsiTheme="majorHAnsi" w:cs="Arial"/>
                          <w:b/>
                          <w:bCs/>
                          <w:color w:val="0D0D0D" w:themeColor="text1" w:themeTint="F2"/>
                          <w:sz w:val="36"/>
                          <w:szCs w:val="40"/>
                          <w:lang w:val="es-ES_tradnl"/>
                        </w:rPr>
                        <w:t>No.</w:t>
                      </w:r>
                      <w:r w:rsidR="007B05C4" w:rsidRPr="006132DE">
                        <w:rPr>
                          <w:rFonts w:asciiTheme="majorHAnsi" w:hAnsiTheme="majorHAnsi" w:cs="Arial"/>
                          <w:b/>
                          <w:bCs/>
                          <w:color w:val="0D0D0D" w:themeColor="text1" w:themeTint="F2"/>
                          <w:sz w:val="36"/>
                          <w:szCs w:val="22"/>
                          <w:lang w:val="es-ES_tradnl"/>
                        </w:rPr>
                        <w:t xml:space="preserve"> </w:t>
                      </w:r>
                      <w:r w:rsidR="001A0065">
                        <w:rPr>
                          <w:rFonts w:asciiTheme="majorHAnsi" w:hAnsiTheme="majorHAnsi" w:cs="Arial"/>
                          <w:b/>
                          <w:bCs/>
                          <w:color w:val="0D0D0D" w:themeColor="text1" w:themeTint="F2"/>
                          <w:sz w:val="36"/>
                          <w:szCs w:val="22"/>
                          <w:lang w:val="es-ES_tradnl"/>
                        </w:rPr>
                        <w:t>88</w:t>
                      </w:r>
                      <w:r w:rsidR="007B05C4" w:rsidRPr="006132DE">
                        <w:rPr>
                          <w:rFonts w:asciiTheme="majorHAnsi" w:hAnsiTheme="majorHAnsi" w:cs="Arial"/>
                          <w:b/>
                          <w:bCs/>
                          <w:color w:val="0D0D0D" w:themeColor="text1" w:themeTint="F2"/>
                          <w:sz w:val="36"/>
                          <w:szCs w:val="22"/>
                          <w:lang w:val="es-ES_tradnl"/>
                        </w:rPr>
                        <w:t>/</w:t>
                      </w:r>
                      <w:r w:rsidR="00D22144" w:rsidRPr="006132DE">
                        <w:rPr>
                          <w:rFonts w:asciiTheme="majorHAnsi" w:hAnsiTheme="majorHAnsi" w:cs="Arial"/>
                          <w:b/>
                          <w:bCs/>
                          <w:color w:val="0D0D0D" w:themeColor="text1" w:themeTint="F2"/>
                          <w:sz w:val="36"/>
                          <w:szCs w:val="22"/>
                          <w:lang w:val="es-ES_tradnl"/>
                        </w:rPr>
                        <w:t>2</w:t>
                      </w:r>
                      <w:r w:rsidR="00F711CE" w:rsidRPr="006132DE">
                        <w:rPr>
                          <w:rFonts w:asciiTheme="majorHAnsi" w:hAnsiTheme="majorHAnsi" w:cs="Arial"/>
                          <w:b/>
                          <w:bCs/>
                          <w:color w:val="0D0D0D" w:themeColor="text1" w:themeTint="F2"/>
                          <w:sz w:val="36"/>
                          <w:szCs w:val="22"/>
                          <w:lang w:val="es-ES_tradnl"/>
                        </w:rPr>
                        <w:t>5</w:t>
                      </w:r>
                    </w:p>
                    <w:p w14:paraId="45F30ECA" w14:textId="63AB9EC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15F81">
                        <w:rPr>
                          <w:rFonts w:asciiTheme="majorHAnsi" w:hAnsiTheme="majorHAnsi" w:cs="Arial"/>
                          <w:b/>
                          <w:color w:val="0D0D0D" w:themeColor="text1" w:themeTint="F2"/>
                          <w:sz w:val="36"/>
                          <w:szCs w:val="22"/>
                          <w:lang w:val="es-ES_tradnl"/>
                        </w:rPr>
                        <w:t>609</w:t>
                      </w:r>
                      <w:r w:rsidR="00263908">
                        <w:rPr>
                          <w:rFonts w:asciiTheme="majorHAnsi" w:hAnsiTheme="majorHAnsi" w:cs="Arial"/>
                          <w:b/>
                          <w:color w:val="0D0D0D" w:themeColor="text1" w:themeTint="F2"/>
                          <w:sz w:val="36"/>
                          <w:szCs w:val="22"/>
                          <w:lang w:val="es-ES_tradnl"/>
                        </w:rPr>
                        <w:t>-</w:t>
                      </w:r>
                      <w:r w:rsidR="00AB4B35">
                        <w:rPr>
                          <w:rFonts w:asciiTheme="majorHAnsi" w:hAnsiTheme="majorHAnsi" w:cs="Arial"/>
                          <w:b/>
                          <w:color w:val="0D0D0D" w:themeColor="text1" w:themeTint="F2"/>
                          <w:sz w:val="36"/>
                          <w:szCs w:val="22"/>
                          <w:lang w:val="es-ES_tradnl"/>
                        </w:rPr>
                        <w:t>1</w:t>
                      </w:r>
                      <w:r w:rsidR="00915F81">
                        <w:rPr>
                          <w:rFonts w:asciiTheme="majorHAnsi" w:hAnsiTheme="majorHAnsi" w:cs="Arial"/>
                          <w:b/>
                          <w:color w:val="0D0D0D" w:themeColor="text1" w:themeTint="F2"/>
                          <w:sz w:val="36"/>
                          <w:szCs w:val="22"/>
                          <w:lang w:val="es-ES_tradnl"/>
                        </w:rPr>
                        <w:t>1</w:t>
                      </w:r>
                      <w:r w:rsidR="00246D1F" w:rsidRPr="004E2649">
                        <w:rPr>
                          <w:rFonts w:asciiTheme="majorHAnsi" w:hAnsiTheme="majorHAnsi" w:cs="Arial"/>
                          <w:b/>
                          <w:color w:val="0D0D0D" w:themeColor="text1" w:themeTint="F2"/>
                          <w:sz w:val="36"/>
                          <w:szCs w:val="22"/>
                          <w:lang w:val="es-ES_tradnl"/>
                        </w:rPr>
                        <w:t xml:space="preserve"> </w:t>
                      </w:r>
                    </w:p>
                    <w:p w14:paraId="188B4303" w14:textId="73CC7F6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ED24AA">
                        <w:rPr>
                          <w:rFonts w:asciiTheme="majorHAnsi" w:hAnsiTheme="majorHAnsi" w:cs="Arial"/>
                          <w:color w:val="0D0D0D" w:themeColor="text1" w:themeTint="F2"/>
                          <w:szCs w:val="22"/>
                          <w:lang w:val="es-ES_tradnl"/>
                        </w:rPr>
                        <w:t>ADMISIBILIDAD</w:t>
                      </w:r>
                    </w:p>
                    <w:p w14:paraId="653C1778" w14:textId="77777777" w:rsidR="001C0D1A" w:rsidRPr="00694616" w:rsidRDefault="001C0D1A" w:rsidP="00997BC5">
                      <w:pPr>
                        <w:spacing w:line="276" w:lineRule="auto"/>
                        <w:rPr>
                          <w:rFonts w:asciiTheme="majorHAnsi" w:hAnsiTheme="majorHAnsi" w:cs="Arial"/>
                          <w:bCs/>
                          <w:color w:val="0D0D0D" w:themeColor="text1" w:themeTint="F2"/>
                          <w:szCs w:val="22"/>
                          <w:lang w:val="es-ES"/>
                        </w:rPr>
                      </w:pPr>
                      <w:bookmarkStart w:id="1" w:name="_ftnref1"/>
                    </w:p>
                    <w:bookmarkEnd w:id="1"/>
                    <w:p w14:paraId="27D5B42A" w14:textId="6A9088CB" w:rsidR="00B72EE8" w:rsidRPr="00694616" w:rsidRDefault="007633BE"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FAMILIA BUSTOS RODRÍGUEZ</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662240">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3049CF9" w:rsidR="00627C9F" w:rsidRPr="00090D3C" w:rsidRDefault="00834D49" w:rsidP="007A5817">
                            <w:pPr>
                              <w:spacing w:line="276" w:lineRule="auto"/>
                              <w:jc w:val="right"/>
                              <w:rPr>
                                <w:rFonts w:asciiTheme="minorHAnsi" w:hAnsiTheme="minorHAnsi"/>
                                <w:color w:val="FFFFFF" w:themeColor="background1"/>
                                <w:sz w:val="22"/>
                                <w:lang w:val="es-ES"/>
                              </w:rPr>
                            </w:pPr>
                            <w:r w:rsidRPr="00090D3C">
                              <w:rPr>
                                <w:rFonts w:asciiTheme="minorHAnsi" w:hAnsiTheme="minorHAnsi"/>
                                <w:color w:val="FFFFFF" w:themeColor="background1"/>
                                <w:sz w:val="22"/>
                                <w:lang w:val="es-ES"/>
                              </w:rPr>
                              <w:t>OEA/Ser.L/V/II</w:t>
                            </w:r>
                          </w:p>
                          <w:p w14:paraId="71D2D5D2" w14:textId="1680DCE5" w:rsidR="00627C9F" w:rsidRPr="00090D3C" w:rsidRDefault="00627C9F" w:rsidP="007A5817">
                            <w:pPr>
                              <w:spacing w:line="276" w:lineRule="auto"/>
                              <w:jc w:val="right"/>
                              <w:rPr>
                                <w:rFonts w:asciiTheme="minorHAnsi" w:hAnsiTheme="minorHAnsi"/>
                                <w:color w:val="FFFFFF" w:themeColor="background1"/>
                                <w:sz w:val="22"/>
                                <w:lang w:val="es-ES"/>
                              </w:rPr>
                            </w:pPr>
                            <w:r w:rsidRPr="00090D3C">
                              <w:rPr>
                                <w:rFonts w:asciiTheme="minorHAnsi" w:hAnsiTheme="minorHAnsi"/>
                                <w:color w:val="FFFFFF" w:themeColor="background1"/>
                                <w:sz w:val="22"/>
                                <w:lang w:val="es-ES"/>
                              </w:rPr>
                              <w:t xml:space="preserve">Doc. </w:t>
                            </w:r>
                            <w:r w:rsidR="001A0065" w:rsidRPr="00090D3C">
                              <w:rPr>
                                <w:rFonts w:asciiTheme="minorHAnsi" w:hAnsiTheme="minorHAnsi"/>
                                <w:color w:val="FFFFFF" w:themeColor="background1"/>
                                <w:sz w:val="22"/>
                                <w:lang w:val="es-ES"/>
                              </w:rPr>
                              <w:t>93</w:t>
                            </w:r>
                          </w:p>
                          <w:p w14:paraId="4061DBBD" w14:textId="783CF420" w:rsidR="00627C9F" w:rsidRPr="006132DE" w:rsidRDefault="001A006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junio</w:t>
                            </w:r>
                            <w:r w:rsidR="007B05C4" w:rsidRPr="006132DE">
                              <w:rPr>
                                <w:rFonts w:asciiTheme="minorHAnsi" w:hAnsiTheme="minorHAnsi"/>
                                <w:color w:val="FFFFFF" w:themeColor="background1"/>
                                <w:sz w:val="22"/>
                                <w:lang w:val="es-PA"/>
                              </w:rPr>
                              <w:t xml:space="preserve"> </w:t>
                            </w:r>
                            <w:r w:rsidR="00627C9F" w:rsidRPr="006132DE">
                              <w:rPr>
                                <w:rFonts w:asciiTheme="minorHAnsi" w:hAnsiTheme="minorHAnsi"/>
                                <w:color w:val="FFFFFF" w:themeColor="background1"/>
                                <w:sz w:val="22"/>
                                <w:lang w:val="es-PA"/>
                              </w:rPr>
                              <w:t>20</w:t>
                            </w:r>
                            <w:r w:rsidR="00C23BA4" w:rsidRPr="006132DE">
                              <w:rPr>
                                <w:rFonts w:asciiTheme="minorHAnsi" w:hAnsiTheme="minorHAnsi"/>
                                <w:color w:val="FFFFFF" w:themeColor="background1"/>
                                <w:sz w:val="22"/>
                                <w:lang w:val="es-PA"/>
                              </w:rPr>
                              <w:t>2</w:t>
                            </w:r>
                            <w:r w:rsidR="008A59F4" w:rsidRPr="006132DE">
                              <w:rPr>
                                <w:rFonts w:asciiTheme="minorHAnsi" w:hAnsiTheme="minorHAnsi"/>
                                <w:color w:val="FFFFFF" w:themeColor="background1"/>
                                <w:sz w:val="22"/>
                                <w:lang w:val="es-PA"/>
                              </w:rPr>
                              <w:t>5</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33049CF9" w:rsidR="00627C9F" w:rsidRPr="00090D3C" w:rsidRDefault="00834D49" w:rsidP="007A5817">
                      <w:pPr>
                        <w:spacing w:line="276" w:lineRule="auto"/>
                        <w:jc w:val="right"/>
                        <w:rPr>
                          <w:rFonts w:asciiTheme="minorHAnsi" w:hAnsiTheme="minorHAnsi"/>
                          <w:color w:val="FFFFFF" w:themeColor="background1"/>
                          <w:sz w:val="22"/>
                          <w:lang w:val="es-ES"/>
                        </w:rPr>
                      </w:pPr>
                      <w:r w:rsidRPr="00090D3C">
                        <w:rPr>
                          <w:rFonts w:asciiTheme="minorHAnsi" w:hAnsiTheme="minorHAnsi"/>
                          <w:color w:val="FFFFFF" w:themeColor="background1"/>
                          <w:sz w:val="22"/>
                          <w:lang w:val="es-ES"/>
                        </w:rPr>
                        <w:t>OEA/Ser.L/V/II</w:t>
                      </w:r>
                    </w:p>
                    <w:p w14:paraId="71D2D5D2" w14:textId="1680DCE5" w:rsidR="00627C9F" w:rsidRPr="00090D3C" w:rsidRDefault="00627C9F" w:rsidP="007A5817">
                      <w:pPr>
                        <w:spacing w:line="276" w:lineRule="auto"/>
                        <w:jc w:val="right"/>
                        <w:rPr>
                          <w:rFonts w:asciiTheme="minorHAnsi" w:hAnsiTheme="minorHAnsi"/>
                          <w:color w:val="FFFFFF" w:themeColor="background1"/>
                          <w:sz w:val="22"/>
                          <w:lang w:val="es-ES"/>
                        </w:rPr>
                      </w:pPr>
                      <w:r w:rsidRPr="00090D3C">
                        <w:rPr>
                          <w:rFonts w:asciiTheme="minorHAnsi" w:hAnsiTheme="minorHAnsi"/>
                          <w:color w:val="FFFFFF" w:themeColor="background1"/>
                          <w:sz w:val="22"/>
                          <w:lang w:val="es-ES"/>
                        </w:rPr>
                        <w:t xml:space="preserve">Doc. </w:t>
                      </w:r>
                      <w:r w:rsidR="001A0065" w:rsidRPr="00090D3C">
                        <w:rPr>
                          <w:rFonts w:asciiTheme="minorHAnsi" w:hAnsiTheme="minorHAnsi"/>
                          <w:color w:val="FFFFFF" w:themeColor="background1"/>
                          <w:sz w:val="22"/>
                          <w:lang w:val="es-ES"/>
                        </w:rPr>
                        <w:t>93</w:t>
                      </w:r>
                    </w:p>
                    <w:p w14:paraId="4061DBBD" w14:textId="783CF420" w:rsidR="00627C9F" w:rsidRPr="006132DE" w:rsidRDefault="001A006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junio</w:t>
                      </w:r>
                      <w:r w:rsidR="007B05C4" w:rsidRPr="006132DE">
                        <w:rPr>
                          <w:rFonts w:asciiTheme="minorHAnsi" w:hAnsiTheme="minorHAnsi"/>
                          <w:color w:val="FFFFFF" w:themeColor="background1"/>
                          <w:sz w:val="22"/>
                          <w:lang w:val="es-PA"/>
                        </w:rPr>
                        <w:t xml:space="preserve"> </w:t>
                      </w:r>
                      <w:r w:rsidR="00627C9F" w:rsidRPr="006132DE">
                        <w:rPr>
                          <w:rFonts w:asciiTheme="minorHAnsi" w:hAnsiTheme="minorHAnsi"/>
                          <w:color w:val="FFFFFF" w:themeColor="background1"/>
                          <w:sz w:val="22"/>
                          <w:lang w:val="es-PA"/>
                        </w:rPr>
                        <w:t>20</w:t>
                      </w:r>
                      <w:r w:rsidR="00C23BA4" w:rsidRPr="006132DE">
                        <w:rPr>
                          <w:rFonts w:asciiTheme="minorHAnsi" w:hAnsiTheme="minorHAnsi"/>
                          <w:color w:val="FFFFFF" w:themeColor="background1"/>
                          <w:sz w:val="22"/>
                          <w:lang w:val="es-PA"/>
                        </w:rPr>
                        <w:t>2</w:t>
                      </w:r>
                      <w:r w:rsidR="008A59F4" w:rsidRPr="006132DE">
                        <w:rPr>
                          <w:rFonts w:asciiTheme="minorHAnsi" w:hAnsiTheme="minorHAnsi"/>
                          <w:color w:val="FFFFFF" w:themeColor="background1"/>
                          <w:sz w:val="22"/>
                          <w:lang w:val="es-PA"/>
                        </w:rPr>
                        <w:t>5</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662240"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662240"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662240"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662240"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662240"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662240" w:rsidRDefault="0090270B" w:rsidP="00040C3A">
      <w:pPr>
        <w:tabs>
          <w:tab w:val="center" w:pos="5400"/>
        </w:tabs>
        <w:suppressAutoHyphens/>
        <w:jc w:val="center"/>
        <w:rPr>
          <w:rFonts w:asciiTheme="majorHAnsi" w:hAnsiTheme="majorHAnsi"/>
          <w:sz w:val="18"/>
          <w:szCs w:val="22"/>
          <w:lang w:val="es-ES"/>
        </w:rPr>
      </w:pPr>
      <w:r w:rsidRPr="00662240">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9B31EC2"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1A0065">
                              <w:rPr>
                                <w:rFonts w:asciiTheme="majorHAnsi" w:hAnsiTheme="majorHAnsi"/>
                                <w:color w:val="0D0D0D" w:themeColor="text1" w:themeTint="F2"/>
                                <w:sz w:val="18"/>
                                <w:szCs w:val="22"/>
                                <w:lang w:val="es-ES"/>
                              </w:rPr>
                              <w:t>6</w:t>
                            </w:r>
                            <w:r w:rsidRPr="00663F10">
                              <w:rPr>
                                <w:rFonts w:asciiTheme="majorHAnsi" w:hAnsiTheme="majorHAnsi"/>
                                <w:color w:val="0D0D0D" w:themeColor="text1" w:themeTint="F2"/>
                                <w:sz w:val="18"/>
                                <w:szCs w:val="22"/>
                                <w:lang w:val="es-ES"/>
                              </w:rPr>
                              <w:t xml:space="preserve"> de </w:t>
                            </w:r>
                            <w:r w:rsidR="001A0065">
                              <w:rPr>
                                <w:rFonts w:asciiTheme="majorHAnsi" w:hAnsiTheme="majorHAnsi"/>
                                <w:color w:val="0D0D0D" w:themeColor="text1" w:themeTint="F2"/>
                                <w:sz w:val="18"/>
                                <w:szCs w:val="22"/>
                                <w:lang w:val="es-ES"/>
                              </w:rPr>
                              <w:t>junio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9B0684">
                              <w:rPr>
                                <w:rFonts w:asciiTheme="majorHAnsi" w:hAnsiTheme="majorHAnsi"/>
                                <w:color w:val="0D0D0D" w:themeColor="text1" w:themeTint="F2"/>
                                <w:sz w:val="18"/>
                                <w:szCs w:val="22"/>
                                <w:lang w:val="es-ES"/>
                              </w:rPr>
                              <w:t>5</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9B31EC2"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1A0065">
                        <w:rPr>
                          <w:rFonts w:asciiTheme="majorHAnsi" w:hAnsiTheme="majorHAnsi"/>
                          <w:color w:val="0D0D0D" w:themeColor="text1" w:themeTint="F2"/>
                          <w:sz w:val="18"/>
                          <w:szCs w:val="22"/>
                          <w:lang w:val="es-ES"/>
                        </w:rPr>
                        <w:t>6</w:t>
                      </w:r>
                      <w:r w:rsidRPr="00663F10">
                        <w:rPr>
                          <w:rFonts w:asciiTheme="majorHAnsi" w:hAnsiTheme="majorHAnsi"/>
                          <w:color w:val="0D0D0D" w:themeColor="text1" w:themeTint="F2"/>
                          <w:sz w:val="18"/>
                          <w:szCs w:val="22"/>
                          <w:lang w:val="es-ES"/>
                        </w:rPr>
                        <w:t xml:space="preserve"> de </w:t>
                      </w:r>
                      <w:r w:rsidR="001A0065">
                        <w:rPr>
                          <w:rFonts w:asciiTheme="majorHAnsi" w:hAnsiTheme="majorHAnsi"/>
                          <w:color w:val="0D0D0D" w:themeColor="text1" w:themeTint="F2"/>
                          <w:sz w:val="18"/>
                          <w:szCs w:val="22"/>
                          <w:lang w:val="es-ES"/>
                        </w:rPr>
                        <w:t>junio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9B0684">
                        <w:rPr>
                          <w:rFonts w:asciiTheme="majorHAnsi" w:hAnsiTheme="majorHAnsi"/>
                          <w:color w:val="0D0D0D" w:themeColor="text1" w:themeTint="F2"/>
                          <w:sz w:val="18"/>
                          <w:szCs w:val="22"/>
                          <w:lang w:val="es-ES"/>
                        </w:rPr>
                        <w:t>5</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662240" w:rsidRDefault="0030729D" w:rsidP="00040C3A">
      <w:pPr>
        <w:tabs>
          <w:tab w:val="center" w:pos="5400"/>
        </w:tabs>
        <w:suppressAutoHyphens/>
        <w:jc w:val="center"/>
        <w:rPr>
          <w:rFonts w:asciiTheme="majorHAnsi" w:hAnsiTheme="majorHAnsi"/>
          <w:sz w:val="18"/>
          <w:szCs w:val="22"/>
          <w:lang w:val="es-ES"/>
        </w:rPr>
      </w:pPr>
      <w:r w:rsidRPr="00662240">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E3482B" w14:textId="77777777" w:rsidR="001A0065" w:rsidRDefault="00113F73" w:rsidP="00113F73">
                            <w:pPr>
                              <w:spacing w:line="276" w:lineRule="auto"/>
                              <w:rPr>
                                <w:rFonts w:asciiTheme="majorHAnsi" w:hAnsiTheme="majorHAnsi"/>
                                <w:color w:val="595959" w:themeColor="text1" w:themeTint="A6"/>
                                <w:sz w:val="18"/>
                                <w:szCs w:val="18"/>
                                <w:lang w:val="es-ES"/>
                              </w:rPr>
                            </w:pPr>
                            <w:r w:rsidRPr="00BC1229">
                              <w:rPr>
                                <w:rFonts w:asciiTheme="majorHAnsi" w:hAnsiTheme="majorHAnsi"/>
                                <w:b/>
                                <w:color w:val="595959" w:themeColor="text1" w:themeTint="A6"/>
                                <w:sz w:val="18"/>
                                <w:szCs w:val="18"/>
                                <w:lang w:val="pt-BR"/>
                              </w:rPr>
                              <w:t>Citar como:</w:t>
                            </w:r>
                            <w:r w:rsidRPr="00BC1229">
                              <w:rPr>
                                <w:rFonts w:asciiTheme="majorHAnsi" w:hAnsiTheme="majorHAnsi"/>
                                <w:color w:val="595959" w:themeColor="text1" w:themeTint="A6"/>
                                <w:sz w:val="18"/>
                                <w:szCs w:val="18"/>
                                <w:lang w:val="pt-BR"/>
                              </w:rPr>
                              <w:t xml:space="preserve"> </w:t>
                            </w:r>
                            <w:r w:rsidR="006929E0" w:rsidRPr="00BC1229">
                              <w:rPr>
                                <w:rFonts w:asciiTheme="majorHAnsi" w:hAnsiTheme="majorHAnsi"/>
                                <w:color w:val="595959" w:themeColor="text1" w:themeTint="A6"/>
                                <w:sz w:val="18"/>
                                <w:szCs w:val="18"/>
                                <w:lang w:val="pt-BR"/>
                              </w:rPr>
                              <w:t xml:space="preserve">CIDH, Informe </w:t>
                            </w:r>
                            <w:r w:rsidR="006929E0" w:rsidRPr="001A0065">
                              <w:rPr>
                                <w:rFonts w:asciiTheme="majorHAnsi" w:hAnsiTheme="majorHAnsi"/>
                                <w:color w:val="595959" w:themeColor="text1" w:themeTint="A6"/>
                                <w:sz w:val="18"/>
                                <w:szCs w:val="18"/>
                                <w:lang w:val="pt-BR"/>
                              </w:rPr>
                              <w:t xml:space="preserve">No. </w:t>
                            </w:r>
                            <w:r w:rsidR="001A0065" w:rsidRPr="001A0065">
                              <w:rPr>
                                <w:rFonts w:asciiTheme="majorHAnsi" w:hAnsiTheme="majorHAnsi"/>
                                <w:color w:val="595959" w:themeColor="text1" w:themeTint="A6"/>
                                <w:sz w:val="18"/>
                                <w:szCs w:val="18"/>
                                <w:lang w:val="pt-BR"/>
                              </w:rPr>
                              <w:t>88</w:t>
                            </w:r>
                            <w:r w:rsidR="006929E0" w:rsidRPr="001A0065">
                              <w:rPr>
                                <w:rFonts w:asciiTheme="majorHAnsi" w:hAnsiTheme="majorHAnsi"/>
                                <w:color w:val="595959" w:themeColor="text1" w:themeTint="A6"/>
                                <w:sz w:val="18"/>
                                <w:szCs w:val="18"/>
                                <w:lang w:val="pt-BR"/>
                              </w:rPr>
                              <w:t>/2</w:t>
                            </w:r>
                            <w:r w:rsidR="00F711CE" w:rsidRPr="001A0065">
                              <w:rPr>
                                <w:rFonts w:asciiTheme="majorHAnsi" w:hAnsiTheme="majorHAnsi"/>
                                <w:color w:val="595959" w:themeColor="text1" w:themeTint="A6"/>
                                <w:sz w:val="18"/>
                                <w:szCs w:val="18"/>
                                <w:lang w:val="pt-BR"/>
                              </w:rPr>
                              <w:t>5</w:t>
                            </w:r>
                            <w:r w:rsidR="006929E0" w:rsidRPr="001A0065">
                              <w:rPr>
                                <w:rFonts w:asciiTheme="majorHAnsi" w:hAnsiTheme="majorHAnsi"/>
                                <w:color w:val="595959" w:themeColor="text1" w:themeTint="A6"/>
                                <w:sz w:val="18"/>
                                <w:szCs w:val="18"/>
                                <w:lang w:val="pt-BR"/>
                              </w:rPr>
                              <w:t xml:space="preserve">. </w:t>
                            </w:r>
                            <w:r w:rsidR="006929E0" w:rsidRPr="001A0065">
                              <w:rPr>
                                <w:rFonts w:asciiTheme="majorHAnsi" w:hAnsiTheme="majorHAnsi"/>
                                <w:color w:val="595959" w:themeColor="text1" w:themeTint="A6"/>
                                <w:sz w:val="18"/>
                                <w:szCs w:val="18"/>
                                <w:lang w:val="es-ES"/>
                              </w:rPr>
                              <w:t xml:space="preserve">Petición </w:t>
                            </w:r>
                            <w:r w:rsidR="00C24FD4" w:rsidRPr="001A0065">
                              <w:rPr>
                                <w:rFonts w:asciiTheme="majorHAnsi" w:hAnsiTheme="majorHAnsi"/>
                                <w:color w:val="595959" w:themeColor="text1" w:themeTint="A6"/>
                                <w:sz w:val="18"/>
                                <w:szCs w:val="18"/>
                                <w:lang w:val="es-ES"/>
                              </w:rPr>
                              <w:t>609</w:t>
                            </w:r>
                            <w:r w:rsidR="006929E0" w:rsidRPr="001A0065">
                              <w:rPr>
                                <w:rFonts w:asciiTheme="majorHAnsi" w:hAnsiTheme="majorHAnsi"/>
                                <w:color w:val="595959" w:themeColor="text1" w:themeTint="A6"/>
                                <w:sz w:val="18"/>
                                <w:szCs w:val="18"/>
                                <w:lang w:val="es-ES"/>
                              </w:rPr>
                              <w:t>-</w:t>
                            </w:r>
                            <w:r w:rsidR="00AB4B35" w:rsidRPr="001A0065">
                              <w:rPr>
                                <w:rFonts w:asciiTheme="majorHAnsi" w:hAnsiTheme="majorHAnsi"/>
                                <w:color w:val="595959" w:themeColor="text1" w:themeTint="A6"/>
                                <w:sz w:val="18"/>
                                <w:szCs w:val="18"/>
                                <w:lang w:val="es-ES"/>
                              </w:rPr>
                              <w:t>1</w:t>
                            </w:r>
                            <w:r w:rsidR="00C24FD4" w:rsidRPr="001A0065">
                              <w:rPr>
                                <w:rFonts w:asciiTheme="majorHAnsi" w:hAnsiTheme="majorHAnsi"/>
                                <w:color w:val="595959" w:themeColor="text1" w:themeTint="A6"/>
                                <w:sz w:val="18"/>
                                <w:szCs w:val="18"/>
                                <w:lang w:val="es-ES"/>
                              </w:rPr>
                              <w:t>1</w:t>
                            </w:r>
                            <w:r w:rsidR="006929E0" w:rsidRPr="001A0065">
                              <w:rPr>
                                <w:rFonts w:asciiTheme="majorHAnsi" w:hAnsiTheme="majorHAnsi"/>
                                <w:color w:val="595959" w:themeColor="text1" w:themeTint="A6"/>
                                <w:sz w:val="18"/>
                                <w:szCs w:val="18"/>
                                <w:lang w:val="es-ES"/>
                              </w:rPr>
                              <w:t xml:space="preserve">. </w:t>
                            </w:r>
                            <w:r w:rsidR="00D64F49" w:rsidRPr="001A0065">
                              <w:rPr>
                                <w:rFonts w:asciiTheme="majorHAnsi" w:hAnsiTheme="majorHAnsi"/>
                                <w:color w:val="595959" w:themeColor="text1" w:themeTint="A6"/>
                                <w:sz w:val="18"/>
                                <w:szCs w:val="18"/>
                                <w:lang w:val="es-ES"/>
                              </w:rPr>
                              <w:t>A</w:t>
                            </w:r>
                            <w:r w:rsidR="006929E0" w:rsidRPr="001A0065">
                              <w:rPr>
                                <w:rFonts w:asciiTheme="majorHAnsi" w:hAnsiTheme="majorHAnsi"/>
                                <w:color w:val="595959" w:themeColor="text1" w:themeTint="A6"/>
                                <w:sz w:val="18"/>
                                <w:szCs w:val="18"/>
                                <w:lang w:val="es-ES"/>
                              </w:rPr>
                              <w:t xml:space="preserve">dmisibilidad. </w:t>
                            </w:r>
                          </w:p>
                          <w:p w14:paraId="7FD77785" w14:textId="701B95F4" w:rsidR="00113F73" w:rsidRPr="0022696F" w:rsidRDefault="00C24FD4" w:rsidP="00113F73">
                            <w:pPr>
                              <w:spacing w:line="276" w:lineRule="auto"/>
                              <w:rPr>
                                <w:rFonts w:asciiTheme="majorHAnsi" w:hAnsiTheme="majorHAnsi"/>
                                <w:bCs/>
                                <w:color w:val="595959" w:themeColor="text1" w:themeTint="A6"/>
                                <w:sz w:val="18"/>
                                <w:szCs w:val="18"/>
                                <w:lang w:val="es-ES"/>
                              </w:rPr>
                            </w:pPr>
                            <w:r w:rsidRPr="001A0065">
                              <w:rPr>
                                <w:rFonts w:asciiTheme="majorHAnsi" w:hAnsiTheme="majorHAnsi"/>
                                <w:bCs/>
                                <w:color w:val="595959" w:themeColor="text1" w:themeTint="A6"/>
                                <w:sz w:val="18"/>
                                <w:szCs w:val="18"/>
                                <w:lang w:val="es-ES"/>
                              </w:rPr>
                              <w:t>Familia Bustos Rodríguez</w:t>
                            </w:r>
                            <w:r w:rsidR="006929E0" w:rsidRPr="001A0065">
                              <w:rPr>
                                <w:rFonts w:asciiTheme="majorHAnsi" w:hAnsiTheme="majorHAnsi"/>
                                <w:color w:val="595959" w:themeColor="text1" w:themeTint="A6"/>
                                <w:sz w:val="18"/>
                                <w:szCs w:val="18"/>
                                <w:lang w:val="es-ES"/>
                              </w:rPr>
                              <w:t xml:space="preserve">. </w:t>
                            </w:r>
                            <w:r w:rsidR="00624A9A" w:rsidRPr="001A0065">
                              <w:rPr>
                                <w:rFonts w:asciiTheme="majorHAnsi" w:hAnsiTheme="majorHAnsi"/>
                                <w:color w:val="595959" w:themeColor="text1" w:themeTint="A6"/>
                                <w:sz w:val="18"/>
                                <w:szCs w:val="18"/>
                                <w:lang w:val="es-ES"/>
                              </w:rPr>
                              <w:t>Colombia</w:t>
                            </w:r>
                            <w:r w:rsidR="006929E0" w:rsidRPr="001A0065">
                              <w:rPr>
                                <w:rFonts w:asciiTheme="majorHAnsi" w:hAnsiTheme="majorHAnsi"/>
                                <w:color w:val="595959" w:themeColor="text1" w:themeTint="A6"/>
                                <w:sz w:val="18"/>
                                <w:szCs w:val="18"/>
                                <w:lang w:val="es-ES"/>
                              </w:rPr>
                              <w:t xml:space="preserve">. </w:t>
                            </w:r>
                            <w:r w:rsidR="001A0065">
                              <w:rPr>
                                <w:rFonts w:asciiTheme="majorHAnsi" w:hAnsiTheme="majorHAnsi"/>
                                <w:color w:val="595959" w:themeColor="text1" w:themeTint="A6"/>
                                <w:sz w:val="18"/>
                                <w:szCs w:val="18"/>
                                <w:lang w:val="es-ES"/>
                              </w:rPr>
                              <w:t>6 de junio de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6BE3482B" w14:textId="77777777" w:rsidR="001A0065" w:rsidRDefault="00113F73" w:rsidP="00113F73">
                      <w:pPr>
                        <w:spacing w:line="276" w:lineRule="auto"/>
                        <w:rPr>
                          <w:rFonts w:asciiTheme="majorHAnsi" w:hAnsiTheme="majorHAnsi"/>
                          <w:color w:val="595959" w:themeColor="text1" w:themeTint="A6"/>
                          <w:sz w:val="18"/>
                          <w:szCs w:val="18"/>
                          <w:lang w:val="es-ES"/>
                        </w:rPr>
                      </w:pPr>
                      <w:r w:rsidRPr="00BC1229">
                        <w:rPr>
                          <w:rFonts w:asciiTheme="majorHAnsi" w:hAnsiTheme="majorHAnsi"/>
                          <w:b/>
                          <w:color w:val="595959" w:themeColor="text1" w:themeTint="A6"/>
                          <w:sz w:val="18"/>
                          <w:szCs w:val="18"/>
                          <w:lang w:val="pt-BR"/>
                        </w:rPr>
                        <w:t>Citar como:</w:t>
                      </w:r>
                      <w:r w:rsidRPr="00BC1229">
                        <w:rPr>
                          <w:rFonts w:asciiTheme="majorHAnsi" w:hAnsiTheme="majorHAnsi"/>
                          <w:color w:val="595959" w:themeColor="text1" w:themeTint="A6"/>
                          <w:sz w:val="18"/>
                          <w:szCs w:val="18"/>
                          <w:lang w:val="pt-BR"/>
                        </w:rPr>
                        <w:t xml:space="preserve"> </w:t>
                      </w:r>
                      <w:r w:rsidR="006929E0" w:rsidRPr="00BC1229">
                        <w:rPr>
                          <w:rFonts w:asciiTheme="majorHAnsi" w:hAnsiTheme="majorHAnsi"/>
                          <w:color w:val="595959" w:themeColor="text1" w:themeTint="A6"/>
                          <w:sz w:val="18"/>
                          <w:szCs w:val="18"/>
                          <w:lang w:val="pt-BR"/>
                        </w:rPr>
                        <w:t xml:space="preserve">CIDH, Informe </w:t>
                      </w:r>
                      <w:r w:rsidR="006929E0" w:rsidRPr="001A0065">
                        <w:rPr>
                          <w:rFonts w:asciiTheme="majorHAnsi" w:hAnsiTheme="majorHAnsi"/>
                          <w:color w:val="595959" w:themeColor="text1" w:themeTint="A6"/>
                          <w:sz w:val="18"/>
                          <w:szCs w:val="18"/>
                          <w:lang w:val="pt-BR"/>
                        </w:rPr>
                        <w:t xml:space="preserve">No. </w:t>
                      </w:r>
                      <w:r w:rsidR="001A0065" w:rsidRPr="001A0065">
                        <w:rPr>
                          <w:rFonts w:asciiTheme="majorHAnsi" w:hAnsiTheme="majorHAnsi"/>
                          <w:color w:val="595959" w:themeColor="text1" w:themeTint="A6"/>
                          <w:sz w:val="18"/>
                          <w:szCs w:val="18"/>
                          <w:lang w:val="pt-BR"/>
                        </w:rPr>
                        <w:t>88</w:t>
                      </w:r>
                      <w:r w:rsidR="006929E0" w:rsidRPr="001A0065">
                        <w:rPr>
                          <w:rFonts w:asciiTheme="majorHAnsi" w:hAnsiTheme="majorHAnsi"/>
                          <w:color w:val="595959" w:themeColor="text1" w:themeTint="A6"/>
                          <w:sz w:val="18"/>
                          <w:szCs w:val="18"/>
                          <w:lang w:val="pt-BR"/>
                        </w:rPr>
                        <w:t>/2</w:t>
                      </w:r>
                      <w:r w:rsidR="00F711CE" w:rsidRPr="001A0065">
                        <w:rPr>
                          <w:rFonts w:asciiTheme="majorHAnsi" w:hAnsiTheme="majorHAnsi"/>
                          <w:color w:val="595959" w:themeColor="text1" w:themeTint="A6"/>
                          <w:sz w:val="18"/>
                          <w:szCs w:val="18"/>
                          <w:lang w:val="pt-BR"/>
                        </w:rPr>
                        <w:t>5</w:t>
                      </w:r>
                      <w:r w:rsidR="006929E0" w:rsidRPr="001A0065">
                        <w:rPr>
                          <w:rFonts w:asciiTheme="majorHAnsi" w:hAnsiTheme="majorHAnsi"/>
                          <w:color w:val="595959" w:themeColor="text1" w:themeTint="A6"/>
                          <w:sz w:val="18"/>
                          <w:szCs w:val="18"/>
                          <w:lang w:val="pt-BR"/>
                        </w:rPr>
                        <w:t xml:space="preserve">. </w:t>
                      </w:r>
                      <w:r w:rsidR="006929E0" w:rsidRPr="001A0065">
                        <w:rPr>
                          <w:rFonts w:asciiTheme="majorHAnsi" w:hAnsiTheme="majorHAnsi"/>
                          <w:color w:val="595959" w:themeColor="text1" w:themeTint="A6"/>
                          <w:sz w:val="18"/>
                          <w:szCs w:val="18"/>
                          <w:lang w:val="es-ES"/>
                        </w:rPr>
                        <w:t xml:space="preserve">Petición </w:t>
                      </w:r>
                      <w:r w:rsidR="00C24FD4" w:rsidRPr="001A0065">
                        <w:rPr>
                          <w:rFonts w:asciiTheme="majorHAnsi" w:hAnsiTheme="majorHAnsi"/>
                          <w:color w:val="595959" w:themeColor="text1" w:themeTint="A6"/>
                          <w:sz w:val="18"/>
                          <w:szCs w:val="18"/>
                          <w:lang w:val="es-ES"/>
                        </w:rPr>
                        <w:t>609</w:t>
                      </w:r>
                      <w:r w:rsidR="006929E0" w:rsidRPr="001A0065">
                        <w:rPr>
                          <w:rFonts w:asciiTheme="majorHAnsi" w:hAnsiTheme="majorHAnsi"/>
                          <w:color w:val="595959" w:themeColor="text1" w:themeTint="A6"/>
                          <w:sz w:val="18"/>
                          <w:szCs w:val="18"/>
                          <w:lang w:val="es-ES"/>
                        </w:rPr>
                        <w:t>-</w:t>
                      </w:r>
                      <w:r w:rsidR="00AB4B35" w:rsidRPr="001A0065">
                        <w:rPr>
                          <w:rFonts w:asciiTheme="majorHAnsi" w:hAnsiTheme="majorHAnsi"/>
                          <w:color w:val="595959" w:themeColor="text1" w:themeTint="A6"/>
                          <w:sz w:val="18"/>
                          <w:szCs w:val="18"/>
                          <w:lang w:val="es-ES"/>
                        </w:rPr>
                        <w:t>1</w:t>
                      </w:r>
                      <w:r w:rsidR="00C24FD4" w:rsidRPr="001A0065">
                        <w:rPr>
                          <w:rFonts w:asciiTheme="majorHAnsi" w:hAnsiTheme="majorHAnsi"/>
                          <w:color w:val="595959" w:themeColor="text1" w:themeTint="A6"/>
                          <w:sz w:val="18"/>
                          <w:szCs w:val="18"/>
                          <w:lang w:val="es-ES"/>
                        </w:rPr>
                        <w:t>1</w:t>
                      </w:r>
                      <w:r w:rsidR="006929E0" w:rsidRPr="001A0065">
                        <w:rPr>
                          <w:rFonts w:asciiTheme="majorHAnsi" w:hAnsiTheme="majorHAnsi"/>
                          <w:color w:val="595959" w:themeColor="text1" w:themeTint="A6"/>
                          <w:sz w:val="18"/>
                          <w:szCs w:val="18"/>
                          <w:lang w:val="es-ES"/>
                        </w:rPr>
                        <w:t xml:space="preserve">. </w:t>
                      </w:r>
                      <w:r w:rsidR="00D64F49" w:rsidRPr="001A0065">
                        <w:rPr>
                          <w:rFonts w:asciiTheme="majorHAnsi" w:hAnsiTheme="majorHAnsi"/>
                          <w:color w:val="595959" w:themeColor="text1" w:themeTint="A6"/>
                          <w:sz w:val="18"/>
                          <w:szCs w:val="18"/>
                          <w:lang w:val="es-ES"/>
                        </w:rPr>
                        <w:t>A</w:t>
                      </w:r>
                      <w:r w:rsidR="006929E0" w:rsidRPr="001A0065">
                        <w:rPr>
                          <w:rFonts w:asciiTheme="majorHAnsi" w:hAnsiTheme="majorHAnsi"/>
                          <w:color w:val="595959" w:themeColor="text1" w:themeTint="A6"/>
                          <w:sz w:val="18"/>
                          <w:szCs w:val="18"/>
                          <w:lang w:val="es-ES"/>
                        </w:rPr>
                        <w:t xml:space="preserve">dmisibilidad. </w:t>
                      </w:r>
                    </w:p>
                    <w:p w14:paraId="7FD77785" w14:textId="701B95F4" w:rsidR="00113F73" w:rsidRPr="0022696F" w:rsidRDefault="00C24FD4" w:rsidP="00113F73">
                      <w:pPr>
                        <w:spacing w:line="276" w:lineRule="auto"/>
                        <w:rPr>
                          <w:rFonts w:asciiTheme="majorHAnsi" w:hAnsiTheme="majorHAnsi"/>
                          <w:bCs/>
                          <w:color w:val="595959" w:themeColor="text1" w:themeTint="A6"/>
                          <w:sz w:val="18"/>
                          <w:szCs w:val="18"/>
                          <w:lang w:val="es-ES"/>
                        </w:rPr>
                      </w:pPr>
                      <w:r w:rsidRPr="001A0065">
                        <w:rPr>
                          <w:rFonts w:asciiTheme="majorHAnsi" w:hAnsiTheme="majorHAnsi"/>
                          <w:bCs/>
                          <w:color w:val="595959" w:themeColor="text1" w:themeTint="A6"/>
                          <w:sz w:val="18"/>
                          <w:szCs w:val="18"/>
                          <w:lang w:val="es-ES"/>
                        </w:rPr>
                        <w:t>Familia Bustos Rodríguez</w:t>
                      </w:r>
                      <w:r w:rsidR="006929E0" w:rsidRPr="001A0065">
                        <w:rPr>
                          <w:rFonts w:asciiTheme="majorHAnsi" w:hAnsiTheme="majorHAnsi"/>
                          <w:color w:val="595959" w:themeColor="text1" w:themeTint="A6"/>
                          <w:sz w:val="18"/>
                          <w:szCs w:val="18"/>
                          <w:lang w:val="es-ES"/>
                        </w:rPr>
                        <w:t xml:space="preserve">. </w:t>
                      </w:r>
                      <w:r w:rsidR="00624A9A" w:rsidRPr="001A0065">
                        <w:rPr>
                          <w:rFonts w:asciiTheme="majorHAnsi" w:hAnsiTheme="majorHAnsi"/>
                          <w:color w:val="595959" w:themeColor="text1" w:themeTint="A6"/>
                          <w:sz w:val="18"/>
                          <w:szCs w:val="18"/>
                          <w:lang w:val="es-ES"/>
                        </w:rPr>
                        <w:t>Colombia</w:t>
                      </w:r>
                      <w:r w:rsidR="006929E0" w:rsidRPr="001A0065">
                        <w:rPr>
                          <w:rFonts w:asciiTheme="majorHAnsi" w:hAnsiTheme="majorHAnsi"/>
                          <w:color w:val="595959" w:themeColor="text1" w:themeTint="A6"/>
                          <w:sz w:val="18"/>
                          <w:szCs w:val="18"/>
                          <w:lang w:val="es-ES"/>
                        </w:rPr>
                        <w:t xml:space="preserve">. </w:t>
                      </w:r>
                      <w:r w:rsidR="001A0065">
                        <w:rPr>
                          <w:rFonts w:asciiTheme="majorHAnsi" w:hAnsiTheme="majorHAnsi"/>
                          <w:color w:val="595959" w:themeColor="text1" w:themeTint="A6"/>
                          <w:sz w:val="18"/>
                          <w:szCs w:val="18"/>
                          <w:lang w:val="es-ES"/>
                        </w:rPr>
                        <w:t>6 de junio de 2025.</w:t>
                      </w:r>
                    </w:p>
                  </w:txbxContent>
                </v:textbox>
              </v:shape>
            </w:pict>
          </mc:Fallback>
        </mc:AlternateContent>
      </w:r>
    </w:p>
    <w:p w14:paraId="4730F205" w14:textId="43AE2643" w:rsidR="00A50FCF" w:rsidRPr="00662240"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0C9396CC" w14:textId="77777777" w:rsidR="0090270B" w:rsidRPr="00662240" w:rsidRDefault="00D306D1" w:rsidP="005516A1">
      <w:pPr>
        <w:tabs>
          <w:tab w:val="center" w:pos="5400"/>
        </w:tabs>
        <w:suppressAutoHyphens/>
        <w:jc w:val="center"/>
        <w:rPr>
          <w:rFonts w:asciiTheme="majorHAnsi" w:hAnsiTheme="majorHAnsi"/>
          <w:b/>
          <w:sz w:val="20"/>
          <w:lang w:val="es-ES"/>
        </w:rPr>
      </w:pPr>
      <w:r w:rsidRPr="00662240">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v:textbox>
              </v:shape>
            </w:pict>
          </mc:Fallback>
        </mc:AlternateContent>
      </w:r>
      <w:r w:rsidRPr="00662240">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662240" w:rsidRDefault="004A6A54" w:rsidP="005516A1">
      <w:pPr>
        <w:tabs>
          <w:tab w:val="center" w:pos="5400"/>
        </w:tabs>
        <w:suppressAutoHyphens/>
        <w:jc w:val="center"/>
        <w:rPr>
          <w:rFonts w:asciiTheme="majorHAnsi" w:hAnsiTheme="majorHAnsi"/>
          <w:b/>
          <w:sz w:val="20"/>
          <w:lang w:val="es-ES"/>
        </w:rPr>
        <w:sectPr w:rsidR="0070697F" w:rsidRPr="00662240" w:rsidSect="001B3DE1">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662240">
        <w:rPr>
          <w:rFonts w:asciiTheme="majorHAnsi" w:hAnsiTheme="majorHAnsi"/>
          <w:b/>
          <w:sz w:val="20"/>
          <w:lang w:val="es-ES"/>
        </w:rPr>
        <w:tab/>
      </w:r>
    </w:p>
    <w:p w14:paraId="2786EE58" w14:textId="77777777" w:rsidR="003239B8" w:rsidRPr="00662240" w:rsidRDefault="003239B8" w:rsidP="004A6A54">
      <w:pPr>
        <w:spacing w:after="240"/>
        <w:ind w:firstLine="720"/>
        <w:jc w:val="both"/>
        <w:rPr>
          <w:rFonts w:asciiTheme="majorHAnsi" w:hAnsiTheme="majorHAnsi"/>
          <w:b/>
          <w:bCs/>
          <w:sz w:val="20"/>
          <w:szCs w:val="20"/>
          <w:lang w:val="es-ES"/>
        </w:rPr>
      </w:pPr>
      <w:r w:rsidRPr="00662240">
        <w:rPr>
          <w:rFonts w:asciiTheme="majorHAnsi" w:hAnsiTheme="majorHAnsi"/>
          <w:b/>
          <w:bCs/>
          <w:sz w:val="20"/>
          <w:szCs w:val="20"/>
          <w:lang w:val="es-ES"/>
        </w:rPr>
        <w:lastRenderedPageBreak/>
        <w:t>I.</w:t>
      </w:r>
      <w:r w:rsidRPr="00662240">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090D3C"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662240" w:rsidRDefault="003239B8" w:rsidP="008D229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Parte peticionaria:</w:t>
            </w:r>
          </w:p>
        </w:tc>
        <w:tc>
          <w:tcPr>
            <w:tcW w:w="5647" w:type="dxa"/>
            <w:vAlign w:val="center"/>
          </w:tcPr>
          <w:p w14:paraId="07DAAE2E" w14:textId="1B41B828" w:rsidR="003239B8" w:rsidRPr="00662240" w:rsidRDefault="005D6B58" w:rsidP="00F04238">
            <w:pPr>
              <w:jc w:val="both"/>
              <w:rPr>
                <w:rFonts w:ascii="Cambria" w:hAnsi="Cambria"/>
                <w:bCs/>
                <w:sz w:val="20"/>
                <w:szCs w:val="20"/>
                <w:lang w:val="es-ES"/>
              </w:rPr>
            </w:pPr>
            <w:r>
              <w:rPr>
                <w:rFonts w:ascii="Cambria" w:hAnsi="Cambria"/>
                <w:bCs/>
                <w:sz w:val="20"/>
                <w:szCs w:val="20"/>
                <w:lang w:val="es-ES"/>
              </w:rPr>
              <w:t>Germ</w:t>
            </w:r>
            <w:r w:rsidR="009B7F92">
              <w:rPr>
                <w:rFonts w:ascii="Cambria" w:hAnsi="Cambria"/>
                <w:bCs/>
                <w:sz w:val="20"/>
                <w:szCs w:val="20"/>
                <w:lang w:val="es-ES"/>
              </w:rPr>
              <w:t>á</w:t>
            </w:r>
            <w:r>
              <w:rPr>
                <w:rFonts w:ascii="Cambria" w:hAnsi="Cambria"/>
                <w:bCs/>
                <w:sz w:val="20"/>
                <w:szCs w:val="20"/>
                <w:lang w:val="es-ES"/>
              </w:rPr>
              <w:t>n Gustavo D</w:t>
            </w:r>
            <w:r w:rsidR="009B7F92">
              <w:rPr>
                <w:rFonts w:ascii="Cambria" w:hAnsi="Cambria"/>
                <w:bCs/>
                <w:sz w:val="20"/>
                <w:szCs w:val="20"/>
                <w:lang w:val="es-ES"/>
              </w:rPr>
              <w:t>í</w:t>
            </w:r>
            <w:r>
              <w:rPr>
                <w:rFonts w:ascii="Cambria" w:hAnsi="Cambria"/>
                <w:bCs/>
                <w:sz w:val="20"/>
                <w:szCs w:val="20"/>
                <w:lang w:val="es-ES"/>
              </w:rPr>
              <w:t>az Forero</w:t>
            </w:r>
            <w:r w:rsidR="002E0E41">
              <w:rPr>
                <w:rFonts w:ascii="Cambria" w:hAnsi="Cambria"/>
                <w:bCs/>
                <w:sz w:val="20"/>
                <w:szCs w:val="20"/>
                <w:lang w:val="es-ES"/>
              </w:rPr>
              <w:t xml:space="preserve">, </w:t>
            </w:r>
            <w:r w:rsidR="002E0E41" w:rsidRPr="002E0E41">
              <w:rPr>
                <w:rFonts w:ascii="Cambria" w:hAnsi="Cambria"/>
                <w:bCs/>
                <w:sz w:val="20"/>
                <w:szCs w:val="20"/>
                <w:lang w:val="es-ES"/>
              </w:rPr>
              <w:t>Willington Bustos</w:t>
            </w:r>
            <w:r w:rsidR="002E0E41">
              <w:rPr>
                <w:rFonts w:ascii="Cambria" w:hAnsi="Cambria"/>
                <w:bCs/>
                <w:sz w:val="20"/>
                <w:szCs w:val="20"/>
                <w:lang w:val="es-ES"/>
              </w:rPr>
              <w:t xml:space="preserve"> Rodríguez</w:t>
            </w:r>
            <w:r w:rsidR="00300EE1">
              <w:rPr>
                <w:rFonts w:ascii="Cambria" w:hAnsi="Cambria"/>
                <w:bCs/>
                <w:sz w:val="20"/>
                <w:szCs w:val="20"/>
                <w:lang w:val="es-ES"/>
              </w:rPr>
              <w:t xml:space="preserve"> y Álvaro Amaya Orduz</w:t>
            </w:r>
          </w:p>
        </w:tc>
      </w:tr>
      <w:tr w:rsidR="00B660DC" w:rsidRPr="00093C29"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B660DC" w:rsidRPr="00662240" w:rsidRDefault="002103EC" w:rsidP="00B660DC">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033F735850C03D4888052BB86E650610"/>
                </w:placeholder>
                <w:dropDownList>
                  <w:listItem w:value="Choose an item."/>
                  <w:listItem w:displayText="Presunta víctima" w:value="Presunta víctima"/>
                  <w:listItem w:displayText="Presuntas víctimas" w:value="Presuntas víctimas"/>
                </w:dropDownList>
              </w:sdtPr>
              <w:sdtEndPr/>
              <w:sdtContent>
                <w:r w:rsidR="00B660DC" w:rsidRPr="00662240">
                  <w:rPr>
                    <w:rFonts w:ascii="Cambria" w:hAnsi="Cambria"/>
                    <w:b/>
                    <w:bCs/>
                    <w:color w:val="FFFFFF" w:themeColor="background1"/>
                    <w:sz w:val="20"/>
                    <w:szCs w:val="20"/>
                    <w:lang w:val="es-ES"/>
                  </w:rPr>
                  <w:t>Presuntas víctimas</w:t>
                </w:r>
              </w:sdtContent>
            </w:sdt>
            <w:r w:rsidR="00B660DC" w:rsidRPr="00662240">
              <w:rPr>
                <w:rFonts w:ascii="Cambria" w:hAnsi="Cambria"/>
                <w:b/>
                <w:bCs/>
                <w:color w:val="FFFFFF" w:themeColor="background1"/>
                <w:sz w:val="20"/>
                <w:szCs w:val="20"/>
                <w:lang w:val="es-ES"/>
              </w:rPr>
              <w:t>:</w:t>
            </w:r>
          </w:p>
        </w:tc>
        <w:tc>
          <w:tcPr>
            <w:tcW w:w="5647" w:type="dxa"/>
            <w:vAlign w:val="center"/>
          </w:tcPr>
          <w:p w14:paraId="143D44A8" w14:textId="5AB112CA" w:rsidR="00B660DC" w:rsidRPr="00662240" w:rsidRDefault="007633BE" w:rsidP="00B660DC">
            <w:pPr>
              <w:jc w:val="both"/>
              <w:rPr>
                <w:rFonts w:ascii="Cambria" w:hAnsi="Cambria"/>
                <w:bCs/>
                <w:sz w:val="20"/>
                <w:szCs w:val="20"/>
                <w:lang w:val="es-ES"/>
              </w:rPr>
            </w:pPr>
            <w:r>
              <w:rPr>
                <w:rFonts w:ascii="Cambria" w:hAnsi="Cambria"/>
                <w:bCs/>
                <w:sz w:val="20"/>
                <w:szCs w:val="20"/>
                <w:lang w:val="es-ES"/>
              </w:rPr>
              <w:t>Familia Bustos R</w:t>
            </w:r>
            <w:r w:rsidR="007A3180">
              <w:rPr>
                <w:rFonts w:ascii="Cambria" w:hAnsi="Cambria"/>
                <w:bCs/>
                <w:sz w:val="20"/>
                <w:szCs w:val="20"/>
                <w:lang w:val="es-ES"/>
              </w:rPr>
              <w:t>o</w:t>
            </w:r>
            <w:r>
              <w:rPr>
                <w:rFonts w:ascii="Cambria" w:hAnsi="Cambria"/>
                <w:bCs/>
                <w:sz w:val="20"/>
                <w:szCs w:val="20"/>
                <w:lang w:val="es-ES"/>
              </w:rPr>
              <w:t>dríguez</w:t>
            </w:r>
            <w:r w:rsidR="000973D5">
              <w:rPr>
                <w:rStyle w:val="FootnoteReference"/>
                <w:rFonts w:ascii="Cambria" w:hAnsi="Cambria"/>
                <w:bCs/>
                <w:sz w:val="20"/>
                <w:szCs w:val="20"/>
                <w:lang w:val="es-ES"/>
              </w:rPr>
              <w:footnoteReference w:id="2"/>
            </w:r>
          </w:p>
        </w:tc>
      </w:tr>
      <w:tr w:rsidR="003239B8" w:rsidRPr="00662240"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662240" w:rsidRDefault="003239B8" w:rsidP="008D229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662240" w:rsidRDefault="00263908" w:rsidP="008D2290">
            <w:pPr>
              <w:jc w:val="both"/>
              <w:rPr>
                <w:rFonts w:ascii="Cambria" w:hAnsi="Cambria"/>
                <w:bCs/>
                <w:sz w:val="20"/>
                <w:szCs w:val="20"/>
                <w:lang w:val="es-ES"/>
              </w:rPr>
            </w:pPr>
            <w:r w:rsidRPr="00662240">
              <w:rPr>
                <w:rFonts w:ascii="Cambria" w:hAnsi="Cambria"/>
                <w:bCs/>
                <w:sz w:val="20"/>
                <w:szCs w:val="20"/>
                <w:lang w:val="es-ES"/>
              </w:rPr>
              <w:t>Colombia</w:t>
            </w:r>
            <w:r w:rsidR="00130DC3" w:rsidRPr="00662240">
              <w:rPr>
                <w:rStyle w:val="FootnoteReference"/>
                <w:rFonts w:ascii="Cambria" w:hAnsi="Cambria"/>
                <w:bCs/>
                <w:sz w:val="20"/>
                <w:szCs w:val="20"/>
                <w:lang w:val="es-ES"/>
              </w:rPr>
              <w:footnoteReference w:id="3"/>
            </w:r>
          </w:p>
        </w:tc>
      </w:tr>
      <w:tr w:rsidR="00223A29" w:rsidRPr="00090D3C"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662240" w:rsidRDefault="001B3A00" w:rsidP="00E4118C">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 xml:space="preserve">Derechos </w:t>
            </w:r>
            <w:r w:rsidR="00E4118C" w:rsidRPr="00662240">
              <w:rPr>
                <w:rFonts w:ascii="Cambria" w:hAnsi="Cambria"/>
                <w:b/>
                <w:bCs/>
                <w:color w:val="FFFFFF" w:themeColor="background1"/>
                <w:sz w:val="20"/>
                <w:szCs w:val="20"/>
                <w:lang w:val="es-ES"/>
              </w:rPr>
              <w:t>invocados</w:t>
            </w:r>
            <w:r w:rsidRPr="00662240">
              <w:rPr>
                <w:rFonts w:ascii="Cambria" w:hAnsi="Cambria"/>
                <w:b/>
                <w:bCs/>
                <w:color w:val="FFFFFF" w:themeColor="background1"/>
                <w:sz w:val="20"/>
                <w:szCs w:val="20"/>
                <w:lang w:val="es-ES"/>
              </w:rPr>
              <w:t>:</w:t>
            </w:r>
          </w:p>
        </w:tc>
        <w:tc>
          <w:tcPr>
            <w:tcW w:w="5647" w:type="dxa"/>
            <w:vAlign w:val="center"/>
          </w:tcPr>
          <w:p w14:paraId="52B28392" w14:textId="2460F4A7" w:rsidR="00223A29" w:rsidRPr="0034790A" w:rsidRDefault="003E5B92" w:rsidP="008D2290">
            <w:pPr>
              <w:jc w:val="both"/>
              <w:rPr>
                <w:rFonts w:ascii="Cambria" w:hAnsi="Cambria"/>
                <w:bCs/>
                <w:sz w:val="20"/>
                <w:szCs w:val="20"/>
                <w:lang w:val="es-ES"/>
              </w:rPr>
            </w:pPr>
            <w:r w:rsidRPr="00E71E06">
              <w:rPr>
                <w:rFonts w:asciiTheme="majorHAnsi" w:hAnsiTheme="majorHAnsi"/>
                <w:bCs/>
                <w:sz w:val="20"/>
                <w:szCs w:val="20"/>
                <w:lang w:val="es-ES"/>
              </w:rPr>
              <w:t>Artículos</w:t>
            </w:r>
            <w:r w:rsidRPr="00662240">
              <w:rPr>
                <w:rFonts w:asciiTheme="majorHAnsi" w:hAnsiTheme="majorHAnsi"/>
                <w:bCs/>
                <w:sz w:val="20"/>
                <w:szCs w:val="20"/>
                <w:lang w:val="es-ES"/>
              </w:rPr>
              <w:t xml:space="preserve"> </w:t>
            </w:r>
            <w:r w:rsidR="00BA45C1">
              <w:rPr>
                <w:rFonts w:asciiTheme="majorHAnsi" w:hAnsiTheme="majorHAnsi"/>
                <w:bCs/>
                <w:sz w:val="20"/>
                <w:szCs w:val="20"/>
                <w:lang w:val="es-ES"/>
              </w:rPr>
              <w:t xml:space="preserve">4 (vida), 5 (integridad personal), </w:t>
            </w:r>
            <w:r w:rsidR="00B17769" w:rsidRPr="00662240">
              <w:rPr>
                <w:rFonts w:asciiTheme="majorHAnsi" w:hAnsiTheme="majorHAnsi"/>
                <w:bCs/>
                <w:sz w:val="20"/>
                <w:szCs w:val="20"/>
                <w:lang w:val="es-ES"/>
              </w:rPr>
              <w:t xml:space="preserve">7 (derecho a la libertad personal), 8 (garantías judiciales), </w:t>
            </w:r>
            <w:r w:rsidR="00622EC5">
              <w:rPr>
                <w:rFonts w:asciiTheme="majorHAnsi" w:hAnsiTheme="majorHAnsi"/>
                <w:bCs/>
                <w:sz w:val="20"/>
                <w:szCs w:val="20"/>
                <w:lang w:val="es-ES"/>
              </w:rPr>
              <w:t>17</w:t>
            </w:r>
            <w:r w:rsidR="00B17769" w:rsidRPr="00662240">
              <w:rPr>
                <w:rFonts w:asciiTheme="majorHAnsi" w:hAnsiTheme="majorHAnsi"/>
                <w:bCs/>
                <w:sz w:val="20"/>
                <w:szCs w:val="20"/>
                <w:lang w:val="es-ES"/>
              </w:rPr>
              <w:t xml:space="preserve"> (</w:t>
            </w:r>
            <w:r w:rsidR="00622EC5">
              <w:rPr>
                <w:rFonts w:asciiTheme="majorHAnsi" w:hAnsiTheme="majorHAnsi"/>
                <w:bCs/>
                <w:sz w:val="20"/>
                <w:szCs w:val="20"/>
                <w:lang w:val="es-ES"/>
              </w:rPr>
              <w:t>derechos del niño</w:t>
            </w:r>
            <w:r w:rsidR="00B17769" w:rsidRPr="00662240">
              <w:rPr>
                <w:rFonts w:asciiTheme="majorHAnsi" w:hAnsiTheme="majorHAnsi"/>
                <w:bCs/>
                <w:sz w:val="20"/>
                <w:szCs w:val="20"/>
                <w:lang w:val="es-ES"/>
              </w:rPr>
              <w:t>)</w:t>
            </w:r>
            <w:r w:rsidR="00622EC5">
              <w:rPr>
                <w:rFonts w:asciiTheme="majorHAnsi" w:hAnsiTheme="majorHAnsi"/>
                <w:bCs/>
                <w:sz w:val="20"/>
                <w:szCs w:val="20"/>
                <w:lang w:val="es-ES"/>
              </w:rPr>
              <w:t>, 19 (circulación y residencia)</w:t>
            </w:r>
            <w:r w:rsidR="00B17769" w:rsidRPr="00662240">
              <w:rPr>
                <w:rFonts w:asciiTheme="majorHAnsi" w:hAnsiTheme="majorHAnsi"/>
                <w:bCs/>
                <w:sz w:val="20"/>
                <w:szCs w:val="20"/>
                <w:lang w:val="es-ES"/>
              </w:rPr>
              <w:t xml:space="preserve"> y 25 (protección judicial) de la Convención Americana sobre Derechos Humanos</w:t>
            </w:r>
            <w:r w:rsidR="00B17769" w:rsidRPr="00662240">
              <w:rPr>
                <w:rStyle w:val="FootnoteReference"/>
                <w:rFonts w:asciiTheme="majorHAnsi" w:hAnsiTheme="majorHAnsi"/>
                <w:bCs/>
                <w:sz w:val="20"/>
                <w:szCs w:val="20"/>
                <w:lang w:val="es-ES"/>
              </w:rPr>
              <w:footnoteReference w:id="4"/>
            </w:r>
            <w:r w:rsidR="00B17769" w:rsidRPr="00662240">
              <w:rPr>
                <w:rFonts w:asciiTheme="majorHAnsi" w:hAnsiTheme="majorHAnsi"/>
                <w:bCs/>
                <w:sz w:val="20"/>
                <w:szCs w:val="20"/>
                <w:lang w:val="es-ES"/>
              </w:rPr>
              <w:t>, en relación con su artículo 1.1 (obligación de respetar los derechos)</w:t>
            </w:r>
            <w:r w:rsidR="0034790A">
              <w:rPr>
                <w:rFonts w:asciiTheme="majorHAnsi" w:hAnsiTheme="majorHAnsi"/>
                <w:bCs/>
                <w:sz w:val="20"/>
                <w:szCs w:val="20"/>
                <w:lang w:val="es-ES"/>
              </w:rPr>
              <w:t xml:space="preserve">; así como de los artículos 6 y 7 de la </w:t>
            </w:r>
            <w:r w:rsidR="0034790A" w:rsidRPr="0034790A">
              <w:rPr>
                <w:rFonts w:asciiTheme="majorHAnsi" w:hAnsiTheme="majorHAnsi"/>
                <w:bCs/>
                <w:sz w:val="20"/>
                <w:szCs w:val="20"/>
                <w:lang w:val="es-ES"/>
              </w:rPr>
              <w:t>Convención Interamericana para Prevenir y Sancionar la Tortura</w:t>
            </w:r>
          </w:p>
        </w:tc>
      </w:tr>
    </w:tbl>
    <w:p w14:paraId="176FB213" w14:textId="77777777" w:rsidR="003239B8" w:rsidRPr="00662240" w:rsidRDefault="003239B8" w:rsidP="003239B8">
      <w:pPr>
        <w:spacing w:before="240" w:after="240"/>
        <w:ind w:firstLine="720"/>
        <w:jc w:val="both"/>
        <w:rPr>
          <w:rFonts w:asciiTheme="majorHAnsi" w:hAnsiTheme="majorHAnsi"/>
          <w:b/>
          <w:bCs/>
          <w:sz w:val="20"/>
          <w:szCs w:val="20"/>
          <w:lang w:val="es-ES"/>
        </w:rPr>
      </w:pPr>
      <w:r w:rsidRPr="00662240">
        <w:rPr>
          <w:rFonts w:asciiTheme="majorHAnsi" w:hAnsiTheme="majorHAnsi"/>
          <w:b/>
          <w:bCs/>
          <w:sz w:val="20"/>
          <w:szCs w:val="20"/>
          <w:lang w:val="es-ES"/>
        </w:rPr>
        <w:t>II.</w:t>
      </w:r>
      <w:r w:rsidRPr="00662240">
        <w:rPr>
          <w:rFonts w:asciiTheme="majorHAnsi" w:hAnsiTheme="majorHAnsi"/>
          <w:b/>
          <w:bCs/>
          <w:sz w:val="20"/>
          <w:szCs w:val="20"/>
          <w:lang w:val="es-ES"/>
        </w:rPr>
        <w:tab/>
        <w:t>TRÁMITE ANTE LA CIDH</w:t>
      </w:r>
      <w:r w:rsidR="008E3BFE" w:rsidRPr="00662240">
        <w:rPr>
          <w:rStyle w:val="FootnoteReference"/>
          <w:rFonts w:ascii="Cambria" w:hAnsi="Cambria"/>
          <w:b/>
          <w:sz w:val="20"/>
          <w:szCs w:val="20"/>
          <w:lang w:val="es-E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828"/>
        <w:gridCol w:w="5419"/>
      </w:tblGrid>
      <w:tr w:rsidR="00203065" w:rsidRPr="00662240" w14:paraId="6090E990" w14:textId="77777777" w:rsidTr="00C34638">
        <w:tc>
          <w:tcPr>
            <w:tcW w:w="3828" w:type="dxa"/>
            <w:tcBorders>
              <w:top w:val="single" w:sz="6" w:space="0" w:color="auto"/>
              <w:bottom w:val="single" w:sz="6" w:space="0" w:color="auto"/>
            </w:tcBorders>
            <w:shd w:val="clear" w:color="auto" w:fill="386294"/>
            <w:vAlign w:val="center"/>
          </w:tcPr>
          <w:p w14:paraId="7CBD425E" w14:textId="77777777" w:rsidR="00203065" w:rsidRPr="00662240" w:rsidRDefault="00203065" w:rsidP="00C34638">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Presentación de la petición:</w:t>
            </w:r>
          </w:p>
        </w:tc>
        <w:tc>
          <w:tcPr>
            <w:tcW w:w="5419" w:type="dxa"/>
            <w:vAlign w:val="center"/>
          </w:tcPr>
          <w:p w14:paraId="03A809E9" w14:textId="2FD8977B" w:rsidR="00203065" w:rsidRPr="00662240" w:rsidRDefault="00567DE7" w:rsidP="00C34638">
            <w:pPr>
              <w:jc w:val="both"/>
              <w:rPr>
                <w:rFonts w:ascii="Cambria" w:hAnsi="Cambria"/>
                <w:bCs/>
                <w:sz w:val="20"/>
                <w:szCs w:val="20"/>
                <w:lang w:val="es-ES"/>
              </w:rPr>
            </w:pPr>
            <w:r>
              <w:rPr>
                <w:rFonts w:ascii="Cambria" w:hAnsi="Cambria"/>
                <w:bCs/>
                <w:sz w:val="20"/>
                <w:szCs w:val="20"/>
                <w:lang w:val="es-ES"/>
              </w:rPr>
              <w:t>30 de abril de 2011</w:t>
            </w:r>
          </w:p>
        </w:tc>
      </w:tr>
      <w:tr w:rsidR="0040048A" w:rsidRPr="00090D3C" w14:paraId="2CA1D4A5" w14:textId="77777777" w:rsidTr="00C34638">
        <w:tc>
          <w:tcPr>
            <w:tcW w:w="3828" w:type="dxa"/>
            <w:tcBorders>
              <w:top w:val="single" w:sz="6" w:space="0" w:color="auto"/>
              <w:bottom w:val="single" w:sz="6" w:space="0" w:color="auto"/>
            </w:tcBorders>
            <w:shd w:val="clear" w:color="auto" w:fill="386294"/>
            <w:vAlign w:val="center"/>
          </w:tcPr>
          <w:p w14:paraId="325D22D0" w14:textId="77777777" w:rsidR="0040048A" w:rsidRPr="00662240" w:rsidRDefault="0040048A" w:rsidP="0040048A">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Información adicional recibida durante la etapa de estudio:</w:t>
            </w:r>
          </w:p>
        </w:tc>
        <w:tc>
          <w:tcPr>
            <w:tcW w:w="5419" w:type="dxa"/>
            <w:vAlign w:val="center"/>
          </w:tcPr>
          <w:p w14:paraId="3A0D55D0" w14:textId="248EAB41" w:rsidR="0040048A" w:rsidRPr="00662240" w:rsidRDefault="00567DE7" w:rsidP="0040048A">
            <w:pPr>
              <w:jc w:val="both"/>
              <w:rPr>
                <w:rFonts w:ascii="Cambria" w:hAnsi="Cambria"/>
                <w:bCs/>
                <w:sz w:val="20"/>
                <w:szCs w:val="20"/>
                <w:lang w:val="es-ES"/>
              </w:rPr>
            </w:pPr>
            <w:r>
              <w:rPr>
                <w:rFonts w:ascii="Cambria" w:hAnsi="Cambria"/>
                <w:bCs/>
                <w:sz w:val="20"/>
                <w:szCs w:val="20"/>
                <w:lang w:val="es-ES"/>
              </w:rPr>
              <w:t>30 de noviembre y 11 de diciembre de 2012;</w:t>
            </w:r>
            <w:r w:rsidR="00C54EBF">
              <w:rPr>
                <w:rFonts w:ascii="Cambria" w:hAnsi="Cambria"/>
                <w:bCs/>
                <w:sz w:val="20"/>
                <w:szCs w:val="20"/>
                <w:lang w:val="es-ES"/>
              </w:rPr>
              <w:t xml:space="preserve"> 11 de noviembre de 2020;</w:t>
            </w:r>
            <w:r>
              <w:rPr>
                <w:rFonts w:ascii="Cambria" w:hAnsi="Cambria"/>
                <w:bCs/>
                <w:sz w:val="20"/>
                <w:szCs w:val="20"/>
                <w:lang w:val="es-ES"/>
              </w:rPr>
              <w:t xml:space="preserve"> 2 y 17 de mayo de 2023</w:t>
            </w:r>
          </w:p>
        </w:tc>
      </w:tr>
      <w:tr w:rsidR="00171C10" w:rsidRPr="00093C29" w14:paraId="5E95F38E" w14:textId="77777777" w:rsidTr="00C34638">
        <w:tc>
          <w:tcPr>
            <w:tcW w:w="3828" w:type="dxa"/>
            <w:tcBorders>
              <w:top w:val="single" w:sz="6" w:space="0" w:color="auto"/>
              <w:bottom w:val="single" w:sz="6" w:space="0" w:color="auto"/>
            </w:tcBorders>
            <w:shd w:val="clear" w:color="auto" w:fill="386294"/>
            <w:vAlign w:val="center"/>
          </w:tcPr>
          <w:p w14:paraId="57678DBD" w14:textId="77777777" w:rsidR="00171C10" w:rsidRPr="00662240" w:rsidRDefault="00171C10" w:rsidP="00171C10">
            <w:pPr>
              <w:jc w:val="center"/>
              <w:rPr>
                <w:rFonts w:ascii="Cambria" w:hAnsi="Cambria"/>
                <w:b/>
                <w:color w:val="FFFFFF" w:themeColor="background1"/>
                <w:sz w:val="20"/>
                <w:szCs w:val="20"/>
                <w:lang w:val="es-ES"/>
              </w:rPr>
            </w:pPr>
            <w:r w:rsidRPr="00662240">
              <w:rPr>
                <w:rFonts w:ascii="Cambria" w:hAnsi="Cambria"/>
                <w:b/>
                <w:color w:val="FFFFFF" w:themeColor="background1"/>
                <w:sz w:val="20"/>
                <w:szCs w:val="20"/>
                <w:lang w:val="es-ES"/>
              </w:rPr>
              <w:t>Notificación de la petición al Estado:</w:t>
            </w:r>
          </w:p>
        </w:tc>
        <w:tc>
          <w:tcPr>
            <w:tcW w:w="5419" w:type="dxa"/>
            <w:vAlign w:val="center"/>
          </w:tcPr>
          <w:p w14:paraId="3AB576A9" w14:textId="78814BC9" w:rsidR="00171C10" w:rsidRPr="00662240" w:rsidRDefault="00D65DBF" w:rsidP="00171C10">
            <w:pPr>
              <w:jc w:val="both"/>
              <w:rPr>
                <w:rFonts w:ascii="Cambria" w:hAnsi="Cambria"/>
                <w:bCs/>
                <w:sz w:val="20"/>
                <w:szCs w:val="20"/>
                <w:lang w:val="es-ES"/>
              </w:rPr>
            </w:pPr>
            <w:r>
              <w:rPr>
                <w:rFonts w:ascii="Cambria" w:hAnsi="Cambria"/>
                <w:bCs/>
                <w:sz w:val="20"/>
                <w:szCs w:val="20"/>
                <w:lang w:val="es-ES"/>
              </w:rPr>
              <w:t>3 de octubre de 2024</w:t>
            </w:r>
          </w:p>
        </w:tc>
      </w:tr>
      <w:tr w:rsidR="00171C10" w:rsidRPr="00662240" w14:paraId="682353B2" w14:textId="77777777" w:rsidTr="00C34638">
        <w:tc>
          <w:tcPr>
            <w:tcW w:w="3828" w:type="dxa"/>
            <w:tcBorders>
              <w:top w:val="single" w:sz="6" w:space="0" w:color="auto"/>
              <w:bottom w:val="single" w:sz="6" w:space="0" w:color="auto"/>
            </w:tcBorders>
            <w:shd w:val="clear" w:color="auto" w:fill="386294"/>
            <w:vAlign w:val="center"/>
          </w:tcPr>
          <w:p w14:paraId="39AD7756" w14:textId="77777777" w:rsidR="00171C10" w:rsidRPr="00662240" w:rsidRDefault="00171C10" w:rsidP="00171C10">
            <w:pPr>
              <w:jc w:val="center"/>
              <w:rPr>
                <w:rFonts w:ascii="Cambria" w:hAnsi="Cambria"/>
                <w:b/>
                <w:bCs/>
                <w:color w:val="FFFFFF" w:themeColor="background1"/>
                <w:sz w:val="20"/>
                <w:szCs w:val="20"/>
                <w:lang w:val="es-ES"/>
              </w:rPr>
            </w:pPr>
            <w:r w:rsidRPr="00662240">
              <w:rPr>
                <w:rFonts w:ascii="Cambria" w:hAnsi="Cambria"/>
                <w:b/>
                <w:color w:val="FFFFFF" w:themeColor="background1"/>
                <w:sz w:val="20"/>
                <w:szCs w:val="20"/>
                <w:lang w:val="es-ES"/>
              </w:rPr>
              <w:t>Primera respuesta del Estado:</w:t>
            </w:r>
          </w:p>
        </w:tc>
        <w:tc>
          <w:tcPr>
            <w:tcW w:w="5419" w:type="dxa"/>
            <w:vAlign w:val="center"/>
          </w:tcPr>
          <w:p w14:paraId="4EC7F588" w14:textId="1D90FFD3" w:rsidR="00171C10" w:rsidRPr="00662240" w:rsidRDefault="00D65DBF" w:rsidP="00171C10">
            <w:pPr>
              <w:jc w:val="both"/>
              <w:rPr>
                <w:rFonts w:ascii="Cambria" w:hAnsi="Cambria"/>
                <w:bCs/>
                <w:sz w:val="20"/>
                <w:szCs w:val="20"/>
                <w:lang w:val="es-ES"/>
              </w:rPr>
            </w:pPr>
            <w:r>
              <w:rPr>
                <w:rFonts w:ascii="Cambria" w:hAnsi="Cambria"/>
                <w:bCs/>
                <w:sz w:val="20"/>
                <w:szCs w:val="20"/>
                <w:lang w:val="es-ES"/>
              </w:rPr>
              <w:t>24 de febrero de 2025</w:t>
            </w:r>
          </w:p>
        </w:tc>
      </w:tr>
    </w:tbl>
    <w:p w14:paraId="0FC6E9E8" w14:textId="77777777" w:rsidR="003239B8" w:rsidRPr="00662240" w:rsidRDefault="003239B8" w:rsidP="003239B8">
      <w:pPr>
        <w:spacing w:before="240" w:after="240"/>
        <w:ind w:firstLine="720"/>
        <w:jc w:val="both"/>
        <w:rPr>
          <w:rFonts w:asciiTheme="majorHAnsi" w:hAnsiTheme="majorHAnsi"/>
          <w:b/>
          <w:bCs/>
          <w:sz w:val="20"/>
          <w:szCs w:val="20"/>
          <w:lang w:val="es-ES"/>
        </w:rPr>
      </w:pPr>
      <w:r w:rsidRPr="00662240">
        <w:rPr>
          <w:rFonts w:asciiTheme="majorHAnsi" w:hAnsiTheme="majorHAnsi"/>
          <w:b/>
          <w:bCs/>
          <w:sz w:val="20"/>
          <w:szCs w:val="20"/>
          <w:lang w:val="es-ES"/>
        </w:rPr>
        <w:t xml:space="preserve">III. </w:t>
      </w:r>
      <w:r w:rsidRPr="00662240">
        <w:rPr>
          <w:rFonts w:asciiTheme="majorHAnsi" w:hAnsiTheme="majorHAnsi"/>
          <w:b/>
          <w:bCs/>
          <w:sz w:val="20"/>
          <w:szCs w:val="20"/>
          <w:lang w:val="es-ES"/>
        </w:rPr>
        <w:tab/>
        <w:t>COMPETENCIA</w:t>
      </w:r>
      <w:r w:rsidR="00EE00E9" w:rsidRPr="00662240">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662240"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662240" w:rsidRDefault="003239B8" w:rsidP="008D2290">
            <w:pPr>
              <w:jc w:val="center"/>
              <w:rPr>
                <w:rFonts w:ascii="Cambria" w:hAnsi="Cambria"/>
                <w:b/>
                <w:bCs/>
                <w:i/>
                <w:color w:val="FFFFFF" w:themeColor="background1"/>
                <w:sz w:val="20"/>
                <w:szCs w:val="20"/>
                <w:lang w:val="es-ES"/>
              </w:rPr>
            </w:pPr>
            <w:r w:rsidRPr="00662240">
              <w:rPr>
                <w:rFonts w:ascii="Cambria" w:hAnsi="Cambria"/>
                <w:b/>
                <w:bCs/>
                <w:color w:val="FFFFFF" w:themeColor="background1"/>
                <w:sz w:val="20"/>
                <w:szCs w:val="20"/>
                <w:lang w:val="es-ES"/>
              </w:rPr>
              <w:t>Competencia</w:t>
            </w:r>
            <w:r w:rsidRPr="00662240">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662240" w:rsidRDefault="003F7558" w:rsidP="008D2290">
            <w:pPr>
              <w:rPr>
                <w:rFonts w:ascii="Cambria" w:hAnsi="Cambria"/>
                <w:bCs/>
                <w:sz w:val="20"/>
                <w:szCs w:val="20"/>
                <w:lang w:val="es-ES"/>
              </w:rPr>
            </w:pPr>
            <w:r w:rsidRPr="00662240">
              <w:rPr>
                <w:rFonts w:ascii="Cambria" w:hAnsi="Cambria"/>
                <w:bCs/>
                <w:sz w:val="20"/>
                <w:szCs w:val="20"/>
                <w:lang w:val="es-ES"/>
              </w:rPr>
              <w:t>S</w:t>
            </w:r>
            <w:r w:rsidR="003A5C21" w:rsidRPr="00662240">
              <w:rPr>
                <w:rFonts w:ascii="Cambria" w:hAnsi="Cambria"/>
                <w:bCs/>
                <w:sz w:val="20"/>
                <w:szCs w:val="20"/>
                <w:lang w:val="es-ES"/>
              </w:rPr>
              <w:t>í</w:t>
            </w:r>
          </w:p>
        </w:tc>
      </w:tr>
      <w:tr w:rsidR="003239B8" w:rsidRPr="00662240"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662240" w:rsidRDefault="003239B8" w:rsidP="008D229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Competencia</w:t>
            </w:r>
            <w:r w:rsidRPr="00662240">
              <w:rPr>
                <w:rFonts w:ascii="Cambria" w:hAnsi="Cambria"/>
                <w:b/>
                <w:bCs/>
                <w:i/>
                <w:color w:val="FFFFFF" w:themeColor="background1"/>
                <w:sz w:val="20"/>
                <w:szCs w:val="20"/>
                <w:lang w:val="es-ES"/>
              </w:rPr>
              <w:t xml:space="preserve"> Ratione loci</w:t>
            </w:r>
            <w:r w:rsidRPr="00662240">
              <w:rPr>
                <w:rFonts w:ascii="Cambria" w:hAnsi="Cambria"/>
                <w:b/>
                <w:bCs/>
                <w:color w:val="FFFFFF" w:themeColor="background1"/>
                <w:sz w:val="20"/>
                <w:szCs w:val="20"/>
                <w:lang w:val="es-ES"/>
              </w:rPr>
              <w:t>:</w:t>
            </w:r>
          </w:p>
        </w:tc>
        <w:tc>
          <w:tcPr>
            <w:tcW w:w="5760" w:type="dxa"/>
            <w:vAlign w:val="center"/>
          </w:tcPr>
          <w:p w14:paraId="77C8256A" w14:textId="1C5BA74B" w:rsidR="003239B8" w:rsidRPr="00662240" w:rsidRDefault="003F7558" w:rsidP="008D2290">
            <w:pPr>
              <w:rPr>
                <w:rFonts w:ascii="Cambria" w:hAnsi="Cambria"/>
                <w:bCs/>
                <w:sz w:val="20"/>
                <w:szCs w:val="20"/>
                <w:lang w:val="es-ES"/>
              </w:rPr>
            </w:pPr>
            <w:r w:rsidRPr="00662240">
              <w:rPr>
                <w:rFonts w:ascii="Cambria" w:hAnsi="Cambria"/>
                <w:bCs/>
                <w:sz w:val="20"/>
                <w:szCs w:val="20"/>
                <w:lang w:val="es-ES"/>
              </w:rPr>
              <w:t>Sí</w:t>
            </w:r>
          </w:p>
        </w:tc>
      </w:tr>
      <w:tr w:rsidR="003239B8" w:rsidRPr="00662240"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662240" w:rsidRDefault="003239B8" w:rsidP="008D229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Competencia</w:t>
            </w:r>
            <w:r w:rsidRPr="00662240">
              <w:rPr>
                <w:rFonts w:ascii="Cambria" w:hAnsi="Cambria"/>
                <w:b/>
                <w:bCs/>
                <w:i/>
                <w:color w:val="FFFFFF" w:themeColor="background1"/>
                <w:sz w:val="20"/>
                <w:szCs w:val="20"/>
                <w:lang w:val="es-ES"/>
              </w:rPr>
              <w:t xml:space="preserve"> Ratione temporis</w:t>
            </w:r>
            <w:r w:rsidRPr="00662240">
              <w:rPr>
                <w:rFonts w:ascii="Cambria" w:hAnsi="Cambria"/>
                <w:b/>
                <w:bCs/>
                <w:color w:val="FFFFFF" w:themeColor="background1"/>
                <w:sz w:val="20"/>
                <w:szCs w:val="20"/>
                <w:lang w:val="es-ES"/>
              </w:rPr>
              <w:t>:</w:t>
            </w:r>
          </w:p>
        </w:tc>
        <w:tc>
          <w:tcPr>
            <w:tcW w:w="5760" w:type="dxa"/>
            <w:vAlign w:val="center"/>
          </w:tcPr>
          <w:p w14:paraId="523F6BD6" w14:textId="07E41812" w:rsidR="003239B8" w:rsidRPr="00662240" w:rsidRDefault="003F7558" w:rsidP="008D2290">
            <w:pPr>
              <w:rPr>
                <w:rFonts w:ascii="Cambria" w:hAnsi="Cambria"/>
                <w:bCs/>
                <w:sz w:val="20"/>
                <w:szCs w:val="20"/>
                <w:lang w:val="es-ES"/>
              </w:rPr>
            </w:pPr>
            <w:r w:rsidRPr="00662240">
              <w:rPr>
                <w:rFonts w:ascii="Cambria" w:hAnsi="Cambria"/>
                <w:bCs/>
                <w:sz w:val="20"/>
                <w:szCs w:val="20"/>
                <w:lang w:val="es-ES"/>
              </w:rPr>
              <w:t>Sí</w:t>
            </w:r>
          </w:p>
        </w:tc>
      </w:tr>
      <w:tr w:rsidR="003239B8" w:rsidRPr="00090D3C"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662240" w:rsidRDefault="003239B8" w:rsidP="008D229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Competencia</w:t>
            </w:r>
            <w:r w:rsidRPr="00662240">
              <w:rPr>
                <w:rFonts w:ascii="Cambria" w:hAnsi="Cambria"/>
                <w:b/>
                <w:bCs/>
                <w:i/>
                <w:color w:val="FFFFFF" w:themeColor="background1"/>
                <w:sz w:val="20"/>
                <w:szCs w:val="20"/>
                <w:lang w:val="es-ES"/>
              </w:rPr>
              <w:t xml:space="preserve"> Ratione materia</w:t>
            </w:r>
            <w:r w:rsidR="00EE00E9" w:rsidRPr="00662240">
              <w:rPr>
                <w:rFonts w:ascii="Cambria" w:hAnsi="Cambria"/>
                <w:b/>
                <w:bCs/>
                <w:i/>
                <w:color w:val="FFFFFF" w:themeColor="background1"/>
                <w:sz w:val="20"/>
                <w:szCs w:val="20"/>
                <w:lang w:val="es-ES"/>
              </w:rPr>
              <w:t>e</w:t>
            </w:r>
            <w:r w:rsidRPr="00662240">
              <w:rPr>
                <w:rFonts w:ascii="Cambria" w:hAnsi="Cambria"/>
                <w:b/>
                <w:bCs/>
                <w:color w:val="FFFFFF" w:themeColor="background1"/>
                <w:sz w:val="20"/>
                <w:szCs w:val="20"/>
                <w:lang w:val="es-ES"/>
              </w:rPr>
              <w:t>:</w:t>
            </w:r>
          </w:p>
        </w:tc>
        <w:tc>
          <w:tcPr>
            <w:tcW w:w="5760" w:type="dxa"/>
            <w:vAlign w:val="center"/>
          </w:tcPr>
          <w:p w14:paraId="257C8337" w14:textId="3384A0E3" w:rsidR="003239B8" w:rsidRPr="00662240" w:rsidRDefault="003F7558" w:rsidP="008D2290">
            <w:pPr>
              <w:jc w:val="both"/>
              <w:rPr>
                <w:rFonts w:ascii="Cambria" w:hAnsi="Cambria"/>
                <w:bCs/>
                <w:sz w:val="20"/>
                <w:szCs w:val="20"/>
                <w:lang w:val="es-ES"/>
              </w:rPr>
            </w:pPr>
            <w:r w:rsidRPr="00662240">
              <w:rPr>
                <w:rFonts w:ascii="Cambria" w:hAnsi="Cambria"/>
                <w:bCs/>
                <w:sz w:val="20"/>
                <w:szCs w:val="20"/>
                <w:lang w:val="es-ES"/>
              </w:rPr>
              <w:t>Sí</w:t>
            </w:r>
            <w:r w:rsidR="004834E7" w:rsidRPr="00662240">
              <w:rPr>
                <w:rFonts w:ascii="Cambria" w:hAnsi="Cambria"/>
                <w:bCs/>
                <w:sz w:val="20"/>
                <w:szCs w:val="20"/>
                <w:lang w:val="es-ES"/>
              </w:rPr>
              <w:t>,</w:t>
            </w:r>
            <w:r w:rsidR="0094295F" w:rsidRPr="00662240">
              <w:rPr>
                <w:rFonts w:ascii="Cambria" w:hAnsi="Cambria"/>
                <w:bCs/>
                <w:sz w:val="20"/>
                <w:szCs w:val="20"/>
                <w:lang w:val="es-ES"/>
              </w:rPr>
              <w:t xml:space="preserve"> </w:t>
            </w:r>
            <w:r w:rsidRPr="00662240">
              <w:rPr>
                <w:rFonts w:ascii="Cambria" w:hAnsi="Cambria"/>
                <w:bCs/>
                <w:sz w:val="20"/>
                <w:szCs w:val="20"/>
                <w:lang w:val="es-ES"/>
              </w:rPr>
              <w:t xml:space="preserve">Convención Americana </w:t>
            </w:r>
            <w:r w:rsidR="0094295F" w:rsidRPr="00AA456D">
              <w:rPr>
                <w:rFonts w:ascii="Cambria" w:hAnsi="Cambria"/>
                <w:bCs/>
                <w:sz w:val="20"/>
                <w:szCs w:val="20"/>
                <w:lang w:val="es-ES"/>
              </w:rPr>
              <w:t>(</w:t>
            </w:r>
            <w:r w:rsidRPr="00AA456D">
              <w:rPr>
                <w:rFonts w:ascii="Cambria" w:hAnsi="Cambria"/>
                <w:bCs/>
                <w:sz w:val="20"/>
                <w:szCs w:val="20"/>
                <w:lang w:val="es-ES"/>
              </w:rPr>
              <w:t>depósito del instrumento de ratificación el 31 de julio de 1973)</w:t>
            </w:r>
            <w:r w:rsidR="0094295F" w:rsidRPr="00662240">
              <w:rPr>
                <w:rFonts w:ascii="Cambria" w:hAnsi="Cambria"/>
                <w:bCs/>
                <w:sz w:val="20"/>
                <w:szCs w:val="20"/>
                <w:lang w:val="es-ES"/>
              </w:rPr>
              <w:t xml:space="preserve"> </w:t>
            </w:r>
          </w:p>
        </w:tc>
      </w:tr>
    </w:tbl>
    <w:p w14:paraId="299A3868" w14:textId="6EF36770" w:rsidR="003239B8" w:rsidRPr="00662240" w:rsidRDefault="003239B8" w:rsidP="00DD1318">
      <w:pPr>
        <w:spacing w:before="240" w:after="240"/>
        <w:ind w:firstLine="720"/>
        <w:jc w:val="both"/>
        <w:rPr>
          <w:rFonts w:asciiTheme="majorHAnsi" w:hAnsiTheme="majorHAnsi"/>
          <w:b/>
          <w:bCs/>
          <w:sz w:val="20"/>
          <w:szCs w:val="20"/>
          <w:lang w:val="es-ES"/>
        </w:rPr>
      </w:pPr>
      <w:r w:rsidRPr="00662240">
        <w:rPr>
          <w:rFonts w:asciiTheme="majorHAnsi" w:hAnsiTheme="majorHAnsi"/>
          <w:b/>
          <w:bCs/>
          <w:sz w:val="20"/>
          <w:szCs w:val="20"/>
          <w:lang w:val="es-ES"/>
        </w:rPr>
        <w:t xml:space="preserve">IV. </w:t>
      </w:r>
      <w:r w:rsidRPr="00662240">
        <w:rPr>
          <w:rFonts w:asciiTheme="majorHAnsi" w:hAnsiTheme="majorHAnsi"/>
          <w:b/>
          <w:bCs/>
          <w:sz w:val="20"/>
          <w:szCs w:val="20"/>
          <w:lang w:val="es-ES"/>
        </w:rPr>
        <w:tab/>
      </w:r>
      <w:r w:rsidR="00EE00E9" w:rsidRPr="00662240">
        <w:rPr>
          <w:rFonts w:asciiTheme="majorHAnsi" w:hAnsiTheme="majorHAnsi"/>
          <w:b/>
          <w:bCs/>
          <w:sz w:val="20"/>
          <w:szCs w:val="20"/>
          <w:lang w:val="es-ES"/>
        </w:rPr>
        <w:t>DUPLICACIÓN</w:t>
      </w:r>
      <w:r w:rsidR="00EE00E9" w:rsidRPr="00662240">
        <w:rPr>
          <w:rFonts w:asciiTheme="majorHAnsi" w:hAnsiTheme="majorHAnsi"/>
          <w:b/>
          <w:bCs/>
          <w:color w:val="FFFFFF" w:themeColor="background1"/>
          <w:sz w:val="20"/>
          <w:szCs w:val="20"/>
          <w:lang w:val="es-ES"/>
        </w:rPr>
        <w:t xml:space="preserve"> </w:t>
      </w:r>
      <w:r w:rsidR="00EE00E9" w:rsidRPr="00662240">
        <w:rPr>
          <w:rFonts w:asciiTheme="majorHAnsi" w:hAnsiTheme="majorHAnsi"/>
          <w:b/>
          <w:bCs/>
          <w:sz w:val="20"/>
          <w:szCs w:val="20"/>
          <w:lang w:val="es-ES"/>
        </w:rPr>
        <w:t>DE PROCEDIMIENTOS Y COSA JUZGADA</w:t>
      </w:r>
      <w:r w:rsidR="00EE00E9" w:rsidRPr="00662240">
        <w:rPr>
          <w:rFonts w:asciiTheme="majorHAnsi" w:hAnsiTheme="majorHAnsi"/>
          <w:b/>
          <w:bCs/>
          <w:i/>
          <w:sz w:val="20"/>
          <w:szCs w:val="20"/>
          <w:lang w:val="es-ES"/>
        </w:rPr>
        <w:t xml:space="preserve"> </w:t>
      </w:r>
      <w:r w:rsidR="00EE00E9" w:rsidRPr="00662240">
        <w:rPr>
          <w:rFonts w:asciiTheme="majorHAnsi" w:hAnsiTheme="majorHAnsi"/>
          <w:b/>
          <w:bCs/>
          <w:sz w:val="20"/>
          <w:szCs w:val="20"/>
          <w:lang w:val="es-ES"/>
        </w:rPr>
        <w:t>INTERNACIONAL,</w:t>
      </w:r>
      <w:r w:rsidRPr="00662240">
        <w:rPr>
          <w:rFonts w:asciiTheme="majorHAnsi" w:hAnsiTheme="majorHAnsi"/>
          <w:b/>
          <w:bCs/>
          <w:sz w:val="20"/>
          <w:szCs w:val="20"/>
          <w:lang w:val="es-ES"/>
        </w:rPr>
        <w:t xml:space="preserve"> CARACTERIZACIÓN, </w:t>
      </w:r>
      <w:r w:rsidRPr="00662240">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662240"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662240" w:rsidRDefault="00EE00E9" w:rsidP="008D229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662240" w:rsidRDefault="003A5C21" w:rsidP="008D2290">
            <w:pPr>
              <w:jc w:val="both"/>
              <w:rPr>
                <w:rFonts w:ascii="Cambria" w:hAnsi="Cambria"/>
                <w:bCs/>
                <w:sz w:val="20"/>
                <w:szCs w:val="20"/>
                <w:lang w:val="es-ES"/>
              </w:rPr>
            </w:pPr>
            <w:r w:rsidRPr="00662240">
              <w:rPr>
                <w:rFonts w:ascii="Cambria" w:hAnsi="Cambria"/>
                <w:bCs/>
                <w:sz w:val="20"/>
                <w:szCs w:val="20"/>
                <w:lang w:val="es-ES"/>
              </w:rPr>
              <w:t>No</w:t>
            </w:r>
          </w:p>
        </w:tc>
      </w:tr>
      <w:tr w:rsidR="00F866C0" w:rsidRPr="00090D3C"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F866C0" w:rsidRPr="00662240" w:rsidRDefault="00F866C0" w:rsidP="00F866C0">
            <w:pPr>
              <w:jc w:val="center"/>
              <w:rPr>
                <w:rFonts w:ascii="Cambria" w:hAnsi="Cambria"/>
                <w:b/>
                <w:bCs/>
                <w:i/>
                <w:color w:val="FFFFFF" w:themeColor="background1"/>
                <w:sz w:val="20"/>
                <w:szCs w:val="20"/>
                <w:lang w:val="es-ES"/>
              </w:rPr>
            </w:pPr>
            <w:r w:rsidRPr="00662240">
              <w:rPr>
                <w:rFonts w:ascii="Cambria" w:hAnsi="Cambria"/>
                <w:b/>
                <w:bCs/>
                <w:color w:val="FFFFFF" w:themeColor="background1"/>
                <w:sz w:val="20"/>
                <w:szCs w:val="20"/>
                <w:lang w:val="es-ES"/>
              </w:rPr>
              <w:t>Derechos declarados admisibles</w:t>
            </w:r>
            <w:r w:rsidRPr="00662240">
              <w:rPr>
                <w:rFonts w:ascii="Cambria" w:hAnsi="Cambria"/>
                <w:b/>
                <w:bCs/>
                <w:i/>
                <w:color w:val="FFFFFF" w:themeColor="background1"/>
                <w:sz w:val="20"/>
                <w:szCs w:val="20"/>
                <w:lang w:val="es-ES"/>
              </w:rPr>
              <w:t>:</w:t>
            </w:r>
          </w:p>
        </w:tc>
        <w:tc>
          <w:tcPr>
            <w:tcW w:w="5677" w:type="dxa"/>
            <w:vAlign w:val="center"/>
          </w:tcPr>
          <w:p w14:paraId="4DAE9D4D" w14:textId="18FA49DB" w:rsidR="000B55D2" w:rsidRPr="00B3376C" w:rsidRDefault="0034790A" w:rsidP="004B0142">
            <w:pPr>
              <w:jc w:val="both"/>
              <w:rPr>
                <w:rFonts w:asciiTheme="majorHAnsi" w:hAnsiTheme="majorHAnsi"/>
                <w:bCs/>
                <w:sz w:val="20"/>
                <w:szCs w:val="20"/>
                <w:lang w:val="es-ES"/>
              </w:rPr>
            </w:pPr>
            <w:r w:rsidRPr="00B3376C">
              <w:rPr>
                <w:rFonts w:asciiTheme="majorHAnsi" w:hAnsiTheme="majorHAnsi"/>
                <w:bCs/>
                <w:sz w:val="20"/>
                <w:szCs w:val="20"/>
                <w:lang w:val="es-ES"/>
              </w:rPr>
              <w:t xml:space="preserve">Artículos </w:t>
            </w:r>
            <w:r w:rsidR="004B0142" w:rsidRPr="00B3376C">
              <w:rPr>
                <w:rFonts w:asciiTheme="majorHAnsi" w:hAnsiTheme="majorHAnsi"/>
                <w:bCs/>
                <w:sz w:val="20"/>
                <w:szCs w:val="20"/>
                <w:lang w:val="es-ES"/>
              </w:rPr>
              <w:t>3 (reconocimiento de la personalidad jurídica), 4 (vida), 5 (integridad personal), 7 (</w:t>
            </w:r>
            <w:r w:rsidR="00743E42">
              <w:rPr>
                <w:rFonts w:asciiTheme="majorHAnsi" w:hAnsiTheme="majorHAnsi"/>
                <w:bCs/>
                <w:sz w:val="20"/>
                <w:szCs w:val="20"/>
                <w:lang w:val="es-ES"/>
              </w:rPr>
              <w:t>l</w:t>
            </w:r>
            <w:r w:rsidR="004B0142" w:rsidRPr="00B3376C">
              <w:rPr>
                <w:rFonts w:asciiTheme="majorHAnsi" w:hAnsiTheme="majorHAnsi"/>
                <w:bCs/>
                <w:sz w:val="20"/>
                <w:szCs w:val="20"/>
                <w:lang w:val="es-ES"/>
              </w:rPr>
              <w:t>ibertad personal), 8 (garantías judiciales)</w:t>
            </w:r>
            <w:r w:rsidR="00A3705C" w:rsidRPr="00B3376C">
              <w:rPr>
                <w:rFonts w:asciiTheme="majorHAnsi" w:hAnsiTheme="majorHAnsi"/>
                <w:bCs/>
                <w:sz w:val="20"/>
                <w:szCs w:val="20"/>
                <w:lang w:val="es-ES"/>
              </w:rPr>
              <w:t>, 17 (derechos del niño), 19 (circulación y residencia)</w:t>
            </w:r>
            <w:r w:rsidR="004B0142" w:rsidRPr="00B3376C">
              <w:rPr>
                <w:rFonts w:asciiTheme="majorHAnsi" w:hAnsiTheme="majorHAnsi"/>
                <w:bCs/>
                <w:sz w:val="20"/>
                <w:szCs w:val="20"/>
                <w:lang w:val="es-ES"/>
              </w:rPr>
              <w:t xml:space="preserve"> y 25 (protección judicial) de la Convención Americana, en relación con su artículo 1.1 (obligación de respetar los derechos); y artículos 1, 6, y 8 de la Convención Interamericana para Prevenir y Sancionar la</w:t>
            </w:r>
            <w:r w:rsidR="00901FFF" w:rsidRPr="00B3376C">
              <w:rPr>
                <w:rFonts w:asciiTheme="majorHAnsi" w:hAnsiTheme="majorHAnsi"/>
                <w:bCs/>
                <w:sz w:val="20"/>
                <w:szCs w:val="20"/>
                <w:lang w:val="es-ES"/>
              </w:rPr>
              <w:t xml:space="preserve"> </w:t>
            </w:r>
            <w:r w:rsidR="004B0142" w:rsidRPr="00B3376C">
              <w:rPr>
                <w:rFonts w:asciiTheme="majorHAnsi" w:hAnsiTheme="majorHAnsi"/>
                <w:bCs/>
                <w:sz w:val="20"/>
                <w:szCs w:val="20"/>
                <w:lang w:val="es-ES"/>
              </w:rPr>
              <w:t>Tortura</w:t>
            </w:r>
          </w:p>
        </w:tc>
      </w:tr>
      <w:tr w:rsidR="00F866C0" w:rsidRPr="00090D3C"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F866C0" w:rsidRPr="00662240" w:rsidRDefault="00F866C0" w:rsidP="00F866C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4543E53F" w14:textId="77777777" w:rsidR="004B0142" w:rsidRPr="004B0142" w:rsidRDefault="006C6B92" w:rsidP="004B0142">
            <w:pPr>
              <w:rPr>
                <w:rFonts w:ascii="Cambria" w:hAnsi="Cambria"/>
                <w:bCs/>
                <w:sz w:val="20"/>
                <w:szCs w:val="20"/>
                <w:lang w:val="es-ES"/>
              </w:rPr>
            </w:pPr>
            <w:r w:rsidRPr="00662240">
              <w:rPr>
                <w:rFonts w:ascii="Cambria" w:hAnsi="Cambria"/>
                <w:bCs/>
                <w:sz w:val="20"/>
                <w:szCs w:val="20"/>
                <w:lang w:val="es-ES"/>
              </w:rPr>
              <w:t>Sí</w:t>
            </w:r>
            <w:r w:rsidR="00F866C0" w:rsidRPr="00662240">
              <w:rPr>
                <w:rFonts w:ascii="Cambria" w:hAnsi="Cambria"/>
                <w:bCs/>
                <w:sz w:val="20"/>
                <w:szCs w:val="20"/>
                <w:lang w:val="es-ES"/>
              </w:rPr>
              <w:t xml:space="preserve">, </w:t>
            </w:r>
            <w:r w:rsidR="004B0142" w:rsidRPr="004B0142">
              <w:rPr>
                <w:rFonts w:ascii="Cambria" w:hAnsi="Cambria"/>
                <w:bCs/>
                <w:sz w:val="20"/>
                <w:szCs w:val="20"/>
                <w:lang w:val="es-ES"/>
              </w:rPr>
              <w:t>aplica la excepción del artículo 46.2.c) de la Convención</w:t>
            </w:r>
          </w:p>
          <w:p w14:paraId="7F7C1A19" w14:textId="58BE6984" w:rsidR="00F866C0" w:rsidRPr="00662240" w:rsidRDefault="004B0142" w:rsidP="004B0142">
            <w:pPr>
              <w:rPr>
                <w:rFonts w:ascii="Cambria" w:hAnsi="Cambria"/>
                <w:bCs/>
                <w:sz w:val="20"/>
                <w:szCs w:val="20"/>
                <w:lang w:val="es-ES"/>
              </w:rPr>
            </w:pPr>
            <w:r w:rsidRPr="004B0142">
              <w:rPr>
                <w:rFonts w:ascii="Cambria" w:hAnsi="Cambria"/>
                <w:bCs/>
                <w:sz w:val="20"/>
                <w:szCs w:val="20"/>
                <w:lang w:val="es-ES"/>
              </w:rPr>
              <w:t>Americana, en los términos de la Sección VI</w:t>
            </w:r>
          </w:p>
        </w:tc>
      </w:tr>
      <w:tr w:rsidR="00F866C0" w:rsidRPr="00090D3C"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F866C0" w:rsidRPr="00662240" w:rsidRDefault="00F866C0" w:rsidP="00F866C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Presentación dentro de plazo:</w:t>
            </w:r>
          </w:p>
        </w:tc>
        <w:tc>
          <w:tcPr>
            <w:tcW w:w="5677" w:type="dxa"/>
            <w:vAlign w:val="center"/>
          </w:tcPr>
          <w:p w14:paraId="2AF0FC69" w14:textId="650EA644" w:rsidR="00F866C0" w:rsidRPr="00662240" w:rsidRDefault="006C6B92" w:rsidP="00F866C0">
            <w:pPr>
              <w:rPr>
                <w:rFonts w:ascii="Cambria" w:hAnsi="Cambria"/>
                <w:bCs/>
                <w:sz w:val="20"/>
                <w:szCs w:val="20"/>
                <w:lang w:val="es-ES"/>
              </w:rPr>
            </w:pPr>
            <w:r w:rsidRPr="00662240">
              <w:rPr>
                <w:rFonts w:ascii="Cambria" w:hAnsi="Cambria"/>
                <w:bCs/>
                <w:sz w:val="20"/>
                <w:szCs w:val="20"/>
                <w:lang w:val="es-ES"/>
              </w:rPr>
              <w:t xml:space="preserve">Sí, </w:t>
            </w:r>
            <w:r w:rsidR="00C317AB" w:rsidRPr="00662240">
              <w:rPr>
                <w:rFonts w:ascii="Cambria" w:hAnsi="Cambria"/>
                <w:bCs/>
                <w:sz w:val="20"/>
                <w:szCs w:val="20"/>
                <w:lang w:val="es-ES"/>
              </w:rPr>
              <w:t>en los términos de la Sección VI</w:t>
            </w:r>
          </w:p>
        </w:tc>
      </w:tr>
    </w:tbl>
    <w:p w14:paraId="4A80A008" w14:textId="0BF00466" w:rsidR="009F3EDF" w:rsidRPr="00662240" w:rsidRDefault="00223A29" w:rsidP="00C31FF8">
      <w:pPr>
        <w:ind w:firstLine="720"/>
        <w:rPr>
          <w:rFonts w:asciiTheme="majorHAnsi" w:hAnsiTheme="majorHAnsi"/>
          <w:b/>
          <w:sz w:val="20"/>
          <w:szCs w:val="20"/>
          <w:lang w:val="es-ES"/>
        </w:rPr>
      </w:pPr>
      <w:r w:rsidRPr="00662240">
        <w:rPr>
          <w:rFonts w:asciiTheme="majorHAnsi" w:hAnsiTheme="majorHAnsi"/>
          <w:b/>
          <w:sz w:val="20"/>
          <w:szCs w:val="20"/>
          <w:lang w:val="es-ES"/>
        </w:rPr>
        <w:lastRenderedPageBreak/>
        <w:t xml:space="preserve">V. </w:t>
      </w:r>
      <w:r w:rsidRPr="00662240">
        <w:rPr>
          <w:rFonts w:asciiTheme="majorHAnsi" w:hAnsiTheme="majorHAnsi"/>
          <w:b/>
          <w:sz w:val="20"/>
          <w:szCs w:val="20"/>
          <w:lang w:val="es-ES"/>
        </w:rPr>
        <w:tab/>
      </w:r>
      <w:r w:rsidR="004241A0" w:rsidRPr="00662240">
        <w:rPr>
          <w:rFonts w:asciiTheme="majorHAnsi" w:hAnsiTheme="majorHAnsi"/>
          <w:b/>
          <w:sz w:val="20"/>
          <w:szCs w:val="20"/>
          <w:lang w:val="es-ES"/>
        </w:rPr>
        <w:t>POSICIÓN DE LAS PARTES</w:t>
      </w:r>
      <w:r w:rsidR="003239B8" w:rsidRPr="00662240">
        <w:rPr>
          <w:rFonts w:asciiTheme="majorHAnsi" w:hAnsiTheme="majorHAnsi"/>
          <w:b/>
          <w:sz w:val="20"/>
          <w:szCs w:val="20"/>
          <w:lang w:val="es-ES"/>
        </w:rPr>
        <w:t xml:space="preserve"> </w:t>
      </w:r>
    </w:p>
    <w:p w14:paraId="4544E172" w14:textId="11DCE16F" w:rsidR="001C0A13" w:rsidRPr="00662240" w:rsidRDefault="00636661" w:rsidP="001C0A13">
      <w:pPr>
        <w:pStyle w:val="ListParagraph"/>
        <w:spacing w:before="240" w:after="240"/>
        <w:ind w:left="709"/>
        <w:jc w:val="both"/>
        <w:rPr>
          <w:rFonts w:asciiTheme="majorHAnsi" w:hAnsiTheme="majorHAnsi"/>
          <w:b/>
          <w:sz w:val="20"/>
          <w:szCs w:val="20"/>
          <w:lang w:val="es-ES"/>
        </w:rPr>
      </w:pPr>
      <w:r w:rsidRPr="00662240">
        <w:rPr>
          <w:rFonts w:asciiTheme="majorHAnsi" w:hAnsiTheme="majorHAnsi"/>
          <w:b/>
          <w:sz w:val="20"/>
          <w:szCs w:val="20"/>
          <w:lang w:val="es-ES"/>
        </w:rPr>
        <w:t>La parte</w:t>
      </w:r>
      <w:r w:rsidR="007B66F9" w:rsidRPr="00662240">
        <w:rPr>
          <w:rFonts w:asciiTheme="majorHAnsi" w:hAnsiTheme="majorHAnsi"/>
          <w:b/>
          <w:sz w:val="20"/>
          <w:szCs w:val="20"/>
          <w:lang w:val="es-ES"/>
        </w:rPr>
        <w:t xml:space="preserve"> peticionari</w:t>
      </w:r>
      <w:r w:rsidRPr="00662240">
        <w:rPr>
          <w:rFonts w:asciiTheme="majorHAnsi" w:hAnsiTheme="majorHAnsi"/>
          <w:b/>
          <w:sz w:val="20"/>
          <w:szCs w:val="20"/>
          <w:lang w:val="es-ES"/>
        </w:rPr>
        <w:t>a</w:t>
      </w:r>
    </w:p>
    <w:p w14:paraId="279F5FEE" w14:textId="0E06C6E7" w:rsidR="006016D9" w:rsidRPr="0057015C" w:rsidRDefault="005D6B58" w:rsidP="00337961">
      <w:pPr>
        <w:pStyle w:val="ListParagraph"/>
        <w:numPr>
          <w:ilvl w:val="0"/>
          <w:numId w:val="56"/>
        </w:numPr>
        <w:spacing w:before="240" w:after="240"/>
        <w:ind w:left="0" w:firstLine="709"/>
        <w:jc w:val="both"/>
        <w:rPr>
          <w:color w:val="000000" w:themeColor="text1"/>
          <w:sz w:val="20"/>
          <w:szCs w:val="20"/>
          <w:lang w:val="es-ES"/>
        </w:rPr>
      </w:pPr>
      <w:r w:rsidRPr="0057015C">
        <w:rPr>
          <w:color w:val="000000" w:themeColor="text1"/>
          <w:sz w:val="20"/>
          <w:szCs w:val="20"/>
          <w:lang w:val="es-ES"/>
        </w:rPr>
        <w:t xml:space="preserve">La parte peticionaria </w:t>
      </w:r>
      <w:r w:rsidR="00653355">
        <w:rPr>
          <w:color w:val="000000" w:themeColor="text1"/>
          <w:sz w:val="20"/>
          <w:szCs w:val="20"/>
          <w:lang w:val="es-ES"/>
        </w:rPr>
        <w:t>denuncia</w:t>
      </w:r>
      <w:r w:rsidRPr="0057015C">
        <w:rPr>
          <w:color w:val="000000" w:themeColor="text1"/>
          <w:sz w:val="20"/>
          <w:szCs w:val="20"/>
          <w:lang w:val="es-ES"/>
        </w:rPr>
        <w:t xml:space="preserve"> </w:t>
      </w:r>
      <w:r w:rsidR="00085EA6" w:rsidRPr="0057015C">
        <w:rPr>
          <w:color w:val="000000" w:themeColor="text1"/>
          <w:sz w:val="20"/>
          <w:szCs w:val="20"/>
          <w:lang w:val="es-ES"/>
        </w:rPr>
        <w:t>el asesinato de</w:t>
      </w:r>
      <w:r w:rsidR="00674318" w:rsidRPr="0057015C">
        <w:rPr>
          <w:color w:val="000000" w:themeColor="text1"/>
          <w:sz w:val="20"/>
          <w:szCs w:val="20"/>
          <w:lang w:val="es-ES"/>
        </w:rPr>
        <w:t xml:space="preserve">l Sr. Mesías Bustos, </w:t>
      </w:r>
      <w:r w:rsidR="009A1FDF" w:rsidRPr="0057015C">
        <w:rPr>
          <w:color w:val="000000" w:themeColor="text1"/>
          <w:sz w:val="20"/>
          <w:szCs w:val="20"/>
          <w:lang w:val="es-ES"/>
        </w:rPr>
        <w:t>sus</w:t>
      </w:r>
      <w:r w:rsidR="00674318" w:rsidRPr="0057015C">
        <w:rPr>
          <w:color w:val="000000" w:themeColor="text1"/>
          <w:sz w:val="20"/>
          <w:szCs w:val="20"/>
          <w:lang w:val="es-ES"/>
        </w:rPr>
        <w:t xml:space="preserve"> hijo</w:t>
      </w:r>
      <w:r w:rsidR="009A1FDF" w:rsidRPr="0057015C">
        <w:rPr>
          <w:color w:val="000000" w:themeColor="text1"/>
          <w:sz w:val="20"/>
          <w:szCs w:val="20"/>
          <w:lang w:val="es-ES"/>
        </w:rPr>
        <w:t>s</w:t>
      </w:r>
      <w:r w:rsidR="00674318" w:rsidRPr="0057015C">
        <w:rPr>
          <w:color w:val="000000" w:themeColor="text1"/>
          <w:sz w:val="20"/>
          <w:szCs w:val="20"/>
          <w:lang w:val="es-ES"/>
        </w:rPr>
        <w:t xml:space="preserve"> </w:t>
      </w:r>
      <w:r w:rsidR="00085EA6" w:rsidRPr="0057015C">
        <w:rPr>
          <w:color w:val="000000" w:themeColor="text1"/>
          <w:sz w:val="20"/>
          <w:szCs w:val="20"/>
          <w:lang w:val="es-ES"/>
        </w:rPr>
        <w:t>Pedro Nel Bustos</w:t>
      </w:r>
      <w:r w:rsidR="00674318" w:rsidRPr="0057015C">
        <w:rPr>
          <w:color w:val="000000" w:themeColor="text1"/>
          <w:sz w:val="20"/>
          <w:szCs w:val="20"/>
          <w:lang w:val="es-ES"/>
        </w:rPr>
        <w:t xml:space="preserve"> Rodríguez</w:t>
      </w:r>
      <w:r w:rsidR="00085EA6" w:rsidRPr="0057015C">
        <w:rPr>
          <w:color w:val="000000" w:themeColor="text1"/>
          <w:sz w:val="20"/>
          <w:szCs w:val="20"/>
          <w:lang w:val="es-ES"/>
        </w:rPr>
        <w:t>, Norberto Bustos Rodríguez y Mesías Bustos</w:t>
      </w:r>
      <w:r w:rsidR="009A1FDF" w:rsidRPr="0057015C">
        <w:rPr>
          <w:color w:val="000000" w:themeColor="text1"/>
          <w:sz w:val="20"/>
          <w:szCs w:val="20"/>
          <w:lang w:val="es-ES"/>
        </w:rPr>
        <w:t xml:space="preserve"> Rodríguez</w:t>
      </w:r>
      <w:r w:rsidR="00085EA6" w:rsidRPr="0057015C">
        <w:rPr>
          <w:color w:val="000000" w:themeColor="text1"/>
          <w:sz w:val="20"/>
          <w:szCs w:val="20"/>
          <w:lang w:val="es-ES"/>
        </w:rPr>
        <w:t xml:space="preserve">; </w:t>
      </w:r>
      <w:r w:rsidR="009A1FDF" w:rsidRPr="0057015C">
        <w:rPr>
          <w:color w:val="000000" w:themeColor="text1"/>
          <w:sz w:val="20"/>
          <w:szCs w:val="20"/>
          <w:lang w:val="es-ES"/>
        </w:rPr>
        <w:t xml:space="preserve">así como por </w:t>
      </w:r>
      <w:r w:rsidR="00085EA6" w:rsidRPr="0057015C">
        <w:rPr>
          <w:color w:val="000000" w:themeColor="text1"/>
          <w:sz w:val="20"/>
          <w:szCs w:val="20"/>
          <w:lang w:val="es-ES"/>
        </w:rPr>
        <w:t xml:space="preserve">la desaparición forzada de la señora Flor Alba Rodríguez Chimbi y las lesiones </w:t>
      </w:r>
      <w:r w:rsidR="00836973" w:rsidRPr="0057015C">
        <w:rPr>
          <w:color w:val="000000" w:themeColor="text1"/>
          <w:sz w:val="20"/>
          <w:szCs w:val="20"/>
          <w:lang w:val="es-ES"/>
        </w:rPr>
        <w:t>sufridas por la entonces menor</w:t>
      </w:r>
      <w:r w:rsidR="009A1FDF" w:rsidRPr="0057015C">
        <w:rPr>
          <w:color w:val="000000" w:themeColor="text1"/>
          <w:sz w:val="20"/>
          <w:szCs w:val="20"/>
          <w:lang w:val="es-ES"/>
        </w:rPr>
        <w:t xml:space="preserve"> </w:t>
      </w:r>
      <w:r w:rsidR="00085EA6" w:rsidRPr="0057015C">
        <w:rPr>
          <w:color w:val="000000" w:themeColor="text1"/>
          <w:sz w:val="20"/>
          <w:szCs w:val="20"/>
          <w:lang w:val="es-ES"/>
        </w:rPr>
        <w:t>de edad Flor Rocía Bustos Rodríguez (en adelante</w:t>
      </w:r>
      <w:r w:rsidR="00213106" w:rsidRPr="0057015C">
        <w:rPr>
          <w:color w:val="000000" w:themeColor="text1"/>
          <w:sz w:val="20"/>
          <w:szCs w:val="20"/>
          <w:lang w:val="es-ES"/>
        </w:rPr>
        <w:t xml:space="preserve"> y </w:t>
      </w:r>
      <w:r w:rsidR="00836973" w:rsidRPr="0057015C">
        <w:rPr>
          <w:color w:val="000000" w:themeColor="text1"/>
          <w:sz w:val="20"/>
          <w:szCs w:val="20"/>
          <w:lang w:val="es-ES"/>
        </w:rPr>
        <w:t>conjuntamente</w:t>
      </w:r>
      <w:r w:rsidR="00085EA6" w:rsidRPr="0057015C">
        <w:rPr>
          <w:color w:val="000000" w:themeColor="text1"/>
          <w:sz w:val="20"/>
          <w:szCs w:val="20"/>
          <w:lang w:val="es-ES"/>
        </w:rPr>
        <w:t xml:space="preserve">, “las presuntas </w:t>
      </w:r>
      <w:r w:rsidR="00836973" w:rsidRPr="0057015C">
        <w:rPr>
          <w:color w:val="000000" w:themeColor="text1"/>
          <w:sz w:val="20"/>
          <w:szCs w:val="20"/>
          <w:lang w:val="es-ES"/>
        </w:rPr>
        <w:t>víctimas</w:t>
      </w:r>
      <w:r w:rsidR="00085EA6" w:rsidRPr="0057015C">
        <w:rPr>
          <w:color w:val="000000" w:themeColor="text1"/>
          <w:sz w:val="20"/>
          <w:szCs w:val="20"/>
          <w:lang w:val="es-ES"/>
        </w:rPr>
        <w:t>”)</w:t>
      </w:r>
      <w:r w:rsidR="00836973" w:rsidRPr="0057015C">
        <w:rPr>
          <w:color w:val="000000" w:themeColor="text1"/>
          <w:sz w:val="20"/>
          <w:szCs w:val="20"/>
          <w:lang w:val="es-ES"/>
        </w:rPr>
        <w:t xml:space="preserve">, actos presuntamente cometidos </w:t>
      </w:r>
      <w:r w:rsidR="00836973" w:rsidRPr="0057015C">
        <w:rPr>
          <w:rFonts w:cs="Segoe UI"/>
          <w:color w:val="000000" w:themeColor="text1"/>
          <w:sz w:val="20"/>
          <w:szCs w:val="20"/>
          <w:lang w:val="es-ES"/>
        </w:rPr>
        <w:t>por integrantes del Frente 22 de las FARC-EP</w:t>
      </w:r>
      <w:r w:rsidR="005F4EDC" w:rsidRPr="0057015C">
        <w:rPr>
          <w:rFonts w:cs="Segoe UI"/>
          <w:color w:val="000000" w:themeColor="text1"/>
          <w:sz w:val="20"/>
          <w:szCs w:val="20"/>
          <w:lang w:val="es-ES"/>
        </w:rPr>
        <w:t>.</w:t>
      </w:r>
      <w:r w:rsidR="00836973" w:rsidRPr="0057015C">
        <w:rPr>
          <w:rFonts w:cs="Segoe UI"/>
          <w:color w:val="000000" w:themeColor="text1"/>
          <w:sz w:val="20"/>
          <w:szCs w:val="20"/>
          <w:lang w:val="es-ES"/>
        </w:rPr>
        <w:t xml:space="preserve"> </w:t>
      </w:r>
      <w:r w:rsidR="005F4EDC" w:rsidRPr="0057015C">
        <w:rPr>
          <w:rFonts w:cs="Segoe UI"/>
          <w:color w:val="000000" w:themeColor="text1"/>
          <w:sz w:val="20"/>
          <w:szCs w:val="20"/>
          <w:lang w:val="es-ES"/>
        </w:rPr>
        <w:t>Reclaman</w:t>
      </w:r>
      <w:r w:rsidR="00836973" w:rsidRPr="0057015C">
        <w:rPr>
          <w:rFonts w:cs="Segoe UI"/>
          <w:color w:val="000000" w:themeColor="text1"/>
          <w:sz w:val="20"/>
          <w:szCs w:val="20"/>
          <w:lang w:val="es-ES"/>
        </w:rPr>
        <w:t xml:space="preserve"> la falta de investigación diligente, juzgamiento y sanción de los responsables, a</w:t>
      </w:r>
      <w:r w:rsidR="00721233" w:rsidRPr="0057015C">
        <w:rPr>
          <w:rFonts w:cs="Segoe UI"/>
          <w:color w:val="000000" w:themeColor="text1"/>
          <w:sz w:val="20"/>
          <w:szCs w:val="20"/>
          <w:lang w:val="es-ES"/>
        </w:rPr>
        <w:t xml:space="preserve">sí como la </w:t>
      </w:r>
      <w:r w:rsidR="00E753C4" w:rsidRPr="0057015C">
        <w:rPr>
          <w:rFonts w:cs="Segoe UI"/>
          <w:color w:val="000000" w:themeColor="text1"/>
          <w:sz w:val="20"/>
          <w:szCs w:val="20"/>
          <w:lang w:val="es-ES"/>
        </w:rPr>
        <w:t>falta de una reparación integral a favor de sus familiares sobrevivientes</w:t>
      </w:r>
      <w:r w:rsidR="00836973" w:rsidRPr="0057015C">
        <w:rPr>
          <w:rFonts w:cs="Segoe UI"/>
          <w:color w:val="000000" w:themeColor="text1"/>
          <w:sz w:val="20"/>
          <w:szCs w:val="20"/>
          <w:lang w:val="es-ES"/>
        </w:rPr>
        <w:t>.</w:t>
      </w:r>
    </w:p>
    <w:p w14:paraId="3F342725" w14:textId="7097986E" w:rsidR="00A93D69" w:rsidRPr="00A93D69" w:rsidRDefault="00A93D69" w:rsidP="00A93D69">
      <w:pPr>
        <w:pStyle w:val="ListParagraph"/>
        <w:spacing w:before="240" w:after="240"/>
        <w:ind w:left="709"/>
        <w:jc w:val="both"/>
        <w:rPr>
          <w:rFonts w:asciiTheme="majorHAnsi" w:hAnsiTheme="majorHAnsi"/>
          <w:bCs/>
          <w:i/>
          <w:iCs/>
          <w:color w:val="000000" w:themeColor="text1"/>
          <w:sz w:val="20"/>
          <w:szCs w:val="20"/>
          <w:lang w:val="es-ES"/>
        </w:rPr>
      </w:pPr>
      <w:r>
        <w:rPr>
          <w:rFonts w:asciiTheme="majorHAnsi" w:hAnsiTheme="majorHAnsi"/>
          <w:bCs/>
          <w:i/>
          <w:iCs/>
          <w:color w:val="000000" w:themeColor="text1"/>
          <w:sz w:val="20"/>
          <w:szCs w:val="20"/>
          <w:lang w:val="es-ES"/>
        </w:rPr>
        <w:t>A</w:t>
      </w:r>
      <w:r w:rsidRPr="00A93D69">
        <w:rPr>
          <w:rFonts w:asciiTheme="majorHAnsi" w:hAnsiTheme="majorHAnsi"/>
          <w:bCs/>
          <w:i/>
          <w:iCs/>
          <w:color w:val="000000" w:themeColor="text1"/>
          <w:sz w:val="20"/>
          <w:szCs w:val="20"/>
          <w:lang w:val="es-ES"/>
        </w:rPr>
        <w:t xml:space="preserve">sesinato del Sr. Mesías Bustos y su hijo </w:t>
      </w:r>
      <w:r w:rsidRPr="00A93D69">
        <w:rPr>
          <w:rFonts w:cs="Segoe UI"/>
          <w:i/>
          <w:iCs/>
          <w:color w:val="000000" w:themeColor="text1"/>
          <w:sz w:val="20"/>
          <w:szCs w:val="20"/>
          <w:lang w:val="es-ES"/>
        </w:rPr>
        <w:t>Pedro Nel Bustos Rodríguez</w:t>
      </w:r>
    </w:p>
    <w:p w14:paraId="01CB4500" w14:textId="542D9824" w:rsidR="00226637" w:rsidRDefault="007808E6" w:rsidP="00085EA6">
      <w:pPr>
        <w:pStyle w:val="ListParagraph"/>
        <w:numPr>
          <w:ilvl w:val="0"/>
          <w:numId w:val="56"/>
        </w:numPr>
        <w:spacing w:before="240" w:after="240"/>
        <w:ind w:left="0" w:firstLine="709"/>
        <w:jc w:val="both"/>
        <w:rPr>
          <w:rFonts w:cs="Segoe UI"/>
          <w:color w:val="000000" w:themeColor="text1"/>
          <w:sz w:val="20"/>
          <w:szCs w:val="20"/>
          <w:lang w:val="es-ES"/>
        </w:rPr>
      </w:pPr>
      <w:r>
        <w:rPr>
          <w:rFonts w:cs="Segoe UI"/>
          <w:color w:val="000000" w:themeColor="text1"/>
          <w:sz w:val="20"/>
          <w:szCs w:val="20"/>
          <w:lang w:val="es-ES"/>
        </w:rPr>
        <w:t>Los peticionarios narran</w:t>
      </w:r>
      <w:r w:rsidR="00085EA6" w:rsidRPr="00A62EE5">
        <w:rPr>
          <w:rFonts w:cs="Segoe UI"/>
          <w:color w:val="000000" w:themeColor="text1"/>
          <w:sz w:val="20"/>
          <w:szCs w:val="20"/>
          <w:lang w:val="es-ES"/>
        </w:rPr>
        <w:t xml:space="preserve"> que</w:t>
      </w:r>
      <w:r w:rsidR="0039757E" w:rsidRPr="00A62EE5">
        <w:rPr>
          <w:rFonts w:cs="Segoe UI"/>
          <w:color w:val="000000" w:themeColor="text1"/>
          <w:sz w:val="20"/>
          <w:szCs w:val="20"/>
          <w:lang w:val="es-ES"/>
        </w:rPr>
        <w:t xml:space="preserve"> en la noche d</w:t>
      </w:r>
      <w:r w:rsidR="00085EA6" w:rsidRPr="00A62EE5">
        <w:rPr>
          <w:rFonts w:cs="Segoe UI"/>
          <w:color w:val="000000" w:themeColor="text1"/>
          <w:sz w:val="20"/>
          <w:szCs w:val="20"/>
          <w:lang w:val="es-ES"/>
        </w:rPr>
        <w:t xml:space="preserve">el 4 de enero de 1998 un grupo de aproximadamente </w:t>
      </w:r>
      <w:r w:rsidR="004038E0">
        <w:rPr>
          <w:rFonts w:cs="Segoe UI"/>
          <w:color w:val="000000" w:themeColor="text1"/>
          <w:sz w:val="20"/>
          <w:szCs w:val="20"/>
          <w:lang w:val="es-ES"/>
        </w:rPr>
        <w:t>diez</w:t>
      </w:r>
      <w:r w:rsidR="00085EA6" w:rsidRPr="00A62EE5">
        <w:rPr>
          <w:rFonts w:cs="Segoe UI"/>
          <w:color w:val="000000" w:themeColor="text1"/>
          <w:sz w:val="20"/>
          <w:szCs w:val="20"/>
          <w:lang w:val="es-ES"/>
        </w:rPr>
        <w:t xml:space="preserve"> hombres armados que se identificaron como integrantes del Frente 22 de las FARC </w:t>
      </w:r>
      <w:r w:rsidR="00085EA6" w:rsidRPr="00A62EE5">
        <w:rPr>
          <w:rFonts w:asciiTheme="majorHAnsi" w:hAnsiTheme="majorHAnsi"/>
          <w:bCs/>
          <w:color w:val="000000" w:themeColor="text1"/>
          <w:sz w:val="20"/>
          <w:szCs w:val="20"/>
          <w:lang w:val="es-ES"/>
        </w:rPr>
        <w:t>irrumpieron</w:t>
      </w:r>
      <w:r w:rsidR="00085EA6" w:rsidRPr="00A62EE5">
        <w:rPr>
          <w:rFonts w:cs="Segoe UI"/>
          <w:color w:val="000000" w:themeColor="text1"/>
          <w:sz w:val="20"/>
          <w:szCs w:val="20"/>
          <w:lang w:val="es-ES"/>
        </w:rPr>
        <w:t xml:space="preserve"> violentamente en la finca de la familia Bustos Rodríguez, ubicada en la vereda El Bebedero, municipio de La Peña, Cundinamarca, </w:t>
      </w:r>
      <w:r w:rsidR="0039757E" w:rsidRPr="00A62EE5">
        <w:rPr>
          <w:rFonts w:cs="Segoe UI"/>
          <w:color w:val="000000" w:themeColor="text1"/>
          <w:sz w:val="20"/>
          <w:szCs w:val="20"/>
          <w:lang w:val="es-ES"/>
        </w:rPr>
        <w:t xml:space="preserve">sometiéndolos </w:t>
      </w:r>
      <w:r w:rsidR="00085EA6" w:rsidRPr="00A62EE5">
        <w:rPr>
          <w:rFonts w:cs="Segoe UI"/>
          <w:color w:val="000000" w:themeColor="text1"/>
          <w:sz w:val="20"/>
          <w:szCs w:val="20"/>
          <w:lang w:val="es-ES"/>
        </w:rPr>
        <w:t>a tratos crueles y degradantes, y llevándose consigo a</w:t>
      </w:r>
      <w:r w:rsidR="00382606" w:rsidRPr="00A62EE5">
        <w:rPr>
          <w:rFonts w:cs="Segoe UI"/>
          <w:color w:val="000000" w:themeColor="text1"/>
          <w:sz w:val="20"/>
          <w:szCs w:val="20"/>
          <w:lang w:val="es-ES"/>
        </w:rPr>
        <w:t xml:space="preserve">l Sr. </w:t>
      </w:r>
      <w:r w:rsidR="00085EA6" w:rsidRPr="00A62EE5">
        <w:rPr>
          <w:rFonts w:cs="Segoe UI"/>
          <w:color w:val="000000" w:themeColor="text1"/>
          <w:sz w:val="20"/>
          <w:szCs w:val="20"/>
          <w:lang w:val="es-ES"/>
        </w:rPr>
        <w:t>Mesías Bustos y a su hijo menor Pedro Nel Bustos Rodríguez, quienes fueron encontrados muertos cinco días después</w:t>
      </w:r>
      <w:r w:rsidR="00580844">
        <w:rPr>
          <w:rFonts w:cs="Segoe UI"/>
          <w:color w:val="000000" w:themeColor="text1"/>
          <w:sz w:val="20"/>
          <w:szCs w:val="20"/>
          <w:lang w:val="es-ES"/>
        </w:rPr>
        <w:t>,</w:t>
      </w:r>
      <w:r w:rsidR="00085EA6" w:rsidRPr="00A62EE5">
        <w:rPr>
          <w:rFonts w:cs="Segoe UI"/>
          <w:color w:val="000000" w:themeColor="text1"/>
          <w:sz w:val="20"/>
          <w:szCs w:val="20"/>
          <w:lang w:val="es-ES"/>
        </w:rPr>
        <w:t xml:space="preserve"> amarrados y con evidentes signos de tortura. </w:t>
      </w:r>
    </w:p>
    <w:p w14:paraId="6CA9399F" w14:textId="3CAF75C5" w:rsidR="00342771" w:rsidRPr="00342771" w:rsidRDefault="00342771" w:rsidP="00342771">
      <w:pPr>
        <w:pStyle w:val="ListParagraph"/>
        <w:numPr>
          <w:ilvl w:val="0"/>
          <w:numId w:val="56"/>
        </w:numPr>
        <w:spacing w:before="240" w:after="240"/>
        <w:ind w:left="0" w:firstLine="709"/>
        <w:jc w:val="both"/>
        <w:rPr>
          <w:rFonts w:cs="Segoe UI"/>
          <w:color w:val="000000" w:themeColor="text1"/>
          <w:sz w:val="20"/>
          <w:szCs w:val="20"/>
          <w:lang w:val="es-ES"/>
        </w:rPr>
      </w:pPr>
      <w:r w:rsidRPr="00BF0163">
        <w:rPr>
          <w:rFonts w:cs="Segoe UI"/>
          <w:color w:val="000000" w:themeColor="text1"/>
          <w:sz w:val="20"/>
          <w:szCs w:val="20"/>
          <w:lang w:val="es-ES"/>
        </w:rPr>
        <w:t>El 4 de enero de 1998</w:t>
      </w:r>
      <w:r>
        <w:rPr>
          <w:rFonts w:cs="Segoe UI"/>
          <w:color w:val="000000" w:themeColor="text1"/>
          <w:sz w:val="20"/>
          <w:szCs w:val="20"/>
          <w:lang w:val="es-ES"/>
        </w:rPr>
        <w:t xml:space="preserve"> la Fiscalía General de la Nación inició </w:t>
      </w:r>
      <w:r w:rsidR="009F31E0">
        <w:rPr>
          <w:rFonts w:cs="Segoe UI"/>
          <w:color w:val="000000" w:themeColor="text1"/>
          <w:sz w:val="20"/>
          <w:szCs w:val="20"/>
          <w:lang w:val="es-ES"/>
        </w:rPr>
        <w:t>la</w:t>
      </w:r>
      <w:r>
        <w:rPr>
          <w:rFonts w:cs="Segoe UI"/>
          <w:color w:val="000000" w:themeColor="text1"/>
          <w:sz w:val="20"/>
          <w:szCs w:val="20"/>
          <w:lang w:val="es-ES"/>
        </w:rPr>
        <w:t xml:space="preserve"> investigación </w:t>
      </w:r>
      <w:r w:rsidR="009F31E0">
        <w:rPr>
          <w:rFonts w:cs="Segoe UI"/>
          <w:color w:val="000000" w:themeColor="text1"/>
          <w:sz w:val="20"/>
          <w:szCs w:val="20"/>
          <w:lang w:val="es-ES"/>
        </w:rPr>
        <w:t xml:space="preserve">de </w:t>
      </w:r>
      <w:r w:rsidR="006B56EF">
        <w:rPr>
          <w:rFonts w:cs="Segoe UI"/>
          <w:color w:val="000000" w:themeColor="text1"/>
          <w:sz w:val="20"/>
          <w:szCs w:val="20"/>
          <w:lang w:val="es-ES"/>
        </w:rPr>
        <w:t>esos</w:t>
      </w:r>
      <w:r w:rsidR="005011F7">
        <w:rPr>
          <w:rFonts w:cs="Segoe UI"/>
          <w:color w:val="000000" w:themeColor="text1"/>
          <w:sz w:val="20"/>
          <w:szCs w:val="20"/>
          <w:lang w:val="es-ES"/>
        </w:rPr>
        <w:t xml:space="preserve"> asesinatos</w:t>
      </w:r>
      <w:r>
        <w:rPr>
          <w:rFonts w:cs="Segoe UI"/>
          <w:color w:val="000000" w:themeColor="text1"/>
          <w:sz w:val="20"/>
          <w:szCs w:val="20"/>
          <w:lang w:val="es-ES"/>
        </w:rPr>
        <w:t>, radicada dentro de la carpeta nro. 303324</w:t>
      </w:r>
      <w:r w:rsidR="002D00D1">
        <w:rPr>
          <w:rFonts w:cs="Segoe UI"/>
          <w:color w:val="000000" w:themeColor="text1"/>
          <w:sz w:val="20"/>
          <w:szCs w:val="20"/>
          <w:lang w:val="es-ES"/>
        </w:rPr>
        <w:t>,</w:t>
      </w:r>
      <w:r>
        <w:rPr>
          <w:rFonts w:cs="Segoe UI"/>
          <w:color w:val="000000" w:themeColor="text1"/>
          <w:sz w:val="20"/>
          <w:szCs w:val="20"/>
          <w:lang w:val="es-ES"/>
        </w:rPr>
        <w:t xml:space="preserve"> </w:t>
      </w:r>
      <w:r w:rsidR="002D00D1">
        <w:rPr>
          <w:rFonts w:cs="Segoe UI"/>
          <w:color w:val="000000" w:themeColor="text1"/>
          <w:sz w:val="20"/>
          <w:szCs w:val="20"/>
          <w:lang w:val="es-ES"/>
        </w:rPr>
        <w:t>y e</w:t>
      </w:r>
      <w:r>
        <w:rPr>
          <w:rFonts w:cs="Segoe UI"/>
          <w:color w:val="000000" w:themeColor="text1"/>
          <w:sz w:val="20"/>
          <w:szCs w:val="20"/>
          <w:lang w:val="es-ES"/>
        </w:rPr>
        <w:t xml:space="preserve">se mismo mes </w:t>
      </w:r>
      <w:r w:rsidR="00F02AF9" w:rsidRPr="00F02AF9">
        <w:rPr>
          <w:rFonts w:cs="Segoe UI"/>
          <w:color w:val="000000" w:themeColor="text1"/>
          <w:sz w:val="20"/>
          <w:szCs w:val="20"/>
          <w:lang w:val="es-ES"/>
        </w:rPr>
        <w:t xml:space="preserve">se practicaron análisis forenses a ambas víctimas. En el caso de Pedro Nel Bustos Rodríguez se determinó que la causa de muerte </w:t>
      </w:r>
      <w:r w:rsidR="0016484D">
        <w:rPr>
          <w:rFonts w:cs="Segoe UI"/>
          <w:color w:val="000000" w:themeColor="text1"/>
          <w:sz w:val="20"/>
          <w:szCs w:val="20"/>
          <w:lang w:val="es-ES"/>
        </w:rPr>
        <w:t>fue el hecho de haber recibido</w:t>
      </w:r>
      <w:r w:rsidR="00F02AF9" w:rsidRPr="00F02AF9">
        <w:rPr>
          <w:rFonts w:cs="Segoe UI"/>
          <w:color w:val="000000" w:themeColor="text1"/>
          <w:sz w:val="20"/>
          <w:szCs w:val="20"/>
          <w:lang w:val="es-ES"/>
        </w:rPr>
        <w:t xml:space="preserve"> dos impactos de bala en la cabeza</w:t>
      </w:r>
      <w:r w:rsidR="0016484D">
        <w:rPr>
          <w:rFonts w:cs="Segoe UI"/>
          <w:color w:val="000000" w:themeColor="text1"/>
          <w:sz w:val="20"/>
          <w:szCs w:val="20"/>
          <w:lang w:val="es-ES"/>
        </w:rPr>
        <w:t xml:space="preserve">; y la del </w:t>
      </w:r>
      <w:r>
        <w:rPr>
          <w:rFonts w:cs="Segoe UI"/>
          <w:color w:val="000000" w:themeColor="text1"/>
          <w:sz w:val="20"/>
          <w:szCs w:val="20"/>
          <w:lang w:val="es-ES"/>
        </w:rPr>
        <w:t>Sr. Mesías Bustos</w:t>
      </w:r>
      <w:r w:rsidR="0016484D">
        <w:rPr>
          <w:rFonts w:cs="Segoe UI"/>
          <w:color w:val="000000" w:themeColor="text1"/>
          <w:sz w:val="20"/>
          <w:szCs w:val="20"/>
          <w:lang w:val="es-ES"/>
        </w:rPr>
        <w:t xml:space="preserve"> </w:t>
      </w:r>
      <w:r>
        <w:rPr>
          <w:rFonts w:cs="Segoe UI"/>
          <w:color w:val="000000" w:themeColor="text1"/>
          <w:sz w:val="20"/>
          <w:szCs w:val="20"/>
          <w:lang w:val="es-ES"/>
        </w:rPr>
        <w:t xml:space="preserve">fue por hipoxia o asfixia mecánica. </w:t>
      </w:r>
    </w:p>
    <w:p w14:paraId="0E390EFA" w14:textId="727F5602" w:rsidR="00A93D69" w:rsidRPr="00A93D69" w:rsidRDefault="00A93D69" w:rsidP="00A93D69">
      <w:pPr>
        <w:pStyle w:val="ListParagraph"/>
        <w:spacing w:before="240" w:after="240"/>
        <w:ind w:left="709"/>
        <w:jc w:val="both"/>
        <w:rPr>
          <w:rFonts w:cs="Segoe UI"/>
          <w:i/>
          <w:iCs/>
          <w:color w:val="000000" w:themeColor="text1"/>
          <w:sz w:val="20"/>
          <w:szCs w:val="20"/>
          <w:lang w:val="es-ES"/>
        </w:rPr>
      </w:pPr>
      <w:r w:rsidRPr="00A93D69">
        <w:rPr>
          <w:rFonts w:cs="Segoe UI"/>
          <w:i/>
          <w:iCs/>
          <w:color w:val="000000" w:themeColor="text1"/>
          <w:sz w:val="20"/>
          <w:szCs w:val="20"/>
          <w:lang w:val="es-ES"/>
        </w:rPr>
        <w:t>Asesinato de los hermanos Mesías y Norberto Bustos Rodríguez</w:t>
      </w:r>
    </w:p>
    <w:p w14:paraId="5B652374" w14:textId="029D014C" w:rsidR="002F4B37" w:rsidRPr="00342771" w:rsidRDefault="00616940" w:rsidP="00342771">
      <w:pPr>
        <w:pStyle w:val="ListParagraph"/>
        <w:numPr>
          <w:ilvl w:val="0"/>
          <w:numId w:val="56"/>
        </w:numPr>
        <w:spacing w:before="240" w:after="240"/>
        <w:ind w:left="0" w:firstLine="709"/>
        <w:jc w:val="both"/>
        <w:rPr>
          <w:rFonts w:cs="Segoe UI"/>
          <w:color w:val="000000" w:themeColor="text1"/>
          <w:sz w:val="20"/>
          <w:szCs w:val="20"/>
          <w:lang w:val="es-ES"/>
        </w:rPr>
      </w:pPr>
      <w:r>
        <w:rPr>
          <w:rFonts w:cs="Segoe UI"/>
          <w:color w:val="000000" w:themeColor="text1"/>
          <w:sz w:val="20"/>
          <w:szCs w:val="20"/>
          <w:lang w:val="es-ES"/>
        </w:rPr>
        <w:t>H</w:t>
      </w:r>
      <w:r w:rsidR="00085EA6" w:rsidRPr="00A62EE5">
        <w:rPr>
          <w:rFonts w:cs="Segoe UI"/>
          <w:color w:val="000000" w:themeColor="text1"/>
          <w:sz w:val="20"/>
          <w:szCs w:val="20"/>
          <w:lang w:val="es-ES"/>
        </w:rPr>
        <w:t xml:space="preserve">oras después </w:t>
      </w:r>
      <w:r w:rsidR="00457925">
        <w:rPr>
          <w:rFonts w:cs="Segoe UI"/>
          <w:color w:val="000000" w:themeColor="text1"/>
          <w:sz w:val="20"/>
          <w:szCs w:val="20"/>
          <w:lang w:val="es-ES"/>
        </w:rPr>
        <w:t>de lo anteriormente descrito</w:t>
      </w:r>
      <w:r w:rsidR="00085EA6" w:rsidRPr="00A62EE5">
        <w:rPr>
          <w:rFonts w:cs="Segoe UI"/>
          <w:color w:val="000000" w:themeColor="text1"/>
          <w:sz w:val="20"/>
          <w:szCs w:val="20"/>
          <w:lang w:val="es-ES"/>
        </w:rPr>
        <w:t xml:space="preserve">, los mismos </w:t>
      </w:r>
      <w:r w:rsidR="00F339AD">
        <w:rPr>
          <w:rFonts w:cs="Segoe UI"/>
          <w:color w:val="000000" w:themeColor="text1"/>
          <w:sz w:val="20"/>
          <w:szCs w:val="20"/>
          <w:lang w:val="es-ES"/>
        </w:rPr>
        <w:t>perpetradores</w:t>
      </w:r>
      <w:r w:rsidR="00085EA6" w:rsidRPr="00A62EE5">
        <w:rPr>
          <w:rFonts w:cs="Segoe UI"/>
          <w:color w:val="000000" w:themeColor="text1"/>
          <w:sz w:val="20"/>
          <w:szCs w:val="20"/>
          <w:lang w:val="es-ES"/>
        </w:rPr>
        <w:t xml:space="preserve"> se dirigieron a </w:t>
      </w:r>
      <w:r w:rsidR="00226637" w:rsidRPr="00A62EE5">
        <w:rPr>
          <w:rFonts w:cs="Segoe UI"/>
          <w:color w:val="000000" w:themeColor="text1"/>
          <w:sz w:val="20"/>
          <w:szCs w:val="20"/>
          <w:lang w:val="es-ES"/>
        </w:rPr>
        <w:t>otra</w:t>
      </w:r>
      <w:r w:rsidR="00085EA6" w:rsidRPr="00A62EE5">
        <w:rPr>
          <w:rFonts w:cs="Segoe UI"/>
          <w:color w:val="000000" w:themeColor="text1"/>
          <w:sz w:val="20"/>
          <w:szCs w:val="20"/>
          <w:lang w:val="es-ES"/>
        </w:rPr>
        <w:t xml:space="preserve"> finca donde residían Mesías y Norberto Bustos Rodríguez, quienes también fueron secuestrados y posteriormente hallados sin vida con múltiples signos de violencia</w:t>
      </w:r>
      <w:r w:rsidR="00E8200F">
        <w:rPr>
          <w:rFonts w:cs="Segoe UI"/>
          <w:color w:val="000000" w:themeColor="text1"/>
          <w:sz w:val="20"/>
          <w:szCs w:val="20"/>
          <w:lang w:val="es-ES"/>
        </w:rPr>
        <w:t xml:space="preserve">. </w:t>
      </w:r>
      <w:r w:rsidR="002F4B37" w:rsidRPr="00342771">
        <w:rPr>
          <w:rFonts w:cs="Segoe UI"/>
          <w:color w:val="000000" w:themeColor="text1"/>
          <w:sz w:val="20"/>
          <w:szCs w:val="20"/>
          <w:lang w:val="es-ES"/>
        </w:rPr>
        <w:t xml:space="preserve">En </w:t>
      </w:r>
      <w:r w:rsidR="00E8200F">
        <w:rPr>
          <w:rFonts w:cs="Segoe UI"/>
          <w:color w:val="000000" w:themeColor="text1"/>
          <w:sz w:val="20"/>
          <w:szCs w:val="20"/>
          <w:lang w:val="es-ES"/>
        </w:rPr>
        <w:t>cuanto a estos hechos</w:t>
      </w:r>
      <w:r w:rsidR="00342771" w:rsidRPr="00342771">
        <w:rPr>
          <w:rFonts w:cs="Segoe UI"/>
          <w:color w:val="000000" w:themeColor="text1"/>
          <w:sz w:val="20"/>
          <w:szCs w:val="20"/>
          <w:lang w:val="es-ES"/>
        </w:rPr>
        <w:t xml:space="preserve">, se desprende que </w:t>
      </w:r>
      <w:r w:rsidR="00342771">
        <w:rPr>
          <w:rFonts w:cs="Segoe UI"/>
          <w:color w:val="000000" w:themeColor="text1"/>
          <w:sz w:val="20"/>
          <w:szCs w:val="20"/>
          <w:lang w:val="es-ES"/>
        </w:rPr>
        <w:t xml:space="preserve">la Fiscalía General de la Nación acumuló la investigación con la </w:t>
      </w:r>
      <w:r w:rsidR="00E8200F">
        <w:rPr>
          <w:rFonts w:cs="Segoe UI"/>
          <w:color w:val="000000" w:themeColor="text1"/>
          <w:sz w:val="20"/>
          <w:szCs w:val="20"/>
          <w:lang w:val="es-ES"/>
        </w:rPr>
        <w:t>de los asesinatos d</w:t>
      </w:r>
      <w:r w:rsidR="00342771">
        <w:rPr>
          <w:rFonts w:cs="Segoe UI"/>
          <w:color w:val="000000" w:themeColor="text1"/>
          <w:sz w:val="20"/>
          <w:szCs w:val="20"/>
          <w:lang w:val="es-ES"/>
        </w:rPr>
        <w:t xml:space="preserve">el Sr. </w:t>
      </w:r>
      <w:r w:rsidR="00E8200F">
        <w:rPr>
          <w:rFonts w:cs="Segoe UI"/>
          <w:color w:val="000000" w:themeColor="text1"/>
          <w:sz w:val="20"/>
          <w:szCs w:val="20"/>
          <w:lang w:val="es-ES"/>
        </w:rPr>
        <w:t>Mesías</w:t>
      </w:r>
      <w:r w:rsidR="00342771">
        <w:rPr>
          <w:rFonts w:cs="Segoe UI"/>
          <w:color w:val="000000" w:themeColor="text1"/>
          <w:sz w:val="20"/>
          <w:szCs w:val="20"/>
          <w:lang w:val="es-ES"/>
        </w:rPr>
        <w:t xml:space="preserve"> Bustos y Pedro Nel Bustos Rodríguez. </w:t>
      </w:r>
      <w:r w:rsidR="00E8200F">
        <w:rPr>
          <w:rFonts w:cs="Segoe UI"/>
          <w:color w:val="000000" w:themeColor="text1"/>
          <w:sz w:val="20"/>
          <w:szCs w:val="20"/>
          <w:lang w:val="es-ES"/>
        </w:rPr>
        <w:t xml:space="preserve">No obstante, la parte peticionaria sostiene que a los hermanos Mesías y Norberto Bustos Rodríguez no se les practicó el análisis forense pertinente, </w:t>
      </w:r>
      <w:r w:rsidR="00E67109" w:rsidRPr="008E35D7">
        <w:rPr>
          <w:rFonts w:cs="Segoe UI"/>
          <w:color w:val="000000" w:themeColor="text1"/>
          <w:sz w:val="20"/>
          <w:szCs w:val="20"/>
          <w:lang w:val="es-ES"/>
        </w:rPr>
        <w:t>lo que impidió determinar con certeza las causas de su fallecimiento</w:t>
      </w:r>
      <w:r w:rsidR="00F80EA1">
        <w:rPr>
          <w:rFonts w:cs="Segoe UI"/>
          <w:color w:val="000000" w:themeColor="text1"/>
          <w:sz w:val="20"/>
          <w:szCs w:val="20"/>
          <w:lang w:val="es-ES"/>
        </w:rPr>
        <w:t xml:space="preserve">. </w:t>
      </w:r>
    </w:p>
    <w:p w14:paraId="3CB811B5" w14:textId="05DD3631" w:rsidR="004650DF" w:rsidRPr="004650DF" w:rsidRDefault="004650DF" w:rsidP="004650DF">
      <w:pPr>
        <w:pStyle w:val="ListParagraph"/>
        <w:spacing w:before="240" w:after="240"/>
        <w:ind w:left="709"/>
        <w:jc w:val="both"/>
        <w:rPr>
          <w:rFonts w:cs="Segoe UI"/>
          <w:i/>
          <w:iCs/>
          <w:color w:val="000000" w:themeColor="text1"/>
          <w:sz w:val="20"/>
          <w:szCs w:val="20"/>
          <w:lang w:val="es-ES"/>
        </w:rPr>
      </w:pPr>
      <w:r w:rsidRPr="004650DF">
        <w:rPr>
          <w:rFonts w:cs="Segoe UI"/>
          <w:i/>
          <w:iCs/>
          <w:color w:val="000000" w:themeColor="text1"/>
          <w:sz w:val="20"/>
          <w:szCs w:val="20"/>
          <w:lang w:val="es-ES"/>
        </w:rPr>
        <w:t>Desaparición de la Sr. Flor Alba Rodríguez Chimbi</w:t>
      </w:r>
    </w:p>
    <w:p w14:paraId="7B8B1CEA" w14:textId="70F7A7D1" w:rsidR="00081D30" w:rsidRPr="00F87821" w:rsidRDefault="00F87821" w:rsidP="00F87821">
      <w:pPr>
        <w:pStyle w:val="ListParagraph"/>
        <w:numPr>
          <w:ilvl w:val="0"/>
          <w:numId w:val="56"/>
        </w:numPr>
        <w:spacing w:before="240" w:after="240"/>
        <w:ind w:left="0" w:firstLine="709"/>
        <w:jc w:val="both"/>
        <w:rPr>
          <w:rFonts w:cs="Segoe UI"/>
          <w:color w:val="000000" w:themeColor="text1"/>
          <w:sz w:val="20"/>
          <w:szCs w:val="20"/>
          <w:lang w:val="es-ES"/>
        </w:rPr>
      </w:pPr>
      <w:r>
        <w:rPr>
          <w:rFonts w:cs="Segoe UI"/>
          <w:color w:val="000000" w:themeColor="text1"/>
          <w:sz w:val="20"/>
          <w:szCs w:val="20"/>
          <w:lang w:val="es-ES"/>
        </w:rPr>
        <w:t xml:space="preserve">Por otra parte, </w:t>
      </w:r>
      <w:r w:rsidR="00B3700A">
        <w:rPr>
          <w:rFonts w:cs="Segoe UI"/>
          <w:color w:val="000000" w:themeColor="text1"/>
          <w:sz w:val="20"/>
          <w:szCs w:val="20"/>
          <w:lang w:val="es-ES"/>
        </w:rPr>
        <w:t xml:space="preserve">los peticionarios </w:t>
      </w:r>
      <w:r>
        <w:rPr>
          <w:rFonts w:cs="Segoe UI"/>
          <w:color w:val="000000" w:themeColor="text1"/>
          <w:sz w:val="20"/>
          <w:szCs w:val="20"/>
          <w:lang w:val="es-ES"/>
        </w:rPr>
        <w:t>denuncian</w:t>
      </w:r>
      <w:r w:rsidR="00B267AE">
        <w:rPr>
          <w:rFonts w:cs="Segoe UI"/>
          <w:color w:val="000000" w:themeColor="text1"/>
          <w:sz w:val="20"/>
          <w:szCs w:val="20"/>
          <w:lang w:val="es-ES"/>
        </w:rPr>
        <w:t xml:space="preserve"> que en noviembre de 1998 la Sra. </w:t>
      </w:r>
      <w:r w:rsidR="00B267AE" w:rsidRPr="00A62EE5">
        <w:rPr>
          <w:rFonts w:cs="Segoe UI"/>
          <w:color w:val="000000" w:themeColor="text1"/>
          <w:sz w:val="20"/>
          <w:szCs w:val="20"/>
          <w:lang w:val="es-ES"/>
        </w:rPr>
        <w:t>Flor Alba Rodríguez Chimbi, esposa y madre de las presuntas víctimas</w:t>
      </w:r>
      <w:r w:rsidR="00B267AE">
        <w:rPr>
          <w:rFonts w:cs="Segoe UI"/>
          <w:color w:val="000000" w:themeColor="text1"/>
          <w:sz w:val="20"/>
          <w:szCs w:val="20"/>
          <w:lang w:val="es-ES"/>
        </w:rPr>
        <w:t xml:space="preserve">, fue desaparecida mientras se </w:t>
      </w:r>
      <w:r w:rsidR="00B267AE" w:rsidRPr="00B267AE">
        <w:rPr>
          <w:rFonts w:cs="Segoe UI"/>
          <w:color w:val="000000" w:themeColor="text1"/>
          <w:sz w:val="20"/>
          <w:szCs w:val="20"/>
          <w:lang w:val="es-ES"/>
        </w:rPr>
        <w:t>dirigía al municipio de La Peña para realizar una misa en memoria de sus familiares asesinados, sin que a la fecha se conozca su paradero.</w:t>
      </w:r>
      <w:r w:rsidR="00CC7C44">
        <w:rPr>
          <w:rFonts w:cs="Segoe UI"/>
          <w:color w:val="000000" w:themeColor="text1"/>
          <w:sz w:val="20"/>
          <w:szCs w:val="20"/>
          <w:lang w:val="es-ES"/>
        </w:rPr>
        <w:t xml:space="preserve"> </w:t>
      </w:r>
      <w:r w:rsidR="005B409E">
        <w:rPr>
          <w:rFonts w:cs="Segoe UI"/>
          <w:color w:val="000000" w:themeColor="text1"/>
          <w:sz w:val="20"/>
          <w:szCs w:val="20"/>
          <w:lang w:val="es-ES"/>
        </w:rPr>
        <w:t>Reclaman</w:t>
      </w:r>
      <w:r w:rsidR="00CC7C44">
        <w:rPr>
          <w:rFonts w:cs="Segoe UI"/>
          <w:color w:val="000000" w:themeColor="text1"/>
          <w:sz w:val="20"/>
          <w:szCs w:val="20"/>
          <w:lang w:val="es-ES"/>
        </w:rPr>
        <w:t xml:space="preserve"> que las autoridades, a pesar de tener conocimiento de </w:t>
      </w:r>
      <w:r w:rsidR="008E35D7">
        <w:rPr>
          <w:rFonts w:cs="Segoe UI"/>
          <w:color w:val="000000" w:themeColor="text1"/>
          <w:sz w:val="20"/>
          <w:szCs w:val="20"/>
          <w:lang w:val="es-ES"/>
        </w:rPr>
        <w:t>los</w:t>
      </w:r>
      <w:r w:rsidR="00CC7C44">
        <w:rPr>
          <w:rFonts w:cs="Segoe UI"/>
          <w:color w:val="000000" w:themeColor="text1"/>
          <w:sz w:val="20"/>
          <w:szCs w:val="20"/>
          <w:lang w:val="es-ES"/>
        </w:rPr>
        <w:t xml:space="preserve"> hechos, no actuaron con urgencia ni la eficacia necesaria para encontrar</w:t>
      </w:r>
      <w:r w:rsidR="00E17169">
        <w:rPr>
          <w:rFonts w:cs="Segoe UI"/>
          <w:color w:val="000000" w:themeColor="text1"/>
          <w:sz w:val="20"/>
          <w:szCs w:val="20"/>
          <w:lang w:val="es-ES"/>
        </w:rPr>
        <w:t>la</w:t>
      </w:r>
      <w:r w:rsidR="00CC7C44">
        <w:rPr>
          <w:rFonts w:cs="Segoe UI"/>
          <w:color w:val="000000" w:themeColor="text1"/>
          <w:sz w:val="20"/>
          <w:szCs w:val="20"/>
          <w:lang w:val="es-ES"/>
        </w:rPr>
        <w:t>. Asimismo, r</w:t>
      </w:r>
      <w:r w:rsidR="00CC7C44" w:rsidRPr="00CC7C44">
        <w:rPr>
          <w:rFonts w:cs="Segoe UI"/>
          <w:color w:val="000000" w:themeColor="text1"/>
          <w:sz w:val="20"/>
          <w:szCs w:val="20"/>
          <w:lang w:val="es-ES"/>
        </w:rPr>
        <w:t xml:space="preserve">efieren que el 11 de agosto de 2010 sus familiares interpusieron una denuncia por el delito de desaparición forzada ante la jurisdicción de Justicia y Paz. </w:t>
      </w:r>
      <w:r>
        <w:rPr>
          <w:rFonts w:cs="Segoe UI"/>
          <w:color w:val="000000" w:themeColor="text1"/>
          <w:sz w:val="20"/>
          <w:szCs w:val="20"/>
          <w:lang w:val="es-ES"/>
        </w:rPr>
        <w:t xml:space="preserve">Como consecuencia de estos sucesos, la parte peticionaria aduce que </w:t>
      </w:r>
      <w:r w:rsidR="00081D30" w:rsidRPr="00F87821">
        <w:rPr>
          <w:rFonts w:cs="Segoe UI"/>
          <w:color w:val="000000" w:themeColor="text1"/>
          <w:sz w:val="20"/>
          <w:szCs w:val="20"/>
          <w:lang w:val="es-ES"/>
        </w:rPr>
        <w:t>Flor Rocío y María Magdalena Bustos Rodrígu</w:t>
      </w:r>
      <w:r>
        <w:rPr>
          <w:rFonts w:cs="Segoe UI"/>
          <w:color w:val="000000" w:themeColor="text1"/>
          <w:sz w:val="20"/>
          <w:szCs w:val="20"/>
          <w:lang w:val="es-ES"/>
        </w:rPr>
        <w:t xml:space="preserve">ez </w:t>
      </w:r>
      <w:r w:rsidR="00094E5D">
        <w:rPr>
          <w:rFonts w:cs="Segoe UI"/>
          <w:color w:val="000000" w:themeColor="text1"/>
          <w:sz w:val="20"/>
          <w:szCs w:val="20"/>
          <w:lang w:val="es-ES"/>
        </w:rPr>
        <w:t>se vieron en situación de</w:t>
      </w:r>
      <w:r>
        <w:rPr>
          <w:rFonts w:cs="Segoe UI"/>
          <w:color w:val="000000" w:themeColor="text1"/>
          <w:sz w:val="20"/>
          <w:szCs w:val="20"/>
          <w:lang w:val="es-ES"/>
        </w:rPr>
        <w:t xml:space="preserve"> desplazamiento forzado</w:t>
      </w:r>
      <w:r w:rsidR="00561531">
        <w:rPr>
          <w:rFonts w:cs="Segoe UI"/>
          <w:color w:val="000000" w:themeColor="text1"/>
          <w:sz w:val="20"/>
          <w:szCs w:val="20"/>
          <w:lang w:val="es-ES"/>
        </w:rPr>
        <w:t>.</w:t>
      </w:r>
    </w:p>
    <w:p w14:paraId="5429F63C" w14:textId="64575985" w:rsidR="0001532A" w:rsidRDefault="00914F4E" w:rsidP="00085EA6">
      <w:pPr>
        <w:pStyle w:val="ListParagraph"/>
        <w:numPr>
          <w:ilvl w:val="0"/>
          <w:numId w:val="56"/>
        </w:numPr>
        <w:spacing w:before="240" w:after="240"/>
        <w:ind w:left="0" w:firstLine="709"/>
        <w:jc w:val="both"/>
        <w:rPr>
          <w:rFonts w:cs="Segoe UI"/>
          <w:color w:val="000000" w:themeColor="text1"/>
          <w:sz w:val="20"/>
          <w:szCs w:val="20"/>
          <w:lang w:val="es-ES"/>
        </w:rPr>
      </w:pPr>
      <w:r>
        <w:rPr>
          <w:rFonts w:cs="Segoe UI"/>
          <w:color w:val="000000" w:themeColor="text1"/>
          <w:sz w:val="20"/>
          <w:szCs w:val="20"/>
          <w:lang w:val="es-ES"/>
        </w:rPr>
        <w:t xml:space="preserve">En suma, los peticionarios </w:t>
      </w:r>
      <w:r w:rsidR="00A30A55">
        <w:rPr>
          <w:rFonts w:cs="Segoe UI"/>
          <w:color w:val="000000" w:themeColor="text1"/>
          <w:sz w:val="20"/>
          <w:szCs w:val="20"/>
          <w:lang w:val="es-ES"/>
        </w:rPr>
        <w:t>alegan</w:t>
      </w:r>
      <w:r w:rsidR="00085EA6" w:rsidRPr="00A62EE5">
        <w:rPr>
          <w:rFonts w:cs="Segoe UI"/>
          <w:color w:val="000000" w:themeColor="text1"/>
          <w:sz w:val="20"/>
          <w:szCs w:val="20"/>
          <w:lang w:val="es-ES"/>
        </w:rPr>
        <w:t xml:space="preserve"> que el Estado colombiano incumplió su obligación de investigar, juzgar y sancionar a los responsables, así como de garantizar una reparación integral </w:t>
      </w:r>
      <w:r>
        <w:rPr>
          <w:rFonts w:cs="Segoe UI"/>
          <w:color w:val="000000" w:themeColor="text1"/>
          <w:sz w:val="20"/>
          <w:szCs w:val="20"/>
          <w:lang w:val="es-ES"/>
        </w:rPr>
        <w:t>de</w:t>
      </w:r>
      <w:r w:rsidR="00085EA6" w:rsidRPr="00A62EE5">
        <w:rPr>
          <w:rFonts w:cs="Segoe UI"/>
          <w:color w:val="000000" w:themeColor="text1"/>
          <w:sz w:val="20"/>
          <w:szCs w:val="20"/>
          <w:lang w:val="es-ES"/>
        </w:rPr>
        <w:t xml:space="preserve"> las víctimas</w:t>
      </w:r>
      <w:r w:rsidR="0001532A">
        <w:rPr>
          <w:rFonts w:cs="Segoe UI"/>
          <w:color w:val="000000" w:themeColor="text1"/>
          <w:sz w:val="20"/>
          <w:szCs w:val="20"/>
          <w:lang w:val="es-ES"/>
        </w:rPr>
        <w:t>.</w:t>
      </w:r>
      <w:r w:rsidR="00085EA6" w:rsidRPr="00A62EE5">
        <w:rPr>
          <w:rFonts w:cs="Segoe UI"/>
          <w:color w:val="000000" w:themeColor="text1"/>
          <w:sz w:val="20"/>
          <w:szCs w:val="20"/>
          <w:lang w:val="es-ES"/>
        </w:rPr>
        <w:t xml:space="preserve"> </w:t>
      </w:r>
      <w:r>
        <w:rPr>
          <w:rFonts w:cs="Segoe UI"/>
          <w:color w:val="000000" w:themeColor="text1"/>
          <w:sz w:val="20"/>
          <w:szCs w:val="20"/>
          <w:lang w:val="es-ES"/>
        </w:rPr>
        <w:t>En esa misma línea, d</w:t>
      </w:r>
      <w:r w:rsidR="00085EA6" w:rsidRPr="00A62EE5">
        <w:rPr>
          <w:rFonts w:cs="Segoe UI"/>
          <w:color w:val="000000" w:themeColor="text1"/>
          <w:sz w:val="20"/>
          <w:szCs w:val="20"/>
          <w:lang w:val="es-ES"/>
        </w:rPr>
        <w:t xml:space="preserve">enuncian la ineficacia de las investigaciones penales, iniciadas el 5 de enero de 1998 ante el Departamento Administrativo de Seguridad (DAS) y la Fiscalía Seccional de Pacho, las cuales se caracterizaron por la falta de diligencia en la recolección de pruebas, la negativa del médico del centro de salud de La Peña a practicar las necropsias correspondientes a los cuerpos de Norberto y Mesías Bustos Rodríguez bajo el argumento de falta de jurisdicción, y la ausencia de medidas para proteger a los testigos, entre ellos Flor Alba Rodríguez Chimbi, </w:t>
      </w:r>
      <w:r w:rsidR="006D3085" w:rsidRPr="006D3085">
        <w:rPr>
          <w:rFonts w:cs="Segoe UI"/>
          <w:color w:val="000000" w:themeColor="text1"/>
          <w:sz w:val="20"/>
          <w:szCs w:val="20"/>
          <w:lang w:val="es-ES"/>
        </w:rPr>
        <w:t>quien según lo alegado, recibió amenazas antes de su desaparición</w:t>
      </w:r>
      <w:r w:rsidR="00085EA6" w:rsidRPr="00A62EE5">
        <w:rPr>
          <w:rFonts w:cs="Segoe UI"/>
          <w:color w:val="000000" w:themeColor="text1"/>
          <w:sz w:val="20"/>
          <w:szCs w:val="20"/>
          <w:lang w:val="es-ES"/>
        </w:rPr>
        <w:t>.</w:t>
      </w:r>
    </w:p>
    <w:p w14:paraId="396E9FDB" w14:textId="36C856CE" w:rsidR="003C4B30" w:rsidRPr="00662240" w:rsidRDefault="00A63EC6" w:rsidP="00F800C9">
      <w:pPr>
        <w:pStyle w:val="ListParagraph"/>
        <w:spacing w:before="240" w:after="240"/>
        <w:ind w:left="709"/>
        <w:jc w:val="both"/>
        <w:rPr>
          <w:rFonts w:asciiTheme="majorHAnsi" w:hAnsiTheme="majorHAnsi"/>
          <w:b/>
          <w:bCs/>
          <w:sz w:val="20"/>
          <w:szCs w:val="20"/>
          <w:lang w:val="es-ES"/>
        </w:rPr>
      </w:pPr>
      <w:r w:rsidRPr="00662240">
        <w:rPr>
          <w:rFonts w:asciiTheme="majorHAnsi" w:hAnsiTheme="majorHAnsi"/>
          <w:b/>
          <w:bCs/>
          <w:sz w:val="20"/>
          <w:szCs w:val="20"/>
          <w:lang w:val="es-ES"/>
        </w:rPr>
        <w:lastRenderedPageBreak/>
        <w:t>E</w:t>
      </w:r>
      <w:r w:rsidR="003778E2" w:rsidRPr="00662240">
        <w:rPr>
          <w:rFonts w:asciiTheme="majorHAnsi" w:hAnsiTheme="majorHAnsi"/>
          <w:b/>
          <w:bCs/>
          <w:sz w:val="20"/>
          <w:szCs w:val="20"/>
          <w:lang w:val="es-ES"/>
        </w:rPr>
        <w:t>l E</w:t>
      </w:r>
      <w:r w:rsidRPr="00662240">
        <w:rPr>
          <w:rFonts w:asciiTheme="majorHAnsi" w:hAnsiTheme="majorHAnsi"/>
          <w:b/>
          <w:bCs/>
          <w:sz w:val="20"/>
          <w:szCs w:val="20"/>
          <w:lang w:val="es-ES"/>
        </w:rPr>
        <w:t xml:space="preserve">stado </w:t>
      </w:r>
      <w:r w:rsidR="00282202" w:rsidRPr="00662240">
        <w:rPr>
          <w:rFonts w:asciiTheme="majorHAnsi" w:hAnsiTheme="majorHAnsi"/>
          <w:b/>
          <w:bCs/>
          <w:sz w:val="20"/>
          <w:szCs w:val="20"/>
          <w:lang w:val="es-ES"/>
        </w:rPr>
        <w:t>colombiano</w:t>
      </w:r>
    </w:p>
    <w:p w14:paraId="778ADC99" w14:textId="0951DBD5" w:rsidR="00ED4601" w:rsidRPr="00662240" w:rsidRDefault="002E2325" w:rsidP="00634F2A">
      <w:pPr>
        <w:pStyle w:val="ListParagraph"/>
        <w:numPr>
          <w:ilvl w:val="0"/>
          <w:numId w:val="56"/>
        </w:numPr>
        <w:spacing w:before="240" w:after="240"/>
        <w:ind w:left="0" w:firstLine="709"/>
        <w:jc w:val="both"/>
        <w:rPr>
          <w:rFonts w:asciiTheme="majorHAnsi" w:hAnsiTheme="majorHAnsi"/>
          <w:sz w:val="20"/>
          <w:szCs w:val="20"/>
          <w:lang w:val="es-ES"/>
        </w:rPr>
      </w:pPr>
      <w:r w:rsidRPr="002E2325">
        <w:rPr>
          <w:rFonts w:asciiTheme="majorHAnsi" w:hAnsiTheme="majorHAnsi"/>
          <w:sz w:val="20"/>
          <w:szCs w:val="20"/>
          <w:lang w:val="es-ES"/>
        </w:rPr>
        <w:t xml:space="preserve">Colombia </w:t>
      </w:r>
      <w:r w:rsidR="00B01625">
        <w:rPr>
          <w:rFonts w:asciiTheme="majorHAnsi" w:hAnsiTheme="majorHAnsi"/>
          <w:sz w:val="20"/>
          <w:szCs w:val="20"/>
          <w:lang w:val="es-ES"/>
        </w:rPr>
        <w:t>no controvierte</w:t>
      </w:r>
      <w:r w:rsidRPr="002E2325">
        <w:rPr>
          <w:rFonts w:asciiTheme="majorHAnsi" w:hAnsiTheme="majorHAnsi"/>
          <w:sz w:val="20"/>
          <w:szCs w:val="20"/>
          <w:lang w:val="es-ES"/>
        </w:rPr>
        <w:t xml:space="preserve"> los hechos materiales descritos por la parte peticionaria, en lo que respecta al asesinato</w:t>
      </w:r>
      <w:r w:rsidR="00F32A3F">
        <w:rPr>
          <w:rFonts w:asciiTheme="majorHAnsi" w:hAnsiTheme="majorHAnsi"/>
          <w:sz w:val="20"/>
          <w:szCs w:val="20"/>
          <w:lang w:val="es-ES"/>
        </w:rPr>
        <w:t xml:space="preserve"> y</w:t>
      </w:r>
      <w:r w:rsidRPr="002E2325">
        <w:rPr>
          <w:rFonts w:asciiTheme="majorHAnsi" w:hAnsiTheme="majorHAnsi"/>
          <w:sz w:val="20"/>
          <w:szCs w:val="20"/>
          <w:lang w:val="es-ES"/>
        </w:rPr>
        <w:t xml:space="preserve"> desaparición de las presuntas víctimas. </w:t>
      </w:r>
      <w:r w:rsidRPr="00CB65A8">
        <w:rPr>
          <w:rFonts w:asciiTheme="majorHAnsi" w:hAnsiTheme="majorHAnsi"/>
          <w:sz w:val="20"/>
          <w:szCs w:val="20"/>
          <w:lang w:val="es-ES"/>
        </w:rPr>
        <w:t>Sin embargo, solicita que la petición sea declarada inadmisible por dos motivos:</w:t>
      </w:r>
      <w:r w:rsidR="008353ED" w:rsidRPr="00662240">
        <w:rPr>
          <w:rFonts w:asciiTheme="majorHAnsi" w:hAnsiTheme="majorHAnsi"/>
          <w:sz w:val="20"/>
          <w:szCs w:val="20"/>
          <w:lang w:val="es-ES"/>
        </w:rPr>
        <w:t xml:space="preserve"> (a)</w:t>
      </w:r>
      <w:r w:rsidR="000B37FE" w:rsidRPr="00662240">
        <w:rPr>
          <w:rFonts w:asciiTheme="majorHAnsi" w:hAnsiTheme="majorHAnsi"/>
          <w:sz w:val="20"/>
          <w:szCs w:val="20"/>
          <w:lang w:val="es-ES"/>
        </w:rPr>
        <w:t xml:space="preserve"> </w:t>
      </w:r>
      <w:r w:rsidR="006B766F" w:rsidRPr="00662240">
        <w:rPr>
          <w:rFonts w:asciiTheme="majorHAnsi" w:hAnsiTheme="majorHAnsi"/>
          <w:sz w:val="20"/>
          <w:szCs w:val="20"/>
          <w:lang w:val="es-ES"/>
        </w:rPr>
        <w:t xml:space="preserve">falta de </w:t>
      </w:r>
      <w:r w:rsidR="008353ED" w:rsidRPr="00662240">
        <w:rPr>
          <w:rFonts w:asciiTheme="majorHAnsi" w:hAnsiTheme="majorHAnsi"/>
          <w:sz w:val="20"/>
          <w:szCs w:val="20"/>
          <w:lang w:val="es-ES"/>
        </w:rPr>
        <w:t xml:space="preserve">agotamiento de los recursos </w:t>
      </w:r>
      <w:r w:rsidR="00425CB8" w:rsidRPr="00662240">
        <w:rPr>
          <w:rFonts w:asciiTheme="majorHAnsi" w:hAnsiTheme="majorHAnsi"/>
          <w:sz w:val="20"/>
          <w:szCs w:val="20"/>
          <w:lang w:val="es-ES"/>
        </w:rPr>
        <w:t>domésticos</w:t>
      </w:r>
      <w:r w:rsidR="002B5FBF">
        <w:rPr>
          <w:rFonts w:asciiTheme="majorHAnsi" w:hAnsiTheme="majorHAnsi"/>
          <w:sz w:val="20"/>
          <w:szCs w:val="20"/>
          <w:lang w:val="es-ES"/>
        </w:rPr>
        <w:t xml:space="preserve"> y (b) </w:t>
      </w:r>
      <w:r w:rsidR="00437C14">
        <w:rPr>
          <w:rFonts w:asciiTheme="majorHAnsi" w:hAnsiTheme="majorHAnsi"/>
          <w:sz w:val="20"/>
          <w:szCs w:val="20"/>
          <w:lang w:val="es-ES"/>
        </w:rPr>
        <w:t>porque</w:t>
      </w:r>
      <w:r w:rsidR="00AB5C33">
        <w:rPr>
          <w:rFonts w:asciiTheme="majorHAnsi" w:hAnsiTheme="majorHAnsi"/>
          <w:sz w:val="20"/>
          <w:szCs w:val="20"/>
          <w:lang w:val="es-ES"/>
        </w:rPr>
        <w:t xml:space="preserve"> considera que</w:t>
      </w:r>
      <w:r w:rsidR="00437C14">
        <w:rPr>
          <w:rFonts w:asciiTheme="majorHAnsi" w:hAnsiTheme="majorHAnsi"/>
          <w:sz w:val="20"/>
          <w:szCs w:val="20"/>
          <w:lang w:val="es-ES"/>
        </w:rPr>
        <w:t xml:space="preserve"> fue presentada fuera de un plazo razonable en </w:t>
      </w:r>
      <w:r w:rsidR="00D80E9D">
        <w:rPr>
          <w:rFonts w:asciiTheme="majorHAnsi" w:hAnsiTheme="majorHAnsi"/>
          <w:sz w:val="20"/>
          <w:szCs w:val="20"/>
          <w:lang w:val="es-ES"/>
        </w:rPr>
        <w:t>correlación</w:t>
      </w:r>
      <w:r w:rsidR="00437C14">
        <w:rPr>
          <w:rFonts w:asciiTheme="majorHAnsi" w:hAnsiTheme="majorHAnsi"/>
          <w:sz w:val="20"/>
          <w:szCs w:val="20"/>
          <w:lang w:val="es-ES"/>
        </w:rPr>
        <w:t xml:space="preserve"> con los hechos denunciados. </w:t>
      </w:r>
    </w:p>
    <w:p w14:paraId="38B1EC45" w14:textId="374DA72D" w:rsidR="00573626" w:rsidRPr="002665FD" w:rsidRDefault="000B37FE" w:rsidP="00005425">
      <w:pPr>
        <w:pStyle w:val="ListParagraph"/>
        <w:numPr>
          <w:ilvl w:val="0"/>
          <w:numId w:val="56"/>
        </w:numPr>
        <w:spacing w:before="240" w:after="240"/>
        <w:ind w:left="0" w:firstLine="709"/>
        <w:jc w:val="both"/>
        <w:rPr>
          <w:rFonts w:cs="Segoe UI"/>
          <w:color w:val="000000" w:themeColor="text1"/>
          <w:sz w:val="20"/>
          <w:szCs w:val="20"/>
          <w:lang w:val="es-ES"/>
        </w:rPr>
      </w:pPr>
      <w:r w:rsidRPr="002665FD">
        <w:rPr>
          <w:rFonts w:asciiTheme="majorHAnsi" w:hAnsiTheme="majorHAnsi"/>
          <w:color w:val="000000" w:themeColor="text1"/>
          <w:sz w:val="20"/>
          <w:szCs w:val="20"/>
          <w:lang w:val="es-ES"/>
        </w:rPr>
        <w:t xml:space="preserve">Sobre </w:t>
      </w:r>
      <w:r w:rsidR="008353ED" w:rsidRPr="002665FD">
        <w:rPr>
          <w:rFonts w:asciiTheme="majorHAnsi" w:hAnsiTheme="majorHAnsi"/>
          <w:color w:val="000000" w:themeColor="text1"/>
          <w:sz w:val="20"/>
          <w:szCs w:val="20"/>
          <w:lang w:val="es-ES"/>
        </w:rPr>
        <w:t>el punto (</w:t>
      </w:r>
      <w:r w:rsidR="00386C9A" w:rsidRPr="002665FD">
        <w:rPr>
          <w:rFonts w:asciiTheme="majorHAnsi" w:hAnsiTheme="majorHAnsi"/>
          <w:color w:val="000000" w:themeColor="text1"/>
          <w:sz w:val="20"/>
          <w:szCs w:val="20"/>
          <w:lang w:val="es-ES"/>
        </w:rPr>
        <w:t xml:space="preserve">a) advierte que </w:t>
      </w:r>
      <w:r w:rsidR="00573626" w:rsidRPr="002665FD">
        <w:rPr>
          <w:rFonts w:asciiTheme="majorHAnsi" w:hAnsiTheme="majorHAnsi"/>
          <w:color w:val="000000" w:themeColor="text1"/>
          <w:sz w:val="20"/>
          <w:szCs w:val="20"/>
          <w:lang w:val="es-ES"/>
        </w:rPr>
        <w:t>se iniciaron</w:t>
      </w:r>
      <w:r w:rsidR="00386C9A" w:rsidRPr="002665FD">
        <w:rPr>
          <w:rFonts w:asciiTheme="majorHAnsi" w:hAnsiTheme="majorHAnsi"/>
          <w:color w:val="000000" w:themeColor="text1"/>
          <w:sz w:val="20"/>
          <w:szCs w:val="20"/>
          <w:lang w:val="es-ES"/>
        </w:rPr>
        <w:t xml:space="preserve"> dos investigaciones; la primera</w:t>
      </w:r>
      <w:r w:rsidR="002A535B">
        <w:rPr>
          <w:rFonts w:asciiTheme="majorHAnsi" w:hAnsiTheme="majorHAnsi"/>
          <w:color w:val="000000" w:themeColor="text1"/>
          <w:sz w:val="20"/>
          <w:szCs w:val="20"/>
          <w:lang w:val="es-ES"/>
        </w:rPr>
        <w:t xml:space="preserve"> por</w:t>
      </w:r>
      <w:r w:rsidR="00386C9A" w:rsidRPr="002665FD">
        <w:rPr>
          <w:rFonts w:asciiTheme="majorHAnsi" w:hAnsiTheme="majorHAnsi"/>
          <w:color w:val="000000" w:themeColor="text1"/>
          <w:sz w:val="20"/>
          <w:szCs w:val="20"/>
          <w:lang w:val="es-ES"/>
        </w:rPr>
        <w:t xml:space="preserve"> los hechos ocurridos el 4 de enero de 1998 </w:t>
      </w:r>
      <w:r w:rsidR="002A535B">
        <w:rPr>
          <w:rFonts w:asciiTheme="majorHAnsi" w:hAnsiTheme="majorHAnsi"/>
          <w:color w:val="000000" w:themeColor="text1"/>
          <w:sz w:val="20"/>
          <w:szCs w:val="20"/>
          <w:lang w:val="es-ES"/>
        </w:rPr>
        <w:t>relativos al</w:t>
      </w:r>
      <w:r w:rsidR="00B91298" w:rsidRPr="002665FD">
        <w:rPr>
          <w:rFonts w:asciiTheme="majorHAnsi" w:hAnsiTheme="majorHAnsi"/>
          <w:color w:val="000000" w:themeColor="text1"/>
          <w:sz w:val="20"/>
          <w:szCs w:val="20"/>
          <w:lang w:val="es-ES"/>
        </w:rPr>
        <w:t xml:space="preserve"> asesinato del </w:t>
      </w:r>
      <w:r w:rsidR="00B91298" w:rsidRPr="002665FD">
        <w:rPr>
          <w:rFonts w:cs="Segoe UI"/>
          <w:color w:val="000000" w:themeColor="text1"/>
          <w:sz w:val="20"/>
          <w:szCs w:val="20"/>
          <w:lang w:val="es-ES"/>
        </w:rPr>
        <w:t>Sr. Mesías Bustos y a su hijo Pedro Nel Bustos Rodríguez</w:t>
      </w:r>
      <w:r w:rsidR="002A535B">
        <w:rPr>
          <w:rFonts w:cs="Segoe UI"/>
          <w:color w:val="000000" w:themeColor="text1"/>
          <w:sz w:val="20"/>
          <w:szCs w:val="20"/>
          <w:lang w:val="es-ES"/>
        </w:rPr>
        <w:t>,</w:t>
      </w:r>
      <w:r w:rsidR="00B91298" w:rsidRPr="002665FD">
        <w:rPr>
          <w:rFonts w:asciiTheme="majorHAnsi" w:hAnsiTheme="majorHAnsi"/>
          <w:color w:val="000000" w:themeColor="text1"/>
          <w:sz w:val="20"/>
          <w:szCs w:val="20"/>
          <w:lang w:val="es-ES"/>
        </w:rPr>
        <w:t xml:space="preserve"> </w:t>
      </w:r>
      <w:r w:rsidR="00386C9A" w:rsidRPr="002665FD">
        <w:rPr>
          <w:rFonts w:asciiTheme="majorHAnsi" w:hAnsiTheme="majorHAnsi"/>
          <w:color w:val="000000" w:themeColor="text1"/>
          <w:sz w:val="20"/>
          <w:szCs w:val="20"/>
          <w:lang w:val="es-ES"/>
        </w:rPr>
        <w:t xml:space="preserve">y la segunda </w:t>
      </w:r>
      <w:r w:rsidR="00A76F7E">
        <w:rPr>
          <w:rFonts w:asciiTheme="majorHAnsi" w:hAnsiTheme="majorHAnsi"/>
          <w:color w:val="000000" w:themeColor="text1"/>
          <w:sz w:val="20"/>
          <w:szCs w:val="20"/>
          <w:lang w:val="es-ES"/>
        </w:rPr>
        <w:t>por</w:t>
      </w:r>
      <w:r w:rsidR="003C746F" w:rsidRPr="002665FD">
        <w:rPr>
          <w:rFonts w:asciiTheme="majorHAnsi" w:hAnsiTheme="majorHAnsi"/>
          <w:color w:val="000000" w:themeColor="text1"/>
          <w:sz w:val="20"/>
          <w:szCs w:val="20"/>
          <w:lang w:val="es-ES"/>
        </w:rPr>
        <w:t xml:space="preserve"> la desaparición de la </w:t>
      </w:r>
      <w:r w:rsidR="0051729F">
        <w:rPr>
          <w:rFonts w:asciiTheme="majorHAnsi" w:hAnsiTheme="majorHAnsi"/>
          <w:color w:val="000000" w:themeColor="text1"/>
          <w:sz w:val="20"/>
          <w:szCs w:val="20"/>
          <w:lang w:val="es-ES"/>
        </w:rPr>
        <w:t>Sra.</w:t>
      </w:r>
      <w:r w:rsidR="003C746F" w:rsidRPr="002665FD">
        <w:rPr>
          <w:rFonts w:asciiTheme="majorHAnsi" w:hAnsiTheme="majorHAnsi"/>
          <w:color w:val="000000" w:themeColor="text1"/>
          <w:sz w:val="20"/>
          <w:szCs w:val="20"/>
          <w:lang w:val="es-ES"/>
        </w:rPr>
        <w:t xml:space="preserve"> Flor Alba Rodríguez Chimbi</w:t>
      </w:r>
      <w:r w:rsidR="00573626" w:rsidRPr="002665FD">
        <w:rPr>
          <w:rFonts w:asciiTheme="majorHAnsi" w:hAnsiTheme="majorHAnsi"/>
          <w:color w:val="000000" w:themeColor="text1"/>
          <w:sz w:val="20"/>
          <w:szCs w:val="20"/>
          <w:lang w:val="es-ES"/>
        </w:rPr>
        <w:t xml:space="preserve">. Sobre </w:t>
      </w:r>
      <w:r w:rsidR="00774B74" w:rsidRPr="002665FD">
        <w:rPr>
          <w:rFonts w:asciiTheme="majorHAnsi" w:hAnsiTheme="majorHAnsi"/>
          <w:color w:val="000000" w:themeColor="text1"/>
          <w:sz w:val="20"/>
          <w:szCs w:val="20"/>
          <w:lang w:val="es-ES"/>
        </w:rPr>
        <w:t>esta última</w:t>
      </w:r>
      <w:r w:rsidR="00573626" w:rsidRPr="002665FD">
        <w:rPr>
          <w:rFonts w:asciiTheme="majorHAnsi" w:hAnsiTheme="majorHAnsi"/>
          <w:color w:val="000000" w:themeColor="text1"/>
          <w:sz w:val="20"/>
          <w:szCs w:val="20"/>
          <w:lang w:val="es-ES"/>
        </w:rPr>
        <w:t xml:space="preserve">, </w:t>
      </w:r>
      <w:r w:rsidR="00437C7F" w:rsidRPr="002665FD">
        <w:rPr>
          <w:rFonts w:asciiTheme="majorHAnsi" w:hAnsiTheme="majorHAnsi"/>
          <w:color w:val="000000" w:themeColor="text1"/>
          <w:sz w:val="20"/>
          <w:szCs w:val="20"/>
          <w:lang w:val="es-ES"/>
        </w:rPr>
        <w:t xml:space="preserve">establece que </w:t>
      </w:r>
      <w:r w:rsidR="00B91298" w:rsidRPr="002665FD">
        <w:rPr>
          <w:rFonts w:asciiTheme="majorHAnsi" w:hAnsiTheme="majorHAnsi"/>
          <w:color w:val="000000" w:themeColor="text1"/>
          <w:sz w:val="20"/>
          <w:szCs w:val="20"/>
          <w:lang w:val="es-ES"/>
        </w:rPr>
        <w:t>en</w:t>
      </w:r>
      <w:r w:rsidR="00437C7F" w:rsidRPr="002665FD">
        <w:rPr>
          <w:rFonts w:asciiTheme="majorHAnsi" w:hAnsiTheme="majorHAnsi"/>
          <w:color w:val="000000" w:themeColor="text1"/>
          <w:sz w:val="20"/>
          <w:szCs w:val="20"/>
          <w:lang w:val="es-ES"/>
        </w:rPr>
        <w:t xml:space="preserve"> diciembre de 2023 la Fiscalía General de la Nación emitió una resolución inhibitoria</w:t>
      </w:r>
      <w:r w:rsidR="005044C7" w:rsidRPr="002665FD">
        <w:rPr>
          <w:rFonts w:asciiTheme="majorHAnsi" w:hAnsiTheme="majorHAnsi"/>
          <w:color w:val="000000" w:themeColor="text1"/>
          <w:sz w:val="20"/>
          <w:szCs w:val="20"/>
          <w:lang w:val="es-ES"/>
        </w:rPr>
        <w:t xml:space="preserve"> del proceso penal. </w:t>
      </w:r>
      <w:r w:rsidR="00005425" w:rsidRPr="002665FD">
        <w:rPr>
          <w:rFonts w:asciiTheme="majorHAnsi" w:hAnsiTheme="majorHAnsi"/>
          <w:color w:val="000000" w:themeColor="text1"/>
          <w:sz w:val="20"/>
          <w:szCs w:val="20"/>
          <w:lang w:val="es-ES"/>
        </w:rPr>
        <w:t xml:space="preserve">En ese sentido, </w:t>
      </w:r>
      <w:r w:rsidR="00573626" w:rsidRPr="002665FD">
        <w:rPr>
          <w:rFonts w:cs="Segoe UI"/>
          <w:color w:val="000000" w:themeColor="text1"/>
          <w:sz w:val="20"/>
          <w:szCs w:val="20"/>
          <w:lang w:val="es-ES"/>
        </w:rPr>
        <w:t>argumenta que no</w:t>
      </w:r>
      <w:r w:rsidR="00174345" w:rsidRPr="00174345">
        <w:rPr>
          <w:rFonts w:cs="Segoe UI"/>
          <w:color w:val="000000" w:themeColor="text1"/>
          <w:sz w:val="20"/>
          <w:szCs w:val="20"/>
          <w:lang w:val="es-ES"/>
        </w:rPr>
        <w:t xml:space="preserve"> se presentaron los recursos de reposición ni apelación </w:t>
      </w:r>
      <w:r w:rsidR="00573626" w:rsidRPr="002665FD">
        <w:rPr>
          <w:rFonts w:cs="Segoe UI"/>
          <w:color w:val="000000" w:themeColor="text1"/>
          <w:sz w:val="20"/>
          <w:szCs w:val="20"/>
          <w:lang w:val="es-ES"/>
        </w:rPr>
        <w:t>contra la</w:t>
      </w:r>
      <w:r w:rsidR="00005425" w:rsidRPr="002665FD">
        <w:rPr>
          <w:rFonts w:cs="Segoe UI"/>
          <w:color w:val="000000" w:themeColor="text1"/>
          <w:sz w:val="20"/>
          <w:szCs w:val="20"/>
          <w:lang w:val="es-ES"/>
        </w:rPr>
        <w:t xml:space="preserve"> aludida</w:t>
      </w:r>
      <w:r w:rsidR="00573626" w:rsidRPr="002665FD">
        <w:rPr>
          <w:rFonts w:cs="Segoe UI"/>
          <w:color w:val="000000" w:themeColor="text1"/>
          <w:sz w:val="20"/>
          <w:szCs w:val="20"/>
          <w:lang w:val="es-ES"/>
        </w:rPr>
        <w:t xml:space="preserve"> resolución inhibitoria por la desaparición de</w:t>
      </w:r>
      <w:r w:rsidR="00752857">
        <w:rPr>
          <w:rFonts w:cs="Segoe UI"/>
          <w:color w:val="000000" w:themeColor="text1"/>
          <w:sz w:val="20"/>
          <w:szCs w:val="20"/>
          <w:lang w:val="es-ES"/>
        </w:rPr>
        <w:t xml:space="preserve"> la Sra.</w:t>
      </w:r>
      <w:r w:rsidR="00573626" w:rsidRPr="002665FD">
        <w:rPr>
          <w:rFonts w:cs="Segoe UI"/>
          <w:color w:val="000000" w:themeColor="text1"/>
          <w:sz w:val="20"/>
          <w:szCs w:val="20"/>
          <w:lang w:val="es-ES"/>
        </w:rPr>
        <w:t xml:space="preserve"> Rodríguez Chimbi. Asimismo, señala que no se presentó una acción de reparación directa ante la jurisdicción contencioso-administrativa para analizar la responsabilidad del Estado y obtener una reparación integral</w:t>
      </w:r>
      <w:r w:rsidR="00310B37" w:rsidRPr="002665FD">
        <w:rPr>
          <w:rFonts w:cs="Segoe UI"/>
          <w:color w:val="000000" w:themeColor="text1"/>
          <w:sz w:val="20"/>
          <w:szCs w:val="20"/>
          <w:lang w:val="es-ES"/>
        </w:rPr>
        <w:t xml:space="preserve"> por los hechos denunciados ante la Comisión Interamericana</w:t>
      </w:r>
      <w:r w:rsidR="00573626" w:rsidRPr="002665FD">
        <w:rPr>
          <w:rFonts w:cs="Segoe UI"/>
          <w:color w:val="000000" w:themeColor="text1"/>
          <w:sz w:val="20"/>
          <w:szCs w:val="20"/>
          <w:lang w:val="es-ES"/>
        </w:rPr>
        <w:t>.</w:t>
      </w:r>
    </w:p>
    <w:p w14:paraId="07C0325C" w14:textId="3D9226A1" w:rsidR="00620D35" w:rsidRPr="002665FD" w:rsidRDefault="00807267" w:rsidP="00C61B38">
      <w:pPr>
        <w:pStyle w:val="ListParagraph"/>
        <w:numPr>
          <w:ilvl w:val="0"/>
          <w:numId w:val="56"/>
        </w:numPr>
        <w:spacing w:before="240" w:after="240"/>
        <w:ind w:left="0" w:firstLine="709"/>
        <w:jc w:val="both"/>
        <w:rPr>
          <w:rFonts w:cs="Segoe UI"/>
          <w:color w:val="000000" w:themeColor="text1"/>
          <w:sz w:val="20"/>
          <w:szCs w:val="20"/>
          <w:lang w:val="es-ES"/>
        </w:rPr>
      </w:pPr>
      <w:r>
        <w:rPr>
          <w:rFonts w:cs="Segoe UI"/>
          <w:color w:val="000000" w:themeColor="text1"/>
          <w:sz w:val="20"/>
          <w:szCs w:val="20"/>
          <w:lang w:val="es-ES"/>
        </w:rPr>
        <w:t>Con r</w:t>
      </w:r>
      <w:r w:rsidR="00573626" w:rsidRPr="002665FD">
        <w:rPr>
          <w:rFonts w:cs="Segoe UI"/>
          <w:color w:val="000000" w:themeColor="text1"/>
          <w:sz w:val="20"/>
          <w:szCs w:val="20"/>
          <w:lang w:val="es-ES"/>
        </w:rPr>
        <w:t>especto a</w:t>
      </w:r>
      <w:r w:rsidR="00062A97">
        <w:rPr>
          <w:rFonts w:cs="Segoe UI"/>
          <w:color w:val="000000" w:themeColor="text1"/>
          <w:sz w:val="20"/>
          <w:szCs w:val="20"/>
          <w:lang w:val="es-ES"/>
        </w:rPr>
        <w:t>l punto (b)</w:t>
      </w:r>
      <w:r w:rsidR="00573626" w:rsidRPr="002665FD">
        <w:rPr>
          <w:rFonts w:cs="Segoe UI"/>
          <w:color w:val="000000" w:themeColor="text1"/>
          <w:sz w:val="20"/>
          <w:szCs w:val="20"/>
          <w:lang w:val="es-ES"/>
        </w:rPr>
        <w:t xml:space="preserve">, </w:t>
      </w:r>
      <w:r w:rsidR="00A01AFC">
        <w:rPr>
          <w:rFonts w:cs="Segoe UI"/>
          <w:color w:val="000000" w:themeColor="text1"/>
          <w:sz w:val="20"/>
          <w:szCs w:val="20"/>
          <w:lang w:val="es-ES"/>
        </w:rPr>
        <w:t xml:space="preserve">el Estado sostiene </w:t>
      </w:r>
      <w:r w:rsidR="00573626" w:rsidRPr="002665FD">
        <w:rPr>
          <w:rFonts w:cs="Segoe UI"/>
          <w:color w:val="000000" w:themeColor="text1"/>
          <w:sz w:val="20"/>
          <w:szCs w:val="20"/>
          <w:lang w:val="es-ES"/>
        </w:rPr>
        <w:t xml:space="preserve">que los hechos </w:t>
      </w:r>
      <w:r w:rsidR="00F21A40" w:rsidRPr="002665FD">
        <w:rPr>
          <w:rFonts w:cs="Segoe UI"/>
          <w:color w:val="000000" w:themeColor="text1"/>
          <w:sz w:val="20"/>
          <w:szCs w:val="20"/>
          <w:lang w:val="es-ES"/>
        </w:rPr>
        <w:t>acontecieron</w:t>
      </w:r>
      <w:r w:rsidR="00573626" w:rsidRPr="002665FD">
        <w:rPr>
          <w:rFonts w:cs="Segoe UI"/>
          <w:color w:val="000000" w:themeColor="text1"/>
          <w:sz w:val="20"/>
          <w:szCs w:val="20"/>
          <w:lang w:val="es-ES"/>
        </w:rPr>
        <w:t xml:space="preserve"> en 1998, la denuncia interna se presentó en 2010 (12 </w:t>
      </w:r>
      <w:r w:rsidR="00573626" w:rsidRPr="002665FD">
        <w:rPr>
          <w:rFonts w:asciiTheme="majorHAnsi" w:hAnsiTheme="majorHAnsi"/>
          <w:color w:val="000000" w:themeColor="text1"/>
          <w:sz w:val="20"/>
          <w:szCs w:val="20"/>
          <w:lang w:val="es-ES"/>
        </w:rPr>
        <w:t>años</w:t>
      </w:r>
      <w:r w:rsidR="00573626" w:rsidRPr="002665FD">
        <w:rPr>
          <w:rFonts w:cs="Segoe UI"/>
          <w:color w:val="000000" w:themeColor="text1"/>
          <w:sz w:val="20"/>
          <w:szCs w:val="20"/>
          <w:lang w:val="es-ES"/>
        </w:rPr>
        <w:t xml:space="preserve"> después)</w:t>
      </w:r>
      <w:r w:rsidR="00A01AFC">
        <w:rPr>
          <w:rFonts w:cs="Segoe UI"/>
          <w:color w:val="000000" w:themeColor="text1"/>
          <w:sz w:val="20"/>
          <w:szCs w:val="20"/>
          <w:lang w:val="es-ES"/>
        </w:rPr>
        <w:t>,</w:t>
      </w:r>
      <w:r w:rsidR="00573626" w:rsidRPr="002665FD">
        <w:rPr>
          <w:rFonts w:cs="Segoe UI"/>
          <w:color w:val="000000" w:themeColor="text1"/>
          <w:sz w:val="20"/>
          <w:szCs w:val="20"/>
          <w:lang w:val="es-ES"/>
        </w:rPr>
        <w:t xml:space="preserve"> y la petición ante la CIDH en 2011 (13 años </w:t>
      </w:r>
      <w:r w:rsidR="00452DE5" w:rsidRPr="002665FD">
        <w:rPr>
          <w:rFonts w:cs="Segoe UI"/>
          <w:color w:val="000000" w:themeColor="text1"/>
          <w:sz w:val="20"/>
          <w:szCs w:val="20"/>
          <w:lang w:val="es-ES"/>
        </w:rPr>
        <w:t>más tarde</w:t>
      </w:r>
      <w:r w:rsidR="00573626" w:rsidRPr="002665FD">
        <w:rPr>
          <w:rFonts w:cs="Segoe UI"/>
          <w:color w:val="000000" w:themeColor="text1"/>
          <w:sz w:val="20"/>
          <w:szCs w:val="20"/>
          <w:lang w:val="es-ES"/>
        </w:rPr>
        <w:t>), sin justificación suficiente para la demora.</w:t>
      </w:r>
      <w:r w:rsidR="00C61B38" w:rsidRPr="002665FD">
        <w:rPr>
          <w:rFonts w:cs="Segoe UI"/>
          <w:color w:val="000000" w:themeColor="text1"/>
          <w:sz w:val="20"/>
          <w:szCs w:val="20"/>
          <w:lang w:val="es-ES"/>
        </w:rPr>
        <w:t xml:space="preserve"> </w:t>
      </w:r>
      <w:r w:rsidR="00573626" w:rsidRPr="002665FD">
        <w:rPr>
          <w:rFonts w:cs="Segoe UI"/>
          <w:color w:val="000000" w:themeColor="text1"/>
          <w:sz w:val="20"/>
          <w:szCs w:val="20"/>
          <w:lang w:val="es-ES"/>
        </w:rPr>
        <w:t>Destaca que pese a las dificultades investigativas el caso fue remitido a la Jurisdicción Especial para la Paz (JEP), donde aún existe posibilidad de obtener verdad y justicia. Sin embargo, los peticionarios no han solicitado su reconocimiento como víctimas ante esta instancia.</w:t>
      </w:r>
      <w:r w:rsidR="003C746F" w:rsidRPr="002665FD">
        <w:rPr>
          <w:rFonts w:asciiTheme="majorHAnsi" w:hAnsiTheme="majorHAnsi"/>
          <w:color w:val="000000" w:themeColor="text1"/>
          <w:sz w:val="20"/>
          <w:szCs w:val="20"/>
          <w:lang w:val="es-ES"/>
        </w:rPr>
        <w:t xml:space="preserve"> </w:t>
      </w:r>
    </w:p>
    <w:p w14:paraId="408CC84A" w14:textId="727EE930" w:rsidR="00C06D85" w:rsidRPr="00662240" w:rsidRDefault="003239B8" w:rsidP="00C06D85">
      <w:pPr>
        <w:spacing w:before="240" w:after="240"/>
        <w:ind w:firstLine="720"/>
        <w:jc w:val="both"/>
        <w:rPr>
          <w:rFonts w:asciiTheme="majorHAnsi" w:hAnsiTheme="majorHAnsi"/>
          <w:sz w:val="20"/>
          <w:szCs w:val="20"/>
          <w:lang w:val="es-ES"/>
        </w:rPr>
      </w:pPr>
      <w:r w:rsidRPr="00662240">
        <w:rPr>
          <w:rFonts w:asciiTheme="majorHAnsi" w:eastAsia="Cambria" w:hAnsiTheme="majorHAnsi" w:cs="Cambria"/>
          <w:b/>
          <w:bCs/>
          <w:color w:val="000000"/>
          <w:sz w:val="20"/>
          <w:szCs w:val="20"/>
          <w:u w:color="000000"/>
          <w:lang w:val="es-ES" w:eastAsia="es-ES"/>
        </w:rPr>
        <w:t>VI.</w:t>
      </w:r>
      <w:r w:rsidRPr="00662240">
        <w:rPr>
          <w:rFonts w:asciiTheme="majorHAnsi" w:eastAsia="Cambria" w:hAnsiTheme="majorHAnsi" w:cs="Cambria"/>
          <w:b/>
          <w:bCs/>
          <w:color w:val="000000"/>
          <w:sz w:val="20"/>
          <w:szCs w:val="20"/>
          <w:u w:color="000000"/>
          <w:lang w:val="es-ES" w:eastAsia="es-ES"/>
        </w:rPr>
        <w:tab/>
      </w:r>
      <w:r w:rsidR="004A6A54" w:rsidRPr="00662240">
        <w:rPr>
          <w:rFonts w:asciiTheme="majorHAnsi" w:hAnsiTheme="majorHAnsi"/>
          <w:b/>
          <w:bCs/>
          <w:sz w:val="20"/>
          <w:szCs w:val="20"/>
          <w:lang w:val="es-ES"/>
        </w:rPr>
        <w:t xml:space="preserve">ANÁLISIS DE </w:t>
      </w:r>
      <w:r w:rsidR="00C21FEF" w:rsidRPr="00662240">
        <w:rPr>
          <w:rFonts w:asciiTheme="majorHAnsi" w:hAnsiTheme="majorHAnsi"/>
          <w:b/>
          <w:sz w:val="20"/>
          <w:szCs w:val="20"/>
          <w:lang w:val="es-ES"/>
        </w:rPr>
        <w:t>AGOTAMIENTO DE LOS RECURSOS INTERNOS Y PLAZO DE PRESENTACIÓN</w:t>
      </w:r>
      <w:r w:rsidR="00C21FEF" w:rsidRPr="00662240">
        <w:rPr>
          <w:rFonts w:asciiTheme="majorHAnsi" w:eastAsia="Cambria" w:hAnsiTheme="majorHAnsi" w:cs="Cambria"/>
          <w:b/>
          <w:bCs/>
          <w:color w:val="000000"/>
          <w:sz w:val="20"/>
          <w:szCs w:val="20"/>
          <w:u w:color="000000"/>
          <w:lang w:val="es-ES" w:eastAsia="es-ES"/>
        </w:rPr>
        <w:t xml:space="preserve"> </w:t>
      </w:r>
    </w:p>
    <w:p w14:paraId="6E385F23" w14:textId="7B9181A6" w:rsidR="00093C29" w:rsidRPr="009D5F20" w:rsidRDefault="00093C29" w:rsidP="00093C29">
      <w:pPr>
        <w:pStyle w:val="ListParagraph"/>
        <w:numPr>
          <w:ilvl w:val="0"/>
          <w:numId w:val="56"/>
        </w:numPr>
        <w:spacing w:before="240" w:after="240"/>
        <w:ind w:left="0" w:firstLine="709"/>
        <w:jc w:val="both"/>
        <w:rPr>
          <w:rFonts w:asciiTheme="majorHAnsi" w:hAnsiTheme="majorHAnsi"/>
          <w:sz w:val="20"/>
          <w:szCs w:val="20"/>
          <w:lang w:val="es-ES_tradnl"/>
        </w:rPr>
      </w:pPr>
      <w:r w:rsidRPr="009D5F20">
        <w:rPr>
          <w:rFonts w:asciiTheme="majorHAnsi" w:hAnsiTheme="majorHAnsi"/>
          <w:sz w:val="20"/>
          <w:szCs w:val="20"/>
          <w:lang w:val="es-ES_tradnl"/>
        </w:rPr>
        <w:t>A efectos de identificar los recursos idóneos que debieron haber sido agotados por un peticionario, el primer paso metodológico del análisis consiste en deslindar los distintos reclamos formulados para proceder a su examen individualizado</w:t>
      </w:r>
      <w:r w:rsidRPr="009D5F20">
        <w:rPr>
          <w:rStyle w:val="FootnoteReference"/>
          <w:rFonts w:asciiTheme="majorHAnsi" w:hAnsiTheme="majorHAnsi"/>
          <w:sz w:val="20"/>
          <w:szCs w:val="20"/>
          <w:lang w:val="es-ES_tradnl"/>
        </w:rPr>
        <w:footnoteReference w:id="6"/>
      </w:r>
      <w:r w:rsidRPr="009D5F20">
        <w:rPr>
          <w:rFonts w:asciiTheme="majorHAnsi" w:hAnsiTheme="majorHAnsi"/>
          <w:sz w:val="20"/>
          <w:szCs w:val="20"/>
          <w:lang w:val="es-ES_tradnl"/>
        </w:rPr>
        <w:t xml:space="preserve">. En el presente procedimiento, </w:t>
      </w:r>
      <w:r w:rsidRPr="00093C29">
        <w:rPr>
          <w:rFonts w:cs="Segoe UI"/>
          <w:color w:val="000000" w:themeColor="text1"/>
          <w:sz w:val="20"/>
          <w:szCs w:val="20"/>
          <w:lang w:val="es-ES"/>
        </w:rPr>
        <w:t>la</w:t>
      </w:r>
      <w:r w:rsidRPr="009D5F20">
        <w:rPr>
          <w:rFonts w:asciiTheme="majorHAnsi" w:hAnsiTheme="majorHAnsi"/>
          <w:sz w:val="20"/>
          <w:szCs w:val="20"/>
          <w:lang w:val="es-ES_tradnl"/>
        </w:rPr>
        <w:t xml:space="preserve"> CIDH </w:t>
      </w:r>
      <w:r w:rsidR="00B665F3" w:rsidRPr="009D5F20">
        <w:rPr>
          <w:rFonts w:asciiTheme="majorHAnsi" w:hAnsiTheme="majorHAnsi"/>
          <w:sz w:val="20"/>
          <w:szCs w:val="20"/>
          <w:lang w:val="es-ES_tradnl"/>
        </w:rPr>
        <w:t>subraya</w:t>
      </w:r>
      <w:r w:rsidRPr="009D5F20">
        <w:rPr>
          <w:rFonts w:asciiTheme="majorHAnsi" w:hAnsiTheme="majorHAnsi"/>
          <w:sz w:val="20"/>
          <w:szCs w:val="20"/>
          <w:lang w:val="es-ES_tradnl"/>
        </w:rPr>
        <w:t xml:space="preserve"> que los reclamos formulados por los peticionarios son en lo fundamental </w:t>
      </w:r>
      <w:r w:rsidR="00695165">
        <w:rPr>
          <w:rFonts w:asciiTheme="majorHAnsi" w:hAnsiTheme="majorHAnsi"/>
          <w:sz w:val="20"/>
          <w:szCs w:val="20"/>
          <w:lang w:val="es-ES_tradnl"/>
        </w:rPr>
        <w:t>tres</w:t>
      </w:r>
      <w:r w:rsidRPr="009D5F20">
        <w:rPr>
          <w:rFonts w:asciiTheme="majorHAnsi" w:hAnsiTheme="majorHAnsi"/>
          <w:sz w:val="20"/>
          <w:szCs w:val="20"/>
          <w:lang w:val="es-ES_tradnl"/>
        </w:rPr>
        <w:t xml:space="preserve">: (i) </w:t>
      </w:r>
      <w:r w:rsidR="00CB65A8" w:rsidRPr="00A72BCA">
        <w:rPr>
          <w:rFonts w:cs="Segoe UI"/>
          <w:color w:val="000000" w:themeColor="text1"/>
          <w:sz w:val="20"/>
          <w:szCs w:val="20"/>
          <w:lang w:val="es-ES"/>
        </w:rPr>
        <w:t>el asesinato de Mesías Bustos, Pedro Nel Bustos Rodríguez, Norberto Bustos Rodríguez y Mesías Bustos Rodríguez</w:t>
      </w:r>
      <w:r w:rsidR="00CB65A8">
        <w:rPr>
          <w:rFonts w:cs="Segoe UI"/>
          <w:color w:val="000000" w:themeColor="text1"/>
          <w:sz w:val="20"/>
          <w:szCs w:val="20"/>
          <w:lang w:val="es-ES"/>
        </w:rPr>
        <w:t>; así como la falta de investigación diligente e impunidad que rodea estos hechos</w:t>
      </w:r>
      <w:r w:rsidRPr="009D5F20">
        <w:rPr>
          <w:rFonts w:asciiTheme="majorHAnsi" w:hAnsiTheme="majorHAnsi"/>
          <w:sz w:val="20"/>
          <w:szCs w:val="20"/>
          <w:lang w:val="es-ES_tradnl"/>
        </w:rPr>
        <w:t xml:space="preserve">; (ii) </w:t>
      </w:r>
      <w:r w:rsidR="000766CC">
        <w:rPr>
          <w:rFonts w:asciiTheme="majorHAnsi" w:hAnsiTheme="majorHAnsi"/>
          <w:sz w:val="20"/>
          <w:szCs w:val="20"/>
          <w:lang w:val="es-ES_tradnl"/>
        </w:rPr>
        <w:t xml:space="preserve">la desaparición de la Sra. </w:t>
      </w:r>
      <w:r w:rsidR="000766CC" w:rsidRPr="00A72BCA">
        <w:rPr>
          <w:rFonts w:cs="Segoe UI"/>
          <w:color w:val="000000" w:themeColor="text1"/>
          <w:sz w:val="20"/>
          <w:szCs w:val="20"/>
          <w:lang w:val="es-ES"/>
        </w:rPr>
        <w:t>Flor Alba Rodríguez Chimbi</w:t>
      </w:r>
      <w:r w:rsidR="000766CC">
        <w:rPr>
          <w:rFonts w:cs="Segoe UI"/>
          <w:color w:val="000000" w:themeColor="text1"/>
          <w:sz w:val="20"/>
          <w:szCs w:val="20"/>
          <w:lang w:val="es-ES"/>
        </w:rPr>
        <w:t xml:space="preserve"> y la consecuente la falta de investigación diligente con el </w:t>
      </w:r>
      <w:r w:rsidR="00F153B6">
        <w:rPr>
          <w:rFonts w:cs="Segoe UI"/>
          <w:color w:val="000000" w:themeColor="text1"/>
          <w:sz w:val="20"/>
          <w:szCs w:val="20"/>
          <w:lang w:val="es-ES"/>
        </w:rPr>
        <w:t>fin de determinar su</w:t>
      </w:r>
      <w:r w:rsidR="000766CC">
        <w:rPr>
          <w:rFonts w:cs="Segoe UI"/>
          <w:color w:val="000000" w:themeColor="text1"/>
          <w:sz w:val="20"/>
          <w:szCs w:val="20"/>
          <w:lang w:val="es-ES"/>
        </w:rPr>
        <w:t xml:space="preserve"> paradero; y (iii) el desplazamiento forzado </w:t>
      </w:r>
      <w:r w:rsidR="00A25180">
        <w:rPr>
          <w:rFonts w:cs="Segoe UI"/>
          <w:color w:val="000000" w:themeColor="text1"/>
          <w:sz w:val="20"/>
          <w:szCs w:val="20"/>
          <w:lang w:val="es-ES"/>
        </w:rPr>
        <w:t xml:space="preserve">y </w:t>
      </w:r>
      <w:r w:rsidR="000766CC">
        <w:rPr>
          <w:rFonts w:cs="Segoe UI"/>
          <w:color w:val="000000" w:themeColor="text1"/>
          <w:sz w:val="20"/>
          <w:szCs w:val="20"/>
          <w:lang w:val="es-ES"/>
        </w:rPr>
        <w:t xml:space="preserve">la falta de reparación integral </w:t>
      </w:r>
      <w:r w:rsidR="00A25180">
        <w:rPr>
          <w:rFonts w:cs="Segoe UI"/>
          <w:color w:val="000000" w:themeColor="text1"/>
          <w:sz w:val="20"/>
          <w:szCs w:val="20"/>
          <w:lang w:val="es-ES"/>
        </w:rPr>
        <w:t>en favor de los familiares sobrevivientes</w:t>
      </w:r>
      <w:r w:rsidR="00B67328">
        <w:rPr>
          <w:rFonts w:cs="Segoe UI"/>
          <w:color w:val="000000" w:themeColor="text1"/>
          <w:sz w:val="20"/>
          <w:szCs w:val="20"/>
          <w:lang w:val="es-ES"/>
        </w:rPr>
        <w:t xml:space="preserve"> de las presuntas víctimas</w:t>
      </w:r>
      <w:r w:rsidR="00704094">
        <w:rPr>
          <w:rFonts w:cs="Segoe UI"/>
          <w:color w:val="000000" w:themeColor="text1"/>
          <w:sz w:val="20"/>
          <w:szCs w:val="20"/>
          <w:lang w:val="es-ES"/>
        </w:rPr>
        <w:t>.</w:t>
      </w:r>
    </w:p>
    <w:p w14:paraId="31D2FB44" w14:textId="74107AE0" w:rsidR="00A72BCA" w:rsidRPr="006E0C8D" w:rsidRDefault="006E0C8D" w:rsidP="006E0C8D">
      <w:pPr>
        <w:pStyle w:val="ListParagraph"/>
        <w:numPr>
          <w:ilvl w:val="0"/>
          <w:numId w:val="56"/>
        </w:numPr>
        <w:spacing w:before="240" w:after="240"/>
        <w:ind w:left="0" w:firstLine="709"/>
        <w:jc w:val="both"/>
        <w:rPr>
          <w:rFonts w:cs="Segoe UI"/>
          <w:color w:val="000000" w:themeColor="text1"/>
          <w:sz w:val="20"/>
          <w:szCs w:val="20"/>
          <w:lang w:val="es-ES"/>
        </w:rPr>
      </w:pPr>
      <w:r w:rsidRPr="006E0C8D">
        <w:rPr>
          <w:rFonts w:cs="Segoe UI"/>
          <w:color w:val="000000" w:themeColor="text1"/>
          <w:sz w:val="20"/>
          <w:szCs w:val="20"/>
          <w:lang w:val="es-ES"/>
        </w:rPr>
        <w:t xml:space="preserve">La Comisión Interamericana ha indicado de manera consistente que en los casos en que se alegan violaciones del derecho a la vida y la impunidad de </w:t>
      </w:r>
      <w:r w:rsidR="00182250">
        <w:rPr>
          <w:rFonts w:cs="Segoe UI"/>
          <w:color w:val="000000" w:themeColor="text1"/>
          <w:sz w:val="20"/>
          <w:szCs w:val="20"/>
          <w:lang w:val="es-ES"/>
        </w:rPr>
        <w:t>e</w:t>
      </w:r>
      <w:r w:rsidRPr="006E0C8D">
        <w:rPr>
          <w:rFonts w:cs="Segoe UI"/>
          <w:color w:val="000000" w:themeColor="text1"/>
          <w:sz w:val="20"/>
          <w:szCs w:val="20"/>
          <w:lang w:val="es-ES"/>
        </w:rPr>
        <w:t>stos, el recurso idóneo que se debe agotar a nivel doméstico es la vía penal, mediante la realización oficiosa y diligente de investigaciones que determinen los responsables de la violación y les sometan a juzgamiento y sanción de conformidad con la Convención Americana</w:t>
      </w:r>
      <w:r w:rsidR="00D34321">
        <w:rPr>
          <w:rStyle w:val="FootnoteReference"/>
          <w:rFonts w:cs="Segoe UI"/>
          <w:color w:val="000000" w:themeColor="text1"/>
          <w:sz w:val="20"/>
          <w:szCs w:val="20"/>
          <w:lang w:val="es-ES"/>
        </w:rPr>
        <w:footnoteReference w:id="7"/>
      </w:r>
      <w:r w:rsidRPr="006E0C8D">
        <w:rPr>
          <w:rFonts w:cs="Segoe UI"/>
          <w:color w:val="000000" w:themeColor="text1"/>
          <w:sz w:val="20"/>
          <w:szCs w:val="20"/>
          <w:lang w:val="es-ES"/>
        </w:rPr>
        <w:t xml:space="preserve">. Esta carga debe ser asumida por el Estado como un deber jurídico propio y no como una gestión de intereses de particulares o que dependa de la iniciativa de </w:t>
      </w:r>
      <w:r w:rsidR="00B25272">
        <w:rPr>
          <w:rFonts w:cs="Segoe UI"/>
          <w:color w:val="000000" w:themeColor="text1"/>
          <w:sz w:val="20"/>
          <w:szCs w:val="20"/>
          <w:lang w:val="es-ES"/>
        </w:rPr>
        <w:t>e</w:t>
      </w:r>
      <w:r w:rsidRPr="006E0C8D">
        <w:rPr>
          <w:rFonts w:cs="Segoe UI"/>
          <w:color w:val="000000" w:themeColor="text1"/>
          <w:sz w:val="20"/>
          <w:szCs w:val="20"/>
          <w:lang w:val="es-ES"/>
        </w:rPr>
        <w:t xml:space="preserve">stos ni de la aportación de pruebas por parte de </w:t>
      </w:r>
      <w:r w:rsidR="00760B4A" w:rsidRPr="006E0C8D">
        <w:rPr>
          <w:rFonts w:cs="Segoe UI"/>
          <w:color w:val="000000" w:themeColor="text1"/>
          <w:sz w:val="20"/>
          <w:szCs w:val="20"/>
          <w:lang w:val="es-ES"/>
        </w:rPr>
        <w:t>estos</w:t>
      </w:r>
      <w:r w:rsidR="001D1153">
        <w:rPr>
          <w:rStyle w:val="FootnoteReference"/>
          <w:rFonts w:cs="Segoe UI"/>
          <w:color w:val="000000" w:themeColor="text1"/>
          <w:sz w:val="20"/>
          <w:szCs w:val="20"/>
          <w:lang w:val="es-ES"/>
        </w:rPr>
        <w:footnoteReference w:id="8"/>
      </w:r>
      <w:r w:rsidRPr="006E0C8D">
        <w:rPr>
          <w:rFonts w:cs="Segoe UI"/>
          <w:color w:val="000000" w:themeColor="text1"/>
          <w:sz w:val="20"/>
          <w:szCs w:val="20"/>
          <w:lang w:val="es-ES"/>
        </w:rPr>
        <w:t xml:space="preserve">. Está igualmente consolidada la postura de la CIDH según la cual la vía judicial de la responsabilidad administrativa –por ejemplo, a través de la acción contencioso-administrativa de reparación directa en Colombia–, o la de la responsabilidad civil, no son los recursos judiciales idóneos para hechos como el que se alega en la presente petición. Así, ante un alegado delito perseguible de oficio, el Estado tiene la obligación de </w:t>
      </w:r>
      <w:r w:rsidRPr="006E0C8D">
        <w:rPr>
          <w:rFonts w:cs="Segoe UI"/>
          <w:color w:val="000000" w:themeColor="text1"/>
          <w:sz w:val="20"/>
          <w:szCs w:val="20"/>
          <w:lang w:val="es-ES"/>
        </w:rPr>
        <w:lastRenderedPageBreak/>
        <w:t>promover e impulsar el respectivo proceso penal, que constituye la vía idónea para esclarecer los hechos, juzgar a los responsables y establecer las sanciones correspondientes</w:t>
      </w:r>
      <w:r>
        <w:rPr>
          <w:rStyle w:val="FootnoteReference"/>
          <w:rFonts w:cs="Segoe UI"/>
          <w:color w:val="000000" w:themeColor="text1"/>
          <w:sz w:val="20"/>
          <w:szCs w:val="20"/>
          <w:lang w:val="es-ES"/>
        </w:rPr>
        <w:footnoteReference w:id="9"/>
      </w:r>
      <w:r w:rsidRPr="006E0C8D">
        <w:rPr>
          <w:rFonts w:cs="Segoe UI"/>
          <w:color w:val="000000" w:themeColor="text1"/>
          <w:sz w:val="20"/>
          <w:szCs w:val="20"/>
          <w:lang w:val="es-ES"/>
        </w:rPr>
        <w:t>.</w:t>
      </w:r>
    </w:p>
    <w:p w14:paraId="4F8E6462" w14:textId="15661EC3" w:rsidR="00A72BCA" w:rsidRDefault="00A72BCA" w:rsidP="00BC74A7">
      <w:pPr>
        <w:pStyle w:val="ListParagraph"/>
        <w:numPr>
          <w:ilvl w:val="0"/>
          <w:numId w:val="56"/>
        </w:numPr>
        <w:spacing w:before="240" w:after="240"/>
        <w:ind w:left="0" w:firstLine="709"/>
        <w:jc w:val="both"/>
        <w:rPr>
          <w:rFonts w:cs="Segoe UI"/>
          <w:color w:val="000000" w:themeColor="text1"/>
          <w:sz w:val="20"/>
          <w:szCs w:val="20"/>
          <w:lang w:val="es-ES"/>
        </w:rPr>
      </w:pPr>
      <w:r w:rsidRPr="00A72BCA">
        <w:rPr>
          <w:rFonts w:cs="Segoe UI"/>
          <w:color w:val="000000" w:themeColor="text1"/>
          <w:sz w:val="20"/>
          <w:szCs w:val="20"/>
          <w:lang w:val="es-ES"/>
        </w:rPr>
        <w:t xml:space="preserve">En </w:t>
      </w:r>
      <w:r w:rsidR="00D80E9D" w:rsidRPr="00A72BCA">
        <w:rPr>
          <w:rFonts w:cs="Segoe UI"/>
          <w:color w:val="000000" w:themeColor="text1"/>
          <w:sz w:val="20"/>
          <w:szCs w:val="20"/>
          <w:lang w:val="es-ES"/>
        </w:rPr>
        <w:t>concordancia</w:t>
      </w:r>
      <w:r w:rsidRPr="00A72BCA">
        <w:rPr>
          <w:rFonts w:cs="Segoe UI"/>
          <w:color w:val="000000" w:themeColor="text1"/>
          <w:sz w:val="20"/>
          <w:szCs w:val="20"/>
          <w:lang w:val="es-ES"/>
        </w:rPr>
        <w:t xml:space="preserve"> con el </w:t>
      </w:r>
      <w:r w:rsidR="00BB4A60">
        <w:rPr>
          <w:rFonts w:cs="Segoe UI"/>
          <w:color w:val="000000" w:themeColor="text1"/>
          <w:sz w:val="20"/>
          <w:szCs w:val="20"/>
          <w:lang w:val="es-ES"/>
        </w:rPr>
        <w:t xml:space="preserve">punto (i), relativo al </w:t>
      </w:r>
      <w:r w:rsidRPr="00A72BCA">
        <w:rPr>
          <w:rFonts w:cs="Segoe UI"/>
          <w:color w:val="000000" w:themeColor="text1"/>
          <w:sz w:val="20"/>
          <w:szCs w:val="20"/>
          <w:lang w:val="es-ES"/>
        </w:rPr>
        <w:t xml:space="preserve">asesinato de los </w:t>
      </w:r>
      <w:r w:rsidR="0051729F">
        <w:rPr>
          <w:rFonts w:cs="Segoe UI"/>
          <w:color w:val="000000" w:themeColor="text1"/>
          <w:sz w:val="20"/>
          <w:szCs w:val="20"/>
          <w:lang w:val="es-ES"/>
        </w:rPr>
        <w:t>Srs.</w:t>
      </w:r>
      <w:r w:rsidRPr="00A72BCA">
        <w:rPr>
          <w:rFonts w:cs="Segoe UI"/>
          <w:color w:val="000000" w:themeColor="text1"/>
          <w:sz w:val="20"/>
          <w:szCs w:val="20"/>
          <w:lang w:val="es-ES"/>
        </w:rPr>
        <w:t xml:space="preserve"> Mesías Bustos, Pedro Nel Bustos Rodríguez, Norberto Bustos Rodríguez y Mesías Bustos Rodríguez</w:t>
      </w:r>
      <w:r w:rsidR="00BC74A7">
        <w:rPr>
          <w:rFonts w:cs="Segoe UI"/>
          <w:color w:val="000000" w:themeColor="text1"/>
          <w:sz w:val="20"/>
          <w:szCs w:val="20"/>
          <w:lang w:val="es-ES"/>
        </w:rPr>
        <w:t>, d</w:t>
      </w:r>
      <w:r w:rsidRPr="00BC74A7">
        <w:rPr>
          <w:rFonts w:cs="Segoe UI"/>
          <w:color w:val="000000" w:themeColor="text1"/>
          <w:sz w:val="20"/>
          <w:szCs w:val="20"/>
          <w:lang w:val="es-ES"/>
        </w:rPr>
        <w:t>el expediente se desprende que los hechos ocurrieron el 4 de enero de 1998</w:t>
      </w:r>
      <w:r w:rsidR="00443876">
        <w:rPr>
          <w:rFonts w:cs="Segoe UI"/>
          <w:color w:val="000000" w:themeColor="text1"/>
          <w:sz w:val="20"/>
          <w:szCs w:val="20"/>
          <w:lang w:val="es-ES"/>
        </w:rPr>
        <w:t>,</w:t>
      </w:r>
      <w:r w:rsidRPr="00BC74A7">
        <w:rPr>
          <w:rFonts w:cs="Segoe UI"/>
          <w:color w:val="000000" w:themeColor="text1"/>
          <w:sz w:val="20"/>
          <w:szCs w:val="20"/>
          <w:lang w:val="es-ES"/>
        </w:rPr>
        <w:t xml:space="preserve"> y que posteriormente se abrió una investigación penal radicada en la Fiscalía General de la Nación bajo la carpeta número 303324. </w:t>
      </w:r>
      <w:r w:rsidR="0085102C">
        <w:rPr>
          <w:rFonts w:cs="Segoe UI"/>
          <w:color w:val="000000" w:themeColor="text1"/>
          <w:sz w:val="20"/>
          <w:szCs w:val="20"/>
          <w:lang w:val="es-ES"/>
        </w:rPr>
        <w:t>Tal</w:t>
      </w:r>
      <w:r w:rsidRPr="00BC74A7">
        <w:rPr>
          <w:rFonts w:cs="Segoe UI"/>
          <w:color w:val="000000" w:themeColor="text1"/>
          <w:sz w:val="20"/>
          <w:szCs w:val="20"/>
          <w:lang w:val="es-ES"/>
        </w:rPr>
        <w:t xml:space="preserve"> investigación comprendió los asesinatos de los cuatro miembros de la familia Bustos Rodríguez, siendo acumulada en una sola actuación. Sin embargo, la parte peticionaria sostiene que en relación con los </w:t>
      </w:r>
      <w:r w:rsidR="0051729F">
        <w:rPr>
          <w:rFonts w:cs="Segoe UI"/>
          <w:color w:val="000000" w:themeColor="text1"/>
          <w:sz w:val="20"/>
          <w:szCs w:val="20"/>
          <w:lang w:val="es-ES"/>
        </w:rPr>
        <w:t>Srs.</w:t>
      </w:r>
      <w:r w:rsidRPr="00BC74A7">
        <w:rPr>
          <w:rFonts w:cs="Segoe UI"/>
          <w:color w:val="000000" w:themeColor="text1"/>
          <w:sz w:val="20"/>
          <w:szCs w:val="20"/>
          <w:lang w:val="es-ES"/>
        </w:rPr>
        <w:t xml:space="preserve"> Norberto y Mesías Bustos Rodríguez no se practicaron necropsias, lo que impidió establecer las causas de su muerte.</w:t>
      </w:r>
      <w:r w:rsidR="00BC74A7">
        <w:rPr>
          <w:rFonts w:cs="Segoe UI"/>
          <w:color w:val="000000" w:themeColor="text1"/>
          <w:sz w:val="20"/>
          <w:szCs w:val="20"/>
          <w:lang w:val="es-ES"/>
        </w:rPr>
        <w:t xml:space="preserve"> Sobre esto último, el Estado afirmó que sí se les practicó un examen de necropsia, el cual reveló que Norberto y Mesías presentaron signos de tortura</w:t>
      </w:r>
      <w:r w:rsidR="00C50C18">
        <w:rPr>
          <w:rFonts w:cs="Segoe UI"/>
          <w:color w:val="000000" w:themeColor="text1"/>
          <w:sz w:val="20"/>
          <w:szCs w:val="20"/>
          <w:lang w:val="es-ES"/>
        </w:rPr>
        <w:t xml:space="preserve">; además, ha indicado que dicha investigación aún continúa vigente debido a las complejidades del caso. </w:t>
      </w:r>
    </w:p>
    <w:p w14:paraId="54A9529E" w14:textId="39F4A69B" w:rsidR="00C50C18" w:rsidRPr="00D47E08" w:rsidRDefault="00C50C18" w:rsidP="00BC74A7">
      <w:pPr>
        <w:pStyle w:val="ListParagraph"/>
        <w:numPr>
          <w:ilvl w:val="0"/>
          <w:numId w:val="56"/>
        </w:numPr>
        <w:spacing w:before="240" w:after="240"/>
        <w:ind w:left="0" w:firstLine="709"/>
        <w:jc w:val="both"/>
        <w:rPr>
          <w:rFonts w:cs="Segoe UI"/>
          <w:color w:val="000000" w:themeColor="text1"/>
          <w:sz w:val="20"/>
          <w:szCs w:val="20"/>
          <w:lang w:val="es-ES"/>
        </w:rPr>
      </w:pPr>
      <w:r>
        <w:rPr>
          <w:rFonts w:cs="Segoe UI"/>
          <w:color w:val="000000" w:themeColor="text1"/>
          <w:sz w:val="20"/>
          <w:szCs w:val="20"/>
          <w:lang w:val="es-ES"/>
        </w:rPr>
        <w:t xml:space="preserve">En </w:t>
      </w:r>
      <w:r w:rsidR="00D80E9D">
        <w:rPr>
          <w:rFonts w:cs="Segoe UI"/>
          <w:color w:val="000000" w:themeColor="text1"/>
          <w:sz w:val="20"/>
          <w:szCs w:val="20"/>
          <w:lang w:val="es-ES"/>
        </w:rPr>
        <w:t>ilación</w:t>
      </w:r>
      <w:r>
        <w:rPr>
          <w:rFonts w:cs="Segoe UI"/>
          <w:color w:val="000000" w:themeColor="text1"/>
          <w:sz w:val="20"/>
          <w:szCs w:val="20"/>
          <w:lang w:val="es-ES"/>
        </w:rPr>
        <w:t xml:space="preserve"> con este extremo, </w:t>
      </w:r>
      <w:r w:rsidRPr="00760B4A">
        <w:rPr>
          <w:rFonts w:asciiTheme="majorHAnsi" w:hAnsiTheme="majorHAnsi"/>
          <w:sz w:val="20"/>
          <w:szCs w:val="20"/>
          <w:lang w:val="es-ES"/>
        </w:rPr>
        <w:t>la CIDH advierte que transcurridos 27 años aún no</w:t>
      </w:r>
      <w:r w:rsidRPr="007571BF">
        <w:rPr>
          <w:rFonts w:asciiTheme="majorHAnsi" w:hAnsiTheme="majorHAnsi"/>
          <w:sz w:val="20"/>
          <w:szCs w:val="20"/>
          <w:lang w:val="es-ES"/>
        </w:rPr>
        <w:t xml:space="preserve"> ha sido posible esclarecer los hechos e identificar, juzgar y sancionar a los responsables de</w:t>
      </w:r>
      <w:r w:rsidR="004C1E9B">
        <w:rPr>
          <w:rFonts w:asciiTheme="majorHAnsi" w:hAnsiTheme="majorHAnsi"/>
          <w:sz w:val="20"/>
          <w:szCs w:val="20"/>
          <w:lang w:val="es-ES"/>
        </w:rPr>
        <w:t>l asesinato del Sr. Bustos y sus tres hijos</w:t>
      </w:r>
      <w:r w:rsidRPr="007571BF">
        <w:rPr>
          <w:rFonts w:asciiTheme="majorHAnsi" w:hAnsiTheme="majorHAnsi"/>
          <w:sz w:val="20"/>
          <w:szCs w:val="20"/>
          <w:lang w:val="es-ES"/>
        </w:rPr>
        <w:t xml:space="preserve">. </w:t>
      </w:r>
      <w:r w:rsidR="004C1E9B">
        <w:rPr>
          <w:rFonts w:asciiTheme="majorHAnsi" w:hAnsiTheme="majorHAnsi"/>
          <w:sz w:val="20"/>
          <w:szCs w:val="20"/>
          <w:lang w:val="es-ES"/>
        </w:rPr>
        <w:t>En esa línea, la Comisión</w:t>
      </w:r>
      <w:r w:rsidR="00B37911">
        <w:rPr>
          <w:rFonts w:asciiTheme="majorHAnsi" w:hAnsiTheme="majorHAnsi"/>
          <w:sz w:val="20"/>
          <w:szCs w:val="20"/>
          <w:lang w:val="es-ES"/>
        </w:rPr>
        <w:t xml:space="preserve"> </w:t>
      </w:r>
      <w:r w:rsidRPr="007571BF">
        <w:rPr>
          <w:rFonts w:asciiTheme="majorHAnsi" w:hAnsiTheme="majorHAnsi"/>
          <w:sz w:val="20"/>
          <w:szCs w:val="20"/>
          <w:lang w:val="es-ES"/>
        </w:rPr>
        <w:t>previamente ha determinado que</w:t>
      </w:r>
      <w:r w:rsidR="009B4385">
        <w:rPr>
          <w:rFonts w:asciiTheme="majorHAnsi" w:hAnsiTheme="majorHAnsi"/>
          <w:sz w:val="20"/>
          <w:szCs w:val="20"/>
          <w:lang w:val="es-ES"/>
        </w:rPr>
        <w:t>,</w:t>
      </w:r>
      <w:r w:rsidRPr="007571BF">
        <w:rPr>
          <w:rFonts w:asciiTheme="majorHAnsi" w:hAnsiTheme="majorHAnsi"/>
          <w:sz w:val="20"/>
          <w:szCs w:val="20"/>
          <w:lang w:val="es-ES"/>
        </w:rPr>
        <w:t xml:space="preserve"> cuando se presentan elementos concretos de impunidad en casos de graves violaciones de derechos humanos, como en el presente, resulta aplicable la excepción al agotamiento de los recursos internos prevista en el artículo 46.2.c) de la Convención Americana</w:t>
      </w:r>
      <w:r w:rsidR="00D47E08">
        <w:rPr>
          <w:rStyle w:val="FootnoteReference"/>
          <w:rFonts w:asciiTheme="majorHAnsi" w:hAnsiTheme="majorHAnsi"/>
          <w:sz w:val="20"/>
          <w:szCs w:val="20"/>
          <w:lang w:val="es-ES"/>
        </w:rPr>
        <w:footnoteReference w:id="10"/>
      </w:r>
      <w:r w:rsidRPr="007571BF">
        <w:rPr>
          <w:rFonts w:asciiTheme="majorHAnsi" w:hAnsiTheme="majorHAnsi"/>
          <w:sz w:val="20"/>
          <w:szCs w:val="20"/>
          <w:lang w:val="es-ES"/>
        </w:rPr>
        <w:t>.</w:t>
      </w:r>
    </w:p>
    <w:p w14:paraId="280575A1" w14:textId="3A66EDBB" w:rsidR="00A72BCA" w:rsidRPr="009A0BCC" w:rsidRDefault="00763ADB" w:rsidP="009A0BCC">
      <w:pPr>
        <w:pStyle w:val="ListParagraph"/>
        <w:numPr>
          <w:ilvl w:val="0"/>
          <w:numId w:val="56"/>
        </w:numPr>
        <w:spacing w:before="240" w:after="240"/>
        <w:ind w:left="0" w:firstLine="709"/>
        <w:jc w:val="both"/>
        <w:rPr>
          <w:rFonts w:cs="Segoe UI"/>
          <w:color w:val="000000" w:themeColor="text1"/>
          <w:sz w:val="20"/>
          <w:szCs w:val="20"/>
          <w:lang w:val="es-ES"/>
        </w:rPr>
      </w:pPr>
      <w:r>
        <w:rPr>
          <w:rFonts w:cs="Segoe UI"/>
          <w:color w:val="000000" w:themeColor="text1"/>
          <w:sz w:val="20"/>
          <w:szCs w:val="20"/>
          <w:lang w:val="es-ES"/>
        </w:rPr>
        <w:t>En cuanto</w:t>
      </w:r>
      <w:r w:rsidR="00CD172D">
        <w:rPr>
          <w:rFonts w:cs="Segoe UI"/>
          <w:color w:val="000000" w:themeColor="text1"/>
          <w:sz w:val="20"/>
          <w:szCs w:val="20"/>
          <w:lang w:val="es-ES"/>
        </w:rPr>
        <w:t xml:space="preserve"> al reclamo (ii), relativo </w:t>
      </w:r>
      <w:r w:rsidR="009F03EC">
        <w:rPr>
          <w:rFonts w:cs="Segoe UI"/>
          <w:color w:val="000000" w:themeColor="text1"/>
          <w:sz w:val="20"/>
          <w:szCs w:val="20"/>
          <w:lang w:val="es-ES"/>
        </w:rPr>
        <w:t>a la</w:t>
      </w:r>
      <w:r w:rsidR="00A72BCA" w:rsidRPr="00A72BCA">
        <w:rPr>
          <w:rFonts w:cs="Segoe UI"/>
          <w:color w:val="000000" w:themeColor="text1"/>
          <w:sz w:val="20"/>
          <w:szCs w:val="20"/>
          <w:lang w:val="es-ES"/>
        </w:rPr>
        <w:t xml:space="preserve"> desaparición forzada de la </w:t>
      </w:r>
      <w:r w:rsidR="00CD172D">
        <w:rPr>
          <w:rFonts w:cs="Segoe UI"/>
          <w:color w:val="000000" w:themeColor="text1"/>
          <w:sz w:val="20"/>
          <w:szCs w:val="20"/>
          <w:lang w:val="es-ES"/>
        </w:rPr>
        <w:t>Sra.</w:t>
      </w:r>
      <w:r w:rsidR="00A72BCA" w:rsidRPr="00A72BCA">
        <w:rPr>
          <w:rFonts w:cs="Segoe UI"/>
          <w:color w:val="000000" w:themeColor="text1"/>
          <w:sz w:val="20"/>
          <w:szCs w:val="20"/>
          <w:lang w:val="es-ES"/>
        </w:rPr>
        <w:t xml:space="preserve"> Flor Alba Rodríguez Chimb</w:t>
      </w:r>
      <w:r w:rsidR="00A72BCA" w:rsidRPr="009F03EC">
        <w:rPr>
          <w:rFonts w:cs="Segoe UI"/>
          <w:color w:val="000000" w:themeColor="text1"/>
          <w:sz w:val="20"/>
          <w:szCs w:val="20"/>
          <w:lang w:val="es-ES"/>
        </w:rPr>
        <w:t>i, ocurrida en noviembre de 1998,</w:t>
      </w:r>
      <w:r w:rsidR="009F03EC">
        <w:rPr>
          <w:rFonts w:cs="Segoe UI"/>
          <w:color w:val="000000" w:themeColor="text1"/>
          <w:sz w:val="20"/>
          <w:szCs w:val="20"/>
          <w:lang w:val="es-ES"/>
        </w:rPr>
        <w:t xml:space="preserve"> los peticionarios </w:t>
      </w:r>
      <w:r w:rsidR="00D80E9D">
        <w:rPr>
          <w:rFonts w:cs="Segoe UI"/>
          <w:color w:val="000000" w:themeColor="text1"/>
          <w:sz w:val="20"/>
          <w:szCs w:val="20"/>
          <w:lang w:val="es-ES"/>
        </w:rPr>
        <w:t>sustenta</w:t>
      </w:r>
      <w:r w:rsidR="00DF6316">
        <w:rPr>
          <w:rFonts w:cs="Segoe UI"/>
          <w:color w:val="000000" w:themeColor="text1"/>
          <w:sz w:val="20"/>
          <w:szCs w:val="20"/>
          <w:lang w:val="es-ES"/>
        </w:rPr>
        <w:t>n</w:t>
      </w:r>
      <w:r w:rsidR="009F03EC">
        <w:rPr>
          <w:rFonts w:cs="Segoe UI"/>
          <w:color w:val="000000" w:themeColor="text1"/>
          <w:sz w:val="20"/>
          <w:szCs w:val="20"/>
          <w:lang w:val="es-ES"/>
        </w:rPr>
        <w:t xml:space="preserve"> que las autoridades policiacas habrían tenido conocimiento de tales hechos, pero no iniciaron una investigación con el objeto de encontrar su paradero. Por otro lado, se desprende del expediente que el 11 de </w:t>
      </w:r>
      <w:r w:rsidR="009F03EC" w:rsidRPr="009F03EC">
        <w:rPr>
          <w:rFonts w:cs="Segoe UI"/>
          <w:color w:val="000000" w:themeColor="text1"/>
          <w:sz w:val="20"/>
          <w:szCs w:val="20"/>
          <w:lang w:val="es-ES"/>
        </w:rPr>
        <w:t>agosto de 2010</w:t>
      </w:r>
      <w:r w:rsidR="009A0BCC" w:rsidRPr="009A0BCC">
        <w:rPr>
          <w:rFonts w:cs="Segoe UI"/>
          <w:color w:val="000000" w:themeColor="text1"/>
          <w:sz w:val="20"/>
          <w:szCs w:val="20"/>
          <w:lang w:val="es-ES"/>
        </w:rPr>
        <w:t xml:space="preserve"> </w:t>
      </w:r>
      <w:r w:rsidR="009A0BCC" w:rsidRPr="009F03EC">
        <w:rPr>
          <w:rFonts w:cs="Segoe UI"/>
          <w:color w:val="000000" w:themeColor="text1"/>
          <w:sz w:val="20"/>
          <w:szCs w:val="20"/>
          <w:lang w:val="es-ES"/>
        </w:rPr>
        <w:t>María Magdalena Bustos Rodríguez</w:t>
      </w:r>
      <w:r w:rsidR="009F03EC">
        <w:rPr>
          <w:rFonts w:cs="Segoe UI"/>
          <w:color w:val="000000" w:themeColor="text1"/>
          <w:sz w:val="20"/>
          <w:szCs w:val="20"/>
          <w:lang w:val="es-ES"/>
        </w:rPr>
        <w:t xml:space="preserve"> </w:t>
      </w:r>
      <w:r w:rsidR="009A0BCC">
        <w:rPr>
          <w:rFonts w:cs="Segoe UI"/>
          <w:color w:val="000000" w:themeColor="text1"/>
          <w:sz w:val="20"/>
          <w:szCs w:val="20"/>
          <w:lang w:val="es-ES"/>
        </w:rPr>
        <w:t xml:space="preserve">(hija de la Sra. Rodríguez) interpuso una denuncia penal por estos hechos, </w:t>
      </w:r>
      <w:r w:rsidR="009A3E75">
        <w:rPr>
          <w:rFonts w:cs="Segoe UI"/>
          <w:color w:val="000000" w:themeColor="text1"/>
          <w:sz w:val="20"/>
          <w:szCs w:val="20"/>
          <w:lang w:val="es-ES"/>
        </w:rPr>
        <w:t>la cual</w:t>
      </w:r>
      <w:r w:rsidR="00B0550F">
        <w:rPr>
          <w:rFonts w:cs="Segoe UI"/>
          <w:color w:val="000000" w:themeColor="text1"/>
          <w:sz w:val="20"/>
          <w:szCs w:val="20"/>
          <w:lang w:val="es-ES"/>
        </w:rPr>
        <w:t xml:space="preserve"> posteriormente</w:t>
      </w:r>
      <w:r w:rsidR="009A3E75">
        <w:rPr>
          <w:rFonts w:cs="Segoe UI"/>
          <w:color w:val="000000" w:themeColor="text1"/>
          <w:sz w:val="20"/>
          <w:szCs w:val="20"/>
          <w:lang w:val="es-ES"/>
        </w:rPr>
        <w:t xml:space="preserve"> fue</w:t>
      </w:r>
      <w:r w:rsidR="009A0BCC">
        <w:rPr>
          <w:rFonts w:cs="Segoe UI"/>
          <w:color w:val="000000" w:themeColor="text1"/>
          <w:sz w:val="20"/>
          <w:szCs w:val="20"/>
          <w:lang w:val="es-ES"/>
        </w:rPr>
        <w:t xml:space="preserve"> remitida a la </w:t>
      </w:r>
      <w:r w:rsidR="009A0BCC" w:rsidRPr="002665FD">
        <w:rPr>
          <w:rFonts w:cs="Segoe UI"/>
          <w:color w:val="000000" w:themeColor="text1"/>
          <w:sz w:val="20"/>
          <w:szCs w:val="20"/>
          <w:lang w:val="es-ES"/>
        </w:rPr>
        <w:t>Jurisdicción Especial para la Paz</w:t>
      </w:r>
      <w:r w:rsidR="002F426B">
        <w:rPr>
          <w:rFonts w:cs="Segoe UI"/>
          <w:color w:val="000000" w:themeColor="text1"/>
          <w:sz w:val="20"/>
          <w:szCs w:val="20"/>
          <w:lang w:val="es-ES"/>
        </w:rPr>
        <w:t xml:space="preserve"> y culminó </w:t>
      </w:r>
      <w:r w:rsidR="00A72BCA" w:rsidRPr="009A0BCC">
        <w:rPr>
          <w:rFonts w:cs="Segoe UI"/>
          <w:color w:val="000000" w:themeColor="text1"/>
          <w:sz w:val="20"/>
          <w:szCs w:val="20"/>
          <w:lang w:val="es-ES"/>
        </w:rPr>
        <w:t xml:space="preserve">en diciembre de 2023 con una resolución inhibitoria, </w:t>
      </w:r>
      <w:r w:rsidR="00AD4054">
        <w:rPr>
          <w:rFonts w:cs="Segoe UI"/>
          <w:color w:val="000000" w:themeColor="text1"/>
          <w:sz w:val="20"/>
          <w:szCs w:val="20"/>
          <w:lang w:val="es-ES"/>
        </w:rPr>
        <w:t xml:space="preserve">quedando </w:t>
      </w:r>
      <w:r w:rsidR="00A72BCA" w:rsidRPr="009A0BCC">
        <w:rPr>
          <w:rFonts w:cs="Segoe UI"/>
          <w:color w:val="000000" w:themeColor="text1"/>
          <w:sz w:val="20"/>
          <w:szCs w:val="20"/>
          <w:lang w:val="es-ES"/>
        </w:rPr>
        <w:t xml:space="preserve">ejecutoriada el 20 de </w:t>
      </w:r>
      <w:r w:rsidR="009A0BCC">
        <w:rPr>
          <w:rFonts w:cs="Segoe UI"/>
          <w:color w:val="000000" w:themeColor="text1"/>
          <w:sz w:val="20"/>
          <w:szCs w:val="20"/>
          <w:lang w:val="es-ES"/>
        </w:rPr>
        <w:t>diciembre de ese mismo año</w:t>
      </w:r>
      <w:r w:rsidR="00A72BCA" w:rsidRPr="009A0BCC">
        <w:rPr>
          <w:rFonts w:cs="Segoe UI"/>
          <w:color w:val="000000" w:themeColor="text1"/>
          <w:sz w:val="20"/>
          <w:szCs w:val="20"/>
          <w:lang w:val="es-ES"/>
        </w:rPr>
        <w:t>.</w:t>
      </w:r>
    </w:p>
    <w:p w14:paraId="747E6F09" w14:textId="6699FB6F" w:rsidR="00A72BCA" w:rsidRDefault="00A72BCA" w:rsidP="003F3DAA">
      <w:pPr>
        <w:pStyle w:val="ListParagraph"/>
        <w:numPr>
          <w:ilvl w:val="0"/>
          <w:numId w:val="56"/>
        </w:numPr>
        <w:spacing w:before="240" w:after="240"/>
        <w:ind w:left="0" w:firstLine="709"/>
        <w:jc w:val="both"/>
        <w:rPr>
          <w:rFonts w:cs="Segoe UI"/>
          <w:color w:val="000000" w:themeColor="text1"/>
          <w:sz w:val="20"/>
          <w:szCs w:val="20"/>
          <w:lang w:val="es-ES"/>
        </w:rPr>
      </w:pPr>
      <w:r w:rsidRPr="00A72BCA">
        <w:rPr>
          <w:rFonts w:cs="Segoe UI"/>
          <w:color w:val="000000" w:themeColor="text1"/>
          <w:sz w:val="20"/>
          <w:szCs w:val="20"/>
          <w:lang w:val="es-ES"/>
        </w:rPr>
        <w:t xml:space="preserve">El Estado </w:t>
      </w:r>
      <w:r w:rsidR="00D80E9D">
        <w:rPr>
          <w:rFonts w:cs="Segoe UI"/>
          <w:color w:val="000000" w:themeColor="text1"/>
          <w:sz w:val="20"/>
          <w:szCs w:val="20"/>
          <w:lang w:val="es-ES"/>
        </w:rPr>
        <w:t>apunta</w:t>
      </w:r>
      <w:r w:rsidRPr="00A72BCA">
        <w:rPr>
          <w:rFonts w:cs="Segoe UI"/>
          <w:color w:val="000000" w:themeColor="text1"/>
          <w:sz w:val="20"/>
          <w:szCs w:val="20"/>
          <w:lang w:val="es-ES"/>
        </w:rPr>
        <w:t xml:space="preserve"> que no se </w:t>
      </w:r>
      <w:r w:rsidR="00511F1A">
        <w:rPr>
          <w:rFonts w:cs="Segoe UI"/>
          <w:color w:val="000000" w:themeColor="text1"/>
          <w:sz w:val="20"/>
          <w:szCs w:val="20"/>
          <w:lang w:val="es-ES"/>
        </w:rPr>
        <w:t>agotaron</w:t>
      </w:r>
      <w:r w:rsidRPr="00A72BCA">
        <w:rPr>
          <w:rFonts w:cs="Segoe UI"/>
          <w:color w:val="000000" w:themeColor="text1"/>
          <w:sz w:val="20"/>
          <w:szCs w:val="20"/>
          <w:lang w:val="es-ES"/>
        </w:rPr>
        <w:t xml:space="preserve"> los recursos de reposición o apelación contra </w:t>
      </w:r>
      <w:r w:rsidR="0085102C">
        <w:rPr>
          <w:rFonts w:cs="Segoe UI"/>
          <w:color w:val="000000" w:themeColor="text1"/>
          <w:sz w:val="20"/>
          <w:szCs w:val="20"/>
          <w:lang w:val="es-ES"/>
        </w:rPr>
        <w:t>la</w:t>
      </w:r>
      <w:r w:rsidRPr="00A72BCA">
        <w:rPr>
          <w:rFonts w:cs="Segoe UI"/>
          <w:color w:val="000000" w:themeColor="text1"/>
          <w:sz w:val="20"/>
          <w:szCs w:val="20"/>
          <w:lang w:val="es-ES"/>
        </w:rPr>
        <w:t xml:space="preserve"> decisión </w:t>
      </w:r>
      <w:r w:rsidR="0085102C">
        <w:rPr>
          <w:rFonts w:cs="Segoe UI"/>
          <w:color w:val="000000" w:themeColor="text1"/>
          <w:sz w:val="20"/>
          <w:szCs w:val="20"/>
          <w:lang w:val="es-ES"/>
        </w:rPr>
        <w:t xml:space="preserve">inhibitoria </w:t>
      </w:r>
      <w:r w:rsidRPr="00A72BCA">
        <w:rPr>
          <w:rFonts w:cs="Segoe UI"/>
          <w:color w:val="000000" w:themeColor="text1"/>
          <w:sz w:val="20"/>
          <w:szCs w:val="20"/>
          <w:lang w:val="es-ES"/>
        </w:rPr>
        <w:t>ni se acudió a la vía contencioso-administrativa. No obstante, la Comisión reitera que en casos de desaparición forzada, la obligación de investigar y esclarecer los hechos recae en el Estado de manera continua e independiente de la iniciativa de los familiares. El extenso periodo de</w:t>
      </w:r>
      <w:r w:rsidR="009F03EC">
        <w:rPr>
          <w:rFonts w:cs="Segoe UI"/>
          <w:color w:val="000000" w:themeColor="text1"/>
          <w:sz w:val="20"/>
          <w:szCs w:val="20"/>
          <w:lang w:val="es-ES"/>
        </w:rPr>
        <w:t xml:space="preserve"> </w:t>
      </w:r>
      <w:r w:rsidRPr="00A72BCA">
        <w:rPr>
          <w:rFonts w:cs="Segoe UI"/>
          <w:color w:val="000000" w:themeColor="text1"/>
          <w:sz w:val="20"/>
          <w:szCs w:val="20"/>
          <w:lang w:val="es-ES"/>
        </w:rPr>
        <w:t xml:space="preserve">inactividad procesal entre </w:t>
      </w:r>
      <w:r w:rsidR="007F10DC">
        <w:rPr>
          <w:rFonts w:cs="Segoe UI"/>
          <w:color w:val="000000" w:themeColor="text1"/>
          <w:sz w:val="20"/>
          <w:szCs w:val="20"/>
          <w:lang w:val="es-ES"/>
        </w:rPr>
        <w:t xml:space="preserve">la fecha de los hechos, </w:t>
      </w:r>
      <w:r w:rsidRPr="00A72BCA">
        <w:rPr>
          <w:rFonts w:cs="Segoe UI"/>
          <w:color w:val="000000" w:themeColor="text1"/>
          <w:sz w:val="20"/>
          <w:szCs w:val="20"/>
          <w:lang w:val="es-ES"/>
        </w:rPr>
        <w:t>la</w:t>
      </w:r>
      <w:r w:rsidR="007F10DC">
        <w:rPr>
          <w:rFonts w:cs="Segoe UI"/>
          <w:color w:val="000000" w:themeColor="text1"/>
          <w:sz w:val="20"/>
          <w:szCs w:val="20"/>
          <w:lang w:val="es-ES"/>
        </w:rPr>
        <w:t xml:space="preserve"> posterior</w:t>
      </w:r>
      <w:r w:rsidRPr="00A72BCA">
        <w:rPr>
          <w:rFonts w:cs="Segoe UI"/>
          <w:color w:val="000000" w:themeColor="text1"/>
          <w:sz w:val="20"/>
          <w:szCs w:val="20"/>
          <w:lang w:val="es-ES"/>
        </w:rPr>
        <w:t xml:space="preserve"> denuncia y la resolución inhibitoria</w:t>
      </w:r>
      <w:r w:rsidR="005267F7">
        <w:rPr>
          <w:rFonts w:cs="Segoe UI"/>
          <w:color w:val="000000" w:themeColor="text1"/>
          <w:sz w:val="20"/>
          <w:szCs w:val="20"/>
          <w:lang w:val="es-ES"/>
        </w:rPr>
        <w:t>,</w:t>
      </w:r>
      <w:r w:rsidRPr="00A72BCA">
        <w:rPr>
          <w:rFonts w:cs="Segoe UI"/>
          <w:color w:val="000000" w:themeColor="text1"/>
          <w:sz w:val="20"/>
          <w:szCs w:val="20"/>
          <w:lang w:val="es-ES"/>
        </w:rPr>
        <w:t xml:space="preserve"> así como la </w:t>
      </w:r>
      <w:r w:rsidR="00AC734E" w:rsidRPr="00A72BCA">
        <w:rPr>
          <w:rFonts w:cs="Segoe UI"/>
          <w:color w:val="000000" w:themeColor="text1"/>
          <w:sz w:val="20"/>
          <w:szCs w:val="20"/>
          <w:lang w:val="es-ES"/>
        </w:rPr>
        <w:t>ulterior</w:t>
      </w:r>
      <w:r w:rsidRPr="00A72BCA">
        <w:rPr>
          <w:rFonts w:cs="Segoe UI"/>
          <w:color w:val="000000" w:themeColor="text1"/>
          <w:sz w:val="20"/>
          <w:szCs w:val="20"/>
          <w:lang w:val="es-ES"/>
        </w:rPr>
        <w:t xml:space="preserve"> remisión a la Jurisdicción Especial para la Paz sin que se </w:t>
      </w:r>
      <w:r w:rsidR="005E69EB">
        <w:rPr>
          <w:rFonts w:cs="Segoe UI"/>
          <w:color w:val="000000" w:themeColor="text1"/>
          <w:sz w:val="20"/>
          <w:szCs w:val="20"/>
          <w:lang w:val="es-ES"/>
        </w:rPr>
        <w:t>hubiesen</w:t>
      </w:r>
      <w:r w:rsidRPr="00A72BCA">
        <w:rPr>
          <w:rFonts w:cs="Segoe UI"/>
          <w:color w:val="000000" w:themeColor="text1"/>
          <w:sz w:val="20"/>
          <w:szCs w:val="20"/>
          <w:lang w:val="es-ES"/>
        </w:rPr>
        <w:t xml:space="preserve"> adoptado decisiones efectivas en sede ordinaria, revela un retardo injustificado que hace aplicable la excepción del artículo 46.2.c) de la Convención.</w:t>
      </w:r>
    </w:p>
    <w:p w14:paraId="5B747FCC" w14:textId="722F05CD" w:rsidR="00007C90" w:rsidRDefault="00007C90" w:rsidP="003F3DAA">
      <w:pPr>
        <w:pStyle w:val="ListParagraph"/>
        <w:numPr>
          <w:ilvl w:val="0"/>
          <w:numId w:val="56"/>
        </w:numPr>
        <w:spacing w:before="240" w:after="240"/>
        <w:ind w:left="0" w:firstLine="709"/>
        <w:jc w:val="both"/>
        <w:rPr>
          <w:rFonts w:cs="Segoe UI"/>
          <w:color w:val="000000" w:themeColor="text1"/>
          <w:sz w:val="20"/>
          <w:szCs w:val="20"/>
          <w:lang w:val="es-ES"/>
        </w:rPr>
      </w:pPr>
      <w:r>
        <w:rPr>
          <w:rFonts w:cs="Segoe UI"/>
          <w:color w:val="000000" w:themeColor="text1"/>
          <w:sz w:val="20"/>
          <w:szCs w:val="20"/>
          <w:lang w:val="es-ES"/>
        </w:rPr>
        <w:t xml:space="preserve">Respecto al plazo de presentación, </w:t>
      </w:r>
      <w:r w:rsidRPr="00007C90">
        <w:rPr>
          <w:rFonts w:cs="Segoe UI"/>
          <w:color w:val="000000" w:themeColor="text1"/>
          <w:sz w:val="20"/>
          <w:szCs w:val="20"/>
          <w:lang w:val="es-ES"/>
        </w:rPr>
        <w:t xml:space="preserve">la CIDH </w:t>
      </w:r>
      <w:r w:rsidR="00B665F3" w:rsidRPr="00007C90">
        <w:rPr>
          <w:rFonts w:cs="Segoe UI"/>
          <w:color w:val="000000" w:themeColor="text1"/>
          <w:sz w:val="20"/>
          <w:szCs w:val="20"/>
          <w:lang w:val="es-ES"/>
        </w:rPr>
        <w:t>distingue</w:t>
      </w:r>
      <w:r w:rsidRPr="00007C90">
        <w:rPr>
          <w:rFonts w:cs="Segoe UI"/>
          <w:color w:val="000000" w:themeColor="text1"/>
          <w:sz w:val="20"/>
          <w:szCs w:val="20"/>
          <w:lang w:val="es-ES"/>
        </w:rPr>
        <w:t xml:space="preserve"> que los hechos iniciales materia del presente reclamo ocurrieron </w:t>
      </w:r>
      <w:r>
        <w:rPr>
          <w:rFonts w:cs="Segoe UI"/>
          <w:color w:val="000000" w:themeColor="text1"/>
          <w:sz w:val="20"/>
          <w:szCs w:val="20"/>
          <w:lang w:val="es-ES"/>
        </w:rPr>
        <w:t>en 1998</w:t>
      </w:r>
      <w:r w:rsidRPr="00007C90">
        <w:rPr>
          <w:rFonts w:cs="Segoe UI"/>
          <w:color w:val="000000" w:themeColor="text1"/>
          <w:sz w:val="20"/>
          <w:szCs w:val="20"/>
          <w:lang w:val="es-ES"/>
        </w:rPr>
        <w:t xml:space="preserve">; </w:t>
      </w:r>
      <w:r>
        <w:rPr>
          <w:rFonts w:cs="Segoe UI"/>
          <w:color w:val="000000" w:themeColor="text1"/>
          <w:sz w:val="20"/>
          <w:szCs w:val="20"/>
          <w:lang w:val="es-ES"/>
        </w:rPr>
        <w:t xml:space="preserve">que la </w:t>
      </w:r>
      <w:r w:rsidRPr="00007C90">
        <w:rPr>
          <w:rFonts w:cs="Segoe UI"/>
          <w:color w:val="000000" w:themeColor="text1"/>
          <w:sz w:val="20"/>
          <w:szCs w:val="20"/>
          <w:lang w:val="es-ES"/>
        </w:rPr>
        <w:t xml:space="preserve">petición fue </w:t>
      </w:r>
      <w:r w:rsidR="00000276">
        <w:rPr>
          <w:rFonts w:cs="Segoe UI"/>
          <w:color w:val="000000" w:themeColor="text1"/>
          <w:sz w:val="20"/>
          <w:szCs w:val="20"/>
          <w:lang w:val="es-ES"/>
        </w:rPr>
        <w:t>recibida por la Secretaría Ejecutiva de la CIDH</w:t>
      </w:r>
      <w:r w:rsidRPr="00007C90">
        <w:rPr>
          <w:rFonts w:cs="Segoe UI"/>
          <w:color w:val="000000" w:themeColor="text1"/>
          <w:sz w:val="20"/>
          <w:szCs w:val="20"/>
          <w:lang w:val="es-ES"/>
        </w:rPr>
        <w:t xml:space="preserve"> </w:t>
      </w:r>
      <w:r w:rsidR="00000276">
        <w:rPr>
          <w:rFonts w:cs="Segoe UI"/>
          <w:color w:val="000000" w:themeColor="text1"/>
          <w:sz w:val="20"/>
          <w:szCs w:val="20"/>
          <w:lang w:val="es-ES"/>
        </w:rPr>
        <w:t xml:space="preserve">el </w:t>
      </w:r>
      <w:r w:rsidR="003835DC">
        <w:rPr>
          <w:rFonts w:cs="Segoe UI"/>
          <w:color w:val="000000" w:themeColor="text1"/>
          <w:sz w:val="20"/>
          <w:szCs w:val="20"/>
          <w:lang w:val="es-ES"/>
        </w:rPr>
        <w:t>3</w:t>
      </w:r>
      <w:r w:rsidR="00000276">
        <w:rPr>
          <w:rFonts w:cs="Segoe UI"/>
          <w:color w:val="000000" w:themeColor="text1"/>
          <w:sz w:val="20"/>
          <w:szCs w:val="20"/>
          <w:lang w:val="es-ES"/>
        </w:rPr>
        <w:t>0 de abril de</w:t>
      </w:r>
      <w:r w:rsidRPr="00007C90">
        <w:rPr>
          <w:rFonts w:cs="Segoe UI"/>
          <w:color w:val="000000" w:themeColor="text1"/>
          <w:sz w:val="20"/>
          <w:szCs w:val="20"/>
          <w:lang w:val="es-ES"/>
        </w:rPr>
        <w:t xml:space="preserve"> </w:t>
      </w:r>
      <w:r>
        <w:rPr>
          <w:rFonts w:cs="Segoe UI"/>
          <w:color w:val="000000" w:themeColor="text1"/>
          <w:sz w:val="20"/>
          <w:szCs w:val="20"/>
          <w:lang w:val="es-ES"/>
        </w:rPr>
        <w:t>2011</w:t>
      </w:r>
      <w:r w:rsidRPr="00007C90">
        <w:rPr>
          <w:rFonts w:cs="Segoe UI"/>
          <w:color w:val="000000" w:themeColor="text1"/>
          <w:sz w:val="20"/>
          <w:szCs w:val="20"/>
          <w:lang w:val="es-ES"/>
        </w:rPr>
        <w:t xml:space="preserve">, y que las consecuencias de los hechos alegados perdurarían hasta el presente; </w:t>
      </w:r>
      <w:r>
        <w:rPr>
          <w:rFonts w:cs="Segoe UI"/>
          <w:color w:val="000000" w:themeColor="text1"/>
          <w:sz w:val="20"/>
          <w:szCs w:val="20"/>
          <w:lang w:val="es-ES"/>
        </w:rPr>
        <w:t xml:space="preserve">por lo tanto, </w:t>
      </w:r>
      <w:r w:rsidRPr="00007C90">
        <w:rPr>
          <w:rFonts w:cs="Segoe UI"/>
          <w:color w:val="000000" w:themeColor="text1"/>
          <w:sz w:val="20"/>
          <w:szCs w:val="20"/>
          <w:lang w:val="es-ES"/>
        </w:rPr>
        <w:t>la CIDH considera que la petición fue presentada en un plazo razonable en los términos del artículo 32.2 de la Convención Americana.</w:t>
      </w:r>
    </w:p>
    <w:p w14:paraId="54ABD1C2" w14:textId="43122ED6" w:rsidR="00A72BCA" w:rsidRPr="00C61C0F" w:rsidRDefault="00E65EB3" w:rsidP="00C61C0F">
      <w:pPr>
        <w:pStyle w:val="ListParagraph"/>
        <w:numPr>
          <w:ilvl w:val="0"/>
          <w:numId w:val="56"/>
        </w:numPr>
        <w:spacing w:before="240" w:after="240"/>
        <w:ind w:left="0" w:firstLine="709"/>
        <w:jc w:val="both"/>
        <w:rPr>
          <w:rFonts w:cs="Segoe UI"/>
          <w:color w:val="000000" w:themeColor="text1"/>
          <w:sz w:val="20"/>
          <w:szCs w:val="20"/>
          <w:lang w:val="es-ES"/>
        </w:rPr>
      </w:pPr>
      <w:r>
        <w:rPr>
          <w:rFonts w:cs="Segoe UI"/>
          <w:color w:val="000000" w:themeColor="text1"/>
          <w:sz w:val="20"/>
          <w:szCs w:val="20"/>
          <w:lang w:val="es-ES"/>
        </w:rPr>
        <w:t xml:space="preserve">Por último, en cuanto al reclamo (iii), </w:t>
      </w:r>
      <w:r w:rsidR="00B90976">
        <w:rPr>
          <w:rFonts w:cs="Segoe UI"/>
          <w:color w:val="000000" w:themeColor="text1"/>
          <w:sz w:val="20"/>
          <w:szCs w:val="20"/>
          <w:lang w:val="es-ES"/>
        </w:rPr>
        <w:t xml:space="preserve">relacionado con el desplazamiento </w:t>
      </w:r>
      <w:r w:rsidR="00A72BCA" w:rsidRPr="00B90976">
        <w:rPr>
          <w:rFonts w:cs="Segoe UI"/>
          <w:color w:val="000000" w:themeColor="text1"/>
          <w:sz w:val="20"/>
          <w:szCs w:val="20"/>
          <w:lang w:val="es-ES"/>
        </w:rPr>
        <w:t xml:space="preserve">forzado de </w:t>
      </w:r>
      <w:r w:rsidR="00B90976">
        <w:rPr>
          <w:rFonts w:cs="Segoe UI"/>
          <w:color w:val="000000" w:themeColor="text1"/>
          <w:sz w:val="20"/>
          <w:szCs w:val="20"/>
          <w:lang w:val="es-ES"/>
        </w:rPr>
        <w:t xml:space="preserve">los familiares sobrevivientes de las presuntas víctimas, la </w:t>
      </w:r>
      <w:r w:rsidR="00A72BCA" w:rsidRPr="00B90976">
        <w:rPr>
          <w:rFonts w:cs="Segoe UI"/>
          <w:color w:val="000000" w:themeColor="text1"/>
          <w:sz w:val="20"/>
          <w:szCs w:val="20"/>
          <w:lang w:val="es-ES"/>
        </w:rPr>
        <w:t xml:space="preserve">parte peticionaria </w:t>
      </w:r>
      <w:r w:rsidR="00D80E9D">
        <w:rPr>
          <w:rFonts w:cs="Segoe UI"/>
          <w:color w:val="000000" w:themeColor="text1"/>
          <w:sz w:val="20"/>
          <w:szCs w:val="20"/>
          <w:lang w:val="es-ES"/>
        </w:rPr>
        <w:t>afirma</w:t>
      </w:r>
      <w:r w:rsidR="00A72BCA" w:rsidRPr="00B90976">
        <w:rPr>
          <w:rFonts w:cs="Segoe UI"/>
          <w:color w:val="000000" w:themeColor="text1"/>
          <w:sz w:val="20"/>
          <w:szCs w:val="20"/>
          <w:lang w:val="es-ES"/>
        </w:rPr>
        <w:t xml:space="preserve"> que, como consecuencia directa de los hechos de violencia sufridos por la familia, los sobrevivientes se vieron obligados a desplazarse </w:t>
      </w:r>
      <w:r w:rsidR="009E2711">
        <w:rPr>
          <w:rFonts w:cs="Segoe UI"/>
          <w:color w:val="000000" w:themeColor="text1"/>
          <w:sz w:val="20"/>
          <w:szCs w:val="20"/>
          <w:lang w:val="es-ES"/>
        </w:rPr>
        <w:t>de su hogar</w:t>
      </w:r>
      <w:r w:rsidR="00A72BCA" w:rsidRPr="00B90976">
        <w:rPr>
          <w:rFonts w:cs="Segoe UI"/>
          <w:color w:val="000000" w:themeColor="text1"/>
          <w:sz w:val="20"/>
          <w:szCs w:val="20"/>
          <w:lang w:val="es-ES"/>
        </w:rPr>
        <w:t>, lo cual tuvo efectos prolongados sobre su vida y condiciones de subsistencia.</w:t>
      </w:r>
      <w:r w:rsidR="00C61C0F">
        <w:rPr>
          <w:rFonts w:cs="Segoe UI"/>
          <w:color w:val="000000" w:themeColor="text1"/>
          <w:sz w:val="20"/>
          <w:szCs w:val="20"/>
          <w:lang w:val="es-ES"/>
        </w:rPr>
        <w:t xml:space="preserve"> Por su parte, el</w:t>
      </w:r>
      <w:r w:rsidR="00D83A5B" w:rsidRPr="00C61C0F">
        <w:rPr>
          <w:rFonts w:cs="Segoe UI"/>
          <w:color w:val="000000" w:themeColor="text1"/>
          <w:sz w:val="20"/>
          <w:szCs w:val="20"/>
          <w:lang w:val="es-ES"/>
        </w:rPr>
        <w:t xml:space="preserve"> Estad</w:t>
      </w:r>
      <w:r w:rsidR="00C61C0F">
        <w:rPr>
          <w:rFonts w:cs="Segoe UI"/>
          <w:color w:val="000000" w:themeColor="text1"/>
          <w:sz w:val="20"/>
          <w:szCs w:val="20"/>
          <w:lang w:val="es-ES"/>
        </w:rPr>
        <w:t xml:space="preserve">o </w:t>
      </w:r>
      <w:r w:rsidR="00D83A5B" w:rsidRPr="00C61C0F">
        <w:rPr>
          <w:rFonts w:cs="Segoe UI"/>
          <w:color w:val="000000" w:themeColor="text1"/>
          <w:sz w:val="20"/>
          <w:szCs w:val="20"/>
          <w:lang w:val="es-ES"/>
        </w:rPr>
        <w:t xml:space="preserve">no se pronunció específicamente sobre </w:t>
      </w:r>
      <w:r w:rsidR="005E153A">
        <w:rPr>
          <w:rFonts w:cs="Segoe UI"/>
          <w:color w:val="000000" w:themeColor="text1"/>
          <w:sz w:val="20"/>
          <w:szCs w:val="20"/>
          <w:lang w:val="es-ES"/>
        </w:rPr>
        <w:t>estos</w:t>
      </w:r>
      <w:r w:rsidR="00D83A5B" w:rsidRPr="00C61C0F">
        <w:rPr>
          <w:rFonts w:cs="Segoe UI"/>
          <w:color w:val="000000" w:themeColor="text1"/>
          <w:sz w:val="20"/>
          <w:szCs w:val="20"/>
          <w:lang w:val="es-ES"/>
        </w:rPr>
        <w:t xml:space="preserve"> hechos, pero argumenta de forma general que los peticionarios no </w:t>
      </w:r>
      <w:r w:rsidR="00511F1A">
        <w:rPr>
          <w:rFonts w:cs="Segoe UI"/>
          <w:color w:val="000000" w:themeColor="text1"/>
          <w:sz w:val="20"/>
          <w:szCs w:val="20"/>
          <w:lang w:val="es-ES"/>
        </w:rPr>
        <w:t>promovieron</w:t>
      </w:r>
      <w:r w:rsidR="00D83A5B" w:rsidRPr="00C61C0F">
        <w:rPr>
          <w:rFonts w:cs="Segoe UI"/>
          <w:color w:val="000000" w:themeColor="text1"/>
          <w:sz w:val="20"/>
          <w:szCs w:val="20"/>
          <w:lang w:val="es-ES"/>
        </w:rPr>
        <w:t xml:space="preserve"> una acción de reparación directa ante la jurisdicción contencioso-administrativa, lo que impediría considerar agotados los recursos internos.</w:t>
      </w:r>
    </w:p>
    <w:p w14:paraId="4C7A18D4" w14:textId="524FE672" w:rsidR="00D83A5B" w:rsidRDefault="00D83A5B" w:rsidP="00B90976">
      <w:pPr>
        <w:pStyle w:val="ListParagraph"/>
        <w:numPr>
          <w:ilvl w:val="0"/>
          <w:numId w:val="56"/>
        </w:numPr>
        <w:spacing w:before="240" w:after="240"/>
        <w:ind w:left="0" w:firstLine="709"/>
        <w:jc w:val="both"/>
        <w:rPr>
          <w:rFonts w:cs="Segoe UI"/>
          <w:color w:val="000000" w:themeColor="text1"/>
          <w:sz w:val="20"/>
          <w:szCs w:val="20"/>
          <w:lang w:val="es-ES"/>
        </w:rPr>
      </w:pPr>
      <w:r w:rsidRPr="00D83A5B">
        <w:rPr>
          <w:rFonts w:cs="Segoe UI"/>
          <w:color w:val="000000" w:themeColor="text1"/>
          <w:sz w:val="20"/>
          <w:szCs w:val="20"/>
          <w:lang w:val="es-ES"/>
        </w:rPr>
        <w:lastRenderedPageBreak/>
        <w:t xml:space="preserve">Por consiguiente, y teniendo en cuenta la conexión directa del desplazamiento con los hechos previamente analizados </w:t>
      </w:r>
      <w:r w:rsidR="00C61C0F">
        <w:rPr>
          <w:rFonts w:cs="Segoe UI"/>
          <w:color w:val="000000" w:themeColor="text1"/>
          <w:sz w:val="20"/>
          <w:szCs w:val="20"/>
          <w:lang w:val="es-ES"/>
        </w:rPr>
        <w:t>–</w:t>
      </w:r>
      <w:r w:rsidRPr="00D83A5B">
        <w:rPr>
          <w:rFonts w:cs="Segoe UI"/>
          <w:color w:val="000000" w:themeColor="text1"/>
          <w:sz w:val="20"/>
          <w:szCs w:val="20"/>
          <w:lang w:val="es-ES"/>
        </w:rPr>
        <w:t>homicidios, tortura y desaparición forzada</w:t>
      </w:r>
      <w:r w:rsidR="00C61C0F">
        <w:rPr>
          <w:rFonts w:cs="Segoe UI"/>
          <w:color w:val="000000" w:themeColor="text1"/>
          <w:sz w:val="20"/>
          <w:szCs w:val="20"/>
          <w:lang w:val="es-ES"/>
        </w:rPr>
        <w:t>–</w:t>
      </w:r>
      <w:r w:rsidRPr="00D83A5B">
        <w:rPr>
          <w:rFonts w:cs="Segoe UI"/>
          <w:color w:val="000000" w:themeColor="text1"/>
          <w:sz w:val="20"/>
          <w:szCs w:val="20"/>
          <w:lang w:val="es-ES"/>
        </w:rPr>
        <w:t xml:space="preserve">, así como el contexto general de riesgo e impunidad en que </w:t>
      </w:r>
      <w:r w:rsidR="00F21A40" w:rsidRPr="00D83A5B">
        <w:rPr>
          <w:rFonts w:cs="Segoe UI"/>
          <w:color w:val="000000" w:themeColor="text1"/>
          <w:sz w:val="20"/>
          <w:szCs w:val="20"/>
          <w:lang w:val="es-ES"/>
        </w:rPr>
        <w:t>sucedieron</w:t>
      </w:r>
      <w:r w:rsidRPr="00D83A5B">
        <w:rPr>
          <w:rFonts w:cs="Segoe UI"/>
          <w:color w:val="000000" w:themeColor="text1"/>
          <w:sz w:val="20"/>
          <w:szCs w:val="20"/>
          <w:lang w:val="es-ES"/>
        </w:rPr>
        <w:t xml:space="preserve">, la Comisión considera que no existían recursos adecuados y efectivos para revertir la situación, </w:t>
      </w:r>
      <w:r w:rsidR="00CA0BD6" w:rsidRPr="00A7432B">
        <w:rPr>
          <w:rFonts w:cs="Segoe UI"/>
          <w:color w:val="000000" w:themeColor="text1"/>
          <w:sz w:val="20"/>
          <w:szCs w:val="20"/>
          <w:lang w:val="es-ES"/>
        </w:rPr>
        <w:t xml:space="preserve">por lo que la Comisión considera aplicable también </w:t>
      </w:r>
      <w:r w:rsidRPr="00D83A5B">
        <w:rPr>
          <w:rFonts w:cs="Segoe UI"/>
          <w:color w:val="000000" w:themeColor="text1"/>
          <w:sz w:val="20"/>
          <w:szCs w:val="20"/>
          <w:lang w:val="es-ES"/>
        </w:rPr>
        <w:t>la excepción contenida en el artículo 46.2.c) de la Convención.</w:t>
      </w:r>
    </w:p>
    <w:p w14:paraId="78546FE8" w14:textId="101BBDC0" w:rsidR="00A72BCA" w:rsidRDefault="0085102C" w:rsidP="00AB6D6B">
      <w:pPr>
        <w:pStyle w:val="ListParagraph"/>
        <w:numPr>
          <w:ilvl w:val="0"/>
          <w:numId w:val="56"/>
        </w:numPr>
        <w:spacing w:before="240" w:after="240"/>
        <w:ind w:left="0" w:firstLine="709"/>
        <w:jc w:val="both"/>
        <w:rPr>
          <w:rFonts w:cs="Segoe UI"/>
          <w:color w:val="000000" w:themeColor="text1"/>
          <w:sz w:val="20"/>
          <w:szCs w:val="20"/>
          <w:lang w:val="es-ES"/>
        </w:rPr>
      </w:pPr>
      <w:r>
        <w:rPr>
          <w:rFonts w:cs="Segoe UI"/>
          <w:color w:val="000000" w:themeColor="text1"/>
          <w:sz w:val="20"/>
          <w:szCs w:val="20"/>
          <w:lang w:val="es-ES"/>
        </w:rPr>
        <w:t>En</w:t>
      </w:r>
      <w:r w:rsidR="00A72BCA" w:rsidRPr="00A72BCA">
        <w:rPr>
          <w:rFonts w:cs="Segoe UI"/>
          <w:color w:val="000000" w:themeColor="text1"/>
          <w:sz w:val="20"/>
          <w:szCs w:val="20"/>
          <w:lang w:val="es-ES"/>
        </w:rPr>
        <w:t xml:space="preserve"> lo que respecta al plazo de presentación, la Comisión </w:t>
      </w:r>
      <w:r w:rsidR="00B665F3" w:rsidRPr="00A72BCA">
        <w:rPr>
          <w:rFonts w:cs="Segoe UI"/>
          <w:color w:val="000000" w:themeColor="text1"/>
          <w:sz w:val="20"/>
          <w:szCs w:val="20"/>
          <w:lang w:val="es-ES"/>
        </w:rPr>
        <w:t>repara</w:t>
      </w:r>
      <w:r w:rsidR="00A72BCA" w:rsidRPr="00A72BCA">
        <w:rPr>
          <w:rFonts w:cs="Segoe UI"/>
          <w:color w:val="000000" w:themeColor="text1"/>
          <w:sz w:val="20"/>
          <w:szCs w:val="20"/>
          <w:lang w:val="es-ES"/>
        </w:rPr>
        <w:t xml:space="preserve"> que los hechos principales datan de 1998</w:t>
      </w:r>
      <w:r w:rsidR="00C947A4">
        <w:rPr>
          <w:rFonts w:cs="Segoe UI"/>
          <w:color w:val="000000" w:themeColor="text1"/>
          <w:sz w:val="20"/>
          <w:szCs w:val="20"/>
          <w:lang w:val="es-ES"/>
        </w:rPr>
        <w:t xml:space="preserve"> </w:t>
      </w:r>
      <w:r w:rsidR="00A72BCA" w:rsidRPr="00A72BCA">
        <w:rPr>
          <w:rFonts w:cs="Segoe UI"/>
          <w:color w:val="000000" w:themeColor="text1"/>
          <w:sz w:val="20"/>
          <w:szCs w:val="20"/>
          <w:lang w:val="es-ES"/>
        </w:rPr>
        <w:t xml:space="preserve">y la petición fue </w:t>
      </w:r>
      <w:r w:rsidR="00F9571E">
        <w:rPr>
          <w:rFonts w:cs="Segoe UI"/>
          <w:color w:val="000000" w:themeColor="text1"/>
          <w:sz w:val="20"/>
          <w:szCs w:val="20"/>
          <w:lang w:val="es-ES"/>
        </w:rPr>
        <w:t>recibida por la CIDH</w:t>
      </w:r>
      <w:r w:rsidR="00A72BCA" w:rsidRPr="00A72BCA">
        <w:rPr>
          <w:rFonts w:cs="Segoe UI"/>
          <w:color w:val="000000" w:themeColor="text1"/>
          <w:sz w:val="20"/>
          <w:szCs w:val="20"/>
          <w:lang w:val="es-ES"/>
        </w:rPr>
        <w:t xml:space="preserve"> en 2011. Considerando que se trata de hechos continuados o de efectos prolongados </w:t>
      </w:r>
      <w:r w:rsidR="00AB6D6B">
        <w:rPr>
          <w:rFonts w:cs="Segoe UI"/>
          <w:color w:val="000000" w:themeColor="text1"/>
          <w:sz w:val="20"/>
          <w:szCs w:val="20"/>
          <w:lang w:val="es-ES"/>
        </w:rPr>
        <w:t>–</w:t>
      </w:r>
      <w:r w:rsidR="00A72BCA" w:rsidRPr="00A72BCA">
        <w:rPr>
          <w:rFonts w:cs="Segoe UI"/>
          <w:color w:val="000000" w:themeColor="text1"/>
          <w:sz w:val="20"/>
          <w:szCs w:val="20"/>
          <w:lang w:val="es-ES"/>
        </w:rPr>
        <w:t>como el desplazamiento</w:t>
      </w:r>
      <w:r w:rsidR="00FD5CAC">
        <w:rPr>
          <w:rFonts w:cs="Segoe UI"/>
          <w:color w:val="000000" w:themeColor="text1"/>
          <w:sz w:val="20"/>
          <w:szCs w:val="20"/>
          <w:lang w:val="es-ES"/>
        </w:rPr>
        <w:t xml:space="preserve"> forzado</w:t>
      </w:r>
      <w:r w:rsidR="00AB6D6B">
        <w:rPr>
          <w:rFonts w:cs="Segoe UI"/>
          <w:color w:val="000000" w:themeColor="text1"/>
          <w:sz w:val="20"/>
          <w:szCs w:val="20"/>
          <w:lang w:val="es-ES"/>
        </w:rPr>
        <w:t>–</w:t>
      </w:r>
      <w:r w:rsidR="00A72BCA" w:rsidRPr="00A72BCA">
        <w:rPr>
          <w:rFonts w:cs="Segoe UI"/>
          <w:color w:val="000000" w:themeColor="text1"/>
          <w:sz w:val="20"/>
          <w:szCs w:val="20"/>
          <w:lang w:val="es-ES"/>
        </w:rPr>
        <w:t xml:space="preserve">, así como la ineficacia sostenida del sistema judicial para dar una respuesta adecuada, la petición fue </w:t>
      </w:r>
      <w:r w:rsidR="00B665F3">
        <w:rPr>
          <w:rFonts w:cs="Segoe UI"/>
          <w:color w:val="000000" w:themeColor="text1"/>
          <w:sz w:val="20"/>
          <w:szCs w:val="20"/>
          <w:lang w:val="es-ES"/>
        </w:rPr>
        <w:t>interpuesta</w:t>
      </w:r>
      <w:r w:rsidR="00A72BCA" w:rsidRPr="00A72BCA">
        <w:rPr>
          <w:rFonts w:cs="Segoe UI"/>
          <w:color w:val="000000" w:themeColor="text1"/>
          <w:sz w:val="20"/>
          <w:szCs w:val="20"/>
          <w:lang w:val="es-ES"/>
        </w:rPr>
        <w:t xml:space="preserve"> dentro de un plazo razonable </w:t>
      </w:r>
      <w:r w:rsidR="00B665F3" w:rsidRPr="00A72BCA">
        <w:rPr>
          <w:rFonts w:cs="Segoe UI"/>
          <w:color w:val="000000" w:themeColor="text1"/>
          <w:sz w:val="20"/>
          <w:szCs w:val="20"/>
          <w:lang w:val="es-ES"/>
        </w:rPr>
        <w:t>acorde</w:t>
      </w:r>
      <w:r w:rsidR="00A72BCA" w:rsidRPr="00A72BCA">
        <w:rPr>
          <w:rFonts w:cs="Segoe UI"/>
          <w:color w:val="000000" w:themeColor="text1"/>
          <w:sz w:val="20"/>
          <w:szCs w:val="20"/>
          <w:lang w:val="es-ES"/>
        </w:rPr>
        <w:t xml:space="preserve"> a lo dispuesto en el artículo 32.2 del Reglamento de la CIDH.</w:t>
      </w:r>
    </w:p>
    <w:p w14:paraId="73D462EE" w14:textId="150FEC9A" w:rsidR="0085102C" w:rsidRPr="0074453D" w:rsidRDefault="0085102C" w:rsidP="0074453D">
      <w:pPr>
        <w:pStyle w:val="ListParagraph"/>
        <w:numPr>
          <w:ilvl w:val="0"/>
          <w:numId w:val="56"/>
        </w:numPr>
        <w:spacing w:before="240" w:after="240"/>
        <w:ind w:left="0" w:firstLine="709"/>
        <w:jc w:val="both"/>
        <w:rPr>
          <w:rFonts w:asciiTheme="majorHAnsi" w:hAnsiTheme="majorHAnsi"/>
          <w:sz w:val="20"/>
          <w:szCs w:val="20"/>
          <w:lang w:val="es-ES"/>
        </w:rPr>
      </w:pPr>
      <w:r>
        <w:rPr>
          <w:rFonts w:cs="Segoe UI"/>
          <w:color w:val="000000" w:themeColor="text1"/>
          <w:sz w:val="20"/>
          <w:szCs w:val="20"/>
          <w:lang w:val="es-ES"/>
        </w:rPr>
        <w:t>Finalmente</w:t>
      </w:r>
      <w:r w:rsidRPr="0085102C">
        <w:rPr>
          <w:rFonts w:cs="Segoe UI"/>
          <w:color w:val="000000" w:themeColor="text1"/>
          <w:sz w:val="20"/>
          <w:szCs w:val="20"/>
          <w:lang w:val="es-ES"/>
        </w:rPr>
        <w:t xml:space="preserve">, </w:t>
      </w:r>
      <w:r w:rsidRPr="0085102C">
        <w:rPr>
          <w:rFonts w:asciiTheme="majorHAnsi" w:hAnsiTheme="majorHAnsi"/>
          <w:sz w:val="20"/>
          <w:szCs w:val="20"/>
          <w:lang w:val="es-ES"/>
        </w:rPr>
        <w:t xml:space="preserve">la Comisión reitera, en primer lugar, como lo ha hecho consistentemente, que el artículo 46.2 de la Convención, por su naturaleza y objeto, es una norma con contenido autónomo frente a las normas sustantivas de la Convención Americana. Por lo tanto, la determinación </w:t>
      </w:r>
      <w:r w:rsidRPr="0085102C">
        <w:rPr>
          <w:rFonts w:asciiTheme="majorHAnsi" w:hAnsiTheme="majorHAnsi"/>
          <w:sz w:val="20"/>
          <w:szCs w:val="20"/>
          <w:bdr w:val="none" w:sz="0" w:space="0" w:color="auto"/>
          <w:lang w:val="es-ES"/>
        </w:rPr>
        <w:t>de</w:t>
      </w:r>
      <w:r w:rsidRPr="0085102C">
        <w:rPr>
          <w:rFonts w:asciiTheme="majorHAnsi" w:hAnsiTheme="majorHAnsi"/>
          <w:sz w:val="20"/>
          <w:szCs w:val="20"/>
          <w:lang w:val="es-ES"/>
        </w:rPr>
        <w:t xml:space="preserve"> si las excepciones a la regla de agotamiento de los recursos internos resultan aplicables al caso en cuestión debe llevarse a cabo de manera previa y separada del análisis del fondo del asunto, ya que depende de un estándar de apreciación distinto de aquel utilizado para dilucidar la posible violación de los artículos 8 y 25 de la Convención. La CIDH también ha subrayado que no existen disposiciones convencionales o reglamentarias que regulen de modo específico el lapso que constituye retardo injustificado, por lo cual la Comisión evalúa caso por caso para resolver si se configura dicho retardo</w:t>
      </w:r>
      <w:r w:rsidRPr="00765EC4">
        <w:rPr>
          <w:rStyle w:val="FootnoteReference"/>
          <w:rFonts w:asciiTheme="majorHAnsi" w:hAnsiTheme="majorHAnsi"/>
          <w:sz w:val="20"/>
          <w:szCs w:val="20"/>
          <w:lang w:val="es-ES"/>
        </w:rPr>
        <w:footnoteReference w:id="11"/>
      </w:r>
      <w:r w:rsidRPr="0085102C">
        <w:rPr>
          <w:rFonts w:asciiTheme="majorHAnsi" w:hAnsiTheme="majorHAnsi"/>
          <w:sz w:val="20"/>
          <w:szCs w:val="20"/>
          <w:lang w:val="es-ES"/>
        </w:rPr>
        <w:t>. En este análisis, la Comisión advierte una serie de factores, como el tiempo transcurrido desde que se habría cometido el delito</w:t>
      </w:r>
      <w:r w:rsidRPr="00765EC4">
        <w:rPr>
          <w:rStyle w:val="FootnoteReference"/>
          <w:rFonts w:asciiTheme="majorHAnsi" w:hAnsiTheme="majorHAnsi"/>
          <w:sz w:val="20"/>
          <w:szCs w:val="20"/>
          <w:lang w:val="es-ES"/>
        </w:rPr>
        <w:footnoteReference w:id="12"/>
      </w:r>
      <w:r w:rsidRPr="0085102C">
        <w:rPr>
          <w:rFonts w:asciiTheme="majorHAnsi" w:hAnsiTheme="majorHAnsi"/>
          <w:sz w:val="20"/>
          <w:szCs w:val="20"/>
          <w:lang w:val="es-ES"/>
        </w:rPr>
        <w:t>. En esta línea, la Corte Interamericana ha establecido como principio rector del análisis del eventual retardo injustificado como excepción a la regla del agotamiento de los recursos internos, que “</w:t>
      </w:r>
      <w:r w:rsidRPr="0085102C">
        <w:rPr>
          <w:rFonts w:asciiTheme="majorHAnsi" w:hAnsiTheme="majorHAnsi"/>
          <w:i/>
          <w:iCs/>
          <w:sz w:val="20"/>
          <w:szCs w:val="20"/>
          <w:lang w:val="es-ES"/>
        </w:rPr>
        <w:t>de ninguna manera la regla del previo agotamiento debe conducir a que se detenga o se demore hasta la inutilidad la actuación internacional en auxilio de la víctima indefensa</w:t>
      </w:r>
      <w:r w:rsidRPr="0085102C">
        <w:rPr>
          <w:rFonts w:asciiTheme="majorHAnsi" w:hAnsiTheme="majorHAnsi"/>
          <w:sz w:val="20"/>
          <w:szCs w:val="20"/>
          <w:lang w:val="es-ES"/>
        </w:rPr>
        <w:t>”</w:t>
      </w:r>
      <w:r w:rsidRPr="00765EC4">
        <w:rPr>
          <w:rStyle w:val="FootnoteReference"/>
          <w:rFonts w:asciiTheme="majorHAnsi" w:hAnsiTheme="majorHAnsi"/>
          <w:sz w:val="20"/>
          <w:szCs w:val="20"/>
          <w:lang w:val="es-ES"/>
        </w:rPr>
        <w:footnoteReference w:id="13"/>
      </w:r>
      <w:r w:rsidRPr="0085102C">
        <w:rPr>
          <w:rFonts w:asciiTheme="majorHAnsi" w:hAnsiTheme="majorHAnsi"/>
          <w:sz w:val="20"/>
          <w:szCs w:val="20"/>
          <w:lang w:val="es-ES"/>
        </w:rPr>
        <w:t xml:space="preserve">.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 </w:t>
      </w:r>
    </w:p>
    <w:p w14:paraId="50CEFEA8" w14:textId="5960C4D5" w:rsidR="006A0FCC" w:rsidRPr="00662240" w:rsidRDefault="008212A4" w:rsidP="001316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662240">
        <w:rPr>
          <w:rFonts w:asciiTheme="majorHAnsi" w:hAnsiTheme="majorHAnsi"/>
          <w:b/>
          <w:bCs/>
          <w:sz w:val="20"/>
          <w:szCs w:val="20"/>
          <w:lang w:val="es-ES"/>
        </w:rPr>
        <w:t xml:space="preserve">VII. </w:t>
      </w:r>
      <w:r w:rsidRPr="00662240">
        <w:rPr>
          <w:rFonts w:asciiTheme="majorHAnsi" w:hAnsiTheme="majorHAnsi"/>
          <w:b/>
          <w:bCs/>
          <w:sz w:val="20"/>
          <w:szCs w:val="20"/>
          <w:lang w:val="es-ES"/>
        </w:rPr>
        <w:tab/>
        <w:t xml:space="preserve">ANÁLISIS DE CARACTERIZACIÓN </w:t>
      </w:r>
    </w:p>
    <w:p w14:paraId="5C13EB26" w14:textId="23DC0655" w:rsidR="00B85CFA" w:rsidRDefault="00B85CFA" w:rsidP="0034790A">
      <w:pPr>
        <w:pStyle w:val="ListParagraph"/>
        <w:numPr>
          <w:ilvl w:val="0"/>
          <w:numId w:val="56"/>
        </w:numPr>
        <w:spacing w:before="240" w:after="240"/>
        <w:ind w:left="0" w:firstLine="709"/>
        <w:jc w:val="both"/>
        <w:rPr>
          <w:rFonts w:asciiTheme="majorHAnsi" w:hAnsiTheme="majorHAnsi"/>
          <w:sz w:val="20"/>
          <w:szCs w:val="20"/>
          <w:lang w:val="es-ES"/>
        </w:rPr>
      </w:pPr>
      <w:r w:rsidRPr="00B85CFA">
        <w:rPr>
          <w:rFonts w:asciiTheme="majorHAnsi" w:hAnsiTheme="majorHAnsi"/>
          <w:sz w:val="20"/>
          <w:szCs w:val="20"/>
          <w:lang w:val="es-ES"/>
        </w:rPr>
        <w:t>La Comisión reitera que el criterio de evaluación de la fase de admisibilidad difiere del que se utiliza para pronunciarse sobre el fondo de una petición; la CIDH debe realizar en esta etapa una evaluación prima facie para definir si la petición identifica el fundamento de la violación, posible o potencial, de un derecho garantizado por la Convención, pero no para establecer</w:t>
      </w:r>
      <w:r w:rsidR="0051729F">
        <w:rPr>
          <w:rFonts w:asciiTheme="majorHAnsi" w:hAnsiTheme="majorHAnsi"/>
          <w:sz w:val="20"/>
          <w:szCs w:val="20"/>
          <w:lang w:val="es-ES"/>
        </w:rPr>
        <w:t xml:space="preserve"> </w:t>
      </w:r>
      <w:r w:rsidRPr="00B85CFA">
        <w:rPr>
          <w:rFonts w:asciiTheme="majorHAnsi" w:hAnsiTheme="majorHAnsi"/>
          <w:sz w:val="20"/>
          <w:szCs w:val="20"/>
          <w:lang w:val="es-ES"/>
        </w:rPr>
        <w:t>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constituir violaciones de derechos, según lo estipulado en el artículo 47.b) de la Convención Americana o si la petición es “manifiestamente infundada” o es “evidente su total improcedencia”, conforme al 47.c) de la Convención Americana.</w:t>
      </w:r>
    </w:p>
    <w:p w14:paraId="06478195" w14:textId="7CF6D3B7" w:rsidR="00D83A5B" w:rsidRDefault="00D83A5B" w:rsidP="00B85CFA">
      <w:pPr>
        <w:pStyle w:val="ListParagraph"/>
        <w:numPr>
          <w:ilvl w:val="0"/>
          <w:numId w:val="56"/>
        </w:numPr>
        <w:spacing w:before="240" w:after="240"/>
        <w:ind w:left="0" w:firstLine="709"/>
        <w:jc w:val="both"/>
        <w:rPr>
          <w:rFonts w:asciiTheme="majorHAnsi" w:hAnsiTheme="majorHAnsi"/>
          <w:sz w:val="20"/>
          <w:szCs w:val="20"/>
          <w:lang w:val="es-ES"/>
        </w:rPr>
      </w:pPr>
      <w:r w:rsidRPr="00D83A5B">
        <w:rPr>
          <w:rFonts w:asciiTheme="majorHAnsi" w:hAnsiTheme="majorHAnsi"/>
          <w:sz w:val="20"/>
          <w:szCs w:val="20"/>
          <w:lang w:val="es-ES"/>
        </w:rPr>
        <w:t xml:space="preserve">En el presente caso, la parte peticionaria denuncia la responsabilidad internacional del Estado colombiano por </w:t>
      </w:r>
      <w:r w:rsidR="00035545">
        <w:rPr>
          <w:rFonts w:asciiTheme="majorHAnsi" w:hAnsiTheme="majorHAnsi"/>
          <w:sz w:val="20"/>
          <w:szCs w:val="20"/>
          <w:lang w:val="es-ES"/>
        </w:rPr>
        <w:t>el homicidio</w:t>
      </w:r>
      <w:r w:rsidRPr="00D83A5B">
        <w:rPr>
          <w:rFonts w:asciiTheme="majorHAnsi" w:hAnsiTheme="majorHAnsi"/>
          <w:sz w:val="20"/>
          <w:szCs w:val="20"/>
          <w:lang w:val="es-ES"/>
        </w:rPr>
        <w:t xml:space="preserve"> de Mesías Bustos, Pedro Nel Bustos Rodríguez, Norberto Bustos Rodríguez y Mesías Bustos Rodríguez, así como por la desaparición forzada de la </w:t>
      </w:r>
      <w:r w:rsidR="0051729F">
        <w:rPr>
          <w:rFonts w:asciiTheme="majorHAnsi" w:hAnsiTheme="majorHAnsi"/>
          <w:sz w:val="20"/>
          <w:szCs w:val="20"/>
          <w:lang w:val="es-ES"/>
        </w:rPr>
        <w:t>Sra.</w:t>
      </w:r>
      <w:r w:rsidRPr="00D83A5B">
        <w:rPr>
          <w:rFonts w:asciiTheme="majorHAnsi" w:hAnsiTheme="majorHAnsi"/>
          <w:sz w:val="20"/>
          <w:szCs w:val="20"/>
          <w:lang w:val="es-ES"/>
        </w:rPr>
        <w:t xml:space="preserve"> Flor Alba Rodríguez Chimbi y el desplazamiento forzado de otros integrantes de la familia Bustos Rodríguez. Dichos hechos habrían sido cometidos por presuntos integrantes del Frente 22 de las FARC-EP en un contexto de violencia generalizada en la región, y se habrían visto agravados por la inacción estatal tanto en la prevención como en la investigación y sanción de los responsables.</w:t>
      </w:r>
    </w:p>
    <w:p w14:paraId="1D66D503" w14:textId="2B9A9CE6" w:rsidR="00035545" w:rsidRPr="00D83A5B" w:rsidRDefault="00035545" w:rsidP="00035545">
      <w:pPr>
        <w:pStyle w:val="ListParagraph"/>
        <w:numPr>
          <w:ilvl w:val="0"/>
          <w:numId w:val="56"/>
        </w:numPr>
        <w:spacing w:before="240" w:after="240"/>
        <w:ind w:left="0" w:firstLine="709"/>
        <w:jc w:val="both"/>
        <w:rPr>
          <w:rFonts w:asciiTheme="majorHAnsi" w:hAnsiTheme="majorHAnsi"/>
          <w:sz w:val="20"/>
          <w:szCs w:val="20"/>
          <w:lang w:val="es-ES"/>
        </w:rPr>
      </w:pPr>
      <w:r w:rsidRPr="00D83A5B">
        <w:rPr>
          <w:rFonts w:asciiTheme="majorHAnsi" w:hAnsiTheme="majorHAnsi"/>
          <w:sz w:val="20"/>
          <w:szCs w:val="20"/>
          <w:lang w:val="es-ES"/>
        </w:rPr>
        <w:lastRenderedPageBreak/>
        <w:t>En lo relativo a las alegadas ejecuciones extrajudiciales, la Corte Interamericana ha sostenido que el derecho a la vida impone a los Estados no s</w:t>
      </w:r>
      <w:r w:rsidR="005637E9">
        <w:rPr>
          <w:rFonts w:asciiTheme="majorHAnsi" w:hAnsiTheme="majorHAnsi"/>
          <w:sz w:val="20"/>
          <w:szCs w:val="20"/>
          <w:lang w:val="es-ES"/>
        </w:rPr>
        <w:t>o</w:t>
      </w:r>
      <w:r w:rsidRPr="00D83A5B">
        <w:rPr>
          <w:rFonts w:asciiTheme="majorHAnsi" w:hAnsiTheme="majorHAnsi"/>
          <w:sz w:val="20"/>
          <w:szCs w:val="20"/>
          <w:lang w:val="es-ES"/>
        </w:rPr>
        <w:t xml:space="preserve">lo la obligación negativa de abstenerse de privar arbitrariamente de la vida, sino también obligaciones positivas de prevención y protección. Esta obligación se extiende a tomar medidas razonables para prevenir actos de violencia atribuibles a terceros particulares, cuando las autoridades estatales sabían o debían saber de una situación de riesgo para una persona o grupo determinado, </w:t>
      </w:r>
      <w:r w:rsidR="00B665F3">
        <w:rPr>
          <w:rFonts w:asciiTheme="majorHAnsi" w:hAnsiTheme="majorHAnsi"/>
          <w:sz w:val="20"/>
          <w:szCs w:val="20"/>
          <w:lang w:val="es-ES"/>
        </w:rPr>
        <w:t>con base</w:t>
      </w:r>
      <w:r w:rsidRPr="00D83A5B">
        <w:rPr>
          <w:rFonts w:asciiTheme="majorHAnsi" w:hAnsiTheme="majorHAnsi"/>
          <w:sz w:val="20"/>
          <w:szCs w:val="20"/>
          <w:lang w:val="es-ES"/>
        </w:rPr>
        <w:t xml:space="preserve"> al estándar desarrollado en el </w:t>
      </w:r>
      <w:r w:rsidR="005637E9" w:rsidRPr="005637E9">
        <w:rPr>
          <w:rFonts w:asciiTheme="majorHAnsi" w:hAnsiTheme="majorHAnsi"/>
          <w:i/>
          <w:iCs/>
          <w:sz w:val="20"/>
          <w:szCs w:val="20"/>
          <w:lang w:val="es-ES"/>
        </w:rPr>
        <w:t>C</w:t>
      </w:r>
      <w:r w:rsidRPr="00D83A5B">
        <w:rPr>
          <w:rFonts w:asciiTheme="majorHAnsi" w:hAnsiTheme="majorHAnsi"/>
          <w:i/>
          <w:iCs/>
          <w:sz w:val="20"/>
          <w:szCs w:val="20"/>
          <w:lang w:val="es-ES"/>
        </w:rPr>
        <w:t>aso Velásquez Rodríguez vs. Honduras</w:t>
      </w:r>
      <w:r>
        <w:rPr>
          <w:rStyle w:val="FootnoteReference"/>
          <w:rFonts w:asciiTheme="majorHAnsi" w:hAnsiTheme="majorHAnsi"/>
          <w:sz w:val="20"/>
          <w:szCs w:val="20"/>
          <w:lang w:val="es-ES"/>
        </w:rPr>
        <w:footnoteReference w:id="14"/>
      </w:r>
      <w:r w:rsidRPr="00D83A5B">
        <w:rPr>
          <w:rFonts w:asciiTheme="majorHAnsi" w:hAnsiTheme="majorHAnsi"/>
          <w:sz w:val="20"/>
          <w:szCs w:val="20"/>
          <w:lang w:val="es-ES"/>
        </w:rPr>
        <w:t>.</w:t>
      </w:r>
    </w:p>
    <w:p w14:paraId="0D06A59E" w14:textId="32C02D2B" w:rsidR="00035545" w:rsidRPr="003C328A" w:rsidRDefault="00035545" w:rsidP="003C328A">
      <w:pPr>
        <w:pStyle w:val="ListParagraph"/>
        <w:numPr>
          <w:ilvl w:val="0"/>
          <w:numId w:val="56"/>
        </w:numPr>
        <w:spacing w:before="240" w:after="240"/>
        <w:ind w:left="0" w:firstLine="709"/>
        <w:jc w:val="both"/>
        <w:rPr>
          <w:rFonts w:asciiTheme="majorHAnsi" w:hAnsiTheme="majorHAnsi"/>
          <w:sz w:val="20"/>
          <w:szCs w:val="20"/>
          <w:lang w:val="es-ES"/>
        </w:rPr>
      </w:pPr>
      <w:r w:rsidRPr="00D83A5B">
        <w:rPr>
          <w:rFonts w:asciiTheme="majorHAnsi" w:hAnsiTheme="majorHAnsi"/>
          <w:sz w:val="20"/>
          <w:szCs w:val="20"/>
          <w:lang w:val="es-ES"/>
        </w:rPr>
        <w:t xml:space="preserve">Asimismo, la alegada desaparición forzada de la </w:t>
      </w:r>
      <w:r w:rsidR="0051729F">
        <w:rPr>
          <w:rFonts w:asciiTheme="majorHAnsi" w:hAnsiTheme="majorHAnsi"/>
          <w:sz w:val="20"/>
          <w:szCs w:val="20"/>
          <w:lang w:val="es-ES"/>
        </w:rPr>
        <w:t>Sra.</w:t>
      </w:r>
      <w:r w:rsidRPr="00D83A5B">
        <w:rPr>
          <w:rFonts w:asciiTheme="majorHAnsi" w:hAnsiTheme="majorHAnsi"/>
          <w:sz w:val="20"/>
          <w:szCs w:val="20"/>
          <w:lang w:val="es-ES"/>
        </w:rPr>
        <w:t xml:space="preserve"> Rodríguez Chimbi</w:t>
      </w:r>
      <w:r w:rsidR="003C328A">
        <w:rPr>
          <w:rFonts w:asciiTheme="majorHAnsi" w:hAnsiTheme="majorHAnsi"/>
          <w:sz w:val="20"/>
          <w:szCs w:val="20"/>
          <w:lang w:val="es-ES"/>
        </w:rPr>
        <w:t xml:space="preserve">, </w:t>
      </w:r>
      <w:r w:rsidR="00B665F3">
        <w:rPr>
          <w:rFonts w:asciiTheme="majorHAnsi" w:hAnsiTheme="majorHAnsi"/>
          <w:sz w:val="20"/>
          <w:szCs w:val="20"/>
          <w:lang w:val="es-ES"/>
        </w:rPr>
        <w:t>compatible</w:t>
      </w:r>
      <w:r w:rsidR="003C328A">
        <w:rPr>
          <w:rFonts w:asciiTheme="majorHAnsi" w:hAnsiTheme="majorHAnsi"/>
          <w:sz w:val="20"/>
          <w:szCs w:val="20"/>
          <w:lang w:val="es-ES"/>
        </w:rPr>
        <w:t xml:space="preserve"> a los estándares establecidos por la Corte Inter</w:t>
      </w:r>
      <w:r w:rsidR="00BE2F2C">
        <w:rPr>
          <w:rFonts w:asciiTheme="majorHAnsi" w:hAnsiTheme="majorHAnsi"/>
          <w:sz w:val="20"/>
          <w:szCs w:val="20"/>
          <w:lang w:val="es-ES"/>
        </w:rPr>
        <w:t>americana</w:t>
      </w:r>
      <w:r w:rsidRPr="00D83A5B">
        <w:rPr>
          <w:rFonts w:asciiTheme="majorHAnsi" w:hAnsiTheme="majorHAnsi"/>
          <w:sz w:val="20"/>
          <w:szCs w:val="20"/>
          <w:lang w:val="es-ES"/>
        </w:rPr>
        <w:t xml:space="preserve"> podría constituir una violación múltiple y continuada de los derechos protegidos en los artículos 3, 4, 5 y 7 de la Convención Americana, según ha establecido la Corte Interamericana en casos como </w:t>
      </w:r>
      <w:r w:rsidRPr="00D83A5B">
        <w:rPr>
          <w:rFonts w:asciiTheme="majorHAnsi" w:hAnsiTheme="majorHAnsi"/>
          <w:i/>
          <w:iCs/>
          <w:sz w:val="20"/>
          <w:szCs w:val="20"/>
          <w:lang w:val="es-ES"/>
        </w:rPr>
        <w:t>Radilla Pacheco vs. México</w:t>
      </w:r>
      <w:r w:rsidR="003C328A">
        <w:rPr>
          <w:rStyle w:val="FootnoteReference"/>
          <w:rFonts w:asciiTheme="majorHAnsi" w:hAnsiTheme="majorHAnsi"/>
          <w:sz w:val="20"/>
          <w:szCs w:val="20"/>
          <w:lang w:val="es-ES"/>
        </w:rPr>
        <w:footnoteReference w:id="15"/>
      </w:r>
      <w:r w:rsidRPr="003C328A">
        <w:rPr>
          <w:rFonts w:asciiTheme="majorHAnsi" w:hAnsiTheme="majorHAnsi"/>
          <w:sz w:val="20"/>
          <w:szCs w:val="20"/>
          <w:lang w:val="es-ES"/>
        </w:rPr>
        <w:t xml:space="preserve"> y </w:t>
      </w:r>
      <w:r w:rsidRPr="00D15812">
        <w:rPr>
          <w:rFonts w:asciiTheme="majorHAnsi" w:hAnsiTheme="majorHAnsi"/>
          <w:i/>
          <w:iCs/>
          <w:sz w:val="20"/>
          <w:szCs w:val="20"/>
          <w:lang w:val="es-ES"/>
        </w:rPr>
        <w:t>Gómez Palomino vs. Perú</w:t>
      </w:r>
      <w:r w:rsidR="00776B41">
        <w:rPr>
          <w:rStyle w:val="FootnoteReference"/>
          <w:rFonts w:asciiTheme="majorHAnsi" w:hAnsiTheme="majorHAnsi"/>
          <w:sz w:val="20"/>
          <w:szCs w:val="20"/>
          <w:lang w:val="es-ES"/>
        </w:rPr>
        <w:footnoteReference w:id="16"/>
      </w:r>
      <w:r w:rsidRPr="003C328A">
        <w:rPr>
          <w:rFonts w:asciiTheme="majorHAnsi" w:hAnsiTheme="majorHAnsi"/>
          <w:sz w:val="20"/>
          <w:szCs w:val="20"/>
          <w:lang w:val="es-ES"/>
        </w:rPr>
        <w:t xml:space="preserve">. </w:t>
      </w:r>
      <w:r w:rsidR="003C328A">
        <w:rPr>
          <w:rFonts w:asciiTheme="majorHAnsi" w:hAnsiTheme="majorHAnsi"/>
          <w:sz w:val="20"/>
          <w:szCs w:val="20"/>
          <w:lang w:val="es-ES"/>
        </w:rPr>
        <w:t xml:space="preserve">Concluyendo </w:t>
      </w:r>
      <w:r w:rsidRPr="003C328A">
        <w:rPr>
          <w:rFonts w:asciiTheme="majorHAnsi" w:hAnsiTheme="majorHAnsi"/>
          <w:sz w:val="20"/>
          <w:szCs w:val="20"/>
          <w:lang w:val="es-ES"/>
        </w:rPr>
        <w:t xml:space="preserve">que toda desaparición forzada conlleva un sufrimiento grave e incesante para los familiares de la persona desaparecida, </w:t>
      </w:r>
      <w:r w:rsidR="00A23649" w:rsidRPr="00A23649">
        <w:rPr>
          <w:rFonts w:asciiTheme="majorHAnsi" w:hAnsiTheme="majorHAnsi"/>
          <w:sz w:val="20"/>
          <w:szCs w:val="20"/>
          <w:lang w:val="es-ES"/>
        </w:rPr>
        <w:t xml:space="preserve">o que puede configurar una violación autónoma </w:t>
      </w:r>
      <w:r w:rsidR="00A23649">
        <w:rPr>
          <w:rFonts w:asciiTheme="majorHAnsi" w:hAnsiTheme="majorHAnsi"/>
          <w:sz w:val="20"/>
          <w:szCs w:val="20"/>
          <w:lang w:val="es-ES"/>
        </w:rPr>
        <w:t>del</w:t>
      </w:r>
      <w:r w:rsidRPr="003C328A">
        <w:rPr>
          <w:rFonts w:asciiTheme="majorHAnsi" w:hAnsiTheme="majorHAnsi"/>
          <w:sz w:val="20"/>
          <w:szCs w:val="20"/>
          <w:lang w:val="es-ES"/>
        </w:rPr>
        <w:t xml:space="preserve"> derecho a la integridad personal.</w:t>
      </w:r>
    </w:p>
    <w:p w14:paraId="530C437D" w14:textId="3DE9B5F3" w:rsidR="00035545" w:rsidRPr="00D83A5B" w:rsidRDefault="00035545" w:rsidP="00035545">
      <w:pPr>
        <w:pStyle w:val="ListParagraph"/>
        <w:numPr>
          <w:ilvl w:val="0"/>
          <w:numId w:val="56"/>
        </w:numPr>
        <w:spacing w:before="240" w:after="240"/>
        <w:ind w:left="0" w:firstLine="709"/>
        <w:jc w:val="both"/>
        <w:rPr>
          <w:rFonts w:asciiTheme="majorHAnsi" w:hAnsiTheme="majorHAnsi"/>
          <w:sz w:val="20"/>
          <w:szCs w:val="20"/>
          <w:lang w:val="es-ES"/>
        </w:rPr>
      </w:pPr>
      <w:r w:rsidRPr="00D83A5B">
        <w:rPr>
          <w:rFonts w:asciiTheme="majorHAnsi" w:hAnsiTheme="majorHAnsi"/>
          <w:sz w:val="20"/>
          <w:szCs w:val="20"/>
          <w:lang w:val="es-ES"/>
        </w:rPr>
        <w:t>En cuanto a los alegatos del desplazamiento forzado de integrantes de la familia Bustos Rodríguez,</w:t>
      </w:r>
      <w:r w:rsidR="004A15FF">
        <w:rPr>
          <w:rFonts w:asciiTheme="majorHAnsi" w:hAnsiTheme="majorHAnsi"/>
          <w:sz w:val="20"/>
          <w:szCs w:val="20"/>
          <w:lang w:val="es-ES"/>
        </w:rPr>
        <w:t xml:space="preserve"> teniendo en cuenta también que algunos de ellos eran menores de edad al momento de los hechos,</w:t>
      </w:r>
      <w:r w:rsidRPr="00D83A5B">
        <w:rPr>
          <w:rFonts w:asciiTheme="majorHAnsi" w:hAnsiTheme="majorHAnsi"/>
          <w:sz w:val="20"/>
          <w:szCs w:val="20"/>
          <w:lang w:val="es-ES"/>
        </w:rPr>
        <w:t xml:space="preserve"> la Comisión observa que estos hechos se enmarcan en un contexto de violencia generalizada en la región, y que podrían implicar violaciones adicionales a los derechos consagrados en los artículos 5, 19 y 22 de la Convención Americana. La Corte ha establecido que el desplazamiento forzado constituye una forma de violencia que afecta no sólo el proyecto de vida de las víctimas, sino también el tejido social, familiar y comunitario</w:t>
      </w:r>
      <w:r w:rsidR="00776B41">
        <w:rPr>
          <w:rStyle w:val="FootnoteReference"/>
          <w:rFonts w:asciiTheme="majorHAnsi" w:hAnsiTheme="majorHAnsi"/>
          <w:sz w:val="20"/>
          <w:szCs w:val="20"/>
          <w:lang w:val="es-ES"/>
        </w:rPr>
        <w:footnoteReference w:id="17"/>
      </w:r>
      <w:r w:rsidRPr="00D83A5B">
        <w:rPr>
          <w:rFonts w:asciiTheme="majorHAnsi" w:hAnsiTheme="majorHAnsi"/>
          <w:sz w:val="20"/>
          <w:szCs w:val="20"/>
          <w:lang w:val="es-ES"/>
        </w:rPr>
        <w:t>.</w:t>
      </w:r>
    </w:p>
    <w:p w14:paraId="2D4A7B3E" w14:textId="2B0B93F2" w:rsidR="00035545" w:rsidRPr="00035545" w:rsidRDefault="00035545" w:rsidP="00035545">
      <w:pPr>
        <w:pStyle w:val="ListParagraph"/>
        <w:numPr>
          <w:ilvl w:val="0"/>
          <w:numId w:val="56"/>
        </w:numPr>
        <w:spacing w:before="240" w:after="240"/>
        <w:ind w:left="0" w:firstLine="709"/>
        <w:jc w:val="both"/>
        <w:rPr>
          <w:rFonts w:asciiTheme="majorHAnsi" w:hAnsiTheme="majorHAnsi"/>
          <w:sz w:val="20"/>
          <w:szCs w:val="20"/>
          <w:lang w:val="es-ES"/>
        </w:rPr>
      </w:pPr>
      <w:r w:rsidRPr="00D83A5B">
        <w:rPr>
          <w:rFonts w:asciiTheme="majorHAnsi" w:hAnsiTheme="majorHAnsi"/>
          <w:sz w:val="20"/>
          <w:szCs w:val="20"/>
          <w:lang w:val="es-ES"/>
        </w:rPr>
        <w:t>Por último, la falta de avances sustanciales en las investigaciones iniciadas ante las autoridades judiciales internas podría caracterizar una vulneración del derecho de acceso a la justicia consagrado en los artículos 8.1 y 25 de la Convención. La jurisprudencia constante del Sistema Interamericano ha establecido que, ante la comisión de graves violaciones de derechos humanos, el Estado tiene la obligación reforzada de actuar con la debida diligencia para investigar, juzgar y sancionar a los responsables, incluso cuando los actos hayan sido cometidos por particulares</w:t>
      </w:r>
      <w:r w:rsidR="009E46CF">
        <w:rPr>
          <w:rStyle w:val="FootnoteReference"/>
          <w:rFonts w:asciiTheme="majorHAnsi" w:hAnsiTheme="majorHAnsi"/>
          <w:sz w:val="20"/>
          <w:szCs w:val="20"/>
          <w:lang w:val="es-ES"/>
        </w:rPr>
        <w:footnoteReference w:id="18"/>
      </w:r>
      <w:r w:rsidR="007633BE">
        <w:rPr>
          <w:rFonts w:asciiTheme="majorHAnsi" w:hAnsiTheme="majorHAnsi"/>
          <w:sz w:val="20"/>
          <w:szCs w:val="20"/>
          <w:lang w:val="es-ES"/>
        </w:rPr>
        <w:t>.</w:t>
      </w:r>
    </w:p>
    <w:p w14:paraId="1EB1CE64" w14:textId="44E6CCAF" w:rsidR="0034790A" w:rsidRPr="00B85CFA" w:rsidRDefault="00B665F3" w:rsidP="00B85CFA">
      <w:pPr>
        <w:pStyle w:val="ListParagraph"/>
        <w:numPr>
          <w:ilvl w:val="0"/>
          <w:numId w:val="56"/>
        </w:numPr>
        <w:spacing w:before="240" w:after="240"/>
        <w:ind w:left="0" w:firstLine="709"/>
        <w:jc w:val="both"/>
        <w:rPr>
          <w:rFonts w:asciiTheme="majorHAnsi" w:hAnsiTheme="majorHAnsi"/>
          <w:sz w:val="20"/>
          <w:szCs w:val="20"/>
          <w:lang w:val="es-ES"/>
        </w:rPr>
      </w:pPr>
      <w:r w:rsidRPr="004B0142">
        <w:rPr>
          <w:rFonts w:asciiTheme="majorHAnsi" w:hAnsiTheme="majorHAnsi"/>
          <w:sz w:val="20"/>
          <w:szCs w:val="20"/>
          <w:lang w:val="es-ES"/>
        </w:rPr>
        <w:t>Acorde</w:t>
      </w:r>
      <w:r w:rsidR="00B85CFA" w:rsidRPr="004B0142">
        <w:rPr>
          <w:rFonts w:asciiTheme="majorHAnsi" w:hAnsiTheme="majorHAnsi"/>
          <w:sz w:val="20"/>
          <w:szCs w:val="20"/>
          <w:lang w:val="es-ES"/>
        </w:rPr>
        <w:t xml:space="preserve"> a estas consideraciones, y tras examinar los elementos de hecho y de derecho expuestos por las partes, esta Comisión estima que los alegatos de la parte peticionaria no resultan manifiestamente infundados y requieren un estudio de fondo, pues los hechos alegados, de corroborarse, podrían caracterizar</w:t>
      </w:r>
      <w:r w:rsidR="005637E9">
        <w:rPr>
          <w:rFonts w:asciiTheme="majorHAnsi" w:hAnsiTheme="majorHAnsi"/>
          <w:sz w:val="20"/>
          <w:szCs w:val="20"/>
          <w:lang w:val="es-ES"/>
        </w:rPr>
        <w:t xml:space="preserve">, </w:t>
      </w:r>
      <w:r w:rsidR="005637E9">
        <w:rPr>
          <w:rFonts w:asciiTheme="majorHAnsi" w:hAnsiTheme="majorHAnsi"/>
          <w:i/>
          <w:iCs/>
          <w:sz w:val="20"/>
          <w:szCs w:val="20"/>
          <w:lang w:val="es-ES"/>
        </w:rPr>
        <w:t>prima facie,</w:t>
      </w:r>
      <w:r w:rsidR="00B85CFA" w:rsidRPr="004B0142">
        <w:rPr>
          <w:rFonts w:asciiTheme="majorHAnsi" w:hAnsiTheme="majorHAnsi"/>
          <w:sz w:val="20"/>
          <w:szCs w:val="20"/>
          <w:lang w:val="es-ES"/>
        </w:rPr>
        <w:t xml:space="preserve"> violaciones de los artículos </w:t>
      </w:r>
      <w:r w:rsidR="00325976" w:rsidRPr="00B3376C">
        <w:rPr>
          <w:rFonts w:asciiTheme="majorHAnsi" w:hAnsiTheme="majorHAnsi"/>
          <w:bCs/>
          <w:sz w:val="20"/>
          <w:szCs w:val="20"/>
          <w:lang w:val="es-ES"/>
        </w:rPr>
        <w:t>3 (reconocimiento de la personalidad jurídica), 4 (vida), 5 (integridad personal), 7 (</w:t>
      </w:r>
      <w:r w:rsidR="00325976">
        <w:rPr>
          <w:rFonts w:asciiTheme="majorHAnsi" w:hAnsiTheme="majorHAnsi"/>
          <w:bCs/>
          <w:sz w:val="20"/>
          <w:szCs w:val="20"/>
          <w:lang w:val="es-ES"/>
        </w:rPr>
        <w:t>l</w:t>
      </w:r>
      <w:r w:rsidR="00325976" w:rsidRPr="00B3376C">
        <w:rPr>
          <w:rFonts w:asciiTheme="majorHAnsi" w:hAnsiTheme="majorHAnsi"/>
          <w:bCs/>
          <w:sz w:val="20"/>
          <w:szCs w:val="20"/>
          <w:lang w:val="es-ES"/>
        </w:rPr>
        <w:t xml:space="preserve">ibertad personal), 8 (garantías judiciales), 17 (derechos del niño), 19 (circulación y residencia) y 25 (protección judicial) </w:t>
      </w:r>
      <w:r w:rsidR="00B85CFA" w:rsidRPr="004B0142">
        <w:rPr>
          <w:rFonts w:asciiTheme="majorHAnsi" w:hAnsiTheme="majorHAnsi"/>
          <w:sz w:val="20"/>
          <w:szCs w:val="20"/>
          <w:lang w:val="es-ES"/>
        </w:rPr>
        <w:t>de la Convención Americana, en relación con su artículo 1.1 (obligación de respetar los derechos); y a los artículos 1, 6 y 8 de la Convención Interamericana para Prevenir y Sancionar la Tortura en perjuicio de</w:t>
      </w:r>
      <w:r w:rsidR="00A7432B">
        <w:rPr>
          <w:rFonts w:asciiTheme="majorHAnsi" w:hAnsiTheme="majorHAnsi"/>
          <w:sz w:val="20"/>
          <w:szCs w:val="20"/>
          <w:lang w:val="es-ES"/>
        </w:rPr>
        <w:t xml:space="preserve"> </w:t>
      </w:r>
      <w:r w:rsidR="00D41AB1">
        <w:rPr>
          <w:rFonts w:asciiTheme="majorHAnsi" w:hAnsiTheme="majorHAnsi"/>
          <w:sz w:val="20"/>
          <w:szCs w:val="20"/>
          <w:lang w:val="es-ES"/>
        </w:rPr>
        <w:t>los integrantes de la familia Bustos Rodríguez</w:t>
      </w:r>
      <w:r w:rsidR="00414FBC">
        <w:rPr>
          <w:rFonts w:asciiTheme="majorHAnsi" w:hAnsiTheme="majorHAnsi"/>
          <w:sz w:val="20"/>
          <w:szCs w:val="20"/>
          <w:lang w:val="es-ES"/>
        </w:rPr>
        <w:t xml:space="preserve">, </w:t>
      </w:r>
      <w:r w:rsidR="00B85CFA" w:rsidRPr="004B0142">
        <w:rPr>
          <w:rFonts w:asciiTheme="majorHAnsi" w:hAnsiTheme="majorHAnsi"/>
          <w:sz w:val="20"/>
          <w:szCs w:val="20"/>
          <w:lang w:val="es-ES"/>
        </w:rPr>
        <w:t>en los términos del presente informe.</w:t>
      </w:r>
    </w:p>
    <w:p w14:paraId="445BF42E" w14:textId="33478749" w:rsidR="003239B8" w:rsidRPr="00662240" w:rsidRDefault="00143E58" w:rsidP="005977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662240">
        <w:rPr>
          <w:rFonts w:asciiTheme="majorHAnsi" w:hAnsiTheme="majorHAnsi"/>
          <w:b/>
          <w:bCs/>
          <w:sz w:val="20"/>
          <w:szCs w:val="20"/>
          <w:lang w:val="es-ES"/>
        </w:rPr>
        <w:t>V</w:t>
      </w:r>
      <w:r w:rsidR="00D61CE4">
        <w:rPr>
          <w:rFonts w:asciiTheme="majorHAnsi" w:hAnsiTheme="majorHAnsi"/>
          <w:b/>
          <w:bCs/>
          <w:sz w:val="20"/>
          <w:szCs w:val="20"/>
          <w:lang w:val="es-ES"/>
        </w:rPr>
        <w:t>I</w:t>
      </w:r>
      <w:r w:rsidRPr="00662240">
        <w:rPr>
          <w:rFonts w:asciiTheme="majorHAnsi" w:hAnsiTheme="majorHAnsi"/>
          <w:b/>
          <w:bCs/>
          <w:sz w:val="20"/>
          <w:szCs w:val="20"/>
          <w:lang w:val="es-ES"/>
        </w:rPr>
        <w:t xml:space="preserve">II. </w:t>
      </w:r>
      <w:r w:rsidRPr="00662240">
        <w:rPr>
          <w:rFonts w:asciiTheme="majorHAnsi" w:hAnsiTheme="majorHAnsi"/>
          <w:b/>
          <w:bCs/>
          <w:sz w:val="20"/>
          <w:szCs w:val="20"/>
          <w:lang w:val="es-ES"/>
        </w:rPr>
        <w:tab/>
      </w:r>
      <w:r w:rsidR="003239B8" w:rsidRPr="00662240">
        <w:rPr>
          <w:rFonts w:asciiTheme="majorHAnsi" w:hAnsiTheme="majorHAnsi"/>
          <w:b/>
          <w:bCs/>
          <w:sz w:val="20"/>
          <w:szCs w:val="20"/>
          <w:lang w:val="es-ES"/>
        </w:rPr>
        <w:t>DECISIÓN</w:t>
      </w:r>
    </w:p>
    <w:p w14:paraId="4DD70572" w14:textId="08F1378D" w:rsidR="00A81403" w:rsidRPr="000A2AE2" w:rsidRDefault="004B0142" w:rsidP="00A8140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B0142">
        <w:rPr>
          <w:rFonts w:asciiTheme="majorHAnsi" w:hAnsiTheme="majorHAnsi"/>
          <w:sz w:val="20"/>
          <w:szCs w:val="20"/>
          <w:lang w:val="es-ES"/>
        </w:rPr>
        <w:t>Declarar admisible la presente petición en relación con los artículos 3, 4, 5, 7, 8</w:t>
      </w:r>
      <w:r w:rsidR="00B97FDE">
        <w:rPr>
          <w:rFonts w:asciiTheme="majorHAnsi" w:hAnsiTheme="majorHAnsi"/>
          <w:sz w:val="20"/>
          <w:szCs w:val="20"/>
          <w:lang w:val="es-ES"/>
        </w:rPr>
        <w:t>, 17, 19</w:t>
      </w:r>
      <w:r w:rsidRPr="004B0142">
        <w:rPr>
          <w:rFonts w:asciiTheme="majorHAnsi" w:hAnsiTheme="majorHAnsi"/>
          <w:sz w:val="20"/>
          <w:szCs w:val="20"/>
          <w:lang w:val="es-ES"/>
        </w:rPr>
        <w:t xml:space="preserve"> y 25 de la Convención Americana, en conexión con su artículo 1.1</w:t>
      </w:r>
      <w:r w:rsidR="00991BC5">
        <w:rPr>
          <w:rFonts w:asciiTheme="majorHAnsi" w:hAnsiTheme="majorHAnsi"/>
          <w:sz w:val="20"/>
          <w:szCs w:val="20"/>
          <w:lang w:val="es-ES"/>
        </w:rPr>
        <w:t xml:space="preserve">; así como </w:t>
      </w:r>
      <w:r w:rsidRPr="004B0142">
        <w:rPr>
          <w:rFonts w:asciiTheme="majorHAnsi" w:hAnsiTheme="majorHAnsi"/>
          <w:sz w:val="20"/>
          <w:szCs w:val="20"/>
          <w:lang w:val="es-ES"/>
        </w:rPr>
        <w:t>los artículos 1, 6 y 8 de la Convención</w:t>
      </w:r>
      <w:r w:rsidR="00C574AF">
        <w:rPr>
          <w:rFonts w:asciiTheme="majorHAnsi" w:hAnsiTheme="majorHAnsi"/>
          <w:sz w:val="20"/>
          <w:szCs w:val="20"/>
          <w:lang w:val="es-ES"/>
        </w:rPr>
        <w:t xml:space="preserve"> </w:t>
      </w:r>
      <w:r w:rsidR="00C574AF" w:rsidRPr="004B0142">
        <w:rPr>
          <w:rFonts w:asciiTheme="majorHAnsi" w:hAnsiTheme="majorHAnsi"/>
          <w:sz w:val="20"/>
          <w:szCs w:val="20"/>
          <w:lang w:val="es-ES"/>
        </w:rPr>
        <w:t>Interamericana para Prevenir y Sancionar la Tortura</w:t>
      </w:r>
      <w:r w:rsidRPr="004B0142">
        <w:rPr>
          <w:rFonts w:asciiTheme="majorHAnsi" w:hAnsiTheme="majorHAnsi"/>
          <w:sz w:val="20"/>
          <w:szCs w:val="20"/>
          <w:lang w:val="es-ES"/>
        </w:rPr>
        <w:t>; y</w:t>
      </w:r>
      <w:r w:rsidR="00A81403" w:rsidRPr="004B0142">
        <w:rPr>
          <w:rFonts w:asciiTheme="majorHAnsi" w:hAnsiTheme="majorHAnsi"/>
          <w:sz w:val="20"/>
          <w:szCs w:val="20"/>
          <w:lang w:val="es-ES"/>
        </w:rPr>
        <w:t xml:space="preserve"> </w:t>
      </w:r>
    </w:p>
    <w:p w14:paraId="7766BE86" w14:textId="7C0025C9" w:rsidR="006014B5" w:rsidRDefault="00A81403" w:rsidP="00A8140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0A2AE2">
        <w:rPr>
          <w:rFonts w:asciiTheme="majorHAnsi" w:hAnsiTheme="majorHAnsi"/>
          <w:sz w:val="20"/>
          <w:szCs w:val="20"/>
          <w:lang w:val="es-ES"/>
        </w:rPr>
        <w:lastRenderedPageBreak/>
        <w:t>Notificar a las partes la presente decisión; continuar con el análisis del fondo de la cuestión; y publicar esta decisión e incluirla en su Informe Anual a la Asamblea General de la Organización de los Estados Americanos.</w:t>
      </w:r>
    </w:p>
    <w:p w14:paraId="648412F8" w14:textId="10BC343E" w:rsidR="001A0065" w:rsidRPr="00090D3C" w:rsidRDefault="001A0065" w:rsidP="00090D3C">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t>Aprobado por la Comisión Interam</w:t>
      </w:r>
      <w:r w:rsidRPr="001A0065">
        <w:rPr>
          <w:rStyle w:val="normaltextrun"/>
          <w:rFonts w:ascii="Cambria" w:hAnsi="Cambria" w:cs="Segoe UI"/>
          <w:sz w:val="20"/>
          <w:szCs w:val="20"/>
          <w:lang w:val="es-CL"/>
        </w:rPr>
        <w:t xml:space="preserve">ericana de Derechos Humanos a los 6 días del mes de junio de 2025.  (Firmado): José Luis Caballero Ochoa, Presidente; Arif Bulkan, Segundo Vicepresidente; Roberta Clarke y Gloria Monique de Mees, </w:t>
      </w:r>
      <w:r w:rsidR="005E3D80">
        <w:rPr>
          <w:rStyle w:val="normaltextrun"/>
          <w:rFonts w:ascii="Cambria" w:hAnsi="Cambria" w:cs="Segoe UI"/>
          <w:sz w:val="20"/>
          <w:szCs w:val="20"/>
          <w:lang w:val="es-CL"/>
        </w:rPr>
        <w:t>m</w:t>
      </w:r>
      <w:r w:rsidRPr="001A0065">
        <w:rPr>
          <w:rStyle w:val="normaltextrun"/>
          <w:rFonts w:ascii="Cambria" w:hAnsi="Cambria" w:cs="Segoe UI"/>
          <w:sz w:val="20"/>
          <w:szCs w:val="20"/>
          <w:lang w:val="es-CL"/>
        </w:rPr>
        <w:t>iembros de la Comisión.</w:t>
      </w:r>
    </w:p>
    <w:sectPr w:rsidR="001A0065" w:rsidRPr="00090D3C"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32F77" w14:textId="77777777" w:rsidR="00A912E0" w:rsidRDefault="00A912E0">
      <w:r>
        <w:separator/>
      </w:r>
    </w:p>
  </w:endnote>
  <w:endnote w:type="continuationSeparator" w:id="0">
    <w:p w14:paraId="2EB612E8" w14:textId="77777777" w:rsidR="00A912E0" w:rsidRDefault="00A9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76E91" w14:textId="77777777" w:rsidR="00A912E0" w:rsidRPr="000F35ED" w:rsidRDefault="00A912E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F4F201D" w14:textId="77777777" w:rsidR="00A912E0" w:rsidRPr="000F35ED" w:rsidRDefault="00A912E0" w:rsidP="000F35ED">
      <w:pPr>
        <w:rPr>
          <w:rFonts w:asciiTheme="majorHAnsi" w:hAnsiTheme="majorHAnsi"/>
          <w:sz w:val="16"/>
          <w:szCs w:val="16"/>
        </w:rPr>
      </w:pPr>
      <w:r w:rsidRPr="000F35ED">
        <w:rPr>
          <w:rFonts w:asciiTheme="majorHAnsi" w:hAnsiTheme="majorHAnsi"/>
          <w:sz w:val="16"/>
          <w:szCs w:val="16"/>
        </w:rPr>
        <w:separator/>
      </w:r>
    </w:p>
    <w:p w14:paraId="698FB2FA" w14:textId="77777777" w:rsidR="00A912E0" w:rsidRPr="000F35ED" w:rsidRDefault="00A912E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E724A10" w14:textId="77777777" w:rsidR="00A912E0" w:rsidRPr="000F35ED" w:rsidRDefault="00A912E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F2D5EC4" w14:textId="77777777" w:rsidR="00743E42" w:rsidRDefault="000973D5" w:rsidP="00246C1A">
      <w:pPr>
        <w:pStyle w:val="FootnoteText"/>
        <w:ind w:firstLine="720"/>
        <w:jc w:val="both"/>
        <w:rPr>
          <w:rFonts w:asciiTheme="majorHAnsi" w:hAnsiTheme="majorHAnsi"/>
          <w:sz w:val="16"/>
          <w:szCs w:val="16"/>
          <w:lang w:val="es-ES"/>
        </w:rPr>
      </w:pPr>
      <w:r w:rsidRPr="00246C1A">
        <w:rPr>
          <w:rFonts w:asciiTheme="majorHAnsi" w:hAnsiTheme="majorHAnsi"/>
          <w:sz w:val="16"/>
          <w:szCs w:val="16"/>
          <w:vertAlign w:val="superscript"/>
          <w:lang w:val="es-ES"/>
        </w:rPr>
        <w:footnoteRef/>
      </w:r>
      <w:r w:rsidRPr="00246C1A">
        <w:rPr>
          <w:rFonts w:asciiTheme="majorHAnsi" w:hAnsiTheme="majorHAnsi"/>
          <w:sz w:val="16"/>
          <w:szCs w:val="16"/>
          <w:lang w:val="es-ES"/>
        </w:rPr>
        <w:t xml:space="preserve"> </w:t>
      </w:r>
      <w:r w:rsidR="003C10AD" w:rsidRPr="00B3376C">
        <w:rPr>
          <w:rFonts w:asciiTheme="majorHAnsi" w:hAnsiTheme="majorHAnsi"/>
          <w:sz w:val="16"/>
          <w:szCs w:val="16"/>
          <w:lang w:val="es-ES"/>
        </w:rPr>
        <w:t xml:space="preserve">Se enlistas en la petición a las siguientes presuntas víctimas, todas ellas pertenecientes a la familia Bustos Rodríguez: 1. </w:t>
      </w:r>
      <w:r w:rsidRPr="00B3376C">
        <w:rPr>
          <w:rFonts w:asciiTheme="majorHAnsi" w:hAnsiTheme="majorHAnsi"/>
          <w:sz w:val="16"/>
          <w:szCs w:val="16"/>
          <w:lang w:val="es-ES"/>
        </w:rPr>
        <w:t xml:space="preserve">Mesías Bustos (padre), </w:t>
      </w:r>
      <w:r w:rsidR="003C10AD" w:rsidRPr="00B3376C">
        <w:rPr>
          <w:rFonts w:asciiTheme="majorHAnsi" w:hAnsiTheme="majorHAnsi"/>
          <w:sz w:val="16"/>
          <w:szCs w:val="16"/>
          <w:lang w:val="es-ES"/>
        </w:rPr>
        <w:t xml:space="preserve">2. </w:t>
      </w:r>
      <w:r w:rsidRPr="00B3376C">
        <w:rPr>
          <w:rFonts w:asciiTheme="majorHAnsi" w:hAnsiTheme="majorHAnsi"/>
          <w:sz w:val="16"/>
          <w:szCs w:val="16"/>
          <w:lang w:val="es-ES"/>
        </w:rPr>
        <w:t xml:space="preserve">Flor Alba Rodríguez Chimbi (madre), </w:t>
      </w:r>
      <w:r w:rsidR="003C10AD" w:rsidRPr="00B3376C">
        <w:rPr>
          <w:rFonts w:asciiTheme="majorHAnsi" w:hAnsiTheme="majorHAnsi"/>
          <w:sz w:val="16"/>
          <w:szCs w:val="16"/>
          <w:lang w:val="es-ES"/>
        </w:rPr>
        <w:t xml:space="preserve">3. </w:t>
      </w:r>
      <w:r w:rsidRPr="00B3376C">
        <w:rPr>
          <w:rFonts w:asciiTheme="majorHAnsi" w:hAnsiTheme="majorHAnsi"/>
          <w:sz w:val="16"/>
          <w:szCs w:val="16"/>
          <w:lang w:val="es-ES"/>
        </w:rPr>
        <w:t>Pedro Nel Bustos</w:t>
      </w:r>
      <w:r w:rsidR="00743E42">
        <w:rPr>
          <w:rFonts w:asciiTheme="majorHAnsi" w:hAnsiTheme="majorHAnsi"/>
          <w:sz w:val="16"/>
          <w:szCs w:val="16"/>
          <w:lang w:val="es-ES"/>
        </w:rPr>
        <w:t xml:space="preserve"> </w:t>
      </w:r>
      <w:r w:rsidR="00743E42" w:rsidRPr="00B3376C">
        <w:rPr>
          <w:rFonts w:asciiTheme="majorHAnsi" w:hAnsiTheme="majorHAnsi"/>
          <w:sz w:val="16"/>
          <w:szCs w:val="16"/>
          <w:lang w:val="es-ES"/>
        </w:rPr>
        <w:t>Rodríguez</w:t>
      </w:r>
      <w:r w:rsidRPr="00B3376C">
        <w:rPr>
          <w:rFonts w:asciiTheme="majorHAnsi" w:hAnsiTheme="majorHAnsi"/>
          <w:sz w:val="16"/>
          <w:szCs w:val="16"/>
          <w:lang w:val="es-ES"/>
        </w:rPr>
        <w:t xml:space="preserve"> (hijo), </w:t>
      </w:r>
      <w:r w:rsidR="003C10AD" w:rsidRPr="00B3376C">
        <w:rPr>
          <w:rFonts w:asciiTheme="majorHAnsi" w:hAnsiTheme="majorHAnsi"/>
          <w:sz w:val="16"/>
          <w:szCs w:val="16"/>
          <w:lang w:val="es-ES"/>
        </w:rPr>
        <w:t xml:space="preserve">4. </w:t>
      </w:r>
      <w:r w:rsidRPr="00B3376C">
        <w:rPr>
          <w:rFonts w:asciiTheme="majorHAnsi" w:hAnsiTheme="majorHAnsi"/>
          <w:sz w:val="16"/>
          <w:szCs w:val="16"/>
          <w:lang w:val="es-ES"/>
        </w:rPr>
        <w:t>Norberto Bustos</w:t>
      </w:r>
      <w:r w:rsidR="00743E42">
        <w:rPr>
          <w:rFonts w:asciiTheme="majorHAnsi" w:hAnsiTheme="majorHAnsi"/>
          <w:sz w:val="16"/>
          <w:szCs w:val="16"/>
          <w:lang w:val="es-ES"/>
        </w:rPr>
        <w:t xml:space="preserve"> </w:t>
      </w:r>
      <w:r w:rsidR="00743E42" w:rsidRPr="00B3376C">
        <w:rPr>
          <w:rFonts w:asciiTheme="majorHAnsi" w:hAnsiTheme="majorHAnsi"/>
          <w:sz w:val="16"/>
          <w:szCs w:val="16"/>
          <w:lang w:val="es-ES"/>
        </w:rPr>
        <w:t>Rodríguez</w:t>
      </w:r>
      <w:r w:rsidRPr="00B3376C">
        <w:rPr>
          <w:rFonts w:asciiTheme="majorHAnsi" w:hAnsiTheme="majorHAnsi"/>
          <w:sz w:val="16"/>
          <w:szCs w:val="16"/>
          <w:lang w:val="es-ES"/>
        </w:rPr>
        <w:t xml:space="preserve"> (hijo), </w:t>
      </w:r>
      <w:r w:rsidR="003C10AD" w:rsidRPr="00B3376C">
        <w:rPr>
          <w:rFonts w:asciiTheme="majorHAnsi" w:hAnsiTheme="majorHAnsi"/>
          <w:sz w:val="16"/>
          <w:szCs w:val="16"/>
          <w:lang w:val="es-ES"/>
        </w:rPr>
        <w:t xml:space="preserve">5. </w:t>
      </w:r>
      <w:r w:rsidRPr="00B3376C">
        <w:rPr>
          <w:rFonts w:asciiTheme="majorHAnsi" w:hAnsiTheme="majorHAnsi"/>
          <w:sz w:val="16"/>
          <w:szCs w:val="16"/>
          <w:lang w:val="es-ES"/>
        </w:rPr>
        <w:t xml:space="preserve">Mesías </w:t>
      </w:r>
    </w:p>
    <w:p w14:paraId="499982F2" w14:textId="2DE23483" w:rsidR="000973D5" w:rsidRPr="000973D5" w:rsidRDefault="000973D5" w:rsidP="00743E42">
      <w:pPr>
        <w:pStyle w:val="FootnoteText"/>
        <w:jc w:val="both"/>
        <w:rPr>
          <w:lang w:val="es-ES"/>
        </w:rPr>
      </w:pPr>
      <w:r w:rsidRPr="00B3376C">
        <w:rPr>
          <w:rFonts w:asciiTheme="majorHAnsi" w:hAnsiTheme="majorHAnsi"/>
          <w:sz w:val="16"/>
          <w:szCs w:val="16"/>
          <w:lang w:val="es-ES"/>
        </w:rPr>
        <w:t xml:space="preserve">Bustos </w:t>
      </w:r>
      <w:r w:rsidR="00743E42" w:rsidRPr="00B3376C">
        <w:rPr>
          <w:rFonts w:asciiTheme="majorHAnsi" w:hAnsiTheme="majorHAnsi"/>
          <w:sz w:val="16"/>
          <w:szCs w:val="16"/>
          <w:lang w:val="es-ES"/>
        </w:rPr>
        <w:t xml:space="preserve">Rodríguez </w:t>
      </w:r>
      <w:r w:rsidRPr="00B3376C">
        <w:rPr>
          <w:rFonts w:asciiTheme="majorHAnsi" w:hAnsiTheme="majorHAnsi"/>
          <w:sz w:val="16"/>
          <w:szCs w:val="16"/>
          <w:lang w:val="es-ES"/>
        </w:rPr>
        <w:t xml:space="preserve">(hijo), </w:t>
      </w:r>
      <w:r w:rsidR="003C10AD" w:rsidRPr="00B3376C">
        <w:rPr>
          <w:rFonts w:asciiTheme="majorHAnsi" w:hAnsiTheme="majorHAnsi"/>
          <w:sz w:val="16"/>
          <w:szCs w:val="16"/>
          <w:lang w:val="es-ES"/>
        </w:rPr>
        <w:t xml:space="preserve">6. </w:t>
      </w:r>
      <w:r w:rsidR="002E0E41" w:rsidRPr="00B3376C">
        <w:rPr>
          <w:rFonts w:asciiTheme="majorHAnsi" w:hAnsiTheme="majorHAnsi"/>
          <w:sz w:val="16"/>
          <w:szCs w:val="16"/>
          <w:lang w:val="es-ES"/>
        </w:rPr>
        <w:t>Willington</w:t>
      </w:r>
      <w:r w:rsidRPr="00B3376C">
        <w:rPr>
          <w:rFonts w:asciiTheme="majorHAnsi" w:hAnsiTheme="majorHAnsi"/>
          <w:sz w:val="16"/>
          <w:szCs w:val="16"/>
          <w:lang w:val="es-ES"/>
        </w:rPr>
        <w:t xml:space="preserve"> Bustos</w:t>
      </w:r>
      <w:r w:rsidR="003C10AD" w:rsidRPr="00B3376C">
        <w:rPr>
          <w:rFonts w:asciiTheme="majorHAnsi" w:hAnsiTheme="majorHAnsi"/>
          <w:sz w:val="16"/>
          <w:szCs w:val="16"/>
          <w:lang w:val="es-ES"/>
        </w:rPr>
        <w:t xml:space="preserve"> </w:t>
      </w:r>
      <w:r w:rsidR="00743E42" w:rsidRPr="00B3376C">
        <w:rPr>
          <w:rFonts w:asciiTheme="majorHAnsi" w:hAnsiTheme="majorHAnsi"/>
          <w:sz w:val="16"/>
          <w:szCs w:val="16"/>
          <w:lang w:val="es-ES"/>
        </w:rPr>
        <w:t xml:space="preserve">Rodríguez </w:t>
      </w:r>
      <w:r w:rsidR="003C10AD" w:rsidRPr="00B3376C">
        <w:rPr>
          <w:rFonts w:asciiTheme="majorHAnsi" w:hAnsiTheme="majorHAnsi"/>
          <w:sz w:val="16"/>
          <w:szCs w:val="16"/>
          <w:lang w:val="es-ES"/>
        </w:rPr>
        <w:t>(hijo)</w:t>
      </w:r>
      <w:r w:rsidRPr="00B3376C">
        <w:rPr>
          <w:rFonts w:asciiTheme="majorHAnsi" w:hAnsiTheme="majorHAnsi"/>
          <w:sz w:val="16"/>
          <w:szCs w:val="16"/>
          <w:lang w:val="es-ES"/>
        </w:rPr>
        <w:t xml:space="preserve">, </w:t>
      </w:r>
      <w:r w:rsidR="003C10AD" w:rsidRPr="00B3376C">
        <w:rPr>
          <w:rFonts w:asciiTheme="majorHAnsi" w:hAnsiTheme="majorHAnsi"/>
          <w:sz w:val="16"/>
          <w:szCs w:val="16"/>
          <w:lang w:val="es-ES"/>
        </w:rPr>
        <w:t xml:space="preserve">7. </w:t>
      </w:r>
      <w:r w:rsidRPr="00B3376C">
        <w:rPr>
          <w:rFonts w:asciiTheme="majorHAnsi" w:hAnsiTheme="majorHAnsi"/>
          <w:sz w:val="16"/>
          <w:szCs w:val="16"/>
          <w:lang w:val="es-ES"/>
        </w:rPr>
        <w:t>Flor Rocío Bustos</w:t>
      </w:r>
      <w:r w:rsidR="003C10AD" w:rsidRPr="00B3376C">
        <w:rPr>
          <w:rFonts w:asciiTheme="majorHAnsi" w:hAnsiTheme="majorHAnsi"/>
          <w:sz w:val="16"/>
          <w:szCs w:val="16"/>
          <w:lang w:val="es-ES"/>
        </w:rPr>
        <w:t xml:space="preserve"> </w:t>
      </w:r>
      <w:r w:rsidR="00743E42" w:rsidRPr="00B3376C">
        <w:rPr>
          <w:rFonts w:asciiTheme="majorHAnsi" w:hAnsiTheme="majorHAnsi"/>
          <w:sz w:val="16"/>
          <w:szCs w:val="16"/>
          <w:lang w:val="es-ES"/>
        </w:rPr>
        <w:t xml:space="preserve">Rodríguez </w:t>
      </w:r>
      <w:r w:rsidR="003C10AD" w:rsidRPr="00B3376C">
        <w:rPr>
          <w:rFonts w:asciiTheme="majorHAnsi" w:hAnsiTheme="majorHAnsi"/>
          <w:sz w:val="16"/>
          <w:szCs w:val="16"/>
          <w:lang w:val="es-ES"/>
        </w:rPr>
        <w:t>(hija)</w:t>
      </w:r>
      <w:r w:rsidRPr="00B3376C">
        <w:rPr>
          <w:rFonts w:asciiTheme="majorHAnsi" w:hAnsiTheme="majorHAnsi"/>
          <w:sz w:val="16"/>
          <w:szCs w:val="16"/>
          <w:lang w:val="es-ES"/>
        </w:rPr>
        <w:t xml:space="preserve">, </w:t>
      </w:r>
      <w:r w:rsidR="00743E42">
        <w:rPr>
          <w:rFonts w:asciiTheme="majorHAnsi" w:hAnsiTheme="majorHAnsi"/>
          <w:sz w:val="16"/>
          <w:szCs w:val="16"/>
          <w:lang w:val="es-ES"/>
        </w:rPr>
        <w:t>8</w:t>
      </w:r>
      <w:r w:rsidR="003C10AD" w:rsidRPr="00B3376C">
        <w:rPr>
          <w:rFonts w:asciiTheme="majorHAnsi" w:hAnsiTheme="majorHAnsi"/>
          <w:sz w:val="16"/>
          <w:szCs w:val="16"/>
          <w:lang w:val="es-ES"/>
        </w:rPr>
        <w:t xml:space="preserve">. </w:t>
      </w:r>
      <w:r w:rsidR="00507889" w:rsidRPr="00B3376C">
        <w:rPr>
          <w:rFonts w:asciiTheme="majorHAnsi" w:hAnsiTheme="majorHAnsi"/>
          <w:sz w:val="16"/>
          <w:szCs w:val="16"/>
          <w:lang w:val="es-ES"/>
        </w:rPr>
        <w:t>María Magdalena Bustos Rodríguez</w:t>
      </w:r>
      <w:r w:rsidR="003C10AD" w:rsidRPr="00B3376C">
        <w:rPr>
          <w:rFonts w:asciiTheme="majorHAnsi" w:hAnsiTheme="majorHAnsi"/>
          <w:sz w:val="16"/>
          <w:szCs w:val="16"/>
          <w:lang w:val="es-ES"/>
        </w:rPr>
        <w:t xml:space="preserve"> (hija)</w:t>
      </w:r>
      <w:r w:rsidR="00507889" w:rsidRPr="00B3376C">
        <w:rPr>
          <w:rFonts w:asciiTheme="majorHAnsi" w:hAnsiTheme="majorHAnsi"/>
          <w:sz w:val="16"/>
          <w:szCs w:val="16"/>
          <w:lang w:val="es-ES"/>
        </w:rPr>
        <w:t xml:space="preserve">, </w:t>
      </w:r>
      <w:r w:rsidR="00743E42">
        <w:rPr>
          <w:rFonts w:asciiTheme="majorHAnsi" w:hAnsiTheme="majorHAnsi"/>
          <w:sz w:val="16"/>
          <w:szCs w:val="16"/>
          <w:lang w:val="es-ES"/>
        </w:rPr>
        <w:t>9</w:t>
      </w:r>
      <w:r w:rsidR="003C10AD" w:rsidRPr="00B3376C">
        <w:rPr>
          <w:rFonts w:asciiTheme="majorHAnsi" w:hAnsiTheme="majorHAnsi"/>
          <w:sz w:val="16"/>
          <w:szCs w:val="16"/>
          <w:lang w:val="es-ES"/>
        </w:rPr>
        <w:t xml:space="preserve">. </w:t>
      </w:r>
      <w:r w:rsidRPr="00B3376C">
        <w:rPr>
          <w:rFonts w:asciiTheme="majorHAnsi" w:hAnsiTheme="majorHAnsi"/>
          <w:sz w:val="16"/>
          <w:szCs w:val="16"/>
          <w:lang w:val="es-ES"/>
        </w:rPr>
        <w:t xml:space="preserve">María </w:t>
      </w:r>
      <w:r w:rsidR="00507889" w:rsidRPr="00B3376C">
        <w:rPr>
          <w:rFonts w:asciiTheme="majorHAnsi" w:hAnsiTheme="majorHAnsi"/>
          <w:sz w:val="16"/>
          <w:szCs w:val="16"/>
          <w:lang w:val="es-ES"/>
        </w:rPr>
        <w:t>Inés</w:t>
      </w:r>
      <w:r w:rsidRPr="00B3376C">
        <w:rPr>
          <w:rFonts w:asciiTheme="majorHAnsi" w:hAnsiTheme="majorHAnsi"/>
          <w:sz w:val="16"/>
          <w:szCs w:val="16"/>
          <w:lang w:val="es-ES"/>
        </w:rPr>
        <w:t xml:space="preserve"> Chimbi de Rodríguez (madre de la Sra. Rodríguez),</w:t>
      </w:r>
      <w:r w:rsidR="003C10AD" w:rsidRPr="00B3376C">
        <w:rPr>
          <w:rFonts w:asciiTheme="majorHAnsi" w:hAnsiTheme="majorHAnsi"/>
          <w:sz w:val="16"/>
          <w:szCs w:val="16"/>
          <w:lang w:val="es-ES"/>
        </w:rPr>
        <w:t xml:space="preserve"> y </w:t>
      </w:r>
      <w:r w:rsidR="00743E42">
        <w:rPr>
          <w:rFonts w:asciiTheme="majorHAnsi" w:hAnsiTheme="majorHAnsi"/>
          <w:sz w:val="16"/>
          <w:szCs w:val="16"/>
          <w:lang w:val="es-ES"/>
        </w:rPr>
        <w:t>10</w:t>
      </w:r>
      <w:r w:rsidR="00AC1B4E" w:rsidRPr="00B3376C">
        <w:rPr>
          <w:rFonts w:asciiTheme="majorHAnsi" w:hAnsiTheme="majorHAnsi"/>
          <w:sz w:val="16"/>
          <w:szCs w:val="16"/>
          <w:lang w:val="es-ES"/>
        </w:rPr>
        <w:t xml:space="preserve">. </w:t>
      </w:r>
      <w:r w:rsidR="00517145" w:rsidRPr="00B3376C">
        <w:rPr>
          <w:rFonts w:asciiTheme="majorHAnsi" w:hAnsiTheme="majorHAnsi"/>
          <w:sz w:val="16"/>
          <w:szCs w:val="16"/>
          <w:lang w:val="es-ES"/>
        </w:rPr>
        <w:t xml:space="preserve">Bernardo </w:t>
      </w:r>
      <w:r w:rsidR="00507889" w:rsidRPr="00B3376C">
        <w:rPr>
          <w:rFonts w:asciiTheme="majorHAnsi" w:hAnsiTheme="majorHAnsi"/>
          <w:sz w:val="16"/>
          <w:szCs w:val="16"/>
          <w:lang w:val="es-ES"/>
        </w:rPr>
        <w:t>Rodríguez</w:t>
      </w:r>
      <w:r w:rsidR="00517145" w:rsidRPr="00B3376C">
        <w:rPr>
          <w:rFonts w:asciiTheme="majorHAnsi" w:hAnsiTheme="majorHAnsi"/>
          <w:sz w:val="16"/>
          <w:szCs w:val="16"/>
          <w:lang w:val="es-ES"/>
        </w:rPr>
        <w:t xml:space="preserve"> Chimbi (hermano de la Sra. Rodríguez)</w:t>
      </w:r>
      <w:r w:rsidR="003C10AD" w:rsidRPr="00B3376C">
        <w:rPr>
          <w:rFonts w:asciiTheme="majorHAnsi" w:hAnsiTheme="majorHAnsi"/>
          <w:sz w:val="16"/>
          <w:szCs w:val="16"/>
          <w:lang w:val="es-ES"/>
        </w:rPr>
        <w:t>.</w:t>
      </w:r>
      <w:r w:rsidR="003C10AD">
        <w:rPr>
          <w:rFonts w:asciiTheme="majorHAnsi" w:hAnsiTheme="majorHAnsi"/>
          <w:sz w:val="16"/>
          <w:szCs w:val="16"/>
          <w:lang w:val="es-ES"/>
        </w:rPr>
        <w:t xml:space="preserve"> </w:t>
      </w:r>
    </w:p>
  </w:footnote>
  <w:footnote w:id="3">
    <w:p w14:paraId="7283A9A9" w14:textId="259A2AD2" w:rsidR="00130DC3" w:rsidRPr="006856CA" w:rsidRDefault="00130DC3"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Conforme a lo dispuesto en el artículo 17.2.a</w:t>
      </w:r>
      <w:r w:rsidR="00337E9D" w:rsidRPr="006856CA">
        <w:rPr>
          <w:rFonts w:asciiTheme="majorHAnsi" w:hAnsiTheme="majorHAnsi"/>
          <w:sz w:val="16"/>
          <w:szCs w:val="16"/>
          <w:lang w:val="es-ES"/>
        </w:rPr>
        <w:t>)</w:t>
      </w:r>
      <w:r w:rsidRPr="006856CA">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4">
    <w:p w14:paraId="71227AC2" w14:textId="77777777" w:rsidR="00B17769" w:rsidRPr="00474CD9" w:rsidRDefault="00B17769" w:rsidP="00B52254">
      <w:pPr>
        <w:pStyle w:val="FootnoteText"/>
        <w:ind w:firstLine="720"/>
        <w:jc w:val="both"/>
        <w:rPr>
          <w:lang w:val="es-MX"/>
        </w:rPr>
      </w:pPr>
      <w:r w:rsidRPr="00B52254">
        <w:rPr>
          <w:rFonts w:asciiTheme="majorHAnsi" w:hAnsiTheme="majorHAnsi"/>
          <w:sz w:val="16"/>
          <w:szCs w:val="16"/>
          <w:vertAlign w:val="superscript"/>
          <w:lang w:val="es-ES"/>
        </w:rPr>
        <w:footnoteRef/>
      </w:r>
      <w:r w:rsidRPr="00B52254">
        <w:rPr>
          <w:rFonts w:asciiTheme="majorHAnsi" w:hAnsiTheme="majorHAnsi"/>
          <w:sz w:val="16"/>
          <w:szCs w:val="16"/>
          <w:lang w:val="es-ES"/>
        </w:rPr>
        <w:t xml:space="preserve"> En adelante, “la Convención Americana” o “la Convención”</w:t>
      </w:r>
    </w:p>
  </w:footnote>
  <w:footnote w:id="5">
    <w:p w14:paraId="1AFEF3B0" w14:textId="412696B8" w:rsidR="008E3BFE" w:rsidRPr="00487B11" w:rsidRDefault="008E3BFE"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Las observaciones de cada parte fueron debidamente trasladadas a la parte contraria</w:t>
      </w:r>
      <w:r w:rsidR="00B02C3B" w:rsidRPr="006856CA">
        <w:rPr>
          <w:rFonts w:asciiTheme="majorHAnsi" w:hAnsiTheme="majorHAnsi"/>
          <w:sz w:val="16"/>
          <w:szCs w:val="16"/>
          <w:lang w:val="es-ES"/>
        </w:rPr>
        <w:t>.</w:t>
      </w:r>
      <w:r w:rsidR="008C136C" w:rsidRPr="006856CA">
        <w:rPr>
          <w:rFonts w:asciiTheme="majorHAnsi" w:hAnsiTheme="majorHAnsi"/>
          <w:sz w:val="16"/>
          <w:szCs w:val="16"/>
          <w:lang w:val="es-ES"/>
        </w:rPr>
        <w:t xml:space="preserve"> </w:t>
      </w:r>
      <w:r w:rsidR="000F28ED">
        <w:rPr>
          <w:rFonts w:asciiTheme="majorHAnsi" w:hAnsiTheme="majorHAnsi"/>
          <w:sz w:val="16"/>
          <w:szCs w:val="16"/>
          <w:lang w:val="es-ES"/>
        </w:rPr>
        <w:t xml:space="preserve">En comunicaciones de 5 de febrero de 2020, 2 de febrero de 2024 y 13 de marzo de 2025, la parte peticionaria manifestó su interés en el trámite de la petición. </w:t>
      </w:r>
    </w:p>
  </w:footnote>
  <w:footnote w:id="6">
    <w:p w14:paraId="03A6A320" w14:textId="50D71AAE" w:rsidR="00093C29" w:rsidRPr="00FE3072" w:rsidRDefault="00093C29" w:rsidP="00093C29">
      <w:pPr>
        <w:pStyle w:val="FootnoteText"/>
        <w:ind w:firstLine="720"/>
        <w:jc w:val="both"/>
        <w:rPr>
          <w:lang w:val="es-ES"/>
        </w:rPr>
      </w:pPr>
      <w:r w:rsidRPr="00236195">
        <w:rPr>
          <w:rFonts w:asciiTheme="majorHAnsi" w:hAnsiTheme="majorHAnsi"/>
          <w:sz w:val="16"/>
          <w:szCs w:val="16"/>
          <w:vertAlign w:val="superscript"/>
          <w:lang w:val="es-ES"/>
        </w:rPr>
        <w:footnoteRef/>
      </w:r>
      <w:r w:rsidRPr="00FE3072">
        <w:rPr>
          <w:rFonts w:asciiTheme="majorHAnsi" w:hAnsiTheme="majorHAnsi"/>
          <w:sz w:val="16"/>
          <w:szCs w:val="16"/>
          <w:lang w:val="es-ES"/>
        </w:rPr>
        <w:t xml:space="preserve"> </w:t>
      </w:r>
      <w:r w:rsidRPr="00162EDF">
        <w:rPr>
          <w:rFonts w:asciiTheme="majorHAnsi" w:hAnsiTheme="majorHAnsi"/>
          <w:sz w:val="16"/>
          <w:szCs w:val="16"/>
          <w:lang w:val="es-ES"/>
        </w:rPr>
        <w:t>De manera ilustrativa, se pueden consultar los siguientes informes de admisibilidad de la CIDH: Informe No. 117/19</w:t>
      </w:r>
      <w:r>
        <w:rPr>
          <w:rFonts w:asciiTheme="majorHAnsi" w:hAnsiTheme="majorHAnsi"/>
          <w:sz w:val="16"/>
          <w:szCs w:val="16"/>
          <w:lang w:val="es-ES"/>
        </w:rPr>
        <w:t>,</w:t>
      </w:r>
      <w:r w:rsidRPr="00162EDF">
        <w:rPr>
          <w:rFonts w:asciiTheme="majorHAnsi" w:hAnsiTheme="majorHAnsi"/>
          <w:sz w:val="16"/>
          <w:szCs w:val="16"/>
          <w:lang w:val="es-ES"/>
        </w:rPr>
        <w:t xml:space="preserve"> Petición 833-11</w:t>
      </w:r>
      <w:r>
        <w:rPr>
          <w:rFonts w:asciiTheme="majorHAnsi" w:hAnsiTheme="majorHAnsi"/>
          <w:sz w:val="16"/>
          <w:szCs w:val="16"/>
          <w:lang w:val="es-ES"/>
        </w:rPr>
        <w:t>,</w:t>
      </w:r>
      <w:r w:rsidRPr="00162EDF">
        <w:rPr>
          <w:rFonts w:asciiTheme="majorHAnsi" w:hAnsiTheme="majorHAnsi"/>
          <w:sz w:val="16"/>
          <w:szCs w:val="16"/>
          <w:lang w:val="es-ES"/>
        </w:rPr>
        <w:t xml:space="preserve"> Admisibilidad</w:t>
      </w:r>
      <w:r>
        <w:rPr>
          <w:rFonts w:asciiTheme="majorHAnsi" w:hAnsiTheme="majorHAnsi"/>
          <w:sz w:val="16"/>
          <w:szCs w:val="16"/>
          <w:lang w:val="es-ES"/>
        </w:rPr>
        <w:t>,</w:t>
      </w:r>
      <w:r w:rsidRPr="00162EDF">
        <w:rPr>
          <w:rFonts w:asciiTheme="majorHAnsi" w:hAnsiTheme="majorHAnsi"/>
          <w:sz w:val="16"/>
          <w:szCs w:val="16"/>
          <w:lang w:val="es-ES"/>
        </w:rPr>
        <w:t xml:space="preserve"> Trabajadores liberados de la Hacienda Boa-Fé Caru. Brasil</w:t>
      </w:r>
      <w:r>
        <w:rPr>
          <w:rFonts w:asciiTheme="majorHAnsi" w:hAnsiTheme="majorHAnsi"/>
          <w:sz w:val="16"/>
          <w:szCs w:val="16"/>
          <w:lang w:val="es-ES"/>
        </w:rPr>
        <w:t>,</w:t>
      </w:r>
      <w:r w:rsidRPr="00162EDF">
        <w:rPr>
          <w:rFonts w:asciiTheme="majorHAnsi" w:hAnsiTheme="majorHAnsi"/>
          <w:sz w:val="16"/>
          <w:szCs w:val="16"/>
          <w:lang w:val="es-ES"/>
        </w:rPr>
        <w:t xml:space="preserve"> 7 de junio de 2019, párrs. 11 y 12; Informe No. 4/19</w:t>
      </w:r>
      <w:r>
        <w:rPr>
          <w:rFonts w:asciiTheme="majorHAnsi" w:hAnsiTheme="majorHAnsi"/>
          <w:sz w:val="16"/>
          <w:szCs w:val="16"/>
          <w:lang w:val="es-ES"/>
        </w:rPr>
        <w:t>,</w:t>
      </w:r>
      <w:r w:rsidRPr="00162EDF">
        <w:rPr>
          <w:rFonts w:asciiTheme="majorHAnsi" w:hAnsiTheme="majorHAnsi"/>
          <w:sz w:val="16"/>
          <w:szCs w:val="16"/>
          <w:lang w:val="es-ES"/>
        </w:rPr>
        <w:t xml:space="preserve"> Petición 673-11</w:t>
      </w:r>
      <w:r>
        <w:rPr>
          <w:rFonts w:asciiTheme="majorHAnsi" w:hAnsiTheme="majorHAnsi"/>
          <w:sz w:val="16"/>
          <w:szCs w:val="16"/>
          <w:lang w:val="es-ES"/>
        </w:rPr>
        <w:t>,</w:t>
      </w:r>
      <w:r w:rsidRPr="00162EDF">
        <w:rPr>
          <w:rFonts w:asciiTheme="majorHAnsi" w:hAnsiTheme="majorHAnsi"/>
          <w:sz w:val="16"/>
          <w:szCs w:val="16"/>
          <w:lang w:val="es-ES"/>
        </w:rPr>
        <w:t xml:space="preserve"> Admisibilidad</w:t>
      </w:r>
      <w:r>
        <w:rPr>
          <w:rFonts w:asciiTheme="majorHAnsi" w:hAnsiTheme="majorHAnsi"/>
          <w:sz w:val="16"/>
          <w:szCs w:val="16"/>
          <w:lang w:val="es-ES"/>
        </w:rPr>
        <w:t>,</w:t>
      </w:r>
      <w:r w:rsidRPr="00162EDF">
        <w:rPr>
          <w:rFonts w:asciiTheme="majorHAnsi" w:hAnsiTheme="majorHAnsi"/>
          <w:sz w:val="16"/>
          <w:szCs w:val="16"/>
          <w:lang w:val="es-ES"/>
        </w:rPr>
        <w:t xml:space="preserve"> </w:t>
      </w:r>
      <w:r w:rsidRPr="00BD0375">
        <w:rPr>
          <w:rFonts w:asciiTheme="majorHAnsi" w:hAnsiTheme="majorHAnsi"/>
          <w:sz w:val="16"/>
          <w:szCs w:val="16"/>
          <w:lang w:val="es-ES"/>
        </w:rPr>
        <w:t>Fernando Alcântara de Figueiredo y Laci Marinho de Araújo</w:t>
      </w:r>
      <w:r>
        <w:rPr>
          <w:rFonts w:asciiTheme="majorHAnsi" w:hAnsiTheme="majorHAnsi"/>
          <w:sz w:val="16"/>
          <w:szCs w:val="16"/>
          <w:lang w:val="es-ES"/>
        </w:rPr>
        <w:t>,</w:t>
      </w:r>
      <w:r w:rsidRPr="00BD0375">
        <w:rPr>
          <w:rFonts w:asciiTheme="majorHAnsi" w:hAnsiTheme="majorHAnsi"/>
          <w:sz w:val="16"/>
          <w:szCs w:val="16"/>
          <w:lang w:val="es-ES"/>
        </w:rPr>
        <w:t xml:space="preserve"> Brasil</w:t>
      </w:r>
      <w:r>
        <w:rPr>
          <w:rFonts w:asciiTheme="majorHAnsi" w:hAnsiTheme="majorHAnsi"/>
          <w:sz w:val="16"/>
          <w:szCs w:val="16"/>
          <w:lang w:val="es-ES"/>
        </w:rPr>
        <w:t>,</w:t>
      </w:r>
      <w:r w:rsidRPr="00BD0375">
        <w:rPr>
          <w:rFonts w:asciiTheme="majorHAnsi" w:hAnsiTheme="majorHAnsi"/>
          <w:sz w:val="16"/>
          <w:szCs w:val="16"/>
          <w:lang w:val="es-ES"/>
        </w:rPr>
        <w:t xml:space="preserve"> </w:t>
      </w:r>
      <w:r w:rsidRPr="00162EDF">
        <w:rPr>
          <w:rFonts w:asciiTheme="majorHAnsi" w:hAnsiTheme="majorHAnsi"/>
          <w:sz w:val="16"/>
          <w:szCs w:val="16"/>
          <w:lang w:val="es-ES"/>
        </w:rPr>
        <w:t>3 de enero de 2019, párrs. 19 y ss</w:t>
      </w:r>
      <w:r w:rsidR="00760B4A">
        <w:rPr>
          <w:rFonts w:asciiTheme="majorHAnsi" w:hAnsiTheme="majorHAnsi"/>
          <w:sz w:val="16"/>
          <w:szCs w:val="16"/>
          <w:lang w:val="es-ES"/>
        </w:rPr>
        <w:t>.</w:t>
      </w:r>
      <w:r w:rsidRPr="00162EDF">
        <w:rPr>
          <w:rFonts w:asciiTheme="majorHAnsi" w:hAnsiTheme="majorHAnsi"/>
          <w:sz w:val="16"/>
          <w:szCs w:val="16"/>
          <w:lang w:val="es-ES"/>
        </w:rPr>
        <w:t>; Informe No. 164/17</w:t>
      </w:r>
      <w:r>
        <w:rPr>
          <w:rFonts w:asciiTheme="majorHAnsi" w:hAnsiTheme="majorHAnsi"/>
          <w:sz w:val="16"/>
          <w:szCs w:val="16"/>
          <w:lang w:val="es-ES"/>
        </w:rPr>
        <w:t>,</w:t>
      </w:r>
      <w:r w:rsidRPr="00162EDF">
        <w:rPr>
          <w:rFonts w:asciiTheme="majorHAnsi" w:hAnsiTheme="majorHAnsi"/>
          <w:sz w:val="16"/>
          <w:szCs w:val="16"/>
          <w:lang w:val="es-ES"/>
        </w:rPr>
        <w:t xml:space="preserve"> Admisibilidad</w:t>
      </w:r>
      <w:r>
        <w:rPr>
          <w:rFonts w:asciiTheme="majorHAnsi" w:hAnsiTheme="majorHAnsi"/>
          <w:sz w:val="16"/>
          <w:szCs w:val="16"/>
          <w:lang w:val="es-ES"/>
        </w:rPr>
        <w:t>,</w:t>
      </w:r>
      <w:r w:rsidRPr="00162EDF">
        <w:rPr>
          <w:rFonts w:asciiTheme="majorHAnsi" w:hAnsiTheme="majorHAnsi"/>
          <w:sz w:val="16"/>
          <w:szCs w:val="16"/>
          <w:lang w:val="es-ES"/>
        </w:rPr>
        <w:t xml:space="preserve"> Santiago Adolfo Villegas Delgado</w:t>
      </w:r>
      <w:r>
        <w:rPr>
          <w:rFonts w:asciiTheme="majorHAnsi" w:hAnsiTheme="majorHAnsi"/>
          <w:sz w:val="16"/>
          <w:szCs w:val="16"/>
          <w:lang w:val="es-ES"/>
        </w:rPr>
        <w:t>,</w:t>
      </w:r>
      <w:r w:rsidRPr="00162EDF">
        <w:rPr>
          <w:rFonts w:asciiTheme="majorHAnsi" w:hAnsiTheme="majorHAnsi"/>
          <w:sz w:val="16"/>
          <w:szCs w:val="16"/>
          <w:lang w:val="es-ES"/>
        </w:rPr>
        <w:t xml:space="preserve"> Venezuela</w:t>
      </w:r>
      <w:r>
        <w:rPr>
          <w:rFonts w:asciiTheme="majorHAnsi" w:hAnsiTheme="majorHAnsi"/>
          <w:sz w:val="16"/>
          <w:szCs w:val="16"/>
          <w:lang w:val="es-ES"/>
        </w:rPr>
        <w:t>,</w:t>
      </w:r>
      <w:r w:rsidRPr="00162EDF">
        <w:rPr>
          <w:rFonts w:asciiTheme="majorHAnsi" w:hAnsiTheme="majorHAnsi"/>
          <w:sz w:val="16"/>
          <w:szCs w:val="16"/>
          <w:lang w:val="es-ES"/>
        </w:rPr>
        <w:t xml:space="preserve"> 30 de noviembre de 2017, párr. 12.</w:t>
      </w:r>
    </w:p>
  </w:footnote>
  <w:footnote w:id="7">
    <w:p w14:paraId="30EBDD48" w14:textId="7D8B569B" w:rsidR="00D34321" w:rsidRPr="00757E66" w:rsidRDefault="00D34321" w:rsidP="00757E66">
      <w:pPr>
        <w:pStyle w:val="FootnoteText"/>
        <w:ind w:firstLine="720"/>
        <w:jc w:val="both"/>
        <w:rPr>
          <w:rFonts w:asciiTheme="majorHAnsi" w:hAnsiTheme="majorHAnsi"/>
          <w:sz w:val="16"/>
          <w:szCs w:val="16"/>
          <w:lang w:val="es-ES"/>
        </w:rPr>
      </w:pPr>
      <w:r w:rsidRPr="00D34321">
        <w:rPr>
          <w:rFonts w:asciiTheme="majorHAnsi" w:hAnsiTheme="majorHAnsi"/>
          <w:sz w:val="16"/>
          <w:szCs w:val="16"/>
          <w:vertAlign w:val="superscript"/>
          <w:lang w:val="es-ES"/>
        </w:rPr>
        <w:footnoteRef/>
      </w:r>
      <w:r w:rsidRPr="00D34321">
        <w:rPr>
          <w:rFonts w:asciiTheme="majorHAnsi" w:hAnsiTheme="majorHAnsi"/>
          <w:sz w:val="16"/>
          <w:szCs w:val="16"/>
          <w:lang w:val="es-ES"/>
        </w:rPr>
        <w:t xml:space="preserve"> CIDH, Informe No. 72/18, Petición 1131-08</w:t>
      </w:r>
      <w:r>
        <w:rPr>
          <w:rFonts w:asciiTheme="majorHAnsi" w:hAnsiTheme="majorHAnsi"/>
          <w:sz w:val="16"/>
          <w:szCs w:val="16"/>
          <w:lang w:val="es-ES"/>
        </w:rPr>
        <w:t>,</w:t>
      </w:r>
      <w:r w:rsidRPr="00D34321">
        <w:rPr>
          <w:rFonts w:asciiTheme="majorHAnsi" w:hAnsiTheme="majorHAnsi"/>
          <w:sz w:val="16"/>
          <w:szCs w:val="16"/>
          <w:lang w:val="es-ES"/>
        </w:rPr>
        <w:t xml:space="preserve"> Admisibilidad</w:t>
      </w:r>
      <w:r>
        <w:rPr>
          <w:rFonts w:asciiTheme="majorHAnsi" w:hAnsiTheme="majorHAnsi"/>
          <w:sz w:val="16"/>
          <w:szCs w:val="16"/>
          <w:lang w:val="es-ES"/>
        </w:rPr>
        <w:t>,</w:t>
      </w:r>
      <w:r w:rsidRPr="00D34321">
        <w:rPr>
          <w:rFonts w:asciiTheme="majorHAnsi" w:hAnsiTheme="majorHAnsi"/>
          <w:sz w:val="16"/>
          <w:szCs w:val="16"/>
          <w:lang w:val="es-ES"/>
        </w:rPr>
        <w:t xml:space="preserve"> Moisés de Jesús Hernández Pinto y familia</w:t>
      </w:r>
      <w:r w:rsidR="00861DD0">
        <w:rPr>
          <w:rFonts w:asciiTheme="majorHAnsi" w:hAnsiTheme="majorHAnsi"/>
          <w:sz w:val="16"/>
          <w:szCs w:val="16"/>
          <w:lang w:val="es-ES"/>
        </w:rPr>
        <w:t>,</w:t>
      </w:r>
      <w:r w:rsidRPr="00D34321">
        <w:rPr>
          <w:rFonts w:asciiTheme="majorHAnsi" w:hAnsiTheme="majorHAnsi"/>
          <w:sz w:val="16"/>
          <w:szCs w:val="16"/>
          <w:lang w:val="es-ES"/>
        </w:rPr>
        <w:t xml:space="preserve"> Guatemala</w:t>
      </w:r>
      <w:r w:rsidR="006421C1">
        <w:rPr>
          <w:rFonts w:asciiTheme="majorHAnsi" w:hAnsiTheme="majorHAnsi"/>
          <w:sz w:val="16"/>
          <w:szCs w:val="16"/>
          <w:lang w:val="es-ES"/>
        </w:rPr>
        <w:t>,</w:t>
      </w:r>
      <w:r w:rsidRPr="00D34321">
        <w:rPr>
          <w:rFonts w:asciiTheme="majorHAnsi" w:hAnsiTheme="majorHAnsi"/>
          <w:sz w:val="16"/>
          <w:szCs w:val="16"/>
          <w:lang w:val="es-ES"/>
        </w:rPr>
        <w:t xml:space="preserve"> 20 de junio de 2018, párr. 10</w:t>
      </w:r>
      <w:r w:rsidR="00757E66">
        <w:rPr>
          <w:rFonts w:asciiTheme="majorHAnsi" w:hAnsiTheme="majorHAnsi"/>
          <w:sz w:val="16"/>
          <w:szCs w:val="16"/>
          <w:lang w:val="es-ES"/>
        </w:rPr>
        <w:t>;</w:t>
      </w:r>
      <w:r w:rsidRPr="00D34321">
        <w:rPr>
          <w:rFonts w:asciiTheme="majorHAnsi" w:hAnsiTheme="majorHAnsi"/>
          <w:sz w:val="16"/>
          <w:szCs w:val="16"/>
          <w:lang w:val="es-ES"/>
        </w:rPr>
        <w:t xml:space="preserve"> Informe Nº 70/14</w:t>
      </w:r>
      <w:r w:rsidR="00757E66">
        <w:rPr>
          <w:rFonts w:asciiTheme="majorHAnsi" w:hAnsiTheme="majorHAnsi"/>
          <w:sz w:val="16"/>
          <w:szCs w:val="16"/>
          <w:lang w:val="es-ES"/>
        </w:rPr>
        <w:t>,</w:t>
      </w:r>
      <w:r w:rsidRPr="00D34321">
        <w:rPr>
          <w:rFonts w:asciiTheme="majorHAnsi" w:hAnsiTheme="majorHAnsi"/>
          <w:sz w:val="16"/>
          <w:szCs w:val="16"/>
          <w:lang w:val="es-ES"/>
        </w:rPr>
        <w:t xml:space="preserve"> Petición 1453-06</w:t>
      </w:r>
      <w:r w:rsidR="00757E66">
        <w:rPr>
          <w:rFonts w:asciiTheme="majorHAnsi" w:hAnsiTheme="majorHAnsi"/>
          <w:sz w:val="16"/>
          <w:szCs w:val="16"/>
          <w:lang w:val="es-ES"/>
        </w:rPr>
        <w:t>,</w:t>
      </w:r>
      <w:r w:rsidRPr="00D34321">
        <w:rPr>
          <w:rFonts w:asciiTheme="majorHAnsi" w:hAnsiTheme="majorHAnsi"/>
          <w:sz w:val="16"/>
          <w:szCs w:val="16"/>
          <w:lang w:val="es-ES"/>
        </w:rPr>
        <w:t xml:space="preserve"> Admisibilidad</w:t>
      </w:r>
      <w:r w:rsidR="00757E66">
        <w:rPr>
          <w:rFonts w:asciiTheme="majorHAnsi" w:hAnsiTheme="majorHAnsi"/>
          <w:sz w:val="16"/>
          <w:szCs w:val="16"/>
          <w:lang w:val="es-ES"/>
        </w:rPr>
        <w:t>,</w:t>
      </w:r>
      <w:r w:rsidRPr="00D34321">
        <w:rPr>
          <w:rFonts w:asciiTheme="majorHAnsi" w:hAnsiTheme="majorHAnsi"/>
          <w:sz w:val="16"/>
          <w:szCs w:val="16"/>
          <w:lang w:val="es-ES"/>
        </w:rPr>
        <w:t xml:space="preserve"> Maicon de Souza Silva</w:t>
      </w:r>
      <w:r w:rsidR="00757E66">
        <w:rPr>
          <w:rFonts w:asciiTheme="majorHAnsi" w:hAnsiTheme="majorHAnsi"/>
          <w:sz w:val="16"/>
          <w:szCs w:val="16"/>
          <w:lang w:val="es-ES"/>
        </w:rPr>
        <w:t xml:space="preserve">, </w:t>
      </w:r>
      <w:r w:rsidRPr="00D34321">
        <w:rPr>
          <w:rFonts w:asciiTheme="majorHAnsi" w:hAnsiTheme="majorHAnsi"/>
          <w:sz w:val="16"/>
          <w:szCs w:val="16"/>
          <w:lang w:val="es-ES"/>
        </w:rPr>
        <w:t>Renato da Silva Paixão y otros</w:t>
      </w:r>
      <w:r w:rsidR="00757E66">
        <w:rPr>
          <w:rFonts w:asciiTheme="majorHAnsi" w:hAnsiTheme="majorHAnsi"/>
          <w:sz w:val="16"/>
          <w:szCs w:val="16"/>
          <w:lang w:val="es-ES"/>
        </w:rPr>
        <w:t xml:space="preserve">, </w:t>
      </w:r>
      <w:r w:rsidR="00757E66" w:rsidRPr="00757E66">
        <w:rPr>
          <w:rFonts w:asciiTheme="majorHAnsi" w:hAnsiTheme="majorHAnsi"/>
          <w:sz w:val="16"/>
          <w:szCs w:val="16"/>
          <w:lang w:val="es-ES"/>
        </w:rPr>
        <w:t>25 de julio de 2014, párr. 18; Informe No. 3/12, Petición 12.224, Admisibilidad, Santiago Antezana Cueto y otros, Perú, 27 de enero de 2012, pár</w:t>
      </w:r>
      <w:r w:rsidR="00757E66">
        <w:rPr>
          <w:rFonts w:asciiTheme="majorHAnsi" w:hAnsiTheme="majorHAnsi"/>
          <w:sz w:val="16"/>
          <w:szCs w:val="16"/>
          <w:lang w:val="es-ES"/>
        </w:rPr>
        <w:t xml:space="preserve">r. 4; </w:t>
      </w:r>
      <w:r w:rsidR="000731A0">
        <w:rPr>
          <w:rFonts w:asciiTheme="majorHAnsi" w:hAnsiTheme="majorHAnsi"/>
          <w:sz w:val="16"/>
          <w:szCs w:val="16"/>
          <w:lang w:val="es-ES"/>
        </w:rPr>
        <w:t xml:space="preserve">e </w:t>
      </w:r>
      <w:r w:rsidR="00757E66" w:rsidRPr="00757E66">
        <w:rPr>
          <w:rFonts w:asciiTheme="majorHAnsi" w:hAnsiTheme="majorHAnsi"/>
          <w:sz w:val="16"/>
          <w:szCs w:val="16"/>
          <w:lang w:val="es-ES"/>
        </w:rPr>
        <w:t>Informe No. 124/17, Petición 21-08, Admisibilidad, Fernanda López Medina y otros, Perú, 7 de septiembre de 2017, pár</w:t>
      </w:r>
      <w:r w:rsidR="00757E66">
        <w:rPr>
          <w:rFonts w:asciiTheme="majorHAnsi" w:hAnsiTheme="majorHAnsi"/>
          <w:sz w:val="16"/>
          <w:szCs w:val="16"/>
          <w:lang w:val="es-ES"/>
        </w:rPr>
        <w:t>r</w:t>
      </w:r>
      <w:r w:rsidR="00757E66" w:rsidRPr="00757E66">
        <w:rPr>
          <w:rFonts w:asciiTheme="majorHAnsi" w:hAnsiTheme="majorHAnsi"/>
          <w:sz w:val="16"/>
          <w:szCs w:val="16"/>
          <w:lang w:val="es-ES"/>
        </w:rPr>
        <w:t>s. 3, 9-11</w:t>
      </w:r>
      <w:r w:rsidR="00757E66">
        <w:rPr>
          <w:rFonts w:asciiTheme="majorHAnsi" w:hAnsiTheme="majorHAnsi"/>
          <w:sz w:val="16"/>
          <w:szCs w:val="16"/>
          <w:lang w:val="es-ES"/>
        </w:rPr>
        <w:t xml:space="preserve">. </w:t>
      </w:r>
    </w:p>
  </w:footnote>
  <w:footnote w:id="8">
    <w:p w14:paraId="0A3B590B" w14:textId="71BCF8F8" w:rsidR="001D1153" w:rsidRPr="001D1153" w:rsidRDefault="001D1153" w:rsidP="001D1153">
      <w:pPr>
        <w:pStyle w:val="FootnoteText"/>
        <w:ind w:firstLine="720"/>
        <w:jc w:val="both"/>
        <w:rPr>
          <w:lang w:val="es-ES_tradnl"/>
        </w:rPr>
      </w:pPr>
      <w:r w:rsidRPr="00335F7F">
        <w:rPr>
          <w:rFonts w:asciiTheme="majorHAnsi" w:hAnsiTheme="majorHAnsi"/>
          <w:sz w:val="16"/>
          <w:szCs w:val="16"/>
          <w:vertAlign w:val="superscript"/>
          <w:lang w:val="es-ES"/>
        </w:rPr>
        <w:footnoteRef/>
      </w:r>
      <w:r w:rsidRPr="001D1153">
        <w:rPr>
          <w:rFonts w:asciiTheme="majorHAnsi" w:hAnsiTheme="majorHAnsi"/>
          <w:sz w:val="16"/>
          <w:szCs w:val="16"/>
          <w:lang w:val="es-ES"/>
        </w:rPr>
        <w:t xml:space="preserve"> CIDH, Informe No. 159/17, Petición 712-08</w:t>
      </w:r>
      <w:r>
        <w:rPr>
          <w:rFonts w:asciiTheme="majorHAnsi" w:hAnsiTheme="majorHAnsi"/>
          <w:sz w:val="16"/>
          <w:szCs w:val="16"/>
          <w:lang w:val="es-ES"/>
        </w:rPr>
        <w:t xml:space="preserve">, </w:t>
      </w:r>
      <w:r w:rsidRPr="001D1153">
        <w:rPr>
          <w:rFonts w:asciiTheme="majorHAnsi" w:hAnsiTheme="majorHAnsi"/>
          <w:sz w:val="16"/>
          <w:szCs w:val="16"/>
          <w:lang w:val="es-ES"/>
        </w:rPr>
        <w:t>Admisibilidad</w:t>
      </w:r>
      <w:r>
        <w:rPr>
          <w:rFonts w:asciiTheme="majorHAnsi" w:hAnsiTheme="majorHAnsi"/>
          <w:sz w:val="16"/>
          <w:szCs w:val="16"/>
          <w:lang w:val="es-ES"/>
        </w:rPr>
        <w:t>,</w:t>
      </w:r>
      <w:r w:rsidRPr="001D1153">
        <w:rPr>
          <w:rFonts w:asciiTheme="majorHAnsi" w:hAnsiTheme="majorHAnsi"/>
          <w:sz w:val="16"/>
          <w:szCs w:val="16"/>
          <w:lang w:val="es-ES"/>
        </w:rPr>
        <w:t xml:space="preserve"> Sebastián Larroza Velázquez y familia</w:t>
      </w:r>
      <w:r>
        <w:rPr>
          <w:rFonts w:asciiTheme="majorHAnsi" w:hAnsiTheme="majorHAnsi"/>
          <w:sz w:val="16"/>
          <w:szCs w:val="16"/>
          <w:lang w:val="es-ES"/>
        </w:rPr>
        <w:t>,</w:t>
      </w:r>
      <w:r w:rsidRPr="001D1153">
        <w:rPr>
          <w:rFonts w:asciiTheme="majorHAnsi" w:hAnsiTheme="majorHAnsi"/>
          <w:sz w:val="16"/>
          <w:szCs w:val="16"/>
          <w:lang w:val="es-ES"/>
        </w:rPr>
        <w:t xml:space="preserve"> Paraguay</w:t>
      </w:r>
      <w:r>
        <w:rPr>
          <w:rFonts w:asciiTheme="majorHAnsi" w:hAnsiTheme="majorHAnsi"/>
          <w:sz w:val="16"/>
          <w:szCs w:val="16"/>
          <w:lang w:val="es-ES"/>
        </w:rPr>
        <w:t>,</w:t>
      </w:r>
      <w:r w:rsidRPr="001D1153">
        <w:rPr>
          <w:rFonts w:asciiTheme="majorHAnsi" w:hAnsiTheme="majorHAnsi"/>
          <w:sz w:val="16"/>
          <w:szCs w:val="16"/>
          <w:lang w:val="es-ES"/>
        </w:rPr>
        <w:t xml:space="preserve"> 30 de noviembre de 2017, párr. 14.</w:t>
      </w:r>
    </w:p>
  </w:footnote>
  <w:footnote w:id="9">
    <w:p w14:paraId="23BD2867" w14:textId="180763E7" w:rsidR="006E0C8D" w:rsidRPr="006E0C8D" w:rsidRDefault="006E0C8D" w:rsidP="006E0C8D">
      <w:pPr>
        <w:pStyle w:val="FootnoteText"/>
        <w:ind w:firstLine="720"/>
        <w:jc w:val="both"/>
        <w:rPr>
          <w:lang w:val="es-ES_tradnl"/>
        </w:rPr>
      </w:pPr>
      <w:r w:rsidRPr="006E0C8D">
        <w:rPr>
          <w:rFonts w:asciiTheme="majorHAnsi" w:hAnsiTheme="majorHAnsi"/>
          <w:sz w:val="16"/>
          <w:szCs w:val="16"/>
          <w:vertAlign w:val="superscript"/>
          <w:lang w:val="es-ES"/>
        </w:rPr>
        <w:footnoteRef/>
      </w:r>
      <w:r w:rsidRPr="006E0C8D">
        <w:rPr>
          <w:rFonts w:asciiTheme="majorHAnsi" w:hAnsiTheme="majorHAnsi"/>
          <w:sz w:val="16"/>
          <w:szCs w:val="16"/>
          <w:lang w:val="es-ES"/>
        </w:rPr>
        <w:t xml:space="preserve"> CIDH, Informe No. 105/17</w:t>
      </w:r>
      <w:r w:rsidR="00335F7F">
        <w:rPr>
          <w:rFonts w:asciiTheme="majorHAnsi" w:hAnsiTheme="majorHAnsi"/>
          <w:sz w:val="16"/>
          <w:szCs w:val="16"/>
          <w:lang w:val="es-ES"/>
        </w:rPr>
        <w:t>,</w:t>
      </w:r>
      <w:r w:rsidRPr="006E0C8D">
        <w:rPr>
          <w:rFonts w:asciiTheme="majorHAnsi" w:hAnsiTheme="majorHAnsi"/>
          <w:sz w:val="16"/>
          <w:szCs w:val="16"/>
          <w:lang w:val="es-ES"/>
        </w:rPr>
        <w:t xml:space="preserve"> Petición 798-07</w:t>
      </w:r>
      <w:r w:rsidR="00335F7F">
        <w:rPr>
          <w:rFonts w:asciiTheme="majorHAnsi" w:hAnsiTheme="majorHAnsi"/>
          <w:sz w:val="16"/>
          <w:szCs w:val="16"/>
          <w:lang w:val="es-ES"/>
        </w:rPr>
        <w:t>,</w:t>
      </w:r>
      <w:r w:rsidRPr="006E0C8D">
        <w:rPr>
          <w:rFonts w:asciiTheme="majorHAnsi" w:hAnsiTheme="majorHAnsi"/>
          <w:sz w:val="16"/>
          <w:szCs w:val="16"/>
          <w:lang w:val="es-ES"/>
        </w:rPr>
        <w:t xml:space="preserve"> Admisibilidad</w:t>
      </w:r>
      <w:r w:rsidR="00335F7F">
        <w:rPr>
          <w:rFonts w:asciiTheme="majorHAnsi" w:hAnsiTheme="majorHAnsi"/>
          <w:sz w:val="16"/>
          <w:szCs w:val="16"/>
          <w:lang w:val="es-ES"/>
        </w:rPr>
        <w:t>,</w:t>
      </w:r>
      <w:r w:rsidRPr="006E0C8D">
        <w:rPr>
          <w:rFonts w:asciiTheme="majorHAnsi" w:hAnsiTheme="majorHAnsi"/>
          <w:sz w:val="16"/>
          <w:szCs w:val="16"/>
          <w:lang w:val="es-ES"/>
        </w:rPr>
        <w:t xml:space="preserve"> David Valderrama Opazo y otros</w:t>
      </w:r>
      <w:r w:rsidR="00282E08">
        <w:rPr>
          <w:rFonts w:asciiTheme="majorHAnsi" w:hAnsiTheme="majorHAnsi"/>
          <w:sz w:val="16"/>
          <w:szCs w:val="16"/>
          <w:lang w:val="es-ES"/>
        </w:rPr>
        <w:t xml:space="preserve">, </w:t>
      </w:r>
      <w:r w:rsidRPr="006E0C8D">
        <w:rPr>
          <w:rFonts w:asciiTheme="majorHAnsi" w:hAnsiTheme="majorHAnsi"/>
          <w:sz w:val="16"/>
          <w:szCs w:val="16"/>
          <w:lang w:val="es-ES"/>
        </w:rPr>
        <w:t>Chile</w:t>
      </w:r>
      <w:r w:rsidR="00C86E77">
        <w:rPr>
          <w:rFonts w:asciiTheme="majorHAnsi" w:hAnsiTheme="majorHAnsi"/>
          <w:sz w:val="16"/>
          <w:szCs w:val="16"/>
          <w:lang w:val="es-ES"/>
        </w:rPr>
        <w:t>,</w:t>
      </w:r>
      <w:r w:rsidRPr="006E0C8D">
        <w:rPr>
          <w:rFonts w:asciiTheme="majorHAnsi" w:hAnsiTheme="majorHAnsi"/>
          <w:sz w:val="16"/>
          <w:szCs w:val="16"/>
          <w:lang w:val="es-ES"/>
        </w:rPr>
        <w:t xml:space="preserve"> 7 de septiembre de 2017;</w:t>
      </w:r>
      <w:r w:rsidR="004A395B">
        <w:rPr>
          <w:rFonts w:asciiTheme="majorHAnsi" w:hAnsiTheme="majorHAnsi"/>
          <w:sz w:val="16"/>
          <w:szCs w:val="16"/>
          <w:lang w:val="es-ES"/>
        </w:rPr>
        <w:t xml:space="preserve"> e</w:t>
      </w:r>
      <w:r w:rsidRPr="006E0C8D">
        <w:rPr>
          <w:rFonts w:asciiTheme="majorHAnsi" w:hAnsiTheme="majorHAnsi"/>
          <w:sz w:val="16"/>
          <w:szCs w:val="16"/>
          <w:lang w:val="es-ES"/>
        </w:rPr>
        <w:t xml:space="preserve"> Informe No. 129/21</w:t>
      </w:r>
      <w:r w:rsidR="004A395B">
        <w:rPr>
          <w:rFonts w:asciiTheme="majorHAnsi" w:hAnsiTheme="majorHAnsi"/>
          <w:sz w:val="16"/>
          <w:szCs w:val="16"/>
          <w:lang w:val="es-ES"/>
        </w:rPr>
        <w:t>,</w:t>
      </w:r>
      <w:r w:rsidRPr="006E0C8D">
        <w:rPr>
          <w:rFonts w:asciiTheme="majorHAnsi" w:hAnsiTheme="majorHAnsi"/>
          <w:sz w:val="16"/>
          <w:szCs w:val="16"/>
          <w:lang w:val="es-ES"/>
        </w:rPr>
        <w:t xml:space="preserve"> Petición 894-09</w:t>
      </w:r>
      <w:r w:rsidR="004A395B">
        <w:rPr>
          <w:rFonts w:asciiTheme="majorHAnsi" w:hAnsiTheme="majorHAnsi"/>
          <w:sz w:val="16"/>
          <w:szCs w:val="16"/>
          <w:lang w:val="es-ES"/>
        </w:rPr>
        <w:t xml:space="preserve">, </w:t>
      </w:r>
      <w:r w:rsidRPr="006E0C8D">
        <w:rPr>
          <w:rFonts w:asciiTheme="majorHAnsi" w:hAnsiTheme="majorHAnsi"/>
          <w:sz w:val="16"/>
          <w:szCs w:val="16"/>
          <w:lang w:val="es-ES"/>
        </w:rPr>
        <w:t>Admisibilidad</w:t>
      </w:r>
      <w:r w:rsidR="004B223E">
        <w:rPr>
          <w:rFonts w:asciiTheme="majorHAnsi" w:hAnsiTheme="majorHAnsi"/>
          <w:sz w:val="16"/>
          <w:szCs w:val="16"/>
          <w:lang w:val="es-ES"/>
        </w:rPr>
        <w:t>,</w:t>
      </w:r>
      <w:r w:rsidRPr="006E0C8D">
        <w:rPr>
          <w:rFonts w:asciiTheme="majorHAnsi" w:hAnsiTheme="majorHAnsi"/>
          <w:sz w:val="16"/>
          <w:szCs w:val="16"/>
          <w:lang w:val="es-ES"/>
        </w:rPr>
        <w:t xml:space="preserve"> Alcira Pérez Melgar y otros</w:t>
      </w:r>
      <w:r w:rsidR="00694F5B">
        <w:rPr>
          <w:rFonts w:asciiTheme="majorHAnsi" w:hAnsiTheme="majorHAnsi"/>
          <w:sz w:val="16"/>
          <w:szCs w:val="16"/>
          <w:lang w:val="es-ES"/>
        </w:rPr>
        <w:t>,</w:t>
      </w:r>
      <w:r w:rsidRPr="006E0C8D">
        <w:rPr>
          <w:rFonts w:asciiTheme="majorHAnsi" w:hAnsiTheme="majorHAnsi"/>
          <w:sz w:val="16"/>
          <w:szCs w:val="16"/>
          <w:lang w:val="es-ES"/>
        </w:rPr>
        <w:t xml:space="preserve"> Perú. 14 de junio de 2021, párr. 9.</w:t>
      </w:r>
    </w:p>
  </w:footnote>
  <w:footnote w:id="10">
    <w:p w14:paraId="5AFD198F" w14:textId="0C84D829" w:rsidR="00D47E08" w:rsidRPr="00D47E08" w:rsidRDefault="00D47E08" w:rsidP="00D47E08">
      <w:pPr>
        <w:pStyle w:val="FootnoteText"/>
        <w:ind w:firstLine="720"/>
        <w:jc w:val="both"/>
        <w:rPr>
          <w:lang w:val="es-ES_tradnl"/>
        </w:rPr>
      </w:pPr>
      <w:r w:rsidRPr="00D47E08">
        <w:rPr>
          <w:rFonts w:asciiTheme="majorHAnsi" w:hAnsiTheme="majorHAnsi"/>
          <w:sz w:val="16"/>
          <w:szCs w:val="16"/>
          <w:vertAlign w:val="superscript"/>
          <w:lang w:val="es-ES"/>
        </w:rPr>
        <w:footnoteRef/>
      </w:r>
      <w:r w:rsidRPr="00D47E08">
        <w:rPr>
          <w:rFonts w:asciiTheme="majorHAnsi" w:hAnsiTheme="majorHAnsi"/>
          <w:sz w:val="16"/>
          <w:szCs w:val="16"/>
          <w:lang w:val="es-ES"/>
        </w:rPr>
        <w:t xml:space="preserve"> CIDH, Informe No. 129/21</w:t>
      </w:r>
      <w:r w:rsidR="00760B4A">
        <w:rPr>
          <w:rFonts w:asciiTheme="majorHAnsi" w:hAnsiTheme="majorHAnsi"/>
          <w:sz w:val="16"/>
          <w:szCs w:val="16"/>
          <w:lang w:val="es-ES"/>
        </w:rPr>
        <w:t>,</w:t>
      </w:r>
      <w:r w:rsidRPr="00D47E08">
        <w:rPr>
          <w:rFonts w:asciiTheme="majorHAnsi" w:hAnsiTheme="majorHAnsi"/>
          <w:sz w:val="16"/>
          <w:szCs w:val="16"/>
          <w:lang w:val="es-ES"/>
        </w:rPr>
        <w:t xml:space="preserve"> Petición 894-09</w:t>
      </w:r>
      <w:r w:rsidR="00760B4A">
        <w:rPr>
          <w:rFonts w:asciiTheme="majorHAnsi" w:hAnsiTheme="majorHAnsi"/>
          <w:sz w:val="16"/>
          <w:szCs w:val="16"/>
          <w:lang w:val="es-ES"/>
        </w:rPr>
        <w:t>,</w:t>
      </w:r>
      <w:r w:rsidRPr="00D47E08">
        <w:rPr>
          <w:rFonts w:asciiTheme="majorHAnsi" w:hAnsiTheme="majorHAnsi"/>
          <w:sz w:val="16"/>
          <w:szCs w:val="16"/>
          <w:lang w:val="es-ES"/>
        </w:rPr>
        <w:t xml:space="preserve"> Admisibilidad</w:t>
      </w:r>
      <w:r w:rsidR="00760B4A">
        <w:rPr>
          <w:rFonts w:asciiTheme="majorHAnsi" w:hAnsiTheme="majorHAnsi"/>
          <w:sz w:val="16"/>
          <w:szCs w:val="16"/>
          <w:lang w:val="es-ES"/>
        </w:rPr>
        <w:t>,</w:t>
      </w:r>
      <w:r w:rsidRPr="00D47E08">
        <w:rPr>
          <w:rFonts w:asciiTheme="majorHAnsi" w:hAnsiTheme="majorHAnsi"/>
          <w:sz w:val="16"/>
          <w:szCs w:val="16"/>
          <w:lang w:val="es-ES"/>
        </w:rPr>
        <w:t xml:space="preserve"> Alcira Pérez Melgar y otros</w:t>
      </w:r>
      <w:r w:rsidR="00760B4A">
        <w:rPr>
          <w:rFonts w:asciiTheme="majorHAnsi" w:hAnsiTheme="majorHAnsi"/>
          <w:sz w:val="16"/>
          <w:szCs w:val="16"/>
          <w:lang w:val="es-ES"/>
        </w:rPr>
        <w:t xml:space="preserve">, </w:t>
      </w:r>
      <w:r w:rsidRPr="00D47E08">
        <w:rPr>
          <w:rFonts w:asciiTheme="majorHAnsi" w:hAnsiTheme="majorHAnsi"/>
          <w:sz w:val="16"/>
          <w:szCs w:val="16"/>
          <w:lang w:val="es-ES"/>
        </w:rPr>
        <w:t>Perú</w:t>
      </w:r>
      <w:r w:rsidR="00760B4A">
        <w:rPr>
          <w:rFonts w:asciiTheme="majorHAnsi" w:hAnsiTheme="majorHAnsi"/>
          <w:sz w:val="16"/>
          <w:szCs w:val="16"/>
          <w:lang w:val="es-ES"/>
        </w:rPr>
        <w:t xml:space="preserve">, </w:t>
      </w:r>
      <w:r w:rsidRPr="00D47E08">
        <w:rPr>
          <w:rFonts w:asciiTheme="majorHAnsi" w:hAnsiTheme="majorHAnsi"/>
          <w:sz w:val="16"/>
          <w:szCs w:val="16"/>
          <w:lang w:val="es-ES"/>
        </w:rPr>
        <w:t xml:space="preserve">14 de junio de 2021, párr. 9; </w:t>
      </w:r>
      <w:r w:rsidR="00067B27">
        <w:rPr>
          <w:rFonts w:asciiTheme="majorHAnsi" w:hAnsiTheme="majorHAnsi"/>
          <w:sz w:val="16"/>
          <w:szCs w:val="16"/>
          <w:lang w:val="es-ES"/>
        </w:rPr>
        <w:t>e</w:t>
      </w:r>
      <w:r w:rsidRPr="00D47E08">
        <w:rPr>
          <w:rFonts w:asciiTheme="majorHAnsi" w:hAnsiTheme="majorHAnsi"/>
          <w:sz w:val="16"/>
          <w:szCs w:val="16"/>
          <w:lang w:val="es-ES"/>
        </w:rPr>
        <w:t xml:space="preserve"> Informe No. 240/20</w:t>
      </w:r>
      <w:r w:rsidR="00580B61">
        <w:rPr>
          <w:rFonts w:asciiTheme="majorHAnsi" w:hAnsiTheme="majorHAnsi"/>
          <w:sz w:val="16"/>
          <w:szCs w:val="16"/>
          <w:lang w:val="es-ES"/>
        </w:rPr>
        <w:t>,</w:t>
      </w:r>
      <w:r w:rsidRPr="00D47E08">
        <w:rPr>
          <w:rFonts w:asciiTheme="majorHAnsi" w:hAnsiTheme="majorHAnsi"/>
          <w:sz w:val="16"/>
          <w:szCs w:val="16"/>
          <w:lang w:val="es-ES"/>
        </w:rPr>
        <w:t xml:space="preserve"> Petición 399-11</w:t>
      </w:r>
      <w:r w:rsidR="00746328">
        <w:rPr>
          <w:rFonts w:asciiTheme="majorHAnsi" w:hAnsiTheme="majorHAnsi"/>
          <w:sz w:val="16"/>
          <w:szCs w:val="16"/>
          <w:lang w:val="es-ES"/>
        </w:rPr>
        <w:t>,</w:t>
      </w:r>
      <w:r w:rsidRPr="00D47E08">
        <w:rPr>
          <w:rFonts w:asciiTheme="majorHAnsi" w:hAnsiTheme="majorHAnsi"/>
          <w:sz w:val="16"/>
          <w:szCs w:val="16"/>
          <w:lang w:val="es-ES"/>
        </w:rPr>
        <w:t xml:space="preserve"> Admisibilidad</w:t>
      </w:r>
      <w:r w:rsidR="00746328">
        <w:rPr>
          <w:rFonts w:asciiTheme="majorHAnsi" w:hAnsiTheme="majorHAnsi"/>
          <w:sz w:val="16"/>
          <w:szCs w:val="16"/>
          <w:lang w:val="es-ES"/>
        </w:rPr>
        <w:t>,</w:t>
      </w:r>
      <w:r w:rsidRPr="00D47E08">
        <w:rPr>
          <w:rFonts w:asciiTheme="majorHAnsi" w:hAnsiTheme="majorHAnsi"/>
          <w:sz w:val="16"/>
          <w:szCs w:val="16"/>
          <w:lang w:val="es-ES"/>
        </w:rPr>
        <w:t xml:space="preserve"> Over José Quila y otros (Masacre de la Rejoya)</w:t>
      </w:r>
      <w:r w:rsidR="00E06E6A">
        <w:rPr>
          <w:rFonts w:asciiTheme="majorHAnsi" w:hAnsiTheme="majorHAnsi"/>
          <w:sz w:val="16"/>
          <w:szCs w:val="16"/>
          <w:lang w:val="es-ES"/>
        </w:rPr>
        <w:t>,</w:t>
      </w:r>
      <w:r w:rsidRPr="00D47E08">
        <w:rPr>
          <w:rFonts w:asciiTheme="majorHAnsi" w:hAnsiTheme="majorHAnsi"/>
          <w:sz w:val="16"/>
          <w:szCs w:val="16"/>
          <w:lang w:val="es-ES"/>
        </w:rPr>
        <w:t xml:space="preserve"> Colombia</w:t>
      </w:r>
      <w:r w:rsidR="00D97DD2">
        <w:rPr>
          <w:rFonts w:asciiTheme="majorHAnsi" w:hAnsiTheme="majorHAnsi"/>
          <w:sz w:val="16"/>
          <w:szCs w:val="16"/>
          <w:lang w:val="es-ES"/>
        </w:rPr>
        <w:t>,</w:t>
      </w:r>
      <w:r w:rsidRPr="00D47E08">
        <w:rPr>
          <w:rFonts w:asciiTheme="majorHAnsi" w:hAnsiTheme="majorHAnsi"/>
          <w:sz w:val="16"/>
          <w:szCs w:val="16"/>
          <w:lang w:val="es-ES"/>
        </w:rPr>
        <w:t xml:space="preserve"> 6 de septiembre de 2020, párr. 12</w:t>
      </w:r>
      <w:r w:rsidR="00067B27">
        <w:rPr>
          <w:rFonts w:asciiTheme="majorHAnsi" w:hAnsiTheme="majorHAnsi"/>
          <w:sz w:val="16"/>
          <w:szCs w:val="16"/>
          <w:lang w:val="es-ES"/>
        </w:rPr>
        <w:t>.</w:t>
      </w:r>
    </w:p>
  </w:footnote>
  <w:footnote w:id="11">
    <w:p w14:paraId="2839AF51" w14:textId="77777777" w:rsidR="0085102C" w:rsidRPr="00370EE6" w:rsidRDefault="0085102C" w:rsidP="0085102C">
      <w:pPr>
        <w:pStyle w:val="FootnoteText"/>
        <w:ind w:firstLine="720"/>
        <w:jc w:val="both"/>
        <w:rPr>
          <w:lang w:val="es-ES"/>
        </w:rPr>
      </w:pPr>
      <w:r w:rsidRPr="00B25B18">
        <w:rPr>
          <w:rFonts w:ascii="Cambria" w:hAnsi="Cambria"/>
          <w:sz w:val="16"/>
          <w:szCs w:val="16"/>
          <w:vertAlign w:val="superscript"/>
          <w:lang w:val="es-ES"/>
        </w:rPr>
        <w:footnoteRef/>
      </w:r>
      <w:r w:rsidRPr="00B25B18">
        <w:rPr>
          <w:rFonts w:ascii="Cambria" w:hAnsi="Cambria"/>
          <w:sz w:val="16"/>
          <w:szCs w:val="16"/>
          <w:lang w:val="es-ES"/>
        </w:rPr>
        <w:t xml:space="preserve"> CIDH, Informe N° 14/08, Petición 652-04</w:t>
      </w:r>
      <w:r>
        <w:rPr>
          <w:rFonts w:ascii="Cambria" w:hAnsi="Cambria"/>
          <w:sz w:val="16"/>
          <w:szCs w:val="16"/>
          <w:lang w:val="es-ES"/>
        </w:rPr>
        <w:t>,</w:t>
      </w:r>
      <w:r w:rsidRPr="00B25B18">
        <w:rPr>
          <w:rFonts w:ascii="Cambria" w:hAnsi="Cambria"/>
          <w:sz w:val="16"/>
          <w:szCs w:val="16"/>
          <w:lang w:val="es-ES"/>
        </w:rPr>
        <w:t xml:space="preserve"> Admisibilidad</w:t>
      </w:r>
      <w:r>
        <w:rPr>
          <w:rFonts w:ascii="Cambria" w:hAnsi="Cambria"/>
          <w:sz w:val="16"/>
          <w:szCs w:val="16"/>
          <w:lang w:val="es-ES"/>
        </w:rPr>
        <w:t>,</w:t>
      </w:r>
      <w:r w:rsidRPr="00B25B18">
        <w:rPr>
          <w:rFonts w:ascii="Cambria" w:hAnsi="Cambria"/>
          <w:sz w:val="16"/>
          <w:szCs w:val="16"/>
          <w:lang w:val="es-ES"/>
        </w:rPr>
        <w:t xml:space="preserve"> Hugo Humberto Ruíz Fuentes</w:t>
      </w:r>
      <w:r>
        <w:rPr>
          <w:rFonts w:ascii="Cambria" w:hAnsi="Cambria"/>
          <w:sz w:val="16"/>
          <w:szCs w:val="16"/>
          <w:lang w:val="es-ES"/>
        </w:rPr>
        <w:t>,</w:t>
      </w:r>
      <w:r w:rsidRPr="00B25B18">
        <w:rPr>
          <w:rFonts w:ascii="Cambria" w:hAnsi="Cambria"/>
          <w:sz w:val="16"/>
          <w:szCs w:val="16"/>
          <w:lang w:val="es-ES"/>
        </w:rPr>
        <w:t xml:space="preserve"> Guatemala</w:t>
      </w:r>
      <w:r>
        <w:rPr>
          <w:rFonts w:ascii="Cambria" w:hAnsi="Cambria"/>
          <w:sz w:val="16"/>
          <w:szCs w:val="16"/>
          <w:lang w:val="es-ES"/>
        </w:rPr>
        <w:t>,</w:t>
      </w:r>
      <w:r w:rsidRPr="00B25B18">
        <w:rPr>
          <w:rFonts w:ascii="Cambria" w:hAnsi="Cambria"/>
          <w:sz w:val="16"/>
          <w:szCs w:val="16"/>
          <w:lang w:val="es-ES"/>
        </w:rPr>
        <w:t xml:space="preserve"> 5 de marzo de 2008, párr. 68.</w:t>
      </w:r>
    </w:p>
  </w:footnote>
  <w:footnote w:id="12">
    <w:p w14:paraId="480788D9" w14:textId="77777777" w:rsidR="0085102C" w:rsidRPr="00770FA0" w:rsidRDefault="0085102C" w:rsidP="0085102C">
      <w:pPr>
        <w:pStyle w:val="FootnoteText"/>
        <w:ind w:firstLine="720"/>
        <w:jc w:val="both"/>
        <w:rPr>
          <w:lang w:val="es-ES"/>
        </w:rPr>
      </w:pPr>
      <w:r w:rsidRPr="00770FA0">
        <w:rPr>
          <w:rFonts w:ascii="Cambria" w:hAnsi="Cambria"/>
          <w:sz w:val="16"/>
          <w:szCs w:val="16"/>
          <w:vertAlign w:val="superscript"/>
          <w:lang w:val="es-ES"/>
        </w:rPr>
        <w:footnoteRef/>
      </w:r>
      <w:r w:rsidRPr="00770FA0">
        <w:rPr>
          <w:rFonts w:ascii="Cambria" w:hAnsi="Cambria"/>
          <w:sz w:val="16"/>
          <w:szCs w:val="16"/>
          <w:lang w:val="es-ES"/>
        </w:rPr>
        <w:t xml:space="preserve"> CIDH, Informe No. 50/08, Petición 298-07</w:t>
      </w:r>
      <w:r>
        <w:rPr>
          <w:rFonts w:ascii="Cambria" w:hAnsi="Cambria"/>
          <w:sz w:val="16"/>
          <w:szCs w:val="16"/>
          <w:lang w:val="es-ES"/>
        </w:rPr>
        <w:t>,</w:t>
      </w:r>
      <w:r w:rsidRPr="00770FA0">
        <w:rPr>
          <w:rFonts w:ascii="Cambria" w:hAnsi="Cambria"/>
          <w:sz w:val="16"/>
          <w:szCs w:val="16"/>
          <w:lang w:val="es-ES"/>
        </w:rPr>
        <w:t xml:space="preserve"> Admisibilidad</w:t>
      </w:r>
      <w:r>
        <w:rPr>
          <w:rFonts w:ascii="Cambria" w:hAnsi="Cambria"/>
          <w:sz w:val="16"/>
          <w:szCs w:val="16"/>
          <w:lang w:val="es-ES"/>
        </w:rPr>
        <w:t>,</w:t>
      </w:r>
      <w:r w:rsidRPr="00770FA0">
        <w:rPr>
          <w:rFonts w:ascii="Cambria" w:hAnsi="Cambria"/>
          <w:sz w:val="16"/>
          <w:szCs w:val="16"/>
          <w:lang w:val="es-ES"/>
        </w:rPr>
        <w:t xml:space="preserve"> Néstor José Uzcátegui y otros</w:t>
      </w:r>
      <w:r>
        <w:rPr>
          <w:rFonts w:ascii="Cambria" w:hAnsi="Cambria"/>
          <w:sz w:val="16"/>
          <w:szCs w:val="16"/>
          <w:lang w:val="es-ES"/>
        </w:rPr>
        <w:t>,</w:t>
      </w:r>
      <w:r w:rsidRPr="00770FA0">
        <w:rPr>
          <w:rFonts w:ascii="Cambria" w:hAnsi="Cambria"/>
          <w:sz w:val="16"/>
          <w:szCs w:val="16"/>
          <w:lang w:val="es-ES"/>
        </w:rPr>
        <w:t xml:space="preserve"> Venezuela</w:t>
      </w:r>
      <w:r>
        <w:rPr>
          <w:rFonts w:ascii="Cambria" w:hAnsi="Cambria"/>
          <w:sz w:val="16"/>
          <w:szCs w:val="16"/>
          <w:lang w:val="es-ES"/>
        </w:rPr>
        <w:t>,</w:t>
      </w:r>
      <w:r w:rsidRPr="00770FA0">
        <w:rPr>
          <w:rFonts w:ascii="Cambria" w:hAnsi="Cambria"/>
          <w:sz w:val="16"/>
          <w:szCs w:val="16"/>
          <w:lang w:val="es-ES"/>
        </w:rPr>
        <w:t xml:space="preserve"> 24 de julio de 2008, párr. 42.</w:t>
      </w:r>
    </w:p>
  </w:footnote>
  <w:footnote w:id="13">
    <w:p w14:paraId="6419BF2D" w14:textId="77777777" w:rsidR="0085102C" w:rsidRPr="00770FA0" w:rsidRDefault="0085102C" w:rsidP="0085102C">
      <w:pPr>
        <w:pStyle w:val="FootnoteText"/>
        <w:ind w:firstLine="720"/>
        <w:jc w:val="both"/>
        <w:rPr>
          <w:lang w:val="es-ES"/>
        </w:rPr>
      </w:pPr>
      <w:r w:rsidRPr="00770FA0">
        <w:rPr>
          <w:rFonts w:ascii="Cambria" w:hAnsi="Cambria"/>
          <w:sz w:val="16"/>
          <w:szCs w:val="16"/>
          <w:vertAlign w:val="superscript"/>
          <w:lang w:val="es-ES"/>
        </w:rPr>
        <w:footnoteRef/>
      </w:r>
      <w:r w:rsidRPr="00ED2D7D">
        <w:rPr>
          <w:rFonts w:ascii="Cambria" w:hAnsi="Cambria"/>
          <w:sz w:val="16"/>
          <w:szCs w:val="16"/>
          <w:lang w:val="es-ES"/>
        </w:rPr>
        <w:t xml:space="preserve"> Corte IDH, Velásquez Rodríguez Vs. </w:t>
      </w:r>
      <w:r w:rsidRPr="00770FA0">
        <w:rPr>
          <w:rFonts w:ascii="Cambria" w:hAnsi="Cambria"/>
          <w:sz w:val="16"/>
          <w:szCs w:val="16"/>
          <w:lang w:val="es-ES"/>
        </w:rPr>
        <w:t xml:space="preserve">Honduras, Excepciones </w:t>
      </w:r>
      <w:r>
        <w:rPr>
          <w:rFonts w:ascii="Cambria" w:hAnsi="Cambria"/>
          <w:sz w:val="16"/>
          <w:szCs w:val="16"/>
          <w:lang w:val="es-ES"/>
        </w:rPr>
        <w:t>P</w:t>
      </w:r>
      <w:r w:rsidRPr="00770FA0">
        <w:rPr>
          <w:rFonts w:ascii="Cambria" w:hAnsi="Cambria"/>
          <w:sz w:val="16"/>
          <w:szCs w:val="16"/>
          <w:lang w:val="es-ES"/>
        </w:rPr>
        <w:t xml:space="preserve">reliminares, </w:t>
      </w:r>
      <w:r>
        <w:rPr>
          <w:rFonts w:ascii="Cambria" w:hAnsi="Cambria"/>
          <w:sz w:val="16"/>
          <w:szCs w:val="16"/>
          <w:lang w:val="es-ES"/>
        </w:rPr>
        <w:t>S</w:t>
      </w:r>
      <w:r w:rsidRPr="00770FA0">
        <w:rPr>
          <w:rFonts w:ascii="Cambria" w:hAnsi="Cambria"/>
          <w:sz w:val="16"/>
          <w:szCs w:val="16"/>
          <w:lang w:val="es-ES"/>
        </w:rPr>
        <w:t>entencia del 26 de junio de 1987, párr. 93</w:t>
      </w:r>
      <w:r>
        <w:rPr>
          <w:rFonts w:ascii="Cambria" w:hAnsi="Cambria"/>
          <w:sz w:val="16"/>
          <w:szCs w:val="16"/>
          <w:lang w:val="es-ES"/>
        </w:rPr>
        <w:t>.</w:t>
      </w:r>
    </w:p>
  </w:footnote>
  <w:footnote w:id="14">
    <w:p w14:paraId="258E9A68" w14:textId="22368CF9" w:rsidR="00035545" w:rsidRPr="00035545" w:rsidRDefault="00035545" w:rsidP="00112875">
      <w:pPr>
        <w:pStyle w:val="FootnoteText"/>
        <w:ind w:firstLine="720"/>
        <w:jc w:val="both"/>
        <w:rPr>
          <w:lang w:val="es-ES"/>
        </w:rPr>
      </w:pPr>
      <w:r w:rsidRPr="00112875">
        <w:rPr>
          <w:rFonts w:asciiTheme="majorHAnsi" w:hAnsiTheme="majorHAnsi"/>
          <w:sz w:val="16"/>
          <w:szCs w:val="16"/>
          <w:vertAlign w:val="superscript"/>
          <w:lang w:val="es-ES"/>
        </w:rPr>
        <w:footnoteRef/>
      </w:r>
      <w:r w:rsidRPr="00112875">
        <w:rPr>
          <w:rFonts w:asciiTheme="majorHAnsi" w:hAnsiTheme="majorHAnsi"/>
          <w:sz w:val="16"/>
          <w:szCs w:val="16"/>
          <w:lang w:val="es-ES"/>
        </w:rPr>
        <w:t xml:space="preserve"> </w:t>
      </w:r>
      <w:r w:rsidR="004F09DA">
        <w:rPr>
          <w:rFonts w:asciiTheme="majorHAnsi" w:hAnsiTheme="majorHAnsi"/>
          <w:sz w:val="16"/>
          <w:szCs w:val="16"/>
          <w:lang w:val="es-ES"/>
        </w:rPr>
        <w:t xml:space="preserve"> </w:t>
      </w:r>
      <w:r w:rsidRPr="00112875">
        <w:rPr>
          <w:rFonts w:asciiTheme="majorHAnsi" w:hAnsiTheme="majorHAnsi"/>
          <w:sz w:val="16"/>
          <w:szCs w:val="16"/>
          <w:lang w:val="es-ES"/>
        </w:rPr>
        <w:t xml:space="preserve">Corte IDH, </w:t>
      </w:r>
      <w:r w:rsidRPr="00112875">
        <w:rPr>
          <w:rFonts w:asciiTheme="majorHAnsi" w:hAnsiTheme="majorHAnsi"/>
          <w:i/>
          <w:iCs/>
          <w:sz w:val="16"/>
          <w:szCs w:val="16"/>
          <w:lang w:val="es-ES"/>
        </w:rPr>
        <w:t>Caso Velásquez Rodríguez vs. Honduras</w:t>
      </w:r>
      <w:r w:rsidRPr="00112875">
        <w:rPr>
          <w:rFonts w:asciiTheme="majorHAnsi" w:hAnsiTheme="majorHAnsi"/>
          <w:sz w:val="16"/>
          <w:szCs w:val="16"/>
          <w:lang w:val="es-ES"/>
        </w:rPr>
        <w:t xml:space="preserve">, </w:t>
      </w:r>
      <w:r w:rsidR="00B30128">
        <w:rPr>
          <w:rFonts w:asciiTheme="majorHAnsi" w:hAnsiTheme="majorHAnsi"/>
          <w:sz w:val="16"/>
          <w:szCs w:val="16"/>
          <w:lang w:val="es-ES"/>
        </w:rPr>
        <w:t xml:space="preserve">Fondo, </w:t>
      </w:r>
      <w:r w:rsidRPr="00112875">
        <w:rPr>
          <w:rFonts w:asciiTheme="majorHAnsi" w:hAnsiTheme="majorHAnsi"/>
          <w:sz w:val="16"/>
          <w:szCs w:val="16"/>
          <w:lang w:val="es-ES"/>
        </w:rPr>
        <w:t>Sentencia de 29 de julio de 1988, Serie C</w:t>
      </w:r>
      <w:r w:rsidR="00E92E8D">
        <w:rPr>
          <w:rFonts w:asciiTheme="majorHAnsi" w:hAnsiTheme="majorHAnsi"/>
          <w:sz w:val="16"/>
          <w:szCs w:val="16"/>
          <w:lang w:val="es-ES"/>
        </w:rPr>
        <w:t>,</w:t>
      </w:r>
      <w:r w:rsidRPr="00112875">
        <w:rPr>
          <w:rFonts w:asciiTheme="majorHAnsi" w:hAnsiTheme="majorHAnsi"/>
          <w:sz w:val="16"/>
          <w:szCs w:val="16"/>
          <w:lang w:val="es-ES"/>
        </w:rPr>
        <w:t xml:space="preserve"> No. 4, párr. 172.</w:t>
      </w:r>
      <w:r>
        <w:rPr>
          <w:lang w:val="es-ES"/>
        </w:rPr>
        <w:t xml:space="preserve"> </w:t>
      </w:r>
    </w:p>
  </w:footnote>
  <w:footnote w:id="15">
    <w:p w14:paraId="300250A0" w14:textId="17ED16DA" w:rsidR="003C328A" w:rsidRPr="00776B41" w:rsidRDefault="003C328A" w:rsidP="00776B41">
      <w:pPr>
        <w:pStyle w:val="FootnoteText"/>
        <w:ind w:firstLine="720"/>
        <w:jc w:val="both"/>
        <w:rPr>
          <w:rFonts w:asciiTheme="majorHAnsi" w:hAnsiTheme="majorHAnsi"/>
          <w:sz w:val="16"/>
          <w:szCs w:val="16"/>
          <w:lang w:val="es-ES"/>
        </w:rPr>
      </w:pPr>
      <w:r w:rsidRPr="00776B41">
        <w:rPr>
          <w:rFonts w:asciiTheme="majorHAnsi" w:hAnsiTheme="majorHAnsi"/>
          <w:sz w:val="16"/>
          <w:szCs w:val="16"/>
          <w:vertAlign w:val="superscript"/>
          <w:lang w:val="es-ES"/>
        </w:rPr>
        <w:footnoteRef/>
      </w:r>
      <w:r w:rsidRPr="00776B41">
        <w:rPr>
          <w:rFonts w:asciiTheme="majorHAnsi" w:hAnsiTheme="majorHAnsi"/>
          <w:sz w:val="16"/>
          <w:szCs w:val="16"/>
          <w:vertAlign w:val="superscript"/>
          <w:lang w:val="es-ES"/>
        </w:rPr>
        <w:t xml:space="preserve"> </w:t>
      </w:r>
      <w:r w:rsidR="00776B41" w:rsidRPr="00776B41">
        <w:rPr>
          <w:rFonts w:asciiTheme="majorHAnsi" w:hAnsiTheme="majorHAnsi"/>
          <w:sz w:val="16"/>
          <w:szCs w:val="16"/>
          <w:lang w:val="es-ES"/>
        </w:rPr>
        <w:t>Corte IDH</w:t>
      </w:r>
      <w:r w:rsidR="00D15812">
        <w:rPr>
          <w:rFonts w:asciiTheme="majorHAnsi" w:hAnsiTheme="majorHAnsi"/>
          <w:sz w:val="16"/>
          <w:szCs w:val="16"/>
          <w:lang w:val="es-ES"/>
        </w:rPr>
        <w:t>,</w:t>
      </w:r>
      <w:r w:rsidR="00776B41" w:rsidRPr="00776B41">
        <w:rPr>
          <w:rFonts w:asciiTheme="majorHAnsi" w:hAnsiTheme="majorHAnsi"/>
          <w:sz w:val="16"/>
          <w:szCs w:val="16"/>
          <w:lang w:val="es-ES"/>
        </w:rPr>
        <w:t xml:space="preserve"> </w:t>
      </w:r>
      <w:r w:rsidR="00776B41" w:rsidRPr="00D15812">
        <w:rPr>
          <w:rFonts w:asciiTheme="majorHAnsi" w:hAnsiTheme="majorHAnsi"/>
          <w:i/>
          <w:iCs/>
          <w:sz w:val="16"/>
          <w:szCs w:val="16"/>
          <w:lang w:val="es-ES"/>
        </w:rPr>
        <w:t>Caso Radilla Pacheco vs. México</w:t>
      </w:r>
      <w:r w:rsidR="006259D2">
        <w:rPr>
          <w:rFonts w:asciiTheme="majorHAnsi" w:hAnsiTheme="majorHAnsi"/>
          <w:sz w:val="16"/>
          <w:szCs w:val="16"/>
          <w:lang w:val="es-ES"/>
        </w:rPr>
        <w:t>,</w:t>
      </w:r>
      <w:r w:rsidR="00776B41" w:rsidRPr="00776B41">
        <w:rPr>
          <w:rFonts w:asciiTheme="majorHAnsi" w:hAnsiTheme="majorHAnsi"/>
          <w:sz w:val="16"/>
          <w:szCs w:val="16"/>
          <w:lang w:val="es-ES"/>
        </w:rPr>
        <w:t xml:space="preserve"> </w:t>
      </w:r>
      <w:r w:rsidR="008C327D" w:rsidRPr="00232795">
        <w:rPr>
          <w:rFonts w:asciiTheme="majorHAnsi" w:hAnsiTheme="majorHAnsi"/>
          <w:sz w:val="16"/>
          <w:szCs w:val="16"/>
          <w:lang w:val="es-ES"/>
        </w:rPr>
        <w:t>Excepciones Preliminares, Fondo, Reparaciones y Costas</w:t>
      </w:r>
      <w:r w:rsidR="008C327D">
        <w:rPr>
          <w:rFonts w:asciiTheme="majorHAnsi" w:hAnsiTheme="majorHAnsi"/>
          <w:sz w:val="16"/>
          <w:szCs w:val="16"/>
          <w:lang w:val="es-ES"/>
        </w:rPr>
        <w:t xml:space="preserve">, </w:t>
      </w:r>
      <w:r w:rsidR="00776B41" w:rsidRPr="00776B41">
        <w:rPr>
          <w:rFonts w:asciiTheme="majorHAnsi" w:hAnsiTheme="majorHAnsi"/>
          <w:sz w:val="16"/>
          <w:szCs w:val="16"/>
          <w:lang w:val="es-ES"/>
        </w:rPr>
        <w:t>Sentencia de 23 de noviembre de 2009</w:t>
      </w:r>
      <w:r w:rsidR="00192B0F">
        <w:rPr>
          <w:rFonts w:asciiTheme="majorHAnsi" w:hAnsiTheme="majorHAnsi"/>
          <w:sz w:val="16"/>
          <w:szCs w:val="16"/>
          <w:lang w:val="es-ES"/>
        </w:rPr>
        <w:t>,</w:t>
      </w:r>
      <w:r w:rsidR="00776B41" w:rsidRPr="00776B41">
        <w:rPr>
          <w:rFonts w:asciiTheme="majorHAnsi" w:hAnsiTheme="majorHAnsi"/>
          <w:sz w:val="16"/>
          <w:szCs w:val="16"/>
          <w:lang w:val="es-ES"/>
        </w:rPr>
        <w:t xml:space="preserve"> Serie C</w:t>
      </w:r>
      <w:r w:rsidR="00E92E8D">
        <w:rPr>
          <w:rFonts w:asciiTheme="majorHAnsi" w:hAnsiTheme="majorHAnsi"/>
          <w:sz w:val="16"/>
          <w:szCs w:val="16"/>
          <w:lang w:val="es-ES"/>
        </w:rPr>
        <w:t>,</w:t>
      </w:r>
      <w:r w:rsidR="00776B41" w:rsidRPr="00776B41">
        <w:rPr>
          <w:rFonts w:asciiTheme="majorHAnsi" w:hAnsiTheme="majorHAnsi"/>
          <w:sz w:val="16"/>
          <w:szCs w:val="16"/>
          <w:lang w:val="es-ES"/>
        </w:rPr>
        <w:t xml:space="preserve"> No. 209, párrs. 141-146. </w:t>
      </w:r>
    </w:p>
  </w:footnote>
  <w:footnote w:id="16">
    <w:p w14:paraId="190518FB" w14:textId="51503BB5" w:rsidR="00776B41" w:rsidRPr="00776B41" w:rsidRDefault="00776B41" w:rsidP="00776B41">
      <w:pPr>
        <w:pStyle w:val="FootnoteText"/>
        <w:ind w:firstLine="720"/>
        <w:jc w:val="both"/>
        <w:rPr>
          <w:lang w:val="es-ES_tradnl"/>
        </w:rPr>
      </w:pPr>
      <w:r w:rsidRPr="00776B41">
        <w:rPr>
          <w:rFonts w:asciiTheme="majorHAnsi" w:hAnsiTheme="majorHAnsi"/>
          <w:sz w:val="16"/>
          <w:szCs w:val="16"/>
          <w:vertAlign w:val="superscript"/>
          <w:lang w:val="es-ES"/>
        </w:rPr>
        <w:footnoteRef/>
      </w:r>
      <w:r w:rsidRPr="00776B41">
        <w:rPr>
          <w:rFonts w:asciiTheme="majorHAnsi" w:hAnsiTheme="majorHAnsi"/>
          <w:sz w:val="16"/>
          <w:szCs w:val="16"/>
          <w:lang w:val="es-ES"/>
        </w:rPr>
        <w:t xml:space="preserve"> </w:t>
      </w:r>
      <w:r w:rsidR="00D15812">
        <w:rPr>
          <w:rFonts w:asciiTheme="majorHAnsi" w:hAnsiTheme="majorHAnsi"/>
          <w:sz w:val="16"/>
          <w:szCs w:val="16"/>
          <w:lang w:val="es-ES"/>
        </w:rPr>
        <w:t xml:space="preserve">Corte IDH, </w:t>
      </w:r>
      <w:r w:rsidRPr="00D15812">
        <w:rPr>
          <w:rFonts w:asciiTheme="majorHAnsi" w:hAnsiTheme="majorHAnsi"/>
          <w:i/>
          <w:iCs/>
          <w:sz w:val="16"/>
          <w:szCs w:val="16"/>
          <w:lang w:val="es-ES"/>
        </w:rPr>
        <w:t>Caso Gómez Palomino vs. Perú</w:t>
      </w:r>
      <w:r w:rsidR="00D15812">
        <w:rPr>
          <w:rFonts w:asciiTheme="majorHAnsi" w:hAnsiTheme="majorHAnsi"/>
          <w:sz w:val="16"/>
          <w:szCs w:val="16"/>
          <w:lang w:val="es-ES"/>
        </w:rPr>
        <w:t>,</w:t>
      </w:r>
      <w:r w:rsidR="00B30128">
        <w:rPr>
          <w:rFonts w:asciiTheme="majorHAnsi" w:hAnsiTheme="majorHAnsi"/>
          <w:sz w:val="16"/>
          <w:szCs w:val="16"/>
          <w:lang w:val="es-ES"/>
        </w:rPr>
        <w:t xml:space="preserve"> F</w:t>
      </w:r>
      <w:r w:rsidR="00B30128" w:rsidRPr="00B30128">
        <w:rPr>
          <w:rFonts w:asciiTheme="majorHAnsi" w:hAnsiTheme="majorHAnsi"/>
          <w:sz w:val="16"/>
          <w:szCs w:val="16"/>
          <w:lang w:val="es-ES"/>
        </w:rPr>
        <w:t>ondo, Reparaciones y Costas,</w:t>
      </w:r>
      <w:r w:rsidRPr="00776B41">
        <w:rPr>
          <w:rFonts w:asciiTheme="majorHAnsi" w:hAnsiTheme="majorHAnsi"/>
          <w:sz w:val="16"/>
          <w:szCs w:val="16"/>
          <w:lang w:val="es-ES"/>
        </w:rPr>
        <w:t xml:space="preserve"> Sentencia de 22 de noviembre de 2005</w:t>
      </w:r>
      <w:r w:rsidR="00C31AB5">
        <w:rPr>
          <w:rFonts w:asciiTheme="majorHAnsi" w:hAnsiTheme="majorHAnsi"/>
          <w:sz w:val="16"/>
          <w:szCs w:val="16"/>
          <w:lang w:val="es-ES"/>
        </w:rPr>
        <w:t>,</w:t>
      </w:r>
      <w:r w:rsidRPr="00776B41">
        <w:rPr>
          <w:rFonts w:asciiTheme="majorHAnsi" w:hAnsiTheme="majorHAnsi"/>
          <w:sz w:val="16"/>
          <w:szCs w:val="16"/>
          <w:lang w:val="es-ES"/>
        </w:rPr>
        <w:t xml:space="preserve"> Serie C</w:t>
      </w:r>
      <w:r w:rsidR="004A24ED">
        <w:rPr>
          <w:rFonts w:asciiTheme="majorHAnsi" w:hAnsiTheme="majorHAnsi"/>
          <w:sz w:val="16"/>
          <w:szCs w:val="16"/>
          <w:lang w:val="es-ES"/>
        </w:rPr>
        <w:t>,</w:t>
      </w:r>
      <w:r w:rsidRPr="00776B41">
        <w:rPr>
          <w:rFonts w:asciiTheme="majorHAnsi" w:hAnsiTheme="majorHAnsi"/>
          <w:sz w:val="16"/>
          <w:szCs w:val="16"/>
          <w:lang w:val="es-ES"/>
        </w:rPr>
        <w:t xml:space="preserve"> No. 136, párr</w:t>
      </w:r>
      <w:r w:rsidR="005E4184">
        <w:rPr>
          <w:rFonts w:asciiTheme="majorHAnsi" w:hAnsiTheme="majorHAnsi"/>
          <w:sz w:val="16"/>
          <w:szCs w:val="16"/>
          <w:lang w:val="es-ES"/>
        </w:rPr>
        <w:t>s</w:t>
      </w:r>
      <w:r w:rsidRPr="00776B41">
        <w:rPr>
          <w:rFonts w:asciiTheme="majorHAnsi" w:hAnsiTheme="majorHAnsi"/>
          <w:sz w:val="16"/>
          <w:szCs w:val="16"/>
          <w:lang w:val="es-ES"/>
        </w:rPr>
        <w:t>. 92-97.</w:t>
      </w:r>
      <w:r w:rsidRPr="00653355">
        <w:rPr>
          <w:lang w:val="es-ES"/>
        </w:rPr>
        <w:t xml:space="preserve"> </w:t>
      </w:r>
    </w:p>
  </w:footnote>
  <w:footnote w:id="17">
    <w:p w14:paraId="7F0CA053" w14:textId="638CB6AD" w:rsidR="00776B41" w:rsidRPr="00776B41" w:rsidRDefault="00776B41" w:rsidP="002239BD">
      <w:pPr>
        <w:pStyle w:val="FootnoteText"/>
        <w:ind w:firstLine="720"/>
        <w:jc w:val="both"/>
        <w:rPr>
          <w:lang w:val="es-ES_tradnl"/>
        </w:rPr>
      </w:pPr>
      <w:r w:rsidRPr="002239BD">
        <w:rPr>
          <w:rFonts w:asciiTheme="majorHAnsi" w:hAnsiTheme="majorHAnsi"/>
          <w:sz w:val="16"/>
          <w:szCs w:val="16"/>
          <w:vertAlign w:val="superscript"/>
          <w:lang w:val="es-ES"/>
        </w:rPr>
        <w:footnoteRef/>
      </w:r>
      <w:r w:rsidRPr="002239BD">
        <w:rPr>
          <w:rFonts w:asciiTheme="majorHAnsi" w:hAnsiTheme="majorHAnsi"/>
          <w:sz w:val="16"/>
          <w:szCs w:val="16"/>
          <w:lang w:val="es-ES"/>
        </w:rPr>
        <w:t xml:space="preserve"> Véase, por ejemplo;</w:t>
      </w:r>
      <w:r w:rsidRPr="00D83A5B">
        <w:rPr>
          <w:rFonts w:asciiTheme="majorHAnsi" w:hAnsiTheme="majorHAnsi"/>
          <w:sz w:val="16"/>
          <w:szCs w:val="16"/>
          <w:lang w:val="es-ES"/>
        </w:rPr>
        <w:t xml:space="preserve"> </w:t>
      </w:r>
      <w:r w:rsidRPr="00D83A5B">
        <w:rPr>
          <w:rFonts w:asciiTheme="majorHAnsi" w:hAnsiTheme="majorHAnsi"/>
          <w:i/>
          <w:iCs/>
          <w:sz w:val="16"/>
          <w:szCs w:val="16"/>
          <w:lang w:val="es-ES"/>
        </w:rPr>
        <w:t>Caso de las Comunidades Afrodescendientes desplazadas de la Cuenca del Río Cacarica vs. Colombia</w:t>
      </w:r>
      <w:r w:rsidRPr="00D83A5B">
        <w:rPr>
          <w:rFonts w:asciiTheme="majorHAnsi" w:hAnsiTheme="majorHAnsi"/>
          <w:sz w:val="16"/>
          <w:szCs w:val="16"/>
          <w:lang w:val="es-ES"/>
        </w:rPr>
        <w:t xml:space="preserve">, </w:t>
      </w:r>
      <w:r w:rsidR="005757BA" w:rsidRPr="005757BA">
        <w:rPr>
          <w:rFonts w:asciiTheme="majorHAnsi" w:hAnsiTheme="majorHAnsi"/>
          <w:sz w:val="16"/>
          <w:szCs w:val="16"/>
          <w:lang w:val="es-ES"/>
        </w:rPr>
        <w:t>Excepciones Preliminares, Fondo, Reparaciones y Costa</w:t>
      </w:r>
      <w:r w:rsidR="005757BA">
        <w:rPr>
          <w:rFonts w:asciiTheme="majorHAnsi" w:hAnsiTheme="majorHAnsi"/>
          <w:sz w:val="16"/>
          <w:szCs w:val="16"/>
          <w:lang w:val="es-ES"/>
        </w:rPr>
        <w:t xml:space="preserve">s, Sentencia de 20 de noviembre de </w:t>
      </w:r>
      <w:r w:rsidRPr="00D83A5B">
        <w:rPr>
          <w:rFonts w:asciiTheme="majorHAnsi" w:hAnsiTheme="majorHAnsi"/>
          <w:sz w:val="16"/>
          <w:szCs w:val="16"/>
          <w:lang w:val="es-ES"/>
        </w:rPr>
        <w:t>2013</w:t>
      </w:r>
      <w:r w:rsidRPr="002239BD">
        <w:rPr>
          <w:rFonts w:asciiTheme="majorHAnsi" w:hAnsiTheme="majorHAnsi"/>
          <w:sz w:val="16"/>
          <w:szCs w:val="16"/>
          <w:lang w:val="es-ES"/>
        </w:rPr>
        <w:t>, párrs. 283-295.</w:t>
      </w:r>
    </w:p>
  </w:footnote>
  <w:footnote w:id="18">
    <w:p w14:paraId="15645F29" w14:textId="025B85E0" w:rsidR="009E46CF" w:rsidRPr="00EF3567" w:rsidRDefault="009E46CF" w:rsidP="009E46CF">
      <w:pPr>
        <w:pStyle w:val="FootnoteText"/>
        <w:ind w:firstLine="720"/>
        <w:jc w:val="both"/>
        <w:rPr>
          <w:lang w:val="es-ES"/>
        </w:rPr>
      </w:pPr>
      <w:r w:rsidRPr="009E46CF">
        <w:rPr>
          <w:rFonts w:asciiTheme="majorHAnsi" w:hAnsiTheme="majorHAnsi"/>
          <w:sz w:val="16"/>
          <w:szCs w:val="16"/>
          <w:vertAlign w:val="superscript"/>
          <w:lang w:val="es-ES"/>
        </w:rPr>
        <w:footnoteRef/>
      </w:r>
      <w:r w:rsidRPr="009E46CF">
        <w:rPr>
          <w:rFonts w:asciiTheme="majorHAnsi" w:hAnsiTheme="majorHAnsi"/>
          <w:i/>
          <w:iCs/>
          <w:sz w:val="16"/>
          <w:szCs w:val="16"/>
          <w:lang w:val="es-ES"/>
        </w:rPr>
        <w:t xml:space="preserve"> </w:t>
      </w:r>
      <w:r w:rsidRPr="00EF3567">
        <w:rPr>
          <w:rFonts w:asciiTheme="majorHAnsi" w:hAnsiTheme="majorHAnsi"/>
          <w:sz w:val="16"/>
          <w:szCs w:val="16"/>
          <w:lang w:val="es-ES"/>
        </w:rPr>
        <w:t>Corte IDH</w:t>
      </w:r>
      <w:r w:rsidR="006E77E6">
        <w:rPr>
          <w:rFonts w:asciiTheme="majorHAnsi" w:hAnsiTheme="majorHAnsi"/>
          <w:sz w:val="16"/>
          <w:szCs w:val="16"/>
          <w:lang w:val="es-ES"/>
        </w:rPr>
        <w:t>,</w:t>
      </w:r>
      <w:r w:rsidRPr="00EF3567">
        <w:rPr>
          <w:rFonts w:asciiTheme="majorHAnsi" w:hAnsiTheme="majorHAnsi"/>
          <w:sz w:val="16"/>
          <w:szCs w:val="16"/>
          <w:lang w:val="es-ES"/>
        </w:rPr>
        <w:t xml:space="preserve"> </w:t>
      </w:r>
      <w:r w:rsidRPr="00EF3567">
        <w:rPr>
          <w:rFonts w:asciiTheme="majorHAnsi" w:hAnsiTheme="majorHAnsi"/>
          <w:i/>
          <w:iCs/>
          <w:sz w:val="16"/>
          <w:szCs w:val="16"/>
          <w:lang w:val="es-ES"/>
        </w:rPr>
        <w:t>Caso Masacres de El Mozote y lugares aledaños vs. El Salvador</w:t>
      </w:r>
      <w:r w:rsidR="006E77E6">
        <w:rPr>
          <w:rFonts w:asciiTheme="majorHAnsi" w:hAnsiTheme="majorHAnsi"/>
          <w:sz w:val="16"/>
          <w:szCs w:val="16"/>
          <w:lang w:val="es-ES"/>
        </w:rPr>
        <w:t>,</w:t>
      </w:r>
      <w:r w:rsidRPr="00EF3567">
        <w:rPr>
          <w:rFonts w:asciiTheme="majorHAnsi" w:hAnsiTheme="majorHAnsi"/>
          <w:sz w:val="16"/>
          <w:szCs w:val="16"/>
          <w:lang w:val="es-ES"/>
        </w:rPr>
        <w:t xml:space="preserve"> Fondo, </w:t>
      </w:r>
      <w:r w:rsidR="00464BB8">
        <w:rPr>
          <w:rFonts w:asciiTheme="majorHAnsi" w:hAnsiTheme="majorHAnsi"/>
          <w:sz w:val="16"/>
          <w:szCs w:val="16"/>
          <w:lang w:val="es-ES"/>
        </w:rPr>
        <w:t>R</w:t>
      </w:r>
      <w:r w:rsidRPr="00EF3567">
        <w:rPr>
          <w:rFonts w:asciiTheme="majorHAnsi" w:hAnsiTheme="majorHAnsi"/>
          <w:sz w:val="16"/>
          <w:szCs w:val="16"/>
          <w:lang w:val="es-ES"/>
        </w:rPr>
        <w:t xml:space="preserve">eparaciones y </w:t>
      </w:r>
      <w:r w:rsidR="00464BB8">
        <w:rPr>
          <w:rFonts w:asciiTheme="majorHAnsi" w:hAnsiTheme="majorHAnsi"/>
          <w:sz w:val="16"/>
          <w:szCs w:val="16"/>
          <w:lang w:val="es-ES"/>
        </w:rPr>
        <w:t>C</w:t>
      </w:r>
      <w:r w:rsidRPr="00EF3567">
        <w:rPr>
          <w:rFonts w:asciiTheme="majorHAnsi" w:hAnsiTheme="majorHAnsi"/>
          <w:sz w:val="16"/>
          <w:szCs w:val="16"/>
          <w:lang w:val="es-ES"/>
        </w:rPr>
        <w:t>ostas. Sentencia de 25 de octubre de 2012. Serie C No. 252, párrs. 297-299.</w:t>
      </w:r>
      <w:r w:rsidRPr="00EF3567">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2103EC" w:rsidP="00A50FCF">
    <w:pPr>
      <w:pStyle w:val="Header"/>
      <w:tabs>
        <w:tab w:val="clear" w:pos="4320"/>
        <w:tab w:val="clear" w:pos="8640"/>
      </w:tabs>
      <w:jc w:val="center"/>
      <w:rPr>
        <w:sz w:val="22"/>
        <w:szCs w:val="22"/>
      </w:rPr>
    </w:pPr>
    <w:r>
      <w:rPr>
        <w:noProof/>
        <w:sz w:val="22"/>
        <w:szCs w:val="22"/>
        <w:bdr w:val="nil"/>
      </w:rPr>
      <w:pict w14:anchorId="6A3C7FD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A9E242E"/>
    <w:multiLevelType w:val="hybridMultilevel"/>
    <w:tmpl w:val="E90E64FA"/>
    <w:lvl w:ilvl="0" w:tplc="35BA6862">
      <w:start w:val="1"/>
      <w:numFmt w:val="decimal"/>
      <w:lvlText w:val="%1."/>
      <w:lvlJc w:val="left"/>
      <w:pPr>
        <w:ind w:left="1440" w:hanging="720"/>
      </w:pPr>
      <w:rPr>
        <w:rFonts w:hint="default"/>
        <w:b w:val="0"/>
        <w:bCs/>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0B0717"/>
    <w:multiLevelType w:val="multilevel"/>
    <w:tmpl w:val="DEFE333C"/>
    <w:lvl w:ilvl="0">
      <w:start w:val="1"/>
      <w:numFmt w:val="decimal"/>
      <w:lvlText w:val="%1."/>
      <w:lvlJc w:val="left"/>
      <w:pPr>
        <w:tabs>
          <w:tab w:val="num" w:pos="720"/>
        </w:tabs>
        <w:ind w:left="720" w:hanging="360"/>
      </w:pPr>
      <w:rPr>
        <w:rFonts w:ascii="Cambria" w:eastAsiaTheme="minorHAnsi" w:hAnsi="Cambria" w:cs="Segoe U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6"/>
  </w:num>
  <w:num w:numId="4" w16cid:durableId="813720965">
    <w:abstractNumId w:val="23"/>
  </w:num>
  <w:num w:numId="5" w16cid:durableId="543521502">
    <w:abstractNumId w:val="50"/>
  </w:num>
  <w:num w:numId="6" w16cid:durableId="1416895160">
    <w:abstractNumId w:val="29"/>
  </w:num>
  <w:num w:numId="7" w16cid:durableId="792089935">
    <w:abstractNumId w:val="7"/>
  </w:num>
  <w:num w:numId="8" w16cid:durableId="334387340">
    <w:abstractNumId w:val="18"/>
  </w:num>
  <w:num w:numId="9" w16cid:durableId="562789159">
    <w:abstractNumId w:val="45"/>
  </w:num>
  <w:num w:numId="10" w16cid:durableId="1482111721">
    <w:abstractNumId w:val="1"/>
  </w:num>
  <w:num w:numId="11" w16cid:durableId="493229967">
    <w:abstractNumId w:val="40"/>
  </w:num>
  <w:num w:numId="12" w16cid:durableId="176848097">
    <w:abstractNumId w:val="41"/>
  </w:num>
  <w:num w:numId="13" w16cid:durableId="1738236996">
    <w:abstractNumId w:val="47"/>
  </w:num>
  <w:num w:numId="14" w16cid:durableId="56514529">
    <w:abstractNumId w:val="2"/>
  </w:num>
  <w:num w:numId="15" w16cid:durableId="900946827">
    <w:abstractNumId w:val="3"/>
  </w:num>
  <w:num w:numId="16" w16cid:durableId="1879052366">
    <w:abstractNumId w:val="8"/>
  </w:num>
  <w:num w:numId="17" w16cid:durableId="1218325168">
    <w:abstractNumId w:val="9"/>
  </w:num>
  <w:num w:numId="18" w16cid:durableId="680474698">
    <w:abstractNumId w:val="10"/>
  </w:num>
  <w:num w:numId="19" w16cid:durableId="82799280">
    <w:abstractNumId w:val="11"/>
  </w:num>
  <w:num w:numId="20" w16cid:durableId="1448625211">
    <w:abstractNumId w:val="12"/>
  </w:num>
  <w:num w:numId="21" w16cid:durableId="949359812">
    <w:abstractNumId w:val="13"/>
  </w:num>
  <w:num w:numId="22" w16cid:durableId="39480915">
    <w:abstractNumId w:val="14"/>
  </w:num>
  <w:num w:numId="23" w16cid:durableId="893006691">
    <w:abstractNumId w:val="15"/>
  </w:num>
  <w:num w:numId="24" w16cid:durableId="111562083">
    <w:abstractNumId w:val="16"/>
  </w:num>
  <w:num w:numId="25" w16cid:durableId="270554270">
    <w:abstractNumId w:val="19"/>
  </w:num>
  <w:num w:numId="26" w16cid:durableId="1172063080">
    <w:abstractNumId w:val="20"/>
  </w:num>
  <w:num w:numId="27" w16cid:durableId="1841119380">
    <w:abstractNumId w:val="24"/>
  </w:num>
  <w:num w:numId="28" w16cid:durableId="31735064">
    <w:abstractNumId w:val="25"/>
  </w:num>
  <w:num w:numId="29" w16cid:durableId="1357121178">
    <w:abstractNumId w:val="26"/>
  </w:num>
  <w:num w:numId="30" w16cid:durableId="401174848">
    <w:abstractNumId w:val="27"/>
  </w:num>
  <w:num w:numId="31" w16cid:durableId="864178486">
    <w:abstractNumId w:val="30"/>
  </w:num>
  <w:num w:numId="32" w16cid:durableId="2143421863">
    <w:abstractNumId w:val="31"/>
  </w:num>
  <w:num w:numId="33" w16cid:durableId="831870980">
    <w:abstractNumId w:val="32"/>
  </w:num>
  <w:num w:numId="34" w16cid:durableId="294064152">
    <w:abstractNumId w:val="33"/>
  </w:num>
  <w:num w:numId="35" w16cid:durableId="745765716">
    <w:abstractNumId w:val="35"/>
  </w:num>
  <w:num w:numId="36" w16cid:durableId="796217208">
    <w:abstractNumId w:val="36"/>
  </w:num>
  <w:num w:numId="37" w16cid:durableId="678698064">
    <w:abstractNumId w:val="38"/>
  </w:num>
  <w:num w:numId="38" w16cid:durableId="1674525058">
    <w:abstractNumId w:val="39"/>
  </w:num>
  <w:num w:numId="39" w16cid:durableId="2073962416">
    <w:abstractNumId w:val="42"/>
  </w:num>
  <w:num w:numId="40" w16cid:durableId="1448426413">
    <w:abstractNumId w:val="43"/>
  </w:num>
  <w:num w:numId="41" w16cid:durableId="1162702796">
    <w:abstractNumId w:val="49"/>
  </w:num>
  <w:num w:numId="42" w16cid:durableId="1273168790">
    <w:abstractNumId w:val="51"/>
  </w:num>
  <w:num w:numId="43" w16cid:durableId="1795174724">
    <w:abstractNumId w:val="52"/>
  </w:num>
  <w:num w:numId="44" w16cid:durableId="1196889647">
    <w:abstractNumId w:val="54"/>
  </w:num>
  <w:num w:numId="45" w16cid:durableId="785808614">
    <w:abstractNumId w:val="55"/>
  </w:num>
  <w:num w:numId="46" w16cid:durableId="1840346395">
    <w:abstractNumId w:val="57"/>
  </w:num>
  <w:num w:numId="47" w16cid:durableId="504442851">
    <w:abstractNumId w:val="58"/>
  </w:num>
  <w:num w:numId="48" w16cid:durableId="684749100">
    <w:abstractNumId w:val="59"/>
  </w:num>
  <w:num w:numId="49" w16cid:durableId="2087722164">
    <w:abstractNumId w:val="60"/>
  </w:num>
  <w:num w:numId="50" w16cid:durableId="593632494">
    <w:abstractNumId w:val="61"/>
  </w:num>
  <w:num w:numId="51" w16cid:durableId="1644500032">
    <w:abstractNumId w:val="22"/>
  </w:num>
  <w:num w:numId="52" w16cid:durableId="1147160342">
    <w:abstractNumId w:val="44"/>
  </w:num>
  <w:num w:numId="53" w16cid:durableId="855924870">
    <w:abstractNumId w:val="53"/>
  </w:num>
  <w:num w:numId="54" w16cid:durableId="1437945587">
    <w:abstractNumId w:val="48"/>
  </w:num>
  <w:num w:numId="55" w16cid:durableId="890535656">
    <w:abstractNumId w:val="46"/>
  </w:num>
  <w:num w:numId="56" w16cid:durableId="1107702184">
    <w:abstractNumId w:val="34"/>
  </w:num>
  <w:num w:numId="57" w16cid:durableId="139617298">
    <w:abstractNumId w:val="5"/>
  </w:num>
  <w:num w:numId="58" w16cid:durableId="411510779">
    <w:abstractNumId w:val="21"/>
  </w:num>
  <w:num w:numId="59" w16cid:durableId="1599866101">
    <w:abstractNumId w:val="0"/>
  </w:num>
  <w:num w:numId="60" w16cid:durableId="1169521986">
    <w:abstractNumId w:val="28"/>
  </w:num>
  <w:num w:numId="61" w16cid:durableId="1693795744">
    <w:abstractNumId w:val="17"/>
  </w:num>
  <w:num w:numId="62" w16cid:durableId="850684799">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276"/>
    <w:rsid w:val="00000337"/>
    <w:rsid w:val="0000036F"/>
    <w:rsid w:val="0000047B"/>
    <w:rsid w:val="00000CDA"/>
    <w:rsid w:val="00000FEA"/>
    <w:rsid w:val="0000217F"/>
    <w:rsid w:val="0000242E"/>
    <w:rsid w:val="0000314E"/>
    <w:rsid w:val="0000323B"/>
    <w:rsid w:val="00003A40"/>
    <w:rsid w:val="00003C40"/>
    <w:rsid w:val="00004589"/>
    <w:rsid w:val="000050DA"/>
    <w:rsid w:val="0000539E"/>
    <w:rsid w:val="00005415"/>
    <w:rsid w:val="00005425"/>
    <w:rsid w:val="000057EF"/>
    <w:rsid w:val="00005CEE"/>
    <w:rsid w:val="00006D76"/>
    <w:rsid w:val="00006DB3"/>
    <w:rsid w:val="00006E1F"/>
    <w:rsid w:val="000070D7"/>
    <w:rsid w:val="0000774F"/>
    <w:rsid w:val="0000780D"/>
    <w:rsid w:val="00007B76"/>
    <w:rsid w:val="00007C90"/>
    <w:rsid w:val="00010323"/>
    <w:rsid w:val="00011113"/>
    <w:rsid w:val="000116AA"/>
    <w:rsid w:val="000119EC"/>
    <w:rsid w:val="00011AA6"/>
    <w:rsid w:val="00012307"/>
    <w:rsid w:val="000127D2"/>
    <w:rsid w:val="000128EE"/>
    <w:rsid w:val="00013C5B"/>
    <w:rsid w:val="00014600"/>
    <w:rsid w:val="00014704"/>
    <w:rsid w:val="000148FC"/>
    <w:rsid w:val="00014AF0"/>
    <w:rsid w:val="0001532A"/>
    <w:rsid w:val="00015803"/>
    <w:rsid w:val="0001598E"/>
    <w:rsid w:val="00015EAE"/>
    <w:rsid w:val="00015F3F"/>
    <w:rsid w:val="00016183"/>
    <w:rsid w:val="000171A7"/>
    <w:rsid w:val="000176D1"/>
    <w:rsid w:val="0001788C"/>
    <w:rsid w:val="00017DDC"/>
    <w:rsid w:val="00017DDF"/>
    <w:rsid w:val="000200E6"/>
    <w:rsid w:val="00020CF7"/>
    <w:rsid w:val="00020EE1"/>
    <w:rsid w:val="00021350"/>
    <w:rsid w:val="000218E1"/>
    <w:rsid w:val="00022A5E"/>
    <w:rsid w:val="0002391F"/>
    <w:rsid w:val="000248F1"/>
    <w:rsid w:val="00024CD1"/>
    <w:rsid w:val="00024E81"/>
    <w:rsid w:val="000253D3"/>
    <w:rsid w:val="00025962"/>
    <w:rsid w:val="00025C52"/>
    <w:rsid w:val="0002652E"/>
    <w:rsid w:val="00026B18"/>
    <w:rsid w:val="00030314"/>
    <w:rsid w:val="000307CB"/>
    <w:rsid w:val="000318C6"/>
    <w:rsid w:val="0003246E"/>
    <w:rsid w:val="00032684"/>
    <w:rsid w:val="000337B6"/>
    <w:rsid w:val="000337EF"/>
    <w:rsid w:val="000340BC"/>
    <w:rsid w:val="00035545"/>
    <w:rsid w:val="00036490"/>
    <w:rsid w:val="00037320"/>
    <w:rsid w:val="00037355"/>
    <w:rsid w:val="000375C0"/>
    <w:rsid w:val="000403C2"/>
    <w:rsid w:val="00040C3A"/>
    <w:rsid w:val="00040DE5"/>
    <w:rsid w:val="00041676"/>
    <w:rsid w:val="000419AD"/>
    <w:rsid w:val="00042B34"/>
    <w:rsid w:val="00042CBD"/>
    <w:rsid w:val="00042D3C"/>
    <w:rsid w:val="00042D64"/>
    <w:rsid w:val="000433C9"/>
    <w:rsid w:val="00044116"/>
    <w:rsid w:val="00044139"/>
    <w:rsid w:val="00044397"/>
    <w:rsid w:val="000448FD"/>
    <w:rsid w:val="00045342"/>
    <w:rsid w:val="00045DF3"/>
    <w:rsid w:val="000462A6"/>
    <w:rsid w:val="00046402"/>
    <w:rsid w:val="00047212"/>
    <w:rsid w:val="0004752D"/>
    <w:rsid w:val="00050080"/>
    <w:rsid w:val="00050D61"/>
    <w:rsid w:val="00051085"/>
    <w:rsid w:val="00051651"/>
    <w:rsid w:val="000524FA"/>
    <w:rsid w:val="00052BA4"/>
    <w:rsid w:val="00052C6D"/>
    <w:rsid w:val="00052D58"/>
    <w:rsid w:val="00052E67"/>
    <w:rsid w:val="00052F58"/>
    <w:rsid w:val="00054B7C"/>
    <w:rsid w:val="00054E56"/>
    <w:rsid w:val="000560B0"/>
    <w:rsid w:val="000560CB"/>
    <w:rsid w:val="00056103"/>
    <w:rsid w:val="00056A19"/>
    <w:rsid w:val="00056B15"/>
    <w:rsid w:val="00056F3D"/>
    <w:rsid w:val="000579C4"/>
    <w:rsid w:val="00060295"/>
    <w:rsid w:val="00060C06"/>
    <w:rsid w:val="00060E37"/>
    <w:rsid w:val="0006137C"/>
    <w:rsid w:val="000613D0"/>
    <w:rsid w:val="0006183B"/>
    <w:rsid w:val="00062A97"/>
    <w:rsid w:val="00063260"/>
    <w:rsid w:val="00063C68"/>
    <w:rsid w:val="00063FD8"/>
    <w:rsid w:val="00067AFC"/>
    <w:rsid w:val="00067B27"/>
    <w:rsid w:val="000706DB"/>
    <w:rsid w:val="00071174"/>
    <w:rsid w:val="000716C5"/>
    <w:rsid w:val="00071E0A"/>
    <w:rsid w:val="0007299E"/>
    <w:rsid w:val="000731A0"/>
    <w:rsid w:val="00073564"/>
    <w:rsid w:val="0007450B"/>
    <w:rsid w:val="000745E6"/>
    <w:rsid w:val="00074985"/>
    <w:rsid w:val="00075647"/>
    <w:rsid w:val="00075820"/>
    <w:rsid w:val="00075BD2"/>
    <w:rsid w:val="00075E23"/>
    <w:rsid w:val="00075E70"/>
    <w:rsid w:val="000766CC"/>
    <w:rsid w:val="00076E93"/>
    <w:rsid w:val="000771D2"/>
    <w:rsid w:val="00077CE3"/>
    <w:rsid w:val="00077F37"/>
    <w:rsid w:val="0008106F"/>
    <w:rsid w:val="0008171C"/>
    <w:rsid w:val="00081A58"/>
    <w:rsid w:val="00081D30"/>
    <w:rsid w:val="00082000"/>
    <w:rsid w:val="000828C0"/>
    <w:rsid w:val="00082A79"/>
    <w:rsid w:val="00082E58"/>
    <w:rsid w:val="000835D5"/>
    <w:rsid w:val="00083844"/>
    <w:rsid w:val="00083FA3"/>
    <w:rsid w:val="0008421B"/>
    <w:rsid w:val="000843F8"/>
    <w:rsid w:val="00084DF1"/>
    <w:rsid w:val="00085846"/>
    <w:rsid w:val="00085D24"/>
    <w:rsid w:val="00085EA6"/>
    <w:rsid w:val="00086AF2"/>
    <w:rsid w:val="00086C5C"/>
    <w:rsid w:val="00086CF9"/>
    <w:rsid w:val="00086D22"/>
    <w:rsid w:val="00086F15"/>
    <w:rsid w:val="00087272"/>
    <w:rsid w:val="000873FE"/>
    <w:rsid w:val="00087948"/>
    <w:rsid w:val="0008799A"/>
    <w:rsid w:val="00087B89"/>
    <w:rsid w:val="00087E16"/>
    <w:rsid w:val="00090248"/>
    <w:rsid w:val="000905B0"/>
    <w:rsid w:val="000906AB"/>
    <w:rsid w:val="00090BA0"/>
    <w:rsid w:val="00090C85"/>
    <w:rsid w:val="00090D3C"/>
    <w:rsid w:val="00090D47"/>
    <w:rsid w:val="00091750"/>
    <w:rsid w:val="00091C85"/>
    <w:rsid w:val="00091DE5"/>
    <w:rsid w:val="00092201"/>
    <w:rsid w:val="0009262C"/>
    <w:rsid w:val="00092BA6"/>
    <w:rsid w:val="00092BE8"/>
    <w:rsid w:val="0009344A"/>
    <w:rsid w:val="00093525"/>
    <w:rsid w:val="0009373B"/>
    <w:rsid w:val="00093A30"/>
    <w:rsid w:val="00093C29"/>
    <w:rsid w:val="000940B2"/>
    <w:rsid w:val="000940DA"/>
    <w:rsid w:val="00094853"/>
    <w:rsid w:val="00094E5D"/>
    <w:rsid w:val="00095015"/>
    <w:rsid w:val="000951B9"/>
    <w:rsid w:val="000958E1"/>
    <w:rsid w:val="00096AEE"/>
    <w:rsid w:val="00097302"/>
    <w:rsid w:val="000973D5"/>
    <w:rsid w:val="000977FE"/>
    <w:rsid w:val="000A0257"/>
    <w:rsid w:val="000A05AE"/>
    <w:rsid w:val="000A05F3"/>
    <w:rsid w:val="000A1556"/>
    <w:rsid w:val="000A1743"/>
    <w:rsid w:val="000A20B0"/>
    <w:rsid w:val="000A21D4"/>
    <w:rsid w:val="000A236E"/>
    <w:rsid w:val="000A25E9"/>
    <w:rsid w:val="000A2AE2"/>
    <w:rsid w:val="000A2EB1"/>
    <w:rsid w:val="000A392E"/>
    <w:rsid w:val="000A397E"/>
    <w:rsid w:val="000A4007"/>
    <w:rsid w:val="000A4E1A"/>
    <w:rsid w:val="000A575F"/>
    <w:rsid w:val="000A650B"/>
    <w:rsid w:val="000A6709"/>
    <w:rsid w:val="000A7961"/>
    <w:rsid w:val="000A79B0"/>
    <w:rsid w:val="000A7AB6"/>
    <w:rsid w:val="000A7C2A"/>
    <w:rsid w:val="000A7DAF"/>
    <w:rsid w:val="000B0153"/>
    <w:rsid w:val="000B0329"/>
    <w:rsid w:val="000B09D4"/>
    <w:rsid w:val="000B0A9A"/>
    <w:rsid w:val="000B13D7"/>
    <w:rsid w:val="000B1D2D"/>
    <w:rsid w:val="000B266F"/>
    <w:rsid w:val="000B2900"/>
    <w:rsid w:val="000B2E1B"/>
    <w:rsid w:val="000B30E5"/>
    <w:rsid w:val="000B356D"/>
    <w:rsid w:val="000B37FE"/>
    <w:rsid w:val="000B3A6E"/>
    <w:rsid w:val="000B448D"/>
    <w:rsid w:val="000B4559"/>
    <w:rsid w:val="000B4ABB"/>
    <w:rsid w:val="000B5050"/>
    <w:rsid w:val="000B55D2"/>
    <w:rsid w:val="000B5856"/>
    <w:rsid w:val="000B608A"/>
    <w:rsid w:val="000B6796"/>
    <w:rsid w:val="000B72DE"/>
    <w:rsid w:val="000B77CD"/>
    <w:rsid w:val="000B7E35"/>
    <w:rsid w:val="000C0589"/>
    <w:rsid w:val="000C0930"/>
    <w:rsid w:val="000C0BC4"/>
    <w:rsid w:val="000C2481"/>
    <w:rsid w:val="000C2BBE"/>
    <w:rsid w:val="000C38A3"/>
    <w:rsid w:val="000C3E07"/>
    <w:rsid w:val="000C3E97"/>
    <w:rsid w:val="000C464D"/>
    <w:rsid w:val="000C5190"/>
    <w:rsid w:val="000C54EE"/>
    <w:rsid w:val="000C6996"/>
    <w:rsid w:val="000D0196"/>
    <w:rsid w:val="000D02FF"/>
    <w:rsid w:val="000D05B7"/>
    <w:rsid w:val="000D05CB"/>
    <w:rsid w:val="000D1090"/>
    <w:rsid w:val="000D10DB"/>
    <w:rsid w:val="000D1452"/>
    <w:rsid w:val="000D161C"/>
    <w:rsid w:val="000D1BF2"/>
    <w:rsid w:val="000D2152"/>
    <w:rsid w:val="000D29DC"/>
    <w:rsid w:val="000D2C95"/>
    <w:rsid w:val="000D2EFC"/>
    <w:rsid w:val="000D396D"/>
    <w:rsid w:val="000D40F4"/>
    <w:rsid w:val="000D450A"/>
    <w:rsid w:val="000D4545"/>
    <w:rsid w:val="000D580C"/>
    <w:rsid w:val="000D6200"/>
    <w:rsid w:val="000E0079"/>
    <w:rsid w:val="000E03A1"/>
    <w:rsid w:val="000E07A1"/>
    <w:rsid w:val="000E0C28"/>
    <w:rsid w:val="000E1F6F"/>
    <w:rsid w:val="000E268D"/>
    <w:rsid w:val="000E2DDA"/>
    <w:rsid w:val="000E313B"/>
    <w:rsid w:val="000E33A1"/>
    <w:rsid w:val="000E352D"/>
    <w:rsid w:val="000E35A2"/>
    <w:rsid w:val="000E3937"/>
    <w:rsid w:val="000E436F"/>
    <w:rsid w:val="000E47CB"/>
    <w:rsid w:val="000E568B"/>
    <w:rsid w:val="000E58D6"/>
    <w:rsid w:val="000E5CA7"/>
    <w:rsid w:val="000E5EB5"/>
    <w:rsid w:val="000E60CC"/>
    <w:rsid w:val="000E610F"/>
    <w:rsid w:val="000E6525"/>
    <w:rsid w:val="000E6D4A"/>
    <w:rsid w:val="000E7533"/>
    <w:rsid w:val="000E778A"/>
    <w:rsid w:val="000F0335"/>
    <w:rsid w:val="000F21C4"/>
    <w:rsid w:val="000F28ED"/>
    <w:rsid w:val="000F2ABE"/>
    <w:rsid w:val="000F35ED"/>
    <w:rsid w:val="000F3AEF"/>
    <w:rsid w:val="000F3BDF"/>
    <w:rsid w:val="000F3C7D"/>
    <w:rsid w:val="000F4964"/>
    <w:rsid w:val="000F506A"/>
    <w:rsid w:val="000F6292"/>
    <w:rsid w:val="000F7340"/>
    <w:rsid w:val="00100410"/>
    <w:rsid w:val="001004FE"/>
    <w:rsid w:val="00100BB3"/>
    <w:rsid w:val="00100F9E"/>
    <w:rsid w:val="00101B59"/>
    <w:rsid w:val="00101CCE"/>
    <w:rsid w:val="001021F1"/>
    <w:rsid w:val="001023E6"/>
    <w:rsid w:val="00102ABF"/>
    <w:rsid w:val="00102B87"/>
    <w:rsid w:val="00102C60"/>
    <w:rsid w:val="001032BC"/>
    <w:rsid w:val="00103A66"/>
    <w:rsid w:val="00103EC9"/>
    <w:rsid w:val="00104145"/>
    <w:rsid w:val="001044C0"/>
    <w:rsid w:val="00104758"/>
    <w:rsid w:val="0010585C"/>
    <w:rsid w:val="00106DBD"/>
    <w:rsid w:val="00106EF1"/>
    <w:rsid w:val="00106F74"/>
    <w:rsid w:val="00107131"/>
    <w:rsid w:val="0010736F"/>
    <w:rsid w:val="0010763C"/>
    <w:rsid w:val="00107717"/>
    <w:rsid w:val="00110012"/>
    <w:rsid w:val="00110B5E"/>
    <w:rsid w:val="001114DE"/>
    <w:rsid w:val="001127CC"/>
    <w:rsid w:val="00112875"/>
    <w:rsid w:val="001128AE"/>
    <w:rsid w:val="00112CB4"/>
    <w:rsid w:val="00113428"/>
    <w:rsid w:val="00113F73"/>
    <w:rsid w:val="00114D7F"/>
    <w:rsid w:val="0011508E"/>
    <w:rsid w:val="00115297"/>
    <w:rsid w:val="00115515"/>
    <w:rsid w:val="00115C7C"/>
    <w:rsid w:val="00115C90"/>
    <w:rsid w:val="00116527"/>
    <w:rsid w:val="00116B94"/>
    <w:rsid w:val="00116C40"/>
    <w:rsid w:val="001174EF"/>
    <w:rsid w:val="001175B7"/>
    <w:rsid w:val="001208AD"/>
    <w:rsid w:val="00121CC2"/>
    <w:rsid w:val="00121D21"/>
    <w:rsid w:val="00122AF3"/>
    <w:rsid w:val="00122D96"/>
    <w:rsid w:val="001231EA"/>
    <w:rsid w:val="00123566"/>
    <w:rsid w:val="001235BD"/>
    <w:rsid w:val="001241A0"/>
    <w:rsid w:val="00124397"/>
    <w:rsid w:val="0012443B"/>
    <w:rsid w:val="00124521"/>
    <w:rsid w:val="00124C61"/>
    <w:rsid w:val="00126D51"/>
    <w:rsid w:val="00126FD2"/>
    <w:rsid w:val="001275EE"/>
    <w:rsid w:val="00127F9D"/>
    <w:rsid w:val="00130987"/>
    <w:rsid w:val="00130DC3"/>
    <w:rsid w:val="00131425"/>
    <w:rsid w:val="001316CD"/>
    <w:rsid w:val="001318DC"/>
    <w:rsid w:val="00131F22"/>
    <w:rsid w:val="0013241C"/>
    <w:rsid w:val="001328DC"/>
    <w:rsid w:val="00132F4A"/>
    <w:rsid w:val="00133EE5"/>
    <w:rsid w:val="00134405"/>
    <w:rsid w:val="00134585"/>
    <w:rsid w:val="00134A3F"/>
    <w:rsid w:val="00134B6F"/>
    <w:rsid w:val="00135119"/>
    <w:rsid w:val="00135560"/>
    <w:rsid w:val="00135A5C"/>
    <w:rsid w:val="00135B4B"/>
    <w:rsid w:val="00137761"/>
    <w:rsid w:val="00137D11"/>
    <w:rsid w:val="00137D1F"/>
    <w:rsid w:val="00137F4B"/>
    <w:rsid w:val="001418EE"/>
    <w:rsid w:val="00141D91"/>
    <w:rsid w:val="0014206E"/>
    <w:rsid w:val="001420B1"/>
    <w:rsid w:val="00142700"/>
    <w:rsid w:val="0014285C"/>
    <w:rsid w:val="00143B3A"/>
    <w:rsid w:val="00143E58"/>
    <w:rsid w:val="00144A28"/>
    <w:rsid w:val="00144F63"/>
    <w:rsid w:val="0014532D"/>
    <w:rsid w:val="00145683"/>
    <w:rsid w:val="00145996"/>
    <w:rsid w:val="0014688A"/>
    <w:rsid w:val="00146F94"/>
    <w:rsid w:val="00150A7C"/>
    <w:rsid w:val="00150B78"/>
    <w:rsid w:val="001513D3"/>
    <w:rsid w:val="00151D17"/>
    <w:rsid w:val="0015248B"/>
    <w:rsid w:val="001525D8"/>
    <w:rsid w:val="00152CBE"/>
    <w:rsid w:val="00152ECD"/>
    <w:rsid w:val="00152F46"/>
    <w:rsid w:val="0015481F"/>
    <w:rsid w:val="00156577"/>
    <w:rsid w:val="0015673A"/>
    <w:rsid w:val="00156B4A"/>
    <w:rsid w:val="00157209"/>
    <w:rsid w:val="00157257"/>
    <w:rsid w:val="001575DC"/>
    <w:rsid w:val="0015783D"/>
    <w:rsid w:val="00157A6E"/>
    <w:rsid w:val="001601B8"/>
    <w:rsid w:val="001609B3"/>
    <w:rsid w:val="0016162B"/>
    <w:rsid w:val="00161668"/>
    <w:rsid w:val="001616AA"/>
    <w:rsid w:val="001627E9"/>
    <w:rsid w:val="00162F0B"/>
    <w:rsid w:val="0016332D"/>
    <w:rsid w:val="001635D4"/>
    <w:rsid w:val="00163E18"/>
    <w:rsid w:val="0016439C"/>
    <w:rsid w:val="0016484D"/>
    <w:rsid w:val="00165617"/>
    <w:rsid w:val="0016575F"/>
    <w:rsid w:val="00166360"/>
    <w:rsid w:val="00166792"/>
    <w:rsid w:val="00166E89"/>
    <w:rsid w:val="0016726C"/>
    <w:rsid w:val="0016740F"/>
    <w:rsid w:val="00167730"/>
    <w:rsid w:val="00167A34"/>
    <w:rsid w:val="00170A4A"/>
    <w:rsid w:val="00170B55"/>
    <w:rsid w:val="00170BFA"/>
    <w:rsid w:val="00171525"/>
    <w:rsid w:val="00171812"/>
    <w:rsid w:val="00171C10"/>
    <w:rsid w:val="00172550"/>
    <w:rsid w:val="00173782"/>
    <w:rsid w:val="00173E89"/>
    <w:rsid w:val="00174141"/>
    <w:rsid w:val="00174345"/>
    <w:rsid w:val="00174DA2"/>
    <w:rsid w:val="00175039"/>
    <w:rsid w:val="001757ED"/>
    <w:rsid w:val="00175809"/>
    <w:rsid w:val="00175E7D"/>
    <w:rsid w:val="0017604E"/>
    <w:rsid w:val="00176376"/>
    <w:rsid w:val="001771B7"/>
    <w:rsid w:val="00177246"/>
    <w:rsid w:val="00177843"/>
    <w:rsid w:val="00177F55"/>
    <w:rsid w:val="00181A97"/>
    <w:rsid w:val="00182141"/>
    <w:rsid w:val="00182250"/>
    <w:rsid w:val="00182565"/>
    <w:rsid w:val="001825A1"/>
    <w:rsid w:val="00182B1B"/>
    <w:rsid w:val="00182BC1"/>
    <w:rsid w:val="00183274"/>
    <w:rsid w:val="00183CF6"/>
    <w:rsid w:val="00183E47"/>
    <w:rsid w:val="0018632D"/>
    <w:rsid w:val="001870B3"/>
    <w:rsid w:val="00187698"/>
    <w:rsid w:val="00187BAC"/>
    <w:rsid w:val="001902C7"/>
    <w:rsid w:val="0019067D"/>
    <w:rsid w:val="00190CF4"/>
    <w:rsid w:val="001918F1"/>
    <w:rsid w:val="00191A36"/>
    <w:rsid w:val="00191AE6"/>
    <w:rsid w:val="00191D53"/>
    <w:rsid w:val="00192B0F"/>
    <w:rsid w:val="00193708"/>
    <w:rsid w:val="0019399B"/>
    <w:rsid w:val="001944F6"/>
    <w:rsid w:val="001947D8"/>
    <w:rsid w:val="001963A6"/>
    <w:rsid w:val="00196477"/>
    <w:rsid w:val="00196758"/>
    <w:rsid w:val="00196A7F"/>
    <w:rsid w:val="00196E1A"/>
    <w:rsid w:val="00197DD7"/>
    <w:rsid w:val="00197EE2"/>
    <w:rsid w:val="00197F1B"/>
    <w:rsid w:val="001A0065"/>
    <w:rsid w:val="001A166D"/>
    <w:rsid w:val="001A241E"/>
    <w:rsid w:val="001A2CB8"/>
    <w:rsid w:val="001A38A8"/>
    <w:rsid w:val="001A3908"/>
    <w:rsid w:val="001A3E07"/>
    <w:rsid w:val="001A485F"/>
    <w:rsid w:val="001A520D"/>
    <w:rsid w:val="001A5BAA"/>
    <w:rsid w:val="001A5EC9"/>
    <w:rsid w:val="001A6A3D"/>
    <w:rsid w:val="001A6F0A"/>
    <w:rsid w:val="001A6F58"/>
    <w:rsid w:val="001A7870"/>
    <w:rsid w:val="001A7D18"/>
    <w:rsid w:val="001A7F1E"/>
    <w:rsid w:val="001B0C5A"/>
    <w:rsid w:val="001B18C1"/>
    <w:rsid w:val="001B1AA6"/>
    <w:rsid w:val="001B1F15"/>
    <w:rsid w:val="001B20D1"/>
    <w:rsid w:val="001B2950"/>
    <w:rsid w:val="001B336C"/>
    <w:rsid w:val="001B33F1"/>
    <w:rsid w:val="001B34E8"/>
    <w:rsid w:val="001B3A00"/>
    <w:rsid w:val="001B3BE8"/>
    <w:rsid w:val="001B3DE1"/>
    <w:rsid w:val="001B478B"/>
    <w:rsid w:val="001B507F"/>
    <w:rsid w:val="001B5657"/>
    <w:rsid w:val="001B5858"/>
    <w:rsid w:val="001B5E21"/>
    <w:rsid w:val="001B6100"/>
    <w:rsid w:val="001B6442"/>
    <w:rsid w:val="001B69EA"/>
    <w:rsid w:val="001B6F91"/>
    <w:rsid w:val="001B717D"/>
    <w:rsid w:val="001B742E"/>
    <w:rsid w:val="001B7534"/>
    <w:rsid w:val="001B7552"/>
    <w:rsid w:val="001C04F2"/>
    <w:rsid w:val="001C0A13"/>
    <w:rsid w:val="001C0D1A"/>
    <w:rsid w:val="001C105E"/>
    <w:rsid w:val="001C12E0"/>
    <w:rsid w:val="001C1A5A"/>
    <w:rsid w:val="001C1B41"/>
    <w:rsid w:val="001C2ABF"/>
    <w:rsid w:val="001C2B4F"/>
    <w:rsid w:val="001C2BD7"/>
    <w:rsid w:val="001C2D93"/>
    <w:rsid w:val="001C356E"/>
    <w:rsid w:val="001C3661"/>
    <w:rsid w:val="001C36AF"/>
    <w:rsid w:val="001C3C93"/>
    <w:rsid w:val="001C3E34"/>
    <w:rsid w:val="001C4312"/>
    <w:rsid w:val="001C43BD"/>
    <w:rsid w:val="001C51F1"/>
    <w:rsid w:val="001C60CA"/>
    <w:rsid w:val="001C7618"/>
    <w:rsid w:val="001D0485"/>
    <w:rsid w:val="001D07A1"/>
    <w:rsid w:val="001D07AF"/>
    <w:rsid w:val="001D09CA"/>
    <w:rsid w:val="001D0D25"/>
    <w:rsid w:val="001D1153"/>
    <w:rsid w:val="001D11A6"/>
    <w:rsid w:val="001D199A"/>
    <w:rsid w:val="001D21F2"/>
    <w:rsid w:val="001D3108"/>
    <w:rsid w:val="001D348F"/>
    <w:rsid w:val="001D3E62"/>
    <w:rsid w:val="001D3F56"/>
    <w:rsid w:val="001D47EE"/>
    <w:rsid w:val="001D553B"/>
    <w:rsid w:val="001D5C22"/>
    <w:rsid w:val="001D5CA3"/>
    <w:rsid w:val="001D62CF"/>
    <w:rsid w:val="001D65EF"/>
    <w:rsid w:val="001D6AD1"/>
    <w:rsid w:val="001D6B01"/>
    <w:rsid w:val="001D7C7E"/>
    <w:rsid w:val="001D7F96"/>
    <w:rsid w:val="001E03E0"/>
    <w:rsid w:val="001E070E"/>
    <w:rsid w:val="001E0AFD"/>
    <w:rsid w:val="001E0E04"/>
    <w:rsid w:val="001E1233"/>
    <w:rsid w:val="001E21E8"/>
    <w:rsid w:val="001E284C"/>
    <w:rsid w:val="001E29E7"/>
    <w:rsid w:val="001E2F2C"/>
    <w:rsid w:val="001E4293"/>
    <w:rsid w:val="001E49E7"/>
    <w:rsid w:val="001E5DE5"/>
    <w:rsid w:val="001E6403"/>
    <w:rsid w:val="001E6759"/>
    <w:rsid w:val="001E6F19"/>
    <w:rsid w:val="001E72E8"/>
    <w:rsid w:val="001E74BE"/>
    <w:rsid w:val="001F0DDF"/>
    <w:rsid w:val="001F0F65"/>
    <w:rsid w:val="001F1243"/>
    <w:rsid w:val="001F1358"/>
    <w:rsid w:val="001F1EDF"/>
    <w:rsid w:val="001F1EEA"/>
    <w:rsid w:val="001F21D0"/>
    <w:rsid w:val="001F2639"/>
    <w:rsid w:val="001F2F83"/>
    <w:rsid w:val="001F3090"/>
    <w:rsid w:val="001F32A1"/>
    <w:rsid w:val="001F34DF"/>
    <w:rsid w:val="001F3535"/>
    <w:rsid w:val="001F3B6F"/>
    <w:rsid w:val="001F3EA5"/>
    <w:rsid w:val="001F519D"/>
    <w:rsid w:val="001F6672"/>
    <w:rsid w:val="001F667D"/>
    <w:rsid w:val="001F7145"/>
    <w:rsid w:val="001F7201"/>
    <w:rsid w:val="001F76CF"/>
    <w:rsid w:val="001F7961"/>
    <w:rsid w:val="001F7AC1"/>
    <w:rsid w:val="0020135C"/>
    <w:rsid w:val="0020160B"/>
    <w:rsid w:val="002016BC"/>
    <w:rsid w:val="0020232C"/>
    <w:rsid w:val="002029A1"/>
    <w:rsid w:val="00202BA4"/>
    <w:rsid w:val="0020303F"/>
    <w:rsid w:val="00203065"/>
    <w:rsid w:val="00203367"/>
    <w:rsid w:val="002036B4"/>
    <w:rsid w:val="0020373C"/>
    <w:rsid w:val="00203F46"/>
    <w:rsid w:val="0020406B"/>
    <w:rsid w:val="002053E9"/>
    <w:rsid w:val="00205744"/>
    <w:rsid w:val="00205C59"/>
    <w:rsid w:val="00206AD9"/>
    <w:rsid w:val="002073E4"/>
    <w:rsid w:val="00207A17"/>
    <w:rsid w:val="00207A7E"/>
    <w:rsid w:val="002103EC"/>
    <w:rsid w:val="002109CF"/>
    <w:rsid w:val="00210BBD"/>
    <w:rsid w:val="00210E3B"/>
    <w:rsid w:val="00211DAA"/>
    <w:rsid w:val="00212EC7"/>
    <w:rsid w:val="00213106"/>
    <w:rsid w:val="002139DE"/>
    <w:rsid w:val="002156D4"/>
    <w:rsid w:val="00215D0A"/>
    <w:rsid w:val="00216317"/>
    <w:rsid w:val="0021636B"/>
    <w:rsid w:val="0021674A"/>
    <w:rsid w:val="002168EA"/>
    <w:rsid w:val="002174D6"/>
    <w:rsid w:val="00217B85"/>
    <w:rsid w:val="00220521"/>
    <w:rsid w:val="002210B0"/>
    <w:rsid w:val="00221D38"/>
    <w:rsid w:val="0022247C"/>
    <w:rsid w:val="002227F5"/>
    <w:rsid w:val="00222CBB"/>
    <w:rsid w:val="002231FB"/>
    <w:rsid w:val="0022380B"/>
    <w:rsid w:val="0022397C"/>
    <w:rsid w:val="002239BD"/>
    <w:rsid w:val="00223A29"/>
    <w:rsid w:val="00224C56"/>
    <w:rsid w:val="002250A3"/>
    <w:rsid w:val="00226029"/>
    <w:rsid w:val="002264A3"/>
    <w:rsid w:val="00226637"/>
    <w:rsid w:val="002268D3"/>
    <w:rsid w:val="0022696F"/>
    <w:rsid w:val="00226D5D"/>
    <w:rsid w:val="00227BBA"/>
    <w:rsid w:val="00230614"/>
    <w:rsid w:val="00230617"/>
    <w:rsid w:val="00230819"/>
    <w:rsid w:val="002309CE"/>
    <w:rsid w:val="00230CB4"/>
    <w:rsid w:val="0023119E"/>
    <w:rsid w:val="002318DE"/>
    <w:rsid w:val="00232279"/>
    <w:rsid w:val="00232651"/>
    <w:rsid w:val="00232726"/>
    <w:rsid w:val="00232795"/>
    <w:rsid w:val="002327D0"/>
    <w:rsid w:val="00232FA7"/>
    <w:rsid w:val="0023335B"/>
    <w:rsid w:val="0023371E"/>
    <w:rsid w:val="002351C9"/>
    <w:rsid w:val="00235217"/>
    <w:rsid w:val="00235A9D"/>
    <w:rsid w:val="00235E5C"/>
    <w:rsid w:val="00236609"/>
    <w:rsid w:val="00236A1F"/>
    <w:rsid w:val="00236B62"/>
    <w:rsid w:val="00237538"/>
    <w:rsid w:val="0023773B"/>
    <w:rsid w:val="00237ADA"/>
    <w:rsid w:val="00240C24"/>
    <w:rsid w:val="002410B1"/>
    <w:rsid w:val="00241A57"/>
    <w:rsid w:val="00241D22"/>
    <w:rsid w:val="00241E27"/>
    <w:rsid w:val="00241FCD"/>
    <w:rsid w:val="00242609"/>
    <w:rsid w:val="00242945"/>
    <w:rsid w:val="00243A70"/>
    <w:rsid w:val="00243F78"/>
    <w:rsid w:val="00244241"/>
    <w:rsid w:val="00245139"/>
    <w:rsid w:val="00245AA0"/>
    <w:rsid w:val="00246110"/>
    <w:rsid w:val="002463B3"/>
    <w:rsid w:val="00246429"/>
    <w:rsid w:val="00246C1A"/>
    <w:rsid w:val="00246D1F"/>
    <w:rsid w:val="0024701E"/>
    <w:rsid w:val="00247403"/>
    <w:rsid w:val="00247542"/>
    <w:rsid w:val="00247966"/>
    <w:rsid w:val="00247D1D"/>
    <w:rsid w:val="002507D0"/>
    <w:rsid w:val="00250A73"/>
    <w:rsid w:val="00251526"/>
    <w:rsid w:val="00251789"/>
    <w:rsid w:val="00252E12"/>
    <w:rsid w:val="00253CD6"/>
    <w:rsid w:val="00254162"/>
    <w:rsid w:val="0025432E"/>
    <w:rsid w:val="00254AA5"/>
    <w:rsid w:val="00255294"/>
    <w:rsid w:val="0025713A"/>
    <w:rsid w:val="002571C3"/>
    <w:rsid w:val="00257C23"/>
    <w:rsid w:val="00257C74"/>
    <w:rsid w:val="00260601"/>
    <w:rsid w:val="00260F64"/>
    <w:rsid w:val="00261076"/>
    <w:rsid w:val="0026214D"/>
    <w:rsid w:val="002632DD"/>
    <w:rsid w:val="00263444"/>
    <w:rsid w:val="00263908"/>
    <w:rsid w:val="00263AB9"/>
    <w:rsid w:val="002643A0"/>
    <w:rsid w:val="00265184"/>
    <w:rsid w:val="002663B3"/>
    <w:rsid w:val="0026646E"/>
    <w:rsid w:val="002665FD"/>
    <w:rsid w:val="00266B5D"/>
    <w:rsid w:val="00266B61"/>
    <w:rsid w:val="0026712A"/>
    <w:rsid w:val="00267352"/>
    <w:rsid w:val="00267F0F"/>
    <w:rsid w:val="00270066"/>
    <w:rsid w:val="00270307"/>
    <w:rsid w:val="002704DB"/>
    <w:rsid w:val="00270613"/>
    <w:rsid w:val="00270946"/>
    <w:rsid w:val="00270B40"/>
    <w:rsid w:val="002710D2"/>
    <w:rsid w:val="00271546"/>
    <w:rsid w:val="002715F9"/>
    <w:rsid w:val="00272C47"/>
    <w:rsid w:val="00273566"/>
    <w:rsid w:val="00273A7A"/>
    <w:rsid w:val="00273B4A"/>
    <w:rsid w:val="00273F31"/>
    <w:rsid w:val="0027473E"/>
    <w:rsid w:val="00275528"/>
    <w:rsid w:val="00275DC8"/>
    <w:rsid w:val="00276008"/>
    <w:rsid w:val="0027618C"/>
    <w:rsid w:val="0027693D"/>
    <w:rsid w:val="00276DB8"/>
    <w:rsid w:val="0028103A"/>
    <w:rsid w:val="00281623"/>
    <w:rsid w:val="00281698"/>
    <w:rsid w:val="00281738"/>
    <w:rsid w:val="00281765"/>
    <w:rsid w:val="002818FC"/>
    <w:rsid w:val="00282134"/>
    <w:rsid w:val="00282202"/>
    <w:rsid w:val="002822CC"/>
    <w:rsid w:val="00282414"/>
    <w:rsid w:val="0028265E"/>
    <w:rsid w:val="00282E08"/>
    <w:rsid w:val="0028347B"/>
    <w:rsid w:val="002839E2"/>
    <w:rsid w:val="00283F06"/>
    <w:rsid w:val="00284554"/>
    <w:rsid w:val="00285A15"/>
    <w:rsid w:val="00286E7C"/>
    <w:rsid w:val="0028747A"/>
    <w:rsid w:val="00287CEB"/>
    <w:rsid w:val="0029011A"/>
    <w:rsid w:val="00290604"/>
    <w:rsid w:val="00290C28"/>
    <w:rsid w:val="00291069"/>
    <w:rsid w:val="002917B3"/>
    <w:rsid w:val="00291993"/>
    <w:rsid w:val="00291A46"/>
    <w:rsid w:val="00291AFB"/>
    <w:rsid w:val="00291BBD"/>
    <w:rsid w:val="00291F27"/>
    <w:rsid w:val="00292C84"/>
    <w:rsid w:val="002932FC"/>
    <w:rsid w:val="00293A6F"/>
    <w:rsid w:val="00293D49"/>
    <w:rsid w:val="00294188"/>
    <w:rsid w:val="00294950"/>
    <w:rsid w:val="00295129"/>
    <w:rsid w:val="0029521F"/>
    <w:rsid w:val="0029580A"/>
    <w:rsid w:val="002959DE"/>
    <w:rsid w:val="00296315"/>
    <w:rsid w:val="002965C1"/>
    <w:rsid w:val="002971DA"/>
    <w:rsid w:val="00297E1E"/>
    <w:rsid w:val="00297F6D"/>
    <w:rsid w:val="002A0AAE"/>
    <w:rsid w:val="002A0E63"/>
    <w:rsid w:val="002A0E9B"/>
    <w:rsid w:val="002A2860"/>
    <w:rsid w:val="002A2FB3"/>
    <w:rsid w:val="002A3458"/>
    <w:rsid w:val="002A3FF3"/>
    <w:rsid w:val="002A49D6"/>
    <w:rsid w:val="002A4ECD"/>
    <w:rsid w:val="002A535B"/>
    <w:rsid w:val="002A55D4"/>
    <w:rsid w:val="002A5664"/>
    <w:rsid w:val="002A5820"/>
    <w:rsid w:val="002A61AD"/>
    <w:rsid w:val="002A6553"/>
    <w:rsid w:val="002A6B29"/>
    <w:rsid w:val="002A6D65"/>
    <w:rsid w:val="002A73BF"/>
    <w:rsid w:val="002B035D"/>
    <w:rsid w:val="002B054E"/>
    <w:rsid w:val="002B1110"/>
    <w:rsid w:val="002B178D"/>
    <w:rsid w:val="002B199D"/>
    <w:rsid w:val="002B1C3C"/>
    <w:rsid w:val="002B2021"/>
    <w:rsid w:val="002B2814"/>
    <w:rsid w:val="002B29A4"/>
    <w:rsid w:val="002B3680"/>
    <w:rsid w:val="002B39FC"/>
    <w:rsid w:val="002B3D1D"/>
    <w:rsid w:val="002B455F"/>
    <w:rsid w:val="002B46E0"/>
    <w:rsid w:val="002B4C44"/>
    <w:rsid w:val="002B4D6C"/>
    <w:rsid w:val="002B52B6"/>
    <w:rsid w:val="002B577D"/>
    <w:rsid w:val="002B5A02"/>
    <w:rsid w:val="002B5FBF"/>
    <w:rsid w:val="002B60B9"/>
    <w:rsid w:val="002B6133"/>
    <w:rsid w:val="002B6423"/>
    <w:rsid w:val="002B749C"/>
    <w:rsid w:val="002B7DF4"/>
    <w:rsid w:val="002B7E83"/>
    <w:rsid w:val="002B7F8A"/>
    <w:rsid w:val="002C00AF"/>
    <w:rsid w:val="002C08AF"/>
    <w:rsid w:val="002C1447"/>
    <w:rsid w:val="002C3549"/>
    <w:rsid w:val="002C387A"/>
    <w:rsid w:val="002C3B8E"/>
    <w:rsid w:val="002C500E"/>
    <w:rsid w:val="002C5172"/>
    <w:rsid w:val="002C5270"/>
    <w:rsid w:val="002C5600"/>
    <w:rsid w:val="002C5C2E"/>
    <w:rsid w:val="002C678F"/>
    <w:rsid w:val="002C6BD4"/>
    <w:rsid w:val="002D00D1"/>
    <w:rsid w:val="002D0A26"/>
    <w:rsid w:val="002D0E88"/>
    <w:rsid w:val="002D1C23"/>
    <w:rsid w:val="002D20BB"/>
    <w:rsid w:val="002D2B26"/>
    <w:rsid w:val="002D2D58"/>
    <w:rsid w:val="002D3829"/>
    <w:rsid w:val="002D3A7B"/>
    <w:rsid w:val="002D44FF"/>
    <w:rsid w:val="002D51EF"/>
    <w:rsid w:val="002D6727"/>
    <w:rsid w:val="002D6B7E"/>
    <w:rsid w:val="002D7EA2"/>
    <w:rsid w:val="002E0123"/>
    <w:rsid w:val="002E01EA"/>
    <w:rsid w:val="002E03D9"/>
    <w:rsid w:val="002E05B6"/>
    <w:rsid w:val="002E0E41"/>
    <w:rsid w:val="002E1600"/>
    <w:rsid w:val="002E187C"/>
    <w:rsid w:val="002E1929"/>
    <w:rsid w:val="002E19AB"/>
    <w:rsid w:val="002E2215"/>
    <w:rsid w:val="002E2325"/>
    <w:rsid w:val="002E37B1"/>
    <w:rsid w:val="002E3BB0"/>
    <w:rsid w:val="002E40D4"/>
    <w:rsid w:val="002E4889"/>
    <w:rsid w:val="002E540D"/>
    <w:rsid w:val="002E5C75"/>
    <w:rsid w:val="002E5F96"/>
    <w:rsid w:val="002E654A"/>
    <w:rsid w:val="002E711B"/>
    <w:rsid w:val="002E78E1"/>
    <w:rsid w:val="002E7FED"/>
    <w:rsid w:val="002F115D"/>
    <w:rsid w:val="002F1EBB"/>
    <w:rsid w:val="002F3389"/>
    <w:rsid w:val="002F426B"/>
    <w:rsid w:val="002F4B37"/>
    <w:rsid w:val="002F4BC8"/>
    <w:rsid w:val="002F4DA9"/>
    <w:rsid w:val="002F549A"/>
    <w:rsid w:val="002F570B"/>
    <w:rsid w:val="002F7027"/>
    <w:rsid w:val="002F703B"/>
    <w:rsid w:val="002F7233"/>
    <w:rsid w:val="002F7768"/>
    <w:rsid w:val="002F7802"/>
    <w:rsid w:val="002F79B6"/>
    <w:rsid w:val="00300693"/>
    <w:rsid w:val="00300EE1"/>
    <w:rsid w:val="0030111E"/>
    <w:rsid w:val="003015D5"/>
    <w:rsid w:val="00301975"/>
    <w:rsid w:val="00301CFC"/>
    <w:rsid w:val="003024D8"/>
    <w:rsid w:val="00302733"/>
    <w:rsid w:val="00303697"/>
    <w:rsid w:val="00304B3C"/>
    <w:rsid w:val="00305835"/>
    <w:rsid w:val="0030598A"/>
    <w:rsid w:val="00305ED9"/>
    <w:rsid w:val="00306747"/>
    <w:rsid w:val="00306A58"/>
    <w:rsid w:val="00306F33"/>
    <w:rsid w:val="0030729D"/>
    <w:rsid w:val="00310B37"/>
    <w:rsid w:val="003110D6"/>
    <w:rsid w:val="00311905"/>
    <w:rsid w:val="00311AB3"/>
    <w:rsid w:val="00311FFA"/>
    <w:rsid w:val="003121EC"/>
    <w:rsid w:val="00312F08"/>
    <w:rsid w:val="00312F4F"/>
    <w:rsid w:val="00313A4A"/>
    <w:rsid w:val="00314078"/>
    <w:rsid w:val="00314689"/>
    <w:rsid w:val="00314795"/>
    <w:rsid w:val="00314BAC"/>
    <w:rsid w:val="00315064"/>
    <w:rsid w:val="0031535D"/>
    <w:rsid w:val="00315FFE"/>
    <w:rsid w:val="00320427"/>
    <w:rsid w:val="00320A55"/>
    <w:rsid w:val="00320E40"/>
    <w:rsid w:val="00321959"/>
    <w:rsid w:val="00321EFD"/>
    <w:rsid w:val="00321FCE"/>
    <w:rsid w:val="003226DC"/>
    <w:rsid w:val="003229D8"/>
    <w:rsid w:val="003232C8"/>
    <w:rsid w:val="003239B8"/>
    <w:rsid w:val="00324C33"/>
    <w:rsid w:val="00325721"/>
    <w:rsid w:val="00325976"/>
    <w:rsid w:val="003264F8"/>
    <w:rsid w:val="003277CC"/>
    <w:rsid w:val="003309DA"/>
    <w:rsid w:val="00330DE8"/>
    <w:rsid w:val="0033169F"/>
    <w:rsid w:val="003317F5"/>
    <w:rsid w:val="00331FE4"/>
    <w:rsid w:val="00332B95"/>
    <w:rsid w:val="003331D3"/>
    <w:rsid w:val="003333FC"/>
    <w:rsid w:val="00333C2B"/>
    <w:rsid w:val="00333FFF"/>
    <w:rsid w:val="00334131"/>
    <w:rsid w:val="0033438C"/>
    <w:rsid w:val="00335236"/>
    <w:rsid w:val="00335F7F"/>
    <w:rsid w:val="00336312"/>
    <w:rsid w:val="003363BD"/>
    <w:rsid w:val="00336435"/>
    <w:rsid w:val="00337961"/>
    <w:rsid w:val="00337B88"/>
    <w:rsid w:val="00337E9D"/>
    <w:rsid w:val="00340031"/>
    <w:rsid w:val="003406E0"/>
    <w:rsid w:val="00340A14"/>
    <w:rsid w:val="00340B9A"/>
    <w:rsid w:val="00340E25"/>
    <w:rsid w:val="003412B1"/>
    <w:rsid w:val="0034136F"/>
    <w:rsid w:val="00341DE1"/>
    <w:rsid w:val="00341FB8"/>
    <w:rsid w:val="003422A8"/>
    <w:rsid w:val="00342771"/>
    <w:rsid w:val="003434D5"/>
    <w:rsid w:val="0034426A"/>
    <w:rsid w:val="00344977"/>
    <w:rsid w:val="00344CEB"/>
    <w:rsid w:val="003456A9"/>
    <w:rsid w:val="003465A5"/>
    <w:rsid w:val="00346C95"/>
    <w:rsid w:val="0034790A"/>
    <w:rsid w:val="00347F9A"/>
    <w:rsid w:val="00350401"/>
    <w:rsid w:val="003504FF"/>
    <w:rsid w:val="00352042"/>
    <w:rsid w:val="003521D0"/>
    <w:rsid w:val="003524FB"/>
    <w:rsid w:val="003526F4"/>
    <w:rsid w:val="00352B6A"/>
    <w:rsid w:val="00352F8F"/>
    <w:rsid w:val="00352FFD"/>
    <w:rsid w:val="00353236"/>
    <w:rsid w:val="003542D1"/>
    <w:rsid w:val="0035436F"/>
    <w:rsid w:val="0035492D"/>
    <w:rsid w:val="00354D6B"/>
    <w:rsid w:val="00356185"/>
    <w:rsid w:val="00356F6D"/>
    <w:rsid w:val="0036019E"/>
    <w:rsid w:val="00360231"/>
    <w:rsid w:val="00360380"/>
    <w:rsid w:val="00361933"/>
    <w:rsid w:val="00361D80"/>
    <w:rsid w:val="003621E1"/>
    <w:rsid w:val="0036274A"/>
    <w:rsid w:val="003627FE"/>
    <w:rsid w:val="00362AC8"/>
    <w:rsid w:val="0036382B"/>
    <w:rsid w:val="00363A61"/>
    <w:rsid w:val="00363B12"/>
    <w:rsid w:val="00363C98"/>
    <w:rsid w:val="0036478E"/>
    <w:rsid w:val="00364DA1"/>
    <w:rsid w:val="0036527F"/>
    <w:rsid w:val="0036538C"/>
    <w:rsid w:val="003669A6"/>
    <w:rsid w:val="00366B0F"/>
    <w:rsid w:val="00366D06"/>
    <w:rsid w:val="00366EC5"/>
    <w:rsid w:val="003674B1"/>
    <w:rsid w:val="0036796E"/>
    <w:rsid w:val="003679AE"/>
    <w:rsid w:val="00367EDD"/>
    <w:rsid w:val="00370E75"/>
    <w:rsid w:val="0037173B"/>
    <w:rsid w:val="00371A3B"/>
    <w:rsid w:val="00371EAB"/>
    <w:rsid w:val="00372DF9"/>
    <w:rsid w:val="00372E30"/>
    <w:rsid w:val="003730F8"/>
    <w:rsid w:val="003738FC"/>
    <w:rsid w:val="00374472"/>
    <w:rsid w:val="003747E4"/>
    <w:rsid w:val="00374D1F"/>
    <w:rsid w:val="0037506A"/>
    <w:rsid w:val="0037519E"/>
    <w:rsid w:val="00375701"/>
    <w:rsid w:val="003757F7"/>
    <w:rsid w:val="0037594B"/>
    <w:rsid w:val="00376AFF"/>
    <w:rsid w:val="00377322"/>
    <w:rsid w:val="003778E2"/>
    <w:rsid w:val="00377F09"/>
    <w:rsid w:val="003808C2"/>
    <w:rsid w:val="003819A5"/>
    <w:rsid w:val="00381BDB"/>
    <w:rsid w:val="00382606"/>
    <w:rsid w:val="00382876"/>
    <w:rsid w:val="00382997"/>
    <w:rsid w:val="00382D92"/>
    <w:rsid w:val="00383260"/>
    <w:rsid w:val="003835DC"/>
    <w:rsid w:val="00383802"/>
    <w:rsid w:val="0038384F"/>
    <w:rsid w:val="00384756"/>
    <w:rsid w:val="00385516"/>
    <w:rsid w:val="003856F3"/>
    <w:rsid w:val="00385E39"/>
    <w:rsid w:val="00385FA4"/>
    <w:rsid w:val="00386262"/>
    <w:rsid w:val="00386C9A"/>
    <w:rsid w:val="00386CF0"/>
    <w:rsid w:val="00387165"/>
    <w:rsid w:val="00387B58"/>
    <w:rsid w:val="0039114A"/>
    <w:rsid w:val="00391474"/>
    <w:rsid w:val="003914D3"/>
    <w:rsid w:val="003915F9"/>
    <w:rsid w:val="00391865"/>
    <w:rsid w:val="003918D1"/>
    <w:rsid w:val="00391C4F"/>
    <w:rsid w:val="0039250D"/>
    <w:rsid w:val="00392C51"/>
    <w:rsid w:val="00392EB9"/>
    <w:rsid w:val="00393515"/>
    <w:rsid w:val="00393F2B"/>
    <w:rsid w:val="00394073"/>
    <w:rsid w:val="003948B0"/>
    <w:rsid w:val="00395979"/>
    <w:rsid w:val="003965B8"/>
    <w:rsid w:val="00396C0E"/>
    <w:rsid w:val="00397131"/>
    <w:rsid w:val="0039757E"/>
    <w:rsid w:val="003978A9"/>
    <w:rsid w:val="00397BD4"/>
    <w:rsid w:val="003A04D6"/>
    <w:rsid w:val="003A0C4E"/>
    <w:rsid w:val="003A0D98"/>
    <w:rsid w:val="003A0E00"/>
    <w:rsid w:val="003A16DD"/>
    <w:rsid w:val="003A1918"/>
    <w:rsid w:val="003A1A50"/>
    <w:rsid w:val="003A2906"/>
    <w:rsid w:val="003A2F38"/>
    <w:rsid w:val="003A3214"/>
    <w:rsid w:val="003A41F0"/>
    <w:rsid w:val="003A53E2"/>
    <w:rsid w:val="003A54DD"/>
    <w:rsid w:val="003A5C21"/>
    <w:rsid w:val="003A6EFB"/>
    <w:rsid w:val="003A766C"/>
    <w:rsid w:val="003A7B3D"/>
    <w:rsid w:val="003B08E1"/>
    <w:rsid w:val="003B1638"/>
    <w:rsid w:val="003B218E"/>
    <w:rsid w:val="003B2AED"/>
    <w:rsid w:val="003B2E2F"/>
    <w:rsid w:val="003B2E54"/>
    <w:rsid w:val="003B2F0F"/>
    <w:rsid w:val="003B3671"/>
    <w:rsid w:val="003B382F"/>
    <w:rsid w:val="003B3E5C"/>
    <w:rsid w:val="003B3F4E"/>
    <w:rsid w:val="003B4761"/>
    <w:rsid w:val="003B4D35"/>
    <w:rsid w:val="003B52EA"/>
    <w:rsid w:val="003B5387"/>
    <w:rsid w:val="003B582D"/>
    <w:rsid w:val="003B5A11"/>
    <w:rsid w:val="003B6232"/>
    <w:rsid w:val="003B626A"/>
    <w:rsid w:val="003B6CC7"/>
    <w:rsid w:val="003B6F9B"/>
    <w:rsid w:val="003B6FF2"/>
    <w:rsid w:val="003B70FB"/>
    <w:rsid w:val="003B7148"/>
    <w:rsid w:val="003C04FD"/>
    <w:rsid w:val="003C05EF"/>
    <w:rsid w:val="003C0B67"/>
    <w:rsid w:val="003C0CC3"/>
    <w:rsid w:val="003C10AD"/>
    <w:rsid w:val="003C1265"/>
    <w:rsid w:val="003C1698"/>
    <w:rsid w:val="003C2195"/>
    <w:rsid w:val="003C234C"/>
    <w:rsid w:val="003C24E3"/>
    <w:rsid w:val="003C25EC"/>
    <w:rsid w:val="003C2B13"/>
    <w:rsid w:val="003C3092"/>
    <w:rsid w:val="003C328A"/>
    <w:rsid w:val="003C36C2"/>
    <w:rsid w:val="003C3904"/>
    <w:rsid w:val="003C392D"/>
    <w:rsid w:val="003C3DC4"/>
    <w:rsid w:val="003C4B30"/>
    <w:rsid w:val="003C57BA"/>
    <w:rsid w:val="003C594F"/>
    <w:rsid w:val="003C5FEB"/>
    <w:rsid w:val="003C63B8"/>
    <w:rsid w:val="003C676B"/>
    <w:rsid w:val="003C6AE3"/>
    <w:rsid w:val="003C6B36"/>
    <w:rsid w:val="003C7229"/>
    <w:rsid w:val="003C746F"/>
    <w:rsid w:val="003C760D"/>
    <w:rsid w:val="003C792E"/>
    <w:rsid w:val="003C7AD6"/>
    <w:rsid w:val="003C7CB3"/>
    <w:rsid w:val="003D12C0"/>
    <w:rsid w:val="003D2446"/>
    <w:rsid w:val="003D3BC2"/>
    <w:rsid w:val="003D4FE6"/>
    <w:rsid w:val="003D51D6"/>
    <w:rsid w:val="003D5D63"/>
    <w:rsid w:val="003D6023"/>
    <w:rsid w:val="003D6E2C"/>
    <w:rsid w:val="003E037A"/>
    <w:rsid w:val="003E03A5"/>
    <w:rsid w:val="003E156A"/>
    <w:rsid w:val="003E1931"/>
    <w:rsid w:val="003E2BB9"/>
    <w:rsid w:val="003E37EE"/>
    <w:rsid w:val="003E3F3B"/>
    <w:rsid w:val="003E428B"/>
    <w:rsid w:val="003E44EC"/>
    <w:rsid w:val="003E4B12"/>
    <w:rsid w:val="003E4B46"/>
    <w:rsid w:val="003E524E"/>
    <w:rsid w:val="003E5B92"/>
    <w:rsid w:val="003E6CA1"/>
    <w:rsid w:val="003E6CF7"/>
    <w:rsid w:val="003E6ED2"/>
    <w:rsid w:val="003E7085"/>
    <w:rsid w:val="003E769D"/>
    <w:rsid w:val="003F0AD2"/>
    <w:rsid w:val="003F1050"/>
    <w:rsid w:val="003F1967"/>
    <w:rsid w:val="003F2A30"/>
    <w:rsid w:val="003F3DAA"/>
    <w:rsid w:val="003F3FBE"/>
    <w:rsid w:val="003F40A5"/>
    <w:rsid w:val="003F4D64"/>
    <w:rsid w:val="003F5038"/>
    <w:rsid w:val="003F5154"/>
    <w:rsid w:val="003F5306"/>
    <w:rsid w:val="003F5391"/>
    <w:rsid w:val="003F5492"/>
    <w:rsid w:val="003F6196"/>
    <w:rsid w:val="003F6409"/>
    <w:rsid w:val="003F676E"/>
    <w:rsid w:val="003F7558"/>
    <w:rsid w:val="003F7660"/>
    <w:rsid w:val="0040048A"/>
    <w:rsid w:val="00400A2A"/>
    <w:rsid w:val="00400B5F"/>
    <w:rsid w:val="00400C96"/>
    <w:rsid w:val="00401740"/>
    <w:rsid w:val="004023E3"/>
    <w:rsid w:val="0040250F"/>
    <w:rsid w:val="004027C8"/>
    <w:rsid w:val="00402966"/>
    <w:rsid w:val="00402CA8"/>
    <w:rsid w:val="00403617"/>
    <w:rsid w:val="004038E0"/>
    <w:rsid w:val="00403965"/>
    <w:rsid w:val="00403F92"/>
    <w:rsid w:val="004048E3"/>
    <w:rsid w:val="00405186"/>
    <w:rsid w:val="004058E6"/>
    <w:rsid w:val="004059CF"/>
    <w:rsid w:val="00405F9C"/>
    <w:rsid w:val="00406234"/>
    <w:rsid w:val="004065A8"/>
    <w:rsid w:val="004100BB"/>
    <w:rsid w:val="004116B0"/>
    <w:rsid w:val="004135EC"/>
    <w:rsid w:val="00414363"/>
    <w:rsid w:val="0041469E"/>
    <w:rsid w:val="00414748"/>
    <w:rsid w:val="00414B71"/>
    <w:rsid w:val="00414FBC"/>
    <w:rsid w:val="00415105"/>
    <w:rsid w:val="00416564"/>
    <w:rsid w:val="004165C2"/>
    <w:rsid w:val="00416910"/>
    <w:rsid w:val="00416933"/>
    <w:rsid w:val="00416940"/>
    <w:rsid w:val="00416AD2"/>
    <w:rsid w:val="00420BCC"/>
    <w:rsid w:val="00420C68"/>
    <w:rsid w:val="0042142B"/>
    <w:rsid w:val="0042171B"/>
    <w:rsid w:val="004222BB"/>
    <w:rsid w:val="00422516"/>
    <w:rsid w:val="0042302A"/>
    <w:rsid w:val="00423663"/>
    <w:rsid w:val="00423A63"/>
    <w:rsid w:val="00423F98"/>
    <w:rsid w:val="004241A0"/>
    <w:rsid w:val="0042476D"/>
    <w:rsid w:val="00424D77"/>
    <w:rsid w:val="004254B7"/>
    <w:rsid w:val="00425B0B"/>
    <w:rsid w:val="00425C5E"/>
    <w:rsid w:val="00425CB8"/>
    <w:rsid w:val="004260F0"/>
    <w:rsid w:val="0042643B"/>
    <w:rsid w:val="00426D82"/>
    <w:rsid w:val="004275B0"/>
    <w:rsid w:val="00430846"/>
    <w:rsid w:val="0043108B"/>
    <w:rsid w:val="004313A9"/>
    <w:rsid w:val="004315A6"/>
    <w:rsid w:val="00431D9C"/>
    <w:rsid w:val="004324A8"/>
    <w:rsid w:val="00432EBF"/>
    <w:rsid w:val="00432EC4"/>
    <w:rsid w:val="00433231"/>
    <w:rsid w:val="00433875"/>
    <w:rsid w:val="004340F3"/>
    <w:rsid w:val="00434458"/>
    <w:rsid w:val="0043562E"/>
    <w:rsid w:val="0043577D"/>
    <w:rsid w:val="00435879"/>
    <w:rsid w:val="00435BD9"/>
    <w:rsid w:val="00435FE5"/>
    <w:rsid w:val="004368F2"/>
    <w:rsid w:val="00437029"/>
    <w:rsid w:val="00437C14"/>
    <w:rsid w:val="00437C7F"/>
    <w:rsid w:val="00437C95"/>
    <w:rsid w:val="004407F8"/>
    <w:rsid w:val="004415B2"/>
    <w:rsid w:val="0044172A"/>
    <w:rsid w:val="00441D55"/>
    <w:rsid w:val="00441ECB"/>
    <w:rsid w:val="0044218F"/>
    <w:rsid w:val="004423ED"/>
    <w:rsid w:val="00442B0B"/>
    <w:rsid w:val="00442F2E"/>
    <w:rsid w:val="0044379D"/>
    <w:rsid w:val="00443876"/>
    <w:rsid w:val="00443C93"/>
    <w:rsid w:val="00443D5C"/>
    <w:rsid w:val="004447EA"/>
    <w:rsid w:val="00444B4B"/>
    <w:rsid w:val="00445193"/>
    <w:rsid w:val="0044544D"/>
    <w:rsid w:val="0044670F"/>
    <w:rsid w:val="00446B04"/>
    <w:rsid w:val="00446B53"/>
    <w:rsid w:val="004474F6"/>
    <w:rsid w:val="004505D4"/>
    <w:rsid w:val="00450E2D"/>
    <w:rsid w:val="00451025"/>
    <w:rsid w:val="0045266B"/>
    <w:rsid w:val="00452782"/>
    <w:rsid w:val="00452DE5"/>
    <w:rsid w:val="004536D8"/>
    <w:rsid w:val="004537A0"/>
    <w:rsid w:val="00453CD7"/>
    <w:rsid w:val="00454FB9"/>
    <w:rsid w:val="00455562"/>
    <w:rsid w:val="0045556A"/>
    <w:rsid w:val="004555B5"/>
    <w:rsid w:val="004556C9"/>
    <w:rsid w:val="00456ADB"/>
    <w:rsid w:val="00456B62"/>
    <w:rsid w:val="00457925"/>
    <w:rsid w:val="004607CF"/>
    <w:rsid w:val="004616C3"/>
    <w:rsid w:val="00461A2E"/>
    <w:rsid w:val="00461FDF"/>
    <w:rsid w:val="00462220"/>
    <w:rsid w:val="00462C1B"/>
    <w:rsid w:val="00462F0D"/>
    <w:rsid w:val="004634FE"/>
    <w:rsid w:val="0046378D"/>
    <w:rsid w:val="00463FB4"/>
    <w:rsid w:val="0046417F"/>
    <w:rsid w:val="00464BB8"/>
    <w:rsid w:val="004650DF"/>
    <w:rsid w:val="004653E3"/>
    <w:rsid w:val="004659B7"/>
    <w:rsid w:val="00465C91"/>
    <w:rsid w:val="0046635F"/>
    <w:rsid w:val="0046642E"/>
    <w:rsid w:val="0046662D"/>
    <w:rsid w:val="00466D56"/>
    <w:rsid w:val="004672A7"/>
    <w:rsid w:val="004674B2"/>
    <w:rsid w:val="00467989"/>
    <w:rsid w:val="00467B7E"/>
    <w:rsid w:val="004703C2"/>
    <w:rsid w:val="004719F8"/>
    <w:rsid w:val="00471B1D"/>
    <w:rsid w:val="00471D11"/>
    <w:rsid w:val="004729B2"/>
    <w:rsid w:val="00473BB4"/>
    <w:rsid w:val="00474165"/>
    <w:rsid w:val="00474ACD"/>
    <w:rsid w:val="004753EE"/>
    <w:rsid w:val="004762F3"/>
    <w:rsid w:val="00477018"/>
    <w:rsid w:val="00477592"/>
    <w:rsid w:val="004801F9"/>
    <w:rsid w:val="00480C2D"/>
    <w:rsid w:val="004814A0"/>
    <w:rsid w:val="004817B6"/>
    <w:rsid w:val="004818B0"/>
    <w:rsid w:val="00482A2C"/>
    <w:rsid w:val="00483019"/>
    <w:rsid w:val="004834E7"/>
    <w:rsid w:val="00483C17"/>
    <w:rsid w:val="00483D6D"/>
    <w:rsid w:val="0048476D"/>
    <w:rsid w:val="00485735"/>
    <w:rsid w:val="00486E78"/>
    <w:rsid w:val="00486F1C"/>
    <w:rsid w:val="00487518"/>
    <w:rsid w:val="004877B5"/>
    <w:rsid w:val="00487B11"/>
    <w:rsid w:val="00487B59"/>
    <w:rsid w:val="00487F2B"/>
    <w:rsid w:val="00490BCC"/>
    <w:rsid w:val="00490FC7"/>
    <w:rsid w:val="0049109F"/>
    <w:rsid w:val="00491407"/>
    <w:rsid w:val="004925C5"/>
    <w:rsid w:val="00492961"/>
    <w:rsid w:val="0049329B"/>
    <w:rsid w:val="004932E6"/>
    <w:rsid w:val="004933FA"/>
    <w:rsid w:val="0049419D"/>
    <w:rsid w:val="0049466F"/>
    <w:rsid w:val="00494886"/>
    <w:rsid w:val="00495052"/>
    <w:rsid w:val="004954E8"/>
    <w:rsid w:val="00495677"/>
    <w:rsid w:val="00495958"/>
    <w:rsid w:val="00495A12"/>
    <w:rsid w:val="00496601"/>
    <w:rsid w:val="00496692"/>
    <w:rsid w:val="00496B4D"/>
    <w:rsid w:val="00496DBF"/>
    <w:rsid w:val="00497455"/>
    <w:rsid w:val="004976DC"/>
    <w:rsid w:val="004976DD"/>
    <w:rsid w:val="00497CBA"/>
    <w:rsid w:val="004A057B"/>
    <w:rsid w:val="004A0A14"/>
    <w:rsid w:val="004A0F1E"/>
    <w:rsid w:val="004A1112"/>
    <w:rsid w:val="004A15FF"/>
    <w:rsid w:val="004A1A2A"/>
    <w:rsid w:val="004A1AB5"/>
    <w:rsid w:val="004A1D20"/>
    <w:rsid w:val="004A24ED"/>
    <w:rsid w:val="004A334A"/>
    <w:rsid w:val="004A34F4"/>
    <w:rsid w:val="004A36CD"/>
    <w:rsid w:val="004A395B"/>
    <w:rsid w:val="004A3A0B"/>
    <w:rsid w:val="004A3B4C"/>
    <w:rsid w:val="004A4748"/>
    <w:rsid w:val="004A483E"/>
    <w:rsid w:val="004A4D82"/>
    <w:rsid w:val="004A52D5"/>
    <w:rsid w:val="004A531E"/>
    <w:rsid w:val="004A5A50"/>
    <w:rsid w:val="004A611C"/>
    <w:rsid w:val="004A61B3"/>
    <w:rsid w:val="004A6585"/>
    <w:rsid w:val="004A6A54"/>
    <w:rsid w:val="004B0142"/>
    <w:rsid w:val="004B0586"/>
    <w:rsid w:val="004B0663"/>
    <w:rsid w:val="004B06D9"/>
    <w:rsid w:val="004B1216"/>
    <w:rsid w:val="004B223E"/>
    <w:rsid w:val="004B29F2"/>
    <w:rsid w:val="004B3787"/>
    <w:rsid w:val="004B421C"/>
    <w:rsid w:val="004B4FE1"/>
    <w:rsid w:val="004C13CE"/>
    <w:rsid w:val="004C160C"/>
    <w:rsid w:val="004C177B"/>
    <w:rsid w:val="004C1E9B"/>
    <w:rsid w:val="004C1FF0"/>
    <w:rsid w:val="004C20D2"/>
    <w:rsid w:val="004C2284"/>
    <w:rsid w:val="004C2312"/>
    <w:rsid w:val="004C2B7C"/>
    <w:rsid w:val="004C306A"/>
    <w:rsid w:val="004C3564"/>
    <w:rsid w:val="004C3A9E"/>
    <w:rsid w:val="004C3F32"/>
    <w:rsid w:val="004C4A88"/>
    <w:rsid w:val="004C4B62"/>
    <w:rsid w:val="004C51C4"/>
    <w:rsid w:val="004C527C"/>
    <w:rsid w:val="004C54C9"/>
    <w:rsid w:val="004C564A"/>
    <w:rsid w:val="004C6FDD"/>
    <w:rsid w:val="004C6FE7"/>
    <w:rsid w:val="004C797B"/>
    <w:rsid w:val="004D0440"/>
    <w:rsid w:val="004D08BD"/>
    <w:rsid w:val="004D0B82"/>
    <w:rsid w:val="004D0BCD"/>
    <w:rsid w:val="004D1933"/>
    <w:rsid w:val="004D1A10"/>
    <w:rsid w:val="004D25A5"/>
    <w:rsid w:val="004D2645"/>
    <w:rsid w:val="004D2B34"/>
    <w:rsid w:val="004D2B48"/>
    <w:rsid w:val="004D40EA"/>
    <w:rsid w:val="004D498F"/>
    <w:rsid w:val="004D4ABA"/>
    <w:rsid w:val="004D4EFC"/>
    <w:rsid w:val="004D51B6"/>
    <w:rsid w:val="004D5534"/>
    <w:rsid w:val="004D5C61"/>
    <w:rsid w:val="004D5F67"/>
    <w:rsid w:val="004D6025"/>
    <w:rsid w:val="004D6C5E"/>
    <w:rsid w:val="004D7726"/>
    <w:rsid w:val="004E125D"/>
    <w:rsid w:val="004E12A3"/>
    <w:rsid w:val="004E190A"/>
    <w:rsid w:val="004E234A"/>
    <w:rsid w:val="004E2649"/>
    <w:rsid w:val="004E26D6"/>
    <w:rsid w:val="004E2817"/>
    <w:rsid w:val="004E2E0A"/>
    <w:rsid w:val="004E3D07"/>
    <w:rsid w:val="004E43C4"/>
    <w:rsid w:val="004E46FF"/>
    <w:rsid w:val="004E4C99"/>
    <w:rsid w:val="004E596A"/>
    <w:rsid w:val="004E7169"/>
    <w:rsid w:val="004E7BAC"/>
    <w:rsid w:val="004F07F8"/>
    <w:rsid w:val="004F09DA"/>
    <w:rsid w:val="004F0D0C"/>
    <w:rsid w:val="004F0F76"/>
    <w:rsid w:val="004F1598"/>
    <w:rsid w:val="004F16DA"/>
    <w:rsid w:val="004F1883"/>
    <w:rsid w:val="004F1A94"/>
    <w:rsid w:val="004F1F2E"/>
    <w:rsid w:val="004F28D9"/>
    <w:rsid w:val="004F2D85"/>
    <w:rsid w:val="004F39B5"/>
    <w:rsid w:val="004F48F1"/>
    <w:rsid w:val="004F4904"/>
    <w:rsid w:val="004F53F9"/>
    <w:rsid w:val="004F57DE"/>
    <w:rsid w:val="004F58EF"/>
    <w:rsid w:val="004F5C6C"/>
    <w:rsid w:val="004F5E6A"/>
    <w:rsid w:val="004F626F"/>
    <w:rsid w:val="004F63BF"/>
    <w:rsid w:val="004F6A0C"/>
    <w:rsid w:val="004F6E77"/>
    <w:rsid w:val="004F6EEC"/>
    <w:rsid w:val="004F7384"/>
    <w:rsid w:val="004F74E1"/>
    <w:rsid w:val="004F7545"/>
    <w:rsid w:val="004F77E6"/>
    <w:rsid w:val="004F788B"/>
    <w:rsid w:val="004F7AEE"/>
    <w:rsid w:val="005001E1"/>
    <w:rsid w:val="005008FB"/>
    <w:rsid w:val="005011F7"/>
    <w:rsid w:val="00501399"/>
    <w:rsid w:val="005015EB"/>
    <w:rsid w:val="005016AE"/>
    <w:rsid w:val="00501D23"/>
    <w:rsid w:val="00501D33"/>
    <w:rsid w:val="00502360"/>
    <w:rsid w:val="00502FBD"/>
    <w:rsid w:val="005044C7"/>
    <w:rsid w:val="005046A8"/>
    <w:rsid w:val="0050476B"/>
    <w:rsid w:val="005047ED"/>
    <w:rsid w:val="00504C5D"/>
    <w:rsid w:val="00504E7C"/>
    <w:rsid w:val="0050549D"/>
    <w:rsid w:val="0050633D"/>
    <w:rsid w:val="005066FF"/>
    <w:rsid w:val="00506DE8"/>
    <w:rsid w:val="00506FB0"/>
    <w:rsid w:val="00507889"/>
    <w:rsid w:val="0050796A"/>
    <w:rsid w:val="00507BC4"/>
    <w:rsid w:val="00510024"/>
    <w:rsid w:val="005109A9"/>
    <w:rsid w:val="00510B48"/>
    <w:rsid w:val="005118D3"/>
    <w:rsid w:val="00511F04"/>
    <w:rsid w:val="00511F1A"/>
    <w:rsid w:val="005128E4"/>
    <w:rsid w:val="00512B38"/>
    <w:rsid w:val="005133DB"/>
    <w:rsid w:val="005135F0"/>
    <w:rsid w:val="005144C1"/>
    <w:rsid w:val="00514504"/>
    <w:rsid w:val="005158D2"/>
    <w:rsid w:val="00515BB0"/>
    <w:rsid w:val="00516C99"/>
    <w:rsid w:val="00516E6D"/>
    <w:rsid w:val="00517145"/>
    <w:rsid w:val="0051729F"/>
    <w:rsid w:val="00517439"/>
    <w:rsid w:val="00517A24"/>
    <w:rsid w:val="00521E1F"/>
    <w:rsid w:val="00522AEE"/>
    <w:rsid w:val="00522CE6"/>
    <w:rsid w:val="00522DA1"/>
    <w:rsid w:val="00524CED"/>
    <w:rsid w:val="00524F0B"/>
    <w:rsid w:val="00525560"/>
    <w:rsid w:val="00526027"/>
    <w:rsid w:val="005263BD"/>
    <w:rsid w:val="005267F7"/>
    <w:rsid w:val="00526CDC"/>
    <w:rsid w:val="00527B7C"/>
    <w:rsid w:val="00530FBE"/>
    <w:rsid w:val="00530FC9"/>
    <w:rsid w:val="00531159"/>
    <w:rsid w:val="005317DE"/>
    <w:rsid w:val="00532731"/>
    <w:rsid w:val="0053388A"/>
    <w:rsid w:val="00534D6E"/>
    <w:rsid w:val="005352B2"/>
    <w:rsid w:val="0053554A"/>
    <w:rsid w:val="0053665E"/>
    <w:rsid w:val="0053709E"/>
    <w:rsid w:val="00537737"/>
    <w:rsid w:val="0053784F"/>
    <w:rsid w:val="0053787F"/>
    <w:rsid w:val="00537A2E"/>
    <w:rsid w:val="00537CF0"/>
    <w:rsid w:val="00537F5E"/>
    <w:rsid w:val="00537F78"/>
    <w:rsid w:val="00540150"/>
    <w:rsid w:val="00542214"/>
    <w:rsid w:val="005428F1"/>
    <w:rsid w:val="00542D49"/>
    <w:rsid w:val="0054449B"/>
    <w:rsid w:val="00544BF3"/>
    <w:rsid w:val="00544C49"/>
    <w:rsid w:val="00545313"/>
    <w:rsid w:val="00545BCA"/>
    <w:rsid w:val="005479F9"/>
    <w:rsid w:val="00550F6F"/>
    <w:rsid w:val="0055100F"/>
    <w:rsid w:val="0055155E"/>
    <w:rsid w:val="005516A1"/>
    <w:rsid w:val="00551E77"/>
    <w:rsid w:val="0055270C"/>
    <w:rsid w:val="00553297"/>
    <w:rsid w:val="00553456"/>
    <w:rsid w:val="00553728"/>
    <w:rsid w:val="0055379D"/>
    <w:rsid w:val="00553A06"/>
    <w:rsid w:val="00553E0C"/>
    <w:rsid w:val="00554820"/>
    <w:rsid w:val="005555D0"/>
    <w:rsid w:val="005559EF"/>
    <w:rsid w:val="00555F49"/>
    <w:rsid w:val="00556325"/>
    <w:rsid w:val="00556940"/>
    <w:rsid w:val="00556AFA"/>
    <w:rsid w:val="00557247"/>
    <w:rsid w:val="00557786"/>
    <w:rsid w:val="00560271"/>
    <w:rsid w:val="00561531"/>
    <w:rsid w:val="005618B5"/>
    <w:rsid w:val="005618BF"/>
    <w:rsid w:val="00561F26"/>
    <w:rsid w:val="005629FD"/>
    <w:rsid w:val="00562F97"/>
    <w:rsid w:val="00563557"/>
    <w:rsid w:val="005637E9"/>
    <w:rsid w:val="00563FE9"/>
    <w:rsid w:val="0056407A"/>
    <w:rsid w:val="00564952"/>
    <w:rsid w:val="00565523"/>
    <w:rsid w:val="00565A6D"/>
    <w:rsid w:val="00565D76"/>
    <w:rsid w:val="00566423"/>
    <w:rsid w:val="00567CA6"/>
    <w:rsid w:val="00567CFA"/>
    <w:rsid w:val="00567DE7"/>
    <w:rsid w:val="00570074"/>
    <w:rsid w:val="0057015C"/>
    <w:rsid w:val="00570339"/>
    <w:rsid w:val="005704CE"/>
    <w:rsid w:val="005709AD"/>
    <w:rsid w:val="00570B69"/>
    <w:rsid w:val="00570EB3"/>
    <w:rsid w:val="005718FB"/>
    <w:rsid w:val="0057207E"/>
    <w:rsid w:val="00572E42"/>
    <w:rsid w:val="00573022"/>
    <w:rsid w:val="00573136"/>
    <w:rsid w:val="00573626"/>
    <w:rsid w:val="0057368D"/>
    <w:rsid w:val="0057402A"/>
    <w:rsid w:val="005746C6"/>
    <w:rsid w:val="0057477A"/>
    <w:rsid w:val="00574E2B"/>
    <w:rsid w:val="00574E59"/>
    <w:rsid w:val="005757BA"/>
    <w:rsid w:val="00575FDB"/>
    <w:rsid w:val="00576806"/>
    <w:rsid w:val="00576948"/>
    <w:rsid w:val="00576FCD"/>
    <w:rsid w:val="005771D0"/>
    <w:rsid w:val="00577F04"/>
    <w:rsid w:val="00580018"/>
    <w:rsid w:val="00580844"/>
    <w:rsid w:val="00580B61"/>
    <w:rsid w:val="00580EF3"/>
    <w:rsid w:val="005810F1"/>
    <w:rsid w:val="00581F08"/>
    <w:rsid w:val="00582223"/>
    <w:rsid w:val="00582C47"/>
    <w:rsid w:val="00582FA3"/>
    <w:rsid w:val="00583078"/>
    <w:rsid w:val="00583247"/>
    <w:rsid w:val="00583254"/>
    <w:rsid w:val="005832B6"/>
    <w:rsid w:val="00584261"/>
    <w:rsid w:val="005844A3"/>
    <w:rsid w:val="00584501"/>
    <w:rsid w:val="00585305"/>
    <w:rsid w:val="005864B1"/>
    <w:rsid w:val="00586A07"/>
    <w:rsid w:val="00587B4C"/>
    <w:rsid w:val="00587F6D"/>
    <w:rsid w:val="00590814"/>
    <w:rsid w:val="00591030"/>
    <w:rsid w:val="0059191A"/>
    <w:rsid w:val="0059195C"/>
    <w:rsid w:val="00591D05"/>
    <w:rsid w:val="005921E3"/>
    <w:rsid w:val="005921FF"/>
    <w:rsid w:val="00592AD5"/>
    <w:rsid w:val="00593793"/>
    <w:rsid w:val="00594A46"/>
    <w:rsid w:val="005955CF"/>
    <w:rsid w:val="00596D1E"/>
    <w:rsid w:val="005977B7"/>
    <w:rsid w:val="005A2427"/>
    <w:rsid w:val="005A24ED"/>
    <w:rsid w:val="005A2B20"/>
    <w:rsid w:val="005A3FE8"/>
    <w:rsid w:val="005A4126"/>
    <w:rsid w:val="005A484E"/>
    <w:rsid w:val="005A48F1"/>
    <w:rsid w:val="005A4915"/>
    <w:rsid w:val="005A49C1"/>
    <w:rsid w:val="005A52DB"/>
    <w:rsid w:val="005A5A2A"/>
    <w:rsid w:val="005A65F8"/>
    <w:rsid w:val="005A6D0E"/>
    <w:rsid w:val="005A7D0D"/>
    <w:rsid w:val="005B0249"/>
    <w:rsid w:val="005B1208"/>
    <w:rsid w:val="005B1635"/>
    <w:rsid w:val="005B2237"/>
    <w:rsid w:val="005B2645"/>
    <w:rsid w:val="005B2A5E"/>
    <w:rsid w:val="005B3581"/>
    <w:rsid w:val="005B39EF"/>
    <w:rsid w:val="005B409E"/>
    <w:rsid w:val="005B4FFE"/>
    <w:rsid w:val="005B52B0"/>
    <w:rsid w:val="005B5534"/>
    <w:rsid w:val="005B5B52"/>
    <w:rsid w:val="005B64BE"/>
    <w:rsid w:val="005B6806"/>
    <w:rsid w:val="005B6FB8"/>
    <w:rsid w:val="005B70CD"/>
    <w:rsid w:val="005B71B5"/>
    <w:rsid w:val="005B797A"/>
    <w:rsid w:val="005B7B02"/>
    <w:rsid w:val="005B7DA6"/>
    <w:rsid w:val="005C03CF"/>
    <w:rsid w:val="005C0CDB"/>
    <w:rsid w:val="005C1523"/>
    <w:rsid w:val="005C23C4"/>
    <w:rsid w:val="005C4225"/>
    <w:rsid w:val="005C5706"/>
    <w:rsid w:val="005C6828"/>
    <w:rsid w:val="005C687D"/>
    <w:rsid w:val="005D1FB2"/>
    <w:rsid w:val="005D1FD9"/>
    <w:rsid w:val="005D2254"/>
    <w:rsid w:val="005D2A20"/>
    <w:rsid w:val="005D2C96"/>
    <w:rsid w:val="005D3914"/>
    <w:rsid w:val="005D57D9"/>
    <w:rsid w:val="005D586E"/>
    <w:rsid w:val="005D5B00"/>
    <w:rsid w:val="005D5EE9"/>
    <w:rsid w:val="005D6218"/>
    <w:rsid w:val="005D6539"/>
    <w:rsid w:val="005D68EC"/>
    <w:rsid w:val="005D694F"/>
    <w:rsid w:val="005D6B58"/>
    <w:rsid w:val="005E0C61"/>
    <w:rsid w:val="005E0DDE"/>
    <w:rsid w:val="005E1064"/>
    <w:rsid w:val="005E12BD"/>
    <w:rsid w:val="005E152A"/>
    <w:rsid w:val="005E153A"/>
    <w:rsid w:val="005E16A3"/>
    <w:rsid w:val="005E1B4D"/>
    <w:rsid w:val="005E1E82"/>
    <w:rsid w:val="005E28B7"/>
    <w:rsid w:val="005E3385"/>
    <w:rsid w:val="005E3529"/>
    <w:rsid w:val="005E3D80"/>
    <w:rsid w:val="005E4069"/>
    <w:rsid w:val="005E4184"/>
    <w:rsid w:val="005E41F3"/>
    <w:rsid w:val="005E45A9"/>
    <w:rsid w:val="005E5570"/>
    <w:rsid w:val="005E5B9D"/>
    <w:rsid w:val="005E69EB"/>
    <w:rsid w:val="005E6DF4"/>
    <w:rsid w:val="005E7274"/>
    <w:rsid w:val="005E7880"/>
    <w:rsid w:val="005E7D95"/>
    <w:rsid w:val="005E7F24"/>
    <w:rsid w:val="005E7FF3"/>
    <w:rsid w:val="005F0DAD"/>
    <w:rsid w:val="005F0F33"/>
    <w:rsid w:val="005F196E"/>
    <w:rsid w:val="005F1B28"/>
    <w:rsid w:val="005F2173"/>
    <w:rsid w:val="005F3122"/>
    <w:rsid w:val="005F3192"/>
    <w:rsid w:val="005F3D39"/>
    <w:rsid w:val="005F4787"/>
    <w:rsid w:val="005F4B2A"/>
    <w:rsid w:val="005F4EDC"/>
    <w:rsid w:val="005F6949"/>
    <w:rsid w:val="005F7227"/>
    <w:rsid w:val="005F7C2F"/>
    <w:rsid w:val="00600DEB"/>
    <w:rsid w:val="00600F23"/>
    <w:rsid w:val="006014B5"/>
    <w:rsid w:val="006015C7"/>
    <w:rsid w:val="006016D9"/>
    <w:rsid w:val="00602190"/>
    <w:rsid w:val="00602B74"/>
    <w:rsid w:val="00602F31"/>
    <w:rsid w:val="0060371B"/>
    <w:rsid w:val="0060371D"/>
    <w:rsid w:val="00603AB3"/>
    <w:rsid w:val="00603B9F"/>
    <w:rsid w:val="00604960"/>
    <w:rsid w:val="00605742"/>
    <w:rsid w:val="0060731A"/>
    <w:rsid w:val="00607CB2"/>
    <w:rsid w:val="00610A20"/>
    <w:rsid w:val="00610BBF"/>
    <w:rsid w:val="00610E4C"/>
    <w:rsid w:val="00611801"/>
    <w:rsid w:val="00611E03"/>
    <w:rsid w:val="0061224F"/>
    <w:rsid w:val="00612323"/>
    <w:rsid w:val="006127D4"/>
    <w:rsid w:val="00612A1A"/>
    <w:rsid w:val="00613186"/>
    <w:rsid w:val="006132DE"/>
    <w:rsid w:val="006135E6"/>
    <w:rsid w:val="00613619"/>
    <w:rsid w:val="00613ADF"/>
    <w:rsid w:val="00613E21"/>
    <w:rsid w:val="00614788"/>
    <w:rsid w:val="00614DBE"/>
    <w:rsid w:val="00614FA4"/>
    <w:rsid w:val="00614FF6"/>
    <w:rsid w:val="0061521E"/>
    <w:rsid w:val="00615B78"/>
    <w:rsid w:val="00616940"/>
    <w:rsid w:val="00616B85"/>
    <w:rsid w:val="00616EA1"/>
    <w:rsid w:val="00616FDB"/>
    <w:rsid w:val="00617A57"/>
    <w:rsid w:val="00617A8B"/>
    <w:rsid w:val="006201E9"/>
    <w:rsid w:val="00620953"/>
    <w:rsid w:val="00620D35"/>
    <w:rsid w:val="00621125"/>
    <w:rsid w:val="00622069"/>
    <w:rsid w:val="00622658"/>
    <w:rsid w:val="00622D45"/>
    <w:rsid w:val="00622EC5"/>
    <w:rsid w:val="006232FA"/>
    <w:rsid w:val="00623549"/>
    <w:rsid w:val="00623BA8"/>
    <w:rsid w:val="00624A9A"/>
    <w:rsid w:val="0062588D"/>
    <w:rsid w:val="006259D2"/>
    <w:rsid w:val="00625DB4"/>
    <w:rsid w:val="00627C9F"/>
    <w:rsid w:val="00627DE8"/>
    <w:rsid w:val="0063050E"/>
    <w:rsid w:val="00630622"/>
    <w:rsid w:val="006308AB"/>
    <w:rsid w:val="006311E9"/>
    <w:rsid w:val="00631225"/>
    <w:rsid w:val="00631D7A"/>
    <w:rsid w:val="00632354"/>
    <w:rsid w:val="006325FF"/>
    <w:rsid w:val="0063272B"/>
    <w:rsid w:val="00632F52"/>
    <w:rsid w:val="006343AE"/>
    <w:rsid w:val="00634747"/>
    <w:rsid w:val="00634F2A"/>
    <w:rsid w:val="00635212"/>
    <w:rsid w:val="00635421"/>
    <w:rsid w:val="006354FA"/>
    <w:rsid w:val="00635C96"/>
    <w:rsid w:val="00636661"/>
    <w:rsid w:val="0063701C"/>
    <w:rsid w:val="006374E1"/>
    <w:rsid w:val="00637651"/>
    <w:rsid w:val="00637C4A"/>
    <w:rsid w:val="006400A2"/>
    <w:rsid w:val="00640915"/>
    <w:rsid w:val="00641AB5"/>
    <w:rsid w:val="00641E25"/>
    <w:rsid w:val="006421C1"/>
    <w:rsid w:val="00642810"/>
    <w:rsid w:val="00643455"/>
    <w:rsid w:val="00644223"/>
    <w:rsid w:val="006445BD"/>
    <w:rsid w:val="00644CC8"/>
    <w:rsid w:val="00644FD0"/>
    <w:rsid w:val="00645577"/>
    <w:rsid w:val="0064560F"/>
    <w:rsid w:val="00646C52"/>
    <w:rsid w:val="006476AC"/>
    <w:rsid w:val="006476DA"/>
    <w:rsid w:val="006479A0"/>
    <w:rsid w:val="00647BBC"/>
    <w:rsid w:val="00647C63"/>
    <w:rsid w:val="0065040C"/>
    <w:rsid w:val="00650768"/>
    <w:rsid w:val="00651108"/>
    <w:rsid w:val="00651446"/>
    <w:rsid w:val="006515FE"/>
    <w:rsid w:val="00651BB8"/>
    <w:rsid w:val="00652229"/>
    <w:rsid w:val="00652333"/>
    <w:rsid w:val="006529EC"/>
    <w:rsid w:val="00652AFA"/>
    <w:rsid w:val="00652D93"/>
    <w:rsid w:val="00653355"/>
    <w:rsid w:val="00653F2F"/>
    <w:rsid w:val="006553E2"/>
    <w:rsid w:val="0065569D"/>
    <w:rsid w:val="00655885"/>
    <w:rsid w:val="00656098"/>
    <w:rsid w:val="00656677"/>
    <w:rsid w:val="006567A9"/>
    <w:rsid w:val="00656EA4"/>
    <w:rsid w:val="00657163"/>
    <w:rsid w:val="006574AB"/>
    <w:rsid w:val="00657A4A"/>
    <w:rsid w:val="006609D4"/>
    <w:rsid w:val="0066106F"/>
    <w:rsid w:val="00661F98"/>
    <w:rsid w:val="00662240"/>
    <w:rsid w:val="00662C56"/>
    <w:rsid w:val="006631FF"/>
    <w:rsid w:val="0066375A"/>
    <w:rsid w:val="00663F10"/>
    <w:rsid w:val="0066401D"/>
    <w:rsid w:val="00664D7F"/>
    <w:rsid w:val="00664F56"/>
    <w:rsid w:val="006659A2"/>
    <w:rsid w:val="00665D45"/>
    <w:rsid w:val="00665DF4"/>
    <w:rsid w:val="0066622F"/>
    <w:rsid w:val="0066641F"/>
    <w:rsid w:val="006664C9"/>
    <w:rsid w:val="0066663E"/>
    <w:rsid w:val="00667AE1"/>
    <w:rsid w:val="00667C05"/>
    <w:rsid w:val="00667CE2"/>
    <w:rsid w:val="00670626"/>
    <w:rsid w:val="00670AF8"/>
    <w:rsid w:val="00670C39"/>
    <w:rsid w:val="00671EDD"/>
    <w:rsid w:val="00672083"/>
    <w:rsid w:val="006723D3"/>
    <w:rsid w:val="00673A6A"/>
    <w:rsid w:val="00674318"/>
    <w:rsid w:val="006747B5"/>
    <w:rsid w:val="00674A33"/>
    <w:rsid w:val="00675171"/>
    <w:rsid w:val="00675794"/>
    <w:rsid w:val="00675978"/>
    <w:rsid w:val="00676ACF"/>
    <w:rsid w:val="0068009E"/>
    <w:rsid w:val="00680962"/>
    <w:rsid w:val="00681A54"/>
    <w:rsid w:val="0068206A"/>
    <w:rsid w:val="0068219D"/>
    <w:rsid w:val="00682382"/>
    <w:rsid w:val="00682920"/>
    <w:rsid w:val="006829A4"/>
    <w:rsid w:val="00682DC4"/>
    <w:rsid w:val="00683CAC"/>
    <w:rsid w:val="0068400B"/>
    <w:rsid w:val="00684515"/>
    <w:rsid w:val="00684540"/>
    <w:rsid w:val="00684669"/>
    <w:rsid w:val="00684AB8"/>
    <w:rsid w:val="00684F46"/>
    <w:rsid w:val="006856CA"/>
    <w:rsid w:val="00685760"/>
    <w:rsid w:val="0068591F"/>
    <w:rsid w:val="00685CC9"/>
    <w:rsid w:val="006860CB"/>
    <w:rsid w:val="00686F4F"/>
    <w:rsid w:val="00687C4F"/>
    <w:rsid w:val="00691CE5"/>
    <w:rsid w:val="00692219"/>
    <w:rsid w:val="006929E0"/>
    <w:rsid w:val="00692FAF"/>
    <w:rsid w:val="00692FE4"/>
    <w:rsid w:val="00694616"/>
    <w:rsid w:val="00694A71"/>
    <w:rsid w:val="00694C8D"/>
    <w:rsid w:val="00694F5B"/>
    <w:rsid w:val="00694F5F"/>
    <w:rsid w:val="00695165"/>
    <w:rsid w:val="00695BC9"/>
    <w:rsid w:val="00696160"/>
    <w:rsid w:val="00696452"/>
    <w:rsid w:val="00696473"/>
    <w:rsid w:val="00697007"/>
    <w:rsid w:val="006972A9"/>
    <w:rsid w:val="00697F05"/>
    <w:rsid w:val="006A024E"/>
    <w:rsid w:val="006A046E"/>
    <w:rsid w:val="006A062E"/>
    <w:rsid w:val="006A0B19"/>
    <w:rsid w:val="006A0CE5"/>
    <w:rsid w:val="006A0FCC"/>
    <w:rsid w:val="006A17D2"/>
    <w:rsid w:val="006A1E84"/>
    <w:rsid w:val="006A2AC3"/>
    <w:rsid w:val="006A2DDC"/>
    <w:rsid w:val="006A395F"/>
    <w:rsid w:val="006A3A4F"/>
    <w:rsid w:val="006A4738"/>
    <w:rsid w:val="006A49CF"/>
    <w:rsid w:val="006A5AC9"/>
    <w:rsid w:val="006A5B99"/>
    <w:rsid w:val="006A6012"/>
    <w:rsid w:val="006A602C"/>
    <w:rsid w:val="006A708C"/>
    <w:rsid w:val="006A70F3"/>
    <w:rsid w:val="006A70FE"/>
    <w:rsid w:val="006A71E0"/>
    <w:rsid w:val="006A73E6"/>
    <w:rsid w:val="006A740D"/>
    <w:rsid w:val="006A754B"/>
    <w:rsid w:val="006B074E"/>
    <w:rsid w:val="006B0F75"/>
    <w:rsid w:val="006B1198"/>
    <w:rsid w:val="006B2BC2"/>
    <w:rsid w:val="006B2BD6"/>
    <w:rsid w:val="006B2D5C"/>
    <w:rsid w:val="006B4AE5"/>
    <w:rsid w:val="006B4BC4"/>
    <w:rsid w:val="006B53E2"/>
    <w:rsid w:val="006B56EF"/>
    <w:rsid w:val="006B5E12"/>
    <w:rsid w:val="006B6579"/>
    <w:rsid w:val="006B66AC"/>
    <w:rsid w:val="006B67F5"/>
    <w:rsid w:val="006B6C5E"/>
    <w:rsid w:val="006B766F"/>
    <w:rsid w:val="006B7A65"/>
    <w:rsid w:val="006C036A"/>
    <w:rsid w:val="006C0ECF"/>
    <w:rsid w:val="006C1600"/>
    <w:rsid w:val="006C1CE4"/>
    <w:rsid w:val="006C2028"/>
    <w:rsid w:val="006C2EFF"/>
    <w:rsid w:val="006C3916"/>
    <w:rsid w:val="006C499A"/>
    <w:rsid w:val="006C4A03"/>
    <w:rsid w:val="006C4EB1"/>
    <w:rsid w:val="006C5210"/>
    <w:rsid w:val="006C5322"/>
    <w:rsid w:val="006C572B"/>
    <w:rsid w:val="006C57DB"/>
    <w:rsid w:val="006C5F3F"/>
    <w:rsid w:val="006C6107"/>
    <w:rsid w:val="006C68B4"/>
    <w:rsid w:val="006C6B92"/>
    <w:rsid w:val="006C6BEF"/>
    <w:rsid w:val="006C6F23"/>
    <w:rsid w:val="006C722A"/>
    <w:rsid w:val="006C7A50"/>
    <w:rsid w:val="006C7E0F"/>
    <w:rsid w:val="006C7FE5"/>
    <w:rsid w:val="006D0342"/>
    <w:rsid w:val="006D0DBE"/>
    <w:rsid w:val="006D2959"/>
    <w:rsid w:val="006D2BF1"/>
    <w:rsid w:val="006D2C17"/>
    <w:rsid w:val="006D2DE6"/>
    <w:rsid w:val="006D3085"/>
    <w:rsid w:val="006D4475"/>
    <w:rsid w:val="006D47BF"/>
    <w:rsid w:val="006D5897"/>
    <w:rsid w:val="006D6199"/>
    <w:rsid w:val="006D6633"/>
    <w:rsid w:val="006D6818"/>
    <w:rsid w:val="006D6E8A"/>
    <w:rsid w:val="006D7018"/>
    <w:rsid w:val="006D7034"/>
    <w:rsid w:val="006D77FB"/>
    <w:rsid w:val="006D7B19"/>
    <w:rsid w:val="006E0166"/>
    <w:rsid w:val="006E01A2"/>
    <w:rsid w:val="006E0555"/>
    <w:rsid w:val="006E0878"/>
    <w:rsid w:val="006E0BF7"/>
    <w:rsid w:val="006E0C01"/>
    <w:rsid w:val="006E0C8D"/>
    <w:rsid w:val="006E0F1C"/>
    <w:rsid w:val="006E2BA5"/>
    <w:rsid w:val="006E2FC5"/>
    <w:rsid w:val="006E2FFB"/>
    <w:rsid w:val="006E3A97"/>
    <w:rsid w:val="006E43BE"/>
    <w:rsid w:val="006E4B0D"/>
    <w:rsid w:val="006E4C5A"/>
    <w:rsid w:val="006E5D8D"/>
    <w:rsid w:val="006E67D9"/>
    <w:rsid w:val="006E6E84"/>
    <w:rsid w:val="006E77E6"/>
    <w:rsid w:val="006E7ACA"/>
    <w:rsid w:val="006E7B34"/>
    <w:rsid w:val="006E7C6F"/>
    <w:rsid w:val="006F000B"/>
    <w:rsid w:val="006F165B"/>
    <w:rsid w:val="006F18A4"/>
    <w:rsid w:val="006F1A3D"/>
    <w:rsid w:val="006F2D55"/>
    <w:rsid w:val="006F30FE"/>
    <w:rsid w:val="006F39E9"/>
    <w:rsid w:val="006F4533"/>
    <w:rsid w:val="006F4992"/>
    <w:rsid w:val="006F53A7"/>
    <w:rsid w:val="006F56AF"/>
    <w:rsid w:val="006F5756"/>
    <w:rsid w:val="006F5C0D"/>
    <w:rsid w:val="006F5C89"/>
    <w:rsid w:val="006F6218"/>
    <w:rsid w:val="006F7B1F"/>
    <w:rsid w:val="006F7C49"/>
    <w:rsid w:val="006F7D26"/>
    <w:rsid w:val="006F7F52"/>
    <w:rsid w:val="00701417"/>
    <w:rsid w:val="0070144B"/>
    <w:rsid w:val="00701637"/>
    <w:rsid w:val="00701995"/>
    <w:rsid w:val="00701D93"/>
    <w:rsid w:val="007029A6"/>
    <w:rsid w:val="007031EA"/>
    <w:rsid w:val="007039E1"/>
    <w:rsid w:val="00704094"/>
    <w:rsid w:val="007043C7"/>
    <w:rsid w:val="0070443F"/>
    <w:rsid w:val="00705088"/>
    <w:rsid w:val="00705179"/>
    <w:rsid w:val="007056E2"/>
    <w:rsid w:val="00705B0E"/>
    <w:rsid w:val="00705CD4"/>
    <w:rsid w:val="0070616F"/>
    <w:rsid w:val="00706489"/>
    <w:rsid w:val="007064DC"/>
    <w:rsid w:val="00706505"/>
    <w:rsid w:val="007067BB"/>
    <w:rsid w:val="0070697F"/>
    <w:rsid w:val="00707E45"/>
    <w:rsid w:val="007103C4"/>
    <w:rsid w:val="00710E7F"/>
    <w:rsid w:val="00711581"/>
    <w:rsid w:val="00711965"/>
    <w:rsid w:val="00711AD8"/>
    <w:rsid w:val="00711C8E"/>
    <w:rsid w:val="007125DB"/>
    <w:rsid w:val="00712886"/>
    <w:rsid w:val="00712CB8"/>
    <w:rsid w:val="00712DCE"/>
    <w:rsid w:val="007137D6"/>
    <w:rsid w:val="0071399C"/>
    <w:rsid w:val="00714D69"/>
    <w:rsid w:val="00714F4D"/>
    <w:rsid w:val="00715185"/>
    <w:rsid w:val="00716273"/>
    <w:rsid w:val="007165B6"/>
    <w:rsid w:val="00716CA2"/>
    <w:rsid w:val="00717A16"/>
    <w:rsid w:val="00717BB9"/>
    <w:rsid w:val="00717DF5"/>
    <w:rsid w:val="00720CB7"/>
    <w:rsid w:val="00721233"/>
    <w:rsid w:val="0072199C"/>
    <w:rsid w:val="00721AB8"/>
    <w:rsid w:val="0072212A"/>
    <w:rsid w:val="00722700"/>
    <w:rsid w:val="00722C9F"/>
    <w:rsid w:val="00722D9E"/>
    <w:rsid w:val="00723594"/>
    <w:rsid w:val="00723A63"/>
    <w:rsid w:val="00724B0C"/>
    <w:rsid w:val="007250D3"/>
    <w:rsid w:val="007253B8"/>
    <w:rsid w:val="00725435"/>
    <w:rsid w:val="00725879"/>
    <w:rsid w:val="007259FD"/>
    <w:rsid w:val="00725A87"/>
    <w:rsid w:val="00726332"/>
    <w:rsid w:val="007265A3"/>
    <w:rsid w:val="00727580"/>
    <w:rsid w:val="007276A4"/>
    <w:rsid w:val="0073010D"/>
    <w:rsid w:val="00730A37"/>
    <w:rsid w:val="00730CF8"/>
    <w:rsid w:val="00730D0A"/>
    <w:rsid w:val="007313FF"/>
    <w:rsid w:val="00731679"/>
    <w:rsid w:val="007317A8"/>
    <w:rsid w:val="0073207F"/>
    <w:rsid w:val="00732141"/>
    <w:rsid w:val="0073235B"/>
    <w:rsid w:val="00732363"/>
    <w:rsid w:val="007323D3"/>
    <w:rsid w:val="00732A07"/>
    <w:rsid w:val="00732AC4"/>
    <w:rsid w:val="00732D09"/>
    <w:rsid w:val="00732E81"/>
    <w:rsid w:val="0073379B"/>
    <w:rsid w:val="00733BB7"/>
    <w:rsid w:val="007340A1"/>
    <w:rsid w:val="0073480D"/>
    <w:rsid w:val="00734F65"/>
    <w:rsid w:val="007350E3"/>
    <w:rsid w:val="007359B2"/>
    <w:rsid w:val="00736104"/>
    <w:rsid w:val="007364BC"/>
    <w:rsid w:val="007368F8"/>
    <w:rsid w:val="00737348"/>
    <w:rsid w:val="0073741F"/>
    <w:rsid w:val="00737F53"/>
    <w:rsid w:val="00740618"/>
    <w:rsid w:val="00740B49"/>
    <w:rsid w:val="00740CF1"/>
    <w:rsid w:val="007411DA"/>
    <w:rsid w:val="0074175E"/>
    <w:rsid w:val="00741843"/>
    <w:rsid w:val="00741BD6"/>
    <w:rsid w:val="00742EE4"/>
    <w:rsid w:val="007435AC"/>
    <w:rsid w:val="007436AD"/>
    <w:rsid w:val="007439A0"/>
    <w:rsid w:val="00743E42"/>
    <w:rsid w:val="0074453D"/>
    <w:rsid w:val="00746328"/>
    <w:rsid w:val="00746443"/>
    <w:rsid w:val="007467C1"/>
    <w:rsid w:val="00747065"/>
    <w:rsid w:val="007472B8"/>
    <w:rsid w:val="0074752A"/>
    <w:rsid w:val="00747656"/>
    <w:rsid w:val="0074771A"/>
    <w:rsid w:val="00750143"/>
    <w:rsid w:val="007509A0"/>
    <w:rsid w:val="00750C9B"/>
    <w:rsid w:val="0075104F"/>
    <w:rsid w:val="00752857"/>
    <w:rsid w:val="007529FB"/>
    <w:rsid w:val="0075373C"/>
    <w:rsid w:val="00754B9D"/>
    <w:rsid w:val="007552D0"/>
    <w:rsid w:val="0075549C"/>
    <w:rsid w:val="007560E4"/>
    <w:rsid w:val="007561DD"/>
    <w:rsid w:val="00756822"/>
    <w:rsid w:val="007571BF"/>
    <w:rsid w:val="00757242"/>
    <w:rsid w:val="0075761D"/>
    <w:rsid w:val="00757639"/>
    <w:rsid w:val="00757B42"/>
    <w:rsid w:val="00757E66"/>
    <w:rsid w:val="0076084B"/>
    <w:rsid w:val="00760B4A"/>
    <w:rsid w:val="00760DA9"/>
    <w:rsid w:val="007611FC"/>
    <w:rsid w:val="0076291F"/>
    <w:rsid w:val="00762F20"/>
    <w:rsid w:val="00762F9A"/>
    <w:rsid w:val="00763106"/>
    <w:rsid w:val="00763232"/>
    <w:rsid w:val="007633BE"/>
    <w:rsid w:val="007636B0"/>
    <w:rsid w:val="00763A33"/>
    <w:rsid w:val="00763ADB"/>
    <w:rsid w:val="007640E9"/>
    <w:rsid w:val="00764B03"/>
    <w:rsid w:val="00764B9D"/>
    <w:rsid w:val="00764C4B"/>
    <w:rsid w:val="00764E80"/>
    <w:rsid w:val="00765544"/>
    <w:rsid w:val="00765B37"/>
    <w:rsid w:val="00765CBF"/>
    <w:rsid w:val="00765EA4"/>
    <w:rsid w:val="0076643F"/>
    <w:rsid w:val="00770215"/>
    <w:rsid w:val="00770554"/>
    <w:rsid w:val="00770769"/>
    <w:rsid w:val="00770865"/>
    <w:rsid w:val="00770E7A"/>
    <w:rsid w:val="00771580"/>
    <w:rsid w:val="00771790"/>
    <w:rsid w:val="00771B5F"/>
    <w:rsid w:val="00771DB2"/>
    <w:rsid w:val="00772527"/>
    <w:rsid w:val="00772A88"/>
    <w:rsid w:val="00772FE3"/>
    <w:rsid w:val="0077373C"/>
    <w:rsid w:val="00773ADD"/>
    <w:rsid w:val="00774B74"/>
    <w:rsid w:val="00774C16"/>
    <w:rsid w:val="00774F30"/>
    <w:rsid w:val="007756E2"/>
    <w:rsid w:val="007758F8"/>
    <w:rsid w:val="00776824"/>
    <w:rsid w:val="00776B41"/>
    <w:rsid w:val="00776BDD"/>
    <w:rsid w:val="00777459"/>
    <w:rsid w:val="00777F63"/>
    <w:rsid w:val="0078030B"/>
    <w:rsid w:val="007808E6"/>
    <w:rsid w:val="007813E5"/>
    <w:rsid w:val="00781615"/>
    <w:rsid w:val="0078180A"/>
    <w:rsid w:val="00781AE7"/>
    <w:rsid w:val="00781FEB"/>
    <w:rsid w:val="0078252F"/>
    <w:rsid w:val="0078277B"/>
    <w:rsid w:val="00782A9E"/>
    <w:rsid w:val="00782E71"/>
    <w:rsid w:val="00782F79"/>
    <w:rsid w:val="00783294"/>
    <w:rsid w:val="007842B0"/>
    <w:rsid w:val="00784903"/>
    <w:rsid w:val="007854C1"/>
    <w:rsid w:val="00785E8C"/>
    <w:rsid w:val="007864D1"/>
    <w:rsid w:val="007866D6"/>
    <w:rsid w:val="00787723"/>
    <w:rsid w:val="00787BC6"/>
    <w:rsid w:val="00787CC0"/>
    <w:rsid w:val="00787FAB"/>
    <w:rsid w:val="00790D45"/>
    <w:rsid w:val="00790DDB"/>
    <w:rsid w:val="00790F3A"/>
    <w:rsid w:val="00790F40"/>
    <w:rsid w:val="0079153B"/>
    <w:rsid w:val="00792195"/>
    <w:rsid w:val="007921E1"/>
    <w:rsid w:val="00792464"/>
    <w:rsid w:val="007930EB"/>
    <w:rsid w:val="00793306"/>
    <w:rsid w:val="00793B67"/>
    <w:rsid w:val="00793FB9"/>
    <w:rsid w:val="00794021"/>
    <w:rsid w:val="007958A3"/>
    <w:rsid w:val="0079590D"/>
    <w:rsid w:val="00795C80"/>
    <w:rsid w:val="007960C6"/>
    <w:rsid w:val="007962C6"/>
    <w:rsid w:val="00796ACE"/>
    <w:rsid w:val="007974F0"/>
    <w:rsid w:val="00797C20"/>
    <w:rsid w:val="00797E58"/>
    <w:rsid w:val="007A1399"/>
    <w:rsid w:val="007A22F0"/>
    <w:rsid w:val="007A2A99"/>
    <w:rsid w:val="007A30A9"/>
    <w:rsid w:val="007A3180"/>
    <w:rsid w:val="007A4896"/>
    <w:rsid w:val="007A4CC3"/>
    <w:rsid w:val="007A50BF"/>
    <w:rsid w:val="007A5817"/>
    <w:rsid w:val="007A5B10"/>
    <w:rsid w:val="007A5C3D"/>
    <w:rsid w:val="007A5D13"/>
    <w:rsid w:val="007A63AA"/>
    <w:rsid w:val="007A64CB"/>
    <w:rsid w:val="007A72B5"/>
    <w:rsid w:val="007A738F"/>
    <w:rsid w:val="007A7496"/>
    <w:rsid w:val="007A77EE"/>
    <w:rsid w:val="007B03E4"/>
    <w:rsid w:val="007B05C4"/>
    <w:rsid w:val="007B118D"/>
    <w:rsid w:val="007B1A41"/>
    <w:rsid w:val="007B215F"/>
    <w:rsid w:val="007B23C3"/>
    <w:rsid w:val="007B2412"/>
    <w:rsid w:val="007B2FC0"/>
    <w:rsid w:val="007B371F"/>
    <w:rsid w:val="007B38F5"/>
    <w:rsid w:val="007B5732"/>
    <w:rsid w:val="007B588E"/>
    <w:rsid w:val="007B60E9"/>
    <w:rsid w:val="007B64CB"/>
    <w:rsid w:val="007B66F9"/>
    <w:rsid w:val="007B6CC3"/>
    <w:rsid w:val="007B70DC"/>
    <w:rsid w:val="007B7205"/>
    <w:rsid w:val="007B76D3"/>
    <w:rsid w:val="007C0B53"/>
    <w:rsid w:val="007C110C"/>
    <w:rsid w:val="007C2523"/>
    <w:rsid w:val="007C29D1"/>
    <w:rsid w:val="007C2AA2"/>
    <w:rsid w:val="007C3334"/>
    <w:rsid w:val="007C3638"/>
    <w:rsid w:val="007C3B96"/>
    <w:rsid w:val="007C3BDA"/>
    <w:rsid w:val="007C4082"/>
    <w:rsid w:val="007C444B"/>
    <w:rsid w:val="007C4764"/>
    <w:rsid w:val="007C4BDE"/>
    <w:rsid w:val="007C4D5A"/>
    <w:rsid w:val="007C4DE0"/>
    <w:rsid w:val="007C5E65"/>
    <w:rsid w:val="007C62B5"/>
    <w:rsid w:val="007C69C9"/>
    <w:rsid w:val="007C71BD"/>
    <w:rsid w:val="007C7A29"/>
    <w:rsid w:val="007D01FE"/>
    <w:rsid w:val="007D0ADF"/>
    <w:rsid w:val="007D1804"/>
    <w:rsid w:val="007D1A83"/>
    <w:rsid w:val="007D1B4D"/>
    <w:rsid w:val="007D1D52"/>
    <w:rsid w:val="007D1F9E"/>
    <w:rsid w:val="007D28AF"/>
    <w:rsid w:val="007D2B98"/>
    <w:rsid w:val="007D2CA2"/>
    <w:rsid w:val="007D3151"/>
    <w:rsid w:val="007D387D"/>
    <w:rsid w:val="007D4921"/>
    <w:rsid w:val="007D4958"/>
    <w:rsid w:val="007D6059"/>
    <w:rsid w:val="007D6843"/>
    <w:rsid w:val="007D6B30"/>
    <w:rsid w:val="007D737F"/>
    <w:rsid w:val="007E0285"/>
    <w:rsid w:val="007E06E4"/>
    <w:rsid w:val="007E0A6B"/>
    <w:rsid w:val="007E21BC"/>
    <w:rsid w:val="007E21FA"/>
    <w:rsid w:val="007E2276"/>
    <w:rsid w:val="007E2D2D"/>
    <w:rsid w:val="007E3764"/>
    <w:rsid w:val="007E3F5D"/>
    <w:rsid w:val="007E4911"/>
    <w:rsid w:val="007E4A17"/>
    <w:rsid w:val="007E6116"/>
    <w:rsid w:val="007E64CA"/>
    <w:rsid w:val="007E6B7E"/>
    <w:rsid w:val="007E6F2D"/>
    <w:rsid w:val="007E73E5"/>
    <w:rsid w:val="007E7C82"/>
    <w:rsid w:val="007E7E22"/>
    <w:rsid w:val="007F0142"/>
    <w:rsid w:val="007F0458"/>
    <w:rsid w:val="007F06DB"/>
    <w:rsid w:val="007F0780"/>
    <w:rsid w:val="007F0B1C"/>
    <w:rsid w:val="007F0E1F"/>
    <w:rsid w:val="007F10DC"/>
    <w:rsid w:val="007F128B"/>
    <w:rsid w:val="007F1468"/>
    <w:rsid w:val="007F1F05"/>
    <w:rsid w:val="007F2118"/>
    <w:rsid w:val="007F2529"/>
    <w:rsid w:val="007F2977"/>
    <w:rsid w:val="007F2AA1"/>
    <w:rsid w:val="007F2AFB"/>
    <w:rsid w:val="007F3353"/>
    <w:rsid w:val="007F40B1"/>
    <w:rsid w:val="007F440F"/>
    <w:rsid w:val="007F4586"/>
    <w:rsid w:val="007F4E87"/>
    <w:rsid w:val="007F4FA0"/>
    <w:rsid w:val="007F534B"/>
    <w:rsid w:val="007F55A4"/>
    <w:rsid w:val="007F588D"/>
    <w:rsid w:val="007F690E"/>
    <w:rsid w:val="007F6F8F"/>
    <w:rsid w:val="007F7493"/>
    <w:rsid w:val="007F74BA"/>
    <w:rsid w:val="007F7C14"/>
    <w:rsid w:val="0080000D"/>
    <w:rsid w:val="008003E7"/>
    <w:rsid w:val="00800C4D"/>
    <w:rsid w:val="00800E9E"/>
    <w:rsid w:val="00800F85"/>
    <w:rsid w:val="00801F50"/>
    <w:rsid w:val="00803013"/>
    <w:rsid w:val="008034E3"/>
    <w:rsid w:val="008035F3"/>
    <w:rsid w:val="00803F1C"/>
    <w:rsid w:val="00804A5B"/>
    <w:rsid w:val="00804CC7"/>
    <w:rsid w:val="00804DC2"/>
    <w:rsid w:val="00804E6B"/>
    <w:rsid w:val="0080600E"/>
    <w:rsid w:val="0080614B"/>
    <w:rsid w:val="008062FD"/>
    <w:rsid w:val="008063D0"/>
    <w:rsid w:val="008067A6"/>
    <w:rsid w:val="00806C8C"/>
    <w:rsid w:val="008071C0"/>
    <w:rsid w:val="00807267"/>
    <w:rsid w:val="0080761C"/>
    <w:rsid w:val="0080792F"/>
    <w:rsid w:val="00807953"/>
    <w:rsid w:val="008102CA"/>
    <w:rsid w:val="00810DD2"/>
    <w:rsid w:val="00811E95"/>
    <w:rsid w:val="00813681"/>
    <w:rsid w:val="008138D8"/>
    <w:rsid w:val="008141D8"/>
    <w:rsid w:val="00814688"/>
    <w:rsid w:val="00814AC2"/>
    <w:rsid w:val="00814AC9"/>
    <w:rsid w:val="00815FC6"/>
    <w:rsid w:val="00816D47"/>
    <w:rsid w:val="00817007"/>
    <w:rsid w:val="00817612"/>
    <w:rsid w:val="00817C60"/>
    <w:rsid w:val="00817F06"/>
    <w:rsid w:val="00820DC0"/>
    <w:rsid w:val="0082124C"/>
    <w:rsid w:val="008212A4"/>
    <w:rsid w:val="00821709"/>
    <w:rsid w:val="0082174D"/>
    <w:rsid w:val="008224C8"/>
    <w:rsid w:val="00822D90"/>
    <w:rsid w:val="00822DA2"/>
    <w:rsid w:val="00823716"/>
    <w:rsid w:val="00823958"/>
    <w:rsid w:val="00824679"/>
    <w:rsid w:val="00824799"/>
    <w:rsid w:val="0082608B"/>
    <w:rsid w:val="00826786"/>
    <w:rsid w:val="00827339"/>
    <w:rsid w:val="008273A1"/>
    <w:rsid w:val="008273AE"/>
    <w:rsid w:val="008304C4"/>
    <w:rsid w:val="008315A3"/>
    <w:rsid w:val="00831CAB"/>
    <w:rsid w:val="00832655"/>
    <w:rsid w:val="008338A4"/>
    <w:rsid w:val="00833952"/>
    <w:rsid w:val="00833C6A"/>
    <w:rsid w:val="008340D6"/>
    <w:rsid w:val="0083424D"/>
    <w:rsid w:val="00834C32"/>
    <w:rsid w:val="00834D49"/>
    <w:rsid w:val="00834F63"/>
    <w:rsid w:val="0083530A"/>
    <w:rsid w:val="008353ED"/>
    <w:rsid w:val="0083563E"/>
    <w:rsid w:val="00835A31"/>
    <w:rsid w:val="0083624C"/>
    <w:rsid w:val="00836789"/>
    <w:rsid w:val="00836938"/>
    <w:rsid w:val="0083696E"/>
    <w:rsid w:val="00836973"/>
    <w:rsid w:val="00836997"/>
    <w:rsid w:val="00837C45"/>
    <w:rsid w:val="00841329"/>
    <w:rsid w:val="00841D9D"/>
    <w:rsid w:val="00841DBE"/>
    <w:rsid w:val="00841F92"/>
    <w:rsid w:val="008426A2"/>
    <w:rsid w:val="0084287B"/>
    <w:rsid w:val="00843025"/>
    <w:rsid w:val="00843D52"/>
    <w:rsid w:val="008441E9"/>
    <w:rsid w:val="00844267"/>
    <w:rsid w:val="00844730"/>
    <w:rsid w:val="008457C2"/>
    <w:rsid w:val="0084581D"/>
    <w:rsid w:val="00845FE5"/>
    <w:rsid w:val="00846276"/>
    <w:rsid w:val="00846F47"/>
    <w:rsid w:val="00847989"/>
    <w:rsid w:val="008479B8"/>
    <w:rsid w:val="00847AB6"/>
    <w:rsid w:val="00847AD2"/>
    <w:rsid w:val="00847AE3"/>
    <w:rsid w:val="00850425"/>
    <w:rsid w:val="00850A63"/>
    <w:rsid w:val="0085102C"/>
    <w:rsid w:val="00851C39"/>
    <w:rsid w:val="0085209B"/>
    <w:rsid w:val="00852114"/>
    <w:rsid w:val="00852A68"/>
    <w:rsid w:val="00852D20"/>
    <w:rsid w:val="00853090"/>
    <w:rsid w:val="0085346B"/>
    <w:rsid w:val="008536C4"/>
    <w:rsid w:val="00853A12"/>
    <w:rsid w:val="00854720"/>
    <w:rsid w:val="0085521A"/>
    <w:rsid w:val="00855A62"/>
    <w:rsid w:val="00856654"/>
    <w:rsid w:val="00856DC6"/>
    <w:rsid w:val="00856E22"/>
    <w:rsid w:val="008575C9"/>
    <w:rsid w:val="00857665"/>
    <w:rsid w:val="00857A82"/>
    <w:rsid w:val="00860371"/>
    <w:rsid w:val="00861658"/>
    <w:rsid w:val="00861B5C"/>
    <w:rsid w:val="00861DD0"/>
    <w:rsid w:val="00862F94"/>
    <w:rsid w:val="00864643"/>
    <w:rsid w:val="008654B2"/>
    <w:rsid w:val="00865FF4"/>
    <w:rsid w:val="008660B8"/>
    <w:rsid w:val="008666DF"/>
    <w:rsid w:val="00866D50"/>
    <w:rsid w:val="008673EF"/>
    <w:rsid w:val="00867B29"/>
    <w:rsid w:val="00867B7C"/>
    <w:rsid w:val="00870BD5"/>
    <w:rsid w:val="00871D73"/>
    <w:rsid w:val="008722F8"/>
    <w:rsid w:val="00873248"/>
    <w:rsid w:val="00873763"/>
    <w:rsid w:val="00873836"/>
    <w:rsid w:val="008752DF"/>
    <w:rsid w:val="008764A2"/>
    <w:rsid w:val="00876615"/>
    <w:rsid w:val="00876626"/>
    <w:rsid w:val="0087672C"/>
    <w:rsid w:val="00876904"/>
    <w:rsid w:val="00876DD5"/>
    <w:rsid w:val="00877068"/>
    <w:rsid w:val="00877835"/>
    <w:rsid w:val="00877C41"/>
    <w:rsid w:val="00877DCA"/>
    <w:rsid w:val="00877EEA"/>
    <w:rsid w:val="008805D7"/>
    <w:rsid w:val="0088181E"/>
    <w:rsid w:val="00881B27"/>
    <w:rsid w:val="00882234"/>
    <w:rsid w:val="008826D4"/>
    <w:rsid w:val="008831DC"/>
    <w:rsid w:val="00883566"/>
    <w:rsid w:val="0088470B"/>
    <w:rsid w:val="00884846"/>
    <w:rsid w:val="00884DCE"/>
    <w:rsid w:val="0088532A"/>
    <w:rsid w:val="00885737"/>
    <w:rsid w:val="00885912"/>
    <w:rsid w:val="00885A1D"/>
    <w:rsid w:val="00885CEE"/>
    <w:rsid w:val="0088630A"/>
    <w:rsid w:val="00886397"/>
    <w:rsid w:val="00886422"/>
    <w:rsid w:val="00886663"/>
    <w:rsid w:val="00886A64"/>
    <w:rsid w:val="00886B9E"/>
    <w:rsid w:val="00886E39"/>
    <w:rsid w:val="00886FCA"/>
    <w:rsid w:val="00887B2C"/>
    <w:rsid w:val="00887DB6"/>
    <w:rsid w:val="00887EA7"/>
    <w:rsid w:val="0089064B"/>
    <w:rsid w:val="00890650"/>
    <w:rsid w:val="00890960"/>
    <w:rsid w:val="00891DBB"/>
    <w:rsid w:val="008922F8"/>
    <w:rsid w:val="008923D1"/>
    <w:rsid w:val="00892423"/>
    <w:rsid w:val="00893F81"/>
    <w:rsid w:val="008944DC"/>
    <w:rsid w:val="00894C2D"/>
    <w:rsid w:val="00895691"/>
    <w:rsid w:val="00896607"/>
    <w:rsid w:val="00896A0C"/>
    <w:rsid w:val="00897899"/>
    <w:rsid w:val="00897E12"/>
    <w:rsid w:val="00897E2A"/>
    <w:rsid w:val="008A098F"/>
    <w:rsid w:val="008A0BD8"/>
    <w:rsid w:val="008A1003"/>
    <w:rsid w:val="008A295D"/>
    <w:rsid w:val="008A31C4"/>
    <w:rsid w:val="008A32A9"/>
    <w:rsid w:val="008A3576"/>
    <w:rsid w:val="008A4B62"/>
    <w:rsid w:val="008A5830"/>
    <w:rsid w:val="008A59F4"/>
    <w:rsid w:val="008A5B8C"/>
    <w:rsid w:val="008A5EC3"/>
    <w:rsid w:val="008A653E"/>
    <w:rsid w:val="008A6572"/>
    <w:rsid w:val="008A66AB"/>
    <w:rsid w:val="008A6790"/>
    <w:rsid w:val="008A67C9"/>
    <w:rsid w:val="008A6A09"/>
    <w:rsid w:val="008A7E0F"/>
    <w:rsid w:val="008B061A"/>
    <w:rsid w:val="008B07EC"/>
    <w:rsid w:val="008B12F5"/>
    <w:rsid w:val="008B1C31"/>
    <w:rsid w:val="008B3437"/>
    <w:rsid w:val="008B3858"/>
    <w:rsid w:val="008B4B38"/>
    <w:rsid w:val="008B5D63"/>
    <w:rsid w:val="008B79D7"/>
    <w:rsid w:val="008C0838"/>
    <w:rsid w:val="008C136C"/>
    <w:rsid w:val="008C1E10"/>
    <w:rsid w:val="008C2399"/>
    <w:rsid w:val="008C286A"/>
    <w:rsid w:val="008C2D88"/>
    <w:rsid w:val="008C327D"/>
    <w:rsid w:val="008C3B7B"/>
    <w:rsid w:val="008C4CF2"/>
    <w:rsid w:val="008C50EB"/>
    <w:rsid w:val="008C5851"/>
    <w:rsid w:val="008C5E2D"/>
    <w:rsid w:val="008C670C"/>
    <w:rsid w:val="008C71C3"/>
    <w:rsid w:val="008D01EC"/>
    <w:rsid w:val="008D0B2A"/>
    <w:rsid w:val="008D0C17"/>
    <w:rsid w:val="008D13EF"/>
    <w:rsid w:val="008D14EC"/>
    <w:rsid w:val="008D1B7E"/>
    <w:rsid w:val="008D2638"/>
    <w:rsid w:val="008D26E8"/>
    <w:rsid w:val="008D3C34"/>
    <w:rsid w:val="008D55BB"/>
    <w:rsid w:val="008D59E1"/>
    <w:rsid w:val="008D6AC2"/>
    <w:rsid w:val="008D71CC"/>
    <w:rsid w:val="008D722A"/>
    <w:rsid w:val="008D768D"/>
    <w:rsid w:val="008D7B08"/>
    <w:rsid w:val="008D7D26"/>
    <w:rsid w:val="008E07E5"/>
    <w:rsid w:val="008E0DCA"/>
    <w:rsid w:val="008E1E03"/>
    <w:rsid w:val="008E35D7"/>
    <w:rsid w:val="008E3759"/>
    <w:rsid w:val="008E3990"/>
    <w:rsid w:val="008E3BFE"/>
    <w:rsid w:val="008E4B56"/>
    <w:rsid w:val="008E4BAE"/>
    <w:rsid w:val="008E5939"/>
    <w:rsid w:val="008E595C"/>
    <w:rsid w:val="008E6766"/>
    <w:rsid w:val="008E6B52"/>
    <w:rsid w:val="008E6CFE"/>
    <w:rsid w:val="008E77B2"/>
    <w:rsid w:val="008F126B"/>
    <w:rsid w:val="008F1912"/>
    <w:rsid w:val="008F191C"/>
    <w:rsid w:val="008F1981"/>
    <w:rsid w:val="008F2366"/>
    <w:rsid w:val="008F29C4"/>
    <w:rsid w:val="008F31A3"/>
    <w:rsid w:val="008F3412"/>
    <w:rsid w:val="008F4A3A"/>
    <w:rsid w:val="008F4B31"/>
    <w:rsid w:val="008F4CC2"/>
    <w:rsid w:val="008F4D51"/>
    <w:rsid w:val="008F4F7B"/>
    <w:rsid w:val="008F54D6"/>
    <w:rsid w:val="008F5CA5"/>
    <w:rsid w:val="008F6125"/>
    <w:rsid w:val="008F63DA"/>
    <w:rsid w:val="008F6E98"/>
    <w:rsid w:val="008F71EE"/>
    <w:rsid w:val="008F77A0"/>
    <w:rsid w:val="00900DA9"/>
    <w:rsid w:val="00900DCE"/>
    <w:rsid w:val="009013A0"/>
    <w:rsid w:val="009014B4"/>
    <w:rsid w:val="0090155B"/>
    <w:rsid w:val="00901FFF"/>
    <w:rsid w:val="00902388"/>
    <w:rsid w:val="0090270B"/>
    <w:rsid w:val="00902ABE"/>
    <w:rsid w:val="00902E4E"/>
    <w:rsid w:val="009031E9"/>
    <w:rsid w:val="009032FF"/>
    <w:rsid w:val="0090368F"/>
    <w:rsid w:val="009036B1"/>
    <w:rsid w:val="00903BC5"/>
    <w:rsid w:val="00903BCF"/>
    <w:rsid w:val="00903F3D"/>
    <w:rsid w:val="009040C3"/>
    <w:rsid w:val="009040C6"/>
    <w:rsid w:val="009041DC"/>
    <w:rsid w:val="009042CC"/>
    <w:rsid w:val="009045D8"/>
    <w:rsid w:val="0090464E"/>
    <w:rsid w:val="00906213"/>
    <w:rsid w:val="0090647F"/>
    <w:rsid w:val="00907BFF"/>
    <w:rsid w:val="009107C6"/>
    <w:rsid w:val="009109B9"/>
    <w:rsid w:val="009126B0"/>
    <w:rsid w:val="0091270D"/>
    <w:rsid w:val="00913022"/>
    <w:rsid w:val="009130F7"/>
    <w:rsid w:val="00913F5F"/>
    <w:rsid w:val="009142D5"/>
    <w:rsid w:val="00914DAC"/>
    <w:rsid w:val="00914EFE"/>
    <w:rsid w:val="00914F4E"/>
    <w:rsid w:val="00915E77"/>
    <w:rsid w:val="00915F81"/>
    <w:rsid w:val="00916239"/>
    <w:rsid w:val="00917AD2"/>
    <w:rsid w:val="00917B5A"/>
    <w:rsid w:val="0092093B"/>
    <w:rsid w:val="00920A1F"/>
    <w:rsid w:val="00920A58"/>
    <w:rsid w:val="00920A8C"/>
    <w:rsid w:val="009214E3"/>
    <w:rsid w:val="009215F9"/>
    <w:rsid w:val="00921A53"/>
    <w:rsid w:val="00921CDB"/>
    <w:rsid w:val="00921D69"/>
    <w:rsid w:val="00923448"/>
    <w:rsid w:val="009234C1"/>
    <w:rsid w:val="0092384C"/>
    <w:rsid w:val="009238A9"/>
    <w:rsid w:val="00923ADB"/>
    <w:rsid w:val="00924658"/>
    <w:rsid w:val="009257D5"/>
    <w:rsid w:val="009257E1"/>
    <w:rsid w:val="00925C76"/>
    <w:rsid w:val="0092610A"/>
    <w:rsid w:val="00926564"/>
    <w:rsid w:val="0092660A"/>
    <w:rsid w:val="00926C5F"/>
    <w:rsid w:val="009275F0"/>
    <w:rsid w:val="00927842"/>
    <w:rsid w:val="009305BC"/>
    <w:rsid w:val="00932114"/>
    <w:rsid w:val="009327CD"/>
    <w:rsid w:val="00932949"/>
    <w:rsid w:val="00932E06"/>
    <w:rsid w:val="009340D0"/>
    <w:rsid w:val="00934124"/>
    <w:rsid w:val="00934A2C"/>
    <w:rsid w:val="00935BED"/>
    <w:rsid w:val="00935BF7"/>
    <w:rsid w:val="0093641E"/>
    <w:rsid w:val="00936FF5"/>
    <w:rsid w:val="009373BD"/>
    <w:rsid w:val="00937663"/>
    <w:rsid w:val="00937F05"/>
    <w:rsid w:val="0094022B"/>
    <w:rsid w:val="00940541"/>
    <w:rsid w:val="00940B34"/>
    <w:rsid w:val="00941318"/>
    <w:rsid w:val="0094148F"/>
    <w:rsid w:val="009417D3"/>
    <w:rsid w:val="00941BD1"/>
    <w:rsid w:val="0094295F"/>
    <w:rsid w:val="00942CB4"/>
    <w:rsid w:val="00942E3E"/>
    <w:rsid w:val="00943557"/>
    <w:rsid w:val="00943563"/>
    <w:rsid w:val="0094438E"/>
    <w:rsid w:val="009455CA"/>
    <w:rsid w:val="009461BA"/>
    <w:rsid w:val="00946E8B"/>
    <w:rsid w:val="0094711F"/>
    <w:rsid w:val="009474AF"/>
    <w:rsid w:val="0095004E"/>
    <w:rsid w:val="009508DA"/>
    <w:rsid w:val="00951076"/>
    <w:rsid w:val="00952047"/>
    <w:rsid w:val="009523D9"/>
    <w:rsid w:val="00952AA2"/>
    <w:rsid w:val="009530F6"/>
    <w:rsid w:val="00953A93"/>
    <w:rsid w:val="0095433B"/>
    <w:rsid w:val="00954E8D"/>
    <w:rsid w:val="009550D2"/>
    <w:rsid w:val="009553EE"/>
    <w:rsid w:val="0095599C"/>
    <w:rsid w:val="00956C60"/>
    <w:rsid w:val="009577E6"/>
    <w:rsid w:val="009600FC"/>
    <w:rsid w:val="00961F14"/>
    <w:rsid w:val="009638D6"/>
    <w:rsid w:val="00963FE0"/>
    <w:rsid w:val="009643B0"/>
    <w:rsid w:val="00964450"/>
    <w:rsid w:val="00964B7B"/>
    <w:rsid w:val="00964BB9"/>
    <w:rsid w:val="00964D2E"/>
    <w:rsid w:val="00965254"/>
    <w:rsid w:val="00965316"/>
    <w:rsid w:val="00965644"/>
    <w:rsid w:val="00965813"/>
    <w:rsid w:val="0096587A"/>
    <w:rsid w:val="0096680B"/>
    <w:rsid w:val="00966BB2"/>
    <w:rsid w:val="0096706E"/>
    <w:rsid w:val="0096715B"/>
    <w:rsid w:val="0096798E"/>
    <w:rsid w:val="00970310"/>
    <w:rsid w:val="00970410"/>
    <w:rsid w:val="00970458"/>
    <w:rsid w:val="0097182F"/>
    <w:rsid w:val="009724EF"/>
    <w:rsid w:val="00973FAF"/>
    <w:rsid w:val="00974491"/>
    <w:rsid w:val="0097500F"/>
    <w:rsid w:val="00975318"/>
    <w:rsid w:val="00975777"/>
    <w:rsid w:val="00975ADD"/>
    <w:rsid w:val="00975C25"/>
    <w:rsid w:val="00975C4E"/>
    <w:rsid w:val="00976492"/>
    <w:rsid w:val="0097689B"/>
    <w:rsid w:val="0097713C"/>
    <w:rsid w:val="00977CF2"/>
    <w:rsid w:val="0098001C"/>
    <w:rsid w:val="009804B7"/>
    <w:rsid w:val="009807DE"/>
    <w:rsid w:val="00980FB8"/>
    <w:rsid w:val="00981311"/>
    <w:rsid w:val="00981B5E"/>
    <w:rsid w:val="00981FBA"/>
    <w:rsid w:val="0098216F"/>
    <w:rsid w:val="00982886"/>
    <w:rsid w:val="00982A4F"/>
    <w:rsid w:val="0098358A"/>
    <w:rsid w:val="00983C88"/>
    <w:rsid w:val="00985AEC"/>
    <w:rsid w:val="00986835"/>
    <w:rsid w:val="00987DEC"/>
    <w:rsid w:val="00987EC0"/>
    <w:rsid w:val="00987FD0"/>
    <w:rsid w:val="00990462"/>
    <w:rsid w:val="00990DA8"/>
    <w:rsid w:val="00991827"/>
    <w:rsid w:val="00991BC5"/>
    <w:rsid w:val="0099217F"/>
    <w:rsid w:val="009937D0"/>
    <w:rsid w:val="009941D7"/>
    <w:rsid w:val="00995585"/>
    <w:rsid w:val="00995C62"/>
    <w:rsid w:val="00995C6D"/>
    <w:rsid w:val="00995E14"/>
    <w:rsid w:val="0099681E"/>
    <w:rsid w:val="00997BC5"/>
    <w:rsid w:val="00997BCC"/>
    <w:rsid w:val="00997FEF"/>
    <w:rsid w:val="009A023E"/>
    <w:rsid w:val="009A032A"/>
    <w:rsid w:val="009A0B38"/>
    <w:rsid w:val="009A0BCC"/>
    <w:rsid w:val="009A0FAA"/>
    <w:rsid w:val="009A1FDF"/>
    <w:rsid w:val="009A20FB"/>
    <w:rsid w:val="009A2BCB"/>
    <w:rsid w:val="009A32DF"/>
    <w:rsid w:val="009A35EA"/>
    <w:rsid w:val="009A3AF4"/>
    <w:rsid w:val="009A3E75"/>
    <w:rsid w:val="009A3FFA"/>
    <w:rsid w:val="009A4777"/>
    <w:rsid w:val="009A4B7D"/>
    <w:rsid w:val="009A4F41"/>
    <w:rsid w:val="009A56CE"/>
    <w:rsid w:val="009A62C9"/>
    <w:rsid w:val="009A67B5"/>
    <w:rsid w:val="009A6BBF"/>
    <w:rsid w:val="009A728C"/>
    <w:rsid w:val="009A72EF"/>
    <w:rsid w:val="009B0362"/>
    <w:rsid w:val="009B0684"/>
    <w:rsid w:val="009B071A"/>
    <w:rsid w:val="009B0F83"/>
    <w:rsid w:val="009B2166"/>
    <w:rsid w:val="009B2E8C"/>
    <w:rsid w:val="009B3240"/>
    <w:rsid w:val="009B351D"/>
    <w:rsid w:val="009B3737"/>
    <w:rsid w:val="009B381B"/>
    <w:rsid w:val="009B4385"/>
    <w:rsid w:val="009B4CE5"/>
    <w:rsid w:val="009B6185"/>
    <w:rsid w:val="009B6E35"/>
    <w:rsid w:val="009B72FB"/>
    <w:rsid w:val="009B735B"/>
    <w:rsid w:val="009B7F92"/>
    <w:rsid w:val="009C0144"/>
    <w:rsid w:val="009C081E"/>
    <w:rsid w:val="009C239D"/>
    <w:rsid w:val="009C250A"/>
    <w:rsid w:val="009C2E58"/>
    <w:rsid w:val="009C305E"/>
    <w:rsid w:val="009C42E0"/>
    <w:rsid w:val="009C44E1"/>
    <w:rsid w:val="009C4742"/>
    <w:rsid w:val="009C47D5"/>
    <w:rsid w:val="009C4826"/>
    <w:rsid w:val="009C4E5F"/>
    <w:rsid w:val="009C5057"/>
    <w:rsid w:val="009C6165"/>
    <w:rsid w:val="009C6BA6"/>
    <w:rsid w:val="009D1533"/>
    <w:rsid w:val="009D1753"/>
    <w:rsid w:val="009D1BD6"/>
    <w:rsid w:val="009D2349"/>
    <w:rsid w:val="009D239F"/>
    <w:rsid w:val="009D259D"/>
    <w:rsid w:val="009D32E0"/>
    <w:rsid w:val="009D3912"/>
    <w:rsid w:val="009D3C79"/>
    <w:rsid w:val="009D43F5"/>
    <w:rsid w:val="009D483F"/>
    <w:rsid w:val="009D5D7B"/>
    <w:rsid w:val="009D646F"/>
    <w:rsid w:val="009D6B5B"/>
    <w:rsid w:val="009D6D16"/>
    <w:rsid w:val="009D7611"/>
    <w:rsid w:val="009E0B61"/>
    <w:rsid w:val="009E16AC"/>
    <w:rsid w:val="009E1CFA"/>
    <w:rsid w:val="009E2711"/>
    <w:rsid w:val="009E3182"/>
    <w:rsid w:val="009E4616"/>
    <w:rsid w:val="009E46CF"/>
    <w:rsid w:val="009E4F42"/>
    <w:rsid w:val="009E53DE"/>
    <w:rsid w:val="009E5FA8"/>
    <w:rsid w:val="009E6BED"/>
    <w:rsid w:val="009E6C37"/>
    <w:rsid w:val="009E6D09"/>
    <w:rsid w:val="009E6FE0"/>
    <w:rsid w:val="009E7464"/>
    <w:rsid w:val="009E7892"/>
    <w:rsid w:val="009E7F9B"/>
    <w:rsid w:val="009F0324"/>
    <w:rsid w:val="009F03EC"/>
    <w:rsid w:val="009F053D"/>
    <w:rsid w:val="009F124A"/>
    <w:rsid w:val="009F1392"/>
    <w:rsid w:val="009F1A4C"/>
    <w:rsid w:val="009F1E5D"/>
    <w:rsid w:val="009F2CDC"/>
    <w:rsid w:val="009F31E0"/>
    <w:rsid w:val="009F3338"/>
    <w:rsid w:val="009F3610"/>
    <w:rsid w:val="009F3653"/>
    <w:rsid w:val="009F3698"/>
    <w:rsid w:val="009F3EDF"/>
    <w:rsid w:val="009F41CA"/>
    <w:rsid w:val="009F43FC"/>
    <w:rsid w:val="009F47B4"/>
    <w:rsid w:val="009F5450"/>
    <w:rsid w:val="009F54D9"/>
    <w:rsid w:val="009F62BC"/>
    <w:rsid w:val="009F65F0"/>
    <w:rsid w:val="009F67EF"/>
    <w:rsid w:val="009F6971"/>
    <w:rsid w:val="009F6E5A"/>
    <w:rsid w:val="009F71B5"/>
    <w:rsid w:val="009F78CA"/>
    <w:rsid w:val="009F78DB"/>
    <w:rsid w:val="009F7943"/>
    <w:rsid w:val="00A007BB"/>
    <w:rsid w:val="00A009DD"/>
    <w:rsid w:val="00A0157A"/>
    <w:rsid w:val="00A01AFC"/>
    <w:rsid w:val="00A01B7E"/>
    <w:rsid w:val="00A0304B"/>
    <w:rsid w:val="00A03288"/>
    <w:rsid w:val="00A0333D"/>
    <w:rsid w:val="00A04748"/>
    <w:rsid w:val="00A04CFC"/>
    <w:rsid w:val="00A052A9"/>
    <w:rsid w:val="00A0553D"/>
    <w:rsid w:val="00A0570D"/>
    <w:rsid w:val="00A060F0"/>
    <w:rsid w:val="00A06213"/>
    <w:rsid w:val="00A06920"/>
    <w:rsid w:val="00A06B3B"/>
    <w:rsid w:val="00A0715B"/>
    <w:rsid w:val="00A07A75"/>
    <w:rsid w:val="00A1097B"/>
    <w:rsid w:val="00A10AE2"/>
    <w:rsid w:val="00A10B3F"/>
    <w:rsid w:val="00A11212"/>
    <w:rsid w:val="00A11E44"/>
    <w:rsid w:val="00A124D5"/>
    <w:rsid w:val="00A12530"/>
    <w:rsid w:val="00A12704"/>
    <w:rsid w:val="00A128B3"/>
    <w:rsid w:val="00A12BA6"/>
    <w:rsid w:val="00A131EF"/>
    <w:rsid w:val="00A14275"/>
    <w:rsid w:val="00A145CB"/>
    <w:rsid w:val="00A1532E"/>
    <w:rsid w:val="00A15562"/>
    <w:rsid w:val="00A159B7"/>
    <w:rsid w:val="00A15FF9"/>
    <w:rsid w:val="00A166AF"/>
    <w:rsid w:val="00A17A15"/>
    <w:rsid w:val="00A20BB5"/>
    <w:rsid w:val="00A20F71"/>
    <w:rsid w:val="00A21C10"/>
    <w:rsid w:val="00A23649"/>
    <w:rsid w:val="00A24EC7"/>
    <w:rsid w:val="00A25180"/>
    <w:rsid w:val="00A25895"/>
    <w:rsid w:val="00A25A67"/>
    <w:rsid w:val="00A25CE2"/>
    <w:rsid w:val="00A263BB"/>
    <w:rsid w:val="00A26526"/>
    <w:rsid w:val="00A2698C"/>
    <w:rsid w:val="00A26E04"/>
    <w:rsid w:val="00A27001"/>
    <w:rsid w:val="00A274E5"/>
    <w:rsid w:val="00A2757D"/>
    <w:rsid w:val="00A27AE5"/>
    <w:rsid w:val="00A27E06"/>
    <w:rsid w:val="00A27F49"/>
    <w:rsid w:val="00A30100"/>
    <w:rsid w:val="00A3050F"/>
    <w:rsid w:val="00A308BB"/>
    <w:rsid w:val="00A30A55"/>
    <w:rsid w:val="00A3180D"/>
    <w:rsid w:val="00A31AB7"/>
    <w:rsid w:val="00A328B3"/>
    <w:rsid w:val="00A331ED"/>
    <w:rsid w:val="00A33AB7"/>
    <w:rsid w:val="00A33B33"/>
    <w:rsid w:val="00A33EEF"/>
    <w:rsid w:val="00A35358"/>
    <w:rsid w:val="00A36467"/>
    <w:rsid w:val="00A36787"/>
    <w:rsid w:val="00A36879"/>
    <w:rsid w:val="00A36898"/>
    <w:rsid w:val="00A36CCA"/>
    <w:rsid w:val="00A3705C"/>
    <w:rsid w:val="00A40C91"/>
    <w:rsid w:val="00A40E6D"/>
    <w:rsid w:val="00A40F01"/>
    <w:rsid w:val="00A41321"/>
    <w:rsid w:val="00A418CD"/>
    <w:rsid w:val="00A434AD"/>
    <w:rsid w:val="00A43AC3"/>
    <w:rsid w:val="00A43EF5"/>
    <w:rsid w:val="00A440A9"/>
    <w:rsid w:val="00A4437B"/>
    <w:rsid w:val="00A4474E"/>
    <w:rsid w:val="00A4495D"/>
    <w:rsid w:val="00A44AB8"/>
    <w:rsid w:val="00A44AFD"/>
    <w:rsid w:val="00A450BD"/>
    <w:rsid w:val="00A450E2"/>
    <w:rsid w:val="00A453E5"/>
    <w:rsid w:val="00A45AC8"/>
    <w:rsid w:val="00A45D99"/>
    <w:rsid w:val="00A45EAF"/>
    <w:rsid w:val="00A469C1"/>
    <w:rsid w:val="00A46E53"/>
    <w:rsid w:val="00A47099"/>
    <w:rsid w:val="00A47712"/>
    <w:rsid w:val="00A4798A"/>
    <w:rsid w:val="00A479D3"/>
    <w:rsid w:val="00A47A78"/>
    <w:rsid w:val="00A47C5A"/>
    <w:rsid w:val="00A47C5D"/>
    <w:rsid w:val="00A50AFA"/>
    <w:rsid w:val="00A50D20"/>
    <w:rsid w:val="00A50FCF"/>
    <w:rsid w:val="00A51032"/>
    <w:rsid w:val="00A51D8B"/>
    <w:rsid w:val="00A522CE"/>
    <w:rsid w:val="00A52448"/>
    <w:rsid w:val="00A52468"/>
    <w:rsid w:val="00A528D1"/>
    <w:rsid w:val="00A528F1"/>
    <w:rsid w:val="00A542BF"/>
    <w:rsid w:val="00A5451A"/>
    <w:rsid w:val="00A54A92"/>
    <w:rsid w:val="00A54C3A"/>
    <w:rsid w:val="00A54D6F"/>
    <w:rsid w:val="00A56083"/>
    <w:rsid w:val="00A5619E"/>
    <w:rsid w:val="00A5621B"/>
    <w:rsid w:val="00A564E6"/>
    <w:rsid w:val="00A56F27"/>
    <w:rsid w:val="00A5740A"/>
    <w:rsid w:val="00A602EA"/>
    <w:rsid w:val="00A60B62"/>
    <w:rsid w:val="00A610CD"/>
    <w:rsid w:val="00A61167"/>
    <w:rsid w:val="00A61F9F"/>
    <w:rsid w:val="00A624CB"/>
    <w:rsid w:val="00A626C9"/>
    <w:rsid w:val="00A62E31"/>
    <w:rsid w:val="00A62EE5"/>
    <w:rsid w:val="00A63360"/>
    <w:rsid w:val="00A633A8"/>
    <w:rsid w:val="00A636B0"/>
    <w:rsid w:val="00A63EC6"/>
    <w:rsid w:val="00A642B3"/>
    <w:rsid w:val="00A64F7E"/>
    <w:rsid w:val="00A650B2"/>
    <w:rsid w:val="00A65C0A"/>
    <w:rsid w:val="00A662D3"/>
    <w:rsid w:val="00A669A3"/>
    <w:rsid w:val="00A67117"/>
    <w:rsid w:val="00A67C14"/>
    <w:rsid w:val="00A7033D"/>
    <w:rsid w:val="00A7035C"/>
    <w:rsid w:val="00A7078F"/>
    <w:rsid w:val="00A708AF"/>
    <w:rsid w:val="00A70A7E"/>
    <w:rsid w:val="00A70B3C"/>
    <w:rsid w:val="00A70ECE"/>
    <w:rsid w:val="00A729FB"/>
    <w:rsid w:val="00A72BCA"/>
    <w:rsid w:val="00A73700"/>
    <w:rsid w:val="00A73CC5"/>
    <w:rsid w:val="00A7432B"/>
    <w:rsid w:val="00A743D0"/>
    <w:rsid w:val="00A7524E"/>
    <w:rsid w:val="00A75429"/>
    <w:rsid w:val="00A758AA"/>
    <w:rsid w:val="00A759AF"/>
    <w:rsid w:val="00A7638D"/>
    <w:rsid w:val="00A76F7E"/>
    <w:rsid w:val="00A7713A"/>
    <w:rsid w:val="00A77EA3"/>
    <w:rsid w:val="00A80DDF"/>
    <w:rsid w:val="00A8116A"/>
    <w:rsid w:val="00A81403"/>
    <w:rsid w:val="00A81B9B"/>
    <w:rsid w:val="00A81FD8"/>
    <w:rsid w:val="00A826F8"/>
    <w:rsid w:val="00A8284D"/>
    <w:rsid w:val="00A828CF"/>
    <w:rsid w:val="00A828EB"/>
    <w:rsid w:val="00A8361C"/>
    <w:rsid w:val="00A84337"/>
    <w:rsid w:val="00A845D9"/>
    <w:rsid w:val="00A858B7"/>
    <w:rsid w:val="00A85A6B"/>
    <w:rsid w:val="00A85D33"/>
    <w:rsid w:val="00A86D3A"/>
    <w:rsid w:val="00A87722"/>
    <w:rsid w:val="00A87F2A"/>
    <w:rsid w:val="00A9011A"/>
    <w:rsid w:val="00A90831"/>
    <w:rsid w:val="00A9097F"/>
    <w:rsid w:val="00A912E0"/>
    <w:rsid w:val="00A91A34"/>
    <w:rsid w:val="00A91B2D"/>
    <w:rsid w:val="00A91BDE"/>
    <w:rsid w:val="00A921F3"/>
    <w:rsid w:val="00A9285D"/>
    <w:rsid w:val="00A92931"/>
    <w:rsid w:val="00A92AB1"/>
    <w:rsid w:val="00A9344C"/>
    <w:rsid w:val="00A93722"/>
    <w:rsid w:val="00A93D69"/>
    <w:rsid w:val="00A93E71"/>
    <w:rsid w:val="00A9473E"/>
    <w:rsid w:val="00A95770"/>
    <w:rsid w:val="00A962AE"/>
    <w:rsid w:val="00A96519"/>
    <w:rsid w:val="00A969DC"/>
    <w:rsid w:val="00A96B8E"/>
    <w:rsid w:val="00A96ECD"/>
    <w:rsid w:val="00A970D3"/>
    <w:rsid w:val="00AA042C"/>
    <w:rsid w:val="00AA09A2"/>
    <w:rsid w:val="00AA09FD"/>
    <w:rsid w:val="00AA0FC1"/>
    <w:rsid w:val="00AA1080"/>
    <w:rsid w:val="00AA1482"/>
    <w:rsid w:val="00AA1BD7"/>
    <w:rsid w:val="00AA3037"/>
    <w:rsid w:val="00AA3221"/>
    <w:rsid w:val="00AA3302"/>
    <w:rsid w:val="00AA456D"/>
    <w:rsid w:val="00AA4879"/>
    <w:rsid w:val="00AA4D5F"/>
    <w:rsid w:val="00AA54BD"/>
    <w:rsid w:val="00AA5BEE"/>
    <w:rsid w:val="00AA600D"/>
    <w:rsid w:val="00AA6176"/>
    <w:rsid w:val="00AA6567"/>
    <w:rsid w:val="00AA6BBD"/>
    <w:rsid w:val="00AA6C1B"/>
    <w:rsid w:val="00AA7996"/>
    <w:rsid w:val="00AA7BF0"/>
    <w:rsid w:val="00AB0423"/>
    <w:rsid w:val="00AB09AD"/>
    <w:rsid w:val="00AB2180"/>
    <w:rsid w:val="00AB276C"/>
    <w:rsid w:val="00AB3DF1"/>
    <w:rsid w:val="00AB40C0"/>
    <w:rsid w:val="00AB419C"/>
    <w:rsid w:val="00AB41AB"/>
    <w:rsid w:val="00AB46C8"/>
    <w:rsid w:val="00AB47BA"/>
    <w:rsid w:val="00AB4910"/>
    <w:rsid w:val="00AB4A4D"/>
    <w:rsid w:val="00AB4B35"/>
    <w:rsid w:val="00AB55D3"/>
    <w:rsid w:val="00AB5C33"/>
    <w:rsid w:val="00AB69DA"/>
    <w:rsid w:val="00AB6D6B"/>
    <w:rsid w:val="00AB7C9B"/>
    <w:rsid w:val="00AC0276"/>
    <w:rsid w:val="00AC1091"/>
    <w:rsid w:val="00AC120C"/>
    <w:rsid w:val="00AC1638"/>
    <w:rsid w:val="00AC16E8"/>
    <w:rsid w:val="00AC19CB"/>
    <w:rsid w:val="00AC1B4E"/>
    <w:rsid w:val="00AC2157"/>
    <w:rsid w:val="00AC2A29"/>
    <w:rsid w:val="00AC3066"/>
    <w:rsid w:val="00AC32FE"/>
    <w:rsid w:val="00AC3AC1"/>
    <w:rsid w:val="00AC3D78"/>
    <w:rsid w:val="00AC56FA"/>
    <w:rsid w:val="00AC59C7"/>
    <w:rsid w:val="00AC5ECC"/>
    <w:rsid w:val="00AC6389"/>
    <w:rsid w:val="00AC734E"/>
    <w:rsid w:val="00AC7B19"/>
    <w:rsid w:val="00AC7C0D"/>
    <w:rsid w:val="00AD0685"/>
    <w:rsid w:val="00AD0C52"/>
    <w:rsid w:val="00AD12FD"/>
    <w:rsid w:val="00AD1A14"/>
    <w:rsid w:val="00AD1C8A"/>
    <w:rsid w:val="00AD2439"/>
    <w:rsid w:val="00AD2A7E"/>
    <w:rsid w:val="00AD2CE6"/>
    <w:rsid w:val="00AD2D7B"/>
    <w:rsid w:val="00AD2F06"/>
    <w:rsid w:val="00AD3C90"/>
    <w:rsid w:val="00AD4054"/>
    <w:rsid w:val="00AD405B"/>
    <w:rsid w:val="00AD42BE"/>
    <w:rsid w:val="00AD45E9"/>
    <w:rsid w:val="00AD4B35"/>
    <w:rsid w:val="00AD4CD1"/>
    <w:rsid w:val="00AD5160"/>
    <w:rsid w:val="00AD52A1"/>
    <w:rsid w:val="00AD625F"/>
    <w:rsid w:val="00AD68F2"/>
    <w:rsid w:val="00AD7B01"/>
    <w:rsid w:val="00AD7F93"/>
    <w:rsid w:val="00AE0214"/>
    <w:rsid w:val="00AE0F48"/>
    <w:rsid w:val="00AE1340"/>
    <w:rsid w:val="00AE2327"/>
    <w:rsid w:val="00AE29D3"/>
    <w:rsid w:val="00AE2A44"/>
    <w:rsid w:val="00AE323B"/>
    <w:rsid w:val="00AE3F82"/>
    <w:rsid w:val="00AE5243"/>
    <w:rsid w:val="00AE5488"/>
    <w:rsid w:val="00AE6572"/>
    <w:rsid w:val="00AE6809"/>
    <w:rsid w:val="00AE6876"/>
    <w:rsid w:val="00AE6F91"/>
    <w:rsid w:val="00AE7B7C"/>
    <w:rsid w:val="00AF0F3E"/>
    <w:rsid w:val="00AF0FD8"/>
    <w:rsid w:val="00AF1485"/>
    <w:rsid w:val="00AF2094"/>
    <w:rsid w:val="00AF2342"/>
    <w:rsid w:val="00AF2B10"/>
    <w:rsid w:val="00AF3832"/>
    <w:rsid w:val="00AF3846"/>
    <w:rsid w:val="00AF3B5C"/>
    <w:rsid w:val="00AF3C78"/>
    <w:rsid w:val="00AF3E58"/>
    <w:rsid w:val="00AF3EA2"/>
    <w:rsid w:val="00AF5571"/>
    <w:rsid w:val="00AF5BE6"/>
    <w:rsid w:val="00AF6979"/>
    <w:rsid w:val="00AF6F4E"/>
    <w:rsid w:val="00AF7922"/>
    <w:rsid w:val="00AF7A85"/>
    <w:rsid w:val="00AF7C53"/>
    <w:rsid w:val="00B007F3"/>
    <w:rsid w:val="00B009A7"/>
    <w:rsid w:val="00B013E3"/>
    <w:rsid w:val="00B01625"/>
    <w:rsid w:val="00B01828"/>
    <w:rsid w:val="00B0182A"/>
    <w:rsid w:val="00B019EF"/>
    <w:rsid w:val="00B02439"/>
    <w:rsid w:val="00B0245D"/>
    <w:rsid w:val="00B02605"/>
    <w:rsid w:val="00B027C7"/>
    <w:rsid w:val="00B02C3B"/>
    <w:rsid w:val="00B02D0A"/>
    <w:rsid w:val="00B02E2B"/>
    <w:rsid w:val="00B03505"/>
    <w:rsid w:val="00B03C23"/>
    <w:rsid w:val="00B03EB6"/>
    <w:rsid w:val="00B04818"/>
    <w:rsid w:val="00B050BC"/>
    <w:rsid w:val="00B0550F"/>
    <w:rsid w:val="00B05B43"/>
    <w:rsid w:val="00B06439"/>
    <w:rsid w:val="00B067F3"/>
    <w:rsid w:val="00B07341"/>
    <w:rsid w:val="00B079C3"/>
    <w:rsid w:val="00B07A63"/>
    <w:rsid w:val="00B10C3B"/>
    <w:rsid w:val="00B11AE4"/>
    <w:rsid w:val="00B12491"/>
    <w:rsid w:val="00B12AF9"/>
    <w:rsid w:val="00B12C18"/>
    <w:rsid w:val="00B133D4"/>
    <w:rsid w:val="00B13977"/>
    <w:rsid w:val="00B161E0"/>
    <w:rsid w:val="00B162C7"/>
    <w:rsid w:val="00B16809"/>
    <w:rsid w:val="00B171B6"/>
    <w:rsid w:val="00B17769"/>
    <w:rsid w:val="00B203E6"/>
    <w:rsid w:val="00B2042D"/>
    <w:rsid w:val="00B2046E"/>
    <w:rsid w:val="00B216E2"/>
    <w:rsid w:val="00B220EB"/>
    <w:rsid w:val="00B2283E"/>
    <w:rsid w:val="00B2301A"/>
    <w:rsid w:val="00B232AB"/>
    <w:rsid w:val="00B248A0"/>
    <w:rsid w:val="00B249C6"/>
    <w:rsid w:val="00B25272"/>
    <w:rsid w:val="00B267AE"/>
    <w:rsid w:val="00B26AC3"/>
    <w:rsid w:val="00B26E30"/>
    <w:rsid w:val="00B271D7"/>
    <w:rsid w:val="00B27396"/>
    <w:rsid w:val="00B273DC"/>
    <w:rsid w:val="00B279EF"/>
    <w:rsid w:val="00B27F6E"/>
    <w:rsid w:val="00B30128"/>
    <w:rsid w:val="00B30539"/>
    <w:rsid w:val="00B30E3B"/>
    <w:rsid w:val="00B30F7A"/>
    <w:rsid w:val="00B314DB"/>
    <w:rsid w:val="00B31CE4"/>
    <w:rsid w:val="00B3228D"/>
    <w:rsid w:val="00B3376C"/>
    <w:rsid w:val="00B33B71"/>
    <w:rsid w:val="00B33E9C"/>
    <w:rsid w:val="00B34E40"/>
    <w:rsid w:val="00B35101"/>
    <w:rsid w:val="00B35275"/>
    <w:rsid w:val="00B35CE8"/>
    <w:rsid w:val="00B35D0C"/>
    <w:rsid w:val="00B3600A"/>
    <w:rsid w:val="00B361F2"/>
    <w:rsid w:val="00B36916"/>
    <w:rsid w:val="00B36B23"/>
    <w:rsid w:val="00B3700A"/>
    <w:rsid w:val="00B3718B"/>
    <w:rsid w:val="00B3745F"/>
    <w:rsid w:val="00B3769A"/>
    <w:rsid w:val="00B376FF"/>
    <w:rsid w:val="00B37911"/>
    <w:rsid w:val="00B37969"/>
    <w:rsid w:val="00B404A2"/>
    <w:rsid w:val="00B40FB8"/>
    <w:rsid w:val="00B41944"/>
    <w:rsid w:val="00B41F57"/>
    <w:rsid w:val="00B427D3"/>
    <w:rsid w:val="00B43628"/>
    <w:rsid w:val="00B438FA"/>
    <w:rsid w:val="00B43C2A"/>
    <w:rsid w:val="00B4429C"/>
    <w:rsid w:val="00B443CC"/>
    <w:rsid w:val="00B44466"/>
    <w:rsid w:val="00B445C1"/>
    <w:rsid w:val="00B44AB0"/>
    <w:rsid w:val="00B44B6C"/>
    <w:rsid w:val="00B4632A"/>
    <w:rsid w:val="00B46C1D"/>
    <w:rsid w:val="00B46C2C"/>
    <w:rsid w:val="00B46E9C"/>
    <w:rsid w:val="00B46F44"/>
    <w:rsid w:val="00B47136"/>
    <w:rsid w:val="00B471FD"/>
    <w:rsid w:val="00B4775A"/>
    <w:rsid w:val="00B50502"/>
    <w:rsid w:val="00B5057C"/>
    <w:rsid w:val="00B507FC"/>
    <w:rsid w:val="00B50F27"/>
    <w:rsid w:val="00B50F40"/>
    <w:rsid w:val="00B5109C"/>
    <w:rsid w:val="00B51F24"/>
    <w:rsid w:val="00B52254"/>
    <w:rsid w:val="00B52BEB"/>
    <w:rsid w:val="00B52BF6"/>
    <w:rsid w:val="00B52CE7"/>
    <w:rsid w:val="00B530F1"/>
    <w:rsid w:val="00B534E8"/>
    <w:rsid w:val="00B53651"/>
    <w:rsid w:val="00B53EAC"/>
    <w:rsid w:val="00B54257"/>
    <w:rsid w:val="00B542BA"/>
    <w:rsid w:val="00B553F6"/>
    <w:rsid w:val="00B577E2"/>
    <w:rsid w:val="00B604A4"/>
    <w:rsid w:val="00B62208"/>
    <w:rsid w:val="00B626E8"/>
    <w:rsid w:val="00B6293A"/>
    <w:rsid w:val="00B630A6"/>
    <w:rsid w:val="00B6383F"/>
    <w:rsid w:val="00B640F2"/>
    <w:rsid w:val="00B6418E"/>
    <w:rsid w:val="00B64591"/>
    <w:rsid w:val="00B65607"/>
    <w:rsid w:val="00B65ECA"/>
    <w:rsid w:val="00B660DC"/>
    <w:rsid w:val="00B6626B"/>
    <w:rsid w:val="00B665F3"/>
    <w:rsid w:val="00B6678D"/>
    <w:rsid w:val="00B66AEF"/>
    <w:rsid w:val="00B67328"/>
    <w:rsid w:val="00B673A9"/>
    <w:rsid w:val="00B67DA5"/>
    <w:rsid w:val="00B709D1"/>
    <w:rsid w:val="00B70FBD"/>
    <w:rsid w:val="00B71044"/>
    <w:rsid w:val="00B7128A"/>
    <w:rsid w:val="00B718C4"/>
    <w:rsid w:val="00B71CA6"/>
    <w:rsid w:val="00B71CDA"/>
    <w:rsid w:val="00B7219A"/>
    <w:rsid w:val="00B721C7"/>
    <w:rsid w:val="00B72D3E"/>
    <w:rsid w:val="00B72EE8"/>
    <w:rsid w:val="00B72F79"/>
    <w:rsid w:val="00B7312A"/>
    <w:rsid w:val="00B73157"/>
    <w:rsid w:val="00B74EEF"/>
    <w:rsid w:val="00B7538D"/>
    <w:rsid w:val="00B753DE"/>
    <w:rsid w:val="00B7554F"/>
    <w:rsid w:val="00B757CC"/>
    <w:rsid w:val="00B75815"/>
    <w:rsid w:val="00B7581B"/>
    <w:rsid w:val="00B76A0D"/>
    <w:rsid w:val="00B76AD1"/>
    <w:rsid w:val="00B77038"/>
    <w:rsid w:val="00B770F5"/>
    <w:rsid w:val="00B800CB"/>
    <w:rsid w:val="00B805EC"/>
    <w:rsid w:val="00B831C0"/>
    <w:rsid w:val="00B83A0D"/>
    <w:rsid w:val="00B83A34"/>
    <w:rsid w:val="00B83D37"/>
    <w:rsid w:val="00B83DF2"/>
    <w:rsid w:val="00B84587"/>
    <w:rsid w:val="00B8472B"/>
    <w:rsid w:val="00B851DC"/>
    <w:rsid w:val="00B85CFA"/>
    <w:rsid w:val="00B8660D"/>
    <w:rsid w:val="00B86D47"/>
    <w:rsid w:val="00B87287"/>
    <w:rsid w:val="00B904D5"/>
    <w:rsid w:val="00B90571"/>
    <w:rsid w:val="00B90976"/>
    <w:rsid w:val="00B90B0F"/>
    <w:rsid w:val="00B91288"/>
    <w:rsid w:val="00B91298"/>
    <w:rsid w:val="00B917C1"/>
    <w:rsid w:val="00B91F00"/>
    <w:rsid w:val="00B92996"/>
    <w:rsid w:val="00B92CCF"/>
    <w:rsid w:val="00B932CE"/>
    <w:rsid w:val="00B93D7F"/>
    <w:rsid w:val="00B93DFB"/>
    <w:rsid w:val="00B94658"/>
    <w:rsid w:val="00B94950"/>
    <w:rsid w:val="00B94E39"/>
    <w:rsid w:val="00B952F6"/>
    <w:rsid w:val="00B95FD1"/>
    <w:rsid w:val="00B97086"/>
    <w:rsid w:val="00B9790C"/>
    <w:rsid w:val="00B979C3"/>
    <w:rsid w:val="00B97FD3"/>
    <w:rsid w:val="00B97FDE"/>
    <w:rsid w:val="00BA085C"/>
    <w:rsid w:val="00BA0B99"/>
    <w:rsid w:val="00BA0E90"/>
    <w:rsid w:val="00BA156A"/>
    <w:rsid w:val="00BA2305"/>
    <w:rsid w:val="00BA2525"/>
    <w:rsid w:val="00BA2705"/>
    <w:rsid w:val="00BA276C"/>
    <w:rsid w:val="00BA3154"/>
    <w:rsid w:val="00BA45C1"/>
    <w:rsid w:val="00BA47D4"/>
    <w:rsid w:val="00BA5E8D"/>
    <w:rsid w:val="00BA6917"/>
    <w:rsid w:val="00BA6C9F"/>
    <w:rsid w:val="00BA6D27"/>
    <w:rsid w:val="00BA6E44"/>
    <w:rsid w:val="00BA71B9"/>
    <w:rsid w:val="00BB019D"/>
    <w:rsid w:val="00BB1462"/>
    <w:rsid w:val="00BB1FBB"/>
    <w:rsid w:val="00BB229F"/>
    <w:rsid w:val="00BB238A"/>
    <w:rsid w:val="00BB306F"/>
    <w:rsid w:val="00BB3291"/>
    <w:rsid w:val="00BB3304"/>
    <w:rsid w:val="00BB3696"/>
    <w:rsid w:val="00BB3E34"/>
    <w:rsid w:val="00BB3FD0"/>
    <w:rsid w:val="00BB472A"/>
    <w:rsid w:val="00BB4A60"/>
    <w:rsid w:val="00BB54CF"/>
    <w:rsid w:val="00BB57C9"/>
    <w:rsid w:val="00BB61F2"/>
    <w:rsid w:val="00BB6B50"/>
    <w:rsid w:val="00BB6D63"/>
    <w:rsid w:val="00BB6DDF"/>
    <w:rsid w:val="00BC028C"/>
    <w:rsid w:val="00BC02AC"/>
    <w:rsid w:val="00BC0DEA"/>
    <w:rsid w:val="00BC1229"/>
    <w:rsid w:val="00BC2299"/>
    <w:rsid w:val="00BC234B"/>
    <w:rsid w:val="00BC2629"/>
    <w:rsid w:val="00BC2E43"/>
    <w:rsid w:val="00BC2E54"/>
    <w:rsid w:val="00BC3013"/>
    <w:rsid w:val="00BC395F"/>
    <w:rsid w:val="00BC41B4"/>
    <w:rsid w:val="00BC4292"/>
    <w:rsid w:val="00BC44E2"/>
    <w:rsid w:val="00BC4540"/>
    <w:rsid w:val="00BC4690"/>
    <w:rsid w:val="00BC4A15"/>
    <w:rsid w:val="00BC4D1B"/>
    <w:rsid w:val="00BC55FB"/>
    <w:rsid w:val="00BC686A"/>
    <w:rsid w:val="00BC6C8B"/>
    <w:rsid w:val="00BC6D72"/>
    <w:rsid w:val="00BC7208"/>
    <w:rsid w:val="00BC74A7"/>
    <w:rsid w:val="00BD06A0"/>
    <w:rsid w:val="00BD0FF5"/>
    <w:rsid w:val="00BD11AE"/>
    <w:rsid w:val="00BD18EE"/>
    <w:rsid w:val="00BD1C8A"/>
    <w:rsid w:val="00BD2220"/>
    <w:rsid w:val="00BD3036"/>
    <w:rsid w:val="00BD3690"/>
    <w:rsid w:val="00BD383B"/>
    <w:rsid w:val="00BD3927"/>
    <w:rsid w:val="00BD3D27"/>
    <w:rsid w:val="00BD3D84"/>
    <w:rsid w:val="00BD4125"/>
    <w:rsid w:val="00BD475F"/>
    <w:rsid w:val="00BD49E6"/>
    <w:rsid w:val="00BD4B89"/>
    <w:rsid w:val="00BD4B96"/>
    <w:rsid w:val="00BD5772"/>
    <w:rsid w:val="00BD5922"/>
    <w:rsid w:val="00BD640E"/>
    <w:rsid w:val="00BD7A12"/>
    <w:rsid w:val="00BE0132"/>
    <w:rsid w:val="00BE2169"/>
    <w:rsid w:val="00BE262A"/>
    <w:rsid w:val="00BE2F2C"/>
    <w:rsid w:val="00BE33A8"/>
    <w:rsid w:val="00BE34A1"/>
    <w:rsid w:val="00BE3DEF"/>
    <w:rsid w:val="00BE42B9"/>
    <w:rsid w:val="00BE4993"/>
    <w:rsid w:val="00BE54E2"/>
    <w:rsid w:val="00BE5B68"/>
    <w:rsid w:val="00BE6862"/>
    <w:rsid w:val="00BE7C0A"/>
    <w:rsid w:val="00BF0163"/>
    <w:rsid w:val="00BF02CB"/>
    <w:rsid w:val="00BF052E"/>
    <w:rsid w:val="00BF0935"/>
    <w:rsid w:val="00BF1056"/>
    <w:rsid w:val="00BF1291"/>
    <w:rsid w:val="00BF13BD"/>
    <w:rsid w:val="00BF154E"/>
    <w:rsid w:val="00BF2125"/>
    <w:rsid w:val="00BF23A9"/>
    <w:rsid w:val="00BF2423"/>
    <w:rsid w:val="00BF3684"/>
    <w:rsid w:val="00BF3809"/>
    <w:rsid w:val="00BF3846"/>
    <w:rsid w:val="00BF4869"/>
    <w:rsid w:val="00BF4C56"/>
    <w:rsid w:val="00BF4C72"/>
    <w:rsid w:val="00BF6540"/>
    <w:rsid w:val="00BF6FD8"/>
    <w:rsid w:val="00BF7279"/>
    <w:rsid w:val="00BF73E4"/>
    <w:rsid w:val="00BF79C9"/>
    <w:rsid w:val="00BF7A90"/>
    <w:rsid w:val="00BF7FAA"/>
    <w:rsid w:val="00C0088F"/>
    <w:rsid w:val="00C00CEB"/>
    <w:rsid w:val="00C01BDC"/>
    <w:rsid w:val="00C023E5"/>
    <w:rsid w:val="00C02974"/>
    <w:rsid w:val="00C032E1"/>
    <w:rsid w:val="00C03680"/>
    <w:rsid w:val="00C044FF"/>
    <w:rsid w:val="00C04631"/>
    <w:rsid w:val="00C04791"/>
    <w:rsid w:val="00C05385"/>
    <w:rsid w:val="00C054DF"/>
    <w:rsid w:val="00C05E7D"/>
    <w:rsid w:val="00C060A6"/>
    <w:rsid w:val="00C06397"/>
    <w:rsid w:val="00C06997"/>
    <w:rsid w:val="00C06D85"/>
    <w:rsid w:val="00C06E86"/>
    <w:rsid w:val="00C0740F"/>
    <w:rsid w:val="00C105E7"/>
    <w:rsid w:val="00C11037"/>
    <w:rsid w:val="00C11F53"/>
    <w:rsid w:val="00C126F2"/>
    <w:rsid w:val="00C12C4E"/>
    <w:rsid w:val="00C12D39"/>
    <w:rsid w:val="00C12F0E"/>
    <w:rsid w:val="00C13ACD"/>
    <w:rsid w:val="00C148AD"/>
    <w:rsid w:val="00C14FF8"/>
    <w:rsid w:val="00C15A1D"/>
    <w:rsid w:val="00C16BB8"/>
    <w:rsid w:val="00C1758A"/>
    <w:rsid w:val="00C17688"/>
    <w:rsid w:val="00C178AB"/>
    <w:rsid w:val="00C17F0A"/>
    <w:rsid w:val="00C201D4"/>
    <w:rsid w:val="00C20DEB"/>
    <w:rsid w:val="00C21762"/>
    <w:rsid w:val="00C21AD8"/>
    <w:rsid w:val="00C21AE1"/>
    <w:rsid w:val="00C21FEF"/>
    <w:rsid w:val="00C223E0"/>
    <w:rsid w:val="00C2275E"/>
    <w:rsid w:val="00C22A30"/>
    <w:rsid w:val="00C231E8"/>
    <w:rsid w:val="00C23AC7"/>
    <w:rsid w:val="00C23BA4"/>
    <w:rsid w:val="00C24543"/>
    <w:rsid w:val="00C24FD4"/>
    <w:rsid w:val="00C250E6"/>
    <w:rsid w:val="00C256A2"/>
    <w:rsid w:val="00C25ADB"/>
    <w:rsid w:val="00C25CA5"/>
    <w:rsid w:val="00C25CDD"/>
    <w:rsid w:val="00C26D51"/>
    <w:rsid w:val="00C26F28"/>
    <w:rsid w:val="00C277AA"/>
    <w:rsid w:val="00C303A1"/>
    <w:rsid w:val="00C307B9"/>
    <w:rsid w:val="00C30AC5"/>
    <w:rsid w:val="00C315DE"/>
    <w:rsid w:val="00C317AB"/>
    <w:rsid w:val="00C31AB5"/>
    <w:rsid w:val="00C31F39"/>
    <w:rsid w:val="00C31FF8"/>
    <w:rsid w:val="00C32854"/>
    <w:rsid w:val="00C33739"/>
    <w:rsid w:val="00C33A49"/>
    <w:rsid w:val="00C33DF4"/>
    <w:rsid w:val="00C342D2"/>
    <w:rsid w:val="00C34721"/>
    <w:rsid w:val="00C36073"/>
    <w:rsid w:val="00C36A88"/>
    <w:rsid w:val="00C36B51"/>
    <w:rsid w:val="00C37DBF"/>
    <w:rsid w:val="00C403FE"/>
    <w:rsid w:val="00C40F4E"/>
    <w:rsid w:val="00C4183D"/>
    <w:rsid w:val="00C41ED6"/>
    <w:rsid w:val="00C424B0"/>
    <w:rsid w:val="00C42EC7"/>
    <w:rsid w:val="00C43FE6"/>
    <w:rsid w:val="00C4440E"/>
    <w:rsid w:val="00C4473F"/>
    <w:rsid w:val="00C461D5"/>
    <w:rsid w:val="00C46945"/>
    <w:rsid w:val="00C47117"/>
    <w:rsid w:val="00C47896"/>
    <w:rsid w:val="00C50C18"/>
    <w:rsid w:val="00C51515"/>
    <w:rsid w:val="00C52BCC"/>
    <w:rsid w:val="00C52C80"/>
    <w:rsid w:val="00C52C91"/>
    <w:rsid w:val="00C53FA0"/>
    <w:rsid w:val="00C5401A"/>
    <w:rsid w:val="00C540CB"/>
    <w:rsid w:val="00C541E9"/>
    <w:rsid w:val="00C54AB9"/>
    <w:rsid w:val="00C54BE3"/>
    <w:rsid w:val="00C54EBF"/>
    <w:rsid w:val="00C552F0"/>
    <w:rsid w:val="00C5587F"/>
    <w:rsid w:val="00C55AD8"/>
    <w:rsid w:val="00C5660B"/>
    <w:rsid w:val="00C56AFC"/>
    <w:rsid w:val="00C56CB1"/>
    <w:rsid w:val="00C574AF"/>
    <w:rsid w:val="00C5760C"/>
    <w:rsid w:val="00C57631"/>
    <w:rsid w:val="00C57757"/>
    <w:rsid w:val="00C57790"/>
    <w:rsid w:val="00C5787F"/>
    <w:rsid w:val="00C57925"/>
    <w:rsid w:val="00C5797E"/>
    <w:rsid w:val="00C57D63"/>
    <w:rsid w:val="00C60360"/>
    <w:rsid w:val="00C609B9"/>
    <w:rsid w:val="00C61B38"/>
    <w:rsid w:val="00C61C0F"/>
    <w:rsid w:val="00C61C41"/>
    <w:rsid w:val="00C63428"/>
    <w:rsid w:val="00C63F1C"/>
    <w:rsid w:val="00C63F54"/>
    <w:rsid w:val="00C6408D"/>
    <w:rsid w:val="00C6409B"/>
    <w:rsid w:val="00C6413A"/>
    <w:rsid w:val="00C64DA5"/>
    <w:rsid w:val="00C64FAA"/>
    <w:rsid w:val="00C65317"/>
    <w:rsid w:val="00C6556B"/>
    <w:rsid w:val="00C65CF8"/>
    <w:rsid w:val="00C65EAB"/>
    <w:rsid w:val="00C66299"/>
    <w:rsid w:val="00C66B72"/>
    <w:rsid w:val="00C6741E"/>
    <w:rsid w:val="00C67A0F"/>
    <w:rsid w:val="00C70701"/>
    <w:rsid w:val="00C7102E"/>
    <w:rsid w:val="00C7395F"/>
    <w:rsid w:val="00C740FA"/>
    <w:rsid w:val="00C74A73"/>
    <w:rsid w:val="00C759A5"/>
    <w:rsid w:val="00C7664C"/>
    <w:rsid w:val="00C768E2"/>
    <w:rsid w:val="00C768E8"/>
    <w:rsid w:val="00C76980"/>
    <w:rsid w:val="00C7718D"/>
    <w:rsid w:val="00C77678"/>
    <w:rsid w:val="00C801BE"/>
    <w:rsid w:val="00C80478"/>
    <w:rsid w:val="00C80827"/>
    <w:rsid w:val="00C8095D"/>
    <w:rsid w:val="00C81334"/>
    <w:rsid w:val="00C834BE"/>
    <w:rsid w:val="00C838F9"/>
    <w:rsid w:val="00C84458"/>
    <w:rsid w:val="00C845E9"/>
    <w:rsid w:val="00C84785"/>
    <w:rsid w:val="00C8562F"/>
    <w:rsid w:val="00C85B8B"/>
    <w:rsid w:val="00C85CE9"/>
    <w:rsid w:val="00C8633A"/>
    <w:rsid w:val="00C86E77"/>
    <w:rsid w:val="00C87AC4"/>
    <w:rsid w:val="00C90276"/>
    <w:rsid w:val="00C903DD"/>
    <w:rsid w:val="00C918E0"/>
    <w:rsid w:val="00C91B71"/>
    <w:rsid w:val="00C91C7C"/>
    <w:rsid w:val="00C92D67"/>
    <w:rsid w:val="00C92D6F"/>
    <w:rsid w:val="00C92EB0"/>
    <w:rsid w:val="00C93977"/>
    <w:rsid w:val="00C93C5C"/>
    <w:rsid w:val="00C93E24"/>
    <w:rsid w:val="00C93E4D"/>
    <w:rsid w:val="00C940EB"/>
    <w:rsid w:val="00C94312"/>
    <w:rsid w:val="00C947A4"/>
    <w:rsid w:val="00C9567A"/>
    <w:rsid w:val="00C95BD3"/>
    <w:rsid w:val="00C95DFA"/>
    <w:rsid w:val="00C96755"/>
    <w:rsid w:val="00C97CB6"/>
    <w:rsid w:val="00C97F9D"/>
    <w:rsid w:val="00CA004B"/>
    <w:rsid w:val="00CA0120"/>
    <w:rsid w:val="00CA0BD6"/>
    <w:rsid w:val="00CA179A"/>
    <w:rsid w:val="00CA222D"/>
    <w:rsid w:val="00CA2456"/>
    <w:rsid w:val="00CA3B8A"/>
    <w:rsid w:val="00CA3D82"/>
    <w:rsid w:val="00CA4129"/>
    <w:rsid w:val="00CA43BB"/>
    <w:rsid w:val="00CA4815"/>
    <w:rsid w:val="00CA519A"/>
    <w:rsid w:val="00CA665C"/>
    <w:rsid w:val="00CA6B5A"/>
    <w:rsid w:val="00CA7BCD"/>
    <w:rsid w:val="00CB1DE6"/>
    <w:rsid w:val="00CB212D"/>
    <w:rsid w:val="00CB22CB"/>
    <w:rsid w:val="00CB2660"/>
    <w:rsid w:val="00CB350E"/>
    <w:rsid w:val="00CB3BA7"/>
    <w:rsid w:val="00CB4957"/>
    <w:rsid w:val="00CB4E1F"/>
    <w:rsid w:val="00CB554D"/>
    <w:rsid w:val="00CB6217"/>
    <w:rsid w:val="00CB65A8"/>
    <w:rsid w:val="00CB684E"/>
    <w:rsid w:val="00CB6B72"/>
    <w:rsid w:val="00CB6E01"/>
    <w:rsid w:val="00CB7481"/>
    <w:rsid w:val="00CC0162"/>
    <w:rsid w:val="00CC06AA"/>
    <w:rsid w:val="00CC1634"/>
    <w:rsid w:val="00CC1949"/>
    <w:rsid w:val="00CC277C"/>
    <w:rsid w:val="00CC2C3E"/>
    <w:rsid w:val="00CC2E1C"/>
    <w:rsid w:val="00CC31C0"/>
    <w:rsid w:val="00CC3DB8"/>
    <w:rsid w:val="00CC4319"/>
    <w:rsid w:val="00CC4400"/>
    <w:rsid w:val="00CC4978"/>
    <w:rsid w:val="00CC4CE2"/>
    <w:rsid w:val="00CC5B59"/>
    <w:rsid w:val="00CC5DE1"/>
    <w:rsid w:val="00CC5E90"/>
    <w:rsid w:val="00CC668F"/>
    <w:rsid w:val="00CC6ABC"/>
    <w:rsid w:val="00CC6AFA"/>
    <w:rsid w:val="00CC785C"/>
    <w:rsid w:val="00CC7C44"/>
    <w:rsid w:val="00CD046C"/>
    <w:rsid w:val="00CD0699"/>
    <w:rsid w:val="00CD10C9"/>
    <w:rsid w:val="00CD12AA"/>
    <w:rsid w:val="00CD172B"/>
    <w:rsid w:val="00CD172D"/>
    <w:rsid w:val="00CD2417"/>
    <w:rsid w:val="00CD24F7"/>
    <w:rsid w:val="00CD2FB8"/>
    <w:rsid w:val="00CD30AB"/>
    <w:rsid w:val="00CD36A4"/>
    <w:rsid w:val="00CD370C"/>
    <w:rsid w:val="00CD388E"/>
    <w:rsid w:val="00CD421C"/>
    <w:rsid w:val="00CD4387"/>
    <w:rsid w:val="00CD4973"/>
    <w:rsid w:val="00CD4A11"/>
    <w:rsid w:val="00CD4AA8"/>
    <w:rsid w:val="00CD4E77"/>
    <w:rsid w:val="00CD5A2E"/>
    <w:rsid w:val="00CD6B36"/>
    <w:rsid w:val="00CD6D30"/>
    <w:rsid w:val="00CD6E35"/>
    <w:rsid w:val="00CE0231"/>
    <w:rsid w:val="00CE076C"/>
    <w:rsid w:val="00CE093E"/>
    <w:rsid w:val="00CE1561"/>
    <w:rsid w:val="00CE177C"/>
    <w:rsid w:val="00CE1880"/>
    <w:rsid w:val="00CE1950"/>
    <w:rsid w:val="00CE1D4C"/>
    <w:rsid w:val="00CE2356"/>
    <w:rsid w:val="00CE24A7"/>
    <w:rsid w:val="00CE2887"/>
    <w:rsid w:val="00CE2F71"/>
    <w:rsid w:val="00CE3366"/>
    <w:rsid w:val="00CE3D8C"/>
    <w:rsid w:val="00CE3F87"/>
    <w:rsid w:val="00CE410E"/>
    <w:rsid w:val="00CE5199"/>
    <w:rsid w:val="00CE5ADC"/>
    <w:rsid w:val="00CE6506"/>
    <w:rsid w:val="00CE66D5"/>
    <w:rsid w:val="00CE6B4F"/>
    <w:rsid w:val="00CF0188"/>
    <w:rsid w:val="00CF0CDB"/>
    <w:rsid w:val="00CF0EDC"/>
    <w:rsid w:val="00CF1191"/>
    <w:rsid w:val="00CF12FE"/>
    <w:rsid w:val="00CF1A8A"/>
    <w:rsid w:val="00CF1B81"/>
    <w:rsid w:val="00CF2C3B"/>
    <w:rsid w:val="00CF34B2"/>
    <w:rsid w:val="00CF3E11"/>
    <w:rsid w:val="00CF401F"/>
    <w:rsid w:val="00CF5C42"/>
    <w:rsid w:val="00CF5E9A"/>
    <w:rsid w:val="00CF637A"/>
    <w:rsid w:val="00CF66E7"/>
    <w:rsid w:val="00CF703D"/>
    <w:rsid w:val="00CF779B"/>
    <w:rsid w:val="00CF78A0"/>
    <w:rsid w:val="00CF7FFD"/>
    <w:rsid w:val="00D00928"/>
    <w:rsid w:val="00D0092B"/>
    <w:rsid w:val="00D00A58"/>
    <w:rsid w:val="00D011CD"/>
    <w:rsid w:val="00D012F9"/>
    <w:rsid w:val="00D01A01"/>
    <w:rsid w:val="00D01FCC"/>
    <w:rsid w:val="00D0238D"/>
    <w:rsid w:val="00D02EA7"/>
    <w:rsid w:val="00D035A3"/>
    <w:rsid w:val="00D03AA3"/>
    <w:rsid w:val="00D03AB0"/>
    <w:rsid w:val="00D04584"/>
    <w:rsid w:val="00D05362"/>
    <w:rsid w:val="00D0595E"/>
    <w:rsid w:val="00D059DE"/>
    <w:rsid w:val="00D05ABD"/>
    <w:rsid w:val="00D05B1B"/>
    <w:rsid w:val="00D05C1B"/>
    <w:rsid w:val="00D05E90"/>
    <w:rsid w:val="00D05FDC"/>
    <w:rsid w:val="00D07A30"/>
    <w:rsid w:val="00D07EBC"/>
    <w:rsid w:val="00D10A92"/>
    <w:rsid w:val="00D10A9D"/>
    <w:rsid w:val="00D10D1D"/>
    <w:rsid w:val="00D10DB3"/>
    <w:rsid w:val="00D11234"/>
    <w:rsid w:val="00D112F3"/>
    <w:rsid w:val="00D11EEB"/>
    <w:rsid w:val="00D12272"/>
    <w:rsid w:val="00D12AFB"/>
    <w:rsid w:val="00D12C79"/>
    <w:rsid w:val="00D132EF"/>
    <w:rsid w:val="00D13FCE"/>
    <w:rsid w:val="00D14300"/>
    <w:rsid w:val="00D15310"/>
    <w:rsid w:val="00D1554E"/>
    <w:rsid w:val="00D1576F"/>
    <w:rsid w:val="00D15812"/>
    <w:rsid w:val="00D15A58"/>
    <w:rsid w:val="00D15C00"/>
    <w:rsid w:val="00D15F6D"/>
    <w:rsid w:val="00D1611B"/>
    <w:rsid w:val="00D16C30"/>
    <w:rsid w:val="00D16ED2"/>
    <w:rsid w:val="00D17149"/>
    <w:rsid w:val="00D1740D"/>
    <w:rsid w:val="00D200EF"/>
    <w:rsid w:val="00D2027B"/>
    <w:rsid w:val="00D20DE0"/>
    <w:rsid w:val="00D21131"/>
    <w:rsid w:val="00D211D3"/>
    <w:rsid w:val="00D2148B"/>
    <w:rsid w:val="00D2177A"/>
    <w:rsid w:val="00D22144"/>
    <w:rsid w:val="00D22AB1"/>
    <w:rsid w:val="00D22B97"/>
    <w:rsid w:val="00D23B98"/>
    <w:rsid w:val="00D24798"/>
    <w:rsid w:val="00D247B2"/>
    <w:rsid w:val="00D24A84"/>
    <w:rsid w:val="00D24BD7"/>
    <w:rsid w:val="00D250D7"/>
    <w:rsid w:val="00D253A8"/>
    <w:rsid w:val="00D2559B"/>
    <w:rsid w:val="00D25F8A"/>
    <w:rsid w:val="00D2678E"/>
    <w:rsid w:val="00D2773A"/>
    <w:rsid w:val="00D27858"/>
    <w:rsid w:val="00D27EA3"/>
    <w:rsid w:val="00D30413"/>
    <w:rsid w:val="00D3065F"/>
    <w:rsid w:val="00D306D1"/>
    <w:rsid w:val="00D306DB"/>
    <w:rsid w:val="00D30800"/>
    <w:rsid w:val="00D30FFE"/>
    <w:rsid w:val="00D31D77"/>
    <w:rsid w:val="00D32627"/>
    <w:rsid w:val="00D3328C"/>
    <w:rsid w:val="00D33578"/>
    <w:rsid w:val="00D34321"/>
    <w:rsid w:val="00D34786"/>
    <w:rsid w:val="00D348CB"/>
    <w:rsid w:val="00D3498D"/>
    <w:rsid w:val="00D35552"/>
    <w:rsid w:val="00D35941"/>
    <w:rsid w:val="00D35B50"/>
    <w:rsid w:val="00D35DA9"/>
    <w:rsid w:val="00D35DC1"/>
    <w:rsid w:val="00D3602A"/>
    <w:rsid w:val="00D36219"/>
    <w:rsid w:val="00D36492"/>
    <w:rsid w:val="00D365ED"/>
    <w:rsid w:val="00D36788"/>
    <w:rsid w:val="00D36DAF"/>
    <w:rsid w:val="00D36F4C"/>
    <w:rsid w:val="00D37331"/>
    <w:rsid w:val="00D378BD"/>
    <w:rsid w:val="00D37BFC"/>
    <w:rsid w:val="00D40569"/>
    <w:rsid w:val="00D4102E"/>
    <w:rsid w:val="00D41AB1"/>
    <w:rsid w:val="00D41AB5"/>
    <w:rsid w:val="00D4319C"/>
    <w:rsid w:val="00D447F4"/>
    <w:rsid w:val="00D44E27"/>
    <w:rsid w:val="00D4528B"/>
    <w:rsid w:val="00D459DB"/>
    <w:rsid w:val="00D46222"/>
    <w:rsid w:val="00D46367"/>
    <w:rsid w:val="00D468B7"/>
    <w:rsid w:val="00D46E70"/>
    <w:rsid w:val="00D46F11"/>
    <w:rsid w:val="00D478D8"/>
    <w:rsid w:val="00D47A8E"/>
    <w:rsid w:val="00D47DF9"/>
    <w:rsid w:val="00D47E08"/>
    <w:rsid w:val="00D5069F"/>
    <w:rsid w:val="00D5079A"/>
    <w:rsid w:val="00D50F27"/>
    <w:rsid w:val="00D51AE8"/>
    <w:rsid w:val="00D51DF0"/>
    <w:rsid w:val="00D51F6A"/>
    <w:rsid w:val="00D521C2"/>
    <w:rsid w:val="00D5246F"/>
    <w:rsid w:val="00D52D14"/>
    <w:rsid w:val="00D531BF"/>
    <w:rsid w:val="00D531CE"/>
    <w:rsid w:val="00D5325B"/>
    <w:rsid w:val="00D53999"/>
    <w:rsid w:val="00D54378"/>
    <w:rsid w:val="00D54CB4"/>
    <w:rsid w:val="00D5554C"/>
    <w:rsid w:val="00D557E7"/>
    <w:rsid w:val="00D55EFD"/>
    <w:rsid w:val="00D560BF"/>
    <w:rsid w:val="00D56379"/>
    <w:rsid w:val="00D5690B"/>
    <w:rsid w:val="00D571FD"/>
    <w:rsid w:val="00D57459"/>
    <w:rsid w:val="00D57BEC"/>
    <w:rsid w:val="00D57CB0"/>
    <w:rsid w:val="00D57FB6"/>
    <w:rsid w:val="00D57FD7"/>
    <w:rsid w:val="00D60252"/>
    <w:rsid w:val="00D603A9"/>
    <w:rsid w:val="00D60AFB"/>
    <w:rsid w:val="00D61CE4"/>
    <w:rsid w:val="00D61F5A"/>
    <w:rsid w:val="00D643D4"/>
    <w:rsid w:val="00D64B3C"/>
    <w:rsid w:val="00D64F49"/>
    <w:rsid w:val="00D6516A"/>
    <w:rsid w:val="00D65690"/>
    <w:rsid w:val="00D65971"/>
    <w:rsid w:val="00D65DBF"/>
    <w:rsid w:val="00D65DE6"/>
    <w:rsid w:val="00D66B3D"/>
    <w:rsid w:val="00D66EB4"/>
    <w:rsid w:val="00D71084"/>
    <w:rsid w:val="00D712D3"/>
    <w:rsid w:val="00D71422"/>
    <w:rsid w:val="00D72DC6"/>
    <w:rsid w:val="00D7396D"/>
    <w:rsid w:val="00D73FEE"/>
    <w:rsid w:val="00D7421E"/>
    <w:rsid w:val="00D74FAF"/>
    <w:rsid w:val="00D7558D"/>
    <w:rsid w:val="00D755B5"/>
    <w:rsid w:val="00D7572E"/>
    <w:rsid w:val="00D7610F"/>
    <w:rsid w:val="00D7639A"/>
    <w:rsid w:val="00D764FA"/>
    <w:rsid w:val="00D76F1B"/>
    <w:rsid w:val="00D77083"/>
    <w:rsid w:val="00D805D8"/>
    <w:rsid w:val="00D80E9D"/>
    <w:rsid w:val="00D81076"/>
    <w:rsid w:val="00D817FB"/>
    <w:rsid w:val="00D818A3"/>
    <w:rsid w:val="00D81A95"/>
    <w:rsid w:val="00D81D92"/>
    <w:rsid w:val="00D81F2A"/>
    <w:rsid w:val="00D824B5"/>
    <w:rsid w:val="00D82959"/>
    <w:rsid w:val="00D829FF"/>
    <w:rsid w:val="00D82DC4"/>
    <w:rsid w:val="00D8321B"/>
    <w:rsid w:val="00D83A29"/>
    <w:rsid w:val="00D83A5B"/>
    <w:rsid w:val="00D83E5D"/>
    <w:rsid w:val="00D84D1B"/>
    <w:rsid w:val="00D84F01"/>
    <w:rsid w:val="00D859FF"/>
    <w:rsid w:val="00D85DC2"/>
    <w:rsid w:val="00D864D9"/>
    <w:rsid w:val="00D868C7"/>
    <w:rsid w:val="00D876F9"/>
    <w:rsid w:val="00D90674"/>
    <w:rsid w:val="00D90CB8"/>
    <w:rsid w:val="00D90F13"/>
    <w:rsid w:val="00D9176B"/>
    <w:rsid w:val="00D9267E"/>
    <w:rsid w:val="00D929C4"/>
    <w:rsid w:val="00D929E6"/>
    <w:rsid w:val="00D940AB"/>
    <w:rsid w:val="00D9558E"/>
    <w:rsid w:val="00D969EE"/>
    <w:rsid w:val="00D970D9"/>
    <w:rsid w:val="00D97374"/>
    <w:rsid w:val="00D97564"/>
    <w:rsid w:val="00D9772D"/>
    <w:rsid w:val="00D97AA9"/>
    <w:rsid w:val="00D97BE0"/>
    <w:rsid w:val="00D97DD2"/>
    <w:rsid w:val="00DA0146"/>
    <w:rsid w:val="00DA04E6"/>
    <w:rsid w:val="00DA0C95"/>
    <w:rsid w:val="00DA1470"/>
    <w:rsid w:val="00DA28B2"/>
    <w:rsid w:val="00DA3DB2"/>
    <w:rsid w:val="00DA4E8B"/>
    <w:rsid w:val="00DA565A"/>
    <w:rsid w:val="00DA5774"/>
    <w:rsid w:val="00DA6467"/>
    <w:rsid w:val="00DA7473"/>
    <w:rsid w:val="00DA7881"/>
    <w:rsid w:val="00DA7B5F"/>
    <w:rsid w:val="00DA7F2F"/>
    <w:rsid w:val="00DB0220"/>
    <w:rsid w:val="00DB0DA8"/>
    <w:rsid w:val="00DB0F77"/>
    <w:rsid w:val="00DB18E6"/>
    <w:rsid w:val="00DB1950"/>
    <w:rsid w:val="00DB1C31"/>
    <w:rsid w:val="00DB2575"/>
    <w:rsid w:val="00DB2784"/>
    <w:rsid w:val="00DB29BB"/>
    <w:rsid w:val="00DB2ACE"/>
    <w:rsid w:val="00DB2CFD"/>
    <w:rsid w:val="00DB310F"/>
    <w:rsid w:val="00DB3DFD"/>
    <w:rsid w:val="00DB4021"/>
    <w:rsid w:val="00DB474D"/>
    <w:rsid w:val="00DB49A0"/>
    <w:rsid w:val="00DB4CA7"/>
    <w:rsid w:val="00DB66B7"/>
    <w:rsid w:val="00DB6CF3"/>
    <w:rsid w:val="00DC099E"/>
    <w:rsid w:val="00DC0D89"/>
    <w:rsid w:val="00DC11E7"/>
    <w:rsid w:val="00DC153E"/>
    <w:rsid w:val="00DC24E3"/>
    <w:rsid w:val="00DC500C"/>
    <w:rsid w:val="00DC5108"/>
    <w:rsid w:val="00DC54F8"/>
    <w:rsid w:val="00DC559C"/>
    <w:rsid w:val="00DC6D8C"/>
    <w:rsid w:val="00DC7023"/>
    <w:rsid w:val="00DC73D1"/>
    <w:rsid w:val="00DC769A"/>
    <w:rsid w:val="00DC77D2"/>
    <w:rsid w:val="00DC79A8"/>
    <w:rsid w:val="00DD08C5"/>
    <w:rsid w:val="00DD0E1E"/>
    <w:rsid w:val="00DD1318"/>
    <w:rsid w:val="00DD349E"/>
    <w:rsid w:val="00DD366B"/>
    <w:rsid w:val="00DD3D86"/>
    <w:rsid w:val="00DD4315"/>
    <w:rsid w:val="00DD43F8"/>
    <w:rsid w:val="00DD44FA"/>
    <w:rsid w:val="00DD4AD2"/>
    <w:rsid w:val="00DD50D5"/>
    <w:rsid w:val="00DD5B39"/>
    <w:rsid w:val="00DD641D"/>
    <w:rsid w:val="00DD6AA5"/>
    <w:rsid w:val="00DD6B2E"/>
    <w:rsid w:val="00DD6D73"/>
    <w:rsid w:val="00DD70BB"/>
    <w:rsid w:val="00DD7164"/>
    <w:rsid w:val="00DD74FE"/>
    <w:rsid w:val="00DD766A"/>
    <w:rsid w:val="00DD7F3F"/>
    <w:rsid w:val="00DE02C2"/>
    <w:rsid w:val="00DE0CFF"/>
    <w:rsid w:val="00DE0E18"/>
    <w:rsid w:val="00DE1250"/>
    <w:rsid w:val="00DE1AFD"/>
    <w:rsid w:val="00DE1EF4"/>
    <w:rsid w:val="00DE27B5"/>
    <w:rsid w:val="00DE2862"/>
    <w:rsid w:val="00DE2C91"/>
    <w:rsid w:val="00DE2E2B"/>
    <w:rsid w:val="00DE3572"/>
    <w:rsid w:val="00DE360C"/>
    <w:rsid w:val="00DE390D"/>
    <w:rsid w:val="00DE4210"/>
    <w:rsid w:val="00DE42E0"/>
    <w:rsid w:val="00DE5783"/>
    <w:rsid w:val="00DE5921"/>
    <w:rsid w:val="00DE5E10"/>
    <w:rsid w:val="00DE6080"/>
    <w:rsid w:val="00DE6451"/>
    <w:rsid w:val="00DE6E40"/>
    <w:rsid w:val="00DE6F4E"/>
    <w:rsid w:val="00DE7E59"/>
    <w:rsid w:val="00DE7EC4"/>
    <w:rsid w:val="00DE7F47"/>
    <w:rsid w:val="00DF0521"/>
    <w:rsid w:val="00DF097A"/>
    <w:rsid w:val="00DF0E56"/>
    <w:rsid w:val="00DF19DD"/>
    <w:rsid w:val="00DF1EC4"/>
    <w:rsid w:val="00DF1F96"/>
    <w:rsid w:val="00DF23A0"/>
    <w:rsid w:val="00DF2A23"/>
    <w:rsid w:val="00DF3435"/>
    <w:rsid w:val="00DF409D"/>
    <w:rsid w:val="00DF421F"/>
    <w:rsid w:val="00DF4DC1"/>
    <w:rsid w:val="00DF6316"/>
    <w:rsid w:val="00DF6627"/>
    <w:rsid w:val="00DF6CD6"/>
    <w:rsid w:val="00DF708A"/>
    <w:rsid w:val="00DF78A8"/>
    <w:rsid w:val="00DF7A98"/>
    <w:rsid w:val="00E00627"/>
    <w:rsid w:val="00E00942"/>
    <w:rsid w:val="00E01032"/>
    <w:rsid w:val="00E0125C"/>
    <w:rsid w:val="00E02175"/>
    <w:rsid w:val="00E02312"/>
    <w:rsid w:val="00E02A53"/>
    <w:rsid w:val="00E03137"/>
    <w:rsid w:val="00E0340B"/>
    <w:rsid w:val="00E03861"/>
    <w:rsid w:val="00E0448E"/>
    <w:rsid w:val="00E0457D"/>
    <w:rsid w:val="00E04A90"/>
    <w:rsid w:val="00E0551F"/>
    <w:rsid w:val="00E057CB"/>
    <w:rsid w:val="00E05D30"/>
    <w:rsid w:val="00E06337"/>
    <w:rsid w:val="00E06967"/>
    <w:rsid w:val="00E06E6A"/>
    <w:rsid w:val="00E06E7A"/>
    <w:rsid w:val="00E076A0"/>
    <w:rsid w:val="00E0796E"/>
    <w:rsid w:val="00E108DA"/>
    <w:rsid w:val="00E110C9"/>
    <w:rsid w:val="00E114E2"/>
    <w:rsid w:val="00E11FA5"/>
    <w:rsid w:val="00E1222E"/>
    <w:rsid w:val="00E1225D"/>
    <w:rsid w:val="00E124D3"/>
    <w:rsid w:val="00E13951"/>
    <w:rsid w:val="00E13EA1"/>
    <w:rsid w:val="00E146A6"/>
    <w:rsid w:val="00E15225"/>
    <w:rsid w:val="00E156B5"/>
    <w:rsid w:val="00E16BF1"/>
    <w:rsid w:val="00E17169"/>
    <w:rsid w:val="00E20730"/>
    <w:rsid w:val="00E208FC"/>
    <w:rsid w:val="00E21358"/>
    <w:rsid w:val="00E219C7"/>
    <w:rsid w:val="00E22174"/>
    <w:rsid w:val="00E2287F"/>
    <w:rsid w:val="00E22F45"/>
    <w:rsid w:val="00E2308E"/>
    <w:rsid w:val="00E2358F"/>
    <w:rsid w:val="00E235A8"/>
    <w:rsid w:val="00E2391F"/>
    <w:rsid w:val="00E24932"/>
    <w:rsid w:val="00E24A35"/>
    <w:rsid w:val="00E257DC"/>
    <w:rsid w:val="00E25A54"/>
    <w:rsid w:val="00E25DC1"/>
    <w:rsid w:val="00E26D50"/>
    <w:rsid w:val="00E2715A"/>
    <w:rsid w:val="00E277D1"/>
    <w:rsid w:val="00E27930"/>
    <w:rsid w:val="00E27D5E"/>
    <w:rsid w:val="00E27DE0"/>
    <w:rsid w:val="00E27FEA"/>
    <w:rsid w:val="00E30024"/>
    <w:rsid w:val="00E309B3"/>
    <w:rsid w:val="00E317E3"/>
    <w:rsid w:val="00E32493"/>
    <w:rsid w:val="00E3256B"/>
    <w:rsid w:val="00E326F2"/>
    <w:rsid w:val="00E328D7"/>
    <w:rsid w:val="00E33E6E"/>
    <w:rsid w:val="00E3400E"/>
    <w:rsid w:val="00E3411E"/>
    <w:rsid w:val="00E3469A"/>
    <w:rsid w:val="00E35306"/>
    <w:rsid w:val="00E3551A"/>
    <w:rsid w:val="00E35C96"/>
    <w:rsid w:val="00E35F9F"/>
    <w:rsid w:val="00E3679B"/>
    <w:rsid w:val="00E37143"/>
    <w:rsid w:val="00E40299"/>
    <w:rsid w:val="00E40EF8"/>
    <w:rsid w:val="00E4118C"/>
    <w:rsid w:val="00E41916"/>
    <w:rsid w:val="00E420C7"/>
    <w:rsid w:val="00E426E8"/>
    <w:rsid w:val="00E42D47"/>
    <w:rsid w:val="00E42D8D"/>
    <w:rsid w:val="00E43157"/>
    <w:rsid w:val="00E43585"/>
    <w:rsid w:val="00E43C23"/>
    <w:rsid w:val="00E43C59"/>
    <w:rsid w:val="00E43E0A"/>
    <w:rsid w:val="00E443F0"/>
    <w:rsid w:val="00E451AE"/>
    <w:rsid w:val="00E4536D"/>
    <w:rsid w:val="00E45991"/>
    <w:rsid w:val="00E45B2F"/>
    <w:rsid w:val="00E461CE"/>
    <w:rsid w:val="00E46D67"/>
    <w:rsid w:val="00E4755D"/>
    <w:rsid w:val="00E47C06"/>
    <w:rsid w:val="00E47EBD"/>
    <w:rsid w:val="00E5055C"/>
    <w:rsid w:val="00E50750"/>
    <w:rsid w:val="00E51CEA"/>
    <w:rsid w:val="00E51F44"/>
    <w:rsid w:val="00E52052"/>
    <w:rsid w:val="00E520F8"/>
    <w:rsid w:val="00E535A1"/>
    <w:rsid w:val="00E53668"/>
    <w:rsid w:val="00E54342"/>
    <w:rsid w:val="00E544EB"/>
    <w:rsid w:val="00E5450B"/>
    <w:rsid w:val="00E546A8"/>
    <w:rsid w:val="00E54EB3"/>
    <w:rsid w:val="00E55386"/>
    <w:rsid w:val="00E55902"/>
    <w:rsid w:val="00E55B8E"/>
    <w:rsid w:val="00E56F3C"/>
    <w:rsid w:val="00E573E4"/>
    <w:rsid w:val="00E574AC"/>
    <w:rsid w:val="00E5765B"/>
    <w:rsid w:val="00E57861"/>
    <w:rsid w:val="00E60D71"/>
    <w:rsid w:val="00E610A2"/>
    <w:rsid w:val="00E61AB1"/>
    <w:rsid w:val="00E61DB6"/>
    <w:rsid w:val="00E620FC"/>
    <w:rsid w:val="00E623C9"/>
    <w:rsid w:val="00E6251D"/>
    <w:rsid w:val="00E626F4"/>
    <w:rsid w:val="00E62768"/>
    <w:rsid w:val="00E62795"/>
    <w:rsid w:val="00E63278"/>
    <w:rsid w:val="00E63A23"/>
    <w:rsid w:val="00E63EEB"/>
    <w:rsid w:val="00E645EB"/>
    <w:rsid w:val="00E64C3D"/>
    <w:rsid w:val="00E651BD"/>
    <w:rsid w:val="00E656BD"/>
    <w:rsid w:val="00E65DB8"/>
    <w:rsid w:val="00E65EB3"/>
    <w:rsid w:val="00E66266"/>
    <w:rsid w:val="00E67109"/>
    <w:rsid w:val="00E7008E"/>
    <w:rsid w:val="00E70735"/>
    <w:rsid w:val="00E70E3B"/>
    <w:rsid w:val="00E713B9"/>
    <w:rsid w:val="00E714FE"/>
    <w:rsid w:val="00E71A22"/>
    <w:rsid w:val="00E71E06"/>
    <w:rsid w:val="00E720B8"/>
    <w:rsid w:val="00E720CA"/>
    <w:rsid w:val="00E7285F"/>
    <w:rsid w:val="00E73654"/>
    <w:rsid w:val="00E74094"/>
    <w:rsid w:val="00E74302"/>
    <w:rsid w:val="00E74B9C"/>
    <w:rsid w:val="00E74F12"/>
    <w:rsid w:val="00E753C4"/>
    <w:rsid w:val="00E75985"/>
    <w:rsid w:val="00E759B9"/>
    <w:rsid w:val="00E7616B"/>
    <w:rsid w:val="00E76B45"/>
    <w:rsid w:val="00E770DF"/>
    <w:rsid w:val="00E772CC"/>
    <w:rsid w:val="00E77EAA"/>
    <w:rsid w:val="00E80172"/>
    <w:rsid w:val="00E807A2"/>
    <w:rsid w:val="00E812FE"/>
    <w:rsid w:val="00E8200F"/>
    <w:rsid w:val="00E82213"/>
    <w:rsid w:val="00E826C3"/>
    <w:rsid w:val="00E82BA9"/>
    <w:rsid w:val="00E82C6F"/>
    <w:rsid w:val="00E8339F"/>
    <w:rsid w:val="00E84316"/>
    <w:rsid w:val="00E84A94"/>
    <w:rsid w:val="00E84EB5"/>
    <w:rsid w:val="00E852C2"/>
    <w:rsid w:val="00E853E0"/>
    <w:rsid w:val="00E8541C"/>
    <w:rsid w:val="00E854F6"/>
    <w:rsid w:val="00E85662"/>
    <w:rsid w:val="00E8594E"/>
    <w:rsid w:val="00E85E69"/>
    <w:rsid w:val="00E86935"/>
    <w:rsid w:val="00E86FEF"/>
    <w:rsid w:val="00E870DB"/>
    <w:rsid w:val="00E8789F"/>
    <w:rsid w:val="00E87B8D"/>
    <w:rsid w:val="00E87E63"/>
    <w:rsid w:val="00E90435"/>
    <w:rsid w:val="00E90650"/>
    <w:rsid w:val="00E918F7"/>
    <w:rsid w:val="00E91BBA"/>
    <w:rsid w:val="00E92E8D"/>
    <w:rsid w:val="00E94906"/>
    <w:rsid w:val="00E94CE6"/>
    <w:rsid w:val="00E94FFB"/>
    <w:rsid w:val="00E962CF"/>
    <w:rsid w:val="00E9699E"/>
    <w:rsid w:val="00E96DAE"/>
    <w:rsid w:val="00E96EC7"/>
    <w:rsid w:val="00E9748B"/>
    <w:rsid w:val="00E97B71"/>
    <w:rsid w:val="00EA01B9"/>
    <w:rsid w:val="00EA0440"/>
    <w:rsid w:val="00EA0CA5"/>
    <w:rsid w:val="00EA0F5D"/>
    <w:rsid w:val="00EA18AD"/>
    <w:rsid w:val="00EA1A9A"/>
    <w:rsid w:val="00EA1D3F"/>
    <w:rsid w:val="00EA3A60"/>
    <w:rsid w:val="00EA3C7D"/>
    <w:rsid w:val="00EA3D34"/>
    <w:rsid w:val="00EA43ED"/>
    <w:rsid w:val="00EA4A95"/>
    <w:rsid w:val="00EA5FDE"/>
    <w:rsid w:val="00EA6818"/>
    <w:rsid w:val="00EA6D07"/>
    <w:rsid w:val="00EA7172"/>
    <w:rsid w:val="00EA7436"/>
    <w:rsid w:val="00EB007C"/>
    <w:rsid w:val="00EB0A87"/>
    <w:rsid w:val="00EB1F25"/>
    <w:rsid w:val="00EB3086"/>
    <w:rsid w:val="00EB3146"/>
    <w:rsid w:val="00EB4141"/>
    <w:rsid w:val="00EB43B6"/>
    <w:rsid w:val="00EB454D"/>
    <w:rsid w:val="00EB483C"/>
    <w:rsid w:val="00EB486C"/>
    <w:rsid w:val="00EB6492"/>
    <w:rsid w:val="00EB6812"/>
    <w:rsid w:val="00EB6E2C"/>
    <w:rsid w:val="00EB7C37"/>
    <w:rsid w:val="00EC095F"/>
    <w:rsid w:val="00EC0B78"/>
    <w:rsid w:val="00EC2B4F"/>
    <w:rsid w:val="00EC3978"/>
    <w:rsid w:val="00EC3BCE"/>
    <w:rsid w:val="00EC51DC"/>
    <w:rsid w:val="00EC5968"/>
    <w:rsid w:val="00EC5BB8"/>
    <w:rsid w:val="00EC6A05"/>
    <w:rsid w:val="00EC7A27"/>
    <w:rsid w:val="00ED016E"/>
    <w:rsid w:val="00ED0904"/>
    <w:rsid w:val="00ED0D69"/>
    <w:rsid w:val="00ED1526"/>
    <w:rsid w:val="00ED24AA"/>
    <w:rsid w:val="00ED41DA"/>
    <w:rsid w:val="00ED4601"/>
    <w:rsid w:val="00ED549D"/>
    <w:rsid w:val="00ED5E10"/>
    <w:rsid w:val="00ED6472"/>
    <w:rsid w:val="00ED6B29"/>
    <w:rsid w:val="00ED6C09"/>
    <w:rsid w:val="00ED6F03"/>
    <w:rsid w:val="00ED709C"/>
    <w:rsid w:val="00ED76BE"/>
    <w:rsid w:val="00EE00E9"/>
    <w:rsid w:val="00EE0E17"/>
    <w:rsid w:val="00EE15A3"/>
    <w:rsid w:val="00EE1743"/>
    <w:rsid w:val="00EE1851"/>
    <w:rsid w:val="00EE2A86"/>
    <w:rsid w:val="00EE2AB1"/>
    <w:rsid w:val="00EE34FD"/>
    <w:rsid w:val="00EE386F"/>
    <w:rsid w:val="00EE413A"/>
    <w:rsid w:val="00EE64D3"/>
    <w:rsid w:val="00EE6938"/>
    <w:rsid w:val="00EE696E"/>
    <w:rsid w:val="00EE7FBB"/>
    <w:rsid w:val="00EF03E1"/>
    <w:rsid w:val="00EF0458"/>
    <w:rsid w:val="00EF0464"/>
    <w:rsid w:val="00EF0F45"/>
    <w:rsid w:val="00EF1857"/>
    <w:rsid w:val="00EF1891"/>
    <w:rsid w:val="00EF1AAA"/>
    <w:rsid w:val="00EF20A2"/>
    <w:rsid w:val="00EF270A"/>
    <w:rsid w:val="00EF33C8"/>
    <w:rsid w:val="00EF3567"/>
    <w:rsid w:val="00EF3A8B"/>
    <w:rsid w:val="00EF3AC2"/>
    <w:rsid w:val="00EF3DE4"/>
    <w:rsid w:val="00EF3DF3"/>
    <w:rsid w:val="00EF4A03"/>
    <w:rsid w:val="00EF4F98"/>
    <w:rsid w:val="00EF619B"/>
    <w:rsid w:val="00EF679B"/>
    <w:rsid w:val="00EF6887"/>
    <w:rsid w:val="00EF6F8E"/>
    <w:rsid w:val="00EF70C6"/>
    <w:rsid w:val="00EF72E1"/>
    <w:rsid w:val="00F002F0"/>
    <w:rsid w:val="00F00B55"/>
    <w:rsid w:val="00F00CA7"/>
    <w:rsid w:val="00F00D28"/>
    <w:rsid w:val="00F015D9"/>
    <w:rsid w:val="00F019BC"/>
    <w:rsid w:val="00F01D32"/>
    <w:rsid w:val="00F02AD1"/>
    <w:rsid w:val="00F02AF9"/>
    <w:rsid w:val="00F02D3F"/>
    <w:rsid w:val="00F02F9C"/>
    <w:rsid w:val="00F03781"/>
    <w:rsid w:val="00F04238"/>
    <w:rsid w:val="00F050C3"/>
    <w:rsid w:val="00F053F7"/>
    <w:rsid w:val="00F055E7"/>
    <w:rsid w:val="00F06150"/>
    <w:rsid w:val="00F06A3B"/>
    <w:rsid w:val="00F07024"/>
    <w:rsid w:val="00F07197"/>
    <w:rsid w:val="00F07FBF"/>
    <w:rsid w:val="00F10B50"/>
    <w:rsid w:val="00F10C73"/>
    <w:rsid w:val="00F10F49"/>
    <w:rsid w:val="00F1164F"/>
    <w:rsid w:val="00F125FE"/>
    <w:rsid w:val="00F12646"/>
    <w:rsid w:val="00F135D5"/>
    <w:rsid w:val="00F13662"/>
    <w:rsid w:val="00F15104"/>
    <w:rsid w:val="00F153B6"/>
    <w:rsid w:val="00F161D9"/>
    <w:rsid w:val="00F162EA"/>
    <w:rsid w:val="00F168E6"/>
    <w:rsid w:val="00F16BAB"/>
    <w:rsid w:val="00F17A18"/>
    <w:rsid w:val="00F200A8"/>
    <w:rsid w:val="00F205C9"/>
    <w:rsid w:val="00F20B2D"/>
    <w:rsid w:val="00F214DB"/>
    <w:rsid w:val="00F21A40"/>
    <w:rsid w:val="00F21EEC"/>
    <w:rsid w:val="00F22B41"/>
    <w:rsid w:val="00F231C6"/>
    <w:rsid w:val="00F2451A"/>
    <w:rsid w:val="00F24C9A"/>
    <w:rsid w:val="00F253CC"/>
    <w:rsid w:val="00F27090"/>
    <w:rsid w:val="00F27201"/>
    <w:rsid w:val="00F272F2"/>
    <w:rsid w:val="00F27300"/>
    <w:rsid w:val="00F30718"/>
    <w:rsid w:val="00F308A9"/>
    <w:rsid w:val="00F30AF2"/>
    <w:rsid w:val="00F30BB8"/>
    <w:rsid w:val="00F32637"/>
    <w:rsid w:val="00F328A0"/>
    <w:rsid w:val="00F32A3F"/>
    <w:rsid w:val="00F33803"/>
    <w:rsid w:val="00F339A5"/>
    <w:rsid w:val="00F339AD"/>
    <w:rsid w:val="00F341CD"/>
    <w:rsid w:val="00F34B0A"/>
    <w:rsid w:val="00F34D40"/>
    <w:rsid w:val="00F35B2B"/>
    <w:rsid w:val="00F35DBA"/>
    <w:rsid w:val="00F35EB7"/>
    <w:rsid w:val="00F35FE2"/>
    <w:rsid w:val="00F3625B"/>
    <w:rsid w:val="00F36CEF"/>
    <w:rsid w:val="00F37106"/>
    <w:rsid w:val="00F37155"/>
    <w:rsid w:val="00F3724C"/>
    <w:rsid w:val="00F37735"/>
    <w:rsid w:val="00F40731"/>
    <w:rsid w:val="00F40928"/>
    <w:rsid w:val="00F40E70"/>
    <w:rsid w:val="00F413AA"/>
    <w:rsid w:val="00F41CF0"/>
    <w:rsid w:val="00F42C6A"/>
    <w:rsid w:val="00F42CB8"/>
    <w:rsid w:val="00F42D9B"/>
    <w:rsid w:val="00F42F5A"/>
    <w:rsid w:val="00F4455E"/>
    <w:rsid w:val="00F445C9"/>
    <w:rsid w:val="00F44654"/>
    <w:rsid w:val="00F449B0"/>
    <w:rsid w:val="00F44E25"/>
    <w:rsid w:val="00F44EF1"/>
    <w:rsid w:val="00F458E2"/>
    <w:rsid w:val="00F45E58"/>
    <w:rsid w:val="00F46697"/>
    <w:rsid w:val="00F466AB"/>
    <w:rsid w:val="00F47AB7"/>
    <w:rsid w:val="00F50642"/>
    <w:rsid w:val="00F51287"/>
    <w:rsid w:val="00F519CF"/>
    <w:rsid w:val="00F51A02"/>
    <w:rsid w:val="00F5217F"/>
    <w:rsid w:val="00F526F4"/>
    <w:rsid w:val="00F54711"/>
    <w:rsid w:val="00F54B3F"/>
    <w:rsid w:val="00F55117"/>
    <w:rsid w:val="00F557B7"/>
    <w:rsid w:val="00F55BE3"/>
    <w:rsid w:val="00F56036"/>
    <w:rsid w:val="00F56BA5"/>
    <w:rsid w:val="00F56C57"/>
    <w:rsid w:val="00F56ECB"/>
    <w:rsid w:val="00F57A90"/>
    <w:rsid w:val="00F57D28"/>
    <w:rsid w:val="00F607C8"/>
    <w:rsid w:val="00F60DEB"/>
    <w:rsid w:val="00F60E22"/>
    <w:rsid w:val="00F614A8"/>
    <w:rsid w:val="00F6195A"/>
    <w:rsid w:val="00F61E9C"/>
    <w:rsid w:val="00F623D5"/>
    <w:rsid w:val="00F62412"/>
    <w:rsid w:val="00F62D41"/>
    <w:rsid w:val="00F63C01"/>
    <w:rsid w:val="00F6479C"/>
    <w:rsid w:val="00F64D68"/>
    <w:rsid w:val="00F65A00"/>
    <w:rsid w:val="00F66909"/>
    <w:rsid w:val="00F66E42"/>
    <w:rsid w:val="00F67657"/>
    <w:rsid w:val="00F705DA"/>
    <w:rsid w:val="00F70797"/>
    <w:rsid w:val="00F710CB"/>
    <w:rsid w:val="00F711CE"/>
    <w:rsid w:val="00F72033"/>
    <w:rsid w:val="00F720E5"/>
    <w:rsid w:val="00F7237C"/>
    <w:rsid w:val="00F73422"/>
    <w:rsid w:val="00F74E42"/>
    <w:rsid w:val="00F7554C"/>
    <w:rsid w:val="00F75F78"/>
    <w:rsid w:val="00F7691B"/>
    <w:rsid w:val="00F777D4"/>
    <w:rsid w:val="00F800C9"/>
    <w:rsid w:val="00F8075E"/>
    <w:rsid w:val="00F809DB"/>
    <w:rsid w:val="00F80E7F"/>
    <w:rsid w:val="00F80EA1"/>
    <w:rsid w:val="00F80EB9"/>
    <w:rsid w:val="00F8110C"/>
    <w:rsid w:val="00F812BE"/>
    <w:rsid w:val="00F81395"/>
    <w:rsid w:val="00F81522"/>
    <w:rsid w:val="00F81BB8"/>
    <w:rsid w:val="00F826C9"/>
    <w:rsid w:val="00F827B1"/>
    <w:rsid w:val="00F829EF"/>
    <w:rsid w:val="00F831CB"/>
    <w:rsid w:val="00F832A3"/>
    <w:rsid w:val="00F84097"/>
    <w:rsid w:val="00F842E5"/>
    <w:rsid w:val="00F849F6"/>
    <w:rsid w:val="00F84C2E"/>
    <w:rsid w:val="00F84F51"/>
    <w:rsid w:val="00F84FE8"/>
    <w:rsid w:val="00F852A0"/>
    <w:rsid w:val="00F852AE"/>
    <w:rsid w:val="00F854F8"/>
    <w:rsid w:val="00F85CF9"/>
    <w:rsid w:val="00F86322"/>
    <w:rsid w:val="00F866C0"/>
    <w:rsid w:val="00F86B89"/>
    <w:rsid w:val="00F86C28"/>
    <w:rsid w:val="00F875E2"/>
    <w:rsid w:val="00F877FD"/>
    <w:rsid w:val="00F87821"/>
    <w:rsid w:val="00F87E5D"/>
    <w:rsid w:val="00F902F6"/>
    <w:rsid w:val="00F9060D"/>
    <w:rsid w:val="00F90C13"/>
    <w:rsid w:val="00F90C64"/>
    <w:rsid w:val="00F90CAD"/>
    <w:rsid w:val="00F90CC0"/>
    <w:rsid w:val="00F90F58"/>
    <w:rsid w:val="00F915D2"/>
    <w:rsid w:val="00F917D1"/>
    <w:rsid w:val="00F91F3E"/>
    <w:rsid w:val="00F93412"/>
    <w:rsid w:val="00F934D9"/>
    <w:rsid w:val="00F935A0"/>
    <w:rsid w:val="00F93EBC"/>
    <w:rsid w:val="00F94C22"/>
    <w:rsid w:val="00F9571E"/>
    <w:rsid w:val="00F9653B"/>
    <w:rsid w:val="00F9693A"/>
    <w:rsid w:val="00F97E2B"/>
    <w:rsid w:val="00FA0759"/>
    <w:rsid w:val="00FA13E9"/>
    <w:rsid w:val="00FA14A4"/>
    <w:rsid w:val="00FA14E8"/>
    <w:rsid w:val="00FA1E92"/>
    <w:rsid w:val="00FA2AE6"/>
    <w:rsid w:val="00FA5AF6"/>
    <w:rsid w:val="00FA5FCE"/>
    <w:rsid w:val="00FA6DDC"/>
    <w:rsid w:val="00FA791F"/>
    <w:rsid w:val="00FA7D4A"/>
    <w:rsid w:val="00FA7E92"/>
    <w:rsid w:val="00FB10B5"/>
    <w:rsid w:val="00FB1134"/>
    <w:rsid w:val="00FB16CB"/>
    <w:rsid w:val="00FB16DB"/>
    <w:rsid w:val="00FB1906"/>
    <w:rsid w:val="00FB38AE"/>
    <w:rsid w:val="00FB3AFC"/>
    <w:rsid w:val="00FB3D77"/>
    <w:rsid w:val="00FB45E8"/>
    <w:rsid w:val="00FB4AE8"/>
    <w:rsid w:val="00FB5296"/>
    <w:rsid w:val="00FB5466"/>
    <w:rsid w:val="00FB5656"/>
    <w:rsid w:val="00FB582C"/>
    <w:rsid w:val="00FB5B00"/>
    <w:rsid w:val="00FB5C45"/>
    <w:rsid w:val="00FB62CF"/>
    <w:rsid w:val="00FB6EDC"/>
    <w:rsid w:val="00FB7278"/>
    <w:rsid w:val="00FB7CA8"/>
    <w:rsid w:val="00FB7CAF"/>
    <w:rsid w:val="00FB7E3A"/>
    <w:rsid w:val="00FC0547"/>
    <w:rsid w:val="00FC0A34"/>
    <w:rsid w:val="00FC192E"/>
    <w:rsid w:val="00FC2038"/>
    <w:rsid w:val="00FC2140"/>
    <w:rsid w:val="00FC23FC"/>
    <w:rsid w:val="00FC2567"/>
    <w:rsid w:val="00FC2A38"/>
    <w:rsid w:val="00FC2AD8"/>
    <w:rsid w:val="00FC2F4A"/>
    <w:rsid w:val="00FC30DA"/>
    <w:rsid w:val="00FC353E"/>
    <w:rsid w:val="00FC3DBE"/>
    <w:rsid w:val="00FC545F"/>
    <w:rsid w:val="00FC5939"/>
    <w:rsid w:val="00FC6305"/>
    <w:rsid w:val="00FC6A40"/>
    <w:rsid w:val="00FC71B8"/>
    <w:rsid w:val="00FC736C"/>
    <w:rsid w:val="00FC73C0"/>
    <w:rsid w:val="00FD0087"/>
    <w:rsid w:val="00FD07FF"/>
    <w:rsid w:val="00FD1520"/>
    <w:rsid w:val="00FD1BCE"/>
    <w:rsid w:val="00FD1DD0"/>
    <w:rsid w:val="00FD1F2E"/>
    <w:rsid w:val="00FD2601"/>
    <w:rsid w:val="00FD271B"/>
    <w:rsid w:val="00FD2E59"/>
    <w:rsid w:val="00FD3818"/>
    <w:rsid w:val="00FD3947"/>
    <w:rsid w:val="00FD3C3B"/>
    <w:rsid w:val="00FD43BE"/>
    <w:rsid w:val="00FD4667"/>
    <w:rsid w:val="00FD46FB"/>
    <w:rsid w:val="00FD4F9F"/>
    <w:rsid w:val="00FD4FB9"/>
    <w:rsid w:val="00FD5618"/>
    <w:rsid w:val="00FD578C"/>
    <w:rsid w:val="00FD5CAC"/>
    <w:rsid w:val="00FD68ED"/>
    <w:rsid w:val="00FD6A84"/>
    <w:rsid w:val="00FD6CCA"/>
    <w:rsid w:val="00FD77E3"/>
    <w:rsid w:val="00FD7898"/>
    <w:rsid w:val="00FD7BA2"/>
    <w:rsid w:val="00FD7F91"/>
    <w:rsid w:val="00FE0314"/>
    <w:rsid w:val="00FE068D"/>
    <w:rsid w:val="00FE07DD"/>
    <w:rsid w:val="00FE18BC"/>
    <w:rsid w:val="00FE19C0"/>
    <w:rsid w:val="00FE1D22"/>
    <w:rsid w:val="00FE318C"/>
    <w:rsid w:val="00FE33A7"/>
    <w:rsid w:val="00FE3A9C"/>
    <w:rsid w:val="00FE3B2F"/>
    <w:rsid w:val="00FE4A1A"/>
    <w:rsid w:val="00FE5733"/>
    <w:rsid w:val="00FE5C8E"/>
    <w:rsid w:val="00FE5EB6"/>
    <w:rsid w:val="00FE6B45"/>
    <w:rsid w:val="00FE72F6"/>
    <w:rsid w:val="00FE79C5"/>
    <w:rsid w:val="00FF0883"/>
    <w:rsid w:val="00FF0E1A"/>
    <w:rsid w:val="00FF2646"/>
    <w:rsid w:val="00FF2BC0"/>
    <w:rsid w:val="00FF2FC8"/>
    <w:rsid w:val="00FF3A44"/>
    <w:rsid w:val="00FF5224"/>
    <w:rsid w:val="00FF549C"/>
    <w:rsid w:val="00FF55F3"/>
    <w:rsid w:val="00FF5851"/>
    <w:rsid w:val="00FF5B6B"/>
    <w:rsid w:val="00FF5C65"/>
    <w:rsid w:val="00FF5F6C"/>
    <w:rsid w:val="00FF6106"/>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646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6">
    <w:name w:val="heading 6"/>
    <w:basedOn w:val="Normal"/>
    <w:next w:val="Normal"/>
    <w:link w:val="Heading6Char"/>
    <w:uiPriority w:val="9"/>
    <w:semiHidden/>
    <w:unhideWhenUsed/>
    <w:qFormat/>
    <w:rsid w:val="0057362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5"/>
    </w:pPr>
    <w:rPr>
      <w:rFonts w:asciiTheme="minorHAnsi" w:eastAsiaTheme="majorEastAsia" w:hAnsiTheme="minorHAnsi" w:cstheme="majorBidi"/>
      <w:i/>
      <w:iCs/>
      <w:color w:val="595959" w:themeColor="text1" w:themeTint="A6"/>
      <w:kern w:val="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99"/>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customStyle="1" w:styleId="Heading6Char">
    <w:name w:val="Heading 6 Char"/>
    <w:basedOn w:val="DefaultParagraphFont"/>
    <w:link w:val="Heading6"/>
    <w:uiPriority w:val="9"/>
    <w:semiHidden/>
    <w:rsid w:val="00573626"/>
    <w:rPr>
      <w:rFonts w:asciiTheme="minorHAnsi" w:eastAsiaTheme="majorEastAsia" w:hAnsiTheme="minorHAnsi" w:cstheme="majorBidi"/>
      <w:i/>
      <w:iCs/>
      <w:color w:val="595959" w:themeColor="text1" w:themeTint="A6"/>
      <w:kern w:val="2"/>
      <w:sz w:val="24"/>
      <w:szCs w:val="24"/>
      <w:bdr w:val="none" w:sz="0" w:space="0" w:color="auto"/>
      <w:lang w:eastAsia="en-US"/>
      <w14:ligatures w14:val="standardContextual"/>
    </w:rPr>
  </w:style>
  <w:style w:type="character" w:styleId="Strong">
    <w:name w:val="Strong"/>
    <w:basedOn w:val="DefaultParagraphFont"/>
    <w:uiPriority w:val="22"/>
    <w:qFormat/>
    <w:rsid w:val="00A72BCA"/>
    <w:rPr>
      <w:b/>
      <w:bCs/>
    </w:rPr>
  </w:style>
  <w:style w:type="character" w:styleId="Emphasis">
    <w:name w:val="Emphasis"/>
    <w:basedOn w:val="DefaultParagraphFont"/>
    <w:uiPriority w:val="20"/>
    <w:qFormat/>
    <w:rsid w:val="00D83A5B"/>
    <w:rPr>
      <w:i/>
      <w:iCs/>
    </w:rPr>
  </w:style>
  <w:style w:type="paragraph" w:customStyle="1" w:styleId="paragraph">
    <w:name w:val="paragraph"/>
    <w:basedOn w:val="Normal"/>
    <w:rsid w:val="001A006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1A0065"/>
  </w:style>
  <w:style w:type="character" w:customStyle="1" w:styleId="eop">
    <w:name w:val="eop"/>
    <w:basedOn w:val="DefaultParagraphFont"/>
    <w:rsid w:val="001A0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3989">
      <w:bodyDiv w:val="1"/>
      <w:marLeft w:val="0"/>
      <w:marRight w:val="0"/>
      <w:marTop w:val="0"/>
      <w:marBottom w:val="0"/>
      <w:divBdr>
        <w:top w:val="none" w:sz="0" w:space="0" w:color="auto"/>
        <w:left w:val="none" w:sz="0" w:space="0" w:color="auto"/>
        <w:bottom w:val="none" w:sz="0" w:space="0" w:color="auto"/>
        <w:right w:val="none" w:sz="0" w:space="0" w:color="auto"/>
      </w:divBdr>
    </w:div>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430249326">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620109840">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151674269">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8740327">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3F735850C03D4888052BB86E650610"/>
        <w:category>
          <w:name w:val="General"/>
          <w:gallery w:val="placeholder"/>
        </w:category>
        <w:types>
          <w:type w:val="bbPlcHdr"/>
        </w:types>
        <w:behaviors>
          <w:behavior w:val="content"/>
        </w:behaviors>
        <w:guid w:val="{17CAB6FC-48A1-7446-A9F7-79EE90EDC68E}"/>
      </w:docPartPr>
      <w:docPartBody>
        <w:p w:rsidR="007F1925" w:rsidRDefault="001B3226" w:rsidP="001B3226">
          <w:pPr>
            <w:pStyle w:val="033F735850C03D4888052BB86E65061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4E6B"/>
    <w:rsid w:val="00020488"/>
    <w:rsid w:val="00063635"/>
    <w:rsid w:val="00071DD9"/>
    <w:rsid w:val="000E610F"/>
    <w:rsid w:val="000F2A73"/>
    <w:rsid w:val="00104FDC"/>
    <w:rsid w:val="00110FE2"/>
    <w:rsid w:val="00157A1D"/>
    <w:rsid w:val="00164CEC"/>
    <w:rsid w:val="00173782"/>
    <w:rsid w:val="00182565"/>
    <w:rsid w:val="001B3226"/>
    <w:rsid w:val="001B33F1"/>
    <w:rsid w:val="001E4E55"/>
    <w:rsid w:val="001F265C"/>
    <w:rsid w:val="00200821"/>
    <w:rsid w:val="00213053"/>
    <w:rsid w:val="00227F5A"/>
    <w:rsid w:val="00236BF4"/>
    <w:rsid w:val="00245AA0"/>
    <w:rsid w:val="0025245B"/>
    <w:rsid w:val="00256D42"/>
    <w:rsid w:val="002854B1"/>
    <w:rsid w:val="002904C4"/>
    <w:rsid w:val="002A3923"/>
    <w:rsid w:val="002A56AF"/>
    <w:rsid w:val="002D4C2B"/>
    <w:rsid w:val="002E25EA"/>
    <w:rsid w:val="003002C0"/>
    <w:rsid w:val="003064D2"/>
    <w:rsid w:val="00321959"/>
    <w:rsid w:val="003901A1"/>
    <w:rsid w:val="00393BE2"/>
    <w:rsid w:val="00394049"/>
    <w:rsid w:val="00397D4E"/>
    <w:rsid w:val="003A1BB9"/>
    <w:rsid w:val="003A6E24"/>
    <w:rsid w:val="003A746D"/>
    <w:rsid w:val="003A7538"/>
    <w:rsid w:val="003B0C71"/>
    <w:rsid w:val="003B2E76"/>
    <w:rsid w:val="003B63F4"/>
    <w:rsid w:val="003C36C2"/>
    <w:rsid w:val="003C7D44"/>
    <w:rsid w:val="003E27FC"/>
    <w:rsid w:val="00401740"/>
    <w:rsid w:val="00425F48"/>
    <w:rsid w:val="00434263"/>
    <w:rsid w:val="00464154"/>
    <w:rsid w:val="004678D5"/>
    <w:rsid w:val="00472A37"/>
    <w:rsid w:val="004A1A3F"/>
    <w:rsid w:val="004B2053"/>
    <w:rsid w:val="004B5BBB"/>
    <w:rsid w:val="004F2DF8"/>
    <w:rsid w:val="005028F9"/>
    <w:rsid w:val="00517792"/>
    <w:rsid w:val="00517E2A"/>
    <w:rsid w:val="00532E09"/>
    <w:rsid w:val="005535A3"/>
    <w:rsid w:val="005C1D85"/>
    <w:rsid w:val="005D57DF"/>
    <w:rsid w:val="005E5A53"/>
    <w:rsid w:val="005E749F"/>
    <w:rsid w:val="005F7793"/>
    <w:rsid w:val="00670B1A"/>
    <w:rsid w:val="006874F4"/>
    <w:rsid w:val="00693110"/>
    <w:rsid w:val="006D3128"/>
    <w:rsid w:val="006F24A1"/>
    <w:rsid w:val="007230F7"/>
    <w:rsid w:val="00723C53"/>
    <w:rsid w:val="00726594"/>
    <w:rsid w:val="007531A9"/>
    <w:rsid w:val="007670FB"/>
    <w:rsid w:val="007D711A"/>
    <w:rsid w:val="007F1925"/>
    <w:rsid w:val="00806BF1"/>
    <w:rsid w:val="00812295"/>
    <w:rsid w:val="0083777F"/>
    <w:rsid w:val="00843833"/>
    <w:rsid w:val="008622EB"/>
    <w:rsid w:val="00875B8A"/>
    <w:rsid w:val="008846F4"/>
    <w:rsid w:val="00894BE3"/>
    <w:rsid w:val="008953BC"/>
    <w:rsid w:val="009057E8"/>
    <w:rsid w:val="00956DA1"/>
    <w:rsid w:val="009713BE"/>
    <w:rsid w:val="00982DFA"/>
    <w:rsid w:val="00990462"/>
    <w:rsid w:val="009918CD"/>
    <w:rsid w:val="009A261B"/>
    <w:rsid w:val="009A5DC8"/>
    <w:rsid w:val="009B1C31"/>
    <w:rsid w:val="009B55F0"/>
    <w:rsid w:val="009D2435"/>
    <w:rsid w:val="00A146CB"/>
    <w:rsid w:val="00A55027"/>
    <w:rsid w:val="00AA2E17"/>
    <w:rsid w:val="00AB7C81"/>
    <w:rsid w:val="00AC15A4"/>
    <w:rsid w:val="00AD397E"/>
    <w:rsid w:val="00AD3A65"/>
    <w:rsid w:val="00B0336C"/>
    <w:rsid w:val="00B42F5C"/>
    <w:rsid w:val="00B54D84"/>
    <w:rsid w:val="00B800E2"/>
    <w:rsid w:val="00BB388E"/>
    <w:rsid w:val="00C053E4"/>
    <w:rsid w:val="00C16178"/>
    <w:rsid w:val="00C233DD"/>
    <w:rsid w:val="00C540CB"/>
    <w:rsid w:val="00CA4FD4"/>
    <w:rsid w:val="00CB4957"/>
    <w:rsid w:val="00CE31C3"/>
    <w:rsid w:val="00CE691F"/>
    <w:rsid w:val="00CF7FFD"/>
    <w:rsid w:val="00D241E9"/>
    <w:rsid w:val="00D33083"/>
    <w:rsid w:val="00D7750D"/>
    <w:rsid w:val="00D9558E"/>
    <w:rsid w:val="00DB3FF7"/>
    <w:rsid w:val="00DE0347"/>
    <w:rsid w:val="00DE3DD5"/>
    <w:rsid w:val="00E36298"/>
    <w:rsid w:val="00E83DFD"/>
    <w:rsid w:val="00EA4BAF"/>
    <w:rsid w:val="00EA55CD"/>
    <w:rsid w:val="00F00D2F"/>
    <w:rsid w:val="00F128DF"/>
    <w:rsid w:val="00F207CD"/>
    <w:rsid w:val="00F2253F"/>
    <w:rsid w:val="00F40B3D"/>
    <w:rsid w:val="00F62EAB"/>
    <w:rsid w:val="00FA7092"/>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3226"/>
    <w:rPr>
      <w:color w:val="808080"/>
    </w:rPr>
  </w:style>
  <w:style w:type="paragraph" w:customStyle="1" w:styleId="033F735850C03D4888052BB86E650610">
    <w:name w:val="033F735850C03D4888052BB86E650610"/>
    <w:rsid w:val="001B3226"/>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lcf76f155ced4ddcb4097134ff3c332f xmlns="7ff2a89a-f9c3-4229-b04b-1f4abb2786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customXml/itemProps2.xml><?xml version="1.0" encoding="utf-8"?>
<ds:datastoreItem xmlns:ds="http://schemas.openxmlformats.org/officeDocument/2006/customXml" ds:itemID="{1E2DD74F-7FAB-4941-B222-39A3460FD17B}">
  <ds:schemaRefs>
    <ds:schemaRef ds:uri="http://schemas.microsoft.com/office/2006/metadata/properties"/>
    <ds:schemaRef ds:uri="http://schemas.microsoft.com/office/infopath/2007/PartnerControls"/>
    <ds:schemaRef ds:uri="730f74aa-8393-4aa5-b2f8-3c7aae566a68"/>
    <ds:schemaRef ds:uri="7ff2a89a-f9c3-4229-b04b-1f4abb2786a1"/>
  </ds:schemaRefs>
</ds:datastoreItem>
</file>

<file path=customXml/itemProps3.xml><?xml version="1.0" encoding="utf-8"?>
<ds:datastoreItem xmlns:ds="http://schemas.openxmlformats.org/officeDocument/2006/customXml" ds:itemID="{27D3DF8C-3089-4149-A0F8-7493AAAB16BF}">
  <ds:schemaRefs>
    <ds:schemaRef ds:uri="http://schemas.microsoft.com/sharepoint/v3/contenttype/forms"/>
  </ds:schemaRefs>
</ds:datastoreItem>
</file>

<file path=customXml/itemProps4.xml><?xml version="1.0" encoding="utf-8"?>
<ds:datastoreItem xmlns:ds="http://schemas.openxmlformats.org/officeDocument/2006/customXml" ds:itemID="{DA683FF7-FBD7-4665-A9BA-AF827AEEB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3371</Words>
  <Characters>19221</Characters>
  <Application>Microsoft Office Word</Application>
  <DocSecurity>0</DocSecurity>
  <Lines>160</Lines>
  <Paragraphs>45</Paragraphs>
  <ScaleCrop>false</ScaleCrop>
  <Company/>
  <LinksUpToDate>false</LinksUpToDate>
  <CharactersWithSpaces>22547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2025-10-17T15:41:00Z</dcterms:created>
  <dcterms:modified xsi:type="dcterms:W3CDTF">2025-10-17T15:41:00Z</dcterms:modified>
</cp:coreProperties>
</file>