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11075B" w:rsidRDefault="00D306D1" w:rsidP="00627C9F">
      <w:pPr>
        <w:jc w:val="both"/>
        <w:rPr>
          <w:rFonts w:asciiTheme="majorHAnsi" w:hAnsiTheme="majorHAnsi" w:cs="Univers"/>
          <w:b/>
          <w:bCs/>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1162C6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1075B">
        <w:rPr>
          <w:rFonts w:asciiTheme="majorHAnsi" w:hAnsiTheme="majorHAnsi"/>
          <w:noProof/>
          <w:sz w:val="22"/>
          <w:szCs w:val="22"/>
          <w:lang w:val="es-419"/>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1075B">
        <w:rPr>
          <w:rFonts w:asciiTheme="majorHAnsi" w:hAnsiTheme="majorHAnsi" w:cs="Univers"/>
          <w:b/>
          <w:bCs/>
          <w:sz w:val="22"/>
          <w:szCs w:val="22"/>
          <w:lang w:val="es-419"/>
        </w:rPr>
        <w:t xml:space="preserve"> </w: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1"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EEDF37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92605">
                              <w:rPr>
                                <w:rFonts w:asciiTheme="majorHAnsi" w:hAnsiTheme="majorHAnsi" w:cs="Arial"/>
                                <w:b/>
                                <w:bCs/>
                                <w:color w:val="0D0D0D" w:themeColor="text1" w:themeTint="F2"/>
                                <w:sz w:val="36"/>
                                <w:szCs w:val="22"/>
                                <w:lang w:val="es-ES_tradnl"/>
                              </w:rPr>
                              <w:t>28</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8C2281">
                              <w:rPr>
                                <w:rFonts w:asciiTheme="majorHAnsi" w:hAnsiTheme="majorHAnsi" w:cs="Arial"/>
                                <w:b/>
                                <w:bCs/>
                                <w:color w:val="0D0D0D" w:themeColor="text1" w:themeTint="F2"/>
                                <w:sz w:val="36"/>
                                <w:szCs w:val="22"/>
                                <w:lang w:val="es-ES_tradnl"/>
                              </w:rPr>
                              <w:t>5</w:t>
                            </w:r>
                          </w:p>
                          <w:p w14:paraId="45F30ECA" w14:textId="1C67EF1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5F93">
                              <w:rPr>
                                <w:rFonts w:asciiTheme="majorHAnsi" w:hAnsiTheme="majorHAnsi" w:cs="Arial"/>
                                <w:b/>
                                <w:color w:val="0D0D0D" w:themeColor="text1" w:themeTint="F2"/>
                                <w:sz w:val="36"/>
                                <w:szCs w:val="22"/>
                                <w:lang w:val="es-ES_tradnl"/>
                              </w:rPr>
                              <w:t>1</w:t>
                            </w:r>
                            <w:r w:rsidR="00AC6F11">
                              <w:rPr>
                                <w:rFonts w:asciiTheme="majorHAnsi" w:hAnsiTheme="majorHAnsi" w:cs="Arial"/>
                                <w:b/>
                                <w:color w:val="0D0D0D" w:themeColor="text1" w:themeTint="F2"/>
                                <w:sz w:val="36"/>
                                <w:szCs w:val="22"/>
                                <w:lang w:val="es-ES_tradnl"/>
                              </w:rPr>
                              <w:t>5</w:t>
                            </w:r>
                            <w:r w:rsidR="00F70D70">
                              <w:rPr>
                                <w:rFonts w:asciiTheme="majorHAnsi" w:hAnsiTheme="majorHAnsi" w:cs="Arial"/>
                                <w:b/>
                                <w:color w:val="0D0D0D" w:themeColor="text1" w:themeTint="F2"/>
                                <w:sz w:val="36"/>
                                <w:szCs w:val="22"/>
                                <w:lang w:val="es-ES_tradnl"/>
                              </w:rPr>
                              <w:t>9</w:t>
                            </w:r>
                            <w:r w:rsidR="00AC6F11">
                              <w:rPr>
                                <w:rFonts w:asciiTheme="majorHAnsi" w:hAnsiTheme="majorHAnsi" w:cs="Arial"/>
                                <w:b/>
                                <w:color w:val="0D0D0D" w:themeColor="text1" w:themeTint="F2"/>
                                <w:sz w:val="36"/>
                                <w:szCs w:val="22"/>
                                <w:lang w:val="es-ES_tradnl"/>
                              </w:rPr>
                              <w:t>0</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70CECA2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2281">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812C660" w:rsidR="005B52B0" w:rsidRPr="0010736F" w:rsidRDefault="00F70D7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MIGUEL HERNÁNDEZ CORT</w:t>
                            </w:r>
                            <w:r w:rsidR="0017566E">
                              <w:rPr>
                                <w:rFonts w:asciiTheme="majorHAnsi" w:hAnsiTheme="majorHAnsi" w:cs="Arial"/>
                                <w:color w:val="0D0D0D" w:themeColor="text1" w:themeTint="F2"/>
                                <w:szCs w:val="22"/>
                                <w:lang w:val="es-ES_tradnl"/>
                              </w:rPr>
                              <w:t>ÉS</w:t>
                            </w:r>
                            <w:r>
                              <w:rPr>
                                <w:rFonts w:asciiTheme="majorHAnsi" w:hAnsiTheme="majorHAnsi" w:cs="Arial"/>
                                <w:color w:val="0D0D0D" w:themeColor="text1" w:themeTint="F2"/>
                                <w:szCs w:val="22"/>
                                <w:lang w:val="es-ES_tradnl"/>
                              </w:rPr>
                              <w:t xml:space="preserve">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EEDF37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92605">
                        <w:rPr>
                          <w:rFonts w:asciiTheme="majorHAnsi" w:hAnsiTheme="majorHAnsi" w:cs="Arial"/>
                          <w:b/>
                          <w:bCs/>
                          <w:color w:val="0D0D0D" w:themeColor="text1" w:themeTint="F2"/>
                          <w:sz w:val="36"/>
                          <w:szCs w:val="22"/>
                          <w:lang w:val="es-ES_tradnl"/>
                        </w:rPr>
                        <w:t>28</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8C2281">
                        <w:rPr>
                          <w:rFonts w:asciiTheme="majorHAnsi" w:hAnsiTheme="majorHAnsi" w:cs="Arial"/>
                          <w:b/>
                          <w:bCs/>
                          <w:color w:val="0D0D0D" w:themeColor="text1" w:themeTint="F2"/>
                          <w:sz w:val="36"/>
                          <w:szCs w:val="22"/>
                          <w:lang w:val="es-ES_tradnl"/>
                        </w:rPr>
                        <w:t>5</w:t>
                      </w:r>
                    </w:p>
                    <w:p w14:paraId="45F30ECA" w14:textId="1C67EF1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25F93">
                        <w:rPr>
                          <w:rFonts w:asciiTheme="majorHAnsi" w:hAnsiTheme="majorHAnsi" w:cs="Arial"/>
                          <w:b/>
                          <w:color w:val="0D0D0D" w:themeColor="text1" w:themeTint="F2"/>
                          <w:sz w:val="36"/>
                          <w:szCs w:val="22"/>
                          <w:lang w:val="es-ES_tradnl"/>
                        </w:rPr>
                        <w:t>1</w:t>
                      </w:r>
                      <w:r w:rsidR="00AC6F11">
                        <w:rPr>
                          <w:rFonts w:asciiTheme="majorHAnsi" w:hAnsiTheme="majorHAnsi" w:cs="Arial"/>
                          <w:b/>
                          <w:color w:val="0D0D0D" w:themeColor="text1" w:themeTint="F2"/>
                          <w:sz w:val="36"/>
                          <w:szCs w:val="22"/>
                          <w:lang w:val="es-ES_tradnl"/>
                        </w:rPr>
                        <w:t>5</w:t>
                      </w:r>
                      <w:r w:rsidR="00F70D70">
                        <w:rPr>
                          <w:rFonts w:asciiTheme="majorHAnsi" w:hAnsiTheme="majorHAnsi" w:cs="Arial"/>
                          <w:b/>
                          <w:color w:val="0D0D0D" w:themeColor="text1" w:themeTint="F2"/>
                          <w:sz w:val="36"/>
                          <w:szCs w:val="22"/>
                          <w:lang w:val="es-ES_tradnl"/>
                        </w:rPr>
                        <w:t>9</w:t>
                      </w:r>
                      <w:r w:rsidR="00AC6F11">
                        <w:rPr>
                          <w:rFonts w:asciiTheme="majorHAnsi" w:hAnsiTheme="majorHAnsi" w:cs="Arial"/>
                          <w:b/>
                          <w:color w:val="0D0D0D" w:themeColor="text1" w:themeTint="F2"/>
                          <w:sz w:val="36"/>
                          <w:szCs w:val="22"/>
                          <w:lang w:val="es-ES_tradnl"/>
                        </w:rPr>
                        <w:t>0</w:t>
                      </w:r>
                      <w:r w:rsidR="001D21C7">
                        <w:rPr>
                          <w:rFonts w:asciiTheme="majorHAnsi" w:hAnsiTheme="majorHAnsi" w:cs="Arial"/>
                          <w:b/>
                          <w:color w:val="0D0D0D" w:themeColor="text1" w:themeTint="F2"/>
                          <w:sz w:val="36"/>
                          <w:szCs w:val="22"/>
                          <w:lang w:val="es-ES_tradnl"/>
                        </w:rPr>
                        <w:t>-1</w:t>
                      </w:r>
                      <w:r w:rsidR="00A25F93">
                        <w:rPr>
                          <w:rFonts w:asciiTheme="majorHAnsi" w:hAnsiTheme="majorHAnsi" w:cs="Arial"/>
                          <w:b/>
                          <w:color w:val="0D0D0D" w:themeColor="text1" w:themeTint="F2"/>
                          <w:sz w:val="36"/>
                          <w:szCs w:val="22"/>
                          <w:lang w:val="es-ES_tradnl"/>
                        </w:rPr>
                        <w:t>4</w:t>
                      </w:r>
                      <w:r w:rsidR="00246D1F" w:rsidRPr="004E2649">
                        <w:rPr>
                          <w:rFonts w:asciiTheme="majorHAnsi" w:hAnsiTheme="majorHAnsi" w:cs="Arial"/>
                          <w:b/>
                          <w:color w:val="0D0D0D" w:themeColor="text1" w:themeTint="F2"/>
                          <w:sz w:val="36"/>
                          <w:szCs w:val="22"/>
                          <w:lang w:val="es-ES_tradnl"/>
                        </w:rPr>
                        <w:t xml:space="preserve"> </w:t>
                      </w:r>
                    </w:p>
                    <w:p w14:paraId="188B4303" w14:textId="70CECA2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8C2281">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812C660" w:rsidR="005B52B0" w:rsidRPr="0010736F" w:rsidRDefault="00F70D7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MIGUEL HERNÁNDEZ CORT</w:t>
                      </w:r>
                      <w:r w:rsidR="0017566E">
                        <w:rPr>
                          <w:rFonts w:asciiTheme="majorHAnsi" w:hAnsiTheme="majorHAnsi" w:cs="Arial"/>
                          <w:color w:val="0D0D0D" w:themeColor="text1" w:themeTint="F2"/>
                          <w:szCs w:val="22"/>
                          <w:lang w:val="es-ES_tradnl"/>
                        </w:rPr>
                        <w:t>ÉS</w:t>
                      </w:r>
                      <w:r>
                        <w:rPr>
                          <w:rFonts w:asciiTheme="majorHAnsi" w:hAnsiTheme="majorHAnsi" w:cs="Arial"/>
                          <w:color w:val="0D0D0D" w:themeColor="text1" w:themeTint="F2"/>
                          <w:szCs w:val="22"/>
                          <w:lang w:val="es-ES_tradnl"/>
                        </w:rPr>
                        <w:t xml:space="preserve">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11075B">
        <w:rPr>
          <w:rFonts w:asciiTheme="majorHAnsi" w:hAnsiTheme="majorHAnsi"/>
          <w:noProof/>
          <w:sz w:val="22"/>
          <w:szCs w:val="22"/>
          <w:lang w:val="es-419"/>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07FB83F9" w:rsidR="00627C9F" w:rsidRPr="00A60C8E" w:rsidRDefault="00834D49" w:rsidP="007A5817">
                            <w:pPr>
                              <w:spacing w:line="276" w:lineRule="auto"/>
                              <w:jc w:val="right"/>
                              <w:rPr>
                                <w:rFonts w:asciiTheme="minorHAnsi" w:hAnsiTheme="minorHAnsi"/>
                                <w:color w:val="FFFFFF" w:themeColor="background1"/>
                                <w:sz w:val="22"/>
                                <w:lang w:val="es-ES"/>
                              </w:rPr>
                            </w:pPr>
                            <w:r w:rsidRPr="00A60C8E">
                              <w:rPr>
                                <w:rFonts w:asciiTheme="minorHAnsi" w:hAnsiTheme="minorHAnsi"/>
                                <w:color w:val="FFFFFF" w:themeColor="background1"/>
                                <w:sz w:val="22"/>
                                <w:lang w:val="es-ES"/>
                              </w:rPr>
                              <w:t>OEA/Ser.L/V/II</w:t>
                            </w:r>
                          </w:p>
                          <w:p w14:paraId="71D2D5D2" w14:textId="0005D357" w:rsidR="00627C9F" w:rsidRPr="00A60C8E" w:rsidRDefault="00627C9F" w:rsidP="007A5817">
                            <w:pPr>
                              <w:spacing w:line="276" w:lineRule="auto"/>
                              <w:jc w:val="right"/>
                              <w:rPr>
                                <w:rFonts w:asciiTheme="minorHAnsi" w:hAnsiTheme="minorHAnsi"/>
                                <w:color w:val="FFFFFF" w:themeColor="background1"/>
                                <w:sz w:val="22"/>
                                <w:lang w:val="es-ES"/>
                              </w:rPr>
                            </w:pPr>
                            <w:r w:rsidRPr="00A60C8E">
                              <w:rPr>
                                <w:rFonts w:asciiTheme="minorHAnsi" w:hAnsiTheme="minorHAnsi"/>
                                <w:color w:val="FFFFFF" w:themeColor="background1"/>
                                <w:sz w:val="22"/>
                                <w:lang w:val="es-ES"/>
                              </w:rPr>
                              <w:t xml:space="preserve">Doc. </w:t>
                            </w:r>
                            <w:r w:rsidR="00077B89" w:rsidRPr="00A60C8E">
                              <w:rPr>
                                <w:rFonts w:asciiTheme="minorHAnsi" w:hAnsiTheme="minorHAnsi"/>
                                <w:color w:val="FFFFFF" w:themeColor="background1"/>
                                <w:sz w:val="22"/>
                                <w:lang w:val="es-ES"/>
                              </w:rPr>
                              <w:t>30</w:t>
                            </w:r>
                          </w:p>
                          <w:p w14:paraId="4061DBBD" w14:textId="0FA62363" w:rsidR="00627C9F" w:rsidRPr="00C25ADB" w:rsidRDefault="00DC1ED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077B89">
                              <w:rPr>
                                <w:rFonts w:asciiTheme="minorHAnsi" w:hAnsiTheme="minorHAnsi"/>
                                <w:color w:val="FFFFFF" w:themeColor="background1"/>
                                <w:sz w:val="22"/>
                                <w:lang w:val="es-PA"/>
                              </w:rPr>
                              <w:t xml:space="preserve">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8C228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07FB83F9" w:rsidR="00627C9F" w:rsidRPr="00A60C8E" w:rsidRDefault="00834D49" w:rsidP="007A5817">
                      <w:pPr>
                        <w:spacing w:line="276" w:lineRule="auto"/>
                        <w:jc w:val="right"/>
                        <w:rPr>
                          <w:rFonts w:asciiTheme="minorHAnsi" w:hAnsiTheme="minorHAnsi"/>
                          <w:color w:val="FFFFFF" w:themeColor="background1"/>
                          <w:sz w:val="22"/>
                          <w:lang w:val="es-ES"/>
                        </w:rPr>
                      </w:pPr>
                      <w:r w:rsidRPr="00A60C8E">
                        <w:rPr>
                          <w:rFonts w:asciiTheme="minorHAnsi" w:hAnsiTheme="minorHAnsi"/>
                          <w:color w:val="FFFFFF" w:themeColor="background1"/>
                          <w:sz w:val="22"/>
                          <w:lang w:val="es-ES"/>
                        </w:rPr>
                        <w:t>OEA/Ser.L/V/II</w:t>
                      </w:r>
                    </w:p>
                    <w:p w14:paraId="71D2D5D2" w14:textId="0005D357" w:rsidR="00627C9F" w:rsidRPr="00A60C8E" w:rsidRDefault="00627C9F" w:rsidP="007A5817">
                      <w:pPr>
                        <w:spacing w:line="276" w:lineRule="auto"/>
                        <w:jc w:val="right"/>
                        <w:rPr>
                          <w:rFonts w:asciiTheme="minorHAnsi" w:hAnsiTheme="minorHAnsi"/>
                          <w:color w:val="FFFFFF" w:themeColor="background1"/>
                          <w:sz w:val="22"/>
                          <w:lang w:val="es-ES"/>
                        </w:rPr>
                      </w:pPr>
                      <w:r w:rsidRPr="00A60C8E">
                        <w:rPr>
                          <w:rFonts w:asciiTheme="minorHAnsi" w:hAnsiTheme="minorHAnsi"/>
                          <w:color w:val="FFFFFF" w:themeColor="background1"/>
                          <w:sz w:val="22"/>
                          <w:lang w:val="es-ES"/>
                        </w:rPr>
                        <w:t xml:space="preserve">Doc. </w:t>
                      </w:r>
                      <w:r w:rsidR="00077B89" w:rsidRPr="00A60C8E">
                        <w:rPr>
                          <w:rFonts w:asciiTheme="minorHAnsi" w:hAnsiTheme="minorHAnsi"/>
                          <w:color w:val="FFFFFF" w:themeColor="background1"/>
                          <w:sz w:val="22"/>
                          <w:lang w:val="es-ES"/>
                        </w:rPr>
                        <w:t>30</w:t>
                      </w:r>
                    </w:p>
                    <w:p w14:paraId="4061DBBD" w14:textId="0FA62363" w:rsidR="00627C9F" w:rsidRPr="00C25ADB" w:rsidRDefault="00DC1ED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077B89">
                        <w:rPr>
                          <w:rFonts w:asciiTheme="minorHAnsi" w:hAnsiTheme="minorHAnsi"/>
                          <w:color w:val="FFFFFF" w:themeColor="background1"/>
                          <w:sz w:val="22"/>
                          <w:lang w:val="es-PA"/>
                        </w:rPr>
                        <w:t xml:space="preserve">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8C2281">
                        <w:rPr>
                          <w:rFonts w:asciiTheme="minorHAnsi" w:hAnsiTheme="minorHAnsi"/>
                          <w:color w:val="FFFFFF" w:themeColor="background1"/>
                          <w:sz w:val="22"/>
                          <w:lang w:val="es-PA"/>
                        </w:rPr>
                        <w:t>5</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ADC7C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C1ED3">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492605">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C2281">
                              <w:rPr>
                                <w:rFonts w:asciiTheme="majorHAnsi" w:hAnsiTheme="majorHAnsi"/>
                                <w:color w:val="0D0D0D" w:themeColor="text1" w:themeTint="F2"/>
                                <w:sz w:val="18"/>
                                <w:szCs w:val="22"/>
                                <w:lang w:val="es-ES"/>
                              </w:rPr>
                              <w:t>5</w:t>
                            </w:r>
                            <w:r w:rsidR="0049260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ADC7C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DC1ED3">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492605">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8C2281">
                        <w:rPr>
                          <w:rFonts w:asciiTheme="majorHAnsi" w:hAnsiTheme="majorHAnsi"/>
                          <w:color w:val="0D0D0D" w:themeColor="text1" w:themeTint="F2"/>
                          <w:sz w:val="18"/>
                          <w:szCs w:val="22"/>
                          <w:lang w:val="es-ES"/>
                        </w:rPr>
                        <w:t>5</w:t>
                      </w:r>
                      <w:r w:rsidR="0049260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lang w:val="es-419"/>
        </w:rPr>
      </w:pPr>
      <w:r w:rsidRPr="0011075B">
        <w:rPr>
          <w:rFonts w:asciiTheme="majorHAnsi" w:hAnsiTheme="majorHAnsi"/>
          <w:noProof/>
          <w:sz w:val="18"/>
          <w:szCs w:val="22"/>
          <w:lang w:val="es-419"/>
        </w:rPr>
        <mc:AlternateContent>
          <mc:Choice Requires="wps">
            <w:drawing>
              <wp:anchor distT="0" distB="0" distL="114300" distR="114300" simplePos="0" relativeHeight="251658245"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FA55D" w14:textId="3BF36105" w:rsidR="00492605" w:rsidRDefault="00113F73" w:rsidP="00113F73">
                            <w:pPr>
                              <w:spacing w:line="276" w:lineRule="auto"/>
                              <w:rPr>
                                <w:rFonts w:asciiTheme="majorHAnsi" w:hAnsiTheme="majorHAnsi"/>
                                <w:color w:val="595959" w:themeColor="text1" w:themeTint="A6"/>
                                <w:sz w:val="18"/>
                                <w:szCs w:val="18"/>
                                <w:lang w:val="es-ES_tradnl"/>
                              </w:rPr>
                            </w:pPr>
                            <w:r w:rsidRPr="00121F3F">
                              <w:rPr>
                                <w:rFonts w:asciiTheme="majorHAnsi" w:hAnsiTheme="majorHAnsi"/>
                                <w:b/>
                                <w:color w:val="595959" w:themeColor="text1" w:themeTint="A6"/>
                                <w:sz w:val="18"/>
                                <w:szCs w:val="18"/>
                                <w:lang w:val="pt-BR"/>
                              </w:rPr>
                              <w:t>Citar como:</w:t>
                            </w:r>
                            <w:r w:rsidRPr="00121F3F">
                              <w:rPr>
                                <w:rFonts w:asciiTheme="majorHAnsi" w:hAnsiTheme="majorHAnsi"/>
                                <w:color w:val="595959" w:themeColor="text1" w:themeTint="A6"/>
                                <w:sz w:val="18"/>
                                <w:szCs w:val="18"/>
                                <w:lang w:val="pt-BR"/>
                              </w:rPr>
                              <w:t xml:space="preserve"> </w:t>
                            </w:r>
                            <w:r w:rsidR="007F1092" w:rsidRPr="00121F3F">
                              <w:rPr>
                                <w:rFonts w:asciiTheme="majorHAnsi" w:hAnsiTheme="majorHAnsi"/>
                                <w:color w:val="595959" w:themeColor="text1" w:themeTint="A6"/>
                                <w:sz w:val="18"/>
                                <w:szCs w:val="18"/>
                                <w:lang w:val="pt-BR"/>
                              </w:rPr>
                              <w:t xml:space="preserve">  </w:t>
                            </w:r>
                            <w:r w:rsidR="00121F3F" w:rsidRPr="00121F3F">
                              <w:rPr>
                                <w:rFonts w:asciiTheme="majorHAnsi" w:hAnsiTheme="majorHAnsi"/>
                                <w:color w:val="595959" w:themeColor="text1" w:themeTint="A6"/>
                                <w:sz w:val="18"/>
                                <w:szCs w:val="18"/>
                                <w:lang w:val="pt-BR"/>
                              </w:rPr>
                              <w:t xml:space="preserve"> </w:t>
                            </w:r>
                            <w:r w:rsidRPr="00121F3F">
                              <w:rPr>
                                <w:rFonts w:asciiTheme="majorHAnsi" w:hAnsiTheme="majorHAnsi"/>
                                <w:color w:val="595959" w:themeColor="text1" w:themeTint="A6"/>
                                <w:sz w:val="18"/>
                                <w:szCs w:val="18"/>
                                <w:lang w:val="pt-BR"/>
                              </w:rPr>
                              <w:t>CIDH,</w:t>
                            </w:r>
                            <w:r w:rsidR="007F1092" w:rsidRPr="00121F3F">
                              <w:rPr>
                                <w:rFonts w:asciiTheme="majorHAnsi" w:hAnsiTheme="majorHAnsi"/>
                                <w:color w:val="595959" w:themeColor="text1" w:themeTint="A6"/>
                                <w:sz w:val="18"/>
                                <w:szCs w:val="18"/>
                                <w:lang w:val="pt-BR"/>
                              </w:rPr>
                              <w:t xml:space="preserve"> </w:t>
                            </w:r>
                            <w:r w:rsidRPr="00121F3F">
                              <w:rPr>
                                <w:rFonts w:asciiTheme="majorHAnsi" w:hAnsiTheme="majorHAnsi"/>
                                <w:color w:val="595959" w:themeColor="text1" w:themeTint="A6"/>
                                <w:sz w:val="18"/>
                                <w:szCs w:val="18"/>
                                <w:lang w:val="pt-BR"/>
                              </w:rPr>
                              <w:t xml:space="preserve"> Informe</w:t>
                            </w:r>
                            <w:r w:rsidR="007F1092" w:rsidRPr="00121F3F">
                              <w:rPr>
                                <w:rFonts w:asciiTheme="majorHAnsi" w:hAnsiTheme="majorHAnsi"/>
                                <w:color w:val="595959" w:themeColor="text1" w:themeTint="A6"/>
                                <w:sz w:val="18"/>
                                <w:szCs w:val="18"/>
                                <w:lang w:val="pt-BR"/>
                              </w:rPr>
                              <w:t xml:space="preserve"> </w:t>
                            </w:r>
                            <w:r w:rsidRPr="00121F3F">
                              <w:rPr>
                                <w:rFonts w:asciiTheme="majorHAnsi" w:hAnsiTheme="majorHAnsi"/>
                                <w:color w:val="595959" w:themeColor="text1" w:themeTint="A6"/>
                                <w:sz w:val="18"/>
                                <w:szCs w:val="18"/>
                                <w:lang w:val="pt-BR"/>
                              </w:rPr>
                              <w:t xml:space="preserve"> No.</w:t>
                            </w:r>
                            <w:r w:rsidR="007F1092" w:rsidRPr="00121F3F">
                              <w:rPr>
                                <w:rFonts w:asciiTheme="majorHAnsi" w:hAnsiTheme="majorHAnsi"/>
                                <w:color w:val="595959" w:themeColor="text1" w:themeTint="A6"/>
                                <w:sz w:val="18"/>
                                <w:szCs w:val="18"/>
                                <w:lang w:val="pt-BR"/>
                              </w:rPr>
                              <w:t xml:space="preserve"> </w:t>
                            </w:r>
                            <w:r w:rsidRPr="00121F3F">
                              <w:rPr>
                                <w:rFonts w:asciiTheme="majorHAnsi" w:hAnsiTheme="majorHAnsi"/>
                                <w:color w:val="595959" w:themeColor="text1" w:themeTint="A6"/>
                                <w:sz w:val="18"/>
                                <w:szCs w:val="18"/>
                                <w:lang w:val="pt-BR"/>
                              </w:rPr>
                              <w:t xml:space="preserve"> </w:t>
                            </w:r>
                            <w:r w:rsidR="00492605" w:rsidRPr="007F1092">
                              <w:rPr>
                                <w:rFonts w:asciiTheme="majorHAnsi" w:hAnsiTheme="majorHAnsi"/>
                                <w:color w:val="595959" w:themeColor="text1" w:themeTint="A6"/>
                                <w:sz w:val="18"/>
                                <w:szCs w:val="18"/>
                                <w:lang w:val="es-ES"/>
                              </w:rPr>
                              <w:t>28</w:t>
                            </w:r>
                            <w:r w:rsidR="007B05C4" w:rsidRPr="007F1092">
                              <w:rPr>
                                <w:rFonts w:asciiTheme="majorHAnsi" w:hAnsiTheme="majorHAnsi"/>
                                <w:color w:val="595959" w:themeColor="text1" w:themeTint="A6"/>
                                <w:sz w:val="18"/>
                                <w:szCs w:val="18"/>
                                <w:lang w:val="es-ES"/>
                              </w:rPr>
                              <w:t>/</w:t>
                            </w:r>
                            <w:r w:rsidR="00492605" w:rsidRPr="007F1092">
                              <w:rPr>
                                <w:rFonts w:asciiTheme="majorHAnsi" w:hAnsiTheme="majorHAnsi"/>
                                <w:color w:val="595959" w:themeColor="text1" w:themeTint="A6"/>
                                <w:sz w:val="18"/>
                                <w:szCs w:val="18"/>
                                <w:lang w:val="es-ES"/>
                              </w:rPr>
                              <w:t>25</w:t>
                            </w:r>
                            <w:r w:rsidRPr="007F1092">
                              <w:rPr>
                                <w:rFonts w:asciiTheme="majorHAnsi" w:hAnsiTheme="majorHAnsi"/>
                                <w:color w:val="595959" w:themeColor="text1" w:themeTint="A6"/>
                                <w:sz w:val="18"/>
                                <w:szCs w:val="18"/>
                                <w:lang w:val="es-ES"/>
                              </w:rPr>
                              <w:t xml:space="preserve">. </w:t>
                            </w:r>
                            <w:r w:rsidR="007F1092" w:rsidRPr="007F1092">
                              <w:rPr>
                                <w:rFonts w:asciiTheme="majorHAnsi" w:hAnsiTheme="majorHAnsi"/>
                                <w:color w:val="595959" w:themeColor="text1" w:themeTint="A6"/>
                                <w:sz w:val="18"/>
                                <w:szCs w:val="18"/>
                                <w:lang w:val="es-ES"/>
                              </w:rPr>
                              <w:t xml:space="preserve"> </w:t>
                            </w:r>
                            <w:r w:rsidR="00121F3F">
                              <w:rPr>
                                <w:rFonts w:asciiTheme="majorHAnsi" w:hAnsiTheme="majorHAnsi"/>
                                <w:color w:val="595959" w:themeColor="text1" w:themeTint="A6"/>
                                <w:sz w:val="18"/>
                                <w:szCs w:val="18"/>
                                <w:lang w:val="es-ES_tradnl"/>
                              </w:rPr>
                              <w:t>Petici</w:t>
                            </w:r>
                            <w:r w:rsidR="00121F3F">
                              <w:rPr>
                                <w:rFonts w:asciiTheme="majorHAnsi" w:hAnsiTheme="majorHAnsi"/>
                                <w:color w:val="595959" w:themeColor="text1" w:themeTint="A6"/>
                                <w:sz w:val="18"/>
                                <w:szCs w:val="18"/>
                                <w:lang w:val="es-ES"/>
                              </w:rPr>
                              <w:t>ón 1590</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w:t>
                            </w:r>
                            <w:r w:rsidR="007F1092">
                              <w:rPr>
                                <w:rFonts w:asciiTheme="majorHAnsi" w:hAnsiTheme="majorHAnsi"/>
                                <w:color w:val="595959" w:themeColor="text1" w:themeTint="A6"/>
                                <w:sz w:val="18"/>
                                <w:szCs w:val="18"/>
                                <w:lang w:val="es-ES"/>
                              </w:rPr>
                              <w:t xml:space="preserve"> </w:t>
                            </w:r>
                            <w:r w:rsidR="000433C9">
                              <w:rPr>
                                <w:rFonts w:asciiTheme="majorHAnsi" w:hAnsiTheme="majorHAnsi"/>
                                <w:color w:val="595959" w:themeColor="text1" w:themeTint="A6"/>
                                <w:sz w:val="18"/>
                                <w:szCs w:val="18"/>
                                <w:lang w:val="es-ES"/>
                              </w:rPr>
                              <w:t xml:space="preserve"> </w:t>
                            </w:r>
                            <w:r w:rsidR="009B308F">
                              <w:rPr>
                                <w:rFonts w:asciiTheme="majorHAnsi" w:hAnsiTheme="majorHAnsi"/>
                                <w:color w:val="595959" w:themeColor="text1" w:themeTint="A6"/>
                                <w:sz w:val="18"/>
                                <w:szCs w:val="18"/>
                                <w:lang w:val="es-ES"/>
                              </w:rPr>
                              <w:t>Ina</w:t>
                            </w:r>
                            <w:r w:rsidRPr="00890650">
                              <w:rPr>
                                <w:rFonts w:asciiTheme="majorHAnsi" w:hAnsiTheme="majorHAnsi"/>
                                <w:color w:val="595959" w:themeColor="text1" w:themeTint="A6"/>
                                <w:sz w:val="18"/>
                                <w:szCs w:val="18"/>
                                <w:lang w:val="es-ES_tradnl"/>
                              </w:rPr>
                              <w:t>dmisibilidad.</w:t>
                            </w:r>
                            <w:r w:rsidR="003D70DC">
                              <w:rPr>
                                <w:rFonts w:asciiTheme="majorHAnsi" w:hAnsiTheme="majorHAnsi"/>
                                <w:color w:val="595959" w:themeColor="text1" w:themeTint="A6"/>
                                <w:sz w:val="18"/>
                                <w:szCs w:val="18"/>
                                <w:lang w:val="es-ES_tradnl"/>
                              </w:rPr>
                              <w:t xml:space="preserve"> </w:t>
                            </w:r>
                          </w:p>
                          <w:p w14:paraId="7FD77785" w14:textId="1CC56BDB" w:rsidR="00113F73" w:rsidRPr="007B05C4" w:rsidRDefault="00614BF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Nelson Miguel Hernández Cort</w:t>
                            </w:r>
                            <w:r w:rsidR="0017566E">
                              <w:rPr>
                                <w:rFonts w:asciiTheme="majorHAnsi" w:hAnsiTheme="majorHAnsi"/>
                                <w:color w:val="595959" w:themeColor="text1" w:themeTint="A6"/>
                                <w:sz w:val="18"/>
                                <w:szCs w:val="18"/>
                                <w:lang w:val="es-ES_tradnl"/>
                              </w:rPr>
                              <w:t>é</w:t>
                            </w:r>
                            <w:r>
                              <w:rPr>
                                <w:rFonts w:asciiTheme="majorHAnsi" w:hAnsiTheme="majorHAnsi"/>
                                <w:color w:val="595959" w:themeColor="text1" w:themeTint="A6"/>
                                <w:sz w:val="18"/>
                                <w:szCs w:val="18"/>
                                <w:lang w:val="es-ES_tradnl"/>
                              </w:rPr>
                              <w:t>s</w:t>
                            </w:r>
                            <w:r w:rsidR="003A4D4D">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DC1ED3">
                              <w:rPr>
                                <w:rFonts w:asciiTheme="majorHAnsi" w:hAnsiTheme="majorHAnsi"/>
                                <w:color w:val="595959" w:themeColor="text1" w:themeTint="A6"/>
                                <w:sz w:val="18"/>
                                <w:szCs w:val="18"/>
                                <w:lang w:val="es-ES_tradnl"/>
                              </w:rPr>
                              <w:t>19</w:t>
                            </w:r>
                            <w:r w:rsidR="00492605">
                              <w:rPr>
                                <w:rFonts w:asciiTheme="majorHAnsi" w:hAnsiTheme="majorHAnsi"/>
                                <w:color w:val="595959" w:themeColor="text1" w:themeTint="A6"/>
                                <w:sz w:val="18"/>
                                <w:szCs w:val="18"/>
                                <w:lang w:val="es-ES"/>
                              </w:rPr>
                              <w:t xml:space="preserve"> de marzo de 2025</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A0FA55D" w14:textId="3BF36105" w:rsidR="00492605" w:rsidRDefault="00113F73" w:rsidP="00113F73">
                      <w:pPr>
                        <w:spacing w:line="276" w:lineRule="auto"/>
                        <w:rPr>
                          <w:rFonts w:asciiTheme="majorHAnsi" w:hAnsiTheme="majorHAnsi"/>
                          <w:color w:val="595959" w:themeColor="text1" w:themeTint="A6"/>
                          <w:sz w:val="18"/>
                          <w:szCs w:val="18"/>
                          <w:lang w:val="es-ES_tradnl"/>
                        </w:rPr>
                      </w:pPr>
                      <w:r w:rsidRPr="00121F3F">
                        <w:rPr>
                          <w:rFonts w:asciiTheme="majorHAnsi" w:hAnsiTheme="majorHAnsi"/>
                          <w:b/>
                          <w:color w:val="595959" w:themeColor="text1" w:themeTint="A6"/>
                          <w:sz w:val="18"/>
                          <w:szCs w:val="18"/>
                          <w:lang w:val="pt-BR"/>
                        </w:rPr>
                        <w:t>Citar como:</w:t>
                      </w:r>
                      <w:r w:rsidRPr="00121F3F">
                        <w:rPr>
                          <w:rFonts w:asciiTheme="majorHAnsi" w:hAnsiTheme="majorHAnsi"/>
                          <w:color w:val="595959" w:themeColor="text1" w:themeTint="A6"/>
                          <w:sz w:val="18"/>
                          <w:szCs w:val="18"/>
                          <w:lang w:val="pt-BR"/>
                        </w:rPr>
                        <w:t xml:space="preserve"> </w:t>
                      </w:r>
                      <w:r w:rsidR="007F1092" w:rsidRPr="00121F3F">
                        <w:rPr>
                          <w:rFonts w:asciiTheme="majorHAnsi" w:hAnsiTheme="majorHAnsi"/>
                          <w:color w:val="595959" w:themeColor="text1" w:themeTint="A6"/>
                          <w:sz w:val="18"/>
                          <w:szCs w:val="18"/>
                          <w:lang w:val="pt-BR"/>
                        </w:rPr>
                        <w:t xml:space="preserve">  </w:t>
                      </w:r>
                      <w:r w:rsidR="00121F3F" w:rsidRPr="00121F3F">
                        <w:rPr>
                          <w:rFonts w:asciiTheme="majorHAnsi" w:hAnsiTheme="majorHAnsi"/>
                          <w:color w:val="595959" w:themeColor="text1" w:themeTint="A6"/>
                          <w:sz w:val="18"/>
                          <w:szCs w:val="18"/>
                          <w:lang w:val="pt-BR"/>
                        </w:rPr>
                        <w:t xml:space="preserve"> </w:t>
                      </w:r>
                      <w:r w:rsidRPr="00121F3F">
                        <w:rPr>
                          <w:rFonts w:asciiTheme="majorHAnsi" w:hAnsiTheme="majorHAnsi"/>
                          <w:color w:val="595959" w:themeColor="text1" w:themeTint="A6"/>
                          <w:sz w:val="18"/>
                          <w:szCs w:val="18"/>
                          <w:lang w:val="pt-BR"/>
                        </w:rPr>
                        <w:t>CIDH,</w:t>
                      </w:r>
                      <w:r w:rsidR="007F1092" w:rsidRPr="00121F3F">
                        <w:rPr>
                          <w:rFonts w:asciiTheme="majorHAnsi" w:hAnsiTheme="majorHAnsi"/>
                          <w:color w:val="595959" w:themeColor="text1" w:themeTint="A6"/>
                          <w:sz w:val="18"/>
                          <w:szCs w:val="18"/>
                          <w:lang w:val="pt-BR"/>
                        </w:rPr>
                        <w:t xml:space="preserve"> </w:t>
                      </w:r>
                      <w:r w:rsidRPr="00121F3F">
                        <w:rPr>
                          <w:rFonts w:asciiTheme="majorHAnsi" w:hAnsiTheme="majorHAnsi"/>
                          <w:color w:val="595959" w:themeColor="text1" w:themeTint="A6"/>
                          <w:sz w:val="18"/>
                          <w:szCs w:val="18"/>
                          <w:lang w:val="pt-BR"/>
                        </w:rPr>
                        <w:t xml:space="preserve"> Informe</w:t>
                      </w:r>
                      <w:r w:rsidR="007F1092" w:rsidRPr="00121F3F">
                        <w:rPr>
                          <w:rFonts w:asciiTheme="majorHAnsi" w:hAnsiTheme="majorHAnsi"/>
                          <w:color w:val="595959" w:themeColor="text1" w:themeTint="A6"/>
                          <w:sz w:val="18"/>
                          <w:szCs w:val="18"/>
                          <w:lang w:val="pt-BR"/>
                        </w:rPr>
                        <w:t xml:space="preserve"> </w:t>
                      </w:r>
                      <w:r w:rsidRPr="00121F3F">
                        <w:rPr>
                          <w:rFonts w:asciiTheme="majorHAnsi" w:hAnsiTheme="majorHAnsi"/>
                          <w:color w:val="595959" w:themeColor="text1" w:themeTint="A6"/>
                          <w:sz w:val="18"/>
                          <w:szCs w:val="18"/>
                          <w:lang w:val="pt-BR"/>
                        </w:rPr>
                        <w:t xml:space="preserve"> No.</w:t>
                      </w:r>
                      <w:r w:rsidR="007F1092" w:rsidRPr="00121F3F">
                        <w:rPr>
                          <w:rFonts w:asciiTheme="majorHAnsi" w:hAnsiTheme="majorHAnsi"/>
                          <w:color w:val="595959" w:themeColor="text1" w:themeTint="A6"/>
                          <w:sz w:val="18"/>
                          <w:szCs w:val="18"/>
                          <w:lang w:val="pt-BR"/>
                        </w:rPr>
                        <w:t xml:space="preserve"> </w:t>
                      </w:r>
                      <w:r w:rsidRPr="00121F3F">
                        <w:rPr>
                          <w:rFonts w:asciiTheme="majorHAnsi" w:hAnsiTheme="majorHAnsi"/>
                          <w:color w:val="595959" w:themeColor="text1" w:themeTint="A6"/>
                          <w:sz w:val="18"/>
                          <w:szCs w:val="18"/>
                          <w:lang w:val="pt-BR"/>
                        </w:rPr>
                        <w:t xml:space="preserve"> </w:t>
                      </w:r>
                      <w:r w:rsidR="00492605" w:rsidRPr="007F1092">
                        <w:rPr>
                          <w:rFonts w:asciiTheme="majorHAnsi" w:hAnsiTheme="majorHAnsi"/>
                          <w:color w:val="595959" w:themeColor="text1" w:themeTint="A6"/>
                          <w:sz w:val="18"/>
                          <w:szCs w:val="18"/>
                          <w:lang w:val="es-ES"/>
                        </w:rPr>
                        <w:t>28</w:t>
                      </w:r>
                      <w:r w:rsidR="007B05C4" w:rsidRPr="007F1092">
                        <w:rPr>
                          <w:rFonts w:asciiTheme="majorHAnsi" w:hAnsiTheme="majorHAnsi"/>
                          <w:color w:val="595959" w:themeColor="text1" w:themeTint="A6"/>
                          <w:sz w:val="18"/>
                          <w:szCs w:val="18"/>
                          <w:lang w:val="es-ES"/>
                        </w:rPr>
                        <w:t>/</w:t>
                      </w:r>
                      <w:r w:rsidR="00492605" w:rsidRPr="007F1092">
                        <w:rPr>
                          <w:rFonts w:asciiTheme="majorHAnsi" w:hAnsiTheme="majorHAnsi"/>
                          <w:color w:val="595959" w:themeColor="text1" w:themeTint="A6"/>
                          <w:sz w:val="18"/>
                          <w:szCs w:val="18"/>
                          <w:lang w:val="es-ES"/>
                        </w:rPr>
                        <w:t>25</w:t>
                      </w:r>
                      <w:r w:rsidRPr="007F1092">
                        <w:rPr>
                          <w:rFonts w:asciiTheme="majorHAnsi" w:hAnsiTheme="majorHAnsi"/>
                          <w:color w:val="595959" w:themeColor="text1" w:themeTint="A6"/>
                          <w:sz w:val="18"/>
                          <w:szCs w:val="18"/>
                          <w:lang w:val="es-ES"/>
                        </w:rPr>
                        <w:t xml:space="preserve">. </w:t>
                      </w:r>
                      <w:r w:rsidR="007F1092" w:rsidRPr="007F1092">
                        <w:rPr>
                          <w:rFonts w:asciiTheme="majorHAnsi" w:hAnsiTheme="majorHAnsi"/>
                          <w:color w:val="595959" w:themeColor="text1" w:themeTint="A6"/>
                          <w:sz w:val="18"/>
                          <w:szCs w:val="18"/>
                          <w:lang w:val="es-ES"/>
                        </w:rPr>
                        <w:t xml:space="preserve"> </w:t>
                      </w:r>
                      <w:r w:rsidR="00121F3F">
                        <w:rPr>
                          <w:rFonts w:asciiTheme="majorHAnsi" w:hAnsiTheme="majorHAnsi"/>
                          <w:color w:val="595959" w:themeColor="text1" w:themeTint="A6"/>
                          <w:sz w:val="18"/>
                          <w:szCs w:val="18"/>
                          <w:lang w:val="es-ES_tradnl"/>
                        </w:rPr>
                        <w:t>Petici</w:t>
                      </w:r>
                      <w:r w:rsidR="00121F3F">
                        <w:rPr>
                          <w:rFonts w:asciiTheme="majorHAnsi" w:hAnsiTheme="majorHAnsi"/>
                          <w:color w:val="595959" w:themeColor="text1" w:themeTint="A6"/>
                          <w:sz w:val="18"/>
                          <w:szCs w:val="18"/>
                          <w:lang w:val="es-ES"/>
                        </w:rPr>
                        <w:t>ón 1590</w:t>
                      </w:r>
                      <w:r w:rsidR="001D21C7">
                        <w:rPr>
                          <w:rFonts w:asciiTheme="majorHAnsi" w:hAnsiTheme="majorHAnsi"/>
                          <w:color w:val="595959" w:themeColor="text1" w:themeTint="A6"/>
                          <w:sz w:val="18"/>
                          <w:szCs w:val="18"/>
                          <w:lang w:val="es-ES"/>
                        </w:rPr>
                        <w:t>-1</w:t>
                      </w:r>
                      <w:r w:rsidR="00A25F93">
                        <w:rPr>
                          <w:rFonts w:asciiTheme="majorHAnsi" w:hAnsiTheme="majorHAnsi"/>
                          <w:color w:val="595959" w:themeColor="text1" w:themeTint="A6"/>
                          <w:sz w:val="18"/>
                          <w:szCs w:val="18"/>
                          <w:lang w:val="es-ES"/>
                        </w:rPr>
                        <w:t>4</w:t>
                      </w:r>
                      <w:r w:rsidR="000433C9">
                        <w:rPr>
                          <w:rFonts w:asciiTheme="majorHAnsi" w:hAnsiTheme="majorHAnsi"/>
                          <w:color w:val="595959" w:themeColor="text1" w:themeTint="A6"/>
                          <w:sz w:val="18"/>
                          <w:szCs w:val="18"/>
                          <w:lang w:val="es-ES"/>
                        </w:rPr>
                        <w:t>.</w:t>
                      </w:r>
                      <w:r w:rsidR="007F1092">
                        <w:rPr>
                          <w:rFonts w:asciiTheme="majorHAnsi" w:hAnsiTheme="majorHAnsi"/>
                          <w:color w:val="595959" w:themeColor="text1" w:themeTint="A6"/>
                          <w:sz w:val="18"/>
                          <w:szCs w:val="18"/>
                          <w:lang w:val="es-ES"/>
                        </w:rPr>
                        <w:t xml:space="preserve"> </w:t>
                      </w:r>
                      <w:r w:rsidR="000433C9">
                        <w:rPr>
                          <w:rFonts w:asciiTheme="majorHAnsi" w:hAnsiTheme="majorHAnsi"/>
                          <w:color w:val="595959" w:themeColor="text1" w:themeTint="A6"/>
                          <w:sz w:val="18"/>
                          <w:szCs w:val="18"/>
                          <w:lang w:val="es-ES"/>
                        </w:rPr>
                        <w:t xml:space="preserve"> </w:t>
                      </w:r>
                      <w:r w:rsidR="009B308F">
                        <w:rPr>
                          <w:rFonts w:asciiTheme="majorHAnsi" w:hAnsiTheme="majorHAnsi"/>
                          <w:color w:val="595959" w:themeColor="text1" w:themeTint="A6"/>
                          <w:sz w:val="18"/>
                          <w:szCs w:val="18"/>
                          <w:lang w:val="es-ES"/>
                        </w:rPr>
                        <w:t>Ina</w:t>
                      </w:r>
                      <w:r w:rsidRPr="00890650">
                        <w:rPr>
                          <w:rFonts w:asciiTheme="majorHAnsi" w:hAnsiTheme="majorHAnsi"/>
                          <w:color w:val="595959" w:themeColor="text1" w:themeTint="A6"/>
                          <w:sz w:val="18"/>
                          <w:szCs w:val="18"/>
                          <w:lang w:val="es-ES_tradnl"/>
                        </w:rPr>
                        <w:t>dmisibilidad.</w:t>
                      </w:r>
                      <w:r w:rsidR="003D70DC">
                        <w:rPr>
                          <w:rFonts w:asciiTheme="majorHAnsi" w:hAnsiTheme="majorHAnsi"/>
                          <w:color w:val="595959" w:themeColor="text1" w:themeTint="A6"/>
                          <w:sz w:val="18"/>
                          <w:szCs w:val="18"/>
                          <w:lang w:val="es-ES_tradnl"/>
                        </w:rPr>
                        <w:t xml:space="preserve"> </w:t>
                      </w:r>
                    </w:p>
                    <w:p w14:paraId="7FD77785" w14:textId="1CC56BDB" w:rsidR="00113F73" w:rsidRPr="007B05C4" w:rsidRDefault="00614BF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Nelson Miguel Hernández Cort</w:t>
                      </w:r>
                      <w:r w:rsidR="0017566E">
                        <w:rPr>
                          <w:rFonts w:asciiTheme="majorHAnsi" w:hAnsiTheme="majorHAnsi"/>
                          <w:color w:val="595959" w:themeColor="text1" w:themeTint="A6"/>
                          <w:sz w:val="18"/>
                          <w:szCs w:val="18"/>
                          <w:lang w:val="es-ES_tradnl"/>
                        </w:rPr>
                        <w:t>é</w:t>
                      </w:r>
                      <w:r>
                        <w:rPr>
                          <w:rFonts w:asciiTheme="majorHAnsi" w:hAnsiTheme="majorHAnsi"/>
                          <w:color w:val="595959" w:themeColor="text1" w:themeTint="A6"/>
                          <w:sz w:val="18"/>
                          <w:szCs w:val="18"/>
                          <w:lang w:val="es-ES_tradnl"/>
                        </w:rPr>
                        <w:t>s</w:t>
                      </w:r>
                      <w:r w:rsidR="003A4D4D">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DC1ED3">
                        <w:rPr>
                          <w:rFonts w:asciiTheme="majorHAnsi" w:hAnsiTheme="majorHAnsi"/>
                          <w:color w:val="595959" w:themeColor="text1" w:themeTint="A6"/>
                          <w:sz w:val="18"/>
                          <w:szCs w:val="18"/>
                          <w:lang w:val="es-ES_tradnl"/>
                        </w:rPr>
                        <w:t>19</w:t>
                      </w:r>
                      <w:r w:rsidR="00492605">
                        <w:rPr>
                          <w:rFonts w:asciiTheme="majorHAnsi" w:hAnsiTheme="majorHAnsi"/>
                          <w:color w:val="595959" w:themeColor="text1" w:themeTint="A6"/>
                          <w:sz w:val="18"/>
                          <w:szCs w:val="18"/>
                          <w:lang w:val="es-ES"/>
                        </w:rPr>
                        <w:t xml:space="preserve"> de marzo de 2025</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5352B6C1" w:rsidR="0090270B" w:rsidRPr="0011075B" w:rsidRDefault="00D306D1" w:rsidP="005516A1">
      <w:pPr>
        <w:tabs>
          <w:tab w:val="center" w:pos="5400"/>
        </w:tabs>
        <w:suppressAutoHyphens/>
        <w:jc w:val="center"/>
        <w:rPr>
          <w:rFonts w:asciiTheme="majorHAnsi" w:hAnsiTheme="majorHAnsi"/>
          <w:b/>
          <w:sz w:val="20"/>
          <w:lang w:val="es-419"/>
        </w:rPr>
      </w:pPr>
      <w:r w:rsidRPr="0011075B">
        <w:rPr>
          <w:rFonts w:asciiTheme="majorHAnsi" w:hAnsiTheme="majorHAnsi"/>
          <w:noProof/>
          <w:sz w:val="22"/>
          <w:szCs w:val="22"/>
          <w:lang w:val="es-419"/>
        </w:rPr>
        <mc:AlternateContent>
          <mc:Choice Requires="wps">
            <w:drawing>
              <wp:anchor distT="0" distB="0" distL="114300" distR="114300" simplePos="0" relativeHeight="251658247" behindDoc="0" locked="0" layoutInCell="1" allowOverlap="1" wp14:anchorId="4BBB9917" wp14:editId="7210632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739DE42" w:rsidR="0070697F" w:rsidRPr="0011075B" w:rsidRDefault="00492605" w:rsidP="005516A1">
      <w:pPr>
        <w:tabs>
          <w:tab w:val="center" w:pos="5400"/>
        </w:tabs>
        <w:suppressAutoHyphens/>
        <w:jc w:val="center"/>
        <w:rPr>
          <w:rFonts w:asciiTheme="majorHAnsi" w:hAnsiTheme="majorHAnsi"/>
          <w:b/>
          <w:sz w:val="20"/>
          <w:lang w:val="es-419"/>
        </w:rPr>
        <w:sectPr w:rsidR="0070697F" w:rsidRPr="0011075B"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11075B">
        <w:rPr>
          <w:rFonts w:asciiTheme="majorHAnsi" w:hAnsiTheme="majorHAnsi"/>
          <w:noProof/>
          <w:sz w:val="18"/>
          <w:szCs w:val="22"/>
          <w:lang w:val="es-419"/>
        </w:rPr>
        <mc:AlternateContent>
          <mc:Choice Requires="wps">
            <w:drawing>
              <wp:anchor distT="0" distB="0" distL="114300" distR="114300" simplePos="0" relativeHeight="251658246" behindDoc="0" locked="0" layoutInCell="1" allowOverlap="1" wp14:anchorId="5D37EBA2" wp14:editId="52C549FA">
                <wp:simplePos x="0" y="0"/>
                <wp:positionH relativeFrom="column">
                  <wp:posOffset>1308100</wp:posOffset>
                </wp:positionH>
                <wp:positionV relativeFrom="paragraph">
                  <wp:posOffset>509743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007052B4" w:rsidR="00D72DC6" w:rsidRPr="00D72DC6" w:rsidRDefault="00682E6F" w:rsidP="00F02AD1">
                            <w:pPr>
                              <w:rPr>
                                <w:color w:val="FFFFFF" w:themeColor="background1"/>
                                <w14:textFill>
                                  <w14:noFill/>
                                </w14:textFill>
                              </w:rPr>
                            </w:pPr>
                            <w:r>
                              <w:rPr>
                                <w:noProof/>
                                <w:color w:val="FFFFFF" w:themeColor="background1"/>
                              </w:rPr>
                              <w:drawing>
                                <wp:inline distT="0" distB="0" distL="0" distR="0" wp14:anchorId="7021754A" wp14:editId="4E9D9709">
                                  <wp:extent cx="1824355" cy="469265"/>
                                  <wp:effectExtent l="0" t="0" r="4445" b="6985"/>
                                  <wp:docPr id="853958998" name="Picture 8539589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pt;margin-top:40.1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" fillcolor="white [3201]" stroked="f" strokeweight=".5pt">
                <v:textbox>
                  <w:txbxContent>
                    <w:p w14:paraId="16E85441" w14:textId="007052B4" w:rsidR="00D72DC6" w:rsidRPr="00D72DC6" w:rsidRDefault="00682E6F" w:rsidP="00F02AD1">
                      <w:pPr>
                        <w:rPr>
                          <w:color w:val="FFFFFF" w:themeColor="background1"/>
                          <w14:textFill>
                            <w14:noFill/>
                          </w14:textFill>
                        </w:rPr>
                      </w:pPr>
                      <w:r>
                        <w:rPr>
                          <w:noProof/>
                          <w:color w:val="FFFFFF" w:themeColor="background1"/>
                        </w:rPr>
                        <w:drawing>
                          <wp:inline distT="0" distB="0" distL="0" distR="0" wp14:anchorId="7021754A" wp14:editId="4E9D9709">
                            <wp:extent cx="1824355" cy="469265"/>
                            <wp:effectExtent l="0" t="0" r="4445" b="6985"/>
                            <wp:docPr id="853958998" name="Picture 8539589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11075B">
        <w:rPr>
          <w:rFonts w:asciiTheme="majorHAnsi" w:hAnsiTheme="majorHAnsi"/>
          <w:b/>
          <w:sz w:val="20"/>
          <w:lang w:val="es-419"/>
        </w:rPr>
        <w:tab/>
      </w:r>
    </w:p>
    <w:p w14:paraId="4E7FE801" w14:textId="77777777" w:rsidR="009268BB" w:rsidRDefault="009268BB" w:rsidP="004A6A54">
      <w:pPr>
        <w:spacing w:after="240"/>
        <w:ind w:firstLine="720"/>
        <w:jc w:val="both"/>
        <w:rPr>
          <w:rFonts w:asciiTheme="majorHAnsi" w:hAnsiTheme="majorHAnsi"/>
          <w:b/>
          <w:bCs/>
          <w:sz w:val="20"/>
          <w:szCs w:val="20"/>
          <w:lang w:val="es-419"/>
        </w:rPr>
      </w:pPr>
    </w:p>
    <w:p w14:paraId="2786EE58" w14:textId="2C8D9452" w:rsidR="003239B8" w:rsidRPr="0011075B" w:rsidRDefault="003239B8" w:rsidP="004A6A54">
      <w:pPr>
        <w:spacing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w:t>
      </w:r>
      <w:r w:rsidRPr="0011075B">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Parte peticionaria:</w:t>
            </w:r>
          </w:p>
        </w:tc>
        <w:tc>
          <w:tcPr>
            <w:tcW w:w="5760" w:type="dxa"/>
            <w:vAlign w:val="center"/>
          </w:tcPr>
          <w:p w14:paraId="07DAAE2E" w14:textId="04B54BF1" w:rsidR="003239B8" w:rsidRPr="005403A2" w:rsidRDefault="00614BF5" w:rsidP="008D2290">
            <w:pPr>
              <w:jc w:val="both"/>
              <w:rPr>
                <w:rFonts w:ascii="Cambria" w:hAnsi="Cambria"/>
                <w:bCs/>
                <w:sz w:val="20"/>
                <w:szCs w:val="20"/>
                <w:lang w:val="es-419"/>
              </w:rPr>
            </w:pPr>
            <w:r w:rsidRPr="00614BF5">
              <w:rPr>
                <w:rFonts w:ascii="Cambria" w:hAnsi="Cambria"/>
                <w:bCs/>
                <w:sz w:val="20"/>
                <w:szCs w:val="20"/>
                <w:lang w:val="es-419"/>
              </w:rPr>
              <w:t>Mario Ignacio Díaz Góngora</w:t>
            </w:r>
          </w:p>
        </w:tc>
      </w:tr>
      <w:tr w:rsidR="003239B8" w:rsidRPr="00F70A74"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11075B" w:rsidRDefault="00B42329"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11075B">
                  <w:rPr>
                    <w:rFonts w:ascii="Cambria" w:hAnsi="Cambria"/>
                    <w:b/>
                    <w:bCs/>
                    <w:color w:val="FFFFFF" w:themeColor="background1"/>
                    <w:sz w:val="20"/>
                    <w:szCs w:val="20"/>
                    <w:lang w:val="es-419"/>
                  </w:rPr>
                  <w:t>Presuntas víctimas</w:t>
                </w:r>
              </w:sdtContent>
            </w:sdt>
            <w:r w:rsidR="003239B8" w:rsidRPr="0011075B">
              <w:rPr>
                <w:rFonts w:ascii="Cambria" w:hAnsi="Cambria"/>
                <w:b/>
                <w:bCs/>
                <w:color w:val="FFFFFF" w:themeColor="background1"/>
                <w:sz w:val="20"/>
                <w:szCs w:val="20"/>
                <w:lang w:val="es-419"/>
              </w:rPr>
              <w:t>:</w:t>
            </w:r>
          </w:p>
        </w:tc>
        <w:tc>
          <w:tcPr>
            <w:tcW w:w="5760" w:type="dxa"/>
            <w:vAlign w:val="center"/>
          </w:tcPr>
          <w:p w14:paraId="143D44A8" w14:textId="4F76624C" w:rsidR="001D21C7" w:rsidRPr="0011075B" w:rsidRDefault="00F70D70" w:rsidP="00FC6219">
            <w:pPr>
              <w:jc w:val="both"/>
              <w:rPr>
                <w:rFonts w:ascii="Cambria" w:hAnsi="Cambria"/>
                <w:bCs/>
                <w:sz w:val="20"/>
                <w:szCs w:val="20"/>
                <w:lang w:val="es-419"/>
              </w:rPr>
            </w:pPr>
            <w:r>
              <w:rPr>
                <w:rFonts w:ascii="Cambria" w:hAnsi="Cambria"/>
                <w:bCs/>
                <w:sz w:val="20"/>
                <w:szCs w:val="20"/>
                <w:lang w:val="es-419"/>
              </w:rPr>
              <w:t>Nelson Miguel Hernández Cort</w:t>
            </w:r>
            <w:r w:rsidR="0017566E">
              <w:rPr>
                <w:rFonts w:ascii="Cambria" w:hAnsi="Cambria"/>
                <w:bCs/>
                <w:sz w:val="20"/>
                <w:szCs w:val="20"/>
                <w:lang w:val="es-419"/>
              </w:rPr>
              <w:t>é</w:t>
            </w:r>
            <w:r>
              <w:rPr>
                <w:rFonts w:ascii="Cambria" w:hAnsi="Cambria"/>
                <w:bCs/>
                <w:sz w:val="20"/>
                <w:szCs w:val="20"/>
                <w:lang w:val="es-419"/>
              </w:rPr>
              <w:t>s</w:t>
            </w:r>
            <w:r w:rsidR="001D21C7" w:rsidRPr="0011075B">
              <w:rPr>
                <w:rFonts w:ascii="Cambria" w:hAnsi="Cambria"/>
                <w:bCs/>
                <w:sz w:val="20"/>
                <w:szCs w:val="20"/>
                <w:lang w:val="es-419"/>
              </w:rPr>
              <w:t xml:space="preserve"> y familiares</w:t>
            </w:r>
            <w:r w:rsidR="0026174C" w:rsidRPr="0011075B">
              <w:rPr>
                <w:rStyle w:val="FootnoteReference"/>
                <w:rFonts w:ascii="Cambria" w:hAnsi="Cambria"/>
                <w:bCs/>
                <w:sz w:val="20"/>
                <w:szCs w:val="20"/>
                <w:lang w:val="es-419"/>
              </w:rPr>
              <w:footnoteReference w:id="2"/>
            </w:r>
            <w:r w:rsidR="001D21C7" w:rsidRPr="0011075B">
              <w:rPr>
                <w:rFonts w:ascii="Cambria" w:hAnsi="Cambria"/>
                <w:bCs/>
                <w:sz w:val="20"/>
                <w:szCs w:val="20"/>
                <w:lang w:val="es-419"/>
              </w:rPr>
              <w:t xml:space="preserve"> </w:t>
            </w:r>
          </w:p>
        </w:tc>
      </w:tr>
      <w:tr w:rsidR="003239B8" w:rsidRPr="0011075B"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11075B" w:rsidRDefault="00E2321A" w:rsidP="008D2290">
            <w:pPr>
              <w:jc w:val="both"/>
              <w:rPr>
                <w:rFonts w:ascii="Cambria" w:hAnsi="Cambria"/>
                <w:bCs/>
                <w:sz w:val="20"/>
                <w:szCs w:val="20"/>
                <w:lang w:val="es-419"/>
              </w:rPr>
            </w:pPr>
            <w:r w:rsidRPr="0011075B">
              <w:rPr>
                <w:rFonts w:ascii="Cambria" w:hAnsi="Cambria"/>
                <w:bCs/>
                <w:sz w:val="20"/>
                <w:szCs w:val="20"/>
                <w:lang w:val="es-419"/>
              </w:rPr>
              <w:t>Colombia</w:t>
            </w:r>
            <w:r w:rsidR="004A6A54" w:rsidRPr="0011075B">
              <w:rPr>
                <w:rStyle w:val="FootnoteReference"/>
                <w:rFonts w:ascii="Cambria" w:hAnsi="Cambria"/>
                <w:bCs/>
                <w:sz w:val="20"/>
                <w:szCs w:val="20"/>
                <w:lang w:val="es-419"/>
              </w:rPr>
              <w:footnoteReference w:id="3"/>
            </w:r>
          </w:p>
        </w:tc>
      </w:tr>
      <w:tr w:rsidR="00AC6F11" w:rsidRPr="00F70A74"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AC6F11" w:rsidRPr="0011075B" w:rsidRDefault="00AC6F11" w:rsidP="00AC6F11">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Derechos invocados:</w:t>
            </w:r>
          </w:p>
        </w:tc>
        <w:tc>
          <w:tcPr>
            <w:tcW w:w="5760" w:type="dxa"/>
            <w:vAlign w:val="center"/>
          </w:tcPr>
          <w:p w14:paraId="52B28392" w14:textId="7AC59537" w:rsidR="00AC6F11" w:rsidRPr="00B448E8" w:rsidRDefault="00AC5F65" w:rsidP="00AC6F11">
            <w:pPr>
              <w:jc w:val="both"/>
              <w:rPr>
                <w:rFonts w:ascii="Cambria" w:hAnsi="Cambria"/>
                <w:bCs/>
                <w:sz w:val="20"/>
                <w:szCs w:val="20"/>
                <w:lang w:val="es-419"/>
              </w:rPr>
            </w:pPr>
            <w:r w:rsidRPr="004A3D4A">
              <w:rPr>
                <w:rFonts w:ascii="Cambria" w:hAnsi="Cambria"/>
                <w:bCs/>
                <w:sz w:val="20"/>
                <w:szCs w:val="20"/>
                <w:lang w:val="es-ES" w:bidi="es-ES"/>
              </w:rPr>
              <w:t>Artículos</w:t>
            </w:r>
            <w:r>
              <w:rPr>
                <w:rFonts w:ascii="Cambria" w:hAnsi="Cambria"/>
                <w:bCs/>
                <w:sz w:val="20"/>
                <w:szCs w:val="20"/>
                <w:lang w:val="es-ES" w:bidi="es-ES"/>
              </w:rPr>
              <w:t>,</w:t>
            </w:r>
            <w:r w:rsidRPr="004A3D4A">
              <w:rPr>
                <w:rFonts w:ascii="Cambria" w:hAnsi="Cambria"/>
                <w:bCs/>
                <w:sz w:val="20"/>
                <w:szCs w:val="20"/>
                <w:lang w:val="es-ES" w:bidi="es-ES"/>
              </w:rPr>
              <w:t xml:space="preserve"> 4 (vida), 5 (integridad personal)</w:t>
            </w:r>
            <w:r>
              <w:rPr>
                <w:rFonts w:ascii="Cambria" w:hAnsi="Cambria"/>
                <w:bCs/>
                <w:sz w:val="20"/>
                <w:szCs w:val="20"/>
                <w:lang w:val="es-ES" w:bidi="es-ES"/>
              </w:rPr>
              <w:t>, 8 (garantías judiciales)</w:t>
            </w:r>
            <w:r w:rsidR="00614BF5">
              <w:rPr>
                <w:rFonts w:ascii="Cambria" w:hAnsi="Cambria"/>
                <w:bCs/>
                <w:sz w:val="20"/>
                <w:szCs w:val="20"/>
                <w:lang w:val="es-ES" w:bidi="es-ES"/>
              </w:rPr>
              <w:t xml:space="preserve"> y</w:t>
            </w:r>
            <w:r>
              <w:rPr>
                <w:rFonts w:ascii="Cambria" w:hAnsi="Cambria"/>
                <w:bCs/>
                <w:sz w:val="20"/>
                <w:szCs w:val="20"/>
                <w:lang w:val="es-ES" w:bidi="es-ES"/>
              </w:rPr>
              <w:t xml:space="preserve"> 2</w:t>
            </w:r>
            <w:r w:rsidR="00614BF5">
              <w:rPr>
                <w:rFonts w:ascii="Cambria" w:hAnsi="Cambria"/>
                <w:bCs/>
                <w:sz w:val="20"/>
                <w:szCs w:val="20"/>
                <w:lang w:val="es-ES" w:bidi="es-ES"/>
              </w:rPr>
              <w:t>5</w:t>
            </w:r>
            <w:r>
              <w:rPr>
                <w:rFonts w:ascii="Cambria" w:hAnsi="Cambria"/>
                <w:bCs/>
                <w:sz w:val="20"/>
                <w:szCs w:val="20"/>
                <w:lang w:val="es-ES" w:bidi="es-ES"/>
              </w:rPr>
              <w:t xml:space="preserve"> (</w:t>
            </w:r>
            <w:r w:rsidR="00614BF5">
              <w:rPr>
                <w:rFonts w:ascii="Cambria" w:hAnsi="Cambria"/>
                <w:bCs/>
                <w:sz w:val="20"/>
                <w:szCs w:val="20"/>
                <w:lang w:val="es-ES" w:bidi="es-ES"/>
              </w:rPr>
              <w:t>protección judicial</w:t>
            </w:r>
            <w:r>
              <w:rPr>
                <w:rFonts w:ascii="Cambria" w:hAnsi="Cambria"/>
                <w:bCs/>
                <w:sz w:val="20"/>
                <w:szCs w:val="20"/>
                <w:lang w:val="es-ES" w:bidi="es-ES"/>
              </w:rPr>
              <w:t>)</w:t>
            </w:r>
            <w:r w:rsidRPr="004A3D4A">
              <w:rPr>
                <w:rFonts w:ascii="Cambria" w:hAnsi="Cambria"/>
                <w:bCs/>
                <w:sz w:val="20"/>
                <w:szCs w:val="20"/>
                <w:lang w:val="es-ES" w:bidi="es-ES"/>
              </w:rPr>
              <w:t xml:space="preserve"> de la Convención Americana</w:t>
            </w:r>
            <w:r>
              <w:rPr>
                <w:rFonts w:ascii="Cambria" w:hAnsi="Cambria"/>
                <w:bCs/>
                <w:sz w:val="20"/>
                <w:szCs w:val="20"/>
                <w:lang w:val="es-ES" w:bidi="es-ES"/>
              </w:rPr>
              <w:t xml:space="preserve"> sobre Derechos Humanos</w:t>
            </w:r>
            <w:r w:rsidR="00B448E8" w:rsidRPr="0011075B">
              <w:rPr>
                <w:rStyle w:val="FootnoteReference"/>
                <w:rFonts w:ascii="Cambria" w:hAnsi="Cambria"/>
                <w:bCs/>
                <w:sz w:val="20"/>
                <w:szCs w:val="20"/>
                <w:lang w:val="es-419"/>
              </w:rPr>
              <w:footnoteReference w:id="4"/>
            </w:r>
            <w:r w:rsidR="00614BF5" w:rsidRPr="004A3D4A">
              <w:rPr>
                <w:rFonts w:ascii="Cambria" w:hAnsi="Cambria"/>
                <w:bCs/>
                <w:sz w:val="20"/>
                <w:szCs w:val="20"/>
                <w:lang w:val="es-ES" w:bidi="es-ES"/>
              </w:rPr>
              <w:t>, en relación con su artículo 1.1</w:t>
            </w:r>
          </w:p>
        </w:tc>
      </w:tr>
    </w:tbl>
    <w:p w14:paraId="176FB213"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II.</w:t>
      </w:r>
      <w:r w:rsidRPr="0011075B">
        <w:rPr>
          <w:rFonts w:asciiTheme="majorHAnsi" w:hAnsiTheme="majorHAnsi"/>
          <w:b/>
          <w:bCs/>
          <w:sz w:val="20"/>
          <w:szCs w:val="20"/>
          <w:lang w:val="es-419"/>
        </w:rPr>
        <w:tab/>
        <w:t>TRÁMITE ANTE LA CIDH</w:t>
      </w:r>
      <w:r w:rsidR="008E3BFE" w:rsidRPr="0011075B">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614BF5" w:rsidRPr="0011075B"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614BF5" w:rsidRPr="0011075B" w:rsidRDefault="00614BF5" w:rsidP="00614BF5">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 la petición:</w:t>
            </w:r>
          </w:p>
        </w:tc>
        <w:tc>
          <w:tcPr>
            <w:tcW w:w="5760" w:type="dxa"/>
            <w:vAlign w:val="center"/>
          </w:tcPr>
          <w:p w14:paraId="6883A5F8" w14:textId="5F13B3D5" w:rsidR="00614BF5" w:rsidRPr="0011075B" w:rsidRDefault="00614BF5" w:rsidP="00614BF5">
            <w:pPr>
              <w:jc w:val="both"/>
              <w:rPr>
                <w:rFonts w:ascii="Cambria" w:hAnsi="Cambria"/>
                <w:bCs/>
                <w:sz w:val="20"/>
                <w:szCs w:val="20"/>
                <w:lang w:val="es-419"/>
              </w:rPr>
            </w:pPr>
            <w:r>
              <w:rPr>
                <w:rFonts w:ascii="Cambria" w:hAnsi="Cambria"/>
                <w:bCs/>
                <w:sz w:val="20"/>
                <w:szCs w:val="20"/>
                <w:lang w:val="es-419"/>
              </w:rPr>
              <w:t>10 de noviembre de 2014</w:t>
            </w:r>
          </w:p>
        </w:tc>
      </w:tr>
      <w:tr w:rsidR="00614BF5" w:rsidRPr="00614BF5" w14:paraId="3D6CCBA3" w14:textId="77777777" w:rsidTr="004A6A54">
        <w:tc>
          <w:tcPr>
            <w:tcW w:w="3600" w:type="dxa"/>
            <w:tcBorders>
              <w:top w:val="single" w:sz="6" w:space="0" w:color="auto"/>
              <w:bottom w:val="single" w:sz="6" w:space="0" w:color="auto"/>
            </w:tcBorders>
            <w:shd w:val="clear" w:color="auto" w:fill="386294"/>
            <w:vAlign w:val="center"/>
          </w:tcPr>
          <w:p w14:paraId="35495DC9" w14:textId="0273ACFE" w:rsidR="00614BF5" w:rsidRPr="0011075B" w:rsidRDefault="00614BF5" w:rsidP="00614BF5">
            <w:pPr>
              <w:jc w:val="center"/>
              <w:rPr>
                <w:rFonts w:ascii="Cambria" w:hAnsi="Cambria"/>
                <w:b/>
                <w:bCs/>
                <w:color w:val="FFFFFF" w:themeColor="background1"/>
                <w:sz w:val="20"/>
                <w:szCs w:val="20"/>
                <w:lang w:val="es-419"/>
              </w:rPr>
            </w:pPr>
            <w:r w:rsidRPr="0011075B">
              <w:rPr>
                <w:rFonts w:ascii="Cambria" w:hAnsi="Cambria"/>
                <w:b/>
                <w:color w:val="FFFFFF" w:themeColor="background1"/>
                <w:sz w:val="20"/>
                <w:szCs w:val="20"/>
                <w:lang w:val="es-419"/>
              </w:rPr>
              <w:t>Notificación de la petición al Estado:</w:t>
            </w:r>
          </w:p>
        </w:tc>
        <w:tc>
          <w:tcPr>
            <w:tcW w:w="5760" w:type="dxa"/>
            <w:vAlign w:val="center"/>
          </w:tcPr>
          <w:p w14:paraId="5A9FBEEF" w14:textId="1A1287B6" w:rsidR="00614BF5" w:rsidRDefault="00614BF5" w:rsidP="00614BF5">
            <w:pPr>
              <w:jc w:val="both"/>
              <w:rPr>
                <w:rFonts w:ascii="Cambria" w:hAnsi="Cambria"/>
                <w:bCs/>
                <w:sz w:val="20"/>
                <w:szCs w:val="20"/>
                <w:lang w:val="es-419"/>
              </w:rPr>
            </w:pPr>
            <w:r>
              <w:rPr>
                <w:rFonts w:ascii="Cambria" w:hAnsi="Cambria"/>
                <w:bCs/>
                <w:sz w:val="20"/>
                <w:szCs w:val="20"/>
                <w:lang w:val="es-419"/>
              </w:rPr>
              <w:t>21 de octubre de 2019</w:t>
            </w:r>
          </w:p>
        </w:tc>
      </w:tr>
      <w:tr w:rsidR="00614BF5" w:rsidRPr="00614BF5" w14:paraId="17B08521" w14:textId="77777777" w:rsidTr="004A6A54">
        <w:tc>
          <w:tcPr>
            <w:tcW w:w="3600" w:type="dxa"/>
            <w:tcBorders>
              <w:top w:val="single" w:sz="6" w:space="0" w:color="auto"/>
              <w:bottom w:val="single" w:sz="6" w:space="0" w:color="auto"/>
            </w:tcBorders>
            <w:shd w:val="clear" w:color="auto" w:fill="386294"/>
            <w:vAlign w:val="center"/>
          </w:tcPr>
          <w:p w14:paraId="7CB6A4CD" w14:textId="19F23307" w:rsidR="00614BF5" w:rsidRPr="0011075B" w:rsidRDefault="00614BF5" w:rsidP="00614BF5">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05DD591E" w14:textId="7E8E8B3A" w:rsidR="00614BF5" w:rsidRDefault="00614BF5" w:rsidP="00614BF5">
            <w:pPr>
              <w:jc w:val="both"/>
              <w:rPr>
                <w:rFonts w:ascii="Cambria" w:hAnsi="Cambria"/>
                <w:bCs/>
                <w:sz w:val="20"/>
                <w:szCs w:val="20"/>
                <w:lang w:val="es-419"/>
              </w:rPr>
            </w:pPr>
            <w:r>
              <w:rPr>
                <w:rFonts w:ascii="Cambria" w:hAnsi="Cambria"/>
                <w:bCs/>
                <w:sz w:val="20"/>
                <w:szCs w:val="20"/>
                <w:lang w:val="es-419"/>
              </w:rPr>
              <w:t>21 de febrero de 2020</w:t>
            </w:r>
          </w:p>
        </w:tc>
      </w:tr>
      <w:tr w:rsidR="00614BF5" w:rsidRPr="00614BF5" w14:paraId="14FA5810" w14:textId="77777777" w:rsidTr="004A6A54">
        <w:tc>
          <w:tcPr>
            <w:tcW w:w="3600" w:type="dxa"/>
            <w:tcBorders>
              <w:top w:val="single" w:sz="6" w:space="0" w:color="auto"/>
              <w:bottom w:val="single" w:sz="6" w:space="0" w:color="auto"/>
            </w:tcBorders>
            <w:shd w:val="clear" w:color="auto" w:fill="386294"/>
            <w:vAlign w:val="center"/>
          </w:tcPr>
          <w:p w14:paraId="001D2EAA" w14:textId="4ACD91A6" w:rsidR="00614BF5" w:rsidRDefault="00614BF5" w:rsidP="00614BF5">
            <w:pPr>
              <w:jc w:val="center"/>
              <w:rPr>
                <w:rFonts w:ascii="Cambria" w:hAnsi="Cambria"/>
                <w:b/>
                <w:color w:val="FFFFFF" w:themeColor="background1"/>
                <w:sz w:val="20"/>
                <w:szCs w:val="20"/>
                <w:lang w:val="es-419"/>
              </w:rPr>
            </w:pPr>
            <w:r w:rsidRPr="0011075B">
              <w:rPr>
                <w:rFonts w:ascii="Cambria" w:hAnsi="Cambria"/>
                <w:b/>
                <w:color w:val="FFFFFF" w:themeColor="background1"/>
                <w:sz w:val="20"/>
                <w:szCs w:val="20"/>
                <w:lang w:val="es-419"/>
              </w:rPr>
              <w:t>Primera respuesta del Estado:</w:t>
            </w:r>
          </w:p>
        </w:tc>
        <w:tc>
          <w:tcPr>
            <w:tcW w:w="5760" w:type="dxa"/>
            <w:vAlign w:val="center"/>
          </w:tcPr>
          <w:p w14:paraId="7A93D90A" w14:textId="304604E0" w:rsidR="00614BF5" w:rsidRDefault="00614BF5" w:rsidP="00614BF5">
            <w:pPr>
              <w:jc w:val="both"/>
              <w:rPr>
                <w:rFonts w:ascii="Cambria" w:hAnsi="Cambria"/>
                <w:bCs/>
                <w:sz w:val="20"/>
                <w:szCs w:val="20"/>
                <w:lang w:val="es-419"/>
              </w:rPr>
            </w:pPr>
            <w:r>
              <w:rPr>
                <w:rFonts w:ascii="Cambria" w:hAnsi="Cambria"/>
                <w:bCs/>
                <w:sz w:val="20"/>
                <w:szCs w:val="20"/>
                <w:lang w:val="es-419"/>
              </w:rPr>
              <w:t>30 de octubre de 2020</w:t>
            </w:r>
          </w:p>
        </w:tc>
      </w:tr>
      <w:tr w:rsidR="00614BF5" w:rsidRPr="00614BF5" w14:paraId="7108C6F0" w14:textId="77777777" w:rsidTr="004A6A54">
        <w:tc>
          <w:tcPr>
            <w:tcW w:w="3600" w:type="dxa"/>
            <w:tcBorders>
              <w:top w:val="single" w:sz="6" w:space="0" w:color="auto"/>
              <w:bottom w:val="single" w:sz="6" w:space="0" w:color="auto"/>
            </w:tcBorders>
            <w:shd w:val="clear" w:color="auto" w:fill="386294"/>
            <w:vAlign w:val="center"/>
          </w:tcPr>
          <w:p w14:paraId="6162BF20" w14:textId="1E11795F" w:rsidR="00614BF5" w:rsidRPr="0011075B" w:rsidRDefault="00614BF5" w:rsidP="00614BF5">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Advertencia a la parte peticionaria sobre posible archivo:</w:t>
            </w:r>
          </w:p>
        </w:tc>
        <w:tc>
          <w:tcPr>
            <w:tcW w:w="5760" w:type="dxa"/>
            <w:vAlign w:val="center"/>
          </w:tcPr>
          <w:p w14:paraId="244B1F9E" w14:textId="7E8B8ACE" w:rsidR="00614BF5" w:rsidRDefault="00614BF5" w:rsidP="00614BF5">
            <w:pPr>
              <w:jc w:val="both"/>
              <w:rPr>
                <w:rFonts w:ascii="Cambria" w:hAnsi="Cambria"/>
                <w:bCs/>
                <w:sz w:val="20"/>
                <w:szCs w:val="20"/>
                <w:lang w:val="es-419"/>
              </w:rPr>
            </w:pPr>
            <w:r>
              <w:rPr>
                <w:rFonts w:ascii="Cambria" w:hAnsi="Cambria"/>
                <w:bCs/>
                <w:sz w:val="20"/>
                <w:szCs w:val="20"/>
                <w:lang w:val="es-419"/>
              </w:rPr>
              <w:t>9 de noviembre de 2021</w:t>
            </w:r>
          </w:p>
        </w:tc>
      </w:tr>
      <w:tr w:rsidR="00614BF5" w:rsidRPr="0054798A" w14:paraId="35CED8F3" w14:textId="77777777" w:rsidTr="004A6A54">
        <w:tc>
          <w:tcPr>
            <w:tcW w:w="3600" w:type="dxa"/>
            <w:tcBorders>
              <w:top w:val="single" w:sz="6" w:space="0" w:color="auto"/>
              <w:bottom w:val="single" w:sz="6" w:space="0" w:color="auto"/>
            </w:tcBorders>
            <w:shd w:val="clear" w:color="auto" w:fill="386294"/>
            <w:vAlign w:val="center"/>
          </w:tcPr>
          <w:p w14:paraId="0D16C4B5" w14:textId="68D5A03B" w:rsidR="00614BF5" w:rsidRDefault="00614BF5" w:rsidP="00614BF5">
            <w:pPr>
              <w:jc w:val="center"/>
              <w:rPr>
                <w:rFonts w:ascii="Cambria" w:hAnsi="Cambria"/>
                <w:b/>
                <w:bCs/>
                <w:color w:val="FFFFFF" w:themeColor="background1"/>
                <w:sz w:val="20"/>
                <w:szCs w:val="20"/>
                <w:lang w:val="es-419"/>
              </w:rPr>
            </w:pPr>
            <w:r>
              <w:rPr>
                <w:rFonts w:ascii="Cambria" w:hAnsi="Cambria"/>
                <w:b/>
                <w:bCs/>
                <w:color w:val="FFFFFF" w:themeColor="background1"/>
                <w:sz w:val="20"/>
                <w:szCs w:val="20"/>
                <w:lang w:val="es-419"/>
              </w:rPr>
              <w:t>Respuesta de la peticionaria sobre la advertencia de posible archivo:</w:t>
            </w:r>
          </w:p>
        </w:tc>
        <w:tc>
          <w:tcPr>
            <w:tcW w:w="5760" w:type="dxa"/>
            <w:vAlign w:val="center"/>
          </w:tcPr>
          <w:p w14:paraId="3D8516F7" w14:textId="668C9A3F" w:rsidR="00614BF5" w:rsidRDefault="00614BF5" w:rsidP="00614BF5">
            <w:pPr>
              <w:jc w:val="both"/>
              <w:rPr>
                <w:rFonts w:ascii="Cambria" w:hAnsi="Cambria"/>
                <w:bCs/>
                <w:sz w:val="20"/>
                <w:szCs w:val="20"/>
                <w:lang w:val="es-419"/>
              </w:rPr>
            </w:pPr>
            <w:r>
              <w:rPr>
                <w:rFonts w:ascii="Cambria" w:hAnsi="Cambria"/>
                <w:bCs/>
                <w:sz w:val="20"/>
                <w:szCs w:val="20"/>
                <w:lang w:val="es-419"/>
              </w:rPr>
              <w:t>8 de julio de 2022</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III. </w:t>
      </w:r>
      <w:r w:rsidRPr="0011075B">
        <w:rPr>
          <w:rFonts w:asciiTheme="majorHAnsi" w:hAnsiTheme="majorHAnsi"/>
          <w:b/>
          <w:bCs/>
          <w:sz w:val="20"/>
          <w:szCs w:val="20"/>
          <w:lang w:val="es-419"/>
        </w:rPr>
        <w:tab/>
        <w:t>COMPETENCIA</w:t>
      </w:r>
      <w:r w:rsidR="00EE00E9" w:rsidRPr="0011075B">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loci</w:t>
            </w:r>
            <w:r w:rsidRPr="0011075B">
              <w:rPr>
                <w:rFonts w:ascii="Cambria" w:hAnsi="Cambria"/>
                <w:b/>
                <w:bCs/>
                <w:color w:val="FFFFFF" w:themeColor="background1"/>
                <w:sz w:val="20"/>
                <w:szCs w:val="20"/>
                <w:lang w:val="es-419"/>
              </w:rPr>
              <w:t>:</w:t>
            </w:r>
          </w:p>
        </w:tc>
        <w:tc>
          <w:tcPr>
            <w:tcW w:w="5776" w:type="dxa"/>
            <w:vAlign w:val="center"/>
          </w:tcPr>
          <w:p w14:paraId="77C8256A" w14:textId="5E819D9D"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11075B"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temporis</w:t>
            </w:r>
            <w:r w:rsidRPr="0011075B">
              <w:rPr>
                <w:rFonts w:ascii="Cambria" w:hAnsi="Cambria"/>
                <w:b/>
                <w:bCs/>
                <w:color w:val="FFFFFF" w:themeColor="background1"/>
                <w:sz w:val="20"/>
                <w:szCs w:val="20"/>
                <w:lang w:val="es-419"/>
              </w:rPr>
              <w:t>:</w:t>
            </w:r>
          </w:p>
        </w:tc>
        <w:tc>
          <w:tcPr>
            <w:tcW w:w="5776" w:type="dxa"/>
            <w:vAlign w:val="center"/>
          </w:tcPr>
          <w:p w14:paraId="523F6BD6" w14:textId="69B6757A" w:rsidR="003239B8" w:rsidRPr="0011075B" w:rsidRDefault="00A004BB" w:rsidP="008D2290">
            <w:pPr>
              <w:rPr>
                <w:rFonts w:ascii="Cambria" w:hAnsi="Cambria"/>
                <w:bCs/>
                <w:sz w:val="20"/>
                <w:szCs w:val="20"/>
                <w:lang w:val="es-419"/>
              </w:rPr>
            </w:pPr>
            <w:r w:rsidRPr="0011075B">
              <w:rPr>
                <w:rFonts w:ascii="Cambria" w:hAnsi="Cambria"/>
                <w:bCs/>
                <w:sz w:val="20"/>
                <w:szCs w:val="20"/>
                <w:lang w:val="es-419"/>
              </w:rPr>
              <w:t>Sí</w:t>
            </w:r>
          </w:p>
        </w:tc>
      </w:tr>
      <w:tr w:rsidR="003239B8" w:rsidRPr="00F70A74"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Competencia</w:t>
            </w:r>
            <w:r w:rsidRPr="0011075B">
              <w:rPr>
                <w:rFonts w:ascii="Cambria" w:hAnsi="Cambria"/>
                <w:b/>
                <w:bCs/>
                <w:i/>
                <w:color w:val="FFFFFF" w:themeColor="background1"/>
                <w:sz w:val="20"/>
                <w:szCs w:val="20"/>
                <w:lang w:val="es-419"/>
              </w:rPr>
              <w:t xml:space="preserve"> Ratione materia</w:t>
            </w:r>
            <w:r w:rsidR="00EE00E9" w:rsidRPr="0011075B">
              <w:rPr>
                <w:rFonts w:ascii="Cambria" w:hAnsi="Cambria"/>
                <w:b/>
                <w:bCs/>
                <w:i/>
                <w:color w:val="FFFFFF" w:themeColor="background1"/>
                <w:sz w:val="20"/>
                <w:szCs w:val="20"/>
                <w:lang w:val="es-419"/>
              </w:rPr>
              <w:t>e</w:t>
            </w:r>
            <w:r w:rsidRPr="0011075B">
              <w:rPr>
                <w:rFonts w:ascii="Cambria" w:hAnsi="Cambria"/>
                <w:b/>
                <w:bCs/>
                <w:color w:val="FFFFFF" w:themeColor="background1"/>
                <w:sz w:val="20"/>
                <w:szCs w:val="20"/>
                <w:lang w:val="es-419"/>
              </w:rPr>
              <w:t>:</w:t>
            </w:r>
          </w:p>
        </w:tc>
        <w:tc>
          <w:tcPr>
            <w:tcW w:w="5776" w:type="dxa"/>
            <w:vAlign w:val="center"/>
          </w:tcPr>
          <w:p w14:paraId="257C8337" w14:textId="304EA2C9" w:rsidR="003239B8" w:rsidRPr="00A171F2" w:rsidRDefault="00A004BB" w:rsidP="008D2290">
            <w:pPr>
              <w:jc w:val="both"/>
              <w:rPr>
                <w:rFonts w:ascii="Cambria" w:hAnsi="Cambria"/>
                <w:bCs/>
                <w:sz w:val="20"/>
                <w:szCs w:val="20"/>
                <w:lang w:val="es-ES"/>
              </w:rPr>
            </w:pPr>
            <w:r w:rsidRPr="004A3D4A">
              <w:rPr>
                <w:rFonts w:ascii="Cambria" w:hAnsi="Cambria"/>
                <w:bCs/>
                <w:sz w:val="20"/>
                <w:szCs w:val="20"/>
                <w:lang w:val="es-419" w:bidi="es-ES"/>
              </w:rPr>
              <w:t xml:space="preserve">Sí, </w:t>
            </w:r>
            <w:r w:rsidR="00EF7EB3" w:rsidRPr="004A3D4A">
              <w:rPr>
                <w:rFonts w:ascii="Cambria" w:hAnsi="Cambria"/>
                <w:bCs/>
                <w:sz w:val="20"/>
                <w:szCs w:val="20"/>
                <w:lang w:val="es-419" w:bidi="es-ES"/>
              </w:rPr>
              <w:t xml:space="preserve">la </w:t>
            </w:r>
            <w:r w:rsidRPr="004A3D4A">
              <w:rPr>
                <w:rFonts w:ascii="Cambria" w:hAnsi="Cambria"/>
                <w:bCs/>
                <w:sz w:val="20"/>
                <w:szCs w:val="20"/>
                <w:lang w:val="es-419" w:bidi="es-ES"/>
              </w:rPr>
              <w:t>Convención Americana (depósito de instrumento realizado el 31 de julio de 1973)</w:t>
            </w:r>
            <w:r w:rsidR="00A3329B" w:rsidRPr="004A3D4A">
              <w:rPr>
                <w:rFonts w:ascii="Cambria" w:hAnsi="Cambria"/>
                <w:bCs/>
                <w:sz w:val="20"/>
                <w:szCs w:val="20"/>
                <w:lang w:val="es-419" w:bidi="es-ES"/>
              </w:rPr>
              <w:t xml:space="preserve"> </w:t>
            </w:r>
            <w:r w:rsidR="00A171F2">
              <w:rPr>
                <w:rFonts w:ascii="Cambria" w:hAnsi="Cambria"/>
                <w:bCs/>
                <w:sz w:val="20"/>
                <w:szCs w:val="20"/>
                <w:lang w:val="es-419" w:bidi="es-ES"/>
              </w:rPr>
              <w:t xml:space="preserve">y </w:t>
            </w:r>
            <w:r w:rsidR="00A171F2" w:rsidRPr="00A171F2">
              <w:rPr>
                <w:rFonts w:ascii="Cambria" w:hAnsi="Cambria"/>
                <w:bCs/>
                <w:sz w:val="20"/>
                <w:szCs w:val="20"/>
                <w:lang w:val="es-ES" w:bidi="es-ES"/>
              </w:rPr>
              <w:t>Convención Interamericana sobre la Desaparición Forzada de Personas (depósito de instrumento de ratificación realizado el 12 de abril de 2005)</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lang w:val="es-419"/>
        </w:rPr>
      </w:pPr>
      <w:r w:rsidRPr="0011075B">
        <w:rPr>
          <w:rFonts w:asciiTheme="majorHAnsi" w:hAnsiTheme="majorHAnsi"/>
          <w:b/>
          <w:bCs/>
          <w:sz w:val="20"/>
          <w:szCs w:val="20"/>
          <w:lang w:val="es-419"/>
        </w:rPr>
        <w:t xml:space="preserve">IV. </w:t>
      </w:r>
      <w:r w:rsidRPr="0011075B">
        <w:rPr>
          <w:rFonts w:asciiTheme="majorHAnsi" w:hAnsiTheme="majorHAnsi"/>
          <w:b/>
          <w:bCs/>
          <w:sz w:val="20"/>
          <w:szCs w:val="20"/>
          <w:lang w:val="es-419"/>
        </w:rPr>
        <w:tab/>
      </w:r>
      <w:r w:rsidR="00EE00E9" w:rsidRPr="0011075B">
        <w:rPr>
          <w:rFonts w:asciiTheme="majorHAnsi" w:hAnsiTheme="majorHAnsi"/>
          <w:b/>
          <w:bCs/>
          <w:sz w:val="20"/>
          <w:szCs w:val="20"/>
          <w:lang w:val="es-419"/>
        </w:rPr>
        <w:t>DUPLICACIÓN</w:t>
      </w:r>
      <w:r w:rsidR="00EE00E9" w:rsidRPr="0011075B">
        <w:rPr>
          <w:rFonts w:asciiTheme="majorHAnsi" w:hAnsiTheme="majorHAnsi"/>
          <w:b/>
          <w:bCs/>
          <w:color w:val="FFFFFF" w:themeColor="background1"/>
          <w:sz w:val="20"/>
          <w:szCs w:val="20"/>
          <w:lang w:val="es-419"/>
        </w:rPr>
        <w:t xml:space="preserve"> </w:t>
      </w:r>
      <w:r w:rsidR="00EE00E9" w:rsidRPr="0011075B">
        <w:rPr>
          <w:rFonts w:asciiTheme="majorHAnsi" w:hAnsiTheme="majorHAnsi"/>
          <w:b/>
          <w:bCs/>
          <w:sz w:val="20"/>
          <w:szCs w:val="20"/>
          <w:lang w:val="es-419"/>
        </w:rPr>
        <w:t>DE PROCEDIMIENTOS Y COSA JUZGADA</w:t>
      </w:r>
      <w:r w:rsidR="00EE00E9" w:rsidRPr="0011075B">
        <w:rPr>
          <w:rFonts w:asciiTheme="majorHAnsi" w:hAnsiTheme="majorHAnsi"/>
          <w:b/>
          <w:bCs/>
          <w:i/>
          <w:sz w:val="20"/>
          <w:szCs w:val="20"/>
          <w:lang w:val="es-419"/>
        </w:rPr>
        <w:t xml:space="preserve"> </w:t>
      </w:r>
      <w:r w:rsidR="00EE00E9" w:rsidRPr="0011075B">
        <w:rPr>
          <w:rFonts w:asciiTheme="majorHAnsi" w:hAnsiTheme="majorHAnsi"/>
          <w:b/>
          <w:bCs/>
          <w:sz w:val="20"/>
          <w:szCs w:val="20"/>
          <w:lang w:val="es-419"/>
        </w:rPr>
        <w:t xml:space="preserve">INTERNACIONAL, </w:t>
      </w:r>
      <w:r w:rsidRPr="0011075B">
        <w:rPr>
          <w:rFonts w:asciiTheme="majorHAnsi" w:hAnsiTheme="majorHAnsi"/>
          <w:b/>
          <w:bCs/>
          <w:sz w:val="20"/>
          <w:szCs w:val="20"/>
          <w:lang w:val="es-419"/>
        </w:rPr>
        <w:t xml:space="preserve">CARACTERIZACIÓN, </w:t>
      </w:r>
      <w:r w:rsidRPr="0011075B">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11075B" w:rsidRDefault="00EE00E9"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11075B" w:rsidRDefault="00A004BB" w:rsidP="008D2290">
            <w:pPr>
              <w:jc w:val="both"/>
              <w:rPr>
                <w:rFonts w:ascii="Cambria" w:hAnsi="Cambria"/>
                <w:bCs/>
                <w:sz w:val="20"/>
                <w:szCs w:val="20"/>
                <w:lang w:val="es-419"/>
              </w:rPr>
            </w:pPr>
            <w:r w:rsidRPr="0011075B">
              <w:rPr>
                <w:rFonts w:ascii="Cambria" w:hAnsi="Cambria"/>
                <w:bCs/>
                <w:sz w:val="20"/>
                <w:szCs w:val="20"/>
                <w:lang w:val="es-419"/>
              </w:rPr>
              <w:t>No</w:t>
            </w:r>
          </w:p>
        </w:tc>
      </w:tr>
      <w:tr w:rsidR="003239B8" w:rsidRPr="008C2281"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11075B" w:rsidRDefault="003239B8" w:rsidP="008D2290">
            <w:pPr>
              <w:jc w:val="center"/>
              <w:rPr>
                <w:rFonts w:ascii="Cambria" w:hAnsi="Cambria"/>
                <w:b/>
                <w:bCs/>
                <w:i/>
                <w:color w:val="FFFFFF" w:themeColor="background1"/>
                <w:sz w:val="20"/>
                <w:szCs w:val="20"/>
                <w:lang w:val="es-419"/>
              </w:rPr>
            </w:pPr>
            <w:r w:rsidRPr="0011075B">
              <w:rPr>
                <w:rFonts w:ascii="Cambria" w:hAnsi="Cambria"/>
                <w:b/>
                <w:bCs/>
                <w:color w:val="FFFFFF" w:themeColor="background1"/>
                <w:sz w:val="20"/>
                <w:szCs w:val="20"/>
                <w:lang w:val="es-419"/>
              </w:rPr>
              <w:t>Derechos declarados admisibles</w:t>
            </w:r>
            <w:r w:rsidRPr="0011075B">
              <w:rPr>
                <w:rFonts w:ascii="Cambria" w:hAnsi="Cambria"/>
                <w:b/>
                <w:bCs/>
                <w:i/>
                <w:color w:val="FFFFFF" w:themeColor="background1"/>
                <w:sz w:val="20"/>
                <w:szCs w:val="20"/>
                <w:lang w:val="es-419"/>
              </w:rPr>
              <w:t>:</w:t>
            </w:r>
          </w:p>
        </w:tc>
        <w:tc>
          <w:tcPr>
            <w:tcW w:w="5771" w:type="dxa"/>
            <w:vAlign w:val="center"/>
          </w:tcPr>
          <w:p w14:paraId="4DAE9D4D" w14:textId="28523DC2" w:rsidR="0026174C" w:rsidRPr="00A171F2" w:rsidRDefault="008C2281" w:rsidP="008D2290">
            <w:pPr>
              <w:jc w:val="both"/>
              <w:rPr>
                <w:rFonts w:ascii="Cambria" w:hAnsi="Cambria"/>
                <w:bCs/>
                <w:sz w:val="20"/>
                <w:szCs w:val="20"/>
                <w:lang w:val="es-ES"/>
              </w:rPr>
            </w:pPr>
            <w:r>
              <w:rPr>
                <w:rFonts w:ascii="Cambria" w:hAnsi="Cambria"/>
                <w:bCs/>
                <w:sz w:val="20"/>
                <w:szCs w:val="20"/>
                <w:lang w:val="es-ES"/>
              </w:rPr>
              <w:t>N/A</w:t>
            </w:r>
          </w:p>
        </w:tc>
      </w:tr>
      <w:tr w:rsidR="003239B8" w:rsidRPr="008C2281"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Agotamiento de recursos internos</w:t>
            </w:r>
            <w:r w:rsidR="00EE00E9" w:rsidRPr="0011075B">
              <w:rPr>
                <w:rFonts w:ascii="Cambria" w:hAnsi="Cambria"/>
                <w:b/>
                <w:bCs/>
                <w:color w:val="FFFFFF" w:themeColor="background1"/>
                <w:sz w:val="20"/>
                <w:szCs w:val="20"/>
                <w:lang w:val="es-419"/>
              </w:rPr>
              <w:t xml:space="preserve"> o procedencia de una excepción</w:t>
            </w:r>
            <w:r w:rsidRPr="0011075B">
              <w:rPr>
                <w:rFonts w:ascii="Cambria" w:hAnsi="Cambria"/>
                <w:b/>
                <w:bCs/>
                <w:color w:val="FFFFFF" w:themeColor="background1"/>
                <w:sz w:val="20"/>
                <w:szCs w:val="20"/>
                <w:lang w:val="es-419"/>
              </w:rPr>
              <w:t>:</w:t>
            </w:r>
          </w:p>
        </w:tc>
        <w:tc>
          <w:tcPr>
            <w:tcW w:w="5771" w:type="dxa"/>
            <w:vAlign w:val="center"/>
          </w:tcPr>
          <w:p w14:paraId="7F7C1A19" w14:textId="5765CB86" w:rsidR="003239B8" w:rsidRPr="003A465D" w:rsidRDefault="008C2281" w:rsidP="008D2290">
            <w:pPr>
              <w:rPr>
                <w:rFonts w:ascii="Cambria" w:hAnsi="Cambria"/>
                <w:bCs/>
                <w:sz w:val="20"/>
                <w:szCs w:val="20"/>
                <w:lang w:val="es-419"/>
              </w:rPr>
            </w:pPr>
            <w:r>
              <w:rPr>
                <w:rFonts w:ascii="Cambria" w:hAnsi="Cambria"/>
                <w:bCs/>
                <w:sz w:val="20"/>
                <w:szCs w:val="20"/>
                <w:lang w:val="es-419"/>
              </w:rPr>
              <w:t>No</w:t>
            </w:r>
          </w:p>
        </w:tc>
      </w:tr>
      <w:tr w:rsidR="003239B8" w:rsidRPr="008C2281"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11075B" w:rsidRDefault="003239B8" w:rsidP="008D2290">
            <w:pPr>
              <w:jc w:val="center"/>
              <w:rPr>
                <w:rFonts w:ascii="Cambria" w:hAnsi="Cambria"/>
                <w:b/>
                <w:bCs/>
                <w:color w:val="FFFFFF" w:themeColor="background1"/>
                <w:sz w:val="20"/>
                <w:szCs w:val="20"/>
                <w:lang w:val="es-419"/>
              </w:rPr>
            </w:pPr>
            <w:r w:rsidRPr="0011075B">
              <w:rPr>
                <w:rFonts w:ascii="Cambria" w:hAnsi="Cambria"/>
                <w:b/>
                <w:bCs/>
                <w:color w:val="FFFFFF" w:themeColor="background1"/>
                <w:sz w:val="20"/>
                <w:szCs w:val="20"/>
                <w:lang w:val="es-419"/>
              </w:rPr>
              <w:t>Presentación dentro de plazo:</w:t>
            </w:r>
          </w:p>
        </w:tc>
        <w:tc>
          <w:tcPr>
            <w:tcW w:w="5771" w:type="dxa"/>
            <w:vAlign w:val="center"/>
          </w:tcPr>
          <w:p w14:paraId="2AF0FC69" w14:textId="2ECFCC5F" w:rsidR="003239B8" w:rsidRPr="003A465D" w:rsidRDefault="008C2281" w:rsidP="008D2290">
            <w:pPr>
              <w:rPr>
                <w:rFonts w:ascii="Cambria" w:hAnsi="Cambria"/>
                <w:bCs/>
                <w:sz w:val="20"/>
                <w:szCs w:val="20"/>
                <w:lang w:val="es-419"/>
              </w:rPr>
            </w:pPr>
            <w:r>
              <w:rPr>
                <w:rFonts w:ascii="Cambria" w:hAnsi="Cambria"/>
                <w:bCs/>
                <w:sz w:val="20"/>
                <w:szCs w:val="20"/>
                <w:lang w:val="es-419"/>
              </w:rPr>
              <w:t>No</w:t>
            </w:r>
          </w:p>
        </w:tc>
      </w:tr>
    </w:tbl>
    <w:p w14:paraId="0B3F9933" w14:textId="77777777" w:rsidR="00682E6F" w:rsidRDefault="00682E6F" w:rsidP="000848D8">
      <w:pPr>
        <w:spacing w:before="240" w:after="240"/>
        <w:ind w:left="720"/>
        <w:jc w:val="both"/>
        <w:rPr>
          <w:rFonts w:asciiTheme="majorHAnsi" w:hAnsiTheme="majorHAnsi"/>
          <w:b/>
          <w:sz w:val="20"/>
          <w:szCs w:val="20"/>
          <w:lang w:val="es-419"/>
        </w:rPr>
      </w:pPr>
      <w:bookmarkStart w:id="2" w:name="_Hlk176534764"/>
    </w:p>
    <w:p w14:paraId="645708B3" w14:textId="77777777" w:rsidR="00682E6F" w:rsidRDefault="00682E6F" w:rsidP="000848D8">
      <w:pPr>
        <w:spacing w:before="240" w:after="240"/>
        <w:ind w:left="720"/>
        <w:jc w:val="both"/>
        <w:rPr>
          <w:rFonts w:asciiTheme="majorHAnsi" w:hAnsiTheme="majorHAnsi"/>
          <w:b/>
          <w:sz w:val="20"/>
          <w:szCs w:val="20"/>
          <w:lang w:val="es-419"/>
        </w:rPr>
      </w:pPr>
    </w:p>
    <w:p w14:paraId="61144F83" w14:textId="77777777" w:rsidR="00682E6F" w:rsidRDefault="00682E6F" w:rsidP="000848D8">
      <w:pPr>
        <w:spacing w:before="240" w:after="240"/>
        <w:ind w:left="720"/>
        <w:jc w:val="both"/>
        <w:rPr>
          <w:rFonts w:asciiTheme="majorHAnsi" w:hAnsiTheme="majorHAnsi"/>
          <w:b/>
          <w:sz w:val="20"/>
          <w:szCs w:val="20"/>
          <w:lang w:val="es-419"/>
        </w:rPr>
      </w:pPr>
    </w:p>
    <w:p w14:paraId="56FD5D57" w14:textId="633B3F10" w:rsidR="003239B8" w:rsidRPr="001443F7" w:rsidRDefault="00223A29" w:rsidP="000848D8">
      <w:pPr>
        <w:spacing w:before="240" w:after="240"/>
        <w:ind w:left="720"/>
        <w:jc w:val="both"/>
        <w:rPr>
          <w:rFonts w:asciiTheme="majorHAnsi" w:hAnsiTheme="majorHAnsi"/>
          <w:b/>
          <w:sz w:val="20"/>
          <w:szCs w:val="20"/>
          <w:lang w:val="es-419"/>
        </w:rPr>
      </w:pPr>
      <w:r w:rsidRPr="0011075B">
        <w:rPr>
          <w:rFonts w:asciiTheme="majorHAnsi" w:hAnsiTheme="majorHAnsi"/>
          <w:b/>
          <w:sz w:val="20"/>
          <w:szCs w:val="20"/>
          <w:lang w:val="es-419"/>
        </w:rPr>
        <w:lastRenderedPageBreak/>
        <w:t xml:space="preserve">V. </w:t>
      </w:r>
      <w:r w:rsidRPr="0011075B">
        <w:rPr>
          <w:rFonts w:asciiTheme="majorHAnsi" w:hAnsiTheme="majorHAnsi"/>
          <w:b/>
          <w:sz w:val="20"/>
          <w:szCs w:val="20"/>
          <w:lang w:val="es-419"/>
        </w:rPr>
        <w:tab/>
      </w:r>
      <w:r w:rsidR="004241A0" w:rsidRPr="001443F7">
        <w:rPr>
          <w:rFonts w:asciiTheme="majorHAnsi" w:hAnsiTheme="majorHAnsi"/>
          <w:b/>
          <w:sz w:val="20"/>
          <w:szCs w:val="20"/>
          <w:lang w:val="es-419"/>
        </w:rPr>
        <w:t>POSICIÓN DE LAS PARTES</w:t>
      </w:r>
      <w:r w:rsidR="003239B8" w:rsidRPr="001443F7">
        <w:rPr>
          <w:rFonts w:asciiTheme="majorHAnsi" w:hAnsiTheme="majorHAnsi"/>
          <w:b/>
          <w:sz w:val="20"/>
          <w:szCs w:val="20"/>
          <w:lang w:val="es-419"/>
        </w:rPr>
        <w:t xml:space="preserve"> </w:t>
      </w:r>
    </w:p>
    <w:p w14:paraId="4EA306E2" w14:textId="4E4E4B09" w:rsidR="00785B6C" w:rsidRPr="00AC5F65" w:rsidRDefault="00233EC3"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b/>
          <w:bCs/>
          <w:sz w:val="20"/>
          <w:szCs w:val="20"/>
          <w:lang w:val="es-419"/>
        </w:rPr>
      </w:pPr>
      <w:r>
        <w:rPr>
          <w:rFonts w:asciiTheme="majorHAnsi" w:hAnsiTheme="majorHAnsi"/>
          <w:b/>
          <w:bCs/>
          <w:sz w:val="20"/>
          <w:szCs w:val="20"/>
          <w:lang w:val="es-419"/>
        </w:rPr>
        <w:t>E</w:t>
      </w:r>
      <w:r w:rsidR="00DA4884">
        <w:rPr>
          <w:rFonts w:asciiTheme="majorHAnsi" w:hAnsiTheme="majorHAnsi"/>
          <w:b/>
          <w:bCs/>
          <w:sz w:val="20"/>
          <w:szCs w:val="20"/>
          <w:lang w:val="es-419"/>
        </w:rPr>
        <w:t>l peticionario</w:t>
      </w:r>
    </w:p>
    <w:p w14:paraId="2831ADFD" w14:textId="4DB5B84C" w:rsidR="00942687" w:rsidRPr="00D132A1" w:rsidRDefault="00DA4884" w:rsidP="00614BF5">
      <w:pPr>
        <w:pStyle w:val="ListParagraph"/>
        <w:numPr>
          <w:ilvl w:val="0"/>
          <w:numId w:val="59"/>
        </w:numPr>
        <w:spacing w:after="240"/>
        <w:ind w:left="0" w:firstLine="720"/>
        <w:jc w:val="both"/>
        <w:rPr>
          <w:sz w:val="20"/>
          <w:szCs w:val="20"/>
          <w:lang w:val="es-ES"/>
        </w:rPr>
      </w:pPr>
      <w:r>
        <w:rPr>
          <w:rFonts w:asciiTheme="majorHAnsi" w:hAnsiTheme="majorHAnsi"/>
          <w:sz w:val="20"/>
          <w:szCs w:val="20"/>
          <w:lang w:val="es-ES_tradnl"/>
        </w:rPr>
        <w:t>El peticionario</w:t>
      </w:r>
      <w:r w:rsidR="008E2546" w:rsidRPr="001443F7">
        <w:rPr>
          <w:rFonts w:asciiTheme="majorHAnsi" w:hAnsiTheme="majorHAnsi"/>
          <w:sz w:val="20"/>
          <w:szCs w:val="20"/>
          <w:lang w:val="es-ES_tradnl"/>
        </w:rPr>
        <w:t xml:space="preserve"> </w:t>
      </w:r>
      <w:r w:rsidR="003B15CE" w:rsidRPr="001443F7">
        <w:rPr>
          <w:rFonts w:asciiTheme="majorHAnsi" w:hAnsiTheme="majorHAnsi"/>
          <w:sz w:val="20"/>
          <w:szCs w:val="20"/>
          <w:lang w:val="es-ES_tradnl"/>
        </w:rPr>
        <w:t xml:space="preserve">denuncia </w:t>
      </w:r>
      <w:r w:rsidR="00174A5C">
        <w:rPr>
          <w:rFonts w:asciiTheme="majorHAnsi" w:hAnsiTheme="majorHAnsi"/>
          <w:sz w:val="20"/>
          <w:szCs w:val="20"/>
          <w:lang w:val="es-ES_tradnl"/>
        </w:rPr>
        <w:t>la</w:t>
      </w:r>
      <w:r w:rsidR="004A1A74" w:rsidRPr="001443F7">
        <w:rPr>
          <w:rFonts w:asciiTheme="majorHAnsi" w:hAnsiTheme="majorHAnsi"/>
          <w:sz w:val="20"/>
          <w:szCs w:val="20"/>
          <w:lang w:val="es-ES_tradnl"/>
        </w:rPr>
        <w:t xml:space="preserve"> </w:t>
      </w:r>
      <w:r w:rsidR="00614BF5">
        <w:rPr>
          <w:rFonts w:asciiTheme="majorHAnsi" w:hAnsiTheme="majorHAnsi"/>
          <w:sz w:val="20"/>
          <w:szCs w:val="20"/>
          <w:lang w:val="es-ES_tradnl"/>
        </w:rPr>
        <w:t>desaparición forzada de Nelson Miguel Hernández Cort</w:t>
      </w:r>
      <w:r w:rsidR="0017566E">
        <w:rPr>
          <w:rFonts w:asciiTheme="majorHAnsi" w:hAnsiTheme="majorHAnsi"/>
          <w:sz w:val="20"/>
          <w:szCs w:val="20"/>
          <w:lang w:val="es-ES_tradnl"/>
        </w:rPr>
        <w:t>é</w:t>
      </w:r>
      <w:r w:rsidR="00614BF5">
        <w:rPr>
          <w:rFonts w:asciiTheme="majorHAnsi" w:hAnsiTheme="majorHAnsi"/>
          <w:sz w:val="20"/>
          <w:szCs w:val="20"/>
          <w:lang w:val="es-ES_tradnl"/>
        </w:rPr>
        <w:t>s</w:t>
      </w:r>
      <w:r w:rsidR="00233EC3">
        <w:rPr>
          <w:rFonts w:asciiTheme="majorHAnsi" w:hAnsiTheme="majorHAnsi"/>
          <w:sz w:val="20"/>
          <w:szCs w:val="20"/>
          <w:lang w:val="es-ES_tradnl"/>
        </w:rPr>
        <w:t xml:space="preserve"> (en adelante “la presunta víctima” o “el Sr. Cortés”)</w:t>
      </w:r>
      <w:r w:rsidR="00D132A1">
        <w:rPr>
          <w:rFonts w:asciiTheme="majorHAnsi" w:hAnsiTheme="majorHAnsi"/>
          <w:sz w:val="20"/>
          <w:szCs w:val="20"/>
          <w:lang w:val="es-ES_tradnl"/>
        </w:rPr>
        <w:t>,</w:t>
      </w:r>
      <w:r w:rsidR="00D132A1" w:rsidRPr="00D132A1">
        <w:rPr>
          <w:rFonts w:ascii="Times New Roman" w:eastAsia="Arial Unicode MS" w:hAnsi="Times New Roman" w:cs="Times New Roman"/>
          <w:color w:val="auto"/>
          <w:lang w:val="es-ES" w:eastAsia="en-US"/>
        </w:rPr>
        <w:t xml:space="preserve"> </w:t>
      </w:r>
      <w:r w:rsidR="00D132A1" w:rsidRPr="00D132A1">
        <w:rPr>
          <w:rFonts w:asciiTheme="majorHAnsi" w:hAnsiTheme="majorHAnsi"/>
          <w:sz w:val="20"/>
          <w:szCs w:val="20"/>
          <w:lang w:val="es-ES"/>
        </w:rPr>
        <w:t xml:space="preserve">detective del Departamento Administrativo de Seguridad (DAS) </w:t>
      </w:r>
      <w:r w:rsidR="00874A7A">
        <w:rPr>
          <w:rFonts w:asciiTheme="majorHAnsi" w:hAnsiTheme="majorHAnsi"/>
          <w:sz w:val="20"/>
          <w:szCs w:val="20"/>
          <w:lang w:val="es-ES_tradnl"/>
        </w:rPr>
        <w:t xml:space="preserve">a manos de </w:t>
      </w:r>
      <w:r w:rsidR="00614BF5">
        <w:rPr>
          <w:rFonts w:asciiTheme="majorHAnsi" w:hAnsiTheme="majorHAnsi"/>
          <w:sz w:val="20"/>
          <w:szCs w:val="20"/>
          <w:lang w:val="es-ES_tradnl"/>
        </w:rPr>
        <w:t>para</w:t>
      </w:r>
      <w:r w:rsidR="00874A7A">
        <w:rPr>
          <w:rFonts w:asciiTheme="majorHAnsi" w:hAnsiTheme="majorHAnsi"/>
          <w:sz w:val="20"/>
          <w:szCs w:val="20"/>
          <w:lang w:val="es-ES_tradnl"/>
        </w:rPr>
        <w:t>militares</w:t>
      </w:r>
      <w:r w:rsidR="00A004BB" w:rsidRPr="001443F7">
        <w:rPr>
          <w:rFonts w:asciiTheme="majorHAnsi" w:hAnsiTheme="majorHAnsi"/>
          <w:color w:val="auto"/>
          <w:sz w:val="20"/>
          <w:szCs w:val="20"/>
          <w:lang w:val="es-ES_tradnl"/>
        </w:rPr>
        <w:t>,</w:t>
      </w:r>
      <w:r w:rsidR="008E2546" w:rsidRPr="001443F7">
        <w:rPr>
          <w:rFonts w:asciiTheme="majorHAnsi" w:hAnsiTheme="majorHAnsi"/>
          <w:color w:val="auto"/>
          <w:sz w:val="20"/>
          <w:szCs w:val="20"/>
          <w:lang w:val="es-ES_tradnl"/>
        </w:rPr>
        <w:t xml:space="preserve"> </w:t>
      </w:r>
      <w:r w:rsidR="00DE2B30" w:rsidRPr="001443F7">
        <w:rPr>
          <w:rFonts w:asciiTheme="majorHAnsi" w:hAnsiTheme="majorHAnsi"/>
          <w:color w:val="auto"/>
          <w:sz w:val="20"/>
          <w:szCs w:val="20"/>
          <w:lang w:val="es-ES_tradnl"/>
        </w:rPr>
        <w:t>a</w:t>
      </w:r>
      <w:r w:rsidR="00DE2B30" w:rsidRPr="00586897">
        <w:rPr>
          <w:rFonts w:asciiTheme="majorHAnsi" w:hAnsiTheme="majorHAnsi"/>
          <w:color w:val="auto"/>
          <w:sz w:val="20"/>
          <w:szCs w:val="20"/>
          <w:lang w:val="es-ES_tradnl"/>
        </w:rPr>
        <w:t xml:space="preserve">sí como </w:t>
      </w:r>
      <w:r w:rsidR="008E2546" w:rsidRPr="00586897">
        <w:rPr>
          <w:rFonts w:asciiTheme="majorHAnsi" w:hAnsiTheme="majorHAnsi"/>
          <w:color w:val="auto"/>
          <w:sz w:val="20"/>
          <w:szCs w:val="20"/>
          <w:lang w:val="es-ES_tradnl"/>
        </w:rPr>
        <w:t xml:space="preserve">la </w:t>
      </w:r>
      <w:r w:rsidR="00586897" w:rsidRPr="00586897">
        <w:rPr>
          <w:rFonts w:asciiTheme="majorHAnsi" w:hAnsiTheme="majorHAnsi"/>
          <w:color w:val="auto"/>
          <w:sz w:val="20"/>
          <w:szCs w:val="20"/>
          <w:lang w:val="es-ES_tradnl"/>
        </w:rPr>
        <w:t>impunidad</w:t>
      </w:r>
      <w:r w:rsidR="00690B6C" w:rsidRPr="00586897">
        <w:rPr>
          <w:rFonts w:asciiTheme="majorHAnsi" w:hAnsiTheme="majorHAnsi"/>
          <w:color w:val="auto"/>
          <w:sz w:val="20"/>
          <w:szCs w:val="20"/>
          <w:lang w:val="es-ES_tradnl"/>
        </w:rPr>
        <w:t xml:space="preserve"> y </w:t>
      </w:r>
      <w:r w:rsidR="00586897" w:rsidRPr="00586897">
        <w:rPr>
          <w:rFonts w:asciiTheme="majorHAnsi" w:hAnsiTheme="majorHAnsi"/>
          <w:color w:val="auto"/>
          <w:sz w:val="20"/>
          <w:szCs w:val="20"/>
          <w:lang w:val="es-ES_tradnl"/>
        </w:rPr>
        <w:t xml:space="preserve">falta de </w:t>
      </w:r>
      <w:r w:rsidR="00690B6C" w:rsidRPr="00586897">
        <w:rPr>
          <w:rFonts w:asciiTheme="majorHAnsi" w:hAnsiTheme="majorHAnsi"/>
          <w:color w:val="auto"/>
          <w:sz w:val="20"/>
          <w:szCs w:val="20"/>
          <w:lang w:val="es-ES_tradnl"/>
        </w:rPr>
        <w:t>reparación</w:t>
      </w:r>
      <w:r w:rsidR="00874A7A" w:rsidRPr="00586897">
        <w:rPr>
          <w:rFonts w:asciiTheme="majorHAnsi" w:hAnsiTheme="majorHAnsi"/>
          <w:color w:val="auto"/>
          <w:sz w:val="20"/>
          <w:szCs w:val="20"/>
          <w:lang w:val="es-ES_tradnl"/>
        </w:rPr>
        <w:t xml:space="preserve"> de los hechos</w:t>
      </w:r>
      <w:r w:rsidR="00942830">
        <w:rPr>
          <w:color w:val="auto"/>
          <w:sz w:val="20"/>
          <w:szCs w:val="20"/>
          <w:lang w:val="es-ES"/>
        </w:rPr>
        <w:t>,</w:t>
      </w:r>
      <w:r w:rsidR="00D132A1" w:rsidRPr="00D132A1">
        <w:rPr>
          <w:color w:val="auto"/>
          <w:sz w:val="20"/>
          <w:szCs w:val="20"/>
          <w:lang w:val="es-ES"/>
        </w:rPr>
        <w:t xml:space="preserve"> en un contexto de</w:t>
      </w:r>
      <w:r w:rsidR="00233EC3">
        <w:rPr>
          <w:color w:val="auto"/>
          <w:sz w:val="20"/>
          <w:szCs w:val="20"/>
          <w:lang w:val="es-ES"/>
        </w:rPr>
        <w:t xml:space="preserve"> alegada</w:t>
      </w:r>
      <w:r w:rsidR="00D132A1" w:rsidRPr="00D132A1">
        <w:rPr>
          <w:color w:val="auto"/>
          <w:sz w:val="20"/>
          <w:szCs w:val="20"/>
          <w:lang w:val="es-ES"/>
        </w:rPr>
        <w:t xml:space="preserve"> corrupción e infiltración paramilitar en el DAS.</w:t>
      </w:r>
    </w:p>
    <w:p w14:paraId="68AA3DF2" w14:textId="58D5E917" w:rsidR="00D132A1" w:rsidRPr="00D132A1" w:rsidRDefault="00D132A1" w:rsidP="00D132A1">
      <w:pPr>
        <w:pStyle w:val="ListParagraph"/>
        <w:spacing w:after="240"/>
        <w:jc w:val="both"/>
        <w:rPr>
          <w:i/>
          <w:iCs/>
          <w:sz w:val="20"/>
          <w:szCs w:val="20"/>
          <w:lang w:val="es-ES"/>
        </w:rPr>
      </w:pPr>
      <w:r w:rsidRPr="005542EE">
        <w:rPr>
          <w:i/>
          <w:iCs/>
          <w:color w:val="auto"/>
          <w:sz w:val="20"/>
          <w:szCs w:val="20"/>
          <w:lang w:val="es-ES"/>
        </w:rPr>
        <w:t>La</w:t>
      </w:r>
      <w:r w:rsidRPr="008C65EC">
        <w:rPr>
          <w:i/>
          <w:iCs/>
          <w:color w:val="FF0000"/>
          <w:sz w:val="20"/>
          <w:szCs w:val="20"/>
          <w:lang w:val="es-ES"/>
        </w:rPr>
        <w:t xml:space="preserve"> </w:t>
      </w:r>
      <w:r w:rsidRPr="00D132A1">
        <w:rPr>
          <w:i/>
          <w:iCs/>
          <w:color w:val="auto"/>
          <w:sz w:val="20"/>
          <w:szCs w:val="20"/>
          <w:lang w:val="es-ES"/>
        </w:rPr>
        <w:t>desaparición</w:t>
      </w:r>
      <w:r w:rsidR="003A465D">
        <w:rPr>
          <w:i/>
          <w:iCs/>
          <w:color w:val="auto"/>
          <w:sz w:val="20"/>
          <w:szCs w:val="20"/>
          <w:lang w:val="es-ES"/>
        </w:rPr>
        <w:t xml:space="preserve"> de la presunta víctima</w:t>
      </w:r>
    </w:p>
    <w:p w14:paraId="0FF73126" w14:textId="0964FA73" w:rsidR="00D132A1" w:rsidRDefault="00D132A1" w:rsidP="001021A9">
      <w:pPr>
        <w:pStyle w:val="ListParagraph"/>
        <w:numPr>
          <w:ilvl w:val="0"/>
          <w:numId w:val="59"/>
        </w:numPr>
        <w:spacing w:after="240"/>
        <w:ind w:left="0" w:firstLine="720"/>
        <w:jc w:val="both"/>
        <w:rPr>
          <w:sz w:val="20"/>
          <w:szCs w:val="20"/>
          <w:lang w:val="es-ES"/>
        </w:rPr>
      </w:pPr>
      <w:r w:rsidRPr="00D132A1">
        <w:rPr>
          <w:sz w:val="20"/>
          <w:szCs w:val="20"/>
          <w:lang w:val="es-ES"/>
        </w:rPr>
        <w:t xml:space="preserve">El sábado 23 de febrero de 2002 a las </w:t>
      </w:r>
      <w:r w:rsidR="005542EE">
        <w:rPr>
          <w:sz w:val="20"/>
          <w:szCs w:val="20"/>
          <w:lang w:val="es-ES"/>
        </w:rPr>
        <w:t>6:30 PM</w:t>
      </w:r>
      <w:r w:rsidRPr="00D132A1">
        <w:rPr>
          <w:sz w:val="20"/>
          <w:szCs w:val="20"/>
          <w:lang w:val="es-ES"/>
        </w:rPr>
        <w:t xml:space="preserve"> una patrulla de cinco detectives del DAS, incluyendo a Nelson Miguel Hernández Cortés, se desplazó al corregimiento de La Ventura, municipio de Córdoba, departamento de Bolívar para investigar delitos relacionados con el hurto de combustible, el medio ambiente y el ganado. La patrulla contaba con armamento limitado. Alrededor de las </w:t>
      </w:r>
      <w:r w:rsidR="00ED4857">
        <w:rPr>
          <w:sz w:val="20"/>
          <w:szCs w:val="20"/>
          <w:lang w:val="es-ES"/>
        </w:rPr>
        <w:t>7:30</w:t>
      </w:r>
      <w:r w:rsidR="005A4137">
        <w:rPr>
          <w:sz w:val="20"/>
          <w:szCs w:val="20"/>
          <w:lang w:val="es-ES"/>
        </w:rPr>
        <w:t xml:space="preserve"> PM</w:t>
      </w:r>
      <w:r w:rsidRPr="00D132A1">
        <w:rPr>
          <w:sz w:val="20"/>
          <w:szCs w:val="20"/>
          <w:lang w:val="es-ES"/>
        </w:rPr>
        <w:t xml:space="preserve">, al llegar a La Ventura, la patrulla fue interceptada por un grupo de más de treinta miembros del Bloque Norte de las Autodefensas Unidas de Colombia (AUC), autodenominados "Héroes de los Montes de María". Los paramilitares, armados principalmente con fusiles AK-47, utilizaron un camión como señuelo para obligar a los detectives a detenerse y bajarse del vehículo. </w:t>
      </w:r>
      <w:r w:rsidR="00C71FC3">
        <w:rPr>
          <w:sz w:val="20"/>
          <w:szCs w:val="20"/>
          <w:lang w:val="es-ES"/>
        </w:rPr>
        <w:t>Según los moradores del sector l</w:t>
      </w:r>
      <w:r w:rsidRPr="00D132A1">
        <w:rPr>
          <w:sz w:val="20"/>
          <w:szCs w:val="20"/>
          <w:lang w:val="es-ES"/>
        </w:rPr>
        <w:t>os detectives</w:t>
      </w:r>
      <w:r w:rsidR="00074C1B">
        <w:rPr>
          <w:sz w:val="20"/>
          <w:szCs w:val="20"/>
          <w:lang w:val="es-ES"/>
        </w:rPr>
        <w:t xml:space="preserve"> </w:t>
      </w:r>
      <w:r w:rsidRPr="00D132A1">
        <w:rPr>
          <w:sz w:val="20"/>
          <w:szCs w:val="20"/>
          <w:lang w:val="es-ES"/>
        </w:rPr>
        <w:t>no opusieron resistencia y se entregaron, pero fueron asesinados a tiros por los paramilitares.</w:t>
      </w:r>
    </w:p>
    <w:p w14:paraId="44ECFAAD" w14:textId="320FA6E7" w:rsidR="00D132A1" w:rsidRDefault="00C71FC3" w:rsidP="00D132A1">
      <w:pPr>
        <w:pStyle w:val="ListParagraph"/>
        <w:numPr>
          <w:ilvl w:val="0"/>
          <w:numId w:val="59"/>
        </w:numPr>
        <w:spacing w:after="240"/>
        <w:ind w:left="0" w:firstLine="720"/>
        <w:jc w:val="both"/>
        <w:rPr>
          <w:sz w:val="20"/>
          <w:szCs w:val="20"/>
          <w:lang w:val="es-ES"/>
        </w:rPr>
      </w:pPr>
      <w:r>
        <w:rPr>
          <w:sz w:val="20"/>
          <w:szCs w:val="20"/>
          <w:lang w:val="es-ES"/>
        </w:rPr>
        <w:t>L</w:t>
      </w:r>
      <w:r w:rsidR="00D132A1" w:rsidRPr="00D132A1">
        <w:rPr>
          <w:sz w:val="20"/>
          <w:szCs w:val="20"/>
          <w:lang w:val="es-ES"/>
        </w:rPr>
        <w:t xml:space="preserve">os cuerpos de los detectives fueron recogidos y transportados en una camioneta hasta el puente sobre el Río Magdalena. Allí, los cuerpos fueron descuartizados y arrojados al río. La camioneta también fue desmantelada y arrojada al río. Los paramilitares se desplazaron posteriormente por la vía La Ventura - Juan Arias - Providencia con dirección al corregimiento de Tacamocho. En este recorrido se encontraron partes de los cadáveres de algunos detectives, excepto los de </w:t>
      </w:r>
      <w:r w:rsidR="0017566E" w:rsidRPr="00D132A1">
        <w:rPr>
          <w:sz w:val="20"/>
          <w:szCs w:val="20"/>
          <w:lang w:val="es-ES"/>
        </w:rPr>
        <w:t>Nelson Miguel Hernández Cortés y Jaime Humberto Santoque.</w:t>
      </w:r>
    </w:p>
    <w:p w14:paraId="4B084B1B" w14:textId="3E22C259" w:rsidR="00D132A1" w:rsidRDefault="00D132A1" w:rsidP="00D132A1">
      <w:pPr>
        <w:pStyle w:val="ListParagraph"/>
        <w:numPr>
          <w:ilvl w:val="0"/>
          <w:numId w:val="59"/>
        </w:numPr>
        <w:spacing w:after="240"/>
        <w:ind w:left="0" w:firstLine="720"/>
        <w:jc w:val="both"/>
        <w:rPr>
          <w:sz w:val="20"/>
          <w:szCs w:val="20"/>
          <w:lang w:val="es-ES"/>
        </w:rPr>
      </w:pPr>
      <w:r w:rsidRPr="00D132A1">
        <w:rPr>
          <w:sz w:val="20"/>
          <w:szCs w:val="20"/>
          <w:lang w:val="es-ES"/>
        </w:rPr>
        <w:t>Mediante operativos de la Policía Nacional, la Infantería de Marina y el DAS tres de los paramilitares involucrados</w:t>
      </w:r>
      <w:r w:rsidR="00991B17">
        <w:rPr>
          <w:sz w:val="20"/>
          <w:szCs w:val="20"/>
          <w:lang w:val="es-ES"/>
        </w:rPr>
        <w:t xml:space="preserve"> en los hechos fueron dados de baja</w:t>
      </w:r>
      <w:r w:rsidR="006D1FD8">
        <w:rPr>
          <w:sz w:val="20"/>
          <w:szCs w:val="20"/>
          <w:lang w:val="es-ES"/>
        </w:rPr>
        <w:t>:</w:t>
      </w:r>
      <w:r w:rsidRPr="00D132A1">
        <w:rPr>
          <w:sz w:val="20"/>
          <w:szCs w:val="20"/>
          <w:lang w:val="es-ES"/>
        </w:rPr>
        <w:t xml:space="preserve"> Luis Fernando Teherán Contreras, Bilardo Enrique Buelvas Muñoz y José Alfredo González</w:t>
      </w:r>
      <w:r w:rsidR="00C82736">
        <w:rPr>
          <w:sz w:val="20"/>
          <w:szCs w:val="20"/>
          <w:lang w:val="es-ES"/>
        </w:rPr>
        <w:t>; y c</w:t>
      </w:r>
      <w:r w:rsidRPr="00D132A1">
        <w:rPr>
          <w:sz w:val="20"/>
          <w:szCs w:val="20"/>
          <w:lang w:val="es-ES"/>
        </w:rPr>
        <w:t>inco más fueron capturados: Edwuard Manuel Oyola Vidal, Ronald Yepez T., Alex Manuel Hernández Romero, Onni de Jesús Córdoba y Darío Luis Méndez.</w:t>
      </w:r>
    </w:p>
    <w:p w14:paraId="77582719" w14:textId="4969A793" w:rsidR="004F4344" w:rsidRDefault="00D132A1" w:rsidP="00F80E05">
      <w:pPr>
        <w:pStyle w:val="ListParagraph"/>
        <w:numPr>
          <w:ilvl w:val="0"/>
          <w:numId w:val="59"/>
        </w:numPr>
        <w:spacing w:after="240"/>
        <w:ind w:left="0" w:firstLine="720"/>
        <w:jc w:val="both"/>
        <w:rPr>
          <w:sz w:val="20"/>
          <w:szCs w:val="20"/>
          <w:lang w:val="es-ES"/>
        </w:rPr>
      </w:pPr>
      <w:r w:rsidRPr="004F4344">
        <w:rPr>
          <w:sz w:val="20"/>
          <w:szCs w:val="20"/>
          <w:lang w:val="es-ES"/>
        </w:rPr>
        <w:t xml:space="preserve">El peticionario denuncia la negligencia e irregularidades en el operativo del DAS. Indica </w:t>
      </w:r>
      <w:r w:rsidRPr="004F4344">
        <w:rPr>
          <w:rFonts w:ascii="Times New Roman" w:eastAsia="Arial Unicode MS" w:hAnsi="Times New Roman" w:cs="Times New Roman"/>
          <w:color w:val="auto"/>
          <w:sz w:val="20"/>
          <w:szCs w:val="20"/>
          <w:lang w:val="es-ES" w:eastAsia="en-US"/>
        </w:rPr>
        <w:t>que e</w:t>
      </w:r>
      <w:r w:rsidRPr="004F4344">
        <w:rPr>
          <w:sz w:val="20"/>
          <w:szCs w:val="20"/>
          <w:lang w:val="es-ES"/>
        </w:rPr>
        <w:t xml:space="preserve">l hecho de que el operativo se </w:t>
      </w:r>
      <w:r w:rsidR="0062433C">
        <w:rPr>
          <w:sz w:val="20"/>
          <w:szCs w:val="20"/>
          <w:lang w:val="es-ES"/>
        </w:rPr>
        <w:t>haya realizado</w:t>
      </w:r>
      <w:r w:rsidRPr="004F4344">
        <w:rPr>
          <w:sz w:val="20"/>
          <w:szCs w:val="20"/>
          <w:lang w:val="es-ES"/>
        </w:rPr>
        <w:t xml:space="preserve"> un sábado es relevante, ya que los fines de semana se designaba un "inspector" con la obligación de informar al Director Seccional sobre los operativos en curso. Este inspector a su vez debía informar al Director Nacional sobre la "orden de batalla", la "evaluación de riesgo"</w:t>
      </w:r>
      <w:r w:rsidR="00CC1FC3">
        <w:rPr>
          <w:sz w:val="20"/>
          <w:szCs w:val="20"/>
          <w:lang w:val="es-ES"/>
        </w:rPr>
        <w:t>,</w:t>
      </w:r>
      <w:r w:rsidRPr="004F4344">
        <w:rPr>
          <w:sz w:val="20"/>
          <w:szCs w:val="20"/>
          <w:lang w:val="es-ES"/>
        </w:rPr>
        <w:t xml:space="preserve"> y en casos como este, la "relación de las fuerzas conjuntas" que participarían en la acción. Nada de esto se cumplió en el caso del operativo en La Ventura.</w:t>
      </w:r>
      <w:r w:rsidR="00F80E05">
        <w:rPr>
          <w:sz w:val="20"/>
          <w:szCs w:val="20"/>
          <w:lang w:val="es-ES"/>
        </w:rPr>
        <w:t xml:space="preserve"> Adicionalmente, l</w:t>
      </w:r>
      <w:r w:rsidRPr="004F4344">
        <w:rPr>
          <w:sz w:val="20"/>
          <w:szCs w:val="20"/>
          <w:lang w:val="es-ES"/>
        </w:rPr>
        <w:t>a región donde se llevó a cabo el operativo era conocida por la presencia de grupos paramilitares y guerrilleros, lo que hacía obligatoria una "evaluación de riesgo" exhaustiva. Sin embargo, el operativo se ordenó sin la debida planificación ni el apoyo de fuerzas armadas con mayor capacidad operativa, lo que expuso a los detectives a un "riesgo excepcional".</w:t>
      </w:r>
      <w:r w:rsidR="0017566E">
        <w:rPr>
          <w:sz w:val="20"/>
          <w:szCs w:val="20"/>
          <w:lang w:val="es-ES"/>
        </w:rPr>
        <w:t xml:space="preserve"> </w:t>
      </w:r>
    </w:p>
    <w:p w14:paraId="6A8A6B35" w14:textId="547AC9C5" w:rsidR="00D132A1" w:rsidRPr="00F80E05" w:rsidRDefault="00D132A1" w:rsidP="003E7A5F">
      <w:pPr>
        <w:pStyle w:val="ListParagraph"/>
        <w:numPr>
          <w:ilvl w:val="0"/>
          <w:numId w:val="59"/>
        </w:numPr>
        <w:spacing w:after="240"/>
        <w:ind w:left="0" w:firstLine="720"/>
        <w:jc w:val="both"/>
        <w:rPr>
          <w:sz w:val="20"/>
          <w:szCs w:val="20"/>
          <w:lang w:val="es-ES"/>
        </w:rPr>
      </w:pPr>
      <w:r w:rsidRPr="00F80E05">
        <w:rPr>
          <w:sz w:val="20"/>
          <w:szCs w:val="20"/>
          <w:lang w:val="es-ES"/>
        </w:rPr>
        <w:t>Además, el DAS como agencia de inteligencia no tenía entre sus funciones la de realizar enfrentamientos armados con grupos al margen de la ley. El operativo en La Ventura evidenci</w:t>
      </w:r>
      <w:r w:rsidR="008B5220">
        <w:rPr>
          <w:sz w:val="20"/>
          <w:szCs w:val="20"/>
          <w:lang w:val="es-ES"/>
        </w:rPr>
        <w:t>ó</w:t>
      </w:r>
      <w:r w:rsidR="00CB575C">
        <w:rPr>
          <w:sz w:val="20"/>
          <w:szCs w:val="20"/>
          <w:lang w:val="es-ES"/>
        </w:rPr>
        <w:t>, a juicio del peticionario,</w:t>
      </w:r>
      <w:r w:rsidRPr="00F80E05">
        <w:rPr>
          <w:sz w:val="20"/>
          <w:szCs w:val="20"/>
          <w:lang w:val="es-ES"/>
        </w:rPr>
        <w:t xml:space="preserve"> una clara extralimitación en las funciones del DAS y un grave desconocimiento de los protocolos de seguridad.</w:t>
      </w:r>
      <w:r w:rsidR="004F4344" w:rsidRPr="00F80E05">
        <w:rPr>
          <w:sz w:val="20"/>
          <w:szCs w:val="20"/>
          <w:lang w:val="es-ES"/>
        </w:rPr>
        <w:t xml:space="preserve"> Asimismo, </w:t>
      </w:r>
      <w:r w:rsidR="0017566E">
        <w:rPr>
          <w:sz w:val="20"/>
          <w:szCs w:val="20"/>
          <w:lang w:val="es-ES"/>
        </w:rPr>
        <w:t xml:space="preserve">el peticionario destaca </w:t>
      </w:r>
      <w:r w:rsidR="004F4344" w:rsidRPr="00F80E05">
        <w:rPr>
          <w:sz w:val="20"/>
          <w:szCs w:val="20"/>
          <w:lang w:val="es-ES"/>
        </w:rPr>
        <w:t>l</w:t>
      </w:r>
      <w:r w:rsidRPr="00F80E05">
        <w:rPr>
          <w:sz w:val="20"/>
          <w:szCs w:val="20"/>
          <w:lang w:val="es-ES"/>
        </w:rPr>
        <w:t>a falta de reportes radiales durante el operativo, a pesar de que la patrulla contaba con equipos de comunicación, y la pasividad de la comandancia del puesto en Magangué, que no requirió información sobre el desarrollo del operativo durante toda la noche.</w:t>
      </w:r>
    </w:p>
    <w:p w14:paraId="209AA992" w14:textId="68F034C8" w:rsidR="004F4344" w:rsidRPr="00F80E05" w:rsidRDefault="004F4344" w:rsidP="009D32EB">
      <w:pPr>
        <w:pStyle w:val="ListParagraph"/>
        <w:numPr>
          <w:ilvl w:val="0"/>
          <w:numId w:val="59"/>
        </w:numPr>
        <w:spacing w:after="240"/>
        <w:ind w:left="0" w:firstLine="720"/>
        <w:jc w:val="both"/>
        <w:rPr>
          <w:sz w:val="20"/>
          <w:szCs w:val="20"/>
          <w:lang w:val="es-ES"/>
        </w:rPr>
      </w:pPr>
      <w:r w:rsidRPr="00F80E05">
        <w:rPr>
          <w:sz w:val="20"/>
          <w:szCs w:val="20"/>
          <w:lang w:val="es-ES"/>
        </w:rPr>
        <w:t>El peticionario argumenta que la desaparición de Nelson Miguel Hernández Cort</w:t>
      </w:r>
      <w:r w:rsidR="0017566E">
        <w:rPr>
          <w:sz w:val="20"/>
          <w:szCs w:val="20"/>
          <w:lang w:val="es-ES"/>
        </w:rPr>
        <w:t>é</w:t>
      </w:r>
      <w:r w:rsidRPr="00F80E05">
        <w:rPr>
          <w:sz w:val="20"/>
          <w:szCs w:val="20"/>
          <w:lang w:val="es-ES"/>
        </w:rPr>
        <w:t>s se produjo en un contexto de corrupción e infiltración paramilitar en el DAS</w:t>
      </w:r>
      <w:r w:rsidR="00892713">
        <w:rPr>
          <w:sz w:val="20"/>
          <w:szCs w:val="20"/>
          <w:lang w:val="es-ES"/>
        </w:rPr>
        <w:t xml:space="preserve">; y sostiene la </w:t>
      </w:r>
      <w:r w:rsidRPr="00F80E05">
        <w:rPr>
          <w:sz w:val="20"/>
          <w:szCs w:val="20"/>
          <w:lang w:val="es-ES"/>
        </w:rPr>
        <w:t>hipótesis de un pacto entre la dirección local del DAS en Bolívar y las AUC</w:t>
      </w:r>
      <w:r w:rsidR="00A171F2">
        <w:rPr>
          <w:sz w:val="20"/>
          <w:szCs w:val="20"/>
          <w:lang w:val="es-ES"/>
        </w:rPr>
        <w:t xml:space="preserve"> para la ejecución de los cinco agentes del DAS, entre ellos la presunta víctima.</w:t>
      </w:r>
    </w:p>
    <w:p w14:paraId="6166B9AC" w14:textId="0B9A0169" w:rsidR="004F4344" w:rsidRPr="004F4344" w:rsidRDefault="00C71FC3" w:rsidP="004F4344">
      <w:pPr>
        <w:pStyle w:val="ListParagraph"/>
        <w:spacing w:after="240"/>
        <w:jc w:val="both"/>
        <w:rPr>
          <w:i/>
          <w:iCs/>
          <w:sz w:val="20"/>
          <w:szCs w:val="20"/>
          <w:lang w:val="es-ES"/>
        </w:rPr>
      </w:pPr>
      <w:r>
        <w:rPr>
          <w:i/>
          <w:iCs/>
          <w:sz w:val="20"/>
          <w:szCs w:val="20"/>
          <w:lang w:val="es-ES"/>
        </w:rPr>
        <w:lastRenderedPageBreak/>
        <w:t>Información sobre los procesos internos</w:t>
      </w:r>
    </w:p>
    <w:p w14:paraId="5AC2B0A3" w14:textId="7806EDD5" w:rsidR="00D132A1" w:rsidRDefault="0017566E" w:rsidP="005956D2">
      <w:pPr>
        <w:pStyle w:val="ListParagraph"/>
        <w:numPr>
          <w:ilvl w:val="0"/>
          <w:numId w:val="59"/>
        </w:numPr>
        <w:spacing w:after="240"/>
        <w:ind w:left="0" w:firstLine="720"/>
        <w:jc w:val="both"/>
        <w:rPr>
          <w:sz w:val="20"/>
          <w:szCs w:val="20"/>
          <w:lang w:val="es-ES"/>
        </w:rPr>
      </w:pPr>
      <w:r>
        <w:rPr>
          <w:sz w:val="20"/>
          <w:szCs w:val="20"/>
          <w:lang w:val="es-ES"/>
        </w:rPr>
        <w:t>E</w:t>
      </w:r>
      <w:r w:rsidR="004F4344" w:rsidRPr="004F4344">
        <w:rPr>
          <w:sz w:val="20"/>
          <w:szCs w:val="20"/>
          <w:lang w:val="es-ES"/>
        </w:rPr>
        <w:t>l peticionario menciona que e</w:t>
      </w:r>
      <w:r w:rsidR="00D132A1" w:rsidRPr="004F4344">
        <w:rPr>
          <w:sz w:val="20"/>
          <w:szCs w:val="20"/>
          <w:lang w:val="es-ES"/>
        </w:rPr>
        <w:t xml:space="preserve">l 15 de junio de 2004 el Juzgado Penal del Circuito Especializado de Descongestión de Cartagena de Indias condenó a cinco miembros de bajo rango de las AUC por el múltiple homicidio de los detectives del DAS. </w:t>
      </w:r>
      <w:r w:rsidR="004F4344">
        <w:rPr>
          <w:sz w:val="20"/>
          <w:szCs w:val="20"/>
          <w:lang w:val="es-ES"/>
        </w:rPr>
        <w:t>Según el peticionario, l</w:t>
      </w:r>
      <w:r w:rsidR="00D132A1" w:rsidRPr="004F4344">
        <w:rPr>
          <w:sz w:val="20"/>
          <w:szCs w:val="20"/>
          <w:lang w:val="es-ES"/>
        </w:rPr>
        <w:t>a condena impuesta en materia de reparación fue irrisoria y no se investigaron los autores intelectuales ni las conexiones con altos mandos del Estado.</w:t>
      </w:r>
    </w:p>
    <w:p w14:paraId="4EADC8BB" w14:textId="734F5DCF" w:rsidR="00D132A1" w:rsidRDefault="004F4344" w:rsidP="002F504D">
      <w:pPr>
        <w:pStyle w:val="ListParagraph"/>
        <w:numPr>
          <w:ilvl w:val="0"/>
          <w:numId w:val="59"/>
        </w:numPr>
        <w:spacing w:after="240"/>
        <w:ind w:left="0" w:firstLine="720"/>
        <w:jc w:val="both"/>
        <w:rPr>
          <w:sz w:val="20"/>
          <w:szCs w:val="20"/>
          <w:lang w:val="es-ES"/>
        </w:rPr>
      </w:pPr>
      <w:r w:rsidRPr="004F4344">
        <w:rPr>
          <w:sz w:val="20"/>
          <w:szCs w:val="20"/>
          <w:lang w:val="es-ES"/>
        </w:rPr>
        <w:t xml:space="preserve">El peticionario informa además que </w:t>
      </w:r>
      <w:r>
        <w:rPr>
          <w:sz w:val="20"/>
          <w:szCs w:val="20"/>
          <w:lang w:val="es-ES"/>
        </w:rPr>
        <w:t>l</w:t>
      </w:r>
      <w:r w:rsidR="00D132A1" w:rsidRPr="004F4344">
        <w:rPr>
          <w:sz w:val="20"/>
          <w:szCs w:val="20"/>
          <w:lang w:val="es-ES"/>
        </w:rPr>
        <w:t xml:space="preserve">a Ley de Justicia y Paz, promulgada en 2005, otorgaba beneficios a los paramilitares a cambio de su colaboración con la justicia. </w:t>
      </w:r>
      <w:r w:rsidR="00A660A2">
        <w:rPr>
          <w:sz w:val="20"/>
          <w:szCs w:val="20"/>
          <w:lang w:val="es-ES"/>
        </w:rPr>
        <w:t>Con base en</w:t>
      </w:r>
      <w:r w:rsidR="00D132A1" w:rsidRPr="004F4344">
        <w:rPr>
          <w:sz w:val="20"/>
          <w:szCs w:val="20"/>
          <w:lang w:val="es-ES"/>
        </w:rPr>
        <w:t xml:space="preserve"> </w:t>
      </w:r>
      <w:r w:rsidR="00A660A2">
        <w:rPr>
          <w:sz w:val="20"/>
          <w:szCs w:val="20"/>
          <w:lang w:val="es-ES"/>
        </w:rPr>
        <w:t>esta</w:t>
      </w:r>
      <w:r w:rsidR="00D132A1" w:rsidRPr="004F4344">
        <w:rPr>
          <w:sz w:val="20"/>
          <w:szCs w:val="20"/>
          <w:lang w:val="es-ES"/>
        </w:rPr>
        <w:t xml:space="preserve"> esta ley los paramilitares condenados por el homicidio de los detectives del DAS impugnaron la decisión ante el Tribunal Superior de Barranquilla. </w:t>
      </w:r>
      <w:r w:rsidR="005E0113">
        <w:rPr>
          <w:sz w:val="20"/>
          <w:szCs w:val="20"/>
          <w:lang w:val="es-ES"/>
        </w:rPr>
        <w:t>Así, e</w:t>
      </w:r>
      <w:r w:rsidR="00D132A1" w:rsidRPr="004F4344">
        <w:rPr>
          <w:sz w:val="20"/>
          <w:szCs w:val="20"/>
          <w:lang w:val="es-ES"/>
        </w:rPr>
        <w:t xml:space="preserve">l 14 de junio de 2007 la Sala de Justicia y Paz del Tribunal confirmó la condena, pero redujo la pena de inhabilitación para el ejercicio de funciones públicas de </w:t>
      </w:r>
      <w:r>
        <w:rPr>
          <w:sz w:val="20"/>
          <w:szCs w:val="20"/>
          <w:lang w:val="es-ES"/>
        </w:rPr>
        <w:t>cuarenta</w:t>
      </w:r>
      <w:r w:rsidR="00D132A1" w:rsidRPr="004F4344">
        <w:rPr>
          <w:sz w:val="20"/>
          <w:szCs w:val="20"/>
          <w:lang w:val="es-ES"/>
        </w:rPr>
        <w:t xml:space="preserve"> a </w:t>
      </w:r>
      <w:r>
        <w:rPr>
          <w:sz w:val="20"/>
          <w:szCs w:val="20"/>
          <w:lang w:val="es-ES"/>
        </w:rPr>
        <w:t>veinte</w:t>
      </w:r>
      <w:r w:rsidR="00D132A1" w:rsidRPr="004F4344">
        <w:rPr>
          <w:sz w:val="20"/>
          <w:szCs w:val="20"/>
          <w:lang w:val="es-ES"/>
        </w:rPr>
        <w:t xml:space="preserve"> años. Este fallo cerró el proceso penal sin que las víctimas obtuvieran verdad o una reparación integral por el daño sufrido.</w:t>
      </w:r>
    </w:p>
    <w:p w14:paraId="2D426B27" w14:textId="7902DC77" w:rsidR="004F4344" w:rsidRDefault="004F4344" w:rsidP="004F4344">
      <w:pPr>
        <w:pStyle w:val="ListParagraph"/>
        <w:numPr>
          <w:ilvl w:val="0"/>
          <w:numId w:val="59"/>
        </w:numPr>
        <w:spacing w:after="240"/>
        <w:ind w:left="0" w:firstLine="720"/>
        <w:jc w:val="both"/>
        <w:rPr>
          <w:sz w:val="20"/>
          <w:szCs w:val="20"/>
          <w:lang w:val="es-ES"/>
        </w:rPr>
      </w:pPr>
      <w:r>
        <w:rPr>
          <w:sz w:val="20"/>
          <w:szCs w:val="20"/>
          <w:lang w:val="es-ES"/>
        </w:rPr>
        <w:t xml:space="preserve">Asimismo, el peticionario informa que </w:t>
      </w:r>
      <w:r>
        <w:rPr>
          <w:rFonts w:ascii="Times New Roman" w:eastAsia="Arial Unicode MS" w:hAnsi="Times New Roman" w:cs="Times New Roman"/>
          <w:color w:val="auto"/>
          <w:sz w:val="20"/>
          <w:szCs w:val="20"/>
          <w:lang w:val="es-ES" w:eastAsia="en-US"/>
        </w:rPr>
        <w:t>l</w:t>
      </w:r>
      <w:r w:rsidRPr="00D132A1">
        <w:rPr>
          <w:sz w:val="20"/>
          <w:szCs w:val="20"/>
          <w:lang w:val="es-ES"/>
        </w:rPr>
        <w:t xml:space="preserve">a desaparición forzada de Nelson Miguel Hernández Cortés </w:t>
      </w:r>
      <w:r>
        <w:rPr>
          <w:sz w:val="20"/>
          <w:szCs w:val="20"/>
          <w:lang w:val="es-ES"/>
        </w:rPr>
        <w:t xml:space="preserve">también </w:t>
      </w:r>
      <w:r w:rsidRPr="00D132A1">
        <w:rPr>
          <w:sz w:val="20"/>
          <w:szCs w:val="20"/>
          <w:lang w:val="es-ES"/>
        </w:rPr>
        <w:t>dio lugar a un proceso de “Declaración de Muerte Presunta”, cuyo fallo</w:t>
      </w:r>
      <w:r>
        <w:rPr>
          <w:sz w:val="20"/>
          <w:szCs w:val="20"/>
          <w:lang w:val="es-ES"/>
        </w:rPr>
        <w:t xml:space="preserve"> declaratorio</w:t>
      </w:r>
      <w:r w:rsidRPr="00D132A1">
        <w:rPr>
          <w:sz w:val="20"/>
          <w:szCs w:val="20"/>
          <w:lang w:val="es-ES"/>
        </w:rPr>
        <w:t xml:space="preserve"> definitivo fue proferido el 5 de mayo de 2014 por el Juzgado Primero de Familia del Circuito de Barranquilla.</w:t>
      </w:r>
    </w:p>
    <w:p w14:paraId="005800C2" w14:textId="54BCE9C7" w:rsidR="00F80E05" w:rsidRDefault="00F80E05" w:rsidP="008C5FDB">
      <w:pPr>
        <w:pStyle w:val="ListParagraph"/>
        <w:numPr>
          <w:ilvl w:val="0"/>
          <w:numId w:val="59"/>
        </w:numPr>
        <w:spacing w:after="240"/>
        <w:ind w:left="0" w:firstLine="720"/>
        <w:jc w:val="both"/>
        <w:rPr>
          <w:sz w:val="20"/>
          <w:szCs w:val="20"/>
          <w:lang w:val="es-ES"/>
        </w:rPr>
      </w:pPr>
      <w:r>
        <w:rPr>
          <w:sz w:val="20"/>
          <w:szCs w:val="20"/>
          <w:lang w:val="es-ES"/>
        </w:rPr>
        <w:t>El peticionario también informa</w:t>
      </w:r>
      <w:r w:rsidR="00C071B6">
        <w:rPr>
          <w:sz w:val="20"/>
          <w:szCs w:val="20"/>
          <w:lang w:val="es-ES"/>
        </w:rPr>
        <w:t xml:space="preserve"> que</w:t>
      </w:r>
      <w:r w:rsidR="004F4344" w:rsidRPr="00F80E05">
        <w:rPr>
          <w:sz w:val="20"/>
          <w:szCs w:val="20"/>
          <w:lang w:val="es-ES"/>
        </w:rPr>
        <w:t xml:space="preserve"> los familiares de la presunta víctima impulsaron una demanda administrativa de reparación directa contra el Estado colombiano, denegada el 12 de julio de 2011 por el Juzgado Octavo Administrativo de Cartagena. </w:t>
      </w:r>
      <w:r w:rsidR="00D132A1" w:rsidRPr="00F80E05">
        <w:rPr>
          <w:sz w:val="20"/>
          <w:szCs w:val="20"/>
          <w:lang w:val="es-ES"/>
        </w:rPr>
        <w:t xml:space="preserve">La decisión se basó en la aceptación de las excepciones presentadas por el DAS, argumentando que los detectives asumieron un "riesgo conocido" al realizar el operativo en una zona de alto riesgo, lo que exoneraba al Estado de responsabilidad. </w:t>
      </w:r>
      <w:r w:rsidR="004F4344" w:rsidRPr="00F80E05">
        <w:rPr>
          <w:sz w:val="20"/>
          <w:szCs w:val="20"/>
          <w:lang w:val="es-ES"/>
        </w:rPr>
        <w:t>El 11 de octubre de 2012 el Tribunal Administrativo de Bolívar confirmó la decisión de primera instancia.</w:t>
      </w:r>
    </w:p>
    <w:p w14:paraId="02C867B7" w14:textId="77777777" w:rsidR="00C71FC3" w:rsidRDefault="00C71FC3" w:rsidP="00F80E05">
      <w:pPr>
        <w:pStyle w:val="ListParagraph"/>
        <w:numPr>
          <w:ilvl w:val="0"/>
          <w:numId w:val="59"/>
        </w:numPr>
        <w:spacing w:after="240"/>
        <w:ind w:left="0" w:firstLine="720"/>
        <w:jc w:val="both"/>
        <w:rPr>
          <w:sz w:val="20"/>
          <w:szCs w:val="20"/>
          <w:lang w:val="es-ES"/>
        </w:rPr>
      </w:pPr>
      <w:r>
        <w:rPr>
          <w:sz w:val="20"/>
          <w:szCs w:val="20"/>
          <w:lang w:val="es-ES"/>
        </w:rPr>
        <w:t>Finalmente,</w:t>
      </w:r>
      <w:r w:rsidR="00F80E05">
        <w:rPr>
          <w:sz w:val="20"/>
          <w:szCs w:val="20"/>
          <w:lang w:val="es-ES"/>
        </w:rPr>
        <w:t xml:space="preserve"> el peticionario menciona brevemente un </w:t>
      </w:r>
      <w:r w:rsidR="00F80E05" w:rsidRPr="00F80E05">
        <w:rPr>
          <w:sz w:val="20"/>
          <w:szCs w:val="20"/>
          <w:lang w:val="es-ES"/>
        </w:rPr>
        <w:t>fallo de tutela</w:t>
      </w:r>
      <w:r w:rsidR="00F80E05">
        <w:rPr>
          <w:sz w:val="20"/>
          <w:szCs w:val="20"/>
          <w:lang w:val="es-ES"/>
        </w:rPr>
        <w:t xml:space="preserve"> del 16 de septiembre de 2014, emitido por </w:t>
      </w:r>
      <w:r w:rsidR="00F80E05" w:rsidRPr="00F80E05">
        <w:rPr>
          <w:sz w:val="20"/>
          <w:szCs w:val="20"/>
          <w:lang w:val="es-ES"/>
        </w:rPr>
        <w:t xml:space="preserve">el Tribunal Superior de Bogotá con ponencia del Magistrado Gerson Chaverra Castro, que constata la violación de los derechos fundamentales de la madre de </w:t>
      </w:r>
      <w:r w:rsidR="00F80E05">
        <w:rPr>
          <w:sz w:val="20"/>
          <w:szCs w:val="20"/>
          <w:lang w:val="es-ES"/>
        </w:rPr>
        <w:t>la presunta víctima</w:t>
      </w:r>
      <w:r w:rsidR="00F80E05" w:rsidRPr="00F80E05">
        <w:rPr>
          <w:sz w:val="20"/>
          <w:szCs w:val="20"/>
          <w:lang w:val="es-ES"/>
        </w:rPr>
        <w:t xml:space="preserve"> por la negativa del DAS a responder a su solicitud de información sobre el seguro de vida de su hijo desaparecido.</w:t>
      </w:r>
    </w:p>
    <w:p w14:paraId="47209EC6" w14:textId="6B271AA4" w:rsidR="00F80E05" w:rsidRPr="00C71FC3" w:rsidRDefault="00C71FC3" w:rsidP="00C71FC3">
      <w:pPr>
        <w:pStyle w:val="ListParagraph"/>
        <w:spacing w:after="240"/>
        <w:jc w:val="both"/>
        <w:rPr>
          <w:sz w:val="20"/>
          <w:szCs w:val="20"/>
          <w:lang w:val="es-ES"/>
        </w:rPr>
      </w:pPr>
      <w:r>
        <w:rPr>
          <w:i/>
          <w:iCs/>
          <w:sz w:val="20"/>
          <w:szCs w:val="20"/>
          <w:lang w:val="es-ES"/>
        </w:rPr>
        <w:t>C</w:t>
      </w:r>
      <w:r w:rsidRPr="00C71FC3">
        <w:rPr>
          <w:i/>
          <w:iCs/>
          <w:sz w:val="20"/>
          <w:szCs w:val="20"/>
          <w:lang w:val="es-ES"/>
        </w:rPr>
        <w:t>onclusiones del peticionario</w:t>
      </w:r>
    </w:p>
    <w:p w14:paraId="7DDD324C" w14:textId="6D52ABD3" w:rsidR="00F80E05" w:rsidRDefault="00C71FC3" w:rsidP="00CF3782">
      <w:pPr>
        <w:pStyle w:val="ListParagraph"/>
        <w:numPr>
          <w:ilvl w:val="0"/>
          <w:numId w:val="59"/>
        </w:numPr>
        <w:spacing w:after="240"/>
        <w:ind w:left="0" w:firstLine="720"/>
        <w:jc w:val="both"/>
        <w:rPr>
          <w:sz w:val="20"/>
          <w:szCs w:val="20"/>
          <w:lang w:val="es-ES"/>
        </w:rPr>
      </w:pPr>
      <w:r>
        <w:rPr>
          <w:sz w:val="20"/>
          <w:szCs w:val="20"/>
          <w:lang w:val="es-ES"/>
        </w:rPr>
        <w:t>E</w:t>
      </w:r>
      <w:r w:rsidR="00D132A1" w:rsidRPr="00F80E05">
        <w:rPr>
          <w:sz w:val="20"/>
          <w:szCs w:val="20"/>
          <w:lang w:val="es-ES"/>
        </w:rPr>
        <w:t>l peticionario cita la jurisprudencia de la Corte Interamericana de Derechos Humanos en casos de masacres perpetradas por paramilitares en Colombia, como los casos de los 19 Comerciantes, la Masacre de Mapiripán, la Masacre de Pueblo Bello y las Masacres de Ituango (sentencia del 1 de julio de 2006).</w:t>
      </w:r>
      <w:r w:rsidR="00F80E05" w:rsidRPr="00F80E05">
        <w:rPr>
          <w:sz w:val="20"/>
          <w:szCs w:val="20"/>
          <w:lang w:val="es-ES"/>
        </w:rPr>
        <w:t xml:space="preserve"> Argumenta que </w:t>
      </w:r>
      <w:r w:rsidR="00D132A1" w:rsidRPr="00F80E05">
        <w:rPr>
          <w:sz w:val="20"/>
          <w:szCs w:val="20"/>
          <w:lang w:val="es-ES"/>
        </w:rPr>
        <w:t xml:space="preserve">son análogos al de Nelson Miguel Hernández Cortés, ya que comparten un patrón de violencia paramilitar, impunidad y falta de reparación para las víctimas. </w:t>
      </w:r>
      <w:r w:rsidR="00F80E05" w:rsidRPr="00F80E05">
        <w:rPr>
          <w:sz w:val="20"/>
          <w:szCs w:val="20"/>
          <w:lang w:val="es-ES"/>
        </w:rPr>
        <w:t>R</w:t>
      </w:r>
      <w:r w:rsidR="00D132A1" w:rsidRPr="00F80E05">
        <w:rPr>
          <w:sz w:val="20"/>
          <w:szCs w:val="20"/>
          <w:lang w:val="es-ES"/>
        </w:rPr>
        <w:t>esalta la responsabilidad del Estado colombiano por no prevenir ni investigar adecuadamente estos crímenes, lo que ha resultado en la violación sistemática de los derechos humanos.</w:t>
      </w:r>
    </w:p>
    <w:p w14:paraId="25510D04" w14:textId="077A0998" w:rsidR="00041F00" w:rsidRPr="00041F00" w:rsidRDefault="00041F00" w:rsidP="00041F00">
      <w:pPr>
        <w:pStyle w:val="ListParagraph"/>
        <w:spacing w:after="240"/>
        <w:jc w:val="both"/>
        <w:rPr>
          <w:b/>
          <w:bCs/>
          <w:sz w:val="20"/>
          <w:szCs w:val="20"/>
          <w:lang w:val="es-ES"/>
        </w:rPr>
      </w:pPr>
      <w:r w:rsidRPr="00041F00">
        <w:rPr>
          <w:b/>
          <w:bCs/>
          <w:sz w:val="20"/>
          <w:szCs w:val="20"/>
          <w:lang w:val="es-ES"/>
        </w:rPr>
        <w:t xml:space="preserve">Posición del Estado </w:t>
      </w:r>
      <w:r w:rsidR="00AF4A67">
        <w:rPr>
          <w:b/>
          <w:bCs/>
          <w:sz w:val="20"/>
          <w:szCs w:val="20"/>
          <w:lang w:val="es-ES"/>
        </w:rPr>
        <w:t>colombiano</w:t>
      </w:r>
    </w:p>
    <w:p w14:paraId="360C75E6" w14:textId="7E168FAD" w:rsidR="00041F00" w:rsidRPr="00041F00" w:rsidRDefault="00041F00" w:rsidP="00041F00">
      <w:pPr>
        <w:pStyle w:val="ListParagraph"/>
        <w:spacing w:after="240"/>
        <w:jc w:val="both"/>
        <w:rPr>
          <w:i/>
          <w:iCs/>
          <w:sz w:val="20"/>
          <w:szCs w:val="20"/>
          <w:lang w:val="es-ES"/>
        </w:rPr>
      </w:pPr>
      <w:r w:rsidRPr="00041F00">
        <w:rPr>
          <w:i/>
          <w:iCs/>
          <w:sz w:val="20"/>
          <w:szCs w:val="20"/>
          <w:lang w:val="es-ES"/>
        </w:rPr>
        <w:t>Las circunstancias de la desaparición y la primera reacción del Estado</w:t>
      </w:r>
    </w:p>
    <w:p w14:paraId="5DBE15A2" w14:textId="26B67E2C" w:rsidR="00041F00" w:rsidRDefault="00041F00" w:rsidP="00041F00">
      <w:pPr>
        <w:pStyle w:val="ListParagraph"/>
        <w:numPr>
          <w:ilvl w:val="0"/>
          <w:numId w:val="59"/>
        </w:numPr>
        <w:spacing w:after="240"/>
        <w:ind w:left="0" w:firstLine="720"/>
        <w:jc w:val="both"/>
        <w:rPr>
          <w:sz w:val="20"/>
          <w:szCs w:val="20"/>
          <w:lang w:val="es-ES"/>
        </w:rPr>
      </w:pPr>
      <w:r w:rsidRPr="00041F00">
        <w:rPr>
          <w:sz w:val="20"/>
          <w:szCs w:val="20"/>
          <w:lang w:val="es-ES"/>
        </w:rPr>
        <w:t>El Estado informa que el 23 de febrero de 2002 un equipo conformado por funcionarios del DAS, entre quienes se encontraba Nelson Miguel Hernández Cortés, en acatamiento de la orden de trabajo 048, se desplazaron al municipio de Magangué, departamento de Córdoba. El operativo tenía como objetivo impedir el hurto de combustible por parte de grupos de autodefensas ilegales en el oleoducto del municipio.</w:t>
      </w:r>
      <w:r>
        <w:rPr>
          <w:sz w:val="20"/>
          <w:szCs w:val="20"/>
          <w:lang w:val="es-ES"/>
        </w:rPr>
        <w:t xml:space="preserve"> </w:t>
      </w:r>
      <w:r w:rsidRPr="00041F00">
        <w:rPr>
          <w:sz w:val="20"/>
          <w:szCs w:val="20"/>
          <w:lang w:val="es-ES"/>
        </w:rPr>
        <w:t xml:space="preserve">Cerca de las </w:t>
      </w:r>
      <w:r w:rsidR="00B914AE">
        <w:rPr>
          <w:sz w:val="20"/>
          <w:szCs w:val="20"/>
          <w:lang w:val="es-ES"/>
        </w:rPr>
        <w:t>8:30 PM</w:t>
      </w:r>
      <w:r w:rsidRPr="00041F00">
        <w:rPr>
          <w:sz w:val="20"/>
          <w:szCs w:val="20"/>
          <w:lang w:val="es-ES"/>
        </w:rPr>
        <w:t xml:space="preserve"> de la noche los funcionarios fueron interceptados por un grupo de hombres fuertemente armados pertenecientes al grupo de autodefensas ilegales “Héroes de los Montes de María-Bloque Norte”, quienes los redujeron a la indefensión, y los asesinaron. Además, les hurtaron las armas de dotación y sus pertenencias, y los transportaron a la orilla del río Magdalena, en el sector conocido como Talamocho</w:t>
      </w:r>
      <w:r>
        <w:rPr>
          <w:sz w:val="20"/>
          <w:szCs w:val="20"/>
          <w:lang w:val="es-ES"/>
        </w:rPr>
        <w:t>,</w:t>
      </w:r>
      <w:r w:rsidRPr="00041F00">
        <w:rPr>
          <w:sz w:val="20"/>
          <w:szCs w:val="20"/>
          <w:lang w:val="es-ES"/>
        </w:rPr>
        <w:t xml:space="preserve"> o Talamoco. Los cadáveres fueron arrojados al río al igual que el vehículo oficial en el que se movilizaban. También se habrían borrado las evidencias.</w:t>
      </w:r>
    </w:p>
    <w:p w14:paraId="10AFB608" w14:textId="55F639CD" w:rsidR="00041F00" w:rsidRDefault="006B1A99" w:rsidP="006B1A99">
      <w:pPr>
        <w:pStyle w:val="ListParagraph"/>
        <w:numPr>
          <w:ilvl w:val="0"/>
          <w:numId w:val="59"/>
        </w:numPr>
        <w:spacing w:after="240"/>
        <w:ind w:left="0" w:firstLine="720"/>
        <w:jc w:val="both"/>
        <w:rPr>
          <w:sz w:val="20"/>
          <w:szCs w:val="20"/>
          <w:lang w:val="es-ES"/>
        </w:rPr>
      </w:pPr>
      <w:r w:rsidRPr="006B1A99">
        <w:rPr>
          <w:sz w:val="20"/>
          <w:szCs w:val="20"/>
          <w:lang w:val="es-ES"/>
        </w:rPr>
        <w:lastRenderedPageBreak/>
        <w:t xml:space="preserve">Una vez </w:t>
      </w:r>
      <w:r w:rsidR="000D5039">
        <w:rPr>
          <w:sz w:val="20"/>
          <w:szCs w:val="20"/>
          <w:lang w:val="es-ES"/>
        </w:rPr>
        <w:t>corroborada</w:t>
      </w:r>
      <w:r w:rsidRPr="006B1A99">
        <w:rPr>
          <w:sz w:val="20"/>
          <w:szCs w:val="20"/>
          <w:lang w:val="es-ES"/>
        </w:rPr>
        <w:t xml:space="preserve"> la ausencia de los funcionarios del DAS desde las primeras horas del día siguiente, la Policía Nacional </w:t>
      </w:r>
      <w:r w:rsidR="00B73A57">
        <w:rPr>
          <w:sz w:val="20"/>
          <w:szCs w:val="20"/>
          <w:lang w:val="es-ES"/>
        </w:rPr>
        <w:t>y la</w:t>
      </w:r>
      <w:r w:rsidRPr="006B1A99">
        <w:rPr>
          <w:sz w:val="20"/>
          <w:szCs w:val="20"/>
          <w:lang w:val="es-ES"/>
        </w:rPr>
        <w:t xml:space="preserve"> Infantería de Marina iniciaron las labores de búsqueda con el fin de recuperar los cadáveres, y dar con el paradero y captura de los victimarios.</w:t>
      </w:r>
      <w:r w:rsidR="00041F00" w:rsidRPr="00041F00">
        <w:rPr>
          <w:sz w:val="20"/>
          <w:szCs w:val="20"/>
          <w:lang w:val="es-ES"/>
        </w:rPr>
        <w:t xml:space="preserve"> Desde un helicóptero lograron avistar a los responsables movilizándose en camionetas quienes al parecer ya habían sido alertados del operativo. Fue así como desde el aire se </w:t>
      </w:r>
      <w:r w:rsidR="00A91807">
        <w:rPr>
          <w:sz w:val="20"/>
          <w:szCs w:val="20"/>
          <w:lang w:val="es-ES"/>
        </w:rPr>
        <w:t>dio</w:t>
      </w:r>
      <w:r w:rsidR="00041F00" w:rsidRPr="00041F00">
        <w:rPr>
          <w:sz w:val="20"/>
          <w:szCs w:val="20"/>
          <w:lang w:val="es-ES"/>
        </w:rPr>
        <w:t xml:space="preserve"> de baja a tres de ellos, identificados como </w:t>
      </w:r>
      <w:r w:rsidR="00A91807" w:rsidRPr="00041F00">
        <w:rPr>
          <w:sz w:val="20"/>
          <w:szCs w:val="20"/>
          <w:lang w:val="es-ES"/>
        </w:rPr>
        <w:t>Bilardo</w:t>
      </w:r>
      <w:r w:rsidR="00041F00" w:rsidRPr="00041F00">
        <w:rPr>
          <w:sz w:val="20"/>
          <w:szCs w:val="20"/>
          <w:lang w:val="es-ES"/>
        </w:rPr>
        <w:t xml:space="preserve"> Enrique Vuelvas Muñoz (alias Fénix), José Alfredo González Rojano (alias Guajiro) y Luis Fernando Teherán Contreras (alias Jairo); y se capturó a Edward Manuel Oyola Vidal (alias El Paisa), Ronald Reyes Yepes, Onny Córdoba Córdoba (alias Chocó), Darío Méndez Anillo y Alex Manuel Hernández Romero (alias Orejas).</w:t>
      </w:r>
    </w:p>
    <w:p w14:paraId="1FE95820" w14:textId="21C6B307" w:rsidR="00041F00" w:rsidRDefault="00041F00" w:rsidP="00235DB2">
      <w:pPr>
        <w:pStyle w:val="ListParagraph"/>
        <w:numPr>
          <w:ilvl w:val="0"/>
          <w:numId w:val="59"/>
        </w:numPr>
        <w:spacing w:after="240"/>
        <w:ind w:left="0" w:firstLine="720"/>
        <w:jc w:val="both"/>
        <w:rPr>
          <w:sz w:val="20"/>
          <w:szCs w:val="20"/>
          <w:lang w:val="es-ES"/>
        </w:rPr>
      </w:pPr>
      <w:r w:rsidRPr="00041F00">
        <w:rPr>
          <w:sz w:val="20"/>
          <w:szCs w:val="20"/>
          <w:lang w:val="es-ES"/>
        </w:rPr>
        <w:t>El 25 de febrero de 2002 en un retén instalado en la vía pública las autoridades lograron la captura de Leod</w:t>
      </w:r>
      <w:r w:rsidR="00D875A0">
        <w:rPr>
          <w:sz w:val="20"/>
          <w:szCs w:val="20"/>
          <w:lang w:val="es-ES"/>
        </w:rPr>
        <w:t>á</w:t>
      </w:r>
      <w:r w:rsidRPr="00041F00">
        <w:rPr>
          <w:sz w:val="20"/>
          <w:szCs w:val="20"/>
          <w:lang w:val="es-ES"/>
        </w:rPr>
        <w:t>n Ag</w:t>
      </w:r>
      <w:r w:rsidR="00D875A0">
        <w:rPr>
          <w:sz w:val="20"/>
          <w:szCs w:val="20"/>
          <w:lang w:val="es-ES"/>
        </w:rPr>
        <w:t>á</w:t>
      </w:r>
      <w:r w:rsidRPr="00041F00">
        <w:rPr>
          <w:sz w:val="20"/>
          <w:szCs w:val="20"/>
          <w:lang w:val="es-ES"/>
        </w:rPr>
        <w:t>mez Barrios y Jaime Luis Acevedo Carrascal. Ambos narraron a las autoridades cómo habían ocurrido los hechos y los llevaron al sitio donde habían enterrado algunas armas, entre ellas algunas del equipo de dotación de los detectives.</w:t>
      </w:r>
      <w:r>
        <w:rPr>
          <w:sz w:val="20"/>
          <w:szCs w:val="20"/>
          <w:lang w:val="es-ES"/>
        </w:rPr>
        <w:t xml:space="preserve"> </w:t>
      </w:r>
      <w:r w:rsidRPr="00041F00">
        <w:rPr>
          <w:sz w:val="20"/>
          <w:szCs w:val="20"/>
          <w:lang w:val="es-ES"/>
        </w:rPr>
        <w:t xml:space="preserve">Ese mismo día también </w:t>
      </w:r>
      <w:r w:rsidR="006B1A99" w:rsidRPr="006B1A99">
        <w:rPr>
          <w:sz w:val="20"/>
          <w:szCs w:val="20"/>
          <w:lang w:val="es-ES"/>
        </w:rPr>
        <w:t>se logró recuperar en el río Magdalena tres cadáveres, los cuales fueron entregados a sus familiares para proceder a su sepultura.</w:t>
      </w:r>
      <w:r w:rsidRPr="00041F00">
        <w:rPr>
          <w:sz w:val="20"/>
          <w:szCs w:val="20"/>
          <w:lang w:val="es-ES"/>
        </w:rPr>
        <w:t xml:space="preserve"> Sin embargo, el cuerpo de Nelson Miguel Hernández Cortés permanece desaparecido.</w:t>
      </w:r>
    </w:p>
    <w:p w14:paraId="483E4C0C" w14:textId="1391E99D" w:rsidR="00041F00" w:rsidRPr="00041F00" w:rsidRDefault="00041F00" w:rsidP="00041F00">
      <w:pPr>
        <w:pStyle w:val="ListParagraph"/>
        <w:spacing w:after="240"/>
        <w:jc w:val="both"/>
        <w:rPr>
          <w:i/>
          <w:iCs/>
          <w:sz w:val="20"/>
          <w:szCs w:val="20"/>
          <w:lang w:val="es-ES"/>
        </w:rPr>
      </w:pPr>
      <w:r>
        <w:rPr>
          <w:i/>
          <w:iCs/>
          <w:sz w:val="20"/>
          <w:szCs w:val="20"/>
          <w:lang w:val="es-ES"/>
        </w:rPr>
        <w:t xml:space="preserve">El proceso penal </w:t>
      </w:r>
    </w:p>
    <w:p w14:paraId="67AABBB2" w14:textId="0B82E9D3" w:rsidR="006B1A99" w:rsidRPr="006B1A99" w:rsidRDefault="006B1A99" w:rsidP="009826EF">
      <w:pPr>
        <w:pStyle w:val="ListParagraph"/>
        <w:numPr>
          <w:ilvl w:val="0"/>
          <w:numId w:val="59"/>
        </w:numPr>
        <w:spacing w:after="240"/>
        <w:ind w:left="0" w:firstLine="720"/>
        <w:jc w:val="both"/>
        <w:rPr>
          <w:sz w:val="20"/>
          <w:szCs w:val="20"/>
          <w:lang w:val="es-ES"/>
        </w:rPr>
      </w:pPr>
      <w:r w:rsidRPr="006B1A99">
        <w:rPr>
          <w:sz w:val="20"/>
          <w:szCs w:val="20"/>
          <w:lang w:val="es-ES"/>
        </w:rPr>
        <w:t>El Estado argumenta que</w:t>
      </w:r>
      <w:r w:rsidRPr="006B1A99">
        <w:rPr>
          <w:rFonts w:ascii="Arial" w:eastAsia="Times New Roman" w:hAnsi="Arial" w:cs="Arial"/>
          <w:color w:val="E2E2E5"/>
          <w:sz w:val="21"/>
          <w:szCs w:val="21"/>
          <w:bdr w:val="none" w:sz="0" w:space="0" w:color="auto"/>
          <w:lang w:val="es-ES" w:eastAsia="pt-BR"/>
        </w:rPr>
        <w:t xml:space="preserve"> </w:t>
      </w:r>
      <w:r w:rsidRPr="006B1A99">
        <w:rPr>
          <w:sz w:val="20"/>
          <w:szCs w:val="20"/>
          <w:lang w:val="es-ES"/>
        </w:rPr>
        <w:t>la ubicación, identificación y entrega de los tres cadáveres previamente mencionados evidencia la diligencia del Estado frente a la búsqueda de las personas desaparecidas, a pesar de la dificultad propia de la localización dentro del cauce del río Magdalena. Además, informa que las actuaciones descritas fueron remitidas a la Dirección Seccional de Fiscalías de Bogotá. La Fiscalía vinculó legalmente a indagatoria a los señores Edward Manuel Oyola Vidal, Leod</w:t>
      </w:r>
      <w:r w:rsidR="001712BE">
        <w:rPr>
          <w:sz w:val="20"/>
          <w:szCs w:val="20"/>
          <w:lang w:val="es-ES"/>
        </w:rPr>
        <w:t>án</w:t>
      </w:r>
      <w:r w:rsidRPr="006B1A99">
        <w:rPr>
          <w:sz w:val="20"/>
          <w:szCs w:val="20"/>
          <w:lang w:val="es-ES"/>
        </w:rPr>
        <w:t xml:space="preserve"> José Ag</w:t>
      </w:r>
      <w:r w:rsidR="001712BE">
        <w:rPr>
          <w:sz w:val="20"/>
          <w:szCs w:val="20"/>
          <w:lang w:val="es-ES"/>
        </w:rPr>
        <w:t>á</w:t>
      </w:r>
      <w:r w:rsidRPr="006B1A99">
        <w:rPr>
          <w:sz w:val="20"/>
          <w:szCs w:val="20"/>
          <w:lang w:val="es-ES"/>
        </w:rPr>
        <w:t>mez Barrios y Jaime Luis Acevedo Carrascal. Posteriormente, mediante resolución del 8 de marzo de 2002</w:t>
      </w:r>
      <w:r w:rsidR="001166C0">
        <w:rPr>
          <w:sz w:val="20"/>
          <w:szCs w:val="20"/>
          <w:lang w:val="es-ES"/>
        </w:rPr>
        <w:t xml:space="preserve"> </w:t>
      </w:r>
      <w:r w:rsidRPr="006B1A99">
        <w:rPr>
          <w:sz w:val="20"/>
          <w:szCs w:val="20"/>
          <w:lang w:val="es-ES"/>
        </w:rPr>
        <w:t>se asignó el conocimiento del caso a la Unidad Nacional de Derechos Humanos y Derecho Internacional Humanitario de la Fiscalía General de la Nación, la cual resolvió la situación de excarcelación.</w:t>
      </w:r>
    </w:p>
    <w:p w14:paraId="1BEF8B16" w14:textId="6B651EF3" w:rsidR="006B1A99" w:rsidRPr="006B1A99" w:rsidRDefault="006B1A99" w:rsidP="006B1A99">
      <w:pPr>
        <w:pStyle w:val="ListParagraph"/>
        <w:numPr>
          <w:ilvl w:val="0"/>
          <w:numId w:val="59"/>
        </w:numPr>
        <w:spacing w:after="240"/>
        <w:ind w:left="0" w:firstLine="720"/>
        <w:jc w:val="both"/>
        <w:rPr>
          <w:sz w:val="20"/>
          <w:szCs w:val="20"/>
          <w:lang w:val="es-ES"/>
        </w:rPr>
      </w:pPr>
      <w:r w:rsidRPr="006B1A99">
        <w:rPr>
          <w:sz w:val="20"/>
          <w:szCs w:val="20"/>
          <w:lang w:val="es-ES"/>
        </w:rPr>
        <w:t>El 27 de diciembre de 2002 se declaró el cierre de la investigación</w:t>
      </w:r>
      <w:r w:rsidR="004A1476">
        <w:rPr>
          <w:sz w:val="20"/>
          <w:szCs w:val="20"/>
          <w:lang w:val="es-ES"/>
        </w:rPr>
        <w:t>;</w:t>
      </w:r>
      <w:r w:rsidRPr="006B1A99">
        <w:rPr>
          <w:sz w:val="20"/>
          <w:szCs w:val="20"/>
          <w:lang w:val="es-ES"/>
        </w:rPr>
        <w:t xml:space="preserve"> y el 20 de febrero del 2003 se calificó el m</w:t>
      </w:r>
      <w:r>
        <w:rPr>
          <w:sz w:val="20"/>
          <w:szCs w:val="20"/>
          <w:lang w:val="es-ES"/>
        </w:rPr>
        <w:t>é</w:t>
      </w:r>
      <w:r w:rsidRPr="006B1A99">
        <w:rPr>
          <w:sz w:val="20"/>
          <w:szCs w:val="20"/>
          <w:lang w:val="es-ES"/>
        </w:rPr>
        <w:t>rito</w:t>
      </w:r>
      <w:r>
        <w:rPr>
          <w:sz w:val="20"/>
          <w:szCs w:val="20"/>
          <w:lang w:val="es-ES"/>
        </w:rPr>
        <w:t xml:space="preserve"> </w:t>
      </w:r>
      <w:r w:rsidRPr="006B1A99">
        <w:rPr>
          <w:sz w:val="20"/>
          <w:szCs w:val="20"/>
          <w:lang w:val="es-ES"/>
        </w:rPr>
        <w:t>del sumario con resolución de acusación en contra de los señores Edward Manuel Oyola Vidal, Leod</w:t>
      </w:r>
      <w:r w:rsidR="001712BE">
        <w:rPr>
          <w:sz w:val="20"/>
          <w:szCs w:val="20"/>
          <w:lang w:val="es-ES"/>
        </w:rPr>
        <w:t>á</w:t>
      </w:r>
      <w:r w:rsidRPr="006B1A99">
        <w:rPr>
          <w:sz w:val="20"/>
          <w:szCs w:val="20"/>
          <w:lang w:val="es-ES"/>
        </w:rPr>
        <w:t>n José Ag</w:t>
      </w:r>
      <w:r w:rsidR="001712BE">
        <w:rPr>
          <w:sz w:val="20"/>
          <w:szCs w:val="20"/>
          <w:lang w:val="es-ES"/>
        </w:rPr>
        <w:t>á</w:t>
      </w:r>
      <w:r w:rsidRPr="006B1A99">
        <w:rPr>
          <w:sz w:val="20"/>
          <w:szCs w:val="20"/>
          <w:lang w:val="es-ES"/>
        </w:rPr>
        <w:t>mez Barrios y Jaime Luis Acevedo Carrascal. Esta decisión fue confirmada por la Fiscalía Delegada ante el Tribunal Superior del Distrito Judicial de Bogotá, en abril de 2003, tras la apelación presentada por la defensa. Las actuaciones fueron remitidas al Juzgado Único Penal Especializado de Cartagena, y posteriormente al Juzgado Penal del Circuito Especializado de Descongestión de la misma ciudad para la etapa de juzgamiento.</w:t>
      </w:r>
    </w:p>
    <w:p w14:paraId="6291EEA5" w14:textId="4FF14242" w:rsidR="00041F00" w:rsidRDefault="00FC2372" w:rsidP="00F835FD">
      <w:pPr>
        <w:pStyle w:val="ListParagraph"/>
        <w:numPr>
          <w:ilvl w:val="0"/>
          <w:numId w:val="59"/>
        </w:numPr>
        <w:spacing w:after="240"/>
        <w:ind w:left="0" w:firstLine="720"/>
        <w:jc w:val="both"/>
        <w:rPr>
          <w:sz w:val="20"/>
          <w:szCs w:val="20"/>
          <w:lang w:val="es-ES"/>
        </w:rPr>
      </w:pPr>
      <w:r>
        <w:rPr>
          <w:sz w:val="20"/>
          <w:szCs w:val="20"/>
          <w:lang w:val="es-ES"/>
        </w:rPr>
        <w:t>E</w:t>
      </w:r>
      <w:r w:rsidRPr="00FC2372">
        <w:rPr>
          <w:sz w:val="20"/>
          <w:szCs w:val="20"/>
          <w:lang w:val="es-ES"/>
        </w:rPr>
        <w:t>l Juzgado Penal del Circuito Especializado de Descongestión de Cartagena resolvió</w:t>
      </w:r>
      <w:r w:rsidR="006051EC">
        <w:rPr>
          <w:sz w:val="20"/>
          <w:szCs w:val="20"/>
          <w:lang w:val="es-ES"/>
        </w:rPr>
        <w:t>,</w:t>
      </w:r>
      <w:r w:rsidRPr="00FC2372">
        <w:rPr>
          <w:sz w:val="20"/>
          <w:szCs w:val="20"/>
          <w:lang w:val="es-ES"/>
        </w:rPr>
        <w:t xml:space="preserve"> </w:t>
      </w:r>
      <w:r w:rsidR="006051EC">
        <w:rPr>
          <w:sz w:val="20"/>
          <w:szCs w:val="20"/>
          <w:lang w:val="es-ES"/>
        </w:rPr>
        <w:t>mediante</w:t>
      </w:r>
      <w:r w:rsidRPr="00FC2372">
        <w:rPr>
          <w:sz w:val="20"/>
          <w:szCs w:val="20"/>
          <w:lang w:val="es-ES"/>
        </w:rPr>
        <w:t xml:space="preserve"> sentencia del 15 de junio de 2004, declarar la responsabilidad penal de Edward Manuel Oyola Vidal, Leod</w:t>
      </w:r>
      <w:r w:rsidR="001C2860">
        <w:rPr>
          <w:sz w:val="20"/>
          <w:szCs w:val="20"/>
          <w:lang w:val="es-ES"/>
        </w:rPr>
        <w:t>á</w:t>
      </w:r>
      <w:r w:rsidRPr="00FC2372">
        <w:rPr>
          <w:sz w:val="20"/>
          <w:szCs w:val="20"/>
          <w:lang w:val="es-ES"/>
        </w:rPr>
        <w:t>n José Gómez Barrios y Jaime Luis Acevedo, en calidad de coautores de los hechos punibles de homicidio agravado en concurso con hurto calificado agravado, concierto para delinquir, fabricación tráfico y porte de armas y municiones de uso privativo de las Fuerzas Armadas y la utilización ilegal de uniformes e insignias de uso privativo de la Fuerza Pública</w:t>
      </w:r>
      <w:r w:rsidR="00335B20">
        <w:rPr>
          <w:sz w:val="20"/>
          <w:szCs w:val="20"/>
          <w:lang w:val="es-ES"/>
        </w:rPr>
        <w:t>,</w:t>
      </w:r>
      <w:r w:rsidRPr="00FC2372">
        <w:rPr>
          <w:sz w:val="20"/>
          <w:szCs w:val="20"/>
          <w:lang w:val="es-ES"/>
        </w:rPr>
        <w:t> </w:t>
      </w:r>
      <w:r w:rsidR="00335B20">
        <w:rPr>
          <w:sz w:val="20"/>
          <w:szCs w:val="20"/>
          <w:lang w:val="es-ES"/>
        </w:rPr>
        <w:t>condenándolos</w:t>
      </w:r>
      <w:r w:rsidR="00041F00" w:rsidRPr="00041F00">
        <w:rPr>
          <w:sz w:val="20"/>
          <w:szCs w:val="20"/>
          <w:lang w:val="es-ES"/>
        </w:rPr>
        <w:t xml:space="preserve"> a cuarenta años de prisión.</w:t>
      </w:r>
    </w:p>
    <w:p w14:paraId="5E0540DC" w14:textId="77777777" w:rsidR="009B5181" w:rsidRPr="009B5181" w:rsidRDefault="00041F00" w:rsidP="009B5181">
      <w:pPr>
        <w:pStyle w:val="ListParagraph"/>
        <w:numPr>
          <w:ilvl w:val="0"/>
          <w:numId w:val="59"/>
        </w:numPr>
        <w:spacing w:after="240"/>
        <w:ind w:left="0" w:firstLine="720"/>
        <w:jc w:val="both"/>
        <w:rPr>
          <w:i/>
          <w:iCs/>
          <w:sz w:val="20"/>
          <w:szCs w:val="20"/>
          <w:lang w:val="es-ES"/>
        </w:rPr>
      </w:pPr>
      <w:r w:rsidRPr="00FC2372">
        <w:rPr>
          <w:sz w:val="20"/>
          <w:szCs w:val="20"/>
          <w:lang w:val="es-ES"/>
        </w:rPr>
        <w:t xml:space="preserve">Los </w:t>
      </w:r>
      <w:r w:rsidR="00B670C9">
        <w:rPr>
          <w:sz w:val="20"/>
          <w:szCs w:val="20"/>
          <w:lang w:val="es-ES"/>
        </w:rPr>
        <w:t>tres condenados</w:t>
      </w:r>
      <w:r w:rsidRPr="00FC2372">
        <w:rPr>
          <w:sz w:val="20"/>
          <w:szCs w:val="20"/>
          <w:lang w:val="es-ES"/>
        </w:rPr>
        <w:t xml:space="preserve"> interpusieron </w:t>
      </w:r>
      <w:r w:rsidR="00B670C9">
        <w:rPr>
          <w:sz w:val="20"/>
          <w:szCs w:val="20"/>
          <w:lang w:val="es-ES"/>
        </w:rPr>
        <w:t xml:space="preserve">el </w:t>
      </w:r>
      <w:r w:rsidRPr="00FC2372">
        <w:rPr>
          <w:sz w:val="20"/>
          <w:szCs w:val="20"/>
          <w:lang w:val="es-ES"/>
        </w:rPr>
        <w:t>recurso de apelación</w:t>
      </w:r>
      <w:r w:rsidR="00FC2372" w:rsidRPr="00FC2372">
        <w:rPr>
          <w:sz w:val="20"/>
          <w:szCs w:val="20"/>
          <w:lang w:val="es-ES"/>
        </w:rPr>
        <w:t xml:space="preserve"> de manera oportuna, el cual fue atendido por el Tribunal Superior del Distrito Judicial de Barranquilla, </w:t>
      </w:r>
      <w:r w:rsidR="003A247E">
        <w:rPr>
          <w:sz w:val="20"/>
          <w:szCs w:val="20"/>
          <w:lang w:val="es-ES"/>
        </w:rPr>
        <w:t xml:space="preserve">en su </w:t>
      </w:r>
      <w:r w:rsidR="00FC2372" w:rsidRPr="00FC2372">
        <w:rPr>
          <w:sz w:val="20"/>
          <w:szCs w:val="20"/>
          <w:lang w:val="es-ES"/>
        </w:rPr>
        <w:t xml:space="preserve">Sala de Justicia y Paz. </w:t>
      </w:r>
      <w:r w:rsidR="00437748">
        <w:rPr>
          <w:sz w:val="20"/>
          <w:szCs w:val="20"/>
          <w:lang w:val="es-ES"/>
        </w:rPr>
        <w:t xml:space="preserve"> </w:t>
      </w:r>
      <w:r w:rsidR="00A053CA" w:rsidRPr="00437748">
        <w:rPr>
          <w:sz w:val="20"/>
          <w:szCs w:val="20"/>
          <w:lang w:val="es-ES"/>
        </w:rPr>
        <w:t>El 14 de junio de 2007</w:t>
      </w:r>
      <w:r w:rsidR="00437748">
        <w:rPr>
          <w:sz w:val="20"/>
          <w:szCs w:val="20"/>
          <w:lang w:val="es-ES"/>
        </w:rPr>
        <w:t xml:space="preserve"> esta instancia</w:t>
      </w:r>
      <w:r w:rsidR="00A053CA" w:rsidRPr="00437748">
        <w:rPr>
          <w:sz w:val="20"/>
          <w:szCs w:val="20"/>
          <w:lang w:val="es-ES"/>
        </w:rPr>
        <w:t xml:space="preserve"> profirió sentencia en la cual confirmó la decisión de primera instancia. </w:t>
      </w:r>
    </w:p>
    <w:p w14:paraId="27E32BF7" w14:textId="5CD121A9" w:rsidR="00041F00" w:rsidRPr="006B1A99" w:rsidRDefault="00041F00" w:rsidP="0090258C">
      <w:pPr>
        <w:pStyle w:val="ListParagraph"/>
        <w:spacing w:after="240"/>
        <w:jc w:val="both"/>
        <w:rPr>
          <w:i/>
          <w:iCs/>
          <w:sz w:val="20"/>
          <w:szCs w:val="20"/>
          <w:lang w:val="es-ES"/>
        </w:rPr>
      </w:pPr>
      <w:r w:rsidRPr="00446914">
        <w:rPr>
          <w:i/>
          <w:iCs/>
          <w:color w:val="auto"/>
          <w:sz w:val="20"/>
          <w:szCs w:val="20"/>
          <w:lang w:val="es-ES"/>
        </w:rPr>
        <w:t xml:space="preserve">Reparación </w:t>
      </w:r>
      <w:r w:rsidRPr="006B1A99">
        <w:rPr>
          <w:i/>
          <w:iCs/>
          <w:sz w:val="20"/>
          <w:szCs w:val="20"/>
          <w:lang w:val="es-ES"/>
        </w:rPr>
        <w:t>directa y otros procesos</w:t>
      </w:r>
    </w:p>
    <w:p w14:paraId="60B85913" w14:textId="46A672E2" w:rsidR="00A053CA" w:rsidRDefault="00041F00" w:rsidP="002D0F1D">
      <w:pPr>
        <w:pStyle w:val="ListParagraph"/>
        <w:numPr>
          <w:ilvl w:val="0"/>
          <w:numId w:val="59"/>
        </w:numPr>
        <w:spacing w:after="240"/>
        <w:ind w:left="0" w:firstLine="720"/>
        <w:jc w:val="both"/>
        <w:rPr>
          <w:sz w:val="20"/>
          <w:szCs w:val="20"/>
          <w:lang w:val="es-ES"/>
        </w:rPr>
      </w:pPr>
      <w:r w:rsidRPr="00041F00">
        <w:rPr>
          <w:sz w:val="20"/>
          <w:szCs w:val="20"/>
          <w:lang w:val="es-ES"/>
        </w:rPr>
        <w:t xml:space="preserve">Los familiares de Nelson Miguel Hernández Cortes interpusieron </w:t>
      </w:r>
      <w:r w:rsidR="0090258C">
        <w:rPr>
          <w:sz w:val="20"/>
          <w:szCs w:val="20"/>
          <w:lang w:val="es-ES"/>
        </w:rPr>
        <w:t xml:space="preserve">una </w:t>
      </w:r>
      <w:r w:rsidRPr="00041F00">
        <w:rPr>
          <w:sz w:val="20"/>
          <w:szCs w:val="20"/>
          <w:lang w:val="es-ES"/>
        </w:rPr>
        <w:t>acción de reparación directa contra el DAS por la desaparición de la presunta víctima. Al respecto, el Juzgado Octavo Administrativo de Cartagena emitió sentencia el 12 de julio de 2011</w:t>
      </w:r>
      <w:r w:rsidR="009760F8">
        <w:rPr>
          <w:sz w:val="20"/>
          <w:szCs w:val="20"/>
          <w:lang w:val="es-ES"/>
        </w:rPr>
        <w:t xml:space="preserve"> negando</w:t>
      </w:r>
      <w:r w:rsidRPr="00041F00">
        <w:rPr>
          <w:sz w:val="20"/>
          <w:szCs w:val="20"/>
          <w:lang w:val="es-ES"/>
        </w:rPr>
        <w:t xml:space="preserve"> las pretensiones del demandante. El Juez consideró que la muerte del señor Hernández Cortés ocurrió en razón del riesgo inherente a su actividad, por lo cual su familia tiene derecho a reclamar las prestaciones laborales establecidas en la ley, mas no una indemnización en el marco de la acción de reparación directa. </w:t>
      </w:r>
    </w:p>
    <w:p w14:paraId="37F21C38" w14:textId="4E0101E1" w:rsidR="00A053CA" w:rsidRDefault="00A053CA" w:rsidP="002D0F1D">
      <w:pPr>
        <w:pStyle w:val="ListParagraph"/>
        <w:numPr>
          <w:ilvl w:val="0"/>
          <w:numId w:val="59"/>
        </w:numPr>
        <w:spacing w:after="240"/>
        <w:ind w:left="0" w:firstLine="720"/>
        <w:jc w:val="both"/>
        <w:rPr>
          <w:sz w:val="20"/>
          <w:szCs w:val="20"/>
          <w:lang w:val="es-ES"/>
        </w:rPr>
      </w:pPr>
      <w:r w:rsidRPr="00A053CA">
        <w:rPr>
          <w:sz w:val="20"/>
          <w:szCs w:val="20"/>
          <w:lang w:val="es-ES"/>
        </w:rPr>
        <w:lastRenderedPageBreak/>
        <w:t xml:space="preserve">La parte demandante interpuso </w:t>
      </w:r>
      <w:r w:rsidR="003A280E">
        <w:rPr>
          <w:sz w:val="20"/>
          <w:szCs w:val="20"/>
          <w:lang w:val="es-ES"/>
        </w:rPr>
        <w:t xml:space="preserve">un </w:t>
      </w:r>
      <w:r w:rsidRPr="00A053CA">
        <w:rPr>
          <w:sz w:val="20"/>
          <w:szCs w:val="20"/>
          <w:lang w:val="es-ES"/>
        </w:rPr>
        <w:t>recurso de apelación, el cual fue conocido por el Tribunal Administrativo de Bolívar. De acuerdo con el fallo de segunda instancia,</w:t>
      </w:r>
      <w:r>
        <w:rPr>
          <w:sz w:val="20"/>
          <w:szCs w:val="20"/>
          <w:lang w:val="es-ES"/>
        </w:rPr>
        <w:t xml:space="preserve"> emitido el </w:t>
      </w:r>
      <w:r w:rsidRPr="00041F00">
        <w:rPr>
          <w:sz w:val="20"/>
          <w:szCs w:val="20"/>
          <w:lang w:val="es-ES"/>
        </w:rPr>
        <w:t>11 de octubre de 2012</w:t>
      </w:r>
      <w:r>
        <w:rPr>
          <w:sz w:val="20"/>
          <w:szCs w:val="20"/>
          <w:lang w:val="es-ES"/>
        </w:rPr>
        <w:t>,</w:t>
      </w:r>
      <w:r w:rsidRPr="00A053CA">
        <w:rPr>
          <w:sz w:val="20"/>
          <w:szCs w:val="20"/>
          <w:lang w:val="es-ES"/>
        </w:rPr>
        <w:t xml:space="preserve"> la afectación de los derechos a la vida e integridad personal de quienes ejercen funciones relacionadas con la defensa y seguridad del Estado, como los militares, agentes de policía o detectives del DAS, constituye un riesgo voluntariamente asumido propio de las actividades que dichos servidores públicos ordinariamente despliegan. Este riesgo se concreta en combates, emboscadas, ataques de grupo subversivos, desarrollo de operaciones de inteligencia o cualquier misión orientada a la consecución de los fines constitucional y legalmente concernientes a las fuerzas.</w:t>
      </w:r>
    </w:p>
    <w:p w14:paraId="7C021A0C" w14:textId="79AC23A6" w:rsidR="00870CE8" w:rsidRPr="00870CE8" w:rsidRDefault="00041F00" w:rsidP="00721D34">
      <w:pPr>
        <w:pStyle w:val="ListParagraph"/>
        <w:numPr>
          <w:ilvl w:val="0"/>
          <w:numId w:val="59"/>
        </w:numPr>
        <w:spacing w:after="240"/>
        <w:ind w:left="0" w:firstLine="720"/>
        <w:jc w:val="both"/>
        <w:rPr>
          <w:sz w:val="20"/>
          <w:szCs w:val="20"/>
          <w:lang w:val="es-ES"/>
        </w:rPr>
      </w:pPr>
      <w:r w:rsidRPr="00870CE8">
        <w:rPr>
          <w:sz w:val="20"/>
          <w:szCs w:val="20"/>
          <w:lang w:val="es-ES"/>
        </w:rPr>
        <w:t xml:space="preserve">Sumado a lo anterior, </w:t>
      </w:r>
      <w:r w:rsidR="00870CE8" w:rsidRPr="00870CE8">
        <w:rPr>
          <w:sz w:val="20"/>
          <w:szCs w:val="20"/>
          <w:lang w:val="es-ES"/>
        </w:rPr>
        <w:t xml:space="preserve">el DAS promovió demanda de muerte presunta por desaparición frente al detective Nelson Miguel Hernández Cortés. Mediante auto del 12 de agosto de 2013, se incorporó en el expediente el escrito de la señora Blanca Cortes Castro, madre del </w:t>
      </w:r>
      <w:r w:rsidR="00473B74">
        <w:rPr>
          <w:sz w:val="20"/>
          <w:szCs w:val="20"/>
          <w:lang w:val="es-ES"/>
        </w:rPr>
        <w:t>Sr. Hernández</w:t>
      </w:r>
      <w:r w:rsidR="00870CE8" w:rsidRPr="00870CE8">
        <w:rPr>
          <w:sz w:val="20"/>
          <w:szCs w:val="20"/>
          <w:lang w:val="es-ES"/>
        </w:rPr>
        <w:t>, a través del cual se determinó que se tendría en cuenta su solicitud de ser tenida como parte del proceso.</w:t>
      </w:r>
      <w:r w:rsidR="00870CE8">
        <w:rPr>
          <w:sz w:val="20"/>
          <w:szCs w:val="20"/>
          <w:lang w:val="es-ES"/>
        </w:rPr>
        <w:t xml:space="preserve"> </w:t>
      </w:r>
      <w:r w:rsidR="005F58EA">
        <w:rPr>
          <w:sz w:val="20"/>
          <w:szCs w:val="20"/>
          <w:lang w:val="es-ES"/>
        </w:rPr>
        <w:t>Luego, e</w:t>
      </w:r>
      <w:r w:rsidR="00870CE8" w:rsidRPr="00870CE8">
        <w:rPr>
          <w:sz w:val="20"/>
          <w:szCs w:val="20"/>
          <w:lang w:val="es-ES"/>
        </w:rPr>
        <w:t xml:space="preserve">l 5 de mayo de 2014 el Juzgado Primero de Familia del Circuito de Barranquilla concluyó que, de acuerdo </w:t>
      </w:r>
      <w:r w:rsidR="00B432AE">
        <w:rPr>
          <w:sz w:val="20"/>
          <w:szCs w:val="20"/>
          <w:lang w:val="es-ES"/>
        </w:rPr>
        <w:t>con</w:t>
      </w:r>
      <w:r w:rsidR="00870CE8" w:rsidRPr="00870CE8">
        <w:rPr>
          <w:sz w:val="20"/>
          <w:szCs w:val="20"/>
          <w:lang w:val="es-ES"/>
        </w:rPr>
        <w:t xml:space="preserve"> la evidencia, no era posible establecer que el señor Nelson Miguel Hernández Cortés esté vivo, por lo que fijó como fecha de su deceso el 23 de febrero de 2004, y ordenó </w:t>
      </w:r>
      <w:r w:rsidR="00B432AE">
        <w:rPr>
          <w:sz w:val="20"/>
          <w:szCs w:val="20"/>
          <w:lang w:val="es-ES"/>
        </w:rPr>
        <w:t>hacer esta anotación en el</w:t>
      </w:r>
      <w:r w:rsidR="00870CE8" w:rsidRPr="00870CE8">
        <w:rPr>
          <w:sz w:val="20"/>
          <w:szCs w:val="20"/>
          <w:lang w:val="es-ES"/>
        </w:rPr>
        <w:t xml:space="preserve"> registro civil de nacimiento</w:t>
      </w:r>
      <w:r w:rsidR="00B432AE">
        <w:rPr>
          <w:sz w:val="20"/>
          <w:szCs w:val="20"/>
          <w:lang w:val="es-ES"/>
        </w:rPr>
        <w:t>s</w:t>
      </w:r>
      <w:r w:rsidR="00870CE8" w:rsidRPr="00870CE8">
        <w:rPr>
          <w:sz w:val="20"/>
          <w:szCs w:val="20"/>
          <w:lang w:val="es-ES"/>
        </w:rPr>
        <w:t>.</w:t>
      </w:r>
    </w:p>
    <w:p w14:paraId="5F105AC4" w14:textId="314EBF67" w:rsidR="00041F00" w:rsidRDefault="00041F00" w:rsidP="003A465D">
      <w:pPr>
        <w:pStyle w:val="ListParagraph"/>
        <w:numPr>
          <w:ilvl w:val="0"/>
          <w:numId w:val="59"/>
        </w:numPr>
        <w:spacing w:after="240"/>
        <w:ind w:left="0" w:firstLine="720"/>
        <w:jc w:val="both"/>
        <w:rPr>
          <w:sz w:val="20"/>
          <w:szCs w:val="20"/>
          <w:lang w:val="es-ES"/>
        </w:rPr>
      </w:pPr>
      <w:r w:rsidRPr="003A465D">
        <w:rPr>
          <w:sz w:val="20"/>
          <w:szCs w:val="20"/>
          <w:lang w:val="es-ES"/>
        </w:rPr>
        <w:t>Por su parte</w:t>
      </w:r>
      <w:r w:rsidR="00B432AE">
        <w:rPr>
          <w:sz w:val="20"/>
          <w:szCs w:val="20"/>
          <w:lang w:val="es-ES"/>
        </w:rPr>
        <w:t>,</w:t>
      </w:r>
      <w:r w:rsidR="0094204C">
        <w:rPr>
          <w:sz w:val="20"/>
          <w:szCs w:val="20"/>
          <w:lang w:val="es-ES"/>
        </w:rPr>
        <w:t xml:space="preserve"> </w:t>
      </w:r>
      <w:r w:rsidR="0094204C" w:rsidRPr="003A465D">
        <w:rPr>
          <w:sz w:val="20"/>
          <w:szCs w:val="20"/>
          <w:lang w:val="es-ES"/>
        </w:rPr>
        <w:t>el 7 de julio de 2014</w:t>
      </w:r>
      <w:r w:rsidRPr="003A465D">
        <w:rPr>
          <w:sz w:val="20"/>
          <w:szCs w:val="20"/>
          <w:lang w:val="es-ES"/>
        </w:rPr>
        <w:t xml:space="preserve"> la señora Blanca Cecilia Cort</w:t>
      </w:r>
      <w:r w:rsidR="009A16A4">
        <w:rPr>
          <w:sz w:val="20"/>
          <w:szCs w:val="20"/>
          <w:lang w:val="es-ES"/>
        </w:rPr>
        <w:t>é</w:t>
      </w:r>
      <w:r w:rsidRPr="003A465D">
        <w:rPr>
          <w:sz w:val="20"/>
          <w:szCs w:val="20"/>
          <w:lang w:val="es-ES"/>
        </w:rPr>
        <w:t>s Castro</w:t>
      </w:r>
      <w:r w:rsidR="00A841D9">
        <w:rPr>
          <w:sz w:val="20"/>
          <w:szCs w:val="20"/>
          <w:lang w:val="es-ES"/>
        </w:rPr>
        <w:t xml:space="preserve"> </w:t>
      </w:r>
      <w:r w:rsidRPr="003A465D">
        <w:rPr>
          <w:sz w:val="20"/>
          <w:szCs w:val="20"/>
          <w:lang w:val="es-ES"/>
        </w:rPr>
        <w:t xml:space="preserve">presentó </w:t>
      </w:r>
      <w:r w:rsidR="00AF2270">
        <w:rPr>
          <w:sz w:val="20"/>
          <w:szCs w:val="20"/>
          <w:lang w:val="es-ES"/>
        </w:rPr>
        <w:t xml:space="preserve">un </w:t>
      </w:r>
      <w:r w:rsidRPr="003A465D">
        <w:rPr>
          <w:sz w:val="20"/>
          <w:szCs w:val="20"/>
          <w:lang w:val="es-ES"/>
        </w:rPr>
        <w:t xml:space="preserve">derecho de petición en el cual solicitó al DAS información sobre el seguro de vida de su hijo. Sin embargo, </w:t>
      </w:r>
      <w:r w:rsidR="006F107B">
        <w:rPr>
          <w:sz w:val="20"/>
          <w:szCs w:val="20"/>
          <w:lang w:val="es-ES"/>
        </w:rPr>
        <w:t>ante la falta de respuesta</w:t>
      </w:r>
      <w:r w:rsidRPr="003A465D">
        <w:rPr>
          <w:sz w:val="20"/>
          <w:szCs w:val="20"/>
          <w:lang w:val="es-ES"/>
        </w:rPr>
        <w:t xml:space="preserve"> presentó </w:t>
      </w:r>
      <w:r w:rsidR="00C55629">
        <w:rPr>
          <w:sz w:val="20"/>
          <w:szCs w:val="20"/>
          <w:lang w:val="es-ES"/>
        </w:rPr>
        <w:t xml:space="preserve">una </w:t>
      </w:r>
      <w:r w:rsidRPr="003A465D">
        <w:rPr>
          <w:sz w:val="20"/>
          <w:szCs w:val="20"/>
          <w:lang w:val="es-ES"/>
        </w:rPr>
        <w:t>acción de tutela</w:t>
      </w:r>
      <w:r w:rsidR="00C55629">
        <w:rPr>
          <w:sz w:val="20"/>
          <w:szCs w:val="20"/>
          <w:lang w:val="es-ES"/>
        </w:rPr>
        <w:t xml:space="preserve"> que fue</w:t>
      </w:r>
      <w:r w:rsidRPr="003A465D">
        <w:rPr>
          <w:sz w:val="20"/>
          <w:szCs w:val="20"/>
          <w:lang w:val="es-ES"/>
        </w:rPr>
        <w:t xml:space="preserve"> </w:t>
      </w:r>
      <w:r w:rsidR="003A465D" w:rsidRPr="003A465D">
        <w:rPr>
          <w:sz w:val="20"/>
          <w:szCs w:val="20"/>
          <w:lang w:val="es-ES"/>
        </w:rPr>
        <w:t xml:space="preserve">resuelta </w:t>
      </w:r>
      <w:r w:rsidR="004E4159">
        <w:rPr>
          <w:sz w:val="20"/>
          <w:szCs w:val="20"/>
          <w:lang w:val="es-ES"/>
        </w:rPr>
        <w:t xml:space="preserve">a su favor </w:t>
      </w:r>
      <w:r w:rsidR="003A465D" w:rsidRPr="003A465D">
        <w:rPr>
          <w:sz w:val="20"/>
          <w:szCs w:val="20"/>
          <w:lang w:val="es-ES"/>
        </w:rPr>
        <w:t xml:space="preserve">el 5 de septiembre de 2014 por </w:t>
      </w:r>
      <w:r w:rsidR="004E4159">
        <w:rPr>
          <w:sz w:val="20"/>
          <w:szCs w:val="20"/>
          <w:lang w:val="es-ES"/>
        </w:rPr>
        <w:t>la Sala Penal d</w:t>
      </w:r>
      <w:r w:rsidR="003A465D" w:rsidRPr="003A465D">
        <w:rPr>
          <w:sz w:val="20"/>
          <w:szCs w:val="20"/>
          <w:lang w:val="es-ES"/>
        </w:rPr>
        <w:t>el Tribunal Superior de Bogotá</w:t>
      </w:r>
      <w:r w:rsidR="004E4159">
        <w:rPr>
          <w:sz w:val="20"/>
          <w:szCs w:val="20"/>
          <w:lang w:val="es-ES"/>
        </w:rPr>
        <w:t xml:space="preserve">. </w:t>
      </w:r>
      <w:r w:rsidR="00EF20FE">
        <w:rPr>
          <w:sz w:val="20"/>
          <w:szCs w:val="20"/>
          <w:lang w:val="es-ES"/>
        </w:rPr>
        <w:t xml:space="preserve">La decisión </w:t>
      </w:r>
      <w:r w:rsidR="0011240F">
        <w:rPr>
          <w:sz w:val="20"/>
          <w:szCs w:val="20"/>
          <w:lang w:val="es-ES"/>
        </w:rPr>
        <w:t>protegió su derecho fundamental de petición, pero</w:t>
      </w:r>
      <w:r w:rsidRPr="00041F00">
        <w:rPr>
          <w:sz w:val="20"/>
          <w:szCs w:val="20"/>
          <w:lang w:val="es-ES"/>
        </w:rPr>
        <w:t xml:space="preserve"> negó las pretensiones relacionadas con el pago del mencionado seguro, pues la tutela no es la vía idónea para tal fin.</w:t>
      </w:r>
    </w:p>
    <w:p w14:paraId="5EB10EC6" w14:textId="3DECFBAA" w:rsidR="00041F00" w:rsidRPr="00041F00" w:rsidRDefault="00041F00" w:rsidP="00041F00">
      <w:pPr>
        <w:pStyle w:val="ListParagraph"/>
        <w:spacing w:after="240"/>
        <w:jc w:val="both"/>
        <w:rPr>
          <w:i/>
          <w:iCs/>
          <w:sz w:val="20"/>
          <w:szCs w:val="20"/>
          <w:lang w:val="es-ES"/>
        </w:rPr>
      </w:pPr>
      <w:r w:rsidRPr="00041F00">
        <w:rPr>
          <w:i/>
          <w:iCs/>
          <w:sz w:val="20"/>
          <w:szCs w:val="20"/>
          <w:lang w:val="es-ES"/>
        </w:rPr>
        <w:t>Conclusiones del Estado</w:t>
      </w:r>
    </w:p>
    <w:p w14:paraId="31B66875" w14:textId="6B73F6FE" w:rsidR="006B1A99" w:rsidRDefault="00041F00" w:rsidP="00BE408C">
      <w:pPr>
        <w:pStyle w:val="ListParagraph"/>
        <w:numPr>
          <w:ilvl w:val="0"/>
          <w:numId w:val="59"/>
        </w:numPr>
        <w:spacing w:after="240"/>
        <w:ind w:left="0" w:firstLine="720"/>
        <w:jc w:val="both"/>
        <w:rPr>
          <w:sz w:val="20"/>
          <w:szCs w:val="20"/>
          <w:lang w:val="es-ES"/>
        </w:rPr>
      </w:pPr>
      <w:r w:rsidRPr="006B1A99">
        <w:rPr>
          <w:sz w:val="20"/>
          <w:szCs w:val="20"/>
          <w:lang w:val="es-ES"/>
        </w:rPr>
        <w:t xml:space="preserve">El Estado </w:t>
      </w:r>
      <w:r w:rsidR="006B1A99">
        <w:rPr>
          <w:sz w:val="20"/>
          <w:szCs w:val="20"/>
          <w:lang w:val="es-ES"/>
        </w:rPr>
        <w:t xml:space="preserve">argumenta que la petición </w:t>
      </w:r>
      <w:r w:rsidR="006B1A99" w:rsidRPr="006B1A99">
        <w:rPr>
          <w:sz w:val="20"/>
          <w:szCs w:val="20"/>
          <w:lang w:val="es-ES"/>
        </w:rPr>
        <w:t>excede el plazo de seis meses establecido en el artículo 46.1.b</w:t>
      </w:r>
      <w:r w:rsidR="00AB2179">
        <w:rPr>
          <w:sz w:val="20"/>
          <w:szCs w:val="20"/>
          <w:lang w:val="es-ES"/>
        </w:rPr>
        <w:t>)</w:t>
      </w:r>
      <w:r w:rsidR="006B1A99" w:rsidRPr="006B1A99">
        <w:rPr>
          <w:sz w:val="20"/>
          <w:szCs w:val="20"/>
          <w:lang w:val="es-ES"/>
        </w:rPr>
        <w:t xml:space="preserve"> de la Convención Americana</w:t>
      </w:r>
      <w:r w:rsidR="006B1A99">
        <w:rPr>
          <w:sz w:val="20"/>
          <w:szCs w:val="20"/>
          <w:lang w:val="es-ES"/>
        </w:rPr>
        <w:t xml:space="preserve">. Indica que mientras la petición ante la CIDH se presentó el 10 de noviembre de 2014, </w:t>
      </w:r>
      <w:r w:rsidR="006B1A99" w:rsidRPr="006B1A99">
        <w:rPr>
          <w:sz w:val="20"/>
          <w:szCs w:val="20"/>
          <w:lang w:val="es-ES"/>
        </w:rPr>
        <w:t>el Tribunal Superior del Distrito Superior de Barranquilla, Sala de Justicia y Paz</w:t>
      </w:r>
      <w:r w:rsidR="006B1A99">
        <w:rPr>
          <w:sz w:val="20"/>
          <w:szCs w:val="20"/>
          <w:lang w:val="es-ES"/>
        </w:rPr>
        <w:t xml:space="preserve">, emitió la última decisión en el ámbito penal </w:t>
      </w:r>
      <w:r w:rsidR="006B1A99" w:rsidRPr="006B1A99">
        <w:rPr>
          <w:sz w:val="20"/>
          <w:szCs w:val="20"/>
          <w:lang w:val="es-ES"/>
        </w:rPr>
        <w:t xml:space="preserve">el </w:t>
      </w:r>
      <w:r w:rsidR="006B1A99" w:rsidRPr="00A171F2">
        <w:rPr>
          <w:sz w:val="20"/>
          <w:szCs w:val="20"/>
          <w:lang w:val="es-ES"/>
        </w:rPr>
        <w:t>14 de junio de 2007</w:t>
      </w:r>
      <w:r w:rsidR="006B1A99">
        <w:rPr>
          <w:sz w:val="20"/>
          <w:szCs w:val="20"/>
          <w:lang w:val="es-ES"/>
        </w:rPr>
        <w:t xml:space="preserve">. Asimismo, </w:t>
      </w:r>
      <w:r w:rsidR="00823338">
        <w:rPr>
          <w:sz w:val="20"/>
          <w:szCs w:val="20"/>
          <w:lang w:val="es-ES"/>
        </w:rPr>
        <w:t xml:space="preserve">que </w:t>
      </w:r>
      <w:r w:rsidR="006B1A99">
        <w:rPr>
          <w:sz w:val="20"/>
          <w:szCs w:val="20"/>
          <w:lang w:val="es-ES"/>
        </w:rPr>
        <w:t xml:space="preserve">la última decisión con respecto a la acción de reparación directa </w:t>
      </w:r>
      <w:r w:rsidR="006B1A99" w:rsidRPr="006B1A99">
        <w:rPr>
          <w:sz w:val="20"/>
          <w:szCs w:val="20"/>
          <w:lang w:val="es-ES"/>
        </w:rPr>
        <w:t>fue proferida, por el Tribunal Administrativo de Bolívar, el 11 de octubre de 2012</w:t>
      </w:r>
      <w:r w:rsidR="006B1A99">
        <w:rPr>
          <w:sz w:val="20"/>
          <w:szCs w:val="20"/>
          <w:lang w:val="es-ES"/>
        </w:rPr>
        <w:t>.</w:t>
      </w:r>
    </w:p>
    <w:p w14:paraId="447F6E6A" w14:textId="4827966F" w:rsidR="00870CE8" w:rsidRDefault="00870CE8" w:rsidP="00BE408C">
      <w:pPr>
        <w:pStyle w:val="ListParagraph"/>
        <w:numPr>
          <w:ilvl w:val="0"/>
          <w:numId w:val="59"/>
        </w:numPr>
        <w:spacing w:after="240"/>
        <w:ind w:left="0" w:firstLine="720"/>
        <w:jc w:val="both"/>
        <w:rPr>
          <w:sz w:val="20"/>
          <w:szCs w:val="20"/>
          <w:lang w:val="es-ES"/>
        </w:rPr>
      </w:pPr>
      <w:r>
        <w:rPr>
          <w:sz w:val="20"/>
          <w:szCs w:val="20"/>
          <w:lang w:val="es-ES"/>
        </w:rPr>
        <w:t xml:space="preserve">El Estado </w:t>
      </w:r>
      <w:r w:rsidR="003A465D">
        <w:rPr>
          <w:sz w:val="20"/>
          <w:szCs w:val="20"/>
          <w:lang w:val="es-ES"/>
        </w:rPr>
        <w:t>afirma que</w:t>
      </w:r>
      <w:r>
        <w:rPr>
          <w:sz w:val="20"/>
          <w:szCs w:val="20"/>
          <w:lang w:val="es-ES"/>
        </w:rPr>
        <w:t xml:space="preserve"> los familiares no agotaron los recursos internos con respecto al</w:t>
      </w:r>
      <w:r w:rsidR="003A465D">
        <w:rPr>
          <w:sz w:val="20"/>
          <w:szCs w:val="20"/>
          <w:lang w:val="es-ES"/>
        </w:rPr>
        <w:t xml:space="preserve"> pago del</w:t>
      </w:r>
      <w:r>
        <w:rPr>
          <w:sz w:val="20"/>
          <w:szCs w:val="20"/>
          <w:lang w:val="es-ES"/>
        </w:rPr>
        <w:t xml:space="preserve"> </w:t>
      </w:r>
      <w:r w:rsidR="003A465D">
        <w:rPr>
          <w:sz w:val="20"/>
          <w:szCs w:val="20"/>
          <w:lang w:val="es-ES"/>
        </w:rPr>
        <w:t xml:space="preserve">seguro de vida, una vez que no interpusieron recursos internos adicionales tras la decisión del </w:t>
      </w:r>
      <w:r w:rsidR="003A465D" w:rsidRPr="003A465D">
        <w:rPr>
          <w:sz w:val="20"/>
          <w:szCs w:val="20"/>
          <w:lang w:val="es-ES"/>
        </w:rPr>
        <w:t>Tribunal Superior de Bogotá</w:t>
      </w:r>
      <w:r w:rsidR="003A465D">
        <w:rPr>
          <w:sz w:val="20"/>
          <w:szCs w:val="20"/>
          <w:lang w:val="es-ES"/>
        </w:rPr>
        <w:t xml:space="preserve"> </w:t>
      </w:r>
      <w:r w:rsidR="007D3A35">
        <w:rPr>
          <w:sz w:val="20"/>
          <w:szCs w:val="20"/>
          <w:lang w:val="es-ES"/>
        </w:rPr>
        <w:t>de</w:t>
      </w:r>
      <w:r w:rsidR="003A465D">
        <w:rPr>
          <w:sz w:val="20"/>
          <w:szCs w:val="20"/>
          <w:lang w:val="es-ES"/>
        </w:rPr>
        <w:t xml:space="preserve"> septiembre de 201</w:t>
      </w:r>
      <w:r w:rsidR="007D3A35">
        <w:rPr>
          <w:sz w:val="20"/>
          <w:szCs w:val="20"/>
          <w:lang w:val="es-ES"/>
        </w:rPr>
        <w:t>4</w:t>
      </w:r>
      <w:r w:rsidR="003A465D">
        <w:rPr>
          <w:sz w:val="20"/>
          <w:szCs w:val="20"/>
          <w:lang w:val="es-ES"/>
        </w:rPr>
        <w:t xml:space="preserve"> que negó las pretensiones relacionadas con el pago tras considerar que la tutela no era la vía idónea para este fin.</w:t>
      </w:r>
    </w:p>
    <w:p w14:paraId="7264D9F3" w14:textId="7ECCF775" w:rsidR="00D132A1" w:rsidRPr="00C139E8" w:rsidRDefault="00A053CA" w:rsidP="00240C16">
      <w:pPr>
        <w:pStyle w:val="ListParagraph"/>
        <w:numPr>
          <w:ilvl w:val="0"/>
          <w:numId w:val="59"/>
        </w:numPr>
        <w:spacing w:after="240"/>
        <w:ind w:left="0" w:firstLine="720"/>
        <w:jc w:val="both"/>
        <w:rPr>
          <w:sz w:val="20"/>
          <w:szCs w:val="20"/>
          <w:lang w:val="es-ES"/>
        </w:rPr>
      </w:pPr>
      <w:r w:rsidRPr="00C139E8">
        <w:rPr>
          <w:sz w:val="20"/>
          <w:szCs w:val="20"/>
          <w:lang w:val="es-ES"/>
        </w:rPr>
        <w:t>El Estado también argumenta que la petición resulta inadmisible de conformidad con el artículo 47.b</w:t>
      </w:r>
      <w:r w:rsidR="00AA044D">
        <w:rPr>
          <w:sz w:val="20"/>
          <w:szCs w:val="20"/>
          <w:lang w:val="es-ES"/>
        </w:rPr>
        <w:t>)</w:t>
      </w:r>
      <w:r w:rsidRPr="00C139E8">
        <w:rPr>
          <w:sz w:val="20"/>
          <w:szCs w:val="20"/>
          <w:lang w:val="es-ES"/>
        </w:rPr>
        <w:t xml:space="preserve"> de la Convención Americana </w:t>
      </w:r>
      <w:r w:rsidR="00AA044D">
        <w:rPr>
          <w:sz w:val="20"/>
          <w:szCs w:val="20"/>
          <w:lang w:val="es-ES"/>
        </w:rPr>
        <w:t>u</w:t>
      </w:r>
      <w:r w:rsidRPr="00C139E8">
        <w:rPr>
          <w:sz w:val="20"/>
          <w:szCs w:val="20"/>
          <w:lang w:val="es-ES"/>
        </w:rPr>
        <w:t>na vez que pretende hacer de la CIDH una instancia de alzada frente a los procesos internos. En este sentido, destaca que estos procesos respetaron los derechos y garantías de los familiares de la presunta víctima.</w:t>
      </w:r>
      <w:r w:rsidR="00C139E8" w:rsidRPr="00C139E8">
        <w:rPr>
          <w:sz w:val="20"/>
          <w:szCs w:val="20"/>
          <w:lang w:val="es-ES"/>
        </w:rPr>
        <w:t xml:space="preserve"> </w:t>
      </w:r>
      <w:r w:rsidRPr="00C139E8">
        <w:rPr>
          <w:sz w:val="20"/>
          <w:szCs w:val="20"/>
          <w:lang w:val="es-ES"/>
        </w:rPr>
        <w:t xml:space="preserve">Según sostiene el Estado, los familiares de Nelson Miguel Hernández Cortés tuvieron acceso a la justicia en el </w:t>
      </w:r>
      <w:r w:rsidRPr="00C139E8">
        <w:rPr>
          <w:rFonts w:asciiTheme="majorHAnsi" w:hAnsiTheme="majorHAnsi"/>
          <w:sz w:val="20"/>
          <w:szCs w:val="20"/>
          <w:lang w:val="es-ES"/>
        </w:rPr>
        <w:t xml:space="preserve">ámbito interno. En este sentido, las autoridades judiciales investigaron diligentemente los hechos, identificaron a los responsables y aplicaron las sanciones penales de acuerdo a la establecido en la legislación nacional. </w:t>
      </w:r>
      <w:r w:rsidRPr="00C139E8">
        <w:rPr>
          <w:rFonts w:asciiTheme="majorHAnsi" w:eastAsia="Arial Unicode MS" w:hAnsiTheme="majorHAnsi" w:cs="Times New Roman"/>
          <w:color w:val="auto"/>
          <w:sz w:val="20"/>
          <w:szCs w:val="20"/>
          <w:lang w:val="es-ES" w:eastAsia="en-US"/>
        </w:rPr>
        <w:t>Además, e</w:t>
      </w:r>
      <w:r w:rsidRPr="00C139E8">
        <w:rPr>
          <w:rFonts w:asciiTheme="majorHAnsi" w:hAnsiTheme="majorHAnsi"/>
          <w:sz w:val="20"/>
          <w:szCs w:val="20"/>
          <w:lang w:val="es-ES"/>
        </w:rPr>
        <w:t>l peticionario no expuso objeción alguna frente al proceso penal adelantado por la Fiscalía General de la Nación, el Juzgado Penal del Circuito Especializado de Descongestión de Cartagena, o el Tribunal Superior del Distrito Judicial</w:t>
      </w:r>
      <w:r w:rsidRPr="00C139E8">
        <w:rPr>
          <w:sz w:val="20"/>
          <w:szCs w:val="20"/>
          <w:lang w:val="es-ES"/>
        </w:rPr>
        <w:t xml:space="preserve"> de Barranquilla.</w:t>
      </w:r>
    </w:p>
    <w:p w14:paraId="388F0F07" w14:textId="66760B72" w:rsidR="00D132A1" w:rsidRDefault="00870CE8" w:rsidP="00870CE8">
      <w:pPr>
        <w:pStyle w:val="ListParagraph"/>
        <w:numPr>
          <w:ilvl w:val="0"/>
          <w:numId w:val="59"/>
        </w:numPr>
        <w:spacing w:after="240"/>
        <w:ind w:left="0" w:firstLine="720"/>
        <w:jc w:val="both"/>
        <w:rPr>
          <w:sz w:val="20"/>
          <w:szCs w:val="20"/>
          <w:lang w:val="es-ES"/>
        </w:rPr>
      </w:pPr>
      <w:r>
        <w:rPr>
          <w:sz w:val="20"/>
          <w:szCs w:val="20"/>
          <w:lang w:val="es-ES"/>
        </w:rPr>
        <w:t>El Estado sostiene además que</w:t>
      </w:r>
      <w:r w:rsidR="00A053CA" w:rsidRPr="00A053CA">
        <w:rPr>
          <w:sz w:val="20"/>
          <w:szCs w:val="20"/>
          <w:lang w:val="es-ES"/>
        </w:rPr>
        <w:t xml:space="preserve"> </w:t>
      </w:r>
      <w:r>
        <w:rPr>
          <w:sz w:val="20"/>
          <w:szCs w:val="20"/>
          <w:lang w:val="es-ES"/>
        </w:rPr>
        <w:t>el proceso de reparación directa, el</w:t>
      </w:r>
      <w:r w:rsidRPr="00870CE8">
        <w:rPr>
          <w:sz w:val="20"/>
          <w:szCs w:val="20"/>
          <w:lang w:val="es-ES"/>
        </w:rPr>
        <w:t xml:space="preserve"> proceso civil por muerte presunta</w:t>
      </w:r>
      <w:r>
        <w:rPr>
          <w:sz w:val="20"/>
          <w:szCs w:val="20"/>
          <w:lang w:val="es-ES"/>
        </w:rPr>
        <w:t xml:space="preserve"> y el trámite de tutela adelantado por los familiares de la presunta víctima igualmente se llevaron a cabo </w:t>
      </w:r>
      <w:r w:rsidRPr="00870CE8">
        <w:rPr>
          <w:sz w:val="20"/>
          <w:szCs w:val="20"/>
          <w:lang w:val="es-ES"/>
        </w:rPr>
        <w:t>de conformidad con las garantías convencionales.</w:t>
      </w:r>
      <w:r>
        <w:rPr>
          <w:sz w:val="20"/>
          <w:szCs w:val="20"/>
          <w:lang w:val="es-ES"/>
        </w:rPr>
        <w:t xml:space="preserve"> Sobre el proceso de reparación directa, destaca que e</w:t>
      </w:r>
      <w:r w:rsidR="00A053CA" w:rsidRPr="00A053CA">
        <w:rPr>
          <w:sz w:val="20"/>
          <w:szCs w:val="20"/>
          <w:lang w:val="es-ES"/>
        </w:rPr>
        <w:t xml:space="preserve">l trámite </w:t>
      </w:r>
      <w:r w:rsidR="00A053CA">
        <w:rPr>
          <w:sz w:val="20"/>
          <w:szCs w:val="20"/>
          <w:lang w:val="es-ES"/>
        </w:rPr>
        <w:t>produjo</w:t>
      </w:r>
      <w:r w:rsidR="00A053CA" w:rsidRPr="00A053CA">
        <w:rPr>
          <w:sz w:val="20"/>
          <w:szCs w:val="20"/>
          <w:lang w:val="es-ES"/>
        </w:rPr>
        <w:t xml:space="preserve"> dos decisiones de fondo</w:t>
      </w:r>
      <w:r>
        <w:rPr>
          <w:sz w:val="20"/>
          <w:szCs w:val="20"/>
          <w:lang w:val="es-ES"/>
        </w:rPr>
        <w:t>, y que</w:t>
      </w:r>
      <w:r w:rsidR="00A053CA" w:rsidRPr="00A053CA">
        <w:rPr>
          <w:sz w:val="20"/>
          <w:szCs w:val="20"/>
          <w:lang w:val="es-ES"/>
        </w:rPr>
        <w:t xml:space="preserve"> </w:t>
      </w:r>
      <w:r>
        <w:rPr>
          <w:sz w:val="20"/>
          <w:szCs w:val="20"/>
          <w:lang w:val="es-ES"/>
        </w:rPr>
        <w:t>l</w:t>
      </w:r>
      <w:r w:rsidR="00A053CA" w:rsidRPr="00A053CA">
        <w:rPr>
          <w:sz w:val="20"/>
          <w:szCs w:val="20"/>
          <w:lang w:val="es-ES"/>
        </w:rPr>
        <w:t>as instancias judiciales analizaron todas las pruebas aportadas con el fin de emitir las sentencias de manera motivada y dentro de un plazo razonable.</w:t>
      </w:r>
      <w:r w:rsidR="00A053CA">
        <w:rPr>
          <w:sz w:val="20"/>
          <w:szCs w:val="20"/>
          <w:lang w:val="es-ES"/>
        </w:rPr>
        <w:t xml:space="preserve"> </w:t>
      </w:r>
    </w:p>
    <w:p w14:paraId="464DBA62" w14:textId="77777777" w:rsidR="002279AE" w:rsidRDefault="002279AE" w:rsidP="002279AE">
      <w:pPr>
        <w:pStyle w:val="ListParagraph"/>
        <w:spacing w:after="240"/>
        <w:jc w:val="both"/>
        <w:rPr>
          <w:sz w:val="20"/>
          <w:szCs w:val="20"/>
          <w:lang w:val="es-ES"/>
        </w:rPr>
      </w:pPr>
    </w:p>
    <w:p w14:paraId="230CEF3B" w14:textId="77777777" w:rsidR="009268BB" w:rsidRDefault="009268BB" w:rsidP="002279AE">
      <w:pPr>
        <w:pStyle w:val="ListParagraph"/>
        <w:spacing w:after="240"/>
        <w:jc w:val="both"/>
        <w:rPr>
          <w:sz w:val="20"/>
          <w:szCs w:val="20"/>
          <w:lang w:val="es-ES"/>
        </w:rPr>
      </w:pPr>
    </w:p>
    <w:bookmarkEnd w:id="2"/>
    <w:p w14:paraId="6B466593" w14:textId="57173F11" w:rsidR="00B83158" w:rsidRPr="001443F7" w:rsidRDefault="00B83158" w:rsidP="001443F7">
      <w:pPr>
        <w:spacing w:before="240" w:after="240"/>
        <w:ind w:firstLine="720"/>
        <w:jc w:val="both"/>
        <w:rPr>
          <w:rFonts w:asciiTheme="majorHAnsi" w:hAnsiTheme="majorHAnsi"/>
          <w:sz w:val="20"/>
          <w:szCs w:val="20"/>
          <w:lang w:val="es-ES_tradnl"/>
        </w:rPr>
      </w:pPr>
      <w:r w:rsidRPr="001443F7">
        <w:rPr>
          <w:rFonts w:asciiTheme="majorHAnsi" w:hAnsiTheme="majorHAnsi"/>
          <w:b/>
          <w:sz w:val="20"/>
          <w:szCs w:val="20"/>
          <w:lang w:val="es-ES_tradnl"/>
        </w:rPr>
        <w:lastRenderedPageBreak/>
        <w:t xml:space="preserve">VI.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 xml:space="preserve">ANÁLISIS DE </w:t>
      </w:r>
      <w:r w:rsidRPr="001443F7">
        <w:rPr>
          <w:rFonts w:asciiTheme="majorHAnsi" w:hAnsiTheme="majorHAnsi"/>
          <w:b/>
          <w:sz w:val="20"/>
          <w:szCs w:val="20"/>
          <w:lang w:val="es-ES_tradnl"/>
        </w:rPr>
        <w:t>AGOTAMIENTO DE LOS RECURSOS INTERNOS Y PLAZO DE PRESENTACIÓN</w:t>
      </w:r>
      <w:r w:rsidRPr="001443F7">
        <w:rPr>
          <w:rFonts w:asciiTheme="majorHAnsi" w:eastAsia="Cambria" w:hAnsiTheme="majorHAnsi" w:cs="Cambria"/>
          <w:b/>
          <w:bCs/>
          <w:color w:val="000000"/>
          <w:sz w:val="20"/>
          <w:szCs w:val="20"/>
          <w:u w:color="000000"/>
          <w:lang w:val="es-ES_tradnl" w:eastAsia="es-ES"/>
        </w:rPr>
        <w:t xml:space="preserve"> </w:t>
      </w:r>
    </w:p>
    <w:p w14:paraId="0B0A88BA" w14:textId="67342672" w:rsidR="00113F65" w:rsidRDefault="00CB3F74" w:rsidP="003A465D">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1443F7">
        <w:rPr>
          <w:rFonts w:asciiTheme="majorHAnsi" w:hAnsiTheme="majorHAnsi"/>
          <w:sz w:val="20"/>
          <w:szCs w:val="20"/>
          <w:lang w:val="es-ES_tradnl"/>
        </w:rPr>
        <w:t xml:space="preserve">El </w:t>
      </w:r>
      <w:r w:rsidR="00113F65">
        <w:rPr>
          <w:rFonts w:asciiTheme="majorHAnsi" w:hAnsiTheme="majorHAnsi"/>
          <w:sz w:val="20"/>
          <w:szCs w:val="20"/>
          <w:lang w:val="es-ES_tradnl"/>
        </w:rPr>
        <w:t>objeto de la petición es la</w:t>
      </w:r>
      <w:r w:rsidR="00C86424">
        <w:rPr>
          <w:rFonts w:asciiTheme="majorHAnsi" w:hAnsiTheme="majorHAnsi"/>
          <w:sz w:val="20"/>
          <w:szCs w:val="20"/>
          <w:lang w:val="es-ES_tradnl"/>
        </w:rPr>
        <w:t xml:space="preserve"> ejecución y</w:t>
      </w:r>
      <w:r w:rsidR="00113F65">
        <w:rPr>
          <w:rFonts w:asciiTheme="majorHAnsi" w:hAnsiTheme="majorHAnsi"/>
          <w:sz w:val="20"/>
          <w:szCs w:val="20"/>
          <w:lang w:val="es-ES_tradnl"/>
        </w:rPr>
        <w:t xml:space="preserve"> </w:t>
      </w:r>
      <w:r w:rsidR="003A465D">
        <w:rPr>
          <w:rFonts w:asciiTheme="majorHAnsi" w:hAnsiTheme="majorHAnsi"/>
          <w:sz w:val="20"/>
          <w:szCs w:val="20"/>
          <w:lang w:val="es-ES_tradnl"/>
        </w:rPr>
        <w:t xml:space="preserve">desaparición de Nelson Miguel Hernandez Cortés a manos de paramilitares, </w:t>
      </w:r>
      <w:r w:rsidR="00B3057B">
        <w:rPr>
          <w:rFonts w:asciiTheme="majorHAnsi" w:hAnsiTheme="majorHAnsi"/>
          <w:sz w:val="20"/>
          <w:szCs w:val="20"/>
          <w:lang w:val="es-ES_tradnl"/>
        </w:rPr>
        <w:t xml:space="preserve">así como </w:t>
      </w:r>
      <w:r w:rsidR="003A465D">
        <w:rPr>
          <w:rFonts w:asciiTheme="majorHAnsi" w:hAnsiTheme="majorHAnsi"/>
          <w:sz w:val="20"/>
          <w:szCs w:val="20"/>
          <w:lang w:val="es-ES_tradnl"/>
        </w:rPr>
        <w:t xml:space="preserve">la alegada impunidad y </w:t>
      </w:r>
      <w:r w:rsidR="00942830">
        <w:rPr>
          <w:rFonts w:asciiTheme="majorHAnsi" w:hAnsiTheme="majorHAnsi"/>
          <w:sz w:val="20"/>
          <w:szCs w:val="20"/>
          <w:lang w:val="es-ES_tradnl"/>
        </w:rPr>
        <w:t xml:space="preserve">la </w:t>
      </w:r>
      <w:r w:rsidR="003A465D">
        <w:rPr>
          <w:rFonts w:asciiTheme="majorHAnsi" w:hAnsiTheme="majorHAnsi"/>
          <w:sz w:val="20"/>
          <w:szCs w:val="20"/>
          <w:lang w:val="es-ES_tradnl"/>
        </w:rPr>
        <w:t xml:space="preserve">falta de </w:t>
      </w:r>
      <w:r w:rsidR="00942830">
        <w:rPr>
          <w:rFonts w:asciiTheme="majorHAnsi" w:hAnsiTheme="majorHAnsi"/>
          <w:sz w:val="20"/>
          <w:szCs w:val="20"/>
          <w:lang w:val="es-ES_tradnl"/>
        </w:rPr>
        <w:t>indemnización</w:t>
      </w:r>
      <w:r w:rsidR="003A465D">
        <w:rPr>
          <w:rFonts w:asciiTheme="majorHAnsi" w:hAnsiTheme="majorHAnsi"/>
          <w:sz w:val="20"/>
          <w:szCs w:val="20"/>
          <w:lang w:val="es-ES_tradnl"/>
        </w:rPr>
        <w:t xml:space="preserve"> de los hechos</w:t>
      </w:r>
      <w:r w:rsidR="004A08B0">
        <w:rPr>
          <w:rFonts w:asciiTheme="majorHAnsi" w:hAnsiTheme="majorHAnsi"/>
          <w:sz w:val="20"/>
          <w:szCs w:val="20"/>
          <w:lang w:val="es-ES_tradnl"/>
        </w:rPr>
        <w:t>.</w:t>
      </w:r>
    </w:p>
    <w:p w14:paraId="65E1D335" w14:textId="3B38FD6B" w:rsidR="00673C7E" w:rsidRDefault="00B3057B" w:rsidP="0094283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_tradnl"/>
        </w:rPr>
        <w:t>L</w:t>
      </w:r>
      <w:r w:rsidR="006A2CE3" w:rsidRPr="001443F7">
        <w:rPr>
          <w:rFonts w:asciiTheme="majorHAnsi" w:hAnsiTheme="majorHAnsi"/>
          <w:sz w:val="20"/>
          <w:szCs w:val="20"/>
          <w:lang w:val="es-ES_tradnl"/>
        </w:rPr>
        <w:t>a CIDH recuerda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6A2CE3" w:rsidRPr="001443F7">
        <w:rPr>
          <w:rFonts w:asciiTheme="majorHAnsi" w:hAnsiTheme="majorHAnsi"/>
          <w:bCs/>
          <w:sz w:val="20"/>
          <w:szCs w:val="20"/>
          <w:vertAlign w:val="superscript"/>
          <w:lang w:val="es-ES_tradnl"/>
        </w:rPr>
        <w:footnoteReference w:id="6"/>
      </w:r>
      <w:r w:rsidR="006A2CE3" w:rsidRPr="001443F7">
        <w:rPr>
          <w:rFonts w:asciiTheme="majorHAnsi" w:hAnsiTheme="majorHAnsi"/>
          <w:sz w:val="20"/>
          <w:szCs w:val="20"/>
          <w:lang w:val="es-ES_tradnl"/>
        </w:rPr>
        <w:t>;</w:t>
      </w:r>
      <w:r w:rsidR="00274B08" w:rsidRPr="001443F7">
        <w:rPr>
          <w:rFonts w:asciiTheme="majorHAnsi" w:hAnsiTheme="majorHAnsi"/>
          <w:sz w:val="20"/>
          <w:szCs w:val="20"/>
          <w:lang w:val="es-ES_tradnl"/>
        </w:rPr>
        <w:t xml:space="preserve"> esta carga debe ser asumida por el Estado como un deber jurídico propio, y no como una gestión de intereses de particulares o que dependa de la iniciativa de éstos ni de la aportación de pruebas por parte de los mismos</w:t>
      </w:r>
      <w:r w:rsidR="00274B08" w:rsidRPr="001443F7">
        <w:rPr>
          <w:rFonts w:asciiTheme="majorHAnsi" w:hAnsiTheme="majorHAnsi"/>
          <w:bCs/>
          <w:sz w:val="20"/>
          <w:szCs w:val="20"/>
          <w:vertAlign w:val="superscript"/>
          <w:lang w:val="es-ES_tradnl"/>
        </w:rPr>
        <w:footnoteReference w:id="7"/>
      </w:r>
      <w:r w:rsidR="00274B08" w:rsidRPr="001443F7">
        <w:rPr>
          <w:rFonts w:asciiTheme="majorHAnsi" w:hAnsiTheme="majorHAnsi"/>
          <w:sz w:val="20"/>
          <w:szCs w:val="20"/>
          <w:lang w:val="es-ES_tradnl"/>
        </w:rPr>
        <w:t xml:space="preserve">. </w:t>
      </w:r>
    </w:p>
    <w:p w14:paraId="21DF46E5" w14:textId="3C9A3DFB" w:rsidR="008D689E" w:rsidRPr="008D689E" w:rsidRDefault="008D689E" w:rsidP="008D689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sz w:val="20"/>
          <w:szCs w:val="20"/>
          <w:lang w:val="es-ES"/>
        </w:rPr>
        <w:t>Asimismo, el artículo 46.1.b) de la Convención Americana dispone que, “</w:t>
      </w:r>
      <w:r w:rsidRPr="00D921CF">
        <w:rPr>
          <w:i/>
          <w:iCs/>
          <w:sz w:val="20"/>
          <w:szCs w:val="20"/>
          <w:lang w:val="es-ES"/>
        </w:rPr>
        <w:t>[p]ara que una petición o comunicación presentada conforme a los artículos 44 ó 45 sea admitida por la Comisión, se requerirá: (b) que sea presentada dentro del plazo de seis meses, a partir de la fecha en que el presunto lesionado en sus derechos haya sido notificado de la decisión definitiva</w:t>
      </w:r>
      <w:r>
        <w:rPr>
          <w:sz w:val="20"/>
          <w:szCs w:val="20"/>
          <w:lang w:val="es-ES"/>
        </w:rPr>
        <w:t>”.</w:t>
      </w:r>
      <w:r w:rsidR="0020383D">
        <w:rPr>
          <w:sz w:val="20"/>
          <w:szCs w:val="20"/>
          <w:lang w:val="es-ES"/>
        </w:rPr>
        <w:t xml:space="preserve"> Disposición esta que tiene su </w:t>
      </w:r>
      <w:r w:rsidR="00591138">
        <w:rPr>
          <w:sz w:val="20"/>
          <w:szCs w:val="20"/>
          <w:lang w:val="es-ES"/>
        </w:rPr>
        <w:t>concordancia</w:t>
      </w:r>
      <w:r w:rsidR="0020383D">
        <w:rPr>
          <w:sz w:val="20"/>
          <w:szCs w:val="20"/>
          <w:lang w:val="es-ES"/>
        </w:rPr>
        <w:t xml:space="preserve"> en el artículo </w:t>
      </w:r>
      <w:r w:rsidR="00591138">
        <w:rPr>
          <w:sz w:val="20"/>
          <w:szCs w:val="20"/>
          <w:lang w:val="es-ES"/>
        </w:rPr>
        <w:t>32 del Reglamento de la CIDH.</w:t>
      </w:r>
    </w:p>
    <w:p w14:paraId="1D04B717" w14:textId="0F3C4168" w:rsidR="00DE6826" w:rsidRPr="00DE6826" w:rsidRDefault="001517A0" w:rsidP="00DE6826">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D23F3B">
        <w:rPr>
          <w:rFonts w:asciiTheme="majorHAnsi" w:hAnsiTheme="majorHAnsi"/>
          <w:sz w:val="20"/>
          <w:szCs w:val="20"/>
          <w:lang w:val="es-ES"/>
        </w:rPr>
        <w:t>En el presente caso, según las informaciones brindadas por las partes</w:t>
      </w:r>
      <w:r w:rsidR="003A45EB" w:rsidRPr="00D23F3B">
        <w:rPr>
          <w:rFonts w:asciiTheme="majorHAnsi" w:hAnsiTheme="majorHAnsi"/>
          <w:sz w:val="20"/>
          <w:szCs w:val="20"/>
          <w:lang w:val="es-ES"/>
        </w:rPr>
        <w:t>,</w:t>
      </w:r>
      <w:r w:rsidRPr="00D23F3B">
        <w:rPr>
          <w:rFonts w:asciiTheme="majorHAnsi" w:hAnsiTheme="majorHAnsi"/>
          <w:sz w:val="20"/>
          <w:szCs w:val="20"/>
          <w:lang w:val="es-ES"/>
        </w:rPr>
        <w:t xml:space="preserve"> </w:t>
      </w:r>
      <w:r w:rsidR="003A465D" w:rsidRPr="00D23F3B">
        <w:rPr>
          <w:rFonts w:asciiTheme="majorHAnsi" w:hAnsiTheme="majorHAnsi"/>
          <w:sz w:val="20"/>
          <w:szCs w:val="20"/>
          <w:lang w:val="es-ES"/>
        </w:rPr>
        <w:t>el 23 de febrero de 2002 Nelson Miguel Hernandez Cortés</w:t>
      </w:r>
      <w:r w:rsidR="00D23F3B" w:rsidRPr="00D23F3B">
        <w:rPr>
          <w:rFonts w:asciiTheme="majorHAnsi" w:hAnsiTheme="majorHAnsi"/>
          <w:sz w:val="20"/>
          <w:szCs w:val="20"/>
          <w:lang w:val="es-ES"/>
        </w:rPr>
        <w:t xml:space="preserve"> y otros cuatro agentes del DAS desaparecieron. </w:t>
      </w:r>
      <w:r w:rsidR="00D23F3B" w:rsidRPr="00D23F3B">
        <w:rPr>
          <w:rFonts w:asciiTheme="majorHAnsi" w:hAnsiTheme="majorHAnsi"/>
          <w:sz w:val="20"/>
          <w:szCs w:val="20"/>
          <w:lang w:val="es-ES_tradnl"/>
        </w:rPr>
        <w:t xml:space="preserve">La Policía Nacional y la Infantería de Marina lograron identificar a los paramilitares responsables durante los dos días siguientes, enfrentarlos, capturar a algunos de ellos e identificar y recuperar tres cadáveres de los cinco agentes desaparecidos (Nelson Miguel Hernández Cortés no se encontraba entre ellos). Las primeras detenciones y el inicio de la investigación penal se produjeron a finales de febrero y principios de marzo de 2002. El 15 de junio de 2004 el </w:t>
      </w:r>
      <w:r w:rsidR="00D23F3B" w:rsidRPr="00D23F3B">
        <w:rPr>
          <w:sz w:val="20"/>
          <w:szCs w:val="20"/>
          <w:lang w:val="es-ES"/>
        </w:rPr>
        <w:t xml:space="preserve">Juzgado Penal del Circuito Especializado de Descongestión de Cartagena condenó a tres de los involucrados a cuarenta años de prisión. </w:t>
      </w:r>
      <w:r w:rsidR="003A465D" w:rsidRPr="00D23F3B">
        <w:rPr>
          <w:sz w:val="20"/>
          <w:szCs w:val="20"/>
          <w:lang w:val="es-ES"/>
        </w:rPr>
        <w:t>El 14 de junio de 2007 el Tribunal Superior del Distrito Judicial de Barranquilla, Sala de Justicia y Paz, profirió sentencia en la cual confirmó la decisión de primera instancia.</w:t>
      </w:r>
      <w:r w:rsidR="00566D63">
        <w:rPr>
          <w:sz w:val="20"/>
          <w:szCs w:val="20"/>
          <w:lang w:val="es-ES"/>
        </w:rPr>
        <w:t xml:space="preserve"> Agotándose así los recursos judiciales correspondientes a este extremo de la petición. </w:t>
      </w:r>
    </w:p>
    <w:p w14:paraId="4EC66965" w14:textId="7B277CE1" w:rsidR="00B963C9" w:rsidRDefault="00B963C9" w:rsidP="00B963C9">
      <w:pPr>
        <w:pStyle w:val="ListParagraph"/>
        <w:numPr>
          <w:ilvl w:val="0"/>
          <w:numId w:val="59"/>
        </w:numPr>
        <w:spacing w:after="240"/>
        <w:ind w:left="0" w:firstLine="720"/>
        <w:jc w:val="both"/>
        <w:rPr>
          <w:sz w:val="20"/>
          <w:szCs w:val="20"/>
          <w:lang w:val="es-ES"/>
        </w:rPr>
      </w:pPr>
      <w:r>
        <w:rPr>
          <w:rFonts w:asciiTheme="majorHAnsi" w:hAnsiTheme="majorHAnsi"/>
          <w:sz w:val="20"/>
          <w:szCs w:val="20"/>
          <w:lang w:val="es-ES_tradnl"/>
        </w:rPr>
        <w:t xml:space="preserve">A este respecto, y tal como alega el Estado colombiano en su defensa, </w:t>
      </w:r>
      <w:r>
        <w:rPr>
          <w:sz w:val="20"/>
          <w:szCs w:val="20"/>
          <w:lang w:val="es-ES"/>
        </w:rPr>
        <w:t xml:space="preserve">la petición ante la CIDH se presentó el 10 de noviembre de 2014, </w:t>
      </w:r>
      <w:r w:rsidR="00485C60">
        <w:rPr>
          <w:sz w:val="20"/>
          <w:szCs w:val="20"/>
          <w:lang w:val="es-ES"/>
        </w:rPr>
        <w:t xml:space="preserve">y </w:t>
      </w:r>
      <w:r w:rsidRPr="006B1A99">
        <w:rPr>
          <w:sz w:val="20"/>
          <w:szCs w:val="20"/>
          <w:lang w:val="es-ES"/>
        </w:rPr>
        <w:t>el Tribunal Superior del Distrito Superior de Barranquilla, Sala de Justicia y Paz</w:t>
      </w:r>
      <w:r>
        <w:rPr>
          <w:sz w:val="20"/>
          <w:szCs w:val="20"/>
          <w:lang w:val="es-ES"/>
        </w:rPr>
        <w:t xml:space="preserve">, emitió la última decisión en el ámbito penal </w:t>
      </w:r>
      <w:r w:rsidRPr="006B1A99">
        <w:rPr>
          <w:sz w:val="20"/>
          <w:szCs w:val="20"/>
          <w:lang w:val="es-ES"/>
        </w:rPr>
        <w:t xml:space="preserve">el </w:t>
      </w:r>
      <w:r w:rsidRPr="00A171F2">
        <w:rPr>
          <w:sz w:val="20"/>
          <w:szCs w:val="20"/>
          <w:lang w:val="es-ES"/>
        </w:rPr>
        <w:t>14 de junio de 2007</w:t>
      </w:r>
      <w:r w:rsidR="00485C60">
        <w:rPr>
          <w:sz w:val="20"/>
          <w:szCs w:val="20"/>
          <w:lang w:val="es-ES"/>
        </w:rPr>
        <w:t>, en el proceso en el que se investigaron y condenaron a paramilitares responsables de la muerte de los detectives del DAS, entre los cuales se encontraba el Sr. Nelson Miguel Hernández Cor</w:t>
      </w:r>
      <w:r w:rsidR="00823EAA">
        <w:rPr>
          <w:sz w:val="20"/>
          <w:szCs w:val="20"/>
          <w:lang w:val="es-ES"/>
        </w:rPr>
        <w:t>tés</w:t>
      </w:r>
      <w:r>
        <w:rPr>
          <w:sz w:val="20"/>
          <w:szCs w:val="20"/>
          <w:lang w:val="es-ES"/>
        </w:rPr>
        <w:t xml:space="preserve">. Asimismo, que la última decisión con respecto a la acción de reparación directa </w:t>
      </w:r>
      <w:r w:rsidRPr="006B1A99">
        <w:rPr>
          <w:sz w:val="20"/>
          <w:szCs w:val="20"/>
          <w:lang w:val="es-ES"/>
        </w:rPr>
        <w:t>fue proferida por el Tribunal Administrativo de Bolívar el 11 de octubre de 2012</w:t>
      </w:r>
      <w:r w:rsidR="00823EAA">
        <w:rPr>
          <w:sz w:val="20"/>
          <w:szCs w:val="20"/>
          <w:lang w:val="es-ES"/>
        </w:rPr>
        <w:t>, negando definitivamente las pretensiones reparatorias de los familiares de aquel</w:t>
      </w:r>
      <w:r>
        <w:rPr>
          <w:sz w:val="20"/>
          <w:szCs w:val="20"/>
          <w:lang w:val="es-ES"/>
        </w:rPr>
        <w:t>.</w:t>
      </w:r>
    </w:p>
    <w:p w14:paraId="6EBB0B94" w14:textId="74EBF263" w:rsidR="000017E9" w:rsidRPr="009268BB" w:rsidRDefault="00823EAA" w:rsidP="00555D58">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rFonts w:asciiTheme="majorHAnsi" w:hAnsiTheme="majorHAnsi"/>
          <w:sz w:val="20"/>
          <w:szCs w:val="20"/>
          <w:lang w:val="es-ES"/>
        </w:rPr>
        <w:t xml:space="preserve">En este sentido, ambos aspectos esenciales </w:t>
      </w:r>
      <w:r w:rsidR="00960B6A">
        <w:rPr>
          <w:rFonts w:asciiTheme="majorHAnsi" w:hAnsiTheme="majorHAnsi"/>
          <w:sz w:val="20"/>
          <w:szCs w:val="20"/>
          <w:lang w:val="es-ES"/>
        </w:rPr>
        <w:t xml:space="preserve">del objeto </w:t>
      </w:r>
      <w:r>
        <w:rPr>
          <w:rFonts w:asciiTheme="majorHAnsi" w:hAnsiTheme="majorHAnsi"/>
          <w:sz w:val="20"/>
          <w:szCs w:val="20"/>
          <w:lang w:val="es-ES"/>
        </w:rPr>
        <w:t>de la</w:t>
      </w:r>
      <w:r w:rsidR="00960B6A">
        <w:rPr>
          <w:rFonts w:asciiTheme="majorHAnsi" w:hAnsiTheme="majorHAnsi"/>
          <w:sz w:val="20"/>
          <w:szCs w:val="20"/>
          <w:lang w:val="es-ES"/>
        </w:rPr>
        <w:t xml:space="preserve"> presente</w:t>
      </w:r>
      <w:r>
        <w:rPr>
          <w:rFonts w:asciiTheme="majorHAnsi" w:hAnsiTheme="majorHAnsi"/>
          <w:sz w:val="20"/>
          <w:szCs w:val="20"/>
          <w:lang w:val="es-ES"/>
        </w:rPr>
        <w:t xml:space="preserve"> petición resultan inadmisibles por extemporáneos en los términos del citado artículo 46.1.b) de la Convención Americana.</w:t>
      </w:r>
      <w:r w:rsidR="00555D58">
        <w:rPr>
          <w:rFonts w:asciiTheme="majorHAnsi" w:hAnsiTheme="majorHAnsi"/>
          <w:sz w:val="20"/>
          <w:szCs w:val="20"/>
          <w:lang w:val="es-ES"/>
        </w:rPr>
        <w:t xml:space="preserve"> No siendo necesario pasar </w:t>
      </w:r>
      <w:r w:rsidR="0028447F">
        <w:rPr>
          <w:rFonts w:asciiTheme="majorHAnsi" w:hAnsiTheme="majorHAnsi"/>
          <w:sz w:val="20"/>
          <w:szCs w:val="20"/>
          <w:lang w:val="es-ES"/>
        </w:rPr>
        <w:t>al examen de otros requisitos de admisibilidad en el presente asunto.</w:t>
      </w:r>
      <w:r w:rsidR="00C9124E" w:rsidRPr="00555D58">
        <w:rPr>
          <w:rFonts w:asciiTheme="majorHAnsi" w:hAnsiTheme="majorHAnsi"/>
          <w:b/>
          <w:sz w:val="20"/>
          <w:szCs w:val="20"/>
          <w:lang w:val="es-ES_tradnl"/>
        </w:rPr>
        <w:tab/>
      </w:r>
      <w:r w:rsidR="00361D37">
        <w:rPr>
          <w:rFonts w:asciiTheme="majorHAnsi" w:hAnsiTheme="majorHAnsi"/>
          <w:bCs/>
          <w:sz w:val="20"/>
          <w:szCs w:val="20"/>
          <w:lang w:val="es-ES_tradnl"/>
        </w:rPr>
        <w:t>De igual forma, no consta en el expediente que se hayan agotado recursos judiciales respecto de la alegada imposibilidad o retraso en el cobro del seguro del finado Sr. Nelson Miguel Hernández Cortés.</w:t>
      </w:r>
      <w:r w:rsidR="00023BF6">
        <w:rPr>
          <w:rFonts w:asciiTheme="majorHAnsi" w:hAnsiTheme="majorHAnsi"/>
          <w:bCs/>
          <w:sz w:val="20"/>
          <w:szCs w:val="20"/>
          <w:lang w:val="es-ES_tradnl"/>
        </w:rPr>
        <w:t xml:space="preserve"> No cumpliendo este aspecto secundario de la petición con lo dispuesto en el artículo 46.1.a) de la Convención Americana.</w:t>
      </w:r>
      <w:r w:rsidR="00361D37">
        <w:rPr>
          <w:rFonts w:asciiTheme="majorHAnsi" w:hAnsiTheme="majorHAnsi"/>
          <w:bCs/>
          <w:sz w:val="20"/>
          <w:szCs w:val="20"/>
          <w:lang w:val="es-ES_tradnl"/>
        </w:rPr>
        <w:t xml:space="preserve"> </w:t>
      </w:r>
    </w:p>
    <w:p w14:paraId="6D3ADD8F" w14:textId="77777777" w:rsidR="009268BB" w:rsidRPr="00555D58" w:rsidRDefault="009268BB" w:rsidP="009268BB">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p>
    <w:p w14:paraId="40DABB4D" w14:textId="476FABA4" w:rsidR="006E3BAD" w:rsidRPr="001443F7" w:rsidRDefault="006E3BAD" w:rsidP="001443F7">
      <w:pPr>
        <w:pStyle w:val="ListParagraph"/>
        <w:spacing w:before="240" w:after="240"/>
        <w:ind w:left="0" w:firstLine="709"/>
        <w:jc w:val="both"/>
        <w:rPr>
          <w:rFonts w:asciiTheme="majorHAnsi" w:hAnsiTheme="majorHAnsi"/>
          <w:b/>
          <w:sz w:val="20"/>
          <w:szCs w:val="20"/>
          <w:lang w:val="es-ES_tradnl"/>
        </w:rPr>
      </w:pPr>
      <w:r w:rsidRPr="001443F7">
        <w:rPr>
          <w:rFonts w:asciiTheme="majorHAnsi" w:hAnsiTheme="majorHAnsi"/>
          <w:b/>
          <w:sz w:val="20"/>
          <w:szCs w:val="20"/>
          <w:lang w:val="es-ES_tradnl"/>
        </w:rPr>
        <w:lastRenderedPageBreak/>
        <w:t xml:space="preserve">VII. </w:t>
      </w:r>
      <w:r w:rsidRPr="001443F7">
        <w:rPr>
          <w:rFonts w:asciiTheme="majorHAnsi" w:hAnsiTheme="majorHAnsi"/>
          <w:b/>
          <w:sz w:val="20"/>
          <w:szCs w:val="20"/>
          <w:lang w:val="es-ES_tradnl"/>
        </w:rPr>
        <w:tab/>
      </w:r>
      <w:r w:rsidRPr="001443F7">
        <w:rPr>
          <w:rFonts w:asciiTheme="majorHAnsi" w:hAnsiTheme="majorHAnsi"/>
          <w:b/>
          <w:bCs/>
          <w:sz w:val="20"/>
          <w:szCs w:val="20"/>
          <w:lang w:val="es-ES_tradnl"/>
        </w:rPr>
        <w:t>DECISIÓN</w:t>
      </w:r>
    </w:p>
    <w:p w14:paraId="15C58DEE" w14:textId="25FC22CD" w:rsidR="00E9667E" w:rsidRPr="007D3A35"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1443F7">
        <w:rPr>
          <w:rFonts w:asciiTheme="majorHAnsi" w:hAnsiTheme="majorHAnsi"/>
          <w:sz w:val="20"/>
          <w:szCs w:val="20"/>
          <w:lang w:val="es-ES"/>
        </w:rPr>
        <w:t xml:space="preserve">Declarar </w:t>
      </w:r>
      <w:r w:rsidR="0028447F">
        <w:rPr>
          <w:rFonts w:asciiTheme="majorHAnsi" w:hAnsiTheme="majorHAnsi"/>
          <w:sz w:val="20"/>
          <w:szCs w:val="20"/>
          <w:lang w:val="es-ES"/>
        </w:rPr>
        <w:t>in</w:t>
      </w:r>
      <w:r w:rsidRPr="001443F7">
        <w:rPr>
          <w:rFonts w:asciiTheme="majorHAnsi" w:hAnsiTheme="majorHAnsi"/>
          <w:sz w:val="20"/>
          <w:szCs w:val="20"/>
          <w:lang w:val="es-ES"/>
        </w:rPr>
        <w:t xml:space="preserve">admisible la presente petición </w:t>
      </w:r>
      <w:r w:rsidR="0028447F">
        <w:rPr>
          <w:rFonts w:asciiTheme="majorHAnsi" w:hAnsiTheme="majorHAnsi"/>
          <w:sz w:val="20"/>
          <w:szCs w:val="20"/>
          <w:lang w:val="es-ES"/>
        </w:rPr>
        <w:t xml:space="preserve">de conformidad con </w:t>
      </w:r>
      <w:r w:rsidR="00023BF6">
        <w:rPr>
          <w:rFonts w:asciiTheme="majorHAnsi" w:hAnsiTheme="majorHAnsi"/>
          <w:sz w:val="20"/>
          <w:szCs w:val="20"/>
          <w:lang w:val="es-ES"/>
        </w:rPr>
        <w:t>los</w:t>
      </w:r>
      <w:r w:rsidR="0028447F">
        <w:rPr>
          <w:rFonts w:asciiTheme="majorHAnsi" w:hAnsiTheme="majorHAnsi"/>
          <w:sz w:val="20"/>
          <w:szCs w:val="20"/>
          <w:lang w:val="es-ES"/>
        </w:rPr>
        <w:t xml:space="preserve"> artículo</w:t>
      </w:r>
      <w:r w:rsidR="00023BF6">
        <w:rPr>
          <w:rFonts w:asciiTheme="majorHAnsi" w:hAnsiTheme="majorHAnsi"/>
          <w:sz w:val="20"/>
          <w:szCs w:val="20"/>
          <w:lang w:val="es-ES"/>
        </w:rPr>
        <w:t>s</w:t>
      </w:r>
      <w:r w:rsidR="0028447F">
        <w:rPr>
          <w:rFonts w:asciiTheme="majorHAnsi" w:hAnsiTheme="majorHAnsi"/>
          <w:sz w:val="20"/>
          <w:szCs w:val="20"/>
          <w:lang w:val="es-ES"/>
        </w:rPr>
        <w:t xml:space="preserve"> </w:t>
      </w:r>
      <w:r w:rsidR="00023BF6">
        <w:rPr>
          <w:rFonts w:asciiTheme="majorHAnsi" w:hAnsiTheme="majorHAnsi"/>
          <w:sz w:val="20"/>
          <w:szCs w:val="20"/>
          <w:lang w:val="es-ES"/>
        </w:rPr>
        <w:t xml:space="preserve">46.1.a) y </w:t>
      </w:r>
      <w:r w:rsidR="0028447F">
        <w:rPr>
          <w:rFonts w:asciiTheme="majorHAnsi" w:hAnsiTheme="majorHAnsi"/>
          <w:sz w:val="20"/>
          <w:szCs w:val="20"/>
          <w:lang w:val="es-ES"/>
        </w:rPr>
        <w:t>46.1.b) de la Convención Americana</w:t>
      </w:r>
      <w:r w:rsidRPr="001443F7">
        <w:rPr>
          <w:rFonts w:asciiTheme="majorHAnsi" w:hAnsiTheme="majorHAnsi"/>
          <w:sz w:val="20"/>
          <w:szCs w:val="20"/>
          <w:lang w:val="es-ES"/>
        </w:rPr>
        <w:t>;</w:t>
      </w:r>
      <w:r w:rsidR="002279AE">
        <w:rPr>
          <w:rFonts w:asciiTheme="majorHAnsi" w:hAnsiTheme="majorHAnsi"/>
          <w:sz w:val="20"/>
          <w:szCs w:val="20"/>
          <w:lang w:val="es-ES"/>
        </w:rPr>
        <w:t xml:space="preserve"> y </w:t>
      </w:r>
    </w:p>
    <w:p w14:paraId="245C05A6" w14:textId="1D854493" w:rsidR="006E3BAD" w:rsidRPr="00787B64"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419"/>
        </w:rPr>
      </w:pPr>
      <w:r w:rsidRPr="001443F7">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93D73C3" w14:textId="292652EC" w:rsidR="002F03DB" w:rsidRPr="00F70A74" w:rsidRDefault="002F03DB" w:rsidP="00F70A74">
      <w:pPr>
        <w:suppressAutoHyphens/>
        <w:ind w:firstLine="709"/>
        <w:jc w:val="both"/>
        <w:rPr>
          <w:rStyle w:val="eop"/>
          <w:rFonts w:ascii="Segoe UI" w:hAnsi="Segoe UI" w:cs="Segoe UI"/>
          <w:sz w:val="18"/>
          <w:szCs w:val="18"/>
          <w:lang w:val="es-ES"/>
        </w:rPr>
      </w:pPr>
      <w:r>
        <w:rPr>
          <w:rStyle w:val="normaltextrun"/>
          <w:rFonts w:ascii="Cambria" w:hAnsi="Cambria" w:cs="Segoe UI"/>
          <w:sz w:val="20"/>
          <w:szCs w:val="20"/>
          <w:lang w:val="es-CL"/>
        </w:rPr>
        <w:t>Aprob</w:t>
      </w:r>
      <w:r w:rsidRPr="00D303E4">
        <w:rPr>
          <w:rStyle w:val="normaltextrun"/>
          <w:rFonts w:ascii="Cambria" w:hAnsi="Cambria" w:cs="Segoe UI"/>
          <w:sz w:val="20"/>
          <w:szCs w:val="20"/>
          <w:lang w:val="es-CL"/>
        </w:rPr>
        <w:t xml:space="preserve">ado por la Comisión Interamericana de Derechos Humanos a los </w:t>
      </w:r>
      <w:r w:rsidR="00A60C8E">
        <w:rPr>
          <w:rStyle w:val="normaltextrun"/>
          <w:rFonts w:ascii="Cambria" w:hAnsi="Cambria" w:cs="Segoe UI"/>
          <w:sz w:val="20"/>
          <w:szCs w:val="20"/>
          <w:lang w:val="es-CL"/>
        </w:rPr>
        <w:t>19</w:t>
      </w:r>
      <w:r w:rsidRPr="00D303E4">
        <w:rPr>
          <w:rStyle w:val="normaltextrun"/>
          <w:rFonts w:ascii="Cambria" w:hAnsi="Cambria" w:cs="Segoe UI"/>
          <w:sz w:val="20"/>
          <w:szCs w:val="20"/>
          <w:lang w:val="es-CL"/>
        </w:rPr>
        <w:t xml:space="preserve"> días del mes de </w:t>
      </w:r>
      <w:r w:rsidR="00D303E4" w:rsidRPr="00D303E4">
        <w:rPr>
          <w:rStyle w:val="normaltextrun"/>
          <w:rFonts w:ascii="Cambria" w:hAnsi="Cambria" w:cs="Segoe UI"/>
          <w:sz w:val="20"/>
          <w:szCs w:val="20"/>
          <w:lang w:val="es-CL"/>
        </w:rPr>
        <w:t>marzo</w:t>
      </w:r>
      <w:r w:rsidRPr="00D303E4">
        <w:rPr>
          <w:rStyle w:val="normaltextrun"/>
          <w:rFonts w:ascii="Cambria" w:hAnsi="Cambria" w:cs="Segoe UI"/>
          <w:sz w:val="20"/>
          <w:szCs w:val="20"/>
          <w:lang w:val="es-CL"/>
        </w:rPr>
        <w:t xml:space="preserve"> de 20</w:t>
      </w:r>
      <w:r w:rsidR="00D303E4" w:rsidRPr="00D303E4">
        <w:rPr>
          <w:rStyle w:val="normaltextrun"/>
          <w:rFonts w:ascii="Cambria" w:hAnsi="Cambria" w:cs="Segoe UI"/>
          <w:sz w:val="20"/>
          <w:szCs w:val="20"/>
          <w:lang w:val="es-CL"/>
        </w:rPr>
        <w:t>25</w:t>
      </w:r>
      <w:r w:rsidRPr="00D303E4">
        <w:rPr>
          <w:rStyle w:val="normaltextrun"/>
          <w:rFonts w:ascii="Cambria" w:hAnsi="Cambria" w:cs="Segoe UI"/>
          <w:sz w:val="20"/>
          <w:szCs w:val="20"/>
          <w:lang w:val="es-CL"/>
        </w:rPr>
        <w:t>.  (Firmado): José Luis Caballero Ochoa, Presidente; Arif Bulkan, Segundo Vicepresidente; Roberta Clarke</w:t>
      </w:r>
      <w:r w:rsidR="00D303E4" w:rsidRPr="00D303E4">
        <w:rPr>
          <w:rStyle w:val="normaltextrun"/>
          <w:rFonts w:ascii="Cambria" w:hAnsi="Cambria" w:cs="Segoe UI"/>
          <w:sz w:val="20"/>
          <w:szCs w:val="20"/>
          <w:lang w:val="es-CL"/>
        </w:rPr>
        <w:t xml:space="preserve"> </w:t>
      </w:r>
      <w:r w:rsidRPr="00D303E4">
        <w:rPr>
          <w:rStyle w:val="normaltextrun"/>
          <w:rFonts w:ascii="Cambria" w:hAnsi="Cambria" w:cs="Segoe UI"/>
          <w:sz w:val="20"/>
          <w:szCs w:val="20"/>
          <w:lang w:val="es-CL"/>
        </w:rPr>
        <w:t xml:space="preserve">y Gloria Monique de Mees, </w:t>
      </w:r>
      <w:r w:rsidR="00F70A74">
        <w:rPr>
          <w:rStyle w:val="normaltextrun"/>
          <w:rFonts w:ascii="Cambria" w:hAnsi="Cambria" w:cs="Segoe UI"/>
          <w:sz w:val="20"/>
          <w:szCs w:val="20"/>
          <w:lang w:val="es-CL"/>
        </w:rPr>
        <w:t>m</w:t>
      </w:r>
      <w:r w:rsidRPr="00D303E4">
        <w:rPr>
          <w:rStyle w:val="normaltextrun"/>
          <w:rFonts w:ascii="Cambria" w:hAnsi="Cambria" w:cs="Segoe UI"/>
          <w:sz w:val="20"/>
          <w:szCs w:val="20"/>
          <w:lang w:val="es-CL"/>
        </w:rPr>
        <w:t>iembros de la Comisión.</w:t>
      </w:r>
    </w:p>
    <w:p w14:paraId="65C61AB4" w14:textId="77777777" w:rsidR="00787B64" w:rsidRPr="001443F7" w:rsidRDefault="00787B64" w:rsidP="00787B6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lang w:val="es-419"/>
        </w:rPr>
      </w:pPr>
    </w:p>
    <w:sectPr w:rsidR="00787B64" w:rsidRPr="001443F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5170" w14:textId="77777777" w:rsidR="00CC1D0B" w:rsidRDefault="00CC1D0B">
      <w:r>
        <w:separator/>
      </w:r>
    </w:p>
  </w:endnote>
  <w:endnote w:type="continuationSeparator" w:id="0">
    <w:p w14:paraId="4367F9F8" w14:textId="77777777" w:rsidR="00CC1D0B" w:rsidRDefault="00CC1D0B">
      <w:r>
        <w:continuationSeparator/>
      </w:r>
    </w:p>
  </w:endnote>
  <w:endnote w:type="continuationNotice" w:id="1">
    <w:p w14:paraId="5E176813" w14:textId="77777777" w:rsidR="00CC1D0B" w:rsidRDefault="00CC1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5F03" w14:textId="77777777" w:rsidR="00CC1D0B" w:rsidRPr="000F35ED" w:rsidRDefault="00CC1D0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91BDBB" w14:textId="77777777" w:rsidR="00CC1D0B" w:rsidRPr="000F35ED" w:rsidRDefault="00CC1D0B" w:rsidP="000F35ED">
      <w:pPr>
        <w:rPr>
          <w:rFonts w:asciiTheme="majorHAnsi" w:hAnsiTheme="majorHAnsi"/>
          <w:sz w:val="16"/>
          <w:szCs w:val="16"/>
        </w:rPr>
      </w:pPr>
      <w:r w:rsidRPr="000F35ED">
        <w:rPr>
          <w:rFonts w:asciiTheme="majorHAnsi" w:hAnsiTheme="majorHAnsi"/>
          <w:sz w:val="16"/>
          <w:szCs w:val="16"/>
        </w:rPr>
        <w:separator/>
      </w:r>
    </w:p>
    <w:p w14:paraId="562886F9" w14:textId="77777777" w:rsidR="00CC1D0B" w:rsidRPr="000F35ED" w:rsidRDefault="00CC1D0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C230F5" w14:textId="77777777" w:rsidR="00CC1D0B" w:rsidRPr="000F35ED" w:rsidRDefault="00CC1D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27FF026" w14:textId="69D1702E" w:rsidR="000D63DD" w:rsidRPr="00983760" w:rsidRDefault="0026174C" w:rsidP="00983760">
      <w:pPr>
        <w:pStyle w:val="FootnoteText"/>
        <w:ind w:firstLine="720"/>
        <w:jc w:val="both"/>
        <w:rPr>
          <w:rFonts w:asciiTheme="majorHAnsi" w:hAnsiTheme="majorHAnsi"/>
          <w:bCs/>
          <w:sz w:val="16"/>
          <w:szCs w:val="16"/>
          <w:lang w:val="es-419"/>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0017566E">
        <w:rPr>
          <w:rFonts w:asciiTheme="majorHAnsi" w:hAnsiTheme="majorHAnsi"/>
          <w:bCs/>
          <w:sz w:val="16"/>
          <w:szCs w:val="16"/>
          <w:lang w:val="es-419"/>
        </w:rPr>
        <w:t>Blanca Cecilia Cortés Castro (madre)</w:t>
      </w:r>
      <w:r w:rsidR="00233EC3">
        <w:rPr>
          <w:rFonts w:asciiTheme="majorHAnsi" w:hAnsiTheme="majorHAnsi"/>
          <w:bCs/>
          <w:sz w:val="16"/>
          <w:szCs w:val="16"/>
          <w:lang w:val="es-419"/>
        </w:rPr>
        <w:t xml:space="preserve"> y</w:t>
      </w:r>
      <w:r w:rsidR="0017566E">
        <w:rPr>
          <w:rFonts w:asciiTheme="majorHAnsi" w:hAnsiTheme="majorHAnsi"/>
          <w:bCs/>
          <w:sz w:val="16"/>
          <w:szCs w:val="16"/>
          <w:lang w:val="es-419"/>
        </w:rPr>
        <w:t xml:space="preserve"> Javier Augusto Hernandez Cortés (hermano).</w:t>
      </w:r>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0286ABBF" w14:textId="6AF07035" w:rsidR="00B448E8" w:rsidRPr="00982364" w:rsidRDefault="00B448E8" w:rsidP="00B448E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Pr>
          <w:rFonts w:asciiTheme="majorHAnsi" w:hAnsiTheme="majorHAnsi"/>
          <w:sz w:val="16"/>
          <w:szCs w:val="16"/>
          <w:lang w:val="es-ES"/>
        </w:rPr>
        <w:t>En adelante “</w:t>
      </w:r>
      <w:r w:rsidR="00233EC3">
        <w:rPr>
          <w:rFonts w:asciiTheme="majorHAnsi" w:hAnsiTheme="majorHAnsi"/>
          <w:sz w:val="16"/>
          <w:szCs w:val="16"/>
          <w:lang w:val="es-ES"/>
        </w:rPr>
        <w:t xml:space="preserve">la </w:t>
      </w:r>
      <w:r>
        <w:rPr>
          <w:rFonts w:asciiTheme="majorHAnsi" w:hAnsiTheme="majorHAnsi"/>
          <w:sz w:val="16"/>
          <w:szCs w:val="16"/>
          <w:lang w:val="es-ES"/>
        </w:rPr>
        <w:t>Convención Americana” o “</w:t>
      </w:r>
      <w:r w:rsidR="00233EC3">
        <w:rPr>
          <w:rFonts w:asciiTheme="majorHAnsi" w:hAnsiTheme="majorHAnsi"/>
          <w:sz w:val="16"/>
          <w:szCs w:val="16"/>
          <w:lang w:val="es-ES"/>
        </w:rPr>
        <w:t xml:space="preserve">la </w:t>
      </w:r>
      <w:r>
        <w:rPr>
          <w:rFonts w:asciiTheme="majorHAnsi" w:hAnsiTheme="majorHAnsi"/>
          <w:sz w:val="16"/>
          <w:szCs w:val="16"/>
          <w:lang w:val="es-ES"/>
        </w:rPr>
        <w:t>Convención”.</w:t>
      </w:r>
    </w:p>
  </w:footnote>
  <w:footnote w:id="5">
    <w:p w14:paraId="1AFEF3B0" w14:textId="59309440" w:rsidR="008E3BFE" w:rsidRPr="00982364" w:rsidRDefault="008E3BFE"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Las observaciones de cada parte fueron debidamente </w:t>
      </w:r>
      <w:r w:rsidR="00EF7EB3">
        <w:rPr>
          <w:rFonts w:asciiTheme="majorHAnsi" w:hAnsiTheme="majorHAnsi"/>
          <w:sz w:val="16"/>
          <w:szCs w:val="16"/>
          <w:lang w:val="es-ES"/>
        </w:rPr>
        <w:t xml:space="preserve">consideradas y </w:t>
      </w:r>
      <w:r w:rsidRPr="00982364">
        <w:rPr>
          <w:rFonts w:asciiTheme="majorHAnsi" w:hAnsiTheme="majorHAnsi"/>
          <w:sz w:val="16"/>
          <w:szCs w:val="16"/>
          <w:lang w:val="es-ES"/>
        </w:rPr>
        <w:t>trasladadas a la parte contraria.</w:t>
      </w:r>
    </w:p>
  </w:footnote>
  <w:footnote w:id="6">
    <w:p w14:paraId="5C120274" w14:textId="4B4C5F85" w:rsidR="006A2CE3" w:rsidRPr="00982364" w:rsidRDefault="006A2CE3" w:rsidP="006A2CE3">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2E516C">
        <w:rPr>
          <w:rFonts w:asciiTheme="majorHAnsi" w:hAnsiTheme="majorHAnsi"/>
          <w:sz w:val="16"/>
          <w:szCs w:val="16"/>
          <w:lang w:val="es-ES"/>
        </w:rPr>
        <w:t xml:space="preserve"> CIDH, Informe No. 13/22. Petición 1332-11. </w:t>
      </w:r>
      <w:r w:rsidRPr="006A2CE3">
        <w:rPr>
          <w:rFonts w:asciiTheme="majorHAnsi" w:hAnsiTheme="majorHAnsi"/>
          <w:sz w:val="16"/>
          <w:szCs w:val="16"/>
          <w:lang w:val="es-ES"/>
        </w:rPr>
        <w:t xml:space="preserve">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6A2CE3">
        <w:rPr>
          <w:rFonts w:asciiTheme="majorHAnsi" w:hAnsiTheme="majorHAnsi"/>
          <w:sz w:val="16"/>
          <w:szCs w:val="16"/>
          <w:lang w:val="es-ES"/>
        </w:rPr>
        <w:t xml:space="preserve">CIDH, Informe No. 72/18, Petición 1131-08. Admisibilidad. Moisés de Jesús Hernández Pinto y familia. Guatemala. 20 de junio de 2018,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10</w:t>
      </w:r>
      <w:r>
        <w:rPr>
          <w:rFonts w:asciiTheme="majorHAnsi" w:hAnsiTheme="majorHAnsi"/>
          <w:sz w:val="16"/>
          <w:szCs w:val="16"/>
          <w:lang w:val="es-ES"/>
        </w:rPr>
        <w:t>;</w:t>
      </w:r>
      <w:r w:rsidRPr="006A2CE3">
        <w:rPr>
          <w:rFonts w:asciiTheme="majorHAnsi" w:hAnsiTheme="majorHAnsi"/>
          <w:sz w:val="16"/>
          <w:szCs w:val="16"/>
          <w:lang w:val="es-ES"/>
        </w:rPr>
        <w:t xml:space="preserve"> CIDH, Informe N</w:t>
      </w:r>
      <w:r w:rsidR="00934726">
        <w:rPr>
          <w:rFonts w:asciiTheme="majorHAnsi" w:hAnsiTheme="majorHAnsi"/>
          <w:sz w:val="16"/>
          <w:szCs w:val="16"/>
          <w:lang w:val="es-ES"/>
        </w:rPr>
        <w:t>o.</w:t>
      </w:r>
      <w:r w:rsidRPr="006A2CE3">
        <w:rPr>
          <w:rFonts w:asciiTheme="majorHAnsi" w:hAnsiTheme="majorHAnsi"/>
          <w:sz w:val="16"/>
          <w:szCs w:val="16"/>
          <w:lang w:val="es-ES"/>
        </w:rPr>
        <w:t xml:space="preserve"> 70/14. Petición 1453-06. Admisibilidad. </w:t>
      </w:r>
      <w:r w:rsidRPr="00B9716F">
        <w:rPr>
          <w:rFonts w:asciiTheme="majorHAnsi" w:hAnsiTheme="majorHAnsi"/>
          <w:sz w:val="16"/>
          <w:szCs w:val="16"/>
          <w:lang w:val="es-ES"/>
        </w:rPr>
        <w:t xml:space="preserve">Maicon de Souza Silva. Renato da Silva Paixão y otros. </w:t>
      </w:r>
      <w:r w:rsidRPr="006A2CE3">
        <w:rPr>
          <w:rFonts w:asciiTheme="majorHAnsi" w:hAnsiTheme="majorHAnsi"/>
          <w:sz w:val="16"/>
          <w:szCs w:val="16"/>
          <w:lang w:val="es-ES"/>
        </w:rPr>
        <w:t xml:space="preserve">25 de julio de 2014,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18; Informe No. 3/12, Petición 12.224, Admisibilidad, Santiago Antezana Cueto y otros, Perú, 27 de enero de 2012, </w:t>
      </w:r>
      <w:r w:rsidRPr="00982364">
        <w:rPr>
          <w:rFonts w:asciiTheme="majorHAnsi" w:hAnsiTheme="majorHAnsi"/>
          <w:sz w:val="16"/>
          <w:szCs w:val="16"/>
          <w:lang w:val="es-ES"/>
        </w:rPr>
        <w:t>párrafo</w:t>
      </w:r>
      <w:r w:rsidRPr="006A2CE3">
        <w:rPr>
          <w:rFonts w:asciiTheme="majorHAnsi" w:hAnsiTheme="majorHAnsi"/>
          <w:sz w:val="16"/>
          <w:szCs w:val="16"/>
          <w:lang w:val="es-ES"/>
        </w:rPr>
        <w:t xml:space="preserve"> 24; Informe No. 124/17, Petición 21-08, Admisibilidad, Fernanda López Medina y otros, Perú, 7 de septiembre de 2017, </w:t>
      </w:r>
      <w:r w:rsidRPr="00982364">
        <w:rPr>
          <w:rFonts w:asciiTheme="majorHAnsi" w:hAnsiTheme="majorHAnsi"/>
          <w:sz w:val="16"/>
          <w:szCs w:val="16"/>
          <w:lang w:val="es-ES"/>
        </w:rPr>
        <w:t>párrafo</w:t>
      </w:r>
      <w:r>
        <w:rPr>
          <w:rFonts w:asciiTheme="majorHAnsi" w:hAnsiTheme="majorHAnsi"/>
          <w:sz w:val="16"/>
          <w:szCs w:val="16"/>
          <w:lang w:val="es-ES"/>
        </w:rPr>
        <w:t>s</w:t>
      </w:r>
      <w:r w:rsidRPr="006A2CE3">
        <w:rPr>
          <w:rFonts w:asciiTheme="majorHAnsi" w:hAnsiTheme="majorHAnsi"/>
          <w:sz w:val="16"/>
          <w:szCs w:val="16"/>
          <w:lang w:val="es-ES"/>
        </w:rPr>
        <w:t xml:space="preserve"> 3, 9-11.</w:t>
      </w:r>
    </w:p>
  </w:footnote>
  <w:footnote w:id="7">
    <w:p w14:paraId="09CDCE09" w14:textId="7F2023CC" w:rsidR="00274B08" w:rsidRPr="00982364" w:rsidRDefault="00274B08" w:rsidP="00274B08">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r w:rsidRPr="006A2CE3">
        <w:rPr>
          <w:rFonts w:asciiTheme="majorHAnsi" w:hAnsiTheme="majorHAnsi"/>
          <w:sz w:val="16"/>
          <w:szCs w:val="16"/>
          <w:lang w:val="es-ES"/>
        </w:rPr>
        <w:t xml:space="preserve">CIDH, Informe No. 13/22. Petición 1332-11. Admisibilidad. Orlando Hernández Ramírez y familiares. Colombia. 9 de febrero de 2022, </w:t>
      </w:r>
      <w:r w:rsidRPr="00982364">
        <w:rPr>
          <w:rFonts w:asciiTheme="majorHAnsi" w:hAnsiTheme="majorHAnsi"/>
          <w:sz w:val="16"/>
          <w:szCs w:val="16"/>
          <w:lang w:val="es-ES"/>
        </w:rPr>
        <w:t xml:space="preserve">párrafo </w:t>
      </w:r>
      <w:r>
        <w:rPr>
          <w:rFonts w:asciiTheme="majorHAnsi" w:hAnsiTheme="majorHAnsi"/>
          <w:sz w:val="16"/>
          <w:szCs w:val="16"/>
          <w:lang w:val="es-ES"/>
        </w:rPr>
        <w:t xml:space="preserve">7; </w:t>
      </w:r>
      <w:r w:rsidRPr="00274B08">
        <w:rPr>
          <w:rFonts w:asciiTheme="majorHAnsi" w:hAnsiTheme="majorHAnsi"/>
          <w:sz w:val="16"/>
          <w:szCs w:val="16"/>
          <w:lang w:val="es-ES"/>
        </w:rPr>
        <w:t xml:space="preserve">CIDH, Informe No. 159/17, Petición 712-08. Admisibilidad. Sebastián Larroza Velázquez y familia. </w:t>
      </w:r>
      <w:r w:rsidRPr="00B9716F">
        <w:rPr>
          <w:rFonts w:asciiTheme="majorHAnsi" w:hAnsiTheme="majorHAnsi"/>
          <w:sz w:val="16"/>
          <w:szCs w:val="16"/>
          <w:lang w:val="es-ES"/>
        </w:rPr>
        <w:t>Paraguay. 30 de noviembre de 2017, párrafo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B42329"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661C3F"/>
    <w:multiLevelType w:val="multilevel"/>
    <w:tmpl w:val="A280A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B43799"/>
    <w:multiLevelType w:val="multilevel"/>
    <w:tmpl w:val="59CC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D754028"/>
    <w:multiLevelType w:val="multilevel"/>
    <w:tmpl w:val="F430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E8682A"/>
    <w:multiLevelType w:val="multilevel"/>
    <w:tmpl w:val="ACBE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F93AE47A"/>
    <w:lvl w:ilvl="0" w:tplc="BC9EAEBC">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5"/>
  </w:num>
  <w:num w:numId="3" w16cid:durableId="1663389590">
    <w:abstractNumId w:val="60"/>
  </w:num>
  <w:num w:numId="4" w16cid:durableId="82342866">
    <w:abstractNumId w:val="22"/>
  </w:num>
  <w:num w:numId="5" w16cid:durableId="1599026591">
    <w:abstractNumId w:val="52"/>
  </w:num>
  <w:num w:numId="6" w16cid:durableId="1795514418">
    <w:abstractNumId w:val="29"/>
  </w:num>
  <w:num w:numId="7" w16cid:durableId="396254">
    <w:abstractNumId w:val="7"/>
  </w:num>
  <w:num w:numId="8" w16cid:durableId="1302268258">
    <w:abstractNumId w:val="17"/>
  </w:num>
  <w:num w:numId="9" w16cid:durableId="669480169">
    <w:abstractNumId w:val="46"/>
  </w:num>
  <w:num w:numId="10" w16cid:durableId="275260533">
    <w:abstractNumId w:val="0"/>
  </w:num>
  <w:num w:numId="11" w16cid:durableId="866258526">
    <w:abstractNumId w:val="40"/>
  </w:num>
  <w:num w:numId="12" w16cid:durableId="171335598">
    <w:abstractNumId w:val="41"/>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3"/>
  </w:num>
  <w:num w:numId="28" w16cid:durableId="1169757202">
    <w:abstractNumId w:val="24"/>
  </w:num>
  <w:num w:numId="29" w16cid:durableId="1713113596">
    <w:abstractNumId w:val="25"/>
  </w:num>
  <w:num w:numId="30" w16cid:durableId="217321478">
    <w:abstractNumId w:val="27"/>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1"/>
  </w:num>
  <w:num w:numId="52" w16cid:durableId="1310091464">
    <w:abstractNumId w:val="45"/>
  </w:num>
  <w:num w:numId="53" w16cid:durableId="88084230">
    <w:abstractNumId w:val="57"/>
  </w:num>
  <w:num w:numId="54" w16cid:durableId="1659263601">
    <w:abstractNumId w:val="50"/>
  </w:num>
  <w:num w:numId="55" w16cid:durableId="1823621252">
    <w:abstractNumId w:val="47"/>
  </w:num>
  <w:num w:numId="56" w16cid:durableId="1618171722">
    <w:abstractNumId w:val="28"/>
  </w:num>
  <w:num w:numId="57" w16cid:durableId="979261358">
    <w:abstractNumId w:val="26"/>
  </w:num>
  <w:num w:numId="58" w16cid:durableId="55784951">
    <w:abstractNumId w:val="39"/>
  </w:num>
  <w:num w:numId="59" w16cid:durableId="665792024">
    <w:abstractNumId w:val="64"/>
  </w:num>
  <w:num w:numId="60" w16cid:durableId="712732366">
    <w:abstractNumId w:val="35"/>
  </w:num>
  <w:num w:numId="61" w16cid:durableId="1097671741">
    <w:abstractNumId w:val="48"/>
  </w:num>
  <w:num w:numId="62" w16cid:durableId="1840730130">
    <w:abstractNumId w:val="54"/>
  </w:num>
  <w:num w:numId="63" w16cid:durableId="369187513">
    <w:abstractNumId w:val="3"/>
  </w:num>
  <w:num w:numId="64" w16cid:durableId="1221478224">
    <w:abstractNumId w:val="42"/>
  </w:num>
  <w:num w:numId="65" w16cid:durableId="1690372436">
    <w:abstractNumId w:val="6"/>
  </w:num>
  <w:num w:numId="66" w16cid:durableId="1401978185">
    <w:abstractNumId w:val="56"/>
  </w:num>
  <w:num w:numId="67" w16cid:durableId="1538080720">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17E9"/>
    <w:rsid w:val="00006E1F"/>
    <w:rsid w:val="000070D7"/>
    <w:rsid w:val="00007E23"/>
    <w:rsid w:val="00012A73"/>
    <w:rsid w:val="0001788C"/>
    <w:rsid w:val="00017979"/>
    <w:rsid w:val="00023BF6"/>
    <w:rsid w:val="00025725"/>
    <w:rsid w:val="00030ED7"/>
    <w:rsid w:val="00032246"/>
    <w:rsid w:val="000336E7"/>
    <w:rsid w:val="000337EF"/>
    <w:rsid w:val="00040C3A"/>
    <w:rsid w:val="000419AD"/>
    <w:rsid w:val="00041F00"/>
    <w:rsid w:val="000433C9"/>
    <w:rsid w:val="000444E7"/>
    <w:rsid w:val="0004514E"/>
    <w:rsid w:val="000472C6"/>
    <w:rsid w:val="00054D01"/>
    <w:rsid w:val="00057379"/>
    <w:rsid w:val="00062E15"/>
    <w:rsid w:val="000630CE"/>
    <w:rsid w:val="00065AB4"/>
    <w:rsid w:val="00066C33"/>
    <w:rsid w:val="00071174"/>
    <w:rsid w:val="000716C5"/>
    <w:rsid w:val="00074C1B"/>
    <w:rsid w:val="00075E23"/>
    <w:rsid w:val="000769B9"/>
    <w:rsid w:val="00077B89"/>
    <w:rsid w:val="00077BF4"/>
    <w:rsid w:val="00081D0C"/>
    <w:rsid w:val="000848D8"/>
    <w:rsid w:val="00091A11"/>
    <w:rsid w:val="00092479"/>
    <w:rsid w:val="0009344A"/>
    <w:rsid w:val="00094203"/>
    <w:rsid w:val="000970F4"/>
    <w:rsid w:val="000A16D0"/>
    <w:rsid w:val="000A3255"/>
    <w:rsid w:val="000A392E"/>
    <w:rsid w:val="000A575F"/>
    <w:rsid w:val="000B66F4"/>
    <w:rsid w:val="000B7730"/>
    <w:rsid w:val="000D05CB"/>
    <w:rsid w:val="000D10DB"/>
    <w:rsid w:val="000D5039"/>
    <w:rsid w:val="000D5CBC"/>
    <w:rsid w:val="000D63DD"/>
    <w:rsid w:val="000E361A"/>
    <w:rsid w:val="000E5EB5"/>
    <w:rsid w:val="000E73F0"/>
    <w:rsid w:val="000F10FC"/>
    <w:rsid w:val="000F35ED"/>
    <w:rsid w:val="000F3F6D"/>
    <w:rsid w:val="00100CDB"/>
    <w:rsid w:val="0010550C"/>
    <w:rsid w:val="00107131"/>
    <w:rsid w:val="0010736F"/>
    <w:rsid w:val="00107CE0"/>
    <w:rsid w:val="0011075B"/>
    <w:rsid w:val="0011085F"/>
    <w:rsid w:val="001112E6"/>
    <w:rsid w:val="0011240F"/>
    <w:rsid w:val="001139A7"/>
    <w:rsid w:val="00113F65"/>
    <w:rsid w:val="00113F73"/>
    <w:rsid w:val="001166C0"/>
    <w:rsid w:val="0011794D"/>
    <w:rsid w:val="00117CC9"/>
    <w:rsid w:val="00121CC2"/>
    <w:rsid w:val="00121F3F"/>
    <w:rsid w:val="00126382"/>
    <w:rsid w:val="00131425"/>
    <w:rsid w:val="001334BA"/>
    <w:rsid w:val="00133EE5"/>
    <w:rsid w:val="001443F7"/>
    <w:rsid w:val="00147696"/>
    <w:rsid w:val="001517A0"/>
    <w:rsid w:val="001518B8"/>
    <w:rsid w:val="00160E28"/>
    <w:rsid w:val="00164460"/>
    <w:rsid w:val="00165562"/>
    <w:rsid w:val="00165CC7"/>
    <w:rsid w:val="00167A34"/>
    <w:rsid w:val="001712BE"/>
    <w:rsid w:val="00172C07"/>
    <w:rsid w:val="001741BE"/>
    <w:rsid w:val="00174A5C"/>
    <w:rsid w:val="0017566E"/>
    <w:rsid w:val="001757FF"/>
    <w:rsid w:val="00177297"/>
    <w:rsid w:val="0017734D"/>
    <w:rsid w:val="001819CE"/>
    <w:rsid w:val="001912DA"/>
    <w:rsid w:val="00192BE2"/>
    <w:rsid w:val="001966C4"/>
    <w:rsid w:val="001A1420"/>
    <w:rsid w:val="001A1FF6"/>
    <w:rsid w:val="001A493B"/>
    <w:rsid w:val="001A520D"/>
    <w:rsid w:val="001A5FEE"/>
    <w:rsid w:val="001A71D6"/>
    <w:rsid w:val="001A7870"/>
    <w:rsid w:val="001A7CC7"/>
    <w:rsid w:val="001A7D7B"/>
    <w:rsid w:val="001B3A00"/>
    <w:rsid w:val="001B3E22"/>
    <w:rsid w:val="001C1B41"/>
    <w:rsid w:val="001C205F"/>
    <w:rsid w:val="001C2860"/>
    <w:rsid w:val="001C4BEA"/>
    <w:rsid w:val="001D02A6"/>
    <w:rsid w:val="001D21C7"/>
    <w:rsid w:val="001D2F0F"/>
    <w:rsid w:val="001D4788"/>
    <w:rsid w:val="001D65EF"/>
    <w:rsid w:val="001E15E7"/>
    <w:rsid w:val="001E49E7"/>
    <w:rsid w:val="001E5E5C"/>
    <w:rsid w:val="001E7268"/>
    <w:rsid w:val="001F44BF"/>
    <w:rsid w:val="001F7201"/>
    <w:rsid w:val="00203769"/>
    <w:rsid w:val="0020383D"/>
    <w:rsid w:val="00206C91"/>
    <w:rsid w:val="00210E6D"/>
    <w:rsid w:val="002157EF"/>
    <w:rsid w:val="00221AD9"/>
    <w:rsid w:val="00223A29"/>
    <w:rsid w:val="002249E7"/>
    <w:rsid w:val="002250A3"/>
    <w:rsid w:val="0022545A"/>
    <w:rsid w:val="002261E0"/>
    <w:rsid w:val="002264B8"/>
    <w:rsid w:val="002279AE"/>
    <w:rsid w:val="00233EC3"/>
    <w:rsid w:val="00234F71"/>
    <w:rsid w:val="00235217"/>
    <w:rsid w:val="00237C68"/>
    <w:rsid w:val="002410E9"/>
    <w:rsid w:val="00241B96"/>
    <w:rsid w:val="002445CF"/>
    <w:rsid w:val="00246D1F"/>
    <w:rsid w:val="002470A6"/>
    <w:rsid w:val="00247403"/>
    <w:rsid w:val="00247542"/>
    <w:rsid w:val="00251514"/>
    <w:rsid w:val="00253993"/>
    <w:rsid w:val="00253A4F"/>
    <w:rsid w:val="0026174C"/>
    <w:rsid w:val="00266B61"/>
    <w:rsid w:val="0026712A"/>
    <w:rsid w:val="002678E1"/>
    <w:rsid w:val="002704DB"/>
    <w:rsid w:val="00274B08"/>
    <w:rsid w:val="002807C8"/>
    <w:rsid w:val="00280B37"/>
    <w:rsid w:val="0028447F"/>
    <w:rsid w:val="00284E46"/>
    <w:rsid w:val="002878D8"/>
    <w:rsid w:val="00287B99"/>
    <w:rsid w:val="00291B41"/>
    <w:rsid w:val="00292641"/>
    <w:rsid w:val="00292B66"/>
    <w:rsid w:val="002A0AAE"/>
    <w:rsid w:val="002A1003"/>
    <w:rsid w:val="002A5820"/>
    <w:rsid w:val="002A6870"/>
    <w:rsid w:val="002B1533"/>
    <w:rsid w:val="002B15B4"/>
    <w:rsid w:val="002B7044"/>
    <w:rsid w:val="002C533A"/>
    <w:rsid w:val="002D2B26"/>
    <w:rsid w:val="002D3AC6"/>
    <w:rsid w:val="002D7EA2"/>
    <w:rsid w:val="002E187C"/>
    <w:rsid w:val="002E39F7"/>
    <w:rsid w:val="002E5103"/>
    <w:rsid w:val="002E516C"/>
    <w:rsid w:val="002E733F"/>
    <w:rsid w:val="002F03DB"/>
    <w:rsid w:val="002F3F8C"/>
    <w:rsid w:val="002F555A"/>
    <w:rsid w:val="002F5D52"/>
    <w:rsid w:val="002F5F22"/>
    <w:rsid w:val="00302733"/>
    <w:rsid w:val="003040AB"/>
    <w:rsid w:val="00304171"/>
    <w:rsid w:val="00305835"/>
    <w:rsid w:val="00306F33"/>
    <w:rsid w:val="003100B0"/>
    <w:rsid w:val="00314078"/>
    <w:rsid w:val="0031535D"/>
    <w:rsid w:val="003239B8"/>
    <w:rsid w:val="003239C9"/>
    <w:rsid w:val="003248A6"/>
    <w:rsid w:val="003266E4"/>
    <w:rsid w:val="0033169F"/>
    <w:rsid w:val="00332232"/>
    <w:rsid w:val="00334BF5"/>
    <w:rsid w:val="00335B20"/>
    <w:rsid w:val="00335D99"/>
    <w:rsid w:val="00337472"/>
    <w:rsid w:val="00344748"/>
    <w:rsid w:val="00344977"/>
    <w:rsid w:val="003459D0"/>
    <w:rsid w:val="00346C95"/>
    <w:rsid w:val="003523F5"/>
    <w:rsid w:val="0035290B"/>
    <w:rsid w:val="00356185"/>
    <w:rsid w:val="003568AD"/>
    <w:rsid w:val="00357269"/>
    <w:rsid w:val="00360380"/>
    <w:rsid w:val="00361D37"/>
    <w:rsid w:val="00363074"/>
    <w:rsid w:val="003744E8"/>
    <w:rsid w:val="0037519E"/>
    <w:rsid w:val="0037725C"/>
    <w:rsid w:val="00380295"/>
    <w:rsid w:val="00386CF0"/>
    <w:rsid w:val="0039052A"/>
    <w:rsid w:val="003A247E"/>
    <w:rsid w:val="003A280E"/>
    <w:rsid w:val="003A45EB"/>
    <w:rsid w:val="003A465D"/>
    <w:rsid w:val="003A4D4D"/>
    <w:rsid w:val="003B15CE"/>
    <w:rsid w:val="003B6C95"/>
    <w:rsid w:val="003B70FB"/>
    <w:rsid w:val="003B7105"/>
    <w:rsid w:val="003C0D9B"/>
    <w:rsid w:val="003C676B"/>
    <w:rsid w:val="003D28C6"/>
    <w:rsid w:val="003D31E7"/>
    <w:rsid w:val="003D337C"/>
    <w:rsid w:val="003D3BC2"/>
    <w:rsid w:val="003D67A9"/>
    <w:rsid w:val="003D70DC"/>
    <w:rsid w:val="003E51E9"/>
    <w:rsid w:val="003E6CA1"/>
    <w:rsid w:val="003F333E"/>
    <w:rsid w:val="003F48E9"/>
    <w:rsid w:val="003F5154"/>
    <w:rsid w:val="00405F9C"/>
    <w:rsid w:val="004065A8"/>
    <w:rsid w:val="00410B10"/>
    <w:rsid w:val="00412879"/>
    <w:rsid w:val="004165C2"/>
    <w:rsid w:val="00416A6D"/>
    <w:rsid w:val="004205D0"/>
    <w:rsid w:val="0042101C"/>
    <w:rsid w:val="004241A0"/>
    <w:rsid w:val="00427B38"/>
    <w:rsid w:val="00437748"/>
    <w:rsid w:val="00441ECB"/>
    <w:rsid w:val="00445193"/>
    <w:rsid w:val="00446914"/>
    <w:rsid w:val="00450AC0"/>
    <w:rsid w:val="0045796E"/>
    <w:rsid w:val="00461C5E"/>
    <w:rsid w:val="00462C1B"/>
    <w:rsid w:val="004666EB"/>
    <w:rsid w:val="00467B7E"/>
    <w:rsid w:val="00473B74"/>
    <w:rsid w:val="00473BB4"/>
    <w:rsid w:val="00477592"/>
    <w:rsid w:val="004803DE"/>
    <w:rsid w:val="00485C60"/>
    <w:rsid w:val="00486F1C"/>
    <w:rsid w:val="0049189B"/>
    <w:rsid w:val="00492605"/>
    <w:rsid w:val="0049419D"/>
    <w:rsid w:val="00496E1C"/>
    <w:rsid w:val="0049710F"/>
    <w:rsid w:val="004A057B"/>
    <w:rsid w:val="004A08B0"/>
    <w:rsid w:val="004A1476"/>
    <w:rsid w:val="004A1A74"/>
    <w:rsid w:val="004A3D4A"/>
    <w:rsid w:val="004A6A54"/>
    <w:rsid w:val="004B2C41"/>
    <w:rsid w:val="004B421C"/>
    <w:rsid w:val="004B5553"/>
    <w:rsid w:val="004C20D2"/>
    <w:rsid w:val="004C2312"/>
    <w:rsid w:val="004C4B62"/>
    <w:rsid w:val="004C54C9"/>
    <w:rsid w:val="004D4ABA"/>
    <w:rsid w:val="004D6025"/>
    <w:rsid w:val="004E013A"/>
    <w:rsid w:val="004E1AB4"/>
    <w:rsid w:val="004E2649"/>
    <w:rsid w:val="004E4159"/>
    <w:rsid w:val="004F00CD"/>
    <w:rsid w:val="004F1840"/>
    <w:rsid w:val="004F1B17"/>
    <w:rsid w:val="004F4344"/>
    <w:rsid w:val="004F626F"/>
    <w:rsid w:val="00501399"/>
    <w:rsid w:val="00503052"/>
    <w:rsid w:val="005040B1"/>
    <w:rsid w:val="005047ED"/>
    <w:rsid w:val="0050480C"/>
    <w:rsid w:val="0050633D"/>
    <w:rsid w:val="00507BC4"/>
    <w:rsid w:val="005128E4"/>
    <w:rsid w:val="005133DB"/>
    <w:rsid w:val="0051401F"/>
    <w:rsid w:val="00514504"/>
    <w:rsid w:val="00516EF3"/>
    <w:rsid w:val="00521E1F"/>
    <w:rsid w:val="00525560"/>
    <w:rsid w:val="0052738B"/>
    <w:rsid w:val="005326CE"/>
    <w:rsid w:val="00535856"/>
    <w:rsid w:val="00535BE0"/>
    <w:rsid w:val="005403A2"/>
    <w:rsid w:val="00544C49"/>
    <w:rsid w:val="00545676"/>
    <w:rsid w:val="005458E4"/>
    <w:rsid w:val="0054798A"/>
    <w:rsid w:val="005511FD"/>
    <w:rsid w:val="005516A1"/>
    <w:rsid w:val="00552B64"/>
    <w:rsid w:val="0055370C"/>
    <w:rsid w:val="0055373E"/>
    <w:rsid w:val="005542EE"/>
    <w:rsid w:val="0055521B"/>
    <w:rsid w:val="005559EF"/>
    <w:rsid w:val="00555D58"/>
    <w:rsid w:val="005627DD"/>
    <w:rsid w:val="00563557"/>
    <w:rsid w:val="00566D63"/>
    <w:rsid w:val="0057402A"/>
    <w:rsid w:val="005771D0"/>
    <w:rsid w:val="00585D5C"/>
    <w:rsid w:val="00586897"/>
    <w:rsid w:val="00591138"/>
    <w:rsid w:val="0059191A"/>
    <w:rsid w:val="005921FF"/>
    <w:rsid w:val="00592574"/>
    <w:rsid w:val="00593744"/>
    <w:rsid w:val="005A24ED"/>
    <w:rsid w:val="005A4137"/>
    <w:rsid w:val="005A6D0E"/>
    <w:rsid w:val="005B039F"/>
    <w:rsid w:val="005B22B8"/>
    <w:rsid w:val="005B2DF7"/>
    <w:rsid w:val="005B2E0D"/>
    <w:rsid w:val="005B52B0"/>
    <w:rsid w:val="005B6806"/>
    <w:rsid w:val="005C4225"/>
    <w:rsid w:val="005C6543"/>
    <w:rsid w:val="005D70AA"/>
    <w:rsid w:val="005E0113"/>
    <w:rsid w:val="005F0DAD"/>
    <w:rsid w:val="005F0F33"/>
    <w:rsid w:val="005F58EA"/>
    <w:rsid w:val="00600DEB"/>
    <w:rsid w:val="00603BA0"/>
    <w:rsid w:val="006049CE"/>
    <w:rsid w:val="006051A0"/>
    <w:rsid w:val="006051EC"/>
    <w:rsid w:val="00605DA1"/>
    <w:rsid w:val="006114A0"/>
    <w:rsid w:val="00614414"/>
    <w:rsid w:val="0061461E"/>
    <w:rsid w:val="00614BF5"/>
    <w:rsid w:val="0062433C"/>
    <w:rsid w:val="00627562"/>
    <w:rsid w:val="00627C9F"/>
    <w:rsid w:val="006311E9"/>
    <w:rsid w:val="00632354"/>
    <w:rsid w:val="00635421"/>
    <w:rsid w:val="00635B94"/>
    <w:rsid w:val="00637038"/>
    <w:rsid w:val="00637275"/>
    <w:rsid w:val="006404C3"/>
    <w:rsid w:val="00642810"/>
    <w:rsid w:val="00652333"/>
    <w:rsid w:val="00652938"/>
    <w:rsid w:val="006600DF"/>
    <w:rsid w:val="00660E83"/>
    <w:rsid w:val="00664052"/>
    <w:rsid w:val="00666FC6"/>
    <w:rsid w:val="00672FD6"/>
    <w:rsid w:val="00673C7E"/>
    <w:rsid w:val="00676B28"/>
    <w:rsid w:val="0068009E"/>
    <w:rsid w:val="00682474"/>
    <w:rsid w:val="00682E6F"/>
    <w:rsid w:val="00685450"/>
    <w:rsid w:val="00686178"/>
    <w:rsid w:val="006909A3"/>
    <w:rsid w:val="00690B6C"/>
    <w:rsid w:val="00691288"/>
    <w:rsid w:val="00692219"/>
    <w:rsid w:val="00693EB9"/>
    <w:rsid w:val="006A17D2"/>
    <w:rsid w:val="006A2CE3"/>
    <w:rsid w:val="006A3914"/>
    <w:rsid w:val="006A73E6"/>
    <w:rsid w:val="006B1A99"/>
    <w:rsid w:val="006B2D5C"/>
    <w:rsid w:val="006C0553"/>
    <w:rsid w:val="006C0ECF"/>
    <w:rsid w:val="006C1C8C"/>
    <w:rsid w:val="006C4EB1"/>
    <w:rsid w:val="006D1FD8"/>
    <w:rsid w:val="006E0166"/>
    <w:rsid w:val="006E2FFB"/>
    <w:rsid w:val="006E3BAD"/>
    <w:rsid w:val="006E7079"/>
    <w:rsid w:val="006E7B34"/>
    <w:rsid w:val="006F107B"/>
    <w:rsid w:val="006F2AC1"/>
    <w:rsid w:val="00705CFF"/>
    <w:rsid w:val="00706596"/>
    <w:rsid w:val="0070697F"/>
    <w:rsid w:val="007103C4"/>
    <w:rsid w:val="00712D48"/>
    <w:rsid w:val="00715C19"/>
    <w:rsid w:val="00716CDB"/>
    <w:rsid w:val="0072199C"/>
    <w:rsid w:val="0072288A"/>
    <w:rsid w:val="00722C9F"/>
    <w:rsid w:val="00723817"/>
    <w:rsid w:val="007253B8"/>
    <w:rsid w:val="00731E98"/>
    <w:rsid w:val="0073487D"/>
    <w:rsid w:val="00737314"/>
    <w:rsid w:val="0073741F"/>
    <w:rsid w:val="00737ED2"/>
    <w:rsid w:val="00747819"/>
    <w:rsid w:val="00750BAB"/>
    <w:rsid w:val="0075590E"/>
    <w:rsid w:val="0076643F"/>
    <w:rsid w:val="007667A1"/>
    <w:rsid w:val="00766BBA"/>
    <w:rsid w:val="007720FF"/>
    <w:rsid w:val="007765F1"/>
    <w:rsid w:val="00777F63"/>
    <w:rsid w:val="00785B6C"/>
    <w:rsid w:val="00787B64"/>
    <w:rsid w:val="00791DD3"/>
    <w:rsid w:val="00791F5C"/>
    <w:rsid w:val="00793F1C"/>
    <w:rsid w:val="00795FC2"/>
    <w:rsid w:val="007A2194"/>
    <w:rsid w:val="007A5817"/>
    <w:rsid w:val="007B05C4"/>
    <w:rsid w:val="007B44CC"/>
    <w:rsid w:val="007B53DD"/>
    <w:rsid w:val="007B60E9"/>
    <w:rsid w:val="007B6595"/>
    <w:rsid w:val="007B6CC3"/>
    <w:rsid w:val="007B76D3"/>
    <w:rsid w:val="007B79D5"/>
    <w:rsid w:val="007C3334"/>
    <w:rsid w:val="007C4AD0"/>
    <w:rsid w:val="007C55DF"/>
    <w:rsid w:val="007C6179"/>
    <w:rsid w:val="007C6835"/>
    <w:rsid w:val="007D1789"/>
    <w:rsid w:val="007D2B98"/>
    <w:rsid w:val="007D3A35"/>
    <w:rsid w:val="007E16F7"/>
    <w:rsid w:val="007E21BC"/>
    <w:rsid w:val="007E64CF"/>
    <w:rsid w:val="007E6888"/>
    <w:rsid w:val="007E7592"/>
    <w:rsid w:val="007E778E"/>
    <w:rsid w:val="007E7C82"/>
    <w:rsid w:val="007F01D7"/>
    <w:rsid w:val="007F1092"/>
    <w:rsid w:val="007F2AA1"/>
    <w:rsid w:val="007F530B"/>
    <w:rsid w:val="007F588D"/>
    <w:rsid w:val="007F7C36"/>
    <w:rsid w:val="0080076C"/>
    <w:rsid w:val="00803F1C"/>
    <w:rsid w:val="0080600E"/>
    <w:rsid w:val="008063B5"/>
    <w:rsid w:val="008121FA"/>
    <w:rsid w:val="00814688"/>
    <w:rsid w:val="00817612"/>
    <w:rsid w:val="00817A45"/>
    <w:rsid w:val="00823338"/>
    <w:rsid w:val="00823EAA"/>
    <w:rsid w:val="008314CE"/>
    <w:rsid w:val="008335C5"/>
    <w:rsid w:val="008338A4"/>
    <w:rsid w:val="00834D49"/>
    <w:rsid w:val="00837C45"/>
    <w:rsid w:val="00841CD0"/>
    <w:rsid w:val="0084236E"/>
    <w:rsid w:val="008431BA"/>
    <w:rsid w:val="0084347A"/>
    <w:rsid w:val="0084454F"/>
    <w:rsid w:val="00844730"/>
    <w:rsid w:val="008457C2"/>
    <w:rsid w:val="00847767"/>
    <w:rsid w:val="00857919"/>
    <w:rsid w:val="00857A82"/>
    <w:rsid w:val="00861490"/>
    <w:rsid w:val="00861563"/>
    <w:rsid w:val="00861D83"/>
    <w:rsid w:val="00862010"/>
    <w:rsid w:val="00870CE8"/>
    <w:rsid w:val="00872CBE"/>
    <w:rsid w:val="00873836"/>
    <w:rsid w:val="00874A7A"/>
    <w:rsid w:val="008778B7"/>
    <w:rsid w:val="00882A97"/>
    <w:rsid w:val="008838DC"/>
    <w:rsid w:val="00885737"/>
    <w:rsid w:val="00890650"/>
    <w:rsid w:val="00891115"/>
    <w:rsid w:val="00892713"/>
    <w:rsid w:val="008944DC"/>
    <w:rsid w:val="00895F48"/>
    <w:rsid w:val="00897E12"/>
    <w:rsid w:val="008A4AAF"/>
    <w:rsid w:val="008A7E0F"/>
    <w:rsid w:val="008B089E"/>
    <w:rsid w:val="008B12F5"/>
    <w:rsid w:val="008B2B6D"/>
    <w:rsid w:val="008B5220"/>
    <w:rsid w:val="008C2281"/>
    <w:rsid w:val="008C5E2D"/>
    <w:rsid w:val="008C65EC"/>
    <w:rsid w:val="008D689E"/>
    <w:rsid w:val="008D768D"/>
    <w:rsid w:val="008E2546"/>
    <w:rsid w:val="008E3759"/>
    <w:rsid w:val="008E3BFE"/>
    <w:rsid w:val="008E66C5"/>
    <w:rsid w:val="008F1912"/>
    <w:rsid w:val="0090258C"/>
    <w:rsid w:val="0090270B"/>
    <w:rsid w:val="009041DC"/>
    <w:rsid w:val="00906AA1"/>
    <w:rsid w:val="00913A84"/>
    <w:rsid w:val="00917B5A"/>
    <w:rsid w:val="00920A58"/>
    <w:rsid w:val="00920A8C"/>
    <w:rsid w:val="009216BF"/>
    <w:rsid w:val="009268BB"/>
    <w:rsid w:val="00934726"/>
    <w:rsid w:val="00934A2C"/>
    <w:rsid w:val="0094204C"/>
    <w:rsid w:val="00942687"/>
    <w:rsid w:val="00942830"/>
    <w:rsid w:val="00944CAB"/>
    <w:rsid w:val="00955D72"/>
    <w:rsid w:val="00956403"/>
    <w:rsid w:val="00957C0E"/>
    <w:rsid w:val="00960B6A"/>
    <w:rsid w:val="00961B2B"/>
    <w:rsid w:val="009631C4"/>
    <w:rsid w:val="0096706E"/>
    <w:rsid w:val="009674E4"/>
    <w:rsid w:val="00973A6E"/>
    <w:rsid w:val="00973F6A"/>
    <w:rsid w:val="00974312"/>
    <w:rsid w:val="00974491"/>
    <w:rsid w:val="00975C4E"/>
    <w:rsid w:val="00975E17"/>
    <w:rsid w:val="009760F8"/>
    <w:rsid w:val="009773CC"/>
    <w:rsid w:val="009777F6"/>
    <w:rsid w:val="00981FBA"/>
    <w:rsid w:val="00982364"/>
    <w:rsid w:val="00983760"/>
    <w:rsid w:val="009840C7"/>
    <w:rsid w:val="00991B17"/>
    <w:rsid w:val="00991DD3"/>
    <w:rsid w:val="009951BE"/>
    <w:rsid w:val="00997BC5"/>
    <w:rsid w:val="009A16A4"/>
    <w:rsid w:val="009A4F41"/>
    <w:rsid w:val="009A67F1"/>
    <w:rsid w:val="009A6D17"/>
    <w:rsid w:val="009B0226"/>
    <w:rsid w:val="009B308F"/>
    <w:rsid w:val="009B381B"/>
    <w:rsid w:val="009B5181"/>
    <w:rsid w:val="009B5E0C"/>
    <w:rsid w:val="009B7B09"/>
    <w:rsid w:val="009C009E"/>
    <w:rsid w:val="009C582A"/>
    <w:rsid w:val="009D1753"/>
    <w:rsid w:val="009D2D7C"/>
    <w:rsid w:val="009D30CA"/>
    <w:rsid w:val="009D5B24"/>
    <w:rsid w:val="009D7611"/>
    <w:rsid w:val="009E0B61"/>
    <w:rsid w:val="009E53DE"/>
    <w:rsid w:val="009E7F46"/>
    <w:rsid w:val="009F37AD"/>
    <w:rsid w:val="009F60E0"/>
    <w:rsid w:val="009F74EF"/>
    <w:rsid w:val="00A004BB"/>
    <w:rsid w:val="00A04776"/>
    <w:rsid w:val="00A04DF9"/>
    <w:rsid w:val="00A053CA"/>
    <w:rsid w:val="00A07D44"/>
    <w:rsid w:val="00A11212"/>
    <w:rsid w:val="00A11E44"/>
    <w:rsid w:val="00A171F2"/>
    <w:rsid w:val="00A1740A"/>
    <w:rsid w:val="00A21438"/>
    <w:rsid w:val="00A22582"/>
    <w:rsid w:val="00A2366E"/>
    <w:rsid w:val="00A2403D"/>
    <w:rsid w:val="00A25F93"/>
    <w:rsid w:val="00A2648A"/>
    <w:rsid w:val="00A30100"/>
    <w:rsid w:val="00A328B3"/>
    <w:rsid w:val="00A3329B"/>
    <w:rsid w:val="00A34797"/>
    <w:rsid w:val="00A36A85"/>
    <w:rsid w:val="00A42CE5"/>
    <w:rsid w:val="00A50FCF"/>
    <w:rsid w:val="00A528D1"/>
    <w:rsid w:val="00A53688"/>
    <w:rsid w:val="00A53796"/>
    <w:rsid w:val="00A54CEE"/>
    <w:rsid w:val="00A60C8E"/>
    <w:rsid w:val="00A610CD"/>
    <w:rsid w:val="00A63DCF"/>
    <w:rsid w:val="00A64D2B"/>
    <w:rsid w:val="00A654BB"/>
    <w:rsid w:val="00A660A2"/>
    <w:rsid w:val="00A734DC"/>
    <w:rsid w:val="00A758AA"/>
    <w:rsid w:val="00A841D9"/>
    <w:rsid w:val="00A91807"/>
    <w:rsid w:val="00A9343F"/>
    <w:rsid w:val="00A955F6"/>
    <w:rsid w:val="00A95FC1"/>
    <w:rsid w:val="00A96DAD"/>
    <w:rsid w:val="00AA044D"/>
    <w:rsid w:val="00AA09A2"/>
    <w:rsid w:val="00AA305C"/>
    <w:rsid w:val="00AA4D71"/>
    <w:rsid w:val="00AA7996"/>
    <w:rsid w:val="00AA7D12"/>
    <w:rsid w:val="00AA7EAD"/>
    <w:rsid w:val="00AB2179"/>
    <w:rsid w:val="00AB3141"/>
    <w:rsid w:val="00AB6EF4"/>
    <w:rsid w:val="00AB7019"/>
    <w:rsid w:val="00AC01A2"/>
    <w:rsid w:val="00AC0EA4"/>
    <w:rsid w:val="00AC19CB"/>
    <w:rsid w:val="00AC3417"/>
    <w:rsid w:val="00AC5AE7"/>
    <w:rsid w:val="00AC5F65"/>
    <w:rsid w:val="00AC6F11"/>
    <w:rsid w:val="00AE5488"/>
    <w:rsid w:val="00AE62FC"/>
    <w:rsid w:val="00AE6D46"/>
    <w:rsid w:val="00AE6F91"/>
    <w:rsid w:val="00AF1AF9"/>
    <w:rsid w:val="00AF2270"/>
    <w:rsid w:val="00AF4A67"/>
    <w:rsid w:val="00AF5571"/>
    <w:rsid w:val="00AF5D5F"/>
    <w:rsid w:val="00AF7199"/>
    <w:rsid w:val="00B0247A"/>
    <w:rsid w:val="00B02723"/>
    <w:rsid w:val="00B050D2"/>
    <w:rsid w:val="00B05B25"/>
    <w:rsid w:val="00B06FF5"/>
    <w:rsid w:val="00B07341"/>
    <w:rsid w:val="00B10793"/>
    <w:rsid w:val="00B12D92"/>
    <w:rsid w:val="00B15A22"/>
    <w:rsid w:val="00B30539"/>
    <w:rsid w:val="00B3057B"/>
    <w:rsid w:val="00B314DB"/>
    <w:rsid w:val="00B336D4"/>
    <w:rsid w:val="00B361F2"/>
    <w:rsid w:val="00B3718B"/>
    <w:rsid w:val="00B3745F"/>
    <w:rsid w:val="00B42329"/>
    <w:rsid w:val="00B42C02"/>
    <w:rsid w:val="00B432AE"/>
    <w:rsid w:val="00B448E8"/>
    <w:rsid w:val="00B4632A"/>
    <w:rsid w:val="00B530F1"/>
    <w:rsid w:val="00B670C9"/>
    <w:rsid w:val="00B73A57"/>
    <w:rsid w:val="00B83158"/>
    <w:rsid w:val="00B8367C"/>
    <w:rsid w:val="00B8394D"/>
    <w:rsid w:val="00B862F9"/>
    <w:rsid w:val="00B87101"/>
    <w:rsid w:val="00B909C7"/>
    <w:rsid w:val="00B914AE"/>
    <w:rsid w:val="00B93D7F"/>
    <w:rsid w:val="00B963C9"/>
    <w:rsid w:val="00B9716F"/>
    <w:rsid w:val="00BA2401"/>
    <w:rsid w:val="00BA276C"/>
    <w:rsid w:val="00BA27E4"/>
    <w:rsid w:val="00BA383F"/>
    <w:rsid w:val="00BA3C88"/>
    <w:rsid w:val="00BB019D"/>
    <w:rsid w:val="00BB27F4"/>
    <w:rsid w:val="00BB306F"/>
    <w:rsid w:val="00BB562C"/>
    <w:rsid w:val="00BB66C8"/>
    <w:rsid w:val="00BB6B26"/>
    <w:rsid w:val="00BC1A7B"/>
    <w:rsid w:val="00BC31F2"/>
    <w:rsid w:val="00BC3F49"/>
    <w:rsid w:val="00BC622C"/>
    <w:rsid w:val="00BD0FF5"/>
    <w:rsid w:val="00BD4655"/>
    <w:rsid w:val="00BD4B89"/>
    <w:rsid w:val="00BD5922"/>
    <w:rsid w:val="00BE2FF6"/>
    <w:rsid w:val="00BE32C2"/>
    <w:rsid w:val="00BE3B01"/>
    <w:rsid w:val="00BF02CB"/>
    <w:rsid w:val="00BF3737"/>
    <w:rsid w:val="00BF6FD8"/>
    <w:rsid w:val="00C03680"/>
    <w:rsid w:val="00C03FBF"/>
    <w:rsid w:val="00C054DF"/>
    <w:rsid w:val="00C071B6"/>
    <w:rsid w:val="00C10E34"/>
    <w:rsid w:val="00C12299"/>
    <w:rsid w:val="00C139E8"/>
    <w:rsid w:val="00C21762"/>
    <w:rsid w:val="00C21FEF"/>
    <w:rsid w:val="00C23BA4"/>
    <w:rsid w:val="00C24543"/>
    <w:rsid w:val="00C256A2"/>
    <w:rsid w:val="00C25ADB"/>
    <w:rsid w:val="00C318F3"/>
    <w:rsid w:val="00C3243D"/>
    <w:rsid w:val="00C51515"/>
    <w:rsid w:val="00C51BE0"/>
    <w:rsid w:val="00C55629"/>
    <w:rsid w:val="00C5660B"/>
    <w:rsid w:val="00C56831"/>
    <w:rsid w:val="00C612E1"/>
    <w:rsid w:val="00C64F8D"/>
    <w:rsid w:val="00C66B72"/>
    <w:rsid w:val="00C70619"/>
    <w:rsid w:val="00C71FC3"/>
    <w:rsid w:val="00C720E8"/>
    <w:rsid w:val="00C721DB"/>
    <w:rsid w:val="00C76CAA"/>
    <w:rsid w:val="00C81094"/>
    <w:rsid w:val="00C813A3"/>
    <w:rsid w:val="00C82736"/>
    <w:rsid w:val="00C8359E"/>
    <w:rsid w:val="00C86424"/>
    <w:rsid w:val="00C866C7"/>
    <w:rsid w:val="00C87872"/>
    <w:rsid w:val="00C87AC4"/>
    <w:rsid w:val="00C90D01"/>
    <w:rsid w:val="00C9124E"/>
    <w:rsid w:val="00C91C88"/>
    <w:rsid w:val="00C92925"/>
    <w:rsid w:val="00C9567A"/>
    <w:rsid w:val="00CA4C3E"/>
    <w:rsid w:val="00CA75AC"/>
    <w:rsid w:val="00CB16C7"/>
    <w:rsid w:val="00CB212D"/>
    <w:rsid w:val="00CB22B8"/>
    <w:rsid w:val="00CB2660"/>
    <w:rsid w:val="00CB31A7"/>
    <w:rsid w:val="00CB3F74"/>
    <w:rsid w:val="00CB575C"/>
    <w:rsid w:val="00CB7424"/>
    <w:rsid w:val="00CC1D0B"/>
    <w:rsid w:val="00CC1FC3"/>
    <w:rsid w:val="00CC5E90"/>
    <w:rsid w:val="00CC78DC"/>
    <w:rsid w:val="00CD046C"/>
    <w:rsid w:val="00CD2AD5"/>
    <w:rsid w:val="00CD443B"/>
    <w:rsid w:val="00CE076C"/>
    <w:rsid w:val="00CE0C66"/>
    <w:rsid w:val="00CE4A5B"/>
    <w:rsid w:val="00CE5199"/>
    <w:rsid w:val="00CE66D5"/>
    <w:rsid w:val="00CF637A"/>
    <w:rsid w:val="00D01518"/>
    <w:rsid w:val="00D02C81"/>
    <w:rsid w:val="00D03F05"/>
    <w:rsid w:val="00D04EC2"/>
    <w:rsid w:val="00D059DE"/>
    <w:rsid w:val="00D05ABD"/>
    <w:rsid w:val="00D132A1"/>
    <w:rsid w:val="00D13321"/>
    <w:rsid w:val="00D13FCE"/>
    <w:rsid w:val="00D23F3B"/>
    <w:rsid w:val="00D27519"/>
    <w:rsid w:val="00D303E4"/>
    <w:rsid w:val="00D306D1"/>
    <w:rsid w:val="00D30800"/>
    <w:rsid w:val="00D34786"/>
    <w:rsid w:val="00D37BFC"/>
    <w:rsid w:val="00D471A2"/>
    <w:rsid w:val="00D47A8E"/>
    <w:rsid w:val="00D52D14"/>
    <w:rsid w:val="00D54081"/>
    <w:rsid w:val="00D57365"/>
    <w:rsid w:val="00D57C4B"/>
    <w:rsid w:val="00D6090A"/>
    <w:rsid w:val="00D6739A"/>
    <w:rsid w:val="00D712D3"/>
    <w:rsid w:val="00D71422"/>
    <w:rsid w:val="00D72DC6"/>
    <w:rsid w:val="00D7331E"/>
    <w:rsid w:val="00D7558D"/>
    <w:rsid w:val="00D816A9"/>
    <w:rsid w:val="00D81D92"/>
    <w:rsid w:val="00D844B4"/>
    <w:rsid w:val="00D875A0"/>
    <w:rsid w:val="00D8769D"/>
    <w:rsid w:val="00D876F9"/>
    <w:rsid w:val="00D87AC2"/>
    <w:rsid w:val="00D921CF"/>
    <w:rsid w:val="00D92F63"/>
    <w:rsid w:val="00D9403D"/>
    <w:rsid w:val="00D947E1"/>
    <w:rsid w:val="00D958A8"/>
    <w:rsid w:val="00DA4884"/>
    <w:rsid w:val="00DA647E"/>
    <w:rsid w:val="00DA7B5F"/>
    <w:rsid w:val="00DB2530"/>
    <w:rsid w:val="00DB27E3"/>
    <w:rsid w:val="00DB3C16"/>
    <w:rsid w:val="00DC11E7"/>
    <w:rsid w:val="00DC1ED3"/>
    <w:rsid w:val="00DC24E3"/>
    <w:rsid w:val="00DC466A"/>
    <w:rsid w:val="00DC7023"/>
    <w:rsid w:val="00DC769A"/>
    <w:rsid w:val="00DC7950"/>
    <w:rsid w:val="00DD227E"/>
    <w:rsid w:val="00DD36F1"/>
    <w:rsid w:val="00DD3D86"/>
    <w:rsid w:val="00DD4AD2"/>
    <w:rsid w:val="00DE0A58"/>
    <w:rsid w:val="00DE10D7"/>
    <w:rsid w:val="00DE2862"/>
    <w:rsid w:val="00DE2B30"/>
    <w:rsid w:val="00DE4304"/>
    <w:rsid w:val="00DE5ADF"/>
    <w:rsid w:val="00DE6826"/>
    <w:rsid w:val="00DF1EC4"/>
    <w:rsid w:val="00DF2FFA"/>
    <w:rsid w:val="00DF4D42"/>
    <w:rsid w:val="00E017C5"/>
    <w:rsid w:val="00E01C97"/>
    <w:rsid w:val="00E0340B"/>
    <w:rsid w:val="00E0371E"/>
    <w:rsid w:val="00E04A29"/>
    <w:rsid w:val="00E04A90"/>
    <w:rsid w:val="00E0551F"/>
    <w:rsid w:val="00E127B7"/>
    <w:rsid w:val="00E15774"/>
    <w:rsid w:val="00E15AD5"/>
    <w:rsid w:val="00E20741"/>
    <w:rsid w:val="00E219C7"/>
    <w:rsid w:val="00E21ED9"/>
    <w:rsid w:val="00E2321A"/>
    <w:rsid w:val="00E247AD"/>
    <w:rsid w:val="00E265E3"/>
    <w:rsid w:val="00E27DF3"/>
    <w:rsid w:val="00E300D7"/>
    <w:rsid w:val="00E313D1"/>
    <w:rsid w:val="00E31E56"/>
    <w:rsid w:val="00E32D8A"/>
    <w:rsid w:val="00E375DF"/>
    <w:rsid w:val="00E40CE4"/>
    <w:rsid w:val="00E40E47"/>
    <w:rsid w:val="00E4118C"/>
    <w:rsid w:val="00E43157"/>
    <w:rsid w:val="00E461CE"/>
    <w:rsid w:val="00E54FF5"/>
    <w:rsid w:val="00E56336"/>
    <w:rsid w:val="00E573E4"/>
    <w:rsid w:val="00E63AFF"/>
    <w:rsid w:val="00E64C3D"/>
    <w:rsid w:val="00E64E86"/>
    <w:rsid w:val="00E720CA"/>
    <w:rsid w:val="00E765F5"/>
    <w:rsid w:val="00E811FD"/>
    <w:rsid w:val="00E84EB5"/>
    <w:rsid w:val="00E85662"/>
    <w:rsid w:val="00E8789F"/>
    <w:rsid w:val="00E91BCA"/>
    <w:rsid w:val="00E9667E"/>
    <w:rsid w:val="00E97B71"/>
    <w:rsid w:val="00EA26F0"/>
    <w:rsid w:val="00EA3D34"/>
    <w:rsid w:val="00EA5E51"/>
    <w:rsid w:val="00EA641E"/>
    <w:rsid w:val="00EA7409"/>
    <w:rsid w:val="00EB0BBE"/>
    <w:rsid w:val="00EB0D15"/>
    <w:rsid w:val="00EB33A6"/>
    <w:rsid w:val="00EB454D"/>
    <w:rsid w:val="00EB77C7"/>
    <w:rsid w:val="00EC3C33"/>
    <w:rsid w:val="00ED0D11"/>
    <w:rsid w:val="00ED4857"/>
    <w:rsid w:val="00ED549D"/>
    <w:rsid w:val="00ED5E10"/>
    <w:rsid w:val="00ED76BE"/>
    <w:rsid w:val="00EE00E9"/>
    <w:rsid w:val="00EE36C0"/>
    <w:rsid w:val="00EE4586"/>
    <w:rsid w:val="00EF0606"/>
    <w:rsid w:val="00EF1AAA"/>
    <w:rsid w:val="00EF20FE"/>
    <w:rsid w:val="00EF4ED0"/>
    <w:rsid w:val="00EF619B"/>
    <w:rsid w:val="00EF7EB3"/>
    <w:rsid w:val="00F00B55"/>
    <w:rsid w:val="00F015D6"/>
    <w:rsid w:val="00F02AD1"/>
    <w:rsid w:val="00F046D0"/>
    <w:rsid w:val="00F069EC"/>
    <w:rsid w:val="00F17870"/>
    <w:rsid w:val="00F2104C"/>
    <w:rsid w:val="00F253CC"/>
    <w:rsid w:val="00F30206"/>
    <w:rsid w:val="00F3182C"/>
    <w:rsid w:val="00F33C9E"/>
    <w:rsid w:val="00F37106"/>
    <w:rsid w:val="00F40CA7"/>
    <w:rsid w:val="00F420F1"/>
    <w:rsid w:val="00F44E25"/>
    <w:rsid w:val="00F50C26"/>
    <w:rsid w:val="00F519CF"/>
    <w:rsid w:val="00F530C8"/>
    <w:rsid w:val="00F54C18"/>
    <w:rsid w:val="00F56BA5"/>
    <w:rsid w:val="00F60C89"/>
    <w:rsid w:val="00F60E22"/>
    <w:rsid w:val="00F65504"/>
    <w:rsid w:val="00F70A74"/>
    <w:rsid w:val="00F70D70"/>
    <w:rsid w:val="00F711C3"/>
    <w:rsid w:val="00F71A7B"/>
    <w:rsid w:val="00F74A87"/>
    <w:rsid w:val="00F7770E"/>
    <w:rsid w:val="00F80D59"/>
    <w:rsid w:val="00F80E05"/>
    <w:rsid w:val="00F81395"/>
    <w:rsid w:val="00F81BB8"/>
    <w:rsid w:val="00F8227D"/>
    <w:rsid w:val="00F85785"/>
    <w:rsid w:val="00F90926"/>
    <w:rsid w:val="00F90C64"/>
    <w:rsid w:val="00F917D1"/>
    <w:rsid w:val="00F94136"/>
    <w:rsid w:val="00F95C17"/>
    <w:rsid w:val="00F9653B"/>
    <w:rsid w:val="00FA6AEF"/>
    <w:rsid w:val="00FB507A"/>
    <w:rsid w:val="00FB50BC"/>
    <w:rsid w:val="00FB62CF"/>
    <w:rsid w:val="00FC2372"/>
    <w:rsid w:val="00FC6219"/>
    <w:rsid w:val="00FC66E2"/>
    <w:rsid w:val="00FD0F47"/>
    <w:rsid w:val="00FD3C3B"/>
    <w:rsid w:val="00FD4A99"/>
    <w:rsid w:val="00FE07DD"/>
    <w:rsid w:val="00FE0AF1"/>
    <w:rsid w:val="00FE6B45"/>
    <w:rsid w:val="00FE7754"/>
    <w:rsid w:val="00FF2079"/>
    <w:rsid w:val="00FF2F7C"/>
    <w:rsid w:val="00FF4C1E"/>
    <w:rsid w:val="00FF55F3"/>
    <w:rsid w:val="00FF5851"/>
    <w:rsid w:val="00FF5E6F"/>
    <w:rsid w:val="00FF6E98"/>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semiHidden/>
    <w:unhideWhenUsed/>
    <w:rsid w:val="00B06FF5"/>
    <w:rPr>
      <w:sz w:val="20"/>
      <w:szCs w:val="20"/>
    </w:rPr>
  </w:style>
  <w:style w:type="character" w:customStyle="1" w:styleId="CommentTextChar">
    <w:name w:val="Comment Text Char"/>
    <w:basedOn w:val="DefaultParagraphFont"/>
    <w:link w:val="CommentText"/>
    <w:uiPriority w:val="99"/>
    <w:semiHidden/>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A053CA"/>
  </w:style>
  <w:style w:type="paragraph" w:customStyle="1" w:styleId="paragraph">
    <w:name w:val="paragraph"/>
    <w:basedOn w:val="Normal"/>
    <w:rsid w:val="002F03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F03DB"/>
  </w:style>
  <w:style w:type="character" w:customStyle="1" w:styleId="eop">
    <w:name w:val="eop"/>
    <w:basedOn w:val="DefaultParagraphFont"/>
    <w:rsid w:val="002F0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854320">
      <w:bodyDiv w:val="1"/>
      <w:marLeft w:val="0"/>
      <w:marRight w:val="0"/>
      <w:marTop w:val="0"/>
      <w:marBottom w:val="0"/>
      <w:divBdr>
        <w:top w:val="none" w:sz="0" w:space="0" w:color="auto"/>
        <w:left w:val="none" w:sz="0" w:space="0" w:color="auto"/>
        <w:bottom w:val="none" w:sz="0" w:space="0" w:color="auto"/>
        <w:right w:val="none" w:sz="0" w:space="0" w:color="auto"/>
      </w:divBdr>
    </w:div>
    <w:div w:id="122428525">
      <w:bodyDiv w:val="1"/>
      <w:marLeft w:val="0"/>
      <w:marRight w:val="0"/>
      <w:marTop w:val="0"/>
      <w:marBottom w:val="0"/>
      <w:divBdr>
        <w:top w:val="none" w:sz="0" w:space="0" w:color="auto"/>
        <w:left w:val="none" w:sz="0" w:space="0" w:color="auto"/>
        <w:bottom w:val="none" w:sz="0" w:space="0" w:color="auto"/>
        <w:right w:val="none" w:sz="0" w:space="0" w:color="auto"/>
      </w:divBdr>
    </w:div>
    <w:div w:id="137308748">
      <w:bodyDiv w:val="1"/>
      <w:marLeft w:val="0"/>
      <w:marRight w:val="0"/>
      <w:marTop w:val="0"/>
      <w:marBottom w:val="0"/>
      <w:divBdr>
        <w:top w:val="none" w:sz="0" w:space="0" w:color="auto"/>
        <w:left w:val="none" w:sz="0" w:space="0" w:color="auto"/>
        <w:bottom w:val="none" w:sz="0" w:space="0" w:color="auto"/>
        <w:right w:val="none" w:sz="0" w:space="0" w:color="auto"/>
      </w:divBdr>
    </w:div>
    <w:div w:id="201480765">
      <w:bodyDiv w:val="1"/>
      <w:marLeft w:val="0"/>
      <w:marRight w:val="0"/>
      <w:marTop w:val="0"/>
      <w:marBottom w:val="0"/>
      <w:divBdr>
        <w:top w:val="none" w:sz="0" w:space="0" w:color="auto"/>
        <w:left w:val="none" w:sz="0" w:space="0" w:color="auto"/>
        <w:bottom w:val="none" w:sz="0" w:space="0" w:color="auto"/>
        <w:right w:val="none" w:sz="0" w:space="0" w:color="auto"/>
      </w:divBdr>
    </w:div>
    <w:div w:id="279846750">
      <w:bodyDiv w:val="1"/>
      <w:marLeft w:val="0"/>
      <w:marRight w:val="0"/>
      <w:marTop w:val="0"/>
      <w:marBottom w:val="0"/>
      <w:divBdr>
        <w:top w:val="none" w:sz="0" w:space="0" w:color="auto"/>
        <w:left w:val="none" w:sz="0" w:space="0" w:color="auto"/>
        <w:bottom w:val="none" w:sz="0" w:space="0" w:color="auto"/>
        <w:right w:val="none" w:sz="0" w:space="0" w:color="auto"/>
      </w:divBdr>
    </w:div>
    <w:div w:id="283925142">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0573527">
      <w:bodyDiv w:val="1"/>
      <w:marLeft w:val="0"/>
      <w:marRight w:val="0"/>
      <w:marTop w:val="0"/>
      <w:marBottom w:val="0"/>
      <w:divBdr>
        <w:top w:val="none" w:sz="0" w:space="0" w:color="auto"/>
        <w:left w:val="none" w:sz="0" w:space="0" w:color="auto"/>
        <w:bottom w:val="none" w:sz="0" w:space="0" w:color="auto"/>
        <w:right w:val="none" w:sz="0" w:space="0" w:color="auto"/>
      </w:divBdr>
    </w:div>
    <w:div w:id="400296725">
      <w:bodyDiv w:val="1"/>
      <w:marLeft w:val="0"/>
      <w:marRight w:val="0"/>
      <w:marTop w:val="0"/>
      <w:marBottom w:val="0"/>
      <w:divBdr>
        <w:top w:val="none" w:sz="0" w:space="0" w:color="auto"/>
        <w:left w:val="none" w:sz="0" w:space="0" w:color="auto"/>
        <w:bottom w:val="none" w:sz="0" w:space="0" w:color="auto"/>
        <w:right w:val="none" w:sz="0" w:space="0" w:color="auto"/>
      </w:divBdr>
    </w:div>
    <w:div w:id="403375600">
      <w:bodyDiv w:val="1"/>
      <w:marLeft w:val="0"/>
      <w:marRight w:val="0"/>
      <w:marTop w:val="0"/>
      <w:marBottom w:val="0"/>
      <w:divBdr>
        <w:top w:val="none" w:sz="0" w:space="0" w:color="auto"/>
        <w:left w:val="none" w:sz="0" w:space="0" w:color="auto"/>
        <w:bottom w:val="none" w:sz="0" w:space="0" w:color="auto"/>
        <w:right w:val="none" w:sz="0" w:space="0" w:color="auto"/>
      </w:divBdr>
    </w:div>
    <w:div w:id="443235287">
      <w:bodyDiv w:val="1"/>
      <w:marLeft w:val="0"/>
      <w:marRight w:val="0"/>
      <w:marTop w:val="0"/>
      <w:marBottom w:val="0"/>
      <w:divBdr>
        <w:top w:val="none" w:sz="0" w:space="0" w:color="auto"/>
        <w:left w:val="none" w:sz="0" w:space="0" w:color="auto"/>
        <w:bottom w:val="none" w:sz="0" w:space="0" w:color="auto"/>
        <w:right w:val="none" w:sz="0" w:space="0" w:color="auto"/>
      </w:divBdr>
    </w:div>
    <w:div w:id="446003990">
      <w:bodyDiv w:val="1"/>
      <w:marLeft w:val="0"/>
      <w:marRight w:val="0"/>
      <w:marTop w:val="0"/>
      <w:marBottom w:val="0"/>
      <w:divBdr>
        <w:top w:val="none" w:sz="0" w:space="0" w:color="auto"/>
        <w:left w:val="none" w:sz="0" w:space="0" w:color="auto"/>
        <w:bottom w:val="none" w:sz="0" w:space="0" w:color="auto"/>
        <w:right w:val="none" w:sz="0" w:space="0" w:color="auto"/>
      </w:divBdr>
    </w:div>
    <w:div w:id="459499597">
      <w:bodyDiv w:val="1"/>
      <w:marLeft w:val="0"/>
      <w:marRight w:val="0"/>
      <w:marTop w:val="0"/>
      <w:marBottom w:val="0"/>
      <w:divBdr>
        <w:top w:val="none" w:sz="0" w:space="0" w:color="auto"/>
        <w:left w:val="none" w:sz="0" w:space="0" w:color="auto"/>
        <w:bottom w:val="none" w:sz="0" w:space="0" w:color="auto"/>
        <w:right w:val="none" w:sz="0" w:space="0" w:color="auto"/>
      </w:divBdr>
    </w:div>
    <w:div w:id="477108908">
      <w:bodyDiv w:val="1"/>
      <w:marLeft w:val="0"/>
      <w:marRight w:val="0"/>
      <w:marTop w:val="0"/>
      <w:marBottom w:val="0"/>
      <w:divBdr>
        <w:top w:val="none" w:sz="0" w:space="0" w:color="auto"/>
        <w:left w:val="none" w:sz="0" w:space="0" w:color="auto"/>
        <w:bottom w:val="none" w:sz="0" w:space="0" w:color="auto"/>
        <w:right w:val="none" w:sz="0" w:space="0" w:color="auto"/>
      </w:divBdr>
    </w:div>
    <w:div w:id="493760528">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41405349">
      <w:bodyDiv w:val="1"/>
      <w:marLeft w:val="0"/>
      <w:marRight w:val="0"/>
      <w:marTop w:val="0"/>
      <w:marBottom w:val="0"/>
      <w:divBdr>
        <w:top w:val="none" w:sz="0" w:space="0" w:color="auto"/>
        <w:left w:val="none" w:sz="0" w:space="0" w:color="auto"/>
        <w:bottom w:val="none" w:sz="0" w:space="0" w:color="auto"/>
        <w:right w:val="none" w:sz="0" w:space="0" w:color="auto"/>
      </w:divBdr>
    </w:div>
    <w:div w:id="557742875">
      <w:bodyDiv w:val="1"/>
      <w:marLeft w:val="0"/>
      <w:marRight w:val="0"/>
      <w:marTop w:val="0"/>
      <w:marBottom w:val="0"/>
      <w:divBdr>
        <w:top w:val="none" w:sz="0" w:space="0" w:color="auto"/>
        <w:left w:val="none" w:sz="0" w:space="0" w:color="auto"/>
        <w:bottom w:val="none" w:sz="0" w:space="0" w:color="auto"/>
        <w:right w:val="none" w:sz="0" w:space="0" w:color="auto"/>
      </w:divBdr>
    </w:div>
    <w:div w:id="559168810">
      <w:bodyDiv w:val="1"/>
      <w:marLeft w:val="0"/>
      <w:marRight w:val="0"/>
      <w:marTop w:val="0"/>
      <w:marBottom w:val="0"/>
      <w:divBdr>
        <w:top w:val="none" w:sz="0" w:space="0" w:color="auto"/>
        <w:left w:val="none" w:sz="0" w:space="0" w:color="auto"/>
        <w:bottom w:val="none" w:sz="0" w:space="0" w:color="auto"/>
        <w:right w:val="none" w:sz="0" w:space="0" w:color="auto"/>
      </w:divBdr>
    </w:div>
    <w:div w:id="568076218">
      <w:bodyDiv w:val="1"/>
      <w:marLeft w:val="0"/>
      <w:marRight w:val="0"/>
      <w:marTop w:val="0"/>
      <w:marBottom w:val="0"/>
      <w:divBdr>
        <w:top w:val="none" w:sz="0" w:space="0" w:color="auto"/>
        <w:left w:val="none" w:sz="0" w:space="0" w:color="auto"/>
        <w:bottom w:val="none" w:sz="0" w:space="0" w:color="auto"/>
        <w:right w:val="none" w:sz="0" w:space="0" w:color="auto"/>
      </w:divBdr>
    </w:div>
    <w:div w:id="587427515">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623467821">
      <w:bodyDiv w:val="1"/>
      <w:marLeft w:val="0"/>
      <w:marRight w:val="0"/>
      <w:marTop w:val="0"/>
      <w:marBottom w:val="0"/>
      <w:divBdr>
        <w:top w:val="none" w:sz="0" w:space="0" w:color="auto"/>
        <w:left w:val="none" w:sz="0" w:space="0" w:color="auto"/>
        <w:bottom w:val="none" w:sz="0" w:space="0" w:color="auto"/>
        <w:right w:val="none" w:sz="0" w:space="0" w:color="auto"/>
      </w:divBdr>
    </w:div>
    <w:div w:id="734276786">
      <w:bodyDiv w:val="1"/>
      <w:marLeft w:val="0"/>
      <w:marRight w:val="0"/>
      <w:marTop w:val="0"/>
      <w:marBottom w:val="0"/>
      <w:divBdr>
        <w:top w:val="none" w:sz="0" w:space="0" w:color="auto"/>
        <w:left w:val="none" w:sz="0" w:space="0" w:color="auto"/>
        <w:bottom w:val="none" w:sz="0" w:space="0" w:color="auto"/>
        <w:right w:val="none" w:sz="0" w:space="0" w:color="auto"/>
      </w:divBdr>
    </w:div>
    <w:div w:id="739208545">
      <w:bodyDiv w:val="1"/>
      <w:marLeft w:val="0"/>
      <w:marRight w:val="0"/>
      <w:marTop w:val="0"/>
      <w:marBottom w:val="0"/>
      <w:divBdr>
        <w:top w:val="none" w:sz="0" w:space="0" w:color="auto"/>
        <w:left w:val="none" w:sz="0" w:space="0" w:color="auto"/>
        <w:bottom w:val="none" w:sz="0" w:space="0" w:color="auto"/>
        <w:right w:val="none" w:sz="0" w:space="0" w:color="auto"/>
      </w:divBdr>
    </w:div>
    <w:div w:id="745224830">
      <w:bodyDiv w:val="1"/>
      <w:marLeft w:val="0"/>
      <w:marRight w:val="0"/>
      <w:marTop w:val="0"/>
      <w:marBottom w:val="0"/>
      <w:divBdr>
        <w:top w:val="none" w:sz="0" w:space="0" w:color="auto"/>
        <w:left w:val="none" w:sz="0" w:space="0" w:color="auto"/>
        <w:bottom w:val="none" w:sz="0" w:space="0" w:color="auto"/>
        <w:right w:val="none" w:sz="0" w:space="0" w:color="auto"/>
      </w:divBdr>
    </w:div>
    <w:div w:id="753092499">
      <w:bodyDiv w:val="1"/>
      <w:marLeft w:val="0"/>
      <w:marRight w:val="0"/>
      <w:marTop w:val="0"/>
      <w:marBottom w:val="0"/>
      <w:divBdr>
        <w:top w:val="none" w:sz="0" w:space="0" w:color="auto"/>
        <w:left w:val="none" w:sz="0" w:space="0" w:color="auto"/>
        <w:bottom w:val="none" w:sz="0" w:space="0" w:color="auto"/>
        <w:right w:val="none" w:sz="0" w:space="0" w:color="auto"/>
      </w:divBdr>
    </w:div>
    <w:div w:id="753553041">
      <w:bodyDiv w:val="1"/>
      <w:marLeft w:val="0"/>
      <w:marRight w:val="0"/>
      <w:marTop w:val="0"/>
      <w:marBottom w:val="0"/>
      <w:divBdr>
        <w:top w:val="none" w:sz="0" w:space="0" w:color="auto"/>
        <w:left w:val="none" w:sz="0" w:space="0" w:color="auto"/>
        <w:bottom w:val="none" w:sz="0" w:space="0" w:color="auto"/>
        <w:right w:val="none" w:sz="0" w:space="0" w:color="auto"/>
      </w:divBdr>
    </w:div>
    <w:div w:id="797802228">
      <w:bodyDiv w:val="1"/>
      <w:marLeft w:val="0"/>
      <w:marRight w:val="0"/>
      <w:marTop w:val="0"/>
      <w:marBottom w:val="0"/>
      <w:divBdr>
        <w:top w:val="none" w:sz="0" w:space="0" w:color="auto"/>
        <w:left w:val="none" w:sz="0" w:space="0" w:color="auto"/>
        <w:bottom w:val="none" w:sz="0" w:space="0" w:color="auto"/>
        <w:right w:val="none" w:sz="0" w:space="0" w:color="auto"/>
      </w:divBdr>
    </w:div>
    <w:div w:id="886726287">
      <w:bodyDiv w:val="1"/>
      <w:marLeft w:val="0"/>
      <w:marRight w:val="0"/>
      <w:marTop w:val="0"/>
      <w:marBottom w:val="0"/>
      <w:divBdr>
        <w:top w:val="none" w:sz="0" w:space="0" w:color="auto"/>
        <w:left w:val="none" w:sz="0" w:space="0" w:color="auto"/>
        <w:bottom w:val="none" w:sz="0" w:space="0" w:color="auto"/>
        <w:right w:val="none" w:sz="0" w:space="0" w:color="auto"/>
      </w:divBdr>
    </w:div>
    <w:div w:id="893195647">
      <w:bodyDiv w:val="1"/>
      <w:marLeft w:val="0"/>
      <w:marRight w:val="0"/>
      <w:marTop w:val="0"/>
      <w:marBottom w:val="0"/>
      <w:divBdr>
        <w:top w:val="none" w:sz="0" w:space="0" w:color="auto"/>
        <w:left w:val="none" w:sz="0" w:space="0" w:color="auto"/>
        <w:bottom w:val="none" w:sz="0" w:space="0" w:color="auto"/>
        <w:right w:val="none" w:sz="0" w:space="0" w:color="auto"/>
      </w:divBdr>
    </w:div>
    <w:div w:id="900477752">
      <w:bodyDiv w:val="1"/>
      <w:marLeft w:val="0"/>
      <w:marRight w:val="0"/>
      <w:marTop w:val="0"/>
      <w:marBottom w:val="0"/>
      <w:divBdr>
        <w:top w:val="none" w:sz="0" w:space="0" w:color="auto"/>
        <w:left w:val="none" w:sz="0" w:space="0" w:color="auto"/>
        <w:bottom w:val="none" w:sz="0" w:space="0" w:color="auto"/>
        <w:right w:val="none" w:sz="0" w:space="0" w:color="auto"/>
      </w:divBdr>
    </w:div>
    <w:div w:id="916211642">
      <w:bodyDiv w:val="1"/>
      <w:marLeft w:val="0"/>
      <w:marRight w:val="0"/>
      <w:marTop w:val="0"/>
      <w:marBottom w:val="0"/>
      <w:divBdr>
        <w:top w:val="none" w:sz="0" w:space="0" w:color="auto"/>
        <w:left w:val="none" w:sz="0" w:space="0" w:color="auto"/>
        <w:bottom w:val="none" w:sz="0" w:space="0" w:color="auto"/>
        <w:right w:val="none" w:sz="0" w:space="0" w:color="auto"/>
      </w:divBdr>
    </w:div>
    <w:div w:id="919143624">
      <w:bodyDiv w:val="1"/>
      <w:marLeft w:val="0"/>
      <w:marRight w:val="0"/>
      <w:marTop w:val="0"/>
      <w:marBottom w:val="0"/>
      <w:divBdr>
        <w:top w:val="none" w:sz="0" w:space="0" w:color="auto"/>
        <w:left w:val="none" w:sz="0" w:space="0" w:color="auto"/>
        <w:bottom w:val="none" w:sz="0" w:space="0" w:color="auto"/>
        <w:right w:val="none" w:sz="0" w:space="0" w:color="auto"/>
      </w:divBdr>
    </w:div>
    <w:div w:id="926382103">
      <w:bodyDiv w:val="1"/>
      <w:marLeft w:val="0"/>
      <w:marRight w:val="0"/>
      <w:marTop w:val="0"/>
      <w:marBottom w:val="0"/>
      <w:divBdr>
        <w:top w:val="none" w:sz="0" w:space="0" w:color="auto"/>
        <w:left w:val="none" w:sz="0" w:space="0" w:color="auto"/>
        <w:bottom w:val="none" w:sz="0" w:space="0" w:color="auto"/>
        <w:right w:val="none" w:sz="0" w:space="0" w:color="auto"/>
      </w:divBdr>
    </w:div>
    <w:div w:id="931083852">
      <w:bodyDiv w:val="1"/>
      <w:marLeft w:val="0"/>
      <w:marRight w:val="0"/>
      <w:marTop w:val="0"/>
      <w:marBottom w:val="0"/>
      <w:divBdr>
        <w:top w:val="none" w:sz="0" w:space="0" w:color="auto"/>
        <w:left w:val="none" w:sz="0" w:space="0" w:color="auto"/>
        <w:bottom w:val="none" w:sz="0" w:space="0" w:color="auto"/>
        <w:right w:val="none" w:sz="0" w:space="0" w:color="auto"/>
      </w:divBdr>
    </w:div>
    <w:div w:id="947656981">
      <w:bodyDiv w:val="1"/>
      <w:marLeft w:val="0"/>
      <w:marRight w:val="0"/>
      <w:marTop w:val="0"/>
      <w:marBottom w:val="0"/>
      <w:divBdr>
        <w:top w:val="none" w:sz="0" w:space="0" w:color="auto"/>
        <w:left w:val="none" w:sz="0" w:space="0" w:color="auto"/>
        <w:bottom w:val="none" w:sz="0" w:space="0" w:color="auto"/>
        <w:right w:val="none" w:sz="0" w:space="0" w:color="auto"/>
      </w:divBdr>
    </w:div>
    <w:div w:id="967201668">
      <w:bodyDiv w:val="1"/>
      <w:marLeft w:val="0"/>
      <w:marRight w:val="0"/>
      <w:marTop w:val="0"/>
      <w:marBottom w:val="0"/>
      <w:divBdr>
        <w:top w:val="none" w:sz="0" w:space="0" w:color="auto"/>
        <w:left w:val="none" w:sz="0" w:space="0" w:color="auto"/>
        <w:bottom w:val="none" w:sz="0" w:space="0" w:color="auto"/>
        <w:right w:val="none" w:sz="0" w:space="0" w:color="auto"/>
      </w:divBdr>
    </w:div>
    <w:div w:id="1057048702">
      <w:bodyDiv w:val="1"/>
      <w:marLeft w:val="0"/>
      <w:marRight w:val="0"/>
      <w:marTop w:val="0"/>
      <w:marBottom w:val="0"/>
      <w:divBdr>
        <w:top w:val="none" w:sz="0" w:space="0" w:color="auto"/>
        <w:left w:val="none" w:sz="0" w:space="0" w:color="auto"/>
        <w:bottom w:val="none" w:sz="0" w:space="0" w:color="auto"/>
        <w:right w:val="none" w:sz="0" w:space="0" w:color="auto"/>
      </w:divBdr>
    </w:div>
    <w:div w:id="1076900763">
      <w:bodyDiv w:val="1"/>
      <w:marLeft w:val="0"/>
      <w:marRight w:val="0"/>
      <w:marTop w:val="0"/>
      <w:marBottom w:val="0"/>
      <w:divBdr>
        <w:top w:val="none" w:sz="0" w:space="0" w:color="auto"/>
        <w:left w:val="none" w:sz="0" w:space="0" w:color="auto"/>
        <w:bottom w:val="none" w:sz="0" w:space="0" w:color="auto"/>
        <w:right w:val="none" w:sz="0" w:space="0" w:color="auto"/>
      </w:divBdr>
    </w:div>
    <w:div w:id="1178428013">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186214836">
      <w:bodyDiv w:val="1"/>
      <w:marLeft w:val="0"/>
      <w:marRight w:val="0"/>
      <w:marTop w:val="0"/>
      <w:marBottom w:val="0"/>
      <w:divBdr>
        <w:top w:val="none" w:sz="0" w:space="0" w:color="auto"/>
        <w:left w:val="none" w:sz="0" w:space="0" w:color="auto"/>
        <w:bottom w:val="none" w:sz="0" w:space="0" w:color="auto"/>
        <w:right w:val="none" w:sz="0" w:space="0" w:color="auto"/>
      </w:divBdr>
    </w:div>
    <w:div w:id="1193493704">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2363702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735869">
      <w:bodyDiv w:val="1"/>
      <w:marLeft w:val="0"/>
      <w:marRight w:val="0"/>
      <w:marTop w:val="0"/>
      <w:marBottom w:val="0"/>
      <w:divBdr>
        <w:top w:val="none" w:sz="0" w:space="0" w:color="auto"/>
        <w:left w:val="none" w:sz="0" w:space="0" w:color="auto"/>
        <w:bottom w:val="none" w:sz="0" w:space="0" w:color="auto"/>
        <w:right w:val="none" w:sz="0" w:space="0" w:color="auto"/>
      </w:divBdr>
    </w:div>
    <w:div w:id="1284846576">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34911400">
      <w:bodyDiv w:val="1"/>
      <w:marLeft w:val="0"/>
      <w:marRight w:val="0"/>
      <w:marTop w:val="0"/>
      <w:marBottom w:val="0"/>
      <w:divBdr>
        <w:top w:val="none" w:sz="0" w:space="0" w:color="auto"/>
        <w:left w:val="none" w:sz="0" w:space="0" w:color="auto"/>
        <w:bottom w:val="none" w:sz="0" w:space="0" w:color="auto"/>
        <w:right w:val="none" w:sz="0" w:space="0" w:color="auto"/>
      </w:divBdr>
    </w:div>
    <w:div w:id="1340700245">
      <w:bodyDiv w:val="1"/>
      <w:marLeft w:val="0"/>
      <w:marRight w:val="0"/>
      <w:marTop w:val="0"/>
      <w:marBottom w:val="0"/>
      <w:divBdr>
        <w:top w:val="none" w:sz="0" w:space="0" w:color="auto"/>
        <w:left w:val="none" w:sz="0" w:space="0" w:color="auto"/>
        <w:bottom w:val="none" w:sz="0" w:space="0" w:color="auto"/>
        <w:right w:val="none" w:sz="0" w:space="0" w:color="auto"/>
      </w:divBdr>
    </w:div>
    <w:div w:id="1356417218">
      <w:bodyDiv w:val="1"/>
      <w:marLeft w:val="0"/>
      <w:marRight w:val="0"/>
      <w:marTop w:val="0"/>
      <w:marBottom w:val="0"/>
      <w:divBdr>
        <w:top w:val="none" w:sz="0" w:space="0" w:color="auto"/>
        <w:left w:val="none" w:sz="0" w:space="0" w:color="auto"/>
        <w:bottom w:val="none" w:sz="0" w:space="0" w:color="auto"/>
        <w:right w:val="none" w:sz="0" w:space="0" w:color="auto"/>
      </w:divBdr>
    </w:div>
    <w:div w:id="1400246758">
      <w:bodyDiv w:val="1"/>
      <w:marLeft w:val="0"/>
      <w:marRight w:val="0"/>
      <w:marTop w:val="0"/>
      <w:marBottom w:val="0"/>
      <w:divBdr>
        <w:top w:val="none" w:sz="0" w:space="0" w:color="auto"/>
        <w:left w:val="none" w:sz="0" w:space="0" w:color="auto"/>
        <w:bottom w:val="none" w:sz="0" w:space="0" w:color="auto"/>
        <w:right w:val="none" w:sz="0" w:space="0" w:color="auto"/>
      </w:divBdr>
    </w:div>
    <w:div w:id="1402362187">
      <w:bodyDiv w:val="1"/>
      <w:marLeft w:val="0"/>
      <w:marRight w:val="0"/>
      <w:marTop w:val="0"/>
      <w:marBottom w:val="0"/>
      <w:divBdr>
        <w:top w:val="none" w:sz="0" w:space="0" w:color="auto"/>
        <w:left w:val="none" w:sz="0" w:space="0" w:color="auto"/>
        <w:bottom w:val="none" w:sz="0" w:space="0" w:color="auto"/>
        <w:right w:val="none" w:sz="0" w:space="0" w:color="auto"/>
      </w:divBdr>
    </w:div>
    <w:div w:id="1446539246">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494642076">
      <w:bodyDiv w:val="1"/>
      <w:marLeft w:val="0"/>
      <w:marRight w:val="0"/>
      <w:marTop w:val="0"/>
      <w:marBottom w:val="0"/>
      <w:divBdr>
        <w:top w:val="none" w:sz="0" w:space="0" w:color="auto"/>
        <w:left w:val="none" w:sz="0" w:space="0" w:color="auto"/>
        <w:bottom w:val="none" w:sz="0" w:space="0" w:color="auto"/>
        <w:right w:val="none" w:sz="0" w:space="0" w:color="auto"/>
      </w:divBdr>
    </w:div>
    <w:div w:id="1573151989">
      <w:bodyDiv w:val="1"/>
      <w:marLeft w:val="0"/>
      <w:marRight w:val="0"/>
      <w:marTop w:val="0"/>
      <w:marBottom w:val="0"/>
      <w:divBdr>
        <w:top w:val="none" w:sz="0" w:space="0" w:color="auto"/>
        <w:left w:val="none" w:sz="0" w:space="0" w:color="auto"/>
        <w:bottom w:val="none" w:sz="0" w:space="0" w:color="auto"/>
        <w:right w:val="none" w:sz="0" w:space="0" w:color="auto"/>
      </w:divBdr>
    </w:div>
    <w:div w:id="1574005850">
      <w:bodyDiv w:val="1"/>
      <w:marLeft w:val="0"/>
      <w:marRight w:val="0"/>
      <w:marTop w:val="0"/>
      <w:marBottom w:val="0"/>
      <w:divBdr>
        <w:top w:val="none" w:sz="0" w:space="0" w:color="auto"/>
        <w:left w:val="none" w:sz="0" w:space="0" w:color="auto"/>
        <w:bottom w:val="none" w:sz="0" w:space="0" w:color="auto"/>
        <w:right w:val="none" w:sz="0" w:space="0" w:color="auto"/>
      </w:divBdr>
    </w:div>
    <w:div w:id="1643921610">
      <w:bodyDiv w:val="1"/>
      <w:marLeft w:val="0"/>
      <w:marRight w:val="0"/>
      <w:marTop w:val="0"/>
      <w:marBottom w:val="0"/>
      <w:divBdr>
        <w:top w:val="none" w:sz="0" w:space="0" w:color="auto"/>
        <w:left w:val="none" w:sz="0" w:space="0" w:color="auto"/>
        <w:bottom w:val="none" w:sz="0" w:space="0" w:color="auto"/>
        <w:right w:val="none" w:sz="0" w:space="0" w:color="auto"/>
      </w:divBdr>
    </w:div>
    <w:div w:id="1655643584">
      <w:bodyDiv w:val="1"/>
      <w:marLeft w:val="0"/>
      <w:marRight w:val="0"/>
      <w:marTop w:val="0"/>
      <w:marBottom w:val="0"/>
      <w:divBdr>
        <w:top w:val="none" w:sz="0" w:space="0" w:color="auto"/>
        <w:left w:val="none" w:sz="0" w:space="0" w:color="auto"/>
        <w:bottom w:val="none" w:sz="0" w:space="0" w:color="auto"/>
        <w:right w:val="none" w:sz="0" w:space="0" w:color="auto"/>
      </w:divBdr>
    </w:div>
    <w:div w:id="1667636898">
      <w:bodyDiv w:val="1"/>
      <w:marLeft w:val="0"/>
      <w:marRight w:val="0"/>
      <w:marTop w:val="0"/>
      <w:marBottom w:val="0"/>
      <w:divBdr>
        <w:top w:val="none" w:sz="0" w:space="0" w:color="auto"/>
        <w:left w:val="none" w:sz="0" w:space="0" w:color="auto"/>
        <w:bottom w:val="none" w:sz="0" w:space="0" w:color="auto"/>
        <w:right w:val="none" w:sz="0" w:space="0" w:color="auto"/>
      </w:divBdr>
    </w:div>
    <w:div w:id="1709717794">
      <w:bodyDiv w:val="1"/>
      <w:marLeft w:val="0"/>
      <w:marRight w:val="0"/>
      <w:marTop w:val="0"/>
      <w:marBottom w:val="0"/>
      <w:divBdr>
        <w:top w:val="none" w:sz="0" w:space="0" w:color="auto"/>
        <w:left w:val="none" w:sz="0" w:space="0" w:color="auto"/>
        <w:bottom w:val="none" w:sz="0" w:space="0" w:color="auto"/>
        <w:right w:val="none" w:sz="0" w:space="0" w:color="auto"/>
      </w:divBdr>
    </w:div>
    <w:div w:id="1711418215">
      <w:bodyDiv w:val="1"/>
      <w:marLeft w:val="0"/>
      <w:marRight w:val="0"/>
      <w:marTop w:val="0"/>
      <w:marBottom w:val="0"/>
      <w:divBdr>
        <w:top w:val="none" w:sz="0" w:space="0" w:color="auto"/>
        <w:left w:val="none" w:sz="0" w:space="0" w:color="auto"/>
        <w:bottom w:val="none" w:sz="0" w:space="0" w:color="auto"/>
        <w:right w:val="none" w:sz="0" w:space="0" w:color="auto"/>
      </w:divBdr>
    </w:div>
    <w:div w:id="1730105070">
      <w:bodyDiv w:val="1"/>
      <w:marLeft w:val="0"/>
      <w:marRight w:val="0"/>
      <w:marTop w:val="0"/>
      <w:marBottom w:val="0"/>
      <w:divBdr>
        <w:top w:val="none" w:sz="0" w:space="0" w:color="auto"/>
        <w:left w:val="none" w:sz="0" w:space="0" w:color="auto"/>
        <w:bottom w:val="none" w:sz="0" w:space="0" w:color="auto"/>
        <w:right w:val="none" w:sz="0" w:space="0" w:color="auto"/>
      </w:divBdr>
    </w:div>
    <w:div w:id="175855100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5068810">
      <w:bodyDiv w:val="1"/>
      <w:marLeft w:val="0"/>
      <w:marRight w:val="0"/>
      <w:marTop w:val="0"/>
      <w:marBottom w:val="0"/>
      <w:divBdr>
        <w:top w:val="none" w:sz="0" w:space="0" w:color="auto"/>
        <w:left w:val="none" w:sz="0" w:space="0" w:color="auto"/>
        <w:bottom w:val="none" w:sz="0" w:space="0" w:color="auto"/>
        <w:right w:val="none" w:sz="0" w:space="0" w:color="auto"/>
      </w:divBdr>
    </w:div>
    <w:div w:id="1859544918">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77829331">
      <w:bodyDiv w:val="1"/>
      <w:marLeft w:val="0"/>
      <w:marRight w:val="0"/>
      <w:marTop w:val="0"/>
      <w:marBottom w:val="0"/>
      <w:divBdr>
        <w:top w:val="none" w:sz="0" w:space="0" w:color="auto"/>
        <w:left w:val="none" w:sz="0" w:space="0" w:color="auto"/>
        <w:bottom w:val="none" w:sz="0" w:space="0" w:color="auto"/>
        <w:right w:val="none" w:sz="0" w:space="0" w:color="auto"/>
      </w:divBdr>
    </w:div>
    <w:div w:id="2065834343">
      <w:bodyDiv w:val="1"/>
      <w:marLeft w:val="0"/>
      <w:marRight w:val="0"/>
      <w:marTop w:val="0"/>
      <w:marBottom w:val="0"/>
      <w:divBdr>
        <w:top w:val="none" w:sz="0" w:space="0" w:color="auto"/>
        <w:left w:val="none" w:sz="0" w:space="0" w:color="auto"/>
        <w:bottom w:val="none" w:sz="0" w:space="0" w:color="auto"/>
        <w:right w:val="none" w:sz="0" w:space="0" w:color="auto"/>
      </w:divBdr>
    </w:div>
    <w:div w:id="2123189438">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8633E"/>
    <w:rsid w:val="000C02B2"/>
    <w:rsid w:val="000E60FB"/>
    <w:rsid w:val="000F3F6D"/>
    <w:rsid w:val="0012076B"/>
    <w:rsid w:val="00126382"/>
    <w:rsid w:val="00132922"/>
    <w:rsid w:val="001475A3"/>
    <w:rsid w:val="001D4AB9"/>
    <w:rsid w:val="00200821"/>
    <w:rsid w:val="0025245B"/>
    <w:rsid w:val="00292641"/>
    <w:rsid w:val="002A1003"/>
    <w:rsid w:val="002A3923"/>
    <w:rsid w:val="003040CF"/>
    <w:rsid w:val="00315998"/>
    <w:rsid w:val="003239C9"/>
    <w:rsid w:val="00394049"/>
    <w:rsid w:val="003B0C71"/>
    <w:rsid w:val="00450AC0"/>
    <w:rsid w:val="00483BDA"/>
    <w:rsid w:val="004B5BBB"/>
    <w:rsid w:val="004F2DF8"/>
    <w:rsid w:val="00517E2A"/>
    <w:rsid w:val="00545676"/>
    <w:rsid w:val="006D12AA"/>
    <w:rsid w:val="006E7079"/>
    <w:rsid w:val="006F24A1"/>
    <w:rsid w:val="006F2AC1"/>
    <w:rsid w:val="0075755A"/>
    <w:rsid w:val="00775C63"/>
    <w:rsid w:val="007C4AD0"/>
    <w:rsid w:val="008063B5"/>
    <w:rsid w:val="008335C5"/>
    <w:rsid w:val="008417EE"/>
    <w:rsid w:val="00875B8A"/>
    <w:rsid w:val="00944AE9"/>
    <w:rsid w:val="009A1141"/>
    <w:rsid w:val="009A261B"/>
    <w:rsid w:val="009A67F1"/>
    <w:rsid w:val="009A6D17"/>
    <w:rsid w:val="009F37AD"/>
    <w:rsid w:val="00A313FB"/>
    <w:rsid w:val="00A97724"/>
    <w:rsid w:val="00AA2E17"/>
    <w:rsid w:val="00AC15A4"/>
    <w:rsid w:val="00AD1AED"/>
    <w:rsid w:val="00AF6ABA"/>
    <w:rsid w:val="00B0336C"/>
    <w:rsid w:val="00BD73DB"/>
    <w:rsid w:val="00C12299"/>
    <w:rsid w:val="00C6428E"/>
    <w:rsid w:val="00CA4C3E"/>
    <w:rsid w:val="00CE6EC1"/>
    <w:rsid w:val="00D241E9"/>
    <w:rsid w:val="00D57365"/>
    <w:rsid w:val="00D7750D"/>
    <w:rsid w:val="00DD52F0"/>
    <w:rsid w:val="00E15AD5"/>
    <w:rsid w:val="00EA7409"/>
    <w:rsid w:val="00EF622F"/>
    <w:rsid w:val="00F00D2F"/>
    <w:rsid w:val="00F124B2"/>
    <w:rsid w:val="00F128DF"/>
    <w:rsid w:val="00F30206"/>
    <w:rsid w:val="00F420F1"/>
    <w:rsid w:val="00F60AFB"/>
    <w:rsid w:val="00FE202F"/>
    <w:rsid w:val="00FF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3427</Words>
  <Characters>19535</Characters>
  <Application>Microsoft Office Word</Application>
  <DocSecurity>0</DocSecurity>
  <Lines>162</Lines>
  <Paragraphs>45</Paragraphs>
  <ScaleCrop>false</ScaleCrop>
  <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