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9E" w:rsidRDefault="00EF6A9E" w:rsidP="00EF6A9E">
      <w:pPr>
        <w:pStyle w:val="Heading1"/>
        <w:spacing w:before="0" w:after="0" w:line="240" w:lineRule="auto"/>
        <w:ind w:firstLine="0"/>
        <w:jc w:val="center"/>
      </w:pPr>
    </w:p>
    <w:p w:rsidR="00EF6A9E" w:rsidRDefault="00197168" w:rsidP="00EF6A9E">
      <w:pPr>
        <w:pStyle w:val="Heading1"/>
        <w:spacing w:before="0" w:after="0" w:line="240" w:lineRule="auto"/>
        <w:ind w:firstLine="0"/>
        <w:jc w:val="center"/>
      </w:pPr>
      <w:r>
        <w:t>CAPÍTULO IV.B</w:t>
      </w:r>
    </w:p>
    <w:p w:rsidR="00EF6A9E" w:rsidRPr="00EF6A9E" w:rsidRDefault="00EF6A9E" w:rsidP="00EF6A9E">
      <w:pPr>
        <w:pStyle w:val="Heading1"/>
        <w:spacing w:before="0" w:after="0" w:line="240" w:lineRule="auto"/>
        <w:ind w:firstLine="0"/>
        <w:jc w:val="center"/>
      </w:pPr>
      <w:r w:rsidRPr="00EF6A9E">
        <w:t>GUATEMALA</w:t>
      </w:r>
    </w:p>
    <w:p w:rsidR="00EF6A9E" w:rsidRPr="00975A04" w:rsidRDefault="00EF6A9E" w:rsidP="00EF6A9E">
      <w:pPr>
        <w:spacing w:after="0" w:line="240" w:lineRule="auto"/>
        <w:jc w:val="center"/>
        <w:rPr>
          <w:rFonts w:ascii="Cambria" w:hAnsi="Cambria"/>
          <w:b/>
          <w:sz w:val="20"/>
          <w:szCs w:val="20"/>
          <w:lang w:val="es-ES"/>
        </w:rPr>
      </w:pPr>
    </w:p>
    <w:p w:rsidR="00EF6A9E" w:rsidRPr="00975A04" w:rsidRDefault="00EF6A9E" w:rsidP="00EF6A9E">
      <w:pPr>
        <w:spacing w:after="0" w:line="240" w:lineRule="auto"/>
        <w:jc w:val="center"/>
        <w:rPr>
          <w:rFonts w:ascii="Cambria" w:hAnsi="Cambria"/>
          <w:b/>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En virtud de su función primordial de “promover la observancia y la defensa de los derechos humanos” en el Hemisferio, la Comisión ha seguido con especial atención la situación de los derechos humanos en Guatemala, observando una serie de desafíos estructurales en materia de justicia, seguridad ciudadana, marginación y discriminación que han afectado durante décadas los derechos humanos de sus habitantes.</w:t>
      </w:r>
    </w:p>
    <w:p w:rsidR="00EF6A9E" w:rsidRPr="00975A04" w:rsidRDefault="00EF6A9E" w:rsidP="00EF6A9E">
      <w:pPr>
        <w:pStyle w:val="ListParagraph"/>
        <w:ind w:left="709"/>
        <w:jc w:val="both"/>
        <w:rPr>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 xml:space="preserve">Durante el 153 período de sesiones, la CIDH decidió elaborar un informe sobre la situación de derechos humanos en Guatemala e incluirlo en el Capítulo IV.B de su Informe Anual 2014. En enero del 2015 la CIDH ofreció al Estado de Guatemala la posibilidad de extender una invitación a la CIDH para realizar una visita </w:t>
      </w:r>
      <w:r w:rsidRPr="00975A04">
        <w:rPr>
          <w:i/>
          <w:sz w:val="20"/>
          <w:szCs w:val="20"/>
          <w:lang w:val="es-ES"/>
        </w:rPr>
        <w:t xml:space="preserve">in loco </w:t>
      </w:r>
      <w:r w:rsidRPr="00975A04">
        <w:rPr>
          <w:sz w:val="20"/>
          <w:szCs w:val="20"/>
          <w:lang w:val="es-ES"/>
        </w:rPr>
        <w:t>a su país durante el 2015 con el objeto de analizar la situación de derechos humanos. De ser acordada una visita, la CIDH prepararía un informe de país y no incluiría al Estado de Guatemala en el Capítulo IV.B del Informe Anual 2014.</w:t>
      </w:r>
    </w:p>
    <w:p w:rsidR="00EF6A9E" w:rsidRPr="00975A04" w:rsidRDefault="00EF6A9E" w:rsidP="00EF6A9E">
      <w:pPr>
        <w:spacing w:after="0" w:line="240" w:lineRule="auto"/>
        <w:jc w:val="both"/>
        <w:rPr>
          <w:rFonts w:ascii="Cambria" w:hAnsi="Cambria"/>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 xml:space="preserve">El 8 de febrero de 2015, el Estado manifestó su interés en aceptar una visita </w:t>
      </w:r>
      <w:r w:rsidRPr="00975A04">
        <w:rPr>
          <w:i/>
          <w:sz w:val="20"/>
          <w:szCs w:val="20"/>
          <w:lang w:val="es-ES"/>
        </w:rPr>
        <w:t>in loco</w:t>
      </w:r>
      <w:r w:rsidRPr="00975A04">
        <w:rPr>
          <w:sz w:val="20"/>
          <w:szCs w:val="20"/>
          <w:lang w:val="es-ES"/>
        </w:rPr>
        <w:t xml:space="preserve"> para “compartir […] los esfuerzos y retos de las instituciones que permanentemente trabajan para promover y proteger los derechos humanos”. Asimismo reafirmó “la voluntad del Gobierno de Guatemala de mejorar la dinámica y el relacionamiento entre la CIDH y el Estado de Guatemala para fortalecer la colaboración y cooperación […]”. El Estado propuso que la visita se realizara en el mes de septiembre de 2015. Sin embargo, debido a actividades ya programadas, la CIDH consideró  que no era oportuna esa fecha y planteó como propuesta realizar la visita a fines de abril/principios de mayo de 2015. Al respecto, el Estado manifestó verbalmente que las fechas no eran aceptables indicando que tampoco sería posible la propuesta de septiembre en vista que se encontraban en año electoral, por lo cual no hizo posible la realización de una visita durante el 2015. En vista de lo anterior, pese a que el Estado guatemalteco dio anuencia para que la CIDH visite el país, lamentablemente, en el transcurso del año 2015 la mencionada visita no pudo realizarse en fechas factibles debido a las dificultades de las agendas estatales y de la CIDH.</w:t>
      </w:r>
    </w:p>
    <w:p w:rsidR="00EF6A9E" w:rsidRPr="00975A04" w:rsidRDefault="00EF6A9E" w:rsidP="00EF6A9E">
      <w:pPr>
        <w:spacing w:after="0" w:line="240" w:lineRule="auto"/>
        <w:jc w:val="both"/>
        <w:rPr>
          <w:rFonts w:ascii="Cambria" w:hAnsi="Cambria"/>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Debido a la dificultad de encontrar una nueva fecha para la realización de la referida visita por parte de la Comisión, que a su vez permita procesar la información y alcanzar la aprobación de un informe en el 2015, el 3 de agosto de 2015 la CIDH informó al Estado su decisión de elaborar un informe sobre la situación de derechos humanos en Guatemala. Para tal efecto, el 14 de agosto remitió al Estado una solicitud de información relacionada con temas de interés en la preparación del informe.</w:t>
      </w:r>
    </w:p>
    <w:p w:rsidR="00EF6A9E" w:rsidRPr="00975A04" w:rsidRDefault="00EF6A9E" w:rsidP="00EF6A9E">
      <w:pPr>
        <w:spacing w:after="0" w:line="240" w:lineRule="auto"/>
        <w:jc w:val="both"/>
        <w:rPr>
          <w:rFonts w:ascii="Cambria" w:hAnsi="Cambria"/>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El 16 de septiembre de 2015 el Estado solicitó una prórroga de 30 días para responder a la solicitud de información para la preparación del Informe sobre la Situación de Derechos Humanos en Guatemala. Tras conceder una prórroga de 20 días adicionales el 7 de octubre de 2015 el Estado remitió su  respuesta.</w:t>
      </w:r>
    </w:p>
    <w:p w:rsidR="00EF6A9E" w:rsidRPr="00975A04" w:rsidRDefault="00EF6A9E" w:rsidP="00EF6A9E">
      <w:pPr>
        <w:pStyle w:val="ListParagraph"/>
        <w:rPr>
          <w:sz w:val="20"/>
          <w:szCs w:val="20"/>
          <w:highlight w:val="yellow"/>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sz w:val="20"/>
          <w:szCs w:val="20"/>
          <w:lang w:val="es-ES"/>
        </w:rPr>
      </w:pPr>
      <w:r w:rsidRPr="00975A04">
        <w:rPr>
          <w:sz w:val="20"/>
          <w:szCs w:val="20"/>
          <w:lang w:val="es-ES"/>
        </w:rPr>
        <w:t>Tras analizar la situación de derechos humanos del país durante el 2015, la CIDH decidió la incorporación del Estado de Guatemala en el Capítulo IV de su Informe Anual para 2015 de conformidad con el artículo 59 inciso 6(c) e inciso 6 (d.i y iii) de su Reglamento, porque considera que la situación de derechos humanos en el país presenta, entre otros factores, situaciones estructurales en materia de justicia, seguridad ciudadana, marginación y discriminación que afectan seriamente el disfrutes de los derechos humanos</w:t>
      </w:r>
      <w:r w:rsidRPr="00975A04">
        <w:rPr>
          <w:sz w:val="20"/>
          <w:szCs w:val="20"/>
          <w:lang w:val="es-AR"/>
        </w:rPr>
        <w:t>.</w:t>
      </w:r>
    </w:p>
    <w:p w:rsidR="00EF6A9E" w:rsidRPr="00975A04" w:rsidRDefault="00EF6A9E" w:rsidP="00EF6A9E">
      <w:pPr>
        <w:pStyle w:val="ListParagraph"/>
        <w:rPr>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 xml:space="preserve"> El 2 de diciembre de 2015 la CIDH trasmitió al Estado una copia de los borradores preliminares del Proyecto de Informe de país: Situación de Derechos Humanos en Guatemala Diversidad, Desigualdad y Exclusión y el proyecto de Capítulo IV B aprobados por la CIDH el 29 de noviembre de 2015, y </w:t>
      </w:r>
      <w:r w:rsidRPr="00975A04">
        <w:rPr>
          <w:sz w:val="20"/>
          <w:szCs w:val="20"/>
          <w:lang w:val="es-ES"/>
        </w:rPr>
        <w:lastRenderedPageBreak/>
        <w:t>le solicitó al Estado que remitiera sus observaciones hasta el 23 de diciembre de 2015. El 11 de diciembre de 2015, la CIDH recibió las observaciones del Estado con fecha 9 de diciembre de 2015</w:t>
      </w:r>
      <w:r w:rsidRPr="00975A04">
        <w:rPr>
          <w:rStyle w:val="FootnoteReference"/>
          <w:sz w:val="20"/>
          <w:szCs w:val="20"/>
        </w:rPr>
        <w:footnoteReference w:id="1"/>
      </w:r>
      <w:r w:rsidRPr="00975A04">
        <w:rPr>
          <w:sz w:val="20"/>
          <w:szCs w:val="20"/>
          <w:lang w:val="es-ES"/>
        </w:rPr>
        <w:t>.</w:t>
      </w:r>
      <w:r w:rsidRPr="00975A04">
        <w:rPr>
          <w:sz w:val="20"/>
          <w:szCs w:val="20"/>
          <w:lang w:val="es-AR"/>
        </w:rPr>
        <w:t xml:space="preserve"> Las observaciones y comentarios fueron revisados por la Comisión Interamericana y, en lo relevante, han sido reflejadas en el presente Capítulo IV.B, como así también, en el informe de país, cuyo resumen ejecutivo comporta el presente capítulo. Ambos informes fueron aprobados por la CIDH el 31 de diciembre de 2015.</w:t>
      </w:r>
    </w:p>
    <w:p w:rsidR="00EF6A9E" w:rsidRPr="00975A04" w:rsidRDefault="00EF6A9E" w:rsidP="00EF6A9E">
      <w:pPr>
        <w:spacing w:after="0" w:line="240" w:lineRule="auto"/>
        <w:jc w:val="both"/>
        <w:rPr>
          <w:rFonts w:ascii="Cambria" w:hAnsi="Cambria"/>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En sus observaciones el Estado de Guatemala cuestión los fundamentos sobre los cuales la CIDH decidió incorporar al Estado en el Capítulo IV.B de su Informe Anual 2015 al decir que “con la información analizada y sujeta a la evaluación de la CIDH, no se puede concluir fehacientemente que el Estado haya incurrido en violaciones masivas, graves y sistemáticas de los derechos humanos, pues no se han cometido crímenes perpetrados o auspiciados por el aparato estatal en contra de la población , o que revistieran de sistematicidad o generalidad. Pero si se evidencia, que existió prejuzgamiento hacia el Estado de Guatemala, desde las audiencias celebradas el 28 de octubre de 2014 con ocasión del 153 período de sesiones, donde las organizaciones de la sociedad civil, solicitaron la inclusión de Guatemala en el referido capítulo”.</w:t>
      </w:r>
    </w:p>
    <w:p w:rsidR="00EF6A9E" w:rsidRPr="00975A04" w:rsidRDefault="00EF6A9E" w:rsidP="00EF6A9E">
      <w:pPr>
        <w:pStyle w:val="ListParagraph"/>
        <w:rPr>
          <w:sz w:val="20"/>
          <w:szCs w:val="20"/>
          <w:lang w:val="es-ES"/>
        </w:rPr>
      </w:pPr>
    </w:p>
    <w:p w:rsidR="00EF6A9E" w:rsidRPr="00975A04" w:rsidRDefault="00EF6A9E" w:rsidP="0019570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709"/>
        <w:contextualSpacing/>
        <w:jc w:val="both"/>
        <w:rPr>
          <w:sz w:val="20"/>
          <w:szCs w:val="20"/>
          <w:lang w:val="es-ES"/>
        </w:rPr>
      </w:pPr>
      <w:r w:rsidRPr="00975A04">
        <w:rPr>
          <w:sz w:val="20"/>
          <w:szCs w:val="20"/>
          <w:lang w:val="es-ES"/>
        </w:rPr>
        <w:t>Considerando que la Comisión aprobó en el 2015 su Informe</w:t>
      </w:r>
      <w:r w:rsidRPr="00975A04">
        <w:rPr>
          <w:i/>
          <w:iCs/>
          <w:sz w:val="20"/>
          <w:szCs w:val="20"/>
          <w:lang w:val="es-ES"/>
        </w:rPr>
        <w:t xml:space="preserve"> </w:t>
      </w:r>
      <w:r w:rsidRPr="00975A04">
        <w:rPr>
          <w:iCs/>
          <w:sz w:val="20"/>
          <w:szCs w:val="20"/>
          <w:lang w:val="es-ES"/>
        </w:rPr>
        <w:t>“Situación de los derechos humanos en Guatemala</w:t>
      </w:r>
      <w:r w:rsidRPr="00975A04">
        <w:rPr>
          <w:sz w:val="20"/>
          <w:szCs w:val="20"/>
          <w:lang w:val="es-ES"/>
        </w:rPr>
        <w:t>: Diversidad, Desigualdad y Exclusión”, que analiza en detalle los factores estructurales identificados por la CIDH que afectan el disfrute de los derechos fundamentales de los habitantes en Guatemala, a continuación se incluye el Resumen Ejecutivo de dicho informe.</w:t>
      </w:r>
    </w:p>
    <w:p w:rsidR="00EF6A9E" w:rsidRDefault="00EF6A9E" w:rsidP="00EF6A9E">
      <w:pPr>
        <w:spacing w:after="0" w:line="240" w:lineRule="auto"/>
        <w:jc w:val="center"/>
        <w:rPr>
          <w:rFonts w:ascii="Cambria" w:hAnsi="Cambria"/>
          <w:b/>
          <w:sz w:val="20"/>
          <w:szCs w:val="20"/>
          <w:lang w:val="es-ES"/>
        </w:rPr>
      </w:pPr>
    </w:p>
    <w:p w:rsidR="00007713" w:rsidRPr="00007713" w:rsidRDefault="00007713" w:rsidP="00007713">
      <w:pPr>
        <w:spacing w:after="240" w:line="240" w:lineRule="auto"/>
        <w:ind w:left="720" w:right="720"/>
        <w:jc w:val="center"/>
        <w:rPr>
          <w:rFonts w:ascii="Cambria" w:hAnsi="Cambria"/>
          <w:b/>
          <w:sz w:val="20"/>
          <w:szCs w:val="20"/>
          <w:lang w:val="es-ES"/>
        </w:rPr>
      </w:pPr>
      <w:r w:rsidRPr="00007713">
        <w:rPr>
          <w:rFonts w:ascii="Cambria" w:hAnsi="Cambria"/>
          <w:b/>
          <w:sz w:val="20"/>
          <w:szCs w:val="20"/>
          <w:lang w:val="es-ES"/>
        </w:rPr>
        <w:t>RESUMEN EJECUTIVO</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En el presente informe, la Comisión Interamericana de Derechos Humanos (en adelante “Comisión Interamericana”, “Comisión” o “CIDH”) aborda la situación de los derechos humanos en Guatemala, así como una serie de desafíos estructurales en materia de acceso a la justicia e impunidad, seguridad ciudadana, marginación y discriminación que han afectado en forma severa los derechos humanos de sus habitantes. Especial atención se da a la situación de las y los defensores de derechos humanos, periodistas, mujeres, niñas, niños y adolescentes, población LGTBI, migrantes, entre otros. En este contexto, se aborda la situación de los pueblos indígenas, quienes han visto afectado su derecho al territorio ancestral, no son consultados y sufren graves niveles de exclusión y desigualdad con generaciones afectadas por la desnutrición como consecuencia del racismo y la discriminación estructural.</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La CIDH ha dado particular atención a la independencia y autonomía de la administración de justicia en Guatemala y a los procesos de selección y las garantías de permanencia en el cargo de los operadores de justicia. Así también, a la necesidad de que el Estado provea un sistema </w:t>
      </w:r>
      <w:r w:rsidRPr="00007713">
        <w:rPr>
          <w:rFonts w:asciiTheme="majorHAnsi" w:hAnsiTheme="majorHAnsi" w:cs="Calibri"/>
          <w:color w:val="000000"/>
          <w:szCs w:val="20"/>
          <w:shd w:val="clear" w:color="auto" w:fill="FFFFFF"/>
          <w:lang w:val="es-ES"/>
        </w:rPr>
        <w:t xml:space="preserve">de administración de justicia adecuado y eficiente, independiente e imparcial para dar respuesta a la </w:t>
      </w:r>
      <w:r w:rsidRPr="00007713">
        <w:rPr>
          <w:rFonts w:asciiTheme="majorHAnsi" w:hAnsiTheme="majorHAnsi" w:cs="Calibri"/>
          <w:szCs w:val="20"/>
          <w:lang w:val="es-ES"/>
        </w:rPr>
        <w:t>impunidad estructural que permanece por las graves violaciones de derechos humanos del pasado y del presente.</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De especial preocupación para la CIDH ha sido la falta de cumplimiento por parte del Estado de las recomendaciones y de las sentencias de los órganos del Sistema Interamericano de Derechos Humanos (SIDH). A pesar de que Guatemala aceptó la jurisdicción de la Corte Interamericana de Derechos Humanos el 9 de marzo de 1987, y se comprometió a cumplir sus decisiones, durante el gobierno del ex Presidente Otto Pérez </w:t>
      </w:r>
      <w:r w:rsidRPr="00007713">
        <w:rPr>
          <w:rFonts w:asciiTheme="majorHAnsi" w:hAnsiTheme="majorHAnsi"/>
          <w:szCs w:val="20"/>
          <w:lang w:val="es-ES"/>
        </w:rPr>
        <w:lastRenderedPageBreak/>
        <w:t>Molina, en casos decididos e incluso en los que el Estado había aceptado responsabilidad, el Gobierno negó la obligatoriedad de los compromisos asumidos, cuestionando la competencia temporal de la Corte, e insistiendo en la legitimidad de las amnistías decretadas durante el conflicto armado interno, incluida la contenida en la Ley de Reconciliación Nacional de 1996. L</w:t>
      </w:r>
      <w:r w:rsidRPr="00007713">
        <w:rPr>
          <w:rFonts w:asciiTheme="majorHAnsi" w:hAnsiTheme="majorHAnsi" w:cs="Calibri"/>
          <w:szCs w:val="20"/>
          <w:lang w:val="es-ES"/>
        </w:rPr>
        <w:t>a CIDH observa con preocupación que, durante la administración del ex Presidente Pérez Molina, el gobierno rechazó la calificación de los hechos del conflicto como genocidio, con su efecto devastador sobre las comunidades indígenas.</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En este sentido, a propósito de una audiencia privada de supervisión de cumplimiento de 11 sentencias contra Guatemala, la Corte Interamericana, </w:t>
      </w:r>
      <w:r w:rsidRPr="00007713">
        <w:rPr>
          <w:rFonts w:asciiTheme="majorHAnsi" w:hAnsiTheme="majorHAnsi" w:cs="Arial"/>
          <w:color w:val="000000"/>
          <w:spacing w:val="-3"/>
          <w:szCs w:val="20"/>
          <w:lang w:val="es-ES"/>
        </w:rPr>
        <w:t xml:space="preserve">en su última resolución de 21 de agosto de 2014, indicó </w:t>
      </w:r>
      <w:r w:rsidRPr="00007713">
        <w:rPr>
          <w:rFonts w:asciiTheme="majorHAnsi" w:hAnsiTheme="majorHAnsi" w:cs="Arial"/>
          <w:spacing w:val="-3"/>
          <w:szCs w:val="20"/>
          <w:lang w:val="es-ES"/>
        </w:rPr>
        <w:t>que la posición asumida por Guatemala constituía “un acto de evidente desacato del Estado respecto de la obligatoriedad de las Sentencias dictadas por este Tribunal, contrario al principio internacional de acatar sus obligaciones convencionales”. La Corte detalló la inaplicabilidad de la Ley de Reconciliación a los casos materia de la supervisión y ordenó que el Estado debía de adoptar “en definitiva, y a la mayor brevedad, todas las medidas que fueran necesarias para dar pronto cumplimiento a las Sentencias”, a</w:t>
      </w:r>
      <w:r w:rsidRPr="00007713">
        <w:rPr>
          <w:rFonts w:asciiTheme="majorHAnsi" w:hAnsiTheme="majorHAnsi"/>
          <w:szCs w:val="20"/>
          <w:lang w:val="es-ES"/>
        </w:rPr>
        <w:t>catar sus obligaciones convencionales de buena fe e informar al Tribunal</w:t>
      </w:r>
      <w:r w:rsidRPr="00007713">
        <w:rPr>
          <w:rFonts w:asciiTheme="majorHAnsi" w:hAnsiTheme="majorHAnsi"/>
          <w:szCs w:val="20"/>
          <w:vertAlign w:val="superscript"/>
          <w:lang w:val="es-ES"/>
        </w:rPr>
        <w:footnoteReference w:id="2"/>
      </w:r>
      <w:r w:rsidRPr="00007713">
        <w:rPr>
          <w:rFonts w:asciiTheme="majorHAnsi" w:hAnsiTheme="majorHAnsi"/>
          <w:szCs w:val="20"/>
          <w:lang w:val="es-ES"/>
        </w:rPr>
        <w:t>. Durante una audiencia sostenida en el 156º período ordinario de sesiones de la CIDH, realizado entre el 17 y 28 de octubre de 2015, el Estado reiteró ante la CIDH su planteamiento sobre el alcance de la competencia de la Corte Interamericana; asimismo reiteró su posición respecto a la alegada legitimidad de la amnistía como causal de extinción de responsabilidad penal en casos de violaciones a los derechos humanos cometidas durante el conflicto armado interno. La CIDH, reitera al Gobierno de Guatemala que esta posición contraviene los estándares y jurisprudencia interamericana y contribuye a la impunidad imperante.</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No obstante, la CIDH reconoce avances en distintos ámbitos que repercuten directamente en la situación de los derechos humanos. La CIDH nota cambios </w:t>
      </w:r>
      <w:r w:rsidRPr="00007713">
        <w:rPr>
          <w:rFonts w:asciiTheme="majorHAnsi" w:hAnsiTheme="majorHAnsi" w:cs="Arial"/>
          <w:szCs w:val="20"/>
          <w:lang w:val="es-ES"/>
        </w:rPr>
        <w:t>en pro de una sociedad más respetuosa de los derechos humanos</w:t>
      </w:r>
      <w:r w:rsidRPr="00007713">
        <w:rPr>
          <w:rFonts w:asciiTheme="majorHAnsi" w:hAnsiTheme="majorHAnsi"/>
          <w:szCs w:val="20"/>
          <w:lang w:val="es-ES"/>
        </w:rPr>
        <w:t xml:space="preserve">, promovidos y provocados por el trabajo de </w:t>
      </w:r>
      <w:r w:rsidRPr="00007713">
        <w:rPr>
          <w:rFonts w:asciiTheme="majorHAnsi" w:hAnsiTheme="majorHAnsi" w:cs="Arial"/>
          <w:szCs w:val="20"/>
          <w:lang w:val="es-ES"/>
        </w:rPr>
        <w:t>funcionarios públicos comprometidos con la justicia, de</w:t>
      </w:r>
      <w:r w:rsidRPr="00007713">
        <w:rPr>
          <w:rFonts w:asciiTheme="majorHAnsi" w:hAnsiTheme="majorHAnsi"/>
          <w:szCs w:val="20"/>
          <w:lang w:val="es-ES"/>
        </w:rPr>
        <w:t xml:space="preserve"> las y los defensores de derechos humanos, y de las y los dirigentes sociales. Crucial en esta tarea ha sido el apoyo de organismos internacionales de derechos humanos, así como de la Comisión Internacional contra la Impunidad en Guatemala (CICIG).</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A lo largo del Informe, la CIDH destaca, por ejemplo, la reducción de la tasa de homicidios en materia de seguridad ciudadana, y </w:t>
      </w:r>
      <w:r w:rsidRPr="00007713">
        <w:rPr>
          <w:rFonts w:asciiTheme="majorHAnsi" w:hAnsiTheme="majorHAnsi" w:cs="Calibri"/>
          <w:szCs w:val="20"/>
          <w:lang w:val="es-ES"/>
        </w:rPr>
        <w:t xml:space="preserve">la decisión de la </w:t>
      </w:r>
      <w:r w:rsidRPr="00007713">
        <w:rPr>
          <w:rFonts w:asciiTheme="majorHAnsi" w:hAnsiTheme="majorHAnsi"/>
          <w:szCs w:val="20"/>
          <w:lang w:val="es-ES"/>
        </w:rPr>
        <w:t xml:space="preserve">Corte de Constitucionalidad de septiembre de 2015 en materia de derechos indígenas, que por primera vez ordena </w:t>
      </w:r>
      <w:r w:rsidRPr="00007713">
        <w:rPr>
          <w:rFonts w:asciiTheme="majorHAnsi" w:hAnsiTheme="majorHAnsi" w:cs="Tahoma"/>
          <w:szCs w:val="20"/>
          <w:lang w:val="es-ES"/>
        </w:rPr>
        <w:t xml:space="preserve">se practique la consulta a las comunidades indígenas afectadas por un proyecto de inversión. </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También en materia de administración de justicia se destaca la labor de la CICIG y el Ministerio Público en la desarticulación de redes criminales y en la lucha contra la corrupción. En este sentido, la Comisión valora que en el año 2015 se haya prorrogado el mandato a la CICIG.</w:t>
      </w:r>
      <w:r w:rsidRPr="00007713">
        <w:rPr>
          <w:rFonts w:asciiTheme="majorHAnsi" w:hAnsiTheme="majorHAnsi" w:cs="Arial"/>
          <w:szCs w:val="20"/>
          <w:lang w:val="es-ES"/>
        </w:rPr>
        <w:t xml:space="preserve"> </w:t>
      </w:r>
      <w:r w:rsidRPr="00007713">
        <w:rPr>
          <w:rFonts w:asciiTheme="majorHAnsi" w:hAnsiTheme="majorHAnsi"/>
          <w:szCs w:val="20"/>
          <w:lang w:val="es-ES"/>
        </w:rPr>
        <w:t>La CIDH valora, asimismo, los esfuerzos del Estado para crear un programa de protección a periodistas, las acciones tomadas para prevenir y combatir la trata de personas y</w:t>
      </w:r>
      <w:r w:rsidRPr="00007713">
        <w:rPr>
          <w:rFonts w:asciiTheme="majorHAnsi" w:hAnsiTheme="majorHAnsi" w:cs="Calibri"/>
          <w:szCs w:val="20"/>
          <w:lang w:val="es-ES"/>
        </w:rPr>
        <w:t xml:space="preserve">, la creación </w:t>
      </w:r>
      <w:r w:rsidRPr="00007713">
        <w:rPr>
          <w:rFonts w:asciiTheme="majorHAnsi" w:hAnsiTheme="majorHAnsi"/>
          <w:szCs w:val="20"/>
          <w:lang w:val="es-ES"/>
        </w:rPr>
        <w:t>de estadística diferenciada en materia de violencia contra la mujer que alimentan el diseño de políticas públicas, entre otros</w:t>
      </w:r>
      <w:r w:rsidRPr="00007713">
        <w:rPr>
          <w:rFonts w:asciiTheme="majorHAnsi" w:hAnsiTheme="majorHAnsi" w:cs="Calibri"/>
          <w:szCs w:val="20"/>
          <w:lang w:val="es-ES"/>
        </w:rPr>
        <w:t xml:space="preserve">. </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El año 2015 ha sido de especial impacto para la sociedad guatemalteca. Desde la revelación del llamado “Caso La Línea” y de otra serie de actos de corrupción, la sociedad guatemalteca se volcó a las calles a exigir la renuncia del Presidente de la República. El 3 de </w:t>
      </w:r>
      <w:r w:rsidRPr="00007713">
        <w:rPr>
          <w:rFonts w:asciiTheme="majorHAnsi" w:hAnsiTheme="majorHAnsi"/>
          <w:szCs w:val="20"/>
          <w:lang w:val="es-ES"/>
        </w:rPr>
        <w:lastRenderedPageBreak/>
        <w:t>septiembre de 2015, Otto Pérez Molina renunció a la Presidencia de la República, encontrándose sometido a un proceso por su presunta participación en la red de defraudación aduanera. Según la Oficina del Alto Comisionado de las Naciones Unidas para los Derechos Humanos en Guatemala (O</w:t>
      </w:r>
      <w:r w:rsidRPr="00007713">
        <w:rPr>
          <w:rFonts w:asciiTheme="majorHAnsi" w:hAnsiTheme="majorHAnsi" w:cs="Calibri"/>
          <w:szCs w:val="20"/>
          <w:lang w:val="es-ES"/>
        </w:rPr>
        <w:t>ACNUDH</w:t>
      </w:r>
      <w:r w:rsidRPr="00007713">
        <w:rPr>
          <w:rFonts w:asciiTheme="majorHAnsi" w:hAnsiTheme="majorHAnsi"/>
          <w:szCs w:val="20"/>
          <w:lang w:val="es-ES"/>
        </w:rPr>
        <w:t xml:space="preserve">-Guatemala), “en medio de la crisis política e institucional más profunda en décadas, las y los guatemaltecos son conscientes de que solo mediante reformas integrales se logrará un verdadero cambio en el país”. </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El 25 de octubre de 2015, James Ernesto Morales fue elegido en segunda vuelta como Presidente de la República, quién asumirá el cargo el 14 de enero de 2016. El nuevo gobierno tiene desafíos cruciales en materia de derechos humanos. Tomar medidas para asegurar a las y los guatemaltecos vivir en un país libre de violencia, continuar la lucha contra la impunidad, la corrupción, la exclusión y la discriminación, son solo algunos de ellos. La Comisión llama al nuevo gobierno a retomar la agenda de los Acuerdos de Paz y a garantizar el cumplimiento de las recomendaciones de la CIDH y de las sentencias de la Corte Interamericana. </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En relación con la elaboración del presente informe y, como consecuencia de la información recibida durante los últimos años sobre la situación de derechos humanos en Guatemala</w:t>
      </w:r>
      <w:r w:rsidRPr="00007713">
        <w:rPr>
          <w:rFonts w:asciiTheme="majorHAnsi" w:hAnsiTheme="majorHAnsi"/>
          <w:szCs w:val="20"/>
          <w:vertAlign w:val="superscript"/>
          <w:lang w:val="es-ES"/>
        </w:rPr>
        <w:footnoteReference w:id="3"/>
      </w:r>
      <w:r w:rsidRPr="00007713">
        <w:rPr>
          <w:rFonts w:asciiTheme="majorHAnsi" w:hAnsiTheme="majorHAnsi"/>
          <w:szCs w:val="20"/>
          <w:lang w:val="es-ES"/>
        </w:rPr>
        <w:t xml:space="preserve">, la CIDH solicitó al Estado de Guatemala su anuencia para realizar una visita </w:t>
      </w:r>
      <w:r w:rsidRPr="00007713">
        <w:rPr>
          <w:rFonts w:asciiTheme="majorHAnsi" w:hAnsiTheme="majorHAnsi"/>
          <w:i/>
          <w:szCs w:val="20"/>
          <w:lang w:val="es-ES"/>
        </w:rPr>
        <w:t>in loco</w:t>
      </w:r>
      <w:r w:rsidRPr="00007713">
        <w:rPr>
          <w:rFonts w:asciiTheme="majorHAnsi" w:hAnsiTheme="majorHAnsi"/>
          <w:szCs w:val="20"/>
          <w:lang w:val="es-ES"/>
        </w:rPr>
        <w:t xml:space="preserve"> con el objeto de verificar la situación </w:t>
      </w:r>
      <w:r w:rsidRPr="00007713">
        <w:rPr>
          <w:rFonts w:asciiTheme="majorHAnsi" w:hAnsiTheme="majorHAnsi"/>
          <w:i/>
          <w:szCs w:val="20"/>
          <w:lang w:val="es-ES"/>
        </w:rPr>
        <w:t>in situ</w:t>
      </w:r>
      <w:r w:rsidRPr="00007713">
        <w:rPr>
          <w:rFonts w:asciiTheme="majorHAnsi" w:hAnsiTheme="majorHAnsi"/>
          <w:szCs w:val="20"/>
          <w:lang w:val="es-ES"/>
        </w:rPr>
        <w:t>. Además de la verificación, la visita permitiría tener la oportunidad de reunirse con autoridades del Estado, representantes de la sociedad civil y autoridades indígenas para recabar y compartir información. Lamentablemente, en el transcurso del año 2015, la mencionada visita no pudo realizarse en fechas factibles. Ante ello, la Comisión solicitó información sobre la situación de derechos humanos al Estado, al Procurador de Derechos Humanos, así como a organizaciones de la sociedad civil. La CIDH también ha tomado en cuenta la amplia gama de información reflejada en sus otros mecanismos, entre audiencias, medidas cautelares y el sistema de casos.</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La </w:t>
      </w:r>
      <w:r w:rsidRPr="00007713">
        <w:rPr>
          <w:rFonts w:asciiTheme="majorHAnsi" w:hAnsiTheme="majorHAnsi" w:cs="Arial"/>
          <w:szCs w:val="20"/>
          <w:lang w:val="es-ES"/>
        </w:rPr>
        <w:t xml:space="preserve">pobreza, el racismo, la discriminación, la exclusión, la violencia y la impunidad han sido constantes observadas en Guatemala por esta Comisión en el ejercicio de sus distintas funciones. Lo anterior, enmarcado en una estructura estatal débil, con pocos recursos por la escasa recaudación fiscal y con un alto nivel de corrupción. </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pacing w:val="-2"/>
          <w:szCs w:val="20"/>
          <w:lang w:val="es-ES"/>
        </w:rPr>
        <w:t>Si bien la CIDH reconoce que la grave situación de derechos humanos en Guatemala afecta a todos sus habitantes y permea todas las esferas de la sociedad, la CIDH decidió centrar el presente informe en tres aspectos fundamentales: seguridad ciudadana, la administración de justicia y la situación de desigualdad y exclusión de los pueblos indígenas.</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La Comisión analiza la situación de desigualdad y exclusión que sufren los pueblos indígenas en Guatemala consecuencia del racismo y la discriminación estructural, situación que a la vez se ve reflejada en la negativa del Estado de reconocer el genocidio que sufrió el pueblo maya durante el conflicto armado interno. Por otra parte, la CIDH observa que continúa la falta de protección de los derechos humanos de los pueblos y comunidades indígenas conforme a los estándares internacionales, que estaría provocando daños sociales </w:t>
      </w:r>
      <w:r w:rsidRPr="00007713">
        <w:rPr>
          <w:rFonts w:asciiTheme="majorHAnsi" w:hAnsiTheme="majorHAnsi"/>
          <w:szCs w:val="20"/>
          <w:lang w:val="es-ES"/>
        </w:rPr>
        <w:lastRenderedPageBreak/>
        <w:t>y ambientales en los territorios indígenas, como el despojo de las tierras y la contaminación de sus aguas.</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En el capítulo sobre “Diversidad, Discriminación, </w:t>
      </w:r>
      <w:r w:rsidRPr="00007713">
        <w:rPr>
          <w:rFonts w:asciiTheme="majorHAnsi" w:hAnsiTheme="majorHAnsi" w:cs="Arial"/>
          <w:color w:val="1A1A1A"/>
          <w:szCs w:val="20"/>
          <w:lang w:val="es-ES"/>
        </w:rPr>
        <w:t>Desigualdad y Exclusión de los pueblos indígenas”</w:t>
      </w:r>
      <w:r w:rsidRPr="00007713">
        <w:rPr>
          <w:rFonts w:asciiTheme="majorHAnsi" w:hAnsiTheme="majorHAnsi"/>
          <w:szCs w:val="20"/>
          <w:lang w:val="es-ES"/>
        </w:rPr>
        <w:t>, la CIDH utiliza la valiosa información y testimonios recopilados en la visita realizada del 21 al 30 de agosto de 2013 por la entonces Relatora sobre los Derechos de los Pueblos Indígenas de la CIDH Dinah Shelton</w:t>
      </w:r>
      <w:r w:rsidRPr="00007713">
        <w:rPr>
          <w:rFonts w:asciiTheme="majorHAnsi" w:hAnsiTheme="majorHAnsi"/>
          <w:szCs w:val="20"/>
          <w:vertAlign w:val="superscript"/>
          <w:lang w:val="es-ES"/>
        </w:rPr>
        <w:footnoteReference w:id="4"/>
      </w:r>
      <w:r w:rsidRPr="00007713">
        <w:rPr>
          <w:rFonts w:asciiTheme="majorHAnsi" w:hAnsiTheme="majorHAnsi"/>
          <w:szCs w:val="20"/>
          <w:lang w:val="es-ES"/>
        </w:rPr>
        <w:t>. Durante los 10 días de visita, la delegación se reunió con autoridades del Estado y con autoridades, líderes y lideresas indígenas. Asimismo, con académicos y organizaciones de la sociedad civil. Las diversas actividades se realizaron en Ciudad de Guatemala, Cobán, Valle del Polochic, Nebaj, Huehuetenango, Totonicapán, San Marcos y en Chichicastenango. El objetivo de la visita fue recabar información sobre la situación de los pueblos indígenas en Guatemala, con particular énfasis en la discriminación y exclusión de los pueblos indígenas, así como en la situación de sus tierras, territorios y recursos naturales, y el derecho a la consulta previa, libre e informada.</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pacing w:val="-2"/>
          <w:szCs w:val="20"/>
          <w:lang w:val="es-ES"/>
        </w:rPr>
        <w:t>En materia de seguridad ciudadana, la CIDH observa que, d</w:t>
      </w:r>
      <w:r w:rsidRPr="00007713">
        <w:rPr>
          <w:rFonts w:asciiTheme="majorHAnsi" w:hAnsiTheme="majorHAnsi"/>
          <w:szCs w:val="20"/>
          <w:lang w:val="es-ES"/>
        </w:rPr>
        <w:t xml:space="preserve">esde hace varios años, en especial a partir del año 2000, se presenta un escenario de violencia generalizada con momentos muy altos (2008 y 2009) y con tendencia a decrecer, pero siempre en un nivel de cifras que convierte a Guatemala en unos de los países más violentos de Latinoamérica. Según ha indicado el Programa de las Naciones Unidas para el Desarrollo (PNUD), los altos índices de violencia e inseguridad que padece Guatemala estarían relacionados con la exclusión social y la falta de aplicación de la ley, en un contexto de debilidad institucional del Estado que aumenta los niveles de violencia por la ineficacia para resolver la problemática, en la que se insertan grupos clandestinos que generan redes con instituciones estatales. En este contexto de violencia e inseguridad, la CIDH </w:t>
      </w:r>
      <w:r w:rsidRPr="00007713">
        <w:rPr>
          <w:rFonts w:asciiTheme="majorHAnsi" w:hAnsiTheme="majorHAnsi" w:cs="Calibri"/>
          <w:szCs w:val="20"/>
          <w:lang w:val="es-ES"/>
        </w:rPr>
        <w:t>observa una serie de situaciones que agravan el escenario, como el resurgimiento de las desapariciones, asociadas en parte importante, al actuar del crimen organizado; la grave problemática de los linchamientos y el uso desmesurado y poco supervisado de la seguridad privada.</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cs="Calibri"/>
          <w:szCs w:val="20"/>
          <w:lang w:val="es-ES"/>
        </w:rPr>
        <w:t xml:space="preserve">El Estado guatemalteco ha dado como respuestas a la situación de violencia e inseguridad una serie de políticas y estrategias. Sin embargo, algunas de sus acciones y omisiones, como el debilitamiento continuo de la Policía Nacional Civil, el uso desproporcionado de los </w:t>
      </w:r>
      <w:r w:rsidRPr="00007713">
        <w:rPr>
          <w:rFonts w:asciiTheme="majorHAnsi" w:eastAsia="Times New Roman" w:hAnsiTheme="majorHAnsi" w:cs="Helvetica"/>
          <w:szCs w:val="20"/>
          <w:lang w:val="es-ES"/>
        </w:rPr>
        <w:t xml:space="preserve">estados de excepción, la militarización de la seguridad ciudadana y la creación de </w:t>
      </w:r>
      <w:r w:rsidRPr="00007713">
        <w:rPr>
          <w:rFonts w:asciiTheme="majorHAnsi" w:hAnsiTheme="majorHAnsi" w:cs="Arial"/>
          <w:color w:val="1A1A1A"/>
          <w:szCs w:val="20"/>
          <w:lang w:val="es-ES"/>
        </w:rPr>
        <w:t>escuadrones especiales,</w:t>
      </w:r>
      <w:r w:rsidRPr="00007713">
        <w:rPr>
          <w:rFonts w:asciiTheme="majorHAnsi" w:hAnsiTheme="majorHAnsi" w:cs="Calibri"/>
          <w:szCs w:val="20"/>
          <w:lang w:val="es-ES"/>
        </w:rPr>
        <w:t xml:space="preserve"> han generado mayor tensión e incrementado el problema.</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cs="Calibri"/>
          <w:szCs w:val="20"/>
          <w:lang w:val="es-ES"/>
        </w:rPr>
        <w:t xml:space="preserve">En adición al contexto de violencia e inseguridad, se observa la situación de quienes, por su rol en la sociedad, o por haber sido sometidos a discriminación históricamente, sufren </w:t>
      </w:r>
      <w:r w:rsidRPr="00007713">
        <w:rPr>
          <w:rFonts w:asciiTheme="majorHAnsi" w:hAnsiTheme="majorHAnsi"/>
          <w:szCs w:val="20"/>
          <w:lang w:val="es-ES"/>
        </w:rPr>
        <w:t>un impacto diferenciado</w:t>
      </w:r>
      <w:r w:rsidRPr="00007713">
        <w:rPr>
          <w:rFonts w:asciiTheme="majorHAnsi" w:hAnsiTheme="majorHAnsi" w:cs="Calibri"/>
          <w:szCs w:val="20"/>
          <w:lang w:val="es-ES"/>
        </w:rPr>
        <w:t xml:space="preserve"> por la violencia y la discriminación.</w:t>
      </w:r>
      <w:r w:rsidRPr="00007713">
        <w:rPr>
          <w:rFonts w:asciiTheme="majorHAnsi" w:hAnsiTheme="majorHAnsi"/>
          <w:szCs w:val="20"/>
          <w:lang w:val="es-ES"/>
        </w:rPr>
        <w:t xml:space="preserve"> En esta situación se encuentran aquellas personas que </w:t>
      </w:r>
      <w:r w:rsidRPr="00007713">
        <w:rPr>
          <w:rFonts w:asciiTheme="majorHAnsi" w:hAnsiTheme="majorHAnsi" w:cs="Calibri"/>
          <w:szCs w:val="20"/>
          <w:lang w:val="es-ES"/>
        </w:rPr>
        <w:t xml:space="preserve">defienden los derechos humanos, incluidas autoridades y líderes indígenas, ambientalistas, líderes sindicales, operadores de justicia, entre otros. Así también, las </w:t>
      </w:r>
      <w:r w:rsidRPr="00007713">
        <w:rPr>
          <w:rFonts w:asciiTheme="majorHAnsi" w:hAnsiTheme="majorHAnsi" w:cs="Arial"/>
          <w:color w:val="1A1A1A"/>
          <w:szCs w:val="20"/>
          <w:lang w:val="es-ES"/>
        </w:rPr>
        <w:t>mujeres, los niños, niñas y adolescentes, los periodistas</w:t>
      </w:r>
      <w:r w:rsidRPr="00007713">
        <w:rPr>
          <w:rFonts w:asciiTheme="majorHAnsi" w:hAnsiTheme="majorHAnsi" w:cs="Arial"/>
          <w:szCs w:val="20"/>
          <w:lang w:val="es-ES"/>
        </w:rPr>
        <w:t>, los m</w:t>
      </w:r>
      <w:r w:rsidRPr="00007713">
        <w:rPr>
          <w:rFonts w:asciiTheme="majorHAnsi" w:hAnsiTheme="majorHAnsi"/>
          <w:szCs w:val="20"/>
          <w:lang w:val="es-ES"/>
        </w:rPr>
        <w:t xml:space="preserve">igrantes y refugiados, la población LGBTI, las personas con discapacidad, y </w:t>
      </w:r>
      <w:r w:rsidRPr="00007713">
        <w:rPr>
          <w:rFonts w:asciiTheme="majorHAnsi" w:hAnsiTheme="majorHAnsi" w:cs="Arial"/>
          <w:color w:val="1A1A1A"/>
          <w:szCs w:val="20"/>
          <w:lang w:val="es-ES"/>
        </w:rPr>
        <w:t>las personas privadas de libertad</w:t>
      </w:r>
      <w:r w:rsidRPr="00007713">
        <w:rPr>
          <w:rFonts w:asciiTheme="majorHAnsi" w:hAnsiTheme="majorHAnsi"/>
          <w:szCs w:val="20"/>
          <w:lang w:val="es-ES"/>
        </w:rPr>
        <w:t>.</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Según lo reportado por la </w:t>
      </w:r>
      <w:r w:rsidRPr="00007713">
        <w:rPr>
          <w:rFonts w:asciiTheme="majorHAnsi" w:hAnsiTheme="majorHAnsi"/>
          <w:bCs/>
          <w:szCs w:val="20"/>
          <w:lang w:val="es-ES"/>
        </w:rPr>
        <w:t xml:space="preserve">Unidad de Protección a Defensoras y Defensores de Derechos Humanos de Guatemala (UDEFEGUA) se habrían registrado </w:t>
      </w:r>
      <w:r w:rsidRPr="00007713">
        <w:rPr>
          <w:rFonts w:asciiTheme="majorHAnsi" w:hAnsiTheme="majorHAnsi"/>
          <w:szCs w:val="20"/>
          <w:lang w:val="es-ES"/>
        </w:rPr>
        <w:t xml:space="preserve">380 ataques o </w:t>
      </w:r>
      <w:r w:rsidRPr="00007713">
        <w:rPr>
          <w:rFonts w:asciiTheme="majorHAnsi" w:hAnsiTheme="majorHAnsi"/>
          <w:szCs w:val="20"/>
          <w:lang w:val="es-ES"/>
        </w:rPr>
        <w:lastRenderedPageBreak/>
        <w:t>agresiones en contra de defensoras y defensores de derechos humanos entre enero y</w:t>
      </w:r>
      <w:r w:rsidRPr="00007713">
        <w:rPr>
          <w:rFonts w:asciiTheme="majorHAnsi" w:hAnsiTheme="majorHAnsi"/>
          <w:bCs/>
          <w:szCs w:val="20"/>
          <w:lang w:val="es-ES"/>
        </w:rPr>
        <w:t xml:space="preserve"> septiembre del 2015. </w:t>
      </w:r>
      <w:r w:rsidRPr="00007713">
        <w:rPr>
          <w:rFonts w:asciiTheme="majorHAnsi" w:hAnsiTheme="majorHAnsi"/>
          <w:szCs w:val="20"/>
          <w:lang w:val="es-ES"/>
        </w:rPr>
        <w:t xml:space="preserve">Ataques o agresiones que incluirían asesinatos, amenazas, detenciones arbitrarias, persecución y vigilancia. De acuerdo a la misma organización, </w:t>
      </w:r>
      <w:r w:rsidRPr="00007713">
        <w:rPr>
          <w:rFonts w:asciiTheme="majorHAnsi" w:hAnsiTheme="majorHAnsi"/>
          <w:bCs/>
          <w:szCs w:val="20"/>
          <w:lang w:val="es-ES"/>
        </w:rPr>
        <w:t xml:space="preserve">en el 2014 se habrían registrado </w:t>
      </w:r>
      <w:r w:rsidRPr="00007713">
        <w:rPr>
          <w:rFonts w:asciiTheme="majorHAnsi" w:hAnsiTheme="majorHAnsi"/>
          <w:szCs w:val="20"/>
          <w:lang w:val="es-ES"/>
        </w:rPr>
        <w:t xml:space="preserve">814 ataques. Las agresiones han estado dirigidas a las y los defensores que trabajan las principales problemáticas que afectan al país en materia de derechos humanos, como aquellos que se dedican a la defensa de los derechos de los pueblos indígenas, el territorio, la tierra y el medioambiente sano, y representan a las víctimas del conflicto armado interno o líderes sindicales. </w:t>
      </w:r>
      <w:r w:rsidRPr="00007713">
        <w:rPr>
          <w:rFonts w:asciiTheme="majorHAnsi" w:hAnsiTheme="majorHAnsi"/>
          <w:bCs/>
          <w:szCs w:val="20"/>
          <w:lang w:val="es-ES"/>
        </w:rPr>
        <w:t>La CIDH lamenta estos hechos, llama a su esclarecimiento</w:t>
      </w:r>
      <w:r w:rsidRPr="00007713">
        <w:rPr>
          <w:rFonts w:asciiTheme="majorHAnsi" w:hAnsiTheme="majorHAnsi"/>
          <w:szCs w:val="20"/>
          <w:lang w:val="es-ES"/>
        </w:rPr>
        <w:t xml:space="preserve"> y reitera que la labor de las y los defensores es fundamental para la implementación de los derechos humanos, así como para la existencia plena de la democracia y el Estado de Derecho.</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La CIDH destaca la necesidad en Guatemala de una administración de justicia eficiente, independiente y autónoma para el fortalecimiento de la democracia y la vigencia del Estado de Derecho. Un Poder Judicial que reúne tales características, pone límites a los abusos de autoridad y es garante de la legalidad y la protección de los derechos de todas las personas. En este ámbito, de especial preocupación para la CIDH ha sido la situación de la </w:t>
      </w:r>
      <w:r w:rsidRPr="00007713">
        <w:rPr>
          <w:rFonts w:asciiTheme="majorHAnsi" w:hAnsiTheme="majorHAnsi" w:cs="Arial"/>
          <w:color w:val="1A1A1A"/>
          <w:szCs w:val="20"/>
          <w:lang w:val="es-ES"/>
        </w:rPr>
        <w:t>independencia judicial, en relación con los procesos de selección y la permanencia en el cargo de los operadores de justicia; el acceso a la justicia y la impunidad, legado del conflicto armado interno.</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Durante el 2014 y 2015, la CIDH recibió información sobre las afectaciones a la independencia judicial en Guatemala por la falta de idoneidad de los procesos de nombramiento y selección de las y los operadores de justicia. Asimismo, continuó recibiendo información sobre los preocupantes índices de impunidad que, entre otros efectos, repercute directamente en el acceso a la justicia. </w:t>
      </w:r>
      <w:r w:rsidRPr="00007713">
        <w:rPr>
          <w:rFonts w:asciiTheme="majorHAnsi" w:hAnsiTheme="majorHAnsi" w:cs="Calibri"/>
          <w:szCs w:val="20"/>
          <w:lang w:val="es-ES"/>
        </w:rPr>
        <w:t>La CIDH observa que el índice de impunidad por el delito de homicidio, según un informe de la CICIG de noviembre de 2015</w:t>
      </w:r>
      <w:r w:rsidRPr="00007713">
        <w:rPr>
          <w:rStyle w:val="FootnoteReference"/>
          <w:rFonts w:asciiTheme="majorHAnsi" w:hAnsiTheme="majorHAnsi" w:cs="Calibri"/>
          <w:szCs w:val="20"/>
          <w:lang w:val="es-ES"/>
        </w:rPr>
        <w:footnoteReference w:id="5"/>
      </w:r>
      <w:r w:rsidRPr="00007713">
        <w:rPr>
          <w:rFonts w:asciiTheme="majorHAnsi" w:hAnsiTheme="majorHAnsi" w:cs="Calibri"/>
          <w:szCs w:val="20"/>
          <w:lang w:val="es-ES"/>
        </w:rPr>
        <w:t xml:space="preserve">, fluctúa en los años 2008 y 2014 entre un 99,1% y un 98,4%, con ciertas reducciones dependiendo de los años y la materia. A ello se suma que </w:t>
      </w:r>
      <w:r w:rsidRPr="00007713">
        <w:rPr>
          <w:rFonts w:asciiTheme="majorHAnsi" w:eastAsia="Times New Roman" w:hAnsiTheme="majorHAnsi"/>
          <w:szCs w:val="20"/>
          <w:lang w:val="es-ES"/>
        </w:rPr>
        <w:t>la mayor parte de los hechos ocurridos durante el conflicto armado (</w:t>
      </w:r>
      <w:r w:rsidRPr="00007713">
        <w:rPr>
          <w:rFonts w:asciiTheme="majorHAnsi" w:hAnsiTheme="majorHAnsi"/>
          <w:bCs/>
          <w:szCs w:val="20"/>
          <w:lang w:val="es-ES"/>
        </w:rPr>
        <w:t xml:space="preserve">1960 y 1996) permanecerían impunes. </w:t>
      </w:r>
      <w:r w:rsidRPr="00007713">
        <w:rPr>
          <w:rFonts w:asciiTheme="majorHAnsi" w:hAnsiTheme="majorHAnsi" w:cs="Calibri"/>
          <w:szCs w:val="20"/>
          <w:lang w:val="es-ES"/>
        </w:rPr>
        <w:t xml:space="preserve">Ahora bien, se </w:t>
      </w:r>
      <w:r w:rsidRPr="00007713">
        <w:rPr>
          <w:rFonts w:asciiTheme="majorHAnsi" w:eastAsia="Times New Roman" w:hAnsiTheme="majorHAnsi"/>
          <w:szCs w:val="20"/>
          <w:lang w:val="es-ES"/>
        </w:rPr>
        <w:t xml:space="preserve">destacan avances logrados por los operadores de justicia, como la declaración de autoejecutabilidad de las sentencias emitida por la Corte Interamericana, dictada por la Cámara Penal de la Corte Suprema de Justicia, así como el avance en la investigación, juzgamiento y condena en varios casos. Al respecto, se requieren mayores esfuerzos ante la magnitud de los casos que aún se encuentran en la impunidad, incluyendo la rectificación de la posición del Gobierno, en cuanto a cuestionar la competencia de la Corte Interamericana e insistir </w:t>
      </w:r>
      <w:r w:rsidRPr="00007713">
        <w:rPr>
          <w:rFonts w:asciiTheme="majorHAnsi" w:hAnsiTheme="majorHAnsi"/>
          <w:szCs w:val="20"/>
          <w:lang w:val="es-ES"/>
        </w:rPr>
        <w:t>en la legitimidad de las amnistías decretadas durante el conflicto armado interno</w:t>
      </w:r>
      <w:r w:rsidRPr="00007713">
        <w:rPr>
          <w:rFonts w:asciiTheme="majorHAnsi" w:eastAsia="Times New Roman" w:hAnsiTheme="majorHAnsi"/>
          <w:szCs w:val="20"/>
          <w:lang w:val="es-ES"/>
        </w:rPr>
        <w:t xml:space="preserve">. </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t xml:space="preserve">Termina el informe con una serie de recomendaciones que la CIDH hace al Estado y desde ya ofrece sus buenos oficios para acompañar el proceso de implementación. En sus observaciones a este proyecto de informe, el Estado guatemalteco manifestó que: </w:t>
      </w:r>
    </w:p>
    <w:p w:rsidR="00007713" w:rsidRPr="00007713" w:rsidRDefault="00007713" w:rsidP="00007713">
      <w:pPr>
        <w:pStyle w:val="Citalarga"/>
        <w:ind w:left="720" w:right="720"/>
        <w:rPr>
          <w:sz w:val="20"/>
        </w:rPr>
      </w:pPr>
      <w:r w:rsidRPr="00007713">
        <w:rPr>
          <w:sz w:val="20"/>
        </w:rPr>
        <w:t>desarrollará sus máximos esfuerzos para superar los retos que persisten originados en las manifestaciones de violencia multicausal, discriminación y exclusión, e implementará las medidas indispensables que posibiliten erradicar la pobreza crítica, prevenir y combatir el delito, así como la conflictividad que imposibilitan el pleno desarrollo de sus habitantes de ahí la utilidad de atender aquellas recomendaciones del informe de país, que se consideren pertinentes y oportunas, […]</w:t>
      </w:r>
      <w:r w:rsidRPr="00007713">
        <w:rPr>
          <w:rStyle w:val="FootnoteReference"/>
          <w:sz w:val="20"/>
        </w:rPr>
        <w:footnoteReference w:id="6"/>
      </w:r>
      <w:r w:rsidRPr="00007713">
        <w:rPr>
          <w:sz w:val="20"/>
        </w:rPr>
        <w:t>.</w:t>
      </w:r>
    </w:p>
    <w:p w:rsidR="00007713" w:rsidRPr="00007713" w:rsidRDefault="00007713" w:rsidP="00007713">
      <w:pPr>
        <w:pStyle w:val="Numberedparagraphs"/>
        <w:ind w:left="720" w:right="720" w:firstLine="0"/>
        <w:rPr>
          <w:rFonts w:asciiTheme="majorHAnsi" w:hAnsiTheme="majorHAnsi"/>
          <w:szCs w:val="20"/>
          <w:lang w:val="es-ES"/>
        </w:rPr>
      </w:pPr>
      <w:r w:rsidRPr="00007713">
        <w:rPr>
          <w:rFonts w:asciiTheme="majorHAnsi" w:hAnsiTheme="majorHAnsi"/>
          <w:szCs w:val="20"/>
          <w:lang w:val="es-ES"/>
        </w:rPr>
        <w:lastRenderedPageBreak/>
        <w:t>La Comisión agradece los aportes del Estado y de la sociedad civil para la realización del presente informe, en particular, los testimonios de cientos de autoridades y líderes y lideresas indígenas que le permitieron comprender mejor, desde sus voces, la situación vivida en Guatemala</w:t>
      </w:r>
      <w:r w:rsidRPr="00007713">
        <w:rPr>
          <w:rStyle w:val="FootnoteReference"/>
          <w:rFonts w:asciiTheme="majorHAnsi" w:hAnsiTheme="majorHAnsi"/>
          <w:szCs w:val="20"/>
          <w:lang w:val="es-ES"/>
        </w:rPr>
        <w:footnoteReference w:id="7"/>
      </w:r>
      <w:r w:rsidRPr="00007713">
        <w:rPr>
          <w:rFonts w:asciiTheme="majorHAnsi" w:hAnsiTheme="majorHAnsi"/>
          <w:szCs w:val="20"/>
          <w:lang w:val="es-ES"/>
        </w:rPr>
        <w:t xml:space="preserve">. </w:t>
      </w:r>
    </w:p>
    <w:p w:rsidR="00007713" w:rsidRPr="00510294" w:rsidRDefault="00007713" w:rsidP="00EF6A9E">
      <w:pPr>
        <w:spacing w:after="0" w:line="240" w:lineRule="auto"/>
        <w:jc w:val="center"/>
        <w:rPr>
          <w:rFonts w:ascii="Cambria" w:hAnsi="Cambria"/>
          <w:b/>
          <w:sz w:val="20"/>
          <w:szCs w:val="20"/>
          <w:lang w:val="es-ES"/>
        </w:rPr>
      </w:pPr>
    </w:p>
    <w:sectPr w:rsidR="00007713" w:rsidRPr="00510294" w:rsidSect="00197168">
      <w:headerReference w:type="default" r:id="rId9"/>
      <w:footerReference w:type="default" r:id="rId10"/>
      <w:headerReference w:type="first" r:id="rId11"/>
      <w:pgSz w:w="12240" w:h="15840"/>
      <w:pgMar w:top="1440" w:right="1440" w:bottom="1440" w:left="1440" w:header="720" w:footer="720" w:gutter="0"/>
      <w:pgNumType w:start="6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04" w:rsidRDefault="00195704" w:rsidP="00A343FF">
      <w:pPr>
        <w:spacing w:after="0" w:line="240" w:lineRule="auto"/>
      </w:pPr>
      <w:r>
        <w:separator/>
      </w:r>
    </w:p>
  </w:endnote>
  <w:endnote w:type="continuationSeparator" w:id="0">
    <w:p w:rsidR="00195704" w:rsidRDefault="00195704"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Ubuntu">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03" w:rsidRPr="00A72869" w:rsidRDefault="003D1503">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D961EC">
      <w:rPr>
        <w:noProof/>
        <w:color w:val="7F7F7F"/>
        <w:sz w:val="16"/>
      </w:rPr>
      <w:t>646</w:t>
    </w:r>
    <w:r w:rsidRPr="00A72869">
      <w:rPr>
        <w:noProof/>
        <w:color w:val="7F7F7F"/>
        <w:sz w:val="16"/>
      </w:rPr>
      <w:fldChar w:fldCharType="end"/>
    </w:r>
  </w:p>
  <w:p w:rsidR="003D1503" w:rsidRDefault="003D1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04" w:rsidRDefault="00195704" w:rsidP="00A343FF">
      <w:pPr>
        <w:spacing w:after="0" w:line="240" w:lineRule="auto"/>
      </w:pPr>
      <w:r>
        <w:separator/>
      </w:r>
    </w:p>
  </w:footnote>
  <w:footnote w:type="continuationSeparator" w:id="0">
    <w:p w:rsidR="00195704" w:rsidRDefault="00195704" w:rsidP="00A343FF">
      <w:pPr>
        <w:spacing w:after="0" w:line="240" w:lineRule="auto"/>
      </w:pPr>
      <w:r>
        <w:continuationSeparator/>
      </w:r>
    </w:p>
  </w:footnote>
  <w:footnote w:id="1">
    <w:p w:rsidR="00EF6A9E" w:rsidRPr="00007713" w:rsidRDefault="00EF6A9E" w:rsidP="00D961EC">
      <w:pPr>
        <w:pStyle w:val="FootnoteText"/>
        <w:spacing w:after="120"/>
        <w:ind w:firstLine="720"/>
        <w:jc w:val="both"/>
        <w:rPr>
          <w:rFonts w:ascii="Cambria" w:hAnsi="Cambria"/>
          <w:sz w:val="16"/>
          <w:szCs w:val="16"/>
          <w:lang w:val="es-AR"/>
        </w:rPr>
      </w:pPr>
      <w:bookmarkStart w:id="0" w:name="_GoBack"/>
      <w:r w:rsidRPr="00007713">
        <w:rPr>
          <w:rStyle w:val="FootnoteReference"/>
          <w:rFonts w:ascii="Cambria" w:hAnsi="Cambria"/>
          <w:sz w:val="16"/>
          <w:szCs w:val="16"/>
        </w:rPr>
        <w:footnoteRef/>
      </w:r>
      <w:r w:rsidRPr="00007713">
        <w:rPr>
          <w:rFonts w:ascii="Cambria" w:hAnsi="Cambria"/>
          <w:sz w:val="16"/>
          <w:szCs w:val="16"/>
          <w:lang w:val="es-AR"/>
        </w:rPr>
        <w:t xml:space="preserve"> Comunicación del Estado, Asunto: </w:t>
      </w:r>
      <w:hyperlink r:id="rId1" w:history="1">
        <w:r w:rsidRPr="00007713">
          <w:rPr>
            <w:rStyle w:val="Hyperlink"/>
            <w:rFonts w:ascii="Cambria" w:hAnsi="Cambria"/>
            <w:color w:val="auto"/>
            <w:sz w:val="16"/>
            <w:szCs w:val="16"/>
            <w:lang w:val="es-AR"/>
          </w:rPr>
          <w:t>Informe del Estado de Guatemala respecto al “Proyecto de Informe General sobre la Situación de Derechos Humanos en Guatemala”, Capitulo IV Guatemal</w:t>
        </w:r>
        <w:r w:rsidR="003C08DF" w:rsidRPr="00007713">
          <w:rPr>
            <w:rStyle w:val="Hyperlink"/>
            <w:rFonts w:ascii="Cambria" w:hAnsi="Cambria"/>
            <w:color w:val="auto"/>
            <w:sz w:val="16"/>
            <w:szCs w:val="16"/>
            <w:lang w:val="es-AR"/>
          </w:rPr>
          <w:t>a; y la Comunicación del 14 de a</w:t>
        </w:r>
        <w:r w:rsidRPr="00007713">
          <w:rPr>
            <w:rStyle w:val="Hyperlink"/>
            <w:rFonts w:ascii="Cambria" w:hAnsi="Cambria"/>
            <w:color w:val="auto"/>
            <w:sz w:val="16"/>
            <w:szCs w:val="16"/>
            <w:lang w:val="es-AR"/>
          </w:rPr>
          <w:t>gosto de 2015 de la CIDH Ref. P-766-2015/AFAF/HN/wr-er</w:t>
        </w:r>
      </w:hyperlink>
      <w:r w:rsidRPr="00007713">
        <w:rPr>
          <w:rFonts w:ascii="Cambria" w:hAnsi="Cambria"/>
          <w:sz w:val="16"/>
          <w:szCs w:val="16"/>
          <w:lang w:val="es-AR"/>
        </w:rPr>
        <w:t xml:space="preserve">, con fecha 6 de octubre de 2015 y </w:t>
      </w:r>
      <w:hyperlink r:id="rId2" w:history="1">
        <w:r w:rsidRPr="00007713">
          <w:rPr>
            <w:rStyle w:val="Hyperlink"/>
            <w:rFonts w:ascii="Cambria" w:hAnsi="Cambria"/>
            <w:color w:val="auto"/>
            <w:sz w:val="16"/>
            <w:szCs w:val="16"/>
            <w:lang w:val="es-AR"/>
          </w:rPr>
          <w:t>Comunicación del Estado con observaciones adicionales del Estado de Guatemala respecto al “Proyecto de Informe General sobre la Situación de Derechos Humanos en Guatemala”. Nota Ref. P-925-2015/AFAF/hm</w:t>
        </w:r>
      </w:hyperlink>
      <w:r w:rsidRPr="00007713">
        <w:rPr>
          <w:rFonts w:ascii="Cambria" w:hAnsi="Cambria"/>
          <w:sz w:val="16"/>
          <w:szCs w:val="16"/>
          <w:lang w:val="es-AR"/>
        </w:rPr>
        <w:t xml:space="preserve"> de 9 de diciembre de 2015 recibido en la Secretaria el 11 de diciembre del mismo año. </w:t>
      </w:r>
      <w:r w:rsidR="003C08DF" w:rsidRPr="00007713">
        <w:rPr>
          <w:rFonts w:ascii="Cambria" w:hAnsi="Cambria"/>
          <w:sz w:val="16"/>
          <w:szCs w:val="16"/>
          <w:lang w:val="es-AR"/>
        </w:rPr>
        <w:t xml:space="preserve">Disponibles en: </w:t>
      </w:r>
      <w:hyperlink r:id="rId3" w:history="1">
        <w:r w:rsidR="000161DC" w:rsidRPr="00007713">
          <w:rPr>
            <w:rStyle w:val="Hyperlink"/>
            <w:rFonts w:ascii="Cambria" w:hAnsi="Cambria"/>
            <w:color w:val="auto"/>
            <w:sz w:val="16"/>
            <w:szCs w:val="16"/>
            <w:lang w:val="es-AR"/>
          </w:rPr>
          <w:t>http://www.oas.org/es/cidh/docs/anual/2015/doc-es/GT-Informe-del-Estado2015..pdf</w:t>
        </w:r>
      </w:hyperlink>
      <w:r w:rsidR="003C08DF" w:rsidRPr="00007713">
        <w:rPr>
          <w:rFonts w:ascii="Cambria" w:hAnsi="Cambria"/>
          <w:sz w:val="16"/>
          <w:szCs w:val="16"/>
          <w:lang w:val="es-AR"/>
        </w:rPr>
        <w:t xml:space="preserve"> y http://www.oas.org/</w:t>
      </w:r>
      <w:r w:rsidR="000161DC" w:rsidRPr="00007713">
        <w:rPr>
          <w:rFonts w:ascii="Cambria" w:hAnsi="Cambria"/>
          <w:sz w:val="16"/>
          <w:szCs w:val="16"/>
          <w:lang w:val="es-AR"/>
        </w:rPr>
        <w:t>es/cidh/docs/anual/2015/doc-es/GT</w:t>
      </w:r>
      <w:r w:rsidR="003C08DF" w:rsidRPr="00007713">
        <w:rPr>
          <w:rFonts w:ascii="Cambria" w:hAnsi="Cambria"/>
          <w:sz w:val="16"/>
          <w:szCs w:val="16"/>
          <w:lang w:val="es-AR"/>
        </w:rPr>
        <w:t>-</w:t>
      </w:r>
      <w:r w:rsidR="000161DC" w:rsidRPr="00007713">
        <w:rPr>
          <w:rFonts w:ascii="Cambria" w:hAnsi="Cambria"/>
          <w:sz w:val="16"/>
          <w:szCs w:val="16"/>
          <w:lang w:val="es-AR"/>
        </w:rPr>
        <w:t>Observaciones-adicionales2015.pdf</w:t>
      </w:r>
      <w:r w:rsidRPr="00007713">
        <w:rPr>
          <w:rFonts w:ascii="Cambria" w:hAnsi="Cambria"/>
          <w:sz w:val="16"/>
          <w:szCs w:val="16"/>
          <w:lang w:val="es-AR"/>
        </w:rPr>
        <w:t xml:space="preserve"> </w:t>
      </w:r>
    </w:p>
  </w:footnote>
  <w:footnote w:id="2">
    <w:p w:rsidR="00007713" w:rsidRPr="00007713" w:rsidRDefault="00007713" w:rsidP="00D961EC">
      <w:pPr>
        <w:pStyle w:val="FootnoteText"/>
        <w:spacing w:after="120"/>
        <w:ind w:firstLine="720"/>
        <w:jc w:val="both"/>
        <w:rPr>
          <w:rFonts w:asciiTheme="minorHAnsi" w:hAnsiTheme="minorHAnsi"/>
          <w:sz w:val="16"/>
          <w:szCs w:val="16"/>
          <w:lang w:val="es-ES_tradnl"/>
        </w:rPr>
      </w:pPr>
      <w:r w:rsidRPr="00007713">
        <w:rPr>
          <w:rStyle w:val="FootnoteReference"/>
          <w:rFonts w:asciiTheme="minorHAnsi" w:hAnsiTheme="minorHAnsi"/>
          <w:sz w:val="16"/>
          <w:szCs w:val="16"/>
          <w:lang w:val="es-ES_tradnl"/>
        </w:rPr>
        <w:footnoteRef/>
      </w:r>
      <w:r>
        <w:rPr>
          <w:rFonts w:asciiTheme="minorHAnsi" w:hAnsiTheme="minorHAnsi"/>
          <w:sz w:val="16"/>
          <w:szCs w:val="16"/>
          <w:lang w:val="es-ES_tradnl"/>
        </w:rPr>
        <w:t xml:space="preserve"> </w:t>
      </w:r>
      <w:r w:rsidRPr="00007713">
        <w:rPr>
          <w:rFonts w:asciiTheme="minorHAnsi" w:hAnsiTheme="minorHAnsi"/>
          <w:sz w:val="16"/>
          <w:szCs w:val="16"/>
          <w:lang w:val="es-ES_tradnl"/>
        </w:rPr>
        <w:t xml:space="preserve">Corte IDH. </w:t>
      </w:r>
      <w:r w:rsidRPr="00007713">
        <w:rPr>
          <w:rFonts w:asciiTheme="minorHAnsi" w:hAnsiTheme="minorHAnsi"/>
          <w:i/>
          <w:sz w:val="16"/>
          <w:szCs w:val="16"/>
          <w:lang w:val="es-ES_tradnl"/>
        </w:rPr>
        <w:t>Caso Supervisión conjunta de 11 casos Vs. Guatemala</w:t>
      </w:r>
      <w:r w:rsidRPr="00007713">
        <w:rPr>
          <w:rFonts w:asciiTheme="minorHAnsi" w:hAnsiTheme="minorHAnsi"/>
          <w:sz w:val="16"/>
          <w:szCs w:val="16"/>
          <w:lang w:val="es-ES_tradnl"/>
        </w:rPr>
        <w:t xml:space="preserve">. Supervisión de Cumplimiento de Sentencia. Resolución de la Corte Interamericana de Derechos Humanos de 21 de agosto de 2014. </w:t>
      </w:r>
    </w:p>
  </w:footnote>
  <w:footnote w:id="3">
    <w:p w:rsidR="00007713" w:rsidRPr="00007713" w:rsidRDefault="00007713" w:rsidP="00D961EC">
      <w:pPr>
        <w:spacing w:after="120" w:line="240" w:lineRule="auto"/>
        <w:ind w:firstLine="720"/>
        <w:jc w:val="both"/>
        <w:rPr>
          <w:rFonts w:asciiTheme="minorHAnsi" w:hAnsiTheme="minorHAnsi"/>
          <w:sz w:val="16"/>
          <w:szCs w:val="16"/>
          <w:lang w:val="es-ES"/>
        </w:rPr>
      </w:pPr>
      <w:r w:rsidRPr="00007713">
        <w:rPr>
          <w:rStyle w:val="FootnoteReference"/>
          <w:rFonts w:asciiTheme="minorHAnsi" w:hAnsiTheme="minorHAnsi"/>
          <w:sz w:val="16"/>
          <w:szCs w:val="16"/>
        </w:rPr>
        <w:footnoteRef/>
      </w:r>
      <w:r>
        <w:rPr>
          <w:rStyle w:val="FootnoteReference"/>
          <w:rFonts w:asciiTheme="minorHAnsi" w:hAnsiTheme="minorHAnsi"/>
          <w:sz w:val="16"/>
          <w:szCs w:val="16"/>
          <w:lang w:val="es-ES"/>
        </w:rPr>
        <w:t xml:space="preserve"> </w:t>
      </w:r>
      <w:r w:rsidRPr="00007713">
        <w:rPr>
          <w:rFonts w:asciiTheme="minorHAnsi" w:hAnsiTheme="minorHAnsi"/>
          <w:sz w:val="16"/>
          <w:szCs w:val="16"/>
          <w:lang w:val="es-ES"/>
        </w:rPr>
        <w:t xml:space="preserve">La Comisión ha seguido con especial atención la situación de los derechos humanos en Guatemala, y ha observado a través de sus informes, una serie de asuntos estructurales en materia de seguridad, violencia, justicia, marginación y discriminación que han afectado durante décadas los derechos humanos de sus habitantes. El monitoreo de la situación lo ha realizado a través de sus diferentes mecanismos: </w:t>
      </w:r>
      <w:r w:rsidRPr="00007713">
        <w:rPr>
          <w:rFonts w:asciiTheme="minorHAnsi" w:hAnsiTheme="minorHAnsi"/>
          <w:spacing w:val="-2"/>
          <w:sz w:val="16"/>
          <w:szCs w:val="16"/>
          <w:lang w:val="es-ES"/>
        </w:rPr>
        <w:t xml:space="preserve">Visitas </w:t>
      </w:r>
      <w:r w:rsidRPr="00007713">
        <w:rPr>
          <w:rFonts w:asciiTheme="minorHAnsi" w:hAnsiTheme="minorHAnsi"/>
          <w:i/>
          <w:spacing w:val="-2"/>
          <w:sz w:val="16"/>
          <w:szCs w:val="16"/>
          <w:lang w:val="es-ES"/>
        </w:rPr>
        <w:t>in loco</w:t>
      </w:r>
      <w:r w:rsidRPr="00007713">
        <w:rPr>
          <w:rFonts w:asciiTheme="minorHAnsi" w:hAnsiTheme="minorHAnsi"/>
          <w:spacing w:val="-2"/>
          <w:sz w:val="16"/>
          <w:szCs w:val="16"/>
          <w:lang w:val="es-ES"/>
        </w:rPr>
        <w:t xml:space="preserve">, informes de país, capítulo IV del Informe Anual, sistema de casos y de medidas cautelares, comunicados de prensa. Asimismo, audiencias públicas; solicitudes de información al Estado con fundamento en el artículo 41 de la Convención Americana sobre Derechos Humanos, entre otros. </w:t>
      </w:r>
      <w:r w:rsidRPr="00007713">
        <w:rPr>
          <w:rFonts w:asciiTheme="minorHAnsi" w:hAnsiTheme="minorHAnsi"/>
          <w:sz w:val="16"/>
          <w:szCs w:val="16"/>
          <w:lang w:val="es-ES"/>
        </w:rPr>
        <w:t xml:space="preserve">Guatemala estuvo incluida en el Capítulo IV del Informe Anual en los siguientes años: 1983-1984, 1984-1985, 1985-1986, 1986-1987, </w:t>
      </w:r>
      <w:r w:rsidRPr="00007713">
        <w:rPr>
          <w:rFonts w:asciiTheme="minorHAnsi" w:hAnsiTheme="minorHAnsi" w:cs="Arial"/>
          <w:sz w:val="16"/>
          <w:szCs w:val="16"/>
          <w:lang w:val="es-ES"/>
        </w:rPr>
        <w:t>1987</w:t>
      </w:r>
      <w:r w:rsidRPr="00007713">
        <w:rPr>
          <w:rFonts w:asciiTheme="minorHAnsi" w:hAnsiTheme="minorHAnsi"/>
          <w:sz w:val="16"/>
          <w:szCs w:val="16"/>
          <w:lang w:val="es-ES"/>
        </w:rPr>
        <w:t xml:space="preserve">-1988, 1988-1989, 1989-1990, 1990-1991, 1991, 1993, 1994, 1996, 1997 y 2003. </w:t>
      </w:r>
      <w:r w:rsidRPr="00007713">
        <w:rPr>
          <w:rFonts w:asciiTheme="minorHAnsi" w:hAnsiTheme="minorHAnsi" w:cs="Arial"/>
          <w:sz w:val="16"/>
          <w:szCs w:val="16"/>
          <w:lang w:val="es-ES"/>
        </w:rPr>
        <w:t>Asimismo,</w:t>
      </w:r>
      <w:r w:rsidRPr="00007713">
        <w:rPr>
          <w:rFonts w:asciiTheme="minorHAnsi" w:hAnsiTheme="minorHAnsi"/>
          <w:sz w:val="16"/>
          <w:szCs w:val="16"/>
          <w:lang w:val="es-ES"/>
        </w:rPr>
        <w:t xml:space="preserve"> la CIDH ha publicado informes especiales sobre la situación de derechos humanos en el país en 1981, 1983, 1985, 1993, 1994, 2001 y 2003. En seguimiento a sus informes sobre país, estuvo incluida en el Capítulo V del Informe Anual en los años 2002 y 2004.</w:t>
      </w:r>
    </w:p>
  </w:footnote>
  <w:footnote w:id="4">
    <w:p w:rsidR="00007713" w:rsidRPr="00007713" w:rsidRDefault="00007713" w:rsidP="00D961EC">
      <w:pPr>
        <w:pStyle w:val="FootnoteText"/>
        <w:spacing w:after="120"/>
        <w:ind w:firstLine="720"/>
        <w:jc w:val="both"/>
        <w:rPr>
          <w:rFonts w:asciiTheme="minorHAnsi" w:hAnsiTheme="minorHAnsi"/>
          <w:sz w:val="16"/>
          <w:szCs w:val="16"/>
          <w:lang w:val="es-ES_tradnl"/>
        </w:rPr>
      </w:pPr>
      <w:r w:rsidRPr="00007713">
        <w:rPr>
          <w:rStyle w:val="FootnoteReference"/>
          <w:rFonts w:asciiTheme="minorHAnsi" w:hAnsiTheme="minorHAnsi"/>
          <w:sz w:val="16"/>
          <w:szCs w:val="16"/>
          <w:lang w:val="es-ES_tradnl"/>
        </w:rPr>
        <w:footnoteRef/>
      </w:r>
      <w:r>
        <w:rPr>
          <w:rFonts w:asciiTheme="minorHAnsi" w:hAnsiTheme="minorHAnsi"/>
          <w:sz w:val="16"/>
          <w:szCs w:val="16"/>
          <w:lang w:val="es-ES_tradnl"/>
        </w:rPr>
        <w:t xml:space="preserve"> </w:t>
      </w:r>
      <w:r w:rsidRPr="00007713">
        <w:rPr>
          <w:rFonts w:asciiTheme="minorHAnsi" w:hAnsiTheme="minorHAnsi"/>
          <w:sz w:val="16"/>
          <w:szCs w:val="16"/>
          <w:lang w:val="es-ES_tradnl"/>
        </w:rPr>
        <w:t xml:space="preserve">En la oportunidad la entonces comisionada constató que “el racismo y la discriminación contra los pueblos indígenas persiste en Guatemala, pero también que el gobierno ha iniciado varios nuevos programas para atender la situación. Desafortunadamente, persiste una incidencia desproporcionada de la pobreza, la pobreza extrema y la desnutrición infantil en la población indígena rural”. Asimismo, indicó que “[t]ambién resulta alarmante que todas las licencias vigentes para explotación minera y plantas hidroeléctricas han sido otorgadas sin implementar la consulta previa, libre e informada a la que el Estado está obligado por los tratados internacionales suscritos por Guatemala”. CIDH, Comunicado de Prensa No. </w:t>
      </w:r>
      <w:hyperlink r:id="rId4" w:history="1">
        <w:r w:rsidRPr="00007713">
          <w:rPr>
            <w:rFonts w:asciiTheme="minorHAnsi" w:hAnsiTheme="minorHAnsi" w:cs="Tahoma"/>
            <w:sz w:val="16"/>
            <w:szCs w:val="16"/>
            <w:u w:val="single" w:color="A6A6A6" w:themeColor="background1" w:themeShade="A6"/>
            <w:lang w:val="es-ES_tradnl"/>
          </w:rPr>
          <w:t>66/13 - Relatoría sobre los Derechos de los Pueblos Indígenas realizó visita de trabajo a Guatemala</w:t>
        </w:r>
        <w:r w:rsidRPr="00007713">
          <w:rPr>
            <w:rFonts w:asciiTheme="minorHAnsi" w:hAnsiTheme="minorHAnsi" w:cs="Tahoma"/>
            <w:sz w:val="16"/>
            <w:szCs w:val="16"/>
            <w:lang w:val="es-ES_tradnl"/>
          </w:rPr>
          <w:t>.</w:t>
        </w:r>
      </w:hyperlink>
      <w:r w:rsidRPr="00007713">
        <w:rPr>
          <w:rFonts w:asciiTheme="minorHAnsi" w:hAnsiTheme="minorHAnsi" w:cs="Tahoma"/>
          <w:sz w:val="16"/>
          <w:szCs w:val="16"/>
          <w:lang w:val="es-ES_tradnl"/>
        </w:rPr>
        <w:t xml:space="preserve"> Washington, D.C., 18 de septiembre de 2013.</w:t>
      </w:r>
    </w:p>
  </w:footnote>
  <w:footnote w:id="5">
    <w:p w:rsidR="00007713" w:rsidRPr="00007713" w:rsidRDefault="00007713" w:rsidP="00D961EC">
      <w:pPr>
        <w:pStyle w:val="FootnoteText"/>
        <w:spacing w:after="120"/>
        <w:ind w:firstLine="720"/>
        <w:jc w:val="both"/>
        <w:rPr>
          <w:rFonts w:asciiTheme="minorHAnsi" w:hAnsiTheme="minorHAnsi"/>
          <w:sz w:val="16"/>
          <w:szCs w:val="16"/>
          <w:lang w:val="es-ES_tradnl"/>
        </w:rPr>
      </w:pPr>
      <w:r w:rsidRPr="00007713">
        <w:rPr>
          <w:rStyle w:val="FootnoteReference"/>
          <w:rFonts w:asciiTheme="minorHAnsi" w:hAnsiTheme="minorHAnsi"/>
          <w:sz w:val="16"/>
          <w:szCs w:val="16"/>
          <w:lang w:val="es-ES_tradnl"/>
        </w:rPr>
        <w:footnoteRef/>
      </w:r>
      <w:r>
        <w:rPr>
          <w:rStyle w:val="FootnoteReference"/>
          <w:rFonts w:asciiTheme="minorHAnsi" w:hAnsiTheme="minorHAnsi"/>
          <w:sz w:val="16"/>
          <w:szCs w:val="16"/>
          <w:lang w:val="es-ES_tradnl"/>
        </w:rPr>
        <w:t xml:space="preserve"> </w:t>
      </w:r>
      <w:r w:rsidRPr="00007713">
        <w:rPr>
          <w:rFonts w:asciiTheme="minorHAnsi" w:hAnsiTheme="minorHAnsi"/>
          <w:sz w:val="16"/>
          <w:szCs w:val="16"/>
          <w:lang w:val="es-ES_tradnl"/>
        </w:rPr>
        <w:t>La CICIG define impunidad como la falta de denuncia, investigación, captura, enjuiciamiento, soluciones positivas para las víctimas y/o condena de los responsables de los delitos tipificados en la legislación de Guatemala y centra su informe en el tema de las sentencias condenatorias. CICIG, Comunicado de prensa 091,</w:t>
      </w:r>
      <w:r w:rsidRPr="00007713">
        <w:rPr>
          <w:rFonts w:asciiTheme="minorHAnsi" w:hAnsiTheme="minorHAnsi" w:cs="Arial"/>
          <w:sz w:val="16"/>
          <w:szCs w:val="16"/>
          <w:lang w:val="es-ES_tradnl"/>
        </w:rPr>
        <w:t xml:space="preserve"> </w:t>
      </w:r>
      <w:hyperlink r:id="rId5" w:history="1">
        <w:r w:rsidRPr="00007713">
          <w:rPr>
            <w:rStyle w:val="Hyperlink"/>
            <w:rFonts w:asciiTheme="minorHAnsi" w:hAnsiTheme="minorHAnsi"/>
            <w:color w:val="auto"/>
            <w:sz w:val="16"/>
            <w:szCs w:val="16"/>
            <w:u w:color="A6A6A6" w:themeColor="background1" w:themeShade="A6"/>
            <w:lang w:val="es-ES_tradnl"/>
          </w:rPr>
          <w:t>Sistema de Medición de Impunidad en Guatemala</w:t>
        </w:r>
      </w:hyperlink>
      <w:r w:rsidRPr="00007713">
        <w:rPr>
          <w:rFonts w:asciiTheme="minorHAnsi" w:hAnsiTheme="minorHAnsi"/>
          <w:sz w:val="16"/>
          <w:szCs w:val="16"/>
          <w:lang w:val="es-ES_tradnl"/>
        </w:rPr>
        <w:t>, 27 de noviembre de 2015.</w:t>
      </w:r>
    </w:p>
  </w:footnote>
  <w:footnote w:id="6">
    <w:p w:rsidR="00007713" w:rsidRPr="00007713" w:rsidRDefault="00007713" w:rsidP="00D961EC">
      <w:pPr>
        <w:pStyle w:val="FootnoteText"/>
        <w:spacing w:after="120"/>
        <w:ind w:firstLine="720"/>
        <w:jc w:val="both"/>
        <w:rPr>
          <w:rFonts w:asciiTheme="minorHAnsi" w:hAnsiTheme="minorHAnsi"/>
          <w:sz w:val="16"/>
          <w:szCs w:val="16"/>
          <w:lang w:val="es-AR"/>
        </w:rPr>
      </w:pPr>
      <w:r w:rsidRPr="00007713">
        <w:rPr>
          <w:rStyle w:val="FootnoteReference"/>
          <w:rFonts w:asciiTheme="minorHAnsi" w:hAnsiTheme="minorHAnsi"/>
          <w:sz w:val="16"/>
          <w:szCs w:val="16"/>
        </w:rPr>
        <w:footnoteRef/>
      </w:r>
      <w:r>
        <w:rPr>
          <w:rStyle w:val="FootnoteReference"/>
          <w:rFonts w:asciiTheme="minorHAnsi" w:hAnsiTheme="minorHAnsi"/>
          <w:sz w:val="16"/>
          <w:szCs w:val="16"/>
          <w:lang w:val="es-ES"/>
        </w:rPr>
        <w:t xml:space="preserve"> </w:t>
      </w:r>
      <w:hyperlink r:id="rId6" w:history="1">
        <w:r w:rsidRPr="00007713">
          <w:rPr>
            <w:rStyle w:val="Hyperlink"/>
            <w:rFonts w:asciiTheme="minorHAnsi" w:hAnsiTheme="minorHAnsi"/>
            <w:color w:val="auto"/>
            <w:sz w:val="16"/>
            <w:szCs w:val="16"/>
            <w:u w:color="A6A6A6" w:themeColor="background1" w:themeShade="A6"/>
            <w:lang w:val="es-AR"/>
          </w:rPr>
          <w:t>Observaciones adicionales del Estado de Guatemala respecto al “Proyecto del Informe de país, titulado: Situación de Derechos Humanos en Guatemala: seguridad ciudadana, acceso a la justicia, diversidad, desigualdad y exclusión</w:t>
        </w:r>
      </w:hyperlink>
      <w:r w:rsidRPr="00007713">
        <w:rPr>
          <w:rFonts w:asciiTheme="minorHAnsi" w:hAnsiTheme="minorHAnsi"/>
          <w:sz w:val="16"/>
          <w:szCs w:val="16"/>
          <w:lang w:val="es-AR"/>
        </w:rPr>
        <w:t xml:space="preserve">” (en adelante Proyecto de Informe sobre la Situación de Derechos Humanos en Guatemala). Nota Ref. P-925-2015/AFAF/hm de 9 de diciembre de 2015 recibido en la Secretaría Ejecutiva de la CIDH el 11 de diciembre del mismo año, págs. 1 y 5. Disponible en: </w:t>
      </w:r>
      <w:hyperlink r:id="rId7" w:history="1">
        <w:r w:rsidRPr="00007713">
          <w:rPr>
            <w:rStyle w:val="Hyperlink"/>
            <w:rFonts w:asciiTheme="minorHAnsi" w:hAnsiTheme="minorHAnsi"/>
            <w:color w:val="auto"/>
            <w:sz w:val="16"/>
            <w:szCs w:val="16"/>
            <w:u w:color="A6A6A6" w:themeColor="background1" w:themeShade="A6"/>
            <w:lang w:val="es-AR"/>
          </w:rPr>
          <w:t>http://www.oas.org/es/cidh/docs/anual/2015/doc-es/GT-Observaciones-adicionales2015.pdf</w:t>
        </w:r>
      </w:hyperlink>
    </w:p>
  </w:footnote>
  <w:footnote w:id="7">
    <w:p w:rsidR="00007713" w:rsidRPr="00007713" w:rsidRDefault="00007713" w:rsidP="00D961EC">
      <w:pPr>
        <w:pStyle w:val="FootnoteText"/>
        <w:spacing w:after="120"/>
        <w:ind w:firstLine="720"/>
        <w:jc w:val="both"/>
        <w:rPr>
          <w:rFonts w:asciiTheme="minorHAnsi" w:hAnsiTheme="minorHAnsi"/>
          <w:sz w:val="16"/>
          <w:szCs w:val="16"/>
          <w:lang w:val="es-ES"/>
        </w:rPr>
      </w:pPr>
      <w:r w:rsidRPr="00007713">
        <w:rPr>
          <w:rStyle w:val="FootnoteReference"/>
          <w:rFonts w:asciiTheme="minorHAnsi" w:hAnsiTheme="minorHAnsi"/>
          <w:sz w:val="16"/>
          <w:szCs w:val="16"/>
        </w:rPr>
        <w:footnoteRef/>
      </w:r>
      <w:r w:rsidRPr="00007713">
        <w:rPr>
          <w:sz w:val="16"/>
          <w:szCs w:val="16"/>
          <w:lang w:val="es-ES"/>
        </w:rPr>
        <w:t xml:space="preserve"> </w:t>
      </w:r>
      <w:r w:rsidRPr="00007713">
        <w:rPr>
          <w:rFonts w:asciiTheme="minorHAnsi" w:hAnsiTheme="minorHAnsi"/>
          <w:sz w:val="16"/>
          <w:szCs w:val="16"/>
          <w:lang w:val="es-ES"/>
        </w:rPr>
        <w:t xml:space="preserve">Los testimonios </w:t>
      </w:r>
      <w:r w:rsidRPr="00007713">
        <w:rPr>
          <w:rStyle w:val="FootnoteReference"/>
          <w:rFonts w:asciiTheme="minorHAnsi" w:hAnsiTheme="minorHAnsi"/>
          <w:sz w:val="16"/>
          <w:szCs w:val="16"/>
          <w:lang w:val="es-ES"/>
        </w:rPr>
        <w:t>recibidos</w:t>
      </w:r>
      <w:r w:rsidRPr="00007713">
        <w:rPr>
          <w:rFonts w:asciiTheme="minorHAnsi" w:hAnsiTheme="minorHAnsi"/>
          <w:sz w:val="16"/>
          <w:szCs w:val="16"/>
          <w:lang w:val="es-ES"/>
        </w:rPr>
        <w:t xml:space="preserve"> fueron resultado de la visita on loco de la entonces relatora Dinah Shelton en su visita realizada a Guatemala en el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03" w:rsidRPr="0058688A" w:rsidRDefault="00DF42B6" w:rsidP="00ED4C58">
    <w:pPr>
      <w:pStyle w:val="Header"/>
      <w:jc w:val="center"/>
      <w:rPr>
        <w:lang w:val="es-ES_tradnl"/>
      </w:rPr>
    </w:pPr>
    <w:r>
      <w:rPr>
        <w:noProof/>
      </w:rPr>
      <w:drawing>
        <wp:inline distT="0" distB="0" distL="0" distR="0" wp14:anchorId="5AAD3E8D" wp14:editId="43458FAC">
          <wp:extent cx="2286000" cy="122555"/>
          <wp:effectExtent l="0" t="0" r="0" b="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2555"/>
                  </a:xfrm>
                  <a:prstGeom prst="rect">
                    <a:avLst/>
                  </a:prstGeom>
                  <a:noFill/>
                  <a:ln>
                    <a:noFill/>
                  </a:ln>
                </pic:spPr>
              </pic:pic>
            </a:graphicData>
          </a:graphic>
        </wp:inline>
      </w:drawing>
    </w:r>
  </w:p>
  <w:p w:rsidR="003D1503" w:rsidRDefault="00195704">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03" w:rsidRDefault="00DF42B6" w:rsidP="003D1503">
    <w:pPr>
      <w:pStyle w:val="Header"/>
    </w:pPr>
    <w:r>
      <w:rPr>
        <w:noProof/>
      </w:rPr>
      <w:drawing>
        <wp:anchor distT="0" distB="0" distL="114300" distR="114300" simplePos="0" relativeHeight="251657216" behindDoc="1" locked="0" layoutInCell="1" allowOverlap="1" wp14:anchorId="5EA59B44" wp14:editId="12425B1E">
          <wp:simplePos x="0" y="0"/>
          <wp:positionH relativeFrom="column">
            <wp:posOffset>-28575</wp:posOffset>
          </wp:positionH>
          <wp:positionV relativeFrom="paragraph">
            <wp:posOffset>-38100</wp:posOffset>
          </wp:positionV>
          <wp:extent cx="1725930" cy="381000"/>
          <wp:effectExtent l="0" t="0" r="7620" b="0"/>
          <wp:wrapThrough wrapText="bothSides">
            <wp:wrapPolygon edited="0">
              <wp:start x="0" y="0"/>
              <wp:lineTo x="0" y="20520"/>
              <wp:lineTo x="21457" y="20520"/>
              <wp:lineTo x="21457" y="0"/>
              <wp:lineTo x="0" y="0"/>
            </wp:wrapPolygon>
          </wp:wrapThrough>
          <wp:docPr id="5" name="Picture 5" descr="IA2015-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5-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93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6AE5874" wp14:editId="398429B7">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6" name="Picture 6"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p>
  <w:p w:rsidR="003D1503" w:rsidRDefault="003D1503" w:rsidP="003D1503">
    <w:pPr>
      <w:pStyle w:val="Header"/>
    </w:pPr>
  </w:p>
  <w:p w:rsidR="003D1503" w:rsidRDefault="00195704" w:rsidP="003D1503">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30"/>
        </w:tabs>
        <w:ind w:left="90" w:firstLine="720"/>
      </w:pPr>
      <w:rPr>
        <w:rFonts w:ascii="Cambria" w:eastAsia="Times New Roman" w:hAnsi="Cambria" w:cs="Cambria"/>
        <w:b w:val="0"/>
        <w:color w:val="auto"/>
        <w:position w:val="0"/>
        <w:sz w:val="20"/>
        <w:szCs w:val="20"/>
        <w:vertAlign w:val="baseline"/>
        <w:lang w:val="es-EC"/>
      </w:rPr>
    </w:lvl>
  </w:abstractNum>
  <w:abstractNum w:abstractNumId="1">
    <w:nsid w:val="00000003"/>
    <w:multiLevelType w:val="singleLevel"/>
    <w:tmpl w:val="00000003"/>
    <w:name w:val="WW8Num3"/>
    <w:lvl w:ilvl="0">
      <w:start w:val="1"/>
      <w:numFmt w:val="upperLetter"/>
      <w:lvlText w:val="%1."/>
      <w:lvlJc w:val="left"/>
      <w:pPr>
        <w:tabs>
          <w:tab w:val="num" w:pos="0"/>
        </w:tabs>
        <w:ind w:left="720" w:hanging="360"/>
      </w:pPr>
      <w:rPr>
        <w:rFonts w:ascii="Cambria" w:hAnsi="Cambria" w:cs="Arial" w:hint="default"/>
        <w:b/>
        <w:bCs/>
        <w:i/>
        <w:iCs/>
        <w:sz w:val="28"/>
        <w:szCs w:val="28"/>
        <w:lang w:val="es-AR"/>
      </w:rPr>
    </w:lvl>
  </w:abstractNum>
  <w:abstractNum w:abstractNumId="2">
    <w:nsid w:val="053270A8"/>
    <w:multiLevelType w:val="hybridMultilevel"/>
    <w:tmpl w:val="AD10E59E"/>
    <w:lvl w:ilvl="0" w:tplc="9896302C">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1B6E930C">
      <w:start w:val="7"/>
      <w:numFmt w:val="decimal"/>
      <w:lvlText w:val="%3."/>
      <w:lvlJc w:val="left"/>
      <w:pPr>
        <w:ind w:left="2700" w:hanging="360"/>
      </w:pPr>
      <w:rPr>
        <w:rFonts w:hint="default"/>
      </w:rPr>
    </w:lvl>
    <w:lvl w:ilvl="3" w:tplc="B22EFCE8">
      <w:start w:val="1"/>
      <w:numFmt w:val="upperLetter"/>
      <w:pStyle w:val="Heading3"/>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B5889"/>
    <w:multiLevelType w:val="hybridMultilevel"/>
    <w:tmpl w:val="F82AFD58"/>
    <w:lvl w:ilvl="0" w:tplc="0C0A000F">
      <w:start w:val="1"/>
      <w:numFmt w:val="decimal"/>
      <w:lvlText w:val="%1."/>
      <w:lvlJc w:val="left"/>
      <w:pPr>
        <w:ind w:left="760" w:hanging="360"/>
      </w:pPr>
    </w:lvl>
    <w:lvl w:ilvl="1" w:tplc="0C0A0019" w:tentative="1">
      <w:start w:val="1"/>
      <w:numFmt w:val="lowerLetter"/>
      <w:lvlText w:val="%2."/>
      <w:lvlJc w:val="left"/>
      <w:pPr>
        <w:ind w:left="1480" w:hanging="360"/>
      </w:pPr>
    </w:lvl>
    <w:lvl w:ilvl="2" w:tplc="0C0A001B" w:tentative="1">
      <w:start w:val="1"/>
      <w:numFmt w:val="lowerRoman"/>
      <w:lvlText w:val="%3."/>
      <w:lvlJc w:val="right"/>
      <w:pPr>
        <w:ind w:left="2200" w:hanging="180"/>
      </w:pPr>
    </w:lvl>
    <w:lvl w:ilvl="3" w:tplc="0C0A000F" w:tentative="1">
      <w:start w:val="1"/>
      <w:numFmt w:val="decimal"/>
      <w:lvlText w:val="%4."/>
      <w:lvlJc w:val="left"/>
      <w:pPr>
        <w:ind w:left="2920" w:hanging="360"/>
      </w:pPr>
    </w:lvl>
    <w:lvl w:ilvl="4" w:tplc="0C0A0019" w:tentative="1">
      <w:start w:val="1"/>
      <w:numFmt w:val="lowerLetter"/>
      <w:lvlText w:val="%5."/>
      <w:lvlJc w:val="left"/>
      <w:pPr>
        <w:ind w:left="3640" w:hanging="360"/>
      </w:pPr>
    </w:lvl>
    <w:lvl w:ilvl="5" w:tplc="0C0A001B" w:tentative="1">
      <w:start w:val="1"/>
      <w:numFmt w:val="lowerRoman"/>
      <w:lvlText w:val="%6."/>
      <w:lvlJc w:val="right"/>
      <w:pPr>
        <w:ind w:left="4360" w:hanging="180"/>
      </w:pPr>
    </w:lvl>
    <w:lvl w:ilvl="6" w:tplc="0C0A000F" w:tentative="1">
      <w:start w:val="1"/>
      <w:numFmt w:val="decimal"/>
      <w:lvlText w:val="%7."/>
      <w:lvlJc w:val="left"/>
      <w:pPr>
        <w:ind w:left="5080" w:hanging="360"/>
      </w:pPr>
    </w:lvl>
    <w:lvl w:ilvl="7" w:tplc="0C0A0019" w:tentative="1">
      <w:start w:val="1"/>
      <w:numFmt w:val="lowerLetter"/>
      <w:lvlText w:val="%8."/>
      <w:lvlJc w:val="left"/>
      <w:pPr>
        <w:ind w:left="5800" w:hanging="360"/>
      </w:pPr>
    </w:lvl>
    <w:lvl w:ilvl="8" w:tplc="0C0A001B" w:tentative="1">
      <w:start w:val="1"/>
      <w:numFmt w:val="lowerRoman"/>
      <w:lvlText w:val="%9."/>
      <w:lvlJc w:val="right"/>
      <w:pPr>
        <w:ind w:left="6520" w:hanging="180"/>
      </w:pPr>
    </w:lvl>
  </w:abstractNum>
  <w:abstractNum w:abstractNumId="4">
    <w:nsid w:val="170E238A"/>
    <w:multiLevelType w:val="hybridMultilevel"/>
    <w:tmpl w:val="D0BA04F4"/>
    <w:lvl w:ilvl="0" w:tplc="6D5A7AA0">
      <w:start w:val="1"/>
      <w:numFmt w:val="upperRoman"/>
      <w:pStyle w:val="Heading2"/>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56C3263"/>
    <w:multiLevelType w:val="hybridMultilevel"/>
    <w:tmpl w:val="F5D2279C"/>
    <w:lvl w:ilvl="0" w:tplc="0EAC293A">
      <w:start w:val="1"/>
      <w:numFmt w:val="decimal"/>
      <w:pStyle w:val="Numberedparagraphs"/>
      <w:lvlText w:val="%1."/>
      <w:lvlJc w:val="left"/>
      <w:pPr>
        <w:ind w:left="360" w:hanging="360"/>
      </w:pPr>
      <w:rPr>
        <w:rFonts w:ascii="Cambria" w:hAnsi="Cambria" w:hint="default"/>
        <w:b w:val="0"/>
        <w:i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7713"/>
    <w:rsid w:val="00014CD1"/>
    <w:rsid w:val="000161DC"/>
    <w:rsid w:val="0001720F"/>
    <w:rsid w:val="00034E6A"/>
    <w:rsid w:val="00043A4B"/>
    <w:rsid w:val="0005228B"/>
    <w:rsid w:val="0006625E"/>
    <w:rsid w:val="00082C9D"/>
    <w:rsid w:val="0009683D"/>
    <w:rsid w:val="000A576D"/>
    <w:rsid w:val="000F06B2"/>
    <w:rsid w:val="000F09A1"/>
    <w:rsid w:val="001459E0"/>
    <w:rsid w:val="001732A0"/>
    <w:rsid w:val="00192DFF"/>
    <w:rsid w:val="00195704"/>
    <w:rsid w:val="00197168"/>
    <w:rsid w:val="001A0C93"/>
    <w:rsid w:val="001B7D92"/>
    <w:rsid w:val="001C0A6D"/>
    <w:rsid w:val="001D05B5"/>
    <w:rsid w:val="001F495A"/>
    <w:rsid w:val="00207710"/>
    <w:rsid w:val="0021669C"/>
    <w:rsid w:val="00217A39"/>
    <w:rsid w:val="00250058"/>
    <w:rsid w:val="0027465C"/>
    <w:rsid w:val="00276C99"/>
    <w:rsid w:val="00294904"/>
    <w:rsid w:val="002978F7"/>
    <w:rsid w:val="002A39B2"/>
    <w:rsid w:val="002B0B2A"/>
    <w:rsid w:val="002B1BC1"/>
    <w:rsid w:val="002C2A8C"/>
    <w:rsid w:val="003316FE"/>
    <w:rsid w:val="00333D65"/>
    <w:rsid w:val="00341054"/>
    <w:rsid w:val="003506D5"/>
    <w:rsid w:val="003879D2"/>
    <w:rsid w:val="00393310"/>
    <w:rsid w:val="003A01A5"/>
    <w:rsid w:val="003A3C27"/>
    <w:rsid w:val="003B6B4B"/>
    <w:rsid w:val="003C08DF"/>
    <w:rsid w:val="003C7FE5"/>
    <w:rsid w:val="003D1503"/>
    <w:rsid w:val="003D2391"/>
    <w:rsid w:val="003E3690"/>
    <w:rsid w:val="003E4E57"/>
    <w:rsid w:val="00402DAB"/>
    <w:rsid w:val="00404497"/>
    <w:rsid w:val="004409C5"/>
    <w:rsid w:val="004470D5"/>
    <w:rsid w:val="0044730E"/>
    <w:rsid w:val="004A15BA"/>
    <w:rsid w:val="004B36DE"/>
    <w:rsid w:val="004D7999"/>
    <w:rsid w:val="00510294"/>
    <w:rsid w:val="00524564"/>
    <w:rsid w:val="00530AC4"/>
    <w:rsid w:val="00532515"/>
    <w:rsid w:val="0053685D"/>
    <w:rsid w:val="0058688A"/>
    <w:rsid w:val="00590BCD"/>
    <w:rsid w:val="00591E5D"/>
    <w:rsid w:val="0059437B"/>
    <w:rsid w:val="005A737B"/>
    <w:rsid w:val="005B23B6"/>
    <w:rsid w:val="005B6763"/>
    <w:rsid w:val="005C5563"/>
    <w:rsid w:val="005E2EF9"/>
    <w:rsid w:val="005F4AAA"/>
    <w:rsid w:val="005F5410"/>
    <w:rsid w:val="00604132"/>
    <w:rsid w:val="00604F1C"/>
    <w:rsid w:val="0065528C"/>
    <w:rsid w:val="00661E1B"/>
    <w:rsid w:val="006964C0"/>
    <w:rsid w:val="006966D9"/>
    <w:rsid w:val="006C2FCD"/>
    <w:rsid w:val="006D07CE"/>
    <w:rsid w:val="006D30B7"/>
    <w:rsid w:val="006F0429"/>
    <w:rsid w:val="00721303"/>
    <w:rsid w:val="0073756F"/>
    <w:rsid w:val="007470A8"/>
    <w:rsid w:val="00750568"/>
    <w:rsid w:val="007507A4"/>
    <w:rsid w:val="00757B80"/>
    <w:rsid w:val="00786D5D"/>
    <w:rsid w:val="00787E26"/>
    <w:rsid w:val="007C2CC3"/>
    <w:rsid w:val="007C351D"/>
    <w:rsid w:val="007D4142"/>
    <w:rsid w:val="007D543E"/>
    <w:rsid w:val="007D7641"/>
    <w:rsid w:val="007E0922"/>
    <w:rsid w:val="007E3EA3"/>
    <w:rsid w:val="007E4ED5"/>
    <w:rsid w:val="007E5BEF"/>
    <w:rsid w:val="007F5F4E"/>
    <w:rsid w:val="00804CE7"/>
    <w:rsid w:val="00807BAA"/>
    <w:rsid w:val="00826863"/>
    <w:rsid w:val="00834C8B"/>
    <w:rsid w:val="00853812"/>
    <w:rsid w:val="008550EF"/>
    <w:rsid w:val="008707C1"/>
    <w:rsid w:val="008727DD"/>
    <w:rsid w:val="0087353E"/>
    <w:rsid w:val="008970EA"/>
    <w:rsid w:val="008E754B"/>
    <w:rsid w:val="008E7F9E"/>
    <w:rsid w:val="00900692"/>
    <w:rsid w:val="009200CA"/>
    <w:rsid w:val="00921E28"/>
    <w:rsid w:val="009331A5"/>
    <w:rsid w:val="00941BEE"/>
    <w:rsid w:val="00952E51"/>
    <w:rsid w:val="00965EB7"/>
    <w:rsid w:val="00975A04"/>
    <w:rsid w:val="009907C7"/>
    <w:rsid w:val="009B350F"/>
    <w:rsid w:val="009C4021"/>
    <w:rsid w:val="009C4D87"/>
    <w:rsid w:val="009E00C0"/>
    <w:rsid w:val="00A25CA7"/>
    <w:rsid w:val="00A262E1"/>
    <w:rsid w:val="00A27477"/>
    <w:rsid w:val="00A343FF"/>
    <w:rsid w:val="00A36AFD"/>
    <w:rsid w:val="00A40621"/>
    <w:rsid w:val="00A523F3"/>
    <w:rsid w:val="00A72869"/>
    <w:rsid w:val="00AA5E39"/>
    <w:rsid w:val="00AB7261"/>
    <w:rsid w:val="00AE0A21"/>
    <w:rsid w:val="00AE1B0F"/>
    <w:rsid w:val="00B056D9"/>
    <w:rsid w:val="00B2086A"/>
    <w:rsid w:val="00B2161A"/>
    <w:rsid w:val="00B36719"/>
    <w:rsid w:val="00B55555"/>
    <w:rsid w:val="00B6247C"/>
    <w:rsid w:val="00B7087E"/>
    <w:rsid w:val="00B74089"/>
    <w:rsid w:val="00B806AC"/>
    <w:rsid w:val="00B93993"/>
    <w:rsid w:val="00BA6927"/>
    <w:rsid w:val="00BB00B1"/>
    <w:rsid w:val="00BE5DD5"/>
    <w:rsid w:val="00C04C07"/>
    <w:rsid w:val="00C10AC7"/>
    <w:rsid w:val="00C16946"/>
    <w:rsid w:val="00C226F7"/>
    <w:rsid w:val="00C251CE"/>
    <w:rsid w:val="00C716F6"/>
    <w:rsid w:val="00C95411"/>
    <w:rsid w:val="00CA2777"/>
    <w:rsid w:val="00CB1BFE"/>
    <w:rsid w:val="00CB2985"/>
    <w:rsid w:val="00CC4274"/>
    <w:rsid w:val="00CD6648"/>
    <w:rsid w:val="00CE1706"/>
    <w:rsid w:val="00CE1DFB"/>
    <w:rsid w:val="00D05BCC"/>
    <w:rsid w:val="00D13990"/>
    <w:rsid w:val="00D222B7"/>
    <w:rsid w:val="00D5166A"/>
    <w:rsid w:val="00D63997"/>
    <w:rsid w:val="00D82E91"/>
    <w:rsid w:val="00D83D60"/>
    <w:rsid w:val="00D961EC"/>
    <w:rsid w:val="00DB7346"/>
    <w:rsid w:val="00DD46A5"/>
    <w:rsid w:val="00DE7228"/>
    <w:rsid w:val="00DF0FE5"/>
    <w:rsid w:val="00DF42B6"/>
    <w:rsid w:val="00E01189"/>
    <w:rsid w:val="00E04605"/>
    <w:rsid w:val="00E20C80"/>
    <w:rsid w:val="00E24DFC"/>
    <w:rsid w:val="00E3040C"/>
    <w:rsid w:val="00E3648E"/>
    <w:rsid w:val="00E76ACB"/>
    <w:rsid w:val="00EC27A2"/>
    <w:rsid w:val="00EC7F9E"/>
    <w:rsid w:val="00ED38AB"/>
    <w:rsid w:val="00ED4C58"/>
    <w:rsid w:val="00ED549B"/>
    <w:rsid w:val="00EF1BD7"/>
    <w:rsid w:val="00EF6A9E"/>
    <w:rsid w:val="00F06E69"/>
    <w:rsid w:val="00F165BF"/>
    <w:rsid w:val="00F52F31"/>
    <w:rsid w:val="00F54F60"/>
    <w:rsid w:val="00F66FEE"/>
    <w:rsid w:val="00F70BB5"/>
    <w:rsid w:val="00F7226C"/>
    <w:rsid w:val="00F841DF"/>
    <w:rsid w:val="00FA7C65"/>
    <w:rsid w:val="00FB1DAF"/>
    <w:rsid w:val="00FC0FE2"/>
    <w:rsid w:val="00FC66C2"/>
    <w:rsid w:val="00FD4705"/>
    <w:rsid w:val="00FF51A9"/>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D1503"/>
    <w:pPr>
      <w:keepNext/>
      <w:spacing w:before="240" w:after="60"/>
      <w:ind w:firstLine="720"/>
      <w:outlineLvl w:val="0"/>
    </w:pPr>
    <w:rPr>
      <w:rFonts w:ascii="Cambria" w:eastAsia="Times New Roman" w:hAnsi="Cambria"/>
      <w:b/>
      <w:bCs/>
      <w:kern w:val="32"/>
      <w:sz w:val="32"/>
      <w:szCs w:val="32"/>
      <w:lang w:val="es-ES"/>
    </w:rPr>
  </w:style>
  <w:style w:type="paragraph" w:styleId="Heading2">
    <w:name w:val="heading 2"/>
    <w:basedOn w:val="Normal"/>
    <w:link w:val="Heading2Char"/>
    <w:qFormat/>
    <w:rsid w:val="009E00C0"/>
    <w:pPr>
      <w:numPr>
        <w:numId w:val="2"/>
      </w:numPr>
      <w:spacing w:after="0" w:line="240" w:lineRule="auto"/>
      <w:ind w:left="720" w:firstLine="0"/>
      <w:jc w:val="both"/>
      <w:outlineLvl w:val="1"/>
    </w:pPr>
    <w:rPr>
      <w:rFonts w:ascii="Cambria" w:hAnsi="Cambria" w:cs="Arial"/>
      <w:b/>
      <w:szCs w:val="20"/>
      <w:lang w:val="es-PY"/>
    </w:rPr>
  </w:style>
  <w:style w:type="paragraph" w:styleId="Heading3">
    <w:name w:val="heading 3"/>
    <w:basedOn w:val="Normal"/>
    <w:next w:val="Normal"/>
    <w:link w:val="Heading3Char"/>
    <w:unhideWhenUsed/>
    <w:qFormat/>
    <w:rsid w:val="009E00C0"/>
    <w:pPr>
      <w:numPr>
        <w:ilvl w:val="3"/>
        <w:numId w:val="1"/>
      </w:numPr>
      <w:spacing w:after="0" w:line="240" w:lineRule="auto"/>
      <w:ind w:left="1440" w:hanging="720"/>
      <w:jc w:val="both"/>
      <w:outlineLvl w:val="2"/>
    </w:pPr>
    <w:rPr>
      <w:rFonts w:ascii="Cambria" w:hAnsi="Cambria" w:cs="Arial"/>
      <w:b/>
      <w:sz w:val="20"/>
      <w:szCs w:val="20"/>
      <w:lang w:val="es-PY"/>
    </w:rPr>
  </w:style>
  <w:style w:type="paragraph" w:styleId="Heading4">
    <w:name w:val="heading 4"/>
    <w:basedOn w:val="Normal"/>
    <w:next w:val="Normal"/>
    <w:link w:val="Heading4Char"/>
    <w:uiPriority w:val="9"/>
    <w:semiHidden/>
    <w:unhideWhenUsed/>
    <w:qFormat/>
    <w:rsid w:val="009907C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arragrap"/>
    <w:link w:val="ListParagraphChar"/>
    <w:uiPriority w:val="34"/>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character" w:customStyle="1" w:styleId="Heading1Char">
    <w:name w:val="Heading 1 Char"/>
    <w:link w:val="Heading1"/>
    <w:rsid w:val="003D1503"/>
    <w:rPr>
      <w:rFonts w:ascii="Cambria" w:eastAsia="Times New Roman" w:hAnsi="Cambria"/>
      <w:b/>
      <w:bCs/>
      <w:kern w:val="32"/>
      <w:sz w:val="32"/>
      <w:szCs w:val="32"/>
      <w:lang w:val="es-ES"/>
    </w:rPr>
  </w:style>
  <w:style w:type="character" w:customStyle="1" w:styleId="Heading2Char">
    <w:name w:val="Heading 2 Char"/>
    <w:link w:val="Heading2"/>
    <w:rsid w:val="009E00C0"/>
    <w:rPr>
      <w:rFonts w:ascii="Cambria" w:hAnsi="Cambria" w:cs="Arial"/>
      <w:b/>
      <w:sz w:val="22"/>
      <w:lang w:val="es-PY"/>
    </w:rPr>
  </w:style>
  <w:style w:type="character" w:customStyle="1" w:styleId="Heading3Char">
    <w:name w:val="Heading 3 Char"/>
    <w:link w:val="Heading3"/>
    <w:rsid w:val="009E00C0"/>
    <w:rPr>
      <w:rFonts w:ascii="Cambria" w:hAnsi="Cambria" w:cs="Arial"/>
      <w:b/>
      <w:lang w:val="es-PY"/>
    </w:rPr>
  </w:style>
  <w:style w:type="character" w:customStyle="1" w:styleId="Heading4Char">
    <w:name w:val="Heading 4 Char"/>
    <w:link w:val="Heading4"/>
    <w:uiPriority w:val="9"/>
    <w:semiHidden/>
    <w:rsid w:val="009907C7"/>
    <w:rPr>
      <w:rFonts w:eastAsia="Times New Roman"/>
      <w:b/>
      <w:bCs/>
      <w:sz w:val="28"/>
      <w:szCs w:val="28"/>
    </w:rPr>
  </w:style>
  <w:style w:type="numbering" w:customStyle="1" w:styleId="NoList1">
    <w:name w:val="No List1"/>
    <w:next w:val="NoList"/>
    <w:uiPriority w:val="99"/>
    <w:semiHidden/>
    <w:unhideWhenUsed/>
    <w:rsid w:val="009907C7"/>
  </w:style>
  <w:style w:type="numbering" w:customStyle="1" w:styleId="NoList11">
    <w:name w:val="No List11"/>
    <w:next w:val="NoList"/>
    <w:uiPriority w:val="99"/>
    <w:semiHidden/>
    <w:unhideWhenUsed/>
    <w:rsid w:val="009907C7"/>
  </w:style>
  <w:style w:type="paragraph" w:styleId="Title">
    <w:name w:val="Title"/>
    <w:basedOn w:val="Normal"/>
    <w:link w:val="TitleChar"/>
    <w:qFormat/>
    <w:rsid w:val="009907C7"/>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9907C7"/>
    <w:rPr>
      <w:rFonts w:ascii="Univers" w:eastAsia="MS Mincho" w:hAnsi="Univers"/>
      <w:b/>
      <w:spacing w:val="-2"/>
      <w:sz w:val="22"/>
      <w:lang w:val="es-PY"/>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9907C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9907C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9907C7"/>
    <w:rPr>
      <w:rFonts w:ascii="Times New Roman" w:eastAsia="Times New Roman" w:hAnsi="Times New Roman"/>
    </w:rPr>
  </w:style>
  <w:style w:type="character" w:styleId="Hyperlink">
    <w:name w:val="Hyperlink"/>
    <w:uiPriority w:val="99"/>
    <w:rsid w:val="009907C7"/>
    <w:rPr>
      <w:color w:val="0000FF"/>
      <w:u w:val="single"/>
    </w:rPr>
  </w:style>
  <w:style w:type="character" w:customStyle="1" w:styleId="apple-converted-space">
    <w:name w:val="apple-converted-space"/>
    <w:rsid w:val="009907C7"/>
  </w:style>
  <w:style w:type="character" w:styleId="Strong">
    <w:name w:val="Strong"/>
    <w:uiPriority w:val="22"/>
    <w:qFormat/>
    <w:rsid w:val="009907C7"/>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9907C7"/>
    <w:rPr>
      <w:sz w:val="24"/>
      <w:lang w:val="en-US" w:eastAsia="en-US" w:bidi="ar-SA"/>
    </w:rPr>
  </w:style>
  <w:style w:type="character" w:styleId="FollowedHyperlink">
    <w:name w:val="FollowedHyperlink"/>
    <w:rsid w:val="009907C7"/>
    <w:rPr>
      <w:color w:val="800080"/>
      <w:u w:val="single"/>
    </w:rPr>
  </w:style>
  <w:style w:type="character" w:customStyle="1" w:styleId="pagesubhead">
    <w:name w:val="pagesubhead"/>
    <w:rsid w:val="009907C7"/>
  </w:style>
  <w:style w:type="character" w:styleId="Emphasis">
    <w:name w:val="Emphasis"/>
    <w:uiPriority w:val="20"/>
    <w:qFormat/>
    <w:rsid w:val="009907C7"/>
    <w:rPr>
      <w:i/>
      <w:iCs/>
    </w:rPr>
  </w:style>
  <w:style w:type="character" w:customStyle="1" w:styleId="SingleTxtGChar">
    <w:name w:val="_ Single Txt_G Char"/>
    <w:link w:val="SingleTxtG"/>
    <w:locked/>
    <w:rsid w:val="009907C7"/>
    <w:rPr>
      <w:lang w:val="es-ES" w:eastAsia="es-ES"/>
    </w:rPr>
  </w:style>
  <w:style w:type="paragraph" w:customStyle="1" w:styleId="SingleTxtG">
    <w:name w:val="_ Single Txt_G"/>
    <w:basedOn w:val="Normal"/>
    <w:link w:val="SingleTxtGChar"/>
    <w:rsid w:val="009907C7"/>
    <w:pPr>
      <w:spacing w:after="120" w:line="240" w:lineRule="atLeast"/>
      <w:ind w:left="1134" w:right="1134"/>
      <w:jc w:val="both"/>
    </w:pPr>
    <w:rPr>
      <w:sz w:val="20"/>
      <w:szCs w:val="20"/>
      <w:lang w:val="es-ES" w:eastAsia="es-ES"/>
    </w:rPr>
  </w:style>
  <w:style w:type="character" w:customStyle="1" w:styleId="MBlanchard">
    <w:name w:val="MBlanchard"/>
    <w:semiHidden/>
    <w:rsid w:val="009907C7"/>
    <w:rPr>
      <w:rFonts w:ascii="Arial" w:hAnsi="Arial" w:cs="Arial"/>
      <w:color w:val="000080"/>
      <w:sz w:val="20"/>
      <w:szCs w:val="20"/>
    </w:rPr>
  </w:style>
  <w:style w:type="paragraph" w:styleId="BodyTextIndent2">
    <w:name w:val="Body Text Indent 2"/>
    <w:basedOn w:val="Normal"/>
    <w:link w:val="BodyTextIndent2Char"/>
    <w:rsid w:val="009907C7"/>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9907C7"/>
    <w:rPr>
      <w:rFonts w:ascii="Univers" w:eastAsia="Times New Roman" w:hAnsi="Univers"/>
      <w:sz w:val="22"/>
      <w:lang w:val="es-CL"/>
    </w:rPr>
  </w:style>
  <w:style w:type="paragraph" w:styleId="List">
    <w:name w:val="List"/>
    <w:basedOn w:val="Normal"/>
    <w:rsid w:val="009907C7"/>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BodyText">
    <w:name w:val="Body Text"/>
    <w:basedOn w:val="Normal"/>
    <w:link w:val="BodyTextChar"/>
    <w:uiPriority w:val="99"/>
    <w:unhideWhenUsed/>
    <w:rsid w:val="009907C7"/>
    <w:pPr>
      <w:spacing w:after="120"/>
    </w:pPr>
  </w:style>
  <w:style w:type="character" w:customStyle="1" w:styleId="BodyTextChar">
    <w:name w:val="Body Text Char"/>
    <w:link w:val="BodyText"/>
    <w:uiPriority w:val="99"/>
    <w:rsid w:val="009907C7"/>
    <w:rPr>
      <w:sz w:val="22"/>
      <w:szCs w:val="22"/>
    </w:rPr>
  </w:style>
  <w:style w:type="paragraph" w:styleId="PlainText">
    <w:name w:val="Plain Text"/>
    <w:basedOn w:val="Normal"/>
    <w:link w:val="PlainTextChar"/>
    <w:uiPriority w:val="99"/>
    <w:unhideWhenUsed/>
    <w:rsid w:val="009907C7"/>
    <w:pPr>
      <w:spacing w:after="0" w:line="240" w:lineRule="auto"/>
    </w:pPr>
    <w:rPr>
      <w:szCs w:val="21"/>
    </w:rPr>
  </w:style>
  <w:style w:type="character" w:customStyle="1" w:styleId="PlainTextChar">
    <w:name w:val="Plain Text Char"/>
    <w:link w:val="PlainText"/>
    <w:uiPriority w:val="99"/>
    <w:rsid w:val="009907C7"/>
    <w:rPr>
      <w:sz w:val="22"/>
      <w:szCs w:val="21"/>
    </w:rPr>
  </w:style>
  <w:style w:type="paragraph" w:styleId="BodyTextIndent">
    <w:name w:val="Body Text Indent"/>
    <w:basedOn w:val="Normal"/>
    <w:link w:val="BodyTextIndentChar"/>
    <w:uiPriority w:val="99"/>
    <w:semiHidden/>
    <w:unhideWhenUsed/>
    <w:rsid w:val="009907C7"/>
    <w:pPr>
      <w:spacing w:after="120"/>
      <w:ind w:left="360"/>
    </w:pPr>
  </w:style>
  <w:style w:type="character" w:customStyle="1" w:styleId="BodyTextIndentChar">
    <w:name w:val="Body Text Indent Char"/>
    <w:link w:val="BodyTextIndent"/>
    <w:uiPriority w:val="99"/>
    <w:semiHidden/>
    <w:rsid w:val="009907C7"/>
    <w:rPr>
      <w:sz w:val="22"/>
      <w:szCs w:val="22"/>
    </w:rPr>
  </w:style>
  <w:style w:type="paragraph" w:customStyle="1" w:styleId="Footnotes">
    <w:name w:val="Footnotes"/>
    <w:basedOn w:val="FootnoteText"/>
    <w:qFormat/>
    <w:rsid w:val="009907C7"/>
    <w:pPr>
      <w:spacing w:after="120"/>
      <w:jc w:val="both"/>
    </w:pPr>
    <w:rPr>
      <w:rFonts w:ascii="Cambria" w:eastAsia="Calibri" w:hAnsi="Cambria"/>
      <w:sz w:val="18"/>
    </w:rPr>
  </w:style>
  <w:style w:type="paragraph" w:styleId="EndnoteText">
    <w:name w:val="endnote text"/>
    <w:basedOn w:val="Normal"/>
    <w:link w:val="EndnoteTextChar"/>
    <w:uiPriority w:val="99"/>
    <w:semiHidden/>
    <w:unhideWhenUsed/>
    <w:rsid w:val="009907C7"/>
    <w:rPr>
      <w:sz w:val="20"/>
      <w:szCs w:val="20"/>
    </w:rPr>
  </w:style>
  <w:style w:type="character" w:customStyle="1" w:styleId="EndnoteTextChar">
    <w:name w:val="Endnote Text Char"/>
    <w:basedOn w:val="DefaultParagraphFont"/>
    <w:link w:val="EndnoteText"/>
    <w:uiPriority w:val="99"/>
    <w:semiHidden/>
    <w:rsid w:val="009907C7"/>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9907C7"/>
    <w:pPr>
      <w:spacing w:before="200" w:after="160" w:line="240" w:lineRule="exact"/>
    </w:pPr>
    <w:rPr>
      <w:sz w:val="20"/>
      <w:szCs w:val="20"/>
      <w:vertAlign w:val="superscript"/>
    </w:rPr>
  </w:style>
  <w:style w:type="character" w:customStyle="1" w:styleId="st1">
    <w:name w:val="st1"/>
    <w:rsid w:val="009907C7"/>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uiPriority w:val="99"/>
    <w:rsid w:val="009907C7"/>
    <w:pPr>
      <w:spacing w:after="160" w:line="240" w:lineRule="exact"/>
    </w:pPr>
    <w:rPr>
      <w:vertAlign w:val="superscript"/>
    </w:rPr>
  </w:style>
  <w:style w:type="character" w:customStyle="1" w:styleId="ListParagraphChar">
    <w:name w:val="List Paragraph Char"/>
    <w:aliases w:val="Parragrap Char"/>
    <w:link w:val="ListParagraph"/>
    <w:uiPriority w:val="34"/>
    <w:locked/>
    <w:rsid w:val="009907C7"/>
    <w:rPr>
      <w:rFonts w:ascii="Cambria" w:eastAsia="Cambria" w:hAnsi="Cambria" w:cs="Cambria"/>
      <w:color w:val="000000"/>
      <w:sz w:val="24"/>
      <w:szCs w:val="24"/>
      <w:u w:color="000000"/>
      <w:bdr w:val="nil"/>
      <w:lang w:eastAsia="es-ES"/>
    </w:rPr>
  </w:style>
  <w:style w:type="character" w:customStyle="1" w:styleId="reporttitle">
    <w:name w:val="report_title"/>
    <w:rsid w:val="009907C7"/>
    <w:rPr>
      <w:rFonts w:ascii="Verdana" w:hAnsi="Verdana" w:hint="default"/>
      <w:b/>
      <w:bCs/>
      <w:color w:val="333333"/>
      <w:sz w:val="18"/>
      <w:szCs w:val="18"/>
    </w:rPr>
  </w:style>
  <w:style w:type="character" w:customStyle="1" w:styleId="hps">
    <w:name w:val="hps"/>
    <w:rsid w:val="009907C7"/>
  </w:style>
  <w:style w:type="character" w:customStyle="1" w:styleId="documenttype-speakerwriter">
    <w:name w:val="document_type_-_speaker_writer"/>
    <w:rsid w:val="009907C7"/>
    <w:rPr>
      <w:rFonts w:ascii="Verdana" w:hAnsi="Verdana" w:hint="default"/>
      <w:b/>
      <w:bCs/>
      <w:color w:val="777777"/>
      <w:sz w:val="18"/>
      <w:szCs w:val="18"/>
    </w:rPr>
  </w:style>
  <w:style w:type="character" w:customStyle="1" w:styleId="officialsbureau">
    <w:name w:val="official_s_bureau"/>
    <w:rsid w:val="009907C7"/>
    <w:rPr>
      <w:rFonts w:ascii="Verdana" w:hAnsi="Verdana" w:hint="default"/>
      <w:b/>
      <w:bCs/>
      <w:color w:val="000000"/>
      <w:sz w:val="18"/>
      <w:szCs w:val="18"/>
    </w:rPr>
  </w:style>
  <w:style w:type="character" w:customStyle="1" w:styleId="Caracteresdenotaalpie">
    <w:name w:val="Caracteres de nota al pie"/>
    <w:rsid w:val="009907C7"/>
    <w:rPr>
      <w:vertAlign w:val="superscript"/>
    </w:rPr>
  </w:style>
  <w:style w:type="character" w:customStyle="1" w:styleId="mce2">
    <w:name w:val="mce2"/>
    <w:rsid w:val="009907C7"/>
    <w:rPr>
      <w:rFonts w:ascii="Ubuntu" w:hAnsi="Ubuntu" w:cs="Ubuntu" w:hint="default"/>
      <w:b w:val="0"/>
      <w:bCs w:val="0"/>
      <w:i w:val="0"/>
      <w:iCs w:val="0"/>
      <w:color w:val="333333"/>
      <w:sz w:val="24"/>
      <w:szCs w:val="24"/>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EF6A9E"/>
    <w:pPr>
      <w:spacing w:after="160" w:line="240" w:lineRule="exact"/>
    </w:pPr>
    <w:rPr>
      <w:rFonts w:ascii="Times New Roman" w:eastAsia="Times New Roman" w:hAnsi="Times New Roman"/>
      <w:sz w:val="20"/>
      <w:szCs w:val="20"/>
      <w:vertAlign w:val="superscript"/>
    </w:rPr>
  </w:style>
  <w:style w:type="paragraph" w:customStyle="1" w:styleId="Char2">
    <w:name w:val="Char2"/>
    <w:basedOn w:val="Normal"/>
    <w:uiPriority w:val="99"/>
    <w:rsid w:val="00007713"/>
    <w:pPr>
      <w:spacing w:after="160" w:line="240" w:lineRule="exact"/>
    </w:pPr>
    <w:rPr>
      <w:rFonts w:ascii="Times New Roman" w:eastAsia="MS Mincho" w:hAnsi="Times New Roman"/>
      <w:sz w:val="20"/>
      <w:szCs w:val="20"/>
      <w:vertAlign w:val="superscript"/>
    </w:rPr>
  </w:style>
  <w:style w:type="paragraph" w:customStyle="1" w:styleId="Numberedparagraphs">
    <w:name w:val="Numbered paragraphs"/>
    <w:basedOn w:val="Normal"/>
    <w:qFormat/>
    <w:rsid w:val="00007713"/>
    <w:pPr>
      <w:numPr>
        <w:numId w:val="4"/>
      </w:numPr>
      <w:spacing w:after="240" w:line="240" w:lineRule="auto"/>
      <w:ind w:left="547" w:hanging="547"/>
      <w:jc w:val="both"/>
    </w:pPr>
    <w:rPr>
      <w:rFonts w:ascii="Cambria" w:hAnsi="Cambria"/>
      <w:sz w:val="20"/>
    </w:rPr>
  </w:style>
  <w:style w:type="paragraph" w:customStyle="1" w:styleId="Citalarga">
    <w:name w:val="Cita larga"/>
    <w:basedOn w:val="Normal"/>
    <w:qFormat/>
    <w:rsid w:val="00007713"/>
    <w:pPr>
      <w:spacing w:after="240" w:line="240" w:lineRule="auto"/>
      <w:ind w:left="1166" w:right="619"/>
      <w:jc w:val="both"/>
    </w:pPr>
    <w:rPr>
      <w:rFonts w:asciiTheme="majorHAnsi" w:eastAsia="MS Mincho" w:hAnsiTheme="majorHAnsi" w:cs="Tahoma"/>
      <w:sz w:val="18"/>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3D1503"/>
    <w:pPr>
      <w:keepNext/>
      <w:spacing w:before="240" w:after="60"/>
      <w:ind w:firstLine="720"/>
      <w:outlineLvl w:val="0"/>
    </w:pPr>
    <w:rPr>
      <w:rFonts w:ascii="Cambria" w:eastAsia="Times New Roman" w:hAnsi="Cambria"/>
      <w:b/>
      <w:bCs/>
      <w:kern w:val="32"/>
      <w:sz w:val="32"/>
      <w:szCs w:val="32"/>
      <w:lang w:val="es-ES"/>
    </w:rPr>
  </w:style>
  <w:style w:type="paragraph" w:styleId="Heading2">
    <w:name w:val="heading 2"/>
    <w:basedOn w:val="Normal"/>
    <w:link w:val="Heading2Char"/>
    <w:qFormat/>
    <w:rsid w:val="009E00C0"/>
    <w:pPr>
      <w:numPr>
        <w:numId w:val="2"/>
      </w:numPr>
      <w:spacing w:after="0" w:line="240" w:lineRule="auto"/>
      <w:ind w:left="720" w:firstLine="0"/>
      <w:jc w:val="both"/>
      <w:outlineLvl w:val="1"/>
    </w:pPr>
    <w:rPr>
      <w:rFonts w:ascii="Cambria" w:hAnsi="Cambria" w:cs="Arial"/>
      <w:b/>
      <w:szCs w:val="20"/>
      <w:lang w:val="es-PY"/>
    </w:rPr>
  </w:style>
  <w:style w:type="paragraph" w:styleId="Heading3">
    <w:name w:val="heading 3"/>
    <w:basedOn w:val="Normal"/>
    <w:next w:val="Normal"/>
    <w:link w:val="Heading3Char"/>
    <w:unhideWhenUsed/>
    <w:qFormat/>
    <w:rsid w:val="009E00C0"/>
    <w:pPr>
      <w:numPr>
        <w:ilvl w:val="3"/>
        <w:numId w:val="1"/>
      </w:numPr>
      <w:spacing w:after="0" w:line="240" w:lineRule="auto"/>
      <w:ind w:left="1440" w:hanging="720"/>
      <w:jc w:val="both"/>
      <w:outlineLvl w:val="2"/>
    </w:pPr>
    <w:rPr>
      <w:rFonts w:ascii="Cambria" w:hAnsi="Cambria" w:cs="Arial"/>
      <w:b/>
      <w:sz w:val="20"/>
      <w:szCs w:val="20"/>
      <w:lang w:val="es-PY"/>
    </w:rPr>
  </w:style>
  <w:style w:type="paragraph" w:styleId="Heading4">
    <w:name w:val="heading 4"/>
    <w:basedOn w:val="Normal"/>
    <w:next w:val="Normal"/>
    <w:link w:val="Heading4Char"/>
    <w:uiPriority w:val="9"/>
    <w:semiHidden/>
    <w:unhideWhenUsed/>
    <w:qFormat/>
    <w:rsid w:val="009907C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arragrap"/>
    <w:link w:val="ListParagraphChar"/>
    <w:uiPriority w:val="34"/>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character" w:customStyle="1" w:styleId="Heading1Char">
    <w:name w:val="Heading 1 Char"/>
    <w:link w:val="Heading1"/>
    <w:rsid w:val="003D1503"/>
    <w:rPr>
      <w:rFonts w:ascii="Cambria" w:eastAsia="Times New Roman" w:hAnsi="Cambria"/>
      <w:b/>
      <w:bCs/>
      <w:kern w:val="32"/>
      <w:sz w:val="32"/>
      <w:szCs w:val="32"/>
      <w:lang w:val="es-ES"/>
    </w:rPr>
  </w:style>
  <w:style w:type="character" w:customStyle="1" w:styleId="Heading2Char">
    <w:name w:val="Heading 2 Char"/>
    <w:link w:val="Heading2"/>
    <w:rsid w:val="009E00C0"/>
    <w:rPr>
      <w:rFonts w:ascii="Cambria" w:hAnsi="Cambria" w:cs="Arial"/>
      <w:b/>
      <w:sz w:val="22"/>
      <w:lang w:val="es-PY"/>
    </w:rPr>
  </w:style>
  <w:style w:type="character" w:customStyle="1" w:styleId="Heading3Char">
    <w:name w:val="Heading 3 Char"/>
    <w:link w:val="Heading3"/>
    <w:rsid w:val="009E00C0"/>
    <w:rPr>
      <w:rFonts w:ascii="Cambria" w:hAnsi="Cambria" w:cs="Arial"/>
      <w:b/>
      <w:lang w:val="es-PY"/>
    </w:rPr>
  </w:style>
  <w:style w:type="character" w:customStyle="1" w:styleId="Heading4Char">
    <w:name w:val="Heading 4 Char"/>
    <w:link w:val="Heading4"/>
    <w:uiPriority w:val="9"/>
    <w:semiHidden/>
    <w:rsid w:val="009907C7"/>
    <w:rPr>
      <w:rFonts w:eastAsia="Times New Roman"/>
      <w:b/>
      <w:bCs/>
      <w:sz w:val="28"/>
      <w:szCs w:val="28"/>
    </w:rPr>
  </w:style>
  <w:style w:type="numbering" w:customStyle="1" w:styleId="NoList1">
    <w:name w:val="No List1"/>
    <w:next w:val="NoList"/>
    <w:uiPriority w:val="99"/>
    <w:semiHidden/>
    <w:unhideWhenUsed/>
    <w:rsid w:val="009907C7"/>
  </w:style>
  <w:style w:type="numbering" w:customStyle="1" w:styleId="NoList11">
    <w:name w:val="No List11"/>
    <w:next w:val="NoList"/>
    <w:uiPriority w:val="99"/>
    <w:semiHidden/>
    <w:unhideWhenUsed/>
    <w:rsid w:val="009907C7"/>
  </w:style>
  <w:style w:type="paragraph" w:styleId="Title">
    <w:name w:val="Title"/>
    <w:basedOn w:val="Normal"/>
    <w:link w:val="TitleChar"/>
    <w:qFormat/>
    <w:rsid w:val="009907C7"/>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9907C7"/>
    <w:rPr>
      <w:rFonts w:ascii="Univers" w:eastAsia="MS Mincho" w:hAnsi="Univers"/>
      <w:b/>
      <w:spacing w:val="-2"/>
      <w:sz w:val="22"/>
      <w:lang w:val="es-PY"/>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9907C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9907C7"/>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9907C7"/>
    <w:rPr>
      <w:rFonts w:ascii="Times New Roman" w:eastAsia="Times New Roman" w:hAnsi="Times New Roman"/>
    </w:rPr>
  </w:style>
  <w:style w:type="character" w:styleId="Hyperlink">
    <w:name w:val="Hyperlink"/>
    <w:uiPriority w:val="99"/>
    <w:rsid w:val="009907C7"/>
    <w:rPr>
      <w:color w:val="0000FF"/>
      <w:u w:val="single"/>
    </w:rPr>
  </w:style>
  <w:style w:type="character" w:customStyle="1" w:styleId="apple-converted-space">
    <w:name w:val="apple-converted-space"/>
    <w:rsid w:val="009907C7"/>
  </w:style>
  <w:style w:type="character" w:styleId="Strong">
    <w:name w:val="Strong"/>
    <w:uiPriority w:val="22"/>
    <w:qFormat/>
    <w:rsid w:val="009907C7"/>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9907C7"/>
    <w:rPr>
      <w:sz w:val="24"/>
      <w:lang w:val="en-US" w:eastAsia="en-US" w:bidi="ar-SA"/>
    </w:rPr>
  </w:style>
  <w:style w:type="character" w:styleId="FollowedHyperlink">
    <w:name w:val="FollowedHyperlink"/>
    <w:rsid w:val="009907C7"/>
    <w:rPr>
      <w:color w:val="800080"/>
      <w:u w:val="single"/>
    </w:rPr>
  </w:style>
  <w:style w:type="character" w:customStyle="1" w:styleId="pagesubhead">
    <w:name w:val="pagesubhead"/>
    <w:rsid w:val="009907C7"/>
  </w:style>
  <w:style w:type="character" w:styleId="Emphasis">
    <w:name w:val="Emphasis"/>
    <w:uiPriority w:val="20"/>
    <w:qFormat/>
    <w:rsid w:val="009907C7"/>
    <w:rPr>
      <w:i/>
      <w:iCs/>
    </w:rPr>
  </w:style>
  <w:style w:type="character" w:customStyle="1" w:styleId="SingleTxtGChar">
    <w:name w:val="_ Single Txt_G Char"/>
    <w:link w:val="SingleTxtG"/>
    <w:locked/>
    <w:rsid w:val="009907C7"/>
    <w:rPr>
      <w:lang w:val="es-ES" w:eastAsia="es-ES"/>
    </w:rPr>
  </w:style>
  <w:style w:type="paragraph" w:customStyle="1" w:styleId="SingleTxtG">
    <w:name w:val="_ Single Txt_G"/>
    <w:basedOn w:val="Normal"/>
    <w:link w:val="SingleTxtGChar"/>
    <w:rsid w:val="009907C7"/>
    <w:pPr>
      <w:spacing w:after="120" w:line="240" w:lineRule="atLeast"/>
      <w:ind w:left="1134" w:right="1134"/>
      <w:jc w:val="both"/>
    </w:pPr>
    <w:rPr>
      <w:sz w:val="20"/>
      <w:szCs w:val="20"/>
      <w:lang w:val="es-ES" w:eastAsia="es-ES"/>
    </w:rPr>
  </w:style>
  <w:style w:type="character" w:customStyle="1" w:styleId="MBlanchard">
    <w:name w:val="MBlanchard"/>
    <w:semiHidden/>
    <w:rsid w:val="009907C7"/>
    <w:rPr>
      <w:rFonts w:ascii="Arial" w:hAnsi="Arial" w:cs="Arial"/>
      <w:color w:val="000080"/>
      <w:sz w:val="20"/>
      <w:szCs w:val="20"/>
    </w:rPr>
  </w:style>
  <w:style w:type="paragraph" w:styleId="BodyTextIndent2">
    <w:name w:val="Body Text Indent 2"/>
    <w:basedOn w:val="Normal"/>
    <w:link w:val="BodyTextIndent2Char"/>
    <w:rsid w:val="009907C7"/>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9907C7"/>
    <w:rPr>
      <w:rFonts w:ascii="Univers" w:eastAsia="Times New Roman" w:hAnsi="Univers"/>
      <w:sz w:val="22"/>
      <w:lang w:val="es-CL"/>
    </w:rPr>
  </w:style>
  <w:style w:type="paragraph" w:styleId="List">
    <w:name w:val="List"/>
    <w:basedOn w:val="Normal"/>
    <w:rsid w:val="009907C7"/>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BodyText">
    <w:name w:val="Body Text"/>
    <w:basedOn w:val="Normal"/>
    <w:link w:val="BodyTextChar"/>
    <w:uiPriority w:val="99"/>
    <w:unhideWhenUsed/>
    <w:rsid w:val="009907C7"/>
    <w:pPr>
      <w:spacing w:after="120"/>
    </w:pPr>
  </w:style>
  <w:style w:type="character" w:customStyle="1" w:styleId="BodyTextChar">
    <w:name w:val="Body Text Char"/>
    <w:link w:val="BodyText"/>
    <w:uiPriority w:val="99"/>
    <w:rsid w:val="009907C7"/>
    <w:rPr>
      <w:sz w:val="22"/>
      <w:szCs w:val="22"/>
    </w:rPr>
  </w:style>
  <w:style w:type="paragraph" w:styleId="PlainText">
    <w:name w:val="Plain Text"/>
    <w:basedOn w:val="Normal"/>
    <w:link w:val="PlainTextChar"/>
    <w:uiPriority w:val="99"/>
    <w:unhideWhenUsed/>
    <w:rsid w:val="009907C7"/>
    <w:pPr>
      <w:spacing w:after="0" w:line="240" w:lineRule="auto"/>
    </w:pPr>
    <w:rPr>
      <w:szCs w:val="21"/>
    </w:rPr>
  </w:style>
  <w:style w:type="character" w:customStyle="1" w:styleId="PlainTextChar">
    <w:name w:val="Plain Text Char"/>
    <w:link w:val="PlainText"/>
    <w:uiPriority w:val="99"/>
    <w:rsid w:val="009907C7"/>
    <w:rPr>
      <w:sz w:val="22"/>
      <w:szCs w:val="21"/>
    </w:rPr>
  </w:style>
  <w:style w:type="paragraph" w:styleId="BodyTextIndent">
    <w:name w:val="Body Text Indent"/>
    <w:basedOn w:val="Normal"/>
    <w:link w:val="BodyTextIndentChar"/>
    <w:uiPriority w:val="99"/>
    <w:semiHidden/>
    <w:unhideWhenUsed/>
    <w:rsid w:val="009907C7"/>
    <w:pPr>
      <w:spacing w:after="120"/>
      <w:ind w:left="360"/>
    </w:pPr>
  </w:style>
  <w:style w:type="character" w:customStyle="1" w:styleId="BodyTextIndentChar">
    <w:name w:val="Body Text Indent Char"/>
    <w:link w:val="BodyTextIndent"/>
    <w:uiPriority w:val="99"/>
    <w:semiHidden/>
    <w:rsid w:val="009907C7"/>
    <w:rPr>
      <w:sz w:val="22"/>
      <w:szCs w:val="22"/>
    </w:rPr>
  </w:style>
  <w:style w:type="paragraph" w:customStyle="1" w:styleId="Footnotes">
    <w:name w:val="Footnotes"/>
    <w:basedOn w:val="FootnoteText"/>
    <w:qFormat/>
    <w:rsid w:val="009907C7"/>
    <w:pPr>
      <w:spacing w:after="120"/>
      <w:jc w:val="both"/>
    </w:pPr>
    <w:rPr>
      <w:rFonts w:ascii="Cambria" w:eastAsia="Calibri" w:hAnsi="Cambria"/>
      <w:sz w:val="18"/>
    </w:rPr>
  </w:style>
  <w:style w:type="paragraph" w:styleId="EndnoteText">
    <w:name w:val="endnote text"/>
    <w:basedOn w:val="Normal"/>
    <w:link w:val="EndnoteTextChar"/>
    <w:uiPriority w:val="99"/>
    <w:semiHidden/>
    <w:unhideWhenUsed/>
    <w:rsid w:val="009907C7"/>
    <w:rPr>
      <w:sz w:val="20"/>
      <w:szCs w:val="20"/>
    </w:rPr>
  </w:style>
  <w:style w:type="character" w:customStyle="1" w:styleId="EndnoteTextChar">
    <w:name w:val="Endnote Text Char"/>
    <w:basedOn w:val="DefaultParagraphFont"/>
    <w:link w:val="EndnoteText"/>
    <w:uiPriority w:val="99"/>
    <w:semiHidden/>
    <w:rsid w:val="009907C7"/>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9907C7"/>
    <w:pPr>
      <w:spacing w:before="200" w:after="160" w:line="240" w:lineRule="exact"/>
    </w:pPr>
    <w:rPr>
      <w:sz w:val="20"/>
      <w:szCs w:val="20"/>
      <w:vertAlign w:val="superscript"/>
    </w:rPr>
  </w:style>
  <w:style w:type="character" w:customStyle="1" w:styleId="st1">
    <w:name w:val="st1"/>
    <w:rsid w:val="009907C7"/>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
    <w:basedOn w:val="Normal"/>
    <w:uiPriority w:val="99"/>
    <w:rsid w:val="009907C7"/>
    <w:pPr>
      <w:spacing w:after="160" w:line="240" w:lineRule="exact"/>
    </w:pPr>
    <w:rPr>
      <w:vertAlign w:val="superscript"/>
    </w:rPr>
  </w:style>
  <w:style w:type="character" w:customStyle="1" w:styleId="ListParagraphChar">
    <w:name w:val="List Paragraph Char"/>
    <w:aliases w:val="Parragrap Char"/>
    <w:link w:val="ListParagraph"/>
    <w:uiPriority w:val="34"/>
    <w:locked/>
    <w:rsid w:val="009907C7"/>
    <w:rPr>
      <w:rFonts w:ascii="Cambria" w:eastAsia="Cambria" w:hAnsi="Cambria" w:cs="Cambria"/>
      <w:color w:val="000000"/>
      <w:sz w:val="24"/>
      <w:szCs w:val="24"/>
      <w:u w:color="000000"/>
      <w:bdr w:val="nil"/>
      <w:lang w:eastAsia="es-ES"/>
    </w:rPr>
  </w:style>
  <w:style w:type="character" w:customStyle="1" w:styleId="reporttitle">
    <w:name w:val="report_title"/>
    <w:rsid w:val="009907C7"/>
    <w:rPr>
      <w:rFonts w:ascii="Verdana" w:hAnsi="Verdana" w:hint="default"/>
      <w:b/>
      <w:bCs/>
      <w:color w:val="333333"/>
      <w:sz w:val="18"/>
      <w:szCs w:val="18"/>
    </w:rPr>
  </w:style>
  <w:style w:type="character" w:customStyle="1" w:styleId="hps">
    <w:name w:val="hps"/>
    <w:rsid w:val="009907C7"/>
  </w:style>
  <w:style w:type="character" w:customStyle="1" w:styleId="documenttype-speakerwriter">
    <w:name w:val="document_type_-_speaker_writer"/>
    <w:rsid w:val="009907C7"/>
    <w:rPr>
      <w:rFonts w:ascii="Verdana" w:hAnsi="Verdana" w:hint="default"/>
      <w:b/>
      <w:bCs/>
      <w:color w:val="777777"/>
      <w:sz w:val="18"/>
      <w:szCs w:val="18"/>
    </w:rPr>
  </w:style>
  <w:style w:type="character" w:customStyle="1" w:styleId="officialsbureau">
    <w:name w:val="official_s_bureau"/>
    <w:rsid w:val="009907C7"/>
    <w:rPr>
      <w:rFonts w:ascii="Verdana" w:hAnsi="Verdana" w:hint="default"/>
      <w:b/>
      <w:bCs/>
      <w:color w:val="000000"/>
      <w:sz w:val="18"/>
      <w:szCs w:val="18"/>
    </w:rPr>
  </w:style>
  <w:style w:type="character" w:customStyle="1" w:styleId="Caracteresdenotaalpie">
    <w:name w:val="Caracteres de nota al pie"/>
    <w:rsid w:val="009907C7"/>
    <w:rPr>
      <w:vertAlign w:val="superscript"/>
    </w:rPr>
  </w:style>
  <w:style w:type="character" w:customStyle="1" w:styleId="mce2">
    <w:name w:val="mce2"/>
    <w:rsid w:val="009907C7"/>
    <w:rPr>
      <w:rFonts w:ascii="Ubuntu" w:hAnsi="Ubuntu" w:cs="Ubuntu" w:hint="default"/>
      <w:b w:val="0"/>
      <w:bCs w:val="0"/>
      <w:i w:val="0"/>
      <w:iCs w:val="0"/>
      <w:color w:val="333333"/>
      <w:sz w:val="24"/>
      <w:szCs w:val="24"/>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EF6A9E"/>
    <w:pPr>
      <w:spacing w:after="160" w:line="240" w:lineRule="exact"/>
    </w:pPr>
    <w:rPr>
      <w:rFonts w:ascii="Times New Roman" w:eastAsia="Times New Roman" w:hAnsi="Times New Roman"/>
      <w:sz w:val="20"/>
      <w:szCs w:val="20"/>
      <w:vertAlign w:val="superscript"/>
    </w:rPr>
  </w:style>
  <w:style w:type="paragraph" w:customStyle="1" w:styleId="Char2">
    <w:name w:val="Char2"/>
    <w:basedOn w:val="Normal"/>
    <w:uiPriority w:val="99"/>
    <w:rsid w:val="00007713"/>
    <w:pPr>
      <w:spacing w:after="160" w:line="240" w:lineRule="exact"/>
    </w:pPr>
    <w:rPr>
      <w:rFonts w:ascii="Times New Roman" w:eastAsia="MS Mincho" w:hAnsi="Times New Roman"/>
      <w:sz w:val="20"/>
      <w:szCs w:val="20"/>
      <w:vertAlign w:val="superscript"/>
    </w:rPr>
  </w:style>
  <w:style w:type="paragraph" w:customStyle="1" w:styleId="Numberedparagraphs">
    <w:name w:val="Numbered paragraphs"/>
    <w:basedOn w:val="Normal"/>
    <w:qFormat/>
    <w:rsid w:val="00007713"/>
    <w:pPr>
      <w:numPr>
        <w:numId w:val="4"/>
      </w:numPr>
      <w:spacing w:after="240" w:line="240" w:lineRule="auto"/>
      <w:ind w:left="547" w:hanging="547"/>
      <w:jc w:val="both"/>
    </w:pPr>
    <w:rPr>
      <w:rFonts w:ascii="Cambria" w:hAnsi="Cambria"/>
      <w:sz w:val="20"/>
    </w:rPr>
  </w:style>
  <w:style w:type="paragraph" w:customStyle="1" w:styleId="Citalarga">
    <w:name w:val="Cita larga"/>
    <w:basedOn w:val="Normal"/>
    <w:qFormat/>
    <w:rsid w:val="00007713"/>
    <w:pPr>
      <w:spacing w:after="240" w:line="240" w:lineRule="auto"/>
      <w:ind w:left="1166" w:right="619"/>
      <w:jc w:val="both"/>
    </w:pPr>
    <w:rPr>
      <w:rFonts w:asciiTheme="majorHAnsi" w:eastAsia="MS Mincho" w:hAnsiTheme="majorHAnsi" w:cs="Tahoma"/>
      <w:sz w:val="1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15/doc-es/GT-Informe-del-Estado2015..pdf" TargetMode="External"/><Relationship Id="rId7" Type="http://schemas.openxmlformats.org/officeDocument/2006/relationships/hyperlink" Target="http://www.oas.org/es/cidh/docs/anual/2015/doc-es/GT-Observaciones-adicionales2015.pdf" TargetMode="External"/><Relationship Id="rId2" Type="http://schemas.openxmlformats.org/officeDocument/2006/relationships/hyperlink" Target="http://www.oas.org/es/cidh/docs/anual/2015/doc-es/GT-Observaciones-adicionales2015.pdf" TargetMode="External"/><Relationship Id="rId1" Type="http://schemas.openxmlformats.org/officeDocument/2006/relationships/hyperlink" Target="http://www.oas.org/es/cidh/docs/anual/2015/doc-es/GT-Informe-del-Estado2015.pdf.pdf" TargetMode="External"/><Relationship Id="rId6" Type="http://schemas.openxmlformats.org/officeDocument/2006/relationships/hyperlink" Target="http://www.oas.org/es/cidh/docs/anual/2015/doc-es/GT-Observaciones-adicionales2015.pdf" TargetMode="External"/><Relationship Id="rId5" Type="http://schemas.openxmlformats.org/officeDocument/2006/relationships/hyperlink" Target="http://www.cicig.org/index.php?mact=News,cntnt01,detail,0&amp;cntnt01articleid=668&amp;cntnt01returnid=534" TargetMode="External"/><Relationship Id="rId4" Type="http://schemas.openxmlformats.org/officeDocument/2006/relationships/hyperlink" Target="http://www.oas.org/es/cidh/prensa/comunicados/2013/06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784F-D195-4D82-B3A6-E5EA6A3E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3</TotalTime>
  <Pages>7</Pages>
  <Words>3360</Words>
  <Characters>18548</Characters>
  <Application>Microsoft Office Word</Application>
  <DocSecurity>0</DocSecurity>
  <Lines>304</Lines>
  <Paragraphs>51</Paragraphs>
  <ScaleCrop>false</ScaleCrop>
  <HeadingPairs>
    <vt:vector size="2" baseType="variant">
      <vt:variant>
        <vt:lpstr>Title</vt:lpstr>
      </vt:variant>
      <vt:variant>
        <vt:i4>1</vt:i4>
      </vt:variant>
    </vt:vector>
  </HeadingPairs>
  <TitlesOfParts>
    <vt:vector size="1" baseType="lpstr">
      <vt:lpstr>Informe Anual 2015 - Capítulo IV.B Cuba</vt:lpstr>
    </vt:vector>
  </TitlesOfParts>
  <Company/>
  <LinksUpToDate>false</LinksUpToDate>
  <CharactersWithSpaces>21857</CharactersWithSpaces>
  <SharedDoc>false</SharedDoc>
  <HLinks>
    <vt:vector size="1344" baseType="variant">
      <vt:variant>
        <vt:i4>2359317</vt:i4>
      </vt:variant>
      <vt:variant>
        <vt:i4>669</vt:i4>
      </vt:variant>
      <vt:variant>
        <vt:i4>0</vt:i4>
      </vt:variant>
      <vt:variant>
        <vt:i4>5</vt:i4>
      </vt:variant>
      <vt:variant>
        <vt:lpwstr>http://www.paho.org/cub/index.php?option=com_content&amp;view=article&amp;id=470:la-oms-valida-la-eliminacion-de-cuba-de-la-transmision-de-madre-a-hijo-del-vih-y-de-la-sifilis&amp;Itemid=418</vt:lpwstr>
      </vt:variant>
      <vt:variant>
        <vt:lpwstr/>
      </vt:variant>
      <vt:variant>
        <vt:i4>2359304</vt:i4>
      </vt:variant>
      <vt:variant>
        <vt:i4>666</vt:i4>
      </vt:variant>
      <vt:variant>
        <vt:i4>0</vt:i4>
      </vt:variant>
      <vt:variant>
        <vt:i4>5</vt:i4>
      </vt:variant>
      <vt:variant>
        <vt:lpwstr>http://www.paho.org/cub/index.php?option=com_content&amp;view=article&amp;id=470:la-oms-valida-la-eliminacion-de-cuba-de-la-transmision-de-madre-a-hijo-del-vih-y-de-la-sifilis&amp;catid=711:2014-2015-cub-01-vigilancia-y-control-de-enfermedades-trasmisibles&amp;Itemid=418</vt:lpwstr>
      </vt:variant>
      <vt:variant>
        <vt:lpwstr/>
      </vt:variant>
      <vt:variant>
        <vt:i4>2883680</vt:i4>
      </vt:variant>
      <vt:variant>
        <vt:i4>663</vt:i4>
      </vt:variant>
      <vt:variant>
        <vt:i4>0</vt:i4>
      </vt:variant>
      <vt:variant>
        <vt:i4>5</vt:i4>
      </vt:variant>
      <vt:variant>
        <vt:lpwstr>http://blogs.unicef.org/2015/07/10/cuba-un-hito-hacia-una-generacion-libre-de-sida/</vt:lpwstr>
      </vt:variant>
      <vt:variant>
        <vt:lpwstr/>
      </vt:variant>
      <vt:variant>
        <vt:i4>2359317</vt:i4>
      </vt:variant>
      <vt:variant>
        <vt:i4>660</vt:i4>
      </vt:variant>
      <vt:variant>
        <vt:i4>0</vt:i4>
      </vt:variant>
      <vt:variant>
        <vt:i4>5</vt:i4>
      </vt:variant>
      <vt:variant>
        <vt:lpwstr>http://www.paho.org/cub/index.php?option=com_content&amp;view=article&amp;id=470:la-oms-valida-la-eliminacion-de-cuba-de-la-transmision-de-madre-a-hijo-del-vih-y-de-la-sifilis&amp;Itemid=418</vt:lpwstr>
      </vt:variant>
      <vt:variant>
        <vt:lpwstr/>
      </vt:variant>
      <vt:variant>
        <vt:i4>2359304</vt:i4>
      </vt:variant>
      <vt:variant>
        <vt:i4>657</vt:i4>
      </vt:variant>
      <vt:variant>
        <vt:i4>0</vt:i4>
      </vt:variant>
      <vt:variant>
        <vt:i4>5</vt:i4>
      </vt:variant>
      <vt:variant>
        <vt:lpwstr>http://www.paho.org/cub/index.php?option=com_content&amp;view=article&amp;id=470:la-oms-valida-la-eliminacion-de-cuba-de-la-transmision-de-madre-a-hijo-del-vih-y-de-la-sifilis&amp;catid=711:2014-2015-cub-01-vigilancia-y-control-de-enfermedades-trasmisibles&amp;Itemid=418</vt:lpwstr>
      </vt:variant>
      <vt:variant>
        <vt:lpwstr/>
      </vt:variant>
      <vt:variant>
        <vt:i4>5046355</vt:i4>
      </vt:variant>
      <vt:variant>
        <vt:i4>654</vt:i4>
      </vt:variant>
      <vt:variant>
        <vt:i4>0</vt:i4>
      </vt:variant>
      <vt:variant>
        <vt:i4>5</vt:i4>
      </vt:variant>
      <vt:variant>
        <vt:lpwstr>http://www.cubanet.org/noticias/amenazan-con-desalojar-a-familias-en-santa-clara/</vt:lpwstr>
      </vt:variant>
      <vt:variant>
        <vt:lpwstr/>
      </vt:variant>
      <vt:variant>
        <vt:i4>5701695</vt:i4>
      </vt:variant>
      <vt:variant>
        <vt:i4>651</vt:i4>
      </vt:variant>
      <vt:variant>
        <vt:i4>0</vt:i4>
      </vt:variant>
      <vt:variant>
        <vt:i4>5</vt:i4>
      </vt:variant>
      <vt:variant>
        <vt:lpwstr>http://www.directorio.org/comunicadosdeprensa/note.php?note_id=4339</vt:lpwstr>
      </vt:variant>
      <vt:variant>
        <vt:lpwstr/>
      </vt:variant>
      <vt:variant>
        <vt:i4>3735674</vt:i4>
      </vt:variant>
      <vt:variant>
        <vt:i4>648</vt:i4>
      </vt:variant>
      <vt:variant>
        <vt:i4>0</vt:i4>
      </vt:variant>
      <vt:variant>
        <vt:i4>5</vt:i4>
      </vt:variant>
      <vt:variant>
        <vt:lpwstr>http://www.oas.org/es/cidh/multimedia/sesiones/154/default.asp</vt:lpwstr>
      </vt:variant>
      <vt:variant>
        <vt:lpwstr/>
      </vt:variant>
      <vt:variant>
        <vt:i4>3735674</vt:i4>
      </vt:variant>
      <vt:variant>
        <vt:i4>645</vt:i4>
      </vt:variant>
      <vt:variant>
        <vt:i4>0</vt:i4>
      </vt:variant>
      <vt:variant>
        <vt:i4>5</vt:i4>
      </vt:variant>
      <vt:variant>
        <vt:lpwstr>http://www.oas.org/es/cidh/multimedia/sesiones/154/default.asp</vt:lpwstr>
      </vt:variant>
      <vt:variant>
        <vt:lpwstr/>
      </vt:variant>
      <vt:variant>
        <vt:i4>1245265</vt:i4>
      </vt:variant>
      <vt:variant>
        <vt:i4>642</vt:i4>
      </vt:variant>
      <vt:variant>
        <vt:i4>0</vt:i4>
      </vt:variant>
      <vt:variant>
        <vt:i4>5</vt:i4>
      </vt:variant>
      <vt:variant>
        <vt:lpwstr>http://www.unesco.org/new/es/media-services/single-view/news/presentan_en_cuba_informe_de_seguimiento_de_educacion_para_todos_2015/</vt:lpwstr>
      </vt:variant>
      <vt:variant>
        <vt:lpwstr>.VYHp3XlOXcs</vt:lpwstr>
      </vt:variant>
      <vt:variant>
        <vt:i4>589833</vt:i4>
      </vt:variant>
      <vt:variant>
        <vt:i4>639</vt:i4>
      </vt:variant>
      <vt:variant>
        <vt:i4>0</vt:i4>
      </vt:variant>
      <vt:variant>
        <vt:i4>5</vt:i4>
      </vt:variant>
      <vt:variant>
        <vt:lpwstr>http://unesdoc.unesco.org/images/0023/002324/232435s.pdf</vt:lpwstr>
      </vt:variant>
      <vt:variant>
        <vt:lpwstr/>
      </vt:variant>
      <vt:variant>
        <vt:i4>8323151</vt:i4>
      </vt:variant>
      <vt:variant>
        <vt:i4>636</vt:i4>
      </vt:variant>
      <vt:variant>
        <vt:i4>0</vt:i4>
      </vt:variant>
      <vt:variant>
        <vt:i4>5</vt:i4>
      </vt:variant>
      <vt:variant>
        <vt:lpwstr>http://www.mtss.cu/sites/default/files/decretos/codigo_de_trabajo_2.pdf</vt:lpwstr>
      </vt:variant>
      <vt:variant>
        <vt:lpwstr/>
      </vt:variant>
      <vt:variant>
        <vt:i4>1900563</vt:i4>
      </vt:variant>
      <vt:variant>
        <vt:i4>633</vt:i4>
      </vt:variant>
      <vt:variant>
        <vt:i4>0</vt:i4>
      </vt:variant>
      <vt:variant>
        <vt:i4>5</vt:i4>
      </vt:variant>
      <vt:variant>
        <vt:lpwstr>http://www.ilo.org/dyn/normlex/es/f?p=1000:13100:0::NO:13100:P13100_COMMENT_ID:3176731:NO</vt:lpwstr>
      </vt:variant>
      <vt:variant>
        <vt:lpwstr/>
      </vt:variant>
      <vt:variant>
        <vt:i4>2752628</vt:i4>
      </vt:variant>
      <vt:variant>
        <vt:i4>630</vt:i4>
      </vt:variant>
      <vt:variant>
        <vt:i4>0</vt:i4>
      </vt:variant>
      <vt:variant>
        <vt:i4>5</vt:i4>
      </vt:variant>
      <vt:variant>
        <vt:lpwstr>https://freedomhouse.org/report/freedom-world/2015/cuba</vt:lpwstr>
      </vt:variant>
      <vt:variant>
        <vt:lpwstr>.VaQMv3lOXct</vt:lpwstr>
      </vt:variant>
      <vt:variant>
        <vt:i4>1245227</vt:i4>
      </vt:variant>
      <vt:variant>
        <vt:i4>627</vt:i4>
      </vt:variant>
      <vt:variant>
        <vt:i4>0</vt:i4>
      </vt:variant>
      <vt:variant>
        <vt:i4>5</vt:i4>
      </vt:variant>
      <vt:variant>
        <vt:lpwstr>http://www.ilo.org/dyn/normlex/es/f?p=1000:50002:0::NO:50002:P50002_COMPLAINT_TEXT_ID:2907759</vt:lpwstr>
      </vt:variant>
      <vt:variant>
        <vt:lpwstr/>
      </vt:variant>
      <vt:variant>
        <vt:i4>5963844</vt:i4>
      </vt:variant>
      <vt:variant>
        <vt:i4>624</vt:i4>
      </vt:variant>
      <vt:variant>
        <vt:i4>0</vt:i4>
      </vt:variant>
      <vt:variant>
        <vt:i4>5</vt:i4>
      </vt:variant>
      <vt:variant>
        <vt:lpwstr>http://www.fao.org/3/a-i4636s.pdf</vt:lpwstr>
      </vt:variant>
      <vt:variant>
        <vt:lpwstr/>
      </vt:variant>
      <vt:variant>
        <vt:i4>5963844</vt:i4>
      </vt:variant>
      <vt:variant>
        <vt:i4>621</vt:i4>
      </vt:variant>
      <vt:variant>
        <vt:i4>0</vt:i4>
      </vt:variant>
      <vt:variant>
        <vt:i4>5</vt:i4>
      </vt:variant>
      <vt:variant>
        <vt:lpwstr>http://www.fao.org/3/a-i4636s.pdf</vt:lpwstr>
      </vt:variant>
      <vt:variant>
        <vt:lpwstr/>
      </vt:variant>
      <vt:variant>
        <vt:i4>5963844</vt:i4>
      </vt:variant>
      <vt:variant>
        <vt:i4>618</vt:i4>
      </vt:variant>
      <vt:variant>
        <vt:i4>0</vt:i4>
      </vt:variant>
      <vt:variant>
        <vt:i4>5</vt:i4>
      </vt:variant>
      <vt:variant>
        <vt:lpwstr>http://www.fao.org/3/a-i4636s.pdf</vt:lpwstr>
      </vt:variant>
      <vt:variant>
        <vt:lpwstr/>
      </vt:variant>
      <vt:variant>
        <vt:i4>5963844</vt:i4>
      </vt:variant>
      <vt:variant>
        <vt:i4>615</vt:i4>
      </vt:variant>
      <vt:variant>
        <vt:i4>0</vt:i4>
      </vt:variant>
      <vt:variant>
        <vt:i4>5</vt:i4>
      </vt:variant>
      <vt:variant>
        <vt:lpwstr>http://www.fao.org/3/a-i4636s.pdf</vt:lpwstr>
      </vt:variant>
      <vt:variant>
        <vt:lpwstr/>
      </vt:variant>
      <vt:variant>
        <vt:i4>4587537</vt:i4>
      </vt:variant>
      <vt:variant>
        <vt:i4>612</vt:i4>
      </vt:variant>
      <vt:variant>
        <vt:i4>0</vt:i4>
      </vt:variant>
      <vt:variant>
        <vt:i4>5</vt:i4>
      </vt:variant>
      <vt:variant>
        <vt:lpwstr>https://www.cubanet.org/mas-noticias/cubanos-sin-derecho-a-la-privacidad/</vt:lpwstr>
      </vt:variant>
      <vt:variant>
        <vt:lpwstr/>
      </vt:variant>
      <vt:variant>
        <vt:i4>5505096</vt:i4>
      </vt:variant>
      <vt:variant>
        <vt:i4>609</vt:i4>
      </vt:variant>
      <vt:variant>
        <vt:i4>0</vt:i4>
      </vt:variant>
      <vt:variant>
        <vt:i4>5</vt:i4>
      </vt:variant>
      <vt:variant>
        <vt:lpwstr>https://www.cubanet.org/actualidad-destacados/enjuiciar-a-opositores-por-delitos-comunes-estrategia-del-gobierno-cubano/</vt:lpwstr>
      </vt:variant>
      <vt:variant>
        <vt:lpwstr/>
      </vt:variant>
      <vt:variant>
        <vt:i4>5898241</vt:i4>
      </vt:variant>
      <vt:variant>
        <vt:i4>606</vt:i4>
      </vt:variant>
      <vt:variant>
        <vt:i4>0</vt:i4>
      </vt:variant>
      <vt:variant>
        <vt:i4>5</vt:i4>
      </vt:variant>
      <vt:variant>
        <vt:lpwstr>http://www.granma.co/2015/03/sorprendente-mira-por-que-esta-preso-un.html</vt:lpwstr>
      </vt:variant>
      <vt:variant>
        <vt:lpwstr/>
      </vt:variant>
      <vt:variant>
        <vt:i4>2424893</vt:i4>
      </vt:variant>
      <vt:variant>
        <vt:i4>603</vt:i4>
      </vt:variant>
      <vt:variant>
        <vt:i4>0</vt:i4>
      </vt:variant>
      <vt:variant>
        <vt:i4>5</vt:i4>
      </vt:variant>
      <vt:variant>
        <vt:lpwstr>http://www.martinoticias.com/content/reporta-cuba-danilo-maldonado-el-sexto-/97206.html</vt:lpwstr>
      </vt:variant>
      <vt:variant>
        <vt:lpwstr/>
      </vt:variant>
      <vt:variant>
        <vt:i4>65652</vt:i4>
      </vt:variant>
      <vt:variant>
        <vt:i4>600</vt:i4>
      </vt:variant>
      <vt:variant>
        <vt:i4>0</vt:i4>
      </vt:variant>
      <vt:variant>
        <vt:i4>5</vt:i4>
      </vt:variant>
      <vt:variant>
        <vt:lpwstr>http://www.diariodecuba.com/cuba/1419616804_12025.html</vt:lpwstr>
      </vt:variant>
      <vt:variant>
        <vt:lpwstr/>
      </vt:variant>
      <vt:variant>
        <vt:i4>1048636</vt:i4>
      </vt:variant>
      <vt:variant>
        <vt:i4>597</vt:i4>
      </vt:variant>
      <vt:variant>
        <vt:i4>0</vt:i4>
      </vt:variant>
      <vt:variant>
        <vt:i4>5</vt:i4>
      </vt:variant>
      <vt:variant>
        <vt:lpwstr>http://www.diariodecuba.com/derechos-humanos/1435695763_15448.html</vt:lpwstr>
      </vt:variant>
      <vt:variant>
        <vt:lpwstr/>
      </vt:variant>
      <vt:variant>
        <vt:i4>6815862</vt:i4>
      </vt:variant>
      <vt:variant>
        <vt:i4>594</vt:i4>
      </vt:variant>
      <vt:variant>
        <vt:i4>0</vt:i4>
      </vt:variant>
      <vt:variant>
        <vt:i4>5</vt:i4>
      </vt:variant>
      <vt:variant>
        <vt:lpwstr>http://centrocubalex.com/2015/03/25/cuba-artista-encarcelado-por-pintar-los-nombres-fidel-y-raul-en-dos-puerquitos/</vt:lpwstr>
      </vt:variant>
      <vt:variant>
        <vt:lpwstr/>
      </vt:variant>
      <vt:variant>
        <vt:i4>1900632</vt:i4>
      </vt:variant>
      <vt:variant>
        <vt:i4>591</vt:i4>
      </vt:variant>
      <vt:variant>
        <vt:i4>0</vt:i4>
      </vt:variant>
      <vt:variant>
        <vt:i4>5</vt:i4>
      </vt:variant>
      <vt:variant>
        <vt:lpwstr>http://delsexto.blogspot.com/</vt:lpwstr>
      </vt:variant>
      <vt:variant>
        <vt:lpwstr/>
      </vt:variant>
      <vt:variant>
        <vt:i4>1441821</vt:i4>
      </vt:variant>
      <vt:variant>
        <vt:i4>588</vt:i4>
      </vt:variant>
      <vt:variant>
        <vt:i4>0</vt:i4>
      </vt:variant>
      <vt:variant>
        <vt:i4>5</vt:i4>
      </vt:variant>
      <vt:variant>
        <vt:lpwstr>http://www.abc.es/internacional/20150625/abci-preso-intentar-performance-cerdos-201506232126.html</vt:lpwstr>
      </vt:variant>
      <vt:variant>
        <vt:lpwstr/>
      </vt:variant>
      <vt:variant>
        <vt:i4>1507384</vt:i4>
      </vt:variant>
      <vt:variant>
        <vt:i4>585</vt:i4>
      </vt:variant>
      <vt:variant>
        <vt:i4>0</vt:i4>
      </vt:variant>
      <vt:variant>
        <vt:i4>5</vt:i4>
      </vt:variant>
      <vt:variant>
        <vt:lpwstr>http://www.diariodecuba.com/derechos-humanos/1432139470_14683.html</vt:lpwstr>
      </vt:variant>
      <vt:variant>
        <vt:lpwstr/>
      </vt:variant>
      <vt:variant>
        <vt:i4>7602232</vt:i4>
      </vt:variant>
      <vt:variant>
        <vt:i4>582</vt:i4>
      </vt:variant>
      <vt:variant>
        <vt:i4>0</vt:i4>
      </vt:variant>
      <vt:variant>
        <vt:i4>5</vt:i4>
      </vt:variant>
      <vt:variant>
        <vt:lpwstr>http://iclep.org/alerta-el-regimen-desarrolla-intensa-represion-contra-periodistas-ciudadanos-de-iclep/</vt:lpwstr>
      </vt:variant>
      <vt:variant>
        <vt:lpwstr/>
      </vt:variant>
      <vt:variant>
        <vt:i4>3473450</vt:i4>
      </vt:variant>
      <vt:variant>
        <vt:i4>579</vt:i4>
      </vt:variant>
      <vt:variant>
        <vt:i4>0</vt:i4>
      </vt:variant>
      <vt:variant>
        <vt:i4>5</vt:i4>
      </vt:variant>
      <vt:variant>
        <vt:lpwstr>https://www.cubanet.org/noticias/intensa-represion-contra-periodistas-ciudadanos-de-iclep/</vt:lpwstr>
      </vt:variant>
      <vt:variant>
        <vt:lpwstr/>
      </vt:variant>
      <vt:variant>
        <vt:i4>65619</vt:i4>
      </vt:variant>
      <vt:variant>
        <vt:i4>576</vt:i4>
      </vt:variant>
      <vt:variant>
        <vt:i4>0</vt:i4>
      </vt:variant>
      <vt:variant>
        <vt:i4>5</vt:i4>
      </vt:variant>
      <vt:variant>
        <vt:lpwstr>http://www.cihpress.com/2015/08/informe-sobre-detenciones-arbitrarias-y.html</vt:lpwstr>
      </vt:variant>
      <vt:variant>
        <vt:lpwstr/>
      </vt:variant>
      <vt:variant>
        <vt:i4>5832733</vt:i4>
      </vt:variant>
      <vt:variant>
        <vt:i4>573</vt:i4>
      </vt:variant>
      <vt:variant>
        <vt:i4>0</vt:i4>
      </vt:variant>
      <vt:variant>
        <vt:i4>5</vt:i4>
      </vt:variant>
      <vt:variant>
        <vt:lpwstr>https://www.cubanet.org/noticias/ensangrentado-domingo-de-represion/</vt:lpwstr>
      </vt:variant>
      <vt:variant>
        <vt:lpwstr/>
      </vt:variant>
      <vt:variant>
        <vt:i4>1114200</vt:i4>
      </vt:variant>
      <vt:variant>
        <vt:i4>570</vt:i4>
      </vt:variant>
      <vt:variant>
        <vt:i4>0</vt:i4>
      </vt:variant>
      <vt:variant>
        <vt:i4>5</vt:i4>
      </vt:variant>
      <vt:variant>
        <vt:lpwstr>https://www.cubanet.org/noticias/damas-de-blanco-y-activistas-detenidos-en-otro-domingo-de-represion/</vt:lpwstr>
      </vt:variant>
      <vt:variant>
        <vt:lpwstr/>
      </vt:variant>
      <vt:variant>
        <vt:i4>6225991</vt:i4>
      </vt:variant>
      <vt:variant>
        <vt:i4>567</vt:i4>
      </vt:variant>
      <vt:variant>
        <vt:i4>0</vt:i4>
      </vt:variant>
      <vt:variant>
        <vt:i4>5</vt:i4>
      </vt:variant>
      <vt:variant>
        <vt:lpwstr>http://www.martinoticias.com/content/reporta-cuba-reporteros-independientes-acosados-detenidos-reprimidos/99819.html</vt:lpwstr>
      </vt:variant>
      <vt:variant>
        <vt:lpwstr/>
      </vt:variant>
      <vt:variant>
        <vt:i4>7733271</vt:i4>
      </vt:variant>
      <vt:variant>
        <vt:i4>564</vt:i4>
      </vt:variant>
      <vt:variant>
        <vt:i4>0</vt:i4>
      </vt:variant>
      <vt:variant>
        <vt:i4>5</vt:i4>
      </vt:variant>
      <vt:variant>
        <vt:lpwstr>http://damasdeblanco.org/images/stories/2015/InformeTrimDB05a07_2015.pdf</vt:lpwstr>
      </vt:variant>
      <vt:variant>
        <vt:lpwstr/>
      </vt:variant>
      <vt:variant>
        <vt:i4>262150</vt:i4>
      </vt:variant>
      <vt:variant>
        <vt:i4>561</vt:i4>
      </vt:variant>
      <vt:variant>
        <vt:i4>0</vt:i4>
      </vt:variant>
      <vt:variant>
        <vt:i4>5</vt:i4>
      </vt:variant>
      <vt:variant>
        <vt:lpwstr>https://www.cubanet.org/actualidad-destacados/cronica-de-un-performance-que-termino-en-la-carcel/</vt:lpwstr>
      </vt:variant>
      <vt:variant>
        <vt:lpwstr/>
      </vt:variant>
      <vt:variant>
        <vt:i4>65619</vt:i4>
      </vt:variant>
      <vt:variant>
        <vt:i4>558</vt:i4>
      </vt:variant>
      <vt:variant>
        <vt:i4>0</vt:i4>
      </vt:variant>
      <vt:variant>
        <vt:i4>5</vt:i4>
      </vt:variant>
      <vt:variant>
        <vt:lpwstr>http://www.cihpress.com/2015/08/informe-sobre-detenciones-arbitrarias-y.html</vt:lpwstr>
      </vt:variant>
      <vt:variant>
        <vt:lpwstr/>
      </vt:variant>
      <vt:variant>
        <vt:i4>6422652</vt:i4>
      </vt:variant>
      <vt:variant>
        <vt:i4>555</vt:i4>
      </vt:variant>
      <vt:variant>
        <vt:i4>0</vt:i4>
      </vt:variant>
      <vt:variant>
        <vt:i4>5</vt:i4>
      </vt:variant>
      <vt:variant>
        <vt:lpwstr>https://www.cubanet.org/noticias/devuelven-equipos-wi-fi-decomisados-en-sonado-operativo-policial/</vt:lpwstr>
      </vt:variant>
      <vt:variant>
        <vt:lpwstr/>
      </vt:variant>
      <vt:variant>
        <vt:i4>6488172</vt:i4>
      </vt:variant>
      <vt:variant>
        <vt:i4>552</vt:i4>
      </vt:variant>
      <vt:variant>
        <vt:i4>0</vt:i4>
      </vt:variant>
      <vt:variant>
        <vt:i4>5</vt:i4>
      </vt:variant>
      <vt:variant>
        <vt:lpwstr>https://www.cubanet.org/mas-noticias/golpeados-y-detenidos-dos-miembros-de-unpacu-en-caimanera/</vt:lpwstr>
      </vt:variant>
      <vt:variant>
        <vt:lpwstr/>
      </vt:variant>
      <vt:variant>
        <vt:i4>3211299</vt:i4>
      </vt:variant>
      <vt:variant>
        <vt:i4>549</vt:i4>
      </vt:variant>
      <vt:variant>
        <vt:i4>0</vt:i4>
      </vt:variant>
      <vt:variant>
        <vt:i4>5</vt:i4>
      </vt:variant>
      <vt:variant>
        <vt:lpwstr>http://www.martinoticias.com/media/photogallery/96662.html</vt:lpwstr>
      </vt:variant>
      <vt:variant>
        <vt:lpwstr/>
      </vt:variant>
      <vt:variant>
        <vt:i4>5767171</vt:i4>
      </vt:variant>
      <vt:variant>
        <vt:i4>546</vt:i4>
      </vt:variant>
      <vt:variant>
        <vt:i4>0</vt:i4>
      </vt:variant>
      <vt:variant>
        <vt:i4>5</vt:i4>
      </vt:variant>
      <vt:variant>
        <vt:lpwstr>https://www.cubanet.org/noticias/apaleado-dirigente-de-unpacu-en-guantanamo/</vt:lpwstr>
      </vt:variant>
      <vt:variant>
        <vt:lpwstr/>
      </vt:variant>
      <vt:variant>
        <vt:i4>3670051</vt:i4>
      </vt:variant>
      <vt:variant>
        <vt:i4>543</vt:i4>
      </vt:variant>
      <vt:variant>
        <vt:i4>0</vt:i4>
      </vt:variant>
      <vt:variant>
        <vt:i4>5</vt:i4>
      </vt:variant>
      <vt:variant>
        <vt:lpwstr>http://iclep.org/wp-content/uploads/2015/08/Informe-de-la-CCDHRN-Julio-2015.pdf</vt:lpwstr>
      </vt:variant>
      <vt:variant>
        <vt:lpwstr/>
      </vt:variant>
      <vt:variant>
        <vt:i4>3539070</vt:i4>
      </vt:variant>
      <vt:variant>
        <vt:i4>540</vt:i4>
      </vt:variant>
      <vt:variant>
        <vt:i4>0</vt:i4>
      </vt:variant>
      <vt:variant>
        <vt:i4>5</vt:i4>
      </vt:variant>
      <vt:variant>
        <vt:lpwstr>https://www.youtube.com/watch?v=KbAp1nNtDac</vt:lpwstr>
      </vt:variant>
      <vt:variant>
        <vt:lpwstr/>
      </vt:variant>
      <vt:variant>
        <vt:i4>3604534</vt:i4>
      </vt:variant>
      <vt:variant>
        <vt:i4>537</vt:i4>
      </vt:variant>
      <vt:variant>
        <vt:i4>0</vt:i4>
      </vt:variant>
      <vt:variant>
        <vt:i4>5</vt:i4>
      </vt:variant>
      <vt:variant>
        <vt:lpwstr>http://www.martinoticias.com/content/reporta-cuba-arrestan-golpean-periodista-independiente/101169.html</vt:lpwstr>
      </vt:variant>
      <vt:variant>
        <vt:lpwstr/>
      </vt:variant>
      <vt:variant>
        <vt:i4>1966141</vt:i4>
      </vt:variant>
      <vt:variant>
        <vt:i4>534</vt:i4>
      </vt:variant>
      <vt:variant>
        <vt:i4>0</vt:i4>
      </vt:variant>
      <vt:variant>
        <vt:i4>5</vt:i4>
      </vt:variant>
      <vt:variant>
        <vt:lpwstr>http://www.diariodecuba.com/derechos-humanos/1434715292_15242.html</vt:lpwstr>
      </vt:variant>
      <vt:variant>
        <vt:lpwstr/>
      </vt:variant>
      <vt:variant>
        <vt:i4>7143542</vt:i4>
      </vt:variant>
      <vt:variant>
        <vt:i4>531</vt:i4>
      </vt:variant>
      <vt:variant>
        <vt:i4>0</vt:i4>
      </vt:variant>
      <vt:variant>
        <vt:i4>5</vt:i4>
      </vt:variant>
      <vt:variant>
        <vt:lpwstr>http://cubaenvivo.net/2015/06/23/carta-abierta-del-periodista-independiente-lazaro-yuri-valle-roca/</vt:lpwstr>
      </vt:variant>
      <vt:variant>
        <vt:lpwstr/>
      </vt:variant>
      <vt:variant>
        <vt:i4>1769551</vt:i4>
      </vt:variant>
      <vt:variant>
        <vt:i4>528</vt:i4>
      </vt:variant>
      <vt:variant>
        <vt:i4>0</vt:i4>
      </vt:variant>
      <vt:variant>
        <vt:i4>5</vt:i4>
      </vt:variant>
      <vt:variant>
        <vt:lpwstr>http://www.diariolasamericas.com/4847_cuba/3177947_la-sip-expresa-preocupacion-por-el-acoso-que-sufren-periodistas-cubanos.html</vt:lpwstr>
      </vt:variant>
      <vt:variant>
        <vt:lpwstr/>
      </vt:variant>
      <vt:variant>
        <vt:i4>5505029</vt:i4>
      </vt:variant>
      <vt:variant>
        <vt:i4>525</vt:i4>
      </vt:variant>
      <vt:variant>
        <vt:i4>0</vt:i4>
      </vt:variant>
      <vt:variant>
        <vt:i4>5</vt:i4>
      </vt:variant>
      <vt:variant>
        <vt:lpwstr>http://www.sipiapa.org/me-siento-como-un-reportero-de-guerra-dijo-lazaro-yuri-valle-roca/</vt:lpwstr>
      </vt:variant>
      <vt:variant>
        <vt:lpwstr/>
      </vt:variant>
      <vt:variant>
        <vt:i4>1900600</vt:i4>
      </vt:variant>
      <vt:variant>
        <vt:i4>522</vt:i4>
      </vt:variant>
      <vt:variant>
        <vt:i4>0</vt:i4>
      </vt:variant>
      <vt:variant>
        <vt:i4>5</vt:i4>
      </vt:variant>
      <vt:variant>
        <vt:lpwstr>http://www.diariodecuba.com/derechos-humanos/1432425294_14751.html</vt:lpwstr>
      </vt:variant>
      <vt:variant>
        <vt:lpwstr/>
      </vt:variant>
      <vt:variant>
        <vt:i4>7733360</vt:i4>
      </vt:variant>
      <vt:variant>
        <vt:i4>519</vt:i4>
      </vt:variant>
      <vt:variant>
        <vt:i4>0</vt:i4>
      </vt:variant>
      <vt:variant>
        <vt:i4>5</vt:i4>
      </vt:variant>
      <vt:variant>
        <vt:lpwstr>https://www.cubanet.org/mas-noticias/autoridades-del-aeropuerto-jose-marti-detuvieron-a-periodistas-independientes/</vt:lpwstr>
      </vt:variant>
      <vt:variant>
        <vt:lpwstr/>
      </vt:variant>
      <vt:variant>
        <vt:i4>3735654</vt:i4>
      </vt:variant>
      <vt:variant>
        <vt:i4>516</vt:i4>
      </vt:variant>
      <vt:variant>
        <vt:i4>0</vt:i4>
      </vt:variant>
      <vt:variant>
        <vt:i4>5</vt:i4>
      </vt:variant>
      <vt:variant>
        <vt:lpwstr>http://ccdhrn.org/wp-content/uploads/OVERVIEW-MAYO-2015.pdf</vt:lpwstr>
      </vt:variant>
      <vt:variant>
        <vt:lpwstr/>
      </vt:variant>
      <vt:variant>
        <vt:i4>393223</vt:i4>
      </vt:variant>
      <vt:variant>
        <vt:i4>513</vt:i4>
      </vt:variant>
      <vt:variant>
        <vt:i4>0</vt:i4>
      </vt:variant>
      <vt:variant>
        <vt:i4>5</vt:i4>
      </vt:variant>
      <vt:variant>
        <vt:lpwstr>http://ccdhrn.org/wp-content/uploads/2015.03-CCDHRN1.pdf</vt:lpwstr>
      </vt:variant>
      <vt:variant>
        <vt:lpwstr/>
      </vt:variant>
      <vt:variant>
        <vt:i4>458759</vt:i4>
      </vt:variant>
      <vt:variant>
        <vt:i4>510</vt:i4>
      </vt:variant>
      <vt:variant>
        <vt:i4>0</vt:i4>
      </vt:variant>
      <vt:variant>
        <vt:i4>5</vt:i4>
      </vt:variant>
      <vt:variant>
        <vt:lpwstr>http://ccdhrn.org/wp-content/uploads/2015.01-CCDHRN2.pdf</vt:lpwstr>
      </vt:variant>
      <vt:variant>
        <vt:lpwstr/>
      </vt:variant>
      <vt:variant>
        <vt:i4>7995496</vt:i4>
      </vt:variant>
      <vt:variant>
        <vt:i4>507</vt:i4>
      </vt:variant>
      <vt:variant>
        <vt:i4>0</vt:i4>
      </vt:variant>
      <vt:variant>
        <vt:i4>5</vt:i4>
      </vt:variant>
      <vt:variant>
        <vt:lpwstr>http://ccdhrn.org/wp-content/uploads/2015.04-CCDHRNpdf1.pdf</vt:lpwstr>
      </vt:variant>
      <vt:variant>
        <vt:lpwstr/>
      </vt:variant>
      <vt:variant>
        <vt:i4>2424955</vt:i4>
      </vt:variant>
      <vt:variant>
        <vt:i4>504</vt:i4>
      </vt:variant>
      <vt:variant>
        <vt:i4>0</vt:i4>
      </vt:variant>
      <vt:variant>
        <vt:i4>5</vt:i4>
      </vt:variant>
      <vt:variant>
        <vt:lpwstr>http://www.martinoticias.com/content/reporteros-sin-fronteras-denuncia-arresto-de-periodista-holguinero/88925.html</vt:lpwstr>
      </vt:variant>
      <vt:variant>
        <vt:lpwstr/>
      </vt:variant>
      <vt:variant>
        <vt:i4>7405617</vt:i4>
      </vt:variant>
      <vt:variant>
        <vt:i4>501</vt:i4>
      </vt:variant>
      <vt:variant>
        <vt:i4>0</vt:i4>
      </vt:variant>
      <vt:variant>
        <vt:i4>5</vt:i4>
      </vt:variant>
      <vt:variant>
        <vt:lpwstr>http://es.rsf.org/cuba-detienen-a-un-corresponsal-de-17-03-2015,47691.html</vt:lpwstr>
      </vt:variant>
      <vt:variant>
        <vt:lpwstr/>
      </vt:variant>
      <vt:variant>
        <vt:i4>131154</vt:i4>
      </vt:variant>
      <vt:variant>
        <vt:i4>498</vt:i4>
      </vt:variant>
      <vt:variant>
        <vt:i4>0</vt:i4>
      </vt:variant>
      <vt:variant>
        <vt:i4>5</vt:i4>
      </vt:variant>
      <vt:variant>
        <vt:lpwstr>https://www.cubanet.org/noticias/damas-de-blanco-rompen-esquema-represivo-de-la-seguridad-del-estado/</vt:lpwstr>
      </vt:variant>
      <vt:variant>
        <vt:lpwstr/>
      </vt:variant>
      <vt:variant>
        <vt:i4>7733271</vt:i4>
      </vt:variant>
      <vt:variant>
        <vt:i4>495</vt:i4>
      </vt:variant>
      <vt:variant>
        <vt:i4>0</vt:i4>
      </vt:variant>
      <vt:variant>
        <vt:i4>5</vt:i4>
      </vt:variant>
      <vt:variant>
        <vt:lpwstr>http://damasdeblanco.org/images/stories/2015/InformeTrimDB05a07_2015.pdf</vt:lpwstr>
      </vt:variant>
      <vt:variant>
        <vt:lpwstr/>
      </vt:variant>
      <vt:variant>
        <vt:i4>917510</vt:i4>
      </vt:variant>
      <vt:variant>
        <vt:i4>492</vt:i4>
      </vt:variant>
      <vt:variant>
        <vt:i4>0</vt:i4>
      </vt:variant>
      <vt:variant>
        <vt:i4>5</vt:i4>
      </vt:variant>
      <vt:variant>
        <vt:lpwstr>https://www.cubanet.org/noticias/fin-de-performance-y-arresto-a-tania-bruguera-en-jornada-represiva/</vt:lpwstr>
      </vt:variant>
      <vt:variant>
        <vt:lpwstr/>
      </vt:variant>
      <vt:variant>
        <vt:i4>4325467</vt:i4>
      </vt:variant>
      <vt:variant>
        <vt:i4>489</vt:i4>
      </vt:variant>
      <vt:variant>
        <vt:i4>0</vt:i4>
      </vt:variant>
      <vt:variant>
        <vt:i4>5</vt:i4>
      </vt:variant>
      <vt:variant>
        <vt:lpwstr>http://www.bbc.com/mundo/noticias/2014/12/141230_tania_bruguera_evento_performance_habana_wbm</vt:lpwstr>
      </vt:variant>
      <vt:variant>
        <vt:lpwstr/>
      </vt:variant>
      <vt:variant>
        <vt:i4>7340134</vt:i4>
      </vt:variant>
      <vt:variant>
        <vt:i4>486</vt:i4>
      </vt:variant>
      <vt:variant>
        <vt:i4>0</vt:i4>
      </vt:variant>
      <vt:variant>
        <vt:i4>5</vt:i4>
      </vt:variant>
      <vt:variant>
        <vt:lpwstr>http://www.martinoticias.com/content/liberada-tania-bruguera-segundo-arresto/83491.html</vt:lpwstr>
      </vt:variant>
      <vt:variant>
        <vt:lpwstr/>
      </vt:variant>
      <vt:variant>
        <vt:i4>3801111</vt:i4>
      </vt:variant>
      <vt:variant>
        <vt:i4>483</vt:i4>
      </vt:variant>
      <vt:variant>
        <vt:i4>0</vt:i4>
      </vt:variant>
      <vt:variant>
        <vt:i4>5</vt:i4>
      </vt:variant>
      <vt:variant>
        <vt:lpwstr>http://www.bbc.com/mundo/ultimas_noticias/2015/01/150102_ultnot_tania_bruguera_arrestan</vt:lpwstr>
      </vt:variant>
      <vt:variant>
        <vt:lpwstr/>
      </vt:variant>
      <vt:variant>
        <vt:i4>1704013</vt:i4>
      </vt:variant>
      <vt:variant>
        <vt:i4>480</vt:i4>
      </vt:variant>
      <vt:variant>
        <vt:i4>0</vt:i4>
      </vt:variant>
      <vt:variant>
        <vt:i4>5</vt:i4>
      </vt:variant>
      <vt:variant>
        <vt:lpwstr>http://www.cihpress.com/2015/03/bruguera-denuncia-la-falta-de-libertad.html</vt:lpwstr>
      </vt:variant>
      <vt:variant>
        <vt:lpwstr>.VZsL_Rt_NBd</vt:lpwstr>
      </vt:variant>
      <vt:variant>
        <vt:i4>3014689</vt:i4>
      </vt:variant>
      <vt:variant>
        <vt:i4>477</vt:i4>
      </vt:variant>
      <vt:variant>
        <vt:i4>0</vt:i4>
      </vt:variant>
      <vt:variant>
        <vt:i4>5</vt:i4>
      </vt:variant>
      <vt:variant>
        <vt:lpwstr>http://www.martinoticias.com/media/video/cuba-tania-bruguera-lectura-texto-hannah-arendt-la-bienal-/94816.html</vt:lpwstr>
      </vt:variant>
      <vt:variant>
        <vt:lpwstr/>
      </vt:variant>
      <vt:variant>
        <vt:i4>7995497</vt:i4>
      </vt:variant>
      <vt:variant>
        <vt:i4>474</vt:i4>
      </vt:variant>
      <vt:variant>
        <vt:i4>0</vt:i4>
      </vt:variant>
      <vt:variant>
        <vt:i4>5</vt:i4>
      </vt:variant>
      <vt:variant>
        <vt:lpwstr>https://www.cubanet.org/destacados/la-internet-en-manos-de-revendedores-video/</vt:lpwstr>
      </vt:variant>
      <vt:variant>
        <vt:lpwstr/>
      </vt:variant>
      <vt:variant>
        <vt:i4>6160458</vt:i4>
      </vt:variant>
      <vt:variant>
        <vt:i4>471</vt:i4>
      </vt:variant>
      <vt:variant>
        <vt:i4>0</vt:i4>
      </vt:variant>
      <vt:variant>
        <vt:i4>5</vt:i4>
      </vt:variant>
      <vt:variant>
        <vt:lpwstr>https://www.cubanet.org/noticias/posible-restriccion-al-acceso-wifi/</vt:lpwstr>
      </vt:variant>
      <vt:variant>
        <vt:lpwstr/>
      </vt:variant>
      <vt:variant>
        <vt:i4>5505032</vt:i4>
      </vt:variant>
      <vt:variant>
        <vt:i4>468</vt:i4>
      </vt:variant>
      <vt:variant>
        <vt:i4>0</vt:i4>
      </vt:variant>
      <vt:variant>
        <vt:i4>5</vt:i4>
      </vt:variant>
      <vt:variant>
        <vt:lpwstr>http://www.reuters.com/article/2015/07/02/us-cuba-internet-idUSKCN0PC2JB20150702</vt:lpwstr>
      </vt:variant>
      <vt:variant>
        <vt:lpwstr/>
      </vt:variant>
      <vt:variant>
        <vt:i4>4194368</vt:i4>
      </vt:variant>
      <vt:variant>
        <vt:i4>465</vt:i4>
      </vt:variant>
      <vt:variant>
        <vt:i4>0</vt:i4>
      </vt:variant>
      <vt:variant>
        <vt:i4>5</vt:i4>
      </vt:variant>
      <vt:variant>
        <vt:lpwstr>http://hipertextual.com/2015/07/cuba-wifi</vt:lpwstr>
      </vt:variant>
      <vt:variant>
        <vt:lpwstr/>
      </vt:variant>
      <vt:variant>
        <vt:i4>8192121</vt:i4>
      </vt:variant>
      <vt:variant>
        <vt:i4>462</vt:i4>
      </vt:variant>
      <vt:variant>
        <vt:i4>0</vt:i4>
      </vt:variant>
      <vt:variant>
        <vt:i4>5</vt:i4>
      </vt:variant>
      <vt:variant>
        <vt:lpwstr>http://www.martinoticias.com/content/etecsa-ofrece-wifi-gratis-habaneros/98006.html</vt:lpwstr>
      </vt:variant>
      <vt:variant>
        <vt:lpwstr/>
      </vt:variant>
      <vt:variant>
        <vt:i4>2228273</vt:i4>
      </vt:variant>
      <vt:variant>
        <vt:i4>459</vt:i4>
      </vt:variant>
      <vt:variant>
        <vt:i4>0</vt:i4>
      </vt:variant>
      <vt:variant>
        <vt:i4>5</vt:i4>
      </vt:variant>
      <vt:variant>
        <vt:lpwstr>http://www.efe.com/efe/america/tecnologia/los-cubanos-cuentan-desde-hoy-con-35-zonas-de-internet-wifi/20000036-2654323</vt:lpwstr>
      </vt:variant>
      <vt:variant>
        <vt:lpwstr/>
      </vt:variant>
      <vt:variant>
        <vt:i4>6946916</vt:i4>
      </vt:variant>
      <vt:variant>
        <vt:i4>456</vt:i4>
      </vt:variant>
      <vt:variant>
        <vt:i4>0</vt:i4>
      </vt:variant>
      <vt:variant>
        <vt:i4>5</vt:i4>
      </vt:variant>
      <vt:variant>
        <vt:lpwstr>http://www.lacapital.com.ar/el-mundo/Red-wi-fi-publica-el-nuevo-servicio-que-entusiasma-en-Cuba-20150703-0021.html</vt:lpwstr>
      </vt:variant>
      <vt:variant>
        <vt:lpwstr/>
      </vt:variant>
      <vt:variant>
        <vt:i4>7733367</vt:i4>
      </vt:variant>
      <vt:variant>
        <vt:i4>453</vt:i4>
      </vt:variant>
      <vt:variant>
        <vt:i4>0</vt:i4>
      </vt:variant>
      <vt:variant>
        <vt:i4>5</vt:i4>
      </vt:variant>
      <vt:variant>
        <vt:lpwstr>http://www.infolatam.com/2015/07/05/los-cubanos-estrenan-entusiasmados-sus-nuevos-espacios-wifi-en-zonas-publicas/</vt:lpwstr>
      </vt:variant>
      <vt:variant>
        <vt:lpwstr/>
      </vt:variant>
      <vt:variant>
        <vt:i4>7340131</vt:i4>
      </vt:variant>
      <vt:variant>
        <vt:i4>450</vt:i4>
      </vt:variant>
      <vt:variant>
        <vt:i4>0</vt:i4>
      </vt:variant>
      <vt:variant>
        <vt:i4>5</vt:i4>
      </vt:variant>
      <vt:variant>
        <vt:lpwstr>https://www.cubanet.org/mas-noticias/la-red-de-bibliotecas-civicas-comunitarias-se-reorganiza/</vt:lpwstr>
      </vt:variant>
      <vt:variant>
        <vt:lpwstr/>
      </vt:variant>
      <vt:variant>
        <vt:i4>1179674</vt:i4>
      </vt:variant>
      <vt:variant>
        <vt:i4>447</vt:i4>
      </vt:variant>
      <vt:variant>
        <vt:i4>0</vt:i4>
      </vt:variant>
      <vt:variant>
        <vt:i4>5</vt:i4>
      </vt:variant>
      <vt:variant>
        <vt:lpwstr>https://www.cubanet.org/mas-noticias/periodismo-cubano-la-libertad-de-expresion-es-todavia-un-sueno/</vt:lpwstr>
      </vt:variant>
      <vt:variant>
        <vt:lpwstr/>
      </vt:variant>
      <vt:variant>
        <vt:i4>1441881</vt:i4>
      </vt:variant>
      <vt:variant>
        <vt:i4>444</vt:i4>
      </vt:variant>
      <vt:variant>
        <vt:i4>0</vt:i4>
      </vt:variant>
      <vt:variant>
        <vt:i4>5</vt:i4>
      </vt:variant>
      <vt:variant>
        <vt:lpwstr>http://www.oas.org/es/cidh/expresion/docs/informes/anuales/Informe%20Anual%202014.pdf</vt:lpwstr>
      </vt:variant>
      <vt:variant>
        <vt:lpwstr/>
      </vt:variant>
      <vt:variant>
        <vt:i4>2097276</vt:i4>
      </vt:variant>
      <vt:variant>
        <vt:i4>441</vt:i4>
      </vt:variant>
      <vt:variant>
        <vt:i4>0</vt:i4>
      </vt:variant>
      <vt:variant>
        <vt:i4>5</vt:i4>
      </vt:variant>
      <vt:variant>
        <vt:lpwstr>http://www.cihpress.com/2015/05/crisis-en-carceles-del-oriente-cubano.html</vt:lpwstr>
      </vt:variant>
      <vt:variant>
        <vt:lpwstr>.VYiNj3lOX5o</vt:lpwstr>
      </vt:variant>
      <vt:variant>
        <vt:i4>1572886</vt:i4>
      </vt:variant>
      <vt:variant>
        <vt:i4>438</vt:i4>
      </vt:variant>
      <vt:variant>
        <vt:i4>0</vt:i4>
      </vt:variant>
      <vt:variant>
        <vt:i4>5</vt:i4>
      </vt:variant>
      <vt:variant>
        <vt:lpwstr>http://www.cihpress.com/2015/05/brote-diarreico-en-prision-de-la-habana.html</vt:lpwstr>
      </vt:variant>
      <vt:variant>
        <vt:lpwstr>.VYiO8nlOX5o</vt:lpwstr>
      </vt:variant>
      <vt:variant>
        <vt:i4>1572886</vt:i4>
      </vt:variant>
      <vt:variant>
        <vt:i4>435</vt:i4>
      </vt:variant>
      <vt:variant>
        <vt:i4>0</vt:i4>
      </vt:variant>
      <vt:variant>
        <vt:i4>5</vt:i4>
      </vt:variant>
      <vt:variant>
        <vt:lpwstr>http://www.cihpress.com/2015/05/brote-diarreico-en-prision-de-la-habana.html</vt:lpwstr>
      </vt:variant>
      <vt:variant>
        <vt:lpwstr>.VYiO8nlOX5o</vt:lpwstr>
      </vt:variant>
      <vt:variant>
        <vt:i4>5439556</vt:i4>
      </vt:variant>
      <vt:variant>
        <vt:i4>432</vt:i4>
      </vt:variant>
      <vt:variant>
        <vt:i4>0</vt:i4>
      </vt:variant>
      <vt:variant>
        <vt:i4>5</vt:i4>
      </vt:variant>
      <vt:variant>
        <vt:lpwstr>http://observacuba.org/declaran-cuarentena-medica-por-epidemia-de-colera-en-prisiones-de-villa-clara/</vt:lpwstr>
      </vt:variant>
      <vt:variant>
        <vt:lpwstr/>
      </vt:variant>
      <vt:variant>
        <vt:i4>196697</vt:i4>
      </vt:variant>
      <vt:variant>
        <vt:i4>429</vt:i4>
      </vt:variant>
      <vt:variant>
        <vt:i4>0</vt:i4>
      </vt:variant>
      <vt:variant>
        <vt:i4>5</vt:i4>
      </vt:variant>
      <vt:variant>
        <vt:lpwstr>http://observacuba.org/el-ano-2014-cierra-con-un-notable-crecimiento-de-muertes-por-suicidio-en-el-interior-de-las-prisiones-cubanas/</vt:lpwstr>
      </vt:variant>
      <vt:variant>
        <vt:lpwstr/>
      </vt:variant>
      <vt:variant>
        <vt:i4>2555959</vt:i4>
      </vt:variant>
      <vt:variant>
        <vt:i4>426</vt:i4>
      </vt:variant>
      <vt:variant>
        <vt:i4>0</vt:i4>
      </vt:variant>
      <vt:variant>
        <vt:i4>5</vt:i4>
      </vt:variant>
      <vt:variant>
        <vt:lpwstr>http://observacuba.org/sosa-fortuny-el-hambre-continua-siendo-uno-de-los-metodos-de-tortura-mas-crueles-empleados-en-las-prisiones/</vt:lpwstr>
      </vt:variant>
      <vt:variant>
        <vt:lpwstr/>
      </vt:variant>
      <vt:variant>
        <vt:i4>3866729</vt:i4>
      </vt:variant>
      <vt:variant>
        <vt:i4>423</vt:i4>
      </vt:variant>
      <vt:variant>
        <vt:i4>0</vt:i4>
      </vt:variant>
      <vt:variant>
        <vt:i4>5</vt:i4>
      </vt:variant>
      <vt:variant>
        <vt:lpwstr>http://www.ipsnoticias.net/2015/02/cuba-requiere-actualizar-lucha-contra-nuevas-formas-de-racismo/</vt:lpwstr>
      </vt:variant>
      <vt:variant>
        <vt:lpwstr/>
      </vt:variant>
      <vt:variant>
        <vt:i4>3866729</vt:i4>
      </vt:variant>
      <vt:variant>
        <vt:i4>420</vt:i4>
      </vt:variant>
      <vt:variant>
        <vt:i4>0</vt:i4>
      </vt:variant>
      <vt:variant>
        <vt:i4>5</vt:i4>
      </vt:variant>
      <vt:variant>
        <vt:lpwstr>http://www.ipsnoticias.net/2015/02/cuba-requiere-actualizar-lucha-contra-nuevas-formas-de-racismo/</vt:lpwstr>
      </vt:variant>
      <vt:variant>
        <vt:lpwstr/>
      </vt:variant>
      <vt:variant>
        <vt:i4>3866729</vt:i4>
      </vt:variant>
      <vt:variant>
        <vt:i4>417</vt:i4>
      </vt:variant>
      <vt:variant>
        <vt:i4>0</vt:i4>
      </vt:variant>
      <vt:variant>
        <vt:i4>5</vt:i4>
      </vt:variant>
      <vt:variant>
        <vt:lpwstr>http://www.ipsnoticias.net/2015/02/cuba-requiere-actualizar-lucha-contra-nuevas-formas-de-racismo/</vt:lpwstr>
      </vt:variant>
      <vt:variant>
        <vt:lpwstr/>
      </vt:variant>
      <vt:variant>
        <vt:i4>7864436</vt:i4>
      </vt:variant>
      <vt:variant>
        <vt:i4>414</vt:i4>
      </vt:variant>
      <vt:variant>
        <vt:i4>0</vt:i4>
      </vt:variant>
      <vt:variant>
        <vt:i4>5</vt:i4>
      </vt:variant>
      <vt:variant>
        <vt:lpwstr>http://www.pcc.cu/pdf/congresos_asambleas/vi_congreso/tabloide_objetivos_conferencia.pdf</vt:lpwstr>
      </vt:variant>
      <vt:variant>
        <vt:lpwstr/>
      </vt:variant>
      <vt:variant>
        <vt:i4>119</vt:i4>
      </vt:variant>
      <vt:variant>
        <vt:i4>411</vt:i4>
      </vt:variant>
      <vt:variant>
        <vt:i4>0</vt:i4>
      </vt:variant>
      <vt:variant>
        <vt:i4>5</vt:i4>
      </vt:variant>
      <vt:variant>
        <vt:lpwstr>http://www.diariodecuba.com/cuba/1438324616_16038.html</vt:lpwstr>
      </vt:variant>
      <vt:variant>
        <vt:lpwstr/>
      </vt:variant>
      <vt:variant>
        <vt:i4>327770</vt:i4>
      </vt:variant>
      <vt:variant>
        <vt:i4>408</vt:i4>
      </vt:variant>
      <vt:variant>
        <vt:i4>0</vt:i4>
      </vt:variant>
      <vt:variant>
        <vt:i4>5</vt:i4>
      </vt:variant>
      <vt:variant>
        <vt:lpwstr>http://www.cir-integracion-racial-cuba.org/textosimprescindibles/%c2%bfcuanto-va-a-demorar-la-integracion-racial-en-cuba/</vt:lpwstr>
      </vt:variant>
      <vt:variant>
        <vt:lpwstr/>
      </vt:variant>
      <vt:variant>
        <vt:i4>2949164</vt:i4>
      </vt:variant>
      <vt:variant>
        <vt:i4>405</vt:i4>
      </vt:variant>
      <vt:variant>
        <vt:i4>0</vt:i4>
      </vt:variant>
      <vt:variant>
        <vt:i4>5</vt:i4>
      </vt:variant>
      <vt:variant>
        <vt:lpwstr>http://archivo.cubarte.cult.cu/periodico/noticias/en-cuba-i-jornada-contra-la-discriminacion-racial/173899.html</vt:lpwstr>
      </vt:variant>
      <vt:variant>
        <vt:lpwstr/>
      </vt:variant>
      <vt:variant>
        <vt:i4>5963805</vt:i4>
      </vt:variant>
      <vt:variant>
        <vt:i4>402</vt:i4>
      </vt:variant>
      <vt:variant>
        <vt:i4>0</vt:i4>
      </vt:variant>
      <vt:variant>
        <vt:i4>5</vt:i4>
      </vt:variant>
      <vt:variant>
        <vt:lpwstr>http://www.one.cu/informenacional2012.htm</vt:lpwstr>
      </vt:variant>
      <vt:variant>
        <vt:lpwstr/>
      </vt:variant>
      <vt:variant>
        <vt:i4>3407920</vt:i4>
      </vt:variant>
      <vt:variant>
        <vt:i4>399</vt:i4>
      </vt:variant>
      <vt:variant>
        <vt:i4>0</vt:i4>
      </vt:variant>
      <vt:variant>
        <vt:i4>5</vt:i4>
      </vt:variant>
      <vt:variant>
        <vt:lpwstr>http://www.sela.org/view/index.asp?ms=258&amp;pageMs=97501</vt:lpwstr>
      </vt:variant>
      <vt:variant>
        <vt:lpwstr/>
      </vt:variant>
      <vt:variant>
        <vt:i4>6422572</vt:i4>
      </vt:variant>
      <vt:variant>
        <vt:i4>396</vt:i4>
      </vt:variant>
      <vt:variant>
        <vt:i4>0</vt:i4>
      </vt:variant>
      <vt:variant>
        <vt:i4>5</vt:i4>
      </vt:variant>
      <vt:variant>
        <vt:lpwstr>http://www.washingtonblade.com/2015/05/20/cuban-trans-advocate-government-seeks-to-destroy-us/</vt:lpwstr>
      </vt:variant>
      <vt:variant>
        <vt:lpwstr/>
      </vt:variant>
      <vt:variant>
        <vt:i4>6226009</vt:i4>
      </vt:variant>
      <vt:variant>
        <vt:i4>393</vt:i4>
      </vt:variant>
      <vt:variant>
        <vt:i4>0</vt:i4>
      </vt:variant>
      <vt:variant>
        <vt:i4>5</vt:i4>
      </vt:variant>
      <vt:variant>
        <vt:lpwstr>http://www.cidh.org/</vt:lpwstr>
      </vt:variant>
      <vt:variant>
        <vt:lpwstr/>
      </vt:variant>
      <vt:variant>
        <vt:i4>6226009</vt:i4>
      </vt:variant>
      <vt:variant>
        <vt:i4>390</vt:i4>
      </vt:variant>
      <vt:variant>
        <vt:i4>0</vt:i4>
      </vt:variant>
      <vt:variant>
        <vt:i4>5</vt:i4>
      </vt:variant>
      <vt:variant>
        <vt:lpwstr>http://www.cidh.org/</vt:lpwstr>
      </vt:variant>
      <vt:variant>
        <vt:lpwstr/>
      </vt:variant>
      <vt:variant>
        <vt:i4>6226009</vt:i4>
      </vt:variant>
      <vt:variant>
        <vt:i4>387</vt:i4>
      </vt:variant>
      <vt:variant>
        <vt:i4>0</vt:i4>
      </vt:variant>
      <vt:variant>
        <vt:i4>5</vt:i4>
      </vt:variant>
      <vt:variant>
        <vt:lpwstr>http://www.cidh.org/</vt:lpwstr>
      </vt:variant>
      <vt:variant>
        <vt:lpwstr/>
      </vt:variant>
      <vt:variant>
        <vt:i4>6226009</vt:i4>
      </vt:variant>
      <vt:variant>
        <vt:i4>384</vt:i4>
      </vt:variant>
      <vt:variant>
        <vt:i4>0</vt:i4>
      </vt:variant>
      <vt:variant>
        <vt:i4>5</vt:i4>
      </vt:variant>
      <vt:variant>
        <vt:lpwstr>http://www.cidh.org/</vt:lpwstr>
      </vt:variant>
      <vt:variant>
        <vt:lpwstr/>
      </vt:variant>
      <vt:variant>
        <vt:i4>7340085</vt:i4>
      </vt:variant>
      <vt:variant>
        <vt:i4>381</vt:i4>
      </vt:variant>
      <vt:variant>
        <vt:i4>0</vt:i4>
      </vt:variant>
      <vt:variant>
        <vt:i4>5</vt:i4>
      </vt:variant>
      <vt:variant>
        <vt:lpwstr>http://www.14ymedio.com/nacional/Muere-transexual-apedreado-Pinar-Rio_0_1775822401.html</vt:lpwstr>
      </vt:variant>
      <vt:variant>
        <vt:lpwstr/>
      </vt:variant>
      <vt:variant>
        <vt:i4>1441803</vt:i4>
      </vt:variant>
      <vt:variant>
        <vt:i4>378</vt:i4>
      </vt:variant>
      <vt:variant>
        <vt:i4>0</vt:i4>
      </vt:variant>
      <vt:variant>
        <vt:i4>5</vt:i4>
      </vt:variant>
      <vt:variant>
        <vt:lpwstr>http://ernestoverarod.blogspot.com/2015/08/comunidad-lgbt-en-cuba-atraviesa-por.html</vt:lpwstr>
      </vt:variant>
      <vt:variant>
        <vt:lpwstr/>
      </vt:variant>
      <vt:variant>
        <vt:i4>7864360</vt:i4>
      </vt:variant>
      <vt:variant>
        <vt:i4>375</vt:i4>
      </vt:variant>
      <vt:variant>
        <vt:i4>0</vt:i4>
      </vt:variant>
      <vt:variant>
        <vt:i4>5</vt:i4>
      </vt:variant>
      <vt:variant>
        <vt:lpwstr>http://ernestoverarod.blogspot.com/</vt:lpwstr>
      </vt:variant>
      <vt:variant>
        <vt:lpwstr/>
      </vt:variant>
      <vt:variant>
        <vt:i4>1376262</vt:i4>
      </vt:variant>
      <vt:variant>
        <vt:i4>372</vt:i4>
      </vt:variant>
      <vt:variant>
        <vt:i4>0</vt:i4>
      </vt:variant>
      <vt:variant>
        <vt:i4>5</vt:i4>
      </vt:variant>
      <vt:variant>
        <vt:lpwstr>http://www.washingtonblade.com/2015/05/27/amid-change-lgbt-cubans-face-lingering-challenges/</vt:lpwstr>
      </vt:variant>
      <vt:variant>
        <vt:lpwstr/>
      </vt:variant>
      <vt:variant>
        <vt:i4>6226009</vt:i4>
      </vt:variant>
      <vt:variant>
        <vt:i4>369</vt:i4>
      </vt:variant>
      <vt:variant>
        <vt:i4>0</vt:i4>
      </vt:variant>
      <vt:variant>
        <vt:i4>5</vt:i4>
      </vt:variant>
      <vt:variant>
        <vt:lpwstr>http://www.cidh.org/</vt:lpwstr>
      </vt:variant>
      <vt:variant>
        <vt:lpwstr/>
      </vt:variant>
      <vt:variant>
        <vt:i4>393306</vt:i4>
      </vt:variant>
      <vt:variant>
        <vt:i4>366</vt:i4>
      </vt:variant>
      <vt:variant>
        <vt:i4>0</vt:i4>
      </vt:variant>
      <vt:variant>
        <vt:i4>5</vt:i4>
      </vt:variant>
      <vt:variant>
        <vt:lpwstr>http://www.washingtonblade.com/2015/05/23/cuban-lgbt-advocate-challenges-mariela-castro/</vt:lpwstr>
      </vt:variant>
      <vt:variant>
        <vt:lpwstr/>
      </vt:variant>
      <vt:variant>
        <vt:i4>6422572</vt:i4>
      </vt:variant>
      <vt:variant>
        <vt:i4>363</vt:i4>
      </vt:variant>
      <vt:variant>
        <vt:i4>0</vt:i4>
      </vt:variant>
      <vt:variant>
        <vt:i4>5</vt:i4>
      </vt:variant>
      <vt:variant>
        <vt:lpwstr>http://www.washingtonblade.com/2015/05/20/cuban-trans-advocate-government-seeks-to-destroy-us/</vt:lpwstr>
      </vt:variant>
      <vt:variant>
        <vt:lpwstr/>
      </vt:variant>
      <vt:variant>
        <vt:i4>6226009</vt:i4>
      </vt:variant>
      <vt:variant>
        <vt:i4>360</vt:i4>
      </vt:variant>
      <vt:variant>
        <vt:i4>0</vt:i4>
      </vt:variant>
      <vt:variant>
        <vt:i4>5</vt:i4>
      </vt:variant>
      <vt:variant>
        <vt:lpwstr>http://www.cidh.org/</vt:lpwstr>
      </vt:variant>
      <vt:variant>
        <vt:lpwstr/>
      </vt:variant>
      <vt:variant>
        <vt:i4>6226009</vt:i4>
      </vt:variant>
      <vt:variant>
        <vt:i4>357</vt:i4>
      </vt:variant>
      <vt:variant>
        <vt:i4>0</vt:i4>
      </vt:variant>
      <vt:variant>
        <vt:i4>5</vt:i4>
      </vt:variant>
      <vt:variant>
        <vt:lpwstr>http://www.cidh.org/</vt:lpwstr>
      </vt:variant>
      <vt:variant>
        <vt:lpwstr/>
      </vt:variant>
      <vt:variant>
        <vt:i4>6422651</vt:i4>
      </vt:variant>
      <vt:variant>
        <vt:i4>354</vt:i4>
      </vt:variant>
      <vt:variant>
        <vt:i4>0</vt:i4>
      </vt:variant>
      <vt:variant>
        <vt:i4>5</vt:i4>
      </vt:variant>
      <vt:variant>
        <vt:lpwstr>http://www.washingtonblade.com/2015/05/16/mariela-castro-leads-lgbt-march/</vt:lpwstr>
      </vt:variant>
      <vt:variant>
        <vt:lpwstr/>
      </vt:variant>
      <vt:variant>
        <vt:i4>7209056</vt:i4>
      </vt:variant>
      <vt:variant>
        <vt:i4>351</vt:i4>
      </vt:variant>
      <vt:variant>
        <vt:i4>0</vt:i4>
      </vt:variant>
      <vt:variant>
        <vt:i4>5</vt:i4>
      </vt:variant>
      <vt:variant>
        <vt:lpwstr>http://www.uscg.mil/hq/cg5/cg531/AMIO/FlowStats/FY.asp</vt:lpwstr>
      </vt:variant>
      <vt:variant>
        <vt:lpwstr/>
      </vt:variant>
      <vt:variant>
        <vt:i4>5767254</vt:i4>
      </vt:variant>
      <vt:variant>
        <vt:i4>348</vt:i4>
      </vt:variant>
      <vt:variant>
        <vt:i4>0</vt:i4>
      </vt:variant>
      <vt:variant>
        <vt:i4>5</vt:i4>
      </vt:variant>
      <vt:variant>
        <vt:lpwstr>http://america.aljazeera.com/articles/2015/8/14/cuban-migration-increases-fears-grow.html</vt:lpwstr>
      </vt:variant>
      <vt:variant>
        <vt:lpwstr/>
      </vt:variant>
      <vt:variant>
        <vt:i4>3407930</vt:i4>
      </vt:variant>
      <vt:variant>
        <vt:i4>345</vt:i4>
      </vt:variant>
      <vt:variant>
        <vt:i4>0</vt:i4>
      </vt:variant>
      <vt:variant>
        <vt:i4>5</vt:i4>
      </vt:variant>
      <vt:variant>
        <vt:lpwstr>http://www.acnur.org/t3/recursos/estadisticas/</vt:lpwstr>
      </vt:variant>
      <vt:variant>
        <vt:lpwstr/>
      </vt:variant>
      <vt:variant>
        <vt:i4>3539000</vt:i4>
      </vt:variant>
      <vt:variant>
        <vt:i4>342</vt:i4>
      </vt:variant>
      <vt:variant>
        <vt:i4>0</vt:i4>
      </vt:variant>
      <vt:variant>
        <vt:i4>5</vt:i4>
      </vt:variant>
      <vt:variant>
        <vt:lpwstr>http://www.washingtonblade.com/2015/07/15/cuban-lgbt-advocates-harassed-at-havana-airport/</vt:lpwstr>
      </vt:variant>
      <vt:variant>
        <vt:lpwstr/>
      </vt:variant>
      <vt:variant>
        <vt:i4>7667828</vt:i4>
      </vt:variant>
      <vt:variant>
        <vt:i4>339</vt:i4>
      </vt:variant>
      <vt:variant>
        <vt:i4>0</vt:i4>
      </vt:variant>
      <vt:variant>
        <vt:i4>5</vt:i4>
      </vt:variant>
      <vt:variant>
        <vt:lpwstr>http://www.14ymedio.com/nacional/Sexto-confirma-huelga-hambre_0_1841815814.html</vt:lpwstr>
      </vt:variant>
      <vt:variant>
        <vt:lpwstr/>
      </vt:variant>
      <vt:variant>
        <vt:i4>4194309</vt:i4>
      </vt:variant>
      <vt:variant>
        <vt:i4>336</vt:i4>
      </vt:variant>
      <vt:variant>
        <vt:i4>0</vt:i4>
      </vt:variant>
      <vt:variant>
        <vt:i4>5</vt:i4>
      </vt:variant>
      <vt:variant>
        <vt:lpwstr>http://www.acnur.org/t3/fileadmin/Documentos/BDL/2012/8950.pdf?view=1</vt:lpwstr>
      </vt:variant>
      <vt:variant>
        <vt:lpwstr/>
      </vt:variant>
      <vt:variant>
        <vt:i4>4194309</vt:i4>
      </vt:variant>
      <vt:variant>
        <vt:i4>333</vt:i4>
      </vt:variant>
      <vt:variant>
        <vt:i4>0</vt:i4>
      </vt:variant>
      <vt:variant>
        <vt:i4>5</vt:i4>
      </vt:variant>
      <vt:variant>
        <vt:lpwstr>http://www.acnur.org/t3/fileadmin/Documentos/BDL/2012/8950.pdf?view=1</vt:lpwstr>
      </vt:variant>
      <vt:variant>
        <vt:lpwstr/>
      </vt:variant>
      <vt:variant>
        <vt:i4>4194309</vt:i4>
      </vt:variant>
      <vt:variant>
        <vt:i4>330</vt:i4>
      </vt:variant>
      <vt:variant>
        <vt:i4>0</vt:i4>
      </vt:variant>
      <vt:variant>
        <vt:i4>5</vt:i4>
      </vt:variant>
      <vt:variant>
        <vt:lpwstr>http://www.acnur.org/t3/fileadmin/Documentos/BDL/2012/8950.pdf?view=1</vt:lpwstr>
      </vt:variant>
      <vt:variant>
        <vt:lpwstr/>
      </vt:variant>
      <vt:variant>
        <vt:i4>2293807</vt:i4>
      </vt:variant>
      <vt:variant>
        <vt:i4>327</vt:i4>
      </vt:variant>
      <vt:variant>
        <vt:i4>0</vt:i4>
      </vt:variant>
      <vt:variant>
        <vt:i4>5</vt:i4>
      </vt:variant>
      <vt:variant>
        <vt:lpwstr>http://www.washingtonblade.com/2015/06/28/cuban-police-prevent-activist-from-attending-pride-march/</vt:lpwstr>
      </vt:variant>
      <vt:variant>
        <vt:lpwstr/>
      </vt:variant>
      <vt:variant>
        <vt:i4>6553646</vt:i4>
      </vt:variant>
      <vt:variant>
        <vt:i4>324</vt:i4>
      </vt:variant>
      <vt:variant>
        <vt:i4>0</vt:i4>
      </vt:variant>
      <vt:variant>
        <vt:i4>5</vt:i4>
      </vt:variant>
      <vt:variant>
        <vt:lpwstr>http://www.hrw.org/es/world-report/2015/country-chapters/268142</vt:lpwstr>
      </vt:variant>
      <vt:variant>
        <vt:lpwstr/>
      </vt:variant>
      <vt:variant>
        <vt:i4>1704021</vt:i4>
      </vt:variant>
      <vt:variant>
        <vt:i4>321</vt:i4>
      </vt:variant>
      <vt:variant>
        <vt:i4>0</vt:i4>
      </vt:variant>
      <vt:variant>
        <vt:i4>5</vt:i4>
      </vt:variant>
      <vt:variant>
        <vt:lpwstr>http://www.gacetaoficial.cu/html/regulacionesmigratoriasparaC.H.html</vt:lpwstr>
      </vt:variant>
      <vt:variant>
        <vt:lpwstr/>
      </vt:variant>
      <vt:variant>
        <vt:i4>458831</vt:i4>
      </vt:variant>
      <vt:variant>
        <vt:i4>318</vt:i4>
      </vt:variant>
      <vt:variant>
        <vt:i4>0</vt:i4>
      </vt:variant>
      <vt:variant>
        <vt:i4>5</vt:i4>
      </vt:variant>
      <vt:variant>
        <vt:lpwstr>http://www.oas.org/es/cidh/docs/pdfs/penademuerte.pdf</vt:lpwstr>
      </vt:variant>
      <vt:variant>
        <vt:lpwstr/>
      </vt:variant>
      <vt:variant>
        <vt:i4>4128876</vt:i4>
      </vt:variant>
      <vt:variant>
        <vt:i4>315</vt:i4>
      </vt:variant>
      <vt:variant>
        <vt:i4>0</vt:i4>
      </vt:variant>
      <vt:variant>
        <vt:i4>5</vt:i4>
      </vt:variant>
      <vt:variant>
        <vt:lpwstr>http://www.oas.org/es/cidh/defensores/docs/pdf/Operadores-de-Justicia-2013.pdf</vt:lpwstr>
      </vt:variant>
      <vt:variant>
        <vt:lpwstr/>
      </vt:variant>
      <vt:variant>
        <vt:i4>4456476</vt:i4>
      </vt:variant>
      <vt:variant>
        <vt:i4>312</vt:i4>
      </vt:variant>
      <vt:variant>
        <vt:i4>0</vt:i4>
      </vt:variant>
      <vt:variant>
        <vt:i4>5</vt:i4>
      </vt:variant>
      <vt:variant>
        <vt:lpwstr>http://www.14ymedio.com/nacional/indulto-incluye-considerados-politicos-disidencia_0_1852614730.html</vt:lpwstr>
      </vt:variant>
      <vt:variant>
        <vt:lpwstr/>
      </vt:variant>
      <vt:variant>
        <vt:i4>3866679</vt:i4>
      </vt:variant>
      <vt:variant>
        <vt:i4>309</vt:i4>
      </vt:variant>
      <vt:variant>
        <vt:i4>0</vt:i4>
      </vt:variant>
      <vt:variant>
        <vt:i4>5</vt:i4>
      </vt:variant>
      <vt:variant>
        <vt:lpwstr>http://papafranciscoencuba.cubaminrex.cu/articulos/acordo-consejo-de-estado-indultar-sancionados-en-ocasion-de-la-visita-de-su-santidad</vt:lpwstr>
      </vt:variant>
      <vt:variant>
        <vt:lpwstr/>
      </vt:variant>
      <vt:variant>
        <vt:i4>3866679</vt:i4>
      </vt:variant>
      <vt:variant>
        <vt:i4>306</vt:i4>
      </vt:variant>
      <vt:variant>
        <vt:i4>0</vt:i4>
      </vt:variant>
      <vt:variant>
        <vt:i4>5</vt:i4>
      </vt:variant>
      <vt:variant>
        <vt:lpwstr>http://papafranciscoencuba.cubaminrex.cu/articulos/acordo-consejo-de-estado-indultar-sancionados-en-ocasion-de-la-visita-de-su-santidad</vt:lpwstr>
      </vt:variant>
      <vt:variant>
        <vt:lpwstr/>
      </vt:variant>
      <vt:variant>
        <vt:i4>1376274</vt:i4>
      </vt:variant>
      <vt:variant>
        <vt:i4>303</vt:i4>
      </vt:variant>
      <vt:variant>
        <vt:i4>0</vt:i4>
      </vt:variant>
      <vt:variant>
        <vt:i4>5</vt:i4>
      </vt:variant>
      <vt:variant>
        <vt:lpwstr>http://www.rsf-es.org/news/cuba-14-anos-de-carcel-para-el-periodista-jose-antonio-torres/</vt:lpwstr>
      </vt:variant>
      <vt:variant>
        <vt:lpwstr/>
      </vt:variant>
      <vt:variant>
        <vt:i4>4522072</vt:i4>
      </vt:variant>
      <vt:variant>
        <vt:i4>300</vt:i4>
      </vt:variant>
      <vt:variant>
        <vt:i4>0</vt:i4>
      </vt:variant>
      <vt:variant>
        <vt:i4>5</vt:i4>
      </vt:variant>
      <vt:variant>
        <vt:lpwstr>http://www.14ymedio.com/reportajes/inocencia-espia_0_1714028583.html</vt:lpwstr>
      </vt:variant>
      <vt:variant>
        <vt:lpwstr/>
      </vt:variant>
      <vt:variant>
        <vt:i4>6094918</vt:i4>
      </vt:variant>
      <vt:variant>
        <vt:i4>297</vt:i4>
      </vt:variant>
      <vt:variant>
        <vt:i4>0</vt:i4>
      </vt:variant>
      <vt:variant>
        <vt:i4>5</vt:i4>
      </vt:variant>
      <vt:variant>
        <vt:lpwstr>http://www.sipiapa.org/sip-beneplacito-por-flexibilizacion-de-regimen-carcelario-para-periodista-cubano/</vt:lpwstr>
      </vt:variant>
      <vt:variant>
        <vt:lpwstr/>
      </vt:variant>
      <vt:variant>
        <vt:i4>589908</vt:i4>
      </vt:variant>
      <vt:variant>
        <vt:i4>294</vt:i4>
      </vt:variant>
      <vt:variant>
        <vt:i4>0</vt:i4>
      </vt:variant>
      <vt:variant>
        <vt:i4>5</vt:i4>
      </vt:variant>
      <vt:variant>
        <vt:lpwstr>https://www.cubanet.org/noticias/cuba-5-liberados-de-presunta-lista-de-presos-politicos/</vt:lpwstr>
      </vt:variant>
      <vt:variant>
        <vt:lpwstr/>
      </vt:variant>
      <vt:variant>
        <vt:i4>3276828</vt:i4>
      </vt:variant>
      <vt:variant>
        <vt:i4>291</vt:i4>
      </vt:variant>
      <vt:variant>
        <vt:i4>0</vt:i4>
      </vt:variant>
      <vt:variant>
        <vt:i4>5</vt:i4>
      </vt:variant>
      <vt:variant>
        <vt:lpwstr>http://internacional.elpais.com/internacional/2015/01/06/actualidad/1420570342_796738.html</vt:lpwstr>
      </vt:variant>
      <vt:variant>
        <vt:lpwstr/>
      </vt:variant>
      <vt:variant>
        <vt:i4>851997</vt:i4>
      </vt:variant>
      <vt:variant>
        <vt:i4>288</vt:i4>
      </vt:variant>
      <vt:variant>
        <vt:i4>0</vt:i4>
      </vt:variant>
      <vt:variant>
        <vt:i4>5</vt:i4>
      </vt:variant>
      <vt:variant>
        <vt:lpwstr>http://www.univision.com/noticias/el-vaticano/inician-huelga-de-hambre-los-disidentes-cubanos-detenidos-por-acercarse-al-papa</vt:lpwstr>
      </vt:variant>
      <vt:variant>
        <vt:lpwstr/>
      </vt:variant>
      <vt:variant>
        <vt:i4>4587611</vt:i4>
      </vt:variant>
      <vt:variant>
        <vt:i4>285</vt:i4>
      </vt:variant>
      <vt:variant>
        <vt:i4>0</vt:i4>
      </vt:variant>
      <vt:variant>
        <vt:i4>5</vt:i4>
      </vt:variant>
      <vt:variant>
        <vt:lpwstr>http://www.amnestyusa.org/news/press-releases/release-of-graffiti-artist-in-cuba-must-herald-new-approach-to-dissent</vt:lpwstr>
      </vt:variant>
      <vt:variant>
        <vt:lpwstr/>
      </vt:variant>
      <vt:variant>
        <vt:i4>5636118</vt:i4>
      </vt:variant>
      <vt:variant>
        <vt:i4>282</vt:i4>
      </vt:variant>
      <vt:variant>
        <vt:i4>0</vt:i4>
      </vt:variant>
      <vt:variant>
        <vt:i4>5</vt:i4>
      </vt:variant>
      <vt:variant>
        <vt:lpwstr>http://www.diariolasamericas.com/4847_cuba/3304921_grafitero-cubano-el-sexto-carcel-huelga-hambre.html</vt:lpwstr>
      </vt:variant>
      <vt:variant>
        <vt:lpwstr/>
      </vt:variant>
      <vt:variant>
        <vt:i4>852037</vt:i4>
      </vt:variant>
      <vt:variant>
        <vt:i4>279</vt:i4>
      </vt:variant>
      <vt:variant>
        <vt:i4>0</vt:i4>
      </vt:variant>
      <vt:variant>
        <vt:i4>5</vt:i4>
      </vt:variant>
      <vt:variant>
        <vt:lpwstr>http://www.martinoticias.com/media/video/cuba-el-sexto-huelga-de-hambre-preso-sin-juicio-/102888.html</vt:lpwstr>
      </vt:variant>
      <vt:variant>
        <vt:lpwstr/>
      </vt:variant>
      <vt:variant>
        <vt:i4>7012456</vt:i4>
      </vt:variant>
      <vt:variant>
        <vt:i4>276</vt:i4>
      </vt:variant>
      <vt:variant>
        <vt:i4>0</vt:i4>
      </vt:variant>
      <vt:variant>
        <vt:i4>5</vt:i4>
      </vt:variant>
      <vt:variant>
        <vt:lpwstr>http://www.cihpress.com/2015/08/ingresan-disidente-guantanamero-en.html</vt:lpwstr>
      </vt:variant>
      <vt:variant>
        <vt:lpwstr>.Ved4MXlOVpg</vt:lpwstr>
      </vt:variant>
      <vt:variant>
        <vt:i4>1966151</vt:i4>
      </vt:variant>
      <vt:variant>
        <vt:i4>273</vt:i4>
      </vt:variant>
      <vt:variant>
        <vt:i4>0</vt:i4>
      </vt:variant>
      <vt:variant>
        <vt:i4>5</vt:i4>
      </vt:variant>
      <vt:variant>
        <vt:lpwstr>http://www.martinoticias.com/media/video/cuba-opositor-huelga-de-hambre-cargos-trafico-humano/102371.html</vt:lpwstr>
      </vt:variant>
      <vt:variant>
        <vt:lpwstr/>
      </vt:variant>
      <vt:variant>
        <vt:i4>3145784</vt:i4>
      </vt:variant>
      <vt:variant>
        <vt:i4>270</vt:i4>
      </vt:variant>
      <vt:variant>
        <vt:i4>0</vt:i4>
      </vt:variant>
      <vt:variant>
        <vt:i4>5</vt:i4>
      </vt:variant>
      <vt:variant>
        <vt:lpwstr>http://observacuba.org/que-levante-la-mano-la-justicia/</vt:lpwstr>
      </vt:variant>
      <vt:variant>
        <vt:lpwstr/>
      </vt:variant>
      <vt:variant>
        <vt:i4>3276915</vt:i4>
      </vt:variant>
      <vt:variant>
        <vt:i4>267</vt:i4>
      </vt:variant>
      <vt:variant>
        <vt:i4>0</vt:i4>
      </vt:variant>
      <vt:variant>
        <vt:i4>5</vt:i4>
      </vt:variant>
      <vt:variant>
        <vt:lpwstr>http://www.elnuevoherald.com/noticias/mundo/america-latina/cuba-es/article25730179.html</vt:lpwstr>
      </vt:variant>
      <vt:variant>
        <vt:lpwstr/>
      </vt:variant>
      <vt:variant>
        <vt:i4>6226009</vt:i4>
      </vt:variant>
      <vt:variant>
        <vt:i4>264</vt:i4>
      </vt:variant>
      <vt:variant>
        <vt:i4>0</vt:i4>
      </vt:variant>
      <vt:variant>
        <vt:i4>5</vt:i4>
      </vt:variant>
      <vt:variant>
        <vt:lpwstr>http://www.cidh.org/</vt:lpwstr>
      </vt:variant>
      <vt:variant>
        <vt:lpwstr/>
      </vt:variant>
      <vt:variant>
        <vt:i4>1376262</vt:i4>
      </vt:variant>
      <vt:variant>
        <vt:i4>261</vt:i4>
      </vt:variant>
      <vt:variant>
        <vt:i4>0</vt:i4>
      </vt:variant>
      <vt:variant>
        <vt:i4>5</vt:i4>
      </vt:variant>
      <vt:variant>
        <vt:lpwstr>http://www.washingtonblade.com/2015/05/27/amid-change-lgbt-cubans-face-lingering-challenges/</vt:lpwstr>
      </vt:variant>
      <vt:variant>
        <vt:lpwstr/>
      </vt:variant>
      <vt:variant>
        <vt:i4>5177362</vt:i4>
      </vt:variant>
      <vt:variant>
        <vt:i4>258</vt:i4>
      </vt:variant>
      <vt:variant>
        <vt:i4>0</vt:i4>
      </vt:variant>
      <vt:variant>
        <vt:i4>5</vt:i4>
      </vt:variant>
      <vt:variant>
        <vt:lpwstr>http://www.washingtonblade.com/2015/05/26/lgbt-advocate-challenges-cuban-human-rights-record/</vt:lpwstr>
      </vt:variant>
      <vt:variant>
        <vt:lpwstr/>
      </vt:variant>
      <vt:variant>
        <vt:i4>3670051</vt:i4>
      </vt:variant>
      <vt:variant>
        <vt:i4>255</vt:i4>
      </vt:variant>
      <vt:variant>
        <vt:i4>0</vt:i4>
      </vt:variant>
      <vt:variant>
        <vt:i4>5</vt:i4>
      </vt:variant>
      <vt:variant>
        <vt:lpwstr>http://iclep.org/wp-content/uploads/2015/08/Informe-de-la-CCDHRN-Julio-2015.pdf</vt:lpwstr>
      </vt:variant>
      <vt:variant>
        <vt:lpwstr/>
      </vt:variant>
      <vt:variant>
        <vt:i4>6750306</vt:i4>
      </vt:variant>
      <vt:variant>
        <vt:i4>252</vt:i4>
      </vt:variant>
      <vt:variant>
        <vt:i4>0</vt:i4>
      </vt:variant>
      <vt:variant>
        <vt:i4>5</vt:i4>
      </vt:variant>
      <vt:variant>
        <vt:lpwstr>http://www.miscelaneasdecuba.net/web/Article/Index/52e8b6793a682e0734c48b27</vt:lpwstr>
      </vt:variant>
      <vt:variant>
        <vt:lpwstr/>
      </vt:variant>
      <vt:variant>
        <vt:i4>1245233</vt:i4>
      </vt:variant>
      <vt:variant>
        <vt:i4>249</vt:i4>
      </vt:variant>
      <vt:variant>
        <vt:i4>0</vt:i4>
      </vt:variant>
      <vt:variant>
        <vt:i4>5</vt:i4>
      </vt:variant>
      <vt:variant>
        <vt:lpwstr>http://www.diariodecuba.com/derechos-humanos/1434908843_15274.html</vt:lpwstr>
      </vt:variant>
      <vt:variant>
        <vt:lpwstr/>
      </vt:variant>
      <vt:variant>
        <vt:i4>2818101</vt:i4>
      </vt:variant>
      <vt:variant>
        <vt:i4>246</vt:i4>
      </vt:variant>
      <vt:variant>
        <vt:i4>0</vt:i4>
      </vt:variant>
      <vt:variant>
        <vt:i4>5</vt:i4>
      </vt:variant>
      <vt:variant>
        <vt:lpwstr>https://www.cubanet.org/mas-noticias/activista-estuvo-46-dias-en-huelga-de-hambre/</vt:lpwstr>
      </vt:variant>
      <vt:variant>
        <vt:lpwstr/>
      </vt:variant>
      <vt:variant>
        <vt:i4>1245211</vt:i4>
      </vt:variant>
      <vt:variant>
        <vt:i4>243</vt:i4>
      </vt:variant>
      <vt:variant>
        <vt:i4>0</vt:i4>
      </vt:variant>
      <vt:variant>
        <vt:i4>5</vt:i4>
      </vt:variant>
      <vt:variant>
        <vt:lpwstr>http://www.unpacu.org/listado-de-142-detenidos-de-unpacu-en-la-visita-del-papa-francisco/</vt:lpwstr>
      </vt:variant>
      <vt:variant>
        <vt:lpwstr/>
      </vt:variant>
      <vt:variant>
        <vt:i4>3211386</vt:i4>
      </vt:variant>
      <vt:variant>
        <vt:i4>240</vt:i4>
      </vt:variant>
      <vt:variant>
        <vt:i4>0</vt:i4>
      </vt:variant>
      <vt:variant>
        <vt:i4>5</vt:i4>
      </vt:variant>
      <vt:variant>
        <vt:lpwstr>http://www.elnuevoherald.com/noticias/mundo/america-latina/cuba-es/article35892627.html</vt:lpwstr>
      </vt:variant>
      <vt:variant>
        <vt:lpwstr/>
      </vt:variant>
      <vt:variant>
        <vt:i4>5570570</vt:i4>
      </vt:variant>
      <vt:variant>
        <vt:i4>237</vt:i4>
      </vt:variant>
      <vt:variant>
        <vt:i4>0</vt:i4>
      </vt:variant>
      <vt:variant>
        <vt:i4>5</vt:i4>
      </vt:variant>
      <vt:variant>
        <vt:lpwstr>https://www.cubanet.org/noticias/arrestan-a-unas-40-damas-de-blanco-y-a-una-docena-de-disidentes/</vt:lpwstr>
      </vt:variant>
      <vt:variant>
        <vt:lpwstr/>
      </vt:variant>
      <vt:variant>
        <vt:i4>6619250</vt:i4>
      </vt:variant>
      <vt:variant>
        <vt:i4>234</vt:i4>
      </vt:variant>
      <vt:variant>
        <vt:i4>0</vt:i4>
      </vt:variant>
      <vt:variant>
        <vt:i4>5</vt:i4>
      </vt:variant>
      <vt:variant>
        <vt:lpwstr>http://cubademocraciayvida.org/web/article.asp?artID=29242</vt:lpwstr>
      </vt:variant>
      <vt:variant>
        <vt:lpwstr/>
      </vt:variant>
      <vt:variant>
        <vt:i4>7536748</vt:i4>
      </vt:variant>
      <vt:variant>
        <vt:i4>231</vt:i4>
      </vt:variant>
      <vt:variant>
        <vt:i4>0</vt:i4>
      </vt:variant>
      <vt:variant>
        <vt:i4>5</vt:i4>
      </vt:variant>
      <vt:variant>
        <vt:lpwstr>http://www.unpacu.org/cuba-23-nuevos-detenidos-ayer-dia-26-el-regimen-castrista-persiste-en-violar-derechos-y-libertades-fundamentales/</vt:lpwstr>
      </vt:variant>
      <vt:variant>
        <vt:lpwstr/>
      </vt:variant>
      <vt:variant>
        <vt:i4>2293799</vt:i4>
      </vt:variant>
      <vt:variant>
        <vt:i4>228</vt:i4>
      </vt:variant>
      <vt:variant>
        <vt:i4>0</vt:i4>
      </vt:variant>
      <vt:variant>
        <vt:i4>5</vt:i4>
      </vt:variant>
      <vt:variant>
        <vt:lpwstr>https://www.youtube.com/watch?v=MWNoxCRnAIA</vt:lpwstr>
      </vt:variant>
      <vt:variant>
        <vt:lpwstr/>
      </vt:variant>
      <vt:variant>
        <vt:i4>327775</vt:i4>
      </vt:variant>
      <vt:variant>
        <vt:i4>225</vt:i4>
      </vt:variant>
      <vt:variant>
        <vt:i4>0</vt:i4>
      </vt:variant>
      <vt:variant>
        <vt:i4>5</vt:i4>
      </vt:variant>
      <vt:variant>
        <vt:lpwstr>https://www.cubanet.org/noticias/detenidos-opositores-en-aeropuerto-de-la-habana/</vt:lpwstr>
      </vt:variant>
      <vt:variant>
        <vt:lpwstr/>
      </vt:variant>
      <vt:variant>
        <vt:i4>3670141</vt:i4>
      </vt:variant>
      <vt:variant>
        <vt:i4>222</vt:i4>
      </vt:variant>
      <vt:variant>
        <vt:i4>0</vt:i4>
      </vt:variant>
      <vt:variant>
        <vt:i4>5</vt:i4>
      </vt:variant>
      <vt:variant>
        <vt:lpwstr>http://www.elnuevoherald.com/noticias/mundo/america-latina/cuba-es/article35895921.html</vt:lpwstr>
      </vt:variant>
      <vt:variant>
        <vt:lpwstr/>
      </vt:variant>
      <vt:variant>
        <vt:i4>5701702</vt:i4>
      </vt:variant>
      <vt:variant>
        <vt:i4>219</vt:i4>
      </vt:variant>
      <vt:variant>
        <vt:i4>0</vt:i4>
      </vt:variant>
      <vt:variant>
        <vt:i4>5</vt:i4>
      </vt:variant>
      <vt:variant>
        <vt:lpwstr>http://damasdeblanco.org/index.php/derechos-humanos/1999-informe-semanal-del-movimiento-damas-de-blanco-24-de-febrero-de-2015</vt:lpwstr>
      </vt:variant>
      <vt:variant>
        <vt:lpwstr/>
      </vt:variant>
      <vt:variant>
        <vt:i4>5963781</vt:i4>
      </vt:variant>
      <vt:variant>
        <vt:i4>216</vt:i4>
      </vt:variant>
      <vt:variant>
        <vt:i4>0</vt:i4>
      </vt:variant>
      <vt:variant>
        <vt:i4>5</vt:i4>
      </vt:variant>
      <vt:variant>
        <vt:lpwstr>http://www.damasdeblanco.org/index.php/derechos-humanos/2125-informe-de-represion-del-movimiento-damas-de-blanco-laura-pollan-septiembre-de-2015</vt:lpwstr>
      </vt:variant>
      <vt:variant>
        <vt:lpwstr/>
      </vt:variant>
      <vt:variant>
        <vt:i4>4390989</vt:i4>
      </vt:variant>
      <vt:variant>
        <vt:i4>213</vt:i4>
      </vt:variant>
      <vt:variant>
        <vt:i4>0</vt:i4>
      </vt:variant>
      <vt:variant>
        <vt:i4>5</vt:i4>
      </vt:variant>
      <vt:variant>
        <vt:lpwstr>http://damasdeblanco.org/index.php/derechos-humanos/2064-informe-del-11no-domingo-represivo-del-dse-contra-el-movimiento-damas-de-blanco-laura-pollan</vt:lpwstr>
      </vt:variant>
      <vt:variant>
        <vt:lpwstr/>
      </vt:variant>
      <vt:variant>
        <vt:i4>7733363</vt:i4>
      </vt:variant>
      <vt:variant>
        <vt:i4>210</vt:i4>
      </vt:variant>
      <vt:variant>
        <vt:i4>0</vt:i4>
      </vt:variant>
      <vt:variant>
        <vt:i4>5</vt:i4>
      </vt:variant>
      <vt:variant>
        <vt:lpwstr>http://damasdeblanco.org/index.php/derechos-humanos/2054-informe-del-decimo-domingo-represivo-del-dse-contra-el-movimiento-damas-de-blanco-laura-pollan</vt:lpwstr>
      </vt:variant>
      <vt:variant>
        <vt:lpwstr/>
      </vt:variant>
      <vt:variant>
        <vt:i4>1835091</vt:i4>
      </vt:variant>
      <vt:variant>
        <vt:i4>207</vt:i4>
      </vt:variant>
      <vt:variant>
        <vt:i4>0</vt:i4>
      </vt:variant>
      <vt:variant>
        <vt:i4>5</vt:i4>
      </vt:variant>
      <vt:variant>
        <vt:lpwstr>http://damasdeblanco.org/index.php/derechos-humanos/2052-informe-represivo-dom-7-de-junio-de-2015</vt:lpwstr>
      </vt:variant>
      <vt:variant>
        <vt:lpwstr/>
      </vt:variant>
      <vt:variant>
        <vt:i4>1245261</vt:i4>
      </vt:variant>
      <vt:variant>
        <vt:i4>204</vt:i4>
      </vt:variant>
      <vt:variant>
        <vt:i4>0</vt:i4>
      </vt:variant>
      <vt:variant>
        <vt:i4>5</vt:i4>
      </vt:variant>
      <vt:variant>
        <vt:lpwstr>http://damasdeblanco.org/index.php/derechos-humanos/2048-informe-semanal-del-movimiento-damas-de-blanco-laura-pollan-1-de-junio-2015</vt:lpwstr>
      </vt:variant>
      <vt:variant>
        <vt:lpwstr/>
      </vt:variant>
      <vt:variant>
        <vt:i4>6225937</vt:i4>
      </vt:variant>
      <vt:variant>
        <vt:i4>201</vt:i4>
      </vt:variant>
      <vt:variant>
        <vt:i4>0</vt:i4>
      </vt:variant>
      <vt:variant>
        <vt:i4>5</vt:i4>
      </vt:variant>
      <vt:variant>
        <vt:lpwstr>http://damasdeblanco.org/index.php/derechos-humanos/2050-informe-de-represion-correspondiente-al-mes-de-mayo-2015</vt:lpwstr>
      </vt:variant>
      <vt:variant>
        <vt:lpwstr/>
      </vt:variant>
      <vt:variant>
        <vt:i4>2097256</vt:i4>
      </vt:variant>
      <vt:variant>
        <vt:i4>198</vt:i4>
      </vt:variant>
      <vt:variant>
        <vt:i4>0</vt:i4>
      </vt:variant>
      <vt:variant>
        <vt:i4>5</vt:i4>
      </vt:variant>
      <vt:variant>
        <vt:lpwstr>http://damasdeblanco.org/index.php/testimonios/26-documentos/2047-informe-del-movimiento-damas-de-blanco-laura-pollan-mayo-de-2015</vt:lpwstr>
      </vt:variant>
      <vt:variant>
        <vt:lpwstr/>
      </vt:variant>
      <vt:variant>
        <vt:i4>1114140</vt:i4>
      </vt:variant>
      <vt:variant>
        <vt:i4>195</vt:i4>
      </vt:variant>
      <vt:variant>
        <vt:i4>0</vt:i4>
      </vt:variant>
      <vt:variant>
        <vt:i4>5</vt:i4>
      </vt:variant>
      <vt:variant>
        <vt:lpwstr>http://damasdeblanco.org/index.php/derechos-humanos/2040-informe-semanal-del-movimiento-damas-de-blanco-laura-pollan-25-de-mayo-2015</vt:lpwstr>
      </vt:variant>
      <vt:variant>
        <vt:lpwstr/>
      </vt:variant>
      <vt:variant>
        <vt:i4>2424875</vt:i4>
      </vt:variant>
      <vt:variant>
        <vt:i4>191</vt:i4>
      </vt:variant>
      <vt:variant>
        <vt:i4>0</vt:i4>
      </vt:variant>
      <vt:variant>
        <vt:i4>5</vt:i4>
      </vt:variant>
      <vt:variant>
        <vt:lpwstr>http://damasdeblanco.org/index.php/derechos-humanos/2035-informe-semanal-del-movimiento-damas-de-blanco-laura-pollan-3-de-mayo-2015</vt:lpwstr>
      </vt:variant>
      <vt:variant>
        <vt:lpwstr/>
      </vt:variant>
      <vt:variant>
        <vt:i4>1310750</vt:i4>
      </vt:variant>
      <vt:variant>
        <vt:i4>189</vt:i4>
      </vt:variant>
      <vt:variant>
        <vt:i4>0</vt:i4>
      </vt:variant>
      <vt:variant>
        <vt:i4>5</vt:i4>
      </vt:variant>
      <vt:variant>
        <vt:lpwstr>http://damasdeblanco.org/index.php/derechos-humanos/2036-informe-semanal-del-movimiento-damas-de-blanco-laura-pollan-10-de-mayo-2015</vt:lpwstr>
      </vt:variant>
      <vt:variant>
        <vt:lpwstr/>
      </vt:variant>
      <vt:variant>
        <vt:i4>6225937</vt:i4>
      </vt:variant>
      <vt:variant>
        <vt:i4>186</vt:i4>
      </vt:variant>
      <vt:variant>
        <vt:i4>0</vt:i4>
      </vt:variant>
      <vt:variant>
        <vt:i4>5</vt:i4>
      </vt:variant>
      <vt:variant>
        <vt:lpwstr>http://damasdeblanco.org/index.php/derechos-humanos/2050-informe-de-represion-correspondiente-al-mes-de-mayo-2015</vt:lpwstr>
      </vt:variant>
      <vt:variant>
        <vt:lpwstr/>
      </vt:variant>
      <vt:variant>
        <vt:i4>8257633</vt:i4>
      </vt:variant>
      <vt:variant>
        <vt:i4>183</vt:i4>
      </vt:variant>
      <vt:variant>
        <vt:i4>0</vt:i4>
      </vt:variant>
      <vt:variant>
        <vt:i4>5</vt:i4>
      </vt:variant>
      <vt:variant>
        <vt:lpwstr>http://damasdeblanco.org/index.php/derechos-humanos/2033-informe-damas-de-blanco-abril-2015</vt:lpwstr>
      </vt:variant>
      <vt:variant>
        <vt:lpwstr/>
      </vt:variant>
      <vt:variant>
        <vt:i4>1441874</vt:i4>
      </vt:variant>
      <vt:variant>
        <vt:i4>180</vt:i4>
      </vt:variant>
      <vt:variant>
        <vt:i4>0</vt:i4>
      </vt:variant>
      <vt:variant>
        <vt:i4>5</vt:i4>
      </vt:variant>
      <vt:variant>
        <vt:lpwstr>http://damasdeblanco.org/index.php/derechos-humanos/2028-informe-semanal-del-movimiento-damas-de-blanco-laura-pollan-20-de-abril-de-2015</vt:lpwstr>
      </vt:variant>
      <vt:variant>
        <vt:lpwstr/>
      </vt:variant>
      <vt:variant>
        <vt:i4>6225937</vt:i4>
      </vt:variant>
      <vt:variant>
        <vt:i4>177</vt:i4>
      </vt:variant>
      <vt:variant>
        <vt:i4>0</vt:i4>
      </vt:variant>
      <vt:variant>
        <vt:i4>5</vt:i4>
      </vt:variant>
      <vt:variant>
        <vt:lpwstr>http://damasdeblanco.org/index.php/derechos-humanos/2050-informe-de-represion-correspondiente-al-mes-de-mayo-2015</vt:lpwstr>
      </vt:variant>
      <vt:variant>
        <vt:lpwstr/>
      </vt:variant>
      <vt:variant>
        <vt:i4>4259913</vt:i4>
      </vt:variant>
      <vt:variant>
        <vt:i4>174</vt:i4>
      </vt:variant>
      <vt:variant>
        <vt:i4>0</vt:i4>
      </vt:variant>
      <vt:variant>
        <vt:i4>5</vt:i4>
      </vt:variant>
      <vt:variant>
        <vt:lpwstr>http://damasdeblanco.org/index.php/derechos-humanos/2016-informe-semanal-del-movimiento-damas-de-blanco-29-de-marzo-2015</vt:lpwstr>
      </vt:variant>
      <vt:variant>
        <vt:lpwstr/>
      </vt:variant>
      <vt:variant>
        <vt:i4>4194393</vt:i4>
      </vt:variant>
      <vt:variant>
        <vt:i4>171</vt:i4>
      </vt:variant>
      <vt:variant>
        <vt:i4>0</vt:i4>
      </vt:variant>
      <vt:variant>
        <vt:i4>5</vt:i4>
      </vt:variant>
      <vt:variant>
        <vt:lpwstr>http://damasdeblanco.org/index.php/derechos-humanos/2015-informe-semanal-del-movimiento-damas-de-blanco-22-marzo-2015</vt:lpwstr>
      </vt:variant>
      <vt:variant>
        <vt:lpwstr/>
      </vt:variant>
      <vt:variant>
        <vt:i4>6225937</vt:i4>
      </vt:variant>
      <vt:variant>
        <vt:i4>168</vt:i4>
      </vt:variant>
      <vt:variant>
        <vt:i4>0</vt:i4>
      </vt:variant>
      <vt:variant>
        <vt:i4>5</vt:i4>
      </vt:variant>
      <vt:variant>
        <vt:lpwstr>http://damasdeblanco.org/index.php/derechos-humanos/2050-informe-de-represion-correspondiente-al-mes-de-mayo-2015</vt:lpwstr>
      </vt:variant>
      <vt:variant>
        <vt:lpwstr/>
      </vt:variant>
      <vt:variant>
        <vt:i4>5701702</vt:i4>
      </vt:variant>
      <vt:variant>
        <vt:i4>165</vt:i4>
      </vt:variant>
      <vt:variant>
        <vt:i4>0</vt:i4>
      </vt:variant>
      <vt:variant>
        <vt:i4>5</vt:i4>
      </vt:variant>
      <vt:variant>
        <vt:lpwstr>http://damasdeblanco.org/index.php/derechos-humanos/1999-informe-semanal-del-movimiento-damas-de-blanco-24-de-febrero-de-2015</vt:lpwstr>
      </vt:variant>
      <vt:variant>
        <vt:lpwstr/>
      </vt:variant>
      <vt:variant>
        <vt:i4>196637</vt:i4>
      </vt:variant>
      <vt:variant>
        <vt:i4>162</vt:i4>
      </vt:variant>
      <vt:variant>
        <vt:i4>0</vt:i4>
      </vt:variant>
      <vt:variant>
        <vt:i4>5</vt:i4>
      </vt:variant>
      <vt:variant>
        <vt:lpwstr>http://damasdeblanco.org/index.php/derechos-humanos/1994-informe-semanal-del-movimiento-damas-de-blanco-1-de-febrero-de-2015</vt:lpwstr>
      </vt:variant>
      <vt:variant>
        <vt:lpwstr/>
      </vt:variant>
      <vt:variant>
        <vt:i4>6225937</vt:i4>
      </vt:variant>
      <vt:variant>
        <vt:i4>159</vt:i4>
      </vt:variant>
      <vt:variant>
        <vt:i4>0</vt:i4>
      </vt:variant>
      <vt:variant>
        <vt:i4>5</vt:i4>
      </vt:variant>
      <vt:variant>
        <vt:lpwstr>http://damasdeblanco.org/index.php/derechos-humanos/2050-informe-de-represion-correspondiente-al-mes-de-mayo-2015</vt:lpwstr>
      </vt:variant>
      <vt:variant>
        <vt:lpwstr/>
      </vt:variant>
      <vt:variant>
        <vt:i4>6422574</vt:i4>
      </vt:variant>
      <vt:variant>
        <vt:i4>156</vt:i4>
      </vt:variant>
      <vt:variant>
        <vt:i4>0</vt:i4>
      </vt:variant>
      <vt:variant>
        <vt:i4>5</vt:i4>
      </vt:variant>
      <vt:variant>
        <vt:lpwstr>http://damasdeblanco.org/index.php/derechos-humanos/1988-informe-semanal-del-movimiento-damas-de-blanco-domingo-25-de-enero-de-2015</vt:lpwstr>
      </vt:variant>
      <vt:variant>
        <vt:lpwstr/>
      </vt:variant>
      <vt:variant>
        <vt:i4>6291566</vt:i4>
      </vt:variant>
      <vt:variant>
        <vt:i4>153</vt:i4>
      </vt:variant>
      <vt:variant>
        <vt:i4>0</vt:i4>
      </vt:variant>
      <vt:variant>
        <vt:i4>5</vt:i4>
      </vt:variant>
      <vt:variant>
        <vt:lpwstr>http://damasdeblanco.org/index.php/derechos-humanos/1976-informe-semanal-del-movimiento-damas-de-blanco-5-de-enero-de-2015</vt:lpwstr>
      </vt:variant>
      <vt:variant>
        <vt:lpwstr/>
      </vt:variant>
      <vt:variant>
        <vt:i4>2621482</vt:i4>
      </vt:variant>
      <vt:variant>
        <vt:i4>150</vt:i4>
      </vt:variant>
      <vt:variant>
        <vt:i4>0</vt:i4>
      </vt:variant>
      <vt:variant>
        <vt:i4>5</vt:i4>
      </vt:variant>
      <vt:variant>
        <vt:lpwstr>http://damasdeblanco.org/index.php/derechos-humanos/1979-informe-semanal-del-movimiento-damas-de-blanco-12-de-enero-de-2015</vt:lpwstr>
      </vt:variant>
      <vt:variant>
        <vt:lpwstr/>
      </vt:variant>
      <vt:variant>
        <vt:i4>2621477</vt:i4>
      </vt:variant>
      <vt:variant>
        <vt:i4>147</vt:i4>
      </vt:variant>
      <vt:variant>
        <vt:i4>0</vt:i4>
      </vt:variant>
      <vt:variant>
        <vt:i4>5</vt:i4>
      </vt:variant>
      <vt:variant>
        <vt:lpwstr>http://damasdeblanco.org/index.php/derechos-humanos/1983-informe-semanal-del-movimiento-damas-de-blanco-18-de-enero-de-2015</vt:lpwstr>
      </vt:variant>
      <vt:variant>
        <vt:lpwstr/>
      </vt:variant>
      <vt:variant>
        <vt:i4>5701653</vt:i4>
      </vt:variant>
      <vt:variant>
        <vt:i4>144</vt:i4>
      </vt:variant>
      <vt:variant>
        <vt:i4>0</vt:i4>
      </vt:variant>
      <vt:variant>
        <vt:i4>5</vt:i4>
      </vt:variant>
      <vt:variant>
        <vt:lpwstr>http://www.damasdeblanco.com/</vt:lpwstr>
      </vt:variant>
      <vt:variant>
        <vt:lpwstr/>
      </vt:variant>
      <vt:variant>
        <vt:i4>2883629</vt:i4>
      </vt:variant>
      <vt:variant>
        <vt:i4>141</vt:i4>
      </vt:variant>
      <vt:variant>
        <vt:i4>0</vt:i4>
      </vt:variant>
      <vt:variant>
        <vt:i4>5</vt:i4>
      </vt:variant>
      <vt:variant>
        <vt:lpwstr>http://www.miscelaneasdecuba.net/web/Article/Index/55ef3ada3a682e0ba848c099</vt:lpwstr>
      </vt:variant>
      <vt:variant>
        <vt:lpwstr>.VfAzV3lOVpg</vt:lpwstr>
      </vt:variant>
      <vt:variant>
        <vt:i4>2949154</vt:i4>
      </vt:variant>
      <vt:variant>
        <vt:i4>138</vt:i4>
      </vt:variant>
      <vt:variant>
        <vt:i4>0</vt:i4>
      </vt:variant>
      <vt:variant>
        <vt:i4>5</vt:i4>
      </vt:variant>
      <vt:variant>
        <vt:lpwstr>http://www.cihpress.com/2015/10/informe-sobre-detenciones-arbitrarias.html</vt:lpwstr>
      </vt:variant>
      <vt:variant>
        <vt:lpwstr/>
      </vt:variant>
      <vt:variant>
        <vt:i4>3735654</vt:i4>
      </vt:variant>
      <vt:variant>
        <vt:i4>135</vt:i4>
      </vt:variant>
      <vt:variant>
        <vt:i4>0</vt:i4>
      </vt:variant>
      <vt:variant>
        <vt:i4>5</vt:i4>
      </vt:variant>
      <vt:variant>
        <vt:lpwstr>http://ccdhrn.org/wp-content/uploads/OVERVIEW-MAYO-2015.pdf</vt:lpwstr>
      </vt:variant>
      <vt:variant>
        <vt:lpwstr/>
      </vt:variant>
      <vt:variant>
        <vt:i4>3735654</vt:i4>
      </vt:variant>
      <vt:variant>
        <vt:i4>132</vt:i4>
      </vt:variant>
      <vt:variant>
        <vt:i4>0</vt:i4>
      </vt:variant>
      <vt:variant>
        <vt:i4>5</vt:i4>
      </vt:variant>
      <vt:variant>
        <vt:lpwstr>http://ccdhrn.org/wp-content/uploads/OVERVIEW-MAYO-2015.pdf</vt:lpwstr>
      </vt:variant>
      <vt:variant>
        <vt:lpwstr/>
      </vt:variant>
      <vt:variant>
        <vt:i4>3342460</vt:i4>
      </vt:variant>
      <vt:variant>
        <vt:i4>129</vt:i4>
      </vt:variant>
      <vt:variant>
        <vt:i4>0</vt:i4>
      </vt:variant>
      <vt:variant>
        <vt:i4>5</vt:i4>
      </vt:variant>
      <vt:variant>
        <vt:lpwstr>http://observacuba.org/observatorio-cubano-de-derechos-humanos-denuncia-740-detenciones-arbitrarias-en-septiembre/</vt:lpwstr>
      </vt:variant>
      <vt:variant>
        <vt:lpwstr/>
      </vt:variant>
      <vt:variant>
        <vt:i4>8060986</vt:i4>
      </vt:variant>
      <vt:variant>
        <vt:i4>126</vt:i4>
      </vt:variant>
      <vt:variant>
        <vt:i4>0</vt:i4>
      </vt:variant>
      <vt:variant>
        <vt:i4>5</vt:i4>
      </vt:variant>
      <vt:variant>
        <vt:lpwstr>http://observacuba.org/informe-de-violaciones-de-derechos-humanos-agosto-2015/</vt:lpwstr>
      </vt:variant>
      <vt:variant>
        <vt:lpwstr/>
      </vt:variant>
      <vt:variant>
        <vt:i4>3276896</vt:i4>
      </vt:variant>
      <vt:variant>
        <vt:i4>123</vt:i4>
      </vt:variant>
      <vt:variant>
        <vt:i4>0</vt:i4>
      </vt:variant>
      <vt:variant>
        <vt:i4>5</vt:i4>
      </vt:variant>
      <vt:variant>
        <vt:lpwstr>https://www.amnesty.org/es/countries/americas/cuba/report-cuba/</vt:lpwstr>
      </vt:variant>
      <vt:variant>
        <vt:lpwstr/>
      </vt:variant>
      <vt:variant>
        <vt:i4>1966161</vt:i4>
      </vt:variant>
      <vt:variant>
        <vt:i4>120</vt:i4>
      </vt:variant>
      <vt:variant>
        <vt:i4>0</vt:i4>
      </vt:variant>
      <vt:variant>
        <vt:i4>5</vt:i4>
      </vt:variant>
      <vt:variant>
        <vt:lpwstr>https://www.washingtonblade.com/2015/05/27/amid-change-lgbt-cubans-face-lingering-challenges/</vt:lpwstr>
      </vt:variant>
      <vt:variant>
        <vt:lpwstr/>
      </vt:variant>
      <vt:variant>
        <vt:i4>7405678</vt:i4>
      </vt:variant>
      <vt:variant>
        <vt:i4>117</vt:i4>
      </vt:variant>
      <vt:variant>
        <vt:i4>0</vt:i4>
      </vt:variant>
      <vt:variant>
        <vt:i4>5</vt:i4>
      </vt:variant>
      <vt:variant>
        <vt:lpwstr>http://www.ecured.cu/index.php/Sistema_electoral_cubano</vt:lpwstr>
      </vt:variant>
      <vt:variant>
        <vt:lpwstr/>
      </vt:variant>
      <vt:variant>
        <vt:i4>2752636</vt:i4>
      </vt:variant>
      <vt:variant>
        <vt:i4>114</vt:i4>
      </vt:variant>
      <vt:variant>
        <vt:i4>0</vt:i4>
      </vt:variant>
      <vt:variant>
        <vt:i4>5</vt:i4>
      </vt:variant>
      <vt:variant>
        <vt:lpwstr>http://www.granma.cu/elecciones-en-cuba-2015/2015-04-27/mas-de-1-100-circunscripciones-fueron-a-segunda-vuelta</vt:lpwstr>
      </vt:variant>
      <vt:variant>
        <vt:lpwstr/>
      </vt:variant>
      <vt:variant>
        <vt:i4>8192058</vt:i4>
      </vt:variant>
      <vt:variant>
        <vt:i4>111</vt:i4>
      </vt:variant>
      <vt:variant>
        <vt:i4>0</vt:i4>
      </vt:variant>
      <vt:variant>
        <vt:i4>5</vt:i4>
      </vt:variant>
      <vt:variant>
        <vt:lpwstr>http://www.granma.cu/elecciones-en-cuba-2015/2015-04-20/mas-de-siete-millones-de-cubanos-ejercieron-su-derecho-al-voto</vt:lpwstr>
      </vt:variant>
      <vt:variant>
        <vt:lpwstr/>
      </vt:variant>
      <vt:variant>
        <vt:i4>3801320</vt:i4>
      </vt:variant>
      <vt:variant>
        <vt:i4>108</vt:i4>
      </vt:variant>
      <vt:variant>
        <vt:i4>0</vt:i4>
      </vt:variant>
      <vt:variant>
        <vt:i4>5</vt:i4>
      </vt:variant>
      <vt:variant>
        <vt:lpwstr>http://elecciones.discovercubaus.com/wp-content/uploads/2015/04/LEY-NO.-72-LEY-ELECTORAL-TÍTULO-PRELIMINAR.pdf</vt:lpwstr>
      </vt:variant>
      <vt:variant>
        <vt:lpwstr/>
      </vt:variant>
      <vt:variant>
        <vt:i4>3801320</vt:i4>
      </vt:variant>
      <vt:variant>
        <vt:i4>105</vt:i4>
      </vt:variant>
      <vt:variant>
        <vt:i4>0</vt:i4>
      </vt:variant>
      <vt:variant>
        <vt:i4>5</vt:i4>
      </vt:variant>
      <vt:variant>
        <vt:lpwstr>http://elecciones.discovercubaus.com/wp-content/uploads/2015/04/LEY-NO.-72-LEY-ELECTORAL-TÍTULO-PRELIMINAR.pdf</vt:lpwstr>
      </vt:variant>
      <vt:variant>
        <vt:lpwstr/>
      </vt:variant>
      <vt:variant>
        <vt:i4>4259912</vt:i4>
      </vt:variant>
      <vt:variant>
        <vt:i4>102</vt:i4>
      </vt:variant>
      <vt:variant>
        <vt:i4>0</vt:i4>
      </vt:variant>
      <vt:variant>
        <vt:i4>5</vt:i4>
      </vt:variant>
      <vt:variant>
        <vt:lpwstr>http://www.cuba.cu/gobierno/cuba.htm</vt:lpwstr>
      </vt:variant>
      <vt:variant>
        <vt:lpwstr/>
      </vt:variant>
      <vt:variant>
        <vt:i4>4259912</vt:i4>
      </vt:variant>
      <vt:variant>
        <vt:i4>99</vt:i4>
      </vt:variant>
      <vt:variant>
        <vt:i4>0</vt:i4>
      </vt:variant>
      <vt:variant>
        <vt:i4>5</vt:i4>
      </vt:variant>
      <vt:variant>
        <vt:lpwstr>http://www.cuba.cu/gobierno/cuba.htm</vt:lpwstr>
      </vt:variant>
      <vt:variant>
        <vt:lpwstr/>
      </vt:variant>
      <vt:variant>
        <vt:i4>8323192</vt:i4>
      </vt:variant>
      <vt:variant>
        <vt:i4>96</vt:i4>
      </vt:variant>
      <vt:variant>
        <vt:i4>0</vt:i4>
      </vt:variant>
      <vt:variant>
        <vt:i4>5</vt:i4>
      </vt:variant>
      <vt:variant>
        <vt:lpwstr>http://www.oas.org/charter/docs_es/resolucion1_es.htm</vt:lpwstr>
      </vt:variant>
      <vt:variant>
        <vt:lpwstr/>
      </vt:variant>
      <vt:variant>
        <vt:i4>8323192</vt:i4>
      </vt:variant>
      <vt:variant>
        <vt:i4>93</vt:i4>
      </vt:variant>
      <vt:variant>
        <vt:i4>0</vt:i4>
      </vt:variant>
      <vt:variant>
        <vt:i4>5</vt:i4>
      </vt:variant>
      <vt:variant>
        <vt:lpwstr>http://www.oas.org/charter/docs_es/resolucion1_es.htm</vt:lpwstr>
      </vt:variant>
      <vt:variant>
        <vt:lpwstr/>
      </vt:variant>
      <vt:variant>
        <vt:i4>3866679</vt:i4>
      </vt:variant>
      <vt:variant>
        <vt:i4>90</vt:i4>
      </vt:variant>
      <vt:variant>
        <vt:i4>0</vt:i4>
      </vt:variant>
      <vt:variant>
        <vt:i4>5</vt:i4>
      </vt:variant>
      <vt:variant>
        <vt:lpwstr>http://papafranciscoencuba.cubaminrex.cu/articulos/acordo-consejo-de-estado-indultar-sancionados-en-ocasion-de-la-visita-de-su-santidad</vt:lpwstr>
      </vt:variant>
      <vt:variant>
        <vt:lpwstr/>
      </vt:variant>
      <vt:variant>
        <vt:i4>3997724</vt:i4>
      </vt:variant>
      <vt:variant>
        <vt:i4>87</vt:i4>
      </vt:variant>
      <vt:variant>
        <vt:i4>0</vt:i4>
      </vt:variant>
      <vt:variant>
        <vt:i4>5</vt:i4>
      </vt:variant>
      <vt:variant>
        <vt:lpwstr>http://internacional.elpais.com/internacional/2015/09/11/actualidad/1441971003_108303.html</vt:lpwstr>
      </vt:variant>
      <vt:variant>
        <vt:lpwstr/>
      </vt:variant>
      <vt:variant>
        <vt:i4>5963781</vt:i4>
      </vt:variant>
      <vt:variant>
        <vt:i4>84</vt:i4>
      </vt:variant>
      <vt:variant>
        <vt:i4>0</vt:i4>
      </vt:variant>
      <vt:variant>
        <vt:i4>5</vt:i4>
      </vt:variant>
      <vt:variant>
        <vt:lpwstr>http://www.damasdeblanco.org/index.php/derechos-humanos/2125-informe-de-represion-del-movimiento-damas-de-blanco-laura-pollan-septiembre-de-2015</vt:lpwstr>
      </vt:variant>
      <vt:variant>
        <vt:lpwstr/>
      </vt:variant>
      <vt:variant>
        <vt:i4>2949154</vt:i4>
      </vt:variant>
      <vt:variant>
        <vt:i4>81</vt:i4>
      </vt:variant>
      <vt:variant>
        <vt:i4>0</vt:i4>
      </vt:variant>
      <vt:variant>
        <vt:i4>5</vt:i4>
      </vt:variant>
      <vt:variant>
        <vt:lpwstr>http://www.cihpress.com/2015/10/informe-sobre-detenciones-arbitrarias.html</vt:lpwstr>
      </vt:variant>
      <vt:variant>
        <vt:lpwstr/>
      </vt:variant>
      <vt:variant>
        <vt:i4>3342460</vt:i4>
      </vt:variant>
      <vt:variant>
        <vt:i4>78</vt:i4>
      </vt:variant>
      <vt:variant>
        <vt:i4>0</vt:i4>
      </vt:variant>
      <vt:variant>
        <vt:i4>5</vt:i4>
      </vt:variant>
      <vt:variant>
        <vt:lpwstr>http://observacuba.org/observatorio-cubano-de-derechos-humanos-denuncia-740-detenciones-arbitrarias-en-septiembre/</vt:lpwstr>
      </vt:variant>
      <vt:variant>
        <vt:lpwstr/>
      </vt:variant>
      <vt:variant>
        <vt:i4>3735674</vt:i4>
      </vt:variant>
      <vt:variant>
        <vt:i4>75</vt:i4>
      </vt:variant>
      <vt:variant>
        <vt:i4>0</vt:i4>
      </vt:variant>
      <vt:variant>
        <vt:i4>5</vt:i4>
      </vt:variant>
      <vt:variant>
        <vt:lpwstr>http://www.oas.org/es/cidh/multimedia/sesiones/154/default.asp</vt:lpwstr>
      </vt:variant>
      <vt:variant>
        <vt:lpwstr/>
      </vt:variant>
      <vt:variant>
        <vt:i4>3735676</vt:i4>
      </vt:variant>
      <vt:variant>
        <vt:i4>72</vt:i4>
      </vt:variant>
      <vt:variant>
        <vt:i4>0</vt:i4>
      </vt:variant>
      <vt:variant>
        <vt:i4>5</vt:i4>
      </vt:variant>
      <vt:variant>
        <vt:lpwstr>http://www.amnestyusa.org/pdfs/amr250072009eng.pdf</vt:lpwstr>
      </vt:variant>
      <vt:variant>
        <vt:lpwstr/>
      </vt:variant>
      <vt:variant>
        <vt:i4>4980773</vt:i4>
      </vt:variant>
      <vt:variant>
        <vt:i4>69</vt:i4>
      </vt:variant>
      <vt:variant>
        <vt:i4>0</vt:i4>
      </vt:variant>
      <vt:variant>
        <vt:i4>5</vt:i4>
      </vt:variant>
      <vt:variant>
        <vt:lpwstr>http://www.un.org/en/ga/search/view_doc.asp?symbol=A/61/132&amp;Lang=E</vt:lpwstr>
      </vt:variant>
      <vt:variant>
        <vt:lpwstr/>
      </vt:variant>
      <vt:variant>
        <vt:i4>6094863</vt:i4>
      </vt:variant>
      <vt:variant>
        <vt:i4>66</vt:i4>
      </vt:variant>
      <vt:variant>
        <vt:i4>0</vt:i4>
      </vt:variant>
      <vt:variant>
        <vt:i4>5</vt:i4>
      </vt:variant>
      <vt:variant>
        <vt:lpwstr>http://www.miamiherald.com/news/nation-world/world/americas/cuba/article41538987.html</vt:lpwstr>
      </vt:variant>
      <vt:variant>
        <vt:lpwstr/>
      </vt:variant>
      <vt:variant>
        <vt:i4>3080192</vt:i4>
      </vt:variant>
      <vt:variant>
        <vt:i4>63</vt:i4>
      </vt:variant>
      <vt:variant>
        <vt:i4>0</vt:i4>
      </vt:variant>
      <vt:variant>
        <vt:i4>5</vt:i4>
      </vt:variant>
      <vt:variant>
        <vt:lpwstr>http://www.nytimes.com/aponline/2015/10/27/world/americas/ap-un-united-nations-cuba-embargo.html?_r=0</vt:lpwstr>
      </vt:variant>
      <vt:variant>
        <vt:lpwstr/>
      </vt:variant>
      <vt:variant>
        <vt:i4>262157</vt:i4>
      </vt:variant>
      <vt:variant>
        <vt:i4>60</vt:i4>
      </vt:variant>
      <vt:variant>
        <vt:i4>0</vt:i4>
      </vt:variant>
      <vt:variant>
        <vt:i4>5</vt:i4>
      </vt:variant>
      <vt:variant>
        <vt:lpwstr>http://cubaeeuu.cubaminrex.cu/article/sesionara-la-primera-reunion-de-la-comision-bilateral-cuba-eeuu</vt:lpwstr>
      </vt:variant>
      <vt:variant>
        <vt:lpwstr/>
      </vt:variant>
      <vt:variant>
        <vt:i4>2621558</vt:i4>
      </vt:variant>
      <vt:variant>
        <vt:i4>57</vt:i4>
      </vt:variant>
      <vt:variant>
        <vt:i4>0</vt:i4>
      </vt:variant>
      <vt:variant>
        <vt:i4>5</vt:i4>
      </vt:variant>
      <vt:variant>
        <vt:lpwstr>http://cubaeeuu.cubaminrex.cu/article/recibe-canciller-cubano-al-secretario-de-estado-de-los-estados-unidos</vt:lpwstr>
      </vt:variant>
      <vt:variant>
        <vt:lpwstr/>
      </vt:variant>
      <vt:variant>
        <vt:i4>2490371</vt:i4>
      </vt:variant>
      <vt:variant>
        <vt:i4>54</vt:i4>
      </vt:variant>
      <vt:variant>
        <vt:i4>0</vt:i4>
      </vt:variant>
      <vt:variant>
        <vt:i4>5</vt:i4>
      </vt:variant>
      <vt:variant>
        <vt:lpwstr>http://cubaeeuu.cubaminrex.cu/sites/default/files/info_cuba_eeuu2_0.jpg</vt:lpwstr>
      </vt:variant>
      <vt:variant>
        <vt:lpwstr/>
      </vt:variant>
      <vt:variant>
        <vt:i4>4128768</vt:i4>
      </vt:variant>
      <vt:variant>
        <vt:i4>51</vt:i4>
      </vt:variant>
      <vt:variant>
        <vt:i4>0</vt:i4>
      </vt:variant>
      <vt:variant>
        <vt:i4>5</vt:i4>
      </vt:variant>
      <vt:variant>
        <vt:lpwstr>http://photos.state.gov/libraries/havana/231771/PDFs_001/Embajada-EEUU-en-La-Habana-Nota-de-Prensa-20-de-julio.pdf</vt:lpwstr>
      </vt:variant>
      <vt:variant>
        <vt:lpwstr/>
      </vt:variant>
      <vt:variant>
        <vt:i4>3473509</vt:i4>
      </vt:variant>
      <vt:variant>
        <vt:i4>48</vt:i4>
      </vt:variant>
      <vt:variant>
        <vt:i4>0</vt:i4>
      </vt:variant>
      <vt:variant>
        <vt:i4>5</vt:i4>
      </vt:variant>
      <vt:variant>
        <vt:lpwstr>http://www.state.gov/r/pa/prs/ps/2015/05/242986.htm</vt:lpwstr>
      </vt:variant>
      <vt:variant>
        <vt:lpwstr/>
      </vt:variant>
      <vt:variant>
        <vt:i4>2293799</vt:i4>
      </vt:variant>
      <vt:variant>
        <vt:i4>45</vt:i4>
      </vt:variant>
      <vt:variant>
        <vt:i4>0</vt:i4>
      </vt:variant>
      <vt:variant>
        <vt:i4>5</vt:i4>
      </vt:variant>
      <vt:variant>
        <vt:lpwstr>https://www.youtube.com/watch?v=MWNoxCRnAIA</vt:lpwstr>
      </vt:variant>
      <vt:variant>
        <vt:lpwstr/>
      </vt:variant>
      <vt:variant>
        <vt:i4>8192052</vt:i4>
      </vt:variant>
      <vt:variant>
        <vt:i4>42</vt:i4>
      </vt:variant>
      <vt:variant>
        <vt:i4>0</vt:i4>
      </vt:variant>
      <vt:variant>
        <vt:i4>5</vt:i4>
      </vt:variant>
      <vt:variant>
        <vt:lpwstr>http://www.oas.org/es/cidh/prensa/comunicados/2014/156.asp</vt:lpwstr>
      </vt:variant>
      <vt:variant>
        <vt:lpwstr/>
      </vt:variant>
      <vt:variant>
        <vt:i4>8192052</vt:i4>
      </vt:variant>
      <vt:variant>
        <vt:i4>39</vt:i4>
      </vt:variant>
      <vt:variant>
        <vt:i4>0</vt:i4>
      </vt:variant>
      <vt:variant>
        <vt:i4>5</vt:i4>
      </vt:variant>
      <vt:variant>
        <vt:lpwstr>http://www.oas.org/es/cidh/prensa/comunicados/2014/156.asp</vt:lpwstr>
      </vt:variant>
      <vt:variant>
        <vt:lpwstr/>
      </vt:variant>
      <vt:variant>
        <vt:i4>1179651</vt:i4>
      </vt:variant>
      <vt:variant>
        <vt:i4>36</vt:i4>
      </vt:variant>
      <vt:variant>
        <vt:i4>0</vt:i4>
      </vt:variant>
      <vt:variant>
        <vt:i4>5</vt:i4>
      </vt:variant>
      <vt:variant>
        <vt:lpwstr>http://cubaeeuu.cubaminrex.cu/article/declaracion-del-gobierno-revolucionario</vt:lpwstr>
      </vt:variant>
      <vt:variant>
        <vt:lpwstr/>
      </vt:variant>
      <vt:variant>
        <vt:i4>8060985</vt:i4>
      </vt:variant>
      <vt:variant>
        <vt:i4>33</vt:i4>
      </vt:variant>
      <vt:variant>
        <vt:i4>0</vt:i4>
      </vt:variant>
      <vt:variant>
        <vt:i4>5</vt:i4>
      </vt:variant>
      <vt:variant>
        <vt:lpwstr>https://www.whitehouse.gov/the-press-office/2014/12/17/fact-sheet-charting-new-course-cuba</vt:lpwstr>
      </vt:variant>
      <vt:variant>
        <vt:lpwstr/>
      </vt:variant>
      <vt:variant>
        <vt:i4>3932207</vt:i4>
      </vt:variant>
      <vt:variant>
        <vt:i4>30</vt:i4>
      </vt:variant>
      <vt:variant>
        <vt:i4>0</vt:i4>
      </vt:variant>
      <vt:variant>
        <vt:i4>5</vt:i4>
      </vt:variant>
      <vt:variant>
        <vt:lpwstr>https://www.youtube.com/watch?v=rSBVTvoEKuM</vt:lpwstr>
      </vt:variant>
      <vt:variant>
        <vt:lpwstr/>
      </vt:variant>
      <vt:variant>
        <vt:i4>6226009</vt:i4>
      </vt:variant>
      <vt:variant>
        <vt:i4>27</vt:i4>
      </vt:variant>
      <vt:variant>
        <vt:i4>0</vt:i4>
      </vt:variant>
      <vt:variant>
        <vt:i4>5</vt:i4>
      </vt:variant>
      <vt:variant>
        <vt:lpwstr>http://www.cidh.org/</vt:lpwstr>
      </vt:variant>
      <vt:variant>
        <vt:lpwstr/>
      </vt:variant>
      <vt:variant>
        <vt:i4>5374035</vt:i4>
      </vt:variant>
      <vt:variant>
        <vt:i4>24</vt:i4>
      </vt:variant>
      <vt:variant>
        <vt:i4>0</vt:i4>
      </vt:variant>
      <vt:variant>
        <vt:i4>5</vt:i4>
      </vt:variant>
      <vt:variant>
        <vt:lpwstr>http://www.cidh.org/annualrep/2006sp/Cuba12477sp.htm</vt:lpwstr>
      </vt:variant>
      <vt:variant>
        <vt:lpwstr/>
      </vt:variant>
      <vt:variant>
        <vt:i4>1376281</vt:i4>
      </vt:variant>
      <vt:variant>
        <vt:i4>21</vt:i4>
      </vt:variant>
      <vt:variant>
        <vt:i4>0</vt:i4>
      </vt:variant>
      <vt:variant>
        <vt:i4>5</vt:i4>
      </vt:variant>
      <vt:variant>
        <vt:lpwstr>http://www.cidh.org/annualrep/2004sp/Cuba.844.03.htm</vt:lpwstr>
      </vt:variant>
      <vt:variant>
        <vt:lpwstr/>
      </vt:variant>
      <vt:variant>
        <vt:i4>5439571</vt:i4>
      </vt:variant>
      <vt:variant>
        <vt:i4>18</vt:i4>
      </vt:variant>
      <vt:variant>
        <vt:i4>0</vt:i4>
      </vt:variant>
      <vt:variant>
        <vt:i4>5</vt:i4>
      </vt:variant>
      <vt:variant>
        <vt:lpwstr>http://www.cidh.org/annualrep/2006sp/Cuba12476sp.htm</vt:lpwstr>
      </vt:variant>
      <vt:variant>
        <vt:lpwstr/>
      </vt:variant>
      <vt:variant>
        <vt:i4>1441811</vt:i4>
      </vt:variant>
      <vt:variant>
        <vt:i4>15</vt:i4>
      </vt:variant>
      <vt:variant>
        <vt:i4>0</vt:i4>
      </vt:variant>
      <vt:variant>
        <vt:i4>5</vt:i4>
      </vt:variant>
      <vt:variant>
        <vt:lpwstr>http://www.cidh.org/annualrep/2004sp/Cuba.771.03.htm</vt:lpwstr>
      </vt:variant>
      <vt:variant>
        <vt:lpwstr/>
      </vt:variant>
      <vt:variant>
        <vt:i4>6488096</vt:i4>
      </vt:variant>
      <vt:variant>
        <vt:i4>12</vt:i4>
      </vt:variant>
      <vt:variant>
        <vt:i4>0</vt:i4>
      </vt:variant>
      <vt:variant>
        <vt:i4>5</vt:i4>
      </vt:variant>
      <vt:variant>
        <vt:lpwstr>http://www.cidh.org/annualrep/2004sp/Cuba.12127.htm</vt:lpwstr>
      </vt:variant>
      <vt:variant>
        <vt:lpwstr/>
      </vt:variant>
      <vt:variant>
        <vt:i4>6226009</vt:i4>
      </vt:variant>
      <vt:variant>
        <vt:i4>9</vt:i4>
      </vt:variant>
      <vt:variant>
        <vt:i4>0</vt:i4>
      </vt:variant>
      <vt:variant>
        <vt:i4>5</vt:i4>
      </vt:variant>
      <vt:variant>
        <vt:lpwstr>http://www.cidh.org/</vt:lpwstr>
      </vt:variant>
      <vt:variant>
        <vt:lpwstr/>
      </vt:variant>
      <vt:variant>
        <vt:i4>6226009</vt:i4>
      </vt:variant>
      <vt:variant>
        <vt:i4>6</vt:i4>
      </vt:variant>
      <vt:variant>
        <vt:i4>0</vt:i4>
      </vt:variant>
      <vt:variant>
        <vt:i4>5</vt:i4>
      </vt:variant>
      <vt:variant>
        <vt:lpwstr>http://www.cidh.org/</vt:lpwstr>
      </vt:variant>
      <vt:variant>
        <vt:lpwstr/>
      </vt:variant>
      <vt:variant>
        <vt:i4>7077954</vt:i4>
      </vt:variant>
      <vt:variant>
        <vt:i4>3</vt:i4>
      </vt:variant>
      <vt:variant>
        <vt:i4>0</vt:i4>
      </vt:variant>
      <vt:variant>
        <vt:i4>5</vt:i4>
      </vt:variant>
      <vt:variant>
        <vt:lpwstr>http://www.summit-americas.org/vii/docs/mandates_es.pdf</vt:lpwstr>
      </vt:variant>
      <vt:variant>
        <vt:lpwstr/>
      </vt:variant>
      <vt:variant>
        <vt:i4>5898278</vt:i4>
      </vt:variant>
      <vt:variant>
        <vt:i4>0</vt:i4>
      </vt:variant>
      <vt:variant>
        <vt:i4>0</vt:i4>
      </vt:variant>
      <vt:variant>
        <vt:i4>5</vt:i4>
      </vt:variant>
      <vt:variant>
        <vt:lpwstr>http://www.summit-americas.org/vii/docs_en.htm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2015 - Capítulo IV.B Cuba</dc:title>
  <dc:creator>%username%</dc:creator>
  <cp:lastModifiedBy>%OAS%</cp:lastModifiedBy>
  <cp:revision>4</cp:revision>
  <cp:lastPrinted>2014-04-10T17:21:00Z</cp:lastPrinted>
  <dcterms:created xsi:type="dcterms:W3CDTF">2016-03-10T19:42:00Z</dcterms:created>
  <dcterms:modified xsi:type="dcterms:W3CDTF">2016-03-10T19:45:00Z</dcterms:modified>
</cp:coreProperties>
</file>