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A0B2C5" w14:textId="083D16DA" w:rsidR="00BD17B0" w:rsidRPr="00021B5F" w:rsidRDefault="00BD17B0" w:rsidP="00E50182">
      <w:pPr>
        <w:jc w:val="both"/>
        <w:rPr>
          <w:rFonts w:ascii="Cambria" w:hAnsi="Cambria"/>
          <w:color w:val="000000" w:themeColor="text1"/>
          <w:sz w:val="20"/>
          <w:szCs w:val="20"/>
          <w:lang w:val="es-US"/>
        </w:rPr>
      </w:pPr>
    </w:p>
    <w:p w14:paraId="01441CD3" w14:textId="20962518" w:rsidR="00706CD2" w:rsidRPr="00021B5F" w:rsidRDefault="00706CD2" w:rsidP="00E50182">
      <w:pPr>
        <w:jc w:val="center"/>
        <w:outlineLvl w:val="0"/>
        <w:rPr>
          <w:rFonts w:ascii="Cambria" w:eastAsia="Times New Roman" w:hAnsi="Cambria" w:cs="Times New Roman"/>
          <w:b/>
          <w:bCs/>
          <w:color w:val="000000" w:themeColor="text1"/>
          <w:sz w:val="32"/>
          <w:szCs w:val="32"/>
          <w:lang w:val="es-US" w:eastAsia="es-ES_tradnl"/>
        </w:rPr>
      </w:pPr>
      <w:r w:rsidRPr="00021B5F">
        <w:rPr>
          <w:rFonts w:ascii="Cambria" w:eastAsia="Times New Roman" w:hAnsi="Cambria" w:cs="Times New Roman"/>
          <w:b/>
          <w:bCs/>
          <w:color w:val="000000" w:themeColor="text1"/>
          <w:sz w:val="32"/>
          <w:szCs w:val="32"/>
          <w:lang w:val="es-US" w:eastAsia="es-ES_tradnl"/>
        </w:rPr>
        <w:t>CAPÍTULO IV. B</w:t>
      </w:r>
    </w:p>
    <w:p w14:paraId="3B19DADE" w14:textId="77777777" w:rsidR="004974FE" w:rsidRPr="00021B5F" w:rsidRDefault="004974FE" w:rsidP="00E50182">
      <w:pPr>
        <w:jc w:val="center"/>
        <w:outlineLvl w:val="0"/>
        <w:rPr>
          <w:rFonts w:ascii="Cambria" w:eastAsia="Times New Roman" w:hAnsi="Cambria" w:cs="Times New Roman"/>
          <w:b/>
          <w:bCs/>
          <w:color w:val="000000" w:themeColor="text1"/>
          <w:sz w:val="32"/>
          <w:szCs w:val="32"/>
          <w:lang w:val="es-US" w:eastAsia="es-ES_tradnl"/>
        </w:rPr>
      </w:pPr>
    </w:p>
    <w:p w14:paraId="2D127763" w14:textId="1E308F87" w:rsidR="00706CD2" w:rsidRPr="00021B5F" w:rsidRDefault="00E652F7" w:rsidP="00E50182">
      <w:pPr>
        <w:jc w:val="center"/>
        <w:outlineLvl w:val="0"/>
        <w:rPr>
          <w:rFonts w:ascii="Cambria" w:eastAsia="Times New Roman" w:hAnsi="Cambria" w:cs="Times New Roman"/>
          <w:b/>
          <w:bCs/>
          <w:color w:val="000000" w:themeColor="text1"/>
          <w:sz w:val="32"/>
          <w:szCs w:val="32"/>
          <w:lang w:val="es-US" w:eastAsia="es-ES_tradnl"/>
        </w:rPr>
      </w:pPr>
      <w:r w:rsidRPr="00021B5F">
        <w:rPr>
          <w:rFonts w:ascii="Cambria" w:eastAsia="Times New Roman" w:hAnsi="Cambria" w:cs="Times New Roman"/>
          <w:b/>
          <w:bCs/>
          <w:color w:val="000000" w:themeColor="text1"/>
          <w:sz w:val="32"/>
          <w:szCs w:val="32"/>
          <w:lang w:val="es-US" w:eastAsia="es-ES_tradnl"/>
        </w:rPr>
        <w:t>NICARAGUA</w:t>
      </w:r>
    </w:p>
    <w:p w14:paraId="387AD54D" w14:textId="07056B06" w:rsidR="00706CD2" w:rsidRPr="00021B5F" w:rsidRDefault="00706CD2" w:rsidP="00E50182">
      <w:pPr>
        <w:pStyle w:val="Title"/>
        <w:ind w:left="1080"/>
        <w:jc w:val="both"/>
        <w:rPr>
          <w:rFonts w:ascii="Cambria" w:hAnsi="Cambria"/>
          <w:b/>
          <w:bCs/>
          <w:color w:val="000000" w:themeColor="text1"/>
          <w:sz w:val="20"/>
          <w:szCs w:val="20"/>
          <w:lang w:val="es-US" w:eastAsia="es-ES"/>
        </w:rPr>
      </w:pPr>
    </w:p>
    <w:p w14:paraId="75E77C66" w14:textId="77777777" w:rsidR="00E50182" w:rsidRPr="00021B5F" w:rsidRDefault="00E50182" w:rsidP="00E50182">
      <w:pPr>
        <w:rPr>
          <w:lang w:val="es-US" w:eastAsia="es-ES"/>
        </w:rPr>
      </w:pPr>
    </w:p>
    <w:p w14:paraId="48225427" w14:textId="731B14D9" w:rsidR="00832A52" w:rsidRPr="00021B5F" w:rsidRDefault="00DE6537" w:rsidP="004974FE">
      <w:pPr>
        <w:pStyle w:val="Heading2"/>
        <w:rPr>
          <w:lang w:val="es-US"/>
        </w:rPr>
      </w:pPr>
      <w:r w:rsidRPr="00021B5F">
        <w:rPr>
          <w:lang w:val="es-US"/>
        </w:rPr>
        <w:t>INT</w:t>
      </w:r>
      <w:r w:rsidR="00706CD2" w:rsidRPr="00021B5F">
        <w:rPr>
          <w:lang w:val="es-US"/>
        </w:rPr>
        <w:t>RODUCCIÓN</w:t>
      </w:r>
    </w:p>
    <w:p w14:paraId="78B54CAA" w14:textId="77777777" w:rsidR="00DE6537" w:rsidRPr="00021B5F" w:rsidRDefault="00DE6537" w:rsidP="00E50182">
      <w:pPr>
        <w:suppressAutoHyphens/>
        <w:ind w:left="720"/>
        <w:jc w:val="both"/>
        <w:rPr>
          <w:rFonts w:ascii="Cambria" w:eastAsia="Times New Roman" w:hAnsi="Cambria" w:cs="Times New Roman"/>
          <w:color w:val="000000" w:themeColor="text1"/>
          <w:sz w:val="20"/>
          <w:szCs w:val="20"/>
          <w:lang w:val="es-US" w:eastAsia="es-ES"/>
        </w:rPr>
      </w:pPr>
    </w:p>
    <w:p w14:paraId="204EE903" w14:textId="77777777" w:rsidR="003B24CB" w:rsidRPr="00021B5F" w:rsidRDefault="00DA00BB" w:rsidP="00E50182">
      <w:pPr>
        <w:numPr>
          <w:ilvl w:val="0"/>
          <w:numId w:val="1"/>
        </w:numPr>
        <w:suppressAutoHyphens/>
        <w:ind w:left="0" w:firstLine="720"/>
        <w:jc w:val="both"/>
        <w:rPr>
          <w:rFonts w:ascii="Cambria" w:eastAsia="Times New Roman" w:hAnsi="Cambria" w:cs="Times New Roman"/>
          <w:color w:val="000000" w:themeColor="text1"/>
          <w:sz w:val="20"/>
          <w:szCs w:val="20"/>
          <w:lang w:val="es-US" w:eastAsia="es-ES"/>
        </w:rPr>
      </w:pPr>
      <w:r w:rsidRPr="00021B5F">
        <w:rPr>
          <w:rFonts w:ascii="Cambria" w:eastAsia="Times New Roman" w:hAnsi="Cambria" w:cs="Times New Roman"/>
          <w:color w:val="000000" w:themeColor="text1"/>
          <w:sz w:val="20"/>
          <w:szCs w:val="20"/>
          <w:lang w:val="es-US" w:eastAsia="es-ES"/>
        </w:rPr>
        <w:t>En</w:t>
      </w:r>
      <w:r w:rsidR="00706CD2" w:rsidRPr="00021B5F">
        <w:rPr>
          <w:rFonts w:ascii="Cambria" w:eastAsia="Times New Roman" w:hAnsi="Cambria" w:cs="Times New Roman"/>
          <w:color w:val="000000" w:themeColor="text1"/>
          <w:sz w:val="20"/>
          <w:szCs w:val="20"/>
          <w:lang w:val="es-US" w:eastAsia="es-ES"/>
        </w:rPr>
        <w:t xml:space="preserve"> el marco de su mandato convencional y reglamentario, la Comisión Interamericana de Derechos Humanos (“la Comisión”, “la Comisión Interamericana” o “la CIDH”) ha seguido con especial atención </w:t>
      </w:r>
      <w:r w:rsidR="00E03FF3" w:rsidRPr="00021B5F">
        <w:rPr>
          <w:rFonts w:ascii="Cambria" w:eastAsia="Times New Roman" w:hAnsi="Cambria" w:cs="Times New Roman"/>
          <w:color w:val="000000" w:themeColor="text1"/>
          <w:sz w:val="20"/>
          <w:szCs w:val="20"/>
          <w:lang w:val="es-US" w:eastAsia="es-ES"/>
        </w:rPr>
        <w:t xml:space="preserve">el deterioro progresivo de la situación de derechos humanos y el Estado de Derecho </w:t>
      </w:r>
      <w:r w:rsidR="009C2EB3" w:rsidRPr="00021B5F">
        <w:rPr>
          <w:rFonts w:ascii="Cambria" w:eastAsia="Times New Roman" w:hAnsi="Cambria" w:cs="Times New Roman"/>
          <w:color w:val="000000" w:themeColor="text1"/>
          <w:sz w:val="20"/>
          <w:szCs w:val="20"/>
          <w:lang w:val="es-US" w:eastAsia="es-ES"/>
        </w:rPr>
        <w:t>en Nicaragua.</w:t>
      </w:r>
    </w:p>
    <w:p w14:paraId="1F3B5EBA" w14:textId="77777777" w:rsidR="003B24CB" w:rsidRPr="00021B5F" w:rsidRDefault="003B24CB" w:rsidP="00E50182">
      <w:pPr>
        <w:suppressAutoHyphens/>
        <w:ind w:left="720"/>
        <w:jc w:val="both"/>
        <w:rPr>
          <w:rFonts w:ascii="Cambria" w:eastAsia="Times New Roman" w:hAnsi="Cambria" w:cs="Times New Roman"/>
          <w:color w:val="000000" w:themeColor="text1"/>
          <w:sz w:val="20"/>
          <w:szCs w:val="20"/>
          <w:lang w:val="es-US" w:eastAsia="es-ES"/>
        </w:rPr>
      </w:pPr>
    </w:p>
    <w:p w14:paraId="3757E24A" w14:textId="781F4841" w:rsidR="003B24CB" w:rsidRPr="00021B5F" w:rsidRDefault="003B24CB" w:rsidP="00E50182">
      <w:pPr>
        <w:numPr>
          <w:ilvl w:val="0"/>
          <w:numId w:val="1"/>
        </w:numPr>
        <w:suppressAutoHyphens/>
        <w:ind w:left="0" w:firstLine="720"/>
        <w:jc w:val="both"/>
        <w:rPr>
          <w:rFonts w:ascii="Cambria" w:eastAsia="Times New Roman" w:hAnsi="Cambria" w:cs="Times New Roman"/>
          <w:color w:val="000000" w:themeColor="text1"/>
          <w:sz w:val="20"/>
          <w:szCs w:val="20"/>
          <w:lang w:val="es-US" w:eastAsia="es-ES"/>
        </w:rPr>
      </w:pPr>
      <w:r w:rsidRPr="00021B5F">
        <w:rPr>
          <w:rFonts w:ascii="Cambria" w:eastAsia="Cambria" w:hAnsi="Cambria" w:cs="Cambria"/>
          <w:color w:val="000000" w:themeColor="text1"/>
          <w:sz w:val="20"/>
          <w:szCs w:val="20"/>
          <w:lang w:val="es-US"/>
        </w:rPr>
        <w:t xml:space="preserve">Como ha sido </w:t>
      </w:r>
      <w:r w:rsidR="00924038" w:rsidRPr="00021B5F">
        <w:rPr>
          <w:rFonts w:ascii="Cambria" w:eastAsia="Cambria" w:hAnsi="Cambria" w:cs="Cambria"/>
          <w:color w:val="000000" w:themeColor="text1"/>
          <w:sz w:val="20"/>
          <w:szCs w:val="20"/>
          <w:lang w:val="es-US"/>
        </w:rPr>
        <w:t xml:space="preserve">ampliamente </w:t>
      </w:r>
      <w:r w:rsidRPr="00021B5F">
        <w:rPr>
          <w:rFonts w:ascii="Cambria" w:eastAsia="Cambria" w:hAnsi="Cambria" w:cs="Cambria"/>
          <w:color w:val="000000" w:themeColor="text1"/>
          <w:sz w:val="20"/>
          <w:szCs w:val="20"/>
          <w:lang w:val="es-US"/>
        </w:rPr>
        <w:t xml:space="preserve">documentado por la CIDH, </w:t>
      </w:r>
      <w:r w:rsidRPr="00021B5F">
        <w:rPr>
          <w:rFonts w:ascii="Cambria" w:hAnsi="Cambria"/>
          <w:color w:val="000000" w:themeColor="text1"/>
          <w:sz w:val="20"/>
          <w:szCs w:val="20"/>
          <w:lang w:val="es-US"/>
        </w:rPr>
        <w:t>la respuesta estatal violenta a las protestas sociales iniciadas el 18 de abril de 2018, desencadenó una grave crisis política, social y derechos humanos en Nicaragua, misma que, a más de tres años continúa profundizándose debido</w:t>
      </w:r>
      <w:r w:rsidR="008548B2" w:rsidRPr="00021B5F">
        <w:rPr>
          <w:rFonts w:ascii="Cambria" w:hAnsi="Cambria"/>
          <w:color w:val="000000" w:themeColor="text1"/>
          <w:sz w:val="20"/>
          <w:szCs w:val="20"/>
          <w:lang w:val="es-US"/>
        </w:rPr>
        <w:t>, entre otros factores, a</w:t>
      </w:r>
      <w:r w:rsidRPr="00021B5F">
        <w:rPr>
          <w:rFonts w:ascii="Cambria" w:hAnsi="Cambria"/>
          <w:color w:val="000000" w:themeColor="text1"/>
          <w:sz w:val="20"/>
          <w:szCs w:val="20"/>
          <w:lang w:val="es-US"/>
        </w:rPr>
        <w:t xml:space="preserve"> la instalación de facto de un estado de excepción en el país, así como al prolongado debilitamiento de las instituciones democráticas por </w:t>
      </w:r>
      <w:r w:rsidRPr="00021B5F">
        <w:rPr>
          <w:rFonts w:ascii="Cambria" w:hAnsi="Cambria" w:cs="Tahoma"/>
          <w:color w:val="000000" w:themeColor="text1"/>
          <w:sz w:val="20"/>
          <w:szCs w:val="20"/>
          <w:shd w:val="clear" w:color="auto" w:fill="FFFFFF"/>
          <w:lang w:val="es-US"/>
        </w:rPr>
        <w:t xml:space="preserve">la concentración del poder en el Ejecutivo, la falta de independencia del Poder Judicial y del Ministerio Público, </w:t>
      </w:r>
      <w:r w:rsidR="008548B2" w:rsidRPr="00021B5F">
        <w:rPr>
          <w:rFonts w:ascii="Cambria" w:hAnsi="Cambria" w:cs="Tahoma"/>
          <w:color w:val="000000" w:themeColor="text1"/>
          <w:sz w:val="20"/>
          <w:szCs w:val="20"/>
          <w:shd w:val="clear" w:color="auto" w:fill="FFFFFF"/>
          <w:lang w:val="es-US"/>
        </w:rPr>
        <w:t xml:space="preserve">y </w:t>
      </w:r>
      <w:r w:rsidRPr="00021B5F">
        <w:rPr>
          <w:rFonts w:ascii="Cambria" w:hAnsi="Cambria" w:cs="Tahoma"/>
          <w:color w:val="000000" w:themeColor="text1"/>
          <w:sz w:val="20"/>
          <w:szCs w:val="20"/>
          <w:shd w:val="clear" w:color="auto" w:fill="FFFFFF"/>
          <w:lang w:val="es-US"/>
        </w:rPr>
        <w:t>la percepción del funcionamiento de la Asamblea Nacional en plena alineación con el Ejecutivo</w:t>
      </w:r>
      <w:r w:rsidR="00C6684A" w:rsidRPr="00021B5F">
        <w:rPr>
          <w:rFonts w:ascii="Cambria" w:hAnsi="Cambria" w:cs="Tahoma"/>
          <w:color w:val="000000" w:themeColor="text1"/>
          <w:sz w:val="20"/>
          <w:szCs w:val="20"/>
          <w:shd w:val="clear" w:color="auto" w:fill="FFFFFF"/>
          <w:lang w:val="es-US"/>
        </w:rPr>
        <w:t xml:space="preserve">. </w:t>
      </w:r>
      <w:r w:rsidR="00332FEA" w:rsidRPr="00021B5F">
        <w:rPr>
          <w:rFonts w:ascii="Cambria" w:hAnsi="Cambria" w:cs="Tahoma"/>
          <w:color w:val="000000" w:themeColor="text1"/>
          <w:sz w:val="20"/>
          <w:szCs w:val="20"/>
          <w:shd w:val="clear" w:color="auto" w:fill="FFFFFF"/>
          <w:lang w:val="es-US"/>
        </w:rPr>
        <w:t>A</w:t>
      </w:r>
      <w:r w:rsidR="00100738" w:rsidRPr="00021B5F">
        <w:rPr>
          <w:rFonts w:ascii="Cambria" w:hAnsi="Cambria" w:cs="Tahoma"/>
          <w:color w:val="000000" w:themeColor="text1"/>
          <w:sz w:val="20"/>
          <w:szCs w:val="20"/>
          <w:shd w:val="clear" w:color="auto" w:fill="FFFFFF"/>
          <w:lang w:val="es-US"/>
        </w:rPr>
        <w:t xml:space="preserve">l mismo tiempo, la población nicaragüense continúa afectada por la instalación de </w:t>
      </w:r>
      <w:r w:rsidR="00332FEA" w:rsidRPr="00021B5F">
        <w:rPr>
          <w:rFonts w:ascii="Cambria" w:hAnsi="Cambria" w:cs="Tahoma"/>
          <w:color w:val="000000" w:themeColor="text1"/>
          <w:sz w:val="20"/>
          <w:szCs w:val="20"/>
          <w:shd w:val="clear" w:color="auto" w:fill="FFFFFF"/>
          <w:lang w:val="es-US"/>
        </w:rPr>
        <w:t xml:space="preserve">un estado policial </w:t>
      </w:r>
      <w:r w:rsidR="00100738" w:rsidRPr="00021B5F">
        <w:rPr>
          <w:rFonts w:ascii="Cambria" w:hAnsi="Cambria" w:cs="Tahoma"/>
          <w:color w:val="000000" w:themeColor="text1"/>
          <w:sz w:val="20"/>
          <w:szCs w:val="20"/>
          <w:shd w:val="clear" w:color="auto" w:fill="FFFFFF"/>
          <w:lang w:val="es-US"/>
        </w:rPr>
        <w:t>que posibilita la</w:t>
      </w:r>
      <w:r w:rsidR="008548B2" w:rsidRPr="00021B5F">
        <w:rPr>
          <w:rFonts w:ascii="Cambria" w:hAnsi="Cambria" w:cs="Tahoma"/>
          <w:color w:val="000000" w:themeColor="text1"/>
          <w:sz w:val="20"/>
          <w:szCs w:val="20"/>
          <w:shd w:val="clear" w:color="auto" w:fill="FFFFFF"/>
          <w:lang w:val="es-US"/>
        </w:rPr>
        <w:t xml:space="preserve"> </w:t>
      </w:r>
      <w:r w:rsidR="00332FEA" w:rsidRPr="00021B5F">
        <w:rPr>
          <w:rFonts w:ascii="Cambria" w:hAnsi="Cambria" w:cs="Tahoma"/>
          <w:color w:val="000000" w:themeColor="text1"/>
          <w:sz w:val="20"/>
          <w:szCs w:val="20"/>
          <w:shd w:val="clear" w:color="auto" w:fill="FFFFFF"/>
          <w:lang w:val="es-US"/>
        </w:rPr>
        <w:t>permanente</w:t>
      </w:r>
      <w:r w:rsidRPr="00021B5F">
        <w:rPr>
          <w:rFonts w:ascii="Cambria" w:hAnsi="Cambria" w:cs="Tahoma"/>
          <w:color w:val="000000" w:themeColor="text1"/>
          <w:sz w:val="20"/>
          <w:szCs w:val="20"/>
          <w:shd w:val="clear" w:color="auto" w:fill="FFFFFF"/>
          <w:lang w:val="es-US"/>
        </w:rPr>
        <w:t xml:space="preserve"> coordinación entre la Policía Nacional y grupos simpatizantes del Gobierno para agredir, vigilar, amenazar y hostigar</w:t>
      </w:r>
      <w:r w:rsidR="00100738" w:rsidRPr="00021B5F">
        <w:rPr>
          <w:rFonts w:ascii="Cambria" w:hAnsi="Cambria" w:cs="Tahoma"/>
          <w:color w:val="000000" w:themeColor="text1"/>
          <w:sz w:val="20"/>
          <w:szCs w:val="20"/>
          <w:shd w:val="clear" w:color="auto" w:fill="FFFFFF"/>
          <w:lang w:val="es-US"/>
        </w:rPr>
        <w:t xml:space="preserve"> a</w:t>
      </w:r>
      <w:r w:rsidRPr="00021B5F">
        <w:rPr>
          <w:rFonts w:ascii="Cambria" w:hAnsi="Cambria" w:cs="Tahoma"/>
          <w:color w:val="000000" w:themeColor="text1"/>
          <w:sz w:val="20"/>
          <w:szCs w:val="20"/>
          <w:shd w:val="clear" w:color="auto" w:fill="FFFFFF"/>
          <w:lang w:val="es-US"/>
        </w:rPr>
        <w:t xml:space="preserve"> cualquier persona identificada como opositora al Gobierno</w:t>
      </w:r>
      <w:r w:rsidR="008548B2" w:rsidRPr="00021B5F">
        <w:rPr>
          <w:rFonts w:ascii="Cambria" w:hAnsi="Cambria" w:cs="Tahoma"/>
          <w:color w:val="000000" w:themeColor="text1"/>
          <w:sz w:val="20"/>
          <w:szCs w:val="20"/>
          <w:shd w:val="clear" w:color="auto" w:fill="FFFFFF"/>
          <w:lang w:val="es-US"/>
        </w:rPr>
        <w:t xml:space="preserve"> actual</w:t>
      </w:r>
      <w:r w:rsidR="00100738" w:rsidRPr="00021B5F">
        <w:rPr>
          <w:rFonts w:ascii="Cambria" w:hAnsi="Cambria" w:cs="Tahoma"/>
          <w:color w:val="000000" w:themeColor="text1"/>
          <w:sz w:val="20"/>
          <w:szCs w:val="20"/>
          <w:shd w:val="clear" w:color="auto" w:fill="FFFFFF"/>
          <w:lang w:val="es-US"/>
        </w:rPr>
        <w:t xml:space="preserve">. </w:t>
      </w:r>
    </w:p>
    <w:p w14:paraId="73EF2C30" w14:textId="77777777" w:rsidR="00B6685C" w:rsidRPr="00021B5F" w:rsidRDefault="00B6685C" w:rsidP="00E50182">
      <w:pPr>
        <w:pStyle w:val="ListParagraph"/>
        <w:jc w:val="both"/>
        <w:rPr>
          <w:rFonts w:ascii="Cambria" w:eastAsia="Times New Roman" w:hAnsi="Cambria" w:cs="Times New Roman"/>
          <w:color w:val="000000" w:themeColor="text1"/>
          <w:sz w:val="20"/>
          <w:szCs w:val="20"/>
          <w:lang w:val="es-US" w:eastAsia="es-ES"/>
        </w:rPr>
      </w:pPr>
    </w:p>
    <w:p w14:paraId="4ACC6B07" w14:textId="41DDA3A1" w:rsidR="00B6685C" w:rsidRPr="00021B5F" w:rsidRDefault="00B6685C" w:rsidP="00E50182">
      <w:pPr>
        <w:numPr>
          <w:ilvl w:val="0"/>
          <w:numId w:val="1"/>
        </w:numPr>
        <w:suppressAutoHyphens/>
        <w:ind w:left="0" w:firstLine="720"/>
        <w:jc w:val="both"/>
        <w:rPr>
          <w:rFonts w:ascii="Cambria" w:hAnsi="Cambria"/>
          <w:color w:val="000000" w:themeColor="text1"/>
          <w:sz w:val="20"/>
          <w:szCs w:val="20"/>
          <w:lang w:val="es-US"/>
        </w:rPr>
      </w:pPr>
      <w:r w:rsidRPr="00021B5F">
        <w:rPr>
          <w:rFonts w:ascii="Cambria" w:hAnsi="Cambria"/>
          <w:color w:val="000000" w:themeColor="text1"/>
          <w:sz w:val="20"/>
          <w:szCs w:val="20"/>
          <w:lang w:val="es-US"/>
        </w:rPr>
        <w:t xml:space="preserve">Como consecuencia de estos factores, a más de tres años del inicio de las protestas sociales del 18 de abril de 2018, </w:t>
      </w:r>
      <w:r w:rsidR="00F70801" w:rsidRPr="00021B5F">
        <w:rPr>
          <w:rFonts w:ascii="Cambria" w:hAnsi="Cambria"/>
          <w:color w:val="000000" w:themeColor="text1"/>
          <w:sz w:val="20"/>
          <w:szCs w:val="20"/>
          <w:lang w:val="es-US"/>
        </w:rPr>
        <w:t xml:space="preserve">la CIDH observa que </w:t>
      </w:r>
      <w:r w:rsidRPr="00021B5F">
        <w:rPr>
          <w:rFonts w:ascii="Cambria" w:hAnsi="Cambria"/>
          <w:color w:val="000000" w:themeColor="text1"/>
          <w:sz w:val="20"/>
          <w:szCs w:val="20"/>
          <w:lang w:val="es-US"/>
        </w:rPr>
        <w:t>persiste un contexto de impunidad generalizada respecto de las graves violaciones a derechos humanos cometidas en el marco de la represión estatal, las cuales resultaron en la muerte de 355 personas; más de 2,000 personas heridas; más de 1,614 personas detenidas; cientos de despidos arbitrarios de profesionales de la salud y; más de 150 expulsiones injustificadas de estudiantes universitarios. Asimismo, según datos registrados por ACNUR, más de 1</w:t>
      </w:r>
      <w:r w:rsidR="00266297" w:rsidRPr="00021B5F">
        <w:rPr>
          <w:rFonts w:ascii="Cambria" w:hAnsi="Cambria"/>
          <w:color w:val="000000" w:themeColor="text1"/>
          <w:sz w:val="20"/>
          <w:szCs w:val="20"/>
          <w:lang w:val="es-US"/>
        </w:rPr>
        <w:t>10,0</w:t>
      </w:r>
      <w:r w:rsidRPr="00021B5F">
        <w:rPr>
          <w:rFonts w:ascii="Cambria" w:hAnsi="Cambria"/>
          <w:color w:val="000000" w:themeColor="text1"/>
          <w:sz w:val="20"/>
          <w:szCs w:val="20"/>
          <w:lang w:val="es-US"/>
        </w:rPr>
        <w:t>00 personas se habrían visto forzadas a huir de Nicaragua y a buscar asilo a causa de la persecución y las violaciones de derechos humanos</w:t>
      </w:r>
      <w:r w:rsidR="00DA22E9" w:rsidRPr="00021B5F">
        <w:rPr>
          <w:rFonts w:cstheme="minorHAnsi"/>
          <w:sz w:val="20"/>
          <w:szCs w:val="20"/>
          <w:vertAlign w:val="superscript"/>
          <w:lang w:val="es-US"/>
        </w:rPr>
        <w:footnoteReference w:id="2"/>
      </w:r>
      <w:r w:rsidRPr="00021B5F">
        <w:rPr>
          <w:rFonts w:ascii="Cambria" w:hAnsi="Cambria"/>
          <w:color w:val="000000" w:themeColor="text1"/>
          <w:sz w:val="20"/>
          <w:szCs w:val="20"/>
          <w:lang w:val="es-US"/>
        </w:rPr>
        <w:t>.</w:t>
      </w:r>
    </w:p>
    <w:p w14:paraId="46DE3850" w14:textId="77777777" w:rsidR="00332FEA" w:rsidRPr="00021B5F" w:rsidRDefault="00332FEA" w:rsidP="00E50182">
      <w:pPr>
        <w:jc w:val="both"/>
        <w:rPr>
          <w:rFonts w:ascii="Cambria" w:eastAsia="Times New Roman" w:hAnsi="Cambria" w:cs="Times New Roman"/>
          <w:color w:val="000000" w:themeColor="text1"/>
          <w:sz w:val="20"/>
          <w:szCs w:val="20"/>
          <w:lang w:val="es-US" w:eastAsia="es-ES"/>
        </w:rPr>
      </w:pPr>
    </w:p>
    <w:p w14:paraId="1662DE4D" w14:textId="66F48F78" w:rsidR="008548B2" w:rsidRPr="00021B5F" w:rsidRDefault="00F70801" w:rsidP="00E50182">
      <w:pPr>
        <w:numPr>
          <w:ilvl w:val="0"/>
          <w:numId w:val="1"/>
        </w:numPr>
        <w:suppressAutoHyphens/>
        <w:ind w:left="0" w:firstLine="720"/>
        <w:jc w:val="both"/>
        <w:rPr>
          <w:rFonts w:ascii="Cambria" w:eastAsia="Cambria" w:hAnsi="Cambria" w:cs="Cambria"/>
          <w:color w:val="000000" w:themeColor="text1"/>
          <w:sz w:val="20"/>
          <w:szCs w:val="20"/>
          <w:lang w:val="es-US"/>
        </w:rPr>
      </w:pPr>
      <w:r w:rsidRPr="00021B5F">
        <w:rPr>
          <w:rFonts w:ascii="Cambria" w:eastAsia="Times New Roman" w:hAnsi="Cambria" w:cs="Times New Roman"/>
          <w:color w:val="000000" w:themeColor="text1"/>
          <w:sz w:val="20"/>
          <w:szCs w:val="20"/>
          <w:lang w:val="es-US" w:eastAsia="es-ES"/>
        </w:rPr>
        <w:t>Ante la continuación de</w:t>
      </w:r>
      <w:r w:rsidR="00332FEA" w:rsidRPr="00021B5F">
        <w:rPr>
          <w:rFonts w:ascii="Cambria" w:eastAsia="Times New Roman" w:hAnsi="Cambria" w:cs="Times New Roman"/>
          <w:color w:val="000000" w:themeColor="text1"/>
          <w:sz w:val="20"/>
          <w:szCs w:val="20"/>
          <w:lang w:val="es-US" w:eastAsia="es-ES"/>
        </w:rPr>
        <w:t xml:space="preserve"> la grave crisis de derechos humanos y el profundo deterioro de la institucionalidad democrática</w:t>
      </w:r>
      <w:r w:rsidR="008548B2" w:rsidRPr="00021B5F">
        <w:rPr>
          <w:rFonts w:ascii="Cambria" w:eastAsia="Times New Roman" w:hAnsi="Cambria" w:cs="Times New Roman"/>
          <w:color w:val="000000" w:themeColor="text1"/>
          <w:sz w:val="20"/>
          <w:szCs w:val="20"/>
          <w:lang w:val="es-US" w:eastAsia="es-ES"/>
        </w:rPr>
        <w:t xml:space="preserve"> en el país</w:t>
      </w:r>
      <w:r w:rsidR="00332FEA" w:rsidRPr="00021B5F">
        <w:rPr>
          <w:rFonts w:ascii="Cambria" w:eastAsia="Times New Roman" w:hAnsi="Cambria" w:cs="Times New Roman"/>
          <w:color w:val="000000" w:themeColor="text1"/>
          <w:sz w:val="20"/>
          <w:szCs w:val="20"/>
          <w:lang w:val="es-US" w:eastAsia="es-ES"/>
        </w:rPr>
        <w:t>,</w:t>
      </w:r>
      <w:r w:rsidR="008548B2" w:rsidRPr="00021B5F">
        <w:rPr>
          <w:rFonts w:ascii="Cambria" w:eastAsia="Times New Roman" w:hAnsi="Cambria" w:cs="Times New Roman"/>
          <w:color w:val="000000" w:themeColor="text1"/>
          <w:sz w:val="20"/>
          <w:szCs w:val="20"/>
          <w:lang w:val="es-US" w:eastAsia="es-ES"/>
        </w:rPr>
        <w:t xml:space="preserve"> </w:t>
      </w:r>
      <w:r w:rsidRPr="00021B5F">
        <w:rPr>
          <w:rFonts w:ascii="Cambria" w:eastAsia="Times New Roman" w:hAnsi="Cambria" w:cs="Times New Roman"/>
          <w:color w:val="000000" w:themeColor="text1"/>
          <w:sz w:val="20"/>
          <w:szCs w:val="20"/>
          <w:lang w:val="es-US" w:eastAsia="es-ES"/>
        </w:rPr>
        <w:t>las</w:t>
      </w:r>
      <w:r w:rsidR="00332FEA" w:rsidRPr="00021B5F">
        <w:rPr>
          <w:rFonts w:ascii="Cambria" w:eastAsia="Times New Roman" w:hAnsi="Cambria" w:cs="Times New Roman"/>
          <w:color w:val="000000" w:themeColor="text1"/>
          <w:sz w:val="20"/>
          <w:szCs w:val="20"/>
          <w:lang w:val="es-US" w:eastAsia="es-ES"/>
        </w:rPr>
        <w:t xml:space="preserve"> elecciones generales realizadas el 7 de noviembre de 2021 representaban para la sociedad nicaragüense la posibilidad de iniciar un periodo transicional para lograr el restablecimiento del Estado de Derecho y la democracia, así como la garantía del derecho a la memoria, a la verdad y el acceso a la justicia de las víctimas de la violencia estatal. </w:t>
      </w:r>
      <w:r w:rsidRPr="00021B5F">
        <w:rPr>
          <w:rFonts w:ascii="Cambria" w:eastAsia="Cambria" w:hAnsi="Cambria" w:cs="Cambria"/>
          <w:color w:val="000000" w:themeColor="text1"/>
          <w:sz w:val="20"/>
          <w:szCs w:val="20"/>
          <w:lang w:val="es-US"/>
        </w:rPr>
        <w:t xml:space="preserve">Sin embargo, </w:t>
      </w:r>
      <w:r w:rsidR="00332FEA" w:rsidRPr="00021B5F">
        <w:rPr>
          <w:rFonts w:ascii="Cambria" w:eastAsia="Times New Roman" w:hAnsi="Cambria" w:cs="Times New Roman"/>
          <w:color w:val="000000" w:themeColor="text1"/>
          <w:sz w:val="20"/>
          <w:szCs w:val="20"/>
          <w:lang w:val="es-US" w:eastAsia="es-ES"/>
        </w:rPr>
        <w:t>desde</w:t>
      </w:r>
      <w:r w:rsidR="00D149FC" w:rsidRPr="00021B5F">
        <w:rPr>
          <w:rFonts w:ascii="Cambria" w:eastAsia="Times New Roman" w:hAnsi="Cambria" w:cs="Times New Roman"/>
          <w:color w:val="000000" w:themeColor="text1"/>
          <w:sz w:val="20"/>
          <w:szCs w:val="20"/>
          <w:lang w:val="es-US" w:eastAsia="es-ES"/>
        </w:rPr>
        <w:t xml:space="preserve"> el</w:t>
      </w:r>
      <w:r w:rsidR="00332FEA" w:rsidRPr="00021B5F">
        <w:rPr>
          <w:rFonts w:ascii="Cambria" w:eastAsia="Times New Roman" w:hAnsi="Cambria" w:cs="Times New Roman"/>
          <w:color w:val="000000" w:themeColor="text1"/>
          <w:sz w:val="20"/>
          <w:szCs w:val="20"/>
          <w:lang w:val="es-US" w:eastAsia="es-ES"/>
        </w:rPr>
        <w:t xml:space="preserve"> inicio de</w:t>
      </w:r>
      <w:r w:rsidR="00D149FC" w:rsidRPr="00021B5F">
        <w:rPr>
          <w:rFonts w:ascii="Cambria" w:eastAsia="Times New Roman" w:hAnsi="Cambria" w:cs="Times New Roman"/>
          <w:color w:val="000000" w:themeColor="text1"/>
          <w:sz w:val="20"/>
          <w:szCs w:val="20"/>
          <w:lang w:val="es-US" w:eastAsia="es-ES"/>
        </w:rPr>
        <w:t xml:space="preserve"> 2021, </w:t>
      </w:r>
      <w:r w:rsidR="00E03FF3" w:rsidRPr="00021B5F">
        <w:rPr>
          <w:rFonts w:ascii="Cambria" w:eastAsia="Cambria" w:hAnsi="Cambria" w:cs="Cambria"/>
          <w:color w:val="000000" w:themeColor="text1"/>
          <w:sz w:val="20"/>
          <w:szCs w:val="20"/>
          <w:lang w:val="es-US"/>
        </w:rPr>
        <w:t xml:space="preserve">la CIDH constató la </w:t>
      </w:r>
      <w:r w:rsidR="003615CC" w:rsidRPr="00021B5F">
        <w:rPr>
          <w:rFonts w:ascii="Cambria" w:eastAsia="Cambria" w:hAnsi="Cambria" w:cs="Cambria"/>
          <w:color w:val="000000" w:themeColor="text1"/>
          <w:sz w:val="20"/>
          <w:szCs w:val="20"/>
          <w:lang w:val="es-US"/>
        </w:rPr>
        <w:t>intensificación</w:t>
      </w:r>
      <w:r w:rsidR="00E03FF3" w:rsidRPr="00021B5F">
        <w:rPr>
          <w:rFonts w:ascii="Cambria" w:eastAsia="Cambria" w:hAnsi="Cambria" w:cs="Cambria"/>
          <w:color w:val="000000" w:themeColor="text1"/>
          <w:sz w:val="20"/>
          <w:szCs w:val="20"/>
          <w:lang w:val="es-US"/>
        </w:rPr>
        <w:t xml:space="preserve"> de una nueva etapa de </w:t>
      </w:r>
      <w:r w:rsidR="003615CC" w:rsidRPr="00021B5F">
        <w:rPr>
          <w:rFonts w:ascii="Cambria" w:eastAsia="Cambria" w:hAnsi="Cambria" w:cs="Cambria"/>
          <w:color w:val="000000" w:themeColor="text1"/>
          <w:sz w:val="20"/>
          <w:szCs w:val="20"/>
          <w:lang w:val="es-US"/>
        </w:rPr>
        <w:t>represión</w:t>
      </w:r>
      <w:r w:rsidR="00E03FF3" w:rsidRPr="00021B5F">
        <w:rPr>
          <w:rFonts w:ascii="Cambria" w:eastAsia="Cambria" w:hAnsi="Cambria" w:cs="Cambria"/>
          <w:color w:val="000000" w:themeColor="text1"/>
          <w:sz w:val="20"/>
          <w:szCs w:val="20"/>
          <w:lang w:val="es-US"/>
        </w:rPr>
        <w:t xml:space="preserve">, </w:t>
      </w:r>
      <w:r w:rsidR="00430F38" w:rsidRPr="00021B5F">
        <w:rPr>
          <w:rFonts w:ascii="Cambria" w:eastAsia="Cambria" w:hAnsi="Cambria" w:cs="Cambria"/>
          <w:color w:val="000000" w:themeColor="text1"/>
          <w:sz w:val="20"/>
          <w:szCs w:val="20"/>
          <w:lang w:val="es-US"/>
        </w:rPr>
        <w:t xml:space="preserve">caracterizada por </w:t>
      </w:r>
      <w:r w:rsidR="00E03FF3" w:rsidRPr="00021B5F">
        <w:rPr>
          <w:rFonts w:ascii="Cambria" w:eastAsia="Cambria" w:hAnsi="Cambria" w:cs="Cambria"/>
          <w:color w:val="000000" w:themeColor="text1"/>
          <w:sz w:val="20"/>
          <w:szCs w:val="20"/>
          <w:lang w:val="es-US"/>
        </w:rPr>
        <w:t xml:space="preserve">de un conjunto de acciones </w:t>
      </w:r>
      <w:r w:rsidR="00430F38" w:rsidRPr="00021B5F">
        <w:rPr>
          <w:rFonts w:ascii="Cambria" w:eastAsia="Cambria" w:hAnsi="Cambria" w:cs="Cambria"/>
          <w:color w:val="000000" w:themeColor="text1"/>
          <w:sz w:val="20"/>
          <w:szCs w:val="20"/>
          <w:lang w:val="es-US"/>
        </w:rPr>
        <w:t>estatales que tuvieron por efecto</w:t>
      </w:r>
      <w:r w:rsidR="00E03FF3" w:rsidRPr="00021B5F">
        <w:rPr>
          <w:rFonts w:ascii="Cambria" w:eastAsia="Cambria" w:hAnsi="Cambria" w:cs="Cambria"/>
          <w:color w:val="000000" w:themeColor="text1"/>
          <w:sz w:val="20"/>
          <w:szCs w:val="20"/>
          <w:lang w:val="es-US"/>
        </w:rPr>
        <w:t xml:space="preserve"> poner fin a la </w:t>
      </w:r>
      <w:r w:rsidR="003615CC" w:rsidRPr="00021B5F">
        <w:rPr>
          <w:rFonts w:ascii="Cambria" w:eastAsia="Cambria" w:hAnsi="Cambria" w:cs="Cambria"/>
          <w:color w:val="000000" w:themeColor="text1"/>
          <w:sz w:val="20"/>
          <w:szCs w:val="20"/>
          <w:lang w:val="es-US"/>
        </w:rPr>
        <w:t>participación</w:t>
      </w:r>
      <w:r w:rsidR="00E03FF3" w:rsidRPr="00021B5F">
        <w:rPr>
          <w:rFonts w:ascii="Cambria" w:eastAsia="Cambria" w:hAnsi="Cambria" w:cs="Cambria"/>
          <w:color w:val="000000" w:themeColor="text1"/>
          <w:sz w:val="20"/>
          <w:szCs w:val="20"/>
          <w:lang w:val="es-US"/>
        </w:rPr>
        <w:t xml:space="preserve"> de la </w:t>
      </w:r>
      <w:r w:rsidR="003615CC" w:rsidRPr="00021B5F">
        <w:rPr>
          <w:rFonts w:ascii="Cambria" w:eastAsia="Cambria" w:hAnsi="Cambria" w:cs="Cambria"/>
          <w:color w:val="000000" w:themeColor="text1"/>
          <w:sz w:val="20"/>
          <w:szCs w:val="20"/>
          <w:lang w:val="es-US"/>
        </w:rPr>
        <w:t>oposición</w:t>
      </w:r>
      <w:r w:rsidR="00E03FF3" w:rsidRPr="00021B5F">
        <w:rPr>
          <w:rFonts w:ascii="Cambria" w:eastAsia="Cambria" w:hAnsi="Cambria" w:cs="Cambria"/>
          <w:color w:val="000000" w:themeColor="text1"/>
          <w:sz w:val="20"/>
          <w:szCs w:val="20"/>
          <w:lang w:val="es-US"/>
        </w:rPr>
        <w:t xml:space="preserve"> </w:t>
      </w:r>
      <w:r w:rsidR="008548B2" w:rsidRPr="00021B5F">
        <w:rPr>
          <w:rFonts w:ascii="Cambria" w:eastAsia="Cambria" w:hAnsi="Cambria" w:cs="Cambria"/>
          <w:color w:val="000000" w:themeColor="text1"/>
          <w:sz w:val="20"/>
          <w:szCs w:val="20"/>
          <w:lang w:val="es-US"/>
        </w:rPr>
        <w:t xml:space="preserve">aún antes de realizarse </w:t>
      </w:r>
      <w:r w:rsidR="003615CC" w:rsidRPr="00021B5F">
        <w:rPr>
          <w:rFonts w:ascii="Cambria" w:eastAsia="Cambria" w:hAnsi="Cambria" w:cs="Cambria"/>
          <w:color w:val="000000" w:themeColor="text1"/>
          <w:sz w:val="20"/>
          <w:szCs w:val="20"/>
          <w:lang w:val="es-US"/>
        </w:rPr>
        <w:t>las elecciones generales</w:t>
      </w:r>
      <w:r w:rsidR="008548B2" w:rsidRPr="00021B5F">
        <w:rPr>
          <w:rFonts w:ascii="Cambria" w:eastAsia="Cambria" w:hAnsi="Cambria" w:cs="Cambria"/>
          <w:color w:val="000000" w:themeColor="text1"/>
          <w:sz w:val="20"/>
          <w:szCs w:val="20"/>
          <w:lang w:val="es-US"/>
        </w:rPr>
        <w:t>.</w:t>
      </w:r>
      <w:r w:rsidR="00965253" w:rsidRPr="00021B5F">
        <w:rPr>
          <w:rFonts w:ascii="Cambria" w:eastAsia="Cambria" w:hAnsi="Cambria" w:cs="Cambria"/>
          <w:color w:val="000000" w:themeColor="text1"/>
          <w:sz w:val="20"/>
          <w:szCs w:val="20"/>
          <w:lang w:val="es-US"/>
        </w:rPr>
        <w:t xml:space="preserve"> </w:t>
      </w:r>
      <w:r w:rsidR="003615CC" w:rsidRPr="00021B5F">
        <w:rPr>
          <w:rFonts w:ascii="Cambria" w:eastAsia="Times New Roman" w:hAnsi="Cambria" w:cs="Arial"/>
          <w:color w:val="000000" w:themeColor="text1"/>
          <w:sz w:val="20"/>
          <w:szCs w:val="20"/>
          <w:lang w:val="es-US" w:eastAsia="es-ES_tradnl"/>
        </w:rPr>
        <w:t xml:space="preserve">En particular, a través </w:t>
      </w:r>
      <w:r w:rsidR="003615CC" w:rsidRPr="00021B5F">
        <w:rPr>
          <w:rFonts w:ascii="Cambria" w:eastAsia="Times New Roman" w:hAnsi="Cambria" w:cs="Arial"/>
          <w:color w:val="000000" w:themeColor="text1"/>
          <w:sz w:val="20"/>
          <w:szCs w:val="20"/>
          <w:shd w:val="clear" w:color="auto" w:fill="FFFFFF"/>
          <w:lang w:val="es-US" w:eastAsia="es-ES_tradnl"/>
        </w:rPr>
        <w:t xml:space="preserve">del Mecanismo Especial de Seguimiento para Nicaragua (MESENI), la CIDH </w:t>
      </w:r>
      <w:r w:rsidR="00845B69" w:rsidRPr="00021B5F">
        <w:rPr>
          <w:rFonts w:ascii="Cambria" w:eastAsia="Times New Roman" w:hAnsi="Cambria" w:cs="Arial"/>
          <w:color w:val="000000" w:themeColor="text1"/>
          <w:sz w:val="20"/>
          <w:szCs w:val="20"/>
          <w:shd w:val="clear" w:color="auto" w:fill="FFFFFF"/>
          <w:lang w:val="es-US" w:eastAsia="es-ES_tradnl"/>
        </w:rPr>
        <w:t>recibió información preocupante sobre</w:t>
      </w:r>
      <w:r w:rsidR="003615CC" w:rsidRPr="00021B5F">
        <w:rPr>
          <w:rFonts w:ascii="Cambria" w:eastAsia="Times New Roman" w:hAnsi="Cambria" w:cs="Arial"/>
          <w:color w:val="000000" w:themeColor="text1"/>
          <w:sz w:val="20"/>
          <w:szCs w:val="20"/>
          <w:shd w:val="clear" w:color="auto" w:fill="FFFFFF"/>
          <w:lang w:val="es-US" w:eastAsia="es-ES_tradnl"/>
        </w:rPr>
        <w:t xml:space="preserve"> la cancelación de la personería jurídica de los partidos de oposición; la detención y criminalización de líderes y lideresas, incluyendo personas pre candidatas presidenciales mediante la aprobación y utilización de leyes penales con contenido ambiguo y que restringieron arbitrariamente los derechos políticos de la población nicaragüense, </w:t>
      </w:r>
      <w:r w:rsidR="003615CC" w:rsidRPr="00021B5F">
        <w:rPr>
          <w:rFonts w:ascii="Cambria" w:eastAsia="Times New Roman" w:hAnsi="Cambria" w:cs="Times New Roman"/>
          <w:color w:val="000000" w:themeColor="text1"/>
          <w:sz w:val="20"/>
          <w:szCs w:val="20"/>
          <w:lang w:val="es-US"/>
        </w:rPr>
        <w:t>reformas a la ley electoral contrarias al derecho internacional de los derechos humanos</w:t>
      </w:r>
      <w:r w:rsidR="00810821" w:rsidRPr="00021B5F">
        <w:rPr>
          <w:rFonts w:ascii="Cambria" w:hAnsi="Cambria"/>
          <w:color w:val="000000" w:themeColor="text1"/>
          <w:sz w:val="20"/>
          <w:szCs w:val="20"/>
          <w:lang w:val="es-US"/>
        </w:rPr>
        <w:t>.</w:t>
      </w:r>
    </w:p>
    <w:p w14:paraId="69F6DECD" w14:textId="77777777" w:rsidR="008548B2" w:rsidRPr="00021B5F" w:rsidRDefault="008548B2" w:rsidP="00E50182">
      <w:pPr>
        <w:pStyle w:val="ListParagraph"/>
        <w:jc w:val="both"/>
        <w:rPr>
          <w:rFonts w:ascii="Cambria" w:hAnsi="Cambria"/>
          <w:color w:val="000000" w:themeColor="text1"/>
          <w:sz w:val="20"/>
          <w:szCs w:val="20"/>
          <w:lang w:val="es-US"/>
        </w:rPr>
      </w:pPr>
    </w:p>
    <w:p w14:paraId="20D8BFD8" w14:textId="6EDB2C74" w:rsidR="00845B69" w:rsidRPr="00021B5F" w:rsidRDefault="008548B2" w:rsidP="00E50182">
      <w:pPr>
        <w:numPr>
          <w:ilvl w:val="0"/>
          <w:numId w:val="1"/>
        </w:numPr>
        <w:suppressAutoHyphens/>
        <w:ind w:left="0" w:firstLine="720"/>
        <w:jc w:val="both"/>
        <w:rPr>
          <w:rFonts w:ascii="Cambria" w:eastAsia="Cambria" w:hAnsi="Cambria" w:cs="Cambria"/>
          <w:color w:val="000000" w:themeColor="text1"/>
          <w:sz w:val="20"/>
          <w:szCs w:val="20"/>
          <w:lang w:val="es-US"/>
        </w:rPr>
      </w:pPr>
      <w:r w:rsidRPr="00021B5F">
        <w:rPr>
          <w:rFonts w:ascii="Cambria" w:hAnsi="Cambria"/>
          <w:color w:val="000000" w:themeColor="text1"/>
          <w:sz w:val="20"/>
          <w:szCs w:val="20"/>
          <w:lang w:val="es-US"/>
        </w:rPr>
        <w:t xml:space="preserve">En </w:t>
      </w:r>
      <w:r w:rsidR="00810821" w:rsidRPr="00021B5F">
        <w:rPr>
          <w:rFonts w:ascii="Cambria" w:hAnsi="Cambria"/>
          <w:color w:val="000000" w:themeColor="text1"/>
          <w:sz w:val="20"/>
          <w:szCs w:val="20"/>
          <w:lang w:val="es-US"/>
        </w:rPr>
        <w:t>el marco de su Informe</w:t>
      </w:r>
      <w:r w:rsidRPr="00021B5F">
        <w:rPr>
          <w:rFonts w:ascii="Cambria" w:hAnsi="Cambria"/>
          <w:color w:val="000000" w:themeColor="text1"/>
          <w:sz w:val="20"/>
          <w:szCs w:val="20"/>
          <w:lang w:val="es-US"/>
        </w:rPr>
        <w:t xml:space="preserve"> “Concentración del Poder y Debilitamiento del Estado de Derecho”, publicado en octubre de 2021, </w:t>
      </w:r>
      <w:r w:rsidR="00810821" w:rsidRPr="00021B5F">
        <w:rPr>
          <w:rFonts w:ascii="Cambria" w:hAnsi="Cambria"/>
          <w:color w:val="000000" w:themeColor="text1"/>
          <w:sz w:val="20"/>
          <w:szCs w:val="20"/>
          <w:lang w:val="es-US"/>
        </w:rPr>
        <w:t xml:space="preserve">la CIDH constató que </w:t>
      </w:r>
      <w:r w:rsidRPr="00021B5F">
        <w:rPr>
          <w:rFonts w:ascii="Cambria" w:hAnsi="Cambria"/>
          <w:color w:val="000000" w:themeColor="text1"/>
          <w:sz w:val="20"/>
          <w:szCs w:val="20"/>
          <w:lang w:val="es-US"/>
        </w:rPr>
        <w:t>el</w:t>
      </w:r>
      <w:r w:rsidR="00810821" w:rsidRPr="00021B5F">
        <w:rPr>
          <w:rFonts w:ascii="Cambria" w:hAnsi="Cambria"/>
          <w:color w:val="000000" w:themeColor="text1"/>
          <w:sz w:val="20"/>
          <w:szCs w:val="20"/>
          <w:lang w:val="es-US"/>
        </w:rPr>
        <w:t xml:space="preserve"> clima de represión, el cierre de los espacios democráticos </w:t>
      </w:r>
      <w:r w:rsidR="00810821" w:rsidRPr="00021B5F">
        <w:rPr>
          <w:rFonts w:ascii="Cambria" w:hAnsi="Cambria"/>
          <w:color w:val="000000" w:themeColor="text1"/>
          <w:sz w:val="20"/>
          <w:szCs w:val="20"/>
          <w:lang w:val="es-US"/>
        </w:rPr>
        <w:lastRenderedPageBreak/>
        <w:t>en el país y</w:t>
      </w:r>
      <w:r w:rsidRPr="00021B5F">
        <w:rPr>
          <w:rFonts w:ascii="Cambria" w:hAnsi="Cambria"/>
          <w:color w:val="000000" w:themeColor="text1"/>
          <w:sz w:val="20"/>
          <w:szCs w:val="20"/>
          <w:lang w:val="es-US"/>
        </w:rPr>
        <w:t xml:space="preserve"> los</w:t>
      </w:r>
      <w:r w:rsidR="00810821" w:rsidRPr="00021B5F">
        <w:rPr>
          <w:rFonts w:ascii="Cambria" w:hAnsi="Cambria"/>
          <w:color w:val="000000" w:themeColor="text1"/>
          <w:sz w:val="20"/>
          <w:szCs w:val="20"/>
          <w:lang w:val="es-US"/>
        </w:rPr>
        <w:t xml:space="preserve"> hechos </w:t>
      </w:r>
      <w:r w:rsidR="006F3C4F" w:rsidRPr="00021B5F">
        <w:rPr>
          <w:rFonts w:ascii="Cambria" w:hAnsi="Cambria"/>
          <w:color w:val="000000" w:themeColor="text1"/>
          <w:sz w:val="20"/>
          <w:szCs w:val="20"/>
          <w:lang w:val="es-US"/>
        </w:rPr>
        <w:t xml:space="preserve">descritos, tales </w:t>
      </w:r>
      <w:r w:rsidR="00810821" w:rsidRPr="00021B5F">
        <w:rPr>
          <w:rFonts w:ascii="Cambria" w:hAnsi="Cambria"/>
          <w:color w:val="000000" w:themeColor="text1"/>
          <w:sz w:val="20"/>
          <w:szCs w:val="20"/>
          <w:lang w:val="es-US"/>
        </w:rPr>
        <w:t xml:space="preserve">como la detención arbitraria de todas las personas que expresaron públicamente su interés de participar como candidatas en las mismas, ponían de </w:t>
      </w:r>
      <w:r w:rsidR="00C6684A" w:rsidRPr="00021B5F">
        <w:rPr>
          <w:rFonts w:ascii="Cambria" w:hAnsi="Cambria"/>
          <w:color w:val="000000" w:themeColor="text1"/>
          <w:sz w:val="20"/>
          <w:szCs w:val="20"/>
          <w:lang w:val="es-US"/>
        </w:rPr>
        <w:t>manifiesto la voluntad d</w:t>
      </w:r>
      <w:r w:rsidRPr="00021B5F">
        <w:rPr>
          <w:rFonts w:ascii="Cambria" w:hAnsi="Cambria"/>
          <w:color w:val="000000" w:themeColor="text1"/>
          <w:sz w:val="20"/>
          <w:szCs w:val="20"/>
          <w:lang w:val="es-US"/>
        </w:rPr>
        <w:t>el actual</w:t>
      </w:r>
      <w:r w:rsidR="00C6684A" w:rsidRPr="00021B5F">
        <w:rPr>
          <w:rFonts w:ascii="Cambria" w:hAnsi="Cambria"/>
          <w:color w:val="000000" w:themeColor="text1"/>
          <w:sz w:val="20"/>
          <w:szCs w:val="20"/>
          <w:lang w:val="es-US"/>
        </w:rPr>
        <w:t xml:space="preserve"> </w:t>
      </w:r>
      <w:r w:rsidRPr="00021B5F">
        <w:rPr>
          <w:rFonts w:ascii="Cambria" w:hAnsi="Cambria"/>
          <w:color w:val="000000" w:themeColor="text1"/>
          <w:sz w:val="20"/>
          <w:szCs w:val="20"/>
          <w:lang w:val="es-US"/>
        </w:rPr>
        <w:t>G</w:t>
      </w:r>
      <w:r w:rsidR="00C6684A" w:rsidRPr="00021B5F">
        <w:rPr>
          <w:rFonts w:ascii="Cambria" w:hAnsi="Cambria"/>
          <w:color w:val="000000" w:themeColor="text1"/>
          <w:sz w:val="20"/>
          <w:szCs w:val="20"/>
          <w:lang w:val="es-US"/>
        </w:rPr>
        <w:t xml:space="preserve">obierno de perpetuarse </w:t>
      </w:r>
      <w:r w:rsidR="00332FEA" w:rsidRPr="00021B5F">
        <w:rPr>
          <w:rFonts w:ascii="Cambria" w:hAnsi="Cambria"/>
          <w:color w:val="000000" w:themeColor="text1"/>
          <w:sz w:val="20"/>
          <w:szCs w:val="20"/>
          <w:lang w:val="es-US"/>
        </w:rPr>
        <w:t>de manera indefinida en el poder</w:t>
      </w:r>
      <w:r w:rsidRPr="00021B5F">
        <w:rPr>
          <w:rFonts w:ascii="Cambria" w:hAnsi="Cambria"/>
          <w:color w:val="000000" w:themeColor="text1"/>
          <w:sz w:val="20"/>
          <w:szCs w:val="20"/>
          <w:lang w:val="es-US"/>
        </w:rPr>
        <w:t>, así como de</w:t>
      </w:r>
      <w:r w:rsidR="00810821" w:rsidRPr="00021B5F">
        <w:rPr>
          <w:rFonts w:ascii="Cambria" w:hAnsi="Cambria"/>
          <w:color w:val="000000" w:themeColor="text1"/>
          <w:sz w:val="20"/>
          <w:szCs w:val="20"/>
          <w:lang w:val="es-US"/>
        </w:rPr>
        <w:t xml:space="preserve"> mantener sus privilegios e inmunidades, en un contexto de corrupción, fraude electoral e impunidad estructural.</w:t>
      </w:r>
      <w:r w:rsidR="0037465F" w:rsidRPr="00021B5F">
        <w:rPr>
          <w:rFonts w:ascii="Cambria" w:hAnsi="Cambria"/>
          <w:color w:val="000000" w:themeColor="text1"/>
          <w:sz w:val="20"/>
          <w:szCs w:val="20"/>
          <w:lang w:val="es-US"/>
        </w:rPr>
        <w:t xml:space="preserve"> </w:t>
      </w:r>
      <w:r w:rsidR="006F3C4F" w:rsidRPr="00021B5F">
        <w:rPr>
          <w:rFonts w:ascii="Cambria" w:eastAsia="Cambria" w:hAnsi="Cambria" w:cs="Cambria"/>
          <w:color w:val="000000" w:themeColor="text1"/>
          <w:sz w:val="20"/>
          <w:szCs w:val="20"/>
          <w:lang w:val="es-US"/>
        </w:rPr>
        <w:t xml:space="preserve">Por tal motivo, </w:t>
      </w:r>
      <w:r w:rsidR="0037465F" w:rsidRPr="00021B5F">
        <w:rPr>
          <w:rFonts w:ascii="Cambria" w:eastAsia="Cambria" w:hAnsi="Cambria" w:cs="Cambria"/>
          <w:color w:val="000000" w:themeColor="text1"/>
          <w:sz w:val="20"/>
          <w:szCs w:val="20"/>
          <w:lang w:val="es-US"/>
        </w:rPr>
        <w:t xml:space="preserve">la CIDH </w:t>
      </w:r>
      <w:r w:rsidR="006F3C4F" w:rsidRPr="00021B5F">
        <w:rPr>
          <w:rFonts w:ascii="Cambria" w:eastAsia="Cambria" w:hAnsi="Cambria" w:cs="Cambria"/>
          <w:color w:val="000000" w:themeColor="text1"/>
          <w:sz w:val="20"/>
          <w:szCs w:val="20"/>
          <w:lang w:val="es-US"/>
        </w:rPr>
        <w:t xml:space="preserve">recomendó </w:t>
      </w:r>
      <w:r w:rsidR="0037465F" w:rsidRPr="00021B5F">
        <w:rPr>
          <w:rFonts w:ascii="Cambria" w:eastAsia="Cambria" w:hAnsi="Cambria" w:cs="Cambria"/>
          <w:color w:val="000000" w:themeColor="text1"/>
          <w:sz w:val="20"/>
          <w:szCs w:val="20"/>
          <w:lang w:val="es-US"/>
        </w:rPr>
        <w:t>al Estado nicaragüense a “g</w:t>
      </w:r>
      <w:r w:rsidR="0037465F" w:rsidRPr="00021B5F">
        <w:rPr>
          <w:rFonts w:ascii="Cambria" w:eastAsia="Times New Roman" w:hAnsi="Cambria" w:cs="Tahoma"/>
          <w:color w:val="000000" w:themeColor="text1"/>
          <w:sz w:val="20"/>
          <w:szCs w:val="20"/>
          <w:lang w:val="es-US" w:eastAsia="zh-CN"/>
        </w:rPr>
        <w:t>arantizar las condiciones necesarias para asegurar la realización de elecciones libres, justas y transparentes, de acuerdo con los estándares interamericanos sobre la materia consagrados, entre otros instrumentos, en la Carta Democrática Interamericana así como con las recomendaciones realizadas por la comunidad internacional, incluidas las formuladas por  la Misión de Observación Electoral de la OEA (MOE/OEA) en 2017; y las resoluciones del Consejo Permanente y de la Asamblea General de la Organización de los Estado Americanos</w:t>
      </w:r>
      <w:r w:rsidR="00F70801" w:rsidRPr="00021B5F">
        <w:rPr>
          <w:rStyle w:val="FootnoteReference"/>
          <w:rFonts w:ascii="Cambria" w:eastAsia="Times New Roman" w:hAnsi="Cambria" w:cs="Tahoma"/>
          <w:color w:val="000000" w:themeColor="text1"/>
          <w:sz w:val="20"/>
          <w:szCs w:val="20"/>
          <w:lang w:val="es-US" w:eastAsia="zh-CN"/>
        </w:rPr>
        <w:footnoteReference w:id="3"/>
      </w:r>
      <w:r w:rsidR="0037465F" w:rsidRPr="00021B5F">
        <w:rPr>
          <w:rFonts w:ascii="Cambria" w:eastAsia="Times New Roman" w:hAnsi="Cambria" w:cs="Tahoma"/>
          <w:color w:val="000000" w:themeColor="text1"/>
          <w:sz w:val="20"/>
          <w:szCs w:val="20"/>
          <w:lang w:val="es-US" w:eastAsia="zh-CN"/>
        </w:rPr>
        <w:t xml:space="preserve">”. </w:t>
      </w:r>
    </w:p>
    <w:p w14:paraId="7F57CAC4" w14:textId="77777777" w:rsidR="00845B69" w:rsidRPr="00021B5F" w:rsidRDefault="00845B69" w:rsidP="00E50182">
      <w:pPr>
        <w:suppressAutoHyphens/>
        <w:ind w:left="720"/>
        <w:jc w:val="both"/>
        <w:rPr>
          <w:rFonts w:ascii="Cambria" w:eastAsia="Cambria" w:hAnsi="Cambria" w:cs="Cambria"/>
          <w:color w:val="000000" w:themeColor="text1"/>
          <w:sz w:val="20"/>
          <w:szCs w:val="20"/>
          <w:lang w:val="es-US"/>
        </w:rPr>
      </w:pPr>
    </w:p>
    <w:p w14:paraId="6E075DEC" w14:textId="187E2DE1" w:rsidR="0037465F" w:rsidRPr="00021B5F" w:rsidRDefault="00F70801" w:rsidP="00E50182">
      <w:pPr>
        <w:numPr>
          <w:ilvl w:val="0"/>
          <w:numId w:val="1"/>
        </w:numPr>
        <w:suppressAutoHyphens/>
        <w:ind w:left="0" w:firstLine="720"/>
        <w:jc w:val="both"/>
        <w:rPr>
          <w:rFonts w:ascii="Cambria" w:eastAsia="Cambria" w:hAnsi="Cambria" w:cs="Cambria"/>
          <w:color w:val="000000" w:themeColor="text1"/>
          <w:sz w:val="20"/>
          <w:szCs w:val="20"/>
          <w:lang w:val="es-US"/>
        </w:rPr>
      </w:pPr>
      <w:r w:rsidRPr="00021B5F">
        <w:rPr>
          <w:rFonts w:ascii="Cambria" w:eastAsia="Times New Roman" w:hAnsi="Cambria" w:cs="Tahoma"/>
          <w:color w:val="000000" w:themeColor="text1"/>
          <w:sz w:val="20"/>
          <w:szCs w:val="20"/>
          <w:lang w:val="es-US" w:eastAsia="zh-CN"/>
        </w:rPr>
        <w:t>E</w:t>
      </w:r>
      <w:r w:rsidR="006F3C4F" w:rsidRPr="00021B5F">
        <w:rPr>
          <w:rFonts w:ascii="Cambria" w:eastAsia="Times New Roman" w:hAnsi="Cambria" w:cs="Tahoma"/>
          <w:color w:val="000000" w:themeColor="text1"/>
          <w:sz w:val="20"/>
          <w:szCs w:val="20"/>
          <w:lang w:val="es-US" w:eastAsia="zh-CN"/>
        </w:rPr>
        <w:t xml:space="preserve">l </w:t>
      </w:r>
      <w:r w:rsidR="00561EA7" w:rsidRPr="00021B5F">
        <w:rPr>
          <w:rFonts w:ascii="Cambria" w:eastAsia="Cambria" w:hAnsi="Cambria" w:cs="Cambria"/>
          <w:color w:val="000000" w:themeColor="text1"/>
          <w:sz w:val="20"/>
          <w:szCs w:val="20"/>
          <w:lang w:val="es-US"/>
        </w:rPr>
        <w:t>4 de octubre de 2021, el Consejo Permanente de la Organización de los Estado</w:t>
      </w:r>
      <w:r w:rsidRPr="00021B5F">
        <w:rPr>
          <w:rFonts w:ascii="Cambria" w:eastAsia="Cambria" w:hAnsi="Cambria" w:cs="Cambria"/>
          <w:color w:val="000000" w:themeColor="text1"/>
          <w:sz w:val="20"/>
          <w:szCs w:val="20"/>
          <w:lang w:val="es-US"/>
        </w:rPr>
        <w:t>s</w:t>
      </w:r>
      <w:r w:rsidR="00561EA7" w:rsidRPr="00021B5F">
        <w:rPr>
          <w:rFonts w:ascii="Cambria" w:eastAsia="Cambria" w:hAnsi="Cambria" w:cs="Cambria"/>
          <w:color w:val="000000" w:themeColor="text1"/>
          <w:sz w:val="20"/>
          <w:szCs w:val="20"/>
          <w:lang w:val="es-US"/>
        </w:rPr>
        <w:t xml:space="preserve"> Americanos (OEA) </w:t>
      </w:r>
      <w:r w:rsidR="006F3C4F" w:rsidRPr="00021B5F">
        <w:rPr>
          <w:rFonts w:ascii="Cambria" w:eastAsia="Cambria" w:hAnsi="Cambria" w:cs="Cambria"/>
          <w:color w:val="000000" w:themeColor="text1"/>
          <w:sz w:val="20"/>
          <w:szCs w:val="20"/>
          <w:lang w:val="es-US"/>
        </w:rPr>
        <w:t xml:space="preserve">instó </w:t>
      </w:r>
      <w:r w:rsidR="00561EA7" w:rsidRPr="00021B5F">
        <w:rPr>
          <w:rFonts w:ascii="Cambria" w:hAnsi="Cambria"/>
          <w:color w:val="000000" w:themeColor="text1"/>
          <w:sz w:val="20"/>
          <w:szCs w:val="20"/>
          <w:lang w:val="es-US"/>
        </w:rPr>
        <w:t>al Estado de Nicaragua a poner en práctica</w:t>
      </w:r>
      <w:r w:rsidR="005D0BAE" w:rsidRPr="00021B5F">
        <w:rPr>
          <w:rFonts w:ascii="Cambria" w:hAnsi="Cambria"/>
          <w:color w:val="000000" w:themeColor="text1"/>
          <w:sz w:val="20"/>
          <w:szCs w:val="20"/>
          <w:lang w:val="es-US"/>
        </w:rPr>
        <w:t xml:space="preserve"> </w:t>
      </w:r>
      <w:r w:rsidR="00561EA7" w:rsidRPr="00021B5F">
        <w:rPr>
          <w:rFonts w:ascii="Cambria" w:hAnsi="Cambria"/>
          <w:color w:val="000000" w:themeColor="text1"/>
          <w:sz w:val="20"/>
          <w:szCs w:val="20"/>
          <w:lang w:val="es-US"/>
        </w:rPr>
        <w:t>los principios de la Carta Democrática Interamericana, así como de todos los estándares internacionalmente reconocidos, incluidas las reformas electorales acordadas, con vistas a celebrar elecciones libres, justas y transparentes tan pronto como sea posible, bajo observación de la OEA y otra observación internacional creíble</w:t>
      </w:r>
      <w:r w:rsidRPr="00021B5F">
        <w:rPr>
          <w:rStyle w:val="FootnoteReference"/>
          <w:rFonts w:ascii="Cambria" w:hAnsi="Cambria"/>
          <w:color w:val="000000" w:themeColor="text1"/>
          <w:sz w:val="20"/>
          <w:szCs w:val="20"/>
          <w:lang w:val="es-US"/>
        </w:rPr>
        <w:footnoteReference w:id="4"/>
      </w:r>
      <w:r w:rsidR="00561EA7" w:rsidRPr="00021B5F">
        <w:rPr>
          <w:rFonts w:ascii="Cambria" w:hAnsi="Cambria"/>
          <w:color w:val="000000" w:themeColor="text1"/>
          <w:sz w:val="20"/>
          <w:szCs w:val="20"/>
          <w:lang w:val="es-US"/>
        </w:rPr>
        <w:t>.</w:t>
      </w:r>
      <w:r w:rsidR="006F3C4F" w:rsidRPr="00021B5F">
        <w:rPr>
          <w:rFonts w:ascii="Cambria" w:hAnsi="Cambria"/>
          <w:color w:val="000000" w:themeColor="text1"/>
          <w:sz w:val="20"/>
          <w:szCs w:val="20"/>
          <w:lang w:val="es-US"/>
        </w:rPr>
        <w:t xml:space="preserve"> Por su parte, a cuatro días de la jornada electoral, </w:t>
      </w:r>
      <w:r w:rsidR="006F3C4F" w:rsidRPr="00021B5F">
        <w:rPr>
          <w:rFonts w:ascii="Cambria" w:eastAsia="Times New Roman" w:hAnsi="Cambria" w:cs="Tahoma"/>
          <w:color w:val="000000" w:themeColor="text1"/>
          <w:sz w:val="20"/>
          <w:szCs w:val="20"/>
          <w:shd w:val="clear" w:color="auto" w:fill="FFFFFF"/>
          <w:lang w:val="es-US" w:eastAsia="es-ES_tradnl"/>
        </w:rPr>
        <w:t>la CIDH y la Oficina Regional del Alto Comisionado de las Naciones Unidas para los Derechos Humanos</w:t>
      </w:r>
      <w:r w:rsidR="00F97DDF" w:rsidRPr="00021B5F">
        <w:rPr>
          <w:rFonts w:ascii="Cambria" w:eastAsia="Times New Roman" w:hAnsi="Cambria" w:cs="Tahoma"/>
          <w:color w:val="000000" w:themeColor="text1"/>
          <w:sz w:val="20"/>
          <w:szCs w:val="20"/>
          <w:shd w:val="clear" w:color="auto" w:fill="FFFFFF"/>
          <w:lang w:val="es-US" w:eastAsia="es-ES_tradnl"/>
        </w:rPr>
        <w:t xml:space="preserve"> (OACNUDH)</w:t>
      </w:r>
      <w:r w:rsidR="006F3C4F" w:rsidRPr="00021B5F">
        <w:rPr>
          <w:rFonts w:ascii="Cambria" w:eastAsia="Times New Roman" w:hAnsi="Cambria" w:cs="Tahoma"/>
          <w:color w:val="000000" w:themeColor="text1"/>
          <w:sz w:val="20"/>
          <w:szCs w:val="20"/>
          <w:shd w:val="clear" w:color="auto" w:fill="FFFFFF"/>
          <w:lang w:val="es-US" w:eastAsia="es-ES_tradnl"/>
        </w:rPr>
        <w:t xml:space="preserve"> para América Central y República Dominicana  condenaron </w:t>
      </w:r>
      <w:r w:rsidR="000E2047" w:rsidRPr="00021B5F">
        <w:rPr>
          <w:rFonts w:ascii="Cambria" w:eastAsia="Times New Roman" w:hAnsi="Cambria" w:cs="Tahoma"/>
          <w:color w:val="000000" w:themeColor="text1"/>
          <w:sz w:val="20"/>
          <w:szCs w:val="20"/>
          <w:shd w:val="clear" w:color="auto" w:fill="FFFFFF"/>
          <w:lang w:val="es-US" w:eastAsia="es-ES_tradnl"/>
        </w:rPr>
        <w:t xml:space="preserve">nuevamente </w:t>
      </w:r>
      <w:r w:rsidR="006F3C4F" w:rsidRPr="00021B5F">
        <w:rPr>
          <w:rFonts w:ascii="Cambria" w:eastAsia="Times New Roman" w:hAnsi="Cambria" w:cs="Tahoma"/>
          <w:color w:val="000000" w:themeColor="text1"/>
          <w:sz w:val="20"/>
          <w:szCs w:val="20"/>
          <w:shd w:val="clear" w:color="auto" w:fill="FFFFFF"/>
          <w:lang w:val="es-US" w:eastAsia="es-ES_tradnl"/>
        </w:rPr>
        <w:t>la falta de garantías a derechos y libertades, e instaron al Estado a restablecerlas</w:t>
      </w:r>
      <w:r w:rsidR="000E2047" w:rsidRPr="00021B5F">
        <w:rPr>
          <w:rFonts w:ascii="Cambria" w:eastAsia="Times New Roman" w:hAnsi="Cambria" w:cs="Tahoma"/>
          <w:color w:val="000000" w:themeColor="text1"/>
          <w:sz w:val="20"/>
          <w:szCs w:val="20"/>
          <w:shd w:val="clear" w:color="auto" w:fill="FFFFFF"/>
          <w:lang w:val="es-US" w:eastAsia="es-ES_tradnl"/>
        </w:rPr>
        <w:t>, así como a</w:t>
      </w:r>
      <w:r w:rsidR="006F3C4F" w:rsidRPr="00021B5F">
        <w:rPr>
          <w:rFonts w:ascii="Cambria" w:eastAsia="Times New Roman" w:hAnsi="Cambria" w:cs="Tahoma"/>
          <w:color w:val="000000" w:themeColor="text1"/>
          <w:sz w:val="20"/>
          <w:szCs w:val="20"/>
          <w:shd w:val="clear" w:color="auto" w:fill="FFFFFF"/>
          <w:lang w:val="es-US" w:eastAsia="es-ES_tradnl"/>
        </w:rPr>
        <w:t xml:space="preserve"> eliminar los obstáculos a la plena participación de todas las personas en el proceso electoral, de acuerdo con </w:t>
      </w:r>
      <w:r w:rsidR="001A5DB1" w:rsidRPr="00021B5F">
        <w:rPr>
          <w:rFonts w:ascii="Cambria" w:eastAsia="Times New Roman" w:hAnsi="Cambria" w:cs="Tahoma"/>
          <w:color w:val="000000" w:themeColor="text1"/>
          <w:sz w:val="20"/>
          <w:szCs w:val="20"/>
          <w:shd w:val="clear" w:color="auto" w:fill="FFFFFF"/>
          <w:lang w:val="es-US" w:eastAsia="es-ES_tradnl"/>
        </w:rPr>
        <w:t>sus</w:t>
      </w:r>
      <w:r w:rsidR="006F3C4F" w:rsidRPr="00021B5F">
        <w:rPr>
          <w:rFonts w:ascii="Cambria" w:eastAsia="Times New Roman" w:hAnsi="Cambria" w:cs="Tahoma"/>
          <w:color w:val="000000" w:themeColor="text1"/>
          <w:sz w:val="20"/>
          <w:szCs w:val="20"/>
          <w:shd w:val="clear" w:color="auto" w:fill="FFFFFF"/>
          <w:lang w:val="es-US" w:eastAsia="es-ES_tradnl"/>
        </w:rPr>
        <w:t xml:space="preserve"> compromisos internacionales en materia de derechos humanos</w:t>
      </w:r>
      <w:r w:rsidR="001A5DB1" w:rsidRPr="00021B5F">
        <w:rPr>
          <w:rStyle w:val="FootnoteReference"/>
          <w:rFonts w:ascii="Cambria" w:eastAsia="Times New Roman" w:hAnsi="Cambria" w:cs="Tahoma"/>
          <w:color w:val="000000" w:themeColor="text1"/>
          <w:sz w:val="20"/>
          <w:szCs w:val="20"/>
          <w:shd w:val="clear" w:color="auto" w:fill="FFFFFF"/>
          <w:lang w:val="es-US" w:eastAsia="es-ES_tradnl"/>
        </w:rPr>
        <w:footnoteReference w:id="5"/>
      </w:r>
      <w:r w:rsidR="006F3C4F" w:rsidRPr="00021B5F">
        <w:rPr>
          <w:rFonts w:ascii="Cambria" w:eastAsia="Times New Roman" w:hAnsi="Cambria" w:cs="Tahoma"/>
          <w:color w:val="000000" w:themeColor="text1"/>
          <w:sz w:val="20"/>
          <w:szCs w:val="20"/>
          <w:shd w:val="clear" w:color="auto" w:fill="FFFFFF"/>
          <w:lang w:val="es-US" w:eastAsia="es-ES_tradnl"/>
        </w:rPr>
        <w:t xml:space="preserve">. </w:t>
      </w:r>
    </w:p>
    <w:p w14:paraId="463FFDCE" w14:textId="77777777" w:rsidR="00845B69" w:rsidRPr="00021B5F" w:rsidRDefault="00845B69" w:rsidP="00E50182">
      <w:pPr>
        <w:suppressAutoHyphens/>
        <w:jc w:val="both"/>
        <w:rPr>
          <w:rFonts w:ascii="Cambria" w:eastAsia="Cambria" w:hAnsi="Cambria" w:cs="Cambria"/>
          <w:color w:val="000000" w:themeColor="text1"/>
          <w:sz w:val="20"/>
          <w:szCs w:val="20"/>
          <w:lang w:val="es-US"/>
        </w:rPr>
      </w:pPr>
    </w:p>
    <w:p w14:paraId="02A5A2F2" w14:textId="6D98F063" w:rsidR="005D0BAE" w:rsidRPr="00021B5F" w:rsidRDefault="000E2047" w:rsidP="00E50182">
      <w:pPr>
        <w:numPr>
          <w:ilvl w:val="0"/>
          <w:numId w:val="1"/>
        </w:numPr>
        <w:suppressAutoHyphens/>
        <w:ind w:left="0" w:firstLine="720"/>
        <w:jc w:val="both"/>
        <w:rPr>
          <w:rFonts w:ascii="Cambria" w:eastAsia="Times New Roman" w:hAnsi="Cambria" w:cs="Tahoma"/>
          <w:color w:val="000000" w:themeColor="text1"/>
          <w:sz w:val="20"/>
          <w:szCs w:val="20"/>
          <w:lang w:val="es-US" w:eastAsia="es-ES_tradnl"/>
        </w:rPr>
      </w:pPr>
      <w:r w:rsidRPr="00021B5F">
        <w:rPr>
          <w:rFonts w:ascii="Cambria" w:eastAsia="Cambria" w:hAnsi="Cambria" w:cs="Cambria"/>
          <w:color w:val="000000" w:themeColor="text1"/>
          <w:sz w:val="20"/>
          <w:szCs w:val="20"/>
          <w:lang w:val="es-US"/>
        </w:rPr>
        <w:t>Pese a lo anterior, e</w:t>
      </w:r>
      <w:r w:rsidR="0037465F" w:rsidRPr="00021B5F">
        <w:rPr>
          <w:rFonts w:ascii="Cambria" w:eastAsia="Cambria" w:hAnsi="Cambria" w:cs="Cambria"/>
          <w:color w:val="000000" w:themeColor="text1"/>
          <w:sz w:val="20"/>
          <w:szCs w:val="20"/>
          <w:lang w:val="es-US"/>
        </w:rPr>
        <w:t>l 7 de noviembre de 2021, la</w:t>
      </w:r>
      <w:r w:rsidR="005D0BAE" w:rsidRPr="00021B5F">
        <w:rPr>
          <w:rFonts w:ascii="Cambria" w:eastAsia="Cambria" w:hAnsi="Cambria" w:cs="Cambria"/>
          <w:color w:val="000000" w:themeColor="text1"/>
          <w:sz w:val="20"/>
          <w:szCs w:val="20"/>
          <w:lang w:val="es-US"/>
        </w:rPr>
        <w:t xml:space="preserve"> CIDH constató que las</w:t>
      </w:r>
      <w:r w:rsidR="0037465F" w:rsidRPr="00021B5F">
        <w:rPr>
          <w:rFonts w:ascii="Cambria" w:eastAsia="Cambria" w:hAnsi="Cambria" w:cs="Cambria"/>
          <w:color w:val="000000" w:themeColor="text1"/>
          <w:sz w:val="20"/>
          <w:szCs w:val="20"/>
          <w:lang w:val="es-US"/>
        </w:rPr>
        <w:t xml:space="preserve"> elecciones generales </w:t>
      </w:r>
      <w:r w:rsidR="006F3C4F" w:rsidRPr="00021B5F">
        <w:rPr>
          <w:rFonts w:ascii="Cambria" w:eastAsia="Cambria" w:hAnsi="Cambria" w:cs="Cambria"/>
          <w:color w:val="000000" w:themeColor="text1"/>
          <w:sz w:val="20"/>
          <w:szCs w:val="20"/>
          <w:lang w:val="es-US"/>
        </w:rPr>
        <w:t>tuvieron lugar</w:t>
      </w:r>
      <w:r w:rsidR="008A74AB" w:rsidRPr="00021B5F">
        <w:rPr>
          <w:rFonts w:ascii="Cambria" w:eastAsia="Cambria" w:hAnsi="Cambria" w:cs="Cambria"/>
          <w:color w:val="000000" w:themeColor="text1"/>
          <w:sz w:val="20"/>
          <w:szCs w:val="20"/>
          <w:lang w:val="es-US"/>
        </w:rPr>
        <w:t xml:space="preserve"> </w:t>
      </w:r>
      <w:r w:rsidR="005D0BAE" w:rsidRPr="00021B5F">
        <w:rPr>
          <w:rFonts w:ascii="Cambria" w:eastAsia="Cambria" w:hAnsi="Cambria" w:cs="Cambria"/>
          <w:color w:val="000000" w:themeColor="text1"/>
          <w:sz w:val="20"/>
          <w:szCs w:val="20"/>
          <w:lang w:val="es-US"/>
        </w:rPr>
        <w:t>en un</w:t>
      </w:r>
      <w:r w:rsidR="008A74AB" w:rsidRPr="00021B5F">
        <w:rPr>
          <w:rFonts w:ascii="Cambria" w:eastAsia="Cambria" w:hAnsi="Cambria" w:cs="Cambria"/>
          <w:color w:val="000000" w:themeColor="text1"/>
          <w:sz w:val="20"/>
          <w:szCs w:val="20"/>
          <w:lang w:val="es-US"/>
        </w:rPr>
        <w:t xml:space="preserve"> contexto de violaciones a derechos humanos derivadas del </w:t>
      </w:r>
      <w:r w:rsidR="008A74AB" w:rsidRPr="00021B5F">
        <w:rPr>
          <w:rFonts w:ascii="Cambria" w:eastAsia="Times New Roman" w:hAnsi="Cambria" w:cs="Tahoma"/>
          <w:color w:val="000000" w:themeColor="text1"/>
          <w:sz w:val="20"/>
          <w:szCs w:val="20"/>
          <w:lang w:val="es-US" w:eastAsia="es-ES_tradnl"/>
        </w:rPr>
        <w:t>incremento de</w:t>
      </w:r>
      <w:r w:rsidR="005D0BAE" w:rsidRPr="00021B5F">
        <w:rPr>
          <w:rFonts w:ascii="Cambria" w:eastAsia="Times New Roman" w:hAnsi="Cambria" w:cs="Tahoma"/>
          <w:color w:val="000000" w:themeColor="text1"/>
          <w:sz w:val="20"/>
          <w:szCs w:val="20"/>
          <w:lang w:val="es-US" w:eastAsia="es-ES_tradnl"/>
        </w:rPr>
        <w:t xml:space="preserve"> hechos de</w:t>
      </w:r>
      <w:r w:rsidR="008A74AB" w:rsidRPr="00021B5F">
        <w:rPr>
          <w:rFonts w:ascii="Cambria" w:eastAsia="Times New Roman" w:hAnsi="Cambria" w:cs="Tahoma"/>
          <w:color w:val="000000" w:themeColor="text1"/>
          <w:sz w:val="20"/>
          <w:szCs w:val="20"/>
          <w:lang w:val="es-US" w:eastAsia="es-ES_tradnl"/>
        </w:rPr>
        <w:t xml:space="preserve"> hostigamiento, allanamientos, amenazas y detenciones arbitrarias en contra de líderes y lideresas de oposición, activistas de derechos humanos, integrantes de organizaciones de la sociedad civil y periodistas. </w:t>
      </w:r>
      <w:r w:rsidR="005D0BAE" w:rsidRPr="00021B5F">
        <w:rPr>
          <w:rFonts w:ascii="Cambria" w:eastAsia="Times New Roman" w:hAnsi="Cambria" w:cs="Tahoma"/>
          <w:color w:val="000000" w:themeColor="text1"/>
          <w:sz w:val="20"/>
          <w:szCs w:val="20"/>
          <w:lang w:val="es-US" w:eastAsia="es-ES_tradnl"/>
        </w:rPr>
        <w:t>Según fuera informado, e</w:t>
      </w:r>
      <w:r w:rsidR="00845B69" w:rsidRPr="00021B5F">
        <w:rPr>
          <w:rFonts w:ascii="Cambria" w:eastAsia="Times New Roman" w:hAnsi="Cambria" w:cs="Tahoma"/>
          <w:color w:val="000000" w:themeColor="text1"/>
          <w:sz w:val="20"/>
          <w:szCs w:val="20"/>
          <w:lang w:val="es-US" w:eastAsia="es-ES_tradnl"/>
        </w:rPr>
        <w:t>ntre el 5</w:t>
      </w:r>
      <w:r w:rsidR="005D0BAE" w:rsidRPr="00021B5F">
        <w:rPr>
          <w:rFonts w:ascii="Cambria" w:eastAsia="Times New Roman" w:hAnsi="Cambria" w:cs="Tahoma"/>
          <w:color w:val="000000" w:themeColor="text1"/>
          <w:sz w:val="20"/>
          <w:szCs w:val="20"/>
          <w:lang w:val="es-US" w:eastAsia="es-ES_tradnl"/>
        </w:rPr>
        <w:t xml:space="preserve"> </w:t>
      </w:r>
      <w:r w:rsidR="00845B69" w:rsidRPr="00021B5F">
        <w:rPr>
          <w:rFonts w:ascii="Cambria" w:eastAsia="Times New Roman" w:hAnsi="Cambria" w:cs="Tahoma"/>
          <w:color w:val="000000" w:themeColor="text1"/>
          <w:sz w:val="20"/>
          <w:szCs w:val="20"/>
          <w:lang w:val="es-US" w:eastAsia="es-ES_tradnl"/>
        </w:rPr>
        <w:t>y 7 de noviembre,</w:t>
      </w:r>
      <w:r w:rsidR="008A74AB" w:rsidRPr="00021B5F">
        <w:rPr>
          <w:rFonts w:ascii="Cambria" w:eastAsia="Times New Roman" w:hAnsi="Cambria" w:cs="Tahoma"/>
          <w:color w:val="000000" w:themeColor="text1"/>
          <w:sz w:val="20"/>
          <w:szCs w:val="20"/>
          <w:lang w:val="es-US" w:eastAsia="es-ES_tradnl"/>
        </w:rPr>
        <w:t xml:space="preserve"> </w:t>
      </w:r>
      <w:r w:rsidR="00845B69" w:rsidRPr="00021B5F">
        <w:rPr>
          <w:rFonts w:ascii="Cambria" w:eastAsia="Times New Roman" w:hAnsi="Cambria" w:cs="Tahoma"/>
          <w:color w:val="000000" w:themeColor="text1"/>
          <w:sz w:val="20"/>
          <w:szCs w:val="20"/>
          <w:lang w:val="es-US" w:eastAsia="es-ES_tradnl"/>
        </w:rPr>
        <w:t>más</w:t>
      </w:r>
      <w:r w:rsidR="008A74AB" w:rsidRPr="00021B5F">
        <w:rPr>
          <w:rFonts w:ascii="Cambria" w:eastAsia="Times New Roman" w:hAnsi="Cambria" w:cs="Tahoma"/>
          <w:color w:val="000000" w:themeColor="text1"/>
          <w:sz w:val="20"/>
          <w:szCs w:val="20"/>
          <w:lang w:val="es-US" w:eastAsia="es-ES_tradnl"/>
        </w:rPr>
        <w:t xml:space="preserve"> </w:t>
      </w:r>
      <w:r w:rsidR="00E56E7B" w:rsidRPr="00021B5F">
        <w:rPr>
          <w:rFonts w:ascii="Cambria" w:eastAsia="Times New Roman" w:hAnsi="Cambria" w:cs="Tahoma"/>
          <w:color w:val="000000" w:themeColor="text1"/>
          <w:sz w:val="20"/>
          <w:szCs w:val="20"/>
          <w:lang w:val="es-US" w:eastAsia="es-ES_tradnl"/>
        </w:rPr>
        <w:t xml:space="preserve">de </w:t>
      </w:r>
      <w:r w:rsidR="006F3C4F" w:rsidRPr="00021B5F">
        <w:rPr>
          <w:rFonts w:ascii="Cambria" w:eastAsia="Times New Roman" w:hAnsi="Cambria" w:cs="Tahoma"/>
          <w:color w:val="000000" w:themeColor="text1"/>
          <w:sz w:val="20"/>
          <w:szCs w:val="20"/>
          <w:lang w:val="es-US" w:eastAsia="es-ES_tradnl"/>
        </w:rPr>
        <w:t>23</w:t>
      </w:r>
      <w:r w:rsidR="008A74AB" w:rsidRPr="00021B5F">
        <w:rPr>
          <w:rFonts w:ascii="Cambria" w:eastAsia="Times New Roman" w:hAnsi="Cambria" w:cs="Tahoma"/>
          <w:color w:val="000000" w:themeColor="text1"/>
          <w:sz w:val="20"/>
          <w:szCs w:val="20"/>
          <w:lang w:val="es-US" w:eastAsia="es-ES_tradnl"/>
        </w:rPr>
        <w:t xml:space="preserve"> personas habrían sido detenidas arbitrariamente en nueve departamentos</w:t>
      </w:r>
      <w:r w:rsidR="005D0BAE" w:rsidRPr="00021B5F">
        <w:rPr>
          <w:rStyle w:val="FootnoteReference"/>
          <w:rFonts w:ascii="Cambria" w:eastAsia="Times New Roman" w:hAnsi="Cambria" w:cs="Tahoma"/>
          <w:color w:val="000000" w:themeColor="text1"/>
          <w:sz w:val="20"/>
          <w:szCs w:val="20"/>
          <w:shd w:val="clear" w:color="auto" w:fill="FFFFFF"/>
          <w:lang w:val="es-US" w:eastAsia="es-ES_tradnl"/>
        </w:rPr>
        <w:footnoteReference w:id="6"/>
      </w:r>
      <w:r w:rsidR="006F3C4F" w:rsidRPr="00021B5F">
        <w:rPr>
          <w:rFonts w:ascii="Cambria" w:eastAsia="Times New Roman" w:hAnsi="Cambria" w:cs="Tahoma"/>
          <w:color w:val="000000" w:themeColor="text1"/>
          <w:sz w:val="20"/>
          <w:szCs w:val="20"/>
          <w:lang w:val="es-US" w:eastAsia="es-ES_tradnl"/>
        </w:rPr>
        <w:t>.</w:t>
      </w:r>
    </w:p>
    <w:p w14:paraId="2768D86F" w14:textId="77777777" w:rsidR="005D0BAE" w:rsidRPr="00021B5F" w:rsidRDefault="005D0BAE" w:rsidP="00E50182">
      <w:pPr>
        <w:pStyle w:val="ListParagraph"/>
        <w:jc w:val="both"/>
        <w:rPr>
          <w:rFonts w:ascii="Cambria" w:eastAsia="Times New Roman" w:hAnsi="Cambria" w:cs="Tahoma"/>
          <w:color w:val="000000" w:themeColor="text1"/>
          <w:sz w:val="20"/>
          <w:szCs w:val="20"/>
          <w:shd w:val="clear" w:color="auto" w:fill="FFFFFF"/>
          <w:lang w:val="es-US" w:eastAsia="es-ES_tradnl"/>
        </w:rPr>
      </w:pPr>
    </w:p>
    <w:p w14:paraId="3B45B602" w14:textId="17FC1910" w:rsidR="00845B69" w:rsidRPr="00021B5F" w:rsidRDefault="008A74AB" w:rsidP="00E50182">
      <w:pPr>
        <w:numPr>
          <w:ilvl w:val="0"/>
          <w:numId w:val="1"/>
        </w:numPr>
        <w:suppressAutoHyphens/>
        <w:ind w:left="0" w:firstLine="720"/>
        <w:jc w:val="both"/>
        <w:rPr>
          <w:rFonts w:ascii="Cambria" w:eastAsia="Times New Roman" w:hAnsi="Cambria" w:cs="Tahoma"/>
          <w:color w:val="000000" w:themeColor="text1"/>
          <w:sz w:val="20"/>
          <w:szCs w:val="20"/>
          <w:lang w:val="es-US" w:eastAsia="es-ES_tradnl"/>
        </w:rPr>
      </w:pPr>
      <w:r w:rsidRPr="00021B5F">
        <w:rPr>
          <w:rFonts w:ascii="Cambria" w:eastAsia="Times New Roman" w:hAnsi="Cambria" w:cs="Tahoma"/>
          <w:color w:val="000000" w:themeColor="text1"/>
          <w:sz w:val="20"/>
          <w:szCs w:val="20"/>
          <w:shd w:val="clear" w:color="auto" w:fill="FFFFFF"/>
          <w:lang w:val="es-US" w:eastAsia="es-ES_tradnl"/>
        </w:rPr>
        <w:t xml:space="preserve">El 8 de noviembre de 2021, el </w:t>
      </w:r>
      <w:r w:rsidRPr="00021B5F">
        <w:rPr>
          <w:rFonts w:ascii="Cambria" w:eastAsia="Times New Roman" w:hAnsi="Cambria"/>
          <w:color w:val="000000" w:themeColor="text1"/>
          <w:sz w:val="20"/>
          <w:szCs w:val="20"/>
          <w:shd w:val="clear" w:color="auto" w:fill="FDFDFD"/>
          <w:lang w:val="es-US" w:eastAsia="es-ES_tradnl"/>
        </w:rPr>
        <w:t xml:space="preserve">Consejo Supremo Electoral (CSE) anunció que, con más del 97% de las actas escrutadas, actual </w:t>
      </w:r>
      <w:proofErr w:type="gramStart"/>
      <w:r w:rsidRPr="00021B5F">
        <w:rPr>
          <w:rFonts w:ascii="Cambria" w:eastAsia="Times New Roman" w:hAnsi="Cambria"/>
          <w:color w:val="000000" w:themeColor="text1"/>
          <w:sz w:val="20"/>
          <w:szCs w:val="20"/>
          <w:shd w:val="clear" w:color="auto" w:fill="FDFDFD"/>
          <w:lang w:val="es-US" w:eastAsia="es-ES_tradnl"/>
        </w:rPr>
        <w:t>Presidente</w:t>
      </w:r>
      <w:proofErr w:type="gramEnd"/>
      <w:r w:rsidR="00845B69" w:rsidRPr="00021B5F">
        <w:rPr>
          <w:rFonts w:ascii="Cambria" w:eastAsia="Times New Roman" w:hAnsi="Cambria"/>
          <w:color w:val="000000" w:themeColor="text1"/>
          <w:sz w:val="20"/>
          <w:szCs w:val="20"/>
          <w:shd w:val="clear" w:color="auto" w:fill="FDFDFD"/>
          <w:lang w:val="es-US" w:eastAsia="es-ES_tradnl"/>
        </w:rPr>
        <w:t xml:space="preserve"> </w:t>
      </w:r>
      <w:r w:rsidRPr="00021B5F">
        <w:rPr>
          <w:rFonts w:ascii="Cambria" w:eastAsia="Times New Roman" w:hAnsi="Cambria"/>
          <w:color w:val="000000" w:themeColor="text1"/>
          <w:sz w:val="20"/>
          <w:szCs w:val="20"/>
          <w:lang w:val="es-US" w:eastAsia="es-ES_tradnl"/>
        </w:rPr>
        <w:t>Daniel Ortega</w:t>
      </w:r>
      <w:r w:rsidRPr="00021B5F">
        <w:rPr>
          <w:rFonts w:ascii="Cambria" w:eastAsia="Times New Roman" w:hAnsi="Cambria"/>
          <w:b/>
          <w:bCs/>
          <w:color w:val="000000" w:themeColor="text1"/>
          <w:sz w:val="20"/>
          <w:szCs w:val="20"/>
          <w:lang w:val="es-US" w:eastAsia="es-ES_tradnl"/>
        </w:rPr>
        <w:t>,</w:t>
      </w:r>
      <w:r w:rsidR="00845B69" w:rsidRPr="00021B5F">
        <w:rPr>
          <w:rFonts w:ascii="Cambria" w:eastAsia="Times New Roman" w:hAnsi="Cambria"/>
          <w:color w:val="000000" w:themeColor="text1"/>
          <w:sz w:val="20"/>
          <w:szCs w:val="20"/>
          <w:shd w:val="clear" w:color="auto" w:fill="FDFDFD"/>
          <w:lang w:val="es-US" w:eastAsia="es-ES_tradnl"/>
        </w:rPr>
        <w:t xml:space="preserve"> </w:t>
      </w:r>
      <w:r w:rsidRPr="00021B5F">
        <w:rPr>
          <w:rFonts w:ascii="Cambria" w:eastAsia="Times New Roman" w:hAnsi="Cambria"/>
          <w:color w:val="000000" w:themeColor="text1"/>
          <w:sz w:val="20"/>
          <w:szCs w:val="20"/>
          <w:shd w:val="clear" w:color="auto" w:fill="FDFDFD"/>
          <w:lang w:val="es-US" w:eastAsia="es-ES_tradnl"/>
        </w:rPr>
        <w:t>del partido Frente Sandinista de Liberación Nacional (FSLN) result</w:t>
      </w:r>
      <w:r w:rsidR="00845B69" w:rsidRPr="00021B5F">
        <w:rPr>
          <w:rFonts w:ascii="Cambria" w:eastAsia="Times New Roman" w:hAnsi="Cambria"/>
          <w:color w:val="000000" w:themeColor="text1"/>
          <w:sz w:val="20"/>
          <w:szCs w:val="20"/>
          <w:shd w:val="clear" w:color="auto" w:fill="FDFDFD"/>
          <w:lang w:val="es-US" w:eastAsia="es-ES_tradnl"/>
        </w:rPr>
        <w:t>ó</w:t>
      </w:r>
      <w:r w:rsidRPr="00021B5F">
        <w:rPr>
          <w:rFonts w:ascii="Cambria" w:eastAsia="Times New Roman" w:hAnsi="Cambria"/>
          <w:color w:val="000000" w:themeColor="text1"/>
          <w:sz w:val="20"/>
          <w:szCs w:val="20"/>
          <w:shd w:val="clear" w:color="auto" w:fill="FDFDFD"/>
          <w:lang w:val="es-US" w:eastAsia="es-ES_tradnl"/>
        </w:rPr>
        <w:t xml:space="preserve"> electo para un </w:t>
      </w:r>
      <w:r w:rsidR="00845B69" w:rsidRPr="00021B5F">
        <w:rPr>
          <w:rFonts w:ascii="Cambria" w:eastAsia="Times New Roman" w:hAnsi="Cambria"/>
          <w:color w:val="000000" w:themeColor="text1"/>
          <w:sz w:val="20"/>
          <w:szCs w:val="20"/>
          <w:shd w:val="clear" w:color="auto" w:fill="FDFDFD"/>
          <w:lang w:val="es-US" w:eastAsia="es-ES_tradnl"/>
        </w:rPr>
        <w:t xml:space="preserve">cuarto </w:t>
      </w:r>
      <w:r w:rsidRPr="00021B5F">
        <w:rPr>
          <w:rFonts w:ascii="Cambria" w:eastAsia="Times New Roman" w:hAnsi="Cambria"/>
          <w:color w:val="000000" w:themeColor="text1"/>
          <w:sz w:val="20"/>
          <w:szCs w:val="20"/>
          <w:shd w:val="clear" w:color="auto" w:fill="FDFDFD"/>
          <w:lang w:val="es-US" w:eastAsia="es-ES_tradnl"/>
        </w:rPr>
        <w:t xml:space="preserve">mandato </w:t>
      </w:r>
      <w:r w:rsidR="00845B69" w:rsidRPr="00021B5F">
        <w:rPr>
          <w:rFonts w:ascii="Cambria" w:eastAsia="Times New Roman" w:hAnsi="Cambria"/>
          <w:color w:val="000000" w:themeColor="text1"/>
          <w:sz w:val="20"/>
          <w:szCs w:val="20"/>
          <w:shd w:val="clear" w:color="auto" w:fill="FDFDFD"/>
          <w:lang w:val="es-US" w:eastAsia="es-ES_tradnl"/>
        </w:rPr>
        <w:t xml:space="preserve">consecutivo </w:t>
      </w:r>
      <w:r w:rsidRPr="00021B5F">
        <w:rPr>
          <w:rFonts w:ascii="Cambria" w:eastAsia="Times New Roman" w:hAnsi="Cambria"/>
          <w:color w:val="000000" w:themeColor="text1"/>
          <w:sz w:val="20"/>
          <w:szCs w:val="20"/>
          <w:shd w:val="clear" w:color="auto" w:fill="FDFDFD"/>
          <w:lang w:val="es-US" w:eastAsia="es-ES_tradnl"/>
        </w:rPr>
        <w:t xml:space="preserve">con el </w:t>
      </w:r>
      <w:r w:rsidRPr="00021B5F">
        <w:rPr>
          <w:rFonts w:ascii="Cambria" w:eastAsia="Times New Roman" w:hAnsi="Cambria"/>
          <w:color w:val="000000" w:themeColor="text1"/>
          <w:sz w:val="20"/>
          <w:szCs w:val="20"/>
          <w:lang w:val="es-US" w:eastAsia="es-ES_tradnl"/>
        </w:rPr>
        <w:t>75</w:t>
      </w:r>
      <w:r w:rsidR="00845B69" w:rsidRPr="00021B5F">
        <w:rPr>
          <w:rFonts w:ascii="Cambria" w:eastAsia="Times New Roman" w:hAnsi="Cambria"/>
          <w:color w:val="000000" w:themeColor="text1"/>
          <w:sz w:val="20"/>
          <w:szCs w:val="20"/>
          <w:lang w:val="es-US" w:eastAsia="es-ES_tradnl"/>
        </w:rPr>
        <w:t>.</w:t>
      </w:r>
      <w:r w:rsidRPr="00021B5F">
        <w:rPr>
          <w:rFonts w:ascii="Cambria" w:eastAsia="Times New Roman" w:hAnsi="Cambria"/>
          <w:color w:val="000000" w:themeColor="text1"/>
          <w:sz w:val="20"/>
          <w:szCs w:val="20"/>
          <w:lang w:val="es-US" w:eastAsia="es-ES_tradnl"/>
        </w:rPr>
        <w:t>92% d</w:t>
      </w:r>
      <w:r w:rsidRPr="00021B5F">
        <w:rPr>
          <w:rFonts w:ascii="Cambria" w:eastAsia="Times New Roman" w:hAnsi="Cambria"/>
          <w:color w:val="000000" w:themeColor="text1"/>
          <w:sz w:val="20"/>
          <w:szCs w:val="20"/>
          <w:shd w:val="clear" w:color="auto" w:fill="FDFDFD"/>
          <w:lang w:val="es-US" w:eastAsia="es-ES_tradnl"/>
        </w:rPr>
        <w:t>e la votación. Por su parte, organizaciones de la sociedad civil indicaron que el promedio de abstencionismo habría alcanzado hasta un 80 por ciento</w:t>
      </w:r>
      <w:r w:rsidRPr="00021B5F">
        <w:rPr>
          <w:rStyle w:val="FootnoteReference"/>
          <w:rFonts w:ascii="Cambria" w:eastAsia="Times New Roman" w:hAnsi="Cambria" w:cs="Times New Roman"/>
          <w:color w:val="000000" w:themeColor="text1"/>
          <w:sz w:val="20"/>
          <w:szCs w:val="20"/>
          <w:shd w:val="clear" w:color="auto" w:fill="FDFDFD"/>
          <w:lang w:val="es-US" w:eastAsia="es-ES_tradnl"/>
        </w:rPr>
        <w:footnoteReference w:id="7"/>
      </w:r>
      <w:r w:rsidRPr="00021B5F">
        <w:rPr>
          <w:rFonts w:ascii="Cambria" w:eastAsia="Times New Roman" w:hAnsi="Cambria"/>
          <w:color w:val="000000" w:themeColor="text1"/>
          <w:sz w:val="20"/>
          <w:szCs w:val="20"/>
          <w:shd w:val="clear" w:color="auto" w:fill="FDFDFD"/>
          <w:lang w:val="es-US" w:eastAsia="es-ES_tradnl"/>
        </w:rPr>
        <w:t>.</w:t>
      </w:r>
      <w:r w:rsidR="006F3C4F" w:rsidRPr="00021B5F">
        <w:rPr>
          <w:rFonts w:ascii="Cambria" w:eastAsia="Times New Roman" w:hAnsi="Cambria"/>
          <w:color w:val="000000" w:themeColor="text1"/>
          <w:sz w:val="20"/>
          <w:szCs w:val="20"/>
          <w:shd w:val="clear" w:color="auto" w:fill="FDFDFD"/>
          <w:lang w:val="es-US" w:eastAsia="es-ES_tradnl"/>
        </w:rPr>
        <w:t xml:space="preserve"> </w:t>
      </w:r>
    </w:p>
    <w:p w14:paraId="7C64489C" w14:textId="77777777" w:rsidR="00845B69" w:rsidRPr="00021B5F" w:rsidRDefault="00845B69" w:rsidP="00E50182">
      <w:pPr>
        <w:pStyle w:val="ListParagraph"/>
        <w:jc w:val="both"/>
        <w:rPr>
          <w:rFonts w:ascii="Cambria" w:eastAsia="Times New Roman" w:hAnsi="Cambria"/>
          <w:color w:val="000000" w:themeColor="text1"/>
          <w:sz w:val="20"/>
          <w:szCs w:val="20"/>
          <w:shd w:val="clear" w:color="auto" w:fill="FDFDFD"/>
          <w:lang w:val="es-US" w:eastAsia="es-ES_tradnl"/>
        </w:rPr>
      </w:pPr>
    </w:p>
    <w:p w14:paraId="48CF7A4F" w14:textId="04F19CFD" w:rsidR="00AD283A" w:rsidRPr="00021B5F" w:rsidRDefault="005D0BAE" w:rsidP="00E50182">
      <w:pPr>
        <w:numPr>
          <w:ilvl w:val="0"/>
          <w:numId w:val="1"/>
        </w:numPr>
        <w:suppressAutoHyphens/>
        <w:ind w:left="0" w:firstLine="720"/>
        <w:jc w:val="both"/>
        <w:rPr>
          <w:rFonts w:ascii="Cambria" w:eastAsia="Times New Roman" w:hAnsi="Cambria" w:cs="Tahoma"/>
          <w:color w:val="000000" w:themeColor="text1"/>
          <w:sz w:val="20"/>
          <w:szCs w:val="20"/>
          <w:lang w:val="es-US" w:eastAsia="es-ES_tradnl"/>
        </w:rPr>
      </w:pPr>
      <w:r w:rsidRPr="00021B5F">
        <w:rPr>
          <w:rFonts w:ascii="Cambria" w:eastAsia="Times New Roman" w:hAnsi="Cambria"/>
          <w:color w:val="000000" w:themeColor="text1"/>
          <w:sz w:val="20"/>
          <w:szCs w:val="20"/>
          <w:shd w:val="clear" w:color="auto" w:fill="FDFDFD"/>
          <w:lang w:val="es-US" w:eastAsia="es-ES_tradnl"/>
        </w:rPr>
        <w:t>Al respecto, l</w:t>
      </w:r>
      <w:r w:rsidR="00845B69" w:rsidRPr="00021B5F">
        <w:rPr>
          <w:rFonts w:ascii="Cambria" w:eastAsia="Times New Roman" w:hAnsi="Cambria"/>
          <w:color w:val="000000" w:themeColor="text1"/>
          <w:sz w:val="20"/>
          <w:szCs w:val="20"/>
          <w:shd w:val="clear" w:color="auto" w:fill="FDFDFD"/>
          <w:lang w:val="es-US" w:eastAsia="es-ES_tradnl"/>
        </w:rPr>
        <w:t>a CIDH tomó nota del informe publicado el 8 de noviembre</w:t>
      </w:r>
      <w:r w:rsidRPr="00021B5F">
        <w:rPr>
          <w:rFonts w:ascii="Cambria" w:eastAsia="Times New Roman" w:hAnsi="Cambria"/>
          <w:color w:val="000000" w:themeColor="text1"/>
          <w:sz w:val="20"/>
          <w:szCs w:val="20"/>
          <w:shd w:val="clear" w:color="auto" w:fill="FDFDFD"/>
          <w:lang w:val="es-US" w:eastAsia="es-ES_tradnl"/>
        </w:rPr>
        <w:t xml:space="preserve"> por</w:t>
      </w:r>
      <w:r w:rsidR="00845B69" w:rsidRPr="00021B5F">
        <w:rPr>
          <w:rFonts w:ascii="Cambria" w:eastAsia="Times New Roman" w:hAnsi="Cambria"/>
          <w:color w:val="000000" w:themeColor="text1"/>
          <w:sz w:val="20"/>
          <w:szCs w:val="20"/>
          <w:shd w:val="clear" w:color="auto" w:fill="FDFDFD"/>
          <w:lang w:val="es-US" w:eastAsia="es-ES_tradnl"/>
        </w:rPr>
        <w:t xml:space="preserve"> el</w:t>
      </w:r>
      <w:r w:rsidR="006F3C4F" w:rsidRPr="00021B5F">
        <w:rPr>
          <w:rFonts w:ascii="Cambria" w:eastAsia="Times New Roman" w:hAnsi="Cambria"/>
          <w:color w:val="000000" w:themeColor="text1"/>
          <w:sz w:val="20"/>
          <w:szCs w:val="20"/>
          <w:shd w:val="clear" w:color="auto" w:fill="FDFDFD"/>
          <w:lang w:val="es-US" w:eastAsia="es-ES_tradnl"/>
        </w:rPr>
        <w:t xml:space="preserve"> Departamento para la Cooperación y Observación Electoral (DECO) de la OEA</w:t>
      </w:r>
      <w:r w:rsidR="00845B69" w:rsidRPr="00021B5F">
        <w:rPr>
          <w:rFonts w:ascii="Cambria" w:eastAsia="Times New Roman" w:hAnsi="Cambria"/>
          <w:color w:val="000000" w:themeColor="text1"/>
          <w:sz w:val="20"/>
          <w:szCs w:val="20"/>
          <w:shd w:val="clear" w:color="auto" w:fill="FDFDFD"/>
          <w:lang w:val="es-US" w:eastAsia="es-ES_tradnl"/>
        </w:rPr>
        <w:t>, en el que</w:t>
      </w:r>
      <w:r w:rsidR="006F3C4F" w:rsidRPr="00021B5F">
        <w:rPr>
          <w:rFonts w:ascii="Cambria" w:eastAsia="Times New Roman" w:hAnsi="Cambria"/>
          <w:color w:val="000000" w:themeColor="text1"/>
          <w:sz w:val="20"/>
          <w:szCs w:val="20"/>
          <w:shd w:val="clear" w:color="auto" w:fill="FDFDFD"/>
          <w:lang w:val="es-US" w:eastAsia="es-ES_tradnl"/>
        </w:rPr>
        <w:t xml:space="preserve"> </w:t>
      </w:r>
      <w:r w:rsidR="00845B69" w:rsidRPr="00021B5F">
        <w:rPr>
          <w:rFonts w:ascii="Cambria" w:eastAsia="Times New Roman" w:hAnsi="Cambria"/>
          <w:color w:val="000000" w:themeColor="text1"/>
          <w:sz w:val="20"/>
          <w:szCs w:val="20"/>
          <w:shd w:val="clear" w:color="auto" w:fill="FDFDFD"/>
          <w:lang w:val="es-US" w:eastAsia="es-ES_tradnl"/>
        </w:rPr>
        <w:t xml:space="preserve">señaló que </w:t>
      </w:r>
      <w:r w:rsidR="00AD283A" w:rsidRPr="00021B5F">
        <w:rPr>
          <w:rFonts w:ascii="Cambria" w:eastAsia="Cambria" w:hAnsi="Cambria" w:cs="Cambria"/>
          <w:color w:val="000000" w:themeColor="text1"/>
          <w:sz w:val="20"/>
          <w:szCs w:val="20"/>
          <w:lang w:val="es-US"/>
        </w:rPr>
        <w:t>el proceso electoral no cumplió</w:t>
      </w:r>
      <w:r w:rsidR="00AD283A" w:rsidRPr="00021B5F">
        <w:rPr>
          <w:rFonts w:ascii="Cambria" w:eastAsia="Times New Roman" w:hAnsi="Cambria" w:cs="Calibri"/>
          <w:color w:val="000000" w:themeColor="text1"/>
          <w:sz w:val="20"/>
          <w:szCs w:val="20"/>
          <w:lang w:val="es-US" w:eastAsia="es-ES_tradnl"/>
        </w:rPr>
        <w:t xml:space="preserve"> </w:t>
      </w:r>
      <w:r w:rsidR="00AD283A" w:rsidRPr="00021B5F">
        <w:rPr>
          <w:rFonts w:ascii="Cambria" w:eastAsia="Cambria" w:hAnsi="Cambria" w:cs="Cambria"/>
          <w:color w:val="000000" w:themeColor="text1"/>
          <w:sz w:val="20"/>
          <w:szCs w:val="20"/>
          <w:lang w:val="es-US"/>
        </w:rPr>
        <w:t xml:space="preserve">ninguno de los elementos esenciales de la democracia, descritos en la Carta Democrática Interamericana, ni contó </w:t>
      </w:r>
      <w:r w:rsidR="0037465F" w:rsidRPr="00021B5F">
        <w:rPr>
          <w:rFonts w:ascii="Cambria" w:eastAsia="Times New Roman" w:hAnsi="Cambria" w:cs="Calibri"/>
          <w:color w:val="000000" w:themeColor="text1"/>
          <w:sz w:val="20"/>
          <w:szCs w:val="20"/>
          <w:lang w:val="es-US" w:eastAsia="es-ES_tradnl"/>
        </w:rPr>
        <w:t xml:space="preserve">con las </w:t>
      </w:r>
      <w:r w:rsidR="00845B69" w:rsidRPr="00021B5F">
        <w:rPr>
          <w:rFonts w:ascii="Cambria" w:eastAsia="Times New Roman" w:hAnsi="Cambria" w:cs="Calibri"/>
          <w:color w:val="000000" w:themeColor="text1"/>
          <w:sz w:val="20"/>
          <w:szCs w:val="20"/>
          <w:lang w:val="es-US" w:eastAsia="es-ES_tradnl"/>
        </w:rPr>
        <w:t>garantías</w:t>
      </w:r>
      <w:r w:rsidR="0037465F" w:rsidRPr="00021B5F">
        <w:rPr>
          <w:rFonts w:ascii="Cambria" w:eastAsia="Times New Roman" w:hAnsi="Cambria" w:cs="Calibri"/>
          <w:color w:val="000000" w:themeColor="text1"/>
          <w:sz w:val="20"/>
          <w:szCs w:val="20"/>
          <w:lang w:val="es-US" w:eastAsia="es-ES_tradnl"/>
        </w:rPr>
        <w:t xml:space="preserve"> </w:t>
      </w:r>
      <w:r w:rsidR="00845B69" w:rsidRPr="00021B5F">
        <w:rPr>
          <w:rFonts w:ascii="Cambria" w:eastAsia="Times New Roman" w:hAnsi="Cambria" w:cs="Calibri"/>
          <w:color w:val="000000" w:themeColor="text1"/>
          <w:sz w:val="20"/>
          <w:szCs w:val="20"/>
          <w:lang w:val="es-US" w:eastAsia="es-ES_tradnl"/>
        </w:rPr>
        <w:t>mínimas</w:t>
      </w:r>
      <w:r w:rsidR="0037465F" w:rsidRPr="00021B5F">
        <w:rPr>
          <w:rFonts w:ascii="Cambria" w:eastAsia="Times New Roman" w:hAnsi="Cambria" w:cs="Calibri"/>
          <w:color w:val="000000" w:themeColor="text1"/>
          <w:sz w:val="20"/>
          <w:szCs w:val="20"/>
          <w:lang w:val="es-US" w:eastAsia="es-ES_tradnl"/>
        </w:rPr>
        <w:t xml:space="preserve"> para la </w:t>
      </w:r>
      <w:r w:rsidR="00845B69" w:rsidRPr="00021B5F">
        <w:rPr>
          <w:rFonts w:ascii="Cambria" w:eastAsia="Times New Roman" w:hAnsi="Cambria" w:cs="Calibri"/>
          <w:color w:val="000000" w:themeColor="text1"/>
          <w:sz w:val="20"/>
          <w:szCs w:val="20"/>
          <w:lang w:val="es-US" w:eastAsia="es-ES_tradnl"/>
        </w:rPr>
        <w:t>celebración</w:t>
      </w:r>
      <w:r w:rsidR="0037465F" w:rsidRPr="00021B5F">
        <w:rPr>
          <w:rFonts w:ascii="Cambria" w:eastAsia="Times New Roman" w:hAnsi="Cambria" w:cs="Calibri"/>
          <w:color w:val="000000" w:themeColor="text1"/>
          <w:sz w:val="20"/>
          <w:szCs w:val="20"/>
          <w:lang w:val="es-US" w:eastAsia="es-ES_tradnl"/>
        </w:rPr>
        <w:t xml:space="preserve"> de comicios </w:t>
      </w:r>
      <w:r w:rsidR="00845B69" w:rsidRPr="00021B5F">
        <w:rPr>
          <w:rFonts w:ascii="Cambria" w:eastAsia="Times New Roman" w:hAnsi="Cambria" w:cs="Calibri"/>
          <w:color w:val="000000" w:themeColor="text1"/>
          <w:sz w:val="20"/>
          <w:szCs w:val="20"/>
          <w:lang w:val="es-US" w:eastAsia="es-ES_tradnl"/>
        </w:rPr>
        <w:t>creíbles</w:t>
      </w:r>
      <w:r w:rsidR="00AD283A" w:rsidRPr="00021B5F">
        <w:rPr>
          <w:rFonts w:ascii="Cambria" w:eastAsia="Times New Roman" w:hAnsi="Cambria" w:cs="Calibri"/>
          <w:color w:val="000000" w:themeColor="text1"/>
          <w:sz w:val="20"/>
          <w:szCs w:val="20"/>
          <w:lang w:val="es-US" w:eastAsia="es-ES_tradnl"/>
        </w:rPr>
        <w:t xml:space="preserve">. </w:t>
      </w:r>
      <w:r w:rsidR="00845B69" w:rsidRPr="00021B5F">
        <w:rPr>
          <w:rFonts w:ascii="Cambria" w:eastAsia="Times New Roman" w:hAnsi="Cambria" w:cs="Calibri"/>
          <w:color w:val="000000" w:themeColor="text1"/>
          <w:sz w:val="20"/>
          <w:szCs w:val="20"/>
          <w:lang w:val="es-US" w:eastAsia="es-ES_tradnl"/>
        </w:rPr>
        <w:t xml:space="preserve">Asimismo, </w:t>
      </w:r>
      <w:r w:rsidRPr="00021B5F">
        <w:rPr>
          <w:rFonts w:ascii="Cambria" w:eastAsia="Times New Roman" w:hAnsi="Cambria" w:cs="Calibri"/>
          <w:color w:val="000000" w:themeColor="text1"/>
          <w:sz w:val="20"/>
          <w:szCs w:val="20"/>
          <w:lang w:val="es-US" w:eastAsia="es-ES_tradnl"/>
        </w:rPr>
        <w:t xml:space="preserve">dicho informe </w:t>
      </w:r>
      <w:r w:rsidR="00AD283A" w:rsidRPr="00021B5F">
        <w:rPr>
          <w:rFonts w:ascii="Cambria" w:eastAsia="Times New Roman" w:hAnsi="Cambria" w:cs="Calibri"/>
          <w:color w:val="000000" w:themeColor="text1"/>
          <w:sz w:val="20"/>
          <w:szCs w:val="20"/>
          <w:lang w:val="es-US" w:eastAsia="es-ES_tradnl"/>
        </w:rPr>
        <w:t xml:space="preserve">señaló que el Estado “no </w:t>
      </w:r>
      <w:r w:rsidR="00845B69" w:rsidRPr="00021B5F">
        <w:rPr>
          <w:rFonts w:ascii="Cambria" w:eastAsia="Times New Roman" w:hAnsi="Cambria" w:cs="Calibri"/>
          <w:color w:val="000000" w:themeColor="text1"/>
          <w:sz w:val="20"/>
          <w:szCs w:val="20"/>
          <w:lang w:val="es-US" w:eastAsia="es-ES_tradnl"/>
        </w:rPr>
        <w:t>solo</w:t>
      </w:r>
      <w:r w:rsidR="00AD283A" w:rsidRPr="00021B5F">
        <w:rPr>
          <w:rFonts w:ascii="Cambria" w:eastAsia="Times New Roman" w:hAnsi="Cambria" w:cs="Calibri"/>
          <w:color w:val="000000" w:themeColor="text1"/>
          <w:sz w:val="20"/>
          <w:szCs w:val="20"/>
          <w:lang w:val="es-US" w:eastAsia="es-ES_tradnl"/>
        </w:rPr>
        <w:t xml:space="preserve"> fue incapaz de emprender las reformas electorales que permitiesen un proceso con condiciones </w:t>
      </w:r>
      <w:r w:rsidR="00845B69" w:rsidRPr="00021B5F">
        <w:rPr>
          <w:rFonts w:ascii="Cambria" w:eastAsia="Times New Roman" w:hAnsi="Cambria" w:cs="Calibri"/>
          <w:color w:val="000000" w:themeColor="text1"/>
          <w:sz w:val="20"/>
          <w:szCs w:val="20"/>
          <w:lang w:val="es-US" w:eastAsia="es-ES_tradnl"/>
        </w:rPr>
        <w:t>básicas</w:t>
      </w:r>
      <w:r w:rsidR="00AD283A" w:rsidRPr="00021B5F">
        <w:rPr>
          <w:rFonts w:ascii="Cambria" w:eastAsia="Times New Roman" w:hAnsi="Cambria" w:cs="Calibri"/>
          <w:color w:val="000000" w:themeColor="text1"/>
          <w:sz w:val="20"/>
          <w:szCs w:val="20"/>
          <w:lang w:val="es-US" w:eastAsia="es-ES_tradnl"/>
        </w:rPr>
        <w:t xml:space="preserve">, sino que, en el </w:t>
      </w:r>
      <w:r w:rsidR="00845B69" w:rsidRPr="00021B5F">
        <w:rPr>
          <w:rFonts w:ascii="Cambria" w:eastAsia="Times New Roman" w:hAnsi="Cambria" w:cs="Calibri"/>
          <w:color w:val="000000" w:themeColor="text1"/>
          <w:sz w:val="20"/>
          <w:szCs w:val="20"/>
          <w:lang w:val="es-US" w:eastAsia="es-ES_tradnl"/>
        </w:rPr>
        <w:t>último</w:t>
      </w:r>
      <w:r w:rsidR="00AD283A" w:rsidRPr="00021B5F">
        <w:rPr>
          <w:rFonts w:ascii="Cambria" w:eastAsia="Times New Roman" w:hAnsi="Cambria" w:cs="Calibri"/>
          <w:color w:val="000000" w:themeColor="text1"/>
          <w:sz w:val="20"/>
          <w:szCs w:val="20"/>
          <w:lang w:val="es-US" w:eastAsia="es-ES_tradnl"/>
        </w:rPr>
        <w:t xml:space="preserve"> </w:t>
      </w:r>
      <w:r w:rsidR="00845B69" w:rsidRPr="00021B5F">
        <w:rPr>
          <w:rFonts w:ascii="Cambria" w:eastAsia="Times New Roman" w:hAnsi="Cambria" w:cs="Calibri"/>
          <w:color w:val="000000" w:themeColor="text1"/>
          <w:sz w:val="20"/>
          <w:szCs w:val="20"/>
          <w:lang w:val="es-US" w:eastAsia="es-ES_tradnl"/>
        </w:rPr>
        <w:t>año</w:t>
      </w:r>
      <w:r w:rsidR="00AD283A" w:rsidRPr="00021B5F">
        <w:rPr>
          <w:rFonts w:ascii="Cambria" w:eastAsia="Times New Roman" w:hAnsi="Cambria" w:cs="Calibri"/>
          <w:color w:val="000000" w:themeColor="text1"/>
          <w:sz w:val="20"/>
          <w:szCs w:val="20"/>
          <w:lang w:val="es-US" w:eastAsia="es-ES_tradnl"/>
        </w:rPr>
        <w:t xml:space="preserve"> </w:t>
      </w:r>
      <w:r w:rsidR="00845B69" w:rsidRPr="00021B5F">
        <w:rPr>
          <w:rFonts w:ascii="Cambria" w:eastAsia="Times New Roman" w:hAnsi="Cambria" w:cs="Calibri"/>
          <w:color w:val="000000" w:themeColor="text1"/>
          <w:sz w:val="20"/>
          <w:szCs w:val="20"/>
          <w:lang w:val="es-US" w:eastAsia="es-ES_tradnl"/>
        </w:rPr>
        <w:t>emprendió</w:t>
      </w:r>
      <w:r w:rsidR="00AD283A" w:rsidRPr="00021B5F">
        <w:rPr>
          <w:rFonts w:ascii="Cambria" w:eastAsia="Times New Roman" w:hAnsi="Cambria" w:cs="Calibri"/>
          <w:color w:val="000000" w:themeColor="text1"/>
          <w:sz w:val="20"/>
          <w:szCs w:val="20"/>
          <w:lang w:val="es-US" w:eastAsia="es-ES_tradnl"/>
        </w:rPr>
        <w:t xml:space="preserve"> un proceso para eliminar toda </w:t>
      </w:r>
      <w:r w:rsidR="00AD283A" w:rsidRPr="00021B5F">
        <w:rPr>
          <w:rFonts w:ascii="Cambria" w:eastAsia="Times New Roman" w:hAnsi="Cambria" w:cs="Calibri"/>
          <w:color w:val="000000" w:themeColor="text1"/>
          <w:sz w:val="20"/>
          <w:szCs w:val="20"/>
          <w:lang w:val="es-US" w:eastAsia="es-ES_tradnl"/>
        </w:rPr>
        <w:lastRenderedPageBreak/>
        <w:t xml:space="preserve">competencia real y cualquier capacidad de la </w:t>
      </w:r>
      <w:r w:rsidR="00845B69" w:rsidRPr="00021B5F">
        <w:rPr>
          <w:rFonts w:ascii="Cambria" w:eastAsia="Times New Roman" w:hAnsi="Cambria" w:cs="Calibri"/>
          <w:color w:val="000000" w:themeColor="text1"/>
          <w:sz w:val="20"/>
          <w:szCs w:val="20"/>
          <w:lang w:val="es-US" w:eastAsia="es-ES_tradnl"/>
        </w:rPr>
        <w:t>oposición</w:t>
      </w:r>
      <w:r w:rsidR="00AD283A" w:rsidRPr="00021B5F">
        <w:rPr>
          <w:rFonts w:ascii="Cambria" w:eastAsia="Times New Roman" w:hAnsi="Cambria" w:cs="Calibri"/>
          <w:color w:val="000000" w:themeColor="text1"/>
          <w:sz w:val="20"/>
          <w:szCs w:val="20"/>
          <w:lang w:val="es-US" w:eastAsia="es-ES_tradnl"/>
        </w:rPr>
        <w:t xml:space="preserve"> </w:t>
      </w:r>
      <w:r w:rsidR="00845B69" w:rsidRPr="00021B5F">
        <w:rPr>
          <w:rFonts w:ascii="Cambria" w:eastAsia="Times New Roman" w:hAnsi="Cambria" w:cs="Calibri"/>
          <w:color w:val="000000" w:themeColor="text1"/>
          <w:sz w:val="20"/>
          <w:szCs w:val="20"/>
          <w:lang w:val="es-US" w:eastAsia="es-ES_tradnl"/>
        </w:rPr>
        <w:t>política</w:t>
      </w:r>
      <w:r w:rsidR="00AD283A" w:rsidRPr="00021B5F">
        <w:rPr>
          <w:rFonts w:ascii="Cambria" w:eastAsia="Times New Roman" w:hAnsi="Cambria" w:cs="Calibri"/>
          <w:color w:val="000000" w:themeColor="text1"/>
          <w:sz w:val="20"/>
          <w:szCs w:val="20"/>
          <w:lang w:val="es-US" w:eastAsia="es-ES_tradnl"/>
        </w:rPr>
        <w:t xml:space="preserve"> para participar con </w:t>
      </w:r>
      <w:r w:rsidR="00845B69" w:rsidRPr="00021B5F">
        <w:rPr>
          <w:rFonts w:ascii="Cambria" w:eastAsia="Times New Roman" w:hAnsi="Cambria" w:cs="Calibri"/>
          <w:color w:val="000000" w:themeColor="text1"/>
          <w:sz w:val="20"/>
          <w:szCs w:val="20"/>
          <w:lang w:val="es-US" w:eastAsia="es-ES_tradnl"/>
        </w:rPr>
        <w:t>mínimas</w:t>
      </w:r>
      <w:r w:rsidR="00AD283A" w:rsidRPr="00021B5F">
        <w:rPr>
          <w:rFonts w:ascii="Cambria" w:eastAsia="Times New Roman" w:hAnsi="Cambria" w:cs="Calibri"/>
          <w:color w:val="000000" w:themeColor="text1"/>
          <w:sz w:val="20"/>
          <w:szCs w:val="20"/>
          <w:lang w:val="es-US" w:eastAsia="es-ES_tradnl"/>
        </w:rPr>
        <w:t xml:space="preserve"> </w:t>
      </w:r>
      <w:r w:rsidR="00845B69" w:rsidRPr="00021B5F">
        <w:rPr>
          <w:rFonts w:ascii="Cambria" w:eastAsia="Times New Roman" w:hAnsi="Cambria" w:cs="Calibri"/>
          <w:color w:val="000000" w:themeColor="text1"/>
          <w:sz w:val="20"/>
          <w:szCs w:val="20"/>
          <w:lang w:val="es-US" w:eastAsia="es-ES_tradnl"/>
        </w:rPr>
        <w:t>garantías</w:t>
      </w:r>
      <w:r w:rsidR="00AD283A" w:rsidRPr="00021B5F">
        <w:rPr>
          <w:rFonts w:ascii="Cambria" w:eastAsia="Times New Roman" w:hAnsi="Cambria" w:cs="Calibri"/>
          <w:color w:val="000000" w:themeColor="text1"/>
          <w:sz w:val="20"/>
          <w:szCs w:val="20"/>
          <w:lang w:val="es-US" w:eastAsia="es-ES_tradnl"/>
        </w:rPr>
        <w:t xml:space="preserve"> en la contienda electoral</w:t>
      </w:r>
      <w:r w:rsidRPr="00021B5F">
        <w:rPr>
          <w:rStyle w:val="FootnoteReference"/>
          <w:rFonts w:ascii="Cambria" w:eastAsia="Times New Roman" w:hAnsi="Cambria" w:cs="Calibri"/>
          <w:color w:val="000000" w:themeColor="text1"/>
          <w:sz w:val="20"/>
          <w:szCs w:val="20"/>
          <w:lang w:val="es-US" w:eastAsia="es-ES_tradnl"/>
        </w:rPr>
        <w:footnoteReference w:id="8"/>
      </w:r>
      <w:r w:rsidR="00AD283A" w:rsidRPr="00021B5F">
        <w:rPr>
          <w:rFonts w:ascii="Cambria" w:eastAsia="Times New Roman" w:hAnsi="Cambria" w:cs="Calibri"/>
          <w:color w:val="000000" w:themeColor="text1"/>
          <w:sz w:val="20"/>
          <w:szCs w:val="20"/>
          <w:lang w:val="es-US" w:eastAsia="es-ES_tradnl"/>
        </w:rPr>
        <w:t xml:space="preserve">”. </w:t>
      </w:r>
    </w:p>
    <w:p w14:paraId="3FF36A45" w14:textId="77777777" w:rsidR="006F3C4F" w:rsidRPr="00021B5F" w:rsidRDefault="006F3C4F" w:rsidP="00E50182">
      <w:pPr>
        <w:jc w:val="both"/>
        <w:rPr>
          <w:rFonts w:ascii="Cambria" w:hAnsi="Cambria"/>
          <w:color w:val="000000" w:themeColor="text1"/>
          <w:sz w:val="20"/>
          <w:szCs w:val="20"/>
          <w:lang w:val="es-US"/>
        </w:rPr>
      </w:pPr>
    </w:p>
    <w:p w14:paraId="2B81EC8A" w14:textId="25FF4CE1" w:rsidR="00246486" w:rsidRPr="00021B5F" w:rsidRDefault="00321D29" w:rsidP="00E50182">
      <w:pPr>
        <w:numPr>
          <w:ilvl w:val="0"/>
          <w:numId w:val="1"/>
        </w:numPr>
        <w:suppressAutoHyphens/>
        <w:ind w:left="0" w:firstLine="720"/>
        <w:jc w:val="both"/>
        <w:rPr>
          <w:rFonts w:ascii="Cambria" w:eastAsia="Times New Roman" w:hAnsi="Cambria" w:cs="Calibri"/>
          <w:color w:val="000000"/>
          <w:sz w:val="20"/>
          <w:szCs w:val="20"/>
          <w:lang w:val="es-US" w:eastAsia="es-ES_tradnl"/>
        </w:rPr>
      </w:pPr>
      <w:r w:rsidRPr="00021B5F">
        <w:rPr>
          <w:rFonts w:ascii="Cambria" w:eastAsia="Cambria" w:hAnsi="Cambria" w:cs="Cambria"/>
          <w:color w:val="000000" w:themeColor="text1"/>
          <w:sz w:val="20"/>
          <w:szCs w:val="20"/>
          <w:lang w:val="es-US"/>
        </w:rPr>
        <w:t>De acuerdo con información pública,</w:t>
      </w:r>
      <w:r w:rsidR="00E06D22" w:rsidRPr="00021B5F">
        <w:rPr>
          <w:rFonts w:ascii="Cambria" w:eastAsia="Cambria" w:hAnsi="Cambria" w:cs="Cambria"/>
          <w:color w:val="000000" w:themeColor="text1"/>
          <w:sz w:val="20"/>
          <w:szCs w:val="20"/>
          <w:lang w:val="es-US"/>
        </w:rPr>
        <w:t xml:space="preserve"> </w:t>
      </w:r>
      <w:r w:rsidR="00E06D22" w:rsidRPr="00021B5F">
        <w:rPr>
          <w:rFonts w:ascii="Cambria" w:eastAsia="Times New Roman" w:hAnsi="Cambria" w:cs="Calibri"/>
          <w:color w:val="000000"/>
          <w:sz w:val="20"/>
          <w:szCs w:val="20"/>
          <w:lang w:val="es-US" w:eastAsia="es-ES_tradnl"/>
        </w:rPr>
        <w:t xml:space="preserve">alrededor de 50 países manifestaron su rechazo y expresaron desconocer la elección, tachando el proceso de ilegítimo y remarcando la ausencia de condiciones para el desarrollo de elecciones libres, transparentes y justas en Nicaragua. </w:t>
      </w:r>
      <w:r w:rsidRPr="00021B5F">
        <w:rPr>
          <w:rFonts w:ascii="Cambria" w:eastAsia="Cambria" w:hAnsi="Cambria" w:cs="Cambria"/>
          <w:color w:val="000000" w:themeColor="text1"/>
          <w:sz w:val="20"/>
          <w:szCs w:val="20"/>
          <w:lang w:val="es-US"/>
        </w:rPr>
        <w:t xml:space="preserve"> </w:t>
      </w:r>
      <w:r w:rsidR="006757B0" w:rsidRPr="00021B5F">
        <w:rPr>
          <w:rFonts w:ascii="Cambria" w:eastAsia="Times New Roman" w:hAnsi="Cambria" w:cs="Calibri"/>
          <w:color w:val="000000"/>
          <w:sz w:val="20"/>
          <w:szCs w:val="20"/>
          <w:lang w:val="es-US" w:eastAsia="es-ES_tradnl"/>
        </w:rPr>
        <w:t>Asimismo,</w:t>
      </w:r>
      <w:r w:rsidR="00E06D22" w:rsidRPr="00021B5F">
        <w:rPr>
          <w:rFonts w:ascii="Cambria" w:eastAsia="Times New Roman" w:hAnsi="Cambria" w:cs="Calibri"/>
          <w:color w:val="000000"/>
          <w:sz w:val="20"/>
          <w:szCs w:val="20"/>
          <w:lang w:val="es-US" w:eastAsia="es-ES_tradnl"/>
        </w:rPr>
        <w:t xml:space="preserve"> </w:t>
      </w:r>
      <w:r w:rsidR="00CB473E" w:rsidRPr="00021B5F">
        <w:rPr>
          <w:rFonts w:ascii="Cambria" w:eastAsia="Times New Roman" w:hAnsi="Cambria" w:cs="Calibri"/>
          <w:color w:val="000000"/>
          <w:sz w:val="20"/>
          <w:szCs w:val="20"/>
          <w:lang w:val="es-US" w:eastAsia="es-ES_tradnl"/>
        </w:rPr>
        <w:t>cuatro Estados reconocieron expresamente el resultado de las elecciones</w:t>
      </w:r>
      <w:r w:rsidR="00CB473E" w:rsidRPr="00021B5F">
        <w:rPr>
          <w:rStyle w:val="FootnoteReference"/>
          <w:rFonts w:ascii="Cambria" w:eastAsia="Times New Roman" w:hAnsi="Cambria" w:cs="Calibri"/>
          <w:color w:val="000000"/>
          <w:sz w:val="20"/>
          <w:szCs w:val="20"/>
          <w:lang w:val="es-US" w:eastAsia="es-ES_tradnl"/>
        </w:rPr>
        <w:footnoteReference w:id="9"/>
      </w:r>
      <w:r w:rsidR="00CB473E" w:rsidRPr="00021B5F">
        <w:rPr>
          <w:rFonts w:ascii="Cambria" w:eastAsia="Times New Roman" w:hAnsi="Cambria" w:cs="Times New Roman"/>
          <w:sz w:val="20"/>
          <w:szCs w:val="20"/>
          <w:lang w:val="es-US" w:eastAsia="es-ES_tradnl"/>
        </w:rPr>
        <w:t>.</w:t>
      </w:r>
      <w:r w:rsidR="00CB473E" w:rsidRPr="00021B5F">
        <w:rPr>
          <w:rFonts w:ascii="Cambria" w:eastAsia="Times New Roman" w:hAnsi="Cambria" w:cs="Calibri"/>
          <w:color w:val="000000"/>
          <w:sz w:val="20"/>
          <w:szCs w:val="20"/>
          <w:lang w:val="es-US" w:eastAsia="es-ES_tradnl"/>
        </w:rPr>
        <w:t xml:space="preserve"> </w:t>
      </w:r>
      <w:r w:rsidRPr="00021B5F">
        <w:rPr>
          <w:rFonts w:ascii="Cambria" w:eastAsia="Cambria" w:hAnsi="Cambria" w:cs="Cambria"/>
          <w:color w:val="000000" w:themeColor="text1"/>
          <w:sz w:val="20"/>
          <w:szCs w:val="20"/>
          <w:lang w:val="es-US"/>
        </w:rPr>
        <w:t>Entre otros, la CIDH tomó conocimiento de la Declaración d</w:t>
      </w:r>
      <w:r w:rsidRPr="00021B5F">
        <w:rPr>
          <w:rFonts w:ascii="Cambria" w:hAnsi="Cambria"/>
          <w:color w:val="000000" w:themeColor="text1"/>
          <w:sz w:val="20"/>
          <w:szCs w:val="20"/>
          <w:lang w:val="es-US"/>
        </w:rPr>
        <w:t>el Alto Representante de la Unión Europea, quien señaló que l</w:t>
      </w:r>
      <w:r w:rsidR="00246486" w:rsidRPr="00021B5F">
        <w:rPr>
          <w:rFonts w:ascii="Cambria" w:eastAsia="Times New Roman" w:hAnsi="Cambria" w:cs="Open Sans"/>
          <w:color w:val="000000" w:themeColor="text1"/>
          <w:sz w:val="20"/>
          <w:szCs w:val="20"/>
          <w:shd w:val="clear" w:color="auto" w:fill="FFFFFF"/>
          <w:lang w:val="es-US" w:eastAsia="es-ES_tradnl"/>
        </w:rPr>
        <w:t xml:space="preserve">as elecciones </w:t>
      </w:r>
      <w:r w:rsidRPr="00021B5F">
        <w:rPr>
          <w:rFonts w:ascii="Cambria" w:eastAsia="Times New Roman" w:hAnsi="Cambria" w:cs="Open Sans"/>
          <w:color w:val="000000" w:themeColor="text1"/>
          <w:sz w:val="20"/>
          <w:szCs w:val="20"/>
          <w:shd w:val="clear" w:color="auto" w:fill="FFFFFF"/>
          <w:lang w:val="es-US" w:eastAsia="es-ES_tradnl"/>
        </w:rPr>
        <w:t>d</w:t>
      </w:r>
      <w:r w:rsidR="00246486" w:rsidRPr="00021B5F">
        <w:rPr>
          <w:rFonts w:ascii="Cambria" w:eastAsia="Times New Roman" w:hAnsi="Cambria" w:cs="Open Sans"/>
          <w:color w:val="000000" w:themeColor="text1"/>
          <w:sz w:val="20"/>
          <w:szCs w:val="20"/>
          <w:shd w:val="clear" w:color="auto" w:fill="FFFFFF"/>
          <w:lang w:val="es-US" w:eastAsia="es-ES_tradnl"/>
        </w:rPr>
        <w:t xml:space="preserve">el 7 de noviembre </w:t>
      </w:r>
      <w:r w:rsidRPr="00021B5F">
        <w:rPr>
          <w:rFonts w:ascii="Cambria" w:eastAsia="Times New Roman" w:hAnsi="Cambria" w:cs="Open Sans"/>
          <w:color w:val="000000" w:themeColor="text1"/>
          <w:sz w:val="20"/>
          <w:szCs w:val="20"/>
          <w:shd w:val="clear" w:color="auto" w:fill="FFFFFF"/>
          <w:lang w:val="es-US" w:eastAsia="es-ES_tradnl"/>
        </w:rPr>
        <w:t>fueron</w:t>
      </w:r>
      <w:r w:rsidR="00246486" w:rsidRPr="00021B5F">
        <w:rPr>
          <w:rFonts w:ascii="Cambria" w:eastAsia="Times New Roman" w:hAnsi="Cambria" w:cs="Open Sans"/>
          <w:color w:val="000000" w:themeColor="text1"/>
          <w:sz w:val="20"/>
          <w:szCs w:val="20"/>
          <w:shd w:val="clear" w:color="auto" w:fill="FFFFFF"/>
          <w:lang w:val="es-US" w:eastAsia="es-ES_tradnl"/>
        </w:rPr>
        <w:t xml:space="preserve"> celebrad</w:t>
      </w:r>
      <w:r w:rsidRPr="00021B5F">
        <w:rPr>
          <w:rFonts w:ascii="Cambria" w:eastAsia="Times New Roman" w:hAnsi="Cambria" w:cs="Open Sans"/>
          <w:color w:val="000000" w:themeColor="text1"/>
          <w:sz w:val="20"/>
          <w:szCs w:val="20"/>
          <w:shd w:val="clear" w:color="auto" w:fill="FFFFFF"/>
          <w:lang w:val="es-US" w:eastAsia="es-ES_tradnl"/>
        </w:rPr>
        <w:t>as</w:t>
      </w:r>
      <w:r w:rsidR="00246486" w:rsidRPr="00021B5F">
        <w:rPr>
          <w:rFonts w:ascii="Cambria" w:eastAsia="Times New Roman" w:hAnsi="Cambria" w:cs="Open Sans"/>
          <w:color w:val="000000" w:themeColor="text1"/>
          <w:sz w:val="20"/>
          <w:szCs w:val="20"/>
          <w:shd w:val="clear" w:color="auto" w:fill="FFFFFF"/>
          <w:lang w:val="es-US" w:eastAsia="es-ES_tradnl"/>
        </w:rPr>
        <w:t xml:space="preserve"> </w:t>
      </w:r>
      <w:r w:rsidRPr="00021B5F">
        <w:rPr>
          <w:rFonts w:ascii="Cambria" w:eastAsia="Times New Roman" w:hAnsi="Cambria" w:cs="Open Sans"/>
          <w:color w:val="000000" w:themeColor="text1"/>
          <w:sz w:val="20"/>
          <w:szCs w:val="20"/>
          <w:shd w:val="clear" w:color="auto" w:fill="FFFFFF"/>
          <w:lang w:val="es-US" w:eastAsia="es-ES_tradnl"/>
        </w:rPr>
        <w:t>“</w:t>
      </w:r>
      <w:r w:rsidR="00246486" w:rsidRPr="00021B5F">
        <w:rPr>
          <w:rFonts w:ascii="Cambria" w:eastAsia="Times New Roman" w:hAnsi="Cambria" w:cs="Open Sans"/>
          <w:color w:val="000000" w:themeColor="text1"/>
          <w:sz w:val="20"/>
          <w:szCs w:val="20"/>
          <w:shd w:val="clear" w:color="auto" w:fill="FFFFFF"/>
          <w:lang w:val="es-US" w:eastAsia="es-ES_tradnl"/>
        </w:rPr>
        <w:t>sin garantías democráticas y sus resultados carecen de legitimidad. Daniel Ortega ha eliminado toda competencia electoral creíble, privando al pueblo nicaragüense de su derecho a elegir libremente a sus representantes. La integridad del proceso electoral quedó anulada por el encarcelamiento, el acoso y la intimidación sistemáticos de precandidatos presidenciales, dirigentes de la oposición, líderes estudiantiles y rurales, periodistas, defensores de los derechos humanos y representantes de empresas</w:t>
      </w:r>
      <w:r w:rsidRPr="00021B5F">
        <w:rPr>
          <w:rStyle w:val="FootnoteReference"/>
          <w:rFonts w:ascii="Cambria" w:eastAsia="Times New Roman" w:hAnsi="Cambria" w:cs="Open Sans"/>
          <w:color w:val="000000" w:themeColor="text1"/>
          <w:sz w:val="20"/>
          <w:szCs w:val="20"/>
          <w:shd w:val="clear" w:color="auto" w:fill="FFFFFF"/>
          <w:lang w:val="es-US" w:eastAsia="es-ES_tradnl"/>
        </w:rPr>
        <w:footnoteReference w:id="10"/>
      </w:r>
      <w:r w:rsidRPr="00021B5F">
        <w:rPr>
          <w:rFonts w:ascii="Cambria" w:eastAsia="Times New Roman" w:hAnsi="Cambria" w:cs="Open Sans"/>
          <w:color w:val="000000" w:themeColor="text1"/>
          <w:sz w:val="20"/>
          <w:szCs w:val="20"/>
          <w:shd w:val="clear" w:color="auto" w:fill="FFFFFF"/>
          <w:lang w:val="es-US" w:eastAsia="es-ES_tradnl"/>
        </w:rPr>
        <w:t>”</w:t>
      </w:r>
      <w:r w:rsidR="00246486" w:rsidRPr="00021B5F">
        <w:rPr>
          <w:rFonts w:ascii="Cambria" w:eastAsia="Times New Roman" w:hAnsi="Cambria" w:cs="Open Sans"/>
          <w:color w:val="000000" w:themeColor="text1"/>
          <w:sz w:val="20"/>
          <w:szCs w:val="20"/>
          <w:shd w:val="clear" w:color="auto" w:fill="FFFFFF"/>
          <w:lang w:val="es-US" w:eastAsia="es-ES_tradnl"/>
        </w:rPr>
        <w:t>.</w:t>
      </w:r>
    </w:p>
    <w:p w14:paraId="3584D144" w14:textId="77777777" w:rsidR="00321D29" w:rsidRPr="00021B5F" w:rsidRDefault="00321D29" w:rsidP="00E50182">
      <w:pPr>
        <w:pStyle w:val="ListParagraph"/>
        <w:jc w:val="both"/>
        <w:rPr>
          <w:rFonts w:ascii="Cambria" w:eastAsia="Cambria" w:hAnsi="Cambria" w:cs="Cambria"/>
          <w:color w:val="000000" w:themeColor="text1"/>
          <w:sz w:val="20"/>
          <w:szCs w:val="20"/>
          <w:lang w:val="es-US"/>
        </w:rPr>
      </w:pPr>
    </w:p>
    <w:p w14:paraId="237DCA82" w14:textId="565D79B9" w:rsidR="006F3C4F" w:rsidRPr="00021B5F" w:rsidRDefault="00321D29" w:rsidP="00E50182">
      <w:pPr>
        <w:numPr>
          <w:ilvl w:val="0"/>
          <w:numId w:val="1"/>
        </w:numPr>
        <w:suppressAutoHyphens/>
        <w:ind w:left="0" w:firstLine="720"/>
        <w:jc w:val="both"/>
        <w:rPr>
          <w:rFonts w:ascii="Cambria" w:eastAsia="Cambria" w:hAnsi="Cambria" w:cs="Cambria"/>
          <w:color w:val="000000" w:themeColor="text1"/>
          <w:sz w:val="20"/>
          <w:szCs w:val="20"/>
          <w:lang w:val="es-US"/>
        </w:rPr>
      </w:pPr>
      <w:r w:rsidRPr="00021B5F">
        <w:rPr>
          <w:rFonts w:ascii="Cambria" w:hAnsi="Cambria"/>
          <w:color w:val="000000" w:themeColor="text1"/>
          <w:sz w:val="20"/>
          <w:szCs w:val="20"/>
          <w:lang w:val="es-US"/>
        </w:rPr>
        <w:t xml:space="preserve">Finalmente, </w:t>
      </w:r>
      <w:r w:rsidR="00CB473E" w:rsidRPr="00021B5F">
        <w:rPr>
          <w:rFonts w:ascii="Cambria" w:hAnsi="Cambria"/>
          <w:color w:val="000000" w:themeColor="text1"/>
          <w:sz w:val="20"/>
          <w:szCs w:val="20"/>
          <w:lang w:val="es-US"/>
        </w:rPr>
        <w:t xml:space="preserve">la CIDH observa que, </w:t>
      </w:r>
      <w:r w:rsidRPr="00021B5F">
        <w:rPr>
          <w:rFonts w:ascii="Cambria" w:hAnsi="Cambria"/>
          <w:color w:val="000000" w:themeColor="text1"/>
          <w:sz w:val="20"/>
          <w:szCs w:val="20"/>
          <w:lang w:val="es-US"/>
        </w:rPr>
        <w:t>el 12 de noviembre de 2021, la Asamblea General de la OEA, declaró que “las elecciones de 7 de noviembre en Nicaragua no fueron libres, justas ni transparentes y no tienen legitimidad democrática”. Asimismo, concluyó que, “con base en los principios establecidos en la Carta de la OEA y la Carta Democrática Interamericana, las instituciones democráticas en Nicaragua han sido seriamente socavadas por el Gobierno</w:t>
      </w:r>
      <w:r w:rsidRPr="00021B5F">
        <w:rPr>
          <w:rStyle w:val="FootnoteReference"/>
          <w:rFonts w:ascii="Cambria" w:hAnsi="Cambria"/>
          <w:color w:val="000000" w:themeColor="text1"/>
          <w:sz w:val="20"/>
          <w:szCs w:val="20"/>
          <w:lang w:val="es-US"/>
        </w:rPr>
        <w:footnoteReference w:id="11"/>
      </w:r>
      <w:r w:rsidRPr="00021B5F">
        <w:rPr>
          <w:rFonts w:ascii="Cambria" w:hAnsi="Cambria"/>
          <w:color w:val="000000" w:themeColor="text1"/>
          <w:sz w:val="20"/>
          <w:szCs w:val="20"/>
          <w:lang w:val="es-US"/>
        </w:rPr>
        <w:t>”.</w:t>
      </w:r>
    </w:p>
    <w:p w14:paraId="339A3018" w14:textId="77777777" w:rsidR="00321D29" w:rsidRPr="00021B5F" w:rsidRDefault="00321D29" w:rsidP="00E50182">
      <w:pPr>
        <w:suppressAutoHyphens/>
        <w:jc w:val="both"/>
        <w:rPr>
          <w:rFonts w:ascii="Cambria" w:eastAsia="Cambria" w:hAnsi="Cambria" w:cs="Cambria"/>
          <w:color w:val="000000" w:themeColor="text1"/>
          <w:sz w:val="20"/>
          <w:szCs w:val="20"/>
          <w:lang w:val="es-US"/>
        </w:rPr>
      </w:pPr>
    </w:p>
    <w:p w14:paraId="2CE79F3A" w14:textId="7522C5B0" w:rsidR="007C496B" w:rsidRPr="00021B5F" w:rsidRDefault="007C496B" w:rsidP="00E50182">
      <w:pPr>
        <w:numPr>
          <w:ilvl w:val="0"/>
          <w:numId w:val="1"/>
        </w:numPr>
        <w:suppressAutoHyphens/>
        <w:ind w:left="0" w:firstLine="720"/>
        <w:jc w:val="both"/>
        <w:rPr>
          <w:rFonts w:ascii="Cambria" w:eastAsia="Cambria" w:hAnsi="Cambria" w:cs="Cambria"/>
          <w:color w:val="000000" w:themeColor="text1"/>
          <w:sz w:val="20"/>
          <w:szCs w:val="20"/>
          <w:lang w:val="es-US"/>
        </w:rPr>
      </w:pPr>
      <w:r w:rsidRPr="00021B5F">
        <w:rPr>
          <w:rFonts w:ascii="Cambria" w:hAnsi="Cambria"/>
          <w:color w:val="000000" w:themeColor="text1"/>
          <w:sz w:val="20"/>
          <w:szCs w:val="20"/>
          <w:lang w:val="es-US"/>
        </w:rPr>
        <w:t>Evaluada la situación de los derechos humanos en Nicaragua en el año 202</w:t>
      </w:r>
      <w:r w:rsidR="0062322F" w:rsidRPr="00021B5F">
        <w:rPr>
          <w:rFonts w:ascii="Cambria" w:hAnsi="Cambria"/>
          <w:color w:val="000000" w:themeColor="text1"/>
          <w:sz w:val="20"/>
          <w:szCs w:val="20"/>
          <w:lang w:val="es-US"/>
        </w:rPr>
        <w:t>1</w:t>
      </w:r>
      <w:r w:rsidRPr="00021B5F">
        <w:rPr>
          <w:rFonts w:ascii="Cambria" w:hAnsi="Cambria"/>
          <w:color w:val="000000" w:themeColor="text1"/>
          <w:sz w:val="20"/>
          <w:szCs w:val="20"/>
          <w:lang w:val="es-US"/>
        </w:rPr>
        <w:t xml:space="preserve"> descrita en los párrafos anteriores, la CIDH decidió incorporar a Nicaragua en el Capítulo IV.B porque considera que ésta se enmarca en los incisos 6.a.i, 6.b. y 6.c. del artículo 59 de su Reglamento, el cual establece como criterios para la inclusión de un Estado Miembro los siguientes:</w:t>
      </w:r>
    </w:p>
    <w:p w14:paraId="4CD43302" w14:textId="77777777" w:rsidR="007C496B" w:rsidRPr="00021B5F" w:rsidRDefault="007C496B" w:rsidP="00E50182">
      <w:pPr>
        <w:pBdr>
          <w:top w:val="nil"/>
          <w:left w:val="nil"/>
          <w:bottom w:val="nil"/>
          <w:right w:val="nil"/>
          <w:between w:val="nil"/>
        </w:pBdr>
        <w:jc w:val="both"/>
        <w:rPr>
          <w:rFonts w:ascii="Cambria" w:hAnsi="Cambria"/>
          <w:color w:val="000000" w:themeColor="text1"/>
          <w:sz w:val="20"/>
          <w:szCs w:val="20"/>
          <w:lang w:val="es-US"/>
        </w:rPr>
      </w:pPr>
    </w:p>
    <w:p w14:paraId="03B5C3C0" w14:textId="77777777" w:rsidR="007C496B" w:rsidRPr="00021B5F" w:rsidRDefault="007C496B" w:rsidP="00E50182">
      <w:pPr>
        <w:pBdr>
          <w:top w:val="nil"/>
          <w:left w:val="nil"/>
          <w:bottom w:val="nil"/>
          <w:right w:val="nil"/>
          <w:between w:val="nil"/>
        </w:pBdr>
        <w:ind w:left="720" w:right="720"/>
        <w:jc w:val="both"/>
        <w:rPr>
          <w:rFonts w:ascii="Cambria" w:hAnsi="Cambria"/>
          <w:color w:val="000000" w:themeColor="text1"/>
          <w:sz w:val="20"/>
          <w:szCs w:val="20"/>
          <w:lang w:val="es-US"/>
        </w:rPr>
      </w:pPr>
      <w:r w:rsidRPr="00021B5F">
        <w:rPr>
          <w:rFonts w:ascii="Cambria" w:hAnsi="Cambria"/>
          <w:color w:val="000000" w:themeColor="text1"/>
          <w:sz w:val="20"/>
          <w:szCs w:val="20"/>
          <w:lang w:val="es-US"/>
        </w:rPr>
        <w:t xml:space="preserve">a. una violación grave de los elementos fundamentales y las instituciones de la democracia representativa previstos en la Carta Democrática Interamericana, que son medios esenciales para la realización de los derechos humanos, entre ellos: i. si hubiera acceso discriminatorio o un ejercicio abusivo del poder que socave o contraríe el Estado de Derecho, tales como la infracción sistemática de la independencia del Poder Judicial o la falta de subordinación de las instituciones del Estado a la autoridad civil legalmente constituida; </w:t>
      </w:r>
    </w:p>
    <w:p w14:paraId="2D19F06A" w14:textId="77777777" w:rsidR="007C496B" w:rsidRPr="00021B5F" w:rsidRDefault="007C496B" w:rsidP="00E50182">
      <w:pPr>
        <w:pBdr>
          <w:top w:val="nil"/>
          <w:left w:val="nil"/>
          <w:bottom w:val="nil"/>
          <w:right w:val="nil"/>
          <w:between w:val="nil"/>
        </w:pBdr>
        <w:ind w:left="720" w:right="720"/>
        <w:jc w:val="both"/>
        <w:rPr>
          <w:rFonts w:ascii="Cambria" w:hAnsi="Cambria"/>
          <w:color w:val="000000" w:themeColor="text1"/>
          <w:sz w:val="20"/>
          <w:szCs w:val="20"/>
          <w:lang w:val="es-US"/>
        </w:rPr>
      </w:pPr>
    </w:p>
    <w:p w14:paraId="6F233F11" w14:textId="42F0DB4D" w:rsidR="007C496B" w:rsidRPr="00021B5F" w:rsidRDefault="007C496B" w:rsidP="00E50182">
      <w:pPr>
        <w:pBdr>
          <w:top w:val="nil"/>
          <w:left w:val="nil"/>
          <w:bottom w:val="nil"/>
          <w:right w:val="nil"/>
          <w:between w:val="nil"/>
        </w:pBdr>
        <w:ind w:left="720" w:right="720"/>
        <w:jc w:val="both"/>
        <w:rPr>
          <w:rFonts w:ascii="Cambria" w:hAnsi="Cambria"/>
          <w:color w:val="000000" w:themeColor="text1"/>
          <w:sz w:val="20"/>
          <w:szCs w:val="20"/>
          <w:lang w:val="es-US"/>
        </w:rPr>
      </w:pPr>
      <w:r w:rsidRPr="00021B5F">
        <w:rPr>
          <w:rFonts w:ascii="Cambria" w:hAnsi="Cambria"/>
          <w:color w:val="000000" w:themeColor="text1"/>
          <w:sz w:val="20"/>
          <w:szCs w:val="20"/>
          <w:lang w:val="es-US"/>
        </w:rPr>
        <w:t xml:space="preserve">[…].  </w:t>
      </w:r>
    </w:p>
    <w:p w14:paraId="20CBBBD0" w14:textId="77777777" w:rsidR="007C496B" w:rsidRPr="00021B5F" w:rsidRDefault="007C496B" w:rsidP="00E50182">
      <w:pPr>
        <w:pBdr>
          <w:top w:val="nil"/>
          <w:left w:val="nil"/>
          <w:bottom w:val="nil"/>
          <w:right w:val="nil"/>
          <w:between w:val="nil"/>
        </w:pBdr>
        <w:ind w:left="720" w:right="720"/>
        <w:jc w:val="both"/>
        <w:rPr>
          <w:rFonts w:ascii="Cambria" w:hAnsi="Cambria"/>
          <w:color w:val="000000" w:themeColor="text1"/>
          <w:sz w:val="20"/>
          <w:szCs w:val="20"/>
          <w:lang w:val="es-US"/>
        </w:rPr>
      </w:pPr>
    </w:p>
    <w:p w14:paraId="3637505C" w14:textId="77777777" w:rsidR="007C496B" w:rsidRPr="00021B5F" w:rsidRDefault="007C496B" w:rsidP="00E50182">
      <w:pPr>
        <w:pBdr>
          <w:top w:val="nil"/>
          <w:left w:val="nil"/>
          <w:bottom w:val="nil"/>
          <w:right w:val="nil"/>
          <w:between w:val="nil"/>
        </w:pBdr>
        <w:ind w:left="720" w:right="720"/>
        <w:jc w:val="both"/>
        <w:rPr>
          <w:rFonts w:ascii="Cambria" w:hAnsi="Cambria"/>
          <w:color w:val="000000" w:themeColor="text1"/>
          <w:sz w:val="20"/>
          <w:szCs w:val="20"/>
          <w:lang w:val="es-US"/>
        </w:rPr>
      </w:pPr>
      <w:r w:rsidRPr="00021B5F">
        <w:rPr>
          <w:rFonts w:ascii="Cambria" w:hAnsi="Cambria"/>
          <w:color w:val="000000" w:themeColor="text1"/>
          <w:sz w:val="20"/>
          <w:szCs w:val="20"/>
          <w:lang w:val="es-US"/>
        </w:rPr>
        <w:t xml:space="preserve">b. la suspensión ilegítima, total o parcial, del libre ejercicio de los derechos garantizados en la Declaración Americana o la Convención Americana, </w:t>
      </w:r>
      <w:proofErr w:type="gramStart"/>
      <w:r w:rsidRPr="00021B5F">
        <w:rPr>
          <w:rFonts w:ascii="Cambria" w:hAnsi="Cambria"/>
          <w:color w:val="000000" w:themeColor="text1"/>
          <w:sz w:val="20"/>
          <w:szCs w:val="20"/>
          <w:lang w:val="es-US"/>
        </w:rPr>
        <w:t>en razón de</w:t>
      </w:r>
      <w:proofErr w:type="gramEnd"/>
      <w:r w:rsidRPr="00021B5F">
        <w:rPr>
          <w:rFonts w:ascii="Cambria" w:hAnsi="Cambria"/>
          <w:color w:val="000000" w:themeColor="text1"/>
          <w:sz w:val="20"/>
          <w:szCs w:val="20"/>
          <w:lang w:val="es-US"/>
        </w:rPr>
        <w:t xml:space="preserve"> la imposición de medidas excepcionales tales como la declaratoria de un estado de emergencia, de un estado de sitio, la suspensión de garantías constitucionales, o medidas excepcionales de seguridad. </w:t>
      </w:r>
    </w:p>
    <w:p w14:paraId="0312A388" w14:textId="77777777" w:rsidR="007C496B" w:rsidRPr="00021B5F" w:rsidRDefault="007C496B" w:rsidP="00E50182">
      <w:pPr>
        <w:pBdr>
          <w:top w:val="nil"/>
          <w:left w:val="nil"/>
          <w:bottom w:val="nil"/>
          <w:right w:val="nil"/>
          <w:between w:val="nil"/>
        </w:pBdr>
        <w:ind w:left="720" w:right="720"/>
        <w:jc w:val="both"/>
        <w:rPr>
          <w:rFonts w:ascii="Cambria" w:hAnsi="Cambria"/>
          <w:color w:val="000000" w:themeColor="text1"/>
          <w:sz w:val="20"/>
          <w:szCs w:val="20"/>
          <w:lang w:val="es-US"/>
        </w:rPr>
      </w:pPr>
    </w:p>
    <w:p w14:paraId="7D183E2B" w14:textId="77777777" w:rsidR="007C496B" w:rsidRPr="00021B5F" w:rsidRDefault="007C496B" w:rsidP="00E50182">
      <w:pPr>
        <w:pBdr>
          <w:top w:val="nil"/>
          <w:left w:val="nil"/>
          <w:bottom w:val="nil"/>
          <w:right w:val="nil"/>
          <w:between w:val="nil"/>
        </w:pBdr>
        <w:ind w:left="720" w:right="720"/>
        <w:jc w:val="both"/>
        <w:rPr>
          <w:rFonts w:ascii="Cambria" w:hAnsi="Cambria"/>
          <w:color w:val="000000" w:themeColor="text1"/>
          <w:sz w:val="20"/>
          <w:szCs w:val="20"/>
          <w:lang w:val="es-US"/>
        </w:rPr>
      </w:pPr>
      <w:r w:rsidRPr="00021B5F">
        <w:rPr>
          <w:rFonts w:ascii="Cambria" w:hAnsi="Cambria"/>
          <w:color w:val="000000" w:themeColor="text1"/>
          <w:sz w:val="20"/>
          <w:szCs w:val="20"/>
          <w:lang w:val="es-US"/>
        </w:rPr>
        <w:t>c. la comisión, por parte de un Estado, de violaciones masivas, graves y sistemáticas de los derechos humanos garantizados en la Declaración Americana, la Convención Americana, o los demás instrumentos de derechos humanos aplicables.</w:t>
      </w:r>
    </w:p>
    <w:p w14:paraId="5D48755F" w14:textId="77777777" w:rsidR="00D4080C" w:rsidRPr="00021B5F" w:rsidRDefault="00D4080C" w:rsidP="00E50182">
      <w:pPr>
        <w:jc w:val="both"/>
        <w:rPr>
          <w:rFonts w:ascii="Cambria" w:eastAsia="Cambria" w:hAnsi="Cambria" w:cs="Cambria"/>
          <w:color w:val="000000" w:themeColor="text1"/>
          <w:sz w:val="20"/>
          <w:szCs w:val="20"/>
          <w:lang w:val="es-US"/>
        </w:rPr>
      </w:pPr>
    </w:p>
    <w:p w14:paraId="0D13FC57" w14:textId="47E60909" w:rsidR="006005CD" w:rsidRPr="00021B5F" w:rsidRDefault="0062322F" w:rsidP="00E50182">
      <w:pPr>
        <w:numPr>
          <w:ilvl w:val="0"/>
          <w:numId w:val="1"/>
        </w:numPr>
        <w:suppressAutoHyphens/>
        <w:ind w:left="0" w:firstLine="720"/>
        <w:jc w:val="both"/>
        <w:rPr>
          <w:rFonts w:ascii="Cambria" w:eastAsia="Cambria" w:hAnsi="Cambria" w:cs="Cambria"/>
          <w:color w:val="000000" w:themeColor="text1"/>
          <w:sz w:val="20"/>
          <w:szCs w:val="20"/>
          <w:lang w:val="es-US"/>
        </w:rPr>
      </w:pPr>
      <w:r w:rsidRPr="00021B5F">
        <w:rPr>
          <w:rFonts w:ascii="Cambria" w:eastAsia="Times New Roman" w:hAnsi="Cambria" w:cs="Times New Roman"/>
          <w:color w:val="000000" w:themeColor="text1"/>
          <w:sz w:val="20"/>
          <w:szCs w:val="20"/>
          <w:lang w:val="es-US"/>
        </w:rPr>
        <w:lastRenderedPageBreak/>
        <w:t>Por otro lado, d</w:t>
      </w:r>
      <w:r w:rsidR="00845B69" w:rsidRPr="00021B5F">
        <w:rPr>
          <w:rFonts w:ascii="Cambria" w:eastAsia="Times New Roman" w:hAnsi="Cambria" w:cs="Times New Roman"/>
          <w:color w:val="000000" w:themeColor="text1"/>
          <w:sz w:val="20"/>
          <w:szCs w:val="20"/>
          <w:lang w:val="es-US"/>
        </w:rPr>
        <w:t xml:space="preserve">urante el presente año, la CIDH advirtió </w:t>
      </w:r>
      <w:r w:rsidR="006005CD" w:rsidRPr="00021B5F">
        <w:rPr>
          <w:rFonts w:ascii="Cambria" w:eastAsia="Times New Roman" w:hAnsi="Cambria" w:cs="Times New Roman"/>
          <w:color w:val="000000" w:themeColor="text1"/>
          <w:sz w:val="20"/>
          <w:szCs w:val="20"/>
          <w:lang w:val="es-US"/>
        </w:rPr>
        <w:t xml:space="preserve">sobre </w:t>
      </w:r>
      <w:r w:rsidR="00845B69" w:rsidRPr="00021B5F">
        <w:rPr>
          <w:rFonts w:ascii="Cambria" w:eastAsia="Times New Roman" w:hAnsi="Cambria" w:cs="Times New Roman"/>
          <w:color w:val="000000" w:themeColor="text1"/>
          <w:sz w:val="20"/>
          <w:szCs w:val="20"/>
          <w:lang w:val="es-US"/>
        </w:rPr>
        <w:t>el incremento de los actos de hostigamiento contra personas identificadas como opositoras al Gobierno</w:t>
      </w:r>
      <w:r w:rsidR="005A7435" w:rsidRPr="00021B5F">
        <w:rPr>
          <w:rFonts w:ascii="Cambria" w:eastAsia="Times New Roman" w:hAnsi="Cambria" w:cs="Times New Roman"/>
          <w:color w:val="000000" w:themeColor="text1"/>
          <w:sz w:val="20"/>
          <w:szCs w:val="20"/>
          <w:lang w:val="es-US"/>
        </w:rPr>
        <w:t xml:space="preserve"> en el marco de las elecciones realizadas en noviembre de 2021</w:t>
      </w:r>
      <w:r w:rsidR="00845B69" w:rsidRPr="00021B5F">
        <w:rPr>
          <w:rFonts w:ascii="Cambria" w:eastAsia="Times New Roman" w:hAnsi="Cambria" w:cs="Times New Roman"/>
          <w:color w:val="000000" w:themeColor="text1"/>
          <w:sz w:val="20"/>
          <w:szCs w:val="20"/>
          <w:lang w:val="es-US"/>
        </w:rPr>
        <w:t xml:space="preserve">. La CIDH también expresó preocupación por la </w:t>
      </w:r>
      <w:r w:rsidR="00845B69" w:rsidRPr="00021B5F">
        <w:rPr>
          <w:rFonts w:ascii="Cambria" w:hAnsi="Cambria"/>
          <w:color w:val="000000" w:themeColor="text1"/>
          <w:sz w:val="20"/>
          <w:szCs w:val="20"/>
          <w:lang w:val="es-US"/>
        </w:rPr>
        <w:t>represión</w:t>
      </w:r>
      <w:r w:rsidR="00845B69" w:rsidRPr="00021B5F">
        <w:rPr>
          <w:rFonts w:ascii="Cambria" w:eastAsia="Times New Roman" w:hAnsi="Cambria" w:cs="Times New Roman"/>
          <w:color w:val="000000" w:themeColor="text1"/>
          <w:sz w:val="20"/>
          <w:szCs w:val="20"/>
          <w:lang w:val="es-US"/>
        </w:rPr>
        <w:t> en los sectores campesino y estudiantil, los cuales, tuvieron una participación protagónica en las protestas iniciadas el 18 de abril de 2018 y en el diálogo nacional del mismo año, así como por la persistencia de violaciones a los derechos humanos.</w:t>
      </w:r>
      <w:r w:rsidR="006005CD" w:rsidRPr="00021B5F">
        <w:rPr>
          <w:rFonts w:ascii="Cambria" w:eastAsia="Times New Roman" w:hAnsi="Cambria" w:cs="Times New Roman"/>
          <w:color w:val="000000" w:themeColor="text1"/>
          <w:sz w:val="20"/>
          <w:szCs w:val="20"/>
          <w:lang w:val="es-US"/>
        </w:rPr>
        <w:t xml:space="preserve"> Como resultado de esta nueva fase de represión, más de 30 personas</w:t>
      </w:r>
      <w:r w:rsidR="00266297" w:rsidRPr="00021B5F">
        <w:rPr>
          <w:rFonts w:ascii="Cambria" w:eastAsia="Times New Roman" w:hAnsi="Cambria" w:cs="Times New Roman"/>
          <w:color w:val="000000" w:themeColor="text1"/>
          <w:sz w:val="20"/>
          <w:szCs w:val="20"/>
          <w:lang w:val="es-US"/>
        </w:rPr>
        <w:t xml:space="preserve"> fueron detenidas</w:t>
      </w:r>
      <w:r w:rsidR="006005CD" w:rsidRPr="00021B5F">
        <w:rPr>
          <w:rFonts w:ascii="Cambria" w:eastAsia="Times New Roman" w:hAnsi="Cambria" w:cs="Times New Roman"/>
          <w:color w:val="000000" w:themeColor="text1"/>
          <w:sz w:val="20"/>
          <w:szCs w:val="20"/>
          <w:lang w:val="es-US"/>
        </w:rPr>
        <w:t xml:space="preserve"> entre los meses de mayo y agosto de 2021, entre ellos, importantes líderes y lideresas sociales, personas defensoras de derechos humanos y periodistas. </w:t>
      </w:r>
      <w:r w:rsidR="00266297" w:rsidRPr="00021B5F">
        <w:rPr>
          <w:rFonts w:ascii="Cambria" w:eastAsia="Times New Roman" w:hAnsi="Cambria" w:cs="Times New Roman"/>
          <w:color w:val="000000" w:themeColor="text1"/>
          <w:sz w:val="20"/>
          <w:szCs w:val="20"/>
          <w:lang w:val="es-US"/>
        </w:rPr>
        <w:t>Asimismo, e</w:t>
      </w:r>
      <w:r w:rsidR="006005CD" w:rsidRPr="00021B5F">
        <w:rPr>
          <w:rFonts w:ascii="Cambria" w:eastAsia="Times New Roman" w:hAnsi="Cambria" w:cs="Times New Roman"/>
          <w:color w:val="000000" w:themeColor="text1"/>
          <w:sz w:val="20"/>
          <w:szCs w:val="20"/>
          <w:lang w:val="es-US"/>
        </w:rPr>
        <w:t xml:space="preserve">n la mayoría de </w:t>
      </w:r>
      <w:proofErr w:type="gramStart"/>
      <w:r w:rsidR="006005CD" w:rsidRPr="00021B5F">
        <w:rPr>
          <w:rFonts w:ascii="Cambria" w:eastAsia="Times New Roman" w:hAnsi="Cambria" w:cs="Times New Roman"/>
          <w:color w:val="000000" w:themeColor="text1"/>
          <w:sz w:val="20"/>
          <w:szCs w:val="20"/>
          <w:lang w:val="es-US"/>
        </w:rPr>
        <w:t>casos</w:t>
      </w:r>
      <w:proofErr w:type="gramEnd"/>
      <w:r w:rsidR="006005CD" w:rsidRPr="00021B5F">
        <w:rPr>
          <w:rFonts w:ascii="Cambria" w:eastAsia="Times New Roman" w:hAnsi="Cambria" w:cs="Times New Roman"/>
          <w:color w:val="000000" w:themeColor="text1"/>
          <w:sz w:val="20"/>
          <w:szCs w:val="20"/>
          <w:lang w:val="es-US"/>
        </w:rPr>
        <w:t xml:space="preserve">, constató </w:t>
      </w:r>
      <w:r w:rsidR="005A7435" w:rsidRPr="00021B5F">
        <w:rPr>
          <w:rFonts w:ascii="Cambria" w:eastAsia="Times New Roman" w:hAnsi="Cambria" w:cs="Times New Roman"/>
          <w:color w:val="000000" w:themeColor="text1"/>
          <w:sz w:val="20"/>
          <w:szCs w:val="20"/>
          <w:lang w:val="es-US"/>
        </w:rPr>
        <w:t xml:space="preserve">la manipulación del derecho penal, la falta de independencia del sistema de justicia, </w:t>
      </w:r>
      <w:r w:rsidR="006005CD" w:rsidRPr="00021B5F">
        <w:rPr>
          <w:rFonts w:ascii="Cambria" w:eastAsia="Times New Roman" w:hAnsi="Cambria" w:cs="Times New Roman"/>
          <w:color w:val="000000" w:themeColor="text1"/>
          <w:sz w:val="20"/>
          <w:szCs w:val="20"/>
          <w:lang w:val="es-US"/>
        </w:rPr>
        <w:t>patrones de violaciones al debido proceso</w:t>
      </w:r>
      <w:r w:rsidR="005A7435" w:rsidRPr="00021B5F">
        <w:rPr>
          <w:rFonts w:ascii="Cambria" w:eastAsia="Times New Roman" w:hAnsi="Cambria" w:cs="Times New Roman"/>
          <w:color w:val="000000" w:themeColor="text1"/>
          <w:sz w:val="20"/>
          <w:szCs w:val="20"/>
          <w:lang w:val="es-US"/>
        </w:rPr>
        <w:t xml:space="preserve">, </w:t>
      </w:r>
      <w:r w:rsidR="006005CD" w:rsidRPr="00021B5F">
        <w:rPr>
          <w:rFonts w:ascii="Cambria" w:eastAsia="Times New Roman" w:hAnsi="Cambria" w:cs="Times New Roman"/>
          <w:color w:val="000000" w:themeColor="text1"/>
          <w:sz w:val="20"/>
          <w:szCs w:val="20"/>
          <w:lang w:val="es-US"/>
        </w:rPr>
        <w:t>el derecho de defensa de las personas detenidas</w:t>
      </w:r>
      <w:r w:rsidR="005A7435" w:rsidRPr="00021B5F">
        <w:rPr>
          <w:rFonts w:ascii="Cambria" w:eastAsia="Times New Roman" w:hAnsi="Cambria" w:cs="Times New Roman"/>
          <w:color w:val="000000" w:themeColor="text1"/>
          <w:sz w:val="20"/>
          <w:szCs w:val="20"/>
          <w:lang w:val="es-US"/>
        </w:rPr>
        <w:t xml:space="preserve"> y</w:t>
      </w:r>
      <w:r w:rsidR="006005CD" w:rsidRPr="00021B5F">
        <w:rPr>
          <w:rFonts w:ascii="Cambria" w:eastAsia="Times New Roman" w:hAnsi="Cambria" w:cs="Times New Roman"/>
          <w:color w:val="000000" w:themeColor="text1"/>
          <w:sz w:val="20"/>
          <w:szCs w:val="20"/>
          <w:lang w:val="es-US"/>
        </w:rPr>
        <w:t xml:space="preserve"> la completa falta de efectividad de los recursos de exhibición personal</w:t>
      </w:r>
      <w:r w:rsidR="005A7435" w:rsidRPr="00021B5F">
        <w:rPr>
          <w:rFonts w:ascii="Cambria" w:eastAsia="Times New Roman" w:hAnsi="Cambria" w:cs="Times New Roman"/>
          <w:color w:val="000000" w:themeColor="text1"/>
          <w:sz w:val="20"/>
          <w:szCs w:val="20"/>
          <w:lang w:val="es-US"/>
        </w:rPr>
        <w:t>.</w:t>
      </w:r>
    </w:p>
    <w:p w14:paraId="0E3E7A50" w14:textId="77777777" w:rsidR="00845B69" w:rsidRPr="00021B5F" w:rsidRDefault="00845B69" w:rsidP="00E50182">
      <w:pPr>
        <w:suppressAutoHyphens/>
        <w:jc w:val="both"/>
        <w:rPr>
          <w:rFonts w:ascii="Cambria" w:eastAsia="Cambria" w:hAnsi="Cambria" w:cs="Cambria"/>
          <w:color w:val="000000" w:themeColor="text1"/>
          <w:sz w:val="20"/>
          <w:szCs w:val="20"/>
          <w:lang w:val="es-US"/>
        </w:rPr>
      </w:pPr>
    </w:p>
    <w:p w14:paraId="3FCBB253" w14:textId="6745C52A" w:rsidR="00D4080C" w:rsidRPr="00021B5F" w:rsidRDefault="00D149FC" w:rsidP="00E50182">
      <w:pPr>
        <w:numPr>
          <w:ilvl w:val="0"/>
          <w:numId w:val="1"/>
        </w:numPr>
        <w:suppressAutoHyphens/>
        <w:ind w:left="0" w:firstLine="720"/>
        <w:jc w:val="both"/>
        <w:rPr>
          <w:rFonts w:ascii="Cambria" w:eastAsia="Cambria" w:hAnsi="Cambria" w:cs="Cambria"/>
          <w:color w:val="000000" w:themeColor="text1"/>
          <w:sz w:val="20"/>
          <w:szCs w:val="20"/>
          <w:lang w:val="es-US"/>
        </w:rPr>
      </w:pPr>
      <w:r w:rsidRPr="00021B5F">
        <w:rPr>
          <w:rFonts w:ascii="Cambria" w:eastAsia="Cambria" w:hAnsi="Cambria" w:cs="Cambria"/>
          <w:color w:val="000000" w:themeColor="text1"/>
          <w:sz w:val="20"/>
          <w:szCs w:val="20"/>
          <w:lang w:val="es-US"/>
        </w:rPr>
        <w:t>Adicionalmente, l</w:t>
      </w:r>
      <w:r w:rsidR="00D4080C" w:rsidRPr="00021B5F">
        <w:rPr>
          <w:rFonts w:ascii="Cambria" w:eastAsia="Cambria" w:hAnsi="Cambria" w:cs="Cambria"/>
          <w:color w:val="000000" w:themeColor="text1"/>
          <w:sz w:val="20"/>
          <w:szCs w:val="20"/>
          <w:lang w:val="es-US"/>
        </w:rPr>
        <w:t>a Comisión Interamericana y su Relatoría Especial para la Libertad de Expresión (RELE) a</w:t>
      </w:r>
      <w:r w:rsidR="00F93F3B" w:rsidRPr="00021B5F">
        <w:rPr>
          <w:rFonts w:ascii="Cambria" w:eastAsia="Cambria" w:hAnsi="Cambria" w:cs="Cambria"/>
          <w:color w:val="000000" w:themeColor="text1"/>
          <w:sz w:val="20"/>
          <w:szCs w:val="20"/>
          <w:lang w:val="es-US"/>
        </w:rPr>
        <w:t>dvierten</w:t>
      </w:r>
      <w:r w:rsidR="00D4080C" w:rsidRPr="00021B5F">
        <w:rPr>
          <w:rFonts w:ascii="Cambria" w:eastAsia="Cambria" w:hAnsi="Cambria" w:cs="Cambria"/>
          <w:color w:val="000000" w:themeColor="text1"/>
          <w:sz w:val="20"/>
          <w:szCs w:val="20"/>
          <w:lang w:val="es-US"/>
        </w:rPr>
        <w:t xml:space="preserve"> que la situación del derecho a la libertad de expresión en Nicaragua continuó deteriorándose </w:t>
      </w:r>
      <w:r w:rsidR="00D4080C" w:rsidRPr="00021B5F">
        <w:rPr>
          <w:rFonts w:ascii="Cambria" w:eastAsia="Times New Roman" w:hAnsi="Cambria" w:cs="Times New Roman"/>
          <w:color w:val="000000" w:themeColor="text1"/>
          <w:sz w:val="20"/>
          <w:szCs w:val="20"/>
          <w:lang w:val="es-US" w:eastAsia="es-ES_tradnl"/>
        </w:rPr>
        <w:t>aceleradamente</w:t>
      </w:r>
      <w:r w:rsidR="00D4080C" w:rsidRPr="00021B5F">
        <w:rPr>
          <w:rFonts w:ascii="Cambria" w:eastAsia="Cambria" w:hAnsi="Cambria" w:cs="Cambria"/>
          <w:color w:val="000000" w:themeColor="text1"/>
          <w:sz w:val="20"/>
          <w:szCs w:val="20"/>
          <w:lang w:val="es-US"/>
        </w:rPr>
        <w:t xml:space="preserve"> durante el presente año</w:t>
      </w:r>
      <w:r w:rsidRPr="00021B5F">
        <w:rPr>
          <w:rFonts w:ascii="Cambria" w:eastAsia="Cambria" w:hAnsi="Cambria" w:cs="Cambria"/>
          <w:color w:val="000000" w:themeColor="text1"/>
          <w:sz w:val="20"/>
          <w:szCs w:val="20"/>
          <w:lang w:val="es-US"/>
        </w:rPr>
        <w:t xml:space="preserve">, debido a </w:t>
      </w:r>
      <w:r w:rsidR="00D4080C" w:rsidRPr="00021B5F">
        <w:rPr>
          <w:rFonts w:ascii="Cambria" w:eastAsia="Cambria" w:hAnsi="Cambria" w:cs="Cambria"/>
          <w:color w:val="000000" w:themeColor="text1"/>
          <w:sz w:val="20"/>
          <w:szCs w:val="20"/>
          <w:lang w:val="es-US"/>
        </w:rPr>
        <w:t xml:space="preserve">la persistencia de declaraciones estigmatizantes proveniente de las más altas autoridades del Estado contra la prensa independiente; detenciones arbitrarias y los procesos judiciales sin garantías de debido proceso contra periodistas y personas que se manifiestan críticamente; restricciones a la protesta social; la imposibilidad de la prensa de dar cobertura a actos oficiales; la falta de transparencia activa del Estado y las restricciones a la libertad de expresión en el espacio digital. En suma, la CIDH y su Relatoría Especial </w:t>
      </w:r>
      <w:r w:rsidRPr="00021B5F">
        <w:rPr>
          <w:rFonts w:ascii="Cambria" w:eastAsia="Cambria" w:hAnsi="Cambria" w:cs="Cambria"/>
          <w:color w:val="000000" w:themeColor="text1"/>
          <w:sz w:val="20"/>
          <w:szCs w:val="20"/>
          <w:lang w:val="es-US"/>
        </w:rPr>
        <w:t xml:space="preserve">constataron </w:t>
      </w:r>
      <w:r w:rsidR="00D4080C" w:rsidRPr="00021B5F">
        <w:rPr>
          <w:rFonts w:ascii="Cambria" w:eastAsia="Cambria" w:hAnsi="Cambria" w:cs="Cambria"/>
          <w:color w:val="000000" w:themeColor="text1"/>
          <w:sz w:val="20"/>
          <w:szCs w:val="20"/>
          <w:lang w:val="es-US"/>
        </w:rPr>
        <w:t>que no existe en la actualidad ningún tipo de garantías para el ejercicio del derecho a la libertad de expresión en el país.</w:t>
      </w:r>
    </w:p>
    <w:p w14:paraId="53004286" w14:textId="77777777" w:rsidR="00D149FC" w:rsidRPr="00021B5F" w:rsidRDefault="00D149FC" w:rsidP="00E50182">
      <w:pPr>
        <w:pStyle w:val="ListParagraph"/>
        <w:jc w:val="both"/>
        <w:rPr>
          <w:rFonts w:ascii="Cambria" w:eastAsia="Cambria" w:hAnsi="Cambria" w:cs="Cambria"/>
          <w:color w:val="000000" w:themeColor="text1"/>
          <w:sz w:val="20"/>
          <w:szCs w:val="20"/>
          <w:lang w:val="es-US"/>
        </w:rPr>
      </w:pPr>
    </w:p>
    <w:p w14:paraId="6B84B609" w14:textId="44204DBB" w:rsidR="00D4080C" w:rsidRPr="00021B5F" w:rsidRDefault="006005CD" w:rsidP="00E50182">
      <w:pPr>
        <w:numPr>
          <w:ilvl w:val="0"/>
          <w:numId w:val="1"/>
        </w:numPr>
        <w:suppressAutoHyphens/>
        <w:ind w:left="0" w:firstLine="720"/>
        <w:jc w:val="both"/>
        <w:rPr>
          <w:rFonts w:ascii="Cambria" w:eastAsiaTheme="minorEastAsia" w:hAnsi="Cambria"/>
          <w:color w:val="000000" w:themeColor="text1"/>
          <w:sz w:val="20"/>
          <w:szCs w:val="20"/>
          <w:lang w:val="es-US"/>
        </w:rPr>
      </w:pPr>
      <w:r w:rsidRPr="00021B5F">
        <w:rPr>
          <w:rFonts w:ascii="Cambria" w:eastAsia="Cambria" w:hAnsi="Cambria" w:cs="Cambria"/>
          <w:color w:val="000000" w:themeColor="text1"/>
          <w:sz w:val="20"/>
          <w:szCs w:val="20"/>
          <w:lang w:val="es-US"/>
        </w:rPr>
        <w:t>Por su parte, en el 2021, l</w:t>
      </w:r>
      <w:r w:rsidR="00D149FC" w:rsidRPr="00021B5F">
        <w:rPr>
          <w:rFonts w:ascii="Cambria" w:eastAsia="Cambria" w:hAnsi="Cambria" w:cs="Cambria"/>
          <w:color w:val="000000" w:themeColor="text1"/>
          <w:sz w:val="20"/>
          <w:szCs w:val="20"/>
          <w:lang w:val="es-US"/>
        </w:rPr>
        <w:t xml:space="preserve">a CIDH y su Relatoría Especial sobre Derechos Económicos, Sociales, Culturales y Ambientales (REDESCA) expresaron su preocupación sobre el continuo manejo de negligente </w:t>
      </w:r>
      <w:r w:rsidR="00116B62" w:rsidRPr="00021B5F">
        <w:rPr>
          <w:rFonts w:ascii="Cambria" w:eastAsia="Cambria" w:hAnsi="Cambria" w:cs="Cambria"/>
          <w:color w:val="000000" w:themeColor="text1"/>
          <w:sz w:val="20"/>
          <w:szCs w:val="20"/>
          <w:lang w:val="es-US"/>
        </w:rPr>
        <w:t>de</w:t>
      </w:r>
      <w:r w:rsidR="00D149FC" w:rsidRPr="00021B5F">
        <w:rPr>
          <w:rFonts w:ascii="Cambria" w:eastAsia="Cambria" w:hAnsi="Cambria" w:cs="Cambria"/>
          <w:color w:val="000000" w:themeColor="text1"/>
          <w:sz w:val="20"/>
          <w:szCs w:val="20"/>
          <w:lang w:val="es-US"/>
        </w:rPr>
        <w:t xml:space="preserve"> la pandemia del COVID-19</w:t>
      </w:r>
      <w:r w:rsidR="00116B62" w:rsidRPr="00021B5F">
        <w:rPr>
          <w:rFonts w:ascii="Cambria" w:hAnsi="Cambria"/>
          <w:color w:val="000000" w:themeColor="text1"/>
          <w:sz w:val="20"/>
          <w:szCs w:val="20"/>
          <w:lang w:val="es-US"/>
        </w:rPr>
        <w:t xml:space="preserve"> y su impacto para el derecho a la salud</w:t>
      </w:r>
      <w:r w:rsidRPr="00021B5F">
        <w:rPr>
          <w:rFonts w:ascii="Cambria" w:hAnsi="Cambria"/>
          <w:color w:val="000000" w:themeColor="text1"/>
          <w:sz w:val="20"/>
          <w:szCs w:val="20"/>
          <w:lang w:val="es-US"/>
        </w:rPr>
        <w:t xml:space="preserve"> de la población nicaragüense. </w:t>
      </w:r>
      <w:r w:rsidR="00116B62" w:rsidRPr="00021B5F">
        <w:rPr>
          <w:rFonts w:ascii="Cambria" w:hAnsi="Cambria"/>
          <w:color w:val="000000" w:themeColor="text1"/>
          <w:sz w:val="20"/>
          <w:szCs w:val="20"/>
          <w:lang w:val="es-US"/>
        </w:rPr>
        <w:t xml:space="preserve">Asimismo, </w:t>
      </w:r>
      <w:r w:rsidR="00D149FC" w:rsidRPr="00021B5F">
        <w:rPr>
          <w:rFonts w:ascii="Cambria" w:eastAsiaTheme="minorEastAsia" w:hAnsi="Cambria"/>
          <w:color w:val="000000" w:themeColor="text1"/>
          <w:sz w:val="20"/>
          <w:szCs w:val="20"/>
          <w:lang w:val="es-US"/>
        </w:rPr>
        <w:t xml:space="preserve">la Comisión y </w:t>
      </w:r>
      <w:r w:rsidR="00116B62" w:rsidRPr="00021B5F">
        <w:rPr>
          <w:rFonts w:ascii="Cambria" w:eastAsiaTheme="minorEastAsia" w:hAnsi="Cambria"/>
          <w:color w:val="000000" w:themeColor="text1"/>
          <w:sz w:val="20"/>
          <w:szCs w:val="20"/>
          <w:lang w:val="es-US"/>
        </w:rPr>
        <w:t>su</w:t>
      </w:r>
      <w:r w:rsidR="00D149FC" w:rsidRPr="00021B5F">
        <w:rPr>
          <w:rFonts w:ascii="Cambria" w:eastAsiaTheme="minorEastAsia" w:hAnsi="Cambria"/>
          <w:color w:val="000000" w:themeColor="text1"/>
          <w:sz w:val="20"/>
          <w:szCs w:val="20"/>
          <w:lang w:val="es-US"/>
        </w:rPr>
        <w:t xml:space="preserve"> Relatoría Especial </w:t>
      </w:r>
      <w:r w:rsidR="00116B62" w:rsidRPr="00021B5F">
        <w:rPr>
          <w:rFonts w:ascii="Cambria" w:eastAsiaTheme="minorEastAsia" w:hAnsi="Cambria"/>
          <w:color w:val="000000" w:themeColor="text1"/>
          <w:sz w:val="20"/>
          <w:szCs w:val="20"/>
          <w:lang w:val="es-US"/>
        </w:rPr>
        <w:t>constataron la grave</w:t>
      </w:r>
      <w:r w:rsidR="00D149FC" w:rsidRPr="00021B5F">
        <w:rPr>
          <w:rFonts w:ascii="Cambria" w:eastAsiaTheme="minorEastAsia" w:hAnsi="Cambria"/>
          <w:color w:val="000000" w:themeColor="text1"/>
          <w:sz w:val="20"/>
          <w:szCs w:val="20"/>
          <w:lang w:val="es-US"/>
        </w:rPr>
        <w:t xml:space="preserve"> situación del personal de salud </w:t>
      </w:r>
      <w:r w:rsidR="00116B62" w:rsidRPr="00021B5F">
        <w:rPr>
          <w:rFonts w:ascii="Cambria" w:eastAsiaTheme="minorEastAsia" w:hAnsi="Cambria"/>
          <w:color w:val="000000" w:themeColor="text1"/>
          <w:sz w:val="20"/>
          <w:szCs w:val="20"/>
          <w:lang w:val="es-US"/>
        </w:rPr>
        <w:t>por la intensificación de la</w:t>
      </w:r>
      <w:r w:rsidR="00D149FC" w:rsidRPr="00021B5F">
        <w:rPr>
          <w:rFonts w:ascii="Cambria" w:eastAsiaTheme="minorEastAsia" w:hAnsi="Cambria"/>
          <w:color w:val="000000" w:themeColor="text1"/>
          <w:sz w:val="20"/>
          <w:szCs w:val="20"/>
          <w:lang w:val="es-US"/>
        </w:rPr>
        <w:t xml:space="preserve"> persecución, hostigamiento</w:t>
      </w:r>
      <w:r w:rsidR="00116B62" w:rsidRPr="00021B5F">
        <w:rPr>
          <w:rFonts w:ascii="Cambria" w:eastAsiaTheme="minorEastAsia" w:hAnsi="Cambria"/>
          <w:color w:val="000000" w:themeColor="text1"/>
          <w:sz w:val="20"/>
          <w:szCs w:val="20"/>
          <w:lang w:val="es-US"/>
        </w:rPr>
        <w:t>,</w:t>
      </w:r>
      <w:r w:rsidR="00D149FC" w:rsidRPr="00021B5F">
        <w:rPr>
          <w:rFonts w:ascii="Cambria" w:eastAsiaTheme="minorEastAsia" w:hAnsi="Cambria"/>
          <w:color w:val="000000" w:themeColor="text1"/>
          <w:sz w:val="20"/>
          <w:szCs w:val="20"/>
          <w:lang w:val="es-US"/>
        </w:rPr>
        <w:t xml:space="preserve"> ataques</w:t>
      </w:r>
      <w:r w:rsidR="00D616F5" w:rsidRPr="00021B5F">
        <w:rPr>
          <w:rFonts w:ascii="Cambria" w:eastAsiaTheme="minorEastAsia" w:hAnsi="Cambria"/>
          <w:color w:val="000000" w:themeColor="text1"/>
          <w:sz w:val="20"/>
          <w:szCs w:val="20"/>
          <w:lang w:val="es-US"/>
        </w:rPr>
        <w:t>,</w:t>
      </w:r>
      <w:r w:rsidR="00D149FC" w:rsidRPr="00021B5F">
        <w:rPr>
          <w:rFonts w:ascii="Cambria" w:eastAsiaTheme="minorEastAsia" w:hAnsi="Cambria"/>
          <w:color w:val="000000" w:themeColor="text1"/>
          <w:sz w:val="20"/>
          <w:szCs w:val="20"/>
          <w:lang w:val="es-US"/>
        </w:rPr>
        <w:t xml:space="preserve"> </w:t>
      </w:r>
      <w:r w:rsidR="00116B62" w:rsidRPr="00021B5F">
        <w:rPr>
          <w:rFonts w:ascii="Cambria" w:eastAsiaTheme="minorEastAsia" w:hAnsi="Cambria"/>
          <w:color w:val="000000" w:themeColor="text1"/>
          <w:sz w:val="20"/>
          <w:szCs w:val="20"/>
          <w:lang w:val="es-US"/>
        </w:rPr>
        <w:t>así como</w:t>
      </w:r>
      <w:r w:rsidR="00D149FC" w:rsidRPr="00021B5F">
        <w:rPr>
          <w:rFonts w:ascii="Cambria" w:hAnsi="Cambria"/>
          <w:color w:val="000000" w:themeColor="text1"/>
          <w:sz w:val="20"/>
          <w:szCs w:val="20"/>
          <w:lang w:val="es-US"/>
        </w:rPr>
        <w:t xml:space="preserve"> el uso de prácticas intimidatorias mediante el uso del derecho penal, laboral o administrativo</w:t>
      </w:r>
      <w:r w:rsidR="00116B62" w:rsidRPr="00021B5F">
        <w:rPr>
          <w:rFonts w:ascii="Cambria" w:hAnsi="Cambria"/>
          <w:color w:val="000000" w:themeColor="text1"/>
          <w:sz w:val="20"/>
          <w:szCs w:val="20"/>
          <w:lang w:val="es-US"/>
        </w:rPr>
        <w:t xml:space="preserve"> en su contra, lo que tendría por</w:t>
      </w:r>
      <w:r w:rsidR="00D149FC" w:rsidRPr="00021B5F">
        <w:rPr>
          <w:rFonts w:ascii="Cambria" w:hAnsi="Cambria"/>
          <w:color w:val="000000" w:themeColor="text1"/>
          <w:sz w:val="20"/>
          <w:szCs w:val="20"/>
          <w:lang w:val="es-US"/>
        </w:rPr>
        <w:t xml:space="preserve"> efecto silenciar o infundir temor en integrantes del gremio médico y de la salud</w:t>
      </w:r>
      <w:r w:rsidR="00116B62" w:rsidRPr="00021B5F">
        <w:rPr>
          <w:rFonts w:ascii="Cambria" w:hAnsi="Cambria"/>
          <w:color w:val="000000" w:themeColor="text1"/>
          <w:sz w:val="20"/>
          <w:szCs w:val="20"/>
          <w:lang w:val="es-US"/>
        </w:rPr>
        <w:t xml:space="preserve"> identificados como opositores al gobierno</w:t>
      </w:r>
      <w:r w:rsidR="003A5B4B" w:rsidRPr="00021B5F">
        <w:rPr>
          <w:rStyle w:val="FootnoteReference"/>
          <w:rFonts w:ascii="Cambria" w:hAnsi="Cambria"/>
          <w:color w:val="000000" w:themeColor="text1"/>
          <w:sz w:val="20"/>
          <w:szCs w:val="20"/>
          <w:lang w:val="es-US"/>
        </w:rPr>
        <w:footnoteReference w:id="12"/>
      </w:r>
      <w:r w:rsidR="00116B62" w:rsidRPr="00021B5F">
        <w:rPr>
          <w:rFonts w:ascii="Cambria" w:hAnsi="Cambria"/>
          <w:color w:val="000000" w:themeColor="text1"/>
          <w:sz w:val="20"/>
          <w:szCs w:val="20"/>
          <w:lang w:val="es-US"/>
        </w:rPr>
        <w:t>.</w:t>
      </w:r>
    </w:p>
    <w:p w14:paraId="56A1AB77" w14:textId="77777777" w:rsidR="002335C2" w:rsidRPr="00021B5F" w:rsidRDefault="002335C2" w:rsidP="00E50182">
      <w:pPr>
        <w:jc w:val="both"/>
        <w:rPr>
          <w:rFonts w:ascii="Cambria" w:eastAsia="Times New Roman" w:hAnsi="Cambria" w:cs="Times New Roman"/>
          <w:color w:val="000000" w:themeColor="text1"/>
          <w:sz w:val="20"/>
          <w:szCs w:val="20"/>
          <w:lang w:val="es-US" w:eastAsia="es-ES"/>
        </w:rPr>
      </w:pPr>
    </w:p>
    <w:p w14:paraId="591898AE" w14:textId="77777777" w:rsidR="00840E3D" w:rsidRPr="00021B5F" w:rsidRDefault="002335C2" w:rsidP="00E50182">
      <w:pPr>
        <w:numPr>
          <w:ilvl w:val="0"/>
          <w:numId w:val="1"/>
        </w:numPr>
        <w:suppressAutoHyphens/>
        <w:ind w:left="0" w:firstLine="720"/>
        <w:jc w:val="both"/>
        <w:rPr>
          <w:rFonts w:ascii="Cambria" w:eastAsia="Times New Roman" w:hAnsi="Cambria" w:cs="Times New Roman"/>
          <w:color w:val="000000" w:themeColor="text1"/>
          <w:sz w:val="20"/>
          <w:szCs w:val="20"/>
          <w:lang w:val="es-US" w:eastAsia="es-ES"/>
        </w:rPr>
      </w:pPr>
      <w:r w:rsidRPr="00021B5F">
        <w:rPr>
          <w:rFonts w:ascii="Cambria" w:hAnsi="Cambria"/>
          <w:color w:val="000000" w:themeColor="text1"/>
          <w:sz w:val="20"/>
          <w:szCs w:val="20"/>
          <w:lang w:val="es-US"/>
        </w:rPr>
        <w:t xml:space="preserve">En el presente año, la CIDH observó que las comunidades </w:t>
      </w:r>
      <w:r w:rsidR="00840E3D" w:rsidRPr="00021B5F">
        <w:rPr>
          <w:rFonts w:ascii="Cambria" w:hAnsi="Cambria"/>
          <w:color w:val="000000" w:themeColor="text1"/>
          <w:sz w:val="20"/>
          <w:szCs w:val="20"/>
          <w:lang w:val="es-US"/>
        </w:rPr>
        <w:t xml:space="preserve">indígenas y afrodescendientes de la Costa Caribe de Nicaragua </w:t>
      </w:r>
      <w:r w:rsidRPr="00021B5F">
        <w:rPr>
          <w:rFonts w:ascii="Cambria" w:hAnsi="Cambria"/>
          <w:color w:val="000000" w:themeColor="text1"/>
          <w:sz w:val="20"/>
          <w:szCs w:val="20"/>
          <w:lang w:val="es-US"/>
        </w:rPr>
        <w:t>continúan enfrentando una situación de violencia generalizada por las invasiones por parte de colonos y terceros en sus territorios ancestrales, quienes actuarían con la aquiescencia y tolerancia del Estado y el incentivo del sector privado</w:t>
      </w:r>
      <w:r w:rsidRPr="00021B5F">
        <w:rPr>
          <w:rFonts w:ascii="Cambria" w:hAnsi="Cambria"/>
          <w:color w:val="000000" w:themeColor="text1"/>
          <w:sz w:val="20"/>
          <w:szCs w:val="20"/>
          <w:vertAlign w:val="superscript"/>
          <w:lang w:val="es-US"/>
        </w:rPr>
        <w:footnoteReference w:id="13"/>
      </w:r>
      <w:r w:rsidRPr="00021B5F">
        <w:rPr>
          <w:rFonts w:ascii="Cambria" w:hAnsi="Cambria"/>
          <w:color w:val="000000" w:themeColor="text1"/>
          <w:sz w:val="20"/>
          <w:szCs w:val="20"/>
          <w:lang w:val="es-US"/>
        </w:rPr>
        <w:t>. Como resultado de estos hechos, en el 2021, al menos 13 personas indígenas habrían sido asesinadas y ocho heridas de gravedad</w:t>
      </w:r>
      <w:r w:rsidRPr="00021B5F">
        <w:rPr>
          <w:rFonts w:ascii="Cambria" w:hAnsi="Cambria"/>
          <w:color w:val="000000" w:themeColor="text1"/>
          <w:sz w:val="20"/>
          <w:szCs w:val="20"/>
          <w:vertAlign w:val="superscript"/>
          <w:lang w:val="es-US"/>
        </w:rPr>
        <w:footnoteReference w:id="14"/>
      </w:r>
      <w:r w:rsidR="00845B69" w:rsidRPr="00021B5F">
        <w:rPr>
          <w:rFonts w:ascii="Cambria" w:hAnsi="Cambria"/>
          <w:color w:val="000000" w:themeColor="text1"/>
          <w:sz w:val="20"/>
          <w:szCs w:val="20"/>
          <w:lang w:val="es-US"/>
        </w:rPr>
        <w:t>.</w:t>
      </w:r>
    </w:p>
    <w:p w14:paraId="1FA63A08" w14:textId="77777777" w:rsidR="00840E3D" w:rsidRPr="00021B5F" w:rsidRDefault="00840E3D" w:rsidP="00E50182">
      <w:pPr>
        <w:pStyle w:val="ListParagraph"/>
        <w:jc w:val="both"/>
        <w:rPr>
          <w:rFonts w:ascii="Cambria" w:hAnsi="Cambria" w:cstheme="minorHAnsi"/>
          <w:color w:val="000000" w:themeColor="text1"/>
          <w:sz w:val="20"/>
          <w:szCs w:val="20"/>
          <w:lang w:val="es-US"/>
        </w:rPr>
      </w:pPr>
    </w:p>
    <w:p w14:paraId="259CEAA4" w14:textId="3F74AC69" w:rsidR="00840E3D" w:rsidRPr="00021B5F" w:rsidRDefault="00840E3D" w:rsidP="00E50182">
      <w:pPr>
        <w:numPr>
          <w:ilvl w:val="0"/>
          <w:numId w:val="1"/>
        </w:numPr>
        <w:suppressAutoHyphens/>
        <w:ind w:left="0" w:firstLine="720"/>
        <w:jc w:val="both"/>
        <w:rPr>
          <w:rFonts w:ascii="Cambria" w:hAnsi="Cambria"/>
          <w:color w:val="000000" w:themeColor="text1"/>
          <w:sz w:val="20"/>
          <w:szCs w:val="20"/>
          <w:lang w:val="es-US"/>
        </w:rPr>
      </w:pPr>
      <w:r w:rsidRPr="00021B5F">
        <w:rPr>
          <w:rFonts w:ascii="Cambria" w:hAnsi="Cambria" w:cstheme="minorHAnsi"/>
          <w:color w:val="000000" w:themeColor="text1"/>
          <w:sz w:val="20"/>
          <w:szCs w:val="20"/>
          <w:lang w:val="es-US"/>
        </w:rPr>
        <w:t>En el periodo bajo análisis, la CIDH constató las</w:t>
      </w:r>
      <w:r w:rsidR="00675A59" w:rsidRPr="00021B5F">
        <w:rPr>
          <w:rFonts w:ascii="Cambria" w:hAnsi="Cambria" w:cstheme="minorHAnsi"/>
          <w:color w:val="000000" w:themeColor="text1"/>
          <w:sz w:val="20"/>
          <w:szCs w:val="20"/>
          <w:lang w:val="es-US"/>
        </w:rPr>
        <w:t xml:space="preserve"> graves</w:t>
      </w:r>
      <w:r w:rsidRPr="00021B5F">
        <w:rPr>
          <w:rFonts w:ascii="Cambria" w:hAnsi="Cambria" w:cstheme="minorHAnsi"/>
          <w:color w:val="000000" w:themeColor="text1"/>
          <w:sz w:val="20"/>
          <w:szCs w:val="20"/>
          <w:lang w:val="es-US"/>
        </w:rPr>
        <w:t xml:space="preserve"> condiciones de detención en la que se encuentran las personas privadas de libertad detenidas en el contexto de las protestas iniciadas en el 2018</w:t>
      </w:r>
      <w:r w:rsidR="00675A59" w:rsidRPr="00021B5F">
        <w:rPr>
          <w:rFonts w:ascii="Cambria" w:hAnsi="Cambria" w:cstheme="minorHAnsi"/>
          <w:color w:val="000000" w:themeColor="text1"/>
          <w:sz w:val="20"/>
          <w:szCs w:val="20"/>
          <w:lang w:val="es-US"/>
        </w:rPr>
        <w:t xml:space="preserve"> y, en particular,</w:t>
      </w:r>
      <w:r w:rsidRPr="00021B5F">
        <w:rPr>
          <w:rFonts w:ascii="Cambria" w:hAnsi="Cambria" w:cstheme="minorHAnsi"/>
          <w:color w:val="000000" w:themeColor="text1"/>
          <w:sz w:val="20"/>
          <w:szCs w:val="20"/>
          <w:lang w:val="es-US"/>
        </w:rPr>
        <w:t xml:space="preserve"> </w:t>
      </w:r>
      <w:r w:rsidR="00675A59" w:rsidRPr="00021B5F">
        <w:rPr>
          <w:rFonts w:ascii="Cambria" w:hAnsi="Cambria" w:cstheme="minorHAnsi"/>
          <w:color w:val="000000" w:themeColor="text1"/>
          <w:sz w:val="20"/>
          <w:szCs w:val="20"/>
          <w:lang w:val="es-US"/>
        </w:rPr>
        <w:t>las más de 30 personas detenidas que permanecen en el Chipote. Entre otros hechos, la CIDH recibió</w:t>
      </w:r>
      <w:r w:rsidRPr="00021B5F">
        <w:rPr>
          <w:rFonts w:ascii="Cambria" w:hAnsi="Cambria" w:cstheme="minorHAnsi"/>
          <w:color w:val="000000" w:themeColor="text1"/>
          <w:sz w:val="20"/>
          <w:szCs w:val="20"/>
          <w:lang w:val="es-US"/>
        </w:rPr>
        <w:t xml:space="preserve"> </w:t>
      </w:r>
      <w:r w:rsidR="00432E76" w:rsidRPr="00021B5F">
        <w:rPr>
          <w:rFonts w:ascii="Cambria" w:hAnsi="Cambria" w:cstheme="minorHAnsi"/>
          <w:color w:val="000000" w:themeColor="text1"/>
          <w:sz w:val="20"/>
          <w:szCs w:val="20"/>
          <w:lang w:val="es-US"/>
        </w:rPr>
        <w:t xml:space="preserve">denuncias de </w:t>
      </w:r>
      <w:r w:rsidRPr="00021B5F">
        <w:rPr>
          <w:rFonts w:ascii="Cambria" w:hAnsi="Cambria" w:cstheme="minorHAnsi"/>
          <w:color w:val="000000" w:themeColor="text1"/>
          <w:sz w:val="20"/>
          <w:szCs w:val="20"/>
          <w:lang w:val="es-US"/>
        </w:rPr>
        <w:t>tratos crueles e inhumanos, la aplicación de regímenes de aislamiento sin criterios objetivos</w:t>
      </w:r>
      <w:r w:rsidR="00432E76" w:rsidRPr="00021B5F">
        <w:rPr>
          <w:rFonts w:ascii="Cambria" w:hAnsi="Cambria" w:cstheme="minorHAnsi"/>
          <w:color w:val="000000" w:themeColor="text1"/>
          <w:sz w:val="20"/>
          <w:szCs w:val="20"/>
          <w:lang w:val="es-US"/>
        </w:rPr>
        <w:t>, así como</w:t>
      </w:r>
      <w:r w:rsidRPr="00021B5F">
        <w:rPr>
          <w:rFonts w:ascii="Cambria" w:hAnsi="Cambria" w:cstheme="minorHAnsi"/>
          <w:color w:val="000000" w:themeColor="text1"/>
          <w:sz w:val="20"/>
          <w:szCs w:val="20"/>
          <w:lang w:val="es-US"/>
        </w:rPr>
        <w:t xml:space="preserve"> interrogatorios constantes en diversos periodos del día. </w:t>
      </w:r>
      <w:r w:rsidR="005039A2" w:rsidRPr="00021B5F">
        <w:rPr>
          <w:rFonts w:ascii="Cambria" w:hAnsi="Cambria" w:cstheme="minorHAnsi"/>
          <w:color w:val="000000" w:themeColor="text1"/>
          <w:sz w:val="20"/>
          <w:szCs w:val="20"/>
          <w:lang w:val="es-US"/>
        </w:rPr>
        <w:t xml:space="preserve">En ese contexto, es de especial preocupación para la CIDH, </w:t>
      </w:r>
      <w:r w:rsidR="000E2047" w:rsidRPr="00021B5F">
        <w:rPr>
          <w:rFonts w:ascii="Cambria" w:hAnsi="Cambria" w:cstheme="minorHAnsi"/>
          <w:color w:val="000000" w:themeColor="text1"/>
          <w:sz w:val="20"/>
          <w:szCs w:val="20"/>
          <w:lang w:val="es-US"/>
        </w:rPr>
        <w:t>l</w:t>
      </w:r>
      <w:r w:rsidRPr="00021B5F">
        <w:rPr>
          <w:rFonts w:ascii="Cambria" w:hAnsi="Cambria" w:cstheme="minorHAnsi"/>
          <w:color w:val="000000" w:themeColor="text1"/>
          <w:sz w:val="20"/>
          <w:szCs w:val="20"/>
          <w:lang w:val="es-US"/>
        </w:rPr>
        <w:t xml:space="preserve">a situación de aislamiento en celdas de castigo </w:t>
      </w:r>
      <w:r w:rsidR="005039A2" w:rsidRPr="00021B5F">
        <w:rPr>
          <w:rFonts w:ascii="Cambria" w:hAnsi="Cambria" w:cstheme="minorHAnsi"/>
          <w:color w:val="000000" w:themeColor="text1"/>
          <w:sz w:val="20"/>
          <w:szCs w:val="20"/>
          <w:lang w:val="es-US"/>
        </w:rPr>
        <w:t xml:space="preserve">y </w:t>
      </w:r>
      <w:r w:rsidRPr="00021B5F">
        <w:rPr>
          <w:rFonts w:ascii="Cambria" w:hAnsi="Cambria" w:cstheme="minorHAnsi"/>
          <w:color w:val="000000" w:themeColor="text1"/>
          <w:sz w:val="20"/>
          <w:szCs w:val="20"/>
          <w:lang w:val="es-US"/>
        </w:rPr>
        <w:t xml:space="preserve">de confinamiento solitario </w:t>
      </w:r>
      <w:r w:rsidR="005039A2" w:rsidRPr="00021B5F">
        <w:rPr>
          <w:rFonts w:ascii="Cambria" w:hAnsi="Cambria" w:cstheme="minorHAnsi"/>
          <w:color w:val="000000" w:themeColor="text1"/>
          <w:sz w:val="20"/>
          <w:szCs w:val="20"/>
          <w:lang w:val="es-US"/>
        </w:rPr>
        <w:t xml:space="preserve">en las que han </w:t>
      </w:r>
      <w:r w:rsidR="000E2047" w:rsidRPr="00021B5F">
        <w:rPr>
          <w:rFonts w:ascii="Cambria" w:hAnsi="Cambria" w:cstheme="minorHAnsi"/>
          <w:color w:val="000000" w:themeColor="text1"/>
          <w:sz w:val="20"/>
          <w:szCs w:val="20"/>
          <w:lang w:val="es-US"/>
        </w:rPr>
        <w:t>permanecido</w:t>
      </w:r>
      <w:r w:rsidR="005039A2" w:rsidRPr="00021B5F">
        <w:rPr>
          <w:rFonts w:ascii="Cambria" w:hAnsi="Cambria" w:cstheme="minorHAnsi"/>
          <w:color w:val="000000" w:themeColor="text1"/>
          <w:sz w:val="20"/>
          <w:szCs w:val="20"/>
          <w:lang w:val="es-US"/>
        </w:rPr>
        <w:t xml:space="preserve">, </w:t>
      </w:r>
      <w:r w:rsidRPr="00021B5F">
        <w:rPr>
          <w:rFonts w:ascii="Cambria" w:hAnsi="Cambria" w:cstheme="minorHAnsi"/>
          <w:color w:val="000000" w:themeColor="text1"/>
          <w:sz w:val="20"/>
          <w:szCs w:val="20"/>
          <w:lang w:val="es-US"/>
        </w:rPr>
        <w:t>por más de 159 días</w:t>
      </w:r>
      <w:r w:rsidR="005039A2" w:rsidRPr="00021B5F">
        <w:rPr>
          <w:rFonts w:ascii="Cambria" w:hAnsi="Cambria" w:cstheme="minorHAnsi"/>
          <w:color w:val="000000" w:themeColor="text1"/>
          <w:sz w:val="20"/>
          <w:szCs w:val="20"/>
          <w:lang w:val="es-US"/>
        </w:rPr>
        <w:t xml:space="preserve">, </w:t>
      </w:r>
      <w:r w:rsidRPr="00021B5F">
        <w:rPr>
          <w:rFonts w:ascii="Cambria" w:hAnsi="Cambria" w:cstheme="minorHAnsi"/>
          <w:color w:val="000000" w:themeColor="text1"/>
          <w:sz w:val="20"/>
          <w:szCs w:val="20"/>
          <w:lang w:val="es-US"/>
        </w:rPr>
        <w:t xml:space="preserve">las líderes opositoras Dora María Téllez, Tamara Dávila, Ana </w:t>
      </w:r>
      <w:r w:rsidRPr="00021B5F">
        <w:rPr>
          <w:rFonts w:ascii="Cambria" w:hAnsi="Cambria" w:cstheme="minorHAnsi"/>
          <w:color w:val="000000" w:themeColor="text1"/>
          <w:sz w:val="20"/>
          <w:szCs w:val="20"/>
          <w:lang w:val="es-US"/>
        </w:rPr>
        <w:lastRenderedPageBreak/>
        <w:t xml:space="preserve">Margarita Vijil y </w:t>
      </w:r>
      <w:proofErr w:type="spellStart"/>
      <w:r w:rsidRPr="00021B5F">
        <w:rPr>
          <w:rFonts w:ascii="Cambria" w:hAnsi="Cambria" w:cstheme="minorHAnsi"/>
          <w:color w:val="000000" w:themeColor="text1"/>
          <w:sz w:val="20"/>
          <w:szCs w:val="20"/>
          <w:lang w:val="es-US"/>
        </w:rPr>
        <w:t>Suyén</w:t>
      </w:r>
      <w:proofErr w:type="spellEnd"/>
      <w:r w:rsidRPr="00021B5F">
        <w:rPr>
          <w:rFonts w:ascii="Cambria" w:hAnsi="Cambria" w:cstheme="minorHAnsi"/>
          <w:color w:val="000000" w:themeColor="text1"/>
          <w:sz w:val="20"/>
          <w:szCs w:val="20"/>
          <w:lang w:val="es-US"/>
        </w:rPr>
        <w:t xml:space="preserve"> </w:t>
      </w:r>
      <w:proofErr w:type="spellStart"/>
      <w:r w:rsidRPr="00021B5F">
        <w:rPr>
          <w:rFonts w:ascii="Cambria" w:hAnsi="Cambria" w:cstheme="minorHAnsi"/>
          <w:color w:val="000000" w:themeColor="text1"/>
          <w:sz w:val="20"/>
          <w:szCs w:val="20"/>
          <w:lang w:val="es-US"/>
        </w:rPr>
        <w:t>Brahona</w:t>
      </w:r>
      <w:proofErr w:type="spellEnd"/>
      <w:r w:rsidRPr="00021B5F">
        <w:rPr>
          <w:rFonts w:ascii="Cambria" w:hAnsi="Cambria" w:cstheme="minorHAnsi"/>
          <w:color w:val="000000" w:themeColor="text1"/>
          <w:sz w:val="20"/>
          <w:szCs w:val="20"/>
          <w:lang w:val="es-US"/>
        </w:rPr>
        <w:t>.</w:t>
      </w:r>
      <w:r w:rsidR="005039A2" w:rsidRPr="00021B5F">
        <w:rPr>
          <w:rFonts w:ascii="Cambria" w:hAnsi="Cambria" w:cstheme="minorHAnsi"/>
          <w:color w:val="000000" w:themeColor="text1"/>
          <w:sz w:val="20"/>
          <w:szCs w:val="20"/>
          <w:lang w:val="es-US"/>
        </w:rPr>
        <w:t xml:space="preserve"> Todas ellas, fundadoras o integrantes del partido político UNAMOS, antes Movimiento Renovador Sandinista (MRS)</w:t>
      </w:r>
      <w:r w:rsidR="000E2047" w:rsidRPr="00021B5F">
        <w:rPr>
          <w:rFonts w:ascii="Cambria" w:hAnsi="Cambria" w:cstheme="minorHAnsi"/>
          <w:color w:val="000000" w:themeColor="text1"/>
          <w:sz w:val="20"/>
          <w:szCs w:val="20"/>
          <w:lang w:val="es-US"/>
        </w:rPr>
        <w:t>, y beneficiarias de medidas provisionales otorgadas por la Corte Interamericana de Derechos Humanos.</w:t>
      </w:r>
    </w:p>
    <w:p w14:paraId="360B229F" w14:textId="77777777" w:rsidR="00840E3D" w:rsidRPr="00021B5F" w:rsidRDefault="00840E3D" w:rsidP="00E50182">
      <w:pPr>
        <w:suppressAutoHyphens/>
        <w:ind w:left="720"/>
        <w:jc w:val="both"/>
        <w:rPr>
          <w:rFonts w:ascii="Cambria" w:hAnsi="Cambria"/>
          <w:color w:val="000000" w:themeColor="text1"/>
          <w:sz w:val="20"/>
          <w:szCs w:val="20"/>
          <w:lang w:val="es-US"/>
        </w:rPr>
      </w:pPr>
    </w:p>
    <w:p w14:paraId="5728EB5F" w14:textId="3A4259C3" w:rsidR="007C496B" w:rsidRPr="00021B5F" w:rsidRDefault="007C496B" w:rsidP="00E50182">
      <w:pPr>
        <w:numPr>
          <w:ilvl w:val="0"/>
          <w:numId w:val="1"/>
        </w:numPr>
        <w:suppressAutoHyphens/>
        <w:ind w:left="0" w:firstLine="720"/>
        <w:jc w:val="both"/>
        <w:rPr>
          <w:rFonts w:ascii="Cambria" w:eastAsia="Times New Roman" w:hAnsi="Cambria" w:cs="Times New Roman"/>
          <w:color w:val="000000" w:themeColor="text1"/>
          <w:sz w:val="20"/>
          <w:szCs w:val="20"/>
          <w:lang w:val="es-US" w:eastAsia="es-ES"/>
        </w:rPr>
      </w:pPr>
      <w:r w:rsidRPr="00021B5F">
        <w:rPr>
          <w:rFonts w:ascii="Cambria" w:hAnsi="Cambria"/>
          <w:color w:val="000000" w:themeColor="text1"/>
          <w:sz w:val="20"/>
          <w:szCs w:val="20"/>
          <w:lang w:val="es-US"/>
        </w:rPr>
        <w:t xml:space="preserve">En razón de </w:t>
      </w:r>
      <w:r w:rsidR="005039A2" w:rsidRPr="00021B5F">
        <w:rPr>
          <w:rFonts w:ascii="Cambria" w:hAnsi="Cambria"/>
          <w:color w:val="000000" w:themeColor="text1"/>
          <w:sz w:val="20"/>
          <w:szCs w:val="20"/>
          <w:lang w:val="es-US"/>
        </w:rPr>
        <w:t>las condiciones descritas</w:t>
      </w:r>
      <w:r w:rsidRPr="00021B5F">
        <w:rPr>
          <w:rFonts w:ascii="Cambria" w:hAnsi="Cambria"/>
          <w:color w:val="000000" w:themeColor="text1"/>
          <w:sz w:val="20"/>
          <w:szCs w:val="20"/>
          <w:lang w:val="es-US"/>
        </w:rPr>
        <w:t>, la Comisión Interamericana consider</w:t>
      </w:r>
      <w:r w:rsidR="003A5B4B" w:rsidRPr="00021B5F">
        <w:rPr>
          <w:rFonts w:ascii="Cambria" w:hAnsi="Cambria"/>
          <w:color w:val="000000" w:themeColor="text1"/>
          <w:sz w:val="20"/>
          <w:szCs w:val="20"/>
          <w:lang w:val="es-US"/>
        </w:rPr>
        <w:t>ó</w:t>
      </w:r>
      <w:r w:rsidRPr="00021B5F">
        <w:rPr>
          <w:rFonts w:ascii="Cambria" w:hAnsi="Cambria"/>
          <w:color w:val="000000" w:themeColor="text1"/>
          <w:sz w:val="20"/>
          <w:szCs w:val="20"/>
          <w:lang w:val="es-US"/>
        </w:rPr>
        <w:t xml:space="preserve"> que la situación en Nicaragua caracteriza también los criterios establecidos en los incisos 6.</w:t>
      </w:r>
      <w:proofErr w:type="gramStart"/>
      <w:r w:rsidRPr="00021B5F">
        <w:rPr>
          <w:rFonts w:ascii="Cambria" w:hAnsi="Cambria"/>
          <w:color w:val="000000" w:themeColor="text1"/>
          <w:sz w:val="20"/>
          <w:szCs w:val="20"/>
          <w:lang w:val="es-US"/>
        </w:rPr>
        <w:t>d.i</w:t>
      </w:r>
      <w:proofErr w:type="gramEnd"/>
      <w:r w:rsidRPr="00021B5F">
        <w:rPr>
          <w:rFonts w:ascii="Cambria" w:hAnsi="Cambria"/>
          <w:color w:val="000000" w:themeColor="text1"/>
          <w:sz w:val="20"/>
          <w:szCs w:val="20"/>
          <w:lang w:val="es-US"/>
        </w:rPr>
        <w:t xml:space="preserve">), 6.d.ii), 6.d.iii) del artículo 59 de su Reglamento, a saber: </w:t>
      </w:r>
    </w:p>
    <w:p w14:paraId="57DA85AF" w14:textId="77777777" w:rsidR="007C496B" w:rsidRPr="00021B5F" w:rsidRDefault="007C496B" w:rsidP="00E50182">
      <w:pPr>
        <w:ind w:left="720"/>
        <w:jc w:val="both"/>
        <w:rPr>
          <w:rFonts w:ascii="Cambria" w:hAnsi="Cambria"/>
          <w:color w:val="000000" w:themeColor="text1"/>
          <w:sz w:val="20"/>
          <w:szCs w:val="20"/>
          <w:lang w:val="es-US"/>
        </w:rPr>
      </w:pPr>
    </w:p>
    <w:p w14:paraId="7547732C" w14:textId="77777777" w:rsidR="007C496B" w:rsidRPr="00021B5F" w:rsidRDefault="007C496B" w:rsidP="004974FE">
      <w:pPr>
        <w:pBdr>
          <w:top w:val="nil"/>
          <w:left w:val="nil"/>
          <w:bottom w:val="nil"/>
          <w:right w:val="nil"/>
          <w:between w:val="nil"/>
        </w:pBdr>
        <w:ind w:left="1080" w:right="720" w:hanging="360"/>
        <w:jc w:val="both"/>
        <w:rPr>
          <w:rFonts w:ascii="Cambria" w:hAnsi="Cambria"/>
          <w:color w:val="000000" w:themeColor="text1"/>
          <w:sz w:val="20"/>
          <w:szCs w:val="20"/>
          <w:lang w:val="es-US"/>
        </w:rPr>
      </w:pPr>
      <w:r w:rsidRPr="00021B5F">
        <w:rPr>
          <w:rFonts w:ascii="Cambria" w:hAnsi="Cambria"/>
          <w:color w:val="000000" w:themeColor="text1"/>
          <w:sz w:val="20"/>
          <w:szCs w:val="20"/>
          <w:lang w:val="es-US"/>
        </w:rPr>
        <w:t>d. la presencia de otras situaciones estructurales que afecten seria y gravemente el goce y disfrute de los derechos fundamentales consagrados en la Declaración Americana, la Convención Americana o los demás instrumentos de derechos humanos aplicables. Entre otros factores a ponderar, estarán los siguientes:</w:t>
      </w:r>
    </w:p>
    <w:p w14:paraId="511A4EB4" w14:textId="77777777" w:rsidR="007C496B" w:rsidRPr="00021B5F" w:rsidRDefault="007C496B" w:rsidP="004974FE">
      <w:pPr>
        <w:pBdr>
          <w:top w:val="nil"/>
          <w:left w:val="nil"/>
          <w:bottom w:val="nil"/>
          <w:right w:val="nil"/>
          <w:between w:val="nil"/>
        </w:pBdr>
        <w:ind w:left="720" w:right="720" w:hanging="360"/>
        <w:jc w:val="both"/>
        <w:rPr>
          <w:rFonts w:ascii="Cambria" w:hAnsi="Cambria"/>
          <w:color w:val="000000" w:themeColor="text1"/>
          <w:sz w:val="20"/>
          <w:szCs w:val="20"/>
          <w:lang w:val="es-US"/>
        </w:rPr>
      </w:pPr>
    </w:p>
    <w:p w14:paraId="794A22A2" w14:textId="77777777" w:rsidR="007C496B" w:rsidRPr="00021B5F" w:rsidRDefault="007C496B" w:rsidP="004974FE">
      <w:pPr>
        <w:numPr>
          <w:ilvl w:val="0"/>
          <w:numId w:val="5"/>
        </w:numPr>
        <w:pBdr>
          <w:top w:val="nil"/>
          <w:left w:val="nil"/>
          <w:bottom w:val="nil"/>
          <w:right w:val="nil"/>
          <w:between w:val="nil"/>
        </w:pBdr>
        <w:ind w:right="720"/>
        <w:jc w:val="both"/>
        <w:rPr>
          <w:rFonts w:ascii="Cambria" w:hAnsi="Cambria"/>
          <w:color w:val="000000" w:themeColor="text1"/>
          <w:sz w:val="20"/>
          <w:szCs w:val="20"/>
          <w:lang w:val="es-US"/>
        </w:rPr>
      </w:pPr>
      <w:r w:rsidRPr="00021B5F">
        <w:rPr>
          <w:rFonts w:ascii="Cambria" w:hAnsi="Cambria"/>
          <w:color w:val="000000" w:themeColor="text1"/>
          <w:sz w:val="20"/>
          <w:szCs w:val="20"/>
          <w:lang w:val="es-US"/>
        </w:rPr>
        <w:t>graves crisis institucionales que infrinjan el disfrute de derechos humanos;</w:t>
      </w:r>
    </w:p>
    <w:p w14:paraId="2C1F997D" w14:textId="77777777" w:rsidR="007C496B" w:rsidRPr="00021B5F" w:rsidRDefault="007C496B" w:rsidP="004974FE">
      <w:pPr>
        <w:pBdr>
          <w:top w:val="nil"/>
          <w:left w:val="nil"/>
          <w:bottom w:val="nil"/>
          <w:right w:val="nil"/>
          <w:between w:val="nil"/>
        </w:pBdr>
        <w:ind w:left="1080" w:right="720" w:hanging="360"/>
        <w:jc w:val="both"/>
        <w:rPr>
          <w:rFonts w:ascii="Cambria" w:hAnsi="Cambria"/>
          <w:color w:val="000000" w:themeColor="text1"/>
          <w:sz w:val="20"/>
          <w:szCs w:val="20"/>
          <w:lang w:val="es-US"/>
        </w:rPr>
      </w:pPr>
    </w:p>
    <w:p w14:paraId="535014F8" w14:textId="77777777" w:rsidR="007C496B" w:rsidRPr="00021B5F" w:rsidRDefault="007C496B" w:rsidP="004974FE">
      <w:pPr>
        <w:pBdr>
          <w:top w:val="nil"/>
          <w:left w:val="nil"/>
          <w:bottom w:val="nil"/>
          <w:right w:val="nil"/>
          <w:between w:val="nil"/>
        </w:pBdr>
        <w:ind w:left="1080" w:right="720" w:hanging="360"/>
        <w:jc w:val="both"/>
        <w:rPr>
          <w:rFonts w:ascii="Cambria" w:hAnsi="Cambria"/>
          <w:color w:val="000000" w:themeColor="text1"/>
          <w:sz w:val="20"/>
          <w:szCs w:val="20"/>
          <w:lang w:val="es-US"/>
        </w:rPr>
      </w:pPr>
      <w:proofErr w:type="spellStart"/>
      <w:r w:rsidRPr="00021B5F">
        <w:rPr>
          <w:rFonts w:ascii="Cambria" w:hAnsi="Cambria"/>
          <w:color w:val="000000" w:themeColor="text1"/>
          <w:sz w:val="20"/>
          <w:szCs w:val="20"/>
          <w:lang w:val="es-US"/>
        </w:rPr>
        <w:t>ii</w:t>
      </w:r>
      <w:proofErr w:type="spellEnd"/>
      <w:r w:rsidRPr="00021B5F">
        <w:rPr>
          <w:rFonts w:ascii="Cambria" w:hAnsi="Cambria"/>
          <w:color w:val="000000" w:themeColor="text1"/>
          <w:sz w:val="20"/>
          <w:szCs w:val="20"/>
          <w:lang w:val="es-US"/>
        </w:rPr>
        <w:t>. incumplimiento sistemático del Estado con su obligación de combatir la impunidad, atribuible a una falta de voluntad manifiesta;</w:t>
      </w:r>
    </w:p>
    <w:p w14:paraId="42414FA7" w14:textId="77777777" w:rsidR="007C496B" w:rsidRPr="00021B5F" w:rsidRDefault="007C496B" w:rsidP="004974FE">
      <w:pPr>
        <w:pBdr>
          <w:top w:val="nil"/>
          <w:left w:val="nil"/>
          <w:bottom w:val="nil"/>
          <w:right w:val="nil"/>
          <w:between w:val="nil"/>
        </w:pBdr>
        <w:ind w:left="1080" w:right="720" w:hanging="360"/>
        <w:jc w:val="both"/>
        <w:rPr>
          <w:rFonts w:ascii="Cambria" w:hAnsi="Cambria"/>
          <w:color w:val="000000" w:themeColor="text1"/>
          <w:sz w:val="20"/>
          <w:szCs w:val="20"/>
          <w:lang w:val="es-US"/>
        </w:rPr>
      </w:pPr>
    </w:p>
    <w:p w14:paraId="5E99802D" w14:textId="77777777" w:rsidR="007C496B" w:rsidRPr="00021B5F" w:rsidRDefault="007C496B" w:rsidP="004974FE">
      <w:pPr>
        <w:pBdr>
          <w:top w:val="nil"/>
          <w:left w:val="nil"/>
          <w:bottom w:val="nil"/>
          <w:right w:val="nil"/>
          <w:between w:val="nil"/>
        </w:pBdr>
        <w:ind w:left="1080" w:right="720" w:hanging="360"/>
        <w:jc w:val="both"/>
        <w:rPr>
          <w:rFonts w:ascii="Cambria" w:hAnsi="Cambria"/>
          <w:color w:val="000000" w:themeColor="text1"/>
          <w:sz w:val="20"/>
          <w:szCs w:val="20"/>
          <w:lang w:val="es-US"/>
        </w:rPr>
      </w:pPr>
      <w:proofErr w:type="spellStart"/>
      <w:r w:rsidRPr="00021B5F">
        <w:rPr>
          <w:rFonts w:ascii="Cambria" w:hAnsi="Cambria"/>
          <w:color w:val="000000" w:themeColor="text1"/>
          <w:sz w:val="20"/>
          <w:szCs w:val="20"/>
          <w:lang w:val="es-US"/>
        </w:rPr>
        <w:t>iii</w:t>
      </w:r>
      <w:proofErr w:type="spellEnd"/>
      <w:r w:rsidRPr="00021B5F">
        <w:rPr>
          <w:rFonts w:ascii="Cambria" w:hAnsi="Cambria"/>
          <w:color w:val="000000" w:themeColor="text1"/>
          <w:sz w:val="20"/>
          <w:szCs w:val="20"/>
          <w:lang w:val="es-US"/>
        </w:rPr>
        <w:t>. omisiones graves en la adopción de disposiciones necesarias para hacer efectivos los derechos fundamentales o para cumplir las decisiones de la Comisión y la Corte Interamericana;</w:t>
      </w:r>
    </w:p>
    <w:p w14:paraId="24C8DEC1" w14:textId="660A4898" w:rsidR="008859B1" w:rsidRPr="00021B5F" w:rsidRDefault="008859B1" w:rsidP="00E50182">
      <w:pPr>
        <w:pStyle w:val="ListParagraph"/>
        <w:jc w:val="both"/>
        <w:rPr>
          <w:rFonts w:ascii="Cambria" w:hAnsi="Cambria"/>
          <w:color w:val="000000" w:themeColor="text1"/>
          <w:sz w:val="20"/>
          <w:szCs w:val="20"/>
          <w:lang w:val="es-US"/>
        </w:rPr>
      </w:pPr>
    </w:p>
    <w:p w14:paraId="5B73A5D0" w14:textId="7A06FC8D" w:rsidR="00F93F3B" w:rsidRPr="00021B5F" w:rsidRDefault="003A5B4B" w:rsidP="00F93F3B">
      <w:pPr>
        <w:numPr>
          <w:ilvl w:val="0"/>
          <w:numId w:val="1"/>
        </w:numPr>
        <w:suppressAutoHyphens/>
        <w:ind w:left="0" w:firstLine="720"/>
        <w:jc w:val="both"/>
        <w:rPr>
          <w:rFonts w:ascii="Cambria" w:hAnsi="Cambria"/>
          <w:color w:val="000000" w:themeColor="text1"/>
          <w:sz w:val="20"/>
          <w:szCs w:val="20"/>
          <w:lang w:val="es-US"/>
        </w:rPr>
      </w:pPr>
      <w:r w:rsidRPr="00021B5F">
        <w:rPr>
          <w:rFonts w:ascii="Cambria" w:hAnsi="Cambria"/>
          <w:color w:val="000000" w:themeColor="text1"/>
          <w:sz w:val="20"/>
          <w:szCs w:val="20"/>
          <w:lang w:val="es-US"/>
        </w:rPr>
        <w:t>P</w:t>
      </w:r>
      <w:r w:rsidR="000E2047" w:rsidRPr="00021B5F">
        <w:rPr>
          <w:rFonts w:ascii="Cambria" w:hAnsi="Cambria"/>
          <w:color w:val="000000" w:themeColor="text1"/>
          <w:sz w:val="20"/>
          <w:szCs w:val="20"/>
          <w:lang w:val="es-US"/>
        </w:rPr>
        <w:t xml:space="preserve">ara la inclusión de Nicaragua en este capítulo, </w:t>
      </w:r>
      <w:r w:rsidR="007C496B" w:rsidRPr="00021B5F">
        <w:rPr>
          <w:rFonts w:ascii="Cambria" w:hAnsi="Cambria"/>
          <w:color w:val="000000" w:themeColor="text1"/>
          <w:sz w:val="20"/>
          <w:szCs w:val="20"/>
          <w:lang w:val="es-US"/>
        </w:rPr>
        <w:t xml:space="preserve">la </w:t>
      </w:r>
      <w:r w:rsidRPr="00021B5F">
        <w:rPr>
          <w:rFonts w:ascii="Cambria" w:hAnsi="Cambria"/>
          <w:color w:val="000000" w:themeColor="text1"/>
          <w:sz w:val="20"/>
          <w:szCs w:val="20"/>
          <w:lang w:val="es-US"/>
        </w:rPr>
        <w:t xml:space="preserve">CIDH </w:t>
      </w:r>
      <w:r w:rsidR="00431B1B" w:rsidRPr="00021B5F">
        <w:rPr>
          <w:rFonts w:ascii="Cambria" w:hAnsi="Cambria"/>
          <w:color w:val="000000" w:themeColor="text1"/>
          <w:sz w:val="20"/>
          <w:szCs w:val="20"/>
          <w:lang w:val="es-US"/>
        </w:rPr>
        <w:t xml:space="preserve">tomó </w:t>
      </w:r>
      <w:r w:rsidRPr="00021B5F">
        <w:rPr>
          <w:rFonts w:ascii="Cambria" w:hAnsi="Cambria"/>
          <w:color w:val="000000" w:themeColor="text1"/>
          <w:sz w:val="20"/>
          <w:szCs w:val="20"/>
          <w:lang w:val="es-US"/>
        </w:rPr>
        <w:t xml:space="preserve">en consideración la </w:t>
      </w:r>
      <w:r w:rsidR="007C496B" w:rsidRPr="00021B5F">
        <w:rPr>
          <w:rFonts w:ascii="Cambria" w:hAnsi="Cambria"/>
          <w:color w:val="000000" w:themeColor="text1"/>
          <w:sz w:val="20"/>
          <w:szCs w:val="20"/>
          <w:lang w:val="es-US"/>
        </w:rPr>
        <w:t>falta de voluntad manifiesta del Estado nicaragüense para superar la crisis social, política y de derechos humanos que afecta al país. En particular, desde las más altas autoridades del Estado persiste una narrativa tendiente a negar las violaciones a derechos humanos</w:t>
      </w:r>
      <w:r w:rsidR="001B655A" w:rsidRPr="00021B5F">
        <w:rPr>
          <w:rFonts w:ascii="Cambria" w:hAnsi="Cambria"/>
          <w:color w:val="000000" w:themeColor="text1"/>
          <w:sz w:val="20"/>
          <w:szCs w:val="20"/>
          <w:lang w:val="es-US"/>
        </w:rPr>
        <w:t xml:space="preserve"> y </w:t>
      </w:r>
      <w:r w:rsidR="007C496B" w:rsidRPr="00021B5F">
        <w:rPr>
          <w:rFonts w:ascii="Cambria" w:hAnsi="Cambria"/>
          <w:color w:val="000000" w:themeColor="text1"/>
          <w:sz w:val="20"/>
          <w:szCs w:val="20"/>
          <w:lang w:val="es-US"/>
        </w:rPr>
        <w:t>estigmatizar a las voces disidentes</w:t>
      </w:r>
      <w:r w:rsidR="000E2047" w:rsidRPr="00021B5F">
        <w:rPr>
          <w:rFonts w:ascii="Cambria" w:hAnsi="Cambria"/>
          <w:color w:val="000000" w:themeColor="text1"/>
          <w:sz w:val="20"/>
          <w:szCs w:val="20"/>
          <w:lang w:val="es-US"/>
        </w:rPr>
        <w:t xml:space="preserve"> y opositoras</w:t>
      </w:r>
      <w:r w:rsidR="001B655A" w:rsidRPr="00021B5F">
        <w:rPr>
          <w:rFonts w:ascii="Cambria" w:hAnsi="Cambria"/>
          <w:color w:val="000000" w:themeColor="text1"/>
          <w:sz w:val="20"/>
          <w:szCs w:val="20"/>
          <w:lang w:val="es-US"/>
        </w:rPr>
        <w:t xml:space="preserve">. Por ejemplo, </w:t>
      </w:r>
      <w:r w:rsidR="005039A2" w:rsidRPr="00021B5F">
        <w:rPr>
          <w:rFonts w:ascii="Cambria" w:hAnsi="Cambria"/>
          <w:color w:val="000000" w:themeColor="text1"/>
          <w:sz w:val="20"/>
          <w:szCs w:val="20"/>
          <w:lang w:val="es-US"/>
        </w:rPr>
        <w:t>la CIDH</w:t>
      </w:r>
      <w:r w:rsidR="000E2047" w:rsidRPr="00021B5F">
        <w:rPr>
          <w:rFonts w:ascii="Cambria" w:hAnsi="Cambria"/>
          <w:color w:val="000000" w:themeColor="text1"/>
          <w:sz w:val="20"/>
          <w:szCs w:val="20"/>
          <w:lang w:val="es-US"/>
        </w:rPr>
        <w:t xml:space="preserve"> </w:t>
      </w:r>
      <w:r w:rsidR="005039A2" w:rsidRPr="00021B5F">
        <w:rPr>
          <w:rFonts w:ascii="Cambria" w:hAnsi="Cambria"/>
          <w:color w:val="000000" w:themeColor="text1"/>
          <w:sz w:val="20"/>
          <w:szCs w:val="20"/>
          <w:lang w:val="es-US"/>
        </w:rPr>
        <w:t xml:space="preserve">expresó </w:t>
      </w:r>
      <w:r w:rsidR="005039A2" w:rsidRPr="00021B5F">
        <w:rPr>
          <w:rFonts w:ascii="Cambria" w:eastAsia="Times New Roman" w:hAnsi="Cambria" w:cs="Tahoma"/>
          <w:color w:val="000000" w:themeColor="text1"/>
          <w:sz w:val="20"/>
          <w:szCs w:val="20"/>
          <w:shd w:val="clear" w:color="auto" w:fill="FFFFFF"/>
          <w:lang w:val="es-US" w:eastAsia="es-ES_tradnl"/>
        </w:rPr>
        <w:t xml:space="preserve">su preocupación respecto del discurso del </w:t>
      </w:r>
      <w:proofErr w:type="gramStart"/>
      <w:r w:rsidR="005039A2" w:rsidRPr="00021B5F">
        <w:rPr>
          <w:rFonts w:ascii="Cambria" w:eastAsia="Times New Roman" w:hAnsi="Cambria" w:cs="Tahoma"/>
          <w:color w:val="000000" w:themeColor="text1"/>
          <w:sz w:val="20"/>
          <w:szCs w:val="20"/>
          <w:shd w:val="clear" w:color="auto" w:fill="FFFFFF"/>
          <w:lang w:val="es-US" w:eastAsia="es-ES_tradnl"/>
        </w:rPr>
        <w:t>Presidente</w:t>
      </w:r>
      <w:proofErr w:type="gramEnd"/>
      <w:r w:rsidR="005039A2" w:rsidRPr="00021B5F">
        <w:rPr>
          <w:rFonts w:ascii="Cambria" w:eastAsia="Times New Roman" w:hAnsi="Cambria" w:cs="Tahoma"/>
          <w:color w:val="000000" w:themeColor="text1"/>
          <w:sz w:val="20"/>
          <w:szCs w:val="20"/>
          <w:shd w:val="clear" w:color="auto" w:fill="FFFFFF"/>
          <w:lang w:val="es-US" w:eastAsia="es-ES_tradnl"/>
        </w:rPr>
        <w:t xml:space="preserve"> transmitido en cadena nacional el día 8 de noviembre, en el que se refirió de forma ofensiva e intimidante a las personas privadas de la libertad en el contexto electoral, indicando que por sus acciones no deberían ser considerados nicaragüenses, y enviadas a otro país</w:t>
      </w:r>
      <w:r w:rsidR="00675A59" w:rsidRPr="00021B5F">
        <w:rPr>
          <w:rStyle w:val="FootnoteReference"/>
          <w:rFonts w:ascii="Cambria" w:eastAsia="Times New Roman" w:hAnsi="Cambria" w:cs="Tahoma"/>
          <w:color w:val="000000" w:themeColor="text1"/>
          <w:sz w:val="20"/>
          <w:szCs w:val="20"/>
          <w:shd w:val="clear" w:color="auto" w:fill="FFFFFF"/>
          <w:lang w:val="es-US" w:eastAsia="es-ES_tradnl"/>
        </w:rPr>
        <w:footnoteReference w:id="15"/>
      </w:r>
      <w:r w:rsidR="005039A2" w:rsidRPr="00021B5F">
        <w:rPr>
          <w:rFonts w:ascii="Cambria" w:eastAsia="Times New Roman" w:hAnsi="Cambria" w:cs="Tahoma"/>
          <w:color w:val="000000" w:themeColor="text1"/>
          <w:sz w:val="20"/>
          <w:szCs w:val="20"/>
          <w:shd w:val="clear" w:color="auto" w:fill="FFFFFF"/>
          <w:lang w:val="es-US" w:eastAsia="es-ES_tradnl"/>
        </w:rPr>
        <w:t>.</w:t>
      </w:r>
      <w:r w:rsidRPr="00021B5F">
        <w:rPr>
          <w:rFonts w:ascii="Cambria" w:hAnsi="Cambria"/>
          <w:color w:val="000000" w:themeColor="text1"/>
          <w:sz w:val="20"/>
          <w:szCs w:val="20"/>
          <w:lang w:val="es-US"/>
        </w:rPr>
        <w:t xml:space="preserve"> </w:t>
      </w:r>
    </w:p>
    <w:p w14:paraId="4CD19AF3" w14:textId="77777777" w:rsidR="00F93F3B" w:rsidRPr="00021B5F" w:rsidRDefault="00F93F3B" w:rsidP="00F93F3B">
      <w:pPr>
        <w:suppressAutoHyphens/>
        <w:ind w:left="720"/>
        <w:jc w:val="both"/>
        <w:rPr>
          <w:rFonts w:ascii="Cambria" w:hAnsi="Cambria"/>
          <w:color w:val="000000" w:themeColor="text1"/>
          <w:sz w:val="20"/>
          <w:szCs w:val="20"/>
          <w:lang w:val="es-US"/>
        </w:rPr>
      </w:pPr>
    </w:p>
    <w:p w14:paraId="0CDC1121" w14:textId="10A344F2" w:rsidR="00453F72" w:rsidRPr="00021B5F" w:rsidRDefault="00836F2B" w:rsidP="00836F2B">
      <w:pPr>
        <w:numPr>
          <w:ilvl w:val="0"/>
          <w:numId w:val="1"/>
        </w:numPr>
        <w:suppressAutoHyphens/>
        <w:ind w:left="0" w:firstLine="720"/>
        <w:jc w:val="both"/>
        <w:rPr>
          <w:rFonts w:ascii="Cambria" w:eastAsia="Calibri" w:hAnsi="Cambria" w:cs="Times New Roman"/>
          <w:color w:val="000000" w:themeColor="text1"/>
          <w:sz w:val="20"/>
          <w:szCs w:val="20"/>
          <w:lang w:val="es-US" w:eastAsia="es-ES"/>
        </w:rPr>
      </w:pPr>
      <w:r w:rsidRPr="00021B5F">
        <w:rPr>
          <w:rFonts w:ascii="Cambria" w:eastAsia="Times New Roman" w:hAnsi="Cambria" w:cs="Tahoma"/>
          <w:sz w:val="20"/>
          <w:szCs w:val="20"/>
          <w:lang w:val="es-US"/>
        </w:rPr>
        <w:t>De igual manera, l</w:t>
      </w:r>
      <w:r w:rsidR="00453F72" w:rsidRPr="00021B5F">
        <w:rPr>
          <w:rFonts w:ascii="Cambria" w:eastAsia="Times New Roman" w:hAnsi="Cambria" w:cs="Tahoma"/>
          <w:sz w:val="20"/>
          <w:szCs w:val="20"/>
          <w:lang w:val="es-US"/>
        </w:rPr>
        <w:t xml:space="preserve">a Comisión Interamericana tomó </w:t>
      </w:r>
      <w:r w:rsidRPr="00021B5F">
        <w:rPr>
          <w:rFonts w:ascii="Cambria" w:eastAsia="Times New Roman" w:hAnsi="Cambria" w:cs="Tahoma"/>
          <w:sz w:val="20"/>
          <w:szCs w:val="20"/>
          <w:lang w:val="es-US"/>
        </w:rPr>
        <w:t xml:space="preserve">en consideración </w:t>
      </w:r>
      <w:r w:rsidR="00453F72" w:rsidRPr="00021B5F">
        <w:rPr>
          <w:rFonts w:ascii="Cambria" w:eastAsia="Times New Roman" w:hAnsi="Cambria" w:cs="Tahoma"/>
          <w:sz w:val="20"/>
          <w:szCs w:val="20"/>
          <w:lang w:val="es-US"/>
        </w:rPr>
        <w:t xml:space="preserve">la </w:t>
      </w:r>
      <w:r w:rsidRPr="00021B5F">
        <w:rPr>
          <w:rFonts w:ascii="Cambria" w:eastAsia="Times New Roman" w:hAnsi="Cambria" w:cs="Tahoma"/>
          <w:sz w:val="20"/>
          <w:szCs w:val="20"/>
          <w:lang w:val="es-US"/>
        </w:rPr>
        <w:t>R</w:t>
      </w:r>
      <w:r w:rsidR="00453F72" w:rsidRPr="00021B5F">
        <w:rPr>
          <w:rFonts w:ascii="Cambria" w:eastAsia="Times New Roman" w:hAnsi="Cambria" w:cs="Tahoma"/>
          <w:sz w:val="20"/>
          <w:szCs w:val="20"/>
          <w:lang w:val="es-US"/>
        </w:rPr>
        <w:t xml:space="preserve">esolución del 22 de noviembre de 2021 adoptada por la Corte Interamericana en el marco </w:t>
      </w:r>
      <w:r w:rsidRPr="00021B5F">
        <w:rPr>
          <w:rFonts w:ascii="Cambria" w:eastAsia="Times New Roman" w:hAnsi="Cambria" w:cs="Tahoma"/>
          <w:sz w:val="20"/>
          <w:szCs w:val="20"/>
          <w:lang w:val="es-US"/>
        </w:rPr>
        <w:t xml:space="preserve">del asunto </w:t>
      </w:r>
      <w:r w:rsidRPr="00021B5F">
        <w:rPr>
          <w:rFonts w:ascii="Cambria" w:eastAsia="Times New Roman" w:hAnsi="Cambria" w:cs="Tahoma"/>
          <w:i/>
          <w:iCs/>
          <w:sz w:val="20"/>
          <w:szCs w:val="20"/>
          <w:lang w:val="es-US"/>
        </w:rPr>
        <w:t xml:space="preserve">Juan Sebastián Chamorro y </w:t>
      </w:r>
      <w:proofErr w:type="gramStart"/>
      <w:r w:rsidRPr="00021B5F">
        <w:rPr>
          <w:rFonts w:ascii="Cambria" w:eastAsia="Times New Roman" w:hAnsi="Cambria" w:cs="Tahoma"/>
          <w:i/>
          <w:iCs/>
          <w:sz w:val="20"/>
          <w:szCs w:val="20"/>
          <w:lang w:val="es-US"/>
        </w:rPr>
        <w:t>otros respecto</w:t>
      </w:r>
      <w:proofErr w:type="gramEnd"/>
      <w:r w:rsidRPr="00021B5F">
        <w:rPr>
          <w:rFonts w:ascii="Cambria" w:eastAsia="Times New Roman" w:hAnsi="Cambria" w:cs="Tahoma"/>
          <w:i/>
          <w:iCs/>
          <w:sz w:val="20"/>
          <w:szCs w:val="20"/>
          <w:lang w:val="es-US"/>
        </w:rPr>
        <w:t xml:space="preserve"> Nicaragua. </w:t>
      </w:r>
      <w:r w:rsidRPr="00021B5F">
        <w:rPr>
          <w:rFonts w:ascii="Cambria" w:eastAsia="Times New Roman" w:hAnsi="Cambria" w:cs="Tahoma"/>
          <w:sz w:val="20"/>
          <w:szCs w:val="20"/>
          <w:lang w:val="es-US"/>
        </w:rPr>
        <w:t>En la misma, la Corte</w:t>
      </w:r>
      <w:r w:rsidR="00AC3050" w:rsidRPr="00021B5F">
        <w:rPr>
          <w:rFonts w:ascii="Cambria" w:eastAsia="Times New Roman" w:hAnsi="Cambria" w:cs="Tahoma"/>
          <w:sz w:val="20"/>
          <w:szCs w:val="20"/>
          <w:lang w:val="es-US"/>
        </w:rPr>
        <w:t xml:space="preserve"> </w:t>
      </w:r>
      <w:r w:rsidRPr="00021B5F">
        <w:rPr>
          <w:rFonts w:ascii="Cambria" w:eastAsia="Times New Roman" w:hAnsi="Cambria" w:cs="Tahoma"/>
          <w:sz w:val="20"/>
          <w:szCs w:val="20"/>
          <w:lang w:val="es-US"/>
        </w:rPr>
        <w:t>IDH indicó que</w:t>
      </w:r>
      <w:r w:rsidRPr="00021B5F">
        <w:rPr>
          <w:rFonts w:ascii="Cambria" w:eastAsia="Calibri" w:hAnsi="Cambria" w:cs="Times New Roman"/>
          <w:color w:val="000000" w:themeColor="text1"/>
          <w:sz w:val="20"/>
          <w:szCs w:val="20"/>
          <w:lang w:val="es-US" w:eastAsia="es-ES"/>
        </w:rPr>
        <w:t xml:space="preserve"> </w:t>
      </w:r>
      <w:r w:rsidR="00453F72" w:rsidRPr="00021B5F">
        <w:rPr>
          <w:rFonts w:ascii="Cambria" w:eastAsia="Calibri" w:hAnsi="Cambria" w:cs="Times New Roman"/>
          <w:color w:val="000000" w:themeColor="text1"/>
          <w:sz w:val="20"/>
          <w:szCs w:val="20"/>
          <w:lang w:val="es-US" w:eastAsia="es-ES"/>
        </w:rPr>
        <w:t xml:space="preserve">la manifestación de no </w:t>
      </w:r>
      <w:r w:rsidRPr="00021B5F">
        <w:rPr>
          <w:rFonts w:ascii="Cambria" w:eastAsia="Calibri" w:hAnsi="Cambria" w:cs="Times New Roman"/>
          <w:color w:val="000000" w:themeColor="text1"/>
          <w:sz w:val="20"/>
          <w:szCs w:val="20"/>
          <w:lang w:val="es-US" w:eastAsia="es-ES"/>
        </w:rPr>
        <w:t>aceptación</w:t>
      </w:r>
      <w:r w:rsidR="00453F72" w:rsidRPr="00021B5F">
        <w:rPr>
          <w:rFonts w:ascii="Cambria" w:eastAsia="Calibri" w:hAnsi="Cambria" w:cs="Times New Roman"/>
          <w:color w:val="000000" w:themeColor="text1"/>
          <w:sz w:val="20"/>
          <w:szCs w:val="20"/>
          <w:lang w:val="es-US" w:eastAsia="es-ES"/>
        </w:rPr>
        <w:t xml:space="preserve"> y rechazo del Estado a las Medidas Provisionales adoptadas por dicho Tribunal, </w:t>
      </w:r>
      <w:r w:rsidRPr="00021B5F">
        <w:rPr>
          <w:rFonts w:ascii="Cambria" w:eastAsia="Calibri" w:hAnsi="Cambria" w:cs="Times New Roman"/>
          <w:color w:val="000000" w:themeColor="text1"/>
          <w:sz w:val="20"/>
          <w:szCs w:val="20"/>
          <w:lang w:val="es-US" w:eastAsia="es-ES"/>
        </w:rPr>
        <w:t>así</w:t>
      </w:r>
      <w:r w:rsidR="00453F72" w:rsidRPr="00021B5F">
        <w:rPr>
          <w:rFonts w:ascii="Cambria" w:eastAsia="Calibri" w:hAnsi="Cambria" w:cs="Times New Roman"/>
          <w:color w:val="000000" w:themeColor="text1"/>
          <w:sz w:val="20"/>
          <w:szCs w:val="20"/>
          <w:lang w:val="es-US" w:eastAsia="es-ES"/>
        </w:rPr>
        <w:t xml:space="preserve"> como el efectivo incumplimiento a las ordenes contenidas en </w:t>
      </w:r>
      <w:r w:rsidRPr="00021B5F">
        <w:rPr>
          <w:rFonts w:ascii="Cambria" w:eastAsia="Calibri" w:hAnsi="Cambria" w:cs="Times New Roman"/>
          <w:color w:val="000000" w:themeColor="text1"/>
          <w:sz w:val="20"/>
          <w:szCs w:val="20"/>
          <w:lang w:val="es-US" w:eastAsia="es-ES"/>
        </w:rPr>
        <w:t>sus</w:t>
      </w:r>
      <w:r w:rsidR="00453F72" w:rsidRPr="00021B5F">
        <w:rPr>
          <w:rFonts w:ascii="Cambria" w:eastAsia="Calibri" w:hAnsi="Cambria" w:cs="Times New Roman"/>
          <w:color w:val="000000" w:themeColor="text1"/>
          <w:sz w:val="20"/>
          <w:szCs w:val="20"/>
          <w:lang w:val="es-US" w:eastAsia="es-ES"/>
        </w:rPr>
        <w:t xml:space="preserve"> Resoluciones relativas a las personas privadas de la libertad en Nicaragua</w:t>
      </w:r>
      <w:r w:rsidR="004B5DAD" w:rsidRPr="00021B5F">
        <w:rPr>
          <w:rFonts w:ascii="Cambria" w:eastAsia="Calibri" w:hAnsi="Cambria" w:cs="Times New Roman"/>
          <w:color w:val="000000" w:themeColor="text1"/>
          <w:sz w:val="20"/>
          <w:szCs w:val="20"/>
          <w:lang w:val="es-US" w:eastAsia="es-ES"/>
        </w:rPr>
        <w:t xml:space="preserve"> identificadas como opositoras al actual gobierno</w:t>
      </w:r>
      <w:r w:rsidR="00453F72" w:rsidRPr="00021B5F">
        <w:rPr>
          <w:rFonts w:ascii="Cambria" w:eastAsia="Calibri" w:hAnsi="Cambria" w:cs="Times New Roman"/>
          <w:color w:val="000000" w:themeColor="text1"/>
          <w:sz w:val="20"/>
          <w:szCs w:val="20"/>
          <w:lang w:val="es-US" w:eastAsia="es-ES"/>
        </w:rPr>
        <w:t xml:space="preserve">, </w:t>
      </w:r>
      <w:r w:rsidRPr="00021B5F">
        <w:rPr>
          <w:rFonts w:ascii="Cambria" w:eastAsia="Calibri" w:hAnsi="Cambria" w:cs="Times New Roman"/>
          <w:color w:val="000000" w:themeColor="text1"/>
          <w:sz w:val="20"/>
          <w:szCs w:val="20"/>
          <w:lang w:val="es-US" w:eastAsia="es-ES"/>
        </w:rPr>
        <w:t>“</w:t>
      </w:r>
      <w:r w:rsidR="00453F72" w:rsidRPr="00021B5F">
        <w:rPr>
          <w:rFonts w:ascii="Cambria" w:eastAsia="Calibri" w:hAnsi="Cambria" w:cs="Times New Roman"/>
          <w:color w:val="000000" w:themeColor="text1"/>
          <w:sz w:val="20"/>
          <w:szCs w:val="20"/>
          <w:lang w:val="es-US" w:eastAsia="es-ES"/>
        </w:rPr>
        <w:t xml:space="preserve">mantiene a todas las personas beneficiarias en un estado de </w:t>
      </w:r>
      <w:r w:rsidRPr="00021B5F">
        <w:rPr>
          <w:rFonts w:ascii="Cambria" w:eastAsia="Calibri" w:hAnsi="Cambria" w:cs="Times New Roman"/>
          <w:color w:val="000000" w:themeColor="text1"/>
          <w:sz w:val="20"/>
          <w:szCs w:val="20"/>
          <w:lang w:val="es-US" w:eastAsia="es-ES"/>
        </w:rPr>
        <w:t>desprotección</w:t>
      </w:r>
      <w:r w:rsidR="00453F72" w:rsidRPr="00021B5F">
        <w:rPr>
          <w:rFonts w:ascii="Cambria" w:eastAsia="Calibri" w:hAnsi="Cambria" w:cs="Times New Roman"/>
          <w:color w:val="000000" w:themeColor="text1"/>
          <w:sz w:val="20"/>
          <w:szCs w:val="20"/>
          <w:lang w:val="es-US" w:eastAsia="es-ES"/>
        </w:rPr>
        <w:t xml:space="preserve"> e implica, necesariamente, un grave incumplimiento de lo dispuesto en el </w:t>
      </w:r>
      <w:r w:rsidRPr="00021B5F">
        <w:rPr>
          <w:rFonts w:ascii="Cambria" w:eastAsia="Calibri" w:hAnsi="Cambria" w:cs="Times New Roman"/>
          <w:color w:val="000000" w:themeColor="text1"/>
          <w:sz w:val="20"/>
          <w:szCs w:val="20"/>
          <w:lang w:val="es-US" w:eastAsia="es-ES"/>
        </w:rPr>
        <w:t>artículo</w:t>
      </w:r>
      <w:r w:rsidR="00453F72" w:rsidRPr="00021B5F">
        <w:rPr>
          <w:rFonts w:ascii="Cambria" w:eastAsia="Calibri" w:hAnsi="Cambria" w:cs="Times New Roman"/>
          <w:color w:val="000000" w:themeColor="text1"/>
          <w:sz w:val="20"/>
          <w:szCs w:val="20"/>
          <w:lang w:val="es-US" w:eastAsia="es-ES"/>
        </w:rPr>
        <w:t xml:space="preserve"> 63.2 de la </w:t>
      </w:r>
      <w:r w:rsidRPr="00021B5F">
        <w:rPr>
          <w:rFonts w:ascii="Cambria" w:eastAsia="Calibri" w:hAnsi="Cambria" w:cs="Times New Roman"/>
          <w:color w:val="000000" w:themeColor="text1"/>
          <w:sz w:val="20"/>
          <w:szCs w:val="20"/>
          <w:lang w:val="es-US" w:eastAsia="es-ES"/>
        </w:rPr>
        <w:t>Convención</w:t>
      </w:r>
      <w:r w:rsidR="00453F72" w:rsidRPr="00021B5F">
        <w:rPr>
          <w:rFonts w:ascii="Cambria" w:eastAsia="Calibri" w:hAnsi="Cambria" w:cs="Times New Roman"/>
          <w:color w:val="000000" w:themeColor="text1"/>
          <w:sz w:val="20"/>
          <w:szCs w:val="20"/>
          <w:lang w:val="es-US" w:eastAsia="es-ES"/>
        </w:rPr>
        <w:t xml:space="preserve"> Americana, cuyo </w:t>
      </w:r>
      <w:r w:rsidRPr="00021B5F">
        <w:rPr>
          <w:rFonts w:ascii="Cambria" w:eastAsia="Calibri" w:hAnsi="Cambria" w:cs="Times New Roman"/>
          <w:color w:val="000000" w:themeColor="text1"/>
          <w:sz w:val="20"/>
          <w:szCs w:val="20"/>
          <w:lang w:val="es-US" w:eastAsia="es-ES"/>
        </w:rPr>
        <w:t>propósito</w:t>
      </w:r>
      <w:r w:rsidR="00453F72" w:rsidRPr="00021B5F">
        <w:rPr>
          <w:rFonts w:ascii="Cambria" w:eastAsia="Calibri" w:hAnsi="Cambria" w:cs="Times New Roman"/>
          <w:color w:val="000000" w:themeColor="text1"/>
          <w:sz w:val="20"/>
          <w:szCs w:val="20"/>
          <w:lang w:val="es-US" w:eastAsia="es-ES"/>
        </w:rPr>
        <w:t xml:space="preserve"> fundamental es la </w:t>
      </w:r>
      <w:r w:rsidRPr="00021B5F">
        <w:rPr>
          <w:rFonts w:ascii="Cambria" w:eastAsia="Calibri" w:hAnsi="Cambria" w:cs="Times New Roman"/>
          <w:color w:val="000000" w:themeColor="text1"/>
          <w:sz w:val="20"/>
          <w:szCs w:val="20"/>
          <w:lang w:val="es-US" w:eastAsia="es-ES"/>
        </w:rPr>
        <w:t>protección</w:t>
      </w:r>
      <w:r w:rsidR="00453F72" w:rsidRPr="00021B5F">
        <w:rPr>
          <w:rFonts w:ascii="Cambria" w:eastAsia="Calibri" w:hAnsi="Cambria" w:cs="Times New Roman"/>
          <w:color w:val="000000" w:themeColor="text1"/>
          <w:sz w:val="20"/>
          <w:szCs w:val="20"/>
          <w:lang w:val="es-US" w:eastAsia="es-ES"/>
        </w:rPr>
        <w:t xml:space="preserve"> y </w:t>
      </w:r>
      <w:r w:rsidRPr="00021B5F">
        <w:rPr>
          <w:rFonts w:ascii="Cambria" w:eastAsia="Calibri" w:hAnsi="Cambria" w:cs="Times New Roman"/>
          <w:color w:val="000000" w:themeColor="text1"/>
          <w:sz w:val="20"/>
          <w:szCs w:val="20"/>
          <w:lang w:val="es-US" w:eastAsia="es-ES"/>
        </w:rPr>
        <w:t>preservación</w:t>
      </w:r>
      <w:r w:rsidR="00453F72" w:rsidRPr="00021B5F">
        <w:rPr>
          <w:rFonts w:ascii="Cambria" w:eastAsia="Calibri" w:hAnsi="Cambria" w:cs="Times New Roman"/>
          <w:color w:val="000000" w:themeColor="text1"/>
          <w:sz w:val="20"/>
          <w:szCs w:val="20"/>
          <w:lang w:val="es-US" w:eastAsia="es-ES"/>
        </w:rPr>
        <w:t xml:space="preserve"> eficaz de la vida, libertad e integridad personal de los beneficiarios, </w:t>
      </w:r>
      <w:r w:rsidRPr="00021B5F">
        <w:rPr>
          <w:rFonts w:ascii="Cambria" w:eastAsia="Calibri" w:hAnsi="Cambria" w:cs="Times New Roman"/>
          <w:color w:val="000000" w:themeColor="text1"/>
          <w:sz w:val="20"/>
          <w:szCs w:val="20"/>
          <w:lang w:val="es-US" w:eastAsia="es-ES"/>
        </w:rPr>
        <w:t>así</w:t>
      </w:r>
      <w:r w:rsidR="00453F72" w:rsidRPr="00021B5F">
        <w:rPr>
          <w:rFonts w:ascii="Cambria" w:eastAsia="Calibri" w:hAnsi="Cambria" w:cs="Times New Roman"/>
          <w:color w:val="000000" w:themeColor="text1"/>
          <w:sz w:val="20"/>
          <w:szCs w:val="20"/>
          <w:lang w:val="es-US" w:eastAsia="es-ES"/>
        </w:rPr>
        <w:t xml:space="preserve"> como el desacato a lo ordenado por este Tribunal</w:t>
      </w:r>
      <w:r w:rsidRPr="00021B5F">
        <w:rPr>
          <w:rFonts w:ascii="Cambria" w:eastAsia="Calibri" w:hAnsi="Cambria" w:cs="Times New Roman"/>
          <w:color w:val="000000" w:themeColor="text1"/>
          <w:sz w:val="20"/>
          <w:szCs w:val="20"/>
          <w:lang w:val="es-US" w:eastAsia="es-ES"/>
        </w:rPr>
        <w:t>”</w:t>
      </w:r>
      <w:r w:rsidR="00453F72" w:rsidRPr="00021B5F">
        <w:rPr>
          <w:rFonts w:ascii="Cambria" w:eastAsia="Calibri" w:hAnsi="Cambria" w:cs="Times New Roman"/>
          <w:color w:val="000000" w:themeColor="text1"/>
          <w:sz w:val="20"/>
          <w:szCs w:val="20"/>
          <w:lang w:val="es-US" w:eastAsia="es-ES"/>
        </w:rPr>
        <w:t xml:space="preserve">. Por </w:t>
      </w:r>
      <w:r w:rsidR="00D20D2B" w:rsidRPr="00021B5F">
        <w:rPr>
          <w:rFonts w:ascii="Cambria" w:eastAsia="Calibri" w:hAnsi="Cambria" w:cs="Times New Roman"/>
          <w:color w:val="000000" w:themeColor="text1"/>
          <w:sz w:val="20"/>
          <w:szCs w:val="20"/>
          <w:lang w:val="es-US" w:eastAsia="es-ES"/>
        </w:rPr>
        <w:t>tal motivo</w:t>
      </w:r>
      <w:r w:rsidR="00453F72" w:rsidRPr="00021B5F">
        <w:rPr>
          <w:rFonts w:ascii="Cambria" w:eastAsia="Calibri" w:hAnsi="Cambria" w:cs="Times New Roman"/>
          <w:color w:val="000000" w:themeColor="text1"/>
          <w:sz w:val="20"/>
          <w:szCs w:val="20"/>
          <w:lang w:val="es-US" w:eastAsia="es-ES"/>
        </w:rPr>
        <w:t>,</w:t>
      </w:r>
      <w:r w:rsidR="00D20D2B" w:rsidRPr="00021B5F">
        <w:rPr>
          <w:rFonts w:ascii="Cambria" w:eastAsia="Calibri" w:hAnsi="Cambria" w:cs="Times New Roman"/>
          <w:color w:val="000000" w:themeColor="text1"/>
          <w:sz w:val="20"/>
          <w:szCs w:val="20"/>
          <w:lang w:val="es-US" w:eastAsia="es-ES"/>
        </w:rPr>
        <w:t xml:space="preserve"> y </w:t>
      </w:r>
      <w:r w:rsidR="00453F72" w:rsidRPr="00021B5F">
        <w:rPr>
          <w:rFonts w:ascii="Cambria" w:eastAsia="Calibri" w:hAnsi="Cambria" w:cs="Times New Roman"/>
          <w:color w:val="000000" w:themeColor="text1"/>
          <w:sz w:val="20"/>
          <w:szCs w:val="20"/>
          <w:lang w:val="es-US" w:eastAsia="es-ES"/>
        </w:rPr>
        <w:t xml:space="preserve">en </w:t>
      </w:r>
      <w:r w:rsidRPr="00021B5F">
        <w:rPr>
          <w:rFonts w:ascii="Cambria" w:eastAsia="Calibri" w:hAnsi="Cambria" w:cs="Times New Roman"/>
          <w:color w:val="000000" w:themeColor="text1"/>
          <w:sz w:val="20"/>
          <w:szCs w:val="20"/>
          <w:lang w:val="es-US" w:eastAsia="es-ES"/>
        </w:rPr>
        <w:t>atención</w:t>
      </w:r>
      <w:r w:rsidR="00453F72" w:rsidRPr="00021B5F">
        <w:rPr>
          <w:rFonts w:ascii="Cambria" w:eastAsia="Calibri" w:hAnsi="Cambria" w:cs="Times New Roman"/>
          <w:color w:val="000000" w:themeColor="text1"/>
          <w:sz w:val="20"/>
          <w:szCs w:val="20"/>
          <w:lang w:val="es-US" w:eastAsia="es-ES"/>
        </w:rPr>
        <w:t xml:space="preserve"> a lo dispuesto en el </w:t>
      </w:r>
      <w:r w:rsidRPr="00021B5F">
        <w:rPr>
          <w:rFonts w:ascii="Cambria" w:eastAsia="Calibri" w:hAnsi="Cambria" w:cs="Times New Roman"/>
          <w:color w:val="000000" w:themeColor="text1"/>
          <w:sz w:val="20"/>
          <w:szCs w:val="20"/>
          <w:lang w:val="es-US" w:eastAsia="es-ES"/>
        </w:rPr>
        <w:t>artículo</w:t>
      </w:r>
      <w:r w:rsidR="00453F72" w:rsidRPr="00021B5F">
        <w:rPr>
          <w:rFonts w:ascii="Cambria" w:eastAsia="Calibri" w:hAnsi="Cambria" w:cs="Times New Roman"/>
          <w:color w:val="000000" w:themeColor="text1"/>
          <w:sz w:val="20"/>
          <w:szCs w:val="20"/>
          <w:lang w:val="es-US" w:eastAsia="es-ES"/>
        </w:rPr>
        <w:t xml:space="preserve"> 65 de la </w:t>
      </w:r>
      <w:r w:rsidRPr="00021B5F">
        <w:rPr>
          <w:rFonts w:ascii="Cambria" w:eastAsia="Calibri" w:hAnsi="Cambria" w:cs="Times New Roman"/>
          <w:color w:val="000000" w:themeColor="text1"/>
          <w:sz w:val="20"/>
          <w:szCs w:val="20"/>
          <w:lang w:val="es-US" w:eastAsia="es-ES"/>
        </w:rPr>
        <w:t>Convención</w:t>
      </w:r>
      <w:r w:rsidR="00453F72" w:rsidRPr="00021B5F">
        <w:rPr>
          <w:rFonts w:ascii="Cambria" w:eastAsia="Calibri" w:hAnsi="Cambria" w:cs="Times New Roman"/>
          <w:color w:val="000000" w:themeColor="text1"/>
          <w:sz w:val="20"/>
          <w:szCs w:val="20"/>
          <w:lang w:val="es-US" w:eastAsia="es-ES"/>
        </w:rPr>
        <w:t xml:space="preserve"> Americana, la Corte determinó someter a </w:t>
      </w:r>
      <w:r w:rsidRPr="00021B5F">
        <w:rPr>
          <w:rFonts w:ascii="Cambria" w:eastAsia="Calibri" w:hAnsi="Cambria" w:cs="Times New Roman"/>
          <w:color w:val="000000" w:themeColor="text1"/>
          <w:sz w:val="20"/>
          <w:szCs w:val="20"/>
          <w:lang w:val="es-US" w:eastAsia="es-ES"/>
        </w:rPr>
        <w:t>consideración</w:t>
      </w:r>
      <w:r w:rsidR="00453F72" w:rsidRPr="00021B5F">
        <w:rPr>
          <w:rFonts w:ascii="Cambria" w:eastAsia="Calibri" w:hAnsi="Cambria" w:cs="Times New Roman"/>
          <w:color w:val="000000" w:themeColor="text1"/>
          <w:sz w:val="20"/>
          <w:szCs w:val="20"/>
          <w:lang w:val="es-US" w:eastAsia="es-ES"/>
        </w:rPr>
        <w:t xml:space="preserve"> de la Asamblea General de la OEA el desacato </w:t>
      </w:r>
      <w:r w:rsidR="004B5DAD" w:rsidRPr="00021B5F">
        <w:rPr>
          <w:rFonts w:ascii="Cambria" w:eastAsia="Calibri" w:hAnsi="Cambria" w:cs="Times New Roman"/>
          <w:color w:val="000000" w:themeColor="text1"/>
          <w:sz w:val="20"/>
          <w:szCs w:val="20"/>
          <w:lang w:val="es-US" w:eastAsia="es-ES"/>
        </w:rPr>
        <w:t>de</w:t>
      </w:r>
      <w:r w:rsidR="00453F72" w:rsidRPr="00021B5F">
        <w:rPr>
          <w:rFonts w:ascii="Cambria" w:eastAsia="Calibri" w:hAnsi="Cambria" w:cs="Times New Roman"/>
          <w:color w:val="000000" w:themeColor="text1"/>
          <w:sz w:val="20"/>
          <w:szCs w:val="20"/>
          <w:lang w:val="es-US" w:eastAsia="es-ES"/>
        </w:rPr>
        <w:t xml:space="preserve"> Nicaragua</w:t>
      </w:r>
      <w:r w:rsidR="004B5DAD" w:rsidRPr="00021B5F">
        <w:rPr>
          <w:rFonts w:ascii="Cambria" w:eastAsia="Calibri" w:hAnsi="Cambria" w:cs="Times New Roman"/>
          <w:color w:val="000000" w:themeColor="text1"/>
          <w:sz w:val="20"/>
          <w:szCs w:val="20"/>
          <w:lang w:val="es-US" w:eastAsia="es-ES"/>
        </w:rPr>
        <w:t xml:space="preserve"> a sus decisiones</w:t>
      </w:r>
      <w:r w:rsidR="004B5DAD" w:rsidRPr="00021B5F">
        <w:rPr>
          <w:rStyle w:val="FootnoteReference"/>
          <w:rFonts w:ascii="Cambria" w:eastAsia="Calibri" w:hAnsi="Cambria" w:cs="Times New Roman"/>
          <w:color w:val="000000" w:themeColor="text1"/>
          <w:sz w:val="20"/>
          <w:szCs w:val="20"/>
          <w:lang w:val="es-US" w:eastAsia="es-ES"/>
        </w:rPr>
        <w:footnoteReference w:id="16"/>
      </w:r>
      <w:r w:rsidR="00453F72" w:rsidRPr="00021B5F">
        <w:rPr>
          <w:rFonts w:ascii="Cambria" w:eastAsia="Calibri" w:hAnsi="Cambria" w:cs="Times New Roman"/>
          <w:color w:val="000000" w:themeColor="text1"/>
          <w:sz w:val="20"/>
          <w:szCs w:val="20"/>
          <w:lang w:val="es-US" w:eastAsia="es-ES"/>
        </w:rPr>
        <w:t>.</w:t>
      </w:r>
    </w:p>
    <w:p w14:paraId="4016A44B" w14:textId="77777777" w:rsidR="00453F72" w:rsidRPr="00021B5F" w:rsidRDefault="00453F72" w:rsidP="00836F2B">
      <w:pPr>
        <w:rPr>
          <w:rFonts w:ascii="Cambria" w:eastAsia="Times New Roman" w:hAnsi="Cambria" w:cs="Tahoma"/>
          <w:sz w:val="20"/>
          <w:szCs w:val="20"/>
          <w:lang w:val="es-US"/>
        </w:rPr>
      </w:pPr>
    </w:p>
    <w:p w14:paraId="793AA4BA" w14:textId="5E86111F" w:rsidR="00C81E42" w:rsidRPr="00021B5F" w:rsidRDefault="00836F2B" w:rsidP="00C81E42">
      <w:pPr>
        <w:numPr>
          <w:ilvl w:val="0"/>
          <w:numId w:val="1"/>
        </w:numPr>
        <w:suppressAutoHyphens/>
        <w:ind w:left="0" w:firstLine="720"/>
        <w:jc w:val="both"/>
        <w:rPr>
          <w:rFonts w:ascii="Cambria" w:eastAsia="Times New Roman" w:hAnsi="Cambria" w:cs="Tahoma"/>
          <w:sz w:val="20"/>
          <w:szCs w:val="20"/>
          <w:lang w:val="es-US"/>
        </w:rPr>
      </w:pPr>
      <w:r w:rsidRPr="00021B5F">
        <w:rPr>
          <w:rFonts w:ascii="Cambria" w:eastAsia="Times New Roman" w:hAnsi="Cambria" w:cs="Tahoma"/>
          <w:sz w:val="20"/>
          <w:szCs w:val="20"/>
          <w:lang w:val="es-US"/>
        </w:rPr>
        <w:t>En este contexto, r</w:t>
      </w:r>
      <w:r w:rsidR="002540EA" w:rsidRPr="00021B5F">
        <w:rPr>
          <w:rFonts w:ascii="Cambria" w:eastAsia="Times New Roman" w:hAnsi="Cambria" w:cs="Tahoma"/>
          <w:sz w:val="20"/>
          <w:szCs w:val="20"/>
          <w:lang w:val="es-US"/>
        </w:rPr>
        <w:t xml:space="preserve">esulta de </w:t>
      </w:r>
      <w:r w:rsidR="003A5B4B" w:rsidRPr="00021B5F">
        <w:rPr>
          <w:rFonts w:ascii="Cambria" w:eastAsia="Times New Roman" w:hAnsi="Cambria" w:cs="Tahoma"/>
          <w:sz w:val="20"/>
          <w:szCs w:val="20"/>
          <w:lang w:val="es-US"/>
        </w:rPr>
        <w:t>especial</w:t>
      </w:r>
      <w:r w:rsidR="002540EA" w:rsidRPr="00021B5F">
        <w:rPr>
          <w:rFonts w:ascii="Cambria" w:eastAsia="Times New Roman" w:hAnsi="Cambria" w:cs="Tahoma"/>
          <w:sz w:val="20"/>
          <w:szCs w:val="20"/>
          <w:lang w:val="es-US"/>
        </w:rPr>
        <w:t xml:space="preserve"> preocupación para la Comisión Interamericana,</w:t>
      </w:r>
      <w:r w:rsidR="001B655A" w:rsidRPr="00021B5F">
        <w:rPr>
          <w:rFonts w:ascii="Cambria" w:eastAsia="Times New Roman" w:hAnsi="Cambria" w:cs="Tahoma"/>
          <w:sz w:val="20"/>
          <w:szCs w:val="20"/>
          <w:lang w:val="es-US"/>
        </w:rPr>
        <w:t xml:space="preserve"> la decisión del Estado de Nicaragua de denunciar la Carta de la Organización de Estados Americanos (Carta de la OEA), </w:t>
      </w:r>
      <w:r w:rsidR="000C6344" w:rsidRPr="00021B5F">
        <w:rPr>
          <w:rFonts w:ascii="Cambria" w:eastAsia="Times New Roman" w:hAnsi="Cambria" w:cs="Tahoma"/>
          <w:sz w:val="20"/>
          <w:szCs w:val="20"/>
          <w:lang w:val="es-US"/>
        </w:rPr>
        <w:t>mediante comunicación de fecha 18 de noviembre de 2021 dirigida al Secretaría General de la OEA</w:t>
      </w:r>
      <w:r w:rsidR="00B91076" w:rsidRPr="00021B5F">
        <w:rPr>
          <w:rFonts w:eastAsia="Times New Roman" w:cs="Tahoma"/>
          <w:sz w:val="20"/>
          <w:szCs w:val="20"/>
          <w:vertAlign w:val="superscript"/>
          <w:lang w:val="es-US"/>
        </w:rPr>
        <w:footnoteReference w:id="17"/>
      </w:r>
      <w:r w:rsidR="00FE6430" w:rsidRPr="00021B5F">
        <w:rPr>
          <w:rFonts w:ascii="Cambria" w:eastAsia="Times New Roman" w:hAnsi="Cambria" w:cs="Tahoma"/>
          <w:sz w:val="20"/>
          <w:szCs w:val="20"/>
          <w:lang w:val="es-US"/>
        </w:rPr>
        <w:t>.</w:t>
      </w:r>
      <w:r w:rsidR="00C81E42" w:rsidRPr="00021B5F">
        <w:rPr>
          <w:rFonts w:ascii="Cambria" w:eastAsia="Times New Roman" w:hAnsi="Cambria" w:cs="Tahoma"/>
          <w:sz w:val="20"/>
          <w:szCs w:val="20"/>
          <w:lang w:val="es-US"/>
        </w:rPr>
        <w:t xml:space="preserve"> </w:t>
      </w:r>
      <w:r w:rsidR="000C6344" w:rsidRPr="00021B5F">
        <w:rPr>
          <w:rFonts w:ascii="Cambria" w:eastAsia="Times New Roman" w:hAnsi="Cambria" w:cs="Tahoma"/>
          <w:sz w:val="20"/>
          <w:szCs w:val="20"/>
          <w:lang w:val="es-US"/>
        </w:rPr>
        <w:t xml:space="preserve">Al </w:t>
      </w:r>
      <w:r w:rsidR="000C6344" w:rsidRPr="00021B5F">
        <w:rPr>
          <w:rFonts w:ascii="Cambria" w:eastAsia="Times New Roman" w:hAnsi="Cambria" w:cs="Tahoma"/>
          <w:sz w:val="20"/>
          <w:szCs w:val="20"/>
          <w:lang w:val="es-US"/>
        </w:rPr>
        <w:lastRenderedPageBreak/>
        <w:t>respecto, la Comisión lamentó las consecuencias de dicha decisión para el restablecimiento del orden democrático, el Estado de Derecho y la plena vigencia de los derechos humanos conforme a los fines que persigue la OEA</w:t>
      </w:r>
      <w:r w:rsidR="00AE51BE" w:rsidRPr="00021B5F">
        <w:rPr>
          <w:rFonts w:ascii="Cambria" w:eastAsia="Times New Roman" w:hAnsi="Cambria" w:cs="Tahoma"/>
          <w:sz w:val="20"/>
          <w:szCs w:val="20"/>
          <w:lang w:val="es-US"/>
        </w:rPr>
        <w:t xml:space="preserve">. Al mismo tiempo, </w:t>
      </w:r>
      <w:r w:rsidR="00C81E42" w:rsidRPr="00021B5F">
        <w:rPr>
          <w:rFonts w:ascii="Cambria" w:eastAsia="Times New Roman" w:hAnsi="Cambria" w:cs="Tahoma"/>
          <w:sz w:val="20"/>
          <w:szCs w:val="20"/>
          <w:lang w:val="es-US"/>
        </w:rPr>
        <w:t>llamó al Estado de Nicaragua a reconsiderar su decisión e instó a los Estados Miembros de la OEA y/o a los Órganos Políticos de la Organización a entablar un diálogo genuino y de buena fe y conforme con sus obligaciones en materia de derechos humanos</w:t>
      </w:r>
      <w:r w:rsidR="00C81E42" w:rsidRPr="00021B5F">
        <w:rPr>
          <w:rStyle w:val="FootnoteReference"/>
          <w:rFonts w:ascii="Cambria" w:hAnsi="Cambria"/>
          <w:sz w:val="20"/>
          <w:szCs w:val="20"/>
          <w:lang w:val="es-US"/>
        </w:rPr>
        <w:footnoteReference w:id="18"/>
      </w:r>
      <w:r w:rsidR="00AE51BE" w:rsidRPr="00021B5F">
        <w:rPr>
          <w:rFonts w:ascii="Cambria" w:hAnsi="Cambria"/>
          <w:sz w:val="20"/>
          <w:szCs w:val="20"/>
          <w:lang w:val="es-US"/>
        </w:rPr>
        <w:t>.</w:t>
      </w:r>
    </w:p>
    <w:p w14:paraId="59CE628A" w14:textId="77777777" w:rsidR="00C81E42" w:rsidRPr="00021B5F" w:rsidRDefault="00C81E42" w:rsidP="00C81E42">
      <w:pPr>
        <w:pStyle w:val="ListParagraph"/>
        <w:rPr>
          <w:rFonts w:ascii="Tahoma" w:eastAsia="Times New Roman" w:hAnsi="Tahoma" w:cs="Tahoma"/>
          <w:color w:val="333333"/>
          <w:sz w:val="20"/>
          <w:szCs w:val="20"/>
          <w:lang w:val="es-US" w:eastAsia="es-ES_tradnl"/>
        </w:rPr>
      </w:pPr>
    </w:p>
    <w:p w14:paraId="5EF6BCF5" w14:textId="7E7D60F8" w:rsidR="00FE6430" w:rsidRPr="00021B5F" w:rsidRDefault="00C81E42" w:rsidP="00FE6430">
      <w:pPr>
        <w:numPr>
          <w:ilvl w:val="0"/>
          <w:numId w:val="1"/>
        </w:numPr>
        <w:suppressAutoHyphens/>
        <w:ind w:left="0" w:firstLine="720"/>
        <w:jc w:val="both"/>
        <w:rPr>
          <w:rFonts w:ascii="Cambria" w:eastAsia="Times New Roman" w:hAnsi="Cambria" w:cs="Tahoma"/>
          <w:sz w:val="20"/>
          <w:szCs w:val="20"/>
          <w:lang w:val="es-US"/>
        </w:rPr>
      </w:pPr>
      <w:r w:rsidRPr="00021B5F">
        <w:rPr>
          <w:rFonts w:ascii="Cambria" w:eastAsia="Times New Roman" w:hAnsi="Cambria" w:cs="Tahoma"/>
          <w:sz w:val="20"/>
          <w:szCs w:val="20"/>
          <w:lang w:val="es-US"/>
        </w:rPr>
        <w:t>La CIDH destaca que el Estado de Nicaragua se encuentra obligado por todos los instrumentos internacionales de los cuales es parte. En tal vir</w:t>
      </w:r>
      <w:r w:rsidR="008A6883" w:rsidRPr="00021B5F">
        <w:rPr>
          <w:rFonts w:ascii="Cambria" w:eastAsia="Times New Roman" w:hAnsi="Cambria" w:cs="Tahoma"/>
          <w:sz w:val="20"/>
          <w:szCs w:val="20"/>
          <w:lang w:val="es-US"/>
        </w:rPr>
        <w:t>tud,</w:t>
      </w:r>
      <w:r w:rsidRPr="00021B5F">
        <w:rPr>
          <w:rFonts w:ascii="Cambria" w:eastAsia="Times New Roman" w:hAnsi="Cambria" w:cs="Tahoma"/>
          <w:sz w:val="20"/>
          <w:szCs w:val="20"/>
          <w:lang w:val="es-US"/>
        </w:rPr>
        <w:t xml:space="preserve"> reafirma su competencia sobre el Estado de Nicaragua, y continuará ejerciendo sus mandatos de monitoreo a través del MESENI, que incluye el seguimiento al cumplimiento de las recomendaciones emitidas en sus diversos mecanismos, el análisis y trámite de los casos y peticiones, la supervisión de sus recomendaciones emitidas en los informes de fondo y el análisis y supervisión activa del cumplimiento de las medidas cautelares vigentes</w:t>
      </w:r>
      <w:r w:rsidR="008A6883" w:rsidRPr="00021B5F">
        <w:rPr>
          <w:rStyle w:val="FootnoteReference"/>
          <w:rFonts w:ascii="Cambria" w:hAnsi="Cambria"/>
          <w:sz w:val="20"/>
          <w:szCs w:val="20"/>
          <w:lang w:val="es-US"/>
        </w:rPr>
        <w:footnoteReference w:id="19"/>
      </w:r>
      <w:r w:rsidRPr="00021B5F">
        <w:rPr>
          <w:rFonts w:ascii="Cambria" w:eastAsia="Times New Roman" w:hAnsi="Cambria" w:cs="Tahoma"/>
          <w:sz w:val="20"/>
          <w:szCs w:val="20"/>
          <w:lang w:val="es-US"/>
        </w:rPr>
        <w:t>.</w:t>
      </w:r>
    </w:p>
    <w:p w14:paraId="1ECBB5B9" w14:textId="77777777" w:rsidR="00C81E42" w:rsidRPr="00021B5F" w:rsidRDefault="00C81E42" w:rsidP="00FE6430">
      <w:pPr>
        <w:suppressAutoHyphens/>
        <w:jc w:val="both"/>
        <w:rPr>
          <w:rFonts w:ascii="Cambria" w:hAnsi="Cambria"/>
          <w:color w:val="000000" w:themeColor="text1"/>
          <w:sz w:val="20"/>
          <w:szCs w:val="20"/>
          <w:lang w:val="es-US"/>
        </w:rPr>
      </w:pPr>
    </w:p>
    <w:p w14:paraId="6D32E22B" w14:textId="57960FB0" w:rsidR="00552F3C" w:rsidRPr="00021B5F" w:rsidRDefault="007C496B" w:rsidP="00E50182">
      <w:pPr>
        <w:numPr>
          <w:ilvl w:val="0"/>
          <w:numId w:val="1"/>
        </w:numPr>
        <w:suppressAutoHyphens/>
        <w:ind w:left="0" w:firstLine="720"/>
        <w:jc w:val="both"/>
        <w:rPr>
          <w:rFonts w:ascii="Cambria" w:hAnsi="Cambria"/>
          <w:color w:val="000000" w:themeColor="text1"/>
          <w:sz w:val="20"/>
          <w:szCs w:val="20"/>
          <w:lang w:val="es-US"/>
        </w:rPr>
      </w:pPr>
      <w:r w:rsidRPr="00021B5F">
        <w:rPr>
          <w:rFonts w:ascii="Cambria" w:hAnsi="Cambria"/>
          <w:color w:val="000000" w:themeColor="text1"/>
          <w:sz w:val="20"/>
          <w:szCs w:val="20"/>
          <w:lang w:val="es-US"/>
        </w:rPr>
        <w:t xml:space="preserve">De acuerdo con lo establecido en el artículo 59.5 de su Reglamento, para la elaboración del presente informe y con el objeto de monitorear la situación de derechos humanos en Nicaragua, la Comisión ha recurrido a sus diferentes mecanismos y herramientas, entre los que se encuentran: la convocatoria a audiencias públicas; el funcionamiento del MESENI, comunicados de prensa; solicitudes de información al Estado con fundamento en el artículo 41 de la Convención Americana; visitas de trabajo; información del Estado y de organizaciones de la sociedad civil; así como de otros organismos internacionales. </w:t>
      </w:r>
    </w:p>
    <w:p w14:paraId="541B7CFD" w14:textId="77777777" w:rsidR="00552F3C" w:rsidRPr="00021B5F" w:rsidRDefault="00552F3C" w:rsidP="00E50182">
      <w:pPr>
        <w:pStyle w:val="ListParagraph"/>
        <w:jc w:val="both"/>
        <w:rPr>
          <w:rFonts w:ascii="Cambria" w:hAnsi="Cambria"/>
          <w:color w:val="000000" w:themeColor="text1"/>
          <w:sz w:val="20"/>
          <w:szCs w:val="20"/>
          <w:lang w:val="es-US"/>
        </w:rPr>
      </w:pPr>
    </w:p>
    <w:p w14:paraId="2B61021E" w14:textId="77777777" w:rsidR="00453F72" w:rsidRPr="00021B5F" w:rsidRDefault="007C496B" w:rsidP="00453F72">
      <w:pPr>
        <w:numPr>
          <w:ilvl w:val="0"/>
          <w:numId w:val="1"/>
        </w:numPr>
        <w:suppressAutoHyphens/>
        <w:ind w:left="0" w:firstLine="720"/>
        <w:jc w:val="both"/>
        <w:rPr>
          <w:rFonts w:ascii="Cambria" w:eastAsia="Calibri" w:hAnsi="Cambria" w:cs="Times New Roman"/>
          <w:color w:val="000000" w:themeColor="text1"/>
          <w:sz w:val="20"/>
          <w:szCs w:val="20"/>
          <w:lang w:val="es-US" w:eastAsia="es-ES"/>
        </w:rPr>
      </w:pPr>
      <w:r w:rsidRPr="00021B5F">
        <w:rPr>
          <w:rFonts w:ascii="Cambria" w:hAnsi="Cambria"/>
          <w:color w:val="000000" w:themeColor="text1"/>
          <w:sz w:val="20"/>
          <w:szCs w:val="20"/>
          <w:lang w:val="es-US"/>
        </w:rPr>
        <w:t xml:space="preserve"> En el 202</w:t>
      </w:r>
      <w:r w:rsidR="00552F3C" w:rsidRPr="00021B5F">
        <w:rPr>
          <w:rFonts w:ascii="Cambria" w:hAnsi="Cambria"/>
          <w:color w:val="000000" w:themeColor="text1"/>
          <w:sz w:val="20"/>
          <w:szCs w:val="20"/>
          <w:lang w:val="es-US"/>
        </w:rPr>
        <w:t>1</w:t>
      </w:r>
      <w:r w:rsidRPr="00021B5F">
        <w:rPr>
          <w:rFonts w:ascii="Cambria" w:hAnsi="Cambria"/>
          <w:color w:val="000000" w:themeColor="text1"/>
          <w:sz w:val="20"/>
          <w:szCs w:val="20"/>
          <w:lang w:val="es-US"/>
        </w:rPr>
        <w:t xml:space="preserve">, la CIDH publicó </w:t>
      </w:r>
      <w:r w:rsidR="008A6883" w:rsidRPr="00021B5F">
        <w:rPr>
          <w:rFonts w:ascii="Cambria" w:hAnsi="Cambria"/>
          <w:color w:val="000000" w:themeColor="text1"/>
          <w:sz w:val="20"/>
          <w:szCs w:val="20"/>
          <w:lang w:val="es-US"/>
        </w:rPr>
        <w:t>55</w:t>
      </w:r>
      <w:r w:rsidRPr="00021B5F">
        <w:rPr>
          <w:rFonts w:ascii="Cambria" w:hAnsi="Cambria"/>
          <w:color w:val="000000" w:themeColor="text1"/>
          <w:sz w:val="20"/>
          <w:szCs w:val="20"/>
          <w:lang w:val="es-US"/>
        </w:rPr>
        <w:t xml:space="preserve"> comunicados de prensa expresando su preocupación por la continuación de la represión estatal que mantiene en una situación crítica el goce y ejercicio de los derechos humanos de la población nicaragüense. Además, la Comisión Interamericana adoptó </w:t>
      </w:r>
      <w:r w:rsidR="008A6883" w:rsidRPr="00021B5F">
        <w:rPr>
          <w:rFonts w:ascii="Cambria" w:hAnsi="Cambria"/>
          <w:color w:val="000000" w:themeColor="text1"/>
          <w:sz w:val="20"/>
          <w:szCs w:val="20"/>
          <w:lang w:val="es-US"/>
        </w:rPr>
        <w:t>más de 29</w:t>
      </w:r>
      <w:r w:rsidRPr="00021B5F">
        <w:rPr>
          <w:rFonts w:ascii="Cambria" w:hAnsi="Cambria"/>
          <w:color w:val="000000" w:themeColor="text1"/>
          <w:sz w:val="20"/>
          <w:szCs w:val="20"/>
          <w:lang w:val="es-US"/>
        </w:rPr>
        <w:t xml:space="preserve"> resoluciones de medidas cautelares</w:t>
      </w:r>
      <w:r w:rsidR="008A6883" w:rsidRPr="00021B5F">
        <w:rPr>
          <w:rFonts w:ascii="Cambria" w:hAnsi="Cambria"/>
          <w:color w:val="000000" w:themeColor="text1"/>
          <w:sz w:val="20"/>
          <w:szCs w:val="20"/>
          <w:lang w:val="es-US"/>
        </w:rPr>
        <w:t xml:space="preserve"> para la protección de </w:t>
      </w:r>
      <w:r w:rsidR="00533C33" w:rsidRPr="00021B5F">
        <w:rPr>
          <w:rFonts w:ascii="Cambria" w:hAnsi="Cambria"/>
          <w:color w:val="000000" w:themeColor="text1"/>
          <w:sz w:val="20"/>
          <w:szCs w:val="20"/>
          <w:lang w:val="es-US"/>
        </w:rPr>
        <w:t>personas que se encuentran en riesgo grave e irreparable a sus derechos.</w:t>
      </w:r>
      <w:r w:rsidR="00552F3C" w:rsidRPr="00021B5F">
        <w:rPr>
          <w:rFonts w:ascii="Cambria" w:hAnsi="Cambria"/>
          <w:color w:val="000000" w:themeColor="text1"/>
          <w:sz w:val="20"/>
          <w:szCs w:val="20"/>
          <w:lang w:val="es-US"/>
        </w:rPr>
        <w:t xml:space="preserve"> </w:t>
      </w:r>
      <w:r w:rsidR="00533C33" w:rsidRPr="00021B5F">
        <w:rPr>
          <w:rFonts w:ascii="Cambria" w:hAnsi="Cambria"/>
          <w:color w:val="000000" w:themeColor="text1"/>
          <w:sz w:val="20"/>
          <w:szCs w:val="20"/>
          <w:lang w:val="es-US"/>
        </w:rPr>
        <w:t>Tomando en cuenta la situación de extrema gravedad y urgencia de algunas personas beneficiarias, la CIDH presentó cinco solicitudes de ampliación y/</w:t>
      </w:r>
      <w:proofErr w:type="spellStart"/>
      <w:r w:rsidR="00533C33" w:rsidRPr="00021B5F">
        <w:rPr>
          <w:rFonts w:ascii="Cambria" w:hAnsi="Cambria"/>
          <w:color w:val="000000" w:themeColor="text1"/>
          <w:sz w:val="20"/>
          <w:szCs w:val="20"/>
          <w:lang w:val="es-US"/>
        </w:rPr>
        <w:t>o</w:t>
      </w:r>
      <w:proofErr w:type="spellEnd"/>
      <w:r w:rsidR="00533C33" w:rsidRPr="00021B5F">
        <w:rPr>
          <w:rFonts w:ascii="Cambria" w:hAnsi="Cambria"/>
          <w:color w:val="000000" w:themeColor="text1"/>
          <w:sz w:val="20"/>
          <w:szCs w:val="20"/>
          <w:lang w:val="es-US"/>
        </w:rPr>
        <w:t xml:space="preserve"> otorgamiento medidas provisionales a la Corte Interamericana de Derechos Humanos (</w:t>
      </w:r>
      <w:proofErr w:type="spellStart"/>
      <w:r w:rsidR="00533C33" w:rsidRPr="00021B5F">
        <w:rPr>
          <w:rFonts w:ascii="Cambria" w:hAnsi="Cambria"/>
          <w:color w:val="000000" w:themeColor="text1"/>
          <w:sz w:val="20"/>
          <w:szCs w:val="20"/>
          <w:lang w:val="es-US"/>
        </w:rPr>
        <w:t>CorteIDH</w:t>
      </w:r>
      <w:proofErr w:type="spellEnd"/>
      <w:r w:rsidR="00533C33" w:rsidRPr="00021B5F">
        <w:rPr>
          <w:rFonts w:ascii="Cambria" w:hAnsi="Cambria"/>
          <w:color w:val="000000" w:themeColor="text1"/>
          <w:sz w:val="20"/>
          <w:szCs w:val="20"/>
          <w:lang w:val="es-US"/>
        </w:rPr>
        <w:t>), mismas que fueron otorgadas</w:t>
      </w:r>
      <w:r w:rsidR="00533C33" w:rsidRPr="00021B5F">
        <w:rPr>
          <w:rStyle w:val="FootnoteReference"/>
          <w:rFonts w:ascii="Cambria" w:hAnsi="Cambria"/>
          <w:color w:val="000000" w:themeColor="text1"/>
          <w:sz w:val="20"/>
          <w:szCs w:val="20"/>
          <w:lang w:val="es-US"/>
        </w:rPr>
        <w:footnoteReference w:id="20"/>
      </w:r>
      <w:r w:rsidR="00533C33" w:rsidRPr="00021B5F">
        <w:rPr>
          <w:rFonts w:ascii="Cambria" w:hAnsi="Cambria"/>
          <w:color w:val="000000" w:themeColor="text1"/>
          <w:sz w:val="20"/>
          <w:szCs w:val="20"/>
          <w:lang w:val="es-US"/>
        </w:rPr>
        <w:t>.</w:t>
      </w:r>
    </w:p>
    <w:p w14:paraId="37A46417" w14:textId="77777777" w:rsidR="00803965" w:rsidRPr="00021B5F" w:rsidRDefault="00803965" w:rsidP="00453F72">
      <w:pPr>
        <w:rPr>
          <w:rFonts w:ascii="Cambria" w:hAnsi="Cambria"/>
          <w:color w:val="000000" w:themeColor="text1"/>
          <w:sz w:val="20"/>
          <w:szCs w:val="20"/>
          <w:lang w:val="es-US"/>
        </w:rPr>
      </w:pPr>
    </w:p>
    <w:p w14:paraId="2ED684DD" w14:textId="61C37858" w:rsidR="00F335B0" w:rsidRPr="00021B5F" w:rsidRDefault="00803965" w:rsidP="00803965">
      <w:pPr>
        <w:numPr>
          <w:ilvl w:val="0"/>
          <w:numId w:val="1"/>
        </w:numPr>
        <w:suppressAutoHyphens/>
        <w:ind w:left="0" w:firstLine="720"/>
        <w:jc w:val="both"/>
        <w:rPr>
          <w:rFonts w:ascii="Cambria" w:eastAsia="Calibri" w:hAnsi="Cambria" w:cs="Times New Roman"/>
          <w:color w:val="000000" w:themeColor="text1"/>
          <w:sz w:val="20"/>
          <w:szCs w:val="20"/>
          <w:lang w:val="es-US" w:eastAsia="es-ES"/>
        </w:rPr>
      </w:pPr>
      <w:r w:rsidRPr="00021B5F">
        <w:rPr>
          <w:rFonts w:ascii="Cambria" w:hAnsi="Cambria"/>
          <w:color w:val="000000" w:themeColor="text1"/>
          <w:sz w:val="20"/>
          <w:szCs w:val="20"/>
          <w:lang w:val="es-US"/>
        </w:rPr>
        <w:t xml:space="preserve">El </w:t>
      </w:r>
      <w:r w:rsidR="00F335B0" w:rsidRPr="00021B5F">
        <w:rPr>
          <w:rFonts w:ascii="Cambria" w:hAnsi="Cambria"/>
          <w:color w:val="000000" w:themeColor="text1"/>
          <w:sz w:val="20"/>
          <w:szCs w:val="20"/>
          <w:lang w:val="es-US"/>
        </w:rPr>
        <w:t xml:space="preserve">23 de noviembre de 2021, la CIDH transmitió al Estado de Nicaragua una copia preliminar de este documento que forma parte del Capítulo IV.B de su Informe Anual de 2021 y, de conformidad con su Reglamento, le solicitó que presentara sus observaciones dentro del plazo de un mes. </w:t>
      </w:r>
      <w:bookmarkStart w:id="0" w:name="_heading=h.1fob9te" w:colFirst="0" w:colLast="0"/>
      <w:bookmarkEnd w:id="0"/>
    </w:p>
    <w:p w14:paraId="76B3D57E" w14:textId="77777777" w:rsidR="00F335B0" w:rsidRPr="00021B5F" w:rsidRDefault="00F335B0" w:rsidP="00F335B0">
      <w:pPr>
        <w:pStyle w:val="ListParagraph"/>
        <w:rPr>
          <w:sz w:val="20"/>
          <w:szCs w:val="20"/>
          <w:lang w:val="es-US"/>
        </w:rPr>
      </w:pPr>
    </w:p>
    <w:p w14:paraId="6CF510FD" w14:textId="09452F13" w:rsidR="00F335B0" w:rsidRPr="00021B5F" w:rsidRDefault="00F335B0" w:rsidP="00F335B0">
      <w:pPr>
        <w:numPr>
          <w:ilvl w:val="0"/>
          <w:numId w:val="1"/>
        </w:numPr>
        <w:suppressAutoHyphens/>
        <w:ind w:left="0" w:firstLine="720"/>
        <w:jc w:val="both"/>
        <w:rPr>
          <w:rFonts w:ascii="Cambria" w:eastAsia="Calibri" w:hAnsi="Cambria" w:cs="Times New Roman"/>
          <w:color w:val="000000" w:themeColor="text1"/>
          <w:sz w:val="20"/>
          <w:szCs w:val="20"/>
          <w:lang w:val="es-US" w:eastAsia="es-ES"/>
        </w:rPr>
      </w:pPr>
      <w:r w:rsidRPr="00021B5F">
        <w:rPr>
          <w:rFonts w:ascii="Cambria" w:hAnsi="Cambria"/>
          <w:color w:val="000000" w:themeColor="text1"/>
          <w:sz w:val="20"/>
          <w:szCs w:val="20"/>
          <w:lang w:val="es-US"/>
        </w:rPr>
        <w:t>En respuesta de fecha 25 de noviembre de 2021, el Estado de Nicaragua comunicó su “total rechazo al referido Informe Preliminar, por constituir una desatinada y ofensiva recopilación de hechos falsos</w:t>
      </w:r>
      <w:r w:rsidR="00803965" w:rsidRPr="00021B5F">
        <w:rPr>
          <w:rFonts w:ascii="Cambria" w:hAnsi="Cambria"/>
          <w:color w:val="000000" w:themeColor="text1"/>
          <w:sz w:val="20"/>
          <w:szCs w:val="20"/>
          <w:lang w:val="es-US"/>
        </w:rPr>
        <w:t xml:space="preserve">, tergiversados y manipulados por ese organismo, utilizando como única fuente a sectores políticos adversos a nuestro gobierno, que no reflejan la realidad nacional </w:t>
      </w:r>
      <w:r w:rsidR="00E73044" w:rsidRPr="00021B5F">
        <w:rPr>
          <w:rFonts w:ascii="Cambria" w:hAnsi="Cambria"/>
          <w:color w:val="000000" w:themeColor="text1"/>
          <w:sz w:val="20"/>
          <w:szCs w:val="20"/>
          <w:lang w:val="es-US"/>
        </w:rPr>
        <w:t xml:space="preserve">y cuyo único objetivo es continuar la campaña de desprestigio y difamación en contra del Estado de Nicaragüense, para seguir concretando la lista de agresiones que ha venido tramando de manera habilidosa el Imperio Norteamericano, en franca complicidad con dichos sectores y con organismos que como éste, lamentablemente se constituyen en instrumento de injerencia, en la presentación del Imperio de consumar las ansias de someternos a sus designios”. Además, señaló que “estos </w:t>
      </w:r>
      <w:r w:rsidR="00E73044" w:rsidRPr="00021B5F">
        <w:rPr>
          <w:rFonts w:ascii="Cambria" w:hAnsi="Cambria"/>
          <w:color w:val="000000" w:themeColor="text1"/>
          <w:sz w:val="20"/>
          <w:szCs w:val="20"/>
          <w:lang w:val="es-US"/>
        </w:rPr>
        <w:lastRenderedPageBreak/>
        <w:t>informes no merecen ninguna observación [</w:t>
      </w:r>
      <w:r w:rsidR="00512DC9" w:rsidRPr="00021B5F">
        <w:rPr>
          <w:rFonts w:ascii="Cambria" w:hAnsi="Cambria"/>
          <w:color w:val="000000" w:themeColor="text1"/>
          <w:sz w:val="20"/>
          <w:szCs w:val="20"/>
          <w:lang w:val="es-US"/>
        </w:rPr>
        <w:t xml:space="preserve">de nuestra parte] </w:t>
      </w:r>
      <w:r w:rsidR="00E73044" w:rsidRPr="00021B5F">
        <w:rPr>
          <w:rFonts w:ascii="Cambria" w:hAnsi="Cambria"/>
          <w:color w:val="000000" w:themeColor="text1"/>
          <w:sz w:val="20"/>
          <w:szCs w:val="20"/>
          <w:lang w:val="es-US"/>
        </w:rPr>
        <w:t>pues constituyen una recopilación sistematizada de las patrañas que han venido repitiendo en con</w:t>
      </w:r>
      <w:r w:rsidR="00512DC9" w:rsidRPr="00021B5F">
        <w:rPr>
          <w:rFonts w:ascii="Cambria" w:hAnsi="Cambria"/>
          <w:color w:val="000000" w:themeColor="text1"/>
          <w:sz w:val="20"/>
          <w:szCs w:val="20"/>
          <w:lang w:val="es-US"/>
        </w:rPr>
        <w:t>t</w:t>
      </w:r>
      <w:r w:rsidR="00E73044" w:rsidRPr="00021B5F">
        <w:rPr>
          <w:rFonts w:ascii="Cambria" w:hAnsi="Cambria"/>
          <w:color w:val="000000" w:themeColor="text1"/>
          <w:sz w:val="20"/>
          <w:szCs w:val="20"/>
          <w:lang w:val="es-US"/>
        </w:rPr>
        <w:t xml:space="preserve">ra del </w:t>
      </w:r>
      <w:r w:rsidR="00512DC9" w:rsidRPr="00021B5F">
        <w:rPr>
          <w:rFonts w:ascii="Cambria" w:hAnsi="Cambria"/>
          <w:color w:val="000000" w:themeColor="text1"/>
          <w:sz w:val="20"/>
          <w:szCs w:val="20"/>
          <w:lang w:val="es-US"/>
        </w:rPr>
        <w:t>gobierno y jamás han tomado en cuenta la información objetiva y palpable que ha rendido nuestro Estado, sobre los avances obtenidos en el reconocimiento y reivindicación de derechos a favor de nuestro pueblo</w:t>
      </w:r>
      <w:r w:rsidRPr="00021B5F">
        <w:rPr>
          <w:sz w:val="20"/>
          <w:szCs w:val="20"/>
          <w:vertAlign w:val="superscript"/>
          <w:lang w:val="es-US"/>
        </w:rPr>
        <w:footnoteReference w:id="21"/>
      </w:r>
      <w:r w:rsidRPr="00021B5F">
        <w:rPr>
          <w:sz w:val="20"/>
          <w:szCs w:val="20"/>
          <w:lang w:val="es-US"/>
        </w:rPr>
        <w:t>”.</w:t>
      </w:r>
    </w:p>
    <w:p w14:paraId="1099B77E" w14:textId="77777777" w:rsidR="00F335B0" w:rsidRPr="00021B5F" w:rsidRDefault="00F335B0" w:rsidP="00F335B0">
      <w:pPr>
        <w:pStyle w:val="ListParagraph"/>
        <w:rPr>
          <w:sz w:val="20"/>
          <w:szCs w:val="20"/>
          <w:lang w:val="es-US"/>
        </w:rPr>
      </w:pPr>
    </w:p>
    <w:p w14:paraId="27BBB7AB" w14:textId="4DCC6BAF" w:rsidR="00F335B0" w:rsidRPr="00021B5F" w:rsidRDefault="00F335B0" w:rsidP="00F335B0">
      <w:pPr>
        <w:numPr>
          <w:ilvl w:val="0"/>
          <w:numId w:val="1"/>
        </w:numPr>
        <w:suppressAutoHyphens/>
        <w:ind w:left="0" w:firstLine="720"/>
        <w:jc w:val="both"/>
        <w:rPr>
          <w:rFonts w:ascii="Cambria" w:hAnsi="Cambria"/>
          <w:color w:val="000000" w:themeColor="text1"/>
          <w:sz w:val="20"/>
          <w:szCs w:val="20"/>
          <w:lang w:val="es-US"/>
        </w:rPr>
      </w:pPr>
      <w:r w:rsidRPr="00021B5F">
        <w:rPr>
          <w:rFonts w:ascii="Cambria" w:hAnsi="Cambria"/>
          <w:color w:val="000000" w:themeColor="text1"/>
          <w:sz w:val="20"/>
          <w:szCs w:val="20"/>
          <w:lang w:val="es-US"/>
        </w:rPr>
        <w:t xml:space="preserve">La CIDH toma nota y lamenta profundamente la posición del Estado de Nicaragua respecto del presente informe, el cual fue aprobado en su versión final el </w:t>
      </w:r>
      <w:r w:rsidR="0013435C" w:rsidRPr="00021B5F">
        <w:rPr>
          <w:rFonts w:ascii="Cambria" w:hAnsi="Cambria"/>
          <w:color w:val="000000" w:themeColor="text1"/>
          <w:sz w:val="20"/>
          <w:szCs w:val="20"/>
          <w:lang w:val="es-US"/>
        </w:rPr>
        <w:t>12</w:t>
      </w:r>
      <w:r w:rsidR="00512DC9" w:rsidRPr="00021B5F">
        <w:rPr>
          <w:rFonts w:ascii="Cambria" w:hAnsi="Cambria"/>
          <w:color w:val="000000" w:themeColor="text1"/>
          <w:sz w:val="20"/>
          <w:szCs w:val="20"/>
          <w:lang w:val="es-US"/>
        </w:rPr>
        <w:t xml:space="preserve"> </w:t>
      </w:r>
      <w:r w:rsidRPr="00021B5F">
        <w:rPr>
          <w:rFonts w:ascii="Cambria" w:hAnsi="Cambria"/>
          <w:color w:val="000000" w:themeColor="text1"/>
          <w:sz w:val="20"/>
          <w:szCs w:val="20"/>
          <w:lang w:val="es-US"/>
        </w:rPr>
        <w:t xml:space="preserve">de </w:t>
      </w:r>
      <w:r w:rsidR="00512DC9" w:rsidRPr="00021B5F">
        <w:rPr>
          <w:rFonts w:ascii="Cambria" w:hAnsi="Cambria"/>
          <w:color w:val="000000" w:themeColor="text1"/>
          <w:sz w:val="20"/>
          <w:szCs w:val="20"/>
          <w:lang w:val="es-US"/>
        </w:rPr>
        <w:t xml:space="preserve">diciembre </w:t>
      </w:r>
      <w:r w:rsidRPr="00021B5F">
        <w:rPr>
          <w:rFonts w:ascii="Cambria" w:hAnsi="Cambria"/>
          <w:color w:val="000000" w:themeColor="text1"/>
          <w:sz w:val="20"/>
          <w:szCs w:val="20"/>
          <w:lang w:val="es-US"/>
        </w:rPr>
        <w:t xml:space="preserve">de 2021. La CIDH </w:t>
      </w:r>
      <w:r w:rsidR="00512DC9" w:rsidRPr="00021B5F">
        <w:rPr>
          <w:rFonts w:ascii="Cambria" w:hAnsi="Cambria"/>
          <w:color w:val="000000" w:themeColor="text1"/>
          <w:sz w:val="20"/>
          <w:szCs w:val="20"/>
          <w:lang w:val="es-US"/>
        </w:rPr>
        <w:t>reitera</w:t>
      </w:r>
      <w:r w:rsidRPr="00021B5F">
        <w:rPr>
          <w:rFonts w:ascii="Cambria" w:hAnsi="Cambria"/>
          <w:color w:val="000000" w:themeColor="text1"/>
          <w:sz w:val="20"/>
          <w:szCs w:val="20"/>
          <w:lang w:val="es-US"/>
        </w:rPr>
        <w:t xml:space="preserve"> que el pleno respeto de los derechos humanos constituye una garantía fundamental de las sociedades democráticas y, además, subraya la importancia de facilitar el efectivo escrutinio internacional en la materia para promover su observancia plena conforme a las obligaciones internacionales contraídas de manera voluntaria por el Estado nicaragüense.</w:t>
      </w:r>
    </w:p>
    <w:p w14:paraId="041C6BED" w14:textId="77777777" w:rsidR="00E762CE" w:rsidRPr="00021B5F" w:rsidRDefault="00E762CE" w:rsidP="00E762CE">
      <w:pPr>
        <w:rPr>
          <w:rFonts w:ascii="Cambria" w:eastAsia="Calibri" w:hAnsi="Cambria" w:cs="Times New Roman"/>
          <w:color w:val="000000" w:themeColor="text1"/>
          <w:sz w:val="20"/>
          <w:szCs w:val="20"/>
          <w:lang w:val="es-US" w:eastAsia="es-ES"/>
        </w:rPr>
      </w:pPr>
    </w:p>
    <w:p w14:paraId="516520FD" w14:textId="6E409F3E" w:rsidR="00E762CE" w:rsidRPr="00021B5F" w:rsidRDefault="00E762CE" w:rsidP="00E762CE">
      <w:pPr>
        <w:numPr>
          <w:ilvl w:val="0"/>
          <w:numId w:val="1"/>
        </w:numPr>
        <w:suppressAutoHyphens/>
        <w:ind w:left="0" w:firstLine="720"/>
        <w:jc w:val="both"/>
        <w:rPr>
          <w:rFonts w:ascii="Cambria" w:eastAsia="Times New Roman" w:hAnsi="Cambria" w:cs="Times New Roman"/>
          <w:sz w:val="20"/>
          <w:szCs w:val="20"/>
          <w:lang w:val="es-US" w:eastAsia="es-ES_tradnl"/>
        </w:rPr>
      </w:pPr>
      <w:r w:rsidRPr="00021B5F">
        <w:rPr>
          <w:rFonts w:ascii="Cambria" w:eastAsia="Calibri" w:hAnsi="Cambria" w:cs="Times New Roman"/>
          <w:sz w:val="20"/>
          <w:szCs w:val="20"/>
          <w:lang w:val="es-US" w:eastAsia="es-ES"/>
        </w:rPr>
        <w:t xml:space="preserve">A continuación la CIDH analiza con mayor detalle los factores que llevaron a la CIDH a determinar, por cuarto año consecutivo, la inclusión de Nicaragua en su Capítulo IV.B del Informe Anual 2021, en particular, </w:t>
      </w:r>
      <w:r w:rsidR="007F316D" w:rsidRPr="00021B5F">
        <w:rPr>
          <w:rFonts w:ascii="Cambria" w:eastAsia="Calibri" w:hAnsi="Cambria" w:cs="Times New Roman"/>
          <w:sz w:val="20"/>
          <w:szCs w:val="20"/>
          <w:lang w:val="es-US" w:eastAsia="es-ES"/>
        </w:rPr>
        <w:t>debido al ejercicio abusivo del poder y el quebrantamiento del Estado de Derecho en el marco del proceso electoral desarrollado este año, la situación de la libertad de expresión y los derechos económicos, sociales, culturales y ambientales; y, finalmente, la situación de grupos de especial preocupación para la Comisión.</w:t>
      </w:r>
    </w:p>
    <w:p w14:paraId="14F13FC8" w14:textId="77777777" w:rsidR="00533C33" w:rsidRPr="00021B5F" w:rsidRDefault="00533C33" w:rsidP="00533C33">
      <w:pPr>
        <w:suppressAutoHyphens/>
        <w:jc w:val="both"/>
        <w:rPr>
          <w:rFonts w:ascii="Cambria" w:eastAsia="Calibri" w:hAnsi="Cambria" w:cs="Times New Roman"/>
          <w:color w:val="000000" w:themeColor="text1"/>
          <w:sz w:val="20"/>
          <w:szCs w:val="20"/>
          <w:lang w:val="es-US" w:eastAsia="es-ES"/>
        </w:rPr>
      </w:pPr>
    </w:p>
    <w:p w14:paraId="66A92C9E" w14:textId="1BF30A11" w:rsidR="00BE120A" w:rsidRPr="00021B5F" w:rsidRDefault="00C56593" w:rsidP="004974FE">
      <w:pPr>
        <w:pStyle w:val="Heading2"/>
        <w:rPr>
          <w:lang w:val="es-US"/>
        </w:rPr>
      </w:pPr>
      <w:r w:rsidRPr="00021B5F">
        <w:rPr>
          <w:lang w:val="es-US"/>
        </w:rPr>
        <w:t>EJERCICIO ABUSIVO</w:t>
      </w:r>
      <w:r w:rsidR="00294FA4" w:rsidRPr="00021B5F">
        <w:rPr>
          <w:lang w:val="es-US"/>
        </w:rPr>
        <w:t xml:space="preserve"> DEL PODER Y QUEBRANTAMIENTO DEL ESTADO DE DERECHO </w:t>
      </w:r>
    </w:p>
    <w:p w14:paraId="3102A571" w14:textId="4D91BADD" w:rsidR="00C56593" w:rsidRPr="00021B5F" w:rsidRDefault="00C56593" w:rsidP="00E50182">
      <w:pPr>
        <w:suppressAutoHyphens/>
        <w:jc w:val="both"/>
        <w:rPr>
          <w:rFonts w:ascii="Cambria" w:hAnsi="Cambria"/>
          <w:color w:val="000000" w:themeColor="text1"/>
          <w:sz w:val="20"/>
          <w:szCs w:val="20"/>
          <w:lang w:val="es-US"/>
        </w:rPr>
      </w:pPr>
    </w:p>
    <w:p w14:paraId="5B4B3D7E" w14:textId="4531978F" w:rsidR="003F1C29" w:rsidRPr="00021B5F" w:rsidRDefault="00214631" w:rsidP="003F1C29">
      <w:pPr>
        <w:numPr>
          <w:ilvl w:val="0"/>
          <w:numId w:val="1"/>
        </w:numPr>
        <w:suppressAutoHyphens/>
        <w:ind w:left="0" w:firstLine="720"/>
        <w:jc w:val="both"/>
        <w:rPr>
          <w:rFonts w:ascii="Cambria" w:hAnsi="Cambria"/>
          <w:color w:val="000000" w:themeColor="text1"/>
          <w:sz w:val="20"/>
          <w:szCs w:val="20"/>
          <w:lang w:val="es-US"/>
        </w:rPr>
      </w:pPr>
      <w:r w:rsidRPr="00021B5F">
        <w:rPr>
          <w:rFonts w:ascii="Cambria" w:hAnsi="Cambria"/>
          <w:color w:val="000000" w:themeColor="text1"/>
          <w:sz w:val="20"/>
          <w:szCs w:val="20"/>
          <w:lang w:val="es-US"/>
        </w:rPr>
        <w:t>En el marco de su Informe “Concentración del Poder y Quebrantamiento del Estado de Derecho</w:t>
      </w:r>
      <w:r w:rsidR="003F1C29" w:rsidRPr="00021B5F">
        <w:rPr>
          <w:rFonts w:ascii="Cambria" w:hAnsi="Cambria"/>
          <w:color w:val="000000" w:themeColor="text1"/>
          <w:sz w:val="20"/>
          <w:szCs w:val="20"/>
          <w:lang w:val="es-US"/>
        </w:rPr>
        <w:t xml:space="preserve"> en Nicaragua</w:t>
      </w:r>
      <w:r w:rsidRPr="00021B5F">
        <w:rPr>
          <w:rFonts w:ascii="Cambria" w:hAnsi="Cambria"/>
          <w:color w:val="000000" w:themeColor="text1"/>
          <w:sz w:val="20"/>
          <w:szCs w:val="20"/>
          <w:lang w:val="es-US"/>
        </w:rPr>
        <w:t>” la CIDH constató que</w:t>
      </w:r>
      <w:r w:rsidR="003F1C29" w:rsidRPr="00021B5F">
        <w:rPr>
          <w:rFonts w:ascii="Cambria" w:hAnsi="Cambria"/>
          <w:color w:val="000000" w:themeColor="text1"/>
          <w:sz w:val="20"/>
          <w:szCs w:val="20"/>
          <w:lang w:val="es-US"/>
        </w:rPr>
        <w:t xml:space="preserve"> el principio de separación de poderes que rige el Estado Democrático de Derecho se quebrantó. Las distintas funciones del Estado no corresponden a órganos separados, independientes y equilibrados entre sí. Todos los poderes están alineados y dirigidos por el Ejecutivo, por lo que no representan límites para el ejercicio del poder ni impiden las arbitrariedades; por el contrario, las facilitan o consolidan</w:t>
      </w:r>
      <w:r w:rsidR="003F1C29" w:rsidRPr="00021B5F">
        <w:rPr>
          <w:rStyle w:val="FootnoteReference"/>
          <w:rFonts w:ascii="Cambria" w:hAnsi="Cambria"/>
          <w:color w:val="000000" w:themeColor="text1"/>
          <w:sz w:val="20"/>
          <w:szCs w:val="20"/>
          <w:lang w:val="es-US"/>
        </w:rPr>
        <w:footnoteReference w:id="22"/>
      </w:r>
      <w:r w:rsidR="003F1C29" w:rsidRPr="00021B5F">
        <w:rPr>
          <w:rFonts w:ascii="Cambria" w:hAnsi="Cambria"/>
          <w:color w:val="000000" w:themeColor="text1"/>
          <w:sz w:val="20"/>
          <w:szCs w:val="20"/>
          <w:lang w:val="es-US"/>
        </w:rPr>
        <w:t>.</w:t>
      </w:r>
    </w:p>
    <w:p w14:paraId="27709864" w14:textId="77777777" w:rsidR="003F1C29" w:rsidRPr="00021B5F" w:rsidRDefault="003F1C29" w:rsidP="003F1C29">
      <w:pPr>
        <w:suppressAutoHyphens/>
        <w:ind w:left="720"/>
        <w:jc w:val="both"/>
        <w:rPr>
          <w:rFonts w:ascii="Cambria" w:hAnsi="Cambria"/>
          <w:color w:val="000000" w:themeColor="text1"/>
          <w:sz w:val="20"/>
          <w:szCs w:val="20"/>
          <w:lang w:val="es-US"/>
        </w:rPr>
      </w:pPr>
    </w:p>
    <w:p w14:paraId="4EAD1047" w14:textId="024E43F7" w:rsidR="00521E45" w:rsidRPr="00021B5F" w:rsidRDefault="00214631" w:rsidP="00214631">
      <w:pPr>
        <w:numPr>
          <w:ilvl w:val="0"/>
          <w:numId w:val="1"/>
        </w:numPr>
        <w:suppressAutoHyphens/>
        <w:ind w:left="0" w:firstLine="720"/>
        <w:jc w:val="both"/>
        <w:rPr>
          <w:rFonts w:ascii="Cambria" w:hAnsi="Cambria"/>
          <w:color w:val="000000" w:themeColor="text1"/>
          <w:sz w:val="20"/>
          <w:szCs w:val="20"/>
          <w:lang w:val="es-US"/>
        </w:rPr>
      </w:pPr>
      <w:r w:rsidRPr="00021B5F">
        <w:rPr>
          <w:rFonts w:ascii="Cambria" w:hAnsi="Cambria"/>
          <w:color w:val="000000" w:themeColor="text1"/>
          <w:sz w:val="20"/>
          <w:szCs w:val="20"/>
          <w:lang w:val="es-US"/>
        </w:rPr>
        <w:t xml:space="preserve">En su Informe, la CIDH señaló que, en Nicaragua, </w:t>
      </w:r>
      <w:r w:rsidR="009014E1" w:rsidRPr="00021B5F">
        <w:rPr>
          <w:rFonts w:ascii="Cambria" w:hAnsi="Cambria"/>
          <w:color w:val="000000" w:themeColor="text1"/>
          <w:sz w:val="20"/>
          <w:szCs w:val="20"/>
          <w:lang w:val="es-US"/>
        </w:rPr>
        <w:t>operó</w:t>
      </w:r>
      <w:r w:rsidR="00521E45" w:rsidRPr="00021B5F">
        <w:rPr>
          <w:rFonts w:ascii="Cambria" w:hAnsi="Cambria"/>
          <w:color w:val="000000" w:themeColor="text1"/>
          <w:sz w:val="20"/>
          <w:szCs w:val="20"/>
          <w:lang w:val="es-US"/>
        </w:rPr>
        <w:t xml:space="preserve"> un proceso paulatino de concentración del poder y un progresivo debilitamiento de las instituciones democráticas que se intensificó </w:t>
      </w:r>
      <w:r w:rsidR="00521E45" w:rsidRPr="00021B5F">
        <w:rPr>
          <w:rFonts w:ascii="Cambria" w:eastAsia="Times New Roman" w:hAnsi="Cambria" w:cs="Tahoma"/>
          <w:color w:val="000000" w:themeColor="text1"/>
          <w:sz w:val="20"/>
          <w:szCs w:val="20"/>
          <w:shd w:val="clear" w:color="auto" w:fill="FFFFFF"/>
          <w:lang w:val="es-US" w:eastAsia="es-ES"/>
        </w:rPr>
        <w:t>en</w:t>
      </w:r>
      <w:r w:rsidR="00521E45" w:rsidRPr="00021B5F">
        <w:rPr>
          <w:rFonts w:ascii="Cambria" w:hAnsi="Cambria"/>
          <w:color w:val="000000" w:themeColor="text1"/>
          <w:sz w:val="20"/>
          <w:szCs w:val="20"/>
          <w:lang w:val="es-US"/>
        </w:rPr>
        <w:t xml:space="preserve"> el año 2007 al asumir Daniel Ortega su segundo mandato como </w:t>
      </w:r>
      <w:proofErr w:type="gramStart"/>
      <w:r w:rsidR="00521E45" w:rsidRPr="00021B5F">
        <w:rPr>
          <w:rFonts w:ascii="Cambria" w:hAnsi="Cambria"/>
          <w:color w:val="000000" w:themeColor="text1"/>
          <w:sz w:val="20"/>
          <w:szCs w:val="20"/>
          <w:lang w:val="es-US"/>
        </w:rPr>
        <w:t>Presidente</w:t>
      </w:r>
      <w:proofErr w:type="gramEnd"/>
      <w:r w:rsidR="00521E45" w:rsidRPr="00021B5F">
        <w:rPr>
          <w:rFonts w:ascii="Cambria" w:hAnsi="Cambria"/>
          <w:color w:val="000000" w:themeColor="text1"/>
          <w:sz w:val="20"/>
          <w:szCs w:val="20"/>
          <w:lang w:val="es-US"/>
        </w:rPr>
        <w:t xml:space="preserve"> de la República, y que se consolidó a partir de la </w:t>
      </w:r>
      <w:r w:rsidR="00294FA4" w:rsidRPr="00021B5F">
        <w:rPr>
          <w:rFonts w:ascii="Cambria" w:hAnsi="Cambria"/>
          <w:color w:val="000000" w:themeColor="text1"/>
          <w:sz w:val="20"/>
          <w:szCs w:val="20"/>
          <w:lang w:val="es-US"/>
        </w:rPr>
        <w:t xml:space="preserve">grave </w:t>
      </w:r>
      <w:r w:rsidR="00521E45" w:rsidRPr="00021B5F">
        <w:rPr>
          <w:rFonts w:ascii="Cambria" w:hAnsi="Cambria"/>
          <w:color w:val="000000" w:themeColor="text1"/>
          <w:sz w:val="20"/>
          <w:szCs w:val="20"/>
          <w:lang w:val="es-US"/>
        </w:rPr>
        <w:t>crisis de derechos humanos iniciada en abril de 2018</w:t>
      </w:r>
      <w:r w:rsidR="003A5B4B" w:rsidRPr="00021B5F">
        <w:rPr>
          <w:rStyle w:val="FootnoteReference"/>
          <w:rFonts w:ascii="Cambria" w:hAnsi="Cambria"/>
          <w:color w:val="000000" w:themeColor="text1"/>
          <w:sz w:val="20"/>
          <w:szCs w:val="20"/>
          <w:lang w:val="es-US"/>
        </w:rPr>
        <w:footnoteReference w:id="23"/>
      </w:r>
      <w:r w:rsidR="00521E45" w:rsidRPr="00021B5F">
        <w:rPr>
          <w:rFonts w:ascii="Cambria" w:hAnsi="Cambria"/>
          <w:color w:val="000000" w:themeColor="text1"/>
          <w:sz w:val="20"/>
          <w:szCs w:val="20"/>
          <w:lang w:val="es-US"/>
        </w:rPr>
        <w:t xml:space="preserve">. </w:t>
      </w:r>
      <w:r w:rsidR="00572F7B" w:rsidRPr="00021B5F">
        <w:rPr>
          <w:rFonts w:ascii="Cambria" w:hAnsi="Cambria"/>
          <w:color w:val="000000" w:themeColor="text1"/>
          <w:sz w:val="20"/>
          <w:szCs w:val="20"/>
          <w:lang w:val="es-US"/>
        </w:rPr>
        <w:t xml:space="preserve">Dicho </w:t>
      </w:r>
      <w:r w:rsidR="00521E45" w:rsidRPr="00021B5F">
        <w:rPr>
          <w:rFonts w:ascii="Cambria" w:hAnsi="Cambria"/>
          <w:color w:val="000000" w:themeColor="text1"/>
          <w:sz w:val="20"/>
          <w:szCs w:val="20"/>
          <w:lang w:val="es-US"/>
        </w:rPr>
        <w:t>proceso</w:t>
      </w:r>
      <w:r w:rsidR="006354D8" w:rsidRPr="00021B5F">
        <w:rPr>
          <w:rFonts w:ascii="Cambria" w:hAnsi="Cambria"/>
          <w:color w:val="000000" w:themeColor="text1"/>
          <w:sz w:val="20"/>
          <w:szCs w:val="20"/>
          <w:lang w:val="es-US"/>
        </w:rPr>
        <w:t xml:space="preserve"> de concentración del poder</w:t>
      </w:r>
      <w:r w:rsidR="00521E45" w:rsidRPr="00021B5F">
        <w:rPr>
          <w:rFonts w:ascii="Cambria" w:hAnsi="Cambria"/>
          <w:color w:val="000000" w:themeColor="text1"/>
          <w:sz w:val="20"/>
          <w:szCs w:val="20"/>
          <w:lang w:val="es-US"/>
        </w:rPr>
        <w:t xml:space="preserve"> fue posible mediante una serie de medidas adoptadas para permitir la reelección presidencial y la concentración del máximo poder político en el alto gobierno del Poder Ejecutivo, con el concurso de diferentes instituciones estatales, desde  la Asamblea </w:t>
      </w:r>
      <w:r w:rsidR="008859B1" w:rsidRPr="00021B5F">
        <w:rPr>
          <w:rFonts w:ascii="Cambria" w:hAnsi="Cambria"/>
          <w:color w:val="000000" w:themeColor="text1"/>
          <w:sz w:val="20"/>
          <w:szCs w:val="20"/>
          <w:lang w:val="es-US"/>
        </w:rPr>
        <w:t>Nacional</w:t>
      </w:r>
      <w:r w:rsidR="00521E45" w:rsidRPr="00021B5F">
        <w:rPr>
          <w:rFonts w:ascii="Cambria" w:hAnsi="Cambria"/>
          <w:color w:val="000000" w:themeColor="text1"/>
          <w:sz w:val="20"/>
          <w:szCs w:val="20"/>
          <w:lang w:val="es-US"/>
        </w:rPr>
        <w:t xml:space="preserve">,  las instituciones del Poder Judicial como la Corte Suprema de Justicia, Consejo Supremo Electoral, la Fiscalía General de la República, y las fuerzas de seguridad, por personas nombradas por ser afines al partido de gobierno o de sus aliados en el pacto, y por la falta de órganos de control independientes e imparciales. La CIDH </w:t>
      </w:r>
      <w:r w:rsidR="00294FA4" w:rsidRPr="00021B5F">
        <w:rPr>
          <w:rFonts w:ascii="Cambria" w:hAnsi="Cambria"/>
          <w:color w:val="000000" w:themeColor="text1"/>
          <w:sz w:val="20"/>
          <w:szCs w:val="20"/>
          <w:lang w:val="es-US"/>
        </w:rPr>
        <w:t xml:space="preserve">advirtió, asimismo, </w:t>
      </w:r>
      <w:r w:rsidR="00521E45" w:rsidRPr="00021B5F">
        <w:rPr>
          <w:rFonts w:ascii="Cambria" w:hAnsi="Cambria"/>
          <w:color w:val="000000" w:themeColor="text1"/>
          <w:sz w:val="20"/>
          <w:szCs w:val="20"/>
          <w:lang w:val="es-US"/>
        </w:rPr>
        <w:t xml:space="preserve">que la concentración del poder </w:t>
      </w:r>
      <w:r w:rsidR="00294FA4" w:rsidRPr="00021B5F">
        <w:rPr>
          <w:rFonts w:ascii="Cambria" w:hAnsi="Cambria"/>
          <w:color w:val="000000" w:themeColor="text1"/>
          <w:sz w:val="20"/>
          <w:szCs w:val="20"/>
          <w:lang w:val="es-US"/>
        </w:rPr>
        <w:t>facilitó</w:t>
      </w:r>
      <w:r w:rsidR="00521E45" w:rsidRPr="00021B5F">
        <w:rPr>
          <w:rFonts w:ascii="Cambria" w:hAnsi="Cambria"/>
          <w:color w:val="000000" w:themeColor="text1"/>
          <w:sz w:val="20"/>
          <w:szCs w:val="20"/>
          <w:lang w:val="es-US"/>
        </w:rPr>
        <w:t xml:space="preserve"> que Nicaragua se transforme en un estado policial, donde el Poder </w:t>
      </w:r>
      <w:r w:rsidR="00521E45" w:rsidRPr="00021B5F">
        <w:rPr>
          <w:rFonts w:ascii="Cambria" w:eastAsia="Times New Roman" w:hAnsi="Cambria" w:cs="Tahoma"/>
          <w:color w:val="000000" w:themeColor="text1"/>
          <w:sz w:val="20"/>
          <w:szCs w:val="20"/>
          <w:shd w:val="clear" w:color="auto" w:fill="FFFFFF"/>
          <w:lang w:val="es-US" w:eastAsia="es-ES"/>
        </w:rPr>
        <w:t>Ejecutivo</w:t>
      </w:r>
      <w:r w:rsidR="00521E45" w:rsidRPr="00021B5F">
        <w:rPr>
          <w:rFonts w:ascii="Cambria" w:hAnsi="Cambria"/>
          <w:color w:val="000000" w:themeColor="text1"/>
          <w:sz w:val="20"/>
          <w:szCs w:val="20"/>
          <w:lang w:val="es-US"/>
        </w:rPr>
        <w:t xml:space="preserve"> tiene instalado un régimen de supresión de todas las libertades, mediante el control y vigilancia de la ciudadanía y la represión a través de las instituciones de seguridad estatales y paraestatales avalado por los demás poderes del Estado</w:t>
      </w:r>
      <w:r w:rsidR="003A5B4B" w:rsidRPr="00021B5F">
        <w:rPr>
          <w:rStyle w:val="FootnoteReference"/>
          <w:rFonts w:ascii="Cambria" w:hAnsi="Cambria"/>
          <w:color w:val="000000" w:themeColor="text1"/>
          <w:sz w:val="20"/>
          <w:szCs w:val="20"/>
          <w:lang w:val="es-US"/>
        </w:rPr>
        <w:footnoteReference w:id="24"/>
      </w:r>
      <w:r w:rsidR="00521E45" w:rsidRPr="00021B5F">
        <w:rPr>
          <w:rFonts w:ascii="Cambria" w:hAnsi="Cambria"/>
          <w:color w:val="000000" w:themeColor="text1"/>
          <w:sz w:val="20"/>
          <w:szCs w:val="20"/>
          <w:lang w:val="es-US"/>
        </w:rPr>
        <w:t>.</w:t>
      </w:r>
      <w:r w:rsidR="009C2234" w:rsidRPr="00021B5F">
        <w:rPr>
          <w:rFonts w:ascii="Cambria" w:hAnsi="Cambria"/>
          <w:color w:val="000000" w:themeColor="text1"/>
          <w:sz w:val="20"/>
          <w:szCs w:val="20"/>
          <w:lang w:val="es-US"/>
        </w:rPr>
        <w:t xml:space="preserve"> </w:t>
      </w:r>
    </w:p>
    <w:p w14:paraId="64DC4DE9" w14:textId="77777777" w:rsidR="003B38EE" w:rsidRPr="00021B5F" w:rsidRDefault="003B38EE" w:rsidP="003B38EE">
      <w:pPr>
        <w:pStyle w:val="ListParagraph"/>
        <w:rPr>
          <w:rFonts w:ascii="Cambria" w:hAnsi="Cambria"/>
          <w:color w:val="000000" w:themeColor="text1"/>
          <w:sz w:val="20"/>
          <w:szCs w:val="20"/>
          <w:lang w:val="es-US"/>
        </w:rPr>
      </w:pPr>
    </w:p>
    <w:p w14:paraId="6FEA1A9A" w14:textId="19D71785" w:rsidR="007B7BD6" w:rsidRPr="00021B5F" w:rsidRDefault="00A42776" w:rsidP="007B7BD6">
      <w:pPr>
        <w:numPr>
          <w:ilvl w:val="0"/>
          <w:numId w:val="1"/>
        </w:numPr>
        <w:suppressAutoHyphens/>
        <w:ind w:left="0" w:firstLine="720"/>
        <w:jc w:val="both"/>
        <w:rPr>
          <w:rFonts w:ascii="Cambria" w:hAnsi="Cambria"/>
          <w:b/>
          <w:bCs/>
          <w:i/>
          <w:iCs/>
          <w:color w:val="000000" w:themeColor="text1"/>
          <w:sz w:val="20"/>
          <w:szCs w:val="20"/>
          <w:lang w:val="es-US"/>
        </w:rPr>
      </w:pPr>
      <w:r w:rsidRPr="00021B5F">
        <w:rPr>
          <w:rFonts w:ascii="Cambria" w:hAnsi="Cambria"/>
          <w:color w:val="000000" w:themeColor="text1"/>
          <w:sz w:val="20"/>
          <w:szCs w:val="20"/>
          <w:lang w:val="es-US"/>
        </w:rPr>
        <w:t>En este contexto, durante el presente año, la CIDH observó</w:t>
      </w:r>
      <w:r w:rsidR="003B38EE" w:rsidRPr="00021B5F">
        <w:rPr>
          <w:rFonts w:ascii="Cambria" w:hAnsi="Cambria"/>
          <w:color w:val="000000" w:themeColor="text1"/>
          <w:sz w:val="20"/>
          <w:szCs w:val="20"/>
          <w:lang w:val="es-US"/>
        </w:rPr>
        <w:t xml:space="preserve"> que las</w:t>
      </w:r>
      <w:r w:rsidR="00414659" w:rsidRPr="00021B5F">
        <w:rPr>
          <w:rFonts w:ascii="Cambria" w:hAnsi="Cambria"/>
          <w:color w:val="000000" w:themeColor="text1"/>
          <w:sz w:val="20"/>
          <w:szCs w:val="20"/>
          <w:lang w:val="es-US"/>
        </w:rPr>
        <w:t xml:space="preserve"> elecciones generales realizadas </w:t>
      </w:r>
      <w:r w:rsidR="006354D8" w:rsidRPr="00021B5F">
        <w:rPr>
          <w:rFonts w:ascii="Cambria" w:hAnsi="Cambria"/>
          <w:color w:val="000000" w:themeColor="text1"/>
          <w:sz w:val="20"/>
          <w:szCs w:val="20"/>
          <w:lang w:val="es-US"/>
        </w:rPr>
        <w:t>el 7 de noviembre</w:t>
      </w:r>
      <w:r w:rsidRPr="00021B5F">
        <w:rPr>
          <w:rFonts w:ascii="Cambria" w:hAnsi="Cambria"/>
          <w:color w:val="000000" w:themeColor="text1"/>
          <w:sz w:val="20"/>
          <w:szCs w:val="20"/>
          <w:lang w:val="es-US"/>
        </w:rPr>
        <w:t xml:space="preserve"> - que resultaron en la elección d</w:t>
      </w:r>
      <w:r w:rsidRPr="00021B5F">
        <w:rPr>
          <w:rFonts w:ascii="Cambria" w:eastAsia="Times New Roman" w:hAnsi="Cambria" w:cs="Times New Roman"/>
          <w:color w:val="000000" w:themeColor="text1"/>
          <w:sz w:val="20"/>
          <w:szCs w:val="20"/>
          <w:shd w:val="clear" w:color="auto" w:fill="FDFDFD"/>
          <w:lang w:val="es-US" w:eastAsia="es-ES_tradnl"/>
        </w:rPr>
        <w:t xml:space="preserve">el actual </w:t>
      </w:r>
      <w:proofErr w:type="gramStart"/>
      <w:r w:rsidRPr="00021B5F">
        <w:rPr>
          <w:rFonts w:ascii="Cambria" w:eastAsia="Times New Roman" w:hAnsi="Cambria" w:cs="Times New Roman"/>
          <w:color w:val="000000" w:themeColor="text1"/>
          <w:sz w:val="20"/>
          <w:szCs w:val="20"/>
          <w:shd w:val="clear" w:color="auto" w:fill="FDFDFD"/>
          <w:lang w:val="es-US" w:eastAsia="es-ES_tradnl"/>
        </w:rPr>
        <w:t>Presidente</w:t>
      </w:r>
      <w:proofErr w:type="gramEnd"/>
      <w:r w:rsidRPr="00021B5F">
        <w:rPr>
          <w:rFonts w:ascii="Cambria" w:eastAsia="Times New Roman" w:hAnsi="Cambria" w:cs="Times New Roman"/>
          <w:color w:val="000000" w:themeColor="text1"/>
          <w:sz w:val="20"/>
          <w:szCs w:val="20"/>
          <w:shd w:val="clear" w:color="auto" w:fill="FDFDFD"/>
          <w:lang w:val="es-US" w:eastAsia="es-ES_tradnl"/>
        </w:rPr>
        <w:t xml:space="preserve"> </w:t>
      </w:r>
      <w:r w:rsidRPr="00021B5F">
        <w:rPr>
          <w:rFonts w:ascii="Cambria" w:eastAsia="Times New Roman" w:hAnsi="Cambria" w:cs="Times New Roman"/>
          <w:color w:val="000000" w:themeColor="text1"/>
          <w:sz w:val="20"/>
          <w:szCs w:val="20"/>
          <w:lang w:val="es-US" w:eastAsia="es-ES_tradnl"/>
        </w:rPr>
        <w:t xml:space="preserve">Daniel Ortega </w:t>
      </w:r>
      <w:r w:rsidRPr="00021B5F">
        <w:rPr>
          <w:rFonts w:ascii="Cambria" w:hAnsi="Cambria"/>
          <w:sz w:val="20"/>
          <w:szCs w:val="20"/>
          <w:lang w:val="es-US"/>
        </w:rPr>
        <w:t>para</w:t>
      </w:r>
      <w:r w:rsidRPr="00021B5F">
        <w:rPr>
          <w:rFonts w:ascii="Cambria" w:eastAsia="Times New Roman" w:hAnsi="Cambria" w:cs="Times New Roman"/>
          <w:color w:val="000000" w:themeColor="text1"/>
          <w:sz w:val="20"/>
          <w:szCs w:val="20"/>
          <w:shd w:val="clear" w:color="auto" w:fill="FDFDFD"/>
          <w:lang w:val="es-US" w:eastAsia="es-ES_tradnl"/>
        </w:rPr>
        <w:t xml:space="preserve"> un cuarto </w:t>
      </w:r>
      <w:r w:rsidRPr="00021B5F">
        <w:rPr>
          <w:rFonts w:ascii="Cambria" w:eastAsia="Times New Roman" w:hAnsi="Cambria" w:cs="Times New Roman"/>
          <w:color w:val="000000" w:themeColor="text1"/>
          <w:sz w:val="20"/>
          <w:szCs w:val="20"/>
          <w:shd w:val="clear" w:color="auto" w:fill="FDFDFD"/>
          <w:lang w:val="es-US" w:eastAsia="es-ES_tradnl"/>
        </w:rPr>
        <w:lastRenderedPageBreak/>
        <w:t>mandato de manera consecutiva -</w:t>
      </w:r>
      <w:r w:rsidRPr="00021B5F">
        <w:rPr>
          <w:rFonts w:ascii="Cambria" w:hAnsi="Cambria"/>
          <w:color w:val="000000" w:themeColor="text1"/>
          <w:sz w:val="20"/>
          <w:szCs w:val="20"/>
          <w:lang w:val="es-US"/>
        </w:rPr>
        <w:t xml:space="preserve"> </w:t>
      </w:r>
      <w:r w:rsidR="00414659" w:rsidRPr="00021B5F">
        <w:rPr>
          <w:rFonts w:ascii="Cambria" w:hAnsi="Cambria"/>
          <w:color w:val="000000" w:themeColor="text1"/>
          <w:sz w:val="20"/>
          <w:szCs w:val="20"/>
          <w:lang w:val="es-US"/>
        </w:rPr>
        <w:t xml:space="preserve">se desarrollaron </w:t>
      </w:r>
      <w:r w:rsidR="007B7BD6" w:rsidRPr="00021B5F">
        <w:rPr>
          <w:rFonts w:ascii="Cambria" w:hAnsi="Cambria"/>
          <w:color w:val="000000" w:themeColor="text1"/>
          <w:sz w:val="20"/>
          <w:szCs w:val="20"/>
          <w:lang w:val="es-US"/>
        </w:rPr>
        <w:t>en</w:t>
      </w:r>
      <w:r w:rsidR="009014E1" w:rsidRPr="00021B5F">
        <w:rPr>
          <w:rFonts w:ascii="Cambria" w:hAnsi="Cambria"/>
          <w:color w:val="000000" w:themeColor="text1"/>
          <w:sz w:val="20"/>
          <w:szCs w:val="20"/>
          <w:lang w:val="es-US"/>
        </w:rPr>
        <w:t xml:space="preserve"> un</w:t>
      </w:r>
      <w:r w:rsidR="00414659" w:rsidRPr="00021B5F">
        <w:rPr>
          <w:rFonts w:ascii="Cambria" w:hAnsi="Cambria"/>
          <w:color w:val="000000" w:themeColor="text1"/>
          <w:sz w:val="20"/>
          <w:szCs w:val="20"/>
          <w:lang w:val="es-US"/>
        </w:rPr>
        <w:t xml:space="preserve"> clima de represión,</w:t>
      </w:r>
      <w:r w:rsidRPr="00021B5F">
        <w:rPr>
          <w:rFonts w:ascii="Cambria" w:hAnsi="Cambria"/>
          <w:color w:val="000000" w:themeColor="text1"/>
          <w:sz w:val="20"/>
          <w:szCs w:val="20"/>
          <w:lang w:val="es-US"/>
        </w:rPr>
        <w:t xml:space="preserve"> impunidad,</w:t>
      </w:r>
      <w:r w:rsidR="00414659" w:rsidRPr="00021B5F">
        <w:rPr>
          <w:rFonts w:ascii="Cambria" w:hAnsi="Cambria"/>
          <w:color w:val="000000" w:themeColor="text1"/>
          <w:sz w:val="20"/>
          <w:szCs w:val="20"/>
          <w:lang w:val="es-US"/>
        </w:rPr>
        <w:t xml:space="preserve"> ausencia del Estado de Derecho y cierre de los espacios democráticos en el país. </w:t>
      </w:r>
      <w:r w:rsidR="00013B03" w:rsidRPr="00021B5F">
        <w:rPr>
          <w:rFonts w:ascii="Cambria" w:hAnsi="Cambria"/>
          <w:color w:val="000000" w:themeColor="text1"/>
          <w:sz w:val="20"/>
          <w:szCs w:val="20"/>
          <w:lang w:val="es-US"/>
        </w:rPr>
        <w:t xml:space="preserve">En particular, como se analiza a continuación, </w:t>
      </w:r>
      <w:r w:rsidR="007B7BD6" w:rsidRPr="00021B5F">
        <w:rPr>
          <w:rFonts w:ascii="Cambria" w:hAnsi="Cambria"/>
          <w:color w:val="000000" w:themeColor="text1"/>
          <w:sz w:val="20"/>
          <w:szCs w:val="20"/>
          <w:lang w:val="es-US"/>
        </w:rPr>
        <w:t xml:space="preserve">la CIDH constató </w:t>
      </w:r>
      <w:r w:rsidR="003B38EE" w:rsidRPr="00021B5F">
        <w:rPr>
          <w:rFonts w:ascii="Cambria" w:eastAsia="Times New Roman" w:hAnsi="Cambria" w:cs="Times New Roman"/>
          <w:color w:val="000000" w:themeColor="text1"/>
          <w:sz w:val="20"/>
          <w:szCs w:val="20"/>
          <w:lang w:val="es-US"/>
        </w:rPr>
        <w:t>un conjunto de</w:t>
      </w:r>
      <w:r w:rsidR="00414659" w:rsidRPr="00021B5F">
        <w:rPr>
          <w:rFonts w:ascii="Cambria" w:eastAsia="Times New Roman" w:hAnsi="Cambria" w:cs="Times New Roman"/>
          <w:color w:val="000000" w:themeColor="text1"/>
          <w:sz w:val="20"/>
          <w:szCs w:val="20"/>
          <w:lang w:val="es-US"/>
        </w:rPr>
        <w:t xml:space="preserve"> acciones</w:t>
      </w:r>
      <w:r w:rsidRPr="00021B5F">
        <w:rPr>
          <w:rFonts w:ascii="Cambria" w:eastAsia="Times New Roman" w:hAnsi="Cambria" w:cs="Times New Roman"/>
          <w:color w:val="000000" w:themeColor="text1"/>
          <w:sz w:val="20"/>
          <w:szCs w:val="20"/>
          <w:lang w:val="es-US"/>
        </w:rPr>
        <w:t xml:space="preserve"> estatales</w:t>
      </w:r>
      <w:r w:rsidR="00414659" w:rsidRPr="00021B5F">
        <w:rPr>
          <w:rFonts w:ascii="Cambria" w:eastAsia="Times New Roman" w:hAnsi="Cambria" w:cs="Times New Roman"/>
          <w:color w:val="000000" w:themeColor="text1"/>
          <w:sz w:val="20"/>
          <w:szCs w:val="20"/>
          <w:lang w:val="es-US"/>
        </w:rPr>
        <w:t xml:space="preserve"> que tuvieron por efecto </w:t>
      </w:r>
      <w:r w:rsidR="00414659" w:rsidRPr="00021B5F">
        <w:rPr>
          <w:rFonts w:ascii="Cambria" w:hAnsi="Cambria"/>
          <w:color w:val="000000" w:themeColor="text1"/>
          <w:sz w:val="20"/>
          <w:szCs w:val="20"/>
          <w:lang w:val="es-US"/>
        </w:rPr>
        <w:t xml:space="preserve">poner fin a la participación de la oposición en las </w:t>
      </w:r>
      <w:r w:rsidR="00414659" w:rsidRPr="00021B5F">
        <w:rPr>
          <w:rFonts w:ascii="Cambria" w:eastAsia="Times New Roman" w:hAnsi="Cambria" w:cs="Tahoma"/>
          <w:color w:val="000000" w:themeColor="text1"/>
          <w:sz w:val="20"/>
          <w:szCs w:val="20"/>
          <w:shd w:val="clear" w:color="auto" w:fill="FFFFFF"/>
          <w:lang w:val="es-US" w:eastAsia="es-ES"/>
        </w:rPr>
        <w:t>elecciones</w:t>
      </w:r>
      <w:r w:rsidR="00414659" w:rsidRPr="00021B5F">
        <w:rPr>
          <w:rFonts w:ascii="Cambria" w:hAnsi="Cambria"/>
          <w:color w:val="000000" w:themeColor="text1"/>
          <w:sz w:val="20"/>
          <w:szCs w:val="20"/>
          <w:lang w:val="es-US"/>
        </w:rPr>
        <w:t xml:space="preserve"> y, con ello, facilitar al </w:t>
      </w:r>
      <w:proofErr w:type="gramStart"/>
      <w:r w:rsidR="009014E1" w:rsidRPr="00021B5F">
        <w:rPr>
          <w:rFonts w:ascii="Cambria" w:hAnsi="Cambria"/>
          <w:color w:val="000000" w:themeColor="text1"/>
          <w:sz w:val="20"/>
          <w:szCs w:val="20"/>
          <w:lang w:val="es-US"/>
        </w:rPr>
        <w:t>Presidente</w:t>
      </w:r>
      <w:proofErr w:type="gramEnd"/>
      <w:r w:rsidR="003B38EE" w:rsidRPr="00021B5F">
        <w:rPr>
          <w:rFonts w:ascii="Cambria" w:hAnsi="Cambria"/>
          <w:color w:val="000000" w:themeColor="text1"/>
          <w:sz w:val="20"/>
          <w:szCs w:val="20"/>
          <w:lang w:val="es-US"/>
        </w:rPr>
        <w:t xml:space="preserve"> actual la</w:t>
      </w:r>
      <w:r w:rsidR="009014E1" w:rsidRPr="00021B5F">
        <w:rPr>
          <w:rFonts w:ascii="Cambria" w:hAnsi="Cambria"/>
          <w:color w:val="000000" w:themeColor="text1"/>
          <w:sz w:val="20"/>
          <w:szCs w:val="20"/>
          <w:lang w:val="es-US"/>
        </w:rPr>
        <w:t xml:space="preserve"> </w:t>
      </w:r>
      <w:r w:rsidR="00414659" w:rsidRPr="00021B5F">
        <w:rPr>
          <w:rFonts w:ascii="Cambria" w:hAnsi="Cambria"/>
          <w:color w:val="000000" w:themeColor="text1"/>
          <w:sz w:val="20"/>
          <w:szCs w:val="20"/>
          <w:lang w:val="es-US"/>
        </w:rPr>
        <w:t>perpetua</w:t>
      </w:r>
      <w:r w:rsidR="003B38EE" w:rsidRPr="00021B5F">
        <w:rPr>
          <w:rFonts w:ascii="Cambria" w:hAnsi="Cambria"/>
          <w:color w:val="000000" w:themeColor="text1"/>
          <w:sz w:val="20"/>
          <w:szCs w:val="20"/>
          <w:lang w:val="es-US"/>
        </w:rPr>
        <w:t>ción</w:t>
      </w:r>
      <w:r w:rsidR="00414659" w:rsidRPr="00021B5F">
        <w:rPr>
          <w:rFonts w:ascii="Cambria" w:hAnsi="Cambria"/>
          <w:color w:val="000000" w:themeColor="text1"/>
          <w:sz w:val="20"/>
          <w:szCs w:val="20"/>
          <w:lang w:val="es-US"/>
        </w:rPr>
        <w:t xml:space="preserve"> en el poder</w:t>
      </w:r>
      <w:r w:rsidR="009014E1" w:rsidRPr="00021B5F">
        <w:rPr>
          <w:rFonts w:ascii="Cambria" w:hAnsi="Cambria"/>
          <w:color w:val="000000" w:themeColor="text1"/>
          <w:sz w:val="20"/>
          <w:szCs w:val="20"/>
          <w:lang w:val="es-US"/>
        </w:rPr>
        <w:t>, así como</w:t>
      </w:r>
      <w:r w:rsidR="00414659" w:rsidRPr="00021B5F">
        <w:rPr>
          <w:rFonts w:ascii="Cambria" w:hAnsi="Cambria"/>
          <w:color w:val="000000" w:themeColor="text1"/>
          <w:sz w:val="20"/>
          <w:szCs w:val="20"/>
          <w:lang w:val="es-US"/>
        </w:rPr>
        <w:t xml:space="preserve"> mantener sus privilegios e inmunidades, en un contexto de corrupción, fraude electoral e impunidad estructural.</w:t>
      </w:r>
      <w:r w:rsidR="009014E1" w:rsidRPr="00021B5F">
        <w:rPr>
          <w:rFonts w:ascii="Cambria" w:hAnsi="Cambria"/>
          <w:color w:val="000000" w:themeColor="text1"/>
          <w:sz w:val="20"/>
          <w:szCs w:val="20"/>
          <w:lang w:val="es-US"/>
        </w:rPr>
        <w:t xml:space="preserve"> </w:t>
      </w:r>
      <w:r w:rsidRPr="00021B5F">
        <w:rPr>
          <w:rFonts w:ascii="Cambria" w:hAnsi="Cambria"/>
          <w:color w:val="000000" w:themeColor="text1"/>
          <w:sz w:val="20"/>
          <w:szCs w:val="20"/>
          <w:lang w:val="es-US"/>
        </w:rPr>
        <w:t xml:space="preserve">En consecuencia, </w:t>
      </w:r>
      <w:r w:rsidR="00E56E7B" w:rsidRPr="00021B5F">
        <w:rPr>
          <w:rFonts w:ascii="Cambria" w:hAnsi="Cambria"/>
          <w:color w:val="000000" w:themeColor="text1"/>
          <w:sz w:val="20"/>
          <w:szCs w:val="20"/>
          <w:lang w:val="es-US"/>
        </w:rPr>
        <w:t xml:space="preserve">se observa una ruptura en </w:t>
      </w:r>
      <w:r w:rsidRPr="00021B5F">
        <w:rPr>
          <w:rFonts w:ascii="Cambria" w:hAnsi="Cambria"/>
          <w:color w:val="000000" w:themeColor="text1"/>
          <w:sz w:val="20"/>
          <w:szCs w:val="20"/>
          <w:lang w:val="es-US"/>
        </w:rPr>
        <w:t xml:space="preserve">el Estado de Derecho </w:t>
      </w:r>
      <w:r w:rsidR="007B7BD6" w:rsidRPr="00021B5F">
        <w:rPr>
          <w:rFonts w:ascii="Cambria" w:hAnsi="Cambria"/>
          <w:color w:val="000000" w:themeColor="text1"/>
          <w:sz w:val="20"/>
          <w:szCs w:val="20"/>
          <w:lang w:val="es-US"/>
        </w:rPr>
        <w:t>y el principio de separación de poderes en Nicaragua y la situación de los derechos humanos de la población continúa seriamente deteriorada.</w:t>
      </w:r>
      <w:r w:rsidRPr="00021B5F">
        <w:rPr>
          <w:rFonts w:ascii="Cambria" w:hAnsi="Cambria"/>
          <w:color w:val="000000" w:themeColor="text1"/>
          <w:sz w:val="20"/>
          <w:szCs w:val="20"/>
          <w:lang w:val="es-US"/>
        </w:rPr>
        <w:t xml:space="preserve"> </w:t>
      </w:r>
    </w:p>
    <w:p w14:paraId="030B80E8" w14:textId="77777777" w:rsidR="007B7BD6" w:rsidRPr="00021B5F" w:rsidRDefault="007B7BD6" w:rsidP="007B7BD6">
      <w:pPr>
        <w:pStyle w:val="ListParagraph"/>
        <w:rPr>
          <w:rFonts w:ascii="Cambria" w:hAnsi="Cambria"/>
          <w:b/>
          <w:bCs/>
          <w:i/>
          <w:iCs/>
          <w:color w:val="000000" w:themeColor="text1"/>
          <w:sz w:val="20"/>
          <w:szCs w:val="20"/>
          <w:lang w:val="es-US"/>
        </w:rPr>
      </w:pPr>
    </w:p>
    <w:p w14:paraId="28F297BA" w14:textId="263B9ADB" w:rsidR="00D23FC2" w:rsidRPr="00021B5F" w:rsidRDefault="007B7BD6" w:rsidP="007B7BD6">
      <w:pPr>
        <w:spacing w:after="160" w:afterAutospacing="1"/>
        <w:jc w:val="both"/>
        <w:rPr>
          <w:rFonts w:ascii="Cambria" w:hAnsi="Cambria"/>
          <w:i/>
          <w:iCs/>
          <w:color w:val="000000" w:themeColor="text1"/>
          <w:sz w:val="20"/>
          <w:szCs w:val="20"/>
          <w:lang w:val="es-US"/>
        </w:rPr>
      </w:pPr>
      <w:r w:rsidRPr="00021B5F">
        <w:rPr>
          <w:rFonts w:ascii="Cambria" w:hAnsi="Cambria"/>
          <w:b/>
          <w:bCs/>
          <w:i/>
          <w:iCs/>
          <w:color w:val="000000" w:themeColor="text1"/>
          <w:sz w:val="20"/>
          <w:szCs w:val="20"/>
          <w:lang w:val="es-US"/>
        </w:rPr>
        <w:t>Reformas electorales y descalificación de partidos políticos opositores</w:t>
      </w:r>
    </w:p>
    <w:p w14:paraId="779B4CC6" w14:textId="6A80E569" w:rsidR="00D23FC2" w:rsidRPr="00021B5F" w:rsidRDefault="006775E6" w:rsidP="00D23FC2">
      <w:pPr>
        <w:numPr>
          <w:ilvl w:val="0"/>
          <w:numId w:val="1"/>
        </w:numPr>
        <w:suppressAutoHyphens/>
        <w:ind w:left="0" w:firstLine="720"/>
        <w:jc w:val="both"/>
        <w:rPr>
          <w:rFonts w:ascii="Cambria" w:hAnsi="Cambria"/>
          <w:sz w:val="20"/>
          <w:szCs w:val="20"/>
          <w:lang w:val="es-US"/>
        </w:rPr>
      </w:pPr>
      <w:r w:rsidRPr="00021B5F">
        <w:rPr>
          <w:rFonts w:ascii="Cambria" w:hAnsi="Cambria"/>
          <w:sz w:val="20"/>
          <w:szCs w:val="20"/>
          <w:lang w:val="es-US"/>
        </w:rPr>
        <w:t>La CIDH recuerda que, la democracia es entendida como “[…] un valor universal basado en la voluntad</w:t>
      </w:r>
      <w:r w:rsidRPr="00021B5F">
        <w:rPr>
          <w:rFonts w:ascii="Cambria" w:hAnsi="Cambria"/>
          <w:b/>
          <w:bCs/>
          <w:sz w:val="20"/>
          <w:szCs w:val="20"/>
          <w:lang w:val="es-US"/>
        </w:rPr>
        <w:t xml:space="preserve"> </w:t>
      </w:r>
      <w:r w:rsidRPr="00021B5F">
        <w:rPr>
          <w:rFonts w:ascii="Cambria" w:hAnsi="Cambria"/>
          <w:sz w:val="20"/>
          <w:szCs w:val="20"/>
          <w:lang w:val="es-US"/>
        </w:rPr>
        <w:t>libremente expresada de los pueblos para determinar su propio sistema político, económico, social y cultural y su participación plena en todos los aspectos de sus vidas”</w:t>
      </w:r>
      <w:r w:rsidRPr="00021B5F">
        <w:rPr>
          <w:rFonts w:ascii="Cambria" w:hAnsi="Cambria"/>
          <w:sz w:val="20"/>
          <w:szCs w:val="20"/>
          <w:vertAlign w:val="superscript"/>
          <w:lang w:val="es-US"/>
        </w:rPr>
        <w:footnoteReference w:id="25"/>
      </w:r>
      <w:r w:rsidRPr="00021B5F">
        <w:rPr>
          <w:rFonts w:ascii="Cambria" w:hAnsi="Cambria"/>
          <w:sz w:val="20"/>
          <w:szCs w:val="20"/>
          <w:lang w:val="es-US"/>
        </w:rPr>
        <w:t>. Esta resulta indispensable para el ejercicio efectivo de derechos humanos y libertades fundamentales</w:t>
      </w:r>
      <w:r w:rsidRPr="00021B5F">
        <w:rPr>
          <w:rFonts w:ascii="Cambria" w:hAnsi="Cambria"/>
          <w:sz w:val="20"/>
          <w:szCs w:val="20"/>
          <w:vertAlign w:val="superscript"/>
          <w:lang w:val="es-US"/>
        </w:rPr>
        <w:footnoteReference w:id="26"/>
      </w:r>
      <w:r w:rsidRPr="00021B5F">
        <w:rPr>
          <w:rFonts w:ascii="Cambria" w:hAnsi="Cambria"/>
          <w:sz w:val="20"/>
          <w:szCs w:val="20"/>
          <w:lang w:val="es-US"/>
        </w:rPr>
        <w:t>. Para su consolidación, es imprescindible contar con una institucionalidad guiada por la separación, independencia y equilibrio de poderes, así como el ejercicio efectivo de derechos políticos, a través de elecciones libres y justas, y el respeto y la promoción del pluralismo en la sociedad</w:t>
      </w:r>
      <w:r w:rsidRPr="00021B5F">
        <w:rPr>
          <w:rFonts w:ascii="Cambria" w:hAnsi="Cambria"/>
          <w:sz w:val="20"/>
          <w:szCs w:val="20"/>
          <w:vertAlign w:val="superscript"/>
          <w:lang w:val="es-US"/>
        </w:rPr>
        <w:footnoteReference w:id="27"/>
      </w:r>
      <w:r w:rsidRPr="00021B5F">
        <w:rPr>
          <w:rFonts w:ascii="Cambria" w:hAnsi="Cambria"/>
          <w:sz w:val="20"/>
          <w:szCs w:val="20"/>
          <w:lang w:val="es-US"/>
        </w:rPr>
        <w:t>.</w:t>
      </w:r>
      <w:r w:rsidRPr="00021B5F">
        <w:rPr>
          <w:rFonts w:ascii="Cambria" w:hAnsi="Cambria"/>
          <w:color w:val="000000" w:themeColor="text1"/>
          <w:sz w:val="20"/>
          <w:szCs w:val="20"/>
          <w:lang w:val="es-US"/>
        </w:rPr>
        <w:t xml:space="preserve"> </w:t>
      </w:r>
      <w:r w:rsidR="00D23FC2" w:rsidRPr="00021B5F">
        <w:rPr>
          <w:rFonts w:ascii="Cambria" w:hAnsi="Cambria"/>
          <w:color w:val="000000" w:themeColor="text1"/>
          <w:sz w:val="20"/>
          <w:szCs w:val="20"/>
          <w:lang w:val="es-US"/>
        </w:rPr>
        <w:t xml:space="preserve">Al respecto, la CIDH considera que, </w:t>
      </w:r>
      <w:r w:rsidR="00D23FC2" w:rsidRPr="00021B5F">
        <w:rPr>
          <w:rFonts w:ascii="Cambria" w:hAnsi="Cambria"/>
          <w:sz w:val="20"/>
          <w:szCs w:val="20"/>
          <w:lang w:val="es-US"/>
        </w:rPr>
        <w:t>el Estado Democrático de Derecho, como forma de organización del poder político, se rige entre otros principios fundamentales, por el principio de separación de poderes. Supone que las distintas funciones estatales correspondan a órganos separados, independientes y equilibrados entre sí, de manera que se permitan los límites necesarios para el ejercicio del poder y se evite la arbitrariedad</w:t>
      </w:r>
      <w:r w:rsidR="00D23FC2" w:rsidRPr="00021B5F">
        <w:rPr>
          <w:rStyle w:val="FootnoteReference"/>
          <w:rFonts w:ascii="Cambria" w:hAnsi="Cambria"/>
          <w:sz w:val="20"/>
          <w:szCs w:val="20"/>
          <w:lang w:val="es-US"/>
        </w:rPr>
        <w:footnoteReference w:id="28"/>
      </w:r>
      <w:r w:rsidR="00D23FC2" w:rsidRPr="00021B5F">
        <w:rPr>
          <w:rFonts w:ascii="Cambria" w:hAnsi="Cambria"/>
          <w:sz w:val="20"/>
          <w:szCs w:val="20"/>
          <w:lang w:val="es-US"/>
        </w:rPr>
        <w:t>.</w:t>
      </w:r>
      <w:r w:rsidR="00D23FC2" w:rsidRPr="00021B5F">
        <w:rPr>
          <w:rFonts w:ascii="Cambria" w:eastAsia="Times New Roman" w:hAnsi="Cambria" w:cs="Times New Roman"/>
          <w:b/>
          <w:bCs/>
          <w:color w:val="000000" w:themeColor="text1"/>
          <w:sz w:val="20"/>
          <w:szCs w:val="20"/>
          <w:lang w:val="es-US"/>
        </w:rPr>
        <w:t xml:space="preserve"> </w:t>
      </w:r>
    </w:p>
    <w:p w14:paraId="6C403E1A" w14:textId="77777777" w:rsidR="00D23FC2" w:rsidRPr="00021B5F" w:rsidRDefault="00D23FC2" w:rsidP="006775E6">
      <w:pPr>
        <w:suppressAutoHyphens/>
        <w:ind w:left="720"/>
        <w:jc w:val="both"/>
        <w:rPr>
          <w:rFonts w:ascii="Cambria" w:hAnsi="Cambria"/>
          <w:color w:val="000000" w:themeColor="text1"/>
          <w:sz w:val="20"/>
          <w:szCs w:val="20"/>
          <w:lang w:val="es-US"/>
        </w:rPr>
      </w:pPr>
    </w:p>
    <w:p w14:paraId="55ABBB12" w14:textId="77777777" w:rsidR="006775E6" w:rsidRPr="00021B5F" w:rsidRDefault="006775E6" w:rsidP="00657C4C">
      <w:pPr>
        <w:numPr>
          <w:ilvl w:val="0"/>
          <w:numId w:val="1"/>
        </w:numPr>
        <w:suppressAutoHyphens/>
        <w:ind w:left="0" w:firstLine="720"/>
        <w:jc w:val="both"/>
        <w:rPr>
          <w:rFonts w:ascii="Cambria" w:hAnsi="Cambria"/>
          <w:color w:val="000000" w:themeColor="text1"/>
          <w:sz w:val="20"/>
          <w:szCs w:val="20"/>
          <w:lang w:val="es-US"/>
        </w:rPr>
      </w:pPr>
      <w:r w:rsidRPr="00021B5F">
        <w:rPr>
          <w:rFonts w:ascii="Cambria" w:hAnsi="Cambria"/>
          <w:sz w:val="20"/>
          <w:szCs w:val="20"/>
          <w:lang w:val="es-US"/>
        </w:rPr>
        <w:t>Por su parte, sobre el ejercicio de la democracia, la Corte Interamericana ha señalado que su ejercicio efectivo en los Estados americanos constituye una obligación jurídica internacional y estos soberanamente han consentido en que dicho ejercicio ha dejado de ser únicamente un asunto de su jurisdicción doméstica, interna o exclusiva</w:t>
      </w:r>
      <w:r w:rsidRPr="00021B5F">
        <w:rPr>
          <w:rStyle w:val="FootnoteReference"/>
          <w:rFonts w:ascii="Cambria" w:hAnsi="Cambria"/>
          <w:sz w:val="20"/>
          <w:szCs w:val="20"/>
          <w:lang w:val="es-US"/>
        </w:rPr>
        <w:footnoteReference w:id="29"/>
      </w:r>
      <w:r w:rsidRPr="00021B5F">
        <w:rPr>
          <w:rFonts w:ascii="Cambria" w:hAnsi="Cambria"/>
          <w:sz w:val="20"/>
          <w:szCs w:val="20"/>
          <w:lang w:val="es-US"/>
        </w:rPr>
        <w:t>.</w:t>
      </w:r>
    </w:p>
    <w:p w14:paraId="38347DB4" w14:textId="77777777" w:rsidR="006775E6" w:rsidRPr="00021B5F" w:rsidRDefault="006775E6" w:rsidP="006775E6">
      <w:pPr>
        <w:pStyle w:val="ListParagraph"/>
        <w:rPr>
          <w:rFonts w:ascii="Cambria" w:hAnsi="Cambria"/>
          <w:sz w:val="20"/>
          <w:szCs w:val="20"/>
          <w:lang w:val="es-US"/>
        </w:rPr>
      </w:pPr>
    </w:p>
    <w:p w14:paraId="50C725E6" w14:textId="77777777" w:rsidR="006775E6" w:rsidRPr="00021B5F" w:rsidRDefault="006775E6" w:rsidP="00657C4C">
      <w:pPr>
        <w:numPr>
          <w:ilvl w:val="0"/>
          <w:numId w:val="1"/>
        </w:numPr>
        <w:suppressAutoHyphens/>
        <w:ind w:left="0" w:firstLine="720"/>
        <w:jc w:val="both"/>
        <w:rPr>
          <w:rFonts w:ascii="Cambria" w:hAnsi="Cambria"/>
          <w:color w:val="000000" w:themeColor="text1"/>
          <w:sz w:val="20"/>
          <w:szCs w:val="20"/>
          <w:lang w:val="es-US"/>
        </w:rPr>
      </w:pPr>
      <w:r w:rsidRPr="00021B5F">
        <w:rPr>
          <w:rFonts w:ascii="Cambria" w:hAnsi="Cambria"/>
          <w:sz w:val="20"/>
          <w:szCs w:val="20"/>
          <w:lang w:val="es-US"/>
        </w:rPr>
        <w:t>En este orden de ideas, la Comisión enfatiza que “el ejercicio de los derechos políticos es un elemento esencial del régimen de democracia representativa”. Por tal razón, se ha referido a la necesidad de celebrar elecciones “auténticas y libres”, indicando que existe “un lazo directo entre el mecanismo electoral y el sistema de democracia representativa”. A juicio de la Comisión como parte de la autenticidad de las elecciones a la que se refiere el artículo 23 .2 de la Convención Americana sobre Derechos Humanos, en un sentido positivo, debe existir correspondencia entre la voluntad de los electores y el resultado de la elección, sin embargo, “en un sentido negativo, esa característica implica la ausencia de coerciones que distorsionen la voluntad de los ciudadanos”</w:t>
      </w:r>
      <w:r w:rsidRPr="00021B5F">
        <w:rPr>
          <w:rStyle w:val="FootnoteReference"/>
          <w:rFonts w:ascii="Cambria" w:hAnsi="Cambria"/>
          <w:sz w:val="20"/>
          <w:szCs w:val="20"/>
          <w:lang w:val="es-US"/>
        </w:rPr>
        <w:t xml:space="preserve"> </w:t>
      </w:r>
      <w:r w:rsidRPr="00021B5F">
        <w:rPr>
          <w:rStyle w:val="FootnoteReference"/>
          <w:rFonts w:ascii="Cambria" w:hAnsi="Cambria"/>
          <w:sz w:val="20"/>
          <w:szCs w:val="20"/>
          <w:lang w:val="es-US"/>
        </w:rPr>
        <w:footnoteReference w:id="30"/>
      </w:r>
      <w:r w:rsidRPr="00021B5F">
        <w:rPr>
          <w:rFonts w:ascii="Cambria" w:hAnsi="Cambria"/>
          <w:sz w:val="20"/>
          <w:szCs w:val="20"/>
          <w:lang w:val="es-US"/>
        </w:rPr>
        <w:t>. Específicamente, la Comisión ha desarrollado que la “autenticidad de las elecciones abarca diferentes fenómenos”</w:t>
      </w:r>
      <w:r w:rsidRPr="00021B5F">
        <w:rPr>
          <w:rStyle w:val="FootnoteReference"/>
          <w:rFonts w:ascii="Cambria" w:hAnsi="Cambria"/>
          <w:sz w:val="20"/>
          <w:szCs w:val="20"/>
          <w:lang w:val="es-US"/>
        </w:rPr>
        <w:t xml:space="preserve"> </w:t>
      </w:r>
      <w:r w:rsidRPr="00021B5F">
        <w:rPr>
          <w:rStyle w:val="FootnoteReference"/>
          <w:rFonts w:ascii="Cambria" w:hAnsi="Cambria"/>
          <w:sz w:val="20"/>
          <w:szCs w:val="20"/>
          <w:lang w:val="es-US"/>
        </w:rPr>
        <w:footnoteReference w:id="31"/>
      </w:r>
      <w:r w:rsidRPr="00021B5F">
        <w:rPr>
          <w:rFonts w:ascii="Cambria" w:hAnsi="Cambria"/>
          <w:sz w:val="20"/>
          <w:szCs w:val="20"/>
          <w:lang w:val="es-US"/>
        </w:rPr>
        <w:t>: por un lado, los referidos a las condiciones generales en que el proceso electoral se desarrolla y, por otro lado, aquellos fenómenos vinculados con el sistema legal e institucional que organiza las elecciones y que ejecuta las acciones propias del acto electoral, es decir, aquello relacionado de manera directa e inmediata con la emisión del voto</w:t>
      </w:r>
      <w:r w:rsidRPr="00021B5F">
        <w:rPr>
          <w:rStyle w:val="FootnoteReference"/>
          <w:rFonts w:ascii="Cambria" w:hAnsi="Cambria"/>
          <w:sz w:val="20"/>
          <w:szCs w:val="20"/>
          <w:lang w:val="es-US"/>
        </w:rPr>
        <w:footnoteReference w:id="32"/>
      </w:r>
      <w:r w:rsidRPr="00021B5F">
        <w:rPr>
          <w:rFonts w:ascii="Cambria" w:hAnsi="Cambria"/>
          <w:sz w:val="20"/>
          <w:szCs w:val="20"/>
          <w:lang w:val="es-US"/>
        </w:rPr>
        <w:t>.</w:t>
      </w:r>
    </w:p>
    <w:p w14:paraId="0305DBA6" w14:textId="77777777" w:rsidR="006775E6" w:rsidRPr="00021B5F" w:rsidRDefault="006775E6" w:rsidP="006775E6">
      <w:pPr>
        <w:suppressAutoHyphens/>
        <w:ind w:left="720"/>
        <w:jc w:val="both"/>
        <w:rPr>
          <w:rFonts w:ascii="Cambria" w:hAnsi="Cambria"/>
          <w:color w:val="000000" w:themeColor="text1"/>
          <w:sz w:val="20"/>
          <w:szCs w:val="20"/>
          <w:lang w:val="es-US"/>
        </w:rPr>
      </w:pPr>
    </w:p>
    <w:p w14:paraId="12C822C9" w14:textId="77777777" w:rsidR="006775E6" w:rsidRPr="00021B5F" w:rsidRDefault="006775E6" w:rsidP="00657C4C">
      <w:pPr>
        <w:numPr>
          <w:ilvl w:val="0"/>
          <w:numId w:val="1"/>
        </w:numPr>
        <w:suppressAutoHyphens/>
        <w:ind w:left="0" w:firstLine="720"/>
        <w:jc w:val="both"/>
        <w:rPr>
          <w:rFonts w:ascii="Cambria" w:hAnsi="Cambria"/>
          <w:color w:val="000000" w:themeColor="text1"/>
          <w:sz w:val="20"/>
          <w:szCs w:val="20"/>
          <w:lang w:val="es-US"/>
        </w:rPr>
      </w:pPr>
      <w:r w:rsidRPr="00021B5F">
        <w:rPr>
          <w:rFonts w:ascii="Cambria" w:hAnsi="Cambria"/>
          <w:sz w:val="20"/>
          <w:szCs w:val="20"/>
          <w:lang w:val="es-US"/>
        </w:rPr>
        <w:t>En síntesis, la CIDH entiende que para que las elecciones cumplan con los requisitos que establece el artículo 23 de la Convención Americana, resulta esencial que los Estados adopten medidas que permitan asegurar condiciones generales adecuadas para la contienda electoral, así como durante la organización del proceso electoral y su ejecución. Ello abarca tanto la adopción de algunas medidas positivas como de abstenciones por parte del Estado para favorecer a algún candidato o candidata o agrupación política. Asimismo, la Comisión reconoce que precisamente, al cumplir con las obligaciones que permiten garantizar la autenticidad de las elecciones, no solo se están cumpliendo las obligaciones que derivan de los derechos políticos desde una vertiente activa, sino también desde una perspectiva pasiva, a través de la equidad en la contienda electoral se contribuye a la observancia del derecho a participar en condiciones de igualdad</w:t>
      </w:r>
      <w:r w:rsidRPr="00021B5F">
        <w:rPr>
          <w:rStyle w:val="FootnoteReference"/>
          <w:rFonts w:ascii="Cambria" w:hAnsi="Cambria"/>
          <w:sz w:val="20"/>
          <w:szCs w:val="20"/>
          <w:lang w:val="es-US"/>
        </w:rPr>
        <w:footnoteReference w:id="33"/>
      </w:r>
      <w:r w:rsidRPr="00021B5F">
        <w:rPr>
          <w:rFonts w:ascii="Cambria" w:hAnsi="Cambria"/>
          <w:sz w:val="20"/>
          <w:szCs w:val="20"/>
          <w:lang w:val="es-US"/>
        </w:rPr>
        <w:t>.</w:t>
      </w:r>
    </w:p>
    <w:p w14:paraId="11AE8750" w14:textId="77777777" w:rsidR="006775E6" w:rsidRPr="00021B5F" w:rsidRDefault="006775E6" w:rsidP="006775E6">
      <w:pPr>
        <w:suppressAutoHyphens/>
        <w:jc w:val="both"/>
        <w:rPr>
          <w:rFonts w:ascii="Cambria" w:hAnsi="Cambria"/>
          <w:color w:val="000000" w:themeColor="text1"/>
          <w:sz w:val="20"/>
          <w:szCs w:val="20"/>
          <w:lang w:val="es-US"/>
        </w:rPr>
      </w:pPr>
    </w:p>
    <w:p w14:paraId="6ADF5744" w14:textId="760B0CB8" w:rsidR="006775E6" w:rsidRPr="00021B5F" w:rsidRDefault="00843D74" w:rsidP="00657C4C">
      <w:pPr>
        <w:numPr>
          <w:ilvl w:val="0"/>
          <w:numId w:val="1"/>
        </w:numPr>
        <w:suppressAutoHyphens/>
        <w:ind w:left="0" w:firstLine="720"/>
        <w:jc w:val="both"/>
        <w:rPr>
          <w:rFonts w:ascii="Cambria" w:hAnsi="Cambria"/>
          <w:color w:val="000000" w:themeColor="text1"/>
          <w:sz w:val="20"/>
          <w:szCs w:val="20"/>
          <w:lang w:val="es-US"/>
        </w:rPr>
      </w:pPr>
      <w:r w:rsidRPr="00021B5F">
        <w:rPr>
          <w:rFonts w:ascii="Cambria" w:hAnsi="Cambria"/>
          <w:color w:val="000000"/>
          <w:sz w:val="20"/>
          <w:szCs w:val="20"/>
          <w:lang w:val="es-US"/>
        </w:rPr>
        <w:t xml:space="preserve">Durante el presente año, </w:t>
      </w:r>
      <w:r w:rsidR="0007425D" w:rsidRPr="00021B5F">
        <w:rPr>
          <w:rFonts w:ascii="Cambria" w:hAnsi="Cambria"/>
          <w:color w:val="000000"/>
          <w:sz w:val="20"/>
          <w:szCs w:val="20"/>
          <w:lang w:val="es-US"/>
        </w:rPr>
        <w:t>la CIDH constató que, pese a la</w:t>
      </w:r>
      <w:r w:rsidR="00ED6A0F" w:rsidRPr="00021B5F">
        <w:rPr>
          <w:rFonts w:ascii="Cambria" w:hAnsi="Cambria"/>
          <w:color w:val="000000"/>
          <w:sz w:val="20"/>
          <w:szCs w:val="20"/>
          <w:lang w:val="es-US"/>
        </w:rPr>
        <w:t>s</w:t>
      </w:r>
      <w:r w:rsidR="0007425D" w:rsidRPr="00021B5F">
        <w:rPr>
          <w:rFonts w:ascii="Cambria" w:hAnsi="Cambria"/>
          <w:color w:val="000000"/>
          <w:sz w:val="20"/>
          <w:szCs w:val="20"/>
          <w:lang w:val="es-US"/>
        </w:rPr>
        <w:t xml:space="preserve"> demanda</w:t>
      </w:r>
      <w:r w:rsidR="00ED6A0F" w:rsidRPr="00021B5F">
        <w:rPr>
          <w:rFonts w:ascii="Cambria" w:hAnsi="Cambria"/>
          <w:color w:val="000000"/>
          <w:sz w:val="20"/>
          <w:szCs w:val="20"/>
          <w:lang w:val="es-US"/>
        </w:rPr>
        <w:t>s</w:t>
      </w:r>
      <w:r w:rsidR="0007425D" w:rsidRPr="00021B5F">
        <w:rPr>
          <w:rFonts w:ascii="Cambria" w:hAnsi="Cambria"/>
          <w:color w:val="000000"/>
          <w:sz w:val="20"/>
          <w:szCs w:val="20"/>
          <w:lang w:val="es-US"/>
        </w:rPr>
        <w:t xml:space="preserve"> </w:t>
      </w:r>
      <w:r w:rsidR="00ED6A0F" w:rsidRPr="00021B5F">
        <w:rPr>
          <w:rFonts w:ascii="Cambria" w:hAnsi="Cambria"/>
          <w:color w:val="000000"/>
          <w:sz w:val="20"/>
          <w:szCs w:val="20"/>
          <w:lang w:val="es-US"/>
        </w:rPr>
        <w:t xml:space="preserve">de </w:t>
      </w:r>
      <w:r w:rsidR="0007425D" w:rsidRPr="00021B5F">
        <w:rPr>
          <w:rFonts w:ascii="Cambria" w:hAnsi="Cambria"/>
          <w:color w:val="000000"/>
          <w:sz w:val="20"/>
          <w:szCs w:val="20"/>
          <w:lang w:val="es-US"/>
        </w:rPr>
        <w:t>la sociedad civil nicaragüense y otros actores internacionales</w:t>
      </w:r>
      <w:r w:rsidR="00301EAA" w:rsidRPr="00021B5F">
        <w:rPr>
          <w:rFonts w:ascii="Cambria" w:hAnsi="Cambria"/>
          <w:sz w:val="20"/>
          <w:szCs w:val="20"/>
          <w:vertAlign w:val="superscript"/>
          <w:lang w:val="es-US"/>
        </w:rPr>
        <w:footnoteReference w:id="34"/>
      </w:r>
      <w:r w:rsidR="0007425D" w:rsidRPr="00021B5F">
        <w:rPr>
          <w:rFonts w:ascii="Cambria" w:hAnsi="Cambria"/>
          <w:color w:val="000000"/>
          <w:sz w:val="20"/>
          <w:szCs w:val="20"/>
          <w:lang w:val="es-US"/>
        </w:rPr>
        <w:t xml:space="preserve">, el Órgano Legislativo </w:t>
      </w:r>
      <w:r w:rsidRPr="00021B5F">
        <w:rPr>
          <w:rFonts w:ascii="Cambria" w:hAnsi="Cambria"/>
          <w:color w:val="000000"/>
          <w:sz w:val="20"/>
          <w:szCs w:val="20"/>
          <w:lang w:val="es-US"/>
        </w:rPr>
        <w:t>adoptó un conjunto</w:t>
      </w:r>
      <w:r w:rsidR="0007425D" w:rsidRPr="00021B5F">
        <w:rPr>
          <w:rFonts w:ascii="Cambria" w:hAnsi="Cambria"/>
          <w:color w:val="000000"/>
          <w:sz w:val="20"/>
          <w:szCs w:val="20"/>
          <w:lang w:val="es-US"/>
        </w:rPr>
        <w:t xml:space="preserve"> de reformas electorales que</w:t>
      </w:r>
      <w:r w:rsidRPr="00021B5F">
        <w:rPr>
          <w:rFonts w:ascii="Cambria" w:hAnsi="Cambria"/>
          <w:color w:val="000000"/>
          <w:sz w:val="20"/>
          <w:szCs w:val="20"/>
          <w:lang w:val="es-US"/>
        </w:rPr>
        <w:t xml:space="preserve">, lejos de </w:t>
      </w:r>
      <w:r w:rsidR="0007425D" w:rsidRPr="00021B5F">
        <w:rPr>
          <w:rFonts w:ascii="Cambria" w:hAnsi="Cambria"/>
          <w:color w:val="000000"/>
          <w:sz w:val="20"/>
          <w:szCs w:val="20"/>
          <w:lang w:val="es-US"/>
        </w:rPr>
        <w:t>devolver la confianza en el Sistema Electoral nicaragüense mediante la garantía de elecciones justas, transparentes y libres</w:t>
      </w:r>
      <w:r w:rsidRPr="00021B5F">
        <w:rPr>
          <w:rFonts w:ascii="Cambria" w:hAnsi="Cambria"/>
          <w:color w:val="000000"/>
          <w:sz w:val="20"/>
          <w:szCs w:val="20"/>
          <w:lang w:val="es-US"/>
        </w:rPr>
        <w:t xml:space="preserve">, </w:t>
      </w:r>
      <w:r w:rsidRPr="00021B5F">
        <w:rPr>
          <w:rFonts w:ascii="Cambria" w:eastAsia="Times New Roman" w:hAnsi="Cambria" w:cs="Times New Roman"/>
          <w:color w:val="000000" w:themeColor="text1"/>
          <w:sz w:val="20"/>
          <w:szCs w:val="20"/>
          <w:lang w:val="es-US" w:eastAsia="es-ES"/>
        </w:rPr>
        <w:t xml:space="preserve">produjeron cambios mayoritariamente formales en el sistema e incorporó reglas que restringieron aún más la competencia electoral y el ejercicio de los derechos políticos. </w:t>
      </w:r>
    </w:p>
    <w:p w14:paraId="1523B116" w14:textId="77777777" w:rsidR="006775E6" w:rsidRPr="00021B5F" w:rsidRDefault="006775E6" w:rsidP="006775E6">
      <w:pPr>
        <w:pStyle w:val="ListParagraph"/>
        <w:rPr>
          <w:rFonts w:ascii="Cambria" w:eastAsia="Times New Roman" w:hAnsi="Cambria" w:cs="Times New Roman"/>
          <w:color w:val="000000" w:themeColor="text1"/>
          <w:sz w:val="20"/>
          <w:szCs w:val="20"/>
          <w:lang w:val="es-US"/>
        </w:rPr>
      </w:pPr>
    </w:p>
    <w:p w14:paraId="2900BE81" w14:textId="18B1A305" w:rsidR="006775E6" w:rsidRPr="00021B5F" w:rsidRDefault="00301EAA" w:rsidP="00657C4C">
      <w:pPr>
        <w:numPr>
          <w:ilvl w:val="0"/>
          <w:numId w:val="1"/>
        </w:numPr>
        <w:suppressAutoHyphens/>
        <w:ind w:left="0" w:firstLine="720"/>
        <w:jc w:val="both"/>
        <w:rPr>
          <w:rFonts w:ascii="Cambria" w:hAnsi="Cambria"/>
          <w:color w:val="000000" w:themeColor="text1"/>
          <w:sz w:val="20"/>
          <w:szCs w:val="20"/>
          <w:lang w:val="es-US"/>
        </w:rPr>
      </w:pPr>
      <w:r w:rsidRPr="00021B5F">
        <w:rPr>
          <w:rFonts w:ascii="Cambria" w:eastAsia="Times New Roman" w:hAnsi="Cambria" w:cs="Times New Roman"/>
          <w:color w:val="000000" w:themeColor="text1"/>
          <w:sz w:val="20"/>
          <w:szCs w:val="20"/>
          <w:lang w:val="es-US"/>
        </w:rPr>
        <w:t>E</w:t>
      </w:r>
      <w:r w:rsidR="00843D74" w:rsidRPr="00021B5F">
        <w:rPr>
          <w:rFonts w:ascii="Cambria" w:eastAsia="Times New Roman" w:hAnsi="Cambria" w:cs="Times New Roman"/>
          <w:color w:val="000000" w:themeColor="text1"/>
          <w:sz w:val="20"/>
          <w:szCs w:val="20"/>
          <w:lang w:val="es-US"/>
        </w:rPr>
        <w:t>l 4 de mayo de 2021,</w:t>
      </w:r>
      <w:r w:rsidR="00956850" w:rsidRPr="00021B5F">
        <w:rPr>
          <w:rFonts w:ascii="Cambria" w:eastAsia="Times New Roman" w:hAnsi="Cambria" w:cs="Times New Roman"/>
          <w:color w:val="000000" w:themeColor="text1"/>
          <w:sz w:val="20"/>
          <w:szCs w:val="20"/>
          <w:lang w:val="es-US"/>
        </w:rPr>
        <w:t xml:space="preserve"> la Asamblea Nacional aprobó la </w:t>
      </w:r>
      <w:r w:rsidR="00956850" w:rsidRPr="00021B5F">
        <w:rPr>
          <w:rFonts w:ascii="Cambria" w:eastAsia="Times New Roman" w:hAnsi="Cambria" w:cs="Times New Roman"/>
          <w:color w:val="000000" w:themeColor="text1"/>
          <w:sz w:val="20"/>
          <w:szCs w:val="20"/>
          <w:lang w:val="es-US" w:eastAsia="es-ES"/>
        </w:rPr>
        <w:t>Ley no. 1070 “Ley de Reforma y Adición a la Ley 331, Ley Electoral</w:t>
      </w:r>
      <w:r w:rsidR="00956850" w:rsidRPr="00021B5F">
        <w:rPr>
          <w:rStyle w:val="FootnoteReference"/>
          <w:rFonts w:ascii="Cambria" w:eastAsia="Times New Roman" w:hAnsi="Cambria" w:cs="Arial"/>
          <w:b/>
          <w:bCs/>
          <w:color w:val="000000" w:themeColor="text1"/>
          <w:sz w:val="20"/>
          <w:szCs w:val="20"/>
          <w:shd w:val="clear" w:color="auto" w:fill="FFFFFF"/>
          <w:lang w:val="es-US"/>
        </w:rPr>
        <w:footnoteReference w:id="35"/>
      </w:r>
      <w:r w:rsidRPr="00021B5F">
        <w:rPr>
          <w:rFonts w:ascii="Cambria" w:eastAsia="Times New Roman" w:hAnsi="Cambria" w:cs="Times New Roman"/>
          <w:color w:val="000000" w:themeColor="text1"/>
          <w:sz w:val="20"/>
          <w:szCs w:val="20"/>
          <w:lang w:val="es-US" w:eastAsia="es-ES"/>
        </w:rPr>
        <w:t xml:space="preserve">, </w:t>
      </w:r>
      <w:r w:rsidR="00707404" w:rsidRPr="00021B5F">
        <w:rPr>
          <w:rFonts w:ascii="Cambria" w:eastAsia="Times New Roman" w:hAnsi="Cambria" w:cs="Times New Roman"/>
          <w:color w:val="000000" w:themeColor="text1"/>
          <w:sz w:val="20"/>
          <w:szCs w:val="20"/>
          <w:lang w:val="es-US" w:eastAsia="es-ES"/>
        </w:rPr>
        <w:t xml:space="preserve">mediante la cual, </w:t>
      </w:r>
      <w:r w:rsidR="00956850" w:rsidRPr="00021B5F">
        <w:rPr>
          <w:rFonts w:ascii="Cambria" w:eastAsia="Times New Roman" w:hAnsi="Cambria" w:cs="Times New Roman"/>
          <w:color w:val="000000" w:themeColor="text1"/>
          <w:sz w:val="20"/>
          <w:szCs w:val="20"/>
          <w:lang w:val="es-US" w:eastAsia="es-ES"/>
        </w:rPr>
        <w:t>limit</w:t>
      </w:r>
      <w:r w:rsidR="00510696" w:rsidRPr="00021B5F">
        <w:rPr>
          <w:rFonts w:ascii="Cambria" w:eastAsia="Times New Roman" w:hAnsi="Cambria" w:cs="Times New Roman"/>
          <w:color w:val="000000" w:themeColor="text1"/>
          <w:sz w:val="20"/>
          <w:szCs w:val="20"/>
          <w:lang w:val="es-US" w:eastAsia="es-ES"/>
        </w:rPr>
        <w:t>ó</w:t>
      </w:r>
      <w:r w:rsidR="00956850" w:rsidRPr="00021B5F">
        <w:rPr>
          <w:rFonts w:ascii="Cambria" w:eastAsia="Times New Roman" w:hAnsi="Cambria" w:cs="Times New Roman"/>
          <w:color w:val="000000" w:themeColor="text1"/>
          <w:sz w:val="20"/>
          <w:szCs w:val="20"/>
          <w:lang w:val="es-US" w:eastAsia="es-ES"/>
        </w:rPr>
        <w:t xml:space="preserve"> la participación mediante el incremento de causales de suspensión y </w:t>
      </w:r>
      <w:r w:rsidR="00956850" w:rsidRPr="00021B5F">
        <w:rPr>
          <w:rFonts w:ascii="Cambria" w:eastAsia="Times New Roman" w:hAnsi="Cambria" w:cs="Times New Roman"/>
          <w:color w:val="000000" w:themeColor="text1"/>
          <w:sz w:val="20"/>
          <w:szCs w:val="20"/>
          <w:lang w:val="es-US"/>
        </w:rPr>
        <w:t>cancelación</w:t>
      </w:r>
      <w:r w:rsidR="00956850" w:rsidRPr="00021B5F">
        <w:rPr>
          <w:rFonts w:ascii="Cambria" w:eastAsia="Times New Roman" w:hAnsi="Cambria" w:cs="Times New Roman"/>
          <w:color w:val="000000" w:themeColor="text1"/>
          <w:sz w:val="20"/>
          <w:szCs w:val="20"/>
          <w:lang w:val="es-US" w:eastAsia="es-ES"/>
        </w:rPr>
        <w:t xml:space="preserve"> de la personalidad jurídica de partidos políticos a través de la incorporación de hipótesis de cancelación excesivamente amplias y ambiguas, algunas de las cuales </w:t>
      </w:r>
      <w:r w:rsidR="00956850" w:rsidRPr="00021B5F">
        <w:rPr>
          <w:rFonts w:ascii="Cambria" w:eastAsia="Times New Roman" w:hAnsi="Cambria" w:cs="Times New Roman"/>
          <w:color w:val="000000" w:themeColor="text1"/>
          <w:sz w:val="20"/>
          <w:szCs w:val="20"/>
          <w:lang w:val="es-US"/>
        </w:rPr>
        <w:t>corresponden</w:t>
      </w:r>
      <w:r w:rsidR="00956850" w:rsidRPr="00021B5F">
        <w:rPr>
          <w:rFonts w:ascii="Cambria" w:eastAsia="Times New Roman" w:hAnsi="Cambria" w:cs="Times New Roman"/>
          <w:color w:val="000000" w:themeColor="text1"/>
          <w:sz w:val="20"/>
          <w:szCs w:val="20"/>
          <w:lang w:val="es-US" w:eastAsia="es-ES"/>
        </w:rPr>
        <w:t xml:space="preserve"> con la narrativa oficial mediante la cual se ha criminalizado arbitraria e </w:t>
      </w:r>
      <w:r w:rsidR="00956850" w:rsidRPr="00021B5F">
        <w:rPr>
          <w:rFonts w:ascii="Cambria" w:hAnsi="Cambria"/>
          <w:sz w:val="20"/>
          <w:szCs w:val="20"/>
          <w:lang w:val="es-US"/>
        </w:rPr>
        <w:t>ilegalmente</w:t>
      </w:r>
      <w:r w:rsidR="00956850" w:rsidRPr="00021B5F">
        <w:rPr>
          <w:rFonts w:ascii="Cambria" w:eastAsia="Times New Roman" w:hAnsi="Cambria" w:cs="Times New Roman"/>
          <w:color w:val="000000" w:themeColor="text1"/>
          <w:sz w:val="20"/>
          <w:szCs w:val="20"/>
          <w:lang w:val="es-US" w:eastAsia="es-ES"/>
        </w:rPr>
        <w:t xml:space="preserve"> a personas identificadas como opositoras. Adicionalmente, la referida reforma implement</w:t>
      </w:r>
      <w:r w:rsidR="00843D74" w:rsidRPr="00021B5F">
        <w:rPr>
          <w:rFonts w:ascii="Cambria" w:eastAsia="Times New Roman" w:hAnsi="Cambria" w:cs="Times New Roman"/>
          <w:color w:val="000000" w:themeColor="text1"/>
          <w:sz w:val="20"/>
          <w:szCs w:val="20"/>
          <w:lang w:val="es-US" w:eastAsia="es-ES"/>
        </w:rPr>
        <w:t xml:space="preserve">ó </w:t>
      </w:r>
      <w:r w:rsidR="00956850" w:rsidRPr="00021B5F">
        <w:rPr>
          <w:rFonts w:ascii="Cambria" w:eastAsia="Times New Roman" w:hAnsi="Cambria" w:cs="Times New Roman"/>
          <w:color w:val="000000" w:themeColor="text1"/>
          <w:sz w:val="20"/>
          <w:szCs w:val="20"/>
          <w:lang w:val="es-US" w:eastAsia="es-ES"/>
        </w:rPr>
        <w:t xml:space="preserve">las leyes </w:t>
      </w:r>
      <w:proofErr w:type="spellStart"/>
      <w:r w:rsidR="00956850" w:rsidRPr="00021B5F">
        <w:rPr>
          <w:rFonts w:ascii="Cambria" w:eastAsia="Times New Roman" w:hAnsi="Cambria" w:cs="Times New Roman"/>
          <w:color w:val="000000" w:themeColor="text1"/>
          <w:sz w:val="20"/>
          <w:szCs w:val="20"/>
          <w:lang w:val="es-US" w:eastAsia="es-ES"/>
        </w:rPr>
        <w:t>Nº</w:t>
      </w:r>
      <w:proofErr w:type="spellEnd"/>
      <w:r w:rsidR="00956850" w:rsidRPr="00021B5F">
        <w:rPr>
          <w:rFonts w:ascii="Cambria" w:eastAsia="Times New Roman" w:hAnsi="Cambria" w:cs="Times New Roman"/>
          <w:color w:val="000000" w:themeColor="text1"/>
          <w:sz w:val="20"/>
          <w:szCs w:val="20"/>
          <w:lang w:val="es-US" w:eastAsia="es-ES"/>
        </w:rPr>
        <w:t xml:space="preserve"> 1040 sobre Agentes Extranjeros y </w:t>
      </w:r>
      <w:proofErr w:type="spellStart"/>
      <w:r w:rsidR="00956850" w:rsidRPr="00021B5F">
        <w:rPr>
          <w:rFonts w:ascii="Cambria" w:eastAsia="Times New Roman" w:hAnsi="Cambria" w:cs="Times New Roman"/>
          <w:color w:val="000000" w:themeColor="text1"/>
          <w:sz w:val="20"/>
          <w:szCs w:val="20"/>
          <w:lang w:val="es-US" w:eastAsia="es-ES"/>
        </w:rPr>
        <w:t>Nº</w:t>
      </w:r>
      <w:proofErr w:type="spellEnd"/>
      <w:r w:rsidR="00956850" w:rsidRPr="00021B5F">
        <w:rPr>
          <w:rFonts w:ascii="Cambria" w:eastAsia="Times New Roman" w:hAnsi="Cambria" w:cs="Times New Roman"/>
          <w:color w:val="000000" w:themeColor="text1"/>
          <w:sz w:val="20"/>
          <w:szCs w:val="20"/>
          <w:lang w:val="es-US" w:eastAsia="es-ES"/>
        </w:rPr>
        <w:t xml:space="preserve"> 1055 sobre Defensa de los Derechos del Pueblo a la Independencia, la Soberanía y la Autodeterminación para la Paz, lo que imp</w:t>
      </w:r>
      <w:r w:rsidR="00707404" w:rsidRPr="00021B5F">
        <w:rPr>
          <w:rFonts w:ascii="Cambria" w:eastAsia="Times New Roman" w:hAnsi="Cambria" w:cs="Times New Roman"/>
          <w:color w:val="000000" w:themeColor="text1"/>
          <w:sz w:val="20"/>
          <w:szCs w:val="20"/>
          <w:lang w:val="es-US" w:eastAsia="es-ES"/>
        </w:rPr>
        <w:t>ide</w:t>
      </w:r>
      <w:r w:rsidR="00956850" w:rsidRPr="00021B5F">
        <w:rPr>
          <w:rFonts w:ascii="Cambria" w:eastAsia="Times New Roman" w:hAnsi="Cambria" w:cs="Times New Roman"/>
          <w:color w:val="000000" w:themeColor="text1"/>
          <w:sz w:val="20"/>
          <w:szCs w:val="20"/>
          <w:lang w:val="es-US" w:eastAsia="es-ES"/>
        </w:rPr>
        <w:t>, de manera arbitraria, la inscripción de candidaturas de personas opositoras</w:t>
      </w:r>
      <w:r w:rsidRPr="00021B5F">
        <w:rPr>
          <w:rStyle w:val="FootnoteReference"/>
          <w:rFonts w:ascii="Cambria" w:hAnsi="Cambria"/>
          <w:color w:val="000000" w:themeColor="text1"/>
          <w:sz w:val="20"/>
          <w:szCs w:val="20"/>
          <w:lang w:val="es-US"/>
        </w:rPr>
        <w:footnoteReference w:id="36"/>
      </w:r>
      <w:r w:rsidR="00956850" w:rsidRPr="00021B5F">
        <w:rPr>
          <w:rFonts w:ascii="Cambria" w:eastAsia="Times New Roman" w:hAnsi="Cambria" w:cs="Times New Roman"/>
          <w:color w:val="000000" w:themeColor="text1"/>
          <w:sz w:val="20"/>
          <w:szCs w:val="20"/>
          <w:lang w:val="es-US" w:eastAsia="es-ES"/>
        </w:rPr>
        <w:t>.</w:t>
      </w:r>
    </w:p>
    <w:p w14:paraId="1C991383" w14:textId="77777777" w:rsidR="006775E6" w:rsidRPr="00021B5F" w:rsidRDefault="006775E6" w:rsidP="006775E6">
      <w:pPr>
        <w:pStyle w:val="ListParagraph"/>
        <w:rPr>
          <w:rFonts w:ascii="Cambria" w:hAnsi="Cambria"/>
          <w:color w:val="000000" w:themeColor="text1"/>
          <w:sz w:val="20"/>
          <w:szCs w:val="20"/>
          <w:lang w:val="es-US"/>
        </w:rPr>
      </w:pPr>
    </w:p>
    <w:p w14:paraId="383272F2" w14:textId="182A42E9" w:rsidR="006775E6" w:rsidRPr="00021B5F" w:rsidRDefault="00707404" w:rsidP="00657C4C">
      <w:pPr>
        <w:numPr>
          <w:ilvl w:val="0"/>
          <w:numId w:val="1"/>
        </w:numPr>
        <w:suppressAutoHyphens/>
        <w:ind w:left="0" w:firstLine="720"/>
        <w:jc w:val="both"/>
        <w:rPr>
          <w:rFonts w:ascii="Cambria" w:hAnsi="Cambria"/>
          <w:color w:val="000000" w:themeColor="text1"/>
          <w:sz w:val="20"/>
          <w:szCs w:val="20"/>
          <w:lang w:val="es-US"/>
        </w:rPr>
      </w:pPr>
      <w:r w:rsidRPr="00021B5F">
        <w:rPr>
          <w:rFonts w:ascii="Cambria" w:hAnsi="Cambria"/>
          <w:color w:val="000000" w:themeColor="text1"/>
          <w:sz w:val="20"/>
          <w:szCs w:val="20"/>
          <w:lang w:val="es-US"/>
        </w:rPr>
        <w:t xml:space="preserve">Al respecto, </w:t>
      </w:r>
      <w:r w:rsidR="006775E6" w:rsidRPr="00021B5F">
        <w:rPr>
          <w:rFonts w:ascii="Cambria" w:hAnsi="Cambria"/>
          <w:color w:val="000000" w:themeColor="text1"/>
          <w:sz w:val="20"/>
          <w:szCs w:val="20"/>
          <w:lang w:val="es-US"/>
        </w:rPr>
        <w:t xml:space="preserve">la Secretaría de Democracia de la OEA informó que estas reformas </w:t>
      </w:r>
      <w:r w:rsidR="006775E6" w:rsidRPr="00021B5F">
        <w:rPr>
          <w:rFonts w:ascii="Cambria" w:eastAsia="Times New Roman" w:hAnsi="Cambria" w:cs="Calibri"/>
          <w:color w:val="000000" w:themeColor="text1"/>
          <w:sz w:val="20"/>
          <w:szCs w:val="20"/>
          <w:lang w:val="es-US" w:eastAsia="es-ES_tradnl"/>
        </w:rPr>
        <w:t>constituyeron “un eslabón adicional en el propósito de silenciar a la oposición e impedir la libre competencia política para acceder a cargos de representación popular”. En particular, indicó que la misma: restringi</w:t>
      </w:r>
      <w:r w:rsidRPr="00021B5F">
        <w:rPr>
          <w:rFonts w:ascii="Cambria" w:eastAsia="Times New Roman" w:hAnsi="Cambria" w:cs="Calibri"/>
          <w:color w:val="000000" w:themeColor="text1"/>
          <w:sz w:val="20"/>
          <w:szCs w:val="20"/>
          <w:lang w:val="es-US" w:eastAsia="es-ES_tradnl"/>
        </w:rPr>
        <w:t>ó</w:t>
      </w:r>
      <w:r w:rsidR="006775E6" w:rsidRPr="00021B5F">
        <w:rPr>
          <w:rFonts w:ascii="Cambria" w:eastAsia="Times New Roman" w:hAnsi="Cambria" w:cs="Calibri"/>
          <w:color w:val="000000" w:themeColor="text1"/>
          <w:sz w:val="20"/>
          <w:szCs w:val="20"/>
          <w:lang w:val="es-US" w:eastAsia="es-ES_tradnl"/>
        </w:rPr>
        <w:t xml:space="preserve"> la libertad de expresión al prohibir, de manera expresa, las manifestaciones públicas de actores políticos que no pertenezcan a partidos o alianzas que se encuentren </w:t>
      </w:r>
      <w:r w:rsidR="006775E6" w:rsidRPr="00021B5F">
        <w:rPr>
          <w:rFonts w:ascii="Cambria" w:hAnsi="Cambria"/>
          <w:sz w:val="20"/>
          <w:szCs w:val="20"/>
          <w:lang w:val="es-US"/>
        </w:rPr>
        <w:t>participando</w:t>
      </w:r>
      <w:r w:rsidR="006775E6" w:rsidRPr="00021B5F">
        <w:rPr>
          <w:rFonts w:ascii="Cambria" w:eastAsia="Times New Roman" w:hAnsi="Cambria" w:cs="Calibri"/>
          <w:color w:val="000000" w:themeColor="text1"/>
          <w:sz w:val="20"/>
          <w:szCs w:val="20"/>
          <w:lang w:val="es-US" w:eastAsia="es-ES_tradnl"/>
        </w:rPr>
        <w:t xml:space="preserve"> de un proceso </w:t>
      </w:r>
      <w:r w:rsidR="006775E6" w:rsidRPr="00021B5F">
        <w:rPr>
          <w:rFonts w:ascii="Cambria" w:hAnsi="Cambria"/>
          <w:color w:val="000000" w:themeColor="text1"/>
          <w:sz w:val="20"/>
          <w:szCs w:val="20"/>
          <w:lang w:val="es-US"/>
        </w:rPr>
        <w:t>electoral</w:t>
      </w:r>
      <w:r w:rsidR="006775E6" w:rsidRPr="00021B5F">
        <w:rPr>
          <w:rFonts w:ascii="Cambria" w:eastAsia="Times New Roman" w:hAnsi="Cambria" w:cs="Calibri"/>
          <w:color w:val="000000" w:themeColor="text1"/>
          <w:sz w:val="20"/>
          <w:szCs w:val="20"/>
          <w:lang w:val="es-US" w:eastAsia="es-ES_tradnl"/>
        </w:rPr>
        <w:t xml:space="preserve"> (Art. 95); agregó nuevas causales de suspensión y cancelación de la personería jurídica de los partidos políticos que son vagas y de interpretación discrecional, como menoscabar la independencia, la soberanía, y la autodeterminación, incitar la injerencia extranjera en los asuntos internos, demandar la aplicación de sanciones económicas en perjuicio del Estado, no recurrir a la violencia y a cualquier acto que tenga por objeto o resultado alterar el orden público o impedir el funcionamiento regular de los órganos de la administración pública (Art. 74 y 63); expandió las inhabilitaciones para la inscripción de candidaturas a cargos de elección popular (art. 81), incorporando restricciones establecidas en las leyes ya descritas anteriormente, como la que prohíbe la participación de actores políticos de oposición por considerarlos “Traidores a la Patria”; eliminó la participación de la sociedad civil en el proceso para la presentación de nominaciones de magistradas y magistrados del Consejo Supremo Electoral; </w:t>
      </w:r>
      <w:r w:rsidR="00301EAA" w:rsidRPr="00021B5F">
        <w:rPr>
          <w:rFonts w:ascii="Cambria" w:eastAsia="Times New Roman" w:hAnsi="Cambria" w:cs="Calibri"/>
          <w:color w:val="000000" w:themeColor="text1"/>
          <w:sz w:val="20"/>
          <w:szCs w:val="20"/>
          <w:lang w:val="es-US" w:eastAsia="es-ES_tradnl"/>
        </w:rPr>
        <w:t>y s</w:t>
      </w:r>
      <w:r w:rsidR="006775E6" w:rsidRPr="00021B5F">
        <w:rPr>
          <w:rFonts w:ascii="Cambria" w:eastAsia="Times New Roman" w:hAnsi="Cambria" w:cs="Calibri"/>
          <w:color w:val="000000" w:themeColor="text1"/>
          <w:sz w:val="20"/>
          <w:szCs w:val="20"/>
          <w:lang w:val="es-US" w:eastAsia="es-ES_tradnl"/>
        </w:rPr>
        <w:t xml:space="preserve">e </w:t>
      </w:r>
      <w:proofErr w:type="spellStart"/>
      <w:r w:rsidR="006775E6" w:rsidRPr="00021B5F">
        <w:rPr>
          <w:rFonts w:ascii="Cambria" w:eastAsia="Times New Roman" w:hAnsi="Cambria" w:cs="Calibri"/>
          <w:color w:val="000000" w:themeColor="text1"/>
          <w:sz w:val="20"/>
          <w:szCs w:val="20"/>
          <w:lang w:val="es-US" w:eastAsia="es-ES_tradnl"/>
        </w:rPr>
        <w:t>otorgo</w:t>
      </w:r>
      <w:proofErr w:type="spellEnd"/>
      <w:r w:rsidR="006775E6" w:rsidRPr="00021B5F">
        <w:rPr>
          <w:rFonts w:ascii="Cambria" w:eastAsia="Times New Roman" w:hAnsi="Cambria" w:cs="Calibri"/>
          <w:color w:val="000000" w:themeColor="text1"/>
          <w:sz w:val="20"/>
          <w:szCs w:val="20"/>
          <w:lang w:val="es-US" w:eastAsia="es-ES_tradnl"/>
        </w:rPr>
        <w:t>́ a la policía la potestad de autorizar o no los mítines políticos de los partidos políticos (Art. 89)</w:t>
      </w:r>
      <w:r w:rsidR="00301EAA" w:rsidRPr="00021B5F">
        <w:rPr>
          <w:rStyle w:val="FootnoteReference"/>
          <w:rFonts w:ascii="Cambria" w:eastAsia="Times New Roman" w:hAnsi="Cambria" w:cs="Calibri"/>
          <w:color w:val="000000" w:themeColor="text1"/>
          <w:sz w:val="20"/>
          <w:szCs w:val="20"/>
          <w:lang w:val="es-US" w:eastAsia="es-ES_tradnl"/>
        </w:rPr>
        <w:t xml:space="preserve"> </w:t>
      </w:r>
      <w:r w:rsidR="00301EAA" w:rsidRPr="00021B5F">
        <w:rPr>
          <w:rStyle w:val="FootnoteReference"/>
          <w:rFonts w:ascii="Cambria" w:eastAsia="Times New Roman" w:hAnsi="Cambria" w:cs="Calibri"/>
          <w:color w:val="000000" w:themeColor="text1"/>
          <w:sz w:val="20"/>
          <w:szCs w:val="20"/>
          <w:lang w:val="es-US" w:eastAsia="es-ES_tradnl"/>
        </w:rPr>
        <w:footnoteReference w:id="37"/>
      </w:r>
      <w:r w:rsidR="006775E6" w:rsidRPr="00021B5F">
        <w:rPr>
          <w:rFonts w:ascii="Cambria" w:eastAsia="Times New Roman" w:hAnsi="Cambria" w:cs="Calibri"/>
          <w:color w:val="000000" w:themeColor="text1"/>
          <w:sz w:val="20"/>
          <w:szCs w:val="20"/>
          <w:lang w:val="es-US" w:eastAsia="es-ES_tradnl"/>
        </w:rPr>
        <w:t>.</w:t>
      </w:r>
    </w:p>
    <w:p w14:paraId="31F24A57" w14:textId="77777777" w:rsidR="006775E6" w:rsidRPr="00021B5F" w:rsidRDefault="006775E6" w:rsidP="006775E6">
      <w:pPr>
        <w:suppressAutoHyphens/>
        <w:ind w:left="720"/>
        <w:jc w:val="both"/>
        <w:rPr>
          <w:rFonts w:ascii="Cambria" w:hAnsi="Cambria"/>
          <w:color w:val="000000" w:themeColor="text1"/>
          <w:sz w:val="20"/>
          <w:szCs w:val="20"/>
          <w:lang w:val="es-US"/>
        </w:rPr>
      </w:pPr>
    </w:p>
    <w:p w14:paraId="48866F40" w14:textId="79D04BF1" w:rsidR="006775E6" w:rsidRPr="00021B5F" w:rsidRDefault="006775E6" w:rsidP="00657C4C">
      <w:pPr>
        <w:numPr>
          <w:ilvl w:val="0"/>
          <w:numId w:val="1"/>
        </w:numPr>
        <w:suppressAutoHyphens/>
        <w:ind w:left="0" w:firstLine="720"/>
        <w:jc w:val="both"/>
        <w:rPr>
          <w:rFonts w:ascii="Cambria" w:hAnsi="Cambria"/>
          <w:color w:val="000000" w:themeColor="text1"/>
          <w:sz w:val="20"/>
          <w:szCs w:val="20"/>
          <w:lang w:val="es-US"/>
        </w:rPr>
      </w:pPr>
      <w:r w:rsidRPr="00021B5F">
        <w:rPr>
          <w:rFonts w:ascii="Cambria" w:eastAsia="Times New Roman" w:hAnsi="Cambria" w:cs="Times New Roman"/>
          <w:color w:val="000000" w:themeColor="text1"/>
          <w:sz w:val="20"/>
          <w:szCs w:val="20"/>
          <w:lang w:val="es-US"/>
        </w:rPr>
        <w:t>Sumado a lo anterior, el</w:t>
      </w:r>
      <w:r w:rsidR="00707404" w:rsidRPr="00021B5F">
        <w:rPr>
          <w:rFonts w:ascii="Cambria" w:eastAsia="Times New Roman" w:hAnsi="Cambria" w:cs="Times New Roman"/>
          <w:color w:val="000000" w:themeColor="text1"/>
          <w:sz w:val="20"/>
          <w:szCs w:val="20"/>
          <w:lang w:val="es-US"/>
        </w:rPr>
        <w:t xml:space="preserve"> mismo</w:t>
      </w:r>
      <w:r w:rsidRPr="00021B5F">
        <w:rPr>
          <w:rFonts w:ascii="Cambria" w:eastAsia="Times New Roman" w:hAnsi="Cambria" w:cs="Times New Roman"/>
          <w:color w:val="000000" w:themeColor="text1"/>
          <w:sz w:val="20"/>
          <w:szCs w:val="20"/>
          <w:lang w:val="es-US"/>
        </w:rPr>
        <w:t xml:space="preserve"> 4 de </w:t>
      </w:r>
      <w:r w:rsidRPr="00021B5F">
        <w:rPr>
          <w:rFonts w:ascii="Cambria" w:hAnsi="Cambria"/>
          <w:sz w:val="20"/>
          <w:szCs w:val="20"/>
          <w:lang w:val="es-US"/>
        </w:rPr>
        <w:t>mayo</w:t>
      </w:r>
      <w:r w:rsidRPr="00021B5F">
        <w:rPr>
          <w:rFonts w:ascii="Cambria" w:eastAsia="Times New Roman" w:hAnsi="Cambria" w:cs="Times New Roman"/>
          <w:color w:val="000000" w:themeColor="text1"/>
          <w:sz w:val="20"/>
          <w:szCs w:val="20"/>
          <w:lang w:val="es-US"/>
        </w:rPr>
        <w:t xml:space="preserve"> de 2021, la Asamblea Nacional eligió a los nuevos magistrados y magistradas para integrar el Consejo Supremo Electoral, así como a sus respectivos suplentes. Según información pública, dichos nombramientos correspondieron a personas afines al partido del gobierno y fueron realizados sin el proceso de consulta, contemplado en el artículo 138.9 de la Constitución nicaragüense, lo que </w:t>
      </w:r>
      <w:r w:rsidR="00707404" w:rsidRPr="00021B5F">
        <w:rPr>
          <w:rFonts w:ascii="Cambria" w:eastAsia="Times New Roman" w:hAnsi="Cambria" w:cs="Times New Roman"/>
          <w:color w:val="000000" w:themeColor="text1"/>
          <w:sz w:val="20"/>
          <w:szCs w:val="20"/>
          <w:lang w:val="es-US"/>
        </w:rPr>
        <w:t>comprometió</w:t>
      </w:r>
      <w:r w:rsidRPr="00021B5F">
        <w:rPr>
          <w:rFonts w:ascii="Cambria" w:eastAsia="Times New Roman" w:hAnsi="Cambria" w:cs="Times New Roman"/>
          <w:color w:val="000000" w:themeColor="text1"/>
          <w:sz w:val="20"/>
          <w:szCs w:val="20"/>
          <w:lang w:val="es-US"/>
        </w:rPr>
        <w:t xml:space="preserve"> la independencia e imparcialidad de dicho Órgano</w:t>
      </w:r>
      <w:r w:rsidRPr="00021B5F">
        <w:rPr>
          <w:rStyle w:val="FootnoteReference"/>
          <w:rFonts w:ascii="Cambria" w:eastAsia="Times New Roman" w:hAnsi="Cambria" w:cs="Times New Roman"/>
          <w:color w:val="000000" w:themeColor="text1"/>
          <w:sz w:val="20"/>
          <w:szCs w:val="20"/>
          <w:lang w:val="es-US"/>
        </w:rPr>
        <w:footnoteReference w:id="38"/>
      </w:r>
      <w:r w:rsidRPr="00021B5F">
        <w:rPr>
          <w:rFonts w:ascii="Cambria" w:eastAsia="Times New Roman" w:hAnsi="Cambria" w:cs="Times New Roman"/>
          <w:color w:val="000000" w:themeColor="text1"/>
          <w:sz w:val="20"/>
          <w:szCs w:val="20"/>
          <w:lang w:val="es-US"/>
        </w:rPr>
        <w:t>.</w:t>
      </w:r>
      <w:r w:rsidRPr="00021B5F">
        <w:rPr>
          <w:rFonts w:ascii="Cambria" w:hAnsi="Cambria"/>
          <w:color w:val="000000" w:themeColor="text1"/>
          <w:sz w:val="20"/>
          <w:szCs w:val="20"/>
          <w:lang w:val="es-US"/>
        </w:rPr>
        <w:t xml:space="preserve"> </w:t>
      </w:r>
      <w:r w:rsidRPr="00021B5F">
        <w:rPr>
          <w:rFonts w:ascii="Cambria" w:hAnsi="Cambria"/>
          <w:color w:val="000000"/>
          <w:sz w:val="20"/>
          <w:szCs w:val="20"/>
          <w:lang w:val="es-US"/>
        </w:rPr>
        <w:t>Según ha señalado</w:t>
      </w:r>
      <w:r w:rsidR="00707404" w:rsidRPr="00021B5F">
        <w:rPr>
          <w:rFonts w:ascii="Cambria" w:hAnsi="Cambria"/>
          <w:color w:val="000000"/>
          <w:sz w:val="20"/>
          <w:szCs w:val="20"/>
          <w:lang w:val="es-US"/>
        </w:rPr>
        <w:t xml:space="preserve"> por</w:t>
      </w:r>
      <w:r w:rsidRPr="00021B5F">
        <w:rPr>
          <w:rFonts w:ascii="Cambria" w:hAnsi="Cambria"/>
          <w:color w:val="000000"/>
          <w:sz w:val="20"/>
          <w:szCs w:val="20"/>
          <w:lang w:val="es-US"/>
        </w:rPr>
        <w:t xml:space="preserve"> la CIDH, la falta de neutralidad CSE constituye uno de los factores que han contribuido a la perpetuación en el poder del partido oficial, así como al prolongado debilitamiento del sistema de representatividad política, del Estado de Derecho y de la participación ciudadana</w:t>
      </w:r>
      <w:r w:rsidRPr="00021B5F">
        <w:rPr>
          <w:rFonts w:ascii="Cambria" w:hAnsi="Cambria"/>
          <w:color w:val="000000"/>
          <w:sz w:val="20"/>
          <w:szCs w:val="20"/>
          <w:vertAlign w:val="superscript"/>
          <w:lang w:val="es-US"/>
        </w:rPr>
        <w:footnoteReference w:id="39"/>
      </w:r>
      <w:r w:rsidRPr="00021B5F">
        <w:rPr>
          <w:rFonts w:ascii="Cambria" w:hAnsi="Cambria"/>
          <w:color w:val="000000"/>
          <w:sz w:val="20"/>
          <w:szCs w:val="20"/>
          <w:lang w:val="es-US"/>
        </w:rPr>
        <w:t xml:space="preserve">. </w:t>
      </w:r>
    </w:p>
    <w:p w14:paraId="6866D911" w14:textId="77777777" w:rsidR="006775E6" w:rsidRPr="00021B5F" w:rsidRDefault="006775E6" w:rsidP="006775E6">
      <w:pPr>
        <w:pStyle w:val="ListParagraph"/>
        <w:rPr>
          <w:rFonts w:ascii="Cambria" w:eastAsia="Times New Roman" w:hAnsi="Cambria" w:cs="Times New Roman"/>
          <w:color w:val="000000" w:themeColor="text1"/>
          <w:sz w:val="20"/>
          <w:szCs w:val="20"/>
          <w:lang w:val="es-US"/>
        </w:rPr>
      </w:pPr>
    </w:p>
    <w:p w14:paraId="2A9D56DE" w14:textId="78C18BDB" w:rsidR="00CB37A0" w:rsidRPr="00021B5F" w:rsidRDefault="00707404" w:rsidP="00657C4C">
      <w:pPr>
        <w:numPr>
          <w:ilvl w:val="0"/>
          <w:numId w:val="1"/>
        </w:numPr>
        <w:suppressAutoHyphens/>
        <w:ind w:left="0" w:firstLine="720"/>
        <w:jc w:val="both"/>
        <w:rPr>
          <w:rFonts w:ascii="Cambria" w:hAnsi="Cambria"/>
          <w:color w:val="000000" w:themeColor="text1"/>
          <w:sz w:val="20"/>
          <w:szCs w:val="20"/>
          <w:lang w:val="es-US"/>
        </w:rPr>
      </w:pPr>
      <w:r w:rsidRPr="00021B5F">
        <w:rPr>
          <w:rFonts w:ascii="Cambria" w:eastAsia="Times New Roman" w:hAnsi="Cambria" w:cs="Times New Roman"/>
          <w:color w:val="000000" w:themeColor="text1"/>
          <w:sz w:val="20"/>
          <w:szCs w:val="20"/>
          <w:lang w:val="es-US"/>
        </w:rPr>
        <w:t>M</w:t>
      </w:r>
      <w:r w:rsidR="00956850" w:rsidRPr="00021B5F">
        <w:rPr>
          <w:rFonts w:ascii="Cambria" w:eastAsia="Times New Roman" w:hAnsi="Cambria" w:cs="Times New Roman"/>
          <w:color w:val="000000" w:themeColor="text1"/>
          <w:sz w:val="20"/>
          <w:szCs w:val="20"/>
          <w:lang w:val="es-US"/>
        </w:rPr>
        <w:t xml:space="preserve">ediante comunicado de prensa del 6 de mayo, la Secretaría General de la OEA también expresó su preocupación, tanto por la elección de magistrados y magistradas del </w:t>
      </w:r>
      <w:r w:rsidR="00956850" w:rsidRPr="00021B5F">
        <w:rPr>
          <w:rFonts w:ascii="Cambria" w:eastAsia="Times New Roman" w:hAnsi="Cambria" w:cs="Tahoma"/>
          <w:color w:val="000000" w:themeColor="text1"/>
          <w:sz w:val="20"/>
          <w:szCs w:val="20"/>
          <w:shd w:val="clear" w:color="auto" w:fill="FFFFFF"/>
          <w:lang w:val="es-US" w:eastAsia="es-ES"/>
        </w:rPr>
        <w:t xml:space="preserve">CSE como por la aprobación de las reformas </w:t>
      </w:r>
      <w:r w:rsidR="00956850" w:rsidRPr="00021B5F">
        <w:rPr>
          <w:rFonts w:ascii="Cambria" w:eastAsia="Times New Roman" w:hAnsi="Cambria" w:cs="Times New Roman"/>
          <w:color w:val="000000" w:themeColor="text1"/>
          <w:sz w:val="20"/>
          <w:szCs w:val="20"/>
          <w:lang w:val="es-US"/>
        </w:rPr>
        <w:t>electorales</w:t>
      </w:r>
      <w:r w:rsidR="00956850" w:rsidRPr="00021B5F">
        <w:rPr>
          <w:rFonts w:ascii="Cambria" w:eastAsia="Times New Roman" w:hAnsi="Cambria" w:cs="Tahoma"/>
          <w:color w:val="000000" w:themeColor="text1"/>
          <w:sz w:val="20"/>
          <w:szCs w:val="20"/>
          <w:shd w:val="clear" w:color="auto" w:fill="FFFFFF"/>
          <w:lang w:val="es-US" w:eastAsia="es-ES"/>
        </w:rPr>
        <w:t xml:space="preserve">, al considerar que “van en contra de los principios y las recomendaciones realizadas por la comunidad internacional, incluida la Misión de Observación Electoral de la OEA (MOE/OEA) en 2017, y resoluciones del Consejo Permanente y de la Asamblea General de la Organización”. De acuerdo con el comunicado, la elección de magistrados y la </w:t>
      </w:r>
      <w:r w:rsidR="00956850" w:rsidRPr="00021B5F">
        <w:rPr>
          <w:rFonts w:ascii="Cambria" w:eastAsia="Times New Roman" w:hAnsi="Cambria" w:cs="Times New Roman"/>
          <w:color w:val="000000" w:themeColor="text1"/>
          <w:sz w:val="20"/>
          <w:szCs w:val="20"/>
          <w:lang w:val="es-US"/>
        </w:rPr>
        <w:t>aprobación</w:t>
      </w:r>
      <w:r w:rsidR="00956850" w:rsidRPr="00021B5F">
        <w:rPr>
          <w:rFonts w:ascii="Cambria" w:eastAsia="Times New Roman" w:hAnsi="Cambria" w:cs="Tahoma"/>
          <w:color w:val="000000" w:themeColor="text1"/>
          <w:sz w:val="20"/>
          <w:szCs w:val="20"/>
          <w:shd w:val="clear" w:color="auto" w:fill="FFFFFF"/>
          <w:lang w:val="es-US" w:eastAsia="es-ES"/>
        </w:rPr>
        <w:t xml:space="preserve"> de estas reformas “claramente dan ventaja absoluta al partido oficial en el control de la administración y justicia electoral, eliminando las garantías necesarias y la credibilidad institucional mínima para el desarrollo de un proceso electoral libre y justo en noviembre de 2021</w:t>
      </w:r>
      <w:r w:rsidR="00956850" w:rsidRPr="00021B5F">
        <w:rPr>
          <w:rStyle w:val="FootnoteReference"/>
          <w:rFonts w:ascii="Cambria" w:eastAsia="Times New Roman" w:hAnsi="Cambria" w:cs="Tahoma"/>
          <w:color w:val="000000" w:themeColor="text1"/>
          <w:sz w:val="20"/>
          <w:szCs w:val="20"/>
          <w:shd w:val="clear" w:color="auto" w:fill="FFFFFF"/>
          <w:lang w:val="es-US" w:eastAsia="es-ES"/>
        </w:rPr>
        <w:footnoteReference w:id="40"/>
      </w:r>
      <w:r w:rsidR="00956850" w:rsidRPr="00021B5F">
        <w:rPr>
          <w:rFonts w:ascii="Cambria" w:eastAsia="Times New Roman" w:hAnsi="Cambria" w:cs="Tahoma"/>
          <w:color w:val="000000" w:themeColor="text1"/>
          <w:sz w:val="20"/>
          <w:szCs w:val="20"/>
          <w:shd w:val="clear" w:color="auto" w:fill="FFFFFF"/>
          <w:lang w:val="es-US" w:eastAsia="es-ES"/>
        </w:rPr>
        <w:t>”.</w:t>
      </w:r>
    </w:p>
    <w:p w14:paraId="711A3C0A" w14:textId="77777777" w:rsidR="00CB37A0" w:rsidRPr="00021B5F" w:rsidRDefault="00CB37A0" w:rsidP="00CB37A0">
      <w:pPr>
        <w:pStyle w:val="ListParagraph"/>
        <w:rPr>
          <w:rFonts w:ascii="Cambria" w:eastAsia="Times New Roman" w:hAnsi="Cambria" w:cs="Times New Roman"/>
          <w:color w:val="000000" w:themeColor="text1"/>
          <w:sz w:val="20"/>
          <w:szCs w:val="20"/>
          <w:lang w:val="es-US"/>
        </w:rPr>
      </w:pPr>
    </w:p>
    <w:p w14:paraId="52C78D06" w14:textId="0E6090E5" w:rsidR="00CB37A0" w:rsidRPr="00021B5F" w:rsidRDefault="00707404" w:rsidP="00657C4C">
      <w:pPr>
        <w:numPr>
          <w:ilvl w:val="0"/>
          <w:numId w:val="1"/>
        </w:numPr>
        <w:suppressAutoHyphens/>
        <w:ind w:left="0" w:firstLine="720"/>
        <w:jc w:val="both"/>
        <w:rPr>
          <w:rFonts w:ascii="Cambria" w:eastAsia="Times New Roman" w:hAnsi="Cambria" w:cs="Times New Roman"/>
          <w:color w:val="000000" w:themeColor="text1"/>
          <w:sz w:val="20"/>
          <w:szCs w:val="20"/>
          <w:lang w:val="es-US"/>
        </w:rPr>
      </w:pPr>
      <w:r w:rsidRPr="00021B5F">
        <w:rPr>
          <w:rFonts w:ascii="Cambria" w:eastAsia="Times New Roman" w:hAnsi="Cambria" w:cs="Times New Roman"/>
          <w:color w:val="000000" w:themeColor="text1"/>
          <w:sz w:val="20"/>
          <w:szCs w:val="20"/>
          <w:lang w:val="es-US"/>
        </w:rPr>
        <w:t>C</w:t>
      </w:r>
      <w:r w:rsidR="00CB37A0" w:rsidRPr="00021B5F">
        <w:rPr>
          <w:rFonts w:ascii="Cambria" w:eastAsia="Times New Roman" w:hAnsi="Cambria" w:cs="Times New Roman"/>
          <w:color w:val="000000" w:themeColor="text1"/>
          <w:sz w:val="20"/>
          <w:szCs w:val="20"/>
          <w:lang w:val="es-US"/>
        </w:rPr>
        <w:t xml:space="preserve">on posterioridad a la aprobación de estas reformas, </w:t>
      </w:r>
      <w:r w:rsidR="00CB473E" w:rsidRPr="00021B5F">
        <w:rPr>
          <w:rFonts w:ascii="Cambria" w:eastAsia="Times New Roman" w:hAnsi="Cambria" w:cs="Times New Roman"/>
          <w:color w:val="000000" w:themeColor="text1"/>
          <w:sz w:val="20"/>
          <w:szCs w:val="20"/>
          <w:lang w:val="es-US"/>
        </w:rPr>
        <w:t>l</w:t>
      </w:r>
      <w:r w:rsidR="00956850" w:rsidRPr="00021B5F">
        <w:rPr>
          <w:rFonts w:ascii="Cambria" w:eastAsia="Times New Roman" w:hAnsi="Cambria" w:cs="Times New Roman"/>
          <w:color w:val="000000" w:themeColor="text1"/>
          <w:sz w:val="20"/>
          <w:szCs w:val="20"/>
          <w:lang w:val="es-US"/>
        </w:rPr>
        <w:t>a Comisión Interamericana</w:t>
      </w:r>
      <w:r w:rsidR="00CB37A0" w:rsidRPr="00021B5F">
        <w:rPr>
          <w:rFonts w:ascii="Cambria" w:eastAsia="Times New Roman" w:hAnsi="Cambria" w:cs="Times New Roman"/>
          <w:color w:val="000000" w:themeColor="text1"/>
          <w:sz w:val="20"/>
          <w:szCs w:val="20"/>
          <w:lang w:val="es-US"/>
        </w:rPr>
        <w:t xml:space="preserve"> tomó conocimiento de </w:t>
      </w:r>
      <w:r w:rsidR="00956850" w:rsidRPr="00021B5F">
        <w:rPr>
          <w:rFonts w:ascii="Cambria" w:eastAsia="Times New Roman" w:hAnsi="Cambria" w:cs="Times New Roman"/>
          <w:color w:val="000000" w:themeColor="text1"/>
          <w:sz w:val="20"/>
          <w:szCs w:val="20"/>
          <w:lang w:val="es-US"/>
        </w:rPr>
        <w:t>la cancelación de la personería jurídica de los principales partidos opositores en el país</w:t>
      </w:r>
      <w:r w:rsidR="00F96573" w:rsidRPr="00021B5F">
        <w:rPr>
          <w:rFonts w:ascii="Cambria" w:eastAsia="Times New Roman" w:hAnsi="Cambria" w:cs="Times New Roman"/>
          <w:color w:val="000000" w:themeColor="text1"/>
          <w:sz w:val="20"/>
          <w:szCs w:val="20"/>
          <w:lang w:val="es-US"/>
        </w:rPr>
        <w:t xml:space="preserve"> que </w:t>
      </w:r>
      <w:r w:rsidR="00CB37A0" w:rsidRPr="00021B5F">
        <w:rPr>
          <w:rFonts w:ascii="Cambria" w:eastAsia="Times New Roman" w:hAnsi="Cambria" w:cs="Times New Roman"/>
          <w:color w:val="000000" w:themeColor="text1"/>
          <w:sz w:val="20"/>
          <w:szCs w:val="20"/>
          <w:lang w:val="es-US"/>
        </w:rPr>
        <w:t xml:space="preserve">buscaban </w:t>
      </w:r>
      <w:r w:rsidR="00956850" w:rsidRPr="00021B5F">
        <w:rPr>
          <w:rFonts w:ascii="Cambria" w:eastAsia="Times New Roman" w:hAnsi="Cambria" w:cs="Times New Roman"/>
          <w:color w:val="000000" w:themeColor="text1"/>
          <w:sz w:val="20"/>
          <w:szCs w:val="20"/>
          <w:lang w:val="es-US"/>
        </w:rPr>
        <w:t>competir</w:t>
      </w:r>
      <w:r w:rsidR="00CB37A0" w:rsidRPr="00021B5F">
        <w:rPr>
          <w:rFonts w:ascii="Cambria" w:eastAsia="Times New Roman" w:hAnsi="Cambria" w:cs="Times New Roman"/>
          <w:color w:val="000000" w:themeColor="text1"/>
          <w:sz w:val="20"/>
          <w:szCs w:val="20"/>
          <w:lang w:val="es-US"/>
        </w:rPr>
        <w:t xml:space="preserve"> </w:t>
      </w:r>
      <w:r w:rsidR="00956850" w:rsidRPr="00021B5F">
        <w:rPr>
          <w:rFonts w:ascii="Cambria" w:eastAsia="Times New Roman" w:hAnsi="Cambria" w:cs="Times New Roman"/>
          <w:color w:val="000000" w:themeColor="text1"/>
          <w:sz w:val="20"/>
          <w:szCs w:val="20"/>
          <w:lang w:val="es-US"/>
        </w:rPr>
        <w:t>en las elecciones generales del mes de noviembre.</w:t>
      </w:r>
      <w:r w:rsidR="00CB37A0" w:rsidRPr="00021B5F">
        <w:rPr>
          <w:rFonts w:ascii="Cambria" w:eastAsia="Times New Roman" w:hAnsi="Cambria" w:cs="Times New Roman"/>
          <w:color w:val="000000" w:themeColor="text1"/>
          <w:sz w:val="20"/>
          <w:szCs w:val="20"/>
          <w:lang w:val="es-US"/>
        </w:rPr>
        <w:t xml:space="preserve"> Algunos de ellos, en colaboración con los principales movimientos políticos surgidos desde el inicio de la crisis del 18 de abril de 2018</w:t>
      </w:r>
      <w:r w:rsidR="00F96573" w:rsidRPr="00021B5F">
        <w:rPr>
          <w:rFonts w:ascii="Cambria" w:eastAsia="Times New Roman" w:hAnsi="Cambria" w:cs="Times New Roman"/>
          <w:color w:val="000000" w:themeColor="text1"/>
          <w:sz w:val="20"/>
          <w:szCs w:val="20"/>
          <w:lang w:val="es-US"/>
        </w:rPr>
        <w:t xml:space="preserve"> como la Alianza Cívica por la Justicia y la Democracia o la Unidad Azul y Blanco.</w:t>
      </w:r>
    </w:p>
    <w:p w14:paraId="17D66D41" w14:textId="77777777" w:rsidR="00F6738E" w:rsidRPr="00021B5F" w:rsidRDefault="00F6738E" w:rsidP="00F6738E">
      <w:pPr>
        <w:suppressAutoHyphens/>
        <w:jc w:val="both"/>
        <w:rPr>
          <w:rFonts w:ascii="Cambria" w:eastAsia="Times New Roman" w:hAnsi="Cambria" w:cs="Times New Roman"/>
          <w:color w:val="000000" w:themeColor="text1"/>
          <w:sz w:val="20"/>
          <w:szCs w:val="20"/>
          <w:lang w:val="es-US"/>
        </w:rPr>
      </w:pPr>
    </w:p>
    <w:p w14:paraId="0DCBBD30" w14:textId="7DDB3831" w:rsidR="00F6738E" w:rsidRPr="00021B5F" w:rsidRDefault="00F96573" w:rsidP="00657C4C">
      <w:pPr>
        <w:numPr>
          <w:ilvl w:val="0"/>
          <w:numId w:val="1"/>
        </w:numPr>
        <w:suppressAutoHyphens/>
        <w:ind w:left="0" w:firstLine="720"/>
        <w:jc w:val="both"/>
        <w:rPr>
          <w:rFonts w:ascii="Cambria" w:hAnsi="Cambria"/>
          <w:color w:val="000000" w:themeColor="text1"/>
          <w:sz w:val="20"/>
          <w:szCs w:val="20"/>
          <w:lang w:val="es-US"/>
        </w:rPr>
      </w:pPr>
      <w:r w:rsidRPr="00021B5F">
        <w:rPr>
          <w:rFonts w:ascii="Cambria" w:eastAsia="Times New Roman" w:hAnsi="Cambria" w:cs="Times New Roman"/>
          <w:color w:val="000000" w:themeColor="text1"/>
          <w:sz w:val="20"/>
          <w:szCs w:val="20"/>
          <w:lang w:val="es-US"/>
        </w:rPr>
        <w:t>E</w:t>
      </w:r>
      <w:r w:rsidR="00956850" w:rsidRPr="00021B5F">
        <w:rPr>
          <w:rFonts w:ascii="Cambria" w:eastAsia="Times New Roman" w:hAnsi="Cambria" w:cs="Times New Roman"/>
          <w:color w:val="000000" w:themeColor="text1"/>
          <w:sz w:val="20"/>
          <w:szCs w:val="20"/>
          <w:lang w:val="es-US"/>
        </w:rPr>
        <w:t xml:space="preserve">l 19 de mayo de 2021, el CSE canceló la personería jurídica del Partido Restauración Democrática (PRD). </w:t>
      </w:r>
      <w:r w:rsidR="00F6738E" w:rsidRPr="00021B5F">
        <w:rPr>
          <w:rFonts w:ascii="Cambria" w:eastAsia="Times New Roman" w:hAnsi="Cambria" w:cs="Times New Roman"/>
          <w:color w:val="000000" w:themeColor="text1"/>
          <w:sz w:val="20"/>
          <w:szCs w:val="20"/>
          <w:lang w:val="es-US"/>
        </w:rPr>
        <w:t>Según la información disponible, d</w:t>
      </w:r>
      <w:r w:rsidR="00956850" w:rsidRPr="00021B5F">
        <w:rPr>
          <w:rFonts w:ascii="Cambria" w:eastAsia="Times New Roman" w:hAnsi="Cambria" w:cs="Times New Roman"/>
          <w:color w:val="000000" w:themeColor="text1"/>
          <w:sz w:val="20"/>
          <w:szCs w:val="20"/>
          <w:lang w:val="es-US"/>
        </w:rPr>
        <w:t xml:space="preserve">icha decisión habría sido tomada después de que integrantes del partido denunciaron que </w:t>
      </w:r>
      <w:r w:rsidR="00956850" w:rsidRPr="00021B5F">
        <w:rPr>
          <w:rFonts w:ascii="Cambria" w:hAnsi="Cambria"/>
          <w:sz w:val="20"/>
          <w:szCs w:val="20"/>
          <w:lang w:val="es-US"/>
        </w:rPr>
        <w:t>éste</w:t>
      </w:r>
      <w:r w:rsidR="00956850" w:rsidRPr="00021B5F">
        <w:rPr>
          <w:rFonts w:ascii="Cambria" w:eastAsia="Times New Roman" w:hAnsi="Cambria" w:cs="Times New Roman"/>
          <w:color w:val="000000" w:themeColor="text1"/>
          <w:sz w:val="20"/>
          <w:szCs w:val="20"/>
          <w:lang w:val="es-US"/>
        </w:rPr>
        <w:t xml:space="preserve"> se habría aliado con </w:t>
      </w:r>
      <w:r w:rsidR="00F6738E" w:rsidRPr="00021B5F">
        <w:rPr>
          <w:rFonts w:ascii="Cambria" w:eastAsia="Times New Roman" w:hAnsi="Cambria" w:cs="Times New Roman"/>
          <w:color w:val="000000" w:themeColor="text1"/>
          <w:sz w:val="20"/>
          <w:szCs w:val="20"/>
          <w:lang w:val="es-US"/>
        </w:rPr>
        <w:t xml:space="preserve">la Coalición Nacional Azul y Blanco, lo que sería contrario a los </w:t>
      </w:r>
      <w:r w:rsidR="00956850" w:rsidRPr="00021B5F">
        <w:rPr>
          <w:rFonts w:ascii="Cambria" w:eastAsia="Times New Roman" w:hAnsi="Cambria" w:cs="Times New Roman"/>
          <w:color w:val="000000" w:themeColor="text1"/>
          <w:sz w:val="20"/>
          <w:szCs w:val="20"/>
          <w:lang w:val="es-US"/>
        </w:rPr>
        <w:t>principios que persigue el partido</w:t>
      </w:r>
      <w:r w:rsidR="00F6738E" w:rsidRPr="00021B5F">
        <w:rPr>
          <w:rFonts w:ascii="Cambria" w:eastAsia="Times New Roman" w:hAnsi="Cambria" w:cs="Times New Roman"/>
          <w:color w:val="000000" w:themeColor="text1"/>
          <w:sz w:val="20"/>
          <w:szCs w:val="20"/>
          <w:lang w:val="es-US"/>
        </w:rPr>
        <w:t xml:space="preserve"> y, por tanto, </w:t>
      </w:r>
      <w:r w:rsidR="00956850" w:rsidRPr="00021B5F">
        <w:rPr>
          <w:rFonts w:ascii="Cambria" w:eastAsia="Times New Roman" w:hAnsi="Cambria" w:cs="Times New Roman"/>
          <w:color w:val="000000" w:themeColor="text1"/>
          <w:sz w:val="20"/>
          <w:szCs w:val="20"/>
          <w:lang w:val="es-US"/>
        </w:rPr>
        <w:t>se estarían violentando sus estatutos.</w:t>
      </w:r>
      <w:r w:rsidR="00F6738E" w:rsidRPr="00021B5F">
        <w:rPr>
          <w:rFonts w:ascii="Cambria" w:eastAsia="Times New Roman" w:hAnsi="Cambria" w:cs="Times New Roman"/>
          <w:color w:val="000000" w:themeColor="text1"/>
          <w:sz w:val="20"/>
          <w:szCs w:val="20"/>
          <w:lang w:val="es-US"/>
        </w:rPr>
        <w:t xml:space="preserve"> </w:t>
      </w:r>
      <w:r w:rsidR="00956850" w:rsidRPr="00021B5F">
        <w:rPr>
          <w:rFonts w:ascii="Cambria" w:eastAsia="Times New Roman" w:hAnsi="Cambria" w:cs="Times New Roman"/>
          <w:color w:val="000000" w:themeColor="text1"/>
          <w:sz w:val="20"/>
          <w:szCs w:val="20"/>
          <w:lang w:val="es-US"/>
        </w:rPr>
        <w:t xml:space="preserve">Posteriormente, el 20 de mayo, el CSE determinó cancelar “de oficio” la personería jurídica del Partido Conservador después de que éste anunciara que no participaría en las elecciones. </w:t>
      </w:r>
    </w:p>
    <w:p w14:paraId="5C259CF9" w14:textId="77777777" w:rsidR="00F6738E" w:rsidRPr="00021B5F" w:rsidRDefault="00F6738E" w:rsidP="00F6738E">
      <w:pPr>
        <w:pStyle w:val="ListParagraph"/>
        <w:rPr>
          <w:rFonts w:ascii="Cambria" w:eastAsia="Times New Roman" w:hAnsi="Cambria" w:cs="Times New Roman"/>
          <w:color w:val="000000" w:themeColor="text1"/>
          <w:sz w:val="20"/>
          <w:szCs w:val="20"/>
          <w:lang w:val="es-US"/>
        </w:rPr>
      </w:pPr>
    </w:p>
    <w:p w14:paraId="29FD6743" w14:textId="53AF818C" w:rsidR="00F6738E" w:rsidRPr="00021B5F" w:rsidRDefault="00F6738E" w:rsidP="00657C4C">
      <w:pPr>
        <w:numPr>
          <w:ilvl w:val="0"/>
          <w:numId w:val="1"/>
        </w:numPr>
        <w:suppressAutoHyphens/>
        <w:ind w:left="0" w:firstLine="720"/>
        <w:jc w:val="both"/>
        <w:rPr>
          <w:rFonts w:ascii="Cambria" w:hAnsi="Cambria"/>
          <w:color w:val="000000" w:themeColor="text1"/>
          <w:sz w:val="20"/>
          <w:szCs w:val="20"/>
          <w:lang w:val="es-US"/>
        </w:rPr>
      </w:pPr>
      <w:r w:rsidRPr="00021B5F">
        <w:rPr>
          <w:rFonts w:ascii="Cambria" w:eastAsia="Times New Roman" w:hAnsi="Cambria" w:cs="Times New Roman"/>
          <w:color w:val="000000" w:themeColor="text1"/>
          <w:sz w:val="20"/>
          <w:szCs w:val="20"/>
          <w:lang w:val="es-US"/>
        </w:rPr>
        <w:t>E</w:t>
      </w:r>
      <w:r w:rsidR="00956850" w:rsidRPr="00021B5F">
        <w:rPr>
          <w:rFonts w:ascii="Cambria" w:eastAsia="Times New Roman" w:hAnsi="Cambria" w:cs="Times New Roman"/>
          <w:color w:val="000000" w:themeColor="text1"/>
          <w:sz w:val="20"/>
          <w:szCs w:val="20"/>
          <w:lang w:val="es-US"/>
        </w:rPr>
        <w:t>l 2 de agosto de 2021</w:t>
      </w:r>
      <w:r w:rsidR="00657C4C" w:rsidRPr="00021B5F">
        <w:rPr>
          <w:rFonts w:ascii="Cambria" w:eastAsia="Times New Roman" w:hAnsi="Cambria" w:cs="Times New Roman"/>
          <w:color w:val="000000" w:themeColor="text1"/>
          <w:sz w:val="20"/>
          <w:szCs w:val="20"/>
          <w:lang w:val="es-US"/>
        </w:rPr>
        <w:t xml:space="preserve"> </w:t>
      </w:r>
      <w:r w:rsidR="00956850" w:rsidRPr="00021B5F">
        <w:rPr>
          <w:rFonts w:ascii="Cambria" w:eastAsia="Times New Roman" w:hAnsi="Cambria" w:cs="Times New Roman"/>
          <w:color w:val="000000" w:themeColor="text1"/>
          <w:sz w:val="20"/>
          <w:szCs w:val="20"/>
          <w:lang w:val="es-US"/>
        </w:rPr>
        <w:t xml:space="preserve">el partido Ciudadano por la Libertad </w:t>
      </w:r>
      <w:r w:rsidR="00657C4C" w:rsidRPr="00021B5F">
        <w:rPr>
          <w:rFonts w:ascii="Cambria" w:eastAsia="Times New Roman" w:hAnsi="Cambria" w:cs="Times New Roman"/>
          <w:color w:val="000000" w:themeColor="text1"/>
          <w:sz w:val="20"/>
          <w:szCs w:val="20"/>
          <w:lang w:val="es-US"/>
        </w:rPr>
        <w:t>registró</w:t>
      </w:r>
      <w:r w:rsidR="00956850" w:rsidRPr="00021B5F">
        <w:rPr>
          <w:rFonts w:ascii="Cambria" w:eastAsia="Times New Roman" w:hAnsi="Cambria" w:cs="Times New Roman"/>
          <w:color w:val="000000" w:themeColor="text1"/>
          <w:sz w:val="20"/>
          <w:szCs w:val="20"/>
          <w:lang w:val="es-US"/>
        </w:rPr>
        <w:t xml:space="preserve"> la candidatura</w:t>
      </w:r>
      <w:r w:rsidRPr="00021B5F">
        <w:rPr>
          <w:rFonts w:ascii="Cambria" w:eastAsia="Times New Roman" w:hAnsi="Cambria" w:cs="Times New Roman"/>
          <w:color w:val="000000" w:themeColor="text1"/>
          <w:sz w:val="20"/>
          <w:szCs w:val="20"/>
          <w:lang w:val="es-US"/>
        </w:rPr>
        <w:t xml:space="preserve"> de</w:t>
      </w:r>
      <w:r w:rsidR="00956850" w:rsidRPr="00021B5F">
        <w:rPr>
          <w:rFonts w:ascii="Cambria" w:eastAsia="Times New Roman" w:hAnsi="Cambria" w:cs="Times New Roman"/>
          <w:color w:val="000000" w:themeColor="text1"/>
          <w:sz w:val="20"/>
          <w:szCs w:val="20"/>
          <w:lang w:val="es-US"/>
        </w:rPr>
        <w:t xml:space="preserve"> Oscar Sobalvarro a presidente y Berenice Quezada a vicepresidenta</w:t>
      </w:r>
      <w:r w:rsidR="00956850" w:rsidRPr="00021B5F">
        <w:rPr>
          <w:rStyle w:val="FootnoteReference"/>
          <w:rFonts w:ascii="Cambria" w:eastAsia="Times New Roman" w:hAnsi="Cambria" w:cs="Times New Roman"/>
          <w:color w:val="000000" w:themeColor="text1"/>
          <w:sz w:val="20"/>
          <w:szCs w:val="20"/>
          <w:lang w:val="es-US"/>
        </w:rPr>
        <w:footnoteReference w:id="41"/>
      </w:r>
      <w:r w:rsidR="00956850" w:rsidRPr="00021B5F">
        <w:rPr>
          <w:rFonts w:ascii="Cambria" w:eastAsia="Times New Roman" w:hAnsi="Cambria" w:cs="Times New Roman"/>
          <w:color w:val="000000" w:themeColor="text1"/>
          <w:sz w:val="20"/>
          <w:szCs w:val="20"/>
          <w:lang w:val="es-US"/>
        </w:rPr>
        <w:t xml:space="preserve">. </w:t>
      </w:r>
      <w:r w:rsidR="00CB473E" w:rsidRPr="00021B5F">
        <w:rPr>
          <w:rFonts w:ascii="Cambria" w:hAnsi="Cambria"/>
          <w:i/>
          <w:iCs/>
          <w:color w:val="000000" w:themeColor="text1"/>
          <w:sz w:val="20"/>
          <w:szCs w:val="20"/>
          <w:lang w:val="es-US"/>
        </w:rPr>
        <w:t xml:space="preserve"> </w:t>
      </w:r>
      <w:r w:rsidR="00956850" w:rsidRPr="00021B5F">
        <w:rPr>
          <w:rFonts w:ascii="Cambria" w:eastAsia="Times New Roman" w:hAnsi="Cambria" w:cs="Times New Roman"/>
          <w:color w:val="000000" w:themeColor="text1"/>
          <w:sz w:val="20"/>
          <w:szCs w:val="20"/>
          <w:lang w:val="es-US"/>
        </w:rPr>
        <w:t xml:space="preserve">Sin embargo, </w:t>
      </w:r>
      <w:r w:rsidR="00956850" w:rsidRPr="00021B5F">
        <w:rPr>
          <w:rFonts w:ascii="Cambria" w:eastAsia="Times New Roman" w:hAnsi="Cambria" w:cs="Tahoma"/>
          <w:color w:val="000000" w:themeColor="text1"/>
          <w:sz w:val="20"/>
          <w:szCs w:val="20"/>
          <w:shd w:val="clear" w:color="auto" w:fill="FFFFFF"/>
          <w:lang w:val="es-US" w:eastAsia="es-ES"/>
        </w:rPr>
        <w:t>el 6 de agosto, el Consejo Supremo Electoral determinó la cancelación de la personería jurídica de ese partido, lo que elimin</w:t>
      </w:r>
      <w:r w:rsidRPr="00021B5F">
        <w:rPr>
          <w:rFonts w:ascii="Cambria" w:eastAsia="Times New Roman" w:hAnsi="Cambria" w:cs="Tahoma"/>
          <w:color w:val="000000" w:themeColor="text1"/>
          <w:sz w:val="20"/>
          <w:szCs w:val="20"/>
          <w:shd w:val="clear" w:color="auto" w:fill="FFFFFF"/>
          <w:lang w:val="es-US" w:eastAsia="es-ES"/>
        </w:rPr>
        <w:t>ó</w:t>
      </w:r>
      <w:r w:rsidR="00956850" w:rsidRPr="00021B5F">
        <w:rPr>
          <w:rFonts w:ascii="Cambria" w:eastAsia="Times New Roman" w:hAnsi="Cambria" w:cs="Tahoma"/>
          <w:color w:val="000000" w:themeColor="text1"/>
          <w:sz w:val="20"/>
          <w:szCs w:val="20"/>
          <w:shd w:val="clear" w:color="auto" w:fill="FFFFFF"/>
          <w:lang w:val="es-US" w:eastAsia="es-ES"/>
        </w:rPr>
        <w:t xml:space="preserve"> la candidatura del único aspirante de oposición que </w:t>
      </w:r>
      <w:r w:rsidRPr="00021B5F">
        <w:rPr>
          <w:rFonts w:ascii="Cambria" w:hAnsi="Cambria"/>
          <w:sz w:val="20"/>
          <w:szCs w:val="20"/>
          <w:lang w:val="es-US"/>
        </w:rPr>
        <w:t>logró</w:t>
      </w:r>
      <w:r w:rsidR="00956850" w:rsidRPr="00021B5F">
        <w:rPr>
          <w:rFonts w:ascii="Cambria" w:eastAsia="Times New Roman" w:hAnsi="Cambria" w:cs="Tahoma"/>
          <w:color w:val="000000" w:themeColor="text1"/>
          <w:sz w:val="20"/>
          <w:szCs w:val="20"/>
          <w:shd w:val="clear" w:color="auto" w:fill="FFFFFF"/>
          <w:lang w:val="es-US" w:eastAsia="es-ES"/>
        </w:rPr>
        <w:t xml:space="preserve"> registrarse formalmente para la elección presidencial. En su decisión, el </w:t>
      </w:r>
      <w:proofErr w:type="gramStart"/>
      <w:r w:rsidR="00956850" w:rsidRPr="00021B5F">
        <w:rPr>
          <w:rFonts w:ascii="Cambria" w:eastAsia="Times New Roman" w:hAnsi="Cambria" w:cs="Tahoma"/>
          <w:color w:val="000000" w:themeColor="text1"/>
          <w:sz w:val="20"/>
          <w:szCs w:val="20"/>
          <w:shd w:val="clear" w:color="auto" w:fill="FFFFFF"/>
          <w:lang w:val="es-US" w:eastAsia="es-ES"/>
        </w:rPr>
        <w:t>CSE  solicitó</w:t>
      </w:r>
      <w:proofErr w:type="gramEnd"/>
      <w:r w:rsidR="00956850" w:rsidRPr="00021B5F">
        <w:rPr>
          <w:rFonts w:ascii="Cambria" w:eastAsia="Times New Roman" w:hAnsi="Cambria" w:cs="Tahoma"/>
          <w:color w:val="000000" w:themeColor="text1"/>
          <w:sz w:val="20"/>
          <w:szCs w:val="20"/>
          <w:shd w:val="clear" w:color="auto" w:fill="FFFFFF"/>
          <w:lang w:val="es-US" w:eastAsia="es-ES"/>
        </w:rPr>
        <w:t xml:space="preserve"> la cancelación de la cédula de identidad nicaragüense de la presidenta del partido, Kitty Monterrey. El 8 de agosto, el Ministerio de Gobernación confirmó la cancelación de la nacionalidad nicaragüense, así como de la cédula de identidad, el certificado de nacimiento y la anulación de pasaporte de la presidenta del partido, quien ostenta otra nacionalidad y, a la fecha, permanecería oculta ante el temor de ser detenida y/o deportada</w:t>
      </w:r>
      <w:r w:rsidR="00956850" w:rsidRPr="00021B5F">
        <w:rPr>
          <w:rStyle w:val="FootnoteReference"/>
          <w:rFonts w:ascii="Cambria" w:eastAsia="Times New Roman" w:hAnsi="Cambria" w:cs="Times New Roman"/>
          <w:color w:val="000000" w:themeColor="text1"/>
          <w:sz w:val="20"/>
          <w:szCs w:val="20"/>
          <w:lang w:val="es-US"/>
        </w:rPr>
        <w:footnoteReference w:id="42"/>
      </w:r>
      <w:r w:rsidR="00956850" w:rsidRPr="00021B5F">
        <w:rPr>
          <w:rFonts w:ascii="Cambria" w:eastAsia="Times New Roman" w:hAnsi="Cambria" w:cs="Times New Roman"/>
          <w:color w:val="000000" w:themeColor="text1"/>
          <w:sz w:val="20"/>
          <w:szCs w:val="20"/>
          <w:lang w:val="es-US"/>
        </w:rPr>
        <w:t xml:space="preserve">. </w:t>
      </w:r>
      <w:r w:rsidRPr="00021B5F">
        <w:rPr>
          <w:rFonts w:ascii="Cambria" w:eastAsia="Times New Roman" w:hAnsi="Cambria" w:cs="Times New Roman"/>
          <w:color w:val="000000" w:themeColor="text1"/>
          <w:sz w:val="20"/>
          <w:szCs w:val="20"/>
          <w:lang w:val="es-US"/>
        </w:rPr>
        <w:t>A la fecha, la presidenta del partido permanecería en el exilio por temor a ser perseguida y criminalizada.</w:t>
      </w:r>
    </w:p>
    <w:p w14:paraId="3A049A03" w14:textId="77777777" w:rsidR="00F6738E" w:rsidRPr="00021B5F" w:rsidRDefault="00F6738E" w:rsidP="00F6738E">
      <w:pPr>
        <w:suppressAutoHyphens/>
        <w:ind w:left="720"/>
        <w:jc w:val="both"/>
        <w:rPr>
          <w:rFonts w:ascii="Cambria" w:hAnsi="Cambria"/>
          <w:color w:val="000000" w:themeColor="text1"/>
          <w:sz w:val="20"/>
          <w:szCs w:val="20"/>
          <w:lang w:val="es-US"/>
        </w:rPr>
      </w:pPr>
    </w:p>
    <w:p w14:paraId="139D3A53" w14:textId="3EECFF6A" w:rsidR="00956850" w:rsidRPr="00021B5F" w:rsidRDefault="00707404" w:rsidP="00657C4C">
      <w:pPr>
        <w:numPr>
          <w:ilvl w:val="0"/>
          <w:numId w:val="1"/>
        </w:numPr>
        <w:suppressAutoHyphens/>
        <w:ind w:left="0" w:firstLine="720"/>
        <w:jc w:val="both"/>
        <w:rPr>
          <w:rFonts w:ascii="Cambria" w:hAnsi="Cambria"/>
          <w:color w:val="000000" w:themeColor="text1"/>
          <w:sz w:val="20"/>
          <w:szCs w:val="20"/>
          <w:lang w:val="es-US"/>
        </w:rPr>
      </w:pPr>
      <w:r w:rsidRPr="00021B5F">
        <w:rPr>
          <w:rFonts w:ascii="Cambria" w:eastAsia="Times New Roman" w:hAnsi="Cambria" w:cs="Tahoma"/>
          <w:color w:val="000000" w:themeColor="text1"/>
          <w:sz w:val="20"/>
          <w:szCs w:val="20"/>
          <w:shd w:val="clear" w:color="auto" w:fill="FFFFFF"/>
          <w:lang w:val="es-US" w:eastAsia="es-ES"/>
        </w:rPr>
        <w:t>L</w:t>
      </w:r>
      <w:r w:rsidR="00956850" w:rsidRPr="00021B5F">
        <w:rPr>
          <w:rFonts w:ascii="Cambria" w:eastAsia="Times New Roman" w:hAnsi="Cambria" w:cs="Tahoma"/>
          <w:color w:val="000000" w:themeColor="text1"/>
          <w:sz w:val="20"/>
          <w:szCs w:val="20"/>
          <w:shd w:val="clear" w:color="auto" w:fill="FFFFFF"/>
          <w:lang w:val="es-US" w:eastAsia="es-ES"/>
        </w:rPr>
        <w:t xml:space="preserve">a CIDH condenó enérgicamente la resolución del CSE, misma que habría sido adoptada en contravención con la Constitución nicaragüense y con fundamento en la Ley de Regulación </w:t>
      </w:r>
      <w:r w:rsidR="00956850" w:rsidRPr="00021B5F">
        <w:rPr>
          <w:rFonts w:ascii="Cambria" w:eastAsia="Times New Roman" w:hAnsi="Cambria" w:cs="Times New Roman"/>
          <w:color w:val="000000" w:themeColor="text1"/>
          <w:sz w:val="20"/>
          <w:szCs w:val="20"/>
          <w:lang w:val="es-US"/>
        </w:rPr>
        <w:t>de</w:t>
      </w:r>
      <w:r w:rsidR="00956850" w:rsidRPr="00021B5F">
        <w:rPr>
          <w:rFonts w:ascii="Cambria" w:eastAsia="Times New Roman" w:hAnsi="Cambria" w:cs="Tahoma"/>
          <w:color w:val="000000" w:themeColor="text1"/>
          <w:sz w:val="20"/>
          <w:szCs w:val="20"/>
          <w:shd w:val="clear" w:color="auto" w:fill="FFFFFF"/>
          <w:lang w:val="es-US" w:eastAsia="es-ES"/>
        </w:rPr>
        <w:t xml:space="preserve"> Agentes Extranjeros y la Ley de Defensa de los Derechos del Pueblo a la Independencia, la Soberanía y Autodeterminación para la Paz. Como ha sido </w:t>
      </w:r>
      <w:r w:rsidR="00956850" w:rsidRPr="00021B5F">
        <w:rPr>
          <w:rFonts w:ascii="Cambria" w:hAnsi="Cambria"/>
          <w:sz w:val="20"/>
          <w:szCs w:val="20"/>
          <w:lang w:val="es-US"/>
        </w:rPr>
        <w:t>señalado</w:t>
      </w:r>
      <w:r w:rsidR="00956850" w:rsidRPr="00021B5F">
        <w:rPr>
          <w:rFonts w:ascii="Cambria" w:eastAsia="Times New Roman" w:hAnsi="Cambria" w:cs="Tahoma"/>
          <w:color w:val="000000" w:themeColor="text1"/>
          <w:sz w:val="20"/>
          <w:szCs w:val="20"/>
          <w:shd w:val="clear" w:color="auto" w:fill="FFFFFF"/>
          <w:lang w:val="es-US" w:eastAsia="es-ES"/>
        </w:rPr>
        <w:t xml:space="preserve"> por la CIDH, dichas normas restringen arbitrariamente la competencia electoral, el ejercicio de los derechos políticos, y otros derechos como la libertad de expresión y asociación</w:t>
      </w:r>
      <w:r w:rsidR="00956850" w:rsidRPr="00021B5F">
        <w:rPr>
          <w:rStyle w:val="FootnoteReference"/>
          <w:rFonts w:ascii="Cambria" w:eastAsia="Times New Roman" w:hAnsi="Cambria" w:cs="Tahoma"/>
          <w:color w:val="000000" w:themeColor="text1"/>
          <w:sz w:val="20"/>
          <w:szCs w:val="20"/>
          <w:shd w:val="clear" w:color="auto" w:fill="FFFFFF"/>
          <w:lang w:val="es-US" w:eastAsia="es-ES"/>
        </w:rPr>
        <w:footnoteReference w:id="43"/>
      </w:r>
      <w:r w:rsidR="00956850" w:rsidRPr="00021B5F">
        <w:rPr>
          <w:rFonts w:ascii="Cambria" w:eastAsia="Times New Roman" w:hAnsi="Cambria" w:cs="Tahoma"/>
          <w:color w:val="000000" w:themeColor="text1"/>
          <w:sz w:val="20"/>
          <w:szCs w:val="20"/>
          <w:shd w:val="clear" w:color="auto" w:fill="FFFFFF"/>
          <w:lang w:val="es-US" w:eastAsia="es-ES"/>
        </w:rPr>
        <w:t>.</w:t>
      </w:r>
    </w:p>
    <w:p w14:paraId="34728820" w14:textId="77777777" w:rsidR="003A5B4B" w:rsidRPr="00021B5F" w:rsidRDefault="003A5B4B" w:rsidP="00E50182">
      <w:pPr>
        <w:suppressAutoHyphens/>
        <w:jc w:val="both"/>
        <w:rPr>
          <w:rFonts w:ascii="Cambria" w:hAnsi="Cambria"/>
          <w:color w:val="000000" w:themeColor="text1"/>
          <w:sz w:val="20"/>
          <w:szCs w:val="20"/>
          <w:lang w:val="es-US"/>
        </w:rPr>
      </w:pPr>
    </w:p>
    <w:p w14:paraId="2C23703A" w14:textId="4DD6B75F" w:rsidR="007D2A90" w:rsidRPr="00021B5F" w:rsidRDefault="005E0FCF" w:rsidP="00707404">
      <w:pPr>
        <w:spacing w:after="240"/>
        <w:jc w:val="both"/>
        <w:rPr>
          <w:rFonts w:ascii="Cambria" w:hAnsi="Cambria"/>
          <w:b/>
          <w:bCs/>
          <w:i/>
          <w:iCs/>
          <w:color w:val="000000" w:themeColor="text1"/>
          <w:sz w:val="20"/>
          <w:szCs w:val="20"/>
          <w:lang w:val="es-US"/>
        </w:rPr>
      </w:pPr>
      <w:r w:rsidRPr="00021B5F">
        <w:rPr>
          <w:rFonts w:ascii="Cambria" w:hAnsi="Cambria"/>
          <w:b/>
          <w:bCs/>
          <w:i/>
          <w:iCs/>
          <w:color w:val="000000" w:themeColor="text1"/>
          <w:sz w:val="20"/>
          <w:szCs w:val="20"/>
          <w:lang w:val="es-US"/>
        </w:rPr>
        <w:t>D</w:t>
      </w:r>
      <w:r w:rsidR="00956850" w:rsidRPr="00021B5F">
        <w:rPr>
          <w:rFonts w:ascii="Cambria" w:hAnsi="Cambria"/>
          <w:b/>
          <w:bCs/>
          <w:i/>
          <w:iCs/>
          <w:color w:val="000000" w:themeColor="text1"/>
          <w:sz w:val="20"/>
          <w:szCs w:val="20"/>
          <w:lang w:val="es-US"/>
        </w:rPr>
        <w:t>etenciones arbitrarias</w:t>
      </w:r>
      <w:r w:rsidR="00CD3150" w:rsidRPr="00021B5F">
        <w:rPr>
          <w:rFonts w:ascii="Cambria" w:hAnsi="Cambria"/>
          <w:b/>
          <w:bCs/>
          <w:i/>
          <w:iCs/>
          <w:color w:val="000000" w:themeColor="text1"/>
          <w:sz w:val="20"/>
          <w:szCs w:val="20"/>
          <w:lang w:val="es-US"/>
        </w:rPr>
        <w:t xml:space="preserve"> de personas opositoras</w:t>
      </w:r>
      <w:r w:rsidR="00956850" w:rsidRPr="00021B5F">
        <w:rPr>
          <w:rFonts w:ascii="Cambria" w:hAnsi="Cambria"/>
          <w:b/>
          <w:bCs/>
          <w:i/>
          <w:iCs/>
          <w:color w:val="000000" w:themeColor="text1"/>
          <w:sz w:val="20"/>
          <w:szCs w:val="20"/>
          <w:lang w:val="es-US"/>
        </w:rPr>
        <w:t xml:space="preserve"> </w:t>
      </w:r>
      <w:r w:rsidR="00695A56" w:rsidRPr="00021B5F">
        <w:rPr>
          <w:rFonts w:ascii="Cambria" w:hAnsi="Cambria"/>
          <w:b/>
          <w:bCs/>
          <w:i/>
          <w:iCs/>
          <w:color w:val="000000" w:themeColor="text1"/>
          <w:sz w:val="20"/>
          <w:szCs w:val="20"/>
          <w:lang w:val="es-US"/>
        </w:rPr>
        <w:t>y precandidatos a la presidencia</w:t>
      </w:r>
    </w:p>
    <w:p w14:paraId="0CCCE9CB" w14:textId="65CCCF4D" w:rsidR="005E0FCF" w:rsidRPr="00021B5F" w:rsidRDefault="007B7BD6" w:rsidP="00C041A9">
      <w:pPr>
        <w:numPr>
          <w:ilvl w:val="0"/>
          <w:numId w:val="1"/>
        </w:numPr>
        <w:suppressAutoHyphens/>
        <w:ind w:left="0" w:firstLine="720"/>
        <w:jc w:val="both"/>
        <w:rPr>
          <w:rFonts w:ascii="Cambria" w:hAnsi="Cambria"/>
          <w:color w:val="000000" w:themeColor="text1"/>
          <w:sz w:val="20"/>
          <w:szCs w:val="20"/>
          <w:lang w:val="es-US"/>
        </w:rPr>
      </w:pPr>
      <w:r w:rsidRPr="00021B5F">
        <w:rPr>
          <w:rFonts w:ascii="Cambria" w:eastAsia="Times New Roman" w:hAnsi="Cambria" w:cs="Times New Roman"/>
          <w:color w:val="000000" w:themeColor="text1"/>
          <w:sz w:val="20"/>
          <w:szCs w:val="20"/>
          <w:lang w:val="es-US"/>
        </w:rPr>
        <w:t>Sumado a la aprobación de reformas contrarias a los estándares internacionales en la materia y la cancelación de la personería jurídica de los partidos de oposición, a</w:t>
      </w:r>
      <w:r w:rsidR="007D2A90" w:rsidRPr="00021B5F">
        <w:rPr>
          <w:rFonts w:ascii="Cambria" w:eastAsia="Times New Roman" w:hAnsi="Cambria" w:cs="Times New Roman"/>
          <w:color w:val="000000" w:themeColor="text1"/>
          <w:sz w:val="20"/>
          <w:szCs w:val="20"/>
          <w:lang w:val="es-US"/>
        </w:rPr>
        <w:t xml:space="preserve"> partir de la publicación del Calendario Electoral de las elecciones generales, el 11 de mayo, la Comisión Interamericana constató la intensificación de la represión mediante la detención arbitraria y criminalización bajo cargos infundados por parte del Ministerio Público </w:t>
      </w:r>
      <w:r w:rsidR="00C041A9" w:rsidRPr="00021B5F">
        <w:rPr>
          <w:rFonts w:ascii="Cambria" w:eastAsia="Times New Roman" w:hAnsi="Cambria" w:cs="Times New Roman"/>
          <w:color w:val="000000" w:themeColor="text1"/>
          <w:sz w:val="20"/>
          <w:szCs w:val="20"/>
          <w:lang w:val="es-US"/>
        </w:rPr>
        <w:t xml:space="preserve">a más de 30 personas inidentificadas como opositoras políticas, líderes y lideresas sociales y personas defensoras de derechos humanos. </w:t>
      </w:r>
      <w:r w:rsidR="005E0FCF" w:rsidRPr="00021B5F">
        <w:rPr>
          <w:rFonts w:ascii="Cambria" w:eastAsia="Times New Roman" w:hAnsi="Cambria" w:cs="Times New Roman"/>
          <w:color w:val="000000" w:themeColor="text1"/>
          <w:sz w:val="20"/>
          <w:szCs w:val="20"/>
          <w:lang w:val="es-US"/>
        </w:rPr>
        <w:t>Dichas acciones, además de tener poner fin a la participación de las personas que expresaron su voluntad de postularse a la presidencia, contribuyeron a exacerbar un clima de temor en la población.</w:t>
      </w:r>
      <w:r w:rsidR="00C041A9" w:rsidRPr="00021B5F">
        <w:rPr>
          <w:rFonts w:ascii="Cambria" w:eastAsia="Times New Roman" w:hAnsi="Cambria" w:cs="Times New Roman"/>
          <w:color w:val="000000" w:themeColor="text1"/>
          <w:sz w:val="20"/>
          <w:szCs w:val="20"/>
          <w:lang w:val="es-US"/>
        </w:rPr>
        <w:t xml:space="preserve"> </w:t>
      </w:r>
    </w:p>
    <w:p w14:paraId="42004361" w14:textId="77777777" w:rsidR="00BE120A" w:rsidRPr="00021B5F" w:rsidRDefault="00BE120A" w:rsidP="00C041A9">
      <w:pPr>
        <w:suppressAutoHyphens/>
        <w:jc w:val="both"/>
        <w:rPr>
          <w:rFonts w:ascii="Cambria" w:hAnsi="Cambria"/>
          <w:color w:val="000000" w:themeColor="text1"/>
          <w:sz w:val="20"/>
          <w:szCs w:val="20"/>
          <w:lang w:val="es-US"/>
        </w:rPr>
      </w:pPr>
    </w:p>
    <w:p w14:paraId="543ABEDE" w14:textId="717563DB" w:rsidR="007D2A90" w:rsidRPr="00021B5F" w:rsidRDefault="004006E3" w:rsidP="00657C4C">
      <w:pPr>
        <w:numPr>
          <w:ilvl w:val="0"/>
          <w:numId w:val="1"/>
        </w:numPr>
        <w:suppressAutoHyphens/>
        <w:ind w:left="0" w:firstLine="720"/>
        <w:jc w:val="both"/>
        <w:rPr>
          <w:rFonts w:ascii="Cambria" w:hAnsi="Cambria"/>
          <w:color w:val="000000" w:themeColor="text1"/>
          <w:sz w:val="20"/>
          <w:szCs w:val="20"/>
          <w:lang w:val="es-US"/>
        </w:rPr>
      </w:pPr>
      <w:r w:rsidRPr="00021B5F">
        <w:rPr>
          <w:rFonts w:ascii="Cambria" w:eastAsia="Times New Roman" w:hAnsi="Cambria" w:cs="Times New Roman"/>
          <w:color w:val="000000" w:themeColor="text1"/>
          <w:sz w:val="20"/>
          <w:szCs w:val="20"/>
          <w:lang w:val="es-US" w:eastAsia="es-ES"/>
        </w:rPr>
        <w:t>Entre otros hechos, la CIDH constató que</w:t>
      </w:r>
      <w:r w:rsidR="00214631" w:rsidRPr="00021B5F">
        <w:rPr>
          <w:rFonts w:ascii="Cambria" w:eastAsia="Times New Roman" w:hAnsi="Cambria" w:cs="Times New Roman"/>
          <w:color w:val="000000" w:themeColor="text1"/>
          <w:sz w:val="20"/>
          <w:szCs w:val="20"/>
          <w:lang w:val="es-US" w:eastAsia="es-ES"/>
        </w:rPr>
        <w:t>,</w:t>
      </w:r>
      <w:r w:rsidRPr="00021B5F">
        <w:rPr>
          <w:rFonts w:ascii="Cambria" w:eastAsia="Times New Roman" w:hAnsi="Cambria" w:cs="Times New Roman"/>
          <w:color w:val="000000" w:themeColor="text1"/>
          <w:sz w:val="20"/>
          <w:szCs w:val="20"/>
          <w:lang w:val="es-US" w:eastAsia="es-ES"/>
        </w:rPr>
        <w:t xml:space="preserve"> e</w:t>
      </w:r>
      <w:r w:rsidR="007D2A90" w:rsidRPr="00021B5F">
        <w:rPr>
          <w:rFonts w:ascii="Cambria" w:eastAsia="Times New Roman" w:hAnsi="Cambria" w:cs="Times New Roman"/>
          <w:color w:val="000000" w:themeColor="text1"/>
          <w:sz w:val="20"/>
          <w:szCs w:val="20"/>
          <w:lang w:val="es-US" w:eastAsia="es-ES"/>
        </w:rPr>
        <w:t xml:space="preserve">l 20 de mayo, el Ministerio de Gobernación citó a la precandidata Cristiana María Chamorro Barrios bajo la acusación de “indicios de lavado de dinero”. En la misma fecha, fueron confiscadas las </w:t>
      </w:r>
      <w:r w:rsidR="007D2A90" w:rsidRPr="00021B5F">
        <w:rPr>
          <w:rFonts w:ascii="Cambria" w:eastAsia="Times New Roman" w:hAnsi="Cambria" w:cs="Tahoma"/>
          <w:color w:val="000000" w:themeColor="text1"/>
          <w:sz w:val="20"/>
          <w:szCs w:val="20"/>
          <w:shd w:val="clear" w:color="auto" w:fill="FFFFFF"/>
          <w:lang w:val="es-US" w:eastAsia="es-ES"/>
        </w:rPr>
        <w:t>instalaciones</w:t>
      </w:r>
      <w:r w:rsidR="007D2A90" w:rsidRPr="00021B5F">
        <w:rPr>
          <w:rFonts w:ascii="Cambria" w:eastAsia="Times New Roman" w:hAnsi="Cambria" w:cs="Times New Roman"/>
          <w:color w:val="000000" w:themeColor="text1"/>
          <w:sz w:val="20"/>
          <w:szCs w:val="20"/>
          <w:lang w:val="es-US" w:eastAsia="es-ES"/>
        </w:rPr>
        <w:t xml:space="preserve"> del medio </w:t>
      </w:r>
      <w:r w:rsidR="007D2A90" w:rsidRPr="00021B5F">
        <w:rPr>
          <w:rFonts w:ascii="Cambria" w:hAnsi="Cambria"/>
          <w:sz w:val="20"/>
          <w:szCs w:val="20"/>
          <w:lang w:val="es-US"/>
        </w:rPr>
        <w:t>independiente</w:t>
      </w:r>
      <w:r w:rsidR="007D2A90" w:rsidRPr="00021B5F">
        <w:rPr>
          <w:rFonts w:ascii="Cambria" w:eastAsia="Times New Roman" w:hAnsi="Cambria" w:cs="Times New Roman"/>
          <w:color w:val="000000" w:themeColor="text1"/>
          <w:sz w:val="20"/>
          <w:szCs w:val="20"/>
          <w:lang w:val="es-US" w:eastAsia="es-ES"/>
        </w:rPr>
        <w:t xml:space="preserve"> Confidencial, y los programas Esta Noche y Esta Semana, </w:t>
      </w:r>
      <w:r w:rsidR="007D2A90" w:rsidRPr="00021B5F">
        <w:rPr>
          <w:rFonts w:ascii="Cambria" w:hAnsi="Cambria"/>
          <w:color w:val="000000" w:themeColor="text1"/>
          <w:sz w:val="20"/>
          <w:szCs w:val="20"/>
          <w:lang w:val="es-US"/>
        </w:rPr>
        <w:t>dirigidos</w:t>
      </w:r>
      <w:r w:rsidR="007D2A90" w:rsidRPr="00021B5F">
        <w:rPr>
          <w:rFonts w:ascii="Cambria" w:eastAsia="Times New Roman" w:hAnsi="Cambria" w:cs="Times New Roman"/>
          <w:color w:val="000000" w:themeColor="text1"/>
          <w:sz w:val="20"/>
          <w:szCs w:val="20"/>
          <w:lang w:val="es-US" w:eastAsia="es-ES"/>
        </w:rPr>
        <w:t xml:space="preserve"> por el periodista Carlos Fernando Chamorro. El 28 de mayo fueron arrestados de forma arbitraria dos </w:t>
      </w:r>
      <w:r w:rsidR="007D2A90" w:rsidRPr="00021B5F">
        <w:rPr>
          <w:rFonts w:ascii="Cambria" w:eastAsia="Times New Roman" w:hAnsi="Cambria" w:cs="Times New Roman"/>
          <w:color w:val="000000" w:themeColor="text1"/>
          <w:sz w:val="20"/>
          <w:szCs w:val="20"/>
          <w:lang w:val="es-US"/>
        </w:rPr>
        <w:t>ex</w:t>
      </w:r>
      <w:r w:rsidR="007D2A90" w:rsidRPr="00021B5F">
        <w:rPr>
          <w:rFonts w:ascii="Cambria" w:eastAsia="Times New Roman" w:hAnsi="Cambria" w:cs="Times New Roman"/>
          <w:color w:val="000000" w:themeColor="text1"/>
          <w:sz w:val="20"/>
          <w:szCs w:val="20"/>
          <w:lang w:val="es-US" w:eastAsia="es-ES"/>
        </w:rPr>
        <w:t xml:space="preserve"> funcionarios de la Fundación Violeta Barrios de Chamorro, Walter Antonio Gómez Silva, administrador financiero y Marco Antonio Fletes Casco, contador general, quienes también habían sido citados el 20 de mayo junto a Cristiana Chamorro.</w:t>
      </w:r>
    </w:p>
    <w:p w14:paraId="7F565EF7" w14:textId="77777777" w:rsidR="00414659" w:rsidRPr="00021B5F" w:rsidRDefault="00414659" w:rsidP="00E50182">
      <w:pPr>
        <w:suppressAutoHyphens/>
        <w:jc w:val="both"/>
        <w:rPr>
          <w:rFonts w:ascii="Cambria" w:hAnsi="Cambria"/>
          <w:color w:val="000000" w:themeColor="text1"/>
          <w:sz w:val="20"/>
          <w:szCs w:val="20"/>
          <w:lang w:val="es-US"/>
        </w:rPr>
      </w:pPr>
    </w:p>
    <w:p w14:paraId="25D70691" w14:textId="0C3E386D" w:rsidR="007D2A90" w:rsidRPr="00021B5F" w:rsidRDefault="007D2A90" w:rsidP="00657C4C">
      <w:pPr>
        <w:numPr>
          <w:ilvl w:val="0"/>
          <w:numId w:val="1"/>
        </w:numPr>
        <w:suppressAutoHyphens/>
        <w:ind w:left="0" w:firstLine="720"/>
        <w:jc w:val="both"/>
        <w:rPr>
          <w:rFonts w:ascii="Cambria" w:hAnsi="Cambria"/>
          <w:color w:val="000000" w:themeColor="text1"/>
          <w:sz w:val="20"/>
          <w:szCs w:val="20"/>
          <w:lang w:val="es-US"/>
        </w:rPr>
      </w:pPr>
      <w:r w:rsidRPr="00021B5F">
        <w:rPr>
          <w:rFonts w:ascii="Cambria" w:eastAsia="Times New Roman" w:hAnsi="Cambria" w:cs="Times New Roman"/>
          <w:color w:val="000000" w:themeColor="text1"/>
          <w:sz w:val="20"/>
          <w:szCs w:val="20"/>
          <w:lang w:val="es-US" w:eastAsia="es-ES"/>
        </w:rPr>
        <w:t xml:space="preserve">El 2 de junio, </w:t>
      </w:r>
      <w:r w:rsidRPr="00021B5F">
        <w:rPr>
          <w:rFonts w:ascii="Cambria" w:eastAsia="Times New Roman" w:hAnsi="Cambria" w:cs="Tahoma"/>
          <w:color w:val="000000" w:themeColor="text1"/>
          <w:sz w:val="20"/>
          <w:szCs w:val="20"/>
          <w:shd w:val="clear" w:color="auto" w:fill="FFFFFF"/>
          <w:lang w:val="es-US" w:eastAsia="es-ES"/>
        </w:rPr>
        <w:t>Cristiana</w:t>
      </w:r>
      <w:r w:rsidRPr="00021B5F">
        <w:rPr>
          <w:rFonts w:ascii="Cambria" w:eastAsia="Times New Roman" w:hAnsi="Cambria" w:cs="Times New Roman"/>
          <w:color w:val="000000" w:themeColor="text1"/>
          <w:sz w:val="20"/>
          <w:szCs w:val="20"/>
          <w:lang w:val="es-US" w:eastAsia="es-ES"/>
        </w:rPr>
        <w:t xml:space="preserve"> Chamorro fue </w:t>
      </w:r>
      <w:r w:rsidRPr="00021B5F">
        <w:rPr>
          <w:rFonts w:ascii="Cambria" w:hAnsi="Cambria"/>
          <w:sz w:val="20"/>
          <w:szCs w:val="20"/>
          <w:lang w:val="es-US"/>
        </w:rPr>
        <w:t>detenida</w:t>
      </w:r>
      <w:r w:rsidRPr="00021B5F">
        <w:rPr>
          <w:rFonts w:ascii="Cambria" w:eastAsia="Times New Roman" w:hAnsi="Cambria" w:cs="Times New Roman"/>
          <w:color w:val="000000" w:themeColor="text1"/>
          <w:sz w:val="20"/>
          <w:szCs w:val="20"/>
          <w:lang w:val="es-US" w:eastAsia="es-ES"/>
        </w:rPr>
        <w:t xml:space="preserve"> y, desde entonces, el Gobierno inició una fase de persecución </w:t>
      </w:r>
      <w:r w:rsidRPr="00021B5F">
        <w:rPr>
          <w:rFonts w:ascii="Cambria" w:eastAsia="Times New Roman" w:hAnsi="Cambria" w:cs="Times New Roman"/>
          <w:color w:val="000000" w:themeColor="text1"/>
          <w:sz w:val="20"/>
          <w:szCs w:val="20"/>
          <w:lang w:val="es-US"/>
        </w:rPr>
        <w:t>judicial</w:t>
      </w:r>
      <w:r w:rsidRPr="00021B5F">
        <w:rPr>
          <w:rFonts w:ascii="Cambria" w:eastAsia="Times New Roman" w:hAnsi="Cambria" w:cs="Times New Roman"/>
          <w:color w:val="000000" w:themeColor="text1"/>
          <w:sz w:val="20"/>
          <w:szCs w:val="20"/>
          <w:lang w:val="es-US" w:eastAsia="es-ES"/>
        </w:rPr>
        <w:t xml:space="preserve"> contra precandidatos y liderazgos políticos opositores. Así, al 31 de agosto siete aspirantes a la presidencia habían sido arrestados y más de 30 personas detenidas arbitrariamente, entre ellos, </w:t>
      </w:r>
      <w:r w:rsidRPr="00021B5F">
        <w:rPr>
          <w:rFonts w:ascii="Cambria" w:eastAsia="Times New Roman" w:hAnsi="Cambria" w:cs="Times New Roman"/>
          <w:color w:val="000000" w:themeColor="text1"/>
          <w:sz w:val="20"/>
          <w:szCs w:val="20"/>
          <w:lang w:val="es-US"/>
        </w:rPr>
        <w:t xml:space="preserve">Arturo Cruz, Félix Maradiaga, Juan </w:t>
      </w:r>
      <w:r w:rsidRPr="00021B5F">
        <w:rPr>
          <w:rFonts w:ascii="Cambria" w:hAnsi="Cambria"/>
          <w:color w:val="000000" w:themeColor="text1"/>
          <w:sz w:val="20"/>
          <w:szCs w:val="20"/>
          <w:lang w:val="es-US"/>
        </w:rPr>
        <w:t>Sebastián</w:t>
      </w:r>
      <w:r w:rsidRPr="00021B5F">
        <w:rPr>
          <w:rFonts w:ascii="Cambria" w:eastAsia="Times New Roman" w:hAnsi="Cambria" w:cs="Times New Roman"/>
          <w:color w:val="000000" w:themeColor="text1"/>
          <w:sz w:val="20"/>
          <w:szCs w:val="20"/>
          <w:lang w:val="es-US"/>
        </w:rPr>
        <w:t xml:space="preserve"> Chamorro, Miguel Mora, Medardo Mairena y Noel Vidaurre, quienes fueron privadas de libertad después de anunciar su intención de presentar su candidatura a la presidencia y así impedirles formalizar su participación en el </w:t>
      </w:r>
      <w:r w:rsidRPr="00021B5F">
        <w:rPr>
          <w:rFonts w:ascii="Cambria" w:hAnsi="Cambria"/>
          <w:sz w:val="20"/>
          <w:szCs w:val="20"/>
          <w:lang w:val="es-US"/>
        </w:rPr>
        <w:t>proceso</w:t>
      </w:r>
      <w:r w:rsidRPr="00021B5F">
        <w:rPr>
          <w:rFonts w:ascii="Cambria" w:eastAsia="Times New Roman" w:hAnsi="Cambria" w:cs="Times New Roman"/>
          <w:color w:val="000000" w:themeColor="text1"/>
          <w:sz w:val="20"/>
          <w:szCs w:val="20"/>
          <w:lang w:val="es-US"/>
        </w:rPr>
        <w:t xml:space="preserve"> electoral.  Asimismo, </w:t>
      </w:r>
      <w:r w:rsidRPr="00021B5F">
        <w:rPr>
          <w:rFonts w:ascii="Cambria" w:eastAsia="Times New Roman" w:hAnsi="Cambria" w:cs="Times New Roman"/>
          <w:color w:val="000000" w:themeColor="text1"/>
          <w:sz w:val="20"/>
          <w:szCs w:val="20"/>
          <w:lang w:val="es-US" w:eastAsia="es-ES"/>
        </w:rPr>
        <w:t xml:space="preserve">entre el 12 y el 13 de junio, los principales liderazgos del partido político UNAMOS, antes Movimiento Renovador Sandinista (MRS) fueron detenidos </w:t>
      </w:r>
      <w:r w:rsidRPr="00021B5F">
        <w:rPr>
          <w:rFonts w:ascii="Cambria" w:hAnsi="Cambria"/>
          <w:color w:val="000000" w:themeColor="text1"/>
          <w:sz w:val="20"/>
          <w:szCs w:val="20"/>
          <w:lang w:val="es-US"/>
        </w:rPr>
        <w:t>arbitrariamente</w:t>
      </w:r>
      <w:r w:rsidRPr="00021B5F">
        <w:rPr>
          <w:rFonts w:ascii="Cambria" w:eastAsia="Times New Roman" w:hAnsi="Cambria" w:cs="Times New Roman"/>
          <w:color w:val="000000" w:themeColor="text1"/>
          <w:sz w:val="20"/>
          <w:szCs w:val="20"/>
          <w:lang w:val="es-US" w:eastAsia="es-ES"/>
        </w:rPr>
        <w:t xml:space="preserve">, entre ellas 3 precandidatas a diputadas por la Unidad Nacional: Tamara Dávila, Ana Vijil y </w:t>
      </w:r>
      <w:proofErr w:type="spellStart"/>
      <w:r w:rsidRPr="00021B5F">
        <w:rPr>
          <w:rFonts w:ascii="Cambria" w:eastAsia="Times New Roman" w:hAnsi="Cambria" w:cs="Times New Roman"/>
          <w:color w:val="000000" w:themeColor="text1"/>
          <w:sz w:val="20"/>
          <w:szCs w:val="20"/>
          <w:lang w:val="es-US" w:eastAsia="es-ES"/>
        </w:rPr>
        <w:t>Suyen</w:t>
      </w:r>
      <w:proofErr w:type="spellEnd"/>
      <w:r w:rsidRPr="00021B5F">
        <w:rPr>
          <w:rFonts w:ascii="Cambria" w:eastAsia="Times New Roman" w:hAnsi="Cambria" w:cs="Times New Roman"/>
          <w:color w:val="000000" w:themeColor="text1"/>
          <w:sz w:val="20"/>
          <w:szCs w:val="20"/>
          <w:lang w:val="es-US" w:eastAsia="es-ES"/>
        </w:rPr>
        <w:t xml:space="preserve"> Barahona.</w:t>
      </w:r>
      <w:r w:rsidRPr="00021B5F">
        <w:rPr>
          <w:rFonts w:ascii="Cambria" w:eastAsia="Times New Roman" w:hAnsi="Cambria" w:cs="Tahoma"/>
          <w:color w:val="000000" w:themeColor="text1"/>
          <w:sz w:val="20"/>
          <w:szCs w:val="20"/>
          <w:shd w:val="clear" w:color="auto" w:fill="FFFFFF"/>
          <w:lang w:val="es-US" w:eastAsia="es-ES"/>
        </w:rPr>
        <w:t xml:space="preserve"> </w:t>
      </w:r>
    </w:p>
    <w:p w14:paraId="3A1A37CF" w14:textId="77777777" w:rsidR="00414659" w:rsidRPr="00021B5F" w:rsidRDefault="00414659" w:rsidP="00E50182">
      <w:pPr>
        <w:suppressAutoHyphens/>
        <w:jc w:val="both"/>
        <w:rPr>
          <w:rFonts w:ascii="Cambria" w:hAnsi="Cambria"/>
          <w:color w:val="000000" w:themeColor="text1"/>
          <w:sz w:val="20"/>
          <w:szCs w:val="20"/>
          <w:lang w:val="es-US"/>
        </w:rPr>
      </w:pPr>
    </w:p>
    <w:p w14:paraId="31E86E5C" w14:textId="7D88177A" w:rsidR="007D2A90" w:rsidRPr="00021B5F" w:rsidRDefault="007D2A90" w:rsidP="00657C4C">
      <w:pPr>
        <w:numPr>
          <w:ilvl w:val="0"/>
          <w:numId w:val="1"/>
        </w:numPr>
        <w:suppressAutoHyphens/>
        <w:ind w:left="0" w:firstLine="720"/>
        <w:jc w:val="both"/>
        <w:rPr>
          <w:rFonts w:ascii="Cambria" w:hAnsi="Cambria"/>
          <w:color w:val="000000" w:themeColor="text1"/>
          <w:sz w:val="20"/>
          <w:szCs w:val="20"/>
          <w:lang w:val="es-US"/>
        </w:rPr>
      </w:pPr>
      <w:r w:rsidRPr="00021B5F">
        <w:rPr>
          <w:rFonts w:ascii="Cambria" w:eastAsia="Times New Roman" w:hAnsi="Cambria" w:cs="Times New Roman"/>
          <w:color w:val="000000" w:themeColor="text1"/>
          <w:sz w:val="20"/>
          <w:szCs w:val="20"/>
          <w:lang w:val="es-US"/>
        </w:rPr>
        <w:t xml:space="preserve">El 5 de julio fueron detenidos por la Policía Nacional, Medardo Mairena Sequeira, Pedro Joaquín Mena Amador, Freddy Alberto Navas López, </w:t>
      </w:r>
      <w:proofErr w:type="spellStart"/>
      <w:r w:rsidRPr="00021B5F">
        <w:rPr>
          <w:rFonts w:ascii="Cambria" w:eastAsia="Times New Roman" w:hAnsi="Cambria" w:cs="Times New Roman"/>
          <w:color w:val="000000" w:themeColor="text1"/>
          <w:sz w:val="20"/>
          <w:szCs w:val="20"/>
          <w:lang w:val="es-US"/>
        </w:rPr>
        <w:t>Lesther</w:t>
      </w:r>
      <w:proofErr w:type="spellEnd"/>
      <w:r w:rsidRPr="00021B5F">
        <w:rPr>
          <w:rFonts w:ascii="Cambria" w:eastAsia="Times New Roman" w:hAnsi="Cambria" w:cs="Times New Roman"/>
          <w:color w:val="000000" w:themeColor="text1"/>
          <w:sz w:val="20"/>
          <w:szCs w:val="20"/>
          <w:lang w:val="es-US"/>
        </w:rPr>
        <w:t xml:space="preserve"> Lenin </w:t>
      </w:r>
      <w:r w:rsidRPr="00021B5F">
        <w:rPr>
          <w:rFonts w:ascii="Cambria" w:hAnsi="Cambria"/>
          <w:color w:val="000000" w:themeColor="text1"/>
          <w:sz w:val="20"/>
          <w:szCs w:val="20"/>
          <w:lang w:val="es-US"/>
        </w:rPr>
        <w:t>Alemán</w:t>
      </w:r>
      <w:r w:rsidRPr="00021B5F">
        <w:rPr>
          <w:rFonts w:ascii="Cambria" w:eastAsia="Times New Roman" w:hAnsi="Cambria" w:cs="Times New Roman"/>
          <w:color w:val="000000" w:themeColor="text1"/>
          <w:sz w:val="20"/>
          <w:szCs w:val="20"/>
          <w:lang w:val="es-US"/>
        </w:rPr>
        <w:t xml:space="preserve"> Alfaro y Max Isaac Jerez Meza. Los tres primeros son miembros del Movimiento </w:t>
      </w:r>
      <w:r w:rsidRPr="00021B5F">
        <w:rPr>
          <w:rFonts w:ascii="Cambria" w:hAnsi="Cambria"/>
          <w:color w:val="000000" w:themeColor="text1"/>
          <w:sz w:val="20"/>
          <w:szCs w:val="20"/>
          <w:lang w:val="es-US"/>
        </w:rPr>
        <w:t>Campesino</w:t>
      </w:r>
      <w:r w:rsidRPr="00021B5F">
        <w:rPr>
          <w:rFonts w:ascii="Cambria" w:eastAsia="Times New Roman" w:hAnsi="Cambria" w:cs="Times New Roman"/>
          <w:color w:val="000000" w:themeColor="text1"/>
          <w:sz w:val="20"/>
          <w:szCs w:val="20"/>
          <w:lang w:val="es-US"/>
        </w:rPr>
        <w:t xml:space="preserve"> y los dos últimos de la Alianza Universitaria Nicaragüense. De acuerdo con la nota de prensa emitida por la Policía Nacional, las detenciones se habrían producido por delitos presuntamente cometidos en 2018, así como con el fin de investigar violaciones de la Ley 1055 de "</w:t>
      </w:r>
      <w:r w:rsidRPr="00021B5F">
        <w:rPr>
          <w:rFonts w:ascii="Cambria" w:eastAsia="Times New Roman" w:hAnsi="Cambria" w:cs="Tahoma"/>
          <w:color w:val="000000" w:themeColor="text1"/>
          <w:sz w:val="20"/>
          <w:szCs w:val="20"/>
          <w:shd w:val="clear" w:color="auto" w:fill="FFFFFF"/>
          <w:lang w:val="es-US" w:eastAsia="es-ES"/>
        </w:rPr>
        <w:t>Defensa</w:t>
      </w:r>
      <w:r w:rsidRPr="00021B5F">
        <w:rPr>
          <w:rFonts w:ascii="Cambria" w:eastAsia="Times New Roman" w:hAnsi="Cambria" w:cs="Times New Roman"/>
          <w:color w:val="000000" w:themeColor="text1"/>
          <w:sz w:val="20"/>
          <w:szCs w:val="20"/>
          <w:lang w:val="es-US"/>
        </w:rPr>
        <w:t xml:space="preserve"> de los Derechos del pueblo a la Independencia, la Soberanía y Autodeterminación para la Paz", bajo tipos penales ambiguos.</w:t>
      </w:r>
    </w:p>
    <w:p w14:paraId="68F999C8" w14:textId="77777777" w:rsidR="00414659" w:rsidRPr="00021B5F" w:rsidRDefault="00414659" w:rsidP="00E50182">
      <w:pPr>
        <w:suppressAutoHyphens/>
        <w:jc w:val="both"/>
        <w:rPr>
          <w:rFonts w:ascii="Cambria" w:hAnsi="Cambria"/>
          <w:color w:val="000000" w:themeColor="text1"/>
          <w:sz w:val="20"/>
          <w:szCs w:val="20"/>
          <w:lang w:val="es-US"/>
        </w:rPr>
      </w:pPr>
    </w:p>
    <w:p w14:paraId="600785AA" w14:textId="52FC2F53" w:rsidR="007D2A90" w:rsidRPr="00021B5F" w:rsidRDefault="007D2A90" w:rsidP="00657C4C">
      <w:pPr>
        <w:numPr>
          <w:ilvl w:val="0"/>
          <w:numId w:val="1"/>
        </w:numPr>
        <w:suppressAutoHyphens/>
        <w:ind w:left="0" w:firstLine="720"/>
        <w:jc w:val="both"/>
        <w:rPr>
          <w:rFonts w:ascii="Cambria" w:hAnsi="Cambria"/>
          <w:color w:val="000000" w:themeColor="text1"/>
          <w:sz w:val="20"/>
          <w:szCs w:val="20"/>
          <w:lang w:val="es-US"/>
        </w:rPr>
      </w:pPr>
      <w:r w:rsidRPr="00021B5F">
        <w:rPr>
          <w:rFonts w:ascii="Cambria" w:hAnsi="Cambria"/>
          <w:color w:val="000000" w:themeColor="text1"/>
          <w:sz w:val="20"/>
          <w:szCs w:val="20"/>
          <w:lang w:val="es-US"/>
        </w:rPr>
        <w:t xml:space="preserve">En la mayoría de </w:t>
      </w:r>
      <w:proofErr w:type="gramStart"/>
      <w:r w:rsidRPr="00021B5F">
        <w:rPr>
          <w:rFonts w:ascii="Cambria" w:hAnsi="Cambria"/>
          <w:color w:val="000000" w:themeColor="text1"/>
          <w:sz w:val="20"/>
          <w:szCs w:val="20"/>
          <w:lang w:val="es-US"/>
        </w:rPr>
        <w:t>casos</w:t>
      </w:r>
      <w:proofErr w:type="gramEnd"/>
      <w:r w:rsidRPr="00021B5F">
        <w:rPr>
          <w:rFonts w:ascii="Cambria" w:hAnsi="Cambria"/>
          <w:color w:val="000000" w:themeColor="text1"/>
          <w:sz w:val="20"/>
          <w:szCs w:val="20"/>
          <w:lang w:val="es-US"/>
        </w:rPr>
        <w:t xml:space="preserve">, de los más de 30 personas detenidas, la información disponible indica que el Estado no confirmó oficialmente su paradero impidiendo a las personas detenidas tener contacto con </w:t>
      </w:r>
      <w:r w:rsidRPr="00021B5F">
        <w:rPr>
          <w:rFonts w:ascii="Cambria" w:hAnsi="Cambria"/>
          <w:color w:val="000000" w:themeColor="text1"/>
          <w:sz w:val="20"/>
          <w:szCs w:val="20"/>
          <w:lang w:val="es-US"/>
        </w:rPr>
        <w:lastRenderedPageBreak/>
        <w:t xml:space="preserve">sus familiares hasta por más de 80 días, así como tener acceso a un abogado de su elección, además, se encontrarían en </w:t>
      </w:r>
      <w:r w:rsidRPr="00021B5F">
        <w:rPr>
          <w:rFonts w:ascii="Cambria" w:eastAsia="Times New Roman" w:hAnsi="Cambria" w:cs="Tahoma"/>
          <w:color w:val="000000" w:themeColor="text1"/>
          <w:sz w:val="20"/>
          <w:szCs w:val="20"/>
          <w:shd w:val="clear" w:color="auto" w:fill="FFFFFF"/>
          <w:lang w:val="es-US" w:eastAsia="es-ES"/>
        </w:rPr>
        <w:t>graves</w:t>
      </w:r>
      <w:r w:rsidRPr="00021B5F">
        <w:rPr>
          <w:rFonts w:ascii="Cambria" w:hAnsi="Cambria"/>
          <w:color w:val="000000" w:themeColor="text1"/>
          <w:sz w:val="20"/>
          <w:szCs w:val="20"/>
          <w:lang w:val="es-US"/>
        </w:rPr>
        <w:t xml:space="preserve"> condiciones de detención. En este contexto, a solicitud de la CIDH, la Corte Interamericana otorgó medidas provisionales a favor de Juan Chamorro, José Aguerri, Félix Maradiaga, Violeta Granera y sus núcleos familiares el 24 de julio de 2021, ante la extrema situación de riesgo a su vida e integridad en el contexto de la privación de su libertad. Adicionalmente, el 29 de julio de 2021, la Corte IDH otorgó medidas urgentes a favor de Támara. Con posterioridad, el 25 de agosto de 2021, la CIDH solicitó a la Corte IDH la ampliación de las medidas provisionales a favor de </w:t>
      </w:r>
      <w:proofErr w:type="spellStart"/>
      <w:r w:rsidRPr="00021B5F">
        <w:rPr>
          <w:rFonts w:ascii="Cambria" w:hAnsi="Cambria"/>
          <w:color w:val="000000" w:themeColor="text1"/>
          <w:sz w:val="20"/>
          <w:szCs w:val="20"/>
          <w:lang w:val="es-US"/>
        </w:rPr>
        <w:t>Lesther</w:t>
      </w:r>
      <w:proofErr w:type="spellEnd"/>
      <w:r w:rsidRPr="00021B5F">
        <w:rPr>
          <w:rFonts w:ascii="Cambria" w:hAnsi="Cambria"/>
          <w:color w:val="000000" w:themeColor="text1"/>
          <w:sz w:val="20"/>
          <w:szCs w:val="20"/>
          <w:lang w:val="es-US"/>
        </w:rPr>
        <w:t xml:space="preserve"> Lenin Alemán Alfaro, Freddy Alberto Navas López</w:t>
      </w:r>
      <w:r w:rsidR="005927B1" w:rsidRPr="00021B5F">
        <w:rPr>
          <w:rFonts w:ascii="Cambria" w:hAnsi="Cambria"/>
          <w:color w:val="000000" w:themeColor="text1"/>
          <w:sz w:val="20"/>
          <w:szCs w:val="20"/>
          <w:lang w:val="es-US"/>
        </w:rPr>
        <w:t>.</w:t>
      </w:r>
      <w:r w:rsidRPr="00021B5F">
        <w:rPr>
          <w:rFonts w:ascii="Cambria" w:hAnsi="Cambria"/>
          <w:color w:val="000000" w:themeColor="text1"/>
          <w:sz w:val="20"/>
          <w:szCs w:val="20"/>
          <w:lang w:val="es-US"/>
        </w:rPr>
        <w:t xml:space="preserve"> </w:t>
      </w:r>
    </w:p>
    <w:p w14:paraId="3BC5CCC0" w14:textId="77777777" w:rsidR="00414659" w:rsidRPr="00021B5F" w:rsidRDefault="00414659" w:rsidP="00E50182">
      <w:pPr>
        <w:suppressAutoHyphens/>
        <w:jc w:val="both"/>
        <w:rPr>
          <w:rFonts w:ascii="Cambria" w:hAnsi="Cambria"/>
          <w:color w:val="000000" w:themeColor="text1"/>
          <w:sz w:val="20"/>
          <w:szCs w:val="20"/>
          <w:lang w:val="es-US"/>
        </w:rPr>
      </w:pPr>
    </w:p>
    <w:p w14:paraId="78CFC4EF" w14:textId="77777777" w:rsidR="00451DC1" w:rsidRPr="00021B5F" w:rsidRDefault="007D2A90" w:rsidP="00451DC1">
      <w:pPr>
        <w:numPr>
          <w:ilvl w:val="0"/>
          <w:numId w:val="1"/>
        </w:numPr>
        <w:suppressAutoHyphens/>
        <w:ind w:left="0" w:firstLine="720"/>
        <w:jc w:val="both"/>
        <w:rPr>
          <w:rFonts w:ascii="Cambria" w:hAnsi="Cambria"/>
          <w:color w:val="000000" w:themeColor="text1"/>
          <w:sz w:val="20"/>
          <w:szCs w:val="20"/>
          <w:lang w:val="es-US"/>
        </w:rPr>
      </w:pPr>
      <w:r w:rsidRPr="00021B5F">
        <w:rPr>
          <w:rFonts w:ascii="Cambria" w:hAnsi="Cambria"/>
          <w:color w:val="000000" w:themeColor="text1"/>
          <w:sz w:val="20"/>
          <w:szCs w:val="20"/>
          <w:lang w:val="es-US"/>
        </w:rPr>
        <w:t xml:space="preserve">El 9 de septiembre de 2021, la Corte amplió estas medidas provisionales a favor de </w:t>
      </w:r>
      <w:proofErr w:type="spellStart"/>
      <w:r w:rsidRPr="00021B5F">
        <w:rPr>
          <w:rFonts w:ascii="Cambria" w:hAnsi="Cambria"/>
          <w:color w:val="000000" w:themeColor="text1"/>
          <w:sz w:val="20"/>
          <w:szCs w:val="20"/>
          <w:lang w:val="es-US"/>
        </w:rPr>
        <w:t>Lesther</w:t>
      </w:r>
      <w:proofErr w:type="spellEnd"/>
      <w:r w:rsidRPr="00021B5F">
        <w:rPr>
          <w:rFonts w:ascii="Cambria" w:hAnsi="Cambria"/>
          <w:color w:val="000000" w:themeColor="text1"/>
          <w:sz w:val="20"/>
          <w:szCs w:val="20"/>
          <w:lang w:val="es-US"/>
        </w:rPr>
        <w:t xml:space="preserve"> Lenin Alemán Alfaro y Freddy Alberto Navas López, y exigió la liberación inmediata de todas las personas beneficiarias de esta medida de protección. La Corte IDH ordenó a Nicaragua “informar de forma inequívoca a los familiares y abogados de confianza sobre su lugar de detención y a permitir su contacto inmediato con familiares y abogados”, y además “garantizar de forma inmediata el acceso a servicios de salud y medicamentos para los beneficiarios”. Dispuso asimismo que las </w:t>
      </w:r>
      <w:r w:rsidRPr="00021B5F">
        <w:rPr>
          <w:rFonts w:ascii="Cambria" w:eastAsia="Times New Roman" w:hAnsi="Cambria" w:cs="Times New Roman"/>
          <w:color w:val="000000" w:themeColor="text1"/>
          <w:sz w:val="20"/>
          <w:szCs w:val="20"/>
          <w:lang w:val="es-US"/>
        </w:rPr>
        <w:t>autoridades</w:t>
      </w:r>
      <w:r w:rsidRPr="00021B5F">
        <w:rPr>
          <w:rFonts w:ascii="Cambria" w:hAnsi="Cambria"/>
          <w:color w:val="000000" w:themeColor="text1"/>
          <w:sz w:val="20"/>
          <w:szCs w:val="20"/>
          <w:lang w:val="es-US"/>
        </w:rPr>
        <w:t xml:space="preserve"> debían “garantizar el acceso de los abogados de confianza de los beneficiarios a la totalidad del expediente seguido en su contra y al sistema de información judicial en línea”.</w:t>
      </w:r>
    </w:p>
    <w:p w14:paraId="55C2F5D1" w14:textId="77777777" w:rsidR="00451DC1" w:rsidRPr="00021B5F" w:rsidRDefault="00451DC1" w:rsidP="00451DC1">
      <w:pPr>
        <w:pStyle w:val="ListParagraph"/>
        <w:rPr>
          <w:rFonts w:ascii="Cambria" w:hAnsi="Cambria"/>
          <w:color w:val="000000" w:themeColor="text1"/>
          <w:sz w:val="20"/>
          <w:szCs w:val="20"/>
          <w:lang w:val="es-US"/>
        </w:rPr>
      </w:pPr>
    </w:p>
    <w:p w14:paraId="08C83AFE" w14:textId="01689EFA" w:rsidR="005927B1" w:rsidRPr="00021B5F" w:rsidRDefault="005927B1" w:rsidP="00451DC1">
      <w:pPr>
        <w:numPr>
          <w:ilvl w:val="0"/>
          <w:numId w:val="1"/>
        </w:numPr>
        <w:suppressAutoHyphens/>
        <w:ind w:left="0" w:firstLine="720"/>
        <w:jc w:val="both"/>
        <w:rPr>
          <w:rFonts w:ascii="Cambria" w:hAnsi="Cambria"/>
          <w:color w:val="000000" w:themeColor="text1"/>
          <w:sz w:val="20"/>
          <w:szCs w:val="20"/>
          <w:lang w:val="es-US"/>
        </w:rPr>
      </w:pPr>
      <w:r w:rsidRPr="00021B5F">
        <w:rPr>
          <w:rFonts w:ascii="Cambria" w:hAnsi="Cambria"/>
          <w:color w:val="000000" w:themeColor="text1"/>
          <w:sz w:val="20"/>
          <w:szCs w:val="20"/>
          <w:lang w:val="es-US"/>
        </w:rPr>
        <w:t xml:space="preserve">El 24 de octubre, </w:t>
      </w:r>
      <w:r w:rsidRPr="00021B5F">
        <w:rPr>
          <w:rFonts w:ascii="Cambria" w:eastAsia="Times New Roman" w:hAnsi="Cambria" w:cs="Tahoma"/>
          <w:color w:val="000000" w:themeColor="text1"/>
          <w:sz w:val="20"/>
          <w:szCs w:val="20"/>
          <w:shd w:val="clear" w:color="auto" w:fill="FFFFFF"/>
          <w:lang w:val="es-US" w:eastAsia="es-ES_tradnl"/>
        </w:rPr>
        <w:t>CIDH solicitó a la Corte Interamericana ampliar las medidas provisionales para proteger los derechos de 15</w:t>
      </w:r>
      <w:r w:rsidR="00C041A9" w:rsidRPr="00021B5F">
        <w:rPr>
          <w:rFonts w:ascii="Cambria" w:eastAsia="Times New Roman" w:hAnsi="Cambria" w:cs="Tahoma"/>
          <w:color w:val="000000" w:themeColor="text1"/>
          <w:sz w:val="20"/>
          <w:szCs w:val="20"/>
          <w:shd w:val="clear" w:color="auto" w:fill="FFFFFF"/>
          <w:lang w:val="es-US" w:eastAsia="es-ES_tradnl"/>
        </w:rPr>
        <w:t xml:space="preserve"> </w:t>
      </w:r>
      <w:r w:rsidRPr="00021B5F">
        <w:rPr>
          <w:rFonts w:ascii="Cambria" w:eastAsia="Times New Roman" w:hAnsi="Cambria" w:cs="Tahoma"/>
          <w:color w:val="000000" w:themeColor="text1"/>
          <w:sz w:val="20"/>
          <w:szCs w:val="20"/>
          <w:shd w:val="clear" w:color="auto" w:fill="FFFFFF"/>
          <w:lang w:val="es-US" w:eastAsia="es-ES_tradnl"/>
        </w:rPr>
        <w:t>personas</w:t>
      </w:r>
      <w:r w:rsidR="00C041A9" w:rsidRPr="00021B5F">
        <w:rPr>
          <w:rFonts w:ascii="Cambria" w:eastAsia="Times New Roman" w:hAnsi="Cambria" w:cs="Tahoma"/>
          <w:color w:val="000000" w:themeColor="text1"/>
          <w:sz w:val="20"/>
          <w:szCs w:val="20"/>
          <w:shd w:val="clear" w:color="auto" w:fill="FFFFFF"/>
          <w:lang w:val="es-US" w:eastAsia="es-ES_tradnl"/>
        </w:rPr>
        <w:t xml:space="preserve"> más que permanecen detenidas. </w:t>
      </w:r>
      <w:r w:rsidR="00451DC1" w:rsidRPr="00021B5F">
        <w:rPr>
          <w:rFonts w:ascii="Cambria" w:eastAsia="Times New Roman" w:hAnsi="Cambria" w:cs="Tahoma"/>
          <w:color w:val="000000" w:themeColor="text1"/>
          <w:sz w:val="20"/>
          <w:szCs w:val="20"/>
          <w:shd w:val="clear" w:color="auto" w:fill="FFFFFF"/>
          <w:lang w:val="es-US" w:eastAsia="es-ES_tradnl"/>
        </w:rPr>
        <w:t xml:space="preserve">Todas </w:t>
      </w:r>
      <w:r w:rsidR="006C00AB" w:rsidRPr="00021B5F">
        <w:rPr>
          <w:rFonts w:ascii="Cambria" w:eastAsia="Times New Roman" w:hAnsi="Cambria" w:cs="Tahoma"/>
          <w:color w:val="000000" w:themeColor="text1"/>
          <w:sz w:val="20"/>
          <w:szCs w:val="20"/>
          <w:shd w:val="clear" w:color="auto" w:fill="FFFFFF"/>
          <w:lang w:val="es-US" w:eastAsia="es-ES_tradnl"/>
        </w:rPr>
        <w:t>ellas identificadas</w:t>
      </w:r>
      <w:r w:rsidR="00451DC1" w:rsidRPr="00021B5F">
        <w:rPr>
          <w:rFonts w:ascii="Cambria" w:eastAsia="Times New Roman" w:hAnsi="Cambria" w:cs="Tahoma"/>
          <w:color w:val="000000" w:themeColor="text1"/>
          <w:sz w:val="20"/>
          <w:szCs w:val="20"/>
          <w:shd w:val="clear" w:color="auto" w:fill="FFFFFF"/>
          <w:lang w:val="es-US" w:eastAsia="es-ES_tradnl"/>
        </w:rPr>
        <w:t xml:space="preserve"> como </w:t>
      </w:r>
      <w:r w:rsidR="00C041A9" w:rsidRPr="00021B5F">
        <w:rPr>
          <w:rFonts w:ascii="Cambria" w:eastAsia="Times New Roman" w:hAnsi="Cambria" w:cs="Tahoma"/>
          <w:color w:val="000000" w:themeColor="text1"/>
          <w:sz w:val="20"/>
          <w:szCs w:val="20"/>
          <w:shd w:val="clear" w:color="auto" w:fill="FFFFFF"/>
          <w:lang w:val="es-US" w:eastAsia="es-ES_tradnl"/>
        </w:rPr>
        <w:t xml:space="preserve">opositoras </w:t>
      </w:r>
      <w:r w:rsidR="00451DC1" w:rsidRPr="00021B5F">
        <w:rPr>
          <w:rFonts w:ascii="Cambria" w:eastAsia="Times New Roman" w:hAnsi="Cambria" w:cs="Tahoma"/>
          <w:color w:val="000000" w:themeColor="text1"/>
          <w:sz w:val="20"/>
          <w:szCs w:val="20"/>
          <w:shd w:val="clear" w:color="auto" w:fill="FFFFFF"/>
          <w:lang w:val="es-US" w:eastAsia="es-ES_tradnl"/>
        </w:rPr>
        <w:t>al actual gobierno de Nicaragua, integrantes de diversos sectores de la sociedad nicaragüense</w:t>
      </w:r>
      <w:r w:rsidRPr="00021B5F">
        <w:rPr>
          <w:rStyle w:val="FootnoteReference"/>
          <w:rFonts w:ascii="Cambria" w:eastAsia="Times New Roman" w:hAnsi="Cambria" w:cs="Tahoma"/>
          <w:color w:val="000000" w:themeColor="text1"/>
          <w:sz w:val="20"/>
          <w:szCs w:val="20"/>
          <w:shd w:val="clear" w:color="auto" w:fill="FFFFFF"/>
          <w:lang w:val="es-US" w:eastAsia="es-ES_tradnl"/>
        </w:rPr>
        <w:footnoteReference w:id="44"/>
      </w:r>
      <w:r w:rsidRPr="00021B5F">
        <w:rPr>
          <w:rFonts w:ascii="Cambria" w:eastAsia="Times New Roman" w:hAnsi="Cambria" w:cs="Tahoma"/>
          <w:color w:val="000000" w:themeColor="text1"/>
          <w:sz w:val="20"/>
          <w:szCs w:val="20"/>
          <w:shd w:val="clear" w:color="auto" w:fill="FFFFFF"/>
          <w:lang w:val="es-US" w:eastAsia="es-ES_tradnl"/>
        </w:rPr>
        <w:t>.</w:t>
      </w:r>
      <w:r w:rsidR="00451DC1" w:rsidRPr="00021B5F">
        <w:rPr>
          <w:rFonts w:ascii="Cambria" w:eastAsia="Times New Roman" w:hAnsi="Cambria" w:cs="Tahoma"/>
          <w:color w:val="000000" w:themeColor="text1"/>
          <w:sz w:val="20"/>
          <w:szCs w:val="20"/>
          <w:shd w:val="clear" w:color="auto" w:fill="FFFFFF"/>
          <w:lang w:val="es-US" w:eastAsia="es-ES_tradnl"/>
        </w:rPr>
        <w:t xml:space="preserve"> Dichas medidas fueron otorgadas el 4 de noviembre de 2021</w:t>
      </w:r>
      <w:r w:rsidR="00C041A9" w:rsidRPr="00021B5F">
        <w:rPr>
          <w:rFonts w:ascii="Cambria" w:eastAsia="Times New Roman" w:hAnsi="Cambria" w:cs="Tahoma"/>
          <w:color w:val="000000" w:themeColor="text1"/>
          <w:sz w:val="20"/>
          <w:szCs w:val="20"/>
          <w:shd w:val="clear" w:color="auto" w:fill="FFFFFF"/>
          <w:lang w:val="es-US" w:eastAsia="es-ES_tradnl"/>
        </w:rPr>
        <w:t xml:space="preserve"> por la </w:t>
      </w:r>
      <w:proofErr w:type="spellStart"/>
      <w:r w:rsidR="00C041A9" w:rsidRPr="00021B5F">
        <w:rPr>
          <w:rFonts w:ascii="Cambria" w:eastAsia="Times New Roman" w:hAnsi="Cambria" w:cs="Tahoma"/>
          <w:color w:val="000000" w:themeColor="text1"/>
          <w:sz w:val="20"/>
          <w:szCs w:val="20"/>
          <w:shd w:val="clear" w:color="auto" w:fill="FFFFFF"/>
          <w:lang w:val="es-US" w:eastAsia="es-ES_tradnl"/>
        </w:rPr>
        <w:t>CorteIDH</w:t>
      </w:r>
      <w:proofErr w:type="spellEnd"/>
      <w:r w:rsidR="00C041A9" w:rsidRPr="00021B5F">
        <w:rPr>
          <w:rFonts w:ascii="Cambria" w:eastAsia="Times New Roman" w:hAnsi="Cambria" w:cs="Tahoma"/>
          <w:color w:val="000000" w:themeColor="text1"/>
          <w:sz w:val="20"/>
          <w:szCs w:val="20"/>
          <w:shd w:val="clear" w:color="auto" w:fill="FFFFFF"/>
          <w:lang w:val="es-US" w:eastAsia="es-ES_tradnl"/>
        </w:rPr>
        <w:t>.</w:t>
      </w:r>
      <w:r w:rsidR="00451DC1" w:rsidRPr="00021B5F">
        <w:rPr>
          <w:rFonts w:ascii="Cambria" w:eastAsia="Times New Roman" w:hAnsi="Cambria" w:cs="Tahoma"/>
          <w:color w:val="000000" w:themeColor="text1"/>
          <w:sz w:val="20"/>
          <w:szCs w:val="20"/>
          <w:shd w:val="clear" w:color="auto" w:fill="FFFFFF"/>
          <w:lang w:val="es-US" w:eastAsia="es-ES_tradnl"/>
        </w:rPr>
        <w:t xml:space="preserve"> </w:t>
      </w:r>
    </w:p>
    <w:p w14:paraId="458B8F29" w14:textId="77777777" w:rsidR="00414659" w:rsidRPr="00021B5F" w:rsidRDefault="00414659" w:rsidP="00E50182">
      <w:pPr>
        <w:suppressAutoHyphens/>
        <w:jc w:val="both"/>
        <w:rPr>
          <w:rFonts w:ascii="Cambria" w:hAnsi="Cambria"/>
          <w:color w:val="000000" w:themeColor="text1"/>
          <w:sz w:val="20"/>
          <w:szCs w:val="20"/>
          <w:lang w:val="es-US"/>
        </w:rPr>
      </w:pPr>
    </w:p>
    <w:p w14:paraId="306C5B11" w14:textId="2C995932" w:rsidR="007D2A90" w:rsidRPr="00021B5F" w:rsidRDefault="007D2A90" w:rsidP="00657C4C">
      <w:pPr>
        <w:numPr>
          <w:ilvl w:val="0"/>
          <w:numId w:val="1"/>
        </w:numPr>
        <w:suppressAutoHyphens/>
        <w:ind w:left="0" w:firstLine="720"/>
        <w:jc w:val="both"/>
        <w:rPr>
          <w:rFonts w:ascii="Cambria" w:hAnsi="Cambria"/>
          <w:color w:val="000000" w:themeColor="text1"/>
          <w:sz w:val="20"/>
          <w:szCs w:val="20"/>
          <w:lang w:val="es-US"/>
        </w:rPr>
      </w:pPr>
      <w:r w:rsidRPr="00021B5F">
        <w:rPr>
          <w:rFonts w:ascii="Cambria" w:eastAsia="Times New Roman" w:hAnsi="Cambria" w:cs="Times New Roman"/>
          <w:color w:val="000000" w:themeColor="text1"/>
          <w:sz w:val="20"/>
          <w:szCs w:val="20"/>
          <w:lang w:val="es-US" w:eastAsia="es-ES"/>
        </w:rPr>
        <w:t xml:space="preserve">Por otra parte, el 24 de agosto, el Ministerio Público presentó la primera acusación contra personas que se encontraban en sus 90 días de detención judicial. Dicha acusación incluyó a la precandidata presidencial Cristiana Chamorro, el periodista Carlos Fernando Chamorro, su hermano y miembro </w:t>
      </w:r>
      <w:r w:rsidRPr="00021B5F">
        <w:rPr>
          <w:rFonts w:ascii="Cambria" w:eastAsia="Times New Roman" w:hAnsi="Cambria" w:cs="Tahoma"/>
          <w:color w:val="000000" w:themeColor="text1"/>
          <w:sz w:val="20"/>
          <w:szCs w:val="20"/>
          <w:shd w:val="clear" w:color="auto" w:fill="FFFFFF"/>
          <w:lang w:val="es-US" w:eastAsia="es-ES"/>
        </w:rPr>
        <w:t>fundador</w:t>
      </w:r>
      <w:r w:rsidRPr="00021B5F">
        <w:rPr>
          <w:rFonts w:ascii="Cambria" w:eastAsia="Times New Roman" w:hAnsi="Cambria" w:cs="Times New Roman"/>
          <w:color w:val="000000" w:themeColor="text1"/>
          <w:sz w:val="20"/>
          <w:szCs w:val="20"/>
          <w:lang w:val="es-US" w:eastAsia="es-ES"/>
        </w:rPr>
        <w:t xml:space="preserve"> de </w:t>
      </w:r>
      <w:proofErr w:type="spellStart"/>
      <w:r w:rsidRPr="00021B5F">
        <w:rPr>
          <w:rFonts w:ascii="Cambria" w:eastAsia="Times New Roman" w:hAnsi="Cambria" w:cs="Times New Roman"/>
          <w:color w:val="000000" w:themeColor="text1"/>
          <w:sz w:val="20"/>
          <w:szCs w:val="20"/>
          <w:lang w:val="es-US" w:eastAsia="es-ES"/>
        </w:rPr>
        <w:t>CxL</w:t>
      </w:r>
      <w:proofErr w:type="spellEnd"/>
      <w:r w:rsidRPr="00021B5F">
        <w:rPr>
          <w:rFonts w:ascii="Cambria" w:eastAsia="Times New Roman" w:hAnsi="Cambria" w:cs="Times New Roman"/>
          <w:color w:val="000000" w:themeColor="text1"/>
          <w:sz w:val="20"/>
          <w:szCs w:val="20"/>
          <w:lang w:val="es-US" w:eastAsia="es-ES"/>
        </w:rPr>
        <w:t xml:space="preserve"> Pedro Joaquín Chamorro, y 7 personas más, por presuntos delitos de apropiación y retención </w:t>
      </w:r>
      <w:r w:rsidRPr="00021B5F">
        <w:rPr>
          <w:rFonts w:ascii="Cambria" w:hAnsi="Cambria"/>
          <w:color w:val="000000" w:themeColor="text1"/>
          <w:sz w:val="20"/>
          <w:szCs w:val="20"/>
          <w:lang w:val="es-US"/>
        </w:rPr>
        <w:t>indebida</w:t>
      </w:r>
      <w:r w:rsidRPr="00021B5F">
        <w:rPr>
          <w:rFonts w:ascii="Cambria" w:eastAsia="Times New Roman" w:hAnsi="Cambria" w:cs="Times New Roman"/>
          <w:color w:val="000000" w:themeColor="text1"/>
          <w:sz w:val="20"/>
          <w:szCs w:val="20"/>
          <w:lang w:val="es-US" w:eastAsia="es-ES"/>
        </w:rPr>
        <w:t xml:space="preserve">; lavado de dinero, bienes y activos; </w:t>
      </w:r>
      <w:r w:rsidRPr="00021B5F">
        <w:rPr>
          <w:rFonts w:ascii="Cambria" w:eastAsia="Times New Roman" w:hAnsi="Cambria" w:cs="Times New Roman"/>
          <w:color w:val="000000" w:themeColor="text1"/>
          <w:sz w:val="20"/>
          <w:szCs w:val="20"/>
          <w:lang w:val="es-US"/>
        </w:rPr>
        <w:t>gestión</w:t>
      </w:r>
      <w:r w:rsidRPr="00021B5F">
        <w:rPr>
          <w:rFonts w:ascii="Cambria" w:eastAsia="Times New Roman" w:hAnsi="Cambria" w:cs="Times New Roman"/>
          <w:color w:val="000000" w:themeColor="text1"/>
          <w:sz w:val="20"/>
          <w:szCs w:val="20"/>
          <w:lang w:val="es-US" w:eastAsia="es-ES"/>
        </w:rPr>
        <w:t xml:space="preserve"> abusiva; falsedad ideológica y cooperación necesaria del delito de lavado de dinero, bienes y activos</w:t>
      </w:r>
      <w:r w:rsidRPr="00021B5F">
        <w:rPr>
          <w:rStyle w:val="FootnoteReference"/>
          <w:rFonts w:ascii="Cambria" w:eastAsia="Times New Roman" w:hAnsi="Cambria" w:cs="Times New Roman"/>
          <w:color w:val="000000" w:themeColor="text1"/>
          <w:sz w:val="20"/>
          <w:szCs w:val="20"/>
          <w:lang w:val="es-US" w:eastAsia="es-ES"/>
        </w:rPr>
        <w:footnoteReference w:id="45"/>
      </w:r>
      <w:r w:rsidRPr="00021B5F">
        <w:rPr>
          <w:rFonts w:ascii="Cambria" w:eastAsia="Times New Roman" w:hAnsi="Cambria" w:cs="Times New Roman"/>
          <w:color w:val="000000" w:themeColor="text1"/>
          <w:sz w:val="20"/>
          <w:szCs w:val="20"/>
          <w:lang w:val="es-US" w:eastAsia="es-ES"/>
        </w:rPr>
        <w:t xml:space="preserve">. </w:t>
      </w:r>
      <w:r w:rsidR="005927B1" w:rsidRPr="00021B5F">
        <w:rPr>
          <w:rFonts w:ascii="Cambria" w:eastAsia="Times New Roman" w:hAnsi="Cambria" w:cs="Times New Roman"/>
          <w:color w:val="000000" w:themeColor="text1"/>
          <w:sz w:val="20"/>
          <w:szCs w:val="20"/>
          <w:lang w:val="es-US" w:eastAsia="es-ES"/>
        </w:rPr>
        <w:t>Desde entonces y, hasta la fecha de cierre del presente informe,</w:t>
      </w:r>
      <w:r w:rsidRPr="00021B5F">
        <w:rPr>
          <w:rFonts w:ascii="Cambria" w:eastAsia="Times New Roman" w:hAnsi="Cambria" w:cs="Times New Roman"/>
          <w:color w:val="000000" w:themeColor="text1"/>
          <w:sz w:val="20"/>
          <w:szCs w:val="20"/>
          <w:lang w:val="es-US" w:eastAsia="es-ES"/>
        </w:rPr>
        <w:t xml:space="preserve"> el Ministerio Público ha presentado diferentes acusaciones contra las personas detenidas en este contexto.</w:t>
      </w:r>
    </w:p>
    <w:p w14:paraId="0CA6008E" w14:textId="77777777" w:rsidR="00414659" w:rsidRPr="00021B5F" w:rsidRDefault="00414659" w:rsidP="00E50182">
      <w:pPr>
        <w:suppressAutoHyphens/>
        <w:jc w:val="both"/>
        <w:rPr>
          <w:rFonts w:ascii="Cambria" w:hAnsi="Cambria"/>
          <w:color w:val="000000" w:themeColor="text1"/>
          <w:sz w:val="20"/>
          <w:szCs w:val="20"/>
          <w:lang w:val="es-US"/>
        </w:rPr>
      </w:pPr>
    </w:p>
    <w:p w14:paraId="5C0FFB06" w14:textId="11FF8D29" w:rsidR="00695A56" w:rsidRPr="00021B5F" w:rsidRDefault="007D2A90" w:rsidP="00695A56">
      <w:pPr>
        <w:numPr>
          <w:ilvl w:val="0"/>
          <w:numId w:val="1"/>
        </w:numPr>
        <w:suppressAutoHyphens/>
        <w:ind w:left="0" w:firstLine="720"/>
        <w:jc w:val="both"/>
        <w:rPr>
          <w:rFonts w:ascii="Cambria" w:hAnsi="Cambria"/>
          <w:color w:val="000000" w:themeColor="text1"/>
          <w:sz w:val="20"/>
          <w:szCs w:val="20"/>
          <w:lang w:val="es-US"/>
        </w:rPr>
      </w:pPr>
      <w:r w:rsidRPr="00021B5F">
        <w:rPr>
          <w:rFonts w:ascii="Cambria" w:eastAsia="Times New Roman" w:hAnsi="Cambria" w:cs="Tahoma"/>
          <w:color w:val="000000" w:themeColor="text1"/>
          <w:sz w:val="20"/>
          <w:szCs w:val="20"/>
          <w:shd w:val="clear" w:color="auto" w:fill="FFFFFF"/>
          <w:lang w:val="es-US" w:eastAsia="es-ES"/>
        </w:rPr>
        <w:t xml:space="preserve">Según información recibida, en la presentación de las acusaciones, el Estado no </w:t>
      </w:r>
      <w:r w:rsidR="005927B1" w:rsidRPr="00021B5F">
        <w:rPr>
          <w:rFonts w:ascii="Cambria" w:eastAsia="Times New Roman" w:hAnsi="Cambria" w:cs="Tahoma"/>
          <w:color w:val="000000" w:themeColor="text1"/>
          <w:sz w:val="20"/>
          <w:szCs w:val="20"/>
          <w:shd w:val="clear" w:color="auto" w:fill="FFFFFF"/>
          <w:lang w:val="es-US" w:eastAsia="es-ES"/>
        </w:rPr>
        <w:t>respetó</w:t>
      </w:r>
      <w:r w:rsidRPr="00021B5F">
        <w:rPr>
          <w:rFonts w:ascii="Cambria" w:eastAsia="Times New Roman" w:hAnsi="Cambria" w:cs="Tahoma"/>
          <w:color w:val="000000" w:themeColor="text1"/>
          <w:sz w:val="20"/>
          <w:szCs w:val="20"/>
          <w:shd w:val="clear" w:color="auto" w:fill="FFFFFF"/>
          <w:lang w:val="es-US" w:eastAsia="es-ES"/>
        </w:rPr>
        <w:t xml:space="preserve"> las garantías procesales o el derecho a un juicio justo, </w:t>
      </w:r>
      <w:r w:rsidRPr="00021B5F">
        <w:rPr>
          <w:rFonts w:ascii="Cambria" w:hAnsi="Cambria"/>
          <w:sz w:val="20"/>
          <w:szCs w:val="20"/>
          <w:lang w:val="es-US"/>
        </w:rPr>
        <w:t>ya</w:t>
      </w:r>
      <w:r w:rsidRPr="00021B5F">
        <w:rPr>
          <w:rFonts w:ascii="Cambria" w:eastAsia="Times New Roman" w:hAnsi="Cambria" w:cs="Tahoma"/>
          <w:color w:val="000000" w:themeColor="text1"/>
          <w:sz w:val="20"/>
          <w:szCs w:val="20"/>
          <w:shd w:val="clear" w:color="auto" w:fill="FFFFFF"/>
          <w:lang w:val="es-US" w:eastAsia="es-ES"/>
        </w:rPr>
        <w:t xml:space="preserve"> que habrían sido presentadas en varios casos en audiencias preliminares privadas y secretas, en instalaciones distintas a los tribunales judiciales, en horas de la madrugada y a menudo sin presencia de las y los representantes legales de su elección. Ninguna de las decisiones judiciales sobre recursos </w:t>
      </w:r>
      <w:r w:rsidRPr="00021B5F">
        <w:rPr>
          <w:rFonts w:ascii="Cambria" w:hAnsi="Cambria"/>
          <w:color w:val="000000" w:themeColor="text1"/>
          <w:sz w:val="20"/>
          <w:szCs w:val="20"/>
          <w:lang w:val="es-US"/>
        </w:rPr>
        <w:t>de</w:t>
      </w:r>
      <w:r w:rsidRPr="00021B5F">
        <w:rPr>
          <w:rFonts w:ascii="Cambria" w:eastAsia="Times New Roman" w:hAnsi="Cambria" w:cs="Tahoma"/>
          <w:color w:val="000000" w:themeColor="text1"/>
          <w:sz w:val="20"/>
          <w:szCs w:val="20"/>
          <w:shd w:val="clear" w:color="auto" w:fill="FFFFFF"/>
          <w:lang w:val="es-US" w:eastAsia="es-ES"/>
        </w:rPr>
        <w:t xml:space="preserve"> habeas corpus o excepciones procesales presentadas por los abogados se han resuelto en favor de las personas acusadas, conforme a la información disponible. De igual manera, como se analiza más adelante este informe,</w:t>
      </w:r>
      <w:r w:rsidR="005927B1" w:rsidRPr="00021B5F">
        <w:rPr>
          <w:rFonts w:ascii="Cambria" w:eastAsia="Times New Roman" w:hAnsi="Cambria" w:cs="Tahoma"/>
          <w:color w:val="000000" w:themeColor="text1"/>
          <w:sz w:val="20"/>
          <w:szCs w:val="20"/>
          <w:shd w:val="clear" w:color="auto" w:fill="FFFFFF"/>
          <w:lang w:val="es-US" w:eastAsia="es-ES"/>
        </w:rPr>
        <w:t xml:space="preserve"> la CIDH recibió</w:t>
      </w:r>
      <w:r w:rsidRPr="00021B5F">
        <w:rPr>
          <w:rFonts w:ascii="Cambria" w:eastAsia="Times New Roman" w:hAnsi="Cambria" w:cs="Tahoma"/>
          <w:color w:val="000000" w:themeColor="text1"/>
          <w:sz w:val="20"/>
          <w:szCs w:val="20"/>
          <w:shd w:val="clear" w:color="auto" w:fill="FFFFFF"/>
          <w:lang w:val="es-US" w:eastAsia="es-ES"/>
        </w:rPr>
        <w:t xml:space="preserve"> información acerca de las graves condiciones de detención a las que se enfrentan las personas detenidas, en particular las mujeres, </w:t>
      </w:r>
      <w:r w:rsidR="004006E3" w:rsidRPr="00021B5F">
        <w:rPr>
          <w:rFonts w:ascii="Cambria" w:eastAsia="Times New Roman" w:hAnsi="Cambria" w:cs="Tahoma"/>
          <w:color w:val="000000" w:themeColor="text1"/>
          <w:sz w:val="20"/>
          <w:szCs w:val="20"/>
          <w:shd w:val="clear" w:color="auto" w:fill="FFFFFF"/>
          <w:lang w:val="es-US" w:eastAsia="es-ES"/>
        </w:rPr>
        <w:t xml:space="preserve">debido a </w:t>
      </w:r>
      <w:r w:rsidRPr="00021B5F">
        <w:rPr>
          <w:rFonts w:ascii="Cambria" w:eastAsia="Times New Roman" w:hAnsi="Cambria" w:cs="Times New Roman"/>
          <w:color w:val="000000" w:themeColor="text1"/>
          <w:sz w:val="20"/>
          <w:szCs w:val="20"/>
          <w:lang w:val="es-US"/>
        </w:rPr>
        <w:t>interrogatorios</w:t>
      </w:r>
      <w:r w:rsidRPr="00021B5F">
        <w:rPr>
          <w:rFonts w:ascii="Cambria" w:eastAsia="Times New Roman" w:hAnsi="Cambria" w:cs="Tahoma"/>
          <w:color w:val="000000" w:themeColor="text1"/>
          <w:sz w:val="20"/>
          <w:szCs w:val="20"/>
          <w:shd w:val="clear" w:color="auto" w:fill="FFFFFF"/>
          <w:lang w:val="es-US" w:eastAsia="es-ES"/>
        </w:rPr>
        <w:t xml:space="preserve"> constantes, aislamiento, exposición a luz artificial las 24 horas del día, la falta de atención médica, y acceso a agua y alimentación insuficiente. </w:t>
      </w:r>
    </w:p>
    <w:p w14:paraId="40265421" w14:textId="77777777" w:rsidR="00C041A9" w:rsidRPr="00021B5F" w:rsidRDefault="00C041A9" w:rsidP="00C041A9">
      <w:pPr>
        <w:pStyle w:val="ListParagraph"/>
        <w:rPr>
          <w:rFonts w:ascii="Cambria" w:hAnsi="Cambria"/>
          <w:color w:val="000000" w:themeColor="text1"/>
          <w:sz w:val="20"/>
          <w:szCs w:val="20"/>
          <w:lang w:val="es-US"/>
        </w:rPr>
      </w:pPr>
    </w:p>
    <w:p w14:paraId="12A8BC41" w14:textId="5340860E" w:rsidR="00693138" w:rsidRPr="00021B5F" w:rsidRDefault="00C041A9" w:rsidP="00693138">
      <w:pPr>
        <w:numPr>
          <w:ilvl w:val="0"/>
          <w:numId w:val="1"/>
        </w:numPr>
        <w:suppressAutoHyphens/>
        <w:ind w:left="0" w:firstLine="720"/>
        <w:jc w:val="both"/>
        <w:rPr>
          <w:rFonts w:ascii="Cambria" w:hAnsi="Cambria"/>
          <w:color w:val="000000" w:themeColor="text1"/>
          <w:sz w:val="20"/>
          <w:szCs w:val="20"/>
          <w:lang w:val="es-US"/>
        </w:rPr>
      </w:pPr>
      <w:r w:rsidRPr="00021B5F">
        <w:rPr>
          <w:rFonts w:ascii="Cambria" w:hAnsi="Cambria"/>
          <w:color w:val="000000" w:themeColor="text1"/>
          <w:sz w:val="20"/>
          <w:szCs w:val="20"/>
          <w:lang w:val="es-US"/>
        </w:rPr>
        <w:lastRenderedPageBreak/>
        <w:t>La CIDH observ</w:t>
      </w:r>
      <w:r w:rsidR="002245C2" w:rsidRPr="00021B5F">
        <w:rPr>
          <w:rFonts w:ascii="Cambria" w:hAnsi="Cambria"/>
          <w:color w:val="000000" w:themeColor="text1"/>
          <w:sz w:val="20"/>
          <w:szCs w:val="20"/>
          <w:lang w:val="es-US"/>
        </w:rPr>
        <w:t>a que los patrones de criminalización de las personas identificadas como opositoras políticas</w:t>
      </w:r>
      <w:r w:rsidR="00693138" w:rsidRPr="00021B5F">
        <w:rPr>
          <w:rFonts w:ascii="Cambria" w:hAnsi="Cambria"/>
          <w:color w:val="000000" w:themeColor="text1"/>
          <w:sz w:val="20"/>
          <w:szCs w:val="20"/>
          <w:lang w:val="es-US"/>
        </w:rPr>
        <w:t xml:space="preserve"> y las graves afectaciones a las garantías del debido proceso,</w:t>
      </w:r>
      <w:r w:rsidR="002245C2" w:rsidRPr="00021B5F">
        <w:rPr>
          <w:rFonts w:ascii="Cambria" w:hAnsi="Cambria"/>
          <w:color w:val="000000" w:themeColor="text1"/>
          <w:sz w:val="20"/>
          <w:szCs w:val="20"/>
          <w:lang w:val="es-US"/>
        </w:rPr>
        <w:t xml:space="preserve"> ponen en evidencia la completa falta de independencia del sistema de administración de justicia nicaragüense. </w:t>
      </w:r>
      <w:r w:rsidR="00693138" w:rsidRPr="00021B5F">
        <w:rPr>
          <w:rFonts w:ascii="Cambria" w:hAnsi="Cambria"/>
          <w:color w:val="000000" w:themeColor="text1"/>
          <w:sz w:val="20"/>
          <w:szCs w:val="20"/>
          <w:lang w:val="es-US"/>
        </w:rPr>
        <w:t xml:space="preserve">En tal virtud, resulta de especial </w:t>
      </w:r>
      <w:r w:rsidR="007B2BC6" w:rsidRPr="00021B5F">
        <w:rPr>
          <w:rFonts w:ascii="Cambria" w:hAnsi="Cambria"/>
          <w:color w:val="000000" w:themeColor="text1"/>
          <w:sz w:val="20"/>
          <w:szCs w:val="20"/>
          <w:lang w:val="es-US"/>
        </w:rPr>
        <w:t>preocupa</w:t>
      </w:r>
      <w:r w:rsidR="00693138" w:rsidRPr="00021B5F">
        <w:rPr>
          <w:rFonts w:ascii="Cambria" w:hAnsi="Cambria"/>
          <w:color w:val="000000" w:themeColor="text1"/>
          <w:sz w:val="20"/>
          <w:szCs w:val="20"/>
          <w:lang w:val="es-US"/>
        </w:rPr>
        <w:t xml:space="preserve">ción </w:t>
      </w:r>
      <w:r w:rsidR="007B2BC6" w:rsidRPr="00021B5F">
        <w:rPr>
          <w:rFonts w:ascii="Cambria" w:hAnsi="Cambria"/>
          <w:color w:val="000000" w:themeColor="text1"/>
          <w:sz w:val="20"/>
          <w:szCs w:val="20"/>
          <w:lang w:val="es-US"/>
        </w:rPr>
        <w:t xml:space="preserve">la situación de especial vulnerabilidad de </w:t>
      </w:r>
      <w:r w:rsidR="00214631" w:rsidRPr="00021B5F">
        <w:rPr>
          <w:rFonts w:ascii="Cambria" w:hAnsi="Cambria"/>
          <w:color w:val="000000" w:themeColor="text1"/>
          <w:sz w:val="20"/>
          <w:szCs w:val="20"/>
          <w:lang w:val="es-US"/>
        </w:rPr>
        <w:t>las personas detenidas</w:t>
      </w:r>
      <w:r w:rsidR="00693138" w:rsidRPr="00021B5F">
        <w:rPr>
          <w:rFonts w:ascii="Cambria" w:hAnsi="Cambria"/>
          <w:color w:val="000000" w:themeColor="text1"/>
          <w:sz w:val="20"/>
          <w:szCs w:val="20"/>
          <w:lang w:val="es-US"/>
        </w:rPr>
        <w:t xml:space="preserve">, </w:t>
      </w:r>
      <w:r w:rsidR="00214631" w:rsidRPr="00021B5F">
        <w:rPr>
          <w:rFonts w:ascii="Cambria" w:hAnsi="Cambria"/>
          <w:color w:val="000000" w:themeColor="text1"/>
          <w:sz w:val="20"/>
          <w:szCs w:val="20"/>
          <w:lang w:val="es-US"/>
        </w:rPr>
        <w:t>debido al temor de posibles represalias en su contra</w:t>
      </w:r>
      <w:r w:rsidR="00693138" w:rsidRPr="00021B5F">
        <w:rPr>
          <w:rFonts w:ascii="Cambria" w:hAnsi="Cambria"/>
          <w:color w:val="000000" w:themeColor="text1"/>
          <w:sz w:val="20"/>
          <w:szCs w:val="20"/>
          <w:lang w:val="es-US"/>
        </w:rPr>
        <w:t xml:space="preserve"> con motivo de su oposición al gobierno y su rol de liderazgo. Al respecto, la CIDH expresó </w:t>
      </w:r>
      <w:r w:rsidR="00693138" w:rsidRPr="00021B5F">
        <w:rPr>
          <w:rFonts w:ascii="Cambria" w:eastAsia="Times New Roman" w:hAnsi="Cambria" w:cs="Tahoma"/>
          <w:color w:val="000000" w:themeColor="text1"/>
          <w:sz w:val="20"/>
          <w:szCs w:val="20"/>
          <w:shd w:val="clear" w:color="auto" w:fill="FFFFFF"/>
          <w:lang w:val="es-US" w:eastAsia="es-ES_tradnl"/>
        </w:rPr>
        <w:t xml:space="preserve">su preocupación respecto del discurso del </w:t>
      </w:r>
      <w:proofErr w:type="gramStart"/>
      <w:r w:rsidR="00693138" w:rsidRPr="00021B5F">
        <w:rPr>
          <w:rFonts w:ascii="Cambria" w:eastAsia="Times New Roman" w:hAnsi="Cambria" w:cs="Tahoma"/>
          <w:color w:val="000000" w:themeColor="text1"/>
          <w:sz w:val="20"/>
          <w:szCs w:val="20"/>
          <w:shd w:val="clear" w:color="auto" w:fill="FFFFFF"/>
          <w:lang w:val="es-US" w:eastAsia="es-ES_tradnl"/>
        </w:rPr>
        <w:t>Presidente</w:t>
      </w:r>
      <w:proofErr w:type="gramEnd"/>
      <w:r w:rsidR="00693138" w:rsidRPr="00021B5F">
        <w:rPr>
          <w:rFonts w:ascii="Cambria" w:eastAsia="Times New Roman" w:hAnsi="Cambria" w:cs="Tahoma"/>
          <w:color w:val="000000" w:themeColor="text1"/>
          <w:sz w:val="20"/>
          <w:szCs w:val="20"/>
          <w:shd w:val="clear" w:color="auto" w:fill="FFFFFF"/>
          <w:lang w:val="es-US" w:eastAsia="es-ES_tradnl"/>
        </w:rPr>
        <w:t xml:space="preserve"> transmitido en cadena nacional el día 8 de noviembre, en el que se refirió de forma ofensiva e intimidante </w:t>
      </w:r>
      <w:r w:rsidR="00D616F5" w:rsidRPr="00021B5F">
        <w:rPr>
          <w:rFonts w:ascii="Cambria" w:eastAsia="Times New Roman" w:hAnsi="Cambria" w:cs="Tahoma"/>
          <w:color w:val="000000" w:themeColor="text1"/>
          <w:sz w:val="20"/>
          <w:szCs w:val="20"/>
          <w:shd w:val="clear" w:color="auto" w:fill="FFFFFF"/>
          <w:lang w:val="es-US" w:eastAsia="es-ES_tradnl"/>
        </w:rPr>
        <w:t>sobre las personas detenidas</w:t>
      </w:r>
      <w:r w:rsidR="00693138" w:rsidRPr="00021B5F">
        <w:rPr>
          <w:rFonts w:ascii="Cambria" w:eastAsia="Times New Roman" w:hAnsi="Cambria" w:cs="Tahoma"/>
          <w:color w:val="000000" w:themeColor="text1"/>
          <w:sz w:val="20"/>
          <w:szCs w:val="20"/>
          <w:shd w:val="clear" w:color="auto" w:fill="FFFFFF"/>
          <w:lang w:val="es-US" w:eastAsia="es-ES_tradnl"/>
        </w:rPr>
        <w:t>, indicando que por sus acciones no deberían ser considerados nicaragüenses y enviadas a otro país</w:t>
      </w:r>
      <w:r w:rsidR="00693138" w:rsidRPr="00021B5F">
        <w:rPr>
          <w:rStyle w:val="FootnoteReference"/>
          <w:rFonts w:ascii="Cambria" w:eastAsia="Times New Roman" w:hAnsi="Cambria" w:cs="Tahoma"/>
          <w:color w:val="000000" w:themeColor="text1"/>
          <w:sz w:val="20"/>
          <w:szCs w:val="20"/>
          <w:shd w:val="clear" w:color="auto" w:fill="FFFFFF"/>
          <w:lang w:val="es-US" w:eastAsia="es-ES_tradnl"/>
        </w:rPr>
        <w:footnoteReference w:id="46"/>
      </w:r>
      <w:r w:rsidR="00693138" w:rsidRPr="00021B5F">
        <w:rPr>
          <w:rFonts w:ascii="Cambria" w:eastAsia="Times New Roman" w:hAnsi="Cambria" w:cs="Tahoma"/>
          <w:color w:val="000000" w:themeColor="text1"/>
          <w:sz w:val="20"/>
          <w:szCs w:val="20"/>
          <w:shd w:val="clear" w:color="auto" w:fill="FFFFFF"/>
          <w:lang w:val="es-US" w:eastAsia="es-ES_tradnl"/>
        </w:rPr>
        <w:t>.</w:t>
      </w:r>
    </w:p>
    <w:p w14:paraId="4A38A2F8" w14:textId="77777777" w:rsidR="00693138" w:rsidRPr="00021B5F" w:rsidRDefault="00693138" w:rsidP="00693138">
      <w:pPr>
        <w:suppressAutoHyphens/>
        <w:jc w:val="both"/>
        <w:rPr>
          <w:rFonts w:ascii="Cambria" w:eastAsia="Times New Roman" w:hAnsi="Cambria" w:cs="Tahoma"/>
          <w:color w:val="000000" w:themeColor="text1"/>
          <w:sz w:val="20"/>
          <w:szCs w:val="20"/>
          <w:lang w:val="es-US" w:eastAsia="es-ES"/>
        </w:rPr>
      </w:pPr>
    </w:p>
    <w:p w14:paraId="5BE4D3F0" w14:textId="674E4E86" w:rsidR="00695A56" w:rsidRPr="00021B5F" w:rsidRDefault="00695A56" w:rsidP="00695A56">
      <w:pPr>
        <w:numPr>
          <w:ilvl w:val="0"/>
          <w:numId w:val="1"/>
        </w:numPr>
        <w:suppressAutoHyphens/>
        <w:ind w:left="0" w:firstLine="720"/>
        <w:jc w:val="both"/>
        <w:rPr>
          <w:rFonts w:ascii="Cambria" w:hAnsi="Cambria"/>
          <w:color w:val="000000" w:themeColor="text1"/>
          <w:sz w:val="20"/>
          <w:szCs w:val="20"/>
          <w:lang w:val="es-US"/>
        </w:rPr>
      </w:pPr>
      <w:r w:rsidRPr="00021B5F">
        <w:rPr>
          <w:rFonts w:ascii="Cambria" w:eastAsia="Times New Roman" w:hAnsi="Cambria" w:cs="Tahoma"/>
          <w:color w:val="000000" w:themeColor="text1"/>
          <w:sz w:val="20"/>
          <w:szCs w:val="20"/>
          <w:lang w:val="es-US" w:eastAsia="es-ES"/>
        </w:rPr>
        <w:t>Dada la extrema gravedad de la manifiesta utilización del sistema penal con fines políticos electorales</w:t>
      </w:r>
      <w:r w:rsidRPr="00021B5F">
        <w:rPr>
          <w:rFonts w:ascii="Cambria" w:eastAsia="Times New Roman" w:hAnsi="Cambria" w:cs="Tahoma"/>
          <w:color w:val="000000" w:themeColor="text1"/>
          <w:sz w:val="20"/>
          <w:szCs w:val="20"/>
          <w:shd w:val="clear" w:color="auto" w:fill="FFFFFF"/>
          <w:lang w:val="es-US" w:eastAsia="es-ES"/>
        </w:rPr>
        <w:t xml:space="preserve">, la Comisión reitera su condena </w:t>
      </w:r>
      <w:r w:rsidRPr="00021B5F">
        <w:rPr>
          <w:rFonts w:ascii="Cambria" w:eastAsia="Times New Roman" w:hAnsi="Cambria" w:cs="Tahoma"/>
          <w:color w:val="000000" w:themeColor="text1"/>
          <w:sz w:val="20"/>
          <w:szCs w:val="20"/>
          <w:lang w:val="es-US" w:eastAsia="es-ES"/>
        </w:rPr>
        <w:t xml:space="preserve">a las detenciones arbitrarias por </w:t>
      </w:r>
      <w:proofErr w:type="gramStart"/>
      <w:r w:rsidRPr="00021B5F">
        <w:rPr>
          <w:rFonts w:ascii="Cambria" w:eastAsia="Times New Roman" w:hAnsi="Cambria" w:cs="Tahoma"/>
          <w:color w:val="000000" w:themeColor="text1"/>
          <w:sz w:val="20"/>
          <w:szCs w:val="20"/>
          <w:lang w:val="es-US" w:eastAsia="es-ES"/>
        </w:rPr>
        <w:t xml:space="preserve">el </w:t>
      </w:r>
      <w:r w:rsidRPr="00021B5F">
        <w:rPr>
          <w:rFonts w:ascii="Cambria" w:eastAsia="Times New Roman" w:hAnsi="Cambria" w:cs="Tahoma"/>
          <w:color w:val="000000" w:themeColor="text1"/>
          <w:sz w:val="20"/>
          <w:szCs w:val="20"/>
          <w:shd w:val="clear" w:color="auto" w:fill="FFFFFF"/>
          <w:lang w:val="es-US" w:eastAsia="es-ES"/>
        </w:rPr>
        <w:t xml:space="preserve"> Estado</w:t>
      </w:r>
      <w:proofErr w:type="gramEnd"/>
      <w:r w:rsidRPr="00021B5F">
        <w:rPr>
          <w:rFonts w:ascii="Cambria" w:eastAsia="Times New Roman" w:hAnsi="Cambria" w:cs="Tahoma"/>
          <w:color w:val="000000" w:themeColor="text1"/>
          <w:sz w:val="20"/>
          <w:szCs w:val="20"/>
          <w:lang w:val="es-US" w:eastAsia="es-ES"/>
        </w:rPr>
        <w:t xml:space="preserve"> de Nicaragua en este contexto. Al mismo tiempo, insta</w:t>
      </w:r>
      <w:r w:rsidRPr="00021B5F">
        <w:rPr>
          <w:rFonts w:ascii="Cambria" w:eastAsia="Times New Roman" w:hAnsi="Cambria" w:cs="Tahoma"/>
          <w:color w:val="000000" w:themeColor="text1"/>
          <w:sz w:val="20"/>
          <w:szCs w:val="20"/>
          <w:shd w:val="clear" w:color="auto" w:fill="FFFFFF"/>
          <w:lang w:val="es-US" w:eastAsia="es-ES"/>
        </w:rPr>
        <w:t xml:space="preserve"> a liberar a las más de 30 personas detenidas arbitrariamente a partir de mayo de </w:t>
      </w:r>
      <w:proofErr w:type="gramStart"/>
      <w:r w:rsidRPr="00021B5F">
        <w:rPr>
          <w:rFonts w:ascii="Cambria" w:eastAsia="Times New Roman" w:hAnsi="Cambria" w:cs="Tahoma"/>
          <w:color w:val="000000" w:themeColor="text1"/>
          <w:sz w:val="20"/>
          <w:szCs w:val="20"/>
          <w:shd w:val="clear" w:color="auto" w:fill="FFFFFF"/>
          <w:lang w:val="es-US" w:eastAsia="es-ES"/>
        </w:rPr>
        <w:t>2021,  incluidas</w:t>
      </w:r>
      <w:proofErr w:type="gramEnd"/>
      <w:r w:rsidRPr="00021B5F">
        <w:rPr>
          <w:rFonts w:ascii="Cambria" w:eastAsia="Times New Roman" w:hAnsi="Cambria" w:cs="Tahoma"/>
          <w:color w:val="000000" w:themeColor="text1"/>
          <w:sz w:val="20"/>
          <w:szCs w:val="20"/>
          <w:shd w:val="clear" w:color="auto" w:fill="FFFFFF"/>
          <w:lang w:val="es-US" w:eastAsia="es-ES"/>
        </w:rPr>
        <w:t xml:space="preserve"> las más de 130 personas que fueron privadas de libertad desde el inicio de la crisis en abril de 2018</w:t>
      </w:r>
      <w:r w:rsidRPr="00021B5F">
        <w:rPr>
          <w:rFonts w:ascii="Cambria" w:eastAsia="Times New Roman" w:hAnsi="Cambria" w:cs="Tahoma"/>
          <w:color w:val="000000" w:themeColor="text1"/>
          <w:sz w:val="20"/>
          <w:szCs w:val="20"/>
          <w:lang w:val="es-US" w:eastAsia="es-ES"/>
        </w:rPr>
        <w:t xml:space="preserve">, sobre quienes tiene la obligación de </w:t>
      </w:r>
      <w:r w:rsidRPr="00021B5F">
        <w:rPr>
          <w:rFonts w:ascii="Cambria" w:eastAsia="Times New Roman" w:hAnsi="Cambria" w:cs="Tahoma"/>
          <w:color w:val="000000" w:themeColor="text1"/>
          <w:sz w:val="20"/>
          <w:szCs w:val="20"/>
          <w:shd w:val="clear" w:color="auto" w:fill="FFFFFF"/>
          <w:lang w:val="es-US" w:eastAsia="es-ES"/>
        </w:rPr>
        <w:t xml:space="preserve"> garantizar la integridad y seguridad</w:t>
      </w:r>
      <w:r w:rsidRPr="00021B5F">
        <w:rPr>
          <w:rFonts w:ascii="Cambria" w:eastAsia="Times New Roman" w:hAnsi="Cambria" w:cs="Tahoma"/>
          <w:color w:val="000000" w:themeColor="text1"/>
          <w:sz w:val="20"/>
          <w:szCs w:val="20"/>
          <w:lang w:val="es-US" w:eastAsia="es-ES"/>
        </w:rPr>
        <w:t xml:space="preserve">. La CIDH le hace un llamado al Estado </w:t>
      </w:r>
      <w:r w:rsidRPr="00021B5F">
        <w:rPr>
          <w:rFonts w:ascii="Cambria" w:eastAsia="Times New Roman" w:hAnsi="Cambria" w:cs="Tahoma"/>
          <w:color w:val="000000" w:themeColor="text1"/>
          <w:sz w:val="20"/>
          <w:szCs w:val="20"/>
          <w:shd w:val="clear" w:color="auto" w:fill="FFFFFF"/>
          <w:lang w:val="es-US" w:eastAsia="es-ES"/>
        </w:rPr>
        <w:t>a cesar de inmediato las detenciones arbitrarias e ilegales de quienes se consideran personas opositoras al gobierno y a restablecer las garantías para el goce pleno de los derechos civiles y políticos.</w:t>
      </w:r>
    </w:p>
    <w:p w14:paraId="13B1D2BC" w14:textId="77777777" w:rsidR="00CD3150" w:rsidRPr="00021B5F" w:rsidRDefault="00CD3150" w:rsidP="00CD3150">
      <w:pPr>
        <w:pStyle w:val="ListParagraph"/>
        <w:rPr>
          <w:rFonts w:ascii="Cambria" w:hAnsi="Cambria"/>
          <w:color w:val="000000" w:themeColor="text1"/>
          <w:sz w:val="20"/>
          <w:szCs w:val="20"/>
          <w:lang w:val="es-US"/>
        </w:rPr>
      </w:pPr>
    </w:p>
    <w:p w14:paraId="67147716" w14:textId="5395D981" w:rsidR="00956850" w:rsidRPr="00021B5F" w:rsidRDefault="00695A56" w:rsidP="00695A56">
      <w:pPr>
        <w:jc w:val="both"/>
        <w:rPr>
          <w:rFonts w:ascii="Cambria" w:eastAsia="Times New Roman" w:hAnsi="Cambria" w:cs="Tahoma"/>
          <w:b/>
          <w:bCs/>
          <w:i/>
          <w:iCs/>
          <w:color w:val="000000" w:themeColor="text1"/>
          <w:sz w:val="20"/>
          <w:szCs w:val="20"/>
          <w:lang w:val="es-US" w:eastAsia="es-ES_tradnl"/>
        </w:rPr>
      </w:pPr>
      <w:r w:rsidRPr="00021B5F">
        <w:rPr>
          <w:rFonts w:ascii="Cambria" w:eastAsia="Times New Roman" w:hAnsi="Cambria" w:cs="Tahoma"/>
          <w:b/>
          <w:bCs/>
          <w:i/>
          <w:iCs/>
          <w:color w:val="000000" w:themeColor="text1"/>
          <w:sz w:val="20"/>
          <w:szCs w:val="20"/>
          <w:lang w:val="es-US" w:eastAsia="es-ES_tradnl"/>
        </w:rPr>
        <w:t xml:space="preserve">Reelección del </w:t>
      </w:r>
      <w:r w:rsidR="00ED6A0F" w:rsidRPr="00021B5F">
        <w:rPr>
          <w:rFonts w:ascii="Cambria" w:eastAsia="Times New Roman" w:hAnsi="Cambria" w:cs="Tahoma"/>
          <w:b/>
          <w:bCs/>
          <w:i/>
          <w:iCs/>
          <w:color w:val="000000" w:themeColor="text1"/>
          <w:sz w:val="20"/>
          <w:szCs w:val="20"/>
          <w:lang w:val="es-US" w:eastAsia="es-ES_tradnl"/>
        </w:rPr>
        <w:t>Gobierno actual</w:t>
      </w:r>
    </w:p>
    <w:p w14:paraId="1C27C38D" w14:textId="77777777" w:rsidR="00695A56" w:rsidRPr="00021B5F" w:rsidRDefault="00695A56" w:rsidP="00695A56">
      <w:pPr>
        <w:jc w:val="both"/>
        <w:rPr>
          <w:rFonts w:ascii="Cambria" w:eastAsia="Times New Roman" w:hAnsi="Cambria" w:cs="Tahoma"/>
          <w:i/>
          <w:iCs/>
          <w:color w:val="000000" w:themeColor="text1"/>
          <w:sz w:val="20"/>
          <w:szCs w:val="20"/>
          <w:lang w:val="es-US" w:eastAsia="es-ES_tradnl"/>
        </w:rPr>
      </w:pPr>
    </w:p>
    <w:p w14:paraId="10733C7A" w14:textId="5429FDA1" w:rsidR="00956850" w:rsidRPr="00021B5F" w:rsidRDefault="00660E99" w:rsidP="004B48AF">
      <w:pPr>
        <w:numPr>
          <w:ilvl w:val="0"/>
          <w:numId w:val="1"/>
        </w:numPr>
        <w:suppressAutoHyphens/>
        <w:ind w:left="0" w:firstLine="720"/>
        <w:jc w:val="both"/>
        <w:rPr>
          <w:rFonts w:ascii="Cambria" w:eastAsia="Times New Roman" w:hAnsi="Cambria" w:cs="Tahoma"/>
          <w:color w:val="000000" w:themeColor="text1"/>
          <w:sz w:val="20"/>
          <w:szCs w:val="20"/>
          <w:lang w:val="es-US" w:eastAsia="es-ES_tradnl"/>
        </w:rPr>
      </w:pPr>
      <w:r w:rsidRPr="00021B5F">
        <w:rPr>
          <w:rFonts w:ascii="Cambria" w:eastAsia="Times New Roman" w:hAnsi="Cambria" w:cs="Tahoma"/>
          <w:color w:val="000000" w:themeColor="text1"/>
          <w:sz w:val="20"/>
          <w:szCs w:val="20"/>
          <w:lang w:val="es-US" w:eastAsia="es-ES_tradnl"/>
        </w:rPr>
        <w:t>En el marco de las votaciones generales realizadas en el país, e</w:t>
      </w:r>
      <w:r w:rsidR="008859B1" w:rsidRPr="00021B5F">
        <w:rPr>
          <w:rFonts w:ascii="Cambria" w:eastAsia="Times New Roman" w:hAnsi="Cambria" w:cs="Tahoma"/>
          <w:color w:val="000000" w:themeColor="text1"/>
          <w:sz w:val="20"/>
          <w:szCs w:val="20"/>
          <w:lang w:val="es-US" w:eastAsia="es-ES_tradnl"/>
        </w:rPr>
        <w:t>ntre el 5 y 7 de noviembre</w:t>
      </w:r>
      <w:r w:rsidR="004B48AF" w:rsidRPr="00021B5F">
        <w:rPr>
          <w:rFonts w:ascii="Cambria" w:eastAsia="Times New Roman" w:hAnsi="Cambria" w:cs="Tahoma"/>
          <w:color w:val="000000" w:themeColor="text1"/>
          <w:sz w:val="20"/>
          <w:szCs w:val="20"/>
          <w:lang w:val="es-US" w:eastAsia="es-ES_tradnl"/>
        </w:rPr>
        <w:t xml:space="preserve">, </w:t>
      </w:r>
      <w:r w:rsidR="008859B1" w:rsidRPr="00021B5F">
        <w:rPr>
          <w:rFonts w:ascii="Cambria" w:eastAsia="Times New Roman" w:hAnsi="Cambria" w:cs="Tahoma"/>
          <w:color w:val="000000" w:themeColor="text1"/>
          <w:sz w:val="20"/>
          <w:szCs w:val="20"/>
          <w:lang w:val="es-US" w:eastAsia="es-ES_tradnl"/>
        </w:rPr>
        <w:t xml:space="preserve">la CIDH recibió información sobre el incremento del asedio policial, actos de hostigamiento, allanamientos, amenazas y detenciones arbitrarias, en contra de líderes y lideresas de oposición, </w:t>
      </w:r>
      <w:r w:rsidR="008859B1" w:rsidRPr="00021B5F">
        <w:rPr>
          <w:rFonts w:ascii="Cambria" w:eastAsia="Times New Roman" w:hAnsi="Cambria" w:cs="Tahoma"/>
          <w:color w:val="000000" w:themeColor="text1"/>
          <w:sz w:val="20"/>
          <w:szCs w:val="20"/>
          <w:shd w:val="clear" w:color="auto" w:fill="FFFFFF"/>
          <w:lang w:val="es-US" w:eastAsia="es-ES"/>
        </w:rPr>
        <w:t>activistas</w:t>
      </w:r>
      <w:r w:rsidR="008859B1" w:rsidRPr="00021B5F">
        <w:rPr>
          <w:rFonts w:ascii="Cambria" w:eastAsia="Times New Roman" w:hAnsi="Cambria" w:cs="Tahoma"/>
          <w:color w:val="000000" w:themeColor="text1"/>
          <w:sz w:val="20"/>
          <w:szCs w:val="20"/>
          <w:lang w:val="es-US" w:eastAsia="es-ES_tradnl"/>
        </w:rPr>
        <w:t xml:space="preserve"> de derechos humanos, integrantes de organizaciones de la sociedad civil y periodistas, en diferentes departamentos del país. </w:t>
      </w:r>
      <w:r w:rsidR="004B48AF" w:rsidRPr="00021B5F">
        <w:rPr>
          <w:rFonts w:ascii="Cambria" w:eastAsia="Times New Roman" w:hAnsi="Cambria" w:cs="Tahoma"/>
          <w:color w:val="000000" w:themeColor="text1"/>
          <w:sz w:val="20"/>
          <w:szCs w:val="20"/>
          <w:lang w:val="es-US" w:eastAsia="es-ES_tradnl"/>
        </w:rPr>
        <w:t xml:space="preserve"> Dichos </w:t>
      </w:r>
      <w:r w:rsidR="008859B1" w:rsidRPr="00021B5F">
        <w:rPr>
          <w:rFonts w:ascii="Cambria" w:eastAsia="Times New Roman" w:hAnsi="Cambria" w:cs="Tahoma"/>
          <w:color w:val="000000" w:themeColor="text1"/>
          <w:sz w:val="20"/>
          <w:szCs w:val="20"/>
          <w:lang w:val="es-US" w:eastAsia="es-ES_tradnl"/>
        </w:rPr>
        <w:t xml:space="preserve">actos habrían sido perpetrados en su mayoría por agentes policiales, parapoliciales y </w:t>
      </w:r>
      <w:r w:rsidR="008859B1" w:rsidRPr="00021B5F">
        <w:rPr>
          <w:rFonts w:ascii="Cambria" w:hAnsi="Cambria"/>
          <w:color w:val="000000" w:themeColor="text1"/>
          <w:sz w:val="20"/>
          <w:szCs w:val="20"/>
          <w:lang w:val="es-US"/>
        </w:rPr>
        <w:t>simpatizantes</w:t>
      </w:r>
      <w:r w:rsidR="008859B1" w:rsidRPr="00021B5F">
        <w:rPr>
          <w:rFonts w:ascii="Cambria" w:eastAsia="Times New Roman" w:hAnsi="Cambria" w:cs="Tahoma"/>
          <w:color w:val="000000" w:themeColor="text1"/>
          <w:sz w:val="20"/>
          <w:szCs w:val="20"/>
          <w:lang w:val="es-US" w:eastAsia="es-ES_tradnl"/>
        </w:rPr>
        <w:t xml:space="preserve"> del gobierno. </w:t>
      </w:r>
      <w:r w:rsidR="004B48AF" w:rsidRPr="00021B5F">
        <w:rPr>
          <w:rFonts w:ascii="Cambria" w:eastAsia="Times New Roman" w:hAnsi="Cambria" w:cs="Tahoma"/>
          <w:color w:val="000000" w:themeColor="text1"/>
          <w:sz w:val="20"/>
          <w:szCs w:val="20"/>
          <w:lang w:val="es-US" w:eastAsia="es-ES_tradnl"/>
        </w:rPr>
        <w:t>Al respecto, s</w:t>
      </w:r>
      <w:r w:rsidR="008859B1" w:rsidRPr="00021B5F">
        <w:rPr>
          <w:rFonts w:ascii="Cambria" w:eastAsia="Times New Roman" w:hAnsi="Cambria" w:cs="Tahoma"/>
          <w:color w:val="000000" w:themeColor="text1"/>
          <w:sz w:val="20"/>
          <w:szCs w:val="20"/>
          <w:lang w:val="es-US" w:eastAsia="es-ES_tradnl"/>
        </w:rPr>
        <w:t>egún la información recibida, por lo menos 23 personas habrían sido detenidas arbitrariamente en nueve departamentos, sin orden de captura y sin brindar información a familiares, indicándoles que debían esperar 48 horas para recibir información adicional. Además, integrantes de los ex Consejos del Poder Ciudadano (CPC) habrían visitado viviendas, llamando a votar por el partido de Gobierno, como forma de intimidación</w:t>
      </w:r>
      <w:r w:rsidR="00693138" w:rsidRPr="00021B5F">
        <w:rPr>
          <w:rStyle w:val="FootnoteReference"/>
          <w:rFonts w:ascii="Cambria" w:eastAsia="Times New Roman" w:hAnsi="Cambria" w:cs="Tahoma"/>
          <w:color w:val="000000" w:themeColor="text1"/>
          <w:sz w:val="20"/>
          <w:szCs w:val="20"/>
          <w:lang w:val="es-US" w:eastAsia="es-ES_tradnl"/>
        </w:rPr>
        <w:footnoteReference w:id="47"/>
      </w:r>
      <w:r w:rsidR="008859B1" w:rsidRPr="00021B5F">
        <w:rPr>
          <w:rFonts w:ascii="Cambria" w:eastAsia="Times New Roman" w:hAnsi="Cambria" w:cs="Tahoma"/>
          <w:color w:val="000000" w:themeColor="text1"/>
          <w:sz w:val="20"/>
          <w:szCs w:val="20"/>
          <w:lang w:val="es-US" w:eastAsia="es-ES_tradnl"/>
        </w:rPr>
        <w:t>.</w:t>
      </w:r>
    </w:p>
    <w:p w14:paraId="2C90D9A8" w14:textId="77777777" w:rsidR="00956850" w:rsidRPr="00021B5F" w:rsidRDefault="00956850" w:rsidP="00E50182">
      <w:pPr>
        <w:suppressAutoHyphens/>
        <w:jc w:val="both"/>
        <w:rPr>
          <w:rFonts w:ascii="Cambria" w:eastAsia="Times New Roman" w:hAnsi="Cambria" w:cs="Tahoma"/>
          <w:color w:val="000000" w:themeColor="text1"/>
          <w:sz w:val="20"/>
          <w:szCs w:val="20"/>
          <w:lang w:val="es-US" w:eastAsia="es-ES_tradnl"/>
        </w:rPr>
      </w:pPr>
    </w:p>
    <w:p w14:paraId="7B6CF613" w14:textId="77777777" w:rsidR="00FC01FB" w:rsidRPr="00021B5F" w:rsidRDefault="004B48AF" w:rsidP="00FC01FB">
      <w:pPr>
        <w:numPr>
          <w:ilvl w:val="0"/>
          <w:numId w:val="1"/>
        </w:numPr>
        <w:suppressAutoHyphens/>
        <w:ind w:left="0" w:firstLine="720"/>
        <w:jc w:val="both"/>
        <w:rPr>
          <w:rFonts w:ascii="Cambria" w:eastAsia="Times New Roman" w:hAnsi="Cambria" w:cs="Tahoma"/>
          <w:color w:val="000000" w:themeColor="text1"/>
          <w:sz w:val="20"/>
          <w:szCs w:val="20"/>
          <w:lang w:val="es-US" w:eastAsia="es-ES_tradnl"/>
        </w:rPr>
      </w:pPr>
      <w:r w:rsidRPr="00021B5F">
        <w:rPr>
          <w:rFonts w:ascii="Cambria" w:eastAsia="Times New Roman" w:hAnsi="Cambria" w:cs="Tahoma"/>
          <w:color w:val="000000" w:themeColor="text1"/>
          <w:sz w:val="20"/>
          <w:szCs w:val="20"/>
          <w:lang w:val="es-US" w:eastAsia="es-ES_tradnl"/>
        </w:rPr>
        <w:t xml:space="preserve">Asimismo, la Relatoría Especial para la Libertad de Expresión (RELE) </w:t>
      </w:r>
      <w:r w:rsidR="00660E99" w:rsidRPr="00021B5F">
        <w:rPr>
          <w:rFonts w:ascii="Cambria" w:eastAsia="Times New Roman" w:hAnsi="Cambria" w:cs="Tahoma"/>
          <w:color w:val="000000" w:themeColor="text1"/>
          <w:sz w:val="20"/>
          <w:szCs w:val="20"/>
          <w:lang w:val="es-US" w:eastAsia="es-ES_tradnl"/>
        </w:rPr>
        <w:t>recibió</w:t>
      </w:r>
      <w:r w:rsidRPr="00021B5F">
        <w:rPr>
          <w:rFonts w:ascii="Cambria" w:eastAsia="Times New Roman" w:hAnsi="Cambria" w:cs="Tahoma"/>
          <w:color w:val="000000" w:themeColor="text1"/>
          <w:sz w:val="20"/>
          <w:szCs w:val="20"/>
          <w:lang w:val="es-US" w:eastAsia="es-ES_tradnl"/>
        </w:rPr>
        <w:t xml:space="preserve"> con preocupación los múltiples reportes sobre restricciones a la libertad de prensa en el contexto de la jornada electoral, tales como la prohibición de acercamiento de personas reporteras a los colegios electorales; actos de hostigamiento a medios de comunicación y periodistas; la detención temporal de periodistas y la incautación de los equipos personales y de trabajo; la obligación de transmitir en cadena nacional un discurso presidencial en plena jornada electoral; la transmisión en medios oficialistas de propaganda electoral, violando las leyes internas en la materia; y la expulsión y denegación del ingreso de la prensa internacional al país para cubrir los comicios</w:t>
      </w:r>
      <w:r w:rsidR="00693138" w:rsidRPr="00021B5F">
        <w:rPr>
          <w:rStyle w:val="FootnoteReference"/>
          <w:rFonts w:ascii="Cambria" w:eastAsia="Times New Roman" w:hAnsi="Cambria" w:cs="Tahoma"/>
          <w:color w:val="000000" w:themeColor="text1"/>
          <w:sz w:val="20"/>
          <w:szCs w:val="20"/>
          <w:lang w:val="es-US" w:eastAsia="es-ES_tradnl"/>
        </w:rPr>
        <w:footnoteReference w:id="48"/>
      </w:r>
      <w:r w:rsidRPr="00021B5F">
        <w:rPr>
          <w:rFonts w:ascii="Cambria" w:eastAsia="Times New Roman" w:hAnsi="Cambria" w:cs="Tahoma"/>
          <w:color w:val="000000" w:themeColor="text1"/>
          <w:sz w:val="20"/>
          <w:szCs w:val="20"/>
          <w:lang w:val="es-US" w:eastAsia="es-ES_tradnl"/>
        </w:rPr>
        <w:t>.</w:t>
      </w:r>
    </w:p>
    <w:p w14:paraId="1E293456" w14:textId="77777777" w:rsidR="00FC01FB" w:rsidRPr="00021B5F" w:rsidRDefault="00FC01FB" w:rsidP="00FC01FB">
      <w:pPr>
        <w:pStyle w:val="ListParagraph"/>
        <w:rPr>
          <w:rFonts w:ascii="Cambria" w:eastAsia="Times New Roman" w:hAnsi="Cambria" w:cs="Tahoma"/>
          <w:color w:val="000000" w:themeColor="text1"/>
          <w:sz w:val="20"/>
          <w:szCs w:val="20"/>
          <w:shd w:val="clear" w:color="auto" w:fill="FFFFFF"/>
          <w:lang w:val="es-US" w:eastAsia="es-ES_tradnl"/>
        </w:rPr>
      </w:pPr>
    </w:p>
    <w:p w14:paraId="7683E0E3" w14:textId="77B0A986" w:rsidR="00FC01FB" w:rsidRPr="00021B5F" w:rsidRDefault="004B48AF" w:rsidP="002D0B4C">
      <w:pPr>
        <w:numPr>
          <w:ilvl w:val="0"/>
          <w:numId w:val="1"/>
        </w:numPr>
        <w:suppressAutoHyphens/>
        <w:ind w:left="0" w:firstLine="720"/>
        <w:jc w:val="both"/>
        <w:rPr>
          <w:rFonts w:ascii="Cambria" w:eastAsia="Times New Roman" w:hAnsi="Cambria" w:cs="Tahoma"/>
          <w:color w:val="000000" w:themeColor="text1"/>
          <w:sz w:val="20"/>
          <w:szCs w:val="20"/>
          <w:lang w:val="es-US" w:eastAsia="es-ES_tradnl"/>
        </w:rPr>
      </w:pPr>
      <w:r w:rsidRPr="00021B5F">
        <w:rPr>
          <w:rFonts w:ascii="Cambria" w:eastAsia="Times New Roman" w:hAnsi="Cambria" w:cs="Tahoma"/>
          <w:color w:val="000000" w:themeColor="text1"/>
          <w:sz w:val="20"/>
          <w:szCs w:val="20"/>
          <w:shd w:val="clear" w:color="auto" w:fill="FFFFFF"/>
          <w:lang w:val="es-US" w:eastAsia="es-ES_tradnl"/>
        </w:rPr>
        <w:t>Finalmente, e</w:t>
      </w:r>
      <w:r w:rsidR="00FB6AC4" w:rsidRPr="00021B5F">
        <w:rPr>
          <w:rFonts w:ascii="Cambria" w:eastAsia="Times New Roman" w:hAnsi="Cambria" w:cs="Tahoma"/>
          <w:color w:val="000000" w:themeColor="text1"/>
          <w:sz w:val="20"/>
          <w:szCs w:val="20"/>
          <w:shd w:val="clear" w:color="auto" w:fill="FFFFFF"/>
          <w:lang w:val="es-US" w:eastAsia="es-ES_tradnl"/>
        </w:rPr>
        <w:t xml:space="preserve">l 8 de noviembre de 2021, el </w:t>
      </w:r>
      <w:r w:rsidR="00FB6AC4" w:rsidRPr="00021B5F">
        <w:rPr>
          <w:rFonts w:ascii="Cambria" w:eastAsia="Times New Roman" w:hAnsi="Cambria" w:cs="Times New Roman"/>
          <w:color w:val="000000" w:themeColor="text1"/>
          <w:sz w:val="20"/>
          <w:szCs w:val="20"/>
          <w:shd w:val="clear" w:color="auto" w:fill="FDFDFD"/>
          <w:lang w:val="es-US" w:eastAsia="es-ES_tradnl"/>
        </w:rPr>
        <w:t>Consejo Supremo Electoral anunció que, con más del 97% de las actas escrutadas,</w:t>
      </w:r>
      <w:r w:rsidRPr="00021B5F">
        <w:rPr>
          <w:rFonts w:ascii="Cambria" w:eastAsia="Times New Roman" w:hAnsi="Cambria" w:cs="Times New Roman"/>
          <w:color w:val="000000" w:themeColor="text1"/>
          <w:sz w:val="20"/>
          <w:szCs w:val="20"/>
          <w:shd w:val="clear" w:color="auto" w:fill="FDFDFD"/>
          <w:lang w:val="es-US" w:eastAsia="es-ES_tradnl"/>
        </w:rPr>
        <w:t xml:space="preserve"> el</w:t>
      </w:r>
      <w:r w:rsidR="00FB6AC4" w:rsidRPr="00021B5F">
        <w:rPr>
          <w:rFonts w:ascii="Cambria" w:eastAsia="Times New Roman" w:hAnsi="Cambria" w:cs="Times New Roman"/>
          <w:color w:val="000000" w:themeColor="text1"/>
          <w:sz w:val="20"/>
          <w:szCs w:val="20"/>
          <w:shd w:val="clear" w:color="auto" w:fill="FDFDFD"/>
          <w:lang w:val="es-US" w:eastAsia="es-ES_tradnl"/>
        </w:rPr>
        <w:t xml:space="preserve"> actual </w:t>
      </w:r>
      <w:proofErr w:type="gramStart"/>
      <w:r w:rsidR="00FB6AC4" w:rsidRPr="00021B5F">
        <w:rPr>
          <w:rFonts w:ascii="Cambria" w:eastAsia="Times New Roman" w:hAnsi="Cambria" w:cs="Times New Roman"/>
          <w:color w:val="000000" w:themeColor="text1"/>
          <w:sz w:val="20"/>
          <w:szCs w:val="20"/>
          <w:shd w:val="clear" w:color="auto" w:fill="FDFDFD"/>
          <w:lang w:val="es-US" w:eastAsia="es-ES_tradnl"/>
        </w:rPr>
        <w:t>Presidente</w:t>
      </w:r>
      <w:proofErr w:type="gramEnd"/>
      <w:r w:rsidR="00FB6AC4" w:rsidRPr="00021B5F">
        <w:rPr>
          <w:rFonts w:ascii="Cambria" w:eastAsia="Times New Roman" w:hAnsi="Cambria" w:cs="Times New Roman"/>
          <w:color w:val="000000" w:themeColor="text1"/>
          <w:sz w:val="20"/>
          <w:szCs w:val="20"/>
          <w:shd w:val="clear" w:color="auto" w:fill="FDFDFD"/>
          <w:lang w:val="es-US" w:eastAsia="es-ES_tradnl"/>
        </w:rPr>
        <w:t> </w:t>
      </w:r>
      <w:r w:rsidR="00FB6AC4" w:rsidRPr="00021B5F">
        <w:rPr>
          <w:rFonts w:ascii="Cambria" w:eastAsia="Times New Roman" w:hAnsi="Cambria" w:cs="Times New Roman"/>
          <w:color w:val="000000" w:themeColor="text1"/>
          <w:sz w:val="20"/>
          <w:szCs w:val="20"/>
          <w:lang w:val="es-US" w:eastAsia="es-ES_tradnl"/>
        </w:rPr>
        <w:t>Daniel Ortega,</w:t>
      </w:r>
      <w:r w:rsidR="00FB6AC4" w:rsidRPr="00021B5F">
        <w:rPr>
          <w:rFonts w:ascii="Cambria" w:eastAsia="Times New Roman" w:hAnsi="Cambria" w:cs="Times New Roman"/>
          <w:color w:val="000000" w:themeColor="text1"/>
          <w:sz w:val="20"/>
          <w:szCs w:val="20"/>
          <w:shd w:val="clear" w:color="auto" w:fill="FDFDFD"/>
          <w:lang w:val="es-US" w:eastAsia="es-ES_tradnl"/>
        </w:rPr>
        <w:t xml:space="preserve"> del Frente Sandinista de Liberación Nacional (FSLN) había sido electo </w:t>
      </w:r>
      <w:r w:rsidR="00FB6AC4" w:rsidRPr="00021B5F">
        <w:rPr>
          <w:rFonts w:ascii="Cambria" w:hAnsi="Cambria"/>
          <w:sz w:val="20"/>
          <w:szCs w:val="20"/>
          <w:lang w:val="es-US"/>
        </w:rPr>
        <w:t>para</w:t>
      </w:r>
      <w:r w:rsidR="00FB6AC4" w:rsidRPr="00021B5F">
        <w:rPr>
          <w:rFonts w:ascii="Cambria" w:eastAsia="Times New Roman" w:hAnsi="Cambria" w:cs="Times New Roman"/>
          <w:color w:val="000000" w:themeColor="text1"/>
          <w:sz w:val="20"/>
          <w:szCs w:val="20"/>
          <w:shd w:val="clear" w:color="auto" w:fill="FDFDFD"/>
          <w:lang w:val="es-US" w:eastAsia="es-ES_tradnl"/>
        </w:rPr>
        <w:t xml:space="preserve"> un nuevo mandato con el </w:t>
      </w:r>
      <w:r w:rsidR="00FB6AC4" w:rsidRPr="00021B5F">
        <w:rPr>
          <w:rFonts w:ascii="Cambria" w:eastAsia="Times New Roman" w:hAnsi="Cambria" w:cs="Times New Roman"/>
          <w:color w:val="000000" w:themeColor="text1"/>
          <w:sz w:val="20"/>
          <w:szCs w:val="20"/>
          <w:lang w:val="es-US" w:eastAsia="es-ES_tradnl"/>
        </w:rPr>
        <w:t>75</w:t>
      </w:r>
      <w:r w:rsidR="00660E99" w:rsidRPr="00021B5F">
        <w:rPr>
          <w:rFonts w:ascii="Cambria" w:eastAsia="Times New Roman" w:hAnsi="Cambria" w:cs="Times New Roman"/>
          <w:color w:val="000000" w:themeColor="text1"/>
          <w:sz w:val="20"/>
          <w:szCs w:val="20"/>
          <w:lang w:val="es-US" w:eastAsia="es-ES_tradnl"/>
        </w:rPr>
        <w:t>.</w:t>
      </w:r>
      <w:r w:rsidR="00FB6AC4" w:rsidRPr="00021B5F">
        <w:rPr>
          <w:rFonts w:ascii="Cambria" w:eastAsia="Times New Roman" w:hAnsi="Cambria" w:cs="Times New Roman"/>
          <w:color w:val="000000" w:themeColor="text1"/>
          <w:sz w:val="20"/>
          <w:szCs w:val="20"/>
          <w:lang w:val="es-US" w:eastAsia="es-ES_tradnl"/>
        </w:rPr>
        <w:t>92% d</w:t>
      </w:r>
      <w:r w:rsidR="00FB6AC4" w:rsidRPr="00021B5F">
        <w:rPr>
          <w:rFonts w:ascii="Cambria" w:eastAsia="Times New Roman" w:hAnsi="Cambria" w:cs="Times New Roman"/>
          <w:color w:val="000000" w:themeColor="text1"/>
          <w:sz w:val="20"/>
          <w:szCs w:val="20"/>
          <w:shd w:val="clear" w:color="auto" w:fill="FDFDFD"/>
          <w:lang w:val="es-US" w:eastAsia="es-ES_tradnl"/>
        </w:rPr>
        <w:t>e la votación</w:t>
      </w:r>
      <w:r w:rsidR="0031514A" w:rsidRPr="00021B5F">
        <w:rPr>
          <w:rFonts w:ascii="Cambria" w:eastAsia="Times New Roman" w:hAnsi="Cambria" w:cs="Times New Roman"/>
          <w:color w:val="000000" w:themeColor="text1"/>
          <w:sz w:val="20"/>
          <w:szCs w:val="20"/>
          <w:shd w:val="clear" w:color="auto" w:fill="FDFDFD"/>
          <w:lang w:val="es-US" w:eastAsia="es-ES_tradnl"/>
        </w:rPr>
        <w:t>, lo que generó una amplia condena por parte de la comunidad internacional.</w:t>
      </w:r>
    </w:p>
    <w:p w14:paraId="07F1D08D" w14:textId="6EB4FFF0" w:rsidR="00FC01FB" w:rsidRPr="00021B5F" w:rsidRDefault="00FC01FB" w:rsidP="00FC01FB">
      <w:pPr>
        <w:suppressAutoHyphens/>
        <w:jc w:val="both"/>
        <w:rPr>
          <w:rFonts w:ascii="Cambria" w:eastAsia="Times New Roman" w:hAnsi="Cambria" w:cs="Tahoma"/>
          <w:color w:val="000000" w:themeColor="text1"/>
          <w:sz w:val="20"/>
          <w:szCs w:val="20"/>
          <w:lang w:val="es-US" w:eastAsia="es-ES_tradnl"/>
        </w:rPr>
      </w:pPr>
    </w:p>
    <w:p w14:paraId="7AA390A2" w14:textId="7D41C08C" w:rsidR="00FC01FB" w:rsidRPr="00021B5F" w:rsidRDefault="0031514A" w:rsidP="00FC01FB">
      <w:pPr>
        <w:numPr>
          <w:ilvl w:val="0"/>
          <w:numId w:val="1"/>
        </w:numPr>
        <w:suppressAutoHyphens/>
        <w:ind w:left="0" w:firstLine="720"/>
        <w:jc w:val="both"/>
        <w:rPr>
          <w:rFonts w:ascii="Cambria" w:eastAsia="Cambria" w:hAnsi="Cambria" w:cs="Cambria"/>
          <w:color w:val="000000" w:themeColor="text1"/>
          <w:sz w:val="20"/>
          <w:szCs w:val="20"/>
          <w:lang w:val="es-US"/>
        </w:rPr>
      </w:pPr>
      <w:r w:rsidRPr="00021B5F">
        <w:rPr>
          <w:rFonts w:ascii="Cambria" w:eastAsia="Times New Roman" w:hAnsi="Cambria"/>
          <w:color w:val="000000" w:themeColor="text1"/>
          <w:sz w:val="20"/>
          <w:szCs w:val="20"/>
          <w:shd w:val="clear" w:color="auto" w:fill="FDFDFD"/>
          <w:lang w:val="es-US" w:eastAsia="es-ES_tradnl"/>
        </w:rPr>
        <w:t xml:space="preserve">Al respecto, </w:t>
      </w:r>
      <w:r w:rsidRPr="00021B5F">
        <w:rPr>
          <w:rFonts w:ascii="Cambria" w:eastAsia="Cambria" w:hAnsi="Cambria" w:cs="Cambria"/>
          <w:color w:val="000000" w:themeColor="text1"/>
          <w:sz w:val="20"/>
          <w:szCs w:val="20"/>
          <w:lang w:val="es-US"/>
        </w:rPr>
        <w:t>d</w:t>
      </w:r>
      <w:r w:rsidR="00FC01FB" w:rsidRPr="00021B5F">
        <w:rPr>
          <w:rFonts w:ascii="Cambria" w:eastAsia="Cambria" w:hAnsi="Cambria" w:cs="Cambria"/>
          <w:color w:val="000000" w:themeColor="text1"/>
          <w:sz w:val="20"/>
          <w:szCs w:val="20"/>
          <w:lang w:val="es-US"/>
        </w:rPr>
        <w:t xml:space="preserve">e acuerdo con información pública, </w:t>
      </w:r>
      <w:r w:rsidR="00FC01FB" w:rsidRPr="00021B5F">
        <w:rPr>
          <w:rFonts w:ascii="Cambria" w:eastAsia="Times New Roman" w:hAnsi="Cambria" w:cs="Calibri"/>
          <w:color w:val="000000"/>
          <w:sz w:val="20"/>
          <w:szCs w:val="20"/>
          <w:lang w:val="es-US" w:eastAsia="es-ES_tradnl"/>
        </w:rPr>
        <w:t xml:space="preserve">alrededor de 50 países manifestaron su rechazo y expresaron desconocer la elección, tachando el proceso de ilegítimo y remarcando la ausencia de </w:t>
      </w:r>
      <w:r w:rsidR="00FC01FB" w:rsidRPr="00021B5F">
        <w:rPr>
          <w:rFonts w:ascii="Cambria" w:eastAsia="Times New Roman" w:hAnsi="Cambria" w:cs="Calibri"/>
          <w:color w:val="000000"/>
          <w:sz w:val="20"/>
          <w:szCs w:val="20"/>
          <w:lang w:val="es-US" w:eastAsia="es-ES_tradnl"/>
        </w:rPr>
        <w:lastRenderedPageBreak/>
        <w:t xml:space="preserve">condiciones para el desarrollo de elecciones libres, transparentes y justas en Nicaragua. </w:t>
      </w:r>
      <w:r w:rsidR="00FC01FB" w:rsidRPr="00021B5F">
        <w:rPr>
          <w:rFonts w:ascii="Cambria" w:eastAsia="Cambria" w:hAnsi="Cambria" w:cs="Cambria"/>
          <w:color w:val="000000" w:themeColor="text1"/>
          <w:sz w:val="20"/>
          <w:szCs w:val="20"/>
          <w:lang w:val="es-US"/>
        </w:rPr>
        <w:t xml:space="preserve"> </w:t>
      </w:r>
      <w:r w:rsidRPr="00021B5F">
        <w:rPr>
          <w:rFonts w:ascii="Cambria" w:eastAsia="Times New Roman" w:hAnsi="Cambria" w:cs="Calibri"/>
          <w:color w:val="000000"/>
          <w:sz w:val="20"/>
          <w:szCs w:val="20"/>
          <w:lang w:val="es-US" w:eastAsia="es-ES_tradnl"/>
        </w:rPr>
        <w:t xml:space="preserve">Asimismo, </w:t>
      </w:r>
      <w:r w:rsidR="00FC01FB" w:rsidRPr="00021B5F">
        <w:rPr>
          <w:rFonts w:ascii="Cambria" w:hAnsi="Cambria"/>
          <w:color w:val="000000" w:themeColor="text1"/>
          <w:sz w:val="20"/>
          <w:szCs w:val="20"/>
          <w:lang w:val="es-US"/>
        </w:rPr>
        <w:t>el 12 de noviembre de 2021, la Asamblea General de la OEA, declaró que “las elecciones de 7 de noviembre en Nicaragua no fueron libres, justas ni transparentes y no tienen legitimidad democrática”. Asimismo, concluyó que, “con base en los principios establecidos en la Carta de la OEA y la Carta Democrática Interamericana, las instituciones democráticas en Nicaragua han sido seriamente socavadas por el Gobierno</w:t>
      </w:r>
      <w:r w:rsidR="00FC01FB" w:rsidRPr="00021B5F">
        <w:rPr>
          <w:rStyle w:val="FootnoteReference"/>
          <w:rFonts w:ascii="Cambria" w:hAnsi="Cambria"/>
          <w:color w:val="000000" w:themeColor="text1"/>
          <w:sz w:val="20"/>
          <w:szCs w:val="20"/>
          <w:lang w:val="es-US"/>
        </w:rPr>
        <w:footnoteReference w:id="49"/>
      </w:r>
      <w:r w:rsidR="00FC01FB" w:rsidRPr="00021B5F">
        <w:rPr>
          <w:rFonts w:ascii="Cambria" w:hAnsi="Cambria"/>
          <w:color w:val="000000" w:themeColor="text1"/>
          <w:sz w:val="20"/>
          <w:szCs w:val="20"/>
          <w:lang w:val="es-US"/>
        </w:rPr>
        <w:t>”.</w:t>
      </w:r>
    </w:p>
    <w:p w14:paraId="188A7E94" w14:textId="77777777" w:rsidR="004B48AF" w:rsidRPr="00021B5F" w:rsidRDefault="004B48AF" w:rsidP="004B48AF">
      <w:pPr>
        <w:suppressAutoHyphens/>
        <w:jc w:val="both"/>
        <w:rPr>
          <w:rFonts w:ascii="Cambria" w:hAnsi="Cambria"/>
          <w:color w:val="000000" w:themeColor="text1"/>
          <w:sz w:val="20"/>
          <w:szCs w:val="20"/>
          <w:lang w:val="es-US"/>
        </w:rPr>
      </w:pPr>
    </w:p>
    <w:p w14:paraId="01E656B6" w14:textId="49E08F40" w:rsidR="00956850" w:rsidRPr="00021B5F" w:rsidRDefault="0031514A" w:rsidP="00657C4C">
      <w:pPr>
        <w:numPr>
          <w:ilvl w:val="0"/>
          <w:numId w:val="1"/>
        </w:numPr>
        <w:suppressAutoHyphens/>
        <w:ind w:left="0" w:firstLine="720"/>
        <w:jc w:val="both"/>
        <w:rPr>
          <w:rFonts w:ascii="Cambria" w:eastAsia="Times New Roman" w:hAnsi="Cambria" w:cs="Tahoma"/>
          <w:color w:val="000000" w:themeColor="text1"/>
          <w:sz w:val="20"/>
          <w:szCs w:val="20"/>
          <w:lang w:val="es-US" w:eastAsia="es-ES_tradnl"/>
        </w:rPr>
      </w:pPr>
      <w:r w:rsidRPr="00021B5F">
        <w:rPr>
          <w:rFonts w:ascii="Cambria" w:hAnsi="Cambria"/>
          <w:color w:val="000000" w:themeColor="text1"/>
          <w:sz w:val="20"/>
          <w:szCs w:val="20"/>
          <w:lang w:val="es-US"/>
        </w:rPr>
        <w:t>L</w:t>
      </w:r>
      <w:r w:rsidR="009B1B17" w:rsidRPr="00021B5F">
        <w:rPr>
          <w:rFonts w:ascii="Cambria" w:hAnsi="Cambria"/>
          <w:color w:val="000000" w:themeColor="text1"/>
          <w:sz w:val="20"/>
          <w:szCs w:val="20"/>
          <w:lang w:val="es-US"/>
        </w:rPr>
        <w:t xml:space="preserve">a CIDH </w:t>
      </w:r>
      <w:r w:rsidR="004B48AF" w:rsidRPr="00021B5F">
        <w:rPr>
          <w:rFonts w:ascii="Cambria" w:hAnsi="Cambria"/>
          <w:color w:val="000000" w:themeColor="text1"/>
          <w:sz w:val="20"/>
          <w:szCs w:val="20"/>
          <w:lang w:val="es-US"/>
        </w:rPr>
        <w:t>recuerda</w:t>
      </w:r>
      <w:r w:rsidR="009B1B17" w:rsidRPr="00021B5F">
        <w:rPr>
          <w:rFonts w:ascii="Cambria" w:hAnsi="Cambria"/>
          <w:color w:val="000000" w:themeColor="text1"/>
          <w:sz w:val="20"/>
          <w:szCs w:val="20"/>
          <w:lang w:val="es-US"/>
        </w:rPr>
        <w:t xml:space="preserve"> que la reelección indefinida, o periodos extensos de ejercicio de la presidencia por la misma persona en determinados contextos donde no existan salvaguardas o garantías adecuadas pueden ofrecer algunos riesgos para el sistema de democracia representativa, pilar fundamental del Sistema Interamericano. En la medida en que el gobernante de turno tiene facultades de nominación en los órganos de control y en los otros </w:t>
      </w:r>
      <w:r w:rsidR="009B1B17" w:rsidRPr="00021B5F">
        <w:rPr>
          <w:rFonts w:ascii="Cambria" w:hAnsi="Cambria"/>
          <w:sz w:val="20"/>
          <w:szCs w:val="20"/>
          <w:lang w:val="es-US"/>
        </w:rPr>
        <w:t>poderes</w:t>
      </w:r>
      <w:r w:rsidR="009B1B17" w:rsidRPr="00021B5F">
        <w:rPr>
          <w:rFonts w:ascii="Cambria" w:hAnsi="Cambria"/>
          <w:color w:val="000000" w:themeColor="text1"/>
          <w:sz w:val="20"/>
          <w:szCs w:val="20"/>
          <w:lang w:val="es-US"/>
        </w:rPr>
        <w:t xml:space="preserve"> de gobierno, su permanencia prolongada o indefinida puede generar una concentración de poder que haga ilusorio el equilibrio institucional a través del sistema de pesos y contrapesos, y termine por </w:t>
      </w:r>
      <w:r w:rsidR="009B1B17" w:rsidRPr="00021B5F">
        <w:rPr>
          <w:rFonts w:ascii="Cambria" w:eastAsia="Times New Roman" w:hAnsi="Cambria" w:cs="Tahoma"/>
          <w:color w:val="000000" w:themeColor="text1"/>
          <w:sz w:val="20"/>
          <w:szCs w:val="20"/>
          <w:shd w:val="clear" w:color="auto" w:fill="FFFFFF"/>
          <w:lang w:val="es-US" w:eastAsia="es-ES"/>
        </w:rPr>
        <w:t>socavar</w:t>
      </w:r>
      <w:r w:rsidR="009B1B17" w:rsidRPr="00021B5F">
        <w:rPr>
          <w:rFonts w:ascii="Cambria" w:hAnsi="Cambria"/>
          <w:color w:val="000000" w:themeColor="text1"/>
          <w:sz w:val="20"/>
          <w:szCs w:val="20"/>
          <w:lang w:val="es-US"/>
        </w:rPr>
        <w:t xml:space="preserve"> las bases de la democracia como lo son la alternancia en el ejercicio y acceso al poder como garantía del pluralismo</w:t>
      </w:r>
      <w:r w:rsidR="009B1B17" w:rsidRPr="00021B5F">
        <w:rPr>
          <w:rFonts w:ascii="Cambria" w:hAnsi="Cambria"/>
          <w:sz w:val="20"/>
          <w:szCs w:val="20"/>
          <w:vertAlign w:val="superscript"/>
          <w:lang w:val="es-US"/>
        </w:rPr>
        <w:footnoteReference w:id="50"/>
      </w:r>
      <w:r w:rsidR="009B1B17" w:rsidRPr="00021B5F">
        <w:rPr>
          <w:rFonts w:ascii="Cambria" w:hAnsi="Cambria"/>
          <w:color w:val="000000" w:themeColor="text1"/>
          <w:sz w:val="20"/>
          <w:szCs w:val="20"/>
          <w:lang w:val="es-US"/>
        </w:rPr>
        <w:t xml:space="preserve">. </w:t>
      </w:r>
    </w:p>
    <w:p w14:paraId="7C994407" w14:textId="77777777" w:rsidR="00956850" w:rsidRPr="00021B5F" w:rsidRDefault="00956850" w:rsidP="00E50182">
      <w:pPr>
        <w:pStyle w:val="ListParagraph"/>
        <w:jc w:val="both"/>
        <w:rPr>
          <w:rFonts w:ascii="Cambria" w:hAnsi="Cambria"/>
          <w:color w:val="000000" w:themeColor="text1"/>
          <w:sz w:val="20"/>
          <w:szCs w:val="20"/>
          <w:lang w:val="es-US"/>
        </w:rPr>
      </w:pPr>
    </w:p>
    <w:p w14:paraId="1C7F82C5" w14:textId="106E65EE" w:rsidR="009203DD" w:rsidRPr="00021B5F" w:rsidRDefault="009B1B17" w:rsidP="0031514A">
      <w:pPr>
        <w:numPr>
          <w:ilvl w:val="0"/>
          <w:numId w:val="1"/>
        </w:numPr>
        <w:suppressAutoHyphens/>
        <w:ind w:left="0" w:firstLine="720"/>
        <w:jc w:val="both"/>
        <w:rPr>
          <w:rFonts w:ascii="Cambria" w:eastAsia="Times New Roman" w:hAnsi="Cambria" w:cs="Tahoma"/>
          <w:color w:val="000000" w:themeColor="text1"/>
          <w:sz w:val="20"/>
          <w:szCs w:val="20"/>
          <w:lang w:val="es-US" w:eastAsia="es-ES_tradnl"/>
        </w:rPr>
      </w:pPr>
      <w:r w:rsidRPr="00021B5F">
        <w:rPr>
          <w:rFonts w:ascii="Cambria" w:hAnsi="Cambria"/>
          <w:color w:val="000000" w:themeColor="text1"/>
          <w:sz w:val="20"/>
          <w:szCs w:val="20"/>
          <w:lang w:val="es-US"/>
        </w:rPr>
        <w:t xml:space="preserve">Por su parte, la Corte Interamericana ha establecido que la habilitación de la reelección presidencial indefinida es </w:t>
      </w:r>
      <w:r w:rsidRPr="00021B5F">
        <w:rPr>
          <w:rFonts w:ascii="Cambria" w:eastAsia="Times New Roman" w:hAnsi="Cambria" w:cs="Tahoma"/>
          <w:color w:val="000000" w:themeColor="text1"/>
          <w:sz w:val="20"/>
          <w:szCs w:val="20"/>
          <w:shd w:val="clear" w:color="auto" w:fill="FFFFFF"/>
          <w:lang w:val="es-US" w:eastAsia="es-ES"/>
        </w:rPr>
        <w:t>contraria</w:t>
      </w:r>
      <w:r w:rsidRPr="00021B5F">
        <w:rPr>
          <w:rFonts w:ascii="Cambria" w:hAnsi="Cambria"/>
          <w:color w:val="000000" w:themeColor="text1"/>
          <w:sz w:val="20"/>
          <w:szCs w:val="20"/>
          <w:lang w:val="es-US"/>
        </w:rPr>
        <w:t xml:space="preserve"> a </w:t>
      </w:r>
      <w:r w:rsidRPr="00021B5F">
        <w:rPr>
          <w:rFonts w:ascii="Cambria" w:hAnsi="Cambria"/>
          <w:sz w:val="20"/>
          <w:szCs w:val="20"/>
          <w:lang w:val="es-US"/>
        </w:rPr>
        <w:t>los</w:t>
      </w:r>
      <w:r w:rsidRPr="00021B5F">
        <w:rPr>
          <w:rFonts w:ascii="Cambria" w:hAnsi="Cambria"/>
          <w:color w:val="000000" w:themeColor="text1"/>
          <w:sz w:val="20"/>
          <w:szCs w:val="20"/>
          <w:lang w:val="es-US"/>
        </w:rPr>
        <w:t xml:space="preserve"> principios de una democracia representativa y, por ende, a las obligaciones establecidas en la Convención Americana y Declaración Americana de los Derechos y Deberes del Hombre</w:t>
      </w:r>
      <w:r w:rsidRPr="00021B5F">
        <w:rPr>
          <w:rStyle w:val="FootnoteReference"/>
          <w:rFonts w:ascii="Cambria" w:hAnsi="Cambria"/>
          <w:color w:val="000000" w:themeColor="text1"/>
          <w:sz w:val="20"/>
          <w:szCs w:val="20"/>
          <w:lang w:val="es-US"/>
        </w:rPr>
        <w:footnoteReference w:id="51"/>
      </w:r>
      <w:r w:rsidRPr="00021B5F">
        <w:rPr>
          <w:rFonts w:ascii="Cambria" w:hAnsi="Cambria"/>
          <w:color w:val="000000" w:themeColor="text1"/>
          <w:sz w:val="20"/>
          <w:szCs w:val="20"/>
          <w:lang w:val="es-US"/>
        </w:rPr>
        <w:t>.</w:t>
      </w:r>
      <w:r w:rsidR="0031514A" w:rsidRPr="00021B5F">
        <w:rPr>
          <w:rFonts w:ascii="Cambria" w:eastAsia="Times New Roman" w:hAnsi="Cambria" w:cs="Tahoma"/>
          <w:color w:val="000000" w:themeColor="text1"/>
          <w:sz w:val="20"/>
          <w:szCs w:val="20"/>
          <w:lang w:val="es-US" w:eastAsia="es-ES_tradnl"/>
        </w:rPr>
        <w:t xml:space="preserve"> </w:t>
      </w:r>
      <w:r w:rsidRPr="00021B5F">
        <w:rPr>
          <w:rFonts w:ascii="Cambria" w:hAnsi="Cambria"/>
          <w:color w:val="000000" w:themeColor="text1"/>
          <w:sz w:val="20"/>
          <w:szCs w:val="20"/>
          <w:lang w:val="es-US"/>
        </w:rPr>
        <w:t xml:space="preserve">En este sentido, la Corte señaló que la prohibición de mandatos indefinidos busca evitar que las personas que ejercen cargos por elección popular se perpetúen en el ejercicio del poder. Igualmente ha enfatizado que la democracia </w:t>
      </w:r>
      <w:r w:rsidRPr="00021B5F">
        <w:rPr>
          <w:rFonts w:ascii="Cambria" w:eastAsia="Times New Roman" w:hAnsi="Cambria" w:cs="Tahoma"/>
          <w:color w:val="000000" w:themeColor="text1"/>
          <w:sz w:val="20"/>
          <w:szCs w:val="20"/>
          <w:shd w:val="clear" w:color="auto" w:fill="FFFFFF"/>
          <w:lang w:val="es-US" w:eastAsia="es-ES"/>
        </w:rPr>
        <w:t>representativa</w:t>
      </w:r>
      <w:r w:rsidRPr="00021B5F">
        <w:rPr>
          <w:rFonts w:ascii="Cambria" w:hAnsi="Cambria"/>
          <w:color w:val="000000" w:themeColor="text1"/>
          <w:sz w:val="20"/>
          <w:szCs w:val="20"/>
          <w:lang w:val="es-US"/>
        </w:rPr>
        <w:t xml:space="preserve"> se caracteriza por que el pueblo ejerce el poder mediante sus representantes establecidos por la Constitución, los cuales son elegidos en elecciones universales:</w:t>
      </w:r>
    </w:p>
    <w:p w14:paraId="3286C6F2" w14:textId="77777777" w:rsidR="00FC01FB" w:rsidRPr="00021B5F" w:rsidRDefault="00FC01FB" w:rsidP="00FC01FB">
      <w:pPr>
        <w:suppressAutoHyphens/>
        <w:jc w:val="both"/>
        <w:rPr>
          <w:rFonts w:ascii="Cambria" w:eastAsia="Times New Roman" w:hAnsi="Cambria" w:cs="Tahoma"/>
          <w:color w:val="000000" w:themeColor="text1"/>
          <w:sz w:val="20"/>
          <w:szCs w:val="20"/>
          <w:lang w:val="es-US" w:eastAsia="es-ES_tradnl"/>
        </w:rPr>
      </w:pPr>
    </w:p>
    <w:p w14:paraId="6E138D1C" w14:textId="7F09228D" w:rsidR="009B1B17" w:rsidRPr="00021B5F" w:rsidRDefault="009B1B17" w:rsidP="00E50182">
      <w:pPr>
        <w:pStyle w:val="ListParagraph"/>
        <w:spacing w:after="240"/>
        <w:contextualSpacing w:val="0"/>
        <w:jc w:val="both"/>
        <w:rPr>
          <w:rFonts w:ascii="Cambria" w:hAnsi="Cambria"/>
          <w:color w:val="000000" w:themeColor="text1"/>
          <w:sz w:val="20"/>
          <w:szCs w:val="20"/>
          <w:lang w:val="es-US"/>
        </w:rPr>
      </w:pPr>
      <w:r w:rsidRPr="00021B5F">
        <w:rPr>
          <w:rFonts w:ascii="Cambria" w:hAnsi="Cambria"/>
          <w:color w:val="000000" w:themeColor="text1"/>
          <w:sz w:val="20"/>
          <w:szCs w:val="20"/>
          <w:lang w:val="es-US"/>
        </w:rPr>
        <w:t>La perpetuación de una persona en el ejercicio de un cargo público conlleva al riesgo de que el pueblo deje de ser debidamente representado por sus elegidos, y que el sistema de gobierno se semeje más a una autocracia que a una democracia</w:t>
      </w:r>
      <w:r w:rsidRPr="00021B5F">
        <w:rPr>
          <w:rStyle w:val="FootnoteReference"/>
          <w:rFonts w:ascii="Cambria" w:hAnsi="Cambria"/>
          <w:color w:val="000000" w:themeColor="text1"/>
          <w:sz w:val="20"/>
          <w:szCs w:val="20"/>
          <w:lang w:val="es-US"/>
        </w:rPr>
        <w:footnoteReference w:id="52"/>
      </w:r>
      <w:r w:rsidRPr="00021B5F">
        <w:rPr>
          <w:rFonts w:ascii="Cambria" w:hAnsi="Cambria"/>
          <w:color w:val="000000" w:themeColor="text1"/>
          <w:sz w:val="20"/>
          <w:szCs w:val="20"/>
          <w:lang w:val="es-US"/>
        </w:rPr>
        <w:t>.</w:t>
      </w:r>
    </w:p>
    <w:p w14:paraId="77A793AE" w14:textId="4A6DE774" w:rsidR="00364C7F" w:rsidRPr="00021B5F" w:rsidRDefault="009B1B17" w:rsidP="00657C4C">
      <w:pPr>
        <w:numPr>
          <w:ilvl w:val="0"/>
          <w:numId w:val="1"/>
        </w:numPr>
        <w:suppressAutoHyphens/>
        <w:ind w:left="0" w:firstLine="720"/>
        <w:jc w:val="both"/>
        <w:rPr>
          <w:rFonts w:ascii="Cambria" w:hAnsi="Cambria"/>
          <w:color w:val="000000" w:themeColor="text1"/>
          <w:sz w:val="20"/>
          <w:szCs w:val="20"/>
          <w:lang w:val="es-US"/>
        </w:rPr>
      </w:pPr>
      <w:r w:rsidRPr="00021B5F">
        <w:rPr>
          <w:rFonts w:ascii="Cambria" w:hAnsi="Cambria"/>
          <w:color w:val="000000" w:themeColor="text1"/>
          <w:sz w:val="20"/>
          <w:szCs w:val="20"/>
          <w:lang w:val="es-US"/>
        </w:rPr>
        <w:t>Asimismo, la Corte Interamericana estableció que la habilitación de la reelección presidencial indefinida de forma que permita al presidente en ejercicio presentarse para ser reelecto es una modificación que trae fuertes consecuencias para el acceso al poder y el funcionamiento democrático en general, por tanto, la eliminación de los límites para la reelección presidencial indefinida no debería ser susceptible de ser decidida por mayorías ni sus representantes para su propio beneficio. La Corte también estableció que, por regla general, los riesgos que impone la reelección presidencial indefinida para la democracia en la región se han concretado y concluyó que la habilitación de la reelección presidencial indefinida obstaculiza que otras fuerzas políticas distintas a la persona a cargo de la Presidencia puedan ganar el apoyo popular y ser electas, afecta la separación de poderes y, en general, debilita el funcionamiento de la democracia</w:t>
      </w:r>
      <w:r w:rsidR="00956850" w:rsidRPr="00021B5F">
        <w:rPr>
          <w:rFonts w:ascii="Cambria" w:hAnsi="Cambria"/>
          <w:color w:val="000000" w:themeColor="text1"/>
          <w:sz w:val="20"/>
          <w:szCs w:val="20"/>
          <w:vertAlign w:val="superscript"/>
          <w:lang w:val="es-US"/>
        </w:rPr>
        <w:footnoteReference w:id="53"/>
      </w:r>
      <w:r w:rsidRPr="00021B5F">
        <w:rPr>
          <w:rFonts w:ascii="Cambria" w:hAnsi="Cambria"/>
          <w:color w:val="000000" w:themeColor="text1"/>
          <w:sz w:val="20"/>
          <w:szCs w:val="20"/>
          <w:lang w:val="es-US"/>
        </w:rPr>
        <w:t xml:space="preserve">. </w:t>
      </w:r>
    </w:p>
    <w:p w14:paraId="75552448" w14:textId="77777777" w:rsidR="00FC01FB" w:rsidRPr="00021B5F" w:rsidRDefault="00FC01FB" w:rsidP="00FC01FB">
      <w:pPr>
        <w:suppressAutoHyphens/>
        <w:ind w:left="720"/>
        <w:jc w:val="both"/>
        <w:rPr>
          <w:rFonts w:ascii="Cambria" w:hAnsi="Cambria"/>
          <w:color w:val="000000" w:themeColor="text1"/>
          <w:sz w:val="20"/>
          <w:szCs w:val="20"/>
          <w:lang w:val="es-US"/>
        </w:rPr>
      </w:pPr>
    </w:p>
    <w:p w14:paraId="1037AEFF" w14:textId="4D54D6F4" w:rsidR="00FC01FB" w:rsidRPr="00021B5F" w:rsidRDefault="0031514A" w:rsidP="0031514A">
      <w:pPr>
        <w:numPr>
          <w:ilvl w:val="0"/>
          <w:numId w:val="1"/>
        </w:numPr>
        <w:suppressAutoHyphens/>
        <w:ind w:left="0" w:firstLine="720"/>
        <w:jc w:val="both"/>
        <w:rPr>
          <w:rFonts w:ascii="Cambria" w:eastAsia="Times New Roman" w:hAnsi="Cambria" w:cs="Tahoma"/>
          <w:sz w:val="20"/>
          <w:szCs w:val="20"/>
          <w:lang w:val="es-US"/>
        </w:rPr>
      </w:pPr>
      <w:r w:rsidRPr="00021B5F">
        <w:rPr>
          <w:rFonts w:ascii="Cambria" w:eastAsia="Times New Roman" w:hAnsi="Cambria" w:cs="Tahoma"/>
          <w:sz w:val="20"/>
          <w:szCs w:val="20"/>
          <w:lang w:val="es-US"/>
        </w:rPr>
        <w:t xml:space="preserve">La CIDH urge al Estado de Nicaragua a tomar las medidas </w:t>
      </w:r>
      <w:r w:rsidRPr="00021B5F">
        <w:rPr>
          <w:rFonts w:ascii="Cambria" w:eastAsia="Times New Roman" w:hAnsi="Cambria" w:cs="Tahoma"/>
          <w:color w:val="000000" w:themeColor="text1"/>
          <w:sz w:val="20"/>
          <w:szCs w:val="20"/>
          <w:lang w:val="es-US" w:eastAsia="zh-CN"/>
        </w:rPr>
        <w:t xml:space="preserve">necesarias para el restablecimiento de la institucionalidad democrática, la plena vigencia del Estado de Derecho y las libertades fundamentales, incluyendo la libertad de expresión. Asimismo, </w:t>
      </w:r>
      <w:r w:rsidRPr="00021B5F">
        <w:rPr>
          <w:rFonts w:ascii="Cambria" w:hAnsi="Cambria"/>
          <w:color w:val="000000" w:themeColor="text1"/>
          <w:sz w:val="20"/>
          <w:szCs w:val="20"/>
          <w:lang w:val="es-US"/>
        </w:rPr>
        <w:t xml:space="preserve">ante la denuncia </w:t>
      </w:r>
      <w:r w:rsidR="00FC01FB" w:rsidRPr="00021B5F">
        <w:rPr>
          <w:rFonts w:ascii="Cambria" w:eastAsia="Times New Roman" w:hAnsi="Cambria" w:cs="Tahoma"/>
          <w:sz w:val="20"/>
          <w:szCs w:val="20"/>
          <w:lang w:val="es-US"/>
        </w:rPr>
        <w:t>d</w:t>
      </w:r>
      <w:r w:rsidRPr="00021B5F">
        <w:rPr>
          <w:rFonts w:ascii="Cambria" w:eastAsia="Times New Roman" w:hAnsi="Cambria" w:cs="Tahoma"/>
          <w:sz w:val="20"/>
          <w:szCs w:val="20"/>
          <w:lang w:val="es-US"/>
        </w:rPr>
        <w:t xml:space="preserve">el Estado </w:t>
      </w:r>
      <w:proofErr w:type="spellStart"/>
      <w:r w:rsidRPr="00021B5F">
        <w:rPr>
          <w:rFonts w:ascii="Cambria" w:eastAsia="Times New Roman" w:hAnsi="Cambria" w:cs="Tahoma"/>
          <w:sz w:val="20"/>
          <w:szCs w:val="20"/>
          <w:lang w:val="es-US"/>
        </w:rPr>
        <w:t>nicaraguense</w:t>
      </w:r>
      <w:proofErr w:type="spellEnd"/>
      <w:r w:rsidRPr="00021B5F">
        <w:rPr>
          <w:rFonts w:ascii="Cambria" w:eastAsia="Times New Roman" w:hAnsi="Cambria" w:cs="Tahoma"/>
          <w:sz w:val="20"/>
          <w:szCs w:val="20"/>
          <w:lang w:val="es-US"/>
        </w:rPr>
        <w:t xml:space="preserve"> de</w:t>
      </w:r>
      <w:r w:rsidR="00FC01FB" w:rsidRPr="00021B5F">
        <w:rPr>
          <w:rFonts w:ascii="Cambria" w:eastAsia="Times New Roman" w:hAnsi="Cambria" w:cs="Tahoma"/>
          <w:sz w:val="20"/>
          <w:szCs w:val="20"/>
          <w:lang w:val="es-US"/>
        </w:rPr>
        <w:t xml:space="preserve"> la Carta de la Organización de Estados Americanos (Carta de la OEA), </w:t>
      </w:r>
      <w:r w:rsidRPr="00021B5F">
        <w:rPr>
          <w:rFonts w:ascii="Cambria" w:eastAsia="Times New Roman" w:hAnsi="Cambria" w:cs="Tahoma"/>
          <w:sz w:val="20"/>
          <w:szCs w:val="20"/>
          <w:lang w:val="es-US"/>
        </w:rPr>
        <w:t xml:space="preserve">realizada </w:t>
      </w:r>
      <w:r w:rsidR="00FC01FB" w:rsidRPr="00021B5F">
        <w:rPr>
          <w:rFonts w:ascii="Cambria" w:eastAsia="Times New Roman" w:hAnsi="Cambria" w:cs="Tahoma"/>
          <w:sz w:val="20"/>
          <w:szCs w:val="20"/>
          <w:lang w:val="es-US"/>
        </w:rPr>
        <w:t xml:space="preserve">mediante comunicación de fecha 18 de </w:t>
      </w:r>
      <w:r w:rsidR="00FC01FB" w:rsidRPr="00021B5F">
        <w:rPr>
          <w:rFonts w:ascii="Cambria" w:eastAsia="Times New Roman" w:hAnsi="Cambria" w:cs="Tahoma"/>
          <w:sz w:val="20"/>
          <w:szCs w:val="20"/>
          <w:lang w:val="es-US"/>
        </w:rPr>
        <w:lastRenderedPageBreak/>
        <w:t>noviembre de 2021</w:t>
      </w:r>
      <w:r w:rsidR="00FC01FB" w:rsidRPr="00021B5F">
        <w:rPr>
          <w:rFonts w:ascii="Cambria" w:eastAsia="Times New Roman" w:hAnsi="Cambria" w:cs="Tahoma"/>
          <w:sz w:val="20"/>
          <w:szCs w:val="20"/>
          <w:vertAlign w:val="superscript"/>
          <w:lang w:val="es-US"/>
        </w:rPr>
        <w:footnoteReference w:id="54"/>
      </w:r>
      <w:r w:rsidR="00F96573" w:rsidRPr="00021B5F">
        <w:rPr>
          <w:rFonts w:ascii="Cambria" w:eastAsia="Times New Roman" w:hAnsi="Cambria" w:cs="Tahoma"/>
          <w:sz w:val="20"/>
          <w:szCs w:val="20"/>
          <w:lang w:val="es-US"/>
        </w:rPr>
        <w:t xml:space="preserve">, </w:t>
      </w:r>
      <w:r w:rsidRPr="00021B5F">
        <w:rPr>
          <w:rFonts w:ascii="Cambria" w:eastAsia="Times New Roman" w:hAnsi="Cambria" w:cs="Tahoma"/>
          <w:sz w:val="20"/>
          <w:szCs w:val="20"/>
          <w:lang w:val="es-US"/>
        </w:rPr>
        <w:t xml:space="preserve"> </w:t>
      </w:r>
      <w:r w:rsidR="00F96573" w:rsidRPr="00021B5F">
        <w:rPr>
          <w:rFonts w:ascii="Cambria" w:eastAsia="Times New Roman" w:hAnsi="Cambria" w:cs="Tahoma"/>
          <w:sz w:val="20"/>
          <w:szCs w:val="20"/>
          <w:lang w:val="es-US"/>
        </w:rPr>
        <w:t>l</w:t>
      </w:r>
      <w:r w:rsidRPr="00021B5F">
        <w:rPr>
          <w:rFonts w:ascii="Cambria" w:eastAsia="Times New Roman" w:hAnsi="Cambria" w:cs="Tahoma"/>
          <w:sz w:val="20"/>
          <w:szCs w:val="20"/>
          <w:lang w:val="es-US"/>
        </w:rPr>
        <w:t>a</w:t>
      </w:r>
      <w:r w:rsidR="00FC01FB" w:rsidRPr="00021B5F">
        <w:rPr>
          <w:rFonts w:ascii="Cambria" w:eastAsia="Times New Roman" w:hAnsi="Cambria" w:cs="Tahoma"/>
          <w:sz w:val="20"/>
          <w:szCs w:val="20"/>
          <w:lang w:val="es-US"/>
        </w:rPr>
        <w:t xml:space="preserve"> Comisión llam</w:t>
      </w:r>
      <w:r w:rsidRPr="00021B5F">
        <w:rPr>
          <w:rFonts w:ascii="Cambria" w:eastAsia="Times New Roman" w:hAnsi="Cambria" w:cs="Tahoma"/>
          <w:sz w:val="20"/>
          <w:szCs w:val="20"/>
          <w:lang w:val="es-US"/>
        </w:rPr>
        <w:t>a</w:t>
      </w:r>
      <w:r w:rsidR="00FC01FB" w:rsidRPr="00021B5F">
        <w:rPr>
          <w:rFonts w:ascii="Cambria" w:eastAsia="Times New Roman" w:hAnsi="Cambria" w:cs="Tahoma"/>
          <w:sz w:val="20"/>
          <w:szCs w:val="20"/>
          <w:lang w:val="es-US"/>
        </w:rPr>
        <w:t xml:space="preserve"> al Estado de Nicaragua a reconsiderar su decisión e inst</w:t>
      </w:r>
      <w:r w:rsidRPr="00021B5F">
        <w:rPr>
          <w:rFonts w:ascii="Cambria" w:eastAsia="Times New Roman" w:hAnsi="Cambria" w:cs="Tahoma"/>
          <w:sz w:val="20"/>
          <w:szCs w:val="20"/>
          <w:lang w:val="es-US"/>
        </w:rPr>
        <w:t>a</w:t>
      </w:r>
      <w:r w:rsidR="00FC01FB" w:rsidRPr="00021B5F">
        <w:rPr>
          <w:rFonts w:ascii="Cambria" w:eastAsia="Times New Roman" w:hAnsi="Cambria" w:cs="Tahoma"/>
          <w:sz w:val="20"/>
          <w:szCs w:val="20"/>
          <w:lang w:val="es-US"/>
        </w:rPr>
        <w:t xml:space="preserve"> a los Estados Miembros de la OEA y/o a los Órganos Políticos de la Organización a entablar un diálogo genuino y de buena fe y conforme con sus obligaciones en materia de derechos humanos</w:t>
      </w:r>
      <w:r w:rsidRPr="00021B5F">
        <w:rPr>
          <w:rFonts w:ascii="Cambria" w:eastAsia="Times New Roman" w:hAnsi="Cambria" w:cs="Tahoma"/>
          <w:sz w:val="20"/>
          <w:szCs w:val="20"/>
          <w:lang w:val="es-US"/>
        </w:rPr>
        <w:t xml:space="preserve"> en beneficio de la población </w:t>
      </w:r>
      <w:r w:rsidR="00C3654A" w:rsidRPr="00021B5F">
        <w:rPr>
          <w:rFonts w:ascii="Cambria" w:eastAsia="Times New Roman" w:hAnsi="Cambria" w:cs="Tahoma"/>
          <w:sz w:val="20"/>
          <w:szCs w:val="20"/>
          <w:lang w:val="es-US"/>
        </w:rPr>
        <w:t>nicaragüense</w:t>
      </w:r>
      <w:r w:rsidR="00FC01FB" w:rsidRPr="00021B5F">
        <w:rPr>
          <w:rStyle w:val="FootnoteReference"/>
          <w:rFonts w:ascii="Cambria" w:hAnsi="Cambria"/>
          <w:sz w:val="20"/>
          <w:szCs w:val="20"/>
          <w:lang w:val="es-US"/>
        </w:rPr>
        <w:footnoteReference w:id="55"/>
      </w:r>
      <w:r w:rsidRPr="00021B5F">
        <w:rPr>
          <w:rFonts w:ascii="Cambria" w:eastAsia="Times New Roman" w:hAnsi="Cambria" w:cs="Tahoma"/>
          <w:sz w:val="20"/>
          <w:szCs w:val="20"/>
          <w:lang w:val="es-US"/>
        </w:rPr>
        <w:t>.</w:t>
      </w:r>
    </w:p>
    <w:p w14:paraId="1541B0BB" w14:textId="3F784782" w:rsidR="00E50182" w:rsidRPr="00021B5F" w:rsidRDefault="00E50182" w:rsidP="00E50182">
      <w:pPr>
        <w:jc w:val="both"/>
        <w:rPr>
          <w:rFonts w:ascii="Cambria" w:eastAsia="Calibri" w:hAnsi="Cambria"/>
          <w:b/>
          <w:bCs/>
          <w:color w:val="000000" w:themeColor="text1"/>
          <w:lang w:val="es-US"/>
        </w:rPr>
      </w:pPr>
    </w:p>
    <w:p w14:paraId="24819ABE" w14:textId="77777777" w:rsidR="00E50182" w:rsidRPr="00021B5F" w:rsidRDefault="00E50182" w:rsidP="004974FE">
      <w:pPr>
        <w:pStyle w:val="Heading2"/>
        <w:rPr>
          <w:lang w:val="es-US"/>
        </w:rPr>
      </w:pPr>
      <w:r w:rsidRPr="00021B5F">
        <w:rPr>
          <w:lang w:val="es-US"/>
        </w:rPr>
        <w:t>SITUACIÓN DE LA LIBERTAD DE EXPRESIÓN</w:t>
      </w:r>
    </w:p>
    <w:p w14:paraId="1B1A43F7" w14:textId="77777777" w:rsidR="00E50182" w:rsidRPr="00021B5F" w:rsidRDefault="00E50182" w:rsidP="00E50182">
      <w:pPr>
        <w:jc w:val="both"/>
        <w:rPr>
          <w:rFonts w:ascii="Cambria" w:eastAsia="Calibri" w:hAnsi="Cambria"/>
          <w:sz w:val="20"/>
          <w:szCs w:val="20"/>
          <w:lang w:val="es-US"/>
        </w:rPr>
      </w:pPr>
    </w:p>
    <w:p w14:paraId="59AE2582" w14:textId="77777777" w:rsidR="00E50182" w:rsidRPr="00021B5F" w:rsidRDefault="00E50182" w:rsidP="003B38EE">
      <w:pPr>
        <w:numPr>
          <w:ilvl w:val="0"/>
          <w:numId w:val="1"/>
        </w:numPr>
        <w:suppressAutoHyphens/>
        <w:ind w:left="0" w:firstLine="720"/>
        <w:jc w:val="both"/>
        <w:rPr>
          <w:rFonts w:ascii="Cambria" w:eastAsia="Cambria" w:hAnsi="Cambria" w:cs="Cambria"/>
          <w:sz w:val="20"/>
          <w:szCs w:val="20"/>
          <w:lang w:val="es-US"/>
        </w:rPr>
      </w:pPr>
      <w:r w:rsidRPr="00021B5F">
        <w:rPr>
          <w:rFonts w:ascii="Cambria" w:eastAsia="Cambria" w:hAnsi="Cambria" w:cs="Cambria"/>
          <w:sz w:val="20"/>
          <w:szCs w:val="20"/>
          <w:lang w:val="es-US"/>
        </w:rPr>
        <w:t xml:space="preserve">En 2021, la situación del derecho a la libertad de expresión en Nicaragua continuó deteriorándose </w:t>
      </w:r>
      <w:r w:rsidRPr="00021B5F">
        <w:rPr>
          <w:rFonts w:ascii="Cambria" w:eastAsia="Times New Roman" w:hAnsi="Cambria" w:cs="Times New Roman"/>
          <w:sz w:val="20"/>
          <w:szCs w:val="20"/>
          <w:lang w:val="es-US" w:eastAsia="es-ES_tradnl"/>
        </w:rPr>
        <w:t>aceleradamente</w:t>
      </w:r>
      <w:r w:rsidRPr="00021B5F">
        <w:rPr>
          <w:rFonts w:ascii="Cambria" w:eastAsia="Cambria" w:hAnsi="Cambria" w:cs="Cambria"/>
          <w:sz w:val="20"/>
          <w:szCs w:val="20"/>
          <w:lang w:val="es-US"/>
        </w:rPr>
        <w:t>. La CIDH y su Relatoría Especial condenan las recurrentes declaraciones estigmatizantes proveniente de liderazgos públicos contra la prensa independiente; las detenciones irregulares y los procesos judiciales sin garantías de debido proceso contra periodistas y personas que se manifiestan críticamente; las restricciones a la protesta; la obstaculización al libre funcionamiento de las organizaciones de la sociedad civil; la imposibilidad de la prensa de dar cobertura a actos oficiales; la falta de transparencia activa del Estado y las restricciones a la libertad de expresión en el espacio digital; entre otros hechos preocupantes. La evidencia recopilada por la CIDH y su Relatoría ha llevado a concluir que no existe en la actualidad ningún tipo de garantías para el ejercicio del derecho a la libertad de expresión en el país</w:t>
      </w:r>
      <w:r w:rsidRPr="00021B5F">
        <w:rPr>
          <w:rFonts w:ascii="Cambria" w:eastAsia="Cambria" w:hAnsi="Cambria" w:cs="Cambria"/>
          <w:sz w:val="20"/>
          <w:szCs w:val="20"/>
          <w:vertAlign w:val="superscript"/>
          <w:lang w:val="es-US"/>
        </w:rPr>
        <w:footnoteReference w:id="56"/>
      </w:r>
      <w:r w:rsidRPr="00021B5F">
        <w:rPr>
          <w:rFonts w:ascii="Cambria" w:eastAsia="Cambria" w:hAnsi="Cambria" w:cs="Cambria"/>
          <w:sz w:val="20"/>
          <w:szCs w:val="20"/>
          <w:lang w:val="es-US"/>
        </w:rPr>
        <w:t>.</w:t>
      </w:r>
    </w:p>
    <w:p w14:paraId="08E1D0B6" w14:textId="77777777" w:rsidR="00E50182" w:rsidRPr="00021B5F" w:rsidRDefault="00E50182" w:rsidP="00E50182">
      <w:pPr>
        <w:suppressAutoHyphens/>
        <w:ind w:left="720"/>
        <w:jc w:val="both"/>
        <w:rPr>
          <w:rFonts w:ascii="Cambria" w:eastAsia="Cambria" w:hAnsi="Cambria" w:cs="Cambria"/>
          <w:sz w:val="20"/>
          <w:szCs w:val="20"/>
          <w:lang w:val="es-US"/>
        </w:rPr>
      </w:pPr>
    </w:p>
    <w:p w14:paraId="5A10797B" w14:textId="77777777" w:rsidR="00E50182" w:rsidRPr="00021B5F" w:rsidRDefault="00E50182" w:rsidP="004974FE">
      <w:pPr>
        <w:pStyle w:val="Heading3"/>
        <w:rPr>
          <w:lang w:val="es-US"/>
        </w:rPr>
      </w:pPr>
      <w:r w:rsidRPr="00021B5F">
        <w:rPr>
          <w:lang w:val="es-US"/>
        </w:rPr>
        <w:t>Periodismo y democracia</w:t>
      </w:r>
    </w:p>
    <w:p w14:paraId="451159B2" w14:textId="77777777" w:rsidR="00E50182" w:rsidRPr="00021B5F" w:rsidRDefault="00E50182" w:rsidP="003B38EE">
      <w:pPr>
        <w:numPr>
          <w:ilvl w:val="0"/>
          <w:numId w:val="1"/>
        </w:numPr>
        <w:suppressAutoHyphens/>
        <w:ind w:left="0" w:firstLine="720"/>
        <w:jc w:val="both"/>
        <w:rPr>
          <w:rFonts w:ascii="Cambria" w:eastAsia="Cambria" w:hAnsi="Cambria" w:cs="Cambria"/>
          <w:sz w:val="20"/>
          <w:szCs w:val="20"/>
          <w:lang w:val="es-US"/>
        </w:rPr>
      </w:pPr>
      <w:r w:rsidRPr="00021B5F">
        <w:rPr>
          <w:rFonts w:ascii="Cambria" w:eastAsia="Cambria" w:hAnsi="Cambria" w:cs="Cambria"/>
          <w:sz w:val="20"/>
          <w:szCs w:val="20"/>
          <w:lang w:val="es-US"/>
        </w:rPr>
        <w:t xml:space="preserve">En 2021, la CIDH ha continuado monitoreando actos de represión contra la prensa independiente proveniente de las esferas gubernamentales y sectores afines, en un contexto cada vez más restrictivo para el ejercicio de las libertades fundamentales y la expresión legítima de las voces críticas y disidentes en Nicaragua. La CIDH ha registrado distintos patrones de ataques contra la prensa, entre los que se destacan las declaraciones estigmatizantes y los señalamientos </w:t>
      </w:r>
      <w:proofErr w:type="spellStart"/>
      <w:r w:rsidRPr="00021B5F">
        <w:rPr>
          <w:rFonts w:ascii="Cambria" w:eastAsia="Cambria" w:hAnsi="Cambria" w:cs="Cambria"/>
          <w:sz w:val="20"/>
          <w:szCs w:val="20"/>
          <w:lang w:val="es-US"/>
        </w:rPr>
        <w:t>criminalizantes</w:t>
      </w:r>
      <w:proofErr w:type="spellEnd"/>
      <w:r w:rsidRPr="00021B5F">
        <w:rPr>
          <w:rFonts w:ascii="Cambria" w:eastAsia="Cambria" w:hAnsi="Cambria" w:cs="Cambria"/>
          <w:sz w:val="20"/>
          <w:szCs w:val="20"/>
          <w:lang w:val="es-US"/>
        </w:rPr>
        <w:t xml:space="preserve"> por parte de liderazgos públicos, que encuentran resonancia en sectores que apoyan al actual mandatario y, en determinadas ocasiones, han </w:t>
      </w:r>
      <w:r w:rsidRPr="00021B5F">
        <w:rPr>
          <w:rFonts w:ascii="Cambria" w:hAnsi="Cambria"/>
          <w:color w:val="000000" w:themeColor="text1"/>
          <w:sz w:val="20"/>
          <w:szCs w:val="20"/>
          <w:lang w:val="es-US"/>
        </w:rPr>
        <w:t>intensificado</w:t>
      </w:r>
      <w:r w:rsidRPr="00021B5F">
        <w:rPr>
          <w:rFonts w:ascii="Cambria" w:eastAsia="Cambria" w:hAnsi="Cambria" w:cs="Cambria"/>
          <w:sz w:val="20"/>
          <w:szCs w:val="20"/>
          <w:lang w:val="es-US"/>
        </w:rPr>
        <w:t xml:space="preserve"> la escalada de violencia contra periodistas. Asimismo, se registraron allanamientos a medios de comunicación e intentos de bloqueo a los insumos materiales de los medios de comunicación; acoso judicial contra personas comunicadoras; amenaza de sanciones, en varios casos con base en la Ley de Ciberdelitos y la Ley de Defensa de los Derechos del Pueblo a la Independencia, la Soberanía y Autodeterminación para la Paz; y detenciones de periodistas, directivos y personal de medios de prensa de oposición. Los testimonios y la información documentada han mostrado, además, un ambiente de autocensura y de exilio de periodistas. Entre enero y septiembre de 2021, </w:t>
      </w:r>
      <w:r w:rsidRPr="00021B5F">
        <w:rPr>
          <w:rFonts w:ascii="Cambria" w:eastAsia="Cambria" w:hAnsi="Cambria" w:cs="Cambria"/>
          <w:i/>
          <w:sz w:val="20"/>
          <w:szCs w:val="20"/>
          <w:lang w:val="es-US"/>
        </w:rPr>
        <w:t xml:space="preserve">La Prensa </w:t>
      </w:r>
      <w:r w:rsidRPr="00021B5F">
        <w:rPr>
          <w:rFonts w:ascii="Cambria" w:eastAsia="Cambria" w:hAnsi="Cambria" w:cs="Cambria"/>
          <w:sz w:val="20"/>
          <w:szCs w:val="20"/>
          <w:lang w:val="es-US"/>
        </w:rPr>
        <w:t>registró al menos 362 ataques contra la libertad de prensa en Nicaragua</w:t>
      </w:r>
      <w:r w:rsidRPr="00021B5F">
        <w:rPr>
          <w:rFonts w:ascii="Cambria" w:eastAsia="Cambria" w:hAnsi="Cambria" w:cs="Cambria"/>
          <w:sz w:val="20"/>
          <w:szCs w:val="20"/>
          <w:vertAlign w:val="superscript"/>
          <w:lang w:val="es-US"/>
        </w:rPr>
        <w:footnoteReference w:id="57"/>
      </w:r>
      <w:r w:rsidRPr="00021B5F">
        <w:rPr>
          <w:rFonts w:ascii="Cambria" w:eastAsia="Cambria" w:hAnsi="Cambria" w:cs="Cambria"/>
          <w:sz w:val="20"/>
          <w:szCs w:val="20"/>
          <w:lang w:val="es-US"/>
        </w:rPr>
        <w:t>. Asimismo, en 2021, la CIDH identificó al menos 65 casos de periodistas situación de altísimo grado de vulnerabilidad y riesgo</w:t>
      </w:r>
      <w:r w:rsidRPr="00021B5F">
        <w:rPr>
          <w:rFonts w:ascii="Cambria" w:eastAsia="Cambria" w:hAnsi="Cambria" w:cs="Cambria"/>
          <w:sz w:val="20"/>
          <w:szCs w:val="20"/>
          <w:vertAlign w:val="superscript"/>
          <w:lang w:val="es-US"/>
        </w:rPr>
        <w:footnoteReference w:id="58"/>
      </w:r>
      <w:r w:rsidRPr="00021B5F">
        <w:rPr>
          <w:rFonts w:ascii="Cambria" w:eastAsia="Cambria" w:hAnsi="Cambria" w:cs="Cambria"/>
          <w:sz w:val="20"/>
          <w:szCs w:val="20"/>
          <w:lang w:val="es-US"/>
        </w:rPr>
        <w:t>. Esta situación se habría tornado aún más preocupante en el contexto electoral de Nicaragua, en el que se observaron numerosas limitaciones a la cobertura periodística.</w:t>
      </w:r>
    </w:p>
    <w:p w14:paraId="45AADEBA" w14:textId="77777777" w:rsidR="00E50182" w:rsidRPr="00021B5F" w:rsidRDefault="00E50182" w:rsidP="00E50182">
      <w:pPr>
        <w:suppressAutoHyphens/>
        <w:ind w:left="720"/>
        <w:jc w:val="both"/>
        <w:rPr>
          <w:rFonts w:ascii="Cambria" w:eastAsia="Cambria" w:hAnsi="Cambria" w:cs="Cambria"/>
          <w:sz w:val="20"/>
          <w:szCs w:val="20"/>
          <w:lang w:val="es-US"/>
        </w:rPr>
      </w:pPr>
    </w:p>
    <w:p w14:paraId="7BA8FCFA" w14:textId="77777777" w:rsidR="003B38EE" w:rsidRPr="00021B5F" w:rsidRDefault="00E50182" w:rsidP="003B38EE">
      <w:pPr>
        <w:numPr>
          <w:ilvl w:val="0"/>
          <w:numId w:val="1"/>
        </w:numPr>
        <w:suppressAutoHyphens/>
        <w:ind w:left="0" w:firstLine="720"/>
        <w:jc w:val="both"/>
        <w:rPr>
          <w:rFonts w:ascii="Cambria" w:eastAsia="Cambria" w:hAnsi="Cambria" w:cs="Cambria"/>
          <w:sz w:val="20"/>
          <w:szCs w:val="20"/>
          <w:lang w:val="es-US"/>
        </w:rPr>
      </w:pPr>
      <w:r w:rsidRPr="00021B5F">
        <w:rPr>
          <w:rFonts w:ascii="Cambria" w:eastAsia="Cambria" w:hAnsi="Cambria" w:cs="Cambria"/>
          <w:sz w:val="20"/>
          <w:szCs w:val="20"/>
          <w:lang w:val="es-US"/>
        </w:rPr>
        <w:t xml:space="preserve">Según pudo conocer la Comisión, la Fiscalía de Nicaragua ha citado a por lo menos 40 reporteros y directores </w:t>
      </w:r>
      <w:r w:rsidRPr="00021B5F">
        <w:rPr>
          <w:rFonts w:ascii="Cambria" w:hAnsi="Cambria"/>
          <w:color w:val="000000" w:themeColor="text1"/>
          <w:sz w:val="20"/>
          <w:szCs w:val="20"/>
          <w:lang w:val="es-US"/>
        </w:rPr>
        <w:t>de</w:t>
      </w:r>
      <w:r w:rsidRPr="00021B5F">
        <w:rPr>
          <w:rFonts w:ascii="Cambria" w:eastAsia="Cambria" w:hAnsi="Cambria" w:cs="Cambria"/>
          <w:sz w:val="20"/>
          <w:szCs w:val="20"/>
          <w:lang w:val="es-US"/>
        </w:rPr>
        <w:t xml:space="preserve"> medios de comunicación en el marco de la causa mediante la cual se persigue a la Fundación Violeta Barrios de Chamorro por presunto lavado de dinero. </w:t>
      </w:r>
    </w:p>
    <w:p w14:paraId="1CFE06C6" w14:textId="77777777" w:rsidR="003B38EE" w:rsidRPr="00021B5F" w:rsidRDefault="003B38EE" w:rsidP="003B38EE">
      <w:pPr>
        <w:pStyle w:val="ListParagraph"/>
        <w:rPr>
          <w:rFonts w:ascii="Cambria" w:eastAsia="Cambria" w:hAnsi="Cambria" w:cs="Cambria"/>
          <w:sz w:val="20"/>
          <w:szCs w:val="20"/>
          <w:lang w:val="es-US"/>
        </w:rPr>
      </w:pPr>
    </w:p>
    <w:p w14:paraId="220E6E89" w14:textId="77777777" w:rsidR="0031514A" w:rsidRPr="00021B5F" w:rsidRDefault="00E50182" w:rsidP="0031514A">
      <w:pPr>
        <w:numPr>
          <w:ilvl w:val="0"/>
          <w:numId w:val="1"/>
        </w:numPr>
        <w:suppressAutoHyphens/>
        <w:ind w:left="0" w:firstLine="720"/>
        <w:jc w:val="both"/>
        <w:rPr>
          <w:rFonts w:ascii="Cambria" w:eastAsia="Cambria" w:hAnsi="Cambria" w:cs="Cambria"/>
          <w:sz w:val="20"/>
          <w:szCs w:val="20"/>
          <w:lang w:val="es-US"/>
        </w:rPr>
      </w:pPr>
      <w:r w:rsidRPr="00021B5F">
        <w:rPr>
          <w:rFonts w:ascii="Cambria" w:eastAsia="Cambria" w:hAnsi="Cambria" w:cs="Cambria"/>
          <w:sz w:val="20"/>
          <w:szCs w:val="20"/>
          <w:lang w:val="es-US"/>
        </w:rPr>
        <w:t xml:space="preserve">Asimismo, el 21 de junio, el cronista deportivo Miguel Mendoza habría sido detenido debido a sus comentarios críticos en redes sociales, acusado de diversos actos para atentar contra el orden público. Al momento de cierre de este informe, el reportero continúa en prisión y bajo un régimen de incomunicación, </w:t>
      </w:r>
      <w:proofErr w:type="gramStart"/>
      <w:r w:rsidRPr="00021B5F">
        <w:rPr>
          <w:rFonts w:ascii="Cambria" w:eastAsia="Cambria" w:hAnsi="Cambria" w:cs="Cambria"/>
          <w:sz w:val="20"/>
          <w:szCs w:val="20"/>
          <w:lang w:val="es-US"/>
        </w:rPr>
        <w:t xml:space="preserve">de </w:t>
      </w:r>
      <w:r w:rsidRPr="00021B5F">
        <w:rPr>
          <w:rFonts w:ascii="Cambria" w:eastAsia="Cambria" w:hAnsi="Cambria" w:cs="Cambria"/>
          <w:sz w:val="20"/>
          <w:szCs w:val="20"/>
          <w:lang w:val="es-US"/>
        </w:rPr>
        <w:lastRenderedPageBreak/>
        <w:t>acuerdo a</w:t>
      </w:r>
      <w:proofErr w:type="gramEnd"/>
      <w:r w:rsidRPr="00021B5F">
        <w:rPr>
          <w:rFonts w:ascii="Cambria" w:eastAsia="Cambria" w:hAnsi="Cambria" w:cs="Cambria"/>
          <w:sz w:val="20"/>
          <w:szCs w:val="20"/>
          <w:lang w:val="es-US"/>
        </w:rPr>
        <w:t xml:space="preserve"> los reportes recibidos</w:t>
      </w:r>
      <w:r w:rsidRPr="00021B5F">
        <w:rPr>
          <w:rFonts w:ascii="Cambria" w:eastAsia="Cambria" w:hAnsi="Cambria" w:cs="Cambria"/>
          <w:sz w:val="20"/>
          <w:szCs w:val="20"/>
          <w:vertAlign w:val="superscript"/>
          <w:lang w:val="es-US"/>
        </w:rPr>
        <w:footnoteReference w:id="59"/>
      </w:r>
      <w:r w:rsidRPr="00021B5F">
        <w:rPr>
          <w:rFonts w:ascii="Cambria" w:eastAsia="Cambria" w:hAnsi="Cambria" w:cs="Cambria"/>
          <w:sz w:val="20"/>
          <w:szCs w:val="20"/>
          <w:lang w:val="es-US"/>
        </w:rPr>
        <w:t>. Según un comunicado de prensa de la Policía Nacional, el reportero estaría siendo investigado por “realizar actos que menoscaban la independencia, la soberanía, y la autodeterminación, incitar a la injerencia extranjera en los asuntos internos, pedir intervenciones militares, organizarse con financiamiento de potencias extranjeras para ejecutar actos de terrorismo y desestabilización”, entre otros actos</w:t>
      </w:r>
      <w:r w:rsidRPr="00021B5F">
        <w:rPr>
          <w:rFonts w:ascii="Cambria" w:eastAsia="Cambria" w:hAnsi="Cambria" w:cs="Cambria"/>
          <w:sz w:val="20"/>
          <w:szCs w:val="20"/>
          <w:vertAlign w:val="superscript"/>
          <w:lang w:val="es-US"/>
        </w:rPr>
        <w:footnoteReference w:id="60"/>
      </w:r>
      <w:r w:rsidRPr="00021B5F">
        <w:rPr>
          <w:rFonts w:ascii="Cambria" w:eastAsia="Cambria" w:hAnsi="Cambria" w:cs="Cambria"/>
          <w:sz w:val="20"/>
          <w:szCs w:val="20"/>
          <w:lang w:val="es-US"/>
        </w:rPr>
        <w:t xml:space="preserve">. </w:t>
      </w:r>
    </w:p>
    <w:p w14:paraId="1EB33A04" w14:textId="77777777" w:rsidR="0031514A" w:rsidRPr="00021B5F" w:rsidRDefault="0031514A" w:rsidP="0031514A">
      <w:pPr>
        <w:pStyle w:val="ListParagraph"/>
        <w:rPr>
          <w:rFonts w:ascii="Cambria" w:eastAsia="Cambria" w:hAnsi="Cambria" w:cs="Cambria"/>
          <w:sz w:val="20"/>
          <w:szCs w:val="20"/>
          <w:lang w:val="es-US"/>
        </w:rPr>
      </w:pPr>
    </w:p>
    <w:p w14:paraId="719A0446" w14:textId="2F77CD5E" w:rsidR="00E50182" w:rsidRPr="00021B5F" w:rsidRDefault="00E50182" w:rsidP="0031514A">
      <w:pPr>
        <w:numPr>
          <w:ilvl w:val="0"/>
          <w:numId w:val="1"/>
        </w:numPr>
        <w:suppressAutoHyphens/>
        <w:ind w:left="0" w:firstLine="720"/>
        <w:jc w:val="both"/>
        <w:rPr>
          <w:rFonts w:ascii="Cambria" w:eastAsia="Cambria" w:hAnsi="Cambria" w:cs="Cambria"/>
          <w:sz w:val="20"/>
          <w:szCs w:val="20"/>
          <w:lang w:val="es-US"/>
        </w:rPr>
      </w:pPr>
      <w:r w:rsidRPr="00021B5F">
        <w:rPr>
          <w:rFonts w:ascii="Cambria" w:eastAsia="Cambria" w:hAnsi="Cambria" w:cs="Cambria"/>
          <w:sz w:val="20"/>
          <w:szCs w:val="20"/>
          <w:lang w:val="es-US"/>
        </w:rPr>
        <w:t xml:space="preserve">De forma similar, el 14 de agosto el periodista Juan Lorenzo </w:t>
      </w:r>
      <w:proofErr w:type="spellStart"/>
      <w:r w:rsidRPr="00021B5F">
        <w:rPr>
          <w:rFonts w:ascii="Cambria" w:eastAsia="Cambria" w:hAnsi="Cambria" w:cs="Cambria"/>
          <w:sz w:val="20"/>
          <w:szCs w:val="20"/>
          <w:lang w:val="es-US"/>
        </w:rPr>
        <w:t>Holmann</w:t>
      </w:r>
      <w:proofErr w:type="spellEnd"/>
      <w:r w:rsidRPr="00021B5F">
        <w:rPr>
          <w:rFonts w:ascii="Cambria" w:eastAsia="Cambria" w:hAnsi="Cambria" w:cs="Cambria"/>
          <w:sz w:val="20"/>
          <w:szCs w:val="20"/>
          <w:lang w:val="es-US"/>
        </w:rPr>
        <w:t xml:space="preserve"> Chamorro, gerente de </w:t>
      </w:r>
      <w:r w:rsidRPr="00021B5F">
        <w:rPr>
          <w:rFonts w:ascii="Cambria" w:eastAsia="Cambria" w:hAnsi="Cambria" w:cs="Cambria"/>
          <w:i/>
          <w:sz w:val="20"/>
          <w:szCs w:val="20"/>
          <w:lang w:val="es-US"/>
        </w:rPr>
        <w:t>La Prensa</w:t>
      </w:r>
      <w:r w:rsidRPr="00021B5F">
        <w:rPr>
          <w:rFonts w:ascii="Cambria" w:eastAsia="Cambria" w:hAnsi="Cambria" w:cs="Cambria"/>
          <w:sz w:val="20"/>
          <w:szCs w:val="20"/>
          <w:lang w:val="es-US"/>
        </w:rPr>
        <w:t>, habría sido detenido bajo una investigación por defraudación aduanera, lavado de dinero bienes y activos</w:t>
      </w:r>
      <w:r w:rsidRPr="00021B5F">
        <w:rPr>
          <w:rFonts w:ascii="Cambria" w:hAnsi="Cambria"/>
          <w:sz w:val="20"/>
          <w:szCs w:val="20"/>
          <w:vertAlign w:val="superscript"/>
          <w:lang w:val="es-US"/>
        </w:rPr>
        <w:footnoteReference w:id="61"/>
      </w:r>
      <w:r w:rsidRPr="00021B5F">
        <w:rPr>
          <w:rFonts w:ascii="Cambria" w:eastAsia="Cambria" w:hAnsi="Cambria" w:cs="Cambria"/>
          <w:sz w:val="20"/>
          <w:szCs w:val="20"/>
          <w:lang w:val="es-US"/>
        </w:rPr>
        <w:t xml:space="preserve">. La CIDH también recibió denuncias acerca de distintos actos de hostigamiento en contra del periodista </w:t>
      </w:r>
      <w:proofErr w:type="spellStart"/>
      <w:r w:rsidRPr="00021B5F">
        <w:rPr>
          <w:rFonts w:ascii="Cambria" w:eastAsia="Cambria" w:hAnsi="Cambria" w:cs="Cambria"/>
          <w:sz w:val="20"/>
          <w:szCs w:val="20"/>
          <w:lang w:val="es-US"/>
        </w:rPr>
        <w:t>Dario</w:t>
      </w:r>
      <w:proofErr w:type="spellEnd"/>
      <w:r w:rsidRPr="00021B5F">
        <w:rPr>
          <w:rFonts w:ascii="Cambria" w:eastAsia="Cambria" w:hAnsi="Cambria" w:cs="Cambria"/>
          <w:sz w:val="20"/>
          <w:szCs w:val="20"/>
          <w:lang w:val="es-US"/>
        </w:rPr>
        <w:t xml:space="preserve"> Aníbal Toruño y su </w:t>
      </w:r>
      <w:r w:rsidRPr="00021B5F">
        <w:rPr>
          <w:rFonts w:ascii="Cambria" w:eastAsia="Cambria" w:hAnsi="Cambria" w:cs="Cambria"/>
          <w:i/>
          <w:sz w:val="20"/>
          <w:szCs w:val="20"/>
          <w:lang w:val="es-US"/>
        </w:rPr>
        <w:t>Radio Darío Aníbal Toruño</w:t>
      </w:r>
      <w:r w:rsidRPr="00021B5F">
        <w:rPr>
          <w:rFonts w:ascii="Cambria" w:hAnsi="Cambria"/>
          <w:sz w:val="20"/>
          <w:szCs w:val="20"/>
          <w:vertAlign w:val="superscript"/>
          <w:lang w:val="es-US"/>
        </w:rPr>
        <w:footnoteReference w:id="62"/>
      </w:r>
      <w:r w:rsidRPr="00021B5F">
        <w:rPr>
          <w:rFonts w:ascii="Cambria" w:eastAsia="Cambria" w:hAnsi="Cambria" w:cs="Cambria"/>
          <w:sz w:val="20"/>
          <w:szCs w:val="20"/>
          <w:lang w:val="es-US"/>
        </w:rPr>
        <w:t xml:space="preserve">. Entre enero y febrero de 2021, efectivos de la </w:t>
      </w:r>
      <w:proofErr w:type="spellStart"/>
      <w:r w:rsidRPr="00021B5F">
        <w:rPr>
          <w:rFonts w:ascii="Cambria" w:eastAsia="Cambria" w:hAnsi="Cambria" w:cs="Cambria"/>
          <w:sz w:val="20"/>
          <w:szCs w:val="20"/>
          <w:lang w:val="es-US"/>
        </w:rPr>
        <w:t>Policia</w:t>
      </w:r>
      <w:proofErr w:type="spellEnd"/>
      <w:r w:rsidRPr="00021B5F">
        <w:rPr>
          <w:rFonts w:ascii="Cambria" w:eastAsia="Cambria" w:hAnsi="Cambria" w:cs="Cambria"/>
          <w:sz w:val="20"/>
          <w:szCs w:val="20"/>
          <w:lang w:val="es-US"/>
        </w:rPr>
        <w:t xml:space="preserve"> Nacional habrían allanado su casa en tres oportunidades debido a una investigación por el supuesto delito de narcotráfico</w:t>
      </w:r>
      <w:r w:rsidRPr="00021B5F">
        <w:rPr>
          <w:rFonts w:ascii="Cambria" w:hAnsi="Cambria"/>
          <w:sz w:val="20"/>
          <w:szCs w:val="20"/>
          <w:vertAlign w:val="superscript"/>
          <w:lang w:val="es-US"/>
        </w:rPr>
        <w:footnoteReference w:id="63"/>
      </w:r>
      <w:r w:rsidRPr="00021B5F">
        <w:rPr>
          <w:rFonts w:ascii="Cambria" w:eastAsia="Cambria" w:hAnsi="Cambria" w:cs="Cambria"/>
          <w:sz w:val="20"/>
          <w:szCs w:val="20"/>
          <w:lang w:val="es-US"/>
        </w:rPr>
        <w:t xml:space="preserve">. Desde la </w:t>
      </w:r>
      <w:r w:rsidRPr="00021B5F">
        <w:rPr>
          <w:rFonts w:ascii="Cambria" w:eastAsia="Cambria" w:hAnsi="Cambria" w:cs="Cambria"/>
          <w:i/>
          <w:sz w:val="20"/>
          <w:szCs w:val="20"/>
          <w:lang w:val="es-US"/>
        </w:rPr>
        <w:t>Radio Darío Aníbal Toruño</w:t>
      </w:r>
      <w:r w:rsidRPr="00021B5F">
        <w:rPr>
          <w:rFonts w:ascii="Cambria" w:eastAsia="Cambria" w:hAnsi="Cambria" w:cs="Cambria"/>
          <w:sz w:val="20"/>
          <w:szCs w:val="20"/>
          <w:lang w:val="es-US"/>
        </w:rPr>
        <w:t xml:space="preserve"> también han denunciado la presencia recurrente de la policía en las afueras de sus instalaciones</w:t>
      </w:r>
      <w:r w:rsidRPr="00021B5F">
        <w:rPr>
          <w:rFonts w:ascii="Cambria" w:hAnsi="Cambria"/>
          <w:sz w:val="20"/>
          <w:szCs w:val="20"/>
          <w:vertAlign w:val="superscript"/>
          <w:lang w:val="es-US"/>
        </w:rPr>
        <w:footnoteReference w:id="64"/>
      </w:r>
      <w:r w:rsidRPr="00021B5F">
        <w:rPr>
          <w:rFonts w:ascii="Cambria" w:eastAsia="Cambria" w:hAnsi="Cambria" w:cs="Cambria"/>
          <w:sz w:val="20"/>
          <w:szCs w:val="20"/>
          <w:lang w:val="es-US"/>
        </w:rPr>
        <w:t xml:space="preserve">. </w:t>
      </w:r>
    </w:p>
    <w:p w14:paraId="3CA2F860" w14:textId="77777777" w:rsidR="00E50182" w:rsidRPr="00021B5F" w:rsidRDefault="00E50182" w:rsidP="00E50182">
      <w:pPr>
        <w:suppressAutoHyphens/>
        <w:jc w:val="both"/>
        <w:rPr>
          <w:rFonts w:ascii="Cambria" w:eastAsia="Cambria" w:hAnsi="Cambria" w:cs="Cambria"/>
          <w:sz w:val="20"/>
          <w:szCs w:val="20"/>
          <w:lang w:val="es-US"/>
        </w:rPr>
      </w:pPr>
    </w:p>
    <w:p w14:paraId="531F59F5" w14:textId="77777777" w:rsidR="00E50182" w:rsidRPr="00021B5F" w:rsidRDefault="00E50182" w:rsidP="003B38EE">
      <w:pPr>
        <w:numPr>
          <w:ilvl w:val="0"/>
          <w:numId w:val="1"/>
        </w:numPr>
        <w:suppressAutoHyphens/>
        <w:ind w:left="0" w:firstLine="720"/>
        <w:jc w:val="both"/>
        <w:rPr>
          <w:rFonts w:ascii="Cambria" w:eastAsia="Cambria" w:hAnsi="Cambria" w:cs="Cambria"/>
          <w:sz w:val="20"/>
          <w:szCs w:val="20"/>
          <w:lang w:val="es-US"/>
        </w:rPr>
      </w:pPr>
      <w:r w:rsidRPr="00021B5F">
        <w:rPr>
          <w:rFonts w:ascii="Cambria" w:eastAsia="Cambria" w:hAnsi="Cambria" w:cs="Cambria"/>
          <w:sz w:val="20"/>
          <w:szCs w:val="20"/>
          <w:lang w:val="es-US"/>
        </w:rPr>
        <w:tab/>
        <w:t xml:space="preserve">Preocupa especialmente a la Comisión el caso de la periodista </w:t>
      </w:r>
      <w:proofErr w:type="spellStart"/>
      <w:r w:rsidRPr="00021B5F">
        <w:rPr>
          <w:rFonts w:ascii="Cambria" w:eastAsia="Cambria" w:hAnsi="Cambria" w:cs="Cambria"/>
          <w:sz w:val="20"/>
          <w:szCs w:val="20"/>
          <w:lang w:val="es-US"/>
        </w:rPr>
        <w:t>Kalúa</w:t>
      </w:r>
      <w:proofErr w:type="spellEnd"/>
      <w:r w:rsidRPr="00021B5F">
        <w:rPr>
          <w:rFonts w:ascii="Cambria" w:eastAsia="Cambria" w:hAnsi="Cambria" w:cs="Cambria"/>
          <w:sz w:val="20"/>
          <w:szCs w:val="20"/>
          <w:lang w:val="es-US"/>
        </w:rPr>
        <w:t xml:space="preserve"> Salazar, jefa de prensa de radio </w:t>
      </w:r>
      <w:r w:rsidRPr="00021B5F">
        <w:rPr>
          <w:rFonts w:ascii="Cambria" w:eastAsia="Cambria" w:hAnsi="Cambria" w:cs="Cambria"/>
          <w:i/>
          <w:sz w:val="20"/>
          <w:szCs w:val="20"/>
          <w:lang w:val="es-US"/>
        </w:rPr>
        <w:t xml:space="preserve">La </w:t>
      </w:r>
      <w:proofErr w:type="spellStart"/>
      <w:r w:rsidRPr="00021B5F">
        <w:rPr>
          <w:rFonts w:ascii="Cambria" w:eastAsia="Cambria" w:hAnsi="Cambria" w:cs="Cambria"/>
          <w:i/>
          <w:sz w:val="20"/>
          <w:szCs w:val="20"/>
          <w:lang w:val="es-US"/>
        </w:rPr>
        <w:t>Costeñísima</w:t>
      </w:r>
      <w:proofErr w:type="spellEnd"/>
      <w:r w:rsidRPr="00021B5F">
        <w:rPr>
          <w:rFonts w:ascii="Cambria" w:eastAsia="Cambria" w:hAnsi="Cambria" w:cs="Cambria"/>
          <w:sz w:val="20"/>
          <w:szCs w:val="20"/>
          <w:lang w:val="es-US"/>
        </w:rPr>
        <w:t xml:space="preserve">, quien en 2021 habría </w:t>
      </w:r>
      <w:proofErr w:type="gramStart"/>
      <w:r w:rsidRPr="00021B5F">
        <w:rPr>
          <w:rFonts w:ascii="Cambria" w:eastAsia="Cambria" w:hAnsi="Cambria" w:cs="Cambria"/>
          <w:sz w:val="20"/>
          <w:szCs w:val="20"/>
          <w:lang w:val="es-US"/>
        </w:rPr>
        <w:t>siendo</w:t>
      </w:r>
      <w:proofErr w:type="gramEnd"/>
      <w:r w:rsidRPr="00021B5F">
        <w:rPr>
          <w:rFonts w:ascii="Cambria" w:eastAsia="Cambria" w:hAnsi="Cambria" w:cs="Cambria"/>
          <w:sz w:val="20"/>
          <w:szCs w:val="20"/>
          <w:lang w:val="es-US"/>
        </w:rPr>
        <w:t xml:space="preserve"> blanco de un asedio constante por parte de agentes policiales. El 31 de marzo de 2021, la Relatoría Especial para la Libertad de Expresión y el Mecanismo Especial de Seguimiento para Nicaragua (MESENI) presenciaron un episodio de hostigamiento contra la periodista cuando un efectivo de la policía nicaragüenses se situó en las puertas de la residencia al momento que mantenían una reunión de manera virtual</w:t>
      </w:r>
      <w:r w:rsidRPr="00021B5F">
        <w:rPr>
          <w:rFonts w:ascii="Cambria" w:eastAsia="Cambria" w:hAnsi="Cambria" w:cs="Cambria"/>
          <w:sz w:val="20"/>
          <w:szCs w:val="20"/>
          <w:vertAlign w:val="superscript"/>
          <w:lang w:val="es-US"/>
        </w:rPr>
        <w:footnoteReference w:id="65"/>
      </w:r>
      <w:r w:rsidRPr="00021B5F">
        <w:rPr>
          <w:rFonts w:ascii="Cambria" w:eastAsia="Cambria" w:hAnsi="Cambria" w:cs="Cambria"/>
          <w:sz w:val="20"/>
          <w:szCs w:val="20"/>
          <w:lang w:val="es-US"/>
        </w:rPr>
        <w:t>.  Al largo de 2021, la periodista denunció que la presencia de la policía en las afueras de su casa le impedía salir a trabajar o incluso llevar a cabo actividades básicas como hacer compras, y destacó el efecto particularmente intimidatorio y perjudicial que la presencia de hombres armados afuera de su casa tendría en sus hijas menores de edad</w:t>
      </w:r>
      <w:r w:rsidRPr="00021B5F">
        <w:rPr>
          <w:rFonts w:ascii="Cambria" w:eastAsia="Cambria" w:hAnsi="Cambria" w:cs="Cambria"/>
          <w:sz w:val="20"/>
          <w:szCs w:val="20"/>
          <w:vertAlign w:val="superscript"/>
          <w:lang w:val="es-US"/>
        </w:rPr>
        <w:footnoteReference w:id="66"/>
      </w:r>
      <w:r w:rsidRPr="00021B5F">
        <w:rPr>
          <w:rFonts w:ascii="Cambria" w:eastAsia="Cambria" w:hAnsi="Cambria" w:cs="Cambria"/>
          <w:sz w:val="20"/>
          <w:szCs w:val="20"/>
          <w:lang w:val="es-US"/>
        </w:rPr>
        <w:t>. La reportera habría llegado a ser golpeada por agentes policiales al intentar salir de su casa, el 19 de abril de 2021, según pudo conocer esta Oficina</w:t>
      </w:r>
      <w:r w:rsidRPr="00021B5F">
        <w:rPr>
          <w:rFonts w:ascii="Cambria" w:eastAsia="Cambria" w:hAnsi="Cambria" w:cs="Cambria"/>
          <w:sz w:val="20"/>
          <w:szCs w:val="20"/>
          <w:vertAlign w:val="superscript"/>
          <w:lang w:val="es-US"/>
        </w:rPr>
        <w:footnoteReference w:id="67"/>
      </w:r>
      <w:r w:rsidRPr="00021B5F">
        <w:rPr>
          <w:rFonts w:ascii="Cambria" w:eastAsia="Cambria" w:hAnsi="Cambria" w:cs="Cambria"/>
          <w:sz w:val="20"/>
          <w:szCs w:val="20"/>
          <w:lang w:val="es-US"/>
        </w:rPr>
        <w:t>.</w:t>
      </w:r>
    </w:p>
    <w:p w14:paraId="74CAF919" w14:textId="77777777" w:rsidR="00E50182" w:rsidRPr="00021B5F" w:rsidRDefault="00E50182" w:rsidP="00E50182">
      <w:pPr>
        <w:suppressAutoHyphens/>
        <w:ind w:left="720"/>
        <w:jc w:val="both"/>
        <w:rPr>
          <w:rFonts w:ascii="Cambria" w:eastAsia="Cambria" w:hAnsi="Cambria" w:cs="Cambria"/>
          <w:sz w:val="20"/>
          <w:szCs w:val="20"/>
          <w:lang w:val="es-US"/>
        </w:rPr>
      </w:pPr>
    </w:p>
    <w:p w14:paraId="29C31FE8" w14:textId="77777777" w:rsidR="00E50182" w:rsidRPr="00021B5F" w:rsidRDefault="00E50182" w:rsidP="003B38EE">
      <w:pPr>
        <w:numPr>
          <w:ilvl w:val="0"/>
          <w:numId w:val="1"/>
        </w:numPr>
        <w:suppressAutoHyphens/>
        <w:ind w:left="0" w:firstLine="720"/>
        <w:jc w:val="both"/>
        <w:rPr>
          <w:rFonts w:ascii="Cambria" w:eastAsia="Cambria" w:hAnsi="Cambria" w:cs="Cambria"/>
          <w:sz w:val="20"/>
          <w:szCs w:val="20"/>
          <w:lang w:val="es-US"/>
        </w:rPr>
      </w:pPr>
      <w:proofErr w:type="gramStart"/>
      <w:r w:rsidRPr="00021B5F">
        <w:rPr>
          <w:rFonts w:ascii="Cambria" w:eastAsia="Cambria" w:hAnsi="Cambria" w:cs="Cambria"/>
          <w:sz w:val="20"/>
          <w:szCs w:val="20"/>
          <w:lang w:val="es-US"/>
        </w:rPr>
        <w:t>De acuerdo a</w:t>
      </w:r>
      <w:proofErr w:type="gramEnd"/>
      <w:r w:rsidRPr="00021B5F">
        <w:rPr>
          <w:rFonts w:ascii="Cambria" w:eastAsia="Cambria" w:hAnsi="Cambria" w:cs="Cambria"/>
          <w:sz w:val="20"/>
          <w:szCs w:val="20"/>
          <w:lang w:val="es-US"/>
        </w:rPr>
        <w:t xml:space="preserve"> información públicamente disponible, el 20 de mayo habría sido allanada por la Policía Nacional la sede de la revista </w:t>
      </w:r>
      <w:r w:rsidRPr="00021B5F">
        <w:rPr>
          <w:rFonts w:ascii="Cambria" w:eastAsia="Cambria" w:hAnsi="Cambria" w:cs="Cambria"/>
          <w:i/>
          <w:sz w:val="20"/>
          <w:szCs w:val="20"/>
          <w:lang w:val="es-US"/>
        </w:rPr>
        <w:t>Confidencial</w:t>
      </w:r>
      <w:r w:rsidRPr="00021B5F">
        <w:rPr>
          <w:rFonts w:ascii="Cambria" w:eastAsia="Cambria" w:hAnsi="Cambria" w:cs="Cambria"/>
          <w:sz w:val="20"/>
          <w:szCs w:val="20"/>
          <w:lang w:val="es-US"/>
        </w:rPr>
        <w:t xml:space="preserve"> y los estudios de grabación del programa televisivo “Esta Semana” y “Esta Noche”, dirigidos por el periodista Carlos Fernando Chamorro. Según pudo conocer la CIDH, la Policía habría confiscado cajas con documentos y equipos, y el camarógrafo Leonel Gutiérrez habría </w:t>
      </w:r>
      <w:r w:rsidRPr="00021B5F">
        <w:rPr>
          <w:rFonts w:ascii="Cambria" w:eastAsia="Cambria" w:hAnsi="Cambria" w:cs="Cambria"/>
          <w:sz w:val="20"/>
          <w:szCs w:val="20"/>
          <w:lang w:val="es-US"/>
        </w:rPr>
        <w:lastRenderedPageBreak/>
        <w:t>permanecido detenido por más de seis horas</w:t>
      </w:r>
      <w:r w:rsidRPr="00021B5F">
        <w:rPr>
          <w:rFonts w:ascii="Cambria" w:eastAsia="Cambria" w:hAnsi="Cambria" w:cs="Cambria"/>
          <w:sz w:val="20"/>
          <w:szCs w:val="20"/>
          <w:vertAlign w:val="superscript"/>
          <w:lang w:val="es-US"/>
        </w:rPr>
        <w:footnoteReference w:id="68"/>
      </w:r>
      <w:r w:rsidRPr="00021B5F">
        <w:rPr>
          <w:rFonts w:ascii="Cambria" w:eastAsia="Cambria" w:hAnsi="Cambria" w:cs="Cambria"/>
          <w:sz w:val="20"/>
          <w:szCs w:val="20"/>
          <w:lang w:val="es-US"/>
        </w:rPr>
        <w:t>. Asimismo, se reportó que algunos periodistas que intentaban cubrir los hechos habrían sido obligados a retirarse forzosamente y otros habrían huido por temor a ser detenidos</w:t>
      </w:r>
      <w:r w:rsidRPr="00021B5F">
        <w:rPr>
          <w:rFonts w:ascii="Cambria" w:eastAsia="Cambria" w:hAnsi="Cambria" w:cs="Cambria"/>
          <w:sz w:val="20"/>
          <w:szCs w:val="20"/>
          <w:vertAlign w:val="superscript"/>
          <w:lang w:val="es-US"/>
        </w:rPr>
        <w:footnoteReference w:id="69"/>
      </w:r>
      <w:r w:rsidRPr="00021B5F">
        <w:rPr>
          <w:rFonts w:ascii="Cambria" w:eastAsia="Cambria" w:hAnsi="Cambria" w:cs="Cambria"/>
          <w:sz w:val="20"/>
          <w:szCs w:val="20"/>
          <w:lang w:val="es-US"/>
        </w:rPr>
        <w:t xml:space="preserve">. En estas circunstancias, agentes habrían detenido al periodista Luis Siquiera de </w:t>
      </w:r>
      <w:r w:rsidRPr="00021B5F">
        <w:rPr>
          <w:rFonts w:ascii="Cambria" w:eastAsia="Cambria" w:hAnsi="Cambria" w:cs="Cambria"/>
          <w:i/>
          <w:sz w:val="20"/>
          <w:szCs w:val="20"/>
          <w:lang w:val="es-US"/>
        </w:rPr>
        <w:t>AFP</w:t>
      </w:r>
      <w:r w:rsidRPr="00021B5F">
        <w:rPr>
          <w:rFonts w:ascii="Cambria" w:eastAsia="Cambria" w:hAnsi="Cambria" w:cs="Cambria"/>
          <w:sz w:val="20"/>
          <w:szCs w:val="20"/>
          <w:lang w:val="es-US"/>
        </w:rPr>
        <w:t xml:space="preserve"> y borrado el contenido que había grabado</w:t>
      </w:r>
      <w:r w:rsidRPr="00021B5F">
        <w:rPr>
          <w:rFonts w:ascii="Cambria" w:eastAsia="Cambria" w:hAnsi="Cambria" w:cs="Cambria"/>
          <w:sz w:val="20"/>
          <w:szCs w:val="20"/>
          <w:vertAlign w:val="superscript"/>
          <w:lang w:val="es-US"/>
        </w:rPr>
        <w:footnoteReference w:id="70"/>
      </w:r>
      <w:r w:rsidRPr="00021B5F">
        <w:rPr>
          <w:rFonts w:ascii="Cambria" w:eastAsia="Cambria" w:hAnsi="Cambria" w:cs="Cambria"/>
          <w:i/>
          <w:sz w:val="20"/>
          <w:szCs w:val="20"/>
          <w:lang w:val="es-US"/>
        </w:rPr>
        <w:t xml:space="preserve">. </w:t>
      </w:r>
      <w:r w:rsidRPr="00021B5F">
        <w:rPr>
          <w:rFonts w:ascii="Cambria" w:eastAsia="Cambria" w:hAnsi="Cambria" w:cs="Cambria"/>
          <w:sz w:val="20"/>
          <w:szCs w:val="20"/>
          <w:lang w:val="es-US"/>
        </w:rPr>
        <w:t xml:space="preserve">La CIDH recuerda que esta es la segunda operación de allanamiento contra la sede de </w:t>
      </w:r>
      <w:r w:rsidRPr="00021B5F">
        <w:rPr>
          <w:rFonts w:ascii="Cambria" w:eastAsia="Cambria" w:hAnsi="Cambria" w:cs="Cambria"/>
          <w:i/>
          <w:sz w:val="20"/>
          <w:szCs w:val="20"/>
          <w:lang w:val="es-US"/>
        </w:rPr>
        <w:t>Confidencial</w:t>
      </w:r>
      <w:r w:rsidRPr="00021B5F">
        <w:rPr>
          <w:rFonts w:ascii="Cambria" w:eastAsia="Cambria" w:hAnsi="Cambria" w:cs="Cambria"/>
          <w:sz w:val="20"/>
          <w:szCs w:val="20"/>
          <w:lang w:val="es-US"/>
        </w:rPr>
        <w:t xml:space="preserve">. Las instalaciones del medio de prensa habían sido ocupadas por la Policía Nacional el 14 de diciembre de 2018 y, según la información disponible, el 23 de febrero de 2020 el Ministerio de la Salud habría inaugurado la Casa Materna Camilla López en </w:t>
      </w:r>
      <w:proofErr w:type="spellStart"/>
      <w:r w:rsidRPr="00021B5F">
        <w:rPr>
          <w:rFonts w:ascii="Cambria" w:eastAsia="Cambria" w:hAnsi="Cambria" w:cs="Cambria"/>
          <w:sz w:val="20"/>
          <w:szCs w:val="20"/>
          <w:lang w:val="es-US"/>
        </w:rPr>
        <w:t>en</w:t>
      </w:r>
      <w:proofErr w:type="spellEnd"/>
      <w:r w:rsidRPr="00021B5F">
        <w:rPr>
          <w:rFonts w:ascii="Cambria" w:eastAsia="Cambria" w:hAnsi="Cambria" w:cs="Cambria"/>
          <w:sz w:val="20"/>
          <w:szCs w:val="20"/>
          <w:lang w:val="es-US"/>
        </w:rPr>
        <w:t xml:space="preserve"> estas instalaciones</w:t>
      </w:r>
      <w:r w:rsidRPr="00021B5F">
        <w:rPr>
          <w:rFonts w:ascii="Cambria" w:eastAsia="Cambria" w:hAnsi="Cambria" w:cs="Cambria"/>
          <w:sz w:val="20"/>
          <w:szCs w:val="20"/>
          <w:vertAlign w:val="superscript"/>
          <w:lang w:val="es-US"/>
        </w:rPr>
        <w:footnoteReference w:id="71"/>
      </w:r>
      <w:r w:rsidRPr="00021B5F">
        <w:rPr>
          <w:rFonts w:ascii="Cambria" w:eastAsia="Cambria" w:hAnsi="Cambria" w:cs="Cambria"/>
          <w:sz w:val="20"/>
          <w:szCs w:val="20"/>
          <w:lang w:val="es-US"/>
        </w:rPr>
        <w:t xml:space="preserve">. La CIDH también recibió información de que el 25 de febrero de 2021, el Ministerio de Salud habría inaugurado el Centro de Atención para Personas con Adicciones de Alcoholismo y/o Drogadicción de </w:t>
      </w:r>
      <w:proofErr w:type="spellStart"/>
      <w:r w:rsidRPr="00021B5F">
        <w:rPr>
          <w:rFonts w:ascii="Cambria" w:eastAsia="Cambria" w:hAnsi="Cambria" w:cs="Cambria"/>
          <w:sz w:val="20"/>
          <w:szCs w:val="20"/>
          <w:lang w:val="es-US"/>
        </w:rPr>
        <w:t>Lanzona</w:t>
      </w:r>
      <w:proofErr w:type="spellEnd"/>
      <w:r w:rsidRPr="00021B5F">
        <w:rPr>
          <w:rFonts w:ascii="Cambria" w:eastAsia="Cambria" w:hAnsi="Cambria" w:cs="Cambria"/>
          <w:sz w:val="20"/>
          <w:szCs w:val="20"/>
          <w:lang w:val="es-US"/>
        </w:rPr>
        <w:t xml:space="preserve"> Oriental de Managua </w:t>
      </w:r>
      <w:proofErr w:type="spellStart"/>
      <w:r w:rsidRPr="00021B5F">
        <w:rPr>
          <w:rFonts w:ascii="Cambria" w:eastAsia="Cambria" w:hAnsi="Cambria" w:cs="Cambria"/>
          <w:sz w:val="20"/>
          <w:szCs w:val="20"/>
          <w:lang w:val="es-US"/>
        </w:rPr>
        <w:t>Valentin</w:t>
      </w:r>
      <w:proofErr w:type="spellEnd"/>
      <w:r w:rsidRPr="00021B5F">
        <w:rPr>
          <w:rFonts w:ascii="Cambria" w:eastAsia="Cambria" w:hAnsi="Cambria" w:cs="Cambria"/>
          <w:sz w:val="20"/>
          <w:szCs w:val="20"/>
          <w:lang w:val="es-US"/>
        </w:rPr>
        <w:t xml:space="preserve"> Mendez en las instalaciones de </w:t>
      </w:r>
      <w:r w:rsidRPr="00021B5F">
        <w:rPr>
          <w:rFonts w:ascii="Cambria" w:eastAsia="Cambria" w:hAnsi="Cambria" w:cs="Cambria"/>
          <w:i/>
          <w:sz w:val="20"/>
          <w:szCs w:val="20"/>
          <w:lang w:val="es-US"/>
        </w:rPr>
        <w:t>100% Noticias</w:t>
      </w:r>
      <w:r w:rsidRPr="00021B5F">
        <w:rPr>
          <w:rFonts w:ascii="Cambria" w:eastAsia="Cambria" w:hAnsi="Cambria" w:cs="Cambria"/>
          <w:sz w:val="20"/>
          <w:szCs w:val="20"/>
          <w:lang w:val="es-US"/>
        </w:rPr>
        <w:t>, también allanadas el 23 de diciembre de 2018</w:t>
      </w:r>
      <w:r w:rsidRPr="00021B5F">
        <w:rPr>
          <w:rFonts w:ascii="Cambria" w:eastAsia="Cambria" w:hAnsi="Cambria" w:cs="Cambria"/>
          <w:sz w:val="20"/>
          <w:szCs w:val="20"/>
          <w:vertAlign w:val="superscript"/>
          <w:lang w:val="es-US"/>
        </w:rPr>
        <w:footnoteReference w:id="72"/>
      </w:r>
      <w:r w:rsidRPr="00021B5F">
        <w:rPr>
          <w:rFonts w:ascii="Cambria" w:eastAsia="Cambria" w:hAnsi="Cambria" w:cs="Cambria"/>
          <w:sz w:val="20"/>
          <w:szCs w:val="20"/>
          <w:lang w:val="es-US"/>
        </w:rPr>
        <w:t>.</w:t>
      </w:r>
    </w:p>
    <w:p w14:paraId="3DABC972" w14:textId="77777777" w:rsidR="00E50182" w:rsidRPr="00021B5F" w:rsidRDefault="00E50182" w:rsidP="00E50182">
      <w:pPr>
        <w:suppressAutoHyphens/>
        <w:ind w:left="720"/>
        <w:jc w:val="both"/>
        <w:rPr>
          <w:rFonts w:ascii="Cambria" w:eastAsia="Cambria" w:hAnsi="Cambria" w:cs="Cambria"/>
          <w:sz w:val="20"/>
          <w:szCs w:val="20"/>
          <w:lang w:val="es-US"/>
        </w:rPr>
      </w:pPr>
    </w:p>
    <w:p w14:paraId="025BDCCE" w14:textId="00A152CD" w:rsidR="00E50182" w:rsidRPr="00021B5F" w:rsidRDefault="00E50182" w:rsidP="003B38EE">
      <w:pPr>
        <w:numPr>
          <w:ilvl w:val="0"/>
          <w:numId w:val="1"/>
        </w:numPr>
        <w:suppressAutoHyphens/>
        <w:ind w:left="0" w:firstLine="720"/>
        <w:jc w:val="both"/>
        <w:rPr>
          <w:rFonts w:ascii="Cambria" w:eastAsia="Cambria" w:hAnsi="Cambria" w:cs="Cambria"/>
          <w:sz w:val="20"/>
          <w:szCs w:val="20"/>
          <w:lang w:val="es-US"/>
        </w:rPr>
      </w:pPr>
      <w:r w:rsidRPr="00021B5F">
        <w:rPr>
          <w:rFonts w:ascii="Cambria" w:eastAsia="Cambria" w:hAnsi="Cambria" w:cs="Cambria"/>
          <w:sz w:val="20"/>
          <w:szCs w:val="20"/>
          <w:lang w:val="es-US"/>
        </w:rPr>
        <w:t xml:space="preserve">El 13 de agosto de 2021, la Policía Nacional y el Ministerio Público allanaron las instalaciones del diario </w:t>
      </w:r>
      <w:r w:rsidRPr="00021B5F">
        <w:rPr>
          <w:rFonts w:ascii="Cambria" w:eastAsia="Cambria" w:hAnsi="Cambria" w:cs="Cambria"/>
          <w:i/>
          <w:sz w:val="20"/>
          <w:szCs w:val="20"/>
          <w:lang w:val="es-US"/>
        </w:rPr>
        <w:t>La Prensa</w:t>
      </w:r>
      <w:r w:rsidRPr="00021B5F">
        <w:rPr>
          <w:rFonts w:ascii="Cambria" w:eastAsia="Cambria" w:hAnsi="Cambria" w:cs="Cambria"/>
          <w:sz w:val="20"/>
          <w:szCs w:val="20"/>
          <w:lang w:val="es-US"/>
        </w:rPr>
        <w:t xml:space="preserve">, incautaron bienes materiales y detuvieron al día siguiente a su gerente general, Juan Lorenzo </w:t>
      </w:r>
      <w:proofErr w:type="spellStart"/>
      <w:r w:rsidRPr="00021B5F">
        <w:rPr>
          <w:rFonts w:ascii="Cambria" w:eastAsia="Cambria" w:hAnsi="Cambria" w:cs="Cambria"/>
          <w:sz w:val="20"/>
          <w:szCs w:val="20"/>
          <w:lang w:val="es-US"/>
        </w:rPr>
        <w:t>Holmann</w:t>
      </w:r>
      <w:proofErr w:type="spellEnd"/>
      <w:r w:rsidRPr="00021B5F">
        <w:rPr>
          <w:rFonts w:ascii="Cambria" w:eastAsia="Cambria" w:hAnsi="Cambria" w:cs="Cambria"/>
          <w:sz w:val="20"/>
          <w:szCs w:val="20"/>
          <w:lang w:val="es-US"/>
        </w:rPr>
        <w:t xml:space="preserve"> Chamorro, en el marco de una investigación por presuntos delitos de defraudación aduanera, lavado de dinero, bienes y activos</w:t>
      </w:r>
      <w:r w:rsidRPr="00021B5F">
        <w:rPr>
          <w:rFonts w:ascii="Cambria" w:eastAsia="Cambria" w:hAnsi="Cambria" w:cs="Cambria"/>
          <w:sz w:val="20"/>
          <w:szCs w:val="20"/>
          <w:vertAlign w:val="superscript"/>
          <w:lang w:val="es-US"/>
        </w:rPr>
        <w:footnoteReference w:id="73"/>
      </w:r>
      <w:r w:rsidRPr="00021B5F">
        <w:rPr>
          <w:rFonts w:ascii="Cambria" w:eastAsia="Cambria" w:hAnsi="Cambria" w:cs="Cambria"/>
          <w:sz w:val="20"/>
          <w:szCs w:val="20"/>
          <w:lang w:val="es-US"/>
        </w:rPr>
        <w:t xml:space="preserve">. Según el </w:t>
      </w:r>
      <w:proofErr w:type="gramStart"/>
      <w:r w:rsidRPr="00021B5F">
        <w:rPr>
          <w:rFonts w:ascii="Cambria" w:eastAsia="Cambria" w:hAnsi="Cambria" w:cs="Cambria"/>
          <w:sz w:val="20"/>
          <w:szCs w:val="20"/>
          <w:lang w:val="es-US"/>
        </w:rPr>
        <w:t>Presidente</w:t>
      </w:r>
      <w:proofErr w:type="gramEnd"/>
      <w:r w:rsidRPr="00021B5F">
        <w:rPr>
          <w:rFonts w:ascii="Cambria" w:eastAsia="Cambria" w:hAnsi="Cambria" w:cs="Cambria"/>
          <w:sz w:val="20"/>
          <w:szCs w:val="20"/>
          <w:lang w:val="es-US"/>
        </w:rPr>
        <w:t xml:space="preserve"> de Nicaragua, las instalaciones de </w:t>
      </w:r>
      <w:r w:rsidRPr="00021B5F">
        <w:rPr>
          <w:rFonts w:ascii="Cambria" w:eastAsia="Cambria" w:hAnsi="Cambria" w:cs="Cambria"/>
          <w:i/>
          <w:sz w:val="20"/>
          <w:szCs w:val="20"/>
          <w:lang w:val="es-US"/>
        </w:rPr>
        <w:t>La Prensa</w:t>
      </w:r>
      <w:r w:rsidRPr="00021B5F">
        <w:rPr>
          <w:rFonts w:ascii="Cambria" w:eastAsia="Cambria" w:hAnsi="Cambria" w:cs="Cambria"/>
          <w:sz w:val="20"/>
          <w:szCs w:val="20"/>
          <w:lang w:val="es-US"/>
        </w:rPr>
        <w:t xml:space="preserve"> se prestarían “a lavar dinero y esconder las pruebas”</w:t>
      </w:r>
      <w:r w:rsidRPr="00021B5F">
        <w:rPr>
          <w:rFonts w:ascii="Cambria" w:eastAsia="Cambria" w:hAnsi="Cambria" w:cs="Cambria"/>
          <w:sz w:val="20"/>
          <w:szCs w:val="20"/>
          <w:vertAlign w:val="superscript"/>
          <w:lang w:val="es-US"/>
        </w:rPr>
        <w:footnoteReference w:id="74"/>
      </w:r>
      <w:r w:rsidRPr="00021B5F">
        <w:rPr>
          <w:rFonts w:ascii="Cambria" w:eastAsia="Cambria" w:hAnsi="Cambria" w:cs="Cambria"/>
          <w:sz w:val="20"/>
          <w:szCs w:val="20"/>
          <w:lang w:val="es-US"/>
        </w:rPr>
        <w:t xml:space="preserve">. También se recibieron reportes sobre la incomunicación de los trabajadores durante el allanamiento y la suspensión temporal del servidor interno de </w:t>
      </w:r>
      <w:r w:rsidRPr="00021B5F">
        <w:rPr>
          <w:rFonts w:ascii="Cambria" w:eastAsia="Cambria" w:hAnsi="Cambria" w:cs="Cambria"/>
          <w:i/>
          <w:sz w:val="20"/>
          <w:szCs w:val="20"/>
          <w:lang w:val="es-US"/>
        </w:rPr>
        <w:t>La Prensa</w:t>
      </w:r>
      <w:r w:rsidRPr="00021B5F">
        <w:rPr>
          <w:rFonts w:ascii="Cambria" w:eastAsia="Cambria" w:hAnsi="Cambria" w:cs="Cambria"/>
          <w:sz w:val="20"/>
          <w:szCs w:val="20"/>
          <w:lang w:val="es-US"/>
        </w:rPr>
        <w:t>, lo que habría impedido la publicación en su página web. El día 12 de agosto, ese mismo diario había denunciado que la retención de papel imprenta por parte de la autoridad aduanera desde hace más de 20 días les habría obligado a detener la publicación de su edición impresa y a continuar únicamente en formato digital</w:t>
      </w:r>
      <w:r w:rsidRPr="00021B5F">
        <w:rPr>
          <w:rFonts w:ascii="Cambria" w:eastAsia="Cambria" w:hAnsi="Cambria" w:cs="Cambria"/>
          <w:sz w:val="20"/>
          <w:szCs w:val="20"/>
          <w:vertAlign w:val="superscript"/>
          <w:lang w:val="es-US"/>
        </w:rPr>
        <w:footnoteReference w:id="75"/>
      </w:r>
      <w:r w:rsidRPr="00021B5F">
        <w:rPr>
          <w:rFonts w:ascii="Cambria" w:eastAsia="Cambria" w:hAnsi="Cambria" w:cs="Cambria"/>
          <w:sz w:val="20"/>
          <w:szCs w:val="20"/>
          <w:lang w:val="es-US"/>
        </w:rPr>
        <w:t xml:space="preserve">. El 15 de septiembre, </w:t>
      </w:r>
      <w:r w:rsidRPr="00021B5F">
        <w:rPr>
          <w:rFonts w:ascii="Cambria" w:eastAsia="Cambria" w:hAnsi="Cambria" w:cs="Cambria"/>
          <w:i/>
          <w:sz w:val="20"/>
          <w:szCs w:val="20"/>
          <w:lang w:val="es-US"/>
        </w:rPr>
        <w:t>La Prensa</w:t>
      </w:r>
      <w:r w:rsidRPr="00021B5F">
        <w:rPr>
          <w:rFonts w:ascii="Cambria" w:eastAsia="Cambria" w:hAnsi="Cambria" w:cs="Cambria"/>
          <w:sz w:val="20"/>
          <w:szCs w:val="20"/>
          <w:lang w:val="es-US"/>
        </w:rPr>
        <w:t xml:space="preserve"> informó que las instalaciones seguían inaccesibles al personal del periódico y que realizó un “recorte forzado de personal”, reduciendo su funcionariado “para operar solo con la cantidad suficiente para continuar informando” desde su sitio web, anunciado el fin de su edición impresa hasta la devolución de sus instalaciones y liberación del papel</w:t>
      </w:r>
      <w:r w:rsidRPr="00021B5F">
        <w:rPr>
          <w:rFonts w:ascii="Cambria" w:eastAsia="Cambria" w:hAnsi="Cambria" w:cs="Cambria"/>
          <w:sz w:val="20"/>
          <w:szCs w:val="20"/>
          <w:vertAlign w:val="superscript"/>
          <w:lang w:val="es-US"/>
        </w:rPr>
        <w:footnoteReference w:id="76"/>
      </w:r>
      <w:r w:rsidRPr="00021B5F">
        <w:rPr>
          <w:rFonts w:ascii="Cambria" w:eastAsia="Cambria" w:hAnsi="Cambria" w:cs="Cambria"/>
          <w:sz w:val="20"/>
          <w:szCs w:val="20"/>
          <w:lang w:val="es-US"/>
        </w:rPr>
        <w:t>. La CIDH recuerda que la materia prima del periódico ya había sido retenida temporalmente con anterioridad, en junio de 2021</w:t>
      </w:r>
      <w:r w:rsidRPr="00021B5F">
        <w:rPr>
          <w:rFonts w:ascii="Cambria" w:eastAsia="Cambria" w:hAnsi="Cambria" w:cs="Cambria"/>
          <w:sz w:val="20"/>
          <w:szCs w:val="20"/>
          <w:vertAlign w:val="superscript"/>
          <w:lang w:val="es-US"/>
        </w:rPr>
        <w:footnoteReference w:id="77"/>
      </w:r>
      <w:r w:rsidRPr="00021B5F">
        <w:rPr>
          <w:rFonts w:ascii="Cambria" w:eastAsia="Cambria" w:hAnsi="Cambria" w:cs="Cambria"/>
          <w:sz w:val="20"/>
          <w:szCs w:val="20"/>
          <w:lang w:val="es-US"/>
        </w:rPr>
        <w:t xml:space="preserve">. </w:t>
      </w:r>
    </w:p>
    <w:p w14:paraId="47F23114" w14:textId="77777777" w:rsidR="00825D76" w:rsidRPr="00021B5F" w:rsidRDefault="00825D76" w:rsidP="00825D76">
      <w:pPr>
        <w:suppressAutoHyphens/>
        <w:ind w:left="720"/>
        <w:jc w:val="both"/>
        <w:rPr>
          <w:rFonts w:ascii="Cambria" w:eastAsia="Cambria" w:hAnsi="Cambria" w:cs="Cambria"/>
          <w:sz w:val="20"/>
          <w:szCs w:val="20"/>
          <w:lang w:val="es-US"/>
        </w:rPr>
      </w:pPr>
    </w:p>
    <w:p w14:paraId="18EFE342" w14:textId="2D0DAC8C" w:rsidR="00825D76" w:rsidRPr="00021B5F" w:rsidRDefault="00825D76" w:rsidP="003B38EE">
      <w:pPr>
        <w:numPr>
          <w:ilvl w:val="0"/>
          <w:numId w:val="1"/>
        </w:numPr>
        <w:suppressAutoHyphens/>
        <w:ind w:left="0" w:firstLine="720"/>
        <w:jc w:val="both"/>
        <w:rPr>
          <w:rFonts w:ascii="Cambria" w:eastAsia="Cambria" w:hAnsi="Cambria" w:cs="Cambria"/>
          <w:sz w:val="20"/>
          <w:szCs w:val="20"/>
          <w:lang w:val="es-US"/>
        </w:rPr>
      </w:pPr>
      <w:r w:rsidRPr="00021B5F">
        <w:rPr>
          <w:rFonts w:ascii="Cambria" w:eastAsia="Cambria" w:hAnsi="Cambria" w:cs="Cambria"/>
          <w:sz w:val="20"/>
          <w:szCs w:val="20"/>
          <w:lang w:val="es-US"/>
        </w:rPr>
        <w:lastRenderedPageBreak/>
        <w:t>Asimismo, la CIDH tuvo conocimiento de distintas dificultades enfrentadas por radios comunitarias en el actual contexto en Nicaragua. Según la información recibida, algunas emisoras habrían dejado de operar por la falta de condiciones y garantías para ejercer el periodismo independiente, y por la falta de apoyo publicitario, ya que existiría un temor generalizado entre los anunciantes a sufrir retaliaciones</w:t>
      </w:r>
      <w:r w:rsidRPr="00021B5F">
        <w:rPr>
          <w:rFonts w:ascii="Cambria" w:eastAsia="Cambria" w:hAnsi="Cambria" w:cs="Cambria"/>
          <w:sz w:val="20"/>
          <w:szCs w:val="20"/>
          <w:vertAlign w:val="superscript"/>
          <w:lang w:val="es-US"/>
        </w:rPr>
        <w:footnoteReference w:id="78"/>
      </w:r>
      <w:r w:rsidRPr="00021B5F">
        <w:rPr>
          <w:rFonts w:ascii="Cambria" w:eastAsia="Cambria" w:hAnsi="Cambria" w:cs="Cambria"/>
          <w:sz w:val="20"/>
          <w:szCs w:val="20"/>
          <w:lang w:val="es-US"/>
        </w:rPr>
        <w:t xml:space="preserve">. </w:t>
      </w:r>
    </w:p>
    <w:p w14:paraId="19327BC4" w14:textId="77777777" w:rsidR="00E50182" w:rsidRPr="00021B5F" w:rsidRDefault="00E50182" w:rsidP="00E50182">
      <w:pPr>
        <w:suppressAutoHyphens/>
        <w:ind w:left="720"/>
        <w:jc w:val="both"/>
        <w:rPr>
          <w:rFonts w:ascii="Cambria" w:eastAsia="Cambria" w:hAnsi="Cambria" w:cs="Cambria"/>
          <w:sz w:val="20"/>
          <w:szCs w:val="20"/>
          <w:lang w:val="es-US"/>
        </w:rPr>
      </w:pPr>
    </w:p>
    <w:p w14:paraId="40C2D922" w14:textId="77777777" w:rsidR="00E50182" w:rsidRPr="00021B5F" w:rsidRDefault="00E50182" w:rsidP="003B38EE">
      <w:pPr>
        <w:numPr>
          <w:ilvl w:val="0"/>
          <w:numId w:val="1"/>
        </w:numPr>
        <w:suppressAutoHyphens/>
        <w:ind w:left="0" w:firstLine="720"/>
        <w:jc w:val="both"/>
        <w:rPr>
          <w:rFonts w:ascii="Cambria" w:eastAsia="Cambria" w:hAnsi="Cambria" w:cs="Cambria"/>
          <w:sz w:val="20"/>
          <w:szCs w:val="20"/>
          <w:lang w:val="es-US"/>
        </w:rPr>
      </w:pPr>
      <w:r w:rsidRPr="00021B5F">
        <w:rPr>
          <w:rFonts w:ascii="Cambria" w:eastAsia="Cambria" w:hAnsi="Cambria" w:cs="Cambria"/>
          <w:sz w:val="20"/>
          <w:szCs w:val="20"/>
          <w:lang w:val="es-US"/>
        </w:rPr>
        <w:t xml:space="preserve">Desde que estalló la crisis política, económica, social y de derechos humanos en Nicaragua en abril de 2018, se ha reportado una escalada de declaraciones estigmatizantes y señalamientos </w:t>
      </w:r>
      <w:proofErr w:type="spellStart"/>
      <w:r w:rsidRPr="00021B5F">
        <w:rPr>
          <w:rFonts w:ascii="Cambria" w:eastAsia="Cambria" w:hAnsi="Cambria" w:cs="Cambria"/>
          <w:sz w:val="20"/>
          <w:szCs w:val="20"/>
          <w:lang w:val="es-US"/>
        </w:rPr>
        <w:t>criminalizantes</w:t>
      </w:r>
      <w:proofErr w:type="spellEnd"/>
      <w:r w:rsidRPr="00021B5F">
        <w:rPr>
          <w:rFonts w:ascii="Cambria" w:eastAsia="Cambria" w:hAnsi="Cambria" w:cs="Cambria"/>
          <w:sz w:val="20"/>
          <w:szCs w:val="20"/>
          <w:lang w:val="es-US"/>
        </w:rPr>
        <w:t xml:space="preserve"> contra la prensa independiente por parte de líderes públicos</w:t>
      </w:r>
      <w:r w:rsidRPr="00021B5F">
        <w:rPr>
          <w:rFonts w:ascii="Cambria" w:eastAsia="Cambria" w:hAnsi="Cambria" w:cs="Cambria"/>
          <w:sz w:val="20"/>
          <w:szCs w:val="20"/>
          <w:vertAlign w:val="superscript"/>
          <w:lang w:val="es-US"/>
        </w:rPr>
        <w:footnoteReference w:id="79"/>
      </w:r>
      <w:r w:rsidRPr="00021B5F">
        <w:rPr>
          <w:rFonts w:ascii="Cambria" w:eastAsia="Cambria" w:hAnsi="Cambria" w:cs="Cambria"/>
          <w:sz w:val="20"/>
          <w:szCs w:val="20"/>
          <w:lang w:val="es-US"/>
        </w:rPr>
        <w:t>. De acuerdo a la información reportada, en 2021 la vicepresidenta Rosario Murillo habría calificado a periodistas como “terroristas comunicacionales”</w:t>
      </w:r>
      <w:r w:rsidRPr="00021B5F">
        <w:rPr>
          <w:rFonts w:ascii="Cambria" w:eastAsia="Cambria" w:hAnsi="Cambria" w:cs="Cambria"/>
          <w:sz w:val="20"/>
          <w:szCs w:val="20"/>
          <w:vertAlign w:val="superscript"/>
          <w:lang w:val="es-US"/>
        </w:rPr>
        <w:footnoteReference w:id="80"/>
      </w:r>
      <w:r w:rsidRPr="00021B5F">
        <w:rPr>
          <w:rFonts w:ascii="Cambria" w:eastAsia="Cambria" w:hAnsi="Cambria" w:cs="Cambria"/>
          <w:sz w:val="20"/>
          <w:szCs w:val="20"/>
          <w:lang w:val="es-US"/>
        </w:rPr>
        <w:t>, “terroristas pandémicos”</w:t>
      </w:r>
      <w:r w:rsidRPr="00021B5F">
        <w:rPr>
          <w:rFonts w:ascii="Cambria" w:eastAsia="Cambria" w:hAnsi="Cambria" w:cs="Cambria"/>
          <w:sz w:val="20"/>
          <w:szCs w:val="20"/>
          <w:vertAlign w:val="superscript"/>
          <w:lang w:val="es-US"/>
        </w:rPr>
        <w:footnoteReference w:id="81"/>
      </w:r>
      <w:r w:rsidRPr="00021B5F">
        <w:rPr>
          <w:rFonts w:ascii="Cambria" w:eastAsia="Cambria" w:hAnsi="Cambria" w:cs="Cambria"/>
          <w:sz w:val="20"/>
          <w:szCs w:val="20"/>
          <w:lang w:val="es-US"/>
        </w:rPr>
        <w:t>, “agentes difusores de malignidades y falsedades”</w:t>
      </w:r>
      <w:r w:rsidRPr="00021B5F">
        <w:rPr>
          <w:rFonts w:ascii="Cambria" w:eastAsia="Cambria" w:hAnsi="Cambria" w:cs="Cambria"/>
          <w:sz w:val="20"/>
          <w:szCs w:val="20"/>
          <w:vertAlign w:val="superscript"/>
          <w:lang w:val="es-US"/>
        </w:rPr>
        <w:footnoteReference w:id="82"/>
      </w:r>
      <w:r w:rsidRPr="00021B5F">
        <w:rPr>
          <w:rFonts w:ascii="Cambria" w:eastAsia="Cambria" w:hAnsi="Cambria" w:cs="Cambria"/>
          <w:sz w:val="20"/>
          <w:szCs w:val="20"/>
          <w:lang w:val="es-US"/>
        </w:rPr>
        <w:t>, “lenguas fingidas”</w:t>
      </w:r>
      <w:r w:rsidRPr="00021B5F">
        <w:rPr>
          <w:rFonts w:ascii="Cambria" w:eastAsia="Cambria" w:hAnsi="Cambria" w:cs="Cambria"/>
          <w:sz w:val="20"/>
          <w:szCs w:val="20"/>
          <w:vertAlign w:val="superscript"/>
          <w:lang w:val="es-US"/>
        </w:rPr>
        <w:footnoteReference w:id="83"/>
      </w:r>
      <w:r w:rsidRPr="00021B5F">
        <w:rPr>
          <w:rFonts w:ascii="Cambria" w:eastAsia="Cambria" w:hAnsi="Cambria" w:cs="Cambria"/>
          <w:sz w:val="20"/>
          <w:szCs w:val="20"/>
          <w:lang w:val="es-US"/>
        </w:rPr>
        <w:t>, “espuma mentirosa”</w:t>
      </w:r>
      <w:r w:rsidRPr="00021B5F">
        <w:rPr>
          <w:rFonts w:ascii="Cambria" w:eastAsia="Cambria" w:hAnsi="Cambria" w:cs="Cambria"/>
          <w:sz w:val="20"/>
          <w:szCs w:val="20"/>
          <w:vertAlign w:val="superscript"/>
          <w:lang w:val="es-US"/>
        </w:rPr>
        <w:footnoteReference w:id="84"/>
      </w:r>
      <w:r w:rsidRPr="00021B5F">
        <w:rPr>
          <w:rFonts w:ascii="Cambria" w:eastAsia="Cambria" w:hAnsi="Cambria" w:cs="Cambria"/>
          <w:sz w:val="20"/>
          <w:szCs w:val="20"/>
          <w:lang w:val="es-US"/>
        </w:rPr>
        <w:t>,  comunicadores “infames, mentirosos y calumniadores”</w:t>
      </w:r>
      <w:r w:rsidRPr="00021B5F">
        <w:rPr>
          <w:rFonts w:ascii="Cambria" w:eastAsia="Cambria" w:hAnsi="Cambria" w:cs="Cambria"/>
          <w:sz w:val="20"/>
          <w:szCs w:val="20"/>
          <w:vertAlign w:val="superscript"/>
          <w:lang w:val="es-US"/>
        </w:rPr>
        <w:footnoteReference w:id="85"/>
      </w:r>
      <w:r w:rsidRPr="00021B5F">
        <w:rPr>
          <w:rFonts w:ascii="Cambria" w:eastAsia="Cambria" w:hAnsi="Cambria" w:cs="Cambria"/>
          <w:sz w:val="20"/>
          <w:szCs w:val="20"/>
          <w:lang w:val="es-US"/>
        </w:rPr>
        <w:t xml:space="preserve"> y “</w:t>
      </w:r>
      <w:hyperlink r:id="rId8">
        <w:r w:rsidRPr="00021B5F">
          <w:rPr>
            <w:rFonts w:ascii="Cambria" w:eastAsia="Cambria" w:hAnsi="Cambria" w:cs="Cambria"/>
            <w:color w:val="000000"/>
            <w:sz w:val="20"/>
            <w:szCs w:val="20"/>
            <w:lang w:val="es-US"/>
          </w:rPr>
          <w:t>seres de malda</w:t>
        </w:r>
      </w:hyperlink>
      <w:r w:rsidRPr="00021B5F">
        <w:rPr>
          <w:rFonts w:ascii="Cambria" w:eastAsia="Cambria" w:hAnsi="Cambria" w:cs="Cambria"/>
          <w:sz w:val="20"/>
          <w:szCs w:val="20"/>
          <w:lang w:val="es-US"/>
        </w:rPr>
        <w:t>d”</w:t>
      </w:r>
      <w:r w:rsidRPr="00021B5F">
        <w:rPr>
          <w:rFonts w:ascii="Cambria" w:eastAsia="Cambria" w:hAnsi="Cambria" w:cs="Cambria"/>
          <w:sz w:val="20"/>
          <w:szCs w:val="20"/>
          <w:vertAlign w:val="superscript"/>
          <w:lang w:val="es-US"/>
        </w:rPr>
        <w:footnoteReference w:id="86"/>
      </w:r>
      <w:r w:rsidRPr="00021B5F">
        <w:rPr>
          <w:rFonts w:ascii="Cambria" w:eastAsia="Cambria" w:hAnsi="Cambria" w:cs="Cambria"/>
          <w:sz w:val="20"/>
          <w:szCs w:val="20"/>
          <w:lang w:val="es-US"/>
        </w:rPr>
        <w:t>. Este contexto de estigmatización habría propiciado diversos ataques, agresiones verbales y amenazas de particulares en contra periodistas y profesionales de medios de prensa, incluso amenazas de muerte</w:t>
      </w:r>
      <w:r w:rsidRPr="00021B5F">
        <w:rPr>
          <w:rFonts w:ascii="Cambria" w:eastAsia="Cambria" w:hAnsi="Cambria" w:cs="Cambria"/>
          <w:sz w:val="20"/>
          <w:szCs w:val="20"/>
          <w:vertAlign w:val="superscript"/>
          <w:lang w:val="es-US"/>
        </w:rPr>
        <w:footnoteReference w:id="87"/>
      </w:r>
      <w:r w:rsidRPr="00021B5F">
        <w:rPr>
          <w:rFonts w:ascii="Cambria" w:eastAsia="Cambria" w:hAnsi="Cambria" w:cs="Cambria"/>
          <w:sz w:val="20"/>
          <w:szCs w:val="20"/>
          <w:lang w:val="es-US"/>
        </w:rPr>
        <w:t>.</w:t>
      </w:r>
    </w:p>
    <w:p w14:paraId="0E10D069" w14:textId="77777777" w:rsidR="00E50182" w:rsidRPr="00021B5F" w:rsidRDefault="00E50182" w:rsidP="00E50182">
      <w:pPr>
        <w:suppressAutoHyphens/>
        <w:jc w:val="both"/>
        <w:rPr>
          <w:rFonts w:ascii="Cambria" w:eastAsia="Cambria" w:hAnsi="Cambria" w:cs="Cambria"/>
          <w:sz w:val="20"/>
          <w:szCs w:val="20"/>
          <w:lang w:val="es-US"/>
        </w:rPr>
      </w:pPr>
    </w:p>
    <w:p w14:paraId="36180491" w14:textId="77777777" w:rsidR="00E50182" w:rsidRPr="00021B5F" w:rsidRDefault="00E50182" w:rsidP="003B38EE">
      <w:pPr>
        <w:numPr>
          <w:ilvl w:val="0"/>
          <w:numId w:val="1"/>
        </w:numPr>
        <w:suppressAutoHyphens/>
        <w:ind w:left="0" w:firstLine="720"/>
        <w:jc w:val="both"/>
        <w:rPr>
          <w:rFonts w:ascii="Cambria" w:eastAsia="Cambria" w:hAnsi="Cambria" w:cs="Cambria"/>
          <w:sz w:val="20"/>
          <w:szCs w:val="20"/>
          <w:lang w:val="es-US"/>
        </w:rPr>
      </w:pPr>
      <w:r w:rsidRPr="00021B5F">
        <w:rPr>
          <w:rFonts w:ascii="Cambria" w:eastAsia="Cambria" w:hAnsi="Cambria" w:cs="Cambria"/>
          <w:sz w:val="20"/>
          <w:szCs w:val="20"/>
          <w:lang w:val="es-US"/>
        </w:rPr>
        <w:t xml:space="preserve">Asimismo, a lo largo de 2021 la CIDH documentó distintos ataques e intimidaciones contra la prensa por parte de agentes públicos </w:t>
      </w:r>
      <w:proofErr w:type="gramStart"/>
      <w:r w:rsidRPr="00021B5F">
        <w:rPr>
          <w:rFonts w:ascii="Cambria" w:eastAsia="Cambria" w:hAnsi="Cambria" w:cs="Cambria"/>
          <w:sz w:val="20"/>
          <w:szCs w:val="20"/>
          <w:lang w:val="es-US"/>
        </w:rPr>
        <w:t>en razón de</w:t>
      </w:r>
      <w:proofErr w:type="gramEnd"/>
      <w:r w:rsidRPr="00021B5F">
        <w:rPr>
          <w:rFonts w:ascii="Cambria" w:eastAsia="Cambria" w:hAnsi="Cambria" w:cs="Cambria"/>
          <w:sz w:val="20"/>
          <w:szCs w:val="20"/>
          <w:lang w:val="es-US"/>
        </w:rPr>
        <w:t xml:space="preserve"> su labor, en algunos casos obstaculizando la cobertura de actos oficiales</w:t>
      </w:r>
      <w:r w:rsidRPr="00021B5F">
        <w:rPr>
          <w:rFonts w:ascii="Cambria" w:eastAsia="Cambria" w:hAnsi="Cambria" w:cs="Cambria"/>
          <w:sz w:val="20"/>
          <w:szCs w:val="20"/>
          <w:vertAlign w:val="superscript"/>
          <w:lang w:val="es-US"/>
        </w:rPr>
        <w:footnoteReference w:id="88"/>
      </w:r>
      <w:r w:rsidRPr="00021B5F">
        <w:rPr>
          <w:rFonts w:ascii="Cambria" w:eastAsia="Cambria" w:hAnsi="Cambria" w:cs="Cambria"/>
          <w:sz w:val="20"/>
          <w:szCs w:val="20"/>
          <w:lang w:val="es-US"/>
        </w:rPr>
        <w:t xml:space="preserve">. Por ejemplo, el 28 de febrero de 2021, efectivos de la Policía Nacional habrían intimado a un equipo de </w:t>
      </w:r>
      <w:r w:rsidRPr="00021B5F">
        <w:rPr>
          <w:rFonts w:ascii="Cambria" w:eastAsia="Cambria" w:hAnsi="Cambria" w:cs="Cambria"/>
          <w:i/>
          <w:sz w:val="20"/>
          <w:szCs w:val="20"/>
          <w:lang w:val="es-US"/>
        </w:rPr>
        <w:t>Confidencial</w:t>
      </w:r>
      <w:r w:rsidRPr="00021B5F">
        <w:rPr>
          <w:rFonts w:ascii="Cambria" w:eastAsia="Cambria" w:hAnsi="Cambria" w:cs="Cambria"/>
          <w:sz w:val="20"/>
          <w:szCs w:val="20"/>
          <w:lang w:val="es-US"/>
        </w:rPr>
        <w:t xml:space="preserve"> en el marco de la cobertura del acto de lanzamiento de candidatura de Félix Maradiaga y les habrían sustraído parte de su equipo de trabajo</w:t>
      </w:r>
      <w:r w:rsidRPr="00021B5F">
        <w:rPr>
          <w:rFonts w:ascii="Cambria" w:eastAsia="Cambria" w:hAnsi="Cambria" w:cs="Cambria"/>
          <w:sz w:val="20"/>
          <w:szCs w:val="20"/>
          <w:vertAlign w:val="superscript"/>
          <w:lang w:val="es-US"/>
        </w:rPr>
        <w:footnoteReference w:id="89"/>
      </w:r>
      <w:r w:rsidRPr="00021B5F">
        <w:rPr>
          <w:rFonts w:ascii="Cambria" w:eastAsia="Cambria" w:hAnsi="Cambria" w:cs="Cambria"/>
          <w:sz w:val="20"/>
          <w:szCs w:val="20"/>
          <w:lang w:val="es-US"/>
        </w:rPr>
        <w:t xml:space="preserve">. El 9 de abril, policías habrían tomado el celular del periodista Carlos Larios de </w:t>
      </w:r>
      <w:r w:rsidRPr="00021B5F">
        <w:rPr>
          <w:rFonts w:ascii="Cambria" w:eastAsia="Cambria" w:hAnsi="Cambria" w:cs="Cambria"/>
          <w:i/>
          <w:sz w:val="20"/>
          <w:szCs w:val="20"/>
          <w:lang w:val="es-US"/>
        </w:rPr>
        <w:t>La Prensa</w:t>
      </w:r>
      <w:r w:rsidRPr="00021B5F">
        <w:rPr>
          <w:rFonts w:ascii="Cambria" w:eastAsia="Cambria" w:hAnsi="Cambria" w:cs="Cambria"/>
          <w:sz w:val="20"/>
          <w:szCs w:val="20"/>
          <w:lang w:val="es-US"/>
        </w:rPr>
        <w:t xml:space="preserve"> mientras grababa la salida de precandidatos presidenciales de </w:t>
      </w:r>
      <w:r w:rsidRPr="00021B5F">
        <w:rPr>
          <w:rFonts w:ascii="Cambria" w:eastAsia="Cambria" w:hAnsi="Cambria" w:cs="Cambria"/>
          <w:sz w:val="20"/>
          <w:szCs w:val="20"/>
          <w:lang w:val="es-US"/>
        </w:rPr>
        <w:lastRenderedPageBreak/>
        <w:t>Nicaragua</w:t>
      </w:r>
      <w:r w:rsidRPr="00021B5F">
        <w:rPr>
          <w:rFonts w:ascii="Cambria" w:eastAsia="Cambria" w:hAnsi="Cambria" w:cs="Cambria"/>
          <w:sz w:val="20"/>
          <w:szCs w:val="20"/>
          <w:vertAlign w:val="superscript"/>
          <w:lang w:val="es-US"/>
        </w:rPr>
        <w:footnoteReference w:id="90"/>
      </w:r>
      <w:r w:rsidRPr="00021B5F">
        <w:rPr>
          <w:rFonts w:ascii="Cambria" w:eastAsia="Cambria" w:hAnsi="Cambria" w:cs="Cambria"/>
          <w:sz w:val="20"/>
          <w:szCs w:val="20"/>
          <w:lang w:val="es-US"/>
        </w:rPr>
        <w:t xml:space="preserve">. El periodista Alberto Miranda Herrera de </w:t>
      </w:r>
      <w:r w:rsidRPr="00021B5F">
        <w:rPr>
          <w:rFonts w:ascii="Cambria" w:eastAsia="Cambria" w:hAnsi="Cambria" w:cs="Cambria"/>
          <w:i/>
          <w:sz w:val="20"/>
          <w:szCs w:val="20"/>
          <w:lang w:val="es-US"/>
        </w:rPr>
        <w:t>Literal - Periodismo Ciudadano</w:t>
      </w:r>
      <w:r w:rsidRPr="00021B5F">
        <w:rPr>
          <w:rFonts w:ascii="Cambria" w:eastAsia="Cambria" w:hAnsi="Cambria" w:cs="Cambria"/>
          <w:sz w:val="20"/>
          <w:szCs w:val="20"/>
          <w:lang w:val="es-US"/>
        </w:rPr>
        <w:t xml:space="preserve"> reportó agresiones verbales y físicas por parte de agentes policiales, además de amenazas de muerte cuando realizaba su labor informativa</w:t>
      </w:r>
      <w:r w:rsidRPr="00021B5F">
        <w:rPr>
          <w:rFonts w:ascii="Cambria" w:eastAsia="Cambria" w:hAnsi="Cambria" w:cs="Cambria"/>
          <w:sz w:val="20"/>
          <w:szCs w:val="20"/>
          <w:vertAlign w:val="superscript"/>
          <w:lang w:val="es-US"/>
        </w:rPr>
        <w:footnoteReference w:id="91"/>
      </w:r>
      <w:r w:rsidRPr="00021B5F">
        <w:rPr>
          <w:rFonts w:ascii="Cambria" w:eastAsia="Cambria" w:hAnsi="Cambria" w:cs="Cambria"/>
          <w:sz w:val="20"/>
          <w:szCs w:val="20"/>
          <w:lang w:val="es-US"/>
        </w:rPr>
        <w:t xml:space="preserve">. Asimismo, según fue informada la CIDH, tras realizar la cobertura sobre el impacto de COVID-19 en San </w:t>
      </w:r>
      <w:proofErr w:type="spellStart"/>
      <w:r w:rsidRPr="00021B5F">
        <w:rPr>
          <w:rFonts w:ascii="Cambria" w:eastAsia="Cambria" w:hAnsi="Cambria" w:cs="Cambria"/>
          <w:sz w:val="20"/>
          <w:szCs w:val="20"/>
          <w:lang w:val="es-US"/>
        </w:rPr>
        <w:t>Sebatián</w:t>
      </w:r>
      <w:proofErr w:type="spellEnd"/>
      <w:r w:rsidRPr="00021B5F">
        <w:rPr>
          <w:rFonts w:ascii="Cambria" w:eastAsia="Cambria" w:hAnsi="Cambria" w:cs="Cambria"/>
          <w:sz w:val="20"/>
          <w:szCs w:val="20"/>
          <w:lang w:val="es-US"/>
        </w:rPr>
        <w:t xml:space="preserve"> de </w:t>
      </w:r>
      <w:proofErr w:type="spellStart"/>
      <w:r w:rsidRPr="00021B5F">
        <w:rPr>
          <w:rFonts w:ascii="Cambria" w:eastAsia="Cambria" w:hAnsi="Cambria" w:cs="Cambria"/>
          <w:sz w:val="20"/>
          <w:szCs w:val="20"/>
          <w:lang w:val="es-US"/>
        </w:rPr>
        <w:t>Yali</w:t>
      </w:r>
      <w:proofErr w:type="spellEnd"/>
      <w:r w:rsidRPr="00021B5F">
        <w:rPr>
          <w:rFonts w:ascii="Cambria" w:eastAsia="Cambria" w:hAnsi="Cambria" w:cs="Cambria"/>
          <w:sz w:val="20"/>
          <w:szCs w:val="20"/>
          <w:lang w:val="es-US"/>
        </w:rPr>
        <w:t xml:space="preserve">, el reportero </w:t>
      </w:r>
      <w:proofErr w:type="spellStart"/>
      <w:r w:rsidRPr="00021B5F">
        <w:rPr>
          <w:rFonts w:ascii="Cambria" w:eastAsia="Cambria" w:hAnsi="Cambria" w:cs="Cambria"/>
          <w:sz w:val="20"/>
          <w:szCs w:val="20"/>
          <w:lang w:val="es-US"/>
        </w:rPr>
        <w:t>Jacdiel</w:t>
      </w:r>
      <w:proofErr w:type="spellEnd"/>
      <w:r w:rsidRPr="00021B5F">
        <w:rPr>
          <w:rFonts w:ascii="Cambria" w:eastAsia="Cambria" w:hAnsi="Cambria" w:cs="Cambria"/>
          <w:sz w:val="20"/>
          <w:szCs w:val="20"/>
          <w:lang w:val="es-US"/>
        </w:rPr>
        <w:t xml:space="preserve"> Rivera habría sido detenido el 5 de mayo de 2021 por, supuestamente, intentar “desestabilizar al país”</w:t>
      </w:r>
      <w:r w:rsidRPr="00021B5F">
        <w:rPr>
          <w:rFonts w:ascii="Cambria" w:eastAsia="Cambria" w:hAnsi="Cambria" w:cs="Cambria"/>
          <w:sz w:val="20"/>
          <w:szCs w:val="20"/>
          <w:vertAlign w:val="superscript"/>
          <w:lang w:val="es-US"/>
        </w:rPr>
        <w:footnoteReference w:id="92"/>
      </w:r>
      <w:r w:rsidRPr="00021B5F">
        <w:rPr>
          <w:rFonts w:ascii="Cambria" w:eastAsia="Cambria" w:hAnsi="Cambria" w:cs="Cambria"/>
          <w:sz w:val="20"/>
          <w:szCs w:val="20"/>
          <w:lang w:val="es-US"/>
        </w:rPr>
        <w:t xml:space="preserve">. </w:t>
      </w:r>
    </w:p>
    <w:p w14:paraId="5273FFE6" w14:textId="77777777" w:rsidR="00E50182" w:rsidRPr="00021B5F" w:rsidRDefault="00E50182" w:rsidP="00E50182">
      <w:pPr>
        <w:suppressAutoHyphens/>
        <w:ind w:left="720"/>
        <w:jc w:val="both"/>
        <w:rPr>
          <w:rFonts w:ascii="Cambria" w:eastAsia="Cambria" w:hAnsi="Cambria" w:cs="Cambria"/>
          <w:sz w:val="20"/>
          <w:szCs w:val="20"/>
          <w:lang w:val="es-US"/>
        </w:rPr>
      </w:pPr>
    </w:p>
    <w:p w14:paraId="472CF07F" w14:textId="77777777" w:rsidR="00E50182" w:rsidRPr="00021B5F" w:rsidRDefault="00E50182" w:rsidP="003B38EE">
      <w:pPr>
        <w:numPr>
          <w:ilvl w:val="0"/>
          <w:numId w:val="1"/>
        </w:numPr>
        <w:suppressAutoHyphens/>
        <w:ind w:left="0" w:firstLine="720"/>
        <w:jc w:val="both"/>
        <w:rPr>
          <w:rFonts w:ascii="Cambria" w:eastAsia="Cambria" w:hAnsi="Cambria" w:cs="Cambria"/>
          <w:sz w:val="20"/>
          <w:szCs w:val="20"/>
          <w:lang w:val="es-US"/>
        </w:rPr>
      </w:pPr>
      <w:r w:rsidRPr="00021B5F">
        <w:rPr>
          <w:rFonts w:ascii="Cambria" w:eastAsia="Cambria" w:hAnsi="Cambria" w:cs="Cambria"/>
          <w:sz w:val="20"/>
          <w:szCs w:val="20"/>
          <w:lang w:val="es-US"/>
        </w:rPr>
        <w:t>La CIDH también registró distintas denuncias de agresiones y obstrucciones a la labor periodística en el marco de la detención de Cristiana Chamorro el 2 de junio de 2021</w:t>
      </w:r>
      <w:r w:rsidRPr="00021B5F">
        <w:rPr>
          <w:rFonts w:ascii="Cambria" w:eastAsia="Cambria" w:hAnsi="Cambria" w:cs="Cambria"/>
          <w:sz w:val="20"/>
          <w:szCs w:val="20"/>
          <w:vertAlign w:val="superscript"/>
          <w:lang w:val="es-US"/>
        </w:rPr>
        <w:footnoteReference w:id="93"/>
      </w:r>
      <w:r w:rsidRPr="00021B5F">
        <w:rPr>
          <w:rFonts w:ascii="Cambria" w:eastAsia="Cambria" w:hAnsi="Cambria" w:cs="Cambria"/>
          <w:sz w:val="20"/>
          <w:szCs w:val="20"/>
          <w:lang w:val="es-US"/>
        </w:rPr>
        <w:t xml:space="preserve">.  El periodista Mauricio Madrigal, jefe de prensa del </w:t>
      </w:r>
      <w:r w:rsidRPr="00021B5F">
        <w:rPr>
          <w:rFonts w:ascii="Cambria" w:eastAsia="Cambria" w:hAnsi="Cambria" w:cs="Cambria"/>
          <w:i/>
          <w:sz w:val="20"/>
          <w:szCs w:val="20"/>
          <w:lang w:val="es-US"/>
        </w:rPr>
        <w:t>Canal 10</w:t>
      </w:r>
      <w:r w:rsidRPr="00021B5F">
        <w:rPr>
          <w:rFonts w:ascii="Cambria" w:eastAsia="Cambria" w:hAnsi="Cambria" w:cs="Cambria"/>
          <w:sz w:val="20"/>
          <w:szCs w:val="20"/>
          <w:lang w:val="es-US"/>
        </w:rPr>
        <w:t>, habría sido impedido de salir del país por una presunta medida administrativa activa, según le habrían informado en el aeropuerto. Asimismo, le advirtieron que su pasaporte debería permanecer bajo resguardo de autoridades migratorias</w:t>
      </w:r>
      <w:r w:rsidRPr="00021B5F">
        <w:rPr>
          <w:rFonts w:ascii="Cambria" w:eastAsia="Cambria" w:hAnsi="Cambria" w:cs="Cambria"/>
          <w:sz w:val="20"/>
          <w:szCs w:val="20"/>
          <w:vertAlign w:val="superscript"/>
          <w:lang w:val="es-US"/>
        </w:rPr>
        <w:footnoteReference w:id="94"/>
      </w:r>
      <w:r w:rsidRPr="00021B5F">
        <w:rPr>
          <w:rFonts w:ascii="Cambria" w:eastAsia="Cambria" w:hAnsi="Cambria" w:cs="Cambria"/>
          <w:sz w:val="20"/>
          <w:szCs w:val="20"/>
          <w:lang w:val="es-US"/>
        </w:rPr>
        <w:t xml:space="preserve">. </w:t>
      </w:r>
    </w:p>
    <w:p w14:paraId="22131F17" w14:textId="77777777" w:rsidR="00E50182" w:rsidRPr="00021B5F" w:rsidRDefault="00E50182" w:rsidP="00E50182">
      <w:pPr>
        <w:suppressAutoHyphens/>
        <w:jc w:val="both"/>
        <w:rPr>
          <w:rFonts w:ascii="Cambria" w:eastAsia="Cambria" w:hAnsi="Cambria" w:cs="Cambria"/>
          <w:sz w:val="20"/>
          <w:szCs w:val="20"/>
          <w:lang w:val="es-US"/>
        </w:rPr>
      </w:pPr>
    </w:p>
    <w:p w14:paraId="529C7EDC" w14:textId="77777777" w:rsidR="00E50182" w:rsidRPr="00021B5F" w:rsidRDefault="00E50182" w:rsidP="003B38EE">
      <w:pPr>
        <w:numPr>
          <w:ilvl w:val="0"/>
          <w:numId w:val="1"/>
        </w:numPr>
        <w:suppressAutoHyphens/>
        <w:ind w:left="0" w:firstLine="720"/>
        <w:jc w:val="both"/>
        <w:rPr>
          <w:rFonts w:ascii="Cambria" w:eastAsia="Cambria" w:hAnsi="Cambria" w:cs="Cambria"/>
          <w:sz w:val="20"/>
          <w:szCs w:val="20"/>
          <w:lang w:val="es-US"/>
        </w:rPr>
      </w:pPr>
      <w:r w:rsidRPr="00021B5F">
        <w:rPr>
          <w:rFonts w:ascii="Cambria" w:eastAsia="Cambria" w:hAnsi="Cambria" w:cs="Cambria"/>
          <w:sz w:val="20"/>
          <w:szCs w:val="20"/>
          <w:lang w:val="es-US"/>
        </w:rPr>
        <w:t>La Comisión continúa observando la utilización de los tipos penales de calumnia e injuria para sancionar penalmente a periodistas. En febrero de 2021, el periodista David Quintana habría sido declarado culpable por los alegados delitos de calumnia e injuria por publicar información de interés público, y condenado al pago de 200 días multa. Según la información recibida, el periodista habría apelado la decisión, pero el recurso habría sido rechazado</w:t>
      </w:r>
      <w:r w:rsidRPr="00021B5F">
        <w:rPr>
          <w:rFonts w:ascii="Cambria" w:eastAsia="Cambria" w:hAnsi="Cambria" w:cs="Cambria"/>
          <w:sz w:val="20"/>
          <w:szCs w:val="20"/>
          <w:vertAlign w:val="superscript"/>
          <w:lang w:val="es-US"/>
        </w:rPr>
        <w:footnoteReference w:id="95"/>
      </w:r>
      <w:r w:rsidRPr="00021B5F">
        <w:rPr>
          <w:rFonts w:ascii="Cambria" w:eastAsia="Cambria" w:hAnsi="Cambria" w:cs="Cambria"/>
          <w:sz w:val="20"/>
          <w:szCs w:val="20"/>
          <w:lang w:val="es-US"/>
        </w:rPr>
        <w:t xml:space="preserve">. Además, la CIDH tuvo conocimiento de la apelación presentada por la periodista </w:t>
      </w:r>
      <w:proofErr w:type="spellStart"/>
      <w:r w:rsidRPr="00021B5F">
        <w:rPr>
          <w:rFonts w:ascii="Cambria" w:eastAsia="Cambria" w:hAnsi="Cambria" w:cs="Cambria"/>
          <w:sz w:val="20"/>
          <w:szCs w:val="20"/>
          <w:lang w:val="es-US"/>
        </w:rPr>
        <w:t>Kalúa</w:t>
      </w:r>
      <w:proofErr w:type="spellEnd"/>
      <w:r w:rsidRPr="00021B5F">
        <w:rPr>
          <w:rFonts w:ascii="Cambria" w:eastAsia="Cambria" w:hAnsi="Cambria" w:cs="Cambria"/>
          <w:sz w:val="20"/>
          <w:szCs w:val="20"/>
          <w:lang w:val="es-US"/>
        </w:rPr>
        <w:t xml:space="preserve"> Salazar en el proceso judicial por difamación que se sigue en su contra, tras informar sobre presuntos casos de corrupción en la </w:t>
      </w:r>
      <w:proofErr w:type="spellStart"/>
      <w:r w:rsidRPr="00021B5F">
        <w:rPr>
          <w:rFonts w:ascii="Cambria" w:eastAsia="Cambria" w:hAnsi="Cambria" w:cs="Cambria"/>
          <w:sz w:val="20"/>
          <w:szCs w:val="20"/>
          <w:lang w:val="es-US"/>
        </w:rPr>
        <w:t>alcadía</w:t>
      </w:r>
      <w:proofErr w:type="spellEnd"/>
      <w:r w:rsidRPr="00021B5F">
        <w:rPr>
          <w:rFonts w:ascii="Cambria" w:eastAsia="Cambria" w:hAnsi="Cambria" w:cs="Cambria"/>
          <w:sz w:val="20"/>
          <w:szCs w:val="20"/>
          <w:lang w:val="es-US"/>
        </w:rPr>
        <w:t xml:space="preserve"> de El Rama. De acuerdo con la información recibida, la condena al pago de 120 días multa habría quedado firme</w:t>
      </w:r>
      <w:r w:rsidRPr="00021B5F">
        <w:rPr>
          <w:rFonts w:ascii="Cambria" w:eastAsia="Cambria" w:hAnsi="Cambria" w:cs="Cambria"/>
          <w:sz w:val="20"/>
          <w:szCs w:val="20"/>
          <w:vertAlign w:val="superscript"/>
          <w:lang w:val="es-US"/>
        </w:rPr>
        <w:footnoteReference w:id="96"/>
      </w:r>
      <w:r w:rsidRPr="00021B5F">
        <w:rPr>
          <w:rFonts w:ascii="Cambria" w:eastAsia="Cambria" w:hAnsi="Cambria" w:cs="Cambria"/>
          <w:sz w:val="20"/>
          <w:szCs w:val="20"/>
          <w:lang w:val="es-US"/>
        </w:rPr>
        <w:t xml:space="preserve">. </w:t>
      </w:r>
    </w:p>
    <w:p w14:paraId="58BB9F07" w14:textId="77777777" w:rsidR="00E50182" w:rsidRPr="00021B5F" w:rsidRDefault="00E50182" w:rsidP="00E50182">
      <w:pPr>
        <w:pStyle w:val="ListParagraph"/>
        <w:jc w:val="both"/>
        <w:rPr>
          <w:rFonts w:ascii="Cambria" w:eastAsia="Cambria" w:hAnsi="Cambria" w:cs="Cambria"/>
          <w:sz w:val="20"/>
          <w:szCs w:val="20"/>
          <w:lang w:val="es-US"/>
        </w:rPr>
      </w:pPr>
    </w:p>
    <w:p w14:paraId="30D0B8F8" w14:textId="77777777" w:rsidR="00E50182" w:rsidRPr="00021B5F" w:rsidRDefault="00E50182" w:rsidP="003B38EE">
      <w:pPr>
        <w:numPr>
          <w:ilvl w:val="0"/>
          <w:numId w:val="1"/>
        </w:numPr>
        <w:suppressAutoHyphens/>
        <w:ind w:left="0" w:firstLine="720"/>
        <w:jc w:val="both"/>
        <w:rPr>
          <w:rFonts w:ascii="Cambria" w:eastAsia="Cambria" w:hAnsi="Cambria" w:cs="Cambria"/>
          <w:sz w:val="20"/>
          <w:szCs w:val="20"/>
          <w:lang w:val="es-US"/>
        </w:rPr>
      </w:pPr>
      <w:r w:rsidRPr="00021B5F">
        <w:rPr>
          <w:rFonts w:ascii="Cambria" w:eastAsia="Cambria" w:hAnsi="Cambria" w:cs="Cambria"/>
          <w:sz w:val="20"/>
          <w:szCs w:val="20"/>
          <w:lang w:val="es-US"/>
        </w:rPr>
        <w:t xml:space="preserve">Por otra parte, en 2021 la CIDH también ha podido monitorear un incremento de bloqueo de entrada de periodistas extranjeros y corresponsalías de medios internacionales en Nicaragua, lo que se habría acentuado especialmente en las semanas anteriores a las elecciones presidenciales. La CIDH tomó conocimiento acerca de presuntos impedimentos a la entrada de periodistas del periódico estadounidense </w:t>
      </w:r>
      <w:proofErr w:type="spellStart"/>
      <w:r w:rsidRPr="00021B5F">
        <w:rPr>
          <w:rFonts w:ascii="Cambria" w:eastAsia="Cambria" w:hAnsi="Cambria" w:cs="Cambria"/>
          <w:i/>
          <w:sz w:val="20"/>
          <w:szCs w:val="20"/>
          <w:lang w:val="es-US"/>
        </w:rPr>
        <w:t>The</w:t>
      </w:r>
      <w:proofErr w:type="spellEnd"/>
      <w:r w:rsidRPr="00021B5F">
        <w:rPr>
          <w:rFonts w:ascii="Cambria" w:eastAsia="Cambria" w:hAnsi="Cambria" w:cs="Cambria"/>
          <w:i/>
          <w:sz w:val="20"/>
          <w:szCs w:val="20"/>
          <w:lang w:val="es-US"/>
        </w:rPr>
        <w:t xml:space="preserve"> New York Times</w:t>
      </w:r>
      <w:r w:rsidRPr="00021B5F">
        <w:rPr>
          <w:rFonts w:ascii="Cambria" w:eastAsia="Cambria" w:hAnsi="Cambria" w:cs="Cambria"/>
          <w:sz w:val="20"/>
          <w:szCs w:val="20"/>
          <w:lang w:val="es-US"/>
        </w:rPr>
        <w:t xml:space="preserve"> en junio, de un equipo de la Televisión Española en julio</w:t>
      </w:r>
      <w:r w:rsidRPr="00021B5F">
        <w:rPr>
          <w:rFonts w:ascii="Cambria" w:eastAsia="Cambria" w:hAnsi="Cambria" w:cs="Cambria"/>
          <w:sz w:val="20"/>
          <w:szCs w:val="20"/>
          <w:vertAlign w:val="superscript"/>
          <w:lang w:val="es-US"/>
        </w:rPr>
        <w:t xml:space="preserve"> </w:t>
      </w:r>
      <w:r w:rsidRPr="00021B5F">
        <w:rPr>
          <w:rFonts w:ascii="Cambria" w:eastAsia="Cambria" w:hAnsi="Cambria" w:cs="Cambria"/>
          <w:sz w:val="20"/>
          <w:szCs w:val="20"/>
          <w:lang w:val="es-US"/>
        </w:rPr>
        <w:t xml:space="preserve">y de periodistas del medio francés </w:t>
      </w:r>
      <w:r w:rsidRPr="00021B5F">
        <w:rPr>
          <w:rFonts w:ascii="Cambria" w:eastAsia="Cambria" w:hAnsi="Cambria" w:cs="Cambria"/>
          <w:i/>
          <w:sz w:val="20"/>
          <w:szCs w:val="20"/>
          <w:lang w:val="es-US"/>
        </w:rPr>
        <w:t xml:space="preserve">Le Monde </w:t>
      </w:r>
      <w:r w:rsidRPr="00021B5F">
        <w:rPr>
          <w:rFonts w:ascii="Cambria" w:eastAsia="Cambria" w:hAnsi="Cambria" w:cs="Cambria"/>
          <w:sz w:val="20"/>
          <w:szCs w:val="20"/>
          <w:lang w:val="es-US"/>
        </w:rPr>
        <w:t xml:space="preserve">y el medio hondureño </w:t>
      </w:r>
      <w:r w:rsidRPr="00021B5F">
        <w:rPr>
          <w:rFonts w:ascii="Cambria" w:eastAsia="Cambria" w:hAnsi="Cambria" w:cs="Cambria"/>
          <w:i/>
          <w:sz w:val="20"/>
          <w:szCs w:val="20"/>
          <w:lang w:val="es-US"/>
        </w:rPr>
        <w:t>El Heraldo</w:t>
      </w:r>
      <w:r w:rsidRPr="00021B5F">
        <w:rPr>
          <w:rFonts w:ascii="Cambria" w:eastAsia="Cambria" w:hAnsi="Cambria" w:cs="Cambria"/>
          <w:sz w:val="20"/>
          <w:szCs w:val="20"/>
          <w:lang w:val="es-US"/>
        </w:rPr>
        <w:t xml:space="preserve"> en octubre</w:t>
      </w:r>
      <w:r w:rsidRPr="00021B5F">
        <w:rPr>
          <w:rFonts w:ascii="Cambria" w:eastAsia="Cambria" w:hAnsi="Cambria" w:cs="Cambria"/>
          <w:sz w:val="20"/>
          <w:szCs w:val="20"/>
          <w:vertAlign w:val="superscript"/>
          <w:lang w:val="es-US"/>
        </w:rPr>
        <w:footnoteReference w:id="97"/>
      </w:r>
      <w:r w:rsidRPr="00021B5F">
        <w:rPr>
          <w:rFonts w:ascii="Cambria" w:eastAsia="Cambria" w:hAnsi="Cambria" w:cs="Cambria"/>
          <w:sz w:val="20"/>
          <w:szCs w:val="20"/>
          <w:lang w:val="es-US"/>
        </w:rPr>
        <w:t xml:space="preserve">. En ocasión de la restricción de entrada al equipo de </w:t>
      </w:r>
      <w:r w:rsidRPr="00021B5F">
        <w:rPr>
          <w:rFonts w:ascii="Cambria" w:eastAsia="Cambria" w:hAnsi="Cambria" w:cs="Cambria"/>
          <w:i/>
          <w:sz w:val="20"/>
          <w:szCs w:val="20"/>
          <w:lang w:val="es-US"/>
        </w:rPr>
        <w:t>El Heraldo</w:t>
      </w:r>
      <w:r w:rsidRPr="00021B5F">
        <w:rPr>
          <w:rFonts w:ascii="Cambria" w:eastAsia="Cambria" w:hAnsi="Cambria" w:cs="Cambria"/>
          <w:sz w:val="20"/>
          <w:szCs w:val="20"/>
          <w:lang w:val="es-US"/>
        </w:rPr>
        <w:t>, según pudo conocer esta Oficina, autoridades migratorias les habría exigido que se vayan de Nicaragua “porque su presencia no era permitida”</w:t>
      </w:r>
      <w:r w:rsidRPr="00021B5F">
        <w:rPr>
          <w:rFonts w:ascii="Cambria" w:eastAsia="Cambria" w:hAnsi="Cambria" w:cs="Cambria"/>
          <w:sz w:val="20"/>
          <w:szCs w:val="20"/>
          <w:vertAlign w:val="superscript"/>
          <w:lang w:val="es-US"/>
        </w:rPr>
        <w:footnoteReference w:id="98"/>
      </w:r>
      <w:r w:rsidRPr="00021B5F">
        <w:rPr>
          <w:rFonts w:ascii="Cambria" w:eastAsia="Cambria" w:hAnsi="Cambria" w:cs="Cambria"/>
          <w:sz w:val="20"/>
          <w:szCs w:val="20"/>
          <w:lang w:val="es-US"/>
        </w:rPr>
        <w:t xml:space="preserve">. El 3 de noviembre de 2021, un efectivo del Ejército de Nicaragua habría prohibido que un equipo de la </w:t>
      </w:r>
      <w:r w:rsidRPr="00021B5F">
        <w:rPr>
          <w:rFonts w:ascii="Cambria" w:eastAsia="Cambria" w:hAnsi="Cambria" w:cs="Cambria"/>
          <w:i/>
          <w:sz w:val="20"/>
          <w:szCs w:val="20"/>
          <w:lang w:val="es-US"/>
        </w:rPr>
        <w:t>Televisión Española</w:t>
      </w:r>
      <w:r w:rsidRPr="00021B5F">
        <w:rPr>
          <w:rFonts w:ascii="Cambria" w:eastAsia="Cambria" w:hAnsi="Cambria" w:cs="Cambria"/>
          <w:sz w:val="20"/>
          <w:szCs w:val="20"/>
          <w:lang w:val="es-US"/>
        </w:rPr>
        <w:t xml:space="preserve"> filmara en o hacia el territorio nicaragüense mientras estaban en El Mojón, una región fronteriza entre Nicaragua y Costa Rica conocida por su libre comercio y </w:t>
      </w:r>
      <w:r w:rsidRPr="00021B5F">
        <w:rPr>
          <w:rFonts w:ascii="Cambria" w:eastAsia="Cambria" w:hAnsi="Cambria" w:cs="Cambria"/>
          <w:sz w:val="20"/>
          <w:szCs w:val="20"/>
          <w:lang w:val="es-US"/>
        </w:rPr>
        <w:lastRenderedPageBreak/>
        <w:t>tránsito</w:t>
      </w:r>
      <w:r w:rsidRPr="00021B5F">
        <w:rPr>
          <w:rFonts w:ascii="Cambria" w:eastAsia="Cambria" w:hAnsi="Cambria" w:cs="Cambria"/>
          <w:sz w:val="20"/>
          <w:szCs w:val="20"/>
          <w:vertAlign w:val="superscript"/>
          <w:lang w:val="es-US"/>
        </w:rPr>
        <w:footnoteReference w:id="99"/>
      </w:r>
      <w:r w:rsidRPr="00021B5F">
        <w:rPr>
          <w:rFonts w:ascii="Cambria" w:eastAsia="Cambria" w:hAnsi="Cambria" w:cs="Cambria"/>
          <w:sz w:val="20"/>
          <w:szCs w:val="20"/>
          <w:lang w:val="es-US"/>
        </w:rPr>
        <w:t xml:space="preserve">. Según la información disponible, pese que el equipo de la </w:t>
      </w:r>
      <w:r w:rsidRPr="00021B5F">
        <w:rPr>
          <w:rFonts w:ascii="Cambria" w:eastAsia="Cambria" w:hAnsi="Cambria" w:cs="Cambria"/>
          <w:i/>
          <w:sz w:val="20"/>
          <w:szCs w:val="20"/>
          <w:lang w:val="es-US"/>
        </w:rPr>
        <w:t>Televisión Española</w:t>
      </w:r>
      <w:r w:rsidRPr="00021B5F">
        <w:rPr>
          <w:rFonts w:ascii="Cambria" w:eastAsia="Cambria" w:hAnsi="Cambria" w:cs="Cambria"/>
          <w:sz w:val="20"/>
          <w:szCs w:val="20"/>
          <w:lang w:val="es-US"/>
        </w:rPr>
        <w:t xml:space="preserve"> estuviera en territorio de Costa Rica, los efectivos militares les habrían indicado que estaba prohibido enfocar hacia Nicaragua y que debían borrar el material grabado. Asimismo, la CIDH tuvo conocimiento de que el 6 de noviembre de 2021, una periodista de </w:t>
      </w:r>
      <w:proofErr w:type="spellStart"/>
      <w:r w:rsidRPr="00021B5F">
        <w:rPr>
          <w:rFonts w:ascii="Cambria" w:eastAsia="Cambria" w:hAnsi="Cambria" w:cs="Cambria"/>
          <w:i/>
          <w:sz w:val="20"/>
          <w:szCs w:val="20"/>
          <w:lang w:val="es-US"/>
        </w:rPr>
        <w:t>The</w:t>
      </w:r>
      <w:proofErr w:type="spellEnd"/>
      <w:r w:rsidRPr="00021B5F">
        <w:rPr>
          <w:rFonts w:ascii="Cambria" w:eastAsia="Cambria" w:hAnsi="Cambria" w:cs="Cambria"/>
          <w:i/>
          <w:sz w:val="20"/>
          <w:szCs w:val="20"/>
          <w:lang w:val="es-US"/>
        </w:rPr>
        <w:t xml:space="preserve"> Washington Post </w:t>
      </w:r>
      <w:r w:rsidRPr="00021B5F">
        <w:rPr>
          <w:rFonts w:ascii="Cambria" w:eastAsia="Cambria" w:hAnsi="Cambria" w:cs="Cambria"/>
          <w:sz w:val="20"/>
          <w:szCs w:val="20"/>
          <w:lang w:val="es-US"/>
        </w:rPr>
        <w:t xml:space="preserve">habría sido impedida de abordar a un avión que </w:t>
      </w:r>
      <w:proofErr w:type="gramStart"/>
      <w:r w:rsidRPr="00021B5F">
        <w:rPr>
          <w:rFonts w:ascii="Cambria" w:eastAsia="Cambria" w:hAnsi="Cambria" w:cs="Cambria"/>
          <w:sz w:val="20"/>
          <w:szCs w:val="20"/>
          <w:lang w:val="es-US"/>
        </w:rPr>
        <w:t>salía desde</w:t>
      </w:r>
      <w:proofErr w:type="gramEnd"/>
      <w:r w:rsidRPr="00021B5F">
        <w:rPr>
          <w:rFonts w:ascii="Cambria" w:eastAsia="Cambria" w:hAnsi="Cambria" w:cs="Cambria"/>
          <w:sz w:val="20"/>
          <w:szCs w:val="20"/>
          <w:lang w:val="es-US"/>
        </w:rPr>
        <w:t xml:space="preserve"> la Ciudad de México hacia Managua, por supuestamente no estar autorizada por el gobierno para entrar al país</w:t>
      </w:r>
      <w:r w:rsidRPr="00021B5F">
        <w:rPr>
          <w:rFonts w:ascii="Cambria" w:eastAsia="Cambria" w:hAnsi="Cambria" w:cs="Cambria"/>
          <w:sz w:val="20"/>
          <w:szCs w:val="20"/>
          <w:vertAlign w:val="superscript"/>
          <w:lang w:val="es-US"/>
        </w:rPr>
        <w:footnoteReference w:id="100"/>
      </w:r>
      <w:r w:rsidRPr="00021B5F">
        <w:rPr>
          <w:rFonts w:ascii="Cambria" w:eastAsia="Cambria" w:hAnsi="Cambria" w:cs="Cambria"/>
          <w:sz w:val="20"/>
          <w:szCs w:val="20"/>
          <w:lang w:val="es-US"/>
        </w:rPr>
        <w:t>.</w:t>
      </w:r>
    </w:p>
    <w:p w14:paraId="5254CB5F" w14:textId="77777777" w:rsidR="00E50182" w:rsidRPr="00021B5F" w:rsidRDefault="00E50182" w:rsidP="00E50182">
      <w:pPr>
        <w:suppressAutoHyphens/>
        <w:ind w:left="720"/>
        <w:jc w:val="both"/>
        <w:rPr>
          <w:rFonts w:ascii="Cambria" w:eastAsia="Cambria" w:hAnsi="Cambria" w:cs="Cambria"/>
          <w:sz w:val="20"/>
          <w:szCs w:val="20"/>
          <w:lang w:val="es-US"/>
        </w:rPr>
      </w:pPr>
    </w:p>
    <w:p w14:paraId="1A0AEE14" w14:textId="77777777" w:rsidR="00E50182" w:rsidRPr="00021B5F" w:rsidRDefault="00E50182" w:rsidP="003B38EE">
      <w:pPr>
        <w:numPr>
          <w:ilvl w:val="0"/>
          <w:numId w:val="1"/>
        </w:numPr>
        <w:suppressAutoHyphens/>
        <w:ind w:left="0" w:firstLine="720"/>
        <w:jc w:val="both"/>
        <w:rPr>
          <w:rFonts w:ascii="Cambria" w:eastAsia="Cambria" w:hAnsi="Cambria" w:cs="Cambria"/>
          <w:sz w:val="20"/>
          <w:szCs w:val="20"/>
          <w:lang w:val="es-US"/>
        </w:rPr>
      </w:pPr>
      <w:r w:rsidRPr="00021B5F">
        <w:rPr>
          <w:rFonts w:ascii="Cambria" w:eastAsia="Cambria" w:hAnsi="Cambria" w:cs="Cambria"/>
          <w:sz w:val="20"/>
          <w:szCs w:val="20"/>
          <w:lang w:val="es-US"/>
        </w:rPr>
        <w:t>La CIDH recibió con preocupación múltiples reportes sobre r</w:t>
      </w:r>
      <w:r w:rsidRPr="00021B5F">
        <w:rPr>
          <w:rFonts w:ascii="Cambria" w:eastAsia="Cambria" w:hAnsi="Cambria" w:cs="Cambria"/>
          <w:sz w:val="20"/>
          <w:szCs w:val="20"/>
          <w:u w:val="single"/>
          <w:lang w:val="es-US"/>
        </w:rPr>
        <w:t>e</w:t>
      </w:r>
      <w:r w:rsidRPr="00021B5F">
        <w:rPr>
          <w:rFonts w:ascii="Cambria" w:eastAsia="Cambria" w:hAnsi="Cambria" w:cs="Cambria"/>
          <w:sz w:val="20"/>
          <w:szCs w:val="20"/>
          <w:lang w:val="es-US"/>
        </w:rPr>
        <w:t>stricciones  a la libertad de prensa en el contexto de la jornada electoral, tales como la obstaculización a la acreditación de periodistas para la cobertura electoral por el Consejo Supremo Electoral; la obstaculización al trabajo de los medios de comunicación independientes; la prohibición de acercamiento de personas reporteras a los colegios electorales; actos de hostigamiento contra medios de comunicación y periodistas; la detención temporal de periodistas y la toma de equipos personales y de trabajo; la obligación de transmitir en cadena nacional un discurso presidencial en plena jornada electoral; la transmisión en medios oficialistas de propaganda electoral, violando las leyes electorales en el país; y la expulsión y denegación del ingreso de la prensa internacional al país para cubrir los comicios</w:t>
      </w:r>
      <w:r w:rsidRPr="00021B5F">
        <w:rPr>
          <w:rFonts w:ascii="Cambria" w:eastAsia="Cambria" w:hAnsi="Cambria" w:cs="Cambria"/>
          <w:sz w:val="20"/>
          <w:szCs w:val="20"/>
          <w:vertAlign w:val="superscript"/>
          <w:lang w:val="es-US"/>
        </w:rPr>
        <w:footnoteReference w:id="101"/>
      </w:r>
      <w:r w:rsidRPr="00021B5F">
        <w:rPr>
          <w:rFonts w:ascii="Cambria" w:eastAsia="Cambria" w:hAnsi="Cambria" w:cs="Cambria"/>
          <w:sz w:val="20"/>
          <w:szCs w:val="20"/>
          <w:lang w:val="es-US"/>
        </w:rPr>
        <w:t xml:space="preserve">.  </w:t>
      </w:r>
    </w:p>
    <w:p w14:paraId="305C44B1" w14:textId="77777777" w:rsidR="00E50182" w:rsidRPr="00021B5F" w:rsidRDefault="00E50182" w:rsidP="00E50182">
      <w:pPr>
        <w:pStyle w:val="ListParagraph"/>
        <w:jc w:val="both"/>
        <w:rPr>
          <w:rFonts w:ascii="Cambria" w:eastAsia="Cambria" w:hAnsi="Cambria" w:cs="Cambria"/>
          <w:sz w:val="20"/>
          <w:szCs w:val="20"/>
          <w:lang w:val="es-US"/>
        </w:rPr>
      </w:pPr>
    </w:p>
    <w:p w14:paraId="5EC40275" w14:textId="77777777" w:rsidR="00E50182" w:rsidRPr="00021B5F" w:rsidRDefault="00E50182" w:rsidP="003B38EE">
      <w:pPr>
        <w:numPr>
          <w:ilvl w:val="0"/>
          <w:numId w:val="1"/>
        </w:numPr>
        <w:suppressAutoHyphens/>
        <w:ind w:left="0" w:firstLine="720"/>
        <w:jc w:val="both"/>
        <w:rPr>
          <w:rFonts w:ascii="Cambria" w:eastAsia="Cambria" w:hAnsi="Cambria" w:cs="Cambria"/>
          <w:sz w:val="20"/>
          <w:szCs w:val="20"/>
          <w:lang w:val="es-US"/>
        </w:rPr>
      </w:pPr>
      <w:proofErr w:type="gramStart"/>
      <w:r w:rsidRPr="00021B5F">
        <w:rPr>
          <w:rFonts w:ascii="Cambria" w:eastAsia="Cambria" w:hAnsi="Cambria" w:cs="Cambria"/>
          <w:sz w:val="20"/>
          <w:szCs w:val="20"/>
          <w:lang w:val="es-US"/>
        </w:rPr>
        <w:t>De acuerdo a</w:t>
      </w:r>
      <w:proofErr w:type="gramEnd"/>
      <w:r w:rsidRPr="00021B5F">
        <w:rPr>
          <w:rFonts w:ascii="Cambria" w:eastAsia="Cambria" w:hAnsi="Cambria" w:cs="Cambria"/>
          <w:sz w:val="20"/>
          <w:szCs w:val="20"/>
          <w:lang w:val="es-US"/>
        </w:rPr>
        <w:t xml:space="preserve"> la información recibida, el 7 de noviembre de 2021 la periodista </w:t>
      </w:r>
      <w:proofErr w:type="spellStart"/>
      <w:r w:rsidRPr="00021B5F">
        <w:rPr>
          <w:rFonts w:ascii="Cambria" w:eastAsia="Cambria" w:hAnsi="Cambria" w:cs="Cambria"/>
          <w:sz w:val="20"/>
          <w:szCs w:val="20"/>
          <w:lang w:val="es-US"/>
        </w:rPr>
        <w:t>Mileydi</w:t>
      </w:r>
      <w:proofErr w:type="spellEnd"/>
      <w:r w:rsidRPr="00021B5F">
        <w:rPr>
          <w:rFonts w:ascii="Cambria" w:eastAsia="Cambria" w:hAnsi="Cambria" w:cs="Cambria"/>
          <w:sz w:val="20"/>
          <w:szCs w:val="20"/>
          <w:lang w:val="es-US"/>
        </w:rPr>
        <w:t xml:space="preserve"> </w:t>
      </w:r>
      <w:proofErr w:type="spellStart"/>
      <w:r w:rsidRPr="00021B5F">
        <w:rPr>
          <w:rFonts w:ascii="Cambria" w:eastAsia="Cambria" w:hAnsi="Cambria" w:cs="Cambria"/>
          <w:sz w:val="20"/>
          <w:szCs w:val="20"/>
          <w:lang w:val="es-US"/>
        </w:rPr>
        <w:t>Trujilo</w:t>
      </w:r>
      <w:proofErr w:type="spellEnd"/>
      <w:r w:rsidRPr="00021B5F">
        <w:rPr>
          <w:rFonts w:ascii="Cambria" w:eastAsia="Cambria" w:hAnsi="Cambria" w:cs="Cambria"/>
          <w:sz w:val="20"/>
          <w:szCs w:val="20"/>
          <w:lang w:val="es-US"/>
        </w:rPr>
        <w:t xml:space="preserve"> y el periodista Elvin Martinez habrían sido detenidos mientras realizaban la cobertura de las elecciones en la ciudad de Masaya y llevados a una estación policial para rendir declaraciones, donde permanecieron cerca de 3 horas. Según denunciaron públicamente, la policía los habría despojado de sus equipos, además de interrogarlos durante largas horas sobre su labor informativa, señalándolos como “promotores del no voto” en la ciudadanía</w:t>
      </w:r>
      <w:r w:rsidRPr="00021B5F">
        <w:rPr>
          <w:rFonts w:ascii="Cambria" w:eastAsia="Cambria" w:hAnsi="Cambria" w:cs="Cambria"/>
          <w:sz w:val="20"/>
          <w:szCs w:val="20"/>
          <w:vertAlign w:val="superscript"/>
          <w:lang w:val="es-US"/>
        </w:rPr>
        <w:footnoteReference w:id="102"/>
      </w:r>
      <w:r w:rsidRPr="00021B5F">
        <w:rPr>
          <w:rFonts w:ascii="Cambria" w:eastAsia="Cambria" w:hAnsi="Cambria" w:cs="Cambria"/>
          <w:sz w:val="20"/>
          <w:szCs w:val="20"/>
          <w:lang w:val="es-US"/>
        </w:rPr>
        <w:t>. Asimismo, la ONG Periodistas</w:t>
      </w:r>
      <w:r w:rsidRPr="00021B5F">
        <w:rPr>
          <w:rFonts w:ascii="Cambria" w:eastAsia="Cambria" w:hAnsi="Cambria" w:cs="Cambria"/>
          <w:i/>
          <w:sz w:val="20"/>
          <w:szCs w:val="20"/>
          <w:lang w:val="es-US"/>
        </w:rPr>
        <w:t xml:space="preserve"> y Comunicadores Independientes de Nicaragua (PCIN)</w:t>
      </w:r>
      <w:r w:rsidRPr="00021B5F">
        <w:rPr>
          <w:rFonts w:ascii="Cambria" w:eastAsia="Cambria" w:hAnsi="Cambria" w:cs="Cambria"/>
          <w:sz w:val="20"/>
          <w:szCs w:val="20"/>
          <w:lang w:val="es-US"/>
        </w:rPr>
        <w:t xml:space="preserve"> habría documentado al menos 52 agresiones a la prensa desde el 25 de octubre hasta el 7 de noviembre</w:t>
      </w:r>
      <w:r w:rsidRPr="00021B5F">
        <w:rPr>
          <w:rFonts w:ascii="Cambria" w:eastAsia="Cambria" w:hAnsi="Cambria" w:cs="Cambria"/>
          <w:sz w:val="20"/>
          <w:szCs w:val="20"/>
          <w:vertAlign w:val="superscript"/>
          <w:lang w:val="es-US"/>
        </w:rPr>
        <w:footnoteReference w:id="103"/>
      </w:r>
      <w:r w:rsidRPr="00021B5F">
        <w:rPr>
          <w:rFonts w:ascii="Cambria" w:eastAsia="Cambria" w:hAnsi="Cambria" w:cs="Cambria"/>
          <w:sz w:val="20"/>
          <w:szCs w:val="20"/>
          <w:lang w:val="es-US"/>
        </w:rPr>
        <w:t xml:space="preserve">. </w:t>
      </w:r>
      <w:proofErr w:type="gramStart"/>
      <w:r w:rsidRPr="00021B5F">
        <w:rPr>
          <w:rFonts w:ascii="Cambria" w:eastAsia="Cambria" w:hAnsi="Cambria" w:cs="Cambria"/>
          <w:sz w:val="20"/>
          <w:szCs w:val="20"/>
          <w:lang w:val="es-US"/>
        </w:rPr>
        <w:t>De acuerdo a</w:t>
      </w:r>
      <w:proofErr w:type="gramEnd"/>
      <w:r w:rsidRPr="00021B5F">
        <w:rPr>
          <w:rFonts w:ascii="Cambria" w:eastAsia="Cambria" w:hAnsi="Cambria" w:cs="Cambria"/>
          <w:sz w:val="20"/>
          <w:szCs w:val="20"/>
          <w:lang w:val="es-US"/>
        </w:rPr>
        <w:t xml:space="preserve"> la información oficial, al menos 600 periodistas habrían sido acreditados para dar cobertura al día de votación</w:t>
      </w:r>
      <w:r w:rsidRPr="00021B5F">
        <w:rPr>
          <w:rFonts w:ascii="Cambria" w:eastAsia="Cambria" w:hAnsi="Cambria" w:cs="Cambria"/>
          <w:sz w:val="20"/>
          <w:szCs w:val="20"/>
          <w:vertAlign w:val="superscript"/>
          <w:lang w:val="es-US"/>
        </w:rPr>
        <w:footnoteReference w:id="104"/>
      </w:r>
      <w:r w:rsidRPr="00021B5F">
        <w:rPr>
          <w:rFonts w:ascii="Cambria" w:eastAsia="Cambria" w:hAnsi="Cambria" w:cs="Cambria"/>
          <w:sz w:val="20"/>
          <w:szCs w:val="20"/>
          <w:lang w:val="es-US"/>
        </w:rPr>
        <w:t xml:space="preserve"> y, según la presidenta del Consejo Supremo Electoral, la jornada electoral se habría desarrollado de manera tranquila</w:t>
      </w:r>
      <w:r w:rsidRPr="00021B5F">
        <w:rPr>
          <w:rFonts w:ascii="Cambria" w:eastAsia="Cambria" w:hAnsi="Cambria" w:cs="Cambria"/>
          <w:sz w:val="20"/>
          <w:szCs w:val="20"/>
          <w:vertAlign w:val="superscript"/>
          <w:lang w:val="es-US"/>
        </w:rPr>
        <w:footnoteReference w:id="105"/>
      </w:r>
      <w:r w:rsidRPr="00021B5F">
        <w:rPr>
          <w:rFonts w:ascii="Cambria" w:eastAsia="Cambria" w:hAnsi="Cambria" w:cs="Cambria"/>
          <w:sz w:val="20"/>
          <w:szCs w:val="20"/>
          <w:lang w:val="es-US"/>
        </w:rPr>
        <w:t xml:space="preserve">. </w:t>
      </w:r>
    </w:p>
    <w:p w14:paraId="209F1946" w14:textId="77777777" w:rsidR="00E50182" w:rsidRPr="00021B5F" w:rsidRDefault="00E50182" w:rsidP="00E50182">
      <w:pPr>
        <w:suppressAutoHyphens/>
        <w:jc w:val="both"/>
        <w:rPr>
          <w:rFonts w:ascii="Cambria" w:eastAsia="Cambria" w:hAnsi="Cambria" w:cs="Cambria"/>
          <w:sz w:val="20"/>
          <w:szCs w:val="20"/>
          <w:lang w:val="es-US"/>
        </w:rPr>
      </w:pPr>
    </w:p>
    <w:p w14:paraId="129952F2" w14:textId="77777777" w:rsidR="00E50182" w:rsidRPr="00021B5F" w:rsidRDefault="00E50182" w:rsidP="003B38EE">
      <w:pPr>
        <w:numPr>
          <w:ilvl w:val="0"/>
          <w:numId w:val="1"/>
        </w:numPr>
        <w:suppressAutoHyphens/>
        <w:ind w:left="0" w:firstLine="720"/>
        <w:jc w:val="both"/>
        <w:rPr>
          <w:rFonts w:ascii="Cambria" w:eastAsia="Cambria" w:hAnsi="Cambria" w:cs="Cambria"/>
          <w:sz w:val="20"/>
          <w:szCs w:val="20"/>
          <w:lang w:val="es-US"/>
        </w:rPr>
      </w:pPr>
      <w:r w:rsidRPr="00021B5F">
        <w:rPr>
          <w:rFonts w:ascii="Cambria" w:eastAsia="Cambria" w:hAnsi="Cambria" w:cs="Cambria"/>
          <w:sz w:val="20"/>
          <w:szCs w:val="20"/>
          <w:lang w:val="es-US"/>
        </w:rPr>
        <w:t xml:space="preserve">La Comisión reitera que este tipo de acciones representan graves ataques y restricciones indebidas en contra del derecho a la libertad de expresión, y en algunos casos constituyen actos de censura. Todo ello afecta no solamente los derechos de las y los periodistas y propietarios de medios de comunicación de ejercer su labor de forma libre, segura e independiente, sino también al derecho de toda la ciudadanía a tener acceso a la mayor cantidad de información e ideas posible. </w:t>
      </w:r>
    </w:p>
    <w:p w14:paraId="1F0FD074" w14:textId="77777777" w:rsidR="00E50182" w:rsidRPr="00021B5F" w:rsidRDefault="00E50182" w:rsidP="00E50182">
      <w:pPr>
        <w:suppressAutoHyphens/>
        <w:ind w:left="720"/>
        <w:jc w:val="both"/>
        <w:rPr>
          <w:rFonts w:ascii="Cambria" w:eastAsia="Cambria" w:hAnsi="Cambria" w:cs="Cambria"/>
          <w:sz w:val="20"/>
          <w:szCs w:val="20"/>
          <w:lang w:val="es-US"/>
        </w:rPr>
      </w:pPr>
    </w:p>
    <w:p w14:paraId="3CBCB102" w14:textId="77777777" w:rsidR="00E50182" w:rsidRPr="00021B5F" w:rsidRDefault="00E50182" w:rsidP="003B38EE">
      <w:pPr>
        <w:numPr>
          <w:ilvl w:val="0"/>
          <w:numId w:val="1"/>
        </w:numPr>
        <w:suppressAutoHyphens/>
        <w:ind w:left="0" w:firstLine="720"/>
        <w:jc w:val="both"/>
        <w:rPr>
          <w:rFonts w:ascii="Cambria" w:eastAsia="Cambria" w:hAnsi="Cambria" w:cs="Cambria"/>
          <w:sz w:val="20"/>
          <w:szCs w:val="20"/>
          <w:lang w:val="es-US"/>
        </w:rPr>
      </w:pPr>
      <w:r w:rsidRPr="00021B5F">
        <w:rPr>
          <w:rFonts w:ascii="Cambria" w:eastAsia="Cambria" w:hAnsi="Cambria" w:cs="Cambria"/>
          <w:sz w:val="20"/>
          <w:szCs w:val="20"/>
          <w:lang w:val="es-US"/>
        </w:rPr>
        <w:t>La CIDH ha podido observar un aumento significativo del efecto de autocensura, en gran parte promovida por el temor a la aplicación de la Ley de Ciberdelitos, y del exilio de periodistas</w:t>
      </w:r>
      <w:r w:rsidRPr="00021B5F">
        <w:rPr>
          <w:rFonts w:ascii="Cambria" w:eastAsia="Cambria" w:hAnsi="Cambria" w:cs="Cambria"/>
          <w:sz w:val="20"/>
          <w:szCs w:val="20"/>
          <w:vertAlign w:val="superscript"/>
          <w:lang w:val="es-US"/>
        </w:rPr>
        <w:footnoteReference w:id="106"/>
      </w:r>
      <w:r w:rsidRPr="00021B5F">
        <w:rPr>
          <w:rFonts w:ascii="Cambria" w:eastAsia="Cambria" w:hAnsi="Cambria" w:cs="Cambria"/>
          <w:sz w:val="20"/>
          <w:szCs w:val="20"/>
          <w:lang w:val="es-US"/>
        </w:rPr>
        <w:t>. Según información recibida, al menos 22 periodistas y profesionales de medios de comunicación habrían exiliado a Costa Rica desde junio de 2021</w:t>
      </w:r>
      <w:r w:rsidRPr="00021B5F">
        <w:rPr>
          <w:rFonts w:ascii="Cambria" w:eastAsia="Cambria" w:hAnsi="Cambria" w:cs="Cambria"/>
          <w:sz w:val="20"/>
          <w:szCs w:val="20"/>
          <w:vertAlign w:val="superscript"/>
          <w:lang w:val="es-US"/>
        </w:rPr>
        <w:footnoteReference w:id="107"/>
      </w:r>
      <w:r w:rsidRPr="00021B5F">
        <w:rPr>
          <w:rFonts w:ascii="Cambria" w:eastAsia="Cambria" w:hAnsi="Cambria" w:cs="Cambria"/>
          <w:sz w:val="20"/>
          <w:szCs w:val="20"/>
          <w:lang w:val="es-US"/>
        </w:rPr>
        <w:t>. La Comisión subraya particularmente los casos de la periodista Patricia Orozco, que habría dejado el país tras denunciar la expropiación de la casa que el gobierno le habría otorgado a su familia por 36 años</w:t>
      </w:r>
      <w:r w:rsidRPr="00021B5F">
        <w:rPr>
          <w:rFonts w:ascii="Cambria" w:eastAsia="Cambria" w:hAnsi="Cambria" w:cs="Cambria"/>
          <w:sz w:val="20"/>
          <w:szCs w:val="20"/>
          <w:vertAlign w:val="superscript"/>
          <w:lang w:val="es-US"/>
        </w:rPr>
        <w:footnoteReference w:id="108"/>
      </w:r>
      <w:r w:rsidRPr="00021B5F">
        <w:rPr>
          <w:rFonts w:ascii="Cambria" w:eastAsia="Cambria" w:hAnsi="Cambria" w:cs="Cambria"/>
          <w:sz w:val="20"/>
          <w:szCs w:val="20"/>
          <w:lang w:val="es-US"/>
        </w:rPr>
        <w:t>; y del periodista Carlos Chamorro, luego de que la Policía Nacional allanara su vivienda el 21 de junio de 2021</w:t>
      </w:r>
      <w:r w:rsidRPr="00021B5F">
        <w:rPr>
          <w:rFonts w:ascii="Cambria" w:eastAsia="Cambria" w:hAnsi="Cambria" w:cs="Cambria"/>
          <w:sz w:val="20"/>
          <w:szCs w:val="20"/>
          <w:vertAlign w:val="superscript"/>
          <w:lang w:val="es-US"/>
        </w:rPr>
        <w:footnoteReference w:id="109"/>
      </w:r>
      <w:r w:rsidRPr="00021B5F">
        <w:rPr>
          <w:rFonts w:ascii="Cambria" w:eastAsia="Cambria" w:hAnsi="Cambria" w:cs="Cambria"/>
          <w:sz w:val="20"/>
          <w:szCs w:val="20"/>
          <w:lang w:val="es-US"/>
        </w:rPr>
        <w:t>. Otros casos públicamente reportados incluyen a los periodistas y comunicadores Wilfredo Miranda</w:t>
      </w:r>
      <w:r w:rsidRPr="00021B5F">
        <w:rPr>
          <w:rFonts w:ascii="Cambria" w:eastAsia="Cambria" w:hAnsi="Cambria" w:cs="Cambria"/>
          <w:sz w:val="20"/>
          <w:szCs w:val="20"/>
          <w:vertAlign w:val="superscript"/>
          <w:lang w:val="es-US"/>
        </w:rPr>
        <w:footnoteReference w:id="110"/>
      </w:r>
      <w:r w:rsidRPr="00021B5F">
        <w:rPr>
          <w:rFonts w:ascii="Cambria" w:eastAsia="Cambria" w:hAnsi="Cambria" w:cs="Cambria"/>
          <w:sz w:val="20"/>
          <w:szCs w:val="20"/>
          <w:lang w:val="es-US"/>
        </w:rPr>
        <w:t>, Jennifer Ortiz</w:t>
      </w:r>
      <w:r w:rsidRPr="00021B5F">
        <w:rPr>
          <w:rFonts w:ascii="Cambria" w:eastAsia="Cambria" w:hAnsi="Cambria" w:cs="Cambria"/>
          <w:sz w:val="20"/>
          <w:szCs w:val="20"/>
          <w:vertAlign w:val="superscript"/>
          <w:lang w:val="es-US"/>
        </w:rPr>
        <w:footnoteReference w:id="111"/>
      </w:r>
      <w:r w:rsidRPr="00021B5F">
        <w:rPr>
          <w:rFonts w:ascii="Cambria" w:eastAsia="Cambria" w:hAnsi="Cambria" w:cs="Cambria"/>
          <w:sz w:val="20"/>
          <w:szCs w:val="20"/>
          <w:lang w:val="es-US"/>
        </w:rPr>
        <w:t>, Sergio Ramírez</w:t>
      </w:r>
      <w:r w:rsidRPr="00021B5F">
        <w:rPr>
          <w:rFonts w:ascii="Cambria" w:eastAsia="Cambria" w:hAnsi="Cambria" w:cs="Cambria"/>
          <w:sz w:val="20"/>
          <w:szCs w:val="20"/>
          <w:vertAlign w:val="superscript"/>
          <w:lang w:val="es-US"/>
        </w:rPr>
        <w:footnoteReference w:id="112"/>
      </w:r>
      <w:r w:rsidRPr="00021B5F">
        <w:rPr>
          <w:rFonts w:ascii="Cambria" w:eastAsia="Cambria" w:hAnsi="Cambria" w:cs="Cambria"/>
          <w:sz w:val="20"/>
          <w:szCs w:val="20"/>
          <w:lang w:val="es-US"/>
        </w:rPr>
        <w:t xml:space="preserve">, Denis </w:t>
      </w:r>
      <w:proofErr w:type="spellStart"/>
      <w:r w:rsidRPr="00021B5F">
        <w:rPr>
          <w:rFonts w:ascii="Cambria" w:eastAsia="Cambria" w:hAnsi="Cambria" w:cs="Cambria"/>
          <w:sz w:val="20"/>
          <w:szCs w:val="20"/>
          <w:lang w:val="es-US"/>
        </w:rPr>
        <w:t>Castellon</w:t>
      </w:r>
      <w:proofErr w:type="spellEnd"/>
      <w:r w:rsidRPr="00021B5F">
        <w:rPr>
          <w:rFonts w:ascii="Cambria" w:eastAsia="Cambria" w:hAnsi="Cambria" w:cs="Cambria"/>
          <w:sz w:val="20"/>
          <w:szCs w:val="20"/>
          <w:vertAlign w:val="superscript"/>
          <w:lang w:val="es-US"/>
        </w:rPr>
        <w:footnoteReference w:id="113"/>
      </w:r>
      <w:r w:rsidRPr="00021B5F">
        <w:rPr>
          <w:rFonts w:ascii="Cambria" w:eastAsia="Cambria" w:hAnsi="Cambria" w:cs="Cambria"/>
          <w:sz w:val="20"/>
          <w:szCs w:val="20"/>
          <w:lang w:val="es-US"/>
        </w:rPr>
        <w:t xml:space="preserve">, </w:t>
      </w:r>
      <w:proofErr w:type="spellStart"/>
      <w:r w:rsidRPr="00021B5F">
        <w:rPr>
          <w:rFonts w:ascii="Cambria" w:eastAsia="Cambria" w:hAnsi="Cambria" w:cs="Cambria"/>
          <w:sz w:val="20"/>
          <w:szCs w:val="20"/>
          <w:lang w:val="es-US"/>
        </w:rPr>
        <w:t>Jacksell</w:t>
      </w:r>
      <w:proofErr w:type="spellEnd"/>
      <w:r w:rsidRPr="00021B5F">
        <w:rPr>
          <w:rFonts w:ascii="Cambria" w:eastAsia="Cambria" w:hAnsi="Cambria" w:cs="Cambria"/>
          <w:sz w:val="20"/>
          <w:szCs w:val="20"/>
          <w:lang w:val="es-US"/>
        </w:rPr>
        <w:t xml:space="preserve"> Herrera</w:t>
      </w:r>
      <w:r w:rsidRPr="00021B5F">
        <w:rPr>
          <w:rFonts w:ascii="Cambria" w:eastAsia="Cambria" w:hAnsi="Cambria" w:cs="Cambria"/>
          <w:sz w:val="20"/>
          <w:szCs w:val="20"/>
          <w:vertAlign w:val="superscript"/>
          <w:lang w:val="es-US"/>
        </w:rPr>
        <w:footnoteReference w:id="114"/>
      </w:r>
      <w:r w:rsidRPr="00021B5F">
        <w:rPr>
          <w:rFonts w:ascii="Cambria" w:eastAsia="Cambria" w:hAnsi="Cambria" w:cs="Cambria"/>
          <w:sz w:val="20"/>
          <w:szCs w:val="20"/>
          <w:lang w:val="es-US"/>
        </w:rPr>
        <w:t>; Octavio Enríquez</w:t>
      </w:r>
      <w:r w:rsidRPr="00021B5F">
        <w:rPr>
          <w:rFonts w:ascii="Cambria" w:eastAsia="Cambria" w:hAnsi="Cambria" w:cs="Cambria"/>
          <w:sz w:val="20"/>
          <w:szCs w:val="20"/>
          <w:vertAlign w:val="superscript"/>
          <w:lang w:val="es-US"/>
        </w:rPr>
        <w:footnoteReference w:id="115"/>
      </w:r>
      <w:r w:rsidRPr="00021B5F">
        <w:rPr>
          <w:rFonts w:ascii="Cambria" w:eastAsia="Cambria" w:hAnsi="Cambria" w:cs="Cambria"/>
          <w:sz w:val="20"/>
          <w:szCs w:val="20"/>
          <w:lang w:val="es-US"/>
        </w:rPr>
        <w:t xml:space="preserve">, Marisol </w:t>
      </w:r>
      <w:proofErr w:type="spellStart"/>
      <w:r w:rsidRPr="00021B5F">
        <w:rPr>
          <w:rFonts w:ascii="Cambria" w:eastAsia="Cambria" w:hAnsi="Cambria" w:cs="Cambria"/>
          <w:sz w:val="20"/>
          <w:szCs w:val="20"/>
          <w:lang w:val="es-US"/>
        </w:rPr>
        <w:t>Ballardes</w:t>
      </w:r>
      <w:proofErr w:type="spellEnd"/>
      <w:r w:rsidRPr="00021B5F">
        <w:rPr>
          <w:rFonts w:ascii="Cambria" w:eastAsia="Cambria" w:hAnsi="Cambria" w:cs="Cambria"/>
          <w:sz w:val="20"/>
          <w:szCs w:val="20"/>
          <w:vertAlign w:val="superscript"/>
          <w:lang w:val="es-US"/>
        </w:rPr>
        <w:footnoteReference w:id="116"/>
      </w:r>
      <w:r w:rsidRPr="00021B5F">
        <w:rPr>
          <w:rFonts w:ascii="Cambria" w:eastAsia="Cambria" w:hAnsi="Cambria" w:cs="Cambria"/>
          <w:sz w:val="20"/>
          <w:szCs w:val="20"/>
          <w:lang w:val="es-US"/>
        </w:rPr>
        <w:t>, Iván Olivares</w:t>
      </w:r>
      <w:r w:rsidRPr="00021B5F">
        <w:rPr>
          <w:rFonts w:ascii="Cambria" w:eastAsia="Cambria" w:hAnsi="Cambria" w:cs="Cambria"/>
          <w:sz w:val="20"/>
          <w:szCs w:val="20"/>
          <w:vertAlign w:val="superscript"/>
          <w:lang w:val="es-US"/>
        </w:rPr>
        <w:footnoteReference w:id="117"/>
      </w:r>
      <w:r w:rsidRPr="00021B5F">
        <w:rPr>
          <w:rFonts w:ascii="Cambria" w:eastAsia="Cambria" w:hAnsi="Cambria" w:cs="Cambria"/>
          <w:sz w:val="20"/>
          <w:szCs w:val="20"/>
          <w:lang w:val="es-US"/>
        </w:rPr>
        <w:t>, David Quintana</w:t>
      </w:r>
      <w:r w:rsidRPr="00021B5F">
        <w:rPr>
          <w:rFonts w:ascii="Cambria" w:eastAsia="Cambria" w:hAnsi="Cambria" w:cs="Cambria"/>
          <w:sz w:val="20"/>
          <w:szCs w:val="20"/>
          <w:vertAlign w:val="superscript"/>
          <w:lang w:val="es-US"/>
        </w:rPr>
        <w:footnoteReference w:id="118"/>
      </w:r>
      <w:r w:rsidRPr="00021B5F">
        <w:rPr>
          <w:rFonts w:ascii="Cambria" w:eastAsia="Cambria" w:hAnsi="Cambria" w:cs="Cambria"/>
          <w:sz w:val="20"/>
          <w:szCs w:val="20"/>
          <w:lang w:val="es-US"/>
        </w:rPr>
        <w:t>, Julio Lopez</w:t>
      </w:r>
      <w:r w:rsidRPr="00021B5F">
        <w:rPr>
          <w:rFonts w:ascii="Cambria" w:eastAsia="Cambria" w:hAnsi="Cambria" w:cs="Cambria"/>
          <w:sz w:val="20"/>
          <w:szCs w:val="20"/>
          <w:vertAlign w:val="superscript"/>
          <w:lang w:val="es-US"/>
        </w:rPr>
        <w:footnoteReference w:id="119"/>
      </w:r>
      <w:r w:rsidRPr="00021B5F">
        <w:rPr>
          <w:rFonts w:ascii="Cambria" w:eastAsia="Cambria" w:hAnsi="Cambria" w:cs="Cambria"/>
          <w:sz w:val="20"/>
          <w:szCs w:val="20"/>
          <w:lang w:val="es-US"/>
        </w:rPr>
        <w:t xml:space="preserve">, Sergio </w:t>
      </w:r>
      <w:proofErr w:type="spellStart"/>
      <w:r w:rsidRPr="00021B5F">
        <w:rPr>
          <w:rFonts w:ascii="Cambria" w:eastAsia="Cambria" w:hAnsi="Cambria" w:cs="Cambria"/>
          <w:sz w:val="20"/>
          <w:szCs w:val="20"/>
          <w:lang w:val="es-US"/>
        </w:rPr>
        <w:t>Marin</w:t>
      </w:r>
      <w:proofErr w:type="spellEnd"/>
      <w:r w:rsidRPr="00021B5F">
        <w:rPr>
          <w:rFonts w:ascii="Cambria" w:eastAsia="Cambria" w:hAnsi="Cambria" w:cs="Cambria"/>
          <w:sz w:val="20"/>
          <w:szCs w:val="20"/>
          <w:vertAlign w:val="superscript"/>
          <w:lang w:val="es-US"/>
        </w:rPr>
        <w:footnoteReference w:id="120"/>
      </w:r>
      <w:r w:rsidRPr="00021B5F">
        <w:rPr>
          <w:rFonts w:ascii="Cambria" w:eastAsia="Cambria" w:hAnsi="Cambria" w:cs="Cambria"/>
          <w:sz w:val="20"/>
          <w:szCs w:val="20"/>
          <w:lang w:val="es-US"/>
        </w:rPr>
        <w:t xml:space="preserve"> y Leticia Gaitán</w:t>
      </w:r>
      <w:r w:rsidRPr="00021B5F">
        <w:rPr>
          <w:rFonts w:ascii="Cambria" w:eastAsia="Cambria" w:hAnsi="Cambria" w:cs="Cambria"/>
          <w:sz w:val="20"/>
          <w:szCs w:val="20"/>
          <w:vertAlign w:val="superscript"/>
          <w:lang w:val="es-US"/>
        </w:rPr>
        <w:footnoteReference w:id="121"/>
      </w:r>
      <w:r w:rsidRPr="00021B5F">
        <w:rPr>
          <w:rFonts w:ascii="Cambria" w:eastAsia="Cambria" w:hAnsi="Cambria" w:cs="Cambria"/>
          <w:sz w:val="20"/>
          <w:szCs w:val="20"/>
          <w:lang w:val="es-US"/>
        </w:rPr>
        <w:t xml:space="preserve">. </w:t>
      </w:r>
    </w:p>
    <w:p w14:paraId="2DDF5C6A" w14:textId="77777777" w:rsidR="00E50182" w:rsidRPr="00021B5F" w:rsidRDefault="00E50182" w:rsidP="00E50182">
      <w:pPr>
        <w:suppressAutoHyphens/>
        <w:jc w:val="both"/>
        <w:rPr>
          <w:rFonts w:ascii="Cambria" w:eastAsia="Cambria" w:hAnsi="Cambria" w:cs="Cambria"/>
          <w:sz w:val="20"/>
          <w:szCs w:val="20"/>
          <w:lang w:val="es-US"/>
        </w:rPr>
      </w:pPr>
    </w:p>
    <w:p w14:paraId="6CE91B4F" w14:textId="77777777" w:rsidR="00E50182" w:rsidRPr="00021B5F" w:rsidRDefault="00E50182" w:rsidP="003B38EE">
      <w:pPr>
        <w:numPr>
          <w:ilvl w:val="0"/>
          <w:numId w:val="1"/>
        </w:numPr>
        <w:suppressAutoHyphens/>
        <w:ind w:left="0" w:firstLine="720"/>
        <w:jc w:val="both"/>
        <w:rPr>
          <w:rFonts w:ascii="Cambria" w:eastAsia="Cambria" w:hAnsi="Cambria" w:cs="Cambria"/>
          <w:sz w:val="20"/>
          <w:szCs w:val="20"/>
          <w:lang w:val="es-US"/>
        </w:rPr>
      </w:pPr>
      <w:r w:rsidRPr="00021B5F">
        <w:rPr>
          <w:rFonts w:ascii="Cambria" w:eastAsia="Cambria" w:hAnsi="Cambria" w:cs="Cambria"/>
          <w:sz w:val="20"/>
          <w:szCs w:val="20"/>
          <w:lang w:val="es-US"/>
        </w:rPr>
        <w:t xml:space="preserve">Frente al mencionado contexto, tras considerar la existencia de una situación de riesgo inminente a sus derechos a la vida e integridad personal, en 2021 la CIDH otorgó medidas cautelares a favor de los periodistas Miguel Mora y su hijo Miguel </w:t>
      </w:r>
      <w:proofErr w:type="spellStart"/>
      <w:r w:rsidRPr="00021B5F">
        <w:rPr>
          <w:rFonts w:ascii="Cambria" w:eastAsia="Cambria" w:hAnsi="Cambria" w:cs="Cambria"/>
          <w:sz w:val="20"/>
          <w:szCs w:val="20"/>
          <w:lang w:val="es-US"/>
        </w:rPr>
        <w:t>Anjo</w:t>
      </w:r>
      <w:proofErr w:type="spellEnd"/>
      <w:r w:rsidRPr="00021B5F">
        <w:rPr>
          <w:rFonts w:ascii="Cambria" w:eastAsia="Cambria" w:hAnsi="Cambria" w:cs="Cambria"/>
          <w:sz w:val="20"/>
          <w:szCs w:val="20"/>
          <w:lang w:val="es-US"/>
        </w:rPr>
        <w:t xml:space="preserve"> </w:t>
      </w:r>
      <w:proofErr w:type="spellStart"/>
      <w:r w:rsidRPr="00021B5F">
        <w:rPr>
          <w:rFonts w:ascii="Cambria" w:eastAsia="Cambria" w:hAnsi="Cambria" w:cs="Cambria"/>
          <w:sz w:val="20"/>
          <w:szCs w:val="20"/>
          <w:lang w:val="es-US"/>
        </w:rPr>
        <w:t>Mendonza</w:t>
      </w:r>
      <w:proofErr w:type="spellEnd"/>
      <w:r w:rsidRPr="00021B5F">
        <w:rPr>
          <w:rFonts w:ascii="Cambria" w:eastAsia="Cambria" w:hAnsi="Cambria" w:cs="Cambria"/>
          <w:sz w:val="20"/>
          <w:szCs w:val="20"/>
          <w:lang w:val="es-US"/>
        </w:rPr>
        <w:t xml:space="preserve"> Urbina y su familia</w:t>
      </w:r>
      <w:r w:rsidRPr="00021B5F">
        <w:rPr>
          <w:rFonts w:ascii="Cambria" w:eastAsia="Cambria" w:hAnsi="Cambria" w:cs="Cambria"/>
          <w:sz w:val="20"/>
          <w:szCs w:val="20"/>
          <w:vertAlign w:val="superscript"/>
          <w:lang w:val="es-US"/>
        </w:rPr>
        <w:footnoteReference w:id="122"/>
      </w:r>
      <w:r w:rsidRPr="00021B5F">
        <w:rPr>
          <w:rFonts w:ascii="Cambria" w:eastAsia="Cambria" w:hAnsi="Cambria" w:cs="Cambria"/>
          <w:sz w:val="20"/>
          <w:szCs w:val="20"/>
          <w:lang w:val="es-US"/>
        </w:rPr>
        <w:t xml:space="preserve">, </w:t>
      </w:r>
      <w:proofErr w:type="spellStart"/>
      <w:r w:rsidRPr="00021B5F">
        <w:rPr>
          <w:rFonts w:ascii="Cambria" w:eastAsia="Cambria" w:hAnsi="Cambria" w:cs="Cambria"/>
          <w:sz w:val="20"/>
          <w:szCs w:val="20"/>
          <w:lang w:val="es-US"/>
        </w:rPr>
        <w:t>Kalúa</w:t>
      </w:r>
      <w:proofErr w:type="spellEnd"/>
      <w:r w:rsidRPr="00021B5F">
        <w:rPr>
          <w:rFonts w:ascii="Cambria" w:eastAsia="Cambria" w:hAnsi="Cambria" w:cs="Cambria"/>
          <w:sz w:val="20"/>
          <w:szCs w:val="20"/>
          <w:lang w:val="es-US"/>
        </w:rPr>
        <w:t xml:space="preserve"> Salazar</w:t>
      </w:r>
      <w:r w:rsidRPr="00021B5F">
        <w:rPr>
          <w:rFonts w:ascii="Cambria" w:eastAsia="Cambria" w:hAnsi="Cambria" w:cs="Cambria"/>
          <w:sz w:val="20"/>
          <w:szCs w:val="20"/>
          <w:vertAlign w:val="superscript"/>
          <w:lang w:val="es-US"/>
        </w:rPr>
        <w:footnoteReference w:id="123"/>
      </w:r>
      <w:r w:rsidRPr="00021B5F">
        <w:rPr>
          <w:rFonts w:ascii="Cambria" w:eastAsia="Cambria" w:hAnsi="Cambria" w:cs="Cambria"/>
          <w:sz w:val="20"/>
          <w:szCs w:val="20"/>
          <w:lang w:val="es-US"/>
        </w:rPr>
        <w:t xml:space="preserve">, </w:t>
      </w:r>
      <w:proofErr w:type="spellStart"/>
      <w:r w:rsidRPr="00021B5F">
        <w:rPr>
          <w:rFonts w:ascii="Cambria" w:eastAsia="Cambria" w:hAnsi="Cambria" w:cs="Cambria"/>
          <w:sz w:val="20"/>
          <w:szCs w:val="20"/>
          <w:lang w:val="es-US"/>
        </w:rPr>
        <w:t>Willih</w:t>
      </w:r>
      <w:proofErr w:type="spellEnd"/>
      <w:r w:rsidRPr="00021B5F">
        <w:rPr>
          <w:rFonts w:ascii="Cambria" w:eastAsia="Cambria" w:hAnsi="Cambria" w:cs="Cambria"/>
          <w:sz w:val="20"/>
          <w:szCs w:val="20"/>
          <w:lang w:val="es-US"/>
        </w:rPr>
        <w:t xml:space="preserve"> </w:t>
      </w:r>
      <w:r w:rsidRPr="00021B5F">
        <w:rPr>
          <w:rFonts w:ascii="Cambria" w:eastAsia="Cambria" w:hAnsi="Cambria" w:cs="Cambria"/>
          <w:sz w:val="20"/>
          <w:szCs w:val="20"/>
          <w:lang w:val="es-US"/>
        </w:rPr>
        <w:lastRenderedPageBreak/>
        <w:t>Francisco Narváez González</w:t>
      </w:r>
      <w:r w:rsidRPr="00021B5F">
        <w:rPr>
          <w:rFonts w:ascii="Cambria" w:eastAsia="Cambria" w:hAnsi="Cambria" w:cs="Cambria"/>
          <w:sz w:val="20"/>
          <w:szCs w:val="20"/>
          <w:vertAlign w:val="superscript"/>
          <w:lang w:val="es-US"/>
        </w:rPr>
        <w:footnoteReference w:id="124"/>
      </w:r>
      <w:r w:rsidRPr="00021B5F">
        <w:rPr>
          <w:rFonts w:ascii="Cambria" w:eastAsia="Cambria" w:hAnsi="Cambria" w:cs="Cambria"/>
          <w:sz w:val="20"/>
          <w:szCs w:val="20"/>
          <w:lang w:val="es-US"/>
        </w:rPr>
        <w:t>, Alberto José Miranda Herrera</w:t>
      </w:r>
      <w:r w:rsidRPr="00021B5F">
        <w:rPr>
          <w:rFonts w:ascii="Cambria" w:eastAsia="Cambria" w:hAnsi="Cambria" w:cs="Cambria"/>
          <w:sz w:val="20"/>
          <w:szCs w:val="20"/>
          <w:vertAlign w:val="superscript"/>
          <w:lang w:val="es-US"/>
        </w:rPr>
        <w:footnoteReference w:id="125"/>
      </w:r>
      <w:r w:rsidRPr="00021B5F">
        <w:rPr>
          <w:rFonts w:ascii="Cambria" w:eastAsia="Cambria" w:hAnsi="Cambria" w:cs="Cambria"/>
          <w:sz w:val="20"/>
          <w:szCs w:val="20"/>
          <w:lang w:val="es-US"/>
        </w:rPr>
        <w:t>, Georgina Roxana Vargas Clarens</w:t>
      </w:r>
      <w:r w:rsidRPr="00021B5F">
        <w:rPr>
          <w:rFonts w:ascii="Cambria" w:eastAsia="Cambria" w:hAnsi="Cambria" w:cs="Cambria"/>
          <w:sz w:val="20"/>
          <w:szCs w:val="20"/>
          <w:vertAlign w:val="superscript"/>
          <w:lang w:val="es-US"/>
        </w:rPr>
        <w:footnoteReference w:id="126"/>
      </w:r>
      <w:r w:rsidRPr="00021B5F">
        <w:rPr>
          <w:rFonts w:ascii="Cambria" w:eastAsia="Cambria" w:hAnsi="Cambria" w:cs="Cambria"/>
          <w:sz w:val="20"/>
          <w:szCs w:val="20"/>
          <w:lang w:val="es-US"/>
        </w:rPr>
        <w:t xml:space="preserve"> y Javier Iván Olivares</w:t>
      </w:r>
      <w:r w:rsidRPr="00021B5F">
        <w:rPr>
          <w:rFonts w:ascii="Cambria" w:eastAsia="Cambria" w:hAnsi="Cambria" w:cs="Cambria"/>
          <w:sz w:val="20"/>
          <w:szCs w:val="20"/>
          <w:vertAlign w:val="superscript"/>
          <w:lang w:val="es-US"/>
        </w:rPr>
        <w:footnoteReference w:id="127"/>
      </w:r>
      <w:r w:rsidRPr="00021B5F">
        <w:rPr>
          <w:rFonts w:ascii="Cambria" w:eastAsia="Cambria" w:hAnsi="Cambria" w:cs="Cambria"/>
          <w:sz w:val="20"/>
          <w:szCs w:val="20"/>
          <w:lang w:val="es-US"/>
        </w:rPr>
        <w:t>. Asimismo, la CIDH otorgó medidas cautelares a favor de Mariano Valle Peters</w:t>
      </w:r>
      <w:r w:rsidRPr="00021B5F">
        <w:rPr>
          <w:rFonts w:ascii="Cambria" w:eastAsia="Cambria" w:hAnsi="Cambria" w:cs="Cambria"/>
          <w:sz w:val="20"/>
          <w:szCs w:val="20"/>
          <w:vertAlign w:val="superscript"/>
          <w:lang w:val="es-US"/>
        </w:rPr>
        <w:footnoteReference w:id="128"/>
      </w:r>
      <w:r w:rsidRPr="00021B5F">
        <w:rPr>
          <w:rFonts w:ascii="Cambria" w:eastAsia="Cambria" w:hAnsi="Cambria" w:cs="Cambria"/>
          <w:sz w:val="20"/>
          <w:szCs w:val="20"/>
          <w:lang w:val="es-US"/>
        </w:rPr>
        <w:t xml:space="preserve">, dueño de </w:t>
      </w:r>
      <w:proofErr w:type="spellStart"/>
      <w:r w:rsidRPr="00021B5F">
        <w:rPr>
          <w:rFonts w:ascii="Cambria" w:eastAsia="Cambria" w:hAnsi="Cambria" w:cs="Cambria"/>
          <w:sz w:val="20"/>
          <w:szCs w:val="20"/>
          <w:lang w:val="es-US"/>
        </w:rPr>
        <w:t>Nicavisión</w:t>
      </w:r>
      <w:proofErr w:type="spellEnd"/>
      <w:r w:rsidRPr="00021B5F">
        <w:rPr>
          <w:rFonts w:ascii="Cambria" w:eastAsia="Cambria" w:hAnsi="Cambria" w:cs="Cambria"/>
          <w:sz w:val="20"/>
          <w:szCs w:val="20"/>
          <w:lang w:val="es-US"/>
        </w:rPr>
        <w:t xml:space="preserve"> S. A., empresa propietaria </w:t>
      </w:r>
      <w:r w:rsidRPr="00021B5F">
        <w:rPr>
          <w:rFonts w:ascii="Cambria" w:eastAsia="Cambria" w:hAnsi="Cambria" w:cs="Cambria"/>
          <w:i/>
          <w:sz w:val="20"/>
          <w:szCs w:val="20"/>
          <w:lang w:val="es-US"/>
        </w:rPr>
        <w:t>Canal 12</w:t>
      </w:r>
      <w:r w:rsidRPr="00021B5F">
        <w:rPr>
          <w:rFonts w:ascii="Cambria" w:eastAsia="Cambria" w:hAnsi="Cambria" w:cs="Cambria"/>
          <w:sz w:val="20"/>
          <w:szCs w:val="20"/>
          <w:lang w:val="es-US"/>
        </w:rPr>
        <w:t>, y solicitó al Estado que se abstenga de proceder con la decisión de subasta o venta del medio de comunicación hasta tanto se haya realizado una evaluación del impacto que dicha decisión tendría en el ejercicio de la libertad de expresión del señor Valle Peters. Como la Relatoría Especial señaló en su Informe Anual 2020, el canal podría llegar al cierre debido a embargos motivados en alegadas deudas fiscales.</w:t>
      </w:r>
    </w:p>
    <w:p w14:paraId="45C98682" w14:textId="77777777" w:rsidR="00E50182" w:rsidRPr="00021B5F" w:rsidRDefault="00E50182" w:rsidP="00E50182">
      <w:pPr>
        <w:suppressAutoHyphens/>
        <w:ind w:left="720"/>
        <w:jc w:val="both"/>
        <w:rPr>
          <w:rFonts w:ascii="Cambria" w:eastAsia="Cambria" w:hAnsi="Cambria" w:cs="Cambria"/>
          <w:sz w:val="20"/>
          <w:szCs w:val="20"/>
          <w:lang w:val="es-US"/>
        </w:rPr>
      </w:pPr>
    </w:p>
    <w:p w14:paraId="5F39F6C7" w14:textId="77777777" w:rsidR="00E50182" w:rsidRPr="00021B5F" w:rsidRDefault="00E50182" w:rsidP="003B38EE">
      <w:pPr>
        <w:numPr>
          <w:ilvl w:val="0"/>
          <w:numId w:val="1"/>
        </w:numPr>
        <w:suppressAutoHyphens/>
        <w:ind w:left="0" w:firstLine="720"/>
        <w:jc w:val="both"/>
        <w:rPr>
          <w:rFonts w:ascii="Cambria" w:eastAsia="Cambria" w:hAnsi="Cambria" w:cs="Cambria"/>
          <w:sz w:val="20"/>
          <w:szCs w:val="20"/>
          <w:lang w:val="es-US"/>
        </w:rPr>
      </w:pPr>
      <w:r w:rsidRPr="00021B5F">
        <w:rPr>
          <w:rFonts w:ascii="Cambria" w:eastAsia="Cambria" w:hAnsi="Cambria" w:cs="Cambria"/>
          <w:sz w:val="20"/>
          <w:szCs w:val="20"/>
          <w:lang w:val="es-US"/>
        </w:rPr>
        <w:t>La CIDH y su Relatoría recuerdan que la Declaración de Principios sobre Libertad de Expresión considera a la libertad de expresión como "un requisito indispensable para la existencia misma de una sociedad democrática", y plantea que "las restricciones en la circulación libre de ideas y opiniones, como así también la imposición arbitraria de información y la creación de obstáculos al libre flujo informativo, violan el derecho a la libertad de expresión" y que las “presiones directas o indirectas dirigidas a silenciar la labor informativa de los comunicadores sociales son incompatibles con la libertad de expresión".</w:t>
      </w:r>
    </w:p>
    <w:p w14:paraId="4DBD0A0E" w14:textId="77777777" w:rsidR="00E50182" w:rsidRPr="00021B5F" w:rsidRDefault="00E50182" w:rsidP="004974FE">
      <w:pPr>
        <w:pBdr>
          <w:top w:val="nil"/>
          <w:left w:val="nil"/>
          <w:bottom w:val="nil"/>
          <w:right w:val="nil"/>
          <w:between w:val="nil"/>
        </w:pBdr>
        <w:jc w:val="both"/>
        <w:rPr>
          <w:rFonts w:ascii="Cambria" w:eastAsia="Cambria" w:hAnsi="Cambria" w:cs="Cambria"/>
          <w:b/>
          <w:color w:val="000000"/>
          <w:sz w:val="20"/>
          <w:szCs w:val="20"/>
          <w:lang w:val="es-US"/>
        </w:rPr>
      </w:pPr>
    </w:p>
    <w:p w14:paraId="6837AC27" w14:textId="77777777" w:rsidR="00E50182" w:rsidRPr="00021B5F" w:rsidRDefault="00E50182" w:rsidP="004974FE">
      <w:pPr>
        <w:pStyle w:val="Heading3"/>
        <w:rPr>
          <w:lang w:val="es-US"/>
        </w:rPr>
      </w:pPr>
      <w:r w:rsidRPr="00021B5F">
        <w:rPr>
          <w:lang w:val="es-US"/>
        </w:rPr>
        <w:t>Cierre de espacio cívico</w:t>
      </w:r>
    </w:p>
    <w:p w14:paraId="3AD431AE" w14:textId="77777777" w:rsidR="00E50182" w:rsidRPr="00021B5F" w:rsidRDefault="00E50182" w:rsidP="003B38EE">
      <w:pPr>
        <w:numPr>
          <w:ilvl w:val="0"/>
          <w:numId w:val="1"/>
        </w:numPr>
        <w:suppressAutoHyphens/>
        <w:ind w:left="0" w:firstLine="720"/>
        <w:jc w:val="both"/>
        <w:rPr>
          <w:rFonts w:ascii="Cambria" w:eastAsia="Cambria" w:hAnsi="Cambria" w:cs="Cambria"/>
          <w:sz w:val="20"/>
          <w:szCs w:val="20"/>
          <w:lang w:val="es-US"/>
        </w:rPr>
      </w:pPr>
      <w:r w:rsidRPr="00021B5F">
        <w:rPr>
          <w:rFonts w:ascii="Cambria" w:eastAsia="Cambria" w:hAnsi="Cambria" w:cs="Cambria"/>
          <w:sz w:val="20"/>
          <w:szCs w:val="20"/>
          <w:lang w:val="es-US"/>
        </w:rPr>
        <w:t>El gobierno de Nicaragua ha promovido un drástico cierre del espacio cívico e impuesto un estado policial, en el cual las protestas y cualquier expresión legítima contra el gobierno no son toleradas, y se aplican desproporcionada y discrecionalmente normas sancionatorias contra aquellas voces disidentes. En el marco de la pandemia, también ha preocupado a la CIDH la falta de transparencia estatal, sumada a la persecución, amenaza y hostigamiento contra médicos y entidades que buscaban informar sobre la crisis sanitaria. La opacidad de la información pública también se ha evidenciado en relación con asuntos electorales. Organizaciones de la sociedad civil ejercen su labor en un ambiente de asfixia, con la constante amenaza de cancelación de personería jurídica de sus entidades o con la imposición de requisitos abusivos para su funcionamiento</w:t>
      </w:r>
      <w:r w:rsidRPr="00021B5F">
        <w:rPr>
          <w:rFonts w:ascii="Cambria" w:eastAsia="Cambria" w:hAnsi="Cambria" w:cs="Cambria"/>
          <w:sz w:val="20"/>
          <w:szCs w:val="20"/>
          <w:vertAlign w:val="superscript"/>
          <w:lang w:val="es-US"/>
        </w:rPr>
        <w:footnoteReference w:id="129"/>
      </w:r>
      <w:r w:rsidRPr="00021B5F">
        <w:rPr>
          <w:rFonts w:ascii="Cambria" w:eastAsia="Cambria" w:hAnsi="Cambria" w:cs="Cambria"/>
          <w:sz w:val="20"/>
          <w:szCs w:val="20"/>
          <w:lang w:val="es-US"/>
        </w:rPr>
        <w:t xml:space="preserve">. </w:t>
      </w:r>
    </w:p>
    <w:p w14:paraId="7982AE0F" w14:textId="77777777" w:rsidR="00E50182" w:rsidRPr="00021B5F" w:rsidRDefault="00E50182" w:rsidP="00E50182">
      <w:pPr>
        <w:suppressAutoHyphens/>
        <w:ind w:left="720"/>
        <w:jc w:val="both"/>
        <w:rPr>
          <w:rFonts w:ascii="Cambria" w:eastAsia="Cambria" w:hAnsi="Cambria" w:cs="Cambria"/>
          <w:sz w:val="20"/>
          <w:szCs w:val="20"/>
          <w:lang w:val="es-US"/>
        </w:rPr>
      </w:pPr>
    </w:p>
    <w:p w14:paraId="255C6B17" w14:textId="5AF6D87D" w:rsidR="00E50182" w:rsidRPr="00021B5F" w:rsidRDefault="00E50182" w:rsidP="003B38EE">
      <w:pPr>
        <w:numPr>
          <w:ilvl w:val="0"/>
          <w:numId w:val="1"/>
        </w:numPr>
        <w:suppressAutoHyphens/>
        <w:ind w:left="0" w:firstLine="720"/>
        <w:jc w:val="both"/>
        <w:rPr>
          <w:rFonts w:ascii="Cambria" w:eastAsia="Cambria" w:hAnsi="Cambria" w:cs="Cambria"/>
          <w:sz w:val="20"/>
          <w:szCs w:val="20"/>
          <w:lang w:val="es-US"/>
        </w:rPr>
      </w:pPr>
      <w:r w:rsidRPr="00021B5F">
        <w:rPr>
          <w:rFonts w:ascii="Cambria" w:eastAsia="Cambria" w:hAnsi="Cambria" w:cs="Cambria"/>
          <w:sz w:val="20"/>
          <w:szCs w:val="20"/>
          <w:lang w:val="es-US"/>
        </w:rPr>
        <w:t>La C</w:t>
      </w:r>
      <w:r w:rsidR="004B48AF" w:rsidRPr="00021B5F">
        <w:rPr>
          <w:rFonts w:ascii="Cambria" w:eastAsia="Cambria" w:hAnsi="Cambria" w:cs="Cambria"/>
          <w:sz w:val="20"/>
          <w:szCs w:val="20"/>
          <w:lang w:val="es-US"/>
        </w:rPr>
        <w:t>I</w:t>
      </w:r>
      <w:r w:rsidRPr="00021B5F">
        <w:rPr>
          <w:rFonts w:ascii="Cambria" w:eastAsia="Cambria" w:hAnsi="Cambria" w:cs="Cambria"/>
          <w:sz w:val="20"/>
          <w:szCs w:val="20"/>
          <w:lang w:val="es-US"/>
        </w:rPr>
        <w:t xml:space="preserve">DH sigue con especial preocupación el desarrollo de la investigación contra la Fundación Violeta Barrios de Chamorro por supuesto lavado de dinero relacionado con la utilización de fondos de la cooperación internacional, en aplicación de la Ley Contra el Lavado de Activos, el Financiamiento al Terrorismo y el Financiamiento a la Proliferación de Armas de Destrucción Masiva. En este contexto, CIDH siguió con preocupación la detención bajo arresto domiciliario de Cristiana Chamorro, directora y fundadora de la Fundación. La periodista y precandidata presidencial habría sido detenida el 3 de junio a raíz de acusaciones de </w:t>
      </w:r>
      <w:r w:rsidRPr="00021B5F">
        <w:rPr>
          <w:rFonts w:ascii="Cambria" w:eastAsia="Cambria" w:hAnsi="Cambria" w:cs="Cambria"/>
          <w:sz w:val="20"/>
          <w:szCs w:val="20"/>
          <w:shd w:val="clear" w:color="auto" w:fill="FDFDFD"/>
          <w:lang w:val="es-US"/>
        </w:rPr>
        <w:t>gestión abusiva, falsedad ideológica y lavado de dinero, bienes y activos</w:t>
      </w:r>
      <w:r w:rsidRPr="00021B5F">
        <w:rPr>
          <w:rFonts w:ascii="Cambria" w:eastAsia="Cambria" w:hAnsi="Cambria" w:cs="Cambria"/>
          <w:sz w:val="20"/>
          <w:szCs w:val="20"/>
          <w:shd w:val="clear" w:color="auto" w:fill="FDFDFD"/>
          <w:vertAlign w:val="superscript"/>
          <w:lang w:val="es-US"/>
        </w:rPr>
        <w:footnoteReference w:id="130"/>
      </w:r>
      <w:r w:rsidRPr="00021B5F">
        <w:rPr>
          <w:rFonts w:ascii="Cambria" w:eastAsia="Cambria" w:hAnsi="Cambria" w:cs="Cambria"/>
          <w:sz w:val="20"/>
          <w:szCs w:val="20"/>
          <w:shd w:val="clear" w:color="auto" w:fill="FDFDFD"/>
          <w:lang w:val="es-US"/>
        </w:rPr>
        <w:t xml:space="preserve">. Asimismo, los funcionarios de la organización </w:t>
      </w:r>
      <w:r w:rsidRPr="00021B5F">
        <w:rPr>
          <w:rFonts w:ascii="Cambria" w:eastAsia="Cambria" w:hAnsi="Cambria" w:cs="Cambria"/>
          <w:sz w:val="20"/>
          <w:szCs w:val="20"/>
          <w:lang w:val="es-US"/>
        </w:rPr>
        <w:t xml:space="preserve">Walter Antonio Gómez Silva y Marcos Antonio Fletes Casco y el </w:t>
      </w:r>
      <w:proofErr w:type="gramStart"/>
      <w:r w:rsidRPr="00021B5F">
        <w:rPr>
          <w:rFonts w:ascii="Cambria" w:eastAsia="Cambria" w:hAnsi="Cambria" w:cs="Cambria"/>
          <w:sz w:val="20"/>
          <w:szCs w:val="20"/>
          <w:lang w:val="es-US"/>
        </w:rPr>
        <w:t>ex miembro</w:t>
      </w:r>
      <w:proofErr w:type="gramEnd"/>
      <w:r w:rsidRPr="00021B5F">
        <w:rPr>
          <w:rFonts w:ascii="Cambria" w:eastAsia="Cambria" w:hAnsi="Cambria" w:cs="Cambria"/>
          <w:sz w:val="20"/>
          <w:szCs w:val="20"/>
          <w:lang w:val="es-US"/>
        </w:rPr>
        <w:t xml:space="preserve"> directivo Pedro Joaquín Chamorro Barrios también fueron enviados a juicio y permanecieron en prisión preventiva en el marco </w:t>
      </w:r>
      <w:r w:rsidRPr="00021B5F">
        <w:rPr>
          <w:rFonts w:ascii="Cambria" w:eastAsia="Cambria" w:hAnsi="Cambria" w:cs="Cambria"/>
          <w:sz w:val="20"/>
          <w:szCs w:val="20"/>
          <w:lang w:val="es-US"/>
        </w:rPr>
        <w:lastRenderedPageBreak/>
        <w:t>de dicha investigación</w:t>
      </w:r>
      <w:r w:rsidRPr="00021B5F">
        <w:rPr>
          <w:rFonts w:ascii="Cambria" w:eastAsia="Cambria" w:hAnsi="Cambria" w:cs="Cambria"/>
          <w:sz w:val="20"/>
          <w:szCs w:val="20"/>
          <w:vertAlign w:val="superscript"/>
          <w:lang w:val="es-US"/>
        </w:rPr>
        <w:footnoteReference w:id="131"/>
      </w:r>
      <w:r w:rsidRPr="00021B5F">
        <w:rPr>
          <w:rFonts w:ascii="Cambria" w:eastAsia="Cambria" w:hAnsi="Cambria" w:cs="Cambria"/>
          <w:sz w:val="20"/>
          <w:szCs w:val="20"/>
          <w:lang w:val="es-US"/>
        </w:rPr>
        <w:t>. La CIDH otorgó medidas cautelares en favor de estas personas</w:t>
      </w:r>
      <w:r w:rsidRPr="00021B5F">
        <w:rPr>
          <w:rFonts w:ascii="Cambria" w:eastAsia="Cambria" w:hAnsi="Cambria" w:cs="Cambria"/>
          <w:sz w:val="20"/>
          <w:szCs w:val="20"/>
          <w:vertAlign w:val="superscript"/>
          <w:lang w:val="es-US"/>
        </w:rPr>
        <w:footnoteReference w:id="132"/>
      </w:r>
      <w:r w:rsidRPr="00021B5F">
        <w:rPr>
          <w:rFonts w:ascii="Cambria" w:eastAsia="Cambria" w:hAnsi="Cambria" w:cs="Cambria"/>
          <w:sz w:val="20"/>
          <w:szCs w:val="20"/>
          <w:lang w:val="es-US"/>
        </w:rPr>
        <w:t xml:space="preserve"> y solicitó a la Corte Interamericana medidas provisionales para su protección, que fueron otorgadas el 4 de noviembre</w:t>
      </w:r>
      <w:r w:rsidRPr="00021B5F">
        <w:rPr>
          <w:rFonts w:ascii="Cambria" w:eastAsia="Cambria" w:hAnsi="Cambria" w:cs="Cambria"/>
          <w:sz w:val="20"/>
          <w:szCs w:val="20"/>
          <w:vertAlign w:val="superscript"/>
          <w:lang w:val="es-US"/>
        </w:rPr>
        <w:footnoteReference w:id="133"/>
      </w:r>
      <w:r w:rsidRPr="00021B5F">
        <w:rPr>
          <w:rFonts w:ascii="Cambria" w:eastAsia="Cambria" w:hAnsi="Cambria" w:cs="Cambria"/>
          <w:sz w:val="20"/>
          <w:szCs w:val="20"/>
          <w:lang w:val="es-US"/>
        </w:rPr>
        <w:t>.</w:t>
      </w:r>
    </w:p>
    <w:p w14:paraId="65850BB9" w14:textId="77777777" w:rsidR="00E50182" w:rsidRPr="00021B5F" w:rsidRDefault="00E50182" w:rsidP="00E50182">
      <w:pPr>
        <w:suppressAutoHyphens/>
        <w:ind w:left="720"/>
        <w:jc w:val="both"/>
        <w:rPr>
          <w:rFonts w:ascii="Cambria" w:eastAsia="Cambria" w:hAnsi="Cambria" w:cs="Cambria"/>
          <w:sz w:val="20"/>
          <w:szCs w:val="20"/>
          <w:lang w:val="es-US"/>
        </w:rPr>
      </w:pPr>
    </w:p>
    <w:p w14:paraId="3C1FA527" w14:textId="77777777" w:rsidR="00E50182" w:rsidRPr="00021B5F" w:rsidRDefault="00E50182" w:rsidP="003B38EE">
      <w:pPr>
        <w:numPr>
          <w:ilvl w:val="0"/>
          <w:numId w:val="1"/>
        </w:numPr>
        <w:suppressAutoHyphens/>
        <w:ind w:left="0" w:firstLine="720"/>
        <w:jc w:val="both"/>
        <w:rPr>
          <w:rFonts w:ascii="Cambria" w:eastAsia="Cambria" w:hAnsi="Cambria" w:cs="Cambria"/>
          <w:sz w:val="20"/>
          <w:szCs w:val="20"/>
          <w:lang w:val="es-US"/>
        </w:rPr>
      </w:pPr>
      <w:r w:rsidRPr="00021B5F">
        <w:rPr>
          <w:rFonts w:ascii="Cambria" w:eastAsia="Cambria" w:hAnsi="Cambria" w:cs="Cambria"/>
          <w:sz w:val="20"/>
          <w:szCs w:val="20"/>
          <w:lang w:val="es-US"/>
        </w:rPr>
        <w:t xml:space="preserve">Asimismo, el 20 de junio de 2021 fue detenido el periodista y precandidato presidencial Miguel Mora, propietario y antiguo director del canal de tv </w:t>
      </w:r>
      <w:r w:rsidRPr="00021B5F">
        <w:rPr>
          <w:rFonts w:ascii="Cambria" w:eastAsia="Cambria" w:hAnsi="Cambria" w:cs="Cambria"/>
          <w:i/>
          <w:sz w:val="20"/>
          <w:szCs w:val="20"/>
          <w:lang w:val="es-US"/>
        </w:rPr>
        <w:t>100% Noticias</w:t>
      </w:r>
      <w:r w:rsidRPr="00021B5F">
        <w:rPr>
          <w:rFonts w:ascii="Cambria" w:eastAsia="Cambria" w:hAnsi="Cambria" w:cs="Cambria"/>
          <w:sz w:val="20"/>
          <w:szCs w:val="20"/>
          <w:lang w:val="es-US"/>
        </w:rPr>
        <w:t>, acusado de “incitar a la injerencia extranjera en los asuntos internos y pedir intervenciones militares”, en base a la Ley 1055 de Defensa de los Derechos del Pueblo a la Independencia, la Soberanía y Autodeterminación para la Paz</w:t>
      </w:r>
      <w:r w:rsidRPr="00021B5F">
        <w:rPr>
          <w:rFonts w:ascii="Cambria" w:eastAsia="Cambria" w:hAnsi="Cambria" w:cs="Cambria"/>
          <w:sz w:val="20"/>
          <w:szCs w:val="20"/>
          <w:vertAlign w:val="superscript"/>
          <w:lang w:val="es-US"/>
        </w:rPr>
        <w:footnoteReference w:id="134"/>
      </w:r>
      <w:r w:rsidRPr="00021B5F">
        <w:rPr>
          <w:rFonts w:ascii="Cambria" w:eastAsia="Cambria" w:hAnsi="Cambria" w:cs="Cambria"/>
          <w:sz w:val="20"/>
          <w:szCs w:val="20"/>
          <w:lang w:val="es-US"/>
        </w:rPr>
        <w:t xml:space="preserve">. </w:t>
      </w:r>
      <w:proofErr w:type="gramStart"/>
      <w:r w:rsidRPr="00021B5F">
        <w:rPr>
          <w:rFonts w:ascii="Cambria" w:eastAsia="Cambria" w:hAnsi="Cambria" w:cs="Cambria"/>
          <w:sz w:val="20"/>
          <w:szCs w:val="20"/>
          <w:lang w:val="es-US"/>
        </w:rPr>
        <w:t>De acuerdo a</w:t>
      </w:r>
      <w:proofErr w:type="gramEnd"/>
      <w:r w:rsidRPr="00021B5F">
        <w:rPr>
          <w:rFonts w:ascii="Cambria" w:eastAsia="Cambria" w:hAnsi="Cambria" w:cs="Cambria"/>
          <w:sz w:val="20"/>
          <w:szCs w:val="20"/>
          <w:lang w:val="es-US"/>
        </w:rPr>
        <w:t xml:space="preserve"> la información reportada, al igual que el reportero Miguel Mendoza y otras figuras políticas de la oposición, Miguel Mora se encuentra en la cárcel de El Chipote, en Managua, atravesando un proceso judicial sin respeto a las debidas garantías procesales</w:t>
      </w:r>
      <w:r w:rsidRPr="00021B5F">
        <w:rPr>
          <w:rFonts w:ascii="Cambria" w:eastAsia="Cambria" w:hAnsi="Cambria" w:cs="Cambria"/>
          <w:sz w:val="20"/>
          <w:szCs w:val="20"/>
          <w:vertAlign w:val="superscript"/>
          <w:lang w:val="es-US"/>
        </w:rPr>
        <w:footnoteReference w:id="135"/>
      </w:r>
      <w:r w:rsidRPr="00021B5F">
        <w:rPr>
          <w:rFonts w:ascii="Cambria" w:eastAsia="Cambria" w:hAnsi="Cambria" w:cs="Cambria"/>
          <w:sz w:val="20"/>
          <w:szCs w:val="20"/>
          <w:lang w:val="es-US"/>
        </w:rPr>
        <w:t>. Sus familiares han denunciado que están preocupados por su salud y seguridad. El 22 de octubre de 2021, por orden judicial, el plazo de la prisión preventiva en contra de Miguel Mora habría sido interrumpido indefinidamente, según información de fuente pública</w:t>
      </w:r>
      <w:r w:rsidRPr="00021B5F">
        <w:rPr>
          <w:rFonts w:ascii="Cambria" w:eastAsia="Cambria" w:hAnsi="Cambria" w:cs="Cambria"/>
          <w:sz w:val="20"/>
          <w:szCs w:val="20"/>
          <w:vertAlign w:val="superscript"/>
          <w:lang w:val="es-US"/>
        </w:rPr>
        <w:footnoteReference w:id="136"/>
      </w:r>
      <w:r w:rsidRPr="00021B5F">
        <w:rPr>
          <w:rFonts w:ascii="Cambria" w:eastAsia="Cambria" w:hAnsi="Cambria" w:cs="Cambria"/>
          <w:sz w:val="20"/>
          <w:szCs w:val="20"/>
          <w:lang w:val="es-US"/>
        </w:rPr>
        <w:t xml:space="preserve">. </w:t>
      </w:r>
    </w:p>
    <w:p w14:paraId="250FA70E" w14:textId="77777777" w:rsidR="00E50182" w:rsidRPr="00021B5F" w:rsidRDefault="00E50182" w:rsidP="00E50182">
      <w:pPr>
        <w:suppressAutoHyphens/>
        <w:ind w:left="720"/>
        <w:jc w:val="both"/>
        <w:rPr>
          <w:rFonts w:ascii="Cambria" w:eastAsia="Cambria" w:hAnsi="Cambria" w:cs="Cambria"/>
          <w:sz w:val="20"/>
          <w:szCs w:val="20"/>
          <w:lang w:val="es-US"/>
        </w:rPr>
      </w:pPr>
    </w:p>
    <w:p w14:paraId="64888E6A" w14:textId="77777777" w:rsidR="00E50182" w:rsidRPr="00021B5F" w:rsidRDefault="00E50182" w:rsidP="003B38EE">
      <w:pPr>
        <w:numPr>
          <w:ilvl w:val="0"/>
          <w:numId w:val="1"/>
        </w:numPr>
        <w:suppressAutoHyphens/>
        <w:ind w:left="0" w:firstLine="720"/>
        <w:jc w:val="both"/>
        <w:rPr>
          <w:rFonts w:ascii="Cambria" w:eastAsia="Cambria" w:hAnsi="Cambria" w:cs="Cambria"/>
          <w:sz w:val="20"/>
          <w:szCs w:val="20"/>
          <w:lang w:val="es-US"/>
        </w:rPr>
      </w:pPr>
      <w:r w:rsidRPr="00021B5F">
        <w:rPr>
          <w:rFonts w:ascii="Cambria" w:eastAsia="Cambria" w:hAnsi="Cambria" w:cs="Cambria"/>
          <w:sz w:val="20"/>
          <w:szCs w:val="20"/>
          <w:lang w:val="es-US"/>
        </w:rPr>
        <w:t>La CIDH también registró con preocupación la detención del periodista, comentarista político y precandidato presidencial Jaime Arellano Arana, el 24 de julio de 2021, quien habría sido puesto bajo arresto domiciliario en base a la misma ley y en un régimen de incomunicación</w:t>
      </w:r>
      <w:r w:rsidRPr="00021B5F">
        <w:rPr>
          <w:rFonts w:ascii="Cambria" w:eastAsia="Cambria" w:hAnsi="Cambria" w:cs="Cambria"/>
          <w:sz w:val="20"/>
          <w:szCs w:val="20"/>
          <w:vertAlign w:val="superscript"/>
          <w:lang w:val="es-US"/>
        </w:rPr>
        <w:footnoteReference w:id="137"/>
      </w:r>
      <w:r w:rsidRPr="00021B5F">
        <w:rPr>
          <w:rFonts w:ascii="Cambria" w:eastAsia="Cambria" w:hAnsi="Cambria" w:cs="Cambria"/>
          <w:sz w:val="20"/>
          <w:szCs w:val="20"/>
          <w:lang w:val="es-US"/>
        </w:rPr>
        <w:t xml:space="preserve">. </w:t>
      </w:r>
    </w:p>
    <w:p w14:paraId="65CC598A" w14:textId="77777777" w:rsidR="00E50182" w:rsidRPr="00021B5F" w:rsidRDefault="00E50182" w:rsidP="00E50182">
      <w:pPr>
        <w:suppressAutoHyphens/>
        <w:ind w:left="720"/>
        <w:jc w:val="both"/>
        <w:rPr>
          <w:rFonts w:ascii="Cambria" w:eastAsia="Cambria" w:hAnsi="Cambria" w:cs="Cambria"/>
          <w:sz w:val="20"/>
          <w:szCs w:val="20"/>
          <w:lang w:val="es-US"/>
        </w:rPr>
      </w:pPr>
    </w:p>
    <w:p w14:paraId="6B93E596" w14:textId="77777777" w:rsidR="00E50182" w:rsidRPr="00021B5F" w:rsidRDefault="00E50182" w:rsidP="003B38EE">
      <w:pPr>
        <w:numPr>
          <w:ilvl w:val="0"/>
          <w:numId w:val="1"/>
        </w:numPr>
        <w:suppressAutoHyphens/>
        <w:ind w:left="0" w:firstLine="720"/>
        <w:jc w:val="both"/>
        <w:rPr>
          <w:rFonts w:ascii="Cambria" w:eastAsia="Cambria" w:hAnsi="Cambria" w:cs="Cambria"/>
          <w:sz w:val="20"/>
          <w:szCs w:val="20"/>
          <w:lang w:val="es-US"/>
        </w:rPr>
      </w:pPr>
      <w:r w:rsidRPr="00021B5F">
        <w:rPr>
          <w:rFonts w:ascii="Cambria" w:eastAsia="Cambria" w:hAnsi="Cambria" w:cs="Cambria"/>
          <w:sz w:val="20"/>
          <w:szCs w:val="20"/>
          <w:lang w:val="es-US"/>
        </w:rPr>
        <w:t>La persecución contra todo el discurso que cuestiona o critica las voces oficiales también se ha manifestado contra jóvenes que participan activamente de la vida pública a través de sus redes sociales. El 22 de febrero de 2021, la CIDH otorgó medidas cautelares a favor de Kevin Adrián Monzón Mora y su núcleo familiar al considerar que, a raíz de sus publicaciones en la red social “</w:t>
      </w:r>
      <w:proofErr w:type="spellStart"/>
      <w:r w:rsidRPr="00021B5F">
        <w:rPr>
          <w:rFonts w:ascii="Cambria" w:eastAsia="Cambria" w:hAnsi="Cambria" w:cs="Cambria"/>
          <w:sz w:val="20"/>
          <w:szCs w:val="20"/>
          <w:lang w:val="es-US"/>
        </w:rPr>
        <w:t>Tik</w:t>
      </w:r>
      <w:proofErr w:type="spellEnd"/>
      <w:r w:rsidRPr="00021B5F">
        <w:rPr>
          <w:rFonts w:ascii="Cambria" w:eastAsia="Cambria" w:hAnsi="Cambria" w:cs="Cambria"/>
          <w:sz w:val="20"/>
          <w:szCs w:val="20"/>
          <w:lang w:val="es-US"/>
        </w:rPr>
        <w:t xml:space="preserve"> </w:t>
      </w:r>
      <w:proofErr w:type="spellStart"/>
      <w:r w:rsidRPr="00021B5F">
        <w:rPr>
          <w:rFonts w:ascii="Cambria" w:eastAsia="Cambria" w:hAnsi="Cambria" w:cs="Cambria"/>
          <w:sz w:val="20"/>
          <w:szCs w:val="20"/>
          <w:lang w:val="es-US"/>
        </w:rPr>
        <w:t>Tok</w:t>
      </w:r>
      <w:proofErr w:type="spellEnd"/>
      <w:r w:rsidRPr="00021B5F">
        <w:rPr>
          <w:rFonts w:ascii="Cambria" w:eastAsia="Cambria" w:hAnsi="Cambria" w:cs="Cambria"/>
          <w:sz w:val="20"/>
          <w:szCs w:val="20"/>
          <w:lang w:val="es-US"/>
        </w:rPr>
        <w:t>”, estaría expuesto a amenazas, hostigamientos, intimidaciones y actos de violencia en Nicaragua</w:t>
      </w:r>
      <w:r w:rsidRPr="00021B5F">
        <w:rPr>
          <w:rFonts w:ascii="Cambria" w:eastAsia="Cambria" w:hAnsi="Cambria" w:cs="Cambria"/>
          <w:sz w:val="20"/>
          <w:szCs w:val="20"/>
          <w:vertAlign w:val="superscript"/>
          <w:lang w:val="es-US"/>
        </w:rPr>
        <w:footnoteReference w:id="138"/>
      </w:r>
      <w:r w:rsidRPr="00021B5F">
        <w:rPr>
          <w:rFonts w:ascii="Cambria" w:eastAsia="Cambria" w:hAnsi="Cambria" w:cs="Cambria"/>
          <w:sz w:val="20"/>
          <w:szCs w:val="20"/>
          <w:lang w:val="es-US"/>
        </w:rPr>
        <w:t>. Kevin Monzón es conocido por publicar mensajes contra la corrupción y denuncias sobre violaciones a los derechos humanos y ya había sido detenido en anteriores oportunidades, entre agosto de 2019 y diciembre de 2020. Pese a la existencia de las medidas cautelares otorgadas por la CIDH, se tuvo conocimiento de la continuidad de actos de hostigamiento y violencia en su contra. Entre los distintos hechos reportados</w:t>
      </w:r>
      <w:r w:rsidRPr="00021B5F">
        <w:rPr>
          <w:rFonts w:ascii="Cambria" w:eastAsia="Cambria" w:hAnsi="Cambria" w:cs="Cambria"/>
          <w:sz w:val="20"/>
          <w:szCs w:val="20"/>
          <w:vertAlign w:val="superscript"/>
          <w:lang w:val="es-US"/>
        </w:rPr>
        <w:footnoteReference w:id="139"/>
      </w:r>
      <w:r w:rsidRPr="00021B5F">
        <w:rPr>
          <w:rFonts w:ascii="Cambria" w:eastAsia="Cambria" w:hAnsi="Cambria" w:cs="Cambria"/>
          <w:sz w:val="20"/>
          <w:szCs w:val="20"/>
          <w:lang w:val="es-US"/>
        </w:rPr>
        <w:t xml:space="preserve"> --que incluyen su expulsión y la de su familia de sitios públicos</w:t>
      </w:r>
      <w:r w:rsidRPr="00021B5F">
        <w:rPr>
          <w:rFonts w:ascii="Cambria" w:eastAsia="Cambria" w:hAnsi="Cambria" w:cs="Cambria"/>
          <w:sz w:val="20"/>
          <w:szCs w:val="20"/>
          <w:vertAlign w:val="superscript"/>
          <w:lang w:val="es-US"/>
        </w:rPr>
        <w:footnoteReference w:id="140"/>
      </w:r>
      <w:r w:rsidRPr="00021B5F">
        <w:rPr>
          <w:rFonts w:ascii="Cambria" w:eastAsia="Cambria" w:hAnsi="Cambria" w:cs="Cambria"/>
          <w:sz w:val="20"/>
          <w:szCs w:val="20"/>
          <w:lang w:val="es-US"/>
        </w:rPr>
        <w:t xml:space="preserve">--, la Relatoría destaca particularmente las presuntas agresiones en su contra por parte de la </w:t>
      </w:r>
      <w:proofErr w:type="spellStart"/>
      <w:r w:rsidRPr="00021B5F">
        <w:rPr>
          <w:rFonts w:ascii="Cambria" w:eastAsia="Cambria" w:hAnsi="Cambria" w:cs="Cambria"/>
          <w:sz w:val="20"/>
          <w:szCs w:val="20"/>
          <w:lang w:val="es-US"/>
        </w:rPr>
        <w:t>Polícia</w:t>
      </w:r>
      <w:proofErr w:type="spellEnd"/>
      <w:r w:rsidRPr="00021B5F">
        <w:rPr>
          <w:rFonts w:ascii="Cambria" w:eastAsia="Cambria" w:hAnsi="Cambria" w:cs="Cambria"/>
          <w:sz w:val="20"/>
          <w:szCs w:val="20"/>
          <w:lang w:val="es-US"/>
        </w:rPr>
        <w:t xml:space="preserve"> </w:t>
      </w:r>
      <w:r w:rsidRPr="00021B5F">
        <w:rPr>
          <w:rFonts w:ascii="Cambria" w:eastAsia="Cambria" w:hAnsi="Cambria" w:cs="Cambria"/>
          <w:sz w:val="20"/>
          <w:szCs w:val="20"/>
          <w:lang w:val="es-US"/>
        </w:rPr>
        <w:lastRenderedPageBreak/>
        <w:t>el 20 de julio de 2021, y el allanamiento a su residencia</w:t>
      </w:r>
      <w:r w:rsidRPr="00021B5F">
        <w:rPr>
          <w:rFonts w:ascii="Cambria" w:eastAsia="Cambria" w:hAnsi="Cambria" w:cs="Cambria"/>
          <w:sz w:val="20"/>
          <w:szCs w:val="20"/>
          <w:vertAlign w:val="superscript"/>
          <w:lang w:val="es-US"/>
        </w:rPr>
        <w:footnoteReference w:id="141"/>
      </w:r>
      <w:r w:rsidRPr="00021B5F">
        <w:rPr>
          <w:rFonts w:ascii="Cambria" w:eastAsia="Cambria" w:hAnsi="Cambria" w:cs="Cambria"/>
          <w:sz w:val="20"/>
          <w:szCs w:val="20"/>
          <w:lang w:val="es-US"/>
        </w:rPr>
        <w:t xml:space="preserve">. Según denunció Kevin Mozón, en dicho contexto, los agentes le habrían amenazado con dispararle si corría. </w:t>
      </w:r>
    </w:p>
    <w:p w14:paraId="23DB9F42" w14:textId="77777777" w:rsidR="00E50182" w:rsidRPr="00021B5F" w:rsidRDefault="00E50182" w:rsidP="00E50182">
      <w:pPr>
        <w:suppressAutoHyphens/>
        <w:ind w:left="720"/>
        <w:jc w:val="both"/>
        <w:rPr>
          <w:rFonts w:ascii="Cambria" w:eastAsia="Cambria" w:hAnsi="Cambria" w:cs="Cambria"/>
          <w:sz w:val="20"/>
          <w:szCs w:val="20"/>
          <w:lang w:val="es-US"/>
        </w:rPr>
      </w:pPr>
    </w:p>
    <w:p w14:paraId="3B7972E1" w14:textId="77777777" w:rsidR="00E50182" w:rsidRPr="00021B5F" w:rsidRDefault="00E50182" w:rsidP="003B38EE">
      <w:pPr>
        <w:numPr>
          <w:ilvl w:val="0"/>
          <w:numId w:val="1"/>
        </w:numPr>
        <w:suppressAutoHyphens/>
        <w:ind w:left="0" w:firstLine="720"/>
        <w:jc w:val="both"/>
        <w:rPr>
          <w:rFonts w:ascii="Cambria" w:eastAsia="Cambria" w:hAnsi="Cambria" w:cs="Cambria"/>
          <w:sz w:val="20"/>
          <w:szCs w:val="20"/>
          <w:lang w:val="es-US"/>
        </w:rPr>
      </w:pPr>
      <w:r w:rsidRPr="00021B5F">
        <w:rPr>
          <w:rFonts w:ascii="Cambria" w:eastAsia="Cambria" w:hAnsi="Cambria" w:cs="Cambria"/>
          <w:sz w:val="20"/>
          <w:szCs w:val="20"/>
          <w:lang w:val="es-US"/>
        </w:rPr>
        <w:t>La CIDH, su Relatoría Especial para la Libertad de Expresión y la Oficina Regional del Alto Comisionado de las Naciones Unidas para los Derechos Humanos para América Central y República Dominicana (OACNUDH) condenaron enérgicamente los reiterados actos de persecución contra expresiones legítimas por parte de las autoridades nicaragüenses, y exhortaron al gobierno a que cese toda conducta que afecte los derechos de estas personas</w:t>
      </w:r>
      <w:r w:rsidRPr="00021B5F">
        <w:rPr>
          <w:rFonts w:ascii="Cambria" w:eastAsia="Cambria" w:hAnsi="Cambria" w:cs="Cambria"/>
          <w:sz w:val="20"/>
          <w:szCs w:val="20"/>
          <w:vertAlign w:val="superscript"/>
          <w:lang w:val="es-US"/>
        </w:rPr>
        <w:footnoteReference w:id="142"/>
      </w:r>
      <w:r w:rsidRPr="00021B5F">
        <w:rPr>
          <w:rFonts w:ascii="Cambria" w:eastAsia="Cambria" w:hAnsi="Cambria" w:cs="Cambria"/>
          <w:sz w:val="20"/>
          <w:szCs w:val="20"/>
          <w:lang w:val="es-US"/>
        </w:rPr>
        <w:t xml:space="preserve">. </w:t>
      </w:r>
    </w:p>
    <w:p w14:paraId="3D38FBA7" w14:textId="77777777" w:rsidR="00E50182" w:rsidRPr="00021B5F" w:rsidRDefault="00E50182" w:rsidP="00E50182">
      <w:pPr>
        <w:suppressAutoHyphens/>
        <w:ind w:left="720"/>
        <w:jc w:val="both"/>
        <w:rPr>
          <w:rFonts w:ascii="Cambria" w:eastAsia="Cambria" w:hAnsi="Cambria" w:cs="Cambria"/>
          <w:sz w:val="20"/>
          <w:szCs w:val="20"/>
          <w:lang w:val="es-US"/>
        </w:rPr>
      </w:pPr>
    </w:p>
    <w:p w14:paraId="4E1B0E4F" w14:textId="77777777" w:rsidR="00E50182" w:rsidRPr="00021B5F" w:rsidRDefault="00E50182" w:rsidP="003B38EE">
      <w:pPr>
        <w:numPr>
          <w:ilvl w:val="0"/>
          <w:numId w:val="1"/>
        </w:numPr>
        <w:suppressAutoHyphens/>
        <w:ind w:left="0" w:firstLine="720"/>
        <w:jc w:val="both"/>
        <w:rPr>
          <w:rFonts w:ascii="Cambria" w:eastAsia="Cambria" w:hAnsi="Cambria" w:cs="Cambria"/>
          <w:sz w:val="20"/>
          <w:szCs w:val="20"/>
          <w:lang w:val="es-US"/>
        </w:rPr>
      </w:pPr>
      <w:r w:rsidRPr="00021B5F">
        <w:rPr>
          <w:rFonts w:ascii="Cambria" w:eastAsia="Cambria" w:hAnsi="Cambria" w:cs="Cambria"/>
          <w:sz w:val="20"/>
          <w:szCs w:val="20"/>
          <w:lang w:val="es-US"/>
        </w:rPr>
        <w:t>El hostigamiento, la censura, la estigmatización y persecución, las detenciones y los procesos legales arbitrarios contra medios, periodistas, y organizaciones de la sociedad civil que defienden los derechos humanos y la libertad de prensa son incompatibles con la protección de la libertad de expresión y generan un clima generalizado de miedo y autocensura. En el marco de un proceso electoral resultan además especialmente graves e incompatibles con la democracia y con las obligaciones internacionales en materia de derechos humanos.</w:t>
      </w:r>
    </w:p>
    <w:p w14:paraId="7F00C1F7" w14:textId="77777777" w:rsidR="00E50182" w:rsidRPr="00021B5F" w:rsidRDefault="00E50182" w:rsidP="00E50182">
      <w:pPr>
        <w:suppressAutoHyphens/>
        <w:jc w:val="both"/>
        <w:rPr>
          <w:rFonts w:ascii="Cambria" w:eastAsia="Cambria" w:hAnsi="Cambria" w:cs="Cambria"/>
          <w:sz w:val="20"/>
          <w:szCs w:val="20"/>
          <w:lang w:val="es-US"/>
        </w:rPr>
      </w:pPr>
    </w:p>
    <w:p w14:paraId="5B1E15B1" w14:textId="77777777" w:rsidR="00E50182" w:rsidRPr="00021B5F" w:rsidRDefault="00E50182" w:rsidP="003B38EE">
      <w:pPr>
        <w:numPr>
          <w:ilvl w:val="0"/>
          <w:numId w:val="1"/>
        </w:numPr>
        <w:suppressAutoHyphens/>
        <w:ind w:left="0" w:firstLine="720"/>
        <w:jc w:val="both"/>
        <w:rPr>
          <w:rFonts w:ascii="Cambria" w:eastAsia="Cambria" w:hAnsi="Cambria" w:cs="Cambria"/>
          <w:sz w:val="20"/>
          <w:szCs w:val="20"/>
          <w:u w:val="single"/>
          <w:lang w:val="es-US"/>
        </w:rPr>
      </w:pPr>
      <w:r w:rsidRPr="00021B5F">
        <w:rPr>
          <w:rFonts w:ascii="Cambria" w:eastAsia="Cambria" w:hAnsi="Cambria" w:cs="Cambria"/>
          <w:sz w:val="20"/>
          <w:szCs w:val="20"/>
          <w:lang w:val="es-US"/>
        </w:rPr>
        <w:t>Tal como fue señalado en el Informe Anual 2020 de la Relatoría, en 2021 la Asamblea Nacional de Nicaragua, controlada en gran medida por miembros del partido oficialista, continuó aprobando una serie de leyes que legitiman prácticas abusivas e imponen restricciones severas a la libertad de expresión, reunión y asociación. El 18 de enero de 2021, aprobó la reforma al artículo 37 de la Constitución Política, imponiendo la prisión perpetua como sanción a los “crímenes de odio”</w:t>
      </w:r>
      <w:r w:rsidRPr="00021B5F">
        <w:rPr>
          <w:rFonts w:ascii="Cambria" w:eastAsia="Cambria" w:hAnsi="Cambria" w:cs="Cambria"/>
          <w:sz w:val="20"/>
          <w:szCs w:val="20"/>
          <w:vertAlign w:val="superscript"/>
          <w:lang w:val="es-US"/>
        </w:rPr>
        <w:footnoteReference w:id="143"/>
      </w:r>
      <w:r w:rsidRPr="00021B5F">
        <w:rPr>
          <w:rFonts w:ascii="Cambria" w:eastAsia="Cambria" w:hAnsi="Cambria" w:cs="Cambria"/>
          <w:sz w:val="20"/>
          <w:szCs w:val="20"/>
          <w:lang w:val="es-US"/>
        </w:rPr>
        <w:t>. Asimismo, en seguimiento a la aprobación de la Ley de Regulación de Agentes Extranjeros en 2020, y los sucesivos reglamentos ministeriales adoptados para su implementación</w:t>
      </w:r>
      <w:r w:rsidRPr="00021B5F">
        <w:rPr>
          <w:rFonts w:ascii="Cambria" w:eastAsia="Cambria" w:hAnsi="Cambria" w:cs="Cambria"/>
          <w:sz w:val="20"/>
          <w:szCs w:val="20"/>
          <w:vertAlign w:val="superscript"/>
          <w:lang w:val="es-US"/>
        </w:rPr>
        <w:footnoteReference w:id="144"/>
      </w:r>
      <w:r w:rsidRPr="00021B5F">
        <w:rPr>
          <w:rFonts w:ascii="Cambria" w:eastAsia="Cambria" w:hAnsi="Cambria" w:cs="Cambria"/>
          <w:sz w:val="20"/>
          <w:szCs w:val="20"/>
          <w:lang w:val="es-US"/>
        </w:rPr>
        <w:t>, la CIDH tomó conocimiento de que, en febrero de 2021, la Fundación Violeta Chamorro y PEN Nicaragua anunciaron que suspendían indefinidamente sus actividades debido al exceso de condiciones y obligaciones impuestas por dicha normativa</w:t>
      </w:r>
      <w:r w:rsidRPr="00021B5F">
        <w:rPr>
          <w:rFonts w:ascii="Cambria" w:eastAsia="Cambria" w:hAnsi="Cambria" w:cs="Cambria"/>
          <w:sz w:val="20"/>
          <w:szCs w:val="20"/>
          <w:vertAlign w:val="superscript"/>
          <w:lang w:val="es-US"/>
        </w:rPr>
        <w:footnoteReference w:id="145"/>
      </w:r>
      <w:r w:rsidRPr="00021B5F">
        <w:rPr>
          <w:rFonts w:ascii="Cambria" w:eastAsia="Cambria" w:hAnsi="Cambria" w:cs="Cambria"/>
          <w:sz w:val="20"/>
          <w:szCs w:val="20"/>
          <w:lang w:val="es-US"/>
        </w:rPr>
        <w:t>. Asimismo, la Comisión Permanente por los Derechos Humanos denunció que, pese a intentar por todos los medios atenerse a la ley, las autoridades les habrían puesto distintos obstáculos reglamentarios y no les certificaban su regularidad, impidiendo el registro de la entidad</w:t>
      </w:r>
      <w:r w:rsidRPr="00021B5F">
        <w:rPr>
          <w:rFonts w:ascii="Cambria" w:eastAsia="Cambria" w:hAnsi="Cambria" w:cs="Cambria"/>
          <w:sz w:val="20"/>
          <w:szCs w:val="20"/>
          <w:vertAlign w:val="superscript"/>
          <w:lang w:val="es-US"/>
        </w:rPr>
        <w:footnoteReference w:id="146"/>
      </w:r>
      <w:r w:rsidRPr="00021B5F">
        <w:rPr>
          <w:rFonts w:ascii="Cambria" w:eastAsia="Cambria" w:hAnsi="Cambria" w:cs="Cambria"/>
          <w:sz w:val="20"/>
          <w:szCs w:val="20"/>
          <w:lang w:val="es-US"/>
        </w:rPr>
        <w:t>. La CIDH ha subrayado que la Ley Agentes Extranjeros es contraria a los estándares interamericanos y un instrumento abusivo para destruir el tejido social incluyendo medios de comunicación independientes y organizaciones de la sociedad civil</w:t>
      </w:r>
      <w:r w:rsidRPr="00021B5F">
        <w:rPr>
          <w:rFonts w:ascii="Cambria" w:eastAsia="Cambria" w:hAnsi="Cambria" w:cs="Cambria"/>
          <w:sz w:val="20"/>
          <w:szCs w:val="20"/>
          <w:vertAlign w:val="superscript"/>
          <w:lang w:val="es-US"/>
        </w:rPr>
        <w:footnoteReference w:id="147"/>
      </w:r>
      <w:r w:rsidRPr="00021B5F">
        <w:rPr>
          <w:rFonts w:ascii="Cambria" w:eastAsia="Cambria" w:hAnsi="Cambria" w:cs="Cambria"/>
          <w:sz w:val="20"/>
          <w:szCs w:val="20"/>
          <w:lang w:val="es-US"/>
        </w:rPr>
        <w:t xml:space="preserve">. </w:t>
      </w:r>
    </w:p>
    <w:p w14:paraId="2C3315F9" w14:textId="77777777" w:rsidR="00E50182" w:rsidRPr="00021B5F" w:rsidRDefault="00E50182" w:rsidP="00E50182">
      <w:pPr>
        <w:suppressAutoHyphens/>
        <w:ind w:left="720"/>
        <w:jc w:val="both"/>
        <w:rPr>
          <w:rFonts w:ascii="Cambria" w:eastAsia="Cambria" w:hAnsi="Cambria" w:cs="Cambria"/>
          <w:sz w:val="20"/>
          <w:szCs w:val="20"/>
          <w:u w:val="single"/>
          <w:lang w:val="es-US"/>
        </w:rPr>
      </w:pPr>
    </w:p>
    <w:p w14:paraId="3EDEAFCC" w14:textId="2EC003C9" w:rsidR="00E50182" w:rsidRPr="00021B5F" w:rsidRDefault="00E50182" w:rsidP="003B38EE">
      <w:pPr>
        <w:numPr>
          <w:ilvl w:val="0"/>
          <w:numId w:val="1"/>
        </w:numPr>
        <w:suppressAutoHyphens/>
        <w:ind w:left="0" w:firstLine="720"/>
        <w:jc w:val="both"/>
        <w:rPr>
          <w:rFonts w:ascii="Cambria" w:eastAsia="Cambria" w:hAnsi="Cambria" w:cs="Cambria"/>
          <w:sz w:val="20"/>
          <w:szCs w:val="20"/>
          <w:lang w:val="es-US"/>
        </w:rPr>
      </w:pPr>
      <w:r w:rsidRPr="00021B5F">
        <w:rPr>
          <w:rFonts w:ascii="Cambria" w:eastAsia="Cambria" w:hAnsi="Cambria" w:cs="Cambria"/>
          <w:sz w:val="20"/>
          <w:szCs w:val="20"/>
          <w:lang w:val="es-US"/>
        </w:rPr>
        <w:t xml:space="preserve">En su informe “Nicaragua: Concentración del poder y debilitamiento del Estado de Derecho”, la CIDH enfatizó que, desde 2018, se han impuesto en Nicaragua una serie de medidas y acciones represivas para restringir el ejercicio del derecho de reunión pacífica, y para hostigar y criminalizar a personas opositoras </w:t>
      </w:r>
      <w:r w:rsidRPr="00021B5F">
        <w:rPr>
          <w:rFonts w:ascii="Cambria" w:eastAsia="Cambria" w:hAnsi="Cambria" w:cs="Cambria"/>
          <w:sz w:val="20"/>
          <w:szCs w:val="20"/>
          <w:lang w:val="es-US"/>
        </w:rPr>
        <w:lastRenderedPageBreak/>
        <w:t>al gobierno</w:t>
      </w:r>
      <w:r w:rsidRPr="00021B5F">
        <w:rPr>
          <w:rFonts w:ascii="Cambria" w:eastAsia="Cambria" w:hAnsi="Cambria" w:cs="Cambria"/>
          <w:sz w:val="20"/>
          <w:szCs w:val="20"/>
          <w:vertAlign w:val="superscript"/>
          <w:lang w:val="es-US"/>
        </w:rPr>
        <w:footnoteReference w:id="148"/>
      </w:r>
      <w:r w:rsidRPr="00021B5F">
        <w:rPr>
          <w:rFonts w:ascii="Cambria" w:eastAsia="Cambria" w:hAnsi="Cambria" w:cs="Cambria"/>
          <w:sz w:val="20"/>
          <w:szCs w:val="20"/>
          <w:lang w:val="es-US"/>
        </w:rPr>
        <w:t>. El 4 de mayo se aprobó una reforma a la Ley Electoral que, entre otros temas, determinó la posibilidad de que la Policía Nacional Civil y el Consejo Supremo Electoral coordinen con las instalaciones correspondientes medidas para impedir que movilizaciones no partidarias no interfirieran en la campaña electoral</w:t>
      </w:r>
      <w:r w:rsidRPr="00021B5F">
        <w:rPr>
          <w:rFonts w:ascii="Cambria" w:eastAsia="Cambria" w:hAnsi="Cambria" w:cs="Cambria"/>
          <w:sz w:val="20"/>
          <w:szCs w:val="20"/>
          <w:vertAlign w:val="superscript"/>
          <w:lang w:val="es-US"/>
        </w:rPr>
        <w:footnoteReference w:id="149"/>
      </w:r>
      <w:r w:rsidRPr="00021B5F">
        <w:rPr>
          <w:rFonts w:ascii="Cambria" w:eastAsia="Arial" w:hAnsi="Cambria" w:cs="Arial"/>
          <w:color w:val="212100"/>
          <w:sz w:val="20"/>
          <w:szCs w:val="20"/>
          <w:lang w:val="es-US"/>
        </w:rPr>
        <w:t xml:space="preserve">. </w:t>
      </w:r>
      <w:r w:rsidRPr="00021B5F">
        <w:rPr>
          <w:rFonts w:ascii="Cambria" w:eastAsia="Cambria" w:hAnsi="Cambria" w:cs="Cambria"/>
          <w:sz w:val="20"/>
          <w:szCs w:val="20"/>
          <w:lang w:val="es-US"/>
        </w:rPr>
        <w:t>En este contexto, la Relatoría también recibió información acerca de distintos actos de agentes estatales para desarticular protestas que incluirían uso excesivo de la fuerza</w:t>
      </w:r>
      <w:r w:rsidRPr="00021B5F">
        <w:rPr>
          <w:rFonts w:ascii="Cambria" w:eastAsia="Cambria" w:hAnsi="Cambria" w:cs="Cambria"/>
          <w:sz w:val="20"/>
          <w:szCs w:val="20"/>
          <w:vertAlign w:val="superscript"/>
          <w:lang w:val="es-US"/>
        </w:rPr>
        <w:footnoteReference w:id="150"/>
      </w:r>
      <w:r w:rsidRPr="00021B5F">
        <w:rPr>
          <w:rFonts w:ascii="Cambria" w:eastAsia="Cambria" w:hAnsi="Cambria" w:cs="Cambria"/>
          <w:sz w:val="20"/>
          <w:szCs w:val="20"/>
          <w:lang w:val="es-US"/>
        </w:rPr>
        <w:t xml:space="preserve">. </w:t>
      </w:r>
    </w:p>
    <w:p w14:paraId="000B03BF" w14:textId="77777777" w:rsidR="00E50182" w:rsidRPr="00021B5F" w:rsidRDefault="00E50182" w:rsidP="00E50182">
      <w:pPr>
        <w:suppressAutoHyphens/>
        <w:jc w:val="both"/>
        <w:rPr>
          <w:rFonts w:ascii="Cambria" w:eastAsia="Cambria" w:hAnsi="Cambria" w:cs="Cambria"/>
          <w:sz w:val="20"/>
          <w:szCs w:val="20"/>
          <w:lang w:val="es-US"/>
        </w:rPr>
      </w:pPr>
    </w:p>
    <w:p w14:paraId="419B79AC" w14:textId="175E0931" w:rsidR="00E50182" w:rsidRPr="00021B5F" w:rsidRDefault="00E50182" w:rsidP="003B38EE">
      <w:pPr>
        <w:numPr>
          <w:ilvl w:val="0"/>
          <w:numId w:val="1"/>
        </w:numPr>
        <w:suppressAutoHyphens/>
        <w:ind w:left="0" w:firstLine="720"/>
        <w:jc w:val="both"/>
        <w:rPr>
          <w:rFonts w:ascii="Cambria" w:eastAsia="Cambria" w:hAnsi="Cambria" w:cs="Cambria"/>
          <w:sz w:val="20"/>
          <w:szCs w:val="20"/>
          <w:lang w:val="es-US"/>
        </w:rPr>
      </w:pPr>
      <w:r w:rsidRPr="00021B5F">
        <w:rPr>
          <w:rFonts w:ascii="Cambria" w:eastAsia="Cambria" w:hAnsi="Cambria" w:cs="Cambria"/>
          <w:sz w:val="20"/>
          <w:szCs w:val="20"/>
          <w:lang w:val="es-US"/>
        </w:rPr>
        <w:t>Por otro lado, la CIDH también ha observado con preocupación la represión contra personal médico que informa sobre el desarrollo de la pandemia en Nicaragua</w:t>
      </w:r>
      <w:r w:rsidRPr="00021B5F">
        <w:rPr>
          <w:rFonts w:ascii="Cambria" w:eastAsia="Cambria" w:hAnsi="Cambria" w:cs="Cambria"/>
          <w:sz w:val="20"/>
          <w:szCs w:val="20"/>
          <w:vertAlign w:val="superscript"/>
          <w:lang w:val="es-US"/>
        </w:rPr>
        <w:footnoteReference w:id="151"/>
      </w:r>
      <w:r w:rsidRPr="00021B5F">
        <w:rPr>
          <w:rFonts w:ascii="Cambria" w:eastAsia="Cambria" w:hAnsi="Cambria" w:cs="Cambria"/>
          <w:sz w:val="20"/>
          <w:szCs w:val="20"/>
          <w:lang w:val="es-US"/>
        </w:rPr>
        <w:t xml:space="preserve">. Según fue denunciado, el Ministerio de Salud habría despedido al médico Pablo Moreno Padilla del Hospital </w:t>
      </w:r>
      <w:proofErr w:type="spellStart"/>
      <w:r w:rsidRPr="00021B5F">
        <w:rPr>
          <w:rFonts w:ascii="Cambria" w:eastAsia="Cambria" w:hAnsi="Cambria" w:cs="Cambria"/>
          <w:sz w:val="20"/>
          <w:szCs w:val="20"/>
          <w:lang w:val="es-US"/>
        </w:rPr>
        <w:t>Manollo</w:t>
      </w:r>
      <w:proofErr w:type="spellEnd"/>
      <w:r w:rsidRPr="00021B5F">
        <w:rPr>
          <w:rFonts w:ascii="Cambria" w:eastAsia="Cambria" w:hAnsi="Cambria" w:cs="Cambria"/>
          <w:sz w:val="20"/>
          <w:szCs w:val="20"/>
          <w:lang w:val="es-US"/>
        </w:rPr>
        <w:t xml:space="preserve"> Morales, supuestamente con motivo de sus críticas al gobierno frente al manejo de la pandemia</w:t>
      </w:r>
      <w:r w:rsidRPr="00021B5F">
        <w:rPr>
          <w:rFonts w:ascii="Cambria" w:eastAsia="Cambria" w:hAnsi="Cambria" w:cs="Cambria"/>
          <w:sz w:val="20"/>
          <w:szCs w:val="20"/>
          <w:vertAlign w:val="superscript"/>
          <w:lang w:val="es-US"/>
        </w:rPr>
        <w:footnoteReference w:id="152"/>
      </w:r>
      <w:r w:rsidRPr="00021B5F">
        <w:rPr>
          <w:rFonts w:ascii="Cambria" w:eastAsia="Cambria" w:hAnsi="Cambria" w:cs="Cambria"/>
          <w:sz w:val="20"/>
          <w:szCs w:val="20"/>
          <w:lang w:val="es-US"/>
        </w:rPr>
        <w:t>. Asimismo, el presidente de la Unidad Médica Nicaragüense, José Antonio Vásquez, habría sido citado para una audiencia el 28 de julio de 2021 en la Dirección de Regulación Sanitaria del Ministerio de la Salud, en la cual le habrían advertido que podría incurrir en delitos previstos en la Ley de Ciberdelitos si continuaba refiriéndose a la gestión de la pandemia por parte del gobierno, dado que el Ministerio de la Salud era la única entidad autorizada a brindar información y valoraciones de ese tipo</w:t>
      </w:r>
      <w:r w:rsidRPr="00021B5F">
        <w:rPr>
          <w:rFonts w:ascii="Cambria" w:eastAsia="Cambria" w:hAnsi="Cambria" w:cs="Cambria"/>
          <w:sz w:val="20"/>
          <w:szCs w:val="20"/>
          <w:vertAlign w:val="superscript"/>
          <w:lang w:val="es-US"/>
        </w:rPr>
        <w:footnoteReference w:id="153"/>
      </w:r>
      <w:r w:rsidRPr="00021B5F">
        <w:rPr>
          <w:rFonts w:ascii="Cambria" w:eastAsia="Cambria" w:hAnsi="Cambria" w:cs="Cambria"/>
          <w:sz w:val="20"/>
          <w:szCs w:val="20"/>
          <w:lang w:val="es-US"/>
        </w:rPr>
        <w:t>. El 23 de junio de 2021, la Unidad Médica Nicaragüense habría anunciado que cerraría sus operaciones en la capital del país debido a los persistentes actos de asedio político de los que serían blanco</w:t>
      </w:r>
      <w:r w:rsidRPr="00021B5F">
        <w:rPr>
          <w:rFonts w:ascii="Cambria" w:eastAsia="Cambria" w:hAnsi="Cambria" w:cs="Cambria"/>
          <w:sz w:val="20"/>
          <w:szCs w:val="20"/>
          <w:vertAlign w:val="superscript"/>
          <w:lang w:val="es-US"/>
        </w:rPr>
        <w:footnoteReference w:id="154"/>
      </w:r>
      <w:r w:rsidRPr="00021B5F">
        <w:rPr>
          <w:rFonts w:ascii="Cambria" w:eastAsia="Cambria" w:hAnsi="Cambria" w:cs="Cambria"/>
          <w:sz w:val="20"/>
          <w:szCs w:val="20"/>
          <w:lang w:val="es-US"/>
        </w:rPr>
        <w:t>. El neumólogo Jorge Miranda habría sido amenazado por parte del personal del Ministerio de la Salud con ver su licencia suspendida y ser procesado en base a la Ley de Ciberdelitos por sus declaraciones ante los medios de comunicación sobre la gestión gubernamental de la crisis sanita</w:t>
      </w:r>
      <w:r w:rsidRPr="00021B5F">
        <w:rPr>
          <w:rFonts w:ascii="Cambria" w:eastAsia="Cambria" w:hAnsi="Cambria" w:cs="Cambria"/>
          <w:sz w:val="20"/>
          <w:szCs w:val="20"/>
          <w:vertAlign w:val="superscript"/>
          <w:lang w:val="es-US"/>
        </w:rPr>
        <w:footnoteReference w:id="155"/>
      </w:r>
      <w:r w:rsidRPr="00021B5F">
        <w:rPr>
          <w:rFonts w:ascii="Cambria" w:eastAsia="Cambria" w:hAnsi="Cambria" w:cs="Cambria"/>
          <w:sz w:val="20"/>
          <w:szCs w:val="20"/>
          <w:lang w:val="es-US"/>
        </w:rPr>
        <w:t xml:space="preserve">. En este contexto, la CIDH fue informada de la cancelación de la personería jurídica de al menos 20 </w:t>
      </w:r>
      <w:proofErr w:type="spellStart"/>
      <w:r w:rsidRPr="00021B5F">
        <w:rPr>
          <w:rFonts w:ascii="Cambria" w:eastAsia="Cambria" w:hAnsi="Cambria" w:cs="Cambria"/>
          <w:sz w:val="20"/>
          <w:szCs w:val="20"/>
          <w:lang w:val="es-US"/>
        </w:rPr>
        <w:t>asociaiones</w:t>
      </w:r>
      <w:proofErr w:type="spellEnd"/>
      <w:r w:rsidRPr="00021B5F">
        <w:rPr>
          <w:rFonts w:ascii="Cambria" w:eastAsia="Cambria" w:hAnsi="Cambria" w:cs="Cambria"/>
          <w:sz w:val="20"/>
          <w:szCs w:val="20"/>
          <w:lang w:val="es-US"/>
        </w:rPr>
        <w:t xml:space="preserve"> médicas por supuesto incumplimiento de la legislación sobre personas jurídicas sin fines de lucro</w:t>
      </w:r>
      <w:r w:rsidRPr="00021B5F">
        <w:rPr>
          <w:rFonts w:ascii="Cambria" w:eastAsia="Cambria" w:hAnsi="Cambria" w:cs="Cambria"/>
          <w:sz w:val="20"/>
          <w:szCs w:val="20"/>
          <w:vertAlign w:val="superscript"/>
          <w:lang w:val="es-US"/>
        </w:rPr>
        <w:footnoteReference w:id="156"/>
      </w:r>
      <w:r w:rsidRPr="00021B5F">
        <w:rPr>
          <w:rFonts w:ascii="Cambria" w:eastAsia="Cambria" w:hAnsi="Cambria" w:cs="Cambria"/>
          <w:sz w:val="20"/>
          <w:szCs w:val="20"/>
          <w:lang w:val="es-US"/>
        </w:rPr>
        <w:t xml:space="preserve">. </w:t>
      </w:r>
    </w:p>
    <w:p w14:paraId="049799AD" w14:textId="77777777" w:rsidR="00E50182" w:rsidRPr="00021B5F" w:rsidRDefault="00E50182" w:rsidP="00E50182">
      <w:pPr>
        <w:suppressAutoHyphens/>
        <w:ind w:left="720"/>
        <w:jc w:val="both"/>
        <w:rPr>
          <w:rFonts w:ascii="Cambria" w:eastAsia="Cambria" w:hAnsi="Cambria" w:cs="Cambria"/>
          <w:sz w:val="20"/>
          <w:szCs w:val="20"/>
          <w:lang w:val="es-US"/>
        </w:rPr>
      </w:pPr>
    </w:p>
    <w:p w14:paraId="46EF28F6" w14:textId="77777777" w:rsidR="00E50182" w:rsidRPr="00021B5F" w:rsidRDefault="00E50182" w:rsidP="003B38EE">
      <w:pPr>
        <w:numPr>
          <w:ilvl w:val="0"/>
          <w:numId w:val="1"/>
        </w:numPr>
        <w:suppressAutoHyphens/>
        <w:ind w:left="0" w:firstLine="720"/>
        <w:jc w:val="both"/>
        <w:rPr>
          <w:rFonts w:ascii="Cambria" w:eastAsia="Cambria" w:hAnsi="Cambria" w:cs="Cambria"/>
          <w:sz w:val="20"/>
          <w:szCs w:val="20"/>
          <w:lang w:val="es-US"/>
        </w:rPr>
      </w:pPr>
      <w:r w:rsidRPr="00021B5F">
        <w:rPr>
          <w:rFonts w:ascii="Cambria" w:eastAsia="Cambria" w:hAnsi="Cambria" w:cs="Cambria"/>
          <w:sz w:val="20"/>
          <w:szCs w:val="20"/>
          <w:lang w:val="es-US"/>
        </w:rPr>
        <w:t>La Relatoría observa con preocupación la falta de transparencia y las restricciones al derecho de acceso a la información pública por parte del gobierno de Nicaragua en el contexto de la pandemia</w:t>
      </w:r>
      <w:r w:rsidRPr="00021B5F">
        <w:rPr>
          <w:rFonts w:ascii="Cambria" w:eastAsia="Cambria" w:hAnsi="Cambria" w:cs="Cambria"/>
          <w:sz w:val="20"/>
          <w:szCs w:val="20"/>
          <w:vertAlign w:val="superscript"/>
          <w:lang w:val="es-US"/>
        </w:rPr>
        <w:footnoteReference w:id="157"/>
      </w:r>
      <w:r w:rsidRPr="00021B5F">
        <w:rPr>
          <w:rFonts w:ascii="Cambria" w:eastAsia="Cambria" w:hAnsi="Cambria" w:cs="Cambria"/>
          <w:sz w:val="20"/>
          <w:szCs w:val="20"/>
          <w:lang w:val="es-US"/>
        </w:rPr>
        <w:t xml:space="preserve">. </w:t>
      </w:r>
      <w:proofErr w:type="gramStart"/>
      <w:r w:rsidRPr="00021B5F">
        <w:rPr>
          <w:rFonts w:ascii="Cambria" w:eastAsia="Cambria" w:hAnsi="Cambria" w:cs="Cambria"/>
          <w:sz w:val="20"/>
          <w:szCs w:val="20"/>
          <w:lang w:val="es-US"/>
        </w:rPr>
        <w:t>De acuerdo a</w:t>
      </w:r>
      <w:proofErr w:type="gramEnd"/>
      <w:r w:rsidRPr="00021B5F">
        <w:rPr>
          <w:rFonts w:ascii="Cambria" w:eastAsia="Cambria" w:hAnsi="Cambria" w:cs="Cambria"/>
          <w:sz w:val="20"/>
          <w:szCs w:val="20"/>
          <w:lang w:val="es-US"/>
        </w:rPr>
        <w:t xml:space="preserve"> la información públicamente disponible, en mayo de 2021 se cumplió un año desde que el Ministerio </w:t>
      </w:r>
      <w:r w:rsidRPr="00021B5F">
        <w:rPr>
          <w:rFonts w:ascii="Cambria" w:eastAsia="Cambria" w:hAnsi="Cambria" w:cs="Cambria"/>
          <w:sz w:val="20"/>
          <w:szCs w:val="20"/>
          <w:lang w:val="es-US"/>
        </w:rPr>
        <w:lastRenderedPageBreak/>
        <w:t xml:space="preserve">de la Salud suspendió la publicación en línea del boletín </w:t>
      </w:r>
      <w:proofErr w:type="spellStart"/>
      <w:r w:rsidRPr="00021B5F">
        <w:rPr>
          <w:rFonts w:ascii="Cambria" w:eastAsia="Cambria" w:hAnsi="Cambria" w:cs="Cambria"/>
          <w:sz w:val="20"/>
          <w:szCs w:val="20"/>
          <w:lang w:val="es-US"/>
        </w:rPr>
        <w:t>epidemologico</w:t>
      </w:r>
      <w:proofErr w:type="spellEnd"/>
      <w:r w:rsidRPr="00021B5F">
        <w:rPr>
          <w:rFonts w:ascii="Cambria" w:eastAsia="Cambria" w:hAnsi="Cambria" w:cs="Cambria"/>
          <w:sz w:val="20"/>
          <w:szCs w:val="20"/>
          <w:vertAlign w:val="superscript"/>
          <w:lang w:val="es-US"/>
        </w:rPr>
        <w:footnoteReference w:id="158"/>
      </w:r>
      <w:r w:rsidRPr="00021B5F">
        <w:rPr>
          <w:rFonts w:ascii="Cambria" w:eastAsia="Cambria" w:hAnsi="Cambria" w:cs="Cambria"/>
          <w:sz w:val="20"/>
          <w:szCs w:val="20"/>
          <w:lang w:val="es-US"/>
        </w:rPr>
        <w:t xml:space="preserve">. Asimismo, la CIDH recibió reportes sobre diversos obstáculos para acceder a información vinculada a asuntos electorales: al menos hasta octubre de 2021, no se habría </w:t>
      </w:r>
      <w:proofErr w:type="spellStart"/>
      <w:r w:rsidRPr="00021B5F">
        <w:rPr>
          <w:rFonts w:ascii="Cambria" w:eastAsia="Cambria" w:hAnsi="Cambria" w:cs="Cambria"/>
          <w:sz w:val="20"/>
          <w:szCs w:val="20"/>
          <w:lang w:val="es-US"/>
        </w:rPr>
        <w:t>disponibilizado</w:t>
      </w:r>
      <w:proofErr w:type="spellEnd"/>
      <w:r w:rsidRPr="00021B5F">
        <w:rPr>
          <w:rFonts w:ascii="Cambria" w:eastAsia="Cambria" w:hAnsi="Cambria" w:cs="Cambria"/>
          <w:sz w:val="20"/>
          <w:szCs w:val="20"/>
          <w:lang w:val="es-US"/>
        </w:rPr>
        <w:t xml:space="preserve"> información acerca de la adquisición de material electoral o la impresión de boletas electorales</w:t>
      </w:r>
      <w:r w:rsidRPr="00021B5F">
        <w:rPr>
          <w:rFonts w:ascii="Cambria" w:eastAsia="Cambria" w:hAnsi="Cambria" w:cs="Cambria"/>
          <w:sz w:val="20"/>
          <w:szCs w:val="20"/>
          <w:vertAlign w:val="superscript"/>
          <w:lang w:val="es-US"/>
        </w:rPr>
        <w:footnoteReference w:id="159"/>
      </w:r>
      <w:r w:rsidRPr="00021B5F">
        <w:rPr>
          <w:rFonts w:ascii="Cambria" w:eastAsia="Cambria" w:hAnsi="Cambria" w:cs="Cambria"/>
          <w:sz w:val="20"/>
          <w:szCs w:val="20"/>
          <w:lang w:val="es-US"/>
        </w:rPr>
        <w:t>.</w:t>
      </w:r>
    </w:p>
    <w:p w14:paraId="60033829" w14:textId="77777777" w:rsidR="00E50182" w:rsidRPr="00021B5F" w:rsidRDefault="00E50182" w:rsidP="00E50182">
      <w:pPr>
        <w:suppressAutoHyphens/>
        <w:ind w:left="720"/>
        <w:jc w:val="both"/>
        <w:rPr>
          <w:rFonts w:ascii="Cambria" w:eastAsia="Cambria" w:hAnsi="Cambria" w:cs="Cambria"/>
          <w:sz w:val="20"/>
          <w:szCs w:val="20"/>
          <w:lang w:val="es-US"/>
        </w:rPr>
      </w:pPr>
    </w:p>
    <w:p w14:paraId="768E7214" w14:textId="77777777" w:rsidR="00E50182" w:rsidRPr="00021B5F" w:rsidRDefault="00E50182" w:rsidP="003B38EE">
      <w:pPr>
        <w:numPr>
          <w:ilvl w:val="0"/>
          <w:numId w:val="1"/>
        </w:numPr>
        <w:suppressAutoHyphens/>
        <w:ind w:left="0" w:firstLine="720"/>
        <w:jc w:val="both"/>
        <w:rPr>
          <w:rFonts w:ascii="Cambria" w:eastAsia="Cambria" w:hAnsi="Cambria" w:cs="Cambria"/>
          <w:sz w:val="20"/>
          <w:szCs w:val="20"/>
          <w:lang w:val="es-US"/>
        </w:rPr>
      </w:pPr>
      <w:r w:rsidRPr="00021B5F">
        <w:rPr>
          <w:rFonts w:ascii="Cambria" w:eastAsia="Cambria" w:hAnsi="Cambria" w:cs="Cambria"/>
          <w:sz w:val="20"/>
          <w:szCs w:val="20"/>
          <w:lang w:val="es-US"/>
        </w:rPr>
        <w:t>La CIDH también recibió reportes sobre amenazas a la libertad académica en Nicaragua. Según un informe producido por distintas organizaciones de la sociedad civil y publicado en marzo de 2021, al menos 108 maestros y profesionales administrativos, así como 147 estudiantes universitarias habrían sido despedidos de su función o expulsados de sus carreras desde 2018 a raíz de sus opiniones políticas</w:t>
      </w:r>
      <w:r w:rsidRPr="00021B5F">
        <w:rPr>
          <w:rFonts w:ascii="Cambria" w:eastAsia="Cambria" w:hAnsi="Cambria" w:cs="Cambria"/>
          <w:sz w:val="20"/>
          <w:szCs w:val="20"/>
          <w:vertAlign w:val="superscript"/>
          <w:lang w:val="es-US"/>
        </w:rPr>
        <w:footnoteReference w:id="160"/>
      </w:r>
      <w:r w:rsidRPr="00021B5F">
        <w:rPr>
          <w:rFonts w:ascii="Cambria" w:eastAsia="Cambria" w:hAnsi="Cambria" w:cs="Cambria"/>
          <w:sz w:val="20"/>
          <w:szCs w:val="20"/>
          <w:lang w:val="es-US"/>
        </w:rPr>
        <w:t xml:space="preserve">. El 13 de mayo de 2021, la profesora María Magdalena </w:t>
      </w:r>
      <w:proofErr w:type="spellStart"/>
      <w:r w:rsidRPr="00021B5F">
        <w:rPr>
          <w:rFonts w:ascii="Cambria" w:eastAsia="Cambria" w:hAnsi="Cambria" w:cs="Cambria"/>
          <w:sz w:val="20"/>
          <w:szCs w:val="20"/>
          <w:lang w:val="es-US"/>
        </w:rPr>
        <w:t>Munduía</w:t>
      </w:r>
      <w:proofErr w:type="spellEnd"/>
      <w:r w:rsidRPr="00021B5F">
        <w:rPr>
          <w:rFonts w:ascii="Cambria" w:eastAsia="Cambria" w:hAnsi="Cambria" w:cs="Cambria"/>
          <w:sz w:val="20"/>
          <w:szCs w:val="20"/>
          <w:lang w:val="es-US"/>
        </w:rPr>
        <w:t xml:space="preserve"> Jiménez habría sido despedida de su cargo en el centro escolar Madre Teresa de </w:t>
      </w:r>
      <w:proofErr w:type="spellStart"/>
      <w:r w:rsidRPr="00021B5F">
        <w:rPr>
          <w:rFonts w:ascii="Cambria" w:eastAsia="Cambria" w:hAnsi="Cambria" w:cs="Cambria"/>
          <w:sz w:val="20"/>
          <w:szCs w:val="20"/>
          <w:lang w:val="es-US"/>
        </w:rPr>
        <w:t>Caltula</w:t>
      </w:r>
      <w:proofErr w:type="spellEnd"/>
      <w:r w:rsidRPr="00021B5F">
        <w:rPr>
          <w:rFonts w:ascii="Cambria" w:eastAsia="Cambria" w:hAnsi="Cambria" w:cs="Cambria"/>
          <w:sz w:val="20"/>
          <w:szCs w:val="20"/>
          <w:lang w:val="es-US"/>
        </w:rPr>
        <w:t xml:space="preserve"> en El Rosario, Carazo, luego de que promoviera un debate acerca de migración y género durante una clase</w:t>
      </w:r>
      <w:r w:rsidRPr="00021B5F">
        <w:rPr>
          <w:rFonts w:ascii="Cambria" w:eastAsia="Cambria" w:hAnsi="Cambria" w:cs="Cambria"/>
          <w:sz w:val="20"/>
          <w:szCs w:val="20"/>
          <w:vertAlign w:val="superscript"/>
          <w:lang w:val="es-US"/>
        </w:rPr>
        <w:footnoteReference w:id="161"/>
      </w:r>
      <w:r w:rsidRPr="00021B5F">
        <w:rPr>
          <w:rFonts w:ascii="Cambria" w:eastAsia="Cambria" w:hAnsi="Cambria" w:cs="Cambria"/>
          <w:sz w:val="20"/>
          <w:szCs w:val="20"/>
          <w:lang w:val="es-US"/>
        </w:rPr>
        <w:t>. Asimismo, cinco estudiantes habrían sido expulsos de la Universidad Nacional Autónoma de Nicaragua (UNAN-León) por supuestamente haber realizado acciones que atentaban contra la paz y la estabilidad de la comunidad universitaria</w:t>
      </w:r>
      <w:r w:rsidRPr="00021B5F">
        <w:rPr>
          <w:rFonts w:ascii="Cambria" w:eastAsia="Cambria" w:hAnsi="Cambria" w:cs="Cambria"/>
          <w:sz w:val="20"/>
          <w:szCs w:val="20"/>
          <w:vertAlign w:val="superscript"/>
          <w:lang w:val="es-US"/>
        </w:rPr>
        <w:footnoteReference w:id="162"/>
      </w:r>
      <w:r w:rsidRPr="00021B5F">
        <w:rPr>
          <w:rFonts w:ascii="Cambria" w:eastAsia="Cambria" w:hAnsi="Cambria" w:cs="Cambria"/>
          <w:sz w:val="20"/>
          <w:szCs w:val="20"/>
          <w:lang w:val="es-US"/>
        </w:rPr>
        <w:t xml:space="preserve">. </w:t>
      </w:r>
    </w:p>
    <w:p w14:paraId="51BB6CC4" w14:textId="77777777" w:rsidR="00E50182" w:rsidRPr="00021B5F" w:rsidRDefault="00E50182" w:rsidP="00E50182">
      <w:pPr>
        <w:suppressAutoHyphens/>
        <w:jc w:val="both"/>
        <w:rPr>
          <w:rFonts w:ascii="Cambria" w:eastAsia="Cambria" w:hAnsi="Cambria" w:cs="Cambria"/>
          <w:sz w:val="20"/>
          <w:szCs w:val="20"/>
          <w:lang w:val="es-US"/>
        </w:rPr>
      </w:pPr>
    </w:p>
    <w:p w14:paraId="13B6061C" w14:textId="77777777" w:rsidR="00E50182" w:rsidRPr="00021B5F" w:rsidRDefault="00E50182" w:rsidP="004974FE">
      <w:pPr>
        <w:pStyle w:val="Heading3"/>
        <w:rPr>
          <w:lang w:val="es-US"/>
        </w:rPr>
      </w:pPr>
      <w:r w:rsidRPr="00021B5F">
        <w:rPr>
          <w:lang w:val="es-US"/>
        </w:rPr>
        <w:t>Internet y libertad de expresión</w:t>
      </w:r>
    </w:p>
    <w:p w14:paraId="4915105A" w14:textId="77777777" w:rsidR="00E50182" w:rsidRPr="00021B5F" w:rsidRDefault="00E50182" w:rsidP="003B38EE">
      <w:pPr>
        <w:numPr>
          <w:ilvl w:val="0"/>
          <w:numId w:val="1"/>
        </w:numPr>
        <w:suppressAutoHyphens/>
        <w:ind w:left="0" w:firstLine="720"/>
        <w:jc w:val="both"/>
        <w:rPr>
          <w:rFonts w:ascii="Cambria" w:eastAsia="Cambria" w:hAnsi="Cambria" w:cs="Cambria"/>
          <w:sz w:val="20"/>
          <w:szCs w:val="20"/>
          <w:lang w:val="es-US"/>
        </w:rPr>
      </w:pPr>
      <w:r w:rsidRPr="00021B5F">
        <w:rPr>
          <w:rFonts w:ascii="Cambria" w:eastAsia="Cambria" w:hAnsi="Cambria" w:cs="Cambria"/>
          <w:sz w:val="20"/>
          <w:szCs w:val="20"/>
          <w:lang w:val="es-US"/>
        </w:rPr>
        <w:t>En 2021, la CIDH dio seguimiento a diversos reportes sobre hostigamientos y amenazas a través de redes sociales contra voces críticas del gobierno, en algunos casos a través de cuentas falsas que involucraría a agentes del Estado</w:t>
      </w:r>
      <w:r w:rsidRPr="00021B5F">
        <w:rPr>
          <w:rFonts w:ascii="Cambria" w:eastAsia="Cambria" w:hAnsi="Cambria" w:cs="Cambria"/>
          <w:sz w:val="20"/>
          <w:szCs w:val="20"/>
          <w:vertAlign w:val="superscript"/>
          <w:lang w:val="es-US"/>
        </w:rPr>
        <w:footnoteReference w:id="163"/>
      </w:r>
      <w:r w:rsidRPr="00021B5F">
        <w:rPr>
          <w:rFonts w:ascii="Cambria" w:eastAsia="Cambria" w:hAnsi="Cambria" w:cs="Cambria"/>
          <w:sz w:val="20"/>
          <w:szCs w:val="20"/>
          <w:lang w:val="es-US"/>
        </w:rPr>
        <w:t>. En este contexto, Facebook anunció que en octubre eliminó más de mil cuentas de su red social que, según indicó, estaban vinculadas al gobierno nicaragüense y el partido gobernante Frente Sandinista de Liberación Nacional y que tenían como fin alterar la opinión pública, publicando contenidos positivos sobre el gobierno y comentarios negativos sobre la oposición</w:t>
      </w:r>
      <w:r w:rsidRPr="00021B5F">
        <w:rPr>
          <w:rFonts w:ascii="Cambria" w:eastAsia="Cambria" w:hAnsi="Cambria" w:cs="Cambria"/>
          <w:sz w:val="20"/>
          <w:szCs w:val="20"/>
          <w:vertAlign w:val="superscript"/>
          <w:lang w:val="es-US"/>
        </w:rPr>
        <w:footnoteReference w:id="164"/>
      </w:r>
      <w:r w:rsidRPr="00021B5F">
        <w:rPr>
          <w:rFonts w:ascii="Cambria" w:eastAsia="Cambria" w:hAnsi="Cambria" w:cs="Cambria"/>
          <w:sz w:val="20"/>
          <w:szCs w:val="20"/>
          <w:lang w:val="es-US"/>
        </w:rPr>
        <w:t xml:space="preserve">. De acuerdo al informe de la plataforma, se trata de “una de las operaciones de </w:t>
      </w:r>
      <w:proofErr w:type="spellStart"/>
      <w:r w:rsidRPr="00021B5F">
        <w:rPr>
          <w:rFonts w:ascii="Cambria" w:eastAsia="Cambria" w:hAnsi="Cambria" w:cs="Cambria"/>
          <w:sz w:val="20"/>
          <w:szCs w:val="20"/>
          <w:lang w:val="es-US"/>
        </w:rPr>
        <w:t>trolls</w:t>
      </w:r>
      <w:proofErr w:type="spellEnd"/>
      <w:r w:rsidRPr="00021B5F">
        <w:rPr>
          <w:rFonts w:ascii="Cambria" w:eastAsia="Cambria" w:hAnsi="Cambria" w:cs="Cambria"/>
          <w:sz w:val="20"/>
          <w:szCs w:val="20"/>
          <w:lang w:val="es-US"/>
        </w:rPr>
        <w:t xml:space="preserve"> más transversales del gobierno que han logrado desarticular hasta la fecha”, que funcionaba desde abril de 2018 y que habría involucrado a múltiples entidades estatales, como el Instituto Nicaragüense de Telecomunicaciones y Correos (TELCOR), que trabajaba desde la sede del servicio postal en Managua, además de otras agrupaciones más pequeñas que se manejaban desde otras instituciones, como la Corte Suprema de Justicia y el Instituto Nicaragüense de Seguridad Social. Esta red constituye un ejemplo de “granja de </w:t>
      </w:r>
      <w:proofErr w:type="spellStart"/>
      <w:r w:rsidRPr="00021B5F">
        <w:rPr>
          <w:rFonts w:ascii="Cambria" w:eastAsia="Cambria" w:hAnsi="Cambria" w:cs="Cambria"/>
          <w:sz w:val="20"/>
          <w:szCs w:val="20"/>
          <w:lang w:val="es-US"/>
        </w:rPr>
        <w:t>trolls</w:t>
      </w:r>
      <w:proofErr w:type="spellEnd"/>
      <w:r w:rsidRPr="00021B5F">
        <w:rPr>
          <w:rFonts w:ascii="Cambria" w:eastAsia="Cambria" w:hAnsi="Cambria" w:cs="Cambria"/>
          <w:sz w:val="20"/>
          <w:szCs w:val="20"/>
          <w:lang w:val="es-US"/>
        </w:rPr>
        <w:t xml:space="preserve">”, según manifestó la empresa en su informe de octubre 2021 sobre comportamiento no auténtico; y, además de intergubernamental, se trataría de una campaña multiplataforma, ejecutada a través de Facebook, </w:t>
      </w:r>
      <w:proofErr w:type="spellStart"/>
      <w:r w:rsidRPr="00021B5F">
        <w:rPr>
          <w:rFonts w:ascii="Cambria" w:eastAsia="Cambria" w:hAnsi="Cambria" w:cs="Cambria"/>
          <w:sz w:val="20"/>
          <w:szCs w:val="20"/>
          <w:lang w:val="es-US"/>
        </w:rPr>
        <w:t>TikTok</w:t>
      </w:r>
      <w:proofErr w:type="spellEnd"/>
      <w:r w:rsidRPr="00021B5F">
        <w:rPr>
          <w:rFonts w:ascii="Cambria" w:eastAsia="Cambria" w:hAnsi="Cambria" w:cs="Cambria"/>
          <w:sz w:val="20"/>
          <w:szCs w:val="20"/>
          <w:lang w:val="es-US"/>
        </w:rPr>
        <w:t xml:space="preserve">, Instagram, Twitter, YouTube, </w:t>
      </w:r>
      <w:proofErr w:type="spellStart"/>
      <w:r w:rsidRPr="00021B5F">
        <w:rPr>
          <w:rFonts w:ascii="Cambria" w:eastAsia="Cambria" w:hAnsi="Cambria" w:cs="Cambria"/>
          <w:sz w:val="20"/>
          <w:szCs w:val="20"/>
          <w:lang w:val="es-US"/>
        </w:rPr>
        <w:t>Blogspot</w:t>
      </w:r>
      <w:proofErr w:type="spellEnd"/>
      <w:r w:rsidRPr="00021B5F">
        <w:rPr>
          <w:rFonts w:ascii="Cambria" w:eastAsia="Cambria" w:hAnsi="Cambria" w:cs="Cambria"/>
          <w:sz w:val="20"/>
          <w:szCs w:val="20"/>
          <w:lang w:val="es-US"/>
        </w:rPr>
        <w:t xml:space="preserve"> y </w:t>
      </w:r>
      <w:proofErr w:type="spellStart"/>
      <w:r w:rsidRPr="00021B5F">
        <w:rPr>
          <w:rFonts w:ascii="Cambria" w:eastAsia="Cambria" w:hAnsi="Cambria" w:cs="Cambria"/>
          <w:sz w:val="20"/>
          <w:szCs w:val="20"/>
          <w:lang w:val="es-US"/>
        </w:rPr>
        <w:t>Telegram</w:t>
      </w:r>
      <w:proofErr w:type="spellEnd"/>
      <w:r w:rsidRPr="00021B5F">
        <w:rPr>
          <w:rFonts w:ascii="Cambria" w:eastAsia="Cambria" w:hAnsi="Cambria" w:cs="Cambria"/>
          <w:sz w:val="20"/>
          <w:szCs w:val="20"/>
          <w:lang w:val="es-US"/>
        </w:rPr>
        <w:t>, entre otras</w:t>
      </w:r>
      <w:r w:rsidRPr="00021B5F">
        <w:rPr>
          <w:rFonts w:ascii="Cambria" w:eastAsia="Cambria" w:hAnsi="Cambria" w:cs="Cambria"/>
          <w:sz w:val="20"/>
          <w:szCs w:val="20"/>
          <w:vertAlign w:val="superscript"/>
          <w:lang w:val="es-US"/>
        </w:rPr>
        <w:footnoteReference w:id="165"/>
      </w:r>
      <w:r w:rsidRPr="00021B5F">
        <w:rPr>
          <w:rFonts w:ascii="Cambria" w:eastAsia="Cambria" w:hAnsi="Cambria" w:cs="Cambria"/>
          <w:sz w:val="20"/>
          <w:szCs w:val="20"/>
          <w:lang w:val="es-US"/>
        </w:rPr>
        <w:t>.</w:t>
      </w:r>
    </w:p>
    <w:p w14:paraId="48211EAB" w14:textId="77777777" w:rsidR="00E50182" w:rsidRPr="00021B5F" w:rsidRDefault="00E50182" w:rsidP="00E50182">
      <w:pPr>
        <w:suppressAutoHyphens/>
        <w:ind w:left="720"/>
        <w:jc w:val="both"/>
        <w:rPr>
          <w:rFonts w:ascii="Cambria" w:eastAsia="Cambria" w:hAnsi="Cambria" w:cs="Cambria"/>
          <w:sz w:val="20"/>
          <w:szCs w:val="20"/>
          <w:lang w:val="es-US"/>
        </w:rPr>
      </w:pPr>
    </w:p>
    <w:p w14:paraId="39A25505" w14:textId="77777777" w:rsidR="00E50182" w:rsidRPr="00021B5F" w:rsidRDefault="00E50182" w:rsidP="003B38EE">
      <w:pPr>
        <w:numPr>
          <w:ilvl w:val="0"/>
          <w:numId w:val="1"/>
        </w:numPr>
        <w:suppressAutoHyphens/>
        <w:ind w:left="0" w:firstLine="720"/>
        <w:jc w:val="both"/>
        <w:rPr>
          <w:rFonts w:ascii="Cambria" w:eastAsia="Cambria" w:hAnsi="Cambria" w:cs="Cambria"/>
          <w:sz w:val="20"/>
          <w:szCs w:val="20"/>
          <w:lang w:val="es-US"/>
        </w:rPr>
      </w:pPr>
      <w:r w:rsidRPr="00021B5F">
        <w:rPr>
          <w:rFonts w:ascii="Cambria" w:eastAsia="Cambria" w:hAnsi="Cambria" w:cs="Cambria"/>
          <w:sz w:val="20"/>
          <w:szCs w:val="20"/>
          <w:lang w:val="es-US"/>
        </w:rPr>
        <w:t xml:space="preserve">El 31 de marzo, la </w:t>
      </w:r>
      <w:proofErr w:type="gramStart"/>
      <w:r w:rsidRPr="00021B5F">
        <w:rPr>
          <w:rFonts w:ascii="Cambria" w:eastAsia="Cambria" w:hAnsi="Cambria" w:cs="Cambria"/>
          <w:sz w:val="20"/>
          <w:szCs w:val="20"/>
          <w:lang w:val="es-US"/>
        </w:rPr>
        <w:t>CIDH  ya</w:t>
      </w:r>
      <w:proofErr w:type="gramEnd"/>
      <w:r w:rsidRPr="00021B5F">
        <w:rPr>
          <w:rFonts w:ascii="Cambria" w:eastAsia="Cambria" w:hAnsi="Cambria" w:cs="Cambria"/>
          <w:sz w:val="20"/>
          <w:szCs w:val="20"/>
          <w:lang w:val="es-US"/>
        </w:rPr>
        <w:t xml:space="preserve"> había tenido conocimiento acerca de la suspensión de al menos diez cuentas en Twitter, conocidas por apoyar al gobierno, decisión que habría estado fundada en la supuesta violación a las reglas comunitarias de la empresa. Según información recibida, la decisión de la plataforma podría estar vinculada a una campaña de </w:t>
      </w:r>
      <w:r w:rsidRPr="00021B5F">
        <w:rPr>
          <w:rFonts w:ascii="Cambria" w:eastAsia="Cambria" w:hAnsi="Cambria" w:cs="Cambria"/>
          <w:i/>
          <w:sz w:val="20"/>
          <w:szCs w:val="20"/>
          <w:lang w:val="es-US"/>
        </w:rPr>
        <w:t>hashtags</w:t>
      </w:r>
      <w:r w:rsidRPr="00021B5F">
        <w:rPr>
          <w:rFonts w:ascii="Cambria" w:eastAsia="Cambria" w:hAnsi="Cambria" w:cs="Cambria"/>
          <w:sz w:val="20"/>
          <w:szCs w:val="20"/>
          <w:lang w:val="es-US"/>
        </w:rPr>
        <w:t xml:space="preserve"> que diversas cuentas de partidarios al gobierno habrían </w:t>
      </w:r>
      <w:r w:rsidRPr="00021B5F">
        <w:rPr>
          <w:rFonts w:ascii="Cambria" w:eastAsia="Cambria" w:hAnsi="Cambria" w:cs="Cambria"/>
          <w:sz w:val="20"/>
          <w:szCs w:val="20"/>
          <w:lang w:val="es-US"/>
        </w:rPr>
        <w:lastRenderedPageBreak/>
        <w:t>impulsado en los días previos y que habría sugerido un posible spam, esto es, amplificar o suprimir información de forma artificial</w:t>
      </w:r>
      <w:r w:rsidRPr="00021B5F">
        <w:rPr>
          <w:rFonts w:ascii="Cambria" w:eastAsia="Cambria" w:hAnsi="Cambria" w:cs="Cambria"/>
          <w:sz w:val="20"/>
          <w:szCs w:val="20"/>
          <w:vertAlign w:val="superscript"/>
          <w:lang w:val="es-US"/>
        </w:rPr>
        <w:footnoteReference w:id="166"/>
      </w:r>
      <w:r w:rsidRPr="00021B5F">
        <w:rPr>
          <w:rFonts w:ascii="Cambria" w:eastAsia="Cambria" w:hAnsi="Cambria" w:cs="Cambria"/>
          <w:sz w:val="20"/>
          <w:szCs w:val="20"/>
          <w:lang w:val="es-US"/>
        </w:rPr>
        <w:t xml:space="preserve">. </w:t>
      </w:r>
    </w:p>
    <w:p w14:paraId="23A484EC" w14:textId="77777777" w:rsidR="00E50182" w:rsidRPr="00021B5F" w:rsidRDefault="00E50182" w:rsidP="00E50182">
      <w:pPr>
        <w:pStyle w:val="ListParagraph"/>
        <w:jc w:val="both"/>
        <w:rPr>
          <w:rFonts w:ascii="Cambria" w:eastAsia="Cambria" w:hAnsi="Cambria" w:cs="Cambria"/>
          <w:sz w:val="20"/>
          <w:szCs w:val="20"/>
          <w:lang w:val="es-US"/>
        </w:rPr>
      </w:pPr>
    </w:p>
    <w:p w14:paraId="2F344D52" w14:textId="1FF7B283" w:rsidR="00CD1A99" w:rsidRPr="00021B5F" w:rsidRDefault="00E50182" w:rsidP="00CD1A99">
      <w:pPr>
        <w:numPr>
          <w:ilvl w:val="0"/>
          <w:numId w:val="1"/>
        </w:numPr>
        <w:suppressAutoHyphens/>
        <w:ind w:left="0" w:firstLine="720"/>
        <w:jc w:val="both"/>
        <w:rPr>
          <w:rFonts w:ascii="Cambria" w:eastAsia="Cambria" w:hAnsi="Cambria" w:cs="Cambria"/>
          <w:sz w:val="20"/>
          <w:szCs w:val="20"/>
          <w:lang w:val="es-US"/>
        </w:rPr>
      </w:pPr>
      <w:r w:rsidRPr="00021B5F">
        <w:rPr>
          <w:rFonts w:ascii="Cambria" w:eastAsia="Cambria" w:hAnsi="Cambria" w:cs="Cambria"/>
          <w:sz w:val="20"/>
          <w:szCs w:val="20"/>
          <w:lang w:val="es-US"/>
        </w:rPr>
        <w:t xml:space="preserve">La Comisión ha continuado monitoreando la aplicación desproporcionada de la Ley Especial de Ciberdelitos, tal como fue mencionado previamente en este informe. Asimismo, la CIDH observó con preocupación el convenio sobre colaboración en la garantía de la seguridad de la información firmado por los gobiernos de Nicaragua y Rusia el 19 de julio de 2021, y posteriormente aprobado por la Asamblea Nacional de Nicaragua el 7 de septiembre, que podría acentuar las restricciones al espacio cívico digital y la criminalización de periodistas y organizaciones de la sociedad civil, </w:t>
      </w:r>
      <w:proofErr w:type="gramStart"/>
      <w:r w:rsidRPr="00021B5F">
        <w:rPr>
          <w:rFonts w:ascii="Cambria" w:eastAsia="Cambria" w:hAnsi="Cambria" w:cs="Cambria"/>
          <w:sz w:val="20"/>
          <w:szCs w:val="20"/>
          <w:lang w:val="es-US"/>
        </w:rPr>
        <w:t>de acuerdo a</w:t>
      </w:r>
      <w:proofErr w:type="gramEnd"/>
      <w:r w:rsidRPr="00021B5F">
        <w:rPr>
          <w:rFonts w:ascii="Cambria" w:eastAsia="Cambria" w:hAnsi="Cambria" w:cs="Cambria"/>
          <w:sz w:val="20"/>
          <w:szCs w:val="20"/>
          <w:lang w:val="es-US"/>
        </w:rPr>
        <w:t xml:space="preserve"> los reportes recibidos</w:t>
      </w:r>
      <w:r w:rsidRPr="00021B5F">
        <w:rPr>
          <w:rFonts w:ascii="Cambria" w:eastAsia="Cambria" w:hAnsi="Cambria" w:cs="Cambria"/>
          <w:sz w:val="20"/>
          <w:szCs w:val="20"/>
          <w:vertAlign w:val="superscript"/>
          <w:lang w:val="es-US"/>
        </w:rPr>
        <w:footnoteReference w:id="167"/>
      </w:r>
      <w:r w:rsidRPr="00021B5F">
        <w:rPr>
          <w:rFonts w:ascii="Cambria" w:eastAsia="Cambria" w:hAnsi="Cambria" w:cs="Cambria"/>
          <w:sz w:val="20"/>
          <w:szCs w:val="20"/>
          <w:lang w:val="es-US"/>
        </w:rPr>
        <w:t>. El documento considera que las tecnologías de la información y las comunicaciones pueden representar amenazas para los Estados al ser utilizadas para atentar contra la soberanía, la seguridad y la integridad territorial, o para perturbar el orden público, injerir en los asuntos con fines terroristas, entre otros fines, por lo que establece áreas de colaboración entre los Estados y sus distintos órganos</w:t>
      </w:r>
      <w:r w:rsidRPr="00021B5F">
        <w:rPr>
          <w:rFonts w:ascii="Cambria" w:eastAsia="Cambria" w:hAnsi="Cambria" w:cs="Cambria"/>
          <w:sz w:val="20"/>
          <w:szCs w:val="20"/>
          <w:vertAlign w:val="superscript"/>
          <w:lang w:val="es-US"/>
        </w:rPr>
        <w:footnoteReference w:id="168"/>
      </w:r>
      <w:r w:rsidRPr="00021B5F">
        <w:rPr>
          <w:rFonts w:ascii="Cambria" w:eastAsia="Cambria" w:hAnsi="Cambria" w:cs="Cambria"/>
          <w:sz w:val="20"/>
          <w:szCs w:val="20"/>
          <w:lang w:val="es-US"/>
        </w:rPr>
        <w:t xml:space="preserve">. </w:t>
      </w:r>
      <w:bookmarkStart w:id="2" w:name="_heading=h.pprmwoo0dbq3" w:colFirst="0" w:colLast="0"/>
      <w:bookmarkStart w:id="3" w:name="_heading=h.4lk4c3go0siq" w:colFirst="0" w:colLast="0"/>
      <w:bookmarkStart w:id="4" w:name="_heading=h.jyd7rzgkt663" w:colFirst="0" w:colLast="0"/>
      <w:bookmarkStart w:id="5" w:name="_heading=h.hc3jdzrozpxh" w:colFirst="0" w:colLast="0"/>
      <w:bookmarkStart w:id="6" w:name="_heading=h.3ztw81fggqk" w:colFirst="0" w:colLast="0"/>
      <w:bookmarkStart w:id="7" w:name="_heading=h.ahga8gefom00" w:colFirst="0" w:colLast="0"/>
      <w:bookmarkStart w:id="8" w:name="_heading=h.gjdgxs" w:colFirst="0" w:colLast="0"/>
      <w:bookmarkStart w:id="9" w:name="_heading=h.2et92p0" w:colFirst="0" w:colLast="0"/>
      <w:bookmarkStart w:id="10" w:name="_heading=h.30j0zll" w:colFirst="0" w:colLast="0"/>
      <w:bookmarkStart w:id="11" w:name="_heading=h.tyjcwt" w:colFirst="0" w:colLast="0"/>
      <w:bookmarkEnd w:id="2"/>
      <w:bookmarkEnd w:id="3"/>
      <w:bookmarkEnd w:id="4"/>
      <w:bookmarkEnd w:id="5"/>
      <w:bookmarkEnd w:id="6"/>
      <w:bookmarkEnd w:id="7"/>
      <w:bookmarkEnd w:id="8"/>
      <w:bookmarkEnd w:id="9"/>
      <w:bookmarkEnd w:id="10"/>
      <w:bookmarkEnd w:id="11"/>
    </w:p>
    <w:p w14:paraId="4B122450" w14:textId="1207DE8B" w:rsidR="00CD1A99" w:rsidRPr="00021B5F" w:rsidRDefault="00CD1A99" w:rsidP="00CD1A99">
      <w:pPr>
        <w:suppressAutoHyphens/>
        <w:jc w:val="both"/>
        <w:rPr>
          <w:rFonts w:ascii="Cambria" w:eastAsia="Cambria" w:hAnsi="Cambria" w:cs="Cambria"/>
          <w:sz w:val="20"/>
          <w:szCs w:val="20"/>
          <w:lang w:val="es-US"/>
        </w:rPr>
      </w:pPr>
    </w:p>
    <w:p w14:paraId="086F474A" w14:textId="77777777" w:rsidR="00CD1A99" w:rsidRPr="00021B5F" w:rsidRDefault="00CD1A99" w:rsidP="004974FE">
      <w:pPr>
        <w:pStyle w:val="Heading2"/>
        <w:rPr>
          <w:rFonts w:eastAsia="Calibri"/>
          <w:lang w:val="es-US"/>
        </w:rPr>
      </w:pPr>
      <w:r w:rsidRPr="00021B5F">
        <w:rPr>
          <w:lang w:val="es-US"/>
        </w:rPr>
        <w:t>SITUACIÓN DE LOS DERECHOS ECONÓMICOS, SOCIALES CULTURALES Y AMBIENTALES</w:t>
      </w:r>
    </w:p>
    <w:p w14:paraId="52F126EE" w14:textId="77777777" w:rsidR="00CD1A99" w:rsidRPr="00021B5F" w:rsidRDefault="00CD1A99" w:rsidP="00CD1A99">
      <w:pPr>
        <w:suppressAutoHyphens/>
        <w:jc w:val="both"/>
        <w:rPr>
          <w:rFonts w:ascii="Cambria" w:eastAsia="Cambria" w:hAnsi="Cambria" w:cs="Cambria"/>
          <w:sz w:val="20"/>
          <w:szCs w:val="20"/>
          <w:lang w:val="es-US"/>
        </w:rPr>
      </w:pPr>
    </w:p>
    <w:p w14:paraId="762886E0" w14:textId="77777777" w:rsidR="00CD1A99" w:rsidRPr="00021B5F" w:rsidRDefault="00CD1A99" w:rsidP="00CD1A99">
      <w:pPr>
        <w:numPr>
          <w:ilvl w:val="0"/>
          <w:numId w:val="1"/>
        </w:numPr>
        <w:suppressAutoHyphens/>
        <w:ind w:left="0" w:firstLine="720"/>
        <w:jc w:val="both"/>
        <w:rPr>
          <w:rFonts w:ascii="Cambria" w:eastAsia="Cambria" w:hAnsi="Cambria" w:cs="Cambria"/>
          <w:sz w:val="20"/>
          <w:szCs w:val="20"/>
          <w:lang w:val="es-US"/>
        </w:rPr>
      </w:pPr>
      <w:r w:rsidRPr="00021B5F">
        <w:rPr>
          <w:rFonts w:ascii="Cambria" w:eastAsia="Cambria" w:hAnsi="Cambria" w:cs="Cambria"/>
          <w:sz w:val="20"/>
          <w:szCs w:val="20"/>
          <w:lang w:val="es-US"/>
        </w:rPr>
        <w:t>En cuanto a la situación general de los derechos económicos, sociales, culturales y ambientales (DESCA) en el país, la CIDH y la Relatoría Especial sobre DESCA (REDESCA) observan una situación cada vez más preocupante en torno a la realización de tales derechos en Nicaragua, en un contexto de desigualdad y de pobreza que se viene viendo agravado tanto la crisis política y democrática, como por la pandemia</w:t>
      </w:r>
      <w:r w:rsidRPr="00021B5F">
        <w:rPr>
          <w:rStyle w:val="FootnoteReference"/>
          <w:rFonts w:ascii="Cambria" w:eastAsia="Cambria" w:hAnsi="Cambria" w:cs="Cambria"/>
          <w:sz w:val="20"/>
          <w:szCs w:val="20"/>
          <w:lang w:val="es-US"/>
        </w:rPr>
        <w:footnoteReference w:id="169"/>
      </w:r>
      <w:r w:rsidRPr="00021B5F">
        <w:rPr>
          <w:rFonts w:ascii="Cambria" w:eastAsia="Cambria" w:hAnsi="Cambria" w:cs="Cambria"/>
          <w:sz w:val="20"/>
          <w:szCs w:val="20"/>
          <w:lang w:val="es-US"/>
        </w:rPr>
        <w:t xml:space="preserve">. </w:t>
      </w:r>
      <w:r w:rsidRPr="00021B5F">
        <w:rPr>
          <w:rFonts w:ascii="Cambria" w:hAnsi="Cambria" w:cs="Open Sans"/>
          <w:sz w:val="20"/>
          <w:szCs w:val="20"/>
          <w:shd w:val="clear" w:color="auto" w:fill="FFFFFF"/>
          <w:lang w:val="es-US"/>
        </w:rPr>
        <w:t>Según datos del Banco Mundial, a mediados de 2021, el 44% de los hogares reportaron ingresos más bajos, la inseguridad alimentaria también empeoró, estimándose que la pobreza, aumentó del 13,5% en 2019 al 14,6% en 2021</w:t>
      </w:r>
      <w:r w:rsidRPr="00021B5F">
        <w:rPr>
          <w:rStyle w:val="FootnoteReference"/>
          <w:rFonts w:ascii="Cambria" w:hAnsi="Cambria" w:cs="Open Sans"/>
          <w:sz w:val="20"/>
          <w:szCs w:val="20"/>
          <w:shd w:val="clear" w:color="auto" w:fill="FFFFFF"/>
          <w:lang w:val="es-US"/>
        </w:rPr>
        <w:footnoteReference w:id="170"/>
      </w:r>
      <w:r w:rsidRPr="00021B5F">
        <w:rPr>
          <w:rFonts w:ascii="Cambria" w:hAnsi="Cambria" w:cs="Open Sans"/>
          <w:sz w:val="20"/>
          <w:szCs w:val="20"/>
          <w:shd w:val="clear" w:color="auto" w:fill="FFFFFF"/>
          <w:lang w:val="es-US"/>
        </w:rPr>
        <w:t>.</w:t>
      </w:r>
    </w:p>
    <w:p w14:paraId="0DF4324B" w14:textId="77777777" w:rsidR="00CD1A99" w:rsidRPr="00021B5F" w:rsidRDefault="00CD1A99" w:rsidP="00CD1A99">
      <w:pPr>
        <w:suppressAutoHyphens/>
        <w:ind w:left="720"/>
        <w:jc w:val="both"/>
        <w:rPr>
          <w:rFonts w:ascii="Cambria" w:eastAsia="Cambria" w:hAnsi="Cambria" w:cs="Cambria"/>
          <w:sz w:val="20"/>
          <w:szCs w:val="20"/>
          <w:lang w:val="es-US"/>
        </w:rPr>
      </w:pPr>
    </w:p>
    <w:p w14:paraId="7FDE8200" w14:textId="1EC0C26B" w:rsidR="00CD1A99" w:rsidRPr="00021B5F" w:rsidRDefault="00CD1A99" w:rsidP="00CD1A99">
      <w:pPr>
        <w:numPr>
          <w:ilvl w:val="0"/>
          <w:numId w:val="1"/>
        </w:numPr>
        <w:suppressAutoHyphens/>
        <w:ind w:left="0" w:firstLine="720"/>
        <w:jc w:val="both"/>
        <w:rPr>
          <w:rFonts w:ascii="Cambria" w:eastAsia="Cambria" w:hAnsi="Cambria" w:cs="Cambria"/>
          <w:sz w:val="20"/>
          <w:szCs w:val="20"/>
          <w:lang w:val="es-US"/>
        </w:rPr>
      </w:pPr>
      <w:r w:rsidRPr="00021B5F">
        <w:rPr>
          <w:rFonts w:ascii="Cambria" w:eastAsia="Cambria" w:hAnsi="Cambria" w:cs="Cambria"/>
          <w:sz w:val="20"/>
          <w:szCs w:val="20"/>
          <w:lang w:val="es-US"/>
        </w:rPr>
        <w:t xml:space="preserve">Resulta especialmente preocupante la situación del derecho a la salud de la población </w:t>
      </w:r>
      <w:proofErr w:type="spellStart"/>
      <w:r w:rsidRPr="00021B5F">
        <w:rPr>
          <w:rFonts w:ascii="Cambria" w:eastAsia="Cambria" w:hAnsi="Cambria" w:cs="Cambria"/>
          <w:sz w:val="20"/>
          <w:szCs w:val="20"/>
          <w:lang w:val="es-US"/>
        </w:rPr>
        <w:t>nicaraguense</w:t>
      </w:r>
      <w:proofErr w:type="spellEnd"/>
      <w:r w:rsidRPr="00021B5F">
        <w:rPr>
          <w:rFonts w:ascii="Cambria" w:eastAsia="Cambria" w:hAnsi="Cambria" w:cs="Cambria"/>
          <w:sz w:val="20"/>
          <w:szCs w:val="20"/>
          <w:lang w:val="es-US"/>
        </w:rPr>
        <w:t xml:space="preserve">, cuya protección se ha visto cada vez más debilitada en el contexto del país y se ha agravado significativamente por la pandemia y la respuesta estatal en relación con la misma. Al respecto, la Comisión y la REDESCA vienen expresando su preocupación alrededor de la situación del manejo general de la pandemia por parte de las autoridades. </w:t>
      </w:r>
      <w:r w:rsidRPr="00021B5F">
        <w:rPr>
          <w:rFonts w:ascii="Cambria" w:hAnsi="Cambria"/>
          <w:sz w:val="20"/>
          <w:szCs w:val="20"/>
          <w:lang w:val="es-US"/>
        </w:rPr>
        <w:t>En lo relativo a las cifras generales de la pandemia, según información del MINSA al 6 de julio de 2021 habría un total de 6,819 personas contagiadas de COVID-19, y una mortalidad de apenas 192 personas.</w:t>
      </w:r>
      <w:r w:rsidRPr="00021B5F">
        <w:rPr>
          <w:rStyle w:val="FootnoteReference"/>
          <w:rFonts w:ascii="Cambria" w:hAnsi="Cambria"/>
          <w:sz w:val="20"/>
          <w:szCs w:val="20"/>
          <w:lang w:val="es-US"/>
        </w:rPr>
        <w:footnoteReference w:id="171"/>
      </w:r>
      <w:r w:rsidRPr="00021B5F">
        <w:rPr>
          <w:rFonts w:ascii="Cambria" w:hAnsi="Cambria"/>
          <w:sz w:val="20"/>
          <w:szCs w:val="20"/>
          <w:lang w:val="es-US"/>
        </w:rPr>
        <w:t xml:space="preserve"> Sin embargo, información proporcionada por el Comité Científico Multidisciplinario, existiría una tasa de mortalidad 144 x 100.000 habitantes, indicando un </w:t>
      </w:r>
      <w:proofErr w:type="gramStart"/>
      <w:r w:rsidRPr="00021B5F">
        <w:rPr>
          <w:rFonts w:ascii="Cambria" w:hAnsi="Cambria"/>
          <w:sz w:val="20"/>
          <w:szCs w:val="20"/>
          <w:lang w:val="es-US"/>
        </w:rPr>
        <w:t>sub registro</w:t>
      </w:r>
      <w:proofErr w:type="gramEnd"/>
      <w:r w:rsidRPr="00021B5F">
        <w:rPr>
          <w:rFonts w:ascii="Cambria" w:hAnsi="Cambria"/>
          <w:sz w:val="20"/>
          <w:szCs w:val="20"/>
          <w:lang w:val="es-US"/>
        </w:rPr>
        <w:t xml:space="preserve"> en la totalidad de fallecimientos. En conclusión, según las cifras del Comité sería alrededor de unas 7.800 muertes en exceso</w:t>
      </w:r>
      <w:r w:rsidRPr="00021B5F">
        <w:rPr>
          <w:rFonts w:ascii="Cambria" w:hAnsi="Cambria"/>
          <w:sz w:val="20"/>
          <w:szCs w:val="20"/>
          <w:vertAlign w:val="superscript"/>
          <w:lang w:val="es-US"/>
        </w:rPr>
        <w:footnoteReference w:id="172"/>
      </w:r>
      <w:r w:rsidRPr="00021B5F">
        <w:rPr>
          <w:rFonts w:ascii="Cambria" w:hAnsi="Cambria"/>
          <w:sz w:val="20"/>
          <w:szCs w:val="20"/>
          <w:lang w:val="es-US"/>
        </w:rPr>
        <w:t>. Se informó que en los registros de defunción no se estaría documentado como muertes atribuibles al COVID-19</w:t>
      </w:r>
      <w:r w:rsidRPr="00021B5F">
        <w:rPr>
          <w:rStyle w:val="FootnoteReference"/>
          <w:rFonts w:ascii="Cambria" w:eastAsia="Cambria" w:hAnsi="Cambria" w:cs="Cambria"/>
          <w:color w:val="000000" w:themeColor="text1"/>
          <w:sz w:val="20"/>
          <w:szCs w:val="20"/>
          <w:lang w:val="es-US"/>
        </w:rPr>
        <w:footnoteReference w:id="173"/>
      </w:r>
      <w:r w:rsidRPr="00021B5F">
        <w:rPr>
          <w:rFonts w:ascii="Cambria" w:hAnsi="Cambria"/>
          <w:sz w:val="20"/>
          <w:szCs w:val="20"/>
          <w:lang w:val="es-US"/>
        </w:rPr>
        <w:t xml:space="preserve">.  </w:t>
      </w:r>
    </w:p>
    <w:p w14:paraId="162E3842" w14:textId="77777777" w:rsidR="00CD1A99" w:rsidRPr="00021B5F" w:rsidRDefault="00CD1A99" w:rsidP="00CD1A99">
      <w:pPr>
        <w:pStyle w:val="ListParagraph"/>
        <w:rPr>
          <w:rFonts w:ascii="Cambria" w:eastAsiaTheme="minorEastAsia" w:hAnsi="Cambria"/>
          <w:color w:val="000000" w:themeColor="text1"/>
          <w:sz w:val="20"/>
          <w:szCs w:val="20"/>
          <w:lang w:val="es-US"/>
        </w:rPr>
      </w:pPr>
    </w:p>
    <w:p w14:paraId="636B2BEA" w14:textId="77777777" w:rsidR="00CD1A99" w:rsidRPr="00021B5F" w:rsidRDefault="00CD1A99" w:rsidP="00CD1A99">
      <w:pPr>
        <w:numPr>
          <w:ilvl w:val="0"/>
          <w:numId w:val="1"/>
        </w:numPr>
        <w:suppressAutoHyphens/>
        <w:ind w:left="0" w:firstLine="720"/>
        <w:jc w:val="both"/>
        <w:rPr>
          <w:rFonts w:ascii="Cambria" w:eastAsia="Cambria" w:hAnsi="Cambria" w:cs="Cambria"/>
          <w:sz w:val="20"/>
          <w:szCs w:val="20"/>
          <w:lang w:val="es-US"/>
        </w:rPr>
      </w:pPr>
      <w:r w:rsidRPr="00021B5F">
        <w:rPr>
          <w:rFonts w:ascii="Cambria" w:eastAsiaTheme="minorEastAsia" w:hAnsi="Cambria"/>
          <w:color w:val="000000" w:themeColor="text1"/>
          <w:sz w:val="20"/>
          <w:szCs w:val="20"/>
          <w:lang w:val="es-US"/>
        </w:rPr>
        <w:t>En este sentido, a la Comisión y a la REDESCA les preocupa particularmente la situación del personal de salud cuya persecución, hostigamiento y ataques por parte de autoridades del Estado ha sido una constante a lo largo de la crisis política y social posterior a abril de 2018; un patrón que se ha visto aún más agravado en el contexto de pandemia. Así, la REDESCA viene documentando</w:t>
      </w:r>
      <w:r w:rsidRPr="00021B5F">
        <w:rPr>
          <w:rFonts w:ascii="Cambria" w:hAnsi="Cambria"/>
          <w:sz w:val="20"/>
          <w:szCs w:val="20"/>
          <w:lang w:val="es-US"/>
        </w:rPr>
        <w:t xml:space="preserve"> prácticas intimidatorias o de </w:t>
      </w:r>
      <w:r w:rsidRPr="00021B5F">
        <w:rPr>
          <w:rFonts w:ascii="Cambria" w:hAnsi="Cambria"/>
          <w:sz w:val="20"/>
          <w:szCs w:val="20"/>
          <w:lang w:val="es-US"/>
        </w:rPr>
        <w:lastRenderedPageBreak/>
        <w:t>hostigamiento mediante el uso del derecho penal, laboral o administrativo, incluyendo despidos injustificados, que tienen como efecto silenciar o infundir temor en integrantes del gremio médico y de la salud</w:t>
      </w:r>
      <w:r w:rsidRPr="00021B5F">
        <w:rPr>
          <w:rStyle w:val="FootnoteReference"/>
          <w:rFonts w:ascii="Cambria" w:hAnsi="Cambria"/>
          <w:sz w:val="20"/>
          <w:szCs w:val="20"/>
          <w:lang w:val="es-US"/>
        </w:rPr>
        <w:footnoteReference w:id="174"/>
      </w:r>
      <w:r w:rsidRPr="00021B5F">
        <w:rPr>
          <w:rFonts w:ascii="Cambria" w:hAnsi="Cambria"/>
          <w:sz w:val="20"/>
          <w:szCs w:val="20"/>
          <w:lang w:val="es-US"/>
        </w:rPr>
        <w:t>. En esa línea, la Comisión y la REDESCA destacan que las principales prácticas que se han visto intensificadas ha sido el señalamiento directo a profesionales de la salud por parte de entidades y autoridades del Estado, llegando a tildárseles de terroristas sanitarios y de difundir noticias falsas por parte de autoridades del Estado.</w:t>
      </w:r>
      <w:r w:rsidRPr="00021B5F">
        <w:rPr>
          <w:rFonts w:ascii="Cambria" w:hAnsi="Cambria"/>
          <w:sz w:val="20"/>
          <w:szCs w:val="20"/>
          <w:vertAlign w:val="superscript"/>
          <w:lang w:val="es-US"/>
        </w:rPr>
        <w:footnoteReference w:id="175"/>
      </w:r>
      <w:r w:rsidRPr="00021B5F">
        <w:rPr>
          <w:rFonts w:ascii="Cambria" w:hAnsi="Cambria"/>
          <w:sz w:val="20"/>
          <w:szCs w:val="20"/>
          <w:lang w:val="es-US"/>
        </w:rPr>
        <w:t xml:space="preserve"> Dichas acciones además de afectar el bienestar de las personas que las sufren, tienen un impacto negativo en el gremio en su conjunto, y en la población que es atendida por tales profesionales</w:t>
      </w:r>
      <w:r w:rsidRPr="00021B5F">
        <w:rPr>
          <w:rStyle w:val="FootnoteReference"/>
          <w:rFonts w:ascii="Cambria" w:hAnsi="Cambria" w:cs="Tahoma"/>
          <w:sz w:val="20"/>
          <w:szCs w:val="20"/>
          <w:shd w:val="clear" w:color="auto" w:fill="FFFFFF"/>
          <w:lang w:val="es-US"/>
        </w:rPr>
        <w:footnoteReference w:id="176"/>
      </w:r>
      <w:r w:rsidRPr="00021B5F">
        <w:rPr>
          <w:rFonts w:ascii="Cambria" w:hAnsi="Cambria" w:cs="Tahoma"/>
          <w:sz w:val="20"/>
          <w:szCs w:val="20"/>
          <w:shd w:val="clear" w:color="auto" w:fill="FFFFFF"/>
          <w:lang w:val="es-US"/>
        </w:rPr>
        <w:t>.</w:t>
      </w:r>
    </w:p>
    <w:p w14:paraId="5FCFA67B" w14:textId="77777777" w:rsidR="00CD1A99" w:rsidRPr="00021B5F" w:rsidRDefault="00CD1A99" w:rsidP="00CD1A99">
      <w:pPr>
        <w:suppressAutoHyphens/>
        <w:ind w:left="720"/>
        <w:jc w:val="both"/>
        <w:rPr>
          <w:rFonts w:ascii="Cambria" w:eastAsia="Cambria" w:hAnsi="Cambria" w:cs="Cambria"/>
          <w:sz w:val="20"/>
          <w:szCs w:val="20"/>
          <w:lang w:val="es-US"/>
        </w:rPr>
      </w:pPr>
    </w:p>
    <w:p w14:paraId="560B88F4" w14:textId="77777777" w:rsidR="00CD1A99" w:rsidRPr="00021B5F" w:rsidRDefault="00CD1A99" w:rsidP="00CD1A99">
      <w:pPr>
        <w:numPr>
          <w:ilvl w:val="0"/>
          <w:numId w:val="1"/>
        </w:numPr>
        <w:suppressAutoHyphens/>
        <w:ind w:left="0" w:firstLine="720"/>
        <w:jc w:val="both"/>
        <w:rPr>
          <w:rFonts w:ascii="Cambria" w:eastAsia="Cambria" w:hAnsi="Cambria" w:cs="Cambria"/>
          <w:sz w:val="20"/>
          <w:szCs w:val="20"/>
          <w:lang w:val="es-US"/>
        </w:rPr>
      </w:pPr>
      <w:r w:rsidRPr="00021B5F">
        <w:rPr>
          <w:rFonts w:ascii="Cambria" w:hAnsi="Cambria"/>
          <w:sz w:val="20"/>
          <w:szCs w:val="20"/>
          <w:lang w:val="es-US"/>
        </w:rPr>
        <w:t xml:space="preserve">En este contexto, la CIDH y la REDESCA toman nota con preocupación sobre la cancelación de la personería jurídica de 24 organizaciones de la sociedad civil, incluyendo gremios médicos de distintas </w:t>
      </w:r>
      <w:r w:rsidRPr="00021B5F">
        <w:rPr>
          <w:rFonts w:ascii="Cambria" w:eastAsia="Times New Roman" w:hAnsi="Cambria" w:cs="Times New Roman"/>
          <w:sz w:val="20"/>
          <w:szCs w:val="20"/>
          <w:lang w:val="es-US" w:eastAsia="es-ES"/>
        </w:rPr>
        <w:t>especialidades</w:t>
      </w:r>
      <w:r w:rsidRPr="00021B5F">
        <w:rPr>
          <w:rFonts w:ascii="Cambria" w:hAnsi="Cambria"/>
          <w:sz w:val="20"/>
          <w:szCs w:val="20"/>
          <w:lang w:val="es-US"/>
        </w:rPr>
        <w:t>, decretada por la Asamblea Nacional el 28 de julio. En este mismo sentido se registraron allanamientos a organizaciones de la sociedad civil que trabajan en asuntos relacionados con la promoción del derecho a la salud.</w:t>
      </w:r>
      <w:r w:rsidRPr="00021B5F">
        <w:rPr>
          <w:rStyle w:val="FootnoteReference"/>
          <w:rFonts w:ascii="Cambria" w:hAnsi="Cambria"/>
          <w:sz w:val="20"/>
          <w:szCs w:val="20"/>
          <w:lang w:val="es-US"/>
        </w:rPr>
        <w:footnoteReference w:id="177"/>
      </w:r>
      <w:r w:rsidRPr="00021B5F">
        <w:rPr>
          <w:rFonts w:ascii="Cambria" w:hAnsi="Cambria"/>
          <w:sz w:val="20"/>
          <w:szCs w:val="20"/>
          <w:lang w:val="es-US"/>
        </w:rPr>
        <w:t xml:space="preserve"> De igual manera parte de los actos registrados en contra de la UMN se encuentra la persecución en contra de integrantes de la organización, lo que llevó al cierre de sus oficinas por los constantes asedios denunciados.</w:t>
      </w:r>
      <w:r w:rsidRPr="00021B5F">
        <w:rPr>
          <w:rStyle w:val="FootnoteReference"/>
          <w:rFonts w:ascii="Cambria" w:hAnsi="Cambria"/>
          <w:sz w:val="20"/>
          <w:szCs w:val="20"/>
          <w:lang w:val="es-US"/>
        </w:rPr>
        <w:footnoteReference w:id="178"/>
      </w:r>
    </w:p>
    <w:p w14:paraId="1391DBD9" w14:textId="77777777" w:rsidR="00CD1A99" w:rsidRPr="00021B5F" w:rsidRDefault="00CD1A99" w:rsidP="00CD1A99">
      <w:pPr>
        <w:pStyle w:val="ListParagraph"/>
        <w:rPr>
          <w:rFonts w:ascii="Cambria" w:eastAsia="Calibri" w:hAnsi="Cambria"/>
          <w:sz w:val="20"/>
          <w:szCs w:val="20"/>
          <w:lang w:val="es-US"/>
        </w:rPr>
      </w:pPr>
    </w:p>
    <w:p w14:paraId="45C9195C" w14:textId="77777777" w:rsidR="00CD1A99" w:rsidRPr="00021B5F" w:rsidRDefault="00CD1A99" w:rsidP="00CD1A99">
      <w:pPr>
        <w:numPr>
          <w:ilvl w:val="0"/>
          <w:numId w:val="1"/>
        </w:numPr>
        <w:suppressAutoHyphens/>
        <w:ind w:left="0" w:firstLine="720"/>
        <w:jc w:val="both"/>
        <w:rPr>
          <w:rFonts w:ascii="Cambria" w:eastAsia="Cambria" w:hAnsi="Cambria" w:cs="Cambria"/>
          <w:sz w:val="20"/>
          <w:szCs w:val="20"/>
          <w:lang w:val="es-US"/>
        </w:rPr>
      </w:pPr>
      <w:r w:rsidRPr="00021B5F">
        <w:rPr>
          <w:rFonts w:ascii="Cambria" w:eastAsia="Calibri" w:hAnsi="Cambria"/>
          <w:sz w:val="20"/>
          <w:szCs w:val="20"/>
          <w:lang w:val="es-US"/>
        </w:rPr>
        <w:t xml:space="preserve">Del mismo modo, la Comisión observa con preocupación los testimonios recibidos por parte de miembros de la UMN señalando la amenaza de sanciones administrativas por parte del Estado, tales como la </w:t>
      </w:r>
      <w:r w:rsidRPr="00021B5F">
        <w:rPr>
          <w:rFonts w:ascii="Cambria" w:eastAsia="Times New Roman" w:hAnsi="Cambria" w:cs="Times New Roman"/>
          <w:sz w:val="20"/>
          <w:szCs w:val="20"/>
          <w:lang w:val="es-US" w:eastAsia="es-ES"/>
        </w:rPr>
        <w:t>suspensión</w:t>
      </w:r>
      <w:r w:rsidRPr="00021B5F">
        <w:rPr>
          <w:rFonts w:ascii="Cambria" w:eastAsia="Calibri" w:hAnsi="Cambria"/>
          <w:sz w:val="20"/>
          <w:szCs w:val="20"/>
          <w:lang w:val="es-US"/>
        </w:rPr>
        <w:t xml:space="preserve"> o remoción de sus licencias para ejercer la profesión</w:t>
      </w:r>
      <w:r w:rsidRPr="00021B5F">
        <w:rPr>
          <w:rStyle w:val="FootnoteReference"/>
          <w:rFonts w:ascii="Cambria" w:eastAsia="Calibri" w:hAnsi="Cambria"/>
          <w:sz w:val="20"/>
          <w:szCs w:val="20"/>
          <w:lang w:val="es-US"/>
        </w:rPr>
        <w:footnoteReference w:id="179"/>
      </w:r>
      <w:r w:rsidRPr="00021B5F">
        <w:rPr>
          <w:rFonts w:ascii="Cambria" w:eastAsia="Calibri" w:hAnsi="Cambria"/>
          <w:sz w:val="20"/>
          <w:szCs w:val="20"/>
          <w:lang w:val="es-US"/>
        </w:rPr>
        <w:t>. En algunos casos, se ha indicado que, de no aceptar la remoción de la licencia profesional, se procedería a la detención por un mayor tiempo. Esto ha llevado a que algunas personas se hayan visto forzadas a exiliarse</w:t>
      </w:r>
      <w:r w:rsidRPr="00021B5F">
        <w:rPr>
          <w:rStyle w:val="FootnoteReference"/>
          <w:rFonts w:ascii="Cambria" w:eastAsia="Calibri" w:hAnsi="Cambria"/>
          <w:sz w:val="20"/>
          <w:szCs w:val="20"/>
          <w:lang w:val="es-US"/>
        </w:rPr>
        <w:footnoteReference w:id="180"/>
      </w:r>
      <w:r w:rsidRPr="00021B5F">
        <w:rPr>
          <w:rFonts w:ascii="Cambria" w:eastAsia="Calibri" w:hAnsi="Cambria"/>
          <w:sz w:val="20"/>
          <w:szCs w:val="20"/>
          <w:lang w:val="es-US"/>
        </w:rPr>
        <w:t xml:space="preserve">.  </w:t>
      </w:r>
    </w:p>
    <w:p w14:paraId="4EDEAF2F" w14:textId="77777777" w:rsidR="00CD1A99" w:rsidRPr="00021B5F" w:rsidRDefault="00CD1A99" w:rsidP="00CD1A99">
      <w:pPr>
        <w:pStyle w:val="ListParagraph"/>
        <w:rPr>
          <w:rFonts w:ascii="Cambria" w:eastAsiaTheme="minorEastAsia" w:hAnsi="Cambria"/>
          <w:sz w:val="20"/>
          <w:szCs w:val="20"/>
          <w:lang w:val="es-US"/>
        </w:rPr>
      </w:pPr>
    </w:p>
    <w:p w14:paraId="697031DE" w14:textId="77777777" w:rsidR="00CD1A99" w:rsidRPr="00021B5F" w:rsidRDefault="00CD1A99" w:rsidP="00CD1A99">
      <w:pPr>
        <w:numPr>
          <w:ilvl w:val="0"/>
          <w:numId w:val="1"/>
        </w:numPr>
        <w:suppressAutoHyphens/>
        <w:ind w:left="0" w:firstLine="720"/>
        <w:jc w:val="both"/>
        <w:rPr>
          <w:rFonts w:ascii="Cambria" w:eastAsia="Cambria" w:hAnsi="Cambria" w:cs="Cambria"/>
          <w:sz w:val="20"/>
          <w:szCs w:val="20"/>
          <w:lang w:val="es-US"/>
        </w:rPr>
      </w:pPr>
      <w:r w:rsidRPr="00021B5F">
        <w:rPr>
          <w:rFonts w:ascii="Cambria" w:eastAsiaTheme="minorEastAsia" w:hAnsi="Cambria"/>
          <w:sz w:val="20"/>
          <w:szCs w:val="20"/>
          <w:lang w:val="es-US"/>
        </w:rPr>
        <w:t xml:space="preserve">En este contexto, la Comisión y la REDESCA destacan la situación de José Luis Julio </w:t>
      </w:r>
      <w:proofErr w:type="spellStart"/>
      <w:r w:rsidRPr="00021B5F">
        <w:rPr>
          <w:rFonts w:ascii="Cambria" w:eastAsiaTheme="minorEastAsia" w:hAnsi="Cambria"/>
          <w:sz w:val="20"/>
          <w:szCs w:val="20"/>
          <w:lang w:val="es-US"/>
        </w:rPr>
        <w:t>Borgen</w:t>
      </w:r>
      <w:proofErr w:type="spellEnd"/>
      <w:r w:rsidRPr="00021B5F">
        <w:rPr>
          <w:rFonts w:ascii="Cambria" w:eastAsiaTheme="minorEastAsia" w:hAnsi="Cambria"/>
          <w:sz w:val="20"/>
          <w:szCs w:val="20"/>
          <w:lang w:val="es-US"/>
        </w:rPr>
        <w:t xml:space="preserve">, miembro de la UMN, que fue llamado a declarar en relación con una investigación que el Ministerio Público lleva en contra de una de sus pacientes, el pasado 13 de julio; José Luis Julio </w:t>
      </w:r>
      <w:proofErr w:type="spellStart"/>
      <w:r w:rsidRPr="00021B5F">
        <w:rPr>
          <w:rFonts w:ascii="Cambria" w:eastAsiaTheme="minorEastAsia" w:hAnsi="Cambria"/>
          <w:sz w:val="20"/>
          <w:szCs w:val="20"/>
          <w:lang w:val="es-US"/>
        </w:rPr>
        <w:t>Borgen</w:t>
      </w:r>
      <w:proofErr w:type="spellEnd"/>
      <w:r w:rsidRPr="00021B5F">
        <w:rPr>
          <w:rFonts w:ascii="Cambria" w:eastAsiaTheme="minorEastAsia" w:hAnsi="Cambria"/>
          <w:sz w:val="20"/>
          <w:szCs w:val="20"/>
          <w:lang w:val="es-US"/>
        </w:rPr>
        <w:t xml:space="preserve">, Carlos </w:t>
      </w:r>
      <w:proofErr w:type="spellStart"/>
      <w:r w:rsidRPr="00021B5F">
        <w:rPr>
          <w:rFonts w:ascii="Cambria" w:eastAsiaTheme="minorEastAsia" w:hAnsi="Cambria"/>
          <w:sz w:val="20"/>
          <w:szCs w:val="20"/>
          <w:lang w:val="es-US"/>
        </w:rPr>
        <w:t>Quant</w:t>
      </w:r>
      <w:proofErr w:type="spellEnd"/>
      <w:r w:rsidRPr="00021B5F">
        <w:rPr>
          <w:rFonts w:ascii="Cambria" w:eastAsiaTheme="minorEastAsia" w:hAnsi="Cambria"/>
          <w:sz w:val="20"/>
          <w:szCs w:val="20"/>
          <w:lang w:val="es-US"/>
        </w:rPr>
        <w:t xml:space="preserve"> y Jorge Miranda fueron citados a comparecer con carácter obligatorio ante la Sala de Dirección de Regulación Sanitaria del MINSA, el pasado 22 y 26 de julio respectivamente. En declaraciones a medios de comunicación, el doctor </w:t>
      </w:r>
      <w:proofErr w:type="spellStart"/>
      <w:r w:rsidRPr="00021B5F">
        <w:rPr>
          <w:rFonts w:ascii="Cambria" w:eastAsiaTheme="minorEastAsia" w:hAnsi="Cambria"/>
          <w:sz w:val="20"/>
          <w:szCs w:val="20"/>
          <w:lang w:val="es-US"/>
        </w:rPr>
        <w:t>Borgen</w:t>
      </w:r>
      <w:proofErr w:type="spellEnd"/>
      <w:r w:rsidRPr="00021B5F">
        <w:rPr>
          <w:rFonts w:ascii="Cambria" w:eastAsiaTheme="minorEastAsia" w:hAnsi="Cambria"/>
          <w:sz w:val="20"/>
          <w:szCs w:val="20"/>
          <w:lang w:val="es-US"/>
        </w:rPr>
        <w:t xml:space="preserve"> afirmó que las autoridades le dijeron "que hay que tener cuidado con las declaraciones y recordar la Ley de </w:t>
      </w:r>
      <w:r w:rsidRPr="00021B5F">
        <w:rPr>
          <w:rFonts w:ascii="Cambria" w:eastAsia="Times New Roman" w:hAnsi="Cambria" w:cs="Times New Roman"/>
          <w:sz w:val="20"/>
          <w:szCs w:val="20"/>
          <w:lang w:val="es-US" w:eastAsia="es-ES"/>
        </w:rPr>
        <w:t>Ciberdelitos</w:t>
      </w:r>
      <w:r w:rsidRPr="00021B5F">
        <w:rPr>
          <w:rFonts w:ascii="Cambria" w:eastAsiaTheme="minorEastAsia" w:hAnsi="Cambria"/>
          <w:sz w:val="20"/>
          <w:szCs w:val="20"/>
          <w:lang w:val="es-US"/>
        </w:rPr>
        <w:t>", además, Miranda refirió haber sido amenazado con la suspensión de su licencia y la posibilidad de ser encarcelado por informar sobre la pandemia</w:t>
      </w:r>
      <w:r w:rsidRPr="00021B5F">
        <w:rPr>
          <w:rStyle w:val="FootnoteReference"/>
          <w:rFonts w:ascii="Cambria" w:hAnsi="Cambria"/>
          <w:sz w:val="20"/>
          <w:szCs w:val="20"/>
          <w:lang w:val="es-US"/>
        </w:rPr>
        <w:footnoteReference w:id="181"/>
      </w:r>
      <w:r w:rsidRPr="00021B5F">
        <w:rPr>
          <w:rFonts w:ascii="Cambria" w:eastAsia="Tahoma" w:hAnsi="Cambria" w:cs="Tahoma"/>
          <w:color w:val="333333"/>
          <w:sz w:val="20"/>
          <w:szCs w:val="20"/>
          <w:lang w:val="es-US"/>
        </w:rPr>
        <w:t>.</w:t>
      </w:r>
    </w:p>
    <w:p w14:paraId="103600FF" w14:textId="77777777" w:rsidR="00CD1A99" w:rsidRPr="00021B5F" w:rsidRDefault="00CD1A99" w:rsidP="00CD1A99">
      <w:pPr>
        <w:pStyle w:val="ListParagraph"/>
        <w:rPr>
          <w:rFonts w:ascii="Cambria" w:hAnsi="Cambria"/>
          <w:sz w:val="20"/>
          <w:szCs w:val="20"/>
          <w:lang w:val="es-US"/>
        </w:rPr>
      </w:pPr>
    </w:p>
    <w:p w14:paraId="6064ED83" w14:textId="77777777" w:rsidR="00CD1A99" w:rsidRPr="00021B5F" w:rsidRDefault="00CD1A99" w:rsidP="00CD1A99">
      <w:pPr>
        <w:numPr>
          <w:ilvl w:val="0"/>
          <w:numId w:val="1"/>
        </w:numPr>
        <w:suppressAutoHyphens/>
        <w:ind w:left="0" w:firstLine="720"/>
        <w:jc w:val="both"/>
        <w:rPr>
          <w:rFonts w:ascii="Cambria" w:eastAsia="Cambria" w:hAnsi="Cambria" w:cs="Cambria"/>
          <w:sz w:val="20"/>
          <w:szCs w:val="20"/>
          <w:lang w:val="es-US"/>
        </w:rPr>
      </w:pPr>
      <w:r w:rsidRPr="00021B5F">
        <w:rPr>
          <w:rFonts w:ascii="Cambria" w:hAnsi="Cambria"/>
          <w:sz w:val="20"/>
          <w:szCs w:val="20"/>
          <w:lang w:val="es-US"/>
        </w:rPr>
        <w:t xml:space="preserve">Por otra parte, respecto a la implementación de un plan de vacunación, tanto el Comité Científico Interdisciplinario, como la UMN y el Observatorio Ciudadano, señalaron que el 3 de mayo de 2021, el sector salud del país accedió a una primera ronda de vacunas. </w:t>
      </w:r>
      <w:r w:rsidRPr="00021B5F">
        <w:rPr>
          <w:rFonts w:ascii="Cambria" w:hAnsi="Cambria"/>
          <w:sz w:val="20"/>
          <w:szCs w:val="20"/>
          <w:vertAlign w:val="superscript"/>
          <w:lang w:val="es-US"/>
        </w:rPr>
        <w:footnoteReference w:id="182"/>
      </w:r>
      <w:r w:rsidRPr="00021B5F">
        <w:rPr>
          <w:rFonts w:ascii="Cambria" w:hAnsi="Cambria"/>
          <w:sz w:val="20"/>
          <w:szCs w:val="20"/>
          <w:lang w:val="es-US"/>
        </w:rPr>
        <w:t xml:space="preserve"> Sin embargo, la CIDH y la REDESCA toman nota de las denuncias realizadas por sectores de la sociedad civil acerca de hechos de discriminación en el acceso a la </w:t>
      </w:r>
      <w:r w:rsidRPr="00021B5F">
        <w:rPr>
          <w:rFonts w:ascii="Cambria" w:eastAsia="Times New Roman" w:hAnsi="Cambria" w:cs="Times New Roman"/>
          <w:sz w:val="20"/>
          <w:szCs w:val="20"/>
          <w:lang w:val="es-US" w:eastAsia="es-ES"/>
        </w:rPr>
        <w:t>vacuna</w:t>
      </w:r>
      <w:r w:rsidRPr="00021B5F">
        <w:rPr>
          <w:rFonts w:ascii="Cambria" w:hAnsi="Cambria"/>
          <w:sz w:val="20"/>
          <w:szCs w:val="20"/>
          <w:lang w:val="es-US"/>
        </w:rPr>
        <w:t xml:space="preserve"> por motivos políticos.</w:t>
      </w:r>
      <w:r w:rsidRPr="00021B5F">
        <w:rPr>
          <w:rStyle w:val="FootnoteReference"/>
          <w:rFonts w:ascii="Cambria" w:hAnsi="Cambria"/>
          <w:sz w:val="20"/>
          <w:szCs w:val="20"/>
          <w:lang w:val="es-US"/>
        </w:rPr>
        <w:footnoteReference w:id="183"/>
      </w:r>
      <w:r w:rsidRPr="00021B5F">
        <w:rPr>
          <w:rFonts w:ascii="Cambria" w:hAnsi="Cambria"/>
          <w:sz w:val="20"/>
          <w:szCs w:val="20"/>
          <w:lang w:val="es-US"/>
        </w:rPr>
        <w:t xml:space="preserve">  Al respecto, el Comité DESC de las Naciones Unidas en su reporte </w:t>
      </w:r>
      <w:r w:rsidRPr="00021B5F">
        <w:rPr>
          <w:rFonts w:ascii="Cambria" w:hAnsi="Cambria"/>
          <w:sz w:val="20"/>
          <w:szCs w:val="20"/>
          <w:lang w:val="es-US"/>
        </w:rPr>
        <w:lastRenderedPageBreak/>
        <w:t>de país también señaló que existen</w:t>
      </w:r>
      <w:r w:rsidRPr="00021B5F">
        <w:rPr>
          <w:rFonts w:ascii="Cambria" w:hAnsi="Cambria"/>
          <w:noProof/>
          <w:sz w:val="20"/>
          <w:szCs w:val="20"/>
          <w:lang w:val="es-US"/>
        </w:rPr>
        <w:t xml:space="preserve"> alegaciones de discriminación por motivos de opinión política que ha afectado a personas opositoras o críticas del Gobierno en cuanto al acceso a servicios de salud</w:t>
      </w:r>
      <w:r w:rsidRPr="00021B5F">
        <w:rPr>
          <w:rStyle w:val="FootnoteReference"/>
          <w:rFonts w:ascii="Cambria" w:hAnsi="Cambria"/>
          <w:noProof/>
          <w:sz w:val="20"/>
          <w:szCs w:val="20"/>
          <w:lang w:val="es-US"/>
        </w:rPr>
        <w:footnoteReference w:id="184"/>
      </w:r>
      <w:r w:rsidRPr="00021B5F">
        <w:rPr>
          <w:rFonts w:ascii="Cambria" w:hAnsi="Cambria"/>
          <w:noProof/>
          <w:sz w:val="20"/>
          <w:szCs w:val="20"/>
          <w:lang w:val="es-US"/>
        </w:rPr>
        <w:t>.</w:t>
      </w:r>
    </w:p>
    <w:p w14:paraId="1AF8A883" w14:textId="77777777" w:rsidR="00CD1A99" w:rsidRPr="00021B5F" w:rsidRDefault="00CD1A99" w:rsidP="00CD1A99">
      <w:pPr>
        <w:pStyle w:val="ListParagraph"/>
        <w:rPr>
          <w:rFonts w:ascii="Cambria" w:hAnsi="Cambria"/>
          <w:sz w:val="20"/>
          <w:szCs w:val="20"/>
          <w:lang w:val="es-US"/>
        </w:rPr>
      </w:pPr>
    </w:p>
    <w:p w14:paraId="61D42FC0" w14:textId="77777777" w:rsidR="00CD1A99" w:rsidRPr="00021B5F" w:rsidRDefault="00CD1A99" w:rsidP="00CD1A99">
      <w:pPr>
        <w:numPr>
          <w:ilvl w:val="0"/>
          <w:numId w:val="1"/>
        </w:numPr>
        <w:suppressAutoHyphens/>
        <w:ind w:left="0" w:firstLine="720"/>
        <w:jc w:val="both"/>
        <w:rPr>
          <w:rFonts w:ascii="Cambria" w:eastAsia="Cambria" w:hAnsi="Cambria" w:cs="Cambria"/>
          <w:sz w:val="20"/>
          <w:szCs w:val="20"/>
          <w:lang w:val="es-US"/>
        </w:rPr>
      </w:pPr>
      <w:r w:rsidRPr="00021B5F">
        <w:rPr>
          <w:rFonts w:ascii="Cambria" w:hAnsi="Cambria"/>
          <w:sz w:val="20"/>
          <w:szCs w:val="20"/>
          <w:lang w:val="es-US"/>
        </w:rPr>
        <w:t>En este mismo sentido, según cálculos del Comité Científico Multidisciplinario, la inmunización de todas las personas tardaría hasta cinco años en culminarse debido a la falta de dosis disponibles y a la falta de una campaña de información masiva</w:t>
      </w:r>
      <w:r w:rsidRPr="00021B5F">
        <w:rPr>
          <w:rFonts w:ascii="Cambria" w:hAnsi="Cambria"/>
          <w:sz w:val="20"/>
          <w:szCs w:val="20"/>
          <w:vertAlign w:val="superscript"/>
          <w:lang w:val="es-US"/>
        </w:rPr>
        <w:footnoteReference w:id="185"/>
      </w:r>
      <w:r w:rsidRPr="00021B5F">
        <w:rPr>
          <w:rFonts w:ascii="Cambria" w:hAnsi="Cambria"/>
          <w:sz w:val="20"/>
          <w:szCs w:val="20"/>
          <w:lang w:val="es-US"/>
        </w:rPr>
        <w:t>. Vale señalar que Nicaragua cuenta con un préstamo de 100 millones de dólares para comprar vacunas, fondo con el que se habrían comprado 190 mil dosis de SPUTNIK V</w:t>
      </w:r>
      <w:r w:rsidRPr="00021B5F">
        <w:rPr>
          <w:rStyle w:val="FootnoteReference"/>
          <w:rFonts w:ascii="Cambria" w:hAnsi="Cambria"/>
          <w:sz w:val="20"/>
          <w:szCs w:val="20"/>
          <w:lang w:val="es-US"/>
        </w:rPr>
        <w:footnoteReference w:id="186"/>
      </w:r>
      <w:r w:rsidRPr="00021B5F">
        <w:rPr>
          <w:rFonts w:ascii="Cambria" w:hAnsi="Cambria"/>
          <w:sz w:val="20"/>
          <w:szCs w:val="20"/>
          <w:lang w:val="es-US"/>
        </w:rPr>
        <w:t xml:space="preserve">. Por su parte, el Estado ha informado que al momento el país cuenta con alrededor de 531 mil dosis de vacunas entre </w:t>
      </w:r>
      <w:proofErr w:type="spellStart"/>
      <w:r w:rsidRPr="00021B5F">
        <w:rPr>
          <w:rFonts w:ascii="Cambria" w:hAnsi="Cambria"/>
          <w:sz w:val="20"/>
          <w:szCs w:val="20"/>
          <w:lang w:val="es-US"/>
        </w:rPr>
        <w:t>Covishield</w:t>
      </w:r>
      <w:proofErr w:type="spellEnd"/>
      <w:r w:rsidRPr="00021B5F">
        <w:rPr>
          <w:rFonts w:ascii="Cambria" w:hAnsi="Cambria"/>
          <w:sz w:val="20"/>
          <w:szCs w:val="20"/>
          <w:lang w:val="es-US"/>
        </w:rPr>
        <w:t xml:space="preserve"> y Sputnik V, que alcanzaría a tratar a 265,500 personas, lo que solamente cubre al 3.9% de la población. Al respecto, la comunidad científica de la sociedad civil de Nicaragua indica que el país se encuentra con la capacidad instalada para vacunar, como mínimo, a 150,000 personas al día, de acuerdo con información pública la presente campaña de vacunación no estaría cumpliendo con estas expectativas.</w:t>
      </w:r>
      <w:r w:rsidRPr="00021B5F">
        <w:rPr>
          <w:rFonts w:ascii="Cambria" w:hAnsi="Cambria"/>
          <w:sz w:val="20"/>
          <w:szCs w:val="20"/>
          <w:vertAlign w:val="superscript"/>
          <w:lang w:val="es-US"/>
        </w:rPr>
        <w:footnoteReference w:id="187"/>
      </w:r>
      <w:r w:rsidRPr="00021B5F">
        <w:rPr>
          <w:rFonts w:ascii="Cambria" w:hAnsi="Cambria"/>
          <w:sz w:val="20"/>
          <w:szCs w:val="20"/>
          <w:lang w:val="es-US"/>
        </w:rPr>
        <w:t xml:space="preserve"> Según el MINSA durante el mes de junio se habrían vacunado con </w:t>
      </w:r>
      <w:proofErr w:type="spellStart"/>
      <w:r w:rsidRPr="00021B5F">
        <w:rPr>
          <w:rFonts w:ascii="Cambria" w:hAnsi="Cambria"/>
          <w:sz w:val="20"/>
          <w:szCs w:val="20"/>
          <w:lang w:val="es-US"/>
        </w:rPr>
        <w:t>Covishield</w:t>
      </w:r>
      <w:proofErr w:type="spellEnd"/>
      <w:r w:rsidRPr="00021B5F">
        <w:rPr>
          <w:rFonts w:ascii="Cambria" w:hAnsi="Cambria"/>
          <w:sz w:val="20"/>
          <w:szCs w:val="20"/>
          <w:lang w:val="es-US"/>
        </w:rPr>
        <w:t xml:space="preserve">, a casi 200 mil personas </w:t>
      </w:r>
      <w:r w:rsidRPr="00021B5F">
        <w:rPr>
          <w:rFonts w:ascii="Cambria" w:hAnsi="Cambria"/>
          <w:sz w:val="20"/>
          <w:szCs w:val="20"/>
          <w:vertAlign w:val="superscript"/>
          <w:lang w:val="es-US"/>
        </w:rPr>
        <w:footnoteReference w:id="188"/>
      </w:r>
      <w:r w:rsidRPr="00021B5F">
        <w:rPr>
          <w:rFonts w:ascii="Cambria" w:hAnsi="Cambria"/>
          <w:sz w:val="20"/>
          <w:szCs w:val="20"/>
          <w:lang w:val="es-US"/>
        </w:rPr>
        <w:t>.</w:t>
      </w:r>
    </w:p>
    <w:p w14:paraId="2438C6AC" w14:textId="77777777" w:rsidR="00CD1A99" w:rsidRPr="00021B5F" w:rsidRDefault="00CD1A99" w:rsidP="00CD1A99">
      <w:pPr>
        <w:pStyle w:val="ListParagraph"/>
        <w:rPr>
          <w:rFonts w:ascii="Cambria" w:hAnsi="Cambria"/>
          <w:sz w:val="20"/>
          <w:szCs w:val="20"/>
          <w:lang w:val="es-US"/>
        </w:rPr>
      </w:pPr>
    </w:p>
    <w:p w14:paraId="1694BB71" w14:textId="1528FF87" w:rsidR="00CD1A99" w:rsidRPr="00021B5F" w:rsidRDefault="00CD1A99" w:rsidP="00CD1A99">
      <w:pPr>
        <w:numPr>
          <w:ilvl w:val="0"/>
          <w:numId w:val="1"/>
        </w:numPr>
        <w:suppressAutoHyphens/>
        <w:ind w:left="0" w:firstLine="720"/>
        <w:jc w:val="both"/>
        <w:rPr>
          <w:rFonts w:ascii="Cambria" w:eastAsia="Cambria" w:hAnsi="Cambria" w:cs="Cambria"/>
          <w:sz w:val="20"/>
          <w:szCs w:val="20"/>
          <w:lang w:val="es-US"/>
        </w:rPr>
      </w:pPr>
      <w:r w:rsidRPr="00021B5F">
        <w:rPr>
          <w:rFonts w:ascii="Cambria" w:hAnsi="Cambria"/>
          <w:sz w:val="20"/>
          <w:szCs w:val="20"/>
          <w:lang w:val="es-US"/>
        </w:rPr>
        <w:t xml:space="preserve">La Comisión y la REDESCA encuentran preocupante los hallazgos el Observatorio Ciudadano según los cuales los grupos poblacionales priorizados no coinciden con las recomendaciones de los organismos sanitarios internacionales. Además, las organizaciones han denunciado que </w:t>
      </w:r>
      <w:r w:rsidRPr="00021B5F">
        <w:rPr>
          <w:rFonts w:ascii="Cambria" w:eastAsia="Times New Roman" w:hAnsi="Cambria" w:cs="Times New Roman"/>
          <w:sz w:val="20"/>
          <w:szCs w:val="20"/>
          <w:lang w:val="es-US" w:eastAsia="es-ES"/>
        </w:rPr>
        <w:t>hasta</w:t>
      </w:r>
      <w:r w:rsidRPr="00021B5F">
        <w:rPr>
          <w:rFonts w:ascii="Cambria" w:hAnsi="Cambria"/>
          <w:sz w:val="20"/>
          <w:szCs w:val="20"/>
          <w:lang w:val="es-US"/>
        </w:rPr>
        <w:t xml:space="preserve"> el momento no se tiene conocimiento si las personas trabajadoras de la salud y otros grupos priorizados ya habrían recibido su dosis o cuándo se les vacunará o con cuál vacuna de las disponibles en el país</w:t>
      </w:r>
      <w:r w:rsidRPr="00021B5F">
        <w:rPr>
          <w:rFonts w:ascii="Cambria" w:hAnsi="Cambria"/>
          <w:sz w:val="20"/>
          <w:szCs w:val="20"/>
          <w:vertAlign w:val="superscript"/>
          <w:lang w:val="es-US"/>
        </w:rPr>
        <w:footnoteReference w:id="189"/>
      </w:r>
      <w:r w:rsidRPr="00021B5F">
        <w:rPr>
          <w:rFonts w:ascii="Cambria" w:hAnsi="Cambria"/>
          <w:sz w:val="20"/>
          <w:szCs w:val="20"/>
          <w:lang w:val="es-US"/>
        </w:rPr>
        <w:t>. A 22 de octubre de 2021, según las cifras de la OPS, el país ha vacunado con el esquema completo en torno al 5% de la población del país, y con al menos una dosis al 19.5% de la población. Por ende, restaría vacunar al menos al 94.59 % de la población del país con esquema completo</w:t>
      </w:r>
      <w:r w:rsidRPr="00021B5F">
        <w:rPr>
          <w:rFonts w:ascii="Cambria" w:hAnsi="Cambria"/>
          <w:sz w:val="20"/>
          <w:szCs w:val="20"/>
          <w:vertAlign w:val="superscript"/>
          <w:lang w:val="es-US"/>
        </w:rPr>
        <w:footnoteReference w:id="190"/>
      </w:r>
      <w:r w:rsidRPr="00021B5F">
        <w:rPr>
          <w:rFonts w:ascii="Cambria" w:hAnsi="Cambria"/>
          <w:sz w:val="20"/>
          <w:szCs w:val="20"/>
          <w:lang w:val="es-US"/>
        </w:rPr>
        <w:t>.</w:t>
      </w:r>
    </w:p>
    <w:p w14:paraId="62E79113" w14:textId="77777777" w:rsidR="00CD1A99" w:rsidRPr="00021B5F" w:rsidRDefault="00CD1A99" w:rsidP="00CD1A99">
      <w:pPr>
        <w:pStyle w:val="ListParagraph"/>
        <w:rPr>
          <w:rFonts w:ascii="Cambria" w:eastAsia="Times New Roman" w:hAnsi="Cambria"/>
          <w:sz w:val="20"/>
          <w:szCs w:val="20"/>
          <w:lang w:val="es-US" w:eastAsia="es-ES"/>
        </w:rPr>
      </w:pPr>
    </w:p>
    <w:p w14:paraId="0C61129D" w14:textId="77777777" w:rsidR="00CD1A99" w:rsidRPr="00021B5F" w:rsidRDefault="00CD1A99" w:rsidP="00CD1A99">
      <w:pPr>
        <w:numPr>
          <w:ilvl w:val="0"/>
          <w:numId w:val="1"/>
        </w:numPr>
        <w:suppressAutoHyphens/>
        <w:ind w:left="0" w:firstLine="720"/>
        <w:jc w:val="both"/>
        <w:rPr>
          <w:rFonts w:ascii="Cambria" w:eastAsia="Cambria" w:hAnsi="Cambria" w:cs="Cambria"/>
          <w:sz w:val="20"/>
          <w:szCs w:val="20"/>
          <w:lang w:val="es-US"/>
        </w:rPr>
      </w:pPr>
      <w:r w:rsidRPr="00021B5F">
        <w:rPr>
          <w:rFonts w:ascii="Cambria" w:eastAsia="Times New Roman" w:hAnsi="Cambria"/>
          <w:sz w:val="20"/>
          <w:szCs w:val="20"/>
          <w:lang w:val="es-US" w:eastAsia="es-ES"/>
        </w:rPr>
        <w:t>Tomando en consideración los párrafos precedentes, la Comisión y la REDESCA recuerdan y llaman a implementar las recomendaciones emitidas en las Resoluciones 1/2020, 4/2020 y 1/2021 de la CIDH; las cuales brindan un marco conceptual amplio que permite a las autoridades gubernamentales diseñar, planificar e implementar las políticas públicas y adoptar las medidas que sean requeridas para enfrentar la pandemia desde un enfoque de derechos humanos.</w:t>
      </w:r>
      <w:r w:rsidRPr="00021B5F">
        <w:rPr>
          <w:rFonts w:ascii="Cambria" w:eastAsia="Times New Roman" w:hAnsi="Cambria"/>
          <w:sz w:val="20"/>
          <w:szCs w:val="20"/>
          <w:vertAlign w:val="superscript"/>
          <w:lang w:val="es-US" w:eastAsia="es-ES"/>
        </w:rPr>
        <w:footnoteReference w:id="191"/>
      </w:r>
      <w:r w:rsidRPr="00021B5F">
        <w:rPr>
          <w:rFonts w:ascii="Cambria" w:eastAsia="Times New Roman" w:hAnsi="Cambria"/>
          <w:sz w:val="20"/>
          <w:szCs w:val="20"/>
          <w:lang w:val="es-US" w:eastAsia="es-ES"/>
        </w:rPr>
        <w:t xml:space="preserve"> Esto incluye el respeto a los derechos humanos de los y las profesionales de la salud, </w:t>
      </w:r>
      <w:r w:rsidRPr="00021B5F">
        <w:rPr>
          <w:rFonts w:ascii="Cambria" w:hAnsi="Cambria"/>
          <w:sz w:val="20"/>
          <w:szCs w:val="20"/>
          <w:lang w:val="es-US"/>
        </w:rPr>
        <w:t>quienes</w:t>
      </w:r>
      <w:r w:rsidRPr="00021B5F">
        <w:rPr>
          <w:rFonts w:ascii="Cambria" w:eastAsia="Times New Roman" w:hAnsi="Cambria"/>
          <w:sz w:val="20"/>
          <w:szCs w:val="20"/>
          <w:lang w:val="es-US" w:eastAsia="es-ES"/>
        </w:rPr>
        <w:t xml:space="preserve"> merecen una protección reforzada en un contexto de pandemia. En tal sentido, la CIDH y la REDESCA reiteran su condena a los actos de hostigamiento y persecución contra </w:t>
      </w:r>
      <w:proofErr w:type="gramStart"/>
      <w:r w:rsidRPr="00021B5F">
        <w:rPr>
          <w:rFonts w:ascii="Cambria" w:eastAsia="Times New Roman" w:hAnsi="Cambria"/>
          <w:sz w:val="20"/>
          <w:szCs w:val="20"/>
          <w:lang w:val="es-US" w:eastAsia="es-ES"/>
        </w:rPr>
        <w:t>trabajadoras y trabajadores</w:t>
      </w:r>
      <w:proofErr w:type="gramEnd"/>
      <w:r w:rsidRPr="00021B5F">
        <w:rPr>
          <w:rFonts w:ascii="Cambria" w:eastAsia="Times New Roman" w:hAnsi="Cambria"/>
          <w:sz w:val="20"/>
          <w:szCs w:val="20"/>
          <w:lang w:val="es-US" w:eastAsia="es-ES"/>
        </w:rPr>
        <w:t xml:space="preserve"> de dicho sector, urgiendo al Estado nicaragüense a cesar inmediatamente estas acciones, como a la protección efectiva de sus derechos. Ello incluye, especialmente, priorizar su inmunización con vacunas seguras y eficaces contra el COVID-19.</w:t>
      </w:r>
    </w:p>
    <w:p w14:paraId="0313CA5C" w14:textId="77777777" w:rsidR="00CD1A99" w:rsidRPr="00021B5F" w:rsidRDefault="00CD1A99" w:rsidP="00CD1A99">
      <w:pPr>
        <w:pStyle w:val="ListParagraph"/>
        <w:rPr>
          <w:rFonts w:ascii="Cambria" w:hAnsi="Cambria"/>
          <w:sz w:val="20"/>
          <w:szCs w:val="20"/>
          <w:lang w:val="es-US"/>
        </w:rPr>
      </w:pPr>
    </w:p>
    <w:p w14:paraId="698D1ACB" w14:textId="77777777" w:rsidR="00CD1A99" w:rsidRPr="00021B5F" w:rsidRDefault="00CD1A99" w:rsidP="00CD1A99">
      <w:pPr>
        <w:numPr>
          <w:ilvl w:val="0"/>
          <w:numId w:val="1"/>
        </w:numPr>
        <w:suppressAutoHyphens/>
        <w:ind w:left="0" w:firstLine="720"/>
        <w:jc w:val="both"/>
        <w:rPr>
          <w:rFonts w:ascii="Cambria" w:eastAsia="Cambria" w:hAnsi="Cambria" w:cs="Cambria"/>
          <w:sz w:val="20"/>
          <w:szCs w:val="20"/>
          <w:lang w:val="es-US"/>
        </w:rPr>
      </w:pPr>
      <w:r w:rsidRPr="00021B5F">
        <w:rPr>
          <w:rFonts w:ascii="Cambria" w:hAnsi="Cambria"/>
          <w:sz w:val="20"/>
          <w:szCs w:val="20"/>
          <w:lang w:val="es-US"/>
        </w:rPr>
        <w:t xml:space="preserve">Por otra parte, la Comisión y la REDESCA tienen presente que, en el contexto de la ejecución de proyectos de mitigación y adaptación para el cambio climático, se habrían presentado dificultades para su implementación en el país. En tal sentido, la Relatoría Especial toma nota del caso presentado ante el </w:t>
      </w:r>
      <w:r w:rsidRPr="00021B5F">
        <w:rPr>
          <w:rFonts w:ascii="Cambria" w:hAnsi="Cambria"/>
          <w:sz w:val="20"/>
          <w:szCs w:val="20"/>
          <w:lang w:val="es-US"/>
        </w:rPr>
        <w:lastRenderedPageBreak/>
        <w:t xml:space="preserve">Mecanismo Independiente de Reclamos del GCF (Fondo verde del clima por sus siglas en inglés), presentado en junio de 2021, y aceptado el 21 de julio de 2021 por el mecanismo en su reporte de determinación de admisibilidad. En el mismo se indica que la queja se refiere al proyecto FP146, "Bio-CLIMA: Acción climática integrada para reducir la deforestación y fortalecer la </w:t>
      </w:r>
      <w:r w:rsidRPr="00021B5F">
        <w:rPr>
          <w:rFonts w:ascii="Cambria" w:eastAsia="Times New Roman" w:hAnsi="Cambria" w:cs="Times New Roman"/>
          <w:sz w:val="20"/>
          <w:szCs w:val="20"/>
          <w:lang w:val="es-US" w:eastAsia="es-ES"/>
        </w:rPr>
        <w:t>resiliencia</w:t>
      </w:r>
      <w:r w:rsidRPr="00021B5F">
        <w:rPr>
          <w:rFonts w:ascii="Cambria" w:hAnsi="Cambria"/>
          <w:sz w:val="20"/>
          <w:szCs w:val="20"/>
          <w:lang w:val="es-US"/>
        </w:rPr>
        <w:t xml:space="preserve"> en las biosferas de BOSAWÁS y Río San Juan", un proyecto basado en la Región del Caribe de Nicaragua. El objetivo principal de este proyecto es restaurar los paisajes forestales degradados en las Reservas de la Biosfera de Bosawás y Río San Juan. Este proyecto también pretende promover la gestión sostenible del uso de la tierra y la gestión forestal. Según lo indicado por el mecanismo, la queja alega que el proyecto afectaría los derechos de las poblaciones indígenas y afrodescendientes en la región, al no contar con un proceso apropiado de consulta con las comunidades, que incluye el consentimiento previo, libre e informado. Cabe recalcar que la agencia ejecutora es el Banco Centro americano para la integración económica; el cual, según las personas reclamantes, no estaría cumpliendo con las políticas del GCF respecto a transparencia y acceso a la información </w:t>
      </w:r>
      <w:r w:rsidRPr="00021B5F">
        <w:rPr>
          <w:rFonts w:ascii="Cambria" w:hAnsi="Cambria"/>
          <w:sz w:val="20"/>
          <w:szCs w:val="20"/>
          <w:vertAlign w:val="superscript"/>
          <w:lang w:val="es-US"/>
        </w:rPr>
        <w:footnoteReference w:id="192"/>
      </w:r>
      <w:r w:rsidRPr="00021B5F">
        <w:rPr>
          <w:rFonts w:ascii="Cambria" w:hAnsi="Cambria"/>
          <w:sz w:val="20"/>
          <w:szCs w:val="20"/>
          <w:lang w:val="es-US"/>
        </w:rPr>
        <w:t>.</w:t>
      </w:r>
    </w:p>
    <w:p w14:paraId="59315A5C" w14:textId="77777777" w:rsidR="00CD1A99" w:rsidRPr="00021B5F" w:rsidRDefault="00CD1A99" w:rsidP="00CD1A99">
      <w:pPr>
        <w:suppressAutoHyphens/>
        <w:ind w:left="720"/>
        <w:jc w:val="both"/>
        <w:rPr>
          <w:rFonts w:ascii="Cambria" w:eastAsia="Cambria" w:hAnsi="Cambria" w:cs="Cambria"/>
          <w:sz w:val="20"/>
          <w:szCs w:val="20"/>
          <w:lang w:val="es-US"/>
        </w:rPr>
      </w:pPr>
    </w:p>
    <w:p w14:paraId="41250AD0" w14:textId="77777777" w:rsidR="00CD1A99" w:rsidRPr="00021B5F" w:rsidRDefault="00CD1A99" w:rsidP="00CD1A99">
      <w:pPr>
        <w:numPr>
          <w:ilvl w:val="0"/>
          <w:numId w:val="1"/>
        </w:numPr>
        <w:suppressAutoHyphens/>
        <w:ind w:left="0" w:firstLine="720"/>
        <w:jc w:val="both"/>
        <w:rPr>
          <w:rFonts w:ascii="Cambria" w:eastAsia="Cambria" w:hAnsi="Cambria" w:cs="Cambria"/>
          <w:sz w:val="20"/>
          <w:szCs w:val="20"/>
          <w:lang w:val="es-US"/>
        </w:rPr>
      </w:pPr>
      <w:r w:rsidRPr="00021B5F">
        <w:rPr>
          <w:rFonts w:ascii="Cambria" w:hAnsi="Cambria"/>
          <w:sz w:val="20"/>
          <w:szCs w:val="20"/>
          <w:lang w:val="es-US"/>
        </w:rPr>
        <w:t xml:space="preserve">Respecto al derecho a la educación y en concreto sobre libertad académica, la Comisión y la REDESCA han recibido información sobre el contexto de politización de las universidades y la discriminación activa en contra de personas jóvenes quienes no se identifican con el FSLN. Particularmente, llama la atención el </w:t>
      </w:r>
      <w:r w:rsidRPr="00021B5F">
        <w:rPr>
          <w:rFonts w:ascii="Cambria" w:eastAsia="Times New Roman" w:hAnsi="Cambria" w:cs="Times New Roman"/>
          <w:sz w:val="20"/>
          <w:szCs w:val="20"/>
          <w:lang w:val="es-US" w:eastAsia="es-ES"/>
        </w:rPr>
        <w:t>asedio</w:t>
      </w:r>
      <w:r w:rsidRPr="00021B5F">
        <w:rPr>
          <w:rFonts w:ascii="Cambria" w:hAnsi="Cambria"/>
          <w:sz w:val="20"/>
          <w:szCs w:val="20"/>
          <w:lang w:val="es-US"/>
        </w:rPr>
        <w:t xml:space="preserve"> el día 26 de abril del 2021 al recinto universitario de la Universidad Centroamericana (UCA), donde en el marco de una conmemoración del tercer aniversario de los hechos de 2018, organizada por estudiantes universitarios y miembros de la comunidad civil, se registraron denuncias de intromisiones en el campus universitario por miembros policiales vestidos de civil y paramilitares </w:t>
      </w:r>
      <w:proofErr w:type="spellStart"/>
      <w:r w:rsidRPr="00021B5F">
        <w:rPr>
          <w:rFonts w:ascii="Cambria" w:hAnsi="Cambria"/>
          <w:sz w:val="20"/>
          <w:szCs w:val="20"/>
          <w:lang w:val="es-US"/>
        </w:rPr>
        <w:t>pro-gobierno</w:t>
      </w:r>
      <w:proofErr w:type="spellEnd"/>
      <w:r w:rsidRPr="00021B5F">
        <w:rPr>
          <w:rFonts w:ascii="Cambria" w:hAnsi="Cambria"/>
          <w:sz w:val="20"/>
          <w:szCs w:val="20"/>
          <w:lang w:val="es-US"/>
        </w:rPr>
        <w:t xml:space="preserve"> y requisas a los vehículos y estudiantes de la universidad.</w:t>
      </w:r>
      <w:r w:rsidRPr="00021B5F">
        <w:rPr>
          <w:rStyle w:val="FootnoteReference"/>
          <w:rFonts w:ascii="Cambria" w:eastAsia="Cambria" w:hAnsi="Cambria" w:cs="Cambria"/>
          <w:sz w:val="20"/>
          <w:szCs w:val="20"/>
          <w:lang w:val="es-US"/>
        </w:rPr>
        <w:footnoteReference w:id="193"/>
      </w:r>
      <w:r w:rsidRPr="00021B5F">
        <w:rPr>
          <w:rFonts w:ascii="Cambria" w:hAnsi="Cambria"/>
          <w:sz w:val="20"/>
          <w:szCs w:val="20"/>
          <w:lang w:val="es-US"/>
        </w:rPr>
        <w:t xml:space="preserve">  Al respecto, la CIDH y la REDESCA exhortan al Estado de Nicaragua a garantizar el derecho a la libertad académica y todos los derechos relacionados con la misma, sin discriminación a las y los docentes, como estudiantes de todos sus centros de enseñanza.</w:t>
      </w:r>
    </w:p>
    <w:p w14:paraId="451C9AE3" w14:textId="77777777" w:rsidR="00CD1A99" w:rsidRPr="00021B5F" w:rsidRDefault="00CD1A99" w:rsidP="00CD1A99">
      <w:pPr>
        <w:pStyle w:val="ListParagraph"/>
        <w:rPr>
          <w:rFonts w:ascii="Cambria" w:hAnsi="Cambria"/>
          <w:sz w:val="20"/>
          <w:szCs w:val="20"/>
          <w:lang w:val="es-US"/>
        </w:rPr>
      </w:pPr>
    </w:p>
    <w:p w14:paraId="3AA4CAE6" w14:textId="25C63D29" w:rsidR="00CD1A99" w:rsidRPr="00021B5F" w:rsidRDefault="00CD1A99" w:rsidP="00CD1A99">
      <w:pPr>
        <w:numPr>
          <w:ilvl w:val="0"/>
          <w:numId w:val="1"/>
        </w:numPr>
        <w:suppressAutoHyphens/>
        <w:ind w:left="0" w:firstLine="720"/>
        <w:jc w:val="both"/>
        <w:rPr>
          <w:rFonts w:ascii="Cambria" w:eastAsia="Cambria" w:hAnsi="Cambria" w:cs="Cambria"/>
          <w:sz w:val="20"/>
          <w:szCs w:val="20"/>
          <w:lang w:val="es-US"/>
        </w:rPr>
      </w:pPr>
      <w:r w:rsidRPr="00021B5F">
        <w:rPr>
          <w:rFonts w:ascii="Cambria" w:hAnsi="Cambria"/>
          <w:sz w:val="20"/>
          <w:szCs w:val="20"/>
          <w:lang w:val="es-US"/>
        </w:rPr>
        <w:t xml:space="preserve">Por otra parte, organizaciones de la sociedad civil reportaron la expulsión de 7 </w:t>
      </w:r>
      <w:proofErr w:type="gramStart"/>
      <w:r w:rsidRPr="00021B5F">
        <w:rPr>
          <w:rFonts w:ascii="Cambria" w:hAnsi="Cambria"/>
          <w:sz w:val="20"/>
          <w:szCs w:val="20"/>
          <w:lang w:val="es-US"/>
        </w:rPr>
        <w:t>docentes  y</w:t>
      </w:r>
      <w:proofErr w:type="gramEnd"/>
      <w:r w:rsidRPr="00021B5F">
        <w:rPr>
          <w:rFonts w:ascii="Cambria" w:hAnsi="Cambria"/>
          <w:sz w:val="20"/>
          <w:szCs w:val="20"/>
          <w:lang w:val="es-US"/>
        </w:rPr>
        <w:t xml:space="preserve"> a 1 docente se le forzó a entregar su renuncia por expresar sus opiniones contrarias al régimen</w:t>
      </w:r>
      <w:r w:rsidRPr="00021B5F">
        <w:rPr>
          <w:rStyle w:val="FootnoteReference"/>
          <w:rFonts w:ascii="Cambria" w:hAnsi="Cambria"/>
          <w:sz w:val="20"/>
          <w:szCs w:val="20"/>
          <w:lang w:val="es-US"/>
        </w:rPr>
        <w:footnoteReference w:id="194"/>
      </w:r>
      <w:r w:rsidRPr="00021B5F">
        <w:rPr>
          <w:rFonts w:ascii="Cambria" w:hAnsi="Cambria"/>
          <w:sz w:val="20"/>
          <w:szCs w:val="20"/>
          <w:lang w:val="es-US"/>
        </w:rPr>
        <w:t xml:space="preserve">; 5 de los 7 profesores expulsados pertenecen a la UNAN de León. Por otro lado, también se registró un recorte de al menos un 6% del personal docente en algunas universidades públicas (como la UCA), lo cual ha llevado a que algunas carreras cierren y solo se tenga hasta máximo 1 profesor de planta por carrera </w:t>
      </w:r>
      <w:r w:rsidRPr="00021B5F">
        <w:rPr>
          <w:rFonts w:ascii="Cambria" w:hAnsi="Cambria"/>
          <w:sz w:val="20"/>
          <w:szCs w:val="20"/>
          <w:vertAlign w:val="superscript"/>
          <w:lang w:val="es-US"/>
        </w:rPr>
        <w:footnoteReference w:id="195"/>
      </w:r>
      <w:r w:rsidRPr="00021B5F">
        <w:rPr>
          <w:rFonts w:ascii="Cambria" w:hAnsi="Cambria"/>
          <w:sz w:val="20"/>
          <w:szCs w:val="20"/>
          <w:lang w:val="es-US"/>
        </w:rPr>
        <w:t>.  Asimismo, la CIDH y la REDESCA observan que el Comité DESC señaló también su preocupación por</w:t>
      </w:r>
      <w:r w:rsidRPr="00021B5F">
        <w:rPr>
          <w:rFonts w:ascii="Cambria" w:eastAsia="Times New Roman" w:hAnsi="Cambria"/>
          <w:sz w:val="20"/>
          <w:szCs w:val="20"/>
          <w:lang w:val="es-US" w:eastAsia="es-ES"/>
        </w:rPr>
        <w:t xml:space="preserve"> las deficiencias encontradas en cuanto a la calidad en la </w:t>
      </w:r>
      <w:r w:rsidRPr="00021B5F">
        <w:rPr>
          <w:rFonts w:ascii="Cambria" w:hAnsi="Cambria"/>
          <w:sz w:val="20"/>
          <w:szCs w:val="20"/>
          <w:lang w:val="es-US"/>
        </w:rPr>
        <w:t>educación</w:t>
      </w:r>
      <w:r w:rsidRPr="00021B5F">
        <w:rPr>
          <w:rFonts w:ascii="Cambria" w:eastAsia="Times New Roman" w:hAnsi="Cambria"/>
          <w:sz w:val="20"/>
          <w:szCs w:val="20"/>
          <w:lang w:val="es-US" w:eastAsia="es-ES"/>
        </w:rPr>
        <w:t xml:space="preserve"> tanto a nivel de infraestructura y material como en cuanto al contenido de los programas escolares y la formación de </w:t>
      </w:r>
      <w:proofErr w:type="gramStart"/>
      <w:r w:rsidRPr="00021B5F">
        <w:rPr>
          <w:rFonts w:ascii="Cambria" w:eastAsia="Times New Roman" w:hAnsi="Cambria"/>
          <w:sz w:val="20"/>
          <w:szCs w:val="20"/>
          <w:lang w:val="es-US" w:eastAsia="es-ES"/>
        </w:rPr>
        <w:t>maestros y maestras</w:t>
      </w:r>
      <w:proofErr w:type="gramEnd"/>
      <w:r w:rsidRPr="00021B5F">
        <w:rPr>
          <w:rFonts w:ascii="Cambria" w:eastAsia="Times New Roman" w:hAnsi="Cambria"/>
          <w:sz w:val="20"/>
          <w:szCs w:val="20"/>
          <w:lang w:val="es-US" w:eastAsia="es-ES"/>
        </w:rPr>
        <w:t xml:space="preserve">, situación que es más grave en las zonas rurales y en la costa Caribe. </w:t>
      </w:r>
      <w:r w:rsidRPr="00021B5F">
        <w:rPr>
          <w:rStyle w:val="FootnoteReference"/>
          <w:rFonts w:ascii="Cambria" w:eastAsia="Times New Roman" w:hAnsi="Cambria"/>
          <w:sz w:val="20"/>
          <w:szCs w:val="20"/>
          <w:lang w:val="es-US" w:eastAsia="es-ES"/>
        </w:rPr>
        <w:footnoteReference w:id="196"/>
      </w:r>
      <w:r w:rsidRPr="00021B5F">
        <w:rPr>
          <w:rFonts w:ascii="Cambria" w:eastAsia="Times New Roman" w:hAnsi="Cambria"/>
          <w:sz w:val="20"/>
          <w:szCs w:val="20"/>
          <w:lang w:val="es-US" w:eastAsia="es-ES"/>
        </w:rPr>
        <w:t xml:space="preserve"> Igualmente, comparten la preocupación de dicho Comité en cuanto a la reducción de los fondos públicos destinados a educación y a salud, así como a las elevadas tasas de deserción escolar, llamando al Estado a tomar las medidas necesarias para garantizar la mejora de la calidad educativa y la reducción del abandono escolar.</w:t>
      </w:r>
      <w:r w:rsidRPr="00021B5F">
        <w:rPr>
          <w:rFonts w:ascii="Cambria" w:eastAsia="Times New Roman" w:hAnsi="Cambria"/>
          <w:sz w:val="20"/>
          <w:szCs w:val="20"/>
          <w:vertAlign w:val="superscript"/>
          <w:lang w:val="es-US" w:eastAsia="es-ES"/>
        </w:rPr>
        <w:footnoteReference w:id="197"/>
      </w:r>
    </w:p>
    <w:p w14:paraId="04135F2D" w14:textId="7DACA4B5" w:rsidR="00E50182" w:rsidRPr="00021B5F" w:rsidRDefault="00E50182" w:rsidP="00190FBE">
      <w:pPr>
        <w:pStyle w:val="Heading2"/>
        <w:numPr>
          <w:ilvl w:val="0"/>
          <w:numId w:val="0"/>
        </w:numPr>
        <w:rPr>
          <w:lang w:val="es-US"/>
        </w:rPr>
      </w:pPr>
    </w:p>
    <w:p w14:paraId="4BEE8109" w14:textId="77777777" w:rsidR="00190FBE" w:rsidRPr="00021B5F" w:rsidRDefault="00190FBE">
      <w:pPr>
        <w:rPr>
          <w:rFonts w:ascii="Cambria" w:hAnsi="Cambria"/>
          <w:b/>
          <w:iCs/>
          <w:sz w:val="20"/>
          <w:szCs w:val="20"/>
          <w:lang w:val="es-US"/>
        </w:rPr>
      </w:pPr>
      <w:r w:rsidRPr="00021B5F">
        <w:rPr>
          <w:rFonts w:ascii="Cambria" w:hAnsi="Cambria"/>
          <w:b/>
          <w:iCs/>
          <w:sz w:val="20"/>
          <w:szCs w:val="20"/>
          <w:lang w:val="es-US"/>
        </w:rPr>
        <w:br w:type="page"/>
      </w:r>
    </w:p>
    <w:p w14:paraId="6337A8B7" w14:textId="13A8C086" w:rsidR="002817F5" w:rsidRPr="00021B5F" w:rsidRDefault="002817F5" w:rsidP="00190FBE">
      <w:pPr>
        <w:pStyle w:val="Heading2"/>
        <w:rPr>
          <w:lang w:val="es-US"/>
        </w:rPr>
      </w:pPr>
      <w:r w:rsidRPr="00021B5F">
        <w:rPr>
          <w:lang w:val="es-US"/>
        </w:rPr>
        <w:lastRenderedPageBreak/>
        <w:t xml:space="preserve">SITUACIÓN DE GRUPOS DE ESPECIAL PREOCUPACIÓN </w:t>
      </w:r>
    </w:p>
    <w:p w14:paraId="3EAD353F" w14:textId="77777777" w:rsidR="002817F5" w:rsidRPr="00021B5F" w:rsidRDefault="002817F5" w:rsidP="002817F5">
      <w:pPr>
        <w:rPr>
          <w:lang w:val="es-US"/>
        </w:rPr>
      </w:pPr>
    </w:p>
    <w:p w14:paraId="7636F725" w14:textId="77777777" w:rsidR="00E50182" w:rsidRPr="00021B5F" w:rsidRDefault="00E50182" w:rsidP="00190FBE">
      <w:pPr>
        <w:pStyle w:val="Heading3"/>
        <w:numPr>
          <w:ilvl w:val="0"/>
          <w:numId w:val="33"/>
        </w:numPr>
        <w:ind w:firstLine="0"/>
        <w:rPr>
          <w:lang w:val="es-US"/>
        </w:rPr>
      </w:pPr>
      <w:r w:rsidRPr="00021B5F">
        <w:rPr>
          <w:lang w:val="es-US"/>
        </w:rPr>
        <w:t>Personas Defensoras de Derechos Humanos</w:t>
      </w:r>
    </w:p>
    <w:p w14:paraId="5CAE603A" w14:textId="77777777" w:rsidR="00E50182" w:rsidRPr="00021B5F" w:rsidRDefault="00E50182" w:rsidP="0007573D">
      <w:pPr>
        <w:numPr>
          <w:ilvl w:val="0"/>
          <w:numId w:val="1"/>
        </w:numPr>
        <w:suppressAutoHyphens/>
        <w:ind w:left="0" w:firstLine="720"/>
        <w:jc w:val="both"/>
        <w:rPr>
          <w:rFonts w:ascii="Cambria" w:hAnsi="Cambria" w:cstheme="minorHAnsi"/>
          <w:sz w:val="20"/>
          <w:szCs w:val="20"/>
          <w:lang w:val="es-US"/>
        </w:rPr>
      </w:pPr>
      <w:r w:rsidRPr="00021B5F">
        <w:rPr>
          <w:rFonts w:ascii="Cambria" w:hAnsi="Cambria" w:cstheme="minorHAnsi"/>
          <w:sz w:val="20"/>
          <w:szCs w:val="20"/>
          <w:lang w:val="es-US"/>
        </w:rPr>
        <w:t xml:space="preserve">Durante el 2021, la CIDH ha registrado un escalamiento grave de los actos de hostigamiento, amenazas, agresión, </w:t>
      </w:r>
      <w:r w:rsidRPr="00021B5F">
        <w:rPr>
          <w:rFonts w:ascii="Cambria" w:hAnsi="Cambria"/>
          <w:sz w:val="20"/>
          <w:szCs w:val="20"/>
          <w:lang w:val="es-US"/>
        </w:rPr>
        <w:t>intimidaciones</w:t>
      </w:r>
      <w:r w:rsidRPr="00021B5F">
        <w:rPr>
          <w:rFonts w:ascii="Cambria" w:hAnsi="Cambria" w:cstheme="minorHAnsi"/>
          <w:sz w:val="20"/>
          <w:szCs w:val="20"/>
          <w:lang w:val="es-US"/>
        </w:rPr>
        <w:t xml:space="preserve"> y detenciones arbitrarias en contra de personas defensoras de derechos humanos, líderes y lideresas sociales, líderes estudiantiles, activistas políticos y sus familiares, en un ambiente de hostilidad marcado por las </w:t>
      </w:r>
      <w:r w:rsidRPr="00021B5F">
        <w:rPr>
          <w:rFonts w:ascii="Cambria" w:hAnsi="Cambria"/>
          <w:sz w:val="20"/>
          <w:szCs w:val="20"/>
          <w:lang w:val="es-US"/>
        </w:rPr>
        <w:t>elecciones</w:t>
      </w:r>
      <w:r w:rsidRPr="00021B5F">
        <w:rPr>
          <w:rFonts w:ascii="Cambria" w:hAnsi="Cambria" w:cstheme="minorHAnsi"/>
          <w:sz w:val="20"/>
          <w:szCs w:val="20"/>
          <w:lang w:val="es-US"/>
        </w:rPr>
        <w:t xml:space="preserve"> del 7 de noviembre y el empleo generalizado de leyes reportadas por la CIDH como contrarias a estándares interamericanos. </w:t>
      </w:r>
    </w:p>
    <w:p w14:paraId="28AE71E1" w14:textId="77777777" w:rsidR="00E50182" w:rsidRPr="00021B5F" w:rsidRDefault="00E50182" w:rsidP="00E50182">
      <w:pPr>
        <w:ind w:left="720"/>
        <w:jc w:val="both"/>
        <w:rPr>
          <w:rFonts w:ascii="Cambria" w:hAnsi="Cambria" w:cstheme="minorHAnsi"/>
          <w:sz w:val="20"/>
          <w:szCs w:val="20"/>
          <w:lang w:val="es-US"/>
        </w:rPr>
      </w:pPr>
    </w:p>
    <w:p w14:paraId="4753924A" w14:textId="56BA895F" w:rsidR="00E50182" w:rsidRPr="00021B5F" w:rsidRDefault="00E50182" w:rsidP="0007573D">
      <w:pPr>
        <w:numPr>
          <w:ilvl w:val="0"/>
          <w:numId w:val="1"/>
        </w:numPr>
        <w:suppressAutoHyphens/>
        <w:ind w:left="0" w:firstLine="720"/>
        <w:jc w:val="both"/>
        <w:rPr>
          <w:rFonts w:ascii="Cambria" w:hAnsi="Cambria" w:cstheme="minorHAnsi"/>
          <w:sz w:val="20"/>
          <w:szCs w:val="20"/>
          <w:lang w:val="es-US"/>
        </w:rPr>
      </w:pPr>
      <w:r w:rsidRPr="00021B5F">
        <w:rPr>
          <w:rFonts w:ascii="Cambria" w:hAnsi="Cambria" w:cstheme="minorHAnsi"/>
          <w:sz w:val="20"/>
          <w:szCs w:val="20"/>
          <w:lang w:val="es-US"/>
        </w:rPr>
        <w:t xml:space="preserve">A partir de la información recibida en el presente año, la CIDH advierte también que estos hechos de violencia </w:t>
      </w:r>
      <w:r w:rsidRPr="00021B5F">
        <w:rPr>
          <w:rFonts w:ascii="Cambria" w:hAnsi="Cambria"/>
          <w:sz w:val="20"/>
          <w:szCs w:val="20"/>
          <w:lang w:val="es-US"/>
        </w:rPr>
        <w:t>afectarían</w:t>
      </w:r>
      <w:r w:rsidRPr="00021B5F">
        <w:rPr>
          <w:rFonts w:ascii="Cambria" w:hAnsi="Cambria" w:cstheme="minorHAnsi"/>
          <w:sz w:val="20"/>
          <w:szCs w:val="20"/>
          <w:lang w:val="es-US"/>
        </w:rPr>
        <w:t xml:space="preserve"> principalmente a personas beneficiarias de medidas de protección otorgadas en el marco del Sistema Interamericano, y cuya situación de mayor riesgo y vulnerabilidad se ha extendido e incrementado en el </w:t>
      </w:r>
      <w:r w:rsidRPr="00021B5F">
        <w:rPr>
          <w:rFonts w:ascii="Cambria" w:hAnsi="Cambria"/>
          <w:sz w:val="20"/>
          <w:szCs w:val="20"/>
          <w:lang w:val="es-US"/>
        </w:rPr>
        <w:t>contexto</w:t>
      </w:r>
      <w:r w:rsidRPr="00021B5F">
        <w:rPr>
          <w:rFonts w:ascii="Cambria" w:hAnsi="Cambria" w:cstheme="minorHAnsi"/>
          <w:sz w:val="20"/>
          <w:szCs w:val="20"/>
          <w:lang w:val="es-US"/>
        </w:rPr>
        <w:t xml:space="preserve"> actual de crisis de derechos humanos. </w:t>
      </w:r>
    </w:p>
    <w:p w14:paraId="4D34E9E3" w14:textId="77777777" w:rsidR="002817F5" w:rsidRPr="00021B5F" w:rsidRDefault="002817F5" w:rsidP="002817F5">
      <w:pPr>
        <w:jc w:val="both"/>
        <w:rPr>
          <w:rFonts w:ascii="Cambria" w:hAnsi="Cambria" w:cstheme="minorHAnsi"/>
          <w:sz w:val="20"/>
          <w:szCs w:val="20"/>
          <w:lang w:val="es-US"/>
        </w:rPr>
      </w:pPr>
    </w:p>
    <w:p w14:paraId="6C1FFAA5" w14:textId="77777777" w:rsidR="00E50182" w:rsidRPr="00021B5F" w:rsidRDefault="00E50182" w:rsidP="0007573D">
      <w:pPr>
        <w:numPr>
          <w:ilvl w:val="0"/>
          <w:numId w:val="1"/>
        </w:numPr>
        <w:suppressAutoHyphens/>
        <w:ind w:left="0" w:firstLine="720"/>
        <w:jc w:val="both"/>
        <w:rPr>
          <w:rFonts w:ascii="Cambria" w:hAnsi="Cambria" w:cstheme="minorHAnsi"/>
          <w:sz w:val="20"/>
          <w:szCs w:val="20"/>
          <w:lang w:val="es-US"/>
        </w:rPr>
      </w:pPr>
      <w:r w:rsidRPr="00021B5F">
        <w:rPr>
          <w:rFonts w:ascii="Cambria" w:hAnsi="Cambria" w:cstheme="minorHAnsi"/>
          <w:sz w:val="20"/>
          <w:szCs w:val="20"/>
          <w:lang w:val="es-US"/>
        </w:rPr>
        <w:t>En ese contexto, la CIDH condenó, el 30 de julio de 2021, la detención arbitraria de María Oviedo, defensora de derechos humanos e integrante del equipo jurídico de la Comisión Permanente de Derechos Humanos (CPDH)</w:t>
      </w:r>
      <w:r w:rsidRPr="00021B5F">
        <w:rPr>
          <w:rStyle w:val="FootnoteReference"/>
          <w:rFonts w:ascii="Cambria" w:hAnsi="Cambria" w:cstheme="minorHAnsi"/>
          <w:sz w:val="20"/>
          <w:szCs w:val="20"/>
          <w:lang w:val="es-US"/>
        </w:rPr>
        <w:footnoteReference w:id="198"/>
      </w:r>
      <w:r w:rsidRPr="00021B5F">
        <w:rPr>
          <w:rFonts w:ascii="Cambria" w:hAnsi="Cambria" w:cstheme="minorHAnsi"/>
          <w:sz w:val="20"/>
          <w:szCs w:val="20"/>
          <w:lang w:val="es-US"/>
        </w:rPr>
        <w:t xml:space="preserve">. Los familiares de la defensora indicaron que no se presentó ninguna orden de allanamiento o captura al momento de la detención. Sin embargo, un comunicado posterior de la Policía Nacional confirmó su </w:t>
      </w:r>
      <w:r w:rsidRPr="00021B5F">
        <w:rPr>
          <w:rFonts w:ascii="Cambria" w:hAnsi="Cambria"/>
          <w:sz w:val="20"/>
          <w:szCs w:val="20"/>
          <w:lang w:val="es-US"/>
        </w:rPr>
        <w:t>procesamiento</w:t>
      </w:r>
      <w:r w:rsidRPr="00021B5F">
        <w:rPr>
          <w:rFonts w:ascii="Cambria" w:hAnsi="Cambria" w:cstheme="minorHAnsi"/>
          <w:sz w:val="20"/>
          <w:szCs w:val="20"/>
          <w:lang w:val="es-US"/>
        </w:rPr>
        <w:t xml:space="preserve"> bajo la Ley No. 1055, citada anteriormente</w:t>
      </w:r>
      <w:r w:rsidRPr="00021B5F">
        <w:rPr>
          <w:rStyle w:val="FootnoteReference"/>
          <w:rFonts w:ascii="Cambria" w:hAnsi="Cambria" w:cstheme="minorHAnsi"/>
          <w:sz w:val="20"/>
          <w:szCs w:val="20"/>
          <w:lang w:val="es-US"/>
        </w:rPr>
        <w:footnoteReference w:id="199"/>
      </w:r>
      <w:r w:rsidRPr="00021B5F">
        <w:rPr>
          <w:rFonts w:ascii="Cambria" w:hAnsi="Cambria" w:cstheme="minorHAnsi"/>
          <w:sz w:val="20"/>
          <w:szCs w:val="20"/>
          <w:lang w:val="es-US"/>
        </w:rPr>
        <w:t xml:space="preserve">, y, posteriormente el artículo 30 de la Ley de </w:t>
      </w:r>
      <w:r w:rsidRPr="00021B5F">
        <w:rPr>
          <w:rFonts w:ascii="Cambria" w:hAnsi="Cambria"/>
          <w:sz w:val="20"/>
          <w:szCs w:val="20"/>
          <w:lang w:val="es-US"/>
        </w:rPr>
        <w:t>Ciberdelitos</w:t>
      </w:r>
      <w:r w:rsidRPr="00021B5F">
        <w:rPr>
          <w:rFonts w:ascii="Cambria" w:hAnsi="Cambria" w:cstheme="minorHAnsi"/>
          <w:sz w:val="20"/>
          <w:szCs w:val="20"/>
          <w:lang w:val="es-US"/>
        </w:rPr>
        <w:t>. Actualmente, María Oviedo es beneficiaria de medidas provisionales otorgadas por la Corte IDH, tomando en cuenta el período excesivo de incomunicación, los obstáculos para la presentación de recursos y la designación de sus abogados de elección y el deterioro de su salud</w:t>
      </w:r>
      <w:r w:rsidRPr="00021B5F">
        <w:rPr>
          <w:rStyle w:val="FootnoteReference"/>
          <w:rFonts w:ascii="Cambria" w:hAnsi="Cambria" w:cstheme="minorHAnsi"/>
          <w:sz w:val="20"/>
          <w:szCs w:val="20"/>
          <w:lang w:val="es-US"/>
        </w:rPr>
        <w:footnoteReference w:id="200"/>
      </w:r>
      <w:r w:rsidRPr="00021B5F">
        <w:rPr>
          <w:rFonts w:ascii="Cambria" w:hAnsi="Cambria" w:cstheme="minorHAnsi"/>
          <w:sz w:val="20"/>
          <w:szCs w:val="20"/>
          <w:lang w:val="es-US"/>
        </w:rPr>
        <w:t>. De igual manera, el 21 de septiembre, la CIDH condenó la detención arbitraria de Irving Larios, director del Instituto de Investigaciones y Gestión Social (INGES) e integrante de Articulación de Movimientos Sociales (AMS-OSC), luego de que fue retirado con violencia de su domicilio por más de una docena de policías acusado por las causales establecidas en el Artículo 1 de la Ley No. 1055</w:t>
      </w:r>
      <w:r w:rsidRPr="00021B5F">
        <w:rPr>
          <w:rStyle w:val="FootnoteReference"/>
          <w:rFonts w:ascii="Cambria" w:hAnsi="Cambria" w:cstheme="minorHAnsi"/>
          <w:sz w:val="20"/>
          <w:szCs w:val="20"/>
          <w:lang w:val="es-US"/>
        </w:rPr>
        <w:footnoteReference w:id="201"/>
      </w:r>
      <w:r w:rsidRPr="00021B5F">
        <w:rPr>
          <w:rFonts w:ascii="Cambria" w:hAnsi="Cambria" w:cstheme="minorHAnsi"/>
          <w:sz w:val="20"/>
          <w:szCs w:val="20"/>
          <w:lang w:val="es-US"/>
        </w:rPr>
        <w:t>. Estos hechos se suscitaron días después de que AMS convocara a la población a sumarse al paro electoral, en protesta por la detención de precandidatos y las recientes reformas electorales</w:t>
      </w:r>
      <w:r w:rsidRPr="00021B5F">
        <w:rPr>
          <w:rStyle w:val="FootnoteReference"/>
          <w:rFonts w:ascii="Cambria" w:hAnsi="Cambria" w:cstheme="minorHAnsi"/>
          <w:sz w:val="20"/>
          <w:szCs w:val="20"/>
          <w:lang w:val="es-US"/>
        </w:rPr>
        <w:footnoteReference w:id="202"/>
      </w:r>
      <w:r w:rsidRPr="00021B5F">
        <w:rPr>
          <w:rFonts w:ascii="Cambria" w:hAnsi="Cambria" w:cstheme="minorHAnsi"/>
          <w:sz w:val="20"/>
          <w:szCs w:val="20"/>
          <w:lang w:val="es-US"/>
        </w:rPr>
        <w:t xml:space="preserve">.  </w:t>
      </w:r>
    </w:p>
    <w:p w14:paraId="21DF7D03" w14:textId="77777777" w:rsidR="00E50182" w:rsidRPr="00021B5F" w:rsidRDefault="00E50182" w:rsidP="00E50182">
      <w:pPr>
        <w:ind w:left="720"/>
        <w:jc w:val="both"/>
        <w:rPr>
          <w:rFonts w:ascii="Cambria" w:hAnsi="Cambria" w:cstheme="minorHAnsi"/>
          <w:sz w:val="20"/>
          <w:szCs w:val="20"/>
          <w:lang w:val="es-US"/>
        </w:rPr>
      </w:pPr>
    </w:p>
    <w:p w14:paraId="15CB9351" w14:textId="77777777" w:rsidR="00E50182" w:rsidRPr="00021B5F" w:rsidRDefault="00E50182" w:rsidP="0007573D">
      <w:pPr>
        <w:numPr>
          <w:ilvl w:val="0"/>
          <w:numId w:val="1"/>
        </w:numPr>
        <w:suppressAutoHyphens/>
        <w:ind w:left="0" w:firstLine="720"/>
        <w:jc w:val="both"/>
        <w:rPr>
          <w:rFonts w:ascii="Cambria" w:hAnsi="Cambria" w:cstheme="minorHAnsi"/>
          <w:sz w:val="20"/>
          <w:szCs w:val="20"/>
          <w:shd w:val="clear" w:color="auto" w:fill="FFFFFF"/>
          <w:lang w:val="es-US"/>
        </w:rPr>
      </w:pPr>
      <w:r w:rsidRPr="00021B5F">
        <w:rPr>
          <w:rFonts w:ascii="Cambria" w:hAnsi="Cambria" w:cstheme="minorHAnsi"/>
          <w:sz w:val="20"/>
          <w:szCs w:val="20"/>
          <w:lang w:val="es-US"/>
        </w:rPr>
        <w:t xml:space="preserve">Por otro lado, este nuevo ciclo de detenciones se ha enfocado particularmente en lideresas y líderes campesinos y estudiantiles que formaron parte de las protestas iniciadas a partir de la crisis del 2018 y se han presentado </w:t>
      </w:r>
      <w:r w:rsidRPr="00021B5F">
        <w:rPr>
          <w:rFonts w:ascii="Cambria" w:hAnsi="Cambria"/>
          <w:sz w:val="20"/>
          <w:szCs w:val="20"/>
          <w:lang w:val="es-US"/>
        </w:rPr>
        <w:t>abiertamente</w:t>
      </w:r>
      <w:r w:rsidRPr="00021B5F">
        <w:rPr>
          <w:rFonts w:ascii="Cambria" w:hAnsi="Cambria" w:cstheme="minorHAnsi"/>
          <w:sz w:val="20"/>
          <w:szCs w:val="20"/>
          <w:lang w:val="es-US"/>
        </w:rPr>
        <w:t xml:space="preserve"> como figuras opositoras al gobierno</w:t>
      </w:r>
      <w:r w:rsidRPr="00021B5F">
        <w:rPr>
          <w:rStyle w:val="FootnoteReference"/>
          <w:rFonts w:ascii="Cambria" w:hAnsi="Cambria" w:cstheme="minorHAnsi"/>
          <w:sz w:val="20"/>
          <w:szCs w:val="20"/>
          <w:lang w:val="es-US"/>
        </w:rPr>
        <w:footnoteReference w:id="203"/>
      </w:r>
      <w:r w:rsidRPr="00021B5F">
        <w:rPr>
          <w:rFonts w:ascii="Cambria" w:hAnsi="Cambria" w:cstheme="minorHAnsi"/>
          <w:sz w:val="20"/>
          <w:szCs w:val="20"/>
          <w:lang w:val="es-US"/>
        </w:rPr>
        <w:t xml:space="preserve">. En virtud de ello, la CIDH condenó la detención arbitraria y acusación </w:t>
      </w:r>
      <w:r w:rsidRPr="00021B5F">
        <w:rPr>
          <w:rFonts w:ascii="Cambria" w:hAnsi="Cambria"/>
          <w:sz w:val="20"/>
          <w:szCs w:val="20"/>
          <w:lang w:val="es-US"/>
        </w:rPr>
        <w:t>formal</w:t>
      </w:r>
      <w:r w:rsidRPr="00021B5F">
        <w:rPr>
          <w:rFonts w:ascii="Cambria" w:hAnsi="Cambria" w:cstheme="minorHAnsi"/>
          <w:sz w:val="20"/>
          <w:szCs w:val="20"/>
          <w:shd w:val="clear" w:color="auto" w:fill="FFFFFF"/>
          <w:lang w:val="es-US"/>
        </w:rPr>
        <w:t xml:space="preserve"> </w:t>
      </w:r>
      <w:r w:rsidRPr="00021B5F">
        <w:rPr>
          <w:rFonts w:ascii="Cambria" w:hAnsi="Cambria" w:cstheme="minorHAnsi"/>
          <w:sz w:val="20"/>
          <w:szCs w:val="20"/>
          <w:lang w:val="es-US"/>
        </w:rPr>
        <w:t xml:space="preserve">de los </w:t>
      </w:r>
      <w:r w:rsidRPr="00021B5F">
        <w:rPr>
          <w:rFonts w:ascii="Cambria" w:hAnsi="Cambria" w:cstheme="minorHAnsi"/>
          <w:sz w:val="20"/>
          <w:szCs w:val="20"/>
          <w:shd w:val="clear" w:color="auto" w:fill="FFFFFF"/>
          <w:lang w:val="es-US"/>
        </w:rPr>
        <w:t>integrantes del Movimiento Campesino de Nicaragua</w:t>
      </w:r>
      <w:r w:rsidRPr="00021B5F">
        <w:rPr>
          <w:rFonts w:ascii="Cambria" w:hAnsi="Cambria" w:cstheme="minorHAnsi"/>
          <w:sz w:val="20"/>
          <w:szCs w:val="20"/>
          <w:lang w:val="es-US"/>
        </w:rPr>
        <w:t xml:space="preserve">, Medardo </w:t>
      </w:r>
      <w:r w:rsidRPr="00021B5F">
        <w:rPr>
          <w:rFonts w:ascii="Cambria" w:hAnsi="Cambria" w:cstheme="minorHAnsi"/>
          <w:sz w:val="20"/>
          <w:szCs w:val="20"/>
          <w:lang w:val="es-US"/>
        </w:rPr>
        <w:lastRenderedPageBreak/>
        <w:t>Mairena</w:t>
      </w:r>
      <w:r w:rsidRPr="00021B5F">
        <w:rPr>
          <w:rStyle w:val="FootnoteReference"/>
          <w:rFonts w:ascii="Cambria" w:hAnsi="Cambria" w:cstheme="minorHAnsi"/>
          <w:sz w:val="20"/>
          <w:szCs w:val="20"/>
          <w:lang w:val="es-US"/>
        </w:rPr>
        <w:footnoteReference w:id="204"/>
      </w:r>
      <w:r w:rsidRPr="00021B5F">
        <w:rPr>
          <w:rFonts w:ascii="Cambria" w:hAnsi="Cambria" w:cstheme="minorHAnsi"/>
          <w:sz w:val="20"/>
          <w:szCs w:val="20"/>
          <w:lang w:val="es-US"/>
        </w:rPr>
        <w:t>, Pedro Mena</w:t>
      </w:r>
      <w:r w:rsidRPr="00021B5F">
        <w:rPr>
          <w:rStyle w:val="FootnoteReference"/>
          <w:rFonts w:ascii="Cambria" w:hAnsi="Cambria" w:cstheme="minorHAnsi"/>
          <w:sz w:val="20"/>
          <w:szCs w:val="20"/>
          <w:lang w:val="es-US"/>
        </w:rPr>
        <w:footnoteReference w:id="205"/>
      </w:r>
      <w:r w:rsidRPr="00021B5F">
        <w:rPr>
          <w:rFonts w:ascii="Cambria" w:hAnsi="Cambria" w:cstheme="minorHAnsi"/>
          <w:sz w:val="20"/>
          <w:szCs w:val="20"/>
          <w:lang w:val="es-US"/>
        </w:rPr>
        <w:t xml:space="preserve"> y </w:t>
      </w:r>
      <w:r w:rsidRPr="00021B5F">
        <w:rPr>
          <w:rFonts w:ascii="Cambria" w:hAnsi="Cambria" w:cstheme="minorHAnsi"/>
          <w:sz w:val="20"/>
          <w:szCs w:val="20"/>
          <w:shd w:val="clear" w:color="auto" w:fill="FFFFFF"/>
          <w:lang w:val="es-US"/>
        </w:rPr>
        <w:t>Freddy Navas</w:t>
      </w:r>
      <w:r w:rsidRPr="00021B5F">
        <w:rPr>
          <w:rStyle w:val="FootnoteReference"/>
          <w:rFonts w:ascii="Cambria" w:hAnsi="Cambria" w:cstheme="minorHAnsi"/>
          <w:sz w:val="20"/>
          <w:szCs w:val="20"/>
          <w:shd w:val="clear" w:color="auto" w:fill="FFFFFF"/>
          <w:lang w:val="es-US"/>
        </w:rPr>
        <w:footnoteReference w:id="206"/>
      </w:r>
      <w:r w:rsidRPr="00021B5F">
        <w:rPr>
          <w:rFonts w:ascii="Cambria" w:hAnsi="Cambria" w:cstheme="minorHAnsi"/>
          <w:sz w:val="20"/>
          <w:szCs w:val="20"/>
          <w:shd w:val="clear" w:color="auto" w:fill="FFFFFF"/>
          <w:lang w:val="es-US"/>
        </w:rPr>
        <w:t>, todos por presuntas violaciones de la Ley No. 1055. La CIDH otorgó medidas cautelares en favor de los dos primeros, tomando en cuenta que no se presentaron órdenes judiciales o de captura al momento de las detenciones, que ambos fueron sometidos a un excesivo período de incomunicación, que las audiencias especiales se desarrollaron en “secreto” y sin defensa legal de su elección y que se prohibió del ingreso de alimentos y medicamentos a los centros de detención</w:t>
      </w:r>
      <w:r w:rsidRPr="00021B5F">
        <w:rPr>
          <w:rStyle w:val="FootnoteReference"/>
          <w:rFonts w:ascii="Cambria" w:hAnsi="Cambria" w:cstheme="minorHAnsi"/>
          <w:sz w:val="20"/>
          <w:szCs w:val="20"/>
          <w:shd w:val="clear" w:color="auto" w:fill="FFFFFF"/>
          <w:lang w:val="es-US"/>
        </w:rPr>
        <w:footnoteReference w:id="207"/>
      </w:r>
      <w:r w:rsidRPr="00021B5F">
        <w:rPr>
          <w:rFonts w:ascii="Cambria" w:hAnsi="Cambria" w:cstheme="minorHAnsi"/>
          <w:sz w:val="20"/>
          <w:szCs w:val="20"/>
          <w:shd w:val="clear" w:color="auto" w:fill="FFFFFF"/>
          <w:lang w:val="es-US"/>
        </w:rPr>
        <w:t>. Con respecto a Freddy Navas, la Comisión solicitó a la Corte IDH la ampliación de las medidas provisionales a su favor, por identificar una situación de riesgo “extrema”, marcada por la ausencia de información sobre su condición o paradero actual y adecuadas garantías judiciales</w:t>
      </w:r>
      <w:r w:rsidRPr="00021B5F">
        <w:rPr>
          <w:rStyle w:val="FootnoteReference"/>
          <w:rFonts w:ascii="Cambria" w:hAnsi="Cambria" w:cstheme="minorHAnsi"/>
          <w:sz w:val="20"/>
          <w:szCs w:val="20"/>
          <w:shd w:val="clear" w:color="auto" w:fill="FFFFFF"/>
          <w:lang w:val="es-US"/>
        </w:rPr>
        <w:footnoteReference w:id="208"/>
      </w:r>
      <w:r w:rsidRPr="00021B5F">
        <w:rPr>
          <w:rFonts w:ascii="Cambria" w:hAnsi="Cambria" w:cstheme="minorHAnsi"/>
          <w:sz w:val="20"/>
          <w:szCs w:val="20"/>
          <w:shd w:val="clear" w:color="auto" w:fill="FFFFFF"/>
          <w:lang w:val="es-US"/>
        </w:rPr>
        <w:t xml:space="preserve">. </w:t>
      </w:r>
    </w:p>
    <w:p w14:paraId="3DDF38E2" w14:textId="77777777" w:rsidR="00E50182" w:rsidRPr="00021B5F" w:rsidRDefault="00E50182" w:rsidP="00E50182">
      <w:pPr>
        <w:pStyle w:val="ListParagraph"/>
        <w:jc w:val="both"/>
        <w:rPr>
          <w:rFonts w:ascii="Cambria" w:hAnsi="Cambria" w:cstheme="minorHAnsi"/>
          <w:sz w:val="20"/>
          <w:szCs w:val="20"/>
          <w:lang w:val="es-US"/>
        </w:rPr>
      </w:pPr>
    </w:p>
    <w:p w14:paraId="37960141" w14:textId="6C77C181" w:rsidR="00E50182" w:rsidRPr="00021B5F" w:rsidRDefault="00E50182" w:rsidP="0007573D">
      <w:pPr>
        <w:numPr>
          <w:ilvl w:val="0"/>
          <w:numId w:val="1"/>
        </w:numPr>
        <w:suppressAutoHyphens/>
        <w:ind w:left="0" w:firstLine="720"/>
        <w:jc w:val="both"/>
        <w:rPr>
          <w:rFonts w:ascii="Cambria" w:hAnsi="Cambria" w:cstheme="minorHAnsi"/>
          <w:sz w:val="20"/>
          <w:szCs w:val="20"/>
          <w:shd w:val="clear" w:color="auto" w:fill="FFFFFF"/>
          <w:lang w:val="es-US"/>
        </w:rPr>
      </w:pPr>
      <w:r w:rsidRPr="00021B5F">
        <w:rPr>
          <w:rFonts w:ascii="Cambria" w:hAnsi="Cambria" w:cstheme="minorHAnsi"/>
          <w:sz w:val="20"/>
          <w:szCs w:val="20"/>
          <w:lang w:val="es-US"/>
        </w:rPr>
        <w:t xml:space="preserve">Con respecto a las lideresas y líderes estudiantiles, la CIDH condenó la detención de </w:t>
      </w:r>
      <w:proofErr w:type="spellStart"/>
      <w:r w:rsidRPr="00021B5F">
        <w:rPr>
          <w:rFonts w:ascii="Cambria" w:hAnsi="Cambria" w:cstheme="minorHAnsi"/>
          <w:sz w:val="20"/>
          <w:szCs w:val="20"/>
          <w:lang w:val="es-US"/>
        </w:rPr>
        <w:t>Lesther</w:t>
      </w:r>
      <w:proofErr w:type="spellEnd"/>
      <w:r w:rsidRPr="00021B5F">
        <w:rPr>
          <w:rFonts w:ascii="Cambria" w:hAnsi="Cambria" w:cstheme="minorHAnsi"/>
          <w:sz w:val="20"/>
          <w:szCs w:val="20"/>
          <w:lang w:val="es-US"/>
        </w:rPr>
        <w:t xml:space="preserve"> </w:t>
      </w:r>
      <w:proofErr w:type="spellStart"/>
      <w:r w:rsidRPr="00021B5F">
        <w:rPr>
          <w:rFonts w:ascii="Cambria" w:hAnsi="Cambria" w:cstheme="minorHAnsi"/>
          <w:sz w:val="20"/>
          <w:szCs w:val="20"/>
          <w:lang w:val="es-US"/>
        </w:rPr>
        <w:t>Aleman</w:t>
      </w:r>
      <w:proofErr w:type="spellEnd"/>
      <w:r w:rsidRPr="00021B5F">
        <w:rPr>
          <w:rFonts w:ascii="Cambria" w:hAnsi="Cambria" w:cstheme="minorHAnsi"/>
          <w:sz w:val="20"/>
          <w:szCs w:val="20"/>
          <w:lang w:val="es-US"/>
        </w:rPr>
        <w:t xml:space="preserve">, del Movimiento Universitario de Nicaragua y Max Isaac Jerez, de la Alianza Universitaria Nicaragüense. La Comisión identificó </w:t>
      </w:r>
      <w:r w:rsidRPr="00021B5F">
        <w:rPr>
          <w:rFonts w:ascii="Cambria" w:hAnsi="Cambria"/>
          <w:sz w:val="20"/>
          <w:szCs w:val="20"/>
          <w:lang w:val="es-US"/>
        </w:rPr>
        <w:t>el</w:t>
      </w:r>
      <w:r w:rsidRPr="00021B5F">
        <w:rPr>
          <w:rFonts w:ascii="Cambria" w:hAnsi="Cambria" w:cstheme="minorHAnsi"/>
          <w:sz w:val="20"/>
          <w:szCs w:val="20"/>
          <w:lang w:val="es-US"/>
        </w:rPr>
        <w:t xml:space="preserve"> mismo patrón de vulneraciones analizadas anteriormente en la situación de los líderes universitarios</w:t>
      </w:r>
      <w:r w:rsidRPr="00021B5F">
        <w:rPr>
          <w:rStyle w:val="FootnoteReference"/>
          <w:rFonts w:ascii="Cambria" w:hAnsi="Cambria" w:cstheme="minorHAnsi"/>
          <w:sz w:val="20"/>
          <w:szCs w:val="20"/>
          <w:shd w:val="clear" w:color="auto" w:fill="FFFFFF"/>
          <w:lang w:val="es-US"/>
        </w:rPr>
        <w:footnoteReference w:id="209"/>
      </w:r>
      <w:r w:rsidRPr="00021B5F">
        <w:rPr>
          <w:rFonts w:ascii="Cambria" w:hAnsi="Cambria" w:cstheme="minorHAnsi"/>
          <w:sz w:val="20"/>
          <w:szCs w:val="20"/>
          <w:shd w:val="clear" w:color="auto" w:fill="FFFFFF"/>
          <w:lang w:val="es-US"/>
        </w:rPr>
        <w:t>.</w:t>
      </w:r>
    </w:p>
    <w:p w14:paraId="10BAFB93" w14:textId="77777777" w:rsidR="00E50182" w:rsidRPr="00021B5F" w:rsidRDefault="00E50182" w:rsidP="00E50182">
      <w:pPr>
        <w:pStyle w:val="ListParagraph"/>
        <w:jc w:val="both"/>
        <w:rPr>
          <w:rFonts w:ascii="Cambria" w:hAnsi="Cambria" w:cstheme="minorHAnsi"/>
          <w:sz w:val="20"/>
          <w:szCs w:val="20"/>
          <w:lang w:val="es-US"/>
        </w:rPr>
      </w:pPr>
    </w:p>
    <w:p w14:paraId="7051EB86" w14:textId="77777777" w:rsidR="00E50182" w:rsidRPr="00021B5F" w:rsidRDefault="00E50182" w:rsidP="0007573D">
      <w:pPr>
        <w:numPr>
          <w:ilvl w:val="0"/>
          <w:numId w:val="1"/>
        </w:numPr>
        <w:suppressAutoHyphens/>
        <w:ind w:left="0" w:firstLine="720"/>
        <w:jc w:val="both"/>
        <w:rPr>
          <w:rFonts w:ascii="Cambria" w:hAnsi="Cambria" w:cstheme="minorHAnsi"/>
          <w:sz w:val="20"/>
          <w:szCs w:val="20"/>
          <w:lang w:val="es-US"/>
        </w:rPr>
      </w:pPr>
      <w:r w:rsidRPr="00021B5F">
        <w:rPr>
          <w:rFonts w:ascii="Cambria" w:hAnsi="Cambria" w:cstheme="minorHAnsi"/>
          <w:sz w:val="20"/>
          <w:szCs w:val="20"/>
          <w:lang w:val="es-US"/>
        </w:rPr>
        <w:t xml:space="preserve">Asimismo, preocupa la situación de personas defensoras de derechos humanos de los pueblos indígenas, quienes </w:t>
      </w:r>
      <w:r w:rsidRPr="00021B5F">
        <w:rPr>
          <w:rFonts w:ascii="Cambria" w:hAnsi="Cambria"/>
          <w:sz w:val="20"/>
          <w:szCs w:val="20"/>
          <w:lang w:val="es-US"/>
        </w:rPr>
        <w:t>reportaron</w:t>
      </w:r>
      <w:r w:rsidRPr="00021B5F">
        <w:rPr>
          <w:rFonts w:ascii="Cambria" w:hAnsi="Cambria" w:cstheme="minorHAnsi"/>
          <w:sz w:val="20"/>
          <w:szCs w:val="20"/>
          <w:lang w:val="es-US"/>
        </w:rPr>
        <w:t xml:space="preserve"> una escalada en los hechos de hostigamiento, amenazas, agresiones y actos de criminalización por parte de agentes estatales y terceros, así como un alto nivel de impunidad para investigar estos hechos</w:t>
      </w:r>
      <w:r w:rsidRPr="00021B5F">
        <w:rPr>
          <w:rStyle w:val="FootnoteReference"/>
          <w:rFonts w:ascii="Cambria" w:hAnsi="Cambria" w:cstheme="minorHAnsi"/>
          <w:sz w:val="20"/>
          <w:szCs w:val="20"/>
          <w:lang w:val="es-US"/>
        </w:rPr>
        <w:footnoteReference w:id="210"/>
      </w:r>
      <w:r w:rsidRPr="00021B5F">
        <w:rPr>
          <w:rFonts w:ascii="Cambria" w:hAnsi="Cambria" w:cstheme="minorHAnsi"/>
          <w:sz w:val="20"/>
          <w:szCs w:val="20"/>
          <w:lang w:val="es-US"/>
        </w:rPr>
        <w:t xml:space="preserve">. En ese contexto, la Comisión condenó la acusación y orden de captura emitida por la Policía Nacional en contra de Amaru Ruiz, director de la Fundación del Río, por la emisión de declaraciones públicas por medios digitales en defensa de los pueblos indígenas y comunidades afrodescendientes de la Costa del Caribe frente a terceros, que fueron calificadas como “propagación de noticias falsas”, sancionados por el artículo 30 de la Ley de </w:t>
      </w:r>
      <w:r w:rsidRPr="00021B5F">
        <w:rPr>
          <w:rFonts w:ascii="Cambria" w:hAnsi="Cambria"/>
          <w:sz w:val="20"/>
          <w:szCs w:val="20"/>
          <w:lang w:val="es-US"/>
        </w:rPr>
        <w:t>Ciberdelitos</w:t>
      </w:r>
      <w:r w:rsidRPr="00021B5F">
        <w:rPr>
          <w:rStyle w:val="FootnoteReference"/>
          <w:rFonts w:ascii="Cambria" w:hAnsi="Cambria" w:cstheme="minorHAnsi"/>
          <w:sz w:val="20"/>
          <w:szCs w:val="20"/>
          <w:lang w:val="es-US"/>
        </w:rPr>
        <w:footnoteReference w:id="211"/>
      </w:r>
      <w:r w:rsidRPr="00021B5F">
        <w:rPr>
          <w:rFonts w:ascii="Cambria" w:hAnsi="Cambria" w:cstheme="minorHAnsi"/>
          <w:sz w:val="20"/>
          <w:szCs w:val="20"/>
          <w:lang w:val="es-US"/>
        </w:rPr>
        <w:t xml:space="preserve">. De igual manera, integrantes de CEJUDHCAN reportaron recibir amenazas por medios digitales e informaron sobre el desarrollo de acciones de deslegitimación de sus acciones </w:t>
      </w:r>
      <w:r w:rsidRPr="00021B5F">
        <w:rPr>
          <w:rFonts w:ascii="Cambria" w:hAnsi="Cambria" w:cstheme="minorHAnsi"/>
          <w:sz w:val="20"/>
          <w:szCs w:val="20"/>
          <w:lang w:val="es-US"/>
        </w:rPr>
        <w:lastRenderedPageBreak/>
        <w:t>de defensa bajo el argumento de que carecen de legitimidad para representar sus intereses y que su intención es dividir y generar desinformación al interior de las comunidades</w:t>
      </w:r>
      <w:r w:rsidRPr="00021B5F">
        <w:rPr>
          <w:rStyle w:val="FootnoteReference"/>
          <w:rFonts w:ascii="Cambria" w:hAnsi="Cambria" w:cstheme="minorHAnsi"/>
          <w:sz w:val="20"/>
          <w:szCs w:val="20"/>
          <w:lang w:val="es-US"/>
        </w:rPr>
        <w:footnoteReference w:id="212"/>
      </w:r>
      <w:r w:rsidRPr="00021B5F">
        <w:rPr>
          <w:rFonts w:ascii="Cambria" w:hAnsi="Cambria" w:cstheme="minorHAnsi"/>
          <w:sz w:val="20"/>
          <w:szCs w:val="20"/>
          <w:lang w:val="es-US"/>
        </w:rPr>
        <w:t>.</w:t>
      </w:r>
    </w:p>
    <w:p w14:paraId="11C56B91" w14:textId="77777777" w:rsidR="00E50182" w:rsidRPr="00021B5F" w:rsidRDefault="00E50182" w:rsidP="00E50182">
      <w:pPr>
        <w:jc w:val="both"/>
        <w:rPr>
          <w:rFonts w:ascii="Cambria" w:hAnsi="Cambria" w:cstheme="minorHAnsi"/>
          <w:sz w:val="20"/>
          <w:szCs w:val="20"/>
          <w:lang w:val="es-US"/>
        </w:rPr>
      </w:pPr>
    </w:p>
    <w:p w14:paraId="5DBC6521" w14:textId="77777777" w:rsidR="00E50182" w:rsidRPr="00021B5F" w:rsidRDefault="00E50182" w:rsidP="0007573D">
      <w:pPr>
        <w:numPr>
          <w:ilvl w:val="0"/>
          <w:numId w:val="1"/>
        </w:numPr>
        <w:suppressAutoHyphens/>
        <w:ind w:left="0" w:firstLine="720"/>
        <w:jc w:val="both"/>
        <w:rPr>
          <w:rFonts w:ascii="Cambria" w:hAnsi="Cambria" w:cstheme="minorHAnsi"/>
          <w:sz w:val="20"/>
          <w:szCs w:val="20"/>
          <w:lang w:val="es-US"/>
        </w:rPr>
      </w:pPr>
      <w:r w:rsidRPr="00021B5F">
        <w:rPr>
          <w:rFonts w:ascii="Cambria" w:hAnsi="Cambria" w:cstheme="minorHAnsi"/>
          <w:sz w:val="20"/>
          <w:szCs w:val="20"/>
          <w:lang w:val="es-US"/>
        </w:rPr>
        <w:t>Durante el 2021, también se ha registrado un incremento significativo en los actos frecuentes de hostigamiento y amenazas en contra de personas defensoras de derechos humanos</w:t>
      </w:r>
      <w:r w:rsidRPr="00021B5F">
        <w:rPr>
          <w:rStyle w:val="FootnoteReference"/>
          <w:rFonts w:ascii="Cambria" w:hAnsi="Cambria" w:cstheme="minorHAnsi"/>
          <w:sz w:val="20"/>
          <w:szCs w:val="20"/>
          <w:lang w:val="es-US"/>
        </w:rPr>
        <w:footnoteReference w:id="213"/>
      </w:r>
      <w:r w:rsidRPr="00021B5F">
        <w:rPr>
          <w:rFonts w:ascii="Cambria" w:hAnsi="Cambria" w:cstheme="minorHAnsi"/>
          <w:sz w:val="20"/>
          <w:szCs w:val="20"/>
          <w:lang w:val="es-US"/>
        </w:rPr>
        <w:t xml:space="preserve">. En particular, destaca el caso de la </w:t>
      </w:r>
      <w:r w:rsidRPr="00021B5F">
        <w:rPr>
          <w:rFonts w:ascii="Cambria" w:hAnsi="Cambria"/>
          <w:sz w:val="20"/>
          <w:szCs w:val="20"/>
          <w:lang w:val="es-US"/>
        </w:rPr>
        <w:t>Asociación</w:t>
      </w:r>
      <w:r w:rsidRPr="00021B5F">
        <w:rPr>
          <w:rFonts w:ascii="Cambria" w:hAnsi="Cambria" w:cstheme="minorHAnsi"/>
          <w:sz w:val="20"/>
          <w:szCs w:val="20"/>
          <w:lang w:val="es-US"/>
        </w:rPr>
        <w:t xml:space="preserve"> de Madres de Abril (AMA) que sufrieron agresiones y el decomiso de libros conmemorativos por parte de la policía, durante el evento de conmemoración de la crisis iniciada en abril de 2018. Días posteriores a estos hechos, un grupo de alrededor de 40 policías se presentaron en el domicilio de </w:t>
      </w:r>
      <w:proofErr w:type="spellStart"/>
      <w:r w:rsidRPr="00021B5F">
        <w:rPr>
          <w:rFonts w:ascii="Cambria" w:hAnsi="Cambria" w:cstheme="minorHAnsi"/>
          <w:sz w:val="20"/>
          <w:szCs w:val="20"/>
          <w:lang w:val="es-US"/>
        </w:rPr>
        <w:t>Francys</w:t>
      </w:r>
      <w:proofErr w:type="spellEnd"/>
      <w:r w:rsidRPr="00021B5F">
        <w:rPr>
          <w:rFonts w:ascii="Cambria" w:hAnsi="Cambria" w:cstheme="minorHAnsi"/>
          <w:sz w:val="20"/>
          <w:szCs w:val="20"/>
          <w:lang w:val="es-US"/>
        </w:rPr>
        <w:t xml:space="preserve"> Valdivia, presidenta de la organización, para impedir el desarrollo de una misa en memoria de su hermano fallecido. Producto de esta intervención, la presidenta de la organización y sus familiares fueron detenidos por la policía. Al momento de intentar denunciar estos hechos en oficinas del CENIDH, varios agentes policiales llegaron en patrullas para evitar se presente una denuncia sobre estos hechos</w:t>
      </w:r>
      <w:r w:rsidRPr="00021B5F">
        <w:rPr>
          <w:rStyle w:val="FootnoteReference"/>
          <w:rFonts w:ascii="Cambria" w:hAnsi="Cambria" w:cstheme="minorHAnsi"/>
          <w:sz w:val="20"/>
          <w:szCs w:val="20"/>
          <w:lang w:val="es-US"/>
        </w:rPr>
        <w:footnoteReference w:id="214"/>
      </w:r>
      <w:r w:rsidRPr="00021B5F">
        <w:rPr>
          <w:rFonts w:ascii="Cambria" w:hAnsi="Cambria" w:cstheme="minorHAnsi"/>
          <w:sz w:val="20"/>
          <w:szCs w:val="20"/>
          <w:lang w:val="es-US"/>
        </w:rPr>
        <w:t xml:space="preserve">. En virtud de este y otros hechos de hostigamiento, amenazas y agresiones, la CIDH determinó otorgar medidas urgentes de protección en favor de </w:t>
      </w:r>
      <w:proofErr w:type="spellStart"/>
      <w:r w:rsidRPr="00021B5F">
        <w:rPr>
          <w:rFonts w:ascii="Cambria" w:hAnsi="Cambria" w:cstheme="minorHAnsi"/>
          <w:sz w:val="20"/>
          <w:szCs w:val="20"/>
          <w:lang w:val="es-US"/>
        </w:rPr>
        <w:t>Francys</w:t>
      </w:r>
      <w:proofErr w:type="spellEnd"/>
      <w:r w:rsidRPr="00021B5F">
        <w:rPr>
          <w:rFonts w:ascii="Cambria" w:hAnsi="Cambria" w:cstheme="minorHAnsi"/>
          <w:sz w:val="20"/>
          <w:szCs w:val="20"/>
          <w:lang w:val="es-US"/>
        </w:rPr>
        <w:t xml:space="preserve"> Valdivia y su núcleo familiar</w:t>
      </w:r>
      <w:r w:rsidRPr="00021B5F">
        <w:rPr>
          <w:rStyle w:val="FootnoteReference"/>
          <w:rFonts w:ascii="Cambria" w:hAnsi="Cambria" w:cstheme="minorHAnsi"/>
          <w:sz w:val="20"/>
          <w:szCs w:val="20"/>
          <w:lang w:val="es-US"/>
        </w:rPr>
        <w:footnoteReference w:id="215"/>
      </w:r>
      <w:r w:rsidRPr="00021B5F">
        <w:rPr>
          <w:rFonts w:ascii="Cambria" w:hAnsi="Cambria" w:cstheme="minorHAnsi"/>
          <w:sz w:val="20"/>
          <w:szCs w:val="20"/>
          <w:lang w:val="es-US"/>
        </w:rPr>
        <w:t>.</w:t>
      </w:r>
    </w:p>
    <w:p w14:paraId="1F807975" w14:textId="77777777" w:rsidR="00E50182" w:rsidRPr="00021B5F" w:rsidRDefault="00E50182" w:rsidP="00E50182">
      <w:pPr>
        <w:jc w:val="both"/>
        <w:rPr>
          <w:rFonts w:ascii="Cambria" w:hAnsi="Cambria" w:cstheme="minorHAnsi"/>
          <w:sz w:val="20"/>
          <w:szCs w:val="20"/>
          <w:lang w:val="es-US"/>
        </w:rPr>
      </w:pPr>
    </w:p>
    <w:p w14:paraId="1EC04882" w14:textId="77777777" w:rsidR="00E50182" w:rsidRPr="00021B5F" w:rsidRDefault="00E50182" w:rsidP="0007573D">
      <w:pPr>
        <w:numPr>
          <w:ilvl w:val="0"/>
          <w:numId w:val="1"/>
        </w:numPr>
        <w:suppressAutoHyphens/>
        <w:ind w:left="0" w:firstLine="720"/>
        <w:jc w:val="both"/>
        <w:rPr>
          <w:rFonts w:ascii="Cambria" w:hAnsi="Cambria" w:cstheme="minorHAnsi"/>
          <w:sz w:val="20"/>
          <w:szCs w:val="20"/>
          <w:lang w:val="es-US"/>
        </w:rPr>
      </w:pPr>
      <w:r w:rsidRPr="00021B5F">
        <w:rPr>
          <w:rFonts w:ascii="Cambria" w:hAnsi="Cambria" w:cstheme="minorHAnsi"/>
          <w:sz w:val="20"/>
          <w:szCs w:val="20"/>
          <w:lang w:val="es-US"/>
        </w:rPr>
        <w:t xml:space="preserve">En los días previos y durante las elecciones del 7 de noviembre, la CIDH también recibieron denuncias y testimonios sobre actos de hostigamiento, amenazas, allanamientos y detenciones arbitrarias en contra de personas defensoras de derechos humanos, </w:t>
      </w:r>
      <w:proofErr w:type="gramStart"/>
      <w:r w:rsidRPr="00021B5F">
        <w:rPr>
          <w:rFonts w:ascii="Cambria" w:hAnsi="Cambria" w:cstheme="minorHAnsi"/>
          <w:sz w:val="20"/>
          <w:szCs w:val="20"/>
          <w:lang w:val="es-US"/>
        </w:rPr>
        <w:t>líderes y líderesas</w:t>
      </w:r>
      <w:proofErr w:type="gramEnd"/>
      <w:r w:rsidRPr="00021B5F">
        <w:rPr>
          <w:rFonts w:ascii="Cambria" w:hAnsi="Cambria" w:cstheme="minorHAnsi"/>
          <w:sz w:val="20"/>
          <w:szCs w:val="20"/>
          <w:lang w:val="es-US"/>
        </w:rPr>
        <w:t xml:space="preserve"> sociales y activistas políticos como represalia por los actos de protesta y los llamados a no emitir el voto, dada las circunstancias políticas y sociales actuales</w:t>
      </w:r>
      <w:r w:rsidRPr="00021B5F">
        <w:rPr>
          <w:rStyle w:val="FootnoteReference"/>
          <w:rFonts w:ascii="Cambria" w:hAnsi="Cambria" w:cstheme="minorHAnsi"/>
          <w:sz w:val="20"/>
          <w:szCs w:val="20"/>
          <w:lang w:val="es-US"/>
        </w:rPr>
        <w:footnoteReference w:id="216"/>
      </w:r>
      <w:r w:rsidRPr="00021B5F">
        <w:rPr>
          <w:rFonts w:ascii="Cambria" w:hAnsi="Cambria" w:cstheme="minorHAnsi"/>
          <w:sz w:val="20"/>
          <w:szCs w:val="20"/>
          <w:lang w:val="es-US"/>
        </w:rPr>
        <w:t>. De manera complementaria, se han recibido denuncias sobre la aplicación de otras medidas que impiden el ejercicio pleno de los derechos civiles y políticos de las personas defensoras de derechos humanos, lideres sociales y activistas políticos, entre ellos el de circulación y residencia por medio de restricciones para obtener permisos de conducir, el decomiso de documentos y retenciones migratorias para impedir la salida del país, así como otros obstáculos para acceder a fuentes de trabajo, servicios de salud o educación en instituciones públicas y participar de la vida política del Estado, por ejemplo, mediante prohibiciones para postularse a cargos políticos</w:t>
      </w:r>
      <w:r w:rsidRPr="00021B5F">
        <w:rPr>
          <w:rStyle w:val="FootnoteReference"/>
          <w:rFonts w:ascii="Cambria" w:hAnsi="Cambria" w:cstheme="minorHAnsi"/>
          <w:sz w:val="20"/>
          <w:szCs w:val="20"/>
          <w:lang w:val="es-US"/>
        </w:rPr>
        <w:footnoteReference w:id="217"/>
      </w:r>
      <w:r w:rsidRPr="00021B5F">
        <w:rPr>
          <w:rFonts w:ascii="Cambria" w:hAnsi="Cambria" w:cstheme="minorHAnsi"/>
          <w:sz w:val="20"/>
          <w:szCs w:val="20"/>
          <w:lang w:val="es-US"/>
        </w:rPr>
        <w:t xml:space="preserve">. </w:t>
      </w:r>
      <w:r w:rsidRPr="00021B5F">
        <w:rPr>
          <w:rStyle w:val="fontstyle01"/>
          <w:rFonts w:ascii="Cambria" w:hAnsi="Cambria" w:cstheme="minorHAnsi"/>
          <w:sz w:val="20"/>
          <w:szCs w:val="20"/>
          <w:lang w:val="es-US"/>
        </w:rPr>
        <w:t xml:space="preserve"> </w:t>
      </w:r>
    </w:p>
    <w:p w14:paraId="51AA763F" w14:textId="77777777" w:rsidR="00E50182" w:rsidRPr="00021B5F" w:rsidRDefault="00E50182" w:rsidP="00E50182">
      <w:pPr>
        <w:ind w:left="720"/>
        <w:jc w:val="both"/>
        <w:rPr>
          <w:rFonts w:ascii="Cambria" w:hAnsi="Cambria" w:cstheme="minorHAnsi"/>
          <w:sz w:val="20"/>
          <w:szCs w:val="20"/>
          <w:lang w:val="es-US"/>
        </w:rPr>
      </w:pPr>
      <w:r w:rsidRPr="00021B5F">
        <w:rPr>
          <w:rFonts w:ascii="Cambria" w:hAnsi="Cambria" w:cstheme="minorHAnsi"/>
          <w:sz w:val="20"/>
          <w:szCs w:val="20"/>
          <w:lang w:val="es-US"/>
        </w:rPr>
        <w:t xml:space="preserve"> </w:t>
      </w:r>
    </w:p>
    <w:p w14:paraId="1387329F" w14:textId="77777777" w:rsidR="00E50182" w:rsidRPr="00021B5F" w:rsidRDefault="00E50182" w:rsidP="0007573D">
      <w:pPr>
        <w:numPr>
          <w:ilvl w:val="0"/>
          <w:numId w:val="1"/>
        </w:numPr>
        <w:suppressAutoHyphens/>
        <w:ind w:left="0" w:firstLine="720"/>
        <w:jc w:val="both"/>
        <w:rPr>
          <w:rFonts w:ascii="Cambria" w:hAnsi="Cambria" w:cstheme="minorHAnsi"/>
          <w:sz w:val="20"/>
          <w:szCs w:val="20"/>
          <w:lang w:val="es-US"/>
        </w:rPr>
      </w:pPr>
      <w:r w:rsidRPr="00021B5F">
        <w:rPr>
          <w:rFonts w:ascii="Cambria" w:hAnsi="Cambria" w:cstheme="minorHAnsi"/>
          <w:sz w:val="20"/>
          <w:szCs w:val="20"/>
          <w:lang w:val="es-US"/>
        </w:rPr>
        <w:t xml:space="preserve">Por último, preocupa a la CIDH la continuación de discursos y señalamientos públicos desde las más altas autoridades del Estado, dirigidos a estigmatizar y deslegitimar sus labores de defensa y protección de derechos. Entre ellos, se reportaron frecuentes denominaciones denigrantes emitidos por parte de la </w:t>
      </w:r>
      <w:proofErr w:type="gramStart"/>
      <w:r w:rsidRPr="00021B5F">
        <w:rPr>
          <w:rFonts w:ascii="Cambria" w:hAnsi="Cambria" w:cstheme="minorHAnsi"/>
          <w:sz w:val="20"/>
          <w:szCs w:val="20"/>
          <w:lang w:val="es-US"/>
        </w:rPr>
        <w:lastRenderedPageBreak/>
        <w:t>Vicepresidenta</w:t>
      </w:r>
      <w:proofErr w:type="gramEnd"/>
      <w:r w:rsidRPr="00021B5F">
        <w:rPr>
          <w:rFonts w:ascii="Cambria" w:hAnsi="Cambria" w:cstheme="minorHAnsi"/>
          <w:sz w:val="20"/>
          <w:szCs w:val="20"/>
          <w:lang w:val="es-US"/>
        </w:rPr>
        <w:t xml:space="preserve"> y el Presidente del Estado en contra de las personas defensoras y los presos políticos del país</w:t>
      </w:r>
      <w:r w:rsidRPr="00021B5F">
        <w:rPr>
          <w:rStyle w:val="FootnoteReference"/>
          <w:rFonts w:ascii="Cambria" w:hAnsi="Cambria" w:cstheme="minorHAnsi"/>
          <w:sz w:val="20"/>
          <w:szCs w:val="20"/>
          <w:lang w:val="es-US"/>
        </w:rPr>
        <w:footnoteReference w:id="218"/>
      </w:r>
      <w:r w:rsidRPr="00021B5F">
        <w:rPr>
          <w:rFonts w:ascii="Cambria" w:hAnsi="Cambria" w:cstheme="minorHAnsi"/>
          <w:sz w:val="20"/>
          <w:szCs w:val="20"/>
          <w:lang w:val="es-US"/>
        </w:rPr>
        <w:t xml:space="preserve">. </w:t>
      </w:r>
      <w:r w:rsidRPr="00021B5F">
        <w:rPr>
          <w:rFonts w:ascii="Cambria" w:hAnsi="Cambria" w:cstheme="minorHAnsi"/>
          <w:color w:val="000000"/>
          <w:sz w:val="20"/>
          <w:szCs w:val="20"/>
          <w:lang w:val="es-US"/>
        </w:rPr>
        <w:t xml:space="preserve">La CIDH reitera que la repetición de declaraciones estigmatizantes contribuye a exacerbar el clima de hostilidad e intolerancia por parte de distintos sectores de la población, lo que pudiera acarrear una afectación a la vida e integridad personal a </w:t>
      </w:r>
      <w:proofErr w:type="gramStart"/>
      <w:r w:rsidRPr="00021B5F">
        <w:rPr>
          <w:rFonts w:ascii="Cambria" w:hAnsi="Cambria" w:cstheme="minorHAnsi"/>
          <w:color w:val="000000"/>
          <w:sz w:val="20"/>
          <w:szCs w:val="20"/>
          <w:lang w:val="es-US"/>
        </w:rPr>
        <w:t>defensoras y defensores</w:t>
      </w:r>
      <w:proofErr w:type="gramEnd"/>
      <w:r w:rsidRPr="00021B5F">
        <w:rPr>
          <w:rFonts w:ascii="Cambria" w:hAnsi="Cambria" w:cstheme="minorHAnsi"/>
          <w:color w:val="000000"/>
          <w:sz w:val="20"/>
          <w:szCs w:val="20"/>
          <w:lang w:val="es-US"/>
        </w:rPr>
        <w:t xml:space="preserve"> de derechos humanos. Por consiguiente, urge a los funcionarios públicos a abstenerse de realizar declaraciones que estigmaticen o que sugieran que las organizaciones actúan de manera indebida o ilegal, solo por el hecho de realizar sus labores de promoción y defensa de los derechos humanos</w:t>
      </w:r>
      <w:r w:rsidRPr="00021B5F">
        <w:rPr>
          <w:rFonts w:ascii="Cambria" w:hAnsi="Cambria" w:cstheme="minorHAnsi"/>
          <w:color w:val="000000"/>
          <w:sz w:val="20"/>
          <w:szCs w:val="20"/>
          <w:vertAlign w:val="superscript"/>
          <w:lang w:val="es-US"/>
        </w:rPr>
        <w:footnoteReference w:id="219"/>
      </w:r>
      <w:r w:rsidRPr="00021B5F">
        <w:rPr>
          <w:rFonts w:ascii="Cambria" w:hAnsi="Cambria" w:cstheme="minorHAnsi"/>
          <w:color w:val="000000"/>
          <w:sz w:val="20"/>
          <w:szCs w:val="20"/>
          <w:lang w:val="es-US"/>
        </w:rPr>
        <w:t>.</w:t>
      </w:r>
    </w:p>
    <w:p w14:paraId="44ADA82C" w14:textId="77777777" w:rsidR="00E50182" w:rsidRPr="00021B5F" w:rsidRDefault="00E50182" w:rsidP="00E50182">
      <w:pPr>
        <w:ind w:left="720"/>
        <w:jc w:val="both"/>
        <w:rPr>
          <w:rFonts w:ascii="Cambria" w:hAnsi="Cambria" w:cstheme="minorHAnsi"/>
          <w:sz w:val="20"/>
          <w:szCs w:val="20"/>
          <w:lang w:val="es-US"/>
        </w:rPr>
      </w:pPr>
    </w:p>
    <w:p w14:paraId="5519727B" w14:textId="77777777" w:rsidR="00E50182" w:rsidRPr="00021B5F" w:rsidRDefault="00E50182" w:rsidP="0007573D">
      <w:pPr>
        <w:numPr>
          <w:ilvl w:val="0"/>
          <w:numId w:val="1"/>
        </w:numPr>
        <w:suppressAutoHyphens/>
        <w:ind w:left="0" w:firstLine="720"/>
        <w:jc w:val="both"/>
        <w:rPr>
          <w:rFonts w:ascii="Cambria" w:hAnsi="Cambria" w:cstheme="minorHAnsi"/>
          <w:sz w:val="20"/>
          <w:szCs w:val="20"/>
          <w:lang w:val="es-US"/>
        </w:rPr>
      </w:pPr>
      <w:r w:rsidRPr="00021B5F">
        <w:rPr>
          <w:rFonts w:ascii="Cambria" w:hAnsi="Cambria" w:cstheme="minorHAnsi"/>
          <w:sz w:val="20"/>
          <w:szCs w:val="20"/>
          <w:lang w:val="es-US"/>
        </w:rPr>
        <w:t xml:space="preserve">La Comisión Interamericana ha señalado reiteradamente que </w:t>
      </w:r>
      <w:proofErr w:type="gramStart"/>
      <w:r w:rsidRPr="00021B5F">
        <w:rPr>
          <w:rFonts w:ascii="Cambria" w:hAnsi="Cambria" w:cstheme="minorHAnsi"/>
          <w:sz w:val="20"/>
          <w:szCs w:val="20"/>
          <w:lang w:val="es-US"/>
        </w:rPr>
        <w:t>las defensoras y defensores</w:t>
      </w:r>
      <w:proofErr w:type="gramEnd"/>
      <w:r w:rsidRPr="00021B5F">
        <w:rPr>
          <w:rFonts w:ascii="Cambria" w:hAnsi="Cambria" w:cstheme="minorHAnsi"/>
          <w:sz w:val="20"/>
          <w:szCs w:val="20"/>
          <w:lang w:val="es-US"/>
        </w:rPr>
        <w:t xml:space="preserve"> de derechos humanos brindan aportes fundamentales para la vigencia y fortalecimiento de las sociedades democráticas. De allí que el respeto por los derechos humanos en un Estado democrático dependa, en gran medida, de las garantías efectivas y adecuadas que gocen para realizar libremente sus actividades</w:t>
      </w:r>
      <w:r w:rsidRPr="00021B5F">
        <w:rPr>
          <w:rFonts w:ascii="Cambria" w:hAnsi="Cambria" w:cstheme="minorHAnsi"/>
          <w:sz w:val="20"/>
          <w:szCs w:val="20"/>
          <w:vertAlign w:val="superscript"/>
          <w:lang w:val="es-US"/>
        </w:rPr>
        <w:footnoteReference w:id="220"/>
      </w:r>
      <w:r w:rsidRPr="00021B5F">
        <w:rPr>
          <w:rFonts w:ascii="Cambria" w:hAnsi="Cambria" w:cstheme="minorHAnsi"/>
          <w:sz w:val="20"/>
          <w:szCs w:val="20"/>
          <w:lang w:val="es-US"/>
        </w:rPr>
        <w:t>. La CIDH también ha indicado que las y los defensores ejercen el necesario control ciudadano sobre los funcionarios públicos y las instituciones democráticas, lo cual los convierte en una “pieza irremplazable para la construcción de una sociedad democrática, sólida y duradera</w:t>
      </w:r>
      <w:r w:rsidRPr="00021B5F">
        <w:rPr>
          <w:rFonts w:ascii="Cambria" w:hAnsi="Cambria" w:cstheme="minorHAnsi"/>
          <w:sz w:val="20"/>
          <w:szCs w:val="20"/>
          <w:vertAlign w:val="superscript"/>
          <w:lang w:val="es-US"/>
        </w:rPr>
        <w:footnoteReference w:id="221"/>
      </w:r>
      <w:r w:rsidRPr="00021B5F">
        <w:rPr>
          <w:rFonts w:ascii="Cambria" w:hAnsi="Cambria" w:cstheme="minorHAnsi"/>
          <w:sz w:val="20"/>
          <w:szCs w:val="20"/>
          <w:lang w:val="es-US"/>
        </w:rPr>
        <w:t xml:space="preserve">”. En este sentido, los actos de violencia y otros ataques contra las personas defensoras de derechos humanos no sólo afectan las garantías propias de todo ser humano, sino que atentan contra el papel fundamental que juegan en la sociedad y sume en la indefensión a todas aquellas personas para quienes trabajan. Por tal razón, la CIDH reitera nuevamente al Estado de Nicaragua su deber de proteger a las y los </w:t>
      </w:r>
      <w:proofErr w:type="gramStart"/>
      <w:r w:rsidRPr="00021B5F">
        <w:rPr>
          <w:rFonts w:ascii="Cambria" w:hAnsi="Cambria" w:cstheme="minorHAnsi"/>
          <w:sz w:val="20"/>
          <w:szCs w:val="20"/>
          <w:lang w:val="es-US"/>
        </w:rPr>
        <w:t>defensoras y defensores</w:t>
      </w:r>
      <w:proofErr w:type="gramEnd"/>
      <w:r w:rsidRPr="00021B5F">
        <w:rPr>
          <w:rFonts w:ascii="Cambria" w:hAnsi="Cambria" w:cstheme="minorHAnsi"/>
          <w:sz w:val="20"/>
          <w:szCs w:val="20"/>
          <w:lang w:val="es-US"/>
        </w:rPr>
        <w:t xml:space="preserve"> cuando se encuentren en riesgo su vida e integridad personal, adoptando una estrategia efectiva y exhaustiva de prevención, con el fin de evitar ataques</w:t>
      </w:r>
      <w:r w:rsidRPr="00021B5F">
        <w:rPr>
          <w:rFonts w:ascii="Cambria" w:hAnsi="Cambria" w:cstheme="minorHAnsi"/>
          <w:sz w:val="20"/>
          <w:szCs w:val="20"/>
          <w:vertAlign w:val="superscript"/>
          <w:lang w:val="es-US"/>
        </w:rPr>
        <w:footnoteReference w:id="222"/>
      </w:r>
      <w:r w:rsidRPr="00021B5F">
        <w:rPr>
          <w:rFonts w:ascii="Cambria" w:hAnsi="Cambria" w:cstheme="minorHAnsi"/>
          <w:sz w:val="20"/>
          <w:szCs w:val="20"/>
          <w:lang w:val="es-US"/>
        </w:rPr>
        <w:t>.</w:t>
      </w:r>
    </w:p>
    <w:p w14:paraId="4C49B1FF" w14:textId="77777777" w:rsidR="00E50182" w:rsidRPr="00021B5F" w:rsidRDefault="00E50182" w:rsidP="00E50182">
      <w:pPr>
        <w:ind w:left="720"/>
        <w:jc w:val="both"/>
        <w:rPr>
          <w:rFonts w:ascii="Cambria" w:hAnsi="Cambria" w:cstheme="minorHAnsi"/>
          <w:sz w:val="20"/>
          <w:szCs w:val="20"/>
          <w:lang w:val="es-US"/>
        </w:rPr>
      </w:pPr>
    </w:p>
    <w:p w14:paraId="423E7142" w14:textId="2C5B30B6" w:rsidR="00E50182" w:rsidRPr="00021B5F" w:rsidRDefault="00E50182" w:rsidP="0007573D">
      <w:pPr>
        <w:numPr>
          <w:ilvl w:val="0"/>
          <w:numId w:val="1"/>
        </w:numPr>
        <w:suppressAutoHyphens/>
        <w:ind w:left="0" w:firstLine="720"/>
        <w:jc w:val="both"/>
        <w:rPr>
          <w:rFonts w:ascii="Cambria" w:hAnsi="Cambria" w:cstheme="minorHAnsi"/>
          <w:sz w:val="20"/>
          <w:szCs w:val="20"/>
          <w:lang w:val="es-US"/>
        </w:rPr>
      </w:pPr>
      <w:r w:rsidRPr="00021B5F">
        <w:rPr>
          <w:rFonts w:ascii="Cambria" w:hAnsi="Cambria" w:cstheme="minorHAnsi"/>
          <w:sz w:val="20"/>
          <w:szCs w:val="20"/>
          <w:lang w:val="es-US"/>
        </w:rPr>
        <w:t>Por otra parte, la CIDH observa alarmada la ampliación de obstáculos y medidas administrativas y legislativas para hacer insostenible el funcionamiento y la vigencia de organizaciones civiles de derechos humanos y entidades que brindan servicios esenciales y humanitarios en Nicaragua.  En particular, durante este año, la Comisión</w:t>
      </w:r>
      <w:r w:rsidR="00761851" w:rsidRPr="00021B5F">
        <w:rPr>
          <w:rFonts w:ascii="Cambria" w:hAnsi="Cambria" w:cstheme="minorHAnsi"/>
          <w:sz w:val="20"/>
          <w:szCs w:val="20"/>
          <w:lang w:val="es-US"/>
        </w:rPr>
        <w:t xml:space="preserve"> a la fecha de cierre del presente informe</w:t>
      </w:r>
      <w:r w:rsidRPr="00021B5F">
        <w:rPr>
          <w:rFonts w:ascii="Cambria" w:hAnsi="Cambria" w:cstheme="minorHAnsi"/>
          <w:sz w:val="20"/>
          <w:szCs w:val="20"/>
          <w:lang w:val="es-US"/>
        </w:rPr>
        <w:t xml:space="preserve"> ha registrado al menos 45 casos de cancelación de personerías jurídicas y ha recibido denuncias y testimonios sobre el despojo y reutilización arbitraria de sus establecimientos y bienes, aún a pesar de existir recursos judiciales pendientes, así como otros obstáculos administrativos para regularizar su situación legal. Estos hechos han sido facilitados gracias a la implementación práctica de la Ley No 1040, “Ley de Regulación de Agentes Extranjeros”, en conjunto con otras normas</w:t>
      </w:r>
      <w:r w:rsidRPr="00021B5F">
        <w:rPr>
          <w:rStyle w:val="FootnoteReference"/>
          <w:rFonts w:ascii="Cambria" w:hAnsi="Cambria" w:cstheme="minorHAnsi"/>
          <w:sz w:val="20"/>
          <w:szCs w:val="20"/>
          <w:lang w:val="es-US"/>
        </w:rPr>
        <w:footnoteReference w:id="223"/>
      </w:r>
      <w:r w:rsidRPr="00021B5F">
        <w:rPr>
          <w:rFonts w:ascii="Cambria" w:hAnsi="Cambria" w:cstheme="minorHAnsi"/>
          <w:sz w:val="20"/>
          <w:szCs w:val="20"/>
          <w:lang w:val="es-US"/>
        </w:rPr>
        <w:t xml:space="preserve">, contraria a estándares interamericanos por reducir el debate democrático y atentar contra los </w:t>
      </w:r>
      <w:r w:rsidRPr="00021B5F">
        <w:rPr>
          <w:rFonts w:ascii="Cambria" w:hAnsi="Cambria" w:cstheme="minorHAnsi"/>
          <w:sz w:val="20"/>
          <w:szCs w:val="20"/>
          <w:lang w:val="es-US"/>
        </w:rPr>
        <w:lastRenderedPageBreak/>
        <w:t>derechos de libertad de expresión, asociación, participación en asuntos públicos, protesta y derecho a defender derechos</w:t>
      </w:r>
      <w:r w:rsidRPr="00021B5F">
        <w:rPr>
          <w:rStyle w:val="FootnoteReference"/>
          <w:rFonts w:ascii="Cambria" w:hAnsi="Cambria" w:cstheme="minorHAnsi"/>
          <w:sz w:val="20"/>
          <w:szCs w:val="20"/>
          <w:lang w:val="es-US"/>
        </w:rPr>
        <w:footnoteReference w:id="224"/>
      </w:r>
      <w:r w:rsidRPr="00021B5F">
        <w:rPr>
          <w:rFonts w:ascii="Cambria" w:hAnsi="Cambria" w:cstheme="minorHAnsi"/>
          <w:sz w:val="20"/>
          <w:szCs w:val="20"/>
          <w:lang w:val="es-US"/>
        </w:rPr>
        <w:t>.</w:t>
      </w:r>
    </w:p>
    <w:p w14:paraId="708BC0D9" w14:textId="77777777" w:rsidR="00E50182" w:rsidRPr="00021B5F" w:rsidRDefault="00E50182" w:rsidP="00E50182">
      <w:pPr>
        <w:pStyle w:val="ListParagraph"/>
        <w:jc w:val="both"/>
        <w:rPr>
          <w:rFonts w:ascii="Cambria" w:hAnsi="Cambria" w:cstheme="minorHAnsi"/>
          <w:sz w:val="20"/>
          <w:szCs w:val="20"/>
          <w:lang w:val="es-US"/>
        </w:rPr>
      </w:pPr>
    </w:p>
    <w:p w14:paraId="3C7236CC" w14:textId="77777777" w:rsidR="00E50182" w:rsidRPr="00021B5F" w:rsidRDefault="00E50182" w:rsidP="0007573D">
      <w:pPr>
        <w:numPr>
          <w:ilvl w:val="0"/>
          <w:numId w:val="1"/>
        </w:numPr>
        <w:suppressAutoHyphens/>
        <w:ind w:left="0" w:firstLine="720"/>
        <w:jc w:val="both"/>
        <w:rPr>
          <w:rFonts w:ascii="Cambria" w:hAnsi="Cambria" w:cstheme="minorHAnsi"/>
          <w:sz w:val="20"/>
          <w:szCs w:val="20"/>
          <w:lang w:val="es-US"/>
        </w:rPr>
      </w:pPr>
      <w:r w:rsidRPr="00021B5F">
        <w:rPr>
          <w:rFonts w:ascii="Cambria" w:hAnsi="Cambria" w:cstheme="minorHAnsi"/>
          <w:sz w:val="20"/>
          <w:szCs w:val="20"/>
          <w:lang w:val="es-US"/>
        </w:rPr>
        <w:t>En ese contexto, la CIDH condenó, el 29 de julio</w:t>
      </w:r>
      <w:r w:rsidRPr="00021B5F">
        <w:rPr>
          <w:rStyle w:val="FootnoteReference"/>
          <w:rFonts w:ascii="Cambria" w:hAnsi="Cambria" w:cstheme="minorHAnsi"/>
          <w:sz w:val="20"/>
          <w:szCs w:val="20"/>
          <w:lang w:val="es-US"/>
        </w:rPr>
        <w:footnoteReference w:id="225"/>
      </w:r>
      <w:r w:rsidRPr="00021B5F">
        <w:rPr>
          <w:rFonts w:ascii="Cambria" w:hAnsi="Cambria" w:cstheme="minorHAnsi"/>
          <w:sz w:val="20"/>
          <w:szCs w:val="20"/>
          <w:lang w:val="es-US"/>
        </w:rPr>
        <w:t>, la cancelación de las personerías jurídicas de 24 organizaciones civiles por parte de la Asamblea Nacional del Estado, instruyendo a los órganos del Ministerio de Gobernación a cancelar su inscripción en un plazo no mayor a 72 horas, para continuar posteriormente con la liquidación de sus bienes conforme a ley</w:t>
      </w:r>
      <w:r w:rsidRPr="00021B5F">
        <w:rPr>
          <w:rStyle w:val="FootnoteReference"/>
          <w:rFonts w:ascii="Cambria" w:hAnsi="Cambria" w:cstheme="minorHAnsi"/>
          <w:sz w:val="20"/>
          <w:szCs w:val="20"/>
          <w:lang w:val="es-US"/>
        </w:rPr>
        <w:footnoteReference w:id="226"/>
      </w:r>
      <w:r w:rsidRPr="00021B5F">
        <w:rPr>
          <w:rFonts w:ascii="Cambria" w:hAnsi="Cambria" w:cstheme="minorHAnsi"/>
          <w:sz w:val="20"/>
          <w:szCs w:val="20"/>
          <w:lang w:val="es-US"/>
        </w:rPr>
        <w:t>. Entre los argumentos presentados, se indicó que las organizaciones actuaron “al margen de la ley y actuando contra ley expresa”, que se encuentran “acéfalas” debido al vencimiento de plazos para desarrollar sus juntas directivas y que no reportaron información sobre sus estados financieros “con desgloses detallados”, sobre los convenios suscritos con sus donantes, sus proyectos y las actividades desarrolladas que permitan verificar su impacto social. Las organizaciones afectadas en su mayoría pertenecen a gremios del sector médico, entre ellos la Asociación Médica Nicaragüense, quien ha publicado varios comunicados cuestionando la estrategia sanitaria asumida por el gobierno para atender la crisis del COVID-19</w:t>
      </w:r>
      <w:r w:rsidRPr="00021B5F">
        <w:rPr>
          <w:rStyle w:val="FootnoteReference"/>
          <w:rFonts w:ascii="Cambria" w:hAnsi="Cambria" w:cstheme="minorHAnsi"/>
          <w:sz w:val="20"/>
          <w:szCs w:val="20"/>
          <w:lang w:val="es-US"/>
        </w:rPr>
        <w:footnoteReference w:id="227"/>
      </w:r>
      <w:r w:rsidRPr="00021B5F">
        <w:rPr>
          <w:rFonts w:ascii="Cambria" w:hAnsi="Cambria" w:cstheme="minorHAnsi"/>
          <w:sz w:val="20"/>
          <w:szCs w:val="20"/>
          <w:lang w:val="es-US"/>
        </w:rPr>
        <w:t>.  Posteriormente, el 18</w:t>
      </w:r>
      <w:r w:rsidRPr="00021B5F">
        <w:rPr>
          <w:rStyle w:val="FootnoteReference"/>
          <w:rFonts w:ascii="Cambria" w:hAnsi="Cambria" w:cstheme="minorHAnsi"/>
          <w:sz w:val="20"/>
          <w:szCs w:val="20"/>
          <w:lang w:val="es-US"/>
        </w:rPr>
        <w:footnoteReference w:id="228"/>
      </w:r>
      <w:r w:rsidRPr="00021B5F">
        <w:rPr>
          <w:rFonts w:ascii="Cambria" w:hAnsi="Cambria" w:cstheme="minorHAnsi"/>
          <w:sz w:val="20"/>
          <w:szCs w:val="20"/>
          <w:lang w:val="es-US"/>
        </w:rPr>
        <w:t xml:space="preserve"> y 28 de agosto</w:t>
      </w:r>
      <w:r w:rsidRPr="00021B5F">
        <w:rPr>
          <w:rStyle w:val="FootnoteReference"/>
          <w:rFonts w:ascii="Cambria" w:hAnsi="Cambria" w:cstheme="minorHAnsi"/>
          <w:sz w:val="20"/>
          <w:szCs w:val="20"/>
          <w:lang w:val="es-US"/>
        </w:rPr>
        <w:footnoteReference w:id="229"/>
      </w:r>
      <w:r w:rsidRPr="00021B5F">
        <w:rPr>
          <w:rFonts w:ascii="Cambria" w:hAnsi="Cambria" w:cstheme="minorHAnsi"/>
          <w:sz w:val="20"/>
          <w:szCs w:val="20"/>
          <w:lang w:val="es-US"/>
        </w:rPr>
        <w:t>, la CIDH condenó la cancelación de otras 21 organizaciones civiles, también través de una resolución de la Asamblea Legislativa. Al respecto, en el informe presentado por el Ministerio de Gobierno para respaldar la decisión se indicó que las organizaciones afectadas no proporcionaron los documentos de identidad y origen de sus donantes, dirección exacta y teléfono, entre otros, de esta manera, obstaculizando el control y vigilancia por parte de dicho Ministerio al no poder identificar al ente regulador y sus representantes legales</w:t>
      </w:r>
      <w:r w:rsidRPr="00021B5F">
        <w:rPr>
          <w:rStyle w:val="FootnoteReference"/>
          <w:rFonts w:ascii="Cambria" w:hAnsi="Cambria" w:cstheme="minorHAnsi"/>
          <w:sz w:val="20"/>
          <w:szCs w:val="20"/>
          <w:lang w:val="es-US"/>
        </w:rPr>
        <w:footnoteReference w:id="230"/>
      </w:r>
      <w:r w:rsidRPr="00021B5F">
        <w:rPr>
          <w:rFonts w:ascii="Cambria" w:hAnsi="Cambria" w:cstheme="minorHAnsi"/>
          <w:sz w:val="20"/>
          <w:szCs w:val="20"/>
          <w:lang w:val="es-US"/>
        </w:rPr>
        <w:t>.</w:t>
      </w:r>
    </w:p>
    <w:p w14:paraId="04AD1498" w14:textId="77777777" w:rsidR="00E50182" w:rsidRPr="00021B5F" w:rsidRDefault="00E50182" w:rsidP="00E50182">
      <w:pPr>
        <w:pStyle w:val="ListParagraph"/>
        <w:jc w:val="both"/>
        <w:rPr>
          <w:rFonts w:ascii="Cambria" w:hAnsi="Cambria" w:cstheme="minorHAnsi"/>
          <w:sz w:val="20"/>
          <w:szCs w:val="20"/>
          <w:lang w:val="es-US"/>
        </w:rPr>
      </w:pPr>
    </w:p>
    <w:p w14:paraId="7EFBAE95" w14:textId="77777777" w:rsidR="00E50182" w:rsidRPr="00021B5F" w:rsidRDefault="00E50182" w:rsidP="0007573D">
      <w:pPr>
        <w:numPr>
          <w:ilvl w:val="0"/>
          <w:numId w:val="1"/>
        </w:numPr>
        <w:suppressAutoHyphens/>
        <w:ind w:left="0" w:firstLine="720"/>
        <w:jc w:val="both"/>
        <w:rPr>
          <w:rFonts w:ascii="Cambria" w:hAnsi="Cambria" w:cstheme="minorHAnsi"/>
          <w:sz w:val="20"/>
          <w:szCs w:val="20"/>
          <w:lang w:val="es-US"/>
        </w:rPr>
      </w:pPr>
      <w:r w:rsidRPr="00021B5F">
        <w:rPr>
          <w:rFonts w:ascii="Cambria" w:hAnsi="Cambria" w:cstheme="minorHAnsi"/>
          <w:sz w:val="20"/>
          <w:szCs w:val="20"/>
          <w:lang w:val="es-US"/>
        </w:rPr>
        <w:t xml:space="preserve"> Adicionalmente, la CIDH tomó conocimiento de los obstáculos administrativos enfrentados por organizaciones civiles que pretenden regularizar su situación legal y adecuarse a la normativa vigente del Estado. La organización CPDH, por ejemplo, informó que intenta efectuar su registro de conformidad con lo dispuesto en la Ley de Agentes Extranjeros, desde el 2020, pero que no ha logrado hacerlo debido a que se les ha solicitado cumplir con requisitos adicionales a los establecidos en la ley y se ha impedido el ingreso de cartas o solicitudes ante instancias del Ministerio de Gobierno</w:t>
      </w:r>
      <w:r w:rsidRPr="00021B5F">
        <w:rPr>
          <w:rStyle w:val="FootnoteReference"/>
          <w:rFonts w:ascii="Cambria" w:hAnsi="Cambria" w:cstheme="minorHAnsi"/>
          <w:sz w:val="20"/>
          <w:szCs w:val="20"/>
          <w:lang w:val="es-US"/>
        </w:rPr>
        <w:footnoteReference w:id="231"/>
      </w:r>
      <w:r w:rsidRPr="00021B5F">
        <w:rPr>
          <w:rFonts w:ascii="Cambria" w:hAnsi="Cambria" w:cstheme="minorHAnsi"/>
          <w:sz w:val="20"/>
          <w:szCs w:val="20"/>
          <w:lang w:val="es-US"/>
        </w:rPr>
        <w:t>. Otras organizaciones que fueron sujetas a la cancelación de su personería jurídica, también reportaron obstáculos para presentar información o recibir certificaciones por parte de dicha entidad</w:t>
      </w:r>
      <w:r w:rsidRPr="00021B5F">
        <w:rPr>
          <w:rStyle w:val="FootnoteReference"/>
          <w:rFonts w:ascii="Cambria" w:hAnsi="Cambria" w:cstheme="minorHAnsi"/>
          <w:sz w:val="20"/>
          <w:szCs w:val="20"/>
          <w:lang w:val="es-US"/>
        </w:rPr>
        <w:footnoteReference w:id="232"/>
      </w:r>
      <w:r w:rsidRPr="00021B5F">
        <w:rPr>
          <w:rFonts w:ascii="Cambria" w:hAnsi="Cambria" w:cstheme="minorHAnsi"/>
          <w:sz w:val="20"/>
          <w:szCs w:val="20"/>
          <w:lang w:val="es-US"/>
        </w:rPr>
        <w:t xml:space="preserve">. Estas acciones incrementan el riesgo de esta y otras </w:t>
      </w:r>
      <w:r w:rsidRPr="00021B5F">
        <w:rPr>
          <w:rFonts w:ascii="Cambria" w:hAnsi="Cambria" w:cstheme="minorHAnsi"/>
          <w:sz w:val="20"/>
          <w:szCs w:val="20"/>
          <w:lang w:val="es-US"/>
        </w:rPr>
        <w:lastRenderedPageBreak/>
        <w:t>organizaciones bajo similares circunstancias, de ser sancionadas en el futuro por alegada falta de voluntad para cumplir con la ley vigente.</w:t>
      </w:r>
    </w:p>
    <w:p w14:paraId="18658025" w14:textId="77777777" w:rsidR="00E50182" w:rsidRPr="00021B5F" w:rsidRDefault="00E50182" w:rsidP="00E50182">
      <w:pPr>
        <w:pStyle w:val="ListParagraph"/>
        <w:jc w:val="both"/>
        <w:rPr>
          <w:rFonts w:ascii="Cambria" w:hAnsi="Cambria" w:cstheme="minorHAnsi"/>
          <w:sz w:val="20"/>
          <w:szCs w:val="20"/>
          <w:lang w:val="es-US"/>
        </w:rPr>
      </w:pPr>
    </w:p>
    <w:p w14:paraId="08F1C238" w14:textId="77777777" w:rsidR="00E50182" w:rsidRPr="00021B5F" w:rsidRDefault="00E50182" w:rsidP="0007573D">
      <w:pPr>
        <w:numPr>
          <w:ilvl w:val="0"/>
          <w:numId w:val="1"/>
        </w:numPr>
        <w:suppressAutoHyphens/>
        <w:ind w:left="0" w:firstLine="720"/>
        <w:jc w:val="both"/>
        <w:rPr>
          <w:rFonts w:ascii="Cambria" w:hAnsi="Cambria" w:cstheme="minorHAnsi"/>
          <w:sz w:val="20"/>
          <w:szCs w:val="20"/>
          <w:lang w:val="es-US"/>
        </w:rPr>
      </w:pPr>
      <w:r w:rsidRPr="00021B5F">
        <w:rPr>
          <w:rFonts w:ascii="Cambria" w:hAnsi="Cambria" w:cstheme="minorHAnsi"/>
          <w:sz w:val="20"/>
          <w:szCs w:val="20"/>
          <w:lang w:val="es-US"/>
        </w:rPr>
        <w:t xml:space="preserve">Finalmente, durante este año también se recibió información sobre la destrucción, toma y ocupación de los establecimientos y bienes confiscados arbitrariamente. a las organizaciones afectadas por las decisiones de cancelación de su personería jurídica. Varias organizaciones de derechos humanos, entre ellas CENIDH, el Instituto de Liderazgo de las </w:t>
      </w:r>
      <w:proofErr w:type="spellStart"/>
      <w:r w:rsidRPr="00021B5F">
        <w:rPr>
          <w:rFonts w:ascii="Cambria" w:hAnsi="Cambria" w:cstheme="minorHAnsi"/>
          <w:sz w:val="20"/>
          <w:szCs w:val="20"/>
          <w:lang w:val="es-US"/>
        </w:rPr>
        <w:t>Segovias</w:t>
      </w:r>
      <w:proofErr w:type="spellEnd"/>
      <w:r w:rsidRPr="00021B5F">
        <w:rPr>
          <w:rFonts w:ascii="Cambria" w:hAnsi="Cambria" w:cstheme="minorHAnsi"/>
          <w:sz w:val="20"/>
          <w:szCs w:val="20"/>
          <w:lang w:val="es-US"/>
        </w:rPr>
        <w:t xml:space="preserve"> (ILLS) y la Fundación Río, reportaron que sus establecimientos fueron demolidos o readecuados para brindar servicios públicos o convertirse en sedes policiales y militares, aún a pesar de existir recursos constitucionales y judiciales pendientes de resolución</w:t>
      </w:r>
      <w:r w:rsidRPr="00021B5F">
        <w:rPr>
          <w:rStyle w:val="FootnoteReference"/>
          <w:rFonts w:ascii="Cambria" w:hAnsi="Cambria" w:cstheme="minorHAnsi"/>
          <w:sz w:val="20"/>
          <w:szCs w:val="20"/>
          <w:lang w:val="es-US"/>
        </w:rPr>
        <w:footnoteReference w:id="233"/>
      </w:r>
      <w:r w:rsidRPr="00021B5F">
        <w:rPr>
          <w:rFonts w:ascii="Cambria" w:hAnsi="Cambria" w:cstheme="minorHAnsi"/>
          <w:sz w:val="20"/>
          <w:szCs w:val="20"/>
          <w:lang w:val="es-US"/>
        </w:rPr>
        <w:t xml:space="preserve">. Dicha situación representa una vulneración manifiesta de su libertad de asociación y derechos al debido proceso y protección judicial. </w:t>
      </w:r>
    </w:p>
    <w:p w14:paraId="3DB4895A" w14:textId="77777777" w:rsidR="00E50182" w:rsidRPr="00021B5F" w:rsidRDefault="00E50182" w:rsidP="00E50182">
      <w:pPr>
        <w:pStyle w:val="ListParagraph"/>
        <w:jc w:val="both"/>
        <w:rPr>
          <w:rFonts w:ascii="Cambria" w:hAnsi="Cambria" w:cstheme="minorHAnsi"/>
          <w:sz w:val="20"/>
          <w:szCs w:val="20"/>
          <w:lang w:val="es-US"/>
        </w:rPr>
      </w:pPr>
    </w:p>
    <w:p w14:paraId="52062593" w14:textId="77777777" w:rsidR="00E50182" w:rsidRPr="00021B5F" w:rsidRDefault="00E50182" w:rsidP="0007573D">
      <w:pPr>
        <w:numPr>
          <w:ilvl w:val="0"/>
          <w:numId w:val="1"/>
        </w:numPr>
        <w:suppressAutoHyphens/>
        <w:ind w:left="0" w:firstLine="720"/>
        <w:jc w:val="both"/>
        <w:rPr>
          <w:rFonts w:ascii="Cambria" w:hAnsi="Cambria" w:cstheme="minorHAnsi"/>
          <w:sz w:val="20"/>
          <w:szCs w:val="20"/>
          <w:lang w:val="es-US"/>
        </w:rPr>
      </w:pPr>
      <w:r w:rsidRPr="00021B5F">
        <w:rPr>
          <w:rFonts w:ascii="Cambria" w:hAnsi="Cambria" w:cstheme="minorHAnsi"/>
          <w:sz w:val="20"/>
          <w:szCs w:val="20"/>
          <w:lang w:val="es-US"/>
        </w:rPr>
        <w:t>En virtud de estos hechos, la CIDH confirma las proyecciones efectuadas en su anterior informe anual sobre al carácter punitivo e inhibitorio de la Ley No. 1040, “Ley de Regulación de Agentes Extranjeros”, que ahora operan en conjunto con otras disposiciones legislativas nacionales</w:t>
      </w:r>
      <w:r w:rsidRPr="00021B5F">
        <w:rPr>
          <w:rStyle w:val="FootnoteReference"/>
          <w:rFonts w:ascii="Cambria" w:hAnsi="Cambria" w:cstheme="minorHAnsi"/>
          <w:sz w:val="20"/>
          <w:szCs w:val="20"/>
          <w:lang w:val="es-US"/>
        </w:rPr>
        <w:footnoteReference w:id="234"/>
      </w:r>
      <w:r w:rsidRPr="00021B5F">
        <w:rPr>
          <w:rFonts w:ascii="Cambria" w:hAnsi="Cambria" w:cstheme="minorHAnsi"/>
          <w:sz w:val="20"/>
          <w:szCs w:val="20"/>
          <w:lang w:val="es-US"/>
        </w:rPr>
        <w:t>.</w:t>
      </w:r>
      <w:r w:rsidRPr="00021B5F">
        <w:rPr>
          <w:rStyle w:val="Heading1Char"/>
          <w:rFonts w:ascii="Cambria" w:hAnsi="Cambria" w:cstheme="minorHAnsi"/>
          <w:sz w:val="20"/>
          <w:szCs w:val="20"/>
          <w:lang w:val="es-US"/>
        </w:rPr>
        <w:t xml:space="preserve"> </w:t>
      </w:r>
      <w:r w:rsidRPr="00021B5F">
        <w:rPr>
          <w:rFonts w:ascii="Cambria" w:hAnsi="Cambria" w:cstheme="minorHAnsi"/>
          <w:sz w:val="20"/>
          <w:szCs w:val="20"/>
          <w:lang w:val="es-US"/>
        </w:rPr>
        <w:t>Los hechos descritos con anterioridad demuestran la intención del Estado de emplear cualquier mecanismo para limitar el debate público y coartar la participación democrática de la sociedad civil en los asuntos internos del Estado. La implementación de la ley ha tenido efectos inhibitorios en las acciones reclamo, defensa de derechos y prestación de servicios de aquellas organizaciones civiles que reciben apoyo o financiamiento extranjero para la consecución de sus causas sociales o humanitarias</w:t>
      </w:r>
      <w:r w:rsidRPr="00021B5F">
        <w:rPr>
          <w:rStyle w:val="FootnoteReference"/>
          <w:rFonts w:ascii="Cambria" w:hAnsi="Cambria" w:cstheme="minorHAnsi"/>
          <w:sz w:val="20"/>
          <w:szCs w:val="20"/>
          <w:lang w:val="es-US"/>
        </w:rPr>
        <w:footnoteReference w:id="235"/>
      </w:r>
      <w:r w:rsidRPr="00021B5F">
        <w:rPr>
          <w:rFonts w:ascii="Cambria" w:hAnsi="Cambria" w:cstheme="minorHAnsi"/>
          <w:sz w:val="20"/>
          <w:szCs w:val="20"/>
          <w:lang w:val="es-US"/>
        </w:rPr>
        <w:t>.</w:t>
      </w:r>
    </w:p>
    <w:p w14:paraId="50DC571C" w14:textId="77777777" w:rsidR="00E50182" w:rsidRPr="00021B5F" w:rsidRDefault="00E50182" w:rsidP="00E50182">
      <w:pPr>
        <w:ind w:left="720"/>
        <w:jc w:val="both"/>
        <w:rPr>
          <w:rFonts w:ascii="Cambria" w:hAnsi="Cambria" w:cstheme="minorHAnsi"/>
          <w:sz w:val="20"/>
          <w:szCs w:val="20"/>
          <w:lang w:val="es-US"/>
        </w:rPr>
      </w:pPr>
      <w:r w:rsidRPr="00021B5F">
        <w:rPr>
          <w:rFonts w:ascii="Cambria" w:hAnsi="Cambria" w:cstheme="minorHAnsi"/>
          <w:sz w:val="20"/>
          <w:szCs w:val="20"/>
          <w:lang w:val="es-US"/>
        </w:rPr>
        <w:t xml:space="preserve"> </w:t>
      </w:r>
    </w:p>
    <w:p w14:paraId="3006BDCA" w14:textId="77777777" w:rsidR="00E50182" w:rsidRPr="00021B5F" w:rsidRDefault="00E50182" w:rsidP="0007573D">
      <w:pPr>
        <w:numPr>
          <w:ilvl w:val="0"/>
          <w:numId w:val="1"/>
        </w:numPr>
        <w:suppressAutoHyphens/>
        <w:ind w:left="0" w:firstLine="720"/>
        <w:jc w:val="both"/>
        <w:rPr>
          <w:rFonts w:ascii="Cambria" w:hAnsi="Cambria" w:cstheme="minorHAnsi"/>
          <w:sz w:val="20"/>
          <w:szCs w:val="20"/>
          <w:lang w:val="es-US"/>
        </w:rPr>
      </w:pPr>
      <w:r w:rsidRPr="00021B5F">
        <w:rPr>
          <w:rFonts w:ascii="Cambria" w:hAnsi="Cambria" w:cstheme="minorHAnsi"/>
          <w:sz w:val="20"/>
          <w:szCs w:val="20"/>
          <w:lang w:val="es-US"/>
        </w:rPr>
        <w:t xml:space="preserve">En la práctica, la implementación de la Ley No. 1040 </w:t>
      </w:r>
      <w:proofErr w:type="gramStart"/>
      <w:r w:rsidRPr="00021B5F">
        <w:rPr>
          <w:rFonts w:ascii="Cambria" w:hAnsi="Cambria" w:cstheme="minorHAnsi"/>
          <w:sz w:val="20"/>
          <w:szCs w:val="20"/>
          <w:lang w:val="es-US"/>
        </w:rPr>
        <w:t>conjuntamente con</w:t>
      </w:r>
      <w:proofErr w:type="gramEnd"/>
      <w:r w:rsidRPr="00021B5F">
        <w:rPr>
          <w:rFonts w:ascii="Cambria" w:hAnsi="Cambria" w:cstheme="minorHAnsi"/>
          <w:sz w:val="20"/>
          <w:szCs w:val="20"/>
          <w:lang w:val="es-US"/>
        </w:rPr>
        <w:t xml:space="preserve"> las sanciones desproporcionales fijadas en dicha norma, constituyen una grave vulneración de los derechos a la libertad de asociación, libertad de expresión, participar en la dirección de los asuntos públicos, derecho a la protesta y derecho a defender derechos, entre otros. Asimismo, el ejercicio de estos derechos, y en particular, el derecho a la libertad de expresión, cobra especial importancia en un contexto de elecciones generales donde el debate plural y las discusiones críticas sobre la capacidad e idoneidad de los candidatos, resultan indispensables al momento de formar la voluntad colectiva</w:t>
      </w:r>
      <w:r w:rsidRPr="00021B5F">
        <w:rPr>
          <w:rStyle w:val="FootnoteReference"/>
          <w:rFonts w:ascii="Cambria" w:hAnsi="Cambria" w:cstheme="minorHAnsi"/>
          <w:sz w:val="20"/>
          <w:szCs w:val="20"/>
          <w:lang w:val="es-US"/>
        </w:rPr>
        <w:footnoteReference w:id="236"/>
      </w:r>
      <w:r w:rsidRPr="00021B5F">
        <w:rPr>
          <w:rFonts w:ascii="Cambria" w:hAnsi="Cambria" w:cstheme="minorHAnsi"/>
          <w:sz w:val="20"/>
          <w:szCs w:val="20"/>
          <w:lang w:val="es-US"/>
        </w:rPr>
        <w:t>. En todo caso, la CIDH recuerda que toda restricción directa o indirecta al ejercicio del derecho de asociación, además de estar previstas en la ley, debe perseguir un fin legítimo y resultar necesaria y proporcional en el marco de una sociedad democrática</w:t>
      </w:r>
      <w:r w:rsidRPr="00021B5F">
        <w:rPr>
          <w:rStyle w:val="FootnoteReference"/>
          <w:rFonts w:ascii="Cambria" w:hAnsi="Cambria" w:cstheme="minorHAnsi"/>
          <w:sz w:val="20"/>
          <w:szCs w:val="20"/>
          <w:lang w:val="es-US"/>
        </w:rPr>
        <w:footnoteReference w:id="237"/>
      </w:r>
      <w:r w:rsidRPr="00021B5F">
        <w:rPr>
          <w:rFonts w:ascii="Cambria" w:hAnsi="Cambria" w:cstheme="minorHAnsi"/>
          <w:sz w:val="20"/>
          <w:szCs w:val="20"/>
          <w:lang w:val="es-US"/>
        </w:rPr>
        <w:t>.</w:t>
      </w:r>
    </w:p>
    <w:p w14:paraId="1235A3FE" w14:textId="77777777" w:rsidR="00E50182" w:rsidRPr="00021B5F" w:rsidRDefault="00E50182" w:rsidP="00EA1047">
      <w:pPr>
        <w:jc w:val="both"/>
        <w:rPr>
          <w:rFonts w:ascii="Cambria" w:hAnsi="Cambria" w:cstheme="minorHAnsi"/>
          <w:sz w:val="20"/>
          <w:szCs w:val="20"/>
          <w:lang w:val="es-US"/>
        </w:rPr>
      </w:pPr>
    </w:p>
    <w:p w14:paraId="2EE1144D" w14:textId="77777777" w:rsidR="00E50182" w:rsidRPr="00021B5F" w:rsidRDefault="00E50182" w:rsidP="00E50182">
      <w:pPr>
        <w:ind w:firstLine="720"/>
        <w:jc w:val="both"/>
        <w:rPr>
          <w:rFonts w:ascii="Cambria" w:hAnsi="Cambria" w:cstheme="minorHAnsi"/>
          <w:i/>
          <w:sz w:val="20"/>
          <w:szCs w:val="20"/>
          <w:lang w:val="es-US"/>
        </w:rPr>
      </w:pPr>
      <w:r w:rsidRPr="00021B5F">
        <w:rPr>
          <w:rFonts w:ascii="Cambria" w:hAnsi="Cambria" w:cstheme="minorHAnsi"/>
          <w:i/>
          <w:sz w:val="20"/>
          <w:szCs w:val="20"/>
          <w:lang w:val="es-US"/>
        </w:rPr>
        <w:t xml:space="preserve">Mujeres defensoras de derechos humanos </w:t>
      </w:r>
    </w:p>
    <w:p w14:paraId="0BD49D53" w14:textId="77777777" w:rsidR="00E50182" w:rsidRPr="00021B5F" w:rsidRDefault="00E50182" w:rsidP="00E50182">
      <w:pPr>
        <w:ind w:firstLine="720"/>
        <w:jc w:val="both"/>
        <w:rPr>
          <w:rFonts w:ascii="Cambria" w:hAnsi="Cambria" w:cstheme="minorHAnsi"/>
          <w:i/>
          <w:sz w:val="20"/>
          <w:szCs w:val="20"/>
          <w:lang w:val="es-US"/>
        </w:rPr>
      </w:pPr>
    </w:p>
    <w:p w14:paraId="76A43A56" w14:textId="77777777" w:rsidR="00E50182" w:rsidRPr="00021B5F" w:rsidRDefault="00E50182" w:rsidP="0007573D">
      <w:pPr>
        <w:numPr>
          <w:ilvl w:val="0"/>
          <w:numId w:val="1"/>
        </w:numPr>
        <w:suppressAutoHyphens/>
        <w:ind w:left="0" w:firstLine="720"/>
        <w:jc w:val="both"/>
        <w:rPr>
          <w:rFonts w:ascii="Cambria" w:hAnsi="Cambria" w:cstheme="minorHAnsi"/>
          <w:color w:val="000000"/>
          <w:sz w:val="20"/>
          <w:szCs w:val="20"/>
          <w:lang w:val="es-US"/>
        </w:rPr>
      </w:pPr>
      <w:r w:rsidRPr="00021B5F">
        <w:rPr>
          <w:rFonts w:ascii="Cambria" w:hAnsi="Cambria" w:cstheme="minorHAnsi"/>
          <w:color w:val="000000"/>
          <w:sz w:val="20"/>
          <w:szCs w:val="20"/>
          <w:lang w:val="es-US"/>
        </w:rPr>
        <w:t xml:space="preserve">La </w:t>
      </w:r>
      <w:r w:rsidRPr="00021B5F">
        <w:rPr>
          <w:rFonts w:ascii="Cambria" w:hAnsi="Cambria" w:cstheme="minorHAnsi"/>
          <w:sz w:val="20"/>
          <w:szCs w:val="20"/>
          <w:lang w:val="es-US"/>
        </w:rPr>
        <w:t>CIDH</w:t>
      </w:r>
      <w:r w:rsidRPr="00021B5F">
        <w:rPr>
          <w:rFonts w:ascii="Cambria" w:hAnsi="Cambria" w:cstheme="minorHAnsi"/>
          <w:color w:val="000000"/>
          <w:sz w:val="20"/>
          <w:szCs w:val="20"/>
          <w:lang w:val="es-US"/>
        </w:rPr>
        <w:t xml:space="preserve"> observa que los actos de violencia, amenazas, agresiones, hostigamiento y vigilancia registrados durante el periodo bajo análisis han sido perpetrados, en una gran mayoría, contra las mujeres defensoras de derechos humanos debido al rol protagónico que ocupan para la defensa de los derechos humanos en Nicaragua, lo que, a su vez, las expone a riesgos diferenciados por motivos de género como se analiza a continuación.</w:t>
      </w:r>
    </w:p>
    <w:p w14:paraId="155EF67F" w14:textId="77777777" w:rsidR="00E50182" w:rsidRPr="00021B5F" w:rsidRDefault="00E50182" w:rsidP="00E50182">
      <w:pPr>
        <w:ind w:left="720"/>
        <w:jc w:val="both"/>
        <w:rPr>
          <w:rFonts w:ascii="Cambria" w:hAnsi="Cambria" w:cstheme="minorHAnsi"/>
          <w:color w:val="000000"/>
          <w:sz w:val="20"/>
          <w:szCs w:val="20"/>
          <w:lang w:val="es-US"/>
        </w:rPr>
      </w:pPr>
    </w:p>
    <w:p w14:paraId="77232659" w14:textId="77777777" w:rsidR="00E50182" w:rsidRPr="00021B5F" w:rsidRDefault="00E50182" w:rsidP="0007573D">
      <w:pPr>
        <w:numPr>
          <w:ilvl w:val="0"/>
          <w:numId w:val="1"/>
        </w:numPr>
        <w:suppressAutoHyphens/>
        <w:ind w:left="0" w:firstLine="720"/>
        <w:jc w:val="both"/>
        <w:rPr>
          <w:rFonts w:ascii="Cambria" w:hAnsi="Cambria" w:cstheme="minorHAnsi"/>
          <w:color w:val="000000"/>
          <w:sz w:val="20"/>
          <w:szCs w:val="20"/>
          <w:lang w:val="es-US"/>
        </w:rPr>
      </w:pPr>
      <w:r w:rsidRPr="00021B5F">
        <w:rPr>
          <w:rFonts w:ascii="Cambria" w:hAnsi="Cambria" w:cstheme="minorHAnsi"/>
          <w:color w:val="000000"/>
          <w:sz w:val="20"/>
          <w:szCs w:val="20"/>
          <w:lang w:val="es-US"/>
        </w:rPr>
        <w:t xml:space="preserve">De acuerdo con información de la Iniciativa Mesoamericana de Mujeres Defensoras de Derechos Humanos (IM-Defensoras), sólo en el primer trimestre del año se registraron alrededor de 540 actos </w:t>
      </w:r>
      <w:r w:rsidRPr="00021B5F">
        <w:rPr>
          <w:rFonts w:ascii="Cambria" w:hAnsi="Cambria" w:cstheme="minorHAnsi"/>
          <w:color w:val="000000"/>
          <w:sz w:val="20"/>
          <w:szCs w:val="20"/>
          <w:lang w:val="es-US"/>
        </w:rPr>
        <w:lastRenderedPageBreak/>
        <w:t xml:space="preserve">de </w:t>
      </w:r>
      <w:r w:rsidRPr="00021B5F">
        <w:rPr>
          <w:rFonts w:ascii="Cambria" w:hAnsi="Cambria" w:cstheme="minorHAnsi"/>
          <w:sz w:val="20"/>
          <w:szCs w:val="20"/>
          <w:lang w:val="es-US"/>
        </w:rPr>
        <w:t>agresión en contra de mujeres defensoras</w:t>
      </w:r>
      <w:r w:rsidRPr="00021B5F">
        <w:rPr>
          <w:rStyle w:val="FootnoteReference"/>
          <w:rFonts w:ascii="Cambria" w:hAnsi="Cambria" w:cstheme="minorHAnsi"/>
          <w:sz w:val="20"/>
          <w:szCs w:val="20"/>
          <w:lang w:val="es-US"/>
        </w:rPr>
        <w:footnoteReference w:id="238"/>
      </w:r>
      <w:r w:rsidRPr="00021B5F">
        <w:rPr>
          <w:rFonts w:ascii="Cambria" w:hAnsi="Cambria" w:cstheme="minorHAnsi"/>
          <w:sz w:val="20"/>
          <w:szCs w:val="20"/>
          <w:lang w:val="es-US"/>
        </w:rPr>
        <w:t xml:space="preserve">. Entre estos hechos, destaca el citado anteriormente con respecto a la represión desproporcional de la Policía Nacional y presuntos paramilitares en contra de las </w:t>
      </w:r>
      <w:r w:rsidRPr="00021B5F">
        <w:rPr>
          <w:rFonts w:ascii="Cambria" w:hAnsi="Cambria" w:cstheme="minorHAnsi"/>
          <w:color w:val="000000"/>
          <w:sz w:val="20"/>
          <w:szCs w:val="20"/>
          <w:lang w:val="es-US"/>
        </w:rPr>
        <w:t xml:space="preserve">integrantes de la </w:t>
      </w:r>
      <w:r w:rsidRPr="00021B5F">
        <w:rPr>
          <w:rFonts w:ascii="Cambria" w:hAnsi="Cambria" w:cstheme="minorHAnsi"/>
          <w:sz w:val="20"/>
          <w:szCs w:val="20"/>
          <w:lang w:val="es-US"/>
        </w:rPr>
        <w:t>Asociación</w:t>
      </w:r>
      <w:r w:rsidRPr="00021B5F">
        <w:rPr>
          <w:rFonts w:ascii="Cambria" w:hAnsi="Cambria" w:cstheme="minorHAnsi"/>
          <w:color w:val="000000"/>
          <w:sz w:val="20"/>
          <w:szCs w:val="20"/>
          <w:lang w:val="es-US"/>
        </w:rPr>
        <w:t xml:space="preserve"> Madres de Abril (AMA), durante la conmemoración del tercer aniversario de las protestas de abril de 2018. Durante las detenciones, la CIDH tomó conocimiento de posibles hechos de violencia de género y tratos degradantes cometidos en contra de las detenidas. En particular, se informó que a las mujeres se les exigió </w:t>
      </w:r>
      <w:r w:rsidRPr="00021B5F">
        <w:rPr>
          <w:rFonts w:ascii="Cambria" w:hAnsi="Cambria" w:cstheme="minorHAnsi"/>
          <w:sz w:val="20"/>
          <w:szCs w:val="20"/>
          <w:lang w:val="es-US"/>
        </w:rPr>
        <w:t>quitarse</w:t>
      </w:r>
      <w:r w:rsidRPr="00021B5F">
        <w:rPr>
          <w:rFonts w:ascii="Cambria" w:hAnsi="Cambria" w:cstheme="minorHAnsi"/>
          <w:color w:val="000000"/>
          <w:sz w:val="20"/>
          <w:szCs w:val="20"/>
          <w:lang w:val="es-US"/>
        </w:rPr>
        <w:t xml:space="preserve"> la ropa y hacer sentadillas desnudas frente a otros oficiales de policía. También se informó que habrían recibido múltiples amenazas y actos de vigilancia antes, durante y con posterioridad a la detención, llevando a la presidenta de la organización a mudarse de su domicilio</w:t>
      </w:r>
      <w:r w:rsidRPr="00021B5F">
        <w:rPr>
          <w:rStyle w:val="FootnoteReference"/>
          <w:rFonts w:ascii="Cambria" w:hAnsi="Cambria" w:cstheme="minorHAnsi"/>
          <w:color w:val="000000"/>
          <w:sz w:val="20"/>
          <w:szCs w:val="20"/>
          <w:lang w:val="es-US"/>
        </w:rPr>
        <w:footnoteReference w:id="239"/>
      </w:r>
      <w:r w:rsidRPr="00021B5F">
        <w:rPr>
          <w:rFonts w:ascii="Cambria" w:hAnsi="Cambria" w:cstheme="minorHAnsi"/>
          <w:color w:val="000000"/>
          <w:sz w:val="20"/>
          <w:szCs w:val="20"/>
          <w:lang w:val="es-US"/>
        </w:rPr>
        <w:t>.</w:t>
      </w:r>
    </w:p>
    <w:p w14:paraId="1A8317B9" w14:textId="77777777" w:rsidR="00E50182" w:rsidRPr="00021B5F" w:rsidRDefault="00E50182" w:rsidP="00E50182">
      <w:pPr>
        <w:pStyle w:val="ListParagraph"/>
        <w:jc w:val="both"/>
        <w:rPr>
          <w:rFonts w:ascii="Cambria" w:hAnsi="Cambria" w:cstheme="minorHAnsi"/>
          <w:color w:val="000000"/>
          <w:sz w:val="20"/>
          <w:szCs w:val="20"/>
          <w:lang w:val="es-US"/>
        </w:rPr>
      </w:pPr>
    </w:p>
    <w:p w14:paraId="3EF3A623" w14:textId="5989C24C" w:rsidR="00E50182" w:rsidRPr="00021B5F" w:rsidRDefault="00E50182" w:rsidP="0007573D">
      <w:pPr>
        <w:numPr>
          <w:ilvl w:val="0"/>
          <w:numId w:val="1"/>
        </w:numPr>
        <w:suppressAutoHyphens/>
        <w:ind w:left="0" w:firstLine="720"/>
        <w:jc w:val="both"/>
        <w:rPr>
          <w:rFonts w:ascii="Cambria" w:hAnsi="Cambria" w:cstheme="minorHAnsi"/>
          <w:color w:val="000000"/>
          <w:sz w:val="20"/>
          <w:szCs w:val="20"/>
          <w:lang w:val="es-US"/>
        </w:rPr>
      </w:pPr>
      <w:r w:rsidRPr="00021B5F">
        <w:rPr>
          <w:rFonts w:ascii="Cambria" w:hAnsi="Cambria" w:cstheme="minorHAnsi"/>
          <w:sz w:val="20"/>
          <w:szCs w:val="20"/>
          <w:lang w:val="es-US"/>
        </w:rPr>
        <w:t>Asimismo</w:t>
      </w:r>
      <w:r w:rsidRPr="00021B5F">
        <w:rPr>
          <w:rFonts w:ascii="Cambria" w:hAnsi="Cambria" w:cstheme="minorHAnsi"/>
          <w:color w:val="000000"/>
          <w:sz w:val="20"/>
          <w:szCs w:val="20"/>
          <w:lang w:val="es-US"/>
        </w:rPr>
        <w:t xml:space="preserve">, la CIDH condenó y recibió información sobre otras detenciones efectuadas por el Estado en contra las mujeres defensoras María Oviedo, señalada con anterioridad, y </w:t>
      </w:r>
      <w:proofErr w:type="spellStart"/>
      <w:r w:rsidRPr="00021B5F">
        <w:rPr>
          <w:rFonts w:ascii="Cambria" w:hAnsi="Cambria" w:cstheme="minorHAnsi"/>
          <w:color w:val="000000"/>
          <w:sz w:val="20"/>
          <w:szCs w:val="20"/>
          <w:lang w:val="es-US"/>
        </w:rPr>
        <w:t>Danelia</w:t>
      </w:r>
      <w:proofErr w:type="spellEnd"/>
      <w:r w:rsidRPr="00021B5F">
        <w:rPr>
          <w:rFonts w:ascii="Cambria" w:hAnsi="Cambria" w:cstheme="minorHAnsi"/>
          <w:color w:val="000000"/>
          <w:sz w:val="20"/>
          <w:szCs w:val="20"/>
          <w:lang w:val="es-US"/>
        </w:rPr>
        <w:t xml:space="preserve"> del Rosario Argüello Cano, esta </w:t>
      </w:r>
      <w:r w:rsidRPr="00021B5F">
        <w:rPr>
          <w:rFonts w:ascii="Cambria" w:hAnsi="Cambria" w:cstheme="minorHAnsi"/>
          <w:sz w:val="20"/>
          <w:szCs w:val="20"/>
          <w:lang w:val="es-US"/>
        </w:rPr>
        <w:t>última</w:t>
      </w:r>
      <w:r w:rsidRPr="00021B5F">
        <w:rPr>
          <w:rFonts w:ascii="Cambria" w:hAnsi="Cambria" w:cstheme="minorHAnsi"/>
          <w:color w:val="000000"/>
          <w:sz w:val="20"/>
          <w:szCs w:val="20"/>
          <w:lang w:val="es-US"/>
        </w:rPr>
        <w:t xml:space="preserve"> beneficiaria de medidas cautelares</w:t>
      </w:r>
      <w:r w:rsidRPr="00021B5F">
        <w:rPr>
          <w:rStyle w:val="FootnoteReference"/>
          <w:rFonts w:ascii="Cambria" w:hAnsi="Cambria" w:cstheme="minorHAnsi"/>
          <w:color w:val="000000"/>
          <w:sz w:val="20"/>
          <w:szCs w:val="20"/>
          <w:lang w:val="es-US"/>
        </w:rPr>
        <w:footnoteReference w:id="240"/>
      </w:r>
      <w:r w:rsidRPr="00021B5F">
        <w:rPr>
          <w:rFonts w:ascii="Cambria" w:hAnsi="Cambria" w:cstheme="minorHAnsi"/>
          <w:color w:val="000000"/>
          <w:sz w:val="20"/>
          <w:szCs w:val="20"/>
          <w:lang w:val="es-US"/>
        </w:rPr>
        <w:t>. La Comisión recientemente tomó conocimiento de la detención de la activista Samantha Padilla quién es activista política y periodista</w:t>
      </w:r>
      <w:r w:rsidRPr="00021B5F">
        <w:rPr>
          <w:rStyle w:val="FootnoteReference"/>
          <w:rFonts w:ascii="Cambria" w:hAnsi="Cambria" w:cstheme="minorHAnsi"/>
          <w:color w:val="000000"/>
          <w:sz w:val="20"/>
          <w:szCs w:val="20"/>
          <w:lang w:val="es-US"/>
        </w:rPr>
        <w:footnoteReference w:id="241"/>
      </w:r>
      <w:r w:rsidRPr="00021B5F">
        <w:rPr>
          <w:rFonts w:ascii="Cambria" w:hAnsi="Cambria" w:cstheme="minorHAnsi"/>
          <w:color w:val="000000"/>
          <w:sz w:val="20"/>
          <w:szCs w:val="20"/>
          <w:lang w:val="es-US"/>
        </w:rPr>
        <w:t xml:space="preserve">.  </w:t>
      </w:r>
      <w:r w:rsidR="00EA1047" w:rsidRPr="00021B5F">
        <w:rPr>
          <w:rFonts w:ascii="Cambria" w:hAnsi="Cambria" w:cstheme="minorHAnsi"/>
          <w:sz w:val="20"/>
          <w:szCs w:val="20"/>
          <w:lang w:val="es-US"/>
        </w:rPr>
        <w:t xml:space="preserve">Adicionalmente, el 18 de noviembre la Comisión fue informada sobre la situación de aislamiento en celdas de castigo de confinamiento solitario por más de 159 días de Dora María Téllez, Tamara Dávila, Ana Margarita Vijil y </w:t>
      </w:r>
      <w:proofErr w:type="spellStart"/>
      <w:r w:rsidR="00EA1047" w:rsidRPr="00021B5F">
        <w:rPr>
          <w:rFonts w:ascii="Cambria" w:hAnsi="Cambria" w:cstheme="minorHAnsi"/>
          <w:sz w:val="20"/>
          <w:szCs w:val="20"/>
          <w:lang w:val="es-US"/>
        </w:rPr>
        <w:t>Suyén</w:t>
      </w:r>
      <w:proofErr w:type="spellEnd"/>
      <w:r w:rsidR="00EA1047" w:rsidRPr="00021B5F">
        <w:rPr>
          <w:rFonts w:ascii="Cambria" w:hAnsi="Cambria" w:cstheme="minorHAnsi"/>
          <w:sz w:val="20"/>
          <w:szCs w:val="20"/>
          <w:lang w:val="es-US"/>
        </w:rPr>
        <w:t xml:space="preserve"> </w:t>
      </w:r>
      <w:proofErr w:type="spellStart"/>
      <w:r w:rsidR="00EA1047" w:rsidRPr="00021B5F">
        <w:rPr>
          <w:rFonts w:ascii="Cambria" w:hAnsi="Cambria" w:cstheme="minorHAnsi"/>
          <w:sz w:val="20"/>
          <w:szCs w:val="20"/>
          <w:lang w:val="es-US"/>
        </w:rPr>
        <w:t>Brahona</w:t>
      </w:r>
      <w:proofErr w:type="spellEnd"/>
      <w:r w:rsidR="00EA1047" w:rsidRPr="00021B5F">
        <w:rPr>
          <w:rFonts w:ascii="Cambria" w:hAnsi="Cambria" w:cstheme="minorHAnsi"/>
          <w:sz w:val="20"/>
          <w:szCs w:val="20"/>
          <w:lang w:val="es-US"/>
        </w:rPr>
        <w:t xml:space="preserve">. </w:t>
      </w:r>
    </w:p>
    <w:p w14:paraId="7A9160F0" w14:textId="77777777" w:rsidR="00EA1047" w:rsidRPr="00021B5F" w:rsidRDefault="00EA1047" w:rsidP="00EA1047">
      <w:pPr>
        <w:jc w:val="both"/>
        <w:rPr>
          <w:rFonts w:ascii="Cambria" w:hAnsi="Cambria" w:cstheme="minorHAnsi"/>
          <w:color w:val="000000"/>
          <w:sz w:val="20"/>
          <w:szCs w:val="20"/>
          <w:lang w:val="es-US"/>
        </w:rPr>
      </w:pPr>
    </w:p>
    <w:p w14:paraId="2439679B" w14:textId="77777777" w:rsidR="00E50182" w:rsidRPr="00021B5F" w:rsidRDefault="00E50182" w:rsidP="0007573D">
      <w:pPr>
        <w:numPr>
          <w:ilvl w:val="0"/>
          <w:numId w:val="1"/>
        </w:numPr>
        <w:suppressAutoHyphens/>
        <w:ind w:left="0" w:firstLine="720"/>
        <w:jc w:val="both"/>
        <w:rPr>
          <w:rFonts w:ascii="Cambria" w:hAnsi="Cambria" w:cstheme="minorHAnsi"/>
          <w:color w:val="000000"/>
          <w:sz w:val="20"/>
          <w:szCs w:val="20"/>
          <w:lang w:val="es-US"/>
        </w:rPr>
      </w:pPr>
      <w:r w:rsidRPr="00021B5F">
        <w:rPr>
          <w:rFonts w:ascii="Cambria" w:hAnsi="Cambria" w:cstheme="minorHAnsi"/>
          <w:color w:val="000000"/>
          <w:sz w:val="20"/>
          <w:szCs w:val="20"/>
          <w:lang w:val="es-US"/>
        </w:rPr>
        <w:t xml:space="preserve">Por otro lado, la CIDH también observa con preocupación la cancelación de personerías jurídicas de organizaciones de la sociedad civil con larga trayectoria en la defensa de los derechos de las mujeres. Entre ellas se encuentran, la Asociación Colectivo de Mujeres de Matagalpa, la Asociación de Mujeres de Jalapa contra la </w:t>
      </w:r>
      <w:r w:rsidRPr="00021B5F">
        <w:rPr>
          <w:rFonts w:ascii="Cambria" w:hAnsi="Cambria" w:cstheme="minorHAnsi"/>
          <w:sz w:val="20"/>
          <w:szCs w:val="20"/>
          <w:lang w:val="es-US"/>
        </w:rPr>
        <w:t>Violencia</w:t>
      </w:r>
      <w:r w:rsidRPr="00021B5F">
        <w:rPr>
          <w:rFonts w:ascii="Cambria" w:hAnsi="Cambria" w:cstheme="minorHAnsi"/>
          <w:color w:val="000000"/>
          <w:sz w:val="20"/>
          <w:szCs w:val="20"/>
          <w:lang w:val="es-US"/>
        </w:rPr>
        <w:t xml:space="preserve"> </w:t>
      </w:r>
      <w:proofErr w:type="spellStart"/>
      <w:r w:rsidRPr="00021B5F">
        <w:rPr>
          <w:rFonts w:ascii="Cambria" w:hAnsi="Cambria" w:cstheme="minorHAnsi"/>
          <w:color w:val="000000"/>
          <w:sz w:val="20"/>
          <w:szCs w:val="20"/>
          <w:lang w:val="es-US"/>
        </w:rPr>
        <w:t>Oyanka</w:t>
      </w:r>
      <w:proofErr w:type="spellEnd"/>
      <w:r w:rsidRPr="00021B5F">
        <w:rPr>
          <w:rFonts w:ascii="Cambria" w:hAnsi="Cambria" w:cstheme="minorHAnsi"/>
          <w:color w:val="000000"/>
          <w:sz w:val="20"/>
          <w:szCs w:val="20"/>
          <w:lang w:val="es-US"/>
        </w:rPr>
        <w:t xml:space="preserve"> y la Fundación Entre Volcanes</w:t>
      </w:r>
      <w:r w:rsidRPr="00021B5F">
        <w:rPr>
          <w:rStyle w:val="FootnoteReference"/>
          <w:rFonts w:ascii="Cambria" w:hAnsi="Cambria" w:cstheme="minorHAnsi"/>
          <w:color w:val="000000"/>
          <w:sz w:val="20"/>
          <w:szCs w:val="20"/>
          <w:lang w:val="es-US"/>
        </w:rPr>
        <w:footnoteReference w:id="242"/>
      </w:r>
      <w:r w:rsidRPr="00021B5F">
        <w:rPr>
          <w:rFonts w:ascii="Cambria" w:hAnsi="Cambria" w:cstheme="minorHAnsi"/>
          <w:color w:val="000000"/>
          <w:sz w:val="20"/>
          <w:szCs w:val="20"/>
          <w:lang w:val="es-US"/>
        </w:rPr>
        <w:t>. Dichas medidas constituyen violaciones graves a los derechos de asociación y libertad de expresión en contra de estas organizaciones y representan un debilitamiento del valioso apoyo y protección que brinda la sociedad civil en favor de mujeres, niñas y adolescentes víctimas de violencia y discriminación por motivos de género o que soportan condiciones de desigualdad estructural en Nicaragua.</w:t>
      </w:r>
    </w:p>
    <w:p w14:paraId="49486572" w14:textId="77777777" w:rsidR="00E50182" w:rsidRPr="00021B5F" w:rsidRDefault="00E50182" w:rsidP="00E50182">
      <w:pPr>
        <w:pStyle w:val="ListParagraph"/>
        <w:jc w:val="both"/>
        <w:rPr>
          <w:rFonts w:ascii="Cambria" w:hAnsi="Cambria" w:cstheme="minorHAnsi"/>
          <w:color w:val="000000"/>
          <w:sz w:val="20"/>
          <w:szCs w:val="20"/>
          <w:lang w:val="es-US"/>
        </w:rPr>
      </w:pPr>
    </w:p>
    <w:p w14:paraId="7968B2D5" w14:textId="77777777" w:rsidR="00E50182" w:rsidRPr="00021B5F" w:rsidRDefault="00E50182" w:rsidP="0007573D">
      <w:pPr>
        <w:numPr>
          <w:ilvl w:val="0"/>
          <w:numId w:val="1"/>
        </w:numPr>
        <w:suppressAutoHyphens/>
        <w:ind w:left="0" w:firstLine="720"/>
        <w:jc w:val="both"/>
        <w:rPr>
          <w:rFonts w:ascii="Cambria" w:hAnsi="Cambria" w:cstheme="minorHAnsi"/>
          <w:color w:val="000000"/>
          <w:sz w:val="20"/>
          <w:szCs w:val="20"/>
          <w:lang w:val="es-US"/>
        </w:rPr>
      </w:pPr>
      <w:r w:rsidRPr="00021B5F">
        <w:rPr>
          <w:rFonts w:ascii="Cambria" w:hAnsi="Cambria" w:cstheme="minorHAnsi"/>
          <w:sz w:val="20"/>
          <w:szCs w:val="20"/>
          <w:lang w:val="es-US"/>
        </w:rPr>
        <w:t>La CIDH recuerda que los actos en contra de las mujeres defensoras tienen un impacto diferenciado, tomando en cuenta el grado de vulnerabilidad a causa de las condiciones de discriminación histórica que han padecido, y el impacto de los estereotipos de género sobre su rol en la sociedad</w:t>
      </w:r>
      <w:r w:rsidRPr="00021B5F">
        <w:rPr>
          <w:rFonts w:ascii="Cambria" w:hAnsi="Cambria" w:cstheme="minorHAnsi"/>
          <w:sz w:val="20"/>
          <w:szCs w:val="20"/>
          <w:vertAlign w:val="superscript"/>
          <w:lang w:val="es-US"/>
        </w:rPr>
        <w:footnoteReference w:id="243"/>
      </w:r>
      <w:r w:rsidRPr="00021B5F">
        <w:rPr>
          <w:rFonts w:ascii="Cambria" w:hAnsi="Cambria" w:cstheme="minorHAnsi"/>
          <w:sz w:val="20"/>
          <w:szCs w:val="20"/>
          <w:lang w:val="es-US"/>
        </w:rPr>
        <w:t xml:space="preserve">. Asimismo, la Comisión ha advertido que además de las múltiples vulnerabilidades que enfrentan con base en su género y a otros factores interseccionales, las mujeres defensoras </w:t>
      </w:r>
      <w:r w:rsidRPr="00021B5F">
        <w:rPr>
          <w:rFonts w:ascii="Cambria" w:hAnsi="Cambria" w:cstheme="minorHAnsi"/>
          <w:color w:val="000000"/>
          <w:sz w:val="20"/>
          <w:szCs w:val="20"/>
          <w:lang w:val="es-US"/>
        </w:rPr>
        <w:t>se</w:t>
      </w:r>
      <w:r w:rsidRPr="00021B5F">
        <w:rPr>
          <w:rFonts w:ascii="Cambria" w:hAnsi="Cambria" w:cstheme="minorHAnsi"/>
          <w:sz w:val="20"/>
          <w:szCs w:val="20"/>
          <w:lang w:val="es-US"/>
        </w:rPr>
        <w:t xml:space="preserve"> ven expuestas a un riesgo incrementado de sufrir actos de violencia, amenazas, hostigamientos, atentados y otras vulneraciones a su derecho a vivir una vida libre de violencia especialmente en contextos militarizados y en países en conflicto</w:t>
      </w:r>
      <w:r w:rsidRPr="00021B5F">
        <w:rPr>
          <w:rFonts w:ascii="Cambria" w:hAnsi="Cambria" w:cstheme="minorHAnsi"/>
          <w:sz w:val="20"/>
          <w:szCs w:val="20"/>
          <w:vertAlign w:val="superscript"/>
          <w:lang w:val="es-US"/>
        </w:rPr>
        <w:footnoteReference w:id="244"/>
      </w:r>
      <w:r w:rsidRPr="00021B5F">
        <w:rPr>
          <w:rFonts w:ascii="Cambria" w:hAnsi="Cambria" w:cstheme="minorHAnsi"/>
          <w:sz w:val="20"/>
          <w:szCs w:val="20"/>
          <w:lang w:val="es-US"/>
        </w:rPr>
        <w:t>.</w:t>
      </w:r>
      <w:r w:rsidRPr="00021B5F">
        <w:rPr>
          <w:rFonts w:ascii="Cambria" w:hAnsi="Cambria" w:cstheme="minorHAnsi"/>
          <w:color w:val="000000"/>
          <w:sz w:val="20"/>
          <w:szCs w:val="20"/>
          <w:lang w:val="es-US"/>
        </w:rPr>
        <w:t xml:space="preserve"> </w:t>
      </w:r>
      <w:r w:rsidRPr="00021B5F">
        <w:rPr>
          <w:rFonts w:ascii="Cambria" w:hAnsi="Cambria" w:cstheme="minorHAnsi"/>
          <w:sz w:val="20"/>
          <w:szCs w:val="20"/>
          <w:lang w:val="es-US"/>
        </w:rPr>
        <w:t xml:space="preserve">Al respecto, la CIDH ha sido enfática en urgir al Estado a cumplir con sus obligaciones en materia de erradicación de factores estructurales de riesgo que enfrentan las mujeres, así como en cuanto al deber de protección y debida diligencia reforzada en la investigación de hechos de violencia en contra de mujeres periodistas y defensoras de derechos </w:t>
      </w:r>
      <w:r w:rsidRPr="00021B5F">
        <w:rPr>
          <w:rFonts w:ascii="Cambria" w:hAnsi="Cambria" w:cstheme="minorHAnsi"/>
          <w:sz w:val="20"/>
          <w:szCs w:val="20"/>
          <w:lang w:val="es-US"/>
        </w:rPr>
        <w:lastRenderedPageBreak/>
        <w:t>humanos para garantizar sus derechos humanos, así como las labores que desarrollan y que son fundamentales para el desarrollo de la Democracia y del Estado de Derecho</w:t>
      </w:r>
      <w:r w:rsidRPr="00021B5F">
        <w:rPr>
          <w:rFonts w:ascii="Cambria" w:hAnsi="Cambria" w:cstheme="minorHAnsi"/>
          <w:sz w:val="20"/>
          <w:szCs w:val="20"/>
          <w:vertAlign w:val="superscript"/>
          <w:lang w:val="es-US"/>
        </w:rPr>
        <w:footnoteReference w:id="245"/>
      </w:r>
      <w:r w:rsidRPr="00021B5F">
        <w:rPr>
          <w:rFonts w:ascii="Cambria" w:hAnsi="Cambria" w:cstheme="minorHAnsi"/>
          <w:sz w:val="20"/>
          <w:szCs w:val="20"/>
          <w:lang w:val="es-US"/>
        </w:rPr>
        <w:t xml:space="preserve">. </w:t>
      </w:r>
    </w:p>
    <w:p w14:paraId="40A18F36" w14:textId="77777777" w:rsidR="00E50182" w:rsidRPr="00021B5F" w:rsidRDefault="00E50182" w:rsidP="00E50182">
      <w:pPr>
        <w:ind w:left="720"/>
        <w:jc w:val="both"/>
        <w:rPr>
          <w:rFonts w:ascii="Cambria" w:hAnsi="Cambria" w:cstheme="minorHAnsi"/>
          <w:color w:val="000000"/>
          <w:sz w:val="20"/>
          <w:szCs w:val="20"/>
          <w:lang w:val="es-US"/>
        </w:rPr>
      </w:pPr>
    </w:p>
    <w:p w14:paraId="2FBF7E62" w14:textId="774C7E3D" w:rsidR="00E50182" w:rsidRPr="00021B5F" w:rsidRDefault="00E50182" w:rsidP="0007573D">
      <w:pPr>
        <w:numPr>
          <w:ilvl w:val="0"/>
          <w:numId w:val="1"/>
        </w:numPr>
        <w:suppressAutoHyphens/>
        <w:ind w:left="0" w:firstLine="720"/>
        <w:jc w:val="both"/>
        <w:rPr>
          <w:rFonts w:ascii="Cambria" w:hAnsi="Cambria" w:cstheme="minorHAnsi"/>
          <w:color w:val="000000"/>
          <w:sz w:val="20"/>
          <w:szCs w:val="20"/>
          <w:lang w:val="es-US"/>
        </w:rPr>
      </w:pPr>
      <w:proofErr w:type="gramStart"/>
      <w:r w:rsidRPr="00021B5F">
        <w:rPr>
          <w:rFonts w:ascii="Cambria" w:hAnsi="Cambria" w:cstheme="minorHAnsi"/>
          <w:sz w:val="20"/>
          <w:szCs w:val="20"/>
          <w:lang w:val="es-US"/>
        </w:rPr>
        <w:t>En razón de</w:t>
      </w:r>
      <w:proofErr w:type="gramEnd"/>
      <w:r w:rsidRPr="00021B5F">
        <w:rPr>
          <w:rFonts w:ascii="Cambria" w:hAnsi="Cambria" w:cstheme="minorHAnsi"/>
          <w:sz w:val="20"/>
          <w:szCs w:val="20"/>
          <w:lang w:val="es-US"/>
        </w:rPr>
        <w:t xml:space="preserve"> lo anterior, la CIDH ha señalado que el Estado debe garantizar que las personas defensoras de derechos humanos puedan llevar adelante su trabajo sin miedo a las represalias o presiones indebidas.</w:t>
      </w:r>
      <w:r w:rsidRPr="00021B5F">
        <w:rPr>
          <w:rFonts w:ascii="Cambria" w:hAnsi="Cambria" w:cstheme="minorHAnsi"/>
          <w:color w:val="000000"/>
          <w:sz w:val="20"/>
          <w:szCs w:val="20"/>
          <w:lang w:val="es-US"/>
        </w:rPr>
        <w:t xml:space="preserve"> El Estado además </w:t>
      </w:r>
      <w:r w:rsidRPr="00021B5F">
        <w:rPr>
          <w:rFonts w:ascii="Cambria" w:hAnsi="Cambria" w:cstheme="minorHAnsi"/>
          <w:sz w:val="20"/>
          <w:szCs w:val="20"/>
          <w:lang w:val="es-US"/>
        </w:rPr>
        <w:t>debe implementar estrategias de prevención y medidas de protección integrales y urgentes, culturalmente adecuadas, con perspectiva interseccional, y especializadas, a fin de garantizar que las mujeres puedan realizar su labor de protección de los derechos humanos, de participación y representación política y ejercer su derecho a la libertad de expresión y opinión, libres de toda forma de violencia y discriminación</w:t>
      </w:r>
      <w:r w:rsidRPr="00021B5F">
        <w:rPr>
          <w:rFonts w:ascii="Cambria" w:hAnsi="Cambria" w:cstheme="minorHAnsi"/>
          <w:sz w:val="20"/>
          <w:szCs w:val="20"/>
          <w:vertAlign w:val="superscript"/>
          <w:lang w:val="es-US"/>
        </w:rPr>
        <w:footnoteReference w:id="246"/>
      </w:r>
      <w:r w:rsidRPr="00021B5F">
        <w:rPr>
          <w:rFonts w:ascii="Cambria" w:hAnsi="Cambria" w:cstheme="minorHAnsi"/>
          <w:sz w:val="20"/>
          <w:szCs w:val="20"/>
          <w:lang w:val="es-US"/>
        </w:rPr>
        <w:t xml:space="preserve">. </w:t>
      </w:r>
    </w:p>
    <w:p w14:paraId="4C93D6F5" w14:textId="77777777" w:rsidR="009C1F96" w:rsidRPr="00021B5F" w:rsidRDefault="009C1F96" w:rsidP="009C1F96">
      <w:pPr>
        <w:jc w:val="both"/>
        <w:rPr>
          <w:rFonts w:ascii="Cambria" w:hAnsi="Cambria" w:cstheme="minorHAnsi"/>
          <w:color w:val="000000"/>
          <w:sz w:val="20"/>
          <w:szCs w:val="20"/>
          <w:lang w:val="es-US"/>
        </w:rPr>
      </w:pPr>
    </w:p>
    <w:p w14:paraId="606053A3" w14:textId="77777777" w:rsidR="00E50182" w:rsidRPr="00021B5F" w:rsidRDefault="00E50182" w:rsidP="00190FBE">
      <w:pPr>
        <w:pStyle w:val="Heading3"/>
        <w:rPr>
          <w:lang w:val="es-US"/>
        </w:rPr>
      </w:pPr>
      <w:r w:rsidRPr="00021B5F">
        <w:rPr>
          <w:lang w:val="es-US"/>
        </w:rPr>
        <w:t>Pueblos indígenas y afrodescendientes en la Costa Caribe de Nicaragua</w:t>
      </w:r>
    </w:p>
    <w:p w14:paraId="35CF8379" w14:textId="53E1D9F1" w:rsidR="00E50182" w:rsidRPr="00021B5F" w:rsidRDefault="00E50182" w:rsidP="0007573D">
      <w:pPr>
        <w:numPr>
          <w:ilvl w:val="0"/>
          <w:numId w:val="1"/>
        </w:numPr>
        <w:suppressAutoHyphens/>
        <w:ind w:left="0" w:firstLine="720"/>
        <w:jc w:val="both"/>
        <w:rPr>
          <w:rFonts w:ascii="Cambria" w:hAnsi="Cambria"/>
          <w:color w:val="000000"/>
          <w:sz w:val="20"/>
          <w:szCs w:val="20"/>
          <w:lang w:val="es-US"/>
        </w:rPr>
      </w:pPr>
      <w:r w:rsidRPr="00021B5F">
        <w:rPr>
          <w:rFonts w:ascii="Cambria" w:hAnsi="Cambria"/>
          <w:color w:val="000000"/>
          <w:sz w:val="20"/>
          <w:szCs w:val="20"/>
          <w:lang w:val="es-US"/>
        </w:rPr>
        <w:t xml:space="preserve">La Comisión Interamericana ha mantenido un monitoreo y acompañamiento permanente a la situación de los pueblos indígenas y afrodescendientes de la Costa Caribe de Nicaragua, especialmente respecto demandas históricas sobre sus territorios ancestrales y otros hechos de violencia  que se habrían recrudecido y agravado producto de las actividades extractivas en territorios indígenas y el ambiente de impunidad </w:t>
      </w:r>
      <w:r w:rsidR="00BD19E8" w:rsidRPr="00021B5F">
        <w:rPr>
          <w:rFonts w:ascii="Cambria" w:hAnsi="Cambria"/>
          <w:color w:val="000000"/>
          <w:sz w:val="20"/>
          <w:szCs w:val="20"/>
          <w:lang w:val="es-US"/>
        </w:rPr>
        <w:t xml:space="preserve">sistemática </w:t>
      </w:r>
      <w:r w:rsidRPr="00021B5F">
        <w:rPr>
          <w:rFonts w:ascii="Cambria" w:hAnsi="Cambria"/>
          <w:color w:val="000000"/>
          <w:sz w:val="20"/>
          <w:szCs w:val="20"/>
          <w:lang w:val="es-US"/>
        </w:rPr>
        <w:t xml:space="preserve">de estas violaciones de derechos humanos en el contexto de la grave crisis de derechos humanos que afecta al país desde </w:t>
      </w:r>
      <w:r w:rsidRPr="00021B5F">
        <w:rPr>
          <w:rFonts w:ascii="Cambria" w:hAnsi="Cambria" w:cstheme="minorHAnsi"/>
          <w:sz w:val="20"/>
          <w:szCs w:val="20"/>
          <w:lang w:val="es-US"/>
        </w:rPr>
        <w:t>abril</w:t>
      </w:r>
      <w:r w:rsidRPr="00021B5F">
        <w:rPr>
          <w:rFonts w:ascii="Cambria" w:hAnsi="Cambria"/>
          <w:color w:val="000000"/>
          <w:sz w:val="20"/>
          <w:szCs w:val="20"/>
          <w:lang w:val="es-US"/>
        </w:rPr>
        <w:t xml:space="preserve"> de 2018.  </w:t>
      </w:r>
    </w:p>
    <w:p w14:paraId="74F39C29" w14:textId="77777777" w:rsidR="00E50182" w:rsidRPr="00021B5F" w:rsidRDefault="00E50182" w:rsidP="00E50182">
      <w:pPr>
        <w:pStyle w:val="ListParagraph"/>
        <w:jc w:val="both"/>
        <w:rPr>
          <w:rFonts w:ascii="Cambria" w:hAnsi="Cambria"/>
          <w:b/>
          <w:bCs/>
          <w:color w:val="000000"/>
          <w:sz w:val="20"/>
          <w:szCs w:val="20"/>
          <w:lang w:val="es-US"/>
        </w:rPr>
      </w:pPr>
    </w:p>
    <w:p w14:paraId="40BABD9E" w14:textId="77777777" w:rsidR="00E50182" w:rsidRPr="00021B5F" w:rsidRDefault="00E50182" w:rsidP="0007573D">
      <w:pPr>
        <w:numPr>
          <w:ilvl w:val="0"/>
          <w:numId w:val="1"/>
        </w:numPr>
        <w:suppressAutoHyphens/>
        <w:ind w:left="0" w:firstLine="720"/>
        <w:jc w:val="both"/>
        <w:rPr>
          <w:rFonts w:ascii="Cambria" w:hAnsi="Cambria"/>
          <w:color w:val="000000"/>
          <w:sz w:val="20"/>
          <w:szCs w:val="20"/>
          <w:lang w:val="es-US"/>
        </w:rPr>
      </w:pPr>
      <w:r w:rsidRPr="00021B5F">
        <w:rPr>
          <w:rFonts w:ascii="Cambria" w:hAnsi="Cambria"/>
          <w:color w:val="000000"/>
          <w:sz w:val="20"/>
          <w:szCs w:val="20"/>
          <w:lang w:val="es-US"/>
        </w:rPr>
        <w:t>En el presente año, la CIDH observa que un agravamiento de la violencia en contra de las comunidades por las invasiones por parte de colonos y terceros en sus territorios ancestrales, quienes actuarían con la aquiescencia y tolerancia del Estado y el incentivo del sector privado</w:t>
      </w:r>
      <w:r w:rsidRPr="00021B5F">
        <w:rPr>
          <w:rFonts w:ascii="Cambria" w:hAnsi="Cambria"/>
          <w:color w:val="000000"/>
          <w:sz w:val="20"/>
          <w:szCs w:val="20"/>
          <w:vertAlign w:val="superscript"/>
          <w:lang w:val="es-US"/>
        </w:rPr>
        <w:footnoteReference w:id="247"/>
      </w:r>
      <w:r w:rsidRPr="00021B5F">
        <w:rPr>
          <w:rFonts w:ascii="Cambria" w:hAnsi="Cambria"/>
          <w:color w:val="000000"/>
          <w:sz w:val="20"/>
          <w:szCs w:val="20"/>
          <w:lang w:val="es-US"/>
        </w:rPr>
        <w:t xml:space="preserve">. Como resultado de estos hechos, en el 2021, </w:t>
      </w:r>
      <w:r w:rsidRPr="00021B5F">
        <w:rPr>
          <w:rFonts w:ascii="Cambria" w:hAnsi="Cambria"/>
          <w:sz w:val="20"/>
          <w:szCs w:val="20"/>
          <w:lang w:val="es-US"/>
        </w:rPr>
        <w:t>al menos 13 personas indígenas habrían sido asesinadas y ocho heridas de gravedad</w:t>
      </w:r>
      <w:r w:rsidRPr="00021B5F">
        <w:rPr>
          <w:rFonts w:ascii="Cambria" w:hAnsi="Cambria"/>
          <w:color w:val="000000"/>
          <w:sz w:val="20"/>
          <w:szCs w:val="20"/>
          <w:vertAlign w:val="superscript"/>
          <w:lang w:val="es-US"/>
        </w:rPr>
        <w:footnoteReference w:id="248"/>
      </w:r>
      <w:r w:rsidRPr="00021B5F">
        <w:rPr>
          <w:rFonts w:ascii="Cambria" w:hAnsi="Cambria"/>
          <w:sz w:val="20"/>
          <w:szCs w:val="20"/>
          <w:lang w:val="es-US"/>
        </w:rPr>
        <w:t xml:space="preserve">. </w:t>
      </w:r>
      <w:r w:rsidRPr="00021B5F">
        <w:rPr>
          <w:rFonts w:ascii="Cambria" w:hAnsi="Cambria"/>
          <w:color w:val="000000"/>
          <w:sz w:val="20"/>
          <w:szCs w:val="20"/>
          <w:lang w:val="es-US"/>
        </w:rPr>
        <w:t xml:space="preserve">De acuerdo con la información proporcionada a la CIDH, desde el año 2011 a la fecha, se han registrado alrededor de 61 indígenas asesinados, 49 agresiones con lesiones graves en contra de sus integrantes, 46 </w:t>
      </w:r>
      <w:r w:rsidRPr="00021B5F">
        <w:rPr>
          <w:rFonts w:ascii="Cambria" w:hAnsi="Cambria" w:cstheme="minorHAnsi"/>
          <w:sz w:val="20"/>
          <w:szCs w:val="20"/>
          <w:lang w:val="es-US"/>
        </w:rPr>
        <w:t>secuestros</w:t>
      </w:r>
      <w:r w:rsidRPr="00021B5F">
        <w:rPr>
          <w:rFonts w:ascii="Cambria" w:hAnsi="Cambria"/>
          <w:color w:val="000000"/>
          <w:sz w:val="20"/>
          <w:szCs w:val="20"/>
          <w:lang w:val="es-US"/>
        </w:rPr>
        <w:t xml:space="preserve"> y cuatro personas desaparecidas</w:t>
      </w:r>
      <w:r w:rsidRPr="00021B5F">
        <w:rPr>
          <w:rFonts w:ascii="Cambria" w:hAnsi="Cambria"/>
          <w:color w:val="000000"/>
          <w:sz w:val="20"/>
          <w:szCs w:val="20"/>
          <w:vertAlign w:val="superscript"/>
          <w:lang w:val="es-US"/>
        </w:rPr>
        <w:footnoteReference w:id="249"/>
      </w:r>
      <w:r w:rsidRPr="00021B5F">
        <w:rPr>
          <w:rFonts w:ascii="Cambria" w:hAnsi="Cambria"/>
          <w:color w:val="000000"/>
          <w:sz w:val="20"/>
          <w:szCs w:val="20"/>
          <w:lang w:val="es-US"/>
        </w:rPr>
        <w:t>”. De acuerdo con información proporcionada sobre el contexto de los hechos de violencia, los ataques fueron perpetrados por intereses económicos ligados a actividades mineras, particularmente de explotación aurífera, forestal y actividad ganadera</w:t>
      </w:r>
      <w:r w:rsidRPr="00021B5F">
        <w:rPr>
          <w:rStyle w:val="FootnoteReference"/>
          <w:rFonts w:ascii="Cambria" w:hAnsi="Cambria"/>
          <w:color w:val="000000"/>
          <w:sz w:val="20"/>
          <w:szCs w:val="20"/>
          <w:lang w:val="es-US"/>
        </w:rPr>
        <w:footnoteReference w:id="250"/>
      </w:r>
      <w:r w:rsidRPr="00021B5F">
        <w:rPr>
          <w:rFonts w:ascii="Cambria" w:hAnsi="Cambria"/>
          <w:color w:val="000000"/>
          <w:sz w:val="20"/>
          <w:szCs w:val="20"/>
          <w:lang w:val="es-US"/>
        </w:rPr>
        <w:t>. Desde que los actos de hostigamiento iniciaron, organizaciones reportan que más de 3000 personas indígenas fueron desplazadas de sus territorios</w:t>
      </w:r>
      <w:r w:rsidRPr="00021B5F">
        <w:rPr>
          <w:rFonts w:ascii="Cambria" w:hAnsi="Cambria"/>
          <w:color w:val="000000"/>
          <w:sz w:val="20"/>
          <w:szCs w:val="20"/>
          <w:vertAlign w:val="superscript"/>
          <w:lang w:val="es-US"/>
        </w:rPr>
        <w:footnoteReference w:id="251"/>
      </w:r>
      <w:r w:rsidRPr="00021B5F">
        <w:rPr>
          <w:rFonts w:ascii="Cambria" w:hAnsi="Cambria"/>
          <w:color w:val="000000"/>
          <w:sz w:val="20"/>
          <w:szCs w:val="20"/>
          <w:lang w:val="es-US"/>
        </w:rPr>
        <w:t>.</w:t>
      </w:r>
    </w:p>
    <w:p w14:paraId="57091F74" w14:textId="77777777" w:rsidR="00E50182" w:rsidRPr="00021B5F" w:rsidRDefault="00E50182" w:rsidP="00E50182">
      <w:pPr>
        <w:jc w:val="both"/>
        <w:rPr>
          <w:rFonts w:ascii="Cambria" w:hAnsi="Cambria"/>
          <w:color w:val="000000"/>
          <w:sz w:val="20"/>
          <w:szCs w:val="20"/>
          <w:lang w:val="es-US"/>
        </w:rPr>
      </w:pPr>
    </w:p>
    <w:p w14:paraId="140882CE" w14:textId="77777777" w:rsidR="00E50182" w:rsidRPr="00021B5F" w:rsidRDefault="00E50182" w:rsidP="0007573D">
      <w:pPr>
        <w:numPr>
          <w:ilvl w:val="0"/>
          <w:numId w:val="1"/>
        </w:numPr>
        <w:suppressAutoHyphens/>
        <w:ind w:left="0" w:firstLine="720"/>
        <w:jc w:val="both"/>
        <w:rPr>
          <w:rFonts w:ascii="Cambria" w:hAnsi="Cambria"/>
          <w:color w:val="000000"/>
          <w:sz w:val="20"/>
          <w:szCs w:val="20"/>
          <w:lang w:val="es-US"/>
        </w:rPr>
      </w:pPr>
      <w:r w:rsidRPr="00021B5F">
        <w:rPr>
          <w:rFonts w:ascii="Cambria" w:hAnsi="Cambria"/>
          <w:sz w:val="20"/>
          <w:szCs w:val="20"/>
          <w:lang w:val="es-US"/>
        </w:rPr>
        <w:t xml:space="preserve">En relación con los hechos de violencia ocurridos en el 2021, a través del </w:t>
      </w:r>
      <w:r w:rsidRPr="00021B5F">
        <w:rPr>
          <w:rFonts w:ascii="Cambria" w:hAnsi="Cambria"/>
          <w:color w:val="000000"/>
          <w:sz w:val="20"/>
          <w:szCs w:val="20"/>
          <w:lang w:val="es-US"/>
        </w:rPr>
        <w:t>MESENI, e</w:t>
      </w:r>
      <w:r w:rsidRPr="00021B5F">
        <w:rPr>
          <w:rFonts w:ascii="Cambria" w:hAnsi="Cambria"/>
          <w:sz w:val="20"/>
          <w:szCs w:val="20"/>
          <w:lang w:val="es-US"/>
        </w:rPr>
        <w:t xml:space="preserve">l 22 de enero, la Comisión recibió denuncias sobre el ataque con armas de fuego de alto calibre, perpetrado por colonos, contra la </w:t>
      </w:r>
      <w:r w:rsidRPr="00021B5F">
        <w:rPr>
          <w:rFonts w:ascii="Cambria" w:hAnsi="Cambria" w:cstheme="minorHAnsi"/>
          <w:sz w:val="20"/>
          <w:szCs w:val="20"/>
          <w:lang w:val="es-US"/>
        </w:rPr>
        <w:t>Comunidad</w:t>
      </w:r>
      <w:r w:rsidRPr="00021B5F">
        <w:rPr>
          <w:rFonts w:ascii="Cambria" w:hAnsi="Cambria"/>
          <w:sz w:val="20"/>
          <w:szCs w:val="20"/>
          <w:lang w:val="es-US"/>
        </w:rPr>
        <w:t xml:space="preserve"> </w:t>
      </w:r>
      <w:proofErr w:type="spellStart"/>
      <w:r w:rsidRPr="00021B5F">
        <w:rPr>
          <w:rFonts w:ascii="Cambria" w:hAnsi="Cambria"/>
          <w:sz w:val="20"/>
          <w:szCs w:val="20"/>
          <w:lang w:val="es-US"/>
        </w:rPr>
        <w:t>Karah</w:t>
      </w:r>
      <w:proofErr w:type="spellEnd"/>
      <w:r w:rsidRPr="00021B5F">
        <w:rPr>
          <w:rFonts w:ascii="Cambria" w:hAnsi="Cambria"/>
          <w:sz w:val="20"/>
          <w:szCs w:val="20"/>
          <w:lang w:val="es-US"/>
        </w:rPr>
        <w:t xml:space="preserve"> </w:t>
      </w:r>
      <w:proofErr w:type="spellStart"/>
      <w:r w:rsidRPr="00021B5F">
        <w:rPr>
          <w:rFonts w:ascii="Cambria" w:hAnsi="Cambria"/>
          <w:sz w:val="20"/>
          <w:szCs w:val="20"/>
          <w:lang w:val="es-US"/>
        </w:rPr>
        <w:t>Wilú</w:t>
      </w:r>
      <w:proofErr w:type="spellEnd"/>
      <w:r w:rsidRPr="00021B5F">
        <w:rPr>
          <w:rFonts w:ascii="Cambria" w:hAnsi="Cambria"/>
          <w:sz w:val="20"/>
          <w:szCs w:val="20"/>
          <w:lang w:val="es-US"/>
        </w:rPr>
        <w:t xml:space="preserve">, cerro </w:t>
      </w:r>
      <w:proofErr w:type="spellStart"/>
      <w:r w:rsidRPr="00021B5F">
        <w:rPr>
          <w:rFonts w:ascii="Cambria" w:hAnsi="Cambria"/>
          <w:sz w:val="20"/>
          <w:szCs w:val="20"/>
          <w:lang w:val="es-US"/>
        </w:rPr>
        <w:t>Tubuyna</w:t>
      </w:r>
      <w:proofErr w:type="spellEnd"/>
      <w:r w:rsidRPr="00021B5F">
        <w:rPr>
          <w:rFonts w:ascii="Cambria" w:hAnsi="Cambria"/>
          <w:sz w:val="20"/>
          <w:szCs w:val="20"/>
          <w:lang w:val="es-US"/>
        </w:rPr>
        <w:t xml:space="preserve">, situada en el territorio </w:t>
      </w:r>
      <w:proofErr w:type="spellStart"/>
      <w:r w:rsidRPr="00021B5F">
        <w:rPr>
          <w:rFonts w:ascii="Cambria" w:hAnsi="Cambria"/>
          <w:sz w:val="20"/>
          <w:szCs w:val="20"/>
          <w:lang w:val="es-US"/>
        </w:rPr>
        <w:t>Mayangna</w:t>
      </w:r>
      <w:proofErr w:type="spellEnd"/>
      <w:r w:rsidRPr="00021B5F">
        <w:rPr>
          <w:rFonts w:ascii="Cambria" w:hAnsi="Cambria"/>
          <w:sz w:val="20"/>
          <w:szCs w:val="20"/>
          <w:lang w:val="es-US"/>
        </w:rPr>
        <w:t xml:space="preserve"> </w:t>
      </w:r>
      <w:proofErr w:type="spellStart"/>
      <w:r w:rsidRPr="00021B5F">
        <w:rPr>
          <w:rFonts w:ascii="Cambria" w:hAnsi="Cambria"/>
          <w:sz w:val="20"/>
          <w:szCs w:val="20"/>
          <w:lang w:val="es-US"/>
        </w:rPr>
        <w:t>Sauni</w:t>
      </w:r>
      <w:proofErr w:type="spellEnd"/>
      <w:r w:rsidRPr="00021B5F">
        <w:rPr>
          <w:rFonts w:ascii="Cambria" w:hAnsi="Cambria"/>
          <w:sz w:val="20"/>
          <w:szCs w:val="20"/>
          <w:lang w:val="es-US"/>
        </w:rPr>
        <w:t xml:space="preserve"> As cercana a las comunidades de </w:t>
      </w:r>
      <w:proofErr w:type="spellStart"/>
      <w:r w:rsidRPr="00021B5F">
        <w:rPr>
          <w:rFonts w:ascii="Cambria" w:hAnsi="Cambria"/>
          <w:sz w:val="20"/>
          <w:szCs w:val="20"/>
          <w:lang w:val="es-US"/>
        </w:rPr>
        <w:t>Tuybangkana</w:t>
      </w:r>
      <w:proofErr w:type="spellEnd"/>
      <w:r w:rsidRPr="00021B5F">
        <w:rPr>
          <w:rFonts w:ascii="Cambria" w:hAnsi="Cambria"/>
          <w:sz w:val="20"/>
          <w:szCs w:val="20"/>
          <w:lang w:val="es-US"/>
        </w:rPr>
        <w:t xml:space="preserve">, </w:t>
      </w:r>
      <w:proofErr w:type="spellStart"/>
      <w:r w:rsidRPr="00021B5F">
        <w:rPr>
          <w:rFonts w:ascii="Cambria" w:hAnsi="Cambria"/>
          <w:sz w:val="20"/>
          <w:szCs w:val="20"/>
          <w:lang w:val="es-US"/>
        </w:rPr>
        <w:t>Musawas</w:t>
      </w:r>
      <w:proofErr w:type="spellEnd"/>
      <w:r w:rsidRPr="00021B5F">
        <w:rPr>
          <w:rFonts w:ascii="Cambria" w:hAnsi="Cambria"/>
          <w:sz w:val="20"/>
          <w:szCs w:val="20"/>
          <w:lang w:val="es-US"/>
        </w:rPr>
        <w:t xml:space="preserve"> y </w:t>
      </w:r>
      <w:proofErr w:type="spellStart"/>
      <w:r w:rsidRPr="00021B5F">
        <w:rPr>
          <w:rFonts w:ascii="Cambria" w:hAnsi="Cambria"/>
          <w:sz w:val="20"/>
          <w:szCs w:val="20"/>
          <w:lang w:val="es-US"/>
        </w:rPr>
        <w:t>Alal</w:t>
      </w:r>
      <w:proofErr w:type="spellEnd"/>
      <w:r w:rsidRPr="00021B5F">
        <w:rPr>
          <w:rFonts w:ascii="Cambria" w:hAnsi="Cambria"/>
          <w:sz w:val="20"/>
          <w:szCs w:val="20"/>
          <w:lang w:val="es-US"/>
        </w:rPr>
        <w:t xml:space="preserve">. De acuerdo con las denuncias recibidas e información </w:t>
      </w:r>
      <w:r w:rsidRPr="00021B5F">
        <w:rPr>
          <w:rFonts w:ascii="Cambria" w:hAnsi="Cambria"/>
          <w:sz w:val="20"/>
          <w:szCs w:val="20"/>
          <w:lang w:val="es-US"/>
        </w:rPr>
        <w:lastRenderedPageBreak/>
        <w:t xml:space="preserve">pública, tres guardabosques indígenas </w:t>
      </w:r>
      <w:proofErr w:type="spellStart"/>
      <w:r w:rsidRPr="00021B5F">
        <w:rPr>
          <w:rFonts w:ascii="Cambria" w:hAnsi="Cambria"/>
          <w:sz w:val="20"/>
          <w:szCs w:val="20"/>
          <w:lang w:val="es-US"/>
        </w:rPr>
        <w:t>Mayangna</w:t>
      </w:r>
      <w:proofErr w:type="spellEnd"/>
      <w:r w:rsidRPr="00021B5F">
        <w:rPr>
          <w:rFonts w:ascii="Cambria" w:hAnsi="Cambria"/>
          <w:sz w:val="20"/>
          <w:szCs w:val="20"/>
          <w:lang w:val="es-US"/>
        </w:rPr>
        <w:t xml:space="preserve"> resultaron heridos por colonos que presuntamente ingresaron en dicho territorio indígena desde junio de 2020</w:t>
      </w:r>
      <w:r w:rsidRPr="00021B5F">
        <w:rPr>
          <w:rStyle w:val="FootnoteReference"/>
          <w:rFonts w:ascii="Cambria" w:hAnsi="Cambria"/>
          <w:sz w:val="20"/>
          <w:szCs w:val="20"/>
          <w:lang w:val="es-US"/>
        </w:rPr>
        <w:footnoteReference w:id="252"/>
      </w:r>
      <w:r w:rsidRPr="00021B5F">
        <w:rPr>
          <w:rFonts w:ascii="Cambria" w:hAnsi="Cambria"/>
          <w:sz w:val="20"/>
          <w:szCs w:val="20"/>
          <w:lang w:val="es-US"/>
        </w:rPr>
        <w:t xml:space="preserve">. </w:t>
      </w:r>
      <w:r w:rsidRPr="00021B5F">
        <w:rPr>
          <w:rFonts w:ascii="Cambria" w:hAnsi="Cambria"/>
          <w:color w:val="000000"/>
          <w:sz w:val="20"/>
          <w:szCs w:val="20"/>
          <w:lang w:val="es-US"/>
        </w:rPr>
        <w:t xml:space="preserve">A pesar de reiteradas denuncias presentadas ante las </w:t>
      </w:r>
      <w:proofErr w:type="gramStart"/>
      <w:r w:rsidRPr="00021B5F">
        <w:rPr>
          <w:rFonts w:ascii="Cambria" w:hAnsi="Cambria"/>
          <w:color w:val="000000"/>
          <w:sz w:val="20"/>
          <w:szCs w:val="20"/>
          <w:lang w:val="es-US"/>
        </w:rPr>
        <w:t>autoridades públicas</w:t>
      </w:r>
      <w:proofErr w:type="gramEnd"/>
      <w:r w:rsidRPr="00021B5F">
        <w:rPr>
          <w:rFonts w:ascii="Cambria" w:hAnsi="Cambria"/>
          <w:color w:val="000000"/>
          <w:sz w:val="20"/>
          <w:szCs w:val="20"/>
          <w:lang w:val="es-US"/>
        </w:rPr>
        <w:t xml:space="preserve"> y una asamblea comunal sostenida días después del ataque con los miembros de la Policía Nacional y el Ejército de Nicaragua, se informó que el Estado no asumió ninguna medida para resguardar dichos territorios de futuros ataques o investigar los hechos ocurridos</w:t>
      </w:r>
      <w:r w:rsidRPr="00021B5F">
        <w:rPr>
          <w:rStyle w:val="FootnoteReference"/>
          <w:rFonts w:ascii="Cambria" w:hAnsi="Cambria"/>
          <w:color w:val="000000"/>
          <w:sz w:val="20"/>
          <w:szCs w:val="20"/>
          <w:lang w:val="es-US"/>
        </w:rPr>
        <w:footnoteReference w:id="253"/>
      </w:r>
      <w:r w:rsidRPr="00021B5F">
        <w:rPr>
          <w:rFonts w:ascii="Cambria" w:hAnsi="Cambria"/>
          <w:color w:val="000000"/>
          <w:sz w:val="20"/>
          <w:szCs w:val="20"/>
          <w:lang w:val="es-US"/>
        </w:rPr>
        <w:t xml:space="preserve">. </w:t>
      </w:r>
    </w:p>
    <w:p w14:paraId="258ECE43" w14:textId="77777777" w:rsidR="00E50182" w:rsidRPr="00021B5F" w:rsidRDefault="00E50182" w:rsidP="00E50182">
      <w:pPr>
        <w:ind w:left="720"/>
        <w:jc w:val="both"/>
        <w:rPr>
          <w:rFonts w:ascii="Cambria" w:hAnsi="Cambria"/>
          <w:color w:val="000000"/>
          <w:sz w:val="20"/>
          <w:szCs w:val="20"/>
          <w:lang w:val="es-US"/>
        </w:rPr>
      </w:pPr>
    </w:p>
    <w:p w14:paraId="728BA75E" w14:textId="77777777" w:rsidR="00E50182" w:rsidRPr="00021B5F" w:rsidRDefault="00E50182" w:rsidP="0007573D">
      <w:pPr>
        <w:numPr>
          <w:ilvl w:val="0"/>
          <w:numId w:val="1"/>
        </w:numPr>
        <w:suppressAutoHyphens/>
        <w:ind w:left="0" w:firstLine="720"/>
        <w:jc w:val="both"/>
        <w:rPr>
          <w:rFonts w:ascii="Cambria" w:hAnsi="Cambria"/>
          <w:color w:val="000000"/>
          <w:sz w:val="20"/>
          <w:szCs w:val="20"/>
          <w:lang w:val="es-US"/>
        </w:rPr>
      </w:pPr>
      <w:r w:rsidRPr="00021B5F">
        <w:rPr>
          <w:rFonts w:ascii="Cambria" w:hAnsi="Cambria"/>
          <w:color w:val="000000"/>
          <w:sz w:val="20"/>
          <w:szCs w:val="20"/>
          <w:lang w:val="es-US"/>
        </w:rPr>
        <w:t xml:space="preserve">Asimismo, el 4 de marzo de 2021, la CIDH recibió información pública sobre el ataque perpetrado por un grupo de colonos en la comunidad de </w:t>
      </w:r>
      <w:proofErr w:type="spellStart"/>
      <w:r w:rsidRPr="00021B5F">
        <w:rPr>
          <w:rFonts w:ascii="Cambria" w:hAnsi="Cambria"/>
          <w:color w:val="000000"/>
          <w:sz w:val="20"/>
          <w:szCs w:val="20"/>
          <w:lang w:val="es-US"/>
        </w:rPr>
        <w:t>Kimakwas</w:t>
      </w:r>
      <w:proofErr w:type="spellEnd"/>
      <w:r w:rsidRPr="00021B5F">
        <w:rPr>
          <w:rFonts w:ascii="Cambria" w:hAnsi="Cambria"/>
          <w:color w:val="000000"/>
          <w:sz w:val="20"/>
          <w:szCs w:val="20"/>
          <w:lang w:val="es-US"/>
        </w:rPr>
        <w:t xml:space="preserve">, del territorio </w:t>
      </w:r>
      <w:proofErr w:type="spellStart"/>
      <w:r w:rsidRPr="00021B5F">
        <w:rPr>
          <w:rFonts w:ascii="Cambria" w:hAnsi="Cambria"/>
          <w:color w:val="000000"/>
          <w:sz w:val="20"/>
          <w:szCs w:val="20"/>
          <w:lang w:val="es-US"/>
        </w:rPr>
        <w:t>Mayangna</w:t>
      </w:r>
      <w:proofErr w:type="spellEnd"/>
      <w:r w:rsidRPr="00021B5F">
        <w:rPr>
          <w:rFonts w:ascii="Cambria" w:hAnsi="Cambria"/>
          <w:color w:val="000000"/>
          <w:sz w:val="20"/>
          <w:szCs w:val="20"/>
          <w:lang w:val="es-US"/>
        </w:rPr>
        <w:t xml:space="preserve"> </w:t>
      </w:r>
      <w:proofErr w:type="spellStart"/>
      <w:r w:rsidRPr="00021B5F">
        <w:rPr>
          <w:rFonts w:ascii="Cambria" w:hAnsi="Cambria"/>
          <w:color w:val="000000"/>
          <w:sz w:val="20"/>
          <w:szCs w:val="20"/>
          <w:lang w:val="es-US"/>
        </w:rPr>
        <w:t>Sauni</w:t>
      </w:r>
      <w:proofErr w:type="spellEnd"/>
      <w:r w:rsidRPr="00021B5F">
        <w:rPr>
          <w:rFonts w:ascii="Cambria" w:hAnsi="Cambria"/>
          <w:color w:val="000000"/>
          <w:sz w:val="20"/>
          <w:szCs w:val="20"/>
          <w:lang w:val="es-US"/>
        </w:rPr>
        <w:t xml:space="preserve"> </w:t>
      </w:r>
      <w:proofErr w:type="spellStart"/>
      <w:r w:rsidRPr="00021B5F">
        <w:rPr>
          <w:rFonts w:ascii="Cambria" w:hAnsi="Cambria"/>
          <w:color w:val="000000"/>
          <w:sz w:val="20"/>
          <w:szCs w:val="20"/>
          <w:lang w:val="es-US"/>
        </w:rPr>
        <w:t>Arungka</w:t>
      </w:r>
      <w:proofErr w:type="spellEnd"/>
      <w:r w:rsidRPr="00021B5F">
        <w:rPr>
          <w:rFonts w:ascii="Cambria" w:hAnsi="Cambria"/>
          <w:color w:val="000000"/>
          <w:sz w:val="20"/>
          <w:szCs w:val="20"/>
          <w:lang w:val="es-US"/>
        </w:rPr>
        <w:t xml:space="preserve">, en contra de dos indígenas </w:t>
      </w:r>
      <w:proofErr w:type="spellStart"/>
      <w:r w:rsidRPr="00021B5F">
        <w:rPr>
          <w:rFonts w:ascii="Cambria" w:hAnsi="Cambria"/>
          <w:color w:val="000000"/>
          <w:sz w:val="20"/>
          <w:szCs w:val="20"/>
          <w:lang w:val="es-US"/>
        </w:rPr>
        <w:t>Mayangna</w:t>
      </w:r>
      <w:proofErr w:type="spellEnd"/>
      <w:r w:rsidRPr="00021B5F">
        <w:rPr>
          <w:rFonts w:ascii="Cambria" w:hAnsi="Cambria"/>
          <w:color w:val="000000"/>
          <w:sz w:val="20"/>
          <w:szCs w:val="20"/>
          <w:lang w:val="es-US"/>
        </w:rPr>
        <w:t xml:space="preserve">, siendo uno de los más afectados un menor de edad </w:t>
      </w:r>
      <w:proofErr w:type="spellStart"/>
      <w:r w:rsidRPr="00021B5F">
        <w:rPr>
          <w:rFonts w:ascii="Cambria" w:hAnsi="Cambria"/>
          <w:color w:val="000000"/>
          <w:sz w:val="20"/>
          <w:szCs w:val="20"/>
          <w:lang w:val="es-US"/>
        </w:rPr>
        <w:t>Mayangna</w:t>
      </w:r>
      <w:proofErr w:type="spellEnd"/>
      <w:r w:rsidRPr="00021B5F">
        <w:rPr>
          <w:rFonts w:ascii="Cambria" w:hAnsi="Cambria"/>
          <w:color w:val="000000"/>
          <w:sz w:val="20"/>
          <w:szCs w:val="20"/>
          <w:lang w:val="es-US"/>
        </w:rPr>
        <w:t xml:space="preserve"> de 17 años. Durante el ataque se reportaron posibles indicios de secuestro y tortura en contra de una de estas víctimas</w:t>
      </w:r>
      <w:r w:rsidRPr="00021B5F">
        <w:rPr>
          <w:rStyle w:val="FootnoteReference"/>
          <w:rFonts w:ascii="Cambria" w:hAnsi="Cambria"/>
          <w:color w:val="000000"/>
          <w:sz w:val="20"/>
          <w:szCs w:val="20"/>
          <w:lang w:val="es-US"/>
        </w:rPr>
        <w:footnoteReference w:id="254"/>
      </w:r>
      <w:r w:rsidRPr="00021B5F">
        <w:rPr>
          <w:rFonts w:ascii="Cambria" w:hAnsi="Cambria"/>
          <w:color w:val="000000"/>
          <w:sz w:val="20"/>
          <w:szCs w:val="20"/>
          <w:lang w:val="es-US"/>
        </w:rPr>
        <w:t xml:space="preserve">. Posteriormente, el 10 de mayo de 2021, se registró otro ataque en contra de personas indígenas </w:t>
      </w:r>
      <w:proofErr w:type="spellStart"/>
      <w:r w:rsidRPr="00021B5F">
        <w:rPr>
          <w:rFonts w:ascii="Cambria" w:hAnsi="Cambria"/>
          <w:color w:val="000000"/>
          <w:sz w:val="20"/>
          <w:szCs w:val="20"/>
          <w:lang w:val="es-US"/>
        </w:rPr>
        <w:t>Mayangna</w:t>
      </w:r>
      <w:proofErr w:type="spellEnd"/>
      <w:r w:rsidRPr="00021B5F">
        <w:rPr>
          <w:rFonts w:ascii="Cambria" w:hAnsi="Cambria"/>
          <w:color w:val="000000"/>
          <w:sz w:val="20"/>
          <w:szCs w:val="20"/>
          <w:lang w:val="es-US"/>
        </w:rPr>
        <w:t xml:space="preserve"> de la Comunidad de </w:t>
      </w:r>
      <w:proofErr w:type="spellStart"/>
      <w:r w:rsidRPr="00021B5F">
        <w:rPr>
          <w:rFonts w:ascii="Cambria" w:hAnsi="Cambria"/>
          <w:color w:val="000000"/>
          <w:sz w:val="20"/>
          <w:szCs w:val="20"/>
          <w:lang w:val="es-US"/>
        </w:rPr>
        <w:t>Silamwas</w:t>
      </w:r>
      <w:proofErr w:type="spellEnd"/>
      <w:r w:rsidRPr="00021B5F">
        <w:rPr>
          <w:rFonts w:ascii="Cambria" w:hAnsi="Cambria"/>
          <w:color w:val="000000"/>
          <w:sz w:val="20"/>
          <w:szCs w:val="20"/>
          <w:lang w:val="es-US"/>
        </w:rPr>
        <w:t xml:space="preserve">, ubicada en el territorio indígena </w:t>
      </w:r>
      <w:proofErr w:type="spellStart"/>
      <w:r w:rsidRPr="00021B5F">
        <w:rPr>
          <w:rFonts w:ascii="Cambria" w:hAnsi="Cambria"/>
          <w:color w:val="000000"/>
          <w:sz w:val="20"/>
          <w:szCs w:val="20"/>
          <w:lang w:val="es-US"/>
        </w:rPr>
        <w:t>Mayangna</w:t>
      </w:r>
      <w:proofErr w:type="spellEnd"/>
      <w:r w:rsidRPr="00021B5F">
        <w:rPr>
          <w:rFonts w:ascii="Cambria" w:hAnsi="Cambria"/>
          <w:color w:val="000000"/>
          <w:sz w:val="20"/>
          <w:szCs w:val="20"/>
          <w:lang w:val="es-US"/>
        </w:rPr>
        <w:t xml:space="preserve"> </w:t>
      </w:r>
      <w:proofErr w:type="spellStart"/>
      <w:r w:rsidRPr="00021B5F">
        <w:rPr>
          <w:rFonts w:ascii="Cambria" w:hAnsi="Cambria"/>
          <w:color w:val="000000"/>
          <w:sz w:val="20"/>
          <w:szCs w:val="20"/>
          <w:lang w:val="es-US"/>
        </w:rPr>
        <w:t>Sauni</w:t>
      </w:r>
      <w:proofErr w:type="spellEnd"/>
      <w:r w:rsidRPr="00021B5F">
        <w:rPr>
          <w:rFonts w:ascii="Cambria" w:hAnsi="Cambria"/>
          <w:color w:val="000000"/>
          <w:sz w:val="20"/>
          <w:szCs w:val="20"/>
          <w:lang w:val="es-US"/>
        </w:rPr>
        <w:t xml:space="preserve"> </w:t>
      </w:r>
      <w:proofErr w:type="spellStart"/>
      <w:r w:rsidRPr="00021B5F">
        <w:rPr>
          <w:rFonts w:ascii="Cambria" w:hAnsi="Cambria"/>
          <w:color w:val="000000"/>
          <w:sz w:val="20"/>
          <w:szCs w:val="20"/>
          <w:lang w:val="es-US"/>
        </w:rPr>
        <w:t>Arungka</w:t>
      </w:r>
      <w:proofErr w:type="spellEnd"/>
      <w:r w:rsidRPr="00021B5F">
        <w:rPr>
          <w:rFonts w:ascii="Cambria" w:hAnsi="Cambria"/>
          <w:color w:val="000000"/>
          <w:sz w:val="20"/>
          <w:szCs w:val="20"/>
          <w:lang w:val="es-US"/>
        </w:rPr>
        <w:t>. En dicha oportunidad, uno de los colonos fue declarado muerto y otro herido por el enfrentamiento</w:t>
      </w:r>
      <w:r w:rsidRPr="00021B5F">
        <w:rPr>
          <w:rStyle w:val="FootnoteReference"/>
          <w:rFonts w:ascii="Cambria" w:hAnsi="Cambria"/>
          <w:color w:val="000000"/>
          <w:sz w:val="20"/>
          <w:szCs w:val="20"/>
          <w:lang w:val="es-US"/>
        </w:rPr>
        <w:footnoteReference w:id="255"/>
      </w:r>
      <w:r w:rsidRPr="00021B5F">
        <w:rPr>
          <w:rFonts w:ascii="Cambria" w:hAnsi="Cambria"/>
          <w:color w:val="000000"/>
          <w:sz w:val="20"/>
          <w:szCs w:val="20"/>
          <w:lang w:val="es-US"/>
        </w:rPr>
        <w:t xml:space="preserve">.  </w:t>
      </w:r>
    </w:p>
    <w:p w14:paraId="72A0C8D7" w14:textId="77777777" w:rsidR="00E50182" w:rsidRPr="00021B5F" w:rsidRDefault="00E50182" w:rsidP="00E50182">
      <w:pPr>
        <w:pStyle w:val="ListParagraph"/>
        <w:jc w:val="both"/>
        <w:rPr>
          <w:rFonts w:ascii="Cambria" w:hAnsi="Cambria"/>
          <w:color w:val="000000"/>
          <w:sz w:val="20"/>
          <w:szCs w:val="20"/>
          <w:lang w:val="es-US"/>
        </w:rPr>
      </w:pPr>
    </w:p>
    <w:p w14:paraId="1D45DE83" w14:textId="77777777" w:rsidR="00E50182" w:rsidRPr="00021B5F" w:rsidRDefault="00E50182" w:rsidP="0007573D">
      <w:pPr>
        <w:numPr>
          <w:ilvl w:val="0"/>
          <w:numId w:val="1"/>
        </w:numPr>
        <w:suppressAutoHyphens/>
        <w:ind w:left="0" w:firstLine="720"/>
        <w:jc w:val="both"/>
        <w:rPr>
          <w:rFonts w:ascii="Cambria" w:hAnsi="Cambria"/>
          <w:color w:val="000000"/>
          <w:sz w:val="20"/>
          <w:szCs w:val="20"/>
          <w:lang w:val="es-US"/>
        </w:rPr>
      </w:pPr>
      <w:r w:rsidRPr="00021B5F">
        <w:rPr>
          <w:rFonts w:ascii="Cambria" w:hAnsi="Cambria"/>
          <w:sz w:val="20"/>
          <w:szCs w:val="20"/>
          <w:lang w:val="es-US"/>
        </w:rPr>
        <w:t xml:space="preserve">El 14 de junio, </w:t>
      </w:r>
      <w:r w:rsidRPr="00021B5F">
        <w:rPr>
          <w:rFonts w:ascii="Cambria" w:hAnsi="Cambria"/>
          <w:color w:val="000000"/>
          <w:sz w:val="20"/>
          <w:szCs w:val="20"/>
          <w:lang w:val="es-US"/>
        </w:rPr>
        <w:t xml:space="preserve">se produjo otro ataque armado en contra de dos personas indígenas </w:t>
      </w:r>
      <w:proofErr w:type="spellStart"/>
      <w:r w:rsidRPr="00021B5F">
        <w:rPr>
          <w:rFonts w:ascii="Cambria" w:hAnsi="Cambria"/>
          <w:color w:val="000000"/>
          <w:sz w:val="20"/>
          <w:szCs w:val="20"/>
          <w:lang w:val="es-US"/>
        </w:rPr>
        <w:t>Miskitu</w:t>
      </w:r>
      <w:proofErr w:type="spellEnd"/>
      <w:r w:rsidRPr="00021B5F">
        <w:rPr>
          <w:rFonts w:ascii="Cambria" w:hAnsi="Cambria"/>
          <w:color w:val="000000"/>
          <w:sz w:val="20"/>
          <w:szCs w:val="20"/>
          <w:lang w:val="es-US"/>
        </w:rPr>
        <w:t xml:space="preserve"> de la Comunidad de Santa </w:t>
      </w:r>
      <w:proofErr w:type="spellStart"/>
      <w:r w:rsidRPr="00021B5F">
        <w:rPr>
          <w:rFonts w:ascii="Cambria" w:hAnsi="Cambria"/>
          <w:color w:val="000000"/>
          <w:sz w:val="20"/>
          <w:szCs w:val="20"/>
          <w:lang w:val="es-US"/>
        </w:rPr>
        <w:t>Fé</w:t>
      </w:r>
      <w:proofErr w:type="spellEnd"/>
      <w:r w:rsidRPr="00021B5F">
        <w:rPr>
          <w:rFonts w:ascii="Cambria" w:hAnsi="Cambria"/>
          <w:color w:val="000000"/>
          <w:sz w:val="20"/>
          <w:szCs w:val="20"/>
          <w:lang w:val="es-US"/>
        </w:rPr>
        <w:t>, que se habrían internado en su propio territorio para buscar a dos cabezas de ganado extraviadas. De acuerdo con las denuncias y testimonios recibidos, uno de ellos resultó asesinado y otro menor de 17 años sufrió heridas graves en una de sus extremidades que casi le ocasiona la pérdida de una mano. Producto de la situación de riesgo, se reportó que las mujeres, niños, niñas y adolescentes y adultos mayores de la comunidad fueron llevados fuera de la comunidad para garantizar su protección</w:t>
      </w:r>
      <w:r w:rsidRPr="00021B5F">
        <w:rPr>
          <w:rStyle w:val="FootnoteReference"/>
          <w:rFonts w:ascii="Cambria" w:hAnsi="Cambria"/>
          <w:color w:val="000000"/>
          <w:sz w:val="20"/>
          <w:szCs w:val="20"/>
          <w:lang w:val="es-US"/>
        </w:rPr>
        <w:footnoteReference w:id="256"/>
      </w:r>
      <w:r w:rsidRPr="00021B5F">
        <w:rPr>
          <w:rFonts w:ascii="Cambria" w:hAnsi="Cambria"/>
          <w:color w:val="000000"/>
          <w:sz w:val="20"/>
          <w:szCs w:val="20"/>
          <w:lang w:val="es-US"/>
        </w:rPr>
        <w:t xml:space="preserve">. La CIDH tomó en cuenta estos hechos de violencia, a la par de otra información relevante sobre la apropiación de tierras por parte de terceros, la prohibición de ingreso a zonas de su territorio y las amenazas de muerte en contra de miembros de la Comunidad de </w:t>
      </w:r>
      <w:r w:rsidRPr="00021B5F">
        <w:rPr>
          <w:rFonts w:ascii="Cambria" w:hAnsi="Cambria" w:cstheme="minorHAnsi"/>
          <w:sz w:val="20"/>
          <w:szCs w:val="20"/>
          <w:lang w:val="es-US"/>
        </w:rPr>
        <w:t>Santa</w:t>
      </w:r>
      <w:r w:rsidRPr="00021B5F">
        <w:rPr>
          <w:rFonts w:ascii="Cambria" w:hAnsi="Cambria"/>
          <w:color w:val="000000"/>
          <w:sz w:val="20"/>
          <w:szCs w:val="20"/>
          <w:lang w:val="es-US"/>
        </w:rPr>
        <w:t xml:space="preserve"> </w:t>
      </w:r>
      <w:proofErr w:type="spellStart"/>
      <w:r w:rsidRPr="00021B5F">
        <w:rPr>
          <w:rFonts w:ascii="Cambria" w:hAnsi="Cambria"/>
          <w:color w:val="000000"/>
          <w:sz w:val="20"/>
          <w:szCs w:val="20"/>
          <w:lang w:val="es-US"/>
        </w:rPr>
        <w:t>Fé</w:t>
      </w:r>
      <w:proofErr w:type="spellEnd"/>
      <w:r w:rsidRPr="00021B5F">
        <w:rPr>
          <w:rFonts w:ascii="Cambria" w:hAnsi="Cambria"/>
          <w:color w:val="000000"/>
          <w:sz w:val="20"/>
          <w:szCs w:val="20"/>
          <w:lang w:val="es-US"/>
        </w:rPr>
        <w:t xml:space="preserve">, para solicitar a la Corte IDH la ampliación de las medidas provisionales otorgadas, desde el 2016, a comunidades del pueblo indígena </w:t>
      </w:r>
      <w:proofErr w:type="spellStart"/>
      <w:r w:rsidRPr="00021B5F">
        <w:rPr>
          <w:rFonts w:ascii="Cambria" w:hAnsi="Cambria"/>
          <w:color w:val="000000"/>
          <w:sz w:val="20"/>
          <w:szCs w:val="20"/>
          <w:lang w:val="es-US"/>
        </w:rPr>
        <w:t>Miskitu</w:t>
      </w:r>
      <w:proofErr w:type="spellEnd"/>
      <w:r w:rsidRPr="00021B5F">
        <w:rPr>
          <w:rFonts w:ascii="Cambria" w:hAnsi="Cambria"/>
          <w:color w:val="000000"/>
          <w:sz w:val="20"/>
          <w:szCs w:val="20"/>
          <w:lang w:val="es-US"/>
        </w:rPr>
        <w:t xml:space="preserve"> de la Región Costa Caribe Norte</w:t>
      </w:r>
      <w:r w:rsidRPr="00021B5F">
        <w:rPr>
          <w:rStyle w:val="FootnoteReference"/>
          <w:rFonts w:ascii="Cambria" w:hAnsi="Cambria"/>
          <w:color w:val="000000"/>
          <w:sz w:val="20"/>
          <w:szCs w:val="20"/>
          <w:lang w:val="es-US"/>
        </w:rPr>
        <w:footnoteReference w:id="257"/>
      </w:r>
      <w:r w:rsidRPr="00021B5F">
        <w:rPr>
          <w:rFonts w:ascii="Cambria" w:hAnsi="Cambria"/>
          <w:color w:val="000000"/>
          <w:sz w:val="20"/>
          <w:szCs w:val="20"/>
          <w:lang w:val="es-US"/>
        </w:rPr>
        <w:t>. La resolución de ampliación fue otorgada el 14 de octubre de 2021, por lo que en la actualidad la medida provisional se mantiene vigente en favor de nueve comunidades de dicha región</w:t>
      </w:r>
      <w:r w:rsidRPr="00021B5F">
        <w:rPr>
          <w:rStyle w:val="FootnoteReference"/>
          <w:rFonts w:ascii="Cambria" w:hAnsi="Cambria"/>
          <w:color w:val="000000"/>
          <w:sz w:val="20"/>
          <w:szCs w:val="20"/>
          <w:lang w:val="es-US"/>
        </w:rPr>
        <w:footnoteReference w:id="258"/>
      </w:r>
      <w:r w:rsidRPr="00021B5F">
        <w:rPr>
          <w:rFonts w:ascii="Cambria" w:hAnsi="Cambria"/>
          <w:color w:val="000000"/>
          <w:sz w:val="20"/>
          <w:szCs w:val="20"/>
          <w:lang w:val="es-US"/>
        </w:rPr>
        <w:t>.</w:t>
      </w:r>
    </w:p>
    <w:p w14:paraId="1C760B8D" w14:textId="77777777" w:rsidR="00E50182" w:rsidRPr="00021B5F" w:rsidRDefault="00E50182" w:rsidP="00E50182">
      <w:pPr>
        <w:ind w:left="720"/>
        <w:jc w:val="both"/>
        <w:rPr>
          <w:rFonts w:ascii="Cambria" w:hAnsi="Cambria"/>
          <w:color w:val="000000"/>
          <w:sz w:val="20"/>
          <w:szCs w:val="20"/>
          <w:lang w:val="es-US"/>
        </w:rPr>
      </w:pPr>
    </w:p>
    <w:p w14:paraId="77A5F065" w14:textId="55E30913" w:rsidR="00E50182" w:rsidRPr="00021B5F" w:rsidRDefault="00E50182" w:rsidP="0007573D">
      <w:pPr>
        <w:numPr>
          <w:ilvl w:val="0"/>
          <w:numId w:val="1"/>
        </w:numPr>
        <w:suppressAutoHyphens/>
        <w:ind w:left="0" w:firstLine="720"/>
        <w:jc w:val="both"/>
        <w:rPr>
          <w:rFonts w:ascii="Cambria" w:hAnsi="Cambria"/>
          <w:color w:val="000000"/>
          <w:sz w:val="20"/>
          <w:szCs w:val="20"/>
          <w:lang w:val="es-US"/>
        </w:rPr>
      </w:pPr>
      <w:r w:rsidRPr="00021B5F">
        <w:rPr>
          <w:rFonts w:ascii="Cambria" w:hAnsi="Cambria"/>
          <w:color w:val="000000"/>
          <w:sz w:val="20"/>
          <w:szCs w:val="20"/>
          <w:lang w:val="es-US"/>
        </w:rPr>
        <w:lastRenderedPageBreak/>
        <w:t>El 27 de agosto, la CIDH condenó el asesinato, perpetrado por colonos, de alrededor de 11 a 16</w:t>
      </w:r>
      <w:r w:rsidRPr="00021B5F">
        <w:rPr>
          <w:rStyle w:val="FootnoteReference"/>
          <w:rFonts w:ascii="Cambria" w:hAnsi="Cambria"/>
          <w:color w:val="000000"/>
          <w:sz w:val="20"/>
          <w:szCs w:val="20"/>
          <w:lang w:val="es-US"/>
        </w:rPr>
        <w:footnoteReference w:id="259"/>
      </w:r>
      <w:r w:rsidRPr="00021B5F">
        <w:rPr>
          <w:rFonts w:ascii="Cambria" w:hAnsi="Cambria"/>
          <w:color w:val="000000"/>
          <w:sz w:val="20"/>
          <w:szCs w:val="20"/>
          <w:lang w:val="es-US"/>
        </w:rPr>
        <w:t xml:space="preserve"> personas indígenas </w:t>
      </w:r>
      <w:proofErr w:type="spellStart"/>
      <w:r w:rsidRPr="00021B5F">
        <w:rPr>
          <w:rFonts w:ascii="Cambria" w:hAnsi="Cambria"/>
          <w:color w:val="000000"/>
          <w:sz w:val="20"/>
          <w:szCs w:val="20"/>
          <w:lang w:val="es-US"/>
        </w:rPr>
        <w:t>Mayangna</w:t>
      </w:r>
      <w:proofErr w:type="spellEnd"/>
      <w:r w:rsidRPr="00021B5F">
        <w:rPr>
          <w:rFonts w:ascii="Cambria" w:hAnsi="Cambria"/>
          <w:color w:val="000000"/>
          <w:sz w:val="20"/>
          <w:szCs w:val="20"/>
          <w:lang w:val="es-US"/>
        </w:rPr>
        <w:t xml:space="preserve"> y </w:t>
      </w:r>
      <w:proofErr w:type="spellStart"/>
      <w:r w:rsidRPr="00021B5F">
        <w:rPr>
          <w:rFonts w:ascii="Cambria" w:hAnsi="Cambria"/>
          <w:color w:val="000000"/>
          <w:sz w:val="20"/>
          <w:szCs w:val="20"/>
          <w:lang w:val="es-US"/>
        </w:rPr>
        <w:t>Miskitu</w:t>
      </w:r>
      <w:proofErr w:type="spellEnd"/>
      <w:r w:rsidRPr="00021B5F">
        <w:rPr>
          <w:rFonts w:ascii="Cambria" w:hAnsi="Cambria"/>
          <w:color w:val="000000"/>
          <w:sz w:val="20"/>
          <w:szCs w:val="20"/>
          <w:lang w:val="es-US"/>
        </w:rPr>
        <w:t xml:space="preserve"> que se encontraban trabajando en una mina artesanal en inmediaciones del </w:t>
      </w:r>
      <w:r w:rsidRPr="00021B5F">
        <w:rPr>
          <w:rFonts w:ascii="Cambria" w:hAnsi="Cambria" w:cstheme="minorHAnsi"/>
          <w:sz w:val="20"/>
          <w:szCs w:val="20"/>
          <w:lang w:val="es-US"/>
        </w:rPr>
        <w:t>cerro</w:t>
      </w:r>
      <w:r w:rsidRPr="00021B5F">
        <w:rPr>
          <w:rFonts w:ascii="Cambria" w:hAnsi="Cambria"/>
          <w:color w:val="000000"/>
          <w:sz w:val="20"/>
          <w:szCs w:val="20"/>
          <w:lang w:val="es-US"/>
        </w:rPr>
        <w:t xml:space="preserve"> sagrado </w:t>
      </w:r>
      <w:proofErr w:type="spellStart"/>
      <w:r w:rsidRPr="00021B5F">
        <w:rPr>
          <w:rFonts w:ascii="Cambria" w:hAnsi="Cambria"/>
          <w:color w:val="000000"/>
          <w:sz w:val="20"/>
          <w:szCs w:val="20"/>
          <w:lang w:val="es-US"/>
        </w:rPr>
        <w:t>Kiwakumbaih</w:t>
      </w:r>
      <w:proofErr w:type="spellEnd"/>
      <w:r w:rsidRPr="00021B5F">
        <w:rPr>
          <w:rFonts w:ascii="Cambria" w:hAnsi="Cambria"/>
          <w:color w:val="000000"/>
          <w:sz w:val="20"/>
          <w:szCs w:val="20"/>
          <w:lang w:val="es-US"/>
        </w:rPr>
        <w:t xml:space="preserve">, ubicado en el área de </w:t>
      </w:r>
      <w:proofErr w:type="spellStart"/>
      <w:r w:rsidRPr="00021B5F">
        <w:rPr>
          <w:rFonts w:ascii="Cambria" w:hAnsi="Cambria"/>
          <w:color w:val="000000"/>
          <w:sz w:val="20"/>
          <w:szCs w:val="20"/>
          <w:lang w:val="es-US"/>
        </w:rPr>
        <w:t>Suniwas</w:t>
      </w:r>
      <w:proofErr w:type="spellEnd"/>
      <w:r w:rsidRPr="00021B5F">
        <w:rPr>
          <w:rFonts w:ascii="Cambria" w:hAnsi="Cambria"/>
          <w:color w:val="000000"/>
          <w:sz w:val="20"/>
          <w:szCs w:val="20"/>
          <w:lang w:val="es-US"/>
        </w:rPr>
        <w:t xml:space="preserve">, territorio </w:t>
      </w:r>
      <w:proofErr w:type="spellStart"/>
      <w:r w:rsidRPr="00021B5F">
        <w:rPr>
          <w:rFonts w:ascii="Cambria" w:hAnsi="Cambria"/>
          <w:color w:val="000000"/>
          <w:sz w:val="20"/>
          <w:szCs w:val="20"/>
          <w:lang w:val="es-US"/>
        </w:rPr>
        <w:t>Mayangna</w:t>
      </w:r>
      <w:proofErr w:type="spellEnd"/>
      <w:r w:rsidRPr="00021B5F">
        <w:rPr>
          <w:rFonts w:ascii="Cambria" w:hAnsi="Cambria"/>
          <w:color w:val="000000"/>
          <w:sz w:val="20"/>
          <w:szCs w:val="20"/>
          <w:lang w:val="es-US"/>
        </w:rPr>
        <w:t xml:space="preserve"> </w:t>
      </w:r>
      <w:proofErr w:type="spellStart"/>
      <w:r w:rsidRPr="00021B5F">
        <w:rPr>
          <w:rFonts w:ascii="Cambria" w:hAnsi="Cambria"/>
          <w:color w:val="000000"/>
          <w:sz w:val="20"/>
          <w:szCs w:val="20"/>
          <w:lang w:val="es-US"/>
        </w:rPr>
        <w:t>Sauni</w:t>
      </w:r>
      <w:proofErr w:type="spellEnd"/>
      <w:r w:rsidRPr="00021B5F">
        <w:rPr>
          <w:rFonts w:ascii="Cambria" w:hAnsi="Cambria"/>
          <w:color w:val="000000"/>
          <w:sz w:val="20"/>
          <w:szCs w:val="20"/>
          <w:lang w:val="es-US"/>
        </w:rPr>
        <w:t xml:space="preserve"> As, Reserva de Biósfera </w:t>
      </w:r>
      <w:proofErr w:type="spellStart"/>
      <w:r w:rsidRPr="00021B5F">
        <w:rPr>
          <w:rFonts w:ascii="Cambria" w:hAnsi="Cambria"/>
          <w:color w:val="000000"/>
          <w:sz w:val="20"/>
          <w:szCs w:val="20"/>
          <w:lang w:val="es-US"/>
        </w:rPr>
        <w:t>Bosawas</w:t>
      </w:r>
      <w:proofErr w:type="spellEnd"/>
      <w:r w:rsidRPr="00021B5F">
        <w:rPr>
          <w:rStyle w:val="FootnoteReference"/>
          <w:rFonts w:ascii="Cambria" w:hAnsi="Cambria"/>
          <w:color w:val="000000"/>
          <w:sz w:val="20"/>
          <w:szCs w:val="20"/>
          <w:lang w:val="es-US"/>
        </w:rPr>
        <w:footnoteReference w:id="260"/>
      </w:r>
      <w:r w:rsidRPr="00021B5F">
        <w:rPr>
          <w:rFonts w:ascii="Cambria" w:hAnsi="Cambria"/>
          <w:color w:val="000000"/>
          <w:sz w:val="20"/>
          <w:szCs w:val="20"/>
          <w:lang w:val="es-US"/>
        </w:rPr>
        <w:t xml:space="preserve">. Producto del ataque, se reportó la muerte de un adolescente y un menor de edad indígena de seis años. Asimismo, tanto testigos como </w:t>
      </w:r>
      <w:proofErr w:type="gramStart"/>
      <w:r w:rsidRPr="00021B5F">
        <w:rPr>
          <w:rFonts w:ascii="Cambria" w:hAnsi="Cambria"/>
          <w:color w:val="000000"/>
          <w:sz w:val="20"/>
          <w:szCs w:val="20"/>
          <w:lang w:val="es-US"/>
        </w:rPr>
        <w:t>autoridades públicas</w:t>
      </w:r>
      <w:proofErr w:type="gramEnd"/>
      <w:r w:rsidRPr="00021B5F">
        <w:rPr>
          <w:rFonts w:ascii="Cambria" w:hAnsi="Cambria"/>
          <w:color w:val="000000"/>
          <w:sz w:val="20"/>
          <w:szCs w:val="20"/>
          <w:lang w:val="es-US"/>
        </w:rPr>
        <w:t xml:space="preserve"> informaron sobre el hallazgo de dos mujeres indígenas víctimas de violación sexual con posibles indicios de tortura, tratos crueles, inhumanos y </w:t>
      </w:r>
      <w:r w:rsidRPr="00021B5F">
        <w:rPr>
          <w:rFonts w:ascii="Cambria" w:hAnsi="Cambria" w:cstheme="minorHAnsi"/>
          <w:sz w:val="20"/>
          <w:szCs w:val="20"/>
          <w:lang w:val="es-US"/>
        </w:rPr>
        <w:t>degradantes</w:t>
      </w:r>
      <w:r w:rsidRPr="00021B5F">
        <w:rPr>
          <w:rFonts w:ascii="Cambria" w:hAnsi="Cambria"/>
          <w:color w:val="000000"/>
          <w:sz w:val="20"/>
          <w:szCs w:val="20"/>
          <w:lang w:val="es-US"/>
        </w:rPr>
        <w:t>, puesto que se encontró a una de ellas mutilada de un brazo</w:t>
      </w:r>
      <w:r w:rsidRPr="00021B5F">
        <w:rPr>
          <w:rStyle w:val="FootnoteReference"/>
          <w:rFonts w:ascii="Cambria" w:hAnsi="Cambria"/>
          <w:color w:val="000000"/>
          <w:sz w:val="20"/>
          <w:szCs w:val="20"/>
          <w:lang w:val="es-US"/>
        </w:rPr>
        <w:footnoteReference w:id="261"/>
      </w:r>
      <w:r w:rsidRPr="00021B5F">
        <w:rPr>
          <w:rFonts w:ascii="Cambria" w:hAnsi="Cambria"/>
          <w:color w:val="000000"/>
          <w:sz w:val="20"/>
          <w:szCs w:val="20"/>
          <w:lang w:val="es-US"/>
        </w:rPr>
        <w:t>. Por su parte, la Policía Nacional, se reportó la detención de tres personas y once sospechosos indígenas. La versión de la institución identifica a los comunarios como los responsables de la masacre, presuntamente por la existencia de conflictos internos en el territorio indígena</w:t>
      </w:r>
      <w:r w:rsidRPr="00021B5F">
        <w:rPr>
          <w:rStyle w:val="FootnoteReference"/>
          <w:rFonts w:ascii="Cambria" w:hAnsi="Cambria"/>
          <w:color w:val="000000"/>
          <w:sz w:val="20"/>
          <w:szCs w:val="20"/>
          <w:lang w:val="es-US"/>
        </w:rPr>
        <w:footnoteReference w:id="262"/>
      </w:r>
      <w:r w:rsidRPr="00021B5F">
        <w:rPr>
          <w:rFonts w:ascii="Cambria" w:hAnsi="Cambria"/>
          <w:color w:val="000000"/>
          <w:sz w:val="20"/>
          <w:szCs w:val="20"/>
          <w:lang w:val="es-US"/>
        </w:rPr>
        <w:t>. Sin embargo, varias organizaciones y testigos identificaron inconsistencias en la versión presentada por las autoridades</w:t>
      </w:r>
      <w:r w:rsidRPr="00021B5F">
        <w:rPr>
          <w:rStyle w:val="FootnoteReference"/>
          <w:rFonts w:ascii="Cambria" w:hAnsi="Cambria"/>
          <w:color w:val="000000"/>
          <w:sz w:val="20"/>
          <w:szCs w:val="20"/>
          <w:lang w:val="es-US"/>
        </w:rPr>
        <w:footnoteReference w:id="263"/>
      </w:r>
      <w:r w:rsidRPr="00021B5F">
        <w:rPr>
          <w:rFonts w:ascii="Cambria" w:hAnsi="Cambria"/>
          <w:color w:val="000000"/>
          <w:sz w:val="20"/>
          <w:szCs w:val="20"/>
          <w:lang w:val="es-US"/>
        </w:rPr>
        <w:t xml:space="preserve">. </w:t>
      </w:r>
    </w:p>
    <w:p w14:paraId="34043A2B" w14:textId="77777777" w:rsidR="00E50182" w:rsidRPr="00021B5F" w:rsidRDefault="00E50182" w:rsidP="00E50182">
      <w:pPr>
        <w:ind w:left="720"/>
        <w:jc w:val="both"/>
        <w:rPr>
          <w:rFonts w:ascii="Cambria" w:hAnsi="Cambria"/>
          <w:sz w:val="20"/>
          <w:szCs w:val="20"/>
          <w:lang w:val="es-US"/>
        </w:rPr>
      </w:pPr>
    </w:p>
    <w:p w14:paraId="2138579E" w14:textId="77777777" w:rsidR="00E50182" w:rsidRPr="00021B5F" w:rsidRDefault="00E50182" w:rsidP="0007573D">
      <w:pPr>
        <w:numPr>
          <w:ilvl w:val="0"/>
          <w:numId w:val="1"/>
        </w:numPr>
        <w:suppressAutoHyphens/>
        <w:ind w:left="0" w:firstLine="720"/>
        <w:jc w:val="both"/>
        <w:rPr>
          <w:rFonts w:ascii="Cambria" w:hAnsi="Cambria"/>
          <w:sz w:val="20"/>
          <w:szCs w:val="20"/>
          <w:lang w:val="es-US"/>
        </w:rPr>
      </w:pPr>
      <w:r w:rsidRPr="00021B5F">
        <w:rPr>
          <w:rFonts w:ascii="Cambria" w:hAnsi="Cambria"/>
          <w:sz w:val="20"/>
          <w:szCs w:val="20"/>
          <w:lang w:val="es-US"/>
        </w:rPr>
        <w:t xml:space="preserve">La Comisión identifica que las agresiones, asesinatos y actos de hostigamiento por parte de colonos en contra de las comunidades indígenas y sus defensores, encuentran su causa en la falta de saneamiento de sus </w:t>
      </w:r>
      <w:r w:rsidRPr="00021B5F">
        <w:rPr>
          <w:rFonts w:ascii="Cambria" w:hAnsi="Cambria" w:cstheme="minorHAnsi"/>
          <w:sz w:val="20"/>
          <w:szCs w:val="20"/>
          <w:lang w:val="es-US"/>
        </w:rPr>
        <w:t>tierras</w:t>
      </w:r>
      <w:r w:rsidRPr="00021B5F">
        <w:rPr>
          <w:rFonts w:ascii="Cambria" w:hAnsi="Cambria"/>
          <w:sz w:val="20"/>
          <w:szCs w:val="20"/>
          <w:lang w:val="es-US"/>
        </w:rPr>
        <w:t xml:space="preserve"> ancestrales tituladas por el Estado con anterioridad, las actividades extractivas y ganaderas impulsadas por el gobierno central y el sector privado en los territorios de la Región Autónoma de la Costa Caribe Norte (RACCN) y Región Autónoma de la Costa Caribe Sur (RACCS), y el ambiente de impunidad manifiesta y falta de debida diligencia en la investigación de las agresiones, asesinatos y actos de hostigamiento en contra de los pueblos indígenas y sus defensores. </w:t>
      </w:r>
    </w:p>
    <w:p w14:paraId="098613A1" w14:textId="77777777" w:rsidR="00E50182" w:rsidRPr="00021B5F" w:rsidRDefault="00E50182" w:rsidP="00E50182">
      <w:pPr>
        <w:pStyle w:val="ListParagraph"/>
        <w:jc w:val="both"/>
        <w:rPr>
          <w:rFonts w:ascii="Cambria" w:hAnsi="Cambria"/>
          <w:sz w:val="20"/>
          <w:szCs w:val="20"/>
          <w:lang w:val="es-US"/>
        </w:rPr>
      </w:pPr>
    </w:p>
    <w:p w14:paraId="77ABC90C" w14:textId="77777777" w:rsidR="00E50182" w:rsidRPr="00021B5F" w:rsidRDefault="00E50182" w:rsidP="0007573D">
      <w:pPr>
        <w:numPr>
          <w:ilvl w:val="0"/>
          <w:numId w:val="1"/>
        </w:numPr>
        <w:suppressAutoHyphens/>
        <w:ind w:left="0" w:firstLine="720"/>
        <w:jc w:val="both"/>
        <w:rPr>
          <w:rFonts w:ascii="Cambria" w:hAnsi="Cambria"/>
          <w:sz w:val="20"/>
          <w:szCs w:val="20"/>
          <w:lang w:val="es-US"/>
        </w:rPr>
      </w:pPr>
      <w:r w:rsidRPr="00021B5F">
        <w:rPr>
          <w:rFonts w:ascii="Cambria" w:hAnsi="Cambria"/>
          <w:sz w:val="20"/>
          <w:szCs w:val="20"/>
          <w:lang w:val="es-US"/>
        </w:rPr>
        <w:t xml:space="preserve">Con respecto a la falta de saneamiento de tierras, nuevamente la CIDH recibió testimonios y consultó información pública sobre la adopción de medidas dirigidas a obstaculizar el pleno reconocimiento, uso y disfrute de los territorios indígenas ancestrales. Entre estas, se encuentran la venta, arrendamiento y titulación ilegal de </w:t>
      </w:r>
      <w:r w:rsidRPr="00021B5F">
        <w:rPr>
          <w:rFonts w:ascii="Cambria" w:hAnsi="Cambria" w:cstheme="minorHAnsi"/>
          <w:sz w:val="20"/>
          <w:szCs w:val="20"/>
          <w:lang w:val="es-US"/>
        </w:rPr>
        <w:t>tierras</w:t>
      </w:r>
      <w:r w:rsidRPr="00021B5F">
        <w:rPr>
          <w:rFonts w:ascii="Cambria" w:hAnsi="Cambria"/>
          <w:sz w:val="20"/>
          <w:szCs w:val="20"/>
          <w:lang w:val="es-US"/>
        </w:rPr>
        <w:t>, durante este y los anteriores años, a través de avales, escrituras públicas y contratos facilitados por autoridades políticas, abogados, notarios públicos e incluso algunos miembros indígenas</w:t>
      </w:r>
      <w:r w:rsidRPr="00021B5F">
        <w:rPr>
          <w:rStyle w:val="FootnoteReference"/>
          <w:rFonts w:ascii="Cambria" w:hAnsi="Cambria"/>
          <w:sz w:val="20"/>
          <w:szCs w:val="20"/>
          <w:lang w:val="es-US"/>
        </w:rPr>
        <w:footnoteReference w:id="264"/>
      </w:r>
      <w:r w:rsidRPr="00021B5F">
        <w:rPr>
          <w:rFonts w:ascii="Cambria" w:hAnsi="Cambria"/>
          <w:sz w:val="20"/>
          <w:szCs w:val="20"/>
          <w:lang w:val="es-US"/>
        </w:rPr>
        <w:t>. También se han registrado nuevas denuncias referidas a la imposición y el reconocimiento de gobiernos paralelos por parte de los gobiernos regionales o locales, facilitada, en algunos casos, por medio de supuestos “manuales de certificación de autoridades territoriales y/o comunales</w:t>
      </w:r>
      <w:r w:rsidRPr="00021B5F">
        <w:rPr>
          <w:rStyle w:val="FootnoteReference"/>
          <w:rFonts w:ascii="Cambria" w:hAnsi="Cambria"/>
          <w:sz w:val="20"/>
          <w:szCs w:val="20"/>
          <w:lang w:val="es-US"/>
        </w:rPr>
        <w:footnoteReference w:id="265"/>
      </w:r>
      <w:r w:rsidRPr="00021B5F">
        <w:rPr>
          <w:rFonts w:ascii="Cambria" w:hAnsi="Cambria"/>
          <w:sz w:val="20"/>
          <w:szCs w:val="20"/>
          <w:lang w:val="es-US"/>
        </w:rPr>
        <w:t xml:space="preserve">”. Estos hechos, impiden a las </w:t>
      </w:r>
      <w:r w:rsidRPr="00021B5F">
        <w:rPr>
          <w:rFonts w:ascii="Cambria" w:hAnsi="Cambria"/>
          <w:sz w:val="20"/>
          <w:szCs w:val="20"/>
          <w:lang w:val="es-US"/>
        </w:rPr>
        <w:lastRenderedPageBreak/>
        <w:t xml:space="preserve">autoridades legítimamente elegidas, presentar reclamos en contra de las actividades descritas anteriormente y dan cuenta de un alto grado de corrupción, complicidad y facilitación de vulneraciones en contra de los derechos de los pueblos indígenas derechos a su propiedad colectiva y libre determinación. </w:t>
      </w:r>
    </w:p>
    <w:p w14:paraId="703E8048" w14:textId="77777777" w:rsidR="00E50182" w:rsidRPr="00021B5F" w:rsidRDefault="00E50182" w:rsidP="00E50182">
      <w:pPr>
        <w:ind w:left="720"/>
        <w:jc w:val="both"/>
        <w:rPr>
          <w:rFonts w:ascii="Cambria" w:hAnsi="Cambria"/>
          <w:sz w:val="20"/>
          <w:szCs w:val="20"/>
          <w:lang w:val="es-US"/>
        </w:rPr>
      </w:pPr>
    </w:p>
    <w:p w14:paraId="28CC5081" w14:textId="77777777" w:rsidR="00E50182" w:rsidRPr="00021B5F" w:rsidRDefault="00E50182" w:rsidP="0007573D">
      <w:pPr>
        <w:numPr>
          <w:ilvl w:val="0"/>
          <w:numId w:val="1"/>
        </w:numPr>
        <w:suppressAutoHyphens/>
        <w:ind w:left="0" w:firstLine="720"/>
        <w:jc w:val="both"/>
        <w:rPr>
          <w:rFonts w:ascii="Cambria" w:hAnsi="Cambria"/>
          <w:sz w:val="20"/>
          <w:szCs w:val="20"/>
          <w:lang w:val="es-US"/>
        </w:rPr>
      </w:pPr>
      <w:r w:rsidRPr="00021B5F">
        <w:rPr>
          <w:rFonts w:ascii="Cambria" w:hAnsi="Cambria"/>
          <w:sz w:val="20"/>
          <w:szCs w:val="20"/>
          <w:lang w:val="es-US"/>
        </w:rPr>
        <w:t xml:space="preserve">De </w:t>
      </w:r>
      <w:r w:rsidRPr="00021B5F">
        <w:rPr>
          <w:rFonts w:ascii="Cambria" w:hAnsi="Cambria" w:cstheme="minorHAnsi"/>
          <w:sz w:val="20"/>
          <w:szCs w:val="20"/>
          <w:lang w:val="es-US"/>
        </w:rPr>
        <w:t>igual</w:t>
      </w:r>
      <w:r w:rsidRPr="00021B5F">
        <w:rPr>
          <w:rFonts w:ascii="Cambria" w:hAnsi="Cambria"/>
          <w:sz w:val="20"/>
          <w:szCs w:val="20"/>
          <w:lang w:val="es-US"/>
        </w:rPr>
        <w:t xml:space="preserve"> manera, la CIDH tomó conocimiento de las problemáticas expuestas durante su 179 periodo de sesiones, mediante la audiencia temática: </w:t>
      </w:r>
      <w:bookmarkStart w:id="14" w:name="_Hlk87215103"/>
      <w:r w:rsidRPr="00021B5F">
        <w:rPr>
          <w:rFonts w:ascii="Cambria" w:hAnsi="Cambria"/>
          <w:i/>
          <w:iCs/>
          <w:sz w:val="20"/>
          <w:szCs w:val="20"/>
          <w:lang w:val="es-US"/>
        </w:rPr>
        <w:t>Impacto de la colonización en territorios indígenas de la Costa Atlántica en Nicaragua</w:t>
      </w:r>
      <w:r w:rsidRPr="00021B5F">
        <w:rPr>
          <w:rFonts w:ascii="Cambria" w:hAnsi="Cambria"/>
          <w:sz w:val="20"/>
          <w:szCs w:val="20"/>
          <w:lang w:val="es-US"/>
        </w:rPr>
        <w:t>.</w:t>
      </w:r>
      <w:bookmarkEnd w:id="14"/>
      <w:r w:rsidRPr="00021B5F">
        <w:rPr>
          <w:rFonts w:ascii="Cambria" w:hAnsi="Cambria"/>
          <w:sz w:val="20"/>
          <w:szCs w:val="20"/>
          <w:lang w:val="es-US"/>
        </w:rPr>
        <w:t xml:space="preserve"> Las organizaciones solicitantes presentaron datos sobre el número de víctimas </w:t>
      </w:r>
      <w:proofErr w:type="spellStart"/>
      <w:r w:rsidRPr="00021B5F">
        <w:rPr>
          <w:rFonts w:ascii="Cambria" w:hAnsi="Cambria"/>
          <w:sz w:val="20"/>
          <w:szCs w:val="20"/>
          <w:lang w:val="es-US"/>
        </w:rPr>
        <w:t>Mayangna</w:t>
      </w:r>
      <w:proofErr w:type="spellEnd"/>
      <w:r w:rsidRPr="00021B5F">
        <w:rPr>
          <w:rFonts w:ascii="Cambria" w:hAnsi="Cambria"/>
          <w:sz w:val="20"/>
          <w:szCs w:val="20"/>
          <w:lang w:val="es-US"/>
        </w:rPr>
        <w:t xml:space="preserve"> y </w:t>
      </w:r>
      <w:proofErr w:type="spellStart"/>
      <w:r w:rsidRPr="00021B5F">
        <w:rPr>
          <w:rFonts w:ascii="Cambria" w:hAnsi="Cambria"/>
          <w:sz w:val="20"/>
          <w:szCs w:val="20"/>
          <w:lang w:val="es-US"/>
        </w:rPr>
        <w:t>Miskitu</w:t>
      </w:r>
      <w:proofErr w:type="spellEnd"/>
      <w:r w:rsidRPr="00021B5F">
        <w:rPr>
          <w:rFonts w:ascii="Cambria" w:hAnsi="Cambria"/>
          <w:sz w:val="20"/>
          <w:szCs w:val="20"/>
          <w:lang w:val="es-US"/>
        </w:rPr>
        <w:t xml:space="preserve"> asesinadas entre el 2011 y marzo del 2021, reportando la posible comisión de graves violaciones de los derechos humanos en contra de estas comunidades e informando sobre el impacto de actividades extractivas en sus territorios. Asimismo, presentaron información sobre los obstáculos, actos de hostigamiento y amenazas que sufren las personas defensoras de los derechos de los pueblos indígenas</w:t>
      </w:r>
      <w:r w:rsidRPr="00021B5F">
        <w:rPr>
          <w:rStyle w:val="FootnoteReference"/>
          <w:rFonts w:ascii="Cambria" w:hAnsi="Cambria"/>
          <w:sz w:val="20"/>
          <w:szCs w:val="20"/>
          <w:lang w:val="es-US"/>
        </w:rPr>
        <w:footnoteReference w:id="266"/>
      </w:r>
      <w:r w:rsidRPr="00021B5F">
        <w:rPr>
          <w:rFonts w:ascii="Cambria" w:hAnsi="Cambria"/>
          <w:sz w:val="20"/>
          <w:szCs w:val="20"/>
          <w:lang w:val="es-US"/>
        </w:rPr>
        <w:t xml:space="preserve">. En ambos casos, se alertó sobre el alto grado de impunidad y la ausencia de acciones por parte de las autoridades para atender estos hechos. </w:t>
      </w:r>
    </w:p>
    <w:p w14:paraId="41393290" w14:textId="77777777" w:rsidR="00E50182" w:rsidRPr="00021B5F" w:rsidRDefault="00E50182" w:rsidP="00E50182">
      <w:pPr>
        <w:pStyle w:val="ListParagraph"/>
        <w:jc w:val="both"/>
        <w:rPr>
          <w:rFonts w:ascii="Cambria" w:hAnsi="Cambria"/>
          <w:sz w:val="20"/>
          <w:szCs w:val="20"/>
          <w:lang w:val="es-US"/>
        </w:rPr>
      </w:pPr>
    </w:p>
    <w:p w14:paraId="4A55A603" w14:textId="343D9346" w:rsidR="00E50182" w:rsidRPr="00021B5F" w:rsidRDefault="00E50182" w:rsidP="0007573D">
      <w:pPr>
        <w:numPr>
          <w:ilvl w:val="0"/>
          <w:numId w:val="1"/>
        </w:numPr>
        <w:suppressAutoHyphens/>
        <w:ind w:left="0" w:firstLine="720"/>
        <w:jc w:val="both"/>
        <w:rPr>
          <w:rFonts w:ascii="Cambria" w:hAnsi="Cambria"/>
          <w:sz w:val="20"/>
          <w:szCs w:val="20"/>
          <w:lang w:val="es-US"/>
        </w:rPr>
      </w:pPr>
      <w:r w:rsidRPr="00021B5F">
        <w:rPr>
          <w:rFonts w:ascii="Cambria" w:hAnsi="Cambria"/>
          <w:sz w:val="20"/>
          <w:szCs w:val="20"/>
          <w:lang w:val="es-US"/>
        </w:rPr>
        <w:t xml:space="preserve">Por su parte, el Estado reconoció que existen desafíos con respecto a la presencia de terceros en territorios indígenas e indicó que varias instituciones del Estado participan en patrullajes constantes en las reservas protegidas del país. En relación con las investigaciones desarrolladas, informó sobre la atención de 18 casos en el sistema </w:t>
      </w:r>
      <w:r w:rsidRPr="00021B5F">
        <w:rPr>
          <w:rFonts w:ascii="Cambria" w:hAnsi="Cambria" w:cstheme="minorHAnsi"/>
          <w:sz w:val="20"/>
          <w:szCs w:val="20"/>
          <w:lang w:val="es-US"/>
        </w:rPr>
        <w:t>penal</w:t>
      </w:r>
      <w:r w:rsidRPr="00021B5F">
        <w:rPr>
          <w:rFonts w:ascii="Cambria" w:hAnsi="Cambria"/>
          <w:sz w:val="20"/>
          <w:szCs w:val="20"/>
          <w:lang w:val="es-US"/>
        </w:rPr>
        <w:t xml:space="preserve"> vinculados a conflictos de tierras indígenas, de los cuales ocho llegaron juicio y resultaron en 14 condenas. Por último, se refirió a la atención de medidas cautelares y provisionales emitidas por los órganos del sistema interamericano, así como a las normas y mecanismos de prevención de daños causados por la ganadería y explotación forestal. El Estado reconoció no tener conocimiento de la información presentada por la sociedad civil e instó a compartirla, a efectos de adoptar medidas</w:t>
      </w:r>
      <w:r w:rsidRPr="00021B5F">
        <w:rPr>
          <w:rStyle w:val="FootnoteReference"/>
          <w:rFonts w:ascii="Cambria" w:hAnsi="Cambria"/>
          <w:sz w:val="20"/>
          <w:szCs w:val="20"/>
          <w:lang w:val="es-US"/>
        </w:rPr>
        <w:footnoteReference w:id="267"/>
      </w:r>
      <w:r w:rsidRPr="00021B5F">
        <w:rPr>
          <w:rFonts w:ascii="Cambria" w:hAnsi="Cambria"/>
          <w:sz w:val="20"/>
          <w:szCs w:val="20"/>
          <w:lang w:val="es-US"/>
        </w:rPr>
        <w:t>.</w:t>
      </w:r>
    </w:p>
    <w:p w14:paraId="1049EF84" w14:textId="77777777" w:rsidR="00EA1047" w:rsidRPr="00021B5F" w:rsidRDefault="00EA1047" w:rsidP="00EA1047">
      <w:pPr>
        <w:pStyle w:val="ListParagraph"/>
        <w:rPr>
          <w:rFonts w:ascii="Cambria" w:hAnsi="Cambria"/>
          <w:sz w:val="20"/>
          <w:szCs w:val="20"/>
          <w:lang w:val="es-US"/>
        </w:rPr>
      </w:pPr>
    </w:p>
    <w:p w14:paraId="3947BDD2" w14:textId="14771754" w:rsidR="00EA1047" w:rsidRPr="00021B5F" w:rsidRDefault="00EA1047" w:rsidP="0007573D">
      <w:pPr>
        <w:numPr>
          <w:ilvl w:val="0"/>
          <w:numId w:val="1"/>
        </w:numPr>
        <w:suppressAutoHyphens/>
        <w:ind w:left="0" w:firstLine="720"/>
        <w:jc w:val="both"/>
        <w:rPr>
          <w:rFonts w:ascii="Cambria" w:hAnsi="Cambria"/>
          <w:color w:val="000000"/>
          <w:sz w:val="20"/>
          <w:szCs w:val="20"/>
          <w:lang w:val="es-US"/>
        </w:rPr>
      </w:pPr>
      <w:r w:rsidRPr="00021B5F">
        <w:rPr>
          <w:rFonts w:ascii="Cambria" w:hAnsi="Cambria"/>
          <w:color w:val="000000"/>
          <w:sz w:val="20"/>
          <w:szCs w:val="20"/>
          <w:lang w:val="es-US"/>
        </w:rPr>
        <w:t xml:space="preserve">En relación con lo anterior, la CIDH reitera su llamado al Estado a </w:t>
      </w:r>
      <w:r w:rsidRPr="00021B5F">
        <w:rPr>
          <w:rFonts w:ascii="Cambria" w:hAnsi="Cambria"/>
          <w:sz w:val="20"/>
          <w:szCs w:val="20"/>
          <w:lang w:val="es-US"/>
        </w:rPr>
        <w:t xml:space="preserve">adoptar medidas urgentes y diferenciadas dirigidas a proteger los territorios y recursos naturales de los pueblos indígenas y comunidades afrodescendientes, y </w:t>
      </w:r>
      <w:r w:rsidRPr="00021B5F">
        <w:rPr>
          <w:rFonts w:ascii="Cambria" w:hAnsi="Cambria" w:cstheme="minorHAnsi"/>
          <w:sz w:val="20"/>
          <w:szCs w:val="20"/>
          <w:lang w:val="es-US"/>
        </w:rPr>
        <w:t>que</w:t>
      </w:r>
      <w:r w:rsidRPr="00021B5F">
        <w:rPr>
          <w:rFonts w:ascii="Cambria" w:hAnsi="Cambria"/>
          <w:sz w:val="20"/>
          <w:szCs w:val="20"/>
          <w:lang w:val="es-US"/>
        </w:rPr>
        <w:t xml:space="preserve"> estas sean desarrolladas en consulta y coordinación con los mismos. En particular, mediante la implementación de acciones preventivas y el despliegue de fuerzas de seguridad en aquellos territorios afectados principalmente por la invasión de terceros y las actividades económicas extractivas señaladas con anterioridad. Asimismo, invita a reconocer el papel central de los territorios comunitarios en el goce y ejercicio de sus derechos, la preservación de su identidad cultural y prácticas ancestrales, y la facilitación de su supervivencia materia y desarrollo. La Comisión recuerda el deber de</w:t>
      </w:r>
      <w:r w:rsidRPr="00021B5F">
        <w:rPr>
          <w:rFonts w:ascii="Cambria" w:hAnsi="Cambria"/>
          <w:color w:val="000000"/>
          <w:sz w:val="20"/>
          <w:szCs w:val="20"/>
          <w:lang w:val="es-US"/>
        </w:rPr>
        <w:t xml:space="preserve">l Estado de garantizar el derecho a una vida libre de violencia a las comunidades indígenas, afrodescendientes y sus defensores, frente amenazas, agresiones u otros actos de intimidación efectuados por terceros o empresas en sus territorios. En particular, la CIDH urge a dar cumplimiento a las medidas de protección otorgadas en el marco del SIDH y a las recomendaciones formuladas por la Comisión.  </w:t>
      </w:r>
    </w:p>
    <w:p w14:paraId="4702A1E0" w14:textId="5F09D19A" w:rsidR="00E50182" w:rsidRPr="00021B5F" w:rsidRDefault="00E50182" w:rsidP="00515168">
      <w:pPr>
        <w:ind w:left="720"/>
        <w:jc w:val="both"/>
        <w:rPr>
          <w:rFonts w:ascii="Cambria" w:hAnsi="Cambria"/>
          <w:sz w:val="20"/>
          <w:szCs w:val="20"/>
          <w:lang w:val="es-US"/>
        </w:rPr>
      </w:pPr>
      <w:r w:rsidRPr="00021B5F">
        <w:rPr>
          <w:rFonts w:ascii="Cambria" w:hAnsi="Cambria"/>
          <w:sz w:val="20"/>
          <w:szCs w:val="20"/>
          <w:lang w:val="es-US"/>
        </w:rPr>
        <w:t xml:space="preserve"> </w:t>
      </w:r>
      <w:bookmarkStart w:id="15" w:name="_heading=h.3dy6vkm" w:colFirst="0" w:colLast="0"/>
      <w:bookmarkEnd w:id="15"/>
    </w:p>
    <w:p w14:paraId="4B08DACD" w14:textId="77777777" w:rsidR="00E50182" w:rsidRPr="00021B5F" w:rsidRDefault="00E50182" w:rsidP="0007573D">
      <w:pPr>
        <w:numPr>
          <w:ilvl w:val="0"/>
          <w:numId w:val="1"/>
        </w:numPr>
        <w:suppressAutoHyphens/>
        <w:ind w:left="0" w:firstLine="720"/>
        <w:jc w:val="both"/>
        <w:rPr>
          <w:rFonts w:ascii="Cambria" w:hAnsi="Cambria"/>
          <w:color w:val="000000"/>
          <w:sz w:val="20"/>
          <w:szCs w:val="20"/>
          <w:lang w:val="es-US"/>
        </w:rPr>
      </w:pPr>
      <w:r w:rsidRPr="00021B5F">
        <w:rPr>
          <w:rFonts w:ascii="Cambria" w:hAnsi="Cambria"/>
          <w:color w:val="000000"/>
          <w:sz w:val="20"/>
          <w:szCs w:val="20"/>
          <w:lang w:val="es-US"/>
        </w:rPr>
        <w:t xml:space="preserve">Al respecto, los órganos del sistema interamericano han afirmado que la relación espiritual con el espacio y territorio que ocupan los pueblos indígenas, desde una dimensión colectiva, se encuentra protegida por el artículo 21 de la CADH. En virtud de ello, el Estado tiene la obligación de titular, delimitar, demarcar y garantizar el saneamiento del territorio ancestral frente a terceros conforme la cosmovisión de los pueblos. Esta última obligación implica garantizar el pleno uso, posesión y disfrute efectivo de sus territorios y recursos naturales, y en caso de existir conflictos con particulares, recibir protección y medidas reparación, mediante procedimientos adecuados y efectivos; a que se investigue efectivamente y se sancione a los responsables de ataques; a que se establezcan mecanismos especiales rápidos y eficaces para solucionar los </w:t>
      </w:r>
      <w:r w:rsidRPr="00021B5F">
        <w:rPr>
          <w:rFonts w:ascii="Cambria" w:hAnsi="Cambria"/>
          <w:color w:val="000000"/>
          <w:sz w:val="20"/>
          <w:szCs w:val="20"/>
          <w:lang w:val="es-US"/>
        </w:rPr>
        <w:lastRenderedPageBreak/>
        <w:t>conflictos jurídicos sobre sus tierras; y a evitar su desplazamiento o, en su caso, a facilitar el retorno, reasentamiento y/o reubicación de las comunidades desplazadas</w:t>
      </w:r>
      <w:r w:rsidRPr="00021B5F">
        <w:rPr>
          <w:rFonts w:ascii="Cambria" w:hAnsi="Cambria"/>
          <w:color w:val="000000"/>
          <w:sz w:val="20"/>
          <w:szCs w:val="20"/>
          <w:vertAlign w:val="superscript"/>
          <w:lang w:val="es-US"/>
        </w:rPr>
        <w:footnoteReference w:id="268"/>
      </w:r>
      <w:r w:rsidRPr="00021B5F">
        <w:rPr>
          <w:rFonts w:ascii="Cambria" w:hAnsi="Cambria"/>
          <w:color w:val="000000"/>
          <w:sz w:val="20"/>
          <w:szCs w:val="20"/>
          <w:lang w:val="es-US"/>
        </w:rPr>
        <w:t xml:space="preserve">. </w:t>
      </w:r>
    </w:p>
    <w:p w14:paraId="2DBECECE" w14:textId="77777777" w:rsidR="00E50182" w:rsidRPr="00021B5F" w:rsidRDefault="00E50182" w:rsidP="00E50182">
      <w:pPr>
        <w:pStyle w:val="ListParagraph"/>
        <w:jc w:val="both"/>
        <w:rPr>
          <w:rFonts w:ascii="Cambria" w:hAnsi="Cambria"/>
          <w:color w:val="000000"/>
          <w:sz w:val="20"/>
          <w:szCs w:val="20"/>
          <w:lang w:val="es-US"/>
        </w:rPr>
      </w:pPr>
    </w:p>
    <w:p w14:paraId="0C1070A2" w14:textId="43B86C1A" w:rsidR="00E50182" w:rsidRPr="00021B5F" w:rsidRDefault="00EA1047" w:rsidP="0007573D">
      <w:pPr>
        <w:numPr>
          <w:ilvl w:val="0"/>
          <w:numId w:val="1"/>
        </w:numPr>
        <w:suppressAutoHyphens/>
        <w:ind w:left="0" w:firstLine="720"/>
        <w:jc w:val="both"/>
        <w:rPr>
          <w:rFonts w:ascii="Cambria" w:hAnsi="Cambria"/>
          <w:sz w:val="20"/>
          <w:szCs w:val="20"/>
          <w:lang w:val="es-US"/>
        </w:rPr>
      </w:pPr>
      <w:r w:rsidRPr="00021B5F">
        <w:rPr>
          <w:rFonts w:ascii="Cambria" w:hAnsi="Cambria"/>
          <w:color w:val="000000"/>
          <w:sz w:val="20"/>
          <w:szCs w:val="20"/>
          <w:lang w:val="es-US"/>
        </w:rPr>
        <w:t xml:space="preserve">La Comisión remarca la responsabilidad del Estado de garantizar procesos de consulta previa con respecto de toda </w:t>
      </w:r>
      <w:r w:rsidRPr="00021B5F">
        <w:rPr>
          <w:rFonts w:ascii="Cambria" w:hAnsi="Cambria" w:cstheme="minorHAnsi"/>
          <w:sz w:val="20"/>
          <w:szCs w:val="20"/>
          <w:lang w:val="es-US"/>
        </w:rPr>
        <w:t>actividad</w:t>
      </w:r>
      <w:r w:rsidRPr="00021B5F">
        <w:rPr>
          <w:rFonts w:ascii="Cambria" w:hAnsi="Cambria"/>
          <w:color w:val="000000"/>
          <w:sz w:val="20"/>
          <w:szCs w:val="20"/>
          <w:lang w:val="es-US"/>
        </w:rPr>
        <w:t xml:space="preserve"> económica que se desarrolle en estos territorios y que estos sean desarrollados de buena </w:t>
      </w:r>
      <w:proofErr w:type="gramStart"/>
      <w:r w:rsidRPr="00021B5F">
        <w:rPr>
          <w:rFonts w:ascii="Cambria" w:hAnsi="Cambria"/>
          <w:color w:val="000000"/>
          <w:sz w:val="20"/>
          <w:szCs w:val="20"/>
          <w:lang w:val="es-US"/>
        </w:rPr>
        <w:t>fe,  con</w:t>
      </w:r>
      <w:proofErr w:type="gramEnd"/>
      <w:r w:rsidRPr="00021B5F">
        <w:rPr>
          <w:rFonts w:ascii="Cambria" w:hAnsi="Cambria"/>
          <w:color w:val="000000"/>
          <w:sz w:val="20"/>
          <w:szCs w:val="20"/>
          <w:lang w:val="es-US"/>
        </w:rPr>
        <w:t xml:space="preserve"> observancia de sus mecanismos de gobernanza y </w:t>
      </w:r>
      <w:r w:rsidR="00FD4492" w:rsidRPr="00021B5F">
        <w:rPr>
          <w:rFonts w:ascii="Cambria" w:hAnsi="Cambria"/>
          <w:color w:val="000000"/>
          <w:sz w:val="20"/>
          <w:szCs w:val="20"/>
          <w:lang w:val="es-US"/>
        </w:rPr>
        <w:t>autoridades y</w:t>
      </w:r>
      <w:r w:rsidRPr="00021B5F">
        <w:rPr>
          <w:rFonts w:ascii="Cambria" w:hAnsi="Cambria"/>
          <w:color w:val="000000"/>
          <w:sz w:val="20"/>
          <w:szCs w:val="20"/>
          <w:lang w:val="es-US"/>
        </w:rPr>
        <w:t xml:space="preserve"> con el fin de obtener  su consentimiento libre, previo e informado</w:t>
      </w:r>
      <w:r w:rsidRPr="00021B5F">
        <w:rPr>
          <w:rStyle w:val="FootnoteReference"/>
          <w:rFonts w:ascii="Cambria" w:hAnsi="Cambria"/>
          <w:color w:val="000000"/>
          <w:sz w:val="20"/>
          <w:szCs w:val="20"/>
          <w:lang w:val="es-US"/>
        </w:rPr>
        <w:footnoteReference w:id="269"/>
      </w:r>
      <w:r w:rsidRPr="00021B5F">
        <w:rPr>
          <w:rFonts w:ascii="Cambria" w:hAnsi="Cambria"/>
          <w:color w:val="000000"/>
          <w:sz w:val="20"/>
          <w:szCs w:val="20"/>
          <w:lang w:val="es-US"/>
        </w:rPr>
        <w:t>. Finalmente, recuerda que tanto el Estado como las empresas públicas, mixtas y/o privadas, que desarrollen actividades productivas en territorios indígenas o adyacentes, tienen un deber general y específico de prevenir, con carácter prioritario, cualquier hecho que atenten contra los derechos de las comunidades indígenas, en particular, a través de la implementación de mecanismos de alerta, coordinación y respuesta en los lugares en los que operan</w:t>
      </w:r>
      <w:r w:rsidRPr="00021B5F">
        <w:rPr>
          <w:rStyle w:val="FootnoteReference"/>
          <w:rFonts w:ascii="Cambria" w:hAnsi="Cambria"/>
          <w:color w:val="000000"/>
          <w:sz w:val="20"/>
          <w:szCs w:val="20"/>
          <w:lang w:val="es-US"/>
        </w:rPr>
        <w:footnoteReference w:id="270"/>
      </w:r>
      <w:r w:rsidRPr="00021B5F">
        <w:rPr>
          <w:rFonts w:ascii="Cambria" w:hAnsi="Cambria"/>
          <w:color w:val="000000"/>
          <w:sz w:val="20"/>
          <w:szCs w:val="20"/>
          <w:lang w:val="es-US"/>
        </w:rPr>
        <w:t>.</w:t>
      </w:r>
    </w:p>
    <w:p w14:paraId="6DBDA860" w14:textId="77777777" w:rsidR="00E50182" w:rsidRPr="00021B5F" w:rsidRDefault="00E50182" w:rsidP="00E50182">
      <w:pPr>
        <w:pStyle w:val="ListParagraph"/>
        <w:jc w:val="both"/>
        <w:rPr>
          <w:rFonts w:ascii="Cambria" w:hAnsi="Cambria"/>
          <w:color w:val="000000"/>
          <w:sz w:val="20"/>
          <w:szCs w:val="20"/>
          <w:lang w:val="es-US"/>
        </w:rPr>
      </w:pPr>
    </w:p>
    <w:p w14:paraId="1FF16D8D" w14:textId="4ACB635F" w:rsidR="00E50182" w:rsidRPr="00021B5F" w:rsidRDefault="00E50182" w:rsidP="00190FBE">
      <w:pPr>
        <w:pStyle w:val="Heading3"/>
        <w:rPr>
          <w:lang w:val="es-US"/>
        </w:rPr>
      </w:pPr>
      <w:r w:rsidRPr="00021B5F">
        <w:rPr>
          <w:lang w:val="es-US"/>
        </w:rPr>
        <w:t xml:space="preserve">Personas privadas de la libertad </w:t>
      </w:r>
    </w:p>
    <w:p w14:paraId="0CB5CBE6" w14:textId="28A4279C" w:rsidR="000E7210" w:rsidRPr="00021B5F" w:rsidRDefault="00F80845" w:rsidP="00FD4492">
      <w:pPr>
        <w:numPr>
          <w:ilvl w:val="0"/>
          <w:numId w:val="1"/>
        </w:numPr>
        <w:suppressAutoHyphens/>
        <w:ind w:left="0" w:firstLine="720"/>
        <w:jc w:val="both"/>
        <w:rPr>
          <w:rFonts w:ascii="Cambria" w:hAnsi="Cambria" w:cstheme="minorHAnsi"/>
          <w:sz w:val="20"/>
          <w:szCs w:val="20"/>
          <w:lang w:val="es-US"/>
        </w:rPr>
      </w:pPr>
      <w:r w:rsidRPr="00021B5F">
        <w:rPr>
          <w:rFonts w:ascii="Cambria" w:hAnsi="Cambria" w:cstheme="minorHAnsi"/>
          <w:sz w:val="20"/>
          <w:szCs w:val="20"/>
          <w:lang w:val="es-US"/>
        </w:rPr>
        <w:t xml:space="preserve">En el 2021, la CIDH recibió información </w:t>
      </w:r>
      <w:r w:rsidR="0041602D" w:rsidRPr="00021B5F">
        <w:rPr>
          <w:rFonts w:ascii="Cambria" w:hAnsi="Cambria" w:cstheme="minorHAnsi"/>
          <w:sz w:val="20"/>
          <w:szCs w:val="20"/>
          <w:lang w:val="es-US"/>
        </w:rPr>
        <w:t xml:space="preserve">sobre las graves </w:t>
      </w:r>
      <w:r w:rsidRPr="00021B5F">
        <w:rPr>
          <w:rFonts w:ascii="Cambria" w:hAnsi="Cambria" w:cstheme="minorHAnsi"/>
          <w:sz w:val="20"/>
          <w:szCs w:val="20"/>
          <w:lang w:val="es-US"/>
        </w:rPr>
        <w:t xml:space="preserve">condiciones de detención en la que se encuentran las personas privadas de libertad asociadas a las protestas iniciadas en el 2018, que incluye denuncias de malos tratos, regímenes de aislamiento, la toma de represalias, falta de atención médica y alimentación, entre otros. </w:t>
      </w:r>
      <w:r w:rsidR="0041602D" w:rsidRPr="00021B5F">
        <w:rPr>
          <w:rFonts w:ascii="Cambria" w:hAnsi="Cambria" w:cstheme="minorHAnsi"/>
          <w:sz w:val="20"/>
          <w:szCs w:val="20"/>
          <w:lang w:val="es-US"/>
        </w:rPr>
        <w:t>Dichos hechos afectarían de manera particular a las personas</w:t>
      </w:r>
      <w:r w:rsidR="000E7210" w:rsidRPr="00021B5F">
        <w:rPr>
          <w:rFonts w:ascii="Cambria" w:hAnsi="Cambria" w:cstheme="minorHAnsi"/>
          <w:sz w:val="20"/>
          <w:szCs w:val="20"/>
          <w:lang w:val="es-US"/>
        </w:rPr>
        <w:t xml:space="preserve"> identificadas como opositoras políticas</w:t>
      </w:r>
      <w:r w:rsidR="0041602D" w:rsidRPr="00021B5F">
        <w:rPr>
          <w:rFonts w:ascii="Cambria" w:hAnsi="Cambria" w:cstheme="minorHAnsi"/>
          <w:sz w:val="20"/>
          <w:szCs w:val="20"/>
          <w:lang w:val="es-US"/>
        </w:rPr>
        <w:t xml:space="preserve"> que permanecen detenidas en las instalaciones del “nuevo Chipote”</w:t>
      </w:r>
      <w:r w:rsidR="000E7210" w:rsidRPr="00021B5F">
        <w:rPr>
          <w:rFonts w:ascii="Cambria" w:hAnsi="Cambria" w:cstheme="minorHAnsi"/>
          <w:sz w:val="20"/>
          <w:szCs w:val="20"/>
          <w:lang w:val="es-US"/>
        </w:rPr>
        <w:t>.</w:t>
      </w:r>
    </w:p>
    <w:p w14:paraId="4C6F33DD" w14:textId="77777777" w:rsidR="00F80845" w:rsidRPr="00021B5F" w:rsidRDefault="00F80845" w:rsidP="000E7210">
      <w:pPr>
        <w:jc w:val="both"/>
        <w:rPr>
          <w:rFonts w:ascii="Cambria" w:hAnsi="Cambria" w:cstheme="minorHAnsi"/>
          <w:sz w:val="20"/>
          <w:szCs w:val="20"/>
          <w:lang w:val="es-US"/>
        </w:rPr>
      </w:pPr>
    </w:p>
    <w:p w14:paraId="7806F3E8" w14:textId="78DA3AD8" w:rsidR="00F80845" w:rsidRPr="00021B5F" w:rsidRDefault="000E7210" w:rsidP="00FD4492">
      <w:pPr>
        <w:numPr>
          <w:ilvl w:val="0"/>
          <w:numId w:val="1"/>
        </w:numPr>
        <w:suppressAutoHyphens/>
        <w:ind w:left="0" w:firstLine="720"/>
        <w:jc w:val="both"/>
        <w:rPr>
          <w:rFonts w:ascii="Cambria" w:hAnsi="Cambria" w:cstheme="minorHAnsi"/>
          <w:sz w:val="20"/>
          <w:szCs w:val="20"/>
          <w:lang w:val="es-US"/>
        </w:rPr>
      </w:pPr>
      <w:r w:rsidRPr="00021B5F">
        <w:rPr>
          <w:rFonts w:ascii="Cambria" w:hAnsi="Cambria" w:cstheme="minorHAnsi"/>
          <w:sz w:val="20"/>
          <w:szCs w:val="20"/>
          <w:lang w:val="es-US"/>
        </w:rPr>
        <w:t>Al respecto,</w:t>
      </w:r>
      <w:r w:rsidR="00F80845" w:rsidRPr="00021B5F">
        <w:rPr>
          <w:rFonts w:ascii="Cambria" w:hAnsi="Cambria" w:cstheme="minorHAnsi"/>
          <w:sz w:val="20"/>
          <w:szCs w:val="20"/>
          <w:lang w:val="es-US"/>
        </w:rPr>
        <w:t xml:space="preserve"> </w:t>
      </w:r>
      <w:r w:rsidRPr="00021B5F">
        <w:rPr>
          <w:rFonts w:ascii="Cambria" w:hAnsi="Cambria" w:cstheme="minorHAnsi"/>
          <w:sz w:val="20"/>
          <w:szCs w:val="20"/>
          <w:lang w:val="es-US"/>
        </w:rPr>
        <w:t>l</w:t>
      </w:r>
      <w:r w:rsidR="00F80845" w:rsidRPr="00021B5F">
        <w:rPr>
          <w:rFonts w:ascii="Cambria" w:hAnsi="Cambria" w:cstheme="minorHAnsi"/>
          <w:sz w:val="20"/>
          <w:szCs w:val="20"/>
          <w:lang w:val="es-US"/>
        </w:rPr>
        <w:t xml:space="preserve">a información recibida </w:t>
      </w:r>
      <w:r w:rsidRPr="00021B5F">
        <w:rPr>
          <w:rFonts w:ascii="Cambria" w:hAnsi="Cambria" w:cstheme="minorHAnsi"/>
          <w:sz w:val="20"/>
          <w:szCs w:val="20"/>
          <w:lang w:val="es-US"/>
        </w:rPr>
        <w:t xml:space="preserve">por la CIDH </w:t>
      </w:r>
      <w:r w:rsidR="00F80845" w:rsidRPr="00021B5F">
        <w:rPr>
          <w:rFonts w:ascii="Cambria" w:hAnsi="Cambria" w:cstheme="minorHAnsi"/>
          <w:sz w:val="20"/>
          <w:szCs w:val="20"/>
          <w:lang w:val="es-US"/>
        </w:rPr>
        <w:t xml:space="preserve">respecto de las 34 personas que se encuentran privadas de libertad en </w:t>
      </w:r>
      <w:r w:rsidRPr="00021B5F">
        <w:rPr>
          <w:rFonts w:ascii="Cambria" w:hAnsi="Cambria" w:cstheme="minorHAnsi"/>
          <w:sz w:val="20"/>
          <w:szCs w:val="20"/>
          <w:lang w:val="es-US"/>
        </w:rPr>
        <w:t>el “nuevo</w:t>
      </w:r>
      <w:r w:rsidR="00F80845" w:rsidRPr="00021B5F">
        <w:rPr>
          <w:rFonts w:ascii="Cambria" w:hAnsi="Cambria" w:cstheme="minorHAnsi"/>
          <w:sz w:val="20"/>
          <w:szCs w:val="20"/>
          <w:lang w:val="es-US"/>
        </w:rPr>
        <w:t xml:space="preserve"> Chipote, da cuenta de</w:t>
      </w:r>
      <w:r w:rsidRPr="00021B5F">
        <w:rPr>
          <w:rFonts w:ascii="Cambria" w:hAnsi="Cambria" w:cstheme="minorHAnsi"/>
          <w:sz w:val="20"/>
          <w:szCs w:val="20"/>
          <w:lang w:val="es-US"/>
        </w:rPr>
        <w:t xml:space="preserve"> denuncias de</w:t>
      </w:r>
      <w:r w:rsidR="00F80845" w:rsidRPr="00021B5F">
        <w:rPr>
          <w:rFonts w:ascii="Cambria" w:hAnsi="Cambria" w:cstheme="minorHAnsi"/>
          <w:sz w:val="20"/>
          <w:szCs w:val="20"/>
          <w:lang w:val="es-US"/>
        </w:rPr>
        <w:t xml:space="preserve"> tratos crueles e inhumanos y la aplicación de regímenes de aislamiento sin criterios objetivos, interrogatorios constantes en diversos periodos del día. Según la información disponible, los interrogatorios se realizarían de forma frecuente</w:t>
      </w:r>
      <w:r w:rsidRPr="00021B5F">
        <w:rPr>
          <w:rFonts w:ascii="Cambria" w:hAnsi="Cambria" w:cstheme="minorHAnsi"/>
          <w:sz w:val="20"/>
          <w:szCs w:val="20"/>
          <w:lang w:val="es-US"/>
        </w:rPr>
        <w:t xml:space="preserve">, </w:t>
      </w:r>
      <w:r w:rsidR="00F80845" w:rsidRPr="00021B5F">
        <w:rPr>
          <w:rFonts w:ascii="Cambria" w:hAnsi="Cambria" w:cstheme="minorHAnsi"/>
          <w:sz w:val="20"/>
          <w:szCs w:val="20"/>
          <w:lang w:val="es-US"/>
        </w:rPr>
        <w:t xml:space="preserve">mediante insultos y el uso de la violencia por los agentes estatales, con la finalidad de obtener confesión sobre su participación política o información sobre otras personas. </w:t>
      </w:r>
      <w:r w:rsidRPr="00021B5F">
        <w:rPr>
          <w:rFonts w:ascii="Cambria" w:hAnsi="Cambria" w:cstheme="minorHAnsi"/>
          <w:sz w:val="20"/>
          <w:szCs w:val="20"/>
          <w:lang w:val="es-US"/>
        </w:rPr>
        <w:t xml:space="preserve">Asimismo, la CIDH recibió denuncias sobre </w:t>
      </w:r>
      <w:r w:rsidR="00F80845" w:rsidRPr="00021B5F">
        <w:rPr>
          <w:rFonts w:ascii="Cambria" w:hAnsi="Cambria" w:cstheme="minorHAnsi"/>
          <w:sz w:val="20"/>
          <w:szCs w:val="20"/>
          <w:lang w:val="es-US"/>
        </w:rPr>
        <w:t>la falta de atención médica, insalubridad en celdas, despojo de pertenencias, falta de acceso al agua potable y alimentación deficiente, insuficiente e insalubre</w:t>
      </w:r>
      <w:r w:rsidR="00F80845" w:rsidRPr="00021B5F">
        <w:rPr>
          <w:rStyle w:val="FootnoteReference"/>
          <w:rFonts w:ascii="Cambria" w:hAnsi="Cambria" w:cstheme="minorHAnsi"/>
          <w:sz w:val="20"/>
          <w:szCs w:val="20"/>
          <w:lang w:val="es-US"/>
        </w:rPr>
        <w:footnoteReference w:id="271"/>
      </w:r>
      <w:r w:rsidR="00F80845" w:rsidRPr="00021B5F">
        <w:rPr>
          <w:rFonts w:ascii="Cambria" w:hAnsi="Cambria" w:cstheme="minorHAnsi"/>
          <w:sz w:val="20"/>
          <w:szCs w:val="20"/>
          <w:lang w:val="es-US"/>
        </w:rPr>
        <w:t xml:space="preserve">.  </w:t>
      </w:r>
      <w:r w:rsidR="00F96573" w:rsidRPr="00021B5F">
        <w:rPr>
          <w:rFonts w:ascii="Cambria" w:hAnsi="Cambria" w:cstheme="minorHAnsi"/>
          <w:sz w:val="20"/>
          <w:szCs w:val="20"/>
          <w:lang w:val="es-US"/>
        </w:rPr>
        <w:t xml:space="preserve"> </w:t>
      </w:r>
      <w:r w:rsidRPr="00021B5F">
        <w:rPr>
          <w:rFonts w:ascii="Cambria" w:hAnsi="Cambria" w:cstheme="minorHAnsi"/>
          <w:sz w:val="20"/>
          <w:szCs w:val="20"/>
          <w:lang w:val="es-US"/>
        </w:rPr>
        <w:t xml:space="preserve">Entre otros, </w:t>
      </w:r>
      <w:r w:rsidR="00F80845" w:rsidRPr="00021B5F">
        <w:rPr>
          <w:rFonts w:ascii="Cambria" w:hAnsi="Cambria" w:cstheme="minorHAnsi"/>
          <w:sz w:val="20"/>
          <w:szCs w:val="20"/>
          <w:lang w:val="es-US"/>
        </w:rPr>
        <w:t xml:space="preserve">el 9 de septiembre, la Comisión tomó conocimiento sobre la situación de </w:t>
      </w:r>
      <w:proofErr w:type="spellStart"/>
      <w:r w:rsidR="00F80845" w:rsidRPr="00021B5F">
        <w:rPr>
          <w:rFonts w:ascii="Cambria" w:hAnsi="Cambria" w:cstheme="minorHAnsi"/>
          <w:sz w:val="20"/>
          <w:szCs w:val="20"/>
          <w:lang w:val="es-US"/>
        </w:rPr>
        <w:t>Lesther</w:t>
      </w:r>
      <w:proofErr w:type="spellEnd"/>
      <w:r w:rsidR="00F80845" w:rsidRPr="00021B5F">
        <w:rPr>
          <w:rFonts w:ascii="Cambria" w:hAnsi="Cambria" w:cstheme="minorHAnsi"/>
          <w:sz w:val="20"/>
          <w:szCs w:val="20"/>
          <w:lang w:val="es-US"/>
        </w:rPr>
        <w:t xml:space="preserve"> </w:t>
      </w:r>
      <w:proofErr w:type="spellStart"/>
      <w:r w:rsidR="00F80845" w:rsidRPr="00021B5F">
        <w:rPr>
          <w:rFonts w:ascii="Cambria" w:hAnsi="Cambria" w:cstheme="minorHAnsi"/>
          <w:sz w:val="20"/>
          <w:szCs w:val="20"/>
          <w:lang w:val="es-US"/>
        </w:rPr>
        <w:t>Aleman</w:t>
      </w:r>
      <w:proofErr w:type="spellEnd"/>
      <w:r w:rsidR="00F80845" w:rsidRPr="00021B5F">
        <w:rPr>
          <w:rFonts w:ascii="Cambria" w:hAnsi="Cambria" w:cstheme="minorHAnsi"/>
          <w:sz w:val="20"/>
          <w:szCs w:val="20"/>
          <w:lang w:val="es-US"/>
        </w:rPr>
        <w:t>, quien se encuentra detenido dese el 5 de julio de 2021 en las celdas de la Dirección de Auxilio Judicial y quien habría sido sometido a constantes interrogatorios, torturas psicológicas e impedimento de recibir alimentación, atención médica, visita familiar y de sus representantes legales por períodos prolongados de tiempo, lo que habría traído como consecuencia su deteriorado su salud física y mental</w:t>
      </w:r>
      <w:r w:rsidR="00F80845" w:rsidRPr="00021B5F">
        <w:rPr>
          <w:rStyle w:val="FootnoteReference"/>
          <w:rFonts w:ascii="Cambria" w:hAnsi="Cambria" w:cstheme="minorHAnsi"/>
          <w:sz w:val="20"/>
          <w:szCs w:val="20"/>
          <w:lang w:val="es-US"/>
        </w:rPr>
        <w:footnoteReference w:id="272"/>
      </w:r>
      <w:r w:rsidR="00F80845" w:rsidRPr="00021B5F">
        <w:rPr>
          <w:rFonts w:ascii="Cambria" w:hAnsi="Cambria" w:cstheme="minorHAnsi"/>
          <w:sz w:val="20"/>
          <w:szCs w:val="20"/>
          <w:lang w:val="es-US"/>
        </w:rPr>
        <w:t>.</w:t>
      </w:r>
      <w:r w:rsidR="00F80845" w:rsidRPr="00021B5F">
        <w:rPr>
          <w:rFonts w:ascii="Cambria" w:hAnsi="Cambria" w:cstheme="minorHAnsi"/>
          <w:color w:val="000000" w:themeColor="text1"/>
          <w:sz w:val="20"/>
          <w:szCs w:val="20"/>
          <w:lang w:val="es-US"/>
        </w:rPr>
        <w:t xml:space="preserve">  </w:t>
      </w:r>
    </w:p>
    <w:p w14:paraId="64E84252" w14:textId="77777777" w:rsidR="00EC476A" w:rsidRPr="00021B5F" w:rsidRDefault="00EC476A" w:rsidP="00F96573">
      <w:pPr>
        <w:jc w:val="both"/>
        <w:rPr>
          <w:rFonts w:ascii="Cambria" w:hAnsi="Cambria" w:cstheme="minorHAnsi"/>
          <w:sz w:val="20"/>
          <w:szCs w:val="20"/>
          <w:lang w:val="es-US"/>
        </w:rPr>
      </w:pPr>
    </w:p>
    <w:p w14:paraId="6F870229" w14:textId="47EB8DC3" w:rsidR="00F80845" w:rsidRPr="00021B5F" w:rsidRDefault="00BD662A" w:rsidP="00FD4492">
      <w:pPr>
        <w:numPr>
          <w:ilvl w:val="0"/>
          <w:numId w:val="1"/>
        </w:numPr>
        <w:suppressAutoHyphens/>
        <w:ind w:left="0" w:firstLine="720"/>
        <w:jc w:val="both"/>
        <w:rPr>
          <w:rFonts w:ascii="Cambria" w:hAnsi="Cambria" w:cstheme="minorHAnsi"/>
          <w:sz w:val="20"/>
          <w:szCs w:val="20"/>
          <w:lang w:val="es-US"/>
        </w:rPr>
      </w:pPr>
      <w:r w:rsidRPr="00021B5F">
        <w:rPr>
          <w:rFonts w:ascii="Cambria" w:hAnsi="Cambria" w:cstheme="minorHAnsi"/>
          <w:sz w:val="20"/>
          <w:szCs w:val="20"/>
          <w:lang w:val="es-US"/>
        </w:rPr>
        <w:lastRenderedPageBreak/>
        <w:t>La CIDH constató</w:t>
      </w:r>
      <w:r w:rsidR="00F80845" w:rsidRPr="00021B5F">
        <w:rPr>
          <w:rFonts w:ascii="Cambria" w:hAnsi="Cambria" w:cstheme="minorHAnsi"/>
          <w:sz w:val="20"/>
          <w:szCs w:val="20"/>
          <w:lang w:val="es-US"/>
        </w:rPr>
        <w:t xml:space="preserve"> la falta de atención médica, adecuada y oportuna de las personas con distintos padecimientos y enfermedades previas a la detención, como hipertensión y diabetes, que habría puesto en grave riesgo a las personas detenidas. Adicionalmente, la CIDH recibió información que da cuenta de que, con posterioridad a la detención, los familiares habrían observado una notoria pérdida de peso, debido a que la alimentación que reciben es inadecuada, deficiente e insalubre; la falta de acceso al agua potable y a los medicamos o insumos médicos requeridos; la aplicación de tratamientos para la presión arterial y ansiedad, sin haber sido prescrito por un médico especialista en la materia. Asimismo, resaltaron que, en la mayoría de los casos, las personas detenidas no han sido tratadas por médicos forenses ni especialistas y que los centros de dentición no cuentan con la presencia de personal médico y sanitario para brindar la atención médica adecuada a las personas detenidas. </w:t>
      </w:r>
    </w:p>
    <w:p w14:paraId="296ACF83" w14:textId="77777777" w:rsidR="00F80845" w:rsidRPr="00021B5F" w:rsidRDefault="00F80845" w:rsidP="00F80845">
      <w:pPr>
        <w:rPr>
          <w:rFonts w:ascii="Cambria" w:hAnsi="Cambria" w:cstheme="minorHAnsi"/>
          <w:sz w:val="20"/>
          <w:szCs w:val="20"/>
          <w:lang w:val="es-US"/>
        </w:rPr>
      </w:pPr>
    </w:p>
    <w:p w14:paraId="18E7031E" w14:textId="4B3548F8" w:rsidR="00F80845" w:rsidRPr="00021B5F" w:rsidRDefault="00F96573" w:rsidP="00FD4492">
      <w:pPr>
        <w:numPr>
          <w:ilvl w:val="0"/>
          <w:numId w:val="1"/>
        </w:numPr>
        <w:suppressAutoHyphens/>
        <w:ind w:left="0" w:firstLine="720"/>
        <w:jc w:val="both"/>
        <w:rPr>
          <w:rFonts w:ascii="Cambria" w:hAnsi="Cambria" w:cstheme="minorHAnsi"/>
          <w:sz w:val="20"/>
          <w:szCs w:val="20"/>
          <w:lang w:val="es-US"/>
        </w:rPr>
      </w:pPr>
      <w:r w:rsidRPr="00021B5F">
        <w:rPr>
          <w:rFonts w:ascii="Cambria" w:hAnsi="Cambria" w:cstheme="minorHAnsi"/>
          <w:sz w:val="20"/>
          <w:szCs w:val="20"/>
          <w:lang w:val="es-US"/>
        </w:rPr>
        <w:t>Al respecto,</w:t>
      </w:r>
      <w:r w:rsidR="00BD662A" w:rsidRPr="00021B5F">
        <w:rPr>
          <w:rFonts w:ascii="Cambria" w:hAnsi="Cambria" w:cstheme="minorHAnsi"/>
          <w:sz w:val="20"/>
          <w:szCs w:val="20"/>
          <w:lang w:val="es-US"/>
        </w:rPr>
        <w:t xml:space="preserve"> </w:t>
      </w:r>
      <w:r w:rsidR="00F80845" w:rsidRPr="00021B5F">
        <w:rPr>
          <w:rFonts w:ascii="Cambria" w:hAnsi="Cambria" w:cstheme="minorHAnsi"/>
          <w:sz w:val="20"/>
          <w:szCs w:val="20"/>
          <w:lang w:val="es-US"/>
        </w:rPr>
        <w:t xml:space="preserve">la CIDH resalta la grave situación del dirigente opositor José </w:t>
      </w:r>
      <w:proofErr w:type="spellStart"/>
      <w:r w:rsidR="00F80845" w:rsidRPr="00021B5F">
        <w:rPr>
          <w:rFonts w:ascii="Cambria" w:hAnsi="Cambria" w:cstheme="minorHAnsi"/>
          <w:sz w:val="20"/>
          <w:szCs w:val="20"/>
          <w:lang w:val="es-US"/>
        </w:rPr>
        <w:t>Pallais</w:t>
      </w:r>
      <w:proofErr w:type="spellEnd"/>
      <w:r w:rsidR="00F80845" w:rsidRPr="00021B5F">
        <w:rPr>
          <w:rFonts w:ascii="Cambria" w:hAnsi="Cambria" w:cstheme="minorHAnsi"/>
          <w:sz w:val="20"/>
          <w:szCs w:val="20"/>
          <w:lang w:val="es-US"/>
        </w:rPr>
        <w:t xml:space="preserve"> de 68 años, </w:t>
      </w:r>
      <w:r w:rsidRPr="00021B5F">
        <w:rPr>
          <w:rFonts w:ascii="Cambria" w:hAnsi="Cambria" w:cstheme="minorHAnsi"/>
          <w:sz w:val="20"/>
          <w:szCs w:val="20"/>
          <w:lang w:val="es-US"/>
        </w:rPr>
        <w:t xml:space="preserve">beneficiario de medidas provisionales otorgadas por la </w:t>
      </w:r>
      <w:proofErr w:type="spellStart"/>
      <w:r w:rsidRPr="00021B5F">
        <w:rPr>
          <w:rFonts w:ascii="Cambria" w:hAnsi="Cambria" w:cstheme="minorHAnsi"/>
          <w:sz w:val="20"/>
          <w:szCs w:val="20"/>
          <w:lang w:val="es-US"/>
        </w:rPr>
        <w:t>CorteIDH</w:t>
      </w:r>
      <w:proofErr w:type="spellEnd"/>
      <w:r w:rsidRPr="00021B5F">
        <w:rPr>
          <w:rFonts w:ascii="Cambria" w:hAnsi="Cambria" w:cstheme="minorHAnsi"/>
          <w:sz w:val="20"/>
          <w:szCs w:val="20"/>
          <w:lang w:val="es-US"/>
        </w:rPr>
        <w:t xml:space="preserve">, </w:t>
      </w:r>
      <w:r w:rsidR="00F80845" w:rsidRPr="00021B5F">
        <w:rPr>
          <w:rFonts w:ascii="Cambria" w:hAnsi="Cambria" w:cstheme="minorHAnsi"/>
          <w:sz w:val="20"/>
          <w:szCs w:val="20"/>
          <w:lang w:val="es-US"/>
        </w:rPr>
        <w:t xml:space="preserve">quien se encuentra detenido en la Dirección de Auxilio Judicial desde el 9 de junio de 2021 y padece de enfermedades crónicas graves como problemas cardíacos, diabetes, hipertensión, obesidad, glaucoma, apnea del sueño y problemas en la columna. El 6 de septiembre, la CIDH fue informada de que debido a la falta de atención médica y a la deficiente alimentación que recibe, le habrían recetado medicamentos para el vértigo para prevenir mareos y vómitos, y que luego de varias solicitudes realizadas por sus familiares y representantes legales, le habrían permitido el ingreso de la silla especial para la apnea del sueño, pero sin admitir el ingreso del colchón, por lo que en la actualidad presenta escaras en la espalda y no le habrían autorizado el ingreso de los medicamentos para tratar este nuevo padecimiento. </w:t>
      </w:r>
    </w:p>
    <w:p w14:paraId="74E6BE7C" w14:textId="77777777" w:rsidR="00BD662A" w:rsidRPr="00021B5F" w:rsidRDefault="00BD662A" w:rsidP="00BD662A">
      <w:pPr>
        <w:pStyle w:val="ListParagraph"/>
        <w:jc w:val="both"/>
        <w:rPr>
          <w:rFonts w:ascii="Cambria" w:hAnsi="Cambria" w:cstheme="minorHAnsi"/>
          <w:sz w:val="20"/>
          <w:szCs w:val="20"/>
          <w:lang w:val="es-US"/>
        </w:rPr>
      </w:pPr>
    </w:p>
    <w:p w14:paraId="716453B9" w14:textId="1C68B616" w:rsidR="00BD662A" w:rsidRPr="00021B5F" w:rsidRDefault="00BD662A" w:rsidP="00FD4492">
      <w:pPr>
        <w:numPr>
          <w:ilvl w:val="0"/>
          <w:numId w:val="1"/>
        </w:numPr>
        <w:suppressAutoHyphens/>
        <w:ind w:left="0" w:firstLine="720"/>
        <w:jc w:val="both"/>
        <w:rPr>
          <w:rFonts w:ascii="Cambria" w:hAnsi="Cambria" w:cstheme="minorHAnsi"/>
          <w:sz w:val="20"/>
          <w:szCs w:val="20"/>
          <w:lang w:val="es-US"/>
        </w:rPr>
      </w:pPr>
      <w:r w:rsidRPr="00021B5F">
        <w:rPr>
          <w:rFonts w:ascii="Cambria" w:hAnsi="Cambria" w:cstheme="minorHAnsi"/>
          <w:sz w:val="20"/>
          <w:szCs w:val="20"/>
          <w:lang w:val="es-US"/>
        </w:rPr>
        <w:t xml:space="preserve">Por otro lado, preocupa de manera particular a la CIDH, la situación de Dora María Téllez, Tamara Dávila, Ana Margarita Vijil y </w:t>
      </w:r>
      <w:proofErr w:type="spellStart"/>
      <w:r w:rsidRPr="00021B5F">
        <w:rPr>
          <w:rFonts w:ascii="Cambria" w:hAnsi="Cambria" w:cstheme="minorHAnsi"/>
          <w:sz w:val="20"/>
          <w:szCs w:val="20"/>
          <w:lang w:val="es-US"/>
        </w:rPr>
        <w:t>Suyén</w:t>
      </w:r>
      <w:proofErr w:type="spellEnd"/>
      <w:r w:rsidRPr="00021B5F">
        <w:rPr>
          <w:rFonts w:ascii="Cambria" w:hAnsi="Cambria" w:cstheme="minorHAnsi"/>
          <w:sz w:val="20"/>
          <w:szCs w:val="20"/>
          <w:lang w:val="es-US"/>
        </w:rPr>
        <w:t xml:space="preserve"> </w:t>
      </w:r>
      <w:proofErr w:type="spellStart"/>
      <w:r w:rsidRPr="00021B5F">
        <w:rPr>
          <w:rFonts w:ascii="Cambria" w:hAnsi="Cambria" w:cstheme="minorHAnsi"/>
          <w:sz w:val="20"/>
          <w:szCs w:val="20"/>
          <w:lang w:val="es-US"/>
        </w:rPr>
        <w:t>Brahona</w:t>
      </w:r>
      <w:proofErr w:type="spellEnd"/>
      <w:r w:rsidR="00D20D2B" w:rsidRPr="00021B5F">
        <w:rPr>
          <w:rFonts w:ascii="Cambria" w:hAnsi="Cambria" w:cstheme="minorHAnsi"/>
          <w:sz w:val="20"/>
          <w:szCs w:val="20"/>
          <w:lang w:val="es-US"/>
        </w:rPr>
        <w:t xml:space="preserve">, quienes, a la fecha de cierre de este informe, han permanecido en celdas de castigo y confinamiento solitario por más de 159 días. </w:t>
      </w:r>
      <w:r w:rsidRPr="00021B5F">
        <w:rPr>
          <w:rFonts w:ascii="Cambria" w:hAnsi="Cambria" w:cstheme="minorHAnsi"/>
          <w:sz w:val="20"/>
          <w:szCs w:val="20"/>
          <w:lang w:val="es-US"/>
        </w:rPr>
        <w:t>En ese sentido, los familiares de las personas detenidas informaron que, en la visita permitida en la Dirección de Auxilio Judicial, en el mes de noviembre, las personas privadas de libertad les informaron que continúan los aislamientos en penumbra y sin permitirles recibir luz solar frecuentemente; los interrogatorios constantes; la falta de acceso a alimentación adecuada, lo cual agrava sus enfermedades crónicas; la denegación de acceso a sus abogados; el bloque al ingreso de alimentos por parte de sus familiares; la falta de atención médica y odontológica; y la obligación de permanecer en silencio las 24 horas del día</w:t>
      </w:r>
      <w:r w:rsidRPr="00021B5F">
        <w:rPr>
          <w:rStyle w:val="FootnoteReference"/>
          <w:rFonts w:ascii="Cambria" w:hAnsi="Cambria" w:cstheme="minorHAnsi"/>
          <w:sz w:val="20"/>
          <w:szCs w:val="20"/>
          <w:lang w:val="es-US"/>
        </w:rPr>
        <w:footnoteReference w:id="273"/>
      </w:r>
      <w:r w:rsidRPr="00021B5F">
        <w:rPr>
          <w:rFonts w:ascii="Cambria" w:hAnsi="Cambria" w:cstheme="minorHAnsi"/>
          <w:sz w:val="20"/>
          <w:szCs w:val="20"/>
          <w:lang w:val="es-US"/>
        </w:rPr>
        <w:t xml:space="preserve">.  </w:t>
      </w:r>
    </w:p>
    <w:p w14:paraId="30ECC8BC" w14:textId="77777777" w:rsidR="00BD662A" w:rsidRPr="00021B5F" w:rsidRDefault="00BD662A" w:rsidP="00BD662A">
      <w:pPr>
        <w:jc w:val="both"/>
        <w:rPr>
          <w:rFonts w:ascii="Cambria" w:hAnsi="Cambria" w:cstheme="minorHAnsi"/>
          <w:sz w:val="20"/>
          <w:szCs w:val="20"/>
          <w:lang w:val="es-US"/>
        </w:rPr>
      </w:pPr>
    </w:p>
    <w:p w14:paraId="0A7385B0" w14:textId="42B315FA" w:rsidR="000E7210" w:rsidRPr="00021B5F" w:rsidRDefault="00BD662A" w:rsidP="001B30D2">
      <w:pPr>
        <w:numPr>
          <w:ilvl w:val="0"/>
          <w:numId w:val="1"/>
        </w:numPr>
        <w:suppressAutoHyphens/>
        <w:ind w:left="0" w:firstLine="720"/>
        <w:jc w:val="both"/>
        <w:rPr>
          <w:rFonts w:ascii="Cambria" w:hAnsi="Cambria" w:cstheme="minorHAnsi"/>
          <w:sz w:val="20"/>
          <w:szCs w:val="20"/>
          <w:lang w:val="es-US"/>
        </w:rPr>
      </w:pPr>
      <w:r w:rsidRPr="00021B5F">
        <w:rPr>
          <w:rFonts w:ascii="Cambria" w:hAnsi="Cambria" w:cstheme="minorHAnsi"/>
          <w:sz w:val="20"/>
          <w:szCs w:val="20"/>
          <w:lang w:val="es-US"/>
        </w:rPr>
        <w:t>Al respecto, la Corte Interamericana de Derechos Humanos ha señalado que, “según el Derecho Internacional de los Derechos Humanos, la incomunicación debe ser excepcional y su uso durante la detención puede constituir un acto contrario a la dignidad humana, dado que puede generar una situación de extremo sufrimiento psicológico y moral para el detenido”</w:t>
      </w:r>
      <w:r w:rsidRPr="00021B5F">
        <w:rPr>
          <w:rStyle w:val="FootnoteReference"/>
          <w:rFonts w:ascii="Cambria" w:hAnsi="Cambria" w:cstheme="minorHAnsi"/>
          <w:sz w:val="20"/>
          <w:szCs w:val="20"/>
          <w:lang w:val="es-US"/>
        </w:rPr>
        <w:footnoteReference w:id="274"/>
      </w:r>
      <w:r w:rsidRPr="00021B5F">
        <w:rPr>
          <w:rFonts w:ascii="Cambria" w:hAnsi="Cambria" w:cstheme="minorHAnsi"/>
          <w:sz w:val="20"/>
          <w:szCs w:val="20"/>
          <w:lang w:val="es-US"/>
        </w:rPr>
        <w:t>.</w:t>
      </w:r>
      <w:r w:rsidRPr="00021B5F">
        <w:rPr>
          <w:rFonts w:ascii="Cambria" w:hAnsi="Cambria" w:cstheme="minorHAnsi"/>
          <w:color w:val="000000" w:themeColor="text1"/>
          <w:sz w:val="20"/>
          <w:szCs w:val="20"/>
          <w:lang w:val="es-US"/>
        </w:rPr>
        <w:t xml:space="preserve"> Adicionalmente, la Corte IDH ha considerado que "el aislamiento </w:t>
      </w:r>
      <w:r w:rsidRPr="00021B5F">
        <w:rPr>
          <w:rFonts w:ascii="Cambria" w:hAnsi="Cambria" w:cstheme="minorHAnsi"/>
          <w:sz w:val="20"/>
          <w:szCs w:val="20"/>
          <w:lang w:val="es-US"/>
        </w:rPr>
        <w:t>prolongado</w:t>
      </w:r>
      <w:r w:rsidRPr="00021B5F">
        <w:rPr>
          <w:rFonts w:ascii="Cambria" w:hAnsi="Cambria" w:cstheme="minorHAnsi"/>
          <w:color w:val="000000" w:themeColor="text1"/>
          <w:sz w:val="20"/>
          <w:szCs w:val="20"/>
          <w:lang w:val="es-US"/>
        </w:rPr>
        <w:t xml:space="preserve"> y la incomunicación coactiva representan, por sí mismos, formas de tratamiento cruel e inhumano, lesivas de la integridad psíquica y moral de la persona y del derecho de todo detenido al respeto debido a la dignidad inherente al ser humano. En esa medida, los Estados, además, deben garantizar que las personas privadas de la libertad puedan contactar a sus familiares. En efecto, esta situación de detención incomunicada no solo impide constatar la situación actual de los propuestos beneficiarios, sus condiciones de detención y su estado de salud, sino que además supone un cercenamiento de las garantías procesales de toda persona detenida”</w:t>
      </w:r>
      <w:r w:rsidRPr="00021B5F">
        <w:rPr>
          <w:rStyle w:val="FootnoteReference"/>
          <w:rFonts w:ascii="Cambria" w:hAnsi="Cambria" w:cstheme="minorHAnsi"/>
          <w:color w:val="000000" w:themeColor="text1"/>
          <w:sz w:val="20"/>
          <w:szCs w:val="20"/>
          <w:lang w:val="es-US"/>
        </w:rPr>
        <w:footnoteReference w:id="275"/>
      </w:r>
      <w:r w:rsidRPr="00021B5F">
        <w:rPr>
          <w:rFonts w:ascii="Cambria" w:hAnsi="Cambria" w:cstheme="minorHAnsi"/>
          <w:color w:val="000000" w:themeColor="text1"/>
          <w:sz w:val="20"/>
          <w:szCs w:val="20"/>
          <w:lang w:val="es-US"/>
        </w:rPr>
        <w:t>.</w:t>
      </w:r>
    </w:p>
    <w:p w14:paraId="6B5EE645" w14:textId="77777777" w:rsidR="00BD662A" w:rsidRPr="00021B5F" w:rsidRDefault="00BD662A" w:rsidP="00BD662A">
      <w:pPr>
        <w:jc w:val="both"/>
        <w:rPr>
          <w:rFonts w:ascii="Cambria" w:hAnsi="Cambria" w:cstheme="minorHAnsi"/>
          <w:sz w:val="20"/>
          <w:szCs w:val="20"/>
          <w:lang w:val="es-US"/>
        </w:rPr>
      </w:pPr>
    </w:p>
    <w:p w14:paraId="5894E00F" w14:textId="1D19E0F9" w:rsidR="00F80845" w:rsidRPr="00021B5F" w:rsidRDefault="00BD662A" w:rsidP="001B30D2">
      <w:pPr>
        <w:numPr>
          <w:ilvl w:val="0"/>
          <w:numId w:val="1"/>
        </w:numPr>
        <w:suppressAutoHyphens/>
        <w:ind w:left="0" w:firstLine="720"/>
        <w:jc w:val="both"/>
        <w:rPr>
          <w:rFonts w:ascii="Cambria" w:hAnsi="Cambria" w:cstheme="minorHAnsi"/>
          <w:sz w:val="20"/>
          <w:szCs w:val="20"/>
          <w:lang w:val="es-US"/>
        </w:rPr>
      </w:pPr>
      <w:r w:rsidRPr="00021B5F">
        <w:rPr>
          <w:rFonts w:ascii="Cambria" w:hAnsi="Cambria" w:cstheme="minorHAnsi"/>
          <w:sz w:val="20"/>
          <w:szCs w:val="20"/>
          <w:lang w:val="es-US"/>
        </w:rPr>
        <w:lastRenderedPageBreak/>
        <w:t>Finalmente, e</w:t>
      </w:r>
      <w:r w:rsidR="000E7210" w:rsidRPr="00021B5F">
        <w:rPr>
          <w:rFonts w:ascii="Cambria" w:hAnsi="Cambria" w:cstheme="minorHAnsi"/>
          <w:sz w:val="20"/>
          <w:szCs w:val="20"/>
          <w:lang w:val="es-US"/>
        </w:rPr>
        <w:t xml:space="preserve">n </w:t>
      </w:r>
      <w:r w:rsidR="000E7210" w:rsidRPr="00021B5F">
        <w:rPr>
          <w:rFonts w:ascii="Cambria" w:hAnsi="Cambria"/>
          <w:color w:val="000000"/>
          <w:sz w:val="20"/>
          <w:szCs w:val="20"/>
          <w:lang w:val="es-US"/>
        </w:rPr>
        <w:t>relación</w:t>
      </w:r>
      <w:r w:rsidR="000E7210" w:rsidRPr="00021B5F">
        <w:rPr>
          <w:rFonts w:ascii="Cambria" w:hAnsi="Cambria" w:cstheme="minorHAnsi"/>
          <w:sz w:val="20"/>
          <w:szCs w:val="20"/>
          <w:lang w:val="es-US"/>
        </w:rPr>
        <w:t xml:space="preserve"> con las personas detenidas en el Sistema Penitenciario Nacional “Jorge Navarro” (La Modelo)</w:t>
      </w:r>
      <w:r w:rsidR="000E7210" w:rsidRPr="00021B5F">
        <w:rPr>
          <w:rStyle w:val="FootnoteReference"/>
          <w:rFonts w:ascii="Cambria" w:hAnsi="Cambria" w:cstheme="minorHAnsi"/>
          <w:sz w:val="20"/>
          <w:szCs w:val="20"/>
          <w:lang w:val="es-US"/>
        </w:rPr>
        <w:footnoteReference w:id="276"/>
      </w:r>
      <w:r w:rsidR="000E7210" w:rsidRPr="00021B5F">
        <w:rPr>
          <w:rFonts w:ascii="Cambria" w:hAnsi="Cambria" w:cstheme="minorHAnsi"/>
          <w:sz w:val="20"/>
          <w:szCs w:val="20"/>
          <w:lang w:val="es-US"/>
        </w:rPr>
        <w:t xml:space="preserve">, </w:t>
      </w:r>
      <w:r w:rsidR="000E7210" w:rsidRPr="00021B5F">
        <w:rPr>
          <w:rFonts w:ascii="Cambria" w:hAnsi="Cambria"/>
          <w:color w:val="000000"/>
          <w:sz w:val="20"/>
          <w:szCs w:val="20"/>
          <w:lang w:val="es-US"/>
        </w:rPr>
        <w:t xml:space="preserve">la información al alcance de la CIDH indica que </w:t>
      </w:r>
      <w:r w:rsidR="000E7210" w:rsidRPr="00021B5F">
        <w:rPr>
          <w:rFonts w:ascii="Cambria" w:hAnsi="Cambria"/>
          <w:sz w:val="20"/>
          <w:szCs w:val="20"/>
          <w:lang w:val="es-US"/>
        </w:rPr>
        <w:t xml:space="preserve">su situación no habría cambiado en relación con las condiciones </w:t>
      </w:r>
      <w:r w:rsidR="000E7210" w:rsidRPr="00021B5F">
        <w:rPr>
          <w:rFonts w:ascii="Cambria" w:hAnsi="Cambria" w:cstheme="minorHAnsi"/>
          <w:sz w:val="20"/>
          <w:szCs w:val="20"/>
          <w:lang w:val="es-US"/>
        </w:rPr>
        <w:t>de</w:t>
      </w:r>
      <w:r w:rsidR="000E7210" w:rsidRPr="00021B5F">
        <w:rPr>
          <w:rFonts w:ascii="Cambria" w:hAnsi="Cambria"/>
          <w:sz w:val="20"/>
          <w:szCs w:val="20"/>
          <w:lang w:val="es-US"/>
        </w:rPr>
        <w:t xml:space="preserve"> hacinamiento e insalubridad, despojo de pertenencias, malos tratos, aplicación de regímenes de máxima seguridad sin criterios objetivos y </w:t>
      </w:r>
      <w:r w:rsidR="000E7210" w:rsidRPr="00021B5F">
        <w:rPr>
          <w:rFonts w:ascii="Cambria" w:hAnsi="Cambria"/>
          <w:color w:val="000000"/>
          <w:sz w:val="20"/>
          <w:szCs w:val="20"/>
          <w:lang w:val="es-US"/>
        </w:rPr>
        <w:t>la falta de atención médica adecuada y oportuna</w:t>
      </w:r>
      <w:r w:rsidR="000E7210" w:rsidRPr="00021B5F">
        <w:rPr>
          <w:rStyle w:val="FootnoteReference"/>
          <w:rFonts w:ascii="Cambria" w:hAnsi="Cambria"/>
          <w:color w:val="000000"/>
          <w:sz w:val="20"/>
          <w:szCs w:val="20"/>
          <w:lang w:val="es-US"/>
        </w:rPr>
        <w:footnoteReference w:id="277"/>
      </w:r>
      <w:r w:rsidR="000E7210" w:rsidRPr="00021B5F">
        <w:rPr>
          <w:rFonts w:ascii="Cambria" w:hAnsi="Cambria"/>
          <w:color w:val="000000"/>
          <w:sz w:val="20"/>
          <w:szCs w:val="20"/>
          <w:lang w:val="es-US"/>
        </w:rPr>
        <w:t>.</w:t>
      </w:r>
      <w:r w:rsidRPr="00021B5F">
        <w:rPr>
          <w:rFonts w:ascii="Cambria" w:hAnsi="Cambria"/>
          <w:color w:val="000000"/>
          <w:sz w:val="20"/>
          <w:szCs w:val="20"/>
          <w:lang w:val="es-US"/>
        </w:rPr>
        <w:t xml:space="preserve"> </w:t>
      </w:r>
    </w:p>
    <w:p w14:paraId="04D87CF6" w14:textId="77777777" w:rsidR="00BD662A" w:rsidRPr="00021B5F" w:rsidRDefault="00BD662A" w:rsidP="00BD662A">
      <w:pPr>
        <w:jc w:val="both"/>
        <w:rPr>
          <w:rFonts w:ascii="Cambria" w:hAnsi="Cambria" w:cstheme="minorHAnsi"/>
          <w:sz w:val="20"/>
          <w:szCs w:val="20"/>
          <w:lang w:val="es-US"/>
        </w:rPr>
      </w:pPr>
    </w:p>
    <w:p w14:paraId="02BC3AD8" w14:textId="24344374" w:rsidR="00F80845" w:rsidRPr="00021B5F" w:rsidRDefault="003C01AE" w:rsidP="001117AA">
      <w:pPr>
        <w:numPr>
          <w:ilvl w:val="0"/>
          <w:numId w:val="1"/>
        </w:numPr>
        <w:suppressAutoHyphens/>
        <w:ind w:left="0" w:firstLine="720"/>
        <w:jc w:val="both"/>
        <w:rPr>
          <w:rFonts w:ascii="Cambria" w:hAnsi="Cambria" w:cstheme="minorHAnsi"/>
          <w:sz w:val="20"/>
          <w:szCs w:val="20"/>
          <w:lang w:val="es-US"/>
        </w:rPr>
      </w:pPr>
      <w:r w:rsidRPr="00021B5F">
        <w:rPr>
          <w:rFonts w:ascii="Cambria" w:hAnsi="Cambria" w:cstheme="minorHAnsi"/>
          <w:sz w:val="20"/>
          <w:szCs w:val="20"/>
          <w:lang w:val="es-US"/>
        </w:rPr>
        <w:t>L</w:t>
      </w:r>
      <w:r w:rsidR="00F80845" w:rsidRPr="00021B5F">
        <w:rPr>
          <w:rFonts w:ascii="Cambria" w:hAnsi="Cambria" w:cstheme="minorHAnsi"/>
          <w:sz w:val="20"/>
          <w:szCs w:val="20"/>
          <w:lang w:val="es-US"/>
        </w:rPr>
        <w:t>a Comisión exhort</w:t>
      </w:r>
      <w:r w:rsidR="00BD662A" w:rsidRPr="00021B5F">
        <w:rPr>
          <w:rFonts w:ascii="Cambria" w:hAnsi="Cambria" w:cstheme="minorHAnsi"/>
          <w:sz w:val="20"/>
          <w:szCs w:val="20"/>
          <w:lang w:val="es-US"/>
        </w:rPr>
        <w:t>a</w:t>
      </w:r>
      <w:r w:rsidR="00F80845" w:rsidRPr="00021B5F">
        <w:rPr>
          <w:rFonts w:ascii="Cambria" w:hAnsi="Cambria" w:cstheme="minorHAnsi"/>
          <w:sz w:val="20"/>
          <w:szCs w:val="20"/>
          <w:lang w:val="es-US"/>
        </w:rPr>
        <w:t xml:space="preserve"> a las autoridades nicaragüenses a garantizar el trato digno y el acceso a las personas bajo su custodia a una atención médica adecuada, alimentación nutritiva suficiente y condiciones salubres de detención</w:t>
      </w:r>
      <w:r w:rsidR="00F80845" w:rsidRPr="00021B5F">
        <w:rPr>
          <w:rStyle w:val="FootnoteReference"/>
          <w:rFonts w:ascii="Cambria" w:hAnsi="Cambria" w:cstheme="minorHAnsi"/>
          <w:sz w:val="20"/>
          <w:szCs w:val="20"/>
          <w:lang w:val="es-US"/>
        </w:rPr>
        <w:footnoteReference w:id="278"/>
      </w:r>
      <w:r w:rsidR="00F80845" w:rsidRPr="00021B5F">
        <w:rPr>
          <w:rFonts w:ascii="Cambria" w:hAnsi="Cambria" w:cstheme="minorHAnsi"/>
          <w:sz w:val="20"/>
          <w:szCs w:val="20"/>
          <w:lang w:val="es-US"/>
        </w:rPr>
        <w:t>. La CIDH destaca que proveer atención médica adecuada a las personas privadas de libertad es una obligación que deriva directamente del deber del Estado de garantizar el derecho a la integridad personal contenido en los artículos 1.1 y 5 de la Convención Americana y I de la Declaración Americana. De igual forma, la CIDH insta al Estado a adoptar las medidas necesarias para prevenir la propagación del COVID-19 en los centros de detención, asegurando las condiciones dignas y adecuadas de dentición, de conformidad con los estándares interamericanos en la materia y tomando en consideración la Resolución No. 1/2020, Pandemia y Derechos Humanos en las Américas</w:t>
      </w:r>
      <w:r w:rsidR="00F80845" w:rsidRPr="00021B5F">
        <w:rPr>
          <w:rStyle w:val="FootnoteReference"/>
          <w:rFonts w:ascii="Cambria" w:hAnsi="Cambria" w:cstheme="minorHAnsi"/>
          <w:sz w:val="20"/>
          <w:szCs w:val="20"/>
          <w:lang w:val="es-US"/>
        </w:rPr>
        <w:footnoteReference w:id="279"/>
      </w:r>
      <w:r w:rsidR="00F80845" w:rsidRPr="00021B5F">
        <w:rPr>
          <w:rFonts w:ascii="Cambria" w:hAnsi="Cambria" w:cstheme="minorHAnsi"/>
          <w:sz w:val="20"/>
          <w:szCs w:val="20"/>
          <w:lang w:val="es-US"/>
        </w:rPr>
        <w:t xml:space="preserve">.  </w:t>
      </w:r>
    </w:p>
    <w:p w14:paraId="0A2A175C" w14:textId="77777777" w:rsidR="00F80845" w:rsidRPr="00021B5F" w:rsidRDefault="00F80845" w:rsidP="00F80845">
      <w:pPr>
        <w:pStyle w:val="ListParagraph"/>
        <w:rPr>
          <w:rFonts w:ascii="Cambria" w:hAnsi="Cambria" w:cstheme="minorHAnsi"/>
          <w:sz w:val="20"/>
          <w:szCs w:val="20"/>
          <w:lang w:val="es-US"/>
        </w:rPr>
      </w:pPr>
    </w:p>
    <w:p w14:paraId="7696CD03" w14:textId="6CF308F1" w:rsidR="00E50182" w:rsidRPr="00021B5F" w:rsidRDefault="00F80845" w:rsidP="00190FBE">
      <w:pPr>
        <w:pStyle w:val="Heading3"/>
        <w:rPr>
          <w:lang w:val="es-US"/>
        </w:rPr>
      </w:pPr>
      <w:r w:rsidRPr="00021B5F">
        <w:rPr>
          <w:lang w:val="es-US"/>
        </w:rPr>
        <w:t>Personas en el contexto de la movilidad humana</w:t>
      </w:r>
    </w:p>
    <w:p w14:paraId="516B3AD3" w14:textId="77777777" w:rsidR="00E50182" w:rsidRPr="00021B5F" w:rsidRDefault="00E50182" w:rsidP="001117AA">
      <w:pPr>
        <w:numPr>
          <w:ilvl w:val="0"/>
          <w:numId w:val="1"/>
        </w:numPr>
        <w:suppressAutoHyphens/>
        <w:ind w:left="0" w:firstLine="720"/>
        <w:jc w:val="both"/>
        <w:rPr>
          <w:rFonts w:ascii="Cambria" w:hAnsi="Cambria" w:cstheme="minorHAnsi"/>
          <w:color w:val="000000"/>
          <w:sz w:val="20"/>
          <w:szCs w:val="20"/>
          <w:lang w:val="es-US"/>
        </w:rPr>
      </w:pPr>
      <w:r w:rsidRPr="00021B5F">
        <w:rPr>
          <w:rFonts w:ascii="Cambria" w:hAnsi="Cambria" w:cstheme="minorHAnsi"/>
          <w:color w:val="000000"/>
          <w:sz w:val="20"/>
          <w:szCs w:val="20"/>
          <w:lang w:val="es-US"/>
        </w:rPr>
        <w:t xml:space="preserve">Desde el inicio de la crisis de abril de 2018, la Comisión a través del MESENI ha venido monitoreando la situación de las personas nicaragüenses que se vieron forzadas a huir del país. Según datos registrados por ACNUR, más de 110.000 </w:t>
      </w:r>
      <w:r w:rsidRPr="00021B5F">
        <w:rPr>
          <w:rFonts w:ascii="Cambria" w:hAnsi="Cambria" w:cstheme="minorHAnsi"/>
          <w:sz w:val="20"/>
          <w:szCs w:val="20"/>
          <w:lang w:val="es-US"/>
        </w:rPr>
        <w:t>personas</w:t>
      </w:r>
      <w:r w:rsidRPr="00021B5F">
        <w:rPr>
          <w:rFonts w:ascii="Cambria" w:hAnsi="Cambria" w:cstheme="minorHAnsi"/>
          <w:color w:val="000000"/>
          <w:sz w:val="20"/>
          <w:szCs w:val="20"/>
          <w:lang w:val="es-US"/>
        </w:rPr>
        <w:t xml:space="preserve"> se habrían visto forzadas a huir de Nicaragua y a buscar asilo a causa de la persecución y las violaciones de derechos humanos, de ellas, 80.312 se habían desplazado hacia Costa Rica; 10.127 hacia Estados Unidos; 5.841 personas habían huido a Panamá y otras 7.661 a Europa, mientras que México acoge aproximadamente a 3.362 personas nicaragüenses</w:t>
      </w:r>
      <w:r w:rsidRPr="00021B5F">
        <w:rPr>
          <w:rFonts w:ascii="Cambria" w:hAnsi="Cambria" w:cstheme="minorHAnsi"/>
          <w:sz w:val="20"/>
          <w:szCs w:val="20"/>
          <w:vertAlign w:val="superscript"/>
          <w:lang w:val="es-US"/>
        </w:rPr>
        <w:footnoteReference w:id="280"/>
      </w:r>
      <w:r w:rsidRPr="00021B5F">
        <w:rPr>
          <w:rFonts w:ascii="Cambria" w:hAnsi="Cambria" w:cstheme="minorHAnsi"/>
          <w:color w:val="000000"/>
          <w:sz w:val="20"/>
          <w:szCs w:val="20"/>
          <w:lang w:val="es-US"/>
        </w:rPr>
        <w:t xml:space="preserve">. </w:t>
      </w:r>
    </w:p>
    <w:p w14:paraId="19BC9236" w14:textId="77777777" w:rsidR="00E50182" w:rsidRPr="00021B5F" w:rsidRDefault="00E50182" w:rsidP="00E50182">
      <w:pPr>
        <w:jc w:val="both"/>
        <w:rPr>
          <w:rFonts w:ascii="Cambria" w:hAnsi="Cambria" w:cstheme="minorHAnsi"/>
          <w:color w:val="000000"/>
          <w:sz w:val="20"/>
          <w:szCs w:val="20"/>
          <w:lang w:val="es-US"/>
        </w:rPr>
      </w:pPr>
    </w:p>
    <w:p w14:paraId="7241E81F" w14:textId="7A18F5AC" w:rsidR="00E50182" w:rsidRPr="00021B5F" w:rsidRDefault="00E50182" w:rsidP="001117AA">
      <w:pPr>
        <w:numPr>
          <w:ilvl w:val="0"/>
          <w:numId w:val="1"/>
        </w:numPr>
        <w:suppressAutoHyphens/>
        <w:ind w:left="0" w:firstLine="720"/>
        <w:jc w:val="both"/>
        <w:rPr>
          <w:rFonts w:ascii="Cambria" w:hAnsi="Cambria" w:cstheme="minorHAnsi"/>
          <w:color w:val="000000"/>
          <w:sz w:val="20"/>
          <w:szCs w:val="20"/>
          <w:lang w:val="es-US"/>
        </w:rPr>
      </w:pPr>
      <w:r w:rsidRPr="00021B5F">
        <w:rPr>
          <w:rFonts w:ascii="Cambria" w:hAnsi="Cambria" w:cstheme="minorHAnsi"/>
          <w:color w:val="000000"/>
          <w:sz w:val="20"/>
          <w:szCs w:val="20"/>
          <w:lang w:val="es-US"/>
        </w:rPr>
        <w:t xml:space="preserve">En el transcurso del 2021, la CIDH recibió información sobre </w:t>
      </w:r>
      <w:r w:rsidR="00F80845" w:rsidRPr="00021B5F">
        <w:rPr>
          <w:rFonts w:ascii="Cambria" w:hAnsi="Cambria" w:cstheme="minorHAnsi"/>
          <w:color w:val="000000"/>
          <w:sz w:val="20"/>
          <w:szCs w:val="20"/>
          <w:lang w:val="es-US"/>
        </w:rPr>
        <w:t xml:space="preserve">el incremento de personas </w:t>
      </w:r>
      <w:r w:rsidRPr="00021B5F">
        <w:rPr>
          <w:rFonts w:ascii="Cambria" w:hAnsi="Cambria" w:cstheme="minorHAnsi"/>
          <w:color w:val="000000"/>
          <w:sz w:val="20"/>
          <w:szCs w:val="20"/>
          <w:lang w:val="es-US"/>
        </w:rPr>
        <w:t xml:space="preserve">nicaragüenses, quienes habrían </w:t>
      </w:r>
      <w:r w:rsidRPr="00021B5F">
        <w:rPr>
          <w:rFonts w:ascii="Cambria" w:hAnsi="Cambria" w:cstheme="minorHAnsi"/>
          <w:sz w:val="20"/>
          <w:szCs w:val="20"/>
          <w:lang w:val="es-US"/>
        </w:rPr>
        <w:t>decidido</w:t>
      </w:r>
      <w:r w:rsidRPr="00021B5F">
        <w:rPr>
          <w:rFonts w:ascii="Cambria" w:hAnsi="Cambria" w:cstheme="minorHAnsi"/>
          <w:color w:val="000000"/>
          <w:sz w:val="20"/>
          <w:szCs w:val="20"/>
          <w:lang w:val="es-US"/>
        </w:rPr>
        <w:t xml:space="preserve"> salir del país a partir </w:t>
      </w:r>
      <w:r w:rsidR="00F80845" w:rsidRPr="00021B5F">
        <w:rPr>
          <w:rFonts w:ascii="Cambria" w:hAnsi="Cambria" w:cstheme="minorHAnsi"/>
          <w:color w:val="000000"/>
          <w:sz w:val="20"/>
          <w:szCs w:val="20"/>
          <w:lang w:val="es-US"/>
        </w:rPr>
        <w:t xml:space="preserve">de la intensificación de la represión en el país y </w:t>
      </w:r>
      <w:r w:rsidRPr="00021B5F">
        <w:rPr>
          <w:rFonts w:ascii="Cambria" w:hAnsi="Cambria" w:cstheme="minorHAnsi"/>
          <w:color w:val="000000"/>
          <w:sz w:val="20"/>
          <w:szCs w:val="20"/>
          <w:lang w:val="es-US"/>
        </w:rPr>
        <w:t>al estado de miedo por la permanencia del estado policial que ha criminalizado la democracia, la utilización del aparato represivo para hacer cumplir las leyes, el deterioro económico, social, la falta de empleo y las permanentes violaciones a los derechos humanos en el país</w:t>
      </w:r>
      <w:r w:rsidR="00F80845" w:rsidRPr="00021B5F">
        <w:rPr>
          <w:rStyle w:val="FootnoteReference"/>
          <w:rFonts w:ascii="Cambria" w:hAnsi="Cambria" w:cstheme="minorHAnsi"/>
          <w:color w:val="000000"/>
          <w:sz w:val="20"/>
          <w:szCs w:val="20"/>
          <w:lang w:val="es-US"/>
        </w:rPr>
        <w:footnoteReference w:id="281"/>
      </w:r>
      <w:r w:rsidRPr="00021B5F">
        <w:rPr>
          <w:rFonts w:ascii="Cambria" w:hAnsi="Cambria" w:cstheme="minorHAnsi"/>
          <w:color w:val="000000"/>
          <w:sz w:val="20"/>
          <w:szCs w:val="20"/>
          <w:lang w:val="es-US"/>
        </w:rPr>
        <w:t xml:space="preserve">. </w:t>
      </w:r>
    </w:p>
    <w:p w14:paraId="6572EA8A" w14:textId="77777777" w:rsidR="00E50182" w:rsidRPr="00021B5F" w:rsidRDefault="00E50182" w:rsidP="00E50182">
      <w:pPr>
        <w:pStyle w:val="ListParagraph"/>
        <w:jc w:val="both"/>
        <w:rPr>
          <w:rFonts w:ascii="Cambria" w:hAnsi="Cambria" w:cstheme="minorHAnsi"/>
          <w:color w:val="000000"/>
          <w:sz w:val="20"/>
          <w:szCs w:val="20"/>
          <w:lang w:val="es-US"/>
        </w:rPr>
      </w:pPr>
    </w:p>
    <w:p w14:paraId="0870B893" w14:textId="742C5621" w:rsidR="00E50182" w:rsidRPr="00021B5F" w:rsidRDefault="006C6629" w:rsidP="001117AA">
      <w:pPr>
        <w:numPr>
          <w:ilvl w:val="0"/>
          <w:numId w:val="1"/>
        </w:numPr>
        <w:suppressAutoHyphens/>
        <w:ind w:left="0" w:firstLine="720"/>
        <w:jc w:val="both"/>
        <w:rPr>
          <w:rFonts w:ascii="Cambria" w:hAnsi="Cambria" w:cstheme="minorHAnsi"/>
          <w:color w:val="000000"/>
          <w:sz w:val="20"/>
          <w:szCs w:val="20"/>
          <w:lang w:val="es-US"/>
        </w:rPr>
      </w:pPr>
      <w:r w:rsidRPr="00021B5F">
        <w:rPr>
          <w:rFonts w:ascii="Cambria" w:hAnsi="Cambria" w:cstheme="minorHAnsi"/>
          <w:color w:val="000000"/>
          <w:sz w:val="20"/>
          <w:szCs w:val="20"/>
          <w:lang w:val="es-US"/>
        </w:rPr>
        <w:t xml:space="preserve">En este </w:t>
      </w:r>
      <w:r w:rsidRPr="00021B5F">
        <w:rPr>
          <w:rFonts w:ascii="Cambria" w:hAnsi="Cambria" w:cstheme="minorHAnsi"/>
          <w:sz w:val="20"/>
          <w:szCs w:val="20"/>
          <w:lang w:val="es-US"/>
        </w:rPr>
        <w:t>sentido</w:t>
      </w:r>
      <w:r w:rsidRPr="00021B5F">
        <w:rPr>
          <w:rFonts w:ascii="Cambria" w:hAnsi="Cambria" w:cstheme="minorHAnsi"/>
          <w:color w:val="000000"/>
          <w:sz w:val="20"/>
          <w:szCs w:val="20"/>
          <w:lang w:val="es-US"/>
        </w:rPr>
        <w:t>, la Comisión fue informada sobre el ingreso de migrantes nicaragüenses a los Estados Unidos, según información pública, entre enero y agosto de 2021, las autoridades estadounidenses habrían interceptado en su frontera sur aproximadamente a 41.500 nicaragüenses que habrían intentado ingresar al país para solicitar asilo político</w:t>
      </w:r>
      <w:r w:rsidRPr="00021B5F">
        <w:rPr>
          <w:rStyle w:val="FootnoteReference"/>
          <w:rFonts w:ascii="Cambria" w:hAnsi="Cambria" w:cstheme="minorHAnsi"/>
          <w:color w:val="000000"/>
          <w:sz w:val="20"/>
          <w:szCs w:val="20"/>
          <w:lang w:val="es-US"/>
        </w:rPr>
        <w:footnoteReference w:id="282"/>
      </w:r>
      <w:r w:rsidRPr="00021B5F">
        <w:rPr>
          <w:rFonts w:ascii="Cambria" w:hAnsi="Cambria" w:cstheme="minorHAnsi"/>
          <w:color w:val="000000"/>
          <w:sz w:val="20"/>
          <w:szCs w:val="20"/>
          <w:lang w:val="es-US"/>
        </w:rPr>
        <w:t xml:space="preserve"> Asimismo, </w:t>
      </w:r>
      <w:r w:rsidR="00E50182" w:rsidRPr="00021B5F">
        <w:rPr>
          <w:rFonts w:ascii="Cambria" w:hAnsi="Cambria" w:cstheme="minorHAnsi"/>
          <w:color w:val="000000"/>
          <w:sz w:val="20"/>
          <w:szCs w:val="20"/>
          <w:lang w:val="es-US"/>
        </w:rPr>
        <w:t>la Comisión ha recibido información que da cuenta de que alrededor de 23.000 nicaragüenses han solicitado asilo entre enero y septiembre de 2021 en Costa Rica</w:t>
      </w:r>
      <w:r w:rsidR="00E50182" w:rsidRPr="00021B5F">
        <w:rPr>
          <w:rStyle w:val="FootnoteReference"/>
          <w:rFonts w:ascii="Cambria" w:hAnsi="Cambria" w:cstheme="minorHAnsi"/>
          <w:color w:val="000000"/>
          <w:sz w:val="20"/>
          <w:szCs w:val="20"/>
          <w:lang w:val="es-US"/>
        </w:rPr>
        <w:footnoteReference w:id="283"/>
      </w:r>
      <w:r w:rsidR="00E50182" w:rsidRPr="00021B5F">
        <w:rPr>
          <w:rFonts w:ascii="Cambria" w:hAnsi="Cambria" w:cstheme="minorHAnsi"/>
          <w:color w:val="000000"/>
          <w:sz w:val="20"/>
          <w:szCs w:val="20"/>
          <w:lang w:val="es-US"/>
        </w:rPr>
        <w:t xml:space="preserve"> y que, a pesar de la política receptiva de dicho país, las personas solicitantes tienen limitado acceso al trabajo, </w:t>
      </w:r>
      <w:r w:rsidR="00E50182" w:rsidRPr="00021B5F">
        <w:rPr>
          <w:rFonts w:ascii="Cambria" w:hAnsi="Cambria" w:cstheme="minorHAnsi"/>
          <w:color w:val="000000"/>
          <w:sz w:val="20"/>
          <w:szCs w:val="20"/>
          <w:lang w:val="es-US"/>
        </w:rPr>
        <w:lastRenderedPageBreak/>
        <w:t>educación, salud y otros derechos</w:t>
      </w:r>
      <w:r w:rsidR="00E50182" w:rsidRPr="00021B5F">
        <w:rPr>
          <w:rStyle w:val="FootnoteReference"/>
          <w:rFonts w:ascii="Cambria" w:hAnsi="Cambria" w:cstheme="minorHAnsi"/>
          <w:color w:val="000000"/>
          <w:sz w:val="20"/>
          <w:szCs w:val="20"/>
          <w:lang w:val="es-US"/>
        </w:rPr>
        <w:footnoteReference w:id="284"/>
      </w:r>
      <w:r w:rsidR="00E50182" w:rsidRPr="00021B5F">
        <w:rPr>
          <w:rFonts w:ascii="Cambria" w:hAnsi="Cambria" w:cstheme="minorHAnsi"/>
          <w:color w:val="000000"/>
          <w:sz w:val="20"/>
          <w:szCs w:val="20"/>
          <w:lang w:val="es-US"/>
        </w:rPr>
        <w:t>. Entre los principales desafíos que enfrentan los migrantes nicaragüenses se encuentran las barreras de acceder a la educación postsecundaria, debido a sus altos costos y a la falta de ayuda financiera, lo que ha generado que las personas nicaragüenses se encuentren en situaciones precarias de trabajo, en su mayoría con trabajos poco cualificados, en la economía informal o desempleados</w:t>
      </w:r>
      <w:r w:rsidR="00E50182" w:rsidRPr="00021B5F">
        <w:rPr>
          <w:rStyle w:val="FootnoteReference"/>
          <w:rFonts w:ascii="Cambria" w:hAnsi="Cambria" w:cstheme="minorHAnsi"/>
          <w:color w:val="000000"/>
          <w:sz w:val="20"/>
          <w:szCs w:val="20"/>
          <w:lang w:val="es-US"/>
        </w:rPr>
        <w:footnoteReference w:id="285"/>
      </w:r>
      <w:r w:rsidR="00E50182" w:rsidRPr="00021B5F">
        <w:rPr>
          <w:rFonts w:ascii="Cambria" w:hAnsi="Cambria" w:cstheme="minorHAnsi"/>
          <w:color w:val="000000"/>
          <w:sz w:val="20"/>
          <w:szCs w:val="20"/>
          <w:lang w:val="es-US"/>
        </w:rPr>
        <w:t xml:space="preserve">. </w:t>
      </w:r>
    </w:p>
    <w:p w14:paraId="0132AB46" w14:textId="77777777" w:rsidR="006C6629" w:rsidRPr="00021B5F" w:rsidRDefault="006C6629" w:rsidP="006C6629">
      <w:pPr>
        <w:pStyle w:val="ListParagraph"/>
        <w:jc w:val="both"/>
        <w:rPr>
          <w:rFonts w:ascii="Cambria" w:hAnsi="Cambria" w:cstheme="minorHAnsi"/>
          <w:color w:val="000000"/>
          <w:sz w:val="20"/>
          <w:szCs w:val="20"/>
          <w:lang w:val="es-US"/>
        </w:rPr>
      </w:pPr>
    </w:p>
    <w:p w14:paraId="38603B67" w14:textId="192C1727" w:rsidR="0041602D" w:rsidRPr="00021B5F" w:rsidRDefault="006C6629" w:rsidP="00CB5DDC">
      <w:pPr>
        <w:numPr>
          <w:ilvl w:val="0"/>
          <w:numId w:val="1"/>
        </w:numPr>
        <w:suppressAutoHyphens/>
        <w:ind w:left="0" w:firstLine="720"/>
        <w:jc w:val="both"/>
        <w:rPr>
          <w:rFonts w:ascii="Cambria" w:hAnsi="Cambria" w:cstheme="minorHAnsi"/>
          <w:color w:val="000000"/>
          <w:sz w:val="20"/>
          <w:szCs w:val="20"/>
          <w:lang w:val="es-US"/>
        </w:rPr>
      </w:pPr>
      <w:r w:rsidRPr="00021B5F">
        <w:rPr>
          <w:rFonts w:ascii="Cambria" w:hAnsi="Cambria" w:cstheme="minorHAnsi"/>
          <w:color w:val="000000"/>
          <w:sz w:val="20"/>
          <w:szCs w:val="20"/>
          <w:lang w:val="es-US"/>
        </w:rPr>
        <w:t xml:space="preserve">Finalmente, durante el transcurso del presente año, la CIDH recibió información sobre restricciones de viaje y el </w:t>
      </w:r>
      <w:r w:rsidRPr="00021B5F">
        <w:rPr>
          <w:rFonts w:ascii="Cambria" w:hAnsi="Cambria" w:cstheme="minorHAnsi"/>
          <w:sz w:val="20"/>
          <w:szCs w:val="20"/>
          <w:lang w:val="es-US"/>
        </w:rPr>
        <w:t>retiro</w:t>
      </w:r>
      <w:r w:rsidRPr="00021B5F">
        <w:rPr>
          <w:rFonts w:ascii="Cambria" w:hAnsi="Cambria" w:cstheme="minorHAnsi"/>
          <w:color w:val="000000"/>
          <w:sz w:val="20"/>
          <w:szCs w:val="20"/>
          <w:lang w:val="es-US"/>
        </w:rPr>
        <w:t xml:space="preserve"> de los documentos de identidad a personas defensoras de derechos humanos o personas identificadas como opositoras que buscan salir del país. En algunos casos, </w:t>
      </w:r>
      <w:r w:rsidR="0041602D" w:rsidRPr="00021B5F">
        <w:rPr>
          <w:rFonts w:ascii="Cambria" w:hAnsi="Cambria" w:cstheme="minorHAnsi"/>
          <w:color w:val="000000"/>
          <w:sz w:val="20"/>
          <w:szCs w:val="20"/>
          <w:lang w:val="es-US"/>
        </w:rPr>
        <w:t xml:space="preserve">al intentar salir del país, las personas </w:t>
      </w:r>
      <w:r w:rsidRPr="00021B5F">
        <w:rPr>
          <w:rFonts w:ascii="Cambria" w:hAnsi="Cambria" w:cstheme="minorHAnsi"/>
          <w:color w:val="000000"/>
          <w:sz w:val="20"/>
          <w:szCs w:val="20"/>
          <w:lang w:val="es-US"/>
        </w:rPr>
        <w:t xml:space="preserve">serían sometidas a interrogatorios </w:t>
      </w:r>
      <w:r w:rsidR="0041602D" w:rsidRPr="00021B5F">
        <w:rPr>
          <w:rFonts w:ascii="Cambria" w:hAnsi="Cambria" w:cstheme="minorHAnsi"/>
          <w:color w:val="000000"/>
          <w:sz w:val="20"/>
          <w:szCs w:val="20"/>
          <w:lang w:val="es-US"/>
        </w:rPr>
        <w:t xml:space="preserve">en el aeropuerto </w:t>
      </w:r>
      <w:r w:rsidRPr="00021B5F">
        <w:rPr>
          <w:rFonts w:ascii="Cambria" w:hAnsi="Cambria" w:cstheme="minorHAnsi"/>
          <w:color w:val="000000"/>
          <w:sz w:val="20"/>
          <w:szCs w:val="20"/>
          <w:lang w:val="es-US"/>
        </w:rPr>
        <w:t xml:space="preserve">por agentes de la Policía Nacional, así como revisiones de </w:t>
      </w:r>
      <w:r w:rsidR="0041602D" w:rsidRPr="00021B5F">
        <w:rPr>
          <w:rFonts w:ascii="Cambria" w:hAnsi="Cambria" w:cstheme="minorHAnsi"/>
          <w:color w:val="000000"/>
          <w:sz w:val="20"/>
          <w:szCs w:val="20"/>
          <w:lang w:val="es-US"/>
        </w:rPr>
        <w:t>documentos personales, computadoras y teléfonos celulares. Dichas acciones tendrían por finalidad evitar que las personas expongan internacionalmente la situación de los derechos humanos.</w:t>
      </w:r>
      <w:r w:rsidR="003C01AE" w:rsidRPr="00021B5F">
        <w:rPr>
          <w:rFonts w:ascii="Cambria" w:hAnsi="Cambria" w:cstheme="minorHAnsi"/>
          <w:color w:val="000000"/>
          <w:sz w:val="20"/>
          <w:szCs w:val="20"/>
          <w:lang w:val="es-US"/>
        </w:rPr>
        <w:t xml:space="preserve"> </w:t>
      </w:r>
      <w:r w:rsidR="0041602D" w:rsidRPr="00021B5F">
        <w:rPr>
          <w:rFonts w:ascii="Cambria" w:hAnsi="Cambria" w:cstheme="minorHAnsi"/>
          <w:color w:val="000000"/>
          <w:sz w:val="20"/>
          <w:szCs w:val="20"/>
          <w:lang w:val="es-US"/>
        </w:rPr>
        <w:t>Al respecto, la CIDH urge al Estado nicaragüense a g</w:t>
      </w:r>
      <w:r w:rsidR="0041602D" w:rsidRPr="00021B5F">
        <w:rPr>
          <w:rFonts w:ascii="Cambria" w:eastAsia="Cambria" w:hAnsi="Cambria" w:cs="Cambria"/>
          <w:color w:val="000000" w:themeColor="text1"/>
          <w:sz w:val="20"/>
          <w:szCs w:val="20"/>
          <w:lang w:val="es-US"/>
        </w:rPr>
        <w:t>arantizar que toda persona pueda salir libremente del territorio.</w:t>
      </w:r>
    </w:p>
    <w:p w14:paraId="2FC04434" w14:textId="77777777" w:rsidR="00190FBE" w:rsidRPr="00021B5F" w:rsidRDefault="00190FBE" w:rsidP="00190FBE">
      <w:pPr>
        <w:pStyle w:val="ListParagraph"/>
        <w:rPr>
          <w:rFonts w:ascii="Cambria" w:hAnsi="Cambria" w:cstheme="minorHAnsi"/>
          <w:color w:val="000000"/>
          <w:sz w:val="20"/>
          <w:szCs w:val="20"/>
          <w:lang w:val="es-US"/>
        </w:rPr>
      </w:pPr>
    </w:p>
    <w:p w14:paraId="0BC656EA" w14:textId="0B976F04" w:rsidR="00F80845" w:rsidRPr="00021B5F" w:rsidRDefault="00F80845" w:rsidP="00190FBE">
      <w:pPr>
        <w:pStyle w:val="Heading2"/>
        <w:rPr>
          <w:lang w:val="es-US"/>
        </w:rPr>
      </w:pPr>
      <w:r w:rsidRPr="00021B5F">
        <w:rPr>
          <w:lang w:val="es-US"/>
        </w:rPr>
        <w:t>RECOMENDACIONES</w:t>
      </w:r>
    </w:p>
    <w:p w14:paraId="5300F54C" w14:textId="77777777" w:rsidR="00F80845" w:rsidRPr="00021B5F" w:rsidRDefault="00F80845" w:rsidP="00F80845">
      <w:pPr>
        <w:rPr>
          <w:rFonts w:ascii="Cambria" w:hAnsi="Cambria"/>
          <w:sz w:val="20"/>
          <w:szCs w:val="20"/>
          <w:lang w:val="es-US" w:eastAsia="es-ES_tradnl"/>
        </w:rPr>
      </w:pPr>
    </w:p>
    <w:p w14:paraId="56E00456" w14:textId="4F93737F" w:rsidR="00F80845" w:rsidRPr="00021B5F" w:rsidRDefault="00F80845" w:rsidP="00CB5DDC">
      <w:pPr>
        <w:numPr>
          <w:ilvl w:val="0"/>
          <w:numId w:val="1"/>
        </w:numPr>
        <w:suppressAutoHyphens/>
        <w:ind w:left="0" w:firstLine="720"/>
        <w:jc w:val="both"/>
        <w:rPr>
          <w:rFonts w:ascii="Cambria" w:hAnsi="Cambria"/>
          <w:sz w:val="20"/>
          <w:szCs w:val="20"/>
          <w:lang w:val="es-US"/>
        </w:rPr>
      </w:pPr>
      <w:r w:rsidRPr="00021B5F">
        <w:rPr>
          <w:rFonts w:ascii="Cambria" w:hAnsi="Cambria"/>
          <w:sz w:val="20"/>
          <w:szCs w:val="20"/>
          <w:lang w:val="es-US"/>
        </w:rPr>
        <w:t>De conformidad con el análisis precedente, la Comisión Interamericana reitera su llamado al Estado a cumplir e implementar las recomendaciones formuladas en el Informe Final de su visita de trabajo al país, las recomendaciones formuladas por su Grupo de Interdisciplinario de Expertos Independientes (GIEI)</w:t>
      </w:r>
      <w:r w:rsidR="00AE0CB8" w:rsidRPr="00021B5F">
        <w:rPr>
          <w:rFonts w:ascii="Cambria" w:hAnsi="Cambria"/>
          <w:sz w:val="20"/>
          <w:szCs w:val="20"/>
          <w:lang w:val="es-US"/>
        </w:rPr>
        <w:t xml:space="preserve">, así como aquellas </w:t>
      </w:r>
      <w:r w:rsidRPr="00021B5F">
        <w:rPr>
          <w:rFonts w:ascii="Cambria" w:hAnsi="Cambria"/>
          <w:sz w:val="20"/>
          <w:szCs w:val="20"/>
          <w:lang w:val="es-US"/>
        </w:rPr>
        <w:t xml:space="preserve">recomendaciones </w:t>
      </w:r>
      <w:r w:rsidRPr="00021B5F">
        <w:rPr>
          <w:rFonts w:ascii="Cambria" w:hAnsi="Cambria" w:cstheme="minorHAnsi"/>
          <w:sz w:val="20"/>
          <w:szCs w:val="20"/>
          <w:lang w:val="es-US"/>
        </w:rPr>
        <w:t>formuladas</w:t>
      </w:r>
      <w:r w:rsidRPr="00021B5F">
        <w:rPr>
          <w:rFonts w:ascii="Cambria" w:hAnsi="Cambria"/>
          <w:sz w:val="20"/>
          <w:szCs w:val="20"/>
          <w:lang w:val="es-US"/>
        </w:rPr>
        <w:t xml:space="preserve"> en el marco del Capítulo IV.B de su</w:t>
      </w:r>
      <w:r w:rsidR="00AE0CB8" w:rsidRPr="00021B5F">
        <w:rPr>
          <w:rFonts w:ascii="Cambria" w:hAnsi="Cambria"/>
          <w:sz w:val="20"/>
          <w:szCs w:val="20"/>
          <w:lang w:val="es-US"/>
        </w:rPr>
        <w:t>s</w:t>
      </w:r>
      <w:r w:rsidRPr="00021B5F">
        <w:rPr>
          <w:rFonts w:ascii="Cambria" w:hAnsi="Cambria"/>
          <w:sz w:val="20"/>
          <w:szCs w:val="20"/>
          <w:lang w:val="es-US"/>
        </w:rPr>
        <w:t xml:space="preserve"> Informe</w:t>
      </w:r>
      <w:r w:rsidR="00AE0CB8" w:rsidRPr="00021B5F">
        <w:rPr>
          <w:rFonts w:ascii="Cambria" w:hAnsi="Cambria"/>
          <w:sz w:val="20"/>
          <w:szCs w:val="20"/>
          <w:lang w:val="es-US"/>
        </w:rPr>
        <w:t>s</w:t>
      </w:r>
      <w:r w:rsidRPr="00021B5F">
        <w:rPr>
          <w:rFonts w:ascii="Cambria" w:hAnsi="Cambria"/>
          <w:sz w:val="20"/>
          <w:szCs w:val="20"/>
          <w:lang w:val="es-US"/>
        </w:rPr>
        <w:t xml:space="preserve"> Anual</w:t>
      </w:r>
      <w:r w:rsidR="00AE0CB8" w:rsidRPr="00021B5F">
        <w:rPr>
          <w:rFonts w:ascii="Cambria" w:hAnsi="Cambria"/>
          <w:sz w:val="20"/>
          <w:szCs w:val="20"/>
          <w:lang w:val="es-US"/>
        </w:rPr>
        <w:t>es</w:t>
      </w:r>
      <w:r w:rsidRPr="00021B5F">
        <w:rPr>
          <w:rFonts w:ascii="Cambria" w:hAnsi="Cambria"/>
          <w:sz w:val="20"/>
          <w:szCs w:val="20"/>
          <w:lang w:val="es-US"/>
        </w:rPr>
        <w:t xml:space="preserve"> 2018</w:t>
      </w:r>
      <w:r w:rsidR="00AE0CB8" w:rsidRPr="00021B5F">
        <w:rPr>
          <w:rFonts w:ascii="Cambria" w:hAnsi="Cambria"/>
          <w:sz w:val="20"/>
          <w:szCs w:val="20"/>
          <w:lang w:val="es-US"/>
        </w:rPr>
        <w:t>,</w:t>
      </w:r>
      <w:r w:rsidRPr="00021B5F">
        <w:rPr>
          <w:rFonts w:ascii="Cambria" w:hAnsi="Cambria"/>
          <w:sz w:val="20"/>
          <w:szCs w:val="20"/>
          <w:lang w:val="es-US"/>
        </w:rPr>
        <w:t xml:space="preserve"> 2019</w:t>
      </w:r>
      <w:r w:rsidR="00AE0CB8" w:rsidRPr="00021B5F">
        <w:rPr>
          <w:rFonts w:ascii="Cambria" w:hAnsi="Cambria"/>
          <w:sz w:val="20"/>
          <w:szCs w:val="20"/>
          <w:lang w:val="es-US"/>
        </w:rPr>
        <w:t xml:space="preserve"> y 2020</w:t>
      </w:r>
      <w:r w:rsidRPr="00021B5F">
        <w:rPr>
          <w:rFonts w:ascii="Cambria" w:hAnsi="Cambria"/>
          <w:sz w:val="20"/>
          <w:szCs w:val="20"/>
          <w:lang w:val="es-US"/>
        </w:rPr>
        <w:t xml:space="preserve"> que permanecen pendientes de su cumplimiento.</w:t>
      </w:r>
      <w:r w:rsidR="00AE0CB8" w:rsidRPr="00021B5F">
        <w:rPr>
          <w:rFonts w:ascii="Cambria" w:hAnsi="Cambria"/>
          <w:sz w:val="20"/>
          <w:szCs w:val="20"/>
          <w:lang w:val="es-US"/>
        </w:rPr>
        <w:t xml:space="preserve"> Entre ellas:</w:t>
      </w:r>
    </w:p>
    <w:p w14:paraId="6B1328FD" w14:textId="77777777" w:rsidR="00F80845" w:rsidRPr="00021B5F" w:rsidRDefault="00F80845" w:rsidP="00F80845">
      <w:pPr>
        <w:rPr>
          <w:rFonts w:ascii="Cambria" w:hAnsi="Cambria"/>
          <w:sz w:val="20"/>
          <w:szCs w:val="20"/>
          <w:lang w:val="es-US"/>
        </w:rPr>
      </w:pPr>
    </w:p>
    <w:p w14:paraId="59185244" w14:textId="568A8314" w:rsidR="00F80845" w:rsidRPr="00021B5F" w:rsidRDefault="006C6629" w:rsidP="00F80845">
      <w:pPr>
        <w:rPr>
          <w:rFonts w:ascii="Cambria" w:hAnsi="Cambria"/>
          <w:b/>
          <w:sz w:val="20"/>
          <w:szCs w:val="20"/>
          <w:lang w:val="es-US"/>
        </w:rPr>
      </w:pPr>
      <w:r w:rsidRPr="00021B5F">
        <w:rPr>
          <w:rFonts w:ascii="Cambria" w:hAnsi="Cambria"/>
          <w:b/>
          <w:sz w:val="20"/>
          <w:szCs w:val="20"/>
          <w:lang w:val="es-US"/>
        </w:rPr>
        <w:t>Recomendaciones generales</w:t>
      </w:r>
    </w:p>
    <w:p w14:paraId="1AD38A7B" w14:textId="40745FF5" w:rsidR="006C6629" w:rsidRPr="00021B5F" w:rsidRDefault="006C6629" w:rsidP="00F80845">
      <w:pPr>
        <w:rPr>
          <w:rFonts w:ascii="Cambria" w:hAnsi="Cambria"/>
          <w:b/>
          <w:sz w:val="20"/>
          <w:szCs w:val="20"/>
          <w:lang w:val="es-US"/>
        </w:rPr>
      </w:pPr>
    </w:p>
    <w:p w14:paraId="7E5EBDD0" w14:textId="5C31B0A7" w:rsidR="006C6629" w:rsidRPr="00021B5F" w:rsidRDefault="006C6629" w:rsidP="00190FBE">
      <w:pPr>
        <w:pStyle w:val="Normal1"/>
        <w:ind w:left="720"/>
        <w:rPr>
          <w:color w:val="000000"/>
          <w:lang w:val="es-US"/>
        </w:rPr>
      </w:pPr>
      <w:r w:rsidRPr="00021B5F">
        <w:rPr>
          <w:color w:val="000000"/>
          <w:lang w:val="es-US"/>
        </w:rPr>
        <w:t>Adoptar las medidas necesarias para la superación de la crisis de derechos humanos mediante el restablecimiento de la institucionalidad democrática, la plena vigencia del Estado de Derecho y las libertades fundamentales, incluyendo la libertad de expresión</w:t>
      </w:r>
    </w:p>
    <w:p w14:paraId="345282A9" w14:textId="077B9FEE" w:rsidR="006C6629" w:rsidRPr="00021B5F" w:rsidRDefault="006C6629" w:rsidP="00190FBE">
      <w:pPr>
        <w:pStyle w:val="Normal1"/>
        <w:ind w:left="720"/>
        <w:rPr>
          <w:color w:val="000000"/>
          <w:lang w:val="es-US"/>
        </w:rPr>
      </w:pPr>
      <w:r w:rsidRPr="00021B5F">
        <w:rPr>
          <w:color w:val="000000"/>
          <w:lang w:val="es-US"/>
        </w:rPr>
        <w:t>Propiciar y sostener un diálogo efectivo, legítimo e inclusivo con la sociedad civil. Para ello, el Estado debe propiciar las condiciones necesarias que contribuyan a fomentar la confianza de la población mediante el cese de la represión, el reconocimiento de los hechos ocurridos y el cumplimiento de sus obligaciones internacionales en materia de verdad, justicia y reparación.</w:t>
      </w:r>
    </w:p>
    <w:p w14:paraId="1CD7B7D4" w14:textId="158C5149" w:rsidR="006C6629" w:rsidRPr="00021B5F" w:rsidRDefault="006C6629" w:rsidP="00190FBE">
      <w:pPr>
        <w:pStyle w:val="Normal1"/>
        <w:ind w:left="720"/>
        <w:rPr>
          <w:color w:val="000000"/>
          <w:lang w:val="es-US"/>
        </w:rPr>
      </w:pPr>
      <w:r w:rsidRPr="00021B5F">
        <w:rPr>
          <w:color w:val="000000"/>
          <w:lang w:val="es-US"/>
        </w:rPr>
        <w:t>Liberar a todas las personas detenidas el contexto de la crisis iniciada en el 2018, incluyendo a las personas precandidatas a la presidencia, las personas consideradas como opositoras y las personas defensoras de derechos humanos detenidas durante el 2021.</w:t>
      </w:r>
    </w:p>
    <w:p w14:paraId="06B601BF" w14:textId="2BA77D82" w:rsidR="006C6629" w:rsidRPr="00021B5F" w:rsidRDefault="006C6629" w:rsidP="00190FBE">
      <w:pPr>
        <w:pStyle w:val="Normal1"/>
        <w:ind w:left="720"/>
        <w:rPr>
          <w:color w:val="000000"/>
          <w:lang w:val="es-US"/>
        </w:rPr>
      </w:pPr>
      <w:r w:rsidRPr="00021B5F">
        <w:rPr>
          <w:color w:val="000000"/>
          <w:lang w:val="es-US"/>
        </w:rPr>
        <w:t>Iniciar procesos que promuevan la verdad, la justicia y la reparación a las víctimas de la grave crisis que experimenta el país.</w:t>
      </w:r>
    </w:p>
    <w:p w14:paraId="0F6DC1EC" w14:textId="5386B29A" w:rsidR="006C6629" w:rsidRPr="00021B5F" w:rsidRDefault="006C6629" w:rsidP="00190FBE">
      <w:pPr>
        <w:pStyle w:val="Normal1"/>
        <w:ind w:left="720"/>
        <w:rPr>
          <w:color w:val="000000"/>
          <w:lang w:val="es-US"/>
        </w:rPr>
      </w:pPr>
      <w:r w:rsidRPr="00021B5F">
        <w:rPr>
          <w:color w:val="000000"/>
          <w:lang w:val="es-US"/>
        </w:rPr>
        <w:t>Poner fin a la impunidad por las violaciones a los derechos humanos desde el inicio de la crisis en 2018.</w:t>
      </w:r>
    </w:p>
    <w:p w14:paraId="717E97A2" w14:textId="1DF695B1" w:rsidR="006C6629" w:rsidRPr="00021B5F" w:rsidRDefault="006C6629" w:rsidP="00190FBE">
      <w:pPr>
        <w:pStyle w:val="Normal1"/>
        <w:ind w:left="720"/>
        <w:rPr>
          <w:color w:val="000000"/>
          <w:lang w:val="es-US"/>
        </w:rPr>
      </w:pPr>
      <w:r w:rsidRPr="00021B5F">
        <w:rPr>
          <w:color w:val="000000"/>
          <w:lang w:val="es-US"/>
        </w:rPr>
        <w:t>Reconsiderar la denuncia de la Carta de la OEA realizada el 18 de noviembre de 2021.</w:t>
      </w:r>
    </w:p>
    <w:p w14:paraId="1518EB53" w14:textId="77777777" w:rsidR="00F80845" w:rsidRPr="00021B5F" w:rsidRDefault="00F80845" w:rsidP="00F80845">
      <w:pPr>
        <w:rPr>
          <w:rFonts w:ascii="Cambria" w:hAnsi="Cambria"/>
          <w:b/>
          <w:sz w:val="20"/>
          <w:szCs w:val="20"/>
          <w:lang w:val="es-US"/>
        </w:rPr>
      </w:pPr>
    </w:p>
    <w:p w14:paraId="05480EC4" w14:textId="77777777" w:rsidR="00237343" w:rsidRDefault="00237343">
      <w:pPr>
        <w:rPr>
          <w:rFonts w:ascii="Cambria" w:hAnsi="Cambria"/>
          <w:b/>
          <w:sz w:val="20"/>
          <w:szCs w:val="20"/>
          <w:lang w:val="es-US"/>
        </w:rPr>
      </w:pPr>
      <w:r>
        <w:rPr>
          <w:rFonts w:ascii="Cambria" w:hAnsi="Cambria"/>
          <w:b/>
          <w:sz w:val="20"/>
          <w:szCs w:val="20"/>
          <w:lang w:val="es-US"/>
        </w:rPr>
        <w:br w:type="page"/>
      </w:r>
    </w:p>
    <w:p w14:paraId="739B0200" w14:textId="201FF6B4" w:rsidR="00F80845" w:rsidRPr="00021B5F" w:rsidRDefault="00F80845" w:rsidP="00F80845">
      <w:pPr>
        <w:rPr>
          <w:rFonts w:ascii="Cambria" w:hAnsi="Cambria"/>
          <w:b/>
          <w:sz w:val="20"/>
          <w:szCs w:val="20"/>
          <w:lang w:val="es-US"/>
        </w:rPr>
      </w:pPr>
      <w:r w:rsidRPr="00021B5F">
        <w:rPr>
          <w:rFonts w:ascii="Cambria" w:hAnsi="Cambria"/>
          <w:b/>
          <w:sz w:val="20"/>
          <w:szCs w:val="20"/>
          <w:lang w:val="es-US"/>
        </w:rPr>
        <w:lastRenderedPageBreak/>
        <w:t>Libertad de Expresión</w:t>
      </w:r>
    </w:p>
    <w:p w14:paraId="1CA8B4A9" w14:textId="77777777" w:rsidR="00F80845" w:rsidRPr="00021B5F" w:rsidRDefault="00F80845" w:rsidP="00F80845">
      <w:pPr>
        <w:rPr>
          <w:rFonts w:ascii="Cambria" w:hAnsi="Cambria"/>
          <w:b/>
          <w:sz w:val="20"/>
          <w:szCs w:val="20"/>
          <w:lang w:val="es-US"/>
        </w:rPr>
      </w:pPr>
    </w:p>
    <w:p w14:paraId="0F277836" w14:textId="77777777" w:rsidR="00F80845" w:rsidRPr="00021B5F" w:rsidRDefault="00F80845" w:rsidP="00190FBE">
      <w:pPr>
        <w:pStyle w:val="Normal1"/>
        <w:ind w:left="720"/>
        <w:rPr>
          <w:rFonts w:eastAsia="Cambria" w:cs="Cambria"/>
          <w:color w:val="000000" w:themeColor="text1"/>
          <w:lang w:val="es-US"/>
        </w:rPr>
      </w:pPr>
      <w:r w:rsidRPr="00021B5F">
        <w:rPr>
          <w:color w:val="000000"/>
          <w:lang w:val="es-US"/>
        </w:rPr>
        <w:t xml:space="preserve">Remover los obstáculos al ejercicio legítimo del derecho a la protesta, en particular, a través </w:t>
      </w:r>
      <w:r w:rsidRPr="00021B5F">
        <w:rPr>
          <w:rFonts w:eastAsia="Cambria" w:cs="Cambria"/>
          <w:color w:val="000000" w:themeColor="text1"/>
          <w:lang w:val="es-US"/>
        </w:rPr>
        <w:t xml:space="preserve">de la eliminación de la exigencia de autorización previa para la realización de manifestaciones y el establecimiento expreso de la presunción general en favor del ejercicio del derecho de reunión y libertad de expresión. </w:t>
      </w:r>
    </w:p>
    <w:p w14:paraId="783B67A9" w14:textId="77777777" w:rsidR="00F80845" w:rsidRPr="00021B5F" w:rsidRDefault="00F80845" w:rsidP="00190FBE">
      <w:pPr>
        <w:pStyle w:val="Normal1"/>
        <w:ind w:left="720"/>
        <w:rPr>
          <w:rFonts w:eastAsia="Cambria" w:cs="Cambria"/>
          <w:color w:val="000000" w:themeColor="text1"/>
          <w:lang w:val="es-US"/>
        </w:rPr>
      </w:pPr>
      <w:r w:rsidRPr="00021B5F">
        <w:rPr>
          <w:rFonts w:eastAsia="Cambria" w:cs="Cambria"/>
          <w:color w:val="000000" w:themeColor="text1"/>
          <w:lang w:val="es-US"/>
        </w:rPr>
        <w:t xml:space="preserve">Garantizar el respeto de la independencia de los medios de comunicación y abstenerse de aplicar la censura previa o la censura indirecta por parte de cualquier órgano estatal; así como cualquier condicionamiento previo que pueda implicar censura a la libertad de expresión. </w:t>
      </w:r>
    </w:p>
    <w:p w14:paraId="2ABAE74F" w14:textId="77777777" w:rsidR="00F80845" w:rsidRPr="00021B5F" w:rsidRDefault="00F80845" w:rsidP="00190FBE">
      <w:pPr>
        <w:pStyle w:val="Normal1"/>
        <w:ind w:left="720"/>
        <w:rPr>
          <w:rFonts w:eastAsia="Cambria" w:cs="Cambria"/>
          <w:lang w:val="es-US"/>
        </w:rPr>
      </w:pPr>
      <w:r w:rsidRPr="00021B5F">
        <w:rPr>
          <w:rFonts w:eastAsia="Cambria" w:cs="Cambria"/>
          <w:lang w:val="es-US"/>
        </w:rPr>
        <w:t>Archivar todos los procesos judiciales en contra de periodistas y medios de comunicación que hayan sido iniciados arbitrariamente para reprimir, sancionar y castigar el derecho a la libertad de expresión.</w:t>
      </w:r>
    </w:p>
    <w:p w14:paraId="5F4898B0" w14:textId="77777777" w:rsidR="00F80845" w:rsidRPr="00021B5F" w:rsidRDefault="00F80845" w:rsidP="00190FBE">
      <w:pPr>
        <w:pStyle w:val="Normal1"/>
        <w:ind w:left="720"/>
        <w:rPr>
          <w:lang w:val="es-US"/>
        </w:rPr>
      </w:pPr>
      <w:r w:rsidRPr="00021B5F">
        <w:rPr>
          <w:rFonts w:eastAsia="Cambria" w:cs="Cambria"/>
          <w:lang w:val="es-US"/>
        </w:rPr>
        <w:t>Adoptar una variedad de medidas significativas y sostenibles para abordar la situación de impunidad respecto de los crímenes contra periodistas, e impulsar una investigación oportuna,</w:t>
      </w:r>
      <w:r w:rsidRPr="00021B5F">
        <w:rPr>
          <w:lang w:val="es-US"/>
        </w:rPr>
        <w:t xml:space="preserve"> diligente, independiente y transparente de estos casos, congruente con los estándares internacionales de derechos humanos y las mejores prácticas, en consulta con la sociedad civil.</w:t>
      </w:r>
    </w:p>
    <w:p w14:paraId="7F1693B7" w14:textId="77777777" w:rsidR="00F80845" w:rsidRPr="00021B5F" w:rsidRDefault="00F80845" w:rsidP="00F80845">
      <w:pPr>
        <w:pBdr>
          <w:top w:val="nil"/>
          <w:left w:val="nil"/>
          <w:bottom w:val="nil"/>
          <w:right w:val="nil"/>
          <w:between w:val="nil"/>
        </w:pBdr>
        <w:ind w:left="720" w:hanging="360"/>
        <w:rPr>
          <w:rFonts w:ascii="Cambria" w:hAnsi="Cambria"/>
          <w:b/>
          <w:color w:val="000000"/>
          <w:sz w:val="20"/>
          <w:szCs w:val="20"/>
          <w:lang w:val="es-US"/>
        </w:rPr>
      </w:pPr>
      <w:r w:rsidRPr="00021B5F">
        <w:rPr>
          <w:rFonts w:ascii="Cambria" w:hAnsi="Cambria"/>
          <w:b/>
          <w:color w:val="000000"/>
          <w:sz w:val="20"/>
          <w:szCs w:val="20"/>
          <w:lang w:val="es-US"/>
        </w:rPr>
        <w:t xml:space="preserve">Derechos Económicos, Sociales, Culturales y Ambientales </w:t>
      </w:r>
    </w:p>
    <w:p w14:paraId="202DD662" w14:textId="77777777" w:rsidR="00F80845" w:rsidRPr="00021B5F" w:rsidRDefault="00F80845" w:rsidP="00F80845">
      <w:pPr>
        <w:pBdr>
          <w:top w:val="nil"/>
          <w:left w:val="nil"/>
          <w:bottom w:val="nil"/>
          <w:right w:val="nil"/>
          <w:between w:val="nil"/>
        </w:pBdr>
        <w:ind w:left="720" w:hanging="360"/>
        <w:rPr>
          <w:rFonts w:ascii="Cambria" w:hAnsi="Cambria"/>
          <w:b/>
          <w:color w:val="000000"/>
          <w:sz w:val="20"/>
          <w:szCs w:val="20"/>
          <w:lang w:val="es-US"/>
        </w:rPr>
      </w:pPr>
    </w:p>
    <w:p w14:paraId="2179C456" w14:textId="77777777" w:rsidR="00CD1A99" w:rsidRPr="00021B5F" w:rsidRDefault="00CD1A99" w:rsidP="00190FBE">
      <w:pPr>
        <w:pStyle w:val="Normal1"/>
        <w:ind w:left="720"/>
        <w:rPr>
          <w:lang w:val="es-US"/>
        </w:rPr>
      </w:pPr>
      <w:r w:rsidRPr="00021B5F">
        <w:rPr>
          <w:rFonts w:eastAsia="Cambria" w:cs="Cambria"/>
          <w:color w:val="000000" w:themeColor="text1"/>
          <w:lang w:val="es-US"/>
        </w:rPr>
        <w:t>Incrementar los esfuerzos para combatir la pobreza y la pobreza extrema, orientando las políticas públicas a garantizar el goce y disfrute de los DESCA con particular atención a los colectivos en situación de especial vulnerabilidad y la falta de su garantía como causa de movilidad humana.</w:t>
      </w:r>
    </w:p>
    <w:p w14:paraId="576DD9C7" w14:textId="77777777" w:rsidR="00CD1A99" w:rsidRPr="00021B5F" w:rsidRDefault="00CD1A99" w:rsidP="00190FBE">
      <w:pPr>
        <w:pStyle w:val="Normal1"/>
        <w:ind w:left="720"/>
        <w:rPr>
          <w:lang w:val="es-US"/>
        </w:rPr>
      </w:pPr>
      <w:r w:rsidRPr="00021B5F">
        <w:rPr>
          <w:lang w:val="es-US"/>
        </w:rPr>
        <w:t xml:space="preserve">Respecto al manejo general de la pandemia, la CIDH y la REDESCA recomiendan al Estado que a la brevedad posible establezca una política pública general de atención en la pandemia que incluya la implementación de un plan general de vacunación. La misma debe fundamentarse en criterios científicos y en consideración de las directrices de los organismos internacionales especializados. La CIDH y la REDESCA reiteran que toda decisión de política pública en el marco de la pandemia debe considerar las recomendaciones realizadas en las Resoluciones 1/20 y 4/2020, mientras que las acciones enmarcadas en los procesos de vacunación deben ajustarse a lo indicado en la resolución 1/2021. </w:t>
      </w:r>
    </w:p>
    <w:p w14:paraId="2C488C86" w14:textId="77777777" w:rsidR="00CD1A99" w:rsidRPr="00021B5F" w:rsidRDefault="00CD1A99" w:rsidP="00190FBE">
      <w:pPr>
        <w:pStyle w:val="Normal1"/>
        <w:ind w:left="720"/>
        <w:rPr>
          <w:lang w:val="es-US"/>
        </w:rPr>
      </w:pPr>
      <w:r w:rsidRPr="00021B5F">
        <w:rPr>
          <w:rFonts w:eastAsia="Calibri"/>
          <w:lang w:val="es-US"/>
        </w:rPr>
        <w:t xml:space="preserve">El Estado debe cesar todos los actos de hostigamiento y persecución en contra de las personas trabajadoras de la salud, en especial de aquellas personas profesionales de la salud que han brindado asistencia respecto a la toma de medidas de bio seguridad a la población. </w:t>
      </w:r>
    </w:p>
    <w:p w14:paraId="7643B35D" w14:textId="77777777" w:rsidR="00CD1A99" w:rsidRPr="00021B5F" w:rsidRDefault="00CD1A99" w:rsidP="00190FBE">
      <w:pPr>
        <w:pStyle w:val="Normal1"/>
        <w:ind w:left="720"/>
        <w:rPr>
          <w:lang w:val="es-US"/>
        </w:rPr>
      </w:pPr>
      <w:r w:rsidRPr="00021B5F">
        <w:rPr>
          <w:rFonts w:eastAsia="Calibri"/>
          <w:lang w:val="es-US"/>
        </w:rPr>
        <w:t xml:space="preserve">El Estado debe garantizar que sus proyectos de adaptación y mitigación climática se enmarquen en el respeto general de los derechos humanos, garantizando los derechos de acceso del derecho a un medio ambiente sano, de conformidad con los estándares interamericanos y el Acuerdo de Escazú del cual Nicaragua es parte. </w:t>
      </w:r>
    </w:p>
    <w:p w14:paraId="533D6656" w14:textId="42CC4ABE" w:rsidR="007F6D31" w:rsidRPr="00021B5F" w:rsidRDefault="00CD1A99" w:rsidP="00190FBE">
      <w:pPr>
        <w:pStyle w:val="Normal1"/>
        <w:ind w:left="720"/>
        <w:rPr>
          <w:lang w:val="es-US"/>
        </w:rPr>
      </w:pPr>
      <w:r w:rsidRPr="00021B5F">
        <w:rPr>
          <w:rFonts w:eastAsia="Calibri"/>
          <w:lang w:val="es-US"/>
        </w:rPr>
        <w:t>El Estado también debe cesar todos los actos de persecución y hostigamiento en contra de personal y cuerpo docente de centros de educación superior. En el mismo sentido, debe garantizar la libertad académica en todos los centros educativos de todos los niveles, evitando cualquier intento de adoctrinamiento ideológico y procurar ambientes educativos que sean participativos, inclusivos y diversos.</w:t>
      </w:r>
    </w:p>
    <w:p w14:paraId="73B5C948" w14:textId="77777777" w:rsidR="00021B5F" w:rsidRPr="00021B5F" w:rsidRDefault="00021B5F">
      <w:pPr>
        <w:rPr>
          <w:rFonts w:ascii="Cambria" w:hAnsi="Cambria"/>
          <w:b/>
          <w:color w:val="000000"/>
          <w:sz w:val="20"/>
          <w:szCs w:val="20"/>
          <w:lang w:val="es-US"/>
        </w:rPr>
      </w:pPr>
      <w:r w:rsidRPr="00021B5F">
        <w:rPr>
          <w:rFonts w:ascii="Cambria" w:hAnsi="Cambria"/>
          <w:b/>
          <w:color w:val="000000"/>
          <w:sz w:val="20"/>
          <w:szCs w:val="20"/>
          <w:lang w:val="es-US"/>
        </w:rPr>
        <w:br w:type="page"/>
      </w:r>
    </w:p>
    <w:p w14:paraId="1385903E" w14:textId="305CD074" w:rsidR="00F80845" w:rsidRPr="00021B5F" w:rsidRDefault="00F80845" w:rsidP="00F80845">
      <w:pPr>
        <w:pBdr>
          <w:top w:val="nil"/>
          <w:left w:val="nil"/>
          <w:bottom w:val="nil"/>
          <w:right w:val="nil"/>
          <w:between w:val="nil"/>
        </w:pBdr>
        <w:rPr>
          <w:rFonts w:ascii="Cambria" w:hAnsi="Cambria"/>
          <w:b/>
          <w:color w:val="000000"/>
          <w:sz w:val="20"/>
          <w:szCs w:val="20"/>
          <w:lang w:val="es-US"/>
        </w:rPr>
      </w:pPr>
      <w:r w:rsidRPr="00021B5F">
        <w:rPr>
          <w:rFonts w:ascii="Cambria" w:hAnsi="Cambria"/>
          <w:b/>
          <w:color w:val="000000"/>
          <w:sz w:val="20"/>
          <w:szCs w:val="20"/>
          <w:lang w:val="es-US"/>
        </w:rPr>
        <w:lastRenderedPageBreak/>
        <w:t>Defensoras defensores de Derechos Humanos</w:t>
      </w:r>
    </w:p>
    <w:p w14:paraId="05FB62AF" w14:textId="77777777" w:rsidR="00F80845" w:rsidRPr="00021B5F" w:rsidRDefault="00F80845" w:rsidP="00F80845">
      <w:pPr>
        <w:pBdr>
          <w:top w:val="nil"/>
          <w:left w:val="nil"/>
          <w:bottom w:val="nil"/>
          <w:right w:val="nil"/>
          <w:between w:val="nil"/>
        </w:pBdr>
        <w:rPr>
          <w:rFonts w:ascii="Cambria" w:hAnsi="Cambria"/>
          <w:color w:val="000000"/>
          <w:sz w:val="20"/>
          <w:szCs w:val="20"/>
          <w:lang w:val="es-US"/>
        </w:rPr>
      </w:pPr>
    </w:p>
    <w:p w14:paraId="180583FB" w14:textId="50D1427A" w:rsidR="00F80845" w:rsidRPr="00021B5F" w:rsidRDefault="00F80845" w:rsidP="00190FBE">
      <w:pPr>
        <w:pStyle w:val="Normal1"/>
        <w:ind w:left="720"/>
        <w:rPr>
          <w:rFonts w:eastAsia="Cambria" w:cs="Cambria"/>
          <w:color w:val="000000" w:themeColor="text1"/>
          <w:lang w:val="es-US"/>
        </w:rPr>
      </w:pPr>
      <w:r w:rsidRPr="00021B5F">
        <w:rPr>
          <w:rFonts w:eastAsia="Cambria" w:cs="Cambria"/>
          <w:color w:val="000000" w:themeColor="text1"/>
          <w:lang w:val="es-US"/>
        </w:rPr>
        <w:t>Cesar el hostigamiento y criminalización de defensores</w:t>
      </w:r>
      <w:r w:rsidR="001B66A9" w:rsidRPr="00021B5F">
        <w:rPr>
          <w:rFonts w:eastAsia="Cambria" w:cs="Cambria"/>
          <w:color w:val="000000" w:themeColor="text1"/>
          <w:lang w:val="es-US"/>
        </w:rPr>
        <w:t xml:space="preserve"> y defensoras</w:t>
      </w:r>
      <w:r w:rsidRPr="00021B5F">
        <w:rPr>
          <w:rFonts w:eastAsia="Cambria" w:cs="Cambria"/>
          <w:color w:val="000000" w:themeColor="text1"/>
          <w:lang w:val="es-US"/>
        </w:rPr>
        <w:t xml:space="preserve"> de derechos </w:t>
      </w:r>
      <w:proofErr w:type="gramStart"/>
      <w:r w:rsidRPr="00021B5F">
        <w:rPr>
          <w:rFonts w:eastAsia="Cambria" w:cs="Cambria"/>
          <w:color w:val="000000" w:themeColor="text1"/>
          <w:lang w:val="es-US"/>
        </w:rPr>
        <w:t xml:space="preserve">humanos, </w:t>
      </w:r>
      <w:r w:rsidR="007F6D31" w:rsidRPr="00021B5F">
        <w:rPr>
          <w:rFonts w:eastAsia="Cambria" w:cs="Cambria"/>
          <w:color w:val="000000" w:themeColor="text1"/>
          <w:lang w:val="es-US"/>
        </w:rPr>
        <w:t xml:space="preserve"> </w:t>
      </w:r>
      <w:r w:rsidRPr="00021B5F">
        <w:rPr>
          <w:rFonts w:eastAsia="Cambria" w:cs="Cambria"/>
          <w:color w:val="000000" w:themeColor="text1"/>
          <w:lang w:val="es-US"/>
        </w:rPr>
        <w:t>líderes</w:t>
      </w:r>
      <w:proofErr w:type="gramEnd"/>
      <w:r w:rsidRPr="00021B5F">
        <w:rPr>
          <w:rFonts w:eastAsia="Cambria" w:cs="Cambria"/>
          <w:color w:val="000000" w:themeColor="text1"/>
          <w:lang w:val="es-US"/>
        </w:rPr>
        <w:t xml:space="preserve"> sociales y estudiantes, garantizar las condiciones para que puedan desarrollar plenamente sus labores y ejercer sus derechos. En particular, la libertad de expresión, de reunión y de asociación.</w:t>
      </w:r>
    </w:p>
    <w:p w14:paraId="26A4F4B3" w14:textId="77777777" w:rsidR="00F80845" w:rsidRPr="00021B5F" w:rsidRDefault="00F80845" w:rsidP="00190FBE">
      <w:pPr>
        <w:pStyle w:val="Normal1"/>
        <w:ind w:left="720"/>
        <w:rPr>
          <w:rFonts w:eastAsia="Cambria" w:cs="Cambria"/>
          <w:color w:val="000000" w:themeColor="text1"/>
          <w:lang w:val="es-US"/>
        </w:rPr>
      </w:pPr>
      <w:r w:rsidRPr="00021B5F">
        <w:rPr>
          <w:rFonts w:eastAsia="Cambria" w:cs="Cambria"/>
          <w:color w:val="000000" w:themeColor="text1"/>
          <w:lang w:val="es-US"/>
        </w:rPr>
        <w:t>Dejar sin efectos todos los decretos de cancelación de la personalidad jurídica de organizaciones de la sociedad civil que han sido aprobados sin garantizar el debido proceso a las personas afectadas. Archivar de inmediato todas las investigaciones administrativas y penales contra las propias organizaciones.</w:t>
      </w:r>
    </w:p>
    <w:p w14:paraId="214C3991" w14:textId="52E4623E" w:rsidR="00F80845" w:rsidRPr="00021B5F" w:rsidRDefault="00F80845" w:rsidP="00190FBE">
      <w:pPr>
        <w:pStyle w:val="Normal1"/>
        <w:ind w:left="720"/>
        <w:rPr>
          <w:rFonts w:eastAsia="Cambria" w:cs="Cambria"/>
          <w:color w:val="000000" w:themeColor="text1"/>
          <w:lang w:val="es-US"/>
        </w:rPr>
      </w:pPr>
      <w:r w:rsidRPr="00021B5F">
        <w:rPr>
          <w:rFonts w:eastAsia="Cambria" w:cs="Cambria"/>
          <w:color w:val="000000" w:themeColor="text1"/>
          <w:lang w:val="es-US"/>
        </w:rPr>
        <w:t>Adecua</w:t>
      </w:r>
      <w:r w:rsidR="001B66A9" w:rsidRPr="00021B5F">
        <w:rPr>
          <w:rFonts w:eastAsia="Cambria" w:cs="Cambria"/>
          <w:color w:val="000000" w:themeColor="text1"/>
          <w:lang w:val="es-US"/>
        </w:rPr>
        <w:t>r</w:t>
      </w:r>
      <w:r w:rsidRPr="00021B5F">
        <w:rPr>
          <w:rFonts w:eastAsia="Cambria" w:cs="Cambria"/>
          <w:color w:val="000000" w:themeColor="text1"/>
          <w:lang w:val="es-US"/>
        </w:rPr>
        <w:t xml:space="preserve"> la Ley de Regulación de Agentes Extranjeros, Ley No. 1040, a los estándares internacionales de derechos </w:t>
      </w:r>
      <w:proofErr w:type="gramStart"/>
      <w:r w:rsidRPr="00021B5F">
        <w:rPr>
          <w:rFonts w:eastAsia="Cambria" w:cs="Cambria"/>
          <w:color w:val="000000" w:themeColor="text1"/>
          <w:lang w:val="es-US"/>
        </w:rPr>
        <w:t>humanos  y</w:t>
      </w:r>
      <w:proofErr w:type="gramEnd"/>
      <w:r w:rsidRPr="00021B5F">
        <w:rPr>
          <w:rFonts w:eastAsia="Cambria" w:cs="Cambria"/>
          <w:color w:val="000000" w:themeColor="text1"/>
          <w:lang w:val="es-US"/>
        </w:rPr>
        <w:t xml:space="preserve"> abstenerse de restringir los medios de financiación de organizaciones de la sociedad civil, incluyendo el acceso a fondos extranjeros en el marco de la cooperación internacional y los estándares en la materia.</w:t>
      </w:r>
    </w:p>
    <w:p w14:paraId="0E5922BB" w14:textId="77777777" w:rsidR="001B66A9" w:rsidRPr="00021B5F" w:rsidRDefault="001B66A9" w:rsidP="00190FBE">
      <w:pPr>
        <w:pStyle w:val="Normal1"/>
        <w:ind w:left="720"/>
        <w:rPr>
          <w:rFonts w:eastAsia="Cambria" w:cs="Cambria"/>
          <w:color w:val="000000" w:themeColor="text1"/>
          <w:lang w:val="es-US"/>
        </w:rPr>
      </w:pPr>
      <w:r w:rsidRPr="00021B5F">
        <w:rPr>
          <w:rFonts w:eastAsia="Cambria" w:cs="Cambria"/>
          <w:color w:val="000000" w:themeColor="text1"/>
          <w:lang w:val="es-US"/>
        </w:rPr>
        <w:t xml:space="preserve">Exhortar a las autoridades estatales a abstenerse de hacer declaraciones públicas que estigmaticen a manifestantes, defensores de derechos humanos, periodistas o a utilizar los medios estatales para hacer campañas públicas que puedan incentivar la violencia contra las personas por razón de sus opiniones. </w:t>
      </w:r>
    </w:p>
    <w:p w14:paraId="1E99D3A5" w14:textId="589B9259" w:rsidR="001B66A9" w:rsidRPr="00021B5F" w:rsidRDefault="001B66A9" w:rsidP="00190FBE">
      <w:pPr>
        <w:pStyle w:val="Normal1"/>
        <w:ind w:left="720"/>
        <w:rPr>
          <w:rFonts w:eastAsia="Cambria" w:cs="Cambria"/>
          <w:color w:val="000000" w:themeColor="text1"/>
          <w:lang w:val="es-US"/>
        </w:rPr>
      </w:pPr>
      <w:r w:rsidRPr="00021B5F">
        <w:rPr>
          <w:rFonts w:eastAsia="Cambria" w:cs="Cambria"/>
          <w:color w:val="000000" w:themeColor="text1"/>
          <w:lang w:val="es-US"/>
        </w:rPr>
        <w:t xml:space="preserve">Proteger en forma efectiva a defensores, defensoras y periodistas que se encuentren en situación de riesgo debido al ejercicio de su labor periodística o como defensor de derechos humanos. </w:t>
      </w:r>
    </w:p>
    <w:p w14:paraId="291CD0E1" w14:textId="77777777" w:rsidR="00F80845" w:rsidRPr="00021B5F" w:rsidRDefault="00F80845" w:rsidP="00F80845">
      <w:pPr>
        <w:rPr>
          <w:rFonts w:ascii="Cambria" w:hAnsi="Cambria"/>
          <w:b/>
          <w:sz w:val="20"/>
          <w:szCs w:val="20"/>
          <w:lang w:val="es-US"/>
        </w:rPr>
      </w:pPr>
      <w:r w:rsidRPr="00021B5F">
        <w:rPr>
          <w:rFonts w:ascii="Cambria" w:hAnsi="Cambria"/>
          <w:b/>
          <w:sz w:val="20"/>
          <w:szCs w:val="20"/>
          <w:lang w:val="es-US"/>
        </w:rPr>
        <w:t>Personas privadas de libertad</w:t>
      </w:r>
    </w:p>
    <w:p w14:paraId="5186022E" w14:textId="77777777" w:rsidR="00F80845" w:rsidRPr="00021B5F" w:rsidRDefault="00F80845" w:rsidP="00F80845">
      <w:pPr>
        <w:rPr>
          <w:rFonts w:ascii="Cambria" w:hAnsi="Cambria"/>
          <w:b/>
          <w:sz w:val="20"/>
          <w:szCs w:val="20"/>
          <w:lang w:val="es-US"/>
        </w:rPr>
      </w:pPr>
    </w:p>
    <w:p w14:paraId="2997C4EB" w14:textId="77777777" w:rsidR="00F80845" w:rsidRPr="00021B5F" w:rsidRDefault="00F80845" w:rsidP="00190FBE">
      <w:pPr>
        <w:pStyle w:val="Normal1"/>
        <w:ind w:left="720"/>
        <w:rPr>
          <w:rFonts w:eastAsia="Cambria" w:cs="Cambria"/>
          <w:color w:val="000000" w:themeColor="text1"/>
          <w:lang w:val="es-US"/>
        </w:rPr>
      </w:pPr>
      <w:r w:rsidRPr="00021B5F">
        <w:rPr>
          <w:rFonts w:eastAsia="Cambria" w:cs="Cambria"/>
          <w:color w:val="000000" w:themeColor="text1"/>
          <w:lang w:val="es-US"/>
        </w:rPr>
        <w:t>Verificar inmediatamente que la aplicación de la detención preventiva se realice de conformidad con los estándares internacionales en la materia, es decir, excepcionalidad, legalidad, proporcionalidad y razonabilidad. En caso de que esta medida no responda únicamente a criterios de tipo procesal –como riesgo de fuga u obstaculización de la investigación– debe determinarse la aplicación de medidas alternativas a la misma.</w:t>
      </w:r>
    </w:p>
    <w:p w14:paraId="3E6A3939" w14:textId="77777777" w:rsidR="00F80845" w:rsidRPr="00021B5F" w:rsidRDefault="00F80845" w:rsidP="00190FBE">
      <w:pPr>
        <w:pStyle w:val="Normal1"/>
        <w:ind w:left="720"/>
        <w:rPr>
          <w:rFonts w:eastAsia="Cambria" w:cs="Cambria"/>
          <w:color w:val="000000" w:themeColor="text1"/>
          <w:lang w:val="es-US"/>
        </w:rPr>
      </w:pPr>
      <w:r w:rsidRPr="00021B5F">
        <w:rPr>
          <w:rFonts w:eastAsia="Cambria" w:cs="Cambria"/>
          <w:color w:val="000000" w:themeColor="text1"/>
          <w:lang w:val="es-US"/>
        </w:rPr>
        <w:t xml:space="preserve">Garantizar el debido proceso de las personas detenidas. En particular, informar inmediatamente a la persona detenida, sus familiares y representantes, sobre los motivos y razones de la detención. De igual forma, se debe asegurar una defensa adecuada que permita que las personas acusadas tengan contacto regular con su representante legal y se involucren en la preparación de sus respectivas audiencias. Además, es esencial que sus representantes legales tengan acceso irrestricto a las mismas. </w:t>
      </w:r>
    </w:p>
    <w:p w14:paraId="0C220EFC" w14:textId="77777777" w:rsidR="00F80845" w:rsidRPr="00021B5F" w:rsidRDefault="00F80845" w:rsidP="00190FBE">
      <w:pPr>
        <w:pStyle w:val="Normal1"/>
        <w:ind w:left="720"/>
        <w:rPr>
          <w:rFonts w:eastAsia="Cambria" w:cs="Cambria"/>
          <w:color w:val="000000" w:themeColor="text1"/>
          <w:lang w:val="es-US"/>
        </w:rPr>
      </w:pPr>
      <w:r w:rsidRPr="00021B5F">
        <w:rPr>
          <w:rFonts w:eastAsia="Cambria" w:cs="Cambria"/>
          <w:color w:val="000000" w:themeColor="text1"/>
          <w:lang w:val="es-US"/>
        </w:rPr>
        <w:t xml:space="preserve">Garantizar el trato digno a las personas bajo custodia del Estado. En lo particular, </w:t>
      </w:r>
      <w:proofErr w:type="gramStart"/>
      <w:r w:rsidRPr="00021B5F">
        <w:rPr>
          <w:rFonts w:eastAsia="Cambria" w:cs="Cambria"/>
          <w:color w:val="000000" w:themeColor="text1"/>
          <w:lang w:val="es-US"/>
        </w:rPr>
        <w:t>asegurar</w:t>
      </w:r>
      <w:proofErr w:type="gramEnd"/>
      <w:r w:rsidRPr="00021B5F">
        <w:rPr>
          <w:rFonts w:eastAsia="Cambria" w:cs="Cambria"/>
          <w:color w:val="000000" w:themeColor="text1"/>
          <w:lang w:val="es-US"/>
        </w:rPr>
        <w:t xml:space="preserve"> que reciban atención médica de acuerdo con sus condiciones de salud particulares, reciban alimentación suficiente y con alto valor nutrimental, y se encuentren en condiciones salubres. </w:t>
      </w:r>
    </w:p>
    <w:p w14:paraId="11A593C5" w14:textId="77777777" w:rsidR="00F80845" w:rsidRPr="00021B5F" w:rsidRDefault="00F80845" w:rsidP="00190FBE">
      <w:pPr>
        <w:pStyle w:val="Normal1"/>
        <w:ind w:left="720"/>
        <w:rPr>
          <w:rFonts w:eastAsia="Cambria" w:cs="Cambria"/>
          <w:color w:val="000000" w:themeColor="text1"/>
          <w:lang w:val="es-US"/>
        </w:rPr>
      </w:pPr>
      <w:r w:rsidRPr="00021B5F">
        <w:rPr>
          <w:rFonts w:eastAsia="Cambria" w:cs="Cambria"/>
          <w:color w:val="000000" w:themeColor="text1"/>
          <w:lang w:val="es-US"/>
        </w:rPr>
        <w:t>Crear las condiciones necesarias para hacer efectivo el contacto de las personas privadas de libertad con sus familias, a través de asegurar la existencia de un régimen adecuado, regular y previsible de visitas. En este sentido, las visitas deben de realizarse por lo menos, con la periodicidad señalada por el Reglamento Penitenciario, y tener lugar de forma digna y en condiciones que de ninguna manera resulten degradantes para las personas privadas de libertad. Asimismo, el Estado debe garantizar el ingreso de medicinas, alimentos e insumos de higiene personal.</w:t>
      </w:r>
    </w:p>
    <w:p w14:paraId="1822A537" w14:textId="01714236" w:rsidR="00F80845" w:rsidRPr="00021B5F" w:rsidRDefault="00F80845" w:rsidP="00190FBE">
      <w:pPr>
        <w:pStyle w:val="Normal1"/>
        <w:ind w:left="720"/>
        <w:rPr>
          <w:color w:val="000000"/>
          <w:lang w:val="es-US"/>
        </w:rPr>
      </w:pPr>
      <w:r w:rsidRPr="00021B5F">
        <w:rPr>
          <w:rFonts w:eastAsia="Cambria" w:cs="Cambria"/>
          <w:color w:val="000000" w:themeColor="text1"/>
          <w:lang w:val="es-US"/>
        </w:rPr>
        <w:t>Utilizar la medida de aislamiento vinculada con los regímenes de máxima seguridad, de manera excepcional, con base en una evaluación individualizada de riesgo, limitada al tiempo más breve posible, y como último recurso. Las órdenes de aislamiento deben ser autorizadas por autoridad competente, y estar sujetas a revisión independiente</w:t>
      </w:r>
      <w:r w:rsidRPr="00021B5F">
        <w:rPr>
          <w:color w:val="000000"/>
          <w:lang w:val="es-US"/>
        </w:rPr>
        <w:t>.</w:t>
      </w:r>
    </w:p>
    <w:p w14:paraId="04F40092" w14:textId="77777777" w:rsidR="007F6D31" w:rsidRPr="00021B5F" w:rsidRDefault="007F6D31" w:rsidP="00190FBE">
      <w:pPr>
        <w:pStyle w:val="Normal1"/>
        <w:ind w:left="720"/>
        <w:rPr>
          <w:lang w:val="es-US"/>
        </w:rPr>
      </w:pPr>
      <w:r w:rsidRPr="00021B5F">
        <w:rPr>
          <w:lang w:val="es-US"/>
        </w:rPr>
        <w:lastRenderedPageBreak/>
        <w:t xml:space="preserve">Adoptar todas las medidas necesarias e integrales para que los derechos de las mujeres detenidas sean efectivamente respetados y garantizados, a fin de que no sufran discriminación y sean protegidas contra todas las formas de violencia que pueden derivar de su condición de género. </w:t>
      </w:r>
    </w:p>
    <w:p w14:paraId="5CB7A364" w14:textId="77777777" w:rsidR="00F80845" w:rsidRPr="00021B5F" w:rsidRDefault="00F80845" w:rsidP="00F80845">
      <w:pPr>
        <w:rPr>
          <w:rFonts w:ascii="Cambria" w:hAnsi="Cambria"/>
          <w:b/>
          <w:sz w:val="20"/>
          <w:szCs w:val="20"/>
          <w:lang w:val="es-US"/>
        </w:rPr>
      </w:pPr>
    </w:p>
    <w:p w14:paraId="0C041EDB" w14:textId="77777777" w:rsidR="00F80845" w:rsidRPr="00021B5F" w:rsidRDefault="00F80845" w:rsidP="00F80845">
      <w:pPr>
        <w:rPr>
          <w:rFonts w:ascii="Cambria" w:hAnsi="Cambria"/>
          <w:b/>
          <w:sz w:val="20"/>
          <w:szCs w:val="20"/>
          <w:lang w:val="es-US"/>
        </w:rPr>
      </w:pPr>
      <w:r w:rsidRPr="00021B5F">
        <w:rPr>
          <w:rFonts w:ascii="Cambria" w:hAnsi="Cambria"/>
          <w:b/>
          <w:sz w:val="20"/>
          <w:szCs w:val="20"/>
          <w:lang w:val="es-US"/>
        </w:rPr>
        <w:t>Comunidades indígenas y afrodescendientes</w:t>
      </w:r>
    </w:p>
    <w:p w14:paraId="15205DC6" w14:textId="77777777" w:rsidR="00F80845" w:rsidRPr="00021B5F" w:rsidRDefault="00F80845" w:rsidP="00F80845">
      <w:pPr>
        <w:rPr>
          <w:rFonts w:ascii="Cambria" w:hAnsi="Cambria"/>
          <w:b/>
          <w:sz w:val="20"/>
          <w:szCs w:val="20"/>
          <w:lang w:val="es-US"/>
        </w:rPr>
      </w:pPr>
    </w:p>
    <w:p w14:paraId="15BA40D6" w14:textId="77777777" w:rsidR="00F80845" w:rsidRPr="00021B5F" w:rsidRDefault="00F80845" w:rsidP="00190FBE">
      <w:pPr>
        <w:pStyle w:val="Normal1"/>
        <w:ind w:left="720"/>
        <w:rPr>
          <w:rFonts w:eastAsia="Cambria" w:cs="Cambria"/>
          <w:color w:val="000000" w:themeColor="text1"/>
          <w:lang w:val="es-US"/>
        </w:rPr>
      </w:pPr>
      <w:r w:rsidRPr="00021B5F">
        <w:rPr>
          <w:color w:val="000000"/>
          <w:lang w:val="es-US"/>
        </w:rPr>
        <w:t xml:space="preserve">Garantizar el derecho al territorio de los pueblos indígenas y afrodescendientes como primer </w:t>
      </w:r>
      <w:r w:rsidRPr="00021B5F">
        <w:rPr>
          <w:rFonts w:eastAsia="Cambria" w:cs="Cambria"/>
          <w:color w:val="000000" w:themeColor="text1"/>
          <w:lang w:val="es-US"/>
        </w:rPr>
        <w:t>paso para resguardar sus derechos fundamentales. En particular, garantizar la completa y efectiva demarcación, titulación y saneamiento de sus territorios de conformidad con los estándares internacionales y las recomendaciones formuladas por los órganos del Sistema Interamericano.</w:t>
      </w:r>
    </w:p>
    <w:p w14:paraId="2556054B" w14:textId="77777777" w:rsidR="00F80845" w:rsidRPr="00021B5F" w:rsidRDefault="00F80845" w:rsidP="00190FBE">
      <w:pPr>
        <w:pStyle w:val="Normal1"/>
        <w:ind w:left="720"/>
        <w:rPr>
          <w:rFonts w:eastAsia="Cambria" w:cs="Cambria"/>
          <w:color w:val="000000" w:themeColor="text1"/>
          <w:lang w:val="es-US"/>
        </w:rPr>
      </w:pPr>
      <w:r w:rsidRPr="00021B5F">
        <w:rPr>
          <w:rFonts w:eastAsia="Cambria" w:cs="Cambria"/>
          <w:color w:val="000000" w:themeColor="text1"/>
          <w:lang w:val="es-US"/>
        </w:rPr>
        <w:t>Adoptar todas las medidas legislativas para hacer efectivo el derecho a la consulta y consentimiento previo, libre e informado de las comunidades indígenas, de conformidad con los estándares internacionales.</w:t>
      </w:r>
    </w:p>
    <w:p w14:paraId="7015E6E2" w14:textId="77777777" w:rsidR="00F80845" w:rsidRPr="00021B5F" w:rsidRDefault="00F80845" w:rsidP="00190FBE">
      <w:pPr>
        <w:pStyle w:val="Normal1"/>
        <w:ind w:left="720"/>
        <w:rPr>
          <w:rFonts w:eastAsia="Cambria" w:cs="Cambria"/>
          <w:color w:val="000000" w:themeColor="text1"/>
          <w:lang w:val="es-US"/>
        </w:rPr>
      </w:pPr>
      <w:r w:rsidRPr="00021B5F">
        <w:rPr>
          <w:rFonts w:eastAsia="Cambria" w:cs="Cambria"/>
          <w:color w:val="000000" w:themeColor="text1"/>
          <w:lang w:val="es-US"/>
        </w:rPr>
        <w:t xml:space="preserve">Garantizar el derecho a una vida libre de violencia a las comunidades indígenas, afrodescendientes y sus defensores frente amenazas, agresiones y otros actos de intimidación por terceros o empresas en sus territorios. </w:t>
      </w:r>
    </w:p>
    <w:p w14:paraId="134767BC" w14:textId="77777777" w:rsidR="00F80845" w:rsidRPr="00021B5F" w:rsidRDefault="00F80845" w:rsidP="00190FBE">
      <w:pPr>
        <w:pStyle w:val="Normal1"/>
        <w:ind w:left="720"/>
        <w:rPr>
          <w:color w:val="000000"/>
          <w:lang w:val="es-US"/>
        </w:rPr>
      </w:pPr>
      <w:r w:rsidRPr="00021B5F">
        <w:rPr>
          <w:rFonts w:eastAsia="Cambria" w:cs="Cambria"/>
          <w:color w:val="000000" w:themeColor="text1"/>
          <w:lang w:val="es-US"/>
        </w:rPr>
        <w:t>Dar cumplimiento efectivo a las medidas cautelares otorgadas por la Comisión Interamericana y las medidas provisionales de la Corte IDH en relación con las comunidades indígenas y afrodescendientes de la Costa Caribe. Ello, implica facilitar y garantizar la participación de los representantes de las</w:t>
      </w:r>
      <w:r w:rsidRPr="00021B5F">
        <w:rPr>
          <w:color w:val="000000"/>
          <w:lang w:val="es-US"/>
        </w:rPr>
        <w:t xml:space="preserve"> comunidades beneficiarias y sus defensores en el marco de su implementación.</w:t>
      </w:r>
    </w:p>
    <w:p w14:paraId="3563660C" w14:textId="77777777" w:rsidR="00F80845" w:rsidRPr="00021B5F" w:rsidRDefault="00F80845" w:rsidP="00F80845">
      <w:pPr>
        <w:rPr>
          <w:rFonts w:ascii="Cambria" w:hAnsi="Cambria"/>
          <w:b/>
          <w:sz w:val="20"/>
          <w:szCs w:val="20"/>
          <w:lang w:val="es-US"/>
        </w:rPr>
      </w:pPr>
      <w:r w:rsidRPr="00021B5F">
        <w:rPr>
          <w:rFonts w:ascii="Cambria" w:hAnsi="Cambria"/>
          <w:b/>
          <w:sz w:val="20"/>
          <w:szCs w:val="20"/>
          <w:lang w:val="es-US"/>
        </w:rPr>
        <w:t>Personas desplazadas internas, migrantes, solicitantes de asilo, refugiadas y beneficiarias de protección complementaria</w:t>
      </w:r>
    </w:p>
    <w:p w14:paraId="414EB087" w14:textId="77777777" w:rsidR="00F80845" w:rsidRPr="00021B5F" w:rsidRDefault="00F80845" w:rsidP="00F80845">
      <w:pPr>
        <w:rPr>
          <w:rFonts w:ascii="Cambria" w:hAnsi="Cambria"/>
          <w:sz w:val="20"/>
          <w:szCs w:val="20"/>
          <w:lang w:val="es-US"/>
        </w:rPr>
      </w:pPr>
    </w:p>
    <w:p w14:paraId="02D7008A" w14:textId="77777777" w:rsidR="00F80845" w:rsidRPr="00021B5F" w:rsidRDefault="00F80845" w:rsidP="00190FBE">
      <w:pPr>
        <w:pStyle w:val="Normal1"/>
        <w:ind w:left="720"/>
        <w:rPr>
          <w:rFonts w:eastAsia="Cambria" w:cs="Cambria"/>
          <w:color w:val="000000" w:themeColor="text1"/>
          <w:lang w:val="es-US"/>
        </w:rPr>
      </w:pPr>
      <w:r w:rsidRPr="00021B5F">
        <w:rPr>
          <w:color w:val="000000"/>
          <w:lang w:val="es-US"/>
        </w:rPr>
        <w:t xml:space="preserve">Abstenerse y cesar de manera inmediata la realización de actos de persecución en contra de </w:t>
      </w:r>
      <w:r w:rsidRPr="00021B5F">
        <w:rPr>
          <w:rFonts w:eastAsia="Cambria" w:cs="Cambria"/>
          <w:color w:val="000000" w:themeColor="text1"/>
          <w:lang w:val="es-US"/>
        </w:rPr>
        <w:t>personas que sean identificadas como opositoras y adoptar medidas eficaces para la protección de las personas que se encuentren en situaciones de persecución y riesgo.</w:t>
      </w:r>
    </w:p>
    <w:p w14:paraId="0D3C6B47" w14:textId="77777777" w:rsidR="00F80845" w:rsidRPr="00021B5F" w:rsidRDefault="00F80845" w:rsidP="00190FBE">
      <w:pPr>
        <w:pStyle w:val="Normal1"/>
        <w:ind w:left="720"/>
        <w:rPr>
          <w:rFonts w:eastAsia="Cambria" w:cs="Cambria"/>
          <w:color w:val="000000" w:themeColor="text1"/>
          <w:lang w:val="es-US"/>
        </w:rPr>
      </w:pPr>
      <w:r w:rsidRPr="00021B5F">
        <w:rPr>
          <w:rFonts w:eastAsia="Cambria" w:cs="Cambria"/>
          <w:color w:val="000000" w:themeColor="text1"/>
          <w:lang w:val="es-US"/>
        </w:rPr>
        <w:t>Proveer las garantías necesarias para que las personas puedan transitar y residir libremente en Nicaragua, lo que implica necesariamente abstenerse de continuar criminalizando y generando causas que ocasionan el desplazamiento forzado de personas nicaragüenses.</w:t>
      </w:r>
    </w:p>
    <w:p w14:paraId="61EC3EA9" w14:textId="77777777" w:rsidR="00F80845" w:rsidRPr="00021B5F" w:rsidRDefault="00F80845" w:rsidP="00190FBE">
      <w:pPr>
        <w:pStyle w:val="Normal1"/>
        <w:ind w:left="720"/>
        <w:rPr>
          <w:rFonts w:eastAsia="Cambria" w:cs="Cambria"/>
          <w:color w:val="000000" w:themeColor="text1"/>
          <w:lang w:val="es-US"/>
        </w:rPr>
      </w:pPr>
      <w:r w:rsidRPr="00021B5F">
        <w:rPr>
          <w:rFonts w:eastAsia="Cambria" w:cs="Cambria"/>
          <w:color w:val="000000" w:themeColor="text1"/>
          <w:lang w:val="es-US"/>
        </w:rPr>
        <w:t>Proteger y brindar asistencia humanitaria a las personas que se han visto o se verán forzadas a desplazarse internamente, así como investigar y sancionar los hechos violentos y que generan desplazamiento interno.</w:t>
      </w:r>
    </w:p>
    <w:p w14:paraId="3F2CCF3F" w14:textId="77777777" w:rsidR="00F80845" w:rsidRPr="00021B5F" w:rsidRDefault="00F80845" w:rsidP="00190FBE">
      <w:pPr>
        <w:pStyle w:val="Normal1"/>
        <w:ind w:left="720"/>
        <w:rPr>
          <w:rFonts w:eastAsia="Cambria" w:cs="Cambria"/>
          <w:color w:val="000000" w:themeColor="text1"/>
          <w:lang w:val="es-US"/>
        </w:rPr>
      </w:pPr>
      <w:r w:rsidRPr="00021B5F">
        <w:rPr>
          <w:rFonts w:eastAsia="Cambria" w:cs="Cambria"/>
          <w:color w:val="000000" w:themeColor="text1"/>
          <w:lang w:val="es-US"/>
        </w:rPr>
        <w:t>Garantizar que toda persona pueda salir libremente de territorio nicaragüense y a que se le respete su derecho a buscar y recibir asilo en territorio extranjero, de conformidad con lo establecido en el artículo 22.2 y 22.7 de la Convención Americana sobre Derechos Humanos.</w:t>
      </w:r>
    </w:p>
    <w:p w14:paraId="35178A17" w14:textId="77777777" w:rsidR="00F80845" w:rsidRPr="00021B5F" w:rsidRDefault="00F80845" w:rsidP="00190FBE">
      <w:pPr>
        <w:pStyle w:val="Normal1"/>
        <w:ind w:left="720"/>
        <w:rPr>
          <w:rFonts w:eastAsia="Cambria" w:cs="Cambria"/>
          <w:color w:val="000000" w:themeColor="text1"/>
          <w:lang w:val="es-US"/>
        </w:rPr>
      </w:pPr>
      <w:r w:rsidRPr="00021B5F">
        <w:rPr>
          <w:rFonts w:eastAsia="Cambria" w:cs="Cambria"/>
          <w:color w:val="000000" w:themeColor="text1"/>
          <w:lang w:val="es-US"/>
        </w:rPr>
        <w:t>Garantizar el derecho de retorno voluntario y seguro de sus nacionales, lo que implica garantías reales de que no serán objeto de persecución una vez que regresen a territorio nicaragüense.</w:t>
      </w:r>
    </w:p>
    <w:p w14:paraId="57AA228D" w14:textId="446A6869" w:rsidR="00CF4F2C" w:rsidRPr="00021B5F" w:rsidRDefault="00F80845" w:rsidP="00190FBE">
      <w:pPr>
        <w:pStyle w:val="Normal1"/>
        <w:ind w:left="720"/>
        <w:rPr>
          <w:color w:val="000000"/>
          <w:lang w:val="es-US"/>
        </w:rPr>
      </w:pPr>
      <w:r w:rsidRPr="00021B5F">
        <w:rPr>
          <w:rFonts w:eastAsia="Cambria" w:cs="Cambria"/>
          <w:color w:val="000000" w:themeColor="text1"/>
          <w:lang w:val="es-US"/>
        </w:rPr>
        <w:t>Garantizar la vida e integridad de su nacionales que retornan en el marco de la pandemia del COVID-19, en particular mediante de protocolos médicos y sanitarios con ese fin; los cuales deben ser objetivos, transparentes</w:t>
      </w:r>
      <w:r w:rsidRPr="00021B5F">
        <w:rPr>
          <w:color w:val="000000"/>
          <w:lang w:val="es-US"/>
        </w:rPr>
        <w:t xml:space="preserve"> y de acceso público, integrando una perspectiva intercultural; evitando con ello que las personas que retornan permanezcan en espera y al arbitrio de la decisión de las autoridades para cada caso. </w:t>
      </w:r>
    </w:p>
    <w:sectPr w:rsidR="00CF4F2C" w:rsidRPr="00021B5F" w:rsidSect="004A33F7">
      <w:headerReference w:type="default" r:id="rId9"/>
      <w:footerReference w:type="default" r:id="rId10"/>
      <w:headerReference w:type="first" r:id="rId11"/>
      <w:pgSz w:w="12240" w:h="15840"/>
      <w:pgMar w:top="1440" w:right="1440" w:bottom="1440" w:left="1440" w:header="708" w:footer="708" w:gutter="0"/>
      <w:pgNumType w:start="814"/>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0A23D5" w14:textId="77777777" w:rsidR="003E29FD" w:rsidRDefault="003E29FD" w:rsidP="00672733">
      <w:r>
        <w:separator/>
      </w:r>
    </w:p>
  </w:endnote>
  <w:endnote w:type="continuationSeparator" w:id="0">
    <w:p w14:paraId="0F884951" w14:textId="77777777" w:rsidR="003E29FD" w:rsidRDefault="003E29FD" w:rsidP="00672733">
      <w:r>
        <w:continuationSeparator/>
      </w:r>
    </w:p>
  </w:endnote>
  <w:endnote w:type="continuationNotice" w:id="1">
    <w:p w14:paraId="6C943F6B" w14:textId="77777777" w:rsidR="003E29FD" w:rsidRDefault="003E29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Apple Color Emoji">
    <w:altName w:val="Calibri"/>
    <w:charset w:val="00"/>
    <w:family w:val="auto"/>
    <w:pitch w:val="variable"/>
    <w:sig w:usb0="00000003" w:usb1="18000000" w:usb2="14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13522" w14:textId="26FE6305" w:rsidR="00E516AB" w:rsidRPr="004A4C3A" w:rsidRDefault="00E516AB" w:rsidP="004A4C3A">
    <w:pPr>
      <w:pStyle w:val="Footer"/>
      <w:tabs>
        <w:tab w:val="clear" w:pos="4680"/>
        <w:tab w:val="clear" w:pos="9360"/>
      </w:tabs>
      <w:jc w:val="center"/>
      <w:rPr>
        <w:caps/>
        <w:noProof/>
        <w:color w:val="000000" w:themeColor="text1"/>
        <w:sz w:val="20"/>
        <w:szCs w:val="20"/>
      </w:rPr>
    </w:pPr>
    <w:r w:rsidRPr="00E516AB">
      <w:rPr>
        <w:caps/>
        <w:color w:val="000000" w:themeColor="text1"/>
        <w:sz w:val="20"/>
        <w:szCs w:val="20"/>
      </w:rPr>
      <w:fldChar w:fldCharType="begin"/>
    </w:r>
    <w:r w:rsidRPr="00E516AB">
      <w:rPr>
        <w:caps/>
        <w:color w:val="000000" w:themeColor="text1"/>
        <w:sz w:val="20"/>
        <w:szCs w:val="20"/>
      </w:rPr>
      <w:instrText xml:space="preserve"> PAGE   \* MERGEFORMAT </w:instrText>
    </w:r>
    <w:r w:rsidRPr="00E516AB">
      <w:rPr>
        <w:caps/>
        <w:color w:val="000000" w:themeColor="text1"/>
        <w:sz w:val="20"/>
        <w:szCs w:val="20"/>
      </w:rPr>
      <w:fldChar w:fldCharType="separate"/>
    </w:r>
    <w:r w:rsidR="00EA0262">
      <w:rPr>
        <w:caps/>
        <w:noProof/>
        <w:color w:val="000000" w:themeColor="text1"/>
        <w:sz w:val="20"/>
        <w:szCs w:val="20"/>
      </w:rPr>
      <w:t>2</w:t>
    </w:r>
    <w:r w:rsidRPr="00E516AB">
      <w:rPr>
        <w:caps/>
        <w:noProof/>
        <w:color w:val="000000" w:themeColor="text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D1E6BF" w14:textId="77777777" w:rsidR="003E29FD" w:rsidRDefault="003E29FD" w:rsidP="00672733">
      <w:r>
        <w:separator/>
      </w:r>
    </w:p>
  </w:footnote>
  <w:footnote w:type="continuationSeparator" w:id="0">
    <w:p w14:paraId="2D61FD22" w14:textId="77777777" w:rsidR="003E29FD" w:rsidRDefault="003E29FD" w:rsidP="00672733">
      <w:r>
        <w:continuationSeparator/>
      </w:r>
    </w:p>
  </w:footnote>
  <w:footnote w:type="continuationNotice" w:id="1">
    <w:p w14:paraId="55ED679A" w14:textId="77777777" w:rsidR="003E29FD" w:rsidRDefault="003E29FD"/>
  </w:footnote>
  <w:footnote w:id="2">
    <w:p w14:paraId="66FFA510" w14:textId="1075694F" w:rsidR="00DA22E9" w:rsidRPr="00BF2810" w:rsidRDefault="00DA22E9" w:rsidP="00F3348D">
      <w:pPr>
        <w:spacing w:after="120"/>
        <w:ind w:firstLine="720"/>
        <w:jc w:val="both"/>
        <w:rPr>
          <w:rFonts w:ascii="Cambria" w:hAnsi="Cambria" w:cstheme="minorHAnsi"/>
          <w:b/>
          <w:bCs/>
          <w:color w:val="0000FF"/>
          <w:sz w:val="16"/>
          <w:szCs w:val="16"/>
          <w:u w:val="single"/>
          <w:lang w:val="pt-BR"/>
        </w:rPr>
      </w:pPr>
      <w:r w:rsidRPr="00BF2810">
        <w:rPr>
          <w:rStyle w:val="FootnoteReference"/>
          <w:rFonts w:ascii="Cambria" w:hAnsi="Cambria" w:cstheme="minorHAnsi"/>
          <w:sz w:val="16"/>
          <w:szCs w:val="16"/>
        </w:rPr>
        <w:footnoteRef/>
      </w:r>
      <w:r w:rsidRPr="00BF2810">
        <w:rPr>
          <w:rFonts w:ascii="Cambria" w:hAnsi="Cambria" w:cstheme="minorHAnsi"/>
          <w:sz w:val="16"/>
          <w:szCs w:val="16"/>
          <w:lang w:val="pt-BR"/>
        </w:rPr>
        <w:t xml:space="preserve"> ACNUR, </w:t>
      </w:r>
      <w:hyperlink r:id="rId1" w:history="1">
        <w:r w:rsidRPr="00BF2810">
          <w:rPr>
            <w:rStyle w:val="Hyperlink"/>
            <w:rFonts w:ascii="Cambria" w:hAnsi="Cambria" w:cstheme="minorHAnsi"/>
            <w:sz w:val="16"/>
            <w:szCs w:val="16"/>
            <w:lang w:val="pt-BR"/>
          </w:rPr>
          <w:t>Nicaragua Situation Operational Update, January – June 2021</w:t>
        </w:r>
      </w:hyperlink>
      <w:r w:rsidRPr="00BF2810">
        <w:rPr>
          <w:rFonts w:ascii="Cambria" w:hAnsi="Cambria" w:cstheme="minorHAnsi"/>
          <w:sz w:val="16"/>
          <w:szCs w:val="16"/>
          <w:lang w:val="pt-BR"/>
        </w:rPr>
        <w:t>, 31 de Agosto de 2021.</w:t>
      </w:r>
    </w:p>
  </w:footnote>
  <w:footnote w:id="3">
    <w:p w14:paraId="12AB1AB0" w14:textId="792779B2" w:rsidR="00F70801" w:rsidRPr="00BF2810" w:rsidRDefault="00F70801" w:rsidP="00F3348D">
      <w:pPr>
        <w:pStyle w:val="NormalWeb"/>
        <w:spacing w:after="120"/>
        <w:ind w:firstLine="720"/>
        <w:jc w:val="both"/>
        <w:rPr>
          <w:rFonts w:ascii="Cambria" w:eastAsia="Times New Roman" w:hAnsi="Cambria"/>
          <w:sz w:val="16"/>
          <w:szCs w:val="16"/>
          <w:lang w:val="es-US" w:eastAsia="es-ES_tradnl"/>
        </w:rPr>
      </w:pPr>
      <w:r w:rsidRPr="00BF2810">
        <w:rPr>
          <w:rStyle w:val="FootnoteReference"/>
          <w:rFonts w:ascii="Cambria" w:hAnsi="Cambria"/>
          <w:sz w:val="16"/>
          <w:szCs w:val="16"/>
        </w:rPr>
        <w:footnoteRef/>
      </w:r>
      <w:r w:rsidRPr="00BF2810">
        <w:rPr>
          <w:rFonts w:ascii="Cambria" w:hAnsi="Cambria"/>
          <w:sz w:val="16"/>
          <w:szCs w:val="16"/>
          <w:lang w:val="es-US"/>
        </w:rPr>
        <w:t xml:space="preserve"> CIDH, </w:t>
      </w:r>
      <w:hyperlink r:id="rId2" w:history="1">
        <w:r w:rsidRPr="00BF2810">
          <w:rPr>
            <w:rStyle w:val="Hyperlink"/>
            <w:rFonts w:ascii="Cambria" w:eastAsia="Times New Roman" w:hAnsi="Cambria"/>
            <w:sz w:val="16"/>
            <w:szCs w:val="16"/>
            <w:lang w:val="es-US" w:eastAsia="es-ES_tradnl"/>
          </w:rPr>
          <w:t xml:space="preserve">Nicaragua: </w:t>
        </w:r>
        <w:proofErr w:type="spellStart"/>
        <w:r w:rsidRPr="00BF2810">
          <w:rPr>
            <w:rStyle w:val="Hyperlink"/>
            <w:rFonts w:ascii="Cambria" w:eastAsia="Times New Roman" w:hAnsi="Cambria"/>
            <w:sz w:val="16"/>
            <w:szCs w:val="16"/>
            <w:lang w:val="es-US" w:eastAsia="es-ES_tradnl"/>
          </w:rPr>
          <w:t>Concentración</w:t>
        </w:r>
        <w:proofErr w:type="spellEnd"/>
        <w:r w:rsidRPr="00BF2810">
          <w:rPr>
            <w:rStyle w:val="Hyperlink"/>
            <w:rFonts w:ascii="Cambria" w:eastAsia="Times New Roman" w:hAnsi="Cambria"/>
            <w:sz w:val="16"/>
            <w:szCs w:val="16"/>
            <w:lang w:val="es-US" w:eastAsia="es-ES_tradnl"/>
          </w:rPr>
          <w:t xml:space="preserve"> del poder y debilitamiento del Estado de Derecho</w:t>
        </w:r>
      </w:hyperlink>
      <w:r w:rsidRPr="00BF2810">
        <w:rPr>
          <w:rFonts w:ascii="Cambria" w:eastAsia="Times New Roman" w:hAnsi="Cambria"/>
          <w:sz w:val="16"/>
          <w:szCs w:val="16"/>
          <w:lang w:val="es-US" w:eastAsia="es-ES_tradnl"/>
        </w:rPr>
        <w:t>, OEA/</w:t>
      </w:r>
      <w:proofErr w:type="spellStart"/>
      <w:r w:rsidRPr="00BF2810">
        <w:rPr>
          <w:rFonts w:ascii="Cambria" w:eastAsia="Times New Roman" w:hAnsi="Cambria"/>
          <w:sz w:val="16"/>
          <w:szCs w:val="16"/>
          <w:lang w:val="es-US" w:eastAsia="es-ES_tradnl"/>
        </w:rPr>
        <w:t>Ser.L</w:t>
      </w:r>
      <w:proofErr w:type="spellEnd"/>
      <w:r w:rsidRPr="00BF2810">
        <w:rPr>
          <w:rFonts w:ascii="Cambria" w:eastAsia="Times New Roman" w:hAnsi="Cambria"/>
          <w:sz w:val="16"/>
          <w:szCs w:val="16"/>
          <w:lang w:val="es-US" w:eastAsia="es-ES_tradnl"/>
        </w:rPr>
        <w:t>/V/II. Doc. 288, 25 octubre 2021</w:t>
      </w:r>
      <w:r w:rsidR="001A5DB1" w:rsidRPr="00BF2810">
        <w:rPr>
          <w:rFonts w:ascii="Cambria" w:eastAsia="Times New Roman" w:hAnsi="Cambria"/>
          <w:sz w:val="16"/>
          <w:szCs w:val="16"/>
          <w:lang w:val="es-US" w:eastAsia="es-ES_tradnl"/>
        </w:rPr>
        <w:t xml:space="preserve">, </w:t>
      </w:r>
      <w:proofErr w:type="spellStart"/>
      <w:r w:rsidR="001A5DB1" w:rsidRPr="00BF2810">
        <w:rPr>
          <w:rFonts w:ascii="Cambria" w:eastAsia="Times New Roman" w:hAnsi="Cambria"/>
          <w:sz w:val="16"/>
          <w:szCs w:val="16"/>
          <w:lang w:val="es-US" w:eastAsia="es-ES_tradnl"/>
        </w:rPr>
        <w:t>parr</w:t>
      </w:r>
      <w:proofErr w:type="spellEnd"/>
      <w:r w:rsidR="001A5DB1" w:rsidRPr="00BF2810">
        <w:rPr>
          <w:rFonts w:ascii="Cambria" w:eastAsia="Times New Roman" w:hAnsi="Cambria"/>
          <w:sz w:val="16"/>
          <w:szCs w:val="16"/>
          <w:lang w:val="es-US" w:eastAsia="es-ES_tradnl"/>
        </w:rPr>
        <w:t>. 122 y Recomendación no. 2.</w:t>
      </w:r>
    </w:p>
  </w:footnote>
  <w:footnote w:id="4">
    <w:p w14:paraId="03A1F84E" w14:textId="2FBAB513" w:rsidR="00F70801" w:rsidRPr="00BF2810" w:rsidRDefault="00F70801" w:rsidP="00F3348D">
      <w:pPr>
        <w:pStyle w:val="Heading4"/>
        <w:spacing w:before="0" w:after="120" w:line="240" w:lineRule="auto"/>
        <w:ind w:firstLine="720"/>
        <w:jc w:val="both"/>
        <w:rPr>
          <w:rFonts w:ascii="Cambria" w:hAnsi="Cambria" w:cs="Tahoma"/>
          <w:color w:val="333333"/>
          <w:sz w:val="16"/>
          <w:szCs w:val="16"/>
        </w:rPr>
      </w:pPr>
      <w:r w:rsidRPr="00BF2810">
        <w:rPr>
          <w:rStyle w:val="FootnoteReference"/>
          <w:rFonts w:ascii="Cambria" w:hAnsi="Cambria"/>
          <w:sz w:val="16"/>
          <w:szCs w:val="16"/>
        </w:rPr>
        <w:footnoteRef/>
      </w:r>
      <w:r w:rsidRPr="00BF2810">
        <w:rPr>
          <w:rFonts w:ascii="Cambria" w:hAnsi="Cambria"/>
          <w:sz w:val="16"/>
          <w:szCs w:val="16"/>
        </w:rPr>
        <w:t xml:space="preserve"> </w:t>
      </w:r>
      <w:r w:rsidR="001A5DB1" w:rsidRPr="00BF2810">
        <w:rPr>
          <w:rFonts w:ascii="Cambria" w:hAnsi="Cambria"/>
          <w:b w:val="0"/>
          <w:bCs/>
          <w:sz w:val="16"/>
          <w:szCs w:val="16"/>
        </w:rPr>
        <w:t xml:space="preserve">OEA, </w:t>
      </w:r>
      <w:r w:rsidRPr="00BF2810">
        <w:rPr>
          <w:rFonts w:ascii="Cambria" w:hAnsi="Cambria" w:cs="Tahoma"/>
          <w:b w:val="0"/>
          <w:bCs/>
          <w:color w:val="333333"/>
          <w:sz w:val="16"/>
          <w:szCs w:val="16"/>
        </w:rPr>
        <w:t>Resolución "</w:t>
      </w:r>
      <w:hyperlink r:id="rId3" w:history="1">
        <w:r w:rsidRPr="00BF2810">
          <w:rPr>
            <w:rStyle w:val="Hyperlink"/>
            <w:rFonts w:ascii="Cambria" w:hAnsi="Cambria" w:cs="Tahoma"/>
            <w:b w:val="0"/>
            <w:bCs/>
            <w:sz w:val="16"/>
            <w:szCs w:val="16"/>
          </w:rPr>
          <w:t>La Situación en Nicaragua</w:t>
        </w:r>
      </w:hyperlink>
      <w:proofErr w:type="gramStart"/>
      <w:r w:rsidRPr="00BF2810">
        <w:rPr>
          <w:rFonts w:ascii="Cambria" w:hAnsi="Cambria" w:cs="Tahoma"/>
          <w:b w:val="0"/>
          <w:bCs/>
          <w:color w:val="333333"/>
          <w:sz w:val="16"/>
          <w:szCs w:val="16"/>
        </w:rPr>
        <w:t>"</w:t>
      </w:r>
      <w:r w:rsidR="001A5DB1" w:rsidRPr="00BF2810">
        <w:rPr>
          <w:rFonts w:ascii="Cambria" w:hAnsi="Cambria" w:cs="Tahoma"/>
          <w:b w:val="0"/>
          <w:bCs/>
          <w:color w:val="333333"/>
          <w:sz w:val="16"/>
          <w:szCs w:val="16"/>
        </w:rPr>
        <w:t>.</w:t>
      </w:r>
      <w:r w:rsidRPr="00BF2810">
        <w:rPr>
          <w:rFonts w:ascii="Cambria" w:hAnsi="Cambria" w:cs="Tahoma"/>
          <w:b w:val="0"/>
          <w:bCs/>
          <w:color w:val="333333"/>
          <w:sz w:val="16"/>
          <w:szCs w:val="16"/>
          <w:lang w:val="es-US"/>
        </w:rPr>
        <w:t>Aprobada</w:t>
      </w:r>
      <w:proofErr w:type="gramEnd"/>
      <w:r w:rsidRPr="00BF2810">
        <w:rPr>
          <w:rFonts w:ascii="Cambria" w:hAnsi="Cambria" w:cs="Tahoma"/>
          <w:b w:val="0"/>
          <w:bCs/>
          <w:color w:val="333333"/>
          <w:sz w:val="16"/>
          <w:szCs w:val="16"/>
          <w:lang w:val="es-US"/>
        </w:rPr>
        <w:t xml:space="preserve"> por el Consejo Permanente de la OEA en la sesión ordinaria virtual celebrada el 20 de octubre de 2021</w:t>
      </w:r>
      <w:r w:rsidR="001A5DB1" w:rsidRPr="00BF2810">
        <w:rPr>
          <w:rFonts w:ascii="Cambria" w:hAnsi="Cambria" w:cs="Tahoma"/>
          <w:b w:val="0"/>
          <w:bCs/>
          <w:color w:val="333333"/>
          <w:sz w:val="16"/>
          <w:szCs w:val="16"/>
          <w:lang w:val="es-US"/>
        </w:rPr>
        <w:t>.</w:t>
      </w:r>
    </w:p>
  </w:footnote>
  <w:footnote w:id="5">
    <w:p w14:paraId="3EE96A78" w14:textId="25EA22E4" w:rsidR="001A5DB1" w:rsidRPr="00BF2810" w:rsidRDefault="001A5DB1" w:rsidP="00F3348D">
      <w:pPr>
        <w:pStyle w:val="FootnoteText"/>
        <w:spacing w:after="120"/>
        <w:ind w:firstLine="720"/>
        <w:jc w:val="both"/>
        <w:rPr>
          <w:rFonts w:ascii="Cambria" w:hAnsi="Cambria"/>
          <w:sz w:val="16"/>
          <w:szCs w:val="16"/>
          <w:lang w:val="es-419"/>
        </w:rPr>
      </w:pPr>
      <w:r w:rsidRPr="00BF2810">
        <w:rPr>
          <w:rStyle w:val="FootnoteReference"/>
          <w:rFonts w:ascii="Cambria" w:hAnsi="Cambria"/>
          <w:sz w:val="16"/>
          <w:szCs w:val="16"/>
        </w:rPr>
        <w:footnoteRef/>
      </w:r>
      <w:r w:rsidRPr="00BF2810">
        <w:rPr>
          <w:rFonts w:ascii="Cambria" w:hAnsi="Cambria"/>
          <w:sz w:val="16"/>
          <w:szCs w:val="16"/>
          <w:lang w:val="es-419"/>
        </w:rPr>
        <w:t xml:space="preserve"> CIDH, Comunicado de prensa no. </w:t>
      </w:r>
      <w:hyperlink r:id="rId4" w:tgtFrame="_Blank" w:history="1">
        <w:r w:rsidRPr="00BF2810">
          <w:rPr>
            <w:rStyle w:val="Hyperlink"/>
            <w:rFonts w:ascii="Cambria" w:hAnsi="Cambria" w:cs="Tahoma"/>
            <w:color w:val="0D499C"/>
            <w:sz w:val="16"/>
            <w:szCs w:val="16"/>
            <w:lang w:val="es-US"/>
          </w:rPr>
          <w:t>300/21 - La CIDH condena las violaciones a los derechos humanos denunciadas durante las elecciones en Nicaragua.</w:t>
        </w:r>
      </w:hyperlink>
      <w:r w:rsidRPr="00BF2810">
        <w:rPr>
          <w:rFonts w:ascii="Cambria" w:hAnsi="Cambria" w:cs="Tahoma"/>
          <w:color w:val="222222"/>
          <w:sz w:val="16"/>
          <w:szCs w:val="16"/>
          <w:lang w:val="es-US"/>
        </w:rPr>
        <w:t xml:space="preserve"> Washington, D.C., 10 de noviembre de 2021</w:t>
      </w:r>
    </w:p>
  </w:footnote>
  <w:footnote w:id="6">
    <w:p w14:paraId="03B34CE3" w14:textId="22494D49" w:rsidR="005D0BAE" w:rsidRPr="00BF2810" w:rsidRDefault="005D0BAE" w:rsidP="00F3348D">
      <w:pPr>
        <w:pStyle w:val="FootnoteText"/>
        <w:spacing w:after="120"/>
        <w:ind w:firstLine="720"/>
        <w:jc w:val="both"/>
        <w:rPr>
          <w:rFonts w:ascii="Cambria" w:hAnsi="Cambria"/>
          <w:sz w:val="16"/>
          <w:szCs w:val="16"/>
          <w:lang w:val="es-419"/>
        </w:rPr>
      </w:pPr>
      <w:r w:rsidRPr="00BF2810">
        <w:rPr>
          <w:rStyle w:val="FootnoteReference"/>
          <w:rFonts w:ascii="Cambria" w:hAnsi="Cambria"/>
          <w:sz w:val="16"/>
          <w:szCs w:val="16"/>
        </w:rPr>
        <w:footnoteRef/>
      </w:r>
      <w:r w:rsidRPr="00BF2810">
        <w:rPr>
          <w:rFonts w:ascii="Cambria" w:hAnsi="Cambria"/>
          <w:sz w:val="16"/>
          <w:szCs w:val="16"/>
          <w:lang w:val="es-419"/>
        </w:rPr>
        <w:t xml:space="preserve"> CIDH, Comunicado de prensa no. </w:t>
      </w:r>
      <w:hyperlink r:id="rId5" w:tgtFrame="_Blank" w:history="1">
        <w:r w:rsidRPr="00BF2810">
          <w:rPr>
            <w:rStyle w:val="Hyperlink"/>
            <w:rFonts w:ascii="Cambria" w:hAnsi="Cambria" w:cs="Tahoma"/>
            <w:color w:val="0D499C"/>
            <w:sz w:val="16"/>
            <w:szCs w:val="16"/>
            <w:lang w:val="es-US"/>
          </w:rPr>
          <w:t>300/21 - La CIDH condena las violaciones a los derechos humanos denunciadas durante las elecciones en Nicaragua.</w:t>
        </w:r>
      </w:hyperlink>
      <w:r w:rsidRPr="00BF2810">
        <w:rPr>
          <w:rFonts w:ascii="Cambria" w:hAnsi="Cambria" w:cs="Tahoma"/>
          <w:color w:val="222222"/>
          <w:sz w:val="16"/>
          <w:szCs w:val="16"/>
          <w:lang w:val="es-US"/>
        </w:rPr>
        <w:t xml:space="preserve"> Washington, D.C., 10 de noviembre de 2021</w:t>
      </w:r>
    </w:p>
  </w:footnote>
  <w:footnote w:id="7">
    <w:p w14:paraId="0615B90E" w14:textId="6FDEBED1" w:rsidR="008A74AB" w:rsidRPr="00BF2810" w:rsidRDefault="008A74AB" w:rsidP="00F3348D">
      <w:pPr>
        <w:pStyle w:val="FootnoteText"/>
        <w:spacing w:after="120"/>
        <w:ind w:firstLine="720"/>
        <w:jc w:val="both"/>
        <w:rPr>
          <w:rFonts w:ascii="Cambria" w:hAnsi="Cambria"/>
          <w:sz w:val="16"/>
          <w:szCs w:val="16"/>
          <w:lang w:val="es-US"/>
        </w:rPr>
      </w:pPr>
      <w:r w:rsidRPr="00BF2810">
        <w:rPr>
          <w:rStyle w:val="FootnoteReference"/>
          <w:rFonts w:ascii="Cambria" w:hAnsi="Cambria"/>
          <w:sz w:val="16"/>
          <w:szCs w:val="16"/>
        </w:rPr>
        <w:footnoteRef/>
      </w:r>
      <w:r w:rsidRPr="00BF2810">
        <w:rPr>
          <w:rFonts w:ascii="Cambria" w:hAnsi="Cambria"/>
          <w:sz w:val="16"/>
          <w:szCs w:val="16"/>
          <w:lang w:val="es-US"/>
        </w:rPr>
        <w:t xml:space="preserve"> </w:t>
      </w:r>
      <w:r w:rsidR="00D07377" w:rsidRPr="00BF2810">
        <w:rPr>
          <w:rFonts w:ascii="Cambria" w:hAnsi="Cambria"/>
          <w:sz w:val="16"/>
          <w:szCs w:val="16"/>
          <w:lang w:val="es-US"/>
        </w:rPr>
        <w:t>BBC News, “</w:t>
      </w:r>
      <w:hyperlink r:id="rId6" w:history="1">
        <w:r w:rsidR="00D07377" w:rsidRPr="00BF2810">
          <w:rPr>
            <w:rStyle w:val="Hyperlink"/>
            <w:rFonts w:ascii="Cambria" w:hAnsi="Cambria"/>
            <w:sz w:val="16"/>
            <w:szCs w:val="16"/>
            <w:lang w:val="es-US"/>
          </w:rPr>
          <w:t>Elecciones en Nicaragua: el recuento en Nicaragua da a Ortega una aplastante victoria en unas elecciones que EE.UU. califica de "pantomima"</w:t>
        </w:r>
      </w:hyperlink>
      <w:r w:rsidR="00D07377" w:rsidRPr="00BF2810">
        <w:rPr>
          <w:rFonts w:ascii="Cambria" w:hAnsi="Cambria"/>
          <w:sz w:val="16"/>
          <w:szCs w:val="16"/>
          <w:lang w:val="es-US"/>
        </w:rPr>
        <w:t xml:space="preserve">, 8 de noviembre de 2021; </w:t>
      </w:r>
      <w:r w:rsidR="0088106B" w:rsidRPr="00BF2810">
        <w:rPr>
          <w:rFonts w:ascii="Cambria" w:hAnsi="Cambria"/>
          <w:sz w:val="16"/>
          <w:szCs w:val="16"/>
          <w:lang w:val="es-US"/>
        </w:rPr>
        <w:t>France 24, “</w:t>
      </w:r>
      <w:hyperlink r:id="rId7" w:history="1">
        <w:r w:rsidR="0088106B" w:rsidRPr="00BF2810">
          <w:rPr>
            <w:rStyle w:val="Hyperlink"/>
            <w:rFonts w:ascii="Cambria" w:hAnsi="Cambria"/>
            <w:sz w:val="16"/>
            <w:szCs w:val="16"/>
            <w:lang w:val="es-US"/>
          </w:rPr>
          <w:t>Nicaragua: Daniel Ortega es reelegido con 75 % de los votos tras unos comicios sin oposición</w:t>
        </w:r>
      </w:hyperlink>
      <w:r w:rsidR="0088106B" w:rsidRPr="00BF2810">
        <w:rPr>
          <w:rFonts w:ascii="Cambria" w:hAnsi="Cambria"/>
          <w:sz w:val="16"/>
          <w:szCs w:val="16"/>
          <w:lang w:val="es-US"/>
        </w:rPr>
        <w:t>”, 8 de noviembre de 2021.</w:t>
      </w:r>
    </w:p>
  </w:footnote>
  <w:footnote w:id="8">
    <w:p w14:paraId="219FA003" w14:textId="4670EDFC" w:rsidR="005D0BAE" w:rsidRPr="00BF2810" w:rsidRDefault="005D0BAE" w:rsidP="00F3348D">
      <w:pPr>
        <w:pStyle w:val="FootnoteText"/>
        <w:spacing w:after="120"/>
        <w:ind w:firstLine="720"/>
        <w:jc w:val="both"/>
        <w:rPr>
          <w:rFonts w:ascii="Cambria" w:hAnsi="Cambria"/>
          <w:sz w:val="16"/>
          <w:szCs w:val="16"/>
          <w:lang w:val="es-US"/>
        </w:rPr>
      </w:pPr>
      <w:r w:rsidRPr="00BF2810">
        <w:rPr>
          <w:rStyle w:val="FootnoteReference"/>
          <w:rFonts w:ascii="Cambria" w:hAnsi="Cambria"/>
          <w:sz w:val="16"/>
          <w:szCs w:val="16"/>
        </w:rPr>
        <w:footnoteRef/>
      </w:r>
      <w:r w:rsidRPr="00BF2810">
        <w:rPr>
          <w:rFonts w:ascii="Cambria" w:hAnsi="Cambria"/>
          <w:sz w:val="16"/>
          <w:szCs w:val="16"/>
          <w:lang w:val="es-US"/>
        </w:rPr>
        <w:t xml:space="preserve"> OEA, </w:t>
      </w:r>
      <w:r w:rsidRPr="00BF2810">
        <w:rPr>
          <w:rFonts w:ascii="Cambria" w:eastAsia="Times New Roman" w:hAnsi="Cambria"/>
          <w:color w:val="000000" w:themeColor="text1"/>
          <w:sz w:val="16"/>
          <w:szCs w:val="16"/>
          <w:shd w:val="clear" w:color="auto" w:fill="FDFDFD"/>
          <w:lang w:val="es-ES" w:eastAsia="es-ES_tradnl"/>
        </w:rPr>
        <w:t>Departamento para la Cooperación y Observación Electoral (DECO), Informe Nicaragua, 8 de noviembre de 2021. En archivo de la CIDH.</w:t>
      </w:r>
    </w:p>
  </w:footnote>
  <w:footnote w:id="9">
    <w:p w14:paraId="5EDBDA48" w14:textId="4FC3F7E4" w:rsidR="00CB473E" w:rsidRPr="00BF2810" w:rsidRDefault="00CB473E" w:rsidP="00F3348D">
      <w:pPr>
        <w:pStyle w:val="FootnoteText"/>
        <w:spacing w:after="120"/>
        <w:ind w:firstLine="720"/>
        <w:jc w:val="both"/>
        <w:rPr>
          <w:rFonts w:ascii="Cambria" w:hAnsi="Cambria"/>
          <w:sz w:val="16"/>
          <w:szCs w:val="16"/>
          <w:lang w:val="es-US"/>
        </w:rPr>
      </w:pPr>
      <w:r w:rsidRPr="00BF2810">
        <w:rPr>
          <w:rStyle w:val="FootnoteReference"/>
          <w:rFonts w:ascii="Cambria" w:hAnsi="Cambria"/>
          <w:sz w:val="16"/>
          <w:szCs w:val="16"/>
        </w:rPr>
        <w:footnoteRef/>
      </w:r>
      <w:r w:rsidRPr="00BF2810">
        <w:rPr>
          <w:rFonts w:ascii="Cambria" w:hAnsi="Cambria"/>
          <w:sz w:val="16"/>
          <w:szCs w:val="16"/>
          <w:lang w:val="es-US"/>
        </w:rPr>
        <w:t xml:space="preserve"> </w:t>
      </w:r>
      <w:r w:rsidRPr="00BF2810">
        <w:rPr>
          <w:rFonts w:ascii="Cambria" w:hAnsi="Cambria" w:cs="Calibri"/>
          <w:color w:val="000000"/>
          <w:sz w:val="16"/>
          <w:szCs w:val="16"/>
          <w:lang w:val="es-US"/>
        </w:rPr>
        <w:t>La Prensa, “</w:t>
      </w:r>
      <w:hyperlink r:id="rId8" w:tooltip="https://nam10.safelinks.protection.outlook.com/?url=https%3A%2F%2Fwww.laprensa.com.ni%2F2021%2F11%2F08%2Fpolitica%2F2906961-en-vivo-paises-desconocen-legitimidad-de-votaciones-en-nicaragua&amp;data=04%7C01%7CRBravo%40oas.org%7C0016504f7e8949d578b908d9aaddac40%7C4f" w:history="1">
        <w:r w:rsidRPr="00BF2810">
          <w:rPr>
            <w:rStyle w:val="Hyperlink"/>
            <w:rFonts w:ascii="Cambria" w:hAnsi="Cambria" w:cs="Calibri"/>
            <w:sz w:val="16"/>
            <w:szCs w:val="16"/>
            <w:lang w:val="es-US"/>
          </w:rPr>
          <w:t>Así te contamos el rechazo de la comunidad internacional al proceso electoral en Nicaragua</w:t>
        </w:r>
      </w:hyperlink>
      <w:r w:rsidRPr="00BF2810">
        <w:rPr>
          <w:rFonts w:ascii="Cambria" w:hAnsi="Cambria" w:cs="Calibri"/>
          <w:color w:val="000000"/>
          <w:sz w:val="16"/>
          <w:szCs w:val="16"/>
          <w:lang w:val="es-US"/>
        </w:rPr>
        <w:t>”, 8 de noviembre de 2021; BBC Centroamérica, “</w:t>
      </w:r>
      <w:hyperlink r:id="rId9" w:tooltip="Dirección URL original: https://www.bbc.com/mundo/noticias-america-latina-59223557  Haga clic para seguir el vínculo." w:history="1">
        <w:r w:rsidRPr="00BF2810">
          <w:rPr>
            <w:rStyle w:val="Hyperlink"/>
            <w:rFonts w:ascii="Cambria" w:hAnsi="Cambria" w:cs="Calibri"/>
            <w:sz w:val="16"/>
            <w:szCs w:val="16"/>
            <w:lang w:val="es-US"/>
          </w:rPr>
          <w:t>Elecciones en Nicaragua: qué países reconocen la reelección de Daniel Ortega (y cuáles la rechazan)</w:t>
        </w:r>
      </w:hyperlink>
      <w:r w:rsidRPr="00BF2810">
        <w:rPr>
          <w:rFonts w:ascii="Cambria" w:hAnsi="Cambria" w:cs="Calibri"/>
          <w:color w:val="000000"/>
          <w:sz w:val="16"/>
          <w:szCs w:val="16"/>
          <w:lang w:val="es-US"/>
        </w:rPr>
        <w:t xml:space="preserve">”, 9 de noviembre de 2021; Voz de </w:t>
      </w:r>
      <w:proofErr w:type="spellStart"/>
      <w:r w:rsidRPr="00BF2810">
        <w:rPr>
          <w:rFonts w:ascii="Cambria" w:hAnsi="Cambria" w:cs="Calibri"/>
          <w:color w:val="000000"/>
          <w:sz w:val="16"/>
          <w:szCs w:val="16"/>
          <w:lang w:val="es-US"/>
        </w:rPr>
        <w:t>Ameríca</w:t>
      </w:r>
      <w:proofErr w:type="spellEnd"/>
      <w:r w:rsidRPr="00BF2810">
        <w:rPr>
          <w:rFonts w:ascii="Cambria" w:hAnsi="Cambria" w:cs="Calibri"/>
          <w:color w:val="000000"/>
          <w:sz w:val="16"/>
          <w:szCs w:val="16"/>
          <w:lang w:val="es-US"/>
        </w:rPr>
        <w:t>, “</w:t>
      </w:r>
      <w:hyperlink r:id="rId10" w:tooltip="Dirección URL original: https://www.vozdeamerica.com/a/elecciones-nicaragua-aprobacion-y-rechazo-comunidad-internacional-/6305122.html  Haga clic para seguir el vínculo." w:history="1">
        <w:r w:rsidRPr="00BF2810">
          <w:rPr>
            <w:rStyle w:val="Hyperlink"/>
            <w:rFonts w:ascii="Cambria" w:hAnsi="Cambria" w:cs="Calibri"/>
            <w:sz w:val="16"/>
            <w:szCs w:val="16"/>
            <w:lang w:val="es-US"/>
          </w:rPr>
          <w:t>Elecciones en Nicaragua: respaldo y rechazo desde la comunidad internacional</w:t>
        </w:r>
      </w:hyperlink>
      <w:r w:rsidRPr="00BF2810">
        <w:rPr>
          <w:rFonts w:ascii="Cambria" w:hAnsi="Cambria" w:cs="Calibri"/>
          <w:color w:val="000000"/>
          <w:sz w:val="16"/>
          <w:szCs w:val="16"/>
          <w:lang w:val="es-US"/>
        </w:rPr>
        <w:t>”, 8 de noviembre de 2021</w:t>
      </w:r>
      <w:r w:rsidR="00266297" w:rsidRPr="00BF2810">
        <w:rPr>
          <w:rFonts w:ascii="Cambria" w:hAnsi="Cambria" w:cs="Calibri"/>
          <w:color w:val="000000"/>
          <w:sz w:val="16"/>
          <w:szCs w:val="16"/>
          <w:lang w:val="es-US"/>
        </w:rPr>
        <w:t>.</w:t>
      </w:r>
    </w:p>
  </w:footnote>
  <w:footnote w:id="10">
    <w:p w14:paraId="353E36D5" w14:textId="1F9BEC7E" w:rsidR="00321D29" w:rsidRPr="00BF2810" w:rsidRDefault="00321D29" w:rsidP="00F3348D">
      <w:pPr>
        <w:pStyle w:val="FootnoteText"/>
        <w:spacing w:after="120"/>
        <w:ind w:firstLine="720"/>
        <w:jc w:val="both"/>
        <w:rPr>
          <w:rFonts w:ascii="Cambria" w:hAnsi="Cambria" w:cs="Open Sans"/>
          <w:color w:val="3F4A52"/>
          <w:sz w:val="16"/>
          <w:szCs w:val="16"/>
          <w:lang w:val="es-US"/>
        </w:rPr>
      </w:pPr>
      <w:r w:rsidRPr="00BF2810">
        <w:rPr>
          <w:rStyle w:val="FootnoteReference"/>
          <w:rFonts w:ascii="Cambria" w:hAnsi="Cambria"/>
          <w:sz w:val="16"/>
          <w:szCs w:val="16"/>
        </w:rPr>
        <w:footnoteRef/>
      </w:r>
      <w:r w:rsidRPr="00BF2810">
        <w:rPr>
          <w:rFonts w:ascii="Cambria" w:hAnsi="Cambria"/>
          <w:sz w:val="16"/>
          <w:szCs w:val="16"/>
          <w:lang w:val="es-US"/>
        </w:rPr>
        <w:t xml:space="preserve"> </w:t>
      </w:r>
      <w:r w:rsidRPr="00BF2810">
        <w:rPr>
          <w:rFonts w:ascii="Cambria" w:hAnsi="Cambria"/>
          <w:color w:val="000000" w:themeColor="text1"/>
          <w:sz w:val="16"/>
          <w:szCs w:val="16"/>
          <w:lang w:val="es-US"/>
        </w:rPr>
        <w:t xml:space="preserve">Consejo de la </w:t>
      </w:r>
      <w:r w:rsidRPr="00BF2810">
        <w:rPr>
          <w:rFonts w:ascii="Cambria" w:eastAsia="Times New Roman" w:hAnsi="Cambria"/>
          <w:color w:val="000000" w:themeColor="text1"/>
          <w:sz w:val="16"/>
          <w:szCs w:val="16"/>
          <w:shd w:val="clear" w:color="auto" w:fill="FDFDFD"/>
          <w:lang w:val="es-ES" w:eastAsia="es-ES_tradnl"/>
        </w:rPr>
        <w:t>Unión</w:t>
      </w:r>
      <w:r w:rsidRPr="00BF2810">
        <w:rPr>
          <w:rFonts w:ascii="Cambria" w:hAnsi="Cambria"/>
          <w:color w:val="000000" w:themeColor="text1"/>
          <w:sz w:val="16"/>
          <w:szCs w:val="16"/>
          <w:lang w:val="es-US"/>
        </w:rPr>
        <w:t xml:space="preserve"> Europea, “</w:t>
      </w:r>
      <w:hyperlink r:id="rId11" w:history="1">
        <w:r w:rsidRPr="00BF2810">
          <w:rPr>
            <w:rStyle w:val="Hyperlink"/>
            <w:rFonts w:ascii="Cambria" w:hAnsi="Cambria" w:cs="Open Sans"/>
            <w:color w:val="000000" w:themeColor="text1"/>
            <w:sz w:val="16"/>
            <w:szCs w:val="16"/>
            <w:lang w:val="es-US"/>
          </w:rPr>
          <w:t>Nicaragua: declaración del Alto Representante en nombre de la Unión Europea</w:t>
        </w:r>
      </w:hyperlink>
      <w:r w:rsidRPr="00BF2810">
        <w:rPr>
          <w:rFonts w:ascii="Cambria" w:hAnsi="Cambria" w:cs="Open Sans"/>
          <w:color w:val="000000" w:themeColor="text1"/>
          <w:sz w:val="16"/>
          <w:szCs w:val="16"/>
          <w:lang w:val="es-US"/>
        </w:rPr>
        <w:t>”, 8 de noviembre de 2021.</w:t>
      </w:r>
    </w:p>
  </w:footnote>
  <w:footnote w:id="11">
    <w:p w14:paraId="5D6C8561" w14:textId="77777777" w:rsidR="00321D29" w:rsidRPr="00BF2810" w:rsidRDefault="00321D29" w:rsidP="00F3348D">
      <w:pPr>
        <w:pStyle w:val="FootnoteText"/>
        <w:spacing w:after="120"/>
        <w:ind w:firstLine="720"/>
        <w:jc w:val="both"/>
        <w:rPr>
          <w:rFonts w:ascii="Cambria" w:hAnsi="Cambria"/>
          <w:sz w:val="16"/>
          <w:szCs w:val="16"/>
          <w:lang w:val="es-US"/>
        </w:rPr>
      </w:pPr>
      <w:r w:rsidRPr="00BF2810">
        <w:rPr>
          <w:rStyle w:val="FootnoteReference"/>
          <w:rFonts w:ascii="Cambria" w:hAnsi="Cambria"/>
          <w:sz w:val="16"/>
          <w:szCs w:val="16"/>
        </w:rPr>
        <w:footnoteRef/>
      </w:r>
      <w:r w:rsidRPr="00BF2810">
        <w:rPr>
          <w:rFonts w:ascii="Cambria" w:hAnsi="Cambria"/>
          <w:sz w:val="16"/>
          <w:szCs w:val="16"/>
          <w:lang w:val="es-US"/>
        </w:rPr>
        <w:t xml:space="preserve"> OEA, “La situación en Nicaragua”, aprobada por la Asamblea General el 12 de noviembre de 2021.</w:t>
      </w:r>
    </w:p>
  </w:footnote>
  <w:footnote w:id="12">
    <w:p w14:paraId="5CE1092F" w14:textId="58038AA7" w:rsidR="003A5B4B" w:rsidRPr="00BF2810" w:rsidRDefault="003A5B4B" w:rsidP="00F3348D">
      <w:pPr>
        <w:shd w:val="clear" w:color="auto" w:fill="FFFFFF"/>
        <w:spacing w:before="240" w:after="120"/>
        <w:ind w:firstLine="720"/>
        <w:jc w:val="both"/>
        <w:rPr>
          <w:rFonts w:ascii="Cambria" w:hAnsi="Cambria" w:cs="Tahoma"/>
          <w:color w:val="222222"/>
          <w:sz w:val="16"/>
          <w:szCs w:val="16"/>
          <w:lang w:val="es-PE"/>
        </w:rPr>
      </w:pPr>
      <w:r w:rsidRPr="00BF2810">
        <w:rPr>
          <w:rStyle w:val="FootnoteReference"/>
          <w:rFonts w:ascii="Cambria" w:hAnsi="Cambria"/>
          <w:sz w:val="16"/>
          <w:szCs w:val="16"/>
        </w:rPr>
        <w:footnoteRef/>
      </w:r>
      <w:r w:rsidRPr="00BF2810">
        <w:rPr>
          <w:rFonts w:ascii="Cambria" w:hAnsi="Cambria"/>
          <w:sz w:val="16"/>
          <w:szCs w:val="16"/>
          <w:lang w:val="es-US"/>
        </w:rPr>
        <w:t xml:space="preserve"> CIDH, Comunicado de Prensa no. </w:t>
      </w:r>
      <w:hyperlink r:id="rId12" w:tgtFrame="_Blank" w:history="1">
        <w:r w:rsidRPr="00BF2810">
          <w:rPr>
            <w:rStyle w:val="Hyperlink"/>
            <w:rFonts w:ascii="Cambria" w:hAnsi="Cambria" w:cs="Tahoma"/>
            <w:color w:val="0D499C"/>
            <w:sz w:val="16"/>
            <w:szCs w:val="16"/>
            <w:lang w:val="es-US"/>
          </w:rPr>
          <w:t>309/21 - La CIDH y la REDESCA expresan su alarma por la escasez de información pública sobre la pandemia en Nicaragua, y exhortan al Estado a la implementación de medidas de prevención de la salud urgentes con sustento científico y con enfoque de derechos humanos.</w:t>
        </w:r>
      </w:hyperlink>
      <w:r w:rsidRPr="00BF2810">
        <w:rPr>
          <w:rFonts w:ascii="Cambria" w:hAnsi="Cambria" w:cs="Tahoma"/>
          <w:color w:val="222222"/>
          <w:sz w:val="16"/>
          <w:szCs w:val="16"/>
          <w:lang w:val="es-US"/>
        </w:rPr>
        <w:t xml:space="preserve"> </w:t>
      </w:r>
      <w:r w:rsidRPr="00BF2810">
        <w:rPr>
          <w:rFonts w:ascii="Cambria" w:hAnsi="Cambria" w:cs="Tahoma"/>
          <w:color w:val="222222"/>
          <w:sz w:val="16"/>
          <w:szCs w:val="16"/>
          <w:lang w:val="es-PE"/>
        </w:rPr>
        <w:t>Washington, D.C., 17 de noviembre de 2021</w:t>
      </w:r>
    </w:p>
  </w:footnote>
  <w:footnote w:id="13">
    <w:p w14:paraId="79C4AA0B" w14:textId="1508677E" w:rsidR="002335C2" w:rsidRPr="00BF2810" w:rsidRDefault="002335C2" w:rsidP="00F3348D">
      <w:pPr>
        <w:pBdr>
          <w:top w:val="nil"/>
          <w:left w:val="nil"/>
          <w:bottom w:val="nil"/>
          <w:right w:val="nil"/>
          <w:between w:val="nil"/>
        </w:pBdr>
        <w:spacing w:after="120"/>
        <w:ind w:firstLine="720"/>
        <w:jc w:val="both"/>
        <w:rPr>
          <w:rFonts w:ascii="Cambria" w:hAnsi="Cambria" w:cstheme="minorHAnsi"/>
          <w:sz w:val="16"/>
          <w:szCs w:val="16"/>
          <w:lang w:val="es-ES"/>
        </w:rPr>
      </w:pPr>
      <w:r w:rsidRPr="00BF2810">
        <w:rPr>
          <w:rStyle w:val="FootnoteReference"/>
          <w:rFonts w:ascii="Cambria" w:hAnsi="Cambria" w:cstheme="minorHAnsi"/>
          <w:sz w:val="16"/>
          <w:szCs w:val="16"/>
        </w:rPr>
        <w:footnoteRef/>
      </w:r>
      <w:r w:rsidRPr="00BF2810">
        <w:rPr>
          <w:rFonts w:ascii="Cambria" w:hAnsi="Cambria" w:cstheme="minorHAnsi"/>
          <w:sz w:val="16"/>
          <w:szCs w:val="16"/>
          <w:lang w:val="es-ES"/>
        </w:rPr>
        <w:t xml:space="preserve"> En relación con los ataques de 2021, la CIDH recibió el informe: CALPI, </w:t>
      </w:r>
      <w:hyperlink r:id="rId13" w:history="1">
        <w:r w:rsidRPr="00BF2810">
          <w:rPr>
            <w:rStyle w:val="Hyperlink"/>
            <w:rFonts w:ascii="Cambria" w:hAnsi="Cambria" w:cstheme="minorHAnsi"/>
            <w:sz w:val="16"/>
            <w:szCs w:val="16"/>
            <w:lang w:val="es-ES"/>
          </w:rPr>
          <w:t xml:space="preserve">Graves Violaciones a los Derechos Humanos de los Pueblos Indígenas </w:t>
        </w:r>
        <w:proofErr w:type="spellStart"/>
        <w:r w:rsidRPr="00BF2810">
          <w:rPr>
            <w:rStyle w:val="Hyperlink"/>
            <w:rFonts w:ascii="Cambria" w:hAnsi="Cambria" w:cstheme="minorHAnsi"/>
            <w:sz w:val="16"/>
            <w:szCs w:val="16"/>
            <w:lang w:val="es-ES"/>
          </w:rPr>
          <w:t>Mískitu</w:t>
        </w:r>
        <w:proofErr w:type="spellEnd"/>
        <w:r w:rsidRPr="00BF2810">
          <w:rPr>
            <w:rStyle w:val="Hyperlink"/>
            <w:rFonts w:ascii="Cambria" w:hAnsi="Cambria" w:cstheme="minorHAnsi"/>
            <w:sz w:val="16"/>
            <w:szCs w:val="16"/>
            <w:lang w:val="es-ES"/>
          </w:rPr>
          <w:t xml:space="preserve"> y </w:t>
        </w:r>
        <w:proofErr w:type="spellStart"/>
        <w:r w:rsidRPr="00BF2810">
          <w:rPr>
            <w:rStyle w:val="Hyperlink"/>
            <w:rFonts w:ascii="Cambria" w:hAnsi="Cambria" w:cstheme="minorHAnsi"/>
            <w:sz w:val="16"/>
            <w:szCs w:val="16"/>
            <w:lang w:val="es-ES"/>
          </w:rPr>
          <w:t>Mayangna</w:t>
        </w:r>
        <w:proofErr w:type="spellEnd"/>
        <w:r w:rsidRPr="00BF2810">
          <w:rPr>
            <w:rStyle w:val="Hyperlink"/>
            <w:rFonts w:ascii="Cambria" w:hAnsi="Cambria" w:cstheme="minorHAnsi"/>
            <w:sz w:val="16"/>
            <w:szCs w:val="16"/>
            <w:lang w:val="es-ES"/>
          </w:rPr>
          <w:t xml:space="preserve"> en la Región Autónoma de la Costa Caribe Norte (RACCN) de Nicaragua</w:t>
        </w:r>
      </w:hyperlink>
      <w:r w:rsidRPr="00BF2810">
        <w:rPr>
          <w:rFonts w:ascii="Cambria" w:hAnsi="Cambria" w:cstheme="minorHAnsi"/>
          <w:sz w:val="16"/>
          <w:szCs w:val="16"/>
          <w:lang w:val="es-ES"/>
        </w:rPr>
        <w:t>, 21 de junio de 2021; asimismo, la información adicional remitida por sectores de la sociedad civil en septiembre de 2021; los testimonios recogidos durante la audiencia temática del 179 Período de Sesiones “Impacto de la colonización en territorios indígenas de la Costa Atlántica en Nicaragua”</w:t>
      </w:r>
      <w:r w:rsidR="00515168" w:rsidRPr="00BF2810">
        <w:rPr>
          <w:rFonts w:ascii="Cambria" w:hAnsi="Cambria" w:cstheme="minorHAnsi"/>
          <w:sz w:val="16"/>
          <w:szCs w:val="16"/>
          <w:lang w:val="es-ES"/>
        </w:rPr>
        <w:t>.</w:t>
      </w:r>
    </w:p>
  </w:footnote>
  <w:footnote w:id="14">
    <w:p w14:paraId="08BC5758" w14:textId="7E76FB86" w:rsidR="002335C2" w:rsidRPr="00BF2810" w:rsidRDefault="002335C2" w:rsidP="00F3348D">
      <w:pPr>
        <w:pBdr>
          <w:top w:val="nil"/>
          <w:left w:val="nil"/>
          <w:bottom w:val="nil"/>
          <w:right w:val="nil"/>
          <w:between w:val="nil"/>
        </w:pBdr>
        <w:spacing w:after="120"/>
        <w:ind w:firstLine="720"/>
        <w:jc w:val="both"/>
        <w:rPr>
          <w:rFonts w:ascii="Cambria" w:hAnsi="Cambria" w:cstheme="minorHAnsi"/>
          <w:sz w:val="16"/>
          <w:szCs w:val="16"/>
          <w:lang w:val="es-ES"/>
        </w:rPr>
      </w:pPr>
      <w:r w:rsidRPr="00BF2810">
        <w:rPr>
          <w:rStyle w:val="FootnoteReference"/>
          <w:rFonts w:ascii="Cambria" w:hAnsi="Cambria" w:cstheme="minorHAnsi"/>
          <w:sz w:val="16"/>
          <w:szCs w:val="16"/>
        </w:rPr>
        <w:footnoteRef/>
      </w:r>
      <w:r w:rsidRPr="00BF2810">
        <w:rPr>
          <w:rFonts w:ascii="Cambria" w:hAnsi="Cambria" w:cstheme="minorHAnsi"/>
          <w:sz w:val="16"/>
          <w:szCs w:val="16"/>
          <w:lang w:val="es-ES"/>
        </w:rPr>
        <w:t xml:space="preserve"> CALPI. </w:t>
      </w:r>
      <w:hyperlink r:id="rId14" w:history="1">
        <w:r w:rsidRPr="00BF2810">
          <w:rPr>
            <w:rStyle w:val="Hyperlink"/>
            <w:rFonts w:ascii="Cambria" w:hAnsi="Cambria" w:cstheme="minorHAnsi"/>
            <w:sz w:val="16"/>
            <w:szCs w:val="16"/>
            <w:lang w:val="es-ES"/>
          </w:rPr>
          <w:t xml:space="preserve">Graves Violaciones a los Derechos Humanos de los Pueblos Indígenas </w:t>
        </w:r>
        <w:proofErr w:type="spellStart"/>
        <w:r w:rsidRPr="00BF2810">
          <w:rPr>
            <w:rStyle w:val="Hyperlink"/>
            <w:rFonts w:ascii="Cambria" w:hAnsi="Cambria" w:cstheme="minorHAnsi"/>
            <w:sz w:val="16"/>
            <w:szCs w:val="16"/>
            <w:lang w:val="es-ES"/>
          </w:rPr>
          <w:t>Mískitu</w:t>
        </w:r>
        <w:proofErr w:type="spellEnd"/>
        <w:r w:rsidRPr="00BF2810">
          <w:rPr>
            <w:rStyle w:val="Hyperlink"/>
            <w:rFonts w:ascii="Cambria" w:hAnsi="Cambria" w:cstheme="minorHAnsi"/>
            <w:sz w:val="16"/>
            <w:szCs w:val="16"/>
            <w:lang w:val="es-ES"/>
          </w:rPr>
          <w:t xml:space="preserve"> y </w:t>
        </w:r>
        <w:proofErr w:type="spellStart"/>
        <w:r w:rsidRPr="00BF2810">
          <w:rPr>
            <w:rStyle w:val="Hyperlink"/>
            <w:rFonts w:ascii="Cambria" w:hAnsi="Cambria" w:cstheme="minorHAnsi"/>
            <w:sz w:val="16"/>
            <w:szCs w:val="16"/>
            <w:lang w:val="es-ES"/>
          </w:rPr>
          <w:t>Mayangna</w:t>
        </w:r>
        <w:proofErr w:type="spellEnd"/>
        <w:r w:rsidRPr="00BF2810">
          <w:rPr>
            <w:rStyle w:val="Hyperlink"/>
            <w:rFonts w:ascii="Cambria" w:hAnsi="Cambria" w:cstheme="minorHAnsi"/>
            <w:sz w:val="16"/>
            <w:szCs w:val="16"/>
            <w:lang w:val="es-ES"/>
          </w:rPr>
          <w:t xml:space="preserve"> en la Región Autónoma de la Costa Caribe Norte (RACCN) de Nicaragua</w:t>
        </w:r>
      </w:hyperlink>
      <w:r w:rsidRPr="00BF2810">
        <w:rPr>
          <w:rFonts w:ascii="Cambria" w:hAnsi="Cambria" w:cstheme="minorHAnsi"/>
          <w:sz w:val="16"/>
          <w:szCs w:val="16"/>
          <w:lang w:val="es-ES"/>
        </w:rPr>
        <w:t xml:space="preserve">, 21 de junio de 2021, pág. 15 y 16; Información adicional proporcionada por la sociedad civil a la CIDH. 28 de septiembre de 2021, pág. 9 y </w:t>
      </w:r>
      <w:proofErr w:type="gramStart"/>
      <w:r w:rsidRPr="00BF2810">
        <w:rPr>
          <w:rFonts w:ascii="Cambria" w:hAnsi="Cambria" w:cstheme="minorHAnsi"/>
          <w:sz w:val="16"/>
          <w:szCs w:val="16"/>
          <w:lang w:val="es-ES"/>
        </w:rPr>
        <w:t>10..</w:t>
      </w:r>
      <w:proofErr w:type="gramEnd"/>
    </w:p>
  </w:footnote>
  <w:footnote w:id="15">
    <w:p w14:paraId="306D6705" w14:textId="3297BC0F" w:rsidR="00675A59" w:rsidRPr="00BF2810" w:rsidRDefault="00675A59" w:rsidP="00F3348D">
      <w:pPr>
        <w:pStyle w:val="FootnoteText"/>
        <w:spacing w:after="120"/>
        <w:ind w:firstLine="720"/>
        <w:jc w:val="both"/>
        <w:rPr>
          <w:rFonts w:ascii="Cambria" w:hAnsi="Cambria"/>
          <w:sz w:val="16"/>
          <w:szCs w:val="16"/>
          <w:lang w:val="es-US"/>
        </w:rPr>
      </w:pPr>
      <w:r w:rsidRPr="00BF2810">
        <w:rPr>
          <w:rStyle w:val="FootnoteReference"/>
          <w:rFonts w:ascii="Cambria" w:hAnsi="Cambria"/>
          <w:sz w:val="16"/>
          <w:szCs w:val="16"/>
        </w:rPr>
        <w:footnoteRef/>
      </w:r>
      <w:r w:rsidRPr="00BF2810">
        <w:rPr>
          <w:rFonts w:ascii="Cambria" w:hAnsi="Cambria"/>
          <w:sz w:val="16"/>
          <w:szCs w:val="16"/>
          <w:lang w:val="es-US"/>
        </w:rPr>
        <w:t xml:space="preserve"> </w:t>
      </w:r>
      <w:r w:rsidR="00D00726" w:rsidRPr="00BF2810">
        <w:rPr>
          <w:rFonts w:ascii="Cambria" w:hAnsi="Cambria"/>
          <w:sz w:val="16"/>
          <w:szCs w:val="16"/>
          <w:lang w:val="es-US"/>
        </w:rPr>
        <w:t>El Financiero, “</w:t>
      </w:r>
      <w:hyperlink r:id="rId15" w:history="1">
        <w:r w:rsidR="00D00726" w:rsidRPr="00BF2810">
          <w:rPr>
            <w:rStyle w:val="Hyperlink"/>
            <w:rFonts w:ascii="Cambria" w:hAnsi="Cambria"/>
            <w:sz w:val="16"/>
            <w:szCs w:val="16"/>
            <w:lang w:val="es-US"/>
          </w:rPr>
          <w:t>Daniel Ortega llama “hijos de perra” a opositores presos y familias acusan discurso de odio</w:t>
        </w:r>
      </w:hyperlink>
      <w:r w:rsidR="00D00726" w:rsidRPr="00BF2810">
        <w:rPr>
          <w:rFonts w:ascii="Cambria" w:hAnsi="Cambria"/>
          <w:sz w:val="16"/>
          <w:szCs w:val="16"/>
          <w:lang w:val="es-US"/>
        </w:rPr>
        <w:t xml:space="preserve">”, </w:t>
      </w:r>
      <w:r w:rsidR="00F3348D" w:rsidRPr="00BF2810">
        <w:rPr>
          <w:rFonts w:ascii="Cambria" w:hAnsi="Cambria"/>
          <w:sz w:val="16"/>
          <w:szCs w:val="16"/>
          <w:lang w:val="es-US"/>
        </w:rPr>
        <w:t xml:space="preserve"> 9 de noviembre de 2021; La Prensa, “</w:t>
      </w:r>
      <w:hyperlink r:id="rId16" w:history="1">
        <w:r w:rsidR="00F3348D" w:rsidRPr="00BF2810">
          <w:rPr>
            <w:rStyle w:val="Hyperlink"/>
            <w:rFonts w:ascii="Cambria" w:hAnsi="Cambria"/>
            <w:sz w:val="16"/>
            <w:szCs w:val="16"/>
            <w:lang w:val="es-US"/>
          </w:rPr>
          <w:t>Ortega arremete contra opositores en su discurso el día de la votación</w:t>
        </w:r>
      </w:hyperlink>
      <w:r w:rsidR="00F3348D" w:rsidRPr="00BF2810">
        <w:rPr>
          <w:rFonts w:ascii="Cambria" w:hAnsi="Cambria"/>
          <w:sz w:val="16"/>
          <w:szCs w:val="16"/>
          <w:lang w:val="es-US"/>
        </w:rPr>
        <w:t>”, 8 de noviembre de 2021.</w:t>
      </w:r>
    </w:p>
  </w:footnote>
  <w:footnote w:id="16">
    <w:p w14:paraId="200D109A" w14:textId="277649B8" w:rsidR="004B5DAD" w:rsidRPr="00BF2810" w:rsidRDefault="004B5DAD" w:rsidP="004B5DAD">
      <w:pPr>
        <w:pStyle w:val="FootnoteText"/>
        <w:spacing w:after="120"/>
        <w:ind w:firstLine="720"/>
        <w:jc w:val="both"/>
        <w:rPr>
          <w:lang w:val="es-US"/>
        </w:rPr>
      </w:pPr>
      <w:r w:rsidRPr="00BF2810">
        <w:rPr>
          <w:rStyle w:val="FootnoteReference"/>
          <w:rFonts w:ascii="Cambria" w:hAnsi="Cambria"/>
          <w:sz w:val="16"/>
          <w:szCs w:val="16"/>
        </w:rPr>
        <w:footnoteRef/>
      </w:r>
      <w:r w:rsidRPr="00BF2810">
        <w:rPr>
          <w:rFonts w:ascii="Cambria" w:hAnsi="Cambria"/>
          <w:sz w:val="16"/>
          <w:szCs w:val="16"/>
          <w:lang w:val="es-US"/>
        </w:rPr>
        <w:t xml:space="preserve"> Corte IDH. Asunto Juan Sebastián Chamorro y otros respecto de Nicaragua. Medidas Provisionales. Resolución de la Corte Interamericana de Derechos Humanos de 22 de noviembre de 2021, párr. 45 y 50.</w:t>
      </w:r>
    </w:p>
  </w:footnote>
  <w:footnote w:id="17">
    <w:p w14:paraId="42D8CA62" w14:textId="48D7E120" w:rsidR="00B91076" w:rsidRPr="00BF2810" w:rsidRDefault="00B91076" w:rsidP="00F3348D">
      <w:pPr>
        <w:pStyle w:val="FootnoteText"/>
        <w:spacing w:after="120"/>
        <w:ind w:firstLine="720"/>
        <w:jc w:val="both"/>
        <w:rPr>
          <w:rFonts w:ascii="Cambria" w:hAnsi="Cambria"/>
          <w:sz w:val="16"/>
          <w:szCs w:val="16"/>
          <w:lang w:val="es-US"/>
        </w:rPr>
      </w:pPr>
      <w:r w:rsidRPr="00BF2810">
        <w:rPr>
          <w:rStyle w:val="FootnoteReference"/>
          <w:rFonts w:ascii="Cambria" w:hAnsi="Cambria"/>
          <w:sz w:val="16"/>
          <w:szCs w:val="16"/>
        </w:rPr>
        <w:footnoteRef/>
      </w:r>
      <w:r w:rsidRPr="00BF2810">
        <w:rPr>
          <w:rFonts w:ascii="Cambria" w:hAnsi="Cambria"/>
          <w:sz w:val="16"/>
          <w:szCs w:val="16"/>
          <w:lang w:val="es-US"/>
        </w:rPr>
        <w:t xml:space="preserve"> Misión Permanente de Nicaragua mediante la cual remite copia de la </w:t>
      </w:r>
      <w:hyperlink r:id="rId17" w:history="1">
        <w:r w:rsidRPr="00BF2810">
          <w:rPr>
            <w:rStyle w:val="Hyperlink"/>
            <w:rFonts w:ascii="Cambria" w:hAnsi="Cambria"/>
            <w:sz w:val="16"/>
            <w:szCs w:val="16"/>
            <w:lang w:val="es-US"/>
          </w:rPr>
          <w:t>comunicación referida</w:t>
        </w:r>
      </w:hyperlink>
      <w:r w:rsidRPr="00BF2810">
        <w:rPr>
          <w:rFonts w:ascii="Cambria" w:hAnsi="Cambria"/>
          <w:sz w:val="16"/>
          <w:szCs w:val="16"/>
          <w:lang w:val="es-US"/>
        </w:rPr>
        <w:t xml:space="preserve"> a la denuncia de la </w:t>
      </w:r>
      <w:r w:rsidR="00D00726" w:rsidRPr="00BF2810">
        <w:rPr>
          <w:rFonts w:ascii="Cambria" w:hAnsi="Cambria"/>
          <w:sz w:val="16"/>
          <w:szCs w:val="16"/>
          <w:lang w:val="es-US"/>
        </w:rPr>
        <w:t>C</w:t>
      </w:r>
      <w:r w:rsidRPr="00BF2810">
        <w:rPr>
          <w:rFonts w:ascii="Cambria" w:hAnsi="Cambria"/>
          <w:sz w:val="16"/>
          <w:szCs w:val="16"/>
          <w:lang w:val="es-US"/>
        </w:rPr>
        <w:t xml:space="preserve">arta de la </w:t>
      </w:r>
      <w:r w:rsidR="00D00726" w:rsidRPr="00BF2810">
        <w:rPr>
          <w:rFonts w:ascii="Cambria" w:hAnsi="Cambria"/>
          <w:sz w:val="16"/>
          <w:szCs w:val="16"/>
          <w:lang w:val="es-US"/>
        </w:rPr>
        <w:t>O</w:t>
      </w:r>
      <w:r w:rsidRPr="00BF2810">
        <w:rPr>
          <w:rFonts w:ascii="Cambria" w:hAnsi="Cambria"/>
          <w:sz w:val="16"/>
          <w:szCs w:val="16"/>
          <w:lang w:val="es-US"/>
        </w:rPr>
        <w:t xml:space="preserve">rganización de los </w:t>
      </w:r>
      <w:r w:rsidR="00D00726" w:rsidRPr="00BF2810">
        <w:rPr>
          <w:rFonts w:ascii="Cambria" w:hAnsi="Cambria"/>
          <w:sz w:val="16"/>
          <w:szCs w:val="16"/>
          <w:lang w:val="es-US"/>
        </w:rPr>
        <w:t>E</w:t>
      </w:r>
      <w:r w:rsidRPr="00BF2810">
        <w:rPr>
          <w:rFonts w:ascii="Cambria" w:hAnsi="Cambria"/>
          <w:sz w:val="16"/>
          <w:szCs w:val="16"/>
          <w:lang w:val="es-US"/>
        </w:rPr>
        <w:t xml:space="preserve">stados </w:t>
      </w:r>
      <w:r w:rsidR="00D00726" w:rsidRPr="00BF2810">
        <w:rPr>
          <w:rFonts w:ascii="Cambria" w:hAnsi="Cambria"/>
          <w:sz w:val="16"/>
          <w:szCs w:val="16"/>
          <w:lang w:val="es-US"/>
        </w:rPr>
        <w:t>A</w:t>
      </w:r>
      <w:r w:rsidRPr="00BF2810">
        <w:rPr>
          <w:rFonts w:ascii="Cambria" w:hAnsi="Cambria"/>
          <w:sz w:val="16"/>
          <w:szCs w:val="16"/>
          <w:lang w:val="es-US"/>
        </w:rPr>
        <w:t xml:space="preserve">mericanos de fecha 18 de noviembre de 2021. CP/INF. 9176/21, 18 noviembre 2021. </w:t>
      </w:r>
      <w:r w:rsidR="00D00726" w:rsidRPr="00BF2810">
        <w:rPr>
          <w:rFonts w:ascii="Cambria" w:hAnsi="Cambria"/>
          <w:sz w:val="16"/>
          <w:szCs w:val="16"/>
          <w:lang w:val="es-US"/>
        </w:rPr>
        <w:t xml:space="preserve"> En archivo de la CIDH.</w:t>
      </w:r>
    </w:p>
  </w:footnote>
  <w:footnote w:id="18">
    <w:p w14:paraId="1ABDA659" w14:textId="40B96001" w:rsidR="00C81E42" w:rsidRPr="00BF2810" w:rsidRDefault="00C81E42" w:rsidP="00C81E42">
      <w:pPr>
        <w:pStyle w:val="FootnoteText"/>
        <w:ind w:firstLine="720"/>
        <w:rPr>
          <w:lang w:val="es-US"/>
        </w:rPr>
      </w:pPr>
      <w:r w:rsidRPr="00BF2810">
        <w:rPr>
          <w:rStyle w:val="FootnoteReference"/>
          <w:rFonts w:ascii="Cambria" w:hAnsi="Cambria"/>
          <w:sz w:val="16"/>
          <w:szCs w:val="16"/>
        </w:rPr>
        <w:footnoteRef/>
      </w:r>
      <w:r w:rsidRPr="00BF2810">
        <w:rPr>
          <w:rFonts w:ascii="Cambria" w:hAnsi="Cambria"/>
          <w:sz w:val="16"/>
          <w:szCs w:val="16"/>
          <w:lang w:val="es-US"/>
        </w:rPr>
        <w:t xml:space="preserve"> CIDH, Comunicado de prensa no. </w:t>
      </w:r>
      <w:hyperlink r:id="rId18" w:tgtFrame="_Blank" w:history="1">
        <w:r w:rsidRPr="00BF2810">
          <w:rPr>
            <w:rStyle w:val="Hyperlink"/>
            <w:rFonts w:ascii="Cambria" w:hAnsi="Cambria"/>
            <w:sz w:val="16"/>
            <w:szCs w:val="16"/>
            <w:lang w:val="es-US"/>
          </w:rPr>
          <w:t>312/21 - CIDH reafirma su competencia sobre Nicaragua y lamenta su decisión de denunciar la Carta de la OEA en un contexto de graves violaciones a los derechos humanos.</w:t>
        </w:r>
      </w:hyperlink>
      <w:r w:rsidRPr="00BF2810">
        <w:rPr>
          <w:rFonts w:ascii="Cambria" w:hAnsi="Cambria"/>
          <w:sz w:val="16"/>
          <w:szCs w:val="16"/>
          <w:lang w:val="es-US"/>
        </w:rPr>
        <w:t xml:space="preserve"> Washington, D.C., 20 de noviembre de 2021.</w:t>
      </w:r>
    </w:p>
  </w:footnote>
  <w:footnote w:id="19">
    <w:p w14:paraId="0F26B2BB" w14:textId="77777777" w:rsidR="008A6883" w:rsidRPr="00BF2810" w:rsidRDefault="008A6883" w:rsidP="00533C33">
      <w:pPr>
        <w:pStyle w:val="FootnoteText"/>
        <w:spacing w:after="120"/>
        <w:ind w:firstLine="720"/>
        <w:jc w:val="both"/>
        <w:rPr>
          <w:rFonts w:ascii="Cambria" w:hAnsi="Cambria"/>
          <w:sz w:val="16"/>
          <w:szCs w:val="16"/>
          <w:lang w:val="es-US"/>
        </w:rPr>
      </w:pPr>
      <w:r w:rsidRPr="00BF2810">
        <w:rPr>
          <w:rStyle w:val="FootnoteReference"/>
          <w:rFonts w:ascii="Cambria" w:hAnsi="Cambria"/>
          <w:sz w:val="16"/>
          <w:szCs w:val="16"/>
        </w:rPr>
        <w:footnoteRef/>
      </w:r>
      <w:r w:rsidRPr="00BF2810">
        <w:rPr>
          <w:rFonts w:ascii="Cambria" w:hAnsi="Cambria"/>
          <w:sz w:val="16"/>
          <w:szCs w:val="16"/>
          <w:lang w:val="es-US"/>
        </w:rPr>
        <w:t xml:space="preserve"> CIDH, Comunicado de prensa no. </w:t>
      </w:r>
      <w:hyperlink r:id="rId19" w:tgtFrame="_Blank" w:history="1">
        <w:r w:rsidRPr="00BF2810">
          <w:rPr>
            <w:rStyle w:val="Hyperlink"/>
            <w:rFonts w:ascii="Cambria" w:hAnsi="Cambria"/>
            <w:sz w:val="16"/>
            <w:szCs w:val="16"/>
            <w:lang w:val="es-US"/>
          </w:rPr>
          <w:t>312/21 - CIDH reafirma su competencia sobre Nicaragua y lamenta su decisión de denunciar la Carta de la OEA en un contexto de graves violaciones a los derechos humanos.</w:t>
        </w:r>
      </w:hyperlink>
      <w:r w:rsidRPr="00BF2810">
        <w:rPr>
          <w:rFonts w:ascii="Cambria" w:hAnsi="Cambria"/>
          <w:sz w:val="16"/>
          <w:szCs w:val="16"/>
          <w:lang w:val="es-US"/>
        </w:rPr>
        <w:t xml:space="preserve"> Washington, D.C., 20 de </w:t>
      </w:r>
      <w:r w:rsidRPr="00BF2810">
        <w:rPr>
          <w:rFonts w:ascii="Cambria" w:hAnsi="Cambria"/>
          <w:sz w:val="16"/>
          <w:szCs w:val="16"/>
          <w:lang w:val="es-ES_tradnl"/>
        </w:rPr>
        <w:t>noviembre</w:t>
      </w:r>
      <w:r w:rsidRPr="00BF2810">
        <w:rPr>
          <w:rFonts w:ascii="Cambria" w:hAnsi="Cambria"/>
          <w:sz w:val="16"/>
          <w:szCs w:val="16"/>
          <w:lang w:val="es-US"/>
        </w:rPr>
        <w:t xml:space="preserve"> de 2021.</w:t>
      </w:r>
    </w:p>
  </w:footnote>
  <w:footnote w:id="20">
    <w:p w14:paraId="2AE0111A" w14:textId="374ACDE8" w:rsidR="00533C33" w:rsidRPr="00BF2810" w:rsidRDefault="00533C33" w:rsidP="00533C33">
      <w:pPr>
        <w:pStyle w:val="FootnoteText"/>
        <w:spacing w:after="120"/>
        <w:ind w:firstLine="720"/>
        <w:jc w:val="both"/>
        <w:rPr>
          <w:rFonts w:ascii="Cambria" w:hAnsi="Cambria" w:cs="Tahoma"/>
          <w:color w:val="222222"/>
          <w:sz w:val="16"/>
          <w:szCs w:val="16"/>
          <w:lang w:val="es-US"/>
        </w:rPr>
      </w:pPr>
      <w:r w:rsidRPr="00BF2810">
        <w:rPr>
          <w:rStyle w:val="FootnoteReference"/>
          <w:rFonts w:ascii="Cambria" w:hAnsi="Cambria"/>
          <w:sz w:val="16"/>
          <w:szCs w:val="16"/>
        </w:rPr>
        <w:footnoteRef/>
      </w:r>
      <w:r w:rsidRPr="00BF2810">
        <w:rPr>
          <w:rFonts w:ascii="Cambria" w:hAnsi="Cambria"/>
          <w:sz w:val="16"/>
          <w:szCs w:val="16"/>
          <w:lang w:val="es-US"/>
        </w:rPr>
        <w:t xml:space="preserve"> CIDH, Comunicado de prensa no. </w:t>
      </w:r>
      <w:hyperlink r:id="rId20" w:tgtFrame="_Blank" w:history="1">
        <w:r w:rsidRPr="00BF2810">
          <w:rPr>
            <w:rStyle w:val="Hyperlink"/>
            <w:rFonts w:ascii="Cambria" w:hAnsi="Cambria" w:cs="Tahoma"/>
            <w:color w:val="F47B29"/>
            <w:sz w:val="16"/>
            <w:szCs w:val="16"/>
            <w:lang w:val="es-US"/>
          </w:rPr>
          <w:t>285/21 - La CIDH solicita a la Corte IDH ampliación de medidas provisionales a favor de Cristiana Chamorro y de 14 personas que se encuentran en extrema situación de riesgo en Nicaragua.</w:t>
        </w:r>
      </w:hyperlink>
      <w:r w:rsidRPr="00BF2810">
        <w:rPr>
          <w:rFonts w:ascii="Cambria" w:hAnsi="Cambria" w:cs="Tahoma"/>
          <w:color w:val="222222"/>
          <w:sz w:val="16"/>
          <w:szCs w:val="16"/>
          <w:lang w:val="es-US"/>
        </w:rPr>
        <w:t xml:space="preserve"> Washington, D.C., 29 de octubre de 2021; </w:t>
      </w:r>
      <w:r w:rsidRPr="00BF2810">
        <w:rPr>
          <w:rFonts w:ascii="Cambria" w:hAnsi="Cambria"/>
          <w:sz w:val="16"/>
          <w:szCs w:val="16"/>
          <w:lang w:val="es-US"/>
        </w:rPr>
        <w:t>CIDH, Comunicado de prensa no.</w:t>
      </w:r>
      <w:r w:rsidRPr="00BF2810">
        <w:rPr>
          <w:rFonts w:ascii="Cambria" w:hAnsi="Cambria" w:cs="Tahoma"/>
          <w:color w:val="222222"/>
          <w:sz w:val="16"/>
          <w:szCs w:val="16"/>
          <w:lang w:val="es-US"/>
        </w:rPr>
        <w:t xml:space="preserve"> </w:t>
      </w:r>
      <w:hyperlink r:id="rId21" w:tgtFrame="_Blank" w:history="1">
        <w:r w:rsidRPr="00BF2810">
          <w:rPr>
            <w:rStyle w:val="Hyperlink"/>
            <w:rFonts w:ascii="Cambria" w:hAnsi="Cambria" w:cs="Tahoma"/>
            <w:color w:val="0D499C"/>
            <w:sz w:val="16"/>
            <w:szCs w:val="16"/>
            <w:lang w:val="es-US"/>
          </w:rPr>
          <w:t xml:space="preserve">242/21 - CIDH solicita a Corte Interamericana ampliar medidas provisionales a favor de las comunidades del pueblo indígena </w:t>
        </w:r>
        <w:proofErr w:type="spellStart"/>
        <w:r w:rsidRPr="00BF2810">
          <w:rPr>
            <w:rStyle w:val="Hyperlink"/>
            <w:rFonts w:ascii="Cambria" w:hAnsi="Cambria" w:cs="Tahoma"/>
            <w:color w:val="0D499C"/>
            <w:sz w:val="16"/>
            <w:szCs w:val="16"/>
            <w:lang w:val="es-US"/>
          </w:rPr>
          <w:t>Miskitu</w:t>
        </w:r>
        <w:proofErr w:type="spellEnd"/>
        <w:r w:rsidRPr="00BF2810">
          <w:rPr>
            <w:rStyle w:val="Hyperlink"/>
            <w:rFonts w:ascii="Cambria" w:hAnsi="Cambria" w:cs="Tahoma"/>
            <w:color w:val="0D499C"/>
            <w:sz w:val="16"/>
            <w:szCs w:val="16"/>
            <w:lang w:val="es-US"/>
          </w:rPr>
          <w:t xml:space="preserve"> en Nicaragua.</w:t>
        </w:r>
      </w:hyperlink>
      <w:r w:rsidRPr="00BF2810">
        <w:rPr>
          <w:rFonts w:ascii="Cambria" w:hAnsi="Cambria" w:cs="Tahoma"/>
          <w:color w:val="222222"/>
          <w:sz w:val="16"/>
          <w:szCs w:val="16"/>
          <w:lang w:val="es-US"/>
        </w:rPr>
        <w:t xml:space="preserve"> Washington, D.C., 17 de septiembre de 2021; </w:t>
      </w:r>
      <w:r w:rsidRPr="00BF2810">
        <w:rPr>
          <w:rFonts w:ascii="Cambria" w:hAnsi="Cambria"/>
          <w:sz w:val="16"/>
          <w:szCs w:val="16"/>
          <w:lang w:val="es-US"/>
        </w:rPr>
        <w:t>CIDH, Comunicado de prensa no.</w:t>
      </w:r>
      <w:r w:rsidRPr="00BF2810">
        <w:rPr>
          <w:rFonts w:ascii="Cambria" w:hAnsi="Cambria" w:cs="Tahoma"/>
          <w:color w:val="222222"/>
          <w:sz w:val="16"/>
          <w:szCs w:val="16"/>
          <w:lang w:val="es-US"/>
        </w:rPr>
        <w:t xml:space="preserve"> </w:t>
      </w:r>
      <w:hyperlink r:id="rId22" w:tgtFrame="_Blank" w:history="1">
        <w:r w:rsidRPr="00BF2810">
          <w:rPr>
            <w:rStyle w:val="Hyperlink"/>
            <w:rFonts w:ascii="Cambria" w:hAnsi="Cambria" w:cs="Tahoma"/>
            <w:color w:val="0D499C"/>
            <w:sz w:val="16"/>
            <w:szCs w:val="16"/>
            <w:lang w:val="es-US"/>
          </w:rPr>
          <w:t xml:space="preserve">220/21 - La CIDH solicita a la Corte IDH ampliación de medidas provisionales a favor de </w:t>
        </w:r>
        <w:proofErr w:type="spellStart"/>
        <w:r w:rsidRPr="00BF2810">
          <w:rPr>
            <w:rStyle w:val="Hyperlink"/>
            <w:rFonts w:ascii="Cambria" w:hAnsi="Cambria" w:cs="Tahoma"/>
            <w:color w:val="0D499C"/>
            <w:sz w:val="16"/>
            <w:szCs w:val="16"/>
            <w:lang w:val="es-US"/>
          </w:rPr>
          <w:t>Lesther</w:t>
        </w:r>
        <w:proofErr w:type="spellEnd"/>
        <w:r w:rsidRPr="00BF2810">
          <w:rPr>
            <w:rStyle w:val="Hyperlink"/>
            <w:rFonts w:ascii="Cambria" w:hAnsi="Cambria" w:cs="Tahoma"/>
            <w:color w:val="0D499C"/>
            <w:sz w:val="16"/>
            <w:szCs w:val="16"/>
            <w:lang w:val="es-US"/>
          </w:rPr>
          <w:t xml:space="preserve"> Lenin Alemán Alfaro y Freddy Alberto Navas López, y a su núcleo familiar, ante extrema situación de riesgo en Nicaragua.</w:t>
        </w:r>
      </w:hyperlink>
      <w:r w:rsidRPr="00BF2810">
        <w:rPr>
          <w:rFonts w:ascii="Cambria" w:hAnsi="Cambria" w:cs="Tahoma"/>
          <w:color w:val="222222"/>
          <w:sz w:val="16"/>
          <w:szCs w:val="16"/>
          <w:lang w:val="es-US"/>
        </w:rPr>
        <w:t xml:space="preserve"> Washington, D.C., 25 de agosto de 2021; CIDH, Comunicado de prensa no.  </w:t>
      </w:r>
      <w:hyperlink r:id="rId23" w:tgtFrame="_Blank" w:history="1">
        <w:r w:rsidRPr="00BF2810">
          <w:rPr>
            <w:rStyle w:val="Hyperlink"/>
            <w:rFonts w:ascii="Cambria" w:hAnsi="Cambria" w:cs="Tahoma"/>
            <w:color w:val="0D499C"/>
            <w:sz w:val="16"/>
            <w:szCs w:val="16"/>
            <w:lang w:val="es-US"/>
          </w:rPr>
          <w:t>181/21 - La CIDH solicita a la Corte Interamericana ampliación de medidas provisionales a favor de Daisy Tamara Dávila Rivas y su núcleo familiar ante extrema situación de riesgo en Nicaragua.</w:t>
        </w:r>
      </w:hyperlink>
      <w:r w:rsidRPr="00BF2810">
        <w:rPr>
          <w:rFonts w:ascii="Cambria" w:hAnsi="Cambria" w:cs="Tahoma"/>
          <w:color w:val="222222"/>
          <w:sz w:val="16"/>
          <w:szCs w:val="16"/>
          <w:lang w:val="es-US"/>
        </w:rPr>
        <w:t xml:space="preserve"> Washington, D.C., 16 de julio de 2021; </w:t>
      </w:r>
      <w:hyperlink r:id="rId24" w:tgtFrame="_Blank" w:history="1">
        <w:r w:rsidRPr="00BF2810">
          <w:rPr>
            <w:rStyle w:val="Hyperlink"/>
            <w:rFonts w:ascii="Cambria" w:hAnsi="Cambria" w:cs="Tahoma"/>
            <w:color w:val="0D499C"/>
            <w:sz w:val="16"/>
            <w:szCs w:val="16"/>
            <w:lang w:val="es-US"/>
          </w:rPr>
          <w:t>156/21 - La CIDH solicita a la Corte Interamericana medidas provisionales a favor de Juan Chamorro, José Aguerri, Félix Maradiaga, Violeta Granera, y núcleo familiar, ante extrema situación de riesgo en Nicaragua.</w:t>
        </w:r>
      </w:hyperlink>
      <w:r w:rsidRPr="00BF2810">
        <w:rPr>
          <w:rFonts w:ascii="Cambria" w:hAnsi="Cambria" w:cs="Tahoma"/>
          <w:color w:val="222222"/>
          <w:sz w:val="16"/>
          <w:szCs w:val="16"/>
          <w:lang w:val="es-US"/>
        </w:rPr>
        <w:t xml:space="preserve"> </w:t>
      </w:r>
      <w:r w:rsidRPr="00BF2810">
        <w:rPr>
          <w:rFonts w:ascii="Cambria" w:hAnsi="Cambria" w:cs="Tahoma"/>
          <w:color w:val="222222"/>
          <w:sz w:val="16"/>
          <w:szCs w:val="16"/>
          <w:lang w:val="es-ES"/>
        </w:rPr>
        <w:t xml:space="preserve">Washington, D.C., 23 de junio de </w:t>
      </w:r>
      <w:r w:rsidRPr="00BF2810">
        <w:rPr>
          <w:rFonts w:ascii="Cambria" w:hAnsi="Cambria"/>
          <w:sz w:val="16"/>
          <w:szCs w:val="16"/>
          <w:lang w:val="es-US"/>
        </w:rPr>
        <w:t>2021</w:t>
      </w:r>
    </w:p>
  </w:footnote>
  <w:footnote w:id="21">
    <w:p w14:paraId="6781EE4A" w14:textId="01F096F5" w:rsidR="00F335B0" w:rsidRPr="00BF2810" w:rsidRDefault="00F335B0" w:rsidP="00710D09">
      <w:pPr>
        <w:pBdr>
          <w:top w:val="nil"/>
          <w:left w:val="nil"/>
          <w:bottom w:val="nil"/>
          <w:right w:val="nil"/>
          <w:between w:val="nil"/>
        </w:pBdr>
        <w:spacing w:after="120"/>
        <w:ind w:firstLine="720"/>
        <w:jc w:val="both"/>
        <w:rPr>
          <w:rFonts w:cstheme="minorHAnsi"/>
          <w:color w:val="000000"/>
          <w:sz w:val="16"/>
          <w:szCs w:val="16"/>
          <w:lang w:val="es-ES"/>
        </w:rPr>
      </w:pPr>
      <w:r w:rsidRPr="00BF2810">
        <w:rPr>
          <w:rStyle w:val="FootnoteReference"/>
          <w:rFonts w:cstheme="minorHAnsi"/>
          <w:sz w:val="16"/>
          <w:szCs w:val="16"/>
        </w:rPr>
        <w:footnoteRef/>
      </w:r>
      <w:r w:rsidRPr="00BF2810">
        <w:rPr>
          <w:rFonts w:cstheme="minorHAnsi"/>
          <w:color w:val="000000"/>
          <w:sz w:val="16"/>
          <w:szCs w:val="16"/>
          <w:lang w:val="es-ES"/>
        </w:rPr>
        <w:t xml:space="preserve"> </w:t>
      </w:r>
      <w:bookmarkStart w:id="1" w:name="_Hlk90915942"/>
      <w:r w:rsidRPr="00BF2810">
        <w:rPr>
          <w:rFonts w:cstheme="minorHAnsi"/>
          <w:color w:val="000000"/>
          <w:sz w:val="16"/>
          <w:szCs w:val="16"/>
          <w:lang w:val="es-ES"/>
        </w:rPr>
        <w:t>Ministerio de Relaciones Exteriores,</w:t>
      </w:r>
      <w:r w:rsidR="00710D09" w:rsidRPr="00BF2810">
        <w:rPr>
          <w:rFonts w:cstheme="minorHAnsi"/>
          <w:color w:val="000000"/>
          <w:sz w:val="16"/>
          <w:szCs w:val="16"/>
          <w:lang w:val="es-ES"/>
        </w:rPr>
        <w:t xml:space="preserve"> Gobierno de Reconciliación y Unidad Nacional, Nicaragua. </w:t>
      </w:r>
      <w:r w:rsidRPr="00BF2810">
        <w:rPr>
          <w:rFonts w:cstheme="minorHAnsi"/>
          <w:sz w:val="16"/>
          <w:szCs w:val="16"/>
          <w:lang w:val="es-ES"/>
        </w:rPr>
        <w:t>Nota MRE/DM</w:t>
      </w:r>
      <w:r w:rsidR="00512DC9" w:rsidRPr="00BF2810">
        <w:rPr>
          <w:rFonts w:cstheme="minorHAnsi"/>
          <w:sz w:val="16"/>
          <w:szCs w:val="16"/>
          <w:lang w:val="es-ES"/>
        </w:rPr>
        <w:t>-</w:t>
      </w:r>
      <w:r w:rsidRPr="00BF2810">
        <w:rPr>
          <w:rFonts w:cstheme="minorHAnsi"/>
          <w:sz w:val="16"/>
          <w:szCs w:val="16"/>
          <w:lang w:val="es-ES"/>
        </w:rPr>
        <w:t>DMC/</w:t>
      </w:r>
      <w:r w:rsidR="00512DC9" w:rsidRPr="00BF2810">
        <w:rPr>
          <w:rFonts w:cstheme="minorHAnsi"/>
          <w:sz w:val="16"/>
          <w:szCs w:val="16"/>
          <w:lang w:val="es-ES"/>
        </w:rPr>
        <w:t>DGAJST</w:t>
      </w:r>
      <w:r w:rsidRPr="00BF2810">
        <w:rPr>
          <w:rFonts w:cstheme="minorHAnsi"/>
          <w:sz w:val="16"/>
          <w:szCs w:val="16"/>
          <w:lang w:val="es-ES"/>
        </w:rPr>
        <w:t>/</w:t>
      </w:r>
      <w:r w:rsidR="00512DC9" w:rsidRPr="00BF2810">
        <w:rPr>
          <w:rFonts w:cstheme="minorHAnsi"/>
          <w:sz w:val="16"/>
          <w:szCs w:val="16"/>
          <w:lang w:val="es-ES"/>
        </w:rPr>
        <w:t>00292</w:t>
      </w:r>
      <w:r w:rsidRPr="00BF2810">
        <w:rPr>
          <w:rFonts w:cstheme="minorHAnsi"/>
          <w:sz w:val="16"/>
          <w:szCs w:val="16"/>
          <w:lang w:val="es-ES"/>
        </w:rPr>
        <w:t>/</w:t>
      </w:r>
      <w:r w:rsidR="00512DC9" w:rsidRPr="00BF2810">
        <w:rPr>
          <w:rFonts w:cstheme="minorHAnsi"/>
          <w:sz w:val="16"/>
          <w:szCs w:val="16"/>
          <w:lang w:val="es-ES"/>
        </w:rPr>
        <w:t>11/</w:t>
      </w:r>
      <w:r w:rsidRPr="00BF2810">
        <w:rPr>
          <w:rFonts w:cstheme="minorHAnsi"/>
          <w:sz w:val="16"/>
          <w:szCs w:val="16"/>
          <w:lang w:val="es-ES"/>
        </w:rPr>
        <w:t>202</w:t>
      </w:r>
      <w:r w:rsidR="00512DC9" w:rsidRPr="00BF2810">
        <w:rPr>
          <w:rFonts w:cstheme="minorHAnsi"/>
          <w:sz w:val="16"/>
          <w:szCs w:val="16"/>
          <w:lang w:val="es-ES"/>
        </w:rPr>
        <w:t>1</w:t>
      </w:r>
      <w:r w:rsidRPr="00BF2810">
        <w:rPr>
          <w:rFonts w:cstheme="minorHAnsi"/>
          <w:color w:val="000000"/>
          <w:sz w:val="16"/>
          <w:szCs w:val="16"/>
          <w:lang w:val="es-ES"/>
        </w:rPr>
        <w:t xml:space="preserve">, </w:t>
      </w:r>
      <w:r w:rsidR="00343BE1" w:rsidRPr="00BF2810">
        <w:rPr>
          <w:rFonts w:cstheme="minorHAnsi"/>
          <w:color w:val="000000"/>
          <w:sz w:val="16"/>
          <w:szCs w:val="16"/>
          <w:lang w:val="es-ES"/>
        </w:rPr>
        <w:t>25 de noviembre</w:t>
      </w:r>
      <w:r w:rsidRPr="00BF2810">
        <w:rPr>
          <w:rFonts w:cstheme="minorHAnsi"/>
          <w:color w:val="000000"/>
          <w:sz w:val="16"/>
          <w:szCs w:val="16"/>
          <w:lang w:val="es-ES"/>
        </w:rPr>
        <w:t xml:space="preserve"> de 2021, págs. 1-</w:t>
      </w:r>
      <w:r w:rsidR="00512DC9" w:rsidRPr="00BF2810">
        <w:rPr>
          <w:rFonts w:cstheme="minorHAnsi"/>
          <w:color w:val="000000"/>
          <w:sz w:val="16"/>
          <w:szCs w:val="16"/>
          <w:lang w:val="es-ES"/>
        </w:rPr>
        <w:t>3</w:t>
      </w:r>
      <w:r w:rsidRPr="00BF2810">
        <w:rPr>
          <w:rFonts w:cstheme="minorHAnsi"/>
          <w:color w:val="000000"/>
          <w:sz w:val="16"/>
          <w:szCs w:val="16"/>
          <w:lang w:val="es-ES"/>
        </w:rPr>
        <w:t>.</w:t>
      </w:r>
      <w:bookmarkEnd w:id="1"/>
    </w:p>
  </w:footnote>
  <w:footnote w:id="22">
    <w:p w14:paraId="7082E549" w14:textId="77777777" w:rsidR="003F1C29" w:rsidRPr="00BF2810" w:rsidRDefault="003F1C29" w:rsidP="003F1C29">
      <w:pPr>
        <w:pStyle w:val="FootnoteText"/>
        <w:spacing w:after="120"/>
        <w:ind w:firstLine="720"/>
        <w:jc w:val="both"/>
        <w:rPr>
          <w:rFonts w:ascii="Cambria" w:hAnsi="Cambria"/>
          <w:sz w:val="16"/>
          <w:szCs w:val="16"/>
          <w:lang w:val="es-ES_tradnl"/>
        </w:rPr>
      </w:pPr>
      <w:r w:rsidRPr="00BF2810">
        <w:rPr>
          <w:rStyle w:val="FootnoteReference"/>
          <w:rFonts w:ascii="Cambria" w:hAnsi="Cambria"/>
          <w:sz w:val="16"/>
          <w:szCs w:val="16"/>
        </w:rPr>
        <w:footnoteRef/>
      </w:r>
      <w:r w:rsidRPr="00BF2810">
        <w:rPr>
          <w:rFonts w:ascii="Cambria" w:hAnsi="Cambria"/>
          <w:sz w:val="16"/>
          <w:szCs w:val="16"/>
          <w:lang w:val="es-US"/>
        </w:rPr>
        <w:t xml:space="preserve"> CIDH, </w:t>
      </w:r>
      <w:hyperlink r:id="rId25" w:history="1">
        <w:r w:rsidRPr="00BF2810">
          <w:rPr>
            <w:rStyle w:val="Hyperlink"/>
            <w:rFonts w:ascii="Cambria" w:eastAsia="Times New Roman" w:hAnsi="Cambria"/>
            <w:sz w:val="16"/>
            <w:szCs w:val="16"/>
            <w:lang w:val="es-US" w:eastAsia="es-ES_tradnl"/>
          </w:rPr>
          <w:t xml:space="preserve">Nicaragua: </w:t>
        </w:r>
        <w:proofErr w:type="spellStart"/>
        <w:r w:rsidRPr="00BF2810">
          <w:rPr>
            <w:rStyle w:val="Hyperlink"/>
            <w:rFonts w:ascii="Cambria" w:eastAsia="Times New Roman" w:hAnsi="Cambria"/>
            <w:sz w:val="16"/>
            <w:szCs w:val="16"/>
            <w:lang w:val="es-US" w:eastAsia="es-ES_tradnl"/>
          </w:rPr>
          <w:t>Concentración</w:t>
        </w:r>
        <w:proofErr w:type="spellEnd"/>
        <w:r w:rsidRPr="00BF2810">
          <w:rPr>
            <w:rStyle w:val="Hyperlink"/>
            <w:rFonts w:ascii="Cambria" w:eastAsia="Times New Roman" w:hAnsi="Cambria"/>
            <w:sz w:val="16"/>
            <w:szCs w:val="16"/>
            <w:lang w:val="es-US" w:eastAsia="es-ES_tradnl"/>
          </w:rPr>
          <w:t xml:space="preserve"> del poder y debilitamiento del Estado de Derecho</w:t>
        </w:r>
      </w:hyperlink>
      <w:r w:rsidRPr="00BF2810">
        <w:rPr>
          <w:rFonts w:ascii="Cambria" w:eastAsia="Times New Roman" w:hAnsi="Cambria" w:cs="Times New Roman"/>
          <w:sz w:val="16"/>
          <w:szCs w:val="16"/>
          <w:lang w:val="es-US" w:eastAsia="es-ES_tradnl"/>
        </w:rPr>
        <w:t xml:space="preserve">, </w:t>
      </w:r>
      <w:r w:rsidRPr="00BF2810">
        <w:rPr>
          <w:rFonts w:ascii="Cambria" w:eastAsia="Times New Roman" w:hAnsi="Cambria"/>
          <w:sz w:val="16"/>
          <w:szCs w:val="16"/>
          <w:lang w:val="es-US" w:eastAsia="es-ES_tradnl"/>
        </w:rPr>
        <w:t>OEA/</w:t>
      </w:r>
      <w:proofErr w:type="spellStart"/>
      <w:r w:rsidRPr="00BF2810">
        <w:rPr>
          <w:rFonts w:ascii="Cambria" w:eastAsia="Times New Roman" w:hAnsi="Cambria"/>
          <w:sz w:val="16"/>
          <w:szCs w:val="16"/>
          <w:lang w:val="es-US" w:eastAsia="es-ES_tradnl"/>
        </w:rPr>
        <w:t>Ser.L</w:t>
      </w:r>
      <w:proofErr w:type="spellEnd"/>
      <w:r w:rsidRPr="00BF2810">
        <w:rPr>
          <w:rFonts w:ascii="Cambria" w:eastAsia="Times New Roman" w:hAnsi="Cambria"/>
          <w:sz w:val="16"/>
          <w:szCs w:val="16"/>
          <w:lang w:val="es-US" w:eastAsia="es-ES_tradnl"/>
        </w:rPr>
        <w:t xml:space="preserve">/V/II. Doc. 288, 25 octubre 2021, </w:t>
      </w:r>
      <w:proofErr w:type="spellStart"/>
      <w:r w:rsidRPr="00BF2810">
        <w:rPr>
          <w:rFonts w:ascii="Cambria" w:eastAsia="Times New Roman" w:hAnsi="Cambria"/>
          <w:sz w:val="16"/>
          <w:szCs w:val="16"/>
          <w:lang w:val="es-US" w:eastAsia="es-ES_tradnl"/>
        </w:rPr>
        <w:t>parr</w:t>
      </w:r>
      <w:proofErr w:type="spellEnd"/>
      <w:r w:rsidRPr="00BF2810">
        <w:rPr>
          <w:rFonts w:ascii="Cambria" w:eastAsia="Times New Roman" w:hAnsi="Cambria"/>
          <w:sz w:val="16"/>
          <w:szCs w:val="16"/>
          <w:lang w:val="es-US" w:eastAsia="es-ES_tradnl"/>
        </w:rPr>
        <w:t>. 174.</w:t>
      </w:r>
    </w:p>
  </w:footnote>
  <w:footnote w:id="23">
    <w:p w14:paraId="03050894" w14:textId="4DCD0E5A" w:rsidR="003A5B4B" w:rsidRPr="00BF2810" w:rsidRDefault="003A5B4B" w:rsidP="00533C33">
      <w:pPr>
        <w:pStyle w:val="FootnoteText"/>
        <w:spacing w:after="120"/>
        <w:ind w:firstLine="720"/>
        <w:jc w:val="both"/>
        <w:rPr>
          <w:rFonts w:ascii="Cambria" w:hAnsi="Cambria"/>
          <w:sz w:val="16"/>
          <w:szCs w:val="16"/>
          <w:lang w:val="es-ES_tradnl"/>
        </w:rPr>
      </w:pPr>
      <w:r w:rsidRPr="00BF2810">
        <w:rPr>
          <w:rStyle w:val="FootnoteReference"/>
          <w:rFonts w:ascii="Cambria" w:hAnsi="Cambria"/>
          <w:sz w:val="16"/>
          <w:szCs w:val="16"/>
        </w:rPr>
        <w:footnoteRef/>
      </w:r>
      <w:r w:rsidRPr="00BF2810">
        <w:rPr>
          <w:rFonts w:ascii="Cambria" w:hAnsi="Cambria"/>
          <w:sz w:val="16"/>
          <w:szCs w:val="16"/>
          <w:lang w:val="es-US"/>
        </w:rPr>
        <w:t xml:space="preserve"> CIDH, </w:t>
      </w:r>
      <w:hyperlink r:id="rId26" w:history="1">
        <w:r w:rsidRPr="00BF2810">
          <w:rPr>
            <w:rStyle w:val="Hyperlink"/>
            <w:rFonts w:ascii="Cambria" w:eastAsia="Times New Roman" w:hAnsi="Cambria"/>
            <w:sz w:val="16"/>
            <w:szCs w:val="16"/>
            <w:lang w:val="es-US" w:eastAsia="es-ES_tradnl"/>
          </w:rPr>
          <w:t xml:space="preserve">Nicaragua: </w:t>
        </w:r>
        <w:proofErr w:type="spellStart"/>
        <w:r w:rsidRPr="00BF2810">
          <w:rPr>
            <w:rStyle w:val="Hyperlink"/>
            <w:rFonts w:ascii="Cambria" w:eastAsia="Times New Roman" w:hAnsi="Cambria"/>
            <w:sz w:val="16"/>
            <w:szCs w:val="16"/>
            <w:lang w:val="es-US" w:eastAsia="es-ES_tradnl"/>
          </w:rPr>
          <w:t>Concentración</w:t>
        </w:r>
        <w:proofErr w:type="spellEnd"/>
        <w:r w:rsidRPr="00BF2810">
          <w:rPr>
            <w:rStyle w:val="Hyperlink"/>
            <w:rFonts w:ascii="Cambria" w:eastAsia="Times New Roman" w:hAnsi="Cambria"/>
            <w:sz w:val="16"/>
            <w:szCs w:val="16"/>
            <w:lang w:val="es-US" w:eastAsia="es-ES_tradnl"/>
          </w:rPr>
          <w:t xml:space="preserve"> del poder y debilitamiento del Estado de Derecho</w:t>
        </w:r>
      </w:hyperlink>
      <w:r w:rsidRPr="00BF2810">
        <w:rPr>
          <w:rFonts w:ascii="Cambria" w:eastAsia="Times New Roman" w:hAnsi="Cambria" w:cs="Times New Roman"/>
          <w:sz w:val="16"/>
          <w:szCs w:val="16"/>
          <w:lang w:val="es-US" w:eastAsia="es-ES_tradnl"/>
        </w:rPr>
        <w:t xml:space="preserve">, </w:t>
      </w:r>
      <w:r w:rsidRPr="00BF2810">
        <w:rPr>
          <w:rFonts w:ascii="Cambria" w:eastAsia="Times New Roman" w:hAnsi="Cambria"/>
          <w:sz w:val="16"/>
          <w:szCs w:val="16"/>
          <w:lang w:val="es-US" w:eastAsia="es-ES_tradnl"/>
        </w:rPr>
        <w:t>OEA/</w:t>
      </w:r>
      <w:proofErr w:type="spellStart"/>
      <w:r w:rsidRPr="00BF2810">
        <w:rPr>
          <w:rFonts w:ascii="Cambria" w:eastAsia="Times New Roman" w:hAnsi="Cambria"/>
          <w:sz w:val="16"/>
          <w:szCs w:val="16"/>
          <w:lang w:val="es-US" w:eastAsia="es-ES_tradnl"/>
        </w:rPr>
        <w:t>Ser.L</w:t>
      </w:r>
      <w:proofErr w:type="spellEnd"/>
      <w:r w:rsidRPr="00BF2810">
        <w:rPr>
          <w:rFonts w:ascii="Cambria" w:eastAsia="Times New Roman" w:hAnsi="Cambria"/>
          <w:sz w:val="16"/>
          <w:szCs w:val="16"/>
          <w:lang w:val="es-US" w:eastAsia="es-ES_tradnl"/>
        </w:rPr>
        <w:t xml:space="preserve">/V/II. Doc. 288, 25 octubre 2021, </w:t>
      </w:r>
      <w:proofErr w:type="spellStart"/>
      <w:r w:rsidRPr="00BF2810">
        <w:rPr>
          <w:rFonts w:ascii="Cambria" w:eastAsia="Times New Roman" w:hAnsi="Cambria"/>
          <w:sz w:val="16"/>
          <w:szCs w:val="16"/>
          <w:lang w:val="es-US" w:eastAsia="es-ES_tradnl"/>
        </w:rPr>
        <w:t>parr</w:t>
      </w:r>
      <w:proofErr w:type="spellEnd"/>
      <w:r w:rsidRPr="00BF2810">
        <w:rPr>
          <w:rFonts w:ascii="Cambria" w:eastAsia="Times New Roman" w:hAnsi="Cambria"/>
          <w:sz w:val="16"/>
          <w:szCs w:val="16"/>
          <w:lang w:val="es-US" w:eastAsia="es-ES_tradnl"/>
        </w:rPr>
        <w:t xml:space="preserve">. </w:t>
      </w:r>
      <w:r w:rsidR="00301EAA" w:rsidRPr="00BF2810">
        <w:rPr>
          <w:rFonts w:ascii="Cambria" w:eastAsia="Times New Roman" w:hAnsi="Cambria"/>
          <w:sz w:val="16"/>
          <w:szCs w:val="16"/>
          <w:lang w:val="es-US" w:eastAsia="es-ES_tradnl"/>
        </w:rPr>
        <w:t>172.</w:t>
      </w:r>
    </w:p>
  </w:footnote>
  <w:footnote w:id="24">
    <w:p w14:paraId="5514AFF3" w14:textId="65CB49A8" w:rsidR="003A5B4B" w:rsidRPr="00BF2810" w:rsidRDefault="003A5B4B" w:rsidP="00F3348D">
      <w:pPr>
        <w:pStyle w:val="FootnoteText"/>
        <w:spacing w:after="120"/>
        <w:ind w:firstLine="720"/>
        <w:jc w:val="both"/>
        <w:rPr>
          <w:rFonts w:ascii="Cambria" w:hAnsi="Cambria"/>
          <w:sz w:val="16"/>
          <w:szCs w:val="16"/>
          <w:lang w:val="es-ES_tradnl"/>
        </w:rPr>
      </w:pPr>
      <w:r w:rsidRPr="00BF2810">
        <w:rPr>
          <w:rStyle w:val="FootnoteReference"/>
          <w:rFonts w:ascii="Cambria" w:hAnsi="Cambria"/>
          <w:sz w:val="16"/>
          <w:szCs w:val="16"/>
        </w:rPr>
        <w:footnoteRef/>
      </w:r>
      <w:r w:rsidRPr="00BF2810">
        <w:rPr>
          <w:rFonts w:ascii="Cambria" w:hAnsi="Cambria"/>
          <w:sz w:val="16"/>
          <w:szCs w:val="16"/>
          <w:lang w:val="es-US"/>
        </w:rPr>
        <w:t xml:space="preserve"> CIDH, </w:t>
      </w:r>
      <w:hyperlink r:id="rId27" w:history="1">
        <w:r w:rsidRPr="00BF2810">
          <w:rPr>
            <w:rStyle w:val="Hyperlink"/>
            <w:rFonts w:ascii="Cambria" w:eastAsia="Times New Roman" w:hAnsi="Cambria"/>
            <w:sz w:val="16"/>
            <w:szCs w:val="16"/>
            <w:lang w:val="es-US" w:eastAsia="es-ES_tradnl"/>
          </w:rPr>
          <w:t xml:space="preserve">Nicaragua: </w:t>
        </w:r>
        <w:proofErr w:type="spellStart"/>
        <w:r w:rsidRPr="00BF2810">
          <w:rPr>
            <w:rStyle w:val="Hyperlink"/>
            <w:rFonts w:ascii="Cambria" w:eastAsia="Times New Roman" w:hAnsi="Cambria"/>
            <w:sz w:val="16"/>
            <w:szCs w:val="16"/>
            <w:lang w:val="es-US" w:eastAsia="es-ES_tradnl"/>
          </w:rPr>
          <w:t>Concentración</w:t>
        </w:r>
        <w:proofErr w:type="spellEnd"/>
        <w:r w:rsidRPr="00BF2810">
          <w:rPr>
            <w:rStyle w:val="Hyperlink"/>
            <w:rFonts w:ascii="Cambria" w:eastAsia="Times New Roman" w:hAnsi="Cambria"/>
            <w:sz w:val="16"/>
            <w:szCs w:val="16"/>
            <w:lang w:val="es-US" w:eastAsia="es-ES_tradnl"/>
          </w:rPr>
          <w:t xml:space="preserve"> del poder y debilitamiento del Estado de Derecho</w:t>
        </w:r>
      </w:hyperlink>
      <w:r w:rsidRPr="00BF2810">
        <w:rPr>
          <w:rFonts w:ascii="Cambria" w:eastAsia="Times New Roman" w:hAnsi="Cambria" w:cs="Times New Roman"/>
          <w:sz w:val="16"/>
          <w:szCs w:val="16"/>
          <w:lang w:val="es-US" w:eastAsia="es-ES_tradnl"/>
        </w:rPr>
        <w:t xml:space="preserve">, </w:t>
      </w:r>
      <w:r w:rsidRPr="00BF2810">
        <w:rPr>
          <w:rFonts w:ascii="Cambria" w:eastAsia="Times New Roman" w:hAnsi="Cambria"/>
          <w:sz w:val="16"/>
          <w:szCs w:val="16"/>
          <w:lang w:val="es-US" w:eastAsia="es-ES_tradnl"/>
        </w:rPr>
        <w:t>OEA/</w:t>
      </w:r>
      <w:proofErr w:type="spellStart"/>
      <w:r w:rsidRPr="00BF2810">
        <w:rPr>
          <w:rFonts w:ascii="Cambria" w:eastAsia="Times New Roman" w:hAnsi="Cambria"/>
          <w:sz w:val="16"/>
          <w:szCs w:val="16"/>
          <w:lang w:val="es-US" w:eastAsia="es-ES_tradnl"/>
        </w:rPr>
        <w:t>Ser.L</w:t>
      </w:r>
      <w:proofErr w:type="spellEnd"/>
      <w:r w:rsidRPr="00BF2810">
        <w:rPr>
          <w:rFonts w:ascii="Cambria" w:eastAsia="Times New Roman" w:hAnsi="Cambria"/>
          <w:sz w:val="16"/>
          <w:szCs w:val="16"/>
          <w:lang w:val="es-US" w:eastAsia="es-ES_tradnl"/>
        </w:rPr>
        <w:t xml:space="preserve">/V/II. Doc. 288, 25 octubre 2021, </w:t>
      </w:r>
      <w:proofErr w:type="spellStart"/>
      <w:r w:rsidRPr="00BF2810">
        <w:rPr>
          <w:rFonts w:ascii="Cambria" w:eastAsia="Times New Roman" w:hAnsi="Cambria"/>
          <w:sz w:val="16"/>
          <w:szCs w:val="16"/>
          <w:lang w:val="es-US" w:eastAsia="es-ES_tradnl"/>
        </w:rPr>
        <w:t>parr</w:t>
      </w:r>
      <w:proofErr w:type="spellEnd"/>
      <w:r w:rsidRPr="00BF2810">
        <w:rPr>
          <w:rFonts w:ascii="Cambria" w:eastAsia="Times New Roman" w:hAnsi="Cambria"/>
          <w:sz w:val="16"/>
          <w:szCs w:val="16"/>
          <w:lang w:val="es-US" w:eastAsia="es-ES_tradnl"/>
        </w:rPr>
        <w:t xml:space="preserve">. </w:t>
      </w:r>
      <w:r w:rsidR="00301EAA" w:rsidRPr="00BF2810">
        <w:rPr>
          <w:rFonts w:ascii="Cambria" w:eastAsia="Times New Roman" w:hAnsi="Cambria"/>
          <w:sz w:val="16"/>
          <w:szCs w:val="16"/>
          <w:lang w:val="es-US" w:eastAsia="es-ES_tradnl"/>
        </w:rPr>
        <w:t>173.</w:t>
      </w:r>
    </w:p>
  </w:footnote>
  <w:footnote w:id="25">
    <w:p w14:paraId="22EB2455" w14:textId="77777777" w:rsidR="006775E6" w:rsidRPr="00BF2810" w:rsidRDefault="006775E6" w:rsidP="00F3348D">
      <w:pPr>
        <w:pStyle w:val="NoSpacing"/>
        <w:spacing w:after="120"/>
        <w:ind w:firstLine="720"/>
        <w:jc w:val="both"/>
        <w:rPr>
          <w:rFonts w:ascii="Cambria" w:hAnsi="Cambria"/>
          <w:sz w:val="16"/>
          <w:szCs w:val="16"/>
          <w:lang w:val="es-ES"/>
        </w:rPr>
      </w:pPr>
      <w:r w:rsidRPr="00BF2810">
        <w:rPr>
          <w:rStyle w:val="FootnoteReference"/>
          <w:rFonts w:ascii="Cambria" w:hAnsi="Cambria"/>
          <w:sz w:val="16"/>
          <w:szCs w:val="16"/>
          <w:lang w:val="es-ES"/>
        </w:rPr>
        <w:footnoteRef/>
      </w:r>
      <w:r w:rsidRPr="00BF2810">
        <w:rPr>
          <w:rFonts w:ascii="Cambria" w:hAnsi="Cambria"/>
          <w:sz w:val="16"/>
          <w:szCs w:val="16"/>
          <w:lang w:val="es-ES"/>
        </w:rPr>
        <w:t xml:space="preserve"> ONU, Asamblea General, </w:t>
      </w:r>
      <w:hyperlink r:id="rId28" w:history="1">
        <w:r w:rsidRPr="00BF2810">
          <w:rPr>
            <w:rStyle w:val="Hyperlink"/>
            <w:rFonts w:ascii="Cambria" w:hAnsi="Cambria"/>
            <w:sz w:val="16"/>
            <w:szCs w:val="16"/>
            <w:lang w:val="es-ES"/>
          </w:rPr>
          <w:t>Documento Final de la Cumbre Mundial 2005</w:t>
        </w:r>
      </w:hyperlink>
      <w:r w:rsidRPr="00BF2810">
        <w:rPr>
          <w:rFonts w:ascii="Cambria" w:hAnsi="Cambria"/>
          <w:sz w:val="16"/>
          <w:szCs w:val="16"/>
          <w:lang w:val="es-ES"/>
        </w:rPr>
        <w:t xml:space="preserve">, A/60/L.1, 15 de septiembre de 2005, párr. 135. </w:t>
      </w:r>
    </w:p>
  </w:footnote>
  <w:footnote w:id="26">
    <w:p w14:paraId="31DD9AE9" w14:textId="77777777" w:rsidR="006775E6" w:rsidRPr="00BF2810" w:rsidRDefault="006775E6" w:rsidP="00F3348D">
      <w:pPr>
        <w:pStyle w:val="NoSpacing"/>
        <w:spacing w:after="120"/>
        <w:ind w:firstLine="720"/>
        <w:jc w:val="both"/>
        <w:rPr>
          <w:rFonts w:ascii="Cambria" w:hAnsi="Cambria"/>
          <w:sz w:val="16"/>
          <w:szCs w:val="16"/>
          <w:lang w:val="es-ES"/>
        </w:rPr>
      </w:pPr>
      <w:r w:rsidRPr="00BF2810">
        <w:rPr>
          <w:rStyle w:val="FootnoteReference"/>
          <w:rFonts w:ascii="Cambria" w:hAnsi="Cambria"/>
          <w:sz w:val="16"/>
          <w:szCs w:val="16"/>
          <w:lang w:val="es-ES"/>
        </w:rPr>
        <w:footnoteRef/>
      </w:r>
      <w:r w:rsidRPr="00BF2810">
        <w:rPr>
          <w:rFonts w:ascii="Cambria" w:hAnsi="Cambria"/>
          <w:sz w:val="16"/>
          <w:szCs w:val="16"/>
          <w:lang w:val="es-ES"/>
        </w:rPr>
        <w:t xml:space="preserve"> </w:t>
      </w:r>
      <w:proofErr w:type="spellStart"/>
      <w:r w:rsidRPr="00BF2810">
        <w:rPr>
          <w:rFonts w:ascii="Cambria" w:hAnsi="Cambria"/>
          <w:sz w:val="16"/>
          <w:szCs w:val="16"/>
          <w:lang w:val="es-ES"/>
        </w:rPr>
        <w:t>Articulo</w:t>
      </w:r>
      <w:proofErr w:type="spellEnd"/>
      <w:r w:rsidRPr="00BF2810">
        <w:rPr>
          <w:rFonts w:ascii="Cambria" w:hAnsi="Cambria"/>
          <w:sz w:val="16"/>
          <w:szCs w:val="16"/>
          <w:lang w:val="es-ES"/>
        </w:rPr>
        <w:t xml:space="preserve"> 7 de la Carta Democrática Interamericana. </w:t>
      </w:r>
    </w:p>
  </w:footnote>
  <w:footnote w:id="27">
    <w:p w14:paraId="1D8CA1CE" w14:textId="77777777" w:rsidR="006775E6" w:rsidRPr="00BF2810" w:rsidRDefault="006775E6" w:rsidP="00F3348D">
      <w:pPr>
        <w:pStyle w:val="NoSpacing"/>
        <w:spacing w:after="120"/>
        <w:ind w:firstLine="720"/>
        <w:jc w:val="both"/>
        <w:rPr>
          <w:rFonts w:ascii="Cambria" w:hAnsi="Cambria"/>
          <w:sz w:val="16"/>
          <w:szCs w:val="16"/>
          <w:lang w:val="es-ES"/>
        </w:rPr>
      </w:pPr>
      <w:r w:rsidRPr="00BF2810">
        <w:rPr>
          <w:rStyle w:val="FootnoteReference"/>
          <w:rFonts w:ascii="Cambria" w:hAnsi="Cambria"/>
          <w:sz w:val="16"/>
          <w:szCs w:val="16"/>
          <w:lang w:val="es-ES"/>
        </w:rPr>
        <w:footnoteRef/>
      </w:r>
      <w:r w:rsidRPr="00BF2810">
        <w:rPr>
          <w:rFonts w:ascii="Cambria" w:hAnsi="Cambria"/>
          <w:sz w:val="16"/>
          <w:szCs w:val="16"/>
          <w:lang w:val="es-ES"/>
        </w:rPr>
        <w:t xml:space="preserve"> Artículo 3 de la Carta Democrática Interamericana; y ONU; Comisión de Derechos Humanos, Resolución 2000/47, La promoción y consolidación de la democracia, 25 de abril de 2000. </w:t>
      </w:r>
    </w:p>
  </w:footnote>
  <w:footnote w:id="28">
    <w:p w14:paraId="6DEDCABA" w14:textId="70200D7E" w:rsidR="00D23FC2" w:rsidRPr="00BF2810" w:rsidRDefault="00D23FC2" w:rsidP="00D23FC2">
      <w:pPr>
        <w:pStyle w:val="NoSpacing"/>
        <w:spacing w:after="120"/>
        <w:ind w:firstLine="720"/>
        <w:jc w:val="both"/>
        <w:rPr>
          <w:rFonts w:ascii="Cambria" w:hAnsi="Cambria"/>
          <w:sz w:val="16"/>
          <w:szCs w:val="16"/>
        </w:rPr>
      </w:pPr>
      <w:r w:rsidRPr="00BF2810">
        <w:rPr>
          <w:rStyle w:val="FootnoteReference"/>
          <w:rFonts w:ascii="Cambria" w:hAnsi="Cambria"/>
          <w:sz w:val="16"/>
          <w:szCs w:val="16"/>
        </w:rPr>
        <w:footnoteRef/>
      </w:r>
      <w:r w:rsidRPr="00BF2810">
        <w:rPr>
          <w:rFonts w:ascii="Cambria" w:hAnsi="Cambria"/>
          <w:sz w:val="16"/>
          <w:szCs w:val="16"/>
          <w:lang w:val="es-US"/>
        </w:rPr>
        <w:t xml:space="preserve"> CIDH, </w:t>
      </w:r>
      <w:hyperlink r:id="rId29" w:history="1">
        <w:r w:rsidRPr="00BF2810">
          <w:rPr>
            <w:rStyle w:val="Hyperlink"/>
            <w:rFonts w:ascii="Cambria" w:eastAsia="Times New Roman" w:hAnsi="Cambria"/>
            <w:sz w:val="16"/>
            <w:szCs w:val="16"/>
            <w:lang w:val="es-US" w:eastAsia="es-ES_tradnl"/>
          </w:rPr>
          <w:t xml:space="preserve">Nicaragua: </w:t>
        </w:r>
        <w:proofErr w:type="spellStart"/>
        <w:r w:rsidRPr="00BF2810">
          <w:rPr>
            <w:rStyle w:val="Hyperlink"/>
            <w:rFonts w:ascii="Cambria" w:eastAsia="Times New Roman" w:hAnsi="Cambria"/>
            <w:sz w:val="16"/>
            <w:szCs w:val="16"/>
            <w:lang w:val="es-US" w:eastAsia="es-ES_tradnl"/>
          </w:rPr>
          <w:t>Concentración</w:t>
        </w:r>
        <w:proofErr w:type="spellEnd"/>
        <w:r w:rsidRPr="00BF2810">
          <w:rPr>
            <w:rStyle w:val="Hyperlink"/>
            <w:rFonts w:ascii="Cambria" w:eastAsia="Times New Roman" w:hAnsi="Cambria"/>
            <w:sz w:val="16"/>
            <w:szCs w:val="16"/>
            <w:lang w:val="es-US" w:eastAsia="es-ES_tradnl"/>
          </w:rPr>
          <w:t xml:space="preserve"> del poder y debilitamiento del Estado de Derecho</w:t>
        </w:r>
      </w:hyperlink>
      <w:r w:rsidRPr="00BF2810">
        <w:rPr>
          <w:rFonts w:ascii="Cambria" w:eastAsia="Times New Roman" w:hAnsi="Cambria" w:cs="Times New Roman"/>
          <w:sz w:val="16"/>
          <w:szCs w:val="16"/>
          <w:lang w:val="es-US" w:eastAsia="es-ES_tradnl"/>
        </w:rPr>
        <w:t xml:space="preserve">, </w:t>
      </w:r>
      <w:r w:rsidRPr="00BF2810">
        <w:rPr>
          <w:rFonts w:ascii="Cambria" w:eastAsia="Times New Roman" w:hAnsi="Cambria"/>
          <w:sz w:val="16"/>
          <w:szCs w:val="16"/>
          <w:lang w:val="es-US" w:eastAsia="es-ES_tradnl"/>
        </w:rPr>
        <w:t>OEA/</w:t>
      </w:r>
      <w:proofErr w:type="spellStart"/>
      <w:r w:rsidRPr="00BF2810">
        <w:rPr>
          <w:rFonts w:ascii="Cambria" w:eastAsia="Times New Roman" w:hAnsi="Cambria"/>
          <w:sz w:val="16"/>
          <w:szCs w:val="16"/>
          <w:lang w:val="es-US" w:eastAsia="es-ES_tradnl"/>
        </w:rPr>
        <w:t>Ser.L</w:t>
      </w:r>
      <w:proofErr w:type="spellEnd"/>
      <w:r w:rsidRPr="00BF2810">
        <w:rPr>
          <w:rFonts w:ascii="Cambria" w:eastAsia="Times New Roman" w:hAnsi="Cambria"/>
          <w:sz w:val="16"/>
          <w:szCs w:val="16"/>
          <w:lang w:val="es-US" w:eastAsia="es-ES_tradnl"/>
        </w:rPr>
        <w:t xml:space="preserve">/V/II. Doc. 288, 25 </w:t>
      </w:r>
      <w:r w:rsidRPr="00BF2810">
        <w:rPr>
          <w:rFonts w:ascii="Cambria" w:hAnsi="Cambria"/>
          <w:sz w:val="16"/>
          <w:szCs w:val="16"/>
          <w:lang w:val="es-ES"/>
        </w:rPr>
        <w:t>octubre</w:t>
      </w:r>
      <w:r w:rsidRPr="00BF2810">
        <w:rPr>
          <w:rFonts w:ascii="Cambria" w:eastAsia="Times New Roman" w:hAnsi="Cambria"/>
          <w:sz w:val="16"/>
          <w:szCs w:val="16"/>
          <w:lang w:val="es-US" w:eastAsia="es-ES_tradnl"/>
        </w:rPr>
        <w:t xml:space="preserve"> 2021, </w:t>
      </w:r>
      <w:proofErr w:type="spellStart"/>
      <w:r w:rsidRPr="00BF2810">
        <w:rPr>
          <w:rFonts w:ascii="Cambria" w:eastAsia="Times New Roman" w:hAnsi="Cambria"/>
          <w:sz w:val="16"/>
          <w:szCs w:val="16"/>
          <w:lang w:val="es-US" w:eastAsia="es-ES_tradnl"/>
        </w:rPr>
        <w:t>parr</w:t>
      </w:r>
      <w:proofErr w:type="spellEnd"/>
      <w:r w:rsidRPr="00BF2810">
        <w:rPr>
          <w:rFonts w:ascii="Cambria" w:eastAsia="Times New Roman" w:hAnsi="Cambria"/>
          <w:sz w:val="16"/>
          <w:szCs w:val="16"/>
          <w:lang w:val="es-US" w:eastAsia="es-ES_tradnl"/>
        </w:rPr>
        <w:t>. 176.</w:t>
      </w:r>
    </w:p>
  </w:footnote>
  <w:footnote w:id="29">
    <w:p w14:paraId="3728286A" w14:textId="77777777" w:rsidR="006775E6" w:rsidRPr="00BF2810" w:rsidRDefault="006775E6" w:rsidP="00F3348D">
      <w:pPr>
        <w:pStyle w:val="FootnoteText"/>
        <w:spacing w:after="120"/>
        <w:ind w:firstLine="720"/>
        <w:jc w:val="both"/>
        <w:rPr>
          <w:rFonts w:ascii="Cambria" w:hAnsi="Cambria"/>
          <w:sz w:val="16"/>
          <w:szCs w:val="16"/>
          <w:lang w:val="es-ES"/>
        </w:rPr>
      </w:pPr>
      <w:r w:rsidRPr="00BF2810">
        <w:rPr>
          <w:rStyle w:val="FootnoteReference"/>
          <w:rFonts w:ascii="Cambria" w:hAnsi="Cambria"/>
          <w:sz w:val="16"/>
          <w:szCs w:val="16"/>
          <w:lang w:val="es-ES"/>
        </w:rPr>
        <w:footnoteRef/>
      </w:r>
      <w:r w:rsidRPr="00BF2810">
        <w:rPr>
          <w:rFonts w:ascii="Cambria" w:hAnsi="Cambria"/>
          <w:sz w:val="16"/>
          <w:szCs w:val="16"/>
          <w:lang w:val="es-ES"/>
        </w:rPr>
        <w:t xml:space="preserve"> </w:t>
      </w:r>
      <w:proofErr w:type="spellStart"/>
      <w:r w:rsidRPr="00BF2810">
        <w:rPr>
          <w:rFonts w:ascii="Cambria" w:hAnsi="Cambria"/>
          <w:sz w:val="16"/>
          <w:szCs w:val="16"/>
          <w:lang w:val="es-ES"/>
        </w:rPr>
        <w:t>CorteIDH</w:t>
      </w:r>
      <w:proofErr w:type="spellEnd"/>
      <w:r w:rsidRPr="00BF2810">
        <w:rPr>
          <w:rFonts w:ascii="Cambria" w:hAnsi="Cambria"/>
          <w:sz w:val="16"/>
          <w:szCs w:val="16"/>
          <w:lang w:val="es-ES"/>
        </w:rPr>
        <w:t xml:space="preserve">. </w:t>
      </w:r>
      <w:r w:rsidRPr="00BF2810">
        <w:rPr>
          <w:rFonts w:ascii="Cambria" w:hAnsi="Cambria"/>
          <w:bCs/>
          <w:sz w:val="16"/>
          <w:szCs w:val="16"/>
          <w:lang w:val="es-ES"/>
        </w:rPr>
        <w:t xml:space="preserve">Opinión Consultiva Oc-28/21. </w:t>
      </w:r>
      <w:hyperlink r:id="rId30" w:history="1">
        <w:r w:rsidRPr="00BF2810">
          <w:rPr>
            <w:rStyle w:val="Hyperlink"/>
            <w:rFonts w:ascii="Cambria" w:hAnsi="Cambria"/>
            <w:bCs/>
            <w:sz w:val="16"/>
            <w:szCs w:val="16"/>
            <w:lang w:val="es-ES"/>
          </w:rPr>
          <w:t>La figura de la reelección presidencial indefinida en sistemas presidenciales en el contexto del sistema interamericano de derechos humanos</w:t>
        </w:r>
      </w:hyperlink>
      <w:r w:rsidRPr="00BF2810">
        <w:rPr>
          <w:rFonts w:ascii="Cambria" w:hAnsi="Cambria"/>
          <w:bCs/>
          <w:sz w:val="16"/>
          <w:szCs w:val="16"/>
          <w:lang w:val="es-ES"/>
        </w:rPr>
        <w:t>. 7 de junio de 2021, párr. 144.</w:t>
      </w:r>
      <w:r w:rsidRPr="00BF2810">
        <w:rPr>
          <w:rFonts w:ascii="Cambria" w:hAnsi="Cambria"/>
          <w:bCs/>
          <w:sz w:val="13"/>
          <w:szCs w:val="13"/>
          <w:lang w:val="es-ES"/>
        </w:rPr>
        <w:t xml:space="preserve"> </w:t>
      </w:r>
    </w:p>
  </w:footnote>
  <w:footnote w:id="30">
    <w:p w14:paraId="1AA3366A" w14:textId="77777777" w:rsidR="006775E6" w:rsidRPr="00BF2810" w:rsidRDefault="006775E6" w:rsidP="00F3348D">
      <w:pPr>
        <w:pStyle w:val="FootnoteText"/>
        <w:spacing w:after="120"/>
        <w:ind w:firstLine="720"/>
        <w:jc w:val="both"/>
        <w:rPr>
          <w:rFonts w:ascii="Cambria" w:hAnsi="Cambria"/>
          <w:sz w:val="16"/>
          <w:szCs w:val="16"/>
          <w:lang w:val="es-ES_tradnl"/>
        </w:rPr>
      </w:pPr>
      <w:r w:rsidRPr="00BF2810">
        <w:rPr>
          <w:rStyle w:val="FootnoteReference"/>
          <w:rFonts w:ascii="Cambria" w:hAnsi="Cambria"/>
          <w:sz w:val="16"/>
          <w:szCs w:val="16"/>
        </w:rPr>
        <w:footnoteRef/>
      </w:r>
      <w:r w:rsidRPr="00BF2810">
        <w:rPr>
          <w:rFonts w:ascii="Cambria" w:hAnsi="Cambria"/>
          <w:sz w:val="16"/>
          <w:szCs w:val="16"/>
          <w:lang w:val="es-ES"/>
        </w:rPr>
        <w:t xml:space="preserve"> </w:t>
      </w:r>
      <w:r w:rsidRPr="00BF2810">
        <w:rPr>
          <w:rFonts w:ascii="Cambria" w:hAnsi="Cambria"/>
          <w:sz w:val="16"/>
          <w:szCs w:val="16"/>
          <w:lang w:val="es-ES_tradnl"/>
        </w:rPr>
        <w:t xml:space="preserve">CIDH, Resolución No. 01/90 Casos 9768, 9780 y 9820 (México), 29 de septiembre de 1990, párr. 48. </w:t>
      </w:r>
    </w:p>
  </w:footnote>
  <w:footnote w:id="31">
    <w:p w14:paraId="026B3410" w14:textId="77777777" w:rsidR="006775E6" w:rsidRPr="00BF2810" w:rsidRDefault="006775E6" w:rsidP="00F3348D">
      <w:pPr>
        <w:pStyle w:val="FootnoteText"/>
        <w:spacing w:after="120"/>
        <w:ind w:firstLine="720"/>
        <w:jc w:val="both"/>
        <w:rPr>
          <w:rFonts w:ascii="Cambria" w:hAnsi="Cambria"/>
          <w:sz w:val="16"/>
          <w:szCs w:val="16"/>
          <w:lang w:val="es-ES_tradnl"/>
        </w:rPr>
      </w:pPr>
      <w:r w:rsidRPr="00BF2810">
        <w:rPr>
          <w:rStyle w:val="FootnoteReference"/>
          <w:rFonts w:ascii="Cambria" w:hAnsi="Cambria"/>
          <w:sz w:val="16"/>
          <w:szCs w:val="16"/>
        </w:rPr>
        <w:footnoteRef/>
      </w:r>
      <w:r w:rsidRPr="00BF2810">
        <w:rPr>
          <w:rFonts w:ascii="Cambria" w:hAnsi="Cambria"/>
          <w:sz w:val="16"/>
          <w:szCs w:val="16"/>
          <w:lang w:val="es-ES"/>
        </w:rPr>
        <w:t xml:space="preserve"> </w:t>
      </w:r>
      <w:r w:rsidRPr="00BF2810">
        <w:rPr>
          <w:rFonts w:ascii="Cambria" w:hAnsi="Cambria"/>
          <w:sz w:val="16"/>
          <w:szCs w:val="16"/>
          <w:lang w:val="es-ES_tradnl"/>
        </w:rPr>
        <w:t xml:space="preserve">CIDH, Resolución No. 01/90 Casos 9768, 9780 y 9820 (México), 29 de septiembre de 1990, párr. 48. </w:t>
      </w:r>
    </w:p>
  </w:footnote>
  <w:footnote w:id="32">
    <w:p w14:paraId="65B8FC16" w14:textId="77777777" w:rsidR="006775E6" w:rsidRPr="00BF2810" w:rsidRDefault="006775E6" w:rsidP="00F3348D">
      <w:pPr>
        <w:pStyle w:val="FootnoteText"/>
        <w:spacing w:after="120"/>
        <w:ind w:firstLine="720"/>
        <w:jc w:val="both"/>
        <w:rPr>
          <w:rFonts w:ascii="Cambria" w:hAnsi="Cambria"/>
          <w:sz w:val="16"/>
          <w:szCs w:val="16"/>
          <w:lang w:val="es-ES_tradnl"/>
        </w:rPr>
      </w:pPr>
      <w:r w:rsidRPr="00BF2810">
        <w:rPr>
          <w:rStyle w:val="FootnoteReference"/>
          <w:rFonts w:ascii="Cambria" w:hAnsi="Cambria"/>
          <w:sz w:val="16"/>
          <w:szCs w:val="16"/>
        </w:rPr>
        <w:footnoteRef/>
      </w:r>
      <w:r w:rsidRPr="00BF2810">
        <w:rPr>
          <w:rFonts w:ascii="Cambria" w:hAnsi="Cambria"/>
          <w:sz w:val="16"/>
          <w:szCs w:val="16"/>
          <w:lang w:val="es-ES"/>
        </w:rPr>
        <w:t xml:space="preserve"> </w:t>
      </w:r>
      <w:r w:rsidRPr="00BF2810">
        <w:rPr>
          <w:rFonts w:ascii="Cambria" w:hAnsi="Cambria"/>
          <w:sz w:val="16"/>
          <w:szCs w:val="16"/>
          <w:lang w:val="es-ES_tradnl"/>
        </w:rPr>
        <w:t xml:space="preserve">CIDH, Resolución No. 01/90 Casos 9768, 9780 y 9820 (México), 29 de septiembre de 1990, párr. 48.  </w:t>
      </w:r>
    </w:p>
  </w:footnote>
  <w:footnote w:id="33">
    <w:p w14:paraId="04ABD3A1" w14:textId="77777777" w:rsidR="006775E6" w:rsidRPr="00BF2810" w:rsidRDefault="006775E6" w:rsidP="00F3348D">
      <w:pPr>
        <w:pStyle w:val="FootnoteText"/>
        <w:spacing w:after="120"/>
        <w:ind w:firstLine="720"/>
        <w:jc w:val="both"/>
        <w:rPr>
          <w:rFonts w:ascii="Cambria" w:hAnsi="Cambria"/>
          <w:sz w:val="16"/>
          <w:szCs w:val="16"/>
          <w:lang w:val="es-ES_tradnl"/>
        </w:rPr>
      </w:pPr>
      <w:r w:rsidRPr="00BF2810">
        <w:rPr>
          <w:rStyle w:val="FootnoteReference"/>
          <w:rFonts w:ascii="Cambria" w:hAnsi="Cambria"/>
          <w:color w:val="000000" w:themeColor="text1"/>
          <w:sz w:val="16"/>
          <w:szCs w:val="16"/>
        </w:rPr>
        <w:footnoteRef/>
      </w:r>
      <w:r w:rsidRPr="00BF2810">
        <w:rPr>
          <w:rFonts w:ascii="Cambria" w:hAnsi="Cambria"/>
          <w:color w:val="000000" w:themeColor="text1"/>
          <w:sz w:val="16"/>
          <w:szCs w:val="16"/>
          <w:lang w:val="es-US"/>
        </w:rPr>
        <w:t xml:space="preserve"> </w:t>
      </w:r>
      <w:r w:rsidRPr="00BF2810">
        <w:rPr>
          <w:rFonts w:ascii="Cambria" w:hAnsi="Cambria"/>
          <w:color w:val="000000" w:themeColor="text1"/>
          <w:sz w:val="16"/>
          <w:szCs w:val="16"/>
          <w:lang w:val="es-PE"/>
        </w:rPr>
        <w:t xml:space="preserve">CIDH. Informe No. 303/20. </w:t>
      </w:r>
      <w:r w:rsidRPr="00BF2810">
        <w:rPr>
          <w:rFonts w:ascii="Cambria" w:hAnsi="Cambria"/>
          <w:color w:val="000000" w:themeColor="text1"/>
          <w:sz w:val="16"/>
          <w:szCs w:val="16"/>
          <w:lang w:val="es-ES_tradnl"/>
        </w:rPr>
        <w:t>Caso 13.727. Fondo. Fabio Gadea Mantilla. Nicaragua. 29 de octubre de 2020, párr. 59</w:t>
      </w:r>
    </w:p>
  </w:footnote>
  <w:footnote w:id="34">
    <w:p w14:paraId="678245BC" w14:textId="77777777" w:rsidR="00301EAA" w:rsidRPr="00BF2810" w:rsidRDefault="00301EAA" w:rsidP="00301EAA">
      <w:pPr>
        <w:spacing w:after="120"/>
        <w:ind w:firstLine="720"/>
        <w:jc w:val="both"/>
        <w:rPr>
          <w:rFonts w:ascii="Cambria" w:hAnsi="Cambria" w:cstheme="minorHAnsi"/>
          <w:sz w:val="16"/>
          <w:szCs w:val="16"/>
          <w:lang w:val="es-ES"/>
        </w:rPr>
      </w:pPr>
      <w:r w:rsidRPr="00BF2810">
        <w:rPr>
          <w:rStyle w:val="FootnoteReference"/>
          <w:rFonts w:ascii="Cambria" w:hAnsi="Cambria" w:cstheme="minorHAnsi"/>
          <w:sz w:val="16"/>
          <w:szCs w:val="16"/>
        </w:rPr>
        <w:footnoteRef/>
      </w:r>
      <w:r w:rsidRPr="00BF2810">
        <w:rPr>
          <w:rFonts w:ascii="Cambria" w:hAnsi="Cambria" w:cstheme="minorHAnsi"/>
          <w:sz w:val="16"/>
          <w:szCs w:val="16"/>
          <w:lang w:val="es-ES"/>
        </w:rPr>
        <w:t xml:space="preserve"> Alianza Cívica, </w:t>
      </w:r>
      <w:hyperlink r:id="rId31">
        <w:r w:rsidRPr="00BF2810">
          <w:rPr>
            <w:rFonts w:ascii="Cambria" w:hAnsi="Cambria" w:cstheme="minorHAnsi"/>
            <w:color w:val="0000FF"/>
            <w:sz w:val="16"/>
            <w:szCs w:val="16"/>
            <w:u w:val="single"/>
            <w:lang w:val="es-ES"/>
          </w:rPr>
          <w:t>“Reafirmamos nuestro compromiso con cambios profundos al Consejo Supremo Electoral y al Sistema Electoral”</w:t>
        </w:r>
      </w:hyperlink>
      <w:r w:rsidRPr="00BF2810">
        <w:rPr>
          <w:rFonts w:ascii="Cambria" w:hAnsi="Cambria" w:cstheme="minorHAnsi"/>
          <w:sz w:val="16"/>
          <w:szCs w:val="16"/>
          <w:lang w:val="es-ES"/>
        </w:rPr>
        <w:t xml:space="preserve">; 14 de julio de 2020; Confidencial, </w:t>
      </w:r>
      <w:hyperlink r:id="rId32">
        <w:r w:rsidRPr="00BF2810">
          <w:rPr>
            <w:rFonts w:ascii="Cambria" w:hAnsi="Cambria" w:cstheme="minorHAnsi"/>
            <w:color w:val="0000FF"/>
            <w:sz w:val="16"/>
            <w:szCs w:val="16"/>
            <w:u w:val="single"/>
            <w:lang w:val="es-ES"/>
          </w:rPr>
          <w:t>“La reforma electoral que necesita la democracia”</w:t>
        </w:r>
      </w:hyperlink>
      <w:r w:rsidRPr="00BF2810">
        <w:rPr>
          <w:rFonts w:ascii="Cambria" w:hAnsi="Cambria" w:cstheme="minorHAnsi"/>
          <w:sz w:val="16"/>
          <w:szCs w:val="16"/>
          <w:lang w:val="es-ES"/>
        </w:rPr>
        <w:t>, 6 de agosto de 2020; Confidencial, “</w:t>
      </w:r>
      <w:hyperlink r:id="rId33">
        <w:r w:rsidRPr="00BF2810">
          <w:rPr>
            <w:rFonts w:ascii="Cambria" w:hAnsi="Cambria" w:cstheme="minorHAnsi"/>
            <w:color w:val="0000FF"/>
            <w:sz w:val="16"/>
            <w:szCs w:val="16"/>
            <w:u w:val="single"/>
            <w:lang w:val="es-ES"/>
          </w:rPr>
          <w:t>Coalición Nacional acuerda agenda de reformas electorales”</w:t>
        </w:r>
      </w:hyperlink>
      <w:r w:rsidRPr="00BF2810">
        <w:rPr>
          <w:rFonts w:ascii="Cambria" w:hAnsi="Cambria" w:cstheme="minorHAnsi"/>
          <w:sz w:val="16"/>
          <w:szCs w:val="16"/>
          <w:lang w:val="es-ES"/>
        </w:rPr>
        <w:t>, 19 de septiembre de 2020.</w:t>
      </w:r>
    </w:p>
  </w:footnote>
  <w:footnote w:id="35">
    <w:p w14:paraId="1CA54A9F" w14:textId="77777777" w:rsidR="00956850" w:rsidRPr="00BF2810" w:rsidRDefault="00956850" w:rsidP="00F3348D">
      <w:pPr>
        <w:pStyle w:val="FootnoteText"/>
        <w:spacing w:after="120"/>
        <w:ind w:firstLine="720"/>
        <w:jc w:val="both"/>
        <w:rPr>
          <w:rFonts w:ascii="Cambria" w:hAnsi="Cambria"/>
          <w:bCs/>
          <w:sz w:val="16"/>
          <w:szCs w:val="16"/>
          <w:lang w:val="es-ES"/>
        </w:rPr>
      </w:pPr>
      <w:r w:rsidRPr="00BF2810">
        <w:rPr>
          <w:rStyle w:val="FootnoteReference"/>
          <w:rFonts w:ascii="Cambria" w:hAnsi="Cambria"/>
          <w:sz w:val="16"/>
          <w:szCs w:val="16"/>
          <w:lang w:val="es-ES"/>
        </w:rPr>
        <w:footnoteRef/>
      </w:r>
      <w:r w:rsidRPr="00BF2810">
        <w:rPr>
          <w:rFonts w:ascii="Cambria" w:hAnsi="Cambria"/>
          <w:sz w:val="16"/>
          <w:szCs w:val="16"/>
          <w:lang w:val="es-ES"/>
        </w:rPr>
        <w:t xml:space="preserve"> </w:t>
      </w:r>
      <w:hyperlink r:id="rId34" w:history="1">
        <w:r w:rsidRPr="00BF2810">
          <w:rPr>
            <w:rStyle w:val="Hyperlink"/>
            <w:rFonts w:ascii="Cambria" w:hAnsi="Cambria"/>
            <w:sz w:val="16"/>
            <w:szCs w:val="16"/>
            <w:lang w:val="es-ES"/>
          </w:rPr>
          <w:t>Ley No. 1070</w:t>
        </w:r>
      </w:hyperlink>
      <w:r w:rsidRPr="00BF2810">
        <w:rPr>
          <w:rFonts w:ascii="Cambria" w:hAnsi="Cambria"/>
          <w:sz w:val="16"/>
          <w:szCs w:val="16"/>
          <w:lang w:val="es-ES"/>
        </w:rPr>
        <w:t>. De reforma y adición a la ley No. 331, ley electoral.</w:t>
      </w:r>
      <w:r w:rsidRPr="00BF2810">
        <w:rPr>
          <w:rFonts w:ascii="Cambria" w:hAnsi="Cambria"/>
          <w:bCs/>
          <w:sz w:val="16"/>
          <w:szCs w:val="16"/>
          <w:lang w:val="es-ES"/>
        </w:rPr>
        <w:t xml:space="preserve"> Publicada en La Gaceta, Diario Oficial </w:t>
      </w:r>
      <w:proofErr w:type="spellStart"/>
      <w:r w:rsidRPr="00BF2810">
        <w:rPr>
          <w:rFonts w:ascii="Cambria" w:hAnsi="Cambria"/>
          <w:bCs/>
          <w:sz w:val="16"/>
          <w:szCs w:val="16"/>
          <w:lang w:val="es-ES"/>
        </w:rPr>
        <w:t>N°</w:t>
      </w:r>
      <w:proofErr w:type="spellEnd"/>
      <w:r w:rsidRPr="00BF2810">
        <w:rPr>
          <w:rFonts w:ascii="Cambria" w:hAnsi="Cambria"/>
          <w:bCs/>
          <w:sz w:val="16"/>
          <w:szCs w:val="16"/>
          <w:lang w:val="es-ES"/>
        </w:rPr>
        <w:t>. 81 del 5 de mayo de 2021.</w:t>
      </w:r>
    </w:p>
  </w:footnote>
  <w:footnote w:id="36">
    <w:p w14:paraId="3DCB0421" w14:textId="117C5753" w:rsidR="00301EAA" w:rsidRPr="00BF2810" w:rsidRDefault="00301EAA" w:rsidP="00301EAA">
      <w:pPr>
        <w:pStyle w:val="FootnoteText"/>
        <w:spacing w:after="120"/>
        <w:ind w:firstLine="720"/>
        <w:jc w:val="both"/>
        <w:rPr>
          <w:rFonts w:ascii="Times New Roman" w:eastAsia="Times New Roman" w:hAnsi="Times New Roman"/>
          <w:sz w:val="24"/>
          <w:szCs w:val="24"/>
          <w:lang w:val="es-US" w:eastAsia="es-ES_tradnl"/>
        </w:rPr>
      </w:pPr>
      <w:r w:rsidRPr="00BF2810">
        <w:rPr>
          <w:rStyle w:val="FootnoteReference"/>
          <w:rFonts w:ascii="Cambria" w:hAnsi="Cambria"/>
          <w:sz w:val="16"/>
          <w:szCs w:val="16"/>
        </w:rPr>
        <w:footnoteRef/>
      </w:r>
      <w:r w:rsidRPr="00BF2810">
        <w:rPr>
          <w:rFonts w:ascii="Cambria" w:hAnsi="Cambria"/>
          <w:sz w:val="16"/>
          <w:szCs w:val="16"/>
          <w:lang w:val="es-US"/>
        </w:rPr>
        <w:t xml:space="preserve"> CIDH, </w:t>
      </w:r>
      <w:hyperlink r:id="rId35" w:history="1">
        <w:r w:rsidRPr="00BF2810">
          <w:rPr>
            <w:rStyle w:val="Hyperlink"/>
            <w:rFonts w:ascii="Cambria" w:eastAsia="Times New Roman" w:hAnsi="Cambria"/>
            <w:sz w:val="16"/>
            <w:szCs w:val="16"/>
            <w:lang w:val="es-US" w:eastAsia="es-ES_tradnl"/>
          </w:rPr>
          <w:t xml:space="preserve">Nicaragua: </w:t>
        </w:r>
        <w:proofErr w:type="spellStart"/>
        <w:r w:rsidRPr="00BF2810">
          <w:rPr>
            <w:rStyle w:val="Hyperlink"/>
            <w:rFonts w:ascii="Cambria" w:eastAsia="Times New Roman" w:hAnsi="Cambria"/>
            <w:sz w:val="16"/>
            <w:szCs w:val="16"/>
            <w:lang w:val="es-US" w:eastAsia="es-ES_tradnl"/>
          </w:rPr>
          <w:t>Concentración</w:t>
        </w:r>
        <w:proofErr w:type="spellEnd"/>
        <w:r w:rsidRPr="00BF2810">
          <w:rPr>
            <w:rStyle w:val="Hyperlink"/>
            <w:rFonts w:ascii="Cambria" w:eastAsia="Times New Roman" w:hAnsi="Cambria"/>
            <w:sz w:val="16"/>
            <w:szCs w:val="16"/>
            <w:lang w:val="es-US" w:eastAsia="es-ES_tradnl"/>
          </w:rPr>
          <w:t xml:space="preserve"> del poder y debilitamiento del Estado de Derecho</w:t>
        </w:r>
      </w:hyperlink>
      <w:r w:rsidRPr="00BF2810">
        <w:rPr>
          <w:rFonts w:ascii="Cambria" w:eastAsia="Times New Roman" w:hAnsi="Cambria" w:cs="Times New Roman"/>
          <w:sz w:val="16"/>
          <w:szCs w:val="16"/>
          <w:lang w:val="es-US" w:eastAsia="es-ES_tradnl"/>
        </w:rPr>
        <w:t xml:space="preserve">, </w:t>
      </w:r>
      <w:r w:rsidRPr="00BF2810">
        <w:rPr>
          <w:rFonts w:ascii="Cambria" w:eastAsia="Times New Roman" w:hAnsi="Cambria"/>
          <w:sz w:val="16"/>
          <w:szCs w:val="16"/>
          <w:lang w:val="es-US" w:eastAsia="es-ES_tradnl"/>
        </w:rPr>
        <w:t>OEA/</w:t>
      </w:r>
      <w:proofErr w:type="spellStart"/>
      <w:r w:rsidRPr="00BF2810">
        <w:rPr>
          <w:rFonts w:ascii="Cambria" w:eastAsia="Times New Roman" w:hAnsi="Cambria"/>
          <w:sz w:val="16"/>
          <w:szCs w:val="16"/>
          <w:lang w:val="es-US" w:eastAsia="es-ES_tradnl"/>
        </w:rPr>
        <w:t>Ser.L</w:t>
      </w:r>
      <w:proofErr w:type="spellEnd"/>
      <w:r w:rsidRPr="00BF2810">
        <w:rPr>
          <w:rFonts w:ascii="Cambria" w:eastAsia="Times New Roman" w:hAnsi="Cambria"/>
          <w:sz w:val="16"/>
          <w:szCs w:val="16"/>
          <w:lang w:val="es-US" w:eastAsia="es-ES_tradnl"/>
        </w:rPr>
        <w:t xml:space="preserve">/V/II. Doc. 288, 25 octubre 2021, </w:t>
      </w:r>
      <w:proofErr w:type="spellStart"/>
      <w:r w:rsidRPr="00BF2810">
        <w:rPr>
          <w:rFonts w:ascii="Cambria" w:eastAsia="Times New Roman" w:hAnsi="Cambria"/>
          <w:sz w:val="16"/>
          <w:szCs w:val="16"/>
          <w:lang w:val="es-US" w:eastAsia="es-ES_tradnl"/>
        </w:rPr>
        <w:t>parr</w:t>
      </w:r>
      <w:proofErr w:type="spellEnd"/>
      <w:r w:rsidRPr="00BF2810">
        <w:rPr>
          <w:rFonts w:ascii="Cambria" w:eastAsia="Times New Roman" w:hAnsi="Cambria"/>
          <w:sz w:val="16"/>
          <w:szCs w:val="16"/>
          <w:lang w:val="es-US" w:eastAsia="es-ES_tradnl"/>
        </w:rPr>
        <w:t xml:space="preserve">. 62; </w:t>
      </w:r>
      <w:r w:rsidRPr="00BF2810">
        <w:rPr>
          <w:rFonts w:ascii="Calibri" w:eastAsia="Times New Roman" w:hAnsi="Calibri" w:cs="Calibri"/>
          <w:sz w:val="16"/>
          <w:szCs w:val="16"/>
          <w:lang w:val="es-US" w:eastAsia="es-ES_tradnl"/>
        </w:rPr>
        <w:t xml:space="preserve">CIDH. Comunicado de prensa. 122/21 - La CIDH expresa su </w:t>
      </w:r>
      <w:proofErr w:type="spellStart"/>
      <w:r w:rsidRPr="00BF2810">
        <w:rPr>
          <w:rFonts w:ascii="Calibri" w:eastAsia="Times New Roman" w:hAnsi="Calibri" w:cs="Calibri"/>
          <w:sz w:val="16"/>
          <w:szCs w:val="16"/>
          <w:lang w:val="es-US" w:eastAsia="es-ES_tradnl"/>
        </w:rPr>
        <w:t>preocupación</w:t>
      </w:r>
      <w:proofErr w:type="spellEnd"/>
      <w:r w:rsidRPr="00BF2810">
        <w:rPr>
          <w:rFonts w:ascii="Calibri" w:eastAsia="Times New Roman" w:hAnsi="Calibri" w:cs="Calibri"/>
          <w:sz w:val="16"/>
          <w:szCs w:val="16"/>
          <w:lang w:val="es-US" w:eastAsia="es-ES_tradnl"/>
        </w:rPr>
        <w:t xml:space="preserve"> por la reforma a la Ley Electoral aprobada en Nicaragua y llama al Estado a garantizar elecciones </w:t>
      </w:r>
      <w:r w:rsidRPr="00BF2810">
        <w:rPr>
          <w:rFonts w:ascii="Cambria" w:hAnsi="Cambria"/>
          <w:bCs/>
          <w:sz w:val="16"/>
          <w:szCs w:val="16"/>
          <w:lang w:val="es-ES"/>
        </w:rPr>
        <w:t>libres</w:t>
      </w:r>
      <w:r w:rsidRPr="00BF2810">
        <w:rPr>
          <w:rFonts w:ascii="Calibri" w:eastAsia="Times New Roman" w:hAnsi="Calibri" w:cs="Calibri"/>
          <w:sz w:val="16"/>
          <w:szCs w:val="16"/>
          <w:lang w:val="es-US" w:eastAsia="es-ES_tradnl"/>
        </w:rPr>
        <w:t xml:space="preserve"> y justas. 14 de mayo de 2021.</w:t>
      </w:r>
    </w:p>
  </w:footnote>
  <w:footnote w:id="37">
    <w:p w14:paraId="65F76B75" w14:textId="77777777" w:rsidR="00301EAA" w:rsidRPr="00BF2810" w:rsidRDefault="00301EAA" w:rsidP="00301EAA">
      <w:pPr>
        <w:pStyle w:val="FootnoteText"/>
        <w:spacing w:after="120"/>
        <w:ind w:firstLine="720"/>
        <w:jc w:val="both"/>
        <w:rPr>
          <w:rFonts w:ascii="Cambria" w:hAnsi="Cambria"/>
          <w:sz w:val="16"/>
          <w:szCs w:val="16"/>
          <w:lang w:val="es-US"/>
        </w:rPr>
      </w:pPr>
      <w:r w:rsidRPr="00BF2810">
        <w:rPr>
          <w:rStyle w:val="FootnoteReference"/>
          <w:rFonts w:ascii="Cambria" w:hAnsi="Cambria"/>
          <w:sz w:val="16"/>
          <w:szCs w:val="16"/>
        </w:rPr>
        <w:footnoteRef/>
      </w:r>
      <w:r w:rsidRPr="00BF2810">
        <w:rPr>
          <w:rFonts w:ascii="Cambria" w:hAnsi="Cambria"/>
          <w:sz w:val="16"/>
          <w:szCs w:val="16"/>
          <w:lang w:val="es-US"/>
        </w:rPr>
        <w:t xml:space="preserve"> OEA, </w:t>
      </w:r>
      <w:r w:rsidRPr="00BF2810">
        <w:rPr>
          <w:rFonts w:ascii="Cambria" w:eastAsia="Times New Roman" w:hAnsi="Cambria"/>
          <w:color w:val="000000" w:themeColor="text1"/>
          <w:sz w:val="16"/>
          <w:szCs w:val="16"/>
          <w:shd w:val="clear" w:color="auto" w:fill="FDFDFD"/>
          <w:lang w:val="es-ES" w:eastAsia="es-ES_tradnl"/>
        </w:rPr>
        <w:t>Departamento para la Cooperación y Observación Electoral (DECO), Informe Nicaragua, 8 de noviembre de 2021. En archivo de la CIDH.</w:t>
      </w:r>
    </w:p>
  </w:footnote>
  <w:footnote w:id="38">
    <w:p w14:paraId="51FA9196" w14:textId="77777777" w:rsidR="006775E6" w:rsidRPr="00BF2810" w:rsidRDefault="006775E6" w:rsidP="00F3348D">
      <w:pPr>
        <w:spacing w:after="120"/>
        <w:ind w:firstLine="720"/>
        <w:jc w:val="both"/>
        <w:rPr>
          <w:rFonts w:ascii="Cambria" w:hAnsi="Cambria"/>
          <w:bCs/>
          <w:sz w:val="16"/>
          <w:szCs w:val="16"/>
          <w:lang w:val="es-US"/>
        </w:rPr>
      </w:pPr>
      <w:r w:rsidRPr="00BF2810">
        <w:rPr>
          <w:rStyle w:val="FootnoteReference"/>
          <w:rFonts w:ascii="Cambria" w:hAnsi="Cambria"/>
          <w:sz w:val="16"/>
          <w:szCs w:val="16"/>
        </w:rPr>
        <w:footnoteRef/>
      </w:r>
      <w:r w:rsidRPr="00BF2810">
        <w:rPr>
          <w:rFonts w:ascii="Cambria" w:hAnsi="Cambria"/>
          <w:sz w:val="16"/>
          <w:szCs w:val="16"/>
          <w:lang w:val="es-US"/>
        </w:rPr>
        <w:t xml:space="preserve">CNN, </w:t>
      </w:r>
      <w:hyperlink r:id="rId36" w:history="1">
        <w:r w:rsidRPr="00BF2810">
          <w:rPr>
            <w:rStyle w:val="Hyperlink"/>
            <w:rFonts w:ascii="Cambria" w:hAnsi="Cambria"/>
            <w:sz w:val="16"/>
            <w:szCs w:val="16"/>
            <w:lang w:val="es-US"/>
          </w:rPr>
          <w:t>Juramentan a nuevos magistrados del Consejo Supremo Electoral</w:t>
        </w:r>
      </w:hyperlink>
      <w:r w:rsidRPr="00BF2810">
        <w:rPr>
          <w:rFonts w:ascii="Cambria" w:hAnsi="Cambria"/>
          <w:sz w:val="16"/>
          <w:szCs w:val="16"/>
          <w:lang w:val="es-US"/>
        </w:rPr>
        <w:t>, 6 de mayo de 2021</w:t>
      </w:r>
      <w:r w:rsidRPr="00BF2810">
        <w:rPr>
          <w:rFonts w:ascii="Cambria" w:hAnsi="Cambria"/>
          <w:bCs/>
          <w:sz w:val="16"/>
          <w:szCs w:val="16"/>
          <w:lang w:val="es-US"/>
        </w:rPr>
        <w:t xml:space="preserve">; El Confidencial, Parlamento abre las puertas a un nuevo fraude electoral del FSLN, 4 de mayo de 2021.  </w:t>
      </w:r>
    </w:p>
  </w:footnote>
  <w:footnote w:id="39">
    <w:p w14:paraId="14B00049" w14:textId="77777777" w:rsidR="006775E6" w:rsidRPr="00BF2810" w:rsidRDefault="006775E6" w:rsidP="00F3348D">
      <w:pPr>
        <w:pBdr>
          <w:top w:val="nil"/>
          <w:left w:val="nil"/>
          <w:bottom w:val="nil"/>
          <w:right w:val="nil"/>
          <w:between w:val="nil"/>
        </w:pBdr>
        <w:spacing w:after="120"/>
        <w:ind w:firstLine="720"/>
        <w:jc w:val="both"/>
        <w:rPr>
          <w:rFonts w:ascii="Cambria" w:hAnsi="Cambria" w:cstheme="minorHAnsi"/>
          <w:color w:val="000000"/>
          <w:sz w:val="16"/>
          <w:szCs w:val="16"/>
          <w:lang w:val="es-ES"/>
        </w:rPr>
      </w:pPr>
      <w:r w:rsidRPr="00BF2810">
        <w:rPr>
          <w:rStyle w:val="FootnoteReference"/>
          <w:rFonts w:ascii="Cambria" w:hAnsi="Cambria" w:cstheme="minorHAnsi"/>
          <w:sz w:val="16"/>
          <w:szCs w:val="16"/>
        </w:rPr>
        <w:footnoteRef/>
      </w:r>
      <w:r w:rsidRPr="00BF2810">
        <w:rPr>
          <w:rFonts w:ascii="Cambria" w:hAnsi="Cambria" w:cstheme="minorHAnsi"/>
          <w:color w:val="000000"/>
          <w:sz w:val="16"/>
          <w:szCs w:val="16"/>
          <w:lang w:val="pt-BR"/>
        </w:rPr>
        <w:t xml:space="preserve"> </w:t>
      </w:r>
      <w:r w:rsidRPr="00BF2810">
        <w:rPr>
          <w:rFonts w:ascii="Cambria" w:hAnsi="Cambria" w:cstheme="minorHAnsi"/>
          <w:color w:val="000000"/>
          <w:sz w:val="16"/>
          <w:szCs w:val="16"/>
          <w:lang w:val="pt-BR"/>
        </w:rPr>
        <w:t xml:space="preserve">CIDH, </w:t>
      </w:r>
      <w:hyperlink r:id="rId37">
        <w:r w:rsidRPr="00BF2810">
          <w:rPr>
            <w:rFonts w:ascii="Cambria" w:hAnsi="Cambria" w:cstheme="minorHAnsi"/>
            <w:color w:val="0000FF"/>
            <w:sz w:val="16"/>
            <w:szCs w:val="16"/>
            <w:u w:val="single"/>
            <w:lang w:val="pt-BR"/>
          </w:rPr>
          <w:t xml:space="preserve">Informe Anual 2019, Capítulo IV. </w:t>
        </w:r>
        <w:r w:rsidRPr="00BF2810">
          <w:rPr>
            <w:rFonts w:ascii="Cambria" w:hAnsi="Cambria" w:cstheme="minorHAnsi"/>
            <w:color w:val="0000FF"/>
            <w:sz w:val="16"/>
            <w:szCs w:val="16"/>
            <w:u w:val="single"/>
            <w:lang w:val="es-ES"/>
          </w:rPr>
          <w:t>B</w:t>
        </w:r>
      </w:hyperlink>
      <w:r w:rsidRPr="00BF2810">
        <w:rPr>
          <w:rFonts w:ascii="Cambria" w:hAnsi="Cambria" w:cstheme="minorHAnsi"/>
          <w:color w:val="0000FF"/>
          <w:sz w:val="16"/>
          <w:szCs w:val="16"/>
          <w:u w:val="single"/>
          <w:lang w:val="es-ES"/>
        </w:rPr>
        <w:t xml:space="preserve"> Nicaragua</w:t>
      </w:r>
      <w:r w:rsidRPr="00BF2810">
        <w:rPr>
          <w:rFonts w:ascii="Cambria" w:hAnsi="Cambria" w:cstheme="minorHAnsi"/>
          <w:color w:val="000000"/>
          <w:sz w:val="16"/>
          <w:szCs w:val="16"/>
          <w:lang w:val="es-ES"/>
        </w:rPr>
        <w:t>, OEA/</w:t>
      </w:r>
      <w:proofErr w:type="spellStart"/>
      <w:r w:rsidRPr="00BF2810">
        <w:rPr>
          <w:rFonts w:ascii="Cambria" w:hAnsi="Cambria" w:cstheme="minorHAnsi"/>
          <w:color w:val="000000"/>
          <w:sz w:val="16"/>
          <w:szCs w:val="16"/>
          <w:lang w:val="es-ES"/>
        </w:rPr>
        <w:t>Ser.L</w:t>
      </w:r>
      <w:proofErr w:type="spellEnd"/>
      <w:r w:rsidRPr="00BF2810">
        <w:rPr>
          <w:rFonts w:ascii="Cambria" w:hAnsi="Cambria" w:cstheme="minorHAnsi"/>
          <w:color w:val="000000"/>
          <w:sz w:val="16"/>
          <w:szCs w:val="16"/>
          <w:lang w:val="es-ES"/>
        </w:rPr>
        <w:t>/V/II. Doc. 5, 24 febrero 2020, párr. 45.</w:t>
      </w:r>
    </w:p>
  </w:footnote>
  <w:footnote w:id="40">
    <w:p w14:paraId="0C2C7109" w14:textId="77777777" w:rsidR="00956850" w:rsidRPr="00BF2810" w:rsidRDefault="00956850" w:rsidP="00F3348D">
      <w:pPr>
        <w:pStyle w:val="FootnoteText"/>
        <w:spacing w:after="120"/>
        <w:ind w:firstLine="720"/>
        <w:jc w:val="both"/>
        <w:rPr>
          <w:rFonts w:ascii="Cambria" w:hAnsi="Cambria"/>
          <w:sz w:val="16"/>
          <w:szCs w:val="16"/>
          <w:lang w:val="es-US"/>
        </w:rPr>
      </w:pPr>
      <w:r w:rsidRPr="00BF2810">
        <w:rPr>
          <w:rStyle w:val="FootnoteReference"/>
          <w:rFonts w:ascii="Cambria" w:hAnsi="Cambria"/>
          <w:sz w:val="16"/>
          <w:szCs w:val="16"/>
        </w:rPr>
        <w:footnoteRef/>
      </w:r>
      <w:r w:rsidRPr="00BF2810">
        <w:rPr>
          <w:rFonts w:ascii="Cambria" w:hAnsi="Cambria"/>
          <w:sz w:val="16"/>
          <w:szCs w:val="16"/>
          <w:lang w:val="es-US"/>
        </w:rPr>
        <w:t xml:space="preserve"> </w:t>
      </w:r>
      <w:hyperlink r:id="rId38" w:history="1">
        <w:r w:rsidRPr="00BF2810">
          <w:rPr>
            <w:rStyle w:val="Hyperlink"/>
            <w:rFonts w:ascii="Cambria" w:hAnsi="Cambria"/>
            <w:sz w:val="16"/>
            <w:szCs w:val="16"/>
            <w:lang w:val="es-US"/>
          </w:rPr>
          <w:t>Comunicado de la Secretaría General sobre elección de magistrados del CSE y reforma electoral en Nicaragua</w:t>
        </w:r>
      </w:hyperlink>
      <w:r w:rsidRPr="00BF2810">
        <w:rPr>
          <w:rFonts w:ascii="Cambria" w:hAnsi="Cambria"/>
          <w:sz w:val="16"/>
          <w:szCs w:val="16"/>
          <w:lang w:val="es-US"/>
        </w:rPr>
        <w:t>. 6 de mayo de 2021</w:t>
      </w:r>
    </w:p>
  </w:footnote>
  <w:footnote w:id="41">
    <w:p w14:paraId="0BD93D18" w14:textId="77777777" w:rsidR="00956850" w:rsidRPr="00BF2810" w:rsidRDefault="00956850" w:rsidP="00F3348D">
      <w:pPr>
        <w:pStyle w:val="NoSpacing"/>
        <w:spacing w:after="120"/>
        <w:ind w:firstLine="720"/>
        <w:jc w:val="both"/>
        <w:rPr>
          <w:rFonts w:ascii="Cambria" w:hAnsi="Cambria"/>
          <w:sz w:val="16"/>
          <w:szCs w:val="16"/>
          <w:lang w:val="es-ES"/>
        </w:rPr>
      </w:pPr>
      <w:r w:rsidRPr="00BF2810">
        <w:rPr>
          <w:rStyle w:val="FootnoteReference"/>
          <w:rFonts w:ascii="Cambria" w:hAnsi="Cambria"/>
          <w:sz w:val="16"/>
          <w:szCs w:val="16"/>
          <w:lang w:val="es-ES"/>
        </w:rPr>
        <w:footnoteRef/>
      </w:r>
      <w:r w:rsidRPr="00BF2810">
        <w:rPr>
          <w:rFonts w:ascii="Cambria" w:hAnsi="Cambria"/>
          <w:sz w:val="16"/>
          <w:szCs w:val="16"/>
          <w:lang w:val="es-ES"/>
        </w:rPr>
        <w:t xml:space="preserve"> El Mostrador. </w:t>
      </w:r>
      <w:hyperlink r:id="rId39" w:history="1">
        <w:r w:rsidRPr="00BF2810">
          <w:rPr>
            <w:rStyle w:val="Hyperlink"/>
            <w:rFonts w:ascii="Cambria" w:hAnsi="Cambria"/>
            <w:sz w:val="16"/>
            <w:szCs w:val="16"/>
            <w:lang w:val="es-ES"/>
          </w:rPr>
          <w:t>La oposición nicaragüense registra a su primer candidato a la presidencia</w:t>
        </w:r>
      </w:hyperlink>
      <w:r w:rsidRPr="00BF2810">
        <w:rPr>
          <w:rFonts w:ascii="Cambria" w:hAnsi="Cambria"/>
          <w:sz w:val="16"/>
          <w:szCs w:val="16"/>
          <w:lang w:val="es-ES"/>
        </w:rPr>
        <w:t>. 2 de agosto de 2021.</w:t>
      </w:r>
    </w:p>
  </w:footnote>
  <w:footnote w:id="42">
    <w:p w14:paraId="280972E0" w14:textId="77777777" w:rsidR="00956850" w:rsidRPr="00BF2810" w:rsidRDefault="00956850" w:rsidP="00F3348D">
      <w:pPr>
        <w:pStyle w:val="NoSpacing"/>
        <w:spacing w:after="120"/>
        <w:ind w:firstLine="720"/>
        <w:jc w:val="both"/>
        <w:rPr>
          <w:rFonts w:ascii="Cambria" w:hAnsi="Cambria"/>
          <w:sz w:val="16"/>
          <w:szCs w:val="16"/>
          <w:lang w:val="es-ES"/>
        </w:rPr>
      </w:pPr>
      <w:r w:rsidRPr="00BF2810">
        <w:rPr>
          <w:rStyle w:val="FootnoteReference"/>
          <w:rFonts w:ascii="Cambria" w:hAnsi="Cambria"/>
          <w:sz w:val="16"/>
          <w:szCs w:val="16"/>
          <w:lang w:val="es-ES"/>
        </w:rPr>
        <w:footnoteRef/>
      </w:r>
      <w:r w:rsidRPr="00BF2810">
        <w:rPr>
          <w:rFonts w:ascii="Cambria" w:hAnsi="Cambria"/>
          <w:sz w:val="16"/>
          <w:szCs w:val="16"/>
          <w:lang w:val="es-ES"/>
        </w:rPr>
        <w:t xml:space="preserve"> CIDH. </w:t>
      </w:r>
      <w:hyperlink r:id="rId40" w:history="1">
        <w:r w:rsidRPr="00BF2810">
          <w:rPr>
            <w:rStyle w:val="Hyperlink"/>
            <w:rFonts w:ascii="Cambria" w:hAnsi="Cambria"/>
            <w:sz w:val="16"/>
            <w:szCs w:val="16"/>
            <w:lang w:val="es-ES"/>
          </w:rPr>
          <w:t>Condena el arresto domiciliario de Berenice Quezada, candidata a la vicepresidencia de Alianza Ciudadanos por la Libertad y su inhibición para postular a cargos públicos ordenada por el Ministerio Público</w:t>
        </w:r>
      </w:hyperlink>
      <w:r w:rsidRPr="00BF2810">
        <w:rPr>
          <w:rFonts w:ascii="Cambria" w:hAnsi="Cambria"/>
          <w:sz w:val="16"/>
          <w:szCs w:val="16"/>
          <w:lang w:val="es-ES"/>
        </w:rPr>
        <w:t xml:space="preserve">. 3 de agosto de 2021. El 5 de agosto, el Ministerio Público informó que la acusación presentada en contra de Berenice Quezada se basa en presuntos hechos que encuadran en el tipo penal de "provocación, proposición y conspiración para cometer actos terroristas". Asimismo, indicó que el proceso se llevaría a cabo estando ella en libertad. CIDH. </w:t>
      </w:r>
      <w:hyperlink r:id="rId41" w:tgtFrame="_Blank" w:history="1">
        <w:r w:rsidRPr="00BF2810">
          <w:rPr>
            <w:rStyle w:val="Hyperlink"/>
            <w:rFonts w:ascii="Cambria" w:hAnsi="Cambria"/>
            <w:sz w:val="16"/>
            <w:szCs w:val="16"/>
            <w:lang w:val="es-ES"/>
          </w:rPr>
          <w:t xml:space="preserve">209/21 - CIDH condena el conjunto </w:t>
        </w:r>
        <w:proofErr w:type="gramStart"/>
        <w:r w:rsidRPr="00BF2810">
          <w:rPr>
            <w:rStyle w:val="Hyperlink"/>
            <w:rFonts w:ascii="Cambria" w:hAnsi="Cambria"/>
            <w:sz w:val="16"/>
            <w:szCs w:val="16"/>
            <w:lang w:val="es-ES"/>
          </w:rPr>
          <w:t>de  acciones</w:t>
        </w:r>
        <w:proofErr w:type="gramEnd"/>
        <w:r w:rsidRPr="00BF2810">
          <w:rPr>
            <w:rStyle w:val="Hyperlink"/>
            <w:rFonts w:ascii="Cambria" w:hAnsi="Cambria"/>
            <w:sz w:val="16"/>
            <w:szCs w:val="16"/>
            <w:lang w:val="es-ES"/>
          </w:rPr>
          <w:t xml:space="preserve"> estatales que tienen como efecto poner fin a la participación de la oposición en las próximas elecciones en Nicaragua.</w:t>
        </w:r>
      </w:hyperlink>
      <w:r w:rsidRPr="00BF2810">
        <w:rPr>
          <w:rFonts w:ascii="Cambria" w:hAnsi="Cambria"/>
          <w:sz w:val="16"/>
          <w:szCs w:val="16"/>
          <w:lang w:val="es-ES"/>
        </w:rPr>
        <w:t xml:space="preserve"> Washington, D.C., 11 de agosto de 2021.</w:t>
      </w:r>
    </w:p>
  </w:footnote>
  <w:footnote w:id="43">
    <w:p w14:paraId="0D88B4D9" w14:textId="77777777" w:rsidR="00956850" w:rsidRPr="00BF2810" w:rsidRDefault="00956850" w:rsidP="00F3348D">
      <w:pPr>
        <w:pStyle w:val="FootnoteText"/>
        <w:spacing w:after="120"/>
        <w:ind w:firstLine="720"/>
        <w:jc w:val="both"/>
        <w:rPr>
          <w:rFonts w:ascii="Cambria" w:hAnsi="Cambria"/>
          <w:sz w:val="16"/>
          <w:szCs w:val="16"/>
          <w:lang w:val="es-ES_tradnl"/>
        </w:rPr>
      </w:pPr>
      <w:r w:rsidRPr="00BF2810">
        <w:rPr>
          <w:rStyle w:val="FootnoteReference"/>
          <w:rFonts w:ascii="Cambria" w:hAnsi="Cambria"/>
          <w:sz w:val="16"/>
          <w:szCs w:val="16"/>
        </w:rPr>
        <w:footnoteRef/>
      </w:r>
      <w:r w:rsidRPr="00BF2810">
        <w:rPr>
          <w:rFonts w:ascii="Cambria" w:hAnsi="Cambria"/>
          <w:sz w:val="16"/>
          <w:szCs w:val="16"/>
          <w:lang w:val="es-US"/>
        </w:rPr>
        <w:t xml:space="preserve"> </w:t>
      </w:r>
      <w:r w:rsidRPr="00BF2810">
        <w:rPr>
          <w:rFonts w:ascii="Cambria" w:hAnsi="Cambria"/>
          <w:sz w:val="16"/>
          <w:szCs w:val="16"/>
          <w:lang w:val="es-ES"/>
        </w:rPr>
        <w:t xml:space="preserve">CIDH. </w:t>
      </w:r>
      <w:hyperlink r:id="rId42" w:tgtFrame="_Blank" w:history="1">
        <w:r w:rsidRPr="00BF2810">
          <w:rPr>
            <w:rStyle w:val="Hyperlink"/>
            <w:rFonts w:ascii="Cambria" w:hAnsi="Cambria"/>
            <w:sz w:val="16"/>
            <w:szCs w:val="16"/>
            <w:lang w:val="es-ES"/>
          </w:rPr>
          <w:t xml:space="preserve">209/21 - CIDH condena el conjunto </w:t>
        </w:r>
        <w:proofErr w:type="gramStart"/>
        <w:r w:rsidRPr="00BF2810">
          <w:rPr>
            <w:rStyle w:val="Hyperlink"/>
            <w:rFonts w:ascii="Cambria" w:hAnsi="Cambria"/>
            <w:sz w:val="16"/>
            <w:szCs w:val="16"/>
            <w:lang w:val="es-ES"/>
          </w:rPr>
          <w:t>de  acciones</w:t>
        </w:r>
        <w:proofErr w:type="gramEnd"/>
        <w:r w:rsidRPr="00BF2810">
          <w:rPr>
            <w:rStyle w:val="Hyperlink"/>
            <w:rFonts w:ascii="Cambria" w:hAnsi="Cambria"/>
            <w:sz w:val="16"/>
            <w:szCs w:val="16"/>
            <w:lang w:val="es-ES"/>
          </w:rPr>
          <w:t xml:space="preserve"> estatales que tienen como efecto poner fin a la participación de la oposición en las próximas elecciones en Nicaragua.</w:t>
        </w:r>
      </w:hyperlink>
      <w:r w:rsidRPr="00BF2810">
        <w:rPr>
          <w:rFonts w:ascii="Cambria" w:hAnsi="Cambria"/>
          <w:sz w:val="16"/>
          <w:szCs w:val="16"/>
          <w:lang w:val="es-ES"/>
        </w:rPr>
        <w:t xml:space="preserve"> Washington, D.C., 11 de agosto de 2021. </w:t>
      </w:r>
    </w:p>
  </w:footnote>
  <w:footnote w:id="44">
    <w:p w14:paraId="7696ECE1" w14:textId="57CF70AD" w:rsidR="005927B1" w:rsidRPr="00BF2810" w:rsidRDefault="005927B1" w:rsidP="00693138">
      <w:pPr>
        <w:pStyle w:val="FootnoteText"/>
        <w:spacing w:after="120"/>
        <w:ind w:firstLine="720"/>
        <w:jc w:val="both"/>
        <w:rPr>
          <w:rFonts w:ascii="Cambria" w:eastAsia="Times New Roman" w:hAnsi="Cambria" w:cs="Times New Roman"/>
          <w:sz w:val="16"/>
          <w:szCs w:val="16"/>
          <w:lang w:val="es-US" w:eastAsia="es-ES_tradnl"/>
        </w:rPr>
      </w:pPr>
      <w:r w:rsidRPr="00BF2810">
        <w:rPr>
          <w:rStyle w:val="FootnoteReference"/>
          <w:rFonts w:ascii="Cambria" w:hAnsi="Cambria"/>
          <w:sz w:val="16"/>
          <w:szCs w:val="16"/>
        </w:rPr>
        <w:footnoteRef/>
      </w:r>
      <w:r w:rsidRPr="00BF2810">
        <w:rPr>
          <w:rFonts w:ascii="Cambria" w:hAnsi="Cambria"/>
          <w:sz w:val="16"/>
          <w:szCs w:val="16"/>
          <w:lang w:val="es-US"/>
        </w:rPr>
        <w:t xml:space="preserve"> </w:t>
      </w:r>
      <w:r w:rsidRPr="00BF2810">
        <w:rPr>
          <w:rFonts w:ascii="Cambria" w:eastAsia="Times New Roman" w:hAnsi="Cambria" w:cs="Tahoma"/>
          <w:color w:val="333333"/>
          <w:sz w:val="16"/>
          <w:szCs w:val="16"/>
          <w:shd w:val="clear" w:color="auto" w:fill="FFFFFF"/>
          <w:lang w:val="es-US" w:eastAsia="es-ES_tradnl"/>
        </w:rPr>
        <w:t>Las 15 personas son: Cristiana María Chamorro Barrios, precandidata presidencial en partido político Ciudadanos por la Libertad-</w:t>
      </w:r>
      <w:proofErr w:type="spellStart"/>
      <w:r w:rsidRPr="00BF2810">
        <w:rPr>
          <w:rFonts w:ascii="Cambria" w:eastAsia="Times New Roman" w:hAnsi="Cambria" w:cs="Tahoma"/>
          <w:color w:val="333333"/>
          <w:sz w:val="16"/>
          <w:szCs w:val="16"/>
          <w:shd w:val="clear" w:color="auto" w:fill="FFFFFF"/>
          <w:lang w:val="es-US" w:eastAsia="es-ES_tradnl"/>
        </w:rPr>
        <w:t>CxL</w:t>
      </w:r>
      <w:proofErr w:type="spellEnd"/>
      <w:r w:rsidRPr="00BF2810">
        <w:rPr>
          <w:rFonts w:ascii="Cambria" w:eastAsia="Times New Roman" w:hAnsi="Cambria" w:cs="Tahoma"/>
          <w:color w:val="333333"/>
          <w:sz w:val="16"/>
          <w:szCs w:val="16"/>
          <w:shd w:val="clear" w:color="auto" w:fill="FFFFFF"/>
          <w:lang w:val="es-US" w:eastAsia="es-ES_tradnl"/>
        </w:rPr>
        <w:t xml:space="preserve"> y ex presidenta de la Fundación Violeta Barrios de Chamorro; Pedro Joaquín Chamorro Barrios, ex miembro de la directiva de la Fundación Violeta Barrios de Chamorro y miembro fundador del partido político Ciudadanos por la Libertad-</w:t>
      </w:r>
      <w:proofErr w:type="spellStart"/>
      <w:r w:rsidRPr="00BF2810">
        <w:rPr>
          <w:rFonts w:ascii="Cambria" w:eastAsia="Times New Roman" w:hAnsi="Cambria" w:cs="Tahoma"/>
          <w:color w:val="333333"/>
          <w:sz w:val="16"/>
          <w:szCs w:val="16"/>
          <w:shd w:val="clear" w:color="auto" w:fill="FFFFFF"/>
          <w:lang w:val="es-US" w:eastAsia="es-ES_tradnl"/>
        </w:rPr>
        <w:t>CxL</w:t>
      </w:r>
      <w:proofErr w:type="spellEnd"/>
      <w:r w:rsidRPr="00BF2810">
        <w:rPr>
          <w:rFonts w:ascii="Cambria" w:eastAsia="Times New Roman" w:hAnsi="Cambria" w:cs="Tahoma"/>
          <w:color w:val="333333"/>
          <w:sz w:val="16"/>
          <w:szCs w:val="16"/>
          <w:shd w:val="clear" w:color="auto" w:fill="FFFFFF"/>
          <w:lang w:val="es-US" w:eastAsia="es-ES_tradnl"/>
        </w:rPr>
        <w:t xml:space="preserve">; Walter Antonio Gómez Silva, ex administrador financiero de la Fundación Violeta Barrios de Chamorro; Marcos Antonio Fletes Casco, ex contador general de la Fundación Violeta Barrios de Chamorro; Lourdes Arróliga, ex trabajadora de la Fundación Violeta Barrios de Chamorro; Pedro Salvador Vásquez, chofer de Cristiana María Chamorro Barrios; Arturo José Cruz Sequeira, Precandidato presidencial de la plataforma Alianza Ciudadana; Luis Alberto Rivas </w:t>
      </w:r>
      <w:proofErr w:type="spellStart"/>
      <w:r w:rsidRPr="00BF2810">
        <w:rPr>
          <w:rFonts w:ascii="Cambria" w:eastAsia="Times New Roman" w:hAnsi="Cambria" w:cs="Tahoma"/>
          <w:color w:val="333333"/>
          <w:sz w:val="16"/>
          <w:szCs w:val="16"/>
          <w:shd w:val="clear" w:color="auto" w:fill="FFFFFF"/>
          <w:lang w:val="es-US" w:eastAsia="es-ES_tradnl"/>
        </w:rPr>
        <w:t>Anduray</w:t>
      </w:r>
      <w:proofErr w:type="spellEnd"/>
      <w:r w:rsidRPr="00BF2810">
        <w:rPr>
          <w:rFonts w:ascii="Cambria" w:eastAsia="Times New Roman" w:hAnsi="Cambria" w:cs="Tahoma"/>
          <w:color w:val="333333"/>
          <w:sz w:val="16"/>
          <w:szCs w:val="16"/>
          <w:shd w:val="clear" w:color="auto" w:fill="FFFFFF"/>
          <w:lang w:val="es-US" w:eastAsia="es-ES_tradnl"/>
        </w:rPr>
        <w:t xml:space="preserve">, Ex vicepresidente de FUNIDES y director de Banpro Grupo Promerica; Miguel de los Ángeles Mora Barberena, Precandidato presidencial en el partido político de Renovación Democrática. La lista de personas incluye también a líderes y lideresas </w:t>
      </w:r>
      <w:r w:rsidRPr="00BF2810">
        <w:rPr>
          <w:rFonts w:ascii="Cambria" w:hAnsi="Cambria"/>
          <w:sz w:val="16"/>
          <w:szCs w:val="16"/>
          <w:lang w:val="es-ES"/>
        </w:rPr>
        <w:t>del</w:t>
      </w:r>
      <w:r w:rsidRPr="00BF2810">
        <w:rPr>
          <w:rFonts w:ascii="Cambria" w:eastAsia="Times New Roman" w:hAnsi="Cambria" w:cs="Tahoma"/>
          <w:color w:val="333333"/>
          <w:sz w:val="16"/>
          <w:szCs w:val="16"/>
          <w:shd w:val="clear" w:color="auto" w:fill="FFFFFF"/>
          <w:lang w:val="es-US" w:eastAsia="es-ES_tradnl"/>
        </w:rPr>
        <w:t xml:space="preserve"> partido político Unión Democrática Renovadora: Dora María Téllez Arguello, Ana Margarita Vijil Gurdián, </w:t>
      </w:r>
      <w:proofErr w:type="spellStart"/>
      <w:r w:rsidRPr="00BF2810">
        <w:rPr>
          <w:rFonts w:ascii="Cambria" w:eastAsia="Times New Roman" w:hAnsi="Cambria" w:cs="Tahoma"/>
          <w:color w:val="333333"/>
          <w:sz w:val="16"/>
          <w:szCs w:val="16"/>
          <w:shd w:val="clear" w:color="auto" w:fill="FFFFFF"/>
          <w:lang w:val="es-US" w:eastAsia="es-ES_tradnl"/>
        </w:rPr>
        <w:t>Suyen</w:t>
      </w:r>
      <w:proofErr w:type="spellEnd"/>
      <w:r w:rsidRPr="00BF2810">
        <w:rPr>
          <w:rFonts w:ascii="Cambria" w:eastAsia="Times New Roman" w:hAnsi="Cambria" w:cs="Tahoma"/>
          <w:color w:val="333333"/>
          <w:sz w:val="16"/>
          <w:szCs w:val="16"/>
          <w:shd w:val="clear" w:color="auto" w:fill="FFFFFF"/>
          <w:lang w:val="es-US" w:eastAsia="es-ES_tradnl"/>
        </w:rPr>
        <w:t xml:space="preserve"> Barahona Cuán, Jorge Hugo Torres Jiménez, Víctor Hugo Tinoco Fonseca; y al líder político de la Coalición Nacional, José Bernard </w:t>
      </w:r>
      <w:proofErr w:type="spellStart"/>
      <w:r w:rsidRPr="00BF2810">
        <w:rPr>
          <w:rFonts w:ascii="Cambria" w:eastAsia="Times New Roman" w:hAnsi="Cambria" w:cs="Tahoma"/>
          <w:color w:val="333333"/>
          <w:sz w:val="16"/>
          <w:szCs w:val="16"/>
          <w:shd w:val="clear" w:color="auto" w:fill="FFFFFF"/>
          <w:lang w:val="es-US" w:eastAsia="es-ES_tradnl"/>
        </w:rPr>
        <w:t>Pallais</w:t>
      </w:r>
      <w:proofErr w:type="spellEnd"/>
      <w:r w:rsidRPr="00BF2810">
        <w:rPr>
          <w:rFonts w:ascii="Cambria" w:eastAsia="Times New Roman" w:hAnsi="Cambria" w:cs="Tahoma"/>
          <w:color w:val="333333"/>
          <w:sz w:val="16"/>
          <w:szCs w:val="16"/>
          <w:shd w:val="clear" w:color="auto" w:fill="FFFFFF"/>
          <w:lang w:val="es-US" w:eastAsia="es-ES_tradnl"/>
        </w:rPr>
        <w:t xml:space="preserve"> Arana.</w:t>
      </w:r>
    </w:p>
  </w:footnote>
  <w:footnote w:id="45">
    <w:p w14:paraId="508C1783" w14:textId="77777777" w:rsidR="007D2A90" w:rsidRPr="00BF2810" w:rsidRDefault="007D2A90" w:rsidP="00F3348D">
      <w:pPr>
        <w:pStyle w:val="FootnoteText"/>
        <w:spacing w:after="120"/>
        <w:ind w:firstLine="720"/>
        <w:jc w:val="both"/>
        <w:rPr>
          <w:rFonts w:ascii="Cambria" w:hAnsi="Cambria"/>
          <w:sz w:val="16"/>
          <w:szCs w:val="16"/>
          <w:lang w:val="es-ES"/>
        </w:rPr>
      </w:pPr>
      <w:r w:rsidRPr="00BF2810">
        <w:rPr>
          <w:rStyle w:val="FootnoteReference"/>
          <w:rFonts w:ascii="Cambria" w:hAnsi="Cambria"/>
          <w:sz w:val="16"/>
          <w:szCs w:val="16"/>
        </w:rPr>
        <w:footnoteRef/>
      </w:r>
      <w:r w:rsidRPr="00BF2810">
        <w:rPr>
          <w:rFonts w:ascii="Cambria" w:hAnsi="Cambria"/>
          <w:sz w:val="16"/>
          <w:szCs w:val="16"/>
          <w:lang w:val="es-ES"/>
        </w:rPr>
        <w:t xml:space="preserve"> </w:t>
      </w:r>
      <w:hyperlink r:id="rId43" w:history="1">
        <w:r w:rsidRPr="00BF2810">
          <w:rPr>
            <w:rStyle w:val="Hyperlink"/>
            <w:rFonts w:ascii="Cambria" w:hAnsi="Cambria"/>
            <w:sz w:val="16"/>
            <w:szCs w:val="16"/>
            <w:lang w:val="es-ES"/>
          </w:rPr>
          <w:t>Urnas</w:t>
        </w:r>
      </w:hyperlink>
      <w:r w:rsidRPr="00BF2810">
        <w:rPr>
          <w:rStyle w:val="Hyperlink"/>
          <w:rFonts w:ascii="Cambria" w:hAnsi="Cambria"/>
          <w:sz w:val="16"/>
          <w:szCs w:val="16"/>
          <w:lang w:val="es-ES"/>
        </w:rPr>
        <w:t xml:space="preserve"> Abiertas. Séptimo Informe. Agosto, 2021. </w:t>
      </w:r>
      <w:r w:rsidRPr="00BF2810">
        <w:rPr>
          <w:rFonts w:ascii="Cambria" w:hAnsi="Cambria"/>
          <w:sz w:val="16"/>
          <w:szCs w:val="16"/>
          <w:lang w:val="es-ES"/>
        </w:rPr>
        <w:t xml:space="preserve"> </w:t>
      </w:r>
    </w:p>
  </w:footnote>
  <w:footnote w:id="46">
    <w:p w14:paraId="43BC48B1" w14:textId="77777777" w:rsidR="00693138" w:rsidRPr="00BF2810" w:rsidRDefault="00693138" w:rsidP="00693138">
      <w:pPr>
        <w:pStyle w:val="FootnoteText"/>
        <w:spacing w:after="120"/>
        <w:ind w:firstLine="720"/>
        <w:jc w:val="both"/>
        <w:rPr>
          <w:rFonts w:ascii="Cambria" w:hAnsi="Cambria"/>
          <w:sz w:val="16"/>
          <w:szCs w:val="16"/>
          <w:lang w:val="es-US"/>
        </w:rPr>
      </w:pPr>
      <w:r w:rsidRPr="00BF2810">
        <w:rPr>
          <w:rStyle w:val="FootnoteReference"/>
          <w:rFonts w:ascii="Cambria" w:hAnsi="Cambria"/>
          <w:sz w:val="16"/>
          <w:szCs w:val="16"/>
        </w:rPr>
        <w:footnoteRef/>
      </w:r>
      <w:r w:rsidRPr="00BF2810">
        <w:rPr>
          <w:rFonts w:ascii="Cambria" w:hAnsi="Cambria"/>
          <w:sz w:val="16"/>
          <w:szCs w:val="16"/>
          <w:lang w:val="es-US"/>
        </w:rPr>
        <w:t xml:space="preserve"> El Financiero, “</w:t>
      </w:r>
      <w:hyperlink r:id="rId44" w:history="1">
        <w:r w:rsidRPr="00BF2810">
          <w:rPr>
            <w:rStyle w:val="Hyperlink"/>
            <w:rFonts w:ascii="Cambria" w:hAnsi="Cambria"/>
            <w:sz w:val="16"/>
            <w:szCs w:val="16"/>
            <w:lang w:val="es-US"/>
          </w:rPr>
          <w:t>Daniel Ortega llama “hijos de perra” a opositores presos y familias acusan discurso de odio</w:t>
        </w:r>
      </w:hyperlink>
      <w:r w:rsidRPr="00BF2810">
        <w:rPr>
          <w:rFonts w:ascii="Cambria" w:hAnsi="Cambria"/>
          <w:sz w:val="16"/>
          <w:szCs w:val="16"/>
          <w:lang w:val="es-US"/>
        </w:rPr>
        <w:t>”,  9 de noviembre de 2021; La Prensa, “</w:t>
      </w:r>
      <w:hyperlink r:id="rId45" w:history="1">
        <w:r w:rsidRPr="00BF2810">
          <w:rPr>
            <w:rStyle w:val="Hyperlink"/>
            <w:rFonts w:ascii="Cambria" w:hAnsi="Cambria"/>
            <w:sz w:val="16"/>
            <w:szCs w:val="16"/>
            <w:lang w:val="es-US"/>
          </w:rPr>
          <w:t>Ortega arremete contra opositores en su discurso el día de la votación</w:t>
        </w:r>
      </w:hyperlink>
      <w:r w:rsidRPr="00BF2810">
        <w:rPr>
          <w:rFonts w:ascii="Cambria" w:hAnsi="Cambria"/>
          <w:sz w:val="16"/>
          <w:szCs w:val="16"/>
          <w:lang w:val="es-US"/>
        </w:rPr>
        <w:t>”, 8 de noviembre de 2021.</w:t>
      </w:r>
    </w:p>
  </w:footnote>
  <w:footnote w:id="47">
    <w:p w14:paraId="69F3DCF5" w14:textId="276FAB02" w:rsidR="00693138" w:rsidRPr="00BF2810" w:rsidRDefault="00693138" w:rsidP="00693138">
      <w:pPr>
        <w:pStyle w:val="FootnoteText"/>
        <w:spacing w:after="120"/>
        <w:ind w:firstLine="720"/>
        <w:jc w:val="both"/>
        <w:rPr>
          <w:lang w:val="es-ES_tradnl"/>
        </w:rPr>
      </w:pPr>
      <w:r w:rsidRPr="00BF2810">
        <w:rPr>
          <w:rStyle w:val="FootnoteReference"/>
        </w:rPr>
        <w:footnoteRef/>
      </w:r>
      <w:r w:rsidRPr="00BF2810">
        <w:rPr>
          <w:lang w:val="es-US"/>
        </w:rPr>
        <w:t xml:space="preserve"> </w:t>
      </w:r>
      <w:r w:rsidRPr="00BF2810">
        <w:rPr>
          <w:rFonts w:ascii="Cambria" w:hAnsi="Cambria"/>
          <w:sz w:val="16"/>
          <w:szCs w:val="16"/>
          <w:lang w:val="es-419"/>
        </w:rPr>
        <w:t xml:space="preserve">CIDH, Comunicado de prensa no. </w:t>
      </w:r>
      <w:hyperlink r:id="rId46" w:tgtFrame="_Blank" w:history="1">
        <w:r w:rsidRPr="00BF2810">
          <w:rPr>
            <w:rStyle w:val="Hyperlink"/>
            <w:rFonts w:ascii="Cambria" w:hAnsi="Cambria" w:cs="Tahoma"/>
            <w:color w:val="0D499C"/>
            <w:sz w:val="16"/>
            <w:szCs w:val="16"/>
            <w:lang w:val="es-US"/>
          </w:rPr>
          <w:t>300/21 - La CIDH condena las violaciones a los derechos humanos denunciadas durante las elecciones en Nicaragua.</w:t>
        </w:r>
      </w:hyperlink>
      <w:r w:rsidRPr="00BF2810">
        <w:rPr>
          <w:rFonts w:ascii="Cambria" w:hAnsi="Cambria" w:cs="Tahoma"/>
          <w:color w:val="222222"/>
          <w:sz w:val="16"/>
          <w:szCs w:val="16"/>
          <w:lang w:val="es-US"/>
        </w:rPr>
        <w:t xml:space="preserve"> </w:t>
      </w:r>
      <w:r w:rsidRPr="00BF2810">
        <w:rPr>
          <w:rFonts w:ascii="Cambria" w:hAnsi="Cambria"/>
          <w:sz w:val="16"/>
          <w:szCs w:val="16"/>
          <w:lang w:val="es-ES"/>
        </w:rPr>
        <w:t>Washington</w:t>
      </w:r>
      <w:r w:rsidRPr="00BF2810">
        <w:rPr>
          <w:rFonts w:ascii="Cambria" w:hAnsi="Cambria" w:cs="Tahoma"/>
          <w:color w:val="222222"/>
          <w:sz w:val="16"/>
          <w:szCs w:val="16"/>
          <w:lang w:val="es-US"/>
        </w:rPr>
        <w:t>, D.C., 10 de noviembre de 2021</w:t>
      </w:r>
    </w:p>
  </w:footnote>
  <w:footnote w:id="48">
    <w:p w14:paraId="5C3AE2B9" w14:textId="7909C7BB" w:rsidR="00693138" w:rsidRPr="00BF2810" w:rsidRDefault="00693138" w:rsidP="00693138">
      <w:pPr>
        <w:pStyle w:val="FootnoteText"/>
        <w:spacing w:after="120"/>
        <w:ind w:firstLine="720"/>
        <w:jc w:val="both"/>
        <w:rPr>
          <w:lang w:val="es-ES_tradnl"/>
        </w:rPr>
      </w:pPr>
      <w:r w:rsidRPr="00BF2810">
        <w:rPr>
          <w:rStyle w:val="FootnoteReference"/>
        </w:rPr>
        <w:footnoteRef/>
      </w:r>
      <w:r w:rsidRPr="00BF2810">
        <w:rPr>
          <w:lang w:val="es-US"/>
        </w:rPr>
        <w:t xml:space="preserve"> </w:t>
      </w:r>
      <w:r w:rsidRPr="00BF2810">
        <w:rPr>
          <w:rFonts w:ascii="Cambria" w:hAnsi="Cambria"/>
          <w:sz w:val="16"/>
          <w:szCs w:val="16"/>
          <w:lang w:val="es-419"/>
        </w:rPr>
        <w:t xml:space="preserve">CIDH, Comunicado de prensa no. </w:t>
      </w:r>
      <w:hyperlink r:id="rId47" w:tgtFrame="_Blank" w:history="1">
        <w:r w:rsidRPr="00BF2810">
          <w:rPr>
            <w:rStyle w:val="Hyperlink"/>
            <w:rFonts w:ascii="Cambria" w:hAnsi="Cambria" w:cs="Tahoma"/>
            <w:color w:val="0D499C"/>
            <w:sz w:val="16"/>
            <w:szCs w:val="16"/>
            <w:lang w:val="es-US"/>
          </w:rPr>
          <w:t>300/21 - La CIDH condena las violaciones a los derechos humanos denunciadas durante las elecciones en Nicaragua.</w:t>
        </w:r>
      </w:hyperlink>
      <w:r w:rsidRPr="00BF2810">
        <w:rPr>
          <w:rFonts w:ascii="Cambria" w:hAnsi="Cambria" w:cs="Tahoma"/>
          <w:color w:val="222222"/>
          <w:sz w:val="16"/>
          <w:szCs w:val="16"/>
          <w:lang w:val="es-US"/>
        </w:rPr>
        <w:t xml:space="preserve"> </w:t>
      </w:r>
      <w:r w:rsidRPr="00BF2810">
        <w:rPr>
          <w:rFonts w:ascii="Cambria" w:hAnsi="Cambria"/>
          <w:sz w:val="16"/>
          <w:szCs w:val="16"/>
          <w:lang w:val="es-ES"/>
        </w:rPr>
        <w:t>Washington</w:t>
      </w:r>
      <w:r w:rsidRPr="00BF2810">
        <w:rPr>
          <w:rFonts w:ascii="Cambria" w:hAnsi="Cambria" w:cs="Tahoma"/>
          <w:color w:val="222222"/>
          <w:sz w:val="16"/>
          <w:szCs w:val="16"/>
          <w:lang w:val="es-US"/>
        </w:rPr>
        <w:t>, D.C., 10 de noviembre de 2021</w:t>
      </w:r>
    </w:p>
  </w:footnote>
  <w:footnote w:id="49">
    <w:p w14:paraId="2D4422FF" w14:textId="77777777" w:rsidR="00FC01FB" w:rsidRPr="00BF2810" w:rsidRDefault="00FC01FB" w:rsidP="00FC01FB">
      <w:pPr>
        <w:pStyle w:val="FootnoteText"/>
        <w:spacing w:after="120"/>
        <w:ind w:firstLine="720"/>
        <w:jc w:val="both"/>
        <w:rPr>
          <w:rFonts w:ascii="Cambria" w:hAnsi="Cambria"/>
          <w:sz w:val="16"/>
          <w:szCs w:val="16"/>
          <w:lang w:val="es-US"/>
        </w:rPr>
      </w:pPr>
      <w:r w:rsidRPr="00BF2810">
        <w:rPr>
          <w:rStyle w:val="FootnoteReference"/>
          <w:rFonts w:ascii="Cambria" w:hAnsi="Cambria"/>
          <w:sz w:val="16"/>
          <w:szCs w:val="16"/>
        </w:rPr>
        <w:footnoteRef/>
      </w:r>
      <w:r w:rsidRPr="00BF2810">
        <w:rPr>
          <w:rFonts w:ascii="Cambria" w:hAnsi="Cambria"/>
          <w:sz w:val="16"/>
          <w:szCs w:val="16"/>
          <w:lang w:val="es-US"/>
        </w:rPr>
        <w:t xml:space="preserve"> OEA, “La situación en Nicaragua”, aprobada por la Asamblea General el 12 de noviembre de 2021.</w:t>
      </w:r>
    </w:p>
  </w:footnote>
  <w:footnote w:id="50">
    <w:p w14:paraId="55CCCE62" w14:textId="77777777" w:rsidR="009B1B17" w:rsidRPr="00BF2810" w:rsidRDefault="009B1B17" w:rsidP="00F3348D">
      <w:pPr>
        <w:pStyle w:val="NoSpacing"/>
        <w:spacing w:after="120"/>
        <w:ind w:firstLine="720"/>
        <w:jc w:val="both"/>
        <w:rPr>
          <w:rFonts w:ascii="Cambria" w:hAnsi="Cambria"/>
          <w:b/>
          <w:bCs/>
          <w:sz w:val="16"/>
          <w:szCs w:val="16"/>
          <w:lang w:val="es-ES"/>
        </w:rPr>
      </w:pPr>
      <w:r w:rsidRPr="00BF2810">
        <w:rPr>
          <w:rStyle w:val="FootnoteReference"/>
          <w:rFonts w:ascii="Cambria" w:hAnsi="Cambria"/>
          <w:sz w:val="16"/>
          <w:szCs w:val="16"/>
          <w:lang w:val="es-ES"/>
        </w:rPr>
        <w:footnoteRef/>
      </w:r>
      <w:r w:rsidRPr="00BF2810">
        <w:rPr>
          <w:rFonts w:ascii="Cambria" w:hAnsi="Cambria"/>
          <w:sz w:val="16"/>
          <w:szCs w:val="16"/>
          <w:lang w:val="es-ES"/>
        </w:rPr>
        <w:t xml:space="preserve"> CIDH, </w:t>
      </w:r>
      <w:r w:rsidRPr="00BF2810">
        <w:rPr>
          <w:rFonts w:ascii="Cambria" w:hAnsi="Cambria"/>
          <w:bCs/>
          <w:sz w:val="16"/>
          <w:szCs w:val="16"/>
          <w:lang w:val="es-ES"/>
        </w:rPr>
        <w:t xml:space="preserve">Informe No. 303/20. </w:t>
      </w:r>
      <w:r w:rsidRPr="00BF2810">
        <w:rPr>
          <w:rFonts w:ascii="Cambria" w:hAnsi="Cambria"/>
          <w:sz w:val="16"/>
          <w:szCs w:val="16"/>
          <w:lang w:val="es-ES"/>
        </w:rPr>
        <w:t>CASO 13.727</w:t>
      </w:r>
      <w:r w:rsidRPr="00BF2810">
        <w:rPr>
          <w:rFonts w:ascii="Cambria" w:hAnsi="Cambria"/>
          <w:bCs/>
          <w:sz w:val="16"/>
          <w:szCs w:val="16"/>
          <w:lang w:val="es-ES"/>
        </w:rPr>
        <w:t>,</w:t>
      </w:r>
      <w:r w:rsidRPr="00BF2810">
        <w:rPr>
          <w:rFonts w:ascii="Cambria" w:hAnsi="Cambria"/>
          <w:b/>
          <w:bCs/>
          <w:sz w:val="16"/>
          <w:szCs w:val="16"/>
          <w:lang w:val="es-ES"/>
        </w:rPr>
        <w:t xml:space="preserve"> </w:t>
      </w:r>
      <w:r w:rsidRPr="00BF2810">
        <w:rPr>
          <w:rFonts w:ascii="Cambria" w:hAnsi="Cambria"/>
          <w:sz w:val="16"/>
          <w:szCs w:val="16"/>
          <w:lang w:val="es-ES"/>
        </w:rPr>
        <w:t>Informe de Fondo, Fabio Gadea Mantilla</w:t>
      </w:r>
      <w:r w:rsidRPr="00BF2810">
        <w:rPr>
          <w:rFonts w:ascii="Cambria" w:hAnsi="Cambria"/>
          <w:b/>
          <w:bCs/>
          <w:sz w:val="16"/>
          <w:szCs w:val="16"/>
          <w:lang w:val="es-ES"/>
        </w:rPr>
        <w:t xml:space="preserve">, </w:t>
      </w:r>
      <w:r w:rsidRPr="00BF2810">
        <w:rPr>
          <w:rFonts w:ascii="Cambria" w:hAnsi="Cambria"/>
          <w:sz w:val="16"/>
          <w:szCs w:val="16"/>
          <w:lang w:val="es-ES"/>
        </w:rPr>
        <w:t>Nicaragua, párr. 78.</w:t>
      </w:r>
    </w:p>
  </w:footnote>
  <w:footnote w:id="51">
    <w:p w14:paraId="2D166729" w14:textId="13EEDE6E" w:rsidR="009B1B17" w:rsidRPr="00BF2810" w:rsidRDefault="009B1B17" w:rsidP="00F3348D">
      <w:pPr>
        <w:pStyle w:val="FootnoteText"/>
        <w:spacing w:after="120"/>
        <w:ind w:firstLine="720"/>
        <w:jc w:val="both"/>
        <w:rPr>
          <w:rFonts w:ascii="Cambria" w:hAnsi="Cambria"/>
          <w:sz w:val="16"/>
          <w:szCs w:val="16"/>
          <w:lang w:val="es-ES"/>
        </w:rPr>
      </w:pPr>
      <w:r w:rsidRPr="00BF2810">
        <w:rPr>
          <w:rStyle w:val="FootnoteReference"/>
          <w:rFonts w:ascii="Cambria" w:hAnsi="Cambria"/>
          <w:sz w:val="16"/>
          <w:szCs w:val="16"/>
        </w:rPr>
        <w:footnoteRef/>
      </w:r>
      <w:r w:rsidRPr="00BF2810">
        <w:rPr>
          <w:rFonts w:ascii="Cambria" w:hAnsi="Cambria"/>
          <w:sz w:val="16"/>
          <w:szCs w:val="16"/>
          <w:lang w:val="es-ES"/>
        </w:rPr>
        <w:t xml:space="preserve"> </w:t>
      </w:r>
      <w:proofErr w:type="spellStart"/>
      <w:r w:rsidRPr="00BF2810">
        <w:rPr>
          <w:rFonts w:ascii="Cambria" w:hAnsi="Cambria"/>
          <w:sz w:val="16"/>
          <w:szCs w:val="16"/>
          <w:lang w:val="es-ES"/>
        </w:rPr>
        <w:t>CorteIDH</w:t>
      </w:r>
      <w:proofErr w:type="spellEnd"/>
      <w:r w:rsidRPr="00BF2810">
        <w:rPr>
          <w:rFonts w:ascii="Cambria" w:hAnsi="Cambria"/>
          <w:sz w:val="16"/>
          <w:szCs w:val="16"/>
          <w:lang w:val="es-ES"/>
        </w:rPr>
        <w:t xml:space="preserve">. </w:t>
      </w:r>
      <w:r w:rsidRPr="00BF2810">
        <w:rPr>
          <w:rFonts w:ascii="Cambria" w:hAnsi="Cambria"/>
          <w:bCs/>
          <w:sz w:val="16"/>
          <w:szCs w:val="16"/>
          <w:lang w:val="es-ES"/>
        </w:rPr>
        <w:t xml:space="preserve">Opinión Consultiva Oc-28/21. </w:t>
      </w:r>
      <w:hyperlink r:id="rId48" w:history="1">
        <w:r w:rsidRPr="00BF2810">
          <w:rPr>
            <w:rStyle w:val="Hyperlink"/>
            <w:rFonts w:ascii="Cambria" w:hAnsi="Cambria"/>
            <w:bCs/>
            <w:sz w:val="16"/>
            <w:szCs w:val="16"/>
            <w:lang w:val="es-ES"/>
          </w:rPr>
          <w:t>La figura de la reelección presidencial indefinida en sistemas presidenciales en el contexto del sistema interamericano de derechos humanos</w:t>
        </w:r>
      </w:hyperlink>
      <w:r w:rsidRPr="00BF2810">
        <w:rPr>
          <w:rFonts w:ascii="Cambria" w:hAnsi="Cambria"/>
          <w:bCs/>
          <w:sz w:val="16"/>
          <w:szCs w:val="16"/>
          <w:lang w:val="es-ES"/>
        </w:rPr>
        <w:t>.</w:t>
      </w:r>
      <w:r w:rsidRPr="00BF2810">
        <w:rPr>
          <w:rFonts w:ascii="Cambria" w:hAnsi="Cambria"/>
          <w:sz w:val="16"/>
          <w:szCs w:val="16"/>
          <w:lang w:val="es-ES"/>
        </w:rPr>
        <w:t xml:space="preserve"> </w:t>
      </w:r>
      <w:r w:rsidRPr="00BF2810">
        <w:rPr>
          <w:rFonts w:ascii="Cambria" w:hAnsi="Cambria"/>
          <w:bCs/>
          <w:sz w:val="16"/>
          <w:szCs w:val="16"/>
          <w:lang w:val="es-ES"/>
        </w:rPr>
        <w:t>7 de junio de 2021</w:t>
      </w:r>
      <w:r w:rsidR="00693138" w:rsidRPr="00BF2810">
        <w:rPr>
          <w:rFonts w:ascii="Cambria" w:hAnsi="Cambria"/>
          <w:bCs/>
          <w:sz w:val="16"/>
          <w:szCs w:val="16"/>
          <w:lang w:val="es-ES"/>
        </w:rPr>
        <w:t>.</w:t>
      </w:r>
    </w:p>
  </w:footnote>
  <w:footnote w:id="52">
    <w:p w14:paraId="4F805667" w14:textId="77777777" w:rsidR="009B1B17" w:rsidRPr="00BF2810" w:rsidRDefault="009B1B17" w:rsidP="00F3348D">
      <w:pPr>
        <w:pStyle w:val="FootnoteText"/>
        <w:spacing w:after="120"/>
        <w:ind w:firstLine="720"/>
        <w:jc w:val="both"/>
        <w:rPr>
          <w:rFonts w:ascii="Cambria" w:hAnsi="Cambria"/>
          <w:sz w:val="16"/>
          <w:szCs w:val="16"/>
          <w:lang w:val="es-ES"/>
        </w:rPr>
      </w:pPr>
      <w:r w:rsidRPr="00BF2810">
        <w:rPr>
          <w:rStyle w:val="FootnoteReference"/>
          <w:rFonts w:ascii="Cambria" w:hAnsi="Cambria"/>
          <w:sz w:val="16"/>
          <w:szCs w:val="16"/>
          <w:lang w:val="es-ES"/>
        </w:rPr>
        <w:footnoteRef/>
      </w:r>
      <w:r w:rsidRPr="00BF2810">
        <w:rPr>
          <w:rFonts w:ascii="Cambria" w:hAnsi="Cambria"/>
          <w:sz w:val="16"/>
          <w:szCs w:val="16"/>
          <w:lang w:val="es-ES"/>
        </w:rPr>
        <w:t xml:space="preserve"> </w:t>
      </w:r>
      <w:proofErr w:type="spellStart"/>
      <w:r w:rsidRPr="00BF2810">
        <w:rPr>
          <w:rFonts w:ascii="Cambria" w:hAnsi="Cambria"/>
          <w:sz w:val="16"/>
          <w:szCs w:val="16"/>
          <w:lang w:val="es-ES"/>
        </w:rPr>
        <w:t>CorteIDH</w:t>
      </w:r>
      <w:proofErr w:type="spellEnd"/>
      <w:r w:rsidRPr="00BF2810">
        <w:rPr>
          <w:rFonts w:ascii="Cambria" w:hAnsi="Cambria"/>
          <w:sz w:val="16"/>
          <w:szCs w:val="16"/>
          <w:lang w:val="es-ES"/>
        </w:rPr>
        <w:t xml:space="preserve">. </w:t>
      </w:r>
      <w:r w:rsidRPr="00BF2810">
        <w:rPr>
          <w:rFonts w:ascii="Cambria" w:hAnsi="Cambria"/>
          <w:bCs/>
          <w:sz w:val="16"/>
          <w:szCs w:val="16"/>
          <w:lang w:val="es-ES"/>
        </w:rPr>
        <w:t xml:space="preserve">Opinión Consultiva Oc-28/21. </w:t>
      </w:r>
      <w:hyperlink r:id="rId49" w:history="1">
        <w:r w:rsidRPr="00BF2810">
          <w:rPr>
            <w:rStyle w:val="Hyperlink"/>
            <w:rFonts w:ascii="Cambria" w:hAnsi="Cambria"/>
            <w:bCs/>
            <w:sz w:val="16"/>
            <w:szCs w:val="16"/>
            <w:lang w:val="es-ES"/>
          </w:rPr>
          <w:t>La figura de la reelección presidencial indefinida en sistemas presidenciales en el contexto del sistema interamericano de derechos humanos</w:t>
        </w:r>
      </w:hyperlink>
      <w:r w:rsidRPr="00BF2810">
        <w:rPr>
          <w:rFonts w:ascii="Cambria" w:hAnsi="Cambria"/>
          <w:bCs/>
          <w:sz w:val="16"/>
          <w:szCs w:val="16"/>
          <w:lang w:val="es-ES"/>
        </w:rPr>
        <w:t>.</w:t>
      </w:r>
      <w:r w:rsidRPr="00BF2810">
        <w:rPr>
          <w:rFonts w:ascii="Cambria" w:hAnsi="Cambria"/>
          <w:sz w:val="16"/>
          <w:szCs w:val="16"/>
          <w:lang w:val="es-ES"/>
        </w:rPr>
        <w:t xml:space="preserve"> </w:t>
      </w:r>
      <w:r w:rsidRPr="00BF2810">
        <w:rPr>
          <w:rFonts w:ascii="Cambria" w:hAnsi="Cambria"/>
          <w:bCs/>
          <w:sz w:val="16"/>
          <w:szCs w:val="16"/>
          <w:lang w:val="es-ES"/>
        </w:rPr>
        <w:t xml:space="preserve">7 de junio de 2021, párr. 73. </w:t>
      </w:r>
    </w:p>
  </w:footnote>
  <w:footnote w:id="53">
    <w:p w14:paraId="74859667" w14:textId="41014079" w:rsidR="00956850" w:rsidRPr="00BF2810" w:rsidRDefault="00956850" w:rsidP="00F3348D">
      <w:pPr>
        <w:pStyle w:val="NoSpacing"/>
        <w:spacing w:after="120"/>
        <w:ind w:firstLine="720"/>
        <w:jc w:val="both"/>
        <w:rPr>
          <w:rFonts w:ascii="Cambria" w:hAnsi="Cambria"/>
          <w:sz w:val="16"/>
          <w:szCs w:val="16"/>
          <w:lang w:val="es-ES"/>
        </w:rPr>
      </w:pPr>
      <w:r w:rsidRPr="00BF2810">
        <w:rPr>
          <w:rStyle w:val="FootnoteReference"/>
          <w:rFonts w:ascii="Cambria" w:hAnsi="Cambria"/>
          <w:sz w:val="16"/>
          <w:szCs w:val="16"/>
          <w:lang w:val="es-ES"/>
        </w:rPr>
        <w:footnoteRef/>
      </w:r>
      <w:proofErr w:type="spellStart"/>
      <w:r w:rsidRPr="00BF2810">
        <w:rPr>
          <w:rFonts w:ascii="Cambria" w:hAnsi="Cambria"/>
          <w:sz w:val="16"/>
          <w:szCs w:val="16"/>
          <w:lang w:val="es-ES"/>
        </w:rPr>
        <w:t>CorteIDH</w:t>
      </w:r>
      <w:proofErr w:type="spellEnd"/>
      <w:r w:rsidRPr="00BF2810">
        <w:rPr>
          <w:rFonts w:ascii="Cambria" w:hAnsi="Cambria"/>
          <w:sz w:val="16"/>
          <w:szCs w:val="16"/>
          <w:lang w:val="es-ES"/>
        </w:rPr>
        <w:t xml:space="preserve">. </w:t>
      </w:r>
      <w:r w:rsidRPr="00BF2810">
        <w:rPr>
          <w:rFonts w:ascii="Cambria" w:hAnsi="Cambria"/>
          <w:bCs/>
          <w:sz w:val="16"/>
          <w:szCs w:val="16"/>
          <w:lang w:val="es-ES"/>
        </w:rPr>
        <w:t xml:space="preserve">Opinión Consultiva Oc-28/21. </w:t>
      </w:r>
      <w:hyperlink r:id="rId50" w:history="1">
        <w:r w:rsidRPr="00BF2810">
          <w:rPr>
            <w:rStyle w:val="Hyperlink"/>
            <w:rFonts w:ascii="Cambria" w:hAnsi="Cambria"/>
            <w:bCs/>
            <w:sz w:val="16"/>
            <w:szCs w:val="16"/>
            <w:lang w:val="es-ES"/>
          </w:rPr>
          <w:t>La figura de la reelección presidencial indefinida en sistemas presidenciales en el contexto del sistema interamericano de derechos humanos</w:t>
        </w:r>
      </w:hyperlink>
      <w:r w:rsidRPr="00BF2810">
        <w:rPr>
          <w:rFonts w:ascii="Cambria" w:hAnsi="Cambria"/>
          <w:bCs/>
          <w:sz w:val="16"/>
          <w:szCs w:val="16"/>
          <w:lang w:val="es-ES"/>
        </w:rPr>
        <w:t>.</w:t>
      </w:r>
      <w:r w:rsidRPr="00BF2810">
        <w:rPr>
          <w:rFonts w:ascii="Cambria" w:hAnsi="Cambria"/>
          <w:sz w:val="16"/>
          <w:szCs w:val="16"/>
          <w:lang w:val="es-ES"/>
        </w:rPr>
        <w:t xml:space="preserve"> </w:t>
      </w:r>
      <w:r w:rsidRPr="00BF2810">
        <w:rPr>
          <w:rFonts w:ascii="Cambria" w:hAnsi="Cambria"/>
          <w:bCs/>
          <w:sz w:val="16"/>
          <w:szCs w:val="16"/>
          <w:lang w:val="es-ES"/>
        </w:rPr>
        <w:t>7 de junio de 2021, párr. 144</w:t>
      </w:r>
      <w:r w:rsidR="00374F44" w:rsidRPr="00BF2810">
        <w:rPr>
          <w:rFonts w:ascii="Cambria" w:hAnsi="Cambria"/>
          <w:bCs/>
          <w:sz w:val="16"/>
          <w:szCs w:val="16"/>
          <w:lang w:val="es-ES"/>
        </w:rPr>
        <w:t>-145</w:t>
      </w:r>
      <w:r w:rsidRPr="00BF2810">
        <w:rPr>
          <w:rFonts w:ascii="Cambria" w:hAnsi="Cambria"/>
          <w:bCs/>
          <w:sz w:val="16"/>
          <w:szCs w:val="16"/>
          <w:lang w:val="es-ES"/>
        </w:rPr>
        <w:t xml:space="preserve">. </w:t>
      </w:r>
    </w:p>
  </w:footnote>
  <w:footnote w:id="54">
    <w:p w14:paraId="379046A5" w14:textId="77777777" w:rsidR="00FC01FB" w:rsidRPr="00BF2810" w:rsidRDefault="00FC01FB" w:rsidP="00FC01FB">
      <w:pPr>
        <w:pStyle w:val="FootnoteText"/>
        <w:spacing w:after="120"/>
        <w:ind w:firstLine="720"/>
        <w:jc w:val="both"/>
        <w:rPr>
          <w:rFonts w:ascii="Cambria" w:hAnsi="Cambria"/>
          <w:sz w:val="16"/>
          <w:szCs w:val="16"/>
          <w:lang w:val="es-US"/>
        </w:rPr>
      </w:pPr>
      <w:r w:rsidRPr="00BF2810">
        <w:rPr>
          <w:rStyle w:val="FootnoteReference"/>
          <w:rFonts w:ascii="Cambria" w:hAnsi="Cambria"/>
          <w:sz w:val="16"/>
          <w:szCs w:val="16"/>
        </w:rPr>
        <w:footnoteRef/>
      </w:r>
      <w:r w:rsidRPr="00BF2810">
        <w:rPr>
          <w:rFonts w:ascii="Cambria" w:hAnsi="Cambria"/>
          <w:sz w:val="16"/>
          <w:szCs w:val="16"/>
          <w:lang w:val="es-US"/>
        </w:rPr>
        <w:t xml:space="preserve"> Misión Permanente de Nicaragua mediante la cual remite copia de la </w:t>
      </w:r>
      <w:hyperlink r:id="rId51" w:history="1">
        <w:r w:rsidRPr="00BF2810">
          <w:rPr>
            <w:rStyle w:val="Hyperlink"/>
            <w:rFonts w:ascii="Cambria" w:hAnsi="Cambria"/>
            <w:sz w:val="16"/>
            <w:szCs w:val="16"/>
            <w:lang w:val="es-US"/>
          </w:rPr>
          <w:t>comunicación referida</w:t>
        </w:r>
      </w:hyperlink>
      <w:r w:rsidRPr="00BF2810">
        <w:rPr>
          <w:rFonts w:ascii="Cambria" w:hAnsi="Cambria"/>
          <w:sz w:val="16"/>
          <w:szCs w:val="16"/>
          <w:lang w:val="es-US"/>
        </w:rPr>
        <w:t xml:space="preserve"> a la denuncia de la Carta de la Organización de los Estados Americanos de fecha 18 de noviembre de 2021. CP/INF. 9176/21, 18 noviembre 2021.  En archivo de la CIDH.</w:t>
      </w:r>
    </w:p>
  </w:footnote>
  <w:footnote w:id="55">
    <w:p w14:paraId="34F2EC94" w14:textId="77777777" w:rsidR="00FC01FB" w:rsidRPr="00BF2810" w:rsidRDefault="00FC01FB" w:rsidP="00FC01FB">
      <w:pPr>
        <w:pStyle w:val="FootnoteText"/>
        <w:ind w:firstLine="720"/>
        <w:rPr>
          <w:lang w:val="es-US"/>
        </w:rPr>
      </w:pPr>
      <w:r w:rsidRPr="00BF2810">
        <w:rPr>
          <w:rStyle w:val="FootnoteReference"/>
          <w:rFonts w:ascii="Cambria" w:hAnsi="Cambria"/>
          <w:sz w:val="16"/>
          <w:szCs w:val="16"/>
        </w:rPr>
        <w:footnoteRef/>
      </w:r>
      <w:r w:rsidRPr="00BF2810">
        <w:rPr>
          <w:rFonts w:ascii="Cambria" w:hAnsi="Cambria"/>
          <w:sz w:val="16"/>
          <w:szCs w:val="16"/>
          <w:lang w:val="es-US"/>
        </w:rPr>
        <w:t xml:space="preserve"> CIDH, Comunicado de prensa no. </w:t>
      </w:r>
      <w:hyperlink r:id="rId52" w:tgtFrame="_Blank" w:history="1">
        <w:r w:rsidRPr="00BF2810">
          <w:rPr>
            <w:rStyle w:val="Hyperlink"/>
            <w:rFonts w:ascii="Cambria" w:hAnsi="Cambria"/>
            <w:sz w:val="16"/>
            <w:szCs w:val="16"/>
            <w:lang w:val="es-US"/>
          </w:rPr>
          <w:t>312/21 - CIDH reafirma su competencia sobre Nicaragua y lamenta su decisión de denunciar la Carta de la OEA en un contexto de graves violaciones a los derechos humanos.</w:t>
        </w:r>
      </w:hyperlink>
      <w:r w:rsidRPr="00BF2810">
        <w:rPr>
          <w:rFonts w:ascii="Cambria" w:hAnsi="Cambria"/>
          <w:sz w:val="16"/>
          <w:szCs w:val="16"/>
          <w:lang w:val="es-US"/>
        </w:rPr>
        <w:t xml:space="preserve"> Washington, D.C., 20 de noviembre de 2021.</w:t>
      </w:r>
    </w:p>
  </w:footnote>
  <w:footnote w:id="56">
    <w:p w14:paraId="6B2CE4A2" w14:textId="77777777" w:rsidR="00E50182" w:rsidRPr="00BF2810" w:rsidRDefault="00E50182" w:rsidP="00F3348D">
      <w:pPr>
        <w:spacing w:after="120"/>
        <w:ind w:firstLine="720"/>
        <w:jc w:val="both"/>
        <w:rPr>
          <w:rFonts w:ascii="Cambria" w:eastAsia="Cambria" w:hAnsi="Cambria" w:cs="Cambria"/>
          <w:i/>
          <w:sz w:val="16"/>
          <w:szCs w:val="16"/>
          <w:lang w:val="es-US"/>
        </w:rPr>
      </w:pPr>
      <w:r w:rsidRPr="00BF2810">
        <w:rPr>
          <w:rFonts w:ascii="Cambria" w:hAnsi="Cambria"/>
          <w:sz w:val="16"/>
          <w:szCs w:val="16"/>
          <w:vertAlign w:val="superscript"/>
        </w:rPr>
        <w:footnoteRef/>
      </w:r>
      <w:r w:rsidRPr="00BF2810">
        <w:rPr>
          <w:rFonts w:ascii="Cambria" w:eastAsia="Cambria" w:hAnsi="Cambria" w:cs="Cambria"/>
          <w:sz w:val="16"/>
          <w:szCs w:val="16"/>
          <w:lang w:val="es-US"/>
        </w:rPr>
        <w:t xml:space="preserve">  Cuenta de Twitter de la RELE (@RELE_CIDH). </w:t>
      </w:r>
      <w:hyperlink r:id="rId53">
        <w:r w:rsidRPr="00BF2810">
          <w:rPr>
            <w:rFonts w:ascii="Cambria" w:eastAsia="Cambria" w:hAnsi="Cambria" w:cs="Cambria"/>
            <w:color w:val="1155CC"/>
            <w:sz w:val="16"/>
            <w:szCs w:val="16"/>
            <w:u w:val="single"/>
            <w:lang w:val="es-US"/>
          </w:rPr>
          <w:t>9 de septiembre de 2021</w:t>
        </w:r>
      </w:hyperlink>
      <w:hyperlink r:id="rId54">
        <w:r w:rsidRPr="00BF2810">
          <w:rPr>
            <w:rFonts w:ascii="Cambria" w:eastAsia="Cambria" w:hAnsi="Cambria" w:cs="Cambria"/>
            <w:i/>
            <w:color w:val="1155CC"/>
            <w:sz w:val="16"/>
            <w:szCs w:val="16"/>
            <w:u w:val="single"/>
            <w:lang w:val="es-US"/>
          </w:rPr>
          <w:t xml:space="preserve">. </w:t>
        </w:r>
      </w:hyperlink>
    </w:p>
  </w:footnote>
  <w:footnote w:id="57">
    <w:p w14:paraId="344C06F9" w14:textId="77777777" w:rsidR="00E50182" w:rsidRPr="00BF2810" w:rsidRDefault="00E50182" w:rsidP="00F3348D">
      <w:pPr>
        <w:spacing w:after="120"/>
        <w:ind w:firstLine="720"/>
        <w:jc w:val="both"/>
        <w:rPr>
          <w:rFonts w:ascii="Cambria" w:eastAsia="Cambria" w:hAnsi="Cambria" w:cs="Cambria"/>
          <w:sz w:val="16"/>
          <w:szCs w:val="16"/>
          <w:lang w:val="es-US"/>
        </w:rPr>
      </w:pPr>
      <w:r w:rsidRPr="00BF2810">
        <w:rPr>
          <w:rFonts w:ascii="Cambria" w:hAnsi="Cambria"/>
          <w:sz w:val="16"/>
          <w:szCs w:val="16"/>
          <w:vertAlign w:val="superscript"/>
        </w:rPr>
        <w:footnoteRef/>
      </w:r>
      <w:r w:rsidRPr="00BF2810">
        <w:rPr>
          <w:rFonts w:ascii="Cambria" w:eastAsia="Cambria" w:hAnsi="Cambria" w:cs="Cambria"/>
          <w:sz w:val="16"/>
          <w:szCs w:val="16"/>
          <w:lang w:val="es-US"/>
        </w:rPr>
        <w:t xml:space="preserve">  La Prensa. Septiembre de 2021. </w:t>
      </w:r>
      <w:hyperlink r:id="rId55">
        <w:r w:rsidRPr="00BF2810">
          <w:rPr>
            <w:rFonts w:ascii="Cambria" w:eastAsia="Cambria" w:hAnsi="Cambria" w:cs="Cambria"/>
            <w:color w:val="1155CC"/>
            <w:sz w:val="16"/>
            <w:szCs w:val="16"/>
            <w:u w:val="single"/>
            <w:lang w:val="es-US"/>
          </w:rPr>
          <w:t>Informe de violaciones a la libertad de prensa. Septiembre 2021</w:t>
        </w:r>
      </w:hyperlink>
      <w:r w:rsidRPr="00BF2810">
        <w:rPr>
          <w:rFonts w:ascii="Cambria" w:eastAsia="Cambria" w:hAnsi="Cambria" w:cs="Cambria"/>
          <w:i/>
          <w:sz w:val="16"/>
          <w:szCs w:val="16"/>
          <w:lang w:val="es-US"/>
        </w:rPr>
        <w:t>.</w:t>
      </w:r>
    </w:p>
  </w:footnote>
  <w:footnote w:id="58">
    <w:p w14:paraId="63B45C7D" w14:textId="77777777" w:rsidR="00E50182" w:rsidRPr="00BF2810" w:rsidRDefault="00E50182" w:rsidP="00F3348D">
      <w:pPr>
        <w:spacing w:after="120"/>
        <w:ind w:firstLine="720"/>
        <w:jc w:val="both"/>
        <w:rPr>
          <w:rFonts w:ascii="Cambria" w:eastAsia="Cambria" w:hAnsi="Cambria" w:cs="Cambria"/>
          <w:sz w:val="16"/>
          <w:szCs w:val="16"/>
          <w:lang w:val="es-US"/>
        </w:rPr>
      </w:pPr>
      <w:r w:rsidRPr="00BF2810">
        <w:rPr>
          <w:rFonts w:ascii="Cambria" w:hAnsi="Cambria"/>
          <w:sz w:val="16"/>
          <w:szCs w:val="16"/>
          <w:vertAlign w:val="superscript"/>
        </w:rPr>
        <w:footnoteRef/>
      </w:r>
      <w:r w:rsidRPr="00BF2810">
        <w:rPr>
          <w:rFonts w:ascii="Cambria" w:eastAsia="Cambria" w:hAnsi="Cambria" w:cs="Cambria"/>
          <w:sz w:val="16"/>
          <w:szCs w:val="16"/>
          <w:lang w:val="es-US"/>
        </w:rPr>
        <w:t xml:space="preserve"> Cuenta de Twitter de la RELE (@RELE_CIDH). </w:t>
      </w:r>
      <w:hyperlink r:id="rId56">
        <w:r w:rsidRPr="00BF2810">
          <w:rPr>
            <w:rFonts w:ascii="Cambria" w:eastAsia="Cambria" w:hAnsi="Cambria" w:cs="Cambria"/>
            <w:color w:val="1155CC"/>
            <w:sz w:val="16"/>
            <w:szCs w:val="16"/>
            <w:u w:val="single"/>
            <w:lang w:val="es-US"/>
          </w:rPr>
          <w:t>9 de septiembre de 2021</w:t>
        </w:r>
      </w:hyperlink>
      <w:hyperlink r:id="rId57">
        <w:r w:rsidRPr="00BF2810">
          <w:rPr>
            <w:rFonts w:ascii="Cambria" w:eastAsia="Cambria" w:hAnsi="Cambria" w:cs="Cambria"/>
            <w:i/>
            <w:color w:val="1155CC"/>
            <w:sz w:val="16"/>
            <w:szCs w:val="16"/>
            <w:u w:val="single"/>
            <w:lang w:val="es-US"/>
          </w:rPr>
          <w:t xml:space="preserve">. </w:t>
        </w:r>
      </w:hyperlink>
    </w:p>
  </w:footnote>
  <w:footnote w:id="59">
    <w:p w14:paraId="194D260B" w14:textId="77777777" w:rsidR="00E50182" w:rsidRPr="00BF2810" w:rsidRDefault="00E50182" w:rsidP="00F3348D">
      <w:pPr>
        <w:spacing w:after="120"/>
        <w:ind w:firstLine="720"/>
        <w:jc w:val="both"/>
        <w:rPr>
          <w:rFonts w:ascii="Cambria" w:eastAsia="Cambria" w:hAnsi="Cambria" w:cs="Cambria"/>
          <w:sz w:val="16"/>
          <w:szCs w:val="16"/>
          <w:lang w:val="es-US"/>
        </w:rPr>
      </w:pPr>
      <w:r w:rsidRPr="00BF2810">
        <w:rPr>
          <w:rFonts w:ascii="Cambria" w:hAnsi="Cambria"/>
          <w:sz w:val="16"/>
          <w:szCs w:val="16"/>
          <w:vertAlign w:val="superscript"/>
        </w:rPr>
        <w:footnoteRef/>
      </w:r>
      <w:r w:rsidRPr="00BF2810">
        <w:rPr>
          <w:rFonts w:ascii="Cambria" w:eastAsia="Cambria" w:hAnsi="Cambria" w:cs="Cambria"/>
          <w:sz w:val="16"/>
          <w:szCs w:val="16"/>
          <w:lang w:val="es-US"/>
        </w:rPr>
        <w:t xml:space="preserve"> CPJ. 24 de junio de 2021. </w:t>
      </w:r>
      <w:hyperlink r:id="rId58">
        <w:r w:rsidRPr="00BF2810">
          <w:rPr>
            <w:rFonts w:ascii="Cambria" w:eastAsia="Cambria" w:hAnsi="Cambria" w:cs="Cambria"/>
            <w:i/>
            <w:color w:val="1155CC"/>
            <w:sz w:val="16"/>
            <w:szCs w:val="16"/>
            <w:u w:val="single"/>
            <w:lang w:val="es-US"/>
          </w:rPr>
          <w:t>La Policía nicaragüense detiene al periodista Miguel Mendoza por presunta “traición a la patria”</w:t>
        </w:r>
      </w:hyperlink>
      <w:r w:rsidRPr="00BF2810">
        <w:rPr>
          <w:rFonts w:ascii="Cambria" w:eastAsia="Cambria" w:hAnsi="Cambria" w:cs="Cambria"/>
          <w:sz w:val="16"/>
          <w:szCs w:val="16"/>
          <w:lang w:val="es-US"/>
        </w:rPr>
        <w:t xml:space="preserve">; </w:t>
      </w:r>
      <w:proofErr w:type="spellStart"/>
      <w:r w:rsidRPr="00BF2810">
        <w:rPr>
          <w:rFonts w:ascii="Cambria" w:eastAsia="Cambria" w:hAnsi="Cambria" w:cs="Cambria"/>
          <w:sz w:val="16"/>
          <w:szCs w:val="16"/>
          <w:lang w:val="es-US"/>
        </w:rPr>
        <w:t>Fundamedios</w:t>
      </w:r>
      <w:proofErr w:type="spellEnd"/>
      <w:r w:rsidRPr="00BF2810">
        <w:rPr>
          <w:rFonts w:ascii="Cambria" w:eastAsia="Cambria" w:hAnsi="Cambria" w:cs="Cambria"/>
          <w:sz w:val="16"/>
          <w:szCs w:val="16"/>
          <w:lang w:val="es-US"/>
        </w:rPr>
        <w:t xml:space="preserve">. 22 de junio de 2021. </w:t>
      </w:r>
      <w:hyperlink r:id="rId59">
        <w:r w:rsidRPr="00BF2810">
          <w:rPr>
            <w:rFonts w:ascii="Cambria" w:eastAsia="Cambria" w:hAnsi="Cambria" w:cs="Cambria"/>
            <w:i/>
            <w:color w:val="1155CC"/>
            <w:sz w:val="16"/>
            <w:szCs w:val="16"/>
            <w:u w:val="single"/>
            <w:lang w:val="es-US"/>
          </w:rPr>
          <w:t>Miguel Mendoza es el segundo periodista detenido en Nicaragua, la policía además allanó la casa de Fernando Chamorro</w:t>
        </w:r>
      </w:hyperlink>
      <w:r w:rsidRPr="00BF2810">
        <w:rPr>
          <w:rFonts w:ascii="Cambria" w:eastAsia="Cambria" w:hAnsi="Cambria" w:cs="Cambria"/>
          <w:sz w:val="16"/>
          <w:szCs w:val="16"/>
          <w:lang w:val="es-US"/>
        </w:rPr>
        <w:t>.</w:t>
      </w:r>
    </w:p>
  </w:footnote>
  <w:footnote w:id="60">
    <w:p w14:paraId="3FB9266C" w14:textId="77777777" w:rsidR="00E50182" w:rsidRPr="00BF2810" w:rsidRDefault="00E50182" w:rsidP="00F3348D">
      <w:pPr>
        <w:spacing w:after="120"/>
        <w:ind w:firstLine="720"/>
        <w:jc w:val="both"/>
        <w:rPr>
          <w:rFonts w:ascii="Cambria" w:eastAsia="Cambria" w:hAnsi="Cambria" w:cs="Cambria"/>
          <w:sz w:val="16"/>
          <w:szCs w:val="16"/>
          <w:lang w:val="es-BO"/>
        </w:rPr>
      </w:pPr>
      <w:r w:rsidRPr="00BF2810">
        <w:rPr>
          <w:rFonts w:ascii="Cambria" w:hAnsi="Cambria"/>
          <w:sz w:val="16"/>
          <w:szCs w:val="16"/>
          <w:vertAlign w:val="superscript"/>
        </w:rPr>
        <w:footnoteRef/>
      </w:r>
      <w:r w:rsidRPr="00BF2810">
        <w:rPr>
          <w:rFonts w:ascii="Cambria" w:eastAsia="Cambria" w:hAnsi="Cambria" w:cs="Cambria"/>
          <w:sz w:val="16"/>
          <w:szCs w:val="16"/>
          <w:lang w:val="es-US"/>
        </w:rPr>
        <w:t xml:space="preserve"> Policía Nacional de Nicaragua. 21 de junio de 2021. </w:t>
      </w:r>
      <w:hyperlink r:id="rId60">
        <w:r w:rsidRPr="00BF2810">
          <w:rPr>
            <w:rFonts w:ascii="Cambria" w:eastAsia="Cambria" w:hAnsi="Cambria" w:cs="Cambria"/>
            <w:color w:val="1155CC"/>
            <w:sz w:val="16"/>
            <w:szCs w:val="16"/>
            <w:u w:val="single"/>
            <w:lang w:val="es-BO"/>
          </w:rPr>
          <w:t>Nota de prensa No. 164 - 2021</w:t>
        </w:r>
      </w:hyperlink>
      <w:r w:rsidRPr="00BF2810">
        <w:rPr>
          <w:rFonts w:ascii="Cambria" w:eastAsia="Cambria" w:hAnsi="Cambria" w:cs="Cambria"/>
          <w:sz w:val="16"/>
          <w:szCs w:val="16"/>
          <w:lang w:val="es-BO"/>
        </w:rPr>
        <w:t>.</w:t>
      </w:r>
    </w:p>
  </w:footnote>
  <w:footnote w:id="61">
    <w:p w14:paraId="3D03E071" w14:textId="77777777" w:rsidR="00E50182" w:rsidRPr="00BF2810" w:rsidRDefault="00E50182" w:rsidP="00F3348D">
      <w:pPr>
        <w:spacing w:after="120"/>
        <w:ind w:firstLine="720"/>
        <w:jc w:val="both"/>
        <w:rPr>
          <w:rFonts w:ascii="Cambria" w:eastAsia="Cambria" w:hAnsi="Cambria" w:cs="Cambria"/>
          <w:i/>
          <w:sz w:val="16"/>
          <w:szCs w:val="16"/>
          <w:lang w:val="es-BO"/>
        </w:rPr>
      </w:pPr>
      <w:r w:rsidRPr="00BF2810">
        <w:rPr>
          <w:rFonts w:ascii="Cambria" w:hAnsi="Cambria"/>
          <w:sz w:val="16"/>
          <w:szCs w:val="16"/>
          <w:vertAlign w:val="superscript"/>
        </w:rPr>
        <w:footnoteRef/>
      </w:r>
      <w:r w:rsidRPr="00BF2810">
        <w:rPr>
          <w:rFonts w:ascii="Cambria" w:eastAsia="Cambria" w:hAnsi="Cambria" w:cs="Cambria"/>
          <w:sz w:val="16"/>
          <w:szCs w:val="16"/>
          <w:lang w:val="es-BO"/>
        </w:rPr>
        <w:t xml:space="preserve"> Cuenta de Twitter del Centro Nicaragüense de Derechos Humanos (@cenidh). </w:t>
      </w:r>
      <w:hyperlink r:id="rId61">
        <w:r w:rsidRPr="00BF2810">
          <w:rPr>
            <w:rFonts w:ascii="Cambria" w:eastAsia="Cambria" w:hAnsi="Cambria" w:cs="Cambria"/>
            <w:color w:val="1155CC"/>
            <w:sz w:val="16"/>
            <w:szCs w:val="16"/>
            <w:u w:val="single"/>
            <w:lang w:val="es-BO"/>
          </w:rPr>
          <w:t>14 de agosto de 2021</w:t>
        </w:r>
      </w:hyperlink>
      <w:r w:rsidRPr="00BF2810">
        <w:rPr>
          <w:rFonts w:ascii="Cambria" w:eastAsia="Cambria" w:hAnsi="Cambria" w:cs="Cambria"/>
          <w:i/>
          <w:sz w:val="16"/>
          <w:szCs w:val="16"/>
          <w:lang w:val="es-BO"/>
        </w:rPr>
        <w:t xml:space="preserve">. </w:t>
      </w:r>
    </w:p>
  </w:footnote>
  <w:footnote w:id="62">
    <w:p w14:paraId="58C61568" w14:textId="77777777" w:rsidR="00E50182" w:rsidRPr="00BF2810" w:rsidRDefault="00E50182" w:rsidP="00F3348D">
      <w:pPr>
        <w:spacing w:after="120"/>
        <w:ind w:firstLine="720"/>
        <w:jc w:val="both"/>
        <w:rPr>
          <w:rFonts w:ascii="Cambria" w:eastAsia="Cambria" w:hAnsi="Cambria" w:cs="Cambria"/>
          <w:sz w:val="16"/>
          <w:szCs w:val="16"/>
          <w:lang w:val="es-US"/>
        </w:rPr>
      </w:pPr>
      <w:r w:rsidRPr="00BF2810">
        <w:rPr>
          <w:rFonts w:ascii="Cambria" w:hAnsi="Cambria"/>
          <w:sz w:val="16"/>
          <w:szCs w:val="16"/>
          <w:vertAlign w:val="superscript"/>
        </w:rPr>
        <w:footnoteRef/>
      </w:r>
      <w:r w:rsidRPr="00BF2810">
        <w:rPr>
          <w:rFonts w:ascii="Cambria" w:eastAsia="Cambria" w:hAnsi="Cambria" w:cs="Cambria"/>
          <w:sz w:val="16"/>
          <w:szCs w:val="16"/>
          <w:lang w:val="es-BO"/>
        </w:rPr>
        <w:t xml:space="preserve"> 100% Noticias. 11 de enero de 2021. </w:t>
      </w:r>
      <w:hyperlink r:id="rId62">
        <w:r w:rsidRPr="00BF2810">
          <w:rPr>
            <w:rFonts w:ascii="Cambria" w:eastAsia="Cambria" w:hAnsi="Cambria" w:cs="Cambria"/>
            <w:i/>
            <w:color w:val="1155CC"/>
            <w:sz w:val="16"/>
            <w:szCs w:val="16"/>
            <w:u w:val="single"/>
            <w:lang w:val="es-US"/>
          </w:rPr>
          <w:t>CPJ exige al régimen cesar hostigamiento contra el periodista Aníbal Toruño</w:t>
        </w:r>
      </w:hyperlink>
      <w:r w:rsidRPr="00BF2810">
        <w:rPr>
          <w:rFonts w:ascii="Cambria" w:eastAsia="Cambria" w:hAnsi="Cambria" w:cs="Cambria"/>
          <w:sz w:val="16"/>
          <w:szCs w:val="16"/>
          <w:lang w:val="es-US"/>
        </w:rPr>
        <w:t xml:space="preserve">; CPJ. 8 de enero de 2021. </w:t>
      </w:r>
      <w:hyperlink r:id="rId63">
        <w:r w:rsidRPr="00BF2810">
          <w:rPr>
            <w:rFonts w:ascii="Cambria" w:eastAsia="Cambria" w:hAnsi="Cambria" w:cs="Cambria"/>
            <w:i/>
            <w:color w:val="1155CC"/>
            <w:sz w:val="16"/>
            <w:szCs w:val="16"/>
            <w:u w:val="single"/>
            <w:lang w:val="es-US"/>
          </w:rPr>
          <w:t>Autoridades hostigan al periodista nicaragüense Anibal Toruño y le allanan la vivienda</w:t>
        </w:r>
      </w:hyperlink>
      <w:r w:rsidRPr="00BF2810">
        <w:rPr>
          <w:rFonts w:ascii="Cambria" w:eastAsia="Cambria" w:hAnsi="Cambria" w:cs="Cambria"/>
          <w:sz w:val="16"/>
          <w:szCs w:val="16"/>
          <w:lang w:val="es-US"/>
        </w:rPr>
        <w:t>.</w:t>
      </w:r>
    </w:p>
  </w:footnote>
  <w:footnote w:id="63">
    <w:p w14:paraId="42302620" w14:textId="77777777" w:rsidR="00E50182" w:rsidRPr="00BF2810" w:rsidRDefault="00E50182" w:rsidP="00F3348D">
      <w:pPr>
        <w:spacing w:after="120"/>
        <w:ind w:firstLine="720"/>
        <w:jc w:val="both"/>
        <w:rPr>
          <w:rFonts w:ascii="Cambria" w:eastAsia="Cambria" w:hAnsi="Cambria" w:cs="Cambria"/>
          <w:sz w:val="16"/>
          <w:szCs w:val="16"/>
          <w:lang w:val="es-US"/>
        </w:rPr>
      </w:pPr>
      <w:r w:rsidRPr="00BF2810">
        <w:rPr>
          <w:rFonts w:ascii="Cambria" w:hAnsi="Cambria"/>
          <w:sz w:val="16"/>
          <w:szCs w:val="16"/>
          <w:vertAlign w:val="superscript"/>
        </w:rPr>
        <w:footnoteRef/>
      </w:r>
      <w:r w:rsidRPr="00BF2810">
        <w:rPr>
          <w:rFonts w:ascii="Cambria" w:eastAsia="Cambria" w:hAnsi="Cambria" w:cs="Cambria"/>
          <w:sz w:val="16"/>
          <w:szCs w:val="16"/>
          <w:lang w:val="es-US"/>
        </w:rPr>
        <w:t xml:space="preserve"> Confidencial. 5 de enero de 2021. </w:t>
      </w:r>
      <w:hyperlink r:id="rId64">
        <w:r w:rsidRPr="00BF2810">
          <w:rPr>
            <w:rFonts w:ascii="Cambria" w:eastAsia="Cambria" w:hAnsi="Cambria" w:cs="Cambria"/>
            <w:color w:val="1155CC"/>
            <w:sz w:val="16"/>
            <w:szCs w:val="16"/>
            <w:u w:val="single"/>
            <w:lang w:val="es-US"/>
          </w:rPr>
          <w:t>"</w:t>
        </w:r>
      </w:hyperlink>
      <w:hyperlink r:id="rId65">
        <w:r w:rsidRPr="00BF2810">
          <w:rPr>
            <w:rFonts w:ascii="Cambria" w:eastAsia="Cambria" w:hAnsi="Cambria" w:cs="Cambria"/>
            <w:i/>
            <w:color w:val="1155CC"/>
            <w:sz w:val="16"/>
            <w:szCs w:val="16"/>
            <w:u w:val="single"/>
            <w:lang w:val="es-US"/>
          </w:rPr>
          <w:t>Es un acto de odio y terror”, denuncia Aníbal Toruño, sobre allanamiento a su casa</w:t>
        </w:r>
      </w:hyperlink>
      <w:r w:rsidRPr="00BF2810">
        <w:rPr>
          <w:rFonts w:ascii="Cambria" w:eastAsia="Cambria" w:hAnsi="Cambria" w:cs="Cambria"/>
          <w:sz w:val="16"/>
          <w:szCs w:val="16"/>
          <w:lang w:val="es-US"/>
        </w:rPr>
        <w:t xml:space="preserve">; CPJ. 8 de enero de 2021. </w:t>
      </w:r>
      <w:hyperlink r:id="rId66">
        <w:r w:rsidRPr="00BF2810">
          <w:rPr>
            <w:rFonts w:ascii="Cambria" w:eastAsia="Cambria" w:hAnsi="Cambria" w:cs="Cambria"/>
            <w:i/>
            <w:color w:val="1155CC"/>
            <w:sz w:val="16"/>
            <w:szCs w:val="16"/>
            <w:u w:val="single"/>
            <w:lang w:val="es-US"/>
          </w:rPr>
          <w:t>Autoridades hostigan al periodista nicaragüense Anibal Toruño y le allanan la vivienda</w:t>
        </w:r>
      </w:hyperlink>
      <w:r w:rsidRPr="00BF2810">
        <w:rPr>
          <w:rFonts w:ascii="Cambria" w:eastAsia="Cambria" w:hAnsi="Cambria" w:cs="Cambria"/>
          <w:sz w:val="16"/>
          <w:szCs w:val="16"/>
          <w:lang w:val="es-US"/>
        </w:rPr>
        <w:t xml:space="preserve">; Confidencial. 4 de febrero de 2021. </w:t>
      </w:r>
      <w:hyperlink r:id="rId67">
        <w:r w:rsidRPr="00BF2810">
          <w:rPr>
            <w:rFonts w:ascii="Cambria" w:eastAsia="Cambria" w:hAnsi="Cambria" w:cs="Cambria"/>
            <w:i/>
            <w:color w:val="1155CC"/>
            <w:sz w:val="16"/>
            <w:szCs w:val="16"/>
            <w:u w:val="single"/>
            <w:lang w:val="es-US"/>
          </w:rPr>
          <w:t>Policía allana por tercera vez la casa de Aníbal Toruño, director de Radio Darío</w:t>
        </w:r>
      </w:hyperlink>
      <w:r w:rsidRPr="00BF2810">
        <w:rPr>
          <w:rFonts w:ascii="Cambria" w:eastAsia="Cambria" w:hAnsi="Cambria" w:cs="Cambria"/>
          <w:i/>
          <w:sz w:val="16"/>
          <w:szCs w:val="16"/>
          <w:lang w:val="es-US"/>
        </w:rPr>
        <w:t xml:space="preserve">; </w:t>
      </w:r>
      <w:r w:rsidRPr="00BF2810">
        <w:rPr>
          <w:rFonts w:ascii="Cambria" w:eastAsia="Cambria" w:hAnsi="Cambria" w:cs="Cambria"/>
          <w:sz w:val="16"/>
          <w:szCs w:val="16"/>
          <w:lang w:val="es-US"/>
        </w:rPr>
        <w:t>Nicaragua Investiga. 4 de febrero de 2021.</w:t>
      </w:r>
      <w:r w:rsidRPr="00BF2810">
        <w:rPr>
          <w:rFonts w:ascii="Cambria" w:eastAsia="Cambria" w:hAnsi="Cambria" w:cs="Cambria"/>
          <w:i/>
          <w:sz w:val="16"/>
          <w:szCs w:val="16"/>
          <w:lang w:val="es-US"/>
        </w:rPr>
        <w:t xml:space="preserve"> </w:t>
      </w:r>
      <w:hyperlink r:id="rId68">
        <w:r w:rsidRPr="00BF2810">
          <w:rPr>
            <w:rFonts w:ascii="Cambria" w:eastAsia="Cambria" w:hAnsi="Cambria" w:cs="Cambria"/>
            <w:i/>
            <w:color w:val="1155CC"/>
            <w:sz w:val="16"/>
            <w:szCs w:val="16"/>
            <w:u w:val="single"/>
            <w:lang w:val="es-US"/>
          </w:rPr>
          <w:t>Policía entra con violencia a casa del periodista Aníbal Toruño</w:t>
        </w:r>
      </w:hyperlink>
      <w:r w:rsidRPr="00BF2810">
        <w:rPr>
          <w:rFonts w:ascii="Cambria" w:eastAsia="Cambria" w:hAnsi="Cambria" w:cs="Cambria"/>
          <w:sz w:val="16"/>
          <w:szCs w:val="16"/>
          <w:lang w:val="es-US"/>
        </w:rPr>
        <w:t>.</w:t>
      </w:r>
    </w:p>
  </w:footnote>
  <w:footnote w:id="64">
    <w:p w14:paraId="4C337051" w14:textId="77777777" w:rsidR="00E50182" w:rsidRPr="00BF2810" w:rsidRDefault="00E50182" w:rsidP="00F3348D">
      <w:pPr>
        <w:spacing w:after="120"/>
        <w:ind w:firstLine="720"/>
        <w:jc w:val="both"/>
        <w:rPr>
          <w:rFonts w:ascii="Cambria" w:eastAsia="Cambria" w:hAnsi="Cambria" w:cs="Cambria"/>
          <w:sz w:val="16"/>
          <w:szCs w:val="16"/>
          <w:lang w:val="es-US"/>
        </w:rPr>
      </w:pPr>
      <w:r w:rsidRPr="00BF2810">
        <w:rPr>
          <w:rFonts w:ascii="Cambria" w:hAnsi="Cambria"/>
          <w:sz w:val="16"/>
          <w:szCs w:val="16"/>
          <w:vertAlign w:val="superscript"/>
        </w:rPr>
        <w:footnoteRef/>
      </w:r>
      <w:r w:rsidRPr="00BF2810">
        <w:rPr>
          <w:rFonts w:ascii="Cambria" w:eastAsia="Cambria" w:hAnsi="Cambria" w:cs="Cambria"/>
          <w:sz w:val="16"/>
          <w:szCs w:val="16"/>
          <w:lang w:val="es-US"/>
        </w:rPr>
        <w:t xml:space="preserve"> Cuenta de Twitter de Radio </w:t>
      </w:r>
      <w:proofErr w:type="spellStart"/>
      <w:r w:rsidRPr="00BF2810">
        <w:rPr>
          <w:rFonts w:ascii="Cambria" w:eastAsia="Cambria" w:hAnsi="Cambria" w:cs="Cambria"/>
          <w:sz w:val="16"/>
          <w:szCs w:val="16"/>
          <w:lang w:val="es-US"/>
        </w:rPr>
        <w:t>Dario</w:t>
      </w:r>
      <w:proofErr w:type="spellEnd"/>
      <w:r w:rsidRPr="00BF2810">
        <w:rPr>
          <w:rFonts w:ascii="Cambria" w:eastAsia="Cambria" w:hAnsi="Cambria" w:cs="Cambria"/>
          <w:sz w:val="16"/>
          <w:szCs w:val="16"/>
          <w:lang w:val="es-US"/>
        </w:rPr>
        <w:t xml:space="preserve"> 89.3 (@RadioDarioNi). </w:t>
      </w:r>
      <w:hyperlink r:id="rId69">
        <w:r w:rsidRPr="00BF2810">
          <w:rPr>
            <w:rFonts w:ascii="Cambria" w:eastAsia="Cambria" w:hAnsi="Cambria" w:cs="Cambria"/>
            <w:color w:val="1155CC"/>
            <w:sz w:val="16"/>
            <w:szCs w:val="16"/>
            <w:u w:val="single"/>
            <w:lang w:val="es-US"/>
          </w:rPr>
          <w:t>23 de enero de 2021</w:t>
        </w:r>
      </w:hyperlink>
      <w:r w:rsidRPr="00BF2810">
        <w:rPr>
          <w:rFonts w:ascii="Cambria" w:eastAsia="Cambria" w:hAnsi="Cambria" w:cs="Cambria"/>
          <w:sz w:val="16"/>
          <w:szCs w:val="16"/>
          <w:lang w:val="es-US"/>
        </w:rPr>
        <w:t xml:space="preserve">. </w:t>
      </w:r>
    </w:p>
  </w:footnote>
  <w:footnote w:id="65">
    <w:p w14:paraId="6C68B355" w14:textId="77777777" w:rsidR="00E50182" w:rsidRPr="00BF2810" w:rsidRDefault="00E50182" w:rsidP="00F3348D">
      <w:pPr>
        <w:spacing w:after="120"/>
        <w:ind w:firstLine="720"/>
        <w:jc w:val="both"/>
        <w:rPr>
          <w:rFonts w:ascii="Cambria" w:eastAsia="Cambria" w:hAnsi="Cambria" w:cs="Cambria"/>
          <w:sz w:val="16"/>
          <w:szCs w:val="16"/>
          <w:lang w:val="es-US"/>
        </w:rPr>
      </w:pPr>
      <w:r w:rsidRPr="00BF2810">
        <w:rPr>
          <w:rFonts w:ascii="Cambria" w:hAnsi="Cambria"/>
          <w:sz w:val="16"/>
          <w:szCs w:val="16"/>
          <w:vertAlign w:val="superscript"/>
        </w:rPr>
        <w:footnoteRef/>
      </w:r>
      <w:r w:rsidRPr="00BF2810">
        <w:rPr>
          <w:rFonts w:ascii="Cambria" w:eastAsia="Cambria" w:hAnsi="Cambria" w:cs="Cambria"/>
          <w:sz w:val="16"/>
          <w:szCs w:val="16"/>
          <w:lang w:val="es-US"/>
        </w:rPr>
        <w:t xml:space="preserve"> Cuenta de Twitter de CIDH (@CIDH). </w:t>
      </w:r>
      <w:hyperlink r:id="rId70">
        <w:r w:rsidRPr="00BF2810">
          <w:rPr>
            <w:rFonts w:ascii="Cambria" w:eastAsia="Cambria" w:hAnsi="Cambria" w:cs="Cambria"/>
            <w:color w:val="1155CC"/>
            <w:sz w:val="16"/>
            <w:szCs w:val="16"/>
            <w:u w:val="single"/>
            <w:lang w:val="es-US"/>
          </w:rPr>
          <w:t>31 de marzo de 2021.</w:t>
        </w:r>
      </w:hyperlink>
    </w:p>
  </w:footnote>
  <w:footnote w:id="66">
    <w:p w14:paraId="07B4B0E7" w14:textId="77777777" w:rsidR="00E50182" w:rsidRPr="00BF2810" w:rsidRDefault="00E50182" w:rsidP="00F3348D">
      <w:pPr>
        <w:spacing w:after="120"/>
        <w:ind w:firstLine="720"/>
        <w:jc w:val="both"/>
        <w:rPr>
          <w:rFonts w:ascii="Cambria" w:eastAsia="Cambria" w:hAnsi="Cambria" w:cs="Cambria"/>
          <w:sz w:val="16"/>
          <w:szCs w:val="16"/>
          <w:shd w:val="clear" w:color="auto" w:fill="FDFDFD"/>
          <w:lang w:val="es-US"/>
        </w:rPr>
      </w:pPr>
      <w:r w:rsidRPr="00BF2810">
        <w:rPr>
          <w:rFonts w:ascii="Cambria" w:hAnsi="Cambria"/>
          <w:sz w:val="16"/>
          <w:szCs w:val="16"/>
          <w:vertAlign w:val="superscript"/>
        </w:rPr>
        <w:footnoteRef/>
      </w:r>
      <w:r w:rsidRPr="00BF2810">
        <w:rPr>
          <w:rFonts w:ascii="Cambria" w:eastAsia="Cambria" w:hAnsi="Cambria" w:cs="Cambria"/>
          <w:sz w:val="16"/>
          <w:szCs w:val="16"/>
          <w:lang w:val="es-US"/>
        </w:rPr>
        <w:t xml:space="preserve"> La Prensa. 20 de mayo de 2021. </w:t>
      </w:r>
      <w:hyperlink r:id="rId71">
        <w:r w:rsidRPr="00BF2810">
          <w:rPr>
            <w:rFonts w:ascii="Cambria" w:eastAsia="Cambria" w:hAnsi="Cambria" w:cs="Cambria"/>
            <w:i/>
            <w:color w:val="1155CC"/>
            <w:sz w:val="16"/>
            <w:szCs w:val="16"/>
            <w:u w:val="single"/>
            <w:lang w:val="es-US"/>
          </w:rPr>
          <w:t>Siento que será una noche difícil». Policía Orteguista asedia viviendas de periodistas en Bluefields</w:t>
        </w:r>
      </w:hyperlink>
      <w:r w:rsidRPr="00BF2810">
        <w:rPr>
          <w:rFonts w:ascii="Cambria" w:eastAsia="Cambria" w:hAnsi="Cambria" w:cs="Cambria"/>
          <w:sz w:val="16"/>
          <w:szCs w:val="16"/>
          <w:lang w:val="es-US"/>
        </w:rPr>
        <w:t xml:space="preserve">; CIDH. Relatoría Especial para la Libertad de Expresión. Podcast Deliberante / Spotify. </w:t>
      </w:r>
      <w:hyperlink r:id="rId72">
        <w:r w:rsidRPr="00BF2810">
          <w:rPr>
            <w:rFonts w:ascii="Cambria" w:eastAsia="Cambria" w:hAnsi="Cambria" w:cs="Cambria"/>
            <w:color w:val="1155CC"/>
            <w:sz w:val="16"/>
            <w:szCs w:val="16"/>
            <w:u w:val="single"/>
            <w:lang w:val="es-US"/>
          </w:rPr>
          <w:t>Episodio 2: Informar no es delito</w:t>
        </w:r>
      </w:hyperlink>
      <w:r w:rsidRPr="00BF2810">
        <w:rPr>
          <w:rFonts w:ascii="Cambria" w:eastAsia="Cambria" w:hAnsi="Cambria" w:cs="Cambria"/>
          <w:sz w:val="16"/>
          <w:szCs w:val="16"/>
          <w:lang w:val="es-US"/>
        </w:rPr>
        <w:t xml:space="preserve">; </w:t>
      </w:r>
      <w:r w:rsidRPr="00BF2810">
        <w:rPr>
          <w:rFonts w:ascii="Cambria" w:eastAsia="Cambria" w:hAnsi="Cambria" w:cs="Cambria"/>
          <w:sz w:val="16"/>
          <w:szCs w:val="16"/>
          <w:shd w:val="clear" w:color="auto" w:fill="FDFDFD"/>
          <w:lang w:val="es-US"/>
        </w:rPr>
        <w:t xml:space="preserve">Despacho 505. 30 de octubre de 2021 </w:t>
      </w:r>
      <w:hyperlink r:id="rId73">
        <w:r w:rsidRPr="00BF2810">
          <w:rPr>
            <w:rFonts w:ascii="Cambria" w:eastAsia="Cambria" w:hAnsi="Cambria" w:cs="Cambria"/>
            <w:i/>
            <w:color w:val="1155CC"/>
            <w:sz w:val="16"/>
            <w:szCs w:val="16"/>
            <w:u w:val="single"/>
            <w:shd w:val="clear" w:color="auto" w:fill="FDFDFD"/>
            <w:lang w:val="es-US"/>
          </w:rPr>
          <w:t xml:space="preserve">Policía asedia casa de la periodista </w:t>
        </w:r>
        <w:proofErr w:type="spellStart"/>
        <w:r w:rsidRPr="00BF2810">
          <w:rPr>
            <w:rFonts w:ascii="Cambria" w:eastAsia="Cambria" w:hAnsi="Cambria" w:cs="Cambria"/>
            <w:i/>
            <w:color w:val="1155CC"/>
            <w:sz w:val="16"/>
            <w:szCs w:val="16"/>
            <w:u w:val="single"/>
            <w:shd w:val="clear" w:color="auto" w:fill="FDFDFD"/>
            <w:lang w:val="es-US"/>
          </w:rPr>
          <w:t>Kalúa</w:t>
        </w:r>
        <w:proofErr w:type="spellEnd"/>
        <w:r w:rsidRPr="00BF2810">
          <w:rPr>
            <w:rFonts w:ascii="Cambria" w:eastAsia="Cambria" w:hAnsi="Cambria" w:cs="Cambria"/>
            <w:i/>
            <w:color w:val="1155CC"/>
            <w:sz w:val="16"/>
            <w:szCs w:val="16"/>
            <w:u w:val="single"/>
            <w:shd w:val="clear" w:color="auto" w:fill="FDFDFD"/>
            <w:lang w:val="es-US"/>
          </w:rPr>
          <w:t xml:space="preserve"> Salazar, en Bluefields</w:t>
        </w:r>
      </w:hyperlink>
      <w:r w:rsidRPr="00BF2810">
        <w:rPr>
          <w:rFonts w:ascii="Cambria" w:eastAsia="Cambria" w:hAnsi="Cambria" w:cs="Cambria"/>
          <w:sz w:val="16"/>
          <w:szCs w:val="16"/>
          <w:shd w:val="clear" w:color="auto" w:fill="FDFDFD"/>
          <w:lang w:val="es-US"/>
        </w:rPr>
        <w:t xml:space="preserve">; </w:t>
      </w:r>
      <w:r w:rsidRPr="00BF2810">
        <w:rPr>
          <w:rFonts w:ascii="Cambria" w:eastAsia="Cambria" w:hAnsi="Cambria" w:cs="Cambria"/>
          <w:sz w:val="16"/>
          <w:szCs w:val="16"/>
          <w:lang w:val="es-US"/>
        </w:rPr>
        <w:t xml:space="preserve">La Prensa. 22 de marzo de 2021. </w:t>
      </w:r>
      <w:hyperlink r:id="rId74">
        <w:r w:rsidRPr="00BF2810">
          <w:rPr>
            <w:rFonts w:ascii="Cambria" w:eastAsia="Cambria" w:hAnsi="Cambria" w:cs="Cambria"/>
            <w:i/>
            <w:color w:val="1155CC"/>
            <w:sz w:val="16"/>
            <w:szCs w:val="16"/>
            <w:u w:val="single"/>
            <w:lang w:val="es-US"/>
          </w:rPr>
          <w:t xml:space="preserve">Periodista </w:t>
        </w:r>
        <w:proofErr w:type="spellStart"/>
        <w:r w:rsidRPr="00BF2810">
          <w:rPr>
            <w:rFonts w:ascii="Cambria" w:eastAsia="Cambria" w:hAnsi="Cambria" w:cs="Cambria"/>
            <w:i/>
            <w:color w:val="1155CC"/>
            <w:sz w:val="16"/>
            <w:szCs w:val="16"/>
            <w:u w:val="single"/>
            <w:lang w:val="es-US"/>
          </w:rPr>
          <w:t>Kalúa</w:t>
        </w:r>
        <w:proofErr w:type="spellEnd"/>
        <w:r w:rsidRPr="00BF2810">
          <w:rPr>
            <w:rFonts w:ascii="Cambria" w:eastAsia="Cambria" w:hAnsi="Cambria" w:cs="Cambria"/>
            <w:i/>
            <w:color w:val="1155CC"/>
            <w:sz w:val="16"/>
            <w:szCs w:val="16"/>
            <w:u w:val="single"/>
            <w:lang w:val="es-US"/>
          </w:rPr>
          <w:t xml:space="preserve"> Salazar denuncia asedio policial: «Mis niñas están </w:t>
        </w:r>
        <w:proofErr w:type="gramStart"/>
        <w:r w:rsidRPr="00BF2810">
          <w:rPr>
            <w:rFonts w:ascii="Cambria" w:eastAsia="Cambria" w:hAnsi="Cambria" w:cs="Cambria"/>
            <w:i/>
            <w:color w:val="1155CC"/>
            <w:sz w:val="16"/>
            <w:szCs w:val="16"/>
            <w:u w:val="single"/>
            <w:lang w:val="es-US"/>
          </w:rPr>
          <w:t>creciendo viendo</w:t>
        </w:r>
        <w:proofErr w:type="gramEnd"/>
        <w:r w:rsidRPr="00BF2810">
          <w:rPr>
            <w:rFonts w:ascii="Cambria" w:eastAsia="Cambria" w:hAnsi="Cambria" w:cs="Cambria"/>
            <w:i/>
            <w:color w:val="1155CC"/>
            <w:sz w:val="16"/>
            <w:szCs w:val="16"/>
            <w:u w:val="single"/>
            <w:lang w:val="es-US"/>
          </w:rPr>
          <w:t xml:space="preserve"> a hombres armados»</w:t>
        </w:r>
      </w:hyperlink>
      <w:r w:rsidRPr="00BF2810">
        <w:rPr>
          <w:rFonts w:ascii="Cambria" w:eastAsia="Cambria" w:hAnsi="Cambria" w:cs="Cambria"/>
          <w:i/>
          <w:sz w:val="16"/>
          <w:szCs w:val="16"/>
          <w:lang w:val="es-US"/>
        </w:rPr>
        <w:t xml:space="preserve">; </w:t>
      </w:r>
      <w:r w:rsidRPr="00BF2810">
        <w:rPr>
          <w:rFonts w:ascii="Cambria" w:eastAsia="Cambria" w:hAnsi="Cambria" w:cs="Cambria"/>
          <w:sz w:val="16"/>
          <w:szCs w:val="16"/>
          <w:lang w:val="es-US"/>
        </w:rPr>
        <w:t xml:space="preserve">Nicaragua Actual. 9 de abril de 2021. </w:t>
      </w:r>
      <w:hyperlink r:id="rId75">
        <w:r w:rsidRPr="00BF2810">
          <w:rPr>
            <w:rFonts w:ascii="Cambria" w:eastAsia="Cambria" w:hAnsi="Cambria" w:cs="Cambria"/>
            <w:i/>
            <w:color w:val="1155CC"/>
            <w:sz w:val="16"/>
            <w:szCs w:val="16"/>
            <w:u w:val="single"/>
            <w:lang w:val="es-US"/>
          </w:rPr>
          <w:t xml:space="preserve">Jefa de prensa de Radio La </w:t>
        </w:r>
        <w:proofErr w:type="spellStart"/>
        <w:r w:rsidRPr="00BF2810">
          <w:rPr>
            <w:rFonts w:ascii="Cambria" w:eastAsia="Cambria" w:hAnsi="Cambria" w:cs="Cambria"/>
            <w:i/>
            <w:color w:val="1155CC"/>
            <w:sz w:val="16"/>
            <w:szCs w:val="16"/>
            <w:u w:val="single"/>
            <w:lang w:val="es-US"/>
          </w:rPr>
          <w:t>Costeñisima</w:t>
        </w:r>
        <w:proofErr w:type="spellEnd"/>
        <w:r w:rsidRPr="00BF2810">
          <w:rPr>
            <w:rFonts w:ascii="Cambria" w:eastAsia="Cambria" w:hAnsi="Cambria" w:cs="Cambria"/>
            <w:i/>
            <w:color w:val="1155CC"/>
            <w:sz w:val="16"/>
            <w:szCs w:val="16"/>
            <w:u w:val="single"/>
            <w:lang w:val="es-US"/>
          </w:rPr>
          <w:t xml:space="preserve"> continúa siendo asediada por policías sandinistas</w:t>
        </w:r>
      </w:hyperlink>
      <w:r w:rsidRPr="00BF2810">
        <w:rPr>
          <w:rFonts w:ascii="Cambria" w:eastAsia="Cambria" w:hAnsi="Cambria" w:cs="Cambria"/>
          <w:sz w:val="16"/>
          <w:szCs w:val="16"/>
          <w:lang w:val="es-US"/>
        </w:rPr>
        <w:t xml:space="preserve">. </w:t>
      </w:r>
    </w:p>
  </w:footnote>
  <w:footnote w:id="67">
    <w:p w14:paraId="39F34C7C" w14:textId="77777777" w:rsidR="00E50182" w:rsidRPr="00BF2810" w:rsidRDefault="00E50182" w:rsidP="00F3348D">
      <w:pPr>
        <w:spacing w:after="120"/>
        <w:ind w:firstLine="720"/>
        <w:jc w:val="both"/>
        <w:rPr>
          <w:rFonts w:ascii="Cambria" w:eastAsia="Cambria" w:hAnsi="Cambria" w:cs="Cambria"/>
          <w:sz w:val="16"/>
          <w:szCs w:val="16"/>
          <w:lang w:val="es-US"/>
        </w:rPr>
      </w:pPr>
      <w:r w:rsidRPr="00BF2810">
        <w:rPr>
          <w:rFonts w:ascii="Cambria" w:hAnsi="Cambria"/>
          <w:sz w:val="16"/>
          <w:szCs w:val="16"/>
          <w:vertAlign w:val="superscript"/>
        </w:rPr>
        <w:footnoteRef/>
      </w:r>
      <w:r w:rsidRPr="00BF2810">
        <w:rPr>
          <w:rFonts w:ascii="Cambria" w:eastAsia="Cambria" w:hAnsi="Cambria" w:cs="Cambria"/>
          <w:sz w:val="16"/>
          <w:szCs w:val="16"/>
          <w:lang w:val="es-US"/>
        </w:rPr>
        <w:t xml:space="preserve">  Despacho 505. 19 de abril de 2021. </w:t>
      </w:r>
      <w:hyperlink r:id="rId76">
        <w:r w:rsidRPr="00BF2810">
          <w:rPr>
            <w:rFonts w:ascii="Cambria" w:eastAsia="Cambria" w:hAnsi="Cambria" w:cs="Cambria"/>
            <w:i/>
            <w:color w:val="1155CC"/>
            <w:sz w:val="16"/>
            <w:szCs w:val="16"/>
            <w:u w:val="single"/>
            <w:lang w:val="es-US"/>
          </w:rPr>
          <w:t xml:space="preserve">Policías golpean a la periodista </w:t>
        </w:r>
        <w:proofErr w:type="spellStart"/>
        <w:r w:rsidRPr="00BF2810">
          <w:rPr>
            <w:rFonts w:ascii="Cambria" w:eastAsia="Cambria" w:hAnsi="Cambria" w:cs="Cambria"/>
            <w:i/>
            <w:color w:val="1155CC"/>
            <w:sz w:val="16"/>
            <w:szCs w:val="16"/>
            <w:u w:val="single"/>
            <w:lang w:val="es-US"/>
          </w:rPr>
          <w:t>Kalúa</w:t>
        </w:r>
        <w:proofErr w:type="spellEnd"/>
        <w:r w:rsidRPr="00BF2810">
          <w:rPr>
            <w:rFonts w:ascii="Cambria" w:eastAsia="Cambria" w:hAnsi="Cambria" w:cs="Cambria"/>
            <w:i/>
            <w:color w:val="1155CC"/>
            <w:sz w:val="16"/>
            <w:szCs w:val="16"/>
            <w:u w:val="single"/>
            <w:lang w:val="es-US"/>
          </w:rPr>
          <w:t xml:space="preserve"> Salazar y no la deja salir de su casa</w:t>
        </w:r>
      </w:hyperlink>
      <w:r w:rsidRPr="00BF2810">
        <w:rPr>
          <w:rFonts w:ascii="Cambria" w:eastAsia="Cambria" w:hAnsi="Cambria" w:cs="Cambria"/>
          <w:i/>
          <w:sz w:val="16"/>
          <w:szCs w:val="16"/>
          <w:lang w:val="es-US"/>
        </w:rPr>
        <w:t>;</w:t>
      </w:r>
      <w:r w:rsidRPr="00BF2810">
        <w:rPr>
          <w:rFonts w:ascii="Cambria" w:eastAsia="Cambria" w:hAnsi="Cambria" w:cs="Cambria"/>
          <w:sz w:val="16"/>
          <w:szCs w:val="16"/>
          <w:lang w:val="es-US"/>
        </w:rPr>
        <w:t xml:space="preserve"> Confidencial. 19 de abril de 2021.  </w:t>
      </w:r>
      <w:hyperlink r:id="rId77">
        <w:r w:rsidRPr="00BF2810">
          <w:rPr>
            <w:rFonts w:ascii="Cambria" w:eastAsia="Cambria" w:hAnsi="Cambria" w:cs="Cambria"/>
            <w:i/>
            <w:color w:val="1155CC"/>
            <w:sz w:val="16"/>
            <w:szCs w:val="16"/>
            <w:u w:val="single"/>
            <w:lang w:val="es-US"/>
          </w:rPr>
          <w:t xml:space="preserve">Policía golpea e impone casa por cárcel a periodista </w:t>
        </w:r>
        <w:proofErr w:type="spellStart"/>
        <w:r w:rsidRPr="00BF2810">
          <w:rPr>
            <w:rFonts w:ascii="Cambria" w:eastAsia="Cambria" w:hAnsi="Cambria" w:cs="Cambria"/>
            <w:i/>
            <w:color w:val="1155CC"/>
            <w:sz w:val="16"/>
            <w:szCs w:val="16"/>
            <w:u w:val="single"/>
            <w:lang w:val="es-US"/>
          </w:rPr>
          <w:t>Kalúa</w:t>
        </w:r>
        <w:proofErr w:type="spellEnd"/>
        <w:r w:rsidRPr="00BF2810">
          <w:rPr>
            <w:rFonts w:ascii="Cambria" w:eastAsia="Cambria" w:hAnsi="Cambria" w:cs="Cambria"/>
            <w:i/>
            <w:color w:val="1155CC"/>
            <w:sz w:val="16"/>
            <w:szCs w:val="16"/>
            <w:u w:val="single"/>
            <w:lang w:val="es-US"/>
          </w:rPr>
          <w:t xml:space="preserve"> Salazar</w:t>
        </w:r>
      </w:hyperlink>
      <w:r w:rsidRPr="00BF2810">
        <w:rPr>
          <w:rFonts w:ascii="Cambria" w:eastAsia="Cambria" w:hAnsi="Cambria" w:cs="Cambria"/>
          <w:i/>
          <w:sz w:val="16"/>
          <w:szCs w:val="16"/>
          <w:lang w:val="es-US"/>
        </w:rPr>
        <w:t xml:space="preserve">. </w:t>
      </w:r>
    </w:p>
  </w:footnote>
  <w:footnote w:id="68">
    <w:p w14:paraId="45C9FE39" w14:textId="77777777" w:rsidR="00E50182" w:rsidRPr="00BF2810" w:rsidRDefault="00E50182" w:rsidP="00F3348D">
      <w:pPr>
        <w:spacing w:after="120"/>
        <w:ind w:firstLine="720"/>
        <w:jc w:val="both"/>
        <w:rPr>
          <w:rFonts w:ascii="Cambria" w:eastAsia="Cambria" w:hAnsi="Cambria" w:cs="Cambria"/>
          <w:sz w:val="16"/>
          <w:szCs w:val="16"/>
          <w:lang w:val="es-US"/>
        </w:rPr>
      </w:pPr>
      <w:r w:rsidRPr="00BF2810">
        <w:rPr>
          <w:rFonts w:ascii="Cambria" w:hAnsi="Cambria"/>
          <w:sz w:val="16"/>
          <w:szCs w:val="16"/>
          <w:vertAlign w:val="superscript"/>
        </w:rPr>
        <w:footnoteRef/>
      </w:r>
      <w:r w:rsidRPr="00BF2810">
        <w:rPr>
          <w:rFonts w:ascii="Cambria" w:eastAsia="Cambria" w:hAnsi="Cambria" w:cs="Cambria"/>
          <w:sz w:val="16"/>
          <w:szCs w:val="16"/>
          <w:lang w:val="es-US"/>
        </w:rPr>
        <w:t xml:space="preserve"> Deutsche Welle. 21 de mayo de 2021. </w:t>
      </w:r>
      <w:hyperlink r:id="rId78">
        <w:r w:rsidRPr="00BF2810">
          <w:rPr>
            <w:rFonts w:ascii="Cambria" w:eastAsia="Cambria" w:hAnsi="Cambria" w:cs="Cambria"/>
            <w:color w:val="1155CC"/>
            <w:sz w:val="16"/>
            <w:szCs w:val="16"/>
            <w:u w:val="single"/>
            <w:lang w:val="es-US"/>
          </w:rPr>
          <w:t>A</w:t>
        </w:r>
      </w:hyperlink>
      <w:hyperlink r:id="rId79">
        <w:r w:rsidRPr="00BF2810">
          <w:rPr>
            <w:rFonts w:ascii="Cambria" w:eastAsia="Cambria" w:hAnsi="Cambria" w:cs="Cambria"/>
            <w:i/>
            <w:color w:val="1155CC"/>
            <w:sz w:val="16"/>
            <w:szCs w:val="16"/>
            <w:u w:val="single"/>
            <w:lang w:val="es-US"/>
          </w:rPr>
          <w:t>llanan en Nicaragua a ONG y medios críticos con Ortega</w:t>
        </w:r>
      </w:hyperlink>
      <w:r w:rsidRPr="00BF2810">
        <w:rPr>
          <w:rFonts w:ascii="Cambria" w:eastAsia="Cambria" w:hAnsi="Cambria" w:cs="Cambria"/>
          <w:sz w:val="16"/>
          <w:szCs w:val="16"/>
          <w:lang w:val="es-US"/>
        </w:rPr>
        <w:t xml:space="preserve">; Voz de </w:t>
      </w:r>
      <w:proofErr w:type="spellStart"/>
      <w:r w:rsidRPr="00BF2810">
        <w:rPr>
          <w:rFonts w:ascii="Cambria" w:eastAsia="Cambria" w:hAnsi="Cambria" w:cs="Cambria"/>
          <w:sz w:val="16"/>
          <w:szCs w:val="16"/>
          <w:lang w:val="es-US"/>
        </w:rPr>
        <w:t>America</w:t>
      </w:r>
      <w:proofErr w:type="spellEnd"/>
      <w:r w:rsidRPr="00BF2810">
        <w:rPr>
          <w:rFonts w:ascii="Cambria" w:eastAsia="Cambria" w:hAnsi="Cambria" w:cs="Cambria"/>
          <w:sz w:val="16"/>
          <w:szCs w:val="16"/>
          <w:lang w:val="es-US"/>
        </w:rPr>
        <w:t xml:space="preserve">. 21 de mayo de 2021. </w:t>
      </w:r>
      <w:hyperlink r:id="rId80">
        <w:r w:rsidRPr="00BF2810">
          <w:rPr>
            <w:rFonts w:ascii="Cambria" w:eastAsia="Cambria" w:hAnsi="Cambria" w:cs="Cambria"/>
            <w:i/>
            <w:color w:val="1155CC"/>
            <w:sz w:val="16"/>
            <w:szCs w:val="16"/>
            <w:u w:val="single"/>
            <w:lang w:val="es-US"/>
          </w:rPr>
          <w:t>“¿Dónde están los golpistas?”: Gobierno de Nicaragua allana oficinas del diario Confidencial</w:t>
        </w:r>
      </w:hyperlink>
      <w:r w:rsidRPr="00BF2810">
        <w:rPr>
          <w:rFonts w:ascii="Cambria" w:eastAsia="Cambria" w:hAnsi="Cambria" w:cs="Cambria"/>
          <w:sz w:val="16"/>
          <w:szCs w:val="16"/>
          <w:lang w:val="es-US"/>
        </w:rPr>
        <w:t xml:space="preserve">; CPJ. 21 de mayo de 2021. </w:t>
      </w:r>
      <w:hyperlink r:id="rId81">
        <w:r w:rsidRPr="00BF2810">
          <w:rPr>
            <w:rFonts w:ascii="Cambria" w:eastAsia="Cambria" w:hAnsi="Cambria" w:cs="Cambria"/>
            <w:i/>
            <w:color w:val="1155CC"/>
            <w:sz w:val="16"/>
            <w:szCs w:val="16"/>
            <w:u w:val="single"/>
            <w:lang w:val="es-US"/>
          </w:rPr>
          <w:t>La Policía nicaragüense allana la sede de Confidencial y detiene al camarógrafo Leonel Gutiérrez</w:t>
        </w:r>
      </w:hyperlink>
      <w:r w:rsidRPr="00BF2810">
        <w:rPr>
          <w:rFonts w:ascii="Cambria" w:eastAsia="Cambria" w:hAnsi="Cambria" w:cs="Cambria"/>
          <w:sz w:val="16"/>
          <w:szCs w:val="16"/>
          <w:lang w:val="es-US"/>
        </w:rPr>
        <w:t>.</w:t>
      </w:r>
    </w:p>
  </w:footnote>
  <w:footnote w:id="69">
    <w:p w14:paraId="712AADFD" w14:textId="77777777" w:rsidR="00E50182" w:rsidRPr="00BF2810" w:rsidRDefault="00E50182" w:rsidP="00F3348D">
      <w:pPr>
        <w:spacing w:after="120"/>
        <w:ind w:firstLine="720"/>
        <w:jc w:val="both"/>
        <w:rPr>
          <w:rFonts w:ascii="Cambria" w:eastAsia="Cambria" w:hAnsi="Cambria" w:cs="Cambria"/>
          <w:sz w:val="16"/>
          <w:szCs w:val="16"/>
          <w:lang w:val="es-US"/>
        </w:rPr>
      </w:pPr>
      <w:r w:rsidRPr="00BF2810">
        <w:rPr>
          <w:rFonts w:ascii="Cambria" w:hAnsi="Cambria"/>
          <w:sz w:val="16"/>
          <w:szCs w:val="16"/>
          <w:vertAlign w:val="superscript"/>
        </w:rPr>
        <w:footnoteRef/>
      </w:r>
      <w:r w:rsidRPr="00BF2810">
        <w:rPr>
          <w:rFonts w:ascii="Cambria" w:eastAsia="Cambria" w:hAnsi="Cambria" w:cs="Cambria"/>
          <w:sz w:val="16"/>
          <w:szCs w:val="16"/>
          <w:lang w:val="es-US"/>
        </w:rPr>
        <w:t xml:space="preserve"> El Universo. 21 de mayo de 2021. </w:t>
      </w:r>
      <w:hyperlink r:id="rId82">
        <w:r w:rsidRPr="00BF2810">
          <w:rPr>
            <w:rFonts w:ascii="Cambria" w:eastAsia="Cambria" w:hAnsi="Cambria" w:cs="Cambria"/>
            <w:i/>
            <w:color w:val="1155CC"/>
            <w:sz w:val="16"/>
            <w:szCs w:val="16"/>
            <w:u w:val="single"/>
            <w:lang w:val="es-US"/>
          </w:rPr>
          <w:t>Policía de Nicaragua detiene a periodistas que cubrían el allanamiento de un medio crítico con el gobierno de Daniel Ortega</w:t>
        </w:r>
      </w:hyperlink>
      <w:r w:rsidRPr="00BF2810">
        <w:rPr>
          <w:rFonts w:ascii="Cambria" w:eastAsia="Cambria" w:hAnsi="Cambria" w:cs="Cambria"/>
          <w:sz w:val="16"/>
          <w:szCs w:val="16"/>
          <w:lang w:val="es-US"/>
        </w:rPr>
        <w:t>; EFE. 21 de mayo de 2021.</w:t>
      </w:r>
      <w:r w:rsidRPr="00BF2810">
        <w:rPr>
          <w:rFonts w:ascii="Cambria" w:eastAsia="Cambria" w:hAnsi="Cambria" w:cs="Cambria"/>
          <w:i/>
          <w:sz w:val="16"/>
          <w:szCs w:val="16"/>
          <w:lang w:val="es-US"/>
        </w:rPr>
        <w:t xml:space="preserve"> </w:t>
      </w:r>
      <w:hyperlink r:id="rId83">
        <w:r w:rsidRPr="00BF2810">
          <w:rPr>
            <w:rFonts w:ascii="Cambria" w:eastAsia="Cambria" w:hAnsi="Cambria" w:cs="Cambria"/>
            <w:i/>
            <w:color w:val="1155CC"/>
            <w:sz w:val="16"/>
            <w:szCs w:val="16"/>
            <w:u w:val="single"/>
            <w:lang w:val="es-US"/>
          </w:rPr>
          <w:t>Policía allana medio crítico con Ortega, detiene a periodista y acosa a otros</w:t>
        </w:r>
      </w:hyperlink>
      <w:r w:rsidRPr="00BF2810">
        <w:rPr>
          <w:rFonts w:ascii="Cambria" w:eastAsia="Cambria" w:hAnsi="Cambria" w:cs="Cambria"/>
          <w:sz w:val="16"/>
          <w:szCs w:val="16"/>
          <w:lang w:val="es-US"/>
        </w:rPr>
        <w:t>.</w:t>
      </w:r>
    </w:p>
  </w:footnote>
  <w:footnote w:id="70">
    <w:p w14:paraId="0D61C896" w14:textId="77777777" w:rsidR="00E50182" w:rsidRPr="00BF2810" w:rsidRDefault="00E50182" w:rsidP="00F3348D">
      <w:pPr>
        <w:spacing w:after="120"/>
        <w:ind w:firstLine="720"/>
        <w:jc w:val="both"/>
        <w:rPr>
          <w:rFonts w:ascii="Cambria" w:eastAsia="Cambria" w:hAnsi="Cambria" w:cs="Cambria"/>
          <w:sz w:val="16"/>
          <w:szCs w:val="16"/>
          <w:lang w:val="es-US"/>
        </w:rPr>
      </w:pPr>
      <w:r w:rsidRPr="00BF2810">
        <w:rPr>
          <w:rFonts w:ascii="Cambria" w:hAnsi="Cambria"/>
          <w:sz w:val="16"/>
          <w:szCs w:val="16"/>
          <w:vertAlign w:val="superscript"/>
        </w:rPr>
        <w:footnoteRef/>
      </w:r>
      <w:r w:rsidRPr="00BF2810">
        <w:rPr>
          <w:rFonts w:ascii="Cambria" w:eastAsia="Cambria" w:hAnsi="Cambria" w:cs="Cambria"/>
          <w:sz w:val="16"/>
          <w:szCs w:val="16"/>
          <w:lang w:val="es-US"/>
        </w:rPr>
        <w:t xml:space="preserve"> France 24. 21 de mayo de 2021.</w:t>
      </w:r>
      <w:r w:rsidRPr="00BF2810">
        <w:rPr>
          <w:rFonts w:ascii="Cambria" w:eastAsia="Cambria" w:hAnsi="Cambria" w:cs="Cambria"/>
          <w:i/>
          <w:sz w:val="16"/>
          <w:szCs w:val="16"/>
          <w:lang w:val="es-US"/>
        </w:rPr>
        <w:t xml:space="preserve"> </w:t>
      </w:r>
      <w:hyperlink r:id="rId84">
        <w:r w:rsidRPr="00BF2810">
          <w:rPr>
            <w:rFonts w:ascii="Cambria" w:eastAsia="Cambria" w:hAnsi="Cambria" w:cs="Cambria"/>
            <w:i/>
            <w:color w:val="1155CC"/>
            <w:sz w:val="16"/>
            <w:szCs w:val="16"/>
            <w:u w:val="single"/>
            <w:lang w:val="es-US"/>
          </w:rPr>
          <w:t>Nicaragua: denuncian asedio y allanamientos a ONG y medios de comunicación crítico</w:t>
        </w:r>
      </w:hyperlink>
      <w:hyperlink r:id="rId85">
        <w:r w:rsidRPr="00BF2810">
          <w:rPr>
            <w:rFonts w:ascii="Cambria" w:eastAsia="Cambria" w:hAnsi="Cambria" w:cs="Cambria"/>
            <w:color w:val="1155CC"/>
            <w:sz w:val="16"/>
            <w:szCs w:val="16"/>
            <w:u w:val="single"/>
            <w:lang w:val="es-US"/>
          </w:rPr>
          <w:t>s</w:t>
        </w:r>
      </w:hyperlink>
      <w:r w:rsidRPr="00BF2810">
        <w:rPr>
          <w:rFonts w:ascii="Cambria" w:eastAsia="Cambria" w:hAnsi="Cambria" w:cs="Cambria"/>
          <w:sz w:val="16"/>
          <w:szCs w:val="16"/>
          <w:lang w:val="es-US"/>
        </w:rPr>
        <w:t xml:space="preserve">; Voz de </w:t>
      </w:r>
      <w:proofErr w:type="spellStart"/>
      <w:r w:rsidRPr="00BF2810">
        <w:rPr>
          <w:rFonts w:ascii="Cambria" w:eastAsia="Cambria" w:hAnsi="Cambria" w:cs="Cambria"/>
          <w:sz w:val="16"/>
          <w:szCs w:val="16"/>
          <w:lang w:val="es-US"/>
        </w:rPr>
        <w:t>America</w:t>
      </w:r>
      <w:proofErr w:type="spellEnd"/>
      <w:r w:rsidRPr="00BF2810">
        <w:rPr>
          <w:rFonts w:ascii="Cambria" w:eastAsia="Cambria" w:hAnsi="Cambria" w:cs="Cambria"/>
          <w:sz w:val="16"/>
          <w:szCs w:val="16"/>
          <w:lang w:val="es-US"/>
        </w:rPr>
        <w:t xml:space="preserve">. 21 de mayo de 2021. </w:t>
      </w:r>
      <w:hyperlink r:id="rId86">
        <w:r w:rsidRPr="00BF2810">
          <w:rPr>
            <w:rFonts w:ascii="Cambria" w:eastAsia="Cambria" w:hAnsi="Cambria" w:cs="Cambria"/>
            <w:color w:val="1155CC"/>
            <w:sz w:val="16"/>
            <w:szCs w:val="16"/>
            <w:u w:val="single"/>
            <w:lang w:val="es-US"/>
          </w:rPr>
          <w:t>“¿</w:t>
        </w:r>
      </w:hyperlink>
      <w:hyperlink r:id="rId87">
        <w:r w:rsidRPr="00BF2810">
          <w:rPr>
            <w:rFonts w:ascii="Cambria" w:eastAsia="Cambria" w:hAnsi="Cambria" w:cs="Cambria"/>
            <w:i/>
            <w:color w:val="1155CC"/>
            <w:sz w:val="16"/>
            <w:szCs w:val="16"/>
            <w:u w:val="single"/>
            <w:lang w:val="es-US"/>
          </w:rPr>
          <w:t>Dónde están los golpistas?”</w:t>
        </w:r>
      </w:hyperlink>
      <w:r w:rsidRPr="00BF2810">
        <w:rPr>
          <w:rFonts w:ascii="Cambria" w:eastAsia="Cambria" w:hAnsi="Cambria" w:cs="Cambria"/>
          <w:sz w:val="16"/>
          <w:szCs w:val="16"/>
          <w:lang w:val="es-US"/>
        </w:rPr>
        <w:t xml:space="preserve">; Nicaragua Investiga. 26 de mayo de 2021. </w:t>
      </w:r>
      <w:hyperlink r:id="rId88">
        <w:r w:rsidRPr="00BF2810">
          <w:rPr>
            <w:rFonts w:ascii="Cambria" w:eastAsia="Cambria" w:hAnsi="Cambria" w:cs="Cambria"/>
            <w:i/>
            <w:color w:val="1155CC"/>
            <w:sz w:val="16"/>
            <w:szCs w:val="16"/>
            <w:u w:val="single"/>
            <w:lang w:val="es-US"/>
          </w:rPr>
          <w:t>Director de AFP protesta ante autoridades nicaragüenses por detención a su reportero</w:t>
        </w:r>
      </w:hyperlink>
      <w:r w:rsidRPr="00BF2810">
        <w:rPr>
          <w:rFonts w:ascii="Cambria" w:eastAsia="Cambria" w:hAnsi="Cambria" w:cs="Cambria"/>
          <w:sz w:val="16"/>
          <w:szCs w:val="16"/>
          <w:lang w:val="es-US"/>
        </w:rPr>
        <w:t>.</w:t>
      </w:r>
    </w:p>
  </w:footnote>
  <w:footnote w:id="71">
    <w:p w14:paraId="7B58D7C3" w14:textId="77777777" w:rsidR="00E50182" w:rsidRPr="00BF2810" w:rsidRDefault="00E50182" w:rsidP="00F3348D">
      <w:pPr>
        <w:spacing w:after="120"/>
        <w:ind w:firstLine="720"/>
        <w:jc w:val="both"/>
        <w:rPr>
          <w:rFonts w:ascii="Cambria" w:eastAsia="Cambria" w:hAnsi="Cambria" w:cs="Cambria"/>
          <w:sz w:val="16"/>
          <w:szCs w:val="16"/>
          <w:lang w:val="es-US"/>
        </w:rPr>
      </w:pPr>
      <w:r w:rsidRPr="00BF2810">
        <w:rPr>
          <w:rFonts w:ascii="Cambria" w:hAnsi="Cambria"/>
          <w:sz w:val="16"/>
          <w:szCs w:val="16"/>
          <w:vertAlign w:val="superscript"/>
        </w:rPr>
        <w:footnoteRef/>
      </w:r>
      <w:r w:rsidRPr="00BF2810">
        <w:rPr>
          <w:rFonts w:ascii="Cambria" w:eastAsia="Cambria" w:hAnsi="Cambria" w:cs="Cambria"/>
          <w:sz w:val="16"/>
          <w:szCs w:val="16"/>
          <w:lang w:val="es-US"/>
        </w:rPr>
        <w:t xml:space="preserve"> Artículo 66. 24 de febrero de 2021. </w:t>
      </w:r>
      <w:hyperlink r:id="rId89">
        <w:r w:rsidRPr="00BF2810">
          <w:rPr>
            <w:rFonts w:ascii="Cambria" w:eastAsia="Cambria" w:hAnsi="Cambria" w:cs="Cambria"/>
            <w:i/>
            <w:color w:val="1155CC"/>
            <w:sz w:val="16"/>
            <w:szCs w:val="16"/>
            <w:u w:val="single"/>
            <w:lang w:val="es-US"/>
          </w:rPr>
          <w:t>Régimen «amuebla» casa materna con lo que saquearon a Confidencial y 100% Noticias</w:t>
        </w:r>
      </w:hyperlink>
      <w:r w:rsidRPr="00BF2810">
        <w:rPr>
          <w:rFonts w:ascii="Cambria" w:eastAsia="Cambria" w:hAnsi="Cambria" w:cs="Cambria"/>
          <w:i/>
          <w:sz w:val="16"/>
          <w:szCs w:val="16"/>
          <w:lang w:val="es-US"/>
        </w:rPr>
        <w:t>;</w:t>
      </w:r>
      <w:r w:rsidRPr="00BF2810">
        <w:rPr>
          <w:rFonts w:ascii="Cambria" w:eastAsia="Cambria" w:hAnsi="Cambria" w:cs="Cambria"/>
          <w:sz w:val="16"/>
          <w:szCs w:val="16"/>
          <w:lang w:val="es-US"/>
        </w:rPr>
        <w:t xml:space="preserve"> Confidencial. 23 de marzo de 2021. </w:t>
      </w:r>
      <w:hyperlink r:id="rId90">
        <w:r w:rsidRPr="00BF2810">
          <w:rPr>
            <w:rFonts w:ascii="Cambria" w:eastAsia="Cambria" w:hAnsi="Cambria" w:cs="Cambria"/>
            <w:i/>
            <w:color w:val="1155CC"/>
            <w:sz w:val="16"/>
            <w:szCs w:val="16"/>
            <w:u w:val="single"/>
            <w:lang w:val="es-US"/>
          </w:rPr>
          <w:t>“Casa materna” en CONFIDENCIAL está vacía y bajo control policial</w:t>
        </w:r>
      </w:hyperlink>
      <w:r w:rsidRPr="00BF2810">
        <w:rPr>
          <w:rFonts w:ascii="Cambria" w:eastAsia="Cambria" w:hAnsi="Cambria" w:cs="Cambria"/>
          <w:i/>
          <w:sz w:val="16"/>
          <w:szCs w:val="16"/>
          <w:lang w:val="es-US"/>
        </w:rPr>
        <w:t>; C</w:t>
      </w:r>
      <w:r w:rsidRPr="00BF2810">
        <w:rPr>
          <w:rFonts w:ascii="Cambria" w:eastAsia="Cambria" w:hAnsi="Cambria" w:cs="Cambria"/>
          <w:sz w:val="16"/>
          <w:szCs w:val="16"/>
          <w:lang w:val="es-US"/>
        </w:rPr>
        <w:t xml:space="preserve">onfidencial. 30 de enero de 2021. Nicaragua: </w:t>
      </w:r>
      <w:hyperlink r:id="rId91">
        <w:r w:rsidRPr="00BF2810">
          <w:rPr>
            <w:rFonts w:ascii="Cambria" w:eastAsia="Cambria" w:hAnsi="Cambria" w:cs="Cambria"/>
            <w:i/>
            <w:color w:val="1155CC"/>
            <w:sz w:val="16"/>
            <w:szCs w:val="16"/>
            <w:u w:val="single"/>
            <w:lang w:val="es-US"/>
          </w:rPr>
          <w:t>Destruyen y usurpan propiedades confiscadas en 2018</w:t>
        </w:r>
      </w:hyperlink>
      <w:r w:rsidRPr="00BF2810">
        <w:rPr>
          <w:rFonts w:ascii="Cambria" w:eastAsia="Cambria" w:hAnsi="Cambria" w:cs="Cambria"/>
          <w:sz w:val="16"/>
          <w:szCs w:val="16"/>
          <w:lang w:val="es-US"/>
        </w:rPr>
        <w:t>.</w:t>
      </w:r>
    </w:p>
  </w:footnote>
  <w:footnote w:id="72">
    <w:p w14:paraId="1A5A59AA" w14:textId="77777777" w:rsidR="00E50182" w:rsidRPr="00BF2810" w:rsidRDefault="00E50182" w:rsidP="00F3348D">
      <w:pPr>
        <w:spacing w:after="120"/>
        <w:ind w:firstLine="720"/>
        <w:jc w:val="both"/>
        <w:rPr>
          <w:rFonts w:ascii="Cambria" w:eastAsia="Cambria" w:hAnsi="Cambria" w:cs="Cambria"/>
          <w:sz w:val="16"/>
          <w:szCs w:val="16"/>
          <w:lang w:val="es-US"/>
        </w:rPr>
      </w:pPr>
      <w:r w:rsidRPr="00BF2810">
        <w:rPr>
          <w:rFonts w:ascii="Cambria" w:hAnsi="Cambria"/>
          <w:sz w:val="16"/>
          <w:szCs w:val="16"/>
          <w:vertAlign w:val="superscript"/>
        </w:rPr>
        <w:footnoteRef/>
      </w:r>
      <w:r w:rsidRPr="00BF2810">
        <w:rPr>
          <w:rFonts w:ascii="Cambria" w:eastAsia="Cambria" w:hAnsi="Cambria" w:cs="Cambria"/>
          <w:sz w:val="16"/>
          <w:szCs w:val="16"/>
          <w:lang w:val="es-US"/>
        </w:rPr>
        <w:t xml:space="preserve"> Nicaragua Investiga. 25 de febrero de 2021. </w:t>
      </w:r>
      <w:hyperlink r:id="rId92">
        <w:r w:rsidRPr="00BF2810">
          <w:rPr>
            <w:rFonts w:ascii="Cambria" w:eastAsia="Cambria" w:hAnsi="Cambria" w:cs="Cambria"/>
            <w:i/>
            <w:color w:val="1155CC"/>
            <w:sz w:val="16"/>
            <w:szCs w:val="16"/>
            <w:u w:val="single"/>
            <w:lang w:val="es-US"/>
          </w:rPr>
          <w:t>Gobierno abre centro contra las adicciones en edificio confiscado a 100% Noticias</w:t>
        </w:r>
      </w:hyperlink>
      <w:r w:rsidRPr="00BF2810">
        <w:rPr>
          <w:rFonts w:ascii="Cambria" w:eastAsia="Cambria" w:hAnsi="Cambria" w:cs="Cambria"/>
          <w:sz w:val="16"/>
          <w:szCs w:val="16"/>
          <w:lang w:val="es-US"/>
        </w:rPr>
        <w:t xml:space="preserve">; CNN. 26 de febrero de 2021. </w:t>
      </w:r>
      <w:hyperlink r:id="rId93">
        <w:r w:rsidRPr="00BF2810">
          <w:rPr>
            <w:rFonts w:ascii="Cambria" w:eastAsia="Cambria" w:hAnsi="Cambria" w:cs="Cambria"/>
            <w:i/>
            <w:color w:val="1155CC"/>
            <w:sz w:val="16"/>
            <w:szCs w:val="16"/>
            <w:u w:val="single"/>
            <w:lang w:val="es-US"/>
          </w:rPr>
          <w:t>Nicaragua: abren centros de salud en oficinas de medios clausurados</w:t>
        </w:r>
      </w:hyperlink>
      <w:r w:rsidRPr="00BF2810">
        <w:rPr>
          <w:rFonts w:ascii="Cambria" w:eastAsia="Cambria" w:hAnsi="Cambria" w:cs="Cambria"/>
          <w:sz w:val="16"/>
          <w:szCs w:val="16"/>
          <w:lang w:val="es-US"/>
        </w:rPr>
        <w:t xml:space="preserve">; France 24. 23 de diciembre de 2018.  </w:t>
      </w:r>
      <w:hyperlink r:id="rId94">
        <w:r w:rsidRPr="00BF2810">
          <w:rPr>
            <w:rFonts w:ascii="Cambria" w:eastAsia="Cambria" w:hAnsi="Cambria" w:cs="Cambria"/>
            <w:i/>
            <w:color w:val="1155CC"/>
            <w:sz w:val="16"/>
            <w:szCs w:val="16"/>
            <w:u w:val="single"/>
            <w:lang w:val="es-US"/>
          </w:rPr>
          <w:t>Nicaragua: allanamiento de 100% Noticias, el segundo golpe del Gobierno a la prensa</w:t>
        </w:r>
      </w:hyperlink>
      <w:r w:rsidRPr="00BF2810">
        <w:rPr>
          <w:rFonts w:ascii="Cambria" w:eastAsia="Cambria" w:hAnsi="Cambria" w:cs="Cambria"/>
          <w:sz w:val="16"/>
          <w:szCs w:val="16"/>
          <w:lang w:val="es-US"/>
        </w:rPr>
        <w:t xml:space="preserve">. </w:t>
      </w:r>
    </w:p>
  </w:footnote>
  <w:footnote w:id="73">
    <w:p w14:paraId="172E921F" w14:textId="77777777" w:rsidR="00E50182" w:rsidRPr="00BF2810" w:rsidRDefault="00E50182" w:rsidP="00F3348D">
      <w:pPr>
        <w:spacing w:after="120"/>
        <w:ind w:firstLine="720"/>
        <w:jc w:val="both"/>
        <w:rPr>
          <w:rFonts w:ascii="Cambria" w:eastAsia="Cambria" w:hAnsi="Cambria" w:cs="Cambria"/>
          <w:sz w:val="16"/>
          <w:szCs w:val="16"/>
          <w:lang w:val="es-US"/>
        </w:rPr>
      </w:pPr>
      <w:r w:rsidRPr="00BF2810">
        <w:rPr>
          <w:rFonts w:ascii="Cambria" w:hAnsi="Cambria"/>
          <w:sz w:val="16"/>
          <w:szCs w:val="16"/>
          <w:vertAlign w:val="superscript"/>
        </w:rPr>
        <w:footnoteRef/>
      </w:r>
      <w:r w:rsidRPr="00BF2810">
        <w:rPr>
          <w:rFonts w:ascii="Cambria" w:eastAsia="Cambria" w:hAnsi="Cambria" w:cs="Cambria"/>
          <w:sz w:val="16"/>
          <w:szCs w:val="16"/>
          <w:lang w:val="es-US"/>
        </w:rPr>
        <w:t xml:space="preserve"> CIDH. Relatoría Especial para la Libertad de Expresión. 18 de agosto de 2021. Comunicado de Prensa 216.  </w:t>
      </w:r>
      <w:hyperlink r:id="rId95">
        <w:r w:rsidRPr="00BF2810">
          <w:rPr>
            <w:rFonts w:ascii="Cambria" w:eastAsia="Cambria" w:hAnsi="Cambria" w:cs="Cambria"/>
            <w:i/>
            <w:color w:val="1155CC"/>
            <w:sz w:val="16"/>
            <w:szCs w:val="16"/>
            <w:u w:val="single"/>
            <w:lang w:val="es-US"/>
          </w:rPr>
          <w:t>La CIDH, su RELE y OACNUDH condenan los reiterados ataques a la libertad de expresión en Nicaragua</w:t>
        </w:r>
      </w:hyperlink>
      <w:r w:rsidRPr="00BF2810">
        <w:rPr>
          <w:rFonts w:ascii="Cambria" w:eastAsia="Cambria" w:hAnsi="Cambria" w:cs="Cambria"/>
          <w:sz w:val="16"/>
          <w:szCs w:val="16"/>
          <w:lang w:val="es-US"/>
        </w:rPr>
        <w:t xml:space="preserve">;  Voz de </w:t>
      </w:r>
      <w:proofErr w:type="spellStart"/>
      <w:r w:rsidRPr="00BF2810">
        <w:rPr>
          <w:rFonts w:ascii="Cambria" w:eastAsia="Cambria" w:hAnsi="Cambria" w:cs="Cambria"/>
          <w:sz w:val="16"/>
          <w:szCs w:val="16"/>
          <w:lang w:val="es-US"/>
        </w:rPr>
        <w:t>America</w:t>
      </w:r>
      <w:proofErr w:type="spellEnd"/>
      <w:r w:rsidRPr="00BF2810">
        <w:rPr>
          <w:rFonts w:ascii="Cambria" w:eastAsia="Cambria" w:hAnsi="Cambria" w:cs="Cambria"/>
          <w:sz w:val="16"/>
          <w:szCs w:val="16"/>
          <w:lang w:val="es-US"/>
        </w:rPr>
        <w:t xml:space="preserve">. 13 de agosto de 2021. </w:t>
      </w:r>
      <w:hyperlink r:id="rId96">
        <w:r w:rsidRPr="00BF2810">
          <w:rPr>
            <w:rFonts w:ascii="Cambria" w:eastAsia="Cambria" w:hAnsi="Cambria" w:cs="Cambria"/>
            <w:i/>
            <w:color w:val="1155CC"/>
            <w:sz w:val="16"/>
            <w:szCs w:val="16"/>
            <w:u w:val="single"/>
            <w:lang w:val="es-US"/>
          </w:rPr>
          <w:t>En fotos: ¿Cómo fue el allanamiento a diario La Prensa de Nicaragua?</w:t>
        </w:r>
      </w:hyperlink>
      <w:r w:rsidRPr="00BF2810">
        <w:rPr>
          <w:rFonts w:ascii="Cambria" w:eastAsia="Cambria" w:hAnsi="Cambria" w:cs="Cambria"/>
          <w:sz w:val="16"/>
          <w:szCs w:val="16"/>
          <w:lang w:val="es-US"/>
        </w:rPr>
        <w:t xml:space="preserve">; CPJ. 17 de agosto de 2021. </w:t>
      </w:r>
      <w:hyperlink r:id="rId97">
        <w:r w:rsidRPr="00BF2810">
          <w:rPr>
            <w:rFonts w:ascii="Cambria" w:eastAsia="Cambria" w:hAnsi="Cambria" w:cs="Cambria"/>
            <w:i/>
            <w:color w:val="1155CC"/>
            <w:sz w:val="16"/>
            <w:szCs w:val="16"/>
            <w:u w:val="single"/>
            <w:lang w:val="es-US"/>
          </w:rPr>
          <w:t xml:space="preserve">La Policía nicaragüense allana la sede del diario La Prensa y detiene a su gerente general, Juan Lorenzo </w:t>
        </w:r>
        <w:proofErr w:type="spellStart"/>
        <w:r w:rsidRPr="00BF2810">
          <w:rPr>
            <w:rFonts w:ascii="Cambria" w:eastAsia="Cambria" w:hAnsi="Cambria" w:cs="Cambria"/>
            <w:i/>
            <w:color w:val="1155CC"/>
            <w:sz w:val="16"/>
            <w:szCs w:val="16"/>
            <w:u w:val="single"/>
            <w:lang w:val="es-US"/>
          </w:rPr>
          <w:t>Holmann</w:t>
        </w:r>
        <w:proofErr w:type="spellEnd"/>
      </w:hyperlink>
      <w:r w:rsidRPr="00BF2810">
        <w:rPr>
          <w:rFonts w:ascii="Cambria" w:eastAsia="Cambria" w:hAnsi="Cambria" w:cs="Cambria"/>
          <w:sz w:val="16"/>
          <w:szCs w:val="16"/>
          <w:lang w:val="es-US"/>
        </w:rPr>
        <w:t xml:space="preserve">. </w:t>
      </w:r>
    </w:p>
  </w:footnote>
  <w:footnote w:id="74">
    <w:p w14:paraId="70A86E0D" w14:textId="77777777" w:rsidR="00E50182" w:rsidRPr="00BF2810" w:rsidRDefault="00E50182" w:rsidP="00F3348D">
      <w:pPr>
        <w:spacing w:after="120"/>
        <w:ind w:firstLine="720"/>
        <w:jc w:val="both"/>
        <w:rPr>
          <w:rFonts w:ascii="Cambria" w:eastAsia="Cambria" w:hAnsi="Cambria" w:cs="Cambria"/>
          <w:sz w:val="16"/>
          <w:szCs w:val="16"/>
          <w:lang w:val="es-US"/>
        </w:rPr>
      </w:pPr>
      <w:r w:rsidRPr="00BF2810">
        <w:rPr>
          <w:rFonts w:ascii="Cambria" w:hAnsi="Cambria"/>
          <w:sz w:val="16"/>
          <w:szCs w:val="16"/>
          <w:vertAlign w:val="superscript"/>
        </w:rPr>
        <w:footnoteRef/>
      </w:r>
      <w:r w:rsidRPr="00BF2810">
        <w:rPr>
          <w:rFonts w:ascii="Cambria" w:eastAsia="Cambria" w:hAnsi="Cambria" w:cs="Cambria"/>
          <w:sz w:val="16"/>
          <w:szCs w:val="16"/>
          <w:lang w:val="es-US"/>
        </w:rPr>
        <w:t xml:space="preserve"> Confidencial. 14 de agosto de 2021. </w:t>
      </w:r>
      <w:hyperlink r:id="rId98">
        <w:r w:rsidRPr="00BF2810">
          <w:rPr>
            <w:rFonts w:ascii="Cambria" w:eastAsia="Cambria" w:hAnsi="Cambria" w:cs="Cambria"/>
            <w:color w:val="1155CC"/>
            <w:sz w:val="16"/>
            <w:szCs w:val="16"/>
            <w:u w:val="single"/>
            <w:lang w:val="es-US"/>
          </w:rPr>
          <w:t>O</w:t>
        </w:r>
      </w:hyperlink>
      <w:hyperlink r:id="rId99">
        <w:r w:rsidRPr="00BF2810">
          <w:rPr>
            <w:rFonts w:ascii="Cambria" w:eastAsia="Cambria" w:hAnsi="Cambria" w:cs="Cambria"/>
            <w:i/>
            <w:color w:val="1155CC"/>
            <w:sz w:val="16"/>
            <w:szCs w:val="16"/>
            <w:u w:val="single"/>
            <w:lang w:val="es-US"/>
          </w:rPr>
          <w:t>rtega acusa y condena a La Prensa y justifica golpe contra libertad de prensa</w:t>
        </w:r>
      </w:hyperlink>
      <w:r w:rsidRPr="00BF2810">
        <w:rPr>
          <w:rFonts w:ascii="Cambria" w:eastAsia="Cambria" w:hAnsi="Cambria" w:cs="Cambria"/>
          <w:sz w:val="16"/>
          <w:szCs w:val="16"/>
          <w:lang w:val="es-US"/>
        </w:rPr>
        <w:t xml:space="preserve">; 100% Noticias. 13 de agosto de 2021. </w:t>
      </w:r>
      <w:hyperlink r:id="rId100">
        <w:r w:rsidRPr="00BF2810">
          <w:rPr>
            <w:rFonts w:ascii="Cambria" w:eastAsia="Cambria" w:hAnsi="Cambria" w:cs="Cambria"/>
            <w:i/>
            <w:color w:val="1155CC"/>
            <w:sz w:val="16"/>
            <w:szCs w:val="16"/>
            <w:u w:val="single"/>
            <w:lang w:val="es-US"/>
          </w:rPr>
          <w:t>Daniel Ortega ataca a LA PRENSA, dicta sentencia y los condena de "lavado de dinero"</w:t>
        </w:r>
      </w:hyperlink>
      <w:r w:rsidRPr="00BF2810">
        <w:rPr>
          <w:rFonts w:ascii="Cambria" w:eastAsia="Cambria" w:hAnsi="Cambria" w:cs="Cambria"/>
          <w:i/>
          <w:sz w:val="16"/>
          <w:szCs w:val="16"/>
          <w:lang w:val="es-US"/>
        </w:rPr>
        <w:t>.</w:t>
      </w:r>
      <w:r w:rsidRPr="00BF2810">
        <w:rPr>
          <w:rFonts w:ascii="Cambria" w:eastAsia="Cambria" w:hAnsi="Cambria" w:cs="Cambria"/>
          <w:sz w:val="16"/>
          <w:szCs w:val="16"/>
          <w:lang w:val="es-US"/>
        </w:rPr>
        <w:t xml:space="preserve">  </w:t>
      </w:r>
    </w:p>
  </w:footnote>
  <w:footnote w:id="75">
    <w:p w14:paraId="0892CACF" w14:textId="77777777" w:rsidR="00E50182" w:rsidRPr="00BF2810" w:rsidRDefault="00E50182" w:rsidP="00F3348D">
      <w:pPr>
        <w:spacing w:after="120"/>
        <w:ind w:firstLine="720"/>
        <w:jc w:val="both"/>
        <w:rPr>
          <w:rFonts w:ascii="Cambria" w:eastAsia="Cambria" w:hAnsi="Cambria" w:cs="Cambria"/>
          <w:sz w:val="16"/>
          <w:szCs w:val="16"/>
          <w:lang w:val="es-US"/>
        </w:rPr>
      </w:pPr>
      <w:r w:rsidRPr="00BF2810">
        <w:rPr>
          <w:rFonts w:ascii="Cambria" w:hAnsi="Cambria"/>
          <w:sz w:val="16"/>
          <w:szCs w:val="16"/>
          <w:vertAlign w:val="superscript"/>
        </w:rPr>
        <w:footnoteRef/>
      </w:r>
      <w:r w:rsidRPr="00BF2810">
        <w:rPr>
          <w:rFonts w:ascii="Cambria" w:eastAsia="Cambria" w:hAnsi="Cambria" w:cs="Cambria"/>
          <w:sz w:val="16"/>
          <w:szCs w:val="16"/>
          <w:lang w:val="es-US"/>
        </w:rPr>
        <w:t xml:space="preserve"> CIDH. Relatoría Especial para la Libertad de Expresión. 18 de agosto de 2021. Comunicado de Prensa No. 216/2021. </w:t>
      </w:r>
      <w:hyperlink r:id="rId101">
        <w:r w:rsidRPr="00BF2810">
          <w:rPr>
            <w:rFonts w:ascii="Cambria" w:eastAsia="Cambria" w:hAnsi="Cambria" w:cs="Cambria"/>
            <w:i/>
            <w:color w:val="1155CC"/>
            <w:sz w:val="16"/>
            <w:szCs w:val="16"/>
            <w:u w:val="single"/>
            <w:lang w:val="es-US"/>
          </w:rPr>
          <w:t>La CIDH, su RELE y OACNUDH condenan los reiterados ataques a la libertad de expresión en Nicaragua</w:t>
        </w:r>
      </w:hyperlink>
      <w:r w:rsidRPr="00BF2810">
        <w:rPr>
          <w:rFonts w:ascii="Cambria" w:eastAsia="Cambria" w:hAnsi="Cambria" w:cs="Cambria"/>
          <w:sz w:val="16"/>
          <w:szCs w:val="16"/>
          <w:lang w:val="es-US"/>
        </w:rPr>
        <w:t xml:space="preserve">. </w:t>
      </w:r>
    </w:p>
  </w:footnote>
  <w:footnote w:id="76">
    <w:p w14:paraId="027B11D6" w14:textId="77777777" w:rsidR="00E50182" w:rsidRPr="00BF2810" w:rsidRDefault="00E50182" w:rsidP="00F3348D">
      <w:pPr>
        <w:spacing w:after="120"/>
        <w:ind w:firstLine="720"/>
        <w:jc w:val="both"/>
        <w:rPr>
          <w:rFonts w:ascii="Cambria" w:eastAsia="Cambria" w:hAnsi="Cambria" w:cs="Cambria"/>
          <w:sz w:val="16"/>
          <w:szCs w:val="16"/>
          <w:lang w:val="es-US"/>
        </w:rPr>
      </w:pPr>
      <w:r w:rsidRPr="00BF2810">
        <w:rPr>
          <w:rFonts w:ascii="Cambria" w:hAnsi="Cambria"/>
          <w:sz w:val="16"/>
          <w:szCs w:val="16"/>
          <w:vertAlign w:val="superscript"/>
        </w:rPr>
        <w:footnoteRef/>
      </w:r>
      <w:r w:rsidRPr="00BF2810">
        <w:rPr>
          <w:rFonts w:ascii="Cambria" w:eastAsia="Cambria" w:hAnsi="Cambria" w:cs="Cambria"/>
          <w:sz w:val="16"/>
          <w:szCs w:val="16"/>
          <w:lang w:val="es-US"/>
        </w:rPr>
        <w:t xml:space="preserve">  La Prensa. 16 de septiembre de 2021. </w:t>
      </w:r>
      <w:hyperlink r:id="rId102">
        <w:r w:rsidRPr="00BF2810">
          <w:rPr>
            <w:rFonts w:ascii="Cambria" w:eastAsia="Cambria" w:hAnsi="Cambria" w:cs="Cambria"/>
            <w:i/>
            <w:color w:val="1155CC"/>
            <w:sz w:val="16"/>
            <w:szCs w:val="16"/>
            <w:u w:val="single"/>
            <w:lang w:val="es-US"/>
          </w:rPr>
          <w:t>La Prensa seguirá informando desde el sitio web</w:t>
        </w:r>
      </w:hyperlink>
      <w:r w:rsidRPr="00BF2810">
        <w:rPr>
          <w:rFonts w:ascii="Cambria" w:eastAsia="Cambria" w:hAnsi="Cambria" w:cs="Cambria"/>
          <w:sz w:val="16"/>
          <w:szCs w:val="16"/>
          <w:lang w:val="es-US"/>
        </w:rPr>
        <w:t xml:space="preserve">; Artículo 66. 15 de septiembre de 2021. </w:t>
      </w:r>
      <w:hyperlink r:id="rId103">
        <w:r w:rsidRPr="00BF2810">
          <w:rPr>
            <w:rFonts w:ascii="Cambria" w:eastAsia="Cambria" w:hAnsi="Cambria" w:cs="Cambria"/>
            <w:i/>
            <w:color w:val="1155CC"/>
            <w:sz w:val="16"/>
            <w:szCs w:val="16"/>
            <w:u w:val="single"/>
            <w:lang w:val="es-US"/>
          </w:rPr>
          <w:t>Diario La Prensa despide a trabajadores y periodistas después de un mes de ocupación policial</w:t>
        </w:r>
      </w:hyperlink>
      <w:r w:rsidRPr="00BF2810">
        <w:rPr>
          <w:rFonts w:ascii="Cambria" w:eastAsia="Cambria" w:hAnsi="Cambria" w:cs="Cambria"/>
          <w:sz w:val="16"/>
          <w:szCs w:val="16"/>
          <w:lang w:val="es-US"/>
        </w:rPr>
        <w:t xml:space="preserve">. </w:t>
      </w:r>
    </w:p>
  </w:footnote>
  <w:footnote w:id="77">
    <w:p w14:paraId="4667FFC8" w14:textId="77777777" w:rsidR="00E50182" w:rsidRPr="00BF2810" w:rsidRDefault="00E50182" w:rsidP="00F3348D">
      <w:pPr>
        <w:spacing w:after="120"/>
        <w:ind w:firstLine="720"/>
        <w:jc w:val="both"/>
        <w:rPr>
          <w:rFonts w:ascii="Cambria" w:eastAsia="Cambria" w:hAnsi="Cambria" w:cs="Cambria"/>
          <w:sz w:val="16"/>
          <w:szCs w:val="16"/>
          <w:lang w:val="es-US"/>
        </w:rPr>
      </w:pPr>
      <w:r w:rsidRPr="00BF2810">
        <w:rPr>
          <w:rFonts w:ascii="Cambria" w:hAnsi="Cambria"/>
          <w:sz w:val="16"/>
          <w:szCs w:val="16"/>
          <w:vertAlign w:val="superscript"/>
        </w:rPr>
        <w:footnoteRef/>
      </w:r>
      <w:r w:rsidRPr="00BF2810">
        <w:rPr>
          <w:rFonts w:ascii="Cambria" w:eastAsia="Cambria" w:hAnsi="Cambria" w:cs="Cambria"/>
          <w:sz w:val="16"/>
          <w:szCs w:val="16"/>
          <w:lang w:val="es-US"/>
        </w:rPr>
        <w:t xml:space="preserve"> La Prensa. 10 de junio de 2021.  </w:t>
      </w:r>
      <w:hyperlink r:id="rId104">
        <w:r w:rsidRPr="00BF2810">
          <w:rPr>
            <w:rFonts w:ascii="Cambria" w:eastAsia="Cambria" w:hAnsi="Cambria" w:cs="Cambria"/>
            <w:i/>
            <w:color w:val="1155CC"/>
            <w:sz w:val="16"/>
            <w:szCs w:val="16"/>
            <w:u w:val="single"/>
            <w:lang w:val="es-US"/>
          </w:rPr>
          <w:t>La Prensa podría dejar de circular el próximo miércoles por retención de materia prima en Aduana</w:t>
        </w:r>
      </w:hyperlink>
      <w:r w:rsidRPr="00BF2810">
        <w:rPr>
          <w:rFonts w:ascii="Cambria" w:eastAsia="Cambria" w:hAnsi="Cambria" w:cs="Cambria"/>
          <w:sz w:val="16"/>
          <w:szCs w:val="16"/>
          <w:lang w:val="es-US"/>
        </w:rPr>
        <w:t xml:space="preserve">; 100% Noticias. 10 de junio de 2021. </w:t>
      </w:r>
      <w:hyperlink r:id="rId105">
        <w:r w:rsidRPr="00BF2810">
          <w:rPr>
            <w:rFonts w:ascii="Cambria" w:eastAsia="Cambria" w:hAnsi="Cambria" w:cs="Cambria"/>
            <w:i/>
            <w:color w:val="1155CC"/>
            <w:sz w:val="16"/>
            <w:szCs w:val="16"/>
            <w:u w:val="single"/>
            <w:lang w:val="es-US"/>
          </w:rPr>
          <w:t>Liberan embarque de papel retenido a Diario La Prensa</w:t>
        </w:r>
      </w:hyperlink>
      <w:r w:rsidRPr="00BF2810">
        <w:rPr>
          <w:rFonts w:ascii="Cambria" w:eastAsia="Cambria" w:hAnsi="Cambria" w:cs="Cambria"/>
          <w:sz w:val="16"/>
          <w:szCs w:val="16"/>
          <w:lang w:val="es-US"/>
        </w:rPr>
        <w:t xml:space="preserve">. </w:t>
      </w:r>
    </w:p>
  </w:footnote>
  <w:footnote w:id="78">
    <w:p w14:paraId="031BBF7D" w14:textId="77777777" w:rsidR="00825D76" w:rsidRPr="00BF2810" w:rsidRDefault="00825D76" w:rsidP="00F3348D">
      <w:pPr>
        <w:spacing w:after="120"/>
        <w:ind w:firstLine="720"/>
        <w:jc w:val="both"/>
        <w:rPr>
          <w:rFonts w:ascii="Cambria" w:hAnsi="Cambria"/>
          <w:sz w:val="16"/>
          <w:szCs w:val="16"/>
          <w:lang w:val="es-BO"/>
        </w:rPr>
      </w:pPr>
      <w:r w:rsidRPr="00BF2810">
        <w:rPr>
          <w:rFonts w:ascii="Cambria" w:hAnsi="Cambria"/>
          <w:sz w:val="16"/>
          <w:szCs w:val="16"/>
          <w:vertAlign w:val="superscript"/>
        </w:rPr>
        <w:footnoteRef/>
      </w:r>
      <w:r w:rsidRPr="00BF2810">
        <w:rPr>
          <w:rFonts w:ascii="Cambria" w:eastAsia="Cambria" w:hAnsi="Cambria" w:cs="Cambria"/>
          <w:sz w:val="16"/>
          <w:szCs w:val="16"/>
          <w:lang w:val="es-US"/>
        </w:rPr>
        <w:t xml:space="preserve"> 100% Noticias. 3 de mayo de 2021. </w:t>
      </w:r>
      <w:hyperlink r:id="rId106">
        <w:r w:rsidRPr="00BF2810">
          <w:rPr>
            <w:rFonts w:ascii="Cambria" w:eastAsia="Cambria" w:hAnsi="Cambria" w:cs="Cambria"/>
            <w:i/>
            <w:color w:val="1155CC"/>
            <w:sz w:val="16"/>
            <w:szCs w:val="16"/>
            <w:u w:val="single"/>
            <w:lang w:val="es-US"/>
          </w:rPr>
          <w:t>Apagón informativo en Nicaragua impuesto por Daniel Ortega contra la libertad de expresión</w:t>
        </w:r>
      </w:hyperlink>
      <w:r w:rsidRPr="00BF2810">
        <w:rPr>
          <w:rFonts w:ascii="Cambria" w:eastAsia="Cambria" w:hAnsi="Cambria" w:cs="Cambria"/>
          <w:i/>
          <w:sz w:val="16"/>
          <w:szCs w:val="16"/>
          <w:lang w:val="es-US"/>
        </w:rPr>
        <w:t xml:space="preserve">; </w:t>
      </w:r>
      <w:r w:rsidRPr="00BF2810">
        <w:rPr>
          <w:rFonts w:ascii="Cambria" w:eastAsia="Cambria" w:hAnsi="Cambria" w:cs="Cambria"/>
          <w:sz w:val="16"/>
          <w:szCs w:val="16"/>
          <w:lang w:val="es-US"/>
        </w:rPr>
        <w:t xml:space="preserve">Nicaragua Investiga. 4 de octubre de 2021. </w:t>
      </w:r>
      <w:hyperlink r:id="rId107">
        <w:r w:rsidRPr="00BF2810">
          <w:rPr>
            <w:rFonts w:ascii="Cambria" w:eastAsia="Cambria" w:hAnsi="Cambria" w:cs="Cambria"/>
            <w:i/>
            <w:color w:val="1155CC"/>
            <w:sz w:val="16"/>
            <w:szCs w:val="16"/>
            <w:u w:val="single"/>
            <w:lang w:val="es-US"/>
          </w:rPr>
          <w:t>Solo seis medios independientes quedan en Bluefields</w:t>
        </w:r>
      </w:hyperlink>
      <w:r w:rsidRPr="00BF2810">
        <w:rPr>
          <w:rFonts w:ascii="Cambria" w:eastAsia="Cambria" w:hAnsi="Cambria" w:cs="Cambria"/>
          <w:sz w:val="16"/>
          <w:szCs w:val="16"/>
          <w:lang w:val="es-US"/>
        </w:rPr>
        <w:t xml:space="preserve">; Cuenta de Twitter de Voces del Sur (@VDSorg). </w:t>
      </w:r>
      <w:hyperlink r:id="rId108">
        <w:r w:rsidRPr="00BF2810">
          <w:rPr>
            <w:rFonts w:ascii="Cambria" w:eastAsia="Cambria" w:hAnsi="Cambria" w:cs="Cambria"/>
            <w:color w:val="1155CC"/>
            <w:sz w:val="16"/>
            <w:szCs w:val="16"/>
            <w:u w:val="single"/>
            <w:lang w:val="es-BO"/>
          </w:rPr>
          <w:t>7 de noviembre de 2021</w:t>
        </w:r>
      </w:hyperlink>
      <w:r w:rsidRPr="00BF2810">
        <w:rPr>
          <w:rFonts w:ascii="Cambria" w:eastAsia="Cambria" w:hAnsi="Cambria" w:cs="Cambria"/>
          <w:i/>
          <w:sz w:val="16"/>
          <w:szCs w:val="16"/>
          <w:lang w:val="es-BO"/>
        </w:rPr>
        <w:t>.</w:t>
      </w:r>
      <w:r w:rsidRPr="00BF2810">
        <w:rPr>
          <w:rFonts w:ascii="Cambria" w:eastAsia="Cambria" w:hAnsi="Cambria" w:cs="Cambria"/>
          <w:sz w:val="16"/>
          <w:szCs w:val="16"/>
          <w:lang w:val="es-BO"/>
        </w:rPr>
        <w:t xml:space="preserve"> </w:t>
      </w:r>
      <w:hyperlink r:id="rId109">
        <w:r w:rsidRPr="00BF2810">
          <w:rPr>
            <w:rFonts w:ascii="Cambria" w:eastAsia="Cambria" w:hAnsi="Cambria" w:cs="Cambria"/>
            <w:i/>
            <w:color w:val="1155CC"/>
            <w:sz w:val="16"/>
            <w:szCs w:val="16"/>
            <w:u w:val="single"/>
            <w:lang w:val="es-BO"/>
          </w:rPr>
          <w:t xml:space="preserve"> </w:t>
        </w:r>
      </w:hyperlink>
    </w:p>
  </w:footnote>
  <w:footnote w:id="79">
    <w:p w14:paraId="1ECC689D" w14:textId="77777777" w:rsidR="00E50182" w:rsidRPr="00BF2810" w:rsidRDefault="00E50182" w:rsidP="00F3348D">
      <w:pPr>
        <w:spacing w:after="120"/>
        <w:ind w:firstLine="720"/>
        <w:jc w:val="both"/>
        <w:rPr>
          <w:rFonts w:ascii="Cambria" w:eastAsia="Cambria" w:hAnsi="Cambria" w:cs="Cambria"/>
          <w:sz w:val="16"/>
          <w:szCs w:val="16"/>
          <w:lang w:val="es-US"/>
        </w:rPr>
      </w:pPr>
      <w:r w:rsidRPr="00BF2810">
        <w:rPr>
          <w:rFonts w:ascii="Cambria" w:hAnsi="Cambria"/>
          <w:sz w:val="16"/>
          <w:szCs w:val="16"/>
          <w:vertAlign w:val="superscript"/>
        </w:rPr>
        <w:footnoteRef/>
      </w:r>
      <w:r w:rsidRPr="00BF2810">
        <w:rPr>
          <w:rFonts w:ascii="Cambria" w:eastAsia="Cambria" w:hAnsi="Cambria" w:cs="Cambria"/>
          <w:sz w:val="16"/>
          <w:szCs w:val="16"/>
          <w:lang w:val="es-BO"/>
        </w:rPr>
        <w:t xml:space="preserve"> Nicaragua Investiga. 23 de septiembre de 2021. </w:t>
      </w:r>
      <w:hyperlink r:id="rId110">
        <w:r w:rsidRPr="00BF2810">
          <w:rPr>
            <w:rFonts w:ascii="Cambria" w:eastAsia="Cambria" w:hAnsi="Cambria" w:cs="Cambria"/>
            <w:i/>
            <w:color w:val="1155CC"/>
            <w:sz w:val="16"/>
            <w:szCs w:val="16"/>
            <w:u w:val="single"/>
            <w:lang w:val="es-BO"/>
          </w:rPr>
          <w:t>CSE advierte sobre "sanciones" por denigrar a partidos</w:t>
        </w:r>
      </w:hyperlink>
      <w:r w:rsidRPr="00BF2810">
        <w:rPr>
          <w:rFonts w:ascii="Cambria" w:eastAsia="Cambria" w:hAnsi="Cambria" w:cs="Cambria"/>
          <w:sz w:val="16"/>
          <w:szCs w:val="16"/>
          <w:lang w:val="es-BO"/>
        </w:rPr>
        <w:t xml:space="preserve">; Nicaragua Investiga. 31 de agosto de 2021. </w:t>
      </w:r>
      <w:hyperlink r:id="rId111">
        <w:proofErr w:type="spellStart"/>
        <w:r w:rsidRPr="00BF2810">
          <w:rPr>
            <w:rFonts w:ascii="Cambria" w:eastAsia="Cambria" w:hAnsi="Cambria" w:cs="Cambria"/>
            <w:i/>
            <w:color w:val="1155CC"/>
            <w:sz w:val="16"/>
            <w:szCs w:val="16"/>
            <w:u w:val="single"/>
            <w:lang w:val="es-US"/>
          </w:rPr>
          <w:t>Wálmaro</w:t>
        </w:r>
        <w:proofErr w:type="spellEnd"/>
        <w:r w:rsidRPr="00BF2810">
          <w:rPr>
            <w:rFonts w:ascii="Cambria" w:eastAsia="Cambria" w:hAnsi="Cambria" w:cs="Cambria"/>
            <w:i/>
            <w:color w:val="1155CC"/>
            <w:sz w:val="16"/>
            <w:szCs w:val="16"/>
            <w:u w:val="single"/>
            <w:lang w:val="es-US"/>
          </w:rPr>
          <w:t xml:space="preserve"> Gutiérrez ataca nuevamente a medios independientes</w:t>
        </w:r>
      </w:hyperlink>
      <w:r w:rsidRPr="00BF2810">
        <w:rPr>
          <w:rFonts w:ascii="Cambria" w:eastAsia="Cambria" w:hAnsi="Cambria" w:cs="Cambria"/>
          <w:sz w:val="16"/>
          <w:szCs w:val="16"/>
          <w:lang w:val="es-US"/>
        </w:rPr>
        <w:t xml:space="preserve">; 100% Noticias. 14 de junio de 2021. </w:t>
      </w:r>
      <w:hyperlink r:id="rId112">
        <w:r w:rsidRPr="00BF2810">
          <w:rPr>
            <w:rFonts w:ascii="Cambria" w:eastAsia="Cambria" w:hAnsi="Cambria" w:cs="Cambria"/>
            <w:i/>
            <w:color w:val="1155CC"/>
            <w:sz w:val="16"/>
            <w:szCs w:val="16"/>
            <w:u w:val="single"/>
            <w:lang w:val="es-US"/>
          </w:rPr>
          <w:t>Ortega y Murillo van por apagón informativo, acusan a medios de "traición y conspiración" en documento enviado a diplomáticos</w:t>
        </w:r>
      </w:hyperlink>
      <w:r w:rsidRPr="00BF2810">
        <w:rPr>
          <w:rFonts w:ascii="Cambria" w:eastAsia="Cambria" w:hAnsi="Cambria" w:cs="Cambria"/>
          <w:sz w:val="16"/>
          <w:szCs w:val="16"/>
          <w:lang w:val="es-US"/>
        </w:rPr>
        <w:t>.</w:t>
      </w:r>
    </w:p>
  </w:footnote>
  <w:footnote w:id="80">
    <w:p w14:paraId="22D6080F" w14:textId="77777777" w:rsidR="00E50182" w:rsidRPr="00BF2810" w:rsidRDefault="00E50182" w:rsidP="00F3348D">
      <w:pPr>
        <w:spacing w:after="120"/>
        <w:ind w:firstLine="720"/>
        <w:jc w:val="both"/>
        <w:rPr>
          <w:rFonts w:ascii="Cambria" w:eastAsia="Cambria" w:hAnsi="Cambria" w:cs="Cambria"/>
          <w:sz w:val="16"/>
          <w:szCs w:val="16"/>
          <w:lang w:val="es-US"/>
        </w:rPr>
      </w:pPr>
      <w:r w:rsidRPr="00BF2810">
        <w:rPr>
          <w:rFonts w:ascii="Cambria" w:hAnsi="Cambria"/>
          <w:sz w:val="16"/>
          <w:szCs w:val="16"/>
          <w:vertAlign w:val="superscript"/>
        </w:rPr>
        <w:footnoteRef/>
      </w:r>
      <w:r w:rsidRPr="00BF2810">
        <w:rPr>
          <w:rFonts w:ascii="Cambria" w:eastAsia="Cambria" w:hAnsi="Cambria" w:cs="Cambria"/>
          <w:sz w:val="16"/>
          <w:szCs w:val="16"/>
          <w:lang w:val="es-US"/>
        </w:rPr>
        <w:t xml:space="preserve">  Nicaragua Actual. 6 de mayo de 2021. </w:t>
      </w:r>
      <w:hyperlink r:id="rId113">
        <w:r w:rsidRPr="00BF2810">
          <w:rPr>
            <w:rFonts w:ascii="Cambria" w:eastAsia="Cambria" w:hAnsi="Cambria" w:cs="Cambria"/>
            <w:i/>
            <w:color w:val="1155CC"/>
            <w:sz w:val="16"/>
            <w:szCs w:val="16"/>
            <w:u w:val="single"/>
            <w:lang w:val="es-US"/>
          </w:rPr>
          <w:t>Rosario Murillo acusa de “terrorismo comunicacional” a los que denuncian a su gobierno</w:t>
        </w:r>
      </w:hyperlink>
      <w:r w:rsidRPr="00BF2810">
        <w:rPr>
          <w:rFonts w:ascii="Cambria" w:eastAsia="Cambria" w:hAnsi="Cambria" w:cs="Cambria"/>
          <w:i/>
          <w:sz w:val="16"/>
          <w:szCs w:val="16"/>
          <w:lang w:val="es-US"/>
        </w:rPr>
        <w:t xml:space="preserve">. </w:t>
      </w:r>
    </w:p>
  </w:footnote>
  <w:footnote w:id="81">
    <w:p w14:paraId="07FFE3B2" w14:textId="77777777" w:rsidR="00E50182" w:rsidRPr="00BF2810" w:rsidRDefault="00E50182" w:rsidP="00F3348D">
      <w:pPr>
        <w:spacing w:after="120"/>
        <w:ind w:firstLine="720"/>
        <w:jc w:val="both"/>
        <w:rPr>
          <w:rFonts w:ascii="Cambria" w:eastAsia="Cambria" w:hAnsi="Cambria" w:cs="Cambria"/>
          <w:sz w:val="16"/>
          <w:szCs w:val="16"/>
          <w:lang w:val="es-US"/>
        </w:rPr>
      </w:pPr>
      <w:r w:rsidRPr="00BF2810">
        <w:rPr>
          <w:rFonts w:ascii="Cambria" w:hAnsi="Cambria"/>
          <w:sz w:val="16"/>
          <w:szCs w:val="16"/>
          <w:vertAlign w:val="superscript"/>
        </w:rPr>
        <w:footnoteRef/>
      </w:r>
      <w:r w:rsidRPr="00BF2810">
        <w:rPr>
          <w:rFonts w:ascii="Cambria" w:eastAsia="Cambria" w:hAnsi="Cambria" w:cs="Cambria"/>
          <w:sz w:val="16"/>
          <w:szCs w:val="16"/>
          <w:lang w:val="es-US"/>
        </w:rPr>
        <w:t xml:space="preserve"> 100% Noticias. 31 de agosto de 2021. </w:t>
      </w:r>
      <w:hyperlink r:id="rId114">
        <w:r w:rsidRPr="00BF2810">
          <w:rPr>
            <w:rFonts w:ascii="Cambria" w:eastAsia="Cambria" w:hAnsi="Cambria" w:cs="Cambria"/>
            <w:i/>
            <w:color w:val="1155CC"/>
            <w:sz w:val="16"/>
            <w:szCs w:val="16"/>
            <w:u w:val="single"/>
            <w:lang w:val="es-US"/>
          </w:rPr>
          <w:t>Rosario Murillo acusa a médicos y medios de "terrorismo pandémico" y "comunicacional" al minimizar covid-19</w:t>
        </w:r>
      </w:hyperlink>
      <w:r w:rsidRPr="00BF2810">
        <w:rPr>
          <w:rFonts w:ascii="Cambria" w:eastAsia="Cambria" w:hAnsi="Cambria" w:cs="Cambria"/>
          <w:sz w:val="16"/>
          <w:szCs w:val="16"/>
          <w:lang w:val="es-US"/>
        </w:rPr>
        <w:t xml:space="preserve">.  </w:t>
      </w:r>
    </w:p>
  </w:footnote>
  <w:footnote w:id="82">
    <w:p w14:paraId="7ECED8A3" w14:textId="77777777" w:rsidR="00E50182" w:rsidRPr="00BF2810" w:rsidRDefault="00E50182" w:rsidP="00F3348D">
      <w:pPr>
        <w:spacing w:after="120"/>
        <w:ind w:firstLine="720"/>
        <w:jc w:val="both"/>
        <w:rPr>
          <w:rFonts w:ascii="Cambria" w:eastAsia="Cambria" w:hAnsi="Cambria" w:cs="Cambria"/>
          <w:sz w:val="16"/>
          <w:szCs w:val="16"/>
          <w:lang w:val="es-US"/>
        </w:rPr>
      </w:pPr>
      <w:r w:rsidRPr="00BF2810">
        <w:rPr>
          <w:rFonts w:ascii="Cambria" w:hAnsi="Cambria"/>
          <w:sz w:val="16"/>
          <w:szCs w:val="16"/>
          <w:vertAlign w:val="superscript"/>
        </w:rPr>
        <w:footnoteRef/>
      </w:r>
      <w:r w:rsidRPr="00BF2810">
        <w:rPr>
          <w:rFonts w:ascii="Cambria" w:eastAsia="Cambria" w:hAnsi="Cambria" w:cs="Cambria"/>
          <w:sz w:val="16"/>
          <w:szCs w:val="16"/>
          <w:lang w:val="es-US"/>
        </w:rPr>
        <w:t xml:space="preserve"> Artículo 66. 9 de julio de 2021. </w:t>
      </w:r>
      <w:hyperlink r:id="rId115">
        <w:r w:rsidRPr="00BF2810">
          <w:rPr>
            <w:rFonts w:ascii="Cambria" w:eastAsia="Cambria" w:hAnsi="Cambria" w:cs="Cambria"/>
            <w:i/>
            <w:color w:val="1155CC"/>
            <w:sz w:val="16"/>
            <w:szCs w:val="16"/>
            <w:u w:val="single"/>
            <w:lang w:val="es-US"/>
          </w:rPr>
          <w:t>Rosario Murillo amenaza con hacer pagar a quienes difunden “malignidades y falsedades”</w:t>
        </w:r>
      </w:hyperlink>
      <w:r w:rsidRPr="00BF2810">
        <w:rPr>
          <w:rFonts w:ascii="Cambria" w:eastAsia="Cambria" w:hAnsi="Cambria" w:cs="Cambria"/>
          <w:i/>
          <w:sz w:val="16"/>
          <w:szCs w:val="16"/>
          <w:lang w:val="es-US"/>
        </w:rPr>
        <w:t>.</w:t>
      </w:r>
    </w:p>
  </w:footnote>
  <w:footnote w:id="83">
    <w:p w14:paraId="6059CF29" w14:textId="77777777" w:rsidR="00E50182" w:rsidRPr="00BF2810" w:rsidRDefault="00E50182" w:rsidP="00F3348D">
      <w:pPr>
        <w:spacing w:after="120"/>
        <w:ind w:firstLine="720"/>
        <w:jc w:val="both"/>
        <w:rPr>
          <w:rFonts w:ascii="Cambria" w:eastAsia="Cambria" w:hAnsi="Cambria" w:cs="Cambria"/>
          <w:sz w:val="16"/>
          <w:szCs w:val="16"/>
          <w:lang w:val="es-US"/>
        </w:rPr>
      </w:pPr>
      <w:r w:rsidRPr="00BF2810">
        <w:rPr>
          <w:rFonts w:ascii="Cambria" w:hAnsi="Cambria"/>
          <w:sz w:val="16"/>
          <w:szCs w:val="16"/>
          <w:vertAlign w:val="superscript"/>
        </w:rPr>
        <w:footnoteRef/>
      </w:r>
      <w:r w:rsidRPr="00BF2810">
        <w:rPr>
          <w:rFonts w:ascii="Cambria" w:eastAsia="Cambria" w:hAnsi="Cambria" w:cs="Cambria"/>
          <w:sz w:val="16"/>
          <w:szCs w:val="16"/>
          <w:lang w:val="es-US"/>
        </w:rPr>
        <w:t xml:space="preserve"> Artículo 66. 8 de julio de 2021. </w:t>
      </w:r>
      <w:hyperlink r:id="rId116">
        <w:r w:rsidRPr="00BF2810">
          <w:rPr>
            <w:rFonts w:ascii="Cambria" w:eastAsia="Cambria" w:hAnsi="Cambria" w:cs="Cambria"/>
            <w:i/>
            <w:color w:val="1155CC"/>
            <w:sz w:val="16"/>
            <w:szCs w:val="16"/>
            <w:u w:val="single"/>
            <w:lang w:val="es-US"/>
          </w:rPr>
          <w:t>Rosario Murillo llama “lenguas fingidas” a periodistas independientes y celebra censura</w:t>
        </w:r>
      </w:hyperlink>
      <w:r w:rsidRPr="00BF2810">
        <w:rPr>
          <w:rFonts w:ascii="Cambria" w:eastAsia="Cambria" w:hAnsi="Cambria" w:cs="Cambria"/>
          <w:i/>
          <w:sz w:val="16"/>
          <w:szCs w:val="16"/>
          <w:lang w:val="es-US"/>
        </w:rPr>
        <w:t>.</w:t>
      </w:r>
    </w:p>
  </w:footnote>
  <w:footnote w:id="84">
    <w:p w14:paraId="706D521A" w14:textId="77777777" w:rsidR="00E50182" w:rsidRPr="00BF2810" w:rsidRDefault="00E50182" w:rsidP="00F3348D">
      <w:pPr>
        <w:spacing w:after="120"/>
        <w:ind w:firstLine="720"/>
        <w:jc w:val="both"/>
        <w:rPr>
          <w:rFonts w:ascii="Cambria" w:eastAsia="Cambria" w:hAnsi="Cambria" w:cs="Cambria"/>
          <w:sz w:val="16"/>
          <w:szCs w:val="16"/>
          <w:lang w:val="es-US"/>
        </w:rPr>
      </w:pPr>
      <w:r w:rsidRPr="00BF2810">
        <w:rPr>
          <w:rFonts w:ascii="Cambria" w:hAnsi="Cambria"/>
          <w:sz w:val="16"/>
          <w:szCs w:val="16"/>
          <w:vertAlign w:val="superscript"/>
        </w:rPr>
        <w:footnoteRef/>
      </w:r>
      <w:r w:rsidRPr="00BF2810">
        <w:rPr>
          <w:rFonts w:ascii="Cambria" w:eastAsia="Cambria" w:hAnsi="Cambria" w:cs="Cambria"/>
          <w:sz w:val="16"/>
          <w:szCs w:val="16"/>
          <w:lang w:val="es-US"/>
        </w:rPr>
        <w:t xml:space="preserve"> 100% Noticias. 17 de marzo de 2021. </w:t>
      </w:r>
      <w:hyperlink r:id="rId117">
        <w:r w:rsidRPr="00BF2810">
          <w:rPr>
            <w:rFonts w:ascii="Cambria" w:eastAsia="Cambria" w:hAnsi="Cambria" w:cs="Cambria"/>
            <w:i/>
            <w:color w:val="1155CC"/>
            <w:sz w:val="16"/>
            <w:szCs w:val="16"/>
            <w:u w:val="single"/>
            <w:lang w:val="es-US"/>
          </w:rPr>
          <w:t>Rosario Murillo tilda de "espuma mentirosa" denuncias contra su dictadura</w:t>
        </w:r>
      </w:hyperlink>
      <w:r w:rsidRPr="00BF2810">
        <w:rPr>
          <w:rFonts w:ascii="Cambria" w:eastAsia="Cambria" w:hAnsi="Cambria" w:cs="Cambria"/>
          <w:i/>
          <w:sz w:val="16"/>
          <w:szCs w:val="16"/>
          <w:lang w:val="es-US"/>
        </w:rPr>
        <w:t>.</w:t>
      </w:r>
    </w:p>
  </w:footnote>
  <w:footnote w:id="85">
    <w:p w14:paraId="2CF3931A" w14:textId="77777777" w:rsidR="00E50182" w:rsidRPr="00BF2810" w:rsidRDefault="00E50182" w:rsidP="00F3348D">
      <w:pPr>
        <w:spacing w:after="120"/>
        <w:ind w:firstLine="720"/>
        <w:jc w:val="both"/>
        <w:rPr>
          <w:rFonts w:ascii="Cambria" w:eastAsia="Cambria" w:hAnsi="Cambria" w:cs="Cambria"/>
          <w:sz w:val="16"/>
          <w:szCs w:val="16"/>
          <w:lang w:val="es-US"/>
        </w:rPr>
      </w:pPr>
      <w:r w:rsidRPr="00BF2810">
        <w:rPr>
          <w:rFonts w:ascii="Cambria" w:hAnsi="Cambria"/>
          <w:sz w:val="16"/>
          <w:szCs w:val="16"/>
          <w:vertAlign w:val="superscript"/>
        </w:rPr>
        <w:footnoteRef/>
      </w:r>
      <w:r w:rsidRPr="00BF2810">
        <w:rPr>
          <w:rFonts w:ascii="Cambria" w:eastAsia="Cambria" w:hAnsi="Cambria" w:cs="Cambria"/>
          <w:sz w:val="16"/>
          <w:szCs w:val="16"/>
          <w:lang w:val="es-US"/>
        </w:rPr>
        <w:t xml:space="preserve"> 100% Noticias. 1 de marzo de 2021. </w:t>
      </w:r>
      <w:hyperlink r:id="rId118">
        <w:r w:rsidRPr="00BF2810">
          <w:rPr>
            <w:rFonts w:ascii="Cambria" w:eastAsia="Cambria" w:hAnsi="Cambria" w:cs="Cambria"/>
            <w:i/>
            <w:color w:val="1155CC"/>
            <w:sz w:val="16"/>
            <w:szCs w:val="16"/>
            <w:u w:val="single"/>
            <w:lang w:val="es-US"/>
          </w:rPr>
          <w:t>Rosario Murillo acusa a periodistas independientes de "infames, mentirosos y calumniadores"</w:t>
        </w:r>
      </w:hyperlink>
      <w:r w:rsidRPr="00BF2810">
        <w:rPr>
          <w:rFonts w:ascii="Cambria" w:eastAsia="Cambria" w:hAnsi="Cambria" w:cs="Cambria"/>
          <w:i/>
          <w:sz w:val="16"/>
          <w:szCs w:val="16"/>
          <w:lang w:val="es-US"/>
        </w:rPr>
        <w:t>.</w:t>
      </w:r>
    </w:p>
  </w:footnote>
  <w:footnote w:id="86">
    <w:p w14:paraId="175F1667" w14:textId="77777777" w:rsidR="00E50182" w:rsidRPr="00BF2810" w:rsidRDefault="00E50182" w:rsidP="00F3348D">
      <w:pPr>
        <w:spacing w:after="120"/>
        <w:ind w:firstLine="720"/>
        <w:jc w:val="both"/>
        <w:rPr>
          <w:rFonts w:ascii="Cambria" w:eastAsia="Cambria" w:hAnsi="Cambria" w:cs="Cambria"/>
          <w:sz w:val="16"/>
          <w:szCs w:val="16"/>
          <w:lang w:val="es-US"/>
        </w:rPr>
      </w:pPr>
      <w:r w:rsidRPr="00BF2810">
        <w:rPr>
          <w:rFonts w:ascii="Cambria" w:hAnsi="Cambria"/>
          <w:sz w:val="16"/>
          <w:szCs w:val="16"/>
          <w:vertAlign w:val="superscript"/>
        </w:rPr>
        <w:footnoteRef/>
      </w:r>
      <w:r w:rsidRPr="00BF2810">
        <w:rPr>
          <w:rFonts w:ascii="Cambria" w:eastAsia="Cambria" w:hAnsi="Cambria" w:cs="Cambria"/>
          <w:sz w:val="16"/>
          <w:szCs w:val="16"/>
          <w:lang w:val="es-US"/>
        </w:rPr>
        <w:t xml:space="preserve"> Nicaragua Investiga. 8 de septiembre de 2021. </w:t>
      </w:r>
      <w:hyperlink r:id="rId119">
        <w:r w:rsidRPr="00BF2810">
          <w:rPr>
            <w:rFonts w:ascii="Cambria" w:eastAsia="Cambria" w:hAnsi="Cambria" w:cs="Cambria"/>
            <w:i/>
            <w:color w:val="1155CC"/>
            <w:sz w:val="16"/>
            <w:szCs w:val="16"/>
            <w:u w:val="single"/>
            <w:lang w:val="es-US"/>
          </w:rPr>
          <w:t>Rosario Murillo tacha de "seres de maldad" a periodistas</w:t>
        </w:r>
      </w:hyperlink>
      <w:r w:rsidRPr="00BF2810">
        <w:rPr>
          <w:rFonts w:ascii="Cambria" w:eastAsia="Cambria" w:hAnsi="Cambria" w:cs="Cambria"/>
          <w:i/>
          <w:sz w:val="16"/>
          <w:szCs w:val="16"/>
          <w:lang w:val="es-US"/>
        </w:rPr>
        <w:t>.</w:t>
      </w:r>
    </w:p>
  </w:footnote>
  <w:footnote w:id="87">
    <w:p w14:paraId="35EB2B9C" w14:textId="77777777" w:rsidR="00E50182" w:rsidRPr="00BF2810" w:rsidRDefault="00E50182" w:rsidP="00F3348D">
      <w:pPr>
        <w:spacing w:after="120"/>
        <w:ind w:firstLine="720"/>
        <w:jc w:val="both"/>
        <w:rPr>
          <w:rFonts w:ascii="Cambria" w:hAnsi="Cambria"/>
          <w:sz w:val="16"/>
          <w:szCs w:val="16"/>
          <w:lang w:val="es-US"/>
        </w:rPr>
      </w:pPr>
      <w:r w:rsidRPr="00BF2810">
        <w:rPr>
          <w:rFonts w:ascii="Cambria" w:hAnsi="Cambria"/>
          <w:sz w:val="16"/>
          <w:szCs w:val="16"/>
          <w:vertAlign w:val="superscript"/>
        </w:rPr>
        <w:footnoteRef/>
      </w:r>
      <w:r w:rsidRPr="00BF2810">
        <w:rPr>
          <w:rFonts w:ascii="Cambria" w:eastAsia="Cambria" w:hAnsi="Cambria" w:cs="Cambria"/>
          <w:sz w:val="16"/>
          <w:szCs w:val="16"/>
          <w:lang w:val="es-US"/>
        </w:rPr>
        <w:t xml:space="preserve"> Nicaragua Investiga. 3 de marzo de 2021. </w:t>
      </w:r>
      <w:hyperlink r:id="rId120">
        <w:r w:rsidRPr="00BF2810">
          <w:rPr>
            <w:rFonts w:ascii="Cambria" w:eastAsia="Cambria" w:hAnsi="Cambria" w:cs="Cambria"/>
            <w:i/>
            <w:color w:val="1155CC"/>
            <w:sz w:val="16"/>
            <w:szCs w:val="16"/>
            <w:u w:val="single"/>
            <w:lang w:val="es-US"/>
          </w:rPr>
          <w:t>Interceptan a repartidor del periódico La Prensa y lo despojan de los ejemplares</w:t>
        </w:r>
      </w:hyperlink>
      <w:r w:rsidRPr="00BF2810">
        <w:rPr>
          <w:rFonts w:ascii="Cambria" w:eastAsia="Cambria" w:hAnsi="Cambria" w:cs="Cambria"/>
          <w:i/>
          <w:sz w:val="16"/>
          <w:szCs w:val="16"/>
          <w:lang w:val="es-US"/>
        </w:rPr>
        <w:t xml:space="preserve">;  </w:t>
      </w:r>
      <w:r w:rsidRPr="00BF2810">
        <w:rPr>
          <w:rFonts w:ascii="Cambria" w:eastAsia="Cambria" w:hAnsi="Cambria" w:cs="Cambria"/>
          <w:sz w:val="16"/>
          <w:szCs w:val="16"/>
          <w:lang w:val="es-US"/>
        </w:rPr>
        <w:t xml:space="preserve">Confidencial. 3 de marzo de 2021. </w:t>
      </w:r>
      <w:hyperlink r:id="rId121">
        <w:r w:rsidRPr="00BF2810">
          <w:rPr>
            <w:rFonts w:ascii="Cambria" w:eastAsia="Cambria" w:hAnsi="Cambria" w:cs="Cambria"/>
            <w:i/>
            <w:color w:val="1155CC"/>
            <w:sz w:val="16"/>
            <w:szCs w:val="16"/>
            <w:u w:val="single"/>
            <w:lang w:val="es-US"/>
          </w:rPr>
          <w:t>Fanáticos orteguistas continúan amenazando de muerte a periodistas nicaragüenses</w:t>
        </w:r>
      </w:hyperlink>
      <w:r w:rsidRPr="00BF2810">
        <w:rPr>
          <w:rFonts w:ascii="Cambria" w:eastAsia="Cambria" w:hAnsi="Cambria" w:cs="Cambria"/>
          <w:sz w:val="16"/>
          <w:szCs w:val="16"/>
          <w:lang w:val="es-US"/>
        </w:rPr>
        <w:t xml:space="preserve">; 100% Noticias. 28 de febrero de 2021. </w:t>
      </w:r>
      <w:hyperlink r:id="rId122">
        <w:r w:rsidRPr="00BF2810">
          <w:rPr>
            <w:rFonts w:ascii="Cambria" w:eastAsia="Cambria" w:hAnsi="Cambria" w:cs="Cambria"/>
            <w:i/>
            <w:color w:val="1155CC"/>
            <w:sz w:val="16"/>
            <w:szCs w:val="16"/>
            <w:u w:val="single"/>
            <w:lang w:val="es-US"/>
          </w:rPr>
          <w:t xml:space="preserve">Periodista </w:t>
        </w:r>
        <w:proofErr w:type="spellStart"/>
        <w:r w:rsidRPr="00BF2810">
          <w:rPr>
            <w:rFonts w:ascii="Cambria" w:eastAsia="Cambria" w:hAnsi="Cambria" w:cs="Cambria"/>
            <w:i/>
            <w:color w:val="1155CC"/>
            <w:sz w:val="16"/>
            <w:szCs w:val="16"/>
            <w:u w:val="single"/>
            <w:lang w:val="es-US"/>
          </w:rPr>
          <w:t>Wilih</w:t>
        </w:r>
        <w:proofErr w:type="spellEnd"/>
        <w:r w:rsidRPr="00BF2810">
          <w:rPr>
            <w:rFonts w:ascii="Cambria" w:eastAsia="Cambria" w:hAnsi="Cambria" w:cs="Cambria"/>
            <w:i/>
            <w:color w:val="1155CC"/>
            <w:sz w:val="16"/>
            <w:szCs w:val="16"/>
            <w:u w:val="single"/>
            <w:lang w:val="es-US"/>
          </w:rPr>
          <w:t xml:space="preserve"> Narváez denuncia agresión a su </w:t>
        </w:r>
        <w:proofErr w:type="spellStart"/>
        <w:r w:rsidRPr="00BF2810">
          <w:rPr>
            <w:rFonts w:ascii="Cambria" w:eastAsia="Cambria" w:hAnsi="Cambria" w:cs="Cambria"/>
            <w:i/>
            <w:color w:val="1155CC"/>
            <w:sz w:val="16"/>
            <w:szCs w:val="16"/>
            <w:u w:val="single"/>
            <w:lang w:val="es-US"/>
          </w:rPr>
          <w:t>familla</w:t>
        </w:r>
        <w:proofErr w:type="spellEnd"/>
        <w:r w:rsidRPr="00BF2810">
          <w:rPr>
            <w:rFonts w:ascii="Cambria" w:eastAsia="Cambria" w:hAnsi="Cambria" w:cs="Cambria"/>
            <w:i/>
            <w:color w:val="1155CC"/>
            <w:sz w:val="16"/>
            <w:szCs w:val="16"/>
            <w:u w:val="single"/>
            <w:lang w:val="es-US"/>
          </w:rPr>
          <w:t xml:space="preserve"> de parte de seguidor de Daniel Ortega</w:t>
        </w:r>
      </w:hyperlink>
      <w:r w:rsidRPr="00BF2810">
        <w:rPr>
          <w:rFonts w:ascii="Cambria" w:eastAsia="Cambria" w:hAnsi="Cambria" w:cs="Cambria"/>
          <w:sz w:val="16"/>
          <w:szCs w:val="16"/>
          <w:lang w:val="es-US"/>
        </w:rPr>
        <w:t xml:space="preserve">; Nicaragua Actual.  17 de marzo de 2021. </w:t>
      </w:r>
      <w:hyperlink r:id="rId123">
        <w:r w:rsidRPr="00BF2810">
          <w:rPr>
            <w:rFonts w:ascii="Cambria" w:eastAsia="Cambria" w:hAnsi="Cambria" w:cs="Cambria"/>
            <w:i/>
            <w:color w:val="1155CC"/>
            <w:sz w:val="16"/>
            <w:szCs w:val="16"/>
            <w:u w:val="single"/>
            <w:lang w:val="es-US"/>
          </w:rPr>
          <w:t>Comentarista sandinista emite grave amenaza contra la periodista independiente Jennifer Ortiz</w:t>
        </w:r>
      </w:hyperlink>
      <w:r w:rsidRPr="00BF2810">
        <w:rPr>
          <w:rFonts w:ascii="Cambria" w:eastAsia="Cambria" w:hAnsi="Cambria" w:cs="Cambria"/>
          <w:i/>
          <w:sz w:val="16"/>
          <w:szCs w:val="16"/>
          <w:lang w:val="es-US"/>
        </w:rPr>
        <w:t xml:space="preserve">; </w:t>
      </w:r>
      <w:r w:rsidRPr="00BF2810">
        <w:rPr>
          <w:rFonts w:ascii="Cambria" w:eastAsia="Cambria" w:hAnsi="Cambria" w:cs="Cambria"/>
          <w:sz w:val="16"/>
          <w:szCs w:val="16"/>
          <w:lang w:val="es-US"/>
        </w:rPr>
        <w:t xml:space="preserve">Radio </w:t>
      </w:r>
      <w:proofErr w:type="spellStart"/>
      <w:r w:rsidRPr="00BF2810">
        <w:rPr>
          <w:rFonts w:ascii="Cambria" w:eastAsia="Cambria" w:hAnsi="Cambria" w:cs="Cambria"/>
          <w:sz w:val="16"/>
          <w:szCs w:val="16"/>
          <w:lang w:val="es-US"/>
        </w:rPr>
        <w:t>Camoapa</w:t>
      </w:r>
      <w:proofErr w:type="spellEnd"/>
      <w:r w:rsidRPr="00BF2810">
        <w:rPr>
          <w:rFonts w:ascii="Cambria" w:eastAsia="Cambria" w:hAnsi="Cambria" w:cs="Cambria"/>
          <w:sz w:val="16"/>
          <w:szCs w:val="16"/>
          <w:lang w:val="es-US"/>
        </w:rPr>
        <w:t xml:space="preserve">. 17 de marzo de 2021. </w:t>
      </w:r>
      <w:hyperlink r:id="rId124">
        <w:r w:rsidRPr="00BF2810">
          <w:rPr>
            <w:rFonts w:ascii="Cambria" w:eastAsia="Cambria" w:hAnsi="Cambria" w:cs="Cambria"/>
            <w:i/>
            <w:color w:val="1155CC"/>
            <w:sz w:val="16"/>
            <w:szCs w:val="16"/>
            <w:u w:val="single"/>
            <w:lang w:val="es-US"/>
          </w:rPr>
          <w:t>Acosan y persiguen a periodista de canal 10 en mercado capitalino</w:t>
        </w:r>
      </w:hyperlink>
      <w:r w:rsidRPr="00BF2810">
        <w:rPr>
          <w:rFonts w:ascii="Cambria" w:eastAsia="Cambria" w:hAnsi="Cambria" w:cs="Cambria"/>
          <w:sz w:val="16"/>
          <w:szCs w:val="16"/>
          <w:lang w:val="es-US"/>
        </w:rPr>
        <w:t xml:space="preserve">; 100% Noticias. 30 de marzo de 2021. </w:t>
      </w:r>
      <w:hyperlink r:id="rId125">
        <w:r w:rsidRPr="00BF2810">
          <w:rPr>
            <w:rFonts w:ascii="Cambria" w:eastAsia="Cambria" w:hAnsi="Cambria" w:cs="Cambria"/>
            <w:i/>
            <w:color w:val="1155CC"/>
            <w:sz w:val="16"/>
            <w:szCs w:val="16"/>
            <w:u w:val="single"/>
            <w:lang w:val="es-US"/>
          </w:rPr>
          <w:t xml:space="preserve">Fanático sandinista culpa a periodistas de canal 10 por alza de combustibles y sanciones a </w:t>
        </w:r>
        <w:proofErr w:type="spellStart"/>
        <w:r w:rsidRPr="00BF2810">
          <w:rPr>
            <w:rFonts w:ascii="Cambria" w:eastAsia="Cambria" w:hAnsi="Cambria" w:cs="Cambria"/>
            <w:i/>
            <w:color w:val="1155CC"/>
            <w:sz w:val="16"/>
            <w:szCs w:val="16"/>
            <w:u w:val="single"/>
            <w:lang w:val="es-US"/>
          </w:rPr>
          <w:t>Petroni</w:t>
        </w:r>
      </w:hyperlink>
      <w:hyperlink r:id="rId126">
        <w:r w:rsidRPr="00BF2810">
          <w:rPr>
            <w:rFonts w:ascii="Cambria" w:eastAsia="Cambria" w:hAnsi="Cambria" w:cs="Cambria"/>
            <w:color w:val="1155CC"/>
            <w:sz w:val="16"/>
            <w:szCs w:val="16"/>
            <w:u w:val="single"/>
            <w:lang w:val="es-US"/>
          </w:rPr>
          <w:t>c</w:t>
        </w:r>
        <w:proofErr w:type="spellEnd"/>
      </w:hyperlink>
      <w:r w:rsidRPr="00BF2810">
        <w:rPr>
          <w:rFonts w:ascii="Cambria" w:eastAsia="Cambria" w:hAnsi="Cambria" w:cs="Cambria"/>
          <w:sz w:val="16"/>
          <w:szCs w:val="16"/>
          <w:lang w:val="es-US"/>
        </w:rPr>
        <w:t>; La prensa. 11 de mayo de 2021.</w:t>
      </w:r>
      <w:hyperlink r:id="rId127">
        <w:r w:rsidRPr="00BF2810">
          <w:rPr>
            <w:rFonts w:ascii="Cambria" w:eastAsia="Cambria" w:hAnsi="Cambria" w:cs="Cambria"/>
            <w:i/>
            <w:color w:val="1155CC"/>
            <w:sz w:val="16"/>
            <w:szCs w:val="16"/>
            <w:u w:val="single"/>
            <w:lang w:val="es-US"/>
          </w:rPr>
          <w:t>Turba orteguista agrede y roba celular a fotorreportero Wilmer López en mercado Roberto Huembes</w:t>
        </w:r>
      </w:hyperlink>
      <w:r w:rsidRPr="00BF2810">
        <w:rPr>
          <w:rFonts w:ascii="Cambria" w:eastAsia="Cambria" w:hAnsi="Cambria" w:cs="Cambria"/>
          <w:sz w:val="16"/>
          <w:szCs w:val="16"/>
          <w:lang w:val="es-US"/>
        </w:rPr>
        <w:t xml:space="preserve">; </w:t>
      </w:r>
      <w:proofErr w:type="spellStart"/>
      <w:r w:rsidRPr="00BF2810">
        <w:rPr>
          <w:rFonts w:ascii="Cambria" w:eastAsia="Cambria" w:hAnsi="Cambria" w:cs="Cambria"/>
          <w:sz w:val="16"/>
          <w:szCs w:val="16"/>
          <w:lang w:val="es-US"/>
        </w:rPr>
        <w:t>Artciulo</w:t>
      </w:r>
      <w:proofErr w:type="spellEnd"/>
      <w:r w:rsidRPr="00BF2810">
        <w:rPr>
          <w:rFonts w:ascii="Cambria" w:eastAsia="Cambria" w:hAnsi="Cambria" w:cs="Cambria"/>
          <w:sz w:val="16"/>
          <w:szCs w:val="16"/>
          <w:lang w:val="es-US"/>
        </w:rPr>
        <w:t xml:space="preserve"> 66. 4 de agosto de 2021 </w:t>
      </w:r>
      <w:hyperlink r:id="rId128">
        <w:r w:rsidRPr="00BF2810">
          <w:rPr>
            <w:rFonts w:ascii="Cambria" w:eastAsia="Cambria" w:hAnsi="Cambria" w:cs="Cambria"/>
            <w:i/>
            <w:color w:val="1155CC"/>
            <w:sz w:val="16"/>
            <w:szCs w:val="16"/>
            <w:u w:val="single"/>
            <w:lang w:val="es-US"/>
          </w:rPr>
          <w:t xml:space="preserve">Policía y motorizados sandinistas persiguen a presentadora de </w:t>
        </w:r>
        <w:proofErr w:type="spellStart"/>
        <w:r w:rsidRPr="00BF2810">
          <w:rPr>
            <w:rFonts w:ascii="Cambria" w:eastAsia="Cambria" w:hAnsi="Cambria" w:cs="Cambria"/>
            <w:i/>
            <w:color w:val="1155CC"/>
            <w:sz w:val="16"/>
            <w:szCs w:val="16"/>
            <w:u w:val="single"/>
            <w:lang w:val="es-US"/>
          </w:rPr>
          <w:t>televisioón</w:t>
        </w:r>
        <w:proofErr w:type="spellEnd"/>
        <w:r w:rsidRPr="00BF2810">
          <w:rPr>
            <w:rFonts w:ascii="Cambria" w:eastAsia="Cambria" w:hAnsi="Cambria" w:cs="Cambria"/>
            <w:i/>
            <w:color w:val="1155CC"/>
            <w:sz w:val="16"/>
            <w:szCs w:val="16"/>
            <w:u w:val="single"/>
            <w:lang w:val="es-US"/>
          </w:rPr>
          <w:t xml:space="preserve"> </w:t>
        </w:r>
        <w:proofErr w:type="spellStart"/>
        <w:r w:rsidRPr="00BF2810">
          <w:rPr>
            <w:rFonts w:ascii="Cambria" w:eastAsia="Cambria" w:hAnsi="Cambria" w:cs="Cambria"/>
            <w:i/>
            <w:color w:val="1155CC"/>
            <w:sz w:val="16"/>
            <w:szCs w:val="16"/>
            <w:u w:val="single"/>
            <w:lang w:val="es-US"/>
          </w:rPr>
          <w:t>Aminta</w:t>
        </w:r>
        <w:proofErr w:type="spellEnd"/>
        <w:r w:rsidRPr="00BF2810">
          <w:rPr>
            <w:rFonts w:ascii="Cambria" w:eastAsia="Cambria" w:hAnsi="Cambria" w:cs="Cambria"/>
            <w:i/>
            <w:color w:val="1155CC"/>
            <w:sz w:val="16"/>
            <w:szCs w:val="16"/>
            <w:u w:val="single"/>
            <w:lang w:val="es-US"/>
          </w:rPr>
          <w:t xml:space="preserve"> Ramírez</w:t>
        </w:r>
      </w:hyperlink>
      <w:r w:rsidRPr="00BF2810">
        <w:rPr>
          <w:rFonts w:ascii="Cambria" w:eastAsia="Cambria" w:hAnsi="Cambria" w:cs="Cambria"/>
          <w:i/>
          <w:sz w:val="16"/>
          <w:szCs w:val="16"/>
          <w:lang w:val="es-US"/>
        </w:rPr>
        <w:t xml:space="preserve"> </w:t>
      </w:r>
      <w:r w:rsidRPr="00BF2810">
        <w:rPr>
          <w:rFonts w:ascii="Cambria" w:eastAsia="Cambria" w:hAnsi="Cambria" w:cs="Cambria"/>
          <w:sz w:val="16"/>
          <w:szCs w:val="16"/>
          <w:lang w:val="es-US"/>
        </w:rPr>
        <w:t xml:space="preserve">; Artículo 66. 29 de octubre de 2021. </w:t>
      </w:r>
      <w:hyperlink r:id="rId129">
        <w:r w:rsidRPr="00BF2810">
          <w:rPr>
            <w:rFonts w:ascii="Cambria" w:eastAsia="Cambria" w:hAnsi="Cambria" w:cs="Cambria"/>
            <w:color w:val="1155CC"/>
            <w:sz w:val="16"/>
            <w:szCs w:val="16"/>
            <w:u w:val="single"/>
            <w:lang w:val="es-US"/>
          </w:rPr>
          <w:t>Orteguistas amenazan a Wilmer Benavides, periodista de Artículo 66</w:t>
        </w:r>
      </w:hyperlink>
      <w:r w:rsidRPr="00BF2810">
        <w:rPr>
          <w:rFonts w:ascii="Cambria" w:eastAsia="Cambria" w:hAnsi="Cambria" w:cs="Cambria"/>
          <w:sz w:val="16"/>
          <w:szCs w:val="16"/>
          <w:lang w:val="es-US"/>
        </w:rPr>
        <w:t xml:space="preserve">.  </w:t>
      </w:r>
    </w:p>
  </w:footnote>
  <w:footnote w:id="88">
    <w:p w14:paraId="19F4D05F" w14:textId="77777777" w:rsidR="00E50182" w:rsidRPr="00BF2810" w:rsidRDefault="00E50182" w:rsidP="00F3348D">
      <w:pPr>
        <w:spacing w:after="120"/>
        <w:ind w:firstLine="720"/>
        <w:jc w:val="both"/>
        <w:rPr>
          <w:rFonts w:ascii="Cambria" w:eastAsia="Cambria" w:hAnsi="Cambria" w:cs="Cambria"/>
          <w:sz w:val="16"/>
          <w:szCs w:val="16"/>
          <w:lang w:val="es-US"/>
        </w:rPr>
      </w:pPr>
      <w:r w:rsidRPr="00BF2810">
        <w:rPr>
          <w:rFonts w:ascii="Cambria" w:hAnsi="Cambria"/>
          <w:sz w:val="16"/>
          <w:szCs w:val="16"/>
          <w:vertAlign w:val="superscript"/>
        </w:rPr>
        <w:footnoteRef/>
      </w:r>
      <w:r w:rsidRPr="00BF2810">
        <w:rPr>
          <w:rFonts w:ascii="Cambria" w:eastAsia="Cambria" w:hAnsi="Cambria" w:cs="Cambria"/>
          <w:sz w:val="16"/>
          <w:szCs w:val="16"/>
          <w:lang w:val="es-US"/>
        </w:rPr>
        <w:t xml:space="preserve"> Artículo 66. 16 de abril de 2021. </w:t>
      </w:r>
      <w:hyperlink r:id="rId130">
        <w:r w:rsidRPr="00BF2810">
          <w:rPr>
            <w:rFonts w:ascii="Cambria" w:eastAsia="Cambria" w:hAnsi="Cambria" w:cs="Cambria"/>
            <w:i/>
            <w:color w:val="1155CC"/>
            <w:sz w:val="16"/>
            <w:szCs w:val="16"/>
            <w:u w:val="single"/>
            <w:lang w:val="es-US"/>
          </w:rPr>
          <w:t>Policía orteguista agrede a periodistas que daban cobertura a la UNAB</w:t>
        </w:r>
      </w:hyperlink>
      <w:r w:rsidRPr="00BF2810">
        <w:rPr>
          <w:rFonts w:ascii="Cambria" w:eastAsia="Cambria" w:hAnsi="Cambria" w:cs="Cambria"/>
          <w:sz w:val="16"/>
          <w:szCs w:val="16"/>
          <w:lang w:val="es-US"/>
        </w:rPr>
        <w:t xml:space="preserve">; Nicaragua Actual. 16 de abril de 2021. </w:t>
      </w:r>
      <w:hyperlink r:id="rId131">
        <w:r w:rsidRPr="00BF2810">
          <w:rPr>
            <w:rFonts w:ascii="Cambria" w:eastAsia="Cambria" w:hAnsi="Cambria" w:cs="Cambria"/>
            <w:i/>
            <w:color w:val="1155CC"/>
            <w:sz w:val="16"/>
            <w:szCs w:val="16"/>
            <w:u w:val="single"/>
            <w:lang w:val="es-US"/>
          </w:rPr>
          <w:t xml:space="preserve">Policía orteguista agrede a </w:t>
        </w:r>
      </w:hyperlink>
      <w:hyperlink r:id="rId132">
        <w:r w:rsidRPr="00BF2810">
          <w:rPr>
            <w:rFonts w:ascii="Cambria" w:eastAsia="Cambria" w:hAnsi="Cambria" w:cs="Cambria"/>
            <w:i/>
            <w:color w:val="1155CC"/>
            <w:sz w:val="16"/>
            <w:szCs w:val="16"/>
            <w:u w:val="single"/>
            <w:lang w:val="es-US"/>
          </w:rPr>
          <w:t>Policía sandinista agrede y ultraja a periodistas en Managua</w:t>
        </w:r>
      </w:hyperlink>
      <w:r w:rsidRPr="00BF2810">
        <w:rPr>
          <w:rFonts w:ascii="Cambria" w:eastAsia="Cambria" w:hAnsi="Cambria" w:cs="Cambria"/>
          <w:i/>
          <w:sz w:val="16"/>
          <w:szCs w:val="16"/>
          <w:lang w:val="es-US"/>
        </w:rPr>
        <w:t xml:space="preserve">. </w:t>
      </w:r>
      <w:r w:rsidRPr="00BF2810">
        <w:rPr>
          <w:rFonts w:ascii="Cambria" w:eastAsia="Cambria" w:hAnsi="Cambria" w:cs="Cambria"/>
          <w:sz w:val="16"/>
          <w:szCs w:val="16"/>
          <w:lang w:val="es-US"/>
        </w:rPr>
        <w:t xml:space="preserve">100% Noticias. 19 de abril de 2021. </w:t>
      </w:r>
      <w:hyperlink r:id="rId133">
        <w:r w:rsidRPr="00BF2810">
          <w:rPr>
            <w:rFonts w:ascii="Cambria" w:eastAsia="Cambria" w:hAnsi="Cambria" w:cs="Cambria"/>
            <w:i/>
            <w:color w:val="1155CC"/>
            <w:sz w:val="16"/>
            <w:szCs w:val="16"/>
            <w:u w:val="single"/>
            <w:lang w:val="es-US"/>
          </w:rPr>
          <w:t>Policía lanza orines, agrede a médico y periodistas en protesta de Alianza Cívica</w:t>
        </w:r>
      </w:hyperlink>
      <w:r w:rsidRPr="00BF2810">
        <w:rPr>
          <w:rFonts w:ascii="Cambria" w:eastAsia="Cambria" w:hAnsi="Cambria" w:cs="Cambria"/>
          <w:sz w:val="16"/>
          <w:szCs w:val="16"/>
          <w:lang w:val="es-US"/>
        </w:rPr>
        <w:t>; La Prensa. 19 de abril de 2021.</w:t>
      </w:r>
      <w:r w:rsidRPr="00BF2810">
        <w:rPr>
          <w:rFonts w:ascii="Cambria" w:eastAsia="Cambria" w:hAnsi="Cambria" w:cs="Cambria"/>
          <w:i/>
          <w:sz w:val="16"/>
          <w:szCs w:val="16"/>
          <w:lang w:val="es-US"/>
        </w:rPr>
        <w:t xml:space="preserve"> </w:t>
      </w:r>
      <w:hyperlink r:id="rId134">
        <w:r w:rsidRPr="00BF2810">
          <w:rPr>
            <w:rFonts w:ascii="Cambria" w:eastAsia="Cambria" w:hAnsi="Cambria" w:cs="Cambria"/>
            <w:i/>
            <w:color w:val="1155CC"/>
            <w:sz w:val="16"/>
            <w:szCs w:val="16"/>
            <w:u w:val="single"/>
            <w:lang w:val="es-US"/>
          </w:rPr>
          <w:t>Opositores y periodistas estuvieron retenidos por la Policía en sede de la UMN</w:t>
        </w:r>
      </w:hyperlink>
      <w:r w:rsidRPr="00BF2810">
        <w:rPr>
          <w:rFonts w:ascii="Cambria" w:eastAsia="Cambria" w:hAnsi="Cambria" w:cs="Cambria"/>
          <w:sz w:val="16"/>
          <w:szCs w:val="16"/>
          <w:lang w:val="es-US"/>
        </w:rPr>
        <w:t>; Despacho 505.  5 de mayo de 2021.</w:t>
      </w:r>
      <w:hyperlink r:id="rId135">
        <w:r w:rsidRPr="00BF2810">
          <w:rPr>
            <w:rFonts w:ascii="Cambria" w:eastAsia="Cambria" w:hAnsi="Cambria" w:cs="Cambria"/>
            <w:i/>
            <w:color w:val="1155CC"/>
            <w:sz w:val="16"/>
            <w:szCs w:val="16"/>
            <w:u w:val="single"/>
            <w:lang w:val="es-US"/>
          </w:rPr>
          <w:t>Policía detiene y luego libera a periodista en San Sebastián de Yalí, Jinotega</w:t>
        </w:r>
      </w:hyperlink>
      <w:r w:rsidRPr="00BF2810">
        <w:rPr>
          <w:rFonts w:ascii="Cambria" w:eastAsia="Cambria" w:hAnsi="Cambria" w:cs="Cambria"/>
          <w:sz w:val="16"/>
          <w:szCs w:val="16"/>
          <w:lang w:val="es-US"/>
        </w:rPr>
        <w:t xml:space="preserve">; Despacho 505. 2 de junio de 2021. </w:t>
      </w:r>
      <w:hyperlink r:id="rId136">
        <w:r w:rsidRPr="00BF2810">
          <w:rPr>
            <w:rFonts w:ascii="Cambria" w:eastAsia="Cambria" w:hAnsi="Cambria" w:cs="Cambria"/>
            <w:i/>
            <w:color w:val="1155CC"/>
            <w:sz w:val="16"/>
            <w:szCs w:val="16"/>
            <w:u w:val="single"/>
            <w:lang w:val="es-US"/>
          </w:rPr>
          <w:t>Policía Orteguista reprime a periodistas e impide que registren arresto de Cristiana Chamorro</w:t>
        </w:r>
      </w:hyperlink>
      <w:r w:rsidRPr="00BF2810">
        <w:rPr>
          <w:rFonts w:ascii="Cambria" w:eastAsia="Cambria" w:hAnsi="Cambria" w:cs="Cambria"/>
          <w:sz w:val="16"/>
          <w:szCs w:val="16"/>
          <w:lang w:val="es-US"/>
        </w:rPr>
        <w:t xml:space="preserve">; 100% Noticias. 2 de junio de 2021. </w:t>
      </w:r>
      <w:hyperlink r:id="rId137">
        <w:r w:rsidRPr="00BF2810">
          <w:rPr>
            <w:rFonts w:ascii="Cambria" w:eastAsia="Cambria" w:hAnsi="Cambria" w:cs="Cambria"/>
            <w:i/>
            <w:color w:val="1155CC"/>
            <w:sz w:val="16"/>
            <w:szCs w:val="16"/>
            <w:u w:val="single"/>
            <w:lang w:val="es-US"/>
          </w:rPr>
          <w:t>Policía agrede a periodistas que cubren captura de Cristiana Chamorro</w:t>
        </w:r>
      </w:hyperlink>
      <w:r w:rsidRPr="00BF2810">
        <w:rPr>
          <w:rFonts w:ascii="Cambria" w:eastAsia="Cambria" w:hAnsi="Cambria" w:cs="Cambria"/>
          <w:sz w:val="16"/>
          <w:szCs w:val="16"/>
          <w:lang w:val="es-US"/>
        </w:rPr>
        <w:t>; La Prensa. 20 de agosto de 2021.</w:t>
      </w:r>
      <w:r w:rsidRPr="00BF2810">
        <w:rPr>
          <w:rFonts w:ascii="Cambria" w:eastAsia="Cambria" w:hAnsi="Cambria" w:cs="Cambria"/>
          <w:i/>
          <w:sz w:val="16"/>
          <w:szCs w:val="16"/>
          <w:lang w:val="es-US"/>
        </w:rPr>
        <w:t xml:space="preserve"> </w:t>
      </w:r>
      <w:hyperlink r:id="rId138">
        <w:proofErr w:type="spellStart"/>
        <w:r w:rsidRPr="00BF2810">
          <w:rPr>
            <w:rFonts w:ascii="Cambria" w:eastAsia="Cambria" w:hAnsi="Cambria" w:cs="Cambria"/>
            <w:i/>
            <w:color w:val="1155CC"/>
            <w:sz w:val="16"/>
            <w:szCs w:val="16"/>
            <w:u w:val="single"/>
            <w:lang w:val="es-US"/>
          </w:rPr>
          <w:t>Polícia</w:t>
        </w:r>
        <w:proofErr w:type="spellEnd"/>
        <w:r w:rsidRPr="00BF2810">
          <w:rPr>
            <w:rFonts w:ascii="Cambria" w:eastAsia="Cambria" w:hAnsi="Cambria" w:cs="Cambria"/>
            <w:i/>
            <w:color w:val="1155CC"/>
            <w:sz w:val="16"/>
            <w:szCs w:val="16"/>
            <w:u w:val="single"/>
            <w:lang w:val="es-US"/>
          </w:rPr>
          <w:t xml:space="preserve"> orteguita roba al celular al periodista independiente William Aragón</w:t>
        </w:r>
      </w:hyperlink>
      <w:r w:rsidRPr="00BF2810">
        <w:rPr>
          <w:rFonts w:ascii="Cambria" w:eastAsia="Cambria" w:hAnsi="Cambria" w:cs="Cambria"/>
          <w:sz w:val="16"/>
          <w:szCs w:val="16"/>
          <w:lang w:val="es-US"/>
        </w:rPr>
        <w:t>.</w:t>
      </w:r>
    </w:p>
  </w:footnote>
  <w:footnote w:id="89">
    <w:p w14:paraId="5FEA980A" w14:textId="77777777" w:rsidR="00E50182" w:rsidRPr="00BF2810" w:rsidRDefault="00E50182" w:rsidP="00F3348D">
      <w:pPr>
        <w:spacing w:after="120"/>
        <w:ind w:firstLine="720"/>
        <w:jc w:val="both"/>
        <w:rPr>
          <w:rFonts w:ascii="Cambria" w:eastAsia="Cambria" w:hAnsi="Cambria" w:cs="Cambria"/>
          <w:sz w:val="16"/>
          <w:szCs w:val="16"/>
          <w:lang w:val="es-US"/>
        </w:rPr>
      </w:pPr>
      <w:r w:rsidRPr="00BF2810">
        <w:rPr>
          <w:rFonts w:ascii="Cambria" w:hAnsi="Cambria"/>
          <w:sz w:val="16"/>
          <w:szCs w:val="16"/>
          <w:vertAlign w:val="superscript"/>
        </w:rPr>
        <w:footnoteRef/>
      </w:r>
      <w:r w:rsidRPr="00BF2810">
        <w:rPr>
          <w:rFonts w:ascii="Cambria" w:eastAsia="Cambria" w:hAnsi="Cambria" w:cs="Cambria"/>
          <w:sz w:val="16"/>
          <w:szCs w:val="16"/>
          <w:lang w:val="es-US"/>
        </w:rPr>
        <w:t xml:space="preserve"> Confidencial. 28 de febrero de 2021. </w:t>
      </w:r>
      <w:hyperlink r:id="rId139">
        <w:r w:rsidRPr="00BF2810">
          <w:rPr>
            <w:rFonts w:ascii="Cambria" w:eastAsia="Cambria" w:hAnsi="Cambria" w:cs="Cambria"/>
            <w:i/>
            <w:color w:val="1155CC"/>
            <w:sz w:val="16"/>
            <w:szCs w:val="16"/>
            <w:u w:val="single"/>
            <w:lang w:val="es-US"/>
          </w:rPr>
          <w:t>Policía catea a periodistas de CONFIDENCIAL y secuestra una libreta de notas</w:t>
        </w:r>
      </w:hyperlink>
      <w:r w:rsidRPr="00BF2810">
        <w:rPr>
          <w:rFonts w:ascii="Cambria" w:eastAsia="Cambria" w:hAnsi="Cambria" w:cs="Cambria"/>
          <w:sz w:val="16"/>
          <w:szCs w:val="16"/>
          <w:lang w:val="es-US"/>
        </w:rPr>
        <w:t>; Artículo 66. 28 de febrero de 2021.</w:t>
      </w:r>
      <w:r w:rsidRPr="00BF2810">
        <w:rPr>
          <w:rFonts w:ascii="Cambria" w:eastAsia="Cambria" w:hAnsi="Cambria" w:cs="Cambria"/>
          <w:i/>
          <w:sz w:val="16"/>
          <w:szCs w:val="16"/>
          <w:lang w:val="es-US"/>
        </w:rPr>
        <w:t xml:space="preserve"> </w:t>
      </w:r>
      <w:hyperlink r:id="rId140">
        <w:r w:rsidRPr="00BF2810">
          <w:rPr>
            <w:rFonts w:ascii="Cambria" w:eastAsia="Cambria" w:hAnsi="Cambria" w:cs="Cambria"/>
            <w:i/>
            <w:color w:val="1155CC"/>
            <w:sz w:val="16"/>
            <w:szCs w:val="16"/>
            <w:u w:val="single"/>
            <w:lang w:val="es-US"/>
          </w:rPr>
          <w:t>Policía amenaza y agrede en «espionaje ilegal» contra periodistas</w:t>
        </w:r>
      </w:hyperlink>
      <w:r w:rsidRPr="00BF2810">
        <w:rPr>
          <w:rFonts w:ascii="Cambria" w:eastAsia="Cambria" w:hAnsi="Cambria" w:cs="Cambria"/>
          <w:sz w:val="16"/>
          <w:szCs w:val="16"/>
          <w:lang w:val="es-US"/>
        </w:rPr>
        <w:t>.</w:t>
      </w:r>
    </w:p>
  </w:footnote>
  <w:footnote w:id="90">
    <w:p w14:paraId="45D79512" w14:textId="77777777" w:rsidR="00E50182" w:rsidRPr="00BF2810" w:rsidRDefault="00E50182" w:rsidP="00F3348D">
      <w:pPr>
        <w:spacing w:after="120"/>
        <w:ind w:firstLine="720"/>
        <w:jc w:val="both"/>
        <w:rPr>
          <w:rFonts w:ascii="Cambria" w:eastAsia="Cambria" w:hAnsi="Cambria" w:cs="Cambria"/>
          <w:sz w:val="16"/>
          <w:szCs w:val="16"/>
          <w:lang w:val="es-US"/>
        </w:rPr>
      </w:pPr>
      <w:r w:rsidRPr="00BF2810">
        <w:rPr>
          <w:rFonts w:ascii="Cambria" w:hAnsi="Cambria"/>
          <w:sz w:val="16"/>
          <w:szCs w:val="16"/>
          <w:vertAlign w:val="superscript"/>
        </w:rPr>
        <w:footnoteRef/>
      </w:r>
      <w:r w:rsidRPr="00BF2810">
        <w:rPr>
          <w:rFonts w:ascii="Cambria" w:eastAsia="Cambria" w:hAnsi="Cambria" w:cs="Cambria"/>
          <w:sz w:val="16"/>
          <w:szCs w:val="16"/>
          <w:lang w:val="es-US"/>
        </w:rPr>
        <w:t xml:space="preserve"> La prensa. 9 de abril de 2021.</w:t>
      </w:r>
      <w:r w:rsidRPr="00BF2810">
        <w:rPr>
          <w:rFonts w:ascii="Cambria" w:eastAsia="Cambria" w:hAnsi="Cambria" w:cs="Cambria"/>
          <w:i/>
          <w:sz w:val="16"/>
          <w:szCs w:val="16"/>
          <w:lang w:val="es-US"/>
        </w:rPr>
        <w:t xml:space="preserve"> </w:t>
      </w:r>
      <w:hyperlink r:id="rId141">
        <w:r w:rsidRPr="00BF2810">
          <w:rPr>
            <w:rFonts w:ascii="Cambria" w:eastAsia="Cambria" w:hAnsi="Cambria" w:cs="Cambria"/>
            <w:i/>
            <w:color w:val="1155CC"/>
            <w:sz w:val="16"/>
            <w:szCs w:val="16"/>
            <w:u w:val="single"/>
            <w:lang w:val="es-US"/>
          </w:rPr>
          <w:t>Policía retiene a equipo de LA PRENSA en cobertura de salida de precandidatos presidenciales en el aeropuerto</w:t>
        </w:r>
      </w:hyperlink>
      <w:r w:rsidRPr="00BF2810">
        <w:rPr>
          <w:rFonts w:ascii="Cambria" w:eastAsia="Cambria" w:hAnsi="Cambria" w:cs="Cambria"/>
          <w:sz w:val="16"/>
          <w:szCs w:val="16"/>
          <w:lang w:val="es-US"/>
        </w:rPr>
        <w:t xml:space="preserve">; 100% Noticias. 09 de abril de 2021. </w:t>
      </w:r>
      <w:hyperlink r:id="rId142">
        <w:r w:rsidRPr="00BF2810">
          <w:rPr>
            <w:rFonts w:ascii="Cambria" w:eastAsia="Cambria" w:hAnsi="Cambria" w:cs="Cambria"/>
            <w:i/>
            <w:color w:val="1155CC"/>
            <w:sz w:val="16"/>
            <w:szCs w:val="16"/>
            <w:u w:val="single"/>
            <w:lang w:val="es-US"/>
          </w:rPr>
          <w:t>Policía arrebata celular a periodista de La Prensa al cubrir retención de precandidatos presidenciales en aeropuerto</w:t>
        </w:r>
      </w:hyperlink>
      <w:r w:rsidRPr="00BF2810">
        <w:rPr>
          <w:rFonts w:ascii="Cambria" w:eastAsia="Cambria" w:hAnsi="Cambria" w:cs="Cambria"/>
          <w:i/>
          <w:sz w:val="16"/>
          <w:szCs w:val="16"/>
          <w:lang w:val="es-US"/>
        </w:rPr>
        <w:t>.</w:t>
      </w:r>
    </w:p>
  </w:footnote>
  <w:footnote w:id="91">
    <w:p w14:paraId="7A7E9A6B" w14:textId="77777777" w:rsidR="00E50182" w:rsidRPr="00BF2810" w:rsidRDefault="00E50182" w:rsidP="00F3348D">
      <w:pPr>
        <w:spacing w:after="120"/>
        <w:ind w:firstLine="720"/>
        <w:jc w:val="both"/>
        <w:rPr>
          <w:rFonts w:ascii="Cambria" w:eastAsia="Cambria" w:hAnsi="Cambria" w:cs="Cambria"/>
          <w:sz w:val="16"/>
          <w:szCs w:val="16"/>
          <w:lang w:val="es-US"/>
        </w:rPr>
      </w:pPr>
      <w:r w:rsidRPr="00BF2810">
        <w:rPr>
          <w:rFonts w:ascii="Cambria" w:hAnsi="Cambria"/>
          <w:sz w:val="16"/>
          <w:szCs w:val="16"/>
          <w:vertAlign w:val="superscript"/>
        </w:rPr>
        <w:footnoteRef/>
      </w:r>
      <w:r w:rsidRPr="00BF2810">
        <w:rPr>
          <w:rFonts w:ascii="Cambria" w:eastAsia="Cambria" w:hAnsi="Cambria" w:cs="Cambria"/>
          <w:sz w:val="16"/>
          <w:szCs w:val="16"/>
          <w:lang w:val="es-US"/>
        </w:rPr>
        <w:t xml:space="preserve"> Literal Nicaragua. 15 de abril de 2021. </w:t>
      </w:r>
      <w:hyperlink r:id="rId143">
        <w:r w:rsidRPr="00BF2810">
          <w:rPr>
            <w:rFonts w:ascii="Cambria" w:eastAsia="Cambria" w:hAnsi="Cambria" w:cs="Cambria"/>
            <w:i/>
            <w:color w:val="1155CC"/>
            <w:sz w:val="16"/>
            <w:szCs w:val="16"/>
            <w:u w:val="single"/>
            <w:lang w:val="es-US"/>
          </w:rPr>
          <w:t>Policías agreden al periodista Alberto Miranda de Literal Periodismo Ciudadano</w:t>
        </w:r>
      </w:hyperlink>
      <w:r w:rsidRPr="00BF2810">
        <w:rPr>
          <w:rFonts w:ascii="Cambria" w:eastAsia="Cambria" w:hAnsi="Cambria" w:cs="Cambria"/>
          <w:sz w:val="16"/>
          <w:szCs w:val="16"/>
          <w:lang w:val="es-US"/>
        </w:rPr>
        <w:t xml:space="preserve">; Artículo 66. 15 de abril de 2021. </w:t>
      </w:r>
      <w:hyperlink r:id="rId144">
        <w:r w:rsidRPr="00BF2810">
          <w:rPr>
            <w:rFonts w:ascii="Cambria" w:eastAsia="Cambria" w:hAnsi="Cambria" w:cs="Cambria"/>
            <w:i/>
            <w:color w:val="1155CC"/>
            <w:sz w:val="16"/>
            <w:szCs w:val="16"/>
            <w:u w:val="single"/>
            <w:lang w:val="es-US"/>
          </w:rPr>
          <w:t xml:space="preserve">Policía Orteguista amenaza al periodista Alberto Miranda: “Si te veo otra vez en la calle, te voy a </w:t>
        </w:r>
        <w:proofErr w:type="spellStart"/>
        <w:r w:rsidRPr="00BF2810">
          <w:rPr>
            <w:rFonts w:ascii="Cambria" w:eastAsia="Cambria" w:hAnsi="Cambria" w:cs="Cambria"/>
            <w:i/>
            <w:color w:val="1155CC"/>
            <w:sz w:val="16"/>
            <w:szCs w:val="16"/>
            <w:u w:val="single"/>
            <w:lang w:val="es-US"/>
          </w:rPr>
          <w:t>turquear</w:t>
        </w:r>
        <w:proofErr w:type="spellEnd"/>
        <w:r w:rsidRPr="00BF2810">
          <w:rPr>
            <w:rFonts w:ascii="Cambria" w:eastAsia="Cambria" w:hAnsi="Cambria" w:cs="Cambria"/>
            <w:i/>
            <w:color w:val="1155CC"/>
            <w:sz w:val="16"/>
            <w:szCs w:val="16"/>
            <w:u w:val="single"/>
            <w:lang w:val="es-US"/>
          </w:rPr>
          <w:t>”</w:t>
        </w:r>
      </w:hyperlink>
      <w:r w:rsidRPr="00BF2810">
        <w:rPr>
          <w:rFonts w:ascii="Cambria" w:eastAsia="Cambria" w:hAnsi="Cambria" w:cs="Cambria"/>
          <w:sz w:val="16"/>
          <w:szCs w:val="16"/>
          <w:lang w:val="es-US"/>
        </w:rPr>
        <w:t>.</w:t>
      </w:r>
    </w:p>
  </w:footnote>
  <w:footnote w:id="92">
    <w:p w14:paraId="65F6F4A1" w14:textId="77777777" w:rsidR="00E50182" w:rsidRPr="00BF2810" w:rsidRDefault="00E50182" w:rsidP="00F3348D">
      <w:pPr>
        <w:spacing w:after="120"/>
        <w:ind w:firstLine="720"/>
        <w:jc w:val="both"/>
        <w:rPr>
          <w:rFonts w:ascii="Cambria" w:eastAsia="Cambria" w:hAnsi="Cambria" w:cs="Cambria"/>
          <w:sz w:val="16"/>
          <w:szCs w:val="16"/>
          <w:lang w:val="es-US"/>
        </w:rPr>
      </w:pPr>
      <w:r w:rsidRPr="00BF2810">
        <w:rPr>
          <w:rFonts w:ascii="Cambria" w:hAnsi="Cambria"/>
          <w:sz w:val="16"/>
          <w:szCs w:val="16"/>
          <w:vertAlign w:val="superscript"/>
        </w:rPr>
        <w:footnoteRef/>
      </w:r>
      <w:r w:rsidRPr="00BF2810">
        <w:rPr>
          <w:rFonts w:ascii="Cambria" w:eastAsia="Cambria" w:hAnsi="Cambria" w:cs="Cambria"/>
          <w:sz w:val="16"/>
          <w:szCs w:val="16"/>
          <w:lang w:val="es-US"/>
        </w:rPr>
        <w:t xml:space="preserve"> Despacho 505. </w:t>
      </w:r>
      <w:hyperlink r:id="rId145">
        <w:r w:rsidRPr="00BF2810">
          <w:rPr>
            <w:rFonts w:ascii="Cambria" w:eastAsia="Cambria" w:hAnsi="Cambria" w:cs="Cambria"/>
            <w:i/>
            <w:color w:val="1155CC"/>
            <w:sz w:val="16"/>
            <w:szCs w:val="16"/>
            <w:u w:val="single"/>
            <w:lang w:val="es-US"/>
          </w:rPr>
          <w:t>Policía detiene y luego libera a periodista en San Sebastián de Yalí, Jinotega</w:t>
        </w:r>
      </w:hyperlink>
      <w:r w:rsidRPr="00BF2810">
        <w:rPr>
          <w:rFonts w:ascii="Cambria" w:eastAsia="Cambria" w:hAnsi="Cambria" w:cs="Cambria"/>
          <w:sz w:val="16"/>
          <w:szCs w:val="16"/>
          <w:lang w:val="es-US"/>
        </w:rPr>
        <w:t xml:space="preserve">; Nicaragua Actual. 5 de mayo de 2021. </w:t>
      </w:r>
      <w:hyperlink r:id="rId146">
        <w:r w:rsidRPr="00BF2810">
          <w:rPr>
            <w:rFonts w:ascii="Cambria" w:eastAsia="Cambria" w:hAnsi="Cambria" w:cs="Cambria"/>
            <w:i/>
            <w:color w:val="1155CC"/>
            <w:sz w:val="16"/>
            <w:szCs w:val="16"/>
            <w:u w:val="single"/>
            <w:lang w:val="es-US"/>
          </w:rPr>
          <w:t>Policía sandinista de Yalí detiene ilegalmente a periodista de Canal 10</w:t>
        </w:r>
      </w:hyperlink>
      <w:r w:rsidRPr="00BF2810">
        <w:rPr>
          <w:rFonts w:ascii="Cambria" w:eastAsia="Cambria" w:hAnsi="Cambria" w:cs="Cambria"/>
          <w:i/>
          <w:sz w:val="16"/>
          <w:szCs w:val="16"/>
          <w:lang w:val="es-US"/>
        </w:rPr>
        <w:t xml:space="preserve">. </w:t>
      </w:r>
    </w:p>
  </w:footnote>
  <w:footnote w:id="93">
    <w:p w14:paraId="4E13A4C5" w14:textId="77777777" w:rsidR="00E50182" w:rsidRPr="00BF2810" w:rsidRDefault="00E50182" w:rsidP="00F3348D">
      <w:pPr>
        <w:spacing w:after="120"/>
        <w:ind w:firstLine="720"/>
        <w:jc w:val="both"/>
        <w:rPr>
          <w:rFonts w:ascii="Cambria" w:eastAsia="Cambria" w:hAnsi="Cambria" w:cs="Cambria"/>
          <w:sz w:val="16"/>
          <w:szCs w:val="16"/>
          <w:lang w:val="es-US"/>
        </w:rPr>
      </w:pPr>
      <w:r w:rsidRPr="00BF2810">
        <w:rPr>
          <w:rFonts w:ascii="Cambria" w:hAnsi="Cambria"/>
          <w:sz w:val="16"/>
          <w:szCs w:val="16"/>
          <w:vertAlign w:val="superscript"/>
        </w:rPr>
        <w:footnoteRef/>
      </w:r>
      <w:r w:rsidRPr="00BF2810">
        <w:rPr>
          <w:rFonts w:ascii="Cambria" w:eastAsia="Cambria" w:hAnsi="Cambria" w:cs="Cambria"/>
          <w:sz w:val="16"/>
          <w:szCs w:val="16"/>
          <w:lang w:val="es-US"/>
        </w:rPr>
        <w:t xml:space="preserve">  100% Noticias. 2 de junio de 2021. </w:t>
      </w:r>
      <w:hyperlink r:id="rId147">
        <w:r w:rsidRPr="00BF2810">
          <w:rPr>
            <w:rFonts w:ascii="Cambria" w:eastAsia="Cambria" w:hAnsi="Cambria" w:cs="Cambria"/>
            <w:i/>
            <w:color w:val="1155CC"/>
            <w:sz w:val="16"/>
            <w:szCs w:val="16"/>
            <w:u w:val="single"/>
            <w:lang w:val="es-US"/>
          </w:rPr>
          <w:t>Policía agrede a periodistas que cubren captura de Cristiana Chamorro</w:t>
        </w:r>
      </w:hyperlink>
      <w:r w:rsidRPr="00BF2810">
        <w:rPr>
          <w:rFonts w:ascii="Cambria" w:eastAsia="Cambria" w:hAnsi="Cambria" w:cs="Cambria"/>
          <w:sz w:val="16"/>
          <w:szCs w:val="16"/>
          <w:lang w:val="es-US"/>
        </w:rPr>
        <w:t xml:space="preserve">; </w:t>
      </w:r>
      <w:proofErr w:type="spellStart"/>
      <w:r w:rsidRPr="00BF2810">
        <w:rPr>
          <w:rFonts w:ascii="Cambria" w:eastAsia="Cambria" w:hAnsi="Cambria" w:cs="Cambria"/>
          <w:sz w:val="16"/>
          <w:szCs w:val="16"/>
          <w:lang w:val="es-US"/>
        </w:rPr>
        <w:t>Fundamedios</w:t>
      </w:r>
      <w:proofErr w:type="spellEnd"/>
      <w:r w:rsidRPr="00BF2810">
        <w:rPr>
          <w:rFonts w:ascii="Cambria" w:eastAsia="Cambria" w:hAnsi="Cambria" w:cs="Cambria"/>
          <w:sz w:val="16"/>
          <w:szCs w:val="16"/>
          <w:lang w:val="es-US"/>
        </w:rPr>
        <w:t xml:space="preserve">. 2 de junio de 2021. </w:t>
      </w:r>
      <w:hyperlink r:id="rId148">
        <w:r w:rsidRPr="00BF2810">
          <w:rPr>
            <w:rFonts w:ascii="Cambria" w:eastAsia="Cambria" w:hAnsi="Cambria" w:cs="Cambria"/>
            <w:i/>
            <w:color w:val="1155CC"/>
            <w:sz w:val="16"/>
            <w:szCs w:val="16"/>
            <w:u w:val="single"/>
            <w:lang w:val="es-US"/>
          </w:rPr>
          <w:t>Policía agrede a periodistas durante allanamiento a Cristiana Chamorro</w:t>
        </w:r>
      </w:hyperlink>
      <w:r w:rsidRPr="00BF2810">
        <w:rPr>
          <w:rFonts w:ascii="Cambria" w:eastAsia="Cambria" w:hAnsi="Cambria" w:cs="Cambria"/>
          <w:sz w:val="16"/>
          <w:szCs w:val="16"/>
          <w:lang w:val="es-US"/>
        </w:rPr>
        <w:t>.</w:t>
      </w:r>
    </w:p>
  </w:footnote>
  <w:footnote w:id="94">
    <w:p w14:paraId="62A50310" w14:textId="77777777" w:rsidR="00E50182" w:rsidRPr="00BF2810" w:rsidRDefault="00E50182" w:rsidP="00F3348D">
      <w:pPr>
        <w:spacing w:after="120"/>
        <w:ind w:firstLine="720"/>
        <w:jc w:val="both"/>
        <w:rPr>
          <w:rFonts w:ascii="Cambria" w:eastAsia="Cambria" w:hAnsi="Cambria" w:cs="Cambria"/>
          <w:sz w:val="16"/>
          <w:szCs w:val="16"/>
          <w:lang w:val="es-US"/>
        </w:rPr>
      </w:pPr>
      <w:r w:rsidRPr="00BF2810">
        <w:rPr>
          <w:rFonts w:ascii="Cambria" w:hAnsi="Cambria"/>
          <w:sz w:val="16"/>
          <w:szCs w:val="16"/>
          <w:vertAlign w:val="superscript"/>
        </w:rPr>
        <w:footnoteRef/>
      </w:r>
      <w:r w:rsidRPr="00BF2810">
        <w:rPr>
          <w:rFonts w:ascii="Cambria" w:eastAsia="Cambria" w:hAnsi="Cambria" w:cs="Cambria"/>
          <w:sz w:val="16"/>
          <w:szCs w:val="16"/>
          <w:lang w:val="es-US"/>
        </w:rPr>
        <w:t xml:space="preserve">  Artículo 66. 29 de septiembre de 2021. </w:t>
      </w:r>
      <w:hyperlink r:id="rId149">
        <w:r w:rsidRPr="00BF2810">
          <w:rPr>
            <w:rFonts w:ascii="Cambria" w:eastAsia="Cambria" w:hAnsi="Cambria" w:cs="Cambria"/>
            <w:i/>
            <w:color w:val="1155CC"/>
            <w:sz w:val="16"/>
            <w:szCs w:val="16"/>
            <w:u w:val="single"/>
            <w:lang w:val="es-US"/>
          </w:rPr>
          <w:t>Mauricio Madrigal de Canal 10: «El que no la debe, no la teme»</w:t>
        </w:r>
      </w:hyperlink>
      <w:r w:rsidRPr="00BF2810">
        <w:rPr>
          <w:rFonts w:ascii="Cambria" w:eastAsia="Cambria" w:hAnsi="Cambria" w:cs="Cambria"/>
          <w:sz w:val="16"/>
          <w:szCs w:val="16"/>
          <w:lang w:val="es-US"/>
        </w:rPr>
        <w:t xml:space="preserve">. </w:t>
      </w:r>
    </w:p>
  </w:footnote>
  <w:footnote w:id="95">
    <w:p w14:paraId="6F73736C" w14:textId="77777777" w:rsidR="00E50182" w:rsidRPr="00BF2810" w:rsidRDefault="00E50182" w:rsidP="00F3348D">
      <w:pPr>
        <w:spacing w:after="120"/>
        <w:ind w:firstLine="720"/>
        <w:jc w:val="both"/>
        <w:rPr>
          <w:rFonts w:ascii="Cambria" w:eastAsia="Cambria" w:hAnsi="Cambria" w:cs="Cambria"/>
          <w:sz w:val="16"/>
          <w:szCs w:val="16"/>
          <w:lang w:val="es-BO"/>
        </w:rPr>
      </w:pPr>
      <w:r w:rsidRPr="00BF2810">
        <w:rPr>
          <w:rFonts w:ascii="Cambria" w:hAnsi="Cambria"/>
          <w:sz w:val="16"/>
          <w:szCs w:val="16"/>
          <w:vertAlign w:val="superscript"/>
        </w:rPr>
        <w:footnoteRef/>
      </w:r>
      <w:r w:rsidRPr="00BF2810">
        <w:rPr>
          <w:rFonts w:ascii="Cambria" w:eastAsia="Cambria" w:hAnsi="Cambria" w:cs="Cambria"/>
          <w:sz w:val="16"/>
          <w:szCs w:val="16"/>
          <w:lang w:val="es-US"/>
        </w:rPr>
        <w:t xml:space="preserve"> Confidencial. 17 de febrero de 2021. </w:t>
      </w:r>
      <w:hyperlink r:id="rId150">
        <w:r w:rsidRPr="00BF2810">
          <w:rPr>
            <w:rFonts w:ascii="Cambria" w:eastAsia="Cambria" w:hAnsi="Cambria" w:cs="Cambria"/>
            <w:i/>
            <w:color w:val="1155CC"/>
            <w:sz w:val="16"/>
            <w:szCs w:val="16"/>
            <w:u w:val="single"/>
            <w:lang w:val="es-US"/>
          </w:rPr>
          <w:t xml:space="preserve">Orteguismo impone </w:t>
        </w:r>
        <w:proofErr w:type="gramStart"/>
        <w:r w:rsidRPr="00BF2810">
          <w:rPr>
            <w:rFonts w:ascii="Cambria" w:eastAsia="Cambria" w:hAnsi="Cambria" w:cs="Cambria"/>
            <w:i/>
            <w:color w:val="1155CC"/>
            <w:sz w:val="16"/>
            <w:szCs w:val="16"/>
            <w:u w:val="single"/>
            <w:lang w:val="es-US"/>
          </w:rPr>
          <w:t>multa económica</w:t>
        </w:r>
        <w:proofErr w:type="gramEnd"/>
        <w:r w:rsidRPr="00BF2810">
          <w:rPr>
            <w:rFonts w:ascii="Cambria" w:eastAsia="Cambria" w:hAnsi="Cambria" w:cs="Cambria"/>
            <w:i/>
            <w:color w:val="1155CC"/>
            <w:sz w:val="16"/>
            <w:szCs w:val="16"/>
            <w:u w:val="single"/>
            <w:lang w:val="es-US"/>
          </w:rPr>
          <w:t xml:space="preserve"> contra periodista en Nicaragua</w:t>
        </w:r>
      </w:hyperlink>
      <w:r w:rsidRPr="00BF2810">
        <w:rPr>
          <w:rFonts w:ascii="Cambria" w:eastAsia="Cambria" w:hAnsi="Cambria" w:cs="Cambria"/>
          <w:sz w:val="16"/>
          <w:szCs w:val="16"/>
          <w:lang w:val="es-US"/>
        </w:rPr>
        <w:t xml:space="preserve">; </w:t>
      </w:r>
      <w:proofErr w:type="spellStart"/>
      <w:r w:rsidRPr="00BF2810">
        <w:rPr>
          <w:rFonts w:ascii="Cambria" w:eastAsia="Cambria" w:hAnsi="Cambria" w:cs="Cambria"/>
          <w:sz w:val="16"/>
          <w:szCs w:val="16"/>
          <w:lang w:val="es-US"/>
        </w:rPr>
        <w:t>SwissInfo</w:t>
      </w:r>
      <w:proofErr w:type="spellEnd"/>
      <w:r w:rsidRPr="00BF2810">
        <w:rPr>
          <w:rFonts w:ascii="Cambria" w:eastAsia="Cambria" w:hAnsi="Cambria" w:cs="Cambria"/>
          <w:sz w:val="16"/>
          <w:szCs w:val="16"/>
          <w:lang w:val="es-US"/>
        </w:rPr>
        <w:t xml:space="preserve">. 17 de febrero de 2021. </w:t>
      </w:r>
      <w:hyperlink r:id="rId151">
        <w:r w:rsidRPr="00BF2810">
          <w:rPr>
            <w:rFonts w:ascii="Cambria" w:eastAsia="Cambria" w:hAnsi="Cambria" w:cs="Cambria"/>
            <w:i/>
            <w:color w:val="1155CC"/>
            <w:sz w:val="16"/>
            <w:szCs w:val="16"/>
            <w:u w:val="single"/>
            <w:lang w:val="es-BO"/>
          </w:rPr>
          <w:t>Juez impone multa de 387 dólares a periodista crítico de Ortega en Nicaragua</w:t>
        </w:r>
      </w:hyperlink>
      <w:r w:rsidRPr="00BF2810">
        <w:rPr>
          <w:rFonts w:ascii="Cambria" w:eastAsia="Cambria" w:hAnsi="Cambria" w:cs="Cambria"/>
          <w:sz w:val="16"/>
          <w:szCs w:val="16"/>
          <w:lang w:val="es-BO"/>
        </w:rPr>
        <w:t xml:space="preserve">; 100% Noticias. 8 de abril de 2021. </w:t>
      </w:r>
      <w:hyperlink r:id="rId152">
        <w:r w:rsidRPr="00BF2810">
          <w:rPr>
            <w:rFonts w:ascii="Cambria" w:eastAsia="Cambria" w:hAnsi="Cambria" w:cs="Cambria"/>
            <w:i/>
            <w:color w:val="1155CC"/>
            <w:sz w:val="16"/>
            <w:szCs w:val="16"/>
            <w:u w:val="single"/>
            <w:lang w:val="es-BO"/>
          </w:rPr>
          <w:t>Periodista David Quintana colecta para pagar multa, tras ratificación de sentencia</w:t>
        </w:r>
      </w:hyperlink>
      <w:r w:rsidRPr="00BF2810">
        <w:rPr>
          <w:rFonts w:ascii="Cambria" w:eastAsia="Cambria" w:hAnsi="Cambria" w:cs="Cambria"/>
          <w:sz w:val="16"/>
          <w:szCs w:val="16"/>
          <w:lang w:val="es-BO"/>
        </w:rPr>
        <w:t xml:space="preserve">.  </w:t>
      </w:r>
    </w:p>
  </w:footnote>
  <w:footnote w:id="96">
    <w:p w14:paraId="3B1FE4AE" w14:textId="77777777" w:rsidR="00E50182" w:rsidRPr="00BF2810" w:rsidRDefault="00E50182" w:rsidP="00F3348D">
      <w:pPr>
        <w:spacing w:after="120"/>
        <w:ind w:firstLine="720"/>
        <w:jc w:val="both"/>
        <w:rPr>
          <w:rFonts w:ascii="Cambria" w:hAnsi="Cambria"/>
          <w:sz w:val="16"/>
          <w:szCs w:val="16"/>
          <w:lang w:val="es-US"/>
        </w:rPr>
      </w:pPr>
      <w:r w:rsidRPr="00BF2810">
        <w:rPr>
          <w:rFonts w:ascii="Cambria" w:hAnsi="Cambria"/>
          <w:sz w:val="16"/>
          <w:szCs w:val="16"/>
          <w:vertAlign w:val="superscript"/>
        </w:rPr>
        <w:footnoteRef/>
      </w:r>
      <w:r w:rsidRPr="00BF2810">
        <w:rPr>
          <w:rFonts w:ascii="Cambria" w:eastAsia="Cambria" w:hAnsi="Cambria" w:cs="Cambria"/>
          <w:sz w:val="16"/>
          <w:szCs w:val="16"/>
          <w:lang w:val="es-US"/>
        </w:rPr>
        <w:t xml:space="preserve"> Artículo 66. 28 de junio de 2021. </w:t>
      </w:r>
      <w:hyperlink r:id="rId153">
        <w:r w:rsidRPr="00BF2810">
          <w:rPr>
            <w:rFonts w:ascii="Cambria" w:eastAsia="Cambria" w:hAnsi="Cambria" w:cs="Cambria"/>
            <w:i/>
            <w:color w:val="1155CC"/>
            <w:sz w:val="16"/>
            <w:szCs w:val="16"/>
            <w:u w:val="single"/>
            <w:lang w:val="es-US"/>
          </w:rPr>
          <w:t xml:space="preserve">Justicia orteguista rechaza recurso de apelación en favor de la periodista </w:t>
        </w:r>
        <w:proofErr w:type="spellStart"/>
        <w:r w:rsidRPr="00BF2810">
          <w:rPr>
            <w:rFonts w:ascii="Cambria" w:eastAsia="Cambria" w:hAnsi="Cambria" w:cs="Cambria"/>
            <w:i/>
            <w:color w:val="1155CC"/>
            <w:sz w:val="16"/>
            <w:szCs w:val="16"/>
            <w:u w:val="single"/>
            <w:lang w:val="es-US"/>
          </w:rPr>
          <w:t>Kalúa</w:t>
        </w:r>
        <w:proofErr w:type="spellEnd"/>
        <w:r w:rsidRPr="00BF2810">
          <w:rPr>
            <w:rFonts w:ascii="Cambria" w:eastAsia="Cambria" w:hAnsi="Cambria" w:cs="Cambria"/>
            <w:i/>
            <w:color w:val="1155CC"/>
            <w:sz w:val="16"/>
            <w:szCs w:val="16"/>
            <w:u w:val="single"/>
            <w:lang w:val="es-US"/>
          </w:rPr>
          <w:t xml:space="preserve"> Salazar</w:t>
        </w:r>
      </w:hyperlink>
      <w:r w:rsidRPr="00BF2810">
        <w:rPr>
          <w:rFonts w:ascii="Cambria" w:eastAsia="Cambria" w:hAnsi="Cambria" w:cs="Cambria"/>
          <w:sz w:val="16"/>
          <w:szCs w:val="16"/>
          <w:lang w:val="es-US"/>
        </w:rPr>
        <w:t xml:space="preserve">; 100% Noticias. 9 de marzo de 2021. </w:t>
      </w:r>
      <w:hyperlink r:id="rId154">
        <w:r w:rsidRPr="00BF2810">
          <w:rPr>
            <w:rFonts w:ascii="Cambria" w:eastAsia="Cambria" w:hAnsi="Cambria" w:cs="Cambria"/>
            <w:i/>
            <w:color w:val="1155CC"/>
            <w:sz w:val="16"/>
            <w:szCs w:val="16"/>
            <w:u w:val="single"/>
            <w:lang w:val="es-US"/>
          </w:rPr>
          <w:t xml:space="preserve">Realizan audiencia de apelación del caso de la periodista </w:t>
        </w:r>
        <w:proofErr w:type="spellStart"/>
        <w:r w:rsidRPr="00BF2810">
          <w:rPr>
            <w:rFonts w:ascii="Cambria" w:eastAsia="Cambria" w:hAnsi="Cambria" w:cs="Cambria"/>
            <w:i/>
            <w:color w:val="1155CC"/>
            <w:sz w:val="16"/>
            <w:szCs w:val="16"/>
            <w:u w:val="single"/>
            <w:lang w:val="es-US"/>
          </w:rPr>
          <w:t>Kalua</w:t>
        </w:r>
        <w:proofErr w:type="spellEnd"/>
        <w:r w:rsidRPr="00BF2810">
          <w:rPr>
            <w:rFonts w:ascii="Cambria" w:eastAsia="Cambria" w:hAnsi="Cambria" w:cs="Cambria"/>
            <w:i/>
            <w:color w:val="1155CC"/>
            <w:sz w:val="16"/>
            <w:szCs w:val="16"/>
            <w:u w:val="single"/>
            <w:lang w:val="es-US"/>
          </w:rPr>
          <w:t xml:space="preserve"> Salazar</w:t>
        </w:r>
      </w:hyperlink>
      <w:r w:rsidRPr="00BF2810">
        <w:rPr>
          <w:rFonts w:ascii="Cambria" w:eastAsia="Cambria" w:hAnsi="Cambria" w:cs="Cambria"/>
          <w:sz w:val="16"/>
          <w:szCs w:val="16"/>
          <w:lang w:val="es-US"/>
        </w:rPr>
        <w:t xml:space="preserve">.  </w:t>
      </w:r>
    </w:p>
  </w:footnote>
  <w:footnote w:id="97">
    <w:p w14:paraId="5194B729" w14:textId="77777777" w:rsidR="00E50182" w:rsidRPr="00BF2810" w:rsidRDefault="00E50182" w:rsidP="00F3348D">
      <w:pPr>
        <w:spacing w:after="120"/>
        <w:ind w:firstLine="720"/>
        <w:jc w:val="both"/>
        <w:rPr>
          <w:rFonts w:ascii="Cambria" w:eastAsia="Cambria" w:hAnsi="Cambria" w:cs="Cambria"/>
          <w:sz w:val="16"/>
          <w:szCs w:val="16"/>
          <w:lang w:val="es-US"/>
        </w:rPr>
      </w:pPr>
      <w:r w:rsidRPr="00BF2810">
        <w:rPr>
          <w:rFonts w:ascii="Cambria" w:hAnsi="Cambria"/>
          <w:sz w:val="16"/>
          <w:szCs w:val="16"/>
          <w:vertAlign w:val="superscript"/>
        </w:rPr>
        <w:footnoteRef/>
      </w:r>
      <w:r w:rsidRPr="00BF2810">
        <w:rPr>
          <w:rFonts w:ascii="Cambria" w:eastAsia="Cambria" w:hAnsi="Cambria" w:cs="Cambria"/>
          <w:sz w:val="16"/>
          <w:szCs w:val="16"/>
        </w:rPr>
        <w:t xml:space="preserve"> The New York Times. 17 de </w:t>
      </w:r>
      <w:proofErr w:type="spellStart"/>
      <w:r w:rsidRPr="00BF2810">
        <w:rPr>
          <w:rFonts w:ascii="Cambria" w:eastAsia="Cambria" w:hAnsi="Cambria" w:cs="Cambria"/>
          <w:sz w:val="16"/>
          <w:szCs w:val="16"/>
        </w:rPr>
        <w:t>junio</w:t>
      </w:r>
      <w:proofErr w:type="spellEnd"/>
      <w:r w:rsidRPr="00BF2810">
        <w:rPr>
          <w:rFonts w:ascii="Cambria" w:eastAsia="Cambria" w:hAnsi="Cambria" w:cs="Cambria"/>
          <w:sz w:val="16"/>
          <w:szCs w:val="16"/>
        </w:rPr>
        <w:t xml:space="preserve"> de 2021. </w:t>
      </w:r>
      <w:hyperlink r:id="rId155">
        <w:r w:rsidRPr="00BF2810">
          <w:rPr>
            <w:rFonts w:ascii="Cambria" w:eastAsia="Cambria" w:hAnsi="Cambria" w:cs="Cambria"/>
            <w:i/>
            <w:color w:val="1155CC"/>
            <w:sz w:val="16"/>
            <w:szCs w:val="16"/>
            <w:u w:val="single"/>
          </w:rPr>
          <w:t>Nicaragua Denies Entry to New York Times Journalist Amid Escalating Crisis</w:t>
        </w:r>
      </w:hyperlink>
      <w:r w:rsidRPr="00BF2810">
        <w:rPr>
          <w:rFonts w:ascii="Cambria" w:eastAsia="Cambria" w:hAnsi="Cambria" w:cs="Cambria"/>
          <w:sz w:val="16"/>
          <w:szCs w:val="16"/>
        </w:rPr>
        <w:t xml:space="preserve">; </w:t>
      </w:r>
      <w:proofErr w:type="spellStart"/>
      <w:r w:rsidRPr="00BF2810">
        <w:rPr>
          <w:rFonts w:ascii="Cambria" w:eastAsia="Cambria" w:hAnsi="Cambria" w:cs="Cambria"/>
          <w:sz w:val="16"/>
          <w:szCs w:val="16"/>
        </w:rPr>
        <w:t>Artículo</w:t>
      </w:r>
      <w:proofErr w:type="spellEnd"/>
      <w:r w:rsidRPr="00BF2810">
        <w:rPr>
          <w:rFonts w:ascii="Cambria" w:eastAsia="Cambria" w:hAnsi="Cambria" w:cs="Cambria"/>
          <w:sz w:val="16"/>
          <w:szCs w:val="16"/>
        </w:rPr>
        <w:t xml:space="preserve"> 66. </w:t>
      </w:r>
      <w:r w:rsidRPr="00BF2810">
        <w:rPr>
          <w:rFonts w:ascii="Cambria" w:eastAsia="Cambria" w:hAnsi="Cambria" w:cs="Cambria"/>
          <w:sz w:val="16"/>
          <w:szCs w:val="16"/>
          <w:lang w:val="es-US"/>
        </w:rPr>
        <w:t xml:space="preserve">3 de julio de 2021. </w:t>
      </w:r>
      <w:hyperlink r:id="rId156">
        <w:r w:rsidRPr="00BF2810">
          <w:rPr>
            <w:rFonts w:ascii="Cambria" w:eastAsia="Cambria" w:hAnsi="Cambria" w:cs="Cambria"/>
            <w:i/>
            <w:color w:val="1155CC"/>
            <w:sz w:val="16"/>
            <w:szCs w:val="16"/>
            <w:u w:val="single"/>
            <w:lang w:val="es-US"/>
          </w:rPr>
          <w:t>Dictadura de Ortega niega acceso a televisión pública de España a Nicaragua</w:t>
        </w:r>
      </w:hyperlink>
      <w:r w:rsidRPr="00BF2810">
        <w:rPr>
          <w:rFonts w:ascii="Cambria" w:eastAsia="Cambria" w:hAnsi="Cambria" w:cs="Cambria"/>
          <w:sz w:val="16"/>
          <w:szCs w:val="16"/>
          <w:lang w:val="es-US"/>
        </w:rPr>
        <w:t xml:space="preserve">; Nicaragua Investiga. 22 de octubre de 2021. </w:t>
      </w:r>
      <w:hyperlink r:id="rId157">
        <w:r w:rsidRPr="00BF2810">
          <w:rPr>
            <w:rFonts w:ascii="Cambria" w:eastAsia="Cambria" w:hAnsi="Cambria" w:cs="Cambria"/>
            <w:i/>
            <w:color w:val="1155CC"/>
            <w:sz w:val="16"/>
            <w:szCs w:val="16"/>
            <w:u w:val="single"/>
            <w:lang w:val="es-US"/>
          </w:rPr>
          <w:t>Impiden a periodista de "Le Monde" ingresar a Nicaragua</w:t>
        </w:r>
      </w:hyperlink>
      <w:r w:rsidRPr="00BF2810">
        <w:rPr>
          <w:rFonts w:ascii="Cambria" w:eastAsia="Cambria" w:hAnsi="Cambria" w:cs="Cambria"/>
          <w:sz w:val="16"/>
          <w:szCs w:val="16"/>
          <w:lang w:val="es-US"/>
        </w:rPr>
        <w:t xml:space="preserve">; Nicaragua Investiga. 27 de octubre de 2021. </w:t>
      </w:r>
      <w:hyperlink r:id="rId158">
        <w:r w:rsidRPr="00BF2810">
          <w:rPr>
            <w:rFonts w:ascii="Cambria" w:eastAsia="Cambria" w:hAnsi="Cambria" w:cs="Cambria"/>
            <w:i/>
            <w:color w:val="1155CC"/>
            <w:sz w:val="16"/>
            <w:szCs w:val="16"/>
            <w:u w:val="single"/>
            <w:lang w:val="es-US"/>
          </w:rPr>
          <w:t>Ortega expulsa a un equipo periodístico de diario hondureño</w:t>
        </w:r>
      </w:hyperlink>
      <w:r w:rsidRPr="00BF2810">
        <w:rPr>
          <w:rFonts w:ascii="Cambria" w:eastAsia="Cambria" w:hAnsi="Cambria" w:cs="Cambria"/>
          <w:sz w:val="16"/>
          <w:szCs w:val="16"/>
          <w:lang w:val="es-US"/>
        </w:rPr>
        <w:t xml:space="preserve">. </w:t>
      </w:r>
    </w:p>
  </w:footnote>
  <w:footnote w:id="98">
    <w:p w14:paraId="51437277" w14:textId="77777777" w:rsidR="00E50182" w:rsidRPr="00BF2810" w:rsidRDefault="00E50182" w:rsidP="00F3348D">
      <w:pPr>
        <w:spacing w:after="120"/>
        <w:ind w:firstLine="720"/>
        <w:jc w:val="both"/>
        <w:rPr>
          <w:rFonts w:ascii="Cambria" w:eastAsia="Cambria" w:hAnsi="Cambria" w:cs="Cambria"/>
          <w:sz w:val="16"/>
          <w:szCs w:val="16"/>
          <w:lang w:val="es-US"/>
        </w:rPr>
      </w:pPr>
      <w:r w:rsidRPr="00BF2810">
        <w:rPr>
          <w:rFonts w:ascii="Cambria" w:hAnsi="Cambria"/>
          <w:sz w:val="16"/>
          <w:szCs w:val="16"/>
          <w:vertAlign w:val="superscript"/>
        </w:rPr>
        <w:footnoteRef/>
      </w:r>
      <w:r w:rsidRPr="00BF2810">
        <w:rPr>
          <w:rFonts w:ascii="Cambria" w:eastAsia="Cambria" w:hAnsi="Cambria" w:cs="Cambria"/>
          <w:sz w:val="16"/>
          <w:szCs w:val="16"/>
          <w:lang w:val="es-US"/>
        </w:rPr>
        <w:t xml:space="preserve"> Nicaragua Investiga. 27 de octubre de 2021. </w:t>
      </w:r>
      <w:hyperlink r:id="rId159">
        <w:r w:rsidRPr="00BF2810">
          <w:rPr>
            <w:rFonts w:ascii="Cambria" w:eastAsia="Cambria" w:hAnsi="Cambria" w:cs="Cambria"/>
            <w:color w:val="1155CC"/>
            <w:sz w:val="16"/>
            <w:szCs w:val="16"/>
            <w:u w:val="single"/>
            <w:lang w:val="es-US"/>
          </w:rPr>
          <w:t>Ortega expulsa a un equipo periodístico de diario hondureño</w:t>
        </w:r>
      </w:hyperlink>
      <w:r w:rsidRPr="00BF2810">
        <w:rPr>
          <w:rFonts w:ascii="Cambria" w:eastAsia="Cambria" w:hAnsi="Cambria" w:cs="Cambria"/>
          <w:sz w:val="16"/>
          <w:szCs w:val="16"/>
          <w:lang w:val="es-US"/>
        </w:rPr>
        <w:t xml:space="preserve">; La Prensa. 29 de </w:t>
      </w:r>
      <w:proofErr w:type="spellStart"/>
      <w:r w:rsidRPr="00BF2810">
        <w:rPr>
          <w:rFonts w:ascii="Cambria" w:eastAsia="Cambria" w:hAnsi="Cambria" w:cs="Cambria"/>
          <w:sz w:val="16"/>
          <w:szCs w:val="16"/>
          <w:lang w:val="es-US"/>
        </w:rPr>
        <w:t>ocutbre</w:t>
      </w:r>
      <w:proofErr w:type="spellEnd"/>
      <w:r w:rsidRPr="00BF2810">
        <w:rPr>
          <w:rFonts w:ascii="Cambria" w:eastAsia="Cambria" w:hAnsi="Cambria" w:cs="Cambria"/>
          <w:sz w:val="16"/>
          <w:szCs w:val="16"/>
          <w:lang w:val="es-US"/>
        </w:rPr>
        <w:t xml:space="preserve"> de 2021. </w:t>
      </w:r>
      <w:hyperlink r:id="rId160">
        <w:r w:rsidRPr="00BF2810">
          <w:rPr>
            <w:rFonts w:ascii="Cambria" w:eastAsia="Cambria" w:hAnsi="Cambria" w:cs="Cambria"/>
            <w:i/>
            <w:color w:val="1155CC"/>
            <w:sz w:val="16"/>
            <w:szCs w:val="16"/>
            <w:u w:val="single"/>
            <w:lang w:val="es-US"/>
          </w:rPr>
          <w:t>Régimen de Ortega le cierra las puertas de Nicaragua a la prensa internacional de cara a las elecciones</w:t>
        </w:r>
      </w:hyperlink>
      <w:r w:rsidRPr="00BF2810">
        <w:rPr>
          <w:rFonts w:ascii="Cambria" w:eastAsia="Cambria" w:hAnsi="Cambria" w:cs="Cambria"/>
          <w:sz w:val="16"/>
          <w:szCs w:val="16"/>
          <w:lang w:val="es-US"/>
        </w:rPr>
        <w:t>.</w:t>
      </w:r>
      <w:hyperlink r:id="rId161">
        <w:r w:rsidRPr="00BF2810">
          <w:rPr>
            <w:rFonts w:ascii="Cambria" w:eastAsia="Cambria" w:hAnsi="Cambria" w:cs="Cambria"/>
            <w:i/>
            <w:color w:val="0000FF"/>
            <w:sz w:val="16"/>
            <w:szCs w:val="16"/>
            <w:u w:val="single"/>
            <w:lang w:val="es-US"/>
          </w:rPr>
          <w:t xml:space="preserve">  </w:t>
        </w:r>
      </w:hyperlink>
    </w:p>
  </w:footnote>
  <w:footnote w:id="99">
    <w:p w14:paraId="238B1F84" w14:textId="77777777" w:rsidR="00E50182" w:rsidRPr="00BF2810" w:rsidRDefault="00E50182" w:rsidP="00F3348D">
      <w:pPr>
        <w:spacing w:after="120"/>
        <w:ind w:firstLine="720"/>
        <w:jc w:val="both"/>
        <w:rPr>
          <w:rFonts w:ascii="Cambria" w:eastAsia="Cambria" w:hAnsi="Cambria" w:cs="Cambria"/>
          <w:sz w:val="16"/>
          <w:szCs w:val="16"/>
          <w:lang w:val="es-US"/>
        </w:rPr>
      </w:pPr>
      <w:r w:rsidRPr="00BF2810">
        <w:rPr>
          <w:rFonts w:ascii="Cambria" w:hAnsi="Cambria"/>
          <w:sz w:val="16"/>
          <w:szCs w:val="16"/>
          <w:vertAlign w:val="superscript"/>
        </w:rPr>
        <w:footnoteRef/>
      </w:r>
      <w:r w:rsidRPr="00BF2810">
        <w:rPr>
          <w:rFonts w:ascii="Cambria" w:eastAsia="Cambria" w:hAnsi="Cambria" w:cs="Cambria"/>
          <w:sz w:val="16"/>
          <w:szCs w:val="16"/>
          <w:lang w:val="es-US"/>
        </w:rPr>
        <w:t xml:space="preserve"> 100% noticias. 3 de noviembre de 2021. </w:t>
      </w:r>
      <w:hyperlink r:id="rId162">
        <w:r w:rsidRPr="00BF2810">
          <w:rPr>
            <w:rFonts w:ascii="Cambria" w:eastAsia="Cambria" w:hAnsi="Cambria" w:cs="Cambria"/>
            <w:i/>
            <w:color w:val="1155CC"/>
            <w:sz w:val="16"/>
            <w:szCs w:val="16"/>
            <w:u w:val="single"/>
            <w:lang w:val="es-US"/>
          </w:rPr>
          <w:t>Dictadura de Nicaragua niega entrada a periodistas de Televisión Española</w:t>
        </w:r>
      </w:hyperlink>
      <w:hyperlink r:id="rId163">
        <w:r w:rsidRPr="00BF2810">
          <w:rPr>
            <w:rFonts w:ascii="Cambria" w:eastAsia="Cambria" w:hAnsi="Cambria" w:cs="Cambria"/>
            <w:color w:val="0F1419"/>
            <w:sz w:val="16"/>
            <w:szCs w:val="16"/>
            <w:lang w:val="es-US"/>
          </w:rPr>
          <w:t xml:space="preserve">; </w:t>
        </w:r>
      </w:hyperlink>
      <w:hyperlink r:id="rId164">
        <w:r w:rsidRPr="00BF2810">
          <w:rPr>
            <w:rFonts w:ascii="Cambria" w:eastAsia="Cambria" w:hAnsi="Cambria" w:cs="Cambria"/>
            <w:color w:val="0F1419"/>
            <w:sz w:val="16"/>
            <w:szCs w:val="16"/>
            <w:lang w:val="es-US"/>
          </w:rPr>
          <w:t>Artículo</w:t>
        </w:r>
      </w:hyperlink>
      <w:hyperlink r:id="rId165">
        <w:r w:rsidRPr="00BF2810">
          <w:rPr>
            <w:rFonts w:ascii="Cambria" w:eastAsia="Cambria" w:hAnsi="Cambria" w:cs="Cambria"/>
            <w:color w:val="0F1419"/>
            <w:sz w:val="16"/>
            <w:szCs w:val="16"/>
            <w:lang w:val="es-US"/>
          </w:rPr>
          <w:t xml:space="preserve"> 66. 3 de noviembre de 2021. </w:t>
        </w:r>
      </w:hyperlink>
      <w:hyperlink r:id="rId166">
        <w:r w:rsidRPr="00BF2810">
          <w:rPr>
            <w:rFonts w:ascii="Cambria" w:eastAsia="Cambria" w:hAnsi="Cambria" w:cs="Cambria"/>
            <w:i/>
            <w:color w:val="1155CC"/>
            <w:sz w:val="16"/>
            <w:szCs w:val="16"/>
            <w:u w:val="single"/>
            <w:lang w:val="es-US"/>
          </w:rPr>
          <w:t>Televisión Española denuncia que dictadura orteguista impidió su entrada a Nicaragua</w:t>
        </w:r>
      </w:hyperlink>
      <w:r w:rsidRPr="00BF2810">
        <w:rPr>
          <w:rFonts w:ascii="Cambria" w:eastAsia="Cambria" w:hAnsi="Cambria" w:cs="Cambria"/>
          <w:sz w:val="16"/>
          <w:szCs w:val="16"/>
          <w:lang w:val="es-US"/>
        </w:rPr>
        <w:t>.</w:t>
      </w:r>
    </w:p>
  </w:footnote>
  <w:footnote w:id="100">
    <w:p w14:paraId="2B44CE17" w14:textId="77777777" w:rsidR="00E50182" w:rsidRPr="00BF2810" w:rsidRDefault="00E50182" w:rsidP="00F3348D">
      <w:pPr>
        <w:spacing w:after="120"/>
        <w:ind w:firstLine="720"/>
        <w:jc w:val="both"/>
        <w:rPr>
          <w:rFonts w:ascii="Cambria" w:eastAsia="Cambria" w:hAnsi="Cambria" w:cs="Cambria"/>
          <w:sz w:val="16"/>
          <w:szCs w:val="16"/>
          <w:lang w:val="es-US"/>
        </w:rPr>
      </w:pPr>
      <w:r w:rsidRPr="00BF2810">
        <w:rPr>
          <w:rFonts w:ascii="Cambria" w:hAnsi="Cambria"/>
          <w:sz w:val="16"/>
          <w:szCs w:val="16"/>
          <w:vertAlign w:val="superscript"/>
        </w:rPr>
        <w:footnoteRef/>
      </w:r>
      <w:r w:rsidRPr="00BF2810">
        <w:rPr>
          <w:rFonts w:ascii="Cambria" w:eastAsia="Cambria" w:hAnsi="Cambria" w:cs="Cambria"/>
          <w:sz w:val="16"/>
          <w:szCs w:val="16"/>
          <w:lang w:val="es-US"/>
        </w:rPr>
        <w:t xml:space="preserve"> La Prensa. 5 de noviembre de 2021. </w:t>
      </w:r>
      <w:hyperlink r:id="rId167">
        <w:r w:rsidRPr="00BF2810">
          <w:rPr>
            <w:rFonts w:ascii="Cambria" w:eastAsia="Cambria" w:hAnsi="Cambria" w:cs="Cambria"/>
            <w:i/>
            <w:color w:val="1155CC"/>
            <w:sz w:val="16"/>
            <w:szCs w:val="16"/>
            <w:u w:val="single"/>
            <w:lang w:val="es-US"/>
          </w:rPr>
          <w:t>Régimen prohíbe la entrada a corresponsal del Washington Post que iba a cubrir las elecciones</w:t>
        </w:r>
      </w:hyperlink>
      <w:r w:rsidRPr="00BF2810">
        <w:rPr>
          <w:rFonts w:ascii="Cambria" w:eastAsia="Cambria" w:hAnsi="Cambria" w:cs="Cambria"/>
          <w:color w:val="0F1419"/>
          <w:sz w:val="16"/>
          <w:szCs w:val="16"/>
          <w:lang w:val="es-US"/>
        </w:rPr>
        <w:t xml:space="preserve">; </w:t>
      </w:r>
      <w:r w:rsidRPr="00BF2810">
        <w:rPr>
          <w:rFonts w:ascii="Cambria" w:eastAsia="Cambria" w:hAnsi="Cambria" w:cs="Cambria"/>
          <w:sz w:val="16"/>
          <w:szCs w:val="16"/>
          <w:lang w:val="es-US"/>
        </w:rPr>
        <w:t xml:space="preserve">100% Noticias. 5 de noviembre de 2021. </w:t>
      </w:r>
      <w:hyperlink r:id="rId168">
        <w:r w:rsidRPr="00BF2810">
          <w:rPr>
            <w:rFonts w:ascii="Cambria" w:eastAsia="Cambria" w:hAnsi="Cambria" w:cs="Cambria"/>
            <w:i/>
            <w:color w:val="1155CC"/>
            <w:sz w:val="16"/>
            <w:szCs w:val="16"/>
            <w:u w:val="single"/>
            <w:lang w:val="es-US"/>
          </w:rPr>
          <w:t>Nicaragua prohíbe la entrada a periodista de Washington Post que venía a cubrir las votaciones de este domingo</w:t>
        </w:r>
      </w:hyperlink>
      <w:r w:rsidRPr="00BF2810">
        <w:rPr>
          <w:rFonts w:ascii="Cambria" w:eastAsia="Cambria" w:hAnsi="Cambria" w:cs="Cambria"/>
          <w:i/>
          <w:sz w:val="16"/>
          <w:szCs w:val="16"/>
          <w:lang w:val="es-US"/>
        </w:rPr>
        <w:t xml:space="preserve">. </w:t>
      </w:r>
    </w:p>
  </w:footnote>
  <w:footnote w:id="101">
    <w:p w14:paraId="09A3189B" w14:textId="77777777" w:rsidR="00E50182" w:rsidRPr="00BF2810" w:rsidRDefault="00E50182" w:rsidP="00F3348D">
      <w:pPr>
        <w:spacing w:after="120"/>
        <w:ind w:firstLine="720"/>
        <w:jc w:val="both"/>
        <w:rPr>
          <w:rFonts w:ascii="Cambria" w:eastAsia="Cambria" w:hAnsi="Cambria" w:cs="Cambria"/>
          <w:sz w:val="16"/>
          <w:szCs w:val="16"/>
          <w:lang w:val="es-US"/>
        </w:rPr>
      </w:pPr>
      <w:r w:rsidRPr="00BF2810">
        <w:rPr>
          <w:rFonts w:ascii="Cambria" w:hAnsi="Cambria"/>
          <w:sz w:val="16"/>
          <w:szCs w:val="16"/>
          <w:vertAlign w:val="superscript"/>
        </w:rPr>
        <w:footnoteRef/>
      </w:r>
      <w:r w:rsidRPr="00BF2810">
        <w:rPr>
          <w:rFonts w:ascii="Cambria" w:eastAsia="Cambria" w:hAnsi="Cambria" w:cs="Cambria"/>
          <w:sz w:val="16"/>
          <w:szCs w:val="16"/>
          <w:lang w:val="es-US"/>
        </w:rPr>
        <w:t xml:space="preserve"> CIDH. 10 de noviembre de 2021. Comunicado de Prensa 300. </w:t>
      </w:r>
      <w:hyperlink r:id="rId169">
        <w:r w:rsidRPr="00BF2810">
          <w:rPr>
            <w:rFonts w:ascii="Cambria" w:eastAsia="Cambria" w:hAnsi="Cambria" w:cs="Cambria"/>
            <w:color w:val="1155CC"/>
            <w:sz w:val="16"/>
            <w:szCs w:val="16"/>
            <w:u w:val="single"/>
            <w:lang w:val="es-US"/>
          </w:rPr>
          <w:t>La CIDH condena las violaciones a los derechos humanos denunciadas durante las elecciones en Nicaragua</w:t>
        </w:r>
      </w:hyperlink>
      <w:r w:rsidRPr="00BF2810">
        <w:rPr>
          <w:rFonts w:ascii="Cambria" w:eastAsia="Cambria" w:hAnsi="Cambria" w:cs="Cambria"/>
          <w:sz w:val="16"/>
          <w:szCs w:val="16"/>
          <w:lang w:val="es-US"/>
        </w:rPr>
        <w:t xml:space="preserve">. Nicaragua Investiga. 16 de septiembre de 2021. </w:t>
      </w:r>
      <w:hyperlink r:id="rId170">
        <w:r w:rsidRPr="00BF2810">
          <w:rPr>
            <w:rFonts w:ascii="Cambria" w:eastAsia="Cambria" w:hAnsi="Cambria" w:cs="Cambria"/>
            <w:i/>
            <w:color w:val="1155CC"/>
            <w:sz w:val="16"/>
            <w:szCs w:val="16"/>
            <w:u w:val="single"/>
            <w:lang w:val="es-US"/>
          </w:rPr>
          <w:t>Pérdidas millonarias a televisoras y radios que se enlazan a discursos de Ortega</w:t>
        </w:r>
      </w:hyperlink>
      <w:r w:rsidRPr="00BF2810">
        <w:rPr>
          <w:rFonts w:ascii="Cambria" w:eastAsia="Cambria" w:hAnsi="Cambria" w:cs="Cambria"/>
          <w:sz w:val="16"/>
          <w:szCs w:val="16"/>
          <w:lang w:val="es-US"/>
        </w:rPr>
        <w:t xml:space="preserve">; 100% noticias. 19 de octubre de 2021. </w:t>
      </w:r>
      <w:hyperlink r:id="rId171">
        <w:r w:rsidRPr="00BF2810">
          <w:rPr>
            <w:rFonts w:ascii="Cambria" w:eastAsia="Cambria" w:hAnsi="Cambria" w:cs="Cambria"/>
            <w:i/>
            <w:color w:val="1155CC"/>
            <w:sz w:val="16"/>
            <w:szCs w:val="16"/>
            <w:u w:val="single"/>
            <w:lang w:val="es-US"/>
          </w:rPr>
          <w:t>Trabas a periodistas para cubrir votaciones en Nicaragua, ni acreditación ni seguridad</w:t>
        </w:r>
      </w:hyperlink>
      <w:r w:rsidRPr="00BF2810">
        <w:rPr>
          <w:rFonts w:ascii="Cambria" w:eastAsia="Cambria" w:hAnsi="Cambria" w:cs="Cambria"/>
          <w:sz w:val="16"/>
          <w:szCs w:val="16"/>
          <w:lang w:val="es-US"/>
        </w:rPr>
        <w:t>; Voz de América. 18 de octubre de 2021.</w:t>
      </w:r>
      <w:r w:rsidRPr="00BF2810">
        <w:rPr>
          <w:rFonts w:ascii="Cambria" w:eastAsia="Cambria" w:hAnsi="Cambria" w:cs="Cambria"/>
          <w:i/>
          <w:sz w:val="16"/>
          <w:szCs w:val="16"/>
          <w:lang w:val="es-US"/>
        </w:rPr>
        <w:t xml:space="preserve"> </w:t>
      </w:r>
      <w:hyperlink r:id="rId172">
        <w:r w:rsidRPr="00BF2810">
          <w:rPr>
            <w:rFonts w:ascii="Cambria" w:eastAsia="Cambria" w:hAnsi="Cambria" w:cs="Cambria"/>
            <w:i/>
            <w:color w:val="1155CC"/>
            <w:sz w:val="16"/>
            <w:szCs w:val="16"/>
            <w:u w:val="single"/>
            <w:lang w:val="es-US"/>
          </w:rPr>
          <w:t>Periodistas, sin acreditación y sin garantías de seguridad para las elecciones en Nicaragua</w:t>
        </w:r>
      </w:hyperlink>
      <w:r w:rsidRPr="00BF2810">
        <w:rPr>
          <w:rFonts w:ascii="Cambria" w:eastAsia="Cambria" w:hAnsi="Cambria" w:cs="Cambria"/>
          <w:sz w:val="16"/>
          <w:szCs w:val="16"/>
          <w:lang w:val="es-US"/>
        </w:rPr>
        <w:t xml:space="preserve">; Despacho 505. 1 de noviembre de 2021. </w:t>
      </w:r>
      <w:hyperlink r:id="rId173">
        <w:r w:rsidRPr="00BF2810">
          <w:rPr>
            <w:rFonts w:ascii="Cambria" w:eastAsia="Cambria" w:hAnsi="Cambria" w:cs="Cambria"/>
            <w:i/>
            <w:color w:val="1155CC"/>
            <w:sz w:val="16"/>
            <w:szCs w:val="16"/>
            <w:u w:val="single"/>
            <w:lang w:val="es-US"/>
          </w:rPr>
          <w:t>Nicaragua arranca la fase final de un proceso electoral sin acceso a cobertura periodística</w:t>
        </w:r>
      </w:hyperlink>
      <w:r w:rsidRPr="00BF2810">
        <w:rPr>
          <w:rFonts w:ascii="Cambria" w:eastAsia="Cambria" w:hAnsi="Cambria" w:cs="Cambria"/>
          <w:sz w:val="16"/>
          <w:szCs w:val="16"/>
          <w:lang w:val="es-US"/>
        </w:rPr>
        <w:t>; Cuenta de Twitter de La Prensa (@laprensa).</w:t>
      </w:r>
      <w:r w:rsidRPr="00BF2810">
        <w:rPr>
          <w:rFonts w:ascii="Cambria" w:eastAsia="Cambria" w:hAnsi="Cambria" w:cs="Cambria"/>
          <w:i/>
          <w:sz w:val="16"/>
          <w:szCs w:val="16"/>
          <w:lang w:val="es-US"/>
        </w:rPr>
        <w:t xml:space="preserve"> </w:t>
      </w:r>
      <w:hyperlink r:id="rId174">
        <w:r w:rsidRPr="00BF2810">
          <w:rPr>
            <w:rFonts w:ascii="Cambria" w:eastAsia="Cambria" w:hAnsi="Cambria" w:cs="Cambria"/>
            <w:color w:val="1155CC"/>
            <w:sz w:val="16"/>
            <w:szCs w:val="16"/>
            <w:u w:val="single"/>
            <w:lang w:val="es-US"/>
          </w:rPr>
          <w:t>7 de noviembre de 2021</w:t>
        </w:r>
      </w:hyperlink>
      <w:r w:rsidRPr="00BF2810">
        <w:rPr>
          <w:rFonts w:ascii="Cambria" w:eastAsia="Cambria" w:hAnsi="Cambria" w:cs="Cambria"/>
          <w:sz w:val="16"/>
          <w:szCs w:val="16"/>
          <w:lang w:val="es-US"/>
        </w:rPr>
        <w:t xml:space="preserve">; Cuenta de Twitter de República 18 (@18republica). </w:t>
      </w:r>
      <w:hyperlink r:id="rId175">
        <w:r w:rsidRPr="00BF2810">
          <w:rPr>
            <w:rFonts w:ascii="Cambria" w:eastAsia="Cambria" w:hAnsi="Cambria" w:cs="Cambria"/>
            <w:color w:val="1155CC"/>
            <w:sz w:val="16"/>
            <w:szCs w:val="16"/>
            <w:u w:val="single"/>
            <w:lang w:val="es-US"/>
          </w:rPr>
          <w:t>7 de noviembre de 2021</w:t>
        </w:r>
      </w:hyperlink>
      <w:r w:rsidRPr="00BF2810">
        <w:rPr>
          <w:rFonts w:ascii="Cambria" w:eastAsia="Cambria" w:hAnsi="Cambria" w:cs="Cambria"/>
          <w:sz w:val="16"/>
          <w:szCs w:val="16"/>
          <w:lang w:val="es-US"/>
        </w:rPr>
        <w:t xml:space="preserve">; Infobae. </w:t>
      </w:r>
      <w:hyperlink r:id="rId176">
        <w:r w:rsidRPr="00BF2810">
          <w:rPr>
            <w:rFonts w:ascii="Cambria" w:eastAsia="Cambria" w:hAnsi="Cambria" w:cs="Cambria"/>
            <w:i/>
            <w:color w:val="1155CC"/>
            <w:sz w:val="16"/>
            <w:szCs w:val="16"/>
            <w:u w:val="single"/>
            <w:lang w:val="es-US"/>
          </w:rPr>
          <w:t>Entr</w:t>
        </w:r>
      </w:hyperlink>
      <w:hyperlink r:id="rId177">
        <w:r w:rsidRPr="00BF2810">
          <w:rPr>
            <w:rFonts w:ascii="Cambria" w:eastAsia="Cambria" w:hAnsi="Cambria" w:cs="Cambria"/>
            <w:color w:val="1155CC"/>
            <w:sz w:val="16"/>
            <w:szCs w:val="16"/>
            <w:u w:val="single"/>
            <w:lang w:val="es-US"/>
          </w:rPr>
          <w:t xml:space="preserve">e </w:t>
        </w:r>
      </w:hyperlink>
      <w:hyperlink r:id="rId178">
        <w:r w:rsidRPr="00BF2810">
          <w:rPr>
            <w:rFonts w:ascii="Cambria" w:eastAsia="Cambria" w:hAnsi="Cambria" w:cs="Cambria"/>
            <w:i/>
            <w:color w:val="1155CC"/>
            <w:sz w:val="16"/>
            <w:szCs w:val="16"/>
            <w:u w:val="single"/>
            <w:lang w:val="es-US"/>
          </w:rPr>
          <w:t>abstencionismo y represión se realizó la jornada electoral en Nicaragua calificada de “farsa” que lleva a Daniel Ortega a reelegirse otra vez</w:t>
        </w:r>
      </w:hyperlink>
      <w:r w:rsidRPr="00BF2810">
        <w:rPr>
          <w:rFonts w:ascii="Cambria" w:eastAsia="Cambria" w:hAnsi="Cambria" w:cs="Cambria"/>
          <w:color w:val="1F1F1F"/>
          <w:sz w:val="16"/>
          <w:szCs w:val="16"/>
          <w:lang w:val="es-US"/>
        </w:rPr>
        <w:t>; Confidencial. 7 de noviembre de 2021.</w:t>
      </w:r>
      <w:r w:rsidRPr="00BF2810">
        <w:rPr>
          <w:rFonts w:ascii="Cambria" w:eastAsia="Cambria" w:hAnsi="Cambria" w:cs="Cambria"/>
          <w:i/>
          <w:color w:val="1F1F1F"/>
          <w:sz w:val="16"/>
          <w:szCs w:val="16"/>
          <w:lang w:val="es-US"/>
        </w:rPr>
        <w:t xml:space="preserve"> </w:t>
      </w:r>
      <w:hyperlink r:id="rId179">
        <w:r w:rsidRPr="00BF2810">
          <w:rPr>
            <w:rFonts w:ascii="Cambria" w:eastAsia="Cambria" w:hAnsi="Cambria" w:cs="Cambria"/>
            <w:i/>
            <w:color w:val="1155CC"/>
            <w:sz w:val="16"/>
            <w:szCs w:val="16"/>
            <w:u w:val="single"/>
            <w:lang w:val="es-US"/>
          </w:rPr>
          <w:t>#Nicaragua7N | Costa Rica no reconoce votaciones del 7 de noviembre en Nicaragua</w:t>
        </w:r>
      </w:hyperlink>
      <w:r w:rsidRPr="00BF2810">
        <w:rPr>
          <w:rFonts w:ascii="Cambria" w:eastAsia="Cambria" w:hAnsi="Cambria" w:cs="Cambria"/>
          <w:color w:val="1F1F1F"/>
          <w:sz w:val="16"/>
          <w:szCs w:val="16"/>
          <w:lang w:val="es-US"/>
        </w:rPr>
        <w:t xml:space="preserve">; Despacho 505. 7 de noviembre de 2021. </w:t>
      </w:r>
      <w:hyperlink r:id="rId180">
        <w:r w:rsidRPr="00BF2810">
          <w:rPr>
            <w:rFonts w:ascii="Cambria" w:eastAsia="Cambria" w:hAnsi="Cambria" w:cs="Cambria"/>
            <w:i/>
            <w:color w:val="1155CC"/>
            <w:sz w:val="16"/>
            <w:szCs w:val="16"/>
            <w:u w:val="single"/>
            <w:lang w:val="es-US"/>
          </w:rPr>
          <w:t>Policía Orteguista retiene y luego libera a periodistas del medio digital Masaya al Día</w:t>
        </w:r>
      </w:hyperlink>
      <w:r w:rsidRPr="00BF2810">
        <w:rPr>
          <w:rFonts w:ascii="Cambria" w:eastAsia="Cambria" w:hAnsi="Cambria" w:cs="Cambria"/>
          <w:color w:val="1F1F1F"/>
          <w:sz w:val="16"/>
          <w:szCs w:val="16"/>
          <w:lang w:val="es-US"/>
        </w:rPr>
        <w:t xml:space="preserve">; Cuenta de Twitter del periodista Marcos Medina Ramos. </w:t>
      </w:r>
      <w:hyperlink r:id="rId181">
        <w:r w:rsidRPr="00BF2810">
          <w:rPr>
            <w:rFonts w:ascii="Cambria" w:eastAsia="Cambria" w:hAnsi="Cambria" w:cs="Cambria"/>
            <w:color w:val="1155CC"/>
            <w:sz w:val="16"/>
            <w:szCs w:val="16"/>
            <w:u w:val="single"/>
            <w:lang w:val="es-US"/>
          </w:rPr>
          <w:t>7 de noviembre de 2021</w:t>
        </w:r>
      </w:hyperlink>
      <w:r w:rsidRPr="00BF2810">
        <w:rPr>
          <w:rFonts w:ascii="Cambria" w:eastAsia="Cambria" w:hAnsi="Cambria" w:cs="Cambria"/>
          <w:sz w:val="16"/>
          <w:szCs w:val="16"/>
          <w:lang w:val="es-US"/>
        </w:rPr>
        <w:t>.</w:t>
      </w:r>
    </w:p>
  </w:footnote>
  <w:footnote w:id="102">
    <w:p w14:paraId="50F3BA64" w14:textId="77777777" w:rsidR="00E50182" w:rsidRPr="00BF2810" w:rsidRDefault="00E50182" w:rsidP="00F3348D">
      <w:pPr>
        <w:spacing w:after="120"/>
        <w:ind w:firstLine="720"/>
        <w:jc w:val="both"/>
        <w:rPr>
          <w:rFonts w:ascii="Cambria" w:eastAsia="Cambria" w:hAnsi="Cambria" w:cs="Cambria"/>
          <w:sz w:val="16"/>
          <w:szCs w:val="16"/>
          <w:lang w:val="es-US"/>
        </w:rPr>
      </w:pPr>
      <w:r w:rsidRPr="00BF2810">
        <w:rPr>
          <w:rFonts w:ascii="Cambria" w:hAnsi="Cambria"/>
          <w:sz w:val="16"/>
          <w:szCs w:val="16"/>
          <w:vertAlign w:val="superscript"/>
        </w:rPr>
        <w:footnoteRef/>
      </w:r>
      <w:r w:rsidRPr="00BF2810">
        <w:rPr>
          <w:rFonts w:ascii="Cambria" w:eastAsia="Cambria" w:hAnsi="Cambria" w:cs="Cambria"/>
          <w:sz w:val="16"/>
          <w:szCs w:val="16"/>
          <w:lang w:val="es-US"/>
        </w:rPr>
        <w:t xml:space="preserve"> Confidencial. 7 de noviembre.</w:t>
      </w:r>
      <w:r w:rsidRPr="00BF2810">
        <w:rPr>
          <w:rFonts w:ascii="Cambria" w:eastAsia="Cambria" w:hAnsi="Cambria" w:cs="Cambria"/>
          <w:i/>
          <w:sz w:val="16"/>
          <w:szCs w:val="16"/>
          <w:lang w:val="es-US"/>
        </w:rPr>
        <w:t xml:space="preserve"> </w:t>
      </w:r>
      <w:hyperlink r:id="rId182">
        <w:r w:rsidRPr="00BF2810">
          <w:rPr>
            <w:rFonts w:ascii="Cambria" w:eastAsia="Cambria" w:hAnsi="Cambria" w:cs="Cambria"/>
            <w:i/>
            <w:color w:val="1155CC"/>
            <w:sz w:val="16"/>
            <w:szCs w:val="16"/>
            <w:u w:val="single"/>
            <w:lang w:val="es-US"/>
          </w:rPr>
          <w:t>#Nicaragua7N | Costa Rica no reconoce votaciones del 7 de noviembre en Nicaragua</w:t>
        </w:r>
      </w:hyperlink>
      <w:r w:rsidRPr="00BF2810">
        <w:rPr>
          <w:rFonts w:ascii="Cambria" w:eastAsia="Cambria" w:hAnsi="Cambria" w:cs="Cambria"/>
          <w:i/>
          <w:sz w:val="16"/>
          <w:szCs w:val="16"/>
          <w:lang w:val="es-US"/>
        </w:rPr>
        <w:t xml:space="preserve">; </w:t>
      </w:r>
      <w:r w:rsidRPr="00BF2810">
        <w:rPr>
          <w:rFonts w:ascii="Cambria" w:eastAsia="Cambria" w:hAnsi="Cambria" w:cs="Cambria"/>
          <w:sz w:val="16"/>
          <w:szCs w:val="16"/>
          <w:lang w:val="es-US"/>
        </w:rPr>
        <w:t xml:space="preserve">Artículo 66. 7 de noviembre de 2021. </w:t>
      </w:r>
      <w:hyperlink r:id="rId183">
        <w:r w:rsidRPr="00BF2810">
          <w:rPr>
            <w:rFonts w:ascii="Cambria" w:eastAsia="Cambria" w:hAnsi="Cambria" w:cs="Cambria"/>
            <w:i/>
            <w:color w:val="1155CC"/>
            <w:sz w:val="16"/>
            <w:szCs w:val="16"/>
            <w:u w:val="single"/>
            <w:lang w:val="es-US"/>
          </w:rPr>
          <w:t xml:space="preserve">Policía del régimen retiene a periodistas </w:t>
        </w:r>
        <w:proofErr w:type="spellStart"/>
        <w:r w:rsidRPr="00BF2810">
          <w:rPr>
            <w:rFonts w:ascii="Cambria" w:eastAsia="Cambria" w:hAnsi="Cambria" w:cs="Cambria"/>
            <w:i/>
            <w:color w:val="1155CC"/>
            <w:sz w:val="16"/>
            <w:szCs w:val="16"/>
            <w:u w:val="single"/>
            <w:lang w:val="es-US"/>
          </w:rPr>
          <w:t>Mileydi</w:t>
        </w:r>
        <w:proofErr w:type="spellEnd"/>
        <w:r w:rsidRPr="00BF2810">
          <w:rPr>
            <w:rFonts w:ascii="Cambria" w:eastAsia="Cambria" w:hAnsi="Cambria" w:cs="Cambria"/>
            <w:i/>
            <w:color w:val="1155CC"/>
            <w:sz w:val="16"/>
            <w:szCs w:val="16"/>
            <w:u w:val="single"/>
            <w:lang w:val="es-US"/>
          </w:rPr>
          <w:t xml:space="preserve"> Trujillo y Elvin Martínez durante cobertura electoral</w:t>
        </w:r>
      </w:hyperlink>
      <w:r w:rsidRPr="00BF2810">
        <w:rPr>
          <w:rFonts w:ascii="Cambria" w:eastAsia="Cambria" w:hAnsi="Cambria" w:cs="Cambria"/>
          <w:i/>
          <w:sz w:val="16"/>
          <w:szCs w:val="16"/>
          <w:lang w:val="es-US"/>
        </w:rPr>
        <w:t xml:space="preserve"> </w:t>
      </w:r>
    </w:p>
  </w:footnote>
  <w:footnote w:id="103">
    <w:p w14:paraId="31425E21" w14:textId="77777777" w:rsidR="00E50182" w:rsidRPr="00BF2810" w:rsidRDefault="00E50182" w:rsidP="00F3348D">
      <w:pPr>
        <w:spacing w:after="120"/>
        <w:ind w:firstLine="720"/>
        <w:jc w:val="both"/>
        <w:rPr>
          <w:rFonts w:ascii="Cambria" w:eastAsia="Cambria" w:hAnsi="Cambria" w:cs="Cambria"/>
          <w:sz w:val="16"/>
          <w:szCs w:val="16"/>
          <w:lang w:val="es-US"/>
        </w:rPr>
      </w:pPr>
      <w:r w:rsidRPr="00BF2810">
        <w:rPr>
          <w:rFonts w:ascii="Cambria" w:hAnsi="Cambria"/>
          <w:sz w:val="16"/>
          <w:szCs w:val="16"/>
          <w:vertAlign w:val="superscript"/>
        </w:rPr>
        <w:footnoteRef/>
      </w:r>
      <w:r w:rsidRPr="00BF2810">
        <w:rPr>
          <w:rFonts w:ascii="Cambria" w:eastAsia="Cambria" w:hAnsi="Cambria" w:cs="Cambria"/>
          <w:sz w:val="16"/>
          <w:szCs w:val="16"/>
          <w:lang w:val="es-US"/>
        </w:rPr>
        <w:t xml:space="preserve"> Intertextual / </w:t>
      </w:r>
      <w:proofErr w:type="spellStart"/>
      <w:r w:rsidRPr="00BF2810">
        <w:rPr>
          <w:rFonts w:ascii="Cambria" w:eastAsia="Cambria" w:hAnsi="Cambria" w:cs="Cambria"/>
          <w:sz w:val="16"/>
          <w:szCs w:val="16"/>
          <w:lang w:val="es-US"/>
        </w:rPr>
        <w:t>Youtube</w:t>
      </w:r>
      <w:proofErr w:type="spellEnd"/>
      <w:r w:rsidRPr="00BF2810">
        <w:rPr>
          <w:rFonts w:ascii="Cambria" w:eastAsia="Cambria" w:hAnsi="Cambria" w:cs="Cambria"/>
          <w:sz w:val="16"/>
          <w:szCs w:val="16"/>
          <w:lang w:val="es-US"/>
        </w:rPr>
        <w:t xml:space="preserve">. 9 de noviembre de 2021. </w:t>
      </w:r>
      <w:hyperlink r:id="rId184">
        <w:r w:rsidRPr="00BF2810">
          <w:rPr>
            <w:rFonts w:ascii="Cambria" w:eastAsia="Cambria" w:hAnsi="Cambria" w:cs="Cambria"/>
            <w:color w:val="1155CC"/>
            <w:sz w:val="16"/>
            <w:szCs w:val="16"/>
            <w:u w:val="single"/>
            <w:lang w:val="es-US"/>
          </w:rPr>
          <w:t xml:space="preserve">Conferencia de </w:t>
        </w:r>
        <w:proofErr w:type="gramStart"/>
        <w:r w:rsidRPr="00BF2810">
          <w:rPr>
            <w:rFonts w:ascii="Cambria" w:eastAsia="Cambria" w:hAnsi="Cambria" w:cs="Cambria"/>
            <w:color w:val="1155CC"/>
            <w:sz w:val="16"/>
            <w:szCs w:val="16"/>
            <w:u w:val="single"/>
            <w:lang w:val="es-US"/>
          </w:rPr>
          <w:t>Prensa :</w:t>
        </w:r>
        <w:proofErr w:type="gramEnd"/>
        <w:r w:rsidRPr="00BF2810">
          <w:rPr>
            <w:rFonts w:ascii="Cambria" w:eastAsia="Cambria" w:hAnsi="Cambria" w:cs="Cambria"/>
            <w:color w:val="1155CC"/>
            <w:sz w:val="16"/>
            <w:szCs w:val="16"/>
            <w:u w:val="single"/>
            <w:lang w:val="es-US"/>
          </w:rPr>
          <w:t xml:space="preserve"> Presentación de Informe PCIN</w:t>
        </w:r>
      </w:hyperlink>
      <w:r w:rsidRPr="00BF2810">
        <w:rPr>
          <w:rFonts w:ascii="Cambria" w:eastAsia="Cambria" w:hAnsi="Cambria" w:cs="Cambria"/>
          <w:sz w:val="16"/>
          <w:szCs w:val="16"/>
          <w:lang w:val="es-US"/>
        </w:rPr>
        <w:t xml:space="preserve">; La Presa. 10 de noviembre de 2021. </w:t>
      </w:r>
      <w:hyperlink r:id="rId185">
        <w:r w:rsidRPr="00BF2810">
          <w:rPr>
            <w:rFonts w:ascii="Cambria" w:eastAsia="Cambria" w:hAnsi="Cambria" w:cs="Cambria"/>
            <w:i/>
            <w:color w:val="1155CC"/>
            <w:sz w:val="16"/>
            <w:szCs w:val="16"/>
            <w:u w:val="single"/>
            <w:lang w:val="es-US"/>
          </w:rPr>
          <w:t>PCIN reporta ocho desplazamientos forzados de periodistas durante la jornada electoral</w:t>
        </w:r>
      </w:hyperlink>
      <w:r w:rsidRPr="00BF2810">
        <w:rPr>
          <w:rFonts w:ascii="Cambria" w:eastAsia="Cambria" w:hAnsi="Cambria" w:cs="Cambria"/>
          <w:sz w:val="16"/>
          <w:szCs w:val="16"/>
          <w:lang w:val="es-US"/>
        </w:rPr>
        <w:t>.</w:t>
      </w:r>
    </w:p>
  </w:footnote>
  <w:footnote w:id="104">
    <w:p w14:paraId="5A21DC9F" w14:textId="77777777" w:rsidR="00E50182" w:rsidRPr="00BF2810" w:rsidRDefault="00E50182" w:rsidP="00F3348D">
      <w:pPr>
        <w:spacing w:after="120"/>
        <w:ind w:firstLine="720"/>
        <w:jc w:val="both"/>
        <w:rPr>
          <w:rFonts w:ascii="Cambria" w:eastAsia="Cambria" w:hAnsi="Cambria" w:cs="Cambria"/>
          <w:sz w:val="16"/>
          <w:szCs w:val="16"/>
          <w:lang w:val="es-US"/>
        </w:rPr>
      </w:pPr>
      <w:r w:rsidRPr="00BF2810">
        <w:rPr>
          <w:rFonts w:ascii="Cambria" w:hAnsi="Cambria"/>
          <w:sz w:val="16"/>
          <w:szCs w:val="16"/>
          <w:vertAlign w:val="superscript"/>
        </w:rPr>
        <w:footnoteRef/>
      </w:r>
      <w:r w:rsidRPr="00BF2810">
        <w:rPr>
          <w:rFonts w:ascii="Cambria" w:eastAsia="Cambria" w:hAnsi="Cambria" w:cs="Cambria"/>
          <w:sz w:val="16"/>
          <w:szCs w:val="16"/>
          <w:lang w:val="es-US"/>
        </w:rPr>
        <w:t xml:space="preserve"> Cuenta del Consejo Supremo Electoral de </w:t>
      </w:r>
      <w:proofErr w:type="spellStart"/>
      <w:r w:rsidRPr="00BF2810">
        <w:rPr>
          <w:rFonts w:ascii="Cambria" w:eastAsia="Cambria" w:hAnsi="Cambria" w:cs="Cambria"/>
          <w:sz w:val="16"/>
          <w:szCs w:val="16"/>
          <w:lang w:val="es-US"/>
        </w:rPr>
        <w:t>Nicarágua</w:t>
      </w:r>
      <w:proofErr w:type="spellEnd"/>
      <w:r w:rsidRPr="00BF2810">
        <w:rPr>
          <w:rFonts w:ascii="Cambria" w:eastAsia="Cambria" w:hAnsi="Cambria" w:cs="Cambria"/>
          <w:sz w:val="16"/>
          <w:szCs w:val="16"/>
          <w:lang w:val="es-US"/>
        </w:rPr>
        <w:t xml:space="preserve"> (@cse_nicaragua).</w:t>
      </w:r>
      <w:hyperlink r:id="rId186">
        <w:r w:rsidRPr="00BF2810">
          <w:rPr>
            <w:rFonts w:ascii="Cambria" w:eastAsia="Cambria" w:hAnsi="Cambria" w:cs="Cambria"/>
            <w:color w:val="1155CC"/>
            <w:sz w:val="16"/>
            <w:szCs w:val="16"/>
            <w:u w:val="single"/>
            <w:lang w:val="es-US"/>
          </w:rPr>
          <w:t xml:space="preserve"> 6 de noviembre de 2021</w:t>
        </w:r>
      </w:hyperlink>
      <w:r w:rsidRPr="00BF2810">
        <w:rPr>
          <w:rFonts w:ascii="Cambria" w:eastAsia="Cambria" w:hAnsi="Cambria" w:cs="Cambria"/>
          <w:sz w:val="16"/>
          <w:szCs w:val="16"/>
          <w:lang w:val="es-US"/>
        </w:rPr>
        <w:t xml:space="preserve">. </w:t>
      </w:r>
    </w:p>
  </w:footnote>
  <w:footnote w:id="105">
    <w:p w14:paraId="6019A849" w14:textId="77777777" w:rsidR="00E50182" w:rsidRPr="00BF2810" w:rsidRDefault="00E50182" w:rsidP="00F3348D">
      <w:pPr>
        <w:spacing w:after="120"/>
        <w:ind w:firstLine="720"/>
        <w:jc w:val="both"/>
        <w:rPr>
          <w:rFonts w:ascii="Cambria" w:eastAsia="Cambria" w:hAnsi="Cambria" w:cs="Cambria"/>
          <w:sz w:val="16"/>
          <w:szCs w:val="16"/>
          <w:lang w:val="es-US"/>
        </w:rPr>
      </w:pPr>
      <w:r w:rsidRPr="00BF2810">
        <w:rPr>
          <w:rFonts w:ascii="Cambria" w:hAnsi="Cambria"/>
          <w:sz w:val="16"/>
          <w:szCs w:val="16"/>
          <w:vertAlign w:val="superscript"/>
        </w:rPr>
        <w:footnoteRef/>
      </w:r>
      <w:r w:rsidRPr="00BF2810">
        <w:rPr>
          <w:rFonts w:ascii="Cambria" w:eastAsia="Cambria" w:hAnsi="Cambria" w:cs="Cambria"/>
          <w:sz w:val="16"/>
          <w:szCs w:val="16"/>
          <w:lang w:val="es-US"/>
        </w:rPr>
        <w:t xml:space="preserve"> </w:t>
      </w:r>
      <w:proofErr w:type="spellStart"/>
      <w:r w:rsidRPr="00BF2810">
        <w:rPr>
          <w:rFonts w:ascii="Cambria" w:eastAsia="Cambria" w:hAnsi="Cambria" w:cs="Cambria"/>
          <w:sz w:val="16"/>
          <w:szCs w:val="16"/>
          <w:lang w:val="es-US"/>
        </w:rPr>
        <w:t>Sputinik</w:t>
      </w:r>
      <w:proofErr w:type="spellEnd"/>
      <w:r w:rsidRPr="00BF2810">
        <w:rPr>
          <w:rFonts w:ascii="Cambria" w:eastAsia="Cambria" w:hAnsi="Cambria" w:cs="Cambria"/>
          <w:sz w:val="16"/>
          <w:szCs w:val="16"/>
          <w:lang w:val="es-US"/>
        </w:rPr>
        <w:t xml:space="preserve"> News. 7 de noviembre de 2021.  </w:t>
      </w:r>
      <w:hyperlink r:id="rId187">
        <w:r w:rsidRPr="00BF2810">
          <w:rPr>
            <w:rFonts w:ascii="Cambria" w:eastAsia="Cambria" w:hAnsi="Cambria" w:cs="Cambria"/>
            <w:color w:val="1155CC"/>
            <w:sz w:val="16"/>
            <w:szCs w:val="16"/>
            <w:u w:val="single"/>
            <w:lang w:val="es-US"/>
          </w:rPr>
          <w:t>Las elecciones en Nicaragua se realizan "de una manera tranquila"</w:t>
        </w:r>
      </w:hyperlink>
      <w:r w:rsidRPr="00BF2810">
        <w:rPr>
          <w:rFonts w:ascii="Cambria" w:eastAsia="Cambria" w:hAnsi="Cambria" w:cs="Cambria"/>
          <w:sz w:val="16"/>
          <w:szCs w:val="16"/>
          <w:lang w:val="es-US"/>
        </w:rPr>
        <w:t xml:space="preserve"> </w:t>
      </w:r>
    </w:p>
  </w:footnote>
  <w:footnote w:id="106">
    <w:p w14:paraId="5359E145" w14:textId="77777777" w:rsidR="00E50182" w:rsidRPr="00BF2810" w:rsidRDefault="00E50182" w:rsidP="00F3348D">
      <w:pPr>
        <w:spacing w:after="120"/>
        <w:ind w:firstLine="720"/>
        <w:jc w:val="both"/>
        <w:rPr>
          <w:rFonts w:ascii="Cambria" w:eastAsia="Cambria" w:hAnsi="Cambria" w:cs="Cambria"/>
          <w:i/>
          <w:sz w:val="16"/>
          <w:szCs w:val="16"/>
          <w:lang w:val="es-US"/>
        </w:rPr>
      </w:pPr>
      <w:r w:rsidRPr="00BF2810">
        <w:rPr>
          <w:rFonts w:ascii="Cambria" w:hAnsi="Cambria"/>
          <w:sz w:val="16"/>
          <w:szCs w:val="16"/>
          <w:vertAlign w:val="superscript"/>
        </w:rPr>
        <w:footnoteRef/>
      </w:r>
      <w:r w:rsidRPr="00BF2810">
        <w:rPr>
          <w:rFonts w:ascii="Cambria" w:eastAsia="Cambria" w:hAnsi="Cambria" w:cs="Cambria"/>
          <w:sz w:val="16"/>
          <w:szCs w:val="16"/>
          <w:lang w:val="es-US"/>
        </w:rPr>
        <w:t xml:space="preserve"> La Prensa. Septiembre de 2021. </w:t>
      </w:r>
      <w:hyperlink r:id="rId188">
        <w:r w:rsidRPr="00BF2810">
          <w:rPr>
            <w:rFonts w:ascii="Cambria" w:eastAsia="Cambria" w:hAnsi="Cambria" w:cs="Cambria"/>
            <w:i/>
            <w:color w:val="1155CC"/>
            <w:sz w:val="16"/>
            <w:szCs w:val="16"/>
            <w:u w:val="single"/>
            <w:lang w:val="es-US"/>
          </w:rPr>
          <w:t>Informe de Violaciones a la Libertad de Prensa-</w:t>
        </w:r>
        <w:proofErr w:type="gramStart"/>
        <w:r w:rsidRPr="00BF2810">
          <w:rPr>
            <w:rFonts w:ascii="Cambria" w:eastAsia="Cambria" w:hAnsi="Cambria" w:cs="Cambria"/>
            <w:i/>
            <w:color w:val="1155CC"/>
            <w:sz w:val="16"/>
            <w:szCs w:val="16"/>
            <w:u w:val="single"/>
            <w:lang w:val="es-US"/>
          </w:rPr>
          <w:t>Septiembre</w:t>
        </w:r>
        <w:proofErr w:type="gramEnd"/>
        <w:r w:rsidRPr="00BF2810">
          <w:rPr>
            <w:rFonts w:ascii="Cambria" w:eastAsia="Cambria" w:hAnsi="Cambria" w:cs="Cambria"/>
            <w:i/>
            <w:color w:val="1155CC"/>
            <w:sz w:val="16"/>
            <w:szCs w:val="16"/>
            <w:u w:val="single"/>
            <w:lang w:val="es-US"/>
          </w:rPr>
          <w:t xml:space="preserve"> de 2021</w:t>
        </w:r>
      </w:hyperlink>
      <w:r w:rsidRPr="00BF2810">
        <w:rPr>
          <w:rFonts w:ascii="Cambria" w:eastAsia="Cambria" w:hAnsi="Cambria" w:cs="Cambria"/>
          <w:i/>
          <w:sz w:val="16"/>
          <w:szCs w:val="16"/>
          <w:lang w:val="es-US"/>
        </w:rPr>
        <w:t xml:space="preserve">; </w:t>
      </w:r>
      <w:r w:rsidRPr="00BF2810">
        <w:rPr>
          <w:rFonts w:ascii="Cambria" w:eastAsia="Cambria" w:hAnsi="Cambria" w:cs="Cambria"/>
          <w:sz w:val="16"/>
          <w:szCs w:val="16"/>
          <w:lang w:val="es-US"/>
        </w:rPr>
        <w:t xml:space="preserve">Nicaragua Investiga. 30 de junio de 2021. </w:t>
      </w:r>
      <w:hyperlink r:id="rId189">
        <w:r w:rsidRPr="00BF2810">
          <w:rPr>
            <w:rFonts w:ascii="Cambria" w:eastAsia="Cambria" w:hAnsi="Cambria" w:cs="Cambria"/>
            <w:i/>
            <w:color w:val="1155CC"/>
            <w:sz w:val="16"/>
            <w:szCs w:val="16"/>
            <w:u w:val="single"/>
            <w:lang w:val="es-US"/>
          </w:rPr>
          <w:t>Periodista Wilfredo Miranda se resguarda por seguridad</w:t>
        </w:r>
      </w:hyperlink>
      <w:r w:rsidRPr="00BF2810">
        <w:rPr>
          <w:rFonts w:ascii="Cambria" w:eastAsia="Cambria" w:hAnsi="Cambria" w:cs="Cambria"/>
          <w:sz w:val="16"/>
          <w:szCs w:val="16"/>
          <w:lang w:val="es-US"/>
        </w:rPr>
        <w:t xml:space="preserve"> ; CPJ.  de noviembre de 2021. </w:t>
      </w:r>
      <w:hyperlink r:id="rId190">
        <w:r w:rsidRPr="00BF2810">
          <w:rPr>
            <w:rFonts w:ascii="Cambria" w:eastAsia="Cambria" w:hAnsi="Cambria" w:cs="Cambria"/>
            <w:i/>
            <w:color w:val="1155CC"/>
            <w:sz w:val="16"/>
            <w:szCs w:val="16"/>
            <w:u w:val="single"/>
            <w:lang w:val="es-US"/>
          </w:rPr>
          <w:t>Ocho amenazas contra la libertad de prensa a las que se debe prestar atención con vistas a las elecciones presidenciales en Nicaragua</w:t>
        </w:r>
      </w:hyperlink>
      <w:r w:rsidRPr="00BF2810">
        <w:rPr>
          <w:rFonts w:ascii="Cambria" w:eastAsia="Cambria" w:hAnsi="Cambria" w:cs="Cambria"/>
          <w:i/>
          <w:sz w:val="16"/>
          <w:szCs w:val="16"/>
          <w:lang w:val="es-US"/>
        </w:rPr>
        <w:t>.</w:t>
      </w:r>
      <w:r w:rsidRPr="00BF2810">
        <w:rPr>
          <w:rFonts w:ascii="Cambria" w:eastAsia="Cambria" w:hAnsi="Cambria" w:cs="Cambria"/>
          <w:sz w:val="16"/>
          <w:szCs w:val="16"/>
          <w:lang w:val="es-US"/>
        </w:rPr>
        <w:t xml:space="preserve"> </w:t>
      </w:r>
    </w:p>
  </w:footnote>
  <w:footnote w:id="107">
    <w:p w14:paraId="3A23EB5C" w14:textId="77777777" w:rsidR="00E50182" w:rsidRPr="00BF2810" w:rsidRDefault="00E50182" w:rsidP="00F3348D">
      <w:pPr>
        <w:spacing w:after="120"/>
        <w:ind w:firstLine="720"/>
        <w:jc w:val="both"/>
        <w:rPr>
          <w:rFonts w:ascii="Cambria" w:eastAsia="Cambria" w:hAnsi="Cambria" w:cs="Cambria"/>
          <w:sz w:val="16"/>
          <w:szCs w:val="16"/>
          <w:lang w:val="es-US"/>
        </w:rPr>
      </w:pPr>
      <w:r w:rsidRPr="00BF2810">
        <w:rPr>
          <w:rFonts w:ascii="Cambria" w:hAnsi="Cambria"/>
          <w:sz w:val="16"/>
          <w:szCs w:val="16"/>
          <w:vertAlign w:val="superscript"/>
        </w:rPr>
        <w:footnoteRef/>
      </w:r>
      <w:r w:rsidRPr="00BF2810">
        <w:rPr>
          <w:rFonts w:ascii="Cambria" w:eastAsia="Cambria" w:hAnsi="Cambria" w:cs="Cambria"/>
          <w:sz w:val="16"/>
          <w:szCs w:val="16"/>
          <w:lang w:val="es-US"/>
        </w:rPr>
        <w:t xml:space="preserve"> Archivos de la Relatoría. Lista de periodistas nicaragüenses exiliados desde junio de 2021. </w:t>
      </w:r>
    </w:p>
  </w:footnote>
  <w:footnote w:id="108">
    <w:p w14:paraId="0F08F35A" w14:textId="77777777" w:rsidR="00E50182" w:rsidRPr="00BF2810" w:rsidRDefault="00E50182" w:rsidP="00F3348D">
      <w:pPr>
        <w:spacing w:after="120"/>
        <w:ind w:firstLine="720"/>
        <w:jc w:val="both"/>
        <w:rPr>
          <w:rFonts w:ascii="Cambria" w:eastAsia="Cambria" w:hAnsi="Cambria" w:cs="Cambria"/>
          <w:sz w:val="16"/>
          <w:szCs w:val="16"/>
          <w:lang w:val="es-US"/>
        </w:rPr>
      </w:pPr>
      <w:r w:rsidRPr="00BF2810">
        <w:rPr>
          <w:rFonts w:ascii="Cambria" w:hAnsi="Cambria"/>
          <w:sz w:val="16"/>
          <w:szCs w:val="16"/>
          <w:vertAlign w:val="superscript"/>
        </w:rPr>
        <w:footnoteRef/>
      </w:r>
      <w:r w:rsidRPr="00BF2810">
        <w:rPr>
          <w:rFonts w:ascii="Cambria" w:eastAsia="Cambria" w:hAnsi="Cambria" w:cs="Cambria"/>
          <w:sz w:val="16"/>
          <w:szCs w:val="16"/>
          <w:lang w:val="es-US"/>
        </w:rPr>
        <w:t xml:space="preserve"> Artículo 66. 24 de agosto de 2021.</w:t>
      </w:r>
      <w:r w:rsidRPr="00BF2810">
        <w:rPr>
          <w:rFonts w:ascii="Cambria" w:eastAsia="Cambria" w:hAnsi="Cambria" w:cs="Cambria"/>
          <w:i/>
          <w:sz w:val="16"/>
          <w:szCs w:val="16"/>
          <w:lang w:val="es-US"/>
        </w:rPr>
        <w:t xml:space="preserve"> </w:t>
      </w:r>
      <w:hyperlink r:id="rId191">
        <w:r w:rsidRPr="00BF2810">
          <w:rPr>
            <w:rFonts w:ascii="Cambria" w:eastAsia="Cambria" w:hAnsi="Cambria" w:cs="Cambria"/>
            <w:i/>
            <w:color w:val="1155CC"/>
            <w:sz w:val="16"/>
            <w:szCs w:val="16"/>
            <w:u w:val="single"/>
            <w:lang w:val="es-US"/>
          </w:rPr>
          <w:t>Periodista Patricia Orozco, desde el exilio, denuncia que dictadura de Nicaragua le expropió su casa</w:t>
        </w:r>
      </w:hyperlink>
      <w:r w:rsidRPr="00BF2810">
        <w:rPr>
          <w:rFonts w:ascii="Cambria" w:eastAsia="Cambria" w:hAnsi="Cambria" w:cs="Cambria"/>
          <w:sz w:val="16"/>
          <w:szCs w:val="16"/>
          <w:lang w:val="es-US"/>
        </w:rPr>
        <w:t xml:space="preserve">; Confidencial. 24 de agosto de 2021. </w:t>
      </w:r>
      <w:hyperlink r:id="rId192">
        <w:r w:rsidRPr="00BF2810">
          <w:rPr>
            <w:rFonts w:ascii="Cambria" w:eastAsia="Cambria" w:hAnsi="Cambria" w:cs="Cambria"/>
            <w:i/>
            <w:color w:val="1155CC"/>
            <w:sz w:val="16"/>
            <w:szCs w:val="16"/>
            <w:u w:val="single"/>
            <w:lang w:val="es-US"/>
          </w:rPr>
          <w:t>Régimen desaloja y confisca la casa de la periodista Patricia Orozco</w:t>
        </w:r>
      </w:hyperlink>
      <w:r w:rsidRPr="00BF2810">
        <w:rPr>
          <w:rFonts w:ascii="Cambria" w:eastAsia="Cambria" w:hAnsi="Cambria" w:cs="Cambria"/>
          <w:i/>
          <w:sz w:val="16"/>
          <w:szCs w:val="16"/>
          <w:lang w:val="es-US"/>
        </w:rPr>
        <w:t xml:space="preserve">. </w:t>
      </w:r>
      <w:r w:rsidRPr="00BF2810">
        <w:rPr>
          <w:rFonts w:ascii="Cambria" w:eastAsia="Cambria" w:hAnsi="Cambria" w:cs="Cambria"/>
          <w:sz w:val="16"/>
          <w:szCs w:val="16"/>
          <w:lang w:val="es-US"/>
        </w:rPr>
        <w:t xml:space="preserve">   </w:t>
      </w:r>
    </w:p>
  </w:footnote>
  <w:footnote w:id="109">
    <w:p w14:paraId="656C8FBF" w14:textId="77777777" w:rsidR="00E50182" w:rsidRPr="00BF2810" w:rsidRDefault="00E50182" w:rsidP="00F3348D">
      <w:pPr>
        <w:spacing w:after="120"/>
        <w:ind w:firstLine="720"/>
        <w:jc w:val="both"/>
        <w:rPr>
          <w:rFonts w:ascii="Cambria" w:eastAsia="Cambria" w:hAnsi="Cambria" w:cs="Cambria"/>
          <w:sz w:val="16"/>
          <w:szCs w:val="16"/>
          <w:lang w:val="es-US"/>
        </w:rPr>
      </w:pPr>
      <w:r w:rsidRPr="00BF2810">
        <w:rPr>
          <w:rFonts w:ascii="Cambria" w:hAnsi="Cambria"/>
          <w:sz w:val="16"/>
          <w:szCs w:val="16"/>
          <w:vertAlign w:val="superscript"/>
        </w:rPr>
        <w:footnoteRef/>
      </w:r>
      <w:r w:rsidRPr="00BF2810">
        <w:rPr>
          <w:rFonts w:ascii="Cambria" w:eastAsia="Cambria" w:hAnsi="Cambria" w:cs="Cambria"/>
          <w:sz w:val="16"/>
          <w:szCs w:val="16"/>
          <w:lang w:val="es-US"/>
        </w:rPr>
        <w:t xml:space="preserve"> Confidencial. 22 de junio de 2021.</w:t>
      </w:r>
      <w:r w:rsidRPr="00BF2810">
        <w:rPr>
          <w:rFonts w:ascii="Cambria" w:eastAsia="Cambria" w:hAnsi="Cambria" w:cs="Cambria"/>
          <w:i/>
          <w:sz w:val="16"/>
          <w:szCs w:val="16"/>
          <w:lang w:val="es-US"/>
        </w:rPr>
        <w:t xml:space="preserve"> </w:t>
      </w:r>
      <w:hyperlink r:id="rId193">
        <w:r w:rsidRPr="00BF2810">
          <w:rPr>
            <w:rFonts w:ascii="Cambria" w:eastAsia="Cambria" w:hAnsi="Cambria" w:cs="Cambria"/>
            <w:i/>
            <w:color w:val="1155CC"/>
            <w:sz w:val="16"/>
            <w:szCs w:val="16"/>
            <w:u w:val="single"/>
            <w:lang w:val="es-US"/>
          </w:rPr>
          <w:t>Carlos F. Chamorro: “El objetivo era capturarme” y "silenciarme"</w:t>
        </w:r>
      </w:hyperlink>
      <w:r w:rsidRPr="00BF2810">
        <w:rPr>
          <w:rFonts w:ascii="Cambria" w:eastAsia="Cambria" w:hAnsi="Cambria" w:cs="Cambria"/>
          <w:i/>
          <w:sz w:val="16"/>
          <w:szCs w:val="16"/>
          <w:lang w:val="es-US"/>
        </w:rPr>
        <w:t>;</w:t>
      </w:r>
      <w:r w:rsidRPr="00BF2810">
        <w:rPr>
          <w:rFonts w:ascii="Cambria" w:eastAsia="Cambria" w:hAnsi="Cambria" w:cs="Cambria"/>
          <w:sz w:val="16"/>
          <w:szCs w:val="16"/>
          <w:lang w:val="es-US"/>
        </w:rPr>
        <w:t xml:space="preserve"> Voz de Ameriza. 22 de junio de 2021. </w:t>
      </w:r>
      <w:hyperlink r:id="rId194">
        <w:r w:rsidRPr="00BF2810">
          <w:rPr>
            <w:rFonts w:ascii="Cambria" w:eastAsia="Cambria" w:hAnsi="Cambria" w:cs="Cambria"/>
            <w:i/>
            <w:color w:val="1155CC"/>
            <w:sz w:val="16"/>
            <w:szCs w:val="16"/>
            <w:u w:val="single"/>
            <w:lang w:val="es-US"/>
          </w:rPr>
          <w:t>El periodista Carlos Fernando Chamorro sale de Nicaragua</w:t>
        </w:r>
      </w:hyperlink>
      <w:r w:rsidRPr="00BF2810">
        <w:rPr>
          <w:rFonts w:ascii="Cambria" w:eastAsia="Cambria" w:hAnsi="Cambria" w:cs="Cambria"/>
          <w:i/>
          <w:sz w:val="16"/>
          <w:szCs w:val="16"/>
          <w:lang w:val="es-US"/>
        </w:rPr>
        <w:t>.</w:t>
      </w:r>
    </w:p>
  </w:footnote>
  <w:footnote w:id="110">
    <w:p w14:paraId="10D37A3E" w14:textId="77777777" w:rsidR="00E50182" w:rsidRPr="00BF2810" w:rsidRDefault="00E50182" w:rsidP="00F3348D">
      <w:pPr>
        <w:spacing w:after="120"/>
        <w:ind w:firstLine="720"/>
        <w:jc w:val="both"/>
        <w:rPr>
          <w:rFonts w:ascii="Cambria" w:eastAsia="Cambria" w:hAnsi="Cambria" w:cs="Cambria"/>
          <w:sz w:val="16"/>
          <w:szCs w:val="16"/>
          <w:lang w:val="es-US"/>
        </w:rPr>
      </w:pPr>
      <w:r w:rsidRPr="00BF2810">
        <w:rPr>
          <w:rFonts w:ascii="Cambria" w:hAnsi="Cambria"/>
          <w:sz w:val="16"/>
          <w:szCs w:val="16"/>
          <w:vertAlign w:val="superscript"/>
        </w:rPr>
        <w:footnoteRef/>
      </w:r>
      <w:r w:rsidRPr="00BF2810">
        <w:rPr>
          <w:rFonts w:ascii="Cambria" w:eastAsia="Cambria" w:hAnsi="Cambria" w:cs="Cambria"/>
          <w:sz w:val="16"/>
          <w:szCs w:val="16"/>
          <w:lang w:val="es-US"/>
        </w:rPr>
        <w:t xml:space="preserve"> 100% Noticias. 31 de octubre de 2021. </w:t>
      </w:r>
      <w:hyperlink r:id="rId195">
        <w:r w:rsidRPr="00BF2810">
          <w:rPr>
            <w:rFonts w:ascii="Cambria" w:eastAsia="Cambria" w:hAnsi="Cambria" w:cs="Cambria"/>
            <w:i/>
            <w:color w:val="1155CC"/>
            <w:sz w:val="16"/>
            <w:szCs w:val="16"/>
            <w:u w:val="single"/>
            <w:lang w:val="es-US"/>
          </w:rPr>
          <w:t>Periodista Wilfredo Miranda se exilia en Costa Rica por persecución de Daniel Ortega</w:t>
        </w:r>
      </w:hyperlink>
      <w:r w:rsidRPr="00BF2810">
        <w:rPr>
          <w:rFonts w:ascii="Cambria" w:eastAsia="Cambria" w:hAnsi="Cambria" w:cs="Cambria"/>
          <w:sz w:val="16"/>
          <w:szCs w:val="16"/>
          <w:lang w:val="es-US"/>
        </w:rPr>
        <w:t xml:space="preserve">; El </w:t>
      </w:r>
      <w:proofErr w:type="spellStart"/>
      <w:r w:rsidRPr="00BF2810">
        <w:rPr>
          <w:rFonts w:ascii="Cambria" w:eastAsia="Cambria" w:hAnsi="Cambria" w:cs="Cambria"/>
          <w:sz w:val="16"/>
          <w:szCs w:val="16"/>
          <w:lang w:val="es-US"/>
        </w:rPr>
        <w:t>Pais</w:t>
      </w:r>
      <w:proofErr w:type="spellEnd"/>
      <w:r w:rsidRPr="00BF2810">
        <w:rPr>
          <w:rFonts w:ascii="Cambria" w:eastAsia="Cambria" w:hAnsi="Cambria" w:cs="Cambria"/>
          <w:sz w:val="16"/>
          <w:szCs w:val="16"/>
          <w:lang w:val="es-US"/>
        </w:rPr>
        <w:t xml:space="preserve">. 31 de octubre de 2021. </w:t>
      </w:r>
      <w:hyperlink r:id="rId196">
        <w:r w:rsidRPr="00BF2810">
          <w:rPr>
            <w:rFonts w:ascii="Cambria" w:eastAsia="Cambria" w:hAnsi="Cambria" w:cs="Cambria"/>
            <w:i/>
            <w:color w:val="1155CC"/>
            <w:sz w:val="16"/>
            <w:szCs w:val="16"/>
            <w:u w:val="single"/>
            <w:lang w:val="es-US"/>
          </w:rPr>
          <w:t>Tuve que exiliarme otra vez de Nicaragua | Internacional</w:t>
        </w:r>
      </w:hyperlink>
      <w:r w:rsidRPr="00BF2810">
        <w:rPr>
          <w:rFonts w:ascii="Cambria" w:eastAsia="Cambria" w:hAnsi="Cambria" w:cs="Cambria"/>
          <w:sz w:val="16"/>
          <w:szCs w:val="16"/>
          <w:lang w:val="es-US"/>
        </w:rPr>
        <w:t xml:space="preserve">. </w:t>
      </w:r>
    </w:p>
  </w:footnote>
  <w:footnote w:id="111">
    <w:p w14:paraId="1C054690" w14:textId="77777777" w:rsidR="00E50182" w:rsidRPr="00BF2810" w:rsidRDefault="00E50182" w:rsidP="00F3348D">
      <w:pPr>
        <w:spacing w:after="120"/>
        <w:ind w:firstLine="720"/>
        <w:jc w:val="both"/>
        <w:rPr>
          <w:rFonts w:ascii="Cambria" w:eastAsia="Cambria" w:hAnsi="Cambria" w:cs="Cambria"/>
          <w:sz w:val="16"/>
          <w:szCs w:val="16"/>
          <w:lang w:val="es-US"/>
        </w:rPr>
      </w:pPr>
      <w:r w:rsidRPr="00BF2810">
        <w:rPr>
          <w:rFonts w:ascii="Cambria" w:hAnsi="Cambria"/>
          <w:sz w:val="16"/>
          <w:szCs w:val="16"/>
          <w:vertAlign w:val="superscript"/>
        </w:rPr>
        <w:footnoteRef/>
      </w:r>
      <w:r w:rsidRPr="00BF2810">
        <w:rPr>
          <w:rFonts w:ascii="Cambria" w:eastAsia="Cambria" w:hAnsi="Cambria" w:cs="Cambria"/>
          <w:sz w:val="16"/>
          <w:szCs w:val="16"/>
          <w:lang w:val="es-US"/>
        </w:rPr>
        <w:t xml:space="preserve">  100% Noticias. 30 de octubre de 2021. </w:t>
      </w:r>
      <w:hyperlink r:id="rId197">
        <w:r w:rsidRPr="00BF2810">
          <w:rPr>
            <w:rFonts w:ascii="Cambria" w:eastAsia="Cambria" w:hAnsi="Cambria" w:cs="Cambria"/>
            <w:i/>
            <w:color w:val="1155CC"/>
            <w:sz w:val="16"/>
            <w:szCs w:val="16"/>
            <w:u w:val="single"/>
            <w:lang w:val="es-US"/>
          </w:rPr>
          <w:t>"Ortega es un paupérrimo líder en decadencia" dice periodista exiliada</w:t>
        </w:r>
      </w:hyperlink>
      <w:r w:rsidRPr="00BF2810">
        <w:rPr>
          <w:rFonts w:ascii="Cambria" w:eastAsia="Cambria" w:hAnsi="Cambria" w:cs="Cambria"/>
          <w:sz w:val="16"/>
          <w:szCs w:val="16"/>
          <w:lang w:val="es-US"/>
        </w:rPr>
        <w:t xml:space="preserve">; Artículo 66. 30 de octubre de 2021.  </w:t>
      </w:r>
      <w:hyperlink r:id="rId198">
        <w:r w:rsidRPr="00BF2810">
          <w:rPr>
            <w:rFonts w:ascii="Cambria" w:eastAsia="Cambria" w:hAnsi="Cambria" w:cs="Cambria"/>
            <w:i/>
            <w:color w:val="1155CC"/>
            <w:sz w:val="16"/>
            <w:szCs w:val="16"/>
            <w:u w:val="single"/>
            <w:lang w:val="es-US"/>
          </w:rPr>
          <w:t>"Ortega es un paupérrimo líder en decadencia", dice periodista nicaragüense Jennifer Ortiz</w:t>
        </w:r>
      </w:hyperlink>
      <w:r w:rsidRPr="00BF2810">
        <w:rPr>
          <w:rFonts w:ascii="Cambria" w:eastAsia="Cambria" w:hAnsi="Cambria" w:cs="Cambria"/>
          <w:sz w:val="16"/>
          <w:szCs w:val="16"/>
          <w:lang w:val="es-US"/>
        </w:rPr>
        <w:t>.</w:t>
      </w:r>
    </w:p>
  </w:footnote>
  <w:footnote w:id="112">
    <w:p w14:paraId="1170B1F8" w14:textId="77777777" w:rsidR="00E50182" w:rsidRPr="00BF2810" w:rsidRDefault="00E50182" w:rsidP="00F3348D">
      <w:pPr>
        <w:spacing w:after="120"/>
        <w:ind w:firstLine="720"/>
        <w:jc w:val="both"/>
        <w:rPr>
          <w:rFonts w:ascii="Cambria" w:eastAsia="Cambria" w:hAnsi="Cambria" w:cs="Cambria"/>
          <w:sz w:val="16"/>
          <w:szCs w:val="16"/>
          <w:lang w:val="es-US"/>
        </w:rPr>
      </w:pPr>
      <w:r w:rsidRPr="00BF2810">
        <w:rPr>
          <w:rFonts w:ascii="Cambria" w:hAnsi="Cambria"/>
          <w:sz w:val="16"/>
          <w:szCs w:val="16"/>
          <w:vertAlign w:val="superscript"/>
        </w:rPr>
        <w:footnoteRef/>
      </w:r>
      <w:r w:rsidRPr="00BF2810">
        <w:rPr>
          <w:rFonts w:ascii="Cambria" w:eastAsia="Cambria" w:hAnsi="Cambria" w:cs="Cambria"/>
          <w:sz w:val="16"/>
          <w:szCs w:val="16"/>
          <w:lang w:val="es-US"/>
        </w:rPr>
        <w:t xml:space="preserve"> Confidencial. 25 de octubre de 2021. </w:t>
      </w:r>
      <w:hyperlink r:id="rId199">
        <w:r w:rsidRPr="00BF2810">
          <w:rPr>
            <w:rFonts w:ascii="Cambria" w:eastAsia="Cambria" w:hAnsi="Cambria" w:cs="Cambria"/>
            <w:i/>
            <w:color w:val="1155CC"/>
            <w:sz w:val="16"/>
            <w:szCs w:val="16"/>
            <w:u w:val="single"/>
            <w:lang w:val="es-US"/>
          </w:rPr>
          <w:t>Sergio Ramírez: “Se me ha enjuiciado por mostrar la realidad de un país sometido”</w:t>
        </w:r>
      </w:hyperlink>
      <w:r w:rsidRPr="00BF2810">
        <w:rPr>
          <w:rFonts w:ascii="Cambria" w:eastAsia="Cambria" w:hAnsi="Cambria" w:cs="Cambria"/>
          <w:sz w:val="16"/>
          <w:szCs w:val="16"/>
          <w:lang w:val="es-US"/>
        </w:rPr>
        <w:t xml:space="preserve">; Deutsche Welle. 23 de octubre de 2021. </w:t>
      </w:r>
      <w:hyperlink r:id="rId200">
        <w:r w:rsidRPr="00BF2810">
          <w:rPr>
            <w:rFonts w:ascii="Cambria" w:eastAsia="Cambria" w:hAnsi="Cambria" w:cs="Cambria"/>
            <w:i/>
            <w:color w:val="1155CC"/>
            <w:sz w:val="16"/>
            <w:szCs w:val="16"/>
            <w:u w:val="single"/>
            <w:lang w:val="es-US"/>
          </w:rPr>
          <w:t>Escritor nicaragüense Sergio Ramírez se exilia en España</w:t>
        </w:r>
      </w:hyperlink>
      <w:r w:rsidRPr="00BF2810">
        <w:rPr>
          <w:rFonts w:ascii="Cambria" w:eastAsia="Cambria" w:hAnsi="Cambria" w:cs="Cambria"/>
          <w:sz w:val="16"/>
          <w:szCs w:val="16"/>
          <w:lang w:val="es-US"/>
        </w:rPr>
        <w:t xml:space="preserve">.  </w:t>
      </w:r>
    </w:p>
  </w:footnote>
  <w:footnote w:id="113">
    <w:p w14:paraId="2B683EA7" w14:textId="77777777" w:rsidR="00E50182" w:rsidRPr="00BF2810" w:rsidRDefault="00E50182" w:rsidP="00F3348D">
      <w:pPr>
        <w:spacing w:after="120"/>
        <w:ind w:firstLine="720"/>
        <w:jc w:val="both"/>
        <w:rPr>
          <w:rFonts w:ascii="Cambria" w:eastAsia="Cambria" w:hAnsi="Cambria" w:cs="Cambria"/>
          <w:sz w:val="16"/>
          <w:szCs w:val="16"/>
          <w:lang w:val="es-US"/>
        </w:rPr>
      </w:pPr>
      <w:r w:rsidRPr="00BF2810">
        <w:rPr>
          <w:rFonts w:ascii="Cambria" w:hAnsi="Cambria"/>
          <w:sz w:val="16"/>
          <w:szCs w:val="16"/>
          <w:vertAlign w:val="superscript"/>
        </w:rPr>
        <w:footnoteRef/>
      </w:r>
      <w:r w:rsidRPr="00BF2810">
        <w:rPr>
          <w:rFonts w:ascii="Cambria" w:eastAsia="Cambria" w:hAnsi="Cambria" w:cs="Cambria"/>
          <w:sz w:val="16"/>
          <w:szCs w:val="16"/>
          <w:lang w:val="es-US"/>
        </w:rPr>
        <w:t xml:space="preserve"> 100% noticias. 22 de octubre de 2021. </w:t>
      </w:r>
      <w:hyperlink r:id="rId201">
        <w:r w:rsidRPr="00BF2810">
          <w:rPr>
            <w:rFonts w:ascii="Cambria" w:eastAsia="Cambria" w:hAnsi="Cambria" w:cs="Cambria"/>
            <w:i/>
            <w:color w:val="1155CC"/>
            <w:sz w:val="16"/>
            <w:szCs w:val="16"/>
            <w:u w:val="single"/>
            <w:lang w:val="es-US"/>
          </w:rPr>
          <w:t>“</w:t>
        </w:r>
        <w:proofErr w:type="spellStart"/>
        <w:r w:rsidRPr="00BF2810">
          <w:rPr>
            <w:rFonts w:ascii="Cambria" w:eastAsia="Cambria" w:hAnsi="Cambria" w:cs="Cambria"/>
            <w:i/>
            <w:color w:val="1155CC"/>
            <w:sz w:val="16"/>
            <w:szCs w:val="16"/>
            <w:u w:val="single"/>
            <w:lang w:val="es-US"/>
          </w:rPr>
          <w:t>Locuín</w:t>
        </w:r>
        <w:proofErr w:type="spellEnd"/>
        <w:r w:rsidRPr="00BF2810">
          <w:rPr>
            <w:rFonts w:ascii="Cambria" w:eastAsia="Cambria" w:hAnsi="Cambria" w:cs="Cambria"/>
            <w:i/>
            <w:color w:val="1155CC"/>
            <w:sz w:val="16"/>
            <w:szCs w:val="16"/>
            <w:u w:val="single"/>
            <w:lang w:val="es-US"/>
          </w:rPr>
          <w:t>”, quien hace parodias de Rosario Murillo se exilia tras amenazas de la dictadura</w:t>
        </w:r>
      </w:hyperlink>
      <w:r w:rsidRPr="00BF2810">
        <w:rPr>
          <w:rFonts w:ascii="Cambria" w:eastAsia="Cambria" w:hAnsi="Cambria" w:cs="Cambria"/>
          <w:sz w:val="16"/>
          <w:szCs w:val="16"/>
          <w:lang w:val="es-US"/>
        </w:rPr>
        <w:t xml:space="preserve">; Nicaragua Actual. 22 de octubre de 2021.  </w:t>
      </w:r>
      <w:hyperlink r:id="rId202">
        <w:r w:rsidRPr="00BF2810">
          <w:rPr>
            <w:rFonts w:ascii="Cambria" w:eastAsia="Cambria" w:hAnsi="Cambria" w:cs="Cambria"/>
            <w:i/>
            <w:color w:val="1155CC"/>
            <w:sz w:val="16"/>
            <w:szCs w:val="16"/>
            <w:u w:val="single"/>
            <w:lang w:val="es-US"/>
          </w:rPr>
          <w:t xml:space="preserve">Se exilia </w:t>
        </w:r>
        <w:proofErr w:type="spellStart"/>
        <w:r w:rsidRPr="00BF2810">
          <w:rPr>
            <w:rFonts w:ascii="Cambria" w:eastAsia="Cambria" w:hAnsi="Cambria" w:cs="Cambria"/>
            <w:i/>
            <w:color w:val="1155CC"/>
            <w:sz w:val="16"/>
            <w:szCs w:val="16"/>
            <w:u w:val="single"/>
            <w:lang w:val="es-US"/>
          </w:rPr>
          <w:t>Locuín</w:t>
        </w:r>
        <w:proofErr w:type="spellEnd"/>
        <w:r w:rsidRPr="00BF2810">
          <w:rPr>
            <w:rFonts w:ascii="Cambria" w:eastAsia="Cambria" w:hAnsi="Cambria" w:cs="Cambria"/>
            <w:i/>
            <w:color w:val="1155CC"/>
            <w:sz w:val="16"/>
            <w:szCs w:val="16"/>
            <w:u w:val="single"/>
            <w:lang w:val="es-US"/>
          </w:rPr>
          <w:t>, el joven que ridiculiza a Rosario Murillo</w:t>
        </w:r>
      </w:hyperlink>
      <w:r w:rsidRPr="00BF2810">
        <w:rPr>
          <w:rFonts w:ascii="Cambria" w:eastAsia="Cambria" w:hAnsi="Cambria" w:cs="Cambria"/>
          <w:sz w:val="16"/>
          <w:szCs w:val="16"/>
          <w:lang w:val="es-US"/>
        </w:rPr>
        <w:t xml:space="preserve">.  </w:t>
      </w:r>
    </w:p>
  </w:footnote>
  <w:footnote w:id="114">
    <w:p w14:paraId="5938520D" w14:textId="77777777" w:rsidR="00E50182" w:rsidRPr="00BF2810" w:rsidRDefault="00E50182" w:rsidP="00F3348D">
      <w:pPr>
        <w:spacing w:after="120"/>
        <w:ind w:firstLine="720"/>
        <w:jc w:val="both"/>
        <w:rPr>
          <w:rFonts w:ascii="Cambria" w:hAnsi="Cambria"/>
          <w:sz w:val="16"/>
          <w:szCs w:val="16"/>
          <w:lang w:val="es-US"/>
        </w:rPr>
      </w:pPr>
      <w:r w:rsidRPr="00BF2810">
        <w:rPr>
          <w:rFonts w:ascii="Cambria" w:hAnsi="Cambria"/>
          <w:sz w:val="16"/>
          <w:szCs w:val="16"/>
          <w:vertAlign w:val="superscript"/>
        </w:rPr>
        <w:footnoteRef/>
      </w:r>
      <w:r w:rsidRPr="00BF2810">
        <w:rPr>
          <w:rFonts w:ascii="Cambria" w:eastAsia="Cambria" w:hAnsi="Cambria" w:cs="Cambria"/>
          <w:sz w:val="16"/>
          <w:szCs w:val="16"/>
          <w:lang w:val="es-US"/>
        </w:rPr>
        <w:t xml:space="preserve"> Artículo 66. 23 de agosto de 2021. </w:t>
      </w:r>
      <w:hyperlink r:id="rId203">
        <w:r w:rsidRPr="00BF2810">
          <w:rPr>
            <w:rFonts w:ascii="Cambria" w:eastAsia="Cambria" w:hAnsi="Cambria" w:cs="Cambria"/>
            <w:i/>
            <w:color w:val="1155CC"/>
            <w:sz w:val="16"/>
            <w:szCs w:val="16"/>
            <w:u w:val="single"/>
            <w:lang w:val="es-US"/>
          </w:rPr>
          <w:t xml:space="preserve">El periodista </w:t>
        </w:r>
        <w:proofErr w:type="spellStart"/>
        <w:r w:rsidRPr="00BF2810">
          <w:rPr>
            <w:rFonts w:ascii="Cambria" w:eastAsia="Cambria" w:hAnsi="Cambria" w:cs="Cambria"/>
            <w:i/>
            <w:color w:val="1155CC"/>
            <w:sz w:val="16"/>
            <w:szCs w:val="16"/>
            <w:u w:val="single"/>
            <w:lang w:val="es-US"/>
          </w:rPr>
          <w:t>Jacksell</w:t>
        </w:r>
        <w:proofErr w:type="spellEnd"/>
        <w:r w:rsidRPr="00BF2810">
          <w:rPr>
            <w:rFonts w:ascii="Cambria" w:eastAsia="Cambria" w:hAnsi="Cambria" w:cs="Cambria"/>
            <w:i/>
            <w:color w:val="1155CC"/>
            <w:sz w:val="16"/>
            <w:szCs w:val="16"/>
            <w:u w:val="single"/>
            <w:lang w:val="es-US"/>
          </w:rPr>
          <w:t xml:space="preserve"> Herrera se exilia y solicita asilo político en Estados Unidos</w:t>
        </w:r>
      </w:hyperlink>
      <w:r w:rsidRPr="00BF2810">
        <w:rPr>
          <w:rFonts w:ascii="Cambria" w:eastAsia="Cambria" w:hAnsi="Cambria" w:cs="Cambria"/>
          <w:sz w:val="16"/>
          <w:szCs w:val="16"/>
          <w:lang w:val="es-US"/>
        </w:rPr>
        <w:t xml:space="preserve">; Nicaragua Actual. 23 de agosto de 2021. </w:t>
      </w:r>
      <w:hyperlink r:id="rId204">
        <w:r w:rsidRPr="00BF2810">
          <w:rPr>
            <w:rFonts w:ascii="Cambria" w:eastAsia="Cambria" w:hAnsi="Cambria" w:cs="Cambria"/>
            <w:i/>
            <w:color w:val="1155CC"/>
            <w:sz w:val="16"/>
            <w:szCs w:val="16"/>
            <w:u w:val="single"/>
            <w:lang w:val="es-US"/>
          </w:rPr>
          <w:t>Se exilia periodista de Nicaragua Actual por amenazas de muerte de fanáticos y policías de Ortega</w:t>
        </w:r>
      </w:hyperlink>
      <w:r w:rsidRPr="00BF2810">
        <w:rPr>
          <w:rFonts w:ascii="Cambria" w:eastAsia="Cambria" w:hAnsi="Cambria" w:cs="Cambria"/>
          <w:i/>
          <w:sz w:val="16"/>
          <w:szCs w:val="16"/>
          <w:lang w:val="es-US"/>
        </w:rPr>
        <w:t xml:space="preserve">.   </w:t>
      </w:r>
    </w:p>
  </w:footnote>
  <w:footnote w:id="115">
    <w:p w14:paraId="60B09E34" w14:textId="77777777" w:rsidR="00E50182" w:rsidRPr="00BF2810" w:rsidRDefault="00E50182" w:rsidP="00F3348D">
      <w:pPr>
        <w:spacing w:after="120"/>
        <w:ind w:firstLine="720"/>
        <w:jc w:val="both"/>
        <w:rPr>
          <w:rFonts w:ascii="Cambria" w:hAnsi="Cambria"/>
          <w:sz w:val="16"/>
          <w:szCs w:val="16"/>
          <w:lang w:val="es-US"/>
        </w:rPr>
      </w:pPr>
      <w:r w:rsidRPr="00BF2810">
        <w:rPr>
          <w:rFonts w:ascii="Cambria" w:hAnsi="Cambria"/>
          <w:sz w:val="16"/>
          <w:szCs w:val="16"/>
          <w:vertAlign w:val="superscript"/>
        </w:rPr>
        <w:footnoteRef/>
      </w:r>
      <w:r w:rsidRPr="00BF2810">
        <w:rPr>
          <w:rFonts w:ascii="Cambria" w:eastAsia="Cambria" w:hAnsi="Cambria" w:cs="Cambria"/>
          <w:sz w:val="16"/>
          <w:szCs w:val="16"/>
          <w:lang w:val="es-US"/>
        </w:rPr>
        <w:t xml:space="preserve"> 100% Noticias. 20 de agosto de 2021.</w:t>
      </w:r>
      <w:r w:rsidRPr="00BF2810">
        <w:rPr>
          <w:rFonts w:ascii="Cambria" w:eastAsia="Cambria" w:hAnsi="Cambria" w:cs="Cambria"/>
          <w:i/>
          <w:sz w:val="16"/>
          <w:szCs w:val="16"/>
          <w:lang w:val="es-US"/>
        </w:rPr>
        <w:t xml:space="preserve"> </w:t>
      </w:r>
      <w:hyperlink r:id="rId205">
        <w:r w:rsidRPr="00BF2810">
          <w:rPr>
            <w:rFonts w:ascii="Cambria" w:eastAsia="Cambria" w:hAnsi="Cambria" w:cs="Cambria"/>
            <w:i/>
            <w:color w:val="1155CC"/>
            <w:sz w:val="16"/>
            <w:szCs w:val="16"/>
            <w:u w:val="single"/>
            <w:lang w:val="es-US"/>
          </w:rPr>
          <w:t>Periodista investigador Octavio Enríquez sale de Nicaragua</w:t>
        </w:r>
      </w:hyperlink>
      <w:r w:rsidRPr="00BF2810">
        <w:rPr>
          <w:rFonts w:ascii="Cambria" w:eastAsia="Cambria" w:hAnsi="Cambria" w:cs="Cambria"/>
          <w:sz w:val="16"/>
          <w:szCs w:val="16"/>
          <w:lang w:val="es-US"/>
        </w:rPr>
        <w:t xml:space="preserve">; </w:t>
      </w:r>
      <w:proofErr w:type="spellStart"/>
      <w:r w:rsidRPr="00BF2810">
        <w:rPr>
          <w:rFonts w:ascii="Cambria" w:eastAsia="Cambria" w:hAnsi="Cambria" w:cs="Cambria"/>
          <w:sz w:val="16"/>
          <w:szCs w:val="16"/>
          <w:lang w:val="es-US"/>
        </w:rPr>
        <w:t>Artciulo</w:t>
      </w:r>
      <w:proofErr w:type="spellEnd"/>
      <w:r w:rsidRPr="00BF2810">
        <w:rPr>
          <w:rFonts w:ascii="Cambria" w:eastAsia="Cambria" w:hAnsi="Cambria" w:cs="Cambria"/>
          <w:sz w:val="16"/>
          <w:szCs w:val="16"/>
          <w:lang w:val="es-US"/>
        </w:rPr>
        <w:t xml:space="preserve"> 66. 20 de agosto de 2021. </w:t>
      </w:r>
      <w:hyperlink r:id="rId206">
        <w:r w:rsidRPr="00BF2810">
          <w:rPr>
            <w:rFonts w:ascii="Cambria" w:eastAsia="Cambria" w:hAnsi="Cambria" w:cs="Cambria"/>
            <w:i/>
            <w:color w:val="1155CC"/>
            <w:sz w:val="16"/>
            <w:szCs w:val="16"/>
            <w:u w:val="single"/>
            <w:lang w:val="es-US"/>
          </w:rPr>
          <w:t>Periodista Octavio Enríquez sale de Nicaragua por amenazas de ser encarcelado</w:t>
        </w:r>
      </w:hyperlink>
      <w:r w:rsidRPr="00BF2810">
        <w:rPr>
          <w:rFonts w:ascii="Cambria" w:eastAsia="Cambria" w:hAnsi="Cambria" w:cs="Cambria"/>
          <w:sz w:val="16"/>
          <w:szCs w:val="16"/>
          <w:lang w:val="es-US"/>
        </w:rPr>
        <w:t xml:space="preserve">. </w:t>
      </w:r>
    </w:p>
  </w:footnote>
  <w:footnote w:id="116">
    <w:p w14:paraId="72B216CA" w14:textId="77777777" w:rsidR="00E50182" w:rsidRPr="00BF2810" w:rsidRDefault="00E50182" w:rsidP="00F3348D">
      <w:pPr>
        <w:spacing w:after="120"/>
        <w:ind w:firstLine="720"/>
        <w:jc w:val="both"/>
        <w:rPr>
          <w:rFonts w:ascii="Cambria" w:hAnsi="Cambria"/>
          <w:sz w:val="16"/>
          <w:szCs w:val="16"/>
          <w:lang w:val="es-US"/>
        </w:rPr>
      </w:pPr>
      <w:r w:rsidRPr="00BF2810">
        <w:rPr>
          <w:rFonts w:ascii="Cambria" w:hAnsi="Cambria"/>
          <w:sz w:val="16"/>
          <w:szCs w:val="16"/>
          <w:vertAlign w:val="superscript"/>
        </w:rPr>
        <w:footnoteRef/>
      </w:r>
      <w:r w:rsidRPr="00BF2810">
        <w:rPr>
          <w:rFonts w:ascii="Cambria" w:eastAsia="Cambria" w:hAnsi="Cambria" w:cs="Cambria"/>
          <w:sz w:val="16"/>
          <w:szCs w:val="16"/>
          <w:lang w:val="es-US"/>
        </w:rPr>
        <w:t xml:space="preserve"> </w:t>
      </w:r>
      <w:proofErr w:type="spellStart"/>
      <w:r w:rsidRPr="00BF2810">
        <w:rPr>
          <w:rFonts w:ascii="Cambria" w:eastAsia="Cambria" w:hAnsi="Cambria" w:cs="Cambria"/>
          <w:sz w:val="16"/>
          <w:szCs w:val="16"/>
          <w:lang w:val="es-US"/>
        </w:rPr>
        <w:t>Fundamedios</w:t>
      </w:r>
      <w:proofErr w:type="spellEnd"/>
      <w:r w:rsidRPr="00BF2810">
        <w:rPr>
          <w:rFonts w:ascii="Cambria" w:eastAsia="Cambria" w:hAnsi="Cambria" w:cs="Cambria"/>
          <w:sz w:val="16"/>
          <w:szCs w:val="16"/>
          <w:lang w:val="es-US"/>
        </w:rPr>
        <w:t xml:space="preserve">. 11 de agosto de 2021. </w:t>
      </w:r>
      <w:hyperlink r:id="rId207">
        <w:r w:rsidRPr="00BF2810">
          <w:rPr>
            <w:rFonts w:ascii="Cambria" w:eastAsia="Cambria" w:hAnsi="Cambria" w:cs="Cambria"/>
            <w:i/>
            <w:color w:val="1155CC"/>
            <w:sz w:val="16"/>
            <w:szCs w:val="16"/>
            <w:u w:val="single"/>
            <w:lang w:val="es-US"/>
          </w:rPr>
          <w:t>Marisol Balladares lucha por ingresar a los Estado Unidos</w:t>
        </w:r>
      </w:hyperlink>
      <w:r w:rsidRPr="00BF2810">
        <w:rPr>
          <w:rFonts w:ascii="Cambria" w:eastAsia="Cambria" w:hAnsi="Cambria" w:cs="Cambria"/>
          <w:sz w:val="16"/>
          <w:szCs w:val="16"/>
          <w:lang w:val="es-US"/>
        </w:rPr>
        <w:t xml:space="preserve">;100% Nicaragua.  </w:t>
      </w:r>
      <w:hyperlink r:id="rId208">
        <w:proofErr w:type="spellStart"/>
        <w:r w:rsidRPr="00BF2810">
          <w:rPr>
            <w:rFonts w:ascii="Cambria" w:eastAsia="Cambria" w:hAnsi="Cambria" w:cs="Cambria"/>
            <w:i/>
            <w:color w:val="1155CC"/>
            <w:sz w:val="16"/>
            <w:szCs w:val="16"/>
            <w:u w:val="single"/>
            <w:lang w:val="es-US"/>
          </w:rPr>
          <w:t>Fundamedios</w:t>
        </w:r>
        <w:proofErr w:type="spellEnd"/>
        <w:r w:rsidRPr="00BF2810">
          <w:rPr>
            <w:rFonts w:ascii="Cambria" w:eastAsia="Cambria" w:hAnsi="Cambria" w:cs="Cambria"/>
            <w:i/>
            <w:color w:val="1155CC"/>
            <w:sz w:val="16"/>
            <w:szCs w:val="16"/>
            <w:u w:val="single"/>
            <w:lang w:val="es-US"/>
          </w:rPr>
          <w:t xml:space="preserve">: Periodista Marisol Balladares y su hija huyen de Nicaragua, luchan por ingresar a </w:t>
        </w:r>
        <w:proofErr w:type="gramStart"/>
        <w:r w:rsidRPr="00BF2810">
          <w:rPr>
            <w:rFonts w:ascii="Cambria" w:eastAsia="Cambria" w:hAnsi="Cambria" w:cs="Cambria"/>
            <w:i/>
            <w:color w:val="1155CC"/>
            <w:sz w:val="16"/>
            <w:szCs w:val="16"/>
            <w:u w:val="single"/>
            <w:lang w:val="es-US"/>
          </w:rPr>
          <w:t>EEUU</w:t>
        </w:r>
        <w:proofErr w:type="gramEnd"/>
      </w:hyperlink>
      <w:r w:rsidRPr="00BF2810">
        <w:rPr>
          <w:rFonts w:ascii="Cambria" w:eastAsia="Cambria" w:hAnsi="Cambria" w:cs="Cambria"/>
          <w:i/>
          <w:sz w:val="16"/>
          <w:szCs w:val="16"/>
          <w:lang w:val="es-US"/>
        </w:rPr>
        <w:t xml:space="preserve">.  </w:t>
      </w:r>
    </w:p>
  </w:footnote>
  <w:footnote w:id="117">
    <w:p w14:paraId="352144C9" w14:textId="77777777" w:rsidR="00E50182" w:rsidRPr="00BF2810" w:rsidRDefault="00E50182" w:rsidP="00F3348D">
      <w:pPr>
        <w:spacing w:after="120"/>
        <w:ind w:firstLine="720"/>
        <w:jc w:val="both"/>
        <w:rPr>
          <w:rFonts w:ascii="Cambria" w:eastAsia="Cambria" w:hAnsi="Cambria" w:cs="Cambria"/>
          <w:sz w:val="16"/>
          <w:szCs w:val="16"/>
          <w:lang w:val="es-US"/>
        </w:rPr>
      </w:pPr>
      <w:r w:rsidRPr="00BF2810">
        <w:rPr>
          <w:rFonts w:ascii="Cambria" w:hAnsi="Cambria"/>
          <w:sz w:val="16"/>
          <w:szCs w:val="16"/>
          <w:vertAlign w:val="superscript"/>
        </w:rPr>
        <w:footnoteRef/>
      </w:r>
      <w:r w:rsidRPr="00BF2810">
        <w:rPr>
          <w:rFonts w:ascii="Cambria" w:eastAsia="Cambria" w:hAnsi="Cambria" w:cs="Cambria"/>
          <w:sz w:val="16"/>
          <w:szCs w:val="16"/>
          <w:lang w:val="es-US"/>
        </w:rPr>
        <w:t xml:space="preserve"> Despacho 505. 6 de agosto de 2021. </w:t>
      </w:r>
      <w:hyperlink r:id="rId209">
        <w:r w:rsidRPr="00BF2810">
          <w:rPr>
            <w:rFonts w:ascii="Cambria" w:eastAsia="Cambria" w:hAnsi="Cambria" w:cs="Cambria"/>
            <w:i/>
            <w:color w:val="1155CC"/>
            <w:sz w:val="16"/>
            <w:szCs w:val="16"/>
            <w:u w:val="single"/>
            <w:lang w:val="es-US"/>
          </w:rPr>
          <w:t>Periodista de Confidencial se exilia por segunda vez</w:t>
        </w:r>
      </w:hyperlink>
      <w:r w:rsidRPr="00BF2810">
        <w:rPr>
          <w:rFonts w:ascii="Cambria" w:eastAsia="Cambria" w:hAnsi="Cambria" w:cs="Cambria"/>
          <w:sz w:val="16"/>
          <w:szCs w:val="16"/>
          <w:lang w:val="es-US"/>
        </w:rPr>
        <w:t xml:space="preserve">; Artículo 66. 5 de agosto de 2021. </w:t>
      </w:r>
      <w:hyperlink r:id="rId210">
        <w:r w:rsidRPr="00BF2810">
          <w:rPr>
            <w:rFonts w:ascii="Cambria" w:eastAsia="Cambria" w:hAnsi="Cambria" w:cs="Cambria"/>
            <w:i/>
            <w:color w:val="1155CC"/>
            <w:sz w:val="16"/>
            <w:szCs w:val="16"/>
            <w:u w:val="single"/>
            <w:lang w:val="es-US"/>
          </w:rPr>
          <w:t>Carta abierta al Ministerio Público</w:t>
        </w:r>
      </w:hyperlink>
      <w:r w:rsidRPr="00BF2810">
        <w:rPr>
          <w:rFonts w:ascii="Cambria" w:eastAsia="Cambria" w:hAnsi="Cambria" w:cs="Cambria"/>
          <w:sz w:val="16"/>
          <w:szCs w:val="16"/>
          <w:lang w:val="es-US"/>
        </w:rPr>
        <w:t xml:space="preserve">. </w:t>
      </w:r>
    </w:p>
  </w:footnote>
  <w:footnote w:id="118">
    <w:p w14:paraId="5858A12B" w14:textId="77777777" w:rsidR="00E50182" w:rsidRPr="00BF2810" w:rsidRDefault="00E50182" w:rsidP="00F3348D">
      <w:pPr>
        <w:spacing w:after="120"/>
        <w:ind w:firstLine="720"/>
        <w:jc w:val="both"/>
        <w:rPr>
          <w:rFonts w:ascii="Cambria" w:eastAsia="Cambria" w:hAnsi="Cambria" w:cs="Cambria"/>
          <w:sz w:val="16"/>
          <w:szCs w:val="16"/>
          <w:lang w:val="es-US"/>
        </w:rPr>
      </w:pPr>
      <w:r w:rsidRPr="00BF2810">
        <w:rPr>
          <w:rFonts w:ascii="Cambria" w:hAnsi="Cambria"/>
          <w:sz w:val="16"/>
          <w:szCs w:val="16"/>
          <w:vertAlign w:val="superscript"/>
        </w:rPr>
        <w:footnoteRef/>
      </w:r>
      <w:r w:rsidRPr="00BF2810">
        <w:rPr>
          <w:rFonts w:ascii="Cambria" w:eastAsia="Cambria" w:hAnsi="Cambria" w:cs="Cambria"/>
          <w:sz w:val="16"/>
          <w:szCs w:val="16"/>
          <w:lang w:val="es-US"/>
        </w:rPr>
        <w:t xml:space="preserve"> 100% Noticia. 5 de julio de 2021. </w:t>
      </w:r>
      <w:hyperlink r:id="rId211">
        <w:r w:rsidRPr="00BF2810">
          <w:rPr>
            <w:rFonts w:ascii="Cambria" w:eastAsia="Cambria" w:hAnsi="Cambria" w:cs="Cambria"/>
            <w:i/>
            <w:color w:val="1155CC"/>
            <w:sz w:val="16"/>
            <w:szCs w:val="16"/>
            <w:u w:val="single"/>
            <w:lang w:val="es-US"/>
          </w:rPr>
          <w:t>Periodista David Quintana oficializa su exilio, por amenazas de sandinistas</w:t>
        </w:r>
      </w:hyperlink>
      <w:r w:rsidRPr="00BF2810">
        <w:rPr>
          <w:rFonts w:ascii="Cambria" w:eastAsia="Cambria" w:hAnsi="Cambria" w:cs="Cambria"/>
          <w:sz w:val="16"/>
          <w:szCs w:val="16"/>
          <w:lang w:val="es-US"/>
        </w:rPr>
        <w:t xml:space="preserve">; Nicaragua Actual. 5 de julio de 2021. </w:t>
      </w:r>
      <w:hyperlink r:id="rId212">
        <w:r w:rsidRPr="00BF2810">
          <w:rPr>
            <w:rFonts w:ascii="Cambria" w:eastAsia="Cambria" w:hAnsi="Cambria" w:cs="Cambria"/>
            <w:i/>
            <w:color w:val="1155CC"/>
            <w:sz w:val="16"/>
            <w:szCs w:val="16"/>
            <w:u w:val="single"/>
            <w:lang w:val="es-US"/>
          </w:rPr>
          <w:t>David Quintana "La narrativa de odio de Ortega-Murillo, me obliga a pedir refugio en Centroamérica</w:t>
        </w:r>
      </w:hyperlink>
      <w:hyperlink r:id="rId213">
        <w:r w:rsidRPr="00BF2810">
          <w:rPr>
            <w:rFonts w:ascii="Cambria" w:eastAsia="Cambria" w:hAnsi="Cambria" w:cs="Cambria"/>
            <w:color w:val="1155CC"/>
            <w:sz w:val="16"/>
            <w:szCs w:val="16"/>
            <w:u w:val="single"/>
            <w:lang w:val="es-US"/>
          </w:rPr>
          <w:t>"</w:t>
        </w:r>
      </w:hyperlink>
      <w:r w:rsidRPr="00BF2810">
        <w:rPr>
          <w:rFonts w:ascii="Cambria" w:eastAsia="Cambria" w:hAnsi="Cambria" w:cs="Cambria"/>
          <w:sz w:val="16"/>
          <w:szCs w:val="16"/>
          <w:lang w:val="es-US"/>
        </w:rPr>
        <w:t xml:space="preserve">. </w:t>
      </w:r>
    </w:p>
  </w:footnote>
  <w:footnote w:id="119">
    <w:p w14:paraId="5B2BD9C4" w14:textId="77777777" w:rsidR="00E50182" w:rsidRPr="00BF2810" w:rsidRDefault="00E50182" w:rsidP="00F3348D">
      <w:pPr>
        <w:spacing w:after="120"/>
        <w:ind w:firstLine="720"/>
        <w:jc w:val="both"/>
        <w:rPr>
          <w:rFonts w:ascii="Cambria" w:eastAsia="Cambria" w:hAnsi="Cambria" w:cs="Cambria"/>
          <w:sz w:val="16"/>
          <w:szCs w:val="16"/>
          <w:lang w:val="es-US"/>
        </w:rPr>
      </w:pPr>
      <w:r w:rsidRPr="00BF2810">
        <w:rPr>
          <w:rFonts w:ascii="Cambria" w:hAnsi="Cambria"/>
          <w:sz w:val="16"/>
          <w:szCs w:val="16"/>
          <w:vertAlign w:val="superscript"/>
        </w:rPr>
        <w:footnoteRef/>
      </w:r>
      <w:r w:rsidRPr="00BF2810">
        <w:rPr>
          <w:rFonts w:ascii="Cambria" w:eastAsia="Cambria" w:hAnsi="Cambria" w:cs="Cambria"/>
          <w:sz w:val="16"/>
          <w:szCs w:val="16"/>
          <w:lang w:val="es-US"/>
        </w:rPr>
        <w:t xml:space="preserve"> Confidencial. 25 de junio de 2021. </w:t>
      </w:r>
      <w:hyperlink r:id="rId214">
        <w:r w:rsidRPr="00BF2810">
          <w:rPr>
            <w:rFonts w:ascii="Cambria" w:eastAsia="Cambria" w:hAnsi="Cambria" w:cs="Cambria"/>
            <w:i/>
            <w:color w:val="1155CC"/>
            <w:sz w:val="16"/>
            <w:szCs w:val="16"/>
            <w:u w:val="single"/>
            <w:lang w:val="es-US"/>
          </w:rPr>
          <w:t>Periodista Julio López, de Onda Local, sale al exilio</w:t>
        </w:r>
      </w:hyperlink>
      <w:r w:rsidRPr="00BF2810">
        <w:rPr>
          <w:rFonts w:ascii="Cambria" w:eastAsia="Cambria" w:hAnsi="Cambria" w:cs="Cambria"/>
          <w:sz w:val="16"/>
          <w:szCs w:val="16"/>
          <w:lang w:val="es-US"/>
        </w:rPr>
        <w:t xml:space="preserve">; 100% noticias.  24 de junio de 2021. </w:t>
      </w:r>
      <w:hyperlink r:id="rId215">
        <w:r w:rsidRPr="00BF2810">
          <w:rPr>
            <w:rFonts w:ascii="Cambria" w:eastAsia="Cambria" w:hAnsi="Cambria" w:cs="Cambria"/>
            <w:i/>
            <w:color w:val="1155CC"/>
            <w:sz w:val="16"/>
            <w:szCs w:val="16"/>
            <w:u w:val="single"/>
            <w:lang w:val="es-US"/>
          </w:rPr>
          <w:t>Periodista Julio López de Onda Local se exilia</w:t>
        </w:r>
      </w:hyperlink>
      <w:r w:rsidRPr="00BF2810">
        <w:rPr>
          <w:rFonts w:ascii="Cambria" w:eastAsia="Cambria" w:hAnsi="Cambria" w:cs="Cambria"/>
          <w:sz w:val="16"/>
          <w:szCs w:val="16"/>
          <w:lang w:val="es-US"/>
        </w:rPr>
        <w:t>.</w:t>
      </w:r>
    </w:p>
  </w:footnote>
  <w:footnote w:id="120">
    <w:p w14:paraId="3C4E2AAA" w14:textId="77777777" w:rsidR="00E50182" w:rsidRPr="00BF2810" w:rsidRDefault="00E50182" w:rsidP="00F3348D">
      <w:pPr>
        <w:spacing w:after="120"/>
        <w:ind w:firstLine="720"/>
        <w:jc w:val="both"/>
        <w:rPr>
          <w:rFonts w:ascii="Cambria" w:eastAsia="Cambria" w:hAnsi="Cambria" w:cs="Cambria"/>
          <w:sz w:val="16"/>
          <w:szCs w:val="16"/>
          <w:lang w:val="es-US"/>
        </w:rPr>
      </w:pPr>
      <w:r w:rsidRPr="00BF2810">
        <w:rPr>
          <w:rFonts w:ascii="Cambria" w:hAnsi="Cambria"/>
          <w:sz w:val="16"/>
          <w:szCs w:val="16"/>
          <w:vertAlign w:val="superscript"/>
        </w:rPr>
        <w:footnoteRef/>
      </w:r>
      <w:r w:rsidRPr="00BF2810">
        <w:rPr>
          <w:rFonts w:ascii="Cambria" w:eastAsia="Cambria" w:hAnsi="Cambria" w:cs="Cambria"/>
          <w:sz w:val="16"/>
          <w:szCs w:val="16"/>
          <w:lang w:val="es-US"/>
        </w:rPr>
        <w:t xml:space="preserve"> 100% Noticia. 22 de junio de 2021. </w:t>
      </w:r>
      <w:hyperlink r:id="rId216">
        <w:r w:rsidRPr="00BF2810">
          <w:rPr>
            <w:rFonts w:ascii="Cambria" w:eastAsia="Cambria" w:hAnsi="Cambria" w:cs="Cambria"/>
            <w:i/>
            <w:color w:val="1155CC"/>
            <w:sz w:val="16"/>
            <w:szCs w:val="16"/>
            <w:u w:val="single"/>
            <w:lang w:val="es-US"/>
          </w:rPr>
          <w:t>Periodista Sergio Marín se exilia ante ola de amenazas del régimen</w:t>
        </w:r>
      </w:hyperlink>
      <w:r w:rsidRPr="00BF2810">
        <w:rPr>
          <w:rFonts w:ascii="Cambria" w:eastAsia="Cambria" w:hAnsi="Cambria" w:cs="Cambria"/>
          <w:sz w:val="16"/>
          <w:szCs w:val="16"/>
          <w:lang w:val="es-US"/>
        </w:rPr>
        <w:t xml:space="preserve">; Nicaragua Investiga. 25 de junio de 2021. </w:t>
      </w:r>
      <w:hyperlink r:id="rId217">
        <w:r w:rsidRPr="00BF2810">
          <w:rPr>
            <w:rFonts w:ascii="Cambria" w:eastAsia="Cambria" w:hAnsi="Cambria" w:cs="Cambria"/>
            <w:i/>
            <w:color w:val="1155CC"/>
            <w:sz w:val="16"/>
            <w:szCs w:val="16"/>
            <w:u w:val="single"/>
            <w:lang w:val="es-US"/>
          </w:rPr>
          <w:t>Otra vez periodistas nicaragüenses parten al exilio por amenazas en su contra</w:t>
        </w:r>
      </w:hyperlink>
      <w:r w:rsidRPr="00BF2810">
        <w:rPr>
          <w:rFonts w:ascii="Cambria" w:eastAsia="Cambria" w:hAnsi="Cambria" w:cs="Cambria"/>
          <w:sz w:val="16"/>
          <w:szCs w:val="16"/>
          <w:lang w:val="es-US"/>
        </w:rPr>
        <w:t xml:space="preserve">. </w:t>
      </w:r>
    </w:p>
  </w:footnote>
  <w:footnote w:id="121">
    <w:p w14:paraId="1DC79C45" w14:textId="77777777" w:rsidR="00E50182" w:rsidRPr="00BF2810" w:rsidRDefault="00E50182" w:rsidP="00F3348D">
      <w:pPr>
        <w:spacing w:after="120"/>
        <w:ind w:firstLine="720"/>
        <w:jc w:val="both"/>
        <w:rPr>
          <w:rFonts w:ascii="Cambria" w:eastAsia="Cambria" w:hAnsi="Cambria" w:cs="Cambria"/>
          <w:sz w:val="16"/>
          <w:szCs w:val="16"/>
          <w:lang w:val="es-US"/>
        </w:rPr>
      </w:pPr>
      <w:r w:rsidRPr="00BF2810">
        <w:rPr>
          <w:rFonts w:ascii="Cambria" w:hAnsi="Cambria"/>
          <w:sz w:val="16"/>
          <w:szCs w:val="16"/>
          <w:vertAlign w:val="superscript"/>
        </w:rPr>
        <w:footnoteRef/>
      </w:r>
      <w:r w:rsidRPr="00BF2810">
        <w:rPr>
          <w:rFonts w:ascii="Cambria" w:eastAsia="Cambria" w:hAnsi="Cambria" w:cs="Cambria"/>
          <w:sz w:val="16"/>
          <w:szCs w:val="16"/>
          <w:lang w:val="es-US"/>
        </w:rPr>
        <w:t xml:space="preserve"> 100% Noticias. 13 de abril de 2021. </w:t>
      </w:r>
      <w:hyperlink r:id="rId218">
        <w:r w:rsidRPr="00BF2810">
          <w:rPr>
            <w:rFonts w:ascii="Cambria" w:eastAsia="Cambria" w:hAnsi="Cambria" w:cs="Cambria"/>
            <w:color w:val="1155CC"/>
            <w:sz w:val="16"/>
            <w:szCs w:val="16"/>
            <w:u w:val="single"/>
            <w:lang w:val="es-US"/>
          </w:rPr>
          <w:t>L</w:t>
        </w:r>
      </w:hyperlink>
      <w:hyperlink r:id="rId219">
        <w:r w:rsidRPr="00BF2810">
          <w:rPr>
            <w:rFonts w:ascii="Cambria" w:eastAsia="Cambria" w:hAnsi="Cambria" w:cs="Cambria"/>
            <w:i/>
            <w:color w:val="1155CC"/>
            <w:sz w:val="16"/>
            <w:szCs w:val="16"/>
            <w:u w:val="single"/>
            <w:lang w:val="es-US"/>
          </w:rPr>
          <w:t>eticia Gaitán: "había orden de captura para mí, entonces decidí salir de Nicaragua"</w:t>
        </w:r>
      </w:hyperlink>
      <w:r w:rsidRPr="00BF2810">
        <w:rPr>
          <w:rFonts w:ascii="Cambria" w:eastAsia="Cambria" w:hAnsi="Cambria" w:cs="Cambria"/>
          <w:sz w:val="16"/>
          <w:szCs w:val="16"/>
          <w:lang w:val="es-US"/>
        </w:rPr>
        <w:t xml:space="preserve">; Latino Reportes. 12 de julio de 2021. </w:t>
      </w:r>
      <w:hyperlink r:id="rId220">
        <w:r w:rsidRPr="00BF2810">
          <w:rPr>
            <w:rFonts w:ascii="Cambria" w:eastAsia="Cambria" w:hAnsi="Cambria" w:cs="Cambria"/>
            <w:color w:val="1155CC"/>
            <w:sz w:val="16"/>
            <w:szCs w:val="16"/>
            <w:u w:val="single"/>
            <w:lang w:val="es-US"/>
          </w:rPr>
          <w:t>P</w:t>
        </w:r>
      </w:hyperlink>
      <w:hyperlink r:id="rId221">
        <w:r w:rsidRPr="00BF2810">
          <w:rPr>
            <w:rFonts w:ascii="Cambria" w:eastAsia="Cambria" w:hAnsi="Cambria" w:cs="Cambria"/>
            <w:i/>
            <w:color w:val="1155CC"/>
            <w:sz w:val="16"/>
            <w:szCs w:val="16"/>
            <w:u w:val="single"/>
            <w:lang w:val="es-US"/>
          </w:rPr>
          <w:t>eriodistas nicaragüenses se enfrentan al exilio, amenazas y persecución política indefinida</w:t>
        </w:r>
      </w:hyperlink>
      <w:r w:rsidRPr="00BF2810">
        <w:rPr>
          <w:rFonts w:ascii="Cambria" w:eastAsia="Cambria" w:hAnsi="Cambria" w:cs="Cambria"/>
          <w:i/>
          <w:sz w:val="16"/>
          <w:szCs w:val="16"/>
          <w:lang w:val="es-US"/>
        </w:rPr>
        <w:t xml:space="preserve">  </w:t>
      </w:r>
    </w:p>
  </w:footnote>
  <w:footnote w:id="122">
    <w:p w14:paraId="0DC2B4BF" w14:textId="77777777" w:rsidR="00E50182" w:rsidRPr="00BF2810" w:rsidRDefault="00E50182" w:rsidP="00F3348D">
      <w:pPr>
        <w:spacing w:after="120"/>
        <w:ind w:firstLine="720"/>
        <w:jc w:val="both"/>
        <w:rPr>
          <w:rFonts w:ascii="Cambria" w:eastAsia="Cambria" w:hAnsi="Cambria" w:cs="Cambria"/>
          <w:sz w:val="16"/>
          <w:szCs w:val="16"/>
          <w:lang w:val="es-US"/>
        </w:rPr>
      </w:pPr>
      <w:r w:rsidRPr="00BF2810">
        <w:rPr>
          <w:rFonts w:ascii="Cambria" w:hAnsi="Cambria"/>
          <w:sz w:val="16"/>
          <w:szCs w:val="16"/>
          <w:vertAlign w:val="superscript"/>
        </w:rPr>
        <w:footnoteRef/>
      </w:r>
      <w:r w:rsidRPr="00BF2810">
        <w:rPr>
          <w:rFonts w:ascii="Cambria" w:eastAsia="Cambria" w:hAnsi="Cambria" w:cs="Cambria"/>
          <w:sz w:val="16"/>
          <w:szCs w:val="16"/>
          <w:lang w:val="es-US"/>
        </w:rPr>
        <w:t xml:space="preserve"> CIDH. 11 de agosto de 2021. Resolución 61/21. </w:t>
      </w:r>
      <w:hyperlink r:id="rId222">
        <w:r w:rsidRPr="00BF2810">
          <w:rPr>
            <w:rFonts w:ascii="Cambria" w:eastAsia="Cambria" w:hAnsi="Cambria" w:cs="Cambria"/>
            <w:color w:val="1155CC"/>
            <w:sz w:val="16"/>
            <w:szCs w:val="16"/>
            <w:u w:val="single"/>
            <w:lang w:val="es-US"/>
          </w:rPr>
          <w:t>Medida cautelar No. 873/18</w:t>
        </w:r>
      </w:hyperlink>
      <w:r w:rsidRPr="00BF2810">
        <w:rPr>
          <w:rFonts w:ascii="Cambria" w:eastAsia="Cambria" w:hAnsi="Cambria" w:cs="Cambria"/>
          <w:sz w:val="16"/>
          <w:szCs w:val="16"/>
          <w:lang w:val="es-US"/>
        </w:rPr>
        <w:t>. Miguel de los Ángeles Mora Barberena respecto de Nicaragua (Ampliación).</w:t>
      </w:r>
    </w:p>
  </w:footnote>
  <w:footnote w:id="123">
    <w:p w14:paraId="019CC747" w14:textId="77777777" w:rsidR="00E50182" w:rsidRPr="00BF2810" w:rsidRDefault="00E50182" w:rsidP="00F3348D">
      <w:pPr>
        <w:spacing w:after="120"/>
        <w:ind w:firstLine="720"/>
        <w:jc w:val="both"/>
        <w:rPr>
          <w:rFonts w:ascii="Cambria" w:eastAsia="Cambria" w:hAnsi="Cambria" w:cs="Cambria"/>
          <w:sz w:val="16"/>
          <w:szCs w:val="16"/>
          <w:lang w:val="es-US"/>
        </w:rPr>
      </w:pPr>
      <w:r w:rsidRPr="00BF2810">
        <w:rPr>
          <w:rFonts w:ascii="Cambria" w:hAnsi="Cambria"/>
          <w:sz w:val="16"/>
          <w:szCs w:val="16"/>
          <w:vertAlign w:val="superscript"/>
        </w:rPr>
        <w:footnoteRef/>
      </w:r>
      <w:r w:rsidRPr="00BF2810">
        <w:rPr>
          <w:rFonts w:ascii="Cambria" w:eastAsia="Cambria" w:hAnsi="Cambria" w:cs="Cambria"/>
          <w:sz w:val="16"/>
          <w:szCs w:val="16"/>
          <w:lang w:val="es-US"/>
        </w:rPr>
        <w:t xml:space="preserve"> CIDH. Resolución 47/21. </w:t>
      </w:r>
      <w:hyperlink r:id="rId223">
        <w:r w:rsidRPr="00BF2810">
          <w:rPr>
            <w:rFonts w:ascii="Cambria" w:eastAsia="Cambria" w:hAnsi="Cambria" w:cs="Cambria"/>
            <w:color w:val="1155CC"/>
            <w:sz w:val="16"/>
            <w:szCs w:val="16"/>
            <w:u w:val="single"/>
            <w:lang w:val="es-US"/>
          </w:rPr>
          <w:t xml:space="preserve">Medida </w:t>
        </w:r>
        <w:proofErr w:type="spellStart"/>
        <w:r w:rsidRPr="00BF2810">
          <w:rPr>
            <w:rFonts w:ascii="Cambria" w:eastAsia="Cambria" w:hAnsi="Cambria" w:cs="Cambria"/>
            <w:color w:val="1155CC"/>
            <w:sz w:val="16"/>
            <w:szCs w:val="16"/>
            <w:u w:val="single"/>
            <w:lang w:val="es-US"/>
          </w:rPr>
          <w:t>Cautlear</w:t>
        </w:r>
        <w:proofErr w:type="spellEnd"/>
        <w:r w:rsidRPr="00BF2810">
          <w:rPr>
            <w:rFonts w:ascii="Cambria" w:eastAsia="Cambria" w:hAnsi="Cambria" w:cs="Cambria"/>
            <w:color w:val="1155CC"/>
            <w:sz w:val="16"/>
            <w:szCs w:val="16"/>
            <w:u w:val="single"/>
            <w:lang w:val="es-US"/>
          </w:rPr>
          <w:t xml:space="preserve"> No. 366/21</w:t>
        </w:r>
      </w:hyperlink>
      <w:r w:rsidRPr="00BF2810">
        <w:rPr>
          <w:rFonts w:ascii="Cambria" w:eastAsia="Cambria" w:hAnsi="Cambria" w:cs="Cambria"/>
          <w:sz w:val="16"/>
          <w:szCs w:val="16"/>
          <w:lang w:val="es-US"/>
        </w:rPr>
        <w:t xml:space="preserve">. </w:t>
      </w:r>
      <w:proofErr w:type="spellStart"/>
      <w:r w:rsidRPr="00BF2810">
        <w:rPr>
          <w:rFonts w:ascii="Cambria" w:eastAsia="Cambria" w:hAnsi="Cambria" w:cs="Cambria"/>
          <w:sz w:val="16"/>
          <w:szCs w:val="16"/>
          <w:lang w:val="es-US"/>
        </w:rPr>
        <w:t>Kalua</w:t>
      </w:r>
      <w:proofErr w:type="spellEnd"/>
      <w:r w:rsidRPr="00BF2810">
        <w:rPr>
          <w:rFonts w:ascii="Cambria" w:eastAsia="Cambria" w:hAnsi="Cambria" w:cs="Cambria"/>
          <w:sz w:val="16"/>
          <w:szCs w:val="16"/>
          <w:lang w:val="es-US"/>
        </w:rPr>
        <w:t xml:space="preserve"> Salazar y su familia respecto de Nicaragua.</w:t>
      </w:r>
    </w:p>
  </w:footnote>
  <w:footnote w:id="124">
    <w:p w14:paraId="769591A2" w14:textId="77777777" w:rsidR="00E50182" w:rsidRPr="00BF2810" w:rsidRDefault="00E50182" w:rsidP="00F3348D">
      <w:pPr>
        <w:spacing w:after="120"/>
        <w:ind w:firstLine="720"/>
        <w:jc w:val="both"/>
        <w:rPr>
          <w:rFonts w:ascii="Cambria" w:eastAsia="Cambria" w:hAnsi="Cambria" w:cs="Cambria"/>
          <w:sz w:val="16"/>
          <w:szCs w:val="16"/>
          <w:lang w:val="es-US"/>
        </w:rPr>
      </w:pPr>
      <w:r w:rsidRPr="00BF2810">
        <w:rPr>
          <w:rFonts w:ascii="Cambria" w:hAnsi="Cambria"/>
          <w:sz w:val="16"/>
          <w:szCs w:val="16"/>
          <w:vertAlign w:val="superscript"/>
        </w:rPr>
        <w:footnoteRef/>
      </w:r>
      <w:r w:rsidRPr="00BF2810">
        <w:rPr>
          <w:rFonts w:ascii="Cambria" w:eastAsia="Cambria" w:hAnsi="Cambria" w:cs="Cambria"/>
          <w:sz w:val="16"/>
          <w:szCs w:val="16"/>
          <w:lang w:val="es-US"/>
        </w:rPr>
        <w:t xml:space="preserve"> CIDH. Resolución 52/21. </w:t>
      </w:r>
      <w:hyperlink r:id="rId224">
        <w:r w:rsidRPr="00BF2810">
          <w:rPr>
            <w:rFonts w:ascii="Cambria" w:eastAsia="Cambria" w:hAnsi="Cambria" w:cs="Cambria"/>
            <w:color w:val="1155CC"/>
            <w:sz w:val="16"/>
            <w:szCs w:val="16"/>
            <w:u w:val="single"/>
            <w:lang w:val="es-US"/>
          </w:rPr>
          <w:t>Medidas Cautelares No. 311/21 y 462/21</w:t>
        </w:r>
      </w:hyperlink>
      <w:r w:rsidRPr="00BF2810">
        <w:rPr>
          <w:rFonts w:ascii="Cambria" w:eastAsia="Cambria" w:hAnsi="Cambria" w:cs="Cambria"/>
          <w:sz w:val="16"/>
          <w:szCs w:val="16"/>
          <w:lang w:val="es-US"/>
        </w:rPr>
        <w:t xml:space="preserve">. </w:t>
      </w:r>
      <w:proofErr w:type="spellStart"/>
      <w:r w:rsidRPr="00BF2810">
        <w:rPr>
          <w:rFonts w:ascii="Cambria" w:eastAsia="Cambria" w:hAnsi="Cambria" w:cs="Cambria"/>
          <w:sz w:val="16"/>
          <w:szCs w:val="16"/>
          <w:lang w:val="es-US"/>
        </w:rPr>
        <w:t>Willih</w:t>
      </w:r>
      <w:proofErr w:type="spellEnd"/>
      <w:r w:rsidRPr="00BF2810">
        <w:rPr>
          <w:rFonts w:ascii="Cambria" w:eastAsia="Cambria" w:hAnsi="Cambria" w:cs="Cambria"/>
          <w:sz w:val="16"/>
          <w:szCs w:val="16"/>
          <w:lang w:val="es-US"/>
        </w:rPr>
        <w:t xml:space="preserve"> Francisco Narváez González y Alberto José Miranda Herrera respecto de Nicaragua.</w:t>
      </w:r>
    </w:p>
  </w:footnote>
  <w:footnote w:id="125">
    <w:p w14:paraId="6300DF73" w14:textId="77777777" w:rsidR="00E50182" w:rsidRPr="00BF2810" w:rsidRDefault="00E50182" w:rsidP="00F3348D">
      <w:pPr>
        <w:spacing w:after="120"/>
        <w:ind w:firstLine="720"/>
        <w:jc w:val="both"/>
        <w:rPr>
          <w:rFonts w:ascii="Cambria" w:eastAsia="Cambria" w:hAnsi="Cambria" w:cs="Cambria"/>
          <w:sz w:val="16"/>
          <w:szCs w:val="16"/>
          <w:lang w:val="es-US"/>
        </w:rPr>
      </w:pPr>
      <w:r w:rsidRPr="00BF2810">
        <w:rPr>
          <w:rFonts w:ascii="Cambria" w:hAnsi="Cambria"/>
          <w:sz w:val="16"/>
          <w:szCs w:val="16"/>
          <w:vertAlign w:val="superscript"/>
        </w:rPr>
        <w:footnoteRef/>
      </w:r>
      <w:r w:rsidRPr="00BF2810">
        <w:rPr>
          <w:rFonts w:ascii="Cambria" w:eastAsia="Cambria" w:hAnsi="Cambria" w:cs="Cambria"/>
          <w:sz w:val="16"/>
          <w:szCs w:val="16"/>
          <w:lang w:val="es-US"/>
        </w:rPr>
        <w:t xml:space="preserve"> CIDH. Resolución 52/21. </w:t>
      </w:r>
      <w:hyperlink r:id="rId225">
        <w:r w:rsidRPr="00BF2810">
          <w:rPr>
            <w:rFonts w:ascii="Cambria" w:eastAsia="Cambria" w:hAnsi="Cambria" w:cs="Cambria"/>
            <w:color w:val="1155CC"/>
            <w:sz w:val="16"/>
            <w:szCs w:val="16"/>
            <w:u w:val="single"/>
            <w:lang w:val="es-US"/>
          </w:rPr>
          <w:t>Medidas Cautelares No. 311/21 y 462/21</w:t>
        </w:r>
      </w:hyperlink>
      <w:r w:rsidRPr="00BF2810">
        <w:rPr>
          <w:rFonts w:ascii="Cambria" w:eastAsia="Cambria" w:hAnsi="Cambria" w:cs="Cambria"/>
          <w:sz w:val="16"/>
          <w:szCs w:val="16"/>
          <w:lang w:val="es-US"/>
        </w:rPr>
        <w:t xml:space="preserve">. </w:t>
      </w:r>
      <w:proofErr w:type="spellStart"/>
      <w:r w:rsidRPr="00BF2810">
        <w:rPr>
          <w:rFonts w:ascii="Cambria" w:eastAsia="Cambria" w:hAnsi="Cambria" w:cs="Cambria"/>
          <w:sz w:val="16"/>
          <w:szCs w:val="16"/>
          <w:lang w:val="es-US"/>
        </w:rPr>
        <w:t>Willih</w:t>
      </w:r>
      <w:proofErr w:type="spellEnd"/>
      <w:r w:rsidRPr="00BF2810">
        <w:rPr>
          <w:rFonts w:ascii="Cambria" w:eastAsia="Cambria" w:hAnsi="Cambria" w:cs="Cambria"/>
          <w:sz w:val="16"/>
          <w:szCs w:val="16"/>
          <w:lang w:val="es-US"/>
        </w:rPr>
        <w:t xml:space="preserve"> Francisco Narváez González y Alberto José Miranda Herrera respecto de Nicaragua.</w:t>
      </w:r>
    </w:p>
  </w:footnote>
  <w:footnote w:id="126">
    <w:p w14:paraId="33891DDD" w14:textId="77777777" w:rsidR="00E50182" w:rsidRPr="00BF2810" w:rsidRDefault="00E50182" w:rsidP="00F3348D">
      <w:pPr>
        <w:spacing w:after="120"/>
        <w:ind w:firstLine="720"/>
        <w:jc w:val="both"/>
        <w:rPr>
          <w:rFonts w:ascii="Cambria" w:eastAsia="Cambria" w:hAnsi="Cambria" w:cs="Cambria"/>
          <w:sz w:val="16"/>
          <w:szCs w:val="16"/>
          <w:lang w:val="es-US"/>
        </w:rPr>
      </w:pPr>
      <w:r w:rsidRPr="00BF2810">
        <w:rPr>
          <w:rFonts w:ascii="Cambria" w:hAnsi="Cambria"/>
          <w:sz w:val="16"/>
          <w:szCs w:val="16"/>
          <w:vertAlign w:val="superscript"/>
        </w:rPr>
        <w:footnoteRef/>
      </w:r>
      <w:r w:rsidRPr="00BF2810">
        <w:rPr>
          <w:rFonts w:ascii="Cambria" w:eastAsia="Cambria" w:hAnsi="Cambria" w:cs="Cambria"/>
          <w:sz w:val="16"/>
          <w:szCs w:val="16"/>
          <w:lang w:val="es-US"/>
        </w:rPr>
        <w:t xml:space="preserve"> CIDH. Resolución 70/21. </w:t>
      </w:r>
      <w:hyperlink r:id="rId226">
        <w:r w:rsidRPr="00BF2810">
          <w:rPr>
            <w:rFonts w:ascii="Cambria" w:eastAsia="Cambria" w:hAnsi="Cambria" w:cs="Cambria"/>
            <w:color w:val="1155CC"/>
            <w:sz w:val="16"/>
            <w:szCs w:val="16"/>
            <w:u w:val="single"/>
            <w:lang w:val="es-US"/>
          </w:rPr>
          <w:t>Medidas Cautelares No. 1061/20</w:t>
        </w:r>
      </w:hyperlink>
      <w:r w:rsidRPr="00BF2810">
        <w:rPr>
          <w:rFonts w:ascii="Cambria" w:eastAsia="Cambria" w:hAnsi="Cambria" w:cs="Cambria"/>
          <w:sz w:val="16"/>
          <w:szCs w:val="16"/>
          <w:lang w:val="es-US"/>
        </w:rPr>
        <w:t xml:space="preserve">. Georgina Roxana Vargas Clarens respecto de Nicaragua. </w:t>
      </w:r>
    </w:p>
  </w:footnote>
  <w:footnote w:id="127">
    <w:p w14:paraId="2E4B6E05" w14:textId="77777777" w:rsidR="00E50182" w:rsidRPr="00BF2810" w:rsidRDefault="00E50182" w:rsidP="00F3348D">
      <w:pPr>
        <w:spacing w:after="120"/>
        <w:ind w:firstLine="720"/>
        <w:jc w:val="both"/>
        <w:rPr>
          <w:rFonts w:ascii="Cambria" w:eastAsia="Cambria" w:hAnsi="Cambria" w:cs="Cambria"/>
          <w:sz w:val="16"/>
          <w:szCs w:val="16"/>
          <w:lang w:val="es-US"/>
        </w:rPr>
      </w:pPr>
      <w:r w:rsidRPr="00BF2810">
        <w:rPr>
          <w:rFonts w:ascii="Cambria" w:hAnsi="Cambria"/>
          <w:sz w:val="16"/>
          <w:szCs w:val="16"/>
          <w:vertAlign w:val="superscript"/>
        </w:rPr>
        <w:footnoteRef/>
      </w:r>
      <w:r w:rsidRPr="00BF2810">
        <w:rPr>
          <w:rFonts w:ascii="Cambria" w:eastAsia="Cambria" w:hAnsi="Cambria" w:cs="Cambria"/>
          <w:sz w:val="16"/>
          <w:szCs w:val="16"/>
          <w:lang w:val="es-US"/>
        </w:rPr>
        <w:t xml:space="preserve"> CIDH. Resolución 31/21. </w:t>
      </w:r>
      <w:hyperlink r:id="rId227">
        <w:r w:rsidRPr="00BF2810">
          <w:rPr>
            <w:rFonts w:ascii="Cambria" w:eastAsia="Cambria" w:hAnsi="Cambria" w:cs="Cambria"/>
            <w:color w:val="1155CC"/>
            <w:sz w:val="16"/>
            <w:szCs w:val="16"/>
            <w:u w:val="single"/>
            <w:lang w:val="es-US"/>
          </w:rPr>
          <w:t>Medidas cautelares No. 1606/18</w:t>
        </w:r>
      </w:hyperlink>
      <w:r w:rsidRPr="00BF2810">
        <w:rPr>
          <w:rFonts w:ascii="Cambria" w:eastAsia="Cambria" w:hAnsi="Cambria" w:cs="Cambria"/>
          <w:sz w:val="16"/>
          <w:szCs w:val="16"/>
          <w:lang w:val="es-US"/>
        </w:rPr>
        <w:t>. Javier Iván Olivares respecto de Nicaragua (Ampliación).</w:t>
      </w:r>
    </w:p>
  </w:footnote>
  <w:footnote w:id="128">
    <w:p w14:paraId="1EC87B47" w14:textId="77777777" w:rsidR="00E50182" w:rsidRPr="00BF2810" w:rsidRDefault="00E50182" w:rsidP="00F3348D">
      <w:pPr>
        <w:spacing w:after="120"/>
        <w:ind w:firstLine="720"/>
        <w:jc w:val="both"/>
        <w:rPr>
          <w:rFonts w:ascii="Cambria" w:eastAsia="Cambria" w:hAnsi="Cambria" w:cs="Cambria"/>
          <w:sz w:val="16"/>
          <w:szCs w:val="16"/>
          <w:lang w:val="es-US"/>
        </w:rPr>
      </w:pPr>
      <w:r w:rsidRPr="00BF2810">
        <w:rPr>
          <w:rFonts w:ascii="Cambria" w:hAnsi="Cambria"/>
          <w:sz w:val="16"/>
          <w:szCs w:val="16"/>
          <w:vertAlign w:val="superscript"/>
        </w:rPr>
        <w:footnoteRef/>
      </w:r>
      <w:r w:rsidRPr="00BF2810">
        <w:rPr>
          <w:rFonts w:ascii="Cambria" w:eastAsia="Cambria" w:hAnsi="Cambria" w:cs="Cambria"/>
          <w:sz w:val="16"/>
          <w:szCs w:val="16"/>
          <w:lang w:val="es-US"/>
        </w:rPr>
        <w:t xml:space="preserve"> CIDH. Resolución 3/21. </w:t>
      </w:r>
      <w:hyperlink r:id="rId228">
        <w:r w:rsidRPr="00BF2810">
          <w:rPr>
            <w:rFonts w:ascii="Cambria" w:eastAsia="Cambria" w:hAnsi="Cambria" w:cs="Cambria"/>
            <w:color w:val="1155CC"/>
            <w:sz w:val="16"/>
            <w:szCs w:val="16"/>
            <w:u w:val="single"/>
            <w:lang w:val="es-US"/>
          </w:rPr>
          <w:t>Medidas Cautelares No. 968/20</w:t>
        </w:r>
      </w:hyperlink>
      <w:r w:rsidRPr="00BF2810">
        <w:rPr>
          <w:rFonts w:ascii="Cambria" w:eastAsia="Cambria" w:hAnsi="Cambria" w:cs="Cambria"/>
          <w:sz w:val="16"/>
          <w:szCs w:val="16"/>
          <w:lang w:val="es-US"/>
        </w:rPr>
        <w:t xml:space="preserve">. Mariano Valle Peters respecto de Nicaragua. </w:t>
      </w:r>
    </w:p>
  </w:footnote>
  <w:footnote w:id="129">
    <w:p w14:paraId="0C2E14E2" w14:textId="77777777" w:rsidR="00E50182" w:rsidRPr="00BF2810" w:rsidRDefault="00E50182" w:rsidP="00F3348D">
      <w:pPr>
        <w:spacing w:after="120"/>
        <w:ind w:firstLine="720"/>
        <w:jc w:val="both"/>
        <w:rPr>
          <w:rFonts w:ascii="Cambria" w:eastAsia="Cambria" w:hAnsi="Cambria" w:cs="Cambria"/>
          <w:i/>
          <w:sz w:val="16"/>
          <w:szCs w:val="16"/>
          <w:lang w:val="es-US"/>
        </w:rPr>
      </w:pPr>
      <w:r w:rsidRPr="00BF2810">
        <w:rPr>
          <w:rFonts w:ascii="Cambria" w:hAnsi="Cambria"/>
          <w:sz w:val="16"/>
          <w:szCs w:val="16"/>
          <w:vertAlign w:val="superscript"/>
        </w:rPr>
        <w:footnoteRef/>
      </w:r>
      <w:r w:rsidRPr="00BF2810">
        <w:rPr>
          <w:rFonts w:ascii="Cambria" w:eastAsia="Cambria" w:hAnsi="Cambria" w:cs="Cambria"/>
          <w:sz w:val="16"/>
          <w:szCs w:val="16"/>
          <w:lang w:val="es-US"/>
        </w:rPr>
        <w:t xml:space="preserve"> CNN. 28 de julio de 2021. </w:t>
      </w:r>
      <w:hyperlink r:id="rId229">
        <w:r w:rsidRPr="00BF2810">
          <w:rPr>
            <w:rFonts w:ascii="Cambria" w:eastAsia="Cambria" w:hAnsi="Cambria" w:cs="Cambria"/>
            <w:i/>
            <w:color w:val="1155CC"/>
            <w:sz w:val="16"/>
            <w:szCs w:val="16"/>
            <w:u w:val="single"/>
            <w:lang w:val="es-US"/>
          </w:rPr>
          <w:t>La Asamblea Nacional de Nicaragua cancela la personería jurídica a 24 organismos civiles, incluidas asociaciones médicas</w:t>
        </w:r>
      </w:hyperlink>
      <w:r w:rsidRPr="00BF2810">
        <w:rPr>
          <w:rFonts w:ascii="Cambria" w:eastAsia="Cambria" w:hAnsi="Cambria" w:cs="Cambria"/>
          <w:sz w:val="16"/>
          <w:szCs w:val="16"/>
          <w:lang w:val="es-US"/>
        </w:rPr>
        <w:t xml:space="preserve">; CNN. 26 de agosto de 2021. </w:t>
      </w:r>
      <w:hyperlink r:id="rId230">
        <w:r w:rsidRPr="00BF2810">
          <w:rPr>
            <w:rFonts w:ascii="Cambria" w:eastAsia="Cambria" w:hAnsi="Cambria" w:cs="Cambria"/>
            <w:i/>
            <w:color w:val="1155CC"/>
            <w:sz w:val="16"/>
            <w:szCs w:val="16"/>
            <w:u w:val="single"/>
            <w:lang w:val="es-US"/>
          </w:rPr>
          <w:t>Nicaragua: cancelan personería jurídica a 15 ONG más</w:t>
        </w:r>
      </w:hyperlink>
      <w:r w:rsidRPr="00BF2810">
        <w:rPr>
          <w:rFonts w:ascii="Cambria" w:eastAsia="Cambria" w:hAnsi="Cambria" w:cs="Cambria"/>
          <w:i/>
          <w:sz w:val="16"/>
          <w:szCs w:val="16"/>
          <w:lang w:val="es-US"/>
        </w:rPr>
        <w:t xml:space="preserve">. </w:t>
      </w:r>
    </w:p>
  </w:footnote>
  <w:footnote w:id="130">
    <w:p w14:paraId="5EE3DD85" w14:textId="77777777" w:rsidR="00E50182" w:rsidRPr="00BF2810" w:rsidRDefault="00E50182" w:rsidP="00F3348D">
      <w:pPr>
        <w:spacing w:after="120"/>
        <w:ind w:firstLine="720"/>
        <w:jc w:val="both"/>
        <w:rPr>
          <w:rFonts w:ascii="Cambria" w:hAnsi="Cambria"/>
          <w:sz w:val="16"/>
          <w:szCs w:val="16"/>
          <w:lang w:val="es-US"/>
        </w:rPr>
      </w:pPr>
      <w:r w:rsidRPr="00BF2810">
        <w:rPr>
          <w:rFonts w:ascii="Cambria" w:hAnsi="Cambria"/>
          <w:sz w:val="16"/>
          <w:szCs w:val="16"/>
          <w:vertAlign w:val="superscript"/>
        </w:rPr>
        <w:footnoteRef/>
      </w:r>
      <w:r w:rsidRPr="00BF2810">
        <w:rPr>
          <w:rFonts w:ascii="Cambria" w:eastAsia="Cambria" w:hAnsi="Cambria" w:cs="Cambria"/>
          <w:sz w:val="16"/>
          <w:szCs w:val="16"/>
          <w:lang w:val="es-US"/>
        </w:rPr>
        <w:t xml:space="preserve"> El Observador. 2 de junio de 2021. </w:t>
      </w:r>
      <w:hyperlink r:id="rId231">
        <w:r w:rsidRPr="00BF2810">
          <w:rPr>
            <w:rFonts w:ascii="Cambria" w:eastAsia="Cambria" w:hAnsi="Cambria" w:cs="Cambria"/>
            <w:i/>
            <w:color w:val="1155CC"/>
            <w:sz w:val="16"/>
            <w:szCs w:val="16"/>
            <w:u w:val="single"/>
            <w:lang w:val="es-US"/>
          </w:rPr>
          <w:t>Fiscalía ordena el allanamiento y detención de la candidata opositora nicaragüense, Cristiana Chamorro</w:t>
        </w:r>
      </w:hyperlink>
      <w:r w:rsidRPr="00BF2810">
        <w:rPr>
          <w:rFonts w:ascii="Cambria" w:eastAsia="Cambria" w:hAnsi="Cambria" w:cs="Cambria"/>
          <w:sz w:val="16"/>
          <w:szCs w:val="16"/>
          <w:lang w:val="es-US"/>
        </w:rPr>
        <w:t xml:space="preserve">; BBC. 2 de junio de 2021. </w:t>
      </w:r>
      <w:hyperlink r:id="rId232">
        <w:r w:rsidRPr="00BF2810">
          <w:rPr>
            <w:rFonts w:ascii="Cambria" w:eastAsia="Cambria" w:hAnsi="Cambria" w:cs="Cambria"/>
            <w:i/>
            <w:color w:val="1155CC"/>
            <w:sz w:val="16"/>
            <w:szCs w:val="16"/>
            <w:u w:val="single"/>
            <w:lang w:val="es-US"/>
          </w:rPr>
          <w:t>Cristiana Chamorro: la aspirante presidencial opositora queda bajo arresto domiciliario en Nicaragua después de que se ordenara su detención</w:t>
        </w:r>
      </w:hyperlink>
      <w:r w:rsidRPr="00BF2810">
        <w:rPr>
          <w:rFonts w:ascii="Cambria" w:eastAsia="Cambria" w:hAnsi="Cambria" w:cs="Cambria"/>
          <w:sz w:val="16"/>
          <w:szCs w:val="16"/>
          <w:lang w:val="es-US"/>
        </w:rPr>
        <w:t>.</w:t>
      </w:r>
    </w:p>
  </w:footnote>
  <w:footnote w:id="131">
    <w:p w14:paraId="66B612BA" w14:textId="77777777" w:rsidR="00E50182" w:rsidRPr="00BF2810" w:rsidRDefault="00E50182" w:rsidP="00F3348D">
      <w:pPr>
        <w:spacing w:after="120"/>
        <w:ind w:firstLine="720"/>
        <w:jc w:val="both"/>
        <w:rPr>
          <w:rFonts w:ascii="Cambria" w:eastAsia="Cambria" w:hAnsi="Cambria" w:cs="Cambria"/>
          <w:sz w:val="16"/>
          <w:szCs w:val="16"/>
          <w:lang w:val="es-BO"/>
        </w:rPr>
      </w:pPr>
      <w:r w:rsidRPr="00BF2810">
        <w:rPr>
          <w:rFonts w:ascii="Cambria" w:hAnsi="Cambria"/>
          <w:sz w:val="16"/>
          <w:szCs w:val="16"/>
          <w:vertAlign w:val="superscript"/>
        </w:rPr>
        <w:footnoteRef/>
      </w:r>
      <w:r w:rsidRPr="00BF2810">
        <w:rPr>
          <w:rFonts w:ascii="Cambria" w:eastAsia="Cambria" w:hAnsi="Cambria" w:cs="Cambria"/>
          <w:sz w:val="16"/>
          <w:szCs w:val="16"/>
          <w:lang w:val="es-US"/>
        </w:rPr>
        <w:t xml:space="preserve"> Onda Local. 29 de mayo de 2021. </w:t>
      </w:r>
      <w:hyperlink r:id="rId233">
        <w:r w:rsidRPr="00BF2810">
          <w:rPr>
            <w:rFonts w:ascii="Cambria" w:eastAsia="Cambria" w:hAnsi="Cambria" w:cs="Cambria"/>
            <w:i/>
            <w:color w:val="1155CC"/>
            <w:sz w:val="16"/>
            <w:szCs w:val="16"/>
            <w:u w:val="single"/>
            <w:lang w:val="es-US"/>
          </w:rPr>
          <w:t>Extrabajadores de la Fundación Violeta Barrios investigados bajo prisión</w:t>
        </w:r>
      </w:hyperlink>
      <w:r w:rsidRPr="00BF2810">
        <w:rPr>
          <w:rFonts w:ascii="Cambria" w:eastAsia="Cambria" w:hAnsi="Cambria" w:cs="Cambria"/>
          <w:sz w:val="16"/>
          <w:szCs w:val="16"/>
          <w:lang w:val="es-US"/>
        </w:rPr>
        <w:t xml:space="preserve">; Deutsche Welle (DW). 3 de septiembre de 2021. </w:t>
      </w:r>
      <w:hyperlink r:id="rId234">
        <w:r w:rsidRPr="00BF2810">
          <w:rPr>
            <w:rFonts w:ascii="Cambria" w:eastAsia="Cambria" w:hAnsi="Cambria" w:cs="Cambria"/>
            <w:i/>
            <w:color w:val="1155CC"/>
            <w:sz w:val="16"/>
            <w:szCs w:val="16"/>
            <w:u w:val="single"/>
            <w:lang w:val="es-BO"/>
          </w:rPr>
          <w:t>Justicia de Nicaragua envía a juicio a opositora</w:t>
        </w:r>
      </w:hyperlink>
      <w:r w:rsidRPr="00BF2810">
        <w:rPr>
          <w:rFonts w:ascii="Cambria" w:eastAsia="Cambria" w:hAnsi="Cambria" w:cs="Cambria"/>
          <w:sz w:val="16"/>
          <w:szCs w:val="16"/>
          <w:lang w:val="es-BO"/>
        </w:rPr>
        <w:t>.</w:t>
      </w:r>
    </w:p>
  </w:footnote>
  <w:footnote w:id="132">
    <w:p w14:paraId="71F95A7C" w14:textId="77777777" w:rsidR="00E50182" w:rsidRPr="00BF2810" w:rsidRDefault="00E50182" w:rsidP="00F3348D">
      <w:pPr>
        <w:spacing w:after="120"/>
        <w:ind w:firstLine="720"/>
        <w:jc w:val="both"/>
        <w:rPr>
          <w:rFonts w:ascii="Cambria" w:eastAsia="Cambria" w:hAnsi="Cambria" w:cs="Cambria"/>
          <w:sz w:val="16"/>
          <w:szCs w:val="16"/>
          <w:lang w:val="es-US"/>
        </w:rPr>
      </w:pPr>
      <w:r w:rsidRPr="00BF2810">
        <w:rPr>
          <w:rFonts w:ascii="Cambria" w:hAnsi="Cambria"/>
          <w:sz w:val="16"/>
          <w:szCs w:val="16"/>
          <w:vertAlign w:val="superscript"/>
        </w:rPr>
        <w:footnoteRef/>
      </w:r>
      <w:r w:rsidRPr="00BF2810">
        <w:rPr>
          <w:rFonts w:ascii="Cambria" w:eastAsia="Cambria" w:hAnsi="Cambria" w:cs="Cambria"/>
          <w:sz w:val="16"/>
          <w:szCs w:val="16"/>
          <w:lang w:val="es-BO"/>
        </w:rPr>
        <w:t xml:space="preserve"> CIDH Resolución 49/21. </w:t>
      </w:r>
      <w:hyperlink r:id="rId235">
        <w:r w:rsidRPr="00BF2810">
          <w:rPr>
            <w:rFonts w:ascii="Cambria" w:eastAsia="Cambria" w:hAnsi="Cambria" w:cs="Cambria"/>
            <w:color w:val="1155CC"/>
            <w:sz w:val="16"/>
            <w:szCs w:val="16"/>
            <w:u w:val="single"/>
            <w:lang w:val="es-BO"/>
          </w:rPr>
          <w:t>Medida cautelar No. 480/21</w:t>
        </w:r>
      </w:hyperlink>
      <w:r w:rsidRPr="00BF2810">
        <w:rPr>
          <w:rFonts w:ascii="Cambria" w:eastAsia="Cambria" w:hAnsi="Cambria" w:cs="Cambria"/>
          <w:sz w:val="16"/>
          <w:szCs w:val="16"/>
          <w:lang w:val="es-BO"/>
        </w:rPr>
        <w:t xml:space="preserve">. Cristiana María Chamorro Barrios y otros respecto de Nicaragua; CIDH. </w:t>
      </w:r>
      <w:r w:rsidRPr="00BF2810">
        <w:rPr>
          <w:rFonts w:ascii="Cambria" w:eastAsia="Cambria" w:hAnsi="Cambria" w:cs="Cambria"/>
          <w:sz w:val="16"/>
          <w:szCs w:val="16"/>
          <w:lang w:val="es-US"/>
        </w:rPr>
        <w:t xml:space="preserve">Resolución 58/21. </w:t>
      </w:r>
      <w:hyperlink r:id="rId236">
        <w:r w:rsidRPr="00BF2810">
          <w:rPr>
            <w:rFonts w:ascii="Cambria" w:eastAsia="Cambria" w:hAnsi="Cambria" w:cs="Cambria"/>
            <w:color w:val="1155CC"/>
            <w:sz w:val="16"/>
            <w:szCs w:val="16"/>
            <w:u w:val="single"/>
            <w:lang w:val="es-US"/>
          </w:rPr>
          <w:t>Medida cautelar No. 480/21.</w:t>
        </w:r>
      </w:hyperlink>
      <w:r w:rsidRPr="00BF2810">
        <w:rPr>
          <w:rFonts w:ascii="Cambria" w:eastAsia="Cambria" w:hAnsi="Cambria" w:cs="Cambria"/>
          <w:sz w:val="16"/>
          <w:szCs w:val="16"/>
          <w:lang w:val="es-US"/>
        </w:rPr>
        <w:t xml:space="preserve"> Pedro Salvador Vásquez (Ampliación) respecto de Nicaragua. </w:t>
      </w:r>
    </w:p>
  </w:footnote>
  <w:footnote w:id="133">
    <w:p w14:paraId="06113CFD" w14:textId="77777777" w:rsidR="00E50182" w:rsidRPr="00BF2810" w:rsidRDefault="00E50182" w:rsidP="00F3348D">
      <w:pPr>
        <w:spacing w:after="120"/>
        <w:ind w:firstLine="720"/>
        <w:jc w:val="both"/>
        <w:rPr>
          <w:rFonts w:ascii="Cambria" w:eastAsia="Cambria" w:hAnsi="Cambria" w:cs="Cambria"/>
          <w:sz w:val="16"/>
          <w:szCs w:val="16"/>
          <w:lang w:val="es-US"/>
        </w:rPr>
      </w:pPr>
      <w:r w:rsidRPr="00BF2810">
        <w:rPr>
          <w:rFonts w:ascii="Cambria" w:hAnsi="Cambria"/>
          <w:sz w:val="16"/>
          <w:szCs w:val="16"/>
          <w:vertAlign w:val="superscript"/>
        </w:rPr>
        <w:footnoteRef/>
      </w:r>
      <w:r w:rsidRPr="00BF2810">
        <w:rPr>
          <w:rFonts w:ascii="Cambria" w:eastAsia="Cambria" w:hAnsi="Cambria" w:cs="Cambria"/>
          <w:sz w:val="16"/>
          <w:szCs w:val="16"/>
          <w:lang w:val="pt-BR"/>
        </w:rPr>
        <w:t xml:space="preserve"> Corte IDH. 4 de noviembre de 2021. </w:t>
      </w:r>
      <w:hyperlink r:id="rId237">
        <w:r w:rsidRPr="00BF2810">
          <w:rPr>
            <w:rFonts w:ascii="Cambria" w:eastAsia="Cambria" w:hAnsi="Cambria" w:cs="Cambria"/>
            <w:color w:val="1155CC"/>
            <w:sz w:val="16"/>
            <w:szCs w:val="16"/>
            <w:u w:val="single"/>
            <w:lang w:val="es-US"/>
          </w:rPr>
          <w:t>Juan Sebastián Chamorro y Otros respecto de Nicaragua</w:t>
        </w:r>
      </w:hyperlink>
      <w:r w:rsidRPr="00BF2810">
        <w:rPr>
          <w:rFonts w:ascii="Cambria" w:eastAsia="Cambria" w:hAnsi="Cambria" w:cs="Cambria"/>
          <w:sz w:val="16"/>
          <w:szCs w:val="16"/>
          <w:lang w:val="es-US"/>
        </w:rPr>
        <w:t>. Ampliación de Medidas Provisionales.</w:t>
      </w:r>
    </w:p>
  </w:footnote>
  <w:footnote w:id="134">
    <w:p w14:paraId="5E5D65CA" w14:textId="77777777" w:rsidR="00E50182" w:rsidRPr="00BF2810" w:rsidRDefault="00E50182" w:rsidP="00F3348D">
      <w:pPr>
        <w:spacing w:after="120"/>
        <w:ind w:firstLine="720"/>
        <w:jc w:val="both"/>
        <w:rPr>
          <w:rFonts w:ascii="Cambria" w:eastAsia="Cambria" w:hAnsi="Cambria" w:cs="Cambria"/>
          <w:sz w:val="16"/>
          <w:szCs w:val="16"/>
          <w:lang w:val="es-US"/>
        </w:rPr>
      </w:pPr>
      <w:r w:rsidRPr="00BF2810">
        <w:rPr>
          <w:rFonts w:ascii="Cambria" w:hAnsi="Cambria"/>
          <w:sz w:val="16"/>
          <w:szCs w:val="16"/>
          <w:vertAlign w:val="superscript"/>
        </w:rPr>
        <w:footnoteRef/>
      </w:r>
      <w:r w:rsidRPr="00BF2810">
        <w:rPr>
          <w:rFonts w:ascii="Cambria" w:eastAsia="Cambria" w:hAnsi="Cambria" w:cs="Cambria"/>
          <w:sz w:val="16"/>
          <w:szCs w:val="16"/>
          <w:lang w:val="es-US"/>
        </w:rPr>
        <w:t xml:space="preserve"> France 24. 21 de junio de 2021. </w:t>
      </w:r>
      <w:hyperlink r:id="rId238">
        <w:r w:rsidRPr="00BF2810">
          <w:rPr>
            <w:rFonts w:ascii="Cambria" w:eastAsia="Cambria" w:hAnsi="Cambria" w:cs="Cambria"/>
            <w:i/>
            <w:color w:val="1155CC"/>
            <w:sz w:val="16"/>
            <w:szCs w:val="16"/>
            <w:u w:val="single"/>
            <w:lang w:val="es-US"/>
          </w:rPr>
          <w:t>Detenido Miguel Mora, el quinto precandidato a la Presidencia de Nicaragua</w:t>
        </w:r>
      </w:hyperlink>
      <w:r w:rsidRPr="00BF2810">
        <w:rPr>
          <w:rFonts w:ascii="Cambria" w:eastAsia="Cambria" w:hAnsi="Cambria" w:cs="Cambria"/>
          <w:sz w:val="16"/>
          <w:szCs w:val="16"/>
          <w:lang w:val="es-US"/>
        </w:rPr>
        <w:t xml:space="preserve">; Deutsche Welle (DW). 21 de junio de 2021. </w:t>
      </w:r>
      <w:hyperlink r:id="rId239">
        <w:r w:rsidRPr="00BF2810">
          <w:rPr>
            <w:rFonts w:ascii="Cambria" w:eastAsia="Cambria" w:hAnsi="Cambria" w:cs="Cambria"/>
            <w:i/>
            <w:color w:val="1155CC"/>
            <w:sz w:val="16"/>
            <w:szCs w:val="16"/>
            <w:u w:val="single"/>
            <w:lang w:val="es-US"/>
          </w:rPr>
          <w:t>Detenido quinto precandidato presidencial en Nicaragua</w:t>
        </w:r>
      </w:hyperlink>
      <w:r w:rsidRPr="00BF2810">
        <w:rPr>
          <w:rFonts w:ascii="Cambria" w:eastAsia="Cambria" w:hAnsi="Cambria" w:cs="Cambria"/>
          <w:sz w:val="16"/>
          <w:szCs w:val="16"/>
          <w:lang w:val="es-US"/>
        </w:rPr>
        <w:t>.</w:t>
      </w:r>
    </w:p>
  </w:footnote>
  <w:footnote w:id="135">
    <w:p w14:paraId="4016D2D8" w14:textId="77777777" w:rsidR="00E50182" w:rsidRPr="00BF2810" w:rsidRDefault="00E50182" w:rsidP="00F3348D">
      <w:pPr>
        <w:spacing w:after="120"/>
        <w:ind w:firstLine="720"/>
        <w:jc w:val="both"/>
        <w:rPr>
          <w:rFonts w:ascii="Cambria" w:eastAsia="Cambria" w:hAnsi="Cambria" w:cs="Cambria"/>
          <w:sz w:val="16"/>
          <w:szCs w:val="16"/>
          <w:lang w:val="es-US"/>
        </w:rPr>
      </w:pPr>
      <w:r w:rsidRPr="00BF2810">
        <w:rPr>
          <w:rFonts w:ascii="Cambria" w:hAnsi="Cambria"/>
          <w:sz w:val="16"/>
          <w:szCs w:val="16"/>
          <w:vertAlign w:val="superscript"/>
        </w:rPr>
        <w:footnoteRef/>
      </w:r>
      <w:r w:rsidRPr="00BF2810">
        <w:rPr>
          <w:rFonts w:ascii="Cambria" w:eastAsia="Cambria" w:hAnsi="Cambria" w:cs="Cambria"/>
          <w:sz w:val="16"/>
          <w:szCs w:val="16"/>
          <w:lang w:val="es-US"/>
        </w:rPr>
        <w:t xml:space="preserve"> CIDH. Relatoría Especial para la Libertad de Expresión. 18 de agosto de 2021. Comunicado de Prensa 216. </w:t>
      </w:r>
      <w:hyperlink r:id="rId240">
        <w:r w:rsidRPr="00BF2810">
          <w:rPr>
            <w:rFonts w:ascii="Cambria" w:eastAsia="Cambria" w:hAnsi="Cambria" w:cs="Cambria"/>
            <w:i/>
            <w:color w:val="1155CC"/>
            <w:sz w:val="16"/>
            <w:szCs w:val="16"/>
            <w:u w:val="single"/>
            <w:lang w:val="es-US"/>
          </w:rPr>
          <w:t>La CIDH, su RELE y OACNUDH condenan los reiterados ataques a la libertad de expresión en Nicaragua</w:t>
        </w:r>
      </w:hyperlink>
      <w:r w:rsidRPr="00BF2810">
        <w:rPr>
          <w:rFonts w:ascii="Cambria" w:eastAsia="Cambria" w:hAnsi="Cambria" w:cs="Cambria"/>
          <w:sz w:val="16"/>
          <w:szCs w:val="16"/>
          <w:lang w:val="es-US"/>
        </w:rPr>
        <w:t>.</w:t>
      </w:r>
    </w:p>
  </w:footnote>
  <w:footnote w:id="136">
    <w:p w14:paraId="46A387DA" w14:textId="77777777" w:rsidR="00E50182" w:rsidRPr="00BF2810" w:rsidRDefault="00E50182" w:rsidP="00F3348D">
      <w:pPr>
        <w:spacing w:after="120"/>
        <w:ind w:firstLine="720"/>
        <w:jc w:val="both"/>
        <w:rPr>
          <w:rFonts w:ascii="Cambria" w:eastAsia="Cambria" w:hAnsi="Cambria" w:cs="Cambria"/>
          <w:i/>
          <w:sz w:val="16"/>
          <w:szCs w:val="16"/>
          <w:lang w:val="es-US"/>
        </w:rPr>
      </w:pPr>
      <w:r w:rsidRPr="00BF2810">
        <w:rPr>
          <w:rFonts w:ascii="Cambria" w:hAnsi="Cambria"/>
          <w:sz w:val="16"/>
          <w:szCs w:val="16"/>
          <w:vertAlign w:val="superscript"/>
        </w:rPr>
        <w:footnoteRef/>
      </w:r>
      <w:r w:rsidRPr="00BF2810">
        <w:rPr>
          <w:rFonts w:ascii="Cambria" w:eastAsia="Cambria" w:hAnsi="Cambria" w:cs="Cambria"/>
          <w:sz w:val="16"/>
          <w:szCs w:val="16"/>
          <w:lang w:val="es-US"/>
        </w:rPr>
        <w:t xml:space="preserve"> 100% Noticias. 22 de octubre de 2021.</w:t>
      </w:r>
      <w:r w:rsidRPr="00BF2810">
        <w:rPr>
          <w:rFonts w:ascii="Cambria" w:eastAsia="Cambria" w:hAnsi="Cambria" w:cs="Cambria"/>
          <w:i/>
          <w:sz w:val="16"/>
          <w:szCs w:val="16"/>
          <w:lang w:val="es-US"/>
        </w:rPr>
        <w:t xml:space="preserve"> </w:t>
      </w:r>
      <w:hyperlink r:id="rId241">
        <w:r w:rsidRPr="00BF2810">
          <w:rPr>
            <w:rFonts w:ascii="Cambria" w:eastAsia="Cambria" w:hAnsi="Cambria" w:cs="Cambria"/>
            <w:i/>
            <w:color w:val="1155CC"/>
            <w:sz w:val="16"/>
            <w:szCs w:val="16"/>
            <w:u w:val="single"/>
            <w:lang w:val="es-US"/>
          </w:rPr>
          <w:t>Juez interrumpe de forma indefinida plazo máximo de duración del proceso de Miguel Mora</w:t>
        </w:r>
      </w:hyperlink>
      <w:r w:rsidRPr="00BF2810">
        <w:rPr>
          <w:rFonts w:ascii="Cambria" w:eastAsia="Cambria" w:hAnsi="Cambria" w:cs="Cambria"/>
          <w:sz w:val="16"/>
          <w:szCs w:val="16"/>
          <w:lang w:val="es-US"/>
        </w:rPr>
        <w:t>.</w:t>
      </w:r>
    </w:p>
  </w:footnote>
  <w:footnote w:id="137">
    <w:p w14:paraId="0A9F98CE" w14:textId="77777777" w:rsidR="00E50182" w:rsidRPr="00BF2810" w:rsidRDefault="00E50182" w:rsidP="00F3348D">
      <w:pPr>
        <w:spacing w:after="120"/>
        <w:ind w:firstLine="720"/>
        <w:jc w:val="both"/>
        <w:rPr>
          <w:rFonts w:ascii="Cambria" w:eastAsia="Cambria" w:hAnsi="Cambria" w:cs="Cambria"/>
          <w:sz w:val="16"/>
          <w:szCs w:val="16"/>
          <w:lang w:val="pt-BR"/>
        </w:rPr>
      </w:pPr>
      <w:r w:rsidRPr="00BF2810">
        <w:rPr>
          <w:rFonts w:ascii="Cambria" w:hAnsi="Cambria"/>
          <w:sz w:val="16"/>
          <w:szCs w:val="16"/>
          <w:vertAlign w:val="superscript"/>
        </w:rPr>
        <w:footnoteRef/>
      </w:r>
      <w:r w:rsidRPr="00BF2810">
        <w:rPr>
          <w:rFonts w:ascii="Cambria" w:eastAsia="Cambria" w:hAnsi="Cambria" w:cs="Cambria"/>
          <w:sz w:val="16"/>
          <w:szCs w:val="16"/>
          <w:lang w:val="es-US"/>
        </w:rPr>
        <w:t xml:space="preserve"> BBC. 25 de julio de 2021. </w:t>
      </w:r>
      <w:hyperlink r:id="rId242">
        <w:r w:rsidRPr="00BF2810">
          <w:rPr>
            <w:rFonts w:ascii="Cambria" w:eastAsia="Cambria" w:hAnsi="Cambria" w:cs="Cambria"/>
            <w:i/>
            <w:color w:val="1155CC"/>
            <w:sz w:val="16"/>
            <w:szCs w:val="16"/>
            <w:u w:val="single"/>
            <w:lang w:val="es-US"/>
          </w:rPr>
          <w:t>Arrestan al séptimo precandidato presidencial en Nicaragua antes de las elecciones</w:t>
        </w:r>
      </w:hyperlink>
      <w:r w:rsidRPr="00BF2810">
        <w:rPr>
          <w:rFonts w:ascii="Cambria" w:eastAsia="Cambria" w:hAnsi="Cambria" w:cs="Cambria"/>
          <w:sz w:val="16"/>
          <w:szCs w:val="16"/>
          <w:lang w:val="es-US"/>
        </w:rPr>
        <w:t xml:space="preserve">; CIDH. 12 de octubre de 2021. Resolución 82/21. </w:t>
      </w:r>
      <w:hyperlink r:id="rId243">
        <w:r w:rsidRPr="00BF2810">
          <w:rPr>
            <w:rFonts w:ascii="Cambria" w:eastAsia="Cambria" w:hAnsi="Cambria" w:cs="Cambria"/>
            <w:color w:val="1155CC"/>
            <w:sz w:val="16"/>
            <w:szCs w:val="16"/>
            <w:u w:val="single"/>
            <w:lang w:val="pt-BR"/>
          </w:rPr>
          <w:t>Medida cautelar No. 206/20,</w:t>
        </w:r>
      </w:hyperlink>
      <w:r w:rsidRPr="00BF2810">
        <w:rPr>
          <w:rFonts w:ascii="Cambria" w:eastAsia="Cambria" w:hAnsi="Cambria" w:cs="Cambria"/>
          <w:sz w:val="16"/>
          <w:szCs w:val="16"/>
          <w:lang w:val="pt-BR"/>
        </w:rPr>
        <w:t xml:space="preserve"> Jaime José Arellano Arana respecto de Nicaragua.</w:t>
      </w:r>
    </w:p>
  </w:footnote>
  <w:footnote w:id="138">
    <w:p w14:paraId="27B5CBD0" w14:textId="77777777" w:rsidR="00E50182" w:rsidRPr="00BF2810" w:rsidRDefault="00E50182" w:rsidP="00F3348D">
      <w:pPr>
        <w:spacing w:after="120"/>
        <w:ind w:firstLine="720"/>
        <w:jc w:val="both"/>
        <w:rPr>
          <w:rFonts w:ascii="Cambria" w:eastAsia="Cambria" w:hAnsi="Cambria" w:cs="Cambria"/>
          <w:sz w:val="16"/>
          <w:szCs w:val="16"/>
          <w:lang w:val="es-US"/>
        </w:rPr>
      </w:pPr>
      <w:r w:rsidRPr="00BF2810">
        <w:rPr>
          <w:rFonts w:ascii="Cambria" w:hAnsi="Cambria"/>
          <w:sz w:val="16"/>
          <w:szCs w:val="16"/>
          <w:vertAlign w:val="superscript"/>
        </w:rPr>
        <w:footnoteRef/>
      </w:r>
      <w:r w:rsidRPr="00BF2810">
        <w:rPr>
          <w:rFonts w:ascii="Cambria" w:eastAsia="Cambria" w:hAnsi="Cambria" w:cs="Cambria"/>
          <w:sz w:val="16"/>
          <w:szCs w:val="16"/>
          <w:lang w:val="es-US"/>
        </w:rPr>
        <w:t xml:space="preserve"> CIDH. Resolución 16/21. </w:t>
      </w:r>
      <w:hyperlink r:id="rId244">
        <w:r w:rsidRPr="00BF2810">
          <w:rPr>
            <w:rFonts w:ascii="Cambria" w:eastAsia="Cambria" w:hAnsi="Cambria" w:cs="Cambria"/>
            <w:color w:val="1155CC"/>
            <w:sz w:val="16"/>
            <w:szCs w:val="16"/>
            <w:u w:val="single"/>
            <w:lang w:val="es-US"/>
          </w:rPr>
          <w:t>Medida Cautelar No. 907/20</w:t>
        </w:r>
      </w:hyperlink>
      <w:r w:rsidRPr="00BF2810">
        <w:rPr>
          <w:rFonts w:ascii="Cambria" w:eastAsia="Cambria" w:hAnsi="Cambria" w:cs="Cambria"/>
          <w:sz w:val="16"/>
          <w:szCs w:val="16"/>
          <w:lang w:val="es-US"/>
        </w:rPr>
        <w:t>. Kevin Adrián Monzón Mora y su núcleo familiar respecto de Nicaragua.</w:t>
      </w:r>
    </w:p>
  </w:footnote>
  <w:footnote w:id="139">
    <w:p w14:paraId="0458AE27" w14:textId="77777777" w:rsidR="00E50182" w:rsidRPr="00BF2810" w:rsidRDefault="00E50182" w:rsidP="00F3348D">
      <w:pPr>
        <w:spacing w:after="120"/>
        <w:ind w:firstLine="720"/>
        <w:jc w:val="both"/>
        <w:rPr>
          <w:rFonts w:ascii="Cambria" w:eastAsia="Cambria" w:hAnsi="Cambria" w:cs="Cambria"/>
          <w:i/>
          <w:sz w:val="16"/>
          <w:szCs w:val="16"/>
          <w:lang w:val="es-US"/>
        </w:rPr>
      </w:pPr>
      <w:r w:rsidRPr="00BF2810">
        <w:rPr>
          <w:rFonts w:ascii="Cambria" w:hAnsi="Cambria"/>
          <w:sz w:val="16"/>
          <w:szCs w:val="16"/>
          <w:vertAlign w:val="superscript"/>
        </w:rPr>
        <w:footnoteRef/>
      </w:r>
      <w:r w:rsidRPr="00BF2810">
        <w:rPr>
          <w:rFonts w:ascii="Cambria" w:eastAsia="Cambria" w:hAnsi="Cambria" w:cs="Cambria"/>
          <w:sz w:val="16"/>
          <w:szCs w:val="16"/>
          <w:lang w:val="es-US"/>
        </w:rPr>
        <w:t xml:space="preserve"> Nicaragua Actual. </w:t>
      </w:r>
      <w:hyperlink r:id="rId245">
        <w:proofErr w:type="spellStart"/>
        <w:r w:rsidRPr="00BF2810">
          <w:rPr>
            <w:rFonts w:ascii="Cambria" w:eastAsia="Cambria" w:hAnsi="Cambria" w:cs="Cambria"/>
            <w:i/>
            <w:color w:val="1155CC"/>
            <w:sz w:val="16"/>
            <w:szCs w:val="16"/>
            <w:u w:val="single"/>
            <w:lang w:val="es-US"/>
          </w:rPr>
          <w:t>Tiktoker</w:t>
        </w:r>
        <w:proofErr w:type="spellEnd"/>
        <w:r w:rsidRPr="00BF2810">
          <w:rPr>
            <w:rFonts w:ascii="Cambria" w:eastAsia="Cambria" w:hAnsi="Cambria" w:cs="Cambria"/>
            <w:i/>
            <w:color w:val="1155CC"/>
            <w:sz w:val="16"/>
            <w:szCs w:val="16"/>
            <w:u w:val="single"/>
            <w:lang w:val="es-US"/>
          </w:rPr>
          <w:t xml:space="preserve"> opositor, Kevin Monzón, denuncia nuevo allanamiento policial en su vivienda</w:t>
        </w:r>
      </w:hyperlink>
      <w:r w:rsidRPr="00BF2810">
        <w:rPr>
          <w:rFonts w:ascii="Cambria" w:eastAsia="Cambria" w:hAnsi="Cambria" w:cs="Cambria"/>
          <w:sz w:val="16"/>
          <w:szCs w:val="16"/>
          <w:lang w:val="es-US"/>
        </w:rPr>
        <w:t>; Artículo 66. 22 de septiembre de 2021.</w:t>
      </w:r>
      <w:r w:rsidRPr="00BF2810">
        <w:rPr>
          <w:rFonts w:ascii="Cambria" w:eastAsia="Cambria" w:hAnsi="Cambria" w:cs="Cambria"/>
          <w:i/>
          <w:sz w:val="16"/>
          <w:szCs w:val="16"/>
          <w:lang w:val="es-US"/>
        </w:rPr>
        <w:t xml:space="preserve"> </w:t>
      </w:r>
      <w:hyperlink r:id="rId246">
        <w:r w:rsidRPr="00BF2810">
          <w:rPr>
            <w:rFonts w:ascii="Cambria" w:eastAsia="Cambria" w:hAnsi="Cambria" w:cs="Cambria"/>
            <w:i/>
            <w:color w:val="1155CC"/>
            <w:sz w:val="16"/>
            <w:szCs w:val="16"/>
            <w:u w:val="single"/>
            <w:lang w:val="es-US"/>
          </w:rPr>
          <w:t>Policía allana casa del «</w:t>
        </w:r>
        <w:proofErr w:type="spellStart"/>
        <w:r w:rsidRPr="00BF2810">
          <w:rPr>
            <w:rFonts w:ascii="Cambria" w:eastAsia="Cambria" w:hAnsi="Cambria" w:cs="Cambria"/>
            <w:i/>
            <w:color w:val="1155CC"/>
            <w:sz w:val="16"/>
            <w:szCs w:val="16"/>
            <w:u w:val="single"/>
            <w:lang w:val="es-US"/>
          </w:rPr>
          <w:t>tiktoker</w:t>
        </w:r>
        <w:proofErr w:type="spellEnd"/>
        <w:r w:rsidRPr="00BF2810">
          <w:rPr>
            <w:rFonts w:ascii="Cambria" w:eastAsia="Cambria" w:hAnsi="Cambria" w:cs="Cambria"/>
            <w:i/>
            <w:color w:val="1155CC"/>
            <w:sz w:val="16"/>
            <w:szCs w:val="16"/>
            <w:u w:val="single"/>
            <w:lang w:val="es-US"/>
          </w:rPr>
          <w:t>» Kevin Monzón, golpean a sus familiares e intentan detenerlo</w:t>
        </w:r>
      </w:hyperlink>
      <w:r w:rsidRPr="00BF2810">
        <w:rPr>
          <w:rFonts w:ascii="Cambria" w:eastAsia="Cambria" w:hAnsi="Cambria" w:cs="Cambria"/>
          <w:sz w:val="16"/>
          <w:szCs w:val="16"/>
          <w:lang w:val="es-US"/>
        </w:rPr>
        <w:t xml:space="preserve">; Despacho 505. 13 de junio de 2021. </w:t>
      </w:r>
      <w:hyperlink r:id="rId247">
        <w:proofErr w:type="spellStart"/>
        <w:r w:rsidRPr="00BF2810">
          <w:rPr>
            <w:rFonts w:ascii="Cambria" w:eastAsia="Cambria" w:hAnsi="Cambria" w:cs="Cambria"/>
            <w:i/>
            <w:color w:val="0563C1"/>
            <w:sz w:val="16"/>
            <w:szCs w:val="16"/>
            <w:u w:val="single"/>
            <w:lang w:val="es-US"/>
          </w:rPr>
          <w:t>Tiktoker</w:t>
        </w:r>
        <w:proofErr w:type="spellEnd"/>
        <w:r w:rsidRPr="00BF2810">
          <w:rPr>
            <w:rFonts w:ascii="Cambria" w:eastAsia="Cambria" w:hAnsi="Cambria" w:cs="Cambria"/>
            <w:i/>
            <w:color w:val="0563C1"/>
            <w:sz w:val="16"/>
            <w:szCs w:val="16"/>
            <w:u w:val="single"/>
            <w:lang w:val="es-US"/>
          </w:rPr>
          <w:t xml:space="preserve"> crítico de Ortega y Murillo denuncia asedio de paramilitares y policías</w:t>
        </w:r>
      </w:hyperlink>
      <w:r w:rsidRPr="00BF2810">
        <w:rPr>
          <w:rFonts w:ascii="Cambria" w:eastAsia="Cambria" w:hAnsi="Cambria" w:cs="Cambria"/>
          <w:sz w:val="16"/>
          <w:szCs w:val="16"/>
          <w:lang w:val="es-US"/>
        </w:rPr>
        <w:t>;</w:t>
      </w:r>
      <w:r w:rsidRPr="00BF2810">
        <w:rPr>
          <w:rFonts w:ascii="Cambria" w:eastAsia="Cambria" w:hAnsi="Cambria" w:cs="Cambria"/>
          <w:color w:val="0F1419"/>
          <w:sz w:val="16"/>
          <w:szCs w:val="16"/>
          <w:lang w:val="es-US"/>
        </w:rPr>
        <w:t xml:space="preserve"> La Prensa. 21 de abril de 2021. </w:t>
      </w:r>
      <w:hyperlink r:id="rId248">
        <w:r w:rsidRPr="00BF2810">
          <w:rPr>
            <w:rFonts w:ascii="Cambria" w:eastAsia="Cambria" w:hAnsi="Cambria" w:cs="Cambria"/>
            <w:i/>
            <w:color w:val="1155CC"/>
            <w:sz w:val="16"/>
            <w:szCs w:val="16"/>
            <w:u w:val="single"/>
            <w:lang w:val="es-US"/>
          </w:rPr>
          <w:t xml:space="preserve">Asedio de policías y fanáticos del régimen causan despido del </w:t>
        </w:r>
        <w:proofErr w:type="spellStart"/>
        <w:r w:rsidRPr="00BF2810">
          <w:rPr>
            <w:rFonts w:ascii="Cambria" w:eastAsia="Cambria" w:hAnsi="Cambria" w:cs="Cambria"/>
            <w:i/>
            <w:color w:val="1155CC"/>
            <w:sz w:val="16"/>
            <w:szCs w:val="16"/>
            <w:u w:val="single"/>
            <w:lang w:val="es-US"/>
          </w:rPr>
          <w:t>tiktoker</w:t>
        </w:r>
        <w:proofErr w:type="spellEnd"/>
        <w:r w:rsidRPr="00BF2810">
          <w:rPr>
            <w:rFonts w:ascii="Cambria" w:eastAsia="Cambria" w:hAnsi="Cambria" w:cs="Cambria"/>
            <w:i/>
            <w:color w:val="1155CC"/>
            <w:sz w:val="16"/>
            <w:szCs w:val="16"/>
            <w:u w:val="single"/>
            <w:lang w:val="es-US"/>
          </w:rPr>
          <w:t xml:space="preserve"> Kevin Monzón. </w:t>
        </w:r>
      </w:hyperlink>
    </w:p>
  </w:footnote>
  <w:footnote w:id="140">
    <w:p w14:paraId="591DBB80" w14:textId="77777777" w:rsidR="00E50182" w:rsidRPr="00BF2810" w:rsidRDefault="00E50182" w:rsidP="00F3348D">
      <w:pPr>
        <w:spacing w:after="120"/>
        <w:ind w:firstLine="720"/>
        <w:jc w:val="both"/>
        <w:rPr>
          <w:rFonts w:ascii="Cambria" w:eastAsia="Cambria" w:hAnsi="Cambria" w:cs="Cambria"/>
          <w:sz w:val="16"/>
          <w:szCs w:val="16"/>
          <w:lang w:val="es-US"/>
        </w:rPr>
      </w:pPr>
      <w:r w:rsidRPr="00BF2810">
        <w:rPr>
          <w:rFonts w:ascii="Cambria" w:hAnsi="Cambria"/>
          <w:sz w:val="16"/>
          <w:szCs w:val="16"/>
          <w:vertAlign w:val="superscript"/>
        </w:rPr>
        <w:footnoteRef/>
      </w:r>
      <w:r w:rsidRPr="00BF2810">
        <w:rPr>
          <w:rFonts w:ascii="Cambria" w:eastAsia="Cambria" w:hAnsi="Cambria" w:cs="Cambria"/>
          <w:sz w:val="16"/>
          <w:szCs w:val="16"/>
          <w:lang w:val="es-US"/>
        </w:rPr>
        <w:t xml:space="preserve"> 100% Noticias. 4 de abril de 2021. </w:t>
      </w:r>
      <w:hyperlink r:id="rId249">
        <w:r w:rsidRPr="00BF2810">
          <w:rPr>
            <w:rFonts w:ascii="Cambria" w:eastAsia="Cambria" w:hAnsi="Cambria" w:cs="Cambria"/>
            <w:i/>
            <w:color w:val="1155CC"/>
            <w:sz w:val="16"/>
            <w:szCs w:val="16"/>
            <w:u w:val="single"/>
            <w:lang w:val="es-US"/>
          </w:rPr>
          <w:t xml:space="preserve">Policía desaloja de balneario a </w:t>
        </w:r>
        <w:proofErr w:type="spellStart"/>
        <w:r w:rsidRPr="00BF2810">
          <w:rPr>
            <w:rFonts w:ascii="Cambria" w:eastAsia="Cambria" w:hAnsi="Cambria" w:cs="Cambria"/>
            <w:i/>
            <w:color w:val="1155CC"/>
            <w:sz w:val="16"/>
            <w:szCs w:val="16"/>
            <w:u w:val="single"/>
            <w:lang w:val="es-US"/>
          </w:rPr>
          <w:t>tiktoker</w:t>
        </w:r>
        <w:proofErr w:type="spellEnd"/>
        <w:r w:rsidRPr="00BF2810">
          <w:rPr>
            <w:rFonts w:ascii="Cambria" w:eastAsia="Cambria" w:hAnsi="Cambria" w:cs="Cambria"/>
            <w:i/>
            <w:color w:val="1155CC"/>
            <w:sz w:val="16"/>
            <w:szCs w:val="16"/>
            <w:u w:val="single"/>
            <w:lang w:val="es-US"/>
          </w:rPr>
          <w:t xml:space="preserve"> Kevin Monzón opositor </w:t>
        </w:r>
        <w:proofErr w:type="spellStart"/>
        <w:r w:rsidRPr="00BF2810">
          <w:rPr>
            <w:rFonts w:ascii="Cambria" w:eastAsia="Cambria" w:hAnsi="Cambria" w:cs="Cambria"/>
            <w:i/>
            <w:color w:val="1155CC"/>
            <w:sz w:val="16"/>
            <w:szCs w:val="16"/>
            <w:u w:val="single"/>
            <w:lang w:val="es-US"/>
          </w:rPr>
          <w:t>a</w:t>
        </w:r>
        <w:proofErr w:type="spellEnd"/>
        <w:r w:rsidRPr="00BF2810">
          <w:rPr>
            <w:rFonts w:ascii="Cambria" w:eastAsia="Cambria" w:hAnsi="Cambria" w:cs="Cambria"/>
            <w:i/>
            <w:color w:val="1155CC"/>
            <w:sz w:val="16"/>
            <w:szCs w:val="16"/>
            <w:u w:val="single"/>
            <w:lang w:val="es-US"/>
          </w:rPr>
          <w:t xml:space="preserve"> régimen de Daniel Ortega</w:t>
        </w:r>
      </w:hyperlink>
      <w:r w:rsidRPr="00BF2810">
        <w:rPr>
          <w:rFonts w:ascii="Cambria" w:eastAsia="Cambria" w:hAnsi="Cambria" w:cs="Cambria"/>
          <w:sz w:val="16"/>
          <w:szCs w:val="16"/>
          <w:lang w:val="es-US"/>
        </w:rPr>
        <w:t xml:space="preserve">; Artículo 66. 4 de abril de 2021. </w:t>
      </w:r>
      <w:hyperlink r:id="rId250">
        <w:r w:rsidRPr="00BF2810">
          <w:rPr>
            <w:rFonts w:ascii="Cambria" w:eastAsia="Cambria" w:hAnsi="Cambria" w:cs="Cambria"/>
            <w:i/>
            <w:color w:val="1155CC"/>
            <w:sz w:val="16"/>
            <w:szCs w:val="16"/>
            <w:u w:val="single"/>
            <w:lang w:val="es-US"/>
          </w:rPr>
          <w:t>Policía expulsa al «</w:t>
        </w:r>
        <w:proofErr w:type="spellStart"/>
        <w:r w:rsidRPr="00BF2810">
          <w:rPr>
            <w:rFonts w:ascii="Cambria" w:eastAsia="Cambria" w:hAnsi="Cambria" w:cs="Cambria"/>
            <w:i/>
            <w:color w:val="1155CC"/>
            <w:sz w:val="16"/>
            <w:szCs w:val="16"/>
            <w:u w:val="single"/>
            <w:lang w:val="es-US"/>
          </w:rPr>
          <w:t>tiktoker</w:t>
        </w:r>
        <w:proofErr w:type="spellEnd"/>
        <w:r w:rsidRPr="00BF2810">
          <w:rPr>
            <w:rFonts w:ascii="Cambria" w:eastAsia="Cambria" w:hAnsi="Cambria" w:cs="Cambria"/>
            <w:i/>
            <w:color w:val="1155CC"/>
            <w:sz w:val="16"/>
            <w:szCs w:val="16"/>
            <w:u w:val="single"/>
            <w:lang w:val="es-US"/>
          </w:rPr>
          <w:t>» Kevin Monzón de un balneario en Rivas «por ser golpista y terrorista»</w:t>
        </w:r>
      </w:hyperlink>
      <w:r w:rsidRPr="00BF2810">
        <w:rPr>
          <w:rFonts w:ascii="Cambria" w:eastAsia="Cambria" w:hAnsi="Cambria" w:cs="Cambria"/>
          <w:sz w:val="16"/>
          <w:szCs w:val="16"/>
          <w:lang w:val="es-US"/>
        </w:rPr>
        <w:t>.</w:t>
      </w:r>
    </w:p>
  </w:footnote>
  <w:footnote w:id="141">
    <w:p w14:paraId="64AEF337" w14:textId="77777777" w:rsidR="00E50182" w:rsidRPr="00BF2810" w:rsidRDefault="00E50182" w:rsidP="00F3348D">
      <w:pPr>
        <w:spacing w:after="120"/>
        <w:ind w:firstLine="720"/>
        <w:jc w:val="both"/>
        <w:rPr>
          <w:rFonts w:ascii="Cambria" w:hAnsi="Cambria"/>
          <w:sz w:val="16"/>
          <w:szCs w:val="16"/>
          <w:lang w:val="es-US"/>
        </w:rPr>
      </w:pPr>
      <w:r w:rsidRPr="00BF2810">
        <w:rPr>
          <w:rFonts w:ascii="Cambria" w:hAnsi="Cambria"/>
          <w:sz w:val="16"/>
          <w:szCs w:val="16"/>
          <w:vertAlign w:val="superscript"/>
        </w:rPr>
        <w:footnoteRef/>
      </w:r>
      <w:r w:rsidRPr="00BF2810">
        <w:rPr>
          <w:rFonts w:ascii="Cambria" w:eastAsia="Cambria" w:hAnsi="Cambria" w:cs="Cambria"/>
          <w:sz w:val="16"/>
          <w:szCs w:val="16"/>
          <w:lang w:val="es-US"/>
        </w:rPr>
        <w:t xml:space="preserve"> Despacho 505. 21 de julio de 2021. </w:t>
      </w:r>
      <w:hyperlink r:id="rId251">
        <w:r w:rsidRPr="00BF2810">
          <w:rPr>
            <w:rFonts w:ascii="Cambria" w:eastAsia="Cambria" w:hAnsi="Cambria" w:cs="Cambria"/>
            <w:i/>
            <w:color w:val="1155CC"/>
            <w:sz w:val="16"/>
            <w:szCs w:val="16"/>
            <w:u w:val="single"/>
            <w:lang w:val="es-US"/>
          </w:rPr>
          <w:t xml:space="preserve">El </w:t>
        </w:r>
        <w:proofErr w:type="spellStart"/>
        <w:r w:rsidRPr="00BF2810">
          <w:rPr>
            <w:rFonts w:ascii="Cambria" w:eastAsia="Cambria" w:hAnsi="Cambria" w:cs="Cambria"/>
            <w:i/>
            <w:color w:val="1155CC"/>
            <w:sz w:val="16"/>
            <w:szCs w:val="16"/>
            <w:u w:val="single"/>
            <w:lang w:val="es-US"/>
          </w:rPr>
          <w:t>tiktoker</w:t>
        </w:r>
        <w:proofErr w:type="spellEnd"/>
        <w:r w:rsidRPr="00BF2810">
          <w:rPr>
            <w:rFonts w:ascii="Cambria" w:eastAsia="Cambria" w:hAnsi="Cambria" w:cs="Cambria"/>
            <w:i/>
            <w:color w:val="1155CC"/>
            <w:sz w:val="16"/>
            <w:szCs w:val="16"/>
            <w:u w:val="single"/>
            <w:lang w:val="es-US"/>
          </w:rPr>
          <w:t xml:space="preserve"> Kevin Monzón no está dispuesto a callar ni a huir por las amenazas del régimen</w:t>
        </w:r>
      </w:hyperlink>
      <w:r w:rsidRPr="00BF2810">
        <w:rPr>
          <w:rFonts w:ascii="Cambria" w:eastAsia="Cambria" w:hAnsi="Cambria" w:cs="Cambria"/>
          <w:sz w:val="16"/>
          <w:szCs w:val="16"/>
          <w:lang w:val="es-US"/>
        </w:rPr>
        <w:t xml:space="preserve">; Despacho 505. 20 de julio de 2021. </w:t>
      </w:r>
      <w:hyperlink r:id="rId252">
        <w:r w:rsidRPr="00BF2810">
          <w:rPr>
            <w:rFonts w:ascii="Cambria" w:eastAsia="Cambria" w:hAnsi="Cambria" w:cs="Cambria"/>
            <w:i/>
            <w:color w:val="1155CC"/>
            <w:sz w:val="16"/>
            <w:szCs w:val="16"/>
            <w:u w:val="single"/>
            <w:lang w:val="es-US"/>
          </w:rPr>
          <w:t>Policía Orteguista allana la casa del “</w:t>
        </w:r>
        <w:proofErr w:type="spellStart"/>
        <w:r w:rsidRPr="00BF2810">
          <w:rPr>
            <w:rFonts w:ascii="Cambria" w:eastAsia="Cambria" w:hAnsi="Cambria" w:cs="Cambria"/>
            <w:i/>
            <w:color w:val="1155CC"/>
            <w:sz w:val="16"/>
            <w:szCs w:val="16"/>
            <w:u w:val="single"/>
            <w:lang w:val="es-US"/>
          </w:rPr>
          <w:t>tiktoker</w:t>
        </w:r>
        <w:proofErr w:type="spellEnd"/>
        <w:r w:rsidRPr="00BF2810">
          <w:rPr>
            <w:rFonts w:ascii="Cambria" w:eastAsia="Cambria" w:hAnsi="Cambria" w:cs="Cambria"/>
            <w:i/>
            <w:color w:val="1155CC"/>
            <w:sz w:val="16"/>
            <w:szCs w:val="16"/>
            <w:u w:val="single"/>
            <w:lang w:val="es-US"/>
          </w:rPr>
          <w:t>” Kevin Monzón, crítico de la dictadura</w:t>
        </w:r>
      </w:hyperlink>
      <w:r w:rsidRPr="00BF2810">
        <w:rPr>
          <w:rFonts w:ascii="Cambria" w:eastAsia="Cambria" w:hAnsi="Cambria" w:cs="Cambria"/>
          <w:sz w:val="16"/>
          <w:szCs w:val="16"/>
          <w:lang w:val="es-US"/>
        </w:rPr>
        <w:t xml:space="preserve">; 100% Noticias. 20 de julio de 2021. </w:t>
      </w:r>
      <w:hyperlink r:id="rId253">
        <w:r w:rsidRPr="00BF2810">
          <w:rPr>
            <w:rFonts w:ascii="Cambria" w:eastAsia="Cambria" w:hAnsi="Cambria" w:cs="Cambria"/>
            <w:i/>
            <w:color w:val="1155CC"/>
            <w:sz w:val="16"/>
            <w:szCs w:val="16"/>
            <w:u w:val="single"/>
            <w:lang w:val="es-US"/>
          </w:rPr>
          <w:t xml:space="preserve">Colectivo de Derechos Humanos Nicaragua denuncia agresión policial contra el </w:t>
        </w:r>
        <w:proofErr w:type="spellStart"/>
        <w:r w:rsidRPr="00BF2810">
          <w:rPr>
            <w:rFonts w:ascii="Cambria" w:eastAsia="Cambria" w:hAnsi="Cambria" w:cs="Cambria"/>
            <w:i/>
            <w:color w:val="1155CC"/>
            <w:sz w:val="16"/>
            <w:szCs w:val="16"/>
            <w:u w:val="single"/>
            <w:lang w:val="es-US"/>
          </w:rPr>
          <w:t>tiktoker</w:t>
        </w:r>
        <w:proofErr w:type="spellEnd"/>
        <w:r w:rsidRPr="00BF2810">
          <w:rPr>
            <w:rFonts w:ascii="Cambria" w:eastAsia="Cambria" w:hAnsi="Cambria" w:cs="Cambria"/>
            <w:i/>
            <w:color w:val="1155CC"/>
            <w:sz w:val="16"/>
            <w:szCs w:val="16"/>
            <w:u w:val="single"/>
            <w:lang w:val="es-US"/>
          </w:rPr>
          <w:t xml:space="preserve"> Kevin Monzón</w:t>
        </w:r>
      </w:hyperlink>
      <w:r w:rsidRPr="00BF2810">
        <w:rPr>
          <w:rFonts w:ascii="Cambria" w:eastAsia="Cambria" w:hAnsi="Cambria" w:cs="Cambria"/>
          <w:sz w:val="16"/>
          <w:szCs w:val="16"/>
          <w:lang w:val="es-US"/>
        </w:rPr>
        <w:t xml:space="preserve">; Artículo 66. 20 de julio de 2021. </w:t>
      </w:r>
      <w:hyperlink r:id="rId254">
        <w:proofErr w:type="spellStart"/>
        <w:r w:rsidRPr="00BF2810">
          <w:rPr>
            <w:rFonts w:ascii="Cambria" w:eastAsia="Cambria" w:hAnsi="Cambria" w:cs="Cambria"/>
            <w:color w:val="1155CC"/>
            <w:sz w:val="16"/>
            <w:szCs w:val="16"/>
            <w:u w:val="single"/>
            <w:lang w:val="es-US"/>
          </w:rPr>
          <w:t>Cenidh</w:t>
        </w:r>
        <w:proofErr w:type="spellEnd"/>
        <w:r w:rsidRPr="00BF2810">
          <w:rPr>
            <w:rFonts w:ascii="Cambria" w:eastAsia="Cambria" w:hAnsi="Cambria" w:cs="Cambria"/>
            <w:color w:val="1155CC"/>
            <w:sz w:val="16"/>
            <w:szCs w:val="16"/>
            <w:u w:val="single"/>
            <w:lang w:val="es-US"/>
          </w:rPr>
          <w:t xml:space="preserve"> condena intento de secuestro contra el «</w:t>
        </w:r>
        <w:proofErr w:type="spellStart"/>
        <w:r w:rsidRPr="00BF2810">
          <w:rPr>
            <w:rFonts w:ascii="Cambria" w:eastAsia="Cambria" w:hAnsi="Cambria" w:cs="Cambria"/>
            <w:color w:val="1155CC"/>
            <w:sz w:val="16"/>
            <w:szCs w:val="16"/>
            <w:u w:val="single"/>
            <w:lang w:val="es-US"/>
          </w:rPr>
          <w:t>tiktoker</w:t>
        </w:r>
        <w:proofErr w:type="spellEnd"/>
        <w:r w:rsidRPr="00BF2810">
          <w:rPr>
            <w:rFonts w:ascii="Cambria" w:eastAsia="Cambria" w:hAnsi="Cambria" w:cs="Cambria"/>
            <w:color w:val="1155CC"/>
            <w:sz w:val="16"/>
            <w:szCs w:val="16"/>
            <w:u w:val="single"/>
            <w:lang w:val="es-US"/>
          </w:rPr>
          <w:t>» Kevin Monzón</w:t>
        </w:r>
      </w:hyperlink>
      <w:r w:rsidRPr="00BF2810">
        <w:rPr>
          <w:rFonts w:ascii="Cambria" w:eastAsia="Cambria" w:hAnsi="Cambria" w:cs="Cambria"/>
          <w:sz w:val="16"/>
          <w:szCs w:val="16"/>
          <w:lang w:val="es-US"/>
        </w:rPr>
        <w:t xml:space="preserve">; Artículo 66. 20 de julio de 2021. </w:t>
      </w:r>
      <w:hyperlink r:id="rId255">
        <w:r w:rsidRPr="00BF2810">
          <w:rPr>
            <w:rFonts w:ascii="Cambria" w:eastAsia="Cambria" w:hAnsi="Cambria" w:cs="Cambria"/>
            <w:i/>
            <w:color w:val="1155CC"/>
            <w:sz w:val="16"/>
            <w:szCs w:val="16"/>
            <w:u w:val="single"/>
            <w:lang w:val="es-US"/>
          </w:rPr>
          <w:t>Policía orteguista intenta secuestrar al «</w:t>
        </w:r>
        <w:proofErr w:type="spellStart"/>
        <w:r w:rsidRPr="00BF2810">
          <w:rPr>
            <w:rFonts w:ascii="Cambria" w:eastAsia="Cambria" w:hAnsi="Cambria" w:cs="Cambria"/>
            <w:i/>
            <w:color w:val="1155CC"/>
            <w:sz w:val="16"/>
            <w:szCs w:val="16"/>
            <w:u w:val="single"/>
            <w:lang w:val="es-US"/>
          </w:rPr>
          <w:t>tiktoker</w:t>
        </w:r>
        <w:proofErr w:type="spellEnd"/>
        <w:r w:rsidRPr="00BF2810">
          <w:rPr>
            <w:rFonts w:ascii="Cambria" w:eastAsia="Cambria" w:hAnsi="Cambria" w:cs="Cambria"/>
            <w:i/>
            <w:color w:val="1155CC"/>
            <w:sz w:val="16"/>
            <w:szCs w:val="16"/>
            <w:u w:val="single"/>
            <w:lang w:val="es-US"/>
          </w:rPr>
          <w:t>» Kevin Monzón</w:t>
        </w:r>
      </w:hyperlink>
      <w:r w:rsidRPr="00BF2810">
        <w:rPr>
          <w:rFonts w:ascii="Cambria" w:eastAsia="Cambria" w:hAnsi="Cambria" w:cs="Cambria"/>
          <w:sz w:val="16"/>
          <w:szCs w:val="16"/>
          <w:lang w:val="es-US"/>
        </w:rPr>
        <w:t>; La Prensa. 20 de julio de 2021.</w:t>
      </w:r>
      <w:hyperlink r:id="rId256">
        <w:r w:rsidRPr="00BF2810">
          <w:rPr>
            <w:rFonts w:ascii="Cambria" w:eastAsia="Cambria" w:hAnsi="Cambria" w:cs="Cambria"/>
            <w:color w:val="1155CC"/>
            <w:sz w:val="16"/>
            <w:szCs w:val="16"/>
            <w:u w:val="single"/>
            <w:lang w:val="es-US"/>
          </w:rPr>
          <w:t xml:space="preserve"> </w:t>
        </w:r>
      </w:hyperlink>
      <w:hyperlink r:id="rId257">
        <w:r w:rsidRPr="00BF2810">
          <w:rPr>
            <w:rFonts w:ascii="Cambria" w:eastAsia="Cambria" w:hAnsi="Cambria" w:cs="Cambria"/>
            <w:i/>
            <w:color w:val="1155CC"/>
            <w:sz w:val="16"/>
            <w:szCs w:val="16"/>
            <w:u w:val="single"/>
            <w:lang w:val="es-US"/>
          </w:rPr>
          <w:t>Policía intenta arrestar por cuarta vez al joven opositor Kevin Monzón, pero su padre salió en su defensa</w:t>
        </w:r>
      </w:hyperlink>
    </w:p>
  </w:footnote>
  <w:footnote w:id="142">
    <w:p w14:paraId="26B57D64" w14:textId="77777777" w:rsidR="00E50182" w:rsidRPr="00BF2810" w:rsidRDefault="00E50182" w:rsidP="00F3348D">
      <w:pPr>
        <w:spacing w:after="120"/>
        <w:ind w:firstLine="720"/>
        <w:jc w:val="both"/>
        <w:rPr>
          <w:rFonts w:ascii="Cambria" w:eastAsia="Cambria" w:hAnsi="Cambria" w:cs="Cambria"/>
          <w:sz w:val="16"/>
          <w:szCs w:val="16"/>
          <w:lang w:val="es-US"/>
        </w:rPr>
      </w:pPr>
      <w:r w:rsidRPr="00BF2810">
        <w:rPr>
          <w:rFonts w:ascii="Cambria" w:hAnsi="Cambria"/>
          <w:sz w:val="16"/>
          <w:szCs w:val="16"/>
          <w:vertAlign w:val="superscript"/>
        </w:rPr>
        <w:footnoteRef/>
      </w:r>
      <w:r w:rsidRPr="00BF2810">
        <w:rPr>
          <w:rFonts w:ascii="Cambria" w:eastAsia="Cambria" w:hAnsi="Cambria" w:cs="Cambria"/>
          <w:sz w:val="16"/>
          <w:szCs w:val="16"/>
          <w:lang w:val="es-US"/>
        </w:rPr>
        <w:t xml:space="preserve"> CIDH. Relatoría Especial para la Libertad de Expresión. 18 de agosto de 2021. Comunicado de Prensa 216.  </w:t>
      </w:r>
      <w:hyperlink r:id="rId258">
        <w:r w:rsidRPr="00BF2810">
          <w:rPr>
            <w:rFonts w:ascii="Cambria" w:eastAsia="Cambria" w:hAnsi="Cambria" w:cs="Cambria"/>
            <w:i/>
            <w:color w:val="1155CC"/>
            <w:sz w:val="16"/>
            <w:szCs w:val="16"/>
            <w:u w:val="single"/>
            <w:lang w:val="es-US"/>
          </w:rPr>
          <w:t>La CIDH, su RELE y OACNUDH condenan los reiterados ataques a la libertad de expresión en Nicaragua</w:t>
        </w:r>
      </w:hyperlink>
      <w:r w:rsidRPr="00BF2810">
        <w:rPr>
          <w:rFonts w:ascii="Cambria" w:eastAsia="Cambria" w:hAnsi="Cambria" w:cs="Cambria"/>
          <w:sz w:val="16"/>
          <w:szCs w:val="16"/>
          <w:lang w:val="es-US"/>
        </w:rPr>
        <w:t>.</w:t>
      </w:r>
    </w:p>
  </w:footnote>
  <w:footnote w:id="143">
    <w:p w14:paraId="1B983B33" w14:textId="77777777" w:rsidR="00E50182" w:rsidRPr="00BF2810" w:rsidRDefault="00E50182" w:rsidP="00F3348D">
      <w:pPr>
        <w:pBdr>
          <w:top w:val="nil"/>
          <w:left w:val="nil"/>
          <w:bottom w:val="nil"/>
          <w:right w:val="nil"/>
          <w:between w:val="nil"/>
        </w:pBdr>
        <w:spacing w:after="120"/>
        <w:ind w:firstLine="720"/>
        <w:jc w:val="both"/>
        <w:rPr>
          <w:rFonts w:ascii="Cambria" w:eastAsia="Cambria" w:hAnsi="Cambria" w:cs="Cambria"/>
          <w:sz w:val="16"/>
          <w:szCs w:val="16"/>
          <w:lang w:val="es-US"/>
        </w:rPr>
      </w:pPr>
      <w:r w:rsidRPr="00BF2810">
        <w:rPr>
          <w:rFonts w:ascii="Cambria" w:hAnsi="Cambria"/>
          <w:sz w:val="16"/>
          <w:szCs w:val="16"/>
          <w:vertAlign w:val="superscript"/>
        </w:rPr>
        <w:footnoteRef/>
      </w:r>
      <w:r w:rsidRPr="00BF2810">
        <w:rPr>
          <w:rFonts w:ascii="Cambria" w:eastAsia="Cambria" w:hAnsi="Cambria" w:cs="Cambria"/>
          <w:sz w:val="16"/>
          <w:szCs w:val="16"/>
          <w:lang w:val="es-US"/>
        </w:rPr>
        <w:t xml:space="preserve"> CNN. 18 de enero de 2021. </w:t>
      </w:r>
      <w:hyperlink r:id="rId259">
        <w:r w:rsidRPr="00BF2810">
          <w:rPr>
            <w:rFonts w:ascii="Cambria" w:eastAsia="Cambria" w:hAnsi="Cambria" w:cs="Cambria"/>
            <w:i/>
            <w:color w:val="1155CC"/>
            <w:sz w:val="16"/>
            <w:szCs w:val="16"/>
            <w:u w:val="single"/>
            <w:lang w:val="es-US"/>
          </w:rPr>
          <w:t>Asamblea Nacional de Nicaragua ratifica reforma constitucional que establece prisión perpetua por "crímenes de odio"</w:t>
        </w:r>
      </w:hyperlink>
      <w:r w:rsidRPr="00BF2810">
        <w:rPr>
          <w:rFonts w:ascii="Cambria" w:eastAsia="Cambria" w:hAnsi="Cambria" w:cs="Cambria"/>
          <w:sz w:val="16"/>
          <w:szCs w:val="16"/>
          <w:lang w:val="es-US"/>
        </w:rPr>
        <w:t xml:space="preserve">; </w:t>
      </w:r>
      <w:proofErr w:type="spellStart"/>
      <w:r w:rsidRPr="00BF2810">
        <w:rPr>
          <w:rFonts w:ascii="Cambria" w:eastAsia="Cambria" w:hAnsi="Cambria" w:cs="Cambria"/>
          <w:sz w:val="16"/>
          <w:szCs w:val="16"/>
          <w:lang w:val="es-US"/>
        </w:rPr>
        <w:t>Swissinfo</w:t>
      </w:r>
      <w:proofErr w:type="spellEnd"/>
      <w:r w:rsidRPr="00BF2810">
        <w:rPr>
          <w:rFonts w:ascii="Cambria" w:eastAsia="Cambria" w:hAnsi="Cambria" w:cs="Cambria"/>
          <w:sz w:val="16"/>
          <w:szCs w:val="16"/>
          <w:lang w:val="es-US"/>
        </w:rPr>
        <w:t xml:space="preserve">. 19 de enero de 2021. </w:t>
      </w:r>
      <w:hyperlink r:id="rId260">
        <w:r w:rsidRPr="00BF2810">
          <w:rPr>
            <w:rFonts w:ascii="Cambria" w:eastAsia="Cambria" w:hAnsi="Cambria" w:cs="Cambria"/>
            <w:i/>
            <w:color w:val="1155CC"/>
            <w:sz w:val="16"/>
            <w:szCs w:val="16"/>
            <w:u w:val="single"/>
            <w:lang w:val="es-US"/>
          </w:rPr>
          <w:t>Entra en vigor la cadena perpetua en Nicaragua en medio de críticas</w:t>
        </w:r>
      </w:hyperlink>
      <w:r w:rsidRPr="00BF2810">
        <w:rPr>
          <w:rFonts w:ascii="Cambria" w:eastAsia="Cambria" w:hAnsi="Cambria" w:cs="Cambria"/>
          <w:sz w:val="16"/>
          <w:szCs w:val="16"/>
          <w:lang w:val="es-US"/>
        </w:rPr>
        <w:t>.</w:t>
      </w:r>
    </w:p>
  </w:footnote>
  <w:footnote w:id="144">
    <w:p w14:paraId="3A23CD26" w14:textId="77777777" w:rsidR="00E50182" w:rsidRPr="00BF2810" w:rsidRDefault="00E50182" w:rsidP="00F3348D">
      <w:pPr>
        <w:spacing w:after="120"/>
        <w:ind w:firstLine="720"/>
        <w:jc w:val="both"/>
        <w:rPr>
          <w:rFonts w:ascii="Cambria" w:hAnsi="Cambria"/>
          <w:sz w:val="16"/>
          <w:szCs w:val="16"/>
          <w:lang w:val="es-US"/>
        </w:rPr>
      </w:pPr>
      <w:r w:rsidRPr="00BF2810">
        <w:rPr>
          <w:rFonts w:ascii="Cambria" w:hAnsi="Cambria"/>
          <w:sz w:val="16"/>
          <w:szCs w:val="16"/>
          <w:vertAlign w:val="superscript"/>
        </w:rPr>
        <w:footnoteRef/>
      </w:r>
      <w:r w:rsidRPr="00BF2810">
        <w:rPr>
          <w:rFonts w:ascii="Cambria" w:eastAsia="Cambria" w:hAnsi="Cambria" w:cs="Cambria"/>
          <w:sz w:val="16"/>
          <w:szCs w:val="16"/>
          <w:lang w:val="es-US"/>
        </w:rPr>
        <w:t xml:space="preserve"> CIDH. 26 de febrero de 2021. Comunicado de prensa No. 043/21. </w:t>
      </w:r>
      <w:hyperlink r:id="rId261">
        <w:r w:rsidRPr="00BF2810">
          <w:rPr>
            <w:rFonts w:ascii="Cambria" w:eastAsia="Cambria" w:hAnsi="Cambria" w:cs="Cambria"/>
            <w:i/>
            <w:color w:val="1155CC"/>
            <w:sz w:val="16"/>
            <w:szCs w:val="16"/>
            <w:u w:val="single"/>
            <w:lang w:val="es-US"/>
          </w:rPr>
          <w:t>La CIDH rechaza la Ley de Agentes Extranjeros en Nicaragua y llama al Estado de Nicaragua a su derogación</w:t>
        </w:r>
      </w:hyperlink>
      <w:r w:rsidRPr="00BF2810">
        <w:rPr>
          <w:rFonts w:ascii="Cambria" w:eastAsia="Cambria" w:hAnsi="Cambria" w:cs="Cambria"/>
          <w:sz w:val="16"/>
          <w:szCs w:val="16"/>
          <w:lang w:val="es-US"/>
        </w:rPr>
        <w:t xml:space="preserve">. </w:t>
      </w:r>
    </w:p>
  </w:footnote>
  <w:footnote w:id="145">
    <w:p w14:paraId="0A81F86F" w14:textId="77777777" w:rsidR="00E50182" w:rsidRPr="00BF2810" w:rsidRDefault="00E50182" w:rsidP="00F3348D">
      <w:pPr>
        <w:spacing w:after="120"/>
        <w:ind w:firstLine="720"/>
        <w:jc w:val="both"/>
        <w:rPr>
          <w:rFonts w:ascii="Cambria" w:eastAsia="Cambria" w:hAnsi="Cambria" w:cs="Cambria"/>
          <w:sz w:val="16"/>
          <w:szCs w:val="16"/>
          <w:lang w:val="es-US"/>
        </w:rPr>
      </w:pPr>
      <w:r w:rsidRPr="00BF2810">
        <w:rPr>
          <w:rFonts w:ascii="Cambria" w:hAnsi="Cambria"/>
          <w:sz w:val="16"/>
          <w:szCs w:val="16"/>
          <w:vertAlign w:val="superscript"/>
        </w:rPr>
        <w:footnoteRef/>
      </w:r>
      <w:r w:rsidRPr="00BF2810">
        <w:rPr>
          <w:rFonts w:ascii="Cambria" w:eastAsia="Cambria" w:hAnsi="Cambria" w:cs="Cambria"/>
          <w:sz w:val="16"/>
          <w:szCs w:val="16"/>
          <w:lang w:val="es-US"/>
        </w:rPr>
        <w:t xml:space="preserve"> </w:t>
      </w:r>
      <w:proofErr w:type="spellStart"/>
      <w:r w:rsidRPr="00BF2810">
        <w:rPr>
          <w:rFonts w:ascii="Cambria" w:eastAsia="Cambria" w:hAnsi="Cambria" w:cs="Cambria"/>
          <w:sz w:val="16"/>
          <w:szCs w:val="16"/>
          <w:lang w:val="es-US"/>
        </w:rPr>
        <w:t>Associated</w:t>
      </w:r>
      <w:proofErr w:type="spellEnd"/>
      <w:r w:rsidRPr="00BF2810">
        <w:rPr>
          <w:rFonts w:ascii="Cambria" w:eastAsia="Cambria" w:hAnsi="Cambria" w:cs="Cambria"/>
          <w:sz w:val="16"/>
          <w:szCs w:val="16"/>
          <w:lang w:val="es-US"/>
        </w:rPr>
        <w:t xml:space="preserve"> </w:t>
      </w:r>
      <w:proofErr w:type="spellStart"/>
      <w:r w:rsidRPr="00BF2810">
        <w:rPr>
          <w:rFonts w:ascii="Cambria" w:eastAsia="Cambria" w:hAnsi="Cambria" w:cs="Cambria"/>
          <w:sz w:val="16"/>
          <w:szCs w:val="16"/>
          <w:lang w:val="es-US"/>
        </w:rPr>
        <w:t>Press</w:t>
      </w:r>
      <w:proofErr w:type="spellEnd"/>
      <w:r w:rsidRPr="00BF2810">
        <w:rPr>
          <w:rFonts w:ascii="Cambria" w:eastAsia="Cambria" w:hAnsi="Cambria" w:cs="Cambria"/>
          <w:sz w:val="16"/>
          <w:szCs w:val="16"/>
          <w:lang w:val="es-US"/>
        </w:rPr>
        <w:t xml:space="preserve">. 5 de febrero de 2021. </w:t>
      </w:r>
      <w:hyperlink r:id="rId262">
        <w:r w:rsidRPr="00BF2810">
          <w:rPr>
            <w:rFonts w:ascii="Cambria" w:eastAsia="Cambria" w:hAnsi="Cambria" w:cs="Cambria"/>
            <w:i/>
            <w:color w:val="1155CC"/>
            <w:sz w:val="16"/>
            <w:szCs w:val="16"/>
            <w:u w:val="single"/>
            <w:lang w:val="es-US"/>
          </w:rPr>
          <w:t>Fundación Violeta Chamorro cierra en Nicaragua debido a ley</w:t>
        </w:r>
      </w:hyperlink>
      <w:r w:rsidRPr="00BF2810">
        <w:rPr>
          <w:rFonts w:ascii="Cambria" w:eastAsia="Cambria" w:hAnsi="Cambria" w:cs="Cambria"/>
          <w:sz w:val="16"/>
          <w:szCs w:val="16"/>
          <w:lang w:val="es-US"/>
        </w:rPr>
        <w:t xml:space="preserve">; Confidencial. 4 de febrero de 2021. </w:t>
      </w:r>
      <w:hyperlink r:id="rId263">
        <w:r w:rsidRPr="00BF2810">
          <w:rPr>
            <w:rFonts w:ascii="Cambria" w:eastAsia="Cambria" w:hAnsi="Cambria" w:cs="Cambria"/>
            <w:i/>
            <w:color w:val="1155CC"/>
            <w:sz w:val="16"/>
            <w:szCs w:val="16"/>
            <w:u w:val="single"/>
            <w:lang w:val="es-US"/>
          </w:rPr>
          <w:t>Carta abierta sobre la decisión de suspender de forma indefinida PEN Nicaragua</w:t>
        </w:r>
      </w:hyperlink>
      <w:r w:rsidRPr="00BF2810">
        <w:rPr>
          <w:rFonts w:ascii="Cambria" w:eastAsia="Cambria" w:hAnsi="Cambria" w:cs="Cambria"/>
          <w:sz w:val="16"/>
          <w:szCs w:val="16"/>
          <w:lang w:val="es-US"/>
        </w:rPr>
        <w:t>.</w:t>
      </w:r>
    </w:p>
  </w:footnote>
  <w:footnote w:id="146">
    <w:p w14:paraId="372474B2" w14:textId="77777777" w:rsidR="00E50182" w:rsidRPr="00BF2810" w:rsidRDefault="00E50182" w:rsidP="00F3348D">
      <w:pPr>
        <w:spacing w:after="120"/>
        <w:ind w:firstLine="720"/>
        <w:jc w:val="both"/>
        <w:rPr>
          <w:rFonts w:ascii="Cambria" w:eastAsia="Cambria" w:hAnsi="Cambria" w:cs="Cambria"/>
          <w:sz w:val="16"/>
          <w:szCs w:val="16"/>
          <w:lang w:val="es-US"/>
        </w:rPr>
      </w:pPr>
      <w:r w:rsidRPr="00BF2810">
        <w:rPr>
          <w:rFonts w:ascii="Cambria" w:hAnsi="Cambria"/>
          <w:sz w:val="16"/>
          <w:szCs w:val="16"/>
          <w:vertAlign w:val="superscript"/>
        </w:rPr>
        <w:footnoteRef/>
      </w:r>
      <w:r w:rsidRPr="00BF2810">
        <w:rPr>
          <w:rFonts w:ascii="Cambria" w:eastAsia="Cambria" w:hAnsi="Cambria" w:cs="Cambria"/>
          <w:sz w:val="16"/>
          <w:szCs w:val="16"/>
          <w:lang w:val="es-US"/>
        </w:rPr>
        <w:t xml:space="preserve"> Despacho 505. </w:t>
      </w:r>
      <w:hyperlink r:id="rId264">
        <w:r w:rsidRPr="00BF2810">
          <w:rPr>
            <w:rFonts w:ascii="Cambria" w:eastAsia="Cambria" w:hAnsi="Cambria" w:cs="Cambria"/>
            <w:i/>
            <w:color w:val="1155CC"/>
            <w:sz w:val="16"/>
            <w:szCs w:val="16"/>
            <w:u w:val="single"/>
            <w:lang w:val="es-US"/>
          </w:rPr>
          <w:t>CPDH apela contra “bloqueo” a su inscripción como agente extranjero y Gobernación la rechaza</w:t>
        </w:r>
      </w:hyperlink>
      <w:r w:rsidRPr="00BF2810">
        <w:rPr>
          <w:rFonts w:ascii="Cambria" w:eastAsia="Cambria" w:hAnsi="Cambria" w:cs="Cambria"/>
          <w:sz w:val="16"/>
          <w:szCs w:val="16"/>
          <w:lang w:val="es-US"/>
        </w:rPr>
        <w:t>;  CIDH. 26 de febrero de 2021. Comunicado de prensa No. 43/21.</w:t>
      </w:r>
      <w:r w:rsidRPr="00BF2810">
        <w:rPr>
          <w:rFonts w:ascii="Cambria" w:eastAsia="Cambria" w:hAnsi="Cambria" w:cs="Cambria"/>
          <w:i/>
          <w:sz w:val="16"/>
          <w:szCs w:val="16"/>
          <w:lang w:val="es-US"/>
        </w:rPr>
        <w:t xml:space="preserve"> </w:t>
      </w:r>
      <w:hyperlink r:id="rId265">
        <w:r w:rsidRPr="00BF2810">
          <w:rPr>
            <w:rFonts w:ascii="Cambria" w:eastAsia="Cambria" w:hAnsi="Cambria" w:cs="Cambria"/>
            <w:i/>
            <w:color w:val="1155CC"/>
            <w:sz w:val="16"/>
            <w:szCs w:val="16"/>
            <w:u w:val="single"/>
            <w:lang w:val="es-US"/>
          </w:rPr>
          <w:t>La CIDH rechaza la Ley de Agentes Extranjeros en Nicaragua y llama al Estado de Nicaragua a su derogación</w:t>
        </w:r>
      </w:hyperlink>
      <w:r w:rsidRPr="00BF2810">
        <w:rPr>
          <w:rFonts w:ascii="Cambria" w:eastAsia="Cambria" w:hAnsi="Cambria" w:cs="Cambria"/>
          <w:i/>
          <w:sz w:val="16"/>
          <w:szCs w:val="16"/>
          <w:lang w:val="es-US"/>
        </w:rPr>
        <w:t>.</w:t>
      </w:r>
    </w:p>
  </w:footnote>
  <w:footnote w:id="147">
    <w:p w14:paraId="0C9D9740" w14:textId="77777777" w:rsidR="00E50182" w:rsidRPr="00BF2810" w:rsidRDefault="00E50182" w:rsidP="00F3348D">
      <w:pPr>
        <w:spacing w:after="120"/>
        <w:ind w:firstLine="720"/>
        <w:jc w:val="both"/>
        <w:rPr>
          <w:rFonts w:ascii="Cambria" w:eastAsia="Cambria" w:hAnsi="Cambria" w:cs="Cambria"/>
          <w:sz w:val="16"/>
          <w:szCs w:val="16"/>
          <w:lang w:val="es-US"/>
        </w:rPr>
      </w:pPr>
      <w:r w:rsidRPr="00BF2810">
        <w:rPr>
          <w:rFonts w:ascii="Cambria" w:hAnsi="Cambria"/>
          <w:sz w:val="16"/>
          <w:szCs w:val="16"/>
          <w:vertAlign w:val="superscript"/>
        </w:rPr>
        <w:footnoteRef/>
      </w:r>
      <w:r w:rsidRPr="00BF2810">
        <w:rPr>
          <w:rFonts w:ascii="Cambria" w:eastAsia="Cambria" w:hAnsi="Cambria" w:cs="Cambria"/>
          <w:sz w:val="16"/>
          <w:szCs w:val="16"/>
          <w:lang w:val="es-US"/>
        </w:rPr>
        <w:t xml:space="preserve"> Cuenta de Twitter de la Relatoría Especial para la Libertad de Expresión (@RELE_CIDH). </w:t>
      </w:r>
      <w:hyperlink r:id="rId266">
        <w:r w:rsidRPr="00BF2810">
          <w:rPr>
            <w:rFonts w:ascii="Cambria" w:eastAsia="Cambria" w:hAnsi="Cambria" w:cs="Cambria"/>
            <w:color w:val="1155CC"/>
            <w:sz w:val="16"/>
            <w:szCs w:val="16"/>
            <w:u w:val="single"/>
            <w:lang w:val="es-US"/>
          </w:rPr>
          <w:t xml:space="preserve">5 de febrero </w:t>
        </w:r>
        <w:proofErr w:type="gramStart"/>
        <w:r w:rsidRPr="00BF2810">
          <w:rPr>
            <w:rFonts w:ascii="Cambria" w:eastAsia="Cambria" w:hAnsi="Cambria" w:cs="Cambria"/>
            <w:color w:val="1155CC"/>
            <w:sz w:val="16"/>
            <w:szCs w:val="16"/>
            <w:u w:val="single"/>
            <w:lang w:val="es-US"/>
          </w:rPr>
          <w:t>de  2021</w:t>
        </w:r>
        <w:proofErr w:type="gramEnd"/>
        <w:r w:rsidRPr="00BF2810">
          <w:rPr>
            <w:rFonts w:ascii="Cambria" w:eastAsia="Cambria" w:hAnsi="Cambria" w:cs="Cambria"/>
            <w:color w:val="1155CC"/>
            <w:sz w:val="16"/>
            <w:szCs w:val="16"/>
            <w:u w:val="single"/>
            <w:lang w:val="es-US"/>
          </w:rPr>
          <w:t>.</w:t>
        </w:r>
      </w:hyperlink>
      <w:r w:rsidRPr="00BF2810">
        <w:rPr>
          <w:rFonts w:ascii="Cambria" w:eastAsia="Cambria" w:hAnsi="Cambria" w:cs="Cambria"/>
          <w:sz w:val="16"/>
          <w:szCs w:val="16"/>
          <w:lang w:val="es-US"/>
        </w:rPr>
        <w:t xml:space="preserve"> </w:t>
      </w:r>
    </w:p>
  </w:footnote>
  <w:footnote w:id="148">
    <w:p w14:paraId="14C029C6" w14:textId="77777777" w:rsidR="00E50182" w:rsidRPr="00BF2810" w:rsidRDefault="00E50182" w:rsidP="00F3348D">
      <w:pPr>
        <w:spacing w:after="120"/>
        <w:ind w:firstLine="720"/>
        <w:jc w:val="both"/>
        <w:rPr>
          <w:rFonts w:ascii="Cambria" w:eastAsia="Cambria" w:hAnsi="Cambria" w:cs="Cambria"/>
          <w:sz w:val="16"/>
          <w:szCs w:val="16"/>
          <w:lang w:val="es-PE"/>
        </w:rPr>
      </w:pPr>
      <w:r w:rsidRPr="00BF2810">
        <w:rPr>
          <w:rFonts w:ascii="Cambria" w:hAnsi="Cambria"/>
          <w:sz w:val="16"/>
          <w:szCs w:val="16"/>
          <w:vertAlign w:val="superscript"/>
        </w:rPr>
        <w:footnoteRef/>
      </w:r>
      <w:r w:rsidRPr="00BF2810">
        <w:rPr>
          <w:rFonts w:ascii="Cambria" w:eastAsia="Cambria" w:hAnsi="Cambria" w:cs="Cambria"/>
          <w:sz w:val="16"/>
          <w:szCs w:val="16"/>
          <w:lang w:val="es-US"/>
        </w:rPr>
        <w:t xml:space="preserve"> CIDH. 25 de octubre de 2021. </w:t>
      </w:r>
      <w:hyperlink r:id="rId267">
        <w:r w:rsidRPr="00BF2810">
          <w:rPr>
            <w:rFonts w:ascii="Cambria" w:eastAsia="Cambria" w:hAnsi="Cambria" w:cs="Cambria"/>
            <w:color w:val="1155CC"/>
            <w:sz w:val="16"/>
            <w:szCs w:val="16"/>
            <w:u w:val="single"/>
            <w:lang w:val="es-US"/>
          </w:rPr>
          <w:t>Nicaragua: concentración del poder y debilitamiento del Estado de Derecho</w:t>
        </w:r>
      </w:hyperlink>
      <w:r w:rsidRPr="00BF2810">
        <w:rPr>
          <w:rFonts w:ascii="Cambria" w:eastAsia="Cambria" w:hAnsi="Cambria" w:cs="Cambria"/>
          <w:sz w:val="16"/>
          <w:szCs w:val="16"/>
          <w:lang w:val="es-US"/>
        </w:rPr>
        <w:t xml:space="preserve">. </w:t>
      </w:r>
      <w:r w:rsidRPr="00BF2810">
        <w:rPr>
          <w:rFonts w:ascii="Cambria" w:eastAsia="Cambria" w:hAnsi="Cambria" w:cs="Cambria"/>
          <w:sz w:val="16"/>
          <w:szCs w:val="16"/>
          <w:lang w:val="es-PE"/>
        </w:rPr>
        <w:t>OEA/</w:t>
      </w:r>
      <w:proofErr w:type="spellStart"/>
      <w:r w:rsidRPr="00BF2810">
        <w:rPr>
          <w:rFonts w:ascii="Cambria" w:eastAsia="Cambria" w:hAnsi="Cambria" w:cs="Cambria"/>
          <w:sz w:val="16"/>
          <w:szCs w:val="16"/>
          <w:lang w:val="es-PE"/>
        </w:rPr>
        <w:t>Ser.L</w:t>
      </w:r>
      <w:proofErr w:type="spellEnd"/>
      <w:r w:rsidRPr="00BF2810">
        <w:rPr>
          <w:rFonts w:ascii="Cambria" w:eastAsia="Cambria" w:hAnsi="Cambria" w:cs="Cambria"/>
          <w:sz w:val="16"/>
          <w:szCs w:val="16"/>
          <w:lang w:val="es-PE"/>
        </w:rPr>
        <w:t xml:space="preserve">/V/II. Doc. 288. Párr. 146. </w:t>
      </w:r>
    </w:p>
  </w:footnote>
  <w:footnote w:id="149">
    <w:p w14:paraId="2B0F5B43" w14:textId="77777777" w:rsidR="00E50182" w:rsidRPr="00BF2810" w:rsidRDefault="00E50182" w:rsidP="00F3348D">
      <w:pPr>
        <w:spacing w:after="120"/>
        <w:ind w:firstLine="720"/>
        <w:jc w:val="both"/>
        <w:rPr>
          <w:rFonts w:ascii="Cambria" w:eastAsia="Cambria" w:hAnsi="Cambria" w:cs="Cambria"/>
          <w:sz w:val="16"/>
          <w:szCs w:val="16"/>
          <w:lang w:val="es-US"/>
        </w:rPr>
      </w:pPr>
      <w:r w:rsidRPr="00BF2810">
        <w:rPr>
          <w:rFonts w:ascii="Cambria" w:hAnsi="Cambria"/>
          <w:sz w:val="16"/>
          <w:szCs w:val="16"/>
          <w:vertAlign w:val="superscript"/>
        </w:rPr>
        <w:footnoteRef/>
      </w:r>
      <w:r w:rsidRPr="00BF2810">
        <w:rPr>
          <w:rFonts w:ascii="Cambria" w:eastAsia="Cambria" w:hAnsi="Cambria" w:cs="Cambria"/>
          <w:sz w:val="16"/>
          <w:szCs w:val="16"/>
          <w:lang w:val="es-PE"/>
        </w:rPr>
        <w:t xml:space="preserve"> República de Nicaragua. </w:t>
      </w:r>
      <w:hyperlink r:id="rId268">
        <w:r w:rsidRPr="00BF2810">
          <w:rPr>
            <w:rFonts w:ascii="Cambria" w:eastAsia="Cambria" w:hAnsi="Cambria" w:cs="Cambria"/>
            <w:i/>
            <w:color w:val="1155CC"/>
            <w:sz w:val="16"/>
            <w:szCs w:val="16"/>
            <w:u w:val="single"/>
            <w:lang w:val="es-US"/>
          </w:rPr>
          <w:t>Ley de Reforma y Adición a la Ley n.º 331, Ley Electoral</w:t>
        </w:r>
      </w:hyperlink>
      <w:r w:rsidRPr="00BF2810">
        <w:rPr>
          <w:rFonts w:ascii="Cambria" w:eastAsia="Cambria" w:hAnsi="Cambria" w:cs="Cambria"/>
          <w:sz w:val="16"/>
          <w:szCs w:val="16"/>
          <w:lang w:val="es-US"/>
        </w:rPr>
        <w:t xml:space="preserve">. </w:t>
      </w:r>
      <w:r w:rsidRPr="00BF2810">
        <w:rPr>
          <w:rFonts w:ascii="Cambria" w:eastAsia="Cambria" w:hAnsi="Cambria" w:cs="Cambria"/>
          <w:color w:val="212100"/>
          <w:sz w:val="16"/>
          <w:szCs w:val="16"/>
          <w:lang w:val="es-US"/>
        </w:rPr>
        <w:t xml:space="preserve">La Gaceta, Diario Oficial </w:t>
      </w:r>
      <w:proofErr w:type="spellStart"/>
      <w:r w:rsidRPr="00BF2810">
        <w:rPr>
          <w:rFonts w:ascii="Cambria" w:eastAsia="Cambria" w:hAnsi="Cambria" w:cs="Cambria"/>
          <w:color w:val="212100"/>
          <w:sz w:val="16"/>
          <w:szCs w:val="16"/>
          <w:lang w:val="es-US"/>
        </w:rPr>
        <w:t>N°</w:t>
      </w:r>
      <w:proofErr w:type="spellEnd"/>
      <w:r w:rsidRPr="00BF2810">
        <w:rPr>
          <w:rFonts w:ascii="Cambria" w:eastAsia="Cambria" w:hAnsi="Cambria" w:cs="Cambria"/>
          <w:color w:val="212100"/>
          <w:sz w:val="16"/>
          <w:szCs w:val="16"/>
          <w:lang w:val="es-US"/>
        </w:rPr>
        <w:t>. 81, 05 de mayo de 2021.</w:t>
      </w:r>
    </w:p>
  </w:footnote>
  <w:footnote w:id="150">
    <w:p w14:paraId="072CD403" w14:textId="77777777" w:rsidR="00E50182" w:rsidRPr="00BF2810" w:rsidRDefault="00E50182" w:rsidP="00F3348D">
      <w:pPr>
        <w:spacing w:after="120"/>
        <w:ind w:firstLine="720"/>
        <w:jc w:val="both"/>
        <w:rPr>
          <w:rFonts w:ascii="Cambria" w:eastAsia="Cambria" w:hAnsi="Cambria" w:cs="Cambria"/>
          <w:i/>
          <w:sz w:val="16"/>
          <w:szCs w:val="16"/>
          <w:lang w:val="es-US"/>
        </w:rPr>
      </w:pPr>
      <w:r w:rsidRPr="00BF2810">
        <w:rPr>
          <w:rFonts w:ascii="Cambria" w:hAnsi="Cambria"/>
          <w:sz w:val="16"/>
          <w:szCs w:val="16"/>
          <w:vertAlign w:val="superscript"/>
        </w:rPr>
        <w:footnoteRef/>
      </w:r>
      <w:r w:rsidRPr="00BF2810">
        <w:rPr>
          <w:rFonts w:ascii="Cambria" w:eastAsia="Cambria" w:hAnsi="Cambria" w:cs="Cambria"/>
          <w:sz w:val="16"/>
          <w:szCs w:val="16"/>
          <w:lang w:val="es-US"/>
        </w:rPr>
        <w:t xml:space="preserve"> </w:t>
      </w:r>
      <w:proofErr w:type="spellStart"/>
      <w:r w:rsidRPr="00BF2810">
        <w:rPr>
          <w:rFonts w:ascii="Cambria" w:eastAsia="Cambria" w:hAnsi="Cambria" w:cs="Cambria"/>
          <w:sz w:val="16"/>
          <w:szCs w:val="16"/>
          <w:lang w:val="es-US"/>
        </w:rPr>
        <w:t>Yahoo</w:t>
      </w:r>
      <w:proofErr w:type="spellEnd"/>
      <w:r w:rsidRPr="00BF2810">
        <w:rPr>
          <w:rFonts w:ascii="Cambria" w:eastAsia="Cambria" w:hAnsi="Cambria" w:cs="Cambria"/>
          <w:sz w:val="16"/>
          <w:szCs w:val="16"/>
          <w:lang w:val="es-US"/>
        </w:rPr>
        <w:t xml:space="preserve"> Noticias. 28 de mayo de 2021. </w:t>
      </w:r>
      <w:hyperlink r:id="rId269">
        <w:r w:rsidRPr="00BF2810">
          <w:rPr>
            <w:rFonts w:ascii="Cambria" w:eastAsia="Cambria" w:hAnsi="Cambria" w:cs="Cambria"/>
            <w:i/>
            <w:color w:val="1155CC"/>
            <w:sz w:val="16"/>
            <w:szCs w:val="16"/>
            <w:u w:val="single"/>
            <w:lang w:val="es-US"/>
          </w:rPr>
          <w:t>La Policía de Nicaragua disuelve una protesta de políticos opositores</w:t>
        </w:r>
      </w:hyperlink>
      <w:r w:rsidRPr="00BF2810">
        <w:rPr>
          <w:rFonts w:ascii="Cambria" w:eastAsia="Cambria" w:hAnsi="Cambria" w:cs="Cambria"/>
          <w:sz w:val="16"/>
          <w:szCs w:val="16"/>
          <w:lang w:val="es-US"/>
        </w:rPr>
        <w:t xml:space="preserve">; Confidencial. 28 de mayo de 2021. </w:t>
      </w:r>
      <w:hyperlink r:id="rId270">
        <w:r w:rsidRPr="00BF2810">
          <w:rPr>
            <w:rFonts w:ascii="Cambria" w:eastAsia="Cambria" w:hAnsi="Cambria" w:cs="Cambria"/>
            <w:i/>
            <w:color w:val="0563C1"/>
            <w:sz w:val="16"/>
            <w:szCs w:val="16"/>
            <w:u w:val="single"/>
            <w:lang w:val="es-US"/>
          </w:rPr>
          <w:t>Policía golpea a miembros de la UNAB que intentaban protestar</w:t>
        </w:r>
      </w:hyperlink>
      <w:r w:rsidRPr="00BF2810">
        <w:rPr>
          <w:rFonts w:ascii="Cambria" w:eastAsia="Cambria" w:hAnsi="Cambria" w:cs="Cambria"/>
          <w:sz w:val="16"/>
          <w:szCs w:val="16"/>
          <w:lang w:val="es-US"/>
        </w:rPr>
        <w:t>;</w:t>
      </w:r>
      <w:r w:rsidRPr="00BF2810">
        <w:rPr>
          <w:rFonts w:ascii="Cambria" w:eastAsia="Cambria" w:hAnsi="Cambria" w:cs="Cambria"/>
          <w:i/>
          <w:sz w:val="16"/>
          <w:szCs w:val="16"/>
          <w:lang w:val="es-US"/>
        </w:rPr>
        <w:t xml:space="preserve"> </w:t>
      </w:r>
      <w:r w:rsidRPr="00BF2810">
        <w:rPr>
          <w:rFonts w:ascii="Cambria" w:eastAsia="Cambria" w:hAnsi="Cambria" w:cs="Cambria"/>
          <w:sz w:val="16"/>
          <w:szCs w:val="16"/>
          <w:lang w:val="es-US"/>
        </w:rPr>
        <w:t xml:space="preserve">Nicaragua Actual. 11 de mayo de 2021. </w:t>
      </w:r>
      <w:hyperlink r:id="rId271">
        <w:r w:rsidRPr="00BF2810">
          <w:rPr>
            <w:rFonts w:ascii="Cambria" w:eastAsia="Cambria" w:hAnsi="Cambria" w:cs="Cambria"/>
            <w:i/>
            <w:color w:val="1155CC"/>
            <w:sz w:val="16"/>
            <w:szCs w:val="16"/>
            <w:u w:val="single"/>
            <w:lang w:val="es-US"/>
          </w:rPr>
          <w:t xml:space="preserve">Policía Sandinista agrede a jóvenes que protestaban frente a sede de </w:t>
        </w:r>
        <w:proofErr w:type="spellStart"/>
        <w:r w:rsidRPr="00BF2810">
          <w:rPr>
            <w:rFonts w:ascii="Cambria" w:eastAsia="Cambria" w:hAnsi="Cambria" w:cs="Cambria"/>
            <w:i/>
            <w:color w:val="1155CC"/>
            <w:sz w:val="16"/>
            <w:szCs w:val="16"/>
            <w:u w:val="single"/>
            <w:lang w:val="es-US"/>
          </w:rPr>
          <w:t>CxL</w:t>
        </w:r>
        <w:proofErr w:type="spellEnd"/>
      </w:hyperlink>
      <w:r w:rsidRPr="00BF2810">
        <w:rPr>
          <w:rFonts w:ascii="Cambria" w:eastAsia="Cambria" w:hAnsi="Cambria" w:cs="Cambria"/>
          <w:sz w:val="16"/>
          <w:szCs w:val="16"/>
          <w:lang w:val="es-US"/>
        </w:rPr>
        <w:t xml:space="preserve">; Nicaragua Investiga. 28 de abril de 2021. </w:t>
      </w:r>
      <w:hyperlink r:id="rId272">
        <w:r w:rsidRPr="00BF2810">
          <w:rPr>
            <w:rFonts w:ascii="Cambria" w:eastAsia="Cambria" w:hAnsi="Cambria" w:cs="Cambria"/>
            <w:i/>
            <w:color w:val="1155CC"/>
            <w:sz w:val="16"/>
            <w:szCs w:val="16"/>
            <w:u w:val="single"/>
            <w:lang w:val="es-US"/>
          </w:rPr>
          <w:t>Estudiantes son perseguidos tras realizar protesta en la UCA</w:t>
        </w:r>
      </w:hyperlink>
      <w:r w:rsidRPr="00BF2810">
        <w:rPr>
          <w:rFonts w:ascii="Cambria" w:eastAsia="Cambria" w:hAnsi="Cambria" w:cs="Cambria"/>
          <w:sz w:val="16"/>
          <w:szCs w:val="16"/>
          <w:lang w:val="es-US"/>
        </w:rPr>
        <w:t xml:space="preserve">; Despacho 505. 22 de abril de 2021. </w:t>
      </w:r>
      <w:hyperlink r:id="rId273">
        <w:r w:rsidRPr="00BF2810">
          <w:rPr>
            <w:rFonts w:ascii="Cambria" w:eastAsia="Cambria" w:hAnsi="Cambria" w:cs="Cambria"/>
            <w:i/>
            <w:color w:val="1155CC"/>
            <w:sz w:val="16"/>
            <w:szCs w:val="16"/>
            <w:u w:val="single"/>
            <w:lang w:val="es-US"/>
          </w:rPr>
          <w:t>Al menos 12 opositores detenidos por protestar contra Ortega en la última semana</w:t>
        </w:r>
      </w:hyperlink>
      <w:r w:rsidRPr="00BF2810">
        <w:rPr>
          <w:rFonts w:ascii="Cambria" w:eastAsia="Cambria" w:hAnsi="Cambria" w:cs="Cambria"/>
          <w:sz w:val="16"/>
          <w:szCs w:val="16"/>
          <w:lang w:val="es-US"/>
        </w:rPr>
        <w:t xml:space="preserve">; 100% Noticias. 19 de abril de 2021. </w:t>
      </w:r>
      <w:hyperlink r:id="rId274">
        <w:r w:rsidRPr="00BF2810">
          <w:rPr>
            <w:rFonts w:ascii="Cambria" w:eastAsia="Cambria" w:hAnsi="Cambria" w:cs="Cambria"/>
            <w:i/>
            <w:color w:val="1155CC"/>
            <w:sz w:val="16"/>
            <w:szCs w:val="16"/>
            <w:u w:val="single"/>
            <w:lang w:val="es-US"/>
          </w:rPr>
          <w:t>Policía lanza orines, agrede a médico y periodistas en protesta de Alianza Cívica</w:t>
        </w:r>
      </w:hyperlink>
      <w:r w:rsidRPr="00BF2810">
        <w:rPr>
          <w:rFonts w:ascii="Cambria" w:eastAsia="Cambria" w:hAnsi="Cambria" w:cs="Cambria"/>
          <w:i/>
          <w:sz w:val="16"/>
          <w:szCs w:val="16"/>
          <w:lang w:val="es-US"/>
        </w:rPr>
        <w:t xml:space="preserve">; </w:t>
      </w:r>
      <w:r w:rsidRPr="00BF2810">
        <w:rPr>
          <w:rFonts w:ascii="Cambria" w:eastAsia="Cambria" w:hAnsi="Cambria" w:cs="Cambria"/>
          <w:sz w:val="16"/>
          <w:szCs w:val="16"/>
          <w:lang w:val="es-US"/>
        </w:rPr>
        <w:t xml:space="preserve">La Prensa. 16 de abril de 2021. </w:t>
      </w:r>
      <w:hyperlink r:id="rId275">
        <w:r w:rsidRPr="00BF2810">
          <w:rPr>
            <w:rFonts w:ascii="Cambria" w:eastAsia="Cambria" w:hAnsi="Cambria" w:cs="Cambria"/>
            <w:i/>
            <w:color w:val="1155CC"/>
            <w:sz w:val="16"/>
            <w:szCs w:val="16"/>
            <w:u w:val="single"/>
            <w:lang w:val="es-US"/>
          </w:rPr>
          <w:t xml:space="preserve">Policía impide protesta que realizaban miembros de la UNAB en conmemoración </w:t>
        </w:r>
        <w:proofErr w:type="gramStart"/>
        <w:r w:rsidRPr="00BF2810">
          <w:rPr>
            <w:rFonts w:ascii="Cambria" w:eastAsia="Cambria" w:hAnsi="Cambria" w:cs="Cambria"/>
            <w:i/>
            <w:color w:val="1155CC"/>
            <w:sz w:val="16"/>
            <w:szCs w:val="16"/>
            <w:u w:val="single"/>
            <w:lang w:val="es-US"/>
          </w:rPr>
          <w:t>al</w:t>
        </w:r>
        <w:proofErr w:type="gramEnd"/>
        <w:r w:rsidRPr="00BF2810">
          <w:rPr>
            <w:rFonts w:ascii="Cambria" w:eastAsia="Cambria" w:hAnsi="Cambria" w:cs="Cambria"/>
            <w:i/>
            <w:color w:val="1155CC"/>
            <w:sz w:val="16"/>
            <w:szCs w:val="16"/>
            <w:u w:val="single"/>
            <w:lang w:val="es-US"/>
          </w:rPr>
          <w:t xml:space="preserve"> tercer año de la lucha cívica</w:t>
        </w:r>
      </w:hyperlink>
      <w:r w:rsidRPr="00BF2810">
        <w:rPr>
          <w:rFonts w:ascii="Cambria" w:eastAsia="Cambria" w:hAnsi="Cambria" w:cs="Cambria"/>
          <w:i/>
          <w:sz w:val="16"/>
          <w:szCs w:val="16"/>
          <w:lang w:val="es-US"/>
        </w:rPr>
        <w:t xml:space="preserve">; </w:t>
      </w:r>
      <w:r w:rsidRPr="00BF2810">
        <w:rPr>
          <w:rFonts w:ascii="Cambria" w:eastAsia="Cambria" w:hAnsi="Cambria" w:cs="Cambria"/>
          <w:sz w:val="16"/>
          <w:szCs w:val="16"/>
          <w:lang w:val="es-US"/>
        </w:rPr>
        <w:t xml:space="preserve">100% Noticias. 25 de marzo de 2021. </w:t>
      </w:r>
      <w:hyperlink r:id="rId276">
        <w:r w:rsidRPr="00BF2810">
          <w:rPr>
            <w:rFonts w:ascii="Cambria" w:eastAsia="Cambria" w:hAnsi="Cambria" w:cs="Cambria"/>
            <w:i/>
            <w:color w:val="1155CC"/>
            <w:sz w:val="16"/>
            <w:szCs w:val="16"/>
            <w:u w:val="single"/>
            <w:lang w:val="es-US"/>
          </w:rPr>
          <w:t>Policía neutraliza intento de protesta de taxistas por alza de combustibles, advierten que quitarán placas</w:t>
        </w:r>
      </w:hyperlink>
      <w:r w:rsidRPr="00BF2810">
        <w:rPr>
          <w:rFonts w:ascii="Cambria" w:eastAsia="Cambria" w:hAnsi="Cambria" w:cs="Cambria"/>
          <w:i/>
          <w:sz w:val="16"/>
          <w:szCs w:val="16"/>
          <w:lang w:val="es-US"/>
        </w:rPr>
        <w:t xml:space="preserve">; </w:t>
      </w:r>
      <w:r w:rsidRPr="00BF2810">
        <w:rPr>
          <w:rFonts w:ascii="Cambria" w:eastAsia="Cambria" w:hAnsi="Cambria" w:cs="Cambria"/>
          <w:sz w:val="16"/>
          <w:szCs w:val="16"/>
          <w:lang w:val="es-US"/>
        </w:rPr>
        <w:t xml:space="preserve">La Prensa. 25 de marzo de 2021. </w:t>
      </w:r>
      <w:hyperlink r:id="rId277">
        <w:r w:rsidRPr="00BF2810">
          <w:rPr>
            <w:rFonts w:ascii="Cambria" w:eastAsia="Cambria" w:hAnsi="Cambria" w:cs="Cambria"/>
            <w:i/>
            <w:color w:val="1155CC"/>
            <w:sz w:val="16"/>
            <w:szCs w:val="16"/>
            <w:u w:val="single"/>
            <w:lang w:val="es-US"/>
          </w:rPr>
          <w:t>Esto cuesta el cotidiano despliegue policial “</w:t>
        </w:r>
        <w:proofErr w:type="spellStart"/>
        <w:r w:rsidRPr="00BF2810">
          <w:rPr>
            <w:rFonts w:ascii="Cambria" w:eastAsia="Cambria" w:hAnsi="Cambria" w:cs="Cambria"/>
            <w:i/>
            <w:color w:val="1155CC"/>
            <w:sz w:val="16"/>
            <w:szCs w:val="16"/>
            <w:u w:val="single"/>
            <w:lang w:val="es-US"/>
          </w:rPr>
          <w:t>antiprotestas</w:t>
        </w:r>
        <w:proofErr w:type="spellEnd"/>
        <w:r w:rsidRPr="00BF2810">
          <w:rPr>
            <w:rFonts w:ascii="Cambria" w:eastAsia="Cambria" w:hAnsi="Cambria" w:cs="Cambria"/>
            <w:i/>
            <w:color w:val="1155CC"/>
            <w:sz w:val="16"/>
            <w:szCs w:val="16"/>
            <w:u w:val="single"/>
            <w:lang w:val="es-US"/>
          </w:rPr>
          <w:t>” en Managua</w:t>
        </w:r>
      </w:hyperlink>
      <w:r w:rsidRPr="00BF2810">
        <w:rPr>
          <w:rFonts w:ascii="Cambria" w:eastAsia="Cambria" w:hAnsi="Cambria" w:cs="Cambria"/>
          <w:i/>
          <w:sz w:val="16"/>
          <w:szCs w:val="16"/>
          <w:lang w:val="es-US"/>
        </w:rPr>
        <w:t>.</w:t>
      </w:r>
    </w:p>
  </w:footnote>
  <w:footnote w:id="151">
    <w:p w14:paraId="5DCE332E" w14:textId="77777777" w:rsidR="00E50182" w:rsidRPr="00BF2810" w:rsidRDefault="00E50182" w:rsidP="00F3348D">
      <w:pPr>
        <w:spacing w:after="120"/>
        <w:ind w:firstLine="720"/>
        <w:jc w:val="both"/>
        <w:rPr>
          <w:rFonts w:ascii="Cambria" w:eastAsia="Cambria" w:hAnsi="Cambria" w:cs="Cambria"/>
          <w:i/>
          <w:sz w:val="16"/>
          <w:szCs w:val="16"/>
          <w:lang w:val="es-US"/>
        </w:rPr>
      </w:pPr>
      <w:r w:rsidRPr="00BF2810">
        <w:rPr>
          <w:rFonts w:ascii="Cambria" w:hAnsi="Cambria"/>
          <w:sz w:val="16"/>
          <w:szCs w:val="16"/>
          <w:vertAlign w:val="superscript"/>
        </w:rPr>
        <w:footnoteRef/>
      </w:r>
      <w:r w:rsidRPr="00BF2810">
        <w:rPr>
          <w:rFonts w:ascii="Cambria" w:eastAsia="Cambria" w:hAnsi="Cambria" w:cs="Cambria"/>
          <w:sz w:val="16"/>
          <w:szCs w:val="16"/>
          <w:lang w:val="es-US"/>
        </w:rPr>
        <w:t xml:space="preserve"> CIDH. Relatoría Especial de Derechos Económicos, Sociales y Culturales. 28 de julio de 2021. Comunicado de prensa 197/21. </w:t>
      </w:r>
      <w:hyperlink r:id="rId278">
        <w:r w:rsidRPr="00BF2810">
          <w:rPr>
            <w:rFonts w:ascii="Cambria" w:eastAsia="Cambria" w:hAnsi="Cambria" w:cs="Cambria"/>
            <w:i/>
            <w:color w:val="1155CC"/>
            <w:sz w:val="16"/>
            <w:szCs w:val="16"/>
            <w:u w:val="single"/>
            <w:lang w:val="es-US"/>
          </w:rPr>
          <w:t>La CIDH y su REDESCA instan a Nicaragua al cese inmediato de hostigamientos en contra del sector médico</w:t>
        </w:r>
      </w:hyperlink>
      <w:r w:rsidRPr="00BF2810">
        <w:rPr>
          <w:rFonts w:ascii="Cambria" w:eastAsia="Cambria" w:hAnsi="Cambria" w:cs="Cambria"/>
          <w:i/>
          <w:sz w:val="16"/>
          <w:szCs w:val="16"/>
          <w:lang w:val="es-US"/>
        </w:rPr>
        <w:t>.</w:t>
      </w:r>
    </w:p>
  </w:footnote>
  <w:footnote w:id="152">
    <w:p w14:paraId="4A8E5F7A" w14:textId="77777777" w:rsidR="00E50182" w:rsidRPr="00BF2810" w:rsidRDefault="00E50182" w:rsidP="00F3348D">
      <w:pPr>
        <w:spacing w:after="120"/>
        <w:ind w:firstLine="720"/>
        <w:jc w:val="both"/>
        <w:rPr>
          <w:rFonts w:ascii="Cambria" w:eastAsia="Cambria" w:hAnsi="Cambria" w:cs="Cambria"/>
          <w:sz w:val="16"/>
          <w:szCs w:val="16"/>
          <w:lang w:val="es-US"/>
        </w:rPr>
      </w:pPr>
      <w:r w:rsidRPr="00BF2810">
        <w:rPr>
          <w:rFonts w:ascii="Cambria" w:hAnsi="Cambria"/>
          <w:sz w:val="16"/>
          <w:szCs w:val="16"/>
          <w:vertAlign w:val="superscript"/>
        </w:rPr>
        <w:footnoteRef/>
      </w:r>
      <w:r w:rsidRPr="00BF2810">
        <w:rPr>
          <w:rFonts w:ascii="Cambria" w:eastAsia="Cambria" w:hAnsi="Cambria" w:cs="Cambria"/>
          <w:sz w:val="16"/>
          <w:szCs w:val="16"/>
          <w:lang w:val="es-US"/>
        </w:rPr>
        <w:t xml:space="preserve"> Confidencial. 13 de enero de 2021. </w:t>
      </w:r>
      <w:hyperlink r:id="rId279">
        <w:r w:rsidRPr="00BF2810">
          <w:rPr>
            <w:rFonts w:ascii="Cambria" w:eastAsia="Cambria" w:hAnsi="Cambria" w:cs="Cambria"/>
            <w:i/>
            <w:color w:val="1155CC"/>
            <w:sz w:val="16"/>
            <w:szCs w:val="16"/>
            <w:u w:val="single"/>
            <w:lang w:val="es-US"/>
          </w:rPr>
          <w:t>Dr. Pablo Moreno, despedido por “no ser de los afines o silenciados” del régimen orteguista</w:t>
        </w:r>
      </w:hyperlink>
      <w:r w:rsidRPr="00BF2810">
        <w:rPr>
          <w:rFonts w:ascii="Cambria" w:eastAsia="Cambria" w:hAnsi="Cambria" w:cs="Cambria"/>
          <w:sz w:val="16"/>
          <w:szCs w:val="16"/>
          <w:lang w:val="es-US"/>
        </w:rPr>
        <w:t xml:space="preserve">; Despacho 505. 13 de enero de 2021. </w:t>
      </w:r>
      <w:hyperlink r:id="rId280">
        <w:r w:rsidRPr="00BF2810">
          <w:rPr>
            <w:rFonts w:ascii="Cambria" w:eastAsia="Cambria" w:hAnsi="Cambria" w:cs="Cambria"/>
            <w:i/>
            <w:color w:val="1155CC"/>
            <w:sz w:val="16"/>
            <w:szCs w:val="16"/>
            <w:u w:val="single"/>
            <w:lang w:val="es-US"/>
          </w:rPr>
          <w:t>Médico del Manolo Morales es despedido por no ser de los “afines o silenciados” de la dictadura</w:t>
        </w:r>
      </w:hyperlink>
      <w:r w:rsidRPr="00BF2810">
        <w:rPr>
          <w:rFonts w:ascii="Cambria" w:eastAsia="Cambria" w:hAnsi="Cambria" w:cs="Cambria"/>
          <w:sz w:val="16"/>
          <w:szCs w:val="16"/>
          <w:lang w:val="es-US"/>
        </w:rPr>
        <w:t>.</w:t>
      </w:r>
    </w:p>
  </w:footnote>
  <w:footnote w:id="153">
    <w:p w14:paraId="52F19726" w14:textId="77777777" w:rsidR="00E50182" w:rsidRPr="00BF2810" w:rsidRDefault="00E50182" w:rsidP="00F3348D">
      <w:pPr>
        <w:spacing w:after="120"/>
        <w:ind w:firstLine="720"/>
        <w:jc w:val="both"/>
        <w:rPr>
          <w:rFonts w:ascii="Cambria" w:eastAsia="Cambria" w:hAnsi="Cambria" w:cs="Cambria"/>
          <w:sz w:val="16"/>
          <w:szCs w:val="16"/>
          <w:lang w:val="es-US"/>
        </w:rPr>
      </w:pPr>
      <w:r w:rsidRPr="00BF2810">
        <w:rPr>
          <w:rFonts w:ascii="Cambria" w:hAnsi="Cambria"/>
          <w:sz w:val="16"/>
          <w:szCs w:val="16"/>
          <w:vertAlign w:val="superscript"/>
        </w:rPr>
        <w:footnoteRef/>
      </w:r>
      <w:r w:rsidRPr="00BF2810">
        <w:rPr>
          <w:rFonts w:ascii="Cambria" w:eastAsia="Cambria" w:hAnsi="Cambria" w:cs="Cambria"/>
          <w:sz w:val="16"/>
          <w:szCs w:val="16"/>
          <w:lang w:val="es-US"/>
        </w:rPr>
        <w:t xml:space="preserve"> Artículo 66. 28 de julio de 2021. </w:t>
      </w:r>
      <w:hyperlink r:id="rId281">
        <w:r w:rsidRPr="00BF2810">
          <w:rPr>
            <w:rFonts w:ascii="Cambria" w:eastAsia="Cambria" w:hAnsi="Cambria" w:cs="Cambria"/>
            <w:i/>
            <w:color w:val="1155CC"/>
            <w:sz w:val="16"/>
            <w:szCs w:val="16"/>
            <w:u w:val="single"/>
            <w:lang w:val="es-US"/>
          </w:rPr>
          <w:t>Presidente de la Unidad Médica Nicaragüense, amenazado con la Ley de Ciberdelitos</w:t>
        </w:r>
      </w:hyperlink>
      <w:r w:rsidRPr="00BF2810">
        <w:rPr>
          <w:rFonts w:ascii="Cambria" w:eastAsia="Cambria" w:hAnsi="Cambria" w:cs="Cambria"/>
          <w:sz w:val="16"/>
          <w:szCs w:val="16"/>
          <w:lang w:val="es-US"/>
        </w:rPr>
        <w:t xml:space="preserve">; Confidencial. </w:t>
      </w:r>
      <w:hyperlink r:id="rId282">
        <w:r w:rsidRPr="00BF2810">
          <w:rPr>
            <w:rFonts w:ascii="Cambria" w:eastAsia="Cambria" w:hAnsi="Cambria" w:cs="Cambria"/>
            <w:i/>
            <w:color w:val="1155CC"/>
            <w:sz w:val="16"/>
            <w:szCs w:val="16"/>
            <w:u w:val="single"/>
            <w:lang w:val="es-US"/>
          </w:rPr>
          <w:t>Allanan asociación médica tras cancelar 24 personerías en Nicaragua</w:t>
        </w:r>
      </w:hyperlink>
      <w:r w:rsidRPr="00BF2810">
        <w:rPr>
          <w:rFonts w:ascii="Cambria" w:eastAsia="Cambria" w:hAnsi="Cambria" w:cs="Cambria"/>
          <w:i/>
          <w:sz w:val="16"/>
          <w:szCs w:val="16"/>
          <w:lang w:val="es-US"/>
        </w:rPr>
        <w:t>.</w:t>
      </w:r>
    </w:p>
  </w:footnote>
  <w:footnote w:id="154">
    <w:p w14:paraId="19405FC1" w14:textId="77777777" w:rsidR="00E50182" w:rsidRPr="00BF2810" w:rsidRDefault="00E50182" w:rsidP="00F3348D">
      <w:pPr>
        <w:spacing w:after="120"/>
        <w:ind w:firstLine="720"/>
        <w:jc w:val="both"/>
        <w:rPr>
          <w:rFonts w:ascii="Cambria" w:eastAsia="Cambria" w:hAnsi="Cambria" w:cs="Cambria"/>
          <w:sz w:val="16"/>
          <w:szCs w:val="16"/>
          <w:lang w:val="es-US"/>
        </w:rPr>
      </w:pPr>
      <w:r w:rsidRPr="00BF2810">
        <w:rPr>
          <w:rFonts w:ascii="Cambria" w:hAnsi="Cambria"/>
          <w:sz w:val="16"/>
          <w:szCs w:val="16"/>
          <w:vertAlign w:val="superscript"/>
        </w:rPr>
        <w:footnoteRef/>
      </w:r>
      <w:r w:rsidRPr="00BF2810">
        <w:rPr>
          <w:rFonts w:ascii="Cambria" w:eastAsia="Cambria" w:hAnsi="Cambria" w:cs="Cambria"/>
          <w:sz w:val="16"/>
          <w:szCs w:val="16"/>
          <w:lang w:val="es-US"/>
        </w:rPr>
        <w:t xml:space="preserve"> Confidencial. 23 de junio de 2021. </w:t>
      </w:r>
      <w:hyperlink r:id="rId283">
        <w:r w:rsidRPr="00BF2810">
          <w:rPr>
            <w:rFonts w:ascii="Cambria" w:eastAsia="Cambria" w:hAnsi="Cambria" w:cs="Cambria"/>
            <w:i/>
            <w:color w:val="1155CC"/>
            <w:sz w:val="16"/>
            <w:szCs w:val="16"/>
            <w:u w:val="single"/>
            <w:lang w:val="es-US"/>
          </w:rPr>
          <w:t>Unidad Médica Nicaragüense anuncia cierre de sus oficinas ante asedio</w:t>
        </w:r>
      </w:hyperlink>
      <w:r w:rsidRPr="00BF2810">
        <w:rPr>
          <w:rFonts w:ascii="Cambria" w:eastAsia="Cambria" w:hAnsi="Cambria" w:cs="Cambria"/>
          <w:i/>
          <w:sz w:val="16"/>
          <w:szCs w:val="16"/>
          <w:lang w:val="es-US"/>
        </w:rPr>
        <w:t xml:space="preserve">. </w:t>
      </w:r>
      <w:proofErr w:type="spellStart"/>
      <w:r w:rsidRPr="00BF2810">
        <w:rPr>
          <w:rFonts w:ascii="Cambria" w:eastAsia="Cambria" w:hAnsi="Cambria" w:cs="Cambria"/>
          <w:sz w:val="16"/>
          <w:szCs w:val="16"/>
          <w:lang w:val="es-US"/>
        </w:rPr>
        <w:t>Swissinfo</w:t>
      </w:r>
      <w:proofErr w:type="spellEnd"/>
      <w:r w:rsidRPr="00BF2810">
        <w:rPr>
          <w:rFonts w:ascii="Cambria" w:eastAsia="Cambria" w:hAnsi="Cambria" w:cs="Cambria"/>
          <w:sz w:val="16"/>
          <w:szCs w:val="16"/>
          <w:lang w:val="es-US"/>
        </w:rPr>
        <w:t xml:space="preserve">. 23 de junio de 2021. </w:t>
      </w:r>
      <w:hyperlink r:id="rId284">
        <w:r w:rsidRPr="00BF2810">
          <w:rPr>
            <w:rFonts w:ascii="Cambria" w:eastAsia="Cambria" w:hAnsi="Cambria" w:cs="Cambria"/>
            <w:i/>
            <w:color w:val="1155CC"/>
            <w:sz w:val="16"/>
            <w:szCs w:val="16"/>
            <w:u w:val="single"/>
            <w:lang w:val="es-US"/>
          </w:rPr>
          <w:t>La Unidad Médica Nicaragüense cierra sus oficinas por "agresión del Gobierno"</w:t>
        </w:r>
      </w:hyperlink>
      <w:r w:rsidRPr="00BF2810">
        <w:rPr>
          <w:rFonts w:ascii="Cambria" w:eastAsia="Cambria" w:hAnsi="Cambria" w:cs="Cambria"/>
          <w:i/>
          <w:sz w:val="16"/>
          <w:szCs w:val="16"/>
          <w:lang w:val="es-US"/>
        </w:rPr>
        <w:t xml:space="preserve">. </w:t>
      </w:r>
    </w:p>
  </w:footnote>
  <w:footnote w:id="155">
    <w:p w14:paraId="55A62583" w14:textId="77777777" w:rsidR="00E50182" w:rsidRPr="00BF2810" w:rsidRDefault="00E50182" w:rsidP="00F3348D">
      <w:pPr>
        <w:spacing w:after="120"/>
        <w:ind w:firstLine="720"/>
        <w:jc w:val="both"/>
        <w:rPr>
          <w:rFonts w:ascii="Cambria" w:eastAsia="Cambria" w:hAnsi="Cambria" w:cs="Cambria"/>
          <w:sz w:val="16"/>
          <w:szCs w:val="16"/>
          <w:lang w:val="es-US"/>
        </w:rPr>
      </w:pPr>
      <w:r w:rsidRPr="00BF2810">
        <w:rPr>
          <w:rFonts w:ascii="Cambria" w:hAnsi="Cambria"/>
          <w:sz w:val="16"/>
          <w:szCs w:val="16"/>
          <w:vertAlign w:val="superscript"/>
        </w:rPr>
        <w:footnoteRef/>
      </w:r>
      <w:r w:rsidRPr="00BF2810">
        <w:rPr>
          <w:rFonts w:ascii="Cambria" w:eastAsia="Cambria" w:hAnsi="Cambria" w:cs="Cambria"/>
          <w:sz w:val="16"/>
          <w:szCs w:val="16"/>
          <w:lang w:val="pt-BR"/>
        </w:rPr>
        <w:t xml:space="preserve"> Nicaragua Investiga. 26 de julio de 2021. </w:t>
      </w:r>
      <w:hyperlink r:id="rId285">
        <w:r w:rsidRPr="00BF2810">
          <w:rPr>
            <w:rFonts w:ascii="Cambria" w:eastAsia="Cambria" w:hAnsi="Cambria" w:cs="Cambria"/>
            <w:i/>
            <w:color w:val="1155CC"/>
            <w:sz w:val="16"/>
            <w:szCs w:val="16"/>
            <w:u w:val="single"/>
            <w:lang w:val="es-US"/>
          </w:rPr>
          <w:t>Amenazan a médico con suspensión de su licencia</w:t>
        </w:r>
      </w:hyperlink>
      <w:r w:rsidRPr="00BF2810">
        <w:rPr>
          <w:rFonts w:ascii="Cambria" w:eastAsia="Cambria" w:hAnsi="Cambria" w:cs="Cambria"/>
          <w:sz w:val="16"/>
          <w:szCs w:val="16"/>
          <w:lang w:val="es-US"/>
        </w:rPr>
        <w:t xml:space="preserve">; Deutsche Welle. 23 de julio de 2021. </w:t>
      </w:r>
      <w:hyperlink r:id="rId286">
        <w:r w:rsidRPr="00BF2810">
          <w:rPr>
            <w:rFonts w:ascii="Cambria" w:eastAsia="Cambria" w:hAnsi="Cambria" w:cs="Cambria"/>
            <w:i/>
            <w:color w:val="1155CC"/>
            <w:sz w:val="16"/>
            <w:szCs w:val="16"/>
            <w:u w:val="single"/>
            <w:lang w:val="es-US"/>
          </w:rPr>
          <w:t>Nicaragua: amenazan con aplicar ley a médicos críticos</w:t>
        </w:r>
      </w:hyperlink>
      <w:r w:rsidRPr="00BF2810">
        <w:rPr>
          <w:rFonts w:ascii="Cambria" w:eastAsia="Cambria" w:hAnsi="Cambria" w:cs="Cambria"/>
          <w:sz w:val="16"/>
          <w:szCs w:val="16"/>
          <w:lang w:val="es-US"/>
        </w:rPr>
        <w:t>.</w:t>
      </w:r>
    </w:p>
  </w:footnote>
  <w:footnote w:id="156">
    <w:p w14:paraId="61F9E77B" w14:textId="77777777" w:rsidR="00E50182" w:rsidRPr="00BF2810" w:rsidRDefault="00E50182" w:rsidP="00F3348D">
      <w:pPr>
        <w:spacing w:after="120"/>
        <w:ind w:firstLine="720"/>
        <w:jc w:val="both"/>
        <w:rPr>
          <w:rFonts w:ascii="Cambria" w:eastAsia="Cambria" w:hAnsi="Cambria" w:cs="Cambria"/>
          <w:sz w:val="16"/>
          <w:szCs w:val="16"/>
          <w:lang w:val="es-US"/>
        </w:rPr>
      </w:pPr>
      <w:r w:rsidRPr="00BF2810">
        <w:rPr>
          <w:rFonts w:ascii="Cambria" w:hAnsi="Cambria"/>
          <w:sz w:val="16"/>
          <w:szCs w:val="16"/>
          <w:vertAlign w:val="superscript"/>
        </w:rPr>
        <w:footnoteRef/>
      </w:r>
      <w:r w:rsidRPr="00BF2810">
        <w:rPr>
          <w:rFonts w:ascii="Cambria" w:eastAsia="Cambria" w:hAnsi="Cambria" w:cs="Cambria"/>
          <w:sz w:val="16"/>
          <w:szCs w:val="16"/>
          <w:lang w:val="es-US"/>
        </w:rPr>
        <w:t xml:space="preserve"> </w:t>
      </w:r>
      <w:proofErr w:type="spellStart"/>
      <w:r w:rsidRPr="00BF2810">
        <w:rPr>
          <w:rFonts w:ascii="Cambria" w:eastAsia="Cambria" w:hAnsi="Cambria" w:cs="Cambria"/>
          <w:sz w:val="16"/>
          <w:szCs w:val="16"/>
          <w:lang w:val="es-US"/>
        </w:rPr>
        <w:t>Swissinfo</w:t>
      </w:r>
      <w:proofErr w:type="spellEnd"/>
      <w:r w:rsidRPr="00BF2810">
        <w:rPr>
          <w:rFonts w:ascii="Cambria" w:eastAsia="Cambria" w:hAnsi="Cambria" w:cs="Cambria"/>
          <w:sz w:val="16"/>
          <w:szCs w:val="16"/>
          <w:lang w:val="es-US"/>
        </w:rPr>
        <w:t xml:space="preserve">. 28 de julio. </w:t>
      </w:r>
      <w:hyperlink r:id="rId287">
        <w:r w:rsidRPr="00BF2810">
          <w:rPr>
            <w:rFonts w:ascii="Cambria" w:eastAsia="Cambria" w:hAnsi="Cambria" w:cs="Cambria"/>
            <w:i/>
            <w:color w:val="1155CC"/>
            <w:sz w:val="16"/>
            <w:szCs w:val="16"/>
            <w:u w:val="single"/>
            <w:lang w:val="es-US"/>
          </w:rPr>
          <w:t>Nicaragua cancela personalidad jurídica a 24 ONG, la mayoría médicas</w:t>
        </w:r>
      </w:hyperlink>
      <w:r w:rsidRPr="00BF2810">
        <w:rPr>
          <w:rFonts w:ascii="Cambria" w:eastAsia="Cambria" w:hAnsi="Cambria" w:cs="Cambria"/>
          <w:sz w:val="16"/>
          <w:szCs w:val="16"/>
          <w:lang w:val="es-US"/>
        </w:rPr>
        <w:t xml:space="preserve">; CNN. 28 de julio de 2021. </w:t>
      </w:r>
      <w:hyperlink r:id="rId288">
        <w:r w:rsidRPr="00BF2810">
          <w:rPr>
            <w:rFonts w:ascii="Cambria" w:eastAsia="Cambria" w:hAnsi="Cambria" w:cs="Cambria"/>
            <w:i/>
            <w:color w:val="1155CC"/>
            <w:sz w:val="16"/>
            <w:szCs w:val="16"/>
            <w:u w:val="single"/>
            <w:lang w:val="es-US"/>
          </w:rPr>
          <w:t>La Asamblea Nacional de Nicaragua cancela la personería jurídica a 24 organismos civiles, incluidas asociaciones médicas</w:t>
        </w:r>
      </w:hyperlink>
      <w:r w:rsidRPr="00BF2810">
        <w:rPr>
          <w:rFonts w:ascii="Cambria" w:eastAsia="Cambria" w:hAnsi="Cambria" w:cs="Cambria"/>
          <w:sz w:val="16"/>
          <w:szCs w:val="16"/>
          <w:lang w:val="es-US"/>
        </w:rPr>
        <w:t xml:space="preserve">. </w:t>
      </w:r>
    </w:p>
  </w:footnote>
  <w:footnote w:id="157">
    <w:p w14:paraId="4B32522B" w14:textId="77777777" w:rsidR="00E50182" w:rsidRPr="00BF2810" w:rsidRDefault="00E50182" w:rsidP="00F3348D">
      <w:pPr>
        <w:spacing w:after="120"/>
        <w:ind w:firstLine="720"/>
        <w:jc w:val="both"/>
        <w:rPr>
          <w:rFonts w:ascii="Cambria" w:eastAsia="Cambria" w:hAnsi="Cambria" w:cs="Cambria"/>
          <w:sz w:val="16"/>
          <w:szCs w:val="16"/>
          <w:lang w:val="es-US"/>
        </w:rPr>
      </w:pPr>
      <w:r w:rsidRPr="00BF2810">
        <w:rPr>
          <w:rFonts w:ascii="Cambria" w:hAnsi="Cambria"/>
          <w:sz w:val="16"/>
          <w:szCs w:val="16"/>
          <w:vertAlign w:val="superscript"/>
        </w:rPr>
        <w:footnoteRef/>
      </w:r>
      <w:r w:rsidRPr="00BF2810">
        <w:rPr>
          <w:rFonts w:ascii="Cambria" w:eastAsia="Cambria" w:hAnsi="Cambria" w:cs="Cambria"/>
          <w:sz w:val="16"/>
          <w:szCs w:val="16"/>
          <w:lang w:val="es-US"/>
        </w:rPr>
        <w:t xml:space="preserve">  Confidencial. </w:t>
      </w:r>
      <w:hyperlink r:id="rId289">
        <w:r w:rsidRPr="00BF2810">
          <w:rPr>
            <w:rFonts w:ascii="Cambria" w:eastAsia="Cambria" w:hAnsi="Cambria" w:cs="Cambria"/>
            <w:color w:val="1155CC"/>
            <w:sz w:val="16"/>
            <w:szCs w:val="16"/>
            <w:u w:val="single"/>
            <w:lang w:val="es-US"/>
          </w:rPr>
          <w:t>OPS: Nicaragua es el único país en Centroamérica sin reportar datos sobre variantes</w:t>
        </w:r>
      </w:hyperlink>
      <w:r w:rsidRPr="00BF2810">
        <w:rPr>
          <w:rFonts w:ascii="Cambria" w:eastAsia="Cambria" w:hAnsi="Cambria" w:cs="Cambria"/>
          <w:sz w:val="16"/>
          <w:szCs w:val="16"/>
          <w:lang w:val="es-US"/>
        </w:rPr>
        <w:t xml:space="preserve">; </w:t>
      </w:r>
      <w:proofErr w:type="spellStart"/>
      <w:r w:rsidRPr="00BF2810">
        <w:rPr>
          <w:rFonts w:ascii="Cambria" w:eastAsia="Cambria" w:hAnsi="Cambria" w:cs="Cambria"/>
          <w:sz w:val="16"/>
          <w:szCs w:val="16"/>
          <w:lang w:val="es-US"/>
        </w:rPr>
        <w:t>Swissinfo</w:t>
      </w:r>
      <w:proofErr w:type="spellEnd"/>
      <w:r w:rsidRPr="00BF2810">
        <w:rPr>
          <w:rFonts w:ascii="Cambria" w:eastAsia="Cambria" w:hAnsi="Cambria" w:cs="Cambria"/>
          <w:sz w:val="16"/>
          <w:szCs w:val="16"/>
          <w:lang w:val="es-US"/>
        </w:rPr>
        <w:t xml:space="preserve">. 17 de mayo de 2021. </w:t>
      </w:r>
      <w:hyperlink r:id="rId290">
        <w:r w:rsidRPr="00BF2810">
          <w:rPr>
            <w:rFonts w:ascii="Cambria" w:eastAsia="Cambria" w:hAnsi="Cambria" w:cs="Cambria"/>
            <w:color w:val="1155CC"/>
            <w:sz w:val="16"/>
            <w:szCs w:val="16"/>
            <w:u w:val="single"/>
            <w:lang w:val="es-US"/>
          </w:rPr>
          <w:t>Seis fuentes de incertidumbre sobre la covid-19 en Nicaragua</w:t>
        </w:r>
      </w:hyperlink>
      <w:r w:rsidRPr="00BF2810">
        <w:rPr>
          <w:rFonts w:ascii="Cambria" w:eastAsia="Cambria" w:hAnsi="Cambria" w:cs="Cambria"/>
          <w:sz w:val="16"/>
          <w:szCs w:val="16"/>
          <w:lang w:val="es-US"/>
        </w:rPr>
        <w:t xml:space="preserve">.  </w:t>
      </w:r>
    </w:p>
  </w:footnote>
  <w:footnote w:id="158">
    <w:p w14:paraId="64871875" w14:textId="77777777" w:rsidR="00E50182" w:rsidRPr="00BF2810" w:rsidRDefault="00E50182" w:rsidP="00F3348D">
      <w:pPr>
        <w:spacing w:after="120"/>
        <w:ind w:firstLine="720"/>
        <w:jc w:val="both"/>
        <w:rPr>
          <w:rFonts w:ascii="Cambria" w:hAnsi="Cambria"/>
          <w:sz w:val="16"/>
          <w:szCs w:val="16"/>
          <w:lang w:val="es-US"/>
        </w:rPr>
      </w:pPr>
      <w:r w:rsidRPr="00BF2810">
        <w:rPr>
          <w:rFonts w:ascii="Cambria" w:hAnsi="Cambria"/>
          <w:sz w:val="16"/>
          <w:szCs w:val="16"/>
          <w:vertAlign w:val="superscript"/>
        </w:rPr>
        <w:footnoteRef/>
      </w:r>
      <w:r w:rsidRPr="00BF2810">
        <w:rPr>
          <w:rFonts w:ascii="Cambria" w:eastAsia="Cambria" w:hAnsi="Cambria" w:cs="Cambria"/>
          <w:sz w:val="16"/>
          <w:szCs w:val="16"/>
          <w:lang w:val="es-US"/>
        </w:rPr>
        <w:t xml:space="preserve">  Confidencial. 29 de mayo de 2021. </w:t>
      </w:r>
      <w:hyperlink r:id="rId291">
        <w:r w:rsidRPr="00BF2810">
          <w:rPr>
            <w:rFonts w:ascii="Cambria" w:eastAsia="Cambria" w:hAnsi="Cambria" w:cs="Cambria"/>
            <w:i/>
            <w:color w:val="1155CC"/>
            <w:sz w:val="16"/>
            <w:szCs w:val="16"/>
            <w:u w:val="single"/>
            <w:lang w:val="es-US"/>
          </w:rPr>
          <w:t>Minsa cumple un año sin publicar el boletín epidemiológico</w:t>
        </w:r>
      </w:hyperlink>
      <w:r w:rsidRPr="00BF2810">
        <w:rPr>
          <w:rFonts w:ascii="Cambria" w:eastAsia="Cambria" w:hAnsi="Cambria" w:cs="Cambria"/>
          <w:sz w:val="16"/>
          <w:szCs w:val="16"/>
          <w:lang w:val="es-US"/>
        </w:rPr>
        <w:t xml:space="preserve">; República de Nicaragua, Ministerio de Salud. 20-27 de julio de 2021. </w:t>
      </w:r>
      <w:hyperlink r:id="rId292">
        <w:r w:rsidRPr="00BF2810">
          <w:rPr>
            <w:rFonts w:ascii="Cambria" w:eastAsia="Cambria" w:hAnsi="Cambria" w:cs="Cambria"/>
            <w:color w:val="1155CC"/>
            <w:sz w:val="16"/>
            <w:szCs w:val="16"/>
            <w:u w:val="single"/>
            <w:lang w:val="es-US"/>
          </w:rPr>
          <w:t>Boletín Epidemiológico No. 29</w:t>
        </w:r>
      </w:hyperlink>
      <w:r w:rsidRPr="00BF2810">
        <w:rPr>
          <w:rFonts w:ascii="Cambria" w:eastAsia="Cambria" w:hAnsi="Cambria" w:cs="Cambria"/>
          <w:sz w:val="16"/>
          <w:szCs w:val="16"/>
          <w:lang w:val="es-US"/>
        </w:rPr>
        <w:t xml:space="preserve"> . </w:t>
      </w:r>
    </w:p>
  </w:footnote>
  <w:footnote w:id="159">
    <w:p w14:paraId="2DC21C5E" w14:textId="77777777" w:rsidR="00E50182" w:rsidRPr="00BF2810" w:rsidRDefault="00E50182" w:rsidP="00F3348D">
      <w:pPr>
        <w:spacing w:after="120"/>
        <w:ind w:firstLine="720"/>
        <w:jc w:val="both"/>
        <w:rPr>
          <w:rFonts w:ascii="Cambria" w:eastAsia="Cambria" w:hAnsi="Cambria" w:cs="Cambria"/>
          <w:sz w:val="16"/>
          <w:szCs w:val="16"/>
          <w:lang w:val="es-US"/>
        </w:rPr>
      </w:pPr>
      <w:r w:rsidRPr="00BF2810">
        <w:rPr>
          <w:rFonts w:ascii="Cambria" w:hAnsi="Cambria"/>
          <w:sz w:val="16"/>
          <w:szCs w:val="16"/>
          <w:vertAlign w:val="superscript"/>
        </w:rPr>
        <w:footnoteRef/>
      </w:r>
      <w:r w:rsidRPr="00BF2810">
        <w:rPr>
          <w:rFonts w:ascii="Cambria" w:eastAsia="Cambria" w:hAnsi="Cambria" w:cs="Cambria"/>
          <w:sz w:val="16"/>
          <w:szCs w:val="16"/>
          <w:lang w:val="es-US"/>
        </w:rPr>
        <w:t xml:space="preserve"> Despacho 505. 1 de octubre de 2021.</w:t>
      </w:r>
      <w:r w:rsidRPr="00BF2810">
        <w:rPr>
          <w:rFonts w:ascii="Cambria" w:eastAsia="Cambria" w:hAnsi="Cambria" w:cs="Cambria"/>
          <w:i/>
          <w:sz w:val="16"/>
          <w:szCs w:val="16"/>
          <w:lang w:val="es-US"/>
        </w:rPr>
        <w:t xml:space="preserve"> </w:t>
      </w:r>
      <w:hyperlink r:id="rId293">
        <w:r w:rsidRPr="00BF2810">
          <w:rPr>
            <w:rFonts w:ascii="Cambria" w:eastAsia="Cambria" w:hAnsi="Cambria" w:cs="Cambria"/>
            <w:i/>
            <w:color w:val="1155CC"/>
            <w:sz w:val="16"/>
            <w:szCs w:val="16"/>
            <w:u w:val="single"/>
            <w:lang w:val="es-US"/>
          </w:rPr>
          <w:t>CSE no informa sobre la impresión de las boletas electorales</w:t>
        </w:r>
      </w:hyperlink>
      <w:r w:rsidRPr="00BF2810">
        <w:rPr>
          <w:rFonts w:ascii="Cambria" w:eastAsia="Cambria" w:hAnsi="Cambria" w:cs="Cambria"/>
          <w:sz w:val="16"/>
          <w:szCs w:val="16"/>
          <w:lang w:val="es-US"/>
        </w:rPr>
        <w:t xml:space="preserve">; Confidencial. 19 de octubre de 2021. </w:t>
      </w:r>
      <w:hyperlink r:id="rId294">
        <w:r w:rsidRPr="00BF2810">
          <w:rPr>
            <w:rFonts w:ascii="Cambria" w:eastAsia="Cambria" w:hAnsi="Cambria" w:cs="Cambria"/>
            <w:i/>
            <w:color w:val="1155CC"/>
            <w:sz w:val="16"/>
            <w:szCs w:val="16"/>
            <w:u w:val="single"/>
            <w:lang w:val="es-US"/>
          </w:rPr>
          <w:t>CSE mantiene en secreto adquisición de material electoral e impresión de boletas</w:t>
        </w:r>
      </w:hyperlink>
      <w:r w:rsidRPr="00BF2810">
        <w:rPr>
          <w:rFonts w:ascii="Cambria" w:eastAsia="Cambria" w:hAnsi="Cambria" w:cs="Cambria"/>
          <w:i/>
          <w:sz w:val="16"/>
          <w:szCs w:val="16"/>
          <w:lang w:val="es-US"/>
        </w:rPr>
        <w:t xml:space="preserve">. </w:t>
      </w:r>
    </w:p>
  </w:footnote>
  <w:footnote w:id="160">
    <w:p w14:paraId="0AC71027" w14:textId="77777777" w:rsidR="00E50182" w:rsidRPr="00BF2810" w:rsidRDefault="00E50182" w:rsidP="00F3348D">
      <w:pPr>
        <w:spacing w:after="120"/>
        <w:ind w:firstLine="720"/>
        <w:jc w:val="both"/>
        <w:rPr>
          <w:rFonts w:ascii="Cambria" w:eastAsia="Cambria" w:hAnsi="Cambria" w:cs="Cambria"/>
          <w:sz w:val="16"/>
          <w:szCs w:val="16"/>
          <w:lang w:val="es-US"/>
        </w:rPr>
      </w:pPr>
      <w:r w:rsidRPr="00BF2810">
        <w:rPr>
          <w:rFonts w:ascii="Cambria" w:hAnsi="Cambria"/>
          <w:sz w:val="16"/>
          <w:szCs w:val="16"/>
          <w:vertAlign w:val="superscript"/>
        </w:rPr>
        <w:footnoteRef/>
      </w:r>
      <w:r w:rsidRPr="00BF2810">
        <w:rPr>
          <w:rFonts w:ascii="Cambria" w:eastAsia="Cambria" w:hAnsi="Cambria" w:cs="Cambria"/>
          <w:sz w:val="16"/>
          <w:szCs w:val="16"/>
          <w:lang w:val="es-US"/>
        </w:rPr>
        <w:t xml:space="preserve"> SOS Nicaragua. 25 de </w:t>
      </w:r>
      <w:proofErr w:type="gramStart"/>
      <w:r w:rsidRPr="00BF2810">
        <w:rPr>
          <w:rFonts w:ascii="Cambria" w:eastAsia="Cambria" w:hAnsi="Cambria" w:cs="Cambria"/>
          <w:sz w:val="16"/>
          <w:szCs w:val="16"/>
          <w:lang w:val="es-US"/>
        </w:rPr>
        <w:t>Marzo</w:t>
      </w:r>
      <w:proofErr w:type="gramEnd"/>
      <w:r w:rsidRPr="00BF2810">
        <w:rPr>
          <w:rFonts w:ascii="Cambria" w:eastAsia="Cambria" w:hAnsi="Cambria" w:cs="Cambria"/>
          <w:sz w:val="16"/>
          <w:szCs w:val="16"/>
          <w:lang w:val="es-US"/>
        </w:rPr>
        <w:t xml:space="preserve"> de 2021.</w:t>
      </w:r>
      <w:r w:rsidRPr="00BF2810">
        <w:rPr>
          <w:rFonts w:ascii="Cambria" w:eastAsia="Cambria" w:hAnsi="Cambria" w:cs="Cambria"/>
          <w:i/>
          <w:sz w:val="16"/>
          <w:szCs w:val="16"/>
          <w:lang w:val="es-US"/>
        </w:rPr>
        <w:t xml:space="preserve"> </w:t>
      </w:r>
      <w:hyperlink r:id="rId295">
        <w:r w:rsidRPr="00BF2810">
          <w:rPr>
            <w:rFonts w:ascii="Cambria" w:eastAsia="Cambria" w:hAnsi="Cambria" w:cs="Cambria"/>
            <w:i/>
            <w:color w:val="1155CC"/>
            <w:sz w:val="16"/>
            <w:szCs w:val="16"/>
            <w:u w:val="single"/>
            <w:lang w:val="es-US"/>
          </w:rPr>
          <w:t>Libro blanco: las evidencias de un Estado totalitario: Violaciones de los derechos humanos en Universidades Públicas de Nicaragua</w:t>
        </w:r>
      </w:hyperlink>
      <w:r w:rsidRPr="00BF2810">
        <w:rPr>
          <w:rFonts w:ascii="Cambria" w:eastAsia="Cambria" w:hAnsi="Cambria" w:cs="Cambria"/>
          <w:i/>
          <w:color w:val="333333"/>
          <w:sz w:val="16"/>
          <w:szCs w:val="16"/>
          <w:lang w:val="es-US"/>
        </w:rPr>
        <w:t>.</w:t>
      </w:r>
    </w:p>
  </w:footnote>
  <w:footnote w:id="161">
    <w:p w14:paraId="11C35F05" w14:textId="77777777" w:rsidR="00E50182" w:rsidRPr="00BF2810" w:rsidRDefault="00E50182" w:rsidP="00F3348D">
      <w:pPr>
        <w:spacing w:after="120"/>
        <w:ind w:firstLine="720"/>
        <w:jc w:val="both"/>
        <w:rPr>
          <w:rFonts w:ascii="Cambria" w:eastAsia="Cambria" w:hAnsi="Cambria" w:cs="Cambria"/>
          <w:sz w:val="16"/>
          <w:szCs w:val="16"/>
          <w:lang w:val="es-US"/>
        </w:rPr>
      </w:pPr>
      <w:r w:rsidRPr="00BF2810">
        <w:rPr>
          <w:rFonts w:ascii="Cambria" w:hAnsi="Cambria"/>
          <w:sz w:val="16"/>
          <w:szCs w:val="16"/>
          <w:vertAlign w:val="superscript"/>
        </w:rPr>
        <w:footnoteRef/>
      </w:r>
      <w:r w:rsidRPr="00BF2810">
        <w:rPr>
          <w:rFonts w:ascii="Cambria" w:eastAsia="Cambria" w:hAnsi="Cambria" w:cs="Cambria"/>
          <w:sz w:val="16"/>
          <w:szCs w:val="16"/>
          <w:lang w:val="es-US"/>
        </w:rPr>
        <w:t xml:space="preserve"> 100% Noticias. 13 de mayo de 2021. </w:t>
      </w:r>
      <w:hyperlink r:id="rId296">
        <w:r w:rsidRPr="00BF2810">
          <w:rPr>
            <w:rFonts w:ascii="Cambria" w:eastAsia="Cambria" w:hAnsi="Cambria" w:cs="Cambria"/>
            <w:i/>
            <w:color w:val="1155CC"/>
            <w:sz w:val="16"/>
            <w:szCs w:val="16"/>
            <w:u w:val="single"/>
            <w:lang w:val="es-US"/>
          </w:rPr>
          <w:t>Ministerio de Educación despide a profesora de El Rosario, Carazo por razones políticas</w:t>
        </w:r>
      </w:hyperlink>
      <w:r w:rsidRPr="00BF2810">
        <w:rPr>
          <w:rFonts w:ascii="Cambria" w:eastAsia="Cambria" w:hAnsi="Cambria" w:cs="Cambria"/>
          <w:i/>
          <w:sz w:val="16"/>
          <w:szCs w:val="16"/>
          <w:lang w:val="es-US"/>
        </w:rPr>
        <w:t xml:space="preserve">; </w:t>
      </w:r>
      <w:r w:rsidRPr="00BF2810">
        <w:rPr>
          <w:rFonts w:ascii="Cambria" w:eastAsia="Cambria" w:hAnsi="Cambria" w:cs="Cambria"/>
          <w:sz w:val="16"/>
          <w:szCs w:val="16"/>
          <w:lang w:val="es-US"/>
        </w:rPr>
        <w:t xml:space="preserve">Nicaragua Actual. 13 de mayo de 2021. </w:t>
      </w:r>
      <w:hyperlink r:id="rId297">
        <w:proofErr w:type="spellStart"/>
        <w:r w:rsidRPr="00BF2810">
          <w:rPr>
            <w:rFonts w:ascii="Cambria" w:eastAsia="Cambria" w:hAnsi="Cambria" w:cs="Cambria"/>
            <w:i/>
            <w:color w:val="1155CC"/>
            <w:sz w:val="16"/>
            <w:szCs w:val="16"/>
            <w:u w:val="single"/>
            <w:lang w:val="es-US"/>
          </w:rPr>
          <w:t>Mined</w:t>
        </w:r>
        <w:proofErr w:type="spellEnd"/>
        <w:r w:rsidRPr="00BF2810">
          <w:rPr>
            <w:rFonts w:ascii="Cambria" w:eastAsia="Cambria" w:hAnsi="Cambria" w:cs="Cambria"/>
            <w:i/>
            <w:color w:val="1155CC"/>
            <w:sz w:val="16"/>
            <w:szCs w:val="16"/>
            <w:u w:val="single"/>
            <w:lang w:val="es-US"/>
          </w:rPr>
          <w:t xml:space="preserve"> despide por órdenes políticas a profesora en El Rosario Carazo</w:t>
        </w:r>
      </w:hyperlink>
      <w:r w:rsidRPr="00BF2810">
        <w:rPr>
          <w:rFonts w:ascii="Cambria" w:eastAsia="Cambria" w:hAnsi="Cambria" w:cs="Cambria"/>
          <w:i/>
          <w:sz w:val="16"/>
          <w:szCs w:val="16"/>
          <w:lang w:val="es-US"/>
        </w:rPr>
        <w:t xml:space="preserve">.  </w:t>
      </w:r>
    </w:p>
  </w:footnote>
  <w:footnote w:id="162">
    <w:p w14:paraId="0F20F4CC" w14:textId="77777777" w:rsidR="00E50182" w:rsidRPr="00BF2810" w:rsidRDefault="00E50182" w:rsidP="00F3348D">
      <w:pPr>
        <w:spacing w:after="120"/>
        <w:ind w:firstLine="720"/>
        <w:jc w:val="both"/>
        <w:rPr>
          <w:rFonts w:ascii="Cambria" w:eastAsia="Cambria" w:hAnsi="Cambria" w:cs="Cambria"/>
          <w:sz w:val="16"/>
          <w:szCs w:val="16"/>
          <w:lang w:val="es-US"/>
        </w:rPr>
      </w:pPr>
      <w:r w:rsidRPr="00BF2810">
        <w:rPr>
          <w:rFonts w:ascii="Cambria" w:hAnsi="Cambria"/>
          <w:sz w:val="16"/>
          <w:szCs w:val="16"/>
          <w:vertAlign w:val="superscript"/>
        </w:rPr>
        <w:footnoteRef/>
      </w:r>
      <w:r w:rsidRPr="00BF2810">
        <w:rPr>
          <w:rFonts w:ascii="Cambria" w:eastAsia="Cambria" w:hAnsi="Cambria" w:cs="Cambria"/>
          <w:sz w:val="16"/>
          <w:szCs w:val="16"/>
          <w:lang w:val="es-US"/>
        </w:rPr>
        <w:t xml:space="preserve"> 100% Noticias. 2 de julio de 2021. </w:t>
      </w:r>
      <w:hyperlink r:id="rId298">
        <w:r w:rsidRPr="00BF2810">
          <w:rPr>
            <w:rFonts w:ascii="Cambria" w:eastAsia="Cambria" w:hAnsi="Cambria" w:cs="Cambria"/>
            <w:i/>
            <w:color w:val="1155CC"/>
            <w:sz w:val="16"/>
            <w:szCs w:val="16"/>
            <w:u w:val="single"/>
            <w:lang w:val="es-US"/>
          </w:rPr>
          <w:t>UNAN-León expulsa a cinco estudiantes de derecho por “atentar” contra la “paz y estabilidad”</w:t>
        </w:r>
      </w:hyperlink>
      <w:r w:rsidRPr="00BF2810">
        <w:rPr>
          <w:rFonts w:ascii="Cambria" w:eastAsia="Cambria" w:hAnsi="Cambria" w:cs="Cambria"/>
          <w:sz w:val="16"/>
          <w:szCs w:val="16"/>
          <w:lang w:val="es-US"/>
        </w:rPr>
        <w:t xml:space="preserve">; Despacho 505. 1 de julio de 2021. </w:t>
      </w:r>
      <w:hyperlink r:id="rId299">
        <w:r w:rsidRPr="00BF2810">
          <w:rPr>
            <w:rFonts w:ascii="Cambria" w:eastAsia="Cambria" w:hAnsi="Cambria" w:cs="Cambria"/>
            <w:i/>
            <w:color w:val="1155CC"/>
            <w:sz w:val="16"/>
            <w:szCs w:val="16"/>
            <w:u w:val="single"/>
            <w:lang w:val="es-US"/>
          </w:rPr>
          <w:t>El delito de "atentar contra la paz" llega a las universidades públicas de Nicaragua en año electoral</w:t>
        </w:r>
      </w:hyperlink>
      <w:r w:rsidRPr="00BF2810">
        <w:rPr>
          <w:rFonts w:ascii="Cambria" w:eastAsia="Cambria" w:hAnsi="Cambria" w:cs="Cambria"/>
          <w:i/>
          <w:sz w:val="16"/>
          <w:szCs w:val="16"/>
          <w:lang w:val="es-US"/>
        </w:rPr>
        <w:t xml:space="preserve">. </w:t>
      </w:r>
    </w:p>
  </w:footnote>
  <w:footnote w:id="163">
    <w:p w14:paraId="280006F3" w14:textId="77777777" w:rsidR="00E50182" w:rsidRPr="00BF2810" w:rsidRDefault="00E50182" w:rsidP="00F3348D">
      <w:pPr>
        <w:pBdr>
          <w:top w:val="nil"/>
          <w:left w:val="nil"/>
          <w:bottom w:val="nil"/>
          <w:right w:val="nil"/>
          <w:between w:val="nil"/>
        </w:pBdr>
        <w:spacing w:after="120"/>
        <w:ind w:firstLine="720"/>
        <w:jc w:val="both"/>
        <w:rPr>
          <w:rFonts w:ascii="Cambria" w:hAnsi="Cambria"/>
          <w:sz w:val="16"/>
          <w:szCs w:val="16"/>
          <w:lang w:val="es-US"/>
        </w:rPr>
      </w:pPr>
      <w:r w:rsidRPr="00BF2810">
        <w:rPr>
          <w:rFonts w:ascii="Cambria" w:hAnsi="Cambria"/>
          <w:sz w:val="16"/>
          <w:szCs w:val="16"/>
          <w:vertAlign w:val="superscript"/>
        </w:rPr>
        <w:footnoteRef/>
      </w:r>
      <w:r w:rsidRPr="00BF2810">
        <w:rPr>
          <w:rFonts w:ascii="Cambria" w:eastAsia="Cambria" w:hAnsi="Cambria" w:cs="Cambria"/>
          <w:sz w:val="16"/>
          <w:szCs w:val="16"/>
          <w:lang w:val="es-US"/>
        </w:rPr>
        <w:t xml:space="preserve"> Confidencial. 17 de marzo de 2021. </w:t>
      </w:r>
      <w:hyperlink r:id="rId300">
        <w:r w:rsidRPr="00BF2810">
          <w:rPr>
            <w:rFonts w:ascii="Cambria" w:eastAsia="Cambria" w:hAnsi="Cambria" w:cs="Cambria"/>
            <w:i/>
            <w:color w:val="1155CC"/>
            <w:sz w:val="16"/>
            <w:szCs w:val="16"/>
            <w:u w:val="single"/>
            <w:lang w:val="es-US"/>
          </w:rPr>
          <w:t xml:space="preserve">Troles, cuentas falsas y </w:t>
        </w:r>
        <w:proofErr w:type="spellStart"/>
        <w:r w:rsidRPr="00BF2810">
          <w:rPr>
            <w:rFonts w:ascii="Cambria" w:eastAsia="Cambria" w:hAnsi="Cambria" w:cs="Cambria"/>
            <w:i/>
            <w:color w:val="1155CC"/>
            <w:sz w:val="16"/>
            <w:szCs w:val="16"/>
            <w:u w:val="single"/>
            <w:lang w:val="es-US"/>
          </w:rPr>
          <w:t>bots</w:t>
        </w:r>
        <w:proofErr w:type="spellEnd"/>
        <w:r w:rsidRPr="00BF2810">
          <w:rPr>
            <w:rFonts w:ascii="Cambria" w:eastAsia="Cambria" w:hAnsi="Cambria" w:cs="Cambria"/>
            <w:i/>
            <w:color w:val="1155CC"/>
            <w:sz w:val="16"/>
            <w:szCs w:val="16"/>
            <w:u w:val="single"/>
            <w:lang w:val="es-US"/>
          </w:rPr>
          <w:t xml:space="preserve"> maliciosos: las plagas del debate público en las redes</w:t>
        </w:r>
      </w:hyperlink>
      <w:r w:rsidRPr="00BF2810">
        <w:rPr>
          <w:rFonts w:ascii="Cambria" w:eastAsia="Cambria" w:hAnsi="Cambria" w:cs="Cambria"/>
          <w:sz w:val="16"/>
          <w:szCs w:val="16"/>
          <w:lang w:val="es-US"/>
        </w:rPr>
        <w:t>.</w:t>
      </w:r>
    </w:p>
  </w:footnote>
  <w:footnote w:id="164">
    <w:p w14:paraId="24175F16" w14:textId="77777777" w:rsidR="00E50182" w:rsidRPr="00BF2810" w:rsidRDefault="00E50182" w:rsidP="00F3348D">
      <w:pPr>
        <w:pBdr>
          <w:top w:val="nil"/>
          <w:left w:val="nil"/>
          <w:bottom w:val="nil"/>
          <w:right w:val="nil"/>
          <w:between w:val="nil"/>
        </w:pBdr>
        <w:spacing w:after="120"/>
        <w:ind w:firstLine="720"/>
        <w:jc w:val="both"/>
        <w:rPr>
          <w:rFonts w:ascii="Cambria" w:eastAsia="Cambria" w:hAnsi="Cambria" w:cs="Cambria"/>
          <w:sz w:val="16"/>
          <w:szCs w:val="16"/>
          <w:lang w:val="es-US"/>
        </w:rPr>
      </w:pPr>
      <w:r w:rsidRPr="00BF2810">
        <w:rPr>
          <w:rFonts w:ascii="Cambria" w:hAnsi="Cambria"/>
          <w:sz w:val="16"/>
          <w:szCs w:val="16"/>
          <w:vertAlign w:val="superscript"/>
        </w:rPr>
        <w:footnoteRef/>
      </w:r>
      <w:r w:rsidRPr="00BF2810">
        <w:rPr>
          <w:rFonts w:ascii="Cambria" w:eastAsia="Cambria" w:hAnsi="Cambria" w:cs="Cambria"/>
          <w:sz w:val="16"/>
          <w:szCs w:val="16"/>
        </w:rPr>
        <w:t xml:space="preserve"> Reuters. 1 de </w:t>
      </w:r>
      <w:proofErr w:type="spellStart"/>
      <w:r w:rsidRPr="00BF2810">
        <w:rPr>
          <w:rFonts w:ascii="Cambria" w:eastAsia="Cambria" w:hAnsi="Cambria" w:cs="Cambria"/>
          <w:sz w:val="16"/>
          <w:szCs w:val="16"/>
        </w:rPr>
        <w:t>noviembre</w:t>
      </w:r>
      <w:proofErr w:type="spellEnd"/>
      <w:r w:rsidRPr="00BF2810">
        <w:rPr>
          <w:rFonts w:ascii="Cambria" w:eastAsia="Cambria" w:hAnsi="Cambria" w:cs="Cambria"/>
          <w:sz w:val="16"/>
          <w:szCs w:val="16"/>
        </w:rPr>
        <w:t xml:space="preserve"> de 2021. </w:t>
      </w:r>
      <w:hyperlink r:id="rId301">
        <w:r w:rsidRPr="00BF2810">
          <w:rPr>
            <w:rFonts w:ascii="Cambria" w:eastAsia="Cambria" w:hAnsi="Cambria" w:cs="Cambria"/>
            <w:i/>
            <w:color w:val="1155CC"/>
            <w:sz w:val="16"/>
            <w:szCs w:val="16"/>
            <w:u w:val="single"/>
          </w:rPr>
          <w:t>Facebook says it removed troll farm run by Nicaraguan government</w:t>
        </w:r>
      </w:hyperlink>
      <w:r w:rsidRPr="00BF2810">
        <w:rPr>
          <w:rFonts w:ascii="Cambria" w:eastAsia="Cambria" w:hAnsi="Cambria" w:cs="Cambria"/>
          <w:sz w:val="16"/>
          <w:szCs w:val="16"/>
        </w:rPr>
        <w:t xml:space="preserve">; Deutsche </w:t>
      </w:r>
      <w:proofErr w:type="spellStart"/>
      <w:r w:rsidRPr="00BF2810">
        <w:rPr>
          <w:rFonts w:ascii="Cambria" w:eastAsia="Cambria" w:hAnsi="Cambria" w:cs="Cambria"/>
          <w:sz w:val="16"/>
          <w:szCs w:val="16"/>
        </w:rPr>
        <w:t>Welle</w:t>
      </w:r>
      <w:proofErr w:type="spellEnd"/>
      <w:r w:rsidRPr="00BF2810">
        <w:rPr>
          <w:rFonts w:ascii="Cambria" w:eastAsia="Cambria" w:hAnsi="Cambria" w:cs="Cambria"/>
          <w:sz w:val="16"/>
          <w:szCs w:val="16"/>
        </w:rPr>
        <w:t xml:space="preserve"> (DW). 1 de </w:t>
      </w:r>
      <w:proofErr w:type="spellStart"/>
      <w:r w:rsidRPr="00BF2810">
        <w:rPr>
          <w:rFonts w:ascii="Cambria" w:eastAsia="Cambria" w:hAnsi="Cambria" w:cs="Cambria"/>
          <w:sz w:val="16"/>
          <w:szCs w:val="16"/>
        </w:rPr>
        <w:t>noviembre</w:t>
      </w:r>
      <w:proofErr w:type="spellEnd"/>
      <w:r w:rsidRPr="00BF2810">
        <w:rPr>
          <w:rFonts w:ascii="Cambria" w:eastAsia="Cambria" w:hAnsi="Cambria" w:cs="Cambria"/>
          <w:sz w:val="16"/>
          <w:szCs w:val="16"/>
        </w:rPr>
        <w:t xml:space="preserve"> de 2021. </w:t>
      </w:r>
      <w:hyperlink r:id="rId302">
        <w:r w:rsidRPr="00BF2810">
          <w:rPr>
            <w:rFonts w:ascii="Cambria" w:eastAsia="Cambria" w:hAnsi="Cambria" w:cs="Cambria"/>
            <w:i/>
            <w:color w:val="1155CC"/>
            <w:sz w:val="16"/>
            <w:szCs w:val="16"/>
            <w:u w:val="single"/>
            <w:lang w:val="es-US"/>
          </w:rPr>
          <w:t>Facebook elimina red de perfiles falsos operada por el Gobierno de Nicaragua</w:t>
        </w:r>
      </w:hyperlink>
      <w:r w:rsidRPr="00BF2810">
        <w:rPr>
          <w:rFonts w:ascii="Cambria" w:eastAsia="Cambria" w:hAnsi="Cambria" w:cs="Cambria"/>
          <w:sz w:val="16"/>
          <w:szCs w:val="16"/>
          <w:lang w:val="es-US"/>
        </w:rPr>
        <w:t>.</w:t>
      </w:r>
    </w:p>
  </w:footnote>
  <w:footnote w:id="165">
    <w:p w14:paraId="2FA79B6C" w14:textId="77777777" w:rsidR="00E50182" w:rsidRPr="00BF2810" w:rsidRDefault="00E50182" w:rsidP="00F3348D">
      <w:pPr>
        <w:spacing w:after="120"/>
        <w:ind w:firstLine="720"/>
        <w:jc w:val="both"/>
        <w:rPr>
          <w:rFonts w:ascii="Cambria" w:hAnsi="Cambria"/>
          <w:sz w:val="16"/>
          <w:szCs w:val="16"/>
        </w:rPr>
      </w:pPr>
      <w:r w:rsidRPr="00BF2810">
        <w:rPr>
          <w:rFonts w:ascii="Cambria" w:hAnsi="Cambria"/>
          <w:sz w:val="16"/>
          <w:szCs w:val="16"/>
          <w:vertAlign w:val="superscript"/>
        </w:rPr>
        <w:footnoteRef/>
      </w:r>
      <w:r w:rsidRPr="00BF2810">
        <w:rPr>
          <w:rFonts w:ascii="Cambria" w:eastAsia="Cambria" w:hAnsi="Cambria" w:cs="Cambria"/>
          <w:sz w:val="16"/>
          <w:szCs w:val="16"/>
        </w:rPr>
        <w:t xml:space="preserve"> Meta. </w:t>
      </w:r>
      <w:proofErr w:type="spellStart"/>
      <w:r w:rsidRPr="00BF2810">
        <w:rPr>
          <w:rFonts w:ascii="Cambria" w:eastAsia="Cambria" w:hAnsi="Cambria" w:cs="Cambria"/>
          <w:sz w:val="16"/>
          <w:szCs w:val="16"/>
        </w:rPr>
        <w:t>Octubre</w:t>
      </w:r>
      <w:proofErr w:type="spellEnd"/>
      <w:r w:rsidRPr="00BF2810">
        <w:rPr>
          <w:rFonts w:ascii="Cambria" w:eastAsia="Cambria" w:hAnsi="Cambria" w:cs="Cambria"/>
          <w:sz w:val="16"/>
          <w:szCs w:val="16"/>
        </w:rPr>
        <w:t xml:space="preserve"> 2021. </w:t>
      </w:r>
      <w:hyperlink r:id="rId303">
        <w:r w:rsidRPr="00BF2810">
          <w:rPr>
            <w:rFonts w:ascii="Cambria" w:eastAsia="Cambria" w:hAnsi="Cambria" w:cs="Cambria"/>
            <w:color w:val="1155CC"/>
            <w:sz w:val="16"/>
            <w:szCs w:val="16"/>
            <w:u w:val="single"/>
          </w:rPr>
          <w:t>October 2021 Coordinated Inauthentic Behavior Report</w:t>
        </w:r>
      </w:hyperlink>
      <w:r w:rsidRPr="00BF2810">
        <w:rPr>
          <w:rFonts w:ascii="Cambria" w:eastAsia="Cambria" w:hAnsi="Cambria" w:cs="Cambria"/>
          <w:sz w:val="16"/>
          <w:szCs w:val="16"/>
        </w:rPr>
        <w:t>.</w:t>
      </w:r>
    </w:p>
  </w:footnote>
  <w:footnote w:id="166">
    <w:p w14:paraId="4C023C33" w14:textId="77777777" w:rsidR="00E50182" w:rsidRPr="00BF2810" w:rsidRDefault="00E50182" w:rsidP="00F3348D">
      <w:pPr>
        <w:spacing w:after="120"/>
        <w:ind w:firstLine="720"/>
        <w:jc w:val="both"/>
        <w:rPr>
          <w:rFonts w:ascii="Cambria" w:hAnsi="Cambria"/>
          <w:sz w:val="16"/>
          <w:szCs w:val="16"/>
          <w:lang w:val="es-US"/>
        </w:rPr>
      </w:pPr>
      <w:r w:rsidRPr="00BF2810">
        <w:rPr>
          <w:rFonts w:ascii="Cambria" w:hAnsi="Cambria"/>
          <w:sz w:val="16"/>
          <w:szCs w:val="16"/>
          <w:vertAlign w:val="superscript"/>
        </w:rPr>
        <w:footnoteRef/>
      </w:r>
      <w:r w:rsidRPr="00BF2810">
        <w:rPr>
          <w:rFonts w:ascii="Cambria" w:hAnsi="Cambria"/>
          <w:sz w:val="16"/>
          <w:szCs w:val="16"/>
          <w:lang w:val="es-US"/>
        </w:rPr>
        <w:t xml:space="preserve"> </w:t>
      </w:r>
      <w:r w:rsidRPr="00BF2810">
        <w:rPr>
          <w:rFonts w:ascii="Cambria" w:eastAsia="Cambria" w:hAnsi="Cambria" w:cs="Cambria"/>
          <w:sz w:val="16"/>
          <w:szCs w:val="16"/>
          <w:lang w:val="es-US"/>
        </w:rPr>
        <w:t xml:space="preserve">Confidencial. 31 de marzo de 2021. </w:t>
      </w:r>
      <w:hyperlink r:id="rId304">
        <w:r w:rsidRPr="00BF2810">
          <w:rPr>
            <w:rFonts w:ascii="Cambria" w:eastAsia="Cambria" w:hAnsi="Cambria" w:cs="Cambria"/>
            <w:i/>
            <w:color w:val="1155CC"/>
            <w:sz w:val="16"/>
            <w:szCs w:val="16"/>
            <w:u w:val="single"/>
            <w:lang w:val="es-US"/>
          </w:rPr>
          <w:t>Twitter suspende más de 10 cuentas afines a FSLN en un solo día</w:t>
        </w:r>
      </w:hyperlink>
      <w:r w:rsidRPr="00BF2810">
        <w:rPr>
          <w:rFonts w:ascii="Cambria" w:eastAsia="Cambria" w:hAnsi="Cambria" w:cs="Cambria"/>
          <w:i/>
          <w:sz w:val="16"/>
          <w:szCs w:val="16"/>
          <w:lang w:val="es-US"/>
        </w:rPr>
        <w:t>;</w:t>
      </w:r>
      <w:r w:rsidRPr="00BF2810">
        <w:rPr>
          <w:rFonts w:ascii="Cambria" w:eastAsia="Cambria" w:hAnsi="Cambria" w:cs="Cambria"/>
          <w:sz w:val="16"/>
          <w:szCs w:val="16"/>
          <w:lang w:val="es-US"/>
        </w:rPr>
        <w:t xml:space="preserve"> Artículo 66. 31 de marzo de 2021. </w:t>
      </w:r>
      <w:hyperlink r:id="rId305">
        <w:r w:rsidRPr="00BF2810">
          <w:rPr>
            <w:rFonts w:ascii="Cambria" w:eastAsia="Cambria" w:hAnsi="Cambria" w:cs="Cambria"/>
            <w:i/>
            <w:color w:val="1155CC"/>
            <w:sz w:val="16"/>
            <w:szCs w:val="16"/>
            <w:u w:val="single"/>
            <w:lang w:val="es-US"/>
          </w:rPr>
          <w:t>Twitter suspende cuentas sandinistas que llenaban de información «basura» la red social</w:t>
        </w:r>
      </w:hyperlink>
      <w:r w:rsidRPr="00BF2810">
        <w:rPr>
          <w:rFonts w:ascii="Cambria" w:eastAsia="Cambria" w:hAnsi="Cambria" w:cs="Cambria"/>
          <w:sz w:val="16"/>
          <w:szCs w:val="16"/>
          <w:lang w:val="es-US"/>
        </w:rPr>
        <w:t>.</w:t>
      </w:r>
    </w:p>
  </w:footnote>
  <w:footnote w:id="167">
    <w:p w14:paraId="0CCC52B0" w14:textId="77777777" w:rsidR="00E50182" w:rsidRPr="00BF2810" w:rsidRDefault="00E50182" w:rsidP="00F3348D">
      <w:pPr>
        <w:pBdr>
          <w:top w:val="nil"/>
          <w:left w:val="nil"/>
          <w:bottom w:val="nil"/>
          <w:right w:val="nil"/>
          <w:between w:val="nil"/>
        </w:pBdr>
        <w:spacing w:after="120"/>
        <w:ind w:firstLine="720"/>
        <w:jc w:val="both"/>
        <w:rPr>
          <w:rFonts w:ascii="Cambria" w:eastAsia="Cambria" w:hAnsi="Cambria" w:cs="Cambria"/>
          <w:sz w:val="16"/>
          <w:szCs w:val="16"/>
          <w:lang w:val="es-US"/>
        </w:rPr>
      </w:pPr>
      <w:r w:rsidRPr="00BF2810">
        <w:rPr>
          <w:rFonts w:ascii="Cambria" w:hAnsi="Cambria"/>
          <w:sz w:val="16"/>
          <w:szCs w:val="16"/>
          <w:vertAlign w:val="superscript"/>
        </w:rPr>
        <w:footnoteRef/>
      </w:r>
      <w:r w:rsidRPr="00BF2810">
        <w:rPr>
          <w:rFonts w:ascii="Cambria" w:eastAsia="Cambria" w:hAnsi="Cambria" w:cs="Cambria"/>
          <w:sz w:val="16"/>
          <w:szCs w:val="16"/>
          <w:lang w:val="es-US"/>
        </w:rPr>
        <w:t xml:space="preserve"> República de Nicaragua. 08 de septiembre de 2021. </w:t>
      </w:r>
      <w:hyperlink r:id="rId306">
        <w:r w:rsidRPr="00BF2810">
          <w:rPr>
            <w:rFonts w:ascii="Cambria" w:eastAsia="Cambria" w:hAnsi="Cambria" w:cs="Cambria"/>
            <w:color w:val="1155CC"/>
            <w:sz w:val="16"/>
            <w:szCs w:val="16"/>
            <w:u w:val="single"/>
            <w:lang w:val="es-US"/>
          </w:rPr>
          <w:t xml:space="preserve">Decreto A.N. </w:t>
        </w:r>
        <w:proofErr w:type="spellStart"/>
        <w:r w:rsidRPr="00BF2810">
          <w:rPr>
            <w:rFonts w:ascii="Cambria" w:eastAsia="Cambria" w:hAnsi="Cambria" w:cs="Cambria"/>
            <w:color w:val="1155CC"/>
            <w:sz w:val="16"/>
            <w:szCs w:val="16"/>
            <w:u w:val="single"/>
            <w:lang w:val="es-US"/>
          </w:rPr>
          <w:t>Nº</w:t>
        </w:r>
        <w:proofErr w:type="spellEnd"/>
        <w:r w:rsidRPr="00BF2810">
          <w:rPr>
            <w:rFonts w:ascii="Cambria" w:eastAsia="Cambria" w:hAnsi="Cambria" w:cs="Cambria"/>
            <w:color w:val="1155CC"/>
            <w:sz w:val="16"/>
            <w:szCs w:val="16"/>
            <w:u w:val="single"/>
            <w:lang w:val="es-US"/>
          </w:rPr>
          <w:t xml:space="preserve"> 8768.</w:t>
        </w:r>
      </w:hyperlink>
      <w:r w:rsidRPr="00BF2810">
        <w:rPr>
          <w:rFonts w:ascii="Cambria" w:eastAsia="Cambria" w:hAnsi="Cambria" w:cs="Cambria"/>
          <w:sz w:val="16"/>
          <w:szCs w:val="16"/>
          <w:lang w:val="es-US"/>
        </w:rPr>
        <w:t xml:space="preserve"> La Gaceta, Diario Oficial </w:t>
      </w:r>
      <w:proofErr w:type="spellStart"/>
      <w:r w:rsidRPr="00BF2810">
        <w:rPr>
          <w:rFonts w:ascii="Cambria" w:eastAsia="Cambria" w:hAnsi="Cambria" w:cs="Cambria"/>
          <w:sz w:val="16"/>
          <w:szCs w:val="16"/>
          <w:lang w:val="es-US"/>
        </w:rPr>
        <w:t>N°</w:t>
      </w:r>
      <w:proofErr w:type="spellEnd"/>
      <w:r w:rsidRPr="00BF2810">
        <w:rPr>
          <w:rFonts w:ascii="Cambria" w:eastAsia="Cambria" w:hAnsi="Cambria" w:cs="Cambria"/>
          <w:sz w:val="16"/>
          <w:szCs w:val="16"/>
          <w:lang w:val="es-US"/>
        </w:rPr>
        <w:t xml:space="preserve">. 169; Nicaragua Investiga. 29 de julio de 2021. </w:t>
      </w:r>
      <w:hyperlink r:id="rId307">
        <w:r w:rsidRPr="00BF2810">
          <w:rPr>
            <w:rFonts w:ascii="Cambria" w:eastAsia="Cambria" w:hAnsi="Cambria" w:cs="Cambria"/>
            <w:i/>
            <w:color w:val="1155CC"/>
            <w:sz w:val="16"/>
            <w:szCs w:val="16"/>
            <w:u w:val="single"/>
            <w:lang w:val="es-US"/>
          </w:rPr>
          <w:t>Nicaragua y Rusia firman convenio de seguridad informática y se pronuncian contra sanciones</w:t>
        </w:r>
      </w:hyperlink>
      <w:r w:rsidRPr="00BF2810">
        <w:rPr>
          <w:rFonts w:ascii="Cambria" w:eastAsia="Cambria" w:hAnsi="Cambria" w:cs="Cambria"/>
          <w:sz w:val="16"/>
          <w:szCs w:val="16"/>
          <w:lang w:val="es-US"/>
        </w:rPr>
        <w:t xml:space="preserve">; Artículo 66. 21 de julio de 2021. </w:t>
      </w:r>
      <w:hyperlink r:id="rId308">
        <w:r w:rsidRPr="00BF2810">
          <w:rPr>
            <w:rFonts w:ascii="Cambria" w:eastAsia="Cambria" w:hAnsi="Cambria" w:cs="Cambria"/>
            <w:i/>
            <w:color w:val="1155CC"/>
            <w:sz w:val="16"/>
            <w:szCs w:val="16"/>
            <w:u w:val="single"/>
            <w:lang w:val="es-US"/>
          </w:rPr>
          <w:t>Rusia y Nicaragua “combatirán” la propagación de supuestas “noticias falsas” en contra de la dictadura</w:t>
        </w:r>
      </w:hyperlink>
      <w:r w:rsidRPr="00BF2810">
        <w:rPr>
          <w:rFonts w:ascii="Cambria" w:eastAsia="Cambria" w:hAnsi="Cambria" w:cs="Cambria"/>
          <w:sz w:val="16"/>
          <w:szCs w:val="16"/>
          <w:lang w:val="es-US"/>
        </w:rPr>
        <w:t xml:space="preserve">. </w:t>
      </w:r>
    </w:p>
  </w:footnote>
  <w:footnote w:id="168">
    <w:p w14:paraId="158CDB78" w14:textId="77777777" w:rsidR="00E50182" w:rsidRPr="00BF2810" w:rsidRDefault="00E50182" w:rsidP="004974FE">
      <w:pPr>
        <w:ind w:firstLine="720"/>
        <w:jc w:val="both"/>
        <w:rPr>
          <w:rFonts w:ascii="Cambria" w:eastAsia="Cambria" w:hAnsi="Cambria" w:cs="Cambria"/>
          <w:sz w:val="16"/>
          <w:szCs w:val="16"/>
          <w:lang w:val="es-US"/>
        </w:rPr>
      </w:pPr>
      <w:r w:rsidRPr="00BF2810">
        <w:rPr>
          <w:rFonts w:ascii="Cambria" w:hAnsi="Cambria"/>
          <w:sz w:val="16"/>
          <w:szCs w:val="16"/>
          <w:vertAlign w:val="superscript"/>
        </w:rPr>
        <w:footnoteRef/>
      </w:r>
      <w:r w:rsidRPr="00BF2810">
        <w:rPr>
          <w:rFonts w:ascii="Cambria" w:eastAsia="Cambria" w:hAnsi="Cambria" w:cs="Cambria"/>
          <w:sz w:val="16"/>
          <w:szCs w:val="16"/>
          <w:lang w:val="es-US"/>
        </w:rPr>
        <w:t xml:space="preserve"> República de Nicaragua. 8 de septiembre de 2021. </w:t>
      </w:r>
      <w:hyperlink r:id="rId309">
        <w:r w:rsidRPr="00BF2810">
          <w:rPr>
            <w:rFonts w:ascii="Cambria" w:eastAsia="Cambria" w:hAnsi="Cambria" w:cs="Cambria"/>
            <w:color w:val="1155CC"/>
            <w:sz w:val="16"/>
            <w:szCs w:val="16"/>
            <w:u w:val="single"/>
            <w:lang w:val="es-US"/>
          </w:rPr>
          <w:t xml:space="preserve">Decreto A.N. </w:t>
        </w:r>
        <w:proofErr w:type="spellStart"/>
        <w:r w:rsidRPr="00BF2810">
          <w:rPr>
            <w:rFonts w:ascii="Cambria" w:eastAsia="Cambria" w:hAnsi="Cambria" w:cs="Cambria"/>
            <w:color w:val="1155CC"/>
            <w:sz w:val="16"/>
            <w:szCs w:val="16"/>
            <w:u w:val="single"/>
            <w:lang w:val="es-US"/>
          </w:rPr>
          <w:t>Nº</w:t>
        </w:r>
        <w:proofErr w:type="spellEnd"/>
        <w:r w:rsidRPr="00BF2810">
          <w:rPr>
            <w:rFonts w:ascii="Cambria" w:eastAsia="Cambria" w:hAnsi="Cambria" w:cs="Cambria"/>
            <w:color w:val="1155CC"/>
            <w:sz w:val="16"/>
            <w:szCs w:val="16"/>
            <w:u w:val="single"/>
            <w:lang w:val="es-US"/>
          </w:rPr>
          <w:t xml:space="preserve"> 8768.</w:t>
        </w:r>
      </w:hyperlink>
      <w:r w:rsidRPr="00BF2810">
        <w:rPr>
          <w:rFonts w:ascii="Cambria" w:eastAsia="Cambria" w:hAnsi="Cambria" w:cs="Cambria"/>
          <w:sz w:val="16"/>
          <w:szCs w:val="16"/>
          <w:lang w:val="es-US"/>
        </w:rPr>
        <w:t xml:space="preserve"> La Gaceta, Diario Oficial </w:t>
      </w:r>
      <w:proofErr w:type="spellStart"/>
      <w:r w:rsidRPr="00BF2810">
        <w:rPr>
          <w:rFonts w:ascii="Cambria" w:eastAsia="Cambria" w:hAnsi="Cambria" w:cs="Cambria"/>
          <w:sz w:val="16"/>
          <w:szCs w:val="16"/>
          <w:lang w:val="es-US"/>
        </w:rPr>
        <w:t>N°</w:t>
      </w:r>
      <w:proofErr w:type="spellEnd"/>
      <w:r w:rsidRPr="00BF2810">
        <w:rPr>
          <w:rFonts w:ascii="Cambria" w:eastAsia="Cambria" w:hAnsi="Cambria" w:cs="Cambria"/>
          <w:sz w:val="16"/>
          <w:szCs w:val="16"/>
          <w:lang w:val="es-US"/>
        </w:rPr>
        <w:t>. 169.</w:t>
      </w:r>
    </w:p>
  </w:footnote>
  <w:footnote w:id="169">
    <w:p w14:paraId="1F5C4351" w14:textId="0DB54AA6" w:rsidR="00CD1A99" w:rsidRPr="00BF2810" w:rsidRDefault="00CD1A99" w:rsidP="004974FE">
      <w:pPr>
        <w:pStyle w:val="FootnoteText"/>
        <w:rPr>
          <w:rFonts w:ascii="Cambria" w:hAnsi="Cambria"/>
          <w:sz w:val="16"/>
          <w:szCs w:val="16"/>
          <w:lang w:val="es-US"/>
        </w:rPr>
      </w:pPr>
    </w:p>
  </w:footnote>
  <w:footnote w:id="170">
    <w:p w14:paraId="318F3519" w14:textId="77777777" w:rsidR="00CD1A99" w:rsidRPr="00BF2810" w:rsidRDefault="00CD1A99" w:rsidP="00CD1A99">
      <w:pPr>
        <w:pStyle w:val="FootnoteText"/>
        <w:ind w:firstLine="720"/>
        <w:rPr>
          <w:rFonts w:ascii="Cambria" w:hAnsi="Cambria"/>
          <w:sz w:val="16"/>
          <w:szCs w:val="16"/>
          <w:lang w:val="es-PE"/>
        </w:rPr>
      </w:pPr>
      <w:r w:rsidRPr="00BF2810">
        <w:rPr>
          <w:rStyle w:val="FootnoteReference"/>
          <w:rFonts w:ascii="Cambria" w:hAnsi="Cambria"/>
          <w:sz w:val="16"/>
          <w:szCs w:val="16"/>
        </w:rPr>
        <w:footnoteRef/>
      </w:r>
      <w:r w:rsidRPr="00BF2810">
        <w:rPr>
          <w:rFonts w:ascii="Cambria" w:hAnsi="Cambria"/>
          <w:sz w:val="16"/>
          <w:szCs w:val="16"/>
          <w:lang w:val="es-PE"/>
        </w:rPr>
        <w:t xml:space="preserve"> Banco Mundial, Nicaragua: Panorama General, actualizado al 8 octubre 2021.</w:t>
      </w:r>
    </w:p>
  </w:footnote>
  <w:footnote w:id="171">
    <w:p w14:paraId="5DF4BC2C" w14:textId="77777777" w:rsidR="00CD1A99" w:rsidRPr="00BF2810" w:rsidRDefault="00CD1A99" w:rsidP="00CD1A99">
      <w:pPr>
        <w:pStyle w:val="FootnoteText"/>
        <w:spacing w:after="120"/>
        <w:ind w:firstLine="720"/>
        <w:jc w:val="both"/>
        <w:rPr>
          <w:rFonts w:ascii="Cambria" w:hAnsi="Cambria"/>
          <w:sz w:val="16"/>
          <w:szCs w:val="16"/>
          <w:lang w:val="es-419"/>
        </w:rPr>
      </w:pPr>
      <w:r w:rsidRPr="00BF2810">
        <w:rPr>
          <w:rStyle w:val="FootnoteReference"/>
          <w:rFonts w:ascii="Cambria" w:hAnsi="Cambria"/>
          <w:sz w:val="16"/>
          <w:szCs w:val="16"/>
        </w:rPr>
        <w:footnoteRef/>
      </w:r>
      <w:r w:rsidRPr="00BF2810">
        <w:rPr>
          <w:rFonts w:ascii="Cambria" w:hAnsi="Cambria"/>
          <w:sz w:val="16"/>
          <w:szCs w:val="16"/>
          <w:lang w:val="es-419"/>
        </w:rPr>
        <w:t xml:space="preserve"> MINSA, </w:t>
      </w:r>
      <w:hyperlink r:id="rId310" w:history="1">
        <w:r w:rsidRPr="00BF2810">
          <w:rPr>
            <w:rStyle w:val="Hyperlink"/>
            <w:rFonts w:ascii="Cambria" w:hAnsi="Cambria"/>
            <w:sz w:val="16"/>
            <w:szCs w:val="16"/>
            <w:lang w:val="es-419"/>
          </w:rPr>
          <w:t>Mapa Nacional de Salud</w:t>
        </w:r>
      </w:hyperlink>
    </w:p>
  </w:footnote>
  <w:footnote w:id="172">
    <w:p w14:paraId="10E3D7C0" w14:textId="77777777" w:rsidR="00CD1A99" w:rsidRPr="00BF2810" w:rsidRDefault="00CD1A99" w:rsidP="00CD1A99">
      <w:pPr>
        <w:spacing w:after="120"/>
        <w:ind w:firstLine="720"/>
        <w:jc w:val="both"/>
        <w:rPr>
          <w:rFonts w:ascii="Cambria" w:hAnsi="Cambria"/>
          <w:color w:val="000000" w:themeColor="text1"/>
          <w:sz w:val="16"/>
          <w:szCs w:val="16"/>
          <w:lang w:val="es-419"/>
        </w:rPr>
      </w:pPr>
      <w:r w:rsidRPr="00BF2810">
        <w:rPr>
          <w:rStyle w:val="FootnoteReference"/>
          <w:rFonts w:ascii="Cambria" w:hAnsi="Cambria"/>
          <w:sz w:val="16"/>
          <w:szCs w:val="16"/>
        </w:rPr>
        <w:footnoteRef/>
      </w:r>
      <w:r w:rsidRPr="00BF2810">
        <w:rPr>
          <w:rFonts w:ascii="Cambria" w:hAnsi="Cambria"/>
          <w:color w:val="000000" w:themeColor="text1"/>
          <w:sz w:val="16"/>
          <w:szCs w:val="16"/>
          <w:lang w:val="es-419"/>
        </w:rPr>
        <w:t xml:space="preserve"> </w:t>
      </w:r>
      <w:r w:rsidRPr="00BF2810">
        <w:rPr>
          <w:rFonts w:ascii="Cambria" w:hAnsi="Cambria"/>
          <w:sz w:val="16"/>
          <w:szCs w:val="16"/>
          <w:lang w:val="es-419"/>
        </w:rPr>
        <w:t xml:space="preserve">REDESCA, Reunión con UMN, 16 de Abril de 2021; </w:t>
      </w:r>
      <w:r w:rsidRPr="00BF2810">
        <w:rPr>
          <w:rFonts w:ascii="Cambria" w:hAnsi="Cambria"/>
          <w:color w:val="000000" w:themeColor="text1"/>
          <w:sz w:val="16"/>
          <w:szCs w:val="16"/>
          <w:lang w:val="es-419"/>
        </w:rPr>
        <w:t xml:space="preserve">El Confidencial, </w:t>
      </w:r>
      <w:hyperlink r:id="rId311">
        <w:r w:rsidRPr="00BF2810">
          <w:rPr>
            <w:rFonts w:ascii="Cambria" w:hAnsi="Cambria"/>
            <w:color w:val="0563C1"/>
            <w:sz w:val="16"/>
            <w:szCs w:val="16"/>
            <w:u w:val="single"/>
            <w:lang w:val="es-419"/>
          </w:rPr>
          <w:t>Nicaragua ocupa el tercer lugar en el mundo de sobremortalidad atribuible a la COVID-19</w:t>
        </w:r>
      </w:hyperlink>
      <w:r w:rsidRPr="00BF2810">
        <w:rPr>
          <w:rFonts w:ascii="Cambria" w:hAnsi="Cambria"/>
          <w:color w:val="000000" w:themeColor="text1"/>
          <w:sz w:val="16"/>
          <w:szCs w:val="16"/>
          <w:lang w:val="es-419"/>
        </w:rPr>
        <w:t xml:space="preserve">, 7 de abril de 2021; </w:t>
      </w:r>
      <w:proofErr w:type="spellStart"/>
      <w:r w:rsidRPr="00BF2810">
        <w:rPr>
          <w:rFonts w:ascii="Cambria" w:hAnsi="Cambria"/>
          <w:color w:val="000000" w:themeColor="text1"/>
          <w:sz w:val="16"/>
          <w:szCs w:val="16"/>
          <w:lang w:val="es-419"/>
        </w:rPr>
        <w:t>Financial</w:t>
      </w:r>
      <w:proofErr w:type="spellEnd"/>
      <w:r w:rsidRPr="00BF2810">
        <w:rPr>
          <w:rFonts w:ascii="Cambria" w:hAnsi="Cambria"/>
          <w:color w:val="000000" w:themeColor="text1"/>
          <w:sz w:val="16"/>
          <w:szCs w:val="16"/>
          <w:lang w:val="es-419"/>
        </w:rPr>
        <w:t xml:space="preserve"> Times, </w:t>
      </w:r>
      <w:hyperlink r:id="rId312">
        <w:r w:rsidRPr="00BF2810">
          <w:rPr>
            <w:rFonts w:ascii="Cambria" w:hAnsi="Cambria"/>
            <w:color w:val="0563C1"/>
            <w:sz w:val="16"/>
            <w:szCs w:val="16"/>
            <w:u w:val="single"/>
            <w:lang w:val="es-419"/>
          </w:rPr>
          <w:t xml:space="preserve">Coronavirus </w:t>
        </w:r>
        <w:proofErr w:type="spellStart"/>
        <w:r w:rsidRPr="00BF2810">
          <w:rPr>
            <w:rFonts w:ascii="Cambria" w:hAnsi="Cambria"/>
            <w:color w:val="0563C1"/>
            <w:sz w:val="16"/>
            <w:szCs w:val="16"/>
            <w:u w:val="single"/>
            <w:lang w:val="es-419"/>
          </w:rPr>
          <w:t>tracker</w:t>
        </w:r>
        <w:proofErr w:type="spellEnd"/>
        <w:r w:rsidRPr="00BF2810">
          <w:rPr>
            <w:rFonts w:ascii="Cambria" w:hAnsi="Cambria"/>
            <w:color w:val="0563C1"/>
            <w:sz w:val="16"/>
            <w:szCs w:val="16"/>
            <w:u w:val="single"/>
            <w:lang w:val="es-419"/>
          </w:rPr>
          <w:t xml:space="preserve">: </w:t>
        </w:r>
        <w:proofErr w:type="spellStart"/>
        <w:r w:rsidRPr="00BF2810">
          <w:rPr>
            <w:rFonts w:ascii="Cambria" w:hAnsi="Cambria"/>
            <w:color w:val="0563C1"/>
            <w:sz w:val="16"/>
            <w:szCs w:val="16"/>
            <w:u w:val="single"/>
            <w:lang w:val="es-419"/>
          </w:rPr>
          <w:t>the</w:t>
        </w:r>
        <w:proofErr w:type="spellEnd"/>
        <w:r w:rsidRPr="00BF2810">
          <w:rPr>
            <w:rFonts w:ascii="Cambria" w:hAnsi="Cambria"/>
            <w:color w:val="0563C1"/>
            <w:sz w:val="16"/>
            <w:szCs w:val="16"/>
            <w:u w:val="single"/>
            <w:lang w:val="es-419"/>
          </w:rPr>
          <w:t xml:space="preserve"> </w:t>
        </w:r>
        <w:proofErr w:type="spellStart"/>
        <w:r w:rsidRPr="00BF2810">
          <w:rPr>
            <w:rFonts w:ascii="Cambria" w:hAnsi="Cambria"/>
            <w:color w:val="0563C1"/>
            <w:sz w:val="16"/>
            <w:szCs w:val="16"/>
            <w:u w:val="single"/>
            <w:lang w:val="es-419"/>
          </w:rPr>
          <w:t>latest</w:t>
        </w:r>
        <w:proofErr w:type="spellEnd"/>
        <w:r w:rsidRPr="00BF2810">
          <w:rPr>
            <w:rFonts w:ascii="Cambria" w:hAnsi="Cambria"/>
            <w:color w:val="0563C1"/>
            <w:sz w:val="16"/>
            <w:szCs w:val="16"/>
            <w:u w:val="single"/>
            <w:lang w:val="es-419"/>
          </w:rPr>
          <w:t xml:space="preserve"> figures as </w:t>
        </w:r>
        <w:proofErr w:type="spellStart"/>
        <w:r w:rsidRPr="00BF2810">
          <w:rPr>
            <w:rFonts w:ascii="Cambria" w:hAnsi="Cambria"/>
            <w:color w:val="0563C1"/>
            <w:sz w:val="16"/>
            <w:szCs w:val="16"/>
            <w:u w:val="single"/>
            <w:lang w:val="es-419"/>
          </w:rPr>
          <w:t>countries</w:t>
        </w:r>
        <w:proofErr w:type="spellEnd"/>
        <w:r w:rsidRPr="00BF2810">
          <w:rPr>
            <w:rFonts w:ascii="Cambria" w:hAnsi="Cambria"/>
            <w:color w:val="0563C1"/>
            <w:sz w:val="16"/>
            <w:szCs w:val="16"/>
            <w:u w:val="single"/>
            <w:lang w:val="es-419"/>
          </w:rPr>
          <w:t xml:space="preserve"> </w:t>
        </w:r>
        <w:proofErr w:type="spellStart"/>
        <w:r w:rsidRPr="00BF2810">
          <w:rPr>
            <w:rFonts w:ascii="Cambria" w:hAnsi="Cambria"/>
            <w:color w:val="0563C1"/>
            <w:sz w:val="16"/>
            <w:szCs w:val="16"/>
            <w:u w:val="single"/>
            <w:lang w:val="es-419"/>
          </w:rPr>
          <w:t>fight</w:t>
        </w:r>
        <w:proofErr w:type="spellEnd"/>
        <w:r w:rsidRPr="00BF2810">
          <w:rPr>
            <w:rFonts w:ascii="Cambria" w:hAnsi="Cambria"/>
            <w:color w:val="0563C1"/>
            <w:sz w:val="16"/>
            <w:szCs w:val="16"/>
            <w:u w:val="single"/>
            <w:lang w:val="es-419"/>
          </w:rPr>
          <w:t xml:space="preserve"> </w:t>
        </w:r>
        <w:proofErr w:type="spellStart"/>
        <w:r w:rsidRPr="00BF2810">
          <w:rPr>
            <w:rFonts w:ascii="Cambria" w:hAnsi="Cambria"/>
            <w:color w:val="0563C1"/>
            <w:sz w:val="16"/>
            <w:szCs w:val="16"/>
            <w:u w:val="single"/>
            <w:lang w:val="es-419"/>
          </w:rPr>
          <w:t>the</w:t>
        </w:r>
        <w:proofErr w:type="spellEnd"/>
        <w:r w:rsidRPr="00BF2810">
          <w:rPr>
            <w:rFonts w:ascii="Cambria" w:hAnsi="Cambria"/>
            <w:color w:val="0563C1"/>
            <w:sz w:val="16"/>
            <w:szCs w:val="16"/>
            <w:u w:val="single"/>
            <w:lang w:val="es-419"/>
          </w:rPr>
          <w:t xml:space="preserve"> Covid-19 </w:t>
        </w:r>
        <w:proofErr w:type="spellStart"/>
        <w:r w:rsidRPr="00BF2810">
          <w:rPr>
            <w:rFonts w:ascii="Cambria" w:hAnsi="Cambria"/>
            <w:color w:val="0563C1"/>
            <w:sz w:val="16"/>
            <w:szCs w:val="16"/>
            <w:u w:val="single"/>
            <w:lang w:val="es-419"/>
          </w:rPr>
          <w:t>resurgence</w:t>
        </w:r>
        <w:proofErr w:type="spellEnd"/>
      </w:hyperlink>
      <w:r w:rsidRPr="00BF2810">
        <w:rPr>
          <w:rFonts w:ascii="Cambria" w:hAnsi="Cambria"/>
          <w:color w:val="000000" w:themeColor="text1"/>
          <w:sz w:val="16"/>
          <w:szCs w:val="16"/>
          <w:lang w:val="es-419"/>
        </w:rPr>
        <w:t>, 20 de agosto de 2021</w:t>
      </w:r>
    </w:p>
  </w:footnote>
  <w:footnote w:id="173">
    <w:p w14:paraId="0FD8AC95" w14:textId="77777777" w:rsidR="00CD1A99" w:rsidRPr="00BF2810" w:rsidRDefault="00CD1A99" w:rsidP="00CD1A99">
      <w:pPr>
        <w:pStyle w:val="FootnoteText"/>
        <w:spacing w:after="120"/>
        <w:ind w:firstLine="720"/>
        <w:jc w:val="both"/>
        <w:rPr>
          <w:rFonts w:ascii="Cambria" w:hAnsi="Cambria"/>
          <w:sz w:val="16"/>
          <w:szCs w:val="16"/>
          <w:lang w:val="es-419"/>
        </w:rPr>
      </w:pPr>
      <w:r w:rsidRPr="00BF2810">
        <w:rPr>
          <w:rStyle w:val="FootnoteReference"/>
          <w:rFonts w:ascii="Cambria" w:hAnsi="Cambria"/>
          <w:sz w:val="16"/>
          <w:szCs w:val="16"/>
        </w:rPr>
        <w:footnoteRef/>
      </w:r>
      <w:r w:rsidRPr="00BF2810">
        <w:rPr>
          <w:rFonts w:ascii="Cambria" w:hAnsi="Cambria"/>
          <w:sz w:val="16"/>
          <w:szCs w:val="16"/>
          <w:lang w:val="es-419"/>
        </w:rPr>
        <w:t xml:space="preserve"> REDESCA, Reunión con UMN, 16 abril de 2021</w:t>
      </w:r>
    </w:p>
  </w:footnote>
  <w:footnote w:id="174">
    <w:p w14:paraId="64FA2EE0" w14:textId="05DB6434" w:rsidR="00CD1A99" w:rsidRPr="00BF2810" w:rsidRDefault="00CD1A99" w:rsidP="00190FBE">
      <w:pPr>
        <w:pStyle w:val="Heading1"/>
        <w:shd w:val="clear" w:color="auto" w:fill="FFFFFF"/>
        <w:spacing w:before="300" w:after="120"/>
        <w:ind w:firstLine="720"/>
        <w:rPr>
          <w:lang w:val="es-US"/>
        </w:rPr>
      </w:pPr>
      <w:r w:rsidRPr="00BF2810">
        <w:rPr>
          <w:rStyle w:val="FootnoteReference"/>
          <w:rFonts w:ascii="Cambria" w:hAnsi="Cambria"/>
          <w:sz w:val="16"/>
          <w:szCs w:val="16"/>
        </w:rPr>
        <w:footnoteRef/>
      </w:r>
      <w:r w:rsidRPr="00BF2810">
        <w:rPr>
          <w:rFonts w:ascii="Cambria" w:hAnsi="Cambria"/>
          <w:color w:val="333333"/>
          <w:sz w:val="16"/>
          <w:szCs w:val="16"/>
          <w:lang w:val="es-US"/>
        </w:rPr>
        <w:t>REDESCA, REDESCA de la CIDH expresa su profunda preocupación ante discriminación por motivos políticos en el ejercicio de los derechos al trabajo y a la salud en Nicaragua. Comunicado de Prensa 209/19 de 21 de agosto de 2019.</w:t>
      </w:r>
    </w:p>
  </w:footnote>
  <w:footnote w:id="175">
    <w:p w14:paraId="6CE542A1" w14:textId="77777777" w:rsidR="00CD1A99" w:rsidRPr="00BF2810" w:rsidRDefault="00CD1A99" w:rsidP="00190FBE">
      <w:pPr>
        <w:ind w:firstLine="720"/>
        <w:rPr>
          <w:lang w:val="es-US"/>
        </w:rPr>
      </w:pPr>
      <w:r w:rsidRPr="00BF2810">
        <w:rPr>
          <w:rFonts w:ascii="Cambria" w:eastAsia="Cambria" w:hAnsi="Cambria" w:cs="Cambria"/>
          <w:sz w:val="18"/>
          <w:szCs w:val="18"/>
          <w:vertAlign w:val="superscript"/>
        </w:rPr>
        <w:footnoteRef/>
      </w:r>
      <w:r w:rsidRPr="00BF2810">
        <w:rPr>
          <w:lang w:val="es-US"/>
        </w:rPr>
        <w:t xml:space="preserve"> </w:t>
      </w:r>
      <w:r w:rsidRPr="00BF2810">
        <w:rPr>
          <w:rFonts w:ascii="Cambria" w:eastAsia="Cambria" w:hAnsi="Cambria" w:cs="Cambria"/>
          <w:sz w:val="18"/>
          <w:szCs w:val="18"/>
          <w:lang w:val="es-US"/>
        </w:rPr>
        <w:t xml:space="preserve">AP, </w:t>
      </w:r>
      <w:hyperlink r:id="rId313">
        <w:r w:rsidRPr="00BF2810">
          <w:rPr>
            <w:rStyle w:val="Hyperlink"/>
            <w:rFonts w:ascii="Cambria" w:eastAsia="Cambria" w:hAnsi="Cambria" w:cs="Cambria"/>
            <w:sz w:val="18"/>
            <w:szCs w:val="18"/>
            <w:lang w:val="es-US"/>
          </w:rPr>
          <w:t>Acoso y amenazas a médicos en Nicaragua por hablar del COVID</w:t>
        </w:r>
      </w:hyperlink>
      <w:r w:rsidRPr="00BF2810">
        <w:rPr>
          <w:rFonts w:ascii="Cambria" w:eastAsia="Cambria" w:hAnsi="Cambria" w:cs="Cambria"/>
          <w:sz w:val="18"/>
          <w:szCs w:val="18"/>
          <w:lang w:val="es-US"/>
        </w:rPr>
        <w:t>, 13 de septiembre de 2021</w:t>
      </w:r>
    </w:p>
  </w:footnote>
  <w:footnote w:id="176">
    <w:p w14:paraId="323A12F9" w14:textId="77777777" w:rsidR="00CD1A99" w:rsidRPr="00BF2810" w:rsidRDefault="00CD1A99" w:rsidP="00CD1A99">
      <w:pPr>
        <w:pStyle w:val="FootnoteText"/>
        <w:spacing w:after="120"/>
        <w:ind w:firstLine="720"/>
        <w:jc w:val="both"/>
        <w:rPr>
          <w:rFonts w:ascii="Cambria" w:hAnsi="Cambria"/>
          <w:sz w:val="16"/>
          <w:szCs w:val="16"/>
          <w:lang w:val="es-419"/>
        </w:rPr>
      </w:pPr>
      <w:r w:rsidRPr="00BF2810">
        <w:rPr>
          <w:rStyle w:val="FootnoteReference"/>
          <w:rFonts w:ascii="Cambria" w:hAnsi="Cambria"/>
          <w:sz w:val="16"/>
          <w:szCs w:val="16"/>
        </w:rPr>
        <w:footnoteRef/>
      </w:r>
      <w:r w:rsidRPr="00BF2810">
        <w:rPr>
          <w:rFonts w:ascii="Cambria" w:hAnsi="Cambria"/>
          <w:sz w:val="16"/>
          <w:szCs w:val="16"/>
          <w:lang w:val="es-419"/>
        </w:rPr>
        <w:t xml:space="preserve"> CIDH y REDESCA, </w:t>
      </w:r>
      <w:hyperlink r:id="rId314" w:history="1">
        <w:r w:rsidRPr="00BF2810">
          <w:rPr>
            <w:rStyle w:val="Hyperlink"/>
            <w:rFonts w:ascii="Cambria" w:hAnsi="Cambria"/>
            <w:sz w:val="16"/>
            <w:szCs w:val="16"/>
            <w:lang w:val="es-419"/>
          </w:rPr>
          <w:t>La CIDH y su REDESCA instan a Nicaragua al cese inmediato de hostigamientos en contra del sector médico</w:t>
        </w:r>
      </w:hyperlink>
      <w:r w:rsidRPr="00BF2810">
        <w:rPr>
          <w:rFonts w:ascii="Cambria" w:hAnsi="Cambria"/>
          <w:sz w:val="16"/>
          <w:szCs w:val="16"/>
          <w:lang w:val="es-419"/>
        </w:rPr>
        <w:t>, 28 de julio de 2021</w:t>
      </w:r>
    </w:p>
  </w:footnote>
  <w:footnote w:id="177">
    <w:p w14:paraId="78F6B74A" w14:textId="77777777" w:rsidR="00CD1A99" w:rsidRPr="00BF2810" w:rsidRDefault="00CD1A99" w:rsidP="00CD1A99">
      <w:pPr>
        <w:pStyle w:val="FootnoteText"/>
        <w:spacing w:after="120"/>
        <w:ind w:firstLine="720"/>
        <w:jc w:val="both"/>
        <w:rPr>
          <w:rFonts w:ascii="Cambria" w:hAnsi="Cambria"/>
          <w:sz w:val="16"/>
          <w:szCs w:val="16"/>
          <w:lang w:val="es-419"/>
        </w:rPr>
      </w:pPr>
      <w:r w:rsidRPr="00BF2810">
        <w:rPr>
          <w:rStyle w:val="FootnoteReference"/>
          <w:rFonts w:ascii="Cambria" w:hAnsi="Cambria"/>
          <w:sz w:val="16"/>
          <w:szCs w:val="16"/>
        </w:rPr>
        <w:footnoteRef/>
      </w:r>
      <w:r w:rsidRPr="00BF2810">
        <w:rPr>
          <w:rFonts w:ascii="Cambria" w:hAnsi="Cambria"/>
          <w:sz w:val="16"/>
          <w:szCs w:val="16"/>
          <w:lang w:val="es-419"/>
        </w:rPr>
        <w:t xml:space="preserve"> CIHD y REDESCA, </w:t>
      </w:r>
      <w:hyperlink r:id="rId315">
        <w:r w:rsidRPr="00BF2810">
          <w:rPr>
            <w:rStyle w:val="Hyperlink"/>
            <w:rFonts w:ascii="Cambria" w:hAnsi="Cambria"/>
            <w:sz w:val="16"/>
            <w:szCs w:val="16"/>
            <w:lang w:val="es-419"/>
          </w:rPr>
          <w:t>Pronunciamiento de Redes Sociales</w:t>
        </w:r>
      </w:hyperlink>
      <w:r w:rsidRPr="00BF2810">
        <w:rPr>
          <w:rFonts w:ascii="Cambria" w:hAnsi="Cambria"/>
          <w:sz w:val="16"/>
          <w:szCs w:val="16"/>
          <w:lang w:val="es-419"/>
        </w:rPr>
        <w:t>, 29 de julio de 2021</w:t>
      </w:r>
    </w:p>
  </w:footnote>
  <w:footnote w:id="178">
    <w:p w14:paraId="2BE2941C" w14:textId="77777777" w:rsidR="00CD1A99" w:rsidRPr="00BF2810" w:rsidRDefault="00CD1A99" w:rsidP="00CD1A99">
      <w:pPr>
        <w:pStyle w:val="FootnoteText"/>
        <w:spacing w:after="120"/>
        <w:ind w:firstLine="720"/>
        <w:jc w:val="both"/>
        <w:rPr>
          <w:rFonts w:ascii="Cambria" w:hAnsi="Cambria"/>
          <w:sz w:val="16"/>
          <w:szCs w:val="16"/>
          <w:lang w:val="es-419"/>
        </w:rPr>
      </w:pPr>
      <w:r w:rsidRPr="00BF2810">
        <w:rPr>
          <w:rStyle w:val="FootnoteReference"/>
          <w:rFonts w:ascii="Cambria" w:hAnsi="Cambria"/>
          <w:sz w:val="16"/>
          <w:szCs w:val="16"/>
        </w:rPr>
        <w:footnoteRef/>
      </w:r>
      <w:r w:rsidRPr="00BF2810">
        <w:rPr>
          <w:rFonts w:ascii="Cambria" w:hAnsi="Cambria"/>
          <w:sz w:val="16"/>
          <w:szCs w:val="16"/>
          <w:lang w:val="es-419"/>
        </w:rPr>
        <w:t xml:space="preserve"> La Prensa, </w:t>
      </w:r>
      <w:hyperlink r:id="rId316">
        <w:r w:rsidRPr="00BF2810">
          <w:rPr>
            <w:rStyle w:val="Hyperlink"/>
            <w:rFonts w:ascii="Cambria" w:hAnsi="Cambria"/>
            <w:sz w:val="16"/>
            <w:szCs w:val="16"/>
            <w:lang w:val="es-419"/>
          </w:rPr>
          <w:t xml:space="preserve">Unidad Médica </w:t>
        </w:r>
        <w:proofErr w:type="spellStart"/>
        <w:r w:rsidRPr="00BF2810">
          <w:rPr>
            <w:rStyle w:val="Hyperlink"/>
            <w:rFonts w:ascii="Cambria" w:hAnsi="Cambria"/>
            <w:sz w:val="16"/>
            <w:szCs w:val="16"/>
            <w:lang w:val="es-419"/>
          </w:rPr>
          <w:t>Nicaraguense</w:t>
        </w:r>
        <w:proofErr w:type="spellEnd"/>
        <w:r w:rsidRPr="00BF2810">
          <w:rPr>
            <w:rStyle w:val="Hyperlink"/>
            <w:rFonts w:ascii="Cambria" w:hAnsi="Cambria"/>
            <w:sz w:val="16"/>
            <w:szCs w:val="16"/>
            <w:lang w:val="es-419"/>
          </w:rPr>
          <w:t xml:space="preserve"> cierra sus oficinas por el constante asedios de Ortega</w:t>
        </w:r>
      </w:hyperlink>
      <w:r w:rsidRPr="00BF2810">
        <w:rPr>
          <w:rFonts w:ascii="Cambria" w:hAnsi="Cambria"/>
          <w:sz w:val="16"/>
          <w:szCs w:val="16"/>
          <w:lang w:val="es-419"/>
        </w:rPr>
        <w:t>, 23 de junio de 2021; REDESCA</w:t>
      </w:r>
    </w:p>
  </w:footnote>
  <w:footnote w:id="179">
    <w:p w14:paraId="2E58C453" w14:textId="77777777" w:rsidR="00CD1A99" w:rsidRPr="00BF2810" w:rsidRDefault="00CD1A99" w:rsidP="00CD1A99">
      <w:pPr>
        <w:pStyle w:val="FootnoteText"/>
        <w:spacing w:after="120"/>
        <w:ind w:firstLine="720"/>
        <w:jc w:val="both"/>
        <w:rPr>
          <w:rFonts w:ascii="Cambria" w:hAnsi="Cambria"/>
          <w:sz w:val="16"/>
          <w:szCs w:val="16"/>
          <w:lang w:val="es-419"/>
        </w:rPr>
      </w:pPr>
      <w:r w:rsidRPr="00BF2810">
        <w:rPr>
          <w:rStyle w:val="FootnoteReference"/>
          <w:rFonts w:ascii="Cambria" w:hAnsi="Cambria"/>
          <w:sz w:val="16"/>
          <w:szCs w:val="16"/>
        </w:rPr>
        <w:footnoteRef/>
      </w:r>
      <w:r w:rsidRPr="00BF2810">
        <w:rPr>
          <w:rFonts w:ascii="Cambria" w:hAnsi="Cambria"/>
          <w:sz w:val="16"/>
          <w:szCs w:val="16"/>
          <w:lang w:val="es-419"/>
        </w:rPr>
        <w:t xml:space="preserve"> REDESCA, Reunión de trabajo con Sociedad Civil, 8 de julio de 2021</w:t>
      </w:r>
    </w:p>
  </w:footnote>
  <w:footnote w:id="180">
    <w:p w14:paraId="1E7068F0" w14:textId="77777777" w:rsidR="00CD1A99" w:rsidRPr="00BF2810" w:rsidRDefault="00CD1A99" w:rsidP="00CD1A99">
      <w:pPr>
        <w:pStyle w:val="FootnoteText"/>
        <w:spacing w:after="120"/>
        <w:ind w:firstLine="720"/>
        <w:jc w:val="both"/>
        <w:rPr>
          <w:rFonts w:ascii="Cambria" w:hAnsi="Cambria"/>
          <w:sz w:val="16"/>
          <w:szCs w:val="16"/>
          <w:lang w:val="es-419"/>
        </w:rPr>
      </w:pPr>
      <w:r w:rsidRPr="00BF2810">
        <w:rPr>
          <w:rStyle w:val="FootnoteReference"/>
          <w:rFonts w:ascii="Cambria" w:hAnsi="Cambria"/>
          <w:sz w:val="16"/>
          <w:szCs w:val="16"/>
        </w:rPr>
        <w:footnoteRef/>
      </w:r>
      <w:r w:rsidRPr="00BF2810">
        <w:rPr>
          <w:rFonts w:ascii="Cambria" w:hAnsi="Cambria"/>
          <w:sz w:val="16"/>
          <w:szCs w:val="16"/>
          <w:lang w:val="es-419"/>
        </w:rPr>
        <w:t xml:space="preserve"> REDESCA, Reunión de trabajo con Sociedad Civil, 8 de julio de 2021</w:t>
      </w:r>
    </w:p>
  </w:footnote>
  <w:footnote w:id="181">
    <w:p w14:paraId="59768F49" w14:textId="77777777" w:rsidR="00CD1A99" w:rsidRPr="00BF2810" w:rsidRDefault="00CD1A99" w:rsidP="00CD1A99">
      <w:pPr>
        <w:pStyle w:val="FootnoteText"/>
        <w:spacing w:after="120"/>
        <w:ind w:firstLine="720"/>
        <w:jc w:val="both"/>
        <w:rPr>
          <w:rFonts w:ascii="Cambria" w:hAnsi="Cambria"/>
          <w:sz w:val="16"/>
          <w:szCs w:val="16"/>
          <w:lang w:val="es-419"/>
        </w:rPr>
      </w:pPr>
      <w:r w:rsidRPr="00BF2810">
        <w:rPr>
          <w:rStyle w:val="FootnoteReference"/>
          <w:rFonts w:ascii="Cambria" w:hAnsi="Cambria"/>
          <w:sz w:val="16"/>
          <w:szCs w:val="16"/>
        </w:rPr>
        <w:footnoteRef/>
      </w:r>
      <w:r w:rsidRPr="00BF2810">
        <w:rPr>
          <w:rFonts w:ascii="Cambria" w:hAnsi="Cambria"/>
          <w:sz w:val="16"/>
          <w:szCs w:val="16"/>
          <w:lang w:val="es-419"/>
        </w:rPr>
        <w:t xml:space="preserve"> CIDH y REDESCA, </w:t>
      </w:r>
      <w:hyperlink r:id="rId317">
        <w:r w:rsidRPr="00BF2810">
          <w:rPr>
            <w:rStyle w:val="Hyperlink"/>
            <w:rFonts w:ascii="Cambria" w:hAnsi="Cambria"/>
            <w:sz w:val="16"/>
            <w:szCs w:val="16"/>
            <w:lang w:val="es-419"/>
          </w:rPr>
          <w:t>La CIDH y su REDESCA instan a Nicaragua al cese inmediato de hostigamientos en contra del sector médico</w:t>
        </w:r>
      </w:hyperlink>
      <w:r w:rsidRPr="00BF2810">
        <w:rPr>
          <w:rFonts w:ascii="Cambria" w:hAnsi="Cambria"/>
          <w:sz w:val="16"/>
          <w:szCs w:val="16"/>
          <w:lang w:val="es-419"/>
        </w:rPr>
        <w:t>, 28 de julio de 2021</w:t>
      </w:r>
    </w:p>
  </w:footnote>
  <w:footnote w:id="182">
    <w:p w14:paraId="3463C407" w14:textId="77777777" w:rsidR="00CD1A99" w:rsidRPr="00BF2810" w:rsidRDefault="00CD1A99" w:rsidP="00CD1A99">
      <w:pPr>
        <w:spacing w:after="120"/>
        <w:ind w:firstLine="720"/>
        <w:jc w:val="both"/>
        <w:rPr>
          <w:rFonts w:ascii="Cambria" w:hAnsi="Cambria"/>
          <w:sz w:val="16"/>
          <w:szCs w:val="16"/>
          <w:lang w:val="es-419"/>
        </w:rPr>
      </w:pPr>
      <w:r w:rsidRPr="00BF2810">
        <w:rPr>
          <w:rStyle w:val="FootnoteReference"/>
          <w:rFonts w:ascii="Cambria" w:hAnsi="Cambria"/>
          <w:sz w:val="16"/>
          <w:szCs w:val="16"/>
        </w:rPr>
        <w:footnoteRef/>
      </w:r>
      <w:r w:rsidRPr="00BF2810">
        <w:rPr>
          <w:rFonts w:ascii="Cambria" w:hAnsi="Cambria"/>
          <w:sz w:val="16"/>
          <w:szCs w:val="16"/>
          <w:lang w:val="es-419"/>
        </w:rPr>
        <w:t xml:space="preserve"> </w:t>
      </w:r>
      <w:proofErr w:type="spellStart"/>
      <w:r w:rsidRPr="00BF2810">
        <w:rPr>
          <w:rFonts w:ascii="Cambria" w:hAnsi="Cambria"/>
          <w:sz w:val="16"/>
          <w:szCs w:val="16"/>
          <w:lang w:val="es-419"/>
        </w:rPr>
        <w:t>Swissinfo</w:t>
      </w:r>
      <w:proofErr w:type="spellEnd"/>
      <w:r w:rsidRPr="00BF2810">
        <w:rPr>
          <w:rFonts w:ascii="Cambria" w:hAnsi="Cambria"/>
          <w:sz w:val="16"/>
          <w:szCs w:val="16"/>
          <w:lang w:val="es-419"/>
        </w:rPr>
        <w:t xml:space="preserve">, </w:t>
      </w:r>
      <w:hyperlink r:id="rId318">
        <w:r w:rsidRPr="00BF2810">
          <w:rPr>
            <w:rFonts w:ascii="Cambria" w:hAnsi="Cambria"/>
            <w:color w:val="1155CC"/>
            <w:sz w:val="16"/>
            <w:szCs w:val="16"/>
            <w:u w:val="single"/>
            <w:lang w:val="es-419"/>
          </w:rPr>
          <w:t>Nicaragua comienza a aplicar vacunas contra la covid-19 al sector salud</w:t>
        </w:r>
      </w:hyperlink>
      <w:r w:rsidRPr="00BF2810">
        <w:rPr>
          <w:rFonts w:ascii="Cambria" w:hAnsi="Cambria"/>
          <w:sz w:val="16"/>
          <w:szCs w:val="16"/>
          <w:lang w:val="es-419"/>
        </w:rPr>
        <w:t>, 3 de mayo de 2021</w:t>
      </w:r>
    </w:p>
  </w:footnote>
  <w:footnote w:id="183">
    <w:p w14:paraId="72641895" w14:textId="77777777" w:rsidR="00CD1A99" w:rsidRPr="00BF2810" w:rsidRDefault="00CD1A99" w:rsidP="00CD1A99">
      <w:pPr>
        <w:pStyle w:val="FootnoteText"/>
        <w:spacing w:after="120"/>
        <w:ind w:firstLine="720"/>
        <w:jc w:val="both"/>
        <w:rPr>
          <w:rFonts w:ascii="Cambria" w:hAnsi="Cambria"/>
          <w:sz w:val="16"/>
          <w:szCs w:val="16"/>
          <w:lang w:val="es-419"/>
        </w:rPr>
      </w:pPr>
      <w:r w:rsidRPr="00BF2810">
        <w:rPr>
          <w:rStyle w:val="FootnoteReference"/>
          <w:rFonts w:ascii="Cambria" w:hAnsi="Cambria"/>
          <w:sz w:val="16"/>
          <w:szCs w:val="16"/>
        </w:rPr>
        <w:footnoteRef/>
      </w:r>
      <w:r w:rsidRPr="00BF2810">
        <w:rPr>
          <w:rFonts w:ascii="Cambria" w:hAnsi="Cambria"/>
          <w:sz w:val="16"/>
          <w:szCs w:val="16"/>
          <w:lang w:val="es-419"/>
        </w:rPr>
        <w:t xml:space="preserve"> REDESCA, Reunión de trabajo con Sociedad Civil, 8 de julio de 2021</w:t>
      </w:r>
    </w:p>
  </w:footnote>
  <w:footnote w:id="184">
    <w:p w14:paraId="050FF662" w14:textId="77777777" w:rsidR="00CD1A99" w:rsidRPr="00BF2810" w:rsidRDefault="00CD1A99" w:rsidP="00CD1A99">
      <w:pPr>
        <w:pStyle w:val="FootnoteText"/>
        <w:spacing w:after="120"/>
        <w:ind w:firstLine="720"/>
        <w:jc w:val="both"/>
        <w:rPr>
          <w:rFonts w:ascii="Cambria" w:hAnsi="Cambria"/>
          <w:sz w:val="16"/>
          <w:szCs w:val="16"/>
          <w:lang w:val="es-419"/>
        </w:rPr>
      </w:pPr>
      <w:r w:rsidRPr="00BF2810">
        <w:rPr>
          <w:rStyle w:val="FootnoteReference"/>
          <w:rFonts w:ascii="Cambria" w:hAnsi="Cambria"/>
          <w:sz w:val="16"/>
          <w:szCs w:val="16"/>
        </w:rPr>
        <w:footnoteRef/>
      </w:r>
      <w:r w:rsidRPr="00BF2810">
        <w:rPr>
          <w:rFonts w:ascii="Cambria" w:hAnsi="Cambria"/>
          <w:sz w:val="16"/>
          <w:szCs w:val="16"/>
          <w:lang w:val="es-419"/>
        </w:rPr>
        <w:t xml:space="preserve"> Comité de Derechos Económicos, Sociales, Culturales y Ambientales de las Naciones Unidas, Observaciones finales sobre el quinto informe periódico de Nicaragua, 15 de octubre de 2021, E/C.12/NIC/CO/5, p. 17</w:t>
      </w:r>
    </w:p>
  </w:footnote>
  <w:footnote w:id="185">
    <w:p w14:paraId="506BB098" w14:textId="77777777" w:rsidR="00CD1A99" w:rsidRPr="00BF2810" w:rsidRDefault="00CD1A99" w:rsidP="00CD1A99">
      <w:pPr>
        <w:pBdr>
          <w:top w:val="nil"/>
          <w:left w:val="nil"/>
          <w:bottom w:val="nil"/>
          <w:right w:val="nil"/>
          <w:between w:val="nil"/>
        </w:pBdr>
        <w:spacing w:after="120"/>
        <w:ind w:firstLine="720"/>
        <w:jc w:val="both"/>
        <w:rPr>
          <w:rFonts w:ascii="Cambria" w:hAnsi="Cambria"/>
          <w:color w:val="000000"/>
          <w:sz w:val="16"/>
          <w:szCs w:val="16"/>
          <w:lang w:val="es-419"/>
        </w:rPr>
      </w:pPr>
      <w:r w:rsidRPr="00BF2810">
        <w:rPr>
          <w:rStyle w:val="FootnoteReference"/>
          <w:rFonts w:ascii="Cambria" w:hAnsi="Cambria"/>
          <w:sz w:val="16"/>
          <w:szCs w:val="16"/>
        </w:rPr>
        <w:footnoteRef/>
      </w:r>
      <w:r w:rsidRPr="00BF2810">
        <w:rPr>
          <w:rFonts w:ascii="Cambria" w:hAnsi="Cambria"/>
          <w:color w:val="000000"/>
          <w:sz w:val="16"/>
          <w:szCs w:val="16"/>
          <w:lang w:val="es-419"/>
        </w:rPr>
        <w:t xml:space="preserve"> La Prensa, </w:t>
      </w:r>
      <w:hyperlink r:id="rId319">
        <w:r w:rsidRPr="00BF2810">
          <w:rPr>
            <w:rFonts w:ascii="Cambria" w:hAnsi="Cambria"/>
            <w:color w:val="1155CC"/>
            <w:sz w:val="16"/>
            <w:szCs w:val="16"/>
            <w:u w:val="single"/>
            <w:lang w:val="es-419"/>
          </w:rPr>
          <w:t>Médicos no ven posible que el MINSA cumpla con el 70% de la población al cierre de este año</w:t>
        </w:r>
      </w:hyperlink>
      <w:r w:rsidRPr="00BF2810">
        <w:rPr>
          <w:rFonts w:ascii="Cambria" w:hAnsi="Cambria"/>
          <w:sz w:val="16"/>
          <w:szCs w:val="16"/>
          <w:lang w:val="es-419"/>
        </w:rPr>
        <w:t>, 2 de julio de 2021</w:t>
      </w:r>
    </w:p>
  </w:footnote>
  <w:footnote w:id="186">
    <w:p w14:paraId="4E628A63" w14:textId="77777777" w:rsidR="00CD1A99" w:rsidRPr="00BF2810" w:rsidRDefault="00CD1A99" w:rsidP="00CD1A99">
      <w:pPr>
        <w:pStyle w:val="FootnoteText"/>
        <w:spacing w:after="120"/>
        <w:ind w:firstLine="720"/>
        <w:jc w:val="both"/>
        <w:rPr>
          <w:rFonts w:ascii="Cambria" w:hAnsi="Cambria"/>
          <w:color w:val="000000" w:themeColor="text1"/>
          <w:sz w:val="16"/>
          <w:szCs w:val="16"/>
          <w:lang w:val="es-419"/>
        </w:rPr>
      </w:pPr>
      <w:r w:rsidRPr="00BF2810">
        <w:rPr>
          <w:rStyle w:val="FootnoteReference"/>
          <w:rFonts w:ascii="Cambria" w:hAnsi="Cambria"/>
          <w:sz w:val="16"/>
          <w:szCs w:val="16"/>
        </w:rPr>
        <w:footnoteRef/>
      </w:r>
      <w:r w:rsidRPr="00BF2810">
        <w:rPr>
          <w:rFonts w:ascii="Cambria" w:hAnsi="Cambria"/>
          <w:sz w:val="16"/>
          <w:szCs w:val="16"/>
          <w:lang w:val="es-419"/>
        </w:rPr>
        <w:t xml:space="preserve"> MINSA, </w:t>
      </w:r>
      <w:hyperlink r:id="rId320">
        <w:r w:rsidRPr="00BF2810">
          <w:rPr>
            <w:rStyle w:val="Hyperlink"/>
            <w:rFonts w:ascii="Cambria" w:hAnsi="Cambria"/>
            <w:sz w:val="16"/>
            <w:szCs w:val="16"/>
            <w:lang w:val="es-419"/>
          </w:rPr>
          <w:t>LLEGA A NICARAGUA NUEVO CARGAMENTO DE VACUNAS SPUTNIK V PARA INMUNIZAR CONTRA LA COVID-19</w:t>
        </w:r>
      </w:hyperlink>
      <w:r w:rsidRPr="00BF2810">
        <w:rPr>
          <w:rFonts w:ascii="Cambria" w:hAnsi="Cambria"/>
          <w:sz w:val="16"/>
          <w:szCs w:val="16"/>
          <w:lang w:val="es-419"/>
        </w:rPr>
        <w:t xml:space="preserve"> , 2 de julio de 2021</w:t>
      </w:r>
    </w:p>
  </w:footnote>
  <w:footnote w:id="187">
    <w:p w14:paraId="3563E9A2" w14:textId="77777777" w:rsidR="00CD1A99" w:rsidRPr="00BF2810" w:rsidRDefault="00CD1A99" w:rsidP="00CD1A99">
      <w:pPr>
        <w:rPr>
          <w:rFonts w:ascii="Cambria" w:eastAsia="Cambria" w:hAnsi="Cambria" w:cs="Cambria"/>
          <w:sz w:val="18"/>
          <w:szCs w:val="18"/>
          <w:lang w:val="es-US"/>
        </w:rPr>
      </w:pPr>
      <w:r w:rsidRPr="00BF2810">
        <w:rPr>
          <w:rFonts w:ascii="Cambria" w:eastAsia="Cambria" w:hAnsi="Cambria" w:cs="Cambria"/>
          <w:sz w:val="18"/>
          <w:szCs w:val="18"/>
          <w:vertAlign w:val="superscript"/>
        </w:rPr>
        <w:footnoteRef/>
      </w:r>
      <w:r w:rsidRPr="00BF2810">
        <w:rPr>
          <w:rFonts w:ascii="Cambria" w:eastAsia="Cambria" w:hAnsi="Cambria" w:cs="Cambria"/>
          <w:sz w:val="18"/>
          <w:szCs w:val="18"/>
          <w:lang w:val="es-US"/>
        </w:rPr>
        <w:t xml:space="preserve"> CIDH y REDESCA, </w:t>
      </w:r>
      <w:hyperlink r:id="rId321">
        <w:r w:rsidRPr="00BF2810">
          <w:rPr>
            <w:rStyle w:val="Hyperlink"/>
            <w:rFonts w:ascii="Cambria" w:eastAsia="Cambria" w:hAnsi="Cambria" w:cs="Cambria"/>
            <w:sz w:val="18"/>
            <w:szCs w:val="18"/>
            <w:lang w:val="es-US"/>
          </w:rPr>
          <w:t>La CIDH y la REDESCA expresan su alarma por la escasez de información pública sobre la pandemia en Nicaragua, y exhortan al Estado a la implementación de medidas de prevención de la salud urgentes con sustento científico y con enfoque de derechos humanos</w:t>
        </w:r>
      </w:hyperlink>
      <w:r w:rsidRPr="00BF2810">
        <w:rPr>
          <w:rFonts w:ascii="Cambria" w:eastAsia="Cambria" w:hAnsi="Cambria" w:cs="Cambria"/>
          <w:sz w:val="18"/>
          <w:szCs w:val="18"/>
          <w:lang w:val="es-US"/>
        </w:rPr>
        <w:t>, 17 de noviembre de 2021</w:t>
      </w:r>
    </w:p>
  </w:footnote>
  <w:footnote w:id="188">
    <w:p w14:paraId="5506B462" w14:textId="77777777" w:rsidR="00CD1A99" w:rsidRPr="00BF2810" w:rsidRDefault="00CD1A99" w:rsidP="00CD1A99">
      <w:pPr>
        <w:pBdr>
          <w:top w:val="nil"/>
          <w:left w:val="nil"/>
          <w:bottom w:val="nil"/>
          <w:right w:val="nil"/>
          <w:between w:val="nil"/>
        </w:pBdr>
        <w:spacing w:after="120"/>
        <w:ind w:firstLine="720"/>
        <w:jc w:val="both"/>
        <w:rPr>
          <w:rFonts w:ascii="Cambria" w:hAnsi="Cambria"/>
          <w:color w:val="000000"/>
          <w:sz w:val="16"/>
          <w:szCs w:val="16"/>
          <w:lang w:val="es-419"/>
        </w:rPr>
      </w:pPr>
      <w:r w:rsidRPr="00BF2810">
        <w:rPr>
          <w:rStyle w:val="FootnoteReference"/>
          <w:rFonts w:ascii="Cambria" w:hAnsi="Cambria"/>
          <w:sz w:val="16"/>
          <w:szCs w:val="16"/>
        </w:rPr>
        <w:footnoteRef/>
      </w:r>
      <w:r w:rsidRPr="00BF2810">
        <w:rPr>
          <w:rFonts w:ascii="Cambria" w:hAnsi="Cambria"/>
          <w:color w:val="000000"/>
          <w:sz w:val="16"/>
          <w:szCs w:val="16"/>
          <w:lang w:val="es-419"/>
        </w:rPr>
        <w:t xml:space="preserve"> </w:t>
      </w:r>
      <w:r w:rsidRPr="00BF2810">
        <w:rPr>
          <w:rFonts w:ascii="Cambria" w:hAnsi="Cambria"/>
          <w:sz w:val="16"/>
          <w:szCs w:val="16"/>
          <w:lang w:val="es-419"/>
        </w:rPr>
        <w:t xml:space="preserve">La Prensa, </w:t>
      </w:r>
      <w:hyperlink r:id="rId322">
        <w:r w:rsidRPr="00BF2810">
          <w:rPr>
            <w:rFonts w:ascii="Cambria" w:hAnsi="Cambria"/>
            <w:color w:val="1155CC"/>
            <w:sz w:val="16"/>
            <w:szCs w:val="16"/>
            <w:u w:val="single"/>
            <w:lang w:val="es-419"/>
          </w:rPr>
          <w:t>Médicos no ven posible que el MINSA cumpla con el 70% de la población al cierre de este año</w:t>
        </w:r>
      </w:hyperlink>
      <w:r w:rsidRPr="00BF2810">
        <w:rPr>
          <w:rFonts w:ascii="Cambria" w:hAnsi="Cambria"/>
          <w:sz w:val="16"/>
          <w:szCs w:val="16"/>
          <w:lang w:val="es-419"/>
        </w:rPr>
        <w:t>, 2 de julio de 2021</w:t>
      </w:r>
    </w:p>
  </w:footnote>
  <w:footnote w:id="189">
    <w:p w14:paraId="7D42E6D8" w14:textId="77777777" w:rsidR="00CD1A99" w:rsidRPr="00BF2810" w:rsidRDefault="00CD1A99" w:rsidP="00CD1A99">
      <w:pPr>
        <w:spacing w:after="120"/>
        <w:ind w:firstLine="720"/>
        <w:jc w:val="both"/>
        <w:rPr>
          <w:rFonts w:ascii="Cambria" w:hAnsi="Cambria"/>
          <w:sz w:val="16"/>
          <w:szCs w:val="16"/>
          <w:lang w:val="es-419"/>
        </w:rPr>
      </w:pPr>
      <w:r w:rsidRPr="00BF2810">
        <w:rPr>
          <w:rStyle w:val="FootnoteReference"/>
          <w:rFonts w:ascii="Cambria" w:hAnsi="Cambria"/>
          <w:sz w:val="16"/>
          <w:szCs w:val="16"/>
        </w:rPr>
        <w:footnoteRef/>
      </w:r>
      <w:r w:rsidRPr="00BF2810">
        <w:rPr>
          <w:rFonts w:ascii="Cambria" w:hAnsi="Cambria"/>
          <w:sz w:val="16"/>
          <w:szCs w:val="16"/>
          <w:lang w:val="es-419"/>
        </w:rPr>
        <w:t xml:space="preserve"> Observatorio Ciudadano COVID-19 en Nicaragua, </w:t>
      </w:r>
      <w:hyperlink r:id="rId323">
        <w:r w:rsidRPr="00BF2810">
          <w:rPr>
            <w:rFonts w:ascii="Cambria" w:hAnsi="Cambria"/>
            <w:color w:val="1155CC"/>
            <w:sz w:val="16"/>
            <w:szCs w:val="16"/>
            <w:u w:val="single"/>
            <w:lang w:val="es-419"/>
          </w:rPr>
          <w:t>Informe Semanal del 14/10/2021 al 20/10/2021</w:t>
        </w:r>
      </w:hyperlink>
      <w:r w:rsidRPr="00BF2810">
        <w:rPr>
          <w:rFonts w:ascii="Cambria" w:hAnsi="Cambria"/>
          <w:sz w:val="16"/>
          <w:szCs w:val="16"/>
          <w:lang w:val="es-419"/>
        </w:rPr>
        <w:t>, 22 de octubre de 2021</w:t>
      </w:r>
    </w:p>
  </w:footnote>
  <w:footnote w:id="190">
    <w:p w14:paraId="0A9EE51B" w14:textId="77777777" w:rsidR="00CD1A99" w:rsidRPr="00BF2810" w:rsidRDefault="00CD1A99" w:rsidP="00CD1A99">
      <w:pPr>
        <w:spacing w:after="120"/>
        <w:ind w:firstLine="720"/>
        <w:jc w:val="both"/>
        <w:rPr>
          <w:rFonts w:ascii="Cambria" w:hAnsi="Cambria"/>
          <w:sz w:val="16"/>
          <w:szCs w:val="16"/>
          <w:lang w:val="es-419"/>
        </w:rPr>
      </w:pPr>
      <w:r w:rsidRPr="00BF2810">
        <w:rPr>
          <w:rStyle w:val="FootnoteReference"/>
          <w:rFonts w:ascii="Cambria" w:hAnsi="Cambria"/>
          <w:sz w:val="16"/>
          <w:szCs w:val="16"/>
        </w:rPr>
        <w:footnoteRef/>
      </w:r>
      <w:r w:rsidRPr="00BF2810">
        <w:rPr>
          <w:rFonts w:ascii="Cambria" w:hAnsi="Cambria"/>
          <w:sz w:val="16"/>
          <w:szCs w:val="16"/>
          <w:lang w:val="es-419"/>
        </w:rPr>
        <w:t xml:space="preserve"> OPS, COVID-19 </w:t>
      </w:r>
      <w:proofErr w:type="spellStart"/>
      <w:r w:rsidRPr="00BF2810">
        <w:rPr>
          <w:rFonts w:ascii="Cambria" w:hAnsi="Cambria"/>
          <w:sz w:val="16"/>
          <w:szCs w:val="16"/>
          <w:lang w:val="es-419"/>
        </w:rPr>
        <w:t>Vaccine</w:t>
      </w:r>
      <w:proofErr w:type="spellEnd"/>
      <w:r w:rsidRPr="00BF2810">
        <w:rPr>
          <w:rFonts w:ascii="Cambria" w:hAnsi="Cambria"/>
          <w:sz w:val="16"/>
          <w:szCs w:val="16"/>
          <w:lang w:val="es-419"/>
        </w:rPr>
        <w:t xml:space="preserve"> </w:t>
      </w:r>
      <w:proofErr w:type="spellStart"/>
      <w:r w:rsidRPr="00BF2810">
        <w:rPr>
          <w:rFonts w:ascii="Cambria" w:hAnsi="Cambria"/>
          <w:sz w:val="16"/>
          <w:szCs w:val="16"/>
          <w:lang w:val="es-419"/>
        </w:rPr>
        <w:t>Tracker</w:t>
      </w:r>
      <w:proofErr w:type="spellEnd"/>
      <w:r w:rsidRPr="00BF2810">
        <w:rPr>
          <w:rFonts w:ascii="Cambria" w:hAnsi="Cambria"/>
          <w:sz w:val="16"/>
          <w:szCs w:val="16"/>
          <w:lang w:val="es-419"/>
        </w:rPr>
        <w:t>, actualizado a 22 de octubre de 2021</w:t>
      </w:r>
    </w:p>
  </w:footnote>
  <w:footnote w:id="191">
    <w:p w14:paraId="0CC8015F" w14:textId="77777777" w:rsidR="00CD1A99" w:rsidRPr="00BF2810" w:rsidRDefault="00CD1A99" w:rsidP="00CD1A99">
      <w:pPr>
        <w:rPr>
          <w:lang w:val="es-US"/>
        </w:rPr>
      </w:pPr>
      <w:r w:rsidRPr="00BF2810">
        <w:rPr>
          <w:rFonts w:ascii="Cambria" w:eastAsia="Cambria" w:hAnsi="Cambria" w:cs="Cambria"/>
          <w:sz w:val="18"/>
          <w:szCs w:val="18"/>
          <w:vertAlign w:val="superscript"/>
        </w:rPr>
        <w:footnoteRef/>
      </w:r>
      <w:r w:rsidRPr="00BF2810">
        <w:rPr>
          <w:lang w:val="es-US"/>
        </w:rPr>
        <w:t xml:space="preserve"> </w:t>
      </w:r>
      <w:r w:rsidRPr="00BF2810">
        <w:rPr>
          <w:rFonts w:ascii="Cambria" w:eastAsia="Cambria" w:hAnsi="Cambria" w:cs="Cambria"/>
          <w:sz w:val="18"/>
          <w:szCs w:val="18"/>
          <w:lang w:val="es-US"/>
        </w:rPr>
        <w:t xml:space="preserve">CIDH, </w:t>
      </w:r>
      <w:hyperlink r:id="rId324">
        <w:r w:rsidRPr="00BF2810">
          <w:rPr>
            <w:rStyle w:val="Hyperlink"/>
            <w:rFonts w:ascii="Cambria" w:eastAsia="Cambria" w:hAnsi="Cambria" w:cs="Cambria"/>
            <w:sz w:val="18"/>
            <w:szCs w:val="18"/>
            <w:lang w:val="es-US"/>
          </w:rPr>
          <w:t>La CIDH y la REDESCA expresan su alarma por la escasez de información pública sobre la pandemia en Nicaragua, y exhortan al Estado a la implementación de medidas de prevención de la salud urgentes con sustento científico y con enfoque de derechos humanos</w:t>
        </w:r>
      </w:hyperlink>
      <w:r w:rsidRPr="00BF2810">
        <w:rPr>
          <w:rFonts w:ascii="Cambria" w:eastAsia="Cambria" w:hAnsi="Cambria" w:cs="Cambria"/>
          <w:sz w:val="18"/>
          <w:szCs w:val="18"/>
          <w:lang w:val="es-US"/>
        </w:rPr>
        <w:t>, 17 de noviembre de 2021</w:t>
      </w:r>
    </w:p>
  </w:footnote>
  <w:footnote w:id="192">
    <w:p w14:paraId="6FE954B4" w14:textId="77777777" w:rsidR="00CD1A99" w:rsidRPr="00BF2810" w:rsidRDefault="00CD1A99" w:rsidP="00CD1A99">
      <w:pPr>
        <w:spacing w:after="120"/>
        <w:ind w:firstLine="720"/>
        <w:jc w:val="both"/>
        <w:rPr>
          <w:rFonts w:ascii="Cambria" w:hAnsi="Cambria"/>
          <w:sz w:val="16"/>
          <w:szCs w:val="16"/>
          <w:lang w:val="es-419"/>
        </w:rPr>
      </w:pPr>
      <w:r w:rsidRPr="00BF2810">
        <w:rPr>
          <w:rStyle w:val="FootnoteReference"/>
          <w:rFonts w:ascii="Cambria" w:hAnsi="Cambria"/>
          <w:sz w:val="16"/>
          <w:szCs w:val="16"/>
        </w:rPr>
        <w:footnoteRef/>
      </w:r>
      <w:r w:rsidRPr="00BF2810">
        <w:rPr>
          <w:rFonts w:ascii="Cambria" w:hAnsi="Cambria"/>
          <w:sz w:val="16"/>
          <w:szCs w:val="16"/>
          <w:lang w:val="es-419"/>
        </w:rPr>
        <w:t xml:space="preserve"> Mecanismo Independiente de Queja del Fondo Verde Climático (GCF), </w:t>
      </w:r>
      <w:hyperlink r:id="rId325">
        <w:r w:rsidRPr="00BF2810">
          <w:rPr>
            <w:rFonts w:ascii="Cambria" w:hAnsi="Cambria"/>
            <w:color w:val="0563C1"/>
            <w:sz w:val="16"/>
            <w:szCs w:val="16"/>
            <w:u w:val="single"/>
            <w:lang w:val="es-419"/>
          </w:rPr>
          <w:t>Determinación de Elegibilidad: Caso C-0006-Nicaragua</w:t>
        </w:r>
      </w:hyperlink>
      <w:r w:rsidRPr="00BF2810">
        <w:rPr>
          <w:rFonts w:ascii="Cambria" w:hAnsi="Cambria"/>
          <w:sz w:val="16"/>
          <w:szCs w:val="16"/>
          <w:lang w:val="es-419"/>
        </w:rPr>
        <w:t>, 21 de julio de 2021</w:t>
      </w:r>
    </w:p>
  </w:footnote>
  <w:footnote w:id="193">
    <w:p w14:paraId="65636A42" w14:textId="77777777" w:rsidR="00CD1A99" w:rsidRPr="00BF2810" w:rsidRDefault="00CD1A99" w:rsidP="00CD1A99">
      <w:pPr>
        <w:pStyle w:val="FootnoteText"/>
        <w:spacing w:after="120"/>
        <w:ind w:firstLine="720"/>
        <w:jc w:val="both"/>
        <w:rPr>
          <w:rFonts w:ascii="Cambria" w:hAnsi="Cambria"/>
          <w:sz w:val="16"/>
          <w:szCs w:val="16"/>
          <w:lang w:val="es-419"/>
        </w:rPr>
      </w:pPr>
      <w:r w:rsidRPr="00BF2810">
        <w:rPr>
          <w:rStyle w:val="FootnoteReference"/>
          <w:rFonts w:ascii="Cambria" w:hAnsi="Cambria"/>
          <w:sz w:val="16"/>
          <w:szCs w:val="16"/>
        </w:rPr>
        <w:footnoteRef/>
      </w:r>
      <w:r w:rsidRPr="00BF2810">
        <w:rPr>
          <w:rFonts w:ascii="Cambria" w:hAnsi="Cambria"/>
          <w:sz w:val="16"/>
          <w:szCs w:val="16"/>
          <w:lang w:val="es-419"/>
        </w:rPr>
        <w:t xml:space="preserve"> Aula Abierta, Resumen Ejecutivo: Asedio al recinto de la Universidad Centroamericana (UCA) en Nicaragua el 26 del 2021, abril de 2021</w:t>
      </w:r>
    </w:p>
  </w:footnote>
  <w:footnote w:id="194">
    <w:p w14:paraId="31F06355" w14:textId="77777777" w:rsidR="00CD1A99" w:rsidRPr="00BF2810" w:rsidRDefault="00CD1A99" w:rsidP="00CD1A99">
      <w:pPr>
        <w:pStyle w:val="FootnoteText"/>
        <w:spacing w:after="120"/>
        <w:ind w:firstLine="720"/>
        <w:jc w:val="both"/>
        <w:rPr>
          <w:rFonts w:ascii="Cambria" w:hAnsi="Cambria"/>
          <w:sz w:val="16"/>
          <w:szCs w:val="16"/>
          <w:lang w:val="es-419"/>
        </w:rPr>
      </w:pPr>
      <w:r w:rsidRPr="00BF2810">
        <w:rPr>
          <w:rStyle w:val="FootnoteReference"/>
          <w:rFonts w:ascii="Cambria" w:hAnsi="Cambria"/>
          <w:sz w:val="16"/>
          <w:szCs w:val="16"/>
        </w:rPr>
        <w:footnoteRef/>
      </w:r>
      <w:r w:rsidRPr="00BF2810">
        <w:rPr>
          <w:rFonts w:ascii="Cambria" w:hAnsi="Cambria"/>
          <w:sz w:val="16"/>
          <w:szCs w:val="16"/>
          <w:lang w:val="es-419"/>
        </w:rPr>
        <w:t xml:space="preserve"> </w:t>
      </w:r>
      <w:r w:rsidRPr="00BF2810">
        <w:rPr>
          <w:rFonts w:ascii="Cambria" w:hAnsi="Cambria"/>
          <w:color w:val="000000"/>
          <w:sz w:val="16"/>
          <w:szCs w:val="16"/>
          <w:lang w:val="es-419"/>
        </w:rPr>
        <w:t xml:space="preserve">Aula Abierta, </w:t>
      </w:r>
      <w:r w:rsidRPr="00BF2810">
        <w:rPr>
          <w:rFonts w:ascii="Cambria" w:hAnsi="Cambria"/>
          <w:sz w:val="16"/>
          <w:szCs w:val="16"/>
          <w:lang w:val="es-419"/>
        </w:rPr>
        <w:t xml:space="preserve">INFORME PRELIMINAR: VIOLACIONES A LA LIBERTAD ACADÉMICA, REUNIÓN PACÍFICA Y OTROS DERECHOS DE LOS UNIVERSITARIOS NICARAGÜENSES EN EL CONTEXTO PREELECTORAL, vol. 1, mayo-julio 202; </w:t>
      </w:r>
    </w:p>
  </w:footnote>
  <w:footnote w:id="195">
    <w:p w14:paraId="6E1F894B" w14:textId="77777777" w:rsidR="00CD1A99" w:rsidRPr="00BF2810" w:rsidRDefault="00CD1A99" w:rsidP="00CD1A99">
      <w:pPr>
        <w:pBdr>
          <w:top w:val="nil"/>
          <w:left w:val="nil"/>
          <w:bottom w:val="nil"/>
          <w:right w:val="nil"/>
          <w:between w:val="nil"/>
        </w:pBdr>
        <w:spacing w:after="120"/>
        <w:ind w:firstLine="720"/>
        <w:jc w:val="both"/>
        <w:rPr>
          <w:rFonts w:ascii="Cambria" w:hAnsi="Cambria"/>
          <w:color w:val="000000"/>
          <w:sz w:val="16"/>
          <w:szCs w:val="16"/>
          <w:lang w:val="es-419"/>
        </w:rPr>
      </w:pPr>
      <w:r w:rsidRPr="00BF2810">
        <w:rPr>
          <w:rStyle w:val="FootnoteReference"/>
          <w:rFonts w:ascii="Cambria" w:hAnsi="Cambria"/>
          <w:sz w:val="16"/>
          <w:szCs w:val="16"/>
        </w:rPr>
        <w:footnoteRef/>
      </w:r>
      <w:r w:rsidRPr="00BF2810">
        <w:rPr>
          <w:rFonts w:ascii="Cambria" w:hAnsi="Cambria"/>
          <w:color w:val="000000"/>
          <w:sz w:val="16"/>
          <w:szCs w:val="16"/>
          <w:lang w:val="es-419"/>
        </w:rPr>
        <w:t xml:space="preserve"> Aula Abierta, </w:t>
      </w:r>
      <w:r w:rsidRPr="00BF2810">
        <w:rPr>
          <w:rFonts w:ascii="Cambria" w:hAnsi="Cambria"/>
          <w:sz w:val="16"/>
          <w:szCs w:val="16"/>
          <w:lang w:val="es-419"/>
        </w:rPr>
        <w:t>INFORME PRELIMINAR: VIOLACIONES A LA LIBERTAD ACADÉMICA, REUNIÓN PACÍFICA Y OTROS DERECHOS DE LOS UNIVERSITARIOS NICARAGÜENSES EN EL CONTEXTO PREELECTORAL, vol. 1, mayo-julio 2021</w:t>
      </w:r>
      <w:r w:rsidRPr="00BF2810">
        <w:rPr>
          <w:rFonts w:ascii="Cambria" w:hAnsi="Cambria"/>
          <w:color w:val="000000"/>
          <w:sz w:val="16"/>
          <w:szCs w:val="16"/>
          <w:lang w:val="es-419"/>
        </w:rPr>
        <w:t xml:space="preserve"> </w:t>
      </w:r>
    </w:p>
  </w:footnote>
  <w:footnote w:id="196">
    <w:p w14:paraId="4AE30525" w14:textId="77777777" w:rsidR="00CD1A99" w:rsidRPr="00BF2810" w:rsidRDefault="00CD1A99" w:rsidP="00CD1A99">
      <w:pPr>
        <w:pStyle w:val="FootnoteText"/>
        <w:rPr>
          <w:rFonts w:ascii="Cambria" w:hAnsi="Cambria"/>
          <w:sz w:val="16"/>
          <w:szCs w:val="16"/>
          <w:lang w:val="es-419"/>
        </w:rPr>
      </w:pPr>
      <w:r w:rsidRPr="00BF2810">
        <w:rPr>
          <w:rStyle w:val="FootnoteReference"/>
          <w:rFonts w:ascii="Cambria" w:hAnsi="Cambria"/>
          <w:sz w:val="16"/>
          <w:szCs w:val="16"/>
        </w:rPr>
        <w:footnoteRef/>
      </w:r>
      <w:r w:rsidRPr="00BF2810">
        <w:rPr>
          <w:rFonts w:ascii="Cambria" w:hAnsi="Cambria"/>
          <w:sz w:val="16"/>
          <w:szCs w:val="16"/>
          <w:lang w:val="es-419"/>
        </w:rPr>
        <w:t xml:space="preserve"> Comité de Derechos Económicos, Sociales, Culturales y Ambientales de las Naciones Unidas, Observaciones finales sobre el quinto informe periódico de Nicaragua, 15 de octubre de 2021, E/C.12/NIC/CO/5, par. 46 y par. 48</w:t>
      </w:r>
    </w:p>
  </w:footnote>
  <w:footnote w:id="197">
    <w:p w14:paraId="024942DF" w14:textId="77777777" w:rsidR="00CD1A99" w:rsidRPr="00BF2810" w:rsidRDefault="00CD1A99" w:rsidP="00190FBE">
      <w:pPr>
        <w:ind w:firstLine="720"/>
        <w:rPr>
          <w:rFonts w:ascii="Cambria" w:hAnsi="Cambria"/>
          <w:sz w:val="16"/>
          <w:szCs w:val="16"/>
          <w:lang w:val="es-419"/>
        </w:rPr>
      </w:pPr>
      <w:r w:rsidRPr="00BF2810">
        <w:rPr>
          <w:vertAlign w:val="superscript"/>
        </w:rPr>
        <w:footnoteRef/>
      </w:r>
      <w:r w:rsidRPr="00BF2810">
        <w:rPr>
          <w:lang w:val="es-US"/>
        </w:rPr>
        <w:t xml:space="preserve"> </w:t>
      </w:r>
      <w:r w:rsidRPr="00BF2810">
        <w:rPr>
          <w:rFonts w:ascii="Cambria" w:hAnsi="Cambria"/>
          <w:sz w:val="16"/>
          <w:szCs w:val="16"/>
          <w:lang w:val="es-419"/>
        </w:rPr>
        <w:t xml:space="preserve">Comité de Derechos Económicos, Sociales, Culturales y Ambientales de las Naciones Unidas, Observaciones finales sobre el quinto informe periódico de Nicaragua, 15 de octubre de 2021, E/C.12/NIC/CO/5, par. 48; Expediente Público, </w:t>
      </w:r>
      <w:hyperlink r:id="rId326">
        <w:r w:rsidRPr="00BF2810">
          <w:rPr>
            <w:rStyle w:val="Hyperlink"/>
            <w:rFonts w:ascii="Cambria" w:hAnsi="Cambria"/>
            <w:sz w:val="16"/>
            <w:szCs w:val="16"/>
            <w:lang w:val="es-419"/>
          </w:rPr>
          <w:t>Sector Educación en Nicaragua vuelve a ser castigado en su presupuesto</w:t>
        </w:r>
      </w:hyperlink>
      <w:r w:rsidRPr="00BF2810">
        <w:rPr>
          <w:rFonts w:ascii="Cambria" w:hAnsi="Cambria"/>
          <w:sz w:val="16"/>
          <w:szCs w:val="16"/>
          <w:lang w:val="es-419"/>
        </w:rPr>
        <w:t>, 10 de mayo de 2021</w:t>
      </w:r>
    </w:p>
  </w:footnote>
  <w:footnote w:id="198">
    <w:p w14:paraId="68E92331" w14:textId="77777777" w:rsidR="00E50182" w:rsidRPr="00BF2810" w:rsidRDefault="00E50182" w:rsidP="00F3348D">
      <w:pPr>
        <w:pBdr>
          <w:top w:val="nil"/>
          <w:left w:val="nil"/>
          <w:bottom w:val="nil"/>
          <w:right w:val="nil"/>
          <w:between w:val="nil"/>
        </w:pBdr>
        <w:spacing w:after="120"/>
        <w:ind w:firstLine="720"/>
        <w:jc w:val="both"/>
        <w:rPr>
          <w:rFonts w:ascii="Cambria" w:hAnsi="Cambria" w:cstheme="minorHAnsi"/>
          <w:sz w:val="16"/>
          <w:szCs w:val="16"/>
          <w:lang w:val="es-ES_tradnl"/>
        </w:rPr>
      </w:pPr>
      <w:r w:rsidRPr="00BF2810">
        <w:rPr>
          <w:rStyle w:val="FootnoteReference"/>
          <w:rFonts w:ascii="Cambria" w:hAnsi="Cambria" w:cstheme="minorHAnsi"/>
          <w:sz w:val="16"/>
          <w:szCs w:val="16"/>
        </w:rPr>
        <w:footnoteRef/>
      </w:r>
      <w:r w:rsidRPr="00BF2810">
        <w:rPr>
          <w:rFonts w:ascii="Cambria" w:hAnsi="Cambria" w:cstheme="minorHAnsi"/>
          <w:sz w:val="16"/>
          <w:szCs w:val="16"/>
          <w:lang w:val="es-BO"/>
        </w:rPr>
        <w:t xml:space="preserve"> #</w:t>
      </w:r>
      <w:r w:rsidRPr="00BF2810">
        <w:rPr>
          <w:rFonts w:ascii="Cambria" w:hAnsi="Cambria" w:cstheme="minorHAnsi"/>
          <w:color w:val="000000"/>
          <w:sz w:val="16"/>
          <w:szCs w:val="16"/>
          <w:lang w:val="es-ES"/>
        </w:rPr>
        <w:t>Nicaragua</w:t>
      </w:r>
      <w:r w:rsidRPr="00BF2810">
        <w:rPr>
          <w:rFonts w:ascii="Apple Color Emoji" w:hAnsi="Apple Color Emoji" w:cs="Apple Color Emoji"/>
          <w:color w:val="000000"/>
          <w:sz w:val="16"/>
          <w:szCs w:val="16"/>
          <w:lang w:val="es-ES"/>
        </w:rPr>
        <w:t>🇳🇮</w:t>
      </w:r>
      <w:r w:rsidRPr="00BF2810">
        <w:rPr>
          <w:rFonts w:ascii="Cambria" w:hAnsi="Cambria" w:cstheme="minorHAnsi"/>
          <w:color w:val="000000"/>
          <w:sz w:val="16"/>
          <w:szCs w:val="16"/>
          <w:lang w:val="es-ES"/>
        </w:rPr>
        <w:t xml:space="preserve"> #CIDH/#MESENI condena la detención de María Oviedo, defensora de #DerechosHumanos, integrante de @cpdhnicaragua, ocurrida el #29jul, invocando la Ley 1055 de Defensa de derechos del pueblo a la independencia, soberanía y autodeterminación para la paz. 1. Cuenta de Twitter de la CIDH (@CIDH), </w:t>
      </w:r>
      <w:hyperlink r:id="rId327" w:history="1">
        <w:r w:rsidRPr="00BF2810">
          <w:rPr>
            <w:rStyle w:val="Hyperlink"/>
            <w:rFonts w:ascii="Cambria" w:hAnsi="Cambria" w:cstheme="minorHAnsi"/>
            <w:sz w:val="16"/>
            <w:szCs w:val="16"/>
            <w:lang w:val="es-ES"/>
          </w:rPr>
          <w:t>publicación del 30 de julio de 2021</w:t>
        </w:r>
      </w:hyperlink>
      <w:r w:rsidRPr="00BF2810">
        <w:rPr>
          <w:rStyle w:val="Hyperlink"/>
          <w:rFonts w:ascii="Cambria" w:hAnsi="Cambria" w:cstheme="minorHAnsi"/>
          <w:sz w:val="16"/>
          <w:szCs w:val="16"/>
          <w:lang w:val="es-ES"/>
        </w:rPr>
        <w:t>.</w:t>
      </w:r>
    </w:p>
  </w:footnote>
  <w:footnote w:id="199">
    <w:p w14:paraId="52F802F0" w14:textId="77777777" w:rsidR="00E50182" w:rsidRPr="00BF2810" w:rsidRDefault="00E50182" w:rsidP="00F3348D">
      <w:pPr>
        <w:pBdr>
          <w:top w:val="nil"/>
          <w:left w:val="nil"/>
          <w:bottom w:val="nil"/>
          <w:right w:val="nil"/>
          <w:between w:val="nil"/>
        </w:pBdr>
        <w:spacing w:after="120"/>
        <w:ind w:firstLine="720"/>
        <w:jc w:val="both"/>
        <w:rPr>
          <w:rFonts w:ascii="Cambria" w:hAnsi="Cambria" w:cstheme="minorHAnsi"/>
          <w:sz w:val="16"/>
          <w:szCs w:val="16"/>
          <w:lang w:val="es-ES_tradnl"/>
        </w:rPr>
      </w:pPr>
      <w:r w:rsidRPr="00BF2810">
        <w:rPr>
          <w:rStyle w:val="FootnoteReference"/>
          <w:rFonts w:ascii="Cambria" w:hAnsi="Cambria" w:cstheme="minorHAnsi"/>
          <w:sz w:val="16"/>
          <w:szCs w:val="16"/>
        </w:rPr>
        <w:footnoteRef/>
      </w:r>
      <w:r w:rsidRPr="00BF2810">
        <w:rPr>
          <w:rFonts w:ascii="Cambria" w:hAnsi="Cambria" w:cstheme="minorHAnsi"/>
          <w:sz w:val="16"/>
          <w:szCs w:val="16"/>
          <w:lang w:val="es-BO"/>
        </w:rPr>
        <w:t xml:space="preserve"> Policía </w:t>
      </w:r>
      <w:r w:rsidRPr="00BF2810">
        <w:rPr>
          <w:rFonts w:ascii="Cambria" w:hAnsi="Cambria" w:cstheme="minorHAnsi"/>
          <w:color w:val="000000"/>
          <w:sz w:val="16"/>
          <w:szCs w:val="16"/>
          <w:lang w:val="es-ES"/>
        </w:rPr>
        <w:t>Nacional</w:t>
      </w:r>
      <w:r w:rsidRPr="00BF2810">
        <w:rPr>
          <w:rFonts w:ascii="Cambria" w:hAnsi="Cambria" w:cstheme="minorHAnsi"/>
          <w:sz w:val="16"/>
          <w:szCs w:val="16"/>
          <w:lang w:val="es-BO"/>
        </w:rPr>
        <w:t xml:space="preserve">, </w:t>
      </w:r>
      <w:hyperlink r:id="rId328" w:history="1">
        <w:r w:rsidRPr="00BF2810">
          <w:rPr>
            <w:rStyle w:val="Hyperlink"/>
            <w:rFonts w:ascii="Cambria" w:hAnsi="Cambria" w:cstheme="minorHAnsi"/>
            <w:sz w:val="16"/>
            <w:szCs w:val="16"/>
            <w:lang w:val="es-BO"/>
          </w:rPr>
          <w:t>Nota de Prensa No. 212.2021</w:t>
        </w:r>
      </w:hyperlink>
      <w:r w:rsidRPr="00BF2810">
        <w:rPr>
          <w:rFonts w:ascii="Cambria" w:hAnsi="Cambria" w:cstheme="minorHAnsi"/>
          <w:sz w:val="16"/>
          <w:szCs w:val="16"/>
          <w:lang w:val="es-BO"/>
        </w:rPr>
        <w:t>, 29 de julio de 2021.</w:t>
      </w:r>
    </w:p>
  </w:footnote>
  <w:footnote w:id="200">
    <w:p w14:paraId="0F959FDC" w14:textId="77777777" w:rsidR="00E50182" w:rsidRPr="00BF2810" w:rsidRDefault="00E50182" w:rsidP="00F3348D">
      <w:pPr>
        <w:pBdr>
          <w:top w:val="nil"/>
          <w:left w:val="nil"/>
          <w:bottom w:val="nil"/>
          <w:right w:val="nil"/>
          <w:between w:val="nil"/>
        </w:pBdr>
        <w:spacing w:after="120"/>
        <w:ind w:firstLine="720"/>
        <w:jc w:val="both"/>
        <w:rPr>
          <w:rFonts w:ascii="Cambria" w:hAnsi="Cambria" w:cstheme="minorHAnsi"/>
          <w:sz w:val="16"/>
          <w:szCs w:val="16"/>
          <w:lang w:val="es-ES_tradnl"/>
        </w:rPr>
      </w:pPr>
      <w:r w:rsidRPr="00BF2810">
        <w:rPr>
          <w:rStyle w:val="FootnoteReference"/>
          <w:rFonts w:ascii="Cambria" w:hAnsi="Cambria" w:cstheme="minorHAnsi"/>
          <w:sz w:val="16"/>
          <w:szCs w:val="16"/>
        </w:rPr>
        <w:footnoteRef/>
      </w:r>
      <w:r w:rsidRPr="00BF2810">
        <w:rPr>
          <w:rFonts w:ascii="Cambria" w:hAnsi="Cambria" w:cstheme="minorHAnsi"/>
          <w:sz w:val="16"/>
          <w:szCs w:val="16"/>
          <w:lang w:val="es-BO"/>
        </w:rPr>
        <w:t xml:space="preserve"> Corte </w:t>
      </w:r>
      <w:r w:rsidRPr="00BF2810">
        <w:rPr>
          <w:rFonts w:ascii="Cambria" w:hAnsi="Cambria" w:cstheme="minorHAnsi"/>
          <w:color w:val="000000"/>
          <w:sz w:val="16"/>
          <w:szCs w:val="16"/>
          <w:lang w:val="es-ES"/>
        </w:rPr>
        <w:t>IDH</w:t>
      </w:r>
      <w:r w:rsidRPr="00BF2810">
        <w:rPr>
          <w:rFonts w:ascii="Cambria" w:hAnsi="Cambria" w:cstheme="minorHAnsi"/>
          <w:sz w:val="16"/>
          <w:szCs w:val="16"/>
          <w:lang w:val="es-BO"/>
        </w:rPr>
        <w:t xml:space="preserve">, Resolución de 14 de octubre de 2021, Medidas Provisionales respecto de Nicaragua, </w:t>
      </w:r>
      <w:hyperlink r:id="rId329" w:history="1">
        <w:r w:rsidRPr="00BF2810">
          <w:rPr>
            <w:rStyle w:val="Hyperlink"/>
            <w:rFonts w:ascii="Cambria" w:hAnsi="Cambria" w:cstheme="minorHAnsi"/>
            <w:sz w:val="16"/>
            <w:szCs w:val="16"/>
            <w:lang w:val="es-BO"/>
          </w:rPr>
          <w:t>Asunto Integrantes del Centro Nicaragüense de Derechos Humanos y de la Comisión Permanente de Derechos Humanos (CENIDH-CPDH</w:t>
        </w:r>
      </w:hyperlink>
      <w:r w:rsidRPr="00BF2810">
        <w:rPr>
          <w:rFonts w:ascii="Cambria" w:hAnsi="Cambria" w:cstheme="minorHAnsi"/>
          <w:sz w:val="16"/>
          <w:szCs w:val="16"/>
          <w:lang w:val="es-BO"/>
        </w:rPr>
        <w:t>), párr. 5-7 y 13.</w:t>
      </w:r>
    </w:p>
  </w:footnote>
  <w:footnote w:id="201">
    <w:p w14:paraId="7A227942" w14:textId="77777777" w:rsidR="00E50182" w:rsidRPr="00BF2810" w:rsidRDefault="00E50182" w:rsidP="00F3348D">
      <w:pPr>
        <w:pBdr>
          <w:top w:val="nil"/>
          <w:left w:val="nil"/>
          <w:bottom w:val="nil"/>
          <w:right w:val="nil"/>
          <w:between w:val="nil"/>
        </w:pBdr>
        <w:spacing w:after="120"/>
        <w:ind w:firstLine="720"/>
        <w:jc w:val="both"/>
        <w:rPr>
          <w:rFonts w:ascii="Cambria" w:hAnsi="Cambria" w:cstheme="minorHAnsi"/>
          <w:sz w:val="16"/>
          <w:szCs w:val="16"/>
          <w:lang w:val="es-ES_tradnl"/>
        </w:rPr>
      </w:pPr>
      <w:r w:rsidRPr="00BF2810">
        <w:rPr>
          <w:rStyle w:val="FootnoteReference"/>
          <w:rFonts w:ascii="Cambria" w:hAnsi="Cambria" w:cstheme="minorHAnsi"/>
          <w:sz w:val="16"/>
          <w:szCs w:val="16"/>
        </w:rPr>
        <w:footnoteRef/>
      </w:r>
      <w:r w:rsidRPr="00BF2810">
        <w:rPr>
          <w:rFonts w:ascii="Cambria" w:hAnsi="Cambria" w:cstheme="minorHAnsi"/>
          <w:sz w:val="16"/>
          <w:szCs w:val="16"/>
          <w:lang w:val="es-BO"/>
        </w:rPr>
        <w:t xml:space="preserve"> </w:t>
      </w:r>
      <w:r w:rsidRPr="00BF2810">
        <w:rPr>
          <w:rFonts w:ascii="Cambria" w:hAnsi="Cambria" w:cstheme="minorHAnsi"/>
          <w:sz w:val="16"/>
          <w:szCs w:val="16"/>
          <w:lang w:val="es-ES"/>
        </w:rPr>
        <w:t>#</w:t>
      </w:r>
      <w:r w:rsidRPr="00BF2810">
        <w:rPr>
          <w:rFonts w:ascii="Cambria" w:hAnsi="Cambria" w:cstheme="minorHAnsi"/>
          <w:sz w:val="16"/>
          <w:szCs w:val="16"/>
          <w:lang w:val="es-BO"/>
        </w:rPr>
        <w:t>Nicaragua</w:t>
      </w:r>
      <w:r w:rsidRPr="00BF2810">
        <w:rPr>
          <w:rFonts w:ascii="Cambria" w:hAnsi="Cambria" w:cstheme="minorHAnsi"/>
          <w:sz w:val="16"/>
          <w:szCs w:val="16"/>
          <w:lang w:val="es-ES"/>
        </w:rPr>
        <w:t xml:space="preserve"> #CIDH/#MESENI condena la detención de Irving Larios Sánchez de la @ArticulacionNic, según informe policial el #20septiembre, en aplicación de la Ley 1055 de Defensa de los Derechos del Pueblo a la Independencia, la Soberanía y autodeterminación para la paz. Cuenta de Twitter de la CIDH (@CIDH), </w:t>
      </w:r>
      <w:hyperlink r:id="rId330" w:history="1">
        <w:r w:rsidRPr="00BF2810">
          <w:rPr>
            <w:rStyle w:val="Hyperlink"/>
            <w:rFonts w:ascii="Cambria" w:hAnsi="Cambria" w:cstheme="minorHAnsi"/>
            <w:sz w:val="16"/>
            <w:szCs w:val="16"/>
            <w:lang w:val="es-BO"/>
          </w:rPr>
          <w:t>publicación del 21 de septiembre de 2021</w:t>
        </w:r>
      </w:hyperlink>
      <w:r w:rsidRPr="00BF2810">
        <w:rPr>
          <w:rStyle w:val="Hyperlink"/>
          <w:rFonts w:ascii="Cambria" w:hAnsi="Cambria" w:cstheme="minorHAnsi"/>
          <w:sz w:val="16"/>
          <w:szCs w:val="16"/>
          <w:lang w:val="es-BO"/>
        </w:rPr>
        <w:t>.</w:t>
      </w:r>
    </w:p>
  </w:footnote>
  <w:footnote w:id="202">
    <w:p w14:paraId="1792DDFA" w14:textId="77777777" w:rsidR="00E50182" w:rsidRPr="00BF2810" w:rsidRDefault="00E50182" w:rsidP="00F3348D">
      <w:pPr>
        <w:pBdr>
          <w:top w:val="nil"/>
          <w:left w:val="nil"/>
          <w:bottom w:val="nil"/>
          <w:right w:val="nil"/>
          <w:between w:val="nil"/>
        </w:pBdr>
        <w:spacing w:after="120"/>
        <w:ind w:firstLine="720"/>
        <w:jc w:val="both"/>
        <w:rPr>
          <w:rFonts w:ascii="Cambria" w:hAnsi="Cambria" w:cstheme="minorHAnsi"/>
          <w:sz w:val="16"/>
          <w:szCs w:val="16"/>
          <w:lang w:val="es-ES_tradnl"/>
        </w:rPr>
      </w:pPr>
      <w:r w:rsidRPr="00BF2810">
        <w:rPr>
          <w:rStyle w:val="FootnoteReference"/>
          <w:rFonts w:ascii="Cambria" w:hAnsi="Cambria" w:cstheme="minorHAnsi"/>
          <w:sz w:val="16"/>
          <w:szCs w:val="16"/>
        </w:rPr>
        <w:footnoteRef/>
      </w:r>
      <w:r w:rsidRPr="00BF2810">
        <w:rPr>
          <w:rFonts w:ascii="Cambria" w:hAnsi="Cambria" w:cstheme="minorHAnsi"/>
          <w:sz w:val="16"/>
          <w:szCs w:val="16"/>
          <w:lang w:val="es-BO"/>
        </w:rPr>
        <w:t xml:space="preserve"> </w:t>
      </w:r>
      <w:r w:rsidRPr="00BF2810">
        <w:rPr>
          <w:rFonts w:ascii="Cambria" w:hAnsi="Cambria" w:cstheme="minorHAnsi"/>
          <w:sz w:val="16"/>
          <w:szCs w:val="16"/>
          <w:lang w:val="es-ES"/>
        </w:rPr>
        <w:t>AMS-OSC, Informe de asedios y secuestros a integrantes de la Articulación de Movimientos Sociales, 30 de septiembre de 2021</w:t>
      </w:r>
      <w:r w:rsidRPr="00BF2810">
        <w:rPr>
          <w:rFonts w:ascii="Cambria" w:hAnsi="Cambria" w:cstheme="minorHAnsi"/>
          <w:sz w:val="16"/>
          <w:szCs w:val="16"/>
          <w:lang w:val="es-BO"/>
        </w:rPr>
        <w:t xml:space="preserve">; </w:t>
      </w:r>
      <w:r w:rsidRPr="00BF2810">
        <w:rPr>
          <w:rFonts w:ascii="Cambria" w:hAnsi="Cambria" w:cstheme="minorHAnsi"/>
          <w:sz w:val="16"/>
          <w:szCs w:val="16"/>
          <w:lang w:val="es-ES"/>
        </w:rPr>
        <w:t>Confidencial, “</w:t>
      </w:r>
      <w:hyperlink r:id="rId331" w:history="1">
        <w:r w:rsidRPr="00BF2810">
          <w:rPr>
            <w:rStyle w:val="Hyperlink"/>
            <w:rFonts w:ascii="Cambria" w:hAnsi="Cambria" w:cstheme="minorHAnsi"/>
            <w:sz w:val="16"/>
            <w:szCs w:val="16"/>
            <w:lang w:val="es-ES"/>
          </w:rPr>
          <w:t>Policía detiene y allana la vivienda de Irving Larios, presidente del INGES</w:t>
        </w:r>
      </w:hyperlink>
      <w:r w:rsidRPr="00BF2810">
        <w:rPr>
          <w:rFonts w:ascii="Cambria" w:hAnsi="Cambria" w:cstheme="minorHAnsi"/>
          <w:sz w:val="16"/>
          <w:szCs w:val="16"/>
          <w:lang w:val="es-ES"/>
        </w:rPr>
        <w:t>”, 20 de septiembre de 2021; Artículo 66, “</w:t>
      </w:r>
      <w:hyperlink r:id="rId332" w:history="1">
        <w:r w:rsidRPr="00BF2810">
          <w:rPr>
            <w:rStyle w:val="Hyperlink"/>
            <w:rFonts w:ascii="Cambria" w:hAnsi="Cambria" w:cstheme="minorHAnsi"/>
            <w:sz w:val="16"/>
            <w:szCs w:val="16"/>
            <w:lang w:val="es-ES"/>
          </w:rPr>
          <w:t>Policía detiene a opositor Irving Larios miembro de la Articulación de Movimientos Sociales</w:t>
        </w:r>
      </w:hyperlink>
      <w:r w:rsidRPr="00BF2810">
        <w:rPr>
          <w:rFonts w:ascii="Cambria" w:hAnsi="Cambria" w:cstheme="minorHAnsi"/>
          <w:sz w:val="16"/>
          <w:szCs w:val="16"/>
          <w:lang w:val="es-ES"/>
        </w:rPr>
        <w:t>”, 20 de septiembre de 2021.</w:t>
      </w:r>
    </w:p>
  </w:footnote>
  <w:footnote w:id="203">
    <w:p w14:paraId="785A832E" w14:textId="77777777" w:rsidR="00E50182" w:rsidRPr="00BF2810" w:rsidRDefault="00E50182" w:rsidP="00F3348D">
      <w:pPr>
        <w:pBdr>
          <w:top w:val="nil"/>
          <w:left w:val="nil"/>
          <w:bottom w:val="nil"/>
          <w:right w:val="nil"/>
          <w:between w:val="nil"/>
        </w:pBdr>
        <w:spacing w:after="120"/>
        <w:ind w:firstLine="720"/>
        <w:jc w:val="both"/>
        <w:rPr>
          <w:rFonts w:ascii="Cambria" w:hAnsi="Cambria"/>
          <w:sz w:val="16"/>
          <w:szCs w:val="16"/>
          <w:lang w:val="es-BO"/>
        </w:rPr>
      </w:pPr>
      <w:r w:rsidRPr="00BF2810">
        <w:rPr>
          <w:rStyle w:val="FootnoteReference"/>
          <w:rFonts w:ascii="Cambria" w:hAnsi="Cambria" w:cstheme="minorHAnsi"/>
          <w:sz w:val="16"/>
          <w:szCs w:val="16"/>
        </w:rPr>
        <w:footnoteRef/>
      </w:r>
      <w:r w:rsidRPr="00BF2810">
        <w:rPr>
          <w:rFonts w:ascii="Cambria" w:hAnsi="Cambria" w:cstheme="minorHAnsi"/>
          <w:sz w:val="16"/>
          <w:szCs w:val="16"/>
          <w:lang w:val="es-BO"/>
        </w:rPr>
        <w:t xml:space="preserve"> CIDH, Comunicado de Prensa No. 171/2021, </w:t>
      </w:r>
      <w:hyperlink r:id="rId333" w:history="1">
        <w:r w:rsidRPr="00BF2810">
          <w:rPr>
            <w:rStyle w:val="Hyperlink"/>
            <w:rFonts w:ascii="Cambria" w:hAnsi="Cambria" w:cstheme="minorHAnsi"/>
            <w:sz w:val="16"/>
            <w:szCs w:val="16"/>
            <w:lang w:val="es-BO"/>
          </w:rPr>
          <w:t>Nicaragua: CIDH y OACNUDH urgen poner fin a las detenciones arbitrarias y a liberar a todas las personas detenidas desde el inicio de la crisis</w:t>
        </w:r>
      </w:hyperlink>
      <w:r w:rsidRPr="00BF2810">
        <w:rPr>
          <w:rFonts w:ascii="Cambria" w:hAnsi="Cambria" w:cstheme="minorHAnsi"/>
          <w:sz w:val="16"/>
          <w:szCs w:val="16"/>
          <w:lang w:val="es-BO"/>
        </w:rPr>
        <w:t>, 9 de julio de 2021.</w:t>
      </w:r>
    </w:p>
  </w:footnote>
  <w:footnote w:id="204">
    <w:p w14:paraId="436760DD" w14:textId="77777777" w:rsidR="00E50182" w:rsidRPr="00BF2810" w:rsidRDefault="00E50182" w:rsidP="00F3348D">
      <w:pPr>
        <w:pBdr>
          <w:top w:val="nil"/>
          <w:left w:val="nil"/>
          <w:bottom w:val="nil"/>
          <w:right w:val="nil"/>
          <w:between w:val="nil"/>
        </w:pBdr>
        <w:spacing w:after="120"/>
        <w:ind w:firstLine="720"/>
        <w:jc w:val="both"/>
        <w:rPr>
          <w:rFonts w:ascii="Cambria" w:hAnsi="Cambria"/>
          <w:sz w:val="16"/>
          <w:szCs w:val="16"/>
          <w:lang w:val="es-ES_tradnl"/>
        </w:rPr>
      </w:pPr>
      <w:r w:rsidRPr="00BF2810">
        <w:rPr>
          <w:rStyle w:val="FootnoteReference"/>
          <w:rFonts w:ascii="Cambria" w:hAnsi="Cambria"/>
          <w:sz w:val="16"/>
          <w:szCs w:val="16"/>
        </w:rPr>
        <w:footnoteRef/>
      </w:r>
      <w:r w:rsidRPr="00BF2810">
        <w:rPr>
          <w:rFonts w:ascii="Cambria" w:hAnsi="Cambria"/>
          <w:sz w:val="16"/>
          <w:szCs w:val="16"/>
          <w:lang w:val="es-BO"/>
        </w:rPr>
        <w:t xml:space="preserve"> France 24, “</w:t>
      </w:r>
      <w:hyperlink r:id="rId334" w:history="1">
        <w:r w:rsidRPr="00BF2810">
          <w:rPr>
            <w:rStyle w:val="Hyperlink"/>
            <w:rFonts w:ascii="Cambria" w:hAnsi="Cambria"/>
            <w:sz w:val="16"/>
            <w:szCs w:val="16"/>
            <w:lang w:val="es-BO"/>
          </w:rPr>
          <w:t>El líder campesino Medardo Mairena, el sexto aspirante presidencial detenido en Nicaragua</w:t>
        </w:r>
      </w:hyperlink>
      <w:r w:rsidRPr="00BF2810">
        <w:rPr>
          <w:rFonts w:ascii="Cambria" w:hAnsi="Cambria"/>
          <w:sz w:val="16"/>
          <w:szCs w:val="16"/>
          <w:lang w:val="es-BO"/>
        </w:rPr>
        <w:t>”, 6 de julio de 2021, El País, “</w:t>
      </w:r>
      <w:hyperlink r:id="rId335" w:history="1">
        <w:r w:rsidRPr="00BF2810">
          <w:rPr>
            <w:rStyle w:val="Hyperlink"/>
            <w:rFonts w:ascii="Cambria" w:hAnsi="Cambria"/>
            <w:sz w:val="16"/>
            <w:szCs w:val="16"/>
            <w:lang w:val="es-BO"/>
          </w:rPr>
          <w:t>Ortega encarcela a líderes estudiantiles y del movimiento campesino en Nicaragua</w:t>
        </w:r>
      </w:hyperlink>
      <w:r w:rsidRPr="00BF2810">
        <w:rPr>
          <w:rFonts w:ascii="Cambria" w:hAnsi="Cambria"/>
          <w:sz w:val="16"/>
          <w:szCs w:val="16"/>
          <w:lang w:val="es-BO"/>
        </w:rPr>
        <w:t>”, 6 de julio de 2021.</w:t>
      </w:r>
    </w:p>
  </w:footnote>
  <w:footnote w:id="205">
    <w:p w14:paraId="6FFBE083" w14:textId="77777777" w:rsidR="00E50182" w:rsidRPr="00BF2810" w:rsidRDefault="00E50182" w:rsidP="00F3348D">
      <w:pPr>
        <w:pBdr>
          <w:top w:val="nil"/>
          <w:left w:val="nil"/>
          <w:bottom w:val="nil"/>
          <w:right w:val="nil"/>
          <w:between w:val="nil"/>
        </w:pBdr>
        <w:spacing w:after="120"/>
        <w:ind w:firstLine="720"/>
        <w:jc w:val="both"/>
        <w:rPr>
          <w:rFonts w:ascii="Cambria" w:hAnsi="Cambria"/>
          <w:sz w:val="16"/>
          <w:szCs w:val="16"/>
          <w:lang w:val="es-BO"/>
        </w:rPr>
      </w:pPr>
      <w:r w:rsidRPr="00BF2810">
        <w:rPr>
          <w:rStyle w:val="FootnoteReference"/>
          <w:rFonts w:ascii="Cambria" w:hAnsi="Cambria"/>
          <w:sz w:val="16"/>
          <w:szCs w:val="16"/>
        </w:rPr>
        <w:footnoteRef/>
      </w:r>
      <w:r w:rsidRPr="00BF2810">
        <w:rPr>
          <w:rFonts w:ascii="Cambria" w:hAnsi="Cambria"/>
          <w:sz w:val="16"/>
          <w:szCs w:val="16"/>
          <w:lang w:val="es-BO"/>
        </w:rPr>
        <w:t xml:space="preserve"> </w:t>
      </w:r>
      <w:r w:rsidRPr="00BF2810">
        <w:rPr>
          <w:rFonts w:ascii="Cambria" w:hAnsi="Cambria" w:cstheme="minorHAnsi"/>
          <w:sz w:val="16"/>
          <w:szCs w:val="16"/>
          <w:lang w:val="es-ES"/>
        </w:rPr>
        <w:t>#Nicaragua #</w:t>
      </w:r>
      <w:r w:rsidRPr="00BF2810">
        <w:rPr>
          <w:rFonts w:ascii="Cambria" w:hAnsi="Cambria"/>
          <w:sz w:val="16"/>
          <w:szCs w:val="16"/>
          <w:lang w:val="es-BO"/>
        </w:rPr>
        <w:t>CIDH</w:t>
      </w:r>
      <w:r w:rsidRPr="00BF2810">
        <w:rPr>
          <w:rFonts w:ascii="Cambria" w:hAnsi="Cambria" w:cstheme="minorHAnsi"/>
          <w:sz w:val="16"/>
          <w:szCs w:val="16"/>
          <w:lang w:val="es-ES"/>
        </w:rPr>
        <w:t xml:space="preserve"> expresa su preocupación por la acusación formal en contra de la defensora María Oviedo y del líder campesino Pedro Mena por delitos de conspiración para cometer menoscabo a la integridad nacional y propagación de noticias falsas a través de las tecnologías. Cuenta de Twitter de la CIDH (@CIDH), </w:t>
      </w:r>
      <w:hyperlink r:id="rId336" w:history="1">
        <w:r w:rsidRPr="00BF2810">
          <w:rPr>
            <w:rStyle w:val="Hyperlink"/>
            <w:rFonts w:ascii="Cambria" w:hAnsi="Cambria" w:cstheme="minorHAnsi"/>
            <w:sz w:val="16"/>
            <w:szCs w:val="16"/>
            <w:lang w:val="es-BO"/>
          </w:rPr>
          <w:t>publicación del 24 de septiembre de 2021</w:t>
        </w:r>
      </w:hyperlink>
      <w:r w:rsidRPr="00BF2810">
        <w:rPr>
          <w:rStyle w:val="Hyperlink"/>
          <w:rFonts w:ascii="Cambria" w:hAnsi="Cambria" w:cstheme="minorHAnsi"/>
          <w:sz w:val="16"/>
          <w:szCs w:val="16"/>
          <w:lang w:val="es-BO"/>
        </w:rPr>
        <w:t>.</w:t>
      </w:r>
    </w:p>
  </w:footnote>
  <w:footnote w:id="206">
    <w:p w14:paraId="2CE106D0" w14:textId="77777777" w:rsidR="00E50182" w:rsidRPr="00BF2810" w:rsidRDefault="00E50182" w:rsidP="00F3348D">
      <w:pPr>
        <w:pBdr>
          <w:top w:val="nil"/>
          <w:left w:val="nil"/>
          <w:bottom w:val="nil"/>
          <w:right w:val="nil"/>
          <w:between w:val="nil"/>
        </w:pBdr>
        <w:spacing w:after="120"/>
        <w:ind w:firstLine="720"/>
        <w:jc w:val="both"/>
        <w:rPr>
          <w:rFonts w:ascii="Cambria" w:hAnsi="Cambria"/>
          <w:sz w:val="16"/>
          <w:szCs w:val="16"/>
          <w:lang w:val="es-BO"/>
        </w:rPr>
      </w:pPr>
      <w:r w:rsidRPr="00BF2810">
        <w:rPr>
          <w:rStyle w:val="FootnoteReference"/>
          <w:rFonts w:ascii="Cambria" w:hAnsi="Cambria"/>
          <w:sz w:val="16"/>
          <w:szCs w:val="16"/>
        </w:rPr>
        <w:footnoteRef/>
      </w:r>
      <w:r w:rsidRPr="00BF2810">
        <w:rPr>
          <w:rFonts w:ascii="Cambria" w:hAnsi="Cambria"/>
          <w:sz w:val="16"/>
          <w:szCs w:val="16"/>
          <w:lang w:val="es-BO"/>
        </w:rPr>
        <w:t xml:space="preserve"> </w:t>
      </w:r>
      <w:r w:rsidRPr="00BF2810">
        <w:rPr>
          <w:rFonts w:ascii="Cambria" w:hAnsi="Cambria" w:cstheme="minorHAnsi"/>
          <w:sz w:val="16"/>
          <w:szCs w:val="16"/>
          <w:lang w:val="es-BO"/>
        </w:rPr>
        <w:t xml:space="preserve">CIDH, Comunicado de Prensa No. </w:t>
      </w:r>
      <w:r w:rsidRPr="00BF2810">
        <w:rPr>
          <w:rFonts w:ascii="Cambria" w:hAnsi="Cambria" w:cstheme="minorHAnsi"/>
          <w:sz w:val="16"/>
          <w:szCs w:val="16"/>
          <w:lang w:val="es-ES"/>
        </w:rPr>
        <w:t xml:space="preserve">220/2021, </w:t>
      </w:r>
      <w:hyperlink r:id="rId337" w:history="1">
        <w:r w:rsidRPr="00BF2810">
          <w:rPr>
            <w:rStyle w:val="Hyperlink"/>
            <w:rFonts w:ascii="Cambria" w:hAnsi="Cambria" w:cstheme="minorHAnsi"/>
            <w:sz w:val="16"/>
            <w:szCs w:val="16"/>
            <w:lang w:val="es-ES"/>
          </w:rPr>
          <w:t xml:space="preserve">La CIDH solicita a la Corte IDH ampliación de medidas provisionales a favor de </w:t>
        </w:r>
        <w:proofErr w:type="spellStart"/>
        <w:r w:rsidRPr="00BF2810">
          <w:rPr>
            <w:rStyle w:val="Hyperlink"/>
            <w:rFonts w:ascii="Cambria" w:hAnsi="Cambria" w:cstheme="minorHAnsi"/>
            <w:sz w:val="16"/>
            <w:szCs w:val="16"/>
            <w:lang w:val="es-ES"/>
          </w:rPr>
          <w:t>Lesther</w:t>
        </w:r>
        <w:proofErr w:type="spellEnd"/>
        <w:r w:rsidRPr="00BF2810">
          <w:rPr>
            <w:rStyle w:val="Hyperlink"/>
            <w:rFonts w:ascii="Cambria" w:hAnsi="Cambria" w:cstheme="minorHAnsi"/>
            <w:sz w:val="16"/>
            <w:szCs w:val="16"/>
            <w:lang w:val="es-ES"/>
          </w:rPr>
          <w:t xml:space="preserve"> Lenin Alemán Alfaro y Freddy Alberto Navas López, y a su núcleo familiar</w:t>
        </w:r>
      </w:hyperlink>
      <w:r w:rsidRPr="00BF2810">
        <w:rPr>
          <w:rFonts w:ascii="Cambria" w:hAnsi="Cambria" w:cstheme="minorHAnsi"/>
          <w:sz w:val="16"/>
          <w:szCs w:val="16"/>
          <w:lang w:val="es-ES"/>
        </w:rPr>
        <w:t>, ante extrema situación de riesgo en Nicaragua, 25 de agosto de 2021.</w:t>
      </w:r>
    </w:p>
  </w:footnote>
  <w:footnote w:id="207">
    <w:p w14:paraId="4FCF31E7" w14:textId="77777777" w:rsidR="00E50182" w:rsidRPr="00BF2810" w:rsidRDefault="00E50182" w:rsidP="00F3348D">
      <w:pPr>
        <w:pBdr>
          <w:top w:val="nil"/>
          <w:left w:val="nil"/>
          <w:bottom w:val="nil"/>
          <w:right w:val="nil"/>
          <w:between w:val="nil"/>
        </w:pBdr>
        <w:spacing w:after="120"/>
        <w:ind w:firstLine="720"/>
        <w:jc w:val="both"/>
        <w:rPr>
          <w:rFonts w:ascii="Cambria" w:hAnsi="Cambria"/>
          <w:sz w:val="16"/>
          <w:szCs w:val="16"/>
          <w:lang w:val="es-BO"/>
        </w:rPr>
      </w:pPr>
      <w:r w:rsidRPr="00BF2810">
        <w:rPr>
          <w:rStyle w:val="FootnoteReference"/>
          <w:rFonts w:ascii="Cambria" w:hAnsi="Cambria"/>
          <w:sz w:val="16"/>
          <w:szCs w:val="16"/>
        </w:rPr>
        <w:footnoteRef/>
      </w:r>
      <w:r w:rsidRPr="00BF2810">
        <w:rPr>
          <w:rFonts w:ascii="Cambria" w:hAnsi="Cambria"/>
          <w:sz w:val="16"/>
          <w:szCs w:val="16"/>
          <w:lang w:val="es-BO"/>
        </w:rPr>
        <w:t xml:space="preserve"> </w:t>
      </w:r>
      <w:r w:rsidRPr="00BF2810">
        <w:rPr>
          <w:rFonts w:ascii="Cambria" w:hAnsi="Cambria" w:cstheme="minorHAnsi"/>
          <w:sz w:val="16"/>
          <w:szCs w:val="16"/>
          <w:lang w:val="es-BO"/>
        </w:rPr>
        <w:t xml:space="preserve">CIDH, Comunicado de Prensa No. 267/2021, </w:t>
      </w:r>
      <w:hyperlink r:id="rId338" w:history="1">
        <w:r w:rsidRPr="00BF2810">
          <w:rPr>
            <w:rStyle w:val="Hyperlink"/>
            <w:rFonts w:ascii="Cambria" w:hAnsi="Cambria" w:cstheme="minorHAnsi"/>
            <w:sz w:val="16"/>
            <w:szCs w:val="16"/>
            <w:lang w:val="es-BO"/>
          </w:rPr>
          <w:t>La CIDH amplía medidas cautelares a favor de Medardo Mairena y Pedro Mena, líderes del Movimiento Campesino, en Nicaragua</w:t>
        </w:r>
      </w:hyperlink>
      <w:r w:rsidRPr="00BF2810">
        <w:rPr>
          <w:rFonts w:ascii="Cambria" w:hAnsi="Cambria" w:cstheme="minorHAnsi"/>
          <w:sz w:val="16"/>
          <w:szCs w:val="16"/>
          <w:lang w:val="es-BO"/>
        </w:rPr>
        <w:t>, 7 de octubre de 2021.</w:t>
      </w:r>
    </w:p>
  </w:footnote>
  <w:footnote w:id="208">
    <w:p w14:paraId="5ABA4AAD" w14:textId="77777777" w:rsidR="00E50182" w:rsidRPr="00BF2810" w:rsidRDefault="00E50182" w:rsidP="00F3348D">
      <w:pPr>
        <w:pBdr>
          <w:top w:val="nil"/>
          <w:left w:val="nil"/>
          <w:bottom w:val="nil"/>
          <w:right w:val="nil"/>
          <w:between w:val="nil"/>
        </w:pBdr>
        <w:spacing w:after="120"/>
        <w:ind w:firstLine="720"/>
        <w:jc w:val="both"/>
        <w:rPr>
          <w:rFonts w:ascii="Cambria" w:hAnsi="Cambria"/>
          <w:sz w:val="16"/>
          <w:szCs w:val="16"/>
          <w:lang w:val="es-ES_tradnl"/>
        </w:rPr>
      </w:pPr>
      <w:r w:rsidRPr="00BF2810">
        <w:rPr>
          <w:rStyle w:val="FootnoteReference"/>
          <w:rFonts w:ascii="Cambria" w:hAnsi="Cambria"/>
          <w:sz w:val="16"/>
          <w:szCs w:val="16"/>
        </w:rPr>
        <w:footnoteRef/>
      </w:r>
      <w:r w:rsidRPr="00BF2810">
        <w:rPr>
          <w:rFonts w:ascii="Cambria" w:hAnsi="Cambria"/>
          <w:sz w:val="16"/>
          <w:szCs w:val="16"/>
          <w:lang w:val="es-BO"/>
        </w:rPr>
        <w:t xml:space="preserve"> </w:t>
      </w:r>
      <w:r w:rsidRPr="00BF2810">
        <w:rPr>
          <w:rFonts w:ascii="Cambria" w:hAnsi="Cambria" w:cstheme="minorHAnsi"/>
          <w:sz w:val="16"/>
          <w:szCs w:val="16"/>
          <w:lang w:val="es-BO"/>
        </w:rPr>
        <w:t xml:space="preserve">CIDH, Comunicado de Prensa No. </w:t>
      </w:r>
      <w:r w:rsidRPr="00BF2810">
        <w:rPr>
          <w:rFonts w:ascii="Cambria" w:hAnsi="Cambria" w:cstheme="minorHAnsi"/>
          <w:sz w:val="16"/>
          <w:szCs w:val="16"/>
          <w:lang w:val="es-ES"/>
        </w:rPr>
        <w:t xml:space="preserve">220/2021, </w:t>
      </w:r>
      <w:hyperlink r:id="rId339" w:history="1">
        <w:r w:rsidRPr="00BF2810">
          <w:rPr>
            <w:rStyle w:val="Hyperlink"/>
            <w:rFonts w:ascii="Cambria" w:hAnsi="Cambria" w:cstheme="minorHAnsi"/>
            <w:sz w:val="16"/>
            <w:szCs w:val="16"/>
            <w:lang w:val="es-ES"/>
          </w:rPr>
          <w:t xml:space="preserve">La CIDH solicita a la Corte IDH ampliación de medidas provisionales a favor de </w:t>
        </w:r>
        <w:proofErr w:type="spellStart"/>
        <w:r w:rsidRPr="00BF2810">
          <w:rPr>
            <w:rStyle w:val="Hyperlink"/>
            <w:rFonts w:ascii="Cambria" w:hAnsi="Cambria" w:cstheme="minorHAnsi"/>
            <w:sz w:val="16"/>
            <w:szCs w:val="16"/>
            <w:lang w:val="es-ES"/>
          </w:rPr>
          <w:t>Lesther</w:t>
        </w:r>
        <w:proofErr w:type="spellEnd"/>
        <w:r w:rsidRPr="00BF2810">
          <w:rPr>
            <w:rStyle w:val="Hyperlink"/>
            <w:rFonts w:ascii="Cambria" w:hAnsi="Cambria" w:cstheme="minorHAnsi"/>
            <w:sz w:val="16"/>
            <w:szCs w:val="16"/>
            <w:lang w:val="es-ES"/>
          </w:rPr>
          <w:t xml:space="preserve"> Lenin Alemán Alfaro y Freddy Alberto Navas López, y a su núcleo familiar</w:t>
        </w:r>
      </w:hyperlink>
      <w:r w:rsidRPr="00BF2810">
        <w:rPr>
          <w:rFonts w:ascii="Cambria" w:hAnsi="Cambria" w:cstheme="minorHAnsi"/>
          <w:sz w:val="16"/>
          <w:szCs w:val="16"/>
          <w:lang w:val="es-ES"/>
        </w:rPr>
        <w:t>, ante extrema situación de riesgo en Nicaragua, 25 de agosto de 2021.</w:t>
      </w:r>
    </w:p>
  </w:footnote>
  <w:footnote w:id="209">
    <w:p w14:paraId="37CFADEF" w14:textId="77777777" w:rsidR="00E50182" w:rsidRPr="00BF2810" w:rsidRDefault="00E50182" w:rsidP="00F3348D">
      <w:pPr>
        <w:pBdr>
          <w:top w:val="nil"/>
          <w:left w:val="nil"/>
          <w:bottom w:val="nil"/>
          <w:right w:val="nil"/>
          <w:between w:val="nil"/>
        </w:pBdr>
        <w:spacing w:after="120"/>
        <w:ind w:firstLine="720"/>
        <w:jc w:val="both"/>
        <w:rPr>
          <w:rFonts w:ascii="Cambria" w:hAnsi="Cambria" w:cstheme="minorHAnsi"/>
          <w:sz w:val="16"/>
          <w:szCs w:val="16"/>
          <w:lang w:val="es-ES_tradnl"/>
        </w:rPr>
      </w:pPr>
      <w:r w:rsidRPr="00BF2810">
        <w:rPr>
          <w:rStyle w:val="FootnoteReference"/>
          <w:rFonts w:ascii="Cambria" w:hAnsi="Cambria" w:cstheme="minorHAnsi"/>
          <w:sz w:val="16"/>
          <w:szCs w:val="16"/>
        </w:rPr>
        <w:footnoteRef/>
      </w:r>
      <w:r w:rsidRPr="00BF2810">
        <w:rPr>
          <w:rFonts w:ascii="Cambria" w:hAnsi="Cambria" w:cstheme="minorHAnsi"/>
          <w:sz w:val="16"/>
          <w:szCs w:val="16"/>
          <w:lang w:val="es-BO"/>
        </w:rPr>
        <w:t xml:space="preserve"> </w:t>
      </w:r>
      <w:r w:rsidRPr="00BF2810">
        <w:rPr>
          <w:rFonts w:ascii="Cambria" w:hAnsi="Cambria" w:cstheme="minorHAnsi"/>
          <w:color w:val="333333"/>
          <w:sz w:val="16"/>
          <w:szCs w:val="16"/>
          <w:shd w:val="clear" w:color="auto" w:fill="FFFFFF"/>
          <w:lang w:val="es-BO"/>
        </w:rPr>
        <w:t xml:space="preserve">Max Isaac Jerez estuvo incomunicado por alrededor de 57 días. Durante la única visita familiar concedida luego de ese periodo, el líder universitario reportó estar sujeto a inadecuadas condiciones de reclusión, por la falta de alimentación adecuada y servicios higiénicos y sanitarios de calidad, así como otros enseres necesarios para cuidar de su salud. Asimismo, a pesar del fallecimiento de su madre, no se le concedió el permiso de salida para atender la ceremonia y rendir honras fúnebres. En el caso de </w:t>
      </w:r>
      <w:proofErr w:type="spellStart"/>
      <w:r w:rsidRPr="00BF2810">
        <w:rPr>
          <w:rFonts w:ascii="Cambria" w:hAnsi="Cambria" w:cstheme="minorHAnsi"/>
          <w:color w:val="333333"/>
          <w:sz w:val="16"/>
          <w:szCs w:val="16"/>
          <w:shd w:val="clear" w:color="auto" w:fill="FFFFFF"/>
          <w:lang w:val="es-BO"/>
        </w:rPr>
        <w:t>Lesther</w:t>
      </w:r>
      <w:proofErr w:type="spellEnd"/>
      <w:r w:rsidRPr="00BF2810">
        <w:rPr>
          <w:rFonts w:ascii="Cambria" w:hAnsi="Cambria" w:cstheme="minorHAnsi"/>
          <w:color w:val="333333"/>
          <w:sz w:val="16"/>
          <w:szCs w:val="16"/>
          <w:shd w:val="clear" w:color="auto" w:fill="FFFFFF"/>
          <w:lang w:val="es-BO"/>
        </w:rPr>
        <w:t xml:space="preserve"> </w:t>
      </w:r>
      <w:proofErr w:type="gramStart"/>
      <w:r w:rsidRPr="00BF2810">
        <w:rPr>
          <w:rFonts w:ascii="Cambria" w:hAnsi="Cambria" w:cstheme="minorHAnsi"/>
          <w:color w:val="333333"/>
          <w:sz w:val="16"/>
          <w:szCs w:val="16"/>
          <w:shd w:val="clear" w:color="auto" w:fill="FFFFFF"/>
          <w:lang w:val="es-BO"/>
        </w:rPr>
        <w:t>Alemán</w:t>
      </w:r>
      <w:proofErr w:type="gramEnd"/>
      <w:r w:rsidRPr="00BF2810">
        <w:rPr>
          <w:rFonts w:ascii="Cambria" w:hAnsi="Cambria" w:cstheme="minorHAnsi"/>
          <w:color w:val="333333"/>
          <w:sz w:val="16"/>
          <w:szCs w:val="16"/>
          <w:shd w:val="clear" w:color="auto" w:fill="FFFFFF"/>
          <w:lang w:val="es-BO"/>
        </w:rPr>
        <w:t xml:space="preserve">, se registró información sobre el grave estado de salud del beneficiario y el prolongado período de incomunicación al que fue sometido, llevando a la CIDH a calificar su situación de riesgo como “extrema” y motivando el otorgamiento de medidas provisionales por parte de la Corte IDH, el 9 de septiembre de 2021. </w:t>
      </w:r>
      <w:r w:rsidRPr="00BF2810">
        <w:rPr>
          <w:rFonts w:ascii="Cambria" w:hAnsi="Cambria" w:cstheme="minorHAnsi"/>
          <w:sz w:val="16"/>
          <w:szCs w:val="16"/>
          <w:lang w:val="es-BO"/>
        </w:rPr>
        <w:t xml:space="preserve">CIDH, </w:t>
      </w:r>
      <w:hyperlink r:id="rId340" w:history="1">
        <w:r w:rsidRPr="00BF2810">
          <w:rPr>
            <w:rStyle w:val="Hyperlink"/>
            <w:rFonts w:ascii="Cambria" w:hAnsi="Cambria" w:cstheme="minorHAnsi"/>
            <w:sz w:val="16"/>
            <w:szCs w:val="16"/>
            <w:lang w:val="es-BO"/>
          </w:rPr>
          <w:t>Resolución 83/2021</w:t>
        </w:r>
      </w:hyperlink>
      <w:r w:rsidRPr="00BF2810">
        <w:rPr>
          <w:rFonts w:ascii="Cambria" w:hAnsi="Cambria" w:cstheme="minorHAnsi"/>
          <w:sz w:val="16"/>
          <w:szCs w:val="16"/>
          <w:lang w:val="es-BO"/>
        </w:rPr>
        <w:t xml:space="preserve">, </w:t>
      </w:r>
      <w:r w:rsidRPr="00BF2810">
        <w:rPr>
          <w:rFonts w:ascii="Cambria" w:hAnsi="Cambria" w:cstheme="minorHAnsi"/>
          <w:sz w:val="16"/>
          <w:szCs w:val="16"/>
          <w:lang w:val="es-ES"/>
        </w:rPr>
        <w:t>Medidas</w:t>
      </w:r>
      <w:r w:rsidRPr="00BF2810">
        <w:rPr>
          <w:rFonts w:ascii="Cambria" w:hAnsi="Cambria" w:cstheme="minorHAnsi"/>
          <w:sz w:val="16"/>
          <w:szCs w:val="16"/>
          <w:lang w:val="es-BO"/>
        </w:rPr>
        <w:t xml:space="preserve"> Cautelares Nos. 761-21 y 856-21 respecto de Nicaragua, Asunto Mauricio José Díaz Dávila y Max Isaac Jerez Meza, Párr. 25-28; CIDH, Comunicado de Prensa No. </w:t>
      </w:r>
      <w:r w:rsidRPr="00BF2810">
        <w:rPr>
          <w:rFonts w:ascii="Cambria" w:hAnsi="Cambria" w:cstheme="minorHAnsi"/>
          <w:sz w:val="16"/>
          <w:szCs w:val="16"/>
          <w:lang w:val="es-ES"/>
        </w:rPr>
        <w:t xml:space="preserve">220/2021, </w:t>
      </w:r>
      <w:hyperlink r:id="rId341" w:history="1">
        <w:r w:rsidRPr="00BF2810">
          <w:rPr>
            <w:rStyle w:val="Hyperlink"/>
            <w:rFonts w:ascii="Cambria" w:hAnsi="Cambria" w:cstheme="minorHAnsi"/>
            <w:sz w:val="16"/>
            <w:szCs w:val="16"/>
            <w:lang w:val="es-ES"/>
          </w:rPr>
          <w:t xml:space="preserve">La CIDH solicita a la Corte IDH ampliación de medidas provisionales a favor de </w:t>
        </w:r>
        <w:proofErr w:type="spellStart"/>
        <w:r w:rsidRPr="00BF2810">
          <w:rPr>
            <w:rStyle w:val="Hyperlink"/>
            <w:rFonts w:ascii="Cambria" w:hAnsi="Cambria" w:cstheme="minorHAnsi"/>
            <w:sz w:val="16"/>
            <w:szCs w:val="16"/>
            <w:lang w:val="es-ES"/>
          </w:rPr>
          <w:t>Lesther</w:t>
        </w:r>
        <w:proofErr w:type="spellEnd"/>
        <w:r w:rsidRPr="00BF2810">
          <w:rPr>
            <w:rStyle w:val="Hyperlink"/>
            <w:rFonts w:ascii="Cambria" w:hAnsi="Cambria" w:cstheme="minorHAnsi"/>
            <w:sz w:val="16"/>
            <w:szCs w:val="16"/>
            <w:lang w:val="es-ES"/>
          </w:rPr>
          <w:t xml:space="preserve"> Lenin Alemán Alfaro y Freddy Alberto Navas López, y a su núcleo familiar</w:t>
        </w:r>
      </w:hyperlink>
      <w:r w:rsidRPr="00BF2810">
        <w:rPr>
          <w:rFonts w:ascii="Cambria" w:hAnsi="Cambria" w:cstheme="minorHAnsi"/>
          <w:sz w:val="16"/>
          <w:szCs w:val="16"/>
          <w:lang w:val="es-ES"/>
        </w:rPr>
        <w:t xml:space="preserve">, ante extrema situación de riesgo en Nicaragua, 25 de agosto de 2021; Corte IDH. </w:t>
      </w:r>
      <w:hyperlink r:id="rId342" w:history="1">
        <w:r w:rsidRPr="00BF2810">
          <w:rPr>
            <w:rStyle w:val="Hyperlink"/>
            <w:rFonts w:ascii="Cambria" w:hAnsi="Cambria" w:cstheme="minorHAnsi"/>
            <w:sz w:val="16"/>
            <w:szCs w:val="16"/>
            <w:lang w:val="es-ES"/>
          </w:rPr>
          <w:t>Resolución de 9 de septiembre de 2021</w:t>
        </w:r>
      </w:hyperlink>
      <w:r w:rsidRPr="00BF2810">
        <w:rPr>
          <w:rFonts w:ascii="Cambria" w:hAnsi="Cambria" w:cstheme="minorHAnsi"/>
          <w:sz w:val="16"/>
          <w:szCs w:val="16"/>
          <w:lang w:val="es-ES"/>
        </w:rPr>
        <w:t>, Ratificación, ampliación y seguimiento de medidas provisionales, Asunto Juan Sebastián Chamorro y otros respecto de Nicaragua.</w:t>
      </w:r>
    </w:p>
  </w:footnote>
  <w:footnote w:id="210">
    <w:p w14:paraId="3550708F" w14:textId="77777777" w:rsidR="00E50182" w:rsidRPr="00BF2810" w:rsidRDefault="00E50182" w:rsidP="00F3348D">
      <w:pPr>
        <w:pBdr>
          <w:top w:val="nil"/>
          <w:left w:val="nil"/>
          <w:bottom w:val="nil"/>
          <w:right w:val="nil"/>
          <w:between w:val="nil"/>
        </w:pBdr>
        <w:spacing w:after="120"/>
        <w:ind w:firstLine="720"/>
        <w:jc w:val="both"/>
        <w:rPr>
          <w:rFonts w:ascii="Cambria" w:hAnsi="Cambria" w:cstheme="minorHAnsi"/>
          <w:sz w:val="16"/>
          <w:szCs w:val="16"/>
          <w:lang w:val="es-BO"/>
        </w:rPr>
      </w:pPr>
      <w:r w:rsidRPr="00BF2810">
        <w:rPr>
          <w:rStyle w:val="FootnoteReference"/>
          <w:rFonts w:ascii="Cambria" w:hAnsi="Cambria" w:cstheme="minorHAnsi"/>
          <w:sz w:val="16"/>
          <w:szCs w:val="16"/>
        </w:rPr>
        <w:footnoteRef/>
      </w:r>
      <w:r w:rsidRPr="00BF2810">
        <w:rPr>
          <w:rFonts w:ascii="Cambria" w:hAnsi="Cambria" w:cstheme="minorHAnsi"/>
          <w:sz w:val="16"/>
          <w:szCs w:val="16"/>
          <w:lang w:val="es-BO"/>
        </w:rPr>
        <w:t xml:space="preserve"> </w:t>
      </w:r>
      <w:r w:rsidRPr="00BF2810">
        <w:rPr>
          <w:rFonts w:ascii="Cambria" w:hAnsi="Cambria" w:cstheme="minorHAnsi"/>
          <w:sz w:val="16"/>
          <w:szCs w:val="16"/>
          <w:lang w:val="es-ES"/>
        </w:rPr>
        <w:t xml:space="preserve">CALPI. Graves Violaciones a los Derechos Humanos de los Pueblos Indígenas </w:t>
      </w:r>
      <w:proofErr w:type="spellStart"/>
      <w:r w:rsidRPr="00BF2810">
        <w:rPr>
          <w:rFonts w:ascii="Cambria" w:hAnsi="Cambria" w:cstheme="minorHAnsi"/>
          <w:sz w:val="16"/>
          <w:szCs w:val="16"/>
          <w:lang w:val="es-ES"/>
        </w:rPr>
        <w:t>Mískitu</w:t>
      </w:r>
      <w:proofErr w:type="spellEnd"/>
      <w:r w:rsidRPr="00BF2810">
        <w:rPr>
          <w:rFonts w:ascii="Cambria" w:hAnsi="Cambria" w:cstheme="minorHAnsi"/>
          <w:sz w:val="16"/>
          <w:szCs w:val="16"/>
          <w:lang w:val="es-ES"/>
        </w:rPr>
        <w:t xml:space="preserve"> y </w:t>
      </w:r>
      <w:proofErr w:type="spellStart"/>
      <w:r w:rsidRPr="00BF2810">
        <w:rPr>
          <w:rFonts w:ascii="Cambria" w:hAnsi="Cambria" w:cstheme="minorHAnsi"/>
          <w:sz w:val="16"/>
          <w:szCs w:val="16"/>
          <w:lang w:val="es-ES"/>
        </w:rPr>
        <w:t>Mayangna</w:t>
      </w:r>
      <w:proofErr w:type="spellEnd"/>
      <w:r w:rsidRPr="00BF2810">
        <w:rPr>
          <w:rFonts w:ascii="Cambria" w:hAnsi="Cambria" w:cstheme="minorHAnsi"/>
          <w:sz w:val="16"/>
          <w:szCs w:val="16"/>
          <w:lang w:val="es-ES"/>
        </w:rPr>
        <w:t xml:space="preserve"> en la Región Autónoma de la Costa Caribe Norte (RACCN) de Nicaragua, 21 de junio de 2021; </w:t>
      </w:r>
      <w:r w:rsidRPr="00BF2810">
        <w:rPr>
          <w:rFonts w:ascii="Cambria" w:hAnsi="Cambria" w:cstheme="minorHAnsi"/>
          <w:sz w:val="16"/>
          <w:szCs w:val="16"/>
          <w:lang w:val="es-BO"/>
        </w:rPr>
        <w:t xml:space="preserve">Corte IDH, </w:t>
      </w:r>
      <w:hyperlink r:id="rId343" w:history="1">
        <w:r w:rsidRPr="00BF2810">
          <w:rPr>
            <w:rStyle w:val="Hyperlink"/>
            <w:rFonts w:ascii="Cambria" w:hAnsi="Cambria" w:cstheme="minorHAnsi"/>
            <w:sz w:val="16"/>
            <w:szCs w:val="16"/>
            <w:lang w:val="es-BO"/>
          </w:rPr>
          <w:t>Supervisión de Cumplimiento de Sentencia</w:t>
        </w:r>
      </w:hyperlink>
      <w:r w:rsidRPr="00BF2810">
        <w:rPr>
          <w:rFonts w:ascii="Cambria" w:hAnsi="Cambria" w:cstheme="minorHAnsi"/>
          <w:sz w:val="16"/>
          <w:szCs w:val="16"/>
          <w:lang w:val="es-BO"/>
        </w:rPr>
        <w:t xml:space="preserve">. Caso Acosta y Otros vs. Nicaragua, 16 de marzo de 2021; </w:t>
      </w:r>
      <w:r w:rsidRPr="00BF2810">
        <w:rPr>
          <w:rFonts w:ascii="Cambria" w:hAnsi="Cambria" w:cstheme="minorHAnsi"/>
          <w:sz w:val="16"/>
          <w:szCs w:val="16"/>
          <w:lang w:val="es-ES"/>
        </w:rPr>
        <w:t>AMS-OSC, Informe de asedios y secuestros a integrantes de la Articulación de Movimientos Sociales, 30 de septiembre de 2021.</w:t>
      </w:r>
    </w:p>
  </w:footnote>
  <w:footnote w:id="211">
    <w:p w14:paraId="69FAE368" w14:textId="77777777" w:rsidR="00E50182" w:rsidRPr="00BF2810" w:rsidRDefault="00E50182" w:rsidP="00F3348D">
      <w:pPr>
        <w:pBdr>
          <w:top w:val="nil"/>
          <w:left w:val="nil"/>
          <w:bottom w:val="nil"/>
          <w:right w:val="nil"/>
          <w:between w:val="nil"/>
        </w:pBdr>
        <w:spacing w:after="120"/>
        <w:ind w:firstLine="720"/>
        <w:jc w:val="both"/>
        <w:rPr>
          <w:rFonts w:ascii="Cambria" w:hAnsi="Cambria" w:cstheme="minorHAnsi"/>
          <w:sz w:val="16"/>
          <w:szCs w:val="16"/>
          <w:lang w:val="es-ES"/>
        </w:rPr>
      </w:pPr>
      <w:r w:rsidRPr="00BF2810">
        <w:rPr>
          <w:rStyle w:val="FootnoteReference"/>
          <w:rFonts w:ascii="Cambria" w:hAnsi="Cambria"/>
          <w:sz w:val="16"/>
          <w:szCs w:val="16"/>
        </w:rPr>
        <w:footnoteRef/>
      </w:r>
      <w:r w:rsidRPr="00BF2810">
        <w:rPr>
          <w:rFonts w:ascii="Cambria" w:hAnsi="Cambria"/>
          <w:sz w:val="16"/>
          <w:szCs w:val="16"/>
          <w:lang w:val="es-BO"/>
        </w:rPr>
        <w:t xml:space="preserve"> </w:t>
      </w:r>
      <w:r w:rsidRPr="00BF2810">
        <w:rPr>
          <w:rFonts w:ascii="Cambria" w:hAnsi="Cambria" w:cstheme="minorHAnsi"/>
          <w:sz w:val="16"/>
          <w:szCs w:val="16"/>
          <w:lang w:val="es-ES"/>
        </w:rPr>
        <w:t xml:space="preserve">#Nicaragua #CIDH y @RELE_CIDH condenan la acusación y orden de detención contra Amaru Ruiz, defensor y presidente de Fundación del Río, por presunto delito de propagación de noticias falsas en aplicación de la Ley Especial de Ciberdelitos, presentada el #8Sep. Cuenta de Twitter de la CIDH (@CIDH), </w:t>
      </w:r>
      <w:hyperlink r:id="rId344" w:history="1">
        <w:r w:rsidRPr="00BF2810">
          <w:rPr>
            <w:rStyle w:val="Hyperlink"/>
            <w:rFonts w:ascii="Cambria" w:hAnsi="Cambria"/>
            <w:sz w:val="16"/>
            <w:szCs w:val="16"/>
            <w:lang w:val="es-BO"/>
          </w:rPr>
          <w:t>publicación del 13 de septiembre de 2021</w:t>
        </w:r>
      </w:hyperlink>
      <w:r w:rsidRPr="00BF2810">
        <w:rPr>
          <w:rFonts w:ascii="Cambria" w:hAnsi="Cambria" w:cstheme="minorHAnsi"/>
          <w:sz w:val="16"/>
          <w:szCs w:val="16"/>
          <w:lang w:val="es-ES"/>
        </w:rPr>
        <w:t xml:space="preserve">; La Prensa, </w:t>
      </w:r>
      <w:hyperlink r:id="rId345" w:history="1">
        <w:r w:rsidRPr="00BF2810">
          <w:rPr>
            <w:rStyle w:val="Hyperlink"/>
            <w:rFonts w:ascii="Cambria" w:hAnsi="Cambria" w:cstheme="minorHAnsi"/>
            <w:sz w:val="16"/>
            <w:szCs w:val="16"/>
            <w:lang w:val="es-ES"/>
          </w:rPr>
          <w:t>“Fiscalía acusa a Sergio Ramírez y a Amaru Ruiz”</w:t>
        </w:r>
      </w:hyperlink>
      <w:r w:rsidRPr="00BF2810">
        <w:rPr>
          <w:rFonts w:ascii="Cambria" w:hAnsi="Cambria" w:cstheme="minorHAnsi"/>
          <w:sz w:val="16"/>
          <w:szCs w:val="16"/>
          <w:lang w:val="es-ES"/>
        </w:rPr>
        <w:t>, 8 de septiembre de 2021.</w:t>
      </w:r>
    </w:p>
  </w:footnote>
  <w:footnote w:id="212">
    <w:p w14:paraId="58F2F53B" w14:textId="77777777" w:rsidR="00E50182" w:rsidRPr="00BF2810" w:rsidRDefault="00E50182" w:rsidP="00F3348D">
      <w:pPr>
        <w:pBdr>
          <w:top w:val="nil"/>
          <w:left w:val="nil"/>
          <w:bottom w:val="nil"/>
          <w:right w:val="nil"/>
          <w:between w:val="nil"/>
        </w:pBdr>
        <w:spacing w:after="120"/>
        <w:ind w:firstLine="720"/>
        <w:jc w:val="both"/>
        <w:rPr>
          <w:rFonts w:ascii="Cambria" w:hAnsi="Cambria"/>
          <w:sz w:val="16"/>
          <w:szCs w:val="16"/>
          <w:lang w:val="es-ES_tradnl"/>
        </w:rPr>
      </w:pPr>
      <w:r w:rsidRPr="00BF2810">
        <w:rPr>
          <w:rStyle w:val="FootnoteReference"/>
          <w:rFonts w:ascii="Cambria" w:hAnsi="Cambria"/>
          <w:sz w:val="16"/>
          <w:szCs w:val="16"/>
        </w:rPr>
        <w:footnoteRef/>
      </w:r>
      <w:r w:rsidRPr="00BF2810">
        <w:rPr>
          <w:rFonts w:ascii="Cambria" w:hAnsi="Cambria"/>
          <w:sz w:val="16"/>
          <w:szCs w:val="16"/>
          <w:lang w:val="es-BO"/>
        </w:rPr>
        <w:t xml:space="preserve"> </w:t>
      </w:r>
      <w:r w:rsidRPr="00BF2810">
        <w:rPr>
          <w:rFonts w:ascii="Cambria" w:hAnsi="Cambria" w:cstheme="minorHAnsi"/>
          <w:sz w:val="16"/>
          <w:szCs w:val="16"/>
          <w:lang w:val="es-ES"/>
        </w:rPr>
        <w:t xml:space="preserve">CIDH, 179º Periodo de Sesiones, </w:t>
      </w:r>
      <w:hyperlink r:id="rId346" w:history="1">
        <w:r w:rsidRPr="00BF2810">
          <w:rPr>
            <w:rStyle w:val="Hyperlink"/>
            <w:rFonts w:ascii="Cambria" w:hAnsi="Cambria" w:cstheme="minorHAnsi"/>
            <w:sz w:val="16"/>
            <w:szCs w:val="16"/>
            <w:lang w:val="es-ES"/>
          </w:rPr>
          <w:t>Audiencia Temática</w:t>
        </w:r>
      </w:hyperlink>
      <w:r w:rsidRPr="00BF2810">
        <w:rPr>
          <w:rFonts w:ascii="Cambria" w:hAnsi="Cambria" w:cstheme="minorHAnsi"/>
          <w:sz w:val="16"/>
          <w:szCs w:val="16"/>
          <w:lang w:val="es-ES"/>
        </w:rPr>
        <w:t>: Impacto de la colonización en territorios indígenas de la Costa Atlántica en Nicaragua, 18 de marzo de 2021; Información adicional a la audiencia temática del 179 PS: Impacto de la colonización en territorios indígenas de la Costa Atlántica en Nicaragua. 6 de abril de 2021.</w:t>
      </w:r>
    </w:p>
  </w:footnote>
  <w:footnote w:id="213">
    <w:p w14:paraId="7BB6BA36" w14:textId="77777777" w:rsidR="00E50182" w:rsidRPr="00BF2810" w:rsidRDefault="00E50182" w:rsidP="00F3348D">
      <w:pPr>
        <w:pBdr>
          <w:top w:val="nil"/>
          <w:left w:val="nil"/>
          <w:bottom w:val="nil"/>
          <w:right w:val="nil"/>
          <w:between w:val="nil"/>
        </w:pBdr>
        <w:spacing w:after="120"/>
        <w:ind w:firstLine="720"/>
        <w:jc w:val="both"/>
        <w:rPr>
          <w:rFonts w:ascii="Cambria" w:hAnsi="Cambria" w:cstheme="minorHAnsi"/>
          <w:sz w:val="16"/>
          <w:szCs w:val="16"/>
          <w:lang w:val="es-BO"/>
        </w:rPr>
      </w:pPr>
      <w:r w:rsidRPr="00BF2810">
        <w:rPr>
          <w:rStyle w:val="FootnoteReference"/>
          <w:rFonts w:ascii="Cambria" w:hAnsi="Cambria" w:cstheme="minorHAnsi"/>
          <w:sz w:val="16"/>
          <w:szCs w:val="16"/>
        </w:rPr>
        <w:footnoteRef/>
      </w:r>
      <w:r w:rsidRPr="00BF2810">
        <w:rPr>
          <w:rFonts w:ascii="Cambria" w:hAnsi="Cambria" w:cstheme="minorHAnsi"/>
          <w:sz w:val="16"/>
          <w:szCs w:val="16"/>
          <w:lang w:val="es-BO"/>
        </w:rPr>
        <w:t xml:space="preserve"> CIDH, Comunicado de Prensa No. 152/2021, </w:t>
      </w:r>
      <w:hyperlink r:id="rId347" w:history="1">
        <w:r w:rsidRPr="00BF2810">
          <w:rPr>
            <w:rStyle w:val="Hyperlink"/>
            <w:rFonts w:ascii="Cambria" w:hAnsi="Cambria" w:cstheme="minorHAnsi"/>
            <w:sz w:val="16"/>
            <w:szCs w:val="16"/>
            <w:lang w:val="es-BO"/>
          </w:rPr>
          <w:t>La CIDH condena el grave escalamiento de la represión en Nicaragua</w:t>
        </w:r>
      </w:hyperlink>
      <w:r w:rsidRPr="00BF2810">
        <w:rPr>
          <w:rFonts w:ascii="Cambria" w:hAnsi="Cambria" w:cstheme="minorHAnsi"/>
          <w:sz w:val="16"/>
          <w:szCs w:val="16"/>
          <w:lang w:val="es-BO"/>
        </w:rPr>
        <w:t xml:space="preserve">, 18 de junio de 2021; 48ª Sesión del Consejo de Derechos Humanos, </w:t>
      </w:r>
      <w:hyperlink r:id="rId348" w:history="1">
        <w:r w:rsidRPr="00BF2810">
          <w:rPr>
            <w:rStyle w:val="Hyperlink"/>
            <w:rFonts w:ascii="Cambria" w:hAnsi="Cambria" w:cstheme="minorHAnsi"/>
            <w:sz w:val="16"/>
            <w:szCs w:val="16"/>
            <w:lang w:val="es-BO"/>
          </w:rPr>
          <w:t>Actualización oral sobre la situación de derechos humanos en nicaragua</w:t>
        </w:r>
      </w:hyperlink>
      <w:r w:rsidRPr="00BF2810">
        <w:rPr>
          <w:rFonts w:ascii="Cambria" w:hAnsi="Cambria" w:cstheme="minorHAnsi"/>
          <w:sz w:val="16"/>
          <w:szCs w:val="16"/>
          <w:lang w:val="es-BO"/>
        </w:rPr>
        <w:t xml:space="preserve">, 13 de septiembre de 2021; OEA, Secretaria de Fortalecimiento de la Democracia, </w:t>
      </w:r>
      <w:hyperlink r:id="rId349" w:history="1">
        <w:r w:rsidRPr="00BF2810">
          <w:rPr>
            <w:rStyle w:val="Hyperlink"/>
            <w:rFonts w:ascii="Cambria" w:hAnsi="Cambria" w:cstheme="minorHAnsi"/>
            <w:sz w:val="16"/>
            <w:szCs w:val="16"/>
            <w:lang w:val="es-BO"/>
          </w:rPr>
          <w:t>Informe Elecciones en Nicaragua</w:t>
        </w:r>
      </w:hyperlink>
      <w:r w:rsidRPr="00BF2810">
        <w:rPr>
          <w:rFonts w:ascii="Cambria" w:hAnsi="Cambria" w:cstheme="minorHAnsi"/>
          <w:sz w:val="16"/>
          <w:szCs w:val="16"/>
          <w:lang w:val="es-BO"/>
        </w:rPr>
        <w:t>, 9 de noviembre de 2021.</w:t>
      </w:r>
    </w:p>
  </w:footnote>
  <w:footnote w:id="214">
    <w:p w14:paraId="2C12AB65" w14:textId="77777777" w:rsidR="00E50182" w:rsidRPr="00BF2810" w:rsidRDefault="00E50182" w:rsidP="00F3348D">
      <w:pPr>
        <w:pBdr>
          <w:top w:val="nil"/>
          <w:left w:val="nil"/>
          <w:bottom w:val="nil"/>
          <w:right w:val="nil"/>
          <w:between w:val="nil"/>
        </w:pBdr>
        <w:spacing w:after="120"/>
        <w:ind w:firstLine="720"/>
        <w:jc w:val="both"/>
        <w:rPr>
          <w:rFonts w:ascii="Cambria" w:hAnsi="Cambria" w:cstheme="minorHAnsi"/>
          <w:sz w:val="16"/>
          <w:szCs w:val="16"/>
          <w:lang w:val="es-US"/>
        </w:rPr>
      </w:pPr>
      <w:r w:rsidRPr="00BF2810">
        <w:rPr>
          <w:rStyle w:val="FootnoteReference"/>
          <w:rFonts w:ascii="Cambria" w:hAnsi="Cambria" w:cstheme="minorHAnsi"/>
          <w:sz w:val="16"/>
          <w:szCs w:val="16"/>
        </w:rPr>
        <w:footnoteRef/>
      </w:r>
      <w:r w:rsidRPr="00BF2810">
        <w:rPr>
          <w:rFonts w:ascii="Cambria" w:hAnsi="Cambria" w:cstheme="minorHAnsi"/>
          <w:sz w:val="16"/>
          <w:szCs w:val="16"/>
          <w:lang w:val="es-BO"/>
        </w:rPr>
        <w:t xml:space="preserve"> IM-</w:t>
      </w:r>
      <w:r w:rsidRPr="00BF2810">
        <w:rPr>
          <w:rFonts w:ascii="Cambria" w:hAnsi="Cambria" w:cstheme="minorHAnsi"/>
          <w:sz w:val="16"/>
          <w:szCs w:val="16"/>
          <w:lang w:val="es-ES"/>
        </w:rPr>
        <w:t>Defensoras</w:t>
      </w:r>
      <w:r w:rsidRPr="00BF2810">
        <w:rPr>
          <w:rFonts w:ascii="Cambria" w:hAnsi="Cambria" w:cstheme="minorHAnsi"/>
          <w:sz w:val="16"/>
          <w:szCs w:val="16"/>
          <w:lang w:val="es-BO"/>
        </w:rPr>
        <w:t>, “</w:t>
      </w:r>
      <w:hyperlink r:id="rId350" w:history="1">
        <w:r w:rsidRPr="00BF2810">
          <w:rPr>
            <w:rStyle w:val="Hyperlink"/>
            <w:rFonts w:ascii="Cambria" w:hAnsi="Cambria" w:cstheme="minorHAnsi"/>
            <w:sz w:val="16"/>
            <w:szCs w:val="16"/>
            <w:lang w:val="es-BO"/>
          </w:rPr>
          <w:t>Policía Nacional intensifica campaña de hostigamiento y ataques contra integrantes de la Asociación Madres de Abril y CENIDH</w:t>
        </w:r>
      </w:hyperlink>
      <w:r w:rsidRPr="00BF2810">
        <w:rPr>
          <w:rFonts w:ascii="Cambria" w:hAnsi="Cambria" w:cstheme="minorHAnsi"/>
          <w:sz w:val="16"/>
          <w:szCs w:val="16"/>
          <w:lang w:val="es-BO"/>
        </w:rPr>
        <w:t>.”, 24 de abril de 2021; OMCT, “</w:t>
      </w:r>
      <w:hyperlink r:id="rId351" w:history="1">
        <w:r w:rsidRPr="00BF2810">
          <w:rPr>
            <w:rStyle w:val="Hyperlink"/>
            <w:rFonts w:ascii="Cambria" w:hAnsi="Cambria" w:cstheme="minorHAnsi"/>
            <w:sz w:val="16"/>
            <w:szCs w:val="16"/>
            <w:lang w:val="es-BO"/>
          </w:rPr>
          <w:t>Nicaragua: Tres años de ataques al derecho a defender derechos humanos</w:t>
        </w:r>
      </w:hyperlink>
      <w:r w:rsidRPr="00BF2810">
        <w:rPr>
          <w:rFonts w:ascii="Cambria" w:hAnsi="Cambria" w:cstheme="minorHAnsi"/>
          <w:sz w:val="16"/>
          <w:szCs w:val="16"/>
          <w:lang w:val="es-BO"/>
        </w:rPr>
        <w:t>”, 7 de mayo de 2021.</w:t>
      </w:r>
    </w:p>
  </w:footnote>
  <w:footnote w:id="215">
    <w:p w14:paraId="63460C3E" w14:textId="77777777" w:rsidR="00E50182" w:rsidRPr="00BF2810" w:rsidRDefault="00E50182" w:rsidP="00F3348D">
      <w:pPr>
        <w:pBdr>
          <w:top w:val="nil"/>
          <w:left w:val="nil"/>
          <w:bottom w:val="nil"/>
          <w:right w:val="nil"/>
          <w:between w:val="nil"/>
        </w:pBdr>
        <w:spacing w:after="120"/>
        <w:ind w:firstLine="720"/>
        <w:jc w:val="both"/>
        <w:rPr>
          <w:rFonts w:ascii="Cambria" w:hAnsi="Cambria" w:cstheme="minorHAnsi"/>
          <w:sz w:val="16"/>
          <w:szCs w:val="16"/>
          <w:lang w:val="es-ES_tradnl"/>
        </w:rPr>
      </w:pPr>
      <w:r w:rsidRPr="00BF2810">
        <w:rPr>
          <w:rStyle w:val="FootnoteReference"/>
          <w:rFonts w:ascii="Cambria" w:hAnsi="Cambria" w:cstheme="minorHAnsi"/>
          <w:sz w:val="16"/>
          <w:szCs w:val="16"/>
        </w:rPr>
        <w:footnoteRef/>
      </w:r>
      <w:r w:rsidRPr="00BF2810">
        <w:rPr>
          <w:rFonts w:ascii="Cambria" w:hAnsi="Cambria" w:cstheme="minorHAnsi"/>
          <w:sz w:val="16"/>
          <w:szCs w:val="16"/>
          <w:lang w:val="es-BO"/>
        </w:rPr>
        <w:t xml:space="preserve"> CIDH, Comunicado de Prensa No. </w:t>
      </w:r>
      <w:r w:rsidRPr="00BF2810">
        <w:rPr>
          <w:rFonts w:ascii="Cambria" w:hAnsi="Cambria" w:cstheme="minorHAnsi"/>
          <w:sz w:val="16"/>
          <w:szCs w:val="16"/>
          <w:lang w:val="es-ES"/>
        </w:rPr>
        <w:t xml:space="preserve">210/2021, </w:t>
      </w:r>
      <w:hyperlink r:id="rId352" w:history="1">
        <w:r w:rsidRPr="00BF2810">
          <w:rPr>
            <w:rStyle w:val="Hyperlink"/>
            <w:rFonts w:ascii="Cambria" w:hAnsi="Cambria" w:cstheme="minorHAnsi"/>
            <w:sz w:val="16"/>
            <w:szCs w:val="16"/>
            <w:lang w:val="es-ES"/>
          </w:rPr>
          <w:t>La CIDH amplía medidas cautelares a favor de Francis Valdivia Machado y su núcleo familiar en Nicaragua</w:t>
        </w:r>
      </w:hyperlink>
      <w:r w:rsidRPr="00BF2810">
        <w:rPr>
          <w:rFonts w:ascii="Cambria" w:hAnsi="Cambria" w:cstheme="minorHAnsi"/>
          <w:sz w:val="16"/>
          <w:szCs w:val="16"/>
          <w:lang w:val="es-ES"/>
        </w:rPr>
        <w:t>, 11 de agosto de 2021.</w:t>
      </w:r>
    </w:p>
  </w:footnote>
  <w:footnote w:id="216">
    <w:p w14:paraId="11509C77" w14:textId="77777777" w:rsidR="00E50182" w:rsidRPr="00BF2810" w:rsidRDefault="00E50182" w:rsidP="00F3348D">
      <w:pPr>
        <w:pBdr>
          <w:top w:val="nil"/>
          <w:left w:val="nil"/>
          <w:bottom w:val="nil"/>
          <w:right w:val="nil"/>
          <w:between w:val="nil"/>
        </w:pBdr>
        <w:spacing w:after="120"/>
        <w:ind w:firstLine="720"/>
        <w:jc w:val="both"/>
        <w:rPr>
          <w:rFonts w:ascii="Cambria" w:hAnsi="Cambria"/>
          <w:sz w:val="16"/>
          <w:szCs w:val="16"/>
          <w:lang w:val="es-BO"/>
        </w:rPr>
      </w:pPr>
      <w:r w:rsidRPr="00BF2810">
        <w:rPr>
          <w:rStyle w:val="FootnoteReference"/>
          <w:rFonts w:ascii="Cambria" w:hAnsi="Cambria" w:cstheme="minorHAnsi"/>
          <w:sz w:val="16"/>
          <w:szCs w:val="16"/>
        </w:rPr>
        <w:footnoteRef/>
      </w:r>
      <w:r w:rsidRPr="00BF2810">
        <w:rPr>
          <w:rFonts w:ascii="Cambria" w:hAnsi="Cambria" w:cstheme="minorHAnsi"/>
          <w:sz w:val="16"/>
          <w:szCs w:val="16"/>
          <w:lang w:val="es-BO"/>
        </w:rPr>
        <w:t xml:space="preserve"> CIDH, Comunicado de Prensa No. 300/2021</w:t>
      </w:r>
      <w:hyperlink r:id="rId353" w:history="1">
        <w:r w:rsidRPr="00BF2810">
          <w:rPr>
            <w:rStyle w:val="Hyperlink"/>
            <w:rFonts w:ascii="Cambria" w:hAnsi="Cambria" w:cstheme="minorHAnsi"/>
            <w:sz w:val="16"/>
            <w:szCs w:val="16"/>
            <w:lang w:val="es-BO"/>
          </w:rPr>
          <w:t>, La CIDH condena las violaciones a los derechos humanos denunciadas durante las elecciones en Nicaragua</w:t>
        </w:r>
      </w:hyperlink>
      <w:r w:rsidRPr="00BF2810">
        <w:rPr>
          <w:rFonts w:ascii="Cambria" w:hAnsi="Cambria" w:cstheme="minorHAnsi"/>
          <w:sz w:val="16"/>
          <w:szCs w:val="16"/>
          <w:lang w:val="es-BO"/>
        </w:rPr>
        <w:t xml:space="preserve">, 10 de noviembre de 2021; Swiss </w:t>
      </w:r>
      <w:proofErr w:type="spellStart"/>
      <w:r w:rsidRPr="00BF2810">
        <w:rPr>
          <w:rFonts w:ascii="Cambria" w:hAnsi="Cambria" w:cstheme="minorHAnsi"/>
          <w:sz w:val="16"/>
          <w:szCs w:val="16"/>
          <w:lang w:val="es-BO"/>
        </w:rPr>
        <w:t>Info</w:t>
      </w:r>
      <w:proofErr w:type="spellEnd"/>
      <w:r w:rsidRPr="00BF2810">
        <w:rPr>
          <w:rFonts w:ascii="Cambria" w:hAnsi="Cambria" w:cstheme="minorHAnsi"/>
          <w:sz w:val="16"/>
          <w:szCs w:val="16"/>
          <w:lang w:val="es-BO"/>
        </w:rPr>
        <w:t>, “</w:t>
      </w:r>
      <w:hyperlink r:id="rId354" w:history="1">
        <w:r w:rsidRPr="00BF2810">
          <w:rPr>
            <w:rStyle w:val="Hyperlink"/>
            <w:rFonts w:ascii="Cambria" w:hAnsi="Cambria" w:cstheme="minorHAnsi"/>
            <w:sz w:val="16"/>
            <w:szCs w:val="16"/>
            <w:lang w:val="es-BO"/>
          </w:rPr>
          <w:t>Observatorios reportan 35 detenidos en contexto electoral de Nicaragua</w:t>
        </w:r>
      </w:hyperlink>
      <w:r w:rsidRPr="00BF2810">
        <w:rPr>
          <w:rFonts w:ascii="Cambria" w:hAnsi="Cambria" w:cstheme="minorHAnsi"/>
          <w:sz w:val="16"/>
          <w:szCs w:val="16"/>
          <w:lang w:val="es-BO"/>
        </w:rPr>
        <w:t>”, 12 de noviembre de 2021; CENIDH, Informe: En Nicaragua no hubo elecciones, Noviembre 2021.</w:t>
      </w:r>
    </w:p>
  </w:footnote>
  <w:footnote w:id="217">
    <w:p w14:paraId="5C8F30F5" w14:textId="77777777" w:rsidR="00E50182" w:rsidRPr="00BF2810" w:rsidRDefault="00E50182" w:rsidP="00F3348D">
      <w:pPr>
        <w:pBdr>
          <w:top w:val="nil"/>
          <w:left w:val="nil"/>
          <w:bottom w:val="nil"/>
          <w:right w:val="nil"/>
          <w:between w:val="nil"/>
        </w:pBdr>
        <w:spacing w:after="120"/>
        <w:ind w:firstLine="720"/>
        <w:jc w:val="both"/>
        <w:rPr>
          <w:rFonts w:ascii="Cambria" w:hAnsi="Cambria"/>
          <w:sz w:val="16"/>
          <w:szCs w:val="16"/>
          <w:lang w:val="es-BO"/>
        </w:rPr>
      </w:pPr>
      <w:r w:rsidRPr="00BF2810">
        <w:rPr>
          <w:rStyle w:val="FootnoteReference"/>
          <w:rFonts w:ascii="Cambria" w:hAnsi="Cambria"/>
          <w:sz w:val="16"/>
          <w:szCs w:val="16"/>
        </w:rPr>
        <w:footnoteRef/>
      </w:r>
      <w:r w:rsidRPr="00BF2810">
        <w:rPr>
          <w:rFonts w:ascii="Cambria" w:hAnsi="Cambria"/>
          <w:sz w:val="16"/>
          <w:szCs w:val="16"/>
          <w:lang w:val="es-BO"/>
        </w:rPr>
        <w:t xml:space="preserve"> </w:t>
      </w:r>
      <w:r w:rsidRPr="00BF2810">
        <w:rPr>
          <w:rFonts w:ascii="Cambria" w:hAnsi="Cambria" w:cstheme="minorHAnsi"/>
          <w:sz w:val="16"/>
          <w:szCs w:val="16"/>
          <w:lang w:val="es-BO"/>
        </w:rPr>
        <w:t>CIDH, Comunicado de Prensa No.</w:t>
      </w:r>
      <w:r w:rsidRPr="00BF2810">
        <w:rPr>
          <w:rFonts w:ascii="Cambria" w:hAnsi="Cambria"/>
          <w:sz w:val="16"/>
          <w:szCs w:val="16"/>
          <w:lang w:val="es-BO"/>
        </w:rPr>
        <w:t xml:space="preserve"> 171/2021, </w:t>
      </w:r>
      <w:hyperlink r:id="rId355" w:history="1">
        <w:r w:rsidRPr="00BF2810">
          <w:rPr>
            <w:rStyle w:val="Hyperlink"/>
            <w:rFonts w:ascii="Cambria" w:hAnsi="Cambria"/>
            <w:sz w:val="16"/>
            <w:szCs w:val="16"/>
            <w:lang w:val="es-BO"/>
          </w:rPr>
          <w:t>Nicaragua: CIDH y OACNUDH urgen poner fin a las detenciones arbitrarias y a liberar a todas las personas detenidas desde el inicio de la crisis</w:t>
        </w:r>
      </w:hyperlink>
      <w:r w:rsidRPr="00BF2810">
        <w:rPr>
          <w:rFonts w:ascii="Cambria" w:hAnsi="Cambria"/>
          <w:sz w:val="16"/>
          <w:szCs w:val="16"/>
          <w:lang w:val="es-BO"/>
        </w:rPr>
        <w:t xml:space="preserve">, 9 de julio de 2021; </w:t>
      </w:r>
      <w:r w:rsidRPr="00BF2810">
        <w:rPr>
          <w:rFonts w:ascii="Cambria" w:hAnsi="Cambria" w:cstheme="minorHAnsi"/>
          <w:sz w:val="16"/>
          <w:szCs w:val="16"/>
          <w:lang w:val="es-ES"/>
        </w:rPr>
        <w:t>AMS-OSC, Informe de asedios y secuestros a integrantes de la Articulación de Movimientos Sociales, 30 de septiembre de 2021;</w:t>
      </w:r>
      <w:r w:rsidRPr="00BF2810">
        <w:rPr>
          <w:rFonts w:ascii="Cambria" w:hAnsi="Cambria"/>
          <w:sz w:val="16"/>
          <w:szCs w:val="16"/>
          <w:lang w:val="es-BO"/>
        </w:rPr>
        <w:t xml:space="preserve"> Swiss </w:t>
      </w:r>
      <w:proofErr w:type="spellStart"/>
      <w:r w:rsidRPr="00BF2810">
        <w:rPr>
          <w:rFonts w:ascii="Cambria" w:hAnsi="Cambria"/>
          <w:sz w:val="16"/>
          <w:szCs w:val="16"/>
          <w:lang w:val="es-BO"/>
        </w:rPr>
        <w:t>Info</w:t>
      </w:r>
      <w:proofErr w:type="spellEnd"/>
      <w:r w:rsidRPr="00BF2810">
        <w:rPr>
          <w:rFonts w:ascii="Cambria" w:hAnsi="Cambria"/>
          <w:sz w:val="16"/>
          <w:szCs w:val="16"/>
          <w:lang w:val="es-BO"/>
        </w:rPr>
        <w:t>, “</w:t>
      </w:r>
      <w:hyperlink r:id="rId356" w:history="1">
        <w:r w:rsidRPr="00BF2810">
          <w:rPr>
            <w:rStyle w:val="Hyperlink"/>
            <w:rFonts w:ascii="Cambria" w:hAnsi="Cambria"/>
            <w:sz w:val="16"/>
            <w:szCs w:val="16"/>
            <w:lang w:val="es-BO"/>
          </w:rPr>
          <w:t>Defensor de DD.HH. denuncia retención migratoria “arbitraria” en Nicaragua</w:t>
        </w:r>
      </w:hyperlink>
      <w:r w:rsidRPr="00BF2810">
        <w:rPr>
          <w:rFonts w:ascii="Cambria" w:hAnsi="Cambria"/>
          <w:sz w:val="16"/>
          <w:szCs w:val="16"/>
          <w:lang w:val="es-BO"/>
        </w:rPr>
        <w:t xml:space="preserve">”, 6 de agosto de 2021; En uno de los casos analizados, se informó sobre la negación de atención médica oportuna en un hospital público para atender el parto de la esposa de una de las personas beneficiarias. CIDH, </w:t>
      </w:r>
      <w:hyperlink r:id="rId357" w:history="1">
        <w:r w:rsidRPr="00BF2810">
          <w:rPr>
            <w:rStyle w:val="Hyperlink"/>
            <w:rFonts w:ascii="Cambria" w:hAnsi="Cambria"/>
            <w:sz w:val="16"/>
            <w:szCs w:val="16"/>
            <w:lang w:val="es-BO"/>
          </w:rPr>
          <w:t>Resolución 65/2021</w:t>
        </w:r>
      </w:hyperlink>
      <w:r w:rsidRPr="00BF2810">
        <w:rPr>
          <w:rFonts w:ascii="Cambria" w:hAnsi="Cambria"/>
          <w:sz w:val="16"/>
          <w:szCs w:val="16"/>
          <w:lang w:val="es-BO"/>
        </w:rPr>
        <w:t>. Medidas Cautelares No. 444-21, Asunto Douglas Antonio Villanueva Sandoval, Cindy Mariana Mejía Tercero e hijo respecto de Nicaragua, 23 de agosto de 2021, párr. 17.</w:t>
      </w:r>
    </w:p>
  </w:footnote>
  <w:footnote w:id="218">
    <w:p w14:paraId="7C561BE4" w14:textId="77777777" w:rsidR="00E50182" w:rsidRPr="00BF2810" w:rsidRDefault="00E50182" w:rsidP="00F3348D">
      <w:pPr>
        <w:spacing w:after="120"/>
        <w:ind w:firstLine="720"/>
        <w:jc w:val="both"/>
        <w:rPr>
          <w:rFonts w:ascii="Cambria" w:hAnsi="Cambria"/>
          <w:sz w:val="16"/>
          <w:szCs w:val="16"/>
          <w:lang w:val="es-ES_tradnl"/>
        </w:rPr>
      </w:pPr>
      <w:r w:rsidRPr="00BF2810">
        <w:rPr>
          <w:rStyle w:val="FootnoteReference"/>
          <w:rFonts w:ascii="Cambria" w:hAnsi="Cambria"/>
          <w:sz w:val="16"/>
          <w:szCs w:val="16"/>
        </w:rPr>
        <w:footnoteRef/>
      </w:r>
      <w:r w:rsidRPr="00BF2810">
        <w:rPr>
          <w:rFonts w:ascii="Cambria" w:hAnsi="Cambria"/>
          <w:sz w:val="16"/>
          <w:szCs w:val="16"/>
          <w:lang w:val="es-BO"/>
        </w:rPr>
        <w:t xml:space="preserve"> </w:t>
      </w:r>
      <w:r w:rsidRPr="00BF2810">
        <w:rPr>
          <w:rFonts w:ascii="Cambria" w:hAnsi="Cambria" w:cstheme="minorHAnsi"/>
          <w:sz w:val="16"/>
          <w:szCs w:val="16"/>
          <w:lang w:val="es-BO"/>
        </w:rPr>
        <w:t xml:space="preserve"> CIDH, Comunicado de Prensa No. 300/2021</w:t>
      </w:r>
      <w:hyperlink r:id="rId358" w:history="1">
        <w:r w:rsidRPr="00BF2810">
          <w:rPr>
            <w:rStyle w:val="Hyperlink"/>
            <w:rFonts w:ascii="Cambria" w:hAnsi="Cambria" w:cstheme="minorHAnsi"/>
            <w:sz w:val="16"/>
            <w:szCs w:val="16"/>
            <w:lang w:val="es-BO"/>
          </w:rPr>
          <w:t>, La CIDH condena las violaciones a los derechos humanos denunciadas durante las elecciones en Nicaragua</w:t>
        </w:r>
      </w:hyperlink>
      <w:r w:rsidRPr="00BF2810">
        <w:rPr>
          <w:rFonts w:ascii="Cambria" w:hAnsi="Cambria" w:cstheme="minorHAnsi"/>
          <w:sz w:val="16"/>
          <w:szCs w:val="16"/>
          <w:lang w:val="es-BO"/>
        </w:rPr>
        <w:t xml:space="preserve">, 10 de noviembre de 2021; </w:t>
      </w:r>
      <w:r w:rsidRPr="00BF2810">
        <w:rPr>
          <w:rFonts w:ascii="Cambria" w:hAnsi="Cambria" w:cstheme="minorHAnsi"/>
          <w:sz w:val="16"/>
          <w:szCs w:val="16"/>
          <w:lang w:val="es-ES"/>
        </w:rPr>
        <w:t>La organización AMS-OCS, registró los siguientes denominativos empleados en contra de personas defensoras, líderes sociales y estudiantiles y activistas políticas, en declaraciones públicas emitidas por la Vicepresidenta: “puchitos, bacterias, gusanos, comejenes, terrorista, vende patrias, lame botas del imperio, miserias, pestes, minúsculos, hongos, golpistas, plaga, criminales, vándalos, entre otros”; AMS-OSC, Informe de asedios y secuestros a integrantes de la Articulación de Movimientos Sociales, 30 de septiembre de 2021, Capitulo II: Análisis de Contexto y Registro de incidencias.</w:t>
      </w:r>
    </w:p>
  </w:footnote>
  <w:footnote w:id="219">
    <w:p w14:paraId="0E78E175" w14:textId="48DEF016" w:rsidR="00E50182" w:rsidRPr="00BF2810" w:rsidRDefault="00E50182" w:rsidP="00F3348D">
      <w:pPr>
        <w:pBdr>
          <w:top w:val="nil"/>
          <w:left w:val="nil"/>
          <w:bottom w:val="nil"/>
          <w:right w:val="nil"/>
          <w:between w:val="nil"/>
        </w:pBdr>
        <w:spacing w:after="120"/>
        <w:ind w:firstLine="720"/>
        <w:jc w:val="both"/>
        <w:rPr>
          <w:rFonts w:ascii="Cambria" w:hAnsi="Cambria" w:cstheme="minorHAnsi"/>
          <w:sz w:val="16"/>
          <w:szCs w:val="16"/>
          <w:lang w:val="es-ES"/>
        </w:rPr>
      </w:pPr>
      <w:r w:rsidRPr="00BF2810">
        <w:rPr>
          <w:rStyle w:val="FootnoteReference"/>
          <w:rFonts w:ascii="Cambria" w:hAnsi="Cambria" w:cstheme="minorHAnsi"/>
          <w:sz w:val="16"/>
          <w:szCs w:val="16"/>
        </w:rPr>
        <w:footnoteRef/>
      </w:r>
      <w:r w:rsidRPr="00BF2810">
        <w:rPr>
          <w:rFonts w:ascii="Cambria" w:hAnsi="Cambria" w:cstheme="minorHAnsi"/>
          <w:sz w:val="16"/>
          <w:szCs w:val="16"/>
          <w:lang w:val="es-ES"/>
        </w:rPr>
        <w:t xml:space="preserve"> CIDH, </w:t>
      </w:r>
      <w:hyperlink r:id="rId359">
        <w:r w:rsidRPr="00BF2810">
          <w:rPr>
            <w:rFonts w:ascii="Cambria" w:hAnsi="Cambria" w:cstheme="minorHAnsi"/>
            <w:color w:val="0000FF"/>
            <w:sz w:val="16"/>
            <w:szCs w:val="16"/>
            <w:u w:val="single"/>
            <w:lang w:val="es-ES"/>
          </w:rPr>
          <w:t>Graves violaciones a los derechos humanos en el marco de las protestas sociales en Nicaragua</w:t>
        </w:r>
      </w:hyperlink>
      <w:r w:rsidRPr="00BF2810">
        <w:rPr>
          <w:rFonts w:ascii="Cambria" w:hAnsi="Cambria" w:cstheme="minorHAnsi"/>
          <w:sz w:val="16"/>
          <w:szCs w:val="16"/>
          <w:lang w:val="es-ES"/>
        </w:rPr>
        <w:t>, OEA/</w:t>
      </w:r>
      <w:proofErr w:type="spellStart"/>
      <w:r w:rsidRPr="00BF2810">
        <w:rPr>
          <w:rFonts w:ascii="Cambria" w:hAnsi="Cambria" w:cstheme="minorHAnsi"/>
          <w:sz w:val="16"/>
          <w:szCs w:val="16"/>
          <w:lang w:val="es-ES"/>
        </w:rPr>
        <w:t>Ser.L</w:t>
      </w:r>
      <w:proofErr w:type="spellEnd"/>
      <w:r w:rsidRPr="00BF2810">
        <w:rPr>
          <w:rFonts w:ascii="Cambria" w:hAnsi="Cambria" w:cstheme="minorHAnsi"/>
          <w:sz w:val="16"/>
          <w:szCs w:val="16"/>
          <w:lang w:val="es-ES"/>
        </w:rPr>
        <w:t xml:space="preserve">/V/II, Doc. 86, 21 de junio de 2018.  Recomendación 10. </w:t>
      </w:r>
    </w:p>
  </w:footnote>
  <w:footnote w:id="220">
    <w:p w14:paraId="4E6E0112" w14:textId="77777777" w:rsidR="00E50182" w:rsidRPr="00BF2810" w:rsidRDefault="00E50182" w:rsidP="00F3348D">
      <w:pPr>
        <w:pBdr>
          <w:top w:val="nil"/>
          <w:left w:val="nil"/>
          <w:bottom w:val="nil"/>
          <w:right w:val="nil"/>
          <w:between w:val="nil"/>
        </w:pBdr>
        <w:spacing w:after="120"/>
        <w:ind w:firstLine="720"/>
        <w:jc w:val="both"/>
        <w:rPr>
          <w:rFonts w:ascii="Cambria" w:hAnsi="Cambria" w:cstheme="minorHAnsi"/>
          <w:color w:val="000000"/>
          <w:sz w:val="16"/>
          <w:szCs w:val="16"/>
          <w:lang w:val="es-ES"/>
        </w:rPr>
      </w:pPr>
      <w:r w:rsidRPr="00BF2810">
        <w:rPr>
          <w:rStyle w:val="FootnoteReference"/>
          <w:rFonts w:ascii="Cambria" w:hAnsi="Cambria" w:cstheme="minorHAnsi"/>
          <w:sz w:val="16"/>
          <w:szCs w:val="16"/>
        </w:rPr>
        <w:footnoteRef/>
      </w:r>
      <w:r w:rsidRPr="00BF2810">
        <w:rPr>
          <w:rFonts w:ascii="Cambria" w:hAnsi="Cambria" w:cstheme="minorHAnsi"/>
          <w:color w:val="000000"/>
          <w:sz w:val="16"/>
          <w:szCs w:val="16"/>
          <w:lang w:val="es-ES"/>
        </w:rPr>
        <w:t xml:space="preserve"> CIDH, Informe sobre la situación de </w:t>
      </w:r>
      <w:proofErr w:type="gramStart"/>
      <w:r w:rsidRPr="00BF2810">
        <w:rPr>
          <w:rFonts w:ascii="Cambria" w:hAnsi="Cambria" w:cstheme="minorHAnsi"/>
          <w:color w:val="000000"/>
          <w:sz w:val="16"/>
          <w:szCs w:val="16"/>
          <w:lang w:val="es-ES"/>
        </w:rPr>
        <w:t>las defensoras y los defensores</w:t>
      </w:r>
      <w:proofErr w:type="gramEnd"/>
      <w:r w:rsidRPr="00BF2810">
        <w:rPr>
          <w:rFonts w:ascii="Cambria" w:hAnsi="Cambria" w:cstheme="minorHAnsi"/>
          <w:color w:val="000000"/>
          <w:sz w:val="16"/>
          <w:szCs w:val="16"/>
          <w:lang w:val="es-ES"/>
        </w:rPr>
        <w:t xml:space="preserve"> de derechos humanos en las Américas, OEA/</w:t>
      </w:r>
      <w:proofErr w:type="spellStart"/>
      <w:r w:rsidRPr="00BF2810">
        <w:rPr>
          <w:rFonts w:ascii="Cambria" w:hAnsi="Cambria" w:cstheme="minorHAnsi"/>
          <w:color w:val="000000"/>
          <w:sz w:val="16"/>
          <w:szCs w:val="16"/>
          <w:lang w:val="es-ES"/>
        </w:rPr>
        <w:t>Ser.L</w:t>
      </w:r>
      <w:proofErr w:type="spellEnd"/>
      <w:r w:rsidRPr="00BF2810">
        <w:rPr>
          <w:rFonts w:ascii="Cambria" w:hAnsi="Cambria" w:cstheme="minorHAnsi"/>
          <w:color w:val="000000"/>
          <w:sz w:val="16"/>
          <w:szCs w:val="16"/>
          <w:lang w:val="es-ES"/>
        </w:rPr>
        <w:t xml:space="preserve">/V/II.124 Doc. 5 </w:t>
      </w:r>
      <w:proofErr w:type="spellStart"/>
      <w:r w:rsidRPr="00BF2810">
        <w:rPr>
          <w:rFonts w:ascii="Cambria" w:hAnsi="Cambria" w:cstheme="minorHAnsi"/>
          <w:color w:val="000000"/>
          <w:sz w:val="16"/>
          <w:szCs w:val="16"/>
          <w:lang w:val="es-ES"/>
        </w:rPr>
        <w:t>rev.</w:t>
      </w:r>
      <w:proofErr w:type="spellEnd"/>
      <w:r w:rsidRPr="00BF2810">
        <w:rPr>
          <w:rFonts w:ascii="Cambria" w:hAnsi="Cambria" w:cstheme="minorHAnsi"/>
          <w:color w:val="000000"/>
          <w:sz w:val="16"/>
          <w:szCs w:val="16"/>
          <w:lang w:val="es-ES"/>
        </w:rPr>
        <w:t xml:space="preserve"> 1, 7 de marzo de 2006, </w:t>
      </w:r>
      <w:proofErr w:type="spellStart"/>
      <w:r w:rsidRPr="00BF2810">
        <w:rPr>
          <w:rFonts w:ascii="Cambria" w:hAnsi="Cambria" w:cstheme="minorHAnsi"/>
          <w:color w:val="000000"/>
          <w:sz w:val="16"/>
          <w:szCs w:val="16"/>
          <w:lang w:val="es-ES"/>
        </w:rPr>
        <w:t>párrs</w:t>
      </w:r>
      <w:proofErr w:type="spellEnd"/>
      <w:r w:rsidRPr="00BF2810">
        <w:rPr>
          <w:rFonts w:ascii="Cambria" w:hAnsi="Cambria" w:cstheme="minorHAnsi"/>
          <w:color w:val="000000"/>
          <w:sz w:val="16"/>
          <w:szCs w:val="16"/>
          <w:lang w:val="es-ES"/>
        </w:rPr>
        <w:t>. 20-41; CIDH, Situación de derechos humanos en Honduras, OEA/</w:t>
      </w:r>
      <w:proofErr w:type="spellStart"/>
      <w:r w:rsidRPr="00BF2810">
        <w:rPr>
          <w:rFonts w:ascii="Cambria" w:hAnsi="Cambria" w:cstheme="minorHAnsi"/>
          <w:color w:val="000000"/>
          <w:sz w:val="16"/>
          <w:szCs w:val="16"/>
          <w:lang w:val="es-ES"/>
        </w:rPr>
        <w:t>Ser.L</w:t>
      </w:r>
      <w:proofErr w:type="spellEnd"/>
      <w:r w:rsidRPr="00BF2810">
        <w:rPr>
          <w:rFonts w:ascii="Cambria" w:hAnsi="Cambria" w:cstheme="minorHAnsi"/>
          <w:color w:val="000000"/>
          <w:sz w:val="16"/>
          <w:szCs w:val="16"/>
          <w:lang w:val="es-ES"/>
        </w:rPr>
        <w:t>/V/II. Doc. 42/15, 31 diciembre 2015, párr. 58.</w:t>
      </w:r>
    </w:p>
  </w:footnote>
  <w:footnote w:id="221">
    <w:p w14:paraId="6D2BF8E3" w14:textId="77777777" w:rsidR="00E50182" w:rsidRPr="00BF2810" w:rsidRDefault="00E50182" w:rsidP="00F3348D">
      <w:pPr>
        <w:pBdr>
          <w:top w:val="nil"/>
          <w:left w:val="nil"/>
          <w:bottom w:val="nil"/>
          <w:right w:val="nil"/>
          <w:between w:val="nil"/>
        </w:pBdr>
        <w:spacing w:after="120"/>
        <w:ind w:firstLine="720"/>
        <w:jc w:val="both"/>
        <w:rPr>
          <w:rFonts w:ascii="Cambria" w:hAnsi="Cambria" w:cstheme="minorHAnsi"/>
          <w:color w:val="000000"/>
          <w:sz w:val="16"/>
          <w:szCs w:val="16"/>
          <w:lang w:val="es-ES"/>
        </w:rPr>
      </w:pPr>
      <w:r w:rsidRPr="00BF2810">
        <w:rPr>
          <w:rStyle w:val="FootnoteReference"/>
          <w:rFonts w:ascii="Cambria" w:hAnsi="Cambria" w:cstheme="minorHAnsi"/>
          <w:sz w:val="16"/>
          <w:szCs w:val="16"/>
        </w:rPr>
        <w:footnoteRef/>
      </w:r>
      <w:r w:rsidRPr="00BF2810">
        <w:rPr>
          <w:rFonts w:ascii="Cambria" w:hAnsi="Cambria" w:cstheme="minorHAnsi"/>
          <w:color w:val="000000"/>
          <w:sz w:val="16"/>
          <w:szCs w:val="16"/>
          <w:lang w:val="es-ES"/>
        </w:rPr>
        <w:t xml:space="preserve"> CIDH, Informe sobre la situación de </w:t>
      </w:r>
      <w:proofErr w:type="gramStart"/>
      <w:r w:rsidRPr="00BF2810">
        <w:rPr>
          <w:rFonts w:ascii="Cambria" w:hAnsi="Cambria" w:cstheme="minorHAnsi"/>
          <w:color w:val="000000"/>
          <w:sz w:val="16"/>
          <w:szCs w:val="16"/>
          <w:lang w:val="es-ES"/>
        </w:rPr>
        <w:t>las defensoras y defensores</w:t>
      </w:r>
      <w:proofErr w:type="gramEnd"/>
      <w:r w:rsidRPr="00BF2810">
        <w:rPr>
          <w:rFonts w:ascii="Cambria" w:hAnsi="Cambria" w:cstheme="minorHAnsi"/>
          <w:color w:val="000000"/>
          <w:sz w:val="16"/>
          <w:szCs w:val="16"/>
          <w:lang w:val="es-ES"/>
        </w:rPr>
        <w:t xml:space="preserve"> de los derechos humanos en las Américas, OEA/</w:t>
      </w:r>
      <w:proofErr w:type="spellStart"/>
      <w:r w:rsidRPr="00BF2810">
        <w:rPr>
          <w:rFonts w:ascii="Cambria" w:hAnsi="Cambria" w:cstheme="minorHAnsi"/>
          <w:color w:val="000000"/>
          <w:sz w:val="16"/>
          <w:szCs w:val="16"/>
          <w:lang w:val="es-ES"/>
        </w:rPr>
        <w:t>Ser.L</w:t>
      </w:r>
      <w:proofErr w:type="spellEnd"/>
      <w:r w:rsidRPr="00BF2810">
        <w:rPr>
          <w:rFonts w:ascii="Cambria" w:hAnsi="Cambria" w:cstheme="minorHAnsi"/>
          <w:color w:val="000000"/>
          <w:sz w:val="16"/>
          <w:szCs w:val="16"/>
          <w:lang w:val="es-ES"/>
        </w:rPr>
        <w:t xml:space="preserve">/V/II.124. Doc. 5 </w:t>
      </w:r>
      <w:proofErr w:type="spellStart"/>
      <w:r w:rsidRPr="00BF2810">
        <w:rPr>
          <w:rFonts w:ascii="Cambria" w:hAnsi="Cambria" w:cstheme="minorHAnsi"/>
          <w:color w:val="000000"/>
          <w:sz w:val="16"/>
          <w:szCs w:val="16"/>
          <w:lang w:val="es-ES"/>
        </w:rPr>
        <w:t>rev.</w:t>
      </w:r>
      <w:proofErr w:type="spellEnd"/>
      <w:r w:rsidRPr="00BF2810">
        <w:rPr>
          <w:rFonts w:ascii="Cambria" w:hAnsi="Cambria" w:cstheme="minorHAnsi"/>
          <w:color w:val="000000"/>
          <w:sz w:val="16"/>
          <w:szCs w:val="16"/>
          <w:lang w:val="es-ES"/>
        </w:rPr>
        <w:t xml:space="preserve"> 1, 7 de marzo de 2006, párr. 23; CIDH, Criminalización de </w:t>
      </w:r>
      <w:proofErr w:type="gramStart"/>
      <w:r w:rsidRPr="00BF2810">
        <w:rPr>
          <w:rFonts w:ascii="Cambria" w:hAnsi="Cambria" w:cstheme="minorHAnsi"/>
          <w:color w:val="000000"/>
          <w:sz w:val="16"/>
          <w:szCs w:val="16"/>
          <w:lang w:val="es-ES"/>
        </w:rPr>
        <w:t>defensoras y defensores</w:t>
      </w:r>
      <w:proofErr w:type="gramEnd"/>
      <w:r w:rsidRPr="00BF2810">
        <w:rPr>
          <w:rFonts w:ascii="Cambria" w:hAnsi="Cambria" w:cstheme="minorHAnsi"/>
          <w:color w:val="000000"/>
          <w:sz w:val="16"/>
          <w:szCs w:val="16"/>
          <w:lang w:val="es-ES"/>
        </w:rPr>
        <w:t xml:space="preserve"> de derechos humanos, OEA/</w:t>
      </w:r>
      <w:proofErr w:type="spellStart"/>
      <w:r w:rsidRPr="00BF2810">
        <w:rPr>
          <w:rFonts w:ascii="Cambria" w:hAnsi="Cambria" w:cstheme="minorHAnsi"/>
          <w:color w:val="000000"/>
          <w:sz w:val="16"/>
          <w:szCs w:val="16"/>
          <w:lang w:val="es-ES"/>
        </w:rPr>
        <w:t>Ser.L</w:t>
      </w:r>
      <w:proofErr w:type="spellEnd"/>
      <w:r w:rsidRPr="00BF2810">
        <w:rPr>
          <w:rFonts w:ascii="Cambria" w:hAnsi="Cambria" w:cstheme="minorHAnsi"/>
          <w:color w:val="000000"/>
          <w:sz w:val="16"/>
          <w:szCs w:val="16"/>
          <w:lang w:val="es-ES"/>
        </w:rPr>
        <w:t>/V/II. Doc. 49/15 31 diciembre 2015, párr. 22.</w:t>
      </w:r>
    </w:p>
  </w:footnote>
  <w:footnote w:id="222">
    <w:p w14:paraId="4AF80524" w14:textId="77777777" w:rsidR="00E50182" w:rsidRPr="00BF2810" w:rsidRDefault="00E50182" w:rsidP="00F3348D">
      <w:pPr>
        <w:pBdr>
          <w:top w:val="nil"/>
          <w:left w:val="nil"/>
          <w:bottom w:val="nil"/>
          <w:right w:val="nil"/>
          <w:between w:val="nil"/>
        </w:pBdr>
        <w:spacing w:after="120"/>
        <w:ind w:firstLine="720"/>
        <w:jc w:val="both"/>
        <w:rPr>
          <w:rFonts w:ascii="Cambria" w:hAnsi="Cambria" w:cstheme="minorHAnsi"/>
          <w:color w:val="000000"/>
          <w:sz w:val="16"/>
          <w:szCs w:val="16"/>
          <w:lang w:val="es-ES"/>
        </w:rPr>
      </w:pPr>
      <w:r w:rsidRPr="00BF2810">
        <w:rPr>
          <w:rStyle w:val="FootnoteReference"/>
          <w:rFonts w:ascii="Cambria" w:hAnsi="Cambria" w:cstheme="minorHAnsi"/>
          <w:sz w:val="16"/>
          <w:szCs w:val="16"/>
        </w:rPr>
        <w:footnoteRef/>
      </w:r>
      <w:r w:rsidRPr="00BF2810">
        <w:rPr>
          <w:rFonts w:ascii="Cambria" w:hAnsi="Cambria" w:cstheme="minorHAnsi"/>
          <w:color w:val="000000"/>
          <w:sz w:val="16"/>
          <w:szCs w:val="16"/>
          <w:lang w:val="es-ES"/>
        </w:rPr>
        <w:t xml:space="preserve"> CIDH, </w:t>
      </w:r>
      <w:hyperlink r:id="rId360">
        <w:r w:rsidRPr="00BF2810">
          <w:rPr>
            <w:rFonts w:ascii="Cambria" w:hAnsi="Cambria" w:cstheme="minorHAnsi"/>
            <w:color w:val="0000FF"/>
            <w:sz w:val="16"/>
            <w:szCs w:val="16"/>
            <w:u w:val="single"/>
            <w:lang w:val="es-ES"/>
          </w:rPr>
          <w:t>Graves violaciones a los derechos humanos en el marco de las protestas sociales en Nicaragua</w:t>
        </w:r>
      </w:hyperlink>
      <w:r w:rsidRPr="00BF2810">
        <w:rPr>
          <w:rFonts w:ascii="Cambria" w:hAnsi="Cambria" w:cstheme="minorHAnsi"/>
          <w:color w:val="000000"/>
          <w:sz w:val="16"/>
          <w:szCs w:val="16"/>
          <w:lang w:val="es-ES"/>
        </w:rPr>
        <w:t>, OEA/</w:t>
      </w:r>
      <w:proofErr w:type="spellStart"/>
      <w:r w:rsidRPr="00BF2810">
        <w:rPr>
          <w:rFonts w:ascii="Cambria" w:hAnsi="Cambria" w:cstheme="minorHAnsi"/>
          <w:color w:val="000000"/>
          <w:sz w:val="16"/>
          <w:szCs w:val="16"/>
          <w:lang w:val="es-ES"/>
        </w:rPr>
        <w:t>Ser.L</w:t>
      </w:r>
      <w:proofErr w:type="spellEnd"/>
      <w:r w:rsidRPr="00BF2810">
        <w:rPr>
          <w:rFonts w:ascii="Cambria" w:hAnsi="Cambria" w:cstheme="minorHAnsi"/>
          <w:color w:val="000000"/>
          <w:sz w:val="16"/>
          <w:szCs w:val="16"/>
          <w:lang w:val="es-ES"/>
        </w:rPr>
        <w:t>/V/II, Doc. 86, 21 de junio de 2018, párr. 262 y 263.</w:t>
      </w:r>
    </w:p>
  </w:footnote>
  <w:footnote w:id="223">
    <w:p w14:paraId="27EA067A" w14:textId="77777777" w:rsidR="00E50182" w:rsidRPr="00BF2810" w:rsidRDefault="00E50182" w:rsidP="00F3348D">
      <w:pPr>
        <w:pBdr>
          <w:top w:val="nil"/>
          <w:left w:val="nil"/>
          <w:bottom w:val="nil"/>
          <w:right w:val="nil"/>
          <w:between w:val="nil"/>
        </w:pBdr>
        <w:spacing w:after="120"/>
        <w:ind w:firstLine="720"/>
        <w:jc w:val="both"/>
        <w:rPr>
          <w:rFonts w:ascii="Cambria" w:hAnsi="Cambria"/>
          <w:sz w:val="16"/>
          <w:szCs w:val="16"/>
          <w:lang w:val="es-ES_tradnl"/>
        </w:rPr>
      </w:pPr>
      <w:r w:rsidRPr="00BF2810">
        <w:rPr>
          <w:rStyle w:val="FootnoteReference"/>
          <w:rFonts w:ascii="Cambria" w:hAnsi="Cambria"/>
          <w:sz w:val="16"/>
          <w:szCs w:val="16"/>
        </w:rPr>
        <w:footnoteRef/>
      </w:r>
      <w:r w:rsidRPr="00BF2810">
        <w:rPr>
          <w:rFonts w:ascii="Cambria" w:hAnsi="Cambria"/>
          <w:sz w:val="16"/>
          <w:szCs w:val="16"/>
          <w:lang w:val="es-US"/>
        </w:rPr>
        <w:t xml:space="preserve"> </w:t>
      </w:r>
      <w:r w:rsidRPr="00BF2810">
        <w:rPr>
          <w:rFonts w:ascii="Cambria" w:hAnsi="Cambria" w:cstheme="minorHAnsi"/>
          <w:color w:val="000000"/>
          <w:sz w:val="16"/>
          <w:szCs w:val="16"/>
          <w:lang w:val="es-ES"/>
        </w:rPr>
        <w:t xml:space="preserve">Ley </w:t>
      </w:r>
      <w:proofErr w:type="spellStart"/>
      <w:r w:rsidRPr="00BF2810">
        <w:rPr>
          <w:rFonts w:ascii="Cambria" w:hAnsi="Cambria" w:cstheme="minorHAnsi"/>
          <w:color w:val="000000"/>
          <w:sz w:val="16"/>
          <w:szCs w:val="16"/>
          <w:lang w:val="es-ES"/>
        </w:rPr>
        <w:t>N°</w:t>
      </w:r>
      <w:proofErr w:type="spellEnd"/>
      <w:r w:rsidRPr="00BF2810">
        <w:rPr>
          <w:rFonts w:ascii="Cambria" w:hAnsi="Cambria" w:cstheme="minorHAnsi"/>
          <w:color w:val="000000"/>
          <w:sz w:val="16"/>
          <w:szCs w:val="16"/>
          <w:lang w:val="es-ES"/>
        </w:rPr>
        <w:t xml:space="preserve"> 147, Ley General Sobre Personas Jurídicas sin Fines de Lucro, Ley N°977, Ley Contra el Lavado de Activos, el Financiamiento al Terrorismo, y el Financiamiento a la Proliferación de Armas de Destrucción Masiva y a la Normativa del Departamento de Asociaciones para la Regulación y Supervisión de Organismos sin Fines de Lucro</w:t>
      </w:r>
    </w:p>
  </w:footnote>
  <w:footnote w:id="224">
    <w:p w14:paraId="58074C56" w14:textId="77777777" w:rsidR="00E50182" w:rsidRPr="00BF2810" w:rsidRDefault="00E50182" w:rsidP="00F3348D">
      <w:pPr>
        <w:pBdr>
          <w:top w:val="nil"/>
          <w:left w:val="nil"/>
          <w:bottom w:val="nil"/>
          <w:right w:val="nil"/>
          <w:between w:val="nil"/>
        </w:pBdr>
        <w:spacing w:after="120"/>
        <w:ind w:firstLine="720"/>
        <w:jc w:val="both"/>
        <w:rPr>
          <w:rFonts w:ascii="Cambria" w:hAnsi="Cambria" w:cstheme="minorHAnsi"/>
          <w:sz w:val="16"/>
          <w:szCs w:val="16"/>
          <w:lang w:val="es-BO"/>
        </w:rPr>
      </w:pPr>
      <w:r w:rsidRPr="00BF2810">
        <w:rPr>
          <w:rStyle w:val="FootnoteReference"/>
          <w:rFonts w:ascii="Cambria" w:hAnsi="Cambria" w:cstheme="minorHAnsi"/>
          <w:sz w:val="16"/>
          <w:szCs w:val="16"/>
        </w:rPr>
        <w:footnoteRef/>
      </w:r>
      <w:r w:rsidRPr="00BF2810">
        <w:rPr>
          <w:rFonts w:ascii="Cambria" w:hAnsi="Cambria" w:cstheme="minorHAnsi"/>
          <w:sz w:val="16"/>
          <w:szCs w:val="16"/>
          <w:lang w:val="es-BO"/>
        </w:rPr>
        <w:t xml:space="preserve"> CIDH, Comunicado de Prensa No. 043/2021, </w:t>
      </w:r>
      <w:hyperlink r:id="rId361" w:history="1">
        <w:r w:rsidRPr="00BF2810">
          <w:rPr>
            <w:rStyle w:val="Hyperlink"/>
            <w:rFonts w:ascii="Cambria" w:hAnsi="Cambria" w:cstheme="minorHAnsi"/>
            <w:sz w:val="16"/>
            <w:szCs w:val="16"/>
            <w:lang w:val="es-BO"/>
          </w:rPr>
          <w:t>La CIDH rechaza la Ley de Agentes Extranjeros en Nicaragua y llama al Estado de Nicaragua a su derogación</w:t>
        </w:r>
      </w:hyperlink>
      <w:r w:rsidRPr="00BF2810">
        <w:rPr>
          <w:rFonts w:ascii="Cambria" w:hAnsi="Cambria" w:cstheme="minorHAnsi"/>
          <w:sz w:val="16"/>
          <w:szCs w:val="16"/>
          <w:lang w:val="es-BO"/>
        </w:rPr>
        <w:t xml:space="preserve">, 26 de febrero de 2021,; OEA, Secretaria de Fortalecimiento de la Democracia, </w:t>
      </w:r>
      <w:hyperlink r:id="rId362" w:history="1">
        <w:r w:rsidRPr="00BF2810">
          <w:rPr>
            <w:rStyle w:val="Hyperlink"/>
            <w:rFonts w:ascii="Cambria" w:hAnsi="Cambria" w:cstheme="minorHAnsi"/>
            <w:sz w:val="16"/>
            <w:szCs w:val="16"/>
            <w:lang w:val="es-BO"/>
          </w:rPr>
          <w:t>Informe Elecciones en Nicaragua</w:t>
        </w:r>
      </w:hyperlink>
      <w:r w:rsidRPr="00BF2810">
        <w:rPr>
          <w:rFonts w:ascii="Cambria" w:hAnsi="Cambria" w:cstheme="minorHAnsi"/>
          <w:sz w:val="16"/>
          <w:szCs w:val="16"/>
          <w:lang w:val="es-BO"/>
        </w:rPr>
        <w:t>, 9 de noviembre de 2021.</w:t>
      </w:r>
    </w:p>
  </w:footnote>
  <w:footnote w:id="225">
    <w:p w14:paraId="2B086D2A" w14:textId="77777777" w:rsidR="00E50182" w:rsidRPr="00BF2810" w:rsidRDefault="00E50182" w:rsidP="00F3348D">
      <w:pPr>
        <w:pBdr>
          <w:top w:val="nil"/>
          <w:left w:val="nil"/>
          <w:bottom w:val="nil"/>
          <w:right w:val="nil"/>
          <w:between w:val="nil"/>
        </w:pBdr>
        <w:spacing w:after="120"/>
        <w:ind w:firstLine="720"/>
        <w:jc w:val="both"/>
        <w:rPr>
          <w:rFonts w:ascii="Cambria" w:hAnsi="Cambria" w:cstheme="minorHAnsi"/>
          <w:sz w:val="16"/>
          <w:szCs w:val="16"/>
          <w:lang w:val="es-BO"/>
        </w:rPr>
      </w:pPr>
      <w:r w:rsidRPr="00BF2810">
        <w:rPr>
          <w:rStyle w:val="FootnoteReference"/>
          <w:rFonts w:ascii="Cambria" w:hAnsi="Cambria" w:cstheme="minorHAnsi"/>
          <w:sz w:val="16"/>
          <w:szCs w:val="16"/>
        </w:rPr>
        <w:footnoteRef/>
      </w:r>
      <w:r w:rsidRPr="00BF2810">
        <w:rPr>
          <w:rFonts w:ascii="Cambria" w:hAnsi="Cambria" w:cstheme="minorHAnsi"/>
          <w:sz w:val="16"/>
          <w:szCs w:val="16"/>
          <w:lang w:val="es-BO"/>
        </w:rPr>
        <w:t xml:space="preserve"> </w:t>
      </w:r>
      <w:r w:rsidRPr="00BF2810">
        <w:rPr>
          <w:rFonts w:ascii="Cambria" w:hAnsi="Cambria" w:cstheme="minorHAnsi"/>
          <w:color w:val="000000"/>
          <w:sz w:val="16"/>
          <w:szCs w:val="16"/>
          <w:lang w:val="es-ES"/>
        </w:rPr>
        <w:t>#Nicaragua</w:t>
      </w:r>
      <w:r w:rsidRPr="00BF2810">
        <w:rPr>
          <w:rFonts w:ascii="Apple Color Emoji" w:hAnsi="Apple Color Emoji" w:cs="Apple Color Emoji"/>
          <w:color w:val="000000"/>
          <w:sz w:val="16"/>
          <w:szCs w:val="16"/>
          <w:lang w:val="es-ES"/>
        </w:rPr>
        <w:t>🇳🇮</w:t>
      </w:r>
      <w:r w:rsidRPr="00BF2810">
        <w:rPr>
          <w:rFonts w:ascii="Cambria" w:hAnsi="Cambria" w:cstheme="minorHAnsi"/>
          <w:color w:val="000000"/>
          <w:sz w:val="16"/>
          <w:szCs w:val="16"/>
          <w:lang w:val="es-ES"/>
        </w:rPr>
        <w:t xml:space="preserve"> #CIDH condena la cancelación de la personería jurídica de 24 organizaciones de la sociedad civil, incluyendo gremios médicos de distintas especialidades, decretada por @</w:t>
      </w:r>
      <w:proofErr w:type="gramStart"/>
      <w:r w:rsidRPr="00BF2810">
        <w:rPr>
          <w:rFonts w:ascii="Cambria" w:hAnsi="Cambria" w:cstheme="minorHAnsi"/>
          <w:color w:val="000000"/>
          <w:sz w:val="16"/>
          <w:szCs w:val="16"/>
          <w:lang w:val="es-ES"/>
        </w:rPr>
        <w:t>AsambleaNi  el</w:t>
      </w:r>
      <w:proofErr w:type="gramEnd"/>
      <w:r w:rsidRPr="00BF2810">
        <w:rPr>
          <w:rFonts w:ascii="Cambria" w:hAnsi="Cambria" w:cstheme="minorHAnsi"/>
          <w:color w:val="000000"/>
          <w:sz w:val="16"/>
          <w:szCs w:val="16"/>
          <w:lang w:val="es-ES"/>
        </w:rPr>
        <w:t xml:space="preserve"> #28julio. #DerechosHumanos 1. </w:t>
      </w:r>
      <w:r w:rsidRPr="00BF2810">
        <w:rPr>
          <w:rFonts w:ascii="Cambria" w:hAnsi="Cambria" w:cstheme="minorHAnsi"/>
          <w:sz w:val="16"/>
          <w:szCs w:val="16"/>
          <w:lang w:val="es-ES"/>
        </w:rPr>
        <w:t xml:space="preserve">Cuenta de Twitter de la CIDH (@CIDH), </w:t>
      </w:r>
      <w:hyperlink r:id="rId363" w:history="1">
        <w:r w:rsidRPr="00BF2810">
          <w:rPr>
            <w:rStyle w:val="Hyperlink"/>
            <w:rFonts w:ascii="Cambria" w:hAnsi="Cambria" w:cstheme="minorHAnsi"/>
            <w:sz w:val="16"/>
            <w:szCs w:val="16"/>
            <w:lang w:val="es-BO"/>
          </w:rPr>
          <w:t>publicación del 29 de julio de 2021</w:t>
        </w:r>
      </w:hyperlink>
      <w:r w:rsidRPr="00BF2810">
        <w:rPr>
          <w:rStyle w:val="Hyperlink"/>
          <w:rFonts w:ascii="Cambria" w:hAnsi="Cambria" w:cstheme="minorHAnsi"/>
          <w:sz w:val="16"/>
          <w:szCs w:val="16"/>
          <w:lang w:val="es-BO"/>
        </w:rPr>
        <w:t>.</w:t>
      </w:r>
    </w:p>
  </w:footnote>
  <w:footnote w:id="226">
    <w:p w14:paraId="7D50A9A3" w14:textId="77777777" w:rsidR="00E50182" w:rsidRPr="00BF2810" w:rsidRDefault="00E50182" w:rsidP="00F3348D">
      <w:pPr>
        <w:pBdr>
          <w:top w:val="nil"/>
          <w:left w:val="nil"/>
          <w:bottom w:val="nil"/>
          <w:right w:val="nil"/>
          <w:between w:val="nil"/>
        </w:pBdr>
        <w:spacing w:after="120"/>
        <w:ind w:firstLine="720"/>
        <w:jc w:val="both"/>
        <w:rPr>
          <w:rFonts w:ascii="Cambria" w:hAnsi="Cambria" w:cstheme="minorHAnsi"/>
          <w:sz w:val="16"/>
          <w:szCs w:val="16"/>
          <w:lang w:val="es-ES_tradnl"/>
        </w:rPr>
      </w:pPr>
      <w:r w:rsidRPr="00BF2810">
        <w:rPr>
          <w:rStyle w:val="FootnoteReference"/>
          <w:rFonts w:ascii="Cambria" w:hAnsi="Cambria" w:cstheme="minorHAnsi"/>
          <w:sz w:val="16"/>
          <w:szCs w:val="16"/>
        </w:rPr>
        <w:footnoteRef/>
      </w:r>
      <w:r w:rsidRPr="00BF2810">
        <w:rPr>
          <w:rFonts w:ascii="Cambria" w:hAnsi="Cambria" w:cstheme="minorHAnsi"/>
          <w:sz w:val="16"/>
          <w:szCs w:val="16"/>
          <w:lang w:val="es-BO"/>
        </w:rPr>
        <w:t xml:space="preserve"> </w:t>
      </w:r>
      <w:r w:rsidRPr="00BF2810">
        <w:rPr>
          <w:rFonts w:ascii="Cambria" w:hAnsi="Cambria" w:cstheme="minorHAnsi"/>
          <w:sz w:val="16"/>
          <w:szCs w:val="16"/>
          <w:lang w:val="es-ES"/>
        </w:rPr>
        <w:t>Asamblea</w:t>
      </w:r>
      <w:r w:rsidRPr="00BF2810">
        <w:rPr>
          <w:rFonts w:ascii="Cambria" w:hAnsi="Cambria" w:cstheme="minorHAnsi"/>
          <w:sz w:val="16"/>
          <w:szCs w:val="16"/>
          <w:lang w:val="es-BO"/>
        </w:rPr>
        <w:t xml:space="preserve"> Nacional, Decreto A.N. No. 8759, </w:t>
      </w:r>
      <w:hyperlink r:id="rId364" w:history="1">
        <w:r w:rsidRPr="00BF2810">
          <w:rPr>
            <w:rStyle w:val="Hyperlink"/>
            <w:rFonts w:ascii="Cambria" w:hAnsi="Cambria" w:cstheme="minorHAnsi"/>
            <w:sz w:val="16"/>
            <w:szCs w:val="16"/>
            <w:lang w:val="es-BO"/>
          </w:rPr>
          <w:t>Decreto de cancelación de personerías jurídicas</w:t>
        </w:r>
      </w:hyperlink>
      <w:r w:rsidRPr="00BF2810">
        <w:rPr>
          <w:rFonts w:ascii="Cambria" w:hAnsi="Cambria" w:cstheme="minorHAnsi"/>
          <w:sz w:val="16"/>
          <w:szCs w:val="16"/>
          <w:lang w:val="es-BO"/>
        </w:rPr>
        <w:t>, 28 de julio de 2021.</w:t>
      </w:r>
    </w:p>
  </w:footnote>
  <w:footnote w:id="227">
    <w:p w14:paraId="1A88DA10" w14:textId="77777777" w:rsidR="00E50182" w:rsidRPr="00BF2810" w:rsidRDefault="00E50182" w:rsidP="00F3348D">
      <w:pPr>
        <w:pBdr>
          <w:top w:val="nil"/>
          <w:left w:val="nil"/>
          <w:bottom w:val="nil"/>
          <w:right w:val="nil"/>
          <w:between w:val="nil"/>
        </w:pBdr>
        <w:spacing w:after="120"/>
        <w:ind w:firstLine="720"/>
        <w:jc w:val="both"/>
        <w:rPr>
          <w:rFonts w:ascii="Cambria" w:hAnsi="Cambria" w:cstheme="minorHAnsi"/>
          <w:sz w:val="16"/>
          <w:szCs w:val="16"/>
          <w:lang w:val="es-ES_tradnl"/>
        </w:rPr>
      </w:pPr>
      <w:r w:rsidRPr="00BF2810">
        <w:rPr>
          <w:rStyle w:val="FootnoteReference"/>
          <w:rFonts w:ascii="Cambria" w:hAnsi="Cambria" w:cstheme="minorHAnsi"/>
          <w:sz w:val="16"/>
          <w:szCs w:val="16"/>
        </w:rPr>
        <w:footnoteRef/>
      </w:r>
      <w:r w:rsidRPr="00BF2810">
        <w:rPr>
          <w:rFonts w:ascii="Cambria" w:hAnsi="Cambria" w:cstheme="minorHAnsi"/>
          <w:sz w:val="16"/>
          <w:szCs w:val="16"/>
          <w:lang w:val="es-BO"/>
        </w:rPr>
        <w:t xml:space="preserve"> CNN Latinoamérica, “</w:t>
      </w:r>
      <w:hyperlink r:id="rId365" w:history="1">
        <w:r w:rsidRPr="00BF2810">
          <w:rPr>
            <w:rStyle w:val="Hyperlink"/>
            <w:rFonts w:ascii="Cambria" w:hAnsi="Cambria" w:cstheme="minorHAnsi"/>
            <w:sz w:val="16"/>
            <w:szCs w:val="16"/>
            <w:lang w:val="es-BO"/>
          </w:rPr>
          <w:t>La Asamblea Nacional de Nicaragua cancela la personería jurídica a 24 organismos civiles, incluidas asociaciones médicas</w:t>
        </w:r>
      </w:hyperlink>
      <w:r w:rsidRPr="00BF2810">
        <w:rPr>
          <w:rFonts w:ascii="Cambria" w:hAnsi="Cambria" w:cstheme="minorHAnsi"/>
          <w:sz w:val="16"/>
          <w:szCs w:val="16"/>
          <w:lang w:val="es-BO"/>
        </w:rPr>
        <w:t xml:space="preserve">”, 28 de julio de 2021; </w:t>
      </w:r>
      <w:r w:rsidRPr="00BF2810">
        <w:rPr>
          <w:rFonts w:ascii="Cambria" w:hAnsi="Cambria" w:cstheme="minorHAnsi"/>
          <w:sz w:val="16"/>
          <w:szCs w:val="16"/>
          <w:lang w:val="es-ES"/>
        </w:rPr>
        <w:t>Confidencial</w:t>
      </w:r>
      <w:r w:rsidRPr="00BF2810">
        <w:rPr>
          <w:rFonts w:ascii="Cambria" w:hAnsi="Cambria" w:cstheme="minorHAnsi"/>
          <w:sz w:val="16"/>
          <w:szCs w:val="16"/>
          <w:lang w:val="es-BO"/>
        </w:rPr>
        <w:t>, “</w:t>
      </w:r>
      <w:hyperlink r:id="rId366" w:history="1">
        <w:r w:rsidRPr="00BF2810">
          <w:rPr>
            <w:rStyle w:val="Hyperlink"/>
            <w:rFonts w:ascii="Cambria" w:hAnsi="Cambria" w:cstheme="minorHAnsi"/>
            <w:sz w:val="16"/>
            <w:szCs w:val="16"/>
            <w:lang w:val="es-BO"/>
          </w:rPr>
          <w:t>Orteguismo pretende desaparecer 24 ONG y mayoría son médicas</w:t>
        </w:r>
      </w:hyperlink>
      <w:r w:rsidRPr="00BF2810">
        <w:rPr>
          <w:rFonts w:ascii="Cambria" w:hAnsi="Cambria" w:cstheme="minorHAnsi"/>
          <w:sz w:val="16"/>
          <w:szCs w:val="16"/>
          <w:lang w:val="es-BO"/>
        </w:rPr>
        <w:t>”, 25 de julio de 2021.</w:t>
      </w:r>
    </w:p>
  </w:footnote>
  <w:footnote w:id="228">
    <w:p w14:paraId="0F22576E" w14:textId="77777777" w:rsidR="00E50182" w:rsidRPr="00BF2810" w:rsidRDefault="00E50182" w:rsidP="00F3348D">
      <w:pPr>
        <w:pBdr>
          <w:top w:val="nil"/>
          <w:left w:val="nil"/>
          <w:bottom w:val="nil"/>
          <w:right w:val="nil"/>
          <w:between w:val="nil"/>
        </w:pBdr>
        <w:spacing w:after="120"/>
        <w:ind w:firstLine="720"/>
        <w:jc w:val="both"/>
        <w:rPr>
          <w:rFonts w:ascii="Cambria" w:hAnsi="Cambria" w:cstheme="minorHAnsi"/>
          <w:sz w:val="16"/>
          <w:szCs w:val="16"/>
          <w:lang w:val="es-ES_tradnl"/>
        </w:rPr>
      </w:pPr>
      <w:r w:rsidRPr="00BF2810">
        <w:rPr>
          <w:rStyle w:val="FootnoteReference"/>
          <w:rFonts w:ascii="Cambria" w:hAnsi="Cambria" w:cstheme="minorHAnsi"/>
          <w:sz w:val="16"/>
          <w:szCs w:val="16"/>
        </w:rPr>
        <w:footnoteRef/>
      </w:r>
      <w:r w:rsidRPr="00BF2810">
        <w:rPr>
          <w:rFonts w:ascii="Cambria" w:hAnsi="Cambria" w:cstheme="minorHAnsi"/>
          <w:sz w:val="16"/>
          <w:szCs w:val="16"/>
          <w:lang w:val="es-BO"/>
        </w:rPr>
        <w:t xml:space="preserve"> </w:t>
      </w:r>
      <w:r w:rsidRPr="00BF2810">
        <w:rPr>
          <w:rFonts w:ascii="Cambria" w:hAnsi="Cambria" w:cstheme="minorHAnsi"/>
          <w:color w:val="000000"/>
          <w:sz w:val="16"/>
          <w:szCs w:val="16"/>
          <w:lang w:val="es-ES"/>
        </w:rPr>
        <w:t xml:space="preserve">#Nicaragua #CIDH y su #REDESCA condenan la cancelación el #16agosto de la personería jurídica de 6 organizaciones de la sociedad civil dedicadas a proyectos de ayuda humanitaria, promoción de #DDHH, superación de la pobreza, entre otros. 1. </w:t>
      </w:r>
      <w:r w:rsidRPr="00BF2810">
        <w:rPr>
          <w:rFonts w:ascii="Cambria" w:hAnsi="Cambria" w:cstheme="minorHAnsi"/>
          <w:sz w:val="16"/>
          <w:szCs w:val="16"/>
          <w:lang w:val="es-ES"/>
        </w:rPr>
        <w:t xml:space="preserve">Cuenta de Twitter de la CIDH (@CIDH), </w:t>
      </w:r>
      <w:hyperlink r:id="rId367" w:history="1">
        <w:r w:rsidRPr="00BF2810">
          <w:rPr>
            <w:rStyle w:val="Hyperlink"/>
            <w:rFonts w:ascii="Cambria" w:hAnsi="Cambria" w:cstheme="minorHAnsi"/>
            <w:sz w:val="16"/>
            <w:szCs w:val="16"/>
            <w:lang w:val="es-BO"/>
          </w:rPr>
          <w:t>publicación del 18 de agosto de 2021</w:t>
        </w:r>
      </w:hyperlink>
    </w:p>
  </w:footnote>
  <w:footnote w:id="229">
    <w:p w14:paraId="3380D29B" w14:textId="77777777" w:rsidR="00E50182" w:rsidRPr="00BF2810" w:rsidRDefault="00E50182" w:rsidP="00F3348D">
      <w:pPr>
        <w:pBdr>
          <w:top w:val="nil"/>
          <w:left w:val="nil"/>
          <w:bottom w:val="nil"/>
          <w:right w:val="nil"/>
          <w:between w:val="nil"/>
        </w:pBdr>
        <w:spacing w:after="120"/>
        <w:ind w:firstLine="720"/>
        <w:jc w:val="both"/>
        <w:rPr>
          <w:rFonts w:ascii="Cambria" w:hAnsi="Cambria"/>
          <w:sz w:val="16"/>
          <w:szCs w:val="16"/>
          <w:lang w:val="es-BO"/>
        </w:rPr>
      </w:pPr>
      <w:r w:rsidRPr="00BF2810">
        <w:rPr>
          <w:rStyle w:val="FootnoteReference"/>
          <w:rFonts w:ascii="Cambria" w:hAnsi="Cambria" w:cstheme="minorHAnsi"/>
          <w:sz w:val="16"/>
          <w:szCs w:val="16"/>
        </w:rPr>
        <w:footnoteRef/>
      </w:r>
      <w:r w:rsidRPr="00BF2810">
        <w:rPr>
          <w:rFonts w:ascii="Cambria" w:hAnsi="Cambria" w:cstheme="minorHAnsi"/>
          <w:sz w:val="16"/>
          <w:szCs w:val="16"/>
          <w:lang w:val="es-BO"/>
        </w:rPr>
        <w:t xml:space="preserve"> </w:t>
      </w:r>
      <w:r w:rsidRPr="00BF2810">
        <w:rPr>
          <w:rFonts w:ascii="Cambria" w:hAnsi="Cambria" w:cstheme="minorHAnsi"/>
          <w:color w:val="000000"/>
          <w:sz w:val="16"/>
          <w:szCs w:val="16"/>
          <w:lang w:val="es-ES"/>
        </w:rPr>
        <w:t xml:space="preserve">#Nicaragua #CIDH y su @DESCA_CIDH condenan la cancelación de la personería jurídica de 15 organizaciones de la sociedad civil decretada por la Asamblea Legislativa el #26agosto. Algunas de ellas, dedicadas al desarrollo comunitario y promoción de los #DESCA en todo el país. 1. </w:t>
      </w:r>
      <w:r w:rsidRPr="00BF2810">
        <w:rPr>
          <w:rFonts w:ascii="Cambria" w:hAnsi="Cambria" w:cstheme="minorHAnsi"/>
          <w:sz w:val="16"/>
          <w:szCs w:val="16"/>
          <w:lang w:val="es-ES"/>
        </w:rPr>
        <w:t xml:space="preserve">Cuenta de Twitter de la CIDH (@CIDH), </w:t>
      </w:r>
      <w:hyperlink r:id="rId368" w:history="1">
        <w:r w:rsidRPr="00BF2810">
          <w:rPr>
            <w:rStyle w:val="Hyperlink"/>
            <w:rFonts w:ascii="Cambria" w:hAnsi="Cambria" w:cstheme="minorHAnsi"/>
            <w:sz w:val="16"/>
            <w:szCs w:val="16"/>
            <w:lang w:val="es-BO"/>
          </w:rPr>
          <w:t>publicación del 28 de agosto de 2021</w:t>
        </w:r>
      </w:hyperlink>
    </w:p>
  </w:footnote>
  <w:footnote w:id="230">
    <w:p w14:paraId="701C4E43" w14:textId="77777777" w:rsidR="00E50182" w:rsidRPr="00BF2810" w:rsidRDefault="00E50182" w:rsidP="00F3348D">
      <w:pPr>
        <w:pBdr>
          <w:top w:val="nil"/>
          <w:left w:val="nil"/>
          <w:bottom w:val="nil"/>
          <w:right w:val="nil"/>
          <w:between w:val="nil"/>
        </w:pBdr>
        <w:spacing w:after="120"/>
        <w:ind w:firstLine="720"/>
        <w:jc w:val="both"/>
        <w:rPr>
          <w:rFonts w:ascii="Cambria" w:hAnsi="Cambria" w:cstheme="minorHAnsi"/>
          <w:sz w:val="16"/>
          <w:szCs w:val="16"/>
          <w:lang w:val="es-ES_tradnl"/>
        </w:rPr>
      </w:pPr>
      <w:r w:rsidRPr="00BF2810">
        <w:rPr>
          <w:rStyle w:val="FootnoteReference"/>
          <w:rFonts w:ascii="Cambria" w:hAnsi="Cambria" w:cstheme="minorHAnsi"/>
          <w:sz w:val="16"/>
          <w:szCs w:val="16"/>
        </w:rPr>
        <w:footnoteRef/>
      </w:r>
      <w:r w:rsidRPr="00BF2810">
        <w:rPr>
          <w:rFonts w:ascii="Cambria" w:hAnsi="Cambria" w:cstheme="minorHAnsi"/>
          <w:sz w:val="16"/>
          <w:szCs w:val="16"/>
          <w:lang w:val="es-BO"/>
        </w:rPr>
        <w:t xml:space="preserve"> </w:t>
      </w:r>
      <w:r w:rsidRPr="00BF2810">
        <w:rPr>
          <w:rFonts w:ascii="Cambria" w:hAnsi="Cambria" w:cstheme="minorHAnsi"/>
          <w:color w:val="000000"/>
          <w:sz w:val="16"/>
          <w:szCs w:val="16"/>
          <w:lang w:val="es-ES"/>
        </w:rPr>
        <w:t>Asamblea</w:t>
      </w:r>
      <w:r w:rsidRPr="00BF2810">
        <w:rPr>
          <w:rFonts w:ascii="Cambria" w:hAnsi="Cambria" w:cstheme="minorHAnsi"/>
          <w:sz w:val="16"/>
          <w:szCs w:val="16"/>
          <w:lang w:val="es-BO"/>
        </w:rPr>
        <w:t xml:space="preserve"> Nacional, Comunicado de Prensa, “</w:t>
      </w:r>
      <w:hyperlink r:id="rId369" w:history="1">
        <w:r w:rsidRPr="00BF2810">
          <w:rPr>
            <w:rStyle w:val="Hyperlink"/>
            <w:rFonts w:ascii="Cambria" w:hAnsi="Cambria" w:cstheme="minorHAnsi"/>
            <w:sz w:val="16"/>
            <w:szCs w:val="16"/>
            <w:lang w:val="es-BO"/>
          </w:rPr>
          <w:t>Cancelan personalidades jurídicas a 15 organizaciones civiles sin fines de lucro</w:t>
        </w:r>
      </w:hyperlink>
      <w:r w:rsidRPr="00BF2810">
        <w:rPr>
          <w:rFonts w:ascii="Cambria" w:hAnsi="Cambria" w:cstheme="minorHAnsi"/>
          <w:sz w:val="16"/>
          <w:szCs w:val="16"/>
          <w:lang w:val="es-BO"/>
        </w:rPr>
        <w:t>”, 26 de agosto de 2021; 100% Noticias, “</w:t>
      </w:r>
      <w:hyperlink r:id="rId370" w:history="1">
        <w:r w:rsidRPr="00BF2810">
          <w:rPr>
            <w:rStyle w:val="Hyperlink"/>
            <w:rFonts w:ascii="Cambria" w:hAnsi="Cambria" w:cstheme="minorHAnsi"/>
            <w:sz w:val="16"/>
            <w:szCs w:val="16"/>
            <w:lang w:val="es-BO"/>
          </w:rPr>
          <w:t>Régimen en Nicaragua cancela a seis ONG internacionales por supuestamente incumplir con Ley contra el Lavado de Activos</w:t>
        </w:r>
      </w:hyperlink>
      <w:r w:rsidRPr="00BF2810">
        <w:rPr>
          <w:rFonts w:ascii="Cambria" w:hAnsi="Cambria" w:cstheme="minorHAnsi"/>
          <w:sz w:val="16"/>
          <w:szCs w:val="16"/>
          <w:lang w:val="es-BO"/>
        </w:rPr>
        <w:t>”, 16 de agosto de 2021; CNN Latinoamérica, “</w:t>
      </w:r>
      <w:hyperlink r:id="rId371" w:history="1">
        <w:r w:rsidRPr="00BF2810">
          <w:rPr>
            <w:rStyle w:val="Hyperlink"/>
            <w:rFonts w:ascii="Cambria" w:hAnsi="Cambria" w:cstheme="minorHAnsi"/>
            <w:sz w:val="16"/>
            <w:szCs w:val="16"/>
            <w:lang w:val="es-BO"/>
          </w:rPr>
          <w:t>Asamblea Nacional de Nicaragua cancela personería de 15 ONG por supuesta transgresión de normas</w:t>
        </w:r>
      </w:hyperlink>
      <w:r w:rsidRPr="00BF2810">
        <w:rPr>
          <w:rFonts w:ascii="Cambria" w:hAnsi="Cambria" w:cstheme="minorHAnsi"/>
          <w:sz w:val="16"/>
          <w:szCs w:val="16"/>
          <w:lang w:val="es-BO"/>
        </w:rPr>
        <w:t>”, 26 de agosto de 2021.</w:t>
      </w:r>
    </w:p>
  </w:footnote>
  <w:footnote w:id="231">
    <w:p w14:paraId="08F344E6" w14:textId="77777777" w:rsidR="00E50182" w:rsidRPr="00BF2810" w:rsidRDefault="00E50182" w:rsidP="00F3348D">
      <w:pPr>
        <w:pBdr>
          <w:top w:val="nil"/>
          <w:left w:val="nil"/>
          <w:bottom w:val="nil"/>
          <w:right w:val="nil"/>
          <w:between w:val="nil"/>
        </w:pBdr>
        <w:spacing w:after="120"/>
        <w:ind w:firstLine="720"/>
        <w:jc w:val="both"/>
        <w:rPr>
          <w:rFonts w:ascii="Cambria" w:hAnsi="Cambria" w:cstheme="minorHAnsi"/>
          <w:sz w:val="16"/>
          <w:szCs w:val="16"/>
          <w:lang w:val="es-ES_tradnl"/>
        </w:rPr>
      </w:pPr>
      <w:r w:rsidRPr="00BF2810">
        <w:rPr>
          <w:rStyle w:val="FootnoteReference"/>
          <w:rFonts w:ascii="Cambria" w:hAnsi="Cambria" w:cstheme="minorHAnsi"/>
          <w:sz w:val="16"/>
          <w:szCs w:val="16"/>
        </w:rPr>
        <w:footnoteRef/>
      </w:r>
      <w:r w:rsidRPr="00BF2810">
        <w:rPr>
          <w:rFonts w:ascii="Cambria" w:hAnsi="Cambria" w:cstheme="minorHAnsi"/>
          <w:sz w:val="16"/>
          <w:szCs w:val="16"/>
          <w:lang w:val="es-BO"/>
        </w:rPr>
        <w:t xml:space="preserve"> CIDH, Comunicado de Prensa No. 043/2021, </w:t>
      </w:r>
      <w:hyperlink r:id="rId372" w:history="1">
        <w:r w:rsidRPr="00BF2810">
          <w:rPr>
            <w:rStyle w:val="Hyperlink"/>
            <w:rFonts w:ascii="Cambria" w:hAnsi="Cambria" w:cstheme="minorHAnsi"/>
            <w:sz w:val="16"/>
            <w:szCs w:val="16"/>
            <w:lang w:val="es-BO"/>
          </w:rPr>
          <w:t>La CIDH rechaza la Ley de Agentes Extranjeros en Nicaragua y llama al Estado de Nicaragua a su derogación</w:t>
        </w:r>
      </w:hyperlink>
      <w:r w:rsidRPr="00BF2810">
        <w:rPr>
          <w:rFonts w:ascii="Cambria" w:hAnsi="Cambria" w:cstheme="minorHAnsi"/>
          <w:sz w:val="16"/>
          <w:szCs w:val="16"/>
          <w:lang w:val="es-BO"/>
        </w:rPr>
        <w:t>, 26 de febrero de 2021; CPDH, Informe de Situación. Ley de Agentes Extranjeros, Ley No. 1040 y Ley de Asociaciones Civiles sin fines de lucro, Ley No. 147, 5 de febrero de 2021.</w:t>
      </w:r>
    </w:p>
  </w:footnote>
  <w:footnote w:id="232">
    <w:p w14:paraId="77A6D609" w14:textId="77777777" w:rsidR="00E50182" w:rsidRPr="00BF2810" w:rsidRDefault="00E50182" w:rsidP="00F3348D">
      <w:pPr>
        <w:pBdr>
          <w:top w:val="nil"/>
          <w:left w:val="nil"/>
          <w:bottom w:val="nil"/>
          <w:right w:val="nil"/>
          <w:between w:val="nil"/>
        </w:pBdr>
        <w:spacing w:after="120"/>
        <w:ind w:firstLine="720"/>
        <w:jc w:val="both"/>
        <w:rPr>
          <w:rFonts w:ascii="Cambria" w:hAnsi="Cambria" w:cstheme="minorHAnsi"/>
          <w:sz w:val="16"/>
          <w:szCs w:val="16"/>
          <w:lang w:val="es-ES_tradnl"/>
        </w:rPr>
      </w:pPr>
      <w:r w:rsidRPr="00BF2810">
        <w:rPr>
          <w:rStyle w:val="FootnoteReference"/>
          <w:rFonts w:ascii="Cambria" w:hAnsi="Cambria" w:cstheme="minorHAnsi"/>
          <w:sz w:val="16"/>
          <w:szCs w:val="16"/>
        </w:rPr>
        <w:footnoteRef/>
      </w:r>
      <w:r w:rsidRPr="00BF2810">
        <w:rPr>
          <w:rFonts w:ascii="Cambria" w:hAnsi="Cambria" w:cstheme="minorHAnsi"/>
          <w:sz w:val="16"/>
          <w:szCs w:val="16"/>
          <w:lang w:val="es-BO"/>
        </w:rPr>
        <w:t xml:space="preserve"> Confidencial, “Seis meses de la ley de “agentes extranjeros”: oenegés “mueren suavemente” en Gobernación”, 3 de mayo de 2021; </w:t>
      </w:r>
      <w:r w:rsidRPr="00BF2810">
        <w:rPr>
          <w:rFonts w:ascii="Cambria" w:hAnsi="Cambria" w:cstheme="minorHAnsi"/>
          <w:color w:val="000000"/>
          <w:sz w:val="16"/>
          <w:szCs w:val="16"/>
          <w:lang w:val="es-ES"/>
        </w:rPr>
        <w:t>Confidencial</w:t>
      </w:r>
      <w:r w:rsidRPr="00BF2810">
        <w:rPr>
          <w:rFonts w:ascii="Cambria" w:hAnsi="Cambria" w:cstheme="minorHAnsi"/>
          <w:color w:val="404040"/>
          <w:sz w:val="16"/>
          <w:szCs w:val="16"/>
          <w:shd w:val="clear" w:color="auto" w:fill="FFFFFF"/>
          <w:lang w:val="es-BO"/>
        </w:rPr>
        <w:t>, “</w:t>
      </w:r>
      <w:hyperlink r:id="rId373" w:history="1">
        <w:r w:rsidRPr="00BF2810">
          <w:rPr>
            <w:rStyle w:val="Hyperlink"/>
            <w:rFonts w:ascii="Cambria" w:hAnsi="Cambria" w:cstheme="minorHAnsi"/>
            <w:sz w:val="16"/>
            <w:szCs w:val="16"/>
            <w:shd w:val="clear" w:color="auto" w:fill="FFFFFF"/>
            <w:lang w:val="es-BO"/>
          </w:rPr>
          <w:t>Diputados del FSLN cancelan la personería jurídica de 24 oenegés</w:t>
        </w:r>
      </w:hyperlink>
      <w:r w:rsidRPr="00BF2810">
        <w:rPr>
          <w:rFonts w:ascii="Cambria" w:hAnsi="Cambria" w:cstheme="minorHAnsi"/>
          <w:color w:val="404040"/>
          <w:sz w:val="16"/>
          <w:szCs w:val="16"/>
          <w:shd w:val="clear" w:color="auto" w:fill="FFFFFF"/>
          <w:lang w:val="es-BO"/>
        </w:rPr>
        <w:t>”, 28 de julio de 2021</w:t>
      </w:r>
    </w:p>
  </w:footnote>
  <w:footnote w:id="233">
    <w:p w14:paraId="566E1719" w14:textId="77777777" w:rsidR="00E50182" w:rsidRPr="00BF2810" w:rsidRDefault="00E50182" w:rsidP="00F3348D">
      <w:pPr>
        <w:pBdr>
          <w:top w:val="nil"/>
          <w:left w:val="nil"/>
          <w:bottom w:val="nil"/>
          <w:right w:val="nil"/>
          <w:between w:val="nil"/>
        </w:pBdr>
        <w:spacing w:after="120"/>
        <w:ind w:firstLine="720"/>
        <w:jc w:val="both"/>
        <w:rPr>
          <w:rFonts w:ascii="Cambria" w:hAnsi="Cambria" w:cstheme="minorHAnsi"/>
          <w:sz w:val="16"/>
          <w:szCs w:val="16"/>
          <w:lang w:val="es-ES_tradnl"/>
        </w:rPr>
      </w:pPr>
      <w:r w:rsidRPr="00BF2810">
        <w:rPr>
          <w:rStyle w:val="FootnoteReference"/>
          <w:rFonts w:ascii="Cambria" w:hAnsi="Cambria" w:cstheme="minorHAnsi"/>
          <w:sz w:val="16"/>
          <w:szCs w:val="16"/>
        </w:rPr>
        <w:footnoteRef/>
      </w:r>
      <w:r w:rsidRPr="00BF2810">
        <w:rPr>
          <w:rFonts w:ascii="Cambria" w:hAnsi="Cambria" w:cstheme="minorHAnsi"/>
          <w:sz w:val="16"/>
          <w:szCs w:val="16"/>
          <w:lang w:val="es-BO"/>
        </w:rPr>
        <w:t xml:space="preserve"> CIDH, Comunicado de Prensa No. 030/2021, </w:t>
      </w:r>
      <w:hyperlink r:id="rId374" w:history="1">
        <w:r w:rsidRPr="00BF2810">
          <w:rPr>
            <w:rStyle w:val="Hyperlink"/>
            <w:rFonts w:ascii="Cambria" w:hAnsi="Cambria" w:cstheme="minorHAnsi"/>
            <w:sz w:val="16"/>
            <w:szCs w:val="16"/>
            <w:lang w:val="es-BO"/>
          </w:rPr>
          <w:t>La CIDH condena los actos de destrucción sobre bienes de organizaciones civiles en Nicaragua</w:t>
        </w:r>
      </w:hyperlink>
      <w:r w:rsidRPr="00BF2810">
        <w:rPr>
          <w:rFonts w:ascii="Cambria" w:hAnsi="Cambria" w:cstheme="minorHAnsi"/>
          <w:sz w:val="16"/>
          <w:szCs w:val="16"/>
          <w:lang w:val="es-BO"/>
        </w:rPr>
        <w:t xml:space="preserve">, 8 de febrero de 2021; ILLS, Informe sobre el Estado de la Usurpación de la Fundación para los derechos humanos Instituto de </w:t>
      </w:r>
      <w:r w:rsidRPr="00BF2810">
        <w:rPr>
          <w:rFonts w:ascii="Cambria" w:hAnsi="Cambria" w:cstheme="minorHAnsi"/>
          <w:color w:val="000000"/>
          <w:sz w:val="16"/>
          <w:szCs w:val="16"/>
          <w:lang w:val="es-ES"/>
        </w:rPr>
        <w:t>Liderazgo</w:t>
      </w:r>
      <w:r w:rsidRPr="00BF2810">
        <w:rPr>
          <w:rFonts w:ascii="Cambria" w:hAnsi="Cambria" w:cstheme="minorHAnsi"/>
          <w:sz w:val="16"/>
          <w:szCs w:val="16"/>
          <w:lang w:val="es-BO"/>
        </w:rPr>
        <w:t xml:space="preserve"> de Las </w:t>
      </w:r>
      <w:proofErr w:type="spellStart"/>
      <w:r w:rsidRPr="00BF2810">
        <w:rPr>
          <w:rFonts w:ascii="Cambria" w:hAnsi="Cambria" w:cstheme="minorHAnsi"/>
          <w:sz w:val="16"/>
          <w:szCs w:val="16"/>
          <w:lang w:val="es-BO"/>
        </w:rPr>
        <w:t>Segovias</w:t>
      </w:r>
      <w:proofErr w:type="spellEnd"/>
      <w:r w:rsidRPr="00BF2810">
        <w:rPr>
          <w:rFonts w:ascii="Cambria" w:hAnsi="Cambria" w:cstheme="minorHAnsi"/>
          <w:sz w:val="16"/>
          <w:szCs w:val="16"/>
          <w:lang w:val="es-BO"/>
        </w:rPr>
        <w:t xml:space="preserve"> por parte de la dictadura Ortega Murillo en Nicaragua. 8 febrero de 2021.</w:t>
      </w:r>
    </w:p>
  </w:footnote>
  <w:footnote w:id="234">
    <w:p w14:paraId="5878EF6D" w14:textId="77777777" w:rsidR="00E50182" w:rsidRPr="00BF2810" w:rsidRDefault="00E50182" w:rsidP="00F3348D">
      <w:pPr>
        <w:pBdr>
          <w:top w:val="nil"/>
          <w:left w:val="nil"/>
          <w:bottom w:val="nil"/>
          <w:right w:val="nil"/>
          <w:between w:val="nil"/>
        </w:pBdr>
        <w:spacing w:after="120"/>
        <w:ind w:firstLine="720"/>
        <w:jc w:val="both"/>
        <w:rPr>
          <w:rFonts w:ascii="Cambria" w:hAnsi="Cambria" w:cstheme="minorHAnsi"/>
          <w:sz w:val="16"/>
          <w:szCs w:val="16"/>
          <w:lang w:val="es-BO"/>
        </w:rPr>
      </w:pPr>
      <w:r w:rsidRPr="00BF2810">
        <w:rPr>
          <w:rStyle w:val="FootnoteReference"/>
          <w:rFonts w:ascii="Cambria" w:hAnsi="Cambria" w:cstheme="minorHAnsi"/>
          <w:sz w:val="16"/>
          <w:szCs w:val="16"/>
        </w:rPr>
        <w:footnoteRef/>
      </w:r>
      <w:r w:rsidRPr="00BF2810">
        <w:rPr>
          <w:rFonts w:ascii="Cambria" w:hAnsi="Cambria" w:cstheme="minorHAnsi"/>
          <w:sz w:val="16"/>
          <w:szCs w:val="16"/>
          <w:lang w:val="pt-BR"/>
        </w:rPr>
        <w:t xml:space="preserve"> </w:t>
      </w:r>
      <w:r w:rsidRPr="00BF2810">
        <w:rPr>
          <w:rFonts w:ascii="Cambria" w:hAnsi="Cambria" w:cstheme="minorHAnsi"/>
          <w:color w:val="000000"/>
          <w:sz w:val="16"/>
          <w:szCs w:val="16"/>
          <w:lang w:val="pt-BR"/>
        </w:rPr>
        <w:t xml:space="preserve">CIDH, </w:t>
      </w:r>
      <w:hyperlink r:id="rId375">
        <w:r w:rsidRPr="00BF2810">
          <w:rPr>
            <w:rFonts w:ascii="Cambria" w:hAnsi="Cambria" w:cstheme="minorHAnsi"/>
            <w:color w:val="0000FF"/>
            <w:sz w:val="16"/>
            <w:szCs w:val="16"/>
            <w:u w:val="single"/>
            <w:lang w:val="pt-BR"/>
          </w:rPr>
          <w:t xml:space="preserve">Informe Anual 2020, Capítulo IV. </w:t>
        </w:r>
        <w:r w:rsidRPr="00BF2810">
          <w:rPr>
            <w:rFonts w:ascii="Cambria" w:hAnsi="Cambria" w:cstheme="minorHAnsi"/>
            <w:color w:val="0000FF"/>
            <w:sz w:val="16"/>
            <w:szCs w:val="16"/>
            <w:u w:val="single"/>
            <w:lang w:val="es-ES"/>
          </w:rPr>
          <w:t>B</w:t>
        </w:r>
      </w:hyperlink>
      <w:r w:rsidRPr="00BF2810">
        <w:rPr>
          <w:rFonts w:ascii="Cambria" w:hAnsi="Cambria" w:cstheme="minorHAnsi"/>
          <w:color w:val="0000FF"/>
          <w:sz w:val="16"/>
          <w:szCs w:val="16"/>
          <w:u w:val="single"/>
          <w:lang w:val="es-ES"/>
        </w:rPr>
        <w:t xml:space="preserve"> </w:t>
      </w:r>
      <w:hyperlink r:id="rId376" w:history="1">
        <w:r w:rsidRPr="00BF2810">
          <w:rPr>
            <w:rStyle w:val="Hyperlink"/>
            <w:rFonts w:ascii="Cambria" w:hAnsi="Cambria" w:cstheme="minorHAnsi"/>
            <w:sz w:val="16"/>
            <w:szCs w:val="16"/>
            <w:lang w:val="es-ES"/>
          </w:rPr>
          <w:t>Nicaragua</w:t>
        </w:r>
      </w:hyperlink>
      <w:r w:rsidRPr="00BF2810">
        <w:rPr>
          <w:rFonts w:ascii="Cambria" w:hAnsi="Cambria" w:cstheme="minorHAnsi"/>
          <w:color w:val="000000"/>
          <w:sz w:val="16"/>
          <w:szCs w:val="16"/>
          <w:lang w:val="es-ES"/>
        </w:rPr>
        <w:t>, OEA/</w:t>
      </w:r>
      <w:proofErr w:type="spellStart"/>
      <w:r w:rsidRPr="00BF2810">
        <w:rPr>
          <w:rFonts w:ascii="Cambria" w:hAnsi="Cambria" w:cstheme="minorHAnsi"/>
          <w:color w:val="000000"/>
          <w:sz w:val="16"/>
          <w:szCs w:val="16"/>
          <w:lang w:val="es-ES"/>
        </w:rPr>
        <w:t>Ser.L</w:t>
      </w:r>
      <w:proofErr w:type="spellEnd"/>
      <w:r w:rsidRPr="00BF2810">
        <w:rPr>
          <w:rFonts w:ascii="Cambria" w:hAnsi="Cambria" w:cstheme="minorHAnsi"/>
          <w:color w:val="000000"/>
          <w:sz w:val="16"/>
          <w:szCs w:val="16"/>
          <w:lang w:val="es-ES"/>
        </w:rPr>
        <w:t>/V/II. Doc. 28, 30 marzo 2021, párr. 141-143.</w:t>
      </w:r>
    </w:p>
  </w:footnote>
  <w:footnote w:id="235">
    <w:p w14:paraId="3285FE2B" w14:textId="77777777" w:rsidR="00E50182" w:rsidRPr="00BF2810" w:rsidRDefault="00E50182" w:rsidP="00F3348D">
      <w:pPr>
        <w:pBdr>
          <w:top w:val="nil"/>
          <w:left w:val="nil"/>
          <w:bottom w:val="nil"/>
          <w:right w:val="nil"/>
          <w:between w:val="nil"/>
        </w:pBdr>
        <w:spacing w:after="120"/>
        <w:ind w:firstLine="720"/>
        <w:jc w:val="both"/>
        <w:rPr>
          <w:rFonts w:ascii="Cambria" w:hAnsi="Cambria" w:cstheme="majorHAnsi"/>
          <w:sz w:val="16"/>
          <w:szCs w:val="16"/>
          <w:lang w:val="es-BO"/>
        </w:rPr>
      </w:pPr>
      <w:r w:rsidRPr="00BF2810">
        <w:rPr>
          <w:rStyle w:val="FootnoteReference"/>
          <w:rFonts w:ascii="Cambria" w:hAnsi="Cambria" w:cstheme="minorHAnsi"/>
          <w:sz w:val="16"/>
          <w:szCs w:val="16"/>
        </w:rPr>
        <w:footnoteRef/>
      </w:r>
      <w:r w:rsidRPr="00BF2810">
        <w:rPr>
          <w:rFonts w:ascii="Cambria" w:hAnsi="Cambria" w:cstheme="minorHAnsi"/>
          <w:sz w:val="16"/>
          <w:szCs w:val="16"/>
          <w:lang w:val="es-BO"/>
        </w:rPr>
        <w:t xml:space="preserve"> CIDH, Comunicado de Prensa No. 043/2021, </w:t>
      </w:r>
      <w:hyperlink r:id="rId377" w:history="1">
        <w:r w:rsidRPr="00BF2810">
          <w:rPr>
            <w:rStyle w:val="Hyperlink"/>
            <w:rFonts w:ascii="Cambria" w:hAnsi="Cambria" w:cstheme="minorHAnsi"/>
            <w:sz w:val="16"/>
            <w:szCs w:val="16"/>
            <w:lang w:val="es-BO"/>
          </w:rPr>
          <w:t>La CIDH rechaza la Ley de Agentes Extranjeros en Nicaragua y llama al Estado de Nicaragua a su derogación</w:t>
        </w:r>
      </w:hyperlink>
      <w:r w:rsidRPr="00BF2810">
        <w:rPr>
          <w:rFonts w:ascii="Cambria" w:hAnsi="Cambria" w:cstheme="minorHAnsi"/>
          <w:sz w:val="16"/>
          <w:szCs w:val="16"/>
          <w:lang w:val="es-BO"/>
        </w:rPr>
        <w:t>, 25 de febrero de 2021.</w:t>
      </w:r>
    </w:p>
  </w:footnote>
  <w:footnote w:id="236">
    <w:p w14:paraId="59747BBB" w14:textId="77777777" w:rsidR="00E50182" w:rsidRPr="00BF2810" w:rsidRDefault="00E50182" w:rsidP="00F3348D">
      <w:pPr>
        <w:pBdr>
          <w:top w:val="nil"/>
          <w:left w:val="nil"/>
          <w:bottom w:val="nil"/>
          <w:right w:val="nil"/>
          <w:between w:val="nil"/>
        </w:pBdr>
        <w:spacing w:after="120"/>
        <w:ind w:firstLine="720"/>
        <w:jc w:val="both"/>
        <w:rPr>
          <w:rFonts w:ascii="Cambria" w:hAnsi="Cambria" w:cstheme="majorHAnsi"/>
          <w:sz w:val="16"/>
          <w:szCs w:val="16"/>
          <w:lang w:val="es-BO"/>
        </w:rPr>
      </w:pPr>
      <w:r w:rsidRPr="00BF2810">
        <w:rPr>
          <w:rStyle w:val="FootnoteReference"/>
          <w:rFonts w:ascii="Cambria" w:hAnsi="Cambria" w:cstheme="majorHAnsi"/>
          <w:sz w:val="16"/>
          <w:szCs w:val="16"/>
        </w:rPr>
        <w:footnoteRef/>
      </w:r>
      <w:r w:rsidRPr="00BF2810">
        <w:rPr>
          <w:rFonts w:ascii="Cambria" w:hAnsi="Cambria" w:cstheme="majorHAnsi"/>
          <w:sz w:val="16"/>
          <w:szCs w:val="16"/>
          <w:lang w:val="es-BO"/>
        </w:rPr>
        <w:t xml:space="preserve"> </w:t>
      </w:r>
      <w:r w:rsidRPr="00BF2810">
        <w:rPr>
          <w:rFonts w:ascii="Cambria" w:hAnsi="Cambria" w:cstheme="majorHAnsi"/>
          <w:color w:val="000000"/>
          <w:sz w:val="16"/>
          <w:szCs w:val="16"/>
          <w:lang w:val="es-ES"/>
        </w:rPr>
        <w:t xml:space="preserve">Corte IDH, Caso Ricardo </w:t>
      </w:r>
      <w:proofErr w:type="spellStart"/>
      <w:r w:rsidRPr="00BF2810">
        <w:rPr>
          <w:rFonts w:ascii="Cambria" w:hAnsi="Cambria" w:cstheme="majorHAnsi"/>
          <w:color w:val="000000"/>
          <w:sz w:val="16"/>
          <w:szCs w:val="16"/>
          <w:lang w:val="es-ES"/>
        </w:rPr>
        <w:t>Canese</w:t>
      </w:r>
      <w:proofErr w:type="spellEnd"/>
      <w:r w:rsidRPr="00BF2810">
        <w:rPr>
          <w:rFonts w:ascii="Cambria" w:hAnsi="Cambria" w:cstheme="majorHAnsi"/>
          <w:color w:val="000000"/>
          <w:sz w:val="16"/>
          <w:szCs w:val="16"/>
          <w:lang w:val="es-ES"/>
        </w:rPr>
        <w:t xml:space="preserve"> vs. Paraguay, Fondo, reparaciones y costas, Sentencia de 31 de agosto de 2004, Serie C No. 111, párr. 87 y 88.</w:t>
      </w:r>
    </w:p>
  </w:footnote>
  <w:footnote w:id="237">
    <w:p w14:paraId="64BB930B" w14:textId="77777777" w:rsidR="00E50182" w:rsidRPr="00BF2810" w:rsidRDefault="00E50182" w:rsidP="00F3348D">
      <w:pPr>
        <w:pBdr>
          <w:top w:val="nil"/>
          <w:left w:val="nil"/>
          <w:bottom w:val="nil"/>
          <w:right w:val="nil"/>
          <w:between w:val="nil"/>
        </w:pBdr>
        <w:spacing w:after="120"/>
        <w:ind w:firstLine="720"/>
        <w:jc w:val="both"/>
        <w:rPr>
          <w:rFonts w:ascii="Cambria" w:hAnsi="Cambria" w:cstheme="majorHAnsi"/>
          <w:sz w:val="16"/>
          <w:szCs w:val="16"/>
          <w:lang w:val="es-ES_tradnl"/>
        </w:rPr>
      </w:pPr>
      <w:r w:rsidRPr="00BF2810">
        <w:rPr>
          <w:rStyle w:val="FootnoteReference"/>
          <w:rFonts w:ascii="Cambria" w:hAnsi="Cambria" w:cstheme="majorHAnsi"/>
          <w:sz w:val="16"/>
          <w:szCs w:val="16"/>
        </w:rPr>
        <w:footnoteRef/>
      </w:r>
      <w:r w:rsidRPr="00BF2810">
        <w:rPr>
          <w:rFonts w:ascii="Cambria" w:hAnsi="Cambria" w:cstheme="majorHAnsi"/>
          <w:sz w:val="16"/>
          <w:szCs w:val="16"/>
          <w:lang w:val="es-BO"/>
        </w:rPr>
        <w:t xml:space="preserve"> </w:t>
      </w:r>
      <w:r w:rsidRPr="00BF2810">
        <w:rPr>
          <w:rFonts w:ascii="Cambria" w:hAnsi="Cambria" w:cstheme="minorHAnsi"/>
          <w:sz w:val="16"/>
          <w:szCs w:val="16"/>
          <w:lang w:val="es-BO"/>
        </w:rPr>
        <w:t xml:space="preserve">CIDH, Comunicado de Prensa No. </w:t>
      </w:r>
      <w:r w:rsidRPr="00BF2810">
        <w:rPr>
          <w:rFonts w:ascii="Cambria" w:hAnsi="Cambria" w:cstheme="majorHAnsi"/>
          <w:sz w:val="16"/>
          <w:szCs w:val="16"/>
          <w:lang w:val="es-BO"/>
        </w:rPr>
        <w:t xml:space="preserve">265/18, </w:t>
      </w:r>
      <w:hyperlink r:id="rId378" w:history="1">
        <w:r w:rsidRPr="00BF2810">
          <w:rPr>
            <w:rStyle w:val="Hyperlink"/>
            <w:rFonts w:ascii="Cambria" w:hAnsi="Cambria" w:cstheme="majorHAnsi"/>
            <w:sz w:val="16"/>
            <w:szCs w:val="16"/>
            <w:lang w:val="es-BO"/>
          </w:rPr>
          <w:t>CIDH condena la cancelación de la personalidad jurídica de organizaciones de derechos humanos en Nicaragua</w:t>
        </w:r>
      </w:hyperlink>
      <w:r w:rsidRPr="00BF2810">
        <w:rPr>
          <w:rFonts w:ascii="Cambria" w:hAnsi="Cambria" w:cstheme="majorHAnsi"/>
          <w:sz w:val="16"/>
          <w:szCs w:val="16"/>
          <w:lang w:val="es-BO"/>
        </w:rPr>
        <w:t>, 13 de diciembre de 2018.</w:t>
      </w:r>
    </w:p>
  </w:footnote>
  <w:footnote w:id="238">
    <w:p w14:paraId="0B04EC3C" w14:textId="77777777" w:rsidR="00E50182" w:rsidRPr="00BF2810" w:rsidRDefault="00E50182" w:rsidP="00F3348D">
      <w:pPr>
        <w:pBdr>
          <w:top w:val="nil"/>
          <w:left w:val="nil"/>
          <w:bottom w:val="nil"/>
          <w:right w:val="nil"/>
          <w:between w:val="nil"/>
        </w:pBdr>
        <w:spacing w:after="120"/>
        <w:ind w:firstLine="720"/>
        <w:jc w:val="both"/>
        <w:rPr>
          <w:rFonts w:ascii="Cambria" w:hAnsi="Cambria"/>
          <w:sz w:val="16"/>
          <w:szCs w:val="16"/>
          <w:lang w:val="es-ES_tradnl"/>
        </w:rPr>
      </w:pPr>
      <w:r w:rsidRPr="00BF2810">
        <w:rPr>
          <w:rStyle w:val="FootnoteReference"/>
          <w:rFonts w:ascii="Cambria" w:hAnsi="Cambria"/>
          <w:sz w:val="16"/>
          <w:szCs w:val="16"/>
        </w:rPr>
        <w:footnoteRef/>
      </w:r>
      <w:r w:rsidRPr="00BF2810">
        <w:rPr>
          <w:rFonts w:ascii="Cambria" w:hAnsi="Cambria"/>
          <w:sz w:val="16"/>
          <w:szCs w:val="16"/>
          <w:lang w:val="es-US"/>
        </w:rPr>
        <w:t xml:space="preserve"> IM-</w:t>
      </w:r>
      <w:r w:rsidRPr="00BF2810">
        <w:rPr>
          <w:rFonts w:ascii="Cambria" w:hAnsi="Cambria" w:cstheme="minorHAnsi"/>
          <w:color w:val="000000"/>
          <w:sz w:val="16"/>
          <w:szCs w:val="16"/>
          <w:lang w:val="es-ES"/>
        </w:rPr>
        <w:t>Defensoras</w:t>
      </w:r>
      <w:r w:rsidRPr="00BF2810">
        <w:rPr>
          <w:rFonts w:ascii="Cambria" w:hAnsi="Cambria"/>
          <w:sz w:val="16"/>
          <w:szCs w:val="16"/>
          <w:lang w:val="es-US"/>
        </w:rPr>
        <w:t>, “</w:t>
      </w:r>
      <w:hyperlink r:id="rId379" w:history="1">
        <w:r w:rsidRPr="00BF2810">
          <w:rPr>
            <w:rStyle w:val="Hyperlink"/>
            <w:rFonts w:ascii="Cambria" w:hAnsi="Cambria"/>
            <w:sz w:val="16"/>
            <w:szCs w:val="16"/>
            <w:lang w:val="es-US"/>
          </w:rPr>
          <w:t>Policía Nacional intensifica campaña de hostigamiento y ataques contra integrantes de la Asociación Madres de Abril y CENIDH</w:t>
        </w:r>
      </w:hyperlink>
      <w:r w:rsidRPr="00BF2810">
        <w:rPr>
          <w:rFonts w:ascii="Cambria" w:hAnsi="Cambria"/>
          <w:sz w:val="16"/>
          <w:szCs w:val="16"/>
          <w:lang w:val="es-US"/>
        </w:rPr>
        <w:t>.” 24 de abril de 2021.</w:t>
      </w:r>
    </w:p>
  </w:footnote>
  <w:footnote w:id="239">
    <w:p w14:paraId="56E7681A" w14:textId="2168D0B2" w:rsidR="00E50182" w:rsidRPr="00BF2810" w:rsidRDefault="00E50182" w:rsidP="00F3348D">
      <w:pPr>
        <w:pBdr>
          <w:top w:val="nil"/>
          <w:left w:val="nil"/>
          <w:bottom w:val="nil"/>
          <w:right w:val="nil"/>
          <w:between w:val="nil"/>
        </w:pBdr>
        <w:spacing w:after="120"/>
        <w:ind w:firstLine="720"/>
        <w:jc w:val="both"/>
        <w:rPr>
          <w:rFonts w:ascii="Cambria" w:hAnsi="Cambria" w:cstheme="minorHAnsi"/>
          <w:sz w:val="16"/>
          <w:szCs w:val="16"/>
          <w:lang w:val="es-ES_tradnl"/>
        </w:rPr>
      </w:pPr>
      <w:r w:rsidRPr="00BF2810">
        <w:rPr>
          <w:rStyle w:val="FootnoteReference"/>
          <w:rFonts w:ascii="Cambria" w:hAnsi="Cambria" w:cstheme="minorHAnsi"/>
          <w:sz w:val="16"/>
          <w:szCs w:val="16"/>
        </w:rPr>
        <w:footnoteRef/>
      </w:r>
      <w:r w:rsidRPr="00BF2810">
        <w:rPr>
          <w:rFonts w:ascii="Cambria" w:hAnsi="Cambria" w:cstheme="minorHAnsi"/>
          <w:sz w:val="16"/>
          <w:szCs w:val="16"/>
          <w:lang w:val="es-BO"/>
        </w:rPr>
        <w:t xml:space="preserve"> CIDH, </w:t>
      </w:r>
      <w:r w:rsidRPr="00BF2810">
        <w:rPr>
          <w:rFonts w:ascii="Cambria" w:hAnsi="Cambria" w:cstheme="minorHAnsi"/>
          <w:color w:val="000000"/>
          <w:sz w:val="16"/>
          <w:szCs w:val="16"/>
          <w:lang w:val="es-ES"/>
        </w:rPr>
        <w:t>Resolución</w:t>
      </w:r>
      <w:r w:rsidRPr="00BF2810">
        <w:rPr>
          <w:rFonts w:ascii="Cambria" w:hAnsi="Cambria" w:cstheme="minorHAnsi"/>
          <w:sz w:val="16"/>
          <w:szCs w:val="16"/>
          <w:lang w:val="es-BO"/>
        </w:rPr>
        <w:t xml:space="preserve"> 60/2021, </w:t>
      </w:r>
      <w:hyperlink r:id="rId380" w:history="1">
        <w:r w:rsidRPr="00BF2810">
          <w:rPr>
            <w:rStyle w:val="Hyperlink"/>
            <w:rFonts w:ascii="Cambria" w:hAnsi="Cambria" w:cstheme="minorHAnsi"/>
            <w:sz w:val="16"/>
            <w:szCs w:val="16"/>
            <w:lang w:val="es-BO"/>
          </w:rPr>
          <w:t>Ampliación de Medidas Cautelares respecto de Nicaragua, Francis Valdivia Machado y su núcleo familiar respecto de Nicaragua</w:t>
        </w:r>
      </w:hyperlink>
      <w:r w:rsidRPr="00BF2810">
        <w:rPr>
          <w:rFonts w:ascii="Cambria" w:hAnsi="Cambria" w:cstheme="minorHAnsi"/>
          <w:sz w:val="16"/>
          <w:szCs w:val="16"/>
          <w:lang w:val="es-BO"/>
        </w:rPr>
        <w:t xml:space="preserve">, 7 de agosto de 2021, párr. </w:t>
      </w:r>
      <w:r w:rsidRPr="00BF2810">
        <w:rPr>
          <w:rFonts w:ascii="Cambria" w:hAnsi="Cambria" w:cstheme="minorHAnsi"/>
          <w:sz w:val="16"/>
          <w:szCs w:val="16"/>
          <w:lang w:val="es-US"/>
        </w:rPr>
        <w:t>18-21.</w:t>
      </w:r>
    </w:p>
  </w:footnote>
  <w:footnote w:id="240">
    <w:p w14:paraId="06919107" w14:textId="77777777" w:rsidR="00E50182" w:rsidRPr="00BF2810" w:rsidRDefault="00E50182" w:rsidP="00F3348D">
      <w:pPr>
        <w:pBdr>
          <w:top w:val="nil"/>
          <w:left w:val="nil"/>
          <w:bottom w:val="nil"/>
          <w:right w:val="nil"/>
          <w:between w:val="nil"/>
        </w:pBdr>
        <w:spacing w:after="120"/>
        <w:ind w:firstLine="720"/>
        <w:jc w:val="both"/>
        <w:rPr>
          <w:rFonts w:ascii="Cambria" w:hAnsi="Cambria"/>
          <w:sz w:val="16"/>
          <w:szCs w:val="16"/>
          <w:lang w:val="es-BO"/>
        </w:rPr>
      </w:pPr>
      <w:r w:rsidRPr="00BF2810">
        <w:rPr>
          <w:rStyle w:val="FootnoteReference"/>
          <w:rFonts w:ascii="Cambria" w:hAnsi="Cambria" w:cstheme="minorHAnsi"/>
          <w:sz w:val="16"/>
          <w:szCs w:val="16"/>
        </w:rPr>
        <w:footnoteRef/>
      </w:r>
      <w:r w:rsidRPr="00BF2810">
        <w:rPr>
          <w:rFonts w:ascii="Cambria" w:hAnsi="Cambria"/>
          <w:sz w:val="16"/>
          <w:szCs w:val="16"/>
          <w:lang w:val="es-BO"/>
        </w:rPr>
        <w:t xml:space="preserve"> </w:t>
      </w:r>
      <w:r w:rsidRPr="00BF2810">
        <w:rPr>
          <w:rFonts w:ascii="Cambria" w:hAnsi="Cambria" w:cstheme="minorHAnsi"/>
          <w:sz w:val="16"/>
          <w:szCs w:val="16"/>
          <w:lang w:val="es-BO"/>
        </w:rPr>
        <w:t xml:space="preserve">CIDH, Resolución 27/2021, Ampliación de Medidas Cautelares con respecto de Nicaragua, </w:t>
      </w:r>
      <w:hyperlink r:id="rId381" w:history="1">
        <w:r w:rsidRPr="00BF2810">
          <w:rPr>
            <w:rStyle w:val="Hyperlink"/>
            <w:rFonts w:ascii="Cambria" w:hAnsi="Cambria" w:cstheme="minorHAnsi"/>
            <w:sz w:val="16"/>
            <w:szCs w:val="16"/>
            <w:lang w:val="es-BO"/>
          </w:rPr>
          <w:t xml:space="preserve">Asunto </w:t>
        </w:r>
        <w:proofErr w:type="spellStart"/>
        <w:r w:rsidRPr="00BF2810">
          <w:rPr>
            <w:rStyle w:val="Hyperlink"/>
            <w:rFonts w:ascii="Cambria" w:hAnsi="Cambria" w:cstheme="minorHAnsi"/>
            <w:sz w:val="16"/>
            <w:szCs w:val="16"/>
            <w:lang w:val="es-BO"/>
          </w:rPr>
          <w:t>Danelia</w:t>
        </w:r>
        <w:proofErr w:type="spellEnd"/>
        <w:r w:rsidRPr="00BF2810">
          <w:rPr>
            <w:rStyle w:val="Hyperlink"/>
            <w:rFonts w:ascii="Cambria" w:hAnsi="Cambria" w:cstheme="minorHAnsi"/>
            <w:sz w:val="16"/>
            <w:szCs w:val="16"/>
            <w:lang w:val="es-BO"/>
          </w:rPr>
          <w:t xml:space="preserve"> del Rosario Argüello Cano y su núcleo familiar respecto de Nicaragua</w:t>
        </w:r>
      </w:hyperlink>
      <w:r w:rsidRPr="00BF2810">
        <w:rPr>
          <w:rFonts w:ascii="Cambria" w:hAnsi="Cambria" w:cstheme="minorHAnsi"/>
          <w:sz w:val="16"/>
          <w:szCs w:val="16"/>
          <w:lang w:val="es-BO"/>
        </w:rPr>
        <w:t>, 14 de marzo de 2021.</w:t>
      </w:r>
    </w:p>
  </w:footnote>
  <w:footnote w:id="241">
    <w:p w14:paraId="19757C62" w14:textId="77777777" w:rsidR="00E50182" w:rsidRPr="00BF2810" w:rsidRDefault="00E50182" w:rsidP="00F3348D">
      <w:pPr>
        <w:pBdr>
          <w:top w:val="nil"/>
          <w:left w:val="nil"/>
          <w:bottom w:val="nil"/>
          <w:right w:val="nil"/>
          <w:between w:val="nil"/>
        </w:pBdr>
        <w:spacing w:after="120"/>
        <w:ind w:firstLine="720"/>
        <w:jc w:val="both"/>
        <w:rPr>
          <w:rFonts w:ascii="Cambria" w:hAnsi="Cambria" w:cstheme="minorHAnsi"/>
          <w:sz w:val="16"/>
          <w:szCs w:val="16"/>
          <w:lang w:val="es-ES_tradnl"/>
        </w:rPr>
      </w:pPr>
      <w:r w:rsidRPr="00BF2810">
        <w:rPr>
          <w:rStyle w:val="FootnoteReference"/>
          <w:rFonts w:ascii="Cambria" w:hAnsi="Cambria" w:cstheme="minorHAnsi"/>
          <w:sz w:val="16"/>
          <w:szCs w:val="16"/>
        </w:rPr>
        <w:footnoteRef/>
      </w:r>
      <w:r w:rsidRPr="00BF2810">
        <w:rPr>
          <w:rFonts w:ascii="Cambria" w:hAnsi="Cambria" w:cstheme="minorHAnsi"/>
          <w:sz w:val="16"/>
          <w:szCs w:val="16"/>
          <w:lang w:val="es-BO"/>
        </w:rPr>
        <w:t xml:space="preserve"> IM-Defensoras, “</w:t>
      </w:r>
      <w:hyperlink r:id="rId382" w:history="1">
        <w:r w:rsidRPr="00BF2810">
          <w:rPr>
            <w:rStyle w:val="Hyperlink"/>
            <w:rFonts w:ascii="Cambria" w:hAnsi="Cambria" w:cstheme="minorHAnsi"/>
            <w:sz w:val="16"/>
            <w:szCs w:val="16"/>
            <w:lang w:val="es-BO"/>
          </w:rPr>
          <w:t>Civiles motorizados y armados detienen ilegalmente a la activista Samantha Padilla y la trasladan a Estación de policía</w:t>
        </w:r>
      </w:hyperlink>
      <w:r w:rsidRPr="00BF2810">
        <w:rPr>
          <w:rFonts w:ascii="Cambria" w:hAnsi="Cambria" w:cstheme="minorHAnsi"/>
          <w:sz w:val="16"/>
          <w:szCs w:val="16"/>
          <w:lang w:val="es-BO"/>
        </w:rPr>
        <w:t>.”, 10 de noviembre de 2021; La Prensa, “</w:t>
      </w:r>
      <w:hyperlink r:id="rId383" w:history="1">
        <w:r w:rsidRPr="00BF2810">
          <w:rPr>
            <w:rStyle w:val="Hyperlink"/>
            <w:rFonts w:ascii="Cambria" w:hAnsi="Cambria" w:cstheme="minorHAnsi"/>
            <w:sz w:val="16"/>
            <w:szCs w:val="16"/>
            <w:lang w:val="es-BO"/>
          </w:rPr>
          <w:t xml:space="preserve">Fiscalía acusa a Samantha Jirón. </w:t>
        </w:r>
        <w:r w:rsidRPr="00BF2810">
          <w:rPr>
            <w:rStyle w:val="Hyperlink"/>
            <w:rFonts w:ascii="Cambria" w:hAnsi="Cambria" w:cstheme="minorHAnsi"/>
            <w:sz w:val="16"/>
            <w:szCs w:val="16"/>
            <w:lang w:val="es-US"/>
          </w:rPr>
          <w:t>En calidad de víctima figura la sociedad nicaragüense y el Estado</w:t>
        </w:r>
      </w:hyperlink>
      <w:r w:rsidRPr="00BF2810">
        <w:rPr>
          <w:rFonts w:ascii="Cambria" w:hAnsi="Cambria" w:cstheme="minorHAnsi"/>
          <w:sz w:val="16"/>
          <w:szCs w:val="16"/>
          <w:lang w:val="es-US"/>
        </w:rPr>
        <w:t>”, 14 de noviembre de 2021.</w:t>
      </w:r>
    </w:p>
  </w:footnote>
  <w:footnote w:id="242">
    <w:p w14:paraId="4B316FFA" w14:textId="2728893C" w:rsidR="00E50182" w:rsidRPr="00BF2810" w:rsidRDefault="00E50182" w:rsidP="00F3348D">
      <w:pPr>
        <w:pBdr>
          <w:top w:val="nil"/>
          <w:left w:val="nil"/>
          <w:bottom w:val="nil"/>
          <w:right w:val="nil"/>
          <w:between w:val="nil"/>
        </w:pBdr>
        <w:spacing w:after="120"/>
        <w:ind w:firstLine="720"/>
        <w:jc w:val="both"/>
        <w:rPr>
          <w:rFonts w:ascii="Cambria" w:hAnsi="Cambria" w:cstheme="minorHAnsi"/>
          <w:sz w:val="16"/>
          <w:szCs w:val="16"/>
          <w:lang w:val="es-ES_tradnl"/>
        </w:rPr>
      </w:pPr>
      <w:r w:rsidRPr="00BF2810">
        <w:rPr>
          <w:rStyle w:val="FootnoteReference"/>
          <w:rFonts w:ascii="Cambria" w:hAnsi="Cambria" w:cstheme="minorHAnsi"/>
          <w:sz w:val="16"/>
          <w:szCs w:val="16"/>
        </w:rPr>
        <w:footnoteRef/>
      </w:r>
      <w:r w:rsidRPr="00BF2810">
        <w:rPr>
          <w:rFonts w:ascii="Cambria" w:hAnsi="Cambria" w:cstheme="minorHAnsi"/>
          <w:sz w:val="16"/>
          <w:szCs w:val="16"/>
          <w:lang w:val="es-US"/>
        </w:rPr>
        <w:t xml:space="preserve"> </w:t>
      </w:r>
      <w:proofErr w:type="spellStart"/>
      <w:r w:rsidRPr="00BF2810">
        <w:rPr>
          <w:rFonts w:ascii="Cambria" w:hAnsi="Cambria" w:cstheme="minorHAnsi"/>
          <w:sz w:val="16"/>
          <w:szCs w:val="16"/>
          <w:lang w:val="es-US"/>
        </w:rPr>
        <w:t>Im</w:t>
      </w:r>
      <w:proofErr w:type="spellEnd"/>
      <w:r w:rsidRPr="00BF2810">
        <w:rPr>
          <w:rFonts w:ascii="Cambria" w:hAnsi="Cambria" w:cstheme="minorHAnsi"/>
          <w:sz w:val="16"/>
          <w:szCs w:val="16"/>
          <w:lang w:val="es-US"/>
        </w:rPr>
        <w:t>-Defensoras, “</w:t>
      </w:r>
      <w:hyperlink r:id="rId384" w:history="1">
        <w:r w:rsidRPr="00BF2810">
          <w:rPr>
            <w:rStyle w:val="Hyperlink"/>
            <w:rFonts w:ascii="Cambria" w:hAnsi="Cambria" w:cstheme="minorHAnsi"/>
            <w:sz w:val="16"/>
            <w:szCs w:val="16"/>
            <w:lang w:val="es-US"/>
          </w:rPr>
          <w:t>Gobierno nicaragüense cancela la personería jurídica de otras tres organizaciones feministas</w:t>
        </w:r>
      </w:hyperlink>
      <w:r w:rsidRPr="00BF2810">
        <w:rPr>
          <w:rFonts w:ascii="Cambria" w:hAnsi="Cambria" w:cstheme="minorHAnsi"/>
          <w:sz w:val="16"/>
          <w:szCs w:val="16"/>
          <w:lang w:val="es-US"/>
        </w:rPr>
        <w:t xml:space="preserve">”, 27 de agosto de 2021; </w:t>
      </w:r>
      <w:r w:rsidRPr="00BF2810">
        <w:rPr>
          <w:rFonts w:ascii="Cambria" w:hAnsi="Cambria" w:cstheme="minorHAnsi"/>
          <w:color w:val="000000"/>
          <w:sz w:val="16"/>
          <w:szCs w:val="16"/>
          <w:lang w:val="es-ES"/>
        </w:rPr>
        <w:t>Nicaragua</w:t>
      </w:r>
      <w:r w:rsidRPr="00BF2810">
        <w:rPr>
          <w:rFonts w:ascii="Cambria" w:hAnsi="Cambria" w:cstheme="minorHAnsi"/>
          <w:sz w:val="16"/>
          <w:szCs w:val="16"/>
          <w:lang w:val="es-US"/>
        </w:rPr>
        <w:t xml:space="preserve"> Investiga, “</w:t>
      </w:r>
      <w:hyperlink r:id="rId385" w:history="1">
        <w:r w:rsidRPr="00BF2810">
          <w:rPr>
            <w:rStyle w:val="Hyperlink"/>
            <w:rFonts w:ascii="Cambria" w:hAnsi="Cambria" w:cstheme="minorHAnsi"/>
            <w:sz w:val="16"/>
            <w:szCs w:val="16"/>
            <w:lang w:val="es-US"/>
          </w:rPr>
          <w:t>Cancelación de personalidad jurídica a colectivo de mujeres no detendrá trabajo contra la violencia</w:t>
        </w:r>
      </w:hyperlink>
      <w:r w:rsidRPr="00BF2810">
        <w:rPr>
          <w:rFonts w:ascii="Cambria" w:hAnsi="Cambria" w:cstheme="minorHAnsi"/>
          <w:sz w:val="16"/>
          <w:szCs w:val="16"/>
          <w:lang w:val="es-US"/>
        </w:rPr>
        <w:t>”, 22 de septiembre de 2021.</w:t>
      </w:r>
    </w:p>
  </w:footnote>
  <w:footnote w:id="243">
    <w:p w14:paraId="42A1A263" w14:textId="77777777" w:rsidR="00E50182" w:rsidRPr="00BF2810" w:rsidRDefault="00E50182" w:rsidP="00F3348D">
      <w:pPr>
        <w:pBdr>
          <w:top w:val="nil"/>
          <w:left w:val="nil"/>
          <w:bottom w:val="nil"/>
          <w:right w:val="nil"/>
          <w:between w:val="nil"/>
        </w:pBdr>
        <w:spacing w:after="120"/>
        <w:ind w:firstLine="720"/>
        <w:jc w:val="both"/>
        <w:rPr>
          <w:rFonts w:ascii="Cambria" w:hAnsi="Cambria" w:cstheme="minorHAnsi"/>
          <w:color w:val="000000"/>
          <w:sz w:val="16"/>
          <w:szCs w:val="16"/>
          <w:lang w:val="es-ES"/>
        </w:rPr>
      </w:pPr>
      <w:r w:rsidRPr="00BF2810">
        <w:rPr>
          <w:rStyle w:val="FootnoteReference"/>
          <w:rFonts w:ascii="Cambria" w:hAnsi="Cambria" w:cstheme="minorHAnsi"/>
          <w:sz w:val="16"/>
          <w:szCs w:val="16"/>
        </w:rPr>
        <w:footnoteRef/>
      </w:r>
      <w:r w:rsidRPr="00BF2810">
        <w:rPr>
          <w:rFonts w:ascii="Cambria" w:hAnsi="Cambria" w:cstheme="minorHAnsi"/>
          <w:color w:val="000000"/>
          <w:sz w:val="16"/>
          <w:szCs w:val="16"/>
          <w:lang w:val="es-ES"/>
        </w:rPr>
        <w:t xml:space="preserve"> CIDH, </w:t>
      </w:r>
      <w:hyperlink r:id="rId386">
        <w:r w:rsidRPr="00BF2810">
          <w:rPr>
            <w:rFonts w:ascii="Cambria" w:hAnsi="Cambria" w:cstheme="minorHAnsi"/>
            <w:color w:val="0000FF"/>
            <w:sz w:val="16"/>
            <w:szCs w:val="16"/>
            <w:u w:val="single"/>
            <w:lang w:val="es-ES"/>
          </w:rPr>
          <w:t xml:space="preserve">Informe sobre la Situación de </w:t>
        </w:r>
        <w:proofErr w:type="gramStart"/>
        <w:r w:rsidRPr="00BF2810">
          <w:rPr>
            <w:rFonts w:ascii="Cambria" w:hAnsi="Cambria" w:cstheme="minorHAnsi"/>
            <w:color w:val="0000FF"/>
            <w:sz w:val="16"/>
            <w:szCs w:val="16"/>
            <w:u w:val="single"/>
            <w:lang w:val="es-ES"/>
          </w:rPr>
          <w:t>las Defensoras y Defensores</w:t>
        </w:r>
        <w:proofErr w:type="gramEnd"/>
        <w:r w:rsidRPr="00BF2810">
          <w:rPr>
            <w:rFonts w:ascii="Cambria" w:hAnsi="Cambria" w:cstheme="minorHAnsi"/>
            <w:color w:val="0000FF"/>
            <w:sz w:val="16"/>
            <w:szCs w:val="16"/>
            <w:u w:val="single"/>
            <w:lang w:val="es-ES"/>
          </w:rPr>
          <w:t xml:space="preserve"> de Derechos Humanos en las Américas</w:t>
        </w:r>
      </w:hyperlink>
      <w:r w:rsidRPr="00BF2810">
        <w:rPr>
          <w:rFonts w:ascii="Cambria" w:hAnsi="Cambria" w:cstheme="minorHAnsi"/>
          <w:color w:val="000000"/>
          <w:sz w:val="16"/>
          <w:szCs w:val="16"/>
          <w:lang w:val="es-ES"/>
        </w:rPr>
        <w:t>, OEA/</w:t>
      </w:r>
      <w:proofErr w:type="spellStart"/>
      <w:r w:rsidRPr="00BF2810">
        <w:rPr>
          <w:rFonts w:ascii="Cambria" w:hAnsi="Cambria" w:cstheme="minorHAnsi"/>
          <w:color w:val="000000"/>
          <w:sz w:val="16"/>
          <w:szCs w:val="16"/>
          <w:lang w:val="es-ES"/>
        </w:rPr>
        <w:t>Ser.L</w:t>
      </w:r>
      <w:proofErr w:type="spellEnd"/>
      <w:r w:rsidRPr="00BF2810">
        <w:rPr>
          <w:rFonts w:ascii="Cambria" w:hAnsi="Cambria" w:cstheme="minorHAnsi"/>
          <w:color w:val="000000"/>
          <w:sz w:val="16"/>
          <w:szCs w:val="16"/>
          <w:lang w:val="es-ES"/>
        </w:rPr>
        <w:t>/V/II.124. Doc. 5 rev.1, 7 de marzo de 2006, párr. 46.</w:t>
      </w:r>
    </w:p>
  </w:footnote>
  <w:footnote w:id="244">
    <w:p w14:paraId="4DDF7E44" w14:textId="77777777" w:rsidR="00E50182" w:rsidRPr="00BF2810" w:rsidRDefault="00E50182" w:rsidP="00F3348D">
      <w:pPr>
        <w:pBdr>
          <w:top w:val="nil"/>
          <w:left w:val="nil"/>
          <w:bottom w:val="nil"/>
          <w:right w:val="nil"/>
          <w:between w:val="nil"/>
        </w:pBdr>
        <w:spacing w:after="120"/>
        <w:ind w:firstLine="720"/>
        <w:jc w:val="both"/>
        <w:rPr>
          <w:rFonts w:ascii="Cambria" w:hAnsi="Cambria" w:cstheme="minorHAnsi"/>
          <w:color w:val="000000"/>
          <w:sz w:val="16"/>
          <w:szCs w:val="16"/>
          <w:lang w:val="es-ES"/>
        </w:rPr>
      </w:pPr>
      <w:r w:rsidRPr="00BF2810">
        <w:rPr>
          <w:rStyle w:val="FootnoteReference"/>
          <w:rFonts w:ascii="Cambria" w:hAnsi="Cambria" w:cstheme="minorHAnsi"/>
          <w:sz w:val="16"/>
          <w:szCs w:val="16"/>
        </w:rPr>
        <w:footnoteRef/>
      </w:r>
      <w:r w:rsidRPr="00BF2810">
        <w:rPr>
          <w:rFonts w:ascii="Cambria" w:hAnsi="Cambria" w:cstheme="minorHAnsi"/>
          <w:color w:val="000000"/>
          <w:sz w:val="16"/>
          <w:szCs w:val="16"/>
          <w:lang w:val="es-ES"/>
        </w:rPr>
        <w:t xml:space="preserve"> CIDH, </w:t>
      </w:r>
      <w:hyperlink r:id="rId387">
        <w:r w:rsidRPr="00BF2810">
          <w:rPr>
            <w:rFonts w:ascii="Cambria" w:hAnsi="Cambria" w:cstheme="minorHAnsi"/>
            <w:color w:val="0000FF"/>
            <w:sz w:val="16"/>
            <w:szCs w:val="16"/>
            <w:u w:val="single"/>
            <w:lang w:val="es-ES"/>
          </w:rPr>
          <w:t>Violencia y discriminación contra mujeres, niñas y adolescentes: Buenas prácticas y desafíos en América Latina y en el Caribe</w:t>
        </w:r>
      </w:hyperlink>
      <w:r w:rsidRPr="00BF2810">
        <w:rPr>
          <w:rFonts w:ascii="Cambria" w:hAnsi="Cambria" w:cstheme="minorHAnsi"/>
          <w:color w:val="000000"/>
          <w:sz w:val="16"/>
          <w:szCs w:val="16"/>
          <w:lang w:val="es-ES"/>
        </w:rPr>
        <w:t>, OEA/</w:t>
      </w:r>
      <w:proofErr w:type="spellStart"/>
      <w:r w:rsidRPr="00BF2810">
        <w:rPr>
          <w:rFonts w:ascii="Cambria" w:hAnsi="Cambria" w:cstheme="minorHAnsi"/>
          <w:color w:val="000000"/>
          <w:sz w:val="16"/>
          <w:szCs w:val="16"/>
          <w:lang w:val="es-ES"/>
        </w:rPr>
        <w:t>Ser.L</w:t>
      </w:r>
      <w:proofErr w:type="spellEnd"/>
      <w:r w:rsidRPr="00BF2810">
        <w:rPr>
          <w:rFonts w:ascii="Cambria" w:hAnsi="Cambria" w:cstheme="minorHAnsi"/>
          <w:color w:val="000000"/>
          <w:sz w:val="16"/>
          <w:szCs w:val="16"/>
          <w:lang w:val="es-ES"/>
        </w:rPr>
        <w:t xml:space="preserve">/V/II. Doc. 233 14 noviembre 2019, párr. 127. </w:t>
      </w:r>
    </w:p>
  </w:footnote>
  <w:footnote w:id="245">
    <w:p w14:paraId="11FBC96D" w14:textId="77777777" w:rsidR="00E50182" w:rsidRPr="00BF2810" w:rsidRDefault="00E50182" w:rsidP="00F3348D">
      <w:pPr>
        <w:pBdr>
          <w:top w:val="nil"/>
          <w:left w:val="nil"/>
          <w:bottom w:val="nil"/>
          <w:right w:val="nil"/>
          <w:between w:val="nil"/>
        </w:pBdr>
        <w:spacing w:after="120"/>
        <w:ind w:firstLine="720"/>
        <w:jc w:val="both"/>
        <w:rPr>
          <w:rFonts w:ascii="Cambria" w:hAnsi="Cambria" w:cstheme="minorHAnsi"/>
          <w:color w:val="000000"/>
          <w:sz w:val="16"/>
          <w:szCs w:val="16"/>
          <w:lang w:val="es-ES"/>
        </w:rPr>
      </w:pPr>
      <w:r w:rsidRPr="00BF2810">
        <w:rPr>
          <w:rStyle w:val="FootnoteReference"/>
          <w:rFonts w:ascii="Cambria" w:hAnsi="Cambria" w:cstheme="minorHAnsi"/>
          <w:sz w:val="16"/>
          <w:szCs w:val="16"/>
        </w:rPr>
        <w:footnoteRef/>
      </w:r>
      <w:r w:rsidRPr="00BF2810">
        <w:rPr>
          <w:rFonts w:ascii="Cambria" w:hAnsi="Cambria" w:cstheme="minorHAnsi"/>
          <w:color w:val="000000"/>
          <w:sz w:val="16"/>
          <w:szCs w:val="16"/>
          <w:lang w:val="es-ES"/>
        </w:rPr>
        <w:t xml:space="preserve"> CIDH. Hacia una política integral de protección a personas defensoras de derechos humanos. OEA/</w:t>
      </w:r>
      <w:proofErr w:type="spellStart"/>
      <w:r w:rsidRPr="00BF2810">
        <w:rPr>
          <w:rFonts w:ascii="Cambria" w:hAnsi="Cambria" w:cstheme="minorHAnsi"/>
          <w:color w:val="000000"/>
          <w:sz w:val="16"/>
          <w:szCs w:val="16"/>
          <w:lang w:val="es-ES"/>
        </w:rPr>
        <w:t>Ser.L</w:t>
      </w:r>
      <w:proofErr w:type="spellEnd"/>
      <w:r w:rsidRPr="00BF2810">
        <w:rPr>
          <w:rFonts w:ascii="Cambria" w:hAnsi="Cambria" w:cstheme="minorHAnsi"/>
          <w:color w:val="000000"/>
          <w:sz w:val="16"/>
          <w:szCs w:val="16"/>
          <w:lang w:val="es-ES"/>
        </w:rPr>
        <w:t>/V/II. Doc. 207/17. 2017.</w:t>
      </w:r>
    </w:p>
  </w:footnote>
  <w:footnote w:id="246">
    <w:p w14:paraId="036B2275" w14:textId="77777777" w:rsidR="00E50182" w:rsidRPr="00BF2810" w:rsidRDefault="00E50182" w:rsidP="00F3348D">
      <w:pPr>
        <w:pBdr>
          <w:top w:val="nil"/>
          <w:left w:val="nil"/>
          <w:bottom w:val="nil"/>
          <w:right w:val="nil"/>
          <w:between w:val="nil"/>
        </w:pBdr>
        <w:spacing w:after="120"/>
        <w:ind w:firstLine="720"/>
        <w:jc w:val="both"/>
        <w:rPr>
          <w:rFonts w:ascii="Cambria" w:hAnsi="Cambria" w:cstheme="minorHAnsi"/>
          <w:color w:val="000000"/>
          <w:sz w:val="16"/>
          <w:szCs w:val="16"/>
          <w:lang w:val="es-ES"/>
        </w:rPr>
      </w:pPr>
      <w:r w:rsidRPr="00BF2810">
        <w:rPr>
          <w:rStyle w:val="FootnoteReference"/>
          <w:rFonts w:ascii="Cambria" w:hAnsi="Cambria" w:cstheme="minorHAnsi"/>
          <w:sz w:val="16"/>
          <w:szCs w:val="16"/>
        </w:rPr>
        <w:footnoteRef/>
      </w:r>
      <w:r w:rsidRPr="00BF2810">
        <w:rPr>
          <w:rFonts w:ascii="Cambria" w:hAnsi="Cambria" w:cstheme="minorHAnsi"/>
          <w:color w:val="000000"/>
          <w:sz w:val="16"/>
          <w:szCs w:val="16"/>
          <w:lang w:val="es-ES"/>
        </w:rPr>
        <w:t xml:space="preserve"> CIDH, </w:t>
      </w:r>
      <w:hyperlink r:id="rId388">
        <w:r w:rsidRPr="00BF2810">
          <w:rPr>
            <w:rFonts w:ascii="Cambria" w:hAnsi="Cambria" w:cstheme="minorHAnsi"/>
            <w:color w:val="0000FF"/>
            <w:sz w:val="16"/>
            <w:szCs w:val="16"/>
            <w:u w:val="single"/>
            <w:lang w:val="es-ES"/>
          </w:rPr>
          <w:t>Violencia y discriminación contra mujeres, niñas y adolescentes: Buenas prácticas y desafíos en América Latina y en el Caribe</w:t>
        </w:r>
      </w:hyperlink>
      <w:r w:rsidRPr="00BF2810">
        <w:rPr>
          <w:rFonts w:ascii="Cambria" w:hAnsi="Cambria" w:cstheme="minorHAnsi"/>
          <w:color w:val="000000"/>
          <w:sz w:val="16"/>
          <w:szCs w:val="16"/>
          <w:lang w:val="es-ES"/>
        </w:rPr>
        <w:t>, OEA/</w:t>
      </w:r>
      <w:proofErr w:type="spellStart"/>
      <w:r w:rsidRPr="00BF2810">
        <w:rPr>
          <w:rFonts w:ascii="Cambria" w:hAnsi="Cambria" w:cstheme="minorHAnsi"/>
          <w:color w:val="000000"/>
          <w:sz w:val="16"/>
          <w:szCs w:val="16"/>
          <w:lang w:val="es-ES"/>
        </w:rPr>
        <w:t>Ser.L</w:t>
      </w:r>
      <w:proofErr w:type="spellEnd"/>
      <w:r w:rsidRPr="00BF2810">
        <w:rPr>
          <w:rFonts w:ascii="Cambria" w:hAnsi="Cambria" w:cstheme="minorHAnsi"/>
          <w:color w:val="000000"/>
          <w:sz w:val="16"/>
          <w:szCs w:val="16"/>
          <w:lang w:val="es-ES"/>
        </w:rPr>
        <w:t xml:space="preserve">/V/II. Doc. 233 14 noviembre 2019, </w:t>
      </w:r>
      <w:proofErr w:type="spellStart"/>
      <w:r w:rsidRPr="00BF2810">
        <w:rPr>
          <w:rFonts w:ascii="Cambria" w:hAnsi="Cambria" w:cstheme="minorHAnsi"/>
          <w:color w:val="000000"/>
          <w:sz w:val="16"/>
          <w:szCs w:val="16"/>
          <w:lang w:val="es-ES"/>
        </w:rPr>
        <w:t>párr</w:t>
      </w:r>
      <w:proofErr w:type="spellEnd"/>
      <w:r w:rsidRPr="00BF2810">
        <w:rPr>
          <w:rFonts w:ascii="Cambria" w:hAnsi="Cambria" w:cstheme="minorHAnsi"/>
          <w:color w:val="000000"/>
          <w:sz w:val="16"/>
          <w:szCs w:val="16"/>
          <w:lang w:val="es-ES"/>
        </w:rPr>
        <w:t xml:space="preserve"> 130.</w:t>
      </w:r>
    </w:p>
  </w:footnote>
  <w:footnote w:id="247">
    <w:p w14:paraId="40159D66" w14:textId="3192FF70" w:rsidR="00E50182" w:rsidRPr="00BF2810" w:rsidRDefault="00E50182" w:rsidP="00F3348D">
      <w:pPr>
        <w:pBdr>
          <w:top w:val="nil"/>
          <w:left w:val="nil"/>
          <w:bottom w:val="nil"/>
          <w:right w:val="nil"/>
          <w:between w:val="nil"/>
        </w:pBdr>
        <w:spacing w:after="120"/>
        <w:ind w:firstLine="720"/>
        <w:jc w:val="both"/>
        <w:rPr>
          <w:rFonts w:ascii="Cambria" w:hAnsi="Cambria" w:cstheme="minorHAnsi"/>
          <w:sz w:val="16"/>
          <w:szCs w:val="16"/>
          <w:lang w:val="es-ES"/>
        </w:rPr>
      </w:pPr>
      <w:r w:rsidRPr="00BF2810">
        <w:rPr>
          <w:rStyle w:val="FootnoteReference"/>
          <w:rFonts w:ascii="Cambria" w:hAnsi="Cambria" w:cstheme="minorHAnsi"/>
          <w:sz w:val="16"/>
          <w:szCs w:val="16"/>
        </w:rPr>
        <w:footnoteRef/>
      </w:r>
      <w:r w:rsidRPr="00BF2810">
        <w:rPr>
          <w:rFonts w:ascii="Cambria" w:hAnsi="Cambria" w:cstheme="minorHAnsi"/>
          <w:sz w:val="16"/>
          <w:szCs w:val="16"/>
          <w:lang w:val="es-ES"/>
        </w:rPr>
        <w:t xml:space="preserve"> En relación con los ataques de 2021, la CIDH recibió el informe: CALPI, </w:t>
      </w:r>
      <w:bookmarkStart w:id="12" w:name="_Hlk86309075"/>
      <w:r w:rsidRPr="00BF2810">
        <w:rPr>
          <w:rFonts w:ascii="Cambria" w:hAnsi="Cambria" w:cstheme="minorHAnsi"/>
          <w:sz w:val="16"/>
          <w:szCs w:val="16"/>
          <w:lang w:val="es-ES"/>
        </w:rPr>
        <w:fldChar w:fldCharType="begin"/>
      </w:r>
      <w:r w:rsidRPr="00BF2810">
        <w:rPr>
          <w:rFonts w:ascii="Cambria" w:hAnsi="Cambria" w:cstheme="minorHAnsi"/>
          <w:sz w:val="16"/>
          <w:szCs w:val="16"/>
          <w:lang w:val="es-ES"/>
        </w:rPr>
        <w:instrText xml:space="preserve"> HYPERLINK "https://www.calpi-nicaragua.com/graves-violaciones-a-los-derechos-humanos-de-los-pueblos-indigenas-miskitu-y-mayangna-en-la-region-autonoma-de-la-costa-caribe-norte-raccn-de-nicaragua/" </w:instrText>
      </w:r>
      <w:r w:rsidRPr="00BF2810">
        <w:rPr>
          <w:rFonts w:ascii="Cambria" w:hAnsi="Cambria" w:cstheme="minorHAnsi"/>
          <w:sz w:val="16"/>
          <w:szCs w:val="16"/>
          <w:lang w:val="es-ES"/>
        </w:rPr>
        <w:fldChar w:fldCharType="separate"/>
      </w:r>
      <w:r w:rsidRPr="00BF2810">
        <w:rPr>
          <w:rStyle w:val="Hyperlink"/>
          <w:rFonts w:ascii="Cambria" w:hAnsi="Cambria" w:cstheme="minorHAnsi"/>
          <w:sz w:val="16"/>
          <w:szCs w:val="16"/>
          <w:lang w:val="es-ES"/>
        </w:rPr>
        <w:t xml:space="preserve">Graves Violaciones a los Derechos Humanos de los Pueblos Indígenas </w:t>
      </w:r>
      <w:proofErr w:type="spellStart"/>
      <w:r w:rsidRPr="00BF2810">
        <w:rPr>
          <w:rStyle w:val="Hyperlink"/>
          <w:rFonts w:ascii="Cambria" w:hAnsi="Cambria" w:cstheme="minorHAnsi"/>
          <w:sz w:val="16"/>
          <w:szCs w:val="16"/>
          <w:lang w:val="es-ES"/>
        </w:rPr>
        <w:t>Mískitu</w:t>
      </w:r>
      <w:proofErr w:type="spellEnd"/>
      <w:r w:rsidRPr="00BF2810">
        <w:rPr>
          <w:rStyle w:val="Hyperlink"/>
          <w:rFonts w:ascii="Cambria" w:hAnsi="Cambria" w:cstheme="minorHAnsi"/>
          <w:sz w:val="16"/>
          <w:szCs w:val="16"/>
          <w:lang w:val="es-ES"/>
        </w:rPr>
        <w:t xml:space="preserve"> y </w:t>
      </w:r>
      <w:proofErr w:type="spellStart"/>
      <w:r w:rsidRPr="00BF2810">
        <w:rPr>
          <w:rStyle w:val="Hyperlink"/>
          <w:rFonts w:ascii="Cambria" w:hAnsi="Cambria" w:cstheme="minorHAnsi"/>
          <w:sz w:val="16"/>
          <w:szCs w:val="16"/>
          <w:lang w:val="es-ES"/>
        </w:rPr>
        <w:t>Mayangna</w:t>
      </w:r>
      <w:proofErr w:type="spellEnd"/>
      <w:r w:rsidRPr="00BF2810">
        <w:rPr>
          <w:rStyle w:val="Hyperlink"/>
          <w:rFonts w:ascii="Cambria" w:hAnsi="Cambria" w:cstheme="minorHAnsi"/>
          <w:sz w:val="16"/>
          <w:szCs w:val="16"/>
          <w:lang w:val="es-ES"/>
        </w:rPr>
        <w:t xml:space="preserve"> en la Región Autónoma de la Costa Caribe Norte (RACCN) de Nicaragua</w:t>
      </w:r>
      <w:bookmarkEnd w:id="12"/>
      <w:r w:rsidRPr="00BF2810">
        <w:rPr>
          <w:rFonts w:ascii="Cambria" w:hAnsi="Cambria" w:cstheme="minorHAnsi"/>
          <w:sz w:val="16"/>
          <w:szCs w:val="16"/>
          <w:lang w:val="es-ES"/>
        </w:rPr>
        <w:fldChar w:fldCharType="end"/>
      </w:r>
      <w:r w:rsidRPr="00BF2810">
        <w:rPr>
          <w:rFonts w:ascii="Cambria" w:hAnsi="Cambria" w:cstheme="minorHAnsi"/>
          <w:sz w:val="16"/>
          <w:szCs w:val="16"/>
          <w:lang w:val="es-ES"/>
        </w:rPr>
        <w:t>, 21 de junio de 2021</w:t>
      </w:r>
      <w:r w:rsidR="00515168" w:rsidRPr="00BF2810">
        <w:rPr>
          <w:rFonts w:ascii="Cambria" w:hAnsi="Cambria" w:cstheme="minorHAnsi"/>
          <w:sz w:val="16"/>
          <w:szCs w:val="16"/>
          <w:lang w:val="es-ES"/>
        </w:rPr>
        <w:t>.</w:t>
      </w:r>
    </w:p>
  </w:footnote>
  <w:footnote w:id="248">
    <w:p w14:paraId="1844230E" w14:textId="0CB573B4" w:rsidR="00E50182" w:rsidRPr="00BF2810" w:rsidRDefault="00E50182" w:rsidP="00F3348D">
      <w:pPr>
        <w:pBdr>
          <w:top w:val="nil"/>
          <w:left w:val="nil"/>
          <w:bottom w:val="nil"/>
          <w:right w:val="nil"/>
          <w:between w:val="nil"/>
        </w:pBdr>
        <w:spacing w:after="120"/>
        <w:ind w:firstLine="720"/>
        <w:jc w:val="both"/>
        <w:rPr>
          <w:rFonts w:ascii="Cambria" w:hAnsi="Cambria" w:cstheme="minorHAnsi"/>
          <w:sz w:val="16"/>
          <w:szCs w:val="16"/>
          <w:lang w:val="es-ES"/>
        </w:rPr>
      </w:pPr>
      <w:r w:rsidRPr="00BF2810">
        <w:rPr>
          <w:rStyle w:val="FootnoteReference"/>
          <w:rFonts w:ascii="Cambria" w:hAnsi="Cambria" w:cstheme="minorHAnsi"/>
          <w:sz w:val="16"/>
          <w:szCs w:val="16"/>
        </w:rPr>
        <w:footnoteRef/>
      </w:r>
      <w:r w:rsidRPr="00BF2810">
        <w:rPr>
          <w:rFonts w:ascii="Cambria" w:hAnsi="Cambria" w:cstheme="minorHAnsi"/>
          <w:sz w:val="16"/>
          <w:szCs w:val="16"/>
          <w:lang w:val="es-ES"/>
        </w:rPr>
        <w:t xml:space="preserve"> CALPI. </w:t>
      </w:r>
      <w:hyperlink r:id="rId389" w:history="1">
        <w:r w:rsidRPr="00BF2810">
          <w:rPr>
            <w:rStyle w:val="Hyperlink"/>
            <w:rFonts w:ascii="Cambria" w:hAnsi="Cambria" w:cstheme="minorHAnsi"/>
            <w:sz w:val="16"/>
            <w:szCs w:val="16"/>
            <w:lang w:val="es-ES"/>
          </w:rPr>
          <w:t xml:space="preserve">Graves Violaciones a los Derechos Humanos de los Pueblos Indígenas </w:t>
        </w:r>
        <w:proofErr w:type="spellStart"/>
        <w:r w:rsidRPr="00BF2810">
          <w:rPr>
            <w:rStyle w:val="Hyperlink"/>
            <w:rFonts w:ascii="Cambria" w:hAnsi="Cambria" w:cstheme="minorHAnsi"/>
            <w:sz w:val="16"/>
            <w:szCs w:val="16"/>
            <w:lang w:val="es-ES"/>
          </w:rPr>
          <w:t>Mískitu</w:t>
        </w:r>
        <w:proofErr w:type="spellEnd"/>
        <w:r w:rsidRPr="00BF2810">
          <w:rPr>
            <w:rStyle w:val="Hyperlink"/>
            <w:rFonts w:ascii="Cambria" w:hAnsi="Cambria" w:cstheme="minorHAnsi"/>
            <w:sz w:val="16"/>
            <w:szCs w:val="16"/>
            <w:lang w:val="es-ES"/>
          </w:rPr>
          <w:t xml:space="preserve"> y </w:t>
        </w:r>
        <w:proofErr w:type="spellStart"/>
        <w:r w:rsidRPr="00BF2810">
          <w:rPr>
            <w:rStyle w:val="Hyperlink"/>
            <w:rFonts w:ascii="Cambria" w:hAnsi="Cambria" w:cstheme="minorHAnsi"/>
            <w:sz w:val="16"/>
            <w:szCs w:val="16"/>
            <w:lang w:val="es-ES"/>
          </w:rPr>
          <w:t>Mayangna</w:t>
        </w:r>
        <w:proofErr w:type="spellEnd"/>
        <w:r w:rsidRPr="00BF2810">
          <w:rPr>
            <w:rStyle w:val="Hyperlink"/>
            <w:rFonts w:ascii="Cambria" w:hAnsi="Cambria" w:cstheme="minorHAnsi"/>
            <w:sz w:val="16"/>
            <w:szCs w:val="16"/>
            <w:lang w:val="es-ES"/>
          </w:rPr>
          <w:t xml:space="preserve"> en la Región Autónoma de la Costa Caribe Norte (RACCN) de Nicaragua</w:t>
        </w:r>
      </w:hyperlink>
      <w:r w:rsidRPr="00BF2810">
        <w:rPr>
          <w:rFonts w:ascii="Cambria" w:hAnsi="Cambria" w:cstheme="minorHAnsi"/>
          <w:sz w:val="16"/>
          <w:szCs w:val="16"/>
          <w:lang w:val="es-ES"/>
        </w:rPr>
        <w:t>, 21 de junio de 2021, pág. 15 y 16; Información adicional proporcionada por la sociedad civil a la CIDH. 28 de septiembre de 2021, pág. 9 y 10.</w:t>
      </w:r>
    </w:p>
  </w:footnote>
  <w:footnote w:id="249">
    <w:p w14:paraId="09019121" w14:textId="77777777" w:rsidR="00E50182" w:rsidRPr="00BF2810" w:rsidRDefault="00E50182" w:rsidP="00F3348D">
      <w:pPr>
        <w:pBdr>
          <w:top w:val="nil"/>
          <w:left w:val="nil"/>
          <w:bottom w:val="nil"/>
          <w:right w:val="nil"/>
          <w:between w:val="nil"/>
        </w:pBdr>
        <w:spacing w:after="120"/>
        <w:ind w:firstLine="720"/>
        <w:jc w:val="both"/>
        <w:rPr>
          <w:rFonts w:ascii="Cambria" w:hAnsi="Cambria" w:cstheme="minorHAnsi"/>
          <w:sz w:val="16"/>
          <w:szCs w:val="16"/>
          <w:lang w:val="es-ES"/>
        </w:rPr>
      </w:pPr>
      <w:r w:rsidRPr="00BF2810">
        <w:rPr>
          <w:rStyle w:val="FootnoteReference"/>
          <w:rFonts w:ascii="Cambria" w:hAnsi="Cambria" w:cstheme="minorHAnsi"/>
          <w:sz w:val="16"/>
          <w:szCs w:val="16"/>
        </w:rPr>
        <w:footnoteRef/>
      </w:r>
      <w:r w:rsidRPr="00BF2810">
        <w:rPr>
          <w:rFonts w:ascii="Cambria" w:hAnsi="Cambria" w:cstheme="minorHAnsi"/>
          <w:sz w:val="16"/>
          <w:szCs w:val="16"/>
          <w:lang w:val="es-ES"/>
        </w:rPr>
        <w:t xml:space="preserve"> </w:t>
      </w:r>
      <w:bookmarkStart w:id="13" w:name="_Hlk86309045"/>
      <w:r w:rsidRPr="00BF2810">
        <w:rPr>
          <w:rFonts w:ascii="Cambria" w:hAnsi="Cambria" w:cstheme="minorHAnsi"/>
          <w:sz w:val="16"/>
          <w:szCs w:val="16"/>
          <w:lang w:val="es-ES"/>
        </w:rPr>
        <w:t xml:space="preserve">Información adicional proporcionada por la sociedad civil a la CIDH. 28 de septiembre de 2021, pág. 9. </w:t>
      </w:r>
      <w:bookmarkEnd w:id="13"/>
    </w:p>
  </w:footnote>
  <w:footnote w:id="250">
    <w:p w14:paraId="1C294594" w14:textId="77777777" w:rsidR="00E50182" w:rsidRPr="00BF2810" w:rsidRDefault="00E50182" w:rsidP="00F3348D">
      <w:pPr>
        <w:pBdr>
          <w:top w:val="nil"/>
          <w:left w:val="nil"/>
          <w:bottom w:val="nil"/>
          <w:right w:val="nil"/>
          <w:between w:val="nil"/>
        </w:pBdr>
        <w:spacing w:after="120"/>
        <w:ind w:firstLine="720"/>
        <w:jc w:val="both"/>
        <w:rPr>
          <w:rFonts w:ascii="Cambria" w:hAnsi="Cambria" w:cstheme="minorHAnsi"/>
          <w:sz w:val="16"/>
          <w:szCs w:val="16"/>
          <w:lang w:val="es-ES"/>
        </w:rPr>
      </w:pPr>
      <w:r w:rsidRPr="00BF2810">
        <w:rPr>
          <w:rStyle w:val="FootnoteReference"/>
          <w:rFonts w:ascii="Cambria" w:hAnsi="Cambria" w:cstheme="minorHAnsi"/>
          <w:sz w:val="16"/>
          <w:szCs w:val="16"/>
        </w:rPr>
        <w:footnoteRef/>
      </w:r>
      <w:r w:rsidRPr="00BF2810">
        <w:rPr>
          <w:rFonts w:ascii="Cambria" w:hAnsi="Cambria"/>
          <w:sz w:val="16"/>
          <w:szCs w:val="16"/>
          <w:lang w:val="es-BO"/>
        </w:rPr>
        <w:t xml:space="preserve"> </w:t>
      </w:r>
      <w:r w:rsidRPr="00BF2810">
        <w:rPr>
          <w:rFonts w:ascii="Cambria" w:hAnsi="Cambria" w:cstheme="minorHAnsi"/>
          <w:sz w:val="16"/>
          <w:szCs w:val="16"/>
          <w:lang w:val="es-ES"/>
        </w:rPr>
        <w:t xml:space="preserve">CALPI. </w:t>
      </w:r>
      <w:hyperlink r:id="rId390" w:history="1">
        <w:r w:rsidRPr="00BF2810">
          <w:rPr>
            <w:rStyle w:val="Hyperlink"/>
            <w:rFonts w:ascii="Cambria" w:hAnsi="Cambria" w:cstheme="minorHAnsi"/>
            <w:sz w:val="16"/>
            <w:szCs w:val="16"/>
            <w:lang w:val="es-ES"/>
          </w:rPr>
          <w:t xml:space="preserve">Graves Violaciones a los Derechos Humanos de los Pueblos Indígenas </w:t>
        </w:r>
        <w:proofErr w:type="spellStart"/>
        <w:r w:rsidRPr="00BF2810">
          <w:rPr>
            <w:rStyle w:val="Hyperlink"/>
            <w:rFonts w:ascii="Cambria" w:hAnsi="Cambria" w:cstheme="minorHAnsi"/>
            <w:sz w:val="16"/>
            <w:szCs w:val="16"/>
            <w:lang w:val="es-ES"/>
          </w:rPr>
          <w:t>Mískitu</w:t>
        </w:r>
        <w:proofErr w:type="spellEnd"/>
        <w:r w:rsidRPr="00BF2810">
          <w:rPr>
            <w:rStyle w:val="Hyperlink"/>
            <w:rFonts w:ascii="Cambria" w:hAnsi="Cambria" w:cstheme="minorHAnsi"/>
            <w:sz w:val="16"/>
            <w:szCs w:val="16"/>
            <w:lang w:val="es-ES"/>
          </w:rPr>
          <w:t xml:space="preserve"> y </w:t>
        </w:r>
        <w:proofErr w:type="spellStart"/>
        <w:r w:rsidRPr="00BF2810">
          <w:rPr>
            <w:rStyle w:val="Hyperlink"/>
            <w:rFonts w:ascii="Cambria" w:hAnsi="Cambria" w:cstheme="minorHAnsi"/>
            <w:sz w:val="16"/>
            <w:szCs w:val="16"/>
            <w:lang w:val="es-ES"/>
          </w:rPr>
          <w:t>Mayangna</w:t>
        </w:r>
        <w:proofErr w:type="spellEnd"/>
        <w:r w:rsidRPr="00BF2810">
          <w:rPr>
            <w:rStyle w:val="Hyperlink"/>
            <w:rFonts w:ascii="Cambria" w:hAnsi="Cambria" w:cstheme="minorHAnsi"/>
            <w:sz w:val="16"/>
            <w:szCs w:val="16"/>
            <w:lang w:val="es-ES"/>
          </w:rPr>
          <w:t xml:space="preserve"> en la Región Autónoma de la Costa Caribe Norte (RACCN) de Nicaragua</w:t>
        </w:r>
      </w:hyperlink>
      <w:r w:rsidRPr="00BF2810">
        <w:rPr>
          <w:rFonts w:ascii="Cambria" w:hAnsi="Cambria" w:cstheme="minorHAnsi"/>
          <w:sz w:val="16"/>
          <w:szCs w:val="16"/>
          <w:lang w:val="es-ES"/>
        </w:rPr>
        <w:t xml:space="preserve">, 21 de junio de 2021, pág. 8-10; Información adicional proporcionada por la sociedad civil a la CIDH. 28 de septiembre de 2021, pág. 6; CEJIL, OMCT, </w:t>
      </w:r>
      <w:proofErr w:type="spellStart"/>
      <w:r w:rsidRPr="00BF2810">
        <w:rPr>
          <w:rFonts w:ascii="Cambria" w:hAnsi="Cambria" w:cstheme="minorHAnsi"/>
          <w:sz w:val="16"/>
          <w:szCs w:val="16"/>
          <w:lang w:val="es-ES"/>
        </w:rPr>
        <w:t>Race</w:t>
      </w:r>
      <w:proofErr w:type="spellEnd"/>
      <w:r w:rsidRPr="00BF2810">
        <w:rPr>
          <w:rFonts w:ascii="Cambria" w:hAnsi="Cambria" w:cstheme="minorHAnsi"/>
          <w:sz w:val="16"/>
          <w:szCs w:val="16"/>
          <w:lang w:val="es-ES"/>
        </w:rPr>
        <w:t xml:space="preserve"> &amp; </w:t>
      </w:r>
      <w:proofErr w:type="spellStart"/>
      <w:r w:rsidRPr="00BF2810">
        <w:rPr>
          <w:rFonts w:ascii="Cambria" w:hAnsi="Cambria" w:cstheme="minorHAnsi"/>
          <w:sz w:val="16"/>
          <w:szCs w:val="16"/>
          <w:lang w:val="es-ES"/>
        </w:rPr>
        <w:t>Equality</w:t>
      </w:r>
      <w:proofErr w:type="spellEnd"/>
      <w:r w:rsidRPr="00BF2810">
        <w:rPr>
          <w:rFonts w:ascii="Cambria" w:hAnsi="Cambria" w:cstheme="minorHAnsi"/>
          <w:sz w:val="16"/>
          <w:szCs w:val="16"/>
          <w:lang w:val="es-ES"/>
        </w:rPr>
        <w:t xml:space="preserve">, CALPI y Oakland </w:t>
      </w:r>
      <w:proofErr w:type="spellStart"/>
      <w:r w:rsidRPr="00BF2810">
        <w:rPr>
          <w:rFonts w:ascii="Cambria" w:hAnsi="Cambria" w:cstheme="minorHAnsi"/>
          <w:sz w:val="16"/>
          <w:szCs w:val="16"/>
          <w:lang w:val="es-ES"/>
        </w:rPr>
        <w:t>Institute</w:t>
      </w:r>
      <w:proofErr w:type="spellEnd"/>
      <w:r w:rsidRPr="00BF2810">
        <w:rPr>
          <w:rFonts w:ascii="Cambria" w:hAnsi="Cambria" w:cstheme="minorHAnsi"/>
          <w:sz w:val="16"/>
          <w:szCs w:val="16"/>
          <w:lang w:val="es-ES"/>
        </w:rPr>
        <w:t>. Información adicional a la audiencia temática del 179 PS. 6 de abril de 2021, pág. 12-18</w:t>
      </w:r>
    </w:p>
  </w:footnote>
  <w:footnote w:id="251">
    <w:p w14:paraId="765F0725" w14:textId="77777777" w:rsidR="00E50182" w:rsidRPr="00BF2810" w:rsidRDefault="00E50182" w:rsidP="00F3348D">
      <w:pPr>
        <w:pBdr>
          <w:top w:val="nil"/>
          <w:left w:val="nil"/>
          <w:bottom w:val="nil"/>
          <w:right w:val="nil"/>
          <w:between w:val="nil"/>
        </w:pBdr>
        <w:spacing w:after="120"/>
        <w:ind w:firstLine="720"/>
        <w:jc w:val="both"/>
        <w:rPr>
          <w:rFonts w:ascii="Cambria" w:hAnsi="Cambria" w:cstheme="minorHAnsi"/>
          <w:sz w:val="16"/>
          <w:szCs w:val="16"/>
          <w:lang w:val="es-ES"/>
        </w:rPr>
      </w:pPr>
      <w:r w:rsidRPr="00BF2810">
        <w:rPr>
          <w:rStyle w:val="FootnoteReference"/>
          <w:rFonts w:ascii="Cambria" w:hAnsi="Cambria" w:cstheme="minorHAnsi"/>
          <w:sz w:val="16"/>
          <w:szCs w:val="16"/>
        </w:rPr>
        <w:footnoteRef/>
      </w:r>
      <w:r w:rsidRPr="00BF2810">
        <w:rPr>
          <w:rFonts w:ascii="Cambria" w:hAnsi="Cambria" w:cstheme="minorHAnsi"/>
          <w:sz w:val="16"/>
          <w:szCs w:val="16"/>
          <w:lang w:val="es-ES"/>
        </w:rPr>
        <w:t xml:space="preserve"> CALPI. </w:t>
      </w:r>
      <w:hyperlink r:id="rId391" w:history="1">
        <w:r w:rsidRPr="00BF2810">
          <w:rPr>
            <w:rStyle w:val="Hyperlink"/>
            <w:rFonts w:ascii="Cambria" w:hAnsi="Cambria" w:cstheme="minorHAnsi"/>
            <w:sz w:val="16"/>
            <w:szCs w:val="16"/>
            <w:lang w:val="es-ES"/>
          </w:rPr>
          <w:t xml:space="preserve">Graves Violaciones a los Derechos Humanos de los Pueblos Indígenas </w:t>
        </w:r>
        <w:proofErr w:type="spellStart"/>
        <w:r w:rsidRPr="00BF2810">
          <w:rPr>
            <w:rStyle w:val="Hyperlink"/>
            <w:rFonts w:ascii="Cambria" w:hAnsi="Cambria" w:cstheme="minorHAnsi"/>
            <w:sz w:val="16"/>
            <w:szCs w:val="16"/>
            <w:lang w:val="es-ES"/>
          </w:rPr>
          <w:t>Mískitu</w:t>
        </w:r>
        <w:proofErr w:type="spellEnd"/>
        <w:r w:rsidRPr="00BF2810">
          <w:rPr>
            <w:rStyle w:val="Hyperlink"/>
            <w:rFonts w:ascii="Cambria" w:hAnsi="Cambria" w:cstheme="minorHAnsi"/>
            <w:sz w:val="16"/>
            <w:szCs w:val="16"/>
            <w:lang w:val="es-ES"/>
          </w:rPr>
          <w:t xml:space="preserve"> y </w:t>
        </w:r>
        <w:proofErr w:type="spellStart"/>
        <w:r w:rsidRPr="00BF2810">
          <w:rPr>
            <w:rStyle w:val="Hyperlink"/>
            <w:rFonts w:ascii="Cambria" w:hAnsi="Cambria" w:cstheme="minorHAnsi"/>
            <w:sz w:val="16"/>
            <w:szCs w:val="16"/>
            <w:lang w:val="es-ES"/>
          </w:rPr>
          <w:t>Mayangna</w:t>
        </w:r>
        <w:proofErr w:type="spellEnd"/>
        <w:r w:rsidRPr="00BF2810">
          <w:rPr>
            <w:rStyle w:val="Hyperlink"/>
            <w:rFonts w:ascii="Cambria" w:hAnsi="Cambria" w:cstheme="minorHAnsi"/>
            <w:sz w:val="16"/>
            <w:szCs w:val="16"/>
            <w:lang w:val="es-ES"/>
          </w:rPr>
          <w:t xml:space="preserve"> en la Región Autónoma de la Costa Caribe Norte (RACCN) de Nicaragua</w:t>
        </w:r>
      </w:hyperlink>
      <w:r w:rsidRPr="00BF2810">
        <w:rPr>
          <w:rFonts w:ascii="Cambria" w:hAnsi="Cambria" w:cstheme="minorHAnsi"/>
          <w:sz w:val="16"/>
          <w:szCs w:val="16"/>
          <w:lang w:val="es-ES"/>
        </w:rPr>
        <w:t xml:space="preserve">, 21 de junio de 2021, pág. 10. </w:t>
      </w:r>
    </w:p>
  </w:footnote>
  <w:footnote w:id="252">
    <w:p w14:paraId="36A2021D" w14:textId="77777777" w:rsidR="00E50182" w:rsidRPr="00BF2810" w:rsidRDefault="00E50182" w:rsidP="00F3348D">
      <w:pPr>
        <w:pBdr>
          <w:top w:val="nil"/>
          <w:left w:val="nil"/>
          <w:bottom w:val="nil"/>
          <w:right w:val="nil"/>
          <w:between w:val="nil"/>
        </w:pBdr>
        <w:spacing w:after="120"/>
        <w:ind w:firstLine="720"/>
        <w:jc w:val="both"/>
        <w:rPr>
          <w:rFonts w:ascii="Cambria" w:hAnsi="Cambria"/>
          <w:sz w:val="16"/>
          <w:szCs w:val="16"/>
          <w:lang w:val="es-BO"/>
        </w:rPr>
      </w:pPr>
      <w:r w:rsidRPr="00BF2810">
        <w:rPr>
          <w:rStyle w:val="FootnoteReference"/>
          <w:rFonts w:ascii="Cambria" w:hAnsi="Cambria" w:cstheme="minorHAnsi"/>
          <w:sz w:val="16"/>
          <w:szCs w:val="16"/>
        </w:rPr>
        <w:footnoteRef/>
      </w:r>
      <w:r w:rsidRPr="00BF2810">
        <w:rPr>
          <w:rFonts w:ascii="Cambria" w:hAnsi="Cambria"/>
          <w:sz w:val="16"/>
          <w:szCs w:val="16"/>
          <w:lang w:val="es-BO"/>
        </w:rPr>
        <w:t xml:space="preserve"> La Prensa, </w:t>
      </w:r>
      <w:hyperlink r:id="rId392" w:history="1">
        <w:r w:rsidRPr="00BF2810">
          <w:rPr>
            <w:rStyle w:val="Hyperlink"/>
            <w:rFonts w:ascii="Cambria" w:hAnsi="Cambria"/>
            <w:sz w:val="16"/>
            <w:szCs w:val="16"/>
            <w:lang w:val="es-BO"/>
          </w:rPr>
          <w:t>“Ataque de colonos a territorio indígena deja tres heridos de bala. Confirman organizaciones”</w:t>
        </w:r>
      </w:hyperlink>
      <w:r w:rsidRPr="00BF2810">
        <w:rPr>
          <w:rFonts w:ascii="Cambria" w:hAnsi="Cambria"/>
          <w:sz w:val="16"/>
          <w:szCs w:val="16"/>
          <w:lang w:val="es-BO"/>
        </w:rPr>
        <w:t xml:space="preserve">, 22 de enero de 2021; Confidencial, “Tres heridos de bala en ataque de colonos en </w:t>
      </w:r>
      <w:proofErr w:type="spellStart"/>
      <w:r w:rsidRPr="00BF2810">
        <w:rPr>
          <w:rFonts w:ascii="Cambria" w:hAnsi="Cambria"/>
          <w:sz w:val="16"/>
          <w:szCs w:val="16"/>
          <w:lang w:val="es-BO"/>
        </w:rPr>
        <w:t>Wilu</w:t>
      </w:r>
      <w:proofErr w:type="spellEnd"/>
      <w:r w:rsidRPr="00BF2810">
        <w:rPr>
          <w:rFonts w:ascii="Cambria" w:hAnsi="Cambria"/>
          <w:sz w:val="16"/>
          <w:szCs w:val="16"/>
          <w:lang w:val="es-BO"/>
        </w:rPr>
        <w:t>, Bosawás”. 24 de enero de 2021; CALPI, Comunicado de Prensa. “</w:t>
      </w:r>
      <w:hyperlink r:id="rId393" w:history="1">
        <w:r w:rsidRPr="00BF2810">
          <w:rPr>
            <w:rStyle w:val="Hyperlink"/>
            <w:rFonts w:ascii="Cambria" w:hAnsi="Cambria"/>
            <w:sz w:val="16"/>
            <w:szCs w:val="16"/>
            <w:lang w:val="es-BO"/>
          </w:rPr>
          <w:t xml:space="preserve">Atacan con metralletas USE y escopetas al Pueblo </w:t>
        </w:r>
        <w:proofErr w:type="spellStart"/>
        <w:r w:rsidRPr="00BF2810">
          <w:rPr>
            <w:rStyle w:val="Hyperlink"/>
            <w:rFonts w:ascii="Cambria" w:hAnsi="Cambria"/>
            <w:sz w:val="16"/>
            <w:szCs w:val="16"/>
            <w:lang w:val="es-BO"/>
          </w:rPr>
          <w:t>Mayangna</w:t>
        </w:r>
        <w:proofErr w:type="spellEnd"/>
        <w:r w:rsidRPr="00BF2810">
          <w:rPr>
            <w:rStyle w:val="Hyperlink"/>
            <w:rFonts w:ascii="Cambria" w:hAnsi="Cambria"/>
            <w:sz w:val="16"/>
            <w:szCs w:val="16"/>
            <w:lang w:val="es-BO"/>
          </w:rPr>
          <w:t xml:space="preserve"> en Bosawás</w:t>
        </w:r>
      </w:hyperlink>
      <w:r w:rsidRPr="00BF2810">
        <w:rPr>
          <w:rFonts w:ascii="Cambria" w:hAnsi="Cambria"/>
          <w:sz w:val="16"/>
          <w:szCs w:val="16"/>
          <w:lang w:val="es-BO"/>
        </w:rPr>
        <w:t xml:space="preserve">”, 25 de enero 2021; </w:t>
      </w:r>
      <w:r w:rsidRPr="00BF2810">
        <w:rPr>
          <w:rFonts w:ascii="Cambria" w:hAnsi="Cambria" w:cstheme="minorHAnsi"/>
          <w:sz w:val="16"/>
          <w:szCs w:val="16"/>
          <w:lang w:val="es-ES"/>
        </w:rPr>
        <w:t xml:space="preserve">CALPI. Graves Violaciones a los Derechos Humanos de los Pueblos Indígenas </w:t>
      </w:r>
      <w:proofErr w:type="spellStart"/>
      <w:r w:rsidRPr="00BF2810">
        <w:rPr>
          <w:rFonts w:ascii="Cambria" w:hAnsi="Cambria" w:cstheme="minorHAnsi"/>
          <w:sz w:val="16"/>
          <w:szCs w:val="16"/>
          <w:lang w:val="es-ES"/>
        </w:rPr>
        <w:t>Mískitu</w:t>
      </w:r>
      <w:proofErr w:type="spellEnd"/>
      <w:r w:rsidRPr="00BF2810">
        <w:rPr>
          <w:rFonts w:ascii="Cambria" w:hAnsi="Cambria" w:cstheme="minorHAnsi"/>
          <w:sz w:val="16"/>
          <w:szCs w:val="16"/>
          <w:lang w:val="es-ES"/>
        </w:rPr>
        <w:t xml:space="preserve"> y </w:t>
      </w:r>
      <w:proofErr w:type="spellStart"/>
      <w:r w:rsidRPr="00BF2810">
        <w:rPr>
          <w:rFonts w:ascii="Cambria" w:hAnsi="Cambria" w:cstheme="minorHAnsi"/>
          <w:sz w:val="16"/>
          <w:szCs w:val="16"/>
          <w:lang w:val="es-ES"/>
        </w:rPr>
        <w:t>Mayangna</w:t>
      </w:r>
      <w:proofErr w:type="spellEnd"/>
      <w:r w:rsidRPr="00BF2810">
        <w:rPr>
          <w:rFonts w:ascii="Cambria" w:hAnsi="Cambria" w:cstheme="minorHAnsi"/>
          <w:sz w:val="16"/>
          <w:szCs w:val="16"/>
          <w:lang w:val="es-ES"/>
        </w:rPr>
        <w:t xml:space="preserve"> en la Región Autónoma de la Costa Caribe Norte (RACCN) de Nicaragua, 21 de junio de 2021, pág. 15</w:t>
      </w:r>
    </w:p>
  </w:footnote>
  <w:footnote w:id="253">
    <w:p w14:paraId="0037ED21" w14:textId="77777777" w:rsidR="00E50182" w:rsidRPr="00BF2810" w:rsidRDefault="00E50182" w:rsidP="00F3348D">
      <w:pPr>
        <w:pBdr>
          <w:top w:val="nil"/>
          <w:left w:val="nil"/>
          <w:bottom w:val="nil"/>
          <w:right w:val="nil"/>
          <w:between w:val="nil"/>
        </w:pBdr>
        <w:spacing w:after="120"/>
        <w:ind w:firstLine="720"/>
        <w:jc w:val="both"/>
        <w:rPr>
          <w:rFonts w:ascii="Cambria" w:hAnsi="Cambria"/>
          <w:sz w:val="16"/>
          <w:szCs w:val="16"/>
          <w:lang w:val="es-BO"/>
        </w:rPr>
      </w:pPr>
      <w:r w:rsidRPr="00BF2810">
        <w:rPr>
          <w:rStyle w:val="FootnoteReference"/>
          <w:rFonts w:ascii="Cambria" w:hAnsi="Cambria" w:cstheme="minorHAnsi"/>
          <w:sz w:val="16"/>
          <w:szCs w:val="16"/>
        </w:rPr>
        <w:footnoteRef/>
      </w:r>
      <w:r w:rsidRPr="00BF2810">
        <w:rPr>
          <w:rFonts w:ascii="Cambria" w:hAnsi="Cambria"/>
          <w:sz w:val="16"/>
          <w:szCs w:val="16"/>
          <w:lang w:val="es-BO"/>
        </w:rPr>
        <w:t xml:space="preserve"> Confidencial, “Tres heridos de bala en ataque de colonos en </w:t>
      </w:r>
      <w:proofErr w:type="spellStart"/>
      <w:r w:rsidRPr="00BF2810">
        <w:rPr>
          <w:rFonts w:ascii="Cambria" w:hAnsi="Cambria"/>
          <w:sz w:val="16"/>
          <w:szCs w:val="16"/>
          <w:lang w:val="es-BO"/>
        </w:rPr>
        <w:t>Wilu</w:t>
      </w:r>
      <w:proofErr w:type="spellEnd"/>
      <w:r w:rsidRPr="00BF2810">
        <w:rPr>
          <w:rFonts w:ascii="Cambria" w:hAnsi="Cambria"/>
          <w:sz w:val="16"/>
          <w:szCs w:val="16"/>
          <w:lang w:val="es-BO"/>
        </w:rPr>
        <w:t xml:space="preserve">, Bosawás”. 24 de enero de 2021; La </w:t>
      </w:r>
      <w:r w:rsidRPr="00BF2810">
        <w:rPr>
          <w:rFonts w:ascii="Cambria" w:hAnsi="Cambria" w:cstheme="minorHAnsi"/>
          <w:color w:val="000000"/>
          <w:sz w:val="16"/>
          <w:szCs w:val="16"/>
          <w:lang w:val="es-ES"/>
        </w:rPr>
        <w:t>Prensa</w:t>
      </w:r>
      <w:r w:rsidRPr="00BF2810">
        <w:rPr>
          <w:rFonts w:ascii="Cambria" w:hAnsi="Cambria"/>
          <w:sz w:val="16"/>
          <w:szCs w:val="16"/>
          <w:lang w:val="es-BO"/>
        </w:rPr>
        <w:t xml:space="preserve">. </w:t>
      </w:r>
      <w:hyperlink r:id="rId394" w:history="1">
        <w:r w:rsidRPr="00BF2810">
          <w:rPr>
            <w:rStyle w:val="Hyperlink"/>
            <w:rFonts w:ascii="Cambria" w:hAnsi="Cambria"/>
            <w:sz w:val="16"/>
            <w:szCs w:val="16"/>
            <w:lang w:val="es-BO"/>
          </w:rPr>
          <w:t>“’Hemos hecho bastantes denuncias’. Autoridades se reúnen con comunidades indígenas, pero no responden a su clamor”</w:t>
        </w:r>
      </w:hyperlink>
      <w:r w:rsidRPr="00BF2810">
        <w:rPr>
          <w:rFonts w:ascii="Cambria" w:hAnsi="Cambria"/>
          <w:sz w:val="16"/>
          <w:szCs w:val="16"/>
          <w:lang w:val="es-BO"/>
        </w:rPr>
        <w:t>, 1 de febrero de 2021</w:t>
      </w:r>
    </w:p>
  </w:footnote>
  <w:footnote w:id="254">
    <w:p w14:paraId="7C90AF40" w14:textId="77777777" w:rsidR="00E50182" w:rsidRPr="00BF2810" w:rsidRDefault="00E50182" w:rsidP="00F3348D">
      <w:pPr>
        <w:pBdr>
          <w:top w:val="nil"/>
          <w:left w:val="nil"/>
          <w:bottom w:val="nil"/>
          <w:right w:val="nil"/>
          <w:between w:val="nil"/>
        </w:pBdr>
        <w:spacing w:after="120"/>
        <w:ind w:firstLine="720"/>
        <w:jc w:val="both"/>
        <w:rPr>
          <w:rFonts w:ascii="Cambria" w:hAnsi="Cambria"/>
          <w:sz w:val="16"/>
          <w:szCs w:val="16"/>
          <w:lang w:val="es-BO"/>
        </w:rPr>
      </w:pPr>
      <w:r w:rsidRPr="00BF2810">
        <w:rPr>
          <w:rStyle w:val="FootnoteReference"/>
          <w:rFonts w:ascii="Cambria" w:hAnsi="Cambria" w:cstheme="minorHAnsi"/>
          <w:sz w:val="16"/>
          <w:szCs w:val="16"/>
        </w:rPr>
        <w:footnoteRef/>
      </w:r>
      <w:r w:rsidRPr="00BF2810">
        <w:rPr>
          <w:rFonts w:ascii="Cambria" w:hAnsi="Cambria"/>
          <w:sz w:val="16"/>
          <w:szCs w:val="16"/>
          <w:lang w:val="es-BO"/>
        </w:rPr>
        <w:t xml:space="preserve"> </w:t>
      </w:r>
      <w:r w:rsidRPr="00BF2810">
        <w:rPr>
          <w:rFonts w:ascii="Cambria" w:hAnsi="Cambria" w:cstheme="minorHAnsi"/>
          <w:color w:val="000000"/>
          <w:sz w:val="16"/>
          <w:szCs w:val="16"/>
          <w:lang w:val="es-ES"/>
        </w:rPr>
        <w:t>FIDH</w:t>
      </w:r>
      <w:r w:rsidRPr="00BF2810">
        <w:rPr>
          <w:rFonts w:ascii="Cambria" w:hAnsi="Cambria"/>
          <w:sz w:val="16"/>
          <w:szCs w:val="16"/>
          <w:lang w:val="es-BO"/>
        </w:rPr>
        <w:t xml:space="preserve">, </w:t>
      </w:r>
      <w:hyperlink r:id="rId395" w:history="1">
        <w:r w:rsidRPr="00BF2810">
          <w:rPr>
            <w:rStyle w:val="Hyperlink"/>
            <w:rFonts w:ascii="Cambria" w:hAnsi="Cambria"/>
            <w:sz w:val="16"/>
            <w:szCs w:val="16"/>
            <w:lang w:val="es-BO"/>
          </w:rPr>
          <w:t xml:space="preserve">“Nicaragua: Ataque armado contra defensores indígenas Antonio López Rufus y Leve Pedro </w:t>
        </w:r>
        <w:proofErr w:type="spellStart"/>
        <w:r w:rsidRPr="00BF2810">
          <w:rPr>
            <w:rStyle w:val="Hyperlink"/>
            <w:rFonts w:ascii="Cambria" w:hAnsi="Cambria"/>
            <w:sz w:val="16"/>
            <w:szCs w:val="16"/>
            <w:lang w:val="es-BO"/>
          </w:rPr>
          <w:t>Devis</w:t>
        </w:r>
        <w:proofErr w:type="spellEnd"/>
        <w:r w:rsidRPr="00BF2810">
          <w:rPr>
            <w:rStyle w:val="Hyperlink"/>
            <w:rFonts w:ascii="Cambria" w:hAnsi="Cambria"/>
            <w:sz w:val="16"/>
            <w:szCs w:val="16"/>
            <w:lang w:val="es-BO"/>
          </w:rPr>
          <w:t>”</w:t>
        </w:r>
      </w:hyperlink>
      <w:r w:rsidRPr="00BF2810">
        <w:rPr>
          <w:rFonts w:ascii="Cambria" w:hAnsi="Cambria"/>
          <w:sz w:val="16"/>
          <w:szCs w:val="16"/>
          <w:lang w:val="es-BO"/>
        </w:rPr>
        <w:t xml:space="preserve">, 19 de marzo de 2021; OMCT, </w:t>
      </w:r>
      <w:hyperlink r:id="rId396" w:history="1">
        <w:r w:rsidRPr="00BF2810">
          <w:rPr>
            <w:rStyle w:val="Hyperlink"/>
            <w:rFonts w:ascii="Cambria" w:hAnsi="Cambria"/>
            <w:sz w:val="16"/>
            <w:szCs w:val="16"/>
            <w:lang w:val="es-BO"/>
          </w:rPr>
          <w:t xml:space="preserve">“Nicaragua: Ataque armado contra los defensores indígenas Antonio López Rufus y Leve Pedro </w:t>
        </w:r>
        <w:proofErr w:type="spellStart"/>
        <w:r w:rsidRPr="00BF2810">
          <w:rPr>
            <w:rStyle w:val="Hyperlink"/>
            <w:rFonts w:ascii="Cambria" w:hAnsi="Cambria"/>
            <w:sz w:val="16"/>
            <w:szCs w:val="16"/>
            <w:lang w:val="es-BO"/>
          </w:rPr>
          <w:t>Devis</w:t>
        </w:r>
        <w:proofErr w:type="spellEnd"/>
        <w:r w:rsidRPr="00BF2810">
          <w:rPr>
            <w:rStyle w:val="Hyperlink"/>
            <w:rFonts w:ascii="Cambria" w:hAnsi="Cambria"/>
            <w:sz w:val="16"/>
            <w:szCs w:val="16"/>
            <w:lang w:val="es-BO"/>
          </w:rPr>
          <w:t>”</w:t>
        </w:r>
      </w:hyperlink>
      <w:r w:rsidRPr="00BF2810">
        <w:rPr>
          <w:rFonts w:ascii="Cambria" w:hAnsi="Cambria"/>
          <w:sz w:val="16"/>
          <w:szCs w:val="16"/>
          <w:lang w:val="es-BO"/>
        </w:rPr>
        <w:t xml:space="preserve">, 19 de marzo de 2021; </w:t>
      </w:r>
      <w:r w:rsidRPr="00BF2810">
        <w:rPr>
          <w:rFonts w:ascii="Cambria" w:hAnsi="Cambria" w:cstheme="minorHAnsi"/>
          <w:sz w:val="16"/>
          <w:szCs w:val="16"/>
          <w:lang w:val="es-ES"/>
        </w:rPr>
        <w:t xml:space="preserve">CALPI. </w:t>
      </w:r>
      <w:hyperlink r:id="rId397" w:history="1">
        <w:r w:rsidRPr="00BF2810">
          <w:rPr>
            <w:rStyle w:val="Hyperlink"/>
            <w:rFonts w:ascii="Cambria" w:hAnsi="Cambria" w:cstheme="minorHAnsi"/>
            <w:sz w:val="16"/>
            <w:szCs w:val="16"/>
            <w:lang w:val="es-ES"/>
          </w:rPr>
          <w:t xml:space="preserve">Graves Violaciones a los Derechos Humanos de los Pueblos Indígenas </w:t>
        </w:r>
        <w:proofErr w:type="spellStart"/>
        <w:r w:rsidRPr="00BF2810">
          <w:rPr>
            <w:rStyle w:val="Hyperlink"/>
            <w:rFonts w:ascii="Cambria" w:hAnsi="Cambria" w:cstheme="minorHAnsi"/>
            <w:sz w:val="16"/>
            <w:szCs w:val="16"/>
            <w:lang w:val="es-ES"/>
          </w:rPr>
          <w:t>Mískitu</w:t>
        </w:r>
        <w:proofErr w:type="spellEnd"/>
        <w:r w:rsidRPr="00BF2810">
          <w:rPr>
            <w:rStyle w:val="Hyperlink"/>
            <w:rFonts w:ascii="Cambria" w:hAnsi="Cambria" w:cstheme="minorHAnsi"/>
            <w:sz w:val="16"/>
            <w:szCs w:val="16"/>
            <w:lang w:val="es-ES"/>
          </w:rPr>
          <w:t xml:space="preserve"> y </w:t>
        </w:r>
        <w:proofErr w:type="spellStart"/>
        <w:r w:rsidRPr="00BF2810">
          <w:rPr>
            <w:rStyle w:val="Hyperlink"/>
            <w:rFonts w:ascii="Cambria" w:hAnsi="Cambria" w:cstheme="minorHAnsi"/>
            <w:sz w:val="16"/>
            <w:szCs w:val="16"/>
            <w:lang w:val="es-ES"/>
          </w:rPr>
          <w:t>Mayangna</w:t>
        </w:r>
        <w:proofErr w:type="spellEnd"/>
        <w:r w:rsidRPr="00BF2810">
          <w:rPr>
            <w:rStyle w:val="Hyperlink"/>
            <w:rFonts w:ascii="Cambria" w:hAnsi="Cambria" w:cstheme="minorHAnsi"/>
            <w:sz w:val="16"/>
            <w:szCs w:val="16"/>
            <w:lang w:val="es-ES"/>
          </w:rPr>
          <w:t xml:space="preserve"> en la Región Autónoma de la Costa Caribe Norte (RACCN) de Nicaragua</w:t>
        </w:r>
      </w:hyperlink>
      <w:r w:rsidRPr="00BF2810">
        <w:rPr>
          <w:rFonts w:ascii="Cambria" w:hAnsi="Cambria" w:cstheme="minorHAnsi"/>
          <w:sz w:val="16"/>
          <w:szCs w:val="16"/>
          <w:lang w:val="es-ES"/>
        </w:rPr>
        <w:t>, 21 de junio de 2021, pág. 15</w:t>
      </w:r>
    </w:p>
  </w:footnote>
  <w:footnote w:id="255">
    <w:p w14:paraId="55A02728" w14:textId="77777777" w:rsidR="00E50182" w:rsidRPr="00BF2810" w:rsidRDefault="00E50182" w:rsidP="00F3348D">
      <w:pPr>
        <w:pBdr>
          <w:top w:val="nil"/>
          <w:left w:val="nil"/>
          <w:bottom w:val="nil"/>
          <w:right w:val="nil"/>
          <w:between w:val="nil"/>
        </w:pBdr>
        <w:spacing w:after="120"/>
        <w:ind w:firstLine="720"/>
        <w:jc w:val="both"/>
        <w:rPr>
          <w:rFonts w:ascii="Cambria" w:hAnsi="Cambria"/>
          <w:sz w:val="16"/>
          <w:szCs w:val="16"/>
          <w:lang w:val="es-BO"/>
        </w:rPr>
      </w:pPr>
      <w:r w:rsidRPr="00BF2810">
        <w:rPr>
          <w:rStyle w:val="FootnoteReference"/>
          <w:rFonts w:ascii="Cambria" w:hAnsi="Cambria" w:cstheme="minorHAnsi"/>
          <w:sz w:val="16"/>
          <w:szCs w:val="16"/>
        </w:rPr>
        <w:footnoteRef/>
      </w:r>
      <w:r w:rsidRPr="00BF2810">
        <w:rPr>
          <w:rFonts w:ascii="Cambria" w:hAnsi="Cambria"/>
          <w:sz w:val="16"/>
          <w:szCs w:val="16"/>
          <w:lang w:val="es-BO"/>
        </w:rPr>
        <w:t xml:space="preserve"> </w:t>
      </w:r>
      <w:r w:rsidRPr="00BF2810">
        <w:rPr>
          <w:rFonts w:ascii="Cambria" w:hAnsi="Cambria" w:cstheme="minorHAnsi"/>
          <w:color w:val="000000"/>
          <w:sz w:val="16"/>
          <w:szCs w:val="16"/>
          <w:lang w:val="es-ES"/>
        </w:rPr>
        <w:t>CALPI</w:t>
      </w:r>
      <w:r w:rsidRPr="00BF2810">
        <w:rPr>
          <w:rFonts w:ascii="Cambria" w:hAnsi="Cambria"/>
          <w:sz w:val="16"/>
          <w:szCs w:val="16"/>
          <w:lang w:val="es-BO"/>
        </w:rPr>
        <w:t xml:space="preserve">, Comunicado de Prensa. </w:t>
      </w:r>
      <w:hyperlink r:id="rId398" w:history="1">
        <w:proofErr w:type="gramStart"/>
        <w:r w:rsidRPr="00BF2810">
          <w:rPr>
            <w:rStyle w:val="Hyperlink"/>
            <w:rFonts w:ascii="Cambria" w:hAnsi="Cambria"/>
            <w:sz w:val="16"/>
            <w:szCs w:val="16"/>
            <w:lang w:val="es-BO"/>
          </w:rPr>
          <w:t>”Tercer</w:t>
        </w:r>
        <w:proofErr w:type="gramEnd"/>
        <w:r w:rsidRPr="00BF2810">
          <w:rPr>
            <w:rStyle w:val="Hyperlink"/>
            <w:rFonts w:ascii="Cambria" w:hAnsi="Cambria"/>
            <w:sz w:val="16"/>
            <w:szCs w:val="16"/>
            <w:lang w:val="es-BO"/>
          </w:rPr>
          <w:t xml:space="preserve"> Ataque a los </w:t>
        </w:r>
        <w:proofErr w:type="spellStart"/>
        <w:r w:rsidRPr="00BF2810">
          <w:rPr>
            <w:rStyle w:val="Hyperlink"/>
            <w:rFonts w:ascii="Cambria" w:hAnsi="Cambria"/>
            <w:sz w:val="16"/>
            <w:szCs w:val="16"/>
            <w:lang w:val="es-BO"/>
          </w:rPr>
          <w:t>Mayangna</w:t>
        </w:r>
        <w:proofErr w:type="spellEnd"/>
        <w:r w:rsidRPr="00BF2810">
          <w:rPr>
            <w:rStyle w:val="Hyperlink"/>
            <w:rFonts w:ascii="Cambria" w:hAnsi="Cambria"/>
            <w:sz w:val="16"/>
            <w:szCs w:val="16"/>
            <w:lang w:val="es-BO"/>
          </w:rPr>
          <w:t xml:space="preserve"> y la Política Partidaria”</w:t>
        </w:r>
      </w:hyperlink>
      <w:r w:rsidRPr="00BF2810">
        <w:rPr>
          <w:rFonts w:ascii="Cambria" w:hAnsi="Cambria"/>
          <w:sz w:val="16"/>
          <w:szCs w:val="16"/>
          <w:lang w:val="es-BO"/>
        </w:rPr>
        <w:t xml:space="preserve">, 25 de mayo de 2021; </w:t>
      </w:r>
      <w:r w:rsidRPr="00BF2810">
        <w:rPr>
          <w:rFonts w:ascii="Cambria" w:hAnsi="Cambria" w:cstheme="minorHAnsi"/>
          <w:sz w:val="16"/>
          <w:szCs w:val="16"/>
          <w:lang w:val="es-ES"/>
        </w:rPr>
        <w:t xml:space="preserve">CALPI. </w:t>
      </w:r>
      <w:hyperlink r:id="rId399" w:history="1">
        <w:r w:rsidRPr="00BF2810">
          <w:rPr>
            <w:rStyle w:val="Hyperlink"/>
            <w:rFonts w:ascii="Cambria" w:hAnsi="Cambria" w:cstheme="minorHAnsi"/>
            <w:sz w:val="16"/>
            <w:szCs w:val="16"/>
            <w:lang w:val="es-ES"/>
          </w:rPr>
          <w:t xml:space="preserve">Graves Violaciones a los Derechos Humanos de los Pueblos Indígenas </w:t>
        </w:r>
        <w:proofErr w:type="spellStart"/>
        <w:r w:rsidRPr="00BF2810">
          <w:rPr>
            <w:rStyle w:val="Hyperlink"/>
            <w:rFonts w:ascii="Cambria" w:hAnsi="Cambria" w:cstheme="minorHAnsi"/>
            <w:sz w:val="16"/>
            <w:szCs w:val="16"/>
            <w:lang w:val="es-ES"/>
          </w:rPr>
          <w:t>Mískitu</w:t>
        </w:r>
        <w:proofErr w:type="spellEnd"/>
        <w:r w:rsidRPr="00BF2810">
          <w:rPr>
            <w:rStyle w:val="Hyperlink"/>
            <w:rFonts w:ascii="Cambria" w:hAnsi="Cambria" w:cstheme="minorHAnsi"/>
            <w:sz w:val="16"/>
            <w:szCs w:val="16"/>
            <w:lang w:val="es-ES"/>
          </w:rPr>
          <w:t xml:space="preserve"> y </w:t>
        </w:r>
        <w:proofErr w:type="spellStart"/>
        <w:r w:rsidRPr="00BF2810">
          <w:rPr>
            <w:rStyle w:val="Hyperlink"/>
            <w:rFonts w:ascii="Cambria" w:hAnsi="Cambria" w:cstheme="minorHAnsi"/>
            <w:sz w:val="16"/>
            <w:szCs w:val="16"/>
            <w:lang w:val="es-ES"/>
          </w:rPr>
          <w:t>Mayangna</w:t>
        </w:r>
        <w:proofErr w:type="spellEnd"/>
        <w:r w:rsidRPr="00BF2810">
          <w:rPr>
            <w:rStyle w:val="Hyperlink"/>
            <w:rFonts w:ascii="Cambria" w:hAnsi="Cambria" w:cstheme="minorHAnsi"/>
            <w:sz w:val="16"/>
            <w:szCs w:val="16"/>
            <w:lang w:val="es-ES"/>
          </w:rPr>
          <w:t xml:space="preserve"> en la Región Autónoma de la Costa Caribe Norte (RACCN) de Nicaragua</w:t>
        </w:r>
      </w:hyperlink>
      <w:r w:rsidRPr="00BF2810">
        <w:rPr>
          <w:rFonts w:ascii="Cambria" w:hAnsi="Cambria" w:cstheme="minorHAnsi"/>
          <w:sz w:val="16"/>
          <w:szCs w:val="16"/>
          <w:lang w:val="es-ES"/>
        </w:rPr>
        <w:t xml:space="preserve">, 21 de junio de 2021, pág. 15; </w:t>
      </w:r>
    </w:p>
  </w:footnote>
  <w:footnote w:id="256">
    <w:p w14:paraId="7C0B09F6" w14:textId="77777777" w:rsidR="00E50182" w:rsidRPr="00BF2810" w:rsidRDefault="00E50182" w:rsidP="00F3348D">
      <w:pPr>
        <w:pBdr>
          <w:top w:val="nil"/>
          <w:left w:val="nil"/>
          <w:bottom w:val="nil"/>
          <w:right w:val="nil"/>
          <w:between w:val="nil"/>
        </w:pBdr>
        <w:spacing w:after="120"/>
        <w:ind w:firstLine="720"/>
        <w:jc w:val="both"/>
        <w:rPr>
          <w:rFonts w:ascii="Cambria" w:hAnsi="Cambria"/>
          <w:sz w:val="16"/>
          <w:szCs w:val="16"/>
          <w:lang w:val="es-BO"/>
        </w:rPr>
      </w:pPr>
      <w:r w:rsidRPr="00BF2810">
        <w:rPr>
          <w:rStyle w:val="FootnoteReference"/>
          <w:rFonts w:ascii="Cambria" w:hAnsi="Cambria"/>
          <w:sz w:val="16"/>
          <w:szCs w:val="16"/>
        </w:rPr>
        <w:footnoteRef/>
      </w:r>
      <w:r w:rsidRPr="00BF2810">
        <w:rPr>
          <w:rFonts w:ascii="Cambria" w:hAnsi="Cambria"/>
          <w:sz w:val="16"/>
          <w:szCs w:val="16"/>
          <w:lang w:val="es-BO"/>
        </w:rPr>
        <w:t xml:space="preserve"> </w:t>
      </w:r>
      <w:r w:rsidRPr="00BF2810">
        <w:rPr>
          <w:rFonts w:ascii="Cambria" w:hAnsi="Cambria" w:cstheme="minorHAnsi"/>
          <w:color w:val="000000"/>
          <w:sz w:val="16"/>
          <w:szCs w:val="16"/>
          <w:lang w:val="es-ES"/>
        </w:rPr>
        <w:t>Artículo</w:t>
      </w:r>
      <w:r w:rsidRPr="00BF2810">
        <w:rPr>
          <w:rFonts w:ascii="Cambria" w:hAnsi="Cambria"/>
          <w:sz w:val="16"/>
          <w:szCs w:val="16"/>
          <w:lang w:val="es-BO"/>
        </w:rPr>
        <w:t xml:space="preserve"> 66, </w:t>
      </w:r>
      <w:hyperlink r:id="rId400" w:history="1">
        <w:r w:rsidRPr="00BF2810">
          <w:rPr>
            <w:rStyle w:val="Hyperlink"/>
            <w:rFonts w:ascii="Cambria" w:hAnsi="Cambria"/>
            <w:sz w:val="16"/>
            <w:szCs w:val="16"/>
            <w:lang w:val="es-BO"/>
          </w:rPr>
          <w:t xml:space="preserve">“Emboscada de supuestos colonos armados en territorio </w:t>
        </w:r>
        <w:proofErr w:type="spellStart"/>
        <w:r w:rsidRPr="00BF2810">
          <w:rPr>
            <w:rStyle w:val="Hyperlink"/>
            <w:rFonts w:ascii="Cambria" w:hAnsi="Cambria"/>
            <w:sz w:val="16"/>
            <w:szCs w:val="16"/>
            <w:lang w:val="es-BO"/>
          </w:rPr>
          <w:t>miskito</w:t>
        </w:r>
        <w:proofErr w:type="spellEnd"/>
        <w:r w:rsidRPr="00BF2810">
          <w:rPr>
            <w:rStyle w:val="Hyperlink"/>
            <w:rFonts w:ascii="Cambria" w:hAnsi="Cambria"/>
            <w:sz w:val="16"/>
            <w:szCs w:val="16"/>
            <w:lang w:val="es-BO"/>
          </w:rPr>
          <w:t xml:space="preserve"> deja un campesino fallecido”</w:t>
        </w:r>
      </w:hyperlink>
      <w:r w:rsidRPr="00BF2810">
        <w:rPr>
          <w:rFonts w:ascii="Cambria" w:hAnsi="Cambria"/>
          <w:sz w:val="16"/>
          <w:szCs w:val="16"/>
          <w:lang w:val="es-BO"/>
        </w:rPr>
        <w:t xml:space="preserve">, 15 de junio de 2021; </w:t>
      </w:r>
      <w:proofErr w:type="spellStart"/>
      <w:r w:rsidRPr="00BF2810">
        <w:rPr>
          <w:rFonts w:ascii="Cambria" w:hAnsi="Cambria"/>
          <w:sz w:val="16"/>
          <w:szCs w:val="16"/>
          <w:lang w:val="es-BO"/>
        </w:rPr>
        <w:t>Prilaka</w:t>
      </w:r>
      <w:proofErr w:type="spellEnd"/>
      <w:r w:rsidRPr="00BF2810">
        <w:rPr>
          <w:rFonts w:ascii="Cambria" w:hAnsi="Cambria"/>
          <w:sz w:val="16"/>
          <w:szCs w:val="16"/>
          <w:lang w:val="es-BO"/>
        </w:rPr>
        <w:t xml:space="preserve"> </w:t>
      </w:r>
      <w:proofErr w:type="spellStart"/>
      <w:r w:rsidRPr="00BF2810">
        <w:rPr>
          <w:rFonts w:ascii="Cambria" w:hAnsi="Cambria"/>
          <w:sz w:val="16"/>
          <w:szCs w:val="16"/>
          <w:lang w:val="es-BO"/>
        </w:rPr>
        <w:t>Community</w:t>
      </w:r>
      <w:proofErr w:type="spellEnd"/>
      <w:r w:rsidRPr="00BF2810">
        <w:rPr>
          <w:rFonts w:ascii="Cambria" w:hAnsi="Cambria"/>
          <w:sz w:val="16"/>
          <w:szCs w:val="16"/>
          <w:lang w:val="es-BO"/>
        </w:rPr>
        <w:t xml:space="preserve"> </w:t>
      </w:r>
      <w:proofErr w:type="spellStart"/>
      <w:r w:rsidRPr="00BF2810">
        <w:rPr>
          <w:rFonts w:ascii="Cambria" w:hAnsi="Cambria"/>
          <w:sz w:val="16"/>
          <w:szCs w:val="16"/>
          <w:lang w:val="es-BO"/>
        </w:rPr>
        <w:t>Foundation</w:t>
      </w:r>
      <w:proofErr w:type="spellEnd"/>
      <w:r w:rsidRPr="00BF2810">
        <w:rPr>
          <w:rFonts w:ascii="Cambria" w:hAnsi="Cambria"/>
          <w:sz w:val="16"/>
          <w:szCs w:val="16"/>
          <w:lang w:val="es-BO"/>
        </w:rPr>
        <w:t xml:space="preserve">, </w:t>
      </w:r>
      <w:hyperlink r:id="rId401" w:history="1">
        <w:r w:rsidRPr="00BF2810">
          <w:rPr>
            <w:rStyle w:val="Hyperlink"/>
            <w:rFonts w:ascii="Cambria" w:hAnsi="Cambria"/>
            <w:sz w:val="16"/>
            <w:szCs w:val="16"/>
            <w:lang w:val="es-BO"/>
          </w:rPr>
          <w:t>Denuncia pública de los hechos del 14 de junio</w:t>
        </w:r>
      </w:hyperlink>
      <w:r w:rsidRPr="00BF2810">
        <w:rPr>
          <w:rFonts w:ascii="Cambria" w:hAnsi="Cambria"/>
          <w:sz w:val="16"/>
          <w:szCs w:val="16"/>
          <w:lang w:val="es-BO"/>
        </w:rPr>
        <w:t xml:space="preserve">, 15 de junio de 2021; Corte </w:t>
      </w:r>
      <w:r w:rsidRPr="00BF2810">
        <w:rPr>
          <w:rFonts w:ascii="Cambria" w:hAnsi="Cambria" w:cstheme="minorHAnsi"/>
          <w:sz w:val="16"/>
          <w:szCs w:val="16"/>
          <w:lang w:val="es-ES"/>
        </w:rPr>
        <w:t>IDH</w:t>
      </w:r>
      <w:r w:rsidRPr="00BF2810">
        <w:rPr>
          <w:rFonts w:ascii="Cambria" w:hAnsi="Cambria"/>
          <w:sz w:val="16"/>
          <w:szCs w:val="16"/>
          <w:lang w:val="es-BO"/>
        </w:rPr>
        <w:t xml:space="preserve">. </w:t>
      </w:r>
      <w:hyperlink r:id="rId402" w:history="1">
        <w:r w:rsidRPr="00BF2810">
          <w:rPr>
            <w:rStyle w:val="Hyperlink"/>
            <w:rFonts w:ascii="Cambria" w:hAnsi="Cambria"/>
            <w:sz w:val="16"/>
            <w:szCs w:val="16"/>
            <w:lang w:val="es-BO"/>
          </w:rPr>
          <w:t>Ampliación de Medidas Provisionales respecto de Nicaragua</w:t>
        </w:r>
      </w:hyperlink>
      <w:r w:rsidRPr="00BF2810">
        <w:rPr>
          <w:rFonts w:ascii="Cambria" w:hAnsi="Cambria"/>
          <w:sz w:val="16"/>
          <w:szCs w:val="16"/>
          <w:lang w:val="es-BO"/>
        </w:rPr>
        <w:t xml:space="preserve">, Asunto pobladores de las comunidades del pueblo indígena </w:t>
      </w:r>
      <w:proofErr w:type="spellStart"/>
      <w:r w:rsidRPr="00BF2810">
        <w:rPr>
          <w:rFonts w:ascii="Cambria" w:hAnsi="Cambria"/>
          <w:sz w:val="16"/>
          <w:szCs w:val="16"/>
          <w:lang w:val="es-BO"/>
        </w:rPr>
        <w:t>Miskitu</w:t>
      </w:r>
      <w:proofErr w:type="spellEnd"/>
      <w:r w:rsidRPr="00BF2810">
        <w:rPr>
          <w:rFonts w:ascii="Cambria" w:hAnsi="Cambria"/>
          <w:sz w:val="16"/>
          <w:szCs w:val="16"/>
          <w:lang w:val="es-BO"/>
        </w:rPr>
        <w:t xml:space="preserve"> de la región Costa Caribe Norte, 14 de octubre de 2021, párr. 8 y 16</w:t>
      </w:r>
    </w:p>
  </w:footnote>
  <w:footnote w:id="257">
    <w:p w14:paraId="4E8A19CD" w14:textId="77777777" w:rsidR="00E50182" w:rsidRPr="00BF2810" w:rsidRDefault="00E50182" w:rsidP="00F3348D">
      <w:pPr>
        <w:pBdr>
          <w:top w:val="nil"/>
          <w:left w:val="nil"/>
          <w:bottom w:val="nil"/>
          <w:right w:val="nil"/>
          <w:between w:val="nil"/>
        </w:pBdr>
        <w:spacing w:after="120"/>
        <w:ind w:firstLine="720"/>
        <w:jc w:val="both"/>
        <w:rPr>
          <w:rFonts w:ascii="Cambria" w:hAnsi="Cambria"/>
          <w:sz w:val="16"/>
          <w:szCs w:val="16"/>
          <w:lang w:val="es-US"/>
        </w:rPr>
      </w:pPr>
      <w:r w:rsidRPr="00BF2810">
        <w:rPr>
          <w:rStyle w:val="FootnoteReference"/>
          <w:rFonts w:ascii="Cambria" w:hAnsi="Cambria" w:cstheme="minorHAnsi"/>
          <w:sz w:val="16"/>
          <w:szCs w:val="16"/>
        </w:rPr>
        <w:footnoteRef/>
      </w:r>
      <w:r w:rsidRPr="00BF2810">
        <w:rPr>
          <w:rFonts w:ascii="Cambria" w:hAnsi="Cambria"/>
          <w:sz w:val="16"/>
          <w:szCs w:val="16"/>
          <w:lang w:val="es-BO"/>
        </w:rPr>
        <w:t xml:space="preserve"> </w:t>
      </w:r>
      <w:r w:rsidRPr="00BF2810">
        <w:rPr>
          <w:rFonts w:ascii="Cambria" w:hAnsi="Cambria" w:cstheme="minorHAnsi"/>
          <w:sz w:val="16"/>
          <w:szCs w:val="16"/>
          <w:lang w:val="es-BO"/>
        </w:rPr>
        <w:t xml:space="preserve">CIDH, Comunicado de Prensa No. </w:t>
      </w:r>
      <w:r w:rsidRPr="00BF2810">
        <w:rPr>
          <w:rFonts w:ascii="Cambria" w:hAnsi="Cambria"/>
          <w:sz w:val="16"/>
          <w:szCs w:val="16"/>
          <w:lang w:val="es-BO"/>
        </w:rPr>
        <w:t xml:space="preserve">242/2021, </w:t>
      </w:r>
      <w:hyperlink r:id="rId403" w:history="1">
        <w:r w:rsidRPr="00BF2810">
          <w:rPr>
            <w:rStyle w:val="Hyperlink"/>
            <w:rFonts w:ascii="Cambria" w:hAnsi="Cambria"/>
            <w:sz w:val="16"/>
            <w:szCs w:val="16"/>
            <w:lang w:val="es-BO"/>
          </w:rPr>
          <w:t xml:space="preserve">CIDH solicita a Corte Interamericana ampliar medidas provisionales a favor de las comunidades del pueblo indígena </w:t>
        </w:r>
        <w:proofErr w:type="spellStart"/>
        <w:r w:rsidRPr="00BF2810">
          <w:rPr>
            <w:rStyle w:val="Hyperlink"/>
            <w:rFonts w:ascii="Cambria" w:hAnsi="Cambria"/>
            <w:sz w:val="16"/>
            <w:szCs w:val="16"/>
            <w:lang w:val="es-BO"/>
          </w:rPr>
          <w:t>Miskitu</w:t>
        </w:r>
        <w:proofErr w:type="spellEnd"/>
        <w:r w:rsidRPr="00BF2810">
          <w:rPr>
            <w:rStyle w:val="Hyperlink"/>
            <w:rFonts w:ascii="Cambria" w:hAnsi="Cambria"/>
            <w:sz w:val="16"/>
            <w:szCs w:val="16"/>
            <w:lang w:val="es-BO"/>
          </w:rPr>
          <w:t xml:space="preserve"> en Nicaragua</w:t>
        </w:r>
      </w:hyperlink>
      <w:r w:rsidRPr="00BF2810">
        <w:rPr>
          <w:rFonts w:ascii="Cambria" w:hAnsi="Cambria"/>
          <w:sz w:val="16"/>
          <w:szCs w:val="16"/>
          <w:lang w:val="es-BO"/>
        </w:rPr>
        <w:t>, 17 de septiembre de 2021</w:t>
      </w:r>
    </w:p>
  </w:footnote>
  <w:footnote w:id="258">
    <w:p w14:paraId="230CBBFE" w14:textId="77777777" w:rsidR="00E50182" w:rsidRPr="00BF2810" w:rsidRDefault="00E50182" w:rsidP="00F3348D">
      <w:pPr>
        <w:pBdr>
          <w:top w:val="nil"/>
          <w:left w:val="nil"/>
          <w:bottom w:val="nil"/>
          <w:right w:val="nil"/>
          <w:between w:val="nil"/>
        </w:pBdr>
        <w:spacing w:after="120"/>
        <w:ind w:firstLine="720"/>
        <w:jc w:val="both"/>
        <w:rPr>
          <w:rFonts w:ascii="Cambria" w:hAnsi="Cambria" w:cstheme="minorHAnsi"/>
          <w:sz w:val="16"/>
          <w:szCs w:val="16"/>
          <w:lang w:val="es-BO"/>
        </w:rPr>
      </w:pPr>
      <w:r w:rsidRPr="00BF2810">
        <w:rPr>
          <w:rStyle w:val="FootnoteReference"/>
          <w:rFonts w:ascii="Cambria" w:hAnsi="Cambria" w:cstheme="minorHAnsi"/>
          <w:sz w:val="16"/>
          <w:szCs w:val="16"/>
        </w:rPr>
        <w:footnoteRef/>
      </w:r>
      <w:r w:rsidRPr="00BF2810">
        <w:rPr>
          <w:rFonts w:ascii="Cambria" w:hAnsi="Cambria"/>
          <w:sz w:val="16"/>
          <w:szCs w:val="16"/>
          <w:lang w:val="es-BO"/>
        </w:rPr>
        <w:t xml:space="preserve"> </w:t>
      </w:r>
      <w:r w:rsidRPr="00BF2810">
        <w:rPr>
          <w:rFonts w:ascii="Cambria" w:hAnsi="Cambria" w:cstheme="minorHAnsi"/>
          <w:sz w:val="16"/>
          <w:szCs w:val="16"/>
          <w:lang w:val="es-BO"/>
        </w:rPr>
        <w:t xml:space="preserve">Corte IDH. </w:t>
      </w:r>
      <w:hyperlink r:id="rId404" w:history="1">
        <w:r w:rsidRPr="00BF2810">
          <w:rPr>
            <w:rStyle w:val="Hyperlink"/>
            <w:rFonts w:ascii="Cambria" w:hAnsi="Cambria" w:cstheme="minorHAnsi"/>
            <w:sz w:val="16"/>
            <w:szCs w:val="16"/>
            <w:lang w:val="es-BO"/>
          </w:rPr>
          <w:t>Ampliación de Medidas Provisionales respecto de Nicaragua</w:t>
        </w:r>
      </w:hyperlink>
      <w:r w:rsidRPr="00BF2810">
        <w:rPr>
          <w:rFonts w:ascii="Cambria" w:hAnsi="Cambria" w:cstheme="minorHAnsi"/>
          <w:sz w:val="16"/>
          <w:szCs w:val="16"/>
          <w:lang w:val="es-BO"/>
        </w:rPr>
        <w:t xml:space="preserve">, Asunto pobladores de las comunidades del pueblo indígena </w:t>
      </w:r>
      <w:proofErr w:type="spellStart"/>
      <w:r w:rsidRPr="00BF2810">
        <w:rPr>
          <w:rFonts w:ascii="Cambria" w:hAnsi="Cambria" w:cstheme="minorHAnsi"/>
          <w:sz w:val="16"/>
          <w:szCs w:val="16"/>
          <w:lang w:val="es-BO"/>
        </w:rPr>
        <w:t>Miskitu</w:t>
      </w:r>
      <w:proofErr w:type="spellEnd"/>
      <w:r w:rsidRPr="00BF2810">
        <w:rPr>
          <w:rFonts w:ascii="Cambria" w:hAnsi="Cambria" w:cstheme="minorHAnsi"/>
          <w:sz w:val="16"/>
          <w:szCs w:val="16"/>
          <w:lang w:val="es-BO"/>
        </w:rPr>
        <w:t xml:space="preserve"> de la región Costa Caribe Norte, 14 de octubre de 2021, párr. 8 y 16</w:t>
      </w:r>
    </w:p>
  </w:footnote>
  <w:footnote w:id="259">
    <w:p w14:paraId="3A94D60B" w14:textId="1AEDCCC5" w:rsidR="00E50182" w:rsidRPr="00BF2810" w:rsidRDefault="00E50182" w:rsidP="00F3348D">
      <w:pPr>
        <w:pBdr>
          <w:top w:val="nil"/>
          <w:left w:val="nil"/>
          <w:bottom w:val="nil"/>
          <w:right w:val="nil"/>
          <w:between w:val="nil"/>
        </w:pBdr>
        <w:spacing w:after="120"/>
        <w:ind w:firstLine="720"/>
        <w:jc w:val="both"/>
        <w:rPr>
          <w:rFonts w:ascii="Cambria" w:hAnsi="Cambria"/>
          <w:sz w:val="16"/>
          <w:szCs w:val="16"/>
          <w:lang w:val="es-BO"/>
        </w:rPr>
      </w:pPr>
      <w:r w:rsidRPr="00BF2810">
        <w:rPr>
          <w:rStyle w:val="FootnoteReference"/>
          <w:rFonts w:ascii="Cambria" w:hAnsi="Cambria" w:cstheme="minorHAnsi"/>
          <w:sz w:val="16"/>
          <w:szCs w:val="16"/>
        </w:rPr>
        <w:footnoteRef/>
      </w:r>
      <w:r w:rsidRPr="00BF2810">
        <w:rPr>
          <w:rFonts w:ascii="Cambria" w:hAnsi="Cambria"/>
          <w:sz w:val="16"/>
          <w:szCs w:val="16"/>
          <w:lang w:val="es-BO"/>
        </w:rPr>
        <w:t xml:space="preserve"> </w:t>
      </w:r>
      <w:r w:rsidR="00515168" w:rsidRPr="00BF2810">
        <w:rPr>
          <w:rFonts w:ascii="Cambria" w:hAnsi="Cambria" w:cstheme="minorHAnsi"/>
          <w:sz w:val="16"/>
          <w:szCs w:val="16"/>
          <w:lang w:val="es-BO"/>
        </w:rPr>
        <w:t xml:space="preserve"> </w:t>
      </w:r>
      <w:r w:rsidRPr="00BF2810">
        <w:rPr>
          <w:rFonts w:ascii="Cambria" w:hAnsi="Cambria" w:cstheme="minorHAnsi"/>
          <w:sz w:val="16"/>
          <w:szCs w:val="16"/>
          <w:lang w:val="es-BO"/>
        </w:rPr>
        <w:t xml:space="preserve">CALPI, </w:t>
      </w:r>
      <w:hyperlink r:id="rId405" w:history="1">
        <w:r w:rsidRPr="00BF2810">
          <w:rPr>
            <w:rStyle w:val="Hyperlink"/>
            <w:rFonts w:ascii="Cambria" w:hAnsi="Cambria" w:cstheme="minorHAnsi"/>
            <w:sz w:val="16"/>
            <w:szCs w:val="16"/>
            <w:lang w:val="es-BO"/>
          </w:rPr>
          <w:t xml:space="preserve">“Ningún </w:t>
        </w:r>
        <w:proofErr w:type="spellStart"/>
        <w:r w:rsidRPr="00BF2810">
          <w:rPr>
            <w:rStyle w:val="Hyperlink"/>
            <w:rFonts w:ascii="Cambria" w:hAnsi="Cambria" w:cstheme="minorHAnsi"/>
            <w:sz w:val="16"/>
            <w:szCs w:val="16"/>
            <w:lang w:val="es-BO"/>
          </w:rPr>
          <w:t>mayangna</w:t>
        </w:r>
        <w:proofErr w:type="spellEnd"/>
        <w:r w:rsidRPr="00BF2810">
          <w:rPr>
            <w:rStyle w:val="Hyperlink"/>
            <w:rFonts w:ascii="Cambria" w:hAnsi="Cambria" w:cstheme="minorHAnsi"/>
            <w:sz w:val="16"/>
            <w:szCs w:val="16"/>
            <w:lang w:val="es-BO"/>
          </w:rPr>
          <w:t xml:space="preserve"> debe venir aquí porque serán asesinados”</w:t>
        </w:r>
      </w:hyperlink>
      <w:r w:rsidRPr="00BF2810">
        <w:rPr>
          <w:rFonts w:ascii="Cambria" w:hAnsi="Cambria" w:cstheme="minorHAnsi"/>
          <w:sz w:val="16"/>
          <w:szCs w:val="16"/>
          <w:lang w:val="es-BO"/>
        </w:rPr>
        <w:t xml:space="preserve">, 28 de agosto de 2021; FIDH. Nicaragua: </w:t>
      </w:r>
      <w:hyperlink r:id="rId406" w:history="1">
        <w:r w:rsidRPr="00BF2810">
          <w:rPr>
            <w:rStyle w:val="Hyperlink"/>
            <w:rFonts w:ascii="Cambria" w:hAnsi="Cambria" w:cstheme="minorHAnsi"/>
            <w:sz w:val="16"/>
            <w:szCs w:val="16"/>
            <w:lang w:val="es-BO"/>
          </w:rPr>
          <w:t>“Nueva matanza contra defensores indígenas en la Reserva de Bosawás,”</w:t>
        </w:r>
      </w:hyperlink>
      <w:r w:rsidRPr="00BF2810">
        <w:rPr>
          <w:rFonts w:ascii="Cambria" w:hAnsi="Cambria" w:cstheme="minorHAnsi"/>
          <w:sz w:val="16"/>
          <w:szCs w:val="16"/>
          <w:lang w:val="es-BO"/>
        </w:rPr>
        <w:t xml:space="preserve"> 3 de septiembre de 2021;</w:t>
      </w:r>
      <w:r w:rsidRPr="00BF2810">
        <w:rPr>
          <w:rFonts w:ascii="Cambria" w:hAnsi="Cambria"/>
          <w:sz w:val="16"/>
          <w:szCs w:val="16"/>
          <w:lang w:val="es-BO"/>
        </w:rPr>
        <w:t xml:space="preserve"> </w:t>
      </w:r>
      <w:r w:rsidRPr="00BF2810">
        <w:rPr>
          <w:rFonts w:ascii="Cambria" w:hAnsi="Cambria" w:cstheme="minorHAnsi"/>
          <w:sz w:val="16"/>
          <w:szCs w:val="16"/>
          <w:lang w:val="es-BO"/>
        </w:rPr>
        <w:t>Información</w:t>
      </w:r>
      <w:r w:rsidRPr="00BF2810">
        <w:rPr>
          <w:rFonts w:ascii="Cambria" w:hAnsi="Cambria" w:cstheme="minorHAnsi"/>
          <w:sz w:val="16"/>
          <w:szCs w:val="16"/>
          <w:lang w:val="es-ES"/>
        </w:rPr>
        <w:t xml:space="preserve"> adicional por la sociedad civil a la CIDH. 28 de septiembre de 2021, pág. 10; </w:t>
      </w:r>
    </w:p>
  </w:footnote>
  <w:footnote w:id="260">
    <w:p w14:paraId="7AE42482" w14:textId="77777777" w:rsidR="00E50182" w:rsidRPr="00BF2810" w:rsidRDefault="00E50182" w:rsidP="00F3348D">
      <w:pPr>
        <w:pBdr>
          <w:top w:val="nil"/>
          <w:left w:val="nil"/>
          <w:bottom w:val="nil"/>
          <w:right w:val="nil"/>
          <w:between w:val="nil"/>
        </w:pBdr>
        <w:spacing w:after="120"/>
        <w:ind w:firstLine="720"/>
        <w:jc w:val="both"/>
        <w:rPr>
          <w:rFonts w:ascii="Cambria" w:hAnsi="Cambria"/>
          <w:sz w:val="16"/>
          <w:szCs w:val="16"/>
          <w:lang w:val="es-ES_tradnl"/>
        </w:rPr>
      </w:pPr>
      <w:r w:rsidRPr="00BF2810">
        <w:rPr>
          <w:rStyle w:val="FootnoteReference"/>
          <w:rFonts w:ascii="Cambria" w:hAnsi="Cambria" w:cstheme="minorHAnsi"/>
          <w:sz w:val="16"/>
          <w:szCs w:val="16"/>
        </w:rPr>
        <w:footnoteRef/>
      </w:r>
      <w:r w:rsidRPr="00BF2810">
        <w:rPr>
          <w:rFonts w:ascii="Cambria" w:hAnsi="Cambria"/>
          <w:sz w:val="16"/>
          <w:szCs w:val="16"/>
          <w:lang w:val="es-BO"/>
        </w:rPr>
        <w:t xml:space="preserve"> </w:t>
      </w:r>
      <w:r w:rsidRPr="00BF2810">
        <w:rPr>
          <w:rFonts w:ascii="Cambria" w:hAnsi="Cambria" w:cstheme="minorHAnsi"/>
          <w:sz w:val="16"/>
          <w:szCs w:val="16"/>
          <w:lang w:val="es-BO"/>
        </w:rPr>
        <w:t xml:space="preserve">“#Nicaragua #CIDH condena ataque contra comunitarios </w:t>
      </w:r>
      <w:proofErr w:type="spellStart"/>
      <w:r w:rsidRPr="00BF2810">
        <w:rPr>
          <w:rFonts w:ascii="Cambria" w:hAnsi="Cambria" w:cstheme="minorHAnsi"/>
          <w:sz w:val="16"/>
          <w:szCs w:val="16"/>
          <w:lang w:val="es-BO"/>
        </w:rPr>
        <w:t>mayangnas</w:t>
      </w:r>
      <w:proofErr w:type="spellEnd"/>
      <w:r w:rsidRPr="00BF2810">
        <w:rPr>
          <w:rFonts w:ascii="Cambria" w:hAnsi="Cambria" w:cstheme="minorHAnsi"/>
          <w:sz w:val="16"/>
          <w:szCs w:val="16"/>
          <w:lang w:val="es-BO"/>
        </w:rPr>
        <w:t xml:space="preserve"> y </w:t>
      </w:r>
      <w:proofErr w:type="spellStart"/>
      <w:r w:rsidRPr="00BF2810">
        <w:rPr>
          <w:rFonts w:ascii="Cambria" w:hAnsi="Cambria" w:cstheme="minorHAnsi"/>
          <w:sz w:val="16"/>
          <w:szCs w:val="16"/>
          <w:lang w:val="es-BO"/>
        </w:rPr>
        <w:t>miskitus</w:t>
      </w:r>
      <w:proofErr w:type="spellEnd"/>
      <w:r w:rsidRPr="00BF2810">
        <w:rPr>
          <w:rFonts w:ascii="Cambria" w:hAnsi="Cambria" w:cstheme="minorHAnsi"/>
          <w:sz w:val="16"/>
          <w:szCs w:val="16"/>
          <w:lang w:val="es-BO"/>
        </w:rPr>
        <w:t xml:space="preserve"> de la comunidad </w:t>
      </w:r>
      <w:proofErr w:type="spellStart"/>
      <w:r w:rsidRPr="00BF2810">
        <w:rPr>
          <w:rFonts w:ascii="Cambria" w:hAnsi="Cambria" w:cstheme="minorHAnsi"/>
          <w:sz w:val="16"/>
          <w:szCs w:val="16"/>
          <w:lang w:val="es-BO"/>
        </w:rPr>
        <w:t>Kiwakumbaih</w:t>
      </w:r>
      <w:proofErr w:type="spellEnd"/>
      <w:r w:rsidRPr="00BF2810">
        <w:rPr>
          <w:rFonts w:ascii="Cambria" w:hAnsi="Cambria" w:cstheme="minorHAnsi"/>
          <w:sz w:val="16"/>
          <w:szCs w:val="16"/>
          <w:lang w:val="es-BO"/>
        </w:rPr>
        <w:t xml:space="preserve">, territorio de </w:t>
      </w:r>
      <w:proofErr w:type="spellStart"/>
      <w:r w:rsidRPr="00BF2810">
        <w:rPr>
          <w:rFonts w:ascii="Cambria" w:hAnsi="Cambria" w:cstheme="minorHAnsi"/>
          <w:sz w:val="16"/>
          <w:szCs w:val="16"/>
          <w:lang w:val="es-BO"/>
        </w:rPr>
        <w:t>Musawas</w:t>
      </w:r>
      <w:proofErr w:type="spellEnd"/>
      <w:r w:rsidRPr="00BF2810">
        <w:rPr>
          <w:rFonts w:ascii="Cambria" w:hAnsi="Cambria" w:cstheme="minorHAnsi"/>
          <w:sz w:val="16"/>
          <w:szCs w:val="16"/>
          <w:lang w:val="es-BO"/>
        </w:rPr>
        <w:t xml:space="preserve">, en reserva biósfera </w:t>
      </w:r>
      <w:proofErr w:type="spellStart"/>
      <w:r w:rsidRPr="00BF2810">
        <w:rPr>
          <w:rFonts w:ascii="Cambria" w:hAnsi="Cambria" w:cstheme="minorHAnsi"/>
          <w:sz w:val="16"/>
          <w:szCs w:val="16"/>
          <w:lang w:val="es-BO"/>
        </w:rPr>
        <w:t>Bosawas</w:t>
      </w:r>
      <w:proofErr w:type="spellEnd"/>
      <w:r w:rsidRPr="00BF2810">
        <w:rPr>
          <w:rFonts w:ascii="Cambria" w:hAnsi="Cambria" w:cstheme="minorHAnsi"/>
          <w:sz w:val="16"/>
          <w:szCs w:val="16"/>
          <w:lang w:val="es-BO"/>
        </w:rPr>
        <w:t xml:space="preserve">, perpetrado, según información pública, por colonos armados. Al menos 11 personas indígenas habrían sido asesinadas. 1” </w:t>
      </w:r>
      <w:r w:rsidRPr="00BF2810">
        <w:rPr>
          <w:rFonts w:ascii="Cambria" w:hAnsi="Cambria" w:cstheme="minorHAnsi"/>
          <w:sz w:val="16"/>
          <w:szCs w:val="16"/>
          <w:lang w:val="es-ES"/>
        </w:rPr>
        <w:t xml:space="preserve">Cuenta de </w:t>
      </w:r>
      <w:r w:rsidRPr="00BF2810">
        <w:rPr>
          <w:rFonts w:ascii="Cambria" w:hAnsi="Cambria" w:cstheme="minorHAnsi"/>
          <w:color w:val="14171A"/>
          <w:sz w:val="16"/>
          <w:szCs w:val="16"/>
          <w:lang w:val="es-ES"/>
        </w:rPr>
        <w:t>Twitter de la CIDH (@CIDH)</w:t>
      </w:r>
      <w:r w:rsidRPr="00BF2810">
        <w:rPr>
          <w:rFonts w:ascii="Cambria" w:hAnsi="Cambria" w:cstheme="minorHAnsi"/>
          <w:sz w:val="16"/>
          <w:szCs w:val="16"/>
          <w:lang w:val="es-ES"/>
        </w:rPr>
        <w:t xml:space="preserve">, </w:t>
      </w:r>
      <w:hyperlink r:id="rId407" w:history="1">
        <w:r w:rsidRPr="00BF2810">
          <w:rPr>
            <w:rStyle w:val="Hyperlink"/>
            <w:rFonts w:ascii="Cambria" w:hAnsi="Cambria" w:cstheme="minorHAnsi"/>
            <w:sz w:val="16"/>
            <w:szCs w:val="16"/>
            <w:lang w:val="es-ES"/>
          </w:rPr>
          <w:t>publicación del 27 de agosto de 2021</w:t>
        </w:r>
      </w:hyperlink>
      <w:r w:rsidRPr="00BF2810">
        <w:rPr>
          <w:rFonts w:ascii="Cambria" w:hAnsi="Cambria" w:cstheme="minorHAnsi"/>
          <w:sz w:val="16"/>
          <w:szCs w:val="16"/>
          <w:lang w:val="es-ES"/>
        </w:rPr>
        <w:t>.</w:t>
      </w:r>
    </w:p>
  </w:footnote>
  <w:footnote w:id="261">
    <w:p w14:paraId="1D597821" w14:textId="77777777" w:rsidR="00E50182" w:rsidRPr="00BF2810" w:rsidRDefault="00E50182" w:rsidP="00F3348D">
      <w:pPr>
        <w:pBdr>
          <w:top w:val="nil"/>
          <w:left w:val="nil"/>
          <w:bottom w:val="nil"/>
          <w:right w:val="nil"/>
          <w:between w:val="nil"/>
        </w:pBdr>
        <w:spacing w:after="120"/>
        <w:ind w:firstLine="720"/>
        <w:jc w:val="both"/>
        <w:rPr>
          <w:rFonts w:ascii="Cambria" w:hAnsi="Cambria"/>
          <w:sz w:val="16"/>
          <w:szCs w:val="16"/>
          <w:lang w:val="es-BO"/>
        </w:rPr>
      </w:pPr>
      <w:r w:rsidRPr="00BF2810">
        <w:rPr>
          <w:rStyle w:val="FootnoteReference"/>
          <w:rFonts w:ascii="Cambria" w:hAnsi="Cambria" w:cstheme="minorHAnsi"/>
          <w:sz w:val="16"/>
          <w:szCs w:val="16"/>
        </w:rPr>
        <w:footnoteRef/>
      </w:r>
      <w:r w:rsidRPr="00BF2810">
        <w:rPr>
          <w:rFonts w:ascii="Cambria" w:hAnsi="Cambria"/>
          <w:sz w:val="16"/>
          <w:szCs w:val="16"/>
          <w:lang w:val="es-BO"/>
        </w:rPr>
        <w:t xml:space="preserve"> </w:t>
      </w:r>
      <w:r w:rsidRPr="00BF2810">
        <w:rPr>
          <w:rFonts w:ascii="Cambria" w:hAnsi="Cambria" w:cstheme="minorHAnsi"/>
          <w:sz w:val="16"/>
          <w:szCs w:val="16"/>
          <w:lang w:val="es-BO"/>
        </w:rPr>
        <w:t xml:space="preserve">Pronunciamiento del Gobierno de Mujeres </w:t>
      </w:r>
      <w:proofErr w:type="spellStart"/>
      <w:r w:rsidRPr="00BF2810">
        <w:rPr>
          <w:rFonts w:ascii="Cambria" w:hAnsi="Cambria" w:cstheme="minorHAnsi"/>
          <w:sz w:val="16"/>
          <w:szCs w:val="16"/>
          <w:lang w:val="es-BO"/>
        </w:rPr>
        <w:t>Mayangnas</w:t>
      </w:r>
      <w:proofErr w:type="spellEnd"/>
      <w:r w:rsidRPr="00BF2810">
        <w:rPr>
          <w:rFonts w:ascii="Cambria" w:hAnsi="Cambria" w:cstheme="minorHAnsi"/>
          <w:sz w:val="16"/>
          <w:szCs w:val="16"/>
          <w:lang w:val="es-BO"/>
        </w:rPr>
        <w:t xml:space="preserve"> de Nicaragua, sobre la Nueva Masacre a originarios del Territorio </w:t>
      </w:r>
      <w:proofErr w:type="spellStart"/>
      <w:r w:rsidRPr="00BF2810">
        <w:rPr>
          <w:rFonts w:ascii="Cambria" w:hAnsi="Cambria" w:cstheme="minorHAnsi"/>
          <w:sz w:val="16"/>
          <w:szCs w:val="16"/>
          <w:lang w:val="es-BO"/>
        </w:rPr>
        <w:t>Mayangna</w:t>
      </w:r>
      <w:proofErr w:type="spellEnd"/>
      <w:r w:rsidRPr="00BF2810">
        <w:rPr>
          <w:rFonts w:ascii="Cambria" w:hAnsi="Cambria" w:cstheme="minorHAnsi"/>
          <w:sz w:val="16"/>
          <w:szCs w:val="16"/>
          <w:lang w:val="es-BO"/>
        </w:rPr>
        <w:t xml:space="preserve"> </w:t>
      </w:r>
      <w:proofErr w:type="spellStart"/>
      <w:r w:rsidRPr="00BF2810">
        <w:rPr>
          <w:rFonts w:ascii="Cambria" w:hAnsi="Cambria" w:cstheme="minorHAnsi"/>
          <w:sz w:val="16"/>
          <w:szCs w:val="16"/>
          <w:lang w:val="es-BO"/>
        </w:rPr>
        <w:t>Sauni</w:t>
      </w:r>
      <w:proofErr w:type="spellEnd"/>
      <w:r w:rsidRPr="00BF2810">
        <w:rPr>
          <w:rFonts w:ascii="Cambria" w:hAnsi="Cambria" w:cstheme="minorHAnsi"/>
          <w:sz w:val="16"/>
          <w:szCs w:val="16"/>
          <w:lang w:val="es-BO"/>
        </w:rPr>
        <w:t xml:space="preserve"> – As, Ciudad e Bonanza, del triángulo Minero-Nicaragua. Revista Amazonas, 27 de agosto de 2021; AP News. </w:t>
      </w:r>
      <w:hyperlink r:id="rId408" w:history="1">
        <w:r w:rsidRPr="00BF2810">
          <w:rPr>
            <w:rStyle w:val="Hyperlink"/>
            <w:rFonts w:ascii="Cambria" w:hAnsi="Cambria" w:cstheme="minorHAnsi"/>
            <w:sz w:val="16"/>
            <w:szCs w:val="16"/>
            <w:lang w:val="es-BO"/>
          </w:rPr>
          <w:t>“ONG reportan 12 muertos por ataque a comunidad en Nicaragua”</w:t>
        </w:r>
      </w:hyperlink>
      <w:r w:rsidRPr="00BF2810">
        <w:rPr>
          <w:rFonts w:ascii="Cambria" w:hAnsi="Cambria" w:cstheme="minorHAnsi"/>
          <w:sz w:val="16"/>
          <w:szCs w:val="16"/>
          <w:lang w:val="es-BO"/>
        </w:rPr>
        <w:t>, 25 de agosto de 2021; Información</w:t>
      </w:r>
      <w:r w:rsidRPr="00BF2810">
        <w:rPr>
          <w:rFonts w:ascii="Cambria" w:hAnsi="Cambria" w:cstheme="minorHAnsi"/>
          <w:sz w:val="16"/>
          <w:szCs w:val="16"/>
          <w:lang w:val="es-ES"/>
        </w:rPr>
        <w:t xml:space="preserve"> adicional proporcionada por la sociedad civil a la CIDH. 28 de septiembre de 2021, pág. 10</w:t>
      </w:r>
    </w:p>
  </w:footnote>
  <w:footnote w:id="262">
    <w:p w14:paraId="0C6248DB" w14:textId="77777777" w:rsidR="00E50182" w:rsidRPr="00BF2810" w:rsidRDefault="00E50182" w:rsidP="00F3348D">
      <w:pPr>
        <w:pBdr>
          <w:top w:val="nil"/>
          <w:left w:val="nil"/>
          <w:bottom w:val="nil"/>
          <w:right w:val="nil"/>
          <w:between w:val="nil"/>
        </w:pBdr>
        <w:spacing w:after="120"/>
        <w:ind w:firstLine="720"/>
        <w:jc w:val="both"/>
        <w:rPr>
          <w:rFonts w:ascii="Cambria" w:hAnsi="Cambria"/>
          <w:sz w:val="16"/>
          <w:szCs w:val="16"/>
          <w:lang w:val="es-BO"/>
        </w:rPr>
      </w:pPr>
      <w:r w:rsidRPr="00BF2810">
        <w:rPr>
          <w:rStyle w:val="FootnoteReference"/>
          <w:rFonts w:ascii="Cambria" w:hAnsi="Cambria" w:cstheme="minorHAnsi"/>
          <w:sz w:val="16"/>
          <w:szCs w:val="16"/>
        </w:rPr>
        <w:footnoteRef/>
      </w:r>
      <w:r w:rsidRPr="00BF2810">
        <w:rPr>
          <w:rFonts w:ascii="Cambria" w:hAnsi="Cambria"/>
          <w:sz w:val="16"/>
          <w:szCs w:val="16"/>
          <w:lang w:val="es-BO"/>
        </w:rPr>
        <w:t xml:space="preserve"> </w:t>
      </w:r>
      <w:proofErr w:type="spellStart"/>
      <w:r w:rsidRPr="00BF2810">
        <w:rPr>
          <w:rFonts w:ascii="Cambria" w:hAnsi="Cambria" w:cstheme="minorHAnsi"/>
          <w:sz w:val="16"/>
          <w:szCs w:val="16"/>
          <w:lang w:val="es-BO"/>
        </w:rPr>
        <w:t>Associated</w:t>
      </w:r>
      <w:proofErr w:type="spellEnd"/>
      <w:r w:rsidRPr="00BF2810">
        <w:rPr>
          <w:rFonts w:ascii="Cambria" w:hAnsi="Cambria"/>
          <w:sz w:val="16"/>
          <w:szCs w:val="16"/>
          <w:lang w:val="es-BO"/>
        </w:rPr>
        <w:t xml:space="preserve"> </w:t>
      </w:r>
      <w:proofErr w:type="spellStart"/>
      <w:r w:rsidRPr="00BF2810">
        <w:rPr>
          <w:rFonts w:ascii="Cambria" w:hAnsi="Cambria"/>
          <w:sz w:val="16"/>
          <w:szCs w:val="16"/>
          <w:lang w:val="es-BO"/>
        </w:rPr>
        <w:t>Press</w:t>
      </w:r>
      <w:proofErr w:type="spellEnd"/>
      <w:r w:rsidRPr="00BF2810">
        <w:rPr>
          <w:rFonts w:ascii="Cambria" w:hAnsi="Cambria"/>
          <w:sz w:val="16"/>
          <w:szCs w:val="16"/>
          <w:lang w:val="es-BO"/>
        </w:rPr>
        <w:t xml:space="preserve">. </w:t>
      </w:r>
      <w:hyperlink r:id="rId409" w:anchor=":~:text=MANAGUA%20(AP)%20%E2%80%94%20La%20polic%C3%ADa,por%20presuntos%20invasores%20de%20tierras." w:history="1">
        <w:r w:rsidRPr="00BF2810">
          <w:rPr>
            <w:rStyle w:val="Hyperlink"/>
            <w:rFonts w:ascii="Cambria" w:hAnsi="Cambria"/>
            <w:sz w:val="16"/>
            <w:szCs w:val="16"/>
            <w:lang w:val="es-BO"/>
          </w:rPr>
          <w:t>“Nicaragua reporta asesinato de 9 indígenas por “discordias”</w:t>
        </w:r>
      </w:hyperlink>
      <w:r w:rsidRPr="00BF2810">
        <w:rPr>
          <w:rFonts w:ascii="Cambria" w:hAnsi="Cambria"/>
          <w:sz w:val="16"/>
          <w:szCs w:val="16"/>
          <w:lang w:val="es-BO"/>
        </w:rPr>
        <w:t xml:space="preserve">, 8 de septiembre de 2021; 19 Digital, </w:t>
      </w:r>
      <w:hyperlink r:id="rId410" w:history="1">
        <w:r w:rsidRPr="00BF2810">
          <w:rPr>
            <w:rStyle w:val="Hyperlink"/>
            <w:rFonts w:ascii="Cambria" w:hAnsi="Cambria"/>
            <w:sz w:val="16"/>
            <w:szCs w:val="16"/>
            <w:lang w:val="es-BO"/>
          </w:rPr>
          <w:t xml:space="preserve">“Policía presenta a los autores de muertes homicida en el cerro </w:t>
        </w:r>
        <w:proofErr w:type="spellStart"/>
        <w:r w:rsidRPr="00BF2810">
          <w:rPr>
            <w:rStyle w:val="Hyperlink"/>
            <w:rFonts w:ascii="Cambria" w:hAnsi="Cambria"/>
            <w:sz w:val="16"/>
            <w:szCs w:val="16"/>
            <w:lang w:val="es-BO"/>
          </w:rPr>
          <w:t>Pukna</w:t>
        </w:r>
        <w:proofErr w:type="spellEnd"/>
        <w:r w:rsidRPr="00BF2810">
          <w:rPr>
            <w:rStyle w:val="Hyperlink"/>
            <w:rFonts w:ascii="Cambria" w:hAnsi="Cambria"/>
            <w:sz w:val="16"/>
            <w:szCs w:val="16"/>
            <w:lang w:val="es-BO"/>
          </w:rPr>
          <w:t xml:space="preserve"> en Bonanza”</w:t>
        </w:r>
      </w:hyperlink>
      <w:r w:rsidRPr="00BF2810">
        <w:rPr>
          <w:rFonts w:ascii="Cambria" w:hAnsi="Cambria"/>
          <w:sz w:val="16"/>
          <w:szCs w:val="16"/>
          <w:lang w:val="es-BO"/>
        </w:rPr>
        <w:t>, 8 de septiembre de 2021</w:t>
      </w:r>
    </w:p>
  </w:footnote>
  <w:footnote w:id="263">
    <w:p w14:paraId="3191BC3F" w14:textId="77777777" w:rsidR="00E50182" w:rsidRPr="00BF2810" w:rsidRDefault="00E50182" w:rsidP="00F3348D">
      <w:pPr>
        <w:pBdr>
          <w:top w:val="nil"/>
          <w:left w:val="nil"/>
          <w:bottom w:val="nil"/>
          <w:right w:val="nil"/>
          <w:between w:val="nil"/>
        </w:pBdr>
        <w:spacing w:after="120"/>
        <w:ind w:firstLine="720"/>
        <w:jc w:val="both"/>
        <w:rPr>
          <w:rFonts w:ascii="Cambria" w:hAnsi="Cambria" w:cstheme="minorHAnsi"/>
          <w:sz w:val="16"/>
          <w:szCs w:val="16"/>
          <w:lang w:val="es-BO"/>
        </w:rPr>
      </w:pPr>
      <w:r w:rsidRPr="00BF2810">
        <w:rPr>
          <w:rStyle w:val="FootnoteReference"/>
          <w:rFonts w:ascii="Cambria" w:hAnsi="Cambria" w:cstheme="minorHAnsi"/>
          <w:sz w:val="16"/>
          <w:szCs w:val="16"/>
        </w:rPr>
        <w:footnoteRef/>
      </w:r>
      <w:r w:rsidRPr="00BF2810">
        <w:rPr>
          <w:rFonts w:ascii="Cambria" w:hAnsi="Cambria"/>
          <w:sz w:val="16"/>
          <w:szCs w:val="16"/>
          <w:lang w:val="es-BO"/>
        </w:rPr>
        <w:t xml:space="preserve"> </w:t>
      </w:r>
      <w:r w:rsidRPr="00BF2810">
        <w:rPr>
          <w:rFonts w:ascii="Cambria" w:hAnsi="Cambria" w:cstheme="minorHAnsi"/>
          <w:sz w:val="16"/>
          <w:szCs w:val="16"/>
          <w:lang w:val="es-BO"/>
        </w:rPr>
        <w:t xml:space="preserve">Entre las inconsistencias se identifica que ningún tercero fue sido señalada como presunto responsable del ataque, que dos de las personas detenidas son hermanos de una de las víctimas de violencia sexual, que se efectuaron allanamientos intempestivos en busca de armas días anteriores a la conferencia de prensa y que los ataques responden a situaciones de invasión previa de sus territorios. CALPI, </w:t>
      </w:r>
      <w:hyperlink r:id="rId411" w:history="1">
        <w:r w:rsidRPr="00BF2810">
          <w:rPr>
            <w:rStyle w:val="Hyperlink"/>
            <w:rFonts w:ascii="Cambria" w:hAnsi="Cambria" w:cstheme="minorHAnsi"/>
            <w:sz w:val="16"/>
            <w:szCs w:val="16"/>
            <w:lang w:val="es-BO"/>
          </w:rPr>
          <w:t>Comunicado de Prensa</w:t>
        </w:r>
      </w:hyperlink>
      <w:r w:rsidRPr="00BF2810">
        <w:rPr>
          <w:rFonts w:ascii="Cambria" w:hAnsi="Cambria" w:cstheme="minorHAnsi"/>
          <w:sz w:val="16"/>
          <w:szCs w:val="16"/>
          <w:lang w:val="es-BO"/>
        </w:rPr>
        <w:t xml:space="preserve">. El pueblo indígena </w:t>
      </w:r>
      <w:proofErr w:type="spellStart"/>
      <w:r w:rsidRPr="00BF2810">
        <w:rPr>
          <w:rFonts w:ascii="Cambria" w:hAnsi="Cambria" w:cstheme="minorHAnsi"/>
          <w:sz w:val="16"/>
          <w:szCs w:val="16"/>
          <w:lang w:val="es-BO"/>
        </w:rPr>
        <w:t>mayangna</w:t>
      </w:r>
      <w:proofErr w:type="spellEnd"/>
      <w:r w:rsidRPr="00BF2810">
        <w:rPr>
          <w:rFonts w:ascii="Cambria" w:hAnsi="Cambria" w:cstheme="minorHAnsi"/>
          <w:sz w:val="16"/>
          <w:szCs w:val="16"/>
          <w:lang w:val="es-BO"/>
        </w:rPr>
        <w:t xml:space="preserve"> exige a las autoridades nicaragüenses protección no represión, 2 de septiembre de 2021;</w:t>
      </w:r>
      <w:r w:rsidRPr="00BF2810">
        <w:rPr>
          <w:rFonts w:ascii="Cambria" w:hAnsi="Cambria" w:cstheme="minorHAnsi"/>
          <w:sz w:val="16"/>
          <w:szCs w:val="16"/>
          <w:lang w:val="es-US"/>
        </w:rPr>
        <w:t xml:space="preserve"> </w:t>
      </w:r>
      <w:proofErr w:type="spellStart"/>
      <w:r w:rsidRPr="00BF2810">
        <w:rPr>
          <w:rFonts w:ascii="Cambria" w:hAnsi="Cambria" w:cstheme="minorHAnsi"/>
          <w:sz w:val="16"/>
          <w:szCs w:val="16"/>
          <w:lang w:val="es-US"/>
        </w:rPr>
        <w:t>InterTextual</w:t>
      </w:r>
      <w:proofErr w:type="spellEnd"/>
      <w:r w:rsidRPr="00BF2810">
        <w:rPr>
          <w:rFonts w:ascii="Cambria" w:hAnsi="Cambria" w:cstheme="minorHAnsi"/>
          <w:sz w:val="16"/>
          <w:szCs w:val="16"/>
          <w:lang w:val="es-US"/>
        </w:rPr>
        <w:t xml:space="preserve">, </w:t>
      </w:r>
      <w:hyperlink r:id="rId412" w:history="1">
        <w:r w:rsidRPr="00BF2810">
          <w:rPr>
            <w:rStyle w:val="Hyperlink"/>
            <w:rFonts w:ascii="Cambria" w:hAnsi="Cambria" w:cstheme="minorHAnsi"/>
            <w:sz w:val="16"/>
            <w:szCs w:val="16"/>
            <w:lang w:val="es-BO"/>
          </w:rPr>
          <w:t>Conferencia de Prensa</w:t>
        </w:r>
      </w:hyperlink>
      <w:r w:rsidRPr="00BF2810">
        <w:rPr>
          <w:rFonts w:ascii="Cambria" w:hAnsi="Cambria" w:cstheme="minorHAnsi"/>
          <w:sz w:val="16"/>
          <w:szCs w:val="16"/>
          <w:lang w:val="es-BO"/>
        </w:rPr>
        <w:t>: Masacre indígena, 9 de septiembre de 2021; Información</w:t>
      </w:r>
      <w:r w:rsidRPr="00BF2810">
        <w:rPr>
          <w:rFonts w:ascii="Cambria" w:hAnsi="Cambria" w:cstheme="minorHAnsi"/>
          <w:sz w:val="16"/>
          <w:szCs w:val="16"/>
          <w:lang w:val="es-ES"/>
        </w:rPr>
        <w:t xml:space="preserve"> adicional proporcionada por la sociedad civil a la CIDH. 28 de septiembre de 2021, pág. 12</w:t>
      </w:r>
    </w:p>
  </w:footnote>
  <w:footnote w:id="264">
    <w:p w14:paraId="068205C0" w14:textId="77777777" w:rsidR="00E50182" w:rsidRPr="00BF2810" w:rsidRDefault="00E50182" w:rsidP="00F3348D">
      <w:pPr>
        <w:pBdr>
          <w:top w:val="nil"/>
          <w:left w:val="nil"/>
          <w:bottom w:val="nil"/>
          <w:right w:val="nil"/>
          <w:between w:val="nil"/>
        </w:pBdr>
        <w:spacing w:after="120"/>
        <w:ind w:firstLine="720"/>
        <w:jc w:val="both"/>
        <w:rPr>
          <w:rFonts w:ascii="Cambria" w:hAnsi="Cambria"/>
          <w:sz w:val="16"/>
          <w:szCs w:val="16"/>
          <w:lang w:val="es-BO"/>
        </w:rPr>
      </w:pPr>
      <w:r w:rsidRPr="00BF2810">
        <w:rPr>
          <w:rStyle w:val="FootnoteReference"/>
          <w:rFonts w:ascii="Cambria" w:hAnsi="Cambria" w:cstheme="minorHAnsi"/>
          <w:sz w:val="16"/>
          <w:szCs w:val="16"/>
        </w:rPr>
        <w:footnoteRef/>
      </w:r>
      <w:r w:rsidRPr="00BF2810">
        <w:rPr>
          <w:rFonts w:ascii="Cambria" w:hAnsi="Cambria"/>
          <w:sz w:val="16"/>
          <w:szCs w:val="16"/>
          <w:lang w:val="es-US"/>
        </w:rPr>
        <w:t xml:space="preserve"> De acuerdo </w:t>
      </w:r>
      <w:r w:rsidRPr="00BF2810">
        <w:rPr>
          <w:rFonts w:ascii="Cambria" w:hAnsi="Cambria" w:cstheme="minorHAnsi"/>
          <w:sz w:val="16"/>
          <w:szCs w:val="16"/>
          <w:lang w:val="es-BO"/>
        </w:rPr>
        <w:t>con</w:t>
      </w:r>
      <w:r w:rsidRPr="00BF2810">
        <w:rPr>
          <w:rFonts w:ascii="Cambria" w:hAnsi="Cambria"/>
          <w:sz w:val="16"/>
          <w:szCs w:val="16"/>
          <w:lang w:val="es-US"/>
        </w:rPr>
        <w:t xml:space="preserve"> reportes, los nuevos sectores presuntamente afectados, entre el 2018 y 2021, serían aquellos de </w:t>
      </w:r>
      <w:proofErr w:type="spellStart"/>
      <w:r w:rsidRPr="00BF2810">
        <w:rPr>
          <w:rFonts w:ascii="Cambria" w:hAnsi="Cambria"/>
          <w:sz w:val="16"/>
          <w:szCs w:val="16"/>
          <w:lang w:val="es-US"/>
        </w:rPr>
        <w:t>Awas</w:t>
      </w:r>
      <w:proofErr w:type="spellEnd"/>
      <w:r w:rsidRPr="00BF2810">
        <w:rPr>
          <w:rFonts w:ascii="Cambria" w:hAnsi="Cambria"/>
          <w:sz w:val="16"/>
          <w:szCs w:val="16"/>
          <w:lang w:val="es-US"/>
        </w:rPr>
        <w:t xml:space="preserve"> Rau, </w:t>
      </w:r>
      <w:proofErr w:type="spellStart"/>
      <w:r w:rsidRPr="00BF2810">
        <w:rPr>
          <w:rFonts w:ascii="Cambria" w:hAnsi="Cambria"/>
          <w:sz w:val="16"/>
          <w:szCs w:val="16"/>
          <w:lang w:val="es-US"/>
        </w:rPr>
        <w:t>Pukna</w:t>
      </w:r>
      <w:proofErr w:type="spellEnd"/>
      <w:r w:rsidRPr="00BF2810">
        <w:rPr>
          <w:rFonts w:ascii="Cambria" w:hAnsi="Cambria"/>
          <w:sz w:val="16"/>
          <w:szCs w:val="16"/>
          <w:lang w:val="es-US"/>
        </w:rPr>
        <w:t xml:space="preserve">, </w:t>
      </w:r>
      <w:proofErr w:type="spellStart"/>
      <w:r w:rsidRPr="00BF2810">
        <w:rPr>
          <w:rFonts w:ascii="Cambria" w:hAnsi="Cambria"/>
          <w:sz w:val="16"/>
          <w:szCs w:val="16"/>
          <w:lang w:val="es-US"/>
        </w:rPr>
        <w:t>kiwakunbaih</w:t>
      </w:r>
      <w:proofErr w:type="spellEnd"/>
      <w:r w:rsidRPr="00BF2810">
        <w:rPr>
          <w:rFonts w:ascii="Cambria" w:hAnsi="Cambria"/>
          <w:sz w:val="16"/>
          <w:szCs w:val="16"/>
          <w:lang w:val="es-US"/>
        </w:rPr>
        <w:t xml:space="preserve">, </w:t>
      </w:r>
      <w:proofErr w:type="spellStart"/>
      <w:r w:rsidRPr="00BF2810">
        <w:rPr>
          <w:rFonts w:ascii="Cambria" w:hAnsi="Cambria"/>
          <w:sz w:val="16"/>
          <w:szCs w:val="16"/>
          <w:lang w:val="es-US"/>
        </w:rPr>
        <w:t>Wasnimak</w:t>
      </w:r>
      <w:proofErr w:type="spellEnd"/>
      <w:r w:rsidRPr="00BF2810">
        <w:rPr>
          <w:rFonts w:ascii="Cambria" w:hAnsi="Cambria"/>
          <w:sz w:val="16"/>
          <w:szCs w:val="16"/>
          <w:lang w:val="es-US"/>
        </w:rPr>
        <w:t xml:space="preserve"> </w:t>
      </w:r>
      <w:proofErr w:type="spellStart"/>
      <w:r w:rsidRPr="00BF2810">
        <w:rPr>
          <w:rFonts w:ascii="Cambria" w:hAnsi="Cambria"/>
          <w:sz w:val="16"/>
          <w:szCs w:val="16"/>
          <w:lang w:val="es-US"/>
        </w:rPr>
        <w:t>Asangni</w:t>
      </w:r>
      <w:proofErr w:type="spellEnd"/>
      <w:r w:rsidRPr="00BF2810">
        <w:rPr>
          <w:rFonts w:ascii="Cambria" w:hAnsi="Cambria"/>
          <w:sz w:val="16"/>
          <w:szCs w:val="16"/>
          <w:lang w:val="es-US"/>
        </w:rPr>
        <w:t xml:space="preserve">, </w:t>
      </w:r>
      <w:proofErr w:type="spellStart"/>
      <w:r w:rsidRPr="00BF2810">
        <w:rPr>
          <w:rFonts w:ascii="Cambria" w:hAnsi="Cambria"/>
          <w:sz w:val="16"/>
          <w:szCs w:val="16"/>
          <w:lang w:val="es-US"/>
        </w:rPr>
        <w:t>Saubi</w:t>
      </w:r>
      <w:proofErr w:type="spellEnd"/>
      <w:r w:rsidRPr="00BF2810">
        <w:rPr>
          <w:rFonts w:ascii="Cambria" w:hAnsi="Cambria"/>
          <w:sz w:val="16"/>
          <w:szCs w:val="16"/>
          <w:lang w:val="es-US"/>
        </w:rPr>
        <w:t>, “</w:t>
      </w:r>
      <w:proofErr w:type="spellStart"/>
      <w:r w:rsidRPr="00BF2810">
        <w:rPr>
          <w:rFonts w:ascii="Cambria" w:hAnsi="Cambria"/>
          <w:sz w:val="16"/>
          <w:szCs w:val="16"/>
          <w:lang w:val="es-US"/>
        </w:rPr>
        <w:t>Masiwas</w:t>
      </w:r>
      <w:proofErr w:type="spellEnd"/>
      <w:r w:rsidRPr="00BF2810">
        <w:rPr>
          <w:rFonts w:ascii="Cambria" w:hAnsi="Cambria"/>
          <w:sz w:val="16"/>
          <w:szCs w:val="16"/>
          <w:lang w:val="es-US"/>
        </w:rPr>
        <w:t xml:space="preserve">”, </w:t>
      </w:r>
      <w:proofErr w:type="spellStart"/>
      <w:r w:rsidRPr="00BF2810">
        <w:rPr>
          <w:rFonts w:ascii="Cambria" w:hAnsi="Cambria"/>
          <w:sz w:val="16"/>
          <w:szCs w:val="16"/>
          <w:lang w:val="es-US"/>
        </w:rPr>
        <w:t>Yapuwas</w:t>
      </w:r>
      <w:proofErr w:type="spellEnd"/>
      <w:r w:rsidRPr="00BF2810">
        <w:rPr>
          <w:rFonts w:ascii="Cambria" w:hAnsi="Cambria"/>
          <w:sz w:val="16"/>
          <w:szCs w:val="16"/>
          <w:lang w:val="es-US"/>
        </w:rPr>
        <w:t xml:space="preserve">, </w:t>
      </w:r>
      <w:proofErr w:type="spellStart"/>
      <w:r w:rsidRPr="00BF2810">
        <w:rPr>
          <w:rFonts w:ascii="Cambria" w:hAnsi="Cambria"/>
          <w:sz w:val="16"/>
          <w:szCs w:val="16"/>
          <w:lang w:val="es-US"/>
        </w:rPr>
        <w:t>Sutakwas</w:t>
      </w:r>
      <w:proofErr w:type="spellEnd"/>
      <w:r w:rsidRPr="00BF2810">
        <w:rPr>
          <w:rFonts w:ascii="Cambria" w:hAnsi="Cambria"/>
          <w:sz w:val="16"/>
          <w:szCs w:val="16"/>
          <w:lang w:val="es-US"/>
        </w:rPr>
        <w:t xml:space="preserve">, </w:t>
      </w:r>
      <w:proofErr w:type="spellStart"/>
      <w:r w:rsidRPr="00BF2810">
        <w:rPr>
          <w:rFonts w:ascii="Cambria" w:hAnsi="Cambria"/>
          <w:sz w:val="16"/>
          <w:szCs w:val="16"/>
          <w:lang w:val="es-US"/>
        </w:rPr>
        <w:t>Sabawas</w:t>
      </w:r>
      <w:proofErr w:type="spellEnd"/>
      <w:r w:rsidRPr="00BF2810">
        <w:rPr>
          <w:rFonts w:ascii="Cambria" w:hAnsi="Cambria"/>
          <w:sz w:val="16"/>
          <w:szCs w:val="16"/>
          <w:lang w:val="es-US"/>
        </w:rPr>
        <w:t xml:space="preserve"> </w:t>
      </w:r>
      <w:proofErr w:type="spellStart"/>
      <w:r w:rsidRPr="00BF2810">
        <w:rPr>
          <w:rFonts w:ascii="Cambria" w:hAnsi="Cambria"/>
          <w:sz w:val="16"/>
          <w:szCs w:val="16"/>
          <w:lang w:val="es-US"/>
        </w:rPr>
        <w:t>kipih</w:t>
      </w:r>
      <w:proofErr w:type="spellEnd"/>
      <w:r w:rsidRPr="00BF2810">
        <w:rPr>
          <w:rFonts w:ascii="Cambria" w:hAnsi="Cambria"/>
          <w:sz w:val="16"/>
          <w:szCs w:val="16"/>
          <w:lang w:val="es-US"/>
        </w:rPr>
        <w:t xml:space="preserve">, Kalan Sah. </w:t>
      </w:r>
      <w:r w:rsidRPr="00BF2810">
        <w:rPr>
          <w:rFonts w:ascii="Cambria" w:hAnsi="Cambria" w:cstheme="minorHAnsi"/>
          <w:sz w:val="16"/>
          <w:szCs w:val="16"/>
          <w:lang w:val="es-ES"/>
        </w:rPr>
        <w:t xml:space="preserve">CEJIL, OMCT, </w:t>
      </w:r>
      <w:proofErr w:type="spellStart"/>
      <w:r w:rsidRPr="00BF2810">
        <w:rPr>
          <w:rFonts w:ascii="Cambria" w:hAnsi="Cambria" w:cstheme="minorHAnsi"/>
          <w:sz w:val="16"/>
          <w:szCs w:val="16"/>
          <w:lang w:val="es-ES"/>
        </w:rPr>
        <w:t>Race</w:t>
      </w:r>
      <w:proofErr w:type="spellEnd"/>
      <w:r w:rsidRPr="00BF2810">
        <w:rPr>
          <w:rFonts w:ascii="Cambria" w:hAnsi="Cambria" w:cstheme="minorHAnsi"/>
          <w:sz w:val="16"/>
          <w:szCs w:val="16"/>
          <w:lang w:val="es-ES"/>
        </w:rPr>
        <w:t xml:space="preserve"> &amp; </w:t>
      </w:r>
      <w:proofErr w:type="spellStart"/>
      <w:r w:rsidRPr="00BF2810">
        <w:rPr>
          <w:rFonts w:ascii="Cambria" w:hAnsi="Cambria" w:cstheme="minorHAnsi"/>
          <w:sz w:val="16"/>
          <w:szCs w:val="16"/>
          <w:lang w:val="es-ES"/>
        </w:rPr>
        <w:t>Equality</w:t>
      </w:r>
      <w:proofErr w:type="spellEnd"/>
      <w:r w:rsidRPr="00BF2810">
        <w:rPr>
          <w:rFonts w:ascii="Cambria" w:hAnsi="Cambria" w:cstheme="minorHAnsi"/>
          <w:sz w:val="16"/>
          <w:szCs w:val="16"/>
          <w:lang w:val="es-ES"/>
        </w:rPr>
        <w:t xml:space="preserve">, CALPI y Oakland </w:t>
      </w:r>
      <w:proofErr w:type="spellStart"/>
      <w:r w:rsidRPr="00BF2810">
        <w:rPr>
          <w:rFonts w:ascii="Cambria" w:hAnsi="Cambria" w:cstheme="minorHAnsi"/>
          <w:sz w:val="16"/>
          <w:szCs w:val="16"/>
          <w:lang w:val="es-ES"/>
        </w:rPr>
        <w:t>Institute</w:t>
      </w:r>
      <w:proofErr w:type="spellEnd"/>
      <w:r w:rsidRPr="00BF2810">
        <w:rPr>
          <w:rFonts w:ascii="Cambria" w:hAnsi="Cambria" w:cstheme="minorHAnsi"/>
          <w:sz w:val="16"/>
          <w:szCs w:val="16"/>
          <w:lang w:val="es-ES"/>
        </w:rPr>
        <w:t xml:space="preserve">. Información adicional a la audiencia temática del 179 PS, 6 de abril de 2021, pág. 8-11; </w:t>
      </w:r>
      <w:r w:rsidRPr="00BF2810">
        <w:rPr>
          <w:rFonts w:ascii="Cambria" w:hAnsi="Cambria"/>
          <w:sz w:val="16"/>
          <w:szCs w:val="16"/>
          <w:lang w:val="es-BO"/>
        </w:rPr>
        <w:t xml:space="preserve">Guardabosques Comunitarios Territorio </w:t>
      </w:r>
      <w:proofErr w:type="spellStart"/>
      <w:r w:rsidRPr="00BF2810">
        <w:rPr>
          <w:rFonts w:ascii="Cambria" w:hAnsi="Cambria"/>
          <w:sz w:val="16"/>
          <w:szCs w:val="16"/>
          <w:lang w:val="es-BO"/>
        </w:rPr>
        <w:t>Mayangna</w:t>
      </w:r>
      <w:proofErr w:type="spellEnd"/>
      <w:r w:rsidRPr="00BF2810">
        <w:rPr>
          <w:rFonts w:ascii="Cambria" w:hAnsi="Cambria"/>
          <w:sz w:val="16"/>
          <w:szCs w:val="16"/>
          <w:lang w:val="es-BO"/>
        </w:rPr>
        <w:t xml:space="preserve"> </w:t>
      </w:r>
      <w:proofErr w:type="spellStart"/>
      <w:r w:rsidRPr="00BF2810">
        <w:rPr>
          <w:rFonts w:ascii="Cambria" w:hAnsi="Cambria"/>
          <w:sz w:val="16"/>
          <w:szCs w:val="16"/>
          <w:lang w:val="es-BO"/>
        </w:rPr>
        <w:t>Sauni</w:t>
      </w:r>
      <w:proofErr w:type="spellEnd"/>
      <w:r w:rsidRPr="00BF2810">
        <w:rPr>
          <w:rFonts w:ascii="Cambria" w:hAnsi="Cambria"/>
          <w:sz w:val="16"/>
          <w:szCs w:val="16"/>
          <w:lang w:val="es-BO"/>
        </w:rPr>
        <w:t xml:space="preserve"> As, </w:t>
      </w:r>
      <w:hyperlink r:id="rId413" w:history="1">
        <w:r w:rsidRPr="00BF2810">
          <w:rPr>
            <w:rStyle w:val="Hyperlink"/>
            <w:rFonts w:ascii="Cambria" w:hAnsi="Cambria"/>
            <w:sz w:val="16"/>
            <w:szCs w:val="16"/>
            <w:lang w:val="es-BO"/>
          </w:rPr>
          <w:t xml:space="preserve">Boletín No. 1. </w:t>
        </w:r>
        <w:r w:rsidRPr="00BF2810">
          <w:rPr>
            <w:rStyle w:val="Hyperlink"/>
            <w:rFonts w:ascii="Cambria" w:hAnsi="Cambria"/>
            <w:sz w:val="16"/>
            <w:szCs w:val="16"/>
            <w:lang w:val="es-US"/>
          </w:rPr>
          <w:t>Nos están matando por defender nuestros bosques</w:t>
        </w:r>
      </w:hyperlink>
      <w:r w:rsidRPr="00BF2810">
        <w:rPr>
          <w:rFonts w:ascii="Cambria" w:hAnsi="Cambria"/>
          <w:sz w:val="16"/>
          <w:szCs w:val="16"/>
          <w:lang w:val="es-US"/>
        </w:rPr>
        <w:t xml:space="preserve">, Junio 2021; Guardabosques Comunitarios Territorio </w:t>
      </w:r>
      <w:proofErr w:type="spellStart"/>
      <w:r w:rsidRPr="00BF2810">
        <w:rPr>
          <w:rFonts w:ascii="Cambria" w:hAnsi="Cambria"/>
          <w:sz w:val="16"/>
          <w:szCs w:val="16"/>
          <w:lang w:val="es-US"/>
        </w:rPr>
        <w:t>Mayangna</w:t>
      </w:r>
      <w:proofErr w:type="spellEnd"/>
      <w:r w:rsidRPr="00BF2810">
        <w:rPr>
          <w:rFonts w:ascii="Cambria" w:hAnsi="Cambria"/>
          <w:sz w:val="16"/>
          <w:szCs w:val="16"/>
          <w:lang w:val="es-US"/>
        </w:rPr>
        <w:t xml:space="preserve"> </w:t>
      </w:r>
      <w:proofErr w:type="spellStart"/>
      <w:r w:rsidRPr="00BF2810">
        <w:rPr>
          <w:rFonts w:ascii="Cambria" w:hAnsi="Cambria"/>
          <w:sz w:val="16"/>
          <w:szCs w:val="16"/>
          <w:lang w:val="es-US"/>
        </w:rPr>
        <w:t>Sauni</w:t>
      </w:r>
      <w:proofErr w:type="spellEnd"/>
      <w:r w:rsidRPr="00BF2810">
        <w:rPr>
          <w:rFonts w:ascii="Cambria" w:hAnsi="Cambria"/>
          <w:sz w:val="16"/>
          <w:szCs w:val="16"/>
          <w:lang w:val="es-US"/>
        </w:rPr>
        <w:t xml:space="preserve"> As, </w:t>
      </w:r>
      <w:hyperlink r:id="rId414" w:history="1">
        <w:proofErr w:type="spellStart"/>
        <w:r w:rsidRPr="00BF2810">
          <w:rPr>
            <w:rStyle w:val="Hyperlink"/>
            <w:rFonts w:ascii="Cambria" w:hAnsi="Cambria"/>
            <w:sz w:val="16"/>
            <w:szCs w:val="16"/>
            <w:lang w:val="es-US"/>
          </w:rPr>
          <w:t>Bolet</w:t>
        </w:r>
        <w:r w:rsidRPr="00BF2810">
          <w:rPr>
            <w:rStyle w:val="Hyperlink"/>
            <w:rFonts w:ascii="Cambria" w:hAnsi="Cambria"/>
            <w:sz w:val="16"/>
            <w:szCs w:val="16"/>
            <w:lang w:val="es-BO"/>
          </w:rPr>
          <w:t>ín</w:t>
        </w:r>
        <w:proofErr w:type="spellEnd"/>
        <w:r w:rsidRPr="00BF2810">
          <w:rPr>
            <w:rStyle w:val="Hyperlink"/>
            <w:rFonts w:ascii="Cambria" w:hAnsi="Cambria"/>
            <w:sz w:val="16"/>
            <w:szCs w:val="16"/>
            <w:lang w:val="es-BO"/>
          </w:rPr>
          <w:t xml:space="preserve"> No. 2. Tráfico y venta de la tierra comunitaria en el territorio</w:t>
        </w:r>
      </w:hyperlink>
      <w:r w:rsidRPr="00BF2810">
        <w:rPr>
          <w:rFonts w:ascii="Cambria" w:hAnsi="Cambria"/>
          <w:sz w:val="16"/>
          <w:szCs w:val="16"/>
          <w:lang w:val="es-BO"/>
        </w:rPr>
        <w:t xml:space="preserve">, </w:t>
      </w:r>
      <w:proofErr w:type="gramStart"/>
      <w:r w:rsidRPr="00BF2810">
        <w:rPr>
          <w:rFonts w:ascii="Cambria" w:hAnsi="Cambria"/>
          <w:sz w:val="16"/>
          <w:szCs w:val="16"/>
          <w:lang w:val="es-BO"/>
        </w:rPr>
        <w:t>Octubre</w:t>
      </w:r>
      <w:proofErr w:type="gramEnd"/>
      <w:r w:rsidRPr="00BF2810">
        <w:rPr>
          <w:rFonts w:ascii="Cambria" w:hAnsi="Cambria"/>
          <w:sz w:val="16"/>
          <w:szCs w:val="16"/>
          <w:lang w:val="es-BO"/>
        </w:rPr>
        <w:t xml:space="preserve"> 2021</w:t>
      </w:r>
    </w:p>
  </w:footnote>
  <w:footnote w:id="265">
    <w:p w14:paraId="45233DF0" w14:textId="77777777" w:rsidR="00E50182" w:rsidRPr="00BF2810" w:rsidRDefault="00E50182" w:rsidP="00F3348D">
      <w:pPr>
        <w:pBdr>
          <w:top w:val="nil"/>
          <w:left w:val="nil"/>
          <w:bottom w:val="nil"/>
          <w:right w:val="nil"/>
          <w:between w:val="nil"/>
        </w:pBdr>
        <w:spacing w:after="120"/>
        <w:ind w:firstLine="720"/>
        <w:jc w:val="both"/>
        <w:rPr>
          <w:rFonts w:ascii="Cambria" w:hAnsi="Cambria"/>
          <w:sz w:val="16"/>
          <w:szCs w:val="16"/>
          <w:lang w:val="es-US"/>
        </w:rPr>
      </w:pPr>
      <w:r w:rsidRPr="00BF2810">
        <w:rPr>
          <w:rStyle w:val="FootnoteReference"/>
          <w:rFonts w:ascii="Cambria" w:hAnsi="Cambria" w:cstheme="minorHAnsi"/>
          <w:sz w:val="16"/>
          <w:szCs w:val="16"/>
        </w:rPr>
        <w:footnoteRef/>
      </w:r>
      <w:r w:rsidRPr="00BF2810">
        <w:rPr>
          <w:rFonts w:ascii="Cambria" w:hAnsi="Cambria"/>
          <w:sz w:val="16"/>
          <w:szCs w:val="16"/>
          <w:lang w:val="es-US"/>
        </w:rPr>
        <w:t xml:space="preserve"> </w:t>
      </w:r>
      <w:r w:rsidRPr="00BF2810">
        <w:rPr>
          <w:rFonts w:ascii="Cambria" w:hAnsi="Cambria"/>
          <w:sz w:val="16"/>
          <w:szCs w:val="16"/>
          <w:lang w:val="es-BO"/>
        </w:rPr>
        <w:t xml:space="preserve">CALPI, </w:t>
      </w:r>
      <w:r w:rsidRPr="00BF2810">
        <w:rPr>
          <w:rFonts w:ascii="Cambria" w:hAnsi="Cambria" w:cstheme="minorHAnsi"/>
          <w:sz w:val="16"/>
          <w:szCs w:val="16"/>
          <w:lang w:val="es-BO"/>
        </w:rPr>
        <w:t>Comunicado</w:t>
      </w:r>
      <w:r w:rsidRPr="00BF2810">
        <w:rPr>
          <w:rFonts w:ascii="Cambria" w:hAnsi="Cambria"/>
          <w:sz w:val="16"/>
          <w:szCs w:val="16"/>
          <w:lang w:val="es-BO"/>
        </w:rPr>
        <w:t xml:space="preserve"> de Prensa. “</w:t>
      </w:r>
      <w:hyperlink r:id="rId415" w:history="1">
        <w:r w:rsidRPr="00BF2810">
          <w:rPr>
            <w:rStyle w:val="Hyperlink"/>
            <w:rFonts w:ascii="Cambria" w:hAnsi="Cambria"/>
            <w:sz w:val="16"/>
            <w:szCs w:val="16"/>
            <w:lang w:val="es-BO"/>
          </w:rPr>
          <w:t xml:space="preserve">Atacan con metralletas USE y escopetas al Pueblo </w:t>
        </w:r>
        <w:proofErr w:type="spellStart"/>
        <w:r w:rsidRPr="00BF2810">
          <w:rPr>
            <w:rStyle w:val="Hyperlink"/>
            <w:rFonts w:ascii="Cambria" w:hAnsi="Cambria"/>
            <w:sz w:val="16"/>
            <w:szCs w:val="16"/>
            <w:lang w:val="es-BO"/>
          </w:rPr>
          <w:t>Mayangna</w:t>
        </w:r>
        <w:proofErr w:type="spellEnd"/>
        <w:r w:rsidRPr="00BF2810">
          <w:rPr>
            <w:rStyle w:val="Hyperlink"/>
            <w:rFonts w:ascii="Cambria" w:hAnsi="Cambria"/>
            <w:sz w:val="16"/>
            <w:szCs w:val="16"/>
            <w:lang w:val="es-BO"/>
          </w:rPr>
          <w:t xml:space="preserve"> en Bosawás</w:t>
        </w:r>
      </w:hyperlink>
      <w:r w:rsidRPr="00BF2810">
        <w:rPr>
          <w:rFonts w:ascii="Cambria" w:hAnsi="Cambria"/>
          <w:sz w:val="16"/>
          <w:szCs w:val="16"/>
          <w:lang w:val="es-BO"/>
        </w:rPr>
        <w:t>”, 25 de enero 2021;</w:t>
      </w:r>
      <w:r w:rsidRPr="00BF2810">
        <w:rPr>
          <w:rFonts w:ascii="Cambria" w:hAnsi="Cambria" w:cstheme="minorHAnsi"/>
          <w:sz w:val="16"/>
          <w:szCs w:val="16"/>
          <w:lang w:val="es-ES"/>
        </w:rPr>
        <w:t xml:space="preserve"> </w:t>
      </w:r>
      <w:r w:rsidRPr="00BF2810">
        <w:rPr>
          <w:rFonts w:ascii="Cambria" w:hAnsi="Cambria" w:cstheme="minorHAnsi"/>
          <w:sz w:val="16"/>
          <w:szCs w:val="16"/>
          <w:lang w:val="es-BO"/>
        </w:rPr>
        <w:t>Información</w:t>
      </w:r>
      <w:r w:rsidRPr="00BF2810">
        <w:rPr>
          <w:rFonts w:ascii="Cambria" w:hAnsi="Cambria" w:cstheme="minorHAnsi"/>
          <w:sz w:val="16"/>
          <w:szCs w:val="16"/>
          <w:lang w:val="es-ES"/>
        </w:rPr>
        <w:t xml:space="preserve"> adicional proporcionada por la sociedad civil a la CIDH. 28 de septiembre de 2021, pág. 4; República 18, </w:t>
      </w:r>
      <w:hyperlink r:id="rId416" w:history="1">
        <w:r w:rsidRPr="00BF2810">
          <w:rPr>
            <w:rStyle w:val="Hyperlink"/>
            <w:rFonts w:ascii="Cambria" w:hAnsi="Cambria" w:cstheme="minorHAnsi"/>
            <w:sz w:val="16"/>
            <w:szCs w:val="16"/>
            <w:lang w:val="es-ES"/>
          </w:rPr>
          <w:t>“Régimen de Daniel Ortega impone gobiernos paralelos en el Caribe Sur de Nicaragua”</w:t>
        </w:r>
      </w:hyperlink>
      <w:r w:rsidRPr="00BF2810">
        <w:rPr>
          <w:rFonts w:ascii="Cambria" w:hAnsi="Cambria" w:cstheme="minorHAnsi"/>
          <w:sz w:val="16"/>
          <w:szCs w:val="16"/>
          <w:lang w:val="es-ES"/>
        </w:rPr>
        <w:t>, 3 de noviembre de 2021;</w:t>
      </w:r>
    </w:p>
  </w:footnote>
  <w:footnote w:id="266">
    <w:p w14:paraId="0AB79EC9" w14:textId="77777777" w:rsidR="00E50182" w:rsidRPr="00BF2810" w:rsidRDefault="00E50182" w:rsidP="00F3348D">
      <w:pPr>
        <w:pBdr>
          <w:top w:val="nil"/>
          <w:left w:val="nil"/>
          <w:bottom w:val="nil"/>
          <w:right w:val="nil"/>
          <w:between w:val="nil"/>
        </w:pBdr>
        <w:spacing w:after="120"/>
        <w:ind w:firstLine="720"/>
        <w:jc w:val="both"/>
        <w:rPr>
          <w:rFonts w:ascii="Cambria" w:hAnsi="Cambria" w:cstheme="minorHAnsi"/>
          <w:sz w:val="16"/>
          <w:szCs w:val="16"/>
          <w:lang w:val="es-BO"/>
        </w:rPr>
      </w:pPr>
      <w:r w:rsidRPr="00BF2810">
        <w:rPr>
          <w:rStyle w:val="FootnoteReference"/>
          <w:rFonts w:ascii="Cambria" w:hAnsi="Cambria" w:cstheme="minorHAnsi"/>
          <w:sz w:val="16"/>
          <w:szCs w:val="16"/>
        </w:rPr>
        <w:footnoteRef/>
      </w:r>
      <w:r w:rsidRPr="00BF2810">
        <w:rPr>
          <w:rFonts w:ascii="Cambria" w:hAnsi="Cambria" w:cstheme="minorHAnsi"/>
          <w:sz w:val="16"/>
          <w:szCs w:val="16"/>
        </w:rPr>
        <w:t xml:space="preserve"> CEJIL, OMCT, </w:t>
      </w:r>
      <w:r w:rsidRPr="00BF2810">
        <w:rPr>
          <w:rFonts w:ascii="Cambria" w:hAnsi="Cambria"/>
          <w:sz w:val="16"/>
          <w:szCs w:val="16"/>
        </w:rPr>
        <w:t>Race</w:t>
      </w:r>
      <w:r w:rsidRPr="00BF2810">
        <w:rPr>
          <w:rFonts w:ascii="Cambria" w:hAnsi="Cambria" w:cstheme="minorHAnsi"/>
          <w:sz w:val="16"/>
          <w:szCs w:val="16"/>
        </w:rPr>
        <w:t xml:space="preserve"> &amp; Equality, CALPI y Oakland Institute. </w:t>
      </w:r>
      <w:r w:rsidRPr="00BF2810">
        <w:rPr>
          <w:rFonts w:ascii="Cambria" w:hAnsi="Cambria" w:cstheme="minorHAnsi"/>
          <w:sz w:val="16"/>
          <w:szCs w:val="16"/>
          <w:lang w:val="es-ES"/>
        </w:rPr>
        <w:t>Información adicional a la audiencia temática del 179 PS: Impacto de la colonización en territorios indígenas de la Costa Atlántica en Nicaragua. 6 de abril de 2021, pág. 3-7</w:t>
      </w:r>
    </w:p>
  </w:footnote>
  <w:footnote w:id="267">
    <w:p w14:paraId="30EA6EF7" w14:textId="77777777" w:rsidR="00E50182" w:rsidRPr="00BF2810" w:rsidRDefault="00E50182" w:rsidP="00F3348D">
      <w:pPr>
        <w:pBdr>
          <w:top w:val="nil"/>
          <w:left w:val="nil"/>
          <w:bottom w:val="nil"/>
          <w:right w:val="nil"/>
          <w:between w:val="nil"/>
        </w:pBdr>
        <w:spacing w:after="120"/>
        <w:ind w:firstLine="720"/>
        <w:jc w:val="both"/>
        <w:rPr>
          <w:rFonts w:ascii="Cambria" w:hAnsi="Cambria"/>
          <w:sz w:val="16"/>
          <w:szCs w:val="16"/>
          <w:lang w:val="es-BO"/>
        </w:rPr>
      </w:pPr>
      <w:r w:rsidRPr="00BF2810">
        <w:rPr>
          <w:rStyle w:val="FootnoteReference"/>
          <w:rFonts w:ascii="Cambria" w:hAnsi="Cambria"/>
          <w:sz w:val="16"/>
          <w:szCs w:val="16"/>
        </w:rPr>
        <w:footnoteRef/>
      </w:r>
      <w:r w:rsidRPr="00BF2810">
        <w:rPr>
          <w:rFonts w:ascii="Cambria" w:hAnsi="Cambria"/>
          <w:sz w:val="16"/>
          <w:szCs w:val="16"/>
          <w:lang w:val="es-US"/>
        </w:rPr>
        <w:t xml:space="preserve"> </w:t>
      </w:r>
      <w:r w:rsidRPr="00BF2810">
        <w:rPr>
          <w:rFonts w:ascii="Cambria" w:hAnsi="Cambria" w:cstheme="minorHAnsi"/>
          <w:color w:val="000000"/>
          <w:sz w:val="16"/>
          <w:szCs w:val="16"/>
          <w:lang w:val="es-ES"/>
        </w:rPr>
        <w:t xml:space="preserve">CIDH, 179º Periodo de Sesiones, </w:t>
      </w:r>
      <w:hyperlink r:id="rId417" w:history="1">
        <w:r w:rsidRPr="00BF2810">
          <w:rPr>
            <w:rStyle w:val="Hyperlink"/>
            <w:rFonts w:ascii="Cambria" w:hAnsi="Cambria" w:cstheme="minorHAnsi"/>
            <w:sz w:val="16"/>
            <w:szCs w:val="16"/>
            <w:lang w:val="es-ES"/>
          </w:rPr>
          <w:t>Audiencia Temática</w:t>
        </w:r>
      </w:hyperlink>
      <w:r w:rsidRPr="00BF2810">
        <w:rPr>
          <w:rFonts w:ascii="Cambria" w:hAnsi="Cambria" w:cstheme="minorHAnsi"/>
          <w:color w:val="000000"/>
          <w:sz w:val="16"/>
          <w:szCs w:val="16"/>
          <w:lang w:val="es-ES"/>
        </w:rPr>
        <w:t xml:space="preserve">: Impacto de la colonización en territorios indígenas de la Costa Atlántica en </w:t>
      </w:r>
      <w:r w:rsidRPr="00BF2810">
        <w:rPr>
          <w:rFonts w:ascii="Cambria" w:hAnsi="Cambria" w:cstheme="minorHAnsi"/>
          <w:sz w:val="16"/>
          <w:szCs w:val="16"/>
          <w:lang w:val="es-ES"/>
        </w:rPr>
        <w:t>Nicaragua</w:t>
      </w:r>
      <w:r w:rsidRPr="00BF2810">
        <w:rPr>
          <w:rFonts w:ascii="Cambria" w:hAnsi="Cambria" w:cstheme="minorHAnsi"/>
          <w:color w:val="000000"/>
          <w:sz w:val="16"/>
          <w:szCs w:val="16"/>
          <w:lang w:val="es-ES"/>
        </w:rPr>
        <w:t>, 18 de marzo de 2021</w:t>
      </w:r>
    </w:p>
  </w:footnote>
  <w:footnote w:id="268">
    <w:p w14:paraId="2CAFC52F" w14:textId="77777777" w:rsidR="00E50182" w:rsidRPr="00BF2810" w:rsidRDefault="00E50182" w:rsidP="00F3348D">
      <w:pPr>
        <w:pBdr>
          <w:top w:val="nil"/>
          <w:left w:val="nil"/>
          <w:bottom w:val="nil"/>
          <w:right w:val="nil"/>
          <w:between w:val="nil"/>
        </w:pBdr>
        <w:spacing w:after="120"/>
        <w:ind w:firstLine="720"/>
        <w:jc w:val="both"/>
        <w:rPr>
          <w:rFonts w:ascii="Cambria" w:hAnsi="Cambria" w:cstheme="minorHAnsi"/>
          <w:color w:val="000000"/>
          <w:sz w:val="16"/>
          <w:szCs w:val="16"/>
          <w:lang w:val="es-ES"/>
        </w:rPr>
      </w:pPr>
      <w:r w:rsidRPr="00BF2810">
        <w:rPr>
          <w:rStyle w:val="FootnoteReference"/>
          <w:rFonts w:ascii="Cambria" w:hAnsi="Cambria" w:cstheme="minorHAnsi"/>
          <w:sz w:val="16"/>
          <w:szCs w:val="16"/>
        </w:rPr>
        <w:footnoteRef/>
      </w:r>
      <w:r w:rsidRPr="00BF2810">
        <w:rPr>
          <w:rFonts w:ascii="Cambria" w:hAnsi="Cambria" w:cstheme="minorHAnsi"/>
          <w:sz w:val="16"/>
          <w:szCs w:val="16"/>
          <w:lang w:val="es-ES"/>
        </w:rPr>
        <w:t xml:space="preserve"> CIDH, Derechos de los pueblos indígenas y tribales sobre sus tierras ancestrales y recursos naturales. Normas y jurisprudencia del Sistema Interamericano de Derechos </w:t>
      </w:r>
      <w:proofErr w:type="gramStart"/>
      <w:r w:rsidRPr="00BF2810">
        <w:rPr>
          <w:rFonts w:ascii="Cambria" w:hAnsi="Cambria" w:cstheme="minorHAnsi"/>
          <w:sz w:val="16"/>
          <w:szCs w:val="16"/>
          <w:lang w:val="es-ES"/>
        </w:rPr>
        <w:t>Humanos,  OEA</w:t>
      </w:r>
      <w:proofErr w:type="gramEnd"/>
      <w:r w:rsidRPr="00BF2810">
        <w:rPr>
          <w:rFonts w:ascii="Cambria" w:hAnsi="Cambria" w:cstheme="minorHAnsi"/>
          <w:sz w:val="16"/>
          <w:szCs w:val="16"/>
          <w:lang w:val="es-ES"/>
        </w:rPr>
        <w:t>/</w:t>
      </w:r>
      <w:proofErr w:type="spellStart"/>
      <w:r w:rsidRPr="00BF2810">
        <w:rPr>
          <w:rFonts w:ascii="Cambria" w:hAnsi="Cambria" w:cstheme="minorHAnsi"/>
          <w:sz w:val="16"/>
          <w:szCs w:val="16"/>
          <w:lang w:val="es-ES"/>
        </w:rPr>
        <w:t>Ser.L</w:t>
      </w:r>
      <w:proofErr w:type="spellEnd"/>
      <w:r w:rsidRPr="00BF2810">
        <w:rPr>
          <w:rFonts w:ascii="Cambria" w:hAnsi="Cambria" w:cstheme="minorHAnsi"/>
          <w:sz w:val="16"/>
          <w:szCs w:val="16"/>
          <w:lang w:val="es-ES"/>
        </w:rPr>
        <w:t>/V/II. Doc. 56/09. 30 diciembre 2009, párr. 88, 113</w:t>
      </w:r>
      <w:r w:rsidRPr="00BF2810">
        <w:rPr>
          <w:rFonts w:ascii="Cambria" w:hAnsi="Cambria" w:cstheme="minorHAnsi"/>
          <w:color w:val="000000"/>
          <w:sz w:val="16"/>
          <w:szCs w:val="16"/>
          <w:lang w:val="es-ES"/>
        </w:rPr>
        <w:t xml:space="preserve"> y 144; CIDH, Pueblos indígenas, comunidades afrodescendientes y recursos naturales: protección de derechos humanos en el contexto de actividades de extracción, explotación y desarrollo,</w:t>
      </w:r>
      <w:r w:rsidRPr="00BF2810">
        <w:rPr>
          <w:rFonts w:ascii="Cambria" w:hAnsi="Cambria"/>
          <w:sz w:val="16"/>
          <w:szCs w:val="16"/>
          <w:lang w:val="es-BO"/>
        </w:rPr>
        <w:t xml:space="preserve"> </w:t>
      </w:r>
      <w:r w:rsidRPr="00BF2810">
        <w:rPr>
          <w:rFonts w:ascii="Cambria" w:hAnsi="Cambria" w:cstheme="minorHAnsi"/>
          <w:color w:val="000000"/>
          <w:sz w:val="16"/>
          <w:szCs w:val="16"/>
          <w:lang w:val="es-ES"/>
        </w:rPr>
        <w:t>OEA/</w:t>
      </w:r>
      <w:proofErr w:type="spellStart"/>
      <w:r w:rsidRPr="00BF2810">
        <w:rPr>
          <w:rFonts w:ascii="Cambria" w:hAnsi="Cambria" w:cstheme="minorHAnsi"/>
          <w:color w:val="000000"/>
          <w:sz w:val="16"/>
          <w:szCs w:val="16"/>
          <w:lang w:val="es-ES"/>
        </w:rPr>
        <w:t>Ser.L</w:t>
      </w:r>
      <w:proofErr w:type="spellEnd"/>
      <w:r w:rsidRPr="00BF2810">
        <w:rPr>
          <w:rFonts w:ascii="Cambria" w:hAnsi="Cambria" w:cstheme="minorHAnsi"/>
          <w:color w:val="000000"/>
          <w:sz w:val="16"/>
          <w:szCs w:val="16"/>
          <w:lang w:val="es-ES"/>
        </w:rPr>
        <w:t xml:space="preserve">/V/II. Doc. 47/15, 31 de diciembre de 2015, párr. 127, 135 y 307; Comisión de Derechos Humanos, </w:t>
      </w:r>
      <w:hyperlink r:id="rId418" w:history="1">
        <w:r w:rsidRPr="00BF2810">
          <w:rPr>
            <w:rStyle w:val="Hyperlink"/>
            <w:rFonts w:ascii="Cambria" w:hAnsi="Cambria" w:cstheme="minorHAnsi"/>
            <w:sz w:val="16"/>
            <w:szCs w:val="16"/>
            <w:lang w:val="es-ES"/>
          </w:rPr>
          <w:t>Principios Rectores de los Desplazamientos Internos</w:t>
        </w:r>
      </w:hyperlink>
      <w:r w:rsidRPr="00BF2810">
        <w:rPr>
          <w:rFonts w:ascii="Cambria" w:hAnsi="Cambria" w:cstheme="minorHAnsi"/>
          <w:color w:val="000000"/>
          <w:sz w:val="16"/>
          <w:szCs w:val="16"/>
          <w:lang w:val="es-ES"/>
        </w:rPr>
        <w:t>, E/CN.4/1998/53/Add.2, 11 de febrero de 1998, Principios 9 y 28;</w:t>
      </w:r>
    </w:p>
  </w:footnote>
  <w:footnote w:id="269">
    <w:p w14:paraId="51151415" w14:textId="77777777" w:rsidR="00EA1047" w:rsidRPr="00BF2810" w:rsidRDefault="00EA1047" w:rsidP="00EA1047">
      <w:pPr>
        <w:pBdr>
          <w:top w:val="nil"/>
          <w:left w:val="nil"/>
          <w:bottom w:val="nil"/>
          <w:right w:val="nil"/>
          <w:between w:val="nil"/>
        </w:pBdr>
        <w:spacing w:after="120"/>
        <w:ind w:firstLine="720"/>
        <w:jc w:val="both"/>
        <w:rPr>
          <w:rFonts w:ascii="Cambria" w:hAnsi="Cambria" w:cstheme="minorHAnsi"/>
          <w:sz w:val="16"/>
          <w:szCs w:val="16"/>
          <w:lang w:val="es-ES"/>
        </w:rPr>
      </w:pPr>
      <w:r w:rsidRPr="00BF2810">
        <w:rPr>
          <w:rStyle w:val="FootnoteReference"/>
          <w:rFonts w:ascii="Cambria" w:hAnsi="Cambria"/>
          <w:sz w:val="16"/>
          <w:szCs w:val="16"/>
        </w:rPr>
        <w:footnoteRef/>
      </w:r>
      <w:r w:rsidRPr="00BF2810">
        <w:rPr>
          <w:rFonts w:ascii="Cambria" w:hAnsi="Cambria"/>
          <w:sz w:val="16"/>
          <w:szCs w:val="16"/>
          <w:lang w:val="es-US"/>
        </w:rPr>
        <w:t xml:space="preserve"> </w:t>
      </w:r>
      <w:r w:rsidRPr="00BF2810">
        <w:rPr>
          <w:rFonts w:ascii="Cambria" w:hAnsi="Cambria" w:cstheme="minorHAnsi"/>
          <w:sz w:val="16"/>
          <w:szCs w:val="16"/>
          <w:lang w:val="es-ES"/>
        </w:rPr>
        <w:t xml:space="preserve">El sistema interamericano ha establecido que todo proceso de consulta debe efectuarse de manera libre y de buena fe, lo que implica abstenerse de cualquier acto de coerción directa e indirecta por parte del Estado o terceros actuando con su autorización o aquiescencia. La Comisión recuerda que la obligación de buena fe es incompatible con aquellas acciones dirigidas a desintegrar la cohesión social de las comunidades, ya sea mediante actos de corrupción de autoridades, el establecimiento de gobiernos paralelos o negociaciones con miembros individuales de la comunidad, por ser estas contrarias a estándares internacionales. Corte IDH. Pueblo Indígena </w:t>
      </w:r>
      <w:proofErr w:type="spellStart"/>
      <w:r w:rsidRPr="00BF2810">
        <w:rPr>
          <w:rFonts w:ascii="Cambria" w:hAnsi="Cambria" w:cstheme="minorHAnsi"/>
          <w:sz w:val="16"/>
          <w:szCs w:val="16"/>
          <w:lang w:val="es-ES"/>
        </w:rPr>
        <w:t>Kichwa</w:t>
      </w:r>
      <w:proofErr w:type="spellEnd"/>
      <w:r w:rsidRPr="00BF2810">
        <w:rPr>
          <w:rFonts w:ascii="Cambria" w:hAnsi="Cambria" w:cstheme="minorHAnsi"/>
          <w:sz w:val="16"/>
          <w:szCs w:val="16"/>
          <w:lang w:val="es-ES"/>
        </w:rPr>
        <w:t xml:space="preserve"> de </w:t>
      </w:r>
      <w:proofErr w:type="spellStart"/>
      <w:r w:rsidRPr="00BF2810">
        <w:rPr>
          <w:rFonts w:ascii="Cambria" w:hAnsi="Cambria" w:cstheme="minorHAnsi"/>
          <w:sz w:val="16"/>
          <w:szCs w:val="16"/>
          <w:lang w:val="es-ES"/>
        </w:rPr>
        <w:t>Sarayaku</w:t>
      </w:r>
      <w:proofErr w:type="spellEnd"/>
      <w:r w:rsidRPr="00BF2810">
        <w:rPr>
          <w:rFonts w:ascii="Cambria" w:hAnsi="Cambria" w:cstheme="minorHAnsi"/>
          <w:sz w:val="16"/>
          <w:szCs w:val="16"/>
          <w:lang w:val="es-ES"/>
        </w:rPr>
        <w:t xml:space="preserve"> vs. Ecuador. Fondo y Reparaciones. Sentencia de 27 de junio de 2021, párr. 177 y 186</w:t>
      </w:r>
    </w:p>
  </w:footnote>
  <w:footnote w:id="270">
    <w:p w14:paraId="30B04724" w14:textId="77777777" w:rsidR="00EA1047" w:rsidRPr="00BF2810" w:rsidRDefault="00EA1047" w:rsidP="00EA1047">
      <w:pPr>
        <w:pBdr>
          <w:top w:val="nil"/>
          <w:left w:val="nil"/>
          <w:bottom w:val="nil"/>
          <w:right w:val="nil"/>
          <w:between w:val="nil"/>
        </w:pBdr>
        <w:spacing w:after="120"/>
        <w:ind w:firstLine="720"/>
        <w:jc w:val="both"/>
        <w:rPr>
          <w:rFonts w:ascii="Cambria" w:hAnsi="Cambria" w:cstheme="minorHAnsi"/>
          <w:sz w:val="16"/>
          <w:szCs w:val="16"/>
          <w:lang w:val="es-BO"/>
        </w:rPr>
      </w:pPr>
      <w:r w:rsidRPr="00BF2810">
        <w:rPr>
          <w:rStyle w:val="FootnoteReference"/>
          <w:rFonts w:ascii="Cambria" w:hAnsi="Cambria"/>
          <w:sz w:val="16"/>
          <w:szCs w:val="16"/>
        </w:rPr>
        <w:footnoteRef/>
      </w:r>
      <w:r w:rsidRPr="00BF2810">
        <w:rPr>
          <w:rFonts w:ascii="Cambria" w:hAnsi="Cambria"/>
          <w:sz w:val="16"/>
          <w:szCs w:val="16"/>
          <w:lang w:val="es-BO"/>
        </w:rPr>
        <w:t xml:space="preserve"> </w:t>
      </w:r>
      <w:r w:rsidRPr="00BF2810">
        <w:rPr>
          <w:rFonts w:ascii="Cambria" w:hAnsi="Cambria" w:cstheme="minorHAnsi"/>
          <w:sz w:val="16"/>
          <w:szCs w:val="16"/>
          <w:lang w:val="es-ES"/>
        </w:rPr>
        <w:t xml:space="preserve">CIDH, Derechos de los pueblos indígenas y tribales sobre sus tierras ancestrales y recursos naturales. Normas y jurisprudencia del Sistema Interamericano de Derechos </w:t>
      </w:r>
      <w:proofErr w:type="gramStart"/>
      <w:r w:rsidRPr="00BF2810">
        <w:rPr>
          <w:rFonts w:ascii="Cambria" w:hAnsi="Cambria" w:cstheme="minorHAnsi"/>
          <w:sz w:val="16"/>
          <w:szCs w:val="16"/>
          <w:lang w:val="es-ES"/>
        </w:rPr>
        <w:t>Humanos,  OEA</w:t>
      </w:r>
      <w:proofErr w:type="gramEnd"/>
      <w:r w:rsidRPr="00BF2810">
        <w:rPr>
          <w:rFonts w:ascii="Cambria" w:hAnsi="Cambria" w:cstheme="minorHAnsi"/>
          <w:sz w:val="16"/>
          <w:szCs w:val="16"/>
          <w:lang w:val="es-ES"/>
        </w:rPr>
        <w:t>/</w:t>
      </w:r>
      <w:proofErr w:type="spellStart"/>
      <w:r w:rsidRPr="00BF2810">
        <w:rPr>
          <w:rFonts w:ascii="Cambria" w:hAnsi="Cambria" w:cstheme="minorHAnsi"/>
          <w:sz w:val="16"/>
          <w:szCs w:val="16"/>
          <w:lang w:val="es-ES"/>
        </w:rPr>
        <w:t>Ser.L</w:t>
      </w:r>
      <w:proofErr w:type="spellEnd"/>
      <w:r w:rsidRPr="00BF2810">
        <w:rPr>
          <w:rFonts w:ascii="Cambria" w:hAnsi="Cambria" w:cstheme="minorHAnsi"/>
          <w:sz w:val="16"/>
          <w:szCs w:val="16"/>
          <w:lang w:val="es-ES"/>
        </w:rPr>
        <w:t xml:space="preserve">/V/II. Doc. 56/09, 30 diciembre 2009, párr. 217 y 228; </w:t>
      </w:r>
      <w:r w:rsidRPr="00BF2810">
        <w:rPr>
          <w:rFonts w:ascii="Cambria" w:hAnsi="Cambria" w:cstheme="minorHAnsi"/>
          <w:color w:val="000000"/>
          <w:sz w:val="16"/>
          <w:szCs w:val="16"/>
          <w:lang w:val="es-ES"/>
        </w:rPr>
        <w:t>CIDH, Pueblos indígenas, comunidades afrodescendientes y recursos naturales: protección de derechos humanos en el contexto de actividades de extracción, explotación y desarrollo,</w:t>
      </w:r>
      <w:r w:rsidRPr="00BF2810">
        <w:rPr>
          <w:rFonts w:ascii="Cambria" w:hAnsi="Cambria" w:cstheme="minorHAnsi"/>
          <w:sz w:val="16"/>
          <w:szCs w:val="16"/>
          <w:lang w:val="es-BO"/>
        </w:rPr>
        <w:t xml:space="preserve"> </w:t>
      </w:r>
      <w:r w:rsidRPr="00BF2810">
        <w:rPr>
          <w:rFonts w:ascii="Cambria" w:hAnsi="Cambria" w:cstheme="minorHAnsi"/>
          <w:color w:val="000000"/>
          <w:sz w:val="16"/>
          <w:szCs w:val="16"/>
          <w:lang w:val="es-ES"/>
        </w:rPr>
        <w:t>OEA/</w:t>
      </w:r>
      <w:proofErr w:type="spellStart"/>
      <w:r w:rsidRPr="00BF2810">
        <w:rPr>
          <w:rFonts w:ascii="Cambria" w:hAnsi="Cambria" w:cstheme="minorHAnsi"/>
          <w:color w:val="000000"/>
          <w:sz w:val="16"/>
          <w:szCs w:val="16"/>
          <w:lang w:val="es-ES"/>
        </w:rPr>
        <w:t>Ser.L</w:t>
      </w:r>
      <w:proofErr w:type="spellEnd"/>
      <w:r w:rsidRPr="00BF2810">
        <w:rPr>
          <w:rFonts w:ascii="Cambria" w:hAnsi="Cambria" w:cstheme="minorHAnsi"/>
          <w:color w:val="000000"/>
          <w:sz w:val="16"/>
          <w:szCs w:val="16"/>
          <w:lang w:val="es-ES"/>
        </w:rPr>
        <w:t xml:space="preserve">/V/II. Doc. 47/15, 31 de diciembre de 2015, párr. 86, 94-97; CIDH, Empresas y Derechos Humanos: Estándares </w:t>
      </w:r>
      <w:proofErr w:type="gramStart"/>
      <w:r w:rsidRPr="00BF2810">
        <w:rPr>
          <w:rFonts w:ascii="Cambria" w:hAnsi="Cambria" w:cstheme="minorHAnsi"/>
          <w:color w:val="000000"/>
          <w:sz w:val="16"/>
          <w:szCs w:val="16"/>
          <w:lang w:val="es-ES"/>
        </w:rPr>
        <w:t>Interamericanos,  OEA</w:t>
      </w:r>
      <w:proofErr w:type="gramEnd"/>
      <w:r w:rsidRPr="00BF2810">
        <w:rPr>
          <w:rFonts w:ascii="Cambria" w:hAnsi="Cambria" w:cstheme="minorHAnsi"/>
          <w:color w:val="000000"/>
          <w:sz w:val="16"/>
          <w:szCs w:val="16"/>
          <w:lang w:val="es-ES"/>
        </w:rPr>
        <w:t>/</w:t>
      </w:r>
      <w:proofErr w:type="spellStart"/>
      <w:r w:rsidRPr="00BF2810">
        <w:rPr>
          <w:rFonts w:ascii="Cambria" w:hAnsi="Cambria" w:cstheme="minorHAnsi"/>
          <w:color w:val="000000"/>
          <w:sz w:val="16"/>
          <w:szCs w:val="16"/>
          <w:lang w:val="es-ES"/>
        </w:rPr>
        <w:t>Ser.L</w:t>
      </w:r>
      <w:proofErr w:type="spellEnd"/>
      <w:r w:rsidRPr="00BF2810">
        <w:rPr>
          <w:rFonts w:ascii="Cambria" w:hAnsi="Cambria" w:cstheme="minorHAnsi"/>
          <w:color w:val="000000"/>
          <w:sz w:val="16"/>
          <w:szCs w:val="16"/>
          <w:lang w:val="es-ES"/>
        </w:rPr>
        <w:t>/V/II. CIDH/REDESCA/INF.1/19, 1de noviembre de 2019, párr. 112 y 304</w:t>
      </w:r>
    </w:p>
  </w:footnote>
  <w:footnote w:id="271">
    <w:p w14:paraId="108D8304" w14:textId="559161EC" w:rsidR="00F80845" w:rsidRPr="00BF2810" w:rsidRDefault="00F80845" w:rsidP="00F3348D">
      <w:pPr>
        <w:pStyle w:val="FootnoteText"/>
        <w:spacing w:after="120"/>
        <w:ind w:firstLine="720"/>
        <w:jc w:val="both"/>
        <w:rPr>
          <w:rFonts w:ascii="Cambria" w:hAnsi="Cambria" w:cstheme="minorHAnsi"/>
          <w:sz w:val="16"/>
          <w:szCs w:val="16"/>
          <w:lang w:val="es-ES"/>
        </w:rPr>
      </w:pPr>
      <w:r w:rsidRPr="00BF2810">
        <w:rPr>
          <w:rStyle w:val="FootnoteReference"/>
          <w:rFonts w:ascii="Cambria" w:hAnsi="Cambria" w:cstheme="minorHAnsi"/>
          <w:sz w:val="16"/>
          <w:szCs w:val="16"/>
        </w:rPr>
        <w:footnoteRef/>
      </w:r>
      <w:r w:rsidRPr="00BF2810">
        <w:rPr>
          <w:rFonts w:ascii="Cambria" w:hAnsi="Cambria" w:cstheme="minorHAnsi"/>
          <w:sz w:val="16"/>
          <w:szCs w:val="16"/>
          <w:lang w:val="es-ES"/>
        </w:rPr>
        <w:t xml:space="preserve"> CIDH, 238/21 - </w:t>
      </w:r>
      <w:hyperlink r:id="rId419" w:history="1">
        <w:r w:rsidRPr="00BF2810">
          <w:rPr>
            <w:rStyle w:val="Hyperlink"/>
            <w:rFonts w:ascii="Cambria" w:hAnsi="Cambria" w:cstheme="minorHAnsi"/>
            <w:sz w:val="16"/>
            <w:szCs w:val="16"/>
            <w:lang w:val="es-ES"/>
          </w:rPr>
          <w:t>La CIDH y la OACNUDH condenan criminalización, faltas al debido proceso y graves condiciones de detención de personas consideradas como opositoras en Nicaragua</w:t>
        </w:r>
      </w:hyperlink>
      <w:r w:rsidRPr="00BF2810">
        <w:rPr>
          <w:rFonts w:ascii="Cambria" w:hAnsi="Cambria" w:cstheme="minorHAnsi"/>
          <w:sz w:val="16"/>
          <w:szCs w:val="16"/>
          <w:lang w:val="es-ES"/>
        </w:rPr>
        <w:t>. 10 de septiembre de 2021.</w:t>
      </w:r>
    </w:p>
  </w:footnote>
  <w:footnote w:id="272">
    <w:p w14:paraId="4A4D48A2" w14:textId="45668FC6" w:rsidR="00F80845" w:rsidRPr="00BF2810" w:rsidRDefault="00F80845" w:rsidP="00F3348D">
      <w:pPr>
        <w:pStyle w:val="FootnoteText"/>
        <w:spacing w:after="120"/>
        <w:ind w:firstLine="720"/>
        <w:jc w:val="both"/>
        <w:rPr>
          <w:rFonts w:ascii="Cambria" w:hAnsi="Cambria" w:cstheme="minorHAnsi"/>
          <w:sz w:val="16"/>
          <w:szCs w:val="16"/>
          <w:lang w:val="es-ES"/>
        </w:rPr>
      </w:pPr>
      <w:r w:rsidRPr="00BF2810">
        <w:rPr>
          <w:rStyle w:val="FootnoteReference"/>
          <w:rFonts w:ascii="Cambria" w:hAnsi="Cambria" w:cstheme="minorHAnsi"/>
          <w:sz w:val="16"/>
          <w:szCs w:val="16"/>
        </w:rPr>
        <w:footnoteRef/>
      </w:r>
      <w:r w:rsidRPr="00BF2810">
        <w:rPr>
          <w:rFonts w:ascii="Cambria" w:hAnsi="Cambria" w:cstheme="minorHAnsi"/>
          <w:sz w:val="16"/>
          <w:szCs w:val="16"/>
          <w:lang w:val="es-ES"/>
        </w:rPr>
        <w:t xml:space="preserve"> Confidencial, “La condición de </w:t>
      </w:r>
      <w:proofErr w:type="spellStart"/>
      <w:r w:rsidRPr="00BF2810">
        <w:rPr>
          <w:rFonts w:ascii="Cambria" w:hAnsi="Cambria" w:cstheme="minorHAnsi"/>
          <w:sz w:val="16"/>
          <w:szCs w:val="16"/>
          <w:lang w:val="es-ES"/>
        </w:rPr>
        <w:t>Lesther</w:t>
      </w:r>
      <w:proofErr w:type="spellEnd"/>
      <w:r w:rsidRPr="00BF2810">
        <w:rPr>
          <w:rFonts w:ascii="Cambria" w:hAnsi="Cambria" w:cstheme="minorHAnsi"/>
          <w:sz w:val="16"/>
          <w:szCs w:val="16"/>
          <w:lang w:val="es-ES"/>
        </w:rPr>
        <w:t xml:space="preserve"> </w:t>
      </w:r>
      <w:proofErr w:type="gramStart"/>
      <w:r w:rsidRPr="00BF2810">
        <w:rPr>
          <w:rFonts w:ascii="Cambria" w:hAnsi="Cambria" w:cstheme="minorHAnsi"/>
          <w:sz w:val="16"/>
          <w:szCs w:val="16"/>
          <w:lang w:val="es-ES"/>
        </w:rPr>
        <w:t>Alemán</w:t>
      </w:r>
      <w:proofErr w:type="gramEnd"/>
      <w:r w:rsidRPr="00BF2810">
        <w:rPr>
          <w:rFonts w:ascii="Cambria" w:hAnsi="Cambria" w:cstheme="minorHAnsi"/>
          <w:sz w:val="16"/>
          <w:szCs w:val="16"/>
          <w:lang w:val="es-ES"/>
        </w:rPr>
        <w:t xml:space="preserve"> es grave y preocupante, denuncia AUN”. 9 de septiembre de 2021.</w:t>
      </w:r>
    </w:p>
  </w:footnote>
  <w:footnote w:id="273">
    <w:p w14:paraId="7DED6EBC" w14:textId="77777777" w:rsidR="00BD662A" w:rsidRPr="00BF2810" w:rsidRDefault="00BD662A" w:rsidP="00BD662A">
      <w:pPr>
        <w:pStyle w:val="FootnoteText"/>
        <w:spacing w:after="120"/>
        <w:ind w:firstLine="720"/>
        <w:jc w:val="both"/>
        <w:rPr>
          <w:rFonts w:ascii="Cambria" w:hAnsi="Cambria" w:cstheme="minorHAnsi"/>
          <w:sz w:val="16"/>
          <w:szCs w:val="16"/>
          <w:lang w:val="es-ES"/>
        </w:rPr>
      </w:pPr>
      <w:r w:rsidRPr="00BF2810">
        <w:rPr>
          <w:rStyle w:val="FootnoteReference"/>
          <w:rFonts w:ascii="Cambria" w:hAnsi="Cambria" w:cstheme="minorHAnsi"/>
          <w:sz w:val="16"/>
          <w:szCs w:val="16"/>
        </w:rPr>
        <w:footnoteRef/>
      </w:r>
      <w:r w:rsidRPr="00BF2810">
        <w:rPr>
          <w:rStyle w:val="FootnoteReference"/>
          <w:rFonts w:ascii="Cambria" w:hAnsi="Cambria" w:cstheme="minorHAnsi"/>
          <w:sz w:val="16"/>
          <w:szCs w:val="16"/>
          <w:lang w:val="es-ES"/>
        </w:rPr>
        <w:t xml:space="preserve"> </w:t>
      </w:r>
      <w:r w:rsidRPr="00BF2810">
        <w:rPr>
          <w:rFonts w:ascii="Cambria" w:hAnsi="Cambria" w:cstheme="minorHAnsi"/>
          <w:sz w:val="16"/>
          <w:szCs w:val="16"/>
          <w:lang w:val="es-ES"/>
        </w:rPr>
        <w:t>Confidencial, “Presos políticos: más de cinco meses de asilamiento, interrogatorios y torturas”. 18 de noviembre de 2021.</w:t>
      </w:r>
    </w:p>
  </w:footnote>
  <w:footnote w:id="274">
    <w:p w14:paraId="18BE0F78" w14:textId="77777777" w:rsidR="00BD662A" w:rsidRPr="00BF2810" w:rsidRDefault="00BD662A" w:rsidP="00BD662A">
      <w:pPr>
        <w:pStyle w:val="FootnoteText"/>
        <w:spacing w:after="120"/>
        <w:ind w:firstLine="720"/>
        <w:jc w:val="both"/>
        <w:rPr>
          <w:rFonts w:ascii="Cambria" w:hAnsi="Cambria" w:cstheme="minorHAnsi"/>
          <w:sz w:val="16"/>
          <w:szCs w:val="16"/>
          <w:lang w:val="es-ES"/>
        </w:rPr>
      </w:pPr>
      <w:r w:rsidRPr="00BF2810">
        <w:rPr>
          <w:rStyle w:val="FootnoteReference"/>
          <w:rFonts w:ascii="Cambria" w:hAnsi="Cambria" w:cstheme="minorHAnsi"/>
          <w:sz w:val="16"/>
          <w:szCs w:val="16"/>
        </w:rPr>
        <w:footnoteRef/>
      </w:r>
      <w:r w:rsidRPr="00BF2810">
        <w:rPr>
          <w:rFonts w:ascii="Cambria" w:hAnsi="Cambria" w:cstheme="minorHAnsi"/>
          <w:sz w:val="16"/>
          <w:szCs w:val="16"/>
          <w:lang w:val="es-ES"/>
        </w:rPr>
        <w:t xml:space="preserve"> Corte IDH. </w:t>
      </w:r>
      <w:hyperlink r:id="rId420" w:history="1">
        <w:r w:rsidRPr="00BF2810">
          <w:rPr>
            <w:rStyle w:val="Hyperlink"/>
            <w:rFonts w:ascii="Cambria" w:hAnsi="Cambria" w:cstheme="minorHAnsi"/>
            <w:sz w:val="16"/>
            <w:szCs w:val="16"/>
            <w:lang w:val="es-ES"/>
          </w:rPr>
          <w:t>Asunto Juan Sebastián Chamorro y otros respecto de Nicaragua. Medidas Provisionales</w:t>
        </w:r>
      </w:hyperlink>
      <w:r w:rsidRPr="00BF2810">
        <w:rPr>
          <w:rFonts w:ascii="Cambria" w:hAnsi="Cambria" w:cstheme="minorHAnsi"/>
          <w:sz w:val="16"/>
          <w:szCs w:val="16"/>
          <w:lang w:val="es-ES"/>
        </w:rPr>
        <w:t>. Resolución de la Corte Interamericana de Derechos Humanos de 24 de junio de 2021, párr. 36.</w:t>
      </w:r>
    </w:p>
  </w:footnote>
  <w:footnote w:id="275">
    <w:p w14:paraId="4E643B18" w14:textId="77777777" w:rsidR="00BD662A" w:rsidRPr="00BF2810" w:rsidRDefault="00BD662A" w:rsidP="00BD662A">
      <w:pPr>
        <w:pStyle w:val="FootnoteText"/>
        <w:spacing w:after="120"/>
        <w:ind w:firstLine="720"/>
        <w:jc w:val="both"/>
        <w:rPr>
          <w:rFonts w:ascii="Cambria" w:hAnsi="Cambria" w:cstheme="minorHAnsi"/>
          <w:sz w:val="16"/>
          <w:szCs w:val="16"/>
          <w:lang w:val="es-ES"/>
        </w:rPr>
      </w:pPr>
      <w:r w:rsidRPr="00BF2810">
        <w:rPr>
          <w:rStyle w:val="FootnoteReference"/>
          <w:rFonts w:ascii="Cambria" w:hAnsi="Cambria" w:cstheme="minorHAnsi"/>
          <w:sz w:val="16"/>
          <w:szCs w:val="16"/>
        </w:rPr>
        <w:footnoteRef/>
      </w:r>
      <w:r w:rsidRPr="00BF2810">
        <w:rPr>
          <w:rFonts w:ascii="Cambria" w:hAnsi="Cambria" w:cstheme="minorHAnsi"/>
          <w:sz w:val="16"/>
          <w:szCs w:val="16"/>
          <w:lang w:val="es-ES"/>
        </w:rPr>
        <w:t xml:space="preserve"> Corte IDH. </w:t>
      </w:r>
      <w:hyperlink r:id="rId421" w:history="1">
        <w:r w:rsidRPr="00BF2810">
          <w:rPr>
            <w:rStyle w:val="Hyperlink"/>
            <w:rFonts w:ascii="Cambria" w:hAnsi="Cambria" w:cstheme="minorHAnsi"/>
            <w:sz w:val="16"/>
            <w:szCs w:val="16"/>
            <w:lang w:val="es-ES"/>
          </w:rPr>
          <w:t>Asunto Juan Sebastián Chamorro y otros respecto de Nicaragua. Medidas Provisionales</w:t>
        </w:r>
      </w:hyperlink>
      <w:r w:rsidRPr="00BF2810">
        <w:rPr>
          <w:rFonts w:ascii="Cambria" w:hAnsi="Cambria" w:cstheme="minorHAnsi"/>
          <w:sz w:val="16"/>
          <w:szCs w:val="16"/>
          <w:lang w:val="es-ES"/>
        </w:rPr>
        <w:t>. Resolución de la Corte Interamericana de Derechos Humanos de 24 de junio de 2021, párr. 36.</w:t>
      </w:r>
    </w:p>
  </w:footnote>
  <w:footnote w:id="276">
    <w:p w14:paraId="1C54E46A" w14:textId="77777777" w:rsidR="000E7210" w:rsidRPr="00BF2810" w:rsidRDefault="000E7210" w:rsidP="000E7210">
      <w:pPr>
        <w:pStyle w:val="FootnoteText"/>
        <w:spacing w:after="120"/>
        <w:ind w:firstLine="720"/>
        <w:jc w:val="both"/>
        <w:rPr>
          <w:rFonts w:ascii="Cambria" w:hAnsi="Cambria" w:cstheme="minorHAnsi"/>
          <w:sz w:val="16"/>
          <w:szCs w:val="16"/>
          <w:lang w:val="es-ES"/>
        </w:rPr>
      </w:pPr>
      <w:r w:rsidRPr="00BF2810">
        <w:rPr>
          <w:rStyle w:val="FootnoteReference"/>
          <w:rFonts w:ascii="Cambria" w:hAnsi="Cambria"/>
          <w:sz w:val="16"/>
          <w:szCs w:val="16"/>
        </w:rPr>
        <w:footnoteRef/>
      </w:r>
      <w:r w:rsidRPr="00BF2810">
        <w:rPr>
          <w:rFonts w:ascii="Cambria" w:hAnsi="Cambria"/>
          <w:sz w:val="16"/>
          <w:szCs w:val="16"/>
          <w:lang w:val="es-ES"/>
        </w:rPr>
        <w:t xml:space="preserve"> </w:t>
      </w:r>
      <w:r w:rsidRPr="00BF2810">
        <w:rPr>
          <w:rFonts w:ascii="Cambria" w:hAnsi="Cambria" w:cstheme="minorHAnsi"/>
          <w:sz w:val="16"/>
          <w:szCs w:val="16"/>
          <w:lang w:val="es-ES"/>
        </w:rPr>
        <w:t>Mecanismo para el Reconocimiento de Personas Presas Políticas, “</w:t>
      </w:r>
      <w:hyperlink r:id="rId422" w:history="1">
        <w:r w:rsidRPr="00BF2810">
          <w:rPr>
            <w:rStyle w:val="Hyperlink"/>
            <w:rFonts w:ascii="Cambria" w:hAnsi="Cambria" w:cstheme="minorHAnsi"/>
            <w:sz w:val="16"/>
            <w:szCs w:val="16"/>
            <w:lang w:val="es-ES"/>
          </w:rPr>
          <w:t>Lista – Informe preliminar personas presas políticas en Nicaragua</w:t>
        </w:r>
      </w:hyperlink>
      <w:r w:rsidRPr="00BF2810">
        <w:rPr>
          <w:rFonts w:ascii="Cambria" w:hAnsi="Cambria" w:cstheme="minorHAnsi"/>
          <w:sz w:val="16"/>
          <w:szCs w:val="16"/>
          <w:lang w:val="es-ES"/>
        </w:rPr>
        <w:t>”. 29 de octubre de 2021.</w:t>
      </w:r>
    </w:p>
  </w:footnote>
  <w:footnote w:id="277">
    <w:p w14:paraId="7FCB7392" w14:textId="77777777" w:rsidR="000E7210" w:rsidRPr="00BF2810" w:rsidRDefault="000E7210" w:rsidP="000E7210">
      <w:pPr>
        <w:pStyle w:val="FootnoteText"/>
        <w:spacing w:after="120"/>
        <w:ind w:firstLine="720"/>
        <w:jc w:val="both"/>
        <w:rPr>
          <w:rFonts w:ascii="Cambria" w:hAnsi="Cambria" w:cstheme="minorHAnsi"/>
          <w:sz w:val="16"/>
          <w:szCs w:val="16"/>
          <w:lang w:val="es-ES"/>
        </w:rPr>
      </w:pPr>
      <w:r w:rsidRPr="00BF2810">
        <w:rPr>
          <w:rStyle w:val="FootnoteReference"/>
          <w:rFonts w:ascii="Cambria" w:hAnsi="Cambria"/>
          <w:sz w:val="16"/>
          <w:szCs w:val="16"/>
        </w:rPr>
        <w:footnoteRef/>
      </w:r>
      <w:r w:rsidRPr="00BF2810">
        <w:rPr>
          <w:rFonts w:ascii="Cambria" w:hAnsi="Cambria"/>
          <w:sz w:val="16"/>
          <w:szCs w:val="16"/>
          <w:lang w:val="es-ES"/>
        </w:rPr>
        <w:t xml:space="preserve"> </w:t>
      </w:r>
      <w:r w:rsidRPr="00BF2810">
        <w:rPr>
          <w:rFonts w:ascii="Cambria" w:hAnsi="Cambria" w:cstheme="minorHAnsi"/>
          <w:sz w:val="16"/>
          <w:szCs w:val="16"/>
          <w:lang w:val="es-ES"/>
        </w:rPr>
        <w:t xml:space="preserve">CIDH, Resolución No.37/2021. Medidas cautelares 37/2021 – </w:t>
      </w:r>
      <w:hyperlink r:id="rId423" w:history="1">
        <w:r w:rsidRPr="00BF2810">
          <w:rPr>
            <w:rStyle w:val="Hyperlink"/>
            <w:rFonts w:ascii="Cambria" w:hAnsi="Cambria" w:cstheme="minorHAnsi"/>
            <w:sz w:val="16"/>
            <w:szCs w:val="16"/>
            <w:lang w:val="es-ES"/>
          </w:rPr>
          <w:t>Gustavo Adolfo Beteta y familia, Nicaragua</w:t>
        </w:r>
      </w:hyperlink>
      <w:r w:rsidRPr="00BF2810">
        <w:rPr>
          <w:rFonts w:ascii="Cambria" w:hAnsi="Cambria" w:cstheme="minorHAnsi"/>
          <w:sz w:val="16"/>
          <w:szCs w:val="16"/>
          <w:lang w:val="es-ES"/>
        </w:rPr>
        <w:t>, 30 de abril de 2021.</w:t>
      </w:r>
    </w:p>
  </w:footnote>
  <w:footnote w:id="278">
    <w:p w14:paraId="532016F8" w14:textId="77777777" w:rsidR="00F80845" w:rsidRPr="00BF2810" w:rsidRDefault="00F80845" w:rsidP="00F3348D">
      <w:pPr>
        <w:pStyle w:val="FootnoteText"/>
        <w:spacing w:after="120"/>
        <w:ind w:firstLine="720"/>
        <w:jc w:val="both"/>
        <w:rPr>
          <w:rFonts w:ascii="Cambria" w:hAnsi="Cambria" w:cstheme="minorHAnsi"/>
          <w:sz w:val="16"/>
          <w:szCs w:val="16"/>
          <w:lang w:val="es-ES"/>
        </w:rPr>
      </w:pPr>
      <w:r w:rsidRPr="00BF2810">
        <w:rPr>
          <w:rStyle w:val="FootnoteReference"/>
          <w:rFonts w:ascii="Cambria" w:hAnsi="Cambria" w:cstheme="minorHAnsi"/>
          <w:sz w:val="16"/>
          <w:szCs w:val="16"/>
        </w:rPr>
        <w:footnoteRef/>
      </w:r>
      <w:r w:rsidRPr="00BF2810">
        <w:rPr>
          <w:rFonts w:ascii="Cambria" w:hAnsi="Cambria" w:cstheme="minorHAnsi"/>
          <w:sz w:val="16"/>
          <w:szCs w:val="16"/>
          <w:lang w:val="es-ES"/>
        </w:rPr>
        <w:t xml:space="preserve"> CIDH, 238/21 - </w:t>
      </w:r>
      <w:hyperlink r:id="rId424" w:history="1">
        <w:r w:rsidRPr="00BF2810">
          <w:rPr>
            <w:rStyle w:val="Hyperlink"/>
            <w:rFonts w:ascii="Cambria" w:hAnsi="Cambria" w:cstheme="minorHAnsi"/>
            <w:sz w:val="16"/>
            <w:szCs w:val="16"/>
            <w:lang w:val="es-ES"/>
          </w:rPr>
          <w:t>La CIDH y la OACNUDH condenan criminalización, faltas al debido proceso y graves condiciones de detención de personas consideradas como opositoras en Nicaragua</w:t>
        </w:r>
      </w:hyperlink>
      <w:r w:rsidRPr="00BF2810">
        <w:rPr>
          <w:rFonts w:ascii="Cambria" w:hAnsi="Cambria" w:cstheme="minorHAnsi"/>
          <w:sz w:val="16"/>
          <w:szCs w:val="16"/>
          <w:lang w:val="es-ES"/>
        </w:rPr>
        <w:t>. 10 de septiembre de 2021.</w:t>
      </w:r>
    </w:p>
    <w:p w14:paraId="111DF74C" w14:textId="77777777" w:rsidR="00F80845" w:rsidRPr="00BF2810" w:rsidRDefault="00F80845" w:rsidP="00F3348D">
      <w:pPr>
        <w:pStyle w:val="FootnoteText"/>
        <w:spacing w:after="120"/>
        <w:ind w:firstLine="720"/>
        <w:jc w:val="both"/>
        <w:rPr>
          <w:rFonts w:ascii="Cambria" w:hAnsi="Cambria" w:cstheme="minorHAnsi"/>
          <w:sz w:val="16"/>
          <w:szCs w:val="16"/>
          <w:lang w:val="es-ES"/>
        </w:rPr>
      </w:pPr>
    </w:p>
  </w:footnote>
  <w:footnote w:id="279">
    <w:p w14:paraId="5F13C80D" w14:textId="644987DE" w:rsidR="00F80845" w:rsidRPr="00BF2810" w:rsidRDefault="00F80845" w:rsidP="0041602D">
      <w:pPr>
        <w:pStyle w:val="FootnoteText"/>
        <w:spacing w:after="120"/>
        <w:ind w:firstLine="720"/>
        <w:jc w:val="both"/>
        <w:rPr>
          <w:rFonts w:ascii="Cambria" w:hAnsi="Cambria" w:cstheme="minorHAnsi"/>
          <w:sz w:val="16"/>
          <w:szCs w:val="16"/>
          <w:lang w:val="es-ES"/>
        </w:rPr>
      </w:pPr>
      <w:r w:rsidRPr="00BF2810">
        <w:rPr>
          <w:rStyle w:val="FootnoteReference"/>
          <w:rFonts w:ascii="Cambria" w:hAnsi="Cambria" w:cstheme="minorHAnsi"/>
          <w:sz w:val="16"/>
          <w:szCs w:val="16"/>
        </w:rPr>
        <w:footnoteRef/>
      </w:r>
      <w:r w:rsidRPr="00BF2810">
        <w:rPr>
          <w:rFonts w:ascii="Cambria" w:hAnsi="Cambria" w:cstheme="minorHAnsi"/>
          <w:sz w:val="16"/>
          <w:szCs w:val="16"/>
          <w:lang w:val="es-ES"/>
        </w:rPr>
        <w:t xml:space="preserve"> CIDH, Resolución No. 1/2020, </w:t>
      </w:r>
      <w:hyperlink r:id="rId425" w:history="1">
        <w:r w:rsidRPr="00BF2810">
          <w:rPr>
            <w:rStyle w:val="Hyperlink"/>
            <w:rFonts w:ascii="Cambria" w:hAnsi="Cambria" w:cstheme="minorHAnsi"/>
            <w:sz w:val="16"/>
            <w:szCs w:val="16"/>
            <w:lang w:val="es-ES"/>
          </w:rPr>
          <w:t>Pandemia y Derechos Humanos en las Américas</w:t>
        </w:r>
      </w:hyperlink>
      <w:r w:rsidRPr="00BF2810">
        <w:rPr>
          <w:rFonts w:ascii="Cambria" w:hAnsi="Cambria" w:cstheme="minorHAnsi"/>
          <w:sz w:val="16"/>
          <w:szCs w:val="16"/>
          <w:lang w:val="es-ES"/>
        </w:rPr>
        <w:t xml:space="preserve">, adoptada por la CIDH el 10 de abril de 2020. </w:t>
      </w:r>
    </w:p>
  </w:footnote>
  <w:footnote w:id="280">
    <w:p w14:paraId="0022AFAF" w14:textId="73EE2D62" w:rsidR="00E50182" w:rsidRPr="00BF2810" w:rsidRDefault="00E50182" w:rsidP="0041602D">
      <w:pPr>
        <w:spacing w:after="120"/>
        <w:ind w:firstLine="720"/>
        <w:jc w:val="both"/>
        <w:rPr>
          <w:rFonts w:ascii="Cambria" w:hAnsi="Cambria" w:cstheme="minorHAnsi"/>
          <w:b/>
          <w:bCs/>
          <w:color w:val="0000FF"/>
          <w:sz w:val="16"/>
          <w:szCs w:val="16"/>
          <w:u w:val="single"/>
          <w:lang w:val="pt-BR"/>
        </w:rPr>
      </w:pPr>
      <w:r w:rsidRPr="00BF2810">
        <w:rPr>
          <w:rStyle w:val="FootnoteReference"/>
          <w:rFonts w:ascii="Cambria" w:hAnsi="Cambria" w:cstheme="minorHAnsi"/>
          <w:sz w:val="16"/>
          <w:szCs w:val="16"/>
        </w:rPr>
        <w:footnoteRef/>
      </w:r>
      <w:r w:rsidRPr="00BF2810">
        <w:rPr>
          <w:rFonts w:ascii="Cambria" w:hAnsi="Cambria" w:cstheme="minorHAnsi"/>
          <w:sz w:val="16"/>
          <w:szCs w:val="16"/>
          <w:lang w:val="pt-BR"/>
        </w:rPr>
        <w:t xml:space="preserve"> </w:t>
      </w:r>
      <w:r w:rsidRPr="00BF2810">
        <w:rPr>
          <w:rFonts w:ascii="Cambria" w:hAnsi="Cambria" w:cstheme="minorHAnsi"/>
          <w:sz w:val="16"/>
          <w:szCs w:val="16"/>
          <w:lang w:val="pt-BR"/>
        </w:rPr>
        <w:t xml:space="preserve">ACNUR, </w:t>
      </w:r>
      <w:hyperlink r:id="rId426" w:history="1">
        <w:r w:rsidRPr="00BF2810">
          <w:rPr>
            <w:rStyle w:val="Hyperlink"/>
            <w:rFonts w:ascii="Cambria" w:hAnsi="Cambria" w:cstheme="minorHAnsi"/>
            <w:sz w:val="16"/>
            <w:szCs w:val="16"/>
            <w:lang w:val="pt-BR"/>
          </w:rPr>
          <w:t>Nicaragua Situation Operational Update, January – June 2021</w:t>
        </w:r>
      </w:hyperlink>
      <w:r w:rsidRPr="00BF2810">
        <w:rPr>
          <w:rFonts w:ascii="Cambria" w:hAnsi="Cambria" w:cstheme="minorHAnsi"/>
          <w:sz w:val="16"/>
          <w:szCs w:val="16"/>
          <w:lang w:val="pt-BR"/>
        </w:rPr>
        <w:t>, 31 de Agosto de 2021.</w:t>
      </w:r>
    </w:p>
  </w:footnote>
  <w:footnote w:id="281">
    <w:p w14:paraId="739D7185" w14:textId="134FEB5C" w:rsidR="00F80845" w:rsidRPr="00BF2810" w:rsidRDefault="00F80845" w:rsidP="0041602D">
      <w:pPr>
        <w:pStyle w:val="FootnoteText"/>
        <w:spacing w:after="120"/>
        <w:ind w:firstLine="720"/>
        <w:jc w:val="both"/>
        <w:rPr>
          <w:rFonts w:ascii="Cambria" w:hAnsi="Cambria" w:cstheme="minorHAnsi"/>
          <w:sz w:val="16"/>
          <w:szCs w:val="16"/>
          <w:lang w:val="es-ES"/>
        </w:rPr>
      </w:pPr>
      <w:r w:rsidRPr="00BF2810">
        <w:rPr>
          <w:rStyle w:val="FootnoteReference"/>
          <w:rFonts w:ascii="Cambria" w:hAnsi="Cambria" w:cstheme="minorHAnsi"/>
          <w:sz w:val="16"/>
          <w:szCs w:val="16"/>
        </w:rPr>
        <w:footnoteRef/>
      </w:r>
      <w:r w:rsidRPr="00BF2810">
        <w:rPr>
          <w:rStyle w:val="FootnoteReference"/>
          <w:rFonts w:ascii="Cambria" w:hAnsi="Cambria" w:cstheme="minorHAnsi"/>
          <w:sz w:val="16"/>
          <w:szCs w:val="16"/>
          <w:lang w:val="es-ES"/>
        </w:rPr>
        <w:t xml:space="preserve">  </w:t>
      </w:r>
      <w:r w:rsidRPr="00BF2810">
        <w:rPr>
          <w:rFonts w:ascii="Cambria" w:hAnsi="Cambria" w:cstheme="minorHAnsi"/>
          <w:sz w:val="16"/>
          <w:szCs w:val="16"/>
          <w:lang w:val="es-ES"/>
        </w:rPr>
        <w:t>Expediente público, “</w:t>
      </w:r>
      <w:hyperlink r:id="rId427" w:history="1">
        <w:r w:rsidRPr="00BF2810">
          <w:rPr>
            <w:rStyle w:val="Hyperlink"/>
            <w:rFonts w:ascii="Cambria" w:hAnsi="Cambria" w:cstheme="minorHAnsi"/>
            <w:sz w:val="16"/>
            <w:szCs w:val="16"/>
            <w:lang w:val="es-ES"/>
          </w:rPr>
          <w:t>El nuevo fraude electoral en Nicaragua provocará mayor migración</w:t>
        </w:r>
      </w:hyperlink>
      <w:r w:rsidRPr="00BF2810">
        <w:rPr>
          <w:rFonts w:ascii="Cambria" w:hAnsi="Cambria" w:cstheme="minorHAnsi"/>
          <w:sz w:val="16"/>
          <w:szCs w:val="16"/>
          <w:lang w:val="es-ES"/>
        </w:rPr>
        <w:t xml:space="preserve">”, 10 de noviembre de 2021. </w:t>
      </w:r>
    </w:p>
  </w:footnote>
  <w:footnote w:id="282">
    <w:p w14:paraId="13D2453E" w14:textId="7C04EB7B" w:rsidR="006C6629" w:rsidRPr="00BF2810" w:rsidRDefault="006C6629" w:rsidP="0041602D">
      <w:pPr>
        <w:pStyle w:val="FootnoteText"/>
        <w:spacing w:after="120"/>
        <w:ind w:firstLine="720"/>
        <w:jc w:val="both"/>
        <w:rPr>
          <w:rFonts w:ascii="Cambria" w:hAnsi="Cambria" w:cstheme="minorHAnsi"/>
          <w:sz w:val="16"/>
          <w:szCs w:val="16"/>
          <w:lang w:val="es-ES"/>
        </w:rPr>
      </w:pPr>
      <w:r w:rsidRPr="00BF2810">
        <w:rPr>
          <w:rStyle w:val="FootnoteReference"/>
          <w:rFonts w:ascii="Cambria" w:hAnsi="Cambria" w:cstheme="minorHAnsi"/>
          <w:sz w:val="16"/>
          <w:szCs w:val="16"/>
        </w:rPr>
        <w:footnoteRef/>
      </w:r>
      <w:r w:rsidRPr="00BF2810">
        <w:rPr>
          <w:rStyle w:val="FootnoteReference"/>
          <w:rFonts w:ascii="Cambria" w:hAnsi="Cambria" w:cstheme="minorHAnsi"/>
          <w:sz w:val="16"/>
          <w:szCs w:val="16"/>
          <w:lang w:val="es-ES"/>
        </w:rPr>
        <w:t xml:space="preserve"> </w:t>
      </w:r>
      <w:r w:rsidRPr="00BF2810">
        <w:rPr>
          <w:rFonts w:ascii="Cambria" w:hAnsi="Cambria" w:cstheme="minorHAnsi"/>
          <w:sz w:val="16"/>
          <w:szCs w:val="16"/>
          <w:lang w:val="es-ES"/>
        </w:rPr>
        <w:t>France 24, “</w:t>
      </w:r>
      <w:hyperlink r:id="rId428" w:history="1">
        <w:r w:rsidRPr="00BF2810">
          <w:rPr>
            <w:rStyle w:val="Hyperlink"/>
            <w:rFonts w:ascii="Cambria" w:hAnsi="Cambria" w:cstheme="minorHAnsi"/>
            <w:sz w:val="16"/>
            <w:szCs w:val="16"/>
            <w:lang w:val="es-ES"/>
          </w:rPr>
          <w:t xml:space="preserve">La crisis en Nicaragua dispara las migraciones hacia </w:t>
        </w:r>
        <w:proofErr w:type="gramStart"/>
        <w:r w:rsidRPr="00BF2810">
          <w:rPr>
            <w:rStyle w:val="Hyperlink"/>
            <w:rFonts w:ascii="Cambria" w:hAnsi="Cambria" w:cstheme="minorHAnsi"/>
            <w:sz w:val="16"/>
            <w:szCs w:val="16"/>
            <w:lang w:val="es-ES"/>
          </w:rPr>
          <w:t>EEUU</w:t>
        </w:r>
        <w:proofErr w:type="gramEnd"/>
      </w:hyperlink>
      <w:r w:rsidRPr="00BF2810">
        <w:rPr>
          <w:rFonts w:ascii="Cambria" w:hAnsi="Cambria" w:cstheme="minorHAnsi"/>
          <w:sz w:val="16"/>
          <w:szCs w:val="16"/>
          <w:lang w:val="es-ES"/>
        </w:rPr>
        <w:t xml:space="preserve">”, 18 de septiembre de 2021. </w:t>
      </w:r>
    </w:p>
  </w:footnote>
  <w:footnote w:id="283">
    <w:p w14:paraId="6B3F5E73" w14:textId="63CABD53" w:rsidR="00E50182" w:rsidRPr="00BF2810" w:rsidRDefault="00E50182" w:rsidP="0041602D">
      <w:pPr>
        <w:pStyle w:val="FootnoteText"/>
        <w:spacing w:after="120"/>
        <w:ind w:firstLine="720"/>
        <w:jc w:val="both"/>
        <w:rPr>
          <w:rFonts w:ascii="Cambria" w:hAnsi="Cambria" w:cstheme="minorHAnsi"/>
          <w:sz w:val="16"/>
          <w:szCs w:val="16"/>
        </w:rPr>
      </w:pPr>
      <w:r w:rsidRPr="00BF2810">
        <w:rPr>
          <w:rStyle w:val="FootnoteReference"/>
          <w:rFonts w:ascii="Cambria" w:hAnsi="Cambria" w:cstheme="minorHAnsi"/>
          <w:sz w:val="16"/>
          <w:szCs w:val="16"/>
        </w:rPr>
        <w:footnoteRef/>
      </w:r>
      <w:r w:rsidRPr="00BF2810">
        <w:rPr>
          <w:rFonts w:ascii="Cambria" w:hAnsi="Cambria" w:cstheme="minorHAnsi"/>
          <w:sz w:val="16"/>
          <w:szCs w:val="16"/>
        </w:rPr>
        <w:t xml:space="preserve"> Migration Policy Institute, “</w:t>
      </w:r>
      <w:hyperlink r:id="rId429" w:history="1">
        <w:r w:rsidRPr="00BF2810">
          <w:rPr>
            <w:rStyle w:val="Hyperlink"/>
            <w:rFonts w:ascii="Cambria" w:hAnsi="Cambria" w:cstheme="minorHAnsi"/>
            <w:sz w:val="16"/>
            <w:szCs w:val="16"/>
          </w:rPr>
          <w:t>Costa Rica has welcoming policies for migrants, but Nicaraguans face subtle barriers</w:t>
        </w:r>
      </w:hyperlink>
      <w:r w:rsidRPr="00BF2810">
        <w:rPr>
          <w:rFonts w:ascii="Cambria" w:hAnsi="Cambria" w:cstheme="minorHAnsi"/>
          <w:sz w:val="16"/>
          <w:szCs w:val="16"/>
        </w:rPr>
        <w:t xml:space="preserve">”, 5 de </w:t>
      </w:r>
      <w:proofErr w:type="spellStart"/>
      <w:r w:rsidRPr="00BF2810">
        <w:rPr>
          <w:rFonts w:ascii="Cambria" w:hAnsi="Cambria" w:cstheme="minorHAnsi"/>
          <w:sz w:val="16"/>
          <w:szCs w:val="16"/>
        </w:rPr>
        <w:t>noviembre</w:t>
      </w:r>
      <w:proofErr w:type="spellEnd"/>
      <w:r w:rsidRPr="00BF2810">
        <w:rPr>
          <w:rFonts w:ascii="Cambria" w:hAnsi="Cambria" w:cstheme="minorHAnsi"/>
          <w:sz w:val="16"/>
          <w:szCs w:val="16"/>
        </w:rPr>
        <w:t xml:space="preserve"> de 2021. </w:t>
      </w:r>
    </w:p>
  </w:footnote>
  <w:footnote w:id="284">
    <w:p w14:paraId="0F5BFFDA" w14:textId="4945140F" w:rsidR="00E50182" w:rsidRPr="00BF2810" w:rsidRDefault="00E50182" w:rsidP="00F3348D">
      <w:pPr>
        <w:pStyle w:val="FootnoteText"/>
        <w:spacing w:after="120"/>
        <w:ind w:firstLine="720"/>
        <w:jc w:val="both"/>
        <w:rPr>
          <w:rFonts w:ascii="Cambria" w:hAnsi="Cambria" w:cstheme="minorHAnsi"/>
          <w:sz w:val="16"/>
          <w:szCs w:val="16"/>
          <w:lang w:val="es-ES"/>
        </w:rPr>
      </w:pPr>
      <w:r w:rsidRPr="00BF2810">
        <w:rPr>
          <w:rStyle w:val="FootnoteReference"/>
          <w:rFonts w:ascii="Cambria" w:hAnsi="Cambria"/>
          <w:sz w:val="16"/>
          <w:szCs w:val="16"/>
        </w:rPr>
        <w:footnoteRef/>
      </w:r>
      <w:r w:rsidRPr="00BF2810">
        <w:rPr>
          <w:rFonts w:ascii="Cambria" w:hAnsi="Cambria"/>
          <w:sz w:val="16"/>
          <w:szCs w:val="16"/>
          <w:lang w:val="es-ES"/>
        </w:rPr>
        <w:t xml:space="preserve"> </w:t>
      </w:r>
      <w:r w:rsidRPr="00BF2810">
        <w:rPr>
          <w:rFonts w:ascii="Cambria" w:hAnsi="Cambria" w:cstheme="minorHAnsi"/>
          <w:sz w:val="16"/>
          <w:szCs w:val="16"/>
          <w:lang w:val="es-ES"/>
        </w:rPr>
        <w:t xml:space="preserve">La </w:t>
      </w:r>
      <w:hyperlink r:id="rId430" w:history="1">
        <w:r w:rsidRPr="00BF2810">
          <w:rPr>
            <w:rFonts w:ascii="Cambria" w:hAnsi="Cambria" w:cstheme="minorHAnsi"/>
            <w:sz w:val="16"/>
            <w:szCs w:val="16"/>
            <w:lang w:val="es-ES"/>
          </w:rPr>
          <w:t>@CIDH</w:t>
        </w:r>
      </w:hyperlink>
      <w:r w:rsidRPr="00BF2810">
        <w:rPr>
          <w:rFonts w:ascii="Cambria" w:hAnsi="Cambria" w:cstheme="minorHAnsi"/>
          <w:sz w:val="16"/>
          <w:szCs w:val="16"/>
          <w:lang w:val="es-ES"/>
        </w:rPr>
        <w:t xml:space="preserve"> y </w:t>
      </w:r>
      <w:hyperlink r:id="rId431" w:history="1">
        <w:r w:rsidRPr="00BF2810">
          <w:rPr>
            <w:rFonts w:ascii="Cambria" w:hAnsi="Cambria" w:cstheme="minorHAnsi"/>
            <w:sz w:val="16"/>
            <w:szCs w:val="16"/>
            <w:lang w:val="es-ES"/>
          </w:rPr>
          <w:t>@DESCA_CIDH</w:t>
        </w:r>
      </w:hyperlink>
      <w:r w:rsidRPr="00BF2810">
        <w:rPr>
          <w:rFonts w:ascii="Cambria" w:hAnsi="Cambria" w:cstheme="minorHAnsi"/>
          <w:sz w:val="16"/>
          <w:szCs w:val="16"/>
          <w:lang w:val="es-ES"/>
        </w:rPr>
        <w:t xml:space="preserve"> recibieron información pública que indica que personas de </w:t>
      </w:r>
      <w:hyperlink r:id="rId432" w:history="1">
        <w:r w:rsidRPr="00BF2810">
          <w:rPr>
            <w:rFonts w:ascii="Cambria" w:hAnsi="Cambria" w:cstheme="minorHAnsi"/>
            <w:sz w:val="16"/>
            <w:szCs w:val="16"/>
            <w:lang w:val="es-ES"/>
          </w:rPr>
          <w:t>#Nicaragua</w:t>
        </w:r>
      </w:hyperlink>
      <w:r w:rsidRPr="00BF2810">
        <w:rPr>
          <w:rFonts w:ascii="Cambria" w:hAnsi="Cambria" w:cstheme="minorHAnsi"/>
          <w:sz w:val="16"/>
          <w:szCs w:val="16"/>
          <w:lang w:val="es-ES"/>
        </w:rPr>
        <w:t xml:space="preserve"> solicitantes de refugio en </w:t>
      </w:r>
      <w:hyperlink r:id="rId433" w:history="1">
        <w:r w:rsidRPr="00BF2810">
          <w:rPr>
            <w:rFonts w:ascii="Cambria" w:hAnsi="Cambria" w:cstheme="minorHAnsi"/>
            <w:sz w:val="16"/>
            <w:szCs w:val="16"/>
            <w:lang w:val="es-ES"/>
          </w:rPr>
          <w:t>#CostaRica</w:t>
        </w:r>
      </w:hyperlink>
      <w:r w:rsidRPr="00BF2810">
        <w:rPr>
          <w:rFonts w:ascii="Cambria" w:hAnsi="Cambria" w:cstheme="minorHAnsi"/>
          <w:sz w:val="16"/>
          <w:szCs w:val="16"/>
          <w:lang w:val="es-ES"/>
        </w:rPr>
        <w:t xml:space="preserve"> tienen limitado su acceso al trabajo, educación, salud y otros derechos. Ello podría afectar incluso su vacunación por </w:t>
      </w:r>
      <w:hyperlink r:id="rId434" w:history="1">
        <w:r w:rsidRPr="00BF2810">
          <w:rPr>
            <w:rFonts w:ascii="Cambria" w:hAnsi="Cambria" w:cstheme="minorHAnsi"/>
            <w:sz w:val="16"/>
            <w:szCs w:val="16"/>
            <w:lang w:val="es-ES"/>
          </w:rPr>
          <w:t>#COVID19</w:t>
        </w:r>
      </w:hyperlink>
      <w:r w:rsidRPr="00BF2810">
        <w:rPr>
          <w:rFonts w:ascii="Cambria" w:hAnsi="Cambria" w:cstheme="minorHAnsi"/>
          <w:sz w:val="16"/>
          <w:szCs w:val="16"/>
          <w:lang w:val="es-ES"/>
        </w:rPr>
        <w:t xml:space="preserve">. </w:t>
      </w:r>
      <w:hyperlink r:id="rId435" w:history="1">
        <w:r w:rsidRPr="00BF2810">
          <w:rPr>
            <w:rFonts w:ascii="Cambria" w:hAnsi="Cambria" w:cstheme="minorHAnsi"/>
            <w:sz w:val="16"/>
            <w:szCs w:val="16"/>
            <w:lang w:val="es-ES"/>
          </w:rPr>
          <w:t>#MESENI</w:t>
        </w:r>
      </w:hyperlink>
      <w:r w:rsidRPr="00BF2810">
        <w:rPr>
          <w:rFonts w:ascii="Cambria" w:hAnsi="Cambria" w:cstheme="minorHAnsi"/>
          <w:sz w:val="16"/>
          <w:szCs w:val="16"/>
          <w:lang w:val="es-ES"/>
        </w:rPr>
        <w:t xml:space="preserve"> </w:t>
      </w:r>
      <w:hyperlink r:id="rId436" w:history="1">
        <w:r w:rsidRPr="00BF2810">
          <w:rPr>
            <w:rFonts w:ascii="Cambria" w:hAnsi="Cambria" w:cstheme="minorHAnsi"/>
            <w:sz w:val="16"/>
            <w:szCs w:val="16"/>
            <w:lang w:val="es-ES"/>
          </w:rPr>
          <w:t>#DDHH</w:t>
        </w:r>
      </w:hyperlink>
    </w:p>
  </w:footnote>
  <w:footnote w:id="285">
    <w:p w14:paraId="5772F6BB" w14:textId="77777777" w:rsidR="00E50182" w:rsidRPr="001B66A9" w:rsidRDefault="00E50182" w:rsidP="00F3348D">
      <w:pPr>
        <w:pStyle w:val="FootnoteText"/>
        <w:spacing w:after="120"/>
        <w:ind w:firstLine="720"/>
        <w:jc w:val="both"/>
        <w:rPr>
          <w:rFonts w:ascii="Cambria" w:hAnsi="Cambria" w:cstheme="minorHAnsi"/>
          <w:sz w:val="16"/>
          <w:szCs w:val="16"/>
          <w:lang w:val="es-US"/>
        </w:rPr>
      </w:pPr>
      <w:r w:rsidRPr="00BF2810">
        <w:rPr>
          <w:rStyle w:val="FootnoteReference"/>
          <w:rFonts w:ascii="Cambria" w:hAnsi="Cambria" w:cstheme="minorHAnsi"/>
          <w:sz w:val="16"/>
          <w:szCs w:val="16"/>
        </w:rPr>
        <w:footnoteRef/>
      </w:r>
      <w:r w:rsidRPr="00BF2810">
        <w:rPr>
          <w:rFonts w:ascii="Cambria" w:hAnsi="Cambria" w:cstheme="minorHAnsi"/>
          <w:sz w:val="16"/>
          <w:szCs w:val="16"/>
          <w:lang w:val="es-US"/>
        </w:rPr>
        <w:t xml:space="preserve"> </w:t>
      </w:r>
      <w:proofErr w:type="spellStart"/>
      <w:r w:rsidRPr="00BF2810">
        <w:rPr>
          <w:rFonts w:ascii="Cambria" w:hAnsi="Cambria" w:cstheme="minorHAnsi"/>
          <w:sz w:val="16"/>
          <w:szCs w:val="16"/>
          <w:lang w:val="es-US"/>
        </w:rPr>
        <w:t>Migration</w:t>
      </w:r>
      <w:proofErr w:type="spellEnd"/>
      <w:r w:rsidRPr="00BF2810">
        <w:rPr>
          <w:rFonts w:ascii="Cambria" w:hAnsi="Cambria" w:cstheme="minorHAnsi"/>
          <w:sz w:val="16"/>
          <w:szCs w:val="16"/>
          <w:lang w:val="es-US"/>
        </w:rPr>
        <w:t xml:space="preserve"> </w:t>
      </w:r>
      <w:proofErr w:type="spellStart"/>
      <w:r w:rsidRPr="00BF2810">
        <w:rPr>
          <w:rFonts w:ascii="Cambria" w:hAnsi="Cambria" w:cstheme="minorHAnsi"/>
          <w:sz w:val="16"/>
          <w:szCs w:val="16"/>
          <w:lang w:val="es-US"/>
        </w:rPr>
        <w:t>Policy</w:t>
      </w:r>
      <w:proofErr w:type="spellEnd"/>
      <w:r w:rsidRPr="00BF2810">
        <w:rPr>
          <w:rFonts w:ascii="Cambria" w:hAnsi="Cambria" w:cstheme="minorHAnsi"/>
          <w:sz w:val="16"/>
          <w:szCs w:val="16"/>
          <w:lang w:val="es-US"/>
        </w:rPr>
        <w:t xml:space="preserve"> </w:t>
      </w:r>
      <w:proofErr w:type="spellStart"/>
      <w:r w:rsidRPr="00BF2810">
        <w:rPr>
          <w:rFonts w:ascii="Cambria" w:hAnsi="Cambria" w:cstheme="minorHAnsi"/>
          <w:sz w:val="16"/>
          <w:szCs w:val="16"/>
          <w:lang w:val="es-US"/>
        </w:rPr>
        <w:t>Institute</w:t>
      </w:r>
      <w:proofErr w:type="spellEnd"/>
      <w:r w:rsidRPr="00BF2810">
        <w:rPr>
          <w:rFonts w:ascii="Cambria" w:hAnsi="Cambria" w:cstheme="minorHAnsi"/>
          <w:sz w:val="16"/>
          <w:szCs w:val="16"/>
          <w:lang w:val="es-US"/>
        </w:rPr>
        <w:t>, “</w:t>
      </w:r>
      <w:hyperlink r:id="rId437" w:history="1">
        <w:r w:rsidRPr="00BF2810">
          <w:rPr>
            <w:rStyle w:val="Hyperlink"/>
            <w:rFonts w:ascii="Cambria" w:hAnsi="Cambria" w:cstheme="minorHAnsi"/>
            <w:sz w:val="16"/>
            <w:szCs w:val="16"/>
            <w:lang w:val="es-US"/>
          </w:rPr>
          <w:t xml:space="preserve">Costa Rica has </w:t>
        </w:r>
        <w:proofErr w:type="spellStart"/>
        <w:r w:rsidRPr="00BF2810">
          <w:rPr>
            <w:rStyle w:val="Hyperlink"/>
            <w:rFonts w:ascii="Cambria" w:hAnsi="Cambria" w:cstheme="minorHAnsi"/>
            <w:sz w:val="16"/>
            <w:szCs w:val="16"/>
            <w:lang w:val="es-US"/>
          </w:rPr>
          <w:t>welcoming</w:t>
        </w:r>
        <w:proofErr w:type="spellEnd"/>
        <w:r w:rsidRPr="00BF2810">
          <w:rPr>
            <w:rStyle w:val="Hyperlink"/>
            <w:rFonts w:ascii="Cambria" w:hAnsi="Cambria" w:cstheme="minorHAnsi"/>
            <w:sz w:val="16"/>
            <w:szCs w:val="16"/>
            <w:lang w:val="es-US"/>
          </w:rPr>
          <w:t xml:space="preserve"> </w:t>
        </w:r>
        <w:proofErr w:type="spellStart"/>
        <w:r w:rsidRPr="00BF2810">
          <w:rPr>
            <w:rStyle w:val="Hyperlink"/>
            <w:rFonts w:ascii="Cambria" w:hAnsi="Cambria" w:cstheme="minorHAnsi"/>
            <w:sz w:val="16"/>
            <w:szCs w:val="16"/>
            <w:lang w:val="es-US"/>
          </w:rPr>
          <w:t>policies</w:t>
        </w:r>
        <w:proofErr w:type="spellEnd"/>
        <w:r w:rsidRPr="00BF2810">
          <w:rPr>
            <w:rStyle w:val="Hyperlink"/>
            <w:rFonts w:ascii="Cambria" w:hAnsi="Cambria" w:cstheme="minorHAnsi"/>
            <w:sz w:val="16"/>
            <w:szCs w:val="16"/>
            <w:lang w:val="es-US"/>
          </w:rPr>
          <w:t xml:space="preserve"> </w:t>
        </w:r>
        <w:proofErr w:type="spellStart"/>
        <w:r w:rsidRPr="00BF2810">
          <w:rPr>
            <w:rStyle w:val="Hyperlink"/>
            <w:rFonts w:ascii="Cambria" w:hAnsi="Cambria" w:cstheme="minorHAnsi"/>
            <w:sz w:val="16"/>
            <w:szCs w:val="16"/>
            <w:lang w:val="es-US"/>
          </w:rPr>
          <w:t>for</w:t>
        </w:r>
        <w:proofErr w:type="spellEnd"/>
        <w:r w:rsidRPr="00BF2810">
          <w:rPr>
            <w:rStyle w:val="Hyperlink"/>
            <w:rFonts w:ascii="Cambria" w:hAnsi="Cambria" w:cstheme="minorHAnsi"/>
            <w:sz w:val="16"/>
            <w:szCs w:val="16"/>
            <w:lang w:val="es-US"/>
          </w:rPr>
          <w:t xml:space="preserve"> </w:t>
        </w:r>
        <w:proofErr w:type="spellStart"/>
        <w:r w:rsidRPr="00BF2810">
          <w:rPr>
            <w:rStyle w:val="Hyperlink"/>
            <w:rFonts w:ascii="Cambria" w:hAnsi="Cambria" w:cstheme="minorHAnsi"/>
            <w:sz w:val="16"/>
            <w:szCs w:val="16"/>
            <w:lang w:val="es-US"/>
          </w:rPr>
          <w:t>migrants</w:t>
        </w:r>
        <w:proofErr w:type="spellEnd"/>
        <w:r w:rsidRPr="00BF2810">
          <w:rPr>
            <w:rStyle w:val="Hyperlink"/>
            <w:rFonts w:ascii="Cambria" w:hAnsi="Cambria" w:cstheme="minorHAnsi"/>
            <w:sz w:val="16"/>
            <w:szCs w:val="16"/>
            <w:lang w:val="es-US"/>
          </w:rPr>
          <w:t xml:space="preserve">, </w:t>
        </w:r>
        <w:proofErr w:type="spellStart"/>
        <w:r w:rsidRPr="00BF2810">
          <w:rPr>
            <w:rStyle w:val="Hyperlink"/>
            <w:rFonts w:ascii="Cambria" w:hAnsi="Cambria" w:cstheme="minorHAnsi"/>
            <w:sz w:val="16"/>
            <w:szCs w:val="16"/>
            <w:lang w:val="es-US"/>
          </w:rPr>
          <w:t>but</w:t>
        </w:r>
        <w:proofErr w:type="spellEnd"/>
        <w:r w:rsidRPr="00BF2810">
          <w:rPr>
            <w:rStyle w:val="Hyperlink"/>
            <w:rFonts w:ascii="Cambria" w:hAnsi="Cambria" w:cstheme="minorHAnsi"/>
            <w:sz w:val="16"/>
            <w:szCs w:val="16"/>
            <w:lang w:val="es-US"/>
          </w:rPr>
          <w:t xml:space="preserve"> </w:t>
        </w:r>
        <w:proofErr w:type="spellStart"/>
        <w:r w:rsidRPr="00BF2810">
          <w:rPr>
            <w:rStyle w:val="Hyperlink"/>
            <w:rFonts w:ascii="Cambria" w:hAnsi="Cambria" w:cstheme="minorHAnsi"/>
            <w:sz w:val="16"/>
            <w:szCs w:val="16"/>
            <w:lang w:val="es-US"/>
          </w:rPr>
          <w:t>Nicaraguans</w:t>
        </w:r>
        <w:proofErr w:type="spellEnd"/>
        <w:r w:rsidRPr="00BF2810">
          <w:rPr>
            <w:rStyle w:val="Hyperlink"/>
            <w:rFonts w:ascii="Cambria" w:hAnsi="Cambria" w:cstheme="minorHAnsi"/>
            <w:sz w:val="16"/>
            <w:szCs w:val="16"/>
            <w:lang w:val="es-US"/>
          </w:rPr>
          <w:t xml:space="preserve"> </w:t>
        </w:r>
        <w:proofErr w:type="spellStart"/>
        <w:r w:rsidRPr="00BF2810">
          <w:rPr>
            <w:rStyle w:val="Hyperlink"/>
            <w:rFonts w:ascii="Cambria" w:hAnsi="Cambria" w:cstheme="minorHAnsi"/>
            <w:sz w:val="16"/>
            <w:szCs w:val="16"/>
            <w:lang w:val="es-US"/>
          </w:rPr>
          <w:t>face</w:t>
        </w:r>
        <w:proofErr w:type="spellEnd"/>
        <w:r w:rsidRPr="00BF2810">
          <w:rPr>
            <w:rStyle w:val="Hyperlink"/>
            <w:rFonts w:ascii="Cambria" w:hAnsi="Cambria" w:cstheme="minorHAnsi"/>
            <w:sz w:val="16"/>
            <w:szCs w:val="16"/>
            <w:lang w:val="es-US"/>
          </w:rPr>
          <w:t xml:space="preserve"> </w:t>
        </w:r>
        <w:proofErr w:type="spellStart"/>
        <w:r w:rsidRPr="00BF2810">
          <w:rPr>
            <w:rStyle w:val="Hyperlink"/>
            <w:rFonts w:ascii="Cambria" w:hAnsi="Cambria" w:cstheme="minorHAnsi"/>
            <w:sz w:val="16"/>
            <w:szCs w:val="16"/>
            <w:lang w:val="es-US"/>
          </w:rPr>
          <w:t>subtle</w:t>
        </w:r>
        <w:proofErr w:type="spellEnd"/>
        <w:r w:rsidRPr="00BF2810">
          <w:rPr>
            <w:rStyle w:val="Hyperlink"/>
            <w:rFonts w:ascii="Cambria" w:hAnsi="Cambria" w:cstheme="minorHAnsi"/>
            <w:sz w:val="16"/>
            <w:szCs w:val="16"/>
            <w:lang w:val="es-US"/>
          </w:rPr>
          <w:t xml:space="preserve"> </w:t>
        </w:r>
        <w:proofErr w:type="spellStart"/>
        <w:r w:rsidRPr="00BF2810">
          <w:rPr>
            <w:rStyle w:val="Hyperlink"/>
            <w:rFonts w:ascii="Cambria" w:hAnsi="Cambria" w:cstheme="minorHAnsi"/>
            <w:sz w:val="16"/>
            <w:szCs w:val="16"/>
            <w:lang w:val="es-US"/>
          </w:rPr>
          <w:t>barriers</w:t>
        </w:r>
        <w:proofErr w:type="spellEnd"/>
      </w:hyperlink>
      <w:r w:rsidRPr="00BF2810">
        <w:rPr>
          <w:rFonts w:ascii="Cambria" w:hAnsi="Cambria" w:cstheme="minorHAnsi"/>
          <w:sz w:val="16"/>
          <w:szCs w:val="16"/>
          <w:lang w:val="es-US"/>
        </w:rPr>
        <w:t>”, 5 de noviembre de 2021.</w:t>
      </w:r>
      <w:r w:rsidRPr="001B66A9">
        <w:rPr>
          <w:rFonts w:ascii="Cambria" w:hAnsi="Cambria" w:cstheme="minorHAnsi"/>
          <w:sz w:val="16"/>
          <w:szCs w:val="16"/>
          <w:lang w:val="es-US"/>
        </w:rPr>
        <w:t xml:space="preserve"> </w:t>
      </w:r>
    </w:p>
    <w:p w14:paraId="70704809" w14:textId="77777777" w:rsidR="00E50182" w:rsidRPr="001B66A9" w:rsidRDefault="00E50182" w:rsidP="00F3348D">
      <w:pPr>
        <w:pStyle w:val="FootnoteText"/>
        <w:spacing w:after="120"/>
        <w:ind w:firstLine="720"/>
        <w:jc w:val="both"/>
        <w:rPr>
          <w:rFonts w:ascii="Cambria" w:hAnsi="Cambria" w:cstheme="minorHAnsi"/>
          <w:sz w:val="16"/>
          <w:szCs w:val="16"/>
          <w:lang w:val="es-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2C92C" w14:textId="768CDBE1" w:rsidR="00566CD0" w:rsidRPr="00ED1EBA" w:rsidRDefault="002248FB" w:rsidP="00ED1EBA">
    <w:pPr>
      <w:pStyle w:val="Header"/>
      <w:rPr>
        <w:rFonts w:ascii="Arial" w:hAnsi="Arial" w:cs="Arial"/>
        <w:color w:val="3B3838" w:themeColor="background2" w:themeShade="40"/>
        <w:sz w:val="22"/>
        <w:szCs w:val="28"/>
      </w:rPr>
    </w:pPr>
    <w:r w:rsidRPr="006B1F24">
      <w:rPr>
        <w:noProof/>
        <w:sz w:val="28"/>
        <w:szCs w:val="28"/>
      </w:rPr>
      <w:drawing>
        <wp:anchor distT="0" distB="0" distL="114300" distR="114300" simplePos="0" relativeHeight="251658244" behindDoc="0" locked="0" layoutInCell="1" allowOverlap="1" wp14:anchorId="13B2EED5" wp14:editId="2CF61D1B">
          <wp:simplePos x="0" y="0"/>
          <wp:positionH relativeFrom="column">
            <wp:posOffset>4658995</wp:posOffset>
          </wp:positionH>
          <wp:positionV relativeFrom="paragraph">
            <wp:posOffset>-3447</wp:posOffset>
          </wp:positionV>
          <wp:extent cx="1485900" cy="346075"/>
          <wp:effectExtent l="0" t="0" r="0" b="0"/>
          <wp:wrapSquare wrapText="bothSides"/>
          <wp:docPr id="3" name="Picture 3"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1485900" cy="346075"/>
                  </a:xfrm>
                  <a:prstGeom prst="rect">
                    <a:avLst/>
                  </a:prstGeom>
                </pic:spPr>
              </pic:pic>
            </a:graphicData>
          </a:graphic>
          <wp14:sizeRelH relativeFrom="page">
            <wp14:pctWidth>0</wp14:pctWidth>
          </wp14:sizeRelH>
          <wp14:sizeRelV relativeFrom="page">
            <wp14:pctHeight>0</wp14:pctHeight>
          </wp14:sizeRelV>
        </wp:anchor>
      </w:drawing>
    </w:r>
    <w:r>
      <w:rPr>
        <w:noProof/>
      </w:rPr>
      <w:drawing>
        <wp:inline distT="0" distB="0" distL="0" distR="0" wp14:anchorId="1710C222" wp14:editId="74F643C0">
          <wp:extent cx="1328057" cy="309334"/>
          <wp:effectExtent l="0" t="0" r="5715" b="0"/>
          <wp:docPr id="1" name="Imagem 11" descr="Uma imagem contendo placa, desenho, comida, placar&#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m 10" descr="Uma imagem contendo placa, desenho, comida, placar&#10;&#10;Descrição gerada automaticamente"/>
                  <pic:cNvPicPr/>
                </pic:nvPicPr>
                <pic:blipFill>
                  <a:blip r:embed="rId2">
                    <a:extLst>
                      <a:ext uri="{28A0092B-C50C-407E-A947-70E740481C1C}">
                        <a14:useLocalDpi xmlns:a14="http://schemas.microsoft.com/office/drawing/2010/main" val="0"/>
                      </a:ext>
                    </a:extLst>
                  </a:blip>
                  <a:stretch>
                    <a:fillRect/>
                  </a:stretch>
                </pic:blipFill>
                <pic:spPr>
                  <a:xfrm>
                    <a:off x="0" y="0"/>
                    <a:ext cx="1361022" cy="317012"/>
                  </a:xfrm>
                  <a:prstGeom prst="rect">
                    <a:avLst/>
                  </a:prstGeom>
                </pic:spPr>
              </pic:pic>
            </a:graphicData>
          </a:graphic>
        </wp:inline>
      </w:drawing>
    </w:r>
    <w:r w:rsidR="008861D6">
      <w:rPr>
        <w:rFonts w:ascii="Arial" w:hAnsi="Arial" w:cs="Arial"/>
        <w:color w:val="3B3838" w:themeColor="background2" w:themeShade="40"/>
        <w:sz w:val="22"/>
        <w:szCs w:val="28"/>
      </w:rPr>
      <w:softHyphen/>
    </w:r>
    <w:r w:rsidR="008861D6">
      <w:rPr>
        <w:rFonts w:ascii="Arial" w:hAnsi="Arial" w:cs="Arial"/>
        <w:color w:val="3B3838" w:themeColor="background2" w:themeShade="40"/>
        <w:sz w:val="22"/>
        <w:szCs w:val="28"/>
      </w:rPr>
      <w:softHyphen/>
    </w:r>
    <w:r w:rsidR="00ED1EBA">
      <w:rPr>
        <w:rFonts w:ascii="Arial" w:hAnsi="Arial" w:cs="Arial"/>
        <w:color w:val="3B3838" w:themeColor="background2" w:themeShade="40"/>
        <w:sz w:val="22"/>
        <w:szCs w:val="28"/>
      </w:rPr>
      <w:t xml:space="preserve">                       </w:t>
    </w:r>
  </w:p>
  <w:p w14:paraId="60E6F577" w14:textId="11DC20E0" w:rsidR="00D56DC4" w:rsidRPr="00D56DC4" w:rsidRDefault="00D56DC4">
    <w:pPr>
      <w:pStyle w:val="Header"/>
      <w:rPr>
        <w:rFonts w:ascii="Arial" w:hAnsi="Arial" w:cs="Arial"/>
        <w:b/>
        <w:bCs/>
        <w:color w:val="404040" w:themeColor="text1" w:themeTint="BF"/>
        <w:sz w:val="44"/>
        <w:szCs w:val="44"/>
        <w:lang w:val="es-ES"/>
      </w:rPr>
    </w:pPr>
    <w:r>
      <w:rPr>
        <w:rFonts w:ascii="Arial" w:hAnsi="Arial" w:cs="Arial"/>
        <w:b/>
        <w:bCs/>
        <w:noProof/>
        <w:color w:val="000000" w:themeColor="text1"/>
        <w:sz w:val="44"/>
        <w:szCs w:val="44"/>
      </w:rPr>
      <mc:AlternateContent>
        <mc:Choice Requires="wps">
          <w:drawing>
            <wp:anchor distT="0" distB="0" distL="114300" distR="114300" simplePos="0" relativeHeight="251658240" behindDoc="0" locked="0" layoutInCell="1" allowOverlap="1" wp14:anchorId="3A98BB66" wp14:editId="40D51816">
              <wp:simplePos x="0" y="0"/>
              <wp:positionH relativeFrom="column">
                <wp:posOffset>-5080</wp:posOffset>
              </wp:positionH>
              <wp:positionV relativeFrom="paragraph">
                <wp:posOffset>174133</wp:posOffset>
              </wp:positionV>
              <wp:extent cx="6148358" cy="0"/>
              <wp:effectExtent l="0" t="0" r="11430" b="12700"/>
              <wp:wrapNone/>
              <wp:docPr id="2" name="Straight Connector 2"/>
              <wp:cNvGraphicFramePr/>
              <a:graphic xmlns:a="http://schemas.openxmlformats.org/drawingml/2006/main">
                <a:graphicData uri="http://schemas.microsoft.com/office/word/2010/wordprocessingShape">
                  <wps:wsp>
                    <wps:cNvCnPr/>
                    <wps:spPr>
                      <a:xfrm>
                        <a:off x="0" y="0"/>
                        <a:ext cx="6148358" cy="0"/>
                      </a:xfrm>
                      <a:prstGeom prst="line">
                        <a:avLst/>
                      </a:prstGeom>
                      <a:ln w="15875">
                        <a:solidFill>
                          <a:schemeClr val="tx1">
                            <a:lumMod val="85000"/>
                            <a:lumOff val="1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CFD3AC" id="Straight Connector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pt,13.7pt" to="483.7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" strokecolor="#272727 [2749]" strokeweight="1.25pt">
              <v:stroke joinstyle="miter"/>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0E625" w14:textId="35B35F0D" w:rsidR="00BF7A78" w:rsidRDefault="008861D6" w:rsidP="00BF7A78">
    <w:pPr>
      <w:pStyle w:val="Header"/>
      <w:spacing w:line="216" w:lineRule="auto"/>
      <w:rPr>
        <w:rFonts w:ascii="Arial" w:hAnsi="Arial" w:cs="Arial"/>
        <w:color w:val="3B3838" w:themeColor="background2" w:themeShade="40"/>
        <w:sz w:val="28"/>
        <w:szCs w:val="28"/>
        <w:lang w:val="es-ES"/>
      </w:rPr>
    </w:pPr>
    <w:r w:rsidRPr="006B1F24">
      <w:rPr>
        <w:noProof/>
        <w:sz w:val="28"/>
        <w:szCs w:val="28"/>
      </w:rPr>
      <w:drawing>
        <wp:anchor distT="0" distB="0" distL="114300" distR="114300" simplePos="0" relativeHeight="251658242" behindDoc="0" locked="0" layoutInCell="1" allowOverlap="1" wp14:anchorId="2D05A8FA" wp14:editId="4480FD14">
          <wp:simplePos x="0" y="0"/>
          <wp:positionH relativeFrom="column">
            <wp:posOffset>4088765</wp:posOffset>
          </wp:positionH>
          <wp:positionV relativeFrom="paragraph">
            <wp:posOffset>72390</wp:posOffset>
          </wp:positionV>
          <wp:extent cx="2183130" cy="50863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2183130" cy="508635"/>
                  </a:xfrm>
                  <a:prstGeom prst="rect">
                    <a:avLst/>
                  </a:prstGeom>
                </pic:spPr>
              </pic:pic>
            </a:graphicData>
          </a:graphic>
          <wp14:sizeRelH relativeFrom="page">
            <wp14:pctWidth>0</wp14:pctWidth>
          </wp14:sizeRelH>
          <wp14:sizeRelV relativeFrom="page">
            <wp14:pctHeight>0</wp14:pctHeight>
          </wp14:sizeRelV>
        </wp:anchor>
      </w:drawing>
    </w:r>
    <w:r w:rsidR="00181DA0">
      <w:rPr>
        <w:noProof/>
        <w:sz w:val="28"/>
        <w:szCs w:val="28"/>
      </w:rPr>
      <mc:AlternateContent>
        <mc:Choice Requires="wps">
          <w:drawing>
            <wp:anchor distT="0" distB="0" distL="114300" distR="114300" simplePos="0" relativeHeight="251658243" behindDoc="0" locked="0" layoutInCell="1" allowOverlap="1" wp14:anchorId="2422F4BE" wp14:editId="3D524A64">
              <wp:simplePos x="0" y="0"/>
              <wp:positionH relativeFrom="column">
                <wp:posOffset>-166255</wp:posOffset>
              </wp:positionH>
              <wp:positionV relativeFrom="paragraph">
                <wp:posOffset>49184</wp:posOffset>
              </wp:positionV>
              <wp:extent cx="2937164" cy="665018"/>
              <wp:effectExtent l="0" t="0" r="0" b="0"/>
              <wp:wrapNone/>
              <wp:docPr id="9" name="Caixa de Texto 9"/>
              <wp:cNvGraphicFramePr/>
              <a:graphic xmlns:a="http://schemas.openxmlformats.org/drawingml/2006/main">
                <a:graphicData uri="http://schemas.microsoft.com/office/word/2010/wordprocessingShape">
                  <wps:wsp>
                    <wps:cNvSpPr txBox="1"/>
                    <wps:spPr>
                      <a:xfrm>
                        <a:off x="0" y="0"/>
                        <a:ext cx="2937164" cy="665018"/>
                      </a:xfrm>
                      <a:prstGeom prst="rect">
                        <a:avLst/>
                      </a:prstGeom>
                      <a:noFill/>
                      <a:ln w="6350">
                        <a:noFill/>
                      </a:ln>
                    </wps:spPr>
                    <wps:txbx>
                      <w:txbxContent>
                        <w:p w14:paraId="4F74AD32" w14:textId="69328626" w:rsidR="00181DA0" w:rsidRDefault="00500FDE">
                          <w:r>
                            <w:rPr>
                              <w:noProof/>
                            </w:rPr>
                            <w:drawing>
                              <wp:inline distT="0" distB="0" distL="0" distR="0" wp14:anchorId="525149FA" wp14:editId="138FE46C">
                                <wp:extent cx="2022371" cy="471055"/>
                                <wp:effectExtent l="0" t="0" r="0" b="0"/>
                                <wp:docPr id="11" name="Imagem 11" descr="Uma imagem contendo placa, desenho, comida, placar&#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m 10" descr="Uma imagem contendo placa, desenho, comida, placar&#10;&#10;Descrição gerada automaticamente"/>
                                        <pic:cNvPicPr/>
                                      </pic:nvPicPr>
                                      <pic:blipFill>
                                        <a:blip r:embed="rId2">
                                          <a:extLst>
                                            <a:ext uri="{28A0092B-C50C-407E-A947-70E740481C1C}">
                                              <a14:useLocalDpi xmlns:a14="http://schemas.microsoft.com/office/drawing/2010/main" val="0"/>
                                            </a:ext>
                                          </a:extLst>
                                        </a:blip>
                                        <a:stretch>
                                          <a:fillRect/>
                                        </a:stretch>
                                      </pic:blipFill>
                                      <pic:spPr>
                                        <a:xfrm>
                                          <a:off x="0" y="0"/>
                                          <a:ext cx="2022371" cy="47105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422F4BE" id="_x0000_t202" coordsize="21600,21600" o:spt="202" path="m,l,21600r21600,l21600,xe">
              <v:stroke joinstyle="miter"/>
              <v:path gradientshapeok="t" o:connecttype="rect"/>
            </v:shapetype>
            <v:shape id="Caixa de Texto 9" o:spid="_x0000_s1026" type="#_x0000_t202" style="position:absolute;margin-left:-13.1pt;margin-top:3.85pt;width:231.25pt;height:52.35pt;z-index:25165824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" filled="f" stroked="f" strokeweight=".5pt">
              <v:textbox>
                <w:txbxContent>
                  <w:p w14:paraId="4F74AD32" w14:textId="69328626" w:rsidR="00181DA0" w:rsidRDefault="00500FDE">
                    <w:r>
                      <w:rPr>
                        <w:noProof/>
                      </w:rPr>
                      <w:drawing>
                        <wp:inline distT="0" distB="0" distL="0" distR="0" wp14:anchorId="525149FA" wp14:editId="138FE46C">
                          <wp:extent cx="2022371" cy="471055"/>
                          <wp:effectExtent l="0" t="0" r="0" b="0"/>
                          <wp:docPr id="11" name="Imagem 11" descr="Uma imagem contendo placa, desenho, comida, placar&#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m 10" descr="Uma imagem contendo placa, desenho, comida, placar&#10;&#10;Descrição gerada automaticamente"/>
                                  <pic:cNvPicPr/>
                                </pic:nvPicPr>
                                <pic:blipFill>
                                  <a:blip r:embed="rId3">
                                    <a:extLst>
                                      <a:ext uri="{28A0092B-C50C-407E-A947-70E740481C1C}">
                                        <a14:useLocalDpi xmlns:a14="http://schemas.microsoft.com/office/drawing/2010/main" val="0"/>
                                      </a:ext>
                                    </a:extLst>
                                  </a:blip>
                                  <a:stretch>
                                    <a:fillRect/>
                                  </a:stretch>
                                </pic:blipFill>
                                <pic:spPr>
                                  <a:xfrm>
                                    <a:off x="0" y="0"/>
                                    <a:ext cx="2022371" cy="471055"/>
                                  </a:xfrm>
                                  <a:prstGeom prst="rect">
                                    <a:avLst/>
                                  </a:prstGeom>
                                </pic:spPr>
                              </pic:pic>
                            </a:graphicData>
                          </a:graphic>
                        </wp:inline>
                      </w:drawing>
                    </w:r>
                  </w:p>
                </w:txbxContent>
              </v:textbox>
            </v:shape>
          </w:pict>
        </mc:Fallback>
      </mc:AlternateContent>
    </w:r>
    <w:r w:rsidR="00BF7A78">
      <w:rPr>
        <w:rFonts w:ascii="Arial" w:hAnsi="Arial" w:cs="Arial"/>
        <w:color w:val="3B3838" w:themeColor="background2" w:themeShade="40"/>
        <w:sz w:val="28"/>
        <w:szCs w:val="28"/>
        <w:lang w:val="es-ES"/>
      </w:rPr>
      <w:softHyphen/>
    </w:r>
    <w:r w:rsidR="00BF7A78">
      <w:rPr>
        <w:rFonts w:ascii="Arial" w:hAnsi="Arial" w:cs="Arial"/>
        <w:color w:val="3B3838" w:themeColor="background2" w:themeShade="40"/>
        <w:sz w:val="28"/>
        <w:szCs w:val="28"/>
        <w:lang w:val="es-ES"/>
      </w:rPr>
      <w:softHyphen/>
    </w:r>
    <w:r w:rsidR="00BF7A78">
      <w:rPr>
        <w:rFonts w:ascii="Arial" w:hAnsi="Arial" w:cs="Arial"/>
        <w:color w:val="3B3838" w:themeColor="background2" w:themeShade="40"/>
        <w:sz w:val="28"/>
        <w:szCs w:val="28"/>
        <w:lang w:val="es-ES"/>
      </w:rPr>
      <w:softHyphen/>
    </w:r>
  </w:p>
  <w:p w14:paraId="3BCF973F" w14:textId="3B9413A3" w:rsidR="00BF7A78" w:rsidRDefault="00BF7A78" w:rsidP="00BF7A78">
    <w:pPr>
      <w:pStyle w:val="Header"/>
      <w:spacing w:line="216" w:lineRule="auto"/>
      <w:rPr>
        <w:rFonts w:ascii="Arial" w:hAnsi="Arial" w:cs="Arial"/>
        <w:color w:val="3B3838" w:themeColor="background2" w:themeShade="40"/>
        <w:sz w:val="28"/>
        <w:szCs w:val="28"/>
        <w:lang w:val="es-ES"/>
      </w:rPr>
    </w:pPr>
  </w:p>
  <w:p w14:paraId="217CD057" w14:textId="77777777" w:rsidR="00BF7A78" w:rsidRDefault="00BF7A78" w:rsidP="00BF7A78">
    <w:pPr>
      <w:pStyle w:val="Header"/>
      <w:spacing w:line="216" w:lineRule="auto"/>
      <w:rPr>
        <w:rFonts w:ascii="Arial" w:hAnsi="Arial" w:cs="Arial"/>
        <w:color w:val="3B3838" w:themeColor="background2" w:themeShade="40"/>
        <w:sz w:val="28"/>
        <w:szCs w:val="28"/>
        <w:lang w:val="es-ES"/>
      </w:rPr>
    </w:pPr>
  </w:p>
  <w:p w14:paraId="2AF194D7" w14:textId="25EA1D8F" w:rsidR="00566CD0" w:rsidRPr="00566CD0" w:rsidRDefault="00566CD0" w:rsidP="00BF7A78">
    <w:pPr>
      <w:pStyle w:val="Header"/>
      <w:spacing w:line="216" w:lineRule="auto"/>
      <w:rPr>
        <w:rFonts w:ascii="Arial" w:hAnsi="Arial" w:cs="Arial"/>
        <w:b/>
        <w:bCs/>
        <w:color w:val="404040" w:themeColor="text1" w:themeTint="BF"/>
        <w:sz w:val="44"/>
        <w:szCs w:val="44"/>
        <w:lang w:val="es-ES"/>
      </w:rPr>
    </w:pPr>
    <w:r>
      <w:rPr>
        <w:rFonts w:ascii="Arial" w:hAnsi="Arial" w:cs="Arial"/>
        <w:b/>
        <w:bCs/>
        <w:noProof/>
        <w:color w:val="000000" w:themeColor="text1"/>
        <w:sz w:val="44"/>
        <w:szCs w:val="44"/>
      </w:rPr>
      <mc:AlternateContent>
        <mc:Choice Requires="wps">
          <w:drawing>
            <wp:anchor distT="0" distB="0" distL="114300" distR="114300" simplePos="0" relativeHeight="251658241" behindDoc="0" locked="0" layoutInCell="1" allowOverlap="1" wp14:anchorId="7114A5BC" wp14:editId="6057ACD9">
              <wp:simplePos x="0" y="0"/>
              <wp:positionH relativeFrom="column">
                <wp:posOffset>-5610</wp:posOffset>
              </wp:positionH>
              <wp:positionV relativeFrom="paragraph">
                <wp:posOffset>167882</wp:posOffset>
              </wp:positionV>
              <wp:extent cx="6148358" cy="0"/>
              <wp:effectExtent l="0" t="0" r="11430" b="12700"/>
              <wp:wrapNone/>
              <wp:docPr id="5" name="Straight Connector 5"/>
              <wp:cNvGraphicFramePr/>
              <a:graphic xmlns:a="http://schemas.openxmlformats.org/drawingml/2006/main">
                <a:graphicData uri="http://schemas.microsoft.com/office/word/2010/wordprocessingShape">
                  <wps:wsp>
                    <wps:cNvCnPr/>
                    <wps:spPr>
                      <a:xfrm>
                        <a:off x="0" y="0"/>
                        <a:ext cx="6148358" cy="0"/>
                      </a:xfrm>
                      <a:prstGeom prst="line">
                        <a:avLst/>
                      </a:prstGeom>
                      <a:ln w="15875">
                        <a:solidFill>
                          <a:schemeClr val="tx1">
                            <a:lumMod val="85000"/>
                            <a:lumOff val="1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A6FFE8" id="Straight Connector 5" o:spid="_x0000_s1026"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13.2pt" to="483.6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" strokecolor="#272727 [2749]" strokeweight="1.2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A1400"/>
    <w:multiLevelType w:val="multilevel"/>
    <w:tmpl w:val="F73C3C7C"/>
    <w:lvl w:ilvl="0">
      <w:start w:val="1"/>
      <w:numFmt w:val="upperLetter"/>
      <w:pStyle w:val="Heading3"/>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DB5042B"/>
    <w:multiLevelType w:val="hybridMultilevel"/>
    <w:tmpl w:val="02A6E61A"/>
    <w:lvl w:ilvl="0" w:tplc="040A0015">
      <w:start w:val="1"/>
      <w:numFmt w:val="upp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0F863F6E"/>
    <w:multiLevelType w:val="multilevel"/>
    <w:tmpl w:val="2DC68214"/>
    <w:lvl w:ilvl="0">
      <w:start w:val="1"/>
      <w:numFmt w:val="decimal"/>
      <w:lvlText w:val="%1."/>
      <w:lvlJc w:val="left"/>
      <w:pPr>
        <w:ind w:left="1170" w:hanging="360"/>
      </w:pPr>
      <w:rPr>
        <w:rFonts w:ascii="Cambria" w:eastAsia="Cambria" w:hAnsi="Cambria" w:cs="Cambria"/>
        <w:b w:val="0"/>
        <w:sz w:val="20"/>
        <w:szCs w:val="20"/>
        <w:vertAlign w:val="baseline"/>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3" w15:restartNumberingAfterBreak="0">
    <w:nsid w:val="237C1317"/>
    <w:multiLevelType w:val="hybridMultilevel"/>
    <w:tmpl w:val="043CB0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F82219"/>
    <w:multiLevelType w:val="multilevel"/>
    <w:tmpl w:val="A9AA8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163A00"/>
    <w:multiLevelType w:val="multilevel"/>
    <w:tmpl w:val="C6BA7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376582"/>
    <w:multiLevelType w:val="hybridMultilevel"/>
    <w:tmpl w:val="EFAC28D8"/>
    <w:lvl w:ilvl="0" w:tplc="FFFFFFFF">
      <w:start w:val="1"/>
      <w:numFmt w:val="decimal"/>
      <w:lvlText w:val="%1."/>
      <w:lvlJc w:val="left"/>
      <w:pPr>
        <w:ind w:left="1080" w:hanging="360"/>
      </w:pPr>
      <w:rPr>
        <w:b w:val="0"/>
        <w:bCs w:val="0"/>
        <w:i w:val="0"/>
        <w:iCs w:val="0"/>
        <w:sz w:val="20"/>
        <w:lang w:val="es-ES"/>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7" w15:restartNumberingAfterBreak="0">
    <w:nsid w:val="2CB308DA"/>
    <w:multiLevelType w:val="hybridMultilevel"/>
    <w:tmpl w:val="6F0ECD96"/>
    <w:lvl w:ilvl="0" w:tplc="FFFFFFFF">
      <w:start w:val="1"/>
      <w:numFmt w:val="decimal"/>
      <w:lvlText w:val="%1."/>
      <w:lvlJc w:val="left"/>
      <w:pPr>
        <w:ind w:left="1069" w:hanging="360"/>
      </w:pPr>
      <w:rPr>
        <w:b w:val="0"/>
        <w:bCs/>
        <w:i w:val="0"/>
        <w:iCs w:val="0"/>
        <w:sz w:val="20"/>
        <w:szCs w:val="20"/>
        <w:lang w:val="es-ES_tradnl"/>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CE7440C"/>
    <w:multiLevelType w:val="hybridMultilevel"/>
    <w:tmpl w:val="6F0ECD96"/>
    <w:lvl w:ilvl="0" w:tplc="FFFFFFFF">
      <w:start w:val="1"/>
      <w:numFmt w:val="decimal"/>
      <w:lvlText w:val="%1."/>
      <w:lvlJc w:val="left"/>
      <w:pPr>
        <w:ind w:left="1069" w:hanging="360"/>
      </w:pPr>
      <w:rPr>
        <w:b w:val="0"/>
        <w:bCs/>
        <w:i w:val="0"/>
        <w:iCs w:val="0"/>
        <w:sz w:val="20"/>
        <w:szCs w:val="20"/>
        <w:lang w:val="es-ES_tradnl"/>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D7F1CE4"/>
    <w:multiLevelType w:val="hybridMultilevel"/>
    <w:tmpl w:val="8EA83826"/>
    <w:lvl w:ilvl="0" w:tplc="FFFFFFFF">
      <w:start w:val="1"/>
      <w:numFmt w:val="decimal"/>
      <w:lvlText w:val="%1."/>
      <w:lvlJc w:val="left"/>
      <w:pPr>
        <w:ind w:left="1069" w:hanging="360"/>
      </w:pPr>
      <w:rPr>
        <w:b w:val="0"/>
        <w:bCs/>
        <w:i w:val="0"/>
        <w:iCs w:val="0"/>
        <w:sz w:val="20"/>
        <w:szCs w:val="20"/>
        <w:lang w:val="es-E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28146F6"/>
    <w:multiLevelType w:val="hybridMultilevel"/>
    <w:tmpl w:val="FA96D4CE"/>
    <w:lvl w:ilvl="0" w:tplc="FFFFFFFF">
      <w:start w:val="1"/>
      <w:numFmt w:val="decimal"/>
      <w:pStyle w:val="Normal1"/>
      <w:lvlText w:val="%1."/>
      <w:lvlJc w:val="left"/>
      <w:pPr>
        <w:ind w:left="360" w:hanging="360"/>
      </w:pPr>
      <w:rPr>
        <w:b w:val="0"/>
        <w:color w:val="808080" w:themeColor="background1" w:themeShade="80"/>
        <w:sz w:val="18"/>
        <w:szCs w:val="18"/>
        <w:vertAlign w:val="baseline"/>
        <w:lang w:val="es-MX"/>
      </w:rPr>
    </w:lvl>
    <w:lvl w:ilvl="1" w:tplc="04090019">
      <w:start w:val="1"/>
      <w:numFmt w:val="lowerLetter"/>
      <w:lvlText w:val="%2."/>
      <w:lvlJc w:val="left"/>
      <w:pPr>
        <w:ind w:left="3240" w:hanging="360"/>
      </w:pPr>
    </w:lvl>
    <w:lvl w:ilvl="2" w:tplc="B7828288">
      <w:numFmt w:val="bullet"/>
      <w:lvlText w:val="•"/>
      <w:lvlJc w:val="left"/>
      <w:pPr>
        <w:ind w:left="4140" w:hanging="360"/>
      </w:pPr>
      <w:rPr>
        <w:rFonts w:ascii="Cambria" w:eastAsiaTheme="minorHAnsi" w:hAnsi="Cambria" w:cstheme="minorBidi" w:hint="default"/>
      </w:r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356C3263"/>
    <w:multiLevelType w:val="hybridMultilevel"/>
    <w:tmpl w:val="11E252FA"/>
    <w:lvl w:ilvl="0" w:tplc="E5940C9E">
      <w:start w:val="1"/>
      <w:numFmt w:val="decimal"/>
      <w:pStyle w:val="Numberedparagraphs"/>
      <w:lvlText w:val="%1."/>
      <w:lvlJc w:val="left"/>
      <w:pPr>
        <w:ind w:left="360" w:hanging="360"/>
      </w:pPr>
      <w:rPr>
        <w:rFonts w:ascii="Cambria" w:hAnsi="Cambria" w:hint="default"/>
        <w:b w:val="0"/>
        <w:i w:val="0"/>
        <w:strike w:val="0"/>
        <w:color w:val="595959"/>
        <w:sz w:val="18"/>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381DE7"/>
    <w:multiLevelType w:val="multilevel"/>
    <w:tmpl w:val="B5C6E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036244E"/>
    <w:multiLevelType w:val="multilevel"/>
    <w:tmpl w:val="FBEAE0BC"/>
    <w:lvl w:ilvl="0">
      <w:start w:val="1"/>
      <w:numFmt w:val="decimal"/>
      <w:pStyle w:val="NORMAL10"/>
      <w:lvlText w:val="%1."/>
      <w:lvlJc w:val="left"/>
      <w:pPr>
        <w:ind w:left="1080" w:hanging="360"/>
      </w:pPr>
      <w:rPr>
        <w:rFonts w:ascii="Cambria" w:eastAsia="Cambria" w:hAnsi="Cambria" w:cs="Cambria"/>
        <w:b w:val="0"/>
        <w:strike w:val="0"/>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4" w15:restartNumberingAfterBreak="0">
    <w:nsid w:val="434D1F0F"/>
    <w:multiLevelType w:val="multilevel"/>
    <w:tmpl w:val="5CAE0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7C63359"/>
    <w:multiLevelType w:val="hybridMultilevel"/>
    <w:tmpl w:val="A322DF5E"/>
    <w:lvl w:ilvl="0" w:tplc="82A4447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F6013C"/>
    <w:multiLevelType w:val="multilevel"/>
    <w:tmpl w:val="F8E4D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5045439"/>
    <w:multiLevelType w:val="multilevel"/>
    <w:tmpl w:val="C9A42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881117D"/>
    <w:multiLevelType w:val="hybridMultilevel"/>
    <w:tmpl w:val="B0D8BEB4"/>
    <w:lvl w:ilvl="0" w:tplc="9FD411B4">
      <w:start w:val="1"/>
      <w:numFmt w:val="upperRoman"/>
      <w:pStyle w:val="Heading2"/>
      <w:lvlText w:val="%1."/>
      <w:lvlJc w:val="left"/>
      <w:pPr>
        <w:ind w:left="1080" w:hanging="720"/>
      </w:pPr>
      <w:rPr>
        <w:rFonts w:hint="default"/>
        <w:b/>
        <w:bCs/>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9" w15:restartNumberingAfterBreak="0">
    <w:nsid w:val="58CA7A77"/>
    <w:multiLevelType w:val="multilevel"/>
    <w:tmpl w:val="E02A458C"/>
    <w:lvl w:ilvl="0">
      <w:start w:val="9"/>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0" w15:restartNumberingAfterBreak="0">
    <w:nsid w:val="58DC2EA5"/>
    <w:multiLevelType w:val="multilevel"/>
    <w:tmpl w:val="1DBAA83A"/>
    <w:lvl w:ilvl="0">
      <w:start w:val="1"/>
      <w:numFmt w:val="upperLetter"/>
      <w:lvlText w:val="%1."/>
      <w:lvlJc w:val="left"/>
      <w:pPr>
        <w:ind w:left="1440" w:hanging="360"/>
      </w:pPr>
      <w:rPr>
        <w:b/>
        <w:bCs w:val="0"/>
        <w:i w:val="0"/>
        <w:iCs w:val="0"/>
        <w:caps w:val="0"/>
        <w:smallCaps w:val="0"/>
        <w:strike w:val="0"/>
        <w:dstrike w:val="0"/>
        <w:outline w:val="0"/>
        <w:shadow w:val="0"/>
        <w:emboss w:val="0"/>
        <w:imprint w:val="0"/>
        <w:noProof w:val="0"/>
        <w:vanish w:val="0"/>
        <w:color w:val="000000" w:themeColor="text1"/>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74181F96"/>
    <w:multiLevelType w:val="hybridMultilevel"/>
    <w:tmpl w:val="ADAE8F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9F626F4"/>
    <w:multiLevelType w:val="hybridMultilevel"/>
    <w:tmpl w:val="8EA83826"/>
    <w:lvl w:ilvl="0" w:tplc="8216FEE4">
      <w:start w:val="1"/>
      <w:numFmt w:val="decimal"/>
      <w:lvlText w:val="%1."/>
      <w:lvlJc w:val="left"/>
      <w:pPr>
        <w:ind w:left="1069" w:hanging="360"/>
      </w:pPr>
      <w:rPr>
        <w:b w:val="0"/>
        <w:bCs/>
        <w:i w:val="0"/>
        <w:iCs w:val="0"/>
        <w:sz w:val="20"/>
        <w:szCs w:val="20"/>
        <w:lang w:val="es-E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D190979"/>
    <w:multiLevelType w:val="multilevel"/>
    <w:tmpl w:val="77321838"/>
    <w:lvl w:ilvl="0">
      <w:start w:val="108"/>
      <w:numFmt w:val="decimal"/>
      <w:lvlText w:val="%1."/>
      <w:lvlJc w:val="left"/>
      <w:pPr>
        <w:ind w:left="1170" w:hanging="360"/>
      </w:pPr>
      <w:rPr>
        <w:rFonts w:ascii="Cambria" w:eastAsia="Cambria" w:hAnsi="Cambria" w:cs="Cambria" w:hint="default"/>
        <w:b w:val="0"/>
        <w:sz w:val="20"/>
        <w:szCs w:val="20"/>
        <w:vertAlign w:val="baseline"/>
        <w:lang w:val="es-MX"/>
      </w:rPr>
    </w:lvl>
    <w:lvl w:ilvl="1">
      <w:start w:val="1"/>
      <w:numFmt w:val="lowerLetter"/>
      <w:lvlText w:val="%2."/>
      <w:lvlJc w:val="left"/>
      <w:pPr>
        <w:ind w:left="2073" w:hanging="360"/>
      </w:pPr>
      <w:rPr>
        <w:rFonts w:hint="default"/>
      </w:rPr>
    </w:lvl>
    <w:lvl w:ilvl="2">
      <w:start w:val="1"/>
      <w:numFmt w:val="lowerRoman"/>
      <w:lvlText w:val="%3."/>
      <w:lvlJc w:val="right"/>
      <w:pPr>
        <w:ind w:left="2793" w:hanging="180"/>
      </w:pPr>
      <w:rPr>
        <w:rFonts w:hint="default"/>
      </w:rPr>
    </w:lvl>
    <w:lvl w:ilvl="3">
      <w:start w:val="1"/>
      <w:numFmt w:val="decimal"/>
      <w:lvlText w:val="%4."/>
      <w:lvlJc w:val="left"/>
      <w:pPr>
        <w:ind w:left="3513" w:hanging="360"/>
      </w:pPr>
      <w:rPr>
        <w:rFonts w:hint="default"/>
      </w:rPr>
    </w:lvl>
    <w:lvl w:ilvl="4">
      <w:start w:val="1"/>
      <w:numFmt w:val="lowerLetter"/>
      <w:lvlText w:val="%5."/>
      <w:lvlJc w:val="left"/>
      <w:pPr>
        <w:ind w:left="4233" w:hanging="360"/>
      </w:pPr>
      <w:rPr>
        <w:rFonts w:hint="default"/>
      </w:rPr>
    </w:lvl>
    <w:lvl w:ilvl="5">
      <w:start w:val="1"/>
      <w:numFmt w:val="lowerRoman"/>
      <w:lvlText w:val="%6."/>
      <w:lvlJc w:val="right"/>
      <w:pPr>
        <w:ind w:left="4953" w:hanging="180"/>
      </w:pPr>
      <w:rPr>
        <w:rFonts w:hint="default"/>
      </w:rPr>
    </w:lvl>
    <w:lvl w:ilvl="6">
      <w:start w:val="1"/>
      <w:numFmt w:val="decimal"/>
      <w:lvlText w:val="%7."/>
      <w:lvlJc w:val="left"/>
      <w:pPr>
        <w:ind w:left="5673" w:hanging="360"/>
      </w:pPr>
      <w:rPr>
        <w:rFonts w:hint="default"/>
      </w:rPr>
    </w:lvl>
    <w:lvl w:ilvl="7">
      <w:start w:val="1"/>
      <w:numFmt w:val="lowerLetter"/>
      <w:lvlText w:val="%8."/>
      <w:lvlJc w:val="left"/>
      <w:pPr>
        <w:ind w:left="6393" w:hanging="360"/>
      </w:pPr>
      <w:rPr>
        <w:rFonts w:hint="default"/>
      </w:rPr>
    </w:lvl>
    <w:lvl w:ilvl="8">
      <w:start w:val="1"/>
      <w:numFmt w:val="lowerRoman"/>
      <w:lvlText w:val="%9."/>
      <w:lvlJc w:val="right"/>
      <w:pPr>
        <w:ind w:left="7113" w:hanging="180"/>
      </w:pPr>
      <w:rPr>
        <w:rFonts w:hint="default"/>
      </w:rPr>
    </w:lvl>
  </w:abstractNum>
  <w:num w:numId="1">
    <w:abstractNumId w:val="22"/>
  </w:num>
  <w:num w:numId="2">
    <w:abstractNumId w:val="11"/>
  </w:num>
  <w:num w:numId="3">
    <w:abstractNumId w:val="18"/>
  </w:num>
  <w:num w:numId="4">
    <w:abstractNumId w:val="10"/>
  </w:num>
  <w:num w:numId="5">
    <w:abstractNumId w:val="19"/>
  </w:num>
  <w:num w:numId="6">
    <w:abstractNumId w:val="23"/>
  </w:num>
  <w:num w:numId="7">
    <w:abstractNumId w:val="20"/>
  </w:num>
  <w:num w:numId="8">
    <w:abstractNumId w:val="0"/>
  </w:num>
  <w:num w:numId="9">
    <w:abstractNumId w:val="21"/>
  </w:num>
  <w:num w:numId="10">
    <w:abstractNumId w:val="7"/>
  </w:num>
  <w:num w:numId="11">
    <w:abstractNumId w:val="1"/>
  </w:num>
  <w:num w:numId="12">
    <w:abstractNumId w:val="8"/>
  </w:num>
  <w:num w:numId="13">
    <w:abstractNumId w:val="13"/>
  </w:num>
  <w:num w:numId="14">
    <w:abstractNumId w:val="17"/>
  </w:num>
  <w:num w:numId="15">
    <w:abstractNumId w:val="4"/>
  </w:num>
  <w:num w:numId="16">
    <w:abstractNumId w:val="12"/>
  </w:num>
  <w:num w:numId="17">
    <w:abstractNumId w:val="14"/>
  </w:num>
  <w:num w:numId="18">
    <w:abstractNumId w:val="16"/>
  </w:num>
  <w:num w:numId="19">
    <w:abstractNumId w:val="5"/>
  </w:num>
  <w:num w:numId="20">
    <w:abstractNumId w:val="6"/>
  </w:num>
  <w:num w:numId="21">
    <w:abstractNumId w:val="15"/>
  </w:num>
  <w:num w:numId="22">
    <w:abstractNumId w:val="3"/>
  </w:num>
  <w:num w:numId="23">
    <w:abstractNumId w:val="10"/>
  </w:num>
  <w:num w:numId="24">
    <w:abstractNumId w:val="10"/>
  </w:num>
  <w:num w:numId="25">
    <w:abstractNumId w:val="10"/>
  </w:num>
  <w:num w:numId="26">
    <w:abstractNumId w:val="10"/>
  </w:num>
  <w:num w:numId="27">
    <w:abstractNumId w:val="10"/>
  </w:num>
  <w:num w:numId="28">
    <w:abstractNumId w:val="10"/>
  </w:num>
  <w:num w:numId="29">
    <w:abstractNumId w:val="10"/>
  </w:num>
  <w:num w:numId="30">
    <w:abstractNumId w:val="10"/>
  </w:num>
  <w:num w:numId="31">
    <w:abstractNumId w:val="9"/>
  </w:num>
  <w:num w:numId="32">
    <w:abstractNumId w:val="2"/>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E1MDIzNTI0NDE0szRU0lEKTi0uzszPAykwrAUAvtzhBSwAAAA="/>
  </w:docVars>
  <w:rsids>
    <w:rsidRoot w:val="00672733"/>
    <w:rsid w:val="000007B3"/>
    <w:rsid w:val="00000ECE"/>
    <w:rsid w:val="0000154D"/>
    <w:rsid w:val="000066D6"/>
    <w:rsid w:val="000110D3"/>
    <w:rsid w:val="00013B03"/>
    <w:rsid w:val="00021B5F"/>
    <w:rsid w:val="00023A23"/>
    <w:rsid w:val="00024FBB"/>
    <w:rsid w:val="00037E1A"/>
    <w:rsid w:val="00044FFD"/>
    <w:rsid w:val="00045E5E"/>
    <w:rsid w:val="000461F9"/>
    <w:rsid w:val="00054566"/>
    <w:rsid w:val="0005683F"/>
    <w:rsid w:val="00057B16"/>
    <w:rsid w:val="00070B22"/>
    <w:rsid w:val="00072060"/>
    <w:rsid w:val="0007425D"/>
    <w:rsid w:val="0007573D"/>
    <w:rsid w:val="00080683"/>
    <w:rsid w:val="00081135"/>
    <w:rsid w:val="0008169B"/>
    <w:rsid w:val="00082E3A"/>
    <w:rsid w:val="00082F09"/>
    <w:rsid w:val="0008686D"/>
    <w:rsid w:val="00094D1C"/>
    <w:rsid w:val="00095AA8"/>
    <w:rsid w:val="000968D0"/>
    <w:rsid w:val="000B118F"/>
    <w:rsid w:val="000B5E1D"/>
    <w:rsid w:val="000C6344"/>
    <w:rsid w:val="000D1F42"/>
    <w:rsid w:val="000D7C24"/>
    <w:rsid w:val="000D7CA7"/>
    <w:rsid w:val="000E2047"/>
    <w:rsid w:val="000E211A"/>
    <w:rsid w:val="000E7210"/>
    <w:rsid w:val="000F3C9D"/>
    <w:rsid w:val="000F413C"/>
    <w:rsid w:val="000F7614"/>
    <w:rsid w:val="00100738"/>
    <w:rsid w:val="00103DD6"/>
    <w:rsid w:val="00105B23"/>
    <w:rsid w:val="001117AA"/>
    <w:rsid w:val="00116B62"/>
    <w:rsid w:val="0012660B"/>
    <w:rsid w:val="0013435C"/>
    <w:rsid w:val="00140810"/>
    <w:rsid w:val="00147C52"/>
    <w:rsid w:val="001530F1"/>
    <w:rsid w:val="00154B97"/>
    <w:rsid w:val="00170F70"/>
    <w:rsid w:val="001715F6"/>
    <w:rsid w:val="00181DA0"/>
    <w:rsid w:val="00185DE8"/>
    <w:rsid w:val="0019073E"/>
    <w:rsid w:val="00190FBE"/>
    <w:rsid w:val="001A23A9"/>
    <w:rsid w:val="001A2977"/>
    <w:rsid w:val="001A5DB1"/>
    <w:rsid w:val="001A6289"/>
    <w:rsid w:val="001B30D2"/>
    <w:rsid w:val="001B4D9F"/>
    <w:rsid w:val="001B655A"/>
    <w:rsid w:val="001B66A9"/>
    <w:rsid w:val="001D17EF"/>
    <w:rsid w:val="001D42EF"/>
    <w:rsid w:val="001D7DC0"/>
    <w:rsid w:val="001E5CA3"/>
    <w:rsid w:val="001F0B9E"/>
    <w:rsid w:val="001F4119"/>
    <w:rsid w:val="001F6496"/>
    <w:rsid w:val="002100C2"/>
    <w:rsid w:val="0021134F"/>
    <w:rsid w:val="00212EAE"/>
    <w:rsid w:val="002139E1"/>
    <w:rsid w:val="00214631"/>
    <w:rsid w:val="002245C2"/>
    <w:rsid w:val="0022476E"/>
    <w:rsid w:val="002248FB"/>
    <w:rsid w:val="00227D1B"/>
    <w:rsid w:val="002335C2"/>
    <w:rsid w:val="00234E64"/>
    <w:rsid w:val="00237250"/>
    <w:rsid w:val="00237343"/>
    <w:rsid w:val="00240C45"/>
    <w:rsid w:val="00242674"/>
    <w:rsid w:val="00246486"/>
    <w:rsid w:val="002540EA"/>
    <w:rsid w:val="00255793"/>
    <w:rsid w:val="00261A30"/>
    <w:rsid w:val="002638B3"/>
    <w:rsid w:val="00264B33"/>
    <w:rsid w:val="00266297"/>
    <w:rsid w:val="00267B1D"/>
    <w:rsid w:val="002707EB"/>
    <w:rsid w:val="00271D8A"/>
    <w:rsid w:val="002817F5"/>
    <w:rsid w:val="00282C7F"/>
    <w:rsid w:val="00282FAB"/>
    <w:rsid w:val="00292949"/>
    <w:rsid w:val="00293C8E"/>
    <w:rsid w:val="00294FA4"/>
    <w:rsid w:val="002A1B5B"/>
    <w:rsid w:val="002B31A2"/>
    <w:rsid w:val="00301EAA"/>
    <w:rsid w:val="00304B76"/>
    <w:rsid w:val="003065B6"/>
    <w:rsid w:val="00310C35"/>
    <w:rsid w:val="0031235A"/>
    <w:rsid w:val="00314E2B"/>
    <w:rsid w:val="0031514A"/>
    <w:rsid w:val="00321D29"/>
    <w:rsid w:val="00322720"/>
    <w:rsid w:val="00322A57"/>
    <w:rsid w:val="003236A8"/>
    <w:rsid w:val="0032511B"/>
    <w:rsid w:val="00332FEA"/>
    <w:rsid w:val="00335C3C"/>
    <w:rsid w:val="00340F79"/>
    <w:rsid w:val="00343BE1"/>
    <w:rsid w:val="00343D2F"/>
    <w:rsid w:val="00344E92"/>
    <w:rsid w:val="00346E3E"/>
    <w:rsid w:val="00350989"/>
    <w:rsid w:val="00352EDF"/>
    <w:rsid w:val="00360C00"/>
    <w:rsid w:val="003615CC"/>
    <w:rsid w:val="003617B5"/>
    <w:rsid w:val="00364C7F"/>
    <w:rsid w:val="003716DC"/>
    <w:rsid w:val="003726BB"/>
    <w:rsid w:val="00373119"/>
    <w:rsid w:val="0037465F"/>
    <w:rsid w:val="00374F44"/>
    <w:rsid w:val="00375BA0"/>
    <w:rsid w:val="00382949"/>
    <w:rsid w:val="00384A36"/>
    <w:rsid w:val="00390874"/>
    <w:rsid w:val="00391A22"/>
    <w:rsid w:val="00393628"/>
    <w:rsid w:val="003A3461"/>
    <w:rsid w:val="003A34FE"/>
    <w:rsid w:val="003A5B4B"/>
    <w:rsid w:val="003A69C4"/>
    <w:rsid w:val="003B24CB"/>
    <w:rsid w:val="003B38EE"/>
    <w:rsid w:val="003C01AE"/>
    <w:rsid w:val="003D12C3"/>
    <w:rsid w:val="003D204D"/>
    <w:rsid w:val="003D2E3D"/>
    <w:rsid w:val="003E088E"/>
    <w:rsid w:val="003E11AC"/>
    <w:rsid w:val="003E29FD"/>
    <w:rsid w:val="003E633A"/>
    <w:rsid w:val="003F0B50"/>
    <w:rsid w:val="003F19BB"/>
    <w:rsid w:val="003F1C29"/>
    <w:rsid w:val="003F3DA3"/>
    <w:rsid w:val="003F48FB"/>
    <w:rsid w:val="003F6F86"/>
    <w:rsid w:val="004006E3"/>
    <w:rsid w:val="00400C48"/>
    <w:rsid w:val="004132CF"/>
    <w:rsid w:val="00414659"/>
    <w:rsid w:val="0041602D"/>
    <w:rsid w:val="0042046A"/>
    <w:rsid w:val="00422FF9"/>
    <w:rsid w:val="00423934"/>
    <w:rsid w:val="00430F38"/>
    <w:rsid w:val="00431B1B"/>
    <w:rsid w:val="004324FA"/>
    <w:rsid w:val="00432E76"/>
    <w:rsid w:val="00437F38"/>
    <w:rsid w:val="00442F54"/>
    <w:rsid w:val="00445EF5"/>
    <w:rsid w:val="00451334"/>
    <w:rsid w:val="00451DC1"/>
    <w:rsid w:val="00453115"/>
    <w:rsid w:val="00453F72"/>
    <w:rsid w:val="00456B58"/>
    <w:rsid w:val="004620E3"/>
    <w:rsid w:val="00467608"/>
    <w:rsid w:val="0046E52A"/>
    <w:rsid w:val="004730F8"/>
    <w:rsid w:val="004758C9"/>
    <w:rsid w:val="00483A27"/>
    <w:rsid w:val="00487177"/>
    <w:rsid w:val="0048723C"/>
    <w:rsid w:val="00491020"/>
    <w:rsid w:val="004974FE"/>
    <w:rsid w:val="004A0FE8"/>
    <w:rsid w:val="004A18D7"/>
    <w:rsid w:val="004A33F7"/>
    <w:rsid w:val="004A4C3A"/>
    <w:rsid w:val="004B48AF"/>
    <w:rsid w:val="004B5DAD"/>
    <w:rsid w:val="004C2F5A"/>
    <w:rsid w:val="004C3251"/>
    <w:rsid w:val="004C534B"/>
    <w:rsid w:val="004C5B11"/>
    <w:rsid w:val="004D1DEF"/>
    <w:rsid w:val="004D1FCF"/>
    <w:rsid w:val="004E2D72"/>
    <w:rsid w:val="004F1729"/>
    <w:rsid w:val="00500FDE"/>
    <w:rsid w:val="005039A2"/>
    <w:rsid w:val="0050425D"/>
    <w:rsid w:val="00505F3F"/>
    <w:rsid w:val="00507E2B"/>
    <w:rsid w:val="00510696"/>
    <w:rsid w:val="00512DC9"/>
    <w:rsid w:val="00515168"/>
    <w:rsid w:val="00521E45"/>
    <w:rsid w:val="0052385F"/>
    <w:rsid w:val="00524711"/>
    <w:rsid w:val="00525FF1"/>
    <w:rsid w:val="00533C33"/>
    <w:rsid w:val="005360D0"/>
    <w:rsid w:val="00536ACF"/>
    <w:rsid w:val="00543D12"/>
    <w:rsid w:val="00552F3C"/>
    <w:rsid w:val="00561EA7"/>
    <w:rsid w:val="00561F2C"/>
    <w:rsid w:val="00562EB7"/>
    <w:rsid w:val="0056389A"/>
    <w:rsid w:val="00566CD0"/>
    <w:rsid w:val="0057075B"/>
    <w:rsid w:val="00572F7B"/>
    <w:rsid w:val="00575A42"/>
    <w:rsid w:val="00585A98"/>
    <w:rsid w:val="0058654B"/>
    <w:rsid w:val="005927B1"/>
    <w:rsid w:val="005932F8"/>
    <w:rsid w:val="00593D12"/>
    <w:rsid w:val="005A6AC8"/>
    <w:rsid w:val="005A7435"/>
    <w:rsid w:val="005A7FAD"/>
    <w:rsid w:val="005B35E2"/>
    <w:rsid w:val="005C14A8"/>
    <w:rsid w:val="005C4067"/>
    <w:rsid w:val="005D076F"/>
    <w:rsid w:val="005D0893"/>
    <w:rsid w:val="005D0BAE"/>
    <w:rsid w:val="005E0FCF"/>
    <w:rsid w:val="005E1985"/>
    <w:rsid w:val="005E1C26"/>
    <w:rsid w:val="005E544B"/>
    <w:rsid w:val="005E79B9"/>
    <w:rsid w:val="005F7FD3"/>
    <w:rsid w:val="006005CD"/>
    <w:rsid w:val="006134E2"/>
    <w:rsid w:val="00615C94"/>
    <w:rsid w:val="0062322F"/>
    <w:rsid w:val="006354D8"/>
    <w:rsid w:val="00637ED3"/>
    <w:rsid w:val="00657C4C"/>
    <w:rsid w:val="00660E99"/>
    <w:rsid w:val="006638E5"/>
    <w:rsid w:val="00672733"/>
    <w:rsid w:val="00673480"/>
    <w:rsid w:val="00673DA6"/>
    <w:rsid w:val="0067451B"/>
    <w:rsid w:val="006757B0"/>
    <w:rsid w:val="00675A59"/>
    <w:rsid w:val="006775E6"/>
    <w:rsid w:val="00681F99"/>
    <w:rsid w:val="006828F1"/>
    <w:rsid w:val="00690B20"/>
    <w:rsid w:val="00693138"/>
    <w:rsid w:val="00695A56"/>
    <w:rsid w:val="006B1F24"/>
    <w:rsid w:val="006B45B6"/>
    <w:rsid w:val="006B5618"/>
    <w:rsid w:val="006C00AB"/>
    <w:rsid w:val="006C6629"/>
    <w:rsid w:val="006D15DA"/>
    <w:rsid w:val="006D2552"/>
    <w:rsid w:val="006F3C4F"/>
    <w:rsid w:val="00706CD2"/>
    <w:rsid w:val="00707404"/>
    <w:rsid w:val="0071079C"/>
    <w:rsid w:val="00710D09"/>
    <w:rsid w:val="007205EA"/>
    <w:rsid w:val="007267AC"/>
    <w:rsid w:val="00753679"/>
    <w:rsid w:val="0075B3DB"/>
    <w:rsid w:val="00760080"/>
    <w:rsid w:val="00761851"/>
    <w:rsid w:val="0077261F"/>
    <w:rsid w:val="007733A5"/>
    <w:rsid w:val="007737AF"/>
    <w:rsid w:val="00774547"/>
    <w:rsid w:val="00775C4B"/>
    <w:rsid w:val="007802B3"/>
    <w:rsid w:val="00780542"/>
    <w:rsid w:val="00791E90"/>
    <w:rsid w:val="007A0617"/>
    <w:rsid w:val="007B2BC6"/>
    <w:rsid w:val="007B7BD6"/>
    <w:rsid w:val="007C496B"/>
    <w:rsid w:val="007C4DCE"/>
    <w:rsid w:val="007D09E9"/>
    <w:rsid w:val="007D2A90"/>
    <w:rsid w:val="007D36C3"/>
    <w:rsid w:val="007D7165"/>
    <w:rsid w:val="007E5E35"/>
    <w:rsid w:val="007F2639"/>
    <w:rsid w:val="007F2CD3"/>
    <w:rsid w:val="007F316D"/>
    <w:rsid w:val="007F6D31"/>
    <w:rsid w:val="007F6DBE"/>
    <w:rsid w:val="007F7DB3"/>
    <w:rsid w:val="007F7F2C"/>
    <w:rsid w:val="008026B9"/>
    <w:rsid w:val="00803965"/>
    <w:rsid w:val="00803CE0"/>
    <w:rsid w:val="00810821"/>
    <w:rsid w:val="00811434"/>
    <w:rsid w:val="00814F23"/>
    <w:rsid w:val="00815EA9"/>
    <w:rsid w:val="00816AD8"/>
    <w:rsid w:val="00824BA2"/>
    <w:rsid w:val="00825D76"/>
    <w:rsid w:val="00832A52"/>
    <w:rsid w:val="00836F2B"/>
    <w:rsid w:val="00840E3D"/>
    <w:rsid w:val="008434B5"/>
    <w:rsid w:val="00843D74"/>
    <w:rsid w:val="00845B69"/>
    <w:rsid w:val="008463D3"/>
    <w:rsid w:val="008466FC"/>
    <w:rsid w:val="00853374"/>
    <w:rsid w:val="008548B2"/>
    <w:rsid w:val="00857F5E"/>
    <w:rsid w:val="0088106B"/>
    <w:rsid w:val="008818B0"/>
    <w:rsid w:val="00883CF3"/>
    <w:rsid w:val="008859B1"/>
    <w:rsid w:val="008861D6"/>
    <w:rsid w:val="00891939"/>
    <w:rsid w:val="008A2ED8"/>
    <w:rsid w:val="008A6883"/>
    <w:rsid w:val="008A74AB"/>
    <w:rsid w:val="008A75E6"/>
    <w:rsid w:val="008B2D7C"/>
    <w:rsid w:val="008C1F36"/>
    <w:rsid w:val="008C4260"/>
    <w:rsid w:val="008D6381"/>
    <w:rsid w:val="008E2AE6"/>
    <w:rsid w:val="008E7882"/>
    <w:rsid w:val="008F2A9E"/>
    <w:rsid w:val="008F6A31"/>
    <w:rsid w:val="008FA586"/>
    <w:rsid w:val="009014E1"/>
    <w:rsid w:val="00904A40"/>
    <w:rsid w:val="00910E5A"/>
    <w:rsid w:val="009138BE"/>
    <w:rsid w:val="00915C59"/>
    <w:rsid w:val="009203DD"/>
    <w:rsid w:val="0092169A"/>
    <w:rsid w:val="0092193F"/>
    <w:rsid w:val="00921DBD"/>
    <w:rsid w:val="00922E1C"/>
    <w:rsid w:val="00924038"/>
    <w:rsid w:val="00930C9E"/>
    <w:rsid w:val="009312A4"/>
    <w:rsid w:val="00932B2A"/>
    <w:rsid w:val="00935047"/>
    <w:rsid w:val="00943747"/>
    <w:rsid w:val="00943955"/>
    <w:rsid w:val="00943E0F"/>
    <w:rsid w:val="0094687B"/>
    <w:rsid w:val="009554E7"/>
    <w:rsid w:val="00956850"/>
    <w:rsid w:val="009569D6"/>
    <w:rsid w:val="00957D45"/>
    <w:rsid w:val="00960985"/>
    <w:rsid w:val="009649DC"/>
    <w:rsid w:val="00965253"/>
    <w:rsid w:val="00993753"/>
    <w:rsid w:val="00994DB0"/>
    <w:rsid w:val="009A3AEA"/>
    <w:rsid w:val="009A6286"/>
    <w:rsid w:val="009B1B17"/>
    <w:rsid w:val="009C1F96"/>
    <w:rsid w:val="009C2234"/>
    <w:rsid w:val="009C2EB3"/>
    <w:rsid w:val="009C4A37"/>
    <w:rsid w:val="009C4BF1"/>
    <w:rsid w:val="009E260F"/>
    <w:rsid w:val="009E2AA2"/>
    <w:rsid w:val="009F18A6"/>
    <w:rsid w:val="00A024B2"/>
    <w:rsid w:val="00A06548"/>
    <w:rsid w:val="00A115E5"/>
    <w:rsid w:val="00A15828"/>
    <w:rsid w:val="00A15C5C"/>
    <w:rsid w:val="00A17451"/>
    <w:rsid w:val="00A22445"/>
    <w:rsid w:val="00A31025"/>
    <w:rsid w:val="00A352F4"/>
    <w:rsid w:val="00A42776"/>
    <w:rsid w:val="00A57F51"/>
    <w:rsid w:val="00A7270A"/>
    <w:rsid w:val="00A92878"/>
    <w:rsid w:val="00A95298"/>
    <w:rsid w:val="00A95358"/>
    <w:rsid w:val="00A978E1"/>
    <w:rsid w:val="00AB3289"/>
    <w:rsid w:val="00AC0523"/>
    <w:rsid w:val="00AC3050"/>
    <w:rsid w:val="00AC5BB1"/>
    <w:rsid w:val="00AD283A"/>
    <w:rsid w:val="00AE0CB8"/>
    <w:rsid w:val="00AE51BE"/>
    <w:rsid w:val="00AE735E"/>
    <w:rsid w:val="00AFF0F4"/>
    <w:rsid w:val="00B05B2D"/>
    <w:rsid w:val="00B1523B"/>
    <w:rsid w:val="00B20F69"/>
    <w:rsid w:val="00B3226B"/>
    <w:rsid w:val="00B33DA3"/>
    <w:rsid w:val="00B369E8"/>
    <w:rsid w:val="00B508D4"/>
    <w:rsid w:val="00B53207"/>
    <w:rsid w:val="00B65CBE"/>
    <w:rsid w:val="00B665CC"/>
    <w:rsid w:val="00B6685C"/>
    <w:rsid w:val="00B77522"/>
    <w:rsid w:val="00B77B08"/>
    <w:rsid w:val="00B80749"/>
    <w:rsid w:val="00B80760"/>
    <w:rsid w:val="00B80B4F"/>
    <w:rsid w:val="00B83DF5"/>
    <w:rsid w:val="00B84223"/>
    <w:rsid w:val="00B8523A"/>
    <w:rsid w:val="00B85F30"/>
    <w:rsid w:val="00B91076"/>
    <w:rsid w:val="00B91145"/>
    <w:rsid w:val="00BC38F1"/>
    <w:rsid w:val="00BD17B0"/>
    <w:rsid w:val="00BD19E8"/>
    <w:rsid w:val="00BD662A"/>
    <w:rsid w:val="00BE120A"/>
    <w:rsid w:val="00BE1485"/>
    <w:rsid w:val="00BE312C"/>
    <w:rsid w:val="00BE52F4"/>
    <w:rsid w:val="00BE53C9"/>
    <w:rsid w:val="00BE78FC"/>
    <w:rsid w:val="00BE7A61"/>
    <w:rsid w:val="00BE7F7E"/>
    <w:rsid w:val="00BF2810"/>
    <w:rsid w:val="00BF7A78"/>
    <w:rsid w:val="00C041A9"/>
    <w:rsid w:val="00C10DB8"/>
    <w:rsid w:val="00C14FF7"/>
    <w:rsid w:val="00C27C29"/>
    <w:rsid w:val="00C30714"/>
    <w:rsid w:val="00C3654A"/>
    <w:rsid w:val="00C36D18"/>
    <w:rsid w:val="00C411BE"/>
    <w:rsid w:val="00C43633"/>
    <w:rsid w:val="00C5028D"/>
    <w:rsid w:val="00C56593"/>
    <w:rsid w:val="00C577F1"/>
    <w:rsid w:val="00C6684A"/>
    <w:rsid w:val="00C6785C"/>
    <w:rsid w:val="00C76E96"/>
    <w:rsid w:val="00C80DE7"/>
    <w:rsid w:val="00C81E42"/>
    <w:rsid w:val="00C8476B"/>
    <w:rsid w:val="00C84865"/>
    <w:rsid w:val="00C94522"/>
    <w:rsid w:val="00C9474A"/>
    <w:rsid w:val="00C95B8E"/>
    <w:rsid w:val="00C95E34"/>
    <w:rsid w:val="00CA092E"/>
    <w:rsid w:val="00CA1EDB"/>
    <w:rsid w:val="00CA32B5"/>
    <w:rsid w:val="00CA45F6"/>
    <w:rsid w:val="00CA4EF8"/>
    <w:rsid w:val="00CA667F"/>
    <w:rsid w:val="00CB0116"/>
    <w:rsid w:val="00CB10CD"/>
    <w:rsid w:val="00CB37A0"/>
    <w:rsid w:val="00CB473E"/>
    <w:rsid w:val="00CB5DDC"/>
    <w:rsid w:val="00CC30AD"/>
    <w:rsid w:val="00CD1A99"/>
    <w:rsid w:val="00CD3150"/>
    <w:rsid w:val="00CE16F9"/>
    <w:rsid w:val="00CE1BB3"/>
    <w:rsid w:val="00CF0A38"/>
    <w:rsid w:val="00CF309D"/>
    <w:rsid w:val="00CF4F2C"/>
    <w:rsid w:val="00D00726"/>
    <w:rsid w:val="00D01806"/>
    <w:rsid w:val="00D07377"/>
    <w:rsid w:val="00D149FC"/>
    <w:rsid w:val="00D206C4"/>
    <w:rsid w:val="00D20D2B"/>
    <w:rsid w:val="00D239C3"/>
    <w:rsid w:val="00D23FC2"/>
    <w:rsid w:val="00D360C6"/>
    <w:rsid w:val="00D4080C"/>
    <w:rsid w:val="00D40C45"/>
    <w:rsid w:val="00D41778"/>
    <w:rsid w:val="00D50494"/>
    <w:rsid w:val="00D56DC4"/>
    <w:rsid w:val="00D57F13"/>
    <w:rsid w:val="00D616F5"/>
    <w:rsid w:val="00D6339D"/>
    <w:rsid w:val="00D67CD6"/>
    <w:rsid w:val="00D72DC1"/>
    <w:rsid w:val="00D73E2B"/>
    <w:rsid w:val="00D7694D"/>
    <w:rsid w:val="00D808FC"/>
    <w:rsid w:val="00D9192A"/>
    <w:rsid w:val="00D92616"/>
    <w:rsid w:val="00DA00BB"/>
    <w:rsid w:val="00DA22E9"/>
    <w:rsid w:val="00DA5181"/>
    <w:rsid w:val="00DA59A7"/>
    <w:rsid w:val="00DB0ACE"/>
    <w:rsid w:val="00DB30F2"/>
    <w:rsid w:val="00DB6223"/>
    <w:rsid w:val="00DC1464"/>
    <w:rsid w:val="00DC16DE"/>
    <w:rsid w:val="00DC4F64"/>
    <w:rsid w:val="00DD5ACF"/>
    <w:rsid w:val="00DE6537"/>
    <w:rsid w:val="00DF355D"/>
    <w:rsid w:val="00E00554"/>
    <w:rsid w:val="00E031AA"/>
    <w:rsid w:val="00E03FF3"/>
    <w:rsid w:val="00E042FE"/>
    <w:rsid w:val="00E06D22"/>
    <w:rsid w:val="00E1561D"/>
    <w:rsid w:val="00E25283"/>
    <w:rsid w:val="00E3082C"/>
    <w:rsid w:val="00E43DD1"/>
    <w:rsid w:val="00E445EB"/>
    <w:rsid w:val="00E50182"/>
    <w:rsid w:val="00E50B9A"/>
    <w:rsid w:val="00E516AB"/>
    <w:rsid w:val="00E528E9"/>
    <w:rsid w:val="00E529C9"/>
    <w:rsid w:val="00E568BC"/>
    <w:rsid w:val="00E56E7B"/>
    <w:rsid w:val="00E602BB"/>
    <w:rsid w:val="00E60589"/>
    <w:rsid w:val="00E61D02"/>
    <w:rsid w:val="00E652F7"/>
    <w:rsid w:val="00E73044"/>
    <w:rsid w:val="00E757B4"/>
    <w:rsid w:val="00E762CE"/>
    <w:rsid w:val="00E862A0"/>
    <w:rsid w:val="00E90CB3"/>
    <w:rsid w:val="00E93C70"/>
    <w:rsid w:val="00EA0262"/>
    <w:rsid w:val="00EA1047"/>
    <w:rsid w:val="00EA3FA3"/>
    <w:rsid w:val="00EA5AD6"/>
    <w:rsid w:val="00EB4169"/>
    <w:rsid w:val="00EB6F5C"/>
    <w:rsid w:val="00EC476A"/>
    <w:rsid w:val="00EC4B59"/>
    <w:rsid w:val="00EC61E3"/>
    <w:rsid w:val="00ED0AAA"/>
    <w:rsid w:val="00ED1EBA"/>
    <w:rsid w:val="00ED2D74"/>
    <w:rsid w:val="00ED4F15"/>
    <w:rsid w:val="00ED6A0F"/>
    <w:rsid w:val="00EE2CFE"/>
    <w:rsid w:val="00EF21AB"/>
    <w:rsid w:val="00EF363B"/>
    <w:rsid w:val="00F01332"/>
    <w:rsid w:val="00F10FC6"/>
    <w:rsid w:val="00F17BA7"/>
    <w:rsid w:val="00F3348D"/>
    <w:rsid w:val="00F335B0"/>
    <w:rsid w:val="00F33D00"/>
    <w:rsid w:val="00F340BB"/>
    <w:rsid w:val="00F407BD"/>
    <w:rsid w:val="00F41E7E"/>
    <w:rsid w:val="00F42959"/>
    <w:rsid w:val="00F50E85"/>
    <w:rsid w:val="00F53B3A"/>
    <w:rsid w:val="00F55EA6"/>
    <w:rsid w:val="00F6738E"/>
    <w:rsid w:val="00F70801"/>
    <w:rsid w:val="00F755FB"/>
    <w:rsid w:val="00F76516"/>
    <w:rsid w:val="00F80514"/>
    <w:rsid w:val="00F8062F"/>
    <w:rsid w:val="00F80845"/>
    <w:rsid w:val="00F81960"/>
    <w:rsid w:val="00F8398A"/>
    <w:rsid w:val="00F87351"/>
    <w:rsid w:val="00F91ADB"/>
    <w:rsid w:val="00F93F3B"/>
    <w:rsid w:val="00F96573"/>
    <w:rsid w:val="00F97DDF"/>
    <w:rsid w:val="00FA04DB"/>
    <w:rsid w:val="00FA539D"/>
    <w:rsid w:val="00FB072F"/>
    <w:rsid w:val="00FB10AA"/>
    <w:rsid w:val="00FB212C"/>
    <w:rsid w:val="00FB6AC4"/>
    <w:rsid w:val="00FC01FB"/>
    <w:rsid w:val="00FC1BA7"/>
    <w:rsid w:val="00FC5142"/>
    <w:rsid w:val="00FD4492"/>
    <w:rsid w:val="00FD5BD0"/>
    <w:rsid w:val="00FD67C3"/>
    <w:rsid w:val="00FE1BF3"/>
    <w:rsid w:val="00FE4EE3"/>
    <w:rsid w:val="00FE6430"/>
    <w:rsid w:val="00FF145B"/>
    <w:rsid w:val="00FF33BB"/>
    <w:rsid w:val="00FF7DA7"/>
    <w:rsid w:val="01120909"/>
    <w:rsid w:val="011BF115"/>
    <w:rsid w:val="01F45FD0"/>
    <w:rsid w:val="02D9D27D"/>
    <w:rsid w:val="02DFF8A0"/>
    <w:rsid w:val="02EB7C93"/>
    <w:rsid w:val="03476638"/>
    <w:rsid w:val="034B6C9B"/>
    <w:rsid w:val="03556801"/>
    <w:rsid w:val="035878D6"/>
    <w:rsid w:val="037E23E9"/>
    <w:rsid w:val="03B0A3D5"/>
    <w:rsid w:val="03F68779"/>
    <w:rsid w:val="0480674F"/>
    <w:rsid w:val="056DC687"/>
    <w:rsid w:val="05AA650C"/>
    <w:rsid w:val="065F9041"/>
    <w:rsid w:val="066ED2DA"/>
    <w:rsid w:val="06B3C9CC"/>
    <w:rsid w:val="06CD6C9C"/>
    <w:rsid w:val="06ECA54D"/>
    <w:rsid w:val="0803B2CF"/>
    <w:rsid w:val="080C9B79"/>
    <w:rsid w:val="088D6DDC"/>
    <w:rsid w:val="09B550C2"/>
    <w:rsid w:val="0A2B03AA"/>
    <w:rsid w:val="0A6FFA99"/>
    <w:rsid w:val="0B0B2E15"/>
    <w:rsid w:val="0B15E7BF"/>
    <w:rsid w:val="0B47088E"/>
    <w:rsid w:val="0BB4386E"/>
    <w:rsid w:val="0BF83272"/>
    <w:rsid w:val="0C128C34"/>
    <w:rsid w:val="0C985DED"/>
    <w:rsid w:val="0C9FDB39"/>
    <w:rsid w:val="0CE4B7F7"/>
    <w:rsid w:val="0D35FCDD"/>
    <w:rsid w:val="0D725064"/>
    <w:rsid w:val="0DAA038D"/>
    <w:rsid w:val="0E5F8E70"/>
    <w:rsid w:val="0EECA522"/>
    <w:rsid w:val="0EFBB344"/>
    <w:rsid w:val="0F0EB385"/>
    <w:rsid w:val="0F7E1840"/>
    <w:rsid w:val="0F7E4DB5"/>
    <w:rsid w:val="0F881D48"/>
    <w:rsid w:val="0FA8B811"/>
    <w:rsid w:val="0FE25DAF"/>
    <w:rsid w:val="1038F517"/>
    <w:rsid w:val="10BBBFB8"/>
    <w:rsid w:val="10D0F69E"/>
    <w:rsid w:val="11134246"/>
    <w:rsid w:val="119431E3"/>
    <w:rsid w:val="11F54D83"/>
    <w:rsid w:val="123C68AA"/>
    <w:rsid w:val="125B2686"/>
    <w:rsid w:val="13560CB6"/>
    <w:rsid w:val="13D1489F"/>
    <w:rsid w:val="13FF7AEA"/>
    <w:rsid w:val="1410F32D"/>
    <w:rsid w:val="141CA9F1"/>
    <w:rsid w:val="1455EA1C"/>
    <w:rsid w:val="145F3865"/>
    <w:rsid w:val="1495C0D0"/>
    <w:rsid w:val="14A4F130"/>
    <w:rsid w:val="14C6732C"/>
    <w:rsid w:val="155B58DF"/>
    <w:rsid w:val="15926545"/>
    <w:rsid w:val="166E9372"/>
    <w:rsid w:val="167E640B"/>
    <w:rsid w:val="16E087E3"/>
    <w:rsid w:val="16E24BA7"/>
    <w:rsid w:val="16EE3444"/>
    <w:rsid w:val="17120BB0"/>
    <w:rsid w:val="17C99854"/>
    <w:rsid w:val="18060079"/>
    <w:rsid w:val="18817FD3"/>
    <w:rsid w:val="19428399"/>
    <w:rsid w:val="195E08DB"/>
    <w:rsid w:val="1A277335"/>
    <w:rsid w:val="1A6E25F1"/>
    <w:rsid w:val="1B0ABA04"/>
    <w:rsid w:val="1B5D5FF8"/>
    <w:rsid w:val="1BA256E7"/>
    <w:rsid w:val="1BACA14F"/>
    <w:rsid w:val="1BE650E8"/>
    <w:rsid w:val="1C5CA60F"/>
    <w:rsid w:val="1C759B6F"/>
    <w:rsid w:val="1C8C0076"/>
    <w:rsid w:val="1D0FF03B"/>
    <w:rsid w:val="1D3CF789"/>
    <w:rsid w:val="1D3D2A5A"/>
    <w:rsid w:val="1DF1DFE4"/>
    <w:rsid w:val="1DFF2A3F"/>
    <w:rsid w:val="1E278E61"/>
    <w:rsid w:val="1E4F7253"/>
    <w:rsid w:val="1EAC2FDE"/>
    <w:rsid w:val="1F51A2FB"/>
    <w:rsid w:val="20089827"/>
    <w:rsid w:val="206B49FF"/>
    <w:rsid w:val="20A6E8D6"/>
    <w:rsid w:val="20CFF510"/>
    <w:rsid w:val="2100E67E"/>
    <w:rsid w:val="214A6D84"/>
    <w:rsid w:val="2155DF4A"/>
    <w:rsid w:val="21ED1EE9"/>
    <w:rsid w:val="22230FDC"/>
    <w:rsid w:val="22864F60"/>
    <w:rsid w:val="22D85D0D"/>
    <w:rsid w:val="23543713"/>
    <w:rsid w:val="23771EB0"/>
    <w:rsid w:val="23D9CED6"/>
    <w:rsid w:val="23F6B386"/>
    <w:rsid w:val="23FCE6C0"/>
    <w:rsid w:val="2468F9BB"/>
    <w:rsid w:val="249BA5E2"/>
    <w:rsid w:val="251710A9"/>
    <w:rsid w:val="251BA433"/>
    <w:rsid w:val="2552EC1D"/>
    <w:rsid w:val="256629F9"/>
    <w:rsid w:val="2593BEC7"/>
    <w:rsid w:val="26396E81"/>
    <w:rsid w:val="26D039F0"/>
    <w:rsid w:val="26F34F39"/>
    <w:rsid w:val="271FB543"/>
    <w:rsid w:val="27A6A3FD"/>
    <w:rsid w:val="282B0C01"/>
    <w:rsid w:val="28C00E64"/>
    <w:rsid w:val="28EAAF04"/>
    <w:rsid w:val="28EBDF9A"/>
    <w:rsid w:val="28FC4E7F"/>
    <w:rsid w:val="2987DB5C"/>
    <w:rsid w:val="298F1F2E"/>
    <w:rsid w:val="299F9690"/>
    <w:rsid w:val="29A5BC1E"/>
    <w:rsid w:val="29B50047"/>
    <w:rsid w:val="2A7F5C25"/>
    <w:rsid w:val="2AA63289"/>
    <w:rsid w:val="2AC35629"/>
    <w:rsid w:val="2AF7D119"/>
    <w:rsid w:val="2AFD606E"/>
    <w:rsid w:val="2B15BE82"/>
    <w:rsid w:val="2B97CA70"/>
    <w:rsid w:val="2BBC0683"/>
    <w:rsid w:val="2BC650EE"/>
    <w:rsid w:val="2C6CCAC5"/>
    <w:rsid w:val="2C79559E"/>
    <w:rsid w:val="2C8821F5"/>
    <w:rsid w:val="2DCBCE5A"/>
    <w:rsid w:val="2DF66430"/>
    <w:rsid w:val="2E1A1366"/>
    <w:rsid w:val="2E44769A"/>
    <w:rsid w:val="2E610293"/>
    <w:rsid w:val="2E7403D2"/>
    <w:rsid w:val="2EA9B795"/>
    <w:rsid w:val="2F1E47E2"/>
    <w:rsid w:val="2F64A23B"/>
    <w:rsid w:val="2FA9992A"/>
    <w:rsid w:val="307BDF1E"/>
    <w:rsid w:val="30865C2B"/>
    <w:rsid w:val="30C0713A"/>
    <w:rsid w:val="310047EE"/>
    <w:rsid w:val="31114628"/>
    <w:rsid w:val="316469D6"/>
    <w:rsid w:val="31996D9E"/>
    <w:rsid w:val="321C383F"/>
    <w:rsid w:val="327FE636"/>
    <w:rsid w:val="329BAB85"/>
    <w:rsid w:val="3308E1C1"/>
    <w:rsid w:val="3310CF1B"/>
    <w:rsid w:val="332B67CE"/>
    <w:rsid w:val="333473B6"/>
    <w:rsid w:val="3362D2F9"/>
    <w:rsid w:val="3426D5E3"/>
    <w:rsid w:val="343AD341"/>
    <w:rsid w:val="349906BB"/>
    <w:rsid w:val="350B8813"/>
    <w:rsid w:val="35274AC1"/>
    <w:rsid w:val="3547638A"/>
    <w:rsid w:val="35AD3C8D"/>
    <w:rsid w:val="35FD1FFA"/>
    <w:rsid w:val="3611281C"/>
    <w:rsid w:val="361B0CE5"/>
    <w:rsid w:val="366F793E"/>
    <w:rsid w:val="36A63C79"/>
    <w:rsid w:val="36DE67B7"/>
    <w:rsid w:val="36EB5344"/>
    <w:rsid w:val="37630934"/>
    <w:rsid w:val="37B0B6F4"/>
    <w:rsid w:val="37D525DB"/>
    <w:rsid w:val="383B9A1D"/>
    <w:rsid w:val="39566645"/>
    <w:rsid w:val="39B5251A"/>
    <w:rsid w:val="39D07A12"/>
    <w:rsid w:val="3A3ABCC0"/>
    <w:rsid w:val="3A3D1882"/>
    <w:rsid w:val="3A6919E5"/>
    <w:rsid w:val="3A8E29E1"/>
    <w:rsid w:val="3A9D07D3"/>
    <w:rsid w:val="3B2F51AA"/>
    <w:rsid w:val="3B5033C1"/>
    <w:rsid w:val="3BD3C8AB"/>
    <w:rsid w:val="3C224A54"/>
    <w:rsid w:val="3C5CED0F"/>
    <w:rsid w:val="3C9758D2"/>
    <w:rsid w:val="3CC09B06"/>
    <w:rsid w:val="3D07835C"/>
    <w:rsid w:val="3E1B7AA3"/>
    <w:rsid w:val="3EA08D72"/>
    <w:rsid w:val="3EAF75FF"/>
    <w:rsid w:val="3EF46CEE"/>
    <w:rsid w:val="3F65FBBD"/>
    <w:rsid w:val="3F871346"/>
    <w:rsid w:val="3FFC5F12"/>
    <w:rsid w:val="400B158A"/>
    <w:rsid w:val="40246F01"/>
    <w:rsid w:val="40334C24"/>
    <w:rsid w:val="4050A266"/>
    <w:rsid w:val="40C1C2C2"/>
    <w:rsid w:val="40EDC425"/>
    <w:rsid w:val="415C916B"/>
    <w:rsid w:val="4160E786"/>
    <w:rsid w:val="41B4BC67"/>
    <w:rsid w:val="420E05AC"/>
    <w:rsid w:val="4215A7E2"/>
    <w:rsid w:val="42EAE59B"/>
    <w:rsid w:val="42F88A02"/>
    <w:rsid w:val="43903082"/>
    <w:rsid w:val="43909555"/>
    <w:rsid w:val="43B07181"/>
    <w:rsid w:val="43DC4013"/>
    <w:rsid w:val="43EFDA95"/>
    <w:rsid w:val="442CBAF5"/>
    <w:rsid w:val="44F641F2"/>
    <w:rsid w:val="4540A07D"/>
    <w:rsid w:val="455A22BA"/>
    <w:rsid w:val="45882722"/>
    <w:rsid w:val="45E9D214"/>
    <w:rsid w:val="4614D758"/>
    <w:rsid w:val="46638C01"/>
    <w:rsid w:val="46C1090E"/>
    <w:rsid w:val="46CA2F24"/>
    <w:rsid w:val="473C2392"/>
    <w:rsid w:val="47D7B0EE"/>
    <w:rsid w:val="4835428E"/>
    <w:rsid w:val="4949686F"/>
    <w:rsid w:val="49774A90"/>
    <w:rsid w:val="49AC8FA4"/>
    <w:rsid w:val="49EAD2C4"/>
    <w:rsid w:val="4A2DC3B6"/>
    <w:rsid w:val="4A410F22"/>
    <w:rsid w:val="4A69BFCE"/>
    <w:rsid w:val="4ADCCF23"/>
    <w:rsid w:val="4B6FCC37"/>
    <w:rsid w:val="4BB8CAAB"/>
    <w:rsid w:val="4C140892"/>
    <w:rsid w:val="4C4F8CB9"/>
    <w:rsid w:val="4C8B56A3"/>
    <w:rsid w:val="4CDE7985"/>
    <w:rsid w:val="4D97C1C7"/>
    <w:rsid w:val="4DA9393B"/>
    <w:rsid w:val="4DE84785"/>
    <w:rsid w:val="4DF9AA51"/>
    <w:rsid w:val="4E28AAD8"/>
    <w:rsid w:val="4E4398A2"/>
    <w:rsid w:val="4EB6BC12"/>
    <w:rsid w:val="4EC5FE6D"/>
    <w:rsid w:val="4EDD6062"/>
    <w:rsid w:val="4EE9E077"/>
    <w:rsid w:val="4F2AC4B5"/>
    <w:rsid w:val="4F469E02"/>
    <w:rsid w:val="4F4F0C04"/>
    <w:rsid w:val="4F54743F"/>
    <w:rsid w:val="4F850929"/>
    <w:rsid w:val="4FBDE4AD"/>
    <w:rsid w:val="4FCD5A17"/>
    <w:rsid w:val="5013B1CC"/>
    <w:rsid w:val="504E5E50"/>
    <w:rsid w:val="50700B5A"/>
    <w:rsid w:val="5084DBF4"/>
    <w:rsid w:val="508EFF24"/>
    <w:rsid w:val="50B8653B"/>
    <w:rsid w:val="50E3A71C"/>
    <w:rsid w:val="51145978"/>
    <w:rsid w:val="51213E31"/>
    <w:rsid w:val="5154FA49"/>
    <w:rsid w:val="51CB44D8"/>
    <w:rsid w:val="5221B40A"/>
    <w:rsid w:val="5296382E"/>
    <w:rsid w:val="52BD7E00"/>
    <w:rsid w:val="53046728"/>
    <w:rsid w:val="533A7C5E"/>
    <w:rsid w:val="53947762"/>
    <w:rsid w:val="548D972A"/>
    <w:rsid w:val="54D4BBC9"/>
    <w:rsid w:val="54DC4BD3"/>
    <w:rsid w:val="5501B6AA"/>
    <w:rsid w:val="55631188"/>
    <w:rsid w:val="5589167B"/>
    <w:rsid w:val="558FA09A"/>
    <w:rsid w:val="55D367CA"/>
    <w:rsid w:val="562E2CEB"/>
    <w:rsid w:val="569E832A"/>
    <w:rsid w:val="56AC34D0"/>
    <w:rsid w:val="56B9AE5D"/>
    <w:rsid w:val="56FEA54C"/>
    <w:rsid w:val="57836252"/>
    <w:rsid w:val="578DB296"/>
    <w:rsid w:val="584E8E52"/>
    <w:rsid w:val="58BA8E76"/>
    <w:rsid w:val="59633E23"/>
    <w:rsid w:val="59C8E458"/>
    <w:rsid w:val="5A6356E9"/>
    <w:rsid w:val="5A92077A"/>
    <w:rsid w:val="5AB51F3B"/>
    <w:rsid w:val="5AD2E8C6"/>
    <w:rsid w:val="5AFFFFDC"/>
    <w:rsid w:val="5B3FA48E"/>
    <w:rsid w:val="5BA4B446"/>
    <w:rsid w:val="5BE38417"/>
    <w:rsid w:val="5C2AD878"/>
    <w:rsid w:val="5C946129"/>
    <w:rsid w:val="5D063CCA"/>
    <w:rsid w:val="5D2C170F"/>
    <w:rsid w:val="5D952D71"/>
    <w:rsid w:val="5E04B967"/>
    <w:rsid w:val="5E5E81C9"/>
    <w:rsid w:val="5EE312A3"/>
    <w:rsid w:val="5EE3AA1B"/>
    <w:rsid w:val="5F73F0ED"/>
    <w:rsid w:val="5FD1DD68"/>
    <w:rsid w:val="6027B522"/>
    <w:rsid w:val="602C0DE1"/>
    <w:rsid w:val="60C9699C"/>
    <w:rsid w:val="60E95A58"/>
    <w:rsid w:val="6128E9AB"/>
    <w:rsid w:val="616A21F7"/>
    <w:rsid w:val="619B26BC"/>
    <w:rsid w:val="61B0E917"/>
    <w:rsid w:val="61DFAD01"/>
    <w:rsid w:val="623A6787"/>
    <w:rsid w:val="62595160"/>
    <w:rsid w:val="625E498E"/>
    <w:rsid w:val="62A34080"/>
    <w:rsid w:val="632990F7"/>
    <w:rsid w:val="635B27FC"/>
    <w:rsid w:val="63768508"/>
    <w:rsid w:val="640D1B2E"/>
    <w:rsid w:val="64352B1D"/>
    <w:rsid w:val="6463A6BA"/>
    <w:rsid w:val="648B2CCB"/>
    <w:rsid w:val="65873F2F"/>
    <w:rsid w:val="65EEDE9D"/>
    <w:rsid w:val="66948E2B"/>
    <w:rsid w:val="67C3D1B7"/>
    <w:rsid w:val="6802C3B9"/>
    <w:rsid w:val="6809ECCF"/>
    <w:rsid w:val="6879E902"/>
    <w:rsid w:val="6884FCBB"/>
    <w:rsid w:val="68C73BEA"/>
    <w:rsid w:val="68D673BC"/>
    <w:rsid w:val="68FDAFC2"/>
    <w:rsid w:val="6918DAF5"/>
    <w:rsid w:val="692F6301"/>
    <w:rsid w:val="6955751F"/>
    <w:rsid w:val="69A3C4F2"/>
    <w:rsid w:val="6A1C452B"/>
    <w:rsid w:val="6A7506A4"/>
    <w:rsid w:val="6B06EBD4"/>
    <w:rsid w:val="6B364707"/>
    <w:rsid w:val="6B387216"/>
    <w:rsid w:val="6B4759D4"/>
    <w:rsid w:val="6B582638"/>
    <w:rsid w:val="6C4A22C3"/>
    <w:rsid w:val="6C4AEC11"/>
    <w:rsid w:val="6C57DB91"/>
    <w:rsid w:val="6CA28964"/>
    <w:rsid w:val="6CC505EA"/>
    <w:rsid w:val="6CFB19D6"/>
    <w:rsid w:val="6D0CF7AE"/>
    <w:rsid w:val="6D2DD8D4"/>
    <w:rsid w:val="6D4E2E3A"/>
    <w:rsid w:val="6DC0DDB2"/>
    <w:rsid w:val="6E4679F0"/>
    <w:rsid w:val="6EB1187F"/>
    <w:rsid w:val="6EE7FB96"/>
    <w:rsid w:val="6F11C743"/>
    <w:rsid w:val="6F630E26"/>
    <w:rsid w:val="6F6CFC0D"/>
    <w:rsid w:val="6FBCA1DF"/>
    <w:rsid w:val="700F3D38"/>
    <w:rsid w:val="70404095"/>
    <w:rsid w:val="70882215"/>
    <w:rsid w:val="70930E90"/>
    <w:rsid w:val="70EF02D0"/>
    <w:rsid w:val="719CF9F0"/>
    <w:rsid w:val="71AD7611"/>
    <w:rsid w:val="72123F4B"/>
    <w:rsid w:val="721E3AF3"/>
    <w:rsid w:val="722B4884"/>
    <w:rsid w:val="72404F3D"/>
    <w:rsid w:val="728DFA5C"/>
    <w:rsid w:val="731D81AC"/>
    <w:rsid w:val="74B72A8C"/>
    <w:rsid w:val="74BCA145"/>
    <w:rsid w:val="75166A73"/>
    <w:rsid w:val="7575F520"/>
    <w:rsid w:val="7586BE63"/>
    <w:rsid w:val="75928119"/>
    <w:rsid w:val="75F71B06"/>
    <w:rsid w:val="7603092E"/>
    <w:rsid w:val="761203DE"/>
    <w:rsid w:val="7631730C"/>
    <w:rsid w:val="76326064"/>
    <w:rsid w:val="76388BAE"/>
    <w:rsid w:val="764939A5"/>
    <w:rsid w:val="76548AF6"/>
    <w:rsid w:val="767669FB"/>
    <w:rsid w:val="768E3097"/>
    <w:rsid w:val="76954939"/>
    <w:rsid w:val="76B14565"/>
    <w:rsid w:val="76C9D40B"/>
    <w:rsid w:val="781A295C"/>
    <w:rsid w:val="783FF691"/>
    <w:rsid w:val="785B5495"/>
    <w:rsid w:val="785F88E1"/>
    <w:rsid w:val="78670A8D"/>
    <w:rsid w:val="78943AE0"/>
    <w:rsid w:val="78ACFE6A"/>
    <w:rsid w:val="78E1B6A1"/>
    <w:rsid w:val="793FD793"/>
    <w:rsid w:val="79C43CF3"/>
    <w:rsid w:val="79E58560"/>
    <w:rsid w:val="7A177090"/>
    <w:rsid w:val="7A82B037"/>
    <w:rsid w:val="7A87004D"/>
    <w:rsid w:val="7A9E046F"/>
    <w:rsid w:val="7ABB5AB1"/>
    <w:rsid w:val="7BBC713A"/>
    <w:rsid w:val="7BBF3357"/>
    <w:rsid w:val="7C16620B"/>
    <w:rsid w:val="7CAF5516"/>
    <w:rsid w:val="7CB5E0DB"/>
    <w:rsid w:val="7CC15A36"/>
    <w:rsid w:val="7CEA0C35"/>
    <w:rsid w:val="7CF9B3A1"/>
    <w:rsid w:val="7D100EB0"/>
    <w:rsid w:val="7D56CB0C"/>
    <w:rsid w:val="7D907B71"/>
    <w:rsid w:val="7ED8D5BF"/>
    <w:rsid w:val="7EE97FF2"/>
    <w:rsid w:val="7F6EE510"/>
    <w:rsid w:val="7F78A29B"/>
    <w:rsid w:val="7FC0C0B8"/>
    <w:rsid w:val="7FF8638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75B2B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B1F2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Title"/>
    <w:next w:val="Normal"/>
    <w:link w:val="Heading2Char"/>
    <w:uiPriority w:val="9"/>
    <w:unhideWhenUsed/>
    <w:qFormat/>
    <w:rsid w:val="004974FE"/>
    <w:pPr>
      <w:numPr>
        <w:numId w:val="3"/>
      </w:numPr>
      <w:ind w:left="1440"/>
      <w:jc w:val="both"/>
      <w:outlineLvl w:val="1"/>
    </w:pPr>
    <w:rPr>
      <w:rFonts w:ascii="Cambria" w:hAnsi="Cambria"/>
      <w:b/>
      <w:bCs/>
      <w:color w:val="000000" w:themeColor="text1"/>
      <w:sz w:val="22"/>
      <w:szCs w:val="22"/>
      <w:lang w:val="es-ES" w:eastAsia="es-ES"/>
    </w:rPr>
  </w:style>
  <w:style w:type="paragraph" w:styleId="Heading3">
    <w:name w:val="heading 3"/>
    <w:basedOn w:val="Normal"/>
    <w:next w:val="Normal"/>
    <w:link w:val="Heading3Char"/>
    <w:uiPriority w:val="9"/>
    <w:unhideWhenUsed/>
    <w:qFormat/>
    <w:rsid w:val="004974FE"/>
    <w:pPr>
      <w:numPr>
        <w:numId w:val="8"/>
      </w:numPr>
      <w:pBdr>
        <w:top w:val="nil"/>
        <w:left w:val="nil"/>
        <w:bottom w:val="nil"/>
        <w:right w:val="nil"/>
        <w:between w:val="nil"/>
      </w:pBdr>
      <w:spacing w:after="160" w:line="276" w:lineRule="auto"/>
      <w:ind w:firstLine="0"/>
      <w:jc w:val="both"/>
      <w:outlineLvl w:val="2"/>
    </w:pPr>
    <w:rPr>
      <w:rFonts w:ascii="Cambria" w:eastAsia="Cambria" w:hAnsi="Cambria" w:cs="Cambria"/>
      <w:b/>
      <w:color w:val="000000"/>
      <w:sz w:val="22"/>
      <w:szCs w:val="22"/>
      <w:lang w:val="es-ES"/>
    </w:rPr>
  </w:style>
  <w:style w:type="paragraph" w:styleId="Heading4">
    <w:name w:val="heading 4"/>
    <w:basedOn w:val="Normal"/>
    <w:next w:val="Normal"/>
    <w:link w:val="Heading4Char"/>
    <w:uiPriority w:val="9"/>
    <w:unhideWhenUsed/>
    <w:qFormat/>
    <w:rsid w:val="00FF33BB"/>
    <w:pPr>
      <w:keepNext/>
      <w:keepLines/>
      <w:spacing w:before="240" w:after="40" w:line="259" w:lineRule="auto"/>
      <w:outlineLvl w:val="3"/>
    </w:pPr>
    <w:rPr>
      <w:rFonts w:ascii="Calibri" w:eastAsia="Calibri" w:hAnsi="Calibri" w:cs="Calibri"/>
      <w:b/>
      <w:lang w:val="es-419"/>
    </w:rPr>
  </w:style>
  <w:style w:type="paragraph" w:styleId="Heading5">
    <w:name w:val="heading 5"/>
    <w:basedOn w:val="Normal"/>
    <w:next w:val="Normal"/>
    <w:link w:val="Heading5Char"/>
    <w:uiPriority w:val="9"/>
    <w:semiHidden/>
    <w:unhideWhenUsed/>
    <w:qFormat/>
    <w:rsid w:val="00FF33BB"/>
    <w:pPr>
      <w:keepNext/>
      <w:keepLines/>
      <w:spacing w:before="220" w:after="40" w:line="259" w:lineRule="auto"/>
      <w:outlineLvl w:val="4"/>
    </w:pPr>
    <w:rPr>
      <w:rFonts w:ascii="Calibri" w:eastAsia="Calibri" w:hAnsi="Calibri" w:cs="Calibri"/>
      <w:b/>
      <w:sz w:val="22"/>
      <w:szCs w:val="22"/>
      <w:lang w:val="es-419"/>
    </w:rPr>
  </w:style>
  <w:style w:type="paragraph" w:styleId="Heading6">
    <w:name w:val="heading 6"/>
    <w:basedOn w:val="Normal"/>
    <w:next w:val="Normal"/>
    <w:link w:val="Heading6Char"/>
    <w:uiPriority w:val="9"/>
    <w:semiHidden/>
    <w:unhideWhenUsed/>
    <w:qFormat/>
    <w:rsid w:val="00FF33BB"/>
    <w:pPr>
      <w:keepNext/>
      <w:keepLines/>
      <w:spacing w:before="200" w:after="40" w:line="259" w:lineRule="auto"/>
      <w:outlineLvl w:val="5"/>
    </w:pPr>
    <w:rPr>
      <w:rFonts w:ascii="Calibri" w:eastAsia="Calibri" w:hAnsi="Calibri" w:cs="Calibri"/>
      <w:b/>
      <w:sz w:val="20"/>
      <w:szCs w:val="20"/>
      <w:lang w:val="es-4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2733"/>
    <w:pPr>
      <w:tabs>
        <w:tab w:val="center" w:pos="4680"/>
        <w:tab w:val="right" w:pos="9360"/>
      </w:tabs>
    </w:pPr>
  </w:style>
  <w:style w:type="character" w:customStyle="1" w:styleId="HeaderChar">
    <w:name w:val="Header Char"/>
    <w:basedOn w:val="DefaultParagraphFont"/>
    <w:link w:val="Header"/>
    <w:uiPriority w:val="99"/>
    <w:rsid w:val="00672733"/>
  </w:style>
  <w:style w:type="paragraph" w:styleId="Footer">
    <w:name w:val="footer"/>
    <w:basedOn w:val="Normal"/>
    <w:link w:val="FooterChar"/>
    <w:uiPriority w:val="99"/>
    <w:unhideWhenUsed/>
    <w:rsid w:val="00672733"/>
    <w:pPr>
      <w:tabs>
        <w:tab w:val="center" w:pos="4680"/>
        <w:tab w:val="right" w:pos="9360"/>
      </w:tabs>
    </w:pPr>
  </w:style>
  <w:style w:type="character" w:customStyle="1" w:styleId="FooterChar">
    <w:name w:val="Footer Char"/>
    <w:basedOn w:val="DefaultParagraphFont"/>
    <w:link w:val="Footer"/>
    <w:uiPriority w:val="99"/>
    <w:rsid w:val="00672733"/>
  </w:style>
  <w:style w:type="paragraph" w:styleId="Title">
    <w:name w:val="Title"/>
    <w:basedOn w:val="Normal"/>
    <w:next w:val="Normal"/>
    <w:link w:val="TitleChar"/>
    <w:uiPriority w:val="10"/>
    <w:qFormat/>
    <w:rsid w:val="006B1F24"/>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B1F24"/>
    <w:rPr>
      <w:rFonts w:asciiTheme="majorHAnsi" w:eastAsiaTheme="majorEastAsia" w:hAnsiTheme="majorHAnsi" w:cstheme="majorBidi"/>
      <w:spacing w:val="-10"/>
      <w:kern w:val="28"/>
      <w:sz w:val="56"/>
      <w:szCs w:val="56"/>
    </w:rPr>
  </w:style>
  <w:style w:type="character" w:styleId="Strong">
    <w:name w:val="Strong"/>
    <w:basedOn w:val="DefaultParagraphFont"/>
    <w:uiPriority w:val="22"/>
    <w:qFormat/>
    <w:rsid w:val="006B1F24"/>
    <w:rPr>
      <w:b/>
      <w:bCs/>
    </w:rPr>
  </w:style>
  <w:style w:type="character" w:customStyle="1" w:styleId="Heading1Char">
    <w:name w:val="Heading 1 Char"/>
    <w:basedOn w:val="DefaultParagraphFont"/>
    <w:link w:val="Heading1"/>
    <w:uiPriority w:val="9"/>
    <w:rsid w:val="006B1F24"/>
    <w:rPr>
      <w:rFonts w:asciiTheme="majorHAnsi" w:eastAsiaTheme="majorEastAsia" w:hAnsiTheme="majorHAnsi" w:cstheme="majorBidi"/>
      <w:color w:val="2F5496" w:themeColor="accent1" w:themeShade="BF"/>
      <w:sz w:val="32"/>
      <w:szCs w:val="32"/>
    </w:rPr>
  </w:style>
  <w:style w:type="paragraph" w:styleId="ListParagraph">
    <w:name w:val="List Paragraph"/>
    <w:aliases w:val="List,Parragrap,Superíndice,Dot pt,No Spacing1,List Paragraph Char Char Char,Indicator Text,List Paragraph1,Numbered Para 1,4 Párrafo de lista,Figuras,DH1,4 Párrafo de l,Colorful List - Accent 11,Bullet 1,F5 List Paragraph,Bullet Points"/>
    <w:basedOn w:val="Normal"/>
    <w:link w:val="ListParagraphChar"/>
    <w:uiPriority w:val="34"/>
    <w:qFormat/>
    <w:rsid w:val="00045E5E"/>
    <w:pPr>
      <w:ind w:left="720"/>
      <w:contextualSpacing/>
    </w:pPr>
  </w:style>
  <w:style w:type="paragraph" w:styleId="Subtitle">
    <w:name w:val="Subtitle"/>
    <w:basedOn w:val="Normal"/>
    <w:next w:val="Normal"/>
    <w:link w:val="SubtitleChar"/>
    <w:uiPriority w:val="11"/>
    <w:qFormat/>
    <w:rsid w:val="00045E5E"/>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045E5E"/>
    <w:rPr>
      <w:rFonts w:eastAsiaTheme="minorEastAsia"/>
      <w:color w:val="5A5A5A" w:themeColor="text1" w:themeTint="A5"/>
      <w:spacing w:val="15"/>
      <w:sz w:val="22"/>
      <w:szCs w:val="22"/>
    </w:rPr>
  </w:style>
  <w:style w:type="table" w:styleId="TableGrid">
    <w:name w:val="Table Grid"/>
    <w:basedOn w:val="TableNormal"/>
    <w:uiPriority w:val="39"/>
    <w:rsid w:val="003227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32272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322720"/>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322720"/>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paragraph" w:styleId="FootnoteText">
    <w:name w:val="footnote text"/>
    <w:aliases w:val="FA Fu,Footnote Text Char Char Char Char Char,Footnote Text Char Char Char Char,Footnote reference,Footnote Text Char Char Char,Texto nota pie [MM],FA Fußnotentext,FA Fuﬂnotentext,ft,texto de nota al pie, Car1,Ca,fn,Car1,C,Texto nota pie C"/>
    <w:basedOn w:val="Normal"/>
    <w:link w:val="FootnoteTextChar"/>
    <w:uiPriority w:val="99"/>
    <w:unhideWhenUsed/>
    <w:qFormat/>
    <w:rsid w:val="00E516AB"/>
    <w:rPr>
      <w:sz w:val="20"/>
      <w:szCs w:val="20"/>
    </w:rPr>
  </w:style>
  <w:style w:type="character" w:customStyle="1" w:styleId="FootnoteTextChar">
    <w:name w:val="Footnote Text Char"/>
    <w:aliases w:val="FA Fu Char,Footnote Text Char Char Char Char Char Char,Footnote Text Char Char Char Char Char1,Footnote reference Char,Footnote Text Char Char Char Char1,Texto nota pie [MM] Char,FA Fußnotentext Char,FA Fuﬂnotentext Char,ft Char"/>
    <w:basedOn w:val="DefaultParagraphFont"/>
    <w:link w:val="FootnoteText"/>
    <w:uiPriority w:val="99"/>
    <w:qFormat/>
    <w:rsid w:val="00E516AB"/>
    <w:rPr>
      <w:sz w:val="20"/>
      <w:szCs w:val="20"/>
    </w:rPr>
  </w:style>
  <w:style w:type="character" w:styleId="FootnoteReference">
    <w:name w:val="footnote reference"/>
    <w:aliases w:val="4_G,Texto de nota al pie,Appel note de bas de page,Footnote number,Footnotes refss,referencia nota al pie,BVI fnr,f,Ref,de nota al pie,normal,16 Point,Superscript 6 Point,Texto nota al pie,Footnote Reference Char3,Ref. de nota al,Re"/>
    <w:basedOn w:val="DefaultParagraphFont"/>
    <w:link w:val="Refdenotaalpie"/>
    <w:uiPriority w:val="99"/>
    <w:unhideWhenUsed/>
    <w:qFormat/>
    <w:rsid w:val="00E516AB"/>
    <w:rPr>
      <w:vertAlign w:val="superscript"/>
    </w:rPr>
  </w:style>
  <w:style w:type="paragraph" w:styleId="Caption">
    <w:name w:val="caption"/>
    <w:basedOn w:val="Normal"/>
    <w:next w:val="Normal"/>
    <w:uiPriority w:val="35"/>
    <w:unhideWhenUsed/>
    <w:qFormat/>
    <w:rsid w:val="00566CD0"/>
    <w:pPr>
      <w:spacing w:after="200"/>
    </w:pPr>
    <w:rPr>
      <w:i/>
      <w:iCs/>
      <w:color w:val="44546A" w:themeColor="text2"/>
      <w:sz w:val="18"/>
      <w:szCs w:val="18"/>
    </w:rPr>
  </w:style>
  <w:style w:type="paragraph" w:styleId="NormalWeb">
    <w:name w:val="Normal (Web)"/>
    <w:basedOn w:val="Normal"/>
    <w:uiPriority w:val="99"/>
    <w:unhideWhenUsed/>
    <w:rsid w:val="00706CD2"/>
    <w:rPr>
      <w:rFonts w:ascii="Times New Roman" w:hAnsi="Times New Roman" w:cs="Times New Roman"/>
    </w:rPr>
  </w:style>
  <w:style w:type="character" w:styleId="Hyperlink">
    <w:name w:val="Hyperlink"/>
    <w:aliases w:val="http://www.fantaproject.org/sites/default/files/resources/Guatemala-municipal-brief-English-June30.pdf"/>
    <w:uiPriority w:val="99"/>
    <w:unhideWhenUsed/>
    <w:rsid w:val="00706CD2"/>
    <w:rPr>
      <w:color w:val="0000FF"/>
      <w:u w:val="single"/>
    </w:rPr>
  </w:style>
  <w:style w:type="paragraph" w:customStyle="1" w:styleId="Refdenotaalpie">
    <w:name w:val="Ref. de nota al pie."/>
    <w:aliases w:val="Footnote symbol,Footnote,Ref. de nota al pi,f1,referencia nota al pi..."/>
    <w:basedOn w:val="Normal"/>
    <w:link w:val="FootnoteReference"/>
    <w:uiPriority w:val="99"/>
    <w:rsid w:val="00706CD2"/>
    <w:pPr>
      <w:spacing w:before="200" w:after="160" w:line="240" w:lineRule="exact"/>
    </w:pPr>
    <w:rPr>
      <w:vertAlign w:val="superscript"/>
    </w:rPr>
  </w:style>
  <w:style w:type="character" w:styleId="UnresolvedMention">
    <w:name w:val="Unresolved Mention"/>
    <w:basedOn w:val="DefaultParagraphFont"/>
    <w:uiPriority w:val="99"/>
    <w:semiHidden/>
    <w:unhideWhenUsed/>
    <w:rsid w:val="00A92878"/>
    <w:rPr>
      <w:color w:val="605E5C"/>
      <w:shd w:val="clear" w:color="auto" w:fill="E1DFDD"/>
    </w:rPr>
  </w:style>
  <w:style w:type="character" w:customStyle="1" w:styleId="ListParagraphChar">
    <w:name w:val="List Paragraph Char"/>
    <w:aliases w:val="List Char,Parragrap Char,Superíndice Char,Dot pt Char,No Spacing1 Char,List Paragraph Char Char Char Char,Indicator Text Char,List Paragraph1 Char,Numbered Para 1 Char,4 Párrafo de lista Char,Figuras Char,DH1 Char,4 Párrafo de l Char"/>
    <w:link w:val="ListParagraph"/>
    <w:uiPriority w:val="34"/>
    <w:locked/>
    <w:rsid w:val="003A3461"/>
  </w:style>
  <w:style w:type="character" w:customStyle="1" w:styleId="Heading2Char">
    <w:name w:val="Heading 2 Char"/>
    <w:basedOn w:val="DefaultParagraphFont"/>
    <w:link w:val="Heading2"/>
    <w:uiPriority w:val="9"/>
    <w:rsid w:val="004974FE"/>
    <w:rPr>
      <w:rFonts w:ascii="Cambria" w:eastAsiaTheme="majorEastAsia" w:hAnsi="Cambria" w:cstheme="majorBidi"/>
      <w:b/>
      <w:bCs/>
      <w:color w:val="000000" w:themeColor="text1"/>
      <w:spacing w:val="-10"/>
      <w:kern w:val="28"/>
      <w:sz w:val="22"/>
      <w:szCs w:val="22"/>
      <w:lang w:val="es-ES" w:eastAsia="es-ES"/>
    </w:rPr>
  </w:style>
  <w:style w:type="paragraph" w:styleId="CommentText">
    <w:name w:val="annotation text"/>
    <w:basedOn w:val="Normal"/>
    <w:link w:val="CommentTextChar"/>
    <w:uiPriority w:val="99"/>
    <w:unhideWhenUsed/>
    <w:rsid w:val="009C4A37"/>
    <w:pPr>
      <w:ind w:firstLine="849"/>
      <w:jc w:val="both"/>
    </w:pPr>
    <w:rPr>
      <w:rFonts w:ascii="Times New Roman" w:eastAsia="Times New Roman" w:hAnsi="Times New Roman" w:cs="Times New Roman"/>
      <w:sz w:val="20"/>
      <w:szCs w:val="20"/>
      <w:lang w:val="pt-BR" w:eastAsia="es-419"/>
    </w:rPr>
  </w:style>
  <w:style w:type="character" w:customStyle="1" w:styleId="CommentTextChar">
    <w:name w:val="Comment Text Char"/>
    <w:basedOn w:val="DefaultParagraphFont"/>
    <w:link w:val="CommentText"/>
    <w:uiPriority w:val="99"/>
    <w:rsid w:val="009C4A37"/>
    <w:rPr>
      <w:rFonts w:ascii="Times New Roman" w:eastAsia="Times New Roman" w:hAnsi="Times New Roman" w:cs="Times New Roman"/>
      <w:sz w:val="20"/>
      <w:szCs w:val="20"/>
      <w:lang w:val="pt-BR" w:eastAsia="es-419"/>
    </w:rPr>
  </w:style>
  <w:style w:type="character" w:styleId="CommentReference">
    <w:name w:val="annotation reference"/>
    <w:basedOn w:val="DefaultParagraphFont"/>
    <w:uiPriority w:val="99"/>
    <w:semiHidden/>
    <w:unhideWhenUsed/>
    <w:rsid w:val="009C4A37"/>
    <w:rPr>
      <w:sz w:val="16"/>
      <w:szCs w:val="16"/>
    </w:rPr>
  </w:style>
  <w:style w:type="character" w:styleId="FollowedHyperlink">
    <w:name w:val="FollowedHyperlink"/>
    <w:basedOn w:val="DefaultParagraphFont"/>
    <w:uiPriority w:val="99"/>
    <w:semiHidden/>
    <w:unhideWhenUsed/>
    <w:rsid w:val="009C4A37"/>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A17451"/>
    <w:pPr>
      <w:ind w:firstLine="0"/>
      <w:jc w:val="left"/>
    </w:pPr>
    <w:rPr>
      <w:rFonts w:asciiTheme="minorHAnsi" w:eastAsiaTheme="minorHAnsi" w:hAnsiTheme="minorHAnsi" w:cstheme="minorBidi"/>
      <w:b/>
      <w:bCs/>
      <w:lang w:val="en-US" w:eastAsia="en-US"/>
    </w:rPr>
  </w:style>
  <w:style w:type="character" w:customStyle="1" w:styleId="CommentSubjectChar">
    <w:name w:val="Comment Subject Char"/>
    <w:basedOn w:val="CommentTextChar"/>
    <w:link w:val="CommentSubject"/>
    <w:uiPriority w:val="99"/>
    <w:semiHidden/>
    <w:rsid w:val="00A17451"/>
    <w:rPr>
      <w:rFonts w:ascii="Times New Roman" w:eastAsia="Times New Roman" w:hAnsi="Times New Roman" w:cs="Times New Roman"/>
      <w:b/>
      <w:bCs/>
      <w:sz w:val="20"/>
      <w:szCs w:val="20"/>
      <w:lang w:val="pt-BR" w:eastAsia="es-419"/>
    </w:rPr>
  </w:style>
  <w:style w:type="paragraph" w:styleId="Revision">
    <w:name w:val="Revision"/>
    <w:hidden/>
    <w:uiPriority w:val="99"/>
    <w:semiHidden/>
    <w:rsid w:val="00AC0523"/>
  </w:style>
  <w:style w:type="paragraph" w:customStyle="1" w:styleId="Numberedparagraphs">
    <w:name w:val="Numbered paragraphs"/>
    <w:basedOn w:val="Normal"/>
    <w:qFormat/>
    <w:rsid w:val="00832A52"/>
    <w:pPr>
      <w:numPr>
        <w:numId w:val="2"/>
      </w:numPr>
      <w:spacing w:after="240"/>
      <w:jc w:val="both"/>
    </w:pPr>
    <w:rPr>
      <w:rFonts w:ascii="Cambria" w:eastAsia="MS Mincho" w:hAnsi="Cambria" w:cs="Times New Roman"/>
      <w:sz w:val="20"/>
      <w:szCs w:val="20"/>
      <w:lang w:val="es-US" w:eastAsia="es-ES_tradnl"/>
    </w:rPr>
  </w:style>
  <w:style w:type="paragraph" w:customStyle="1" w:styleId="Normal1">
    <w:name w:val="Normal 1"/>
    <w:basedOn w:val="Normal"/>
    <w:link w:val="Normal1Char"/>
    <w:qFormat/>
    <w:rsid w:val="00082F09"/>
    <w:pPr>
      <w:numPr>
        <w:numId w:val="4"/>
      </w:numPr>
      <w:spacing w:after="240"/>
      <w:jc w:val="both"/>
    </w:pPr>
    <w:rPr>
      <w:rFonts w:ascii="Cambria" w:hAnsi="Cambria"/>
      <w:sz w:val="20"/>
      <w:szCs w:val="20"/>
      <w:lang w:val="es-419"/>
    </w:rPr>
  </w:style>
  <w:style w:type="character" w:customStyle="1" w:styleId="Normal1Char">
    <w:name w:val="Normal 1 Char"/>
    <w:basedOn w:val="DefaultParagraphFont"/>
    <w:link w:val="Normal1"/>
    <w:rsid w:val="00082F09"/>
    <w:rPr>
      <w:rFonts w:ascii="Cambria" w:hAnsi="Cambria"/>
      <w:sz w:val="20"/>
      <w:szCs w:val="20"/>
      <w:lang w:val="es-419"/>
    </w:rPr>
  </w:style>
  <w:style w:type="character" w:customStyle="1" w:styleId="apple-converted-space">
    <w:name w:val="apple-converted-space"/>
    <w:basedOn w:val="DefaultParagraphFont"/>
    <w:rsid w:val="00BE78FC"/>
  </w:style>
  <w:style w:type="character" w:customStyle="1" w:styleId="Heading3Char">
    <w:name w:val="Heading 3 Char"/>
    <w:basedOn w:val="DefaultParagraphFont"/>
    <w:link w:val="Heading3"/>
    <w:uiPriority w:val="9"/>
    <w:rsid w:val="004974FE"/>
    <w:rPr>
      <w:rFonts w:ascii="Cambria" w:eastAsia="Cambria" w:hAnsi="Cambria" w:cs="Cambria"/>
      <w:b/>
      <w:color w:val="000000"/>
      <w:sz w:val="22"/>
      <w:szCs w:val="22"/>
      <w:lang w:val="es-ES"/>
    </w:rPr>
  </w:style>
  <w:style w:type="character" w:customStyle="1" w:styleId="Heading4Char">
    <w:name w:val="Heading 4 Char"/>
    <w:basedOn w:val="DefaultParagraphFont"/>
    <w:link w:val="Heading4"/>
    <w:uiPriority w:val="9"/>
    <w:rsid w:val="00FF33BB"/>
    <w:rPr>
      <w:rFonts w:ascii="Calibri" w:eastAsia="Calibri" w:hAnsi="Calibri" w:cs="Calibri"/>
      <w:b/>
      <w:lang w:val="es-419"/>
    </w:rPr>
  </w:style>
  <w:style w:type="character" w:customStyle="1" w:styleId="Heading5Char">
    <w:name w:val="Heading 5 Char"/>
    <w:basedOn w:val="DefaultParagraphFont"/>
    <w:link w:val="Heading5"/>
    <w:uiPriority w:val="9"/>
    <w:semiHidden/>
    <w:rsid w:val="00FF33BB"/>
    <w:rPr>
      <w:rFonts w:ascii="Calibri" w:eastAsia="Calibri" w:hAnsi="Calibri" w:cs="Calibri"/>
      <w:b/>
      <w:sz w:val="22"/>
      <w:szCs w:val="22"/>
      <w:lang w:val="es-419"/>
    </w:rPr>
  </w:style>
  <w:style w:type="character" w:customStyle="1" w:styleId="Heading6Char">
    <w:name w:val="Heading 6 Char"/>
    <w:basedOn w:val="DefaultParagraphFont"/>
    <w:link w:val="Heading6"/>
    <w:uiPriority w:val="9"/>
    <w:semiHidden/>
    <w:rsid w:val="00FF33BB"/>
    <w:rPr>
      <w:rFonts w:ascii="Calibri" w:eastAsia="Calibri" w:hAnsi="Calibri" w:cs="Calibri"/>
      <w:b/>
      <w:sz w:val="20"/>
      <w:szCs w:val="20"/>
      <w:lang w:val="es-419"/>
    </w:rPr>
  </w:style>
  <w:style w:type="character" w:styleId="Emphasis">
    <w:name w:val="Emphasis"/>
    <w:basedOn w:val="DefaultParagraphFont"/>
    <w:uiPriority w:val="20"/>
    <w:qFormat/>
    <w:rsid w:val="00FF33BB"/>
    <w:rPr>
      <w:i/>
      <w:iCs/>
    </w:rPr>
  </w:style>
  <w:style w:type="character" w:customStyle="1" w:styleId="normaltextrun">
    <w:name w:val="normaltextrun"/>
    <w:basedOn w:val="DefaultParagraphFont"/>
    <w:rsid w:val="00FF33BB"/>
  </w:style>
  <w:style w:type="paragraph" w:styleId="NoSpacing">
    <w:name w:val="No Spacing"/>
    <w:uiPriority w:val="1"/>
    <w:qFormat/>
    <w:rsid w:val="00E00554"/>
    <w:rPr>
      <w:rFonts w:eastAsiaTheme="minorEastAsia"/>
      <w:lang w:val="es-ES_tradnl" w:eastAsia="es-ES"/>
    </w:rPr>
  </w:style>
  <w:style w:type="character" w:customStyle="1" w:styleId="fontstyle01">
    <w:name w:val="fontstyle01"/>
    <w:basedOn w:val="DefaultParagraphFont"/>
    <w:rsid w:val="00352EDF"/>
    <w:rPr>
      <w:rFonts w:ascii="Calibri" w:hAnsi="Calibri" w:cs="Calibri" w:hint="default"/>
      <w:b w:val="0"/>
      <w:bCs w:val="0"/>
      <w:i w:val="0"/>
      <w:iCs w:val="0"/>
      <w:color w:val="212529"/>
      <w:sz w:val="22"/>
      <w:szCs w:val="22"/>
    </w:rPr>
  </w:style>
  <w:style w:type="character" w:styleId="PlaceholderText">
    <w:name w:val="Placeholder Text"/>
    <w:basedOn w:val="DefaultParagraphFont"/>
    <w:uiPriority w:val="99"/>
    <w:semiHidden/>
    <w:rsid w:val="00E50182"/>
    <w:rPr>
      <w:color w:val="808080"/>
    </w:rPr>
  </w:style>
  <w:style w:type="paragraph" w:customStyle="1" w:styleId="NORMAL10">
    <w:name w:val="NORMAL1"/>
    <w:basedOn w:val="Normal"/>
    <w:qFormat/>
    <w:rsid w:val="00F80845"/>
    <w:pPr>
      <w:numPr>
        <w:numId w:val="13"/>
      </w:numPr>
      <w:spacing w:after="240"/>
      <w:ind w:left="0" w:firstLine="284"/>
      <w:jc w:val="both"/>
    </w:pPr>
    <w:rPr>
      <w:rFonts w:ascii="Cambria" w:eastAsia="Cambria" w:hAnsi="Cambria" w:cs="Cambria"/>
      <w:sz w:val="20"/>
      <w:szCs w:val="20"/>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85121">
      <w:bodyDiv w:val="1"/>
      <w:marLeft w:val="0"/>
      <w:marRight w:val="0"/>
      <w:marTop w:val="0"/>
      <w:marBottom w:val="0"/>
      <w:divBdr>
        <w:top w:val="none" w:sz="0" w:space="0" w:color="auto"/>
        <w:left w:val="none" w:sz="0" w:space="0" w:color="auto"/>
        <w:bottom w:val="none" w:sz="0" w:space="0" w:color="auto"/>
        <w:right w:val="none" w:sz="0" w:space="0" w:color="auto"/>
      </w:divBdr>
    </w:div>
    <w:div w:id="55787152">
      <w:bodyDiv w:val="1"/>
      <w:marLeft w:val="0"/>
      <w:marRight w:val="0"/>
      <w:marTop w:val="0"/>
      <w:marBottom w:val="0"/>
      <w:divBdr>
        <w:top w:val="none" w:sz="0" w:space="0" w:color="auto"/>
        <w:left w:val="none" w:sz="0" w:space="0" w:color="auto"/>
        <w:bottom w:val="none" w:sz="0" w:space="0" w:color="auto"/>
        <w:right w:val="none" w:sz="0" w:space="0" w:color="auto"/>
      </w:divBdr>
      <w:divsChild>
        <w:div w:id="247272106">
          <w:marLeft w:val="0"/>
          <w:marRight w:val="0"/>
          <w:marTop w:val="0"/>
          <w:marBottom w:val="0"/>
          <w:divBdr>
            <w:top w:val="none" w:sz="0" w:space="0" w:color="auto"/>
            <w:left w:val="none" w:sz="0" w:space="0" w:color="auto"/>
            <w:bottom w:val="none" w:sz="0" w:space="0" w:color="auto"/>
            <w:right w:val="none" w:sz="0" w:space="0" w:color="auto"/>
          </w:divBdr>
          <w:divsChild>
            <w:div w:id="522401259">
              <w:marLeft w:val="0"/>
              <w:marRight w:val="0"/>
              <w:marTop w:val="0"/>
              <w:marBottom w:val="0"/>
              <w:divBdr>
                <w:top w:val="none" w:sz="0" w:space="0" w:color="auto"/>
                <w:left w:val="none" w:sz="0" w:space="0" w:color="auto"/>
                <w:bottom w:val="none" w:sz="0" w:space="0" w:color="auto"/>
                <w:right w:val="none" w:sz="0" w:space="0" w:color="auto"/>
              </w:divBdr>
              <w:divsChild>
                <w:div w:id="528304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35906">
      <w:bodyDiv w:val="1"/>
      <w:marLeft w:val="0"/>
      <w:marRight w:val="0"/>
      <w:marTop w:val="0"/>
      <w:marBottom w:val="0"/>
      <w:divBdr>
        <w:top w:val="none" w:sz="0" w:space="0" w:color="auto"/>
        <w:left w:val="none" w:sz="0" w:space="0" w:color="auto"/>
        <w:bottom w:val="none" w:sz="0" w:space="0" w:color="auto"/>
        <w:right w:val="none" w:sz="0" w:space="0" w:color="auto"/>
      </w:divBdr>
    </w:div>
    <w:div w:id="78144220">
      <w:bodyDiv w:val="1"/>
      <w:marLeft w:val="0"/>
      <w:marRight w:val="0"/>
      <w:marTop w:val="0"/>
      <w:marBottom w:val="0"/>
      <w:divBdr>
        <w:top w:val="none" w:sz="0" w:space="0" w:color="auto"/>
        <w:left w:val="none" w:sz="0" w:space="0" w:color="auto"/>
        <w:bottom w:val="none" w:sz="0" w:space="0" w:color="auto"/>
        <w:right w:val="none" w:sz="0" w:space="0" w:color="auto"/>
      </w:divBdr>
    </w:div>
    <w:div w:id="90708499">
      <w:bodyDiv w:val="1"/>
      <w:marLeft w:val="0"/>
      <w:marRight w:val="0"/>
      <w:marTop w:val="0"/>
      <w:marBottom w:val="0"/>
      <w:divBdr>
        <w:top w:val="none" w:sz="0" w:space="0" w:color="auto"/>
        <w:left w:val="none" w:sz="0" w:space="0" w:color="auto"/>
        <w:bottom w:val="none" w:sz="0" w:space="0" w:color="auto"/>
        <w:right w:val="none" w:sz="0" w:space="0" w:color="auto"/>
      </w:divBdr>
      <w:divsChild>
        <w:div w:id="1822579819">
          <w:marLeft w:val="0"/>
          <w:marRight w:val="0"/>
          <w:marTop w:val="0"/>
          <w:marBottom w:val="0"/>
          <w:divBdr>
            <w:top w:val="none" w:sz="0" w:space="0" w:color="auto"/>
            <w:left w:val="none" w:sz="0" w:space="0" w:color="auto"/>
            <w:bottom w:val="none" w:sz="0" w:space="0" w:color="auto"/>
            <w:right w:val="none" w:sz="0" w:space="0" w:color="auto"/>
          </w:divBdr>
          <w:divsChild>
            <w:div w:id="1000692765">
              <w:marLeft w:val="0"/>
              <w:marRight w:val="0"/>
              <w:marTop w:val="0"/>
              <w:marBottom w:val="0"/>
              <w:divBdr>
                <w:top w:val="none" w:sz="0" w:space="0" w:color="auto"/>
                <w:left w:val="none" w:sz="0" w:space="0" w:color="auto"/>
                <w:bottom w:val="none" w:sz="0" w:space="0" w:color="auto"/>
                <w:right w:val="none" w:sz="0" w:space="0" w:color="auto"/>
              </w:divBdr>
              <w:divsChild>
                <w:div w:id="172229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36623">
      <w:bodyDiv w:val="1"/>
      <w:marLeft w:val="0"/>
      <w:marRight w:val="0"/>
      <w:marTop w:val="0"/>
      <w:marBottom w:val="0"/>
      <w:divBdr>
        <w:top w:val="none" w:sz="0" w:space="0" w:color="auto"/>
        <w:left w:val="none" w:sz="0" w:space="0" w:color="auto"/>
        <w:bottom w:val="none" w:sz="0" w:space="0" w:color="auto"/>
        <w:right w:val="none" w:sz="0" w:space="0" w:color="auto"/>
      </w:divBdr>
      <w:divsChild>
        <w:div w:id="1311324724">
          <w:marLeft w:val="0"/>
          <w:marRight w:val="0"/>
          <w:marTop w:val="0"/>
          <w:marBottom w:val="0"/>
          <w:divBdr>
            <w:top w:val="none" w:sz="0" w:space="0" w:color="auto"/>
            <w:left w:val="none" w:sz="0" w:space="0" w:color="auto"/>
            <w:bottom w:val="none" w:sz="0" w:space="0" w:color="auto"/>
            <w:right w:val="none" w:sz="0" w:space="0" w:color="auto"/>
          </w:divBdr>
          <w:divsChild>
            <w:div w:id="1661880807">
              <w:marLeft w:val="0"/>
              <w:marRight w:val="0"/>
              <w:marTop w:val="0"/>
              <w:marBottom w:val="0"/>
              <w:divBdr>
                <w:top w:val="none" w:sz="0" w:space="0" w:color="auto"/>
                <w:left w:val="none" w:sz="0" w:space="0" w:color="auto"/>
                <w:bottom w:val="none" w:sz="0" w:space="0" w:color="auto"/>
                <w:right w:val="none" w:sz="0" w:space="0" w:color="auto"/>
              </w:divBdr>
              <w:divsChild>
                <w:div w:id="63422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18761">
      <w:bodyDiv w:val="1"/>
      <w:marLeft w:val="0"/>
      <w:marRight w:val="0"/>
      <w:marTop w:val="0"/>
      <w:marBottom w:val="0"/>
      <w:divBdr>
        <w:top w:val="none" w:sz="0" w:space="0" w:color="auto"/>
        <w:left w:val="none" w:sz="0" w:space="0" w:color="auto"/>
        <w:bottom w:val="none" w:sz="0" w:space="0" w:color="auto"/>
        <w:right w:val="none" w:sz="0" w:space="0" w:color="auto"/>
      </w:divBdr>
    </w:div>
    <w:div w:id="147550926">
      <w:bodyDiv w:val="1"/>
      <w:marLeft w:val="0"/>
      <w:marRight w:val="0"/>
      <w:marTop w:val="0"/>
      <w:marBottom w:val="0"/>
      <w:divBdr>
        <w:top w:val="none" w:sz="0" w:space="0" w:color="auto"/>
        <w:left w:val="none" w:sz="0" w:space="0" w:color="auto"/>
        <w:bottom w:val="none" w:sz="0" w:space="0" w:color="auto"/>
        <w:right w:val="none" w:sz="0" w:space="0" w:color="auto"/>
      </w:divBdr>
    </w:div>
    <w:div w:id="151339112">
      <w:bodyDiv w:val="1"/>
      <w:marLeft w:val="0"/>
      <w:marRight w:val="0"/>
      <w:marTop w:val="0"/>
      <w:marBottom w:val="0"/>
      <w:divBdr>
        <w:top w:val="none" w:sz="0" w:space="0" w:color="auto"/>
        <w:left w:val="none" w:sz="0" w:space="0" w:color="auto"/>
        <w:bottom w:val="none" w:sz="0" w:space="0" w:color="auto"/>
        <w:right w:val="none" w:sz="0" w:space="0" w:color="auto"/>
      </w:divBdr>
    </w:div>
    <w:div w:id="158348662">
      <w:bodyDiv w:val="1"/>
      <w:marLeft w:val="0"/>
      <w:marRight w:val="0"/>
      <w:marTop w:val="0"/>
      <w:marBottom w:val="0"/>
      <w:divBdr>
        <w:top w:val="none" w:sz="0" w:space="0" w:color="auto"/>
        <w:left w:val="none" w:sz="0" w:space="0" w:color="auto"/>
        <w:bottom w:val="none" w:sz="0" w:space="0" w:color="auto"/>
        <w:right w:val="none" w:sz="0" w:space="0" w:color="auto"/>
      </w:divBdr>
      <w:divsChild>
        <w:div w:id="1689064593">
          <w:marLeft w:val="0"/>
          <w:marRight w:val="0"/>
          <w:marTop w:val="0"/>
          <w:marBottom w:val="0"/>
          <w:divBdr>
            <w:top w:val="none" w:sz="0" w:space="0" w:color="auto"/>
            <w:left w:val="none" w:sz="0" w:space="0" w:color="auto"/>
            <w:bottom w:val="none" w:sz="0" w:space="0" w:color="auto"/>
            <w:right w:val="none" w:sz="0" w:space="0" w:color="auto"/>
          </w:divBdr>
          <w:divsChild>
            <w:div w:id="1297222650">
              <w:marLeft w:val="0"/>
              <w:marRight w:val="0"/>
              <w:marTop w:val="0"/>
              <w:marBottom w:val="0"/>
              <w:divBdr>
                <w:top w:val="none" w:sz="0" w:space="0" w:color="auto"/>
                <w:left w:val="none" w:sz="0" w:space="0" w:color="auto"/>
                <w:bottom w:val="none" w:sz="0" w:space="0" w:color="auto"/>
                <w:right w:val="none" w:sz="0" w:space="0" w:color="auto"/>
              </w:divBdr>
              <w:divsChild>
                <w:div w:id="1727726564">
                  <w:marLeft w:val="0"/>
                  <w:marRight w:val="0"/>
                  <w:marTop w:val="0"/>
                  <w:marBottom w:val="0"/>
                  <w:divBdr>
                    <w:top w:val="none" w:sz="0" w:space="0" w:color="auto"/>
                    <w:left w:val="none" w:sz="0" w:space="0" w:color="auto"/>
                    <w:bottom w:val="none" w:sz="0" w:space="0" w:color="auto"/>
                    <w:right w:val="none" w:sz="0" w:space="0" w:color="auto"/>
                  </w:divBdr>
                </w:div>
              </w:divsChild>
            </w:div>
            <w:div w:id="828061656">
              <w:marLeft w:val="0"/>
              <w:marRight w:val="0"/>
              <w:marTop w:val="0"/>
              <w:marBottom w:val="0"/>
              <w:divBdr>
                <w:top w:val="none" w:sz="0" w:space="0" w:color="auto"/>
                <w:left w:val="none" w:sz="0" w:space="0" w:color="auto"/>
                <w:bottom w:val="none" w:sz="0" w:space="0" w:color="auto"/>
                <w:right w:val="none" w:sz="0" w:space="0" w:color="auto"/>
              </w:divBdr>
              <w:divsChild>
                <w:div w:id="15527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01501">
      <w:bodyDiv w:val="1"/>
      <w:marLeft w:val="0"/>
      <w:marRight w:val="0"/>
      <w:marTop w:val="0"/>
      <w:marBottom w:val="0"/>
      <w:divBdr>
        <w:top w:val="none" w:sz="0" w:space="0" w:color="auto"/>
        <w:left w:val="none" w:sz="0" w:space="0" w:color="auto"/>
        <w:bottom w:val="none" w:sz="0" w:space="0" w:color="auto"/>
        <w:right w:val="none" w:sz="0" w:space="0" w:color="auto"/>
      </w:divBdr>
    </w:div>
    <w:div w:id="167717317">
      <w:bodyDiv w:val="1"/>
      <w:marLeft w:val="0"/>
      <w:marRight w:val="0"/>
      <w:marTop w:val="0"/>
      <w:marBottom w:val="0"/>
      <w:divBdr>
        <w:top w:val="none" w:sz="0" w:space="0" w:color="auto"/>
        <w:left w:val="none" w:sz="0" w:space="0" w:color="auto"/>
        <w:bottom w:val="none" w:sz="0" w:space="0" w:color="auto"/>
        <w:right w:val="none" w:sz="0" w:space="0" w:color="auto"/>
      </w:divBdr>
    </w:div>
    <w:div w:id="176431981">
      <w:bodyDiv w:val="1"/>
      <w:marLeft w:val="0"/>
      <w:marRight w:val="0"/>
      <w:marTop w:val="0"/>
      <w:marBottom w:val="0"/>
      <w:divBdr>
        <w:top w:val="none" w:sz="0" w:space="0" w:color="auto"/>
        <w:left w:val="none" w:sz="0" w:space="0" w:color="auto"/>
        <w:bottom w:val="none" w:sz="0" w:space="0" w:color="auto"/>
        <w:right w:val="none" w:sz="0" w:space="0" w:color="auto"/>
      </w:divBdr>
      <w:divsChild>
        <w:div w:id="1166507697">
          <w:marLeft w:val="0"/>
          <w:marRight w:val="0"/>
          <w:marTop w:val="0"/>
          <w:marBottom w:val="0"/>
          <w:divBdr>
            <w:top w:val="none" w:sz="0" w:space="0" w:color="auto"/>
            <w:left w:val="none" w:sz="0" w:space="0" w:color="auto"/>
            <w:bottom w:val="none" w:sz="0" w:space="0" w:color="auto"/>
            <w:right w:val="none" w:sz="0" w:space="0" w:color="auto"/>
          </w:divBdr>
          <w:divsChild>
            <w:div w:id="181632321">
              <w:marLeft w:val="0"/>
              <w:marRight w:val="0"/>
              <w:marTop w:val="0"/>
              <w:marBottom w:val="0"/>
              <w:divBdr>
                <w:top w:val="none" w:sz="0" w:space="0" w:color="auto"/>
                <w:left w:val="none" w:sz="0" w:space="0" w:color="auto"/>
                <w:bottom w:val="none" w:sz="0" w:space="0" w:color="auto"/>
                <w:right w:val="none" w:sz="0" w:space="0" w:color="auto"/>
              </w:divBdr>
              <w:divsChild>
                <w:div w:id="124145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53527">
      <w:bodyDiv w:val="1"/>
      <w:marLeft w:val="0"/>
      <w:marRight w:val="0"/>
      <w:marTop w:val="0"/>
      <w:marBottom w:val="0"/>
      <w:divBdr>
        <w:top w:val="none" w:sz="0" w:space="0" w:color="auto"/>
        <w:left w:val="none" w:sz="0" w:space="0" w:color="auto"/>
        <w:bottom w:val="none" w:sz="0" w:space="0" w:color="auto"/>
        <w:right w:val="none" w:sz="0" w:space="0" w:color="auto"/>
      </w:divBdr>
      <w:divsChild>
        <w:div w:id="1385367936">
          <w:marLeft w:val="0"/>
          <w:marRight w:val="0"/>
          <w:marTop w:val="0"/>
          <w:marBottom w:val="0"/>
          <w:divBdr>
            <w:top w:val="none" w:sz="0" w:space="0" w:color="auto"/>
            <w:left w:val="none" w:sz="0" w:space="0" w:color="auto"/>
            <w:bottom w:val="none" w:sz="0" w:space="0" w:color="auto"/>
            <w:right w:val="none" w:sz="0" w:space="0" w:color="auto"/>
          </w:divBdr>
          <w:divsChild>
            <w:div w:id="1824277834">
              <w:marLeft w:val="0"/>
              <w:marRight w:val="0"/>
              <w:marTop w:val="0"/>
              <w:marBottom w:val="0"/>
              <w:divBdr>
                <w:top w:val="none" w:sz="0" w:space="0" w:color="auto"/>
                <w:left w:val="none" w:sz="0" w:space="0" w:color="auto"/>
                <w:bottom w:val="none" w:sz="0" w:space="0" w:color="auto"/>
                <w:right w:val="none" w:sz="0" w:space="0" w:color="auto"/>
              </w:divBdr>
              <w:divsChild>
                <w:div w:id="1771395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34382">
      <w:bodyDiv w:val="1"/>
      <w:marLeft w:val="0"/>
      <w:marRight w:val="0"/>
      <w:marTop w:val="0"/>
      <w:marBottom w:val="0"/>
      <w:divBdr>
        <w:top w:val="none" w:sz="0" w:space="0" w:color="auto"/>
        <w:left w:val="none" w:sz="0" w:space="0" w:color="auto"/>
        <w:bottom w:val="none" w:sz="0" w:space="0" w:color="auto"/>
        <w:right w:val="none" w:sz="0" w:space="0" w:color="auto"/>
      </w:divBdr>
    </w:div>
    <w:div w:id="221644489">
      <w:bodyDiv w:val="1"/>
      <w:marLeft w:val="0"/>
      <w:marRight w:val="0"/>
      <w:marTop w:val="0"/>
      <w:marBottom w:val="0"/>
      <w:divBdr>
        <w:top w:val="none" w:sz="0" w:space="0" w:color="auto"/>
        <w:left w:val="none" w:sz="0" w:space="0" w:color="auto"/>
        <w:bottom w:val="none" w:sz="0" w:space="0" w:color="auto"/>
        <w:right w:val="none" w:sz="0" w:space="0" w:color="auto"/>
      </w:divBdr>
    </w:div>
    <w:div w:id="237788961">
      <w:bodyDiv w:val="1"/>
      <w:marLeft w:val="0"/>
      <w:marRight w:val="0"/>
      <w:marTop w:val="0"/>
      <w:marBottom w:val="0"/>
      <w:divBdr>
        <w:top w:val="none" w:sz="0" w:space="0" w:color="auto"/>
        <w:left w:val="none" w:sz="0" w:space="0" w:color="auto"/>
        <w:bottom w:val="none" w:sz="0" w:space="0" w:color="auto"/>
        <w:right w:val="none" w:sz="0" w:space="0" w:color="auto"/>
      </w:divBdr>
      <w:divsChild>
        <w:div w:id="1776169334">
          <w:marLeft w:val="0"/>
          <w:marRight w:val="0"/>
          <w:marTop w:val="0"/>
          <w:marBottom w:val="0"/>
          <w:divBdr>
            <w:top w:val="none" w:sz="0" w:space="0" w:color="auto"/>
            <w:left w:val="none" w:sz="0" w:space="0" w:color="auto"/>
            <w:bottom w:val="none" w:sz="0" w:space="0" w:color="auto"/>
            <w:right w:val="none" w:sz="0" w:space="0" w:color="auto"/>
          </w:divBdr>
          <w:divsChild>
            <w:div w:id="760566065">
              <w:marLeft w:val="0"/>
              <w:marRight w:val="0"/>
              <w:marTop w:val="0"/>
              <w:marBottom w:val="0"/>
              <w:divBdr>
                <w:top w:val="none" w:sz="0" w:space="0" w:color="auto"/>
                <w:left w:val="none" w:sz="0" w:space="0" w:color="auto"/>
                <w:bottom w:val="none" w:sz="0" w:space="0" w:color="auto"/>
                <w:right w:val="none" w:sz="0" w:space="0" w:color="auto"/>
              </w:divBdr>
              <w:divsChild>
                <w:div w:id="1677074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756312">
      <w:bodyDiv w:val="1"/>
      <w:marLeft w:val="0"/>
      <w:marRight w:val="0"/>
      <w:marTop w:val="0"/>
      <w:marBottom w:val="0"/>
      <w:divBdr>
        <w:top w:val="none" w:sz="0" w:space="0" w:color="auto"/>
        <w:left w:val="none" w:sz="0" w:space="0" w:color="auto"/>
        <w:bottom w:val="none" w:sz="0" w:space="0" w:color="auto"/>
        <w:right w:val="none" w:sz="0" w:space="0" w:color="auto"/>
      </w:divBdr>
    </w:div>
    <w:div w:id="258874586">
      <w:bodyDiv w:val="1"/>
      <w:marLeft w:val="0"/>
      <w:marRight w:val="0"/>
      <w:marTop w:val="0"/>
      <w:marBottom w:val="0"/>
      <w:divBdr>
        <w:top w:val="none" w:sz="0" w:space="0" w:color="auto"/>
        <w:left w:val="none" w:sz="0" w:space="0" w:color="auto"/>
        <w:bottom w:val="none" w:sz="0" w:space="0" w:color="auto"/>
        <w:right w:val="none" w:sz="0" w:space="0" w:color="auto"/>
      </w:divBdr>
    </w:div>
    <w:div w:id="279653755">
      <w:bodyDiv w:val="1"/>
      <w:marLeft w:val="0"/>
      <w:marRight w:val="0"/>
      <w:marTop w:val="0"/>
      <w:marBottom w:val="0"/>
      <w:divBdr>
        <w:top w:val="none" w:sz="0" w:space="0" w:color="auto"/>
        <w:left w:val="none" w:sz="0" w:space="0" w:color="auto"/>
        <w:bottom w:val="none" w:sz="0" w:space="0" w:color="auto"/>
        <w:right w:val="none" w:sz="0" w:space="0" w:color="auto"/>
      </w:divBdr>
    </w:div>
    <w:div w:id="290938213">
      <w:bodyDiv w:val="1"/>
      <w:marLeft w:val="0"/>
      <w:marRight w:val="0"/>
      <w:marTop w:val="0"/>
      <w:marBottom w:val="0"/>
      <w:divBdr>
        <w:top w:val="none" w:sz="0" w:space="0" w:color="auto"/>
        <w:left w:val="none" w:sz="0" w:space="0" w:color="auto"/>
        <w:bottom w:val="none" w:sz="0" w:space="0" w:color="auto"/>
        <w:right w:val="none" w:sz="0" w:space="0" w:color="auto"/>
      </w:divBdr>
    </w:div>
    <w:div w:id="308100384">
      <w:bodyDiv w:val="1"/>
      <w:marLeft w:val="0"/>
      <w:marRight w:val="0"/>
      <w:marTop w:val="0"/>
      <w:marBottom w:val="0"/>
      <w:divBdr>
        <w:top w:val="none" w:sz="0" w:space="0" w:color="auto"/>
        <w:left w:val="none" w:sz="0" w:space="0" w:color="auto"/>
        <w:bottom w:val="none" w:sz="0" w:space="0" w:color="auto"/>
        <w:right w:val="none" w:sz="0" w:space="0" w:color="auto"/>
      </w:divBdr>
    </w:div>
    <w:div w:id="308479869">
      <w:bodyDiv w:val="1"/>
      <w:marLeft w:val="0"/>
      <w:marRight w:val="0"/>
      <w:marTop w:val="0"/>
      <w:marBottom w:val="0"/>
      <w:divBdr>
        <w:top w:val="none" w:sz="0" w:space="0" w:color="auto"/>
        <w:left w:val="none" w:sz="0" w:space="0" w:color="auto"/>
        <w:bottom w:val="none" w:sz="0" w:space="0" w:color="auto"/>
        <w:right w:val="none" w:sz="0" w:space="0" w:color="auto"/>
      </w:divBdr>
    </w:div>
    <w:div w:id="311908254">
      <w:bodyDiv w:val="1"/>
      <w:marLeft w:val="0"/>
      <w:marRight w:val="0"/>
      <w:marTop w:val="0"/>
      <w:marBottom w:val="0"/>
      <w:divBdr>
        <w:top w:val="none" w:sz="0" w:space="0" w:color="auto"/>
        <w:left w:val="none" w:sz="0" w:space="0" w:color="auto"/>
        <w:bottom w:val="none" w:sz="0" w:space="0" w:color="auto"/>
        <w:right w:val="none" w:sz="0" w:space="0" w:color="auto"/>
      </w:divBdr>
    </w:div>
    <w:div w:id="321012654">
      <w:bodyDiv w:val="1"/>
      <w:marLeft w:val="0"/>
      <w:marRight w:val="0"/>
      <w:marTop w:val="0"/>
      <w:marBottom w:val="0"/>
      <w:divBdr>
        <w:top w:val="none" w:sz="0" w:space="0" w:color="auto"/>
        <w:left w:val="none" w:sz="0" w:space="0" w:color="auto"/>
        <w:bottom w:val="none" w:sz="0" w:space="0" w:color="auto"/>
        <w:right w:val="none" w:sz="0" w:space="0" w:color="auto"/>
      </w:divBdr>
    </w:div>
    <w:div w:id="342706513">
      <w:bodyDiv w:val="1"/>
      <w:marLeft w:val="0"/>
      <w:marRight w:val="0"/>
      <w:marTop w:val="0"/>
      <w:marBottom w:val="0"/>
      <w:divBdr>
        <w:top w:val="none" w:sz="0" w:space="0" w:color="auto"/>
        <w:left w:val="none" w:sz="0" w:space="0" w:color="auto"/>
        <w:bottom w:val="none" w:sz="0" w:space="0" w:color="auto"/>
        <w:right w:val="none" w:sz="0" w:space="0" w:color="auto"/>
      </w:divBdr>
    </w:div>
    <w:div w:id="348409553">
      <w:bodyDiv w:val="1"/>
      <w:marLeft w:val="0"/>
      <w:marRight w:val="0"/>
      <w:marTop w:val="0"/>
      <w:marBottom w:val="0"/>
      <w:divBdr>
        <w:top w:val="none" w:sz="0" w:space="0" w:color="auto"/>
        <w:left w:val="none" w:sz="0" w:space="0" w:color="auto"/>
        <w:bottom w:val="none" w:sz="0" w:space="0" w:color="auto"/>
        <w:right w:val="none" w:sz="0" w:space="0" w:color="auto"/>
      </w:divBdr>
      <w:divsChild>
        <w:div w:id="741607335">
          <w:marLeft w:val="0"/>
          <w:marRight w:val="0"/>
          <w:marTop w:val="0"/>
          <w:marBottom w:val="0"/>
          <w:divBdr>
            <w:top w:val="none" w:sz="0" w:space="0" w:color="auto"/>
            <w:left w:val="none" w:sz="0" w:space="0" w:color="auto"/>
            <w:bottom w:val="none" w:sz="0" w:space="0" w:color="auto"/>
            <w:right w:val="none" w:sz="0" w:space="0" w:color="auto"/>
          </w:divBdr>
          <w:divsChild>
            <w:div w:id="1349484434">
              <w:marLeft w:val="0"/>
              <w:marRight w:val="0"/>
              <w:marTop w:val="0"/>
              <w:marBottom w:val="0"/>
              <w:divBdr>
                <w:top w:val="none" w:sz="0" w:space="0" w:color="auto"/>
                <w:left w:val="none" w:sz="0" w:space="0" w:color="auto"/>
                <w:bottom w:val="none" w:sz="0" w:space="0" w:color="auto"/>
                <w:right w:val="none" w:sz="0" w:space="0" w:color="auto"/>
              </w:divBdr>
              <w:divsChild>
                <w:div w:id="55057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0498814">
      <w:bodyDiv w:val="1"/>
      <w:marLeft w:val="0"/>
      <w:marRight w:val="0"/>
      <w:marTop w:val="0"/>
      <w:marBottom w:val="0"/>
      <w:divBdr>
        <w:top w:val="none" w:sz="0" w:space="0" w:color="auto"/>
        <w:left w:val="none" w:sz="0" w:space="0" w:color="auto"/>
        <w:bottom w:val="none" w:sz="0" w:space="0" w:color="auto"/>
        <w:right w:val="none" w:sz="0" w:space="0" w:color="auto"/>
      </w:divBdr>
      <w:divsChild>
        <w:div w:id="1330517661">
          <w:marLeft w:val="0"/>
          <w:marRight w:val="0"/>
          <w:marTop w:val="0"/>
          <w:marBottom w:val="0"/>
          <w:divBdr>
            <w:top w:val="none" w:sz="0" w:space="0" w:color="auto"/>
            <w:left w:val="none" w:sz="0" w:space="0" w:color="auto"/>
            <w:bottom w:val="none" w:sz="0" w:space="0" w:color="auto"/>
            <w:right w:val="none" w:sz="0" w:space="0" w:color="auto"/>
          </w:divBdr>
          <w:divsChild>
            <w:div w:id="790318881">
              <w:marLeft w:val="0"/>
              <w:marRight w:val="0"/>
              <w:marTop w:val="0"/>
              <w:marBottom w:val="0"/>
              <w:divBdr>
                <w:top w:val="none" w:sz="0" w:space="0" w:color="auto"/>
                <w:left w:val="none" w:sz="0" w:space="0" w:color="auto"/>
                <w:bottom w:val="none" w:sz="0" w:space="0" w:color="auto"/>
                <w:right w:val="none" w:sz="0" w:space="0" w:color="auto"/>
              </w:divBdr>
              <w:divsChild>
                <w:div w:id="114420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893453">
      <w:bodyDiv w:val="1"/>
      <w:marLeft w:val="0"/>
      <w:marRight w:val="0"/>
      <w:marTop w:val="0"/>
      <w:marBottom w:val="0"/>
      <w:divBdr>
        <w:top w:val="none" w:sz="0" w:space="0" w:color="auto"/>
        <w:left w:val="none" w:sz="0" w:space="0" w:color="auto"/>
        <w:bottom w:val="none" w:sz="0" w:space="0" w:color="auto"/>
        <w:right w:val="none" w:sz="0" w:space="0" w:color="auto"/>
      </w:divBdr>
    </w:div>
    <w:div w:id="475147047">
      <w:bodyDiv w:val="1"/>
      <w:marLeft w:val="0"/>
      <w:marRight w:val="0"/>
      <w:marTop w:val="0"/>
      <w:marBottom w:val="0"/>
      <w:divBdr>
        <w:top w:val="none" w:sz="0" w:space="0" w:color="auto"/>
        <w:left w:val="none" w:sz="0" w:space="0" w:color="auto"/>
        <w:bottom w:val="none" w:sz="0" w:space="0" w:color="auto"/>
        <w:right w:val="none" w:sz="0" w:space="0" w:color="auto"/>
      </w:divBdr>
    </w:div>
    <w:div w:id="476994513">
      <w:bodyDiv w:val="1"/>
      <w:marLeft w:val="0"/>
      <w:marRight w:val="0"/>
      <w:marTop w:val="0"/>
      <w:marBottom w:val="0"/>
      <w:divBdr>
        <w:top w:val="none" w:sz="0" w:space="0" w:color="auto"/>
        <w:left w:val="none" w:sz="0" w:space="0" w:color="auto"/>
        <w:bottom w:val="none" w:sz="0" w:space="0" w:color="auto"/>
        <w:right w:val="none" w:sz="0" w:space="0" w:color="auto"/>
      </w:divBdr>
      <w:divsChild>
        <w:div w:id="317151813">
          <w:marLeft w:val="0"/>
          <w:marRight w:val="0"/>
          <w:marTop w:val="0"/>
          <w:marBottom w:val="0"/>
          <w:divBdr>
            <w:top w:val="none" w:sz="0" w:space="0" w:color="auto"/>
            <w:left w:val="none" w:sz="0" w:space="0" w:color="auto"/>
            <w:bottom w:val="none" w:sz="0" w:space="0" w:color="auto"/>
            <w:right w:val="none" w:sz="0" w:space="0" w:color="auto"/>
          </w:divBdr>
          <w:divsChild>
            <w:div w:id="1352100311">
              <w:marLeft w:val="0"/>
              <w:marRight w:val="0"/>
              <w:marTop w:val="0"/>
              <w:marBottom w:val="0"/>
              <w:divBdr>
                <w:top w:val="none" w:sz="0" w:space="0" w:color="auto"/>
                <w:left w:val="none" w:sz="0" w:space="0" w:color="auto"/>
                <w:bottom w:val="none" w:sz="0" w:space="0" w:color="auto"/>
                <w:right w:val="none" w:sz="0" w:space="0" w:color="auto"/>
              </w:divBdr>
              <w:divsChild>
                <w:div w:id="154891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142175">
      <w:bodyDiv w:val="1"/>
      <w:marLeft w:val="0"/>
      <w:marRight w:val="0"/>
      <w:marTop w:val="0"/>
      <w:marBottom w:val="0"/>
      <w:divBdr>
        <w:top w:val="none" w:sz="0" w:space="0" w:color="auto"/>
        <w:left w:val="none" w:sz="0" w:space="0" w:color="auto"/>
        <w:bottom w:val="none" w:sz="0" w:space="0" w:color="auto"/>
        <w:right w:val="none" w:sz="0" w:space="0" w:color="auto"/>
      </w:divBdr>
      <w:divsChild>
        <w:div w:id="945884548">
          <w:marLeft w:val="0"/>
          <w:marRight w:val="0"/>
          <w:marTop w:val="0"/>
          <w:marBottom w:val="0"/>
          <w:divBdr>
            <w:top w:val="none" w:sz="0" w:space="0" w:color="auto"/>
            <w:left w:val="none" w:sz="0" w:space="0" w:color="auto"/>
            <w:bottom w:val="none" w:sz="0" w:space="0" w:color="auto"/>
            <w:right w:val="none" w:sz="0" w:space="0" w:color="auto"/>
          </w:divBdr>
          <w:divsChild>
            <w:div w:id="1677614411">
              <w:marLeft w:val="0"/>
              <w:marRight w:val="0"/>
              <w:marTop w:val="0"/>
              <w:marBottom w:val="0"/>
              <w:divBdr>
                <w:top w:val="none" w:sz="0" w:space="0" w:color="auto"/>
                <w:left w:val="none" w:sz="0" w:space="0" w:color="auto"/>
                <w:bottom w:val="none" w:sz="0" w:space="0" w:color="auto"/>
                <w:right w:val="none" w:sz="0" w:space="0" w:color="auto"/>
              </w:divBdr>
              <w:divsChild>
                <w:div w:id="89531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568703">
      <w:bodyDiv w:val="1"/>
      <w:marLeft w:val="0"/>
      <w:marRight w:val="0"/>
      <w:marTop w:val="0"/>
      <w:marBottom w:val="0"/>
      <w:divBdr>
        <w:top w:val="none" w:sz="0" w:space="0" w:color="auto"/>
        <w:left w:val="none" w:sz="0" w:space="0" w:color="auto"/>
        <w:bottom w:val="none" w:sz="0" w:space="0" w:color="auto"/>
        <w:right w:val="none" w:sz="0" w:space="0" w:color="auto"/>
      </w:divBdr>
      <w:divsChild>
        <w:div w:id="885797485">
          <w:marLeft w:val="0"/>
          <w:marRight w:val="0"/>
          <w:marTop w:val="0"/>
          <w:marBottom w:val="0"/>
          <w:divBdr>
            <w:top w:val="none" w:sz="0" w:space="0" w:color="auto"/>
            <w:left w:val="none" w:sz="0" w:space="0" w:color="auto"/>
            <w:bottom w:val="none" w:sz="0" w:space="0" w:color="auto"/>
            <w:right w:val="none" w:sz="0" w:space="0" w:color="auto"/>
          </w:divBdr>
          <w:divsChild>
            <w:div w:id="361131664">
              <w:marLeft w:val="0"/>
              <w:marRight w:val="0"/>
              <w:marTop w:val="0"/>
              <w:marBottom w:val="0"/>
              <w:divBdr>
                <w:top w:val="none" w:sz="0" w:space="0" w:color="auto"/>
                <w:left w:val="none" w:sz="0" w:space="0" w:color="auto"/>
                <w:bottom w:val="none" w:sz="0" w:space="0" w:color="auto"/>
                <w:right w:val="none" w:sz="0" w:space="0" w:color="auto"/>
              </w:divBdr>
              <w:divsChild>
                <w:div w:id="192186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2010844">
      <w:bodyDiv w:val="1"/>
      <w:marLeft w:val="0"/>
      <w:marRight w:val="0"/>
      <w:marTop w:val="0"/>
      <w:marBottom w:val="0"/>
      <w:divBdr>
        <w:top w:val="none" w:sz="0" w:space="0" w:color="auto"/>
        <w:left w:val="none" w:sz="0" w:space="0" w:color="auto"/>
        <w:bottom w:val="none" w:sz="0" w:space="0" w:color="auto"/>
        <w:right w:val="none" w:sz="0" w:space="0" w:color="auto"/>
      </w:divBdr>
    </w:div>
    <w:div w:id="614214612">
      <w:bodyDiv w:val="1"/>
      <w:marLeft w:val="0"/>
      <w:marRight w:val="0"/>
      <w:marTop w:val="0"/>
      <w:marBottom w:val="0"/>
      <w:divBdr>
        <w:top w:val="none" w:sz="0" w:space="0" w:color="auto"/>
        <w:left w:val="none" w:sz="0" w:space="0" w:color="auto"/>
        <w:bottom w:val="none" w:sz="0" w:space="0" w:color="auto"/>
        <w:right w:val="none" w:sz="0" w:space="0" w:color="auto"/>
      </w:divBdr>
    </w:div>
    <w:div w:id="618294574">
      <w:bodyDiv w:val="1"/>
      <w:marLeft w:val="0"/>
      <w:marRight w:val="0"/>
      <w:marTop w:val="0"/>
      <w:marBottom w:val="0"/>
      <w:divBdr>
        <w:top w:val="none" w:sz="0" w:space="0" w:color="auto"/>
        <w:left w:val="none" w:sz="0" w:space="0" w:color="auto"/>
        <w:bottom w:val="none" w:sz="0" w:space="0" w:color="auto"/>
        <w:right w:val="none" w:sz="0" w:space="0" w:color="auto"/>
      </w:divBdr>
      <w:divsChild>
        <w:div w:id="1965386277">
          <w:marLeft w:val="0"/>
          <w:marRight w:val="0"/>
          <w:marTop w:val="0"/>
          <w:marBottom w:val="0"/>
          <w:divBdr>
            <w:top w:val="none" w:sz="0" w:space="0" w:color="auto"/>
            <w:left w:val="none" w:sz="0" w:space="0" w:color="auto"/>
            <w:bottom w:val="none" w:sz="0" w:space="0" w:color="auto"/>
            <w:right w:val="none" w:sz="0" w:space="0" w:color="auto"/>
          </w:divBdr>
          <w:divsChild>
            <w:div w:id="710803657">
              <w:marLeft w:val="0"/>
              <w:marRight w:val="0"/>
              <w:marTop w:val="0"/>
              <w:marBottom w:val="0"/>
              <w:divBdr>
                <w:top w:val="none" w:sz="0" w:space="0" w:color="auto"/>
                <w:left w:val="none" w:sz="0" w:space="0" w:color="auto"/>
                <w:bottom w:val="none" w:sz="0" w:space="0" w:color="auto"/>
                <w:right w:val="none" w:sz="0" w:space="0" w:color="auto"/>
              </w:divBdr>
              <w:divsChild>
                <w:div w:id="561869076">
                  <w:marLeft w:val="0"/>
                  <w:marRight w:val="0"/>
                  <w:marTop w:val="0"/>
                  <w:marBottom w:val="0"/>
                  <w:divBdr>
                    <w:top w:val="none" w:sz="0" w:space="0" w:color="auto"/>
                    <w:left w:val="none" w:sz="0" w:space="0" w:color="auto"/>
                    <w:bottom w:val="none" w:sz="0" w:space="0" w:color="auto"/>
                    <w:right w:val="none" w:sz="0" w:space="0" w:color="auto"/>
                  </w:divBdr>
                </w:div>
              </w:divsChild>
            </w:div>
            <w:div w:id="868568623">
              <w:marLeft w:val="0"/>
              <w:marRight w:val="0"/>
              <w:marTop w:val="0"/>
              <w:marBottom w:val="0"/>
              <w:divBdr>
                <w:top w:val="none" w:sz="0" w:space="0" w:color="auto"/>
                <w:left w:val="none" w:sz="0" w:space="0" w:color="auto"/>
                <w:bottom w:val="none" w:sz="0" w:space="0" w:color="auto"/>
                <w:right w:val="none" w:sz="0" w:space="0" w:color="auto"/>
              </w:divBdr>
              <w:divsChild>
                <w:div w:id="65221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634768">
      <w:bodyDiv w:val="1"/>
      <w:marLeft w:val="0"/>
      <w:marRight w:val="0"/>
      <w:marTop w:val="0"/>
      <w:marBottom w:val="0"/>
      <w:divBdr>
        <w:top w:val="none" w:sz="0" w:space="0" w:color="auto"/>
        <w:left w:val="none" w:sz="0" w:space="0" w:color="auto"/>
        <w:bottom w:val="none" w:sz="0" w:space="0" w:color="auto"/>
        <w:right w:val="none" w:sz="0" w:space="0" w:color="auto"/>
      </w:divBdr>
    </w:div>
    <w:div w:id="634721128">
      <w:bodyDiv w:val="1"/>
      <w:marLeft w:val="0"/>
      <w:marRight w:val="0"/>
      <w:marTop w:val="0"/>
      <w:marBottom w:val="0"/>
      <w:divBdr>
        <w:top w:val="none" w:sz="0" w:space="0" w:color="auto"/>
        <w:left w:val="none" w:sz="0" w:space="0" w:color="auto"/>
        <w:bottom w:val="none" w:sz="0" w:space="0" w:color="auto"/>
        <w:right w:val="none" w:sz="0" w:space="0" w:color="auto"/>
      </w:divBdr>
    </w:div>
    <w:div w:id="644630443">
      <w:bodyDiv w:val="1"/>
      <w:marLeft w:val="0"/>
      <w:marRight w:val="0"/>
      <w:marTop w:val="0"/>
      <w:marBottom w:val="0"/>
      <w:divBdr>
        <w:top w:val="none" w:sz="0" w:space="0" w:color="auto"/>
        <w:left w:val="none" w:sz="0" w:space="0" w:color="auto"/>
        <w:bottom w:val="none" w:sz="0" w:space="0" w:color="auto"/>
        <w:right w:val="none" w:sz="0" w:space="0" w:color="auto"/>
      </w:divBdr>
      <w:divsChild>
        <w:div w:id="120611377">
          <w:marLeft w:val="0"/>
          <w:marRight w:val="0"/>
          <w:marTop w:val="0"/>
          <w:marBottom w:val="0"/>
          <w:divBdr>
            <w:top w:val="none" w:sz="0" w:space="0" w:color="auto"/>
            <w:left w:val="none" w:sz="0" w:space="0" w:color="auto"/>
            <w:bottom w:val="none" w:sz="0" w:space="0" w:color="auto"/>
            <w:right w:val="none" w:sz="0" w:space="0" w:color="auto"/>
          </w:divBdr>
          <w:divsChild>
            <w:div w:id="606350197">
              <w:marLeft w:val="0"/>
              <w:marRight w:val="0"/>
              <w:marTop w:val="0"/>
              <w:marBottom w:val="0"/>
              <w:divBdr>
                <w:top w:val="none" w:sz="0" w:space="0" w:color="auto"/>
                <w:left w:val="none" w:sz="0" w:space="0" w:color="auto"/>
                <w:bottom w:val="none" w:sz="0" w:space="0" w:color="auto"/>
                <w:right w:val="none" w:sz="0" w:space="0" w:color="auto"/>
              </w:divBdr>
              <w:divsChild>
                <w:div w:id="666175736">
                  <w:marLeft w:val="0"/>
                  <w:marRight w:val="0"/>
                  <w:marTop w:val="0"/>
                  <w:marBottom w:val="0"/>
                  <w:divBdr>
                    <w:top w:val="none" w:sz="0" w:space="0" w:color="auto"/>
                    <w:left w:val="none" w:sz="0" w:space="0" w:color="auto"/>
                    <w:bottom w:val="none" w:sz="0" w:space="0" w:color="auto"/>
                    <w:right w:val="none" w:sz="0" w:space="0" w:color="auto"/>
                  </w:divBdr>
                </w:div>
              </w:divsChild>
            </w:div>
            <w:div w:id="1217400970">
              <w:marLeft w:val="0"/>
              <w:marRight w:val="0"/>
              <w:marTop w:val="0"/>
              <w:marBottom w:val="0"/>
              <w:divBdr>
                <w:top w:val="none" w:sz="0" w:space="0" w:color="auto"/>
                <w:left w:val="none" w:sz="0" w:space="0" w:color="auto"/>
                <w:bottom w:val="none" w:sz="0" w:space="0" w:color="auto"/>
                <w:right w:val="none" w:sz="0" w:space="0" w:color="auto"/>
              </w:divBdr>
              <w:divsChild>
                <w:div w:id="86398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526792">
      <w:bodyDiv w:val="1"/>
      <w:marLeft w:val="0"/>
      <w:marRight w:val="0"/>
      <w:marTop w:val="0"/>
      <w:marBottom w:val="0"/>
      <w:divBdr>
        <w:top w:val="none" w:sz="0" w:space="0" w:color="auto"/>
        <w:left w:val="none" w:sz="0" w:space="0" w:color="auto"/>
        <w:bottom w:val="none" w:sz="0" w:space="0" w:color="auto"/>
        <w:right w:val="none" w:sz="0" w:space="0" w:color="auto"/>
      </w:divBdr>
      <w:divsChild>
        <w:div w:id="1174689429">
          <w:marLeft w:val="0"/>
          <w:marRight w:val="0"/>
          <w:marTop w:val="0"/>
          <w:marBottom w:val="0"/>
          <w:divBdr>
            <w:top w:val="none" w:sz="0" w:space="0" w:color="auto"/>
            <w:left w:val="none" w:sz="0" w:space="0" w:color="auto"/>
            <w:bottom w:val="none" w:sz="0" w:space="0" w:color="auto"/>
            <w:right w:val="none" w:sz="0" w:space="0" w:color="auto"/>
          </w:divBdr>
          <w:divsChild>
            <w:div w:id="671840233">
              <w:marLeft w:val="0"/>
              <w:marRight w:val="0"/>
              <w:marTop w:val="0"/>
              <w:marBottom w:val="0"/>
              <w:divBdr>
                <w:top w:val="none" w:sz="0" w:space="0" w:color="auto"/>
                <w:left w:val="none" w:sz="0" w:space="0" w:color="auto"/>
                <w:bottom w:val="none" w:sz="0" w:space="0" w:color="auto"/>
                <w:right w:val="none" w:sz="0" w:space="0" w:color="auto"/>
              </w:divBdr>
              <w:divsChild>
                <w:div w:id="1390376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112913">
      <w:bodyDiv w:val="1"/>
      <w:marLeft w:val="0"/>
      <w:marRight w:val="0"/>
      <w:marTop w:val="0"/>
      <w:marBottom w:val="0"/>
      <w:divBdr>
        <w:top w:val="none" w:sz="0" w:space="0" w:color="auto"/>
        <w:left w:val="none" w:sz="0" w:space="0" w:color="auto"/>
        <w:bottom w:val="none" w:sz="0" w:space="0" w:color="auto"/>
        <w:right w:val="none" w:sz="0" w:space="0" w:color="auto"/>
      </w:divBdr>
      <w:divsChild>
        <w:div w:id="735786275">
          <w:marLeft w:val="0"/>
          <w:marRight w:val="0"/>
          <w:marTop w:val="0"/>
          <w:marBottom w:val="0"/>
          <w:divBdr>
            <w:top w:val="none" w:sz="0" w:space="0" w:color="auto"/>
            <w:left w:val="none" w:sz="0" w:space="0" w:color="auto"/>
            <w:bottom w:val="none" w:sz="0" w:space="0" w:color="auto"/>
            <w:right w:val="none" w:sz="0" w:space="0" w:color="auto"/>
          </w:divBdr>
          <w:divsChild>
            <w:div w:id="465900179">
              <w:marLeft w:val="0"/>
              <w:marRight w:val="0"/>
              <w:marTop w:val="0"/>
              <w:marBottom w:val="0"/>
              <w:divBdr>
                <w:top w:val="none" w:sz="0" w:space="0" w:color="auto"/>
                <w:left w:val="none" w:sz="0" w:space="0" w:color="auto"/>
                <w:bottom w:val="none" w:sz="0" w:space="0" w:color="auto"/>
                <w:right w:val="none" w:sz="0" w:space="0" w:color="auto"/>
              </w:divBdr>
              <w:divsChild>
                <w:div w:id="93494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415262">
      <w:bodyDiv w:val="1"/>
      <w:marLeft w:val="0"/>
      <w:marRight w:val="0"/>
      <w:marTop w:val="0"/>
      <w:marBottom w:val="0"/>
      <w:divBdr>
        <w:top w:val="none" w:sz="0" w:space="0" w:color="auto"/>
        <w:left w:val="none" w:sz="0" w:space="0" w:color="auto"/>
        <w:bottom w:val="none" w:sz="0" w:space="0" w:color="auto"/>
        <w:right w:val="none" w:sz="0" w:space="0" w:color="auto"/>
      </w:divBdr>
      <w:divsChild>
        <w:div w:id="1851750983">
          <w:marLeft w:val="0"/>
          <w:marRight w:val="0"/>
          <w:marTop w:val="0"/>
          <w:marBottom w:val="0"/>
          <w:divBdr>
            <w:top w:val="none" w:sz="0" w:space="0" w:color="auto"/>
            <w:left w:val="none" w:sz="0" w:space="0" w:color="auto"/>
            <w:bottom w:val="none" w:sz="0" w:space="0" w:color="auto"/>
            <w:right w:val="none" w:sz="0" w:space="0" w:color="auto"/>
          </w:divBdr>
          <w:divsChild>
            <w:div w:id="2064981574">
              <w:marLeft w:val="0"/>
              <w:marRight w:val="0"/>
              <w:marTop w:val="0"/>
              <w:marBottom w:val="0"/>
              <w:divBdr>
                <w:top w:val="none" w:sz="0" w:space="0" w:color="auto"/>
                <w:left w:val="none" w:sz="0" w:space="0" w:color="auto"/>
                <w:bottom w:val="none" w:sz="0" w:space="0" w:color="auto"/>
                <w:right w:val="none" w:sz="0" w:space="0" w:color="auto"/>
              </w:divBdr>
              <w:divsChild>
                <w:div w:id="135465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428822">
      <w:bodyDiv w:val="1"/>
      <w:marLeft w:val="0"/>
      <w:marRight w:val="0"/>
      <w:marTop w:val="0"/>
      <w:marBottom w:val="0"/>
      <w:divBdr>
        <w:top w:val="none" w:sz="0" w:space="0" w:color="auto"/>
        <w:left w:val="none" w:sz="0" w:space="0" w:color="auto"/>
        <w:bottom w:val="none" w:sz="0" w:space="0" w:color="auto"/>
        <w:right w:val="none" w:sz="0" w:space="0" w:color="auto"/>
      </w:divBdr>
    </w:div>
    <w:div w:id="703017267">
      <w:bodyDiv w:val="1"/>
      <w:marLeft w:val="0"/>
      <w:marRight w:val="0"/>
      <w:marTop w:val="0"/>
      <w:marBottom w:val="0"/>
      <w:divBdr>
        <w:top w:val="none" w:sz="0" w:space="0" w:color="auto"/>
        <w:left w:val="none" w:sz="0" w:space="0" w:color="auto"/>
        <w:bottom w:val="none" w:sz="0" w:space="0" w:color="auto"/>
        <w:right w:val="none" w:sz="0" w:space="0" w:color="auto"/>
      </w:divBdr>
    </w:div>
    <w:div w:id="722870063">
      <w:bodyDiv w:val="1"/>
      <w:marLeft w:val="0"/>
      <w:marRight w:val="0"/>
      <w:marTop w:val="0"/>
      <w:marBottom w:val="0"/>
      <w:divBdr>
        <w:top w:val="none" w:sz="0" w:space="0" w:color="auto"/>
        <w:left w:val="none" w:sz="0" w:space="0" w:color="auto"/>
        <w:bottom w:val="none" w:sz="0" w:space="0" w:color="auto"/>
        <w:right w:val="none" w:sz="0" w:space="0" w:color="auto"/>
      </w:divBdr>
      <w:divsChild>
        <w:div w:id="336270689">
          <w:marLeft w:val="0"/>
          <w:marRight w:val="0"/>
          <w:marTop w:val="0"/>
          <w:marBottom w:val="0"/>
          <w:divBdr>
            <w:top w:val="none" w:sz="0" w:space="0" w:color="auto"/>
            <w:left w:val="none" w:sz="0" w:space="0" w:color="auto"/>
            <w:bottom w:val="none" w:sz="0" w:space="0" w:color="auto"/>
            <w:right w:val="none" w:sz="0" w:space="0" w:color="auto"/>
          </w:divBdr>
          <w:divsChild>
            <w:div w:id="97677878">
              <w:marLeft w:val="0"/>
              <w:marRight w:val="0"/>
              <w:marTop w:val="0"/>
              <w:marBottom w:val="0"/>
              <w:divBdr>
                <w:top w:val="none" w:sz="0" w:space="0" w:color="auto"/>
                <w:left w:val="none" w:sz="0" w:space="0" w:color="auto"/>
                <w:bottom w:val="none" w:sz="0" w:space="0" w:color="auto"/>
                <w:right w:val="none" w:sz="0" w:space="0" w:color="auto"/>
              </w:divBdr>
              <w:divsChild>
                <w:div w:id="1087966519">
                  <w:marLeft w:val="0"/>
                  <w:marRight w:val="0"/>
                  <w:marTop w:val="0"/>
                  <w:marBottom w:val="0"/>
                  <w:divBdr>
                    <w:top w:val="none" w:sz="0" w:space="0" w:color="auto"/>
                    <w:left w:val="none" w:sz="0" w:space="0" w:color="auto"/>
                    <w:bottom w:val="none" w:sz="0" w:space="0" w:color="auto"/>
                    <w:right w:val="none" w:sz="0" w:space="0" w:color="auto"/>
                  </w:divBdr>
                </w:div>
              </w:divsChild>
            </w:div>
            <w:div w:id="380445746">
              <w:marLeft w:val="0"/>
              <w:marRight w:val="0"/>
              <w:marTop w:val="0"/>
              <w:marBottom w:val="0"/>
              <w:divBdr>
                <w:top w:val="none" w:sz="0" w:space="0" w:color="auto"/>
                <w:left w:val="none" w:sz="0" w:space="0" w:color="auto"/>
                <w:bottom w:val="none" w:sz="0" w:space="0" w:color="auto"/>
                <w:right w:val="none" w:sz="0" w:space="0" w:color="auto"/>
              </w:divBdr>
              <w:divsChild>
                <w:div w:id="44886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045877">
      <w:bodyDiv w:val="1"/>
      <w:marLeft w:val="0"/>
      <w:marRight w:val="0"/>
      <w:marTop w:val="0"/>
      <w:marBottom w:val="0"/>
      <w:divBdr>
        <w:top w:val="none" w:sz="0" w:space="0" w:color="auto"/>
        <w:left w:val="none" w:sz="0" w:space="0" w:color="auto"/>
        <w:bottom w:val="none" w:sz="0" w:space="0" w:color="auto"/>
        <w:right w:val="none" w:sz="0" w:space="0" w:color="auto"/>
      </w:divBdr>
    </w:div>
    <w:div w:id="767771653">
      <w:bodyDiv w:val="1"/>
      <w:marLeft w:val="0"/>
      <w:marRight w:val="0"/>
      <w:marTop w:val="0"/>
      <w:marBottom w:val="0"/>
      <w:divBdr>
        <w:top w:val="none" w:sz="0" w:space="0" w:color="auto"/>
        <w:left w:val="none" w:sz="0" w:space="0" w:color="auto"/>
        <w:bottom w:val="none" w:sz="0" w:space="0" w:color="auto"/>
        <w:right w:val="none" w:sz="0" w:space="0" w:color="auto"/>
      </w:divBdr>
    </w:div>
    <w:div w:id="778716766">
      <w:bodyDiv w:val="1"/>
      <w:marLeft w:val="0"/>
      <w:marRight w:val="0"/>
      <w:marTop w:val="0"/>
      <w:marBottom w:val="0"/>
      <w:divBdr>
        <w:top w:val="none" w:sz="0" w:space="0" w:color="auto"/>
        <w:left w:val="none" w:sz="0" w:space="0" w:color="auto"/>
        <w:bottom w:val="none" w:sz="0" w:space="0" w:color="auto"/>
        <w:right w:val="none" w:sz="0" w:space="0" w:color="auto"/>
      </w:divBdr>
    </w:div>
    <w:div w:id="810444004">
      <w:bodyDiv w:val="1"/>
      <w:marLeft w:val="0"/>
      <w:marRight w:val="0"/>
      <w:marTop w:val="0"/>
      <w:marBottom w:val="0"/>
      <w:divBdr>
        <w:top w:val="none" w:sz="0" w:space="0" w:color="auto"/>
        <w:left w:val="none" w:sz="0" w:space="0" w:color="auto"/>
        <w:bottom w:val="none" w:sz="0" w:space="0" w:color="auto"/>
        <w:right w:val="none" w:sz="0" w:space="0" w:color="auto"/>
      </w:divBdr>
    </w:div>
    <w:div w:id="814643492">
      <w:bodyDiv w:val="1"/>
      <w:marLeft w:val="0"/>
      <w:marRight w:val="0"/>
      <w:marTop w:val="0"/>
      <w:marBottom w:val="0"/>
      <w:divBdr>
        <w:top w:val="none" w:sz="0" w:space="0" w:color="auto"/>
        <w:left w:val="none" w:sz="0" w:space="0" w:color="auto"/>
        <w:bottom w:val="none" w:sz="0" w:space="0" w:color="auto"/>
        <w:right w:val="none" w:sz="0" w:space="0" w:color="auto"/>
      </w:divBdr>
      <w:divsChild>
        <w:div w:id="586352688">
          <w:marLeft w:val="0"/>
          <w:marRight w:val="0"/>
          <w:marTop w:val="0"/>
          <w:marBottom w:val="0"/>
          <w:divBdr>
            <w:top w:val="none" w:sz="0" w:space="0" w:color="auto"/>
            <w:left w:val="none" w:sz="0" w:space="0" w:color="auto"/>
            <w:bottom w:val="none" w:sz="0" w:space="0" w:color="auto"/>
            <w:right w:val="none" w:sz="0" w:space="0" w:color="auto"/>
          </w:divBdr>
          <w:divsChild>
            <w:div w:id="1915775424">
              <w:marLeft w:val="0"/>
              <w:marRight w:val="0"/>
              <w:marTop w:val="0"/>
              <w:marBottom w:val="0"/>
              <w:divBdr>
                <w:top w:val="none" w:sz="0" w:space="0" w:color="auto"/>
                <w:left w:val="none" w:sz="0" w:space="0" w:color="auto"/>
                <w:bottom w:val="none" w:sz="0" w:space="0" w:color="auto"/>
                <w:right w:val="none" w:sz="0" w:space="0" w:color="auto"/>
              </w:divBdr>
              <w:divsChild>
                <w:div w:id="17859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574759">
      <w:bodyDiv w:val="1"/>
      <w:marLeft w:val="0"/>
      <w:marRight w:val="0"/>
      <w:marTop w:val="0"/>
      <w:marBottom w:val="0"/>
      <w:divBdr>
        <w:top w:val="none" w:sz="0" w:space="0" w:color="auto"/>
        <w:left w:val="none" w:sz="0" w:space="0" w:color="auto"/>
        <w:bottom w:val="none" w:sz="0" w:space="0" w:color="auto"/>
        <w:right w:val="none" w:sz="0" w:space="0" w:color="auto"/>
      </w:divBdr>
    </w:div>
    <w:div w:id="819228494">
      <w:bodyDiv w:val="1"/>
      <w:marLeft w:val="0"/>
      <w:marRight w:val="0"/>
      <w:marTop w:val="0"/>
      <w:marBottom w:val="0"/>
      <w:divBdr>
        <w:top w:val="none" w:sz="0" w:space="0" w:color="auto"/>
        <w:left w:val="none" w:sz="0" w:space="0" w:color="auto"/>
        <w:bottom w:val="none" w:sz="0" w:space="0" w:color="auto"/>
        <w:right w:val="none" w:sz="0" w:space="0" w:color="auto"/>
      </w:divBdr>
    </w:div>
    <w:div w:id="841966669">
      <w:bodyDiv w:val="1"/>
      <w:marLeft w:val="0"/>
      <w:marRight w:val="0"/>
      <w:marTop w:val="0"/>
      <w:marBottom w:val="0"/>
      <w:divBdr>
        <w:top w:val="none" w:sz="0" w:space="0" w:color="auto"/>
        <w:left w:val="none" w:sz="0" w:space="0" w:color="auto"/>
        <w:bottom w:val="none" w:sz="0" w:space="0" w:color="auto"/>
        <w:right w:val="none" w:sz="0" w:space="0" w:color="auto"/>
      </w:divBdr>
      <w:divsChild>
        <w:div w:id="1401749912">
          <w:marLeft w:val="0"/>
          <w:marRight w:val="0"/>
          <w:marTop w:val="0"/>
          <w:marBottom w:val="0"/>
          <w:divBdr>
            <w:top w:val="none" w:sz="0" w:space="0" w:color="auto"/>
            <w:left w:val="none" w:sz="0" w:space="0" w:color="auto"/>
            <w:bottom w:val="none" w:sz="0" w:space="0" w:color="auto"/>
            <w:right w:val="none" w:sz="0" w:space="0" w:color="auto"/>
          </w:divBdr>
          <w:divsChild>
            <w:div w:id="1728799139">
              <w:marLeft w:val="0"/>
              <w:marRight w:val="0"/>
              <w:marTop w:val="0"/>
              <w:marBottom w:val="0"/>
              <w:divBdr>
                <w:top w:val="none" w:sz="0" w:space="0" w:color="auto"/>
                <w:left w:val="none" w:sz="0" w:space="0" w:color="auto"/>
                <w:bottom w:val="none" w:sz="0" w:space="0" w:color="auto"/>
                <w:right w:val="none" w:sz="0" w:space="0" w:color="auto"/>
              </w:divBdr>
              <w:divsChild>
                <w:div w:id="140544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714042">
      <w:bodyDiv w:val="1"/>
      <w:marLeft w:val="0"/>
      <w:marRight w:val="0"/>
      <w:marTop w:val="0"/>
      <w:marBottom w:val="0"/>
      <w:divBdr>
        <w:top w:val="none" w:sz="0" w:space="0" w:color="auto"/>
        <w:left w:val="none" w:sz="0" w:space="0" w:color="auto"/>
        <w:bottom w:val="none" w:sz="0" w:space="0" w:color="auto"/>
        <w:right w:val="none" w:sz="0" w:space="0" w:color="auto"/>
      </w:divBdr>
    </w:div>
    <w:div w:id="884373035">
      <w:bodyDiv w:val="1"/>
      <w:marLeft w:val="0"/>
      <w:marRight w:val="0"/>
      <w:marTop w:val="0"/>
      <w:marBottom w:val="0"/>
      <w:divBdr>
        <w:top w:val="none" w:sz="0" w:space="0" w:color="auto"/>
        <w:left w:val="none" w:sz="0" w:space="0" w:color="auto"/>
        <w:bottom w:val="none" w:sz="0" w:space="0" w:color="auto"/>
        <w:right w:val="none" w:sz="0" w:space="0" w:color="auto"/>
      </w:divBdr>
    </w:div>
    <w:div w:id="887885095">
      <w:bodyDiv w:val="1"/>
      <w:marLeft w:val="0"/>
      <w:marRight w:val="0"/>
      <w:marTop w:val="0"/>
      <w:marBottom w:val="0"/>
      <w:divBdr>
        <w:top w:val="none" w:sz="0" w:space="0" w:color="auto"/>
        <w:left w:val="none" w:sz="0" w:space="0" w:color="auto"/>
        <w:bottom w:val="none" w:sz="0" w:space="0" w:color="auto"/>
        <w:right w:val="none" w:sz="0" w:space="0" w:color="auto"/>
      </w:divBdr>
      <w:divsChild>
        <w:div w:id="32509697">
          <w:marLeft w:val="0"/>
          <w:marRight w:val="0"/>
          <w:marTop w:val="0"/>
          <w:marBottom w:val="0"/>
          <w:divBdr>
            <w:top w:val="none" w:sz="0" w:space="0" w:color="auto"/>
            <w:left w:val="none" w:sz="0" w:space="0" w:color="auto"/>
            <w:bottom w:val="none" w:sz="0" w:space="0" w:color="auto"/>
            <w:right w:val="none" w:sz="0" w:space="0" w:color="auto"/>
          </w:divBdr>
          <w:divsChild>
            <w:div w:id="162938841">
              <w:marLeft w:val="0"/>
              <w:marRight w:val="0"/>
              <w:marTop w:val="0"/>
              <w:marBottom w:val="0"/>
              <w:divBdr>
                <w:top w:val="none" w:sz="0" w:space="0" w:color="auto"/>
                <w:left w:val="none" w:sz="0" w:space="0" w:color="auto"/>
                <w:bottom w:val="none" w:sz="0" w:space="0" w:color="auto"/>
                <w:right w:val="none" w:sz="0" w:space="0" w:color="auto"/>
              </w:divBdr>
              <w:divsChild>
                <w:div w:id="1821457612">
                  <w:marLeft w:val="0"/>
                  <w:marRight w:val="0"/>
                  <w:marTop w:val="0"/>
                  <w:marBottom w:val="0"/>
                  <w:divBdr>
                    <w:top w:val="none" w:sz="0" w:space="0" w:color="auto"/>
                    <w:left w:val="none" w:sz="0" w:space="0" w:color="auto"/>
                    <w:bottom w:val="none" w:sz="0" w:space="0" w:color="auto"/>
                    <w:right w:val="none" w:sz="0" w:space="0" w:color="auto"/>
                  </w:divBdr>
                </w:div>
              </w:divsChild>
            </w:div>
            <w:div w:id="316736118">
              <w:marLeft w:val="0"/>
              <w:marRight w:val="0"/>
              <w:marTop w:val="0"/>
              <w:marBottom w:val="0"/>
              <w:divBdr>
                <w:top w:val="none" w:sz="0" w:space="0" w:color="auto"/>
                <w:left w:val="none" w:sz="0" w:space="0" w:color="auto"/>
                <w:bottom w:val="none" w:sz="0" w:space="0" w:color="auto"/>
                <w:right w:val="none" w:sz="0" w:space="0" w:color="auto"/>
              </w:divBdr>
              <w:divsChild>
                <w:div w:id="214133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496600">
      <w:bodyDiv w:val="1"/>
      <w:marLeft w:val="0"/>
      <w:marRight w:val="0"/>
      <w:marTop w:val="0"/>
      <w:marBottom w:val="0"/>
      <w:divBdr>
        <w:top w:val="none" w:sz="0" w:space="0" w:color="auto"/>
        <w:left w:val="none" w:sz="0" w:space="0" w:color="auto"/>
        <w:bottom w:val="none" w:sz="0" w:space="0" w:color="auto"/>
        <w:right w:val="none" w:sz="0" w:space="0" w:color="auto"/>
      </w:divBdr>
      <w:divsChild>
        <w:div w:id="729502837">
          <w:marLeft w:val="0"/>
          <w:marRight w:val="0"/>
          <w:marTop w:val="0"/>
          <w:marBottom w:val="0"/>
          <w:divBdr>
            <w:top w:val="none" w:sz="0" w:space="0" w:color="auto"/>
            <w:left w:val="none" w:sz="0" w:space="0" w:color="auto"/>
            <w:bottom w:val="none" w:sz="0" w:space="0" w:color="auto"/>
            <w:right w:val="none" w:sz="0" w:space="0" w:color="auto"/>
          </w:divBdr>
          <w:divsChild>
            <w:div w:id="692614684">
              <w:marLeft w:val="0"/>
              <w:marRight w:val="0"/>
              <w:marTop w:val="0"/>
              <w:marBottom w:val="0"/>
              <w:divBdr>
                <w:top w:val="none" w:sz="0" w:space="0" w:color="auto"/>
                <w:left w:val="none" w:sz="0" w:space="0" w:color="auto"/>
                <w:bottom w:val="none" w:sz="0" w:space="0" w:color="auto"/>
                <w:right w:val="none" w:sz="0" w:space="0" w:color="auto"/>
              </w:divBdr>
              <w:divsChild>
                <w:div w:id="176406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481645">
      <w:bodyDiv w:val="1"/>
      <w:marLeft w:val="0"/>
      <w:marRight w:val="0"/>
      <w:marTop w:val="0"/>
      <w:marBottom w:val="0"/>
      <w:divBdr>
        <w:top w:val="none" w:sz="0" w:space="0" w:color="auto"/>
        <w:left w:val="none" w:sz="0" w:space="0" w:color="auto"/>
        <w:bottom w:val="none" w:sz="0" w:space="0" w:color="auto"/>
        <w:right w:val="none" w:sz="0" w:space="0" w:color="auto"/>
      </w:divBdr>
    </w:div>
    <w:div w:id="902326992">
      <w:bodyDiv w:val="1"/>
      <w:marLeft w:val="0"/>
      <w:marRight w:val="0"/>
      <w:marTop w:val="0"/>
      <w:marBottom w:val="0"/>
      <w:divBdr>
        <w:top w:val="none" w:sz="0" w:space="0" w:color="auto"/>
        <w:left w:val="none" w:sz="0" w:space="0" w:color="auto"/>
        <w:bottom w:val="none" w:sz="0" w:space="0" w:color="auto"/>
        <w:right w:val="none" w:sz="0" w:space="0" w:color="auto"/>
      </w:divBdr>
    </w:div>
    <w:div w:id="925269598">
      <w:bodyDiv w:val="1"/>
      <w:marLeft w:val="0"/>
      <w:marRight w:val="0"/>
      <w:marTop w:val="0"/>
      <w:marBottom w:val="0"/>
      <w:divBdr>
        <w:top w:val="none" w:sz="0" w:space="0" w:color="auto"/>
        <w:left w:val="none" w:sz="0" w:space="0" w:color="auto"/>
        <w:bottom w:val="none" w:sz="0" w:space="0" w:color="auto"/>
        <w:right w:val="none" w:sz="0" w:space="0" w:color="auto"/>
      </w:divBdr>
      <w:divsChild>
        <w:div w:id="2000689896">
          <w:marLeft w:val="0"/>
          <w:marRight w:val="0"/>
          <w:marTop w:val="0"/>
          <w:marBottom w:val="0"/>
          <w:divBdr>
            <w:top w:val="none" w:sz="0" w:space="0" w:color="auto"/>
            <w:left w:val="none" w:sz="0" w:space="0" w:color="auto"/>
            <w:bottom w:val="none" w:sz="0" w:space="0" w:color="auto"/>
            <w:right w:val="none" w:sz="0" w:space="0" w:color="auto"/>
          </w:divBdr>
          <w:divsChild>
            <w:div w:id="2127583122">
              <w:marLeft w:val="0"/>
              <w:marRight w:val="0"/>
              <w:marTop w:val="0"/>
              <w:marBottom w:val="0"/>
              <w:divBdr>
                <w:top w:val="none" w:sz="0" w:space="0" w:color="auto"/>
                <w:left w:val="none" w:sz="0" w:space="0" w:color="auto"/>
                <w:bottom w:val="none" w:sz="0" w:space="0" w:color="auto"/>
                <w:right w:val="none" w:sz="0" w:space="0" w:color="auto"/>
              </w:divBdr>
              <w:divsChild>
                <w:div w:id="1092236415">
                  <w:marLeft w:val="0"/>
                  <w:marRight w:val="0"/>
                  <w:marTop w:val="0"/>
                  <w:marBottom w:val="0"/>
                  <w:divBdr>
                    <w:top w:val="none" w:sz="0" w:space="0" w:color="auto"/>
                    <w:left w:val="none" w:sz="0" w:space="0" w:color="auto"/>
                    <w:bottom w:val="none" w:sz="0" w:space="0" w:color="auto"/>
                    <w:right w:val="none" w:sz="0" w:space="0" w:color="auto"/>
                  </w:divBdr>
                </w:div>
              </w:divsChild>
            </w:div>
            <w:div w:id="515389624">
              <w:marLeft w:val="0"/>
              <w:marRight w:val="0"/>
              <w:marTop w:val="0"/>
              <w:marBottom w:val="0"/>
              <w:divBdr>
                <w:top w:val="none" w:sz="0" w:space="0" w:color="auto"/>
                <w:left w:val="none" w:sz="0" w:space="0" w:color="auto"/>
                <w:bottom w:val="none" w:sz="0" w:space="0" w:color="auto"/>
                <w:right w:val="none" w:sz="0" w:space="0" w:color="auto"/>
              </w:divBdr>
              <w:divsChild>
                <w:div w:id="72483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852126">
      <w:bodyDiv w:val="1"/>
      <w:marLeft w:val="0"/>
      <w:marRight w:val="0"/>
      <w:marTop w:val="0"/>
      <w:marBottom w:val="0"/>
      <w:divBdr>
        <w:top w:val="none" w:sz="0" w:space="0" w:color="auto"/>
        <w:left w:val="none" w:sz="0" w:space="0" w:color="auto"/>
        <w:bottom w:val="none" w:sz="0" w:space="0" w:color="auto"/>
        <w:right w:val="none" w:sz="0" w:space="0" w:color="auto"/>
      </w:divBdr>
    </w:div>
    <w:div w:id="947929851">
      <w:bodyDiv w:val="1"/>
      <w:marLeft w:val="0"/>
      <w:marRight w:val="0"/>
      <w:marTop w:val="0"/>
      <w:marBottom w:val="0"/>
      <w:divBdr>
        <w:top w:val="none" w:sz="0" w:space="0" w:color="auto"/>
        <w:left w:val="none" w:sz="0" w:space="0" w:color="auto"/>
        <w:bottom w:val="none" w:sz="0" w:space="0" w:color="auto"/>
        <w:right w:val="none" w:sz="0" w:space="0" w:color="auto"/>
      </w:divBdr>
    </w:div>
    <w:div w:id="949630828">
      <w:bodyDiv w:val="1"/>
      <w:marLeft w:val="0"/>
      <w:marRight w:val="0"/>
      <w:marTop w:val="0"/>
      <w:marBottom w:val="0"/>
      <w:divBdr>
        <w:top w:val="none" w:sz="0" w:space="0" w:color="auto"/>
        <w:left w:val="none" w:sz="0" w:space="0" w:color="auto"/>
        <w:bottom w:val="none" w:sz="0" w:space="0" w:color="auto"/>
        <w:right w:val="none" w:sz="0" w:space="0" w:color="auto"/>
      </w:divBdr>
      <w:divsChild>
        <w:div w:id="812866458">
          <w:marLeft w:val="0"/>
          <w:marRight w:val="0"/>
          <w:marTop w:val="0"/>
          <w:marBottom w:val="0"/>
          <w:divBdr>
            <w:top w:val="none" w:sz="0" w:space="0" w:color="auto"/>
            <w:left w:val="none" w:sz="0" w:space="0" w:color="auto"/>
            <w:bottom w:val="none" w:sz="0" w:space="0" w:color="auto"/>
            <w:right w:val="none" w:sz="0" w:space="0" w:color="auto"/>
          </w:divBdr>
          <w:divsChild>
            <w:div w:id="978001850">
              <w:marLeft w:val="0"/>
              <w:marRight w:val="0"/>
              <w:marTop w:val="0"/>
              <w:marBottom w:val="0"/>
              <w:divBdr>
                <w:top w:val="none" w:sz="0" w:space="0" w:color="auto"/>
                <w:left w:val="none" w:sz="0" w:space="0" w:color="auto"/>
                <w:bottom w:val="none" w:sz="0" w:space="0" w:color="auto"/>
                <w:right w:val="none" w:sz="0" w:space="0" w:color="auto"/>
              </w:divBdr>
              <w:divsChild>
                <w:div w:id="210013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783925">
      <w:bodyDiv w:val="1"/>
      <w:marLeft w:val="0"/>
      <w:marRight w:val="0"/>
      <w:marTop w:val="0"/>
      <w:marBottom w:val="0"/>
      <w:divBdr>
        <w:top w:val="none" w:sz="0" w:space="0" w:color="auto"/>
        <w:left w:val="none" w:sz="0" w:space="0" w:color="auto"/>
        <w:bottom w:val="none" w:sz="0" w:space="0" w:color="auto"/>
        <w:right w:val="none" w:sz="0" w:space="0" w:color="auto"/>
      </w:divBdr>
    </w:div>
    <w:div w:id="957031525">
      <w:bodyDiv w:val="1"/>
      <w:marLeft w:val="0"/>
      <w:marRight w:val="0"/>
      <w:marTop w:val="0"/>
      <w:marBottom w:val="0"/>
      <w:divBdr>
        <w:top w:val="none" w:sz="0" w:space="0" w:color="auto"/>
        <w:left w:val="none" w:sz="0" w:space="0" w:color="auto"/>
        <w:bottom w:val="none" w:sz="0" w:space="0" w:color="auto"/>
        <w:right w:val="none" w:sz="0" w:space="0" w:color="auto"/>
      </w:divBdr>
      <w:divsChild>
        <w:div w:id="605387105">
          <w:marLeft w:val="0"/>
          <w:marRight w:val="0"/>
          <w:marTop w:val="0"/>
          <w:marBottom w:val="0"/>
          <w:divBdr>
            <w:top w:val="none" w:sz="0" w:space="0" w:color="auto"/>
            <w:left w:val="none" w:sz="0" w:space="0" w:color="auto"/>
            <w:bottom w:val="none" w:sz="0" w:space="0" w:color="auto"/>
            <w:right w:val="none" w:sz="0" w:space="0" w:color="auto"/>
          </w:divBdr>
          <w:divsChild>
            <w:div w:id="984159411">
              <w:marLeft w:val="0"/>
              <w:marRight w:val="0"/>
              <w:marTop w:val="0"/>
              <w:marBottom w:val="0"/>
              <w:divBdr>
                <w:top w:val="none" w:sz="0" w:space="0" w:color="auto"/>
                <w:left w:val="none" w:sz="0" w:space="0" w:color="auto"/>
                <w:bottom w:val="none" w:sz="0" w:space="0" w:color="auto"/>
                <w:right w:val="none" w:sz="0" w:space="0" w:color="auto"/>
              </w:divBdr>
              <w:divsChild>
                <w:div w:id="145944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678706">
      <w:bodyDiv w:val="1"/>
      <w:marLeft w:val="0"/>
      <w:marRight w:val="0"/>
      <w:marTop w:val="0"/>
      <w:marBottom w:val="0"/>
      <w:divBdr>
        <w:top w:val="none" w:sz="0" w:space="0" w:color="auto"/>
        <w:left w:val="none" w:sz="0" w:space="0" w:color="auto"/>
        <w:bottom w:val="none" w:sz="0" w:space="0" w:color="auto"/>
        <w:right w:val="none" w:sz="0" w:space="0" w:color="auto"/>
      </w:divBdr>
    </w:div>
    <w:div w:id="995568613">
      <w:bodyDiv w:val="1"/>
      <w:marLeft w:val="0"/>
      <w:marRight w:val="0"/>
      <w:marTop w:val="0"/>
      <w:marBottom w:val="0"/>
      <w:divBdr>
        <w:top w:val="none" w:sz="0" w:space="0" w:color="auto"/>
        <w:left w:val="none" w:sz="0" w:space="0" w:color="auto"/>
        <w:bottom w:val="none" w:sz="0" w:space="0" w:color="auto"/>
        <w:right w:val="none" w:sz="0" w:space="0" w:color="auto"/>
      </w:divBdr>
    </w:div>
    <w:div w:id="1045645523">
      <w:bodyDiv w:val="1"/>
      <w:marLeft w:val="0"/>
      <w:marRight w:val="0"/>
      <w:marTop w:val="0"/>
      <w:marBottom w:val="0"/>
      <w:divBdr>
        <w:top w:val="none" w:sz="0" w:space="0" w:color="auto"/>
        <w:left w:val="none" w:sz="0" w:space="0" w:color="auto"/>
        <w:bottom w:val="none" w:sz="0" w:space="0" w:color="auto"/>
        <w:right w:val="none" w:sz="0" w:space="0" w:color="auto"/>
      </w:divBdr>
    </w:div>
    <w:div w:id="1048458306">
      <w:bodyDiv w:val="1"/>
      <w:marLeft w:val="0"/>
      <w:marRight w:val="0"/>
      <w:marTop w:val="0"/>
      <w:marBottom w:val="0"/>
      <w:divBdr>
        <w:top w:val="none" w:sz="0" w:space="0" w:color="auto"/>
        <w:left w:val="none" w:sz="0" w:space="0" w:color="auto"/>
        <w:bottom w:val="none" w:sz="0" w:space="0" w:color="auto"/>
        <w:right w:val="none" w:sz="0" w:space="0" w:color="auto"/>
      </w:divBdr>
    </w:div>
    <w:div w:id="1053232607">
      <w:bodyDiv w:val="1"/>
      <w:marLeft w:val="0"/>
      <w:marRight w:val="0"/>
      <w:marTop w:val="0"/>
      <w:marBottom w:val="0"/>
      <w:divBdr>
        <w:top w:val="none" w:sz="0" w:space="0" w:color="auto"/>
        <w:left w:val="none" w:sz="0" w:space="0" w:color="auto"/>
        <w:bottom w:val="none" w:sz="0" w:space="0" w:color="auto"/>
        <w:right w:val="none" w:sz="0" w:space="0" w:color="auto"/>
      </w:divBdr>
    </w:div>
    <w:div w:id="1098600348">
      <w:bodyDiv w:val="1"/>
      <w:marLeft w:val="0"/>
      <w:marRight w:val="0"/>
      <w:marTop w:val="0"/>
      <w:marBottom w:val="0"/>
      <w:divBdr>
        <w:top w:val="none" w:sz="0" w:space="0" w:color="auto"/>
        <w:left w:val="none" w:sz="0" w:space="0" w:color="auto"/>
        <w:bottom w:val="none" w:sz="0" w:space="0" w:color="auto"/>
        <w:right w:val="none" w:sz="0" w:space="0" w:color="auto"/>
      </w:divBdr>
    </w:div>
    <w:div w:id="1101536951">
      <w:bodyDiv w:val="1"/>
      <w:marLeft w:val="0"/>
      <w:marRight w:val="0"/>
      <w:marTop w:val="0"/>
      <w:marBottom w:val="0"/>
      <w:divBdr>
        <w:top w:val="none" w:sz="0" w:space="0" w:color="auto"/>
        <w:left w:val="none" w:sz="0" w:space="0" w:color="auto"/>
        <w:bottom w:val="none" w:sz="0" w:space="0" w:color="auto"/>
        <w:right w:val="none" w:sz="0" w:space="0" w:color="auto"/>
      </w:divBdr>
      <w:divsChild>
        <w:div w:id="587468562">
          <w:marLeft w:val="0"/>
          <w:marRight w:val="0"/>
          <w:marTop w:val="0"/>
          <w:marBottom w:val="0"/>
          <w:divBdr>
            <w:top w:val="none" w:sz="0" w:space="0" w:color="auto"/>
            <w:left w:val="none" w:sz="0" w:space="0" w:color="auto"/>
            <w:bottom w:val="none" w:sz="0" w:space="0" w:color="auto"/>
            <w:right w:val="none" w:sz="0" w:space="0" w:color="auto"/>
          </w:divBdr>
          <w:divsChild>
            <w:div w:id="2137983498">
              <w:marLeft w:val="0"/>
              <w:marRight w:val="0"/>
              <w:marTop w:val="0"/>
              <w:marBottom w:val="0"/>
              <w:divBdr>
                <w:top w:val="none" w:sz="0" w:space="0" w:color="auto"/>
                <w:left w:val="none" w:sz="0" w:space="0" w:color="auto"/>
                <w:bottom w:val="none" w:sz="0" w:space="0" w:color="auto"/>
                <w:right w:val="none" w:sz="0" w:space="0" w:color="auto"/>
              </w:divBdr>
              <w:divsChild>
                <w:div w:id="185737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4688989">
      <w:bodyDiv w:val="1"/>
      <w:marLeft w:val="0"/>
      <w:marRight w:val="0"/>
      <w:marTop w:val="0"/>
      <w:marBottom w:val="0"/>
      <w:divBdr>
        <w:top w:val="none" w:sz="0" w:space="0" w:color="auto"/>
        <w:left w:val="none" w:sz="0" w:space="0" w:color="auto"/>
        <w:bottom w:val="none" w:sz="0" w:space="0" w:color="auto"/>
        <w:right w:val="none" w:sz="0" w:space="0" w:color="auto"/>
      </w:divBdr>
      <w:divsChild>
        <w:div w:id="1941990232">
          <w:marLeft w:val="0"/>
          <w:marRight w:val="0"/>
          <w:marTop w:val="0"/>
          <w:marBottom w:val="0"/>
          <w:divBdr>
            <w:top w:val="none" w:sz="0" w:space="0" w:color="auto"/>
            <w:left w:val="none" w:sz="0" w:space="0" w:color="auto"/>
            <w:bottom w:val="none" w:sz="0" w:space="0" w:color="auto"/>
            <w:right w:val="none" w:sz="0" w:space="0" w:color="auto"/>
          </w:divBdr>
          <w:divsChild>
            <w:div w:id="1700160986">
              <w:marLeft w:val="0"/>
              <w:marRight w:val="0"/>
              <w:marTop w:val="0"/>
              <w:marBottom w:val="0"/>
              <w:divBdr>
                <w:top w:val="none" w:sz="0" w:space="0" w:color="auto"/>
                <w:left w:val="none" w:sz="0" w:space="0" w:color="auto"/>
                <w:bottom w:val="none" w:sz="0" w:space="0" w:color="auto"/>
                <w:right w:val="none" w:sz="0" w:space="0" w:color="auto"/>
              </w:divBdr>
              <w:divsChild>
                <w:div w:id="940642975">
                  <w:marLeft w:val="0"/>
                  <w:marRight w:val="0"/>
                  <w:marTop w:val="0"/>
                  <w:marBottom w:val="0"/>
                  <w:divBdr>
                    <w:top w:val="none" w:sz="0" w:space="0" w:color="auto"/>
                    <w:left w:val="none" w:sz="0" w:space="0" w:color="auto"/>
                    <w:bottom w:val="none" w:sz="0" w:space="0" w:color="auto"/>
                    <w:right w:val="none" w:sz="0" w:space="0" w:color="auto"/>
                  </w:divBdr>
                </w:div>
              </w:divsChild>
            </w:div>
            <w:div w:id="1961062311">
              <w:marLeft w:val="0"/>
              <w:marRight w:val="0"/>
              <w:marTop w:val="0"/>
              <w:marBottom w:val="0"/>
              <w:divBdr>
                <w:top w:val="none" w:sz="0" w:space="0" w:color="auto"/>
                <w:left w:val="none" w:sz="0" w:space="0" w:color="auto"/>
                <w:bottom w:val="none" w:sz="0" w:space="0" w:color="auto"/>
                <w:right w:val="none" w:sz="0" w:space="0" w:color="auto"/>
              </w:divBdr>
              <w:divsChild>
                <w:div w:id="2062247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327611">
      <w:bodyDiv w:val="1"/>
      <w:marLeft w:val="0"/>
      <w:marRight w:val="0"/>
      <w:marTop w:val="0"/>
      <w:marBottom w:val="0"/>
      <w:divBdr>
        <w:top w:val="none" w:sz="0" w:space="0" w:color="auto"/>
        <w:left w:val="none" w:sz="0" w:space="0" w:color="auto"/>
        <w:bottom w:val="none" w:sz="0" w:space="0" w:color="auto"/>
        <w:right w:val="none" w:sz="0" w:space="0" w:color="auto"/>
      </w:divBdr>
      <w:divsChild>
        <w:div w:id="1055549149">
          <w:marLeft w:val="0"/>
          <w:marRight w:val="0"/>
          <w:marTop w:val="0"/>
          <w:marBottom w:val="0"/>
          <w:divBdr>
            <w:top w:val="none" w:sz="0" w:space="0" w:color="auto"/>
            <w:left w:val="none" w:sz="0" w:space="0" w:color="auto"/>
            <w:bottom w:val="none" w:sz="0" w:space="0" w:color="auto"/>
            <w:right w:val="none" w:sz="0" w:space="0" w:color="auto"/>
          </w:divBdr>
          <w:divsChild>
            <w:div w:id="1154685709">
              <w:marLeft w:val="0"/>
              <w:marRight w:val="0"/>
              <w:marTop w:val="0"/>
              <w:marBottom w:val="0"/>
              <w:divBdr>
                <w:top w:val="none" w:sz="0" w:space="0" w:color="auto"/>
                <w:left w:val="none" w:sz="0" w:space="0" w:color="auto"/>
                <w:bottom w:val="none" w:sz="0" w:space="0" w:color="auto"/>
                <w:right w:val="none" w:sz="0" w:space="0" w:color="auto"/>
              </w:divBdr>
              <w:divsChild>
                <w:div w:id="113039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396838">
      <w:bodyDiv w:val="1"/>
      <w:marLeft w:val="0"/>
      <w:marRight w:val="0"/>
      <w:marTop w:val="0"/>
      <w:marBottom w:val="0"/>
      <w:divBdr>
        <w:top w:val="none" w:sz="0" w:space="0" w:color="auto"/>
        <w:left w:val="none" w:sz="0" w:space="0" w:color="auto"/>
        <w:bottom w:val="none" w:sz="0" w:space="0" w:color="auto"/>
        <w:right w:val="none" w:sz="0" w:space="0" w:color="auto"/>
      </w:divBdr>
    </w:div>
    <w:div w:id="1140533079">
      <w:bodyDiv w:val="1"/>
      <w:marLeft w:val="0"/>
      <w:marRight w:val="0"/>
      <w:marTop w:val="0"/>
      <w:marBottom w:val="0"/>
      <w:divBdr>
        <w:top w:val="none" w:sz="0" w:space="0" w:color="auto"/>
        <w:left w:val="none" w:sz="0" w:space="0" w:color="auto"/>
        <w:bottom w:val="none" w:sz="0" w:space="0" w:color="auto"/>
        <w:right w:val="none" w:sz="0" w:space="0" w:color="auto"/>
      </w:divBdr>
    </w:div>
    <w:div w:id="1167940505">
      <w:bodyDiv w:val="1"/>
      <w:marLeft w:val="0"/>
      <w:marRight w:val="0"/>
      <w:marTop w:val="0"/>
      <w:marBottom w:val="0"/>
      <w:divBdr>
        <w:top w:val="none" w:sz="0" w:space="0" w:color="auto"/>
        <w:left w:val="none" w:sz="0" w:space="0" w:color="auto"/>
        <w:bottom w:val="none" w:sz="0" w:space="0" w:color="auto"/>
        <w:right w:val="none" w:sz="0" w:space="0" w:color="auto"/>
      </w:divBdr>
    </w:div>
    <w:div w:id="1209146879">
      <w:bodyDiv w:val="1"/>
      <w:marLeft w:val="0"/>
      <w:marRight w:val="0"/>
      <w:marTop w:val="0"/>
      <w:marBottom w:val="0"/>
      <w:divBdr>
        <w:top w:val="none" w:sz="0" w:space="0" w:color="auto"/>
        <w:left w:val="none" w:sz="0" w:space="0" w:color="auto"/>
        <w:bottom w:val="none" w:sz="0" w:space="0" w:color="auto"/>
        <w:right w:val="none" w:sz="0" w:space="0" w:color="auto"/>
      </w:divBdr>
      <w:divsChild>
        <w:div w:id="258099123">
          <w:marLeft w:val="0"/>
          <w:marRight w:val="0"/>
          <w:marTop w:val="0"/>
          <w:marBottom w:val="0"/>
          <w:divBdr>
            <w:top w:val="none" w:sz="0" w:space="0" w:color="auto"/>
            <w:left w:val="none" w:sz="0" w:space="0" w:color="auto"/>
            <w:bottom w:val="none" w:sz="0" w:space="0" w:color="auto"/>
            <w:right w:val="none" w:sz="0" w:space="0" w:color="auto"/>
          </w:divBdr>
          <w:divsChild>
            <w:div w:id="2070759666">
              <w:marLeft w:val="0"/>
              <w:marRight w:val="0"/>
              <w:marTop w:val="0"/>
              <w:marBottom w:val="0"/>
              <w:divBdr>
                <w:top w:val="none" w:sz="0" w:space="0" w:color="auto"/>
                <w:left w:val="none" w:sz="0" w:space="0" w:color="auto"/>
                <w:bottom w:val="none" w:sz="0" w:space="0" w:color="auto"/>
                <w:right w:val="none" w:sz="0" w:space="0" w:color="auto"/>
              </w:divBdr>
              <w:divsChild>
                <w:div w:id="976031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613741">
      <w:bodyDiv w:val="1"/>
      <w:marLeft w:val="0"/>
      <w:marRight w:val="0"/>
      <w:marTop w:val="0"/>
      <w:marBottom w:val="0"/>
      <w:divBdr>
        <w:top w:val="none" w:sz="0" w:space="0" w:color="auto"/>
        <w:left w:val="none" w:sz="0" w:space="0" w:color="auto"/>
        <w:bottom w:val="none" w:sz="0" w:space="0" w:color="auto"/>
        <w:right w:val="none" w:sz="0" w:space="0" w:color="auto"/>
      </w:divBdr>
    </w:div>
    <w:div w:id="1218661994">
      <w:bodyDiv w:val="1"/>
      <w:marLeft w:val="0"/>
      <w:marRight w:val="0"/>
      <w:marTop w:val="0"/>
      <w:marBottom w:val="0"/>
      <w:divBdr>
        <w:top w:val="none" w:sz="0" w:space="0" w:color="auto"/>
        <w:left w:val="none" w:sz="0" w:space="0" w:color="auto"/>
        <w:bottom w:val="none" w:sz="0" w:space="0" w:color="auto"/>
        <w:right w:val="none" w:sz="0" w:space="0" w:color="auto"/>
      </w:divBdr>
    </w:div>
    <w:div w:id="1228951202">
      <w:bodyDiv w:val="1"/>
      <w:marLeft w:val="0"/>
      <w:marRight w:val="0"/>
      <w:marTop w:val="0"/>
      <w:marBottom w:val="0"/>
      <w:divBdr>
        <w:top w:val="none" w:sz="0" w:space="0" w:color="auto"/>
        <w:left w:val="none" w:sz="0" w:space="0" w:color="auto"/>
        <w:bottom w:val="none" w:sz="0" w:space="0" w:color="auto"/>
        <w:right w:val="none" w:sz="0" w:space="0" w:color="auto"/>
      </w:divBdr>
    </w:div>
    <w:div w:id="1256013817">
      <w:bodyDiv w:val="1"/>
      <w:marLeft w:val="0"/>
      <w:marRight w:val="0"/>
      <w:marTop w:val="0"/>
      <w:marBottom w:val="0"/>
      <w:divBdr>
        <w:top w:val="none" w:sz="0" w:space="0" w:color="auto"/>
        <w:left w:val="none" w:sz="0" w:space="0" w:color="auto"/>
        <w:bottom w:val="none" w:sz="0" w:space="0" w:color="auto"/>
        <w:right w:val="none" w:sz="0" w:space="0" w:color="auto"/>
      </w:divBdr>
    </w:div>
    <w:div w:id="1269966745">
      <w:bodyDiv w:val="1"/>
      <w:marLeft w:val="0"/>
      <w:marRight w:val="0"/>
      <w:marTop w:val="0"/>
      <w:marBottom w:val="0"/>
      <w:divBdr>
        <w:top w:val="none" w:sz="0" w:space="0" w:color="auto"/>
        <w:left w:val="none" w:sz="0" w:space="0" w:color="auto"/>
        <w:bottom w:val="none" w:sz="0" w:space="0" w:color="auto"/>
        <w:right w:val="none" w:sz="0" w:space="0" w:color="auto"/>
      </w:divBdr>
    </w:div>
    <w:div w:id="1278869507">
      <w:bodyDiv w:val="1"/>
      <w:marLeft w:val="0"/>
      <w:marRight w:val="0"/>
      <w:marTop w:val="0"/>
      <w:marBottom w:val="0"/>
      <w:divBdr>
        <w:top w:val="none" w:sz="0" w:space="0" w:color="auto"/>
        <w:left w:val="none" w:sz="0" w:space="0" w:color="auto"/>
        <w:bottom w:val="none" w:sz="0" w:space="0" w:color="auto"/>
        <w:right w:val="none" w:sz="0" w:space="0" w:color="auto"/>
      </w:divBdr>
    </w:div>
    <w:div w:id="1300919855">
      <w:bodyDiv w:val="1"/>
      <w:marLeft w:val="0"/>
      <w:marRight w:val="0"/>
      <w:marTop w:val="0"/>
      <w:marBottom w:val="0"/>
      <w:divBdr>
        <w:top w:val="none" w:sz="0" w:space="0" w:color="auto"/>
        <w:left w:val="none" w:sz="0" w:space="0" w:color="auto"/>
        <w:bottom w:val="none" w:sz="0" w:space="0" w:color="auto"/>
        <w:right w:val="none" w:sz="0" w:space="0" w:color="auto"/>
      </w:divBdr>
    </w:div>
    <w:div w:id="1344892719">
      <w:bodyDiv w:val="1"/>
      <w:marLeft w:val="0"/>
      <w:marRight w:val="0"/>
      <w:marTop w:val="0"/>
      <w:marBottom w:val="0"/>
      <w:divBdr>
        <w:top w:val="none" w:sz="0" w:space="0" w:color="auto"/>
        <w:left w:val="none" w:sz="0" w:space="0" w:color="auto"/>
        <w:bottom w:val="none" w:sz="0" w:space="0" w:color="auto"/>
        <w:right w:val="none" w:sz="0" w:space="0" w:color="auto"/>
      </w:divBdr>
      <w:divsChild>
        <w:div w:id="2040816265">
          <w:marLeft w:val="0"/>
          <w:marRight w:val="0"/>
          <w:marTop w:val="0"/>
          <w:marBottom w:val="0"/>
          <w:divBdr>
            <w:top w:val="none" w:sz="0" w:space="0" w:color="auto"/>
            <w:left w:val="none" w:sz="0" w:space="0" w:color="auto"/>
            <w:bottom w:val="none" w:sz="0" w:space="0" w:color="auto"/>
            <w:right w:val="none" w:sz="0" w:space="0" w:color="auto"/>
          </w:divBdr>
          <w:divsChild>
            <w:div w:id="728580277">
              <w:marLeft w:val="0"/>
              <w:marRight w:val="0"/>
              <w:marTop w:val="0"/>
              <w:marBottom w:val="0"/>
              <w:divBdr>
                <w:top w:val="none" w:sz="0" w:space="0" w:color="auto"/>
                <w:left w:val="none" w:sz="0" w:space="0" w:color="auto"/>
                <w:bottom w:val="none" w:sz="0" w:space="0" w:color="auto"/>
                <w:right w:val="none" w:sz="0" w:space="0" w:color="auto"/>
              </w:divBdr>
              <w:divsChild>
                <w:div w:id="1119954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02017">
      <w:bodyDiv w:val="1"/>
      <w:marLeft w:val="0"/>
      <w:marRight w:val="0"/>
      <w:marTop w:val="0"/>
      <w:marBottom w:val="0"/>
      <w:divBdr>
        <w:top w:val="none" w:sz="0" w:space="0" w:color="auto"/>
        <w:left w:val="none" w:sz="0" w:space="0" w:color="auto"/>
        <w:bottom w:val="none" w:sz="0" w:space="0" w:color="auto"/>
        <w:right w:val="none" w:sz="0" w:space="0" w:color="auto"/>
      </w:divBdr>
      <w:divsChild>
        <w:div w:id="1707830672">
          <w:marLeft w:val="0"/>
          <w:marRight w:val="0"/>
          <w:marTop w:val="0"/>
          <w:marBottom w:val="0"/>
          <w:divBdr>
            <w:top w:val="none" w:sz="0" w:space="0" w:color="auto"/>
            <w:left w:val="none" w:sz="0" w:space="0" w:color="auto"/>
            <w:bottom w:val="none" w:sz="0" w:space="0" w:color="auto"/>
            <w:right w:val="none" w:sz="0" w:space="0" w:color="auto"/>
          </w:divBdr>
          <w:divsChild>
            <w:div w:id="213781541">
              <w:marLeft w:val="0"/>
              <w:marRight w:val="0"/>
              <w:marTop w:val="0"/>
              <w:marBottom w:val="0"/>
              <w:divBdr>
                <w:top w:val="none" w:sz="0" w:space="0" w:color="auto"/>
                <w:left w:val="none" w:sz="0" w:space="0" w:color="auto"/>
                <w:bottom w:val="none" w:sz="0" w:space="0" w:color="auto"/>
                <w:right w:val="none" w:sz="0" w:space="0" w:color="auto"/>
              </w:divBdr>
              <w:divsChild>
                <w:div w:id="132443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187330">
      <w:bodyDiv w:val="1"/>
      <w:marLeft w:val="0"/>
      <w:marRight w:val="0"/>
      <w:marTop w:val="0"/>
      <w:marBottom w:val="0"/>
      <w:divBdr>
        <w:top w:val="none" w:sz="0" w:space="0" w:color="auto"/>
        <w:left w:val="none" w:sz="0" w:space="0" w:color="auto"/>
        <w:bottom w:val="none" w:sz="0" w:space="0" w:color="auto"/>
        <w:right w:val="none" w:sz="0" w:space="0" w:color="auto"/>
      </w:divBdr>
      <w:divsChild>
        <w:div w:id="916666160">
          <w:marLeft w:val="0"/>
          <w:marRight w:val="0"/>
          <w:marTop w:val="0"/>
          <w:marBottom w:val="0"/>
          <w:divBdr>
            <w:top w:val="none" w:sz="0" w:space="0" w:color="auto"/>
            <w:left w:val="none" w:sz="0" w:space="0" w:color="auto"/>
            <w:bottom w:val="none" w:sz="0" w:space="0" w:color="auto"/>
            <w:right w:val="none" w:sz="0" w:space="0" w:color="auto"/>
          </w:divBdr>
          <w:divsChild>
            <w:div w:id="1001929527">
              <w:marLeft w:val="0"/>
              <w:marRight w:val="0"/>
              <w:marTop w:val="0"/>
              <w:marBottom w:val="0"/>
              <w:divBdr>
                <w:top w:val="none" w:sz="0" w:space="0" w:color="auto"/>
                <w:left w:val="none" w:sz="0" w:space="0" w:color="auto"/>
                <w:bottom w:val="none" w:sz="0" w:space="0" w:color="auto"/>
                <w:right w:val="none" w:sz="0" w:space="0" w:color="auto"/>
              </w:divBdr>
              <w:divsChild>
                <w:div w:id="1530100412">
                  <w:marLeft w:val="0"/>
                  <w:marRight w:val="0"/>
                  <w:marTop w:val="0"/>
                  <w:marBottom w:val="0"/>
                  <w:divBdr>
                    <w:top w:val="none" w:sz="0" w:space="0" w:color="auto"/>
                    <w:left w:val="none" w:sz="0" w:space="0" w:color="auto"/>
                    <w:bottom w:val="none" w:sz="0" w:space="0" w:color="auto"/>
                    <w:right w:val="none" w:sz="0" w:space="0" w:color="auto"/>
                  </w:divBdr>
                </w:div>
              </w:divsChild>
            </w:div>
            <w:div w:id="1413821802">
              <w:marLeft w:val="0"/>
              <w:marRight w:val="0"/>
              <w:marTop w:val="0"/>
              <w:marBottom w:val="0"/>
              <w:divBdr>
                <w:top w:val="none" w:sz="0" w:space="0" w:color="auto"/>
                <w:left w:val="none" w:sz="0" w:space="0" w:color="auto"/>
                <w:bottom w:val="none" w:sz="0" w:space="0" w:color="auto"/>
                <w:right w:val="none" w:sz="0" w:space="0" w:color="auto"/>
              </w:divBdr>
              <w:divsChild>
                <w:div w:id="102586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492701">
      <w:bodyDiv w:val="1"/>
      <w:marLeft w:val="0"/>
      <w:marRight w:val="0"/>
      <w:marTop w:val="0"/>
      <w:marBottom w:val="0"/>
      <w:divBdr>
        <w:top w:val="none" w:sz="0" w:space="0" w:color="auto"/>
        <w:left w:val="none" w:sz="0" w:space="0" w:color="auto"/>
        <w:bottom w:val="none" w:sz="0" w:space="0" w:color="auto"/>
        <w:right w:val="none" w:sz="0" w:space="0" w:color="auto"/>
      </w:divBdr>
    </w:div>
    <w:div w:id="1485048301">
      <w:bodyDiv w:val="1"/>
      <w:marLeft w:val="0"/>
      <w:marRight w:val="0"/>
      <w:marTop w:val="0"/>
      <w:marBottom w:val="0"/>
      <w:divBdr>
        <w:top w:val="none" w:sz="0" w:space="0" w:color="auto"/>
        <w:left w:val="none" w:sz="0" w:space="0" w:color="auto"/>
        <w:bottom w:val="none" w:sz="0" w:space="0" w:color="auto"/>
        <w:right w:val="none" w:sz="0" w:space="0" w:color="auto"/>
      </w:divBdr>
    </w:div>
    <w:div w:id="1485050408">
      <w:bodyDiv w:val="1"/>
      <w:marLeft w:val="0"/>
      <w:marRight w:val="0"/>
      <w:marTop w:val="0"/>
      <w:marBottom w:val="0"/>
      <w:divBdr>
        <w:top w:val="none" w:sz="0" w:space="0" w:color="auto"/>
        <w:left w:val="none" w:sz="0" w:space="0" w:color="auto"/>
        <w:bottom w:val="none" w:sz="0" w:space="0" w:color="auto"/>
        <w:right w:val="none" w:sz="0" w:space="0" w:color="auto"/>
      </w:divBdr>
      <w:divsChild>
        <w:div w:id="646055895">
          <w:blockQuote w:val="1"/>
          <w:marLeft w:val="480"/>
          <w:marRight w:val="0"/>
          <w:marTop w:val="0"/>
          <w:marBottom w:val="0"/>
          <w:divBdr>
            <w:top w:val="none" w:sz="0" w:space="0" w:color="auto"/>
            <w:left w:val="none" w:sz="0" w:space="0" w:color="auto"/>
            <w:bottom w:val="none" w:sz="0" w:space="0" w:color="auto"/>
            <w:right w:val="none" w:sz="0" w:space="0" w:color="auto"/>
          </w:divBdr>
        </w:div>
        <w:div w:id="1811248619">
          <w:blockQuote w:val="1"/>
          <w:marLeft w:val="480"/>
          <w:marRight w:val="0"/>
          <w:marTop w:val="0"/>
          <w:marBottom w:val="0"/>
          <w:divBdr>
            <w:top w:val="none" w:sz="0" w:space="0" w:color="auto"/>
            <w:left w:val="none" w:sz="0" w:space="0" w:color="auto"/>
            <w:bottom w:val="none" w:sz="0" w:space="0" w:color="auto"/>
            <w:right w:val="none" w:sz="0" w:space="0" w:color="auto"/>
          </w:divBdr>
          <w:divsChild>
            <w:div w:id="1472601590">
              <w:blockQuote w:val="1"/>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500850954">
      <w:bodyDiv w:val="1"/>
      <w:marLeft w:val="0"/>
      <w:marRight w:val="0"/>
      <w:marTop w:val="0"/>
      <w:marBottom w:val="0"/>
      <w:divBdr>
        <w:top w:val="none" w:sz="0" w:space="0" w:color="auto"/>
        <w:left w:val="none" w:sz="0" w:space="0" w:color="auto"/>
        <w:bottom w:val="none" w:sz="0" w:space="0" w:color="auto"/>
        <w:right w:val="none" w:sz="0" w:space="0" w:color="auto"/>
      </w:divBdr>
      <w:divsChild>
        <w:div w:id="1795518740">
          <w:blockQuote w:val="1"/>
          <w:marLeft w:val="480"/>
          <w:marRight w:val="0"/>
          <w:marTop w:val="0"/>
          <w:marBottom w:val="0"/>
          <w:divBdr>
            <w:top w:val="none" w:sz="0" w:space="0" w:color="auto"/>
            <w:left w:val="none" w:sz="0" w:space="0" w:color="auto"/>
            <w:bottom w:val="none" w:sz="0" w:space="0" w:color="auto"/>
            <w:right w:val="none" w:sz="0" w:space="0" w:color="auto"/>
          </w:divBdr>
        </w:div>
        <w:div w:id="1462963894">
          <w:blockQuote w:val="1"/>
          <w:marLeft w:val="480"/>
          <w:marRight w:val="0"/>
          <w:marTop w:val="0"/>
          <w:marBottom w:val="0"/>
          <w:divBdr>
            <w:top w:val="none" w:sz="0" w:space="0" w:color="auto"/>
            <w:left w:val="none" w:sz="0" w:space="0" w:color="auto"/>
            <w:bottom w:val="none" w:sz="0" w:space="0" w:color="auto"/>
            <w:right w:val="none" w:sz="0" w:space="0" w:color="auto"/>
          </w:divBdr>
          <w:divsChild>
            <w:div w:id="606892956">
              <w:blockQuote w:val="1"/>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545092250">
      <w:bodyDiv w:val="1"/>
      <w:marLeft w:val="0"/>
      <w:marRight w:val="0"/>
      <w:marTop w:val="0"/>
      <w:marBottom w:val="0"/>
      <w:divBdr>
        <w:top w:val="none" w:sz="0" w:space="0" w:color="auto"/>
        <w:left w:val="none" w:sz="0" w:space="0" w:color="auto"/>
        <w:bottom w:val="none" w:sz="0" w:space="0" w:color="auto"/>
        <w:right w:val="none" w:sz="0" w:space="0" w:color="auto"/>
      </w:divBdr>
    </w:div>
    <w:div w:id="1548494384">
      <w:bodyDiv w:val="1"/>
      <w:marLeft w:val="0"/>
      <w:marRight w:val="0"/>
      <w:marTop w:val="0"/>
      <w:marBottom w:val="0"/>
      <w:divBdr>
        <w:top w:val="none" w:sz="0" w:space="0" w:color="auto"/>
        <w:left w:val="none" w:sz="0" w:space="0" w:color="auto"/>
        <w:bottom w:val="none" w:sz="0" w:space="0" w:color="auto"/>
        <w:right w:val="none" w:sz="0" w:space="0" w:color="auto"/>
      </w:divBdr>
      <w:divsChild>
        <w:div w:id="1432430137">
          <w:marLeft w:val="0"/>
          <w:marRight w:val="0"/>
          <w:marTop w:val="0"/>
          <w:marBottom w:val="0"/>
          <w:divBdr>
            <w:top w:val="none" w:sz="0" w:space="0" w:color="auto"/>
            <w:left w:val="none" w:sz="0" w:space="0" w:color="auto"/>
            <w:bottom w:val="none" w:sz="0" w:space="0" w:color="auto"/>
            <w:right w:val="none" w:sz="0" w:space="0" w:color="auto"/>
          </w:divBdr>
          <w:divsChild>
            <w:div w:id="420376022">
              <w:marLeft w:val="0"/>
              <w:marRight w:val="0"/>
              <w:marTop w:val="0"/>
              <w:marBottom w:val="0"/>
              <w:divBdr>
                <w:top w:val="none" w:sz="0" w:space="0" w:color="auto"/>
                <w:left w:val="none" w:sz="0" w:space="0" w:color="auto"/>
                <w:bottom w:val="none" w:sz="0" w:space="0" w:color="auto"/>
                <w:right w:val="none" w:sz="0" w:space="0" w:color="auto"/>
              </w:divBdr>
              <w:divsChild>
                <w:div w:id="2024360225">
                  <w:marLeft w:val="0"/>
                  <w:marRight w:val="0"/>
                  <w:marTop w:val="0"/>
                  <w:marBottom w:val="0"/>
                  <w:divBdr>
                    <w:top w:val="none" w:sz="0" w:space="0" w:color="auto"/>
                    <w:left w:val="none" w:sz="0" w:space="0" w:color="auto"/>
                    <w:bottom w:val="none" w:sz="0" w:space="0" w:color="auto"/>
                    <w:right w:val="none" w:sz="0" w:space="0" w:color="auto"/>
                  </w:divBdr>
                </w:div>
              </w:divsChild>
            </w:div>
            <w:div w:id="940794192">
              <w:marLeft w:val="0"/>
              <w:marRight w:val="0"/>
              <w:marTop w:val="0"/>
              <w:marBottom w:val="0"/>
              <w:divBdr>
                <w:top w:val="none" w:sz="0" w:space="0" w:color="auto"/>
                <w:left w:val="none" w:sz="0" w:space="0" w:color="auto"/>
                <w:bottom w:val="none" w:sz="0" w:space="0" w:color="auto"/>
                <w:right w:val="none" w:sz="0" w:space="0" w:color="auto"/>
              </w:divBdr>
              <w:divsChild>
                <w:div w:id="121859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266544">
      <w:bodyDiv w:val="1"/>
      <w:marLeft w:val="0"/>
      <w:marRight w:val="0"/>
      <w:marTop w:val="0"/>
      <w:marBottom w:val="0"/>
      <w:divBdr>
        <w:top w:val="none" w:sz="0" w:space="0" w:color="auto"/>
        <w:left w:val="none" w:sz="0" w:space="0" w:color="auto"/>
        <w:bottom w:val="none" w:sz="0" w:space="0" w:color="auto"/>
        <w:right w:val="none" w:sz="0" w:space="0" w:color="auto"/>
      </w:divBdr>
    </w:div>
    <w:div w:id="1555655317">
      <w:bodyDiv w:val="1"/>
      <w:marLeft w:val="0"/>
      <w:marRight w:val="0"/>
      <w:marTop w:val="0"/>
      <w:marBottom w:val="0"/>
      <w:divBdr>
        <w:top w:val="none" w:sz="0" w:space="0" w:color="auto"/>
        <w:left w:val="none" w:sz="0" w:space="0" w:color="auto"/>
        <w:bottom w:val="none" w:sz="0" w:space="0" w:color="auto"/>
        <w:right w:val="none" w:sz="0" w:space="0" w:color="auto"/>
      </w:divBdr>
      <w:divsChild>
        <w:div w:id="48383043">
          <w:marLeft w:val="0"/>
          <w:marRight w:val="0"/>
          <w:marTop w:val="0"/>
          <w:marBottom w:val="0"/>
          <w:divBdr>
            <w:top w:val="none" w:sz="0" w:space="0" w:color="auto"/>
            <w:left w:val="none" w:sz="0" w:space="0" w:color="auto"/>
            <w:bottom w:val="none" w:sz="0" w:space="0" w:color="auto"/>
            <w:right w:val="none" w:sz="0" w:space="0" w:color="auto"/>
          </w:divBdr>
          <w:divsChild>
            <w:div w:id="205869639">
              <w:marLeft w:val="0"/>
              <w:marRight w:val="0"/>
              <w:marTop w:val="0"/>
              <w:marBottom w:val="0"/>
              <w:divBdr>
                <w:top w:val="none" w:sz="0" w:space="0" w:color="auto"/>
                <w:left w:val="none" w:sz="0" w:space="0" w:color="auto"/>
                <w:bottom w:val="none" w:sz="0" w:space="0" w:color="auto"/>
                <w:right w:val="none" w:sz="0" w:space="0" w:color="auto"/>
              </w:divBdr>
              <w:divsChild>
                <w:div w:id="97734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424881">
      <w:bodyDiv w:val="1"/>
      <w:marLeft w:val="0"/>
      <w:marRight w:val="0"/>
      <w:marTop w:val="0"/>
      <w:marBottom w:val="0"/>
      <w:divBdr>
        <w:top w:val="none" w:sz="0" w:space="0" w:color="auto"/>
        <w:left w:val="none" w:sz="0" w:space="0" w:color="auto"/>
        <w:bottom w:val="none" w:sz="0" w:space="0" w:color="auto"/>
        <w:right w:val="none" w:sz="0" w:space="0" w:color="auto"/>
      </w:divBdr>
      <w:divsChild>
        <w:div w:id="664170760">
          <w:marLeft w:val="0"/>
          <w:marRight w:val="0"/>
          <w:marTop w:val="0"/>
          <w:marBottom w:val="0"/>
          <w:divBdr>
            <w:top w:val="none" w:sz="0" w:space="0" w:color="auto"/>
            <w:left w:val="none" w:sz="0" w:space="0" w:color="auto"/>
            <w:bottom w:val="none" w:sz="0" w:space="0" w:color="auto"/>
            <w:right w:val="none" w:sz="0" w:space="0" w:color="auto"/>
          </w:divBdr>
          <w:divsChild>
            <w:div w:id="939989855">
              <w:marLeft w:val="0"/>
              <w:marRight w:val="0"/>
              <w:marTop w:val="0"/>
              <w:marBottom w:val="0"/>
              <w:divBdr>
                <w:top w:val="none" w:sz="0" w:space="0" w:color="auto"/>
                <w:left w:val="none" w:sz="0" w:space="0" w:color="auto"/>
                <w:bottom w:val="none" w:sz="0" w:space="0" w:color="auto"/>
                <w:right w:val="none" w:sz="0" w:space="0" w:color="auto"/>
              </w:divBdr>
              <w:divsChild>
                <w:div w:id="99764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250275">
      <w:bodyDiv w:val="1"/>
      <w:marLeft w:val="0"/>
      <w:marRight w:val="0"/>
      <w:marTop w:val="0"/>
      <w:marBottom w:val="0"/>
      <w:divBdr>
        <w:top w:val="none" w:sz="0" w:space="0" w:color="auto"/>
        <w:left w:val="none" w:sz="0" w:space="0" w:color="auto"/>
        <w:bottom w:val="none" w:sz="0" w:space="0" w:color="auto"/>
        <w:right w:val="none" w:sz="0" w:space="0" w:color="auto"/>
      </w:divBdr>
    </w:div>
    <w:div w:id="1642493392">
      <w:bodyDiv w:val="1"/>
      <w:marLeft w:val="0"/>
      <w:marRight w:val="0"/>
      <w:marTop w:val="0"/>
      <w:marBottom w:val="0"/>
      <w:divBdr>
        <w:top w:val="none" w:sz="0" w:space="0" w:color="auto"/>
        <w:left w:val="none" w:sz="0" w:space="0" w:color="auto"/>
        <w:bottom w:val="none" w:sz="0" w:space="0" w:color="auto"/>
        <w:right w:val="none" w:sz="0" w:space="0" w:color="auto"/>
      </w:divBdr>
    </w:div>
    <w:div w:id="1679507167">
      <w:bodyDiv w:val="1"/>
      <w:marLeft w:val="0"/>
      <w:marRight w:val="0"/>
      <w:marTop w:val="0"/>
      <w:marBottom w:val="0"/>
      <w:divBdr>
        <w:top w:val="none" w:sz="0" w:space="0" w:color="auto"/>
        <w:left w:val="none" w:sz="0" w:space="0" w:color="auto"/>
        <w:bottom w:val="none" w:sz="0" w:space="0" w:color="auto"/>
        <w:right w:val="none" w:sz="0" w:space="0" w:color="auto"/>
      </w:divBdr>
      <w:divsChild>
        <w:div w:id="349378200">
          <w:marLeft w:val="0"/>
          <w:marRight w:val="0"/>
          <w:marTop w:val="0"/>
          <w:marBottom w:val="0"/>
          <w:divBdr>
            <w:top w:val="none" w:sz="0" w:space="0" w:color="auto"/>
            <w:left w:val="none" w:sz="0" w:space="0" w:color="auto"/>
            <w:bottom w:val="none" w:sz="0" w:space="0" w:color="auto"/>
            <w:right w:val="none" w:sz="0" w:space="0" w:color="auto"/>
          </w:divBdr>
          <w:divsChild>
            <w:div w:id="1895697503">
              <w:marLeft w:val="0"/>
              <w:marRight w:val="0"/>
              <w:marTop w:val="0"/>
              <w:marBottom w:val="0"/>
              <w:divBdr>
                <w:top w:val="none" w:sz="0" w:space="0" w:color="auto"/>
                <w:left w:val="none" w:sz="0" w:space="0" w:color="auto"/>
                <w:bottom w:val="none" w:sz="0" w:space="0" w:color="auto"/>
                <w:right w:val="none" w:sz="0" w:space="0" w:color="auto"/>
              </w:divBdr>
              <w:divsChild>
                <w:div w:id="1576938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1301682">
      <w:bodyDiv w:val="1"/>
      <w:marLeft w:val="0"/>
      <w:marRight w:val="0"/>
      <w:marTop w:val="0"/>
      <w:marBottom w:val="0"/>
      <w:divBdr>
        <w:top w:val="none" w:sz="0" w:space="0" w:color="auto"/>
        <w:left w:val="none" w:sz="0" w:space="0" w:color="auto"/>
        <w:bottom w:val="none" w:sz="0" w:space="0" w:color="auto"/>
        <w:right w:val="none" w:sz="0" w:space="0" w:color="auto"/>
      </w:divBdr>
      <w:divsChild>
        <w:div w:id="540628537">
          <w:marLeft w:val="0"/>
          <w:marRight w:val="0"/>
          <w:marTop w:val="0"/>
          <w:marBottom w:val="0"/>
          <w:divBdr>
            <w:top w:val="none" w:sz="0" w:space="0" w:color="auto"/>
            <w:left w:val="none" w:sz="0" w:space="0" w:color="auto"/>
            <w:bottom w:val="none" w:sz="0" w:space="0" w:color="auto"/>
            <w:right w:val="none" w:sz="0" w:space="0" w:color="auto"/>
          </w:divBdr>
          <w:divsChild>
            <w:div w:id="1713842036">
              <w:marLeft w:val="0"/>
              <w:marRight w:val="0"/>
              <w:marTop w:val="0"/>
              <w:marBottom w:val="0"/>
              <w:divBdr>
                <w:top w:val="none" w:sz="0" w:space="0" w:color="auto"/>
                <w:left w:val="none" w:sz="0" w:space="0" w:color="auto"/>
                <w:bottom w:val="none" w:sz="0" w:space="0" w:color="auto"/>
                <w:right w:val="none" w:sz="0" w:space="0" w:color="auto"/>
              </w:divBdr>
              <w:divsChild>
                <w:div w:id="146646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890671">
      <w:bodyDiv w:val="1"/>
      <w:marLeft w:val="0"/>
      <w:marRight w:val="0"/>
      <w:marTop w:val="0"/>
      <w:marBottom w:val="0"/>
      <w:divBdr>
        <w:top w:val="none" w:sz="0" w:space="0" w:color="auto"/>
        <w:left w:val="none" w:sz="0" w:space="0" w:color="auto"/>
        <w:bottom w:val="none" w:sz="0" w:space="0" w:color="auto"/>
        <w:right w:val="none" w:sz="0" w:space="0" w:color="auto"/>
      </w:divBdr>
      <w:divsChild>
        <w:div w:id="1884100419">
          <w:marLeft w:val="0"/>
          <w:marRight w:val="0"/>
          <w:marTop w:val="0"/>
          <w:marBottom w:val="0"/>
          <w:divBdr>
            <w:top w:val="none" w:sz="0" w:space="0" w:color="auto"/>
            <w:left w:val="none" w:sz="0" w:space="0" w:color="auto"/>
            <w:bottom w:val="none" w:sz="0" w:space="0" w:color="auto"/>
            <w:right w:val="none" w:sz="0" w:space="0" w:color="auto"/>
          </w:divBdr>
          <w:divsChild>
            <w:div w:id="1162896072">
              <w:marLeft w:val="0"/>
              <w:marRight w:val="0"/>
              <w:marTop w:val="0"/>
              <w:marBottom w:val="0"/>
              <w:divBdr>
                <w:top w:val="none" w:sz="0" w:space="0" w:color="auto"/>
                <w:left w:val="none" w:sz="0" w:space="0" w:color="auto"/>
                <w:bottom w:val="none" w:sz="0" w:space="0" w:color="auto"/>
                <w:right w:val="none" w:sz="0" w:space="0" w:color="auto"/>
              </w:divBdr>
              <w:divsChild>
                <w:div w:id="793133739">
                  <w:marLeft w:val="0"/>
                  <w:marRight w:val="0"/>
                  <w:marTop w:val="0"/>
                  <w:marBottom w:val="0"/>
                  <w:divBdr>
                    <w:top w:val="none" w:sz="0" w:space="0" w:color="auto"/>
                    <w:left w:val="none" w:sz="0" w:space="0" w:color="auto"/>
                    <w:bottom w:val="none" w:sz="0" w:space="0" w:color="auto"/>
                    <w:right w:val="none" w:sz="0" w:space="0" w:color="auto"/>
                  </w:divBdr>
                </w:div>
              </w:divsChild>
            </w:div>
            <w:div w:id="251936867">
              <w:marLeft w:val="0"/>
              <w:marRight w:val="0"/>
              <w:marTop w:val="0"/>
              <w:marBottom w:val="0"/>
              <w:divBdr>
                <w:top w:val="none" w:sz="0" w:space="0" w:color="auto"/>
                <w:left w:val="none" w:sz="0" w:space="0" w:color="auto"/>
                <w:bottom w:val="none" w:sz="0" w:space="0" w:color="auto"/>
                <w:right w:val="none" w:sz="0" w:space="0" w:color="auto"/>
              </w:divBdr>
              <w:divsChild>
                <w:div w:id="1060055313">
                  <w:marLeft w:val="0"/>
                  <w:marRight w:val="0"/>
                  <w:marTop w:val="0"/>
                  <w:marBottom w:val="0"/>
                  <w:divBdr>
                    <w:top w:val="none" w:sz="0" w:space="0" w:color="auto"/>
                    <w:left w:val="none" w:sz="0" w:space="0" w:color="auto"/>
                    <w:bottom w:val="none" w:sz="0" w:space="0" w:color="auto"/>
                    <w:right w:val="none" w:sz="0" w:space="0" w:color="auto"/>
                  </w:divBdr>
                </w:div>
              </w:divsChild>
            </w:div>
            <w:div w:id="1870339730">
              <w:marLeft w:val="0"/>
              <w:marRight w:val="0"/>
              <w:marTop w:val="0"/>
              <w:marBottom w:val="0"/>
              <w:divBdr>
                <w:top w:val="none" w:sz="0" w:space="0" w:color="auto"/>
                <w:left w:val="none" w:sz="0" w:space="0" w:color="auto"/>
                <w:bottom w:val="none" w:sz="0" w:space="0" w:color="auto"/>
                <w:right w:val="none" w:sz="0" w:space="0" w:color="auto"/>
              </w:divBdr>
              <w:divsChild>
                <w:div w:id="746878470">
                  <w:marLeft w:val="0"/>
                  <w:marRight w:val="0"/>
                  <w:marTop w:val="0"/>
                  <w:marBottom w:val="0"/>
                  <w:divBdr>
                    <w:top w:val="none" w:sz="0" w:space="0" w:color="auto"/>
                    <w:left w:val="none" w:sz="0" w:space="0" w:color="auto"/>
                    <w:bottom w:val="none" w:sz="0" w:space="0" w:color="auto"/>
                    <w:right w:val="none" w:sz="0" w:space="0" w:color="auto"/>
                  </w:divBdr>
                </w:div>
              </w:divsChild>
            </w:div>
            <w:div w:id="563832523">
              <w:marLeft w:val="0"/>
              <w:marRight w:val="0"/>
              <w:marTop w:val="0"/>
              <w:marBottom w:val="0"/>
              <w:divBdr>
                <w:top w:val="none" w:sz="0" w:space="0" w:color="auto"/>
                <w:left w:val="none" w:sz="0" w:space="0" w:color="auto"/>
                <w:bottom w:val="none" w:sz="0" w:space="0" w:color="auto"/>
                <w:right w:val="none" w:sz="0" w:space="0" w:color="auto"/>
              </w:divBdr>
              <w:divsChild>
                <w:div w:id="1491630076">
                  <w:marLeft w:val="0"/>
                  <w:marRight w:val="0"/>
                  <w:marTop w:val="0"/>
                  <w:marBottom w:val="0"/>
                  <w:divBdr>
                    <w:top w:val="none" w:sz="0" w:space="0" w:color="auto"/>
                    <w:left w:val="none" w:sz="0" w:space="0" w:color="auto"/>
                    <w:bottom w:val="none" w:sz="0" w:space="0" w:color="auto"/>
                    <w:right w:val="none" w:sz="0" w:space="0" w:color="auto"/>
                  </w:divBdr>
                </w:div>
              </w:divsChild>
            </w:div>
            <w:div w:id="926571273">
              <w:marLeft w:val="0"/>
              <w:marRight w:val="0"/>
              <w:marTop w:val="0"/>
              <w:marBottom w:val="0"/>
              <w:divBdr>
                <w:top w:val="none" w:sz="0" w:space="0" w:color="auto"/>
                <w:left w:val="none" w:sz="0" w:space="0" w:color="auto"/>
                <w:bottom w:val="none" w:sz="0" w:space="0" w:color="auto"/>
                <w:right w:val="none" w:sz="0" w:space="0" w:color="auto"/>
              </w:divBdr>
              <w:divsChild>
                <w:div w:id="608510546">
                  <w:marLeft w:val="0"/>
                  <w:marRight w:val="0"/>
                  <w:marTop w:val="0"/>
                  <w:marBottom w:val="0"/>
                  <w:divBdr>
                    <w:top w:val="none" w:sz="0" w:space="0" w:color="auto"/>
                    <w:left w:val="none" w:sz="0" w:space="0" w:color="auto"/>
                    <w:bottom w:val="none" w:sz="0" w:space="0" w:color="auto"/>
                    <w:right w:val="none" w:sz="0" w:space="0" w:color="auto"/>
                  </w:divBdr>
                </w:div>
              </w:divsChild>
            </w:div>
            <w:div w:id="2068989059">
              <w:marLeft w:val="0"/>
              <w:marRight w:val="0"/>
              <w:marTop w:val="0"/>
              <w:marBottom w:val="0"/>
              <w:divBdr>
                <w:top w:val="none" w:sz="0" w:space="0" w:color="auto"/>
                <w:left w:val="none" w:sz="0" w:space="0" w:color="auto"/>
                <w:bottom w:val="none" w:sz="0" w:space="0" w:color="auto"/>
                <w:right w:val="none" w:sz="0" w:space="0" w:color="auto"/>
              </w:divBdr>
              <w:divsChild>
                <w:div w:id="1556236839">
                  <w:marLeft w:val="0"/>
                  <w:marRight w:val="0"/>
                  <w:marTop w:val="0"/>
                  <w:marBottom w:val="0"/>
                  <w:divBdr>
                    <w:top w:val="none" w:sz="0" w:space="0" w:color="auto"/>
                    <w:left w:val="none" w:sz="0" w:space="0" w:color="auto"/>
                    <w:bottom w:val="none" w:sz="0" w:space="0" w:color="auto"/>
                    <w:right w:val="none" w:sz="0" w:space="0" w:color="auto"/>
                  </w:divBdr>
                  <w:divsChild>
                    <w:div w:id="414012454">
                      <w:marLeft w:val="0"/>
                      <w:marRight w:val="0"/>
                      <w:marTop w:val="0"/>
                      <w:marBottom w:val="0"/>
                      <w:divBdr>
                        <w:top w:val="none" w:sz="0" w:space="0" w:color="auto"/>
                        <w:left w:val="none" w:sz="0" w:space="0" w:color="auto"/>
                        <w:bottom w:val="none" w:sz="0" w:space="0" w:color="auto"/>
                        <w:right w:val="none" w:sz="0" w:space="0" w:color="auto"/>
                      </w:divBdr>
                    </w:div>
                  </w:divsChild>
                </w:div>
                <w:div w:id="962543286">
                  <w:marLeft w:val="0"/>
                  <w:marRight w:val="0"/>
                  <w:marTop w:val="0"/>
                  <w:marBottom w:val="0"/>
                  <w:divBdr>
                    <w:top w:val="none" w:sz="0" w:space="0" w:color="auto"/>
                    <w:left w:val="none" w:sz="0" w:space="0" w:color="auto"/>
                    <w:bottom w:val="none" w:sz="0" w:space="0" w:color="auto"/>
                    <w:right w:val="none" w:sz="0" w:space="0" w:color="auto"/>
                  </w:divBdr>
                  <w:divsChild>
                    <w:div w:id="1231773874">
                      <w:marLeft w:val="0"/>
                      <w:marRight w:val="0"/>
                      <w:marTop w:val="0"/>
                      <w:marBottom w:val="0"/>
                      <w:divBdr>
                        <w:top w:val="none" w:sz="0" w:space="0" w:color="auto"/>
                        <w:left w:val="none" w:sz="0" w:space="0" w:color="auto"/>
                        <w:bottom w:val="none" w:sz="0" w:space="0" w:color="auto"/>
                        <w:right w:val="none" w:sz="0" w:space="0" w:color="auto"/>
                      </w:divBdr>
                    </w:div>
                  </w:divsChild>
                </w:div>
                <w:div w:id="1318415841">
                  <w:marLeft w:val="0"/>
                  <w:marRight w:val="0"/>
                  <w:marTop w:val="0"/>
                  <w:marBottom w:val="0"/>
                  <w:divBdr>
                    <w:top w:val="none" w:sz="0" w:space="0" w:color="auto"/>
                    <w:left w:val="none" w:sz="0" w:space="0" w:color="auto"/>
                    <w:bottom w:val="none" w:sz="0" w:space="0" w:color="auto"/>
                    <w:right w:val="none" w:sz="0" w:space="0" w:color="auto"/>
                  </w:divBdr>
                  <w:divsChild>
                    <w:div w:id="155892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4104044">
      <w:bodyDiv w:val="1"/>
      <w:marLeft w:val="0"/>
      <w:marRight w:val="0"/>
      <w:marTop w:val="0"/>
      <w:marBottom w:val="0"/>
      <w:divBdr>
        <w:top w:val="none" w:sz="0" w:space="0" w:color="auto"/>
        <w:left w:val="none" w:sz="0" w:space="0" w:color="auto"/>
        <w:bottom w:val="none" w:sz="0" w:space="0" w:color="auto"/>
        <w:right w:val="none" w:sz="0" w:space="0" w:color="auto"/>
      </w:divBdr>
    </w:div>
    <w:div w:id="1767340046">
      <w:bodyDiv w:val="1"/>
      <w:marLeft w:val="0"/>
      <w:marRight w:val="0"/>
      <w:marTop w:val="0"/>
      <w:marBottom w:val="0"/>
      <w:divBdr>
        <w:top w:val="none" w:sz="0" w:space="0" w:color="auto"/>
        <w:left w:val="none" w:sz="0" w:space="0" w:color="auto"/>
        <w:bottom w:val="none" w:sz="0" w:space="0" w:color="auto"/>
        <w:right w:val="none" w:sz="0" w:space="0" w:color="auto"/>
      </w:divBdr>
    </w:div>
    <w:div w:id="1809862240">
      <w:bodyDiv w:val="1"/>
      <w:marLeft w:val="0"/>
      <w:marRight w:val="0"/>
      <w:marTop w:val="0"/>
      <w:marBottom w:val="0"/>
      <w:divBdr>
        <w:top w:val="none" w:sz="0" w:space="0" w:color="auto"/>
        <w:left w:val="none" w:sz="0" w:space="0" w:color="auto"/>
        <w:bottom w:val="none" w:sz="0" w:space="0" w:color="auto"/>
        <w:right w:val="none" w:sz="0" w:space="0" w:color="auto"/>
      </w:divBdr>
    </w:div>
    <w:div w:id="1873689694">
      <w:bodyDiv w:val="1"/>
      <w:marLeft w:val="0"/>
      <w:marRight w:val="0"/>
      <w:marTop w:val="0"/>
      <w:marBottom w:val="0"/>
      <w:divBdr>
        <w:top w:val="none" w:sz="0" w:space="0" w:color="auto"/>
        <w:left w:val="none" w:sz="0" w:space="0" w:color="auto"/>
        <w:bottom w:val="none" w:sz="0" w:space="0" w:color="auto"/>
        <w:right w:val="none" w:sz="0" w:space="0" w:color="auto"/>
      </w:divBdr>
    </w:div>
    <w:div w:id="1883397850">
      <w:bodyDiv w:val="1"/>
      <w:marLeft w:val="0"/>
      <w:marRight w:val="0"/>
      <w:marTop w:val="0"/>
      <w:marBottom w:val="0"/>
      <w:divBdr>
        <w:top w:val="none" w:sz="0" w:space="0" w:color="auto"/>
        <w:left w:val="none" w:sz="0" w:space="0" w:color="auto"/>
        <w:bottom w:val="none" w:sz="0" w:space="0" w:color="auto"/>
        <w:right w:val="none" w:sz="0" w:space="0" w:color="auto"/>
      </w:divBdr>
      <w:divsChild>
        <w:div w:id="794102218">
          <w:blockQuote w:val="1"/>
          <w:marLeft w:val="480"/>
          <w:marRight w:val="0"/>
          <w:marTop w:val="0"/>
          <w:marBottom w:val="0"/>
          <w:divBdr>
            <w:top w:val="none" w:sz="0" w:space="0" w:color="auto"/>
            <w:left w:val="none" w:sz="0" w:space="0" w:color="auto"/>
            <w:bottom w:val="none" w:sz="0" w:space="0" w:color="auto"/>
            <w:right w:val="none" w:sz="0" w:space="0" w:color="auto"/>
          </w:divBdr>
        </w:div>
        <w:div w:id="1438022454">
          <w:blockQuote w:val="1"/>
          <w:marLeft w:val="480"/>
          <w:marRight w:val="0"/>
          <w:marTop w:val="0"/>
          <w:marBottom w:val="0"/>
          <w:divBdr>
            <w:top w:val="none" w:sz="0" w:space="0" w:color="auto"/>
            <w:left w:val="none" w:sz="0" w:space="0" w:color="auto"/>
            <w:bottom w:val="none" w:sz="0" w:space="0" w:color="auto"/>
            <w:right w:val="none" w:sz="0" w:space="0" w:color="auto"/>
          </w:divBdr>
          <w:divsChild>
            <w:div w:id="359742747">
              <w:blockQuote w:val="1"/>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894079784">
      <w:bodyDiv w:val="1"/>
      <w:marLeft w:val="0"/>
      <w:marRight w:val="0"/>
      <w:marTop w:val="0"/>
      <w:marBottom w:val="0"/>
      <w:divBdr>
        <w:top w:val="none" w:sz="0" w:space="0" w:color="auto"/>
        <w:left w:val="none" w:sz="0" w:space="0" w:color="auto"/>
        <w:bottom w:val="none" w:sz="0" w:space="0" w:color="auto"/>
        <w:right w:val="none" w:sz="0" w:space="0" w:color="auto"/>
      </w:divBdr>
    </w:div>
    <w:div w:id="1895769685">
      <w:bodyDiv w:val="1"/>
      <w:marLeft w:val="0"/>
      <w:marRight w:val="0"/>
      <w:marTop w:val="0"/>
      <w:marBottom w:val="0"/>
      <w:divBdr>
        <w:top w:val="none" w:sz="0" w:space="0" w:color="auto"/>
        <w:left w:val="none" w:sz="0" w:space="0" w:color="auto"/>
        <w:bottom w:val="none" w:sz="0" w:space="0" w:color="auto"/>
        <w:right w:val="none" w:sz="0" w:space="0" w:color="auto"/>
      </w:divBdr>
    </w:div>
    <w:div w:id="1930314283">
      <w:bodyDiv w:val="1"/>
      <w:marLeft w:val="0"/>
      <w:marRight w:val="0"/>
      <w:marTop w:val="0"/>
      <w:marBottom w:val="0"/>
      <w:divBdr>
        <w:top w:val="none" w:sz="0" w:space="0" w:color="auto"/>
        <w:left w:val="none" w:sz="0" w:space="0" w:color="auto"/>
        <w:bottom w:val="none" w:sz="0" w:space="0" w:color="auto"/>
        <w:right w:val="none" w:sz="0" w:space="0" w:color="auto"/>
      </w:divBdr>
      <w:divsChild>
        <w:div w:id="324938538">
          <w:marLeft w:val="0"/>
          <w:marRight w:val="0"/>
          <w:marTop w:val="0"/>
          <w:marBottom w:val="0"/>
          <w:divBdr>
            <w:top w:val="none" w:sz="0" w:space="0" w:color="auto"/>
            <w:left w:val="none" w:sz="0" w:space="0" w:color="auto"/>
            <w:bottom w:val="none" w:sz="0" w:space="0" w:color="auto"/>
            <w:right w:val="none" w:sz="0" w:space="0" w:color="auto"/>
          </w:divBdr>
          <w:divsChild>
            <w:div w:id="53436733">
              <w:marLeft w:val="0"/>
              <w:marRight w:val="0"/>
              <w:marTop w:val="0"/>
              <w:marBottom w:val="0"/>
              <w:divBdr>
                <w:top w:val="none" w:sz="0" w:space="0" w:color="auto"/>
                <w:left w:val="none" w:sz="0" w:space="0" w:color="auto"/>
                <w:bottom w:val="none" w:sz="0" w:space="0" w:color="auto"/>
                <w:right w:val="none" w:sz="0" w:space="0" w:color="auto"/>
              </w:divBdr>
              <w:divsChild>
                <w:div w:id="101248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536326">
      <w:bodyDiv w:val="1"/>
      <w:marLeft w:val="0"/>
      <w:marRight w:val="0"/>
      <w:marTop w:val="0"/>
      <w:marBottom w:val="0"/>
      <w:divBdr>
        <w:top w:val="none" w:sz="0" w:space="0" w:color="auto"/>
        <w:left w:val="none" w:sz="0" w:space="0" w:color="auto"/>
        <w:bottom w:val="none" w:sz="0" w:space="0" w:color="auto"/>
        <w:right w:val="none" w:sz="0" w:space="0" w:color="auto"/>
      </w:divBdr>
      <w:divsChild>
        <w:div w:id="1837644390">
          <w:marLeft w:val="0"/>
          <w:marRight w:val="0"/>
          <w:marTop w:val="0"/>
          <w:marBottom w:val="0"/>
          <w:divBdr>
            <w:top w:val="none" w:sz="0" w:space="0" w:color="auto"/>
            <w:left w:val="none" w:sz="0" w:space="0" w:color="auto"/>
            <w:bottom w:val="none" w:sz="0" w:space="0" w:color="auto"/>
            <w:right w:val="none" w:sz="0" w:space="0" w:color="auto"/>
          </w:divBdr>
          <w:divsChild>
            <w:div w:id="597174017">
              <w:marLeft w:val="0"/>
              <w:marRight w:val="0"/>
              <w:marTop w:val="0"/>
              <w:marBottom w:val="0"/>
              <w:divBdr>
                <w:top w:val="none" w:sz="0" w:space="0" w:color="auto"/>
                <w:left w:val="none" w:sz="0" w:space="0" w:color="auto"/>
                <w:bottom w:val="none" w:sz="0" w:space="0" w:color="auto"/>
                <w:right w:val="none" w:sz="0" w:space="0" w:color="auto"/>
              </w:divBdr>
              <w:divsChild>
                <w:div w:id="205595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715603">
      <w:bodyDiv w:val="1"/>
      <w:marLeft w:val="0"/>
      <w:marRight w:val="0"/>
      <w:marTop w:val="0"/>
      <w:marBottom w:val="0"/>
      <w:divBdr>
        <w:top w:val="none" w:sz="0" w:space="0" w:color="auto"/>
        <w:left w:val="none" w:sz="0" w:space="0" w:color="auto"/>
        <w:bottom w:val="none" w:sz="0" w:space="0" w:color="auto"/>
        <w:right w:val="none" w:sz="0" w:space="0" w:color="auto"/>
      </w:divBdr>
    </w:div>
    <w:div w:id="1957981232">
      <w:bodyDiv w:val="1"/>
      <w:marLeft w:val="0"/>
      <w:marRight w:val="0"/>
      <w:marTop w:val="0"/>
      <w:marBottom w:val="0"/>
      <w:divBdr>
        <w:top w:val="none" w:sz="0" w:space="0" w:color="auto"/>
        <w:left w:val="none" w:sz="0" w:space="0" w:color="auto"/>
        <w:bottom w:val="none" w:sz="0" w:space="0" w:color="auto"/>
        <w:right w:val="none" w:sz="0" w:space="0" w:color="auto"/>
      </w:divBdr>
    </w:div>
    <w:div w:id="1961178497">
      <w:bodyDiv w:val="1"/>
      <w:marLeft w:val="0"/>
      <w:marRight w:val="0"/>
      <w:marTop w:val="0"/>
      <w:marBottom w:val="0"/>
      <w:divBdr>
        <w:top w:val="none" w:sz="0" w:space="0" w:color="auto"/>
        <w:left w:val="none" w:sz="0" w:space="0" w:color="auto"/>
        <w:bottom w:val="none" w:sz="0" w:space="0" w:color="auto"/>
        <w:right w:val="none" w:sz="0" w:space="0" w:color="auto"/>
      </w:divBdr>
      <w:divsChild>
        <w:div w:id="422729170">
          <w:marLeft w:val="0"/>
          <w:marRight w:val="0"/>
          <w:marTop w:val="0"/>
          <w:marBottom w:val="0"/>
          <w:divBdr>
            <w:top w:val="none" w:sz="0" w:space="0" w:color="auto"/>
            <w:left w:val="none" w:sz="0" w:space="0" w:color="auto"/>
            <w:bottom w:val="none" w:sz="0" w:space="0" w:color="auto"/>
            <w:right w:val="none" w:sz="0" w:space="0" w:color="auto"/>
          </w:divBdr>
          <w:divsChild>
            <w:div w:id="1403985309">
              <w:marLeft w:val="0"/>
              <w:marRight w:val="0"/>
              <w:marTop w:val="0"/>
              <w:marBottom w:val="0"/>
              <w:divBdr>
                <w:top w:val="none" w:sz="0" w:space="0" w:color="auto"/>
                <w:left w:val="none" w:sz="0" w:space="0" w:color="auto"/>
                <w:bottom w:val="none" w:sz="0" w:space="0" w:color="auto"/>
                <w:right w:val="none" w:sz="0" w:space="0" w:color="auto"/>
              </w:divBdr>
              <w:divsChild>
                <w:div w:id="27047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351851">
      <w:bodyDiv w:val="1"/>
      <w:marLeft w:val="0"/>
      <w:marRight w:val="0"/>
      <w:marTop w:val="0"/>
      <w:marBottom w:val="0"/>
      <w:divBdr>
        <w:top w:val="none" w:sz="0" w:space="0" w:color="auto"/>
        <w:left w:val="none" w:sz="0" w:space="0" w:color="auto"/>
        <w:bottom w:val="none" w:sz="0" w:space="0" w:color="auto"/>
        <w:right w:val="none" w:sz="0" w:space="0" w:color="auto"/>
      </w:divBdr>
      <w:divsChild>
        <w:div w:id="954559131">
          <w:marLeft w:val="0"/>
          <w:marRight w:val="0"/>
          <w:marTop w:val="0"/>
          <w:marBottom w:val="0"/>
          <w:divBdr>
            <w:top w:val="none" w:sz="0" w:space="0" w:color="auto"/>
            <w:left w:val="none" w:sz="0" w:space="0" w:color="auto"/>
            <w:bottom w:val="none" w:sz="0" w:space="0" w:color="auto"/>
            <w:right w:val="none" w:sz="0" w:space="0" w:color="auto"/>
          </w:divBdr>
          <w:divsChild>
            <w:div w:id="1463109470">
              <w:marLeft w:val="0"/>
              <w:marRight w:val="0"/>
              <w:marTop w:val="0"/>
              <w:marBottom w:val="0"/>
              <w:divBdr>
                <w:top w:val="none" w:sz="0" w:space="0" w:color="auto"/>
                <w:left w:val="none" w:sz="0" w:space="0" w:color="auto"/>
                <w:bottom w:val="none" w:sz="0" w:space="0" w:color="auto"/>
                <w:right w:val="none" w:sz="0" w:space="0" w:color="auto"/>
              </w:divBdr>
              <w:divsChild>
                <w:div w:id="1896350202">
                  <w:marLeft w:val="0"/>
                  <w:marRight w:val="0"/>
                  <w:marTop w:val="0"/>
                  <w:marBottom w:val="0"/>
                  <w:divBdr>
                    <w:top w:val="none" w:sz="0" w:space="0" w:color="auto"/>
                    <w:left w:val="none" w:sz="0" w:space="0" w:color="auto"/>
                    <w:bottom w:val="none" w:sz="0" w:space="0" w:color="auto"/>
                    <w:right w:val="none" w:sz="0" w:space="0" w:color="auto"/>
                  </w:divBdr>
                </w:div>
              </w:divsChild>
            </w:div>
            <w:div w:id="1129712935">
              <w:marLeft w:val="0"/>
              <w:marRight w:val="0"/>
              <w:marTop w:val="0"/>
              <w:marBottom w:val="0"/>
              <w:divBdr>
                <w:top w:val="none" w:sz="0" w:space="0" w:color="auto"/>
                <w:left w:val="none" w:sz="0" w:space="0" w:color="auto"/>
                <w:bottom w:val="none" w:sz="0" w:space="0" w:color="auto"/>
                <w:right w:val="none" w:sz="0" w:space="0" w:color="auto"/>
              </w:divBdr>
              <w:divsChild>
                <w:div w:id="97070752">
                  <w:marLeft w:val="0"/>
                  <w:marRight w:val="0"/>
                  <w:marTop w:val="0"/>
                  <w:marBottom w:val="0"/>
                  <w:divBdr>
                    <w:top w:val="none" w:sz="0" w:space="0" w:color="auto"/>
                    <w:left w:val="none" w:sz="0" w:space="0" w:color="auto"/>
                    <w:bottom w:val="none" w:sz="0" w:space="0" w:color="auto"/>
                    <w:right w:val="none" w:sz="0" w:space="0" w:color="auto"/>
                  </w:divBdr>
                </w:div>
              </w:divsChild>
            </w:div>
            <w:div w:id="554047119">
              <w:marLeft w:val="0"/>
              <w:marRight w:val="0"/>
              <w:marTop w:val="0"/>
              <w:marBottom w:val="0"/>
              <w:divBdr>
                <w:top w:val="none" w:sz="0" w:space="0" w:color="auto"/>
                <w:left w:val="none" w:sz="0" w:space="0" w:color="auto"/>
                <w:bottom w:val="none" w:sz="0" w:space="0" w:color="auto"/>
                <w:right w:val="none" w:sz="0" w:space="0" w:color="auto"/>
              </w:divBdr>
              <w:divsChild>
                <w:div w:id="289670629">
                  <w:marLeft w:val="0"/>
                  <w:marRight w:val="0"/>
                  <w:marTop w:val="0"/>
                  <w:marBottom w:val="0"/>
                  <w:divBdr>
                    <w:top w:val="none" w:sz="0" w:space="0" w:color="auto"/>
                    <w:left w:val="none" w:sz="0" w:space="0" w:color="auto"/>
                    <w:bottom w:val="none" w:sz="0" w:space="0" w:color="auto"/>
                    <w:right w:val="none" w:sz="0" w:space="0" w:color="auto"/>
                  </w:divBdr>
                </w:div>
              </w:divsChild>
            </w:div>
            <w:div w:id="2136899206">
              <w:marLeft w:val="0"/>
              <w:marRight w:val="0"/>
              <w:marTop w:val="0"/>
              <w:marBottom w:val="0"/>
              <w:divBdr>
                <w:top w:val="none" w:sz="0" w:space="0" w:color="auto"/>
                <w:left w:val="none" w:sz="0" w:space="0" w:color="auto"/>
                <w:bottom w:val="none" w:sz="0" w:space="0" w:color="auto"/>
                <w:right w:val="none" w:sz="0" w:space="0" w:color="auto"/>
              </w:divBdr>
              <w:divsChild>
                <w:div w:id="2093352390">
                  <w:marLeft w:val="0"/>
                  <w:marRight w:val="0"/>
                  <w:marTop w:val="0"/>
                  <w:marBottom w:val="0"/>
                  <w:divBdr>
                    <w:top w:val="none" w:sz="0" w:space="0" w:color="auto"/>
                    <w:left w:val="none" w:sz="0" w:space="0" w:color="auto"/>
                    <w:bottom w:val="none" w:sz="0" w:space="0" w:color="auto"/>
                    <w:right w:val="none" w:sz="0" w:space="0" w:color="auto"/>
                  </w:divBdr>
                </w:div>
              </w:divsChild>
            </w:div>
            <w:div w:id="720592278">
              <w:marLeft w:val="0"/>
              <w:marRight w:val="0"/>
              <w:marTop w:val="0"/>
              <w:marBottom w:val="0"/>
              <w:divBdr>
                <w:top w:val="none" w:sz="0" w:space="0" w:color="auto"/>
                <w:left w:val="none" w:sz="0" w:space="0" w:color="auto"/>
                <w:bottom w:val="none" w:sz="0" w:space="0" w:color="auto"/>
                <w:right w:val="none" w:sz="0" w:space="0" w:color="auto"/>
              </w:divBdr>
              <w:divsChild>
                <w:div w:id="2107116916">
                  <w:marLeft w:val="0"/>
                  <w:marRight w:val="0"/>
                  <w:marTop w:val="0"/>
                  <w:marBottom w:val="0"/>
                  <w:divBdr>
                    <w:top w:val="none" w:sz="0" w:space="0" w:color="auto"/>
                    <w:left w:val="none" w:sz="0" w:space="0" w:color="auto"/>
                    <w:bottom w:val="none" w:sz="0" w:space="0" w:color="auto"/>
                    <w:right w:val="none" w:sz="0" w:space="0" w:color="auto"/>
                  </w:divBdr>
                </w:div>
              </w:divsChild>
            </w:div>
            <w:div w:id="150605296">
              <w:marLeft w:val="0"/>
              <w:marRight w:val="0"/>
              <w:marTop w:val="0"/>
              <w:marBottom w:val="0"/>
              <w:divBdr>
                <w:top w:val="none" w:sz="0" w:space="0" w:color="auto"/>
                <w:left w:val="none" w:sz="0" w:space="0" w:color="auto"/>
                <w:bottom w:val="none" w:sz="0" w:space="0" w:color="auto"/>
                <w:right w:val="none" w:sz="0" w:space="0" w:color="auto"/>
              </w:divBdr>
              <w:divsChild>
                <w:div w:id="1981422125">
                  <w:marLeft w:val="0"/>
                  <w:marRight w:val="0"/>
                  <w:marTop w:val="0"/>
                  <w:marBottom w:val="0"/>
                  <w:divBdr>
                    <w:top w:val="none" w:sz="0" w:space="0" w:color="auto"/>
                    <w:left w:val="none" w:sz="0" w:space="0" w:color="auto"/>
                    <w:bottom w:val="none" w:sz="0" w:space="0" w:color="auto"/>
                    <w:right w:val="none" w:sz="0" w:space="0" w:color="auto"/>
                  </w:divBdr>
                  <w:divsChild>
                    <w:div w:id="1924602898">
                      <w:marLeft w:val="0"/>
                      <w:marRight w:val="0"/>
                      <w:marTop w:val="0"/>
                      <w:marBottom w:val="0"/>
                      <w:divBdr>
                        <w:top w:val="none" w:sz="0" w:space="0" w:color="auto"/>
                        <w:left w:val="none" w:sz="0" w:space="0" w:color="auto"/>
                        <w:bottom w:val="none" w:sz="0" w:space="0" w:color="auto"/>
                        <w:right w:val="none" w:sz="0" w:space="0" w:color="auto"/>
                      </w:divBdr>
                    </w:div>
                  </w:divsChild>
                </w:div>
                <w:div w:id="934556919">
                  <w:marLeft w:val="0"/>
                  <w:marRight w:val="0"/>
                  <w:marTop w:val="0"/>
                  <w:marBottom w:val="0"/>
                  <w:divBdr>
                    <w:top w:val="none" w:sz="0" w:space="0" w:color="auto"/>
                    <w:left w:val="none" w:sz="0" w:space="0" w:color="auto"/>
                    <w:bottom w:val="none" w:sz="0" w:space="0" w:color="auto"/>
                    <w:right w:val="none" w:sz="0" w:space="0" w:color="auto"/>
                  </w:divBdr>
                  <w:divsChild>
                    <w:div w:id="776947221">
                      <w:marLeft w:val="0"/>
                      <w:marRight w:val="0"/>
                      <w:marTop w:val="0"/>
                      <w:marBottom w:val="0"/>
                      <w:divBdr>
                        <w:top w:val="none" w:sz="0" w:space="0" w:color="auto"/>
                        <w:left w:val="none" w:sz="0" w:space="0" w:color="auto"/>
                        <w:bottom w:val="none" w:sz="0" w:space="0" w:color="auto"/>
                        <w:right w:val="none" w:sz="0" w:space="0" w:color="auto"/>
                      </w:divBdr>
                    </w:div>
                  </w:divsChild>
                </w:div>
                <w:div w:id="1376924192">
                  <w:marLeft w:val="0"/>
                  <w:marRight w:val="0"/>
                  <w:marTop w:val="0"/>
                  <w:marBottom w:val="0"/>
                  <w:divBdr>
                    <w:top w:val="none" w:sz="0" w:space="0" w:color="auto"/>
                    <w:left w:val="none" w:sz="0" w:space="0" w:color="auto"/>
                    <w:bottom w:val="none" w:sz="0" w:space="0" w:color="auto"/>
                    <w:right w:val="none" w:sz="0" w:space="0" w:color="auto"/>
                  </w:divBdr>
                  <w:divsChild>
                    <w:div w:id="12743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1423537">
      <w:bodyDiv w:val="1"/>
      <w:marLeft w:val="0"/>
      <w:marRight w:val="0"/>
      <w:marTop w:val="0"/>
      <w:marBottom w:val="0"/>
      <w:divBdr>
        <w:top w:val="none" w:sz="0" w:space="0" w:color="auto"/>
        <w:left w:val="none" w:sz="0" w:space="0" w:color="auto"/>
        <w:bottom w:val="none" w:sz="0" w:space="0" w:color="auto"/>
        <w:right w:val="none" w:sz="0" w:space="0" w:color="auto"/>
      </w:divBdr>
    </w:div>
    <w:div w:id="2007976769">
      <w:bodyDiv w:val="1"/>
      <w:marLeft w:val="0"/>
      <w:marRight w:val="0"/>
      <w:marTop w:val="0"/>
      <w:marBottom w:val="0"/>
      <w:divBdr>
        <w:top w:val="none" w:sz="0" w:space="0" w:color="auto"/>
        <w:left w:val="none" w:sz="0" w:space="0" w:color="auto"/>
        <w:bottom w:val="none" w:sz="0" w:space="0" w:color="auto"/>
        <w:right w:val="none" w:sz="0" w:space="0" w:color="auto"/>
      </w:divBdr>
    </w:div>
    <w:div w:id="2008970624">
      <w:bodyDiv w:val="1"/>
      <w:marLeft w:val="0"/>
      <w:marRight w:val="0"/>
      <w:marTop w:val="0"/>
      <w:marBottom w:val="0"/>
      <w:divBdr>
        <w:top w:val="none" w:sz="0" w:space="0" w:color="auto"/>
        <w:left w:val="none" w:sz="0" w:space="0" w:color="auto"/>
        <w:bottom w:val="none" w:sz="0" w:space="0" w:color="auto"/>
        <w:right w:val="none" w:sz="0" w:space="0" w:color="auto"/>
      </w:divBdr>
    </w:div>
    <w:div w:id="2025129878">
      <w:bodyDiv w:val="1"/>
      <w:marLeft w:val="0"/>
      <w:marRight w:val="0"/>
      <w:marTop w:val="0"/>
      <w:marBottom w:val="0"/>
      <w:divBdr>
        <w:top w:val="none" w:sz="0" w:space="0" w:color="auto"/>
        <w:left w:val="none" w:sz="0" w:space="0" w:color="auto"/>
        <w:bottom w:val="none" w:sz="0" w:space="0" w:color="auto"/>
        <w:right w:val="none" w:sz="0" w:space="0" w:color="auto"/>
      </w:divBdr>
    </w:div>
    <w:div w:id="2036420326">
      <w:bodyDiv w:val="1"/>
      <w:marLeft w:val="0"/>
      <w:marRight w:val="0"/>
      <w:marTop w:val="0"/>
      <w:marBottom w:val="0"/>
      <w:divBdr>
        <w:top w:val="none" w:sz="0" w:space="0" w:color="auto"/>
        <w:left w:val="none" w:sz="0" w:space="0" w:color="auto"/>
        <w:bottom w:val="none" w:sz="0" w:space="0" w:color="auto"/>
        <w:right w:val="none" w:sz="0" w:space="0" w:color="auto"/>
      </w:divBdr>
    </w:div>
    <w:div w:id="2045323228">
      <w:bodyDiv w:val="1"/>
      <w:marLeft w:val="0"/>
      <w:marRight w:val="0"/>
      <w:marTop w:val="0"/>
      <w:marBottom w:val="0"/>
      <w:divBdr>
        <w:top w:val="none" w:sz="0" w:space="0" w:color="auto"/>
        <w:left w:val="none" w:sz="0" w:space="0" w:color="auto"/>
        <w:bottom w:val="none" w:sz="0" w:space="0" w:color="auto"/>
        <w:right w:val="none" w:sz="0" w:space="0" w:color="auto"/>
      </w:divBdr>
    </w:div>
    <w:div w:id="2057463779">
      <w:bodyDiv w:val="1"/>
      <w:marLeft w:val="0"/>
      <w:marRight w:val="0"/>
      <w:marTop w:val="0"/>
      <w:marBottom w:val="0"/>
      <w:divBdr>
        <w:top w:val="none" w:sz="0" w:space="0" w:color="auto"/>
        <w:left w:val="none" w:sz="0" w:space="0" w:color="auto"/>
        <w:bottom w:val="none" w:sz="0" w:space="0" w:color="auto"/>
        <w:right w:val="none" w:sz="0" w:space="0" w:color="auto"/>
      </w:divBdr>
      <w:divsChild>
        <w:div w:id="1192063534">
          <w:marLeft w:val="0"/>
          <w:marRight w:val="0"/>
          <w:marTop w:val="0"/>
          <w:marBottom w:val="0"/>
          <w:divBdr>
            <w:top w:val="none" w:sz="0" w:space="0" w:color="auto"/>
            <w:left w:val="none" w:sz="0" w:space="0" w:color="auto"/>
            <w:bottom w:val="none" w:sz="0" w:space="0" w:color="auto"/>
            <w:right w:val="none" w:sz="0" w:space="0" w:color="auto"/>
          </w:divBdr>
          <w:divsChild>
            <w:div w:id="1631008030">
              <w:marLeft w:val="0"/>
              <w:marRight w:val="0"/>
              <w:marTop w:val="0"/>
              <w:marBottom w:val="0"/>
              <w:divBdr>
                <w:top w:val="none" w:sz="0" w:space="0" w:color="auto"/>
                <w:left w:val="none" w:sz="0" w:space="0" w:color="auto"/>
                <w:bottom w:val="none" w:sz="0" w:space="0" w:color="auto"/>
                <w:right w:val="none" w:sz="0" w:space="0" w:color="auto"/>
              </w:divBdr>
              <w:divsChild>
                <w:div w:id="1847206256">
                  <w:marLeft w:val="0"/>
                  <w:marRight w:val="0"/>
                  <w:marTop w:val="0"/>
                  <w:marBottom w:val="0"/>
                  <w:divBdr>
                    <w:top w:val="none" w:sz="0" w:space="0" w:color="auto"/>
                    <w:left w:val="none" w:sz="0" w:space="0" w:color="auto"/>
                    <w:bottom w:val="none" w:sz="0" w:space="0" w:color="auto"/>
                    <w:right w:val="none" w:sz="0" w:space="0" w:color="auto"/>
                  </w:divBdr>
                  <w:divsChild>
                    <w:div w:id="1470782390">
                      <w:marLeft w:val="0"/>
                      <w:marRight w:val="0"/>
                      <w:marTop w:val="0"/>
                      <w:marBottom w:val="0"/>
                      <w:divBdr>
                        <w:top w:val="none" w:sz="0" w:space="0" w:color="auto"/>
                        <w:left w:val="none" w:sz="0" w:space="0" w:color="auto"/>
                        <w:bottom w:val="none" w:sz="0" w:space="0" w:color="auto"/>
                        <w:right w:val="none" w:sz="0" w:space="0" w:color="auto"/>
                      </w:divBdr>
                    </w:div>
                  </w:divsChild>
                </w:div>
                <w:div w:id="227813388">
                  <w:marLeft w:val="0"/>
                  <w:marRight w:val="0"/>
                  <w:marTop w:val="0"/>
                  <w:marBottom w:val="0"/>
                  <w:divBdr>
                    <w:top w:val="none" w:sz="0" w:space="0" w:color="auto"/>
                    <w:left w:val="none" w:sz="0" w:space="0" w:color="auto"/>
                    <w:bottom w:val="none" w:sz="0" w:space="0" w:color="auto"/>
                    <w:right w:val="none" w:sz="0" w:space="0" w:color="auto"/>
                  </w:divBdr>
                  <w:divsChild>
                    <w:div w:id="1450777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4424957">
      <w:bodyDiv w:val="1"/>
      <w:marLeft w:val="0"/>
      <w:marRight w:val="0"/>
      <w:marTop w:val="0"/>
      <w:marBottom w:val="0"/>
      <w:divBdr>
        <w:top w:val="none" w:sz="0" w:space="0" w:color="auto"/>
        <w:left w:val="none" w:sz="0" w:space="0" w:color="auto"/>
        <w:bottom w:val="none" w:sz="0" w:space="0" w:color="auto"/>
        <w:right w:val="none" w:sz="0" w:space="0" w:color="auto"/>
      </w:divBdr>
    </w:div>
    <w:div w:id="2079209438">
      <w:bodyDiv w:val="1"/>
      <w:marLeft w:val="0"/>
      <w:marRight w:val="0"/>
      <w:marTop w:val="0"/>
      <w:marBottom w:val="0"/>
      <w:divBdr>
        <w:top w:val="none" w:sz="0" w:space="0" w:color="auto"/>
        <w:left w:val="none" w:sz="0" w:space="0" w:color="auto"/>
        <w:bottom w:val="none" w:sz="0" w:space="0" w:color="auto"/>
        <w:right w:val="none" w:sz="0" w:space="0" w:color="auto"/>
      </w:divBdr>
      <w:divsChild>
        <w:div w:id="1635870941">
          <w:marLeft w:val="0"/>
          <w:marRight w:val="0"/>
          <w:marTop w:val="0"/>
          <w:marBottom w:val="0"/>
          <w:divBdr>
            <w:top w:val="none" w:sz="0" w:space="0" w:color="auto"/>
            <w:left w:val="none" w:sz="0" w:space="0" w:color="auto"/>
            <w:bottom w:val="none" w:sz="0" w:space="0" w:color="auto"/>
            <w:right w:val="none" w:sz="0" w:space="0" w:color="auto"/>
          </w:divBdr>
          <w:divsChild>
            <w:div w:id="1657685516">
              <w:marLeft w:val="0"/>
              <w:marRight w:val="0"/>
              <w:marTop w:val="0"/>
              <w:marBottom w:val="0"/>
              <w:divBdr>
                <w:top w:val="none" w:sz="0" w:space="0" w:color="auto"/>
                <w:left w:val="none" w:sz="0" w:space="0" w:color="auto"/>
                <w:bottom w:val="none" w:sz="0" w:space="0" w:color="auto"/>
                <w:right w:val="none" w:sz="0" w:space="0" w:color="auto"/>
              </w:divBdr>
              <w:divsChild>
                <w:div w:id="181236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311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icaraguainvestiga.com/nacion/59536-rosario-murillo-seres-maldad-periodista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footnotes.xml.rels><?xml version="1.0" encoding="UTF-8" standalone="yes"?>
<Relationships xmlns="http://schemas.openxmlformats.org/package/2006/relationships"><Relationship Id="rId117" Type="http://schemas.openxmlformats.org/officeDocument/2006/relationships/hyperlink" Target="https://100noticias.com.ni/nacionales/106023-rosario-murillo-espuma-mentirosa-oposicion/" TargetMode="External"/><Relationship Id="rId299" Type="http://schemas.openxmlformats.org/officeDocument/2006/relationships/hyperlink" Target="https://www.despacho505.com/el-delito-de-atentar-contra-la-paz-llega-a-las-universidades-publicas-de-nicaragua-en-ano-electoral/" TargetMode="External"/><Relationship Id="rId21" Type="http://schemas.openxmlformats.org/officeDocument/2006/relationships/hyperlink" Target="http://www.oas.org/es/CIDH/jsForm/?File=/es/cidh/prensa/comunicados/2021/242.asp" TargetMode="External"/><Relationship Id="rId63" Type="http://schemas.openxmlformats.org/officeDocument/2006/relationships/hyperlink" Target="https://cpj.org/es/2021/01/autoridades-hostigan-al-periodista-nicaraguense-anibal-toruno-y-le-allanan-la-vivienda/" TargetMode="External"/><Relationship Id="rId159" Type="http://schemas.openxmlformats.org/officeDocument/2006/relationships/hyperlink" Target="https://nicaraguainvestiga.com/politica/63702-ortega-expulsa-a-un-equipo-periodistico-de-diario-hondureno/" TargetMode="External"/><Relationship Id="rId324" Type="http://schemas.openxmlformats.org/officeDocument/2006/relationships/hyperlink" Target="https://www.oas.org/es/CIDH/jsForm/?File=/es/cidh/prensa/comunicados/2021/309.asp" TargetMode="External"/><Relationship Id="rId366" Type="http://schemas.openxmlformats.org/officeDocument/2006/relationships/hyperlink" Target="https://www.confidencial.com.ni/nacion/orteguismo-pretende-desaparecer-24-ong-y-mayoria-son-medicas/" TargetMode="External"/><Relationship Id="rId170" Type="http://schemas.openxmlformats.org/officeDocument/2006/relationships/hyperlink" Target="https://nicaraguainvestiga.com/politica/59890-abuso-ortega-cadena-nacional-radio-tv/" TargetMode="External"/><Relationship Id="rId226" Type="http://schemas.openxmlformats.org/officeDocument/2006/relationships/hyperlink" Target="http://www.oas.org/es/cidh/decisiones/mc/2021/res_70-21_mc_1061-20_ni_es.pdf" TargetMode="External"/><Relationship Id="rId433" Type="http://schemas.openxmlformats.org/officeDocument/2006/relationships/hyperlink" Target="https://twitter.com/hashtag/CostaRica?src=hashtag_click" TargetMode="External"/><Relationship Id="rId268" Type="http://schemas.openxmlformats.org/officeDocument/2006/relationships/hyperlink" Target="http://legislacion.asamblea.gob.ni/Normaweb.nsf/9e314815a08d4a6206257265005d21f9/4fca1b711015f9af062586ce00762351?OpenDocument" TargetMode="External"/><Relationship Id="rId32" Type="http://schemas.openxmlformats.org/officeDocument/2006/relationships/hyperlink" Target="https://confidencial.com.ni/la-reforma-electoral-que-necesita-la-democracia/" TargetMode="External"/><Relationship Id="rId74" Type="http://schemas.openxmlformats.org/officeDocument/2006/relationships/hyperlink" Target="https://www.laprensa.com.ni/2021/03/22/nacionales/2799936-mis-ninas-estan-creciendo-viendo-a-hombres-armados-periodista-kalua-salazar-denuncia-asedio-policial" TargetMode="External"/><Relationship Id="rId128" Type="http://schemas.openxmlformats.org/officeDocument/2006/relationships/hyperlink" Target="https://www.articulo66.com/2021/08/04/policia-motorizados-sandinistas-persiguen-aminta-ramirez/" TargetMode="External"/><Relationship Id="rId335" Type="http://schemas.openxmlformats.org/officeDocument/2006/relationships/hyperlink" Target="https://elpais.com/internacional/2021-07-06/ortega-encarcela-a-lideres-estudiantiles-y-del-movimiento-campesino-en-nicaragua.html" TargetMode="External"/><Relationship Id="rId377" Type="http://schemas.openxmlformats.org/officeDocument/2006/relationships/hyperlink" Target="https://www.oas.org/es/CIDH/jsForm/?File=/es/cidh/prensa/comunicados/2021/043.asp" TargetMode="External"/><Relationship Id="rId5" Type="http://schemas.openxmlformats.org/officeDocument/2006/relationships/hyperlink" Target="http://www.oas.org/es/CIDH/jsForm/?File=/es/cidh/prensa/comunicados/2021/300.asp" TargetMode="External"/><Relationship Id="rId181" Type="http://schemas.openxmlformats.org/officeDocument/2006/relationships/hyperlink" Target="https://twitter.com/MarcosMedina_R/status/1457371357457616901" TargetMode="External"/><Relationship Id="rId237" Type="http://schemas.openxmlformats.org/officeDocument/2006/relationships/hyperlink" Target="https://www.corteidh.or.cr/docs/medidas/chamorro_se_04.pdf" TargetMode="External"/><Relationship Id="rId402" Type="http://schemas.openxmlformats.org/officeDocument/2006/relationships/hyperlink" Target="https://www.corteidh.or.cr/docs/medidas/miskitu_se_07.pdf" TargetMode="External"/><Relationship Id="rId279" Type="http://schemas.openxmlformats.org/officeDocument/2006/relationships/hyperlink" Target="https://www.confidencial.com.ni/nacion/dr-pablo-moreno-despedido-por-no-ser-de-los-afines-o-silenciados-del-regimen-orteguista/" TargetMode="External"/><Relationship Id="rId43" Type="http://schemas.openxmlformats.org/officeDocument/2006/relationships/hyperlink" Target="https://urnasabiertas.com/wp-content/uploads/2021/09/Septimo-informe.pdf" TargetMode="External"/><Relationship Id="rId139" Type="http://schemas.openxmlformats.org/officeDocument/2006/relationships/hyperlink" Target="https://www.confidencial.com.ni/nacion/policia-catea-a-periodistas-de-confidencial-y-secuestra-una-libreta-de-notas/" TargetMode="External"/><Relationship Id="rId290" Type="http://schemas.openxmlformats.org/officeDocument/2006/relationships/hyperlink" Target="https://www.swissinfo.ch/spa/coronavirus-nicaragua_seis-fuentes-de-incertidumbre-sobre-la-covid-19-en-nicaragua/46626180" TargetMode="External"/><Relationship Id="rId304" Type="http://schemas.openxmlformats.org/officeDocument/2006/relationships/hyperlink" Target="https://www.articulo66.com/2021/03/31/twitter-suspende-cuentas-sandinistas/" TargetMode="External"/><Relationship Id="rId346" Type="http://schemas.openxmlformats.org/officeDocument/2006/relationships/hyperlink" Target="https://www.youtube.com/watch?v=O3a2ZFkYpSo&amp;ab_channel=Comisi%C3%B3nInteramericanadeDerechosHumanos" TargetMode="External"/><Relationship Id="rId388" Type="http://schemas.openxmlformats.org/officeDocument/2006/relationships/hyperlink" Target="http://www.oas.org/es/cidh/informes/pdfs/ViolenciaMujeresNNA.pdf" TargetMode="External"/><Relationship Id="rId85" Type="http://schemas.openxmlformats.org/officeDocument/2006/relationships/hyperlink" Target="https://www.france24.com/es/am%C3%A9rica-latina/20210521-nicaragua-acoso-medios-comunicaci%C3%B3n-ortega-elecciones" TargetMode="External"/><Relationship Id="rId150" Type="http://schemas.openxmlformats.org/officeDocument/2006/relationships/hyperlink" Target="https://www.confidencial.com.ni/nacion/orteguismo-impone-multa-economica-contra-un-segundo-periodista-en-nicaragua/" TargetMode="External"/><Relationship Id="rId192" Type="http://schemas.openxmlformats.org/officeDocument/2006/relationships/hyperlink" Target="https://www.confidencial.com.ni/nacion/regimen-desaloja-y-expropia-la-casa-de-la-periodista-patricia-orozco/" TargetMode="External"/><Relationship Id="rId206" Type="http://schemas.openxmlformats.org/officeDocument/2006/relationships/hyperlink" Target="https://www.articulo66.com/2021/08/20/periodista-octavio-enriquez-sale-de-nicaragua-por-amenazas-de-ser-encarcelado/" TargetMode="External"/><Relationship Id="rId413" Type="http://schemas.openxmlformats.org/officeDocument/2006/relationships/hyperlink" Target="https://ondalocal.com.ni/media/uploads/2021/07/16/boletin-1-guardabosques-junio-2021.pdf" TargetMode="External"/><Relationship Id="rId248" Type="http://schemas.openxmlformats.org/officeDocument/2006/relationships/hyperlink" Target="https://www.laprensa.com.ni/2021/04/24/politica/2814322-asedio-de-policias-y-fanaticos-del-regimen-causan-despido-del-tiktoker-kevin-monzon" TargetMode="External"/><Relationship Id="rId12" Type="http://schemas.openxmlformats.org/officeDocument/2006/relationships/hyperlink" Target="https://www.oas.org/es/CIDH/jsForm/?File=/es/cidh/prensa/comunicados/2021/309.asp" TargetMode="External"/><Relationship Id="rId108" Type="http://schemas.openxmlformats.org/officeDocument/2006/relationships/hyperlink" Target="https://twitter.com/VDSorg/status/1457401638050742278" TargetMode="External"/><Relationship Id="rId315" Type="http://schemas.openxmlformats.org/officeDocument/2006/relationships/hyperlink" Target="https://twitter.com/CIDH/status/1420876896200531972?s=20" TargetMode="External"/><Relationship Id="rId357" Type="http://schemas.openxmlformats.org/officeDocument/2006/relationships/hyperlink" Target="http://www.oas.org/es/cidh/decisiones/MC/2021/Res_65-21_MC_444-21_NI_ES.PDF" TargetMode="External"/><Relationship Id="rId54" Type="http://schemas.openxmlformats.org/officeDocument/2006/relationships/hyperlink" Target="https://twitter.com/rele_cidh/status/1436039070010970114?s=21" TargetMode="External"/><Relationship Id="rId96" Type="http://schemas.openxmlformats.org/officeDocument/2006/relationships/hyperlink" Target="https://www.vozdeamerica.com/a/gallery_fotogaleria-allanamiento-diario-la-prensa-nicaragua/6062409.html" TargetMode="External"/><Relationship Id="rId161" Type="http://schemas.openxmlformats.org/officeDocument/2006/relationships/hyperlink" Target="https://100noticias.com.ni/nacionales/111176-periodistas-television-espana-nicaragua-exilio/" TargetMode="External"/><Relationship Id="rId217" Type="http://schemas.openxmlformats.org/officeDocument/2006/relationships/hyperlink" Target="https://nicaraguainvestiga.com/nacion/54225-otra-vez-periodistas-nicaraguenses-parten-al-exilio-por-amenazas-en-su-contra/" TargetMode="External"/><Relationship Id="rId399" Type="http://schemas.openxmlformats.org/officeDocument/2006/relationships/hyperlink" Target="https://www.calpi-nicaragua.com/graves-violaciones-a-los-derechos-humanos-de-los-pueblos-indigenas-miskitu-y-mayangna-en-la-region-autonoma-de-la-costa-caribe-norte-raccn-de-nicaragua/" TargetMode="External"/><Relationship Id="rId259" Type="http://schemas.openxmlformats.org/officeDocument/2006/relationships/hyperlink" Target="https://cnnespanol.cnn.com/2021/01/18/asamblea-nacional-de-nicaragua-ratifica-reforma-constitucional-que-establece-prision-perpetua-por-crimenes-de-odio/" TargetMode="External"/><Relationship Id="rId424" Type="http://schemas.openxmlformats.org/officeDocument/2006/relationships/hyperlink" Target="https://www.oas.org/es/CIDH/jsForm/?File=/es/cidh/prensa/comunicados/2021/238.asp" TargetMode="External"/><Relationship Id="rId23" Type="http://schemas.openxmlformats.org/officeDocument/2006/relationships/hyperlink" Target="http://www.oas.org/es/CIDH/jsForm/?File=/es/cidh/prensa/comunicados/2021/181.asp" TargetMode="External"/><Relationship Id="rId119" Type="http://schemas.openxmlformats.org/officeDocument/2006/relationships/hyperlink" Target="https://nicaraguainvestiga.com/nacion/59536-rosario-murillo-seres-maldad-periodistas/" TargetMode="External"/><Relationship Id="rId270" Type="http://schemas.openxmlformats.org/officeDocument/2006/relationships/hyperlink" Target="https://www.confidencial.com.ni/politica/policia-golpea-a-miembros-de-la-unab-que-intentaban-protestar/" TargetMode="External"/><Relationship Id="rId326" Type="http://schemas.openxmlformats.org/officeDocument/2006/relationships/hyperlink" Target="https://www.expedientepublico.org/sector-educacion-en-nicaragua-vuelve-a-ser-castigado-en-su-presupuesto/" TargetMode="External"/><Relationship Id="rId65" Type="http://schemas.openxmlformats.org/officeDocument/2006/relationships/hyperlink" Target="https://www.confidencial.com.ni/nacion/es-un-acto-de-odio-y-terror-denuncia-anibal-toruno-sobre-allanamiento-a-su-casa/" TargetMode="External"/><Relationship Id="rId130" Type="http://schemas.openxmlformats.org/officeDocument/2006/relationships/hyperlink" Target="https://www.articulo66.com/2021/04/16/policia-acosa-agrede-periodistas-independientes-nicaragua-unab/" TargetMode="External"/><Relationship Id="rId368" Type="http://schemas.openxmlformats.org/officeDocument/2006/relationships/hyperlink" Target="https://twitter.com/CIDH/status/1431604208793526276?s=20" TargetMode="External"/><Relationship Id="rId172" Type="http://schemas.openxmlformats.org/officeDocument/2006/relationships/hyperlink" Target="https://www.vozdeamerica.com/a/periodistas-sin-acreditacion-y-sin-garantias-de-seguridad-para-cobertura-de-elecciones-en-nicaragua-/6275734.html" TargetMode="External"/><Relationship Id="rId228" Type="http://schemas.openxmlformats.org/officeDocument/2006/relationships/hyperlink" Target="http://www.oas.org/es/cidh/decisiones/pdf/2021/res%203-2021-%20mc-772-20%20es.pdf" TargetMode="External"/><Relationship Id="rId435" Type="http://schemas.openxmlformats.org/officeDocument/2006/relationships/hyperlink" Target="https://twitter.com/hashtag/MESENI?src=hashtag_click" TargetMode="External"/><Relationship Id="rId281" Type="http://schemas.openxmlformats.org/officeDocument/2006/relationships/hyperlink" Target="https://www.articulo66.com/2021/07/28/doctor-jose-antonio-vasquez-citado-ante-el-minsa-umn-unidad-medica-nicaraguense/" TargetMode="External"/><Relationship Id="rId337" Type="http://schemas.openxmlformats.org/officeDocument/2006/relationships/hyperlink" Target="http://www.oas.org/es/CIDH/jsForm/?File=/es/cidh/prensa/comunicados/2021/220.asp" TargetMode="External"/><Relationship Id="rId34" Type="http://schemas.openxmlformats.org/officeDocument/2006/relationships/hyperlink" Target="http://legislacion.asamblea.gob.ni/Normaweb.nsf/9e314815a08d4a6206257265005d21f9/4fca1b711015f9af062586ce00762351?OpenDocument" TargetMode="External"/><Relationship Id="rId76" Type="http://schemas.openxmlformats.org/officeDocument/2006/relationships/hyperlink" Target="https://www.despacho505.com/policias-golpean-a-la-periodista-kalua-salazar-y-no-la-deja-salir-de-su-casa/" TargetMode="External"/><Relationship Id="rId141" Type="http://schemas.openxmlformats.org/officeDocument/2006/relationships/hyperlink" Target="https://www.laprensa.com.ni/2021/04/09/politica/2807054-policia-retiene-a-equipo-de-la-prensa-en-cobertura-de-salida-de-precandidatos-presidenciales-en-el-aeropuerto" TargetMode="External"/><Relationship Id="rId379" Type="http://schemas.openxmlformats.org/officeDocument/2006/relationships/hyperlink" Target="https://im-defensoras.org/2021/04/alerta-defensoras-nicaragua-policia-nacional-intensifica-campana-de-hostigamiento-y-ataques-contra-integrantes-de-la-asociacion-madres-de-abril-y-cenidh/" TargetMode="External"/><Relationship Id="rId7" Type="http://schemas.openxmlformats.org/officeDocument/2006/relationships/hyperlink" Target="https://www.france24.com/es/am&#233;rica-latina/20211108-nicaragua-ortega-reeleccion-abstencion-oposicion-detenciones" TargetMode="External"/><Relationship Id="rId183" Type="http://schemas.openxmlformats.org/officeDocument/2006/relationships/hyperlink" Target="https://www.articulo66.com/2021/11/07/nicaragua-votaciones-mileydi-trujillo-elvin-martinez-periodistas/" TargetMode="External"/><Relationship Id="rId239" Type="http://schemas.openxmlformats.org/officeDocument/2006/relationships/hyperlink" Target="https://www.dw.com/es/detenido-quinto-precandidato-presidencial-en-nicaragua/a-57977239" TargetMode="External"/><Relationship Id="rId390" Type="http://schemas.openxmlformats.org/officeDocument/2006/relationships/hyperlink" Target="https://www.calpi-nicaragua.com/graves-violaciones-a-los-derechos-humanos-de-los-pueblos-indigenas-miskitu-y-mayangna-en-la-region-autonoma-de-la-costa-caribe-norte-raccn-de-nicaragua/" TargetMode="External"/><Relationship Id="rId404" Type="http://schemas.openxmlformats.org/officeDocument/2006/relationships/hyperlink" Target="https://www.corteidh.or.cr/docs/medidas/miskitu_se_07.pdf" TargetMode="External"/><Relationship Id="rId250" Type="http://schemas.openxmlformats.org/officeDocument/2006/relationships/hyperlink" Target="https://www.articulo66.com/2021/04/04/kevin-monzon-tiktoker-asedio-policial-san-jorge-rivas-dictadura-orteguista-derechos-humanos-cenidh-cidh-medidas-cautelares/" TargetMode="External"/><Relationship Id="rId292" Type="http://schemas.openxmlformats.org/officeDocument/2006/relationships/hyperlink" Target="http://www.minsa.gob.ni/index.php/direccion-general-de-vigilancia-de-la-salud-publica/boletin-epidemiologico" TargetMode="External"/><Relationship Id="rId306" Type="http://schemas.openxmlformats.org/officeDocument/2006/relationships/hyperlink" Target="http://legislacion.asamblea.gob.ni/Normaweb.nsf/9e314815a08d4a6206257265005d21f9/b1130f78f9f812a50625874b00741cb0?OpenDocument" TargetMode="External"/><Relationship Id="rId45" Type="http://schemas.openxmlformats.org/officeDocument/2006/relationships/hyperlink" Target="https://www.laprensa.com.ni/2021/11/07/politica/2906295-ortega-arremete-en-contra-de-los-opositores-en-su-discurso-el-dia-de-la-votacion" TargetMode="External"/><Relationship Id="rId87" Type="http://schemas.openxmlformats.org/officeDocument/2006/relationships/hyperlink" Target="https://www.vozdeamerica.com/a/centroamerica_donde-estan-golpistas-gobierno-nicaragua-allana-oficinas-diario-confidencial/6074059.html" TargetMode="External"/><Relationship Id="rId110" Type="http://schemas.openxmlformats.org/officeDocument/2006/relationships/hyperlink" Target="https://nicaraguainvestiga.com/politica/60692-presidenta-del-cse-advierte-a-medios-que-pueden-haber-sanciones-por-denigrar/" TargetMode="External"/><Relationship Id="rId348" Type="http://schemas.openxmlformats.org/officeDocument/2006/relationships/hyperlink" Target="http://www.oacnudh.org/actualizacion-oral-sobre-la-situacion-de-derechos-humanos-en-nicaragua-48a-sesion-del-consejo-de-derechos-humanos/" TargetMode="External"/><Relationship Id="rId152" Type="http://schemas.openxmlformats.org/officeDocument/2006/relationships/hyperlink" Target="https://100noticias.com.ni/nacionales/106370-periodista-colecta-pago-multa-ratifican-sentencia/" TargetMode="External"/><Relationship Id="rId194" Type="http://schemas.openxmlformats.org/officeDocument/2006/relationships/hyperlink" Target="https://www.vozdeamerica.com/a/centroamerica_periodista-carlos-fernando-chamorro-sale-de-nicaragua/6074749.html" TargetMode="External"/><Relationship Id="rId208" Type="http://schemas.openxmlformats.org/officeDocument/2006/relationships/hyperlink" Target="https://100noticias.com.ni/nacionales/109421-periodista-marisol-balladares-huyen-nicaragua-eeuu/" TargetMode="External"/><Relationship Id="rId415" Type="http://schemas.openxmlformats.org/officeDocument/2006/relationships/hyperlink" Target="https://www.calpi-nicaragua.com/atacan-con-metralletas-use-y-escopetas-al-pueblo-mayangna-en-bosawas/" TargetMode="External"/><Relationship Id="rId261" Type="http://schemas.openxmlformats.org/officeDocument/2006/relationships/hyperlink" Target="https://www.oas.org/es/CIDH/jsForm/?File=/es/cidh/prensa/comunicados/2021/043.asp" TargetMode="External"/><Relationship Id="rId14" Type="http://schemas.openxmlformats.org/officeDocument/2006/relationships/hyperlink" Target="https://www.calpi-nicaragua.com/graves-violaciones-a-los-derechos-humanos-de-los-pueblos-indigenas-miskitu-y-mayangna-en-la-region-autonoma-de-la-costa-caribe-norte-raccn-de-nicaragua/" TargetMode="External"/><Relationship Id="rId56" Type="http://schemas.openxmlformats.org/officeDocument/2006/relationships/hyperlink" Target="https://twitter.com/rele_cidh/status/1436039070010970114?s=21" TargetMode="External"/><Relationship Id="rId317" Type="http://schemas.openxmlformats.org/officeDocument/2006/relationships/hyperlink" Target="https://www.oas.org/es/CIDH/jsForm/?File=/es/cidh/prensa/comunicados/2021/197.asp" TargetMode="External"/><Relationship Id="rId359" Type="http://schemas.openxmlformats.org/officeDocument/2006/relationships/hyperlink" Target="http://www.oas.org/es/cidh/informes/pdfs/Nicaragua2018-es.pdf" TargetMode="External"/><Relationship Id="rId98" Type="http://schemas.openxmlformats.org/officeDocument/2006/relationships/hyperlink" Target="https://www.confidencial.com.ni/politica/ortega-acusa-y-condena-a-la-prensa-y-justifica-golpe-contra-libertad-de-prensa/" TargetMode="External"/><Relationship Id="rId121" Type="http://schemas.openxmlformats.org/officeDocument/2006/relationships/hyperlink" Target="https://www.confidencial.com.ni/nacion/fanaticos-orteguistas-continuan-amenazando-de-muerte-a-periodistas-nicaraguenses/" TargetMode="External"/><Relationship Id="rId163" Type="http://schemas.openxmlformats.org/officeDocument/2006/relationships/hyperlink" Target="https://100noticias.com.ni/nacionales/111176-periodistas-television-espana-nicaragua-exilio/" TargetMode="External"/><Relationship Id="rId219" Type="http://schemas.openxmlformats.org/officeDocument/2006/relationships/hyperlink" Target="https://100noticias.com.ni/nacionales/106491-leticia-gaitan-orden-captura-exilio-costa-rica/" TargetMode="External"/><Relationship Id="rId370" Type="http://schemas.openxmlformats.org/officeDocument/2006/relationships/hyperlink" Target="https://100noticias.com.ni/nacionales/109480-regimen-cancela-ongs-nicaragua-eeuu-espana-suecia/" TargetMode="External"/><Relationship Id="rId426" Type="http://schemas.openxmlformats.org/officeDocument/2006/relationships/hyperlink" Target="https://reporting.unhcr.org/sites/default/files/Nicaragua%20situation%20factsheet%20January-June%202021.pdf" TargetMode="External"/><Relationship Id="rId230" Type="http://schemas.openxmlformats.org/officeDocument/2006/relationships/hyperlink" Target="https://cnnespanol.cnn.com/2021/08/26/nicaragua-cancelan-personeria-juridica-15-ong-mas-orix/" TargetMode="External"/><Relationship Id="rId25" Type="http://schemas.openxmlformats.org/officeDocument/2006/relationships/hyperlink" Target="https://www.oas.org/es/cidh/informes/pdfs/2021_Nicaragua-ES.pdf" TargetMode="External"/><Relationship Id="rId67" Type="http://schemas.openxmlformats.org/officeDocument/2006/relationships/hyperlink" Target="https://confidencial.com.ni/politica/policia-allana-por-tercera-vez-la-casa-de-anibal-toruno-director-de-radio-dario/" TargetMode="External"/><Relationship Id="rId272" Type="http://schemas.openxmlformats.org/officeDocument/2006/relationships/hyperlink" Target="https://nicaraguainvestiga.com/nacion/50071-estudiantes-son-perseguidos-tras-realizar-protesta-en-la-uca/" TargetMode="External"/><Relationship Id="rId328" Type="http://schemas.openxmlformats.org/officeDocument/2006/relationships/hyperlink" Target="https://www.policia.gob.ni/?p=72269" TargetMode="External"/><Relationship Id="rId132" Type="http://schemas.openxmlformats.org/officeDocument/2006/relationships/hyperlink" Target="https://nicaraguaactual.tv/policia-sandinista-agrede-y-ultraja-a-periodistas-en-managua/" TargetMode="External"/><Relationship Id="rId174" Type="http://schemas.openxmlformats.org/officeDocument/2006/relationships/hyperlink" Target="https://twitter.com/laprensa/status/1457408291986944003" TargetMode="External"/><Relationship Id="rId381" Type="http://schemas.openxmlformats.org/officeDocument/2006/relationships/hyperlink" Target="http://www.oas.org/es/cidh/decisiones/mc/2021/res_27-21_mc_1067-18_ni_es.pdf" TargetMode="External"/><Relationship Id="rId241" Type="http://schemas.openxmlformats.org/officeDocument/2006/relationships/hyperlink" Target="https://100noticias.com.ni/nacionales/110942-juicio-miguel-mora-juez-interrumpe-plazo/" TargetMode="External"/><Relationship Id="rId437" Type="http://schemas.openxmlformats.org/officeDocument/2006/relationships/hyperlink" Target="https://www.migrationpolicy.org/article/costa-rica-nicaragua-migrants-subtle-barriers" TargetMode="External"/><Relationship Id="rId36" Type="http://schemas.openxmlformats.org/officeDocument/2006/relationships/hyperlink" Target="https://cnnespanol.cnn.com/2021/05/06/nicaragua-asamblea-nacional-consejo-supremo-electoral-orix/" TargetMode="External"/><Relationship Id="rId283" Type="http://schemas.openxmlformats.org/officeDocument/2006/relationships/hyperlink" Target="http://confidencial.com.ni/nacion/unidad-medica-nicaraguense-anuncia-cierre-de-sus-oficinas-ante-asedio-policial/" TargetMode="External"/><Relationship Id="rId339" Type="http://schemas.openxmlformats.org/officeDocument/2006/relationships/hyperlink" Target="http://www.oas.org/es/CIDH/jsForm/?File=/es/cidh/prensa/comunicados/2021/220.asp" TargetMode="External"/><Relationship Id="rId78" Type="http://schemas.openxmlformats.org/officeDocument/2006/relationships/hyperlink" Target="https://www.dw.com/es/allanan-en-nicaragua-a-ong-y-medios-cr%C3%ADticos-con-ortega/a-57603781" TargetMode="External"/><Relationship Id="rId101" Type="http://schemas.openxmlformats.org/officeDocument/2006/relationships/hyperlink" Target="https://www.oas.org/es/CIDH/jsForm/?File=/es/cidh/prensa/comunicados/2021/216.asp" TargetMode="External"/><Relationship Id="rId143" Type="http://schemas.openxmlformats.org/officeDocument/2006/relationships/hyperlink" Target="https://literalni.com/policias-sandinistas-agreden-al-periodista-alberto-miranda/" TargetMode="External"/><Relationship Id="rId185" Type="http://schemas.openxmlformats.org/officeDocument/2006/relationships/hyperlink" Target="https://outline.com/CSzb69" TargetMode="External"/><Relationship Id="rId350" Type="http://schemas.openxmlformats.org/officeDocument/2006/relationships/hyperlink" Target="https://im-defensoras.org/2021/04/alerta-defensoras-nicaragua-policia-nacional-intensifica-campana-de-hostigamiento-y-ataques-contra-integrantes-de-la-asociacion-madres-de-abril-y-cenidh/" TargetMode="External"/><Relationship Id="rId406" Type="http://schemas.openxmlformats.org/officeDocument/2006/relationships/hyperlink" Target="https://www.fidh.org/es/temas/defensores-de-derechos-humanos/nicaragua-nueva-matanza-contra-defensores-indigenas-en-la-reserva-de" TargetMode="External"/><Relationship Id="rId9" Type="http://schemas.openxmlformats.org/officeDocument/2006/relationships/hyperlink" Target="https://nam10.safelinks.protection.outlook.com/?url=https%3A%2F%2Fwww.bbc.com%2Fmundo%2Fnoticias-america-latina-59223557&amp;data=04%7C01%7CRBravo%40oas.org%7C0016504f7e8949d578b908d9aaddac40%7C4fdc3f2315064175958c37999cee0941%7C0%7C0%7C637728691330021818%7CUnknown%7CTWFpbGZsb3d8eyJWIjoiMC4wLjAwMDAiLCJQIjoiV2luMzIiLCJBTiI6Ik1haWwiLCJXVCI6Mn0%3D%7C3000&amp;sdata=wSUZprEggQMN5nTwT0A8MvWq02Yx8zRQ93v61RlIjVE%3D&amp;reserved=0" TargetMode="External"/><Relationship Id="rId210" Type="http://schemas.openxmlformats.org/officeDocument/2006/relationships/hyperlink" Target="https://www.articulo66.com/2021/08/05/carta-abierta-ministerio-publico-periodista-ivan-olivares-exilio-confidencial-persecucion-regimen-nicaragua/" TargetMode="External"/><Relationship Id="rId392" Type="http://schemas.openxmlformats.org/officeDocument/2006/relationships/hyperlink" Target="https://www.laprensa.com.ni/2021/01/22/nacionales/2775413-al-menos-dos-heridos-y-varias-casas-quemadas-por-ataque-de-colonos-en-el-territorio-sauni-as-en-bosawas" TargetMode="External"/><Relationship Id="rId252" Type="http://schemas.openxmlformats.org/officeDocument/2006/relationships/hyperlink" Target="https://www.despacho505.com/policia-orteguista-allana-la-casa-del-tiktoker-kevin-monzon-critico-de-la-dictadura/" TargetMode="External"/><Relationship Id="rId294" Type="http://schemas.openxmlformats.org/officeDocument/2006/relationships/hyperlink" Target="https://www.confidencial.com.ni/politica/cse-mantiene-en-secreto-adquisicion-de-material-electoral-e-impresion-de-boletas/" TargetMode="External"/><Relationship Id="rId308" Type="http://schemas.openxmlformats.org/officeDocument/2006/relationships/hyperlink" Target="https://www.articulo66.com/2021/07/21/rusia-nicaragua-convenio-seguridad-informatica-internacional-comunicacion-noticias-falsas/" TargetMode="External"/><Relationship Id="rId47" Type="http://schemas.openxmlformats.org/officeDocument/2006/relationships/hyperlink" Target="http://www.oas.org/es/CIDH/jsForm/?File=/es/cidh/prensa/comunicados/2021/300.asp" TargetMode="External"/><Relationship Id="rId89" Type="http://schemas.openxmlformats.org/officeDocument/2006/relationships/hyperlink" Target="https://www.articulo66.com/2021/02/24/casa-materna-regimen-muebles-100noticias-confidencial-represion-medios-comunicacion-nicaragua/" TargetMode="External"/><Relationship Id="rId112" Type="http://schemas.openxmlformats.org/officeDocument/2006/relationships/hyperlink" Target="https://100noticias.com.ni/nacionales/108023-daniel-ortega-apagon-informativo-arresto-oposicion/" TargetMode="External"/><Relationship Id="rId154" Type="http://schemas.openxmlformats.org/officeDocument/2006/relationships/hyperlink" Target="https://100noticias.com.ni/nacionales/105861-audiencia-apelacion-periodista-kalua-bluefields/" TargetMode="External"/><Relationship Id="rId361" Type="http://schemas.openxmlformats.org/officeDocument/2006/relationships/hyperlink" Target="https://www.oas.org/es/CIDH/jsForm/?File=/es/cidh/prensa/comunicados/2021/043.asp" TargetMode="External"/><Relationship Id="rId196" Type="http://schemas.openxmlformats.org/officeDocument/2006/relationships/hyperlink" Target="https://elpais.com/internacional/2021-10-31/tuve-que-irme-otra-vez.html" TargetMode="External"/><Relationship Id="rId417" Type="http://schemas.openxmlformats.org/officeDocument/2006/relationships/hyperlink" Target="https://www.youtube.com/watch?v=O3a2ZFkYpSo&amp;ab_channel=Comisi%C3%B3nInteramericanadeDerechosHumanos" TargetMode="External"/><Relationship Id="rId16" Type="http://schemas.openxmlformats.org/officeDocument/2006/relationships/hyperlink" Target="https://www.laprensa.com.ni/2021/11/07/politica/2906295-ortega-arremete-en-contra-de-los-opositores-en-su-discurso-el-dia-de-la-votacion" TargetMode="External"/><Relationship Id="rId221" Type="http://schemas.openxmlformats.org/officeDocument/2006/relationships/hyperlink" Target="http://latinoreporter.org/2021/periodistas-nicaraguenses-se-enfrentan-al-exilio-amenazas-y-persecucion-politica-indefinida/" TargetMode="External"/><Relationship Id="rId263" Type="http://schemas.openxmlformats.org/officeDocument/2006/relationships/hyperlink" Target="https://www.confidencial.com.ni/opinion/carta-abierta-sobre-la-decision-de-suspender-de-forma-indefinida-pen-nicaragua/" TargetMode="External"/><Relationship Id="rId319" Type="http://schemas.openxmlformats.org/officeDocument/2006/relationships/hyperlink" Target="https://www.laprensa.com.ni/2021/07/02/nacionales/2845273-medicos-no-ven-posible-que-el-minsa-cumpla-con-la-proyeccion-de-vacunar-al-70-de-la-poblacion-contra-el-covid-19" TargetMode="External"/><Relationship Id="rId58" Type="http://schemas.openxmlformats.org/officeDocument/2006/relationships/hyperlink" Target="https://cpj.org/es/2021/06/la-policia-nicaraguense-detiene-al-periodista-miguel-mendoza-por-presunta-traicion-a-la-patria/" TargetMode="External"/><Relationship Id="rId123" Type="http://schemas.openxmlformats.org/officeDocument/2006/relationships/hyperlink" Target="https://nicaraguaactual.tv/comentarista-sandinista-emite-grave-amenaza-contra-la-periodista-independiente-jennifer-ortiz/" TargetMode="External"/><Relationship Id="rId330" Type="http://schemas.openxmlformats.org/officeDocument/2006/relationships/hyperlink" Target="https://twitter.com/CIDH/status/1440386694117613573?s=20" TargetMode="External"/><Relationship Id="rId165" Type="http://schemas.openxmlformats.org/officeDocument/2006/relationships/hyperlink" Target="https://100noticias.com.ni/nacionales/111176-periodistas-television-espana-nicaragua-exilio/" TargetMode="External"/><Relationship Id="rId372" Type="http://schemas.openxmlformats.org/officeDocument/2006/relationships/hyperlink" Target="https://www.oas.org/es/CIDH/jsForm/?File=/es/cidh/prensa/comunicados/2021/043.asp" TargetMode="External"/><Relationship Id="rId428" Type="http://schemas.openxmlformats.org/officeDocument/2006/relationships/hyperlink" Target="https://www.france24.com/es/minuto-a-minuto/20210928-la-crisis-en-nicaragua-dispara-las-migraciones-hacia-eeuu" TargetMode="External"/><Relationship Id="rId232" Type="http://schemas.openxmlformats.org/officeDocument/2006/relationships/hyperlink" Target="https://www.bbc.com/mundo/noticias-america-latina-57338515" TargetMode="External"/><Relationship Id="rId274" Type="http://schemas.openxmlformats.org/officeDocument/2006/relationships/hyperlink" Target="https://100noticias.com.ni/nacionales/106638-policia-agresion-medicos-periodistas-oposicion/" TargetMode="External"/><Relationship Id="rId27" Type="http://schemas.openxmlformats.org/officeDocument/2006/relationships/hyperlink" Target="https://www.oas.org/es/cidh/informes/pdfs/2021_Nicaragua-ES.pdf" TargetMode="External"/><Relationship Id="rId69" Type="http://schemas.openxmlformats.org/officeDocument/2006/relationships/hyperlink" Target="https://twitter.com/RadioDarioNi/status/1353032695362838529" TargetMode="External"/><Relationship Id="rId134" Type="http://schemas.openxmlformats.org/officeDocument/2006/relationships/hyperlink" Target="https://www.laprensa.com.ni/2021/04/19/politica/2811811-opositores-y-periodistas-son-retenidos-por-la-policia-en-sede-de-la-umn" TargetMode="External"/><Relationship Id="rId80" Type="http://schemas.openxmlformats.org/officeDocument/2006/relationships/hyperlink" Target="https://www.vozdeamerica.com/a/centroamerica_donde-estan-golpistas-gobierno-nicaragua-allana-oficinas-diario-confidencial/6074059.html" TargetMode="External"/><Relationship Id="rId176" Type="http://schemas.openxmlformats.org/officeDocument/2006/relationships/hyperlink" Target="http://www.infobae.com/america/america-latina/2021/11/08/entre-abstencionismo-y-represion-se-realizo-la-jornada-electoral-en-nicaragua-calificada-de-farsa-que-lleva-a-daniel-ortega-a-reelegirse-otra-vez/" TargetMode="External"/><Relationship Id="rId341" Type="http://schemas.openxmlformats.org/officeDocument/2006/relationships/hyperlink" Target="http://www.oas.org/es/CIDH/jsForm/?File=/es/cidh/prensa/comunicados/2021/220.asp" TargetMode="External"/><Relationship Id="rId383" Type="http://schemas.openxmlformats.org/officeDocument/2006/relationships/hyperlink" Target="https://www.laprensa.com.ni/2021/11/14/politica/2910569-fiscalia-acusa-a-samantha-jiron-en-calidad-de-victima-figura-la-sociedad-nicaraguense-y-el-estado" TargetMode="External"/><Relationship Id="rId201" Type="http://schemas.openxmlformats.org/officeDocument/2006/relationships/hyperlink" Target="https://100noticias.com.ni/nacionales/110933-locuin-exilio-amenazas-carcel-nicaragua/" TargetMode="External"/><Relationship Id="rId243" Type="http://schemas.openxmlformats.org/officeDocument/2006/relationships/hyperlink" Target="http://www.oas.org/es/cidh/decisiones/mc/2021/res_82-21_mc_206-20_ni_es.pdf" TargetMode="External"/><Relationship Id="rId285" Type="http://schemas.openxmlformats.org/officeDocument/2006/relationships/hyperlink" Target="https://nicaraguainvestiga.com/nacion/56247-amenazas-medico-jorge-miranda-suspension-licencia-medica-pandemia-covid-nicaragua/" TargetMode="External"/><Relationship Id="rId38" Type="http://schemas.openxmlformats.org/officeDocument/2006/relationships/hyperlink" Target="https://www.oas.org/es/centro_noticias/comunicado_prensa.asp?sCodigo=C-047/21" TargetMode="External"/><Relationship Id="rId103" Type="http://schemas.openxmlformats.org/officeDocument/2006/relationships/hyperlink" Target="https://www.articulo66.com/2021/09/15/diario-la-prensa-despide-trabajadores-periodistas/" TargetMode="External"/><Relationship Id="rId310" Type="http://schemas.openxmlformats.org/officeDocument/2006/relationships/hyperlink" Target="http://mapasalud.minsa.gob.ni/mapa-de-padecimientos-de-salud-de-nicaragua/" TargetMode="External"/><Relationship Id="rId91" Type="http://schemas.openxmlformats.org/officeDocument/2006/relationships/hyperlink" Target="https://www.confidencial.com.ni/nacion/regimen-destruye-y-usurpa-propiedades-confiscadas-ilegalmente-en-2018/" TargetMode="External"/><Relationship Id="rId145" Type="http://schemas.openxmlformats.org/officeDocument/2006/relationships/hyperlink" Target="https://www.despacho505.com/policia-detiene-y-luego-libera-a-periodista-en-san-sebastian-de-yali-jinotega/" TargetMode="External"/><Relationship Id="rId187" Type="http://schemas.openxmlformats.org/officeDocument/2006/relationships/hyperlink" Target="https://mundo.sputniknews.com/20211107/las-elecciones-en-nicaragua-se-realizan-de-una-manera-tranquila-1117969658.html" TargetMode="External"/><Relationship Id="rId352" Type="http://schemas.openxmlformats.org/officeDocument/2006/relationships/hyperlink" Target="http://www.oas.org/es/CIDH/jsForm/?File=/es/cidh/prensa/comunicados/2021/210.asp" TargetMode="External"/><Relationship Id="rId394" Type="http://schemas.openxmlformats.org/officeDocument/2006/relationships/hyperlink" Target="https://www.laprensa.com.ni/2021/02/01/nacionales/2777039-ya-hemos-hecho-bastante-denuncias-autoridades-se-reunen-con-comunidades-indigenas-pero-no-responden-a-su-clamor" TargetMode="External"/><Relationship Id="rId408" Type="http://schemas.openxmlformats.org/officeDocument/2006/relationships/hyperlink" Target="https://apnews.com/article/f27f3969646a08eac16ee7bce43c0927" TargetMode="External"/><Relationship Id="rId212" Type="http://schemas.openxmlformats.org/officeDocument/2006/relationships/hyperlink" Target="https://nicaraguaactual.tv/david-quintana-la-narrativa-de-odio-de-ortega-murillo-me-obligan-a-pedir-refugio-en-centroamerica/" TargetMode="External"/><Relationship Id="rId254" Type="http://schemas.openxmlformats.org/officeDocument/2006/relationships/hyperlink" Target="https://www.articulo66.com/2021/07/20/cenidh-condena-nueva-arremetida-contra-tiktoker-kevin-monzon-derechos-humanos/" TargetMode="External"/><Relationship Id="rId49" Type="http://schemas.openxmlformats.org/officeDocument/2006/relationships/hyperlink" Target="https://www.corteidh.or.cr/docs/opiniones/seriea_28_esp.pdf" TargetMode="External"/><Relationship Id="rId114" Type="http://schemas.openxmlformats.org/officeDocument/2006/relationships/hyperlink" Target="https://100noticias.com.ni/nacionales/109806-rosario-murillo-acusa-medicos-terrorismo-pandemico/" TargetMode="External"/><Relationship Id="rId296" Type="http://schemas.openxmlformats.org/officeDocument/2006/relationships/hyperlink" Target="https://100noticias.com.ni/nacionales/107243-mined-despide-profesora-razones-politicas-carazo/" TargetMode="External"/><Relationship Id="rId60" Type="http://schemas.openxmlformats.org/officeDocument/2006/relationships/hyperlink" Target="https://www.policia.gob.ni/?p=70315" TargetMode="External"/><Relationship Id="rId81" Type="http://schemas.openxmlformats.org/officeDocument/2006/relationships/hyperlink" Target="https://cpj.org/es/2021/05/la-policia-nicaraguense-allana-la-sede-de-confidencial-y-detiene-al-camarografo-leonel-gutierrez/" TargetMode="External"/><Relationship Id="rId135" Type="http://schemas.openxmlformats.org/officeDocument/2006/relationships/hyperlink" Target="https://www.despacho505.com/policia-detiene-y-luego-libera-a-periodista-en-san-sebastian-de-yali-jinotega/" TargetMode="External"/><Relationship Id="rId156" Type="http://schemas.openxmlformats.org/officeDocument/2006/relationships/hyperlink" Target="https://www.articulo66.com/2021/07/03/dictadura-nicaragua-niega-entrada-periodistas-tve-espana/" TargetMode="External"/><Relationship Id="rId177" Type="http://schemas.openxmlformats.org/officeDocument/2006/relationships/hyperlink" Target="http://www.infobae.com/america/america-latina/2021/11/08/entre-abstencionismo-y-represion-se-realizo-la-jornada-electoral-en-nicaragua-calificada-de-farsa-que-lleva-a-daniel-ortega-a-reelegirse-otra-vez/" TargetMode="External"/><Relationship Id="rId198" Type="http://schemas.openxmlformats.org/officeDocument/2006/relationships/hyperlink" Target="https://www.articulo66.com/2021/10/29/elecciones-nicaragua-jennifer-ortiz-daniel-ortega-periodismo/" TargetMode="External"/><Relationship Id="rId321" Type="http://schemas.openxmlformats.org/officeDocument/2006/relationships/hyperlink" Target="https://www.oas.org/es/CIDH/jsForm/?File=/es/cidh/prensa/comunicados/2021/309.asp" TargetMode="External"/><Relationship Id="rId342" Type="http://schemas.openxmlformats.org/officeDocument/2006/relationships/hyperlink" Target="https://www.corteidh.or.cr/docs/medidas/chamorro_se_03.pdf" TargetMode="External"/><Relationship Id="rId363" Type="http://schemas.openxmlformats.org/officeDocument/2006/relationships/hyperlink" Target="https://twitter.com/CIDH/status/1420876896200531972?s=20" TargetMode="External"/><Relationship Id="rId384" Type="http://schemas.openxmlformats.org/officeDocument/2006/relationships/hyperlink" Target="file:///C:/Users/fiorellamelzi/Downloads/Gobierno%20nicaragu&#776;ense%20cancela%20la%20personeri&#769;a%20juri&#769;dica%20de%20otras%20tres%20organizaciones%20feministas" TargetMode="External"/><Relationship Id="rId419" Type="http://schemas.openxmlformats.org/officeDocument/2006/relationships/hyperlink" Target="https://www.oas.org/es/CIDH/jsForm/?File=/es/cidh/prensa/comunicados/2021/238.asp" TargetMode="External"/><Relationship Id="rId202" Type="http://schemas.openxmlformats.org/officeDocument/2006/relationships/hyperlink" Target="https://nicaraguaactual.tv/lucuin-quien-ridiculiza-a-rosario-murillo-se-exilia/" TargetMode="External"/><Relationship Id="rId223" Type="http://schemas.openxmlformats.org/officeDocument/2006/relationships/hyperlink" Target="http://www.oas.org/es/cidh/decisiones/mc/2021/res_47-21_mc_366-21_ni_es.pdf" TargetMode="External"/><Relationship Id="rId244" Type="http://schemas.openxmlformats.org/officeDocument/2006/relationships/hyperlink" Target="https://www.oas.org/es/cidh/decisiones/mc/2021/res_16-2021_mc-907-20_ni.pdf" TargetMode="External"/><Relationship Id="rId430" Type="http://schemas.openxmlformats.org/officeDocument/2006/relationships/hyperlink" Target="https://twitter.com/CIDH" TargetMode="External"/><Relationship Id="rId18" Type="http://schemas.openxmlformats.org/officeDocument/2006/relationships/hyperlink" Target="https://www.oas.org/es/CIDH/jsForm/?File=/es/cidh/prensa/comunicados/2021/312.asp" TargetMode="External"/><Relationship Id="rId39" Type="http://schemas.openxmlformats.org/officeDocument/2006/relationships/hyperlink" Target="https://www.elmostrador.cl/dia/2021/08/02/la-oposicion-nicaraguense-registra-a-su-primer-candidato-a-la-presidencia/" TargetMode="External"/><Relationship Id="rId265" Type="http://schemas.openxmlformats.org/officeDocument/2006/relationships/hyperlink" Target="https://www.oas.org/es/CIDH/jsForm/?File=/es/cidh/prensa/comunicados/2021/043.asp" TargetMode="External"/><Relationship Id="rId286" Type="http://schemas.openxmlformats.org/officeDocument/2006/relationships/hyperlink" Target="https://www.dw.com/es/nicaragua-amenazan-con-aplicar-ley-a-m%C3%A9dicos-cr%C3%ADticos/a-58605028" TargetMode="External"/><Relationship Id="rId50" Type="http://schemas.openxmlformats.org/officeDocument/2006/relationships/hyperlink" Target="https://www.corteidh.or.cr/docs/opiniones/seriea_28_esp.pdf" TargetMode="External"/><Relationship Id="rId104" Type="http://schemas.openxmlformats.org/officeDocument/2006/relationships/hyperlink" Target="https://nicaraguaactual.tv/la-prensa-podria-dejar-de-circular-el-proximo-miercoles-por-retencion-de-materia-prima-en-aduana/" TargetMode="External"/><Relationship Id="rId125" Type="http://schemas.openxmlformats.org/officeDocument/2006/relationships/hyperlink" Target="https://100noticias.com.ni/nacionales/106222-fanatico-sandinista-periodistas-sanciones-petronic/" TargetMode="External"/><Relationship Id="rId146" Type="http://schemas.openxmlformats.org/officeDocument/2006/relationships/hyperlink" Target="https://nicaraguaactual.tv/policia-sandinista-de-yali-detiene-ilegalmente-a-periodista-de-canal-10/" TargetMode="External"/><Relationship Id="rId167" Type="http://schemas.openxmlformats.org/officeDocument/2006/relationships/hyperlink" Target="https://www.laprensa.com.ni/2021/11/05/politica/2905182-regimen-prohibe-la-entrada-a-corresponsal-del-washington-post-que-iba-a-cubrir-las-elecciones" TargetMode="External"/><Relationship Id="rId188" Type="http://schemas.openxmlformats.org/officeDocument/2006/relationships/hyperlink" Target="https://s3.us-west-2.amazonaws.com/s3.laprensa.com.ni-bq/wp-content/uploads/2021/10/Septiembre-2021-1.pdf" TargetMode="External"/><Relationship Id="rId311" Type="http://schemas.openxmlformats.org/officeDocument/2006/relationships/hyperlink" Target="https://www.confidencial.com.ni/nacion/nicaragua-ocupa-el-tercer-lugar-en-el-mundo-de-sobremortalidad-atribuible-a-la-covid-19/" TargetMode="External"/><Relationship Id="rId332" Type="http://schemas.openxmlformats.org/officeDocument/2006/relationships/hyperlink" Target="https://www.articulo66.com/2021/09/20/policia-detiene-a-opositor-irving-larios-miembro-de-la-articulacion-de-movimientos-sociales/" TargetMode="External"/><Relationship Id="rId353" Type="http://schemas.openxmlformats.org/officeDocument/2006/relationships/hyperlink" Target="http://www.oas.org/es/CIDH/jsForm/?File=/es/cidh/prensa/comunicados/2021/300.asp" TargetMode="External"/><Relationship Id="rId374" Type="http://schemas.openxmlformats.org/officeDocument/2006/relationships/hyperlink" Target="https://www.oas.org/es/CIDH/jsForm/?File=/es/cidh/prensa/comunicados/2021/030.asp" TargetMode="External"/><Relationship Id="rId395" Type="http://schemas.openxmlformats.org/officeDocument/2006/relationships/hyperlink" Target="https://www.fidh.org/es/temas/defensores-de-derechos-humanos/nicaragua-ataque-armado-contra-defensores-indigenas-antonio-lopez" TargetMode="External"/><Relationship Id="rId409" Type="http://schemas.openxmlformats.org/officeDocument/2006/relationships/hyperlink" Target="https://apnews.com/article/noticias-eaaf6edef7ca6996926610e81ed67de3" TargetMode="External"/><Relationship Id="rId71" Type="http://schemas.openxmlformats.org/officeDocument/2006/relationships/hyperlink" Target="https://www.laprensa.com.ni/2021/05/20/politica/2826963-siento-que-sera-un-noche-dificil-policia-orteguista-asedia-viviendas-de-periodistas-en-bluefields" TargetMode="External"/><Relationship Id="rId92" Type="http://schemas.openxmlformats.org/officeDocument/2006/relationships/hyperlink" Target="https://nicaraguainvestiga.com/nacion/46559-gobierno-abre-centro-adjudicado-al-minsa-en-edificio-confiscado-a-100-noticias/" TargetMode="External"/><Relationship Id="rId213" Type="http://schemas.openxmlformats.org/officeDocument/2006/relationships/hyperlink" Target="https://nicaraguaactual.tv/david-quintana-la-narrativa-de-odio-de-ortega-murillo-me-obligan-a-pedir-refugio-en-centroamerica/" TargetMode="External"/><Relationship Id="rId234" Type="http://schemas.openxmlformats.org/officeDocument/2006/relationships/hyperlink" Target="https://www.dw.com/es/justicia-de-nicaragua-env%C3%ADa-a-juicio-a-opositora/a-59069551" TargetMode="External"/><Relationship Id="rId420" Type="http://schemas.openxmlformats.org/officeDocument/2006/relationships/hyperlink" Target="https://www.corteidh.or.cr/docs/medidas/chamorro_se_01.pdf" TargetMode="External"/><Relationship Id="rId2" Type="http://schemas.openxmlformats.org/officeDocument/2006/relationships/hyperlink" Target="https://www.oas.org/es/cidh/informes/pdfs/2021_Nicaragua-ES.pdf" TargetMode="External"/><Relationship Id="rId29" Type="http://schemas.openxmlformats.org/officeDocument/2006/relationships/hyperlink" Target="https://www.oas.org/es/cidh/informes/pdfs/2021_Nicaragua-ES.pdf" TargetMode="External"/><Relationship Id="rId255" Type="http://schemas.openxmlformats.org/officeDocument/2006/relationships/hyperlink" Target="https://www.articulo66.com/2021/07/20/policia-orteguista-intenta-secuestrar-agesion-tiktoker-kevin-monzon-asedio-medidas-cautelares-cidh-dictadura-daniel-ortega/" TargetMode="External"/><Relationship Id="rId276" Type="http://schemas.openxmlformats.org/officeDocument/2006/relationships/hyperlink" Target="https://100noticias.com.ni/nacionales/106158-taxistas-protesta-combustibles-policia-irtramma/" TargetMode="External"/><Relationship Id="rId297" Type="http://schemas.openxmlformats.org/officeDocument/2006/relationships/hyperlink" Target="https://nicaraguaactual.tv/mined-despide-por-ordenes-politicas-a-profesora-en-el-rosario-carazo/" TargetMode="External"/><Relationship Id="rId40" Type="http://schemas.openxmlformats.org/officeDocument/2006/relationships/hyperlink" Target="https://mobile.twitter.com/cidh/status/1422938816881508361?lang=bg" TargetMode="External"/><Relationship Id="rId115" Type="http://schemas.openxmlformats.org/officeDocument/2006/relationships/hyperlink" Target="https://www.articulo66.com/2021/07/09/rosario-murillo-falsedades-malignidades-oposicon-reos-politicos-dictadura-daniel-ortega/" TargetMode="External"/><Relationship Id="rId136" Type="http://schemas.openxmlformats.org/officeDocument/2006/relationships/hyperlink" Target="https://www.despacho505.com/policia-orteguista-reprime-a-periodistas-e-impide-que-registren-arresto-de-cristiana-chamorro/" TargetMode="External"/><Relationship Id="rId157" Type="http://schemas.openxmlformats.org/officeDocument/2006/relationships/hyperlink" Target="https://nicaraguainvestiga.com/politica/63331-impiden-periodista-le-monde-nicaragua/" TargetMode="External"/><Relationship Id="rId178" Type="http://schemas.openxmlformats.org/officeDocument/2006/relationships/hyperlink" Target="http://www.infobae.com/america/america-latina/2021/11/08/entre-abstencionismo-y-represion-se-realizo-la-jornada-electoral-en-nicaragua-calificada-de-farsa-que-lleva-a-daniel-ortega-a-reelegirse-otra-vez/" TargetMode="External"/><Relationship Id="rId301" Type="http://schemas.openxmlformats.org/officeDocument/2006/relationships/hyperlink" Target="https://www.reuters.com/world/americas/facebook-says-it-removed-troll-farm-run-by-nicaraguan-government-2021-11-01/" TargetMode="External"/><Relationship Id="rId322" Type="http://schemas.openxmlformats.org/officeDocument/2006/relationships/hyperlink" Target="https://www.laprensa.com.ni/2021/07/02/nacionales/2845273-medicos-no-ven-posible-que-el-minsa-cumpla-con-la-proyeccion-de-vacunar-al-70-de-la-poblacion-contra-el-covid-19" TargetMode="External"/><Relationship Id="rId343" Type="http://schemas.openxmlformats.org/officeDocument/2006/relationships/hyperlink" Target="https://www.corteidh.or.cr/docs/supervisiones/acostayotros_16_03_21.pdf" TargetMode="External"/><Relationship Id="rId364" Type="http://schemas.openxmlformats.org/officeDocument/2006/relationships/hyperlink" Target="http://legislacion.asamblea.gob.ni/Normaweb.nsf/($All)/A78C33D100A85E64062587270072ACAB?OpenDocument" TargetMode="External"/><Relationship Id="rId61" Type="http://schemas.openxmlformats.org/officeDocument/2006/relationships/hyperlink" Target="https://twitter.com/cenidh/status/1426617689917820928/photo/1" TargetMode="External"/><Relationship Id="rId82" Type="http://schemas.openxmlformats.org/officeDocument/2006/relationships/hyperlink" Target="https://www.eluniverso.com/noticias/internacional/policia-de-nicaragua-detiene-a-periodistas-que-cubrian-el-allanamiento-de-un-medio-critico-con-el-gobierno-de-daniel-ortega-nota/" TargetMode="External"/><Relationship Id="rId199" Type="http://schemas.openxmlformats.org/officeDocument/2006/relationships/hyperlink" Target="https://www.confidencial.com.ni/nacion/sergio-ramirez-se-me-ha-enjuiciado-por-mostrar-la-realidad-de-un-pais-sometido/" TargetMode="External"/><Relationship Id="rId203" Type="http://schemas.openxmlformats.org/officeDocument/2006/relationships/hyperlink" Target="https://www.articulo66.com/2021/08/23/jacksell-herrera-se-exilia-y-pide-asilo-politico-en-estados-unidos/" TargetMode="External"/><Relationship Id="rId385" Type="http://schemas.openxmlformats.org/officeDocument/2006/relationships/hyperlink" Target="https://nicaraguainvestiga.com/nacion/59480-guerra-juridica-ong-nicaragua-daniel-ortega-consecuencias/" TargetMode="External"/><Relationship Id="rId19" Type="http://schemas.openxmlformats.org/officeDocument/2006/relationships/hyperlink" Target="https://www.oas.org/es/CIDH/jsForm/?File=/es/cidh/prensa/comunicados/2021/312.asp" TargetMode="External"/><Relationship Id="rId224" Type="http://schemas.openxmlformats.org/officeDocument/2006/relationships/hyperlink" Target="https://www.oas.org/es/cidh/decisiones/mc/2021/res_52-21_mc_311-21%20y%20462-21_ni_es.pdf" TargetMode="External"/><Relationship Id="rId245" Type="http://schemas.openxmlformats.org/officeDocument/2006/relationships/hyperlink" Target="https://nicaraguaactual.tv/tiktoker-opositor-kevin-monzon-denuncia-nuevo-allanamiento-policial-en-su-vivienda/" TargetMode="External"/><Relationship Id="rId266" Type="http://schemas.openxmlformats.org/officeDocument/2006/relationships/hyperlink" Target="https://twitter.com/rele_cidh/status/1357854141691932673" TargetMode="External"/><Relationship Id="rId287" Type="http://schemas.openxmlformats.org/officeDocument/2006/relationships/hyperlink" Target="https://www.swissinfo.ch/spa/nicaragua-ong_nicaragua-cancela-personalidad-jur%C3%ADdica-a-24-ong--la-mayor%C3%ADa-m%C3%A9dicas/46824898" TargetMode="External"/><Relationship Id="rId410" Type="http://schemas.openxmlformats.org/officeDocument/2006/relationships/hyperlink" Target="https://www.el19digital.com/" TargetMode="External"/><Relationship Id="rId431" Type="http://schemas.openxmlformats.org/officeDocument/2006/relationships/hyperlink" Target="https://twitter.com/DESCA_CIDH" TargetMode="External"/><Relationship Id="rId30" Type="http://schemas.openxmlformats.org/officeDocument/2006/relationships/hyperlink" Target="https://www.corteidh.or.cr/docs/opiniones/seriea_28_esp.pdf" TargetMode="External"/><Relationship Id="rId105" Type="http://schemas.openxmlformats.org/officeDocument/2006/relationships/hyperlink" Target="https://100noticias.com.ni/nacionales/107926-diario-prensa-regimen-retiene-embarque-papel-dga/" TargetMode="External"/><Relationship Id="rId126" Type="http://schemas.openxmlformats.org/officeDocument/2006/relationships/hyperlink" Target="https://100noticias.com.ni/nacionales/106222-fanatico-sandinista-periodistas-sanciones-petronic/" TargetMode="External"/><Relationship Id="rId147" Type="http://schemas.openxmlformats.org/officeDocument/2006/relationships/hyperlink" Target="https://100noticias.com.ni/nacionales/107736-policia-agrede-periodistas-cristiana-chamorro/" TargetMode="External"/><Relationship Id="rId168" Type="http://schemas.openxmlformats.org/officeDocument/2006/relationships/hyperlink" Target="https://100noticias.com.ni/nacionales/111214-periodistas-internacionales-elecciones-nicaragua/?mobile" TargetMode="External"/><Relationship Id="rId312" Type="http://schemas.openxmlformats.org/officeDocument/2006/relationships/hyperlink" Target="https://www.ft.com/content/a2901ce8-5eb7-4633-b89c-cbdf5b386938" TargetMode="External"/><Relationship Id="rId333" Type="http://schemas.openxmlformats.org/officeDocument/2006/relationships/hyperlink" Target="http://www.oas.org/es/CIDH/jsForm/?File=/es/cidh/prensa/comunicados/2021/171.asp" TargetMode="External"/><Relationship Id="rId354" Type="http://schemas.openxmlformats.org/officeDocument/2006/relationships/hyperlink" Target="https://www.swissinfo.ch/spa/nicaragua-elecciones_observatorios-reportan-35-detenidos-en-contexto-electoral-de-nicaragua/47107522" TargetMode="External"/><Relationship Id="rId51" Type="http://schemas.openxmlformats.org/officeDocument/2006/relationships/hyperlink" Target="http://scm.oas.org/pdfs/2021/CP45252sCP.pdf" TargetMode="External"/><Relationship Id="rId72" Type="http://schemas.openxmlformats.org/officeDocument/2006/relationships/hyperlink" Target="https://open.spotify.com/episode/6HGDh3rAIGuP5fr5ZMUC19" TargetMode="External"/><Relationship Id="rId93" Type="http://schemas.openxmlformats.org/officeDocument/2006/relationships/hyperlink" Target="https://cnnespanol.cnn.com/2021/02/26/gobierno-de-nicaragua-inaugura-centros-de-salud-en-instalaciones-de-medios-de-comunicacion-clausurados/" TargetMode="External"/><Relationship Id="rId189" Type="http://schemas.openxmlformats.org/officeDocument/2006/relationships/hyperlink" Target="https://nicaraguainvestiga.com/nacion/54400-periodista-wilfredo-miranda-se-esconde-por-seguridad/" TargetMode="External"/><Relationship Id="rId375" Type="http://schemas.openxmlformats.org/officeDocument/2006/relationships/hyperlink" Target="http://www.oas.org/es/cidh/docs/anual/2019/docs/IA2019cap4BNI-es.pdf" TargetMode="External"/><Relationship Id="rId396" Type="http://schemas.openxmlformats.org/officeDocument/2006/relationships/hyperlink" Target="https://www.omct.org/es/recursos/llamamientos-urgentes/nicaragua-ataque-armado-contra-los-defensores-ind%C3%ADgenas-antonio-l%C3%B3pez-rufus-y-leve-pedro-devis" TargetMode="External"/><Relationship Id="rId3" Type="http://schemas.openxmlformats.org/officeDocument/2006/relationships/hyperlink" Target="https://www.oas.org/es/centro_noticias/comunicado_prensa.asp?sCodigo=D-010/21" TargetMode="External"/><Relationship Id="rId214" Type="http://schemas.openxmlformats.org/officeDocument/2006/relationships/hyperlink" Target="https://www.confidencial.com.ni/nacion/periodista-julio-lopez-de-onda-local-sale-al-exilio/" TargetMode="External"/><Relationship Id="rId235" Type="http://schemas.openxmlformats.org/officeDocument/2006/relationships/hyperlink" Target="https://www.oas.org/es/cidh/decisiones/mc/2021/res_49-21_mc_480-21_ni_es.pdf" TargetMode="External"/><Relationship Id="rId256" Type="http://schemas.openxmlformats.org/officeDocument/2006/relationships/hyperlink" Target="https://www.laprensa.com.ni/2021/07/20/politica/2853627-policia-intenta-arrestar-por-cuarta-vez-al-joven-opositor-kevin-monzon-pero-su-padre-salio-a-su-defensa" TargetMode="External"/><Relationship Id="rId277" Type="http://schemas.openxmlformats.org/officeDocument/2006/relationships/hyperlink" Target="https://www.laprensa.com.ni/2021/03/25/nacionales/2800289-esto-cuesta-el-cotidiano-despliegue-policial-antiprotestas-en-managua" TargetMode="External"/><Relationship Id="rId298" Type="http://schemas.openxmlformats.org/officeDocument/2006/relationships/hyperlink" Target="https://100noticias.com.ni/nacionales/108435-unan-leon-expulsion-estudiantes-atentar-paz-fsln/" TargetMode="External"/><Relationship Id="rId400" Type="http://schemas.openxmlformats.org/officeDocument/2006/relationships/hyperlink" Target="https://www.articulo66.com/2021/06/15/emboscada-colonos-armados-territorio-miskitu-deja-campesino-fallecido-nicaragua/" TargetMode="External"/><Relationship Id="rId421" Type="http://schemas.openxmlformats.org/officeDocument/2006/relationships/hyperlink" Target="https://www.corteidh.or.cr/docs/medidas/chamorro_se_01.pdf" TargetMode="External"/><Relationship Id="rId116" Type="http://schemas.openxmlformats.org/officeDocument/2006/relationships/hyperlink" Target="https://www.articulo66.com/2021/07/08/rosario-murillo-llama-lenguas-fingidas-periodistas-independientes-censura-nicaragua/" TargetMode="External"/><Relationship Id="rId137" Type="http://schemas.openxmlformats.org/officeDocument/2006/relationships/hyperlink" Target="https://100noticias.com.ni/nacionales/107736-policia-agrede-periodistas-cristiana-chamorro/" TargetMode="External"/><Relationship Id="rId158" Type="http://schemas.openxmlformats.org/officeDocument/2006/relationships/hyperlink" Target="https://nicaraguainvestiga.com/politica/63702-ortega-expulsa-a-un-equipo-periodistico-de-diario-hondureno/" TargetMode="External"/><Relationship Id="rId302" Type="http://schemas.openxmlformats.org/officeDocument/2006/relationships/hyperlink" Target="https://www.dw.com/es/facebook-elimina-red-de-perfiles-falsos-operada-por-el-gobierno-de-nicaragua/a-59689591" TargetMode="External"/><Relationship Id="rId323" Type="http://schemas.openxmlformats.org/officeDocument/2006/relationships/hyperlink" Target="https://observatorioni.org/wp-content/uploads/2021/10/14-al-20-de-octubre-2021-OCC-Semanal.pdf" TargetMode="External"/><Relationship Id="rId344" Type="http://schemas.openxmlformats.org/officeDocument/2006/relationships/hyperlink" Target="https://twitter.com/CIDH/status/1437460431325519875?s=20" TargetMode="External"/><Relationship Id="rId20" Type="http://schemas.openxmlformats.org/officeDocument/2006/relationships/hyperlink" Target="http://www.oas.org/es/CIDH/jsForm/?File=/es/cidh/prensa/comunicados/2021/285.asp" TargetMode="External"/><Relationship Id="rId41" Type="http://schemas.openxmlformats.org/officeDocument/2006/relationships/hyperlink" Target="http://www.oas.org/es/CIDH/jsForm/?File=/es/cidh/prensa/comunicados/2021/209.asp" TargetMode="External"/><Relationship Id="rId62" Type="http://schemas.openxmlformats.org/officeDocument/2006/relationships/hyperlink" Target="https://100noticias.com.ni/nacionales/104741-cpj-exige-cesar-hostigamiento-contra-anibal-toruno/" TargetMode="External"/><Relationship Id="rId83" Type="http://schemas.openxmlformats.org/officeDocument/2006/relationships/hyperlink" Target="https://www.efe.com/efe/america/sociedad/policia-allana-medio-critico-con-ortega-detiene-a-periodista-y-acosa-otros/20000013-4541849" TargetMode="External"/><Relationship Id="rId179" Type="http://schemas.openxmlformats.org/officeDocument/2006/relationships/hyperlink" Target="https://www.confidencial.com.ni/politica/cobertura-jornada-votaciones-7-noviembre-farsa-electoral-en-nicaragua/" TargetMode="External"/><Relationship Id="rId365" Type="http://schemas.openxmlformats.org/officeDocument/2006/relationships/hyperlink" Target="https://cnnespanol.cnn.com/2021/07/28/nicaragua-cancelan-personeria-juridica-24-organismos-civiles-orix/" TargetMode="External"/><Relationship Id="rId386" Type="http://schemas.openxmlformats.org/officeDocument/2006/relationships/hyperlink" Target="http://www.cidh.org/countryrep/Defensores/defensoresindice.htm" TargetMode="External"/><Relationship Id="rId190" Type="http://schemas.openxmlformats.org/officeDocument/2006/relationships/hyperlink" Target="https://cpj.org/es/2021/11/ocho-amenazas-contra-la-libertad-de-prensa-a-las-que-se-debe-prestar-atencion-con-vistas-a-las-elecciones-presidenciales-en-nicaragua/" TargetMode="External"/><Relationship Id="rId204" Type="http://schemas.openxmlformats.org/officeDocument/2006/relationships/hyperlink" Target="https://nicaraguaactual.tv/se-exilia-periodista-de-nicaragua-actual-por-amenazas-de-muerte-de-fanaticos-y-policias-de-ortega/" TargetMode="External"/><Relationship Id="rId225" Type="http://schemas.openxmlformats.org/officeDocument/2006/relationships/hyperlink" Target="https://www.oas.org/es/cidh/decisiones/mc/2021/res_52-21_mc_311-21%20y%20462-21_ni_es.pdf" TargetMode="External"/><Relationship Id="rId246" Type="http://schemas.openxmlformats.org/officeDocument/2006/relationships/hyperlink" Target="https://www.articulo66.com/2021/09/22/policia-allana-casa-tiktoker-kevin-monzon-golpean-familia-intentan-detenerlo-redes-sociales/" TargetMode="External"/><Relationship Id="rId267" Type="http://schemas.openxmlformats.org/officeDocument/2006/relationships/hyperlink" Target="https://www.oas.org/es/cidh/informes/pdfs/2021_Nicaragua-ES.pdf" TargetMode="External"/><Relationship Id="rId288" Type="http://schemas.openxmlformats.org/officeDocument/2006/relationships/hyperlink" Target="https://cnnespanol.cnn.com/2021/07/28/nicaragua-cancelan-personeria-juridica-24-organismos-civiles-orix/" TargetMode="External"/><Relationship Id="rId411" Type="http://schemas.openxmlformats.org/officeDocument/2006/relationships/hyperlink" Target="https://www.iccaconsortium.org/wp-content/uploads/2021/09/2-comunicado-desarme-de-colonos-esp.pdf" TargetMode="External"/><Relationship Id="rId432" Type="http://schemas.openxmlformats.org/officeDocument/2006/relationships/hyperlink" Target="https://twitter.com/hashtag/Nicaragua?src=hashtag_click" TargetMode="External"/><Relationship Id="rId106" Type="http://schemas.openxmlformats.org/officeDocument/2006/relationships/hyperlink" Target="https://100noticias.com.ni/nacionales/106957-censura-medios-independientes-daniel-ortega/" TargetMode="External"/><Relationship Id="rId127" Type="http://schemas.openxmlformats.org/officeDocument/2006/relationships/hyperlink" Target="https://www.laprensa.com.ni/2021/05/11/nacionales/2822210-turba-orteguista-del-mercado-roberto-huembes-agrede-y-roba-celular-a-fotorreportero-wilmer-lopez" TargetMode="External"/><Relationship Id="rId313" Type="http://schemas.openxmlformats.org/officeDocument/2006/relationships/hyperlink" Target="https://apnews.com/article/noticias-725b186c5f4a9c252451e641a809ae83" TargetMode="External"/><Relationship Id="rId10" Type="http://schemas.openxmlformats.org/officeDocument/2006/relationships/hyperlink" Target="https://nam10.safelinks.protection.outlook.com/?url=https%3A%2F%2Fwww.vozdeamerica.com%2Fa%2Felecciones-nicaragua-aprobacion-y-rechazo-comunidad-internacional-%2F6305122.html&amp;data=04%7C01%7CRBravo%40oas.org%7C0016504f7e8949d578b908d9aaddac40%7C4fdc3f2315064175958c37999cee0941%7C0%7C0%7C637728691330021818%7CUnknown%7CTWFpbGZsb3d8eyJWIjoiMC4wLjAwMDAiLCJQIjoiV2luMzIiLCJBTiI6Ik1haWwiLCJXVCI6Mn0%3D%7C3000&amp;sdata=jwBg4QyKQKb5XJDVGgkTrsCMVHw1yejqLReMMml5v00%3D&amp;reserved=0" TargetMode="External"/><Relationship Id="rId31" Type="http://schemas.openxmlformats.org/officeDocument/2006/relationships/hyperlink" Target="https://www.alianzacivicanicaragua.com/reafirmamos-nuestro-compromiso-con-cambios-al-consejo-supremo-electoral-y-al-sistema-electoral-profundos/" TargetMode="External"/><Relationship Id="rId52" Type="http://schemas.openxmlformats.org/officeDocument/2006/relationships/hyperlink" Target="https://www.oas.org/es/CIDH/jsForm/?File=/es/cidh/prensa/comunicados/2021/312.asp" TargetMode="External"/><Relationship Id="rId73" Type="http://schemas.openxmlformats.org/officeDocument/2006/relationships/hyperlink" Target="https://www.despacho505.com/policia-asedia-casa-de-la-periodista-kalua-salazar-en-bluefields/" TargetMode="External"/><Relationship Id="rId94" Type="http://schemas.openxmlformats.org/officeDocument/2006/relationships/hyperlink" Target="https://www.france24.com/es/20181223-nicaragua-gobierno-allanamiento-daniel-ortega" TargetMode="External"/><Relationship Id="rId148" Type="http://schemas.openxmlformats.org/officeDocument/2006/relationships/hyperlink" Target="http://www.fundamedios.us/incidentes/policia-agrede-a-periodistas-durante-la-cobertura-del-allanamiento-a-la-vivienda-de-cristiana-chamorro/" TargetMode="External"/><Relationship Id="rId169" Type="http://schemas.openxmlformats.org/officeDocument/2006/relationships/hyperlink" Target="http://www.oas.org/es/CIDH/jsForm/?File=/es/cidh/prensa/comunicados/2021/300.asp" TargetMode="External"/><Relationship Id="rId334" Type="http://schemas.openxmlformats.org/officeDocument/2006/relationships/hyperlink" Target="https://www.france24.com/es/am%C3%A9rica-latina/20210706-nicaragua-opositor-meraldo-mairena-detenido" TargetMode="External"/><Relationship Id="rId355" Type="http://schemas.openxmlformats.org/officeDocument/2006/relationships/hyperlink" Target="http://www.oas.org/es/CIDH/jsForm/?File=/es/cidh/prensa/comunicados/2021/171.asp" TargetMode="External"/><Relationship Id="rId376" Type="http://schemas.openxmlformats.org/officeDocument/2006/relationships/hyperlink" Target="https://www.oas.org/es/cidh/docs/anual/2020/capitulos/IA2020cap.4b.NI-es.pdf" TargetMode="External"/><Relationship Id="rId397" Type="http://schemas.openxmlformats.org/officeDocument/2006/relationships/hyperlink" Target="https://www.calpi-nicaragua.com/graves-violaciones-a-los-derechos-humanos-de-los-pueblos-indigenas-miskitu-y-mayangna-en-la-region-autonoma-de-la-costa-caribe-norte-raccn-de-nicaragua/" TargetMode="External"/><Relationship Id="rId4" Type="http://schemas.openxmlformats.org/officeDocument/2006/relationships/hyperlink" Target="http://www.oas.org/es/CIDH/jsForm/?File=/es/cidh/prensa/comunicados/2021/300.asp" TargetMode="External"/><Relationship Id="rId180" Type="http://schemas.openxmlformats.org/officeDocument/2006/relationships/hyperlink" Target="https://www.despacho505.com/policia-retiene-a-periodistas-del-medio-digital-masaya-al-dia/" TargetMode="External"/><Relationship Id="rId215" Type="http://schemas.openxmlformats.org/officeDocument/2006/relationships/hyperlink" Target="https://100noticias.com.ni/nacionales/108241-periodista-julio-lopez-anuncia-exilio/?mobile" TargetMode="External"/><Relationship Id="rId236" Type="http://schemas.openxmlformats.org/officeDocument/2006/relationships/hyperlink" Target="https://www.oas.org/es/cidh/decisiones/mc/2021/res_58-21_mc_480-21_ni_es.pdf" TargetMode="External"/><Relationship Id="rId257" Type="http://schemas.openxmlformats.org/officeDocument/2006/relationships/hyperlink" Target="https://www.laprensa.com.ni/2021/07/20/politica/2853627-policia-intenta-arrestar-por-cuarta-vez-al-joven-opositor-kevin-monzon-pero-su-padre-salio-a-su-defensa" TargetMode="External"/><Relationship Id="rId278" Type="http://schemas.openxmlformats.org/officeDocument/2006/relationships/hyperlink" Target="https://www.oas.org/es/CIDH/jsForm/?File=/es/cidh/prensa/comunicados/2021/197.asp" TargetMode="External"/><Relationship Id="rId401" Type="http://schemas.openxmlformats.org/officeDocument/2006/relationships/hyperlink" Target="https://www.facebook.com/PrilakaCF/posts/2336549859821676" TargetMode="External"/><Relationship Id="rId422" Type="http://schemas.openxmlformats.org/officeDocument/2006/relationships/hyperlink" Target="https://presasypresospoliticosnicaragua.org/wp-content/uploads/2021/11/Informe_lista_personas_presas_pol%C3%ADticas_octubre2021.pdf" TargetMode="External"/><Relationship Id="rId303" Type="http://schemas.openxmlformats.org/officeDocument/2006/relationships/hyperlink" Target="https://about.fb.com/wp-content/uploads/2021/11/October-2021-CIB-Report-Updated-Nov-5.pdf" TargetMode="External"/><Relationship Id="rId42" Type="http://schemas.openxmlformats.org/officeDocument/2006/relationships/hyperlink" Target="http://www.oas.org/es/CIDH/jsForm/?File=/es/cidh/prensa/comunicados/2021/209.asp" TargetMode="External"/><Relationship Id="rId84" Type="http://schemas.openxmlformats.org/officeDocument/2006/relationships/hyperlink" Target="https://www.france24.com/es/am%C3%A9rica-latina/20210521-nicaragua-acoso-medios-comunicaci%C3%B3n-ortega-elecciones" TargetMode="External"/><Relationship Id="rId138" Type="http://schemas.openxmlformats.org/officeDocument/2006/relationships/hyperlink" Target="https://www.laprensa.com.ni/2021/08/20/nacionales/2867853-policia-orteguista-roba-celular-al-periodista-independiente-william-aragon" TargetMode="External"/><Relationship Id="rId345" Type="http://schemas.openxmlformats.org/officeDocument/2006/relationships/hyperlink" Target="https://www.laprensa.com.ni/2021/09/08/politica/2876424-fiscalia-acusa-a-sergio-ramirez-y-a-amaru-ruiz" TargetMode="External"/><Relationship Id="rId387" Type="http://schemas.openxmlformats.org/officeDocument/2006/relationships/hyperlink" Target="http://www.oas.org/es/cidh/informes/pdfs/ViolenciaMujeresNNA.pdf" TargetMode="External"/><Relationship Id="rId191" Type="http://schemas.openxmlformats.org/officeDocument/2006/relationships/hyperlink" Target="https://www.articulo66.com/2021/08/24/dictadura-expropia-casa-patricia-orozco-exilio-periodista-nicaragua/" TargetMode="External"/><Relationship Id="rId205" Type="http://schemas.openxmlformats.org/officeDocument/2006/relationships/hyperlink" Target="https://100noticias.com.ni/nacionales/109571-periodista-octavio-enriquez-sale-nicaragua/" TargetMode="External"/><Relationship Id="rId247" Type="http://schemas.openxmlformats.org/officeDocument/2006/relationships/hyperlink" Target="https://www.despacho505.com/tiktoker-critico-ortega-y-murillo-denuncia-asedio-de-paramilitares-nicaragua/" TargetMode="External"/><Relationship Id="rId412" Type="http://schemas.openxmlformats.org/officeDocument/2006/relationships/hyperlink" Target="https://www.facebook.com/watch/live/?v=206385971485047&amp;ref=watch_permalink" TargetMode="External"/><Relationship Id="rId107" Type="http://schemas.openxmlformats.org/officeDocument/2006/relationships/hyperlink" Target="https://nicaraguainvestiga.com/nacion/59866-periodistas-de-bluefields-y-su-lucha-por-seguir-informando-a-la-poblacion/" TargetMode="External"/><Relationship Id="rId289" Type="http://schemas.openxmlformats.org/officeDocument/2006/relationships/hyperlink" Target="https://www.confidencial.com.ni/nacion/ops-nicaragua-es-el-unico-pais-en-centroamerica-sin-reportar-datos-sobre-variantes/" TargetMode="External"/><Relationship Id="rId11" Type="http://schemas.openxmlformats.org/officeDocument/2006/relationships/hyperlink" Target="https://www.consilium.europa.eu/es/press/press-releases/2021/11/08/nicaragua-declaration-by-the-high-representative-on-behalf-of-the-european-union/?utm_source=dsms-auto&amp;utm_medium=email&amp;utm_campaign=Nicaragua:+Declaration+by+the+High+Representative+on+behalf+of+the+European+Union" TargetMode="External"/><Relationship Id="rId53" Type="http://schemas.openxmlformats.org/officeDocument/2006/relationships/hyperlink" Target="https://twitter.com/rele_cidh/status/1436039070010970114?s=21" TargetMode="External"/><Relationship Id="rId149" Type="http://schemas.openxmlformats.org/officeDocument/2006/relationships/hyperlink" Target="https://www.articulo66.com/2021/09/29/mauricio-madrigal-canal-10-nicaragua-periodismo/" TargetMode="External"/><Relationship Id="rId314" Type="http://schemas.openxmlformats.org/officeDocument/2006/relationships/hyperlink" Target="https://www.oas.org/es/CIDH/jsForm/?File=/es/cidh/prensa/comunicados/2021/197.asp" TargetMode="External"/><Relationship Id="rId356" Type="http://schemas.openxmlformats.org/officeDocument/2006/relationships/hyperlink" Target="https://www.swissinfo.ch/spa/nicaragua-d--humanos_defensor-de-dd-hh--denuncia-retenci%C3%B3n-migratoria--arbitraria--en-nicaragua/46849198" TargetMode="External"/><Relationship Id="rId398" Type="http://schemas.openxmlformats.org/officeDocument/2006/relationships/hyperlink" Target="https://www.calpi-nicaragua.com/tercer-ataque-a-los-mayangna-y-la-politica-partidaria/" TargetMode="External"/><Relationship Id="rId95" Type="http://schemas.openxmlformats.org/officeDocument/2006/relationships/hyperlink" Target="https://www.oas.org/es/CIDH/jsForm/?File=/es/cidh/prensa/comunicados/2021/216.asp" TargetMode="External"/><Relationship Id="rId160" Type="http://schemas.openxmlformats.org/officeDocument/2006/relationships/hyperlink" Target="https://www.laprensa.com.ni/2021/10/29/nacionales/2900910-regimen-de-ortega-le-cierra-las-puertas-de-nicaragua-a-la-prensa-internacional-de-cara-a-las-elecciones" TargetMode="External"/><Relationship Id="rId216" Type="http://schemas.openxmlformats.org/officeDocument/2006/relationships/hyperlink" Target="https://100noticias.com.ni/nacionales/108199-sergio-marin-exilio-periodista-amenaza-policia/?mobile" TargetMode="External"/><Relationship Id="rId423" Type="http://schemas.openxmlformats.org/officeDocument/2006/relationships/hyperlink" Target="https://www.oas.org/es/cidh/decisiones/mc/2021/res_37-21_mc_96-21_ni_es.pdf" TargetMode="External"/><Relationship Id="rId258" Type="http://schemas.openxmlformats.org/officeDocument/2006/relationships/hyperlink" Target="https://www.oas.org/es/CIDH/jsForm/?File=/es/cidh/prensa/comunicados/2021/216.asp" TargetMode="External"/><Relationship Id="rId22" Type="http://schemas.openxmlformats.org/officeDocument/2006/relationships/hyperlink" Target="http://www.oas.org/es/CIDH/jsForm/?File=/es/cidh/prensa/comunicados/2021/220.asp" TargetMode="External"/><Relationship Id="rId64" Type="http://schemas.openxmlformats.org/officeDocument/2006/relationships/hyperlink" Target="https://www.confidencial.com.ni/nacion/es-un-acto-de-odio-y-terror-denuncia-anibal-toruno-sobre-allanamiento-a-su-casa/" TargetMode="External"/><Relationship Id="rId118" Type="http://schemas.openxmlformats.org/officeDocument/2006/relationships/hyperlink" Target="https://100noticias.com.ni/nacionales/105714-rosario-murillo-ataca-periodistas-nicaraguenses/" TargetMode="External"/><Relationship Id="rId325" Type="http://schemas.openxmlformats.org/officeDocument/2006/relationships/hyperlink" Target="https://irm.greenclimate.fund/sites/default/files/case/c0006-nicaragua-eligibility-determination.pdf" TargetMode="External"/><Relationship Id="rId367" Type="http://schemas.openxmlformats.org/officeDocument/2006/relationships/hyperlink" Target="https://twitter.com/CIDH/status/1428014149259386890?s=20" TargetMode="External"/><Relationship Id="rId171" Type="http://schemas.openxmlformats.org/officeDocument/2006/relationships/hyperlink" Target="https://100noticias.com.ni/politica/110865-trabas-periodistas-cobertura-votaciones-nicaragua/" TargetMode="External"/><Relationship Id="rId227" Type="http://schemas.openxmlformats.org/officeDocument/2006/relationships/hyperlink" Target="http://www.oas.org/es/cidh/decisiones/mc/2021/res_31-21_mc_1606-18_ni_es.pdf" TargetMode="External"/><Relationship Id="rId269" Type="http://schemas.openxmlformats.org/officeDocument/2006/relationships/hyperlink" Target="https://es-us.noticias.yahoo.com/polic%C3%ADa-nicaragua-disuelve-protesta-pol%C3%ADticos-230316726.html" TargetMode="External"/><Relationship Id="rId434" Type="http://schemas.openxmlformats.org/officeDocument/2006/relationships/hyperlink" Target="https://twitter.com/hashtag/COVID19?src=hashtag_click" TargetMode="External"/><Relationship Id="rId33" Type="http://schemas.openxmlformats.org/officeDocument/2006/relationships/hyperlink" Target="https://confidencial.com.ni/coalicion-nacional-acuerda-agenda-de-reformas-electorales/" TargetMode="External"/><Relationship Id="rId129" Type="http://schemas.openxmlformats.org/officeDocument/2006/relationships/hyperlink" Target="https://www.articulo66.com/2021/10/29/periodista-wilmer-benavides-asedio-fanaticos-orteguistas-nicaragua-articulo66/" TargetMode="External"/><Relationship Id="rId280" Type="http://schemas.openxmlformats.org/officeDocument/2006/relationships/hyperlink" Target="https://www3.despacho505.com/medico-del-manolo-morales-es-despedido-por-no-ser-de-los-afines-o-silenciados-d-la-dictadura/" TargetMode="External"/><Relationship Id="rId336" Type="http://schemas.openxmlformats.org/officeDocument/2006/relationships/hyperlink" Target="https://twitter.com/CIDH/status/1441389507756969993?s=20" TargetMode="External"/><Relationship Id="rId75" Type="http://schemas.openxmlformats.org/officeDocument/2006/relationships/hyperlink" Target="https://nicaraguaactual.tv/jefa-de-prensa-de-radio-la-costenisima-continua-siendo-asediada-por-policias-sandinistas/" TargetMode="External"/><Relationship Id="rId140" Type="http://schemas.openxmlformats.org/officeDocument/2006/relationships/hyperlink" Target="https://www.articulo66.com/2021/02/28/periodistas-son-agredidos-en-espionaje-ilegal-de-policia/" TargetMode="External"/><Relationship Id="rId182" Type="http://schemas.openxmlformats.org/officeDocument/2006/relationships/hyperlink" Target="https://www.confidencial.com.ni/politica/cobertura-jornada-votaciones-7-noviembre-farsa-electoral-en-nicaragua/" TargetMode="External"/><Relationship Id="rId378" Type="http://schemas.openxmlformats.org/officeDocument/2006/relationships/hyperlink" Target="https://www.oas.org/es/cidh/prensa/comunicados/2018/265.asp" TargetMode="External"/><Relationship Id="rId403" Type="http://schemas.openxmlformats.org/officeDocument/2006/relationships/hyperlink" Target="https://www.oas.org/es/CIDH/jsForm/?File=/es/cidh/prensa/comunicados/2021/242.asp" TargetMode="External"/><Relationship Id="rId6" Type="http://schemas.openxmlformats.org/officeDocument/2006/relationships/hyperlink" Target="https://www.bbc.com/mundo/noticias-america-latina-59202246" TargetMode="External"/><Relationship Id="rId238" Type="http://schemas.openxmlformats.org/officeDocument/2006/relationships/hyperlink" Target="https://www.france24.com/es/minuto-a-minuto/20210621-detenido-un-quinto-precandidato-a-la-presidencia-de-nicaragua" TargetMode="External"/><Relationship Id="rId291" Type="http://schemas.openxmlformats.org/officeDocument/2006/relationships/hyperlink" Target="https://www.confidencial.com.ni/nacion/minsa-cumple-un-ano-sin-publicar-el-boletin-epidemiologico/" TargetMode="External"/><Relationship Id="rId305" Type="http://schemas.openxmlformats.org/officeDocument/2006/relationships/hyperlink" Target="https://www.articulo66.com/2021/03/31/twitter-suspende-cuentas-sandinistas/" TargetMode="External"/><Relationship Id="rId347" Type="http://schemas.openxmlformats.org/officeDocument/2006/relationships/hyperlink" Target="http://www.oas.org/es/CIDH/jsForm/?File=/es/cidh/prensa/comunicados/2021/152.asp" TargetMode="External"/><Relationship Id="rId44" Type="http://schemas.openxmlformats.org/officeDocument/2006/relationships/hyperlink" Target="https://www.elfinanciero.com.mx/mundo/2021/11/09/daniel-ortega-llama-hijos-de-perra-a-opositores-presos-y-familias-acusan-discurso-de-odio/" TargetMode="External"/><Relationship Id="rId86" Type="http://schemas.openxmlformats.org/officeDocument/2006/relationships/hyperlink" Target="https://www.vozdeamerica.com/a/centroamerica_donde-estan-golpistas-gobierno-nicaragua-allana-oficinas-diario-confidencial/6074059.html" TargetMode="External"/><Relationship Id="rId151" Type="http://schemas.openxmlformats.org/officeDocument/2006/relationships/hyperlink" Target="https://www.swissinfo.ch/spa/nicaragua-prensa_juez-impone-multa-de-387-d%C3%B3lares-a-periodista-cr%C3%ADtico-de-ortega-en-nicaragua/46379326" TargetMode="External"/><Relationship Id="rId389" Type="http://schemas.openxmlformats.org/officeDocument/2006/relationships/hyperlink" Target="https://www.calpi-nicaragua.com/graves-violaciones-a-los-derechos-humanos-de-los-pueblos-indigenas-miskitu-y-mayangna-en-la-region-autonoma-de-la-costa-caribe-norte-raccn-de-nicaragua/" TargetMode="External"/><Relationship Id="rId193" Type="http://schemas.openxmlformats.org/officeDocument/2006/relationships/hyperlink" Target="https://www.confidencial.com.ni/politica/carlos-f-chamorro-el-objetivo-era-capturarme-y-silenciarme/" TargetMode="External"/><Relationship Id="rId207" Type="http://schemas.openxmlformats.org/officeDocument/2006/relationships/hyperlink" Target="http://www.fundamedios.us/incidentes/periodista-marisol-balladares-lucha-por-ingresar-a-los-estado-unidos/?fbclid=IwAR0qgFVtbeTkScLlZ4QgLRiQQ4jyhLr-JKfb83Q1y7gdT-dx06Lunx1V8Yk" TargetMode="External"/><Relationship Id="rId249" Type="http://schemas.openxmlformats.org/officeDocument/2006/relationships/hyperlink" Target="https://100noticias.com.ni/nacionales/106311-policia-desaloja-opositor-kevin-monzon-nicaragua/" TargetMode="External"/><Relationship Id="rId414" Type="http://schemas.openxmlformats.org/officeDocument/2006/relationships/hyperlink" Target="https://drive.google.com/file/d/1gjqE3b5ZgKRotB6faA_EmMXNqVOrNaoy/view?fbclid=IwAR3Z-bjhT0YQ4bLX0QTj_YPjlIo-Y51auEI6l1_N-MTYMD39y1vdG8OP5q8" TargetMode="External"/><Relationship Id="rId13" Type="http://schemas.openxmlformats.org/officeDocument/2006/relationships/hyperlink" Target="https://www.calpi-nicaragua.com/graves-violaciones-a-los-derechos-humanos-de-los-pueblos-indigenas-miskitu-y-mayangna-en-la-region-autonoma-de-la-costa-caribe-norte-raccn-de-nicaragua/" TargetMode="External"/><Relationship Id="rId109" Type="http://schemas.openxmlformats.org/officeDocument/2006/relationships/hyperlink" Target="https://100noticias.com.ni/nacionales/106957-censura-medios-independientes-daniel-ortega/" TargetMode="External"/><Relationship Id="rId260" Type="http://schemas.openxmlformats.org/officeDocument/2006/relationships/hyperlink" Target="https://www.swissinfo.ch/spa/nicaragua-d--humanos_entra-en-vigor-la-cadena-perpetua-en-nicaragua-en-medio-de-cr%C3%ADticas/46300614" TargetMode="External"/><Relationship Id="rId316" Type="http://schemas.openxmlformats.org/officeDocument/2006/relationships/hyperlink" Target="https://www.laprensa.com.ni/2021/06/23/nacionales/2841878-unidad-medica-nicaraguense-cierra-sus-oficinas-por-el-constante-asedio-de-la-dictadura-de-ortega" TargetMode="External"/><Relationship Id="rId55" Type="http://schemas.openxmlformats.org/officeDocument/2006/relationships/hyperlink" Target="https://s3.us-west-2.amazonaws.com/s3.laprensa.com.ni-bq/wp-content/uploads/2021/10/Septiembre-2021-1.pdf" TargetMode="External"/><Relationship Id="rId97" Type="http://schemas.openxmlformats.org/officeDocument/2006/relationships/hyperlink" Target="https://cpj.org/es/2021/08/la-policia-nicaraguense-allana-la-sede-del-diario-la-prensa-y-detiene-a-su-gerente-general-juan-lorenzo-holmann/" TargetMode="External"/><Relationship Id="rId120" Type="http://schemas.openxmlformats.org/officeDocument/2006/relationships/hyperlink" Target="https://nicaraguainvestiga.com/nacion/47312-interceptan-a-repartidor-del-periodico-la-prensa-y-lo-despojan-de-los-ejemplares/" TargetMode="External"/><Relationship Id="rId358" Type="http://schemas.openxmlformats.org/officeDocument/2006/relationships/hyperlink" Target="http://www.oas.org/es/CIDH/jsForm/?File=/es/cidh/prensa/comunicados/2021/300.asp" TargetMode="External"/><Relationship Id="rId162" Type="http://schemas.openxmlformats.org/officeDocument/2006/relationships/hyperlink" Target="https://100noticias.com.ni/nacionales/111176-periodistas-television-espana-nicaragua-exilio/" TargetMode="External"/><Relationship Id="rId218" Type="http://schemas.openxmlformats.org/officeDocument/2006/relationships/hyperlink" Target="https://100noticias.com.ni/nacionales/106491-leticia-gaitan-orden-captura-exilio-costa-rica/" TargetMode="External"/><Relationship Id="rId425" Type="http://schemas.openxmlformats.org/officeDocument/2006/relationships/hyperlink" Target="http://oas.org/es/cidh/decisiones/pdf/Resolucion-1-20-es.pdf" TargetMode="External"/><Relationship Id="rId271" Type="http://schemas.openxmlformats.org/officeDocument/2006/relationships/hyperlink" Target="https://nicaraguaactual.tv/policia-sandinista-agrede-a-jovenes-que-protestaban-frente-a-sede-de-cxl/" TargetMode="External"/><Relationship Id="rId24" Type="http://schemas.openxmlformats.org/officeDocument/2006/relationships/hyperlink" Target="http://www.oas.org/es/CIDH/jsForm/?File=/es/cidh/prensa/comunicados/2021/156.asp" TargetMode="External"/><Relationship Id="rId66" Type="http://schemas.openxmlformats.org/officeDocument/2006/relationships/hyperlink" Target="https://cpj.org/es/2021/01/autoridades-hostigan-al-periodista-nicaraguense-anibal-toruno-y-le-allanan-la-vivienda/" TargetMode="External"/><Relationship Id="rId131" Type="http://schemas.openxmlformats.org/officeDocument/2006/relationships/hyperlink" Target="https://www.articulo66.com/2021/04/16/policia-acosa-agrede-periodistas-independientes-nicaragua-unab/" TargetMode="External"/><Relationship Id="rId327" Type="http://schemas.openxmlformats.org/officeDocument/2006/relationships/hyperlink" Target="https://twitter.com/CIDH/status/1421155407020580875?s=20" TargetMode="External"/><Relationship Id="rId369" Type="http://schemas.openxmlformats.org/officeDocument/2006/relationships/hyperlink" Target="https://noticias.asamblea.gob.ni/cancelan-personalidades-juridicas-a-15-organizaciones-civiles-sin-fines-de-lucro/" TargetMode="External"/><Relationship Id="rId173" Type="http://schemas.openxmlformats.org/officeDocument/2006/relationships/hyperlink" Target="https://www.despacho505.com/nicaragua-arranca-la-fase-final-de-un-proceso-electoral-con-una-limitada-cobertura-periodistica/" TargetMode="External"/><Relationship Id="rId229" Type="http://schemas.openxmlformats.org/officeDocument/2006/relationships/hyperlink" Target="https://cnnespanol.cnn.com/2021/07/28/nicaragua-cancelan-personeria-juridica-24-organismos-civiles-orix/" TargetMode="External"/><Relationship Id="rId380" Type="http://schemas.openxmlformats.org/officeDocument/2006/relationships/hyperlink" Target="file:///C:/Users/fiorellamelzi/Downloads/Francis%20Valdivia%20Machado%20y%20su%20nu&#769;cleo%20familiar%20respecto%20de%20Nicaragua" TargetMode="External"/><Relationship Id="rId436" Type="http://schemas.openxmlformats.org/officeDocument/2006/relationships/hyperlink" Target="https://twitter.com/hashtag/DDHH?src=hashtag_click" TargetMode="External"/><Relationship Id="rId240" Type="http://schemas.openxmlformats.org/officeDocument/2006/relationships/hyperlink" Target="https://www.oas.org/es/CIDH/jsForm/?File=/es/cidh/prensa/comunicados/2021/216.asp" TargetMode="External"/><Relationship Id="rId35" Type="http://schemas.openxmlformats.org/officeDocument/2006/relationships/hyperlink" Target="https://www.oas.org/es/cidh/informes/pdfs/2021_Nicaragua-ES.pdf" TargetMode="External"/><Relationship Id="rId77" Type="http://schemas.openxmlformats.org/officeDocument/2006/relationships/hyperlink" Target="https://www.confidencial.com.ni/nacion/policia-golpea-e-impone-casa-por-carcel-a-periodista-kalua-salazar/" TargetMode="External"/><Relationship Id="rId100" Type="http://schemas.openxmlformats.org/officeDocument/2006/relationships/hyperlink" Target="https://100noticias.com.ni/nacionales/109430-daniel-ortega-ataca-la-prensa-allanamiento/" TargetMode="External"/><Relationship Id="rId282" Type="http://schemas.openxmlformats.org/officeDocument/2006/relationships/hyperlink" Target="https://www.confidencial.com.ni/nacion/regimen-allana-asociacion-medica-tras-cancelar-24-personerias-y-continuar-citatorias/" TargetMode="External"/><Relationship Id="rId338" Type="http://schemas.openxmlformats.org/officeDocument/2006/relationships/hyperlink" Target="http://www.oas.org/es/CIDH/jsForm/?File=/es/cidh/prensa/comunicados/2021/267.asp" TargetMode="External"/><Relationship Id="rId8" Type="http://schemas.openxmlformats.org/officeDocument/2006/relationships/hyperlink" Target="https://nam10.safelinks.protection.outlook.com/?url=https%3A%2F%2Fwww.laprensa.com.ni%2F2021%2F11%2F08%2Fpolitica%2F2906961-en-vivo-paises-desconocen-legitimidad-de-votaciones-en-nicaragua&amp;data=04%7C01%7CRBravo%40oas.org%7C0016504f7e8949d578b908d9aaddac40%7C4fdc3f2315064175958c37999cee0941%7C0%7C0%7C637728691330011826%7CUnknown%7CTWFpbGZsb3d8eyJWIjoiMC4wLjAwMDAiLCJQIjoiV2luMzIiLCJBTiI6Ik1haWwiLCJXVCI6Mn0%3D%7C3000&amp;sdata=hA8703U4xl3tJ1Y7di5JtE%2FBdGrVdpHHclF4lvz2g0U%3D&amp;reserved=0" TargetMode="External"/><Relationship Id="rId142" Type="http://schemas.openxmlformats.org/officeDocument/2006/relationships/hyperlink" Target="https://100noticias.com.ni/nacionales/106407-policia-arrebata-celular-periodista-nicaragua/" TargetMode="External"/><Relationship Id="rId184" Type="http://schemas.openxmlformats.org/officeDocument/2006/relationships/hyperlink" Target="https://www.youtube.com/watch?v=NI65LpoKLA0" TargetMode="External"/><Relationship Id="rId391" Type="http://schemas.openxmlformats.org/officeDocument/2006/relationships/hyperlink" Target="https://www.calpi-nicaragua.com/graves-violaciones-a-los-derechos-humanos-de-los-pueblos-indigenas-miskitu-y-mayangna-en-la-region-autonoma-de-la-costa-caribe-norte-raccn-de-nicaragua/" TargetMode="External"/><Relationship Id="rId405" Type="http://schemas.openxmlformats.org/officeDocument/2006/relationships/hyperlink" Target="https://www.calpi-nicaragua.com/category/comunicados-de-prensa/" TargetMode="External"/><Relationship Id="rId251" Type="http://schemas.openxmlformats.org/officeDocument/2006/relationships/hyperlink" Target="https://www.despacho505.com/tiktoker-kevin-monzon-no-va-callar-ni-a-huir-por-las-amenazas-del-regimen-ortega-nicaragua/" TargetMode="External"/><Relationship Id="rId46" Type="http://schemas.openxmlformats.org/officeDocument/2006/relationships/hyperlink" Target="http://www.oas.org/es/CIDH/jsForm/?File=/es/cidh/prensa/comunicados/2021/300.asp" TargetMode="External"/><Relationship Id="rId293" Type="http://schemas.openxmlformats.org/officeDocument/2006/relationships/hyperlink" Target="https://www.despacho505.com/cse-no-informa-sobre-la-impresion-de-las-boletas-electorales/" TargetMode="External"/><Relationship Id="rId307" Type="http://schemas.openxmlformats.org/officeDocument/2006/relationships/hyperlink" Target="https://nicaraguainvestiga.com/nacion/55595-nicaragua-firma-convenio-seguridad-informatica-rusia/" TargetMode="External"/><Relationship Id="rId349" Type="http://schemas.openxmlformats.org/officeDocument/2006/relationships/hyperlink" Target="http://www.oas.org/fpdb/press/Informe-Nicaragua-Elecciones-2021.pdf" TargetMode="External"/><Relationship Id="rId88" Type="http://schemas.openxmlformats.org/officeDocument/2006/relationships/hyperlink" Target="https://nicaraguainvestiga.com/politica/52031-director-de-afp-protesto-ante-autoridades-por-breve-detencion-a-su-reportero-en-managua/" TargetMode="External"/><Relationship Id="rId111" Type="http://schemas.openxmlformats.org/officeDocument/2006/relationships/hyperlink" Target="https://nicaraguainvestiga.com/politica/58808-walmaro-ataca-a-medios-por-informar-alcances-de-reformas-a-las-leyes-del-sistema-financiero/" TargetMode="External"/><Relationship Id="rId153" Type="http://schemas.openxmlformats.org/officeDocument/2006/relationships/hyperlink" Target="https://www.articulo66.com/2021/06/28/periodista-kalua-salazar-justicia-orteguista-calumnias-periodismo-independiente-dictadura-daniel-ortega/" TargetMode="External"/><Relationship Id="rId195" Type="http://schemas.openxmlformats.org/officeDocument/2006/relationships/hyperlink" Target="https://100noticias.com.ni/nacionales/111110-periodista-wilfredo-miranda-exilio-costa-rica/" TargetMode="External"/><Relationship Id="rId209" Type="http://schemas.openxmlformats.org/officeDocument/2006/relationships/hyperlink" Target="https://www.despacho505.com/periodista-de-confidencial-se-exilia-por-segunda-vez/" TargetMode="External"/><Relationship Id="rId360" Type="http://schemas.openxmlformats.org/officeDocument/2006/relationships/hyperlink" Target="http://www.oas.org/es/cidh/informes/pdfs/Nicaragua2018-es.pdf" TargetMode="External"/><Relationship Id="rId416" Type="http://schemas.openxmlformats.org/officeDocument/2006/relationships/hyperlink" Target="https://republica18.com/regimen-de-daniel-ortega-impone-gobiernos-paralelos-en-el-caribe-sur-de-nicaragua/" TargetMode="External"/><Relationship Id="rId220" Type="http://schemas.openxmlformats.org/officeDocument/2006/relationships/hyperlink" Target="http://latinoreporter.org/2021/periodistas-nicaraguenses-se-enfrentan-al-exilio-amenazas-y-persecucion-politica-indefinida/" TargetMode="External"/><Relationship Id="rId15" Type="http://schemas.openxmlformats.org/officeDocument/2006/relationships/hyperlink" Target="https://www.elfinanciero.com.mx/mundo/2021/11/09/daniel-ortega-llama-hijos-de-perra-a-opositores-presos-y-familias-acusan-discurso-de-odio/" TargetMode="External"/><Relationship Id="rId57" Type="http://schemas.openxmlformats.org/officeDocument/2006/relationships/hyperlink" Target="https://twitter.com/rele_cidh/status/1436039070010970114?s=21" TargetMode="External"/><Relationship Id="rId262" Type="http://schemas.openxmlformats.org/officeDocument/2006/relationships/hyperlink" Target="https://apnews.com/article/noticias-6c365506557abcc4036902ffe3999375" TargetMode="External"/><Relationship Id="rId318" Type="http://schemas.openxmlformats.org/officeDocument/2006/relationships/hyperlink" Target="https://www.swissinfo.ch/spa/coronavirus-nicaragua_nicaragua-comienza-a-aplicar-vacunas-contra-la-covid-19-al-sector-salud/46587316" TargetMode="External"/><Relationship Id="rId99" Type="http://schemas.openxmlformats.org/officeDocument/2006/relationships/hyperlink" Target="https://www.confidencial.com.ni/politica/ortega-acusa-y-condena-a-la-prensa-y-justifica-golpe-contra-libertad-de-prensa/" TargetMode="External"/><Relationship Id="rId122" Type="http://schemas.openxmlformats.org/officeDocument/2006/relationships/hyperlink" Target="https://100noticias.com.ni/nacionales/105692-fanatico-sandinista-agresion-periodistas-nicaragua/?mobile" TargetMode="External"/><Relationship Id="rId164" Type="http://schemas.openxmlformats.org/officeDocument/2006/relationships/hyperlink" Target="https://100noticias.com.ni/nacionales/111176-periodistas-television-espana-nicaragua-exilio/" TargetMode="External"/><Relationship Id="rId371" Type="http://schemas.openxmlformats.org/officeDocument/2006/relationships/hyperlink" Target="https://cnnespanol.cnn.com/2021/08/26/nicaragua-cancelan-personeria-juridica-15-ong-mas-orix/" TargetMode="External"/><Relationship Id="rId427" Type="http://schemas.openxmlformats.org/officeDocument/2006/relationships/hyperlink" Target="https://www.expedientepublico.org/el-nuevo-fraude-electoral-en-nicaragua-provocara-mayor-migracion/" TargetMode="External"/><Relationship Id="rId26" Type="http://schemas.openxmlformats.org/officeDocument/2006/relationships/hyperlink" Target="https://www.oas.org/es/cidh/informes/pdfs/2021_Nicaragua-ES.pdf" TargetMode="External"/><Relationship Id="rId231" Type="http://schemas.openxmlformats.org/officeDocument/2006/relationships/hyperlink" Target="https://www.elobservador.com.uy/nota/fiscalia-ordena-el-allanamiento-y-detencion-de-la-candidata-opositora-nicaraguense-cristiana-chamorro-20216220247" TargetMode="External"/><Relationship Id="rId273" Type="http://schemas.openxmlformats.org/officeDocument/2006/relationships/hyperlink" Target="https://www.despacho505.com/al-menos-12-opositores-detenidos-por-protestar-contra-ortega-en-la-ultima-semana/" TargetMode="External"/><Relationship Id="rId329" Type="http://schemas.openxmlformats.org/officeDocument/2006/relationships/hyperlink" Target="https://www.corteidh.or.cr/docs/medidas/integrantes_centro_ni_se_04.pdf" TargetMode="External"/><Relationship Id="rId68" Type="http://schemas.openxmlformats.org/officeDocument/2006/relationships/hyperlink" Target="https://nicaraguainvestiga.com/politica/45216-policia-rompe-las-puertas-de-la-casa-del-periodista-anibal-toruno-en-leon/" TargetMode="External"/><Relationship Id="rId133" Type="http://schemas.openxmlformats.org/officeDocument/2006/relationships/hyperlink" Target="https://100noticias.com.ni/nacionales/106638-policia-agresion-medicos-periodistas-oposicion/" TargetMode="External"/><Relationship Id="rId175" Type="http://schemas.openxmlformats.org/officeDocument/2006/relationships/hyperlink" Target="https://twitter.com/18republica/status/1457378058030178310" TargetMode="External"/><Relationship Id="rId340" Type="http://schemas.openxmlformats.org/officeDocument/2006/relationships/hyperlink" Target="https://www.oas.org/es/cidh/decisiones/mc/2021/res_83-21_mc_761-21%20y%20856-21_ni_es.pdf" TargetMode="External"/><Relationship Id="rId200" Type="http://schemas.openxmlformats.org/officeDocument/2006/relationships/hyperlink" Target="https://www.dw.com/es/escritor-nicarag%C3%BCense-sergio-ram%C3%ADrez-se-exilia-en-espa%C3%B1a/a-59602867" TargetMode="External"/><Relationship Id="rId382" Type="http://schemas.openxmlformats.org/officeDocument/2006/relationships/hyperlink" Target="https://im-defensoras.org/2021/11/alerta-urgete-nicaragua-civiles-motorizados-y-armados-detienen-ilegalmente-a-la-activista-samantha-padilla-y-la-trasladan-a-estacion-de-policia/" TargetMode="External"/><Relationship Id="rId242" Type="http://schemas.openxmlformats.org/officeDocument/2006/relationships/hyperlink" Target="https://www.bbc.com/mundo/noticias-america-latina-57958820" TargetMode="External"/><Relationship Id="rId284" Type="http://schemas.openxmlformats.org/officeDocument/2006/relationships/hyperlink" Target="https://www.swissinfo.ch/spa/nicaragua-oposici%C3%B3n_la-unidad-m%C3%A9dica-nicaragueense-cierra-sus-oficinas-por--agresi%C3%B3n-del-gobierno-/46730590" TargetMode="External"/><Relationship Id="rId37" Type="http://schemas.openxmlformats.org/officeDocument/2006/relationships/hyperlink" Target="http://www.oas.org/es/cidh/docs/anual/2019/docs/IA2019cap4BNI-es.pdf" TargetMode="External"/><Relationship Id="rId79" Type="http://schemas.openxmlformats.org/officeDocument/2006/relationships/hyperlink" Target="https://www.dw.com/es/allanan-en-nicaragua-a-ong-y-medios-cr%C3%ADticos-con-ortega/a-57603781" TargetMode="External"/><Relationship Id="rId102" Type="http://schemas.openxmlformats.org/officeDocument/2006/relationships/hyperlink" Target="https://outline.com/6jHFgn" TargetMode="External"/><Relationship Id="rId144" Type="http://schemas.openxmlformats.org/officeDocument/2006/relationships/hyperlink" Target="https://www.articulo66.com/2021/04/15/alberto-miranda-agresion-policial-dictadura-orteguista-periodismo-independiente-nicaragua/" TargetMode="External"/><Relationship Id="rId90" Type="http://schemas.openxmlformats.org/officeDocument/2006/relationships/hyperlink" Target="https://www.confidencial.com.ni/nacion/casa-materna-en-confidencial-esta-vacia-y-bajo-control-policial/" TargetMode="External"/><Relationship Id="rId186" Type="http://schemas.openxmlformats.org/officeDocument/2006/relationships/hyperlink" Target="https://twitter.com/cse_nicaragua/status/1457104834742702092?ref_src=twsrc%5Etfw" TargetMode="External"/><Relationship Id="rId351" Type="http://schemas.openxmlformats.org/officeDocument/2006/relationships/hyperlink" Target="https://www.omct.org/es/recursos/comunicados-de-prensa/nicaragua-tres-a%C3%B1os-de-ataques-al-derecho-a-defender-derechos-humanos" TargetMode="External"/><Relationship Id="rId393" Type="http://schemas.openxmlformats.org/officeDocument/2006/relationships/hyperlink" Target="https://www.calpi-nicaragua.com/atacan-con-metralletas-use-y-escopetas-al-pueblo-mayangna-en-bosawas/" TargetMode="External"/><Relationship Id="rId407" Type="http://schemas.openxmlformats.org/officeDocument/2006/relationships/hyperlink" Target="https://twitter.com/CIDH/status/1431275399816830981?s=20" TargetMode="External"/><Relationship Id="rId211" Type="http://schemas.openxmlformats.org/officeDocument/2006/relationships/hyperlink" Target="https://100noticias.com.ni/nacionales/108510-david-quintana-exilio-amenazas-sandinistas/" TargetMode="External"/><Relationship Id="rId253" Type="http://schemas.openxmlformats.org/officeDocument/2006/relationships/hyperlink" Target="https://100noticias.com.ni/nacionales/108881-agresion-policial-tiktoker-kevin-monzon-managua/" TargetMode="External"/><Relationship Id="rId295" Type="http://schemas.openxmlformats.org/officeDocument/2006/relationships/hyperlink" Target="https://sosnicaraguaeuropa.eu/libroblanco" TargetMode="External"/><Relationship Id="rId309" Type="http://schemas.openxmlformats.org/officeDocument/2006/relationships/hyperlink" Target="http://legislacion.asamblea.gob.ni/Normaweb.nsf/9e314815a08d4a6206257265005d21f9/b1130f78f9f812a50625874b00741cb0?OpenDocument" TargetMode="External"/><Relationship Id="rId48" Type="http://schemas.openxmlformats.org/officeDocument/2006/relationships/hyperlink" Target="https://www.corteidh.or.cr/docs/opiniones/seriea_28_esp.pdf" TargetMode="External"/><Relationship Id="rId113" Type="http://schemas.openxmlformats.org/officeDocument/2006/relationships/hyperlink" Target="https://nicaraguaactual.tv/rosario-murillo-acusa-de-terrorismo-comunicacional-a-los-que-denuncian-a-su-gobierno/" TargetMode="External"/><Relationship Id="rId320" Type="http://schemas.openxmlformats.org/officeDocument/2006/relationships/hyperlink" Target="http://www.minsa.gob.ni/index.php/111-noticias2021/6513-llega-a-nicaragua-nuevo-cargamento-de-vacunas-sputnik-v-para-inmunizar-contra-la-covid-19" TargetMode="External"/><Relationship Id="rId155" Type="http://schemas.openxmlformats.org/officeDocument/2006/relationships/hyperlink" Target="https://www.nytimes.com/2021/06/17/world/americas/nicaragua-ortega-press-crackdown.html?smid=url-share" TargetMode="External"/><Relationship Id="rId197" Type="http://schemas.openxmlformats.org/officeDocument/2006/relationships/hyperlink" Target="https://100noticias.com.ni/nacionales/111083-jennifer-ortiz-exilio-ortega-decadencia-nicaragua/" TargetMode="External"/><Relationship Id="rId362" Type="http://schemas.openxmlformats.org/officeDocument/2006/relationships/hyperlink" Target="http://www.oas.org/fpdb/press/Informe-Nicaragua-Elecciones-2021.pdf" TargetMode="External"/><Relationship Id="rId418" Type="http://schemas.openxmlformats.org/officeDocument/2006/relationships/hyperlink" Target="https://www.acnur.org/prot/prot_despl/5bff2c864/principios-rectores-de-los-desplazamientos-internos.html" TargetMode="External"/><Relationship Id="rId222" Type="http://schemas.openxmlformats.org/officeDocument/2006/relationships/hyperlink" Target="https://www.oas.org/es/cidh/decisiones/mc/2021/Res_61-21_MC_873-18_NI_ES.PDF" TargetMode="External"/><Relationship Id="rId264" Type="http://schemas.openxmlformats.org/officeDocument/2006/relationships/hyperlink" Target="https://www.despacho505.com/cpdh-apela-contra-bloqueo-a-su-inscripcion-como-agente-extranjero-nicaragua/" TargetMode="External"/><Relationship Id="rId17" Type="http://schemas.openxmlformats.org/officeDocument/2006/relationships/hyperlink" Target="http://scm.oas.org/pdfs/2021/CP45252sCP.pdf" TargetMode="External"/><Relationship Id="rId59" Type="http://schemas.openxmlformats.org/officeDocument/2006/relationships/hyperlink" Target="http://www.fundamedios.us/incidentes/miguel-mendoza-segundo-periodista-detenido-en-nicaragua/" TargetMode="External"/><Relationship Id="rId124" Type="http://schemas.openxmlformats.org/officeDocument/2006/relationships/hyperlink" Target="https://www.radiocamoapa.com/noticias/nacionales/acosan-y-persiguen-a-periodista-de-canal-10-en-mercado-capitalino/" TargetMode="External"/><Relationship Id="rId70" Type="http://schemas.openxmlformats.org/officeDocument/2006/relationships/hyperlink" Target="https://twitter.com/CIDH/status/1377431611575304193" TargetMode="External"/><Relationship Id="rId166" Type="http://schemas.openxmlformats.org/officeDocument/2006/relationships/hyperlink" Target="https://www.articulo66.com/2021/11/03/tve-impiden-entrada-nicaragua-ejercito-orteguista/" TargetMode="External"/><Relationship Id="rId331" Type="http://schemas.openxmlformats.org/officeDocument/2006/relationships/hyperlink" Target="https://www.confidencial.com.ni/nacion/policia-detiene-y-allana-la-vivienda-de-irving-larios-presidente-del-inges/" TargetMode="External"/><Relationship Id="rId373" Type="http://schemas.openxmlformats.org/officeDocument/2006/relationships/hyperlink" Target="https://www.confidencial.com.ni/nacion/diputados-del-fsln-cancelan-de-la-personeria-juridica-de-24-oeneges/" TargetMode="External"/><Relationship Id="rId429" Type="http://schemas.openxmlformats.org/officeDocument/2006/relationships/hyperlink" Target="https://www.migrationpolicy.org/article/costa-rica-nicaragua-migrants-subtle-barriers" TargetMode="External"/><Relationship Id="rId1" Type="http://schemas.openxmlformats.org/officeDocument/2006/relationships/hyperlink" Target="https://reporting.unhcr.org/sites/default/files/Nicaragua%20situation%20factsheet%20January-June%202021.pdf" TargetMode="External"/><Relationship Id="rId233" Type="http://schemas.openxmlformats.org/officeDocument/2006/relationships/hyperlink" Target="https://ondalocal.com.ni/noticias/1307-jueza-ordena-90-dias-detencion-walter-gomez-marcos-fletes/" TargetMode="External"/><Relationship Id="rId28" Type="http://schemas.openxmlformats.org/officeDocument/2006/relationships/hyperlink" Target="http://www.cinu.org.mx/cumbre2005/Cumbre_Mundial_2005_files/documento%20final.pdf" TargetMode="External"/><Relationship Id="rId275" Type="http://schemas.openxmlformats.org/officeDocument/2006/relationships/hyperlink" Target="https://www.laprensa.com.ni/2021/04/16/politica/2810682-policia-impide-protesta-que-realizaban-miembros-de-la-unab-en-conmemoracion-al-tercer-ano-de-lucha-civica" TargetMode="External"/><Relationship Id="rId300" Type="http://schemas.openxmlformats.org/officeDocument/2006/relationships/hyperlink" Target="https://www.confidencial.com.ni/politica/troles-cuentas-falsas-y-bots-maliciosos-las-plagas-del-debate-publico-en-las-rede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20.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589DCDDB8A16B44BDC2A7128ECAC845" ma:contentTypeVersion="16" ma:contentTypeDescription="Create a new document." ma:contentTypeScope="" ma:versionID="8320a09ae00a1f0dc305485fa1bf5fd2">
  <xsd:schema xmlns:xsd="http://www.w3.org/2001/XMLSchema" xmlns:xs="http://www.w3.org/2001/XMLSchema" xmlns:p="http://schemas.microsoft.com/office/2006/metadata/properties" xmlns:ns2="7ff2a89a-f9c3-4229-b04b-1f4abb2786a1" xmlns:ns3="730f74aa-8393-4aa5-b2f8-3c7aae566a68" targetNamespace="http://schemas.microsoft.com/office/2006/metadata/properties" ma:root="true" ma:fieldsID="d5f400581fcfbc5c2b880261c5748acb" ns2:_="" ns3:_="">
    <xsd:import namespace="7ff2a89a-f9c3-4229-b04b-1f4abb2786a1"/>
    <xsd:import namespace="730f74aa-8393-4aa5-b2f8-3c7aae566a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f2a89a-f9c3-4229-b04b-1f4abb2786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372cf4-7fd3-46dd-9ae9-fa9a79ed57b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30f74aa-8393-4aa5-b2f8-3c7aae566a6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61574ee-41fe-444d-9ab4-b96c47c071b6}" ma:internalName="TaxCatchAll" ma:showField="CatchAllData" ma:web="730f74aa-8393-4aa5-b2f8-3c7aae566a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ff2a89a-f9c3-4229-b04b-1f4abb2786a1">
      <Terms xmlns="http://schemas.microsoft.com/office/infopath/2007/PartnerControls"/>
    </lcf76f155ced4ddcb4097134ff3c332f>
    <TaxCatchAll xmlns="730f74aa-8393-4aa5-b2f8-3c7aae566a68" xsi:nil="true"/>
  </documentManagement>
</p:properties>
</file>

<file path=customXml/itemProps1.xml><?xml version="1.0" encoding="utf-8"?>
<ds:datastoreItem xmlns:ds="http://schemas.openxmlformats.org/officeDocument/2006/customXml" ds:itemID="{7FA7EB62-5DDA-4E71-AFA4-C4C982664988}">
  <ds:schemaRefs>
    <ds:schemaRef ds:uri="http://schemas.openxmlformats.org/officeDocument/2006/bibliography"/>
  </ds:schemaRefs>
</ds:datastoreItem>
</file>

<file path=customXml/itemProps2.xml><?xml version="1.0" encoding="utf-8"?>
<ds:datastoreItem xmlns:ds="http://schemas.openxmlformats.org/officeDocument/2006/customXml" ds:itemID="{3C18E662-A4E7-4CAF-B8A8-6D7D8CA67AA6}"/>
</file>

<file path=customXml/itemProps3.xml><?xml version="1.0" encoding="utf-8"?>
<ds:datastoreItem xmlns:ds="http://schemas.openxmlformats.org/officeDocument/2006/customXml" ds:itemID="{ECE2E4B9-CB09-4A4F-9550-FA394D00062D}"/>
</file>

<file path=customXml/itemProps4.xml><?xml version="1.0" encoding="utf-8"?>
<ds:datastoreItem xmlns:ds="http://schemas.openxmlformats.org/officeDocument/2006/customXml" ds:itemID="{9B64123A-E9C9-42D1-ADE4-A50E1C5E32EB}"/>
</file>

<file path=docProps/app.xml><?xml version="1.0" encoding="utf-8"?>
<Properties xmlns="http://schemas.openxmlformats.org/officeDocument/2006/extended-properties" xmlns:vt="http://schemas.openxmlformats.org/officeDocument/2006/docPropsVTypes">
  <Template>Normal</Template>
  <TotalTime>0</TotalTime>
  <Pages>48</Pages>
  <Words>22452</Words>
  <Characters>127982</Characters>
  <Application>Microsoft Office Word</Application>
  <DocSecurity>0</DocSecurity>
  <Lines>1066</Lines>
  <Paragraphs>300</Paragraphs>
  <ScaleCrop>false</ScaleCrop>
  <Company/>
  <LinksUpToDate>false</LinksUpToDate>
  <CharactersWithSpaces>150134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Anual 2021, Capítulo IV.B Nicaragua</dc:title>
  <dc:subject/>
  <dc:creator/>
  <cp:keywords/>
  <dc:description/>
  <cp:lastModifiedBy/>
  <cp:revision>1</cp:revision>
  <dcterms:created xsi:type="dcterms:W3CDTF">2022-03-29T15:32:00Z</dcterms:created>
  <dcterms:modified xsi:type="dcterms:W3CDTF">2022-03-29T15:32:00Z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0x010100D589DCDDB8A16B44BDC2A7128ECAC845</vt:lpwstr>
  </property>
</Properties>
</file>