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6922" w14:textId="53329220" w:rsidR="002277F5" w:rsidRPr="004E3E07" w:rsidRDefault="007E25FF">
      <w:pPr>
        <w:spacing w:after="240" w:line="240" w:lineRule="auto"/>
        <w:jc w:val="center"/>
        <w:rPr>
          <w:rFonts w:ascii="Cambria" w:eastAsia="Cambria" w:hAnsi="Cambria" w:cs="Cambria"/>
          <w:b/>
          <w:sz w:val="32"/>
          <w:szCs w:val="32"/>
          <w:lang w:val="es-MX"/>
        </w:rPr>
      </w:pPr>
      <w:r w:rsidRPr="004E3E07">
        <w:rPr>
          <w:rFonts w:ascii="Cambria" w:eastAsia="Cambria" w:hAnsi="Cambria" w:cs="Cambria"/>
          <w:b/>
          <w:sz w:val="32"/>
          <w:szCs w:val="32"/>
          <w:lang w:val="es-MX"/>
        </w:rPr>
        <w:t>CAPÍTULO V</w:t>
      </w:r>
    </w:p>
    <w:p w14:paraId="14606923" w14:textId="77777777" w:rsidR="002277F5" w:rsidRPr="004E3E07" w:rsidRDefault="007E25FF">
      <w:pPr>
        <w:spacing w:after="240" w:line="240" w:lineRule="auto"/>
        <w:jc w:val="center"/>
        <w:rPr>
          <w:rFonts w:ascii="Cambria" w:eastAsia="Cambria" w:hAnsi="Cambria" w:cs="Cambria"/>
          <w:b/>
          <w:sz w:val="32"/>
          <w:szCs w:val="32"/>
          <w:lang w:val="es-MX"/>
        </w:rPr>
      </w:pPr>
      <w:r w:rsidRPr="004E3E07">
        <w:rPr>
          <w:rFonts w:ascii="Cambria" w:eastAsia="Cambria" w:hAnsi="Cambria" w:cs="Cambria"/>
          <w:b/>
          <w:sz w:val="32"/>
          <w:szCs w:val="32"/>
          <w:lang w:val="es-MX"/>
        </w:rPr>
        <w:t>SEGUIMIENTO DE RECOMENDACIONES FORMULADAS POR LA CIDH EN SUS INFORMES DE PAÍS O TEMÁTICOS</w:t>
      </w:r>
    </w:p>
    <w:p w14:paraId="14606924" w14:textId="2D649981" w:rsidR="002277F5" w:rsidRPr="004E3E07" w:rsidRDefault="00476B65" w:rsidP="00855023">
      <w:pPr>
        <w:tabs>
          <w:tab w:val="left" w:pos="4111"/>
        </w:tabs>
        <w:spacing w:after="240" w:line="240" w:lineRule="auto"/>
        <w:jc w:val="center"/>
        <w:rPr>
          <w:rFonts w:ascii="Cambria" w:eastAsia="Cambria" w:hAnsi="Cambria" w:cs="Cambria"/>
          <w:b/>
          <w:lang w:val="es-MX"/>
        </w:rPr>
      </w:pPr>
      <w:r w:rsidRPr="004E3E07">
        <w:rPr>
          <w:rFonts w:ascii="Cambria" w:eastAsia="Cambria" w:hAnsi="Cambria" w:cs="Cambria"/>
          <w:b/>
          <w:lang w:val="es-MX"/>
        </w:rPr>
        <w:t>SEXTO</w:t>
      </w:r>
      <w:r w:rsidR="007E25FF" w:rsidRPr="004E3E07">
        <w:rPr>
          <w:rFonts w:ascii="Cambria" w:eastAsia="Cambria" w:hAnsi="Cambria" w:cs="Cambria"/>
          <w:b/>
          <w:lang w:val="es-MX"/>
        </w:rPr>
        <w:t xml:space="preserve"> INFORME DE SEGUIMIENTO DE RECOMENDACIONES FORMULADAS POR LA CIDH EN EL INFORME SOBRE SITUACIÓN DE DERECHOS HUMANOS EN MÉXICO</w:t>
      </w:r>
      <w:r w:rsidR="007E25FF" w:rsidRPr="004E3E07">
        <w:rPr>
          <w:rFonts w:ascii="Cambria" w:eastAsia="Cambria" w:hAnsi="Cambria" w:cs="Cambria"/>
          <w:b/>
          <w:vertAlign w:val="superscript"/>
          <w:lang w:val="es-MX"/>
        </w:rPr>
        <w:footnoteReference w:id="2"/>
      </w:r>
      <w:r w:rsidR="007E25FF" w:rsidRPr="004E3E07">
        <w:rPr>
          <w:rFonts w:ascii="Cambria" w:eastAsia="Cambria" w:hAnsi="Cambria" w:cs="Cambria"/>
          <w:b/>
          <w:vertAlign w:val="superscript"/>
          <w:lang w:val="es-MX"/>
        </w:rPr>
        <w:t>*</w:t>
      </w:r>
    </w:p>
    <w:p w14:paraId="14606925" w14:textId="77777777" w:rsidR="002277F5" w:rsidRPr="004E3E07" w:rsidRDefault="007E25FF">
      <w:pPr>
        <w:pStyle w:val="Heading1"/>
        <w:spacing w:before="280" w:after="280"/>
        <w:rPr>
          <w:lang w:val="es-MX"/>
        </w:rPr>
      </w:pPr>
      <w:r w:rsidRPr="004E3E07">
        <w:rPr>
          <w:lang w:val="es-MX"/>
        </w:rPr>
        <w:t>INTRODUCCIÓN</w:t>
      </w:r>
    </w:p>
    <w:p w14:paraId="14606926" w14:textId="074A9556"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El presente capítulo tiene como objetivo dar seguimiento a las recomendaciones emitidas en el informe “Situación de Derechos Humanos en México”, aprobado el 31 de diciembre de 2015 por la Comisión Interamericana de Derechos Humanos (“la Comisión”, “la Comisión Interamericana” o “la CIDH”) en cumplimiento al inciso 9 del artículo 59 de su Reglamento. Conforme a dicha disposición, a través del Capítulo V de su Informe Anual, la Comisión dará seguimiento a las medidas adoptadas para dar cumplimiento a las recomendaciones formuladas en el Informe de País. A través de dicho seguimiento, se abordan los principales problemas actuales identificados en materia de derechos humanos de los Estados Unidos Mexicanos (“México”, “Estado mexicano” o “Estado”). Estos están relacionados con inseguridad ciudadana y militarización, desapariciones, tortura, acceso a la justicia e impunidad, situación de la libertad de expresión, así como la situación de grupos particulares en este contexto.</w:t>
      </w:r>
    </w:p>
    <w:p w14:paraId="14606927" w14:textId="2F629B69"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 invitación de los Estados Unidos Mexicanos (“México”, “Estado mexicano” o “Estado”), la CIDH realizó una visita </w:t>
      </w:r>
      <w:r w:rsidRPr="004E3E07">
        <w:rPr>
          <w:rFonts w:ascii="Cambria" w:eastAsia="Cambria" w:hAnsi="Cambria" w:cs="Cambria"/>
          <w:i/>
          <w:iCs/>
          <w:sz w:val="20"/>
          <w:szCs w:val="20"/>
          <w:lang w:val="es-MX"/>
        </w:rPr>
        <w:t>in loco</w:t>
      </w:r>
      <w:r w:rsidRPr="004E3E07">
        <w:rPr>
          <w:rFonts w:ascii="Cambria" w:eastAsia="Cambria" w:hAnsi="Cambria" w:cs="Cambria"/>
          <w:sz w:val="20"/>
          <w:szCs w:val="20"/>
          <w:lang w:val="es-MX"/>
        </w:rPr>
        <w:t xml:space="preserve"> al país entre el 28 de septiembre y el 3 de octubre de 2015. La CIDH preparó el Informe sobre la Situación de Derechos Humanos en México, con una serie de recomendaciones al Estado mexicano, valiéndose de los hallazgos e información obtenida antes, durante y con posterioridad a la visita </w:t>
      </w:r>
      <w:r w:rsidRPr="004E3E07">
        <w:rPr>
          <w:rFonts w:ascii="Cambria" w:eastAsia="Cambria" w:hAnsi="Cambria" w:cs="Cambria"/>
          <w:i/>
          <w:iCs/>
          <w:sz w:val="20"/>
          <w:szCs w:val="20"/>
          <w:lang w:val="es-MX"/>
        </w:rPr>
        <w:t>in loco</w:t>
      </w:r>
      <w:r w:rsidRPr="004E3E07">
        <w:rPr>
          <w:rFonts w:ascii="Cambria" w:eastAsia="Cambria" w:hAnsi="Cambria" w:cs="Cambria"/>
          <w:sz w:val="20"/>
          <w:szCs w:val="20"/>
          <w:lang w:val="es-MX"/>
        </w:rPr>
        <w:t xml:space="preserve">. Asimismo, se basó en las investigaciones realizadas de oficio, la información proporcionada por el Estado, los insumos provenientes de los diferentes mecanismos a través de los cuales la CIDH ha dado seguimiento a la situación en el país, así como notas periodísticas, decisiones y recomendaciones de organismos internacionales especializados, entre otros, conforme a lo establecido por el artículo 59 inciso 5 de su Reglamento. </w:t>
      </w:r>
    </w:p>
    <w:p w14:paraId="14606928" w14:textId="77777777"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el Informe de País la Comisión señaló que México atravesaba una grave crisis de violencia e inseguridad desde hacía varios años. La CIDH identificó graves situaciones de violencia que aumentaron desde la llamada “guerra contra el narcotráfico” que inició en el año 2006, hasta alcanzar niveles alarmantes, incluyendo la consecuente muerte de más de 100.000 personas desde el 2006, más de 27.000 desapariciones reconocidas por el Estado, más de dos mil investigaciones de casos de tortura y un contexto que ha provocado el desplazamiento de miles de personas en el país. Según el informe, como respuesta al incremento de la violencia, a partir de 2006 las autoridades optaron por aumentar el rol de las Fuerzas Armadas en tareas de seguridad pública, incluyendo una política de confrontación contra el crimen organizado y el despliegue de operativos conjuntos entre las fuerzas armadas y las instituciones de seguridad estatales y municipales. Esta medida desató mayor violencia, así como violaciones graves a los derechos humanos, casos en los cuales la CIDH observó una falta de rendición de cuentas conforme a los estándares internacionales.</w:t>
      </w:r>
    </w:p>
    <w:p w14:paraId="14606929" w14:textId="096EF123"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un contexto marcado por altos niveles de violencia y de políticas de seguridad que a lo largo de los años han evidenciado resultar ineficaces, la CIDH manifestó en su Informe preocupación particular sobre las denuncias de desapariciones; la desaparición forzada de 43 jóvenes estudiantes de la Normal Rural “Raúl </w:t>
      </w:r>
      <w:r w:rsidRPr="004E3E07">
        <w:rPr>
          <w:rFonts w:ascii="Cambria" w:eastAsia="Cambria" w:hAnsi="Cambria" w:cs="Cambria"/>
          <w:sz w:val="20"/>
          <w:szCs w:val="20"/>
          <w:lang w:val="es-MX"/>
        </w:rPr>
        <w:lastRenderedPageBreak/>
        <w:t>Isidro Burgos” en el estado de Guerrero, el 26 y 27 de septiembre de 2014;</w:t>
      </w:r>
      <w:r w:rsidRPr="004E3E07">
        <w:rPr>
          <w:rFonts w:ascii="Cambria" w:eastAsia="Cambria" w:hAnsi="Cambria" w:cs="Cambria"/>
          <w:b/>
          <w:bCs/>
          <w:sz w:val="20"/>
          <w:szCs w:val="20"/>
          <w:lang w:val="es-MX"/>
        </w:rPr>
        <w:t xml:space="preserve"> </w:t>
      </w:r>
      <w:r w:rsidRPr="004E3E07">
        <w:rPr>
          <w:rFonts w:ascii="Cambria" w:eastAsia="Cambria" w:hAnsi="Cambria" w:cs="Cambria"/>
          <w:sz w:val="20"/>
          <w:szCs w:val="20"/>
          <w:lang w:val="es-MX"/>
        </w:rPr>
        <w:t xml:space="preserve">ejecuciones extrajudiciales y tortura; la situación de inseguridad de las mujeres, la niñez, las personas migrantes, defensoras de derechos humanos y periodistas, quienes son víctimas de asesinatos, desapariciones, secuestros, tortura, amenazas y hostigamientos. La CIDH enfatizó asimismo que México es considerado, uno de los países más peligrosos del mundo para ejercer el periodismo, exceptuando aquéllos que están en guerra. </w:t>
      </w:r>
    </w:p>
    <w:p w14:paraId="1460692A" w14:textId="77777777"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Durante la visita, la Comisión constató en terreno niveles críticos de impunidad y una atención inadecuada e insuficiente a las víctimas y familiares. La falta de acceso a la justicia ha creado una situación de impunidad de carácter estructural que tiene el efecto de perpetuar y, en ciertos casos, de impulsar la repetición de las graves violaciones a los derechos humanos. Las amenazas, hostigamientos, asesinatos y desapariciones de personas que buscan verdad y justicia han generado un amedrentamiento en la sociedad mexicana, el cual la CIDH constató mediante reiterados testimonios de personas que no denuncian estas violaciones ante las autoridades por temor a represalias, generando un problema grave de subregistro en las cifras oficiales. Las barreras en el acceso a la justicia y la inoperancia, en muchos casos con la impunidad resultante, han debilitado el Estado de Derecho y constituyen desafíos urgentes.</w:t>
      </w:r>
    </w:p>
    <w:p w14:paraId="1460692B" w14:textId="77777777" w:rsidR="002277F5" w:rsidRPr="002B1064"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Comisión valoró las medidas que el Estado ha tomado para hacer frente a la situación presentada en el Informe. En particular, reconoció las importantes reformas en materia constitucional y legislativa que se han introducido en México a partir de 2011, incluyendo la reforma constitucional y los protocolos recientemente aprobados para la investigación de casos de tortura y desaparición forzada, así como otras iniciativas señaladas en el informe. Sin perjuicio de los avances, la respuesta estatal continuó enfrentando </w:t>
      </w:r>
      <w:r w:rsidRPr="002B1064">
        <w:rPr>
          <w:rFonts w:ascii="Cambria" w:eastAsia="Cambria" w:hAnsi="Cambria" w:cs="Cambria"/>
          <w:sz w:val="20"/>
          <w:szCs w:val="20"/>
          <w:lang w:val="es-MX"/>
        </w:rPr>
        <w:t xml:space="preserve">deficiencias, insuficiencias y obstáculos en su implementación. La CIDH constató una profunda brecha entre el andamiaje legislativo y judicial, y la realidad cotidiana que viven millones de personas en el país, en relación a su acceso a la justicia, la prevención del delito y otras iniciativas gubernamentales. La CIDH señaló que el gran desafío del Estado mexicano radica en romper el ciclo de impunidad imperante a fin de lograr una efectiva investigación, procesamiento y sanción de los responsables de violaciones de derechos humanos. </w:t>
      </w:r>
    </w:p>
    <w:p w14:paraId="1460692C" w14:textId="1053EA05" w:rsidR="002277F5" w:rsidRPr="002B1064"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2B1064">
        <w:rPr>
          <w:rFonts w:ascii="Cambria" w:eastAsia="Cambria" w:hAnsi="Cambria" w:cs="Cambria"/>
          <w:sz w:val="20"/>
          <w:szCs w:val="20"/>
          <w:lang w:val="es-MX"/>
        </w:rPr>
        <w:t>El primer, segundo, tercer, cuarto y quinto Informe de Seguimiento a las Recomendaciones emitidas en el Informe de País correspondientes al año 2016, 2017, 2018 2019 y 2020, respectivamente, incluyeron en lo pertinente, las observaciones recibidas del Estado mexicano y de la sociedad civil.</w:t>
      </w:r>
    </w:p>
    <w:p w14:paraId="1460692D" w14:textId="77777777" w:rsidR="002277F5" w:rsidRPr="002B1064"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2B1064">
        <w:rPr>
          <w:rFonts w:ascii="Cambria" w:eastAsia="Cambria" w:hAnsi="Cambria" w:cs="Cambria"/>
          <w:sz w:val="20"/>
          <w:szCs w:val="20"/>
          <w:lang w:val="es-MX"/>
        </w:rPr>
        <w:t>Para este informe, mediante comunicación de fecha 23 de septiembre de 2021, la CIDH solicitó al Estado mexicano presentar la información sobre el cumplimiento de las recomendaciones contenidas en el Informe de País respecto al año 2021. La respuesta del Estado fue recibida el 22 de octubre de 2021</w:t>
      </w:r>
      <w:r w:rsidRPr="002B1064">
        <w:rPr>
          <w:rFonts w:ascii="Cambria" w:eastAsia="Cambria" w:hAnsi="Cambria" w:cs="Cambria"/>
          <w:sz w:val="20"/>
          <w:szCs w:val="20"/>
          <w:vertAlign w:val="superscript"/>
          <w:lang w:val="es-MX"/>
        </w:rPr>
        <w:footnoteReference w:id="3"/>
      </w:r>
      <w:r w:rsidRPr="002B1064">
        <w:rPr>
          <w:rFonts w:ascii="Cambria" w:eastAsia="Cambria" w:hAnsi="Cambria" w:cs="Cambria"/>
          <w:sz w:val="20"/>
          <w:szCs w:val="20"/>
          <w:lang w:val="es-MX"/>
        </w:rPr>
        <w:t>. La Comisión valora y agradece la información recibida, que en lo pertinente fue incluida en el presente informe. Asimismo, la CIDH agradece la información suministrada por organizaciones de la sociedad civil</w:t>
      </w:r>
      <w:r w:rsidRPr="002B1064">
        <w:rPr>
          <w:rFonts w:ascii="Cambria" w:eastAsia="Cambria" w:hAnsi="Cambria" w:cs="Cambria"/>
          <w:sz w:val="20"/>
          <w:szCs w:val="20"/>
          <w:vertAlign w:val="superscript"/>
          <w:lang w:val="es-MX"/>
        </w:rPr>
        <w:footnoteReference w:id="4"/>
      </w:r>
      <w:r w:rsidRPr="002B1064">
        <w:rPr>
          <w:rFonts w:ascii="Cambria" w:eastAsia="Cambria" w:hAnsi="Cambria" w:cs="Cambria"/>
          <w:sz w:val="20"/>
          <w:szCs w:val="20"/>
          <w:lang w:val="es-MX"/>
        </w:rPr>
        <w:t>.</w:t>
      </w:r>
    </w:p>
    <w:p w14:paraId="1460692E" w14:textId="47384134" w:rsidR="002277F5" w:rsidRPr="002B1064"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2B1064">
        <w:rPr>
          <w:rFonts w:ascii="Cambria" w:eastAsia="Cambria" w:hAnsi="Cambria" w:cs="Cambria"/>
          <w:sz w:val="20"/>
          <w:szCs w:val="20"/>
          <w:lang w:val="es-MX"/>
        </w:rPr>
        <w:t>En su informe sobre el cumplimiento de recomendaciones de 2021, el Est</w:t>
      </w:r>
      <w:r w:rsidR="0070500F" w:rsidRPr="002B1064">
        <w:rPr>
          <w:rFonts w:ascii="Cambria" w:eastAsia="Cambria" w:hAnsi="Cambria" w:cs="Cambria"/>
          <w:sz w:val="20"/>
          <w:szCs w:val="20"/>
          <w:lang w:val="es-MX"/>
        </w:rPr>
        <w:t xml:space="preserve">ado mexicano indicó </w:t>
      </w:r>
      <w:r w:rsidRPr="002B1064">
        <w:rPr>
          <w:rFonts w:ascii="Cambria" w:eastAsia="Cambria" w:hAnsi="Cambria" w:cs="Cambria"/>
          <w:sz w:val="20"/>
          <w:szCs w:val="20"/>
          <w:lang w:val="es-MX"/>
        </w:rPr>
        <w:t xml:space="preserve">a la CIDH que “en cumplimiento a la política exterior transformadora de México, el Estado presenta una actualización al cumplimiento de las 80 recomendaciones emitidas en el Informe [de la CIDH]” y también señaló que instaba nuevamente a la Comisión a considerar “la vigencia y los términos en los que [las recomendaciones] fueron emitidas, desde hace 5 años cuando esa Comisión realizó su visita </w:t>
      </w:r>
      <w:r w:rsidRPr="002B1064">
        <w:rPr>
          <w:rFonts w:ascii="Cambria" w:eastAsia="Cambria" w:hAnsi="Cambria" w:cs="Cambria"/>
          <w:i/>
          <w:iCs/>
          <w:sz w:val="20"/>
          <w:szCs w:val="20"/>
          <w:lang w:val="es-MX"/>
        </w:rPr>
        <w:t xml:space="preserve">in loco </w:t>
      </w:r>
      <w:r w:rsidRPr="002B1064">
        <w:rPr>
          <w:rFonts w:ascii="Cambria" w:eastAsia="Cambria" w:hAnsi="Cambria" w:cs="Cambria"/>
          <w:sz w:val="20"/>
          <w:szCs w:val="20"/>
          <w:lang w:val="es-MX"/>
        </w:rPr>
        <w:t>a [México] y aprobó el Informe (…), así como el contexto específico de México”</w:t>
      </w:r>
      <w:r w:rsidRPr="002B1064">
        <w:rPr>
          <w:rFonts w:ascii="Cambria" w:eastAsia="Cambria" w:hAnsi="Cambria" w:cs="Cambria"/>
          <w:sz w:val="20"/>
          <w:szCs w:val="20"/>
          <w:vertAlign w:val="superscript"/>
          <w:lang w:val="es-MX"/>
        </w:rPr>
        <w:footnoteReference w:id="5"/>
      </w:r>
      <w:r w:rsidRPr="002B1064">
        <w:rPr>
          <w:rFonts w:ascii="Cambria" w:eastAsia="Cambria" w:hAnsi="Cambria" w:cs="Cambria"/>
          <w:sz w:val="20"/>
          <w:szCs w:val="20"/>
          <w:lang w:val="es-MX"/>
        </w:rPr>
        <w:t>.</w:t>
      </w:r>
    </w:p>
    <w:p w14:paraId="1460692F" w14:textId="642D4722" w:rsidR="002277F5" w:rsidRPr="002B1064"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2B1064">
        <w:rPr>
          <w:rFonts w:ascii="Cambria" w:eastAsia="Cambria" w:hAnsi="Cambria" w:cs="Cambria"/>
          <w:sz w:val="20"/>
          <w:szCs w:val="20"/>
          <w:lang w:val="es-MX"/>
        </w:rPr>
        <w:lastRenderedPageBreak/>
        <w:t>Asimismo, de conformidad con el numeral 10 del artículo 59 de su Reglamento,</w:t>
      </w:r>
      <w:r w:rsidR="007B69C1" w:rsidRPr="002B1064">
        <w:rPr>
          <w:rFonts w:ascii="Cambria" w:eastAsia="Cambria" w:hAnsi="Cambria" w:cs="Cambria"/>
          <w:sz w:val="20"/>
          <w:szCs w:val="20"/>
          <w:lang w:val="es-MX"/>
        </w:rPr>
        <w:t xml:space="preserve"> el 3 de enero de 2022</w:t>
      </w:r>
      <w:r w:rsidRPr="002B1064">
        <w:rPr>
          <w:rFonts w:ascii="Cambria" w:eastAsia="Cambria" w:hAnsi="Cambria" w:cs="Cambria"/>
          <w:sz w:val="20"/>
          <w:szCs w:val="20"/>
          <w:lang w:val="es-MX"/>
        </w:rPr>
        <w:t xml:space="preserve"> la CIDH transmitió el presente informe al Estado mexicano para sus comentarios </w:t>
      </w:r>
      <w:r w:rsidR="007B69C1" w:rsidRPr="002B1064">
        <w:rPr>
          <w:rFonts w:ascii="Cambria" w:eastAsia="Cambria" w:hAnsi="Cambria" w:cs="Cambria"/>
          <w:sz w:val="20"/>
          <w:szCs w:val="20"/>
          <w:lang w:val="es-MX"/>
        </w:rPr>
        <w:t>en un plazo de 3 semanas</w:t>
      </w:r>
      <w:r w:rsidRPr="002B1064">
        <w:rPr>
          <w:rFonts w:ascii="Cambria" w:eastAsia="Cambria" w:hAnsi="Cambria" w:cs="Cambria"/>
          <w:sz w:val="20"/>
          <w:szCs w:val="20"/>
          <w:lang w:val="es-MX"/>
        </w:rPr>
        <w:t xml:space="preserve">. El </w:t>
      </w:r>
      <w:r w:rsidR="007B69C1" w:rsidRPr="002B1064">
        <w:rPr>
          <w:rFonts w:ascii="Cambria" w:eastAsia="Cambria" w:hAnsi="Cambria" w:cs="Cambria"/>
          <w:sz w:val="20"/>
          <w:szCs w:val="20"/>
          <w:lang w:val="es-MX"/>
        </w:rPr>
        <w:t>24 de enero de 2022</w:t>
      </w:r>
      <w:r w:rsidRPr="002B1064">
        <w:rPr>
          <w:rFonts w:ascii="Cambria" w:eastAsia="Cambria" w:hAnsi="Cambria" w:cs="Cambria"/>
          <w:sz w:val="20"/>
          <w:szCs w:val="20"/>
          <w:lang w:val="es-MX"/>
        </w:rPr>
        <w:t>, el Estado remitió sus observaciones</w:t>
      </w:r>
      <w:r w:rsidRPr="002B1064">
        <w:rPr>
          <w:rFonts w:ascii="Cambria" w:eastAsia="Cambria" w:hAnsi="Cambria" w:cs="Cambria"/>
          <w:sz w:val="20"/>
          <w:szCs w:val="20"/>
          <w:vertAlign w:val="superscript"/>
          <w:lang w:val="es-MX"/>
        </w:rPr>
        <w:footnoteReference w:id="6"/>
      </w:r>
      <w:r w:rsidRPr="002B1064">
        <w:rPr>
          <w:rFonts w:ascii="Cambria" w:eastAsia="Cambria" w:hAnsi="Cambria" w:cs="Cambria"/>
          <w:sz w:val="20"/>
          <w:szCs w:val="20"/>
          <w:lang w:val="es-MX"/>
        </w:rPr>
        <w:t xml:space="preserve"> cuyas partes pertinentes fueron incorporadas en la versión final del presente informe</w:t>
      </w:r>
      <w:r w:rsidR="00D200AD" w:rsidRPr="002B1064">
        <w:rPr>
          <w:rFonts w:ascii="Cambria" w:eastAsia="Cambria" w:hAnsi="Cambria" w:cs="Cambria"/>
          <w:sz w:val="20"/>
          <w:szCs w:val="20"/>
          <w:lang w:val="es-MX"/>
        </w:rPr>
        <w:t xml:space="preserve"> aprobado por la CIDH el 23 de febrero de 2022</w:t>
      </w:r>
      <w:r w:rsidRPr="002B1064">
        <w:rPr>
          <w:rFonts w:ascii="Cambria" w:eastAsia="Cambria" w:hAnsi="Cambria" w:cs="Cambria"/>
          <w:sz w:val="20"/>
          <w:szCs w:val="20"/>
          <w:lang w:val="es-MX"/>
        </w:rPr>
        <w:t>.</w:t>
      </w:r>
    </w:p>
    <w:p w14:paraId="1E0BB4B5" w14:textId="3CC48CF3" w:rsidR="007B69C1" w:rsidRPr="000B5BE7" w:rsidRDefault="007E25FF" w:rsidP="007B69C1">
      <w:pPr>
        <w:numPr>
          <w:ilvl w:val="0"/>
          <w:numId w:val="5"/>
        </w:numPr>
        <w:spacing w:after="240" w:line="240" w:lineRule="auto"/>
        <w:ind w:left="0" w:firstLine="720"/>
        <w:jc w:val="both"/>
        <w:rPr>
          <w:rFonts w:ascii="Cambria" w:eastAsia="Cambria" w:hAnsi="Cambria" w:cs="Cambria"/>
          <w:sz w:val="20"/>
          <w:szCs w:val="20"/>
          <w:lang w:val="es-MX"/>
        </w:rPr>
      </w:pPr>
      <w:r w:rsidRPr="000B5BE7">
        <w:rPr>
          <w:rFonts w:ascii="Cambria" w:eastAsia="Cambria" w:hAnsi="Cambria" w:cs="Cambria"/>
          <w:sz w:val="20"/>
          <w:szCs w:val="20"/>
          <w:lang w:val="es-MX"/>
        </w:rPr>
        <w:t>En sus observaciones al proyecto del pres</w:t>
      </w:r>
      <w:r w:rsidR="0070500F" w:rsidRPr="000B5BE7">
        <w:rPr>
          <w:rFonts w:ascii="Cambria" w:eastAsia="Cambria" w:hAnsi="Cambria" w:cs="Cambria"/>
          <w:sz w:val="20"/>
          <w:szCs w:val="20"/>
          <w:lang w:val="es-MX"/>
        </w:rPr>
        <w:t xml:space="preserve">ente informe, el Estado reiteró </w:t>
      </w:r>
      <w:r w:rsidRPr="000B5BE7">
        <w:rPr>
          <w:rFonts w:ascii="Cambria" w:eastAsia="Cambria" w:hAnsi="Cambria" w:cs="Cambria"/>
          <w:sz w:val="20"/>
          <w:szCs w:val="20"/>
          <w:lang w:val="es-MX"/>
        </w:rPr>
        <w:t xml:space="preserve">“su plena disposición de dar atención a todas las recomendaciones emitidas por ese órgano interamericano para lo cual toma nota de la valoración que realiza sobre el nivel de cumplimiento”. Asimismo, </w:t>
      </w:r>
      <w:r w:rsidR="007B69C1" w:rsidRPr="000B5BE7">
        <w:rPr>
          <w:rFonts w:ascii="Cambria" w:eastAsia="Cambria" w:hAnsi="Cambria" w:cs="Cambria"/>
          <w:sz w:val="20"/>
          <w:szCs w:val="20"/>
          <w:lang w:val="es-MX"/>
        </w:rPr>
        <w:t>reiter</w:t>
      </w:r>
      <w:r w:rsidR="007B69C1" w:rsidRPr="000B5BE7">
        <w:rPr>
          <w:rFonts w:ascii="Cambria" w:eastAsia="Cambria" w:hAnsi="Cambria" w:cs="Cambria"/>
          <w:sz w:val="20"/>
          <w:szCs w:val="20"/>
        </w:rPr>
        <w:t>ó a la CIDH “tener en cuenta el contexto específico de México para revisar los términos en los que fueron emitidas las recomendaciones e valuar su vigencia y pertinencia”</w:t>
      </w:r>
      <w:r w:rsidRPr="000B5BE7">
        <w:rPr>
          <w:rFonts w:ascii="Cambria" w:eastAsia="Cambria" w:hAnsi="Cambria" w:cs="Cambria"/>
          <w:sz w:val="20"/>
          <w:szCs w:val="20"/>
          <w:vertAlign w:val="superscript"/>
          <w:lang w:val="es-MX"/>
        </w:rPr>
        <w:footnoteReference w:id="7"/>
      </w:r>
      <w:r w:rsidRPr="000B5BE7">
        <w:rPr>
          <w:rFonts w:ascii="Cambria" w:eastAsia="Cambria" w:hAnsi="Cambria" w:cs="Cambria"/>
          <w:sz w:val="20"/>
          <w:szCs w:val="20"/>
          <w:lang w:val="es-MX"/>
        </w:rPr>
        <w:t>.</w:t>
      </w:r>
      <w:r w:rsidR="007B69C1" w:rsidRPr="000B5BE7">
        <w:rPr>
          <w:rFonts w:ascii="Cambria" w:eastAsia="Cambria" w:hAnsi="Cambria" w:cs="Cambria"/>
          <w:sz w:val="20"/>
          <w:szCs w:val="20"/>
          <w:lang w:val="es-MX"/>
        </w:rPr>
        <w:t xml:space="preserve">  Asimismo, México renovó “su compromiso para fortalecer la colaboración y el diálogo con la Comisión para la efectiva ejecución de sus funciones de promoción y protección de los derechos humanos, en la atención de las recomendaciones del informe sobre la “Situación de los Derechos Humanos en México”, así como a través de  la  participación activa y amplia remisión de información en el marco de los procedimientos derivados del artículo 41 de la Convención Americana sobre Derechos Humanos, las audiencias públicas temáticas en las que participa, el envío de información a las Relatorías temáticas; la atención a peticiones, casos, cumplimientos de acuerdos de solución amistosa e informes de fondo, medidas cautelares y solicitudes de información para medidas cautelares”</w:t>
      </w:r>
      <w:r w:rsidR="007B69C1" w:rsidRPr="000B5BE7">
        <w:rPr>
          <w:rStyle w:val="FootnoteReference"/>
          <w:rFonts w:ascii="Cambria" w:eastAsia="Cambria" w:hAnsi="Cambria" w:cs="Cambria"/>
          <w:sz w:val="20"/>
          <w:szCs w:val="20"/>
          <w:lang w:val="es-MX"/>
        </w:rPr>
        <w:footnoteReference w:id="8"/>
      </w:r>
      <w:r w:rsidR="007B69C1" w:rsidRPr="000B5BE7">
        <w:rPr>
          <w:rFonts w:ascii="Cambria" w:eastAsia="Cambria" w:hAnsi="Cambria" w:cs="Cambria"/>
          <w:sz w:val="20"/>
          <w:szCs w:val="20"/>
          <w:lang w:val="es-MX"/>
        </w:rPr>
        <w:t>.</w:t>
      </w:r>
    </w:p>
    <w:p w14:paraId="14606931" w14:textId="20A65836"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El presente informe de seguimiento se divide en siete secciones dedicadas a la consideración de las medidas adoptadas por el Estado para dar cumplimiento a las recomendaciones de la Comisión y los desafíos pendientes. Las recomendaciones son evaluadas de acuerdo con las Directrices generales de seguimiento de recomendaciones y decisiones de la CIDH</w:t>
      </w:r>
      <w:r w:rsidRPr="004E3E07">
        <w:rPr>
          <w:rFonts w:ascii="Cambria" w:eastAsia="Cambria" w:hAnsi="Cambria" w:cs="Cambria"/>
          <w:sz w:val="20"/>
          <w:szCs w:val="20"/>
          <w:vertAlign w:val="superscript"/>
          <w:lang w:val="es-MX"/>
        </w:rPr>
        <w:footnoteReference w:id="9"/>
      </w:r>
      <w:r w:rsidRPr="004E3E07">
        <w:rPr>
          <w:rFonts w:ascii="Cambria" w:eastAsia="Cambria" w:hAnsi="Cambria" w:cs="Cambria"/>
          <w:sz w:val="20"/>
          <w:szCs w:val="20"/>
          <w:lang w:val="es-MX"/>
        </w:rPr>
        <w:t xml:space="preserve"> siguiendo la estructura ut</w:t>
      </w:r>
      <w:r w:rsidR="004E3E07" w:rsidRPr="004E3E07">
        <w:rPr>
          <w:rFonts w:ascii="Cambria" w:eastAsia="Cambria" w:hAnsi="Cambria" w:cs="Cambria"/>
          <w:sz w:val="20"/>
          <w:szCs w:val="20"/>
          <w:lang w:val="es-MX"/>
        </w:rPr>
        <w:t>ilizada en el informe de la Comisión</w:t>
      </w:r>
      <w:r w:rsidRPr="004E3E07">
        <w:rPr>
          <w:rFonts w:ascii="Cambria" w:eastAsia="Cambria" w:hAnsi="Cambria" w:cs="Cambria"/>
          <w:sz w:val="20"/>
          <w:szCs w:val="20"/>
          <w:lang w:val="es-MX"/>
        </w:rPr>
        <w:t xml:space="preserve"> objeto de seguimiento en el presente informe. En cada sección, se refieren las recomendaciones emitidas por la CIDH en los respectivos capítulos y se analizan los principales aspectos de avance y de</w:t>
      </w:r>
      <w:r w:rsidR="004E3E07" w:rsidRPr="004E3E07">
        <w:rPr>
          <w:rFonts w:ascii="Cambria" w:eastAsia="Cambria" w:hAnsi="Cambria" w:cs="Cambria"/>
          <w:sz w:val="20"/>
          <w:szCs w:val="20"/>
          <w:lang w:val="es-MX"/>
        </w:rPr>
        <w:t>safíos identificados por la Comisión</w:t>
      </w:r>
      <w:r w:rsidRPr="004E3E07">
        <w:rPr>
          <w:rFonts w:ascii="Cambria" w:eastAsia="Cambria" w:hAnsi="Cambria" w:cs="Cambria"/>
          <w:sz w:val="20"/>
          <w:szCs w:val="20"/>
          <w:lang w:val="es-MX"/>
        </w:rPr>
        <w:t xml:space="preserve"> a la luz de la información presentada por el Estado y organizaciones de la sociedad civil, así como la información que la Comisión ha recabado en el monitoreo de la situación general de derechos humanos en el país. Para ello, la Comisión se ha valido de la información recibida del Estado durante audiencias públicas, investigaciones realizadas de oficio, de insumos provenientes del mecanismo de peticiones y casos, de medidas cautelares y las solicitudes de información bajo la facultad establecida en el artículo 41 de la Convención Americana sobre Derechos Humanos; así como de la información disponible de otras fuentes públicas y las decisiones y recomendaciones de organismos internacionales especializados, entre otros. Finalmente, la CIDH presenta sus conclusiones y recomendaciones.</w:t>
      </w:r>
    </w:p>
    <w:p w14:paraId="14606932" w14:textId="77777777" w:rsidR="002277F5" w:rsidRPr="004E3E07" w:rsidRDefault="007E25FF">
      <w:pPr>
        <w:pStyle w:val="Heading1"/>
        <w:spacing w:before="280" w:after="280"/>
        <w:rPr>
          <w:lang w:val="es-MX"/>
        </w:rPr>
      </w:pPr>
      <w:r w:rsidRPr="004E3E07">
        <w:rPr>
          <w:lang w:val="es-MX"/>
        </w:rPr>
        <w:t>SEGUIMIENTO DE RECOMENDACIONES</w:t>
      </w:r>
    </w:p>
    <w:p w14:paraId="14606933" w14:textId="77777777" w:rsidR="002277F5" w:rsidRPr="004E3E07" w:rsidRDefault="007E25FF">
      <w:pPr>
        <w:pStyle w:val="Heading2"/>
        <w:rPr>
          <w:sz w:val="20"/>
          <w:lang w:val="es-MX"/>
        </w:rPr>
      </w:pPr>
      <w:r w:rsidRPr="004E3E07">
        <w:rPr>
          <w:sz w:val="20"/>
          <w:lang w:val="es-MX"/>
        </w:rPr>
        <w:t>Seguridad Ciudadana</w:t>
      </w:r>
    </w:p>
    <w:p w14:paraId="14606934" w14:textId="77777777" w:rsidR="002277F5" w:rsidRPr="004E3E07" w:rsidRDefault="007E25FF">
      <w:pPr>
        <w:numPr>
          <w:ilvl w:val="0"/>
          <w:numId w:val="9"/>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Desarrollar un plan concreto para el retiro gradual de las Fuerzas Armadas de tareas de seguridad pública y para la recuperación de éstas por parte de las policías civiles. </w:t>
      </w:r>
    </w:p>
    <w:p w14:paraId="14606935" w14:textId="77777777" w:rsidR="002277F5" w:rsidRPr="004E3E07" w:rsidRDefault="007E25FF">
      <w:pPr>
        <w:numPr>
          <w:ilvl w:val="0"/>
          <w:numId w:val="9"/>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lastRenderedPageBreak/>
        <w:t>Fortalecer la capacidad de la policía para realizar las tareas de seguridad pública conforme con los estándares internacionales en derechos humanos.</w:t>
      </w:r>
    </w:p>
    <w:p w14:paraId="14606936" w14:textId="77777777" w:rsidR="002277F5" w:rsidRPr="004E3E07" w:rsidRDefault="007E25FF">
      <w:pPr>
        <w:numPr>
          <w:ilvl w:val="0"/>
          <w:numId w:val="9"/>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Adoptar una Ley General sobre el Uso de la Fuerza conforme a los estándares internacionales en materia de derechos humanos.</w:t>
      </w:r>
    </w:p>
    <w:p w14:paraId="14606937" w14:textId="77777777" w:rsidR="002277F5" w:rsidRPr="004E3E07" w:rsidRDefault="007E25FF">
      <w:pPr>
        <w:numPr>
          <w:ilvl w:val="0"/>
          <w:numId w:val="9"/>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Tomar medidas para que funcionarios federales y estatales se abstengan de emitir declaraciones públicas sobre la legalidad de la actuación de las fuerzas de seguridad en casos que puedan constituir un uso indebido de la fuerza antes de contar con los resultados de una investigación. </w:t>
      </w:r>
    </w:p>
    <w:p w14:paraId="14606938" w14:textId="77777777" w:rsidR="002277F5" w:rsidRPr="004E3E07" w:rsidRDefault="007E25FF">
      <w:pPr>
        <w:numPr>
          <w:ilvl w:val="0"/>
          <w:numId w:val="9"/>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Adoptar e implementar medidas de rendición de cuentas por un cuerpo independiente de todas las fuerzas de seguridad en relación a operativos y tareas de seguridad pública en donde haya privación de la vida.</w:t>
      </w:r>
    </w:p>
    <w:p w14:paraId="14606939" w14:textId="77777777" w:rsidR="002277F5" w:rsidRPr="004E3E07" w:rsidRDefault="007E25FF">
      <w:pPr>
        <w:numPr>
          <w:ilvl w:val="0"/>
          <w:numId w:val="9"/>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Asegurar que, en casos de desaparición forzada, ejecuciones extrajudiciales y tortura, las líneas de investigación no sólo respondan a la autoría material, sino que incluya la responsabilidad de la cadena de mando.</w:t>
      </w:r>
    </w:p>
    <w:p w14:paraId="1460693A" w14:textId="77777777" w:rsidR="002277F5" w:rsidRPr="004E3E07" w:rsidRDefault="007E25FF">
      <w:pPr>
        <w:numPr>
          <w:ilvl w:val="0"/>
          <w:numId w:val="9"/>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Crear sistemas de información, recopilación y análisis de datos respecto de la violencia que afecta a los distintos grupos abordados en el presente informe como mujeres, niñas, niños y adolescentes, personas migrantes, defensoras y defensores de derechos humanos, operadores de justicia, personas LGBT, pueblos indígenas y personas privadas de libertad.</w:t>
      </w:r>
    </w:p>
    <w:p w14:paraId="1460693B" w14:textId="77777777" w:rsidR="002277F5" w:rsidRPr="004E3E07" w:rsidRDefault="007E25FF">
      <w:pPr>
        <w:numPr>
          <w:ilvl w:val="0"/>
          <w:numId w:val="9"/>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Reorientar el abordaje del tema de drogas en México de un enfoque de militarización y “combate frontal” usando la fuerza pública, a uno con perspectiva integral, de derechos humanos y salud pública sobre las adicciones y el consumo sin fines de distribución.</w:t>
      </w:r>
    </w:p>
    <w:p w14:paraId="1460693C" w14:textId="77777777" w:rsidR="002277F5" w:rsidRPr="004E3E07" w:rsidRDefault="002277F5" w:rsidP="00064A28">
      <w:pPr>
        <w:pBdr>
          <w:top w:val="nil"/>
          <w:left w:val="nil"/>
          <w:bottom w:val="nil"/>
          <w:right w:val="nil"/>
          <w:between w:val="nil"/>
        </w:pBdr>
        <w:shd w:val="clear" w:color="auto" w:fill="FFFFFF"/>
        <w:spacing w:after="0" w:line="240" w:lineRule="auto"/>
        <w:ind w:right="720"/>
        <w:jc w:val="both"/>
        <w:rPr>
          <w:rFonts w:ascii="Cambria" w:eastAsia="Cambria" w:hAnsi="Cambria" w:cs="Cambria"/>
          <w:sz w:val="20"/>
          <w:szCs w:val="20"/>
          <w:lang w:val="es-MX"/>
        </w:rPr>
      </w:pPr>
    </w:p>
    <w:p w14:paraId="1460693D" w14:textId="5D7BF289"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 continuación, la CIDH se referirá a las dos primeras recomendaciones de la presente sección: </w:t>
      </w:r>
      <w:r w:rsidRPr="004E3E07">
        <w:rPr>
          <w:rFonts w:ascii="Cambria" w:eastAsia="Cambria" w:hAnsi="Cambria" w:cs="Cambria"/>
          <w:b/>
          <w:bCs/>
          <w:sz w:val="20"/>
          <w:szCs w:val="20"/>
          <w:lang w:val="es-MX"/>
        </w:rPr>
        <w:t xml:space="preserve">desarrollar un plan concreto para el retiro gradual de las Fuerzas Armadas de tareas de seguridad pública </w:t>
      </w:r>
      <w:r w:rsidRPr="004E3E07">
        <w:rPr>
          <w:rFonts w:ascii="Cambria" w:eastAsia="Cambria" w:hAnsi="Cambria" w:cs="Cambria"/>
          <w:sz w:val="20"/>
          <w:szCs w:val="20"/>
          <w:lang w:val="es-MX"/>
        </w:rPr>
        <w:t xml:space="preserve">y </w:t>
      </w:r>
      <w:r w:rsidRPr="004E3E07">
        <w:rPr>
          <w:rFonts w:ascii="Cambria" w:eastAsia="Cambria" w:hAnsi="Cambria" w:cs="Cambria"/>
          <w:b/>
          <w:bCs/>
          <w:sz w:val="20"/>
          <w:szCs w:val="20"/>
          <w:lang w:val="es-MX"/>
        </w:rPr>
        <w:t>fortalecer la capacidad de la policía para realizar las tareas de seguridad pública conforme los estándares internacionales en derechos humanos</w:t>
      </w:r>
      <w:r w:rsidRPr="004E3E07">
        <w:rPr>
          <w:rFonts w:ascii="Cambria" w:eastAsia="Cambria" w:hAnsi="Cambria" w:cs="Cambria"/>
          <w:sz w:val="20"/>
          <w:szCs w:val="20"/>
          <w:lang w:val="es-MX"/>
        </w:rPr>
        <w:t xml:space="preserve">. Al respecto, el Estado dio cuenta del proceso de modificaciones constitucionales en materia de seguridad ciudadana que dio lugar a la creación de la Guardia Nacional (GN) cuya Ley fue publicada el 27 de mayo de 2019. El Estado destacó que “la creación de la GN tiene como finalidad contar con una fuerza de carácter civil y policial que atienda los retos de seguridad que enfrenta el país, sustituyendo de manera paulatina a las fuerzas armadas en esta función", aunque no reportó avances específicos para el período del 2021 respecto de la implementación y desarrollo normativo en el </w:t>
      </w:r>
      <w:r w:rsidR="4B94DB12" w:rsidRPr="004E3E07">
        <w:rPr>
          <w:rFonts w:ascii="Cambria" w:eastAsia="Cambria" w:hAnsi="Cambria" w:cs="Cambria"/>
          <w:sz w:val="20"/>
          <w:szCs w:val="20"/>
          <w:lang w:val="es-MX"/>
        </w:rPr>
        <w:t>ejercicio</w:t>
      </w:r>
      <w:r w:rsidRPr="004E3E07">
        <w:rPr>
          <w:rFonts w:ascii="Cambria" w:eastAsia="Cambria" w:hAnsi="Cambria" w:cs="Cambria"/>
          <w:sz w:val="20"/>
          <w:szCs w:val="20"/>
          <w:lang w:val="es-MX"/>
        </w:rPr>
        <w:t xml:space="preserve"> de funciones de la GN</w:t>
      </w:r>
      <w:r w:rsidRPr="004E3E07">
        <w:rPr>
          <w:rFonts w:ascii="Cambria" w:eastAsia="Cambria" w:hAnsi="Cambria" w:cs="Cambria"/>
          <w:sz w:val="20"/>
          <w:szCs w:val="20"/>
          <w:vertAlign w:val="superscript"/>
          <w:lang w:val="es-MX"/>
        </w:rPr>
        <w:footnoteReference w:id="10"/>
      </w:r>
      <w:r w:rsidRPr="004E3E07">
        <w:rPr>
          <w:rFonts w:ascii="Cambria" w:eastAsia="Cambria" w:hAnsi="Cambria" w:cs="Cambria"/>
          <w:sz w:val="20"/>
          <w:szCs w:val="20"/>
          <w:lang w:val="es-MX"/>
        </w:rPr>
        <w:t>.</w:t>
      </w:r>
    </w:p>
    <w:p w14:paraId="1460693E" w14:textId="77777777"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relación con la recomendación sobre el fortalecimiento de la capacidad de la policía en materia de seguridad ciudadana y derechos humanos, el Estado informó avances en la implementación del Acuerdo Marco firmado con la Oficina de la Alta Comisionada de las Naciones Unidas para los Derechos Humanos (OACNUDH) para brindar asistencia técnica y asesoría para la formación de la Guardia Nacional en derechos humanos y su acción de acuerdo a estándares internacionales de derechos humanos. Según lo informado, desde el 2021 se cuenta con una hoja de ruta para su ejecución. En este sentido, el Estado informó de la creación de dos Grupos Técnicos sobre Capacitación y de Revisión de Casos a cargo de la Secretaría de Seguridad Protección Ciudadana (SSPC) para avanzar con la formación de la GN en materia de derechos humanos, elaboración de materiales de capacitación, y de la construcción de indicadores de cumplimiento para evaluar el impacto de dichas capacitaciones</w:t>
      </w:r>
      <w:r w:rsidRPr="004E3E07">
        <w:rPr>
          <w:rFonts w:ascii="Cambria" w:eastAsia="Cambria" w:hAnsi="Cambria" w:cs="Cambria"/>
          <w:sz w:val="20"/>
          <w:szCs w:val="20"/>
          <w:vertAlign w:val="superscript"/>
          <w:lang w:val="es-MX"/>
        </w:rPr>
        <w:footnoteReference w:id="11"/>
      </w:r>
      <w:r w:rsidRPr="004E3E07">
        <w:rPr>
          <w:rFonts w:ascii="Cambria" w:eastAsia="Cambria" w:hAnsi="Cambria" w:cs="Cambria"/>
          <w:sz w:val="20"/>
          <w:szCs w:val="20"/>
          <w:lang w:val="es-MX"/>
        </w:rPr>
        <w:t xml:space="preserve">. </w:t>
      </w:r>
    </w:p>
    <w:p w14:paraId="1460693F" w14:textId="70D49067" w:rsidR="002277F5" w:rsidRPr="004E3E07" w:rsidRDefault="007E25FF" w:rsidP="004E3E07">
      <w:pPr>
        <w:numPr>
          <w:ilvl w:val="0"/>
          <w:numId w:val="5"/>
        </w:numPr>
        <w:spacing w:after="240" w:line="240" w:lineRule="auto"/>
        <w:ind w:left="0" w:firstLine="720"/>
        <w:jc w:val="both"/>
        <w:rPr>
          <w:rFonts w:ascii="Cambria" w:eastAsia="Cambria" w:hAnsi="Cambria" w:cs="Cambria"/>
          <w:lang w:val="es-MX"/>
        </w:rPr>
      </w:pPr>
      <w:r w:rsidRPr="004E3E07">
        <w:rPr>
          <w:rFonts w:ascii="Cambria" w:eastAsia="Cambria" w:hAnsi="Cambria" w:cs="Cambria"/>
          <w:sz w:val="20"/>
          <w:szCs w:val="20"/>
          <w:lang w:val="es-MX"/>
        </w:rPr>
        <w:t>Asimismo, el Estado informó que el Grupo Técnico de Capacitación está trabajando en un manual sobre el uso de la fuerza</w:t>
      </w:r>
      <w:r w:rsidR="00E15D7F">
        <w:rPr>
          <w:rFonts w:ascii="Cambria" w:eastAsia="Cambria" w:hAnsi="Cambria" w:cs="Cambria"/>
          <w:sz w:val="20"/>
          <w:szCs w:val="20"/>
          <w:lang w:val="es-MX"/>
        </w:rPr>
        <w:t xml:space="preserve"> que</w:t>
      </w:r>
      <w:r w:rsidRPr="004E3E07">
        <w:rPr>
          <w:rFonts w:ascii="Cambria" w:eastAsia="Cambria" w:hAnsi="Cambria" w:cs="Cambria"/>
          <w:sz w:val="20"/>
          <w:szCs w:val="20"/>
          <w:lang w:val="es-MX"/>
        </w:rPr>
        <w:t xml:space="preserve"> funcionará como base para el desarrollo de una serie de cursos en derecho</w:t>
      </w:r>
      <w:r w:rsidR="00E15D7F">
        <w:rPr>
          <w:rFonts w:ascii="Cambria" w:eastAsia="Cambria" w:hAnsi="Cambria" w:cs="Cambria"/>
          <w:sz w:val="20"/>
          <w:szCs w:val="20"/>
          <w:lang w:val="es-MX"/>
        </w:rPr>
        <w:t xml:space="preserve">s humanos al personal de la GN </w:t>
      </w:r>
      <w:r w:rsidRPr="004E3E07">
        <w:rPr>
          <w:rFonts w:ascii="Cambria" w:eastAsia="Cambria" w:hAnsi="Cambria" w:cs="Cambria"/>
          <w:sz w:val="20"/>
          <w:szCs w:val="20"/>
          <w:lang w:val="es-MX"/>
        </w:rPr>
        <w:t xml:space="preserve">con la asistencia del Comité Internacional de la Cruz Roja (CICR). El primer curso </w:t>
      </w:r>
      <w:r w:rsidRPr="004E3E07">
        <w:rPr>
          <w:rFonts w:ascii="Cambria" w:eastAsia="Cambria" w:hAnsi="Cambria" w:cs="Cambria"/>
          <w:sz w:val="20"/>
          <w:szCs w:val="20"/>
          <w:lang w:val="es-MX"/>
        </w:rPr>
        <w:lastRenderedPageBreak/>
        <w:t>piloto sobre el uso de la fuerza a elementos de la GN se realizó en junio de 2021, según la información proporcionada por el Estado</w:t>
      </w:r>
      <w:r w:rsidRPr="004E3E07">
        <w:rPr>
          <w:rFonts w:ascii="Cambria" w:eastAsia="Cambria" w:hAnsi="Cambria" w:cs="Cambria"/>
          <w:sz w:val="20"/>
          <w:szCs w:val="20"/>
          <w:vertAlign w:val="superscript"/>
          <w:lang w:val="es-MX"/>
        </w:rPr>
        <w:footnoteReference w:id="12"/>
      </w:r>
      <w:r w:rsidRPr="004E3E07">
        <w:rPr>
          <w:rFonts w:ascii="Cambria" w:eastAsia="Cambria" w:hAnsi="Cambria" w:cs="Cambria"/>
          <w:sz w:val="20"/>
          <w:szCs w:val="20"/>
          <w:lang w:val="es-MX"/>
        </w:rPr>
        <w:t xml:space="preserve">. </w:t>
      </w:r>
    </w:p>
    <w:p w14:paraId="14606940" w14:textId="06696F2D" w:rsidR="002277F5" w:rsidRPr="004E3E07" w:rsidRDefault="007E25FF" w:rsidP="004E3E07">
      <w:pPr>
        <w:numPr>
          <w:ilvl w:val="0"/>
          <w:numId w:val="5"/>
        </w:numPr>
        <w:spacing w:after="240" w:line="240" w:lineRule="auto"/>
        <w:ind w:left="0" w:firstLine="720"/>
        <w:jc w:val="both"/>
        <w:rPr>
          <w:rFonts w:ascii="Cambria" w:eastAsia="Cambria" w:hAnsi="Cambria" w:cs="Cambria"/>
          <w:lang w:val="es-MX"/>
        </w:rPr>
      </w:pPr>
      <w:r w:rsidRPr="004E3E07">
        <w:rPr>
          <w:rFonts w:ascii="Cambria" w:eastAsia="Cambria" w:hAnsi="Cambria" w:cs="Cambria"/>
          <w:sz w:val="20"/>
          <w:szCs w:val="20"/>
          <w:lang w:val="es-MX"/>
        </w:rPr>
        <w:t>Con respecto al Grupo Técnico de Revisión de Casos, el Estado indicó que el mismo analizará los casos sobre presuntas violaciones a derechos humanos que involucran elementos de la GN. Este grupo concluyó con la revisión de un primer caso sobre Migrantes en la Estación de Tren Siglo XXI. Finalmente, el Estado señaló que actualmente se viene coordinando con organizaciones de derech</w:t>
      </w:r>
      <w:r w:rsidR="00E15D7F">
        <w:rPr>
          <w:rFonts w:ascii="Cambria" w:eastAsia="Cambria" w:hAnsi="Cambria" w:cs="Cambria"/>
          <w:sz w:val="20"/>
          <w:szCs w:val="20"/>
          <w:lang w:val="es-MX"/>
        </w:rPr>
        <w:t>os humanos la revisión de la mall</w:t>
      </w:r>
      <w:r w:rsidRPr="004E3E07">
        <w:rPr>
          <w:rFonts w:ascii="Cambria" w:eastAsia="Cambria" w:hAnsi="Cambria" w:cs="Cambria"/>
          <w:sz w:val="20"/>
          <w:szCs w:val="20"/>
          <w:lang w:val="es-MX"/>
        </w:rPr>
        <w:t>a curricular vigente de la GN en materia de migración, feminicidio, desaparición forza</w:t>
      </w:r>
      <w:r w:rsidR="0089310E">
        <w:rPr>
          <w:rFonts w:ascii="Cambria" w:eastAsia="Cambria" w:hAnsi="Cambria" w:cs="Cambria"/>
          <w:sz w:val="20"/>
          <w:szCs w:val="20"/>
          <w:lang w:val="es-MX"/>
        </w:rPr>
        <w:t xml:space="preserve">da, </w:t>
      </w:r>
      <w:r w:rsidRPr="004E3E07">
        <w:rPr>
          <w:rFonts w:ascii="Cambria" w:eastAsia="Cambria" w:hAnsi="Cambria" w:cs="Cambria"/>
          <w:sz w:val="20"/>
          <w:szCs w:val="20"/>
          <w:lang w:val="es-MX"/>
        </w:rPr>
        <w:t>entre otras áreas de oportunidad de mejora</w:t>
      </w:r>
      <w:r w:rsidRPr="004E3E07">
        <w:rPr>
          <w:rFonts w:ascii="Cambria" w:eastAsia="Cambria" w:hAnsi="Cambria" w:cs="Cambria"/>
          <w:sz w:val="20"/>
          <w:szCs w:val="20"/>
          <w:vertAlign w:val="superscript"/>
          <w:lang w:val="es-MX"/>
        </w:rPr>
        <w:footnoteReference w:id="13"/>
      </w:r>
      <w:r w:rsidRPr="004E3E07">
        <w:rPr>
          <w:rFonts w:ascii="Cambria" w:eastAsia="Cambria" w:hAnsi="Cambria" w:cs="Cambria"/>
          <w:sz w:val="20"/>
          <w:szCs w:val="20"/>
          <w:lang w:val="es-MX"/>
        </w:rPr>
        <w:t xml:space="preserve">. </w:t>
      </w:r>
    </w:p>
    <w:p w14:paraId="14606941" w14:textId="36F66A61"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CIDH </w:t>
      </w:r>
      <w:r w:rsidR="00F33F3B">
        <w:rPr>
          <w:rFonts w:ascii="Cambria" w:eastAsia="Cambria" w:hAnsi="Cambria" w:cs="Cambria"/>
          <w:sz w:val="20"/>
          <w:szCs w:val="20"/>
          <w:lang w:val="es-MX"/>
        </w:rPr>
        <w:t>nota</w:t>
      </w:r>
      <w:r w:rsidRPr="004E3E07">
        <w:rPr>
          <w:rFonts w:ascii="Cambria" w:eastAsia="Cambria" w:hAnsi="Cambria" w:cs="Cambria"/>
          <w:sz w:val="20"/>
          <w:szCs w:val="20"/>
          <w:lang w:val="es-MX"/>
        </w:rPr>
        <w:t xml:space="preserve"> que la OACNUDH en México se pronunció positivamente sobre la decisión del Instituto Nacional de Transparencia, Acceso a la Información y Protección de Datos Personales (INAI) de exigir a la GN la elaboración y entrega de la versión pública de los informes sobre el uso de la fuerza enunciados en la Ley Nacional sobre el Uso de la Fuerza. Asimismo, el mencionado órgano de Naciones Unidas reconoció la disponibilidad de la GN para dar acceso al INAI de la información solicitada</w:t>
      </w:r>
      <w:r w:rsidRPr="004E3E07">
        <w:rPr>
          <w:rFonts w:ascii="Cambria" w:eastAsia="Cambria" w:hAnsi="Cambria" w:cs="Cambria"/>
          <w:sz w:val="20"/>
          <w:szCs w:val="20"/>
          <w:vertAlign w:val="superscript"/>
          <w:lang w:val="es-MX"/>
        </w:rPr>
        <w:footnoteReference w:id="14"/>
      </w:r>
      <w:r w:rsidRPr="004E3E07">
        <w:rPr>
          <w:rFonts w:ascii="Cambria" w:eastAsia="Cambria" w:hAnsi="Cambria" w:cs="Cambria"/>
          <w:sz w:val="20"/>
          <w:szCs w:val="20"/>
          <w:lang w:val="es-MX"/>
        </w:rPr>
        <w:t xml:space="preserve">. </w:t>
      </w:r>
    </w:p>
    <w:p w14:paraId="14606942" w14:textId="5872E3A5"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Por su parte, las organizaciones de sociedad civil expresaron su preocupación por las acciones y medidas llevadas a cabo por el Estado</w:t>
      </w:r>
      <w:r w:rsidR="007A7DC1">
        <w:rPr>
          <w:rFonts w:ascii="Cambria" w:eastAsia="Cambria" w:hAnsi="Cambria" w:cs="Cambria"/>
          <w:sz w:val="20"/>
          <w:szCs w:val="20"/>
          <w:lang w:val="es-MX"/>
        </w:rPr>
        <w:t xml:space="preserve"> </w:t>
      </w:r>
      <w:r w:rsidRPr="004E3E07">
        <w:rPr>
          <w:rFonts w:ascii="Cambria" w:eastAsia="Cambria" w:hAnsi="Cambria" w:cs="Cambria"/>
          <w:sz w:val="20"/>
          <w:szCs w:val="20"/>
          <w:lang w:val="es-MX"/>
        </w:rPr>
        <w:t>que han profundizado un modelo de se</w:t>
      </w:r>
      <w:r w:rsidR="007A7DC1">
        <w:rPr>
          <w:rFonts w:ascii="Cambria" w:eastAsia="Cambria" w:hAnsi="Cambria" w:cs="Cambria"/>
          <w:sz w:val="20"/>
          <w:szCs w:val="20"/>
          <w:lang w:val="es-MX"/>
        </w:rPr>
        <w:t>guridad militarizado en México.</w:t>
      </w:r>
      <w:r w:rsidRPr="004E3E07">
        <w:rPr>
          <w:rFonts w:ascii="Cambria" w:eastAsia="Cambria" w:hAnsi="Cambria" w:cs="Cambria"/>
          <w:sz w:val="20"/>
          <w:szCs w:val="20"/>
          <w:lang w:val="es-MX"/>
        </w:rPr>
        <w:t xml:space="preserve"> El Centro PRODH documentó, en su informe “Poder Militar, la Guardia Nacional y los riesgos del renovado protagonismo castrense”</w:t>
      </w:r>
      <w:r w:rsidRPr="004E3E07">
        <w:rPr>
          <w:rFonts w:ascii="Cambria" w:eastAsia="Cambria" w:hAnsi="Cambria" w:cs="Cambria"/>
          <w:sz w:val="20"/>
          <w:szCs w:val="20"/>
          <w:vertAlign w:val="superscript"/>
          <w:lang w:val="es-MX"/>
        </w:rPr>
        <w:footnoteReference w:id="15"/>
      </w:r>
      <w:r w:rsidRPr="004E3E07">
        <w:rPr>
          <w:rFonts w:ascii="Cambria" w:eastAsia="Cambria" w:hAnsi="Cambria" w:cs="Cambria"/>
          <w:sz w:val="20"/>
          <w:szCs w:val="20"/>
          <w:lang w:val="es-MX"/>
        </w:rPr>
        <w:t>, que e</w:t>
      </w:r>
      <w:r w:rsidR="007A7DC1">
        <w:rPr>
          <w:rFonts w:ascii="Cambria" w:eastAsia="Cambria" w:hAnsi="Cambria" w:cs="Cambria"/>
          <w:sz w:val="20"/>
          <w:szCs w:val="20"/>
          <w:lang w:val="es-MX"/>
        </w:rPr>
        <w:t xml:space="preserve">l carácter de la GN no es civil, </w:t>
      </w:r>
      <w:r w:rsidRPr="004E3E07">
        <w:rPr>
          <w:rFonts w:ascii="Cambria" w:eastAsia="Cambria" w:hAnsi="Cambria" w:cs="Cambria"/>
          <w:sz w:val="20"/>
          <w:szCs w:val="20"/>
          <w:lang w:val="es-MX"/>
        </w:rPr>
        <w:t>teniendo una p</w:t>
      </w:r>
      <w:r w:rsidR="007A7DC1">
        <w:rPr>
          <w:rFonts w:ascii="Cambria" w:eastAsia="Cambria" w:hAnsi="Cambria" w:cs="Cambria"/>
          <w:sz w:val="20"/>
          <w:szCs w:val="20"/>
          <w:lang w:val="es-MX"/>
        </w:rPr>
        <w:t xml:space="preserve">redominante estructura militar ya </w:t>
      </w:r>
      <w:r w:rsidRPr="004E3E07">
        <w:rPr>
          <w:rFonts w:ascii="Cambria" w:eastAsia="Cambria" w:hAnsi="Cambria" w:cs="Cambria"/>
          <w:sz w:val="20"/>
          <w:szCs w:val="20"/>
          <w:lang w:val="es-MX"/>
        </w:rPr>
        <w:t xml:space="preserve">que el 75% de su fuerza de extracción es castrense. También indicó que, en los niveles de Comisarios Generales, 32 coordinadores estatales están en manos de las fuerzas armadas, 28 de Secretaría de Defensa Nacional (SEDENA) y 4 de la Secretaría de la Marina (SEMAR). </w:t>
      </w:r>
      <w:r w:rsidR="00736E75">
        <w:rPr>
          <w:rFonts w:ascii="Cambria" w:eastAsia="Cambria" w:hAnsi="Cambria" w:cs="Cambria"/>
          <w:sz w:val="20"/>
          <w:szCs w:val="20"/>
          <w:lang w:val="es-MX"/>
        </w:rPr>
        <w:t xml:space="preserve">La CIDH tomó nota de información </w:t>
      </w:r>
      <w:r w:rsidR="00F33F3B">
        <w:rPr>
          <w:rFonts w:ascii="Cambria" w:eastAsia="Cambria" w:hAnsi="Cambria" w:cs="Cambria"/>
          <w:sz w:val="20"/>
          <w:szCs w:val="20"/>
          <w:lang w:val="es-MX"/>
        </w:rPr>
        <w:t>recibida que indica</w:t>
      </w:r>
      <w:r w:rsidR="006E44FE">
        <w:rPr>
          <w:rFonts w:ascii="Cambria" w:eastAsia="Cambria" w:hAnsi="Cambria" w:cs="Cambria"/>
          <w:sz w:val="20"/>
          <w:szCs w:val="20"/>
          <w:lang w:val="es-MX"/>
        </w:rPr>
        <w:t>ndo</w:t>
      </w:r>
      <w:r w:rsidR="00736E75" w:rsidDel="00F33F3B">
        <w:rPr>
          <w:rFonts w:ascii="Cambria" w:eastAsia="Cambria" w:hAnsi="Cambria" w:cs="Cambria"/>
          <w:sz w:val="20"/>
          <w:szCs w:val="20"/>
          <w:lang w:val="es-MX"/>
        </w:rPr>
        <w:t xml:space="preserve"> que</w:t>
      </w:r>
      <w:r w:rsidR="006E44FE">
        <w:rPr>
          <w:rFonts w:ascii="Cambria" w:eastAsia="Cambria" w:hAnsi="Cambria" w:cs="Cambria"/>
          <w:sz w:val="20"/>
          <w:szCs w:val="20"/>
          <w:lang w:val="es-MX"/>
        </w:rPr>
        <w:t>,</w:t>
      </w:r>
      <w:r w:rsidR="007A7DC1">
        <w:rPr>
          <w:rFonts w:ascii="Cambria" w:eastAsia="Cambria" w:hAnsi="Cambria" w:cs="Cambria"/>
          <w:sz w:val="20"/>
          <w:szCs w:val="20"/>
          <w:lang w:val="es-MX"/>
        </w:rPr>
        <w:t xml:space="preserve"> durante su</w:t>
      </w:r>
      <w:r w:rsidRPr="004E3E07">
        <w:rPr>
          <w:rFonts w:ascii="Cambria" w:eastAsia="Cambria" w:hAnsi="Cambria" w:cs="Cambria"/>
          <w:sz w:val="20"/>
          <w:szCs w:val="20"/>
          <w:lang w:val="es-MX"/>
        </w:rPr>
        <w:t xml:space="preserve"> existencia</w:t>
      </w:r>
      <w:r w:rsidR="007A7DC1">
        <w:rPr>
          <w:rFonts w:ascii="Cambria" w:eastAsia="Cambria" w:hAnsi="Cambria" w:cs="Cambria"/>
          <w:sz w:val="20"/>
          <w:szCs w:val="20"/>
          <w:lang w:val="es-MX"/>
        </w:rPr>
        <w:t xml:space="preserve">, </w:t>
      </w:r>
      <w:r w:rsidRPr="004E3E07">
        <w:rPr>
          <w:rFonts w:ascii="Cambria" w:eastAsia="Cambria" w:hAnsi="Cambria" w:cs="Cambria"/>
          <w:sz w:val="20"/>
          <w:szCs w:val="20"/>
          <w:lang w:val="es-MX"/>
        </w:rPr>
        <w:t>la GN ha recibido un número creciente de denuncias por graves violaciones a los derechos humanos. El Sistema Nacional de Alerta de Violación a los Derechos Humanos reportó 74 quejas entre enero y mediados de abril de 2021</w:t>
      </w:r>
      <w:r w:rsidRPr="004E3E07">
        <w:rPr>
          <w:rFonts w:ascii="Cambria" w:eastAsia="Cambria" w:hAnsi="Cambria" w:cs="Cambria"/>
          <w:sz w:val="20"/>
          <w:szCs w:val="20"/>
          <w:vertAlign w:val="superscript"/>
          <w:lang w:val="es-MX"/>
        </w:rPr>
        <w:footnoteReference w:id="16"/>
      </w:r>
      <w:r w:rsidRPr="004E3E07">
        <w:rPr>
          <w:rFonts w:ascii="Cambria" w:eastAsia="Cambria" w:hAnsi="Cambria" w:cs="Cambria"/>
          <w:sz w:val="20"/>
          <w:szCs w:val="20"/>
          <w:lang w:val="es-MX"/>
        </w:rPr>
        <w:t>. El Centro PRODH también denunció la decisión del Presidente de la República de enviar una inicia</w:t>
      </w:r>
      <w:r w:rsidR="007A7DC1">
        <w:rPr>
          <w:rFonts w:ascii="Cambria" w:eastAsia="Cambria" w:hAnsi="Cambria" w:cs="Cambria"/>
          <w:sz w:val="20"/>
          <w:szCs w:val="20"/>
          <w:lang w:val="es-MX"/>
        </w:rPr>
        <w:t>tiva de reforma para que la GN “</w:t>
      </w:r>
      <w:r w:rsidRPr="004E3E07">
        <w:rPr>
          <w:rFonts w:ascii="Cambria" w:eastAsia="Cambria" w:hAnsi="Cambria" w:cs="Cambria"/>
          <w:sz w:val="20"/>
          <w:szCs w:val="20"/>
          <w:lang w:val="es-MX"/>
        </w:rPr>
        <w:t>forme parte de la Secretaría de la Defensa Nacional</w:t>
      </w:r>
      <w:r w:rsidR="007A7DC1">
        <w:rPr>
          <w:rFonts w:ascii="Cambria" w:eastAsia="Cambria" w:hAnsi="Cambria" w:cs="Cambria"/>
          <w:sz w:val="20"/>
          <w:szCs w:val="20"/>
          <w:lang w:val="es-MX"/>
        </w:rPr>
        <w:t>”</w:t>
      </w:r>
      <w:r w:rsidRPr="004E3E07">
        <w:rPr>
          <w:rFonts w:ascii="Cambria" w:eastAsia="Cambria" w:hAnsi="Cambria" w:cs="Cambria"/>
          <w:sz w:val="20"/>
          <w:szCs w:val="20"/>
          <w:vertAlign w:val="superscript"/>
          <w:lang w:val="es-MX"/>
        </w:rPr>
        <w:footnoteReference w:id="17"/>
      </w:r>
      <w:r w:rsidRPr="004E3E07">
        <w:rPr>
          <w:rFonts w:ascii="Cambria" w:eastAsia="Cambria" w:hAnsi="Cambria" w:cs="Cambria"/>
          <w:sz w:val="20"/>
          <w:szCs w:val="20"/>
          <w:lang w:val="es-MX"/>
        </w:rPr>
        <w:t xml:space="preserve"> implicando un inédi</w:t>
      </w:r>
      <w:r w:rsidR="007A7DC1">
        <w:rPr>
          <w:rFonts w:ascii="Cambria" w:eastAsia="Cambria" w:hAnsi="Cambria" w:cs="Cambria"/>
          <w:sz w:val="20"/>
          <w:szCs w:val="20"/>
          <w:lang w:val="es-MX"/>
        </w:rPr>
        <w:t>to escenario de militarización de carácter permanente y</w:t>
      </w:r>
      <w:r w:rsidRPr="004E3E07">
        <w:rPr>
          <w:rFonts w:ascii="Cambria" w:eastAsia="Cambria" w:hAnsi="Cambria" w:cs="Cambria"/>
          <w:sz w:val="20"/>
          <w:szCs w:val="20"/>
          <w:lang w:val="es-MX"/>
        </w:rPr>
        <w:t xml:space="preserve"> </w:t>
      </w:r>
      <w:r w:rsidR="007A7DC1">
        <w:rPr>
          <w:rFonts w:ascii="Cambria" w:eastAsia="Cambria" w:hAnsi="Cambria" w:cs="Cambria"/>
          <w:sz w:val="20"/>
          <w:szCs w:val="20"/>
          <w:lang w:val="es-MX"/>
        </w:rPr>
        <w:t xml:space="preserve">ya </w:t>
      </w:r>
      <w:r w:rsidRPr="004E3E07">
        <w:rPr>
          <w:rFonts w:ascii="Cambria" w:eastAsia="Cambria" w:hAnsi="Cambria" w:cs="Cambria"/>
          <w:sz w:val="20"/>
          <w:szCs w:val="20"/>
          <w:lang w:val="es-MX"/>
        </w:rPr>
        <w:t>no transitorio.</w:t>
      </w:r>
    </w:p>
    <w:p w14:paraId="09913ACE" w14:textId="30F06112" w:rsidR="007B69C1" w:rsidRPr="007B69C1" w:rsidRDefault="007E25FF" w:rsidP="007B69C1">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Como ha señalado anteriormente</w:t>
      </w:r>
      <w:r w:rsidRPr="004E3E07">
        <w:rPr>
          <w:rFonts w:ascii="Cambria" w:eastAsia="Cambria" w:hAnsi="Cambria" w:cs="Cambria"/>
          <w:sz w:val="20"/>
          <w:szCs w:val="20"/>
          <w:vertAlign w:val="superscript"/>
          <w:lang w:val="es-MX"/>
        </w:rPr>
        <w:footnoteReference w:id="18"/>
      </w:r>
      <w:r w:rsidRPr="004E3E07">
        <w:rPr>
          <w:rFonts w:ascii="Cambria" w:eastAsia="Cambria" w:hAnsi="Cambria" w:cs="Cambria"/>
          <w:sz w:val="20"/>
          <w:szCs w:val="20"/>
          <w:lang w:val="es-MX"/>
        </w:rPr>
        <w:t xml:space="preserve">, la CIDH observa que, </w:t>
      </w:r>
      <w:r w:rsidR="00B0099A">
        <w:rPr>
          <w:rFonts w:ascii="Cambria" w:eastAsia="Cambria" w:hAnsi="Cambria" w:cs="Cambria"/>
          <w:sz w:val="20"/>
          <w:szCs w:val="20"/>
          <w:lang w:val="es-MX"/>
        </w:rPr>
        <w:t>incluso si</w:t>
      </w:r>
      <w:r w:rsidRPr="004E3E07">
        <w:rPr>
          <w:rFonts w:ascii="Cambria" w:eastAsia="Cambria" w:hAnsi="Cambria" w:cs="Cambria"/>
          <w:sz w:val="20"/>
          <w:szCs w:val="20"/>
          <w:lang w:val="es-MX"/>
        </w:rPr>
        <w:t xml:space="preserve"> normativamente las reformas constitucionales determinaron que la Guardia Nacional es un órgano civil con funciones poli</w:t>
      </w:r>
      <w:r w:rsidR="00091274">
        <w:rPr>
          <w:rFonts w:ascii="Cambria" w:eastAsia="Cambria" w:hAnsi="Cambria" w:cs="Cambria"/>
          <w:sz w:val="20"/>
          <w:szCs w:val="20"/>
          <w:lang w:val="es-MX"/>
        </w:rPr>
        <w:t xml:space="preserve">ciales, en su operación actual </w:t>
      </w:r>
      <w:r w:rsidRPr="004E3E07">
        <w:rPr>
          <w:rFonts w:ascii="Cambria" w:eastAsia="Cambria" w:hAnsi="Cambria" w:cs="Cambria"/>
          <w:sz w:val="20"/>
          <w:szCs w:val="20"/>
          <w:lang w:val="es-MX"/>
        </w:rPr>
        <w:t>esta corporación continúa consolidándose como un órgano conformado por personal y estructura de tipo militar en lugar de una institución de seguridad eminentemente civil. Sumado a lo anterior, la CIDH observa que la controversia constitucional 90/2020</w:t>
      </w:r>
      <w:r w:rsidRPr="004E3E07">
        <w:rPr>
          <w:rFonts w:ascii="Cambria" w:eastAsia="Cambria" w:hAnsi="Cambria" w:cs="Cambria"/>
          <w:sz w:val="20"/>
          <w:szCs w:val="20"/>
          <w:vertAlign w:val="superscript"/>
          <w:lang w:val="es-MX"/>
        </w:rPr>
        <w:footnoteReference w:id="19"/>
      </w:r>
      <w:r w:rsidRPr="004E3E07">
        <w:rPr>
          <w:rFonts w:ascii="Cambria" w:eastAsia="Cambria" w:hAnsi="Cambria" w:cs="Cambria"/>
          <w:sz w:val="20"/>
          <w:szCs w:val="20"/>
          <w:lang w:val="es-MX"/>
        </w:rPr>
        <w:t xml:space="preserve"> que cuestiona la compatibilidad del “Acuerdo por el que se dispone de la Fuerza Armada Permanente para llevar a cabo tareas de seguridad pública de </w:t>
      </w:r>
      <w:r w:rsidRPr="004E3E07">
        <w:rPr>
          <w:rFonts w:ascii="Cambria" w:eastAsia="Cambria" w:hAnsi="Cambria" w:cs="Cambria"/>
          <w:sz w:val="20"/>
          <w:szCs w:val="20"/>
          <w:lang w:val="es-MX"/>
        </w:rPr>
        <w:lastRenderedPageBreak/>
        <w:t>manera extraordinaria, regulada, fiscalizada, subordinada y complementaria” con las obligaciones de México en materia de derechos humanos aún no ha sido resuelta</w:t>
      </w:r>
      <w:r w:rsidR="00091274">
        <w:rPr>
          <w:rFonts w:ascii="Cambria" w:eastAsia="Cambria" w:hAnsi="Cambria" w:cs="Cambria"/>
          <w:sz w:val="20"/>
          <w:szCs w:val="20"/>
          <w:lang w:val="es-MX"/>
        </w:rPr>
        <w:t>,</w:t>
      </w:r>
      <w:r w:rsidRPr="004E3E07">
        <w:rPr>
          <w:rFonts w:ascii="Cambria" w:eastAsia="Cambria" w:hAnsi="Cambria" w:cs="Cambria"/>
          <w:sz w:val="20"/>
          <w:szCs w:val="20"/>
          <w:lang w:val="es-MX"/>
        </w:rPr>
        <w:t xml:space="preserve"> y existen preocupaciones por la falta de transparencia en su trámite</w:t>
      </w:r>
      <w:r w:rsidRPr="004E3E07">
        <w:rPr>
          <w:rFonts w:ascii="Cambria" w:eastAsia="Cambria" w:hAnsi="Cambria" w:cs="Cambria"/>
          <w:sz w:val="20"/>
          <w:szCs w:val="20"/>
          <w:vertAlign w:val="superscript"/>
          <w:lang w:val="es-MX"/>
        </w:rPr>
        <w:footnoteReference w:id="20"/>
      </w:r>
      <w:r w:rsidRPr="004E3E07">
        <w:rPr>
          <w:rFonts w:ascii="Cambria" w:eastAsia="Cambria" w:hAnsi="Cambria" w:cs="Cambria"/>
          <w:sz w:val="20"/>
          <w:szCs w:val="20"/>
          <w:lang w:val="es-MX"/>
        </w:rPr>
        <w:t xml:space="preserve">. </w:t>
      </w:r>
      <w:r w:rsidR="007B69C1">
        <w:rPr>
          <w:rFonts w:ascii="Cambria" w:eastAsia="Cambria" w:hAnsi="Cambria" w:cs="Cambria"/>
          <w:sz w:val="20"/>
          <w:szCs w:val="20"/>
          <w:lang w:val="es-MX"/>
        </w:rPr>
        <w:t xml:space="preserve"> Al respecto, en sus observaciones al proyecto del presente informe, el Estado mexicano indicó que </w:t>
      </w:r>
      <w:r w:rsidR="007B69C1" w:rsidRPr="007B69C1">
        <w:rPr>
          <w:rFonts w:ascii="Cambria" w:eastAsia="Cambria" w:hAnsi="Cambria" w:cs="Cambria"/>
          <w:sz w:val="20"/>
          <w:szCs w:val="20"/>
          <w:lang w:val="es-MX"/>
        </w:rPr>
        <w:t xml:space="preserve">el 23 de junio de 2020,  la citada Controversia Constitucional se turnó a la Primera Sala de la Suprema Corte de Justicia de la </w:t>
      </w:r>
      <w:r w:rsidR="007B69C1">
        <w:rPr>
          <w:rFonts w:ascii="Cambria" w:eastAsia="Cambria" w:hAnsi="Cambria" w:cs="Cambria"/>
          <w:sz w:val="20"/>
          <w:szCs w:val="20"/>
          <w:lang w:val="es-MX"/>
        </w:rPr>
        <w:t xml:space="preserve"> </w:t>
      </w:r>
      <w:r w:rsidR="007B69C1" w:rsidRPr="007B69C1">
        <w:rPr>
          <w:rFonts w:ascii="Cambria" w:eastAsia="Cambria" w:hAnsi="Cambria" w:cs="Cambria"/>
          <w:sz w:val="20"/>
          <w:szCs w:val="20"/>
          <w:lang w:val="es-MX"/>
        </w:rPr>
        <w:t>Nación (SCJN) y mediante acuerdo de 25 de noviembre de 2021, la Ministra Presidenta de la Primera Sala ordenó remitirlo para su resolución al Tribunal Pleno, conforme a lo determinado por las Ministras y los Ministros integrantes de la referida Sala durante la sesión ordinaria de carácter público  del  24 de noviembre de 2021. El asunto actualmente se encuentra actualmente en trámite, pendiente de resolución</w:t>
      </w:r>
      <w:r w:rsidR="007B69C1">
        <w:rPr>
          <w:rStyle w:val="FootnoteReference"/>
          <w:rFonts w:ascii="Cambria" w:eastAsia="Cambria" w:hAnsi="Cambria" w:cs="Cambria"/>
          <w:sz w:val="20"/>
          <w:szCs w:val="20"/>
          <w:lang w:val="es-MX"/>
        </w:rPr>
        <w:footnoteReference w:id="21"/>
      </w:r>
      <w:r w:rsidR="007B69C1">
        <w:rPr>
          <w:rFonts w:ascii="Cambria" w:eastAsia="Cambria" w:hAnsi="Cambria" w:cs="Cambria"/>
          <w:sz w:val="20"/>
          <w:szCs w:val="20"/>
          <w:lang w:val="es-MX"/>
        </w:rPr>
        <w:t>.</w:t>
      </w:r>
    </w:p>
    <w:p w14:paraId="14606943" w14:textId="5573D518"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Asimismo, existen otras acciones de inconstitucionalidad planteadas </w:t>
      </w:r>
      <w:r w:rsidR="00B0099A">
        <w:rPr>
          <w:rFonts w:ascii="Cambria" w:eastAsia="Cambria" w:hAnsi="Cambria" w:cs="Cambria"/>
          <w:sz w:val="20"/>
          <w:szCs w:val="20"/>
          <w:lang w:val="es-MX"/>
        </w:rPr>
        <w:t xml:space="preserve">respecto </w:t>
      </w:r>
      <w:r w:rsidR="00B0099A" w:rsidRPr="004E3E07">
        <w:rPr>
          <w:rFonts w:ascii="Cambria" w:eastAsia="Cambria" w:hAnsi="Cambria" w:cs="Cambria"/>
          <w:sz w:val="20"/>
          <w:szCs w:val="20"/>
          <w:lang w:val="es-MX"/>
        </w:rPr>
        <w:t>de las leyes de la Guardia Nacional; del Registro de Detenciones, y del Sistema Nacional de</w:t>
      </w:r>
      <w:r w:rsidR="00B0099A">
        <w:rPr>
          <w:rFonts w:ascii="Cambria" w:eastAsia="Cambria" w:hAnsi="Cambria" w:cs="Cambria"/>
          <w:sz w:val="20"/>
          <w:szCs w:val="20"/>
          <w:lang w:val="es-MX"/>
        </w:rPr>
        <w:t xml:space="preserve"> Seguridad Pública, </w:t>
      </w:r>
      <w:r w:rsidR="00B0099A" w:rsidRPr="004E3E07">
        <w:rPr>
          <w:rFonts w:ascii="Cambria" w:eastAsia="Cambria" w:hAnsi="Cambria" w:cs="Cambria"/>
          <w:sz w:val="20"/>
          <w:szCs w:val="20"/>
          <w:lang w:val="es-MX"/>
        </w:rPr>
        <w:t>por su colisión con las garantí</w:t>
      </w:r>
      <w:r w:rsidR="00B0099A">
        <w:rPr>
          <w:rFonts w:ascii="Cambria" w:eastAsia="Cambria" w:hAnsi="Cambria" w:cs="Cambria"/>
          <w:sz w:val="20"/>
          <w:szCs w:val="20"/>
          <w:lang w:val="es-MX"/>
        </w:rPr>
        <w:t>as de los derechos humanos y por profundizar</w:t>
      </w:r>
      <w:r w:rsidR="00B0099A" w:rsidRPr="004E3E07">
        <w:rPr>
          <w:rFonts w:ascii="Cambria" w:eastAsia="Cambria" w:hAnsi="Cambria" w:cs="Cambria"/>
          <w:sz w:val="20"/>
          <w:szCs w:val="20"/>
          <w:lang w:val="es-MX"/>
        </w:rPr>
        <w:t xml:space="preserve"> la militarización en Méxi</w:t>
      </w:r>
      <w:r w:rsidR="00B0099A">
        <w:rPr>
          <w:rFonts w:ascii="Cambria" w:eastAsia="Cambria" w:hAnsi="Cambria" w:cs="Cambria"/>
          <w:sz w:val="20"/>
          <w:szCs w:val="20"/>
          <w:lang w:val="es-MX"/>
        </w:rPr>
        <w:t>co</w:t>
      </w:r>
      <w:r w:rsidR="006E44FE">
        <w:rPr>
          <w:rFonts w:ascii="Cambria" w:eastAsia="Cambria" w:hAnsi="Cambria" w:cs="Cambria"/>
          <w:sz w:val="20"/>
          <w:szCs w:val="20"/>
          <w:lang w:val="es-MX"/>
        </w:rPr>
        <w:t>,</w:t>
      </w:r>
      <w:r w:rsidR="00B0099A">
        <w:rPr>
          <w:rFonts w:ascii="Cambria" w:eastAsia="Cambria" w:hAnsi="Cambria" w:cs="Cambria"/>
          <w:sz w:val="20"/>
          <w:szCs w:val="20"/>
          <w:lang w:val="es-MX"/>
        </w:rPr>
        <w:t xml:space="preserve"> </w:t>
      </w:r>
      <w:r w:rsidR="00091274">
        <w:rPr>
          <w:rFonts w:ascii="Cambria" w:eastAsia="Cambria" w:hAnsi="Cambria" w:cs="Cambria"/>
          <w:sz w:val="20"/>
          <w:szCs w:val="20"/>
          <w:lang w:val="es-MX"/>
        </w:rPr>
        <w:t>que tampoco han sido resueltas, y</w:t>
      </w:r>
      <w:r w:rsidRPr="004E3E07">
        <w:rPr>
          <w:rFonts w:ascii="Cambria" w:eastAsia="Cambria" w:hAnsi="Cambria" w:cs="Cambria"/>
          <w:sz w:val="20"/>
          <w:szCs w:val="20"/>
          <w:lang w:val="es-MX"/>
        </w:rPr>
        <w:t xml:space="preserve"> </w:t>
      </w:r>
      <w:r w:rsidR="00091274">
        <w:rPr>
          <w:rFonts w:ascii="Cambria" w:eastAsia="Cambria" w:hAnsi="Cambria" w:cs="Cambria"/>
          <w:sz w:val="20"/>
          <w:szCs w:val="20"/>
          <w:lang w:val="es-MX"/>
        </w:rPr>
        <w:t>respecto de las cua</w:t>
      </w:r>
      <w:r w:rsidR="00091274" w:rsidRPr="004E3E07">
        <w:rPr>
          <w:rFonts w:ascii="Cambria" w:eastAsia="Cambria" w:hAnsi="Cambria" w:cs="Cambria"/>
          <w:sz w:val="20"/>
          <w:szCs w:val="20"/>
          <w:lang w:val="es-MX"/>
        </w:rPr>
        <w:t xml:space="preserve">les la CIDH </w:t>
      </w:r>
      <w:r w:rsidR="00B0099A">
        <w:rPr>
          <w:rFonts w:ascii="Cambria" w:eastAsia="Cambria" w:hAnsi="Cambria" w:cs="Cambria"/>
          <w:sz w:val="20"/>
          <w:szCs w:val="20"/>
          <w:lang w:val="es-MX"/>
        </w:rPr>
        <w:t xml:space="preserve">manifestó </w:t>
      </w:r>
      <w:r w:rsidR="00091274" w:rsidRPr="004E3E07">
        <w:rPr>
          <w:rFonts w:ascii="Cambria" w:eastAsia="Cambria" w:hAnsi="Cambria" w:cs="Cambria"/>
          <w:sz w:val="20"/>
          <w:szCs w:val="20"/>
          <w:lang w:val="es-MX"/>
        </w:rPr>
        <w:t>su preocupación en su Informe Anual 2019</w:t>
      </w:r>
      <w:r w:rsidR="00B0099A">
        <w:rPr>
          <w:rFonts w:ascii="Cambria" w:eastAsia="Cambria" w:hAnsi="Cambria" w:cs="Cambria"/>
          <w:sz w:val="20"/>
          <w:szCs w:val="20"/>
          <w:lang w:val="es-MX"/>
        </w:rPr>
        <w:t xml:space="preserve">. </w:t>
      </w:r>
      <w:r w:rsidRPr="004E3E07">
        <w:rPr>
          <w:rFonts w:ascii="Cambria" w:eastAsia="Cambria" w:hAnsi="Cambria" w:cs="Cambria"/>
          <w:sz w:val="20"/>
          <w:szCs w:val="20"/>
          <w:lang w:val="es-MX"/>
        </w:rPr>
        <w:t>En virtud de las consideraciones presentadas, la CIDH encuentra que la recomendación se encuentra pendiente de cumplimiento.</w:t>
      </w:r>
    </w:p>
    <w:p w14:paraId="14606945" w14:textId="36BF736E" w:rsidR="002277F5" w:rsidRPr="004E3E07" w:rsidRDefault="00736E75"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el cumplimiento de la recomendación del </w:t>
      </w:r>
      <w:r w:rsidRPr="00D04E3B">
        <w:rPr>
          <w:rFonts w:ascii="Cambria" w:eastAsia="Cambria" w:hAnsi="Cambria" w:cs="Cambria"/>
          <w:b/>
          <w:sz w:val="20"/>
          <w:szCs w:val="20"/>
          <w:lang w:val="es-MX"/>
        </w:rPr>
        <w:t>fortalecimiento del cuerpo policial</w:t>
      </w:r>
      <w:r w:rsidRPr="004E3E07">
        <w:rPr>
          <w:rFonts w:ascii="Cambria" w:eastAsia="Cambria" w:hAnsi="Cambria" w:cs="Cambria"/>
          <w:sz w:val="20"/>
          <w:szCs w:val="20"/>
          <w:lang w:val="es-MX"/>
        </w:rPr>
        <w:t>,</w:t>
      </w:r>
      <w:r>
        <w:rPr>
          <w:rFonts w:ascii="Cambria" w:eastAsia="Cambria" w:hAnsi="Cambria" w:cs="Cambria"/>
          <w:sz w:val="20"/>
          <w:szCs w:val="20"/>
          <w:lang w:val="es-MX"/>
        </w:rPr>
        <w:t xml:space="preserve"> </w:t>
      </w:r>
      <w:r w:rsidR="00A05ED2">
        <w:rPr>
          <w:rFonts w:ascii="Cambria" w:eastAsia="Cambria" w:hAnsi="Cambria" w:cs="Cambria"/>
          <w:sz w:val="20"/>
          <w:szCs w:val="20"/>
          <w:lang w:val="es-MX"/>
        </w:rPr>
        <w:t>l</w:t>
      </w:r>
      <w:r w:rsidRPr="00A05ED2">
        <w:rPr>
          <w:rFonts w:ascii="Cambria" w:eastAsia="Cambria" w:hAnsi="Cambria" w:cs="Cambria"/>
          <w:sz w:val="20"/>
          <w:szCs w:val="20"/>
          <w:lang w:val="es-MX"/>
        </w:rPr>
        <w:t>a</w:t>
      </w:r>
      <w:r w:rsidR="007E25FF" w:rsidRPr="004E3E07">
        <w:rPr>
          <w:rFonts w:ascii="Cambria" w:eastAsia="Cambria" w:hAnsi="Cambria" w:cs="Cambria"/>
          <w:sz w:val="20"/>
          <w:szCs w:val="20"/>
          <w:lang w:val="es-MX"/>
        </w:rPr>
        <w:t xml:space="preserve"> CIDH observa positivamente los avances orientados a la capacitación del personal policial y el escrutinio independiente de sus acciones a través de la cooperación internacional. Sin embargo, dado que el programa recién se encuentra en etapa inicial de implementación la CIDH encuentra que la recomendación mantiene su calificación de pendiente de cumplimiento.</w:t>
      </w:r>
    </w:p>
    <w:p w14:paraId="14606946" w14:textId="77777777"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la recomendación de </w:t>
      </w:r>
      <w:r w:rsidRPr="004E3E07">
        <w:rPr>
          <w:rFonts w:ascii="Cambria" w:eastAsia="Cambria" w:hAnsi="Cambria" w:cs="Cambria"/>
          <w:b/>
          <w:bCs/>
          <w:sz w:val="20"/>
          <w:szCs w:val="20"/>
          <w:lang w:val="es-MX"/>
        </w:rPr>
        <w:t>adoptar una Ley Nacional sobre el Uso de la Fuerza conforme a los estándares internacionales en materia de derechos humanos</w:t>
      </w:r>
      <w:r w:rsidRPr="004E3E07">
        <w:rPr>
          <w:rFonts w:ascii="Cambria" w:eastAsia="Cambria" w:hAnsi="Cambria" w:cs="Cambria"/>
          <w:sz w:val="20"/>
          <w:szCs w:val="20"/>
          <w:lang w:val="es-MX"/>
        </w:rPr>
        <w:t>, el Estado informó que el 27 de mayo de 2019 se adoptó la Ley Nacional sobre el Uso de la Fuerza</w:t>
      </w:r>
      <w:r w:rsidRPr="004E3E07">
        <w:rPr>
          <w:rFonts w:ascii="Cambria" w:eastAsia="Cambria" w:hAnsi="Cambria" w:cs="Cambria"/>
          <w:sz w:val="20"/>
          <w:szCs w:val="20"/>
          <w:vertAlign w:val="superscript"/>
          <w:lang w:val="es-MX"/>
        </w:rPr>
        <w:footnoteReference w:id="22"/>
      </w:r>
      <w:r w:rsidRPr="004E3E07">
        <w:rPr>
          <w:rFonts w:ascii="Cambria" w:eastAsia="Cambria" w:hAnsi="Cambria" w:cs="Cambria"/>
          <w:sz w:val="20"/>
          <w:szCs w:val="20"/>
          <w:lang w:val="es-MX"/>
        </w:rPr>
        <w:t>. Asimismo, el Estado reiteró la información sobre el programa de capacitación de la GN en temas de derechos humanos y la adopción de protocolos de actuación en temas como el uso de la fuerza y la prevención de violaciones de derechos humanos, particularmente los que involucran la protección y atención específica a mujeres y grupos en situación de vulnerabilidad (niñas, niños y adolescentes y personas indígenas).</w:t>
      </w:r>
    </w:p>
    <w:p w14:paraId="14606947" w14:textId="42650BD5"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Tal como la CIDH dio cuenta en su</w:t>
      </w:r>
      <w:r w:rsidR="00121B1E" w:rsidRPr="004E3E07">
        <w:rPr>
          <w:rFonts w:ascii="Cambria" w:eastAsia="Cambria" w:hAnsi="Cambria" w:cs="Cambria"/>
          <w:sz w:val="20"/>
          <w:szCs w:val="20"/>
          <w:lang w:val="es-MX"/>
        </w:rPr>
        <w:t>s</w:t>
      </w:r>
      <w:r w:rsidRPr="004E3E07">
        <w:rPr>
          <w:rFonts w:ascii="Cambria" w:eastAsia="Cambria" w:hAnsi="Cambria" w:cs="Cambria"/>
          <w:sz w:val="20"/>
          <w:szCs w:val="20"/>
          <w:lang w:val="es-MX"/>
        </w:rPr>
        <w:t xml:space="preserve"> informe</w:t>
      </w:r>
      <w:r w:rsidR="00121B1E" w:rsidRPr="004E3E07">
        <w:rPr>
          <w:rFonts w:ascii="Cambria" w:eastAsia="Cambria" w:hAnsi="Cambria" w:cs="Cambria"/>
          <w:sz w:val="20"/>
          <w:szCs w:val="20"/>
          <w:lang w:val="es-MX"/>
        </w:rPr>
        <w:t>s</w:t>
      </w:r>
      <w:r w:rsidRPr="004E3E07">
        <w:rPr>
          <w:rFonts w:ascii="Cambria" w:eastAsia="Cambria" w:hAnsi="Cambria" w:cs="Cambria"/>
          <w:sz w:val="20"/>
          <w:szCs w:val="20"/>
          <w:lang w:val="es-MX"/>
        </w:rPr>
        <w:t xml:space="preserve"> de 2019</w:t>
      </w:r>
      <w:r w:rsidRPr="004E3E07">
        <w:rPr>
          <w:rFonts w:ascii="Cambria" w:eastAsia="Cambria" w:hAnsi="Cambria" w:cs="Cambria"/>
          <w:sz w:val="20"/>
          <w:szCs w:val="20"/>
          <w:vertAlign w:val="superscript"/>
          <w:lang w:val="es-MX"/>
        </w:rPr>
        <w:footnoteReference w:id="23"/>
      </w:r>
      <w:r w:rsidR="00121B1E" w:rsidRPr="004E3E07">
        <w:rPr>
          <w:rFonts w:ascii="Cambria" w:eastAsia="Cambria" w:hAnsi="Cambria" w:cs="Cambria"/>
          <w:sz w:val="20"/>
          <w:szCs w:val="20"/>
          <w:lang w:val="es-MX"/>
        </w:rPr>
        <w:t xml:space="preserve"> y 2020</w:t>
      </w:r>
      <w:r w:rsidR="00121B1E" w:rsidRPr="004E3E07">
        <w:rPr>
          <w:rFonts w:ascii="Cambria" w:eastAsia="Cambria" w:hAnsi="Cambria" w:cs="Cambria"/>
          <w:sz w:val="20"/>
          <w:szCs w:val="20"/>
          <w:vertAlign w:val="superscript"/>
          <w:lang w:val="es-MX"/>
        </w:rPr>
        <w:footnoteReference w:id="24"/>
      </w:r>
      <w:r w:rsidRPr="004E3E07">
        <w:rPr>
          <w:rFonts w:ascii="Cambria" w:eastAsia="Cambria" w:hAnsi="Cambria" w:cs="Cambria"/>
          <w:sz w:val="20"/>
          <w:szCs w:val="20"/>
          <w:lang w:val="es-MX"/>
        </w:rPr>
        <w:t xml:space="preserve"> el texto de la mencionada Ley indica que el uso de la fuerza por parte de agentes de seguridad se encuentra regido por los principios de absoluta necesidad, legalidad, prevención, proporcionalidad y rendición de cuentas y con pleno respeto a los derechos humanos</w:t>
      </w:r>
      <w:r w:rsidRPr="004E3E07">
        <w:rPr>
          <w:rFonts w:ascii="Cambria" w:eastAsia="Cambria" w:hAnsi="Cambria" w:cs="Cambria"/>
          <w:sz w:val="20"/>
          <w:szCs w:val="20"/>
          <w:vertAlign w:val="superscript"/>
          <w:lang w:val="es-MX"/>
        </w:rPr>
        <w:footnoteReference w:id="25"/>
      </w:r>
      <w:r w:rsidRPr="004E3E07">
        <w:rPr>
          <w:rFonts w:ascii="Cambria" w:eastAsia="Cambria" w:hAnsi="Cambria" w:cs="Cambria"/>
          <w:sz w:val="20"/>
          <w:szCs w:val="20"/>
          <w:lang w:val="es-MX"/>
        </w:rPr>
        <w:t>. La Comisión también dio cuenta de que en los capítulos IX y X, respectivamente, la obligación de emitir informes pormenorizados de los operativos del uso de la fuerza y armas letales de ser el caso, y la institucionalización de la capacitación y profesionalización en materia de uso de la fuerza (armas, métodos y técnicas), derechos humanos, no discriminación, perspectiva de género, ética y doctrina policial, entre otros aspectos</w:t>
      </w:r>
      <w:r w:rsidRPr="004E3E07">
        <w:rPr>
          <w:rFonts w:ascii="Cambria" w:eastAsia="Cambria" w:hAnsi="Cambria" w:cs="Cambria"/>
          <w:sz w:val="20"/>
          <w:szCs w:val="20"/>
          <w:vertAlign w:val="superscript"/>
          <w:lang w:val="es-MX"/>
        </w:rPr>
        <w:footnoteReference w:id="26"/>
      </w:r>
      <w:r w:rsidRPr="004E3E07">
        <w:rPr>
          <w:rFonts w:ascii="Cambria" w:eastAsia="Cambria" w:hAnsi="Cambria" w:cs="Cambria"/>
          <w:sz w:val="20"/>
          <w:szCs w:val="20"/>
          <w:lang w:val="es-MX"/>
        </w:rPr>
        <w:t xml:space="preserve">. </w:t>
      </w:r>
    </w:p>
    <w:p w14:paraId="1C890837" w14:textId="77777777" w:rsidR="007B69C1" w:rsidRDefault="007E25FF" w:rsidP="007B69C1">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 xml:space="preserve">La Comisión observa que en octubre de 2021 la SCJN resolvió la acción de inconstitucionalidad 64/2019 promovida por la Comisión Nacional de Derechos Humanos, en la que se demanda la invalidez de </w:t>
      </w:r>
      <w:r w:rsidRPr="004E3E07">
        <w:rPr>
          <w:rFonts w:ascii="Cambria" w:eastAsia="Cambria" w:hAnsi="Cambria" w:cs="Cambria"/>
          <w:sz w:val="20"/>
          <w:szCs w:val="20"/>
          <w:highlight w:val="white"/>
          <w:lang w:val="es-MX"/>
        </w:rPr>
        <w:lastRenderedPageBreak/>
        <w:t>diversas disposiciones de la Ley Nacional sobre el Uso de la Fuerza (LNUF). Según información pública, la SCJN determinó que el Congreso de la Unión incurrió en omisiones legislativas por la falta de previsión de sujeción del uso de la fuerza a los principios de racionalidad y oportunidad</w:t>
      </w:r>
      <w:r w:rsidRPr="004E3E07">
        <w:rPr>
          <w:rFonts w:ascii="Cambria" w:eastAsia="Cambria" w:hAnsi="Cambria" w:cs="Cambria"/>
          <w:sz w:val="20"/>
          <w:szCs w:val="20"/>
          <w:vertAlign w:val="superscript"/>
          <w:lang w:val="es-MX"/>
        </w:rPr>
        <w:footnoteReference w:id="27"/>
      </w:r>
      <w:r w:rsidRPr="004E3E07">
        <w:rPr>
          <w:rFonts w:ascii="Cambria" w:eastAsia="Cambria" w:hAnsi="Cambria" w:cs="Cambria"/>
          <w:sz w:val="20"/>
          <w:szCs w:val="20"/>
          <w:highlight w:val="white"/>
          <w:lang w:val="es-MX"/>
        </w:rPr>
        <w:t>. Por otro lado, información de sociedad civil indicaría que la determinación de la constitucionalidad de los artículos 27 y 28 de la LNUF autorizaría a las fuerzas de seguridad a intervenir en manifestaciones o reuniones públicas que puedan tornarse violentas, además de que persistirían ambigüedades respecto la clasificación de armas y la elaboración de informes de agentes que utilicen armas de fuego, entre otras preocupaciones</w:t>
      </w:r>
      <w:r w:rsidRPr="004E3E07">
        <w:rPr>
          <w:rFonts w:ascii="Cambria" w:eastAsia="Cambria" w:hAnsi="Cambria" w:cs="Cambria"/>
          <w:sz w:val="20"/>
          <w:szCs w:val="20"/>
          <w:vertAlign w:val="superscript"/>
          <w:lang w:val="es-MX"/>
        </w:rPr>
        <w:footnoteReference w:id="28"/>
      </w:r>
      <w:r w:rsidRPr="004E3E07">
        <w:rPr>
          <w:rFonts w:ascii="Cambria" w:eastAsia="Cambria" w:hAnsi="Cambria" w:cs="Cambria"/>
          <w:sz w:val="20"/>
          <w:szCs w:val="20"/>
          <w:highlight w:val="white"/>
          <w:lang w:val="es-MX"/>
        </w:rPr>
        <w:t>.</w:t>
      </w:r>
    </w:p>
    <w:p w14:paraId="671D215B" w14:textId="04DBBF71" w:rsidR="007B69C1" w:rsidRPr="00E95928" w:rsidRDefault="007B69C1" w:rsidP="007B69C1">
      <w:pPr>
        <w:numPr>
          <w:ilvl w:val="0"/>
          <w:numId w:val="5"/>
        </w:numPr>
        <w:spacing w:after="240" w:line="240" w:lineRule="auto"/>
        <w:ind w:left="0" w:firstLine="720"/>
        <w:jc w:val="both"/>
        <w:rPr>
          <w:rFonts w:ascii="Cambria" w:eastAsia="Cambria" w:hAnsi="Cambria" w:cs="Cambria"/>
          <w:sz w:val="20"/>
          <w:szCs w:val="20"/>
          <w:lang w:val="es-MX"/>
        </w:rPr>
      </w:pPr>
      <w:r w:rsidRPr="00E95928">
        <w:rPr>
          <w:rFonts w:ascii="Cambria" w:eastAsia="Cambria" w:hAnsi="Cambria" w:cs="Cambria"/>
          <w:sz w:val="20"/>
          <w:szCs w:val="20"/>
          <w:lang w:val="es-MX"/>
        </w:rPr>
        <w:t>En sus observaciones al proyecto del presente informe, el Estado informó que la SCJN  resolvió declarar procedente y parcialmente fundada la acción de inconstitucionalidad conforme a lo siguiente: a.  Se declararon infundadas las omisiones legislativas relacionadas con el adiestramiento del uso de la fuerza mediante el empleo de armas incapacitantes no letales y letales y la distinción y regulación de dichas armas; así como la sistematización y archivo de los informes de los servidores públicos que hagan uso de armas de fuego en el desempeño de sus funciones que, como previsiones mínimas, contiene la LNUF,  b.  Se reconoció la validez de los artículos 27, párrafo primero y 28, así como 36, en su porción normativa ‘desde la planeación’, de la Ley,  c.  Se declaró la invalidez del artículo 6, fracción VI, en su porción normativa ‘epiletal’, de la Ley,  d.  Se declararon fundadas las omisiones legislativas relativas a la finalidad del uso de la fuerza, así como la sujeción del uso de la fuerza a los principios de racionalidad y oportunidad que, como previsiones mínimas, debe contener la LNUF, e.  Se condenó al Congreso de la Unión para que, en el siguiente período ordinario de sesiones que inicia en febrero de 2022, legisle para solventar las señaladas omisiones legislativas</w:t>
      </w:r>
      <w:r w:rsidRPr="00E95928">
        <w:rPr>
          <w:rStyle w:val="FootnoteReference"/>
          <w:rFonts w:ascii="Cambria" w:eastAsia="Cambria" w:hAnsi="Cambria" w:cs="Cambria"/>
          <w:sz w:val="20"/>
          <w:szCs w:val="20"/>
          <w:lang w:val="es-MX"/>
        </w:rPr>
        <w:footnoteReference w:id="29"/>
      </w:r>
      <w:r w:rsidRPr="00E95928">
        <w:rPr>
          <w:rFonts w:ascii="Cambria" w:eastAsia="Cambria" w:hAnsi="Cambria" w:cs="Cambria"/>
          <w:sz w:val="20"/>
          <w:szCs w:val="20"/>
          <w:lang w:val="es-MX"/>
        </w:rPr>
        <w:t>.</w:t>
      </w:r>
    </w:p>
    <w:p w14:paraId="14606949" w14:textId="227A78CE" w:rsidR="002277F5" w:rsidRPr="004E3E07" w:rsidRDefault="007E25FF" w:rsidP="004E3E07">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Al respecto, el Centro PRODH indicó su preocupación por la convalidación del uso de la fuerza letal en contextos de protesta, por lo que </w:t>
      </w:r>
      <w:r w:rsidR="005E388E" w:rsidRPr="004E3E07">
        <w:rPr>
          <w:rFonts w:ascii="Cambria" w:eastAsia="Cambria" w:hAnsi="Cambria" w:cs="Cambria"/>
          <w:sz w:val="20"/>
          <w:szCs w:val="20"/>
          <w:lang w:val="es-MX"/>
        </w:rPr>
        <w:t>las organizaciones de la socieda</w:t>
      </w:r>
      <w:r w:rsidR="005E388E">
        <w:rPr>
          <w:rFonts w:ascii="Cambria" w:eastAsia="Cambria" w:hAnsi="Cambria" w:cs="Cambria"/>
          <w:sz w:val="20"/>
          <w:szCs w:val="20"/>
          <w:lang w:val="es-MX"/>
        </w:rPr>
        <w:t xml:space="preserve">d civil, </w:t>
      </w:r>
      <w:r w:rsidR="005E388E" w:rsidRPr="004E3E07">
        <w:rPr>
          <w:rFonts w:ascii="Cambria" w:eastAsia="Cambria" w:hAnsi="Cambria" w:cs="Cambria"/>
          <w:sz w:val="20"/>
          <w:szCs w:val="20"/>
          <w:lang w:val="es-MX"/>
        </w:rPr>
        <w:t xml:space="preserve">en audiencia pública </w:t>
      </w:r>
      <w:r w:rsidR="005E388E">
        <w:rPr>
          <w:rFonts w:ascii="Cambria" w:eastAsia="Cambria" w:hAnsi="Cambria" w:cs="Cambria"/>
          <w:sz w:val="20"/>
          <w:szCs w:val="20"/>
          <w:lang w:val="es-MX"/>
        </w:rPr>
        <w:t xml:space="preserve">celebrada en el marco de su 181 periodo de sesiones, presentaron </w:t>
      </w:r>
      <w:r w:rsidR="005E388E" w:rsidRPr="004E3E07">
        <w:rPr>
          <w:rFonts w:ascii="Cambria" w:eastAsia="Cambria" w:hAnsi="Cambria" w:cs="Cambria"/>
          <w:sz w:val="20"/>
          <w:szCs w:val="20"/>
          <w:lang w:val="es-MX"/>
        </w:rPr>
        <w:t>ante la CID</w:t>
      </w:r>
      <w:r w:rsidR="005E388E">
        <w:rPr>
          <w:rFonts w:ascii="Cambria" w:eastAsia="Cambria" w:hAnsi="Cambria" w:cs="Cambria"/>
          <w:sz w:val="20"/>
          <w:szCs w:val="20"/>
          <w:lang w:val="es-MX"/>
        </w:rPr>
        <w:t xml:space="preserve">H </w:t>
      </w:r>
      <w:r w:rsidRPr="004E3E07">
        <w:rPr>
          <w:rFonts w:ascii="Cambria" w:eastAsia="Cambria" w:hAnsi="Cambria" w:cs="Cambria"/>
          <w:sz w:val="20"/>
          <w:szCs w:val="20"/>
          <w:lang w:val="es-MX"/>
        </w:rPr>
        <w:t>sus principales preocupaciones respecto a situación de derechos humanos de las mujeres y niñas en contextos de protestas</w:t>
      </w:r>
      <w:r w:rsidRPr="004E3E07">
        <w:rPr>
          <w:rFonts w:ascii="Cambria" w:eastAsia="Cambria" w:hAnsi="Cambria" w:cs="Cambria"/>
          <w:sz w:val="20"/>
          <w:szCs w:val="20"/>
          <w:vertAlign w:val="superscript"/>
          <w:lang w:val="es-MX"/>
        </w:rPr>
        <w:footnoteReference w:id="30"/>
      </w:r>
      <w:r w:rsidRPr="004E3E07">
        <w:rPr>
          <w:rFonts w:ascii="Cambria" w:eastAsia="Cambria" w:hAnsi="Cambria" w:cs="Cambria"/>
          <w:sz w:val="20"/>
          <w:szCs w:val="20"/>
          <w:lang w:val="es-MX"/>
        </w:rPr>
        <w:t xml:space="preserve">. </w:t>
      </w:r>
    </w:p>
    <w:p w14:paraId="1460694A" w14:textId="3C15E7F9" w:rsidR="002277F5" w:rsidRPr="004E3E07" w:rsidRDefault="00C47E57" w:rsidP="004E3E07">
      <w:pPr>
        <w:numPr>
          <w:ilvl w:val="0"/>
          <w:numId w:val="5"/>
        </w:numPr>
        <w:spacing w:after="240" w:line="240" w:lineRule="auto"/>
        <w:ind w:left="0" w:firstLine="720"/>
        <w:jc w:val="both"/>
        <w:rPr>
          <w:rFonts w:ascii="Cambria" w:eastAsia="Cambria" w:hAnsi="Cambria" w:cs="Cambria"/>
          <w:sz w:val="20"/>
          <w:szCs w:val="20"/>
          <w:lang w:val="es-MX"/>
        </w:rPr>
      </w:pPr>
      <w:r>
        <w:rPr>
          <w:rFonts w:ascii="Cambria" w:eastAsia="Cambria" w:hAnsi="Cambria" w:cs="Cambria"/>
          <w:sz w:val="20"/>
          <w:szCs w:val="20"/>
          <w:lang w:val="es-MX"/>
        </w:rPr>
        <w:t>Dado que el ley sobre el uso de la fuerza ya fue adoptada, l</w:t>
      </w:r>
      <w:r w:rsidR="007E25FF" w:rsidRPr="004E3E07">
        <w:rPr>
          <w:rFonts w:ascii="Cambria" w:eastAsia="Cambria" w:hAnsi="Cambria" w:cs="Cambria"/>
          <w:sz w:val="20"/>
          <w:szCs w:val="20"/>
          <w:lang w:val="es-MX"/>
        </w:rPr>
        <w:t>a CIDH considera que la recomendación se encuentra en cumplimiento total, pero continuará monitoreando la implementación normativa</w:t>
      </w:r>
      <w:r>
        <w:rPr>
          <w:rStyle w:val="FootnoteReference"/>
          <w:rFonts w:ascii="Cambria" w:eastAsia="Cambria" w:hAnsi="Cambria" w:cs="Cambria"/>
          <w:sz w:val="20"/>
          <w:szCs w:val="20"/>
          <w:lang w:val="es-MX"/>
        </w:rPr>
        <w:footnoteReference w:id="31"/>
      </w:r>
      <w:r w:rsidR="007E25FF" w:rsidRPr="004E3E07">
        <w:rPr>
          <w:rFonts w:ascii="Cambria" w:eastAsia="Cambria" w:hAnsi="Cambria" w:cs="Cambria"/>
          <w:sz w:val="20"/>
          <w:szCs w:val="20"/>
          <w:lang w:val="es-MX"/>
        </w:rPr>
        <w:t>.</w:t>
      </w:r>
    </w:p>
    <w:p w14:paraId="1460694B" w14:textId="7789125A" w:rsidR="002277F5" w:rsidRPr="004E3E07" w:rsidRDefault="007E25FF" w:rsidP="004E3E0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la recomendación relativa a </w:t>
      </w:r>
      <w:r w:rsidRPr="004E3E07">
        <w:rPr>
          <w:rFonts w:ascii="Cambria" w:eastAsia="Cambria" w:hAnsi="Cambria" w:cs="Cambria"/>
          <w:b/>
          <w:bCs/>
          <w:sz w:val="20"/>
          <w:szCs w:val="20"/>
          <w:lang w:val="es-MX"/>
        </w:rPr>
        <w:t>tomar medidas para que funcionarios federales y estatales se abstengan de emitir declaraciones públicas sobre la legalidad de la actuación de las fuerzas de seguridad en casos que puedan constituir un uso indebido de la fuerza antes de contar con los resultados de una investigación</w:t>
      </w:r>
      <w:r w:rsidRPr="004E3E07">
        <w:rPr>
          <w:rFonts w:ascii="Cambria" w:eastAsia="Cambria" w:hAnsi="Cambria" w:cs="Cambria"/>
          <w:sz w:val="20"/>
          <w:szCs w:val="20"/>
          <w:lang w:val="es-MX"/>
        </w:rPr>
        <w:t>, el Estado indicó que de conformidad con el artículo 32 de la Ley Nacio</w:t>
      </w:r>
      <w:r w:rsidR="002F1CA5">
        <w:rPr>
          <w:rFonts w:ascii="Cambria" w:eastAsia="Cambria" w:hAnsi="Cambria" w:cs="Cambria"/>
          <w:sz w:val="20"/>
          <w:szCs w:val="20"/>
          <w:lang w:val="es-MX"/>
        </w:rPr>
        <w:t xml:space="preserve">nal sobre el Uso de la Fuerza, </w:t>
      </w:r>
      <w:r w:rsidRPr="004E3E07">
        <w:rPr>
          <w:rFonts w:ascii="Cambria" w:eastAsia="Cambria" w:hAnsi="Cambria" w:cs="Cambria"/>
          <w:sz w:val="20"/>
          <w:szCs w:val="20"/>
          <w:lang w:val="es-MX"/>
        </w:rPr>
        <w:t xml:space="preserve">siempre que los miembros de las instituciones de seguridad utilicen la fuerza en cumplimiento de sus funciones deberán realizar un reporte pormenorizado a su superior jerárquico inmediato. Asimismo, las instituciones de seguridad deberán presentar a su vez informes públicos anuales que permitan conocer el desarrollo de las actividades que involucren el uso de la fuerza por parte de sus elementos. El Estado se refirió a la recomendación de la CNDH (2019) en la materia dirigida a la SEMAR para que sus </w:t>
      </w:r>
      <w:r w:rsidRPr="004E3E07">
        <w:rPr>
          <w:rFonts w:ascii="Cambria" w:eastAsia="Cambria" w:hAnsi="Cambria" w:cs="Cambria"/>
          <w:sz w:val="20"/>
          <w:szCs w:val="20"/>
          <w:lang w:val="es-MX"/>
        </w:rPr>
        <w:lastRenderedPageBreak/>
        <w:t xml:space="preserve">comunicados a la opinión pública sobre el uso de la fuerza sean confirmados y avalados por la autoridad competente. </w:t>
      </w:r>
    </w:p>
    <w:p w14:paraId="1460694D" w14:textId="0BCFAECC" w:rsidR="002277F5" w:rsidRPr="00035575" w:rsidRDefault="006662E1" w:rsidP="0003557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35575">
        <w:rPr>
          <w:rFonts w:ascii="Cambria" w:eastAsia="Cambria" w:hAnsi="Cambria" w:cs="Cambria"/>
          <w:sz w:val="20"/>
          <w:szCs w:val="20"/>
          <w:lang w:val="es-MX"/>
        </w:rPr>
        <w:t xml:space="preserve">La CIDH </w:t>
      </w:r>
      <w:r w:rsidR="00DF5F3F" w:rsidRPr="00035575">
        <w:rPr>
          <w:rFonts w:ascii="Cambria" w:eastAsia="Cambria" w:hAnsi="Cambria" w:cs="Cambria"/>
          <w:sz w:val="20"/>
          <w:szCs w:val="20"/>
          <w:lang w:val="es-MX"/>
        </w:rPr>
        <w:t>expresa su preocupación por las declaraciones del Poder Ejecutivo</w:t>
      </w:r>
      <w:r w:rsidR="00F1313C" w:rsidRPr="00035575">
        <w:rPr>
          <w:rFonts w:ascii="Cambria" w:eastAsia="Cambria" w:hAnsi="Cambria" w:cs="Cambria"/>
          <w:sz w:val="20"/>
          <w:szCs w:val="20"/>
          <w:lang w:val="es-MX"/>
        </w:rPr>
        <w:t>, de modo anticipado, a las Fuerzas Armadas frente a posibles acusaciones por violaciones a los derechos humanos</w:t>
      </w:r>
      <w:r w:rsidR="00F1313C" w:rsidRPr="00035575">
        <w:rPr>
          <w:rStyle w:val="FootnoteReference"/>
          <w:rFonts w:ascii="Cambria" w:eastAsia="Cambria" w:hAnsi="Cambria" w:cs="Cambria"/>
          <w:sz w:val="20"/>
          <w:szCs w:val="20"/>
          <w:lang w:val="es-MX"/>
        </w:rPr>
        <w:footnoteReference w:id="32"/>
      </w:r>
      <w:r w:rsidR="00F1313C" w:rsidRPr="00035575">
        <w:rPr>
          <w:rFonts w:ascii="Cambria" w:eastAsia="Cambria" w:hAnsi="Cambria" w:cs="Cambria"/>
          <w:sz w:val="20"/>
          <w:szCs w:val="20"/>
          <w:lang w:val="es-MX"/>
        </w:rPr>
        <w:t xml:space="preserve">. En un contexto criticado </w:t>
      </w:r>
      <w:r w:rsidR="005C1D6B" w:rsidRPr="00035575">
        <w:rPr>
          <w:rFonts w:ascii="Cambria" w:eastAsia="Cambria" w:hAnsi="Cambria" w:cs="Cambria"/>
          <w:sz w:val="20"/>
          <w:szCs w:val="20"/>
          <w:lang w:val="es-MX"/>
        </w:rPr>
        <w:t xml:space="preserve">por la participacion de entidades militares en tareas civiles, la CIDH considera necesario </w:t>
      </w:r>
      <w:r w:rsidR="00074ED1" w:rsidRPr="00035575">
        <w:rPr>
          <w:rFonts w:ascii="Cambria" w:eastAsia="Cambria" w:hAnsi="Cambria" w:cs="Cambria"/>
          <w:sz w:val="20"/>
          <w:szCs w:val="20"/>
          <w:lang w:val="es-MX"/>
        </w:rPr>
        <w:t xml:space="preserve">que, en seguimiento a la recomendación bajo análisis, el Estado </w:t>
      </w:r>
      <w:r w:rsidR="003E7094" w:rsidRPr="00035575">
        <w:rPr>
          <w:rFonts w:ascii="Cambria" w:eastAsia="Cambria" w:hAnsi="Cambria" w:cs="Cambria"/>
          <w:sz w:val="20"/>
          <w:szCs w:val="20"/>
          <w:lang w:val="es-MX"/>
        </w:rPr>
        <w:t>refuerce sus discursos sobre rendición de cuentas y lucha contra la impunidad</w:t>
      </w:r>
      <w:r w:rsidR="00035575" w:rsidRPr="00035575">
        <w:rPr>
          <w:rFonts w:ascii="Cambria" w:eastAsia="Cambria" w:hAnsi="Cambria" w:cs="Cambria"/>
          <w:sz w:val="20"/>
          <w:szCs w:val="20"/>
          <w:lang w:val="es-MX"/>
        </w:rPr>
        <w:t xml:space="preserve">. </w:t>
      </w:r>
      <w:r w:rsidR="007E25FF" w:rsidRPr="00035575">
        <w:rPr>
          <w:rFonts w:ascii="Cambria" w:eastAsia="Cambria" w:hAnsi="Cambria" w:cs="Cambria"/>
          <w:sz w:val="20"/>
          <w:szCs w:val="20"/>
          <w:lang w:val="es-MX"/>
        </w:rPr>
        <w:t>En función de lo anterior, la Comisión considera que la recomendación se encuentra aún en cumplimiento parcial.</w:t>
      </w:r>
    </w:p>
    <w:p w14:paraId="1460694E" w14:textId="33858534" w:rsidR="002277F5" w:rsidRPr="004E3E07" w:rsidRDefault="007E25FF" w:rsidP="004E3E0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la recomendación </w:t>
      </w:r>
      <w:r w:rsidRPr="004E3E07">
        <w:rPr>
          <w:rFonts w:ascii="Cambria" w:eastAsia="Cambria" w:hAnsi="Cambria" w:cs="Cambria"/>
          <w:b/>
          <w:bCs/>
          <w:sz w:val="20"/>
          <w:szCs w:val="20"/>
          <w:lang w:val="es-MX"/>
        </w:rPr>
        <w:t>de adoptar e implementar medidas de rendición de cuentas por un cuerpo independiente de todas las fuerzas de seguridad en relación a operativos y tareas de seguridad pública en donde haya privación de la vida</w:t>
      </w:r>
      <w:r w:rsidRPr="004E3E07">
        <w:rPr>
          <w:rFonts w:ascii="Cambria" w:eastAsia="Cambria" w:hAnsi="Cambria" w:cs="Cambria"/>
          <w:sz w:val="20"/>
          <w:szCs w:val="20"/>
          <w:lang w:val="es-MX"/>
        </w:rPr>
        <w:t xml:space="preserve"> el Estado informó que el artículo 43 de la Ley Nacional sobre el Uso de la Fuerza establece que “las infracciones derivadas del uso indebido de la fuerza, cometidas por integrantes de las instituciones de seguridad pública, así como de la Fuerza Armada permanente, cuando actúen en tareas de seguridad pública, deberán ser sancionadas en términos de las disposiciones legales civ</w:t>
      </w:r>
      <w:r w:rsidR="002F1CA5">
        <w:rPr>
          <w:rFonts w:ascii="Cambria" w:eastAsia="Cambria" w:hAnsi="Cambria" w:cs="Cambria"/>
          <w:sz w:val="20"/>
          <w:szCs w:val="20"/>
          <w:lang w:val="es-MX"/>
        </w:rPr>
        <w:t>iles, penales o administrativas</w:t>
      </w:r>
      <w:r w:rsidRPr="004E3E07">
        <w:rPr>
          <w:rFonts w:ascii="Cambria" w:eastAsia="Cambria" w:hAnsi="Cambria" w:cs="Cambria"/>
          <w:sz w:val="20"/>
          <w:szCs w:val="20"/>
          <w:lang w:val="es-MX"/>
        </w:rPr>
        <w:t xml:space="preserve"> correspondientes; por lo que corresponde a la Fiscalía General de la República (FGR) y a la Secretaría de la Función Pública llevar a cabo las investigaciones respectivas, y no a las propias instituciones de seguridad pública”</w:t>
      </w:r>
      <w:r w:rsidR="002F1CA5">
        <w:rPr>
          <w:rStyle w:val="FootnoteReference"/>
          <w:rFonts w:ascii="Cambria" w:eastAsia="Cambria" w:hAnsi="Cambria" w:cs="Cambria"/>
          <w:sz w:val="20"/>
          <w:szCs w:val="20"/>
          <w:lang w:val="es-MX"/>
        </w:rPr>
        <w:footnoteReference w:id="33"/>
      </w:r>
      <w:r w:rsidRPr="004E3E07">
        <w:rPr>
          <w:rFonts w:ascii="Cambria" w:eastAsia="Cambria" w:hAnsi="Cambria" w:cs="Cambria"/>
          <w:sz w:val="20"/>
          <w:szCs w:val="20"/>
          <w:lang w:val="es-MX"/>
        </w:rPr>
        <w:t>. Asimismo, el Estado se refirió también a la Ley General de Responsabilidad Administrativa que obliga a los elementos de las instituciones de seguridad denunciar cualquier hecho en que se presuma se ha cometido algún delito antes las autoridades correspondientes</w:t>
      </w:r>
      <w:r w:rsidR="00895753">
        <w:rPr>
          <w:rStyle w:val="FootnoteReference"/>
          <w:rFonts w:ascii="Cambria" w:eastAsia="Cambria" w:hAnsi="Cambria" w:cs="Cambria"/>
          <w:sz w:val="20"/>
          <w:szCs w:val="20"/>
          <w:lang w:val="es-MX"/>
        </w:rPr>
        <w:footnoteReference w:id="34"/>
      </w:r>
      <w:r w:rsidRPr="004E3E07">
        <w:rPr>
          <w:rFonts w:ascii="Cambria" w:eastAsia="Cambria" w:hAnsi="Cambria" w:cs="Cambria"/>
          <w:sz w:val="20"/>
          <w:szCs w:val="20"/>
          <w:lang w:val="es-MX"/>
        </w:rPr>
        <w:t>.</w:t>
      </w:r>
    </w:p>
    <w:p w14:paraId="1460694F" w14:textId="0EB6FB30" w:rsidR="002277F5" w:rsidRPr="004E3E07" w:rsidRDefault="007E25FF" w:rsidP="4395A72F">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Sobre esta recomendación, el Centro PRODH ha mostrado públicamente su preocupación respecto de que el órgano de control interno de la Guardia Nacional (Unidad de Asuntos Internos) se encuentre encabezado por un General de Brigada en retiro. Asimismo, de acuerdo con su estudio sobre las quejas y denuncias de la labor de la GN entre mayo de 2019 y marzo de 2021, el Centro PRODH encontró que existen 4.867 expedientes de investigación de los cu</w:t>
      </w:r>
      <w:r w:rsidR="00933213" w:rsidRPr="004E3E07">
        <w:rPr>
          <w:rFonts w:ascii="Cambria" w:eastAsia="Cambria" w:hAnsi="Cambria" w:cs="Cambria"/>
          <w:sz w:val="20"/>
          <w:szCs w:val="20"/>
          <w:lang w:val="es-MX"/>
        </w:rPr>
        <w:t>a</w:t>
      </w:r>
      <w:r w:rsidRPr="004E3E07">
        <w:rPr>
          <w:rFonts w:ascii="Cambria" w:eastAsia="Cambria" w:hAnsi="Cambria" w:cs="Cambria"/>
          <w:sz w:val="20"/>
          <w:szCs w:val="20"/>
          <w:lang w:val="es-MX"/>
        </w:rPr>
        <w:t>les 3483 se encuentran en trámite. De los casos en trámite, la CIDH observa que 161 se tratan de eventos en los que se hizo uso de la fuerza y armas de fuego, aunque en ninguno de ellos se concluyó la existencia de excesivo uso de la fuerza o la fuerza letal. Estas cifras resultan poco convincentes, según lo calificado por el Centro PRODH</w:t>
      </w:r>
      <w:r w:rsidRPr="004E3E07">
        <w:rPr>
          <w:rFonts w:ascii="Cambria" w:eastAsia="Cambria" w:hAnsi="Cambria" w:cs="Cambria"/>
          <w:sz w:val="20"/>
          <w:szCs w:val="20"/>
          <w:vertAlign w:val="superscript"/>
          <w:lang w:val="es-MX"/>
        </w:rPr>
        <w:footnoteReference w:id="35"/>
      </w:r>
      <w:r w:rsidRPr="004E3E07">
        <w:rPr>
          <w:rFonts w:ascii="Cambria" w:eastAsia="Cambria" w:hAnsi="Cambria" w:cs="Cambria"/>
          <w:sz w:val="20"/>
          <w:szCs w:val="20"/>
          <w:lang w:val="es-MX"/>
        </w:rPr>
        <w:t>.</w:t>
      </w:r>
    </w:p>
    <w:p w14:paraId="14606950" w14:textId="77777777" w:rsidR="002277F5" w:rsidRPr="004E3E07" w:rsidRDefault="007E25FF" w:rsidP="004E3E0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Asimismo, la CIDH reitera</w:t>
      </w:r>
      <w:r w:rsidRPr="004E3E07">
        <w:rPr>
          <w:rFonts w:ascii="Cambria" w:eastAsia="Cambria" w:hAnsi="Cambria" w:cs="Cambria"/>
          <w:sz w:val="20"/>
          <w:szCs w:val="20"/>
          <w:vertAlign w:val="superscript"/>
          <w:lang w:val="es-MX"/>
        </w:rPr>
        <w:footnoteReference w:id="36"/>
      </w:r>
      <w:r w:rsidRPr="004E3E07">
        <w:rPr>
          <w:rFonts w:ascii="Cambria" w:eastAsia="Cambria" w:hAnsi="Cambria" w:cs="Cambria"/>
          <w:sz w:val="20"/>
          <w:szCs w:val="20"/>
          <w:lang w:val="es-MX"/>
        </w:rPr>
        <w:t xml:space="preserve"> que en el Caso Mujeres víctimas de tortura sexual en Atenco vs. México ante la Corte Interamericana, este órgano dispuso como medida de reparación que el Estado mexicano debía establecer a nivel federal un “observatorio independiente que permita dar seguimiento a la implementación de las políticas en materia de rendición de cuentas y monitoreo del uso de la fuerza de la Policía Federal y la policía del estado de México, dentro del cual se permita la participación de miembros de la sociedad civil. Asimismo, dicho observatorio deberá generar información que permita realizar mejoras institucionales en la materia. Para tales efectos, el Estado deberá generar sistemas de información que permitan: (i) evaluar la efectividad de los mecanismos existentes de supervisión y fiscalización de los operativos policiales antes, </w:t>
      </w:r>
      <w:r w:rsidRPr="004E3E07">
        <w:rPr>
          <w:rFonts w:ascii="Cambria" w:eastAsia="Cambria" w:hAnsi="Cambria" w:cs="Cambria"/>
          <w:sz w:val="20"/>
          <w:szCs w:val="20"/>
          <w:lang w:val="es-MX"/>
        </w:rPr>
        <w:lastRenderedPageBreak/>
        <w:t>durante y después del uso de la fuerza, y (ii) brindar retroalimentación sobre las mejoras institucionales que correspondan de acuerdo con la información obtenida por medio del observatorio”</w:t>
      </w:r>
      <w:r w:rsidRPr="004E3E07">
        <w:rPr>
          <w:rFonts w:ascii="Cambria" w:eastAsia="Cambria" w:hAnsi="Cambria" w:cs="Cambria"/>
          <w:sz w:val="20"/>
          <w:szCs w:val="20"/>
          <w:vertAlign w:val="superscript"/>
          <w:lang w:val="es-MX"/>
        </w:rPr>
        <w:footnoteReference w:id="37"/>
      </w:r>
      <w:r w:rsidRPr="004E3E07">
        <w:rPr>
          <w:rFonts w:ascii="Cambria" w:eastAsia="Cambria" w:hAnsi="Cambria" w:cs="Cambria"/>
          <w:sz w:val="20"/>
          <w:szCs w:val="20"/>
          <w:lang w:val="es-MX"/>
        </w:rPr>
        <w:t>.</w:t>
      </w:r>
    </w:p>
    <w:p w14:paraId="53274E57" w14:textId="1B4188E1" w:rsidR="00257149" w:rsidRPr="004E3E07" w:rsidRDefault="007E25FF" w:rsidP="004E3E0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función de lo anterior, la CIDH da cuenta de que el Estado ha descrito el proceso interno de control del uso de la fuerza letal según lo estipulado en la Ley Nacional sobre el Uso de la Fuerza, pero no aportó información sobre la operación de estos mecanismos de rendición de cuentas. Asimismo, la CIDH también nota que no se informó sobre el estado de cumplimiento de la recomendación de la Corte en el caso previamente indicado. Siendo que el contenido de la recomendación de la CIDH apunta</w:t>
      </w:r>
      <w:r w:rsidR="00736E75">
        <w:rPr>
          <w:rFonts w:ascii="Cambria" w:eastAsia="Cambria" w:hAnsi="Cambria" w:cs="Cambria"/>
          <w:sz w:val="20"/>
          <w:szCs w:val="20"/>
          <w:lang w:val="es-MX"/>
        </w:rPr>
        <w:t xml:space="preserve">, no solo a la habilitación normativa correspondientes, sino </w:t>
      </w:r>
      <w:r w:rsidRPr="004E3E07">
        <w:rPr>
          <w:rFonts w:ascii="Cambria" w:eastAsia="Cambria" w:hAnsi="Cambria" w:cs="Cambria"/>
          <w:sz w:val="20"/>
          <w:szCs w:val="20"/>
          <w:lang w:val="es-MX"/>
        </w:rPr>
        <w:t xml:space="preserve">a que la rendición de cuentas debe ser encabezada por un cuerpo independiente de las fuerzas de seguridad, precisamente para asegurar la imparcialidad respecto del procesamiento de la información reportada, la Comisión concluye que la recomendación se encuentra aún en cumplimiento parcial. </w:t>
      </w:r>
    </w:p>
    <w:p w14:paraId="58248DD2" w14:textId="7812396F" w:rsidR="000B20D4" w:rsidRPr="005B34E0" w:rsidRDefault="00947533" w:rsidP="004E3E0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Respecto de la recomendación sobre </w:t>
      </w:r>
      <w:r w:rsidRPr="004E3E07">
        <w:rPr>
          <w:rFonts w:ascii="Cambria" w:eastAsia="Cambria" w:hAnsi="Cambria" w:cs="Cambria"/>
          <w:b/>
          <w:bCs/>
          <w:sz w:val="20"/>
          <w:szCs w:val="20"/>
          <w:lang w:val="es-MX"/>
        </w:rPr>
        <w:t>asegurar que, en casos de desaparición forzada, ejecuciones extrajudiciales y tortura, las líneas de investigación no sólo respondan a la autoría material, sino que incluya la responsabilidad de la cadena de mando</w:t>
      </w:r>
      <w:r w:rsidR="00895753">
        <w:rPr>
          <w:rFonts w:ascii="Cambria" w:eastAsia="Cambria" w:hAnsi="Cambria" w:cs="Cambria"/>
          <w:sz w:val="20"/>
          <w:szCs w:val="20"/>
          <w:lang w:val="es-MX"/>
        </w:rPr>
        <w:t xml:space="preserve">, </w:t>
      </w:r>
      <w:r w:rsidRPr="004E3E07">
        <w:rPr>
          <w:rFonts w:ascii="Cambria" w:eastAsia="Cambria" w:hAnsi="Cambria" w:cs="Cambria"/>
          <w:sz w:val="20"/>
          <w:szCs w:val="20"/>
          <w:lang w:val="es-MX"/>
        </w:rPr>
        <w:t xml:space="preserve">el Estado indicó que </w:t>
      </w:r>
      <w:r w:rsidR="0065040D" w:rsidRPr="004E3E07">
        <w:rPr>
          <w:rFonts w:ascii="Cambria" w:eastAsia="Cambria" w:hAnsi="Cambria" w:cs="Cambria"/>
          <w:sz w:val="20"/>
          <w:szCs w:val="20"/>
          <w:lang w:val="es-MX"/>
        </w:rPr>
        <w:t xml:space="preserve">los instrumentos normativos sobre las materias objeto de la recomendación disponen la responsabilidad de la cadena de mando. Así, </w:t>
      </w:r>
      <w:r w:rsidR="00D31721" w:rsidRPr="004E3E07">
        <w:rPr>
          <w:rFonts w:ascii="Cambria" w:eastAsia="Cambria" w:hAnsi="Cambria" w:cs="Cambria"/>
          <w:sz w:val="20"/>
          <w:szCs w:val="20"/>
          <w:lang w:val="es-MX"/>
        </w:rPr>
        <w:t>señaló</w:t>
      </w:r>
      <w:r w:rsidR="0065040D" w:rsidRPr="004E3E07">
        <w:rPr>
          <w:rFonts w:ascii="Cambria" w:eastAsia="Cambria" w:hAnsi="Cambria" w:cs="Cambria"/>
          <w:sz w:val="20"/>
          <w:szCs w:val="20"/>
          <w:lang w:val="es-MX"/>
        </w:rPr>
        <w:t xml:space="preserve"> que para el caso de desapariciones forzadas </w:t>
      </w:r>
      <w:r w:rsidRPr="004E3E07">
        <w:rPr>
          <w:rFonts w:ascii="Cambria" w:eastAsia="Cambria" w:hAnsi="Cambria" w:cs="Cambria"/>
          <w:sz w:val="20"/>
          <w:szCs w:val="20"/>
          <w:lang w:val="es-MX"/>
        </w:rPr>
        <w:t>el artículo</w:t>
      </w:r>
      <w:r w:rsidR="0065040D"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29 de la Ley General en Materia de Desaparición Forzada de Perso</w:t>
      </w:r>
      <w:r w:rsidR="00B362FA">
        <w:rPr>
          <w:rFonts w:ascii="Cambria" w:eastAsia="Cambria" w:hAnsi="Cambria" w:cs="Cambria"/>
          <w:sz w:val="20"/>
          <w:szCs w:val="20"/>
          <w:lang w:val="es-MX"/>
        </w:rPr>
        <w:t>nas, Desaparición cometida por P</w:t>
      </w:r>
      <w:r w:rsidRPr="004E3E07">
        <w:rPr>
          <w:rFonts w:ascii="Cambria" w:eastAsia="Cambria" w:hAnsi="Cambria" w:cs="Cambria"/>
          <w:sz w:val="20"/>
          <w:szCs w:val="20"/>
          <w:lang w:val="es-MX"/>
        </w:rPr>
        <w:t xml:space="preserve">articulares y el Sistema Nacional de Búsqueda de Personas </w:t>
      </w:r>
      <w:r w:rsidR="000B20D4" w:rsidRPr="004E3E07">
        <w:rPr>
          <w:rFonts w:ascii="Cambria" w:eastAsia="Cambria" w:hAnsi="Cambria" w:cs="Cambria"/>
          <w:sz w:val="20"/>
          <w:szCs w:val="20"/>
          <w:lang w:val="es-MX"/>
        </w:rPr>
        <w:t>establece</w:t>
      </w:r>
      <w:r w:rsidRPr="004E3E07">
        <w:rPr>
          <w:rFonts w:ascii="Cambria" w:eastAsia="Cambria" w:hAnsi="Cambria" w:cs="Cambria"/>
          <w:sz w:val="20"/>
          <w:szCs w:val="20"/>
          <w:lang w:val="es-MX"/>
        </w:rPr>
        <w:t xml:space="preserve"> que los superiores jerárquicos serán considerados autores del delito de desaparición forzada de personas en los términos de lo previsto en la legislación penal correspondiente.</w:t>
      </w:r>
      <w:r w:rsidR="0065040D" w:rsidRPr="004E3E07">
        <w:rPr>
          <w:rFonts w:ascii="Cambria" w:eastAsia="Cambria" w:hAnsi="Cambria" w:cs="Cambria"/>
          <w:sz w:val="20"/>
          <w:szCs w:val="20"/>
          <w:lang w:val="es-MX"/>
        </w:rPr>
        <w:t xml:space="preserve"> Sobre la tortura, </w:t>
      </w:r>
      <w:r w:rsidR="00D31721" w:rsidRPr="004E3E07">
        <w:rPr>
          <w:rFonts w:ascii="Cambria" w:eastAsia="Cambria" w:hAnsi="Cambria" w:cs="Cambria"/>
          <w:sz w:val="20"/>
          <w:szCs w:val="20"/>
          <w:lang w:val="es-MX"/>
        </w:rPr>
        <w:t>refirió</w:t>
      </w:r>
      <w:r w:rsidRPr="004E3E07">
        <w:rPr>
          <w:rFonts w:ascii="Cambria" w:eastAsia="Cambria" w:hAnsi="Cambria" w:cs="Cambria"/>
          <w:sz w:val="20"/>
          <w:szCs w:val="20"/>
          <w:lang w:val="es-MX"/>
        </w:rPr>
        <w:t xml:space="preserve"> que el artículo 13 de la Ley General para Prevenir, Investigar, Sancionar la Tortura y Otros Tratos o Penas Crueles, Inhumanos o Degradantes señala lo mismo que el artículo anterior estableciendo sanciones para servidores públicos que materialicen la conducta típica, particulares que intervengan a cualquier nivel en el acto delictivo y a los servidores públicos que teniendo conocimiento de la comisión de </w:t>
      </w:r>
      <w:r w:rsidRPr="005B34E0">
        <w:rPr>
          <w:rFonts w:ascii="Cambria" w:eastAsia="Cambria" w:hAnsi="Cambria" w:cs="Cambria"/>
          <w:sz w:val="20"/>
          <w:szCs w:val="20"/>
          <w:lang w:val="es-MX"/>
        </w:rPr>
        <w:t>conductas constitutivas de tortura se abstuviere de denunciar inmediatamente las mismas</w:t>
      </w:r>
      <w:r w:rsidR="00B362FA" w:rsidRPr="005B34E0">
        <w:rPr>
          <w:rStyle w:val="FootnoteReference"/>
          <w:rFonts w:ascii="Cambria" w:eastAsia="Cambria" w:hAnsi="Cambria" w:cs="Cambria"/>
          <w:sz w:val="20"/>
          <w:szCs w:val="20"/>
          <w:lang w:val="es-MX"/>
        </w:rPr>
        <w:footnoteReference w:id="38"/>
      </w:r>
      <w:r w:rsidR="00B362FA" w:rsidRPr="005B34E0">
        <w:rPr>
          <w:rFonts w:ascii="Cambria" w:eastAsia="Cambria" w:hAnsi="Cambria" w:cs="Cambria"/>
          <w:sz w:val="20"/>
          <w:szCs w:val="20"/>
          <w:lang w:val="es-MX"/>
        </w:rPr>
        <w:t>.</w:t>
      </w:r>
    </w:p>
    <w:p w14:paraId="0C169EEC" w14:textId="79E3C480" w:rsidR="008D4AEA" w:rsidRPr="005B34E0" w:rsidRDefault="5A7CAB9E" w:rsidP="7828E254">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5B34E0">
        <w:rPr>
          <w:rFonts w:ascii="Cambria" w:eastAsia="Cambria" w:hAnsi="Cambria" w:cs="Cambria"/>
          <w:sz w:val="20"/>
          <w:szCs w:val="20"/>
          <w:lang w:val="es-MX"/>
        </w:rPr>
        <w:t xml:space="preserve">En cuanto a </w:t>
      </w:r>
      <w:r w:rsidR="0065040D" w:rsidRPr="005B34E0">
        <w:rPr>
          <w:rFonts w:ascii="Cambria" w:eastAsia="Cambria" w:hAnsi="Cambria" w:cs="Cambria"/>
          <w:sz w:val="20"/>
          <w:szCs w:val="20"/>
          <w:lang w:val="es-MX"/>
        </w:rPr>
        <w:t>l</w:t>
      </w:r>
      <w:r w:rsidR="3D0985F6" w:rsidRPr="005B34E0">
        <w:rPr>
          <w:rFonts w:ascii="Cambria" w:eastAsia="Cambria" w:hAnsi="Cambria" w:cs="Cambria"/>
          <w:sz w:val="20"/>
          <w:szCs w:val="20"/>
          <w:lang w:val="es-MX"/>
        </w:rPr>
        <w:t>os casos de</w:t>
      </w:r>
      <w:r w:rsidR="0065040D" w:rsidRPr="005B34E0">
        <w:rPr>
          <w:rFonts w:ascii="Cambria" w:eastAsia="Cambria" w:hAnsi="Cambria" w:cs="Cambria"/>
          <w:sz w:val="20"/>
          <w:szCs w:val="20"/>
          <w:lang w:val="es-MX"/>
        </w:rPr>
        <w:t xml:space="preserve"> ej</w:t>
      </w:r>
      <w:r w:rsidR="009F6230" w:rsidRPr="005B34E0">
        <w:rPr>
          <w:rFonts w:ascii="Cambria" w:eastAsia="Cambria" w:hAnsi="Cambria" w:cs="Cambria"/>
          <w:sz w:val="20"/>
          <w:szCs w:val="20"/>
          <w:lang w:val="es-MX"/>
        </w:rPr>
        <w:t>ecuciones extrajudiciales, e</w:t>
      </w:r>
      <w:r w:rsidR="007E25FF" w:rsidRPr="005B34E0">
        <w:rPr>
          <w:rFonts w:ascii="Cambria" w:eastAsia="Cambria" w:hAnsi="Cambria" w:cs="Cambria"/>
          <w:sz w:val="20"/>
          <w:szCs w:val="20"/>
          <w:lang w:val="es-MX"/>
        </w:rPr>
        <w:t xml:space="preserve">l Estado </w:t>
      </w:r>
      <w:r w:rsidR="00AC44D3" w:rsidRPr="005B34E0">
        <w:rPr>
          <w:rFonts w:ascii="Cambria" w:eastAsia="Cambria" w:hAnsi="Cambria" w:cs="Cambria"/>
          <w:sz w:val="20"/>
          <w:szCs w:val="20"/>
          <w:lang w:val="es-MX"/>
        </w:rPr>
        <w:t>reiteró</w:t>
      </w:r>
      <w:r w:rsidR="007E25FF" w:rsidRPr="005B34E0">
        <w:rPr>
          <w:rFonts w:ascii="Cambria" w:eastAsia="Cambria" w:hAnsi="Cambria" w:cs="Cambria"/>
          <w:sz w:val="20"/>
          <w:szCs w:val="20"/>
          <w:lang w:val="es-MX"/>
        </w:rPr>
        <w:t xml:space="preserve"> </w:t>
      </w:r>
      <w:r w:rsidR="002B37F2" w:rsidRPr="005B34E0">
        <w:rPr>
          <w:rFonts w:ascii="Cambria" w:eastAsia="Cambria" w:hAnsi="Cambria" w:cs="Cambria"/>
          <w:sz w:val="20"/>
          <w:szCs w:val="20"/>
          <w:lang w:val="es-MX"/>
        </w:rPr>
        <w:t xml:space="preserve">que </w:t>
      </w:r>
      <w:r w:rsidR="007E25FF" w:rsidRPr="005B34E0">
        <w:rPr>
          <w:rFonts w:ascii="Cambria" w:eastAsia="Cambria" w:hAnsi="Cambria" w:cs="Cambria"/>
          <w:sz w:val="20"/>
          <w:szCs w:val="20"/>
          <w:lang w:val="es-MX"/>
        </w:rPr>
        <w:t>la Ley Nacional sobre el Uso de la Fuerza</w:t>
      </w:r>
      <w:r w:rsidR="002B37F2" w:rsidRPr="005B34E0">
        <w:rPr>
          <w:rFonts w:ascii="Cambria" w:eastAsia="Cambria" w:hAnsi="Cambria" w:cs="Cambria"/>
          <w:sz w:val="20"/>
          <w:szCs w:val="20"/>
          <w:lang w:val="es-MX"/>
        </w:rPr>
        <w:t xml:space="preserve"> también </w:t>
      </w:r>
      <w:r w:rsidR="007E25FF" w:rsidRPr="005B34E0">
        <w:rPr>
          <w:rFonts w:ascii="Cambria" w:eastAsia="Cambria" w:hAnsi="Cambria" w:cs="Cambria"/>
          <w:sz w:val="20"/>
          <w:szCs w:val="20"/>
          <w:lang w:val="es-MX"/>
        </w:rPr>
        <w:t xml:space="preserve">establece que los superiores jerárquicos </w:t>
      </w:r>
      <w:r w:rsidR="0078293B" w:rsidRPr="005B34E0">
        <w:rPr>
          <w:rFonts w:ascii="Cambria" w:eastAsia="Cambria" w:hAnsi="Cambria" w:cs="Cambria"/>
          <w:sz w:val="20"/>
          <w:szCs w:val="20"/>
          <w:lang w:val="es-MX"/>
        </w:rPr>
        <w:t>son</w:t>
      </w:r>
      <w:r w:rsidR="007E25FF" w:rsidRPr="005B34E0">
        <w:rPr>
          <w:rFonts w:ascii="Cambria" w:eastAsia="Cambria" w:hAnsi="Cambria" w:cs="Cambria"/>
          <w:sz w:val="20"/>
          <w:szCs w:val="20"/>
          <w:lang w:val="es-MX"/>
        </w:rPr>
        <w:t xml:space="preserve"> responsables cuando deban tener o tengan conocimiento de que los agentes bajo su </w:t>
      </w:r>
      <w:r w:rsidR="00DD770A" w:rsidRPr="005B34E0">
        <w:rPr>
          <w:rFonts w:ascii="Cambria" w:eastAsia="Cambria" w:hAnsi="Cambria" w:cs="Cambria"/>
          <w:sz w:val="20"/>
          <w:szCs w:val="20"/>
          <w:lang w:val="es-MX"/>
        </w:rPr>
        <w:t>mando</w:t>
      </w:r>
      <w:r w:rsidR="007E25FF" w:rsidRPr="005B34E0">
        <w:rPr>
          <w:rFonts w:ascii="Cambria" w:eastAsia="Cambria" w:hAnsi="Cambria" w:cs="Cambria"/>
          <w:sz w:val="20"/>
          <w:szCs w:val="20"/>
          <w:lang w:val="es-MX"/>
        </w:rPr>
        <w:t xml:space="preserve"> hayan empleado ilícitamente la fuerza, los instrumentos o armas de fuego a su cargo y no lo impidan o denuncien ante las autoridades</w:t>
      </w:r>
      <w:r w:rsidR="007E25FF" w:rsidRPr="005B34E0">
        <w:rPr>
          <w:rFonts w:ascii="Cambria" w:eastAsia="Cambria" w:hAnsi="Cambria" w:cs="Cambria"/>
          <w:sz w:val="20"/>
          <w:szCs w:val="20"/>
          <w:vertAlign w:val="superscript"/>
          <w:lang w:val="es-MX"/>
        </w:rPr>
        <w:footnoteReference w:id="39"/>
      </w:r>
      <w:r w:rsidR="007E25FF" w:rsidRPr="005B34E0">
        <w:rPr>
          <w:rFonts w:ascii="Cambria" w:eastAsia="Cambria" w:hAnsi="Cambria" w:cs="Cambria"/>
          <w:sz w:val="20"/>
          <w:szCs w:val="20"/>
          <w:lang w:val="es-MX"/>
        </w:rPr>
        <w:t>.</w:t>
      </w:r>
    </w:p>
    <w:p w14:paraId="567B631C" w14:textId="70EEB332" w:rsidR="008D4AEA" w:rsidRPr="005B34E0" w:rsidRDefault="00866855" w:rsidP="004E3E0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5B34E0">
        <w:rPr>
          <w:rFonts w:ascii="Cambria" w:eastAsia="Cambria" w:hAnsi="Cambria" w:cs="Cambria"/>
          <w:sz w:val="20"/>
          <w:szCs w:val="20"/>
          <w:lang w:val="es-MX"/>
        </w:rPr>
        <w:t xml:space="preserve">Por su parte, el Centro PRODH </w:t>
      </w:r>
      <w:r w:rsidR="00112AA3" w:rsidRPr="005B34E0">
        <w:rPr>
          <w:rFonts w:ascii="Cambria" w:eastAsia="Cambria" w:hAnsi="Cambria" w:cs="Cambria"/>
          <w:sz w:val="20"/>
          <w:szCs w:val="20"/>
          <w:lang w:val="es-MX"/>
        </w:rPr>
        <w:t>indicó que</w:t>
      </w:r>
      <w:r w:rsidR="00A76F98" w:rsidRPr="005B34E0">
        <w:rPr>
          <w:rFonts w:ascii="Cambria" w:eastAsia="Cambria" w:hAnsi="Cambria" w:cs="Cambria"/>
          <w:sz w:val="20"/>
          <w:szCs w:val="20"/>
          <w:lang w:val="es-MX"/>
        </w:rPr>
        <w:t>,</w:t>
      </w:r>
      <w:r w:rsidR="00470840" w:rsidRPr="005B34E0">
        <w:rPr>
          <w:rFonts w:ascii="Cambria" w:eastAsia="Cambria" w:hAnsi="Cambria" w:cs="Cambria"/>
          <w:sz w:val="20"/>
          <w:szCs w:val="20"/>
          <w:lang w:val="es-MX"/>
        </w:rPr>
        <w:t xml:space="preserve"> </w:t>
      </w:r>
      <w:r w:rsidR="00112AA3" w:rsidRPr="005B34E0">
        <w:rPr>
          <w:rFonts w:ascii="Cambria" w:eastAsia="Cambria" w:hAnsi="Cambria" w:cs="Cambria"/>
          <w:sz w:val="20"/>
          <w:szCs w:val="20"/>
          <w:lang w:val="es-MX"/>
        </w:rPr>
        <w:t>en el contexto del</w:t>
      </w:r>
      <w:r w:rsidRPr="005B34E0">
        <w:rPr>
          <w:rFonts w:ascii="Cambria" w:eastAsia="Cambria" w:hAnsi="Cambria" w:cs="Cambria"/>
          <w:sz w:val="20"/>
          <w:szCs w:val="20"/>
          <w:lang w:val="es-MX"/>
        </w:rPr>
        <w:t xml:space="preserve"> c</w:t>
      </w:r>
      <w:r w:rsidR="00A76F98" w:rsidRPr="005B34E0">
        <w:rPr>
          <w:rFonts w:ascii="Cambria" w:eastAsia="Cambria" w:hAnsi="Cambria" w:cs="Cambria"/>
          <w:sz w:val="20"/>
          <w:szCs w:val="20"/>
          <w:lang w:val="es-MX"/>
        </w:rPr>
        <w:t xml:space="preserve">aso de la masacre de </w:t>
      </w:r>
      <w:r w:rsidRPr="005B34E0">
        <w:rPr>
          <w:rFonts w:ascii="Cambria" w:eastAsia="Cambria" w:hAnsi="Cambria" w:cs="Cambria"/>
          <w:sz w:val="20"/>
          <w:szCs w:val="20"/>
          <w:lang w:val="es-MX"/>
        </w:rPr>
        <w:t>Tlatlaya</w:t>
      </w:r>
      <w:r w:rsidR="001277AE" w:rsidRPr="005B34E0">
        <w:rPr>
          <w:rFonts w:ascii="Cambria" w:eastAsia="Cambria" w:hAnsi="Cambria" w:cs="Cambria"/>
          <w:sz w:val="20"/>
          <w:szCs w:val="20"/>
          <w:lang w:val="es-MX"/>
        </w:rPr>
        <w:t xml:space="preserve"> de</w:t>
      </w:r>
      <w:r w:rsidRPr="005B34E0">
        <w:rPr>
          <w:rFonts w:ascii="Cambria" w:eastAsia="Cambria" w:hAnsi="Cambria" w:cs="Cambria"/>
          <w:sz w:val="20"/>
          <w:szCs w:val="20"/>
          <w:lang w:val="es-MX"/>
        </w:rPr>
        <w:t xml:space="preserve"> del 2014, representativo del uso de la fuerza letal en operativos y supuestos enfrentamientos ocurridos entre el crimen organizado y las fuerzas armadas, </w:t>
      </w:r>
      <w:r w:rsidR="00EF7682" w:rsidRPr="005B34E0">
        <w:rPr>
          <w:rFonts w:ascii="Cambria" w:eastAsia="Cambria" w:hAnsi="Cambria" w:cs="Cambria"/>
          <w:sz w:val="20"/>
          <w:szCs w:val="20"/>
          <w:lang w:val="es-MX"/>
        </w:rPr>
        <w:t xml:space="preserve">se logró la reaprehensión de </w:t>
      </w:r>
      <w:r w:rsidR="00FB7948" w:rsidRPr="005B34E0">
        <w:rPr>
          <w:rFonts w:ascii="Cambria" w:eastAsia="Cambria" w:hAnsi="Cambria" w:cs="Cambria"/>
          <w:sz w:val="20"/>
          <w:szCs w:val="20"/>
          <w:lang w:val="es-MX"/>
        </w:rPr>
        <w:t xml:space="preserve">siete agentes de seguridad imputados en el caso, aunque </w:t>
      </w:r>
      <w:r w:rsidR="0051199D" w:rsidRPr="005B34E0">
        <w:rPr>
          <w:rFonts w:ascii="Cambria" w:eastAsia="Cambria" w:hAnsi="Cambria" w:cs="Cambria"/>
          <w:sz w:val="20"/>
          <w:szCs w:val="20"/>
          <w:lang w:val="es-MX"/>
        </w:rPr>
        <w:t>sigue siendo</w:t>
      </w:r>
      <w:r w:rsidR="00FB7948" w:rsidRPr="005B34E0">
        <w:rPr>
          <w:rFonts w:ascii="Cambria" w:eastAsia="Cambria" w:hAnsi="Cambria" w:cs="Cambria"/>
          <w:sz w:val="20"/>
          <w:szCs w:val="20"/>
          <w:lang w:val="es-MX"/>
        </w:rPr>
        <w:t xml:space="preserve"> inciert</w:t>
      </w:r>
      <w:r w:rsidR="00F66F1C" w:rsidRPr="005B34E0">
        <w:rPr>
          <w:rFonts w:ascii="Cambria" w:eastAsia="Cambria" w:hAnsi="Cambria" w:cs="Cambria"/>
          <w:sz w:val="20"/>
          <w:szCs w:val="20"/>
          <w:lang w:val="es-MX"/>
        </w:rPr>
        <w:t xml:space="preserve">a la fecha de la celebración de los juicios y el impulso del proceso. Además, informó a la CIDH que la responsabilidad </w:t>
      </w:r>
      <w:r w:rsidR="0051199D" w:rsidRPr="005B34E0">
        <w:rPr>
          <w:rFonts w:ascii="Cambria" w:eastAsia="Cambria" w:hAnsi="Cambria" w:cs="Cambria"/>
          <w:sz w:val="20"/>
          <w:szCs w:val="20"/>
          <w:lang w:val="es-MX"/>
        </w:rPr>
        <w:t>de la cadena de mando no es parte de la investigación</w:t>
      </w:r>
      <w:r w:rsidRPr="005B34E0">
        <w:rPr>
          <w:rFonts w:ascii="Cambria" w:eastAsia="Cambria" w:hAnsi="Cambria" w:cs="Cambria"/>
          <w:sz w:val="20"/>
          <w:szCs w:val="20"/>
          <w:vertAlign w:val="superscript"/>
          <w:lang w:val="es-MX"/>
        </w:rPr>
        <w:footnoteReference w:id="40"/>
      </w:r>
      <w:r w:rsidR="008D4AEA" w:rsidRPr="005B34E0">
        <w:rPr>
          <w:rFonts w:ascii="Cambria" w:eastAsia="Cambria" w:hAnsi="Cambria" w:cs="Cambria"/>
          <w:sz w:val="20"/>
          <w:szCs w:val="20"/>
          <w:lang w:val="es-MX"/>
        </w:rPr>
        <w:t>.</w:t>
      </w:r>
    </w:p>
    <w:p w14:paraId="14606957" w14:textId="77DD1F07" w:rsidR="002277F5" w:rsidRPr="004E3E07" w:rsidRDefault="007E25FF" w:rsidP="004E3E07">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5B34E0">
        <w:rPr>
          <w:rFonts w:ascii="Cambria" w:eastAsia="Cambria" w:hAnsi="Cambria" w:cs="Cambria"/>
          <w:sz w:val="20"/>
          <w:szCs w:val="20"/>
          <w:lang w:val="es-MX"/>
        </w:rPr>
        <w:t>Al respecto</w:t>
      </w:r>
      <w:r w:rsidR="005E025C" w:rsidRPr="005B34E0">
        <w:rPr>
          <w:rFonts w:ascii="Cambria" w:eastAsia="Cambria" w:hAnsi="Cambria" w:cs="Cambria"/>
          <w:sz w:val="20"/>
          <w:szCs w:val="20"/>
          <w:lang w:val="es-MX"/>
        </w:rPr>
        <w:t>, la CIDH</w:t>
      </w:r>
      <w:r w:rsidR="00A02D54" w:rsidRPr="005B34E0">
        <w:rPr>
          <w:rFonts w:ascii="Cambria" w:eastAsia="Cambria" w:hAnsi="Cambria" w:cs="Cambria"/>
          <w:sz w:val="20"/>
          <w:szCs w:val="20"/>
          <w:lang w:val="es-MX"/>
        </w:rPr>
        <w:t xml:space="preserve"> </w:t>
      </w:r>
      <w:r w:rsidR="0D5597EE" w:rsidRPr="005B34E0">
        <w:rPr>
          <w:rFonts w:ascii="Cambria" w:eastAsia="Cambria" w:hAnsi="Cambria" w:cs="Cambria"/>
          <w:sz w:val="20"/>
          <w:szCs w:val="20"/>
          <w:lang w:val="es-MX"/>
        </w:rPr>
        <w:t>reitera</w:t>
      </w:r>
      <w:r w:rsidRPr="005B34E0">
        <w:rPr>
          <w:rFonts w:ascii="Cambria" w:hAnsi="Cambria"/>
          <w:sz w:val="20"/>
          <w:szCs w:val="20"/>
          <w:lang w:val="es-MX"/>
        </w:rPr>
        <w:t xml:space="preserve"> que el Capítulo XI de la Ley Nacional sobre Uso de la Fuerza sobre el Régimen de Responsabilidades establece avances en materia de lucha contra la impunidad en la seguridad</w:t>
      </w:r>
      <w:r w:rsidRPr="004E3E07">
        <w:rPr>
          <w:rFonts w:ascii="Cambria" w:hAnsi="Cambria"/>
          <w:sz w:val="20"/>
          <w:szCs w:val="20"/>
          <w:lang w:val="es-MX"/>
        </w:rPr>
        <w:t xml:space="preserve"> pública, regula supuestos bastante acotados al uso de la fuerza pública en operativos oficiales y por agentes identificados. Sin embargo, hechos de tortura, desaparición forzada y ejecuciones extrajudiciales pueden ser cometidos en operativos clandestinos, y en omisión o aquiescencia de agentes estatales, o por terceras </w:t>
      </w:r>
      <w:r w:rsidRPr="004E3E07">
        <w:rPr>
          <w:rFonts w:ascii="Cambria" w:hAnsi="Cambria"/>
          <w:sz w:val="20"/>
          <w:szCs w:val="20"/>
          <w:lang w:val="es-MX"/>
        </w:rPr>
        <w:lastRenderedPageBreak/>
        <w:t>personas</w:t>
      </w:r>
      <w:r w:rsidRPr="004E3E07">
        <w:rPr>
          <w:rFonts w:ascii="Cambria" w:eastAsia="Cambria" w:hAnsi="Cambria" w:cs="Cambria"/>
          <w:sz w:val="20"/>
          <w:szCs w:val="20"/>
          <w:vertAlign w:val="superscript"/>
          <w:lang w:val="es-MX"/>
        </w:rPr>
        <w:footnoteReference w:id="41"/>
      </w:r>
      <w:r w:rsidRPr="004E3E07">
        <w:rPr>
          <w:rFonts w:ascii="Cambria" w:eastAsia="Cambria" w:hAnsi="Cambria" w:cs="Cambria"/>
          <w:sz w:val="20"/>
          <w:szCs w:val="20"/>
          <w:lang w:val="es-MX"/>
        </w:rPr>
        <w:t xml:space="preserve">. </w:t>
      </w:r>
      <w:r w:rsidR="00001F3F" w:rsidRPr="004E3E07">
        <w:rPr>
          <w:rFonts w:ascii="Cambria" w:eastAsia="Cambria" w:hAnsi="Cambria" w:cs="Cambria"/>
          <w:sz w:val="20"/>
          <w:szCs w:val="20"/>
          <w:lang w:val="es-MX"/>
        </w:rPr>
        <w:t>En dichas oportunidades</w:t>
      </w:r>
      <w:r w:rsidRPr="004E3E07">
        <w:rPr>
          <w:rFonts w:ascii="Cambria" w:eastAsia="Cambria" w:hAnsi="Cambria" w:cs="Cambria"/>
          <w:sz w:val="20"/>
          <w:szCs w:val="20"/>
          <w:lang w:val="es-MX"/>
        </w:rPr>
        <w:t>, la CIDH también ha referido que, según la normativa aplicable en materia de desaparición forzada, las investigaciones sobre ese delito deben incluir la cadena de mando</w:t>
      </w:r>
      <w:r w:rsidRPr="004E3E07">
        <w:rPr>
          <w:rFonts w:ascii="Cambria" w:eastAsia="Cambria" w:hAnsi="Cambria" w:cs="Cambria"/>
          <w:sz w:val="20"/>
          <w:szCs w:val="20"/>
          <w:vertAlign w:val="superscript"/>
          <w:lang w:val="es-MX"/>
        </w:rPr>
        <w:footnoteReference w:id="42"/>
      </w:r>
      <w:r w:rsidRPr="004E3E07">
        <w:rPr>
          <w:rFonts w:ascii="Cambria" w:eastAsia="Cambria" w:hAnsi="Cambria" w:cs="Cambria"/>
          <w:sz w:val="20"/>
          <w:szCs w:val="20"/>
          <w:lang w:val="es-MX"/>
        </w:rPr>
        <w:t>.</w:t>
      </w:r>
    </w:p>
    <w:p w14:paraId="14606958" w14:textId="27E98394" w:rsidR="002277F5" w:rsidRPr="007B69C1" w:rsidRDefault="007E25FF" w:rsidP="007B69C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función de las consideraciones anteriores, </w:t>
      </w:r>
      <w:r w:rsidR="00D57D8D" w:rsidRPr="004E3E07">
        <w:rPr>
          <w:rFonts w:ascii="Cambria" w:eastAsia="Cambria" w:hAnsi="Cambria" w:cs="Cambria"/>
          <w:sz w:val="20"/>
          <w:szCs w:val="20"/>
          <w:lang w:val="es-MX"/>
        </w:rPr>
        <w:t xml:space="preserve">la CIDH encuentra reiterativa la información remitida por el Estado en sus dos últimos informes </w:t>
      </w:r>
      <w:r w:rsidR="00C476F8" w:rsidRPr="004E3E07">
        <w:rPr>
          <w:rFonts w:ascii="Cambria" w:eastAsia="Cambria" w:hAnsi="Cambria" w:cs="Cambria"/>
          <w:sz w:val="20"/>
          <w:szCs w:val="20"/>
          <w:lang w:val="es-MX"/>
        </w:rPr>
        <w:t xml:space="preserve">sobre la habilitación normativa que dispone contemple la incorporación de la cadena de mando en las líneas de investigación en las </w:t>
      </w:r>
      <w:r w:rsidRPr="004E3E07">
        <w:rPr>
          <w:rFonts w:ascii="Cambria" w:eastAsia="Cambria" w:hAnsi="Cambria" w:cs="Cambria"/>
          <w:sz w:val="20"/>
          <w:szCs w:val="20"/>
          <w:lang w:val="es-MX"/>
        </w:rPr>
        <w:t>investigaciones de graves violaciones</w:t>
      </w:r>
      <w:r w:rsidR="00C476F8" w:rsidRPr="004E3E07">
        <w:rPr>
          <w:rFonts w:ascii="Cambria" w:eastAsia="Cambria" w:hAnsi="Cambria" w:cs="Cambria"/>
          <w:sz w:val="20"/>
          <w:szCs w:val="20"/>
          <w:lang w:val="es-MX"/>
        </w:rPr>
        <w:t xml:space="preserve"> a los derechos humanos. Sin embargo, l</w:t>
      </w:r>
      <w:r w:rsidRPr="004E3E07">
        <w:rPr>
          <w:rFonts w:ascii="Cambria" w:eastAsia="Cambria" w:hAnsi="Cambria" w:cs="Cambria"/>
          <w:sz w:val="20"/>
          <w:szCs w:val="20"/>
          <w:lang w:val="es-MX"/>
        </w:rPr>
        <w:t>a evidencia proporcionada no muestra avances de la implementación de esta práctica en el plano jurisdiccional</w:t>
      </w:r>
      <w:r w:rsidR="007B69C1">
        <w:rPr>
          <w:rStyle w:val="FootnoteReference"/>
          <w:rFonts w:ascii="Cambria" w:eastAsia="Cambria" w:hAnsi="Cambria" w:cs="Cambria"/>
          <w:sz w:val="20"/>
          <w:szCs w:val="20"/>
          <w:lang w:val="es-MX"/>
        </w:rPr>
        <w:footnoteReference w:id="43"/>
      </w:r>
      <w:r w:rsidRPr="004E3E07">
        <w:rPr>
          <w:rFonts w:ascii="Cambria" w:eastAsia="Cambria" w:hAnsi="Cambria" w:cs="Cambria"/>
          <w:sz w:val="20"/>
          <w:szCs w:val="20"/>
          <w:lang w:val="es-MX"/>
        </w:rPr>
        <w:t>.</w:t>
      </w:r>
      <w:r w:rsidR="007B69C1">
        <w:rPr>
          <w:rFonts w:ascii="Cambria" w:eastAsia="Cambria" w:hAnsi="Cambria" w:cs="Cambria"/>
          <w:sz w:val="20"/>
          <w:szCs w:val="20"/>
          <w:lang w:val="es-MX"/>
        </w:rPr>
        <w:t xml:space="preserve"> </w:t>
      </w:r>
      <w:r w:rsidRPr="004E3E07">
        <w:rPr>
          <w:rFonts w:ascii="Cambria" w:eastAsia="Cambria" w:hAnsi="Cambria" w:cs="Cambria"/>
          <w:sz w:val="20"/>
          <w:szCs w:val="20"/>
          <w:lang w:val="es-MX"/>
        </w:rPr>
        <w:t xml:space="preserve"> </w:t>
      </w:r>
      <w:r w:rsidRPr="007B69C1">
        <w:rPr>
          <w:rFonts w:ascii="Cambria" w:eastAsia="Cambria" w:hAnsi="Cambria" w:cs="Cambria"/>
          <w:sz w:val="20"/>
          <w:szCs w:val="20"/>
          <w:lang w:val="es-MX"/>
        </w:rPr>
        <w:t>En estos términos, la CIDH considera que su recomendación se encuentra parcialmente cumplida.</w:t>
      </w:r>
    </w:p>
    <w:p w14:paraId="7800A428" w14:textId="4929A64B" w:rsidR="00355D8B" w:rsidRPr="004E3E07" w:rsidRDefault="00C476F8" w:rsidP="004E3E0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CIDH recibió información del Estado en relación con la recomendación sobre </w:t>
      </w:r>
      <w:r w:rsidRPr="004E3E07">
        <w:rPr>
          <w:rFonts w:ascii="Cambria" w:eastAsia="Cambria" w:hAnsi="Cambria" w:cs="Cambria"/>
          <w:b/>
          <w:bCs/>
          <w:sz w:val="20"/>
          <w:szCs w:val="20"/>
          <w:lang w:val="es-MX"/>
        </w:rPr>
        <w:t xml:space="preserve">crear sistemas de información, recopilación y análisis de datos respecto de la violencia que afecta a mujeres, niñas, niños y adolescentes, personas migrantes, defensoras y defensores de derechos humanos, operadores de justicia, personas LGBT, pueblos indígenas y personas privadas de libertad. </w:t>
      </w:r>
      <w:r w:rsidR="00A00BAA" w:rsidRPr="004E3E07">
        <w:rPr>
          <w:rFonts w:ascii="Cambria" w:eastAsia="Cambria" w:hAnsi="Cambria" w:cs="Cambria"/>
          <w:sz w:val="20"/>
          <w:szCs w:val="20"/>
          <w:lang w:val="es-MX"/>
        </w:rPr>
        <w:t>R</w:t>
      </w:r>
      <w:r w:rsidRPr="004E3E07">
        <w:rPr>
          <w:rFonts w:ascii="Cambria" w:eastAsia="Cambria" w:hAnsi="Cambria" w:cs="Cambria"/>
          <w:sz w:val="20"/>
          <w:szCs w:val="20"/>
          <w:lang w:val="es-MX"/>
        </w:rPr>
        <w:t>especto</w:t>
      </w:r>
      <w:r w:rsidR="00A00BAA" w:rsidRPr="004E3E07">
        <w:rPr>
          <w:rFonts w:ascii="Cambria" w:eastAsia="Cambria" w:hAnsi="Cambria" w:cs="Cambria"/>
          <w:sz w:val="20"/>
          <w:szCs w:val="20"/>
          <w:lang w:val="es-MX"/>
        </w:rPr>
        <w:t xml:space="preserve"> de </w:t>
      </w:r>
      <w:r w:rsidR="00A00BAA" w:rsidRPr="004E3E07">
        <w:rPr>
          <w:rFonts w:ascii="Cambria" w:eastAsia="Cambria" w:hAnsi="Cambria" w:cs="Cambria"/>
          <w:b/>
          <w:sz w:val="20"/>
          <w:szCs w:val="20"/>
          <w:lang w:val="es-MX"/>
        </w:rPr>
        <w:t>niñas, niños y adolescentes</w:t>
      </w:r>
      <w:r w:rsidR="00406551">
        <w:rPr>
          <w:rFonts w:ascii="Cambria" w:eastAsia="Cambria" w:hAnsi="Cambria" w:cs="Cambria"/>
          <w:sz w:val="20"/>
          <w:szCs w:val="20"/>
          <w:lang w:val="es-MX"/>
        </w:rPr>
        <w:t xml:space="preserve">, </w:t>
      </w:r>
      <w:r w:rsidR="00A00BAA" w:rsidRPr="004E3E07">
        <w:rPr>
          <w:rFonts w:ascii="Cambria" w:eastAsia="Cambria" w:hAnsi="Cambria" w:cs="Cambria"/>
          <w:sz w:val="20"/>
          <w:szCs w:val="20"/>
          <w:lang w:val="es-MX"/>
        </w:rPr>
        <w:t xml:space="preserve">el Estado señalo que el Sistema Nacional para el Desarrollo Integral de la Familia </w:t>
      </w:r>
      <w:r w:rsidR="00247E80" w:rsidRPr="004E3E07">
        <w:rPr>
          <w:rFonts w:ascii="Cambria" w:eastAsia="Cambria" w:hAnsi="Cambria" w:cs="Cambria"/>
          <w:sz w:val="20"/>
          <w:szCs w:val="20"/>
          <w:lang w:val="es-MX"/>
        </w:rPr>
        <w:t xml:space="preserve">(DIF) </w:t>
      </w:r>
      <w:r w:rsidR="00A00BAA" w:rsidRPr="004E3E07">
        <w:rPr>
          <w:rFonts w:ascii="Cambria" w:eastAsia="Cambria" w:hAnsi="Cambria" w:cs="Cambria"/>
          <w:sz w:val="20"/>
          <w:szCs w:val="20"/>
          <w:lang w:val="es-MX"/>
        </w:rPr>
        <w:t>a través de la Procuraduría Federal de protección de Niñas, Niños y Adolescentes (PFPNNA) ha producido diferentes sistemas de información, recopilación y análisis de datos de la violencia. Entre ellos, el Estado mencionó el registro y control de información de niñas y niños menores de 3 años que viven con su madre privada de libertad en el CEFERESO No.16 “CPS Femenil Morelos”; así como de sus hijos adolescentes que están bajo el cuidado de terceros; el registro de reportes de maltrato a niñas, niños y adolescentes; y la creación de un sistema que almacena y administra información de niñas, niños y adolescentes en contexto de migración</w:t>
      </w:r>
      <w:r w:rsidR="00CB1C61" w:rsidRPr="004E3E07">
        <w:rPr>
          <w:rStyle w:val="FootnoteReference"/>
          <w:rFonts w:ascii="Cambria" w:eastAsia="Cambria" w:hAnsi="Cambria" w:cs="Cambria"/>
          <w:sz w:val="20"/>
          <w:szCs w:val="20"/>
          <w:lang w:val="es-MX"/>
        </w:rPr>
        <w:footnoteReference w:id="44"/>
      </w:r>
      <w:r w:rsidR="00406551">
        <w:rPr>
          <w:rFonts w:ascii="Cambria" w:eastAsia="Cambria" w:hAnsi="Cambria" w:cs="Cambria"/>
          <w:sz w:val="20"/>
          <w:szCs w:val="20"/>
          <w:lang w:val="es-MX"/>
        </w:rPr>
        <w:t>.</w:t>
      </w:r>
    </w:p>
    <w:p w14:paraId="3B296843" w14:textId="0F9A7BE0" w:rsidR="003460E7" w:rsidRPr="004E3E07" w:rsidRDefault="001859E4" w:rsidP="004E3E0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El</w:t>
      </w:r>
      <w:r w:rsidR="008F4FF7" w:rsidRPr="004E3E07">
        <w:rPr>
          <w:rFonts w:ascii="Cambria" w:hAnsi="Cambria"/>
          <w:lang w:val="es-MX"/>
        </w:rPr>
        <w:t xml:space="preserve"> </w:t>
      </w:r>
      <w:r w:rsidRPr="004E3E07">
        <w:rPr>
          <w:rFonts w:ascii="Cambria" w:eastAsia="Cambria" w:hAnsi="Cambria" w:cs="Cambria"/>
          <w:sz w:val="20"/>
          <w:szCs w:val="20"/>
          <w:lang w:val="es-MX"/>
        </w:rPr>
        <w:t xml:space="preserve">Estado también informó </w:t>
      </w:r>
      <w:r w:rsidR="00645933" w:rsidRPr="004E3E07">
        <w:rPr>
          <w:rFonts w:ascii="Cambria" w:eastAsia="Cambria" w:hAnsi="Cambria" w:cs="Cambria"/>
          <w:sz w:val="20"/>
          <w:szCs w:val="20"/>
          <w:lang w:val="es-MX"/>
        </w:rPr>
        <w:t>que durante el 2021 se retomó</w:t>
      </w:r>
      <w:r w:rsidRPr="004E3E07">
        <w:rPr>
          <w:rFonts w:ascii="Cambria" w:eastAsia="Cambria" w:hAnsi="Cambria" w:cs="Cambria"/>
          <w:sz w:val="20"/>
          <w:szCs w:val="20"/>
          <w:lang w:val="es-MX"/>
        </w:rPr>
        <w:t xml:space="preserve"> </w:t>
      </w:r>
      <w:r w:rsidR="00645933" w:rsidRPr="004E3E07">
        <w:rPr>
          <w:rFonts w:ascii="Cambria" w:eastAsia="Cambria" w:hAnsi="Cambria" w:cs="Cambria"/>
          <w:sz w:val="20"/>
          <w:szCs w:val="20"/>
          <w:lang w:val="es-MX"/>
        </w:rPr>
        <w:t>el seguimiento para la construcción del “</w:t>
      </w:r>
      <w:r w:rsidRPr="004E3E07">
        <w:rPr>
          <w:rFonts w:ascii="Cambria" w:eastAsia="Cambria" w:hAnsi="Cambria" w:cs="Cambria"/>
          <w:sz w:val="20"/>
          <w:szCs w:val="20"/>
          <w:lang w:val="es-MX"/>
        </w:rPr>
        <w:t xml:space="preserve">Sistema Nacional de Información de Niñas, Niños y Adolescentes” </w:t>
      </w:r>
      <w:r w:rsidR="0044494C" w:rsidRPr="004E3E07">
        <w:rPr>
          <w:rFonts w:ascii="Cambria" w:eastAsia="Cambria" w:hAnsi="Cambria" w:cs="Cambria"/>
          <w:sz w:val="20"/>
          <w:szCs w:val="20"/>
          <w:lang w:val="es-MX"/>
        </w:rPr>
        <w:t xml:space="preserve">en cumplimiento </w:t>
      </w:r>
      <w:r w:rsidR="00B55D2B" w:rsidRPr="004E3E07">
        <w:rPr>
          <w:rFonts w:ascii="Cambria" w:eastAsia="Cambria" w:hAnsi="Cambria" w:cs="Cambria"/>
          <w:sz w:val="20"/>
          <w:szCs w:val="20"/>
          <w:lang w:val="es-MX"/>
        </w:rPr>
        <w:t xml:space="preserve">de lo dispuesto </w:t>
      </w:r>
      <w:r w:rsidR="00CF642C" w:rsidRPr="004E3E07">
        <w:rPr>
          <w:rFonts w:ascii="Cambria" w:eastAsia="Cambria" w:hAnsi="Cambria" w:cs="Cambria"/>
          <w:sz w:val="20"/>
          <w:szCs w:val="20"/>
          <w:lang w:val="es-MX"/>
        </w:rPr>
        <w:t>en la</w:t>
      </w:r>
      <w:r w:rsidR="00B55D2B" w:rsidRPr="004E3E07">
        <w:rPr>
          <w:rFonts w:ascii="Cambria" w:eastAsia="Cambria" w:hAnsi="Cambria" w:cs="Cambria"/>
          <w:sz w:val="20"/>
          <w:szCs w:val="20"/>
          <w:lang w:val="es-MX"/>
        </w:rPr>
        <w:t xml:space="preserve"> Ley General de los Derechos de Niñas, Niños y Adolescentes</w:t>
      </w:r>
      <w:r w:rsidR="00CF642C" w:rsidRPr="004E3E07">
        <w:rPr>
          <w:rStyle w:val="FootnoteReference"/>
          <w:rFonts w:ascii="Cambria" w:eastAsia="Cambria" w:hAnsi="Cambria" w:cs="Cambria"/>
          <w:sz w:val="20"/>
          <w:szCs w:val="20"/>
          <w:lang w:val="es-MX"/>
        </w:rPr>
        <w:footnoteReference w:id="45"/>
      </w:r>
      <w:r w:rsidR="00CF642C" w:rsidRPr="004E3E07">
        <w:rPr>
          <w:rFonts w:ascii="Cambria" w:eastAsia="Cambria" w:hAnsi="Cambria" w:cs="Cambria"/>
          <w:sz w:val="20"/>
          <w:szCs w:val="20"/>
          <w:lang w:val="es-MX"/>
        </w:rPr>
        <w:t>.</w:t>
      </w:r>
      <w:r w:rsidR="003460E7" w:rsidRPr="004E3E07">
        <w:rPr>
          <w:rFonts w:ascii="Cambria" w:eastAsia="Cambria" w:hAnsi="Cambria" w:cs="Cambria"/>
          <w:sz w:val="20"/>
          <w:szCs w:val="20"/>
          <w:lang w:val="es-MX"/>
        </w:rPr>
        <w:t xml:space="preserve"> </w:t>
      </w:r>
    </w:p>
    <w:p w14:paraId="4006C635" w14:textId="28036D2A" w:rsidR="00E05903" w:rsidRPr="004E3E07" w:rsidRDefault="003460E7" w:rsidP="004E3E07">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Sobre la </w:t>
      </w:r>
      <w:r w:rsidR="00C54AC9" w:rsidRPr="004E3E07">
        <w:rPr>
          <w:rFonts w:ascii="Cambria" w:eastAsia="Cambria" w:hAnsi="Cambria" w:cs="Cambria"/>
          <w:sz w:val="20"/>
          <w:szCs w:val="20"/>
          <w:lang w:val="es-MX"/>
        </w:rPr>
        <w:t xml:space="preserve">información </w:t>
      </w:r>
      <w:r w:rsidR="785DE87E" w:rsidRPr="004E3E07">
        <w:rPr>
          <w:rFonts w:ascii="Cambria" w:eastAsia="Cambria" w:hAnsi="Cambria" w:cs="Cambria"/>
          <w:sz w:val="20"/>
          <w:szCs w:val="20"/>
          <w:lang w:val="es-MX"/>
        </w:rPr>
        <w:t>de</w:t>
      </w:r>
      <w:r w:rsidR="00C54AC9" w:rsidRPr="004E3E07">
        <w:rPr>
          <w:rFonts w:ascii="Cambria" w:eastAsia="Cambria" w:hAnsi="Cambria" w:cs="Cambria"/>
          <w:sz w:val="20"/>
          <w:szCs w:val="20"/>
          <w:lang w:val="es-MX"/>
        </w:rPr>
        <w:t xml:space="preserve"> violencia que afecta a</w:t>
      </w:r>
      <w:r w:rsidRPr="004E3E07">
        <w:rPr>
          <w:rFonts w:ascii="Cambria" w:eastAsia="Cambria" w:hAnsi="Cambria" w:cs="Cambria"/>
          <w:sz w:val="20"/>
          <w:szCs w:val="20"/>
          <w:lang w:val="es-MX"/>
        </w:rPr>
        <w:t xml:space="preserve"> </w:t>
      </w:r>
      <w:r w:rsidRPr="004E3E07">
        <w:rPr>
          <w:rFonts w:ascii="Cambria" w:eastAsia="Cambria" w:hAnsi="Cambria" w:cs="Cambria"/>
          <w:b/>
          <w:bCs/>
          <w:sz w:val="20"/>
          <w:szCs w:val="20"/>
          <w:lang w:val="es-MX"/>
        </w:rPr>
        <w:t xml:space="preserve">personas defensoras, </w:t>
      </w:r>
      <w:r w:rsidRPr="004E3E07">
        <w:rPr>
          <w:rFonts w:ascii="Cambria" w:eastAsia="Cambria" w:hAnsi="Cambria" w:cs="Cambria"/>
          <w:sz w:val="20"/>
          <w:szCs w:val="20"/>
          <w:lang w:val="es-MX"/>
        </w:rPr>
        <w:t xml:space="preserve">sin perjuicio del desarrollo específico en la recomendación </w:t>
      </w:r>
      <w:r w:rsidR="00C54AC9" w:rsidRPr="004E3E07">
        <w:rPr>
          <w:rFonts w:ascii="Cambria" w:eastAsia="Cambria" w:hAnsi="Cambria" w:cs="Cambria"/>
          <w:sz w:val="20"/>
          <w:szCs w:val="20"/>
          <w:lang w:val="es-MX"/>
        </w:rPr>
        <w:t>sobre</w:t>
      </w:r>
      <w:r w:rsidRPr="004E3E07">
        <w:rPr>
          <w:rFonts w:ascii="Cambria" w:eastAsia="Cambria" w:hAnsi="Cambria" w:cs="Cambria"/>
          <w:sz w:val="20"/>
          <w:szCs w:val="20"/>
          <w:lang w:val="es-MX"/>
        </w:rPr>
        <w:t xml:space="preserve"> la materia, el Estado informó que hasta</w:t>
      </w:r>
      <w:r w:rsidR="00F87CBA">
        <w:rPr>
          <w:rFonts w:ascii="Cambria" w:eastAsia="Cambria" w:hAnsi="Cambria" w:cs="Cambria"/>
          <w:sz w:val="20"/>
          <w:szCs w:val="20"/>
          <w:lang w:val="es-MX"/>
        </w:rPr>
        <w:t xml:space="preserve"> abril de 2021 el Mecanismo de P</w:t>
      </w:r>
      <w:r w:rsidRPr="004E3E07">
        <w:rPr>
          <w:rFonts w:ascii="Cambria" w:eastAsia="Cambria" w:hAnsi="Cambria" w:cs="Cambria"/>
          <w:sz w:val="20"/>
          <w:szCs w:val="20"/>
          <w:lang w:val="es-MX"/>
        </w:rPr>
        <w:t xml:space="preserve">rotección para personas defensoras y periodistas contaba con </w:t>
      </w:r>
      <w:r w:rsidR="002C4FF2">
        <w:rPr>
          <w:rFonts w:ascii="Cambria" w:eastAsia="Cambria" w:hAnsi="Cambria" w:cs="Cambria"/>
          <w:sz w:val="20"/>
          <w:szCs w:val="20"/>
          <w:lang w:val="es-MX"/>
        </w:rPr>
        <w:t>1.848</w:t>
      </w:r>
      <w:r w:rsidR="00601A9D" w:rsidRPr="008707E1">
        <w:rPr>
          <w:rStyle w:val="FootnoteReference"/>
          <w:rFonts w:ascii="Cambria" w:eastAsia="Cambria" w:hAnsi="Cambria" w:cs="Cambria"/>
          <w:sz w:val="20"/>
          <w:szCs w:val="20"/>
          <w:lang w:val="es-MX"/>
        </w:rPr>
        <w:footnoteReference w:id="46"/>
      </w:r>
      <w:r w:rsidRPr="004E3E07">
        <w:rPr>
          <w:rFonts w:ascii="Cambria" w:eastAsia="Cambria" w:hAnsi="Cambria" w:cs="Cambria"/>
          <w:sz w:val="20"/>
          <w:szCs w:val="20"/>
          <w:lang w:val="es-MX"/>
        </w:rPr>
        <w:t xml:space="preserve"> personas beneficiarias</w:t>
      </w:r>
      <w:r w:rsidR="00EE0C8C" w:rsidRPr="004E3E07">
        <w:rPr>
          <w:rFonts w:ascii="Cambria" w:eastAsia="Cambria" w:hAnsi="Cambria" w:cs="Cambria"/>
          <w:sz w:val="20"/>
          <w:szCs w:val="20"/>
          <w:lang w:val="es-MX"/>
        </w:rPr>
        <w:t xml:space="preserve">, habiendo detectado </w:t>
      </w:r>
      <w:r w:rsidR="008F4769" w:rsidRPr="004E3E07">
        <w:rPr>
          <w:rFonts w:ascii="Cambria" w:eastAsia="Cambria" w:hAnsi="Cambria" w:cs="Cambria"/>
          <w:sz w:val="20"/>
          <w:szCs w:val="20"/>
          <w:lang w:val="es-MX"/>
        </w:rPr>
        <w:t>la especial vulnerabilidad a la que están expuestas las personas defensoras ambientales</w:t>
      </w:r>
      <w:r w:rsidR="008F4769" w:rsidRPr="004E3E07">
        <w:rPr>
          <w:rStyle w:val="FootnoteReference"/>
          <w:rFonts w:ascii="Cambria" w:eastAsia="Cambria" w:hAnsi="Cambria" w:cs="Cambria"/>
          <w:sz w:val="20"/>
          <w:szCs w:val="20"/>
          <w:lang w:val="es-MX"/>
        </w:rPr>
        <w:footnoteReference w:id="47"/>
      </w:r>
      <w:r w:rsidR="008F4769" w:rsidRPr="004E3E07">
        <w:rPr>
          <w:rFonts w:ascii="Cambria" w:eastAsia="Cambria" w:hAnsi="Cambria" w:cs="Cambria"/>
          <w:sz w:val="20"/>
          <w:szCs w:val="20"/>
          <w:lang w:val="es-MX"/>
        </w:rPr>
        <w:t xml:space="preserve">. </w:t>
      </w:r>
    </w:p>
    <w:p w14:paraId="5E398A4C" w14:textId="5370C9E2" w:rsidR="006D26B7" w:rsidRPr="004E3E07" w:rsidRDefault="00E05903" w:rsidP="004E3E07">
      <w:pPr>
        <w:numPr>
          <w:ilvl w:val="0"/>
          <w:numId w:val="5"/>
        </w:numPr>
        <w:shd w:val="clear" w:color="auto" w:fill="FFFFFF"/>
        <w:spacing w:after="240" w:line="240" w:lineRule="auto"/>
        <w:ind w:left="0" w:firstLine="720"/>
        <w:jc w:val="both"/>
        <w:rPr>
          <w:rFonts w:ascii="Cambria" w:hAnsi="Cambria"/>
          <w:lang w:val="es-MX"/>
        </w:rPr>
      </w:pPr>
      <w:r w:rsidRPr="004E3E07">
        <w:rPr>
          <w:rFonts w:ascii="Cambria" w:eastAsia="Cambria" w:hAnsi="Cambria" w:cs="Cambria"/>
          <w:sz w:val="20"/>
          <w:szCs w:val="20"/>
          <w:lang w:val="es-MX"/>
        </w:rPr>
        <w:t xml:space="preserve">La CIDH también da cuenta de que el Estado informó sobre el sistema de información de la Comisión Ejecutiva de Atención a Víctimas (CEAV) </w:t>
      </w:r>
      <w:r w:rsidR="000E71EC" w:rsidRPr="004E3E07">
        <w:rPr>
          <w:rFonts w:ascii="Cambria" w:eastAsia="Cambria" w:hAnsi="Cambria" w:cs="Cambria"/>
          <w:sz w:val="20"/>
          <w:szCs w:val="20"/>
          <w:lang w:val="es-MX"/>
        </w:rPr>
        <w:t>cuya</w:t>
      </w:r>
      <w:r w:rsidRPr="004E3E07">
        <w:rPr>
          <w:rFonts w:ascii="Cambria" w:eastAsia="Cambria" w:hAnsi="Cambria" w:cs="Cambria"/>
          <w:sz w:val="20"/>
          <w:szCs w:val="20"/>
          <w:lang w:val="es-MX"/>
        </w:rPr>
        <w:t xml:space="preserve"> base de datos </w:t>
      </w:r>
      <w:r w:rsidR="000E71EC" w:rsidRPr="004E3E07">
        <w:rPr>
          <w:rFonts w:ascii="Cambria" w:eastAsia="Cambria" w:hAnsi="Cambria" w:cs="Cambria"/>
          <w:sz w:val="20"/>
          <w:szCs w:val="20"/>
          <w:lang w:val="es-MX"/>
        </w:rPr>
        <w:t>de víctimas permite identificar</w:t>
      </w:r>
      <w:r w:rsidRPr="004E3E07">
        <w:rPr>
          <w:rFonts w:ascii="Cambria" w:eastAsia="Cambria" w:hAnsi="Cambria" w:cs="Cambria"/>
          <w:sz w:val="20"/>
          <w:szCs w:val="20"/>
          <w:lang w:val="es-MX"/>
        </w:rPr>
        <w:t xml:space="preserve"> la edad, </w:t>
      </w:r>
      <w:r w:rsidRPr="004E3E07">
        <w:rPr>
          <w:rFonts w:ascii="Cambria" w:eastAsia="Cambria" w:hAnsi="Cambria" w:cs="Cambria"/>
          <w:b/>
          <w:sz w:val="20"/>
          <w:szCs w:val="20"/>
          <w:lang w:val="es-MX"/>
        </w:rPr>
        <w:t xml:space="preserve">sexo, </w:t>
      </w:r>
      <w:r w:rsidR="002541F4" w:rsidRPr="004E3E07">
        <w:rPr>
          <w:rFonts w:ascii="Cambria" w:eastAsia="Cambria" w:hAnsi="Cambria" w:cs="Cambria"/>
          <w:b/>
          <w:sz w:val="20"/>
          <w:szCs w:val="20"/>
          <w:lang w:val="es-MX"/>
        </w:rPr>
        <w:t>condición migratoria</w:t>
      </w:r>
      <w:r w:rsidRPr="004E3E07">
        <w:rPr>
          <w:rFonts w:ascii="Cambria" w:eastAsia="Cambria" w:hAnsi="Cambria" w:cs="Cambria"/>
          <w:b/>
          <w:sz w:val="20"/>
          <w:szCs w:val="20"/>
          <w:lang w:val="es-MX"/>
        </w:rPr>
        <w:t xml:space="preserve">, si es periodista o </w:t>
      </w:r>
      <w:r w:rsidR="002541F4" w:rsidRPr="004E3E07">
        <w:rPr>
          <w:rFonts w:ascii="Cambria" w:eastAsia="Cambria" w:hAnsi="Cambria" w:cs="Cambria"/>
          <w:b/>
          <w:sz w:val="20"/>
          <w:szCs w:val="20"/>
          <w:lang w:val="es-MX"/>
        </w:rPr>
        <w:t xml:space="preserve">persona </w:t>
      </w:r>
      <w:r w:rsidRPr="004E3E07">
        <w:rPr>
          <w:rFonts w:ascii="Cambria" w:eastAsia="Cambria" w:hAnsi="Cambria" w:cs="Cambria"/>
          <w:b/>
          <w:sz w:val="20"/>
          <w:szCs w:val="20"/>
          <w:lang w:val="es-MX"/>
        </w:rPr>
        <w:t xml:space="preserve">defensora de derechos humanos, </w:t>
      </w:r>
      <w:r w:rsidR="007D7D74" w:rsidRPr="004E3E07">
        <w:rPr>
          <w:rFonts w:ascii="Cambria" w:eastAsia="Cambria" w:hAnsi="Cambria" w:cs="Cambria"/>
          <w:b/>
          <w:sz w:val="20"/>
          <w:szCs w:val="20"/>
          <w:lang w:val="es-MX"/>
        </w:rPr>
        <w:t>pertenencia a</w:t>
      </w:r>
      <w:r w:rsidRPr="004E3E07">
        <w:rPr>
          <w:rFonts w:ascii="Cambria" w:eastAsia="Cambria" w:hAnsi="Cambria" w:cs="Cambria"/>
          <w:b/>
          <w:sz w:val="20"/>
          <w:szCs w:val="20"/>
          <w:lang w:val="es-MX"/>
        </w:rPr>
        <w:t xml:space="preserve"> comunidad indígena</w:t>
      </w:r>
      <w:r w:rsidRPr="004E3E07">
        <w:rPr>
          <w:rFonts w:ascii="Cambria" w:eastAsia="Cambria" w:hAnsi="Cambria" w:cs="Cambria"/>
          <w:sz w:val="20"/>
          <w:szCs w:val="20"/>
          <w:lang w:val="es-MX"/>
        </w:rPr>
        <w:t>, entre otras. Agregó que, durante el 2021, se han realizado acciones de mejora en las bases de datos que recopilan los datos generales de las resoluciones que se emiten en favor de las personas en su calidad de víctimas. Señalo que la CEAV tomó en cuenta la situación de la emergencia sanitaria por la COVID-19 ante las complicaciones que pueden encontrar las víctimas en la realización de trámites, debida diligencia, entre otros con la finalidad de evitar dilaciones innecesarias en el acceso a la información.</w:t>
      </w:r>
      <w:r w:rsidR="003460E7" w:rsidRPr="004E3E07">
        <w:rPr>
          <w:rFonts w:ascii="Cambria" w:eastAsia="Cambria" w:hAnsi="Cambria" w:cs="Cambria"/>
          <w:sz w:val="20"/>
          <w:szCs w:val="20"/>
          <w:lang w:val="es-MX"/>
        </w:rPr>
        <w:t xml:space="preserve"> Asimismo, el Estado también informó que el DIF, a través de la Unidad de Asistencia e Inclusión Social (UAIS), durante el 2021, ha recopilado trimestralmente información estadística, incluyendo temas de violencia, sobre </w:t>
      </w:r>
      <w:r w:rsidR="003460E7" w:rsidRPr="004E3E07">
        <w:rPr>
          <w:rFonts w:ascii="Cambria" w:eastAsia="Cambria" w:hAnsi="Cambria" w:cs="Cambria"/>
          <w:b/>
          <w:bCs/>
          <w:sz w:val="20"/>
          <w:szCs w:val="20"/>
          <w:lang w:val="es-MX"/>
        </w:rPr>
        <w:t>niñas, niños, adolescentes, mujeres, personas adultas mayores, personas migrantes y personas con discapacidad</w:t>
      </w:r>
      <w:r w:rsidR="003460E7" w:rsidRPr="004E3E07">
        <w:rPr>
          <w:rFonts w:ascii="Cambria" w:eastAsia="Cambria" w:hAnsi="Cambria" w:cs="Cambria"/>
          <w:sz w:val="20"/>
          <w:szCs w:val="20"/>
          <w:lang w:val="es-MX"/>
        </w:rPr>
        <w:t>, aunque no detalló los resultados de esta información</w:t>
      </w:r>
      <w:r w:rsidR="003460E7" w:rsidRPr="004E3E07">
        <w:rPr>
          <w:rStyle w:val="FootnoteReference"/>
          <w:rFonts w:ascii="Cambria" w:eastAsia="Cambria" w:hAnsi="Cambria" w:cs="Cambria"/>
          <w:sz w:val="20"/>
          <w:szCs w:val="20"/>
          <w:lang w:val="es-MX"/>
        </w:rPr>
        <w:footnoteReference w:id="48"/>
      </w:r>
      <w:r w:rsidR="003460E7" w:rsidRPr="004E3E07">
        <w:rPr>
          <w:rFonts w:ascii="Cambria" w:eastAsia="Cambria" w:hAnsi="Cambria" w:cs="Cambria"/>
          <w:sz w:val="20"/>
          <w:szCs w:val="20"/>
          <w:lang w:val="es-MX"/>
        </w:rPr>
        <w:t xml:space="preserve">. </w:t>
      </w:r>
    </w:p>
    <w:p w14:paraId="7ED2E99F" w14:textId="77777777" w:rsidR="007B69C1" w:rsidRPr="00CA506A" w:rsidRDefault="007F7B75" w:rsidP="007B69C1">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La CIDH saluda que el Estado se encuentre conduciendo la Encuesta Nacional sobre Diversidad Sexual y de Género (INDESEG) 2021 cuya recolección de datos concluirá en 2022</w:t>
      </w:r>
      <w:r w:rsidR="00BE39AA" w:rsidRPr="004E3E07">
        <w:rPr>
          <w:rFonts w:ascii="Cambria" w:eastAsia="Cambria" w:hAnsi="Cambria" w:cs="Cambria"/>
          <w:sz w:val="20"/>
          <w:szCs w:val="20"/>
          <w:lang w:val="es-MX"/>
        </w:rPr>
        <w:t xml:space="preserve"> y cuyo objetivo busca identificar patrones de discriminación y violencia a los que esta población se ve expuesta </w:t>
      </w:r>
      <w:r w:rsidR="001A74CE" w:rsidRPr="004E3E07">
        <w:rPr>
          <w:rFonts w:ascii="Cambria" w:eastAsia="Cambria" w:hAnsi="Cambria" w:cs="Cambria"/>
          <w:sz w:val="20"/>
          <w:szCs w:val="20"/>
          <w:lang w:val="es-MX"/>
        </w:rPr>
        <w:t>cotidianamente</w:t>
      </w:r>
      <w:r w:rsidR="00BE39AA" w:rsidRPr="004E3E07">
        <w:rPr>
          <w:rStyle w:val="FootnoteReference"/>
          <w:rFonts w:ascii="Cambria" w:eastAsia="Cambria" w:hAnsi="Cambria" w:cs="Cambria"/>
          <w:sz w:val="20"/>
          <w:szCs w:val="20"/>
          <w:lang w:val="es-MX"/>
        </w:rPr>
        <w:footnoteReference w:id="49"/>
      </w:r>
      <w:r w:rsidRPr="004E3E07">
        <w:rPr>
          <w:rFonts w:ascii="Cambria" w:eastAsia="Cambria" w:hAnsi="Cambria" w:cs="Cambria"/>
          <w:sz w:val="20"/>
          <w:szCs w:val="20"/>
          <w:lang w:val="es-MX"/>
        </w:rPr>
        <w:t xml:space="preserve">. </w:t>
      </w:r>
      <w:r w:rsidR="005B4509" w:rsidRPr="004E3E07">
        <w:rPr>
          <w:rFonts w:ascii="Cambria" w:eastAsia="Cambria" w:hAnsi="Cambria" w:cs="Cambria"/>
          <w:sz w:val="20"/>
          <w:szCs w:val="20"/>
          <w:lang w:val="es-MX"/>
        </w:rPr>
        <w:t xml:space="preserve">Respecto de las </w:t>
      </w:r>
      <w:r w:rsidR="005B4509" w:rsidRPr="004E3E07">
        <w:rPr>
          <w:rFonts w:ascii="Cambria" w:eastAsia="Cambria" w:hAnsi="Cambria" w:cs="Cambria"/>
          <w:b/>
          <w:sz w:val="20"/>
          <w:szCs w:val="20"/>
          <w:lang w:val="es-MX"/>
        </w:rPr>
        <w:t>personas LGBTIQ</w:t>
      </w:r>
      <w:r w:rsidR="005B4509" w:rsidRPr="004E3E07">
        <w:rPr>
          <w:rFonts w:ascii="Cambria" w:eastAsia="Cambria" w:hAnsi="Cambria" w:cs="Cambria"/>
          <w:sz w:val="20"/>
          <w:szCs w:val="20"/>
          <w:lang w:val="es-MX"/>
        </w:rPr>
        <w:t xml:space="preserve">, la CIDH observa que la última encuesta </w:t>
      </w:r>
      <w:r w:rsidR="00285883" w:rsidRPr="004E3E07">
        <w:rPr>
          <w:rFonts w:ascii="Cambria" w:eastAsia="Cambria" w:hAnsi="Cambria" w:cs="Cambria"/>
          <w:sz w:val="20"/>
          <w:szCs w:val="20"/>
          <w:lang w:val="es-MX"/>
        </w:rPr>
        <w:t xml:space="preserve">aplicada por el </w:t>
      </w:r>
      <w:r w:rsidR="00285883" w:rsidRPr="00CA506A">
        <w:rPr>
          <w:rFonts w:ascii="Cambria" w:eastAsia="Cambria" w:hAnsi="Cambria" w:cs="Cambria"/>
          <w:sz w:val="20"/>
          <w:szCs w:val="20"/>
          <w:lang w:val="es-MX"/>
        </w:rPr>
        <w:t xml:space="preserve">Estado </w:t>
      </w:r>
      <w:r w:rsidR="005B4509" w:rsidRPr="00CA506A">
        <w:rPr>
          <w:rFonts w:ascii="Cambria" w:eastAsia="Cambria" w:hAnsi="Cambria" w:cs="Cambria"/>
          <w:sz w:val="20"/>
          <w:szCs w:val="20"/>
          <w:lang w:val="es-MX"/>
        </w:rPr>
        <w:t xml:space="preserve">sobre discriminación por motivos </w:t>
      </w:r>
      <w:r w:rsidR="001A74CE" w:rsidRPr="00CA506A">
        <w:rPr>
          <w:rFonts w:ascii="Cambria" w:eastAsia="Cambria" w:hAnsi="Cambria" w:cs="Cambria"/>
          <w:sz w:val="20"/>
          <w:szCs w:val="20"/>
          <w:lang w:val="es-MX"/>
        </w:rPr>
        <w:t>de</w:t>
      </w:r>
      <w:r w:rsidR="005B4509" w:rsidRPr="00CA506A">
        <w:rPr>
          <w:rFonts w:ascii="Cambria" w:eastAsia="Cambria" w:hAnsi="Cambria" w:cs="Cambria"/>
          <w:sz w:val="20"/>
          <w:szCs w:val="20"/>
          <w:lang w:val="es-MX"/>
        </w:rPr>
        <w:t xml:space="preserve"> orientación sexual e identidad de género data de 2018</w:t>
      </w:r>
      <w:r w:rsidR="005B4509" w:rsidRPr="00CA506A">
        <w:rPr>
          <w:rStyle w:val="FootnoteReference"/>
          <w:rFonts w:ascii="Cambria" w:eastAsia="Cambria" w:hAnsi="Cambria" w:cs="Cambria"/>
          <w:sz w:val="20"/>
          <w:szCs w:val="20"/>
          <w:lang w:val="es-MX"/>
        </w:rPr>
        <w:footnoteReference w:id="50"/>
      </w:r>
      <w:r w:rsidR="005B4509" w:rsidRPr="00CA506A">
        <w:rPr>
          <w:rFonts w:ascii="Cambria" w:eastAsia="Cambria" w:hAnsi="Cambria" w:cs="Cambria"/>
          <w:sz w:val="20"/>
          <w:szCs w:val="20"/>
          <w:lang w:val="es-MX"/>
        </w:rPr>
        <w:t>.</w:t>
      </w:r>
      <w:r w:rsidR="008D081D" w:rsidRPr="00CA506A">
        <w:rPr>
          <w:rFonts w:ascii="Cambria" w:eastAsia="Cambria" w:hAnsi="Cambria" w:cs="Cambria"/>
          <w:sz w:val="20"/>
          <w:szCs w:val="20"/>
          <w:lang w:val="es-MX"/>
        </w:rPr>
        <w:t xml:space="preserve"> </w:t>
      </w:r>
    </w:p>
    <w:p w14:paraId="4E91E767" w14:textId="5E3A54C5" w:rsidR="007B69C1" w:rsidRPr="00CA506A" w:rsidRDefault="007B69C1" w:rsidP="007B69C1">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CA506A">
        <w:rPr>
          <w:rFonts w:ascii="Cambria" w:eastAsia="Cambria" w:hAnsi="Cambria" w:cs="Cambria"/>
          <w:sz w:val="20"/>
          <w:szCs w:val="20"/>
          <w:lang w:val="es-MX"/>
        </w:rPr>
        <w:t>En sus observaciones al proyecto del presente informe, el Estado señaló que la periodicidad en el levantamiento de la ENDOSIG como cualquier otro instrumento estadístico responde tanto a su estructura metodológica como a la complejidad para la recopilación y análisis de los datos. El Estado indicó que el aporte de la ENDOSIG 2018 es vigente, toda vez que es un ejercicio construido con base en el respeto a los criterios de libre reconocimiento de la identidad y con enfoque antidiscriminatorio. Asimismo, el Estado informó que desde agosto de 2021 al 21 de enero de 2022 se realizó en hogares de la República Mexicana el levantamiento de información de la Encuesta Nacional sobre Diversidad Sexual y de Género (ENDISEG 2021). La Secretaría de Gobernación (SEGOB), a través del Consejo Nacional para Prevenir la Discriminación (CONAPRED), trabaja de manera conjunta con el Instituto Nacional de Estadística y Geografía (INEGI) para realizar la ENDISEG 2021. Dicha encuesta, tiene como objetivo identificar de la población de 15 años o más la población con orientaciones sexuales e identidades de género no convencionales (o no normativas), sus principales datos sociodemográficos, antecedentes sobre la infancia y la adolescencia, y conocer los patrones de discriminación y violencia a los que se han visto expuestos a lo largo de su vida</w:t>
      </w:r>
      <w:r w:rsidRPr="00CA506A">
        <w:rPr>
          <w:rStyle w:val="FootnoteReference"/>
          <w:rFonts w:ascii="Cambria" w:eastAsia="Cambria" w:hAnsi="Cambria" w:cs="Cambria"/>
          <w:sz w:val="20"/>
          <w:szCs w:val="20"/>
          <w:lang w:val="es-MX"/>
        </w:rPr>
        <w:footnoteReference w:id="51"/>
      </w:r>
      <w:r w:rsidRPr="00CA506A">
        <w:rPr>
          <w:rFonts w:ascii="Cambria" w:eastAsia="Cambria" w:hAnsi="Cambria" w:cs="Cambria"/>
          <w:sz w:val="20"/>
          <w:szCs w:val="20"/>
          <w:lang w:val="es-MX"/>
        </w:rPr>
        <w:t>.</w:t>
      </w:r>
    </w:p>
    <w:p w14:paraId="247E491D" w14:textId="46F59215" w:rsidR="008D081D" w:rsidRPr="004E3E07" w:rsidRDefault="008D081D" w:rsidP="004E3E07">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CA506A">
        <w:rPr>
          <w:rFonts w:ascii="Cambria" w:eastAsia="Cambria" w:hAnsi="Cambria" w:cs="Cambria"/>
          <w:sz w:val="20"/>
          <w:szCs w:val="20"/>
          <w:lang w:val="es-MX"/>
        </w:rPr>
        <w:t xml:space="preserve">Ahora bien, la CIDH saluda </w:t>
      </w:r>
      <w:r w:rsidR="008141CE" w:rsidRPr="00CA506A">
        <w:rPr>
          <w:rFonts w:ascii="Cambria" w:eastAsia="Cambria" w:hAnsi="Cambria" w:cs="Cambria"/>
          <w:sz w:val="20"/>
          <w:szCs w:val="20"/>
          <w:lang w:val="es-MX"/>
        </w:rPr>
        <w:t>también</w:t>
      </w:r>
      <w:r w:rsidRPr="00CA506A">
        <w:rPr>
          <w:rFonts w:ascii="Cambria" w:eastAsia="Cambria" w:hAnsi="Cambria" w:cs="Cambria"/>
          <w:sz w:val="20"/>
          <w:szCs w:val="20"/>
          <w:lang w:val="es-MX"/>
        </w:rPr>
        <w:t xml:space="preserve"> que, después de casi cinco años, el Estado haya aplicado</w:t>
      </w:r>
      <w:r w:rsidRPr="004E3E07">
        <w:rPr>
          <w:rFonts w:ascii="Cambria" w:eastAsia="Cambria" w:hAnsi="Cambria" w:cs="Cambria"/>
          <w:sz w:val="20"/>
          <w:szCs w:val="20"/>
          <w:lang w:val="es-MX"/>
        </w:rPr>
        <w:t xml:space="preserve"> la Encuesta Nacional de </w:t>
      </w:r>
      <w:r w:rsidRPr="004E3E07">
        <w:rPr>
          <w:rFonts w:ascii="Cambria" w:eastAsia="Cambria" w:hAnsi="Cambria" w:cs="Cambria"/>
          <w:b/>
          <w:bCs/>
          <w:sz w:val="20"/>
          <w:szCs w:val="20"/>
          <w:lang w:val="es-MX"/>
        </w:rPr>
        <w:t>Población Privada de Libertad</w:t>
      </w:r>
      <w:r w:rsidRPr="004E3E07">
        <w:rPr>
          <w:rFonts w:ascii="Cambria" w:eastAsia="Cambria" w:hAnsi="Cambria" w:cs="Cambria"/>
          <w:sz w:val="20"/>
          <w:szCs w:val="20"/>
          <w:lang w:val="es-MX"/>
        </w:rPr>
        <w:t xml:space="preserve"> (ENPOL 2021). Para la ENPOL 2021, el Estado recogió información de 203 centros penitenciarios de los ámbitos federales y estatales, concluyendo que en México existen alrededor de 220 mil personas privadas de la libertad (94.3</w:t>
      </w:r>
      <w:r w:rsidR="00D23FC0">
        <w:rPr>
          <w:rFonts w:ascii="Cambria" w:eastAsia="Cambria" w:hAnsi="Cambria" w:cs="Cambria"/>
          <w:sz w:val="20"/>
          <w:szCs w:val="20"/>
          <w:lang w:val="es-MX"/>
        </w:rPr>
        <w:t xml:space="preserve"> </w:t>
      </w:r>
      <w:r w:rsidRPr="004E3E07">
        <w:rPr>
          <w:rFonts w:ascii="Cambria" w:eastAsia="Cambria" w:hAnsi="Cambria" w:cs="Cambria"/>
          <w:sz w:val="20"/>
          <w:szCs w:val="20"/>
          <w:lang w:val="es-MX"/>
        </w:rPr>
        <w:t>% hombre y 5.7</w:t>
      </w:r>
      <w:r w:rsidR="00D23FC0">
        <w:rPr>
          <w:rFonts w:ascii="Cambria" w:eastAsia="Cambria" w:hAnsi="Cambria" w:cs="Cambria"/>
          <w:sz w:val="20"/>
          <w:szCs w:val="20"/>
          <w:lang w:val="es-MX"/>
        </w:rPr>
        <w:t xml:space="preserve"> </w:t>
      </w:r>
      <w:r w:rsidRPr="004E3E07">
        <w:rPr>
          <w:rFonts w:ascii="Cambria" w:eastAsia="Cambria" w:hAnsi="Cambria" w:cs="Cambria"/>
          <w:sz w:val="20"/>
          <w:szCs w:val="20"/>
          <w:lang w:val="es-MX"/>
        </w:rPr>
        <w:t>% mujeres) siendo que la Ciudad de México, el estado de México y Jalisco concentran el 74</w:t>
      </w:r>
      <w:r w:rsidR="00D23FC0">
        <w:rPr>
          <w:rFonts w:ascii="Cambria" w:eastAsia="Cambria" w:hAnsi="Cambria" w:cs="Cambria"/>
          <w:sz w:val="20"/>
          <w:szCs w:val="20"/>
          <w:lang w:val="es-MX"/>
        </w:rPr>
        <w:t xml:space="preserve"> </w:t>
      </w:r>
      <w:r w:rsidRPr="004E3E07">
        <w:rPr>
          <w:rFonts w:ascii="Cambria" w:eastAsia="Cambria" w:hAnsi="Cambria" w:cs="Cambria"/>
          <w:sz w:val="20"/>
          <w:szCs w:val="20"/>
          <w:lang w:val="es-MX"/>
        </w:rPr>
        <w:t>% de dicha población. Asimismo, respecto de las variables de vulnerabilidad y exposición a la violencia, la CIDH toma nota que el 0.5</w:t>
      </w:r>
      <w:r w:rsidR="00D23FC0">
        <w:rPr>
          <w:rFonts w:ascii="Cambria" w:eastAsia="Cambria" w:hAnsi="Cambria" w:cs="Cambria"/>
          <w:sz w:val="20"/>
          <w:szCs w:val="20"/>
          <w:lang w:val="es-MX"/>
        </w:rPr>
        <w:t xml:space="preserve"> </w:t>
      </w:r>
      <w:r w:rsidRPr="004E3E07">
        <w:rPr>
          <w:rFonts w:ascii="Cambria" w:eastAsia="Cambria" w:hAnsi="Cambria" w:cs="Cambria"/>
          <w:sz w:val="20"/>
          <w:szCs w:val="20"/>
          <w:lang w:val="es-MX"/>
        </w:rPr>
        <w:t>% de las personas encuestadas se identificó como transgénero y 3.9% como bisexual, homosexual o de otro tipo de orientación sexual</w:t>
      </w:r>
      <w:r w:rsidR="00F86995" w:rsidRPr="004E3E07">
        <w:rPr>
          <w:rStyle w:val="FootnoteReference"/>
          <w:rFonts w:ascii="Cambria" w:eastAsia="Cambria" w:hAnsi="Cambria" w:cs="Cambria"/>
          <w:sz w:val="20"/>
          <w:szCs w:val="20"/>
          <w:lang w:val="es-MX"/>
        </w:rPr>
        <w:footnoteReference w:id="52"/>
      </w:r>
      <w:r w:rsidRPr="004E3E07">
        <w:rPr>
          <w:rFonts w:ascii="Cambria" w:eastAsia="Cambria" w:hAnsi="Cambria" w:cs="Cambria"/>
          <w:sz w:val="20"/>
          <w:szCs w:val="20"/>
          <w:lang w:val="es-MX"/>
        </w:rPr>
        <w:t xml:space="preserve">. </w:t>
      </w:r>
    </w:p>
    <w:p w14:paraId="4AD9D7D8" w14:textId="77777777" w:rsidR="00147D7D" w:rsidRDefault="482F4B45" w:rsidP="00147D7D">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B6023">
        <w:rPr>
          <w:rFonts w:ascii="Cambria" w:eastAsia="Cambria" w:hAnsi="Cambria" w:cs="Cambria"/>
          <w:sz w:val="20"/>
          <w:szCs w:val="20"/>
          <w:lang w:val="es-MX"/>
        </w:rPr>
        <w:t>Al respecto,</w:t>
      </w:r>
      <w:r w:rsidRPr="00BA6325">
        <w:rPr>
          <w:rFonts w:ascii="Cambria" w:eastAsia="Cambria" w:hAnsi="Cambria" w:cs="Cambria"/>
          <w:sz w:val="20"/>
          <w:szCs w:val="20"/>
          <w:lang w:val="es-MX"/>
        </w:rPr>
        <w:t xml:space="preserve"> l</w:t>
      </w:r>
      <w:r w:rsidR="008D081D" w:rsidRPr="00BA6325">
        <w:rPr>
          <w:rFonts w:ascii="Cambria" w:eastAsia="Cambria" w:hAnsi="Cambria" w:cs="Cambria"/>
          <w:sz w:val="20"/>
          <w:szCs w:val="20"/>
          <w:lang w:val="es-MX"/>
        </w:rPr>
        <w:t>a</w:t>
      </w:r>
      <w:r w:rsidR="008D081D" w:rsidRPr="004E3E07">
        <w:rPr>
          <w:rFonts w:ascii="Cambria" w:eastAsia="Cambria" w:hAnsi="Cambria" w:cs="Cambria"/>
          <w:sz w:val="20"/>
          <w:szCs w:val="20"/>
          <w:lang w:val="es-MX"/>
        </w:rPr>
        <w:t xml:space="preserve"> CIDH nota con preocupación que el 49.1</w:t>
      </w:r>
      <w:r w:rsidR="00D23FC0">
        <w:rPr>
          <w:rFonts w:ascii="Cambria" w:eastAsia="Cambria" w:hAnsi="Cambria" w:cs="Cambria"/>
          <w:sz w:val="20"/>
          <w:szCs w:val="20"/>
          <w:lang w:val="es-MX"/>
        </w:rPr>
        <w:t xml:space="preserve"> </w:t>
      </w:r>
      <w:r w:rsidR="008D081D" w:rsidRPr="004E3E07">
        <w:rPr>
          <w:rFonts w:ascii="Cambria" w:eastAsia="Cambria" w:hAnsi="Cambria" w:cs="Cambria"/>
          <w:sz w:val="20"/>
          <w:szCs w:val="20"/>
          <w:lang w:val="es-MX"/>
        </w:rPr>
        <w:t>% de los hombres y el 39.8</w:t>
      </w:r>
      <w:r w:rsidR="00736E75">
        <w:rPr>
          <w:rFonts w:ascii="Cambria" w:eastAsia="Cambria" w:hAnsi="Cambria" w:cs="Cambria"/>
          <w:sz w:val="20"/>
          <w:szCs w:val="20"/>
          <w:lang w:val="es-MX"/>
        </w:rPr>
        <w:t xml:space="preserve"> </w:t>
      </w:r>
      <w:r w:rsidR="008D081D" w:rsidRPr="004E3E07">
        <w:rPr>
          <w:rFonts w:ascii="Cambria" w:eastAsia="Cambria" w:hAnsi="Cambria" w:cs="Cambria"/>
          <w:sz w:val="20"/>
          <w:szCs w:val="20"/>
          <w:lang w:val="es-MX"/>
        </w:rPr>
        <w:t>% de las mujeres declararon que sufrieron algún tipo de agresión</w:t>
      </w:r>
      <w:r w:rsidR="00D23FC0">
        <w:rPr>
          <w:rFonts w:ascii="Cambria" w:eastAsia="Cambria" w:hAnsi="Cambria" w:cs="Cambria"/>
          <w:sz w:val="20"/>
          <w:szCs w:val="20"/>
          <w:lang w:val="es-MX"/>
        </w:rPr>
        <w:t xml:space="preserve"> física después de la detención; </w:t>
      </w:r>
      <w:r w:rsidR="008D081D" w:rsidRPr="004E3E07">
        <w:rPr>
          <w:rFonts w:ascii="Cambria" w:eastAsia="Cambria" w:hAnsi="Cambria" w:cs="Cambria"/>
          <w:sz w:val="20"/>
          <w:szCs w:val="20"/>
          <w:lang w:val="es-MX"/>
        </w:rPr>
        <w:t>el 42</w:t>
      </w:r>
      <w:r w:rsidR="003F7735">
        <w:rPr>
          <w:rFonts w:ascii="Cambria" w:eastAsia="Cambria" w:hAnsi="Cambria" w:cs="Cambria"/>
          <w:sz w:val="20"/>
          <w:szCs w:val="20"/>
          <w:lang w:val="es-MX"/>
        </w:rPr>
        <w:t xml:space="preserve"> </w:t>
      </w:r>
      <w:r w:rsidR="008D081D" w:rsidRPr="004E3E07">
        <w:rPr>
          <w:rFonts w:ascii="Cambria" w:eastAsia="Cambria" w:hAnsi="Cambria" w:cs="Cambria"/>
          <w:sz w:val="20"/>
          <w:szCs w:val="20"/>
          <w:lang w:val="es-MX"/>
        </w:rPr>
        <w:t>% de la población penitenciaria fue golpeada o maltratada para autoinculparse o aceptar los hechos imputados y el 51.8</w:t>
      </w:r>
      <w:r w:rsidR="00D23FC0">
        <w:rPr>
          <w:rFonts w:ascii="Cambria" w:eastAsia="Cambria" w:hAnsi="Cambria" w:cs="Cambria"/>
          <w:sz w:val="20"/>
          <w:szCs w:val="20"/>
          <w:lang w:val="es-MX"/>
        </w:rPr>
        <w:t xml:space="preserve"> </w:t>
      </w:r>
      <w:r w:rsidR="008D081D" w:rsidRPr="004E3E07">
        <w:rPr>
          <w:rFonts w:ascii="Cambria" w:eastAsia="Cambria" w:hAnsi="Cambria" w:cs="Cambria"/>
          <w:sz w:val="20"/>
          <w:szCs w:val="20"/>
          <w:lang w:val="es-MX"/>
        </w:rPr>
        <w:t xml:space="preserve">% señaló haber sido incomunicada o aislada en agencias del Ministerio Público. </w:t>
      </w:r>
      <w:r w:rsidR="00D23FC0">
        <w:rPr>
          <w:rFonts w:ascii="Cambria" w:eastAsia="Cambria" w:hAnsi="Cambria" w:cs="Cambria"/>
          <w:sz w:val="20"/>
          <w:szCs w:val="20"/>
          <w:lang w:val="es-MX"/>
        </w:rPr>
        <w:t xml:space="preserve">Además, </w:t>
      </w:r>
      <w:r w:rsidR="008D081D" w:rsidRPr="004E3E07">
        <w:rPr>
          <w:rFonts w:ascii="Cambria" w:eastAsia="Cambria" w:hAnsi="Cambria" w:cs="Cambria"/>
          <w:sz w:val="20"/>
          <w:szCs w:val="20"/>
          <w:lang w:val="es-MX"/>
        </w:rPr>
        <w:t>11</w:t>
      </w:r>
      <w:r w:rsidR="00D23FC0">
        <w:rPr>
          <w:rFonts w:ascii="Cambria" w:eastAsia="Cambria" w:hAnsi="Cambria" w:cs="Cambria"/>
          <w:sz w:val="20"/>
          <w:szCs w:val="20"/>
          <w:lang w:val="es-MX"/>
        </w:rPr>
        <w:t xml:space="preserve"> </w:t>
      </w:r>
      <w:r w:rsidR="008D081D" w:rsidRPr="004E3E07">
        <w:rPr>
          <w:rFonts w:ascii="Cambria" w:eastAsia="Cambria" w:hAnsi="Cambria" w:cs="Cambria"/>
          <w:sz w:val="20"/>
          <w:szCs w:val="20"/>
          <w:lang w:val="es-MX"/>
        </w:rPr>
        <w:t>% de las mujeres declaró haber recibido agresiones sexuales durante su estancia en agencias del Ministerio Público</w:t>
      </w:r>
      <w:r w:rsidR="008F76F1" w:rsidRPr="004E3E07">
        <w:rPr>
          <w:rStyle w:val="FootnoteReference"/>
          <w:rFonts w:ascii="Cambria" w:eastAsia="Cambria" w:hAnsi="Cambria" w:cs="Cambria"/>
          <w:sz w:val="20"/>
          <w:szCs w:val="20"/>
          <w:lang w:val="es-MX"/>
        </w:rPr>
        <w:footnoteReference w:id="53"/>
      </w:r>
      <w:r w:rsidR="008D081D" w:rsidRPr="004E3E07">
        <w:rPr>
          <w:rFonts w:ascii="Cambria" w:eastAsia="Cambria" w:hAnsi="Cambria" w:cs="Cambria"/>
          <w:sz w:val="20"/>
          <w:szCs w:val="20"/>
          <w:lang w:val="es-MX"/>
        </w:rPr>
        <w:t>.</w:t>
      </w:r>
    </w:p>
    <w:p w14:paraId="6F8FF582" w14:textId="7F282257" w:rsidR="00B43245" w:rsidRDefault="00C4417D" w:rsidP="00B43245">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A94116">
        <w:rPr>
          <w:rFonts w:ascii="Cambria" w:eastAsia="Cambria" w:hAnsi="Cambria" w:cs="Cambria"/>
          <w:sz w:val="20"/>
          <w:szCs w:val="20"/>
          <w:lang w:val="es-MX"/>
        </w:rPr>
        <w:t>Re</w:t>
      </w:r>
      <w:r w:rsidR="007B69C1" w:rsidRPr="00A94116">
        <w:rPr>
          <w:rFonts w:ascii="Cambria" w:eastAsia="Cambria" w:hAnsi="Cambria" w:cs="Cambria"/>
          <w:sz w:val="20"/>
          <w:szCs w:val="20"/>
          <w:lang w:val="es-MX"/>
        </w:rPr>
        <w:t>specto a información sobre sistemas de información, recopilación y análisis de datos respecto a mujeres, las personas migrantes, personas defensoras de derechos humanos, operadores de justicia, y pueblos indígenas, el Estado indicó que a iniciativa de la SEGOB en octubre de 2021 se creó el Grupo  Interinstitucional de Estrategias contra las Violencias hacia las mujeres, niñas y adolescentes (GIEV), el cual tiene como objetivo fortalecer y mejorar las acciones contra la impunidad y la violencia contra las mujeres y las niñas en todo el territorio nacional. En el marco de esta iniciativa, se formó el Grupo de Trabajo de Estadísticas C-19, con el propósito de coadyuvar en el análisis de la información sobre violencia contra las mujeres, feminicidios y llamadas al 9-1-1, así como para atender los requerimientos de información urgentes derivados de la emergencia sanitaria generada por el COVID-19. Asimismo indicó que el 16 de noviembre el Consejo de la Judicatura Federal (CJF) y la agencia de cooperación alemana Deutsche Gesellschaft Für Internationale Zusammenarbeit en México (GIZ México) suscribieron un convenio de colaboración para ejecutar el proyecto “Fortalecimiento de la Justicia Federal para los Derechos Humanos (FORTAJUS-DH)”, cuyo objetivo es mejorar las condiciones del Poder Judicial de la Federación (PJF) para el cumplimiento de las obligaciones en derechos humanos.  Uno de los tres ejes principales del citado convenio contemplada la creación de un sistema de indicadores en materia de derechos humanos con el propósito de contar con información estadística confiable que se requiera en estos temas, y apoye a la toma de decisiones institucionales para la promoción, difusión y garantía de los derechos humanos dentro del PJF</w:t>
      </w:r>
      <w:r w:rsidR="007B69C1" w:rsidRPr="00A94116">
        <w:rPr>
          <w:rStyle w:val="FootnoteReference"/>
          <w:rFonts w:ascii="Cambria" w:eastAsia="Cambria" w:hAnsi="Cambria" w:cs="Cambria"/>
          <w:sz w:val="20"/>
          <w:szCs w:val="20"/>
          <w:lang w:val="es-MX"/>
        </w:rPr>
        <w:footnoteReference w:id="54"/>
      </w:r>
      <w:r w:rsidR="007B69C1" w:rsidRPr="00A94116">
        <w:rPr>
          <w:rFonts w:ascii="Cambria" w:eastAsia="Cambria" w:hAnsi="Cambria" w:cs="Cambria"/>
          <w:sz w:val="20"/>
          <w:szCs w:val="20"/>
          <w:lang w:val="es-MX"/>
        </w:rPr>
        <w:t xml:space="preserve">.  </w:t>
      </w:r>
    </w:p>
    <w:p w14:paraId="39557BE8" w14:textId="77777777" w:rsidR="00BD0C91" w:rsidRPr="00BD0C91" w:rsidRDefault="007B69C1" w:rsidP="00BD0C91">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BD0C91">
        <w:rPr>
          <w:rFonts w:ascii="Cambria" w:eastAsia="Cambria" w:hAnsi="Cambria" w:cs="Cambria"/>
          <w:sz w:val="20"/>
          <w:szCs w:val="20"/>
          <w:lang w:val="es-MX"/>
        </w:rPr>
        <w:t>Asimismo informó que el Programa Institucional del Instituto Nacional de los Pueblos Indígenas (INPI)  2020-2024 como el Programa Especial de los Pueblos Indígenas y Afromexicano (PEPIA) 2021-2024, definieron para su Objetivo 1 la meta “Número de hechos presuntamente violatorios a los derechos de personas y pueblos indígenas”  y el Parámetro “Porcentaje de mujeres que recibieron atención integral en materia de violencia de género en las Casas de la Mujer Indígena y Afromexicana”, con frecuencia de medición anual y su nivel de  desagregación es nacional. Asimismo se</w:t>
      </w:r>
      <w:r w:rsidRPr="00BD0C91">
        <w:rPr>
          <w:rFonts w:ascii="Cambria" w:eastAsia="Cambria" w:hAnsi="Cambria" w:cs="Cambria"/>
          <w:sz w:val="20"/>
          <w:szCs w:val="20"/>
        </w:rPr>
        <w:t xml:space="preserve"> trabaja en la construcción de un Sistema Nacional de Información y Estadística sobre los Pueblos y Comunidades Indígenas y  Afromexicanas que contenga un Catálogo Nacional de Pueblos y Comunidades indígenas y Afromexicanas, con el objetivo de  identificar estas comunidades y sus principales instituciones políticas, jurídicas, económicas, sociales y culturales, sus tierras, territorios y recursos. Por otra parte indicó que el Banco Nacional de Datos e Información sobre Casos de Violencia contra las Mujeres (BANAVIM), es una fuente de información que permite la elaboración de estadísticas y diagnósticos de violencia que contribuye a conocer sistemáticamente las características y patrones de este fenómeno, con la finalidad de detectar áreas geográficas y ámbitos de la sociedad que impliquen riesgo para las mujeres, así como las necesidades de servicios para su atención</w:t>
      </w:r>
      <w:r w:rsidRPr="00BD0C91">
        <w:rPr>
          <w:rStyle w:val="FootnoteReference"/>
          <w:rFonts w:ascii="Cambria" w:eastAsia="Cambria" w:hAnsi="Cambria" w:cs="Cambria"/>
          <w:sz w:val="20"/>
          <w:szCs w:val="20"/>
        </w:rPr>
        <w:footnoteReference w:id="55"/>
      </w:r>
      <w:r w:rsidRPr="00BD0C91">
        <w:rPr>
          <w:rFonts w:ascii="Cambria" w:eastAsia="Cambria" w:hAnsi="Cambria" w:cs="Cambria"/>
          <w:sz w:val="20"/>
          <w:szCs w:val="20"/>
        </w:rPr>
        <w:t xml:space="preserve">. </w:t>
      </w:r>
    </w:p>
    <w:p w14:paraId="1460695F" w14:textId="31E7DBD6" w:rsidR="002277F5" w:rsidRPr="00BD0C91" w:rsidRDefault="007B69C1" w:rsidP="00BD0C91">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BD0C91">
        <w:rPr>
          <w:rFonts w:ascii="Cambria" w:eastAsia="Cambria" w:hAnsi="Cambria" w:cs="Cambria"/>
          <w:sz w:val="20"/>
          <w:szCs w:val="20"/>
          <w:lang w:val="es-MX"/>
        </w:rPr>
        <w:t xml:space="preserve">El </w:t>
      </w:r>
      <w:r w:rsidR="007E25FF" w:rsidRPr="00BD0C91">
        <w:rPr>
          <w:rFonts w:ascii="Cambria" w:eastAsia="Cambria" w:hAnsi="Cambria" w:cs="Cambria"/>
          <w:sz w:val="20"/>
          <w:szCs w:val="20"/>
          <w:lang w:val="es-MX"/>
        </w:rPr>
        <w:t xml:space="preserve">Estado </w:t>
      </w:r>
      <w:r w:rsidR="008432F4" w:rsidRPr="00BD0C91">
        <w:rPr>
          <w:rFonts w:ascii="Cambria" w:eastAsia="Cambria" w:hAnsi="Cambria" w:cs="Cambria"/>
          <w:sz w:val="20"/>
          <w:szCs w:val="20"/>
          <w:lang w:val="es-MX"/>
        </w:rPr>
        <w:t>reportó</w:t>
      </w:r>
      <w:r w:rsidR="0062314A" w:rsidRPr="00BD0C91">
        <w:rPr>
          <w:rFonts w:ascii="Cambria" w:eastAsia="Cambria" w:hAnsi="Cambria" w:cs="Cambria"/>
          <w:sz w:val="20"/>
          <w:szCs w:val="20"/>
          <w:lang w:val="es-MX"/>
        </w:rPr>
        <w:t xml:space="preserve"> información específica sobre </w:t>
      </w:r>
      <w:r w:rsidR="007E6160" w:rsidRPr="00BD0C91">
        <w:rPr>
          <w:rFonts w:ascii="Cambria" w:eastAsia="Cambria" w:hAnsi="Cambria" w:cs="Cambria"/>
          <w:sz w:val="20"/>
          <w:szCs w:val="20"/>
          <w:lang w:val="es-MX"/>
        </w:rPr>
        <w:t>sus pr</w:t>
      </w:r>
      <w:r w:rsidR="007E25FF" w:rsidRPr="00BD0C91">
        <w:rPr>
          <w:rFonts w:ascii="Cambria" w:eastAsia="Cambria" w:hAnsi="Cambria" w:cs="Cambria"/>
          <w:sz w:val="20"/>
          <w:szCs w:val="20"/>
          <w:lang w:val="es-MX"/>
        </w:rPr>
        <w:t>ogramas de recopilación de información con indicadores y estadísticas sobre violencia respecto</w:t>
      </w:r>
      <w:r w:rsidR="006A051B" w:rsidRPr="00BD0C91">
        <w:rPr>
          <w:rFonts w:ascii="Cambria" w:eastAsia="Cambria" w:hAnsi="Cambria" w:cs="Cambria"/>
          <w:sz w:val="20"/>
          <w:szCs w:val="20"/>
          <w:lang w:val="es-MX"/>
        </w:rPr>
        <w:t xml:space="preserve"> </w:t>
      </w:r>
      <w:r w:rsidR="007E6160" w:rsidRPr="00BD0C91">
        <w:rPr>
          <w:rFonts w:ascii="Cambria" w:eastAsia="Cambria" w:hAnsi="Cambria" w:cs="Cambria"/>
          <w:sz w:val="20"/>
          <w:szCs w:val="20"/>
          <w:lang w:val="es-MX"/>
        </w:rPr>
        <w:t xml:space="preserve">niños, niñas </w:t>
      </w:r>
      <w:r w:rsidR="007E25FF" w:rsidRPr="00BD0C91" w:rsidDel="007E25FF">
        <w:rPr>
          <w:rFonts w:ascii="Cambria" w:eastAsia="Cambria" w:hAnsi="Cambria" w:cs="Cambria"/>
          <w:sz w:val="20"/>
          <w:szCs w:val="20"/>
          <w:lang w:val="es-MX"/>
        </w:rPr>
        <w:t xml:space="preserve">y </w:t>
      </w:r>
      <w:r w:rsidR="007E6160" w:rsidRPr="00BD0C91">
        <w:rPr>
          <w:rFonts w:ascii="Cambria" w:eastAsia="Cambria" w:hAnsi="Cambria" w:cs="Cambria"/>
          <w:sz w:val="20"/>
          <w:szCs w:val="20"/>
          <w:lang w:val="es-MX"/>
        </w:rPr>
        <w:t xml:space="preserve">adolescentes. De modo declarativo, </w:t>
      </w:r>
      <w:r w:rsidR="007E6160" w:rsidRPr="002854B6">
        <w:rPr>
          <w:rFonts w:ascii="Cambria" w:eastAsia="Cambria" w:hAnsi="Cambria" w:cs="Cambria"/>
          <w:sz w:val="20"/>
          <w:szCs w:val="20"/>
          <w:lang w:val="es-MX"/>
        </w:rPr>
        <w:t xml:space="preserve">aunque sin reportar información </w:t>
      </w:r>
      <w:r w:rsidR="00736E75" w:rsidRPr="002854B6">
        <w:rPr>
          <w:rFonts w:ascii="Cambria" w:eastAsia="Cambria" w:hAnsi="Cambria" w:cs="Cambria"/>
          <w:sz w:val="20"/>
          <w:szCs w:val="20"/>
          <w:lang w:val="es-MX"/>
        </w:rPr>
        <w:t>relevante</w:t>
      </w:r>
      <w:r w:rsidR="007E6160" w:rsidRPr="002854B6">
        <w:rPr>
          <w:rFonts w:ascii="Cambria" w:eastAsia="Cambria" w:hAnsi="Cambria" w:cs="Cambria"/>
          <w:sz w:val="20"/>
          <w:szCs w:val="20"/>
          <w:lang w:val="es-MX"/>
        </w:rPr>
        <w:t xml:space="preserve">, el Estado </w:t>
      </w:r>
      <w:r w:rsidR="003F6875" w:rsidRPr="002854B6">
        <w:rPr>
          <w:rFonts w:ascii="Cambria" w:eastAsia="Cambria" w:hAnsi="Cambria" w:cs="Cambria"/>
          <w:sz w:val="20"/>
          <w:szCs w:val="20"/>
          <w:lang w:val="es-MX"/>
        </w:rPr>
        <w:t>indicó</w:t>
      </w:r>
      <w:r w:rsidR="007E6160" w:rsidRPr="002854B6">
        <w:rPr>
          <w:rFonts w:ascii="Cambria" w:eastAsia="Cambria" w:hAnsi="Cambria" w:cs="Cambria"/>
          <w:sz w:val="20"/>
          <w:szCs w:val="20"/>
          <w:lang w:val="es-MX"/>
        </w:rPr>
        <w:t xml:space="preserve"> que recoge información sobre </w:t>
      </w:r>
      <w:r w:rsidR="007E25FF" w:rsidRPr="002854B6">
        <w:rPr>
          <w:rFonts w:ascii="Cambria" w:eastAsia="Cambria" w:hAnsi="Cambria" w:cs="Cambria"/>
          <w:sz w:val="20"/>
          <w:szCs w:val="20"/>
          <w:lang w:val="es-MX"/>
        </w:rPr>
        <w:t xml:space="preserve">personas </w:t>
      </w:r>
      <w:r w:rsidR="008E7CB2" w:rsidRPr="002854B6">
        <w:rPr>
          <w:rFonts w:ascii="Cambria" w:eastAsia="Cambria" w:hAnsi="Cambria" w:cs="Cambria"/>
          <w:sz w:val="20"/>
          <w:szCs w:val="20"/>
          <w:lang w:val="es-MX"/>
        </w:rPr>
        <w:t>defensoras</w:t>
      </w:r>
      <w:r w:rsidR="00687031" w:rsidRPr="002854B6">
        <w:rPr>
          <w:rFonts w:ascii="Cambria" w:eastAsia="Cambria" w:hAnsi="Cambria" w:cs="Cambria"/>
          <w:sz w:val="20"/>
          <w:szCs w:val="20"/>
          <w:lang w:val="es-MX"/>
        </w:rPr>
        <w:t>, indígenas y con discapacidad. Por su lado, la CIDH accedió a información sobre ejercicios de sistematización</w:t>
      </w:r>
      <w:r w:rsidR="007E25FF" w:rsidRPr="002854B6">
        <w:rPr>
          <w:rFonts w:ascii="Cambria" w:eastAsia="Cambria" w:hAnsi="Cambria" w:cs="Cambria"/>
          <w:sz w:val="20"/>
          <w:szCs w:val="20"/>
          <w:lang w:val="es-MX"/>
        </w:rPr>
        <w:t xml:space="preserve"> de violencia</w:t>
      </w:r>
      <w:r w:rsidR="00687031" w:rsidRPr="002854B6">
        <w:rPr>
          <w:rFonts w:ascii="Cambria" w:eastAsia="Cambria" w:hAnsi="Cambria" w:cs="Cambria"/>
          <w:sz w:val="20"/>
          <w:szCs w:val="20"/>
          <w:lang w:val="es-MX"/>
        </w:rPr>
        <w:t xml:space="preserve"> en contra de mujeres</w:t>
      </w:r>
      <w:r w:rsidR="00754357" w:rsidRPr="002854B6">
        <w:rPr>
          <w:rFonts w:ascii="Cambria" w:eastAsia="Cambria" w:hAnsi="Cambria" w:cs="Cambria"/>
          <w:sz w:val="20"/>
          <w:szCs w:val="20"/>
          <w:lang w:val="es-MX"/>
        </w:rPr>
        <w:t>,</w:t>
      </w:r>
      <w:r w:rsidR="00687031" w:rsidRPr="002854B6">
        <w:rPr>
          <w:rFonts w:ascii="Cambria" w:eastAsia="Cambria" w:hAnsi="Cambria" w:cs="Cambria"/>
          <w:sz w:val="20"/>
          <w:szCs w:val="20"/>
          <w:lang w:val="es-MX"/>
        </w:rPr>
        <w:t xml:space="preserve"> personas LGBTIQ </w:t>
      </w:r>
      <w:r w:rsidR="00754357" w:rsidRPr="002854B6">
        <w:rPr>
          <w:rFonts w:ascii="Cambria" w:eastAsia="Cambria" w:hAnsi="Cambria" w:cs="Cambria"/>
          <w:sz w:val="20"/>
          <w:szCs w:val="20"/>
          <w:lang w:val="es-MX"/>
        </w:rPr>
        <w:t xml:space="preserve">y personas privadas de </w:t>
      </w:r>
      <w:r w:rsidR="007E25FF" w:rsidRPr="002854B6">
        <w:rPr>
          <w:rFonts w:ascii="Cambria" w:eastAsia="Cambria" w:hAnsi="Cambria" w:cs="Cambria"/>
          <w:sz w:val="20"/>
          <w:szCs w:val="20"/>
          <w:lang w:val="es-MX"/>
        </w:rPr>
        <w:t xml:space="preserve">la </w:t>
      </w:r>
      <w:r w:rsidR="00754357" w:rsidRPr="002854B6">
        <w:rPr>
          <w:rFonts w:ascii="Cambria" w:eastAsia="Cambria" w:hAnsi="Cambria" w:cs="Cambria"/>
          <w:sz w:val="20"/>
          <w:szCs w:val="20"/>
          <w:lang w:val="es-MX"/>
        </w:rPr>
        <w:t>libertad</w:t>
      </w:r>
      <w:r w:rsidR="00C650C5" w:rsidRPr="002854B6">
        <w:rPr>
          <w:rFonts w:ascii="Cambria" w:eastAsia="Cambria" w:hAnsi="Cambria" w:cs="Cambria"/>
          <w:sz w:val="20"/>
          <w:szCs w:val="20"/>
          <w:lang w:val="es-MX"/>
        </w:rPr>
        <w:t xml:space="preserve">. </w:t>
      </w:r>
      <w:r w:rsidRPr="002854B6">
        <w:rPr>
          <w:rFonts w:ascii="Cambria" w:eastAsia="Cambria" w:hAnsi="Cambria" w:cs="Cambria"/>
          <w:sz w:val="20"/>
          <w:szCs w:val="20"/>
          <w:lang w:val="es-MX"/>
        </w:rPr>
        <w:t>L</w:t>
      </w:r>
      <w:r w:rsidR="003F6875" w:rsidRPr="002854B6">
        <w:rPr>
          <w:rFonts w:ascii="Cambria" w:eastAsia="Cambria" w:hAnsi="Cambria" w:cs="Cambria"/>
          <w:sz w:val="20"/>
          <w:szCs w:val="20"/>
          <w:lang w:val="es-MX"/>
        </w:rPr>
        <w:t xml:space="preserve">a CIDH insta al Estado en </w:t>
      </w:r>
      <w:r w:rsidR="00422E92" w:rsidRPr="002854B6">
        <w:rPr>
          <w:rFonts w:ascii="Cambria" w:eastAsia="Cambria" w:hAnsi="Cambria" w:cs="Cambria"/>
          <w:sz w:val="20"/>
          <w:szCs w:val="20"/>
          <w:lang w:val="es-MX"/>
        </w:rPr>
        <w:t>remitir</w:t>
      </w:r>
      <w:r w:rsidR="007E25FF" w:rsidRPr="002854B6" w:rsidDel="007E25FF">
        <w:rPr>
          <w:rFonts w:ascii="Cambria" w:eastAsia="Cambria" w:hAnsi="Cambria" w:cs="Cambria"/>
          <w:sz w:val="20"/>
          <w:szCs w:val="20"/>
          <w:lang w:val="es-MX"/>
        </w:rPr>
        <w:t xml:space="preserve"> información </w:t>
      </w:r>
      <w:r w:rsidR="00422E92" w:rsidRPr="002854B6">
        <w:rPr>
          <w:rFonts w:ascii="Cambria" w:eastAsia="Cambria" w:hAnsi="Cambria" w:cs="Cambria"/>
          <w:sz w:val="20"/>
          <w:szCs w:val="20"/>
          <w:lang w:val="es-MX"/>
        </w:rPr>
        <w:t xml:space="preserve">en la </w:t>
      </w:r>
      <w:r w:rsidR="007E25FF" w:rsidRPr="002854B6" w:rsidDel="007E25FF">
        <w:rPr>
          <w:rFonts w:ascii="Cambria" w:eastAsia="Cambria" w:hAnsi="Cambria" w:cs="Cambria"/>
          <w:sz w:val="20"/>
          <w:szCs w:val="20"/>
          <w:lang w:val="es-MX"/>
        </w:rPr>
        <w:t>materia</w:t>
      </w:r>
      <w:r w:rsidRPr="002854B6">
        <w:rPr>
          <w:rFonts w:ascii="Cambria" w:eastAsia="Cambria" w:hAnsi="Cambria" w:cs="Cambria"/>
          <w:sz w:val="20"/>
          <w:szCs w:val="20"/>
          <w:lang w:val="es-MX"/>
        </w:rPr>
        <w:t xml:space="preserve"> que permita evaluar de manera comprehensiva los avances en la creación de sistemas información</w:t>
      </w:r>
      <w:r w:rsidR="007E25FF" w:rsidRPr="002854B6" w:rsidDel="007E25FF">
        <w:rPr>
          <w:rFonts w:ascii="Cambria" w:eastAsia="Cambria" w:hAnsi="Cambria" w:cs="Cambria"/>
          <w:sz w:val="20"/>
          <w:szCs w:val="20"/>
          <w:lang w:val="es-MX"/>
        </w:rPr>
        <w:t xml:space="preserve"> </w:t>
      </w:r>
      <w:r w:rsidR="00422E92" w:rsidRPr="002854B6">
        <w:rPr>
          <w:rFonts w:ascii="Cambria" w:eastAsia="Cambria" w:hAnsi="Cambria" w:cs="Cambria"/>
          <w:sz w:val="20"/>
          <w:szCs w:val="20"/>
          <w:lang w:val="es-MX"/>
        </w:rPr>
        <w:t>en sus próximos reportes.</w:t>
      </w:r>
      <w:r w:rsidR="007E25FF" w:rsidRPr="002854B6">
        <w:rPr>
          <w:rFonts w:ascii="Cambria" w:eastAsia="Cambria" w:hAnsi="Cambria" w:cs="Cambria"/>
          <w:sz w:val="20"/>
          <w:szCs w:val="20"/>
          <w:lang w:val="es-MX"/>
        </w:rPr>
        <w:t xml:space="preserve"> En razón de lo anterior, la Comisión considera</w:t>
      </w:r>
      <w:r w:rsidR="007E25FF" w:rsidRPr="00BD0C91">
        <w:rPr>
          <w:rFonts w:ascii="Cambria" w:eastAsia="Cambria" w:hAnsi="Cambria" w:cs="Cambria"/>
          <w:sz w:val="20"/>
          <w:szCs w:val="20"/>
          <w:lang w:val="es-MX"/>
        </w:rPr>
        <w:t xml:space="preserve"> que la recomendación se encuentra en cumplimiento parcial</w:t>
      </w:r>
      <w:r w:rsidR="00422E92" w:rsidRPr="00BD0C91">
        <w:rPr>
          <w:rFonts w:ascii="Cambria" w:hAnsi="Cambria"/>
          <w:lang w:val="es-MX"/>
        </w:rPr>
        <w:t xml:space="preserve">. </w:t>
      </w:r>
    </w:p>
    <w:p w14:paraId="3384397A" w14:textId="661299A2" w:rsidR="009E4409" w:rsidRPr="00EE6378" w:rsidRDefault="00422E92" w:rsidP="004E3E0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la recomendación sobre </w:t>
      </w:r>
      <w:r w:rsidRPr="004E3E07">
        <w:rPr>
          <w:rFonts w:ascii="Cambria" w:eastAsia="Cambria" w:hAnsi="Cambria" w:cs="Cambria"/>
          <w:b/>
          <w:bCs/>
          <w:sz w:val="20"/>
          <w:szCs w:val="20"/>
          <w:lang w:val="es-MX"/>
        </w:rPr>
        <w:t>reorientar el abordaje del tema de drogas,</w:t>
      </w:r>
      <w:r w:rsidRPr="004E3E07">
        <w:rPr>
          <w:rFonts w:ascii="Cambria" w:eastAsia="Cambria" w:hAnsi="Cambria" w:cs="Cambria"/>
          <w:sz w:val="20"/>
          <w:szCs w:val="20"/>
          <w:lang w:val="es-MX"/>
        </w:rPr>
        <w:t xml:space="preserve"> el Estado presentó la Estrategia Nacional de prevención de Adicciones “Juntos por la paz” (ENPA) que impulsa un cambio de enfoque respecto al problema de adicciones, y con una perspectiva que trate a las personas afectadas por las adicciones como una población digna de derechos de protección, apoyo, inclusión y vinculación. El Estado </w:t>
      </w:r>
      <w:r w:rsidR="008E3AC7" w:rsidRPr="004E3E07">
        <w:rPr>
          <w:rFonts w:ascii="Cambria" w:eastAsia="Cambria" w:hAnsi="Cambria" w:cs="Cambria"/>
          <w:sz w:val="20"/>
          <w:szCs w:val="20"/>
          <w:lang w:val="es-MX"/>
        </w:rPr>
        <w:t>también indicó que</w:t>
      </w:r>
      <w:r w:rsidRPr="004E3E07">
        <w:rPr>
          <w:rFonts w:ascii="Cambria" w:eastAsia="Cambria" w:hAnsi="Cambria" w:cs="Cambria"/>
          <w:sz w:val="20"/>
          <w:szCs w:val="20"/>
          <w:lang w:val="es-MX"/>
        </w:rPr>
        <w:t xml:space="preserve"> la Dirección General de Prevención del Delito y Servicios de la FGR, en coadyuvancia </w:t>
      </w:r>
      <w:r w:rsidR="000D0D06" w:rsidRPr="004E3E07">
        <w:rPr>
          <w:rFonts w:ascii="Cambria" w:eastAsia="Cambria" w:hAnsi="Cambria" w:cs="Cambria"/>
          <w:sz w:val="20"/>
          <w:szCs w:val="20"/>
          <w:lang w:val="es-MX"/>
        </w:rPr>
        <w:t>en</w:t>
      </w:r>
      <w:r w:rsidRPr="004E3E07">
        <w:rPr>
          <w:rFonts w:ascii="Cambria" w:eastAsia="Cambria" w:hAnsi="Cambria" w:cs="Cambria"/>
          <w:sz w:val="20"/>
          <w:szCs w:val="20"/>
          <w:lang w:val="es-MX"/>
        </w:rPr>
        <w:t xml:space="preserve"> la implementación de la ENPA, ha impartido un total de 277 pláticas relacionadas con diversas temáticas referentes a la prevención del delito</w:t>
      </w:r>
      <w:r w:rsidR="006B51DA" w:rsidRPr="004E3E07">
        <w:rPr>
          <w:rFonts w:ascii="Cambria" w:eastAsia="Cambria" w:hAnsi="Cambria" w:cs="Cambria"/>
          <w:sz w:val="20"/>
          <w:szCs w:val="20"/>
          <w:lang w:val="es-MX"/>
        </w:rPr>
        <w:t xml:space="preserve">, </w:t>
      </w:r>
      <w:r w:rsidR="00E9211C" w:rsidRPr="004E3E07">
        <w:rPr>
          <w:rFonts w:ascii="Cambria" w:eastAsia="Cambria" w:hAnsi="Cambria" w:cs="Cambria"/>
          <w:sz w:val="20"/>
          <w:szCs w:val="20"/>
          <w:lang w:val="es-MX"/>
        </w:rPr>
        <w:t xml:space="preserve">incluyendo </w:t>
      </w:r>
      <w:r w:rsidR="009E4409" w:rsidRPr="004E3E07">
        <w:rPr>
          <w:rFonts w:ascii="Cambria" w:eastAsia="Cambria" w:hAnsi="Cambria" w:cs="Cambria"/>
          <w:sz w:val="20"/>
          <w:szCs w:val="20"/>
          <w:lang w:val="es-MX"/>
        </w:rPr>
        <w:t>el</w:t>
      </w:r>
      <w:r w:rsidR="000D0D06" w:rsidRPr="004E3E07">
        <w:rPr>
          <w:rFonts w:ascii="Cambria" w:eastAsia="Cambria" w:hAnsi="Cambria" w:cs="Cambria"/>
          <w:sz w:val="20"/>
          <w:szCs w:val="20"/>
          <w:lang w:val="es-MX"/>
        </w:rPr>
        <w:t xml:space="preserve"> consumo de drogas</w:t>
      </w:r>
      <w:r w:rsidRPr="004E3E07">
        <w:rPr>
          <w:rFonts w:ascii="Cambria" w:eastAsia="Cambria" w:hAnsi="Cambria" w:cs="Cambria"/>
          <w:sz w:val="20"/>
          <w:szCs w:val="20"/>
          <w:lang w:val="es-MX"/>
        </w:rPr>
        <w:t xml:space="preserve"> a diferentes actores de la población en </w:t>
      </w:r>
      <w:r w:rsidRPr="00EE6378">
        <w:rPr>
          <w:rFonts w:ascii="Cambria" w:eastAsia="Cambria" w:hAnsi="Cambria" w:cs="Cambria"/>
          <w:sz w:val="20"/>
          <w:szCs w:val="20"/>
          <w:lang w:val="es-MX"/>
        </w:rPr>
        <w:t xml:space="preserve">distintas localidades, </w:t>
      </w:r>
      <w:r w:rsidR="00C379FF" w:rsidRPr="00EE6378">
        <w:rPr>
          <w:rFonts w:ascii="Cambria" w:eastAsia="Cambria" w:hAnsi="Cambria" w:cs="Cambria"/>
          <w:sz w:val="20"/>
          <w:szCs w:val="20"/>
          <w:lang w:val="es-MX"/>
        </w:rPr>
        <w:t>entre</w:t>
      </w:r>
      <w:r w:rsidRPr="00EE6378">
        <w:rPr>
          <w:rFonts w:ascii="Cambria" w:eastAsia="Cambria" w:hAnsi="Cambria" w:cs="Cambria"/>
          <w:sz w:val="20"/>
          <w:szCs w:val="20"/>
          <w:lang w:val="es-MX"/>
        </w:rPr>
        <w:t xml:space="preserve"> enero </w:t>
      </w:r>
      <w:r w:rsidR="00C379FF" w:rsidRPr="00EE6378">
        <w:rPr>
          <w:rFonts w:ascii="Cambria" w:eastAsia="Cambria" w:hAnsi="Cambria" w:cs="Cambria"/>
          <w:sz w:val="20"/>
          <w:szCs w:val="20"/>
          <w:lang w:val="es-MX"/>
        </w:rPr>
        <w:t>y</w:t>
      </w:r>
      <w:r w:rsidRPr="00EE6378">
        <w:rPr>
          <w:rFonts w:ascii="Cambria" w:eastAsia="Cambria" w:hAnsi="Cambria" w:cs="Cambria"/>
          <w:sz w:val="20"/>
          <w:szCs w:val="20"/>
          <w:lang w:val="es-MX"/>
        </w:rPr>
        <w:t xml:space="preserve"> septiembr</w:t>
      </w:r>
      <w:r w:rsidR="00D36C0D" w:rsidRPr="00EE6378">
        <w:rPr>
          <w:rFonts w:ascii="Cambria" w:eastAsia="Cambria" w:hAnsi="Cambria" w:cs="Cambria"/>
          <w:sz w:val="20"/>
          <w:szCs w:val="20"/>
          <w:lang w:val="es-MX"/>
        </w:rPr>
        <w:t>e de 2021</w:t>
      </w:r>
      <w:r w:rsidR="00AE42B6" w:rsidRPr="00EE6378">
        <w:rPr>
          <w:rStyle w:val="FootnoteReference"/>
          <w:rFonts w:ascii="Cambria" w:eastAsia="Cambria" w:hAnsi="Cambria" w:cs="Cambria"/>
          <w:sz w:val="20"/>
          <w:szCs w:val="20"/>
          <w:lang w:val="es-MX"/>
        </w:rPr>
        <w:footnoteReference w:id="56"/>
      </w:r>
      <w:r w:rsidRPr="00EE6378">
        <w:rPr>
          <w:rFonts w:ascii="Cambria" w:eastAsia="Cambria" w:hAnsi="Cambria" w:cs="Cambria"/>
          <w:sz w:val="20"/>
          <w:szCs w:val="20"/>
          <w:lang w:val="es-MX"/>
        </w:rPr>
        <w:t xml:space="preserve">. </w:t>
      </w:r>
    </w:p>
    <w:p w14:paraId="13C92161" w14:textId="525EBC9C" w:rsidR="00222F22" w:rsidRPr="004E3E07" w:rsidRDefault="00C379FF" w:rsidP="004E3E0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EE6378">
        <w:rPr>
          <w:rFonts w:ascii="Cambria" w:eastAsia="Cambria" w:hAnsi="Cambria" w:cs="Cambria"/>
          <w:sz w:val="20"/>
          <w:szCs w:val="20"/>
          <w:lang w:val="es-MX"/>
        </w:rPr>
        <w:t>Asimismo, l</w:t>
      </w:r>
      <w:r w:rsidR="00AE42B6" w:rsidRPr="00EE6378">
        <w:rPr>
          <w:rFonts w:ascii="Cambria" w:eastAsia="Cambria" w:hAnsi="Cambria" w:cs="Cambria"/>
          <w:sz w:val="20"/>
          <w:szCs w:val="20"/>
          <w:lang w:val="es-MX"/>
        </w:rPr>
        <w:t xml:space="preserve">a CIDH </w:t>
      </w:r>
      <w:r w:rsidRPr="00EE6378">
        <w:rPr>
          <w:rFonts w:ascii="Cambria" w:eastAsia="Cambria" w:hAnsi="Cambria" w:cs="Cambria"/>
          <w:sz w:val="20"/>
          <w:szCs w:val="20"/>
          <w:lang w:val="es-MX"/>
        </w:rPr>
        <w:t xml:space="preserve">tomó </w:t>
      </w:r>
      <w:r w:rsidR="00AE42B6" w:rsidRPr="00EE6378">
        <w:rPr>
          <w:rFonts w:ascii="Cambria" w:eastAsia="Cambria" w:hAnsi="Cambria" w:cs="Cambria"/>
          <w:sz w:val="20"/>
          <w:szCs w:val="20"/>
          <w:lang w:val="es-MX"/>
        </w:rPr>
        <w:t>conocimiento de que la Cámara de Diputados el Senado mexicano aprobó el 10 de marzo de 2021 un proyecto de ley para</w:t>
      </w:r>
      <w:r w:rsidR="007B69C1" w:rsidRPr="00EE6378">
        <w:rPr>
          <w:rFonts w:ascii="Cambria" w:eastAsia="Cambria" w:hAnsi="Cambria" w:cs="Cambria"/>
          <w:sz w:val="20"/>
          <w:szCs w:val="20"/>
          <w:lang w:val="es-MX"/>
        </w:rPr>
        <w:t xml:space="preserve"> regular el uso personal del </w:t>
      </w:r>
      <w:r w:rsidR="00FA5517" w:rsidRPr="00EE6378">
        <w:rPr>
          <w:rFonts w:ascii="Cambria" w:eastAsia="Cambria" w:hAnsi="Cambria" w:cs="Cambria"/>
          <w:sz w:val="20"/>
          <w:szCs w:val="20"/>
          <w:lang w:val="es-MX"/>
        </w:rPr>
        <w:t xml:space="preserve">cannabis, </w:t>
      </w:r>
      <w:r w:rsidR="00AE42B6" w:rsidRPr="00EE6378">
        <w:rPr>
          <w:rFonts w:ascii="Cambria" w:eastAsia="Cambria" w:hAnsi="Cambria" w:cs="Cambria"/>
          <w:sz w:val="20"/>
          <w:szCs w:val="20"/>
          <w:lang w:val="es-MX"/>
        </w:rPr>
        <w:t xml:space="preserve">esta iniciativa fue enviada al Senado, donde </w:t>
      </w:r>
      <w:r w:rsidR="007B69C1" w:rsidRPr="00EE6378">
        <w:rPr>
          <w:rFonts w:ascii="Cambria" w:eastAsia="Cambria" w:hAnsi="Cambria" w:cs="Cambria"/>
          <w:sz w:val="20"/>
          <w:szCs w:val="20"/>
          <w:lang w:val="es-MX"/>
        </w:rPr>
        <w:t xml:space="preserve">según el Estado se encuentra en revisión. </w:t>
      </w:r>
      <w:r w:rsidR="00AE42B6" w:rsidRPr="00EE6378">
        <w:rPr>
          <w:rFonts w:ascii="Cambria" w:eastAsia="Cambria" w:hAnsi="Cambria" w:cs="Cambria"/>
          <w:sz w:val="20"/>
          <w:szCs w:val="20"/>
          <w:lang w:val="es-MX"/>
        </w:rPr>
        <w:t>A través de este dictamen se expidió la Ley General para la Regulación de la Cannabis que regula el cultivo, la producción, distribución, venta y consumo, de la marihuana y que cumplimenta la sentencia de la SCJN que ordenó legislar en la materia</w:t>
      </w:r>
      <w:r w:rsidR="00D202F6" w:rsidRPr="00EE6378">
        <w:rPr>
          <w:rFonts w:ascii="Cambria" w:eastAsia="Cambria" w:hAnsi="Cambria" w:cs="Cambria"/>
          <w:sz w:val="20"/>
          <w:szCs w:val="20"/>
          <w:vertAlign w:val="superscript"/>
          <w:lang w:val="es-MX"/>
        </w:rPr>
        <w:footnoteReference w:id="57"/>
      </w:r>
      <w:r w:rsidR="00AE42B6" w:rsidRPr="00EE6378">
        <w:rPr>
          <w:rFonts w:ascii="Cambria" w:eastAsia="Cambria" w:hAnsi="Cambria" w:cs="Cambria"/>
          <w:sz w:val="20"/>
          <w:szCs w:val="20"/>
          <w:lang w:val="es-MX"/>
        </w:rPr>
        <w:t xml:space="preserve">. </w:t>
      </w:r>
      <w:r w:rsidR="00D202F6" w:rsidRPr="00EE6378">
        <w:rPr>
          <w:rFonts w:ascii="Cambria" w:eastAsia="Cambria" w:hAnsi="Cambria" w:cs="Cambria"/>
          <w:sz w:val="20"/>
          <w:szCs w:val="20"/>
          <w:lang w:val="es-MX"/>
        </w:rPr>
        <w:t>Si bien la</w:t>
      </w:r>
      <w:r w:rsidR="00D202F6" w:rsidRPr="004E3E07">
        <w:rPr>
          <w:rFonts w:ascii="Cambria" w:eastAsia="Cambria" w:hAnsi="Cambria" w:cs="Cambria"/>
          <w:sz w:val="20"/>
          <w:szCs w:val="20"/>
          <w:lang w:val="es-MX"/>
        </w:rPr>
        <w:t xml:space="preserve"> inconstitucionalidad de la prohibición del uso recreativo de la marihuana </w:t>
      </w:r>
      <w:r w:rsidR="00A86E93" w:rsidRPr="004E3E07">
        <w:rPr>
          <w:rFonts w:ascii="Cambria" w:eastAsia="Cambria" w:hAnsi="Cambria" w:cs="Cambria"/>
          <w:sz w:val="20"/>
          <w:szCs w:val="20"/>
          <w:lang w:val="es-MX"/>
        </w:rPr>
        <w:t xml:space="preserve">de </w:t>
      </w:r>
      <w:r w:rsidR="00BC39A4" w:rsidRPr="004E3E07">
        <w:rPr>
          <w:rFonts w:ascii="Cambria" w:eastAsia="Cambria" w:hAnsi="Cambria" w:cs="Cambria"/>
          <w:sz w:val="20"/>
          <w:szCs w:val="20"/>
          <w:lang w:val="es-MX"/>
        </w:rPr>
        <w:t>la SCJN</w:t>
      </w:r>
      <w:r w:rsidR="00A86E93" w:rsidRPr="004E3E07">
        <w:rPr>
          <w:rFonts w:ascii="Cambria" w:eastAsia="Cambria" w:hAnsi="Cambria" w:cs="Cambria"/>
          <w:sz w:val="20"/>
          <w:szCs w:val="20"/>
          <w:lang w:val="es-MX"/>
        </w:rPr>
        <w:t xml:space="preserve"> quedó ya expedita</w:t>
      </w:r>
      <w:r w:rsidR="00BC39A4" w:rsidRPr="004E3E07">
        <w:rPr>
          <w:rFonts w:ascii="Cambria" w:eastAsia="Cambria" w:hAnsi="Cambria" w:cs="Cambria"/>
          <w:sz w:val="20"/>
          <w:szCs w:val="20"/>
          <w:lang w:val="es-MX"/>
        </w:rPr>
        <w:t xml:space="preserve">, </w:t>
      </w:r>
      <w:r w:rsidR="0081557E" w:rsidRPr="004E3E07">
        <w:rPr>
          <w:rFonts w:ascii="Cambria" w:eastAsia="Cambria" w:hAnsi="Cambria" w:cs="Cambria"/>
          <w:sz w:val="20"/>
          <w:szCs w:val="20"/>
          <w:lang w:val="es-MX"/>
        </w:rPr>
        <w:t xml:space="preserve">aún </w:t>
      </w:r>
      <w:r w:rsidR="00A86E93" w:rsidRPr="004E3E07">
        <w:rPr>
          <w:rFonts w:ascii="Cambria" w:eastAsia="Cambria" w:hAnsi="Cambria" w:cs="Cambria"/>
          <w:sz w:val="20"/>
          <w:szCs w:val="20"/>
          <w:lang w:val="es-MX"/>
        </w:rPr>
        <w:t>persisten</w:t>
      </w:r>
      <w:r w:rsidR="0081557E" w:rsidRPr="004E3E07">
        <w:rPr>
          <w:rFonts w:ascii="Cambria" w:eastAsia="Cambria" w:hAnsi="Cambria" w:cs="Cambria"/>
          <w:sz w:val="20"/>
          <w:szCs w:val="20"/>
          <w:lang w:val="es-MX"/>
        </w:rPr>
        <w:t xml:space="preserve"> algunos </w:t>
      </w:r>
      <w:r w:rsidR="00A86E93" w:rsidRPr="004E3E07">
        <w:rPr>
          <w:rFonts w:ascii="Cambria" w:eastAsia="Cambria" w:hAnsi="Cambria" w:cs="Cambria"/>
          <w:sz w:val="20"/>
          <w:szCs w:val="20"/>
          <w:lang w:val="es-MX"/>
        </w:rPr>
        <w:t>vacíos</w:t>
      </w:r>
      <w:r w:rsidR="0081557E" w:rsidRPr="004E3E07">
        <w:rPr>
          <w:rFonts w:ascii="Cambria" w:eastAsia="Cambria" w:hAnsi="Cambria" w:cs="Cambria"/>
          <w:sz w:val="20"/>
          <w:szCs w:val="20"/>
          <w:lang w:val="es-MX"/>
        </w:rPr>
        <w:t xml:space="preserve"> relacionados con la comercialización</w:t>
      </w:r>
      <w:r w:rsidR="008A29BB" w:rsidRPr="004E3E07">
        <w:rPr>
          <w:rFonts w:ascii="Cambria" w:eastAsia="Cambria" w:hAnsi="Cambria" w:cs="Cambria"/>
          <w:sz w:val="20"/>
          <w:szCs w:val="20"/>
          <w:lang w:val="es-MX"/>
        </w:rPr>
        <w:t>, autocultivo, consumo y cantidades</w:t>
      </w:r>
      <w:r w:rsidR="00A86E93" w:rsidRPr="004E3E07">
        <w:rPr>
          <w:rFonts w:ascii="Cambria" w:eastAsia="Cambria" w:hAnsi="Cambria" w:cs="Cambria"/>
          <w:sz w:val="20"/>
          <w:szCs w:val="20"/>
          <w:lang w:val="es-MX"/>
        </w:rPr>
        <w:t xml:space="preserve"> de posesión</w:t>
      </w:r>
      <w:r w:rsidR="008A29BB" w:rsidRPr="004E3E07">
        <w:rPr>
          <w:rFonts w:ascii="Cambria" w:eastAsia="Cambria" w:hAnsi="Cambria" w:cs="Cambria"/>
          <w:sz w:val="20"/>
          <w:szCs w:val="20"/>
          <w:lang w:val="es-MX"/>
        </w:rPr>
        <w:t xml:space="preserve"> que deben ser detallados normativamente para evitar </w:t>
      </w:r>
      <w:r w:rsidR="00AF5715" w:rsidRPr="004E3E07">
        <w:rPr>
          <w:rFonts w:ascii="Cambria" w:eastAsia="Cambria" w:hAnsi="Cambria" w:cs="Cambria"/>
          <w:sz w:val="20"/>
          <w:szCs w:val="20"/>
          <w:lang w:val="es-MX"/>
        </w:rPr>
        <w:t>lagunas que pudieran generar incertidumbre jurídica y criminalización</w:t>
      </w:r>
      <w:r w:rsidR="00AF5715" w:rsidRPr="004E3E07">
        <w:rPr>
          <w:rStyle w:val="FootnoteReference"/>
          <w:rFonts w:ascii="Cambria" w:eastAsia="Cambria" w:hAnsi="Cambria" w:cs="Cambria"/>
          <w:sz w:val="20"/>
          <w:szCs w:val="20"/>
          <w:lang w:val="es-MX"/>
        </w:rPr>
        <w:footnoteReference w:id="58"/>
      </w:r>
      <w:r w:rsidR="007E25FF" w:rsidRPr="004E3E07">
        <w:rPr>
          <w:rFonts w:ascii="Cambria" w:eastAsia="Cambria" w:hAnsi="Cambria" w:cs="Cambria"/>
          <w:sz w:val="20"/>
          <w:szCs w:val="20"/>
          <w:lang w:val="es-MX"/>
        </w:rPr>
        <w:t>.</w:t>
      </w:r>
    </w:p>
    <w:p w14:paraId="14606963" w14:textId="2579F87B" w:rsidR="002277F5" w:rsidRPr="007B69C1" w:rsidRDefault="007E25FF" w:rsidP="007B69C1">
      <w:pPr>
        <w:numPr>
          <w:ilvl w:val="0"/>
          <w:numId w:val="5"/>
        </w:numPr>
        <w:shd w:val="clear" w:color="auto" w:fill="FFFFFF" w:themeFill="background1"/>
        <w:spacing w:after="240" w:line="240" w:lineRule="auto"/>
        <w:ind w:left="0" w:firstLine="720"/>
        <w:jc w:val="both"/>
        <w:rPr>
          <w:rFonts w:ascii="Cambria" w:hAnsi="Cambria"/>
          <w:sz w:val="20"/>
          <w:szCs w:val="20"/>
          <w:lang w:val="es-MX"/>
        </w:rPr>
      </w:pPr>
      <w:r w:rsidRPr="004E3E07">
        <w:rPr>
          <w:rFonts w:ascii="Cambria" w:eastAsia="Cambria" w:hAnsi="Cambria" w:cs="Cambria"/>
          <w:sz w:val="20"/>
          <w:szCs w:val="20"/>
          <w:lang w:val="es-MX"/>
        </w:rPr>
        <w:t xml:space="preserve">De la información remitida, la Comisión observa </w:t>
      </w:r>
      <w:r w:rsidR="001B5257" w:rsidRPr="004E3E07">
        <w:rPr>
          <w:rFonts w:ascii="Cambria" w:eastAsia="Cambria" w:hAnsi="Cambria" w:cs="Cambria"/>
          <w:sz w:val="20"/>
          <w:szCs w:val="20"/>
          <w:lang w:val="es-MX"/>
        </w:rPr>
        <w:t xml:space="preserve">que el reporte </w:t>
      </w:r>
      <w:r w:rsidR="00C379FF" w:rsidRPr="004E3E07">
        <w:rPr>
          <w:rFonts w:ascii="Cambria" w:eastAsia="Cambria" w:hAnsi="Cambria" w:cs="Cambria"/>
          <w:sz w:val="20"/>
          <w:szCs w:val="20"/>
          <w:lang w:val="es-MX"/>
        </w:rPr>
        <w:t>de</w:t>
      </w:r>
      <w:r w:rsidR="001B5257" w:rsidRPr="004E3E07">
        <w:rPr>
          <w:rFonts w:ascii="Cambria" w:eastAsia="Cambria" w:hAnsi="Cambria" w:cs="Cambria"/>
          <w:sz w:val="20"/>
          <w:szCs w:val="20"/>
          <w:lang w:val="es-MX"/>
        </w:rPr>
        <w:t xml:space="preserve">l Estado concentra </w:t>
      </w:r>
      <w:r w:rsidR="00736E75">
        <w:rPr>
          <w:rFonts w:ascii="Cambria" w:eastAsia="Cambria" w:hAnsi="Cambria" w:cs="Cambria"/>
          <w:sz w:val="20"/>
          <w:szCs w:val="20"/>
          <w:lang w:val="es-MX"/>
        </w:rPr>
        <w:t>su reporte</w:t>
      </w:r>
      <w:r w:rsidR="001B5257" w:rsidRPr="004E3E07">
        <w:rPr>
          <w:rFonts w:ascii="Cambria" w:eastAsia="Cambria" w:hAnsi="Cambria" w:cs="Cambria"/>
          <w:sz w:val="20"/>
          <w:szCs w:val="20"/>
          <w:lang w:val="es-MX"/>
        </w:rPr>
        <w:t xml:space="preserve"> respecto del desincentivo en el uso de sustancias psicoactivas, </w:t>
      </w:r>
      <w:r w:rsidR="00C379FF" w:rsidRPr="004E3E07">
        <w:rPr>
          <w:rFonts w:ascii="Cambria" w:eastAsia="Cambria" w:hAnsi="Cambria" w:cs="Cambria"/>
          <w:sz w:val="20"/>
          <w:szCs w:val="20"/>
          <w:lang w:val="es-MX"/>
        </w:rPr>
        <w:t xml:space="preserve">con un apoyo importante </w:t>
      </w:r>
      <w:r w:rsidR="00630BCF" w:rsidRPr="004E3E07">
        <w:rPr>
          <w:rFonts w:ascii="Cambria" w:eastAsia="Cambria" w:hAnsi="Cambria" w:cs="Cambria"/>
          <w:sz w:val="20"/>
          <w:szCs w:val="20"/>
          <w:lang w:val="es-MX"/>
        </w:rPr>
        <w:t xml:space="preserve">en dependencias </w:t>
      </w:r>
      <w:r w:rsidR="00A86E93" w:rsidRPr="004E3E07">
        <w:rPr>
          <w:rFonts w:ascii="Cambria" w:eastAsia="Cambria" w:hAnsi="Cambria" w:cs="Cambria"/>
          <w:sz w:val="20"/>
          <w:szCs w:val="20"/>
          <w:lang w:val="es-MX"/>
        </w:rPr>
        <w:t xml:space="preserve">relacionadas con la procuración de justicia. </w:t>
      </w:r>
      <w:r w:rsidR="00ED5565" w:rsidRPr="004E3E07">
        <w:rPr>
          <w:rFonts w:ascii="Cambria" w:eastAsia="Cambria" w:hAnsi="Cambria" w:cs="Cambria"/>
          <w:sz w:val="20"/>
          <w:szCs w:val="20"/>
          <w:lang w:val="es-MX"/>
        </w:rPr>
        <w:t>La información aportada</w:t>
      </w:r>
      <w:r w:rsidR="00200B2D" w:rsidRPr="004E3E07">
        <w:rPr>
          <w:rFonts w:ascii="Cambria" w:eastAsia="Cambria" w:hAnsi="Cambria" w:cs="Cambria"/>
          <w:sz w:val="20"/>
          <w:szCs w:val="20"/>
          <w:lang w:val="es-MX"/>
        </w:rPr>
        <w:t xml:space="preserve"> contrast</w:t>
      </w:r>
      <w:r w:rsidR="00D25C88" w:rsidRPr="004E3E07">
        <w:rPr>
          <w:rFonts w:ascii="Cambria" w:eastAsia="Cambria" w:hAnsi="Cambria" w:cs="Cambria"/>
          <w:sz w:val="20"/>
          <w:szCs w:val="20"/>
          <w:lang w:val="es-MX"/>
        </w:rPr>
        <w:t>a con</w:t>
      </w:r>
      <w:r w:rsidR="00A86E93" w:rsidRPr="004E3E07">
        <w:rPr>
          <w:rFonts w:ascii="Cambria" w:eastAsia="Cambria" w:hAnsi="Cambria" w:cs="Cambria"/>
          <w:sz w:val="20"/>
          <w:szCs w:val="20"/>
          <w:lang w:val="es-MX"/>
        </w:rPr>
        <w:t xml:space="preserve"> </w:t>
      </w:r>
      <w:r w:rsidR="00ED5565" w:rsidRPr="004E3E07">
        <w:rPr>
          <w:rFonts w:ascii="Cambria" w:eastAsia="Cambria" w:hAnsi="Cambria" w:cs="Cambria"/>
          <w:sz w:val="20"/>
          <w:szCs w:val="20"/>
          <w:lang w:val="es-MX"/>
        </w:rPr>
        <w:t>el reporte</w:t>
      </w:r>
      <w:r w:rsidR="00A86E93" w:rsidRPr="004E3E07">
        <w:rPr>
          <w:rFonts w:ascii="Cambria" w:eastAsia="Cambria" w:hAnsi="Cambria" w:cs="Cambria"/>
          <w:sz w:val="20"/>
          <w:szCs w:val="20"/>
          <w:lang w:val="es-MX"/>
        </w:rPr>
        <w:t xml:space="preserve"> re</w:t>
      </w:r>
      <w:r w:rsidR="00ED5565" w:rsidRPr="004E3E07">
        <w:rPr>
          <w:rFonts w:ascii="Cambria" w:eastAsia="Cambria" w:hAnsi="Cambria" w:cs="Cambria"/>
          <w:sz w:val="20"/>
          <w:szCs w:val="20"/>
          <w:lang w:val="es-MX"/>
        </w:rPr>
        <w:t>cibido</w:t>
      </w:r>
      <w:r w:rsidR="00A86E93" w:rsidRPr="004E3E07">
        <w:rPr>
          <w:rFonts w:ascii="Cambria" w:eastAsia="Cambria" w:hAnsi="Cambria" w:cs="Cambria"/>
          <w:sz w:val="20"/>
          <w:szCs w:val="20"/>
          <w:lang w:val="es-MX"/>
        </w:rPr>
        <w:t xml:space="preserve"> el año </w:t>
      </w:r>
      <w:r w:rsidR="005F75C5" w:rsidRPr="004E3E07">
        <w:rPr>
          <w:rFonts w:ascii="Cambria" w:eastAsia="Cambria" w:hAnsi="Cambria" w:cs="Cambria"/>
          <w:sz w:val="20"/>
          <w:szCs w:val="20"/>
          <w:lang w:val="es-MX"/>
        </w:rPr>
        <w:t>2020</w:t>
      </w:r>
      <w:r w:rsidR="00A86E93" w:rsidRPr="004E3E07">
        <w:rPr>
          <w:rFonts w:ascii="Cambria" w:eastAsia="Cambria" w:hAnsi="Cambria" w:cs="Cambria"/>
          <w:sz w:val="20"/>
          <w:szCs w:val="20"/>
          <w:lang w:val="es-MX"/>
        </w:rPr>
        <w:t xml:space="preserve"> sobre la implementación del </w:t>
      </w:r>
      <w:r w:rsidR="00054579" w:rsidRPr="004E3E07">
        <w:rPr>
          <w:rFonts w:ascii="Cambria" w:eastAsia="Cambria" w:hAnsi="Cambria" w:cs="Cambria"/>
          <w:sz w:val="20"/>
          <w:szCs w:val="20"/>
          <w:lang w:val="es-MX"/>
        </w:rPr>
        <w:t>Programa</w:t>
      </w:r>
      <w:r w:rsidR="00222F22"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Nacional</w:t>
      </w:r>
      <w:r w:rsidR="00222F22"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de</w:t>
      </w:r>
      <w:r w:rsidR="00222F22"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 xml:space="preserve">Políticas Integrales y Diferenciadas de </w:t>
      </w:r>
      <w:r w:rsidR="00222F22" w:rsidRPr="004E3E07">
        <w:rPr>
          <w:rFonts w:ascii="Cambria" w:eastAsia="Cambria" w:hAnsi="Cambria" w:cs="Cambria"/>
          <w:sz w:val="20"/>
          <w:szCs w:val="20"/>
          <w:lang w:val="es-MX"/>
        </w:rPr>
        <w:t>d</w:t>
      </w:r>
      <w:r w:rsidR="00054579" w:rsidRPr="004E3E07">
        <w:rPr>
          <w:rFonts w:ascii="Cambria" w:eastAsia="Cambria" w:hAnsi="Cambria" w:cs="Cambria"/>
          <w:sz w:val="20"/>
          <w:szCs w:val="20"/>
          <w:lang w:val="es-MX"/>
        </w:rPr>
        <w:t xml:space="preserve">rogas (PNPIDD) 2019-2024 que se </w:t>
      </w:r>
      <w:r w:rsidR="00ED5565" w:rsidRPr="004E3E07">
        <w:rPr>
          <w:rFonts w:ascii="Cambria" w:eastAsia="Cambria" w:hAnsi="Cambria" w:cs="Cambria"/>
          <w:sz w:val="20"/>
          <w:szCs w:val="20"/>
          <w:lang w:val="es-MX"/>
        </w:rPr>
        <w:t>centraba</w:t>
      </w:r>
      <w:r w:rsidR="00054579" w:rsidRPr="004E3E07">
        <w:rPr>
          <w:rFonts w:ascii="Cambria" w:eastAsia="Cambria" w:hAnsi="Cambria" w:cs="Cambria"/>
          <w:sz w:val="20"/>
          <w:szCs w:val="20"/>
          <w:lang w:val="es-MX"/>
        </w:rPr>
        <w:t xml:space="preserve"> en la</w:t>
      </w:r>
      <w:r w:rsidR="00222F22"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prevención</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del</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abuso</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de</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drogas,</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de</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la</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violencia</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y</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otros</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daños</w:t>
      </w:r>
      <w:r w:rsidR="00222F22"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asociados</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por</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el</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mercado</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ilícito,</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a</w:t>
      </w:r>
      <w:r w:rsidR="00E12B03"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través de un enfoque calificado por el Estado como sistémico, integral y equilibrado entre</w:t>
      </w:r>
      <w:r w:rsidR="00C04E05"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intervenciones</w:t>
      </w:r>
      <w:r w:rsidR="00C04E05"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de</w:t>
      </w:r>
      <w:r w:rsidR="00C04E05"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salud</w:t>
      </w:r>
      <w:r w:rsidR="295B671E" w:rsidRPr="4395A72F">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pública,</w:t>
      </w:r>
      <w:r w:rsidR="5EDBCB6D" w:rsidRPr="4395A72F">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política</w:t>
      </w:r>
      <w:r w:rsidR="00C04E05"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social</w:t>
      </w:r>
      <w:r w:rsidR="00C04E05"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e</w:t>
      </w:r>
      <w:r w:rsidR="00C04E05"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impartición</w:t>
      </w:r>
      <w:r w:rsidR="00C04E05"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de</w:t>
      </w:r>
      <w:r w:rsidR="00C04E05"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justicia,</w:t>
      </w:r>
      <w:r w:rsidR="00C04E05"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considerando</w:t>
      </w:r>
      <w:r w:rsidR="00C04E05" w:rsidRPr="004E3E07">
        <w:rPr>
          <w:rFonts w:ascii="Cambria" w:eastAsia="Cambria" w:hAnsi="Cambria" w:cs="Cambria"/>
          <w:sz w:val="20"/>
          <w:szCs w:val="20"/>
          <w:lang w:val="es-MX"/>
        </w:rPr>
        <w:t xml:space="preserve"> </w:t>
      </w:r>
      <w:r w:rsidR="0077624B">
        <w:rPr>
          <w:rFonts w:ascii="Cambria" w:eastAsia="Cambria" w:hAnsi="Cambria" w:cs="Cambria"/>
          <w:sz w:val="20"/>
          <w:szCs w:val="20"/>
          <w:lang w:val="es-MX"/>
        </w:rPr>
        <w:t>s</w:t>
      </w:r>
      <w:r w:rsidR="00054579" w:rsidRPr="004E3E07">
        <w:rPr>
          <w:rFonts w:ascii="Cambria" w:eastAsia="Cambria" w:hAnsi="Cambria" w:cs="Cambria"/>
          <w:sz w:val="20"/>
          <w:szCs w:val="20"/>
          <w:lang w:val="es-MX"/>
        </w:rPr>
        <w:t>u</w:t>
      </w:r>
      <w:r w:rsidR="00C04E05"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gradual</w:t>
      </w:r>
      <w:r w:rsidR="00C04E05" w:rsidRPr="004E3E07">
        <w:rPr>
          <w:rFonts w:ascii="Cambria" w:eastAsia="Cambria" w:hAnsi="Cambria" w:cs="Cambria"/>
          <w:sz w:val="20"/>
          <w:szCs w:val="20"/>
          <w:lang w:val="es-MX"/>
        </w:rPr>
        <w:t xml:space="preserve"> </w:t>
      </w:r>
      <w:r w:rsidR="00054579" w:rsidRPr="004E3E07">
        <w:rPr>
          <w:rFonts w:ascii="Cambria" w:eastAsia="Cambria" w:hAnsi="Cambria" w:cs="Cambria"/>
          <w:sz w:val="20"/>
          <w:szCs w:val="20"/>
          <w:lang w:val="es-MX"/>
        </w:rPr>
        <w:t>proceso de regulación de determinadas drogas</w:t>
      </w:r>
      <w:r w:rsidR="00630BCF" w:rsidRPr="004E3E07">
        <w:rPr>
          <w:rFonts w:ascii="Cambria" w:hAnsi="Cambria"/>
          <w:sz w:val="20"/>
          <w:szCs w:val="20"/>
          <w:lang w:val="es-MX"/>
        </w:rPr>
        <w:t xml:space="preserve"> </w:t>
      </w:r>
      <w:r w:rsidR="00ED5565" w:rsidRPr="004E3E07">
        <w:rPr>
          <w:rFonts w:ascii="Cambria" w:hAnsi="Cambria"/>
          <w:sz w:val="20"/>
          <w:szCs w:val="20"/>
          <w:lang w:val="es-MX"/>
        </w:rPr>
        <w:t xml:space="preserve">sobre cuya implementación el Estado no presentó </w:t>
      </w:r>
      <w:r w:rsidR="00ED5565" w:rsidRPr="00C80CFD">
        <w:rPr>
          <w:rFonts w:ascii="Cambria" w:hAnsi="Cambria"/>
          <w:sz w:val="20"/>
          <w:szCs w:val="20"/>
          <w:lang w:val="es-MX"/>
        </w:rPr>
        <w:t>nuev</w:t>
      </w:r>
      <w:r w:rsidR="009A585F" w:rsidRPr="00C80CFD">
        <w:rPr>
          <w:rFonts w:ascii="Cambria" w:hAnsi="Cambria"/>
          <w:sz w:val="20"/>
          <w:szCs w:val="20"/>
          <w:lang w:val="es-MX"/>
        </w:rPr>
        <w:t>a</w:t>
      </w:r>
      <w:r w:rsidR="001B5257" w:rsidRPr="00C80CFD">
        <w:rPr>
          <w:rFonts w:ascii="Cambria" w:hAnsi="Cambria"/>
          <w:sz w:val="20"/>
          <w:szCs w:val="20"/>
          <w:lang w:val="es-MX"/>
        </w:rPr>
        <w:t xml:space="preserve"> información</w:t>
      </w:r>
      <w:r w:rsidR="009A585F" w:rsidRPr="00C80CFD">
        <w:rPr>
          <w:rFonts w:ascii="Cambria" w:hAnsi="Cambria"/>
          <w:sz w:val="20"/>
          <w:szCs w:val="20"/>
          <w:lang w:val="es-MX"/>
        </w:rPr>
        <w:t xml:space="preserve">. </w:t>
      </w:r>
      <w:r w:rsidR="007B69C1" w:rsidRPr="00C80CFD">
        <w:rPr>
          <w:rFonts w:ascii="Cambria" w:hAnsi="Cambria"/>
          <w:sz w:val="20"/>
          <w:szCs w:val="20"/>
          <w:lang w:val="es-MX"/>
        </w:rPr>
        <w:t>En sus observaciones al proyecto del presente informe, el Estado refirió a la Estrategia Nacional para la Prevención de Adicciones (ENPA) “Juntos por la paz” de 2019 como un compromiso colectivo de toda la sociedad, los tres Poderes de la Unión, los tres órdenes de gobierno, los sectores social y privado para cambiar el paradigma tradicional en materia de prevención de consumo de sustancias psicoactivas, hacia una perspectiva que no criminalice a los usuarios, que trate a las personas afectadas por las adicciones como una población digna de derechos de protección, apoyo, inclusión y vinculación, para incorporarse a una vida saludable y productiva en todos los sentidos</w:t>
      </w:r>
      <w:r w:rsidR="007B69C1" w:rsidRPr="00C80CFD">
        <w:rPr>
          <w:rStyle w:val="FootnoteReference"/>
          <w:rFonts w:ascii="Cambria" w:hAnsi="Cambria"/>
          <w:sz w:val="20"/>
          <w:szCs w:val="20"/>
          <w:lang w:val="es-MX"/>
        </w:rPr>
        <w:footnoteReference w:id="59"/>
      </w:r>
      <w:r w:rsidR="007B69C1" w:rsidRPr="00C80CFD">
        <w:rPr>
          <w:rFonts w:ascii="Cambria" w:hAnsi="Cambria"/>
          <w:sz w:val="20"/>
          <w:szCs w:val="20"/>
          <w:lang w:val="es-MX"/>
        </w:rPr>
        <w:t xml:space="preserve">. </w:t>
      </w:r>
      <w:r w:rsidR="009A585F" w:rsidRPr="00C80CFD">
        <w:rPr>
          <w:rFonts w:ascii="Cambria" w:hAnsi="Cambria"/>
          <w:sz w:val="20"/>
          <w:szCs w:val="20"/>
          <w:lang w:val="es-MX"/>
        </w:rPr>
        <w:t xml:space="preserve">En estos términos, </w:t>
      </w:r>
      <w:r w:rsidR="001427E2" w:rsidRPr="00C80CFD">
        <w:rPr>
          <w:rFonts w:ascii="Cambria" w:hAnsi="Cambria"/>
          <w:sz w:val="20"/>
          <w:szCs w:val="20"/>
          <w:lang w:val="es-MX"/>
        </w:rPr>
        <w:t>en función</w:t>
      </w:r>
      <w:r w:rsidR="00323B90" w:rsidRPr="00C80CFD">
        <w:rPr>
          <w:rFonts w:ascii="Cambria" w:hAnsi="Cambria"/>
          <w:sz w:val="20"/>
          <w:szCs w:val="20"/>
          <w:lang w:val="es-MX"/>
        </w:rPr>
        <w:t xml:space="preserve"> de</w:t>
      </w:r>
      <w:r w:rsidRPr="00C80CFD">
        <w:rPr>
          <w:rFonts w:ascii="Cambria" w:hAnsi="Cambria"/>
          <w:sz w:val="20"/>
          <w:szCs w:val="20"/>
          <w:lang w:val="es-MX"/>
        </w:rPr>
        <w:t xml:space="preserve"> la </w:t>
      </w:r>
      <w:r w:rsidR="001427E2" w:rsidRPr="00C80CFD">
        <w:rPr>
          <w:rFonts w:ascii="Cambria" w:hAnsi="Cambria"/>
          <w:sz w:val="20"/>
          <w:szCs w:val="20"/>
          <w:lang w:val="es-MX"/>
        </w:rPr>
        <w:t>recomendación formulada, no resulta clar</w:t>
      </w:r>
      <w:r w:rsidR="000D69A0">
        <w:rPr>
          <w:rFonts w:ascii="Cambria" w:hAnsi="Cambria"/>
          <w:sz w:val="20"/>
          <w:szCs w:val="20"/>
          <w:lang w:val="es-MX"/>
        </w:rPr>
        <w:t>o</w:t>
      </w:r>
      <w:r w:rsidR="001427E2" w:rsidRPr="00C80CFD">
        <w:rPr>
          <w:rFonts w:ascii="Cambria" w:hAnsi="Cambria"/>
          <w:sz w:val="20"/>
          <w:szCs w:val="20"/>
          <w:lang w:val="es-MX"/>
        </w:rPr>
        <w:t xml:space="preserve"> </w:t>
      </w:r>
      <w:r w:rsidRPr="00C80CFD">
        <w:rPr>
          <w:rFonts w:ascii="Cambria" w:hAnsi="Cambria"/>
          <w:sz w:val="20"/>
          <w:szCs w:val="20"/>
          <w:lang w:val="es-MX"/>
        </w:rPr>
        <w:t>el nivel de implementación de estas políticas</w:t>
      </w:r>
      <w:r w:rsidR="007B69C1" w:rsidRPr="00C80CFD">
        <w:rPr>
          <w:rFonts w:ascii="Cambria" w:hAnsi="Cambria"/>
          <w:sz w:val="20"/>
          <w:szCs w:val="20"/>
          <w:lang w:val="es-MX"/>
        </w:rPr>
        <w:t>.</w:t>
      </w:r>
      <w:r w:rsidRPr="00C80CFD">
        <w:rPr>
          <w:rFonts w:ascii="Cambria" w:hAnsi="Cambria"/>
          <w:sz w:val="20"/>
          <w:szCs w:val="20"/>
          <w:lang w:val="es-MX"/>
        </w:rPr>
        <w:t xml:space="preserve"> En virtud de lo anterior, la CIDH en cuenta que la recomendación se</w:t>
      </w:r>
      <w:r w:rsidRPr="007B69C1">
        <w:rPr>
          <w:rFonts w:ascii="Cambria" w:hAnsi="Cambria"/>
          <w:sz w:val="20"/>
          <w:szCs w:val="20"/>
          <w:lang w:val="es-MX"/>
        </w:rPr>
        <w:t xml:space="preserve"> encuentra en cumplimiento parcial. </w:t>
      </w:r>
    </w:p>
    <w:p w14:paraId="14606964" w14:textId="77777777" w:rsidR="002277F5" w:rsidRPr="004E3E07" w:rsidRDefault="007E25FF">
      <w:pPr>
        <w:pStyle w:val="Heading2"/>
        <w:ind w:hanging="810"/>
        <w:rPr>
          <w:sz w:val="20"/>
          <w:lang w:val="es-MX"/>
        </w:rPr>
      </w:pPr>
      <w:r w:rsidRPr="004E3E07">
        <w:rPr>
          <w:sz w:val="20"/>
          <w:lang w:val="es-MX"/>
        </w:rPr>
        <w:t>Desapariciones y desapariciones forzadas</w:t>
      </w:r>
    </w:p>
    <w:p w14:paraId="14606965" w14:textId="77777777" w:rsidR="002277F5" w:rsidRPr="004E3E07" w:rsidRDefault="007E25FF">
      <w:pPr>
        <w:numPr>
          <w:ilvl w:val="0"/>
          <w:numId w:val="13"/>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Adoptar una Ley General sobre Desaparición y Desaparición Forzada, y adoptar todas las medidas necesarias para asegurar que, tanto a nivel federal como estatal, la legislación y las prácticas se ajusten a los estándares internacionales en la materia.</w:t>
      </w:r>
    </w:p>
    <w:p w14:paraId="14606966" w14:textId="77777777" w:rsidR="002277F5" w:rsidRPr="004E3E07" w:rsidRDefault="007E25FF">
      <w:pPr>
        <w:numPr>
          <w:ilvl w:val="0"/>
          <w:numId w:val="13"/>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Establecer mecanismos de búsqueda inmediata de personas desaparecidas en todo el territorio nacional. </w:t>
      </w:r>
    </w:p>
    <w:p w14:paraId="14606967" w14:textId="77777777" w:rsidR="002277F5" w:rsidRPr="004E3E07" w:rsidRDefault="007E25FF">
      <w:pPr>
        <w:numPr>
          <w:ilvl w:val="0"/>
          <w:numId w:val="13"/>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Mejorar el Registro Nacional de Personas Desaparecidas como un registro único de desapariciones y que además permita registrar a una persona como víctima de desaparición forzada. Una base de datos debe contar con información personal de las personas desaparecidas, la información personal que sea necesaria, principalmente genética y muestras celulares, de los familiares de las personas desaparecidas con su consentimiento, y la información genética y muestras celulares provenientes de los cuerpos de cualquier persona no identificada que fuera privada de la vida. Dicha información personal deberá ser protegida en el portal del Registro de acuerdo a estándares internacionales sobre acceso a la información.</w:t>
      </w:r>
    </w:p>
    <w:p w14:paraId="14606968" w14:textId="77777777" w:rsidR="002277F5" w:rsidRPr="004E3E07" w:rsidRDefault="007E25FF">
      <w:pPr>
        <w:numPr>
          <w:ilvl w:val="0"/>
          <w:numId w:val="13"/>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Fortalecer los mecanismos existentes en materia de alerta temprana y búsqueda urgente en casos de desaparición de mujeres y niñas para asegurar su aplicación efectiva a nivel federal, estatal y municipal. Asimismo, fortalecer el Registro Nacional de Datos de Personas Extraviadas o Desaparecidas para que éste proporcione información precisa y confiable sobre las mujeres y niñas desaparecidas y desaparecidas forzadamente.</w:t>
      </w:r>
    </w:p>
    <w:p w14:paraId="14606969" w14:textId="77777777" w:rsidR="002277F5" w:rsidRPr="004E3E07" w:rsidRDefault="007E25FF">
      <w:pPr>
        <w:numPr>
          <w:ilvl w:val="0"/>
          <w:numId w:val="13"/>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Atender las recomendaciones del GIEI conforme las atribuciones conferidas en su mandato, específicamente su solicitud reiterada de entrevistarse con los integrantes del Ejército, así como para visitar el Batallón 27 y continuar con las investigaciones en el caso. Considerar la utilización de mecanismos similares para otros casos de graves violaciones a los derechos humanos.</w:t>
      </w:r>
    </w:p>
    <w:p w14:paraId="1460696A" w14:textId="77777777" w:rsidR="002277F5" w:rsidRPr="004E3E07" w:rsidRDefault="002277F5" w:rsidP="00064A28">
      <w:pPr>
        <w:shd w:val="clear" w:color="auto" w:fill="FFFFFF"/>
        <w:spacing w:after="0" w:line="240" w:lineRule="auto"/>
        <w:jc w:val="both"/>
        <w:rPr>
          <w:rFonts w:ascii="Cambria" w:eastAsia="Cambria" w:hAnsi="Cambria" w:cs="Cambria"/>
          <w:sz w:val="20"/>
          <w:szCs w:val="20"/>
          <w:lang w:val="es-MX"/>
        </w:rPr>
      </w:pPr>
    </w:p>
    <w:p w14:paraId="25D0A60B" w14:textId="7E4AA5E7" w:rsidR="00A21F72" w:rsidRPr="004E3E07" w:rsidRDefault="00A21F72" w:rsidP="00A21F72">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bookmarkStart w:id="0" w:name="_heading=h.30j0zll" w:colFirst="0" w:colLast="0"/>
      <w:bookmarkEnd w:id="0"/>
      <w:r w:rsidRPr="004E3E07">
        <w:rPr>
          <w:rFonts w:ascii="Cambria" w:eastAsia="Cambria" w:hAnsi="Cambria" w:cs="Cambria"/>
          <w:sz w:val="20"/>
          <w:szCs w:val="20"/>
          <w:lang w:val="es-MX"/>
        </w:rPr>
        <w:t xml:space="preserve">En cuanto a la recomendación relativa a </w:t>
      </w:r>
      <w:r w:rsidRPr="004E3E07">
        <w:rPr>
          <w:rFonts w:ascii="Cambria" w:eastAsia="Cambria" w:hAnsi="Cambria" w:cs="Cambria"/>
          <w:b/>
          <w:bCs/>
          <w:sz w:val="20"/>
          <w:szCs w:val="20"/>
          <w:lang w:val="es-MX"/>
        </w:rPr>
        <w:t>adoptar una Ley General sobre Desaparición y Desaparición Forzada, y adoptar todas las medidas necesarias para asegurar que, tanto a nivel federal como estatal, la legislación y las prácticas se ajusten a los estándares internacionales en la materia</w:t>
      </w:r>
      <w:r w:rsidRPr="004E3E07">
        <w:rPr>
          <w:rFonts w:ascii="Cambria" w:eastAsia="Cambria" w:hAnsi="Cambria" w:cs="Cambria"/>
          <w:sz w:val="20"/>
          <w:szCs w:val="20"/>
          <w:lang w:val="es-MX"/>
        </w:rPr>
        <w:t>, como ya ha sido informado por la Comisión, el Estado mexicano adoptó la Ley General en materia de Desaparición Forzada, Desaparición cometida por Particulares y del Sistema Nacional de Búsqueda de Personas (en adelante la “Ley General”) el 17 de noviembre de 2017, la cual entró en vigor el 16 de enero de 2018</w:t>
      </w:r>
      <w:r w:rsidRPr="004E3E07">
        <w:rPr>
          <w:rFonts w:ascii="Cambria" w:eastAsia="Cambria" w:hAnsi="Cambria" w:cs="Cambria"/>
          <w:sz w:val="20"/>
          <w:szCs w:val="20"/>
          <w:vertAlign w:val="superscript"/>
          <w:lang w:val="es-MX"/>
        </w:rPr>
        <w:footnoteReference w:id="60"/>
      </w:r>
      <w:r w:rsidRPr="004E3E07">
        <w:rPr>
          <w:rFonts w:ascii="Cambria" w:eastAsia="Cambria" w:hAnsi="Cambria" w:cs="Cambria"/>
          <w:sz w:val="20"/>
          <w:szCs w:val="20"/>
          <w:lang w:val="es-MX"/>
        </w:rPr>
        <w:t>. Además, el Estado recordó que en diciembre de 2018 reconoció a nivel nacional e internacional la existencia de una crisis humanitaria de desaparición de personas y una crisis en materia forense en México</w:t>
      </w:r>
      <w:r w:rsidRPr="004E3E07">
        <w:rPr>
          <w:rStyle w:val="FootnoteReference"/>
          <w:rFonts w:ascii="Cambria" w:eastAsia="Cambria" w:hAnsi="Cambria" w:cs="Cambria"/>
          <w:sz w:val="20"/>
          <w:szCs w:val="20"/>
          <w:lang w:val="es-MX"/>
        </w:rPr>
        <w:footnoteReference w:id="61"/>
      </w:r>
      <w:r w:rsidRPr="004E3E07">
        <w:rPr>
          <w:rFonts w:ascii="Cambria" w:eastAsia="Cambria" w:hAnsi="Cambria" w:cs="Cambria"/>
          <w:sz w:val="20"/>
          <w:szCs w:val="20"/>
          <w:lang w:val="es-MX"/>
        </w:rPr>
        <w:t>. En vista de lo anterior, el Estado cumplió la primera parte de la recomendación.</w:t>
      </w:r>
      <w:r w:rsidR="0094035E">
        <w:rPr>
          <w:rFonts w:ascii="Cambria" w:eastAsia="Cambria" w:hAnsi="Cambria" w:cs="Cambria"/>
          <w:sz w:val="20"/>
          <w:szCs w:val="20"/>
          <w:lang w:val="es-MX"/>
        </w:rPr>
        <w:t xml:space="preserve"> La CNDH informó a la CIDH que el Reglamento de esta Ley no ha sido aún adoptado</w:t>
      </w:r>
      <w:r w:rsidR="0094035E">
        <w:rPr>
          <w:rStyle w:val="FootnoteReference"/>
          <w:rFonts w:ascii="Cambria" w:eastAsia="Cambria" w:hAnsi="Cambria" w:cs="Cambria"/>
          <w:sz w:val="20"/>
          <w:szCs w:val="20"/>
          <w:lang w:val="es-MX"/>
        </w:rPr>
        <w:footnoteReference w:id="62"/>
      </w:r>
      <w:r w:rsidR="0094035E">
        <w:rPr>
          <w:rFonts w:ascii="Cambria" w:eastAsia="Cambria" w:hAnsi="Cambria" w:cs="Cambria"/>
          <w:sz w:val="20"/>
          <w:szCs w:val="20"/>
          <w:lang w:val="es-MX"/>
        </w:rPr>
        <w:t>.</w:t>
      </w:r>
    </w:p>
    <w:p w14:paraId="507EC48B" w14:textId="69BDF6EC" w:rsidR="00A21F72" w:rsidRPr="004E3E07" w:rsidRDefault="00A21F72" w:rsidP="00A21F72">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Por lo que refiere a las demás medidas para asegurar que las prácticas se ajusten a los estándares internacionales en la materia, el Estado reiteró información sobre la publicación del Protocolo Homologado de Búsqueda de Personas Desaparecidas y No Localizadas (PHB) en octubre de 2020, e indicó que su construcción se desarrolló en el marco de un amplio proceso participativo</w:t>
      </w:r>
      <w:r w:rsidRPr="004E3E07">
        <w:rPr>
          <w:rStyle w:val="FootnoteReference"/>
          <w:rFonts w:ascii="Cambria" w:eastAsia="Cambria" w:hAnsi="Cambria" w:cs="Cambria"/>
          <w:sz w:val="20"/>
          <w:szCs w:val="20"/>
          <w:lang w:val="es-MX"/>
        </w:rPr>
        <w:footnoteReference w:id="63"/>
      </w:r>
      <w:r w:rsidRPr="004E3E07">
        <w:rPr>
          <w:rFonts w:ascii="Cambria" w:eastAsia="Cambria" w:hAnsi="Cambria" w:cs="Cambria"/>
          <w:sz w:val="20"/>
          <w:szCs w:val="20"/>
          <w:lang w:val="es-MX"/>
        </w:rPr>
        <w:t xml:space="preserve">. </w:t>
      </w:r>
      <w:r w:rsidR="00D7287B">
        <w:rPr>
          <w:rFonts w:ascii="Cambria" w:eastAsia="Cambria" w:hAnsi="Cambria" w:cs="Cambria"/>
          <w:sz w:val="20"/>
          <w:szCs w:val="20"/>
          <w:lang w:val="es-MX"/>
        </w:rPr>
        <w:t>E</w:t>
      </w:r>
      <w:r w:rsidRPr="004E3E07">
        <w:rPr>
          <w:rFonts w:ascii="Cambria" w:eastAsia="Cambria" w:hAnsi="Cambria" w:cs="Cambria"/>
          <w:sz w:val="20"/>
          <w:szCs w:val="20"/>
          <w:lang w:val="es-MX"/>
        </w:rPr>
        <w:t>l Estado agregó que el Protocolo Adicional de Búsqueda de Niñas, Niños y Adolescentes Desaparecidos (PABNNA) fue aprobado por el Sistema Nacional de Búsqueda (SNB) en abril de 2021, y publicado en el Diario Oficial de la Federación el 15 de julio de 2021</w:t>
      </w:r>
      <w:r w:rsidRPr="004E3E07">
        <w:rPr>
          <w:rStyle w:val="FootnoteReference"/>
          <w:rFonts w:ascii="Cambria" w:eastAsia="Cambria" w:hAnsi="Cambria" w:cs="Cambria"/>
          <w:sz w:val="20"/>
          <w:szCs w:val="20"/>
          <w:lang w:val="es-MX"/>
        </w:rPr>
        <w:footnoteReference w:id="64"/>
      </w:r>
      <w:r w:rsidRPr="004E3E07">
        <w:rPr>
          <w:rFonts w:ascii="Cambria" w:eastAsia="Cambria" w:hAnsi="Cambria" w:cs="Cambria"/>
          <w:sz w:val="20"/>
          <w:szCs w:val="20"/>
          <w:lang w:val="es-MX"/>
        </w:rPr>
        <w:t>. La CIDH observa que esta herramienta establece metodologías diferenciadas y homologadas normativamente a nivel nacional a fin de hacer más eficiente la búsqueda de niñas, niños y adolescentes desaparecidos en México</w:t>
      </w:r>
      <w:r w:rsidRPr="004E3E07">
        <w:rPr>
          <w:rStyle w:val="FootnoteReference"/>
          <w:rFonts w:ascii="Cambria" w:eastAsia="Cambria" w:hAnsi="Cambria" w:cs="Cambria"/>
          <w:sz w:val="20"/>
          <w:szCs w:val="20"/>
          <w:lang w:val="es-MX"/>
        </w:rPr>
        <w:footnoteReference w:id="65"/>
      </w:r>
      <w:r w:rsidRPr="004E3E07">
        <w:rPr>
          <w:rFonts w:ascii="Cambria" w:eastAsia="Cambria" w:hAnsi="Cambria" w:cs="Cambria"/>
          <w:sz w:val="20"/>
          <w:szCs w:val="20"/>
          <w:lang w:val="es-MX"/>
        </w:rPr>
        <w:t xml:space="preserve">. En particular, destaca que el diseño y elaboración del PABNNA buscó garantizar el derecho de familiares y organizaciones de sociedad civil a participar en la construcción de políticas públicas en materia de búsqueda, además de que contó con observaciones de personas expertas y organizaciones internacionales. Sin perjuicio de lo anterior, la Comisión observa que la aprobación del PABNNA no contó con la anuencia de la </w:t>
      </w:r>
      <w:r w:rsidR="00D7287B">
        <w:rPr>
          <w:rFonts w:ascii="Cambria" w:eastAsia="Cambria" w:hAnsi="Cambria" w:cs="Cambria"/>
          <w:sz w:val="20"/>
          <w:szCs w:val="20"/>
          <w:lang w:val="es-MX"/>
        </w:rPr>
        <w:t>FGR ni</w:t>
      </w:r>
      <w:r w:rsidRPr="004E3E07">
        <w:rPr>
          <w:rFonts w:ascii="Cambria" w:eastAsia="Cambria" w:hAnsi="Cambria" w:cs="Cambria"/>
          <w:sz w:val="20"/>
          <w:szCs w:val="20"/>
          <w:lang w:val="es-MX"/>
        </w:rPr>
        <w:t xml:space="preserve"> la Conferencia Nacional de Procuración de Justicia (CNPJ), autoridades fundamentales para la búsqueda y localización de niñas, niños y adolescentes</w:t>
      </w:r>
      <w:r w:rsidRPr="004E3E07">
        <w:rPr>
          <w:rStyle w:val="FootnoteReference"/>
          <w:rFonts w:ascii="Cambria" w:eastAsia="Cambria" w:hAnsi="Cambria" w:cs="Cambria"/>
          <w:sz w:val="20"/>
          <w:szCs w:val="20"/>
          <w:lang w:val="es-MX"/>
        </w:rPr>
        <w:footnoteReference w:id="66"/>
      </w:r>
      <w:r w:rsidRPr="004E3E07">
        <w:rPr>
          <w:rFonts w:ascii="Cambria" w:eastAsia="Cambria" w:hAnsi="Cambria" w:cs="Cambria"/>
          <w:sz w:val="20"/>
          <w:szCs w:val="20"/>
          <w:lang w:val="es-MX"/>
        </w:rPr>
        <w:t>.</w:t>
      </w:r>
    </w:p>
    <w:p w14:paraId="1E6CA549" w14:textId="652891BE" w:rsidR="00D84241" w:rsidRPr="004E3E07" w:rsidRDefault="00A111F3" w:rsidP="5258151B">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la misma línea</w:t>
      </w:r>
      <w:r w:rsidR="007E467E" w:rsidRPr="004E3E07">
        <w:rPr>
          <w:rFonts w:ascii="Cambria" w:eastAsia="Cambria" w:hAnsi="Cambria" w:cs="Cambria"/>
          <w:sz w:val="20"/>
          <w:szCs w:val="20"/>
          <w:lang w:val="es-MX"/>
        </w:rPr>
        <w:t>,</w:t>
      </w:r>
      <w:r w:rsidR="009645F5" w:rsidRPr="004E3E07">
        <w:rPr>
          <w:rFonts w:ascii="Cambria" w:eastAsia="Cambria" w:hAnsi="Cambria" w:cs="Cambria"/>
          <w:sz w:val="20"/>
          <w:szCs w:val="20"/>
          <w:lang w:val="es-MX"/>
        </w:rPr>
        <w:t xml:space="preserve"> la C</w:t>
      </w:r>
      <w:r w:rsidR="006668A9" w:rsidRPr="004E3E07">
        <w:rPr>
          <w:rFonts w:ascii="Cambria" w:eastAsia="Cambria" w:hAnsi="Cambria" w:cs="Cambria"/>
          <w:sz w:val="20"/>
          <w:szCs w:val="20"/>
          <w:lang w:val="es-MX"/>
        </w:rPr>
        <w:t>IDH</w:t>
      </w:r>
      <w:r w:rsidR="009645F5"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valora positivamente</w:t>
      </w:r>
      <w:r w:rsidR="000166EE" w:rsidRPr="004E3E07">
        <w:rPr>
          <w:rFonts w:ascii="Cambria" w:eastAsia="Cambria" w:hAnsi="Cambria" w:cs="Cambria"/>
          <w:sz w:val="20"/>
          <w:szCs w:val="20"/>
          <w:lang w:val="es-MX"/>
        </w:rPr>
        <w:t xml:space="preserve"> </w:t>
      </w:r>
      <w:r w:rsidR="007E467E" w:rsidRPr="004E3E07">
        <w:rPr>
          <w:rFonts w:ascii="Cambria" w:eastAsia="Cambria" w:hAnsi="Cambria" w:cs="Cambria"/>
          <w:sz w:val="20"/>
          <w:szCs w:val="20"/>
          <w:lang w:val="es-MX"/>
        </w:rPr>
        <w:t>la creación de</w:t>
      </w:r>
      <w:r w:rsidR="009645F5" w:rsidRPr="004E3E07">
        <w:rPr>
          <w:rFonts w:ascii="Cambria" w:eastAsia="Cambria" w:hAnsi="Cambria" w:cs="Cambria"/>
          <w:sz w:val="20"/>
          <w:szCs w:val="20"/>
          <w:lang w:val="es-MX"/>
        </w:rPr>
        <w:t xml:space="preserve"> la Mesa Nacional de Búsqueda de Personas Migrantes D</w:t>
      </w:r>
      <w:r w:rsidR="00F91710" w:rsidRPr="004E3E07">
        <w:rPr>
          <w:rFonts w:ascii="Cambria" w:eastAsia="Cambria" w:hAnsi="Cambria" w:cs="Cambria"/>
          <w:sz w:val="20"/>
          <w:szCs w:val="20"/>
          <w:lang w:val="es-MX"/>
        </w:rPr>
        <w:t>esaparecid</w:t>
      </w:r>
      <w:r w:rsidR="000166EE" w:rsidRPr="004E3E07">
        <w:rPr>
          <w:rFonts w:ascii="Cambria" w:eastAsia="Cambria" w:hAnsi="Cambria" w:cs="Cambria"/>
          <w:sz w:val="20"/>
          <w:szCs w:val="20"/>
          <w:lang w:val="es-MX"/>
        </w:rPr>
        <w:t xml:space="preserve">as </w:t>
      </w:r>
      <w:r w:rsidR="007E467E" w:rsidRPr="004E3E07">
        <w:rPr>
          <w:rFonts w:ascii="Cambria" w:eastAsia="Cambria" w:hAnsi="Cambria" w:cs="Cambria"/>
          <w:sz w:val="20"/>
          <w:szCs w:val="20"/>
          <w:lang w:val="es-MX"/>
        </w:rPr>
        <w:t>en noviembre de 2021</w:t>
      </w:r>
      <w:r w:rsidR="009645F5" w:rsidRPr="004E3E07">
        <w:rPr>
          <w:rStyle w:val="FootnoteReference"/>
          <w:rFonts w:ascii="Cambria" w:eastAsia="Cambria" w:hAnsi="Cambria" w:cs="Cambria"/>
          <w:sz w:val="20"/>
          <w:szCs w:val="20"/>
          <w:lang w:val="es-MX"/>
        </w:rPr>
        <w:footnoteReference w:id="67"/>
      </w:r>
      <w:r w:rsidR="007E467E" w:rsidRPr="004E3E07">
        <w:rPr>
          <w:rFonts w:ascii="Cambria" w:eastAsia="Cambria" w:hAnsi="Cambria" w:cs="Cambria"/>
          <w:sz w:val="20"/>
          <w:szCs w:val="20"/>
          <w:lang w:val="es-MX"/>
        </w:rPr>
        <w:t xml:space="preserve">, y observa que </w:t>
      </w:r>
      <w:r w:rsidRPr="004E3E07">
        <w:rPr>
          <w:rFonts w:ascii="Cambria" w:eastAsia="Cambria" w:hAnsi="Cambria" w:cs="Cambria"/>
          <w:sz w:val="20"/>
          <w:szCs w:val="20"/>
          <w:lang w:val="es-MX"/>
        </w:rPr>
        <w:t xml:space="preserve">las autoridades </w:t>
      </w:r>
      <w:r w:rsidR="007E467E" w:rsidRPr="004E3E07">
        <w:rPr>
          <w:rFonts w:ascii="Cambria" w:hAnsi="Cambria" w:cs="Cambria"/>
          <w:sz w:val="20"/>
          <w:szCs w:val="20"/>
          <w:lang w:val="es-MX"/>
        </w:rPr>
        <w:t xml:space="preserve">del SNB </w:t>
      </w:r>
      <w:r w:rsidR="004A569F" w:rsidRPr="004E3E07">
        <w:rPr>
          <w:rFonts w:ascii="Cambria" w:hAnsi="Cambria" w:cs="Cambria"/>
          <w:sz w:val="20"/>
          <w:szCs w:val="20"/>
          <w:lang w:val="es-MX"/>
        </w:rPr>
        <w:t>se encuentra</w:t>
      </w:r>
      <w:r w:rsidR="007E467E" w:rsidRPr="004E3E07">
        <w:rPr>
          <w:rFonts w:ascii="Cambria" w:hAnsi="Cambria" w:cs="Cambria"/>
          <w:sz w:val="20"/>
          <w:szCs w:val="20"/>
          <w:lang w:val="es-MX"/>
        </w:rPr>
        <w:t>n</w:t>
      </w:r>
      <w:r w:rsidR="004A569F" w:rsidRPr="004E3E07">
        <w:rPr>
          <w:rFonts w:ascii="Cambria" w:hAnsi="Cambria" w:cs="Cambria"/>
          <w:sz w:val="20"/>
          <w:szCs w:val="20"/>
          <w:lang w:val="es-MX"/>
        </w:rPr>
        <w:t xml:space="preserve"> en proceso de redacción de los Lineamientos del Mecanismo de Apoyo Exteri</w:t>
      </w:r>
      <w:r w:rsidRPr="004E3E07">
        <w:rPr>
          <w:rFonts w:ascii="Cambria" w:hAnsi="Cambria" w:cs="Cambria"/>
          <w:sz w:val="20"/>
          <w:szCs w:val="20"/>
          <w:lang w:val="es-MX"/>
        </w:rPr>
        <w:t xml:space="preserve">or de Búsqueda e Investigación con la finalidad de establecer un mecanismo de búsqueda transnacional y de acceso a la justicia a personas migrantes desaparecidas y sus familiares que residen en el extranjero, </w:t>
      </w:r>
      <w:r w:rsidR="007E467E" w:rsidRPr="004E3E07">
        <w:rPr>
          <w:rFonts w:ascii="Cambria" w:hAnsi="Cambria" w:cs="Cambria"/>
          <w:sz w:val="20"/>
          <w:szCs w:val="20"/>
          <w:lang w:val="es-MX"/>
        </w:rPr>
        <w:t>según se detalla más adelante</w:t>
      </w:r>
      <w:r w:rsidR="00625520">
        <w:rPr>
          <w:rFonts w:ascii="Cambria" w:hAnsi="Cambria" w:cs="Cambria"/>
          <w:sz w:val="20"/>
          <w:szCs w:val="20"/>
          <w:lang w:val="es-MX"/>
        </w:rPr>
        <w:t xml:space="preserve">. </w:t>
      </w:r>
      <w:r w:rsidRPr="004E3E07">
        <w:rPr>
          <w:rFonts w:ascii="Cambria" w:eastAsia="Cambria" w:hAnsi="Cambria" w:cs="Cambria"/>
          <w:sz w:val="20"/>
          <w:szCs w:val="20"/>
          <w:lang w:val="es-MX"/>
        </w:rPr>
        <w:t>L</w:t>
      </w:r>
      <w:r w:rsidR="006668A9" w:rsidRPr="004E3E07">
        <w:rPr>
          <w:rFonts w:ascii="Cambria" w:eastAsia="Cambria" w:hAnsi="Cambria" w:cs="Cambria"/>
          <w:sz w:val="20"/>
          <w:szCs w:val="20"/>
          <w:lang w:val="es-MX"/>
        </w:rPr>
        <w:t xml:space="preserve">a </w:t>
      </w:r>
      <w:r w:rsidRPr="004E3E07">
        <w:rPr>
          <w:rFonts w:ascii="Cambria" w:eastAsia="Cambria" w:hAnsi="Cambria" w:cs="Cambria"/>
          <w:sz w:val="20"/>
          <w:szCs w:val="20"/>
          <w:lang w:val="es-MX"/>
        </w:rPr>
        <w:t>Comisión</w:t>
      </w:r>
      <w:r w:rsidR="006668A9"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 xml:space="preserve">también </w:t>
      </w:r>
      <w:r w:rsidR="006668A9" w:rsidRPr="004E3E07">
        <w:rPr>
          <w:rFonts w:ascii="Cambria" w:eastAsia="Cambria" w:hAnsi="Cambria" w:cs="Cambria"/>
          <w:sz w:val="20"/>
          <w:szCs w:val="20"/>
          <w:lang w:val="es-MX"/>
        </w:rPr>
        <w:t>destaca la decisión de la</w:t>
      </w:r>
      <w:r w:rsidR="005D0FDF" w:rsidRPr="004E3E07">
        <w:rPr>
          <w:rFonts w:ascii="Cambria" w:eastAsia="Cambria" w:hAnsi="Cambria" w:cs="Cambria"/>
          <w:sz w:val="20"/>
          <w:szCs w:val="20"/>
          <w:lang w:val="es-MX"/>
        </w:rPr>
        <w:t xml:space="preserve"> primera sala de la</w:t>
      </w:r>
      <w:r w:rsidR="006668A9" w:rsidRPr="004E3E07">
        <w:rPr>
          <w:rFonts w:ascii="Cambria" w:eastAsia="Cambria" w:hAnsi="Cambria" w:cs="Cambria"/>
          <w:sz w:val="20"/>
          <w:szCs w:val="20"/>
          <w:lang w:val="es-MX"/>
        </w:rPr>
        <w:t xml:space="preserve"> </w:t>
      </w:r>
      <w:r w:rsidR="005D0FDF" w:rsidRPr="004E3E07">
        <w:rPr>
          <w:rFonts w:ascii="Cambria" w:eastAsia="Cambria" w:hAnsi="Cambria" w:cs="Cambria"/>
          <w:sz w:val="20"/>
          <w:szCs w:val="20"/>
          <w:lang w:val="es-MX"/>
        </w:rPr>
        <w:t>SCJN</w:t>
      </w:r>
      <w:r w:rsidR="006668A9" w:rsidRPr="004E3E07">
        <w:rPr>
          <w:rFonts w:ascii="Cambria" w:eastAsia="Cambria" w:hAnsi="Cambria" w:cs="Cambria"/>
          <w:sz w:val="20"/>
          <w:szCs w:val="20"/>
          <w:lang w:val="es-MX"/>
        </w:rPr>
        <w:t xml:space="preserve"> </w:t>
      </w:r>
      <w:r w:rsidR="006668A9" w:rsidRPr="004E3E07">
        <w:rPr>
          <w:rFonts w:ascii="Cambria" w:hAnsi="Cambria"/>
          <w:sz w:val="20"/>
          <w:szCs w:val="20"/>
          <w:lang w:val="es-MX"/>
        </w:rPr>
        <w:t xml:space="preserve">de reconocer la obligatoriedad </w:t>
      </w:r>
      <w:r w:rsidR="005D0FDF" w:rsidRPr="004E3E07">
        <w:rPr>
          <w:rFonts w:ascii="Cambria" w:hAnsi="Cambria"/>
          <w:sz w:val="20"/>
          <w:szCs w:val="20"/>
          <w:lang w:val="es-MX"/>
        </w:rPr>
        <w:t>de las acciones urgentes del Comité</w:t>
      </w:r>
      <w:r w:rsidR="00D97D63" w:rsidRPr="004E3E07">
        <w:rPr>
          <w:rFonts w:ascii="Cambria" w:hAnsi="Cambria"/>
          <w:sz w:val="20"/>
          <w:szCs w:val="20"/>
          <w:lang w:val="es-MX"/>
        </w:rPr>
        <w:t xml:space="preserve"> </w:t>
      </w:r>
      <w:r w:rsidR="00A53A4D" w:rsidRPr="004E3E07">
        <w:rPr>
          <w:rFonts w:ascii="Cambria" w:hAnsi="Cambria"/>
          <w:sz w:val="20"/>
          <w:szCs w:val="20"/>
          <w:lang w:val="es-MX"/>
        </w:rPr>
        <w:t xml:space="preserve">de Naciones Unidas </w:t>
      </w:r>
      <w:r w:rsidR="005D0FDF" w:rsidRPr="004E3E07">
        <w:rPr>
          <w:rFonts w:ascii="Cambria" w:hAnsi="Cambria"/>
          <w:sz w:val="20"/>
          <w:szCs w:val="20"/>
          <w:lang w:val="es-MX"/>
        </w:rPr>
        <w:t>contra la Desaparición Forzada (CED) para todas las autoridades mexicanas en el ámbito de sus respectivas competencias</w:t>
      </w:r>
      <w:r w:rsidRPr="004E3E07">
        <w:rPr>
          <w:rFonts w:ascii="Cambria" w:hAnsi="Cambria"/>
          <w:sz w:val="20"/>
          <w:szCs w:val="20"/>
          <w:lang w:val="es-MX"/>
        </w:rPr>
        <w:t xml:space="preserve"> </w:t>
      </w:r>
      <w:r w:rsidR="000166EE" w:rsidRPr="004E3E07">
        <w:rPr>
          <w:rFonts w:ascii="Cambria" w:hAnsi="Cambria"/>
          <w:sz w:val="20"/>
          <w:szCs w:val="20"/>
          <w:lang w:val="es-MX"/>
        </w:rPr>
        <w:t>“al constituir lineamientos precisos de búsqueda e investigación y ser consecuencia del efecto útil que debe darse a las disposiciones de los tratados y de la aplicación del principio pro persona en su interpretación”</w:t>
      </w:r>
      <w:r w:rsidR="006668A9" w:rsidRPr="004E3E07">
        <w:rPr>
          <w:rStyle w:val="FootnoteReference"/>
          <w:rFonts w:ascii="Cambria" w:hAnsi="Cambria"/>
          <w:sz w:val="20"/>
          <w:szCs w:val="20"/>
          <w:lang w:val="es-MX"/>
        </w:rPr>
        <w:footnoteReference w:id="68"/>
      </w:r>
      <w:r w:rsidR="00663E74" w:rsidRPr="004E3E07">
        <w:rPr>
          <w:rFonts w:ascii="Cambria" w:hAnsi="Cambria"/>
          <w:sz w:val="20"/>
          <w:szCs w:val="20"/>
          <w:lang w:val="es-MX"/>
        </w:rPr>
        <w:t xml:space="preserve">. </w:t>
      </w:r>
      <w:r w:rsidR="00097858" w:rsidRPr="004E3E07">
        <w:rPr>
          <w:rFonts w:ascii="Cambria" w:hAnsi="Cambria"/>
          <w:sz w:val="20"/>
          <w:szCs w:val="20"/>
          <w:lang w:val="es-MX"/>
        </w:rPr>
        <w:t>Sumado a lo anterior</w:t>
      </w:r>
      <w:r w:rsidR="00663E74" w:rsidRPr="004E3E07">
        <w:rPr>
          <w:rFonts w:ascii="Cambria" w:hAnsi="Cambria"/>
          <w:sz w:val="20"/>
          <w:szCs w:val="20"/>
          <w:lang w:val="es-MX"/>
        </w:rPr>
        <w:t>, la C</w:t>
      </w:r>
      <w:r w:rsidR="0048526F" w:rsidRPr="004E3E07">
        <w:rPr>
          <w:rFonts w:ascii="Cambria" w:hAnsi="Cambria"/>
          <w:sz w:val="20"/>
          <w:szCs w:val="20"/>
          <w:lang w:val="es-MX"/>
        </w:rPr>
        <w:t>IDH</w:t>
      </w:r>
      <w:r w:rsidR="00663E74" w:rsidRPr="004E3E07">
        <w:rPr>
          <w:rFonts w:ascii="Cambria" w:hAnsi="Cambria"/>
          <w:sz w:val="20"/>
          <w:szCs w:val="20"/>
          <w:lang w:val="es-MX"/>
        </w:rPr>
        <w:t xml:space="preserve"> valora positivamente la invitaci</w:t>
      </w:r>
      <w:r w:rsidR="00097858" w:rsidRPr="004E3E07">
        <w:rPr>
          <w:rFonts w:ascii="Cambria" w:hAnsi="Cambria"/>
          <w:sz w:val="20"/>
          <w:szCs w:val="20"/>
          <w:lang w:val="es-MX"/>
        </w:rPr>
        <w:t xml:space="preserve">ón </w:t>
      </w:r>
      <w:r w:rsidR="003A620B" w:rsidRPr="004E3E07">
        <w:rPr>
          <w:rFonts w:ascii="Cambria" w:hAnsi="Cambria"/>
          <w:sz w:val="20"/>
          <w:szCs w:val="20"/>
          <w:lang w:val="es-MX"/>
        </w:rPr>
        <w:t xml:space="preserve">del Estado mexicano </w:t>
      </w:r>
      <w:r w:rsidR="00097858" w:rsidRPr="004E3E07">
        <w:rPr>
          <w:rFonts w:ascii="Cambria" w:hAnsi="Cambria"/>
          <w:sz w:val="20"/>
          <w:szCs w:val="20"/>
          <w:lang w:val="es-MX"/>
        </w:rPr>
        <w:t xml:space="preserve">al CED a realizar una visita </w:t>
      </w:r>
      <w:r w:rsidR="004F38EC" w:rsidRPr="004E3E07">
        <w:rPr>
          <w:rFonts w:ascii="Cambria" w:hAnsi="Cambria"/>
          <w:sz w:val="20"/>
          <w:szCs w:val="20"/>
          <w:lang w:val="es-MX"/>
        </w:rPr>
        <w:t>en noviembre de 2021</w:t>
      </w:r>
      <w:r w:rsidR="00097858" w:rsidRPr="004E3E07">
        <w:rPr>
          <w:rStyle w:val="FootnoteReference"/>
          <w:rFonts w:ascii="Cambria" w:hAnsi="Cambria"/>
          <w:sz w:val="20"/>
          <w:szCs w:val="20"/>
          <w:lang w:val="es-MX"/>
        </w:rPr>
        <w:footnoteReference w:id="69"/>
      </w:r>
      <w:r w:rsidR="004F38EC" w:rsidRPr="004E3E07">
        <w:rPr>
          <w:rFonts w:ascii="Cambria" w:hAnsi="Cambria"/>
          <w:sz w:val="20"/>
          <w:szCs w:val="20"/>
          <w:lang w:val="es-MX"/>
        </w:rPr>
        <w:t xml:space="preserve">, y espera que </w:t>
      </w:r>
      <w:r w:rsidR="000166EE" w:rsidRPr="004E3E07">
        <w:rPr>
          <w:rFonts w:ascii="Cambria" w:hAnsi="Cambria"/>
          <w:sz w:val="20"/>
          <w:szCs w:val="20"/>
          <w:lang w:val="es-MX"/>
        </w:rPr>
        <w:t>México adopte las medidas necesarias para implementar las</w:t>
      </w:r>
      <w:r w:rsidR="004F38EC" w:rsidRPr="004E3E07">
        <w:rPr>
          <w:rFonts w:ascii="Cambria" w:hAnsi="Cambria"/>
          <w:sz w:val="20"/>
          <w:szCs w:val="20"/>
          <w:lang w:val="es-MX"/>
        </w:rPr>
        <w:t xml:space="preserve"> recomendaciones</w:t>
      </w:r>
      <w:r w:rsidRPr="004E3E07">
        <w:rPr>
          <w:rFonts w:ascii="Cambria" w:hAnsi="Cambria"/>
          <w:sz w:val="20"/>
          <w:szCs w:val="20"/>
          <w:lang w:val="es-MX"/>
        </w:rPr>
        <w:t xml:space="preserve"> que</w:t>
      </w:r>
      <w:r w:rsidR="000166EE" w:rsidRPr="004E3E07">
        <w:rPr>
          <w:rFonts w:ascii="Cambria" w:hAnsi="Cambria"/>
          <w:sz w:val="20"/>
          <w:szCs w:val="20"/>
          <w:lang w:val="es-MX"/>
        </w:rPr>
        <w:t xml:space="preserve"> dicho órgano </w:t>
      </w:r>
      <w:r w:rsidRPr="004E3E07">
        <w:rPr>
          <w:rFonts w:ascii="Cambria" w:hAnsi="Cambria"/>
          <w:sz w:val="20"/>
          <w:szCs w:val="20"/>
          <w:lang w:val="es-MX"/>
        </w:rPr>
        <w:t xml:space="preserve">emita </w:t>
      </w:r>
      <w:r w:rsidR="000166EE" w:rsidRPr="004E3E07">
        <w:rPr>
          <w:rFonts w:ascii="Cambria" w:hAnsi="Cambria"/>
          <w:sz w:val="20"/>
          <w:szCs w:val="20"/>
          <w:lang w:val="es-MX"/>
        </w:rPr>
        <w:t xml:space="preserve">en </w:t>
      </w:r>
      <w:r w:rsidR="007D7EA3" w:rsidRPr="004E3E07">
        <w:rPr>
          <w:rFonts w:ascii="Cambria" w:hAnsi="Cambria"/>
          <w:sz w:val="20"/>
          <w:szCs w:val="20"/>
          <w:lang w:val="es-MX"/>
        </w:rPr>
        <w:t>su momento</w:t>
      </w:r>
      <w:r w:rsidR="00097858" w:rsidRPr="004E3E07">
        <w:rPr>
          <w:rFonts w:ascii="Cambria" w:hAnsi="Cambria"/>
          <w:sz w:val="20"/>
          <w:szCs w:val="20"/>
          <w:lang w:val="es-MX"/>
        </w:rPr>
        <w:t>.</w:t>
      </w:r>
    </w:p>
    <w:p w14:paraId="4FD2CDAA" w14:textId="30345C5C" w:rsidR="00FE4848" w:rsidRPr="004E3E07" w:rsidRDefault="00352E73" w:rsidP="00325EA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Por otro lado</w:t>
      </w:r>
      <w:r w:rsidR="00325EAB"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 xml:space="preserve">y </w:t>
      </w:r>
      <w:r w:rsidR="0062243C" w:rsidRPr="004E3E07">
        <w:rPr>
          <w:rFonts w:ascii="Cambria" w:eastAsia="Cambria" w:hAnsi="Cambria" w:cs="Cambria"/>
          <w:sz w:val="20"/>
          <w:szCs w:val="20"/>
          <w:lang w:val="es-MX"/>
        </w:rPr>
        <w:t xml:space="preserve">tomando en consideración que la identificación forense tiene impactos directos en la búsqueda y localización de las personas desaparecidas, </w:t>
      </w:r>
      <w:r w:rsidR="00A111F3" w:rsidRPr="004E3E07">
        <w:rPr>
          <w:rFonts w:ascii="Cambria" w:eastAsia="Cambria" w:hAnsi="Cambria" w:cs="Cambria"/>
          <w:sz w:val="20"/>
          <w:szCs w:val="20"/>
          <w:lang w:val="es-MX"/>
        </w:rPr>
        <w:t>l</w:t>
      </w:r>
      <w:r w:rsidRPr="004E3E07">
        <w:rPr>
          <w:rFonts w:ascii="Cambria" w:eastAsia="Cambria" w:hAnsi="Cambria" w:cs="Cambria"/>
          <w:sz w:val="20"/>
          <w:szCs w:val="20"/>
          <w:lang w:val="es-MX"/>
        </w:rPr>
        <w:t>a Comisión</w:t>
      </w:r>
      <w:r w:rsidR="007E7E65"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destaca</w:t>
      </w:r>
      <w:r w:rsidR="007E7E65" w:rsidRPr="004E3E07">
        <w:rPr>
          <w:rFonts w:ascii="Cambria" w:eastAsia="Cambria" w:hAnsi="Cambria" w:cs="Cambria"/>
          <w:sz w:val="20"/>
          <w:szCs w:val="20"/>
          <w:lang w:val="es-MX"/>
        </w:rPr>
        <w:t xml:space="preserve"> </w:t>
      </w:r>
      <w:r w:rsidR="00FE4848" w:rsidRPr="004E3E07">
        <w:rPr>
          <w:rFonts w:ascii="Cambria" w:eastAsia="Cambria" w:hAnsi="Cambria" w:cs="Cambria"/>
          <w:sz w:val="20"/>
          <w:szCs w:val="20"/>
          <w:lang w:val="es-MX"/>
        </w:rPr>
        <w:t xml:space="preserve">las </w:t>
      </w:r>
      <w:r w:rsidR="007E7E65" w:rsidRPr="004E3E07">
        <w:rPr>
          <w:rFonts w:ascii="Cambria" w:eastAsia="Cambria" w:hAnsi="Cambria" w:cs="Cambria"/>
          <w:sz w:val="20"/>
          <w:szCs w:val="20"/>
          <w:lang w:val="es-MX"/>
        </w:rPr>
        <w:t xml:space="preserve">labores de incidencia </w:t>
      </w:r>
      <w:r w:rsidR="007E25FF" w:rsidRPr="004E3E07">
        <w:rPr>
          <w:rFonts w:ascii="Cambria" w:eastAsia="Cambria" w:hAnsi="Cambria" w:cs="Cambria"/>
          <w:sz w:val="20"/>
          <w:szCs w:val="20"/>
          <w:lang w:val="es-MX"/>
        </w:rPr>
        <w:t>en materia de identificación humana</w:t>
      </w:r>
      <w:r w:rsidR="00FE4848" w:rsidRPr="004E3E07">
        <w:rPr>
          <w:rFonts w:ascii="Cambria" w:eastAsia="Cambria" w:hAnsi="Cambria" w:cs="Cambria"/>
          <w:sz w:val="20"/>
          <w:szCs w:val="20"/>
          <w:lang w:val="es-MX"/>
        </w:rPr>
        <w:t xml:space="preserve"> impulsadas desde la Comisión Nacional de Búsqueda (CNB) a</w:t>
      </w:r>
      <w:r w:rsidR="007E25FF" w:rsidRPr="004E3E07">
        <w:rPr>
          <w:rFonts w:ascii="Cambria" w:eastAsia="Cambria" w:hAnsi="Cambria" w:cs="Cambria"/>
          <w:sz w:val="20"/>
          <w:szCs w:val="20"/>
          <w:lang w:val="es-MX"/>
        </w:rPr>
        <w:t xml:space="preserve"> través del fortalecimiento de las capacidade</w:t>
      </w:r>
      <w:r w:rsidR="00FE4848" w:rsidRPr="004E3E07">
        <w:rPr>
          <w:rFonts w:ascii="Cambria" w:eastAsia="Cambria" w:hAnsi="Cambria" w:cs="Cambria"/>
          <w:sz w:val="20"/>
          <w:szCs w:val="20"/>
          <w:lang w:val="es-MX"/>
        </w:rPr>
        <w:t>s forenses</w:t>
      </w:r>
      <w:r w:rsidRPr="004E3E07">
        <w:rPr>
          <w:rFonts w:ascii="Cambria" w:eastAsia="Cambria" w:hAnsi="Cambria" w:cs="Cambria"/>
          <w:sz w:val="20"/>
          <w:szCs w:val="20"/>
          <w:lang w:val="es-MX"/>
        </w:rPr>
        <w:t xml:space="preserve"> de las entidades federativas</w:t>
      </w:r>
      <w:r w:rsidR="00FE4848" w:rsidRPr="004E3E07">
        <w:rPr>
          <w:rFonts w:ascii="Cambria" w:eastAsia="Cambria" w:hAnsi="Cambria" w:cs="Cambria"/>
          <w:sz w:val="20"/>
          <w:szCs w:val="20"/>
          <w:lang w:val="es-MX"/>
        </w:rPr>
        <w:t xml:space="preserve"> con subsidios federales. Al respecto, el Estado informó </w:t>
      </w:r>
      <w:r w:rsidRPr="004E3E07">
        <w:rPr>
          <w:rFonts w:ascii="Cambria" w:eastAsia="Cambria" w:hAnsi="Cambria" w:cs="Cambria"/>
          <w:sz w:val="20"/>
          <w:szCs w:val="20"/>
          <w:lang w:val="es-MX"/>
        </w:rPr>
        <w:t xml:space="preserve">sobre el impulso de tres Centros de Identificación Humana: (i) el Centro Regional de Identificación Humana ubicado en </w:t>
      </w:r>
      <w:r w:rsidR="00FE4848" w:rsidRPr="004E3E07">
        <w:rPr>
          <w:rFonts w:ascii="Cambria" w:eastAsia="Cambria" w:hAnsi="Cambria" w:cs="Cambria"/>
          <w:sz w:val="20"/>
          <w:szCs w:val="20"/>
          <w:lang w:val="es-MX"/>
        </w:rPr>
        <w:t>Coahuila</w:t>
      </w:r>
      <w:r w:rsidRPr="004E3E07">
        <w:rPr>
          <w:rFonts w:ascii="Cambria" w:eastAsia="Cambria" w:hAnsi="Cambria" w:cs="Cambria"/>
          <w:sz w:val="20"/>
          <w:szCs w:val="20"/>
          <w:lang w:val="es-MX"/>
        </w:rPr>
        <w:t xml:space="preserve">, mismo que se encuentra en operaciones; (ii) </w:t>
      </w:r>
      <w:r w:rsidR="009C5BB8" w:rsidRPr="004E3E07">
        <w:rPr>
          <w:rFonts w:ascii="Cambria" w:eastAsia="Cambria" w:hAnsi="Cambria" w:cs="Cambria"/>
          <w:sz w:val="20"/>
          <w:szCs w:val="20"/>
          <w:lang w:val="es-MX"/>
        </w:rPr>
        <w:t xml:space="preserve">el </w:t>
      </w:r>
      <w:r w:rsidR="00FE4848" w:rsidRPr="004E3E07">
        <w:rPr>
          <w:rFonts w:ascii="Cambria" w:eastAsia="Cambria" w:hAnsi="Cambria" w:cs="Cambria"/>
          <w:sz w:val="20"/>
          <w:szCs w:val="20"/>
          <w:lang w:val="es-MX"/>
        </w:rPr>
        <w:t>C</w:t>
      </w:r>
      <w:r w:rsidR="009C5BB8" w:rsidRPr="004E3E07">
        <w:rPr>
          <w:rFonts w:ascii="Cambria" w:eastAsia="Cambria" w:hAnsi="Cambria" w:cs="Cambria"/>
          <w:sz w:val="20"/>
          <w:szCs w:val="20"/>
          <w:lang w:val="es-MX"/>
        </w:rPr>
        <w:t>entro</w:t>
      </w:r>
      <w:r w:rsidRPr="004E3E07">
        <w:rPr>
          <w:rFonts w:ascii="Cambria" w:eastAsia="Cambria" w:hAnsi="Cambria" w:cs="Cambria"/>
          <w:sz w:val="20"/>
          <w:szCs w:val="20"/>
          <w:lang w:val="es-MX"/>
        </w:rPr>
        <w:t xml:space="preserve"> de Identificación Humana de </w:t>
      </w:r>
      <w:r w:rsidRPr="004E3E07">
        <w:rPr>
          <w:rFonts w:ascii="Cambria" w:hAnsi="Cambria"/>
          <w:sz w:val="20"/>
          <w:szCs w:val="20"/>
          <w:lang w:val="es-MX"/>
        </w:rPr>
        <w:t xml:space="preserve">San Luis Potosí, el cual </w:t>
      </w:r>
      <w:r w:rsidR="00F912DF" w:rsidRPr="004E3E07">
        <w:rPr>
          <w:rFonts w:ascii="Cambria" w:hAnsi="Cambria"/>
          <w:sz w:val="20"/>
          <w:szCs w:val="20"/>
          <w:lang w:val="es-MX"/>
        </w:rPr>
        <w:t>está</w:t>
      </w:r>
      <w:r w:rsidR="00FE4848" w:rsidRPr="004E3E07">
        <w:rPr>
          <w:rFonts w:ascii="Cambria" w:hAnsi="Cambria"/>
          <w:sz w:val="20"/>
          <w:szCs w:val="20"/>
          <w:lang w:val="es-MX"/>
        </w:rPr>
        <w:t xml:space="preserve"> en proc</w:t>
      </w:r>
      <w:r w:rsidR="002933A6" w:rsidRPr="004E3E07">
        <w:rPr>
          <w:rFonts w:ascii="Cambria" w:hAnsi="Cambria"/>
          <w:sz w:val="20"/>
          <w:szCs w:val="20"/>
          <w:lang w:val="es-MX"/>
        </w:rPr>
        <w:t xml:space="preserve">eso </w:t>
      </w:r>
      <w:r w:rsidRPr="004E3E07">
        <w:rPr>
          <w:rFonts w:ascii="Cambria" w:hAnsi="Cambria"/>
          <w:sz w:val="20"/>
          <w:szCs w:val="20"/>
          <w:lang w:val="es-MX"/>
        </w:rPr>
        <w:t>de adquisición de equipamiento; y (iii) el C</w:t>
      </w:r>
      <w:r w:rsidR="001D2E26" w:rsidRPr="004E3E07">
        <w:rPr>
          <w:rFonts w:ascii="Cambria" w:hAnsi="Cambria"/>
          <w:sz w:val="20"/>
          <w:szCs w:val="20"/>
          <w:lang w:val="es-MX"/>
        </w:rPr>
        <w:t>entro</w:t>
      </w:r>
      <w:r w:rsidRPr="004E3E07">
        <w:rPr>
          <w:rFonts w:ascii="Cambria" w:hAnsi="Cambria"/>
          <w:sz w:val="20"/>
          <w:szCs w:val="20"/>
          <w:lang w:val="es-MX"/>
        </w:rPr>
        <w:t xml:space="preserve"> de Identificación Humana de Tamaulipas, </w:t>
      </w:r>
      <w:r w:rsidR="001C52AB" w:rsidRPr="004E3E07">
        <w:rPr>
          <w:rFonts w:ascii="Cambria" w:hAnsi="Cambria"/>
          <w:sz w:val="20"/>
          <w:szCs w:val="20"/>
          <w:lang w:val="es-MX"/>
        </w:rPr>
        <w:t xml:space="preserve">en proceso de </w:t>
      </w:r>
      <w:r w:rsidR="00F912DF" w:rsidRPr="004E3E07">
        <w:rPr>
          <w:rFonts w:ascii="Cambria" w:hAnsi="Cambria"/>
          <w:sz w:val="20"/>
          <w:szCs w:val="20"/>
          <w:lang w:val="es-MX"/>
        </w:rPr>
        <w:t>construcción</w:t>
      </w:r>
      <w:r w:rsidR="002933A6" w:rsidRPr="004E3E07">
        <w:rPr>
          <w:rFonts w:ascii="Cambria" w:hAnsi="Cambria"/>
          <w:sz w:val="20"/>
          <w:szCs w:val="20"/>
          <w:lang w:val="es-MX"/>
        </w:rPr>
        <w:t>.</w:t>
      </w:r>
      <w:r w:rsidRPr="004E3E07">
        <w:rPr>
          <w:rFonts w:ascii="Cambria" w:hAnsi="Cambria"/>
          <w:sz w:val="20"/>
          <w:szCs w:val="20"/>
          <w:lang w:val="es-MX"/>
        </w:rPr>
        <w:t xml:space="preserve"> Además, la CIDH conoció mediante información pública sobre la posible construcción de un cuarto centro en Jalisco</w:t>
      </w:r>
      <w:r w:rsidRPr="004E3E07">
        <w:rPr>
          <w:rStyle w:val="FootnoteReference"/>
          <w:rFonts w:ascii="Cambria" w:hAnsi="Cambria"/>
          <w:sz w:val="20"/>
          <w:szCs w:val="20"/>
          <w:lang w:val="es-MX"/>
        </w:rPr>
        <w:footnoteReference w:id="70"/>
      </w:r>
      <w:r w:rsidRPr="004E3E07">
        <w:rPr>
          <w:rFonts w:ascii="Cambria" w:hAnsi="Cambria"/>
          <w:sz w:val="20"/>
          <w:szCs w:val="20"/>
          <w:lang w:val="es-MX"/>
        </w:rPr>
        <w:t xml:space="preserve">. El </w:t>
      </w:r>
      <w:r w:rsidR="001C52AB" w:rsidRPr="004E3E07">
        <w:rPr>
          <w:rFonts w:ascii="Cambria" w:hAnsi="Cambria"/>
          <w:sz w:val="20"/>
          <w:szCs w:val="20"/>
          <w:lang w:val="es-MX"/>
        </w:rPr>
        <w:t xml:space="preserve">Estado </w:t>
      </w:r>
      <w:r w:rsidRPr="004E3E07">
        <w:rPr>
          <w:rFonts w:ascii="Cambria" w:hAnsi="Cambria"/>
          <w:sz w:val="20"/>
          <w:szCs w:val="20"/>
          <w:lang w:val="es-MX"/>
        </w:rPr>
        <w:t xml:space="preserve">agregó </w:t>
      </w:r>
      <w:r w:rsidR="001C52AB" w:rsidRPr="004E3E07">
        <w:rPr>
          <w:rFonts w:ascii="Cambria" w:hAnsi="Cambria"/>
          <w:sz w:val="20"/>
          <w:szCs w:val="20"/>
          <w:lang w:val="es-MX"/>
        </w:rPr>
        <w:t>que</w:t>
      </w:r>
      <w:r w:rsidR="00F912DF" w:rsidRPr="004E3E07">
        <w:rPr>
          <w:rFonts w:ascii="Cambria" w:hAnsi="Cambria"/>
          <w:sz w:val="20"/>
          <w:szCs w:val="20"/>
          <w:lang w:val="es-MX"/>
        </w:rPr>
        <w:t xml:space="preserve"> se </w:t>
      </w:r>
      <w:r w:rsidRPr="004E3E07">
        <w:rPr>
          <w:rFonts w:ascii="Cambria" w:hAnsi="Cambria"/>
          <w:sz w:val="20"/>
          <w:szCs w:val="20"/>
          <w:lang w:val="es-MX"/>
        </w:rPr>
        <w:t>ha venido impulsando</w:t>
      </w:r>
      <w:r w:rsidR="00F912DF" w:rsidRPr="004E3E07">
        <w:rPr>
          <w:rFonts w:ascii="Cambria" w:hAnsi="Cambria"/>
          <w:sz w:val="20"/>
          <w:szCs w:val="20"/>
          <w:lang w:val="es-MX"/>
        </w:rPr>
        <w:t xml:space="preserve"> la construcción de cinco centros de resguardo de cuerpos</w:t>
      </w:r>
      <w:r w:rsidR="001C52AB" w:rsidRPr="004E3E07">
        <w:rPr>
          <w:rFonts w:ascii="Cambria" w:hAnsi="Cambria"/>
          <w:sz w:val="20"/>
          <w:szCs w:val="20"/>
          <w:lang w:val="es-MX"/>
        </w:rPr>
        <w:t xml:space="preserve"> de personas fallecidas</w:t>
      </w:r>
      <w:r w:rsidRPr="004E3E07">
        <w:rPr>
          <w:rFonts w:ascii="Cambria" w:hAnsi="Cambria"/>
          <w:sz w:val="20"/>
          <w:szCs w:val="20"/>
          <w:lang w:val="es-MX"/>
        </w:rPr>
        <w:t xml:space="preserve"> </w:t>
      </w:r>
      <w:r w:rsidR="001C52AB" w:rsidRPr="004E3E07">
        <w:rPr>
          <w:rFonts w:ascii="Cambria" w:hAnsi="Cambria"/>
          <w:sz w:val="20"/>
          <w:szCs w:val="20"/>
          <w:lang w:val="es-MX"/>
        </w:rPr>
        <w:t>en</w:t>
      </w:r>
      <w:r w:rsidR="00F912DF" w:rsidRPr="004E3E07">
        <w:rPr>
          <w:rFonts w:ascii="Cambria" w:hAnsi="Cambria"/>
          <w:sz w:val="20"/>
          <w:szCs w:val="20"/>
          <w:lang w:val="es-MX"/>
        </w:rPr>
        <w:t xml:space="preserve"> Tamaulipas, Michoacán, Jalisco y Veracruz</w:t>
      </w:r>
      <w:r w:rsidR="00F912DF" w:rsidRPr="004E3E07">
        <w:rPr>
          <w:rStyle w:val="FootnoteReference"/>
          <w:rFonts w:ascii="Cambria" w:hAnsi="Cambria"/>
          <w:sz w:val="20"/>
          <w:szCs w:val="20"/>
          <w:lang w:val="es-MX"/>
        </w:rPr>
        <w:footnoteReference w:id="71"/>
      </w:r>
      <w:r w:rsidR="00F912DF" w:rsidRPr="004E3E07">
        <w:rPr>
          <w:rFonts w:ascii="Cambria" w:hAnsi="Cambria"/>
          <w:sz w:val="20"/>
          <w:szCs w:val="20"/>
          <w:lang w:val="es-MX"/>
        </w:rPr>
        <w:t xml:space="preserve">. </w:t>
      </w:r>
      <w:r w:rsidR="002933A6" w:rsidRPr="004E3E07">
        <w:rPr>
          <w:rFonts w:ascii="Cambria" w:hAnsi="Cambria"/>
          <w:sz w:val="20"/>
          <w:szCs w:val="20"/>
          <w:lang w:val="es-MX"/>
        </w:rPr>
        <w:t xml:space="preserve">Sin perjuicio de lo anterior, la Comisión observa que estas acciones no sustituyen las obligaciones </w:t>
      </w:r>
      <w:r w:rsidR="008E7723" w:rsidRPr="004E3E07">
        <w:rPr>
          <w:rFonts w:ascii="Cambria" w:hAnsi="Cambria"/>
          <w:sz w:val="20"/>
          <w:szCs w:val="20"/>
          <w:lang w:val="es-MX"/>
        </w:rPr>
        <w:t xml:space="preserve">en materia de identificación forense </w:t>
      </w:r>
      <w:r w:rsidRPr="004E3E07">
        <w:rPr>
          <w:rFonts w:ascii="Cambria" w:hAnsi="Cambria"/>
          <w:sz w:val="20"/>
          <w:szCs w:val="20"/>
          <w:lang w:val="es-MX"/>
        </w:rPr>
        <w:t>que corresponden a</w:t>
      </w:r>
      <w:r w:rsidR="002933A6" w:rsidRPr="004E3E07">
        <w:rPr>
          <w:rFonts w:ascii="Cambria" w:hAnsi="Cambria"/>
          <w:sz w:val="20"/>
          <w:szCs w:val="20"/>
          <w:lang w:val="es-MX"/>
        </w:rPr>
        <w:t xml:space="preserve"> las institucion</w:t>
      </w:r>
      <w:r w:rsidR="008E7723" w:rsidRPr="004E3E07">
        <w:rPr>
          <w:rFonts w:ascii="Cambria" w:hAnsi="Cambria"/>
          <w:sz w:val="20"/>
          <w:szCs w:val="20"/>
          <w:lang w:val="es-MX"/>
        </w:rPr>
        <w:t>es de procuración de justicia y</w:t>
      </w:r>
      <w:r w:rsidRPr="004E3E07">
        <w:rPr>
          <w:rFonts w:ascii="Cambria" w:hAnsi="Cambria"/>
          <w:sz w:val="20"/>
          <w:szCs w:val="20"/>
          <w:lang w:val="es-MX"/>
        </w:rPr>
        <w:t xml:space="preserve"> </w:t>
      </w:r>
      <w:r w:rsidR="002933A6" w:rsidRPr="004E3E07">
        <w:rPr>
          <w:rFonts w:ascii="Cambria" w:hAnsi="Cambria"/>
          <w:sz w:val="20"/>
          <w:szCs w:val="20"/>
          <w:lang w:val="es-MX"/>
        </w:rPr>
        <w:t>autoridad</w:t>
      </w:r>
      <w:r w:rsidRPr="004E3E07">
        <w:rPr>
          <w:rFonts w:ascii="Cambria" w:hAnsi="Cambria"/>
          <w:sz w:val="20"/>
          <w:szCs w:val="20"/>
          <w:lang w:val="es-MX"/>
        </w:rPr>
        <w:t>es periciales y médico-forenses</w:t>
      </w:r>
      <w:r w:rsidR="002933A6" w:rsidRPr="004E3E07">
        <w:rPr>
          <w:rFonts w:ascii="Cambria" w:hAnsi="Cambria"/>
          <w:sz w:val="20"/>
          <w:szCs w:val="20"/>
          <w:lang w:val="es-MX"/>
        </w:rPr>
        <w:t xml:space="preserve"> tanto </w:t>
      </w:r>
      <w:r w:rsidR="00EA668A" w:rsidRPr="004E3E07">
        <w:rPr>
          <w:rFonts w:ascii="Cambria" w:hAnsi="Cambria"/>
          <w:sz w:val="20"/>
          <w:szCs w:val="20"/>
          <w:lang w:val="es-MX"/>
        </w:rPr>
        <w:t>federales como locales.</w:t>
      </w:r>
    </w:p>
    <w:p w14:paraId="5591DE68" w14:textId="77777777" w:rsidR="00F22C8D" w:rsidRPr="00F22C8D" w:rsidRDefault="00C447B5" w:rsidP="00F22C8D">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la misma línea</w:t>
      </w:r>
      <w:r w:rsidR="00F912DF" w:rsidRPr="004E3E07">
        <w:rPr>
          <w:rFonts w:ascii="Cambria" w:eastAsia="Cambria" w:hAnsi="Cambria" w:cs="Cambria"/>
          <w:sz w:val="20"/>
          <w:szCs w:val="20"/>
          <w:lang w:val="es-MX"/>
        </w:rPr>
        <w:t>,</w:t>
      </w:r>
      <w:r w:rsidR="000D0D73" w:rsidRPr="004E3E07">
        <w:rPr>
          <w:rFonts w:ascii="Cambria" w:eastAsia="Cambria" w:hAnsi="Cambria" w:cs="Cambria"/>
          <w:sz w:val="20"/>
          <w:szCs w:val="20"/>
          <w:lang w:val="es-MX"/>
        </w:rPr>
        <w:t xml:space="preserve"> la CIDH destaca los esfuerzos estatales para la entrada en funciones del Mecanismo Extraordinario de Identificación Forense (MEIF). Al respecto, y en virtud de su participación como invitada permanente en el proceso de</w:t>
      </w:r>
      <w:r w:rsidRPr="004E3E07">
        <w:rPr>
          <w:rFonts w:ascii="Cambria" w:eastAsia="Cambria" w:hAnsi="Cambria" w:cs="Cambria"/>
          <w:sz w:val="20"/>
          <w:szCs w:val="20"/>
          <w:lang w:val="es-MX"/>
        </w:rPr>
        <w:t xml:space="preserve"> implementación del MEIF, l</w:t>
      </w:r>
      <w:r w:rsidR="00AC29A5" w:rsidRPr="004E3E07">
        <w:rPr>
          <w:rFonts w:ascii="Cambria" w:eastAsia="Cambria" w:hAnsi="Cambria" w:cs="Cambria"/>
          <w:sz w:val="20"/>
          <w:szCs w:val="20"/>
          <w:lang w:val="es-MX"/>
        </w:rPr>
        <w:t>a C</w:t>
      </w:r>
      <w:r w:rsidR="000D0D73" w:rsidRPr="004E3E07">
        <w:rPr>
          <w:rFonts w:ascii="Cambria" w:eastAsia="Cambria" w:hAnsi="Cambria" w:cs="Cambria"/>
          <w:sz w:val="20"/>
          <w:szCs w:val="20"/>
          <w:lang w:val="es-MX"/>
        </w:rPr>
        <w:t xml:space="preserve">omisión pudo observar </w:t>
      </w:r>
      <w:r w:rsidR="009B6B61" w:rsidRPr="004E3E07">
        <w:rPr>
          <w:rFonts w:ascii="Cambria" w:eastAsia="Cambria" w:hAnsi="Cambria" w:cs="Cambria"/>
          <w:sz w:val="20"/>
          <w:szCs w:val="20"/>
          <w:lang w:val="es-MX"/>
        </w:rPr>
        <w:t>un</w:t>
      </w:r>
      <w:r w:rsidR="008A4CFB" w:rsidRPr="004E3E07">
        <w:rPr>
          <w:rFonts w:ascii="Cambria" w:eastAsia="Cambria" w:hAnsi="Cambria" w:cs="Cambria"/>
          <w:sz w:val="20"/>
          <w:szCs w:val="20"/>
          <w:lang w:val="es-MX"/>
        </w:rPr>
        <w:t xml:space="preserve"> </w:t>
      </w:r>
      <w:r w:rsidR="00AC29A5" w:rsidRPr="004E3E07">
        <w:rPr>
          <w:rFonts w:ascii="Cambria" w:eastAsia="Cambria" w:hAnsi="Cambria" w:cs="Cambria"/>
          <w:sz w:val="20"/>
          <w:szCs w:val="20"/>
          <w:lang w:val="es-MX"/>
        </w:rPr>
        <w:t xml:space="preserve">proceso ampliamente </w:t>
      </w:r>
      <w:r w:rsidR="008A4CFB" w:rsidRPr="004E3E07">
        <w:rPr>
          <w:rFonts w:ascii="Cambria" w:eastAsia="Cambria" w:hAnsi="Cambria" w:cs="Cambria"/>
          <w:sz w:val="20"/>
          <w:szCs w:val="20"/>
          <w:lang w:val="es-MX"/>
        </w:rPr>
        <w:t>deliberativo</w:t>
      </w:r>
      <w:r w:rsidR="00AC29A5"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 xml:space="preserve">para </w:t>
      </w:r>
      <w:r w:rsidR="008A4CFB" w:rsidRPr="004E3E07">
        <w:rPr>
          <w:rFonts w:ascii="Cambria" w:eastAsia="Cambria" w:hAnsi="Cambria" w:cs="Cambria"/>
          <w:sz w:val="20"/>
          <w:szCs w:val="20"/>
          <w:lang w:val="es-MX"/>
        </w:rPr>
        <w:t>definir los</w:t>
      </w:r>
      <w:r w:rsidR="00AC29A5"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 xml:space="preserve">lineamientos </w:t>
      </w:r>
      <w:r w:rsidR="00AC29A5" w:rsidRPr="004E3E07">
        <w:rPr>
          <w:rFonts w:ascii="Cambria" w:eastAsia="Cambria" w:hAnsi="Cambria" w:cs="Cambria"/>
          <w:sz w:val="20"/>
          <w:szCs w:val="20"/>
          <w:lang w:val="es-MX"/>
        </w:rPr>
        <w:t>de selección de las personas integrantes del Grupo Coordinador</w:t>
      </w:r>
      <w:r w:rsidR="000D0D73" w:rsidRPr="004E3E07">
        <w:rPr>
          <w:rFonts w:ascii="Cambria" w:eastAsia="Cambria" w:hAnsi="Cambria" w:cs="Cambria"/>
          <w:sz w:val="20"/>
          <w:szCs w:val="20"/>
          <w:lang w:val="es-MX"/>
        </w:rPr>
        <w:t xml:space="preserve">, y </w:t>
      </w:r>
      <w:r w:rsidR="008A4CFB" w:rsidRPr="004E3E07">
        <w:rPr>
          <w:rFonts w:ascii="Cambria" w:eastAsia="Cambria" w:hAnsi="Cambria" w:cs="Cambria"/>
          <w:sz w:val="20"/>
          <w:szCs w:val="20"/>
          <w:lang w:val="es-MX"/>
        </w:rPr>
        <w:t>reconoce</w:t>
      </w:r>
      <w:r w:rsidRPr="004E3E07">
        <w:rPr>
          <w:rFonts w:ascii="Cambria" w:eastAsia="Cambria" w:hAnsi="Cambria" w:cs="Cambria"/>
          <w:sz w:val="20"/>
          <w:szCs w:val="20"/>
          <w:lang w:val="es-MX"/>
        </w:rPr>
        <w:t xml:space="preserve"> los esfuer</w:t>
      </w:r>
      <w:r w:rsidR="008A4CFB" w:rsidRPr="004E3E07">
        <w:rPr>
          <w:rFonts w:ascii="Cambria" w:eastAsia="Cambria" w:hAnsi="Cambria" w:cs="Cambria"/>
          <w:sz w:val="20"/>
          <w:szCs w:val="20"/>
          <w:lang w:val="es-MX"/>
        </w:rPr>
        <w:t xml:space="preserve">zos estatales </w:t>
      </w:r>
      <w:r w:rsidR="000D0D73" w:rsidRPr="004E3E07">
        <w:rPr>
          <w:rFonts w:ascii="Cambria" w:eastAsia="Cambria" w:hAnsi="Cambria" w:cs="Cambria"/>
          <w:sz w:val="20"/>
          <w:szCs w:val="20"/>
          <w:lang w:val="es-MX"/>
        </w:rPr>
        <w:t>para</w:t>
      </w:r>
      <w:r w:rsidR="007807FE" w:rsidRPr="004E3E07">
        <w:rPr>
          <w:rFonts w:ascii="Cambria" w:eastAsia="Cambria" w:hAnsi="Cambria" w:cs="Cambria"/>
          <w:sz w:val="20"/>
          <w:szCs w:val="20"/>
          <w:lang w:val="es-MX"/>
        </w:rPr>
        <w:t xml:space="preserve"> </w:t>
      </w:r>
      <w:r w:rsidR="008A4CFB" w:rsidRPr="004E3E07">
        <w:rPr>
          <w:rFonts w:ascii="Cambria" w:eastAsia="Cambria" w:hAnsi="Cambria" w:cs="Cambria"/>
          <w:sz w:val="20"/>
          <w:szCs w:val="20"/>
          <w:lang w:val="es-MX"/>
        </w:rPr>
        <w:t xml:space="preserve">garantizar </w:t>
      </w:r>
      <w:r w:rsidR="000D0D73" w:rsidRPr="004E3E07">
        <w:rPr>
          <w:rFonts w:ascii="Cambria" w:eastAsia="Cambria" w:hAnsi="Cambria" w:cs="Cambria"/>
          <w:sz w:val="20"/>
          <w:szCs w:val="20"/>
          <w:lang w:val="es-MX"/>
        </w:rPr>
        <w:t xml:space="preserve">la articulación de </w:t>
      </w:r>
      <w:r w:rsidR="008A4CFB" w:rsidRPr="004E3E07">
        <w:rPr>
          <w:rFonts w:ascii="Cambria" w:eastAsia="Cambria" w:hAnsi="Cambria" w:cs="Cambria"/>
          <w:sz w:val="20"/>
          <w:szCs w:val="20"/>
          <w:lang w:val="es-MX"/>
        </w:rPr>
        <w:t>mecanismos de</w:t>
      </w:r>
      <w:r w:rsidRPr="004E3E07">
        <w:rPr>
          <w:rFonts w:ascii="Cambria" w:eastAsia="Cambria" w:hAnsi="Cambria" w:cs="Cambria"/>
          <w:sz w:val="20"/>
          <w:szCs w:val="20"/>
          <w:lang w:val="es-MX"/>
        </w:rPr>
        <w:t xml:space="preserve"> participación</w:t>
      </w:r>
      <w:r w:rsidR="008A4CFB" w:rsidRPr="004E3E07">
        <w:rPr>
          <w:rFonts w:ascii="Cambria" w:eastAsia="Cambria" w:hAnsi="Cambria" w:cs="Cambria"/>
          <w:sz w:val="20"/>
          <w:szCs w:val="20"/>
          <w:lang w:val="es-MX"/>
        </w:rPr>
        <w:t xml:space="preserve"> de familiares de personas desaparecidas y </w:t>
      </w:r>
      <w:r w:rsidR="000D0D73" w:rsidRPr="004E3E07">
        <w:rPr>
          <w:rFonts w:ascii="Cambria" w:eastAsia="Cambria" w:hAnsi="Cambria" w:cs="Cambria"/>
          <w:sz w:val="20"/>
          <w:szCs w:val="20"/>
          <w:lang w:val="es-MX"/>
        </w:rPr>
        <w:t xml:space="preserve">de </w:t>
      </w:r>
      <w:r w:rsidR="008A4CFB" w:rsidRPr="004E3E07">
        <w:rPr>
          <w:rFonts w:ascii="Cambria" w:eastAsia="Cambria" w:hAnsi="Cambria" w:cs="Cambria"/>
          <w:sz w:val="20"/>
          <w:szCs w:val="20"/>
          <w:lang w:val="es-MX"/>
        </w:rPr>
        <w:t>sociedad civil</w:t>
      </w:r>
      <w:r w:rsidRPr="004E3E07">
        <w:rPr>
          <w:rFonts w:ascii="Cambria" w:eastAsia="Cambria" w:hAnsi="Cambria" w:cs="Cambria"/>
          <w:sz w:val="20"/>
          <w:szCs w:val="20"/>
          <w:lang w:val="es-MX"/>
        </w:rPr>
        <w:t xml:space="preserve"> en </w:t>
      </w:r>
      <w:r w:rsidR="008A4CFB" w:rsidRPr="004E3E07">
        <w:rPr>
          <w:rFonts w:ascii="Cambria" w:eastAsia="Cambria" w:hAnsi="Cambria" w:cs="Cambria"/>
          <w:sz w:val="20"/>
          <w:szCs w:val="20"/>
          <w:lang w:val="es-MX"/>
        </w:rPr>
        <w:t xml:space="preserve">la </w:t>
      </w:r>
      <w:r w:rsidRPr="004E3E07">
        <w:rPr>
          <w:rFonts w:ascii="Cambria" w:eastAsia="Cambria" w:hAnsi="Cambria" w:cs="Cambria"/>
          <w:sz w:val="20"/>
          <w:szCs w:val="20"/>
          <w:lang w:val="es-MX"/>
        </w:rPr>
        <w:t>selección</w:t>
      </w:r>
      <w:r w:rsidR="008A4CFB" w:rsidRPr="004E3E07">
        <w:rPr>
          <w:rFonts w:ascii="Cambria" w:eastAsia="Cambria" w:hAnsi="Cambria" w:cs="Cambria"/>
          <w:sz w:val="20"/>
          <w:szCs w:val="20"/>
          <w:lang w:val="es-MX"/>
        </w:rPr>
        <w:t xml:space="preserve"> de las personas postuladas</w:t>
      </w:r>
      <w:r w:rsidR="000D0D73" w:rsidRPr="004E3E07">
        <w:rPr>
          <w:rFonts w:ascii="Cambria" w:eastAsia="Cambria" w:hAnsi="Cambria" w:cs="Cambria"/>
          <w:sz w:val="20"/>
          <w:szCs w:val="20"/>
          <w:lang w:val="es-MX"/>
        </w:rPr>
        <w:t xml:space="preserve">. </w:t>
      </w:r>
      <w:r w:rsidR="000D0D73" w:rsidRPr="00CE0CCE">
        <w:rPr>
          <w:rFonts w:ascii="Cambria" w:eastAsia="Cambria" w:hAnsi="Cambria" w:cs="Cambria"/>
          <w:sz w:val="20"/>
          <w:szCs w:val="20"/>
          <w:lang w:val="es-MX"/>
        </w:rPr>
        <w:t>Además, la Comisión valora positivamente</w:t>
      </w:r>
      <w:r w:rsidR="007807FE" w:rsidRPr="00CE0CCE">
        <w:rPr>
          <w:rFonts w:ascii="Cambria" w:eastAsia="Cambria" w:hAnsi="Cambria" w:cs="Cambria"/>
          <w:sz w:val="20"/>
          <w:szCs w:val="20"/>
          <w:lang w:val="es-MX"/>
        </w:rPr>
        <w:t xml:space="preserve"> las gestiones</w:t>
      </w:r>
      <w:r w:rsidR="000D0D73" w:rsidRPr="00CE0CCE">
        <w:rPr>
          <w:rFonts w:ascii="Cambria" w:eastAsia="Cambria" w:hAnsi="Cambria" w:cs="Cambria"/>
          <w:sz w:val="20"/>
          <w:szCs w:val="20"/>
          <w:lang w:val="es-MX"/>
        </w:rPr>
        <w:t xml:space="preserve"> del Estado</w:t>
      </w:r>
      <w:r w:rsidR="007807FE" w:rsidRPr="00CE0CCE">
        <w:rPr>
          <w:rFonts w:ascii="Cambria" w:eastAsia="Cambria" w:hAnsi="Cambria" w:cs="Cambria"/>
          <w:sz w:val="20"/>
          <w:szCs w:val="20"/>
          <w:lang w:val="es-MX"/>
        </w:rPr>
        <w:t xml:space="preserve"> para garantizar que</w:t>
      </w:r>
      <w:r w:rsidR="008A4CFB" w:rsidRPr="00CE0CCE">
        <w:rPr>
          <w:rFonts w:ascii="Cambria" w:eastAsia="Cambria" w:hAnsi="Cambria" w:cs="Cambria"/>
          <w:sz w:val="20"/>
          <w:szCs w:val="20"/>
          <w:lang w:val="es-MX"/>
        </w:rPr>
        <w:t xml:space="preserve"> la contratación de </w:t>
      </w:r>
      <w:r w:rsidR="007807FE" w:rsidRPr="00CE0CCE">
        <w:rPr>
          <w:rFonts w:ascii="Cambria" w:eastAsia="Cambria" w:hAnsi="Cambria" w:cs="Cambria"/>
          <w:sz w:val="20"/>
          <w:szCs w:val="20"/>
          <w:lang w:val="es-MX"/>
        </w:rPr>
        <w:t>las personas expertas se realizara</w:t>
      </w:r>
      <w:r w:rsidR="008A4CFB" w:rsidRPr="00CE0CCE">
        <w:rPr>
          <w:rFonts w:ascii="Cambria" w:eastAsia="Cambria" w:hAnsi="Cambria" w:cs="Cambria"/>
          <w:sz w:val="20"/>
          <w:szCs w:val="20"/>
          <w:lang w:val="es-MX"/>
        </w:rPr>
        <w:t xml:space="preserve"> a través del Fondo de Población de Naciones Unidas (UNFPA)</w:t>
      </w:r>
      <w:r w:rsidR="006A6811" w:rsidRPr="00CE0CCE">
        <w:rPr>
          <w:rFonts w:ascii="Cambria" w:eastAsia="Cambria" w:hAnsi="Cambria" w:cs="Cambria"/>
          <w:sz w:val="20"/>
          <w:szCs w:val="20"/>
          <w:lang w:val="es-MX"/>
        </w:rPr>
        <w:t xml:space="preserve"> y la Alta Comisionada de Naciones Unidas para los Derechos Humanos (ACNUDH)</w:t>
      </w:r>
      <w:r w:rsidR="008A4CFB" w:rsidRPr="00CE0CCE">
        <w:rPr>
          <w:rFonts w:ascii="Cambria" w:eastAsia="Cambria" w:hAnsi="Cambria" w:cs="Cambria"/>
          <w:sz w:val="20"/>
          <w:szCs w:val="20"/>
          <w:lang w:val="es-MX"/>
        </w:rPr>
        <w:t xml:space="preserve"> </w:t>
      </w:r>
      <w:r w:rsidR="007807FE" w:rsidRPr="00CE0CCE">
        <w:rPr>
          <w:rFonts w:ascii="Cambria" w:eastAsia="Cambria" w:hAnsi="Cambria" w:cs="Cambria"/>
          <w:sz w:val="20"/>
          <w:szCs w:val="20"/>
          <w:lang w:val="es-MX"/>
        </w:rPr>
        <w:t>con la finalidad de</w:t>
      </w:r>
      <w:r w:rsidR="008A4CFB" w:rsidRPr="00CE0CCE">
        <w:rPr>
          <w:rFonts w:ascii="Cambria" w:eastAsia="Cambria" w:hAnsi="Cambria" w:cs="Cambria"/>
          <w:sz w:val="20"/>
          <w:szCs w:val="20"/>
          <w:lang w:val="es-MX"/>
        </w:rPr>
        <w:t xml:space="preserve"> </w:t>
      </w:r>
      <w:r w:rsidR="007807FE" w:rsidRPr="00CE0CCE">
        <w:rPr>
          <w:rFonts w:ascii="Cambria" w:eastAsia="Cambria" w:hAnsi="Cambria" w:cs="Cambria"/>
          <w:sz w:val="20"/>
          <w:szCs w:val="20"/>
          <w:lang w:val="es-MX"/>
        </w:rPr>
        <w:t xml:space="preserve">asegurar </w:t>
      </w:r>
      <w:r w:rsidR="008A4CFB" w:rsidRPr="00CE0CCE">
        <w:rPr>
          <w:rFonts w:ascii="Cambria" w:eastAsia="Cambria" w:hAnsi="Cambria" w:cs="Cambria"/>
          <w:sz w:val="20"/>
          <w:szCs w:val="20"/>
          <w:lang w:val="es-MX"/>
        </w:rPr>
        <w:t>la independencia del MEIF.</w:t>
      </w:r>
      <w:r w:rsidR="000D0D73" w:rsidRPr="00CE0CCE">
        <w:rPr>
          <w:rFonts w:ascii="Cambria" w:eastAsia="Cambria" w:hAnsi="Cambria" w:cs="Cambria"/>
          <w:sz w:val="20"/>
          <w:szCs w:val="20"/>
          <w:lang w:val="es-MX"/>
        </w:rPr>
        <w:t xml:space="preserve"> Así, en agosto de 2021 el Estado presentó</w:t>
      </w:r>
      <w:r w:rsidR="00C91068" w:rsidRPr="00CE0CCE">
        <w:rPr>
          <w:rFonts w:ascii="Cambria" w:eastAsia="Cambria" w:hAnsi="Cambria" w:cs="Cambria"/>
          <w:sz w:val="20"/>
          <w:szCs w:val="20"/>
          <w:lang w:val="es-MX"/>
        </w:rPr>
        <w:t xml:space="preserve"> públicamente a las personas i</w:t>
      </w:r>
      <w:r w:rsidR="000D0D73" w:rsidRPr="00CE0CCE">
        <w:rPr>
          <w:rFonts w:ascii="Cambria" w:eastAsia="Cambria" w:hAnsi="Cambria" w:cs="Cambria"/>
          <w:sz w:val="20"/>
          <w:szCs w:val="20"/>
          <w:lang w:val="es-MX"/>
        </w:rPr>
        <w:t xml:space="preserve">ntegrantes del Grupo Coordinador, y </w:t>
      </w:r>
      <w:r w:rsidR="00C91068" w:rsidRPr="00CE0CCE">
        <w:rPr>
          <w:rFonts w:ascii="Cambria" w:eastAsia="Cambria" w:hAnsi="Cambria" w:cs="Cambria"/>
          <w:sz w:val="20"/>
          <w:szCs w:val="20"/>
          <w:lang w:val="es-MX"/>
        </w:rPr>
        <w:t xml:space="preserve">dando </w:t>
      </w:r>
      <w:r w:rsidR="008A4CFB" w:rsidRPr="00CE0CCE">
        <w:rPr>
          <w:rFonts w:ascii="Cambria" w:eastAsia="Cambria" w:hAnsi="Cambria" w:cs="Cambria"/>
          <w:sz w:val="20"/>
          <w:szCs w:val="20"/>
          <w:lang w:val="es-MX"/>
        </w:rPr>
        <w:t>inicio</w:t>
      </w:r>
      <w:r w:rsidR="000D0D73" w:rsidRPr="00CE0CCE">
        <w:rPr>
          <w:rFonts w:ascii="Cambria" w:eastAsia="Cambria" w:hAnsi="Cambria" w:cs="Cambria"/>
          <w:sz w:val="20"/>
          <w:szCs w:val="20"/>
          <w:lang w:val="es-MX"/>
        </w:rPr>
        <w:t xml:space="preserve"> oficialmente</w:t>
      </w:r>
      <w:r w:rsidR="008A4CFB" w:rsidRPr="00CE0CCE">
        <w:rPr>
          <w:rFonts w:ascii="Cambria" w:eastAsia="Cambria" w:hAnsi="Cambria" w:cs="Cambria"/>
          <w:sz w:val="20"/>
          <w:szCs w:val="20"/>
          <w:lang w:val="es-MX"/>
        </w:rPr>
        <w:t xml:space="preserve"> a las funciones del MEIF</w:t>
      </w:r>
      <w:r w:rsidR="008A4CFB" w:rsidRPr="004E3E07">
        <w:rPr>
          <w:rStyle w:val="FootnoteReference"/>
          <w:rFonts w:ascii="Cambria" w:eastAsia="Cambria" w:hAnsi="Cambria" w:cs="Cambria"/>
          <w:sz w:val="20"/>
          <w:szCs w:val="20"/>
          <w:lang w:val="es-MX"/>
        </w:rPr>
        <w:footnoteReference w:id="72"/>
      </w:r>
      <w:r w:rsidR="008A4CFB" w:rsidRPr="00CE0CCE">
        <w:rPr>
          <w:rFonts w:ascii="Cambria" w:eastAsia="Cambria" w:hAnsi="Cambria" w:cs="Cambria"/>
          <w:sz w:val="20"/>
          <w:szCs w:val="20"/>
          <w:lang w:val="es-MX"/>
        </w:rPr>
        <w:t xml:space="preserve">. </w:t>
      </w:r>
    </w:p>
    <w:p w14:paraId="411F058F" w14:textId="2F3CFA04" w:rsidR="00085421" w:rsidRPr="00C04139" w:rsidRDefault="001F3737" w:rsidP="00085421">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C04139">
        <w:rPr>
          <w:rFonts w:ascii="Cambria" w:eastAsia="Cambria" w:hAnsi="Cambria" w:cs="Cambria"/>
          <w:sz w:val="20"/>
          <w:szCs w:val="20"/>
          <w:lang w:val="es-MX"/>
        </w:rPr>
        <w:t>En línea con lo anterior, e</w:t>
      </w:r>
      <w:r w:rsidR="00CE0CCE" w:rsidRPr="00C04139">
        <w:rPr>
          <w:rFonts w:ascii="Cambria" w:eastAsia="Cambria" w:hAnsi="Cambria" w:cs="Cambria"/>
          <w:sz w:val="20"/>
          <w:szCs w:val="20"/>
          <w:lang w:val="es-MX"/>
        </w:rPr>
        <w:t xml:space="preserve">n su </w:t>
      </w:r>
      <w:r w:rsidR="00F22C8D" w:rsidRPr="00C04139">
        <w:rPr>
          <w:rFonts w:asciiTheme="minorHAnsi" w:hAnsiTheme="minorHAnsi" w:cs="Helvetica"/>
          <w:sz w:val="20"/>
          <w:szCs w:val="20"/>
          <w:lang w:val="es-MX"/>
        </w:rPr>
        <w:t xml:space="preserve">182 periodo de sesiones, la CIDH </w:t>
      </w:r>
      <w:r w:rsidR="0003419E" w:rsidRPr="00C04139">
        <w:rPr>
          <w:rFonts w:asciiTheme="minorHAnsi" w:hAnsiTheme="minorHAnsi" w:cs="Helvetica"/>
          <w:sz w:val="20"/>
          <w:szCs w:val="20"/>
          <w:lang w:val="es-MX"/>
        </w:rPr>
        <w:t>convocó</w:t>
      </w:r>
      <w:r w:rsidR="00F22C8D" w:rsidRPr="00C04139">
        <w:rPr>
          <w:rFonts w:asciiTheme="minorHAnsi" w:hAnsiTheme="minorHAnsi" w:cs="Helvetica"/>
          <w:sz w:val="20"/>
          <w:szCs w:val="20"/>
          <w:lang w:val="es-MX"/>
        </w:rPr>
        <w:t xml:space="preserve"> una audiencia pública de oficio sobre los avances y desafíos en la implementación del Mecanismo Extraordinario de Identificación Forense. Sobre el particular, las organizaciones de sociedad civil reconocieron la entrada en funciones del Grupo Coordinador del MEIF, luego de un amplio proceso participativo, público y transparente. </w:t>
      </w:r>
      <w:r w:rsidR="0003419E" w:rsidRPr="00C04139">
        <w:rPr>
          <w:rFonts w:asciiTheme="minorHAnsi" w:hAnsiTheme="minorHAnsi" w:cs="Helvetica"/>
          <w:sz w:val="20"/>
          <w:szCs w:val="20"/>
          <w:lang w:val="es-MX"/>
        </w:rPr>
        <w:t>También subrayaron</w:t>
      </w:r>
      <w:r w:rsidR="00F22C8D" w:rsidRPr="00C04139">
        <w:rPr>
          <w:rFonts w:asciiTheme="minorHAnsi" w:hAnsiTheme="minorHAnsi" w:cs="Helvetica"/>
          <w:sz w:val="20"/>
          <w:szCs w:val="20"/>
          <w:lang w:val="es-MX"/>
        </w:rPr>
        <w:t xml:space="preserve"> la relevancia de avanzar en los convenios de colaboración del MEIF con autoridades de procuración de justicia y forenses; de crear los registros nacionales forenses previstos en la Ley General de Desaparición; de asegurar la sostenibilidad financiera del MEIF; y de ofrecer las garantías necesarias para el desempeño de las funciones del MEIF sin riesgos ni represalias</w:t>
      </w:r>
      <w:r w:rsidR="00085421" w:rsidRPr="00C04139">
        <w:rPr>
          <w:rFonts w:asciiTheme="minorHAnsi" w:hAnsiTheme="minorHAnsi" w:cs="Helvetica"/>
          <w:sz w:val="20"/>
          <w:szCs w:val="20"/>
          <w:lang w:val="es-MX"/>
        </w:rPr>
        <w:t xml:space="preserve">. Al respecto, </w:t>
      </w:r>
      <w:r w:rsidR="00F22C8D" w:rsidRPr="00C04139">
        <w:rPr>
          <w:rFonts w:asciiTheme="minorHAnsi" w:hAnsiTheme="minorHAnsi" w:cs="Helvetica"/>
          <w:sz w:val="20"/>
          <w:szCs w:val="20"/>
          <w:lang w:val="es-MX"/>
        </w:rPr>
        <w:t xml:space="preserve">el Estado reportó que la Conferencia Nacional de Procuración de Justicia (CNPJ) trabajó en el anteproyecto de bases de colaboración para la elaboración de un convenio único de coordinación con el MEIF a fin de </w:t>
      </w:r>
      <w:r w:rsidR="00085421" w:rsidRPr="00C04139">
        <w:rPr>
          <w:rFonts w:asciiTheme="minorHAnsi" w:hAnsiTheme="minorHAnsi" w:cs="Helvetica"/>
          <w:sz w:val="20"/>
          <w:szCs w:val="20"/>
          <w:lang w:val="es-MX"/>
        </w:rPr>
        <w:t>dotar de</w:t>
      </w:r>
      <w:r w:rsidR="00F22C8D" w:rsidRPr="00C04139">
        <w:rPr>
          <w:rFonts w:asciiTheme="minorHAnsi" w:hAnsiTheme="minorHAnsi" w:cs="Helvetica"/>
          <w:sz w:val="20"/>
          <w:szCs w:val="20"/>
          <w:lang w:val="es-MX"/>
        </w:rPr>
        <w:t xml:space="preserve"> legalidad </w:t>
      </w:r>
      <w:r w:rsidR="00085421" w:rsidRPr="00C04139">
        <w:rPr>
          <w:rFonts w:asciiTheme="minorHAnsi" w:hAnsiTheme="minorHAnsi" w:cs="Helvetica"/>
          <w:sz w:val="20"/>
          <w:szCs w:val="20"/>
          <w:lang w:val="es-MX"/>
        </w:rPr>
        <w:t>l</w:t>
      </w:r>
      <w:r w:rsidR="00F22C8D" w:rsidRPr="00C04139">
        <w:rPr>
          <w:rFonts w:asciiTheme="minorHAnsi" w:hAnsiTheme="minorHAnsi" w:cs="Helvetica"/>
          <w:sz w:val="20"/>
          <w:szCs w:val="20"/>
          <w:lang w:val="es-MX"/>
        </w:rPr>
        <w:t>as diligencias realizadas por el mismo</w:t>
      </w:r>
      <w:r w:rsidR="00346900">
        <w:rPr>
          <w:rStyle w:val="FootnoteReference"/>
          <w:rFonts w:asciiTheme="minorHAnsi" w:hAnsiTheme="minorHAnsi" w:cs="Helvetica"/>
          <w:sz w:val="20"/>
          <w:szCs w:val="20"/>
          <w:lang w:val="es-MX"/>
        </w:rPr>
        <w:footnoteReference w:id="73"/>
      </w:r>
      <w:r w:rsidR="00F22C8D" w:rsidRPr="00C04139">
        <w:rPr>
          <w:rFonts w:asciiTheme="minorHAnsi" w:hAnsiTheme="minorHAnsi" w:cs="Helvetica"/>
          <w:sz w:val="20"/>
          <w:szCs w:val="20"/>
          <w:lang w:val="es-MX"/>
        </w:rPr>
        <w:t>.</w:t>
      </w:r>
      <w:r w:rsidR="00F22C8D" w:rsidRPr="00C04139">
        <w:rPr>
          <w:rFonts w:asciiTheme="minorHAnsi" w:hAnsiTheme="minorHAnsi"/>
          <w:sz w:val="20"/>
          <w:szCs w:val="20"/>
        </w:rPr>
        <w:t xml:space="preserve"> </w:t>
      </w:r>
    </w:p>
    <w:p w14:paraId="1EEA51DF" w14:textId="16EAB687" w:rsidR="00F22C8D" w:rsidRPr="007B0A03" w:rsidRDefault="00085421" w:rsidP="00724AFA">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7B0A03">
        <w:rPr>
          <w:rFonts w:asciiTheme="minorHAnsi" w:hAnsiTheme="minorHAnsi"/>
          <w:sz w:val="20"/>
          <w:szCs w:val="20"/>
          <w:lang w:val="es-MX"/>
        </w:rPr>
        <w:t xml:space="preserve">La Comisión valora </w:t>
      </w:r>
      <w:r w:rsidR="00F9767D" w:rsidRPr="007B0A03">
        <w:rPr>
          <w:rFonts w:asciiTheme="minorHAnsi" w:hAnsiTheme="minorHAnsi"/>
          <w:sz w:val="20"/>
          <w:szCs w:val="20"/>
          <w:lang w:val="es-MX"/>
        </w:rPr>
        <w:t>positivamente</w:t>
      </w:r>
      <w:r w:rsidRPr="007B0A03">
        <w:rPr>
          <w:rFonts w:asciiTheme="minorHAnsi" w:hAnsiTheme="minorHAnsi"/>
          <w:sz w:val="20"/>
          <w:szCs w:val="20"/>
          <w:lang w:val="es-MX"/>
        </w:rPr>
        <w:t xml:space="preserve"> que </w:t>
      </w:r>
      <w:r w:rsidRPr="007B0A03">
        <w:rPr>
          <w:rFonts w:asciiTheme="minorHAnsi" w:hAnsiTheme="minorHAnsi" w:cs="Helvetica"/>
          <w:sz w:val="20"/>
          <w:szCs w:val="20"/>
          <w:lang w:val="es-MX"/>
        </w:rPr>
        <w:t xml:space="preserve">el </w:t>
      </w:r>
      <w:r w:rsidR="00F22C8D" w:rsidRPr="007B0A03">
        <w:rPr>
          <w:rFonts w:asciiTheme="minorHAnsi" w:hAnsiTheme="minorHAnsi" w:cs="Helvetica"/>
          <w:sz w:val="20"/>
          <w:szCs w:val="20"/>
          <w:lang w:val="es-MX"/>
        </w:rPr>
        <w:t xml:space="preserve">Grupo Coordinador </w:t>
      </w:r>
      <w:r w:rsidR="00F9767D" w:rsidRPr="007B0A03">
        <w:rPr>
          <w:rFonts w:asciiTheme="minorHAnsi" w:hAnsiTheme="minorHAnsi" w:cs="Helvetica"/>
          <w:sz w:val="20"/>
          <w:szCs w:val="20"/>
          <w:lang w:val="es-MX"/>
        </w:rPr>
        <w:t>indicó que</w:t>
      </w:r>
      <w:r w:rsidR="00F22C8D" w:rsidRPr="007B0A03">
        <w:rPr>
          <w:rFonts w:asciiTheme="minorHAnsi" w:hAnsiTheme="minorHAnsi" w:cs="Helvetica"/>
          <w:sz w:val="20"/>
          <w:szCs w:val="20"/>
          <w:lang w:val="es-MX"/>
        </w:rPr>
        <w:t xml:space="preserve"> en su próximo plan de trabajo 2022 se pretende conformar el primer equipo de análisis forense y de datos para determinar el estatus de la información de las personas desaparecidas, post-mortem, y de las bases datos</w:t>
      </w:r>
      <w:r w:rsidR="00F9767D" w:rsidRPr="007B0A03">
        <w:rPr>
          <w:rFonts w:asciiTheme="minorHAnsi" w:hAnsiTheme="minorHAnsi" w:cs="Helvetica"/>
          <w:sz w:val="20"/>
          <w:szCs w:val="20"/>
          <w:lang w:val="es-MX"/>
        </w:rPr>
        <w:t>;</w:t>
      </w:r>
      <w:r w:rsidR="007A505C" w:rsidRPr="007B0A03">
        <w:rPr>
          <w:rFonts w:asciiTheme="minorHAnsi" w:hAnsiTheme="minorHAnsi" w:cs="Helvetica"/>
          <w:sz w:val="20"/>
          <w:szCs w:val="20"/>
          <w:lang w:val="es-MX"/>
        </w:rPr>
        <w:t xml:space="preserve"> y</w:t>
      </w:r>
      <w:r w:rsidR="00F22C8D" w:rsidRPr="007B0A03">
        <w:rPr>
          <w:rFonts w:asciiTheme="minorHAnsi" w:hAnsiTheme="minorHAnsi" w:cs="Helvetica"/>
          <w:sz w:val="20"/>
          <w:szCs w:val="20"/>
          <w:lang w:val="es-MX"/>
        </w:rPr>
        <w:t xml:space="preserve"> avanzar con la celebración de los acuerdos de colaboración con la CNPJ y las fiscalías locales. </w:t>
      </w:r>
      <w:r w:rsidR="007A505C" w:rsidRPr="007B0A03">
        <w:rPr>
          <w:rFonts w:asciiTheme="minorHAnsi" w:hAnsiTheme="minorHAnsi" w:cs="Helvetica"/>
          <w:sz w:val="20"/>
          <w:szCs w:val="20"/>
          <w:lang w:val="es-MX"/>
        </w:rPr>
        <w:t>El Grupo Coordinador señaló que busca instalar</w:t>
      </w:r>
      <w:r w:rsidR="00F22C8D" w:rsidRPr="007B0A03">
        <w:rPr>
          <w:rFonts w:asciiTheme="minorHAnsi" w:hAnsiTheme="minorHAnsi" w:cs="Helvetica"/>
          <w:sz w:val="20"/>
          <w:szCs w:val="20"/>
          <w:lang w:val="es-MX"/>
        </w:rPr>
        <w:t xml:space="preserve"> mecanismos de participación de familias, colectivos y organizaciones acompañantes </w:t>
      </w:r>
      <w:r w:rsidR="006B23B7">
        <w:rPr>
          <w:rFonts w:asciiTheme="minorHAnsi" w:hAnsiTheme="minorHAnsi" w:cs="Helvetica"/>
          <w:sz w:val="20"/>
          <w:szCs w:val="20"/>
          <w:lang w:val="es-MX"/>
        </w:rPr>
        <w:t xml:space="preserve">en sus funciones. Además, </w:t>
      </w:r>
      <w:r w:rsidR="00F22C8D" w:rsidRPr="007B0A03">
        <w:rPr>
          <w:rFonts w:asciiTheme="minorHAnsi" w:hAnsiTheme="minorHAnsi" w:cs="Helvetica"/>
          <w:sz w:val="20"/>
          <w:szCs w:val="20"/>
          <w:lang w:val="es-MX"/>
        </w:rPr>
        <w:t>identificó</w:t>
      </w:r>
      <w:r w:rsidR="006B23B7">
        <w:rPr>
          <w:rFonts w:asciiTheme="minorHAnsi" w:hAnsiTheme="minorHAnsi" w:cs="Helvetica"/>
          <w:sz w:val="20"/>
          <w:szCs w:val="20"/>
          <w:lang w:val="es-MX"/>
        </w:rPr>
        <w:t xml:space="preserve"> </w:t>
      </w:r>
      <w:r w:rsidR="00724AFA" w:rsidRPr="007B0A03">
        <w:rPr>
          <w:rFonts w:asciiTheme="minorHAnsi" w:hAnsiTheme="minorHAnsi" w:cs="Helvetica"/>
          <w:sz w:val="20"/>
          <w:szCs w:val="20"/>
          <w:lang w:val="es-MX"/>
        </w:rPr>
        <w:t xml:space="preserve">como </w:t>
      </w:r>
      <w:r w:rsidR="00F22C8D" w:rsidRPr="007B0A03">
        <w:rPr>
          <w:rFonts w:asciiTheme="minorHAnsi" w:hAnsiTheme="minorHAnsi" w:cs="Helvetica"/>
          <w:sz w:val="20"/>
          <w:szCs w:val="20"/>
          <w:lang w:val="es-MX"/>
        </w:rPr>
        <w:t xml:space="preserve">retos </w:t>
      </w:r>
      <w:r w:rsidR="006B23B7">
        <w:rPr>
          <w:rFonts w:asciiTheme="minorHAnsi" w:hAnsiTheme="minorHAnsi" w:cs="Helvetica"/>
          <w:sz w:val="20"/>
          <w:szCs w:val="20"/>
          <w:lang w:val="es-MX"/>
        </w:rPr>
        <w:t xml:space="preserve">para sus funciones: </w:t>
      </w:r>
      <w:r w:rsidR="00F22C8D" w:rsidRPr="007B0A03">
        <w:rPr>
          <w:rFonts w:asciiTheme="minorHAnsi" w:hAnsiTheme="minorHAnsi" w:cs="Helvetica"/>
          <w:sz w:val="20"/>
          <w:szCs w:val="20"/>
          <w:lang w:val="es-MX"/>
        </w:rPr>
        <w:t>lograr un entendimiento común de la crisis forense; los altos volúmenes y desarticulación de datos relacionados a personas fallecidas sin identificar; la importancia de dignificar las labores del personal forense e impulsar programas universitarios para promover las capacidades y profesionalización en la materia; y la participación de las familias como elemento fundamental en las políticas públicas en materia forense</w:t>
      </w:r>
      <w:r w:rsidR="00724AFA" w:rsidRPr="007B0A03">
        <w:rPr>
          <w:rStyle w:val="FootnoteReference"/>
          <w:rFonts w:asciiTheme="minorHAnsi" w:hAnsiTheme="minorHAnsi" w:cs="Helvetica"/>
          <w:sz w:val="20"/>
          <w:szCs w:val="20"/>
          <w:lang w:val="es-MX"/>
        </w:rPr>
        <w:footnoteReference w:id="74"/>
      </w:r>
      <w:r w:rsidR="00724AFA" w:rsidRPr="007B0A03">
        <w:rPr>
          <w:rFonts w:asciiTheme="minorHAnsi" w:hAnsiTheme="minorHAnsi" w:cs="Helvetica"/>
          <w:sz w:val="20"/>
          <w:szCs w:val="20"/>
          <w:lang w:val="es-MX"/>
        </w:rPr>
        <w:t xml:space="preserve">. </w:t>
      </w:r>
    </w:p>
    <w:p w14:paraId="14606978" w14:textId="49DD2434" w:rsidR="002277F5" w:rsidRPr="004E3E07" w:rsidRDefault="00F91710"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De cara </w:t>
      </w:r>
      <w:r w:rsidR="00C91068" w:rsidRPr="004E3E07">
        <w:rPr>
          <w:rFonts w:ascii="Cambria" w:eastAsia="Cambria" w:hAnsi="Cambria" w:cs="Cambria"/>
          <w:sz w:val="20"/>
          <w:szCs w:val="20"/>
          <w:lang w:val="es-MX"/>
        </w:rPr>
        <w:t xml:space="preserve">al seguimiento de las recomendaciones analizadas </w:t>
      </w:r>
      <w:r w:rsidR="007E25FF" w:rsidRPr="004E3E07">
        <w:rPr>
          <w:rFonts w:ascii="Cambria" w:eastAsia="Cambria" w:hAnsi="Cambria" w:cs="Cambria"/>
          <w:sz w:val="20"/>
          <w:szCs w:val="20"/>
          <w:lang w:val="es-MX"/>
        </w:rPr>
        <w:t>en este informe, la CIDH considera que uno de los ejes centrales para la adecuada implementación de Ley General es la adopci</w:t>
      </w:r>
      <w:r w:rsidR="00C91068" w:rsidRPr="004E3E07">
        <w:rPr>
          <w:rFonts w:ascii="Cambria" w:eastAsia="Cambria" w:hAnsi="Cambria" w:cs="Cambria"/>
          <w:sz w:val="20"/>
          <w:szCs w:val="20"/>
          <w:lang w:val="es-MX"/>
        </w:rPr>
        <w:t>ón de medidas positivas para la creación de la institucionalidad</w:t>
      </w:r>
      <w:r w:rsidR="00BA6A51" w:rsidRPr="004E3E07">
        <w:rPr>
          <w:rFonts w:ascii="Cambria" w:eastAsia="Cambria" w:hAnsi="Cambria" w:cs="Cambria"/>
          <w:sz w:val="20"/>
          <w:szCs w:val="20"/>
          <w:lang w:val="es-MX"/>
        </w:rPr>
        <w:t xml:space="preserve"> especializada en </w:t>
      </w:r>
      <w:r w:rsidR="00F17B18" w:rsidRPr="004E3E07">
        <w:rPr>
          <w:rFonts w:ascii="Cambria" w:eastAsia="Cambria" w:hAnsi="Cambria" w:cs="Cambria"/>
          <w:sz w:val="20"/>
          <w:szCs w:val="20"/>
          <w:lang w:val="es-MX"/>
        </w:rPr>
        <w:t xml:space="preserve">búsqueda de personas desaparecidas e investigación de delitos </w:t>
      </w:r>
      <w:r w:rsidR="00BA6A51" w:rsidRPr="004E3E07">
        <w:rPr>
          <w:rFonts w:ascii="Cambria" w:eastAsia="Cambria" w:hAnsi="Cambria" w:cs="Cambria"/>
          <w:sz w:val="20"/>
          <w:szCs w:val="20"/>
          <w:lang w:val="es-MX"/>
        </w:rPr>
        <w:t xml:space="preserve">en materia </w:t>
      </w:r>
      <w:r w:rsidR="00F17B18" w:rsidRPr="004E3E07">
        <w:rPr>
          <w:rFonts w:ascii="Cambria" w:eastAsia="Cambria" w:hAnsi="Cambria" w:cs="Cambria"/>
          <w:sz w:val="20"/>
          <w:szCs w:val="20"/>
          <w:lang w:val="es-MX"/>
        </w:rPr>
        <w:t>de desaparición, así como</w:t>
      </w:r>
      <w:r w:rsidR="00BA6A51" w:rsidRPr="004E3E07">
        <w:rPr>
          <w:rFonts w:ascii="Cambria" w:eastAsia="Cambria" w:hAnsi="Cambria" w:cs="Cambria"/>
          <w:sz w:val="20"/>
          <w:szCs w:val="20"/>
          <w:lang w:val="es-MX"/>
        </w:rPr>
        <w:t xml:space="preserve"> la entrada en funciones de las </w:t>
      </w:r>
      <w:r w:rsidR="00C91068" w:rsidRPr="004E3E07">
        <w:rPr>
          <w:rFonts w:ascii="Cambria" w:eastAsia="Cambria" w:hAnsi="Cambria" w:cs="Cambria"/>
          <w:sz w:val="20"/>
          <w:szCs w:val="20"/>
          <w:lang w:val="es-MX"/>
        </w:rPr>
        <w:t>herramientas</w:t>
      </w:r>
      <w:r w:rsidR="00BA6A51" w:rsidRPr="004E3E07">
        <w:rPr>
          <w:rFonts w:ascii="Cambria" w:eastAsia="Cambria" w:hAnsi="Cambria" w:cs="Cambria"/>
          <w:sz w:val="20"/>
          <w:szCs w:val="20"/>
          <w:lang w:val="es-MX"/>
        </w:rPr>
        <w:t xml:space="preserve"> sobre desaparición de personas.</w:t>
      </w:r>
      <w:r w:rsidR="007E25FF" w:rsidRPr="004E3E07">
        <w:rPr>
          <w:rFonts w:ascii="Cambria" w:eastAsia="Cambria" w:hAnsi="Cambria" w:cs="Cambria"/>
          <w:sz w:val="20"/>
          <w:szCs w:val="20"/>
          <w:lang w:val="es-MX"/>
        </w:rPr>
        <w:t xml:space="preserve"> En estos términos, en el presente informe la Comisión revisará el estatus de implementación de los órganos que tienen funciones</w:t>
      </w:r>
      <w:r w:rsidRPr="004E3E07">
        <w:rPr>
          <w:rFonts w:ascii="Cambria" w:eastAsia="Cambria" w:hAnsi="Cambria" w:cs="Cambria"/>
          <w:sz w:val="20"/>
          <w:szCs w:val="20"/>
          <w:lang w:val="es-MX"/>
        </w:rPr>
        <w:t xml:space="preserve"> </w:t>
      </w:r>
      <w:r w:rsidR="007E25FF" w:rsidRPr="004E3E07">
        <w:rPr>
          <w:rFonts w:ascii="Cambria" w:eastAsia="Cambria" w:hAnsi="Cambria" w:cs="Cambria"/>
          <w:sz w:val="20"/>
          <w:szCs w:val="20"/>
          <w:lang w:val="es-MX"/>
        </w:rPr>
        <w:t>en el Sistema Nacional de Búsqueda</w:t>
      </w:r>
      <w:r w:rsidRPr="004E3E07">
        <w:rPr>
          <w:rFonts w:ascii="Cambria" w:eastAsia="Cambria" w:hAnsi="Cambria" w:cs="Cambria"/>
          <w:sz w:val="20"/>
          <w:szCs w:val="20"/>
          <w:lang w:val="es-MX"/>
        </w:rPr>
        <w:t xml:space="preserve"> de conformidad con la Ley General</w:t>
      </w:r>
      <w:r w:rsidR="007E25FF" w:rsidRPr="004E3E07">
        <w:rPr>
          <w:rFonts w:ascii="Cambria" w:eastAsia="Cambria" w:hAnsi="Cambria" w:cs="Cambria"/>
          <w:sz w:val="20"/>
          <w:szCs w:val="20"/>
          <w:lang w:val="es-MX"/>
        </w:rPr>
        <w:t>:</w:t>
      </w:r>
    </w:p>
    <w:p w14:paraId="14606979" w14:textId="5A3CD8EC" w:rsidR="002277F5" w:rsidRPr="007B69C1" w:rsidRDefault="007E25FF" w:rsidP="007B69C1">
      <w:pPr>
        <w:numPr>
          <w:ilvl w:val="0"/>
          <w:numId w:val="7"/>
        </w:numPr>
        <w:pBdr>
          <w:top w:val="nil"/>
          <w:left w:val="nil"/>
          <w:bottom w:val="nil"/>
          <w:right w:val="nil"/>
          <w:between w:val="nil"/>
        </w:pBdr>
        <w:spacing w:after="240" w:line="240" w:lineRule="auto"/>
        <w:ind w:left="1068"/>
        <w:jc w:val="both"/>
        <w:rPr>
          <w:rFonts w:ascii="Cambria" w:eastAsia="Cambria" w:hAnsi="Cambria" w:cs="Cambria"/>
          <w:sz w:val="20"/>
          <w:szCs w:val="20"/>
          <w:lang w:val="es-MX"/>
        </w:rPr>
      </w:pPr>
      <w:r w:rsidRPr="004E3E07">
        <w:rPr>
          <w:rFonts w:ascii="Cambria" w:eastAsia="Cambria" w:hAnsi="Cambria" w:cs="Cambria"/>
          <w:sz w:val="20"/>
          <w:szCs w:val="20"/>
          <w:lang w:val="es-MX"/>
        </w:rPr>
        <w:t>Comisiones Locales de Búsqueda</w:t>
      </w:r>
      <w:r w:rsidR="00BB4A9E" w:rsidRPr="004E3E07">
        <w:rPr>
          <w:rFonts w:ascii="Cambria" w:eastAsia="Cambria" w:hAnsi="Cambria" w:cs="Cambria"/>
          <w:sz w:val="20"/>
          <w:szCs w:val="20"/>
          <w:lang w:val="es-MX"/>
        </w:rPr>
        <w:t xml:space="preserve"> (CLB)</w:t>
      </w:r>
      <w:r w:rsidRPr="004E3E07">
        <w:rPr>
          <w:rFonts w:ascii="Cambria" w:eastAsia="Cambria" w:hAnsi="Cambria" w:cs="Cambria"/>
          <w:sz w:val="20"/>
          <w:szCs w:val="20"/>
          <w:lang w:val="es-MX"/>
        </w:rPr>
        <w:t>:</w:t>
      </w:r>
      <w:r w:rsidR="00BB4A9E" w:rsidRPr="004E3E07">
        <w:rPr>
          <w:rFonts w:ascii="Cambria" w:eastAsia="Cambria" w:hAnsi="Cambria" w:cs="Cambria"/>
          <w:sz w:val="20"/>
          <w:szCs w:val="20"/>
          <w:lang w:val="es-MX"/>
        </w:rPr>
        <w:t xml:space="preserve"> </w:t>
      </w:r>
      <w:r w:rsidR="00736E75">
        <w:rPr>
          <w:rFonts w:ascii="Cambria" w:eastAsia="Cambria" w:hAnsi="Cambria" w:cs="Cambria"/>
          <w:sz w:val="20"/>
          <w:szCs w:val="20"/>
          <w:lang w:val="es-MX"/>
        </w:rPr>
        <w:t>s</w:t>
      </w:r>
      <w:r w:rsidR="00BB4A9E" w:rsidRPr="004E3E07">
        <w:rPr>
          <w:rFonts w:ascii="Cambria" w:eastAsia="Cambria" w:hAnsi="Cambria" w:cs="Cambria"/>
          <w:sz w:val="20"/>
          <w:szCs w:val="20"/>
          <w:lang w:val="es-MX"/>
        </w:rPr>
        <w:t xml:space="preserve">egún información oficial, </w:t>
      </w:r>
      <w:r w:rsidR="00AC3438" w:rsidRPr="004E3E07">
        <w:rPr>
          <w:rFonts w:ascii="Cambria" w:eastAsia="Cambria" w:hAnsi="Cambria" w:cs="Cambria"/>
          <w:sz w:val="20"/>
          <w:szCs w:val="20"/>
          <w:lang w:val="es-MX"/>
        </w:rPr>
        <w:t>a inicios de</w:t>
      </w:r>
      <w:r w:rsidR="00670CAE" w:rsidRPr="004E3E07">
        <w:rPr>
          <w:rFonts w:ascii="Cambria" w:eastAsia="Cambria" w:hAnsi="Cambria" w:cs="Cambria"/>
          <w:sz w:val="20"/>
          <w:szCs w:val="20"/>
          <w:lang w:val="es-MX"/>
        </w:rPr>
        <w:t xml:space="preserve"> noviembre</w:t>
      </w:r>
      <w:r w:rsidR="00D84241" w:rsidRPr="004E3E07">
        <w:rPr>
          <w:rFonts w:ascii="Cambria" w:eastAsia="Cambria" w:hAnsi="Cambria" w:cs="Cambria"/>
          <w:sz w:val="20"/>
          <w:szCs w:val="20"/>
          <w:lang w:val="es-MX"/>
        </w:rPr>
        <w:t xml:space="preserve"> de 2021 </w:t>
      </w:r>
      <w:r w:rsidRPr="004E3E07">
        <w:rPr>
          <w:rFonts w:ascii="Cambria" w:eastAsia="Cambria" w:hAnsi="Cambria" w:cs="Cambria"/>
          <w:sz w:val="20"/>
          <w:szCs w:val="20"/>
          <w:lang w:val="es-MX"/>
        </w:rPr>
        <w:t xml:space="preserve">las 32 CLB de las entidades federativas se encuentran </w:t>
      </w:r>
      <w:r w:rsidR="00D84241" w:rsidRPr="004E3E07">
        <w:rPr>
          <w:rFonts w:ascii="Cambria" w:eastAsia="Cambria" w:hAnsi="Cambria" w:cs="Cambria"/>
          <w:sz w:val="20"/>
          <w:szCs w:val="20"/>
          <w:lang w:val="es-MX"/>
        </w:rPr>
        <w:t>legalmente</w:t>
      </w:r>
      <w:r w:rsidRPr="004E3E07">
        <w:rPr>
          <w:rFonts w:ascii="Cambria" w:eastAsia="Cambria" w:hAnsi="Cambria" w:cs="Cambria"/>
          <w:sz w:val="20"/>
          <w:szCs w:val="20"/>
          <w:lang w:val="es-MX"/>
        </w:rPr>
        <w:t xml:space="preserve"> </w:t>
      </w:r>
      <w:r w:rsidR="00BB4A9E" w:rsidRPr="004E3E07">
        <w:rPr>
          <w:rFonts w:ascii="Cambria" w:eastAsia="Cambria" w:hAnsi="Cambria" w:cs="Cambria"/>
          <w:sz w:val="20"/>
          <w:szCs w:val="20"/>
          <w:lang w:val="es-MX"/>
        </w:rPr>
        <w:t xml:space="preserve">constituidas, </w:t>
      </w:r>
      <w:r w:rsidRPr="004E3E07">
        <w:rPr>
          <w:rFonts w:ascii="Cambria" w:eastAsia="Cambria" w:hAnsi="Cambria" w:cs="Cambria"/>
          <w:sz w:val="20"/>
          <w:szCs w:val="20"/>
          <w:lang w:val="es-MX"/>
        </w:rPr>
        <w:t>instaladas</w:t>
      </w:r>
      <w:r w:rsidR="00D84241" w:rsidRPr="004E3E07">
        <w:rPr>
          <w:rFonts w:ascii="Cambria" w:eastAsia="Cambria" w:hAnsi="Cambria" w:cs="Cambria"/>
          <w:sz w:val="20"/>
          <w:szCs w:val="20"/>
          <w:lang w:val="es-MX"/>
        </w:rPr>
        <w:t xml:space="preserve"> y en funciones</w:t>
      </w:r>
      <w:r w:rsidR="00BB4A9E" w:rsidRPr="004E3E07">
        <w:rPr>
          <w:rFonts w:ascii="Cambria" w:eastAsia="Cambria" w:hAnsi="Cambria" w:cs="Cambria"/>
          <w:sz w:val="20"/>
          <w:szCs w:val="20"/>
          <w:lang w:val="es-MX"/>
        </w:rPr>
        <w:t xml:space="preserve">. </w:t>
      </w:r>
      <w:r w:rsidR="00AC3438" w:rsidRPr="004E3E07">
        <w:rPr>
          <w:rFonts w:ascii="Cambria" w:eastAsia="Cambria" w:hAnsi="Cambria" w:cs="Cambria"/>
          <w:sz w:val="20"/>
          <w:szCs w:val="20"/>
          <w:lang w:val="es-MX"/>
        </w:rPr>
        <w:t>L</w:t>
      </w:r>
      <w:r w:rsidR="00BB4A9E" w:rsidRPr="004E3E07">
        <w:rPr>
          <w:rFonts w:ascii="Cambria" w:eastAsia="Cambria" w:hAnsi="Cambria" w:cs="Cambria"/>
          <w:sz w:val="20"/>
          <w:szCs w:val="20"/>
          <w:lang w:val="es-MX"/>
        </w:rPr>
        <w:t xml:space="preserve">a </w:t>
      </w:r>
      <w:r w:rsidR="0058223D" w:rsidRPr="004E3E07">
        <w:rPr>
          <w:rFonts w:ascii="Cambria" w:eastAsia="Cambria" w:hAnsi="Cambria" w:cs="Cambria"/>
          <w:sz w:val="20"/>
          <w:szCs w:val="20"/>
          <w:lang w:val="es-MX"/>
        </w:rPr>
        <w:t>C</w:t>
      </w:r>
      <w:r w:rsidR="00D9693F" w:rsidRPr="004E3E07">
        <w:rPr>
          <w:rFonts w:ascii="Cambria" w:eastAsia="Cambria" w:hAnsi="Cambria" w:cs="Cambria"/>
          <w:sz w:val="20"/>
          <w:szCs w:val="20"/>
          <w:lang w:val="es-MX"/>
        </w:rPr>
        <w:t>IDH</w:t>
      </w:r>
      <w:r w:rsidR="0058223D" w:rsidRPr="004E3E07">
        <w:rPr>
          <w:rFonts w:ascii="Cambria" w:eastAsia="Cambria" w:hAnsi="Cambria" w:cs="Cambria"/>
          <w:sz w:val="20"/>
          <w:szCs w:val="20"/>
          <w:lang w:val="es-MX"/>
        </w:rPr>
        <w:t xml:space="preserve"> </w:t>
      </w:r>
      <w:r w:rsidR="00AC3438" w:rsidRPr="004E3E07">
        <w:rPr>
          <w:rFonts w:ascii="Cambria" w:eastAsia="Cambria" w:hAnsi="Cambria" w:cs="Cambria"/>
          <w:sz w:val="20"/>
          <w:szCs w:val="20"/>
          <w:lang w:val="es-MX"/>
        </w:rPr>
        <w:t>toma nota</w:t>
      </w:r>
      <w:r w:rsidR="0058223D" w:rsidRPr="004E3E07">
        <w:rPr>
          <w:rFonts w:ascii="Cambria" w:eastAsia="Cambria" w:hAnsi="Cambria" w:cs="Cambria"/>
          <w:sz w:val="20"/>
          <w:szCs w:val="20"/>
          <w:lang w:val="es-MX"/>
        </w:rPr>
        <w:t xml:space="preserve"> de</w:t>
      </w:r>
      <w:r w:rsidR="00BB4A9E" w:rsidRPr="004E3E07">
        <w:rPr>
          <w:rFonts w:ascii="Cambria" w:eastAsia="Cambria" w:hAnsi="Cambria" w:cs="Cambria"/>
          <w:sz w:val="20"/>
          <w:szCs w:val="20"/>
          <w:lang w:val="es-MX"/>
        </w:rPr>
        <w:t xml:space="preserve"> que </w:t>
      </w:r>
      <w:r w:rsidR="00670CAE" w:rsidRPr="004E3E07">
        <w:rPr>
          <w:rStyle w:val="normaltextrun"/>
          <w:rFonts w:ascii="Cambria" w:hAnsi="Cambria"/>
          <w:sz w:val="20"/>
          <w:szCs w:val="20"/>
          <w:shd w:val="clear" w:color="auto" w:fill="FFFFFF"/>
          <w:lang w:val="es-MX"/>
        </w:rPr>
        <w:t xml:space="preserve">26 </w:t>
      </w:r>
      <w:r w:rsidR="0058223D" w:rsidRPr="004E3E07">
        <w:rPr>
          <w:rStyle w:val="normaltextrun"/>
          <w:rFonts w:ascii="Cambria" w:hAnsi="Cambria"/>
          <w:sz w:val="20"/>
          <w:szCs w:val="20"/>
          <w:shd w:val="clear" w:color="auto" w:fill="FFFFFF"/>
          <w:lang w:val="es-MX"/>
        </w:rPr>
        <w:t>CLB</w:t>
      </w:r>
      <w:r w:rsidR="00670CAE" w:rsidRPr="004E3E07">
        <w:rPr>
          <w:rStyle w:val="normaltextrun"/>
          <w:rFonts w:ascii="Cambria" w:hAnsi="Cambria"/>
          <w:sz w:val="20"/>
          <w:szCs w:val="20"/>
          <w:shd w:val="clear" w:color="auto" w:fill="FFFFFF"/>
          <w:lang w:val="es-MX"/>
        </w:rPr>
        <w:t xml:space="preserve"> </w:t>
      </w:r>
      <w:r w:rsidR="00D84241" w:rsidRPr="004E3E07">
        <w:rPr>
          <w:rStyle w:val="normaltextrun"/>
          <w:rFonts w:ascii="Cambria" w:hAnsi="Cambria"/>
          <w:sz w:val="20"/>
          <w:szCs w:val="20"/>
          <w:shd w:val="clear" w:color="auto" w:fill="FFFFFF"/>
          <w:lang w:val="es-MX"/>
        </w:rPr>
        <w:t>cuentan con persona titular</w:t>
      </w:r>
      <w:r w:rsidR="00670CAE" w:rsidRPr="004E3E07">
        <w:rPr>
          <w:rStyle w:val="normaltextrun"/>
          <w:rFonts w:ascii="Cambria" w:hAnsi="Cambria"/>
          <w:sz w:val="20"/>
          <w:szCs w:val="20"/>
          <w:shd w:val="clear" w:color="auto" w:fill="FFFFFF"/>
          <w:lang w:val="es-MX"/>
        </w:rPr>
        <w:t xml:space="preserve"> designada</w:t>
      </w:r>
      <w:r w:rsidR="00BB4A9E" w:rsidRPr="004E3E07">
        <w:rPr>
          <w:rStyle w:val="normaltextrun"/>
          <w:rFonts w:ascii="Cambria" w:hAnsi="Cambria"/>
          <w:sz w:val="20"/>
          <w:szCs w:val="20"/>
          <w:shd w:val="clear" w:color="auto" w:fill="FFFFFF"/>
          <w:lang w:val="es-MX"/>
        </w:rPr>
        <w:t xml:space="preserve"> de conformidad con los requerimientos legales</w:t>
      </w:r>
      <w:r w:rsidR="00670CAE" w:rsidRPr="004E3E07">
        <w:rPr>
          <w:rStyle w:val="normaltextrun"/>
          <w:rFonts w:ascii="Cambria" w:hAnsi="Cambria"/>
          <w:sz w:val="20"/>
          <w:szCs w:val="20"/>
          <w:shd w:val="clear" w:color="auto" w:fill="FFFFFF"/>
          <w:lang w:val="es-MX"/>
        </w:rPr>
        <w:t>, mientras que las</w:t>
      </w:r>
      <w:r w:rsidR="00D84241" w:rsidRPr="004E3E07">
        <w:rPr>
          <w:rStyle w:val="normaltextrun"/>
          <w:rFonts w:ascii="Cambria" w:hAnsi="Cambria"/>
          <w:sz w:val="20"/>
          <w:szCs w:val="20"/>
          <w:shd w:val="clear" w:color="auto" w:fill="FFFFFF"/>
          <w:lang w:val="es-MX"/>
        </w:rPr>
        <w:t xml:space="preserve"> </w:t>
      </w:r>
      <w:r w:rsidR="00D9693F" w:rsidRPr="004E3E07">
        <w:rPr>
          <w:rStyle w:val="normaltextrun"/>
          <w:rFonts w:ascii="Cambria" w:hAnsi="Cambria"/>
          <w:sz w:val="20"/>
          <w:szCs w:val="20"/>
          <w:shd w:val="clear" w:color="auto" w:fill="FFFFFF"/>
          <w:lang w:val="es-MX"/>
        </w:rPr>
        <w:t>CLB</w:t>
      </w:r>
      <w:r w:rsidR="00BB4A9E" w:rsidRPr="004E3E07">
        <w:rPr>
          <w:rStyle w:val="normaltextrun"/>
          <w:rFonts w:ascii="Cambria" w:hAnsi="Cambria"/>
          <w:sz w:val="20"/>
          <w:szCs w:val="20"/>
          <w:shd w:val="clear" w:color="auto" w:fill="FFFFFF"/>
          <w:lang w:val="es-MX"/>
        </w:rPr>
        <w:t xml:space="preserve"> de </w:t>
      </w:r>
      <w:r w:rsidR="0058223D" w:rsidRPr="004E3E07">
        <w:rPr>
          <w:rStyle w:val="normaltextrun"/>
          <w:rFonts w:ascii="Cambria" w:hAnsi="Cambria"/>
          <w:sz w:val="20"/>
          <w:szCs w:val="20"/>
          <w:shd w:val="clear" w:color="auto" w:fill="FFFFFF"/>
          <w:lang w:val="es-MX"/>
        </w:rPr>
        <w:t>los estados de Guerrero, Michoacán, Querétaro, San Luis Potosí, Veracruz y Yucatán aún</w:t>
      </w:r>
      <w:r w:rsidR="00670CAE" w:rsidRPr="004E3E07">
        <w:rPr>
          <w:rStyle w:val="normaltextrun"/>
          <w:rFonts w:ascii="Cambria" w:hAnsi="Cambria"/>
          <w:sz w:val="20"/>
          <w:szCs w:val="20"/>
          <w:shd w:val="clear" w:color="auto" w:fill="FFFFFF"/>
          <w:lang w:val="es-MX"/>
        </w:rPr>
        <w:t xml:space="preserve"> tienen una persona encargada de despacho</w:t>
      </w:r>
      <w:r w:rsidR="00670CAE" w:rsidRPr="004E3E07">
        <w:rPr>
          <w:rStyle w:val="FootnoteReference"/>
          <w:rFonts w:ascii="Cambria" w:hAnsi="Cambria"/>
          <w:sz w:val="20"/>
          <w:szCs w:val="20"/>
          <w:shd w:val="clear" w:color="auto" w:fill="FFFFFF"/>
          <w:lang w:val="es-MX"/>
        </w:rPr>
        <w:footnoteReference w:id="75"/>
      </w:r>
      <w:r w:rsidR="00670CAE" w:rsidRPr="004E3E07">
        <w:rPr>
          <w:rStyle w:val="normaltextrun"/>
          <w:rFonts w:ascii="Cambria" w:hAnsi="Cambria"/>
          <w:sz w:val="20"/>
          <w:szCs w:val="20"/>
          <w:shd w:val="clear" w:color="auto" w:fill="FFFFFF"/>
          <w:lang w:val="es-MX"/>
        </w:rPr>
        <w:t xml:space="preserve">. </w:t>
      </w:r>
      <w:r w:rsidR="00AC3438" w:rsidRPr="004E3E07">
        <w:rPr>
          <w:rStyle w:val="normaltextrun"/>
          <w:rFonts w:ascii="Cambria" w:hAnsi="Cambria"/>
          <w:sz w:val="20"/>
          <w:szCs w:val="20"/>
          <w:shd w:val="clear" w:color="auto" w:fill="FFFFFF"/>
          <w:lang w:val="es-MX"/>
        </w:rPr>
        <w:t>En este sentido, la Comisión espera que México adopte las medidas necesarias para adelantar los procedimientos de designación establecidos en su legislación interna a fin de asegurar que todas CLB cuenten con una persona titular.</w:t>
      </w:r>
      <w:r w:rsidR="00AC3438" w:rsidRPr="004E3E07">
        <w:rPr>
          <w:rStyle w:val="normaltextrun"/>
          <w:rFonts w:ascii="Cambria" w:eastAsia="Cambria" w:hAnsi="Cambria" w:cs="Cambria"/>
          <w:sz w:val="20"/>
          <w:szCs w:val="20"/>
          <w:lang w:val="es-MX"/>
        </w:rPr>
        <w:t xml:space="preserve"> </w:t>
      </w:r>
      <w:r w:rsidR="0058223D" w:rsidRPr="004E3E07">
        <w:rPr>
          <w:rStyle w:val="normaltextrun"/>
          <w:rFonts w:ascii="Cambria" w:hAnsi="Cambria"/>
          <w:sz w:val="20"/>
          <w:szCs w:val="20"/>
          <w:shd w:val="clear" w:color="auto" w:fill="FFFFFF"/>
          <w:lang w:val="es-MX"/>
        </w:rPr>
        <w:t>Por otro lado, la C</w:t>
      </w:r>
      <w:r w:rsidR="00D6076F" w:rsidRPr="004E3E07">
        <w:rPr>
          <w:rStyle w:val="normaltextrun"/>
          <w:rFonts w:ascii="Cambria" w:hAnsi="Cambria"/>
          <w:sz w:val="20"/>
          <w:szCs w:val="20"/>
          <w:shd w:val="clear" w:color="auto" w:fill="FFFFFF"/>
          <w:lang w:val="es-MX"/>
        </w:rPr>
        <w:t xml:space="preserve">IDH observa que en 2021 se otorgaron más de 580 millones de pesos mexicanos en subsidios federales para fortalecer las capacidades de las comisiones de búsqueda, y observa que la mayoría de ellas funcionan a través de los mismos. </w:t>
      </w:r>
      <w:r w:rsidR="00AC3438" w:rsidRPr="004E3E07">
        <w:rPr>
          <w:rStyle w:val="normaltextrun"/>
          <w:rFonts w:ascii="Cambria" w:hAnsi="Cambria"/>
          <w:sz w:val="20"/>
          <w:szCs w:val="20"/>
          <w:shd w:val="clear" w:color="auto" w:fill="FFFFFF"/>
          <w:lang w:val="es-MX"/>
        </w:rPr>
        <w:t>La CIDH toma nota de los llamamientos de la CNB a los congresos a fin de asegurar que las CLB cuenten con las partidas presupuestarias necesarias para un debido desempeño de sus funciones</w:t>
      </w:r>
      <w:r w:rsidR="00AC3438" w:rsidRPr="00384E2A">
        <w:rPr>
          <w:rStyle w:val="normaltextrun"/>
          <w:rFonts w:ascii="Cambria" w:hAnsi="Cambria"/>
          <w:sz w:val="20"/>
          <w:szCs w:val="20"/>
          <w:shd w:val="clear" w:color="auto" w:fill="FFFFFF"/>
          <w:lang w:val="es-MX"/>
        </w:rPr>
        <w:t xml:space="preserve">. </w:t>
      </w:r>
      <w:r w:rsidR="007B69C1" w:rsidRPr="00384E2A">
        <w:rPr>
          <w:rStyle w:val="normaltextrun"/>
          <w:rFonts w:ascii="Cambria" w:eastAsia="Cambria" w:hAnsi="Cambria" w:cs="Cambria"/>
          <w:sz w:val="20"/>
          <w:szCs w:val="20"/>
          <w:lang w:val="es-MX"/>
        </w:rPr>
        <w:t>En sus observaciones al proyecto del presente informe, el Estado indicó que si bien el Estado reconoce los retos en materia de recursos financieros y humanos para su operación, se precisa que tanto el Gobierno federal, a través de la Comisión Nacional de Búsqueda de Personas (CNBP), y el Sistema Nacional de Búsqueda de SNB, han reiterado a las y los gobernadores de las entidades federativas su obligación en la construcción, fortalecimiento y mantenimiento de las CLB</w:t>
      </w:r>
      <w:r w:rsidR="007B69C1" w:rsidRPr="00384E2A">
        <w:rPr>
          <w:rStyle w:val="FootnoteReference"/>
          <w:rFonts w:ascii="Cambria" w:eastAsia="Cambria" w:hAnsi="Cambria" w:cs="Cambria"/>
          <w:sz w:val="20"/>
          <w:szCs w:val="20"/>
          <w:lang w:val="es-MX"/>
        </w:rPr>
        <w:footnoteReference w:id="76"/>
      </w:r>
      <w:r w:rsidR="007B69C1" w:rsidRPr="00384E2A">
        <w:rPr>
          <w:rStyle w:val="normaltextrun"/>
          <w:rFonts w:ascii="Cambria" w:eastAsia="Cambria" w:hAnsi="Cambria" w:cs="Cambria"/>
          <w:sz w:val="20"/>
          <w:szCs w:val="20"/>
          <w:lang w:val="es-MX"/>
        </w:rPr>
        <w:t>.</w:t>
      </w:r>
      <w:r w:rsidR="007B69C1">
        <w:rPr>
          <w:rStyle w:val="normaltextrun"/>
          <w:rFonts w:ascii="Cambria" w:eastAsia="Cambria" w:hAnsi="Cambria" w:cs="Cambria"/>
          <w:sz w:val="20"/>
          <w:szCs w:val="20"/>
          <w:lang w:val="es-MX"/>
        </w:rPr>
        <w:t xml:space="preserve"> </w:t>
      </w:r>
      <w:r w:rsidR="00AC3438" w:rsidRPr="007B69C1">
        <w:rPr>
          <w:rStyle w:val="normaltextrun"/>
          <w:rFonts w:ascii="Cambria" w:hAnsi="Cambria"/>
          <w:sz w:val="20"/>
          <w:szCs w:val="20"/>
          <w:shd w:val="clear" w:color="auto" w:fill="FFFFFF"/>
          <w:lang w:val="es-MX"/>
        </w:rPr>
        <w:t>En estos términos, la Comisión llama al Estado a tomar las medidas necesarias de conformidad con su normativa interna para garantizar que las CLB cuenten con recursos humanos, financieros, técnicos y científicos adecuados sin importar el orden de gobierno al que pertenezcan.</w:t>
      </w:r>
    </w:p>
    <w:p w14:paraId="1460697A" w14:textId="6DC669DB" w:rsidR="002277F5" w:rsidRPr="004E3E07" w:rsidRDefault="007E25FF">
      <w:pPr>
        <w:numPr>
          <w:ilvl w:val="0"/>
          <w:numId w:val="7"/>
        </w:numPr>
        <w:pBdr>
          <w:top w:val="nil"/>
          <w:left w:val="nil"/>
          <w:bottom w:val="nil"/>
          <w:right w:val="nil"/>
          <w:between w:val="nil"/>
        </w:pBdr>
        <w:spacing w:after="240" w:line="240" w:lineRule="auto"/>
        <w:ind w:left="1068"/>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Fiscalías Especializadas para la investigación de delitos </w:t>
      </w:r>
      <w:r w:rsidR="006753BE" w:rsidRPr="004E3E07">
        <w:rPr>
          <w:rFonts w:ascii="Cambria" w:eastAsia="Cambria" w:hAnsi="Cambria" w:cs="Cambria"/>
          <w:sz w:val="20"/>
          <w:szCs w:val="20"/>
          <w:lang w:val="es-MX"/>
        </w:rPr>
        <w:t xml:space="preserve">de desaparición: </w:t>
      </w:r>
      <w:r w:rsidR="0012409A" w:rsidRPr="004E3E07">
        <w:rPr>
          <w:rFonts w:ascii="Cambria" w:eastAsia="Cambria" w:hAnsi="Cambria" w:cs="Cambria"/>
          <w:sz w:val="20"/>
          <w:szCs w:val="20"/>
          <w:lang w:val="es-MX"/>
        </w:rPr>
        <w:t>El Estado reiteró información señalando la creación de la Fiscalía Especializada en investigación de Delitos de Desaparición Forzada</w:t>
      </w:r>
      <w:r w:rsidR="006753BE" w:rsidRPr="004E3E07">
        <w:rPr>
          <w:rFonts w:ascii="Cambria" w:eastAsia="Cambria" w:hAnsi="Cambria" w:cs="Cambria"/>
          <w:sz w:val="20"/>
          <w:szCs w:val="20"/>
          <w:lang w:val="es-MX"/>
        </w:rPr>
        <w:t xml:space="preserve"> en 2018, la cual se encuentra</w:t>
      </w:r>
      <w:r w:rsidR="0012409A" w:rsidRPr="004E3E07">
        <w:rPr>
          <w:rFonts w:ascii="Cambria" w:eastAsia="Cambria" w:hAnsi="Cambria" w:cs="Cambria"/>
          <w:sz w:val="20"/>
          <w:szCs w:val="20"/>
          <w:lang w:val="es-MX"/>
        </w:rPr>
        <w:t xml:space="preserve"> adscrita a la FGR</w:t>
      </w:r>
      <w:r w:rsidR="003E6C2B" w:rsidRPr="004E3E07">
        <w:rPr>
          <w:rStyle w:val="FootnoteReference"/>
          <w:rFonts w:ascii="Cambria" w:eastAsia="Cambria" w:hAnsi="Cambria" w:cs="Cambria"/>
          <w:sz w:val="20"/>
          <w:szCs w:val="20"/>
          <w:lang w:val="es-MX"/>
        </w:rPr>
        <w:footnoteReference w:id="77"/>
      </w:r>
      <w:r w:rsidR="0012409A" w:rsidRPr="004E3E07">
        <w:rPr>
          <w:rFonts w:ascii="Cambria" w:eastAsia="Cambria" w:hAnsi="Cambria" w:cs="Cambria"/>
          <w:sz w:val="20"/>
          <w:szCs w:val="20"/>
          <w:lang w:val="es-MX"/>
        </w:rPr>
        <w:t xml:space="preserve">. </w:t>
      </w:r>
      <w:r w:rsidR="00BB4A9E" w:rsidRPr="004E3E07">
        <w:rPr>
          <w:rFonts w:ascii="Cambria" w:eastAsia="Cambria" w:hAnsi="Cambria" w:cs="Cambria"/>
          <w:sz w:val="20"/>
          <w:szCs w:val="20"/>
          <w:lang w:val="es-MX"/>
        </w:rPr>
        <w:t>A pesar de lo anterior, l</w:t>
      </w:r>
      <w:r w:rsidR="0012409A" w:rsidRPr="004E3E07">
        <w:rPr>
          <w:rFonts w:ascii="Cambria" w:eastAsia="Cambria" w:hAnsi="Cambria" w:cs="Cambria"/>
          <w:sz w:val="20"/>
          <w:szCs w:val="20"/>
          <w:lang w:val="es-MX"/>
        </w:rPr>
        <w:t xml:space="preserve">a CIDH </w:t>
      </w:r>
      <w:r w:rsidR="006753BE" w:rsidRPr="004E3E07">
        <w:rPr>
          <w:rFonts w:ascii="Cambria" w:eastAsia="Cambria" w:hAnsi="Cambria" w:cs="Cambria"/>
          <w:sz w:val="20"/>
          <w:szCs w:val="20"/>
          <w:lang w:val="es-MX"/>
        </w:rPr>
        <w:t>no cuenta con información</w:t>
      </w:r>
      <w:r w:rsidR="0012409A" w:rsidRPr="004E3E07">
        <w:rPr>
          <w:rFonts w:ascii="Cambria" w:eastAsia="Cambria" w:hAnsi="Cambria" w:cs="Cambria"/>
          <w:sz w:val="20"/>
          <w:szCs w:val="20"/>
          <w:lang w:val="es-MX"/>
        </w:rPr>
        <w:t xml:space="preserve"> </w:t>
      </w:r>
      <w:r w:rsidR="006753BE" w:rsidRPr="004E3E07">
        <w:rPr>
          <w:rFonts w:ascii="Cambria" w:eastAsia="Cambria" w:hAnsi="Cambria" w:cs="Cambria"/>
          <w:sz w:val="20"/>
          <w:szCs w:val="20"/>
          <w:lang w:val="es-MX"/>
        </w:rPr>
        <w:t xml:space="preserve">oficial </w:t>
      </w:r>
      <w:r w:rsidR="007C702D" w:rsidRPr="004E3E07">
        <w:rPr>
          <w:rFonts w:ascii="Cambria" w:eastAsia="Cambria" w:hAnsi="Cambria" w:cs="Cambria"/>
          <w:sz w:val="20"/>
          <w:szCs w:val="20"/>
          <w:lang w:val="es-MX"/>
        </w:rPr>
        <w:t xml:space="preserve">actualizada </w:t>
      </w:r>
      <w:r w:rsidR="0012409A" w:rsidRPr="004E3E07">
        <w:rPr>
          <w:rFonts w:ascii="Cambria" w:eastAsia="Cambria" w:hAnsi="Cambria" w:cs="Cambria"/>
          <w:sz w:val="20"/>
          <w:szCs w:val="20"/>
          <w:lang w:val="es-MX"/>
        </w:rPr>
        <w:t>sobre el e</w:t>
      </w:r>
      <w:r w:rsidR="007C702D" w:rsidRPr="004E3E07">
        <w:rPr>
          <w:rFonts w:ascii="Cambria" w:eastAsia="Cambria" w:hAnsi="Cambria" w:cs="Cambria"/>
          <w:sz w:val="20"/>
          <w:szCs w:val="20"/>
          <w:lang w:val="es-MX"/>
        </w:rPr>
        <w:t>s</w:t>
      </w:r>
      <w:r w:rsidR="006753BE" w:rsidRPr="004E3E07">
        <w:rPr>
          <w:rFonts w:ascii="Cambria" w:eastAsia="Cambria" w:hAnsi="Cambria" w:cs="Cambria"/>
          <w:sz w:val="20"/>
          <w:szCs w:val="20"/>
          <w:lang w:val="es-MX"/>
        </w:rPr>
        <w:t xml:space="preserve">tatus </w:t>
      </w:r>
      <w:r w:rsidR="0012409A" w:rsidRPr="004E3E07">
        <w:rPr>
          <w:rFonts w:ascii="Cambria" w:eastAsia="Cambria" w:hAnsi="Cambria" w:cs="Cambria"/>
          <w:sz w:val="20"/>
          <w:szCs w:val="20"/>
          <w:lang w:val="es-MX"/>
        </w:rPr>
        <w:t xml:space="preserve">de creación </w:t>
      </w:r>
      <w:r w:rsidR="00BB4A9E" w:rsidRPr="004E3E07">
        <w:rPr>
          <w:rFonts w:ascii="Cambria" w:eastAsia="Cambria" w:hAnsi="Cambria" w:cs="Cambria"/>
          <w:sz w:val="20"/>
          <w:szCs w:val="20"/>
          <w:lang w:val="es-MX"/>
        </w:rPr>
        <w:t xml:space="preserve">y funcionamiento </w:t>
      </w:r>
      <w:r w:rsidR="0012409A" w:rsidRPr="004E3E07">
        <w:rPr>
          <w:rFonts w:ascii="Cambria" w:eastAsia="Cambria" w:hAnsi="Cambria" w:cs="Cambria"/>
          <w:sz w:val="20"/>
          <w:szCs w:val="20"/>
          <w:lang w:val="es-MX"/>
        </w:rPr>
        <w:t>de las Fiscalías Especializadas</w:t>
      </w:r>
      <w:r w:rsidR="006753BE" w:rsidRPr="004E3E07">
        <w:rPr>
          <w:rFonts w:ascii="Cambria" w:eastAsia="Cambria" w:hAnsi="Cambria" w:cs="Cambria"/>
          <w:sz w:val="20"/>
          <w:szCs w:val="20"/>
          <w:lang w:val="es-MX"/>
        </w:rPr>
        <w:t xml:space="preserve"> en investigación de delitos de desaparición</w:t>
      </w:r>
      <w:r w:rsidR="0012409A" w:rsidRPr="004E3E07">
        <w:rPr>
          <w:rFonts w:ascii="Cambria" w:eastAsia="Cambria" w:hAnsi="Cambria" w:cs="Cambria"/>
          <w:sz w:val="20"/>
          <w:szCs w:val="20"/>
          <w:lang w:val="es-MX"/>
        </w:rPr>
        <w:t xml:space="preserve"> en las entidades federativas</w:t>
      </w:r>
      <w:r w:rsidR="00BB4A9E" w:rsidRPr="004E3E07">
        <w:rPr>
          <w:rFonts w:ascii="Cambria" w:eastAsia="Cambria" w:hAnsi="Cambria" w:cs="Cambria"/>
          <w:sz w:val="20"/>
          <w:szCs w:val="20"/>
          <w:lang w:val="es-MX"/>
        </w:rPr>
        <w:t xml:space="preserve">, y </w:t>
      </w:r>
      <w:r w:rsidR="00D864A7" w:rsidRPr="004E3E07">
        <w:rPr>
          <w:rFonts w:ascii="Cambria" w:eastAsia="Cambria" w:hAnsi="Cambria" w:cs="Cambria"/>
          <w:sz w:val="20"/>
          <w:szCs w:val="20"/>
          <w:lang w:val="es-MX"/>
        </w:rPr>
        <w:t>espera que e</w:t>
      </w:r>
      <w:r w:rsidR="00BB4A9E" w:rsidRPr="004E3E07">
        <w:rPr>
          <w:rFonts w:ascii="Cambria" w:eastAsia="Cambria" w:hAnsi="Cambria" w:cs="Cambria"/>
          <w:sz w:val="20"/>
          <w:szCs w:val="20"/>
          <w:lang w:val="es-MX"/>
        </w:rPr>
        <w:t xml:space="preserve">l Estado mexicano </w:t>
      </w:r>
      <w:r w:rsidR="005E3E22" w:rsidRPr="004E3E07">
        <w:rPr>
          <w:rFonts w:ascii="Cambria" w:eastAsia="Cambria" w:hAnsi="Cambria" w:cs="Cambria"/>
          <w:sz w:val="20"/>
          <w:szCs w:val="20"/>
          <w:lang w:val="es-MX"/>
        </w:rPr>
        <w:t xml:space="preserve">reporte </w:t>
      </w:r>
      <w:r w:rsidR="00D864A7" w:rsidRPr="004E3E07">
        <w:rPr>
          <w:rFonts w:ascii="Cambria" w:eastAsia="Cambria" w:hAnsi="Cambria" w:cs="Cambria"/>
          <w:sz w:val="20"/>
          <w:szCs w:val="20"/>
          <w:lang w:val="es-MX"/>
        </w:rPr>
        <w:t>en sus próximos</w:t>
      </w:r>
      <w:r w:rsidR="005E3E22" w:rsidRPr="004E3E07">
        <w:rPr>
          <w:rFonts w:ascii="Cambria" w:eastAsia="Cambria" w:hAnsi="Cambria" w:cs="Cambria"/>
          <w:sz w:val="20"/>
          <w:szCs w:val="20"/>
          <w:lang w:val="es-MX"/>
        </w:rPr>
        <w:t xml:space="preserve"> informes </w:t>
      </w:r>
      <w:r w:rsidR="00BB4A9E" w:rsidRPr="004E3E07">
        <w:rPr>
          <w:rFonts w:ascii="Cambria" w:eastAsia="Cambria" w:hAnsi="Cambria" w:cs="Cambria"/>
          <w:sz w:val="20"/>
          <w:szCs w:val="20"/>
          <w:lang w:val="es-MX"/>
        </w:rPr>
        <w:t>a este respecto.</w:t>
      </w:r>
    </w:p>
    <w:p w14:paraId="355743CD" w14:textId="77777777" w:rsidR="007B69C1" w:rsidRDefault="007E25FF" w:rsidP="007B69C1">
      <w:pPr>
        <w:numPr>
          <w:ilvl w:val="0"/>
          <w:numId w:val="7"/>
        </w:numPr>
        <w:pBdr>
          <w:top w:val="nil"/>
          <w:left w:val="nil"/>
          <w:bottom w:val="nil"/>
          <w:right w:val="nil"/>
          <w:between w:val="nil"/>
        </w:pBdr>
        <w:spacing w:after="240" w:line="240" w:lineRule="auto"/>
        <w:ind w:left="1068"/>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Consejo Nacional Ciudadano: </w:t>
      </w:r>
      <w:r w:rsidR="00B56B4B" w:rsidRPr="004E3E07">
        <w:rPr>
          <w:rFonts w:ascii="Cambria" w:eastAsia="Cambria" w:hAnsi="Cambria" w:cs="Cambria"/>
          <w:sz w:val="20"/>
          <w:szCs w:val="20"/>
          <w:lang w:val="es-MX"/>
        </w:rPr>
        <w:t>En s</w:t>
      </w:r>
      <w:r w:rsidR="00854CA8" w:rsidRPr="004E3E07">
        <w:rPr>
          <w:rFonts w:ascii="Cambria" w:eastAsia="Cambria" w:hAnsi="Cambria" w:cs="Cambria"/>
          <w:sz w:val="20"/>
          <w:szCs w:val="20"/>
          <w:lang w:val="es-MX"/>
        </w:rPr>
        <w:t xml:space="preserve">u informe de seguimiento de 2020, </w:t>
      </w:r>
      <w:r w:rsidR="00B56B4B" w:rsidRPr="004E3E07">
        <w:rPr>
          <w:rFonts w:ascii="Cambria" w:eastAsia="Cambria" w:hAnsi="Cambria" w:cs="Cambria"/>
          <w:sz w:val="20"/>
          <w:szCs w:val="20"/>
          <w:lang w:val="es-MX"/>
        </w:rPr>
        <w:t>l</w:t>
      </w:r>
      <w:r w:rsidR="00BB4A9E" w:rsidRPr="004E3E07">
        <w:rPr>
          <w:rFonts w:ascii="Cambria" w:eastAsia="Cambria" w:hAnsi="Cambria" w:cs="Cambria"/>
          <w:sz w:val="20"/>
          <w:szCs w:val="20"/>
          <w:lang w:val="es-MX"/>
        </w:rPr>
        <w:t>a C</w:t>
      </w:r>
      <w:r w:rsidR="002F2AF4" w:rsidRPr="004E3E07">
        <w:rPr>
          <w:rFonts w:ascii="Cambria" w:eastAsia="Cambria" w:hAnsi="Cambria" w:cs="Cambria"/>
          <w:sz w:val="20"/>
          <w:szCs w:val="20"/>
          <w:lang w:val="es-MX"/>
        </w:rPr>
        <w:t xml:space="preserve">IDH </w:t>
      </w:r>
      <w:r w:rsidR="00854CA8" w:rsidRPr="004E3E07">
        <w:rPr>
          <w:rFonts w:ascii="Cambria" w:eastAsia="Cambria" w:hAnsi="Cambria" w:cs="Cambria"/>
          <w:sz w:val="20"/>
          <w:szCs w:val="20"/>
          <w:lang w:val="es-MX"/>
        </w:rPr>
        <w:t>señaló que el</w:t>
      </w:r>
      <w:r w:rsidR="00072E78" w:rsidRPr="004E3E07">
        <w:rPr>
          <w:rFonts w:ascii="Cambria" w:eastAsia="Cambria" w:hAnsi="Cambria" w:cs="Cambria"/>
          <w:sz w:val="20"/>
          <w:szCs w:val="20"/>
          <w:lang w:val="es-MX"/>
        </w:rPr>
        <w:t xml:space="preserve"> plazo legal en el encargo </w:t>
      </w:r>
      <w:r w:rsidR="00854CA8" w:rsidRPr="004E3E07">
        <w:rPr>
          <w:rFonts w:ascii="Cambria" w:eastAsia="Cambria" w:hAnsi="Cambria" w:cs="Cambria"/>
          <w:sz w:val="20"/>
          <w:szCs w:val="20"/>
          <w:lang w:val="es-MX"/>
        </w:rPr>
        <w:t xml:space="preserve">de las personas integrantes del Consejo Nacional Ciudadano vencería </w:t>
      </w:r>
      <w:r w:rsidR="00871D48" w:rsidRPr="004E3E07">
        <w:rPr>
          <w:rFonts w:ascii="Cambria" w:eastAsia="Cambria" w:hAnsi="Cambria" w:cs="Cambria"/>
          <w:sz w:val="20"/>
          <w:szCs w:val="20"/>
          <w:lang w:val="es-MX"/>
        </w:rPr>
        <w:t>en abril de 2021</w:t>
      </w:r>
      <w:r w:rsidR="00072E78" w:rsidRPr="004E3E07">
        <w:rPr>
          <w:rStyle w:val="FootnoteReference"/>
          <w:rFonts w:ascii="Cambria" w:eastAsia="Cambria" w:hAnsi="Cambria" w:cs="Cambria"/>
          <w:sz w:val="20"/>
          <w:szCs w:val="20"/>
          <w:lang w:val="es-MX"/>
        </w:rPr>
        <w:footnoteReference w:id="78"/>
      </w:r>
      <w:r w:rsidR="00871D48" w:rsidRPr="004E3E07">
        <w:rPr>
          <w:rFonts w:ascii="Cambria" w:eastAsia="Cambria" w:hAnsi="Cambria" w:cs="Cambria"/>
          <w:sz w:val="20"/>
          <w:szCs w:val="20"/>
          <w:lang w:val="es-MX"/>
        </w:rPr>
        <w:t xml:space="preserve">. </w:t>
      </w:r>
      <w:r w:rsidR="00072E78" w:rsidRPr="004E3E07">
        <w:rPr>
          <w:rFonts w:ascii="Cambria" w:eastAsia="Cambria" w:hAnsi="Cambria" w:cs="Cambria"/>
          <w:sz w:val="20"/>
          <w:szCs w:val="20"/>
          <w:lang w:val="es-MX"/>
        </w:rPr>
        <w:t>Al respecto, l</w:t>
      </w:r>
      <w:r w:rsidR="007E4F64" w:rsidRPr="004E3E07">
        <w:rPr>
          <w:rFonts w:ascii="Cambria" w:eastAsia="Cambria" w:hAnsi="Cambria" w:cs="Cambria"/>
          <w:sz w:val="20"/>
          <w:szCs w:val="20"/>
          <w:lang w:val="es-MX"/>
        </w:rPr>
        <w:t>a Comisión observa que</w:t>
      </w:r>
      <w:r w:rsidR="00072E78" w:rsidRPr="004E3E07">
        <w:rPr>
          <w:rFonts w:ascii="Cambria" w:eastAsia="Cambria" w:hAnsi="Cambria" w:cs="Cambria"/>
          <w:sz w:val="20"/>
          <w:szCs w:val="20"/>
          <w:lang w:val="es-MX"/>
        </w:rPr>
        <w:t xml:space="preserve"> el Senado de la República designó a las nuevas personas integrantes </w:t>
      </w:r>
      <w:r w:rsidR="00854CA8" w:rsidRPr="004E3E07">
        <w:rPr>
          <w:rFonts w:ascii="Cambria" w:eastAsia="Cambria" w:hAnsi="Cambria" w:cs="Cambria"/>
          <w:sz w:val="20"/>
          <w:szCs w:val="20"/>
          <w:lang w:val="es-MX"/>
        </w:rPr>
        <w:t xml:space="preserve">oportunamente </w:t>
      </w:r>
      <w:r w:rsidR="00072E78" w:rsidRPr="004E3E07">
        <w:rPr>
          <w:rFonts w:ascii="Cambria" w:eastAsia="Cambria" w:hAnsi="Cambria" w:cs="Cambria"/>
          <w:sz w:val="20"/>
          <w:szCs w:val="20"/>
          <w:lang w:val="es-MX"/>
        </w:rPr>
        <w:t>en marzo de 2021, las cuales estarán en funciones por un periodo de tres años</w:t>
      </w:r>
      <w:r w:rsidR="00072E78" w:rsidRPr="004E3E07">
        <w:rPr>
          <w:rStyle w:val="FootnoteReference"/>
          <w:rFonts w:ascii="Cambria" w:eastAsia="Cambria" w:hAnsi="Cambria" w:cs="Cambria"/>
          <w:sz w:val="20"/>
          <w:szCs w:val="20"/>
          <w:lang w:val="es-MX"/>
        </w:rPr>
        <w:footnoteReference w:id="79"/>
      </w:r>
      <w:r w:rsidR="00072E78" w:rsidRPr="004E3E07">
        <w:rPr>
          <w:rFonts w:ascii="Cambria" w:eastAsia="Cambria" w:hAnsi="Cambria" w:cs="Cambria"/>
          <w:sz w:val="20"/>
          <w:szCs w:val="20"/>
          <w:lang w:val="es-MX"/>
        </w:rPr>
        <w:t xml:space="preserve">. </w:t>
      </w:r>
    </w:p>
    <w:p w14:paraId="14606980" w14:textId="5356D128" w:rsidR="002277F5" w:rsidRPr="008321BE" w:rsidRDefault="007E25FF" w:rsidP="007B69C1">
      <w:pPr>
        <w:numPr>
          <w:ilvl w:val="0"/>
          <w:numId w:val="7"/>
        </w:numPr>
        <w:pBdr>
          <w:top w:val="nil"/>
          <w:left w:val="nil"/>
          <w:bottom w:val="nil"/>
          <w:right w:val="nil"/>
          <w:between w:val="nil"/>
        </w:pBdr>
        <w:spacing w:after="240" w:line="240" w:lineRule="auto"/>
        <w:ind w:left="1068"/>
        <w:jc w:val="both"/>
        <w:rPr>
          <w:rFonts w:ascii="Cambria" w:eastAsia="Cambria" w:hAnsi="Cambria" w:cs="Cambria"/>
          <w:sz w:val="20"/>
          <w:szCs w:val="20"/>
          <w:lang w:val="es-MX"/>
        </w:rPr>
      </w:pPr>
      <w:r w:rsidRPr="007B69C1">
        <w:rPr>
          <w:rFonts w:ascii="Cambria" w:eastAsia="Cambria" w:hAnsi="Cambria" w:cs="Cambria"/>
          <w:sz w:val="20"/>
          <w:szCs w:val="20"/>
          <w:lang w:val="es-MX"/>
        </w:rPr>
        <w:t>Grupos de búsqueda</w:t>
      </w:r>
      <w:r w:rsidRPr="008321BE">
        <w:rPr>
          <w:rFonts w:ascii="Cambria" w:eastAsia="Cambria" w:hAnsi="Cambria" w:cs="Cambria"/>
          <w:sz w:val="20"/>
          <w:szCs w:val="20"/>
          <w:lang w:val="es-MX"/>
        </w:rPr>
        <w:t>:</w:t>
      </w:r>
      <w:r w:rsidR="00C57F17" w:rsidRPr="008321BE">
        <w:rPr>
          <w:rFonts w:ascii="Cambria" w:eastAsia="Cambria" w:hAnsi="Cambria" w:cs="Cambria"/>
          <w:sz w:val="20"/>
          <w:szCs w:val="20"/>
          <w:lang w:val="es-MX"/>
        </w:rPr>
        <w:t xml:space="preserve"> </w:t>
      </w:r>
      <w:r w:rsidR="007B69C1" w:rsidRPr="008321BE">
        <w:rPr>
          <w:rFonts w:ascii="Cambria" w:eastAsia="Cambria" w:hAnsi="Cambria" w:cs="Cambria"/>
          <w:sz w:val="20"/>
          <w:szCs w:val="20"/>
          <w:lang w:val="es-MX"/>
        </w:rPr>
        <w:t>En sus observaciones al proyecto del presente informe, el Estado informó que la CNBP se encuentra en el proceso de diseñar los lineamientos que permitan a cada orden de gobierno determinar el número de integrantes que conformarán los Grupos de Búsqueda. No obstante,  se destaca  que las acciones de búsqueda son dinámicas, es decir que cada acción es particular de acuerdo con las necesidades del terreno y del propio caso, así, se determinarán los recursos humanos y materiales para el tipo de búsqueda a desarrollar de manera terrestre, acuática, aérea, entre otras. Asimismo indicó que desde el 8 de febrero de 2019 al 04 de noviembre de 2021, la CNB ha implementado 2,260 jornadas de búsqueda en campo, en 28 entidades federativas y 314 municipios; de dichas jornadas, 18 han sido en contextos acuáticos</w:t>
      </w:r>
      <w:r w:rsidR="007B69C1" w:rsidRPr="008321BE">
        <w:rPr>
          <w:rStyle w:val="FootnoteReference"/>
          <w:rFonts w:ascii="Cambria" w:eastAsia="Cambria" w:hAnsi="Cambria" w:cs="Cambria"/>
          <w:sz w:val="20"/>
          <w:szCs w:val="20"/>
          <w:lang w:val="es-MX"/>
        </w:rPr>
        <w:footnoteReference w:id="80"/>
      </w:r>
      <w:r w:rsidR="007B69C1" w:rsidRPr="008321BE">
        <w:rPr>
          <w:rFonts w:ascii="Cambria" w:eastAsia="Cambria" w:hAnsi="Cambria" w:cs="Cambria"/>
          <w:sz w:val="20"/>
          <w:szCs w:val="20"/>
          <w:lang w:val="es-MX"/>
        </w:rPr>
        <w:t xml:space="preserve">. </w:t>
      </w:r>
      <w:r w:rsidR="002F7CE8" w:rsidRPr="008321BE">
        <w:rPr>
          <w:rFonts w:ascii="Cambria" w:eastAsia="Cambria" w:hAnsi="Cambria" w:cs="Cambria"/>
          <w:sz w:val="20"/>
          <w:szCs w:val="20"/>
          <w:lang w:val="es-MX"/>
        </w:rPr>
        <w:t>Para el emprendimiento de estas acciones,</w:t>
      </w:r>
      <w:r w:rsidR="00C57F17" w:rsidRPr="008321BE">
        <w:rPr>
          <w:rFonts w:ascii="Cambria" w:eastAsia="Cambria" w:hAnsi="Cambria" w:cs="Cambria"/>
          <w:sz w:val="20"/>
          <w:szCs w:val="20"/>
          <w:lang w:val="es-MX"/>
        </w:rPr>
        <w:t xml:space="preserve"> </w:t>
      </w:r>
      <w:r w:rsidR="002F7CE8" w:rsidRPr="008321BE">
        <w:rPr>
          <w:rFonts w:ascii="Cambria" w:eastAsia="Cambria" w:hAnsi="Cambria" w:cs="Cambria"/>
          <w:sz w:val="20"/>
          <w:szCs w:val="20"/>
          <w:lang w:val="es-MX"/>
        </w:rPr>
        <w:t>la CNB</w:t>
      </w:r>
      <w:r w:rsidR="004E50F8" w:rsidRPr="008321BE">
        <w:rPr>
          <w:rFonts w:ascii="Cambria" w:eastAsia="Cambria" w:hAnsi="Cambria" w:cs="Cambria"/>
          <w:sz w:val="20"/>
          <w:szCs w:val="20"/>
          <w:lang w:val="es-MX"/>
        </w:rPr>
        <w:t xml:space="preserve"> </w:t>
      </w:r>
      <w:r w:rsidR="002F7CE8" w:rsidRPr="008321BE">
        <w:rPr>
          <w:rFonts w:ascii="Cambria" w:eastAsia="Cambria" w:hAnsi="Cambria" w:cs="Cambria"/>
          <w:sz w:val="20"/>
          <w:szCs w:val="20"/>
          <w:lang w:val="es-MX"/>
        </w:rPr>
        <w:t>integra</w:t>
      </w:r>
      <w:r w:rsidR="00BB68EB" w:rsidRPr="008321BE">
        <w:rPr>
          <w:rFonts w:ascii="Cambria" w:eastAsia="Cambria" w:hAnsi="Cambria" w:cs="Cambria"/>
          <w:sz w:val="20"/>
          <w:szCs w:val="20"/>
          <w:lang w:val="es-MX"/>
        </w:rPr>
        <w:t xml:space="preserve"> grupos de búsqueda</w:t>
      </w:r>
      <w:r w:rsidR="00467111" w:rsidRPr="008321BE">
        <w:rPr>
          <w:rStyle w:val="FootnoteReference"/>
          <w:rFonts w:ascii="Cambria" w:eastAsia="Cambria" w:hAnsi="Cambria" w:cs="Cambria"/>
          <w:sz w:val="20"/>
          <w:szCs w:val="20"/>
          <w:lang w:val="es-MX"/>
        </w:rPr>
        <w:footnoteReference w:id="81"/>
      </w:r>
      <w:r w:rsidR="00BB68EB" w:rsidRPr="008321BE">
        <w:rPr>
          <w:rFonts w:ascii="Cambria" w:eastAsia="Cambria" w:hAnsi="Cambria" w:cs="Cambria"/>
          <w:sz w:val="20"/>
          <w:szCs w:val="20"/>
          <w:lang w:val="es-MX"/>
        </w:rPr>
        <w:t xml:space="preserve">. </w:t>
      </w:r>
    </w:p>
    <w:p w14:paraId="6365E503" w14:textId="16AEB422" w:rsidR="00C337FA" w:rsidRPr="004E3E07" w:rsidRDefault="007E25FF" w:rsidP="005E3E22">
      <w:pPr>
        <w:numPr>
          <w:ilvl w:val="0"/>
          <w:numId w:val="7"/>
        </w:numPr>
        <w:pBdr>
          <w:top w:val="nil"/>
          <w:left w:val="nil"/>
          <w:bottom w:val="nil"/>
          <w:right w:val="nil"/>
          <w:between w:val="nil"/>
        </w:pBdr>
        <w:shd w:val="clear" w:color="auto" w:fill="FFFFFF"/>
        <w:spacing w:after="240" w:line="240" w:lineRule="auto"/>
        <w:ind w:left="1068"/>
        <w:jc w:val="both"/>
        <w:rPr>
          <w:rFonts w:ascii="Cambria" w:eastAsia="Cambria" w:hAnsi="Cambria" w:cs="Cambria"/>
          <w:sz w:val="20"/>
          <w:szCs w:val="20"/>
          <w:lang w:val="es-MX"/>
        </w:rPr>
      </w:pPr>
      <w:r w:rsidRPr="004E3E07">
        <w:rPr>
          <w:rFonts w:ascii="Cambria" w:eastAsia="Cambria" w:hAnsi="Cambria" w:cs="Cambria"/>
          <w:sz w:val="20"/>
          <w:szCs w:val="20"/>
          <w:lang w:val="es-MX"/>
        </w:rPr>
        <w:t>Programa Nacional de Exhumaciones e Identificación:</w:t>
      </w:r>
      <w:r w:rsidR="00072E78" w:rsidRPr="004E3E07">
        <w:rPr>
          <w:rFonts w:ascii="Cambria" w:eastAsia="Cambria" w:hAnsi="Cambria" w:cs="Cambria"/>
          <w:sz w:val="20"/>
          <w:szCs w:val="20"/>
          <w:lang w:val="es-MX"/>
        </w:rPr>
        <w:t xml:space="preserve"> </w:t>
      </w:r>
      <w:r w:rsidR="002F7CE8" w:rsidRPr="004E3E07">
        <w:rPr>
          <w:rFonts w:ascii="Cambria" w:eastAsia="Cambria" w:hAnsi="Cambria" w:cs="Cambria"/>
          <w:sz w:val="20"/>
          <w:szCs w:val="20"/>
          <w:lang w:val="es-MX"/>
        </w:rPr>
        <w:t>El Estado indicó que la Fiscalía Especializada en Derechos Humanos y la Coordinación General de Servicios Periciales han adoptado</w:t>
      </w:r>
      <w:r w:rsidR="00C337FA" w:rsidRPr="004E3E07">
        <w:rPr>
          <w:rFonts w:ascii="Cambria" w:eastAsia="Cambria" w:hAnsi="Cambria" w:cs="Cambria"/>
          <w:sz w:val="20"/>
          <w:szCs w:val="20"/>
          <w:lang w:val="es-MX"/>
        </w:rPr>
        <w:t xml:space="preserve"> medidas p</w:t>
      </w:r>
      <w:r w:rsidR="002F7CE8" w:rsidRPr="004E3E07">
        <w:rPr>
          <w:rFonts w:ascii="Cambria" w:eastAsia="Cambria" w:hAnsi="Cambria" w:cs="Cambria"/>
          <w:sz w:val="20"/>
          <w:szCs w:val="20"/>
          <w:lang w:val="es-MX"/>
        </w:rPr>
        <w:t xml:space="preserve">ara la elaboración del programa en mención, en concreto, la elaboración de un </w:t>
      </w:r>
      <w:r w:rsidR="00C337FA" w:rsidRPr="004E3E07">
        <w:rPr>
          <w:rFonts w:ascii="Cambria" w:hAnsi="Cambria"/>
          <w:sz w:val="20"/>
          <w:szCs w:val="20"/>
          <w:lang w:val="es-MX"/>
        </w:rPr>
        <w:t>d</w:t>
      </w:r>
      <w:r w:rsidR="00072E78" w:rsidRPr="004E3E07">
        <w:rPr>
          <w:rFonts w:ascii="Cambria" w:hAnsi="Cambria"/>
          <w:sz w:val="20"/>
          <w:szCs w:val="20"/>
          <w:lang w:val="es-MX"/>
        </w:rPr>
        <w:t>iag</w:t>
      </w:r>
      <w:r w:rsidR="00C337FA" w:rsidRPr="004E3E07">
        <w:rPr>
          <w:rFonts w:ascii="Cambria" w:hAnsi="Cambria"/>
          <w:sz w:val="20"/>
          <w:szCs w:val="20"/>
          <w:lang w:val="es-MX"/>
        </w:rPr>
        <w:t xml:space="preserve">nóstico de la situación de los servicios forenses y periciales del país, </w:t>
      </w:r>
      <w:r w:rsidR="002F7CE8" w:rsidRPr="004E3E07">
        <w:rPr>
          <w:rFonts w:ascii="Cambria" w:hAnsi="Cambria"/>
          <w:sz w:val="20"/>
          <w:szCs w:val="20"/>
          <w:lang w:val="es-MX"/>
        </w:rPr>
        <w:t xml:space="preserve">y la realización de </w:t>
      </w:r>
      <w:r w:rsidR="00072E78" w:rsidRPr="004E3E07">
        <w:rPr>
          <w:rFonts w:ascii="Cambria" w:hAnsi="Cambria"/>
          <w:sz w:val="20"/>
          <w:szCs w:val="20"/>
          <w:lang w:val="es-MX"/>
        </w:rPr>
        <w:t xml:space="preserve">mesas de trabajo con </w:t>
      </w:r>
      <w:r w:rsidR="002F7CE8" w:rsidRPr="004E3E07">
        <w:rPr>
          <w:rFonts w:ascii="Cambria" w:hAnsi="Cambria"/>
          <w:sz w:val="20"/>
          <w:szCs w:val="20"/>
          <w:lang w:val="es-MX"/>
        </w:rPr>
        <w:t>personas expertas</w:t>
      </w:r>
      <w:r w:rsidR="00072E78" w:rsidRPr="004E3E07">
        <w:rPr>
          <w:rFonts w:ascii="Cambria" w:hAnsi="Cambria"/>
          <w:sz w:val="20"/>
          <w:szCs w:val="20"/>
          <w:lang w:val="es-MX"/>
        </w:rPr>
        <w:t xml:space="preserve"> forenses de organizacion</w:t>
      </w:r>
      <w:r w:rsidR="00C337FA" w:rsidRPr="004E3E07">
        <w:rPr>
          <w:rFonts w:ascii="Cambria" w:hAnsi="Cambria"/>
          <w:sz w:val="20"/>
          <w:szCs w:val="20"/>
          <w:lang w:val="es-MX"/>
        </w:rPr>
        <w:t>es internacionales y académicas</w:t>
      </w:r>
      <w:r w:rsidR="00072E78" w:rsidRPr="004E3E07">
        <w:rPr>
          <w:rFonts w:ascii="Cambria" w:hAnsi="Cambria"/>
          <w:sz w:val="20"/>
          <w:szCs w:val="20"/>
          <w:lang w:val="es-MX"/>
        </w:rPr>
        <w:t xml:space="preserve"> para la definición de líne</w:t>
      </w:r>
      <w:r w:rsidR="00C337FA" w:rsidRPr="004E3E07">
        <w:rPr>
          <w:rFonts w:ascii="Cambria" w:hAnsi="Cambria"/>
          <w:sz w:val="20"/>
          <w:szCs w:val="20"/>
          <w:lang w:val="es-MX"/>
        </w:rPr>
        <w:t>as estratégicas y de acción</w:t>
      </w:r>
      <w:r w:rsidR="00C337FA" w:rsidRPr="004E3E07">
        <w:rPr>
          <w:rStyle w:val="FootnoteReference"/>
          <w:rFonts w:ascii="Cambria" w:hAnsi="Cambria"/>
          <w:sz w:val="20"/>
          <w:szCs w:val="20"/>
          <w:lang w:val="es-MX"/>
        </w:rPr>
        <w:footnoteReference w:id="82"/>
      </w:r>
      <w:r w:rsidR="00072E78" w:rsidRPr="004E3E07">
        <w:rPr>
          <w:rFonts w:ascii="Cambria" w:hAnsi="Cambria"/>
          <w:sz w:val="20"/>
          <w:szCs w:val="20"/>
          <w:lang w:val="es-MX"/>
        </w:rPr>
        <w:t>.</w:t>
      </w:r>
      <w:r w:rsidRPr="004E3E07">
        <w:rPr>
          <w:rFonts w:ascii="Cambria" w:eastAsia="Cambria" w:hAnsi="Cambria" w:cs="Cambria"/>
          <w:sz w:val="20"/>
          <w:szCs w:val="20"/>
          <w:lang w:val="es-MX"/>
        </w:rPr>
        <w:t xml:space="preserve"> </w:t>
      </w:r>
      <w:r w:rsidR="00C337FA" w:rsidRPr="004E3E07">
        <w:rPr>
          <w:rFonts w:ascii="Cambria" w:eastAsia="Cambria" w:hAnsi="Cambria" w:cs="Cambria"/>
          <w:sz w:val="20"/>
          <w:szCs w:val="20"/>
          <w:lang w:val="es-MX"/>
        </w:rPr>
        <w:t xml:space="preserve">Sin perjuicio de lo anterior, la Comisión recoge </w:t>
      </w:r>
      <w:r w:rsidR="00BB68EB" w:rsidRPr="004E3E07">
        <w:rPr>
          <w:rFonts w:ascii="Cambria" w:eastAsia="Cambria" w:hAnsi="Cambria" w:cs="Cambria"/>
          <w:sz w:val="20"/>
          <w:szCs w:val="20"/>
          <w:lang w:val="es-MX"/>
        </w:rPr>
        <w:t xml:space="preserve">los llamamientos del </w:t>
      </w:r>
      <w:r w:rsidR="00C337FA" w:rsidRPr="004E3E07">
        <w:rPr>
          <w:rFonts w:ascii="Cambria" w:eastAsia="Cambria" w:hAnsi="Cambria" w:cs="Cambria"/>
          <w:sz w:val="20"/>
          <w:szCs w:val="20"/>
          <w:lang w:val="es-MX"/>
        </w:rPr>
        <w:t xml:space="preserve">Consejo Nacional Ciudadano </w:t>
      </w:r>
      <w:r w:rsidR="00BB68EB" w:rsidRPr="004E3E07">
        <w:rPr>
          <w:rFonts w:ascii="Cambria" w:eastAsia="Cambria" w:hAnsi="Cambria" w:cs="Cambria"/>
          <w:sz w:val="20"/>
          <w:szCs w:val="20"/>
          <w:lang w:val="es-MX"/>
        </w:rPr>
        <w:t>a la</w:t>
      </w:r>
      <w:r w:rsidR="00C337FA" w:rsidRPr="004E3E07">
        <w:rPr>
          <w:rFonts w:ascii="Cambria" w:eastAsia="Cambria" w:hAnsi="Cambria" w:cs="Cambria"/>
          <w:sz w:val="20"/>
          <w:szCs w:val="20"/>
          <w:lang w:val="es-MX"/>
        </w:rPr>
        <w:t xml:space="preserve"> FGR</w:t>
      </w:r>
      <w:r w:rsidR="00571992" w:rsidRPr="004E3E07">
        <w:rPr>
          <w:rFonts w:ascii="Cambria" w:eastAsia="Cambria" w:hAnsi="Cambria" w:cs="Cambria"/>
          <w:sz w:val="20"/>
          <w:szCs w:val="20"/>
          <w:lang w:val="es-MX"/>
        </w:rPr>
        <w:t xml:space="preserve"> </w:t>
      </w:r>
      <w:r w:rsidR="00BB68EB" w:rsidRPr="004E3E07">
        <w:rPr>
          <w:rFonts w:ascii="Cambria" w:eastAsia="Cambria" w:hAnsi="Cambria" w:cs="Cambria"/>
          <w:sz w:val="20"/>
          <w:szCs w:val="20"/>
          <w:lang w:val="es-MX"/>
        </w:rPr>
        <w:t xml:space="preserve">a fin de garantizar </w:t>
      </w:r>
      <w:r w:rsidR="00571992" w:rsidRPr="004E3E07">
        <w:rPr>
          <w:rFonts w:ascii="Cambria" w:eastAsia="Cambria" w:hAnsi="Cambria" w:cs="Cambria"/>
          <w:sz w:val="20"/>
          <w:szCs w:val="20"/>
          <w:lang w:val="es-MX"/>
        </w:rPr>
        <w:t>mecanismo</w:t>
      </w:r>
      <w:r w:rsidR="00BB68EB" w:rsidRPr="004E3E07">
        <w:rPr>
          <w:rFonts w:ascii="Cambria" w:eastAsia="Cambria" w:hAnsi="Cambria" w:cs="Cambria"/>
          <w:sz w:val="20"/>
          <w:szCs w:val="20"/>
          <w:lang w:val="es-MX"/>
        </w:rPr>
        <w:t>s</w:t>
      </w:r>
      <w:r w:rsidR="00571992" w:rsidRPr="004E3E07">
        <w:rPr>
          <w:rFonts w:ascii="Cambria" w:eastAsia="Cambria" w:hAnsi="Cambria" w:cs="Cambria"/>
          <w:sz w:val="20"/>
          <w:szCs w:val="20"/>
          <w:lang w:val="es-MX"/>
        </w:rPr>
        <w:t xml:space="preserve"> de participaci</w:t>
      </w:r>
      <w:r w:rsidR="00BB68EB" w:rsidRPr="004E3E07">
        <w:rPr>
          <w:rFonts w:ascii="Cambria" w:eastAsia="Cambria" w:hAnsi="Cambria" w:cs="Cambria"/>
          <w:sz w:val="20"/>
          <w:szCs w:val="20"/>
          <w:lang w:val="es-MX"/>
        </w:rPr>
        <w:t xml:space="preserve">ón </w:t>
      </w:r>
      <w:r w:rsidR="00571992" w:rsidRPr="004E3E07">
        <w:rPr>
          <w:rFonts w:ascii="Cambria" w:eastAsia="Cambria" w:hAnsi="Cambria" w:cs="Cambria"/>
          <w:sz w:val="20"/>
          <w:szCs w:val="20"/>
          <w:lang w:val="es-MX"/>
        </w:rPr>
        <w:t xml:space="preserve">para </w:t>
      </w:r>
      <w:r w:rsidR="00C337FA" w:rsidRPr="004E3E07">
        <w:rPr>
          <w:rFonts w:ascii="Cambria" w:eastAsia="Cambria" w:hAnsi="Cambria" w:cs="Cambria"/>
          <w:sz w:val="20"/>
          <w:szCs w:val="20"/>
          <w:lang w:val="es-MX"/>
        </w:rPr>
        <w:t>familia</w:t>
      </w:r>
      <w:r w:rsidR="00571992" w:rsidRPr="004E3E07">
        <w:rPr>
          <w:rFonts w:ascii="Cambria" w:eastAsia="Cambria" w:hAnsi="Cambria" w:cs="Cambria"/>
          <w:sz w:val="20"/>
          <w:szCs w:val="20"/>
          <w:lang w:val="es-MX"/>
        </w:rPr>
        <w:t>res de personas desaparecidas y</w:t>
      </w:r>
      <w:r w:rsidR="00C337FA" w:rsidRPr="004E3E07">
        <w:rPr>
          <w:rFonts w:ascii="Cambria" w:eastAsia="Cambria" w:hAnsi="Cambria" w:cs="Cambria"/>
          <w:sz w:val="20"/>
          <w:szCs w:val="20"/>
          <w:lang w:val="es-MX"/>
        </w:rPr>
        <w:t xml:space="preserve"> organizaciones de sociedad civil</w:t>
      </w:r>
      <w:r w:rsidR="00571992" w:rsidRPr="004E3E07">
        <w:rPr>
          <w:rFonts w:ascii="Cambria" w:eastAsia="Cambria" w:hAnsi="Cambria" w:cs="Cambria"/>
          <w:sz w:val="20"/>
          <w:szCs w:val="20"/>
          <w:lang w:val="es-MX"/>
        </w:rPr>
        <w:t xml:space="preserve"> en el diseño y elaboración del </w:t>
      </w:r>
      <w:r w:rsidR="00BB68EB" w:rsidRPr="004E3E07">
        <w:rPr>
          <w:rFonts w:ascii="Cambria" w:eastAsia="Cambria" w:hAnsi="Cambria" w:cs="Cambria"/>
          <w:sz w:val="20"/>
          <w:szCs w:val="20"/>
          <w:lang w:val="es-MX"/>
        </w:rPr>
        <w:t xml:space="preserve">Programa Nacional de Exhumaciones e Identificación de conformidad con el artículo 134, fracción XII, de </w:t>
      </w:r>
      <w:r w:rsidR="00C337FA" w:rsidRPr="004E3E07">
        <w:rPr>
          <w:rFonts w:ascii="Cambria" w:eastAsia="Cambria" w:hAnsi="Cambria" w:cs="Cambria"/>
          <w:sz w:val="20"/>
          <w:szCs w:val="20"/>
          <w:lang w:val="es-MX"/>
        </w:rPr>
        <w:t>la Ley G</w:t>
      </w:r>
      <w:r w:rsidR="00BB68EB" w:rsidRPr="004E3E07">
        <w:rPr>
          <w:rFonts w:ascii="Cambria" w:eastAsia="Cambria" w:hAnsi="Cambria" w:cs="Cambria"/>
          <w:sz w:val="20"/>
          <w:szCs w:val="20"/>
          <w:lang w:val="es-MX"/>
        </w:rPr>
        <w:t>eneral</w:t>
      </w:r>
      <w:r w:rsidR="00BB68EB" w:rsidRPr="004E3E07">
        <w:rPr>
          <w:rStyle w:val="FootnoteReference"/>
          <w:rFonts w:ascii="Cambria" w:eastAsia="Cambria" w:hAnsi="Cambria" w:cs="Cambria"/>
          <w:sz w:val="20"/>
          <w:szCs w:val="20"/>
          <w:lang w:val="es-MX"/>
        </w:rPr>
        <w:footnoteReference w:id="83"/>
      </w:r>
      <w:r w:rsidR="00BB68EB" w:rsidRPr="004E3E07">
        <w:rPr>
          <w:rFonts w:ascii="Cambria" w:eastAsia="Cambria" w:hAnsi="Cambria" w:cs="Cambria"/>
          <w:sz w:val="20"/>
          <w:szCs w:val="20"/>
          <w:lang w:val="es-MX"/>
        </w:rPr>
        <w:t>.</w:t>
      </w:r>
    </w:p>
    <w:p w14:paraId="14606982" w14:textId="7EA5CAA6" w:rsidR="002277F5" w:rsidRPr="004E3E07" w:rsidRDefault="007E25FF" w:rsidP="005E3E22">
      <w:pPr>
        <w:numPr>
          <w:ilvl w:val="0"/>
          <w:numId w:val="7"/>
        </w:numPr>
        <w:pBdr>
          <w:top w:val="nil"/>
          <w:left w:val="nil"/>
          <w:bottom w:val="nil"/>
          <w:right w:val="nil"/>
          <w:between w:val="nil"/>
        </w:pBdr>
        <w:shd w:val="clear" w:color="auto" w:fill="FFFFFF"/>
        <w:spacing w:after="240" w:line="240" w:lineRule="auto"/>
        <w:ind w:left="1068"/>
        <w:jc w:val="both"/>
        <w:rPr>
          <w:rFonts w:ascii="Cambria" w:eastAsia="Cambria" w:hAnsi="Cambria" w:cs="Cambria"/>
          <w:sz w:val="20"/>
          <w:szCs w:val="20"/>
          <w:lang w:val="es-MX"/>
        </w:rPr>
      </w:pPr>
      <w:r w:rsidRPr="004E3E07">
        <w:rPr>
          <w:rFonts w:ascii="Cambria" w:eastAsia="Cambria" w:hAnsi="Cambria" w:cs="Cambria"/>
          <w:sz w:val="20"/>
          <w:szCs w:val="20"/>
          <w:lang w:val="es-MX"/>
        </w:rPr>
        <w:t>Program</w:t>
      </w:r>
      <w:r w:rsidR="00051FF2" w:rsidRPr="004E3E07">
        <w:rPr>
          <w:rFonts w:ascii="Cambria" w:eastAsia="Cambria" w:hAnsi="Cambria" w:cs="Cambria"/>
          <w:sz w:val="20"/>
          <w:szCs w:val="20"/>
          <w:lang w:val="es-MX"/>
        </w:rPr>
        <w:t xml:space="preserve">a Nacional de Búsqueda: </w:t>
      </w:r>
      <w:r w:rsidR="00496D90" w:rsidRPr="004E3E07">
        <w:rPr>
          <w:rFonts w:ascii="Cambria" w:eastAsia="Cambria" w:hAnsi="Cambria" w:cs="Cambria"/>
          <w:sz w:val="20"/>
          <w:szCs w:val="20"/>
          <w:lang w:val="es-MX"/>
        </w:rPr>
        <w:t xml:space="preserve">La CIDH observa que </w:t>
      </w:r>
      <w:r w:rsidR="00051FF2" w:rsidRPr="004E3E07">
        <w:rPr>
          <w:rFonts w:ascii="Cambria" w:eastAsia="Cambria" w:hAnsi="Cambria" w:cs="Cambria"/>
          <w:sz w:val="20"/>
          <w:szCs w:val="20"/>
          <w:lang w:val="es-MX"/>
        </w:rPr>
        <w:t>la CNB inició el proceso de diseño y elaboración del Programa Nacional</w:t>
      </w:r>
      <w:r w:rsidR="00496D90" w:rsidRPr="004E3E07">
        <w:rPr>
          <w:rFonts w:ascii="Cambria" w:eastAsia="Cambria" w:hAnsi="Cambria" w:cs="Cambria"/>
          <w:sz w:val="20"/>
          <w:szCs w:val="20"/>
          <w:lang w:val="es-MX"/>
        </w:rPr>
        <w:t xml:space="preserve"> de Búsqueda en octubre de 2021, y toma nota de que</w:t>
      </w:r>
      <w:r w:rsidR="00051FF2" w:rsidRPr="004E3E07">
        <w:rPr>
          <w:rFonts w:ascii="Cambria" w:eastAsia="Cambria" w:hAnsi="Cambria" w:cs="Cambria"/>
          <w:sz w:val="20"/>
          <w:szCs w:val="20"/>
          <w:lang w:val="es-MX"/>
        </w:rPr>
        <w:t xml:space="preserve"> </w:t>
      </w:r>
      <w:r w:rsidR="00496D90" w:rsidRPr="004E3E07">
        <w:rPr>
          <w:rFonts w:ascii="Cambria" w:eastAsia="Cambria" w:hAnsi="Cambria" w:cs="Cambria"/>
          <w:sz w:val="20"/>
          <w:szCs w:val="20"/>
          <w:lang w:val="es-MX"/>
        </w:rPr>
        <w:t xml:space="preserve">su </w:t>
      </w:r>
      <w:r w:rsidR="00051FF2" w:rsidRPr="004E3E07">
        <w:rPr>
          <w:rFonts w:ascii="Cambria" w:eastAsia="Cambria" w:hAnsi="Cambria" w:cs="Cambria"/>
          <w:sz w:val="20"/>
          <w:szCs w:val="20"/>
          <w:lang w:val="es-MX"/>
        </w:rPr>
        <w:t xml:space="preserve">construcción </w:t>
      </w:r>
      <w:r w:rsidR="00496D90" w:rsidRPr="004E3E07">
        <w:rPr>
          <w:rFonts w:ascii="Cambria" w:eastAsia="Cambria" w:hAnsi="Cambria" w:cs="Cambria"/>
          <w:sz w:val="20"/>
          <w:szCs w:val="20"/>
          <w:lang w:val="es-MX"/>
        </w:rPr>
        <w:t xml:space="preserve">se desarrollará en 9 etapas que se implementarán hasta </w:t>
      </w:r>
      <w:r w:rsidR="00051FF2" w:rsidRPr="004E3E07">
        <w:rPr>
          <w:rFonts w:ascii="Cambria" w:eastAsia="Cambria" w:hAnsi="Cambria" w:cs="Cambria"/>
          <w:sz w:val="20"/>
          <w:szCs w:val="20"/>
          <w:lang w:val="es-MX"/>
        </w:rPr>
        <w:t xml:space="preserve">agosto de 2022. </w:t>
      </w:r>
      <w:r w:rsidR="00496D90" w:rsidRPr="004E3E07">
        <w:rPr>
          <w:rFonts w:ascii="Cambria" w:eastAsia="Cambria" w:hAnsi="Cambria" w:cs="Cambria"/>
          <w:sz w:val="20"/>
          <w:szCs w:val="20"/>
          <w:lang w:val="es-MX"/>
        </w:rPr>
        <w:t>L</w:t>
      </w:r>
      <w:r w:rsidR="00051FF2" w:rsidRPr="004E3E07">
        <w:rPr>
          <w:rFonts w:ascii="Cambria" w:eastAsia="Cambria" w:hAnsi="Cambria" w:cs="Cambria"/>
          <w:sz w:val="20"/>
          <w:szCs w:val="20"/>
          <w:lang w:val="es-MX"/>
        </w:rPr>
        <w:t xml:space="preserve">a CNB informó </w:t>
      </w:r>
      <w:r w:rsidR="00496D90" w:rsidRPr="004E3E07">
        <w:rPr>
          <w:rFonts w:ascii="Cambria" w:eastAsia="Cambria" w:hAnsi="Cambria" w:cs="Cambria"/>
          <w:sz w:val="20"/>
          <w:szCs w:val="20"/>
          <w:lang w:val="es-MX"/>
        </w:rPr>
        <w:t>que dentro de estas fases se han previsto d</w:t>
      </w:r>
      <w:r w:rsidR="00051FF2" w:rsidRPr="004E3E07">
        <w:rPr>
          <w:rFonts w:ascii="Cambria" w:eastAsia="Cambria" w:hAnsi="Cambria" w:cs="Cambria"/>
          <w:sz w:val="20"/>
          <w:szCs w:val="20"/>
          <w:lang w:val="es-MX"/>
        </w:rPr>
        <w:t>istinto</w:t>
      </w:r>
      <w:r w:rsidR="00496D90" w:rsidRPr="004E3E07">
        <w:rPr>
          <w:rFonts w:ascii="Cambria" w:eastAsia="Cambria" w:hAnsi="Cambria" w:cs="Cambria"/>
          <w:sz w:val="20"/>
          <w:szCs w:val="20"/>
          <w:lang w:val="es-MX"/>
        </w:rPr>
        <w:t>s mecanismos de participación para recoger necesidades y propuestas de</w:t>
      </w:r>
      <w:r w:rsidR="00051FF2" w:rsidRPr="004E3E07">
        <w:rPr>
          <w:rFonts w:ascii="Cambria" w:eastAsia="Cambria" w:hAnsi="Cambria" w:cs="Cambria"/>
          <w:sz w:val="20"/>
          <w:szCs w:val="20"/>
          <w:lang w:val="es-MX"/>
        </w:rPr>
        <w:t xml:space="preserve"> familiares y organizaciones de la sociedad</w:t>
      </w:r>
      <w:r w:rsidR="0020187E" w:rsidRPr="004E3E07">
        <w:rPr>
          <w:rStyle w:val="FootnoteReference"/>
          <w:rFonts w:ascii="Cambria" w:eastAsia="Cambria" w:hAnsi="Cambria" w:cs="Cambria"/>
          <w:sz w:val="20"/>
          <w:szCs w:val="20"/>
          <w:lang w:val="es-MX"/>
        </w:rPr>
        <w:footnoteReference w:id="84"/>
      </w:r>
      <w:r w:rsidR="0020187E" w:rsidRPr="004E3E07">
        <w:rPr>
          <w:rFonts w:ascii="Cambria" w:eastAsia="Cambria" w:hAnsi="Cambria" w:cs="Cambria"/>
          <w:sz w:val="20"/>
          <w:szCs w:val="20"/>
          <w:lang w:val="es-MX"/>
        </w:rPr>
        <w:t xml:space="preserve">. </w:t>
      </w:r>
      <w:r w:rsidR="008E4F41" w:rsidRPr="004E3E07">
        <w:rPr>
          <w:rFonts w:ascii="Cambria" w:eastAsia="Cambria" w:hAnsi="Cambria" w:cs="Cambria"/>
          <w:sz w:val="20"/>
          <w:szCs w:val="20"/>
          <w:lang w:val="es-MX"/>
        </w:rPr>
        <w:t xml:space="preserve">De manera simultánea, </w:t>
      </w:r>
      <w:r w:rsidR="00496D90" w:rsidRPr="004E3E07">
        <w:rPr>
          <w:rFonts w:ascii="Cambria" w:eastAsia="Cambria" w:hAnsi="Cambria" w:cs="Cambria"/>
          <w:sz w:val="20"/>
          <w:szCs w:val="20"/>
          <w:lang w:val="es-MX"/>
        </w:rPr>
        <w:t xml:space="preserve">la Comisión observa avances en la elaboración de los </w:t>
      </w:r>
      <w:r w:rsidR="0020187E" w:rsidRPr="004E3E07">
        <w:rPr>
          <w:rFonts w:ascii="Cambria" w:eastAsia="Cambria" w:hAnsi="Cambria" w:cs="Cambria"/>
          <w:sz w:val="20"/>
          <w:szCs w:val="20"/>
          <w:lang w:val="es-MX"/>
        </w:rPr>
        <w:t>Plan</w:t>
      </w:r>
      <w:r w:rsidR="00496D90" w:rsidRPr="004E3E07">
        <w:rPr>
          <w:rFonts w:ascii="Cambria" w:eastAsia="Cambria" w:hAnsi="Cambria" w:cs="Cambria"/>
          <w:sz w:val="20"/>
          <w:szCs w:val="20"/>
          <w:lang w:val="es-MX"/>
        </w:rPr>
        <w:t>es</w:t>
      </w:r>
      <w:r w:rsidR="0020187E" w:rsidRPr="004E3E07">
        <w:rPr>
          <w:rFonts w:ascii="Cambria" w:eastAsia="Cambria" w:hAnsi="Cambria" w:cs="Cambria"/>
          <w:sz w:val="20"/>
          <w:szCs w:val="20"/>
          <w:lang w:val="es-MX"/>
        </w:rPr>
        <w:t xml:space="preserve"> Regional</w:t>
      </w:r>
      <w:r w:rsidR="00496D90" w:rsidRPr="004E3E07">
        <w:rPr>
          <w:rFonts w:ascii="Cambria" w:eastAsia="Cambria" w:hAnsi="Cambria" w:cs="Cambria"/>
          <w:sz w:val="20"/>
          <w:szCs w:val="20"/>
          <w:lang w:val="es-MX"/>
        </w:rPr>
        <w:t>es</w:t>
      </w:r>
      <w:r w:rsidR="0020187E" w:rsidRPr="004E3E07">
        <w:rPr>
          <w:rFonts w:ascii="Cambria" w:eastAsia="Cambria" w:hAnsi="Cambria" w:cs="Cambria"/>
          <w:sz w:val="20"/>
          <w:szCs w:val="20"/>
          <w:lang w:val="es-MX"/>
        </w:rPr>
        <w:t xml:space="preserve"> de Búsqueda del Noroeste</w:t>
      </w:r>
      <w:r w:rsidR="00496D90" w:rsidRPr="004E3E07">
        <w:rPr>
          <w:rStyle w:val="FootnoteReference"/>
          <w:rFonts w:ascii="Cambria" w:eastAsia="Cambria" w:hAnsi="Cambria" w:cs="Cambria"/>
          <w:sz w:val="20"/>
          <w:szCs w:val="20"/>
          <w:lang w:val="es-MX"/>
        </w:rPr>
        <w:footnoteReference w:id="85"/>
      </w:r>
      <w:r w:rsidR="0020187E" w:rsidRPr="004E3E07">
        <w:rPr>
          <w:rFonts w:ascii="Cambria" w:eastAsia="Cambria" w:hAnsi="Cambria" w:cs="Cambria"/>
          <w:sz w:val="20"/>
          <w:szCs w:val="20"/>
          <w:lang w:val="es-MX"/>
        </w:rPr>
        <w:t xml:space="preserve"> </w:t>
      </w:r>
      <w:r w:rsidR="00496D90" w:rsidRPr="004E3E07">
        <w:rPr>
          <w:rFonts w:ascii="Cambria" w:eastAsia="Cambria" w:hAnsi="Cambria" w:cs="Cambria"/>
          <w:sz w:val="20"/>
          <w:szCs w:val="20"/>
          <w:lang w:val="es-MX"/>
        </w:rPr>
        <w:t>y del Noroeste</w:t>
      </w:r>
      <w:r w:rsidR="00496D90" w:rsidRPr="004E3E07">
        <w:rPr>
          <w:rStyle w:val="FootnoteReference"/>
          <w:rFonts w:ascii="Cambria" w:eastAsia="Cambria" w:hAnsi="Cambria" w:cs="Cambria"/>
          <w:sz w:val="20"/>
          <w:szCs w:val="20"/>
          <w:lang w:val="es-MX"/>
        </w:rPr>
        <w:footnoteReference w:id="86"/>
      </w:r>
      <w:r w:rsidR="00496D90" w:rsidRPr="004E3E07">
        <w:rPr>
          <w:rFonts w:ascii="Cambria" w:eastAsia="Cambria" w:hAnsi="Cambria" w:cs="Cambria"/>
          <w:sz w:val="20"/>
          <w:szCs w:val="20"/>
          <w:lang w:val="es-MX"/>
        </w:rPr>
        <w:t xml:space="preserve">, mismos que contarían con </w:t>
      </w:r>
      <w:r w:rsidR="00B943D1" w:rsidRPr="004E3E07">
        <w:rPr>
          <w:rFonts w:ascii="Cambria" w:eastAsia="Cambria" w:hAnsi="Cambria" w:cs="Cambria"/>
          <w:sz w:val="20"/>
          <w:szCs w:val="20"/>
          <w:lang w:val="es-MX"/>
        </w:rPr>
        <w:t xml:space="preserve">primeras propuestas </w:t>
      </w:r>
      <w:r w:rsidR="00496D90" w:rsidRPr="004E3E07">
        <w:rPr>
          <w:rFonts w:ascii="Cambria" w:eastAsia="Cambria" w:hAnsi="Cambria" w:cs="Cambria"/>
          <w:sz w:val="20"/>
          <w:szCs w:val="20"/>
          <w:lang w:val="es-MX"/>
        </w:rPr>
        <w:t xml:space="preserve">en marzo </w:t>
      </w:r>
      <w:r w:rsidR="00B943D1" w:rsidRPr="004E3E07">
        <w:rPr>
          <w:rFonts w:ascii="Cambria" w:eastAsia="Cambria" w:hAnsi="Cambria" w:cs="Cambria"/>
          <w:sz w:val="20"/>
          <w:szCs w:val="20"/>
          <w:lang w:val="es-MX"/>
        </w:rPr>
        <w:t>y julio de 2022, respectivamente</w:t>
      </w:r>
      <w:r w:rsidR="00B943D1" w:rsidRPr="004E3E07">
        <w:rPr>
          <w:rStyle w:val="FootnoteReference"/>
          <w:rFonts w:ascii="Cambria" w:eastAsia="Cambria" w:hAnsi="Cambria" w:cs="Cambria"/>
          <w:sz w:val="20"/>
          <w:szCs w:val="20"/>
          <w:lang w:val="es-MX"/>
        </w:rPr>
        <w:footnoteReference w:id="87"/>
      </w:r>
      <w:r w:rsidR="00B943D1" w:rsidRPr="004E3E07">
        <w:rPr>
          <w:rFonts w:ascii="Cambria" w:eastAsia="Cambria" w:hAnsi="Cambria" w:cs="Cambria"/>
          <w:sz w:val="20"/>
          <w:szCs w:val="20"/>
          <w:lang w:val="es-MX"/>
        </w:rPr>
        <w:t>.</w:t>
      </w:r>
    </w:p>
    <w:p w14:paraId="14606983" w14:textId="76155626" w:rsidR="002277F5" w:rsidRPr="004E3E07" w:rsidRDefault="003031BC"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Respecto</w:t>
      </w:r>
      <w:r w:rsidR="007E25FF" w:rsidRPr="004E3E07">
        <w:rPr>
          <w:rFonts w:ascii="Cambria" w:eastAsia="Cambria" w:hAnsi="Cambria" w:cs="Cambria"/>
          <w:sz w:val="20"/>
          <w:szCs w:val="20"/>
          <w:lang w:val="es-MX"/>
        </w:rPr>
        <w:t xml:space="preserve"> de las herramientas para la gestión de la información dispuestas por la Ley General, </w:t>
      </w:r>
      <w:r w:rsidRPr="004E3E07">
        <w:rPr>
          <w:rFonts w:ascii="Cambria" w:eastAsia="Cambria" w:hAnsi="Cambria" w:cs="Cambria"/>
          <w:sz w:val="20"/>
          <w:szCs w:val="20"/>
          <w:lang w:val="es-MX"/>
        </w:rPr>
        <w:t xml:space="preserve">la Comisión observa </w:t>
      </w:r>
      <w:r w:rsidR="007E25FF" w:rsidRPr="004E3E07">
        <w:rPr>
          <w:rFonts w:ascii="Cambria" w:eastAsia="Cambria" w:hAnsi="Cambria" w:cs="Cambria"/>
          <w:sz w:val="20"/>
          <w:szCs w:val="20"/>
          <w:lang w:val="es-MX"/>
        </w:rPr>
        <w:t xml:space="preserve">lo siguiente: </w:t>
      </w:r>
    </w:p>
    <w:p w14:paraId="14606986" w14:textId="5FB8B31D" w:rsidR="002277F5" w:rsidRPr="004E3E07" w:rsidRDefault="007E25FF" w:rsidP="65FCB332">
      <w:pPr>
        <w:numPr>
          <w:ilvl w:val="1"/>
          <w:numId w:val="10"/>
        </w:numPr>
        <w:pBdr>
          <w:top w:val="nil"/>
          <w:left w:val="nil"/>
          <w:bottom w:val="nil"/>
          <w:right w:val="nil"/>
          <w:between w:val="nil"/>
        </w:pBdr>
        <w:shd w:val="clear" w:color="auto" w:fill="FFFFFF" w:themeFill="background1"/>
        <w:spacing w:after="240" w:line="240" w:lineRule="auto"/>
        <w:ind w:left="1069"/>
        <w:jc w:val="both"/>
        <w:rPr>
          <w:rFonts w:ascii="Cambria" w:eastAsia="Cambria" w:hAnsi="Cambria" w:cs="Cambria"/>
          <w:sz w:val="20"/>
          <w:szCs w:val="20"/>
          <w:lang w:val="es-MX"/>
        </w:rPr>
      </w:pPr>
      <w:r w:rsidRPr="004E3E07">
        <w:rPr>
          <w:rFonts w:ascii="Cambria" w:eastAsia="Cambria" w:hAnsi="Cambria" w:cs="Cambria"/>
          <w:sz w:val="20"/>
          <w:szCs w:val="20"/>
          <w:lang w:val="es-MX"/>
        </w:rPr>
        <w:t>Registro Nacional de Personas Desaparecidas y No Localizadas</w:t>
      </w:r>
      <w:r w:rsidR="00C57F17" w:rsidRPr="004E3E07">
        <w:rPr>
          <w:rFonts w:ascii="Cambria" w:eastAsia="Cambria" w:hAnsi="Cambria" w:cs="Cambria"/>
          <w:sz w:val="20"/>
          <w:szCs w:val="20"/>
          <w:lang w:val="es-MX"/>
        </w:rPr>
        <w:t xml:space="preserve"> (RNPDNO)</w:t>
      </w:r>
      <w:r w:rsidRPr="004E3E07">
        <w:rPr>
          <w:rFonts w:ascii="Cambria" w:eastAsia="Cambria" w:hAnsi="Cambria" w:cs="Cambria"/>
          <w:sz w:val="20"/>
          <w:szCs w:val="20"/>
          <w:lang w:val="es-MX"/>
        </w:rPr>
        <w:t xml:space="preserve">: </w:t>
      </w:r>
      <w:r w:rsidR="00C57F17" w:rsidRPr="004E3E07">
        <w:rPr>
          <w:rFonts w:ascii="Cambria" w:eastAsia="Cambria" w:hAnsi="Cambria" w:cs="Cambria"/>
          <w:sz w:val="20"/>
          <w:szCs w:val="20"/>
          <w:lang w:val="es-MX"/>
        </w:rPr>
        <w:t>En sus informes</w:t>
      </w:r>
      <w:r w:rsidRPr="004E3E07">
        <w:rPr>
          <w:rFonts w:ascii="Cambria" w:eastAsia="Cambria" w:hAnsi="Cambria" w:cs="Cambria"/>
          <w:sz w:val="20"/>
          <w:szCs w:val="20"/>
          <w:lang w:val="es-MX"/>
        </w:rPr>
        <w:t xml:space="preserve"> de </w:t>
      </w:r>
      <w:r w:rsidR="00C57F17" w:rsidRPr="004E3E07">
        <w:rPr>
          <w:rFonts w:ascii="Cambria" w:eastAsia="Cambria" w:hAnsi="Cambria" w:cs="Cambria"/>
          <w:sz w:val="20"/>
          <w:szCs w:val="20"/>
          <w:lang w:val="es-MX"/>
        </w:rPr>
        <w:t>seguimiento,</w:t>
      </w:r>
      <w:r w:rsidRPr="004E3E07">
        <w:rPr>
          <w:rFonts w:ascii="Cambria" w:eastAsia="Cambria" w:hAnsi="Cambria" w:cs="Cambria"/>
          <w:sz w:val="20"/>
          <w:szCs w:val="20"/>
          <w:lang w:val="es-MX"/>
        </w:rPr>
        <w:t xml:space="preserve"> la </w:t>
      </w:r>
      <w:r w:rsidR="00C57F17" w:rsidRPr="004E3E07">
        <w:rPr>
          <w:rFonts w:ascii="Cambria" w:eastAsia="Cambria" w:hAnsi="Cambria" w:cs="Cambria"/>
          <w:sz w:val="20"/>
          <w:szCs w:val="20"/>
          <w:lang w:val="es-MX"/>
        </w:rPr>
        <w:t>CIDH</w:t>
      </w:r>
      <w:r w:rsidR="005E3E22" w:rsidRPr="004E3E07">
        <w:rPr>
          <w:rFonts w:ascii="Cambria" w:eastAsia="Cambria" w:hAnsi="Cambria" w:cs="Cambria"/>
          <w:sz w:val="20"/>
          <w:szCs w:val="20"/>
          <w:lang w:val="es-MX"/>
        </w:rPr>
        <w:t xml:space="preserve"> reconoció</w:t>
      </w:r>
      <w:r w:rsidRPr="004E3E07">
        <w:rPr>
          <w:rFonts w:ascii="Cambria" w:eastAsia="Cambria" w:hAnsi="Cambria" w:cs="Cambria"/>
          <w:sz w:val="20"/>
          <w:szCs w:val="20"/>
          <w:lang w:val="es-MX"/>
        </w:rPr>
        <w:t xml:space="preserve"> </w:t>
      </w:r>
      <w:r w:rsidR="005E3E22" w:rsidRPr="004E3E07">
        <w:rPr>
          <w:rFonts w:ascii="Cambria" w:eastAsia="Cambria" w:hAnsi="Cambria" w:cs="Cambria"/>
          <w:sz w:val="20"/>
          <w:szCs w:val="20"/>
          <w:lang w:val="es-MX"/>
        </w:rPr>
        <w:t xml:space="preserve">la creación del </w:t>
      </w:r>
      <w:r w:rsidR="003031BC" w:rsidRPr="004E3E07">
        <w:rPr>
          <w:rFonts w:ascii="Cambria" w:eastAsia="Cambria" w:hAnsi="Cambria" w:cs="Cambria"/>
          <w:sz w:val="20"/>
          <w:szCs w:val="20"/>
          <w:lang w:val="es-MX"/>
        </w:rPr>
        <w:t xml:space="preserve">RNPDNO, misma que cuenta con una </w:t>
      </w:r>
      <w:r w:rsidR="00C57F17" w:rsidRPr="004E3E07">
        <w:rPr>
          <w:rFonts w:ascii="Cambria" w:eastAsia="Cambria" w:hAnsi="Cambria" w:cs="Cambria"/>
          <w:sz w:val="20"/>
          <w:szCs w:val="20"/>
          <w:lang w:val="es-MX"/>
        </w:rPr>
        <w:t xml:space="preserve">versión pública </w:t>
      </w:r>
      <w:r w:rsidRPr="004E3E07">
        <w:rPr>
          <w:rFonts w:ascii="Cambria" w:eastAsia="Cambria" w:hAnsi="Cambria" w:cs="Cambria"/>
          <w:sz w:val="20"/>
          <w:szCs w:val="20"/>
          <w:lang w:val="es-MX"/>
        </w:rPr>
        <w:t xml:space="preserve">que permite </w:t>
      </w:r>
      <w:r w:rsidR="005E3E22" w:rsidRPr="004E3E07">
        <w:rPr>
          <w:rFonts w:ascii="Cambria" w:eastAsia="Cambria" w:hAnsi="Cambria" w:cs="Cambria"/>
          <w:sz w:val="20"/>
          <w:szCs w:val="20"/>
          <w:lang w:val="es-MX"/>
        </w:rPr>
        <w:t xml:space="preserve">a la ciudadanía </w:t>
      </w:r>
      <w:r w:rsidRPr="004E3E07">
        <w:rPr>
          <w:rFonts w:ascii="Cambria" w:eastAsia="Cambria" w:hAnsi="Cambria" w:cs="Cambria"/>
          <w:sz w:val="20"/>
          <w:szCs w:val="20"/>
          <w:lang w:val="es-MX"/>
        </w:rPr>
        <w:t xml:space="preserve">consultar en tiempo real el número de reportes </w:t>
      </w:r>
      <w:r w:rsidR="00C57F17" w:rsidRPr="004E3E07">
        <w:rPr>
          <w:rFonts w:ascii="Cambria" w:eastAsia="Cambria" w:hAnsi="Cambria" w:cs="Cambria"/>
          <w:sz w:val="20"/>
          <w:szCs w:val="20"/>
          <w:lang w:val="es-MX"/>
        </w:rPr>
        <w:t>y denuncias</w:t>
      </w:r>
      <w:r w:rsidRPr="004E3E07">
        <w:rPr>
          <w:rFonts w:ascii="Cambria" w:eastAsia="Cambria" w:hAnsi="Cambria" w:cs="Cambria"/>
          <w:sz w:val="20"/>
          <w:szCs w:val="20"/>
          <w:lang w:val="es-MX"/>
        </w:rPr>
        <w:t xml:space="preserve"> de personas desaparecidas o no localizadas</w:t>
      </w:r>
      <w:r w:rsidR="003031BC" w:rsidRPr="004E3E07">
        <w:rPr>
          <w:rFonts w:ascii="Cambria" w:eastAsia="Cambria" w:hAnsi="Cambria" w:cs="Cambria"/>
          <w:sz w:val="20"/>
          <w:szCs w:val="20"/>
          <w:lang w:val="es-MX"/>
        </w:rPr>
        <w:t xml:space="preserve">, así como </w:t>
      </w:r>
      <w:r w:rsidR="0D4827B1" w:rsidRPr="00BA6325">
        <w:rPr>
          <w:rFonts w:ascii="Cambria" w:eastAsia="Cambria" w:hAnsi="Cambria" w:cs="Cambria"/>
          <w:sz w:val="20"/>
          <w:szCs w:val="20"/>
          <w:lang w:val="es-MX"/>
        </w:rPr>
        <w:t>una</w:t>
      </w:r>
      <w:r w:rsidR="003031BC" w:rsidRPr="004E3E07">
        <w:rPr>
          <w:rFonts w:ascii="Cambria" w:eastAsia="Cambria" w:hAnsi="Cambria" w:cs="Cambria"/>
          <w:sz w:val="20"/>
          <w:szCs w:val="20"/>
          <w:lang w:val="es-MX"/>
        </w:rPr>
        <w:t xml:space="preserve"> herramienta para </w:t>
      </w:r>
      <w:r w:rsidRPr="004E3E07">
        <w:rPr>
          <w:rFonts w:ascii="Cambria" w:eastAsia="Cambria" w:hAnsi="Cambria" w:cs="Cambria"/>
          <w:sz w:val="20"/>
          <w:szCs w:val="20"/>
          <w:lang w:val="es-MX"/>
        </w:rPr>
        <w:t>realizar reportes</w:t>
      </w:r>
      <w:r w:rsidR="005E3E22" w:rsidRPr="004E3E07">
        <w:rPr>
          <w:rFonts w:ascii="Cambria" w:eastAsia="Cambria" w:hAnsi="Cambria" w:cs="Cambria"/>
          <w:sz w:val="20"/>
          <w:szCs w:val="20"/>
          <w:lang w:val="es-MX"/>
        </w:rPr>
        <w:t xml:space="preserve"> de desaparición</w:t>
      </w:r>
      <w:r w:rsidRPr="004E3E07">
        <w:rPr>
          <w:rFonts w:ascii="Cambria" w:eastAsia="Cambria" w:hAnsi="Cambria" w:cs="Cambria"/>
          <w:sz w:val="20"/>
          <w:szCs w:val="20"/>
          <w:lang w:val="es-MX"/>
        </w:rPr>
        <w:t>, incluso de manera anónima y sin presentar denuncia</w:t>
      </w:r>
      <w:r w:rsidRPr="004E3E07">
        <w:rPr>
          <w:rFonts w:ascii="Cambria" w:eastAsia="Cambria" w:hAnsi="Cambria" w:cs="Cambria"/>
          <w:sz w:val="20"/>
          <w:szCs w:val="20"/>
          <w:vertAlign w:val="superscript"/>
          <w:lang w:val="es-MX"/>
        </w:rPr>
        <w:footnoteReference w:id="88"/>
      </w:r>
      <w:r w:rsidRPr="004E3E07">
        <w:rPr>
          <w:rFonts w:ascii="Cambria" w:eastAsia="Cambria" w:hAnsi="Cambria" w:cs="Cambria"/>
          <w:sz w:val="20"/>
          <w:szCs w:val="20"/>
          <w:lang w:val="es-MX"/>
        </w:rPr>
        <w:t>.</w:t>
      </w:r>
      <w:r w:rsidR="003031BC" w:rsidRPr="004E3E07">
        <w:rPr>
          <w:rFonts w:ascii="Cambria" w:eastAsia="Cambria" w:hAnsi="Cambria" w:cs="Cambria"/>
          <w:sz w:val="20"/>
          <w:szCs w:val="20"/>
          <w:lang w:val="es-MX"/>
        </w:rPr>
        <w:t xml:space="preserve"> L</w:t>
      </w:r>
      <w:r w:rsidR="00B639BC" w:rsidRPr="004E3E07">
        <w:rPr>
          <w:rFonts w:ascii="Cambria" w:eastAsia="Cambria" w:hAnsi="Cambria" w:cs="Cambria"/>
          <w:sz w:val="20"/>
          <w:szCs w:val="20"/>
          <w:lang w:val="es-MX"/>
        </w:rPr>
        <w:t xml:space="preserve">a CIDH observa </w:t>
      </w:r>
      <w:r w:rsidR="003031BC" w:rsidRPr="004E3E07">
        <w:rPr>
          <w:rFonts w:ascii="Cambria" w:eastAsia="Cambria" w:hAnsi="Cambria" w:cs="Cambria"/>
          <w:sz w:val="20"/>
          <w:szCs w:val="20"/>
          <w:lang w:val="es-MX"/>
        </w:rPr>
        <w:t xml:space="preserve">que en noviembre de 2021 el Sistema Nacional de Búsqueda acordó la creación del </w:t>
      </w:r>
      <w:r w:rsidR="00B639BC" w:rsidRPr="004E3E07">
        <w:rPr>
          <w:rFonts w:ascii="Cambria" w:eastAsia="Cambria" w:hAnsi="Cambria" w:cs="Cambria"/>
          <w:sz w:val="20"/>
          <w:szCs w:val="20"/>
          <w:lang w:val="es-MX"/>
        </w:rPr>
        <w:t>Comité del Sistema Único de Inform</w:t>
      </w:r>
      <w:r w:rsidR="003031BC" w:rsidRPr="004E3E07">
        <w:rPr>
          <w:rFonts w:ascii="Cambria" w:eastAsia="Cambria" w:hAnsi="Cambria" w:cs="Cambria"/>
          <w:sz w:val="20"/>
          <w:szCs w:val="20"/>
          <w:lang w:val="es-MX"/>
        </w:rPr>
        <w:t>ación Tecnológica e Informática (SUITI) a fin de asegurar la</w:t>
      </w:r>
      <w:r w:rsidR="00B639BC" w:rsidRPr="004E3E07">
        <w:rPr>
          <w:rFonts w:ascii="Cambria" w:eastAsia="Cambria" w:hAnsi="Cambria" w:cs="Cambria"/>
          <w:sz w:val="20"/>
          <w:szCs w:val="20"/>
          <w:lang w:val="es-MX"/>
        </w:rPr>
        <w:t xml:space="preserve"> coordinación interinstitucional </w:t>
      </w:r>
      <w:r w:rsidR="003031BC" w:rsidRPr="004E3E07">
        <w:rPr>
          <w:rFonts w:ascii="Cambria" w:eastAsia="Cambria" w:hAnsi="Cambria" w:cs="Cambria"/>
          <w:sz w:val="20"/>
          <w:szCs w:val="20"/>
          <w:lang w:val="es-MX"/>
        </w:rPr>
        <w:t xml:space="preserve">en </w:t>
      </w:r>
      <w:r w:rsidR="00AD6F53" w:rsidRPr="004E3E07">
        <w:rPr>
          <w:rFonts w:ascii="Cambria" w:eastAsia="Cambria" w:hAnsi="Cambria" w:cs="Cambria"/>
          <w:sz w:val="20"/>
          <w:szCs w:val="20"/>
          <w:lang w:val="es-MX"/>
        </w:rPr>
        <w:t xml:space="preserve">la toma de decisiones </w:t>
      </w:r>
      <w:r w:rsidR="003031BC" w:rsidRPr="004E3E07">
        <w:rPr>
          <w:rFonts w:ascii="Cambria" w:eastAsia="Cambria" w:hAnsi="Cambria" w:cs="Cambria"/>
          <w:sz w:val="20"/>
          <w:szCs w:val="20"/>
          <w:lang w:val="es-MX"/>
        </w:rPr>
        <w:t xml:space="preserve">relativas a </w:t>
      </w:r>
      <w:r w:rsidR="00AD6F53" w:rsidRPr="004E3E07">
        <w:rPr>
          <w:rFonts w:ascii="Cambria" w:eastAsia="Cambria" w:hAnsi="Cambria" w:cs="Cambria"/>
          <w:sz w:val="20"/>
          <w:szCs w:val="20"/>
          <w:lang w:val="es-MX"/>
        </w:rPr>
        <w:t xml:space="preserve">la </w:t>
      </w:r>
      <w:r w:rsidR="00B639BC" w:rsidRPr="004E3E07">
        <w:rPr>
          <w:rFonts w:ascii="Cambria" w:eastAsia="Cambria" w:hAnsi="Cambria" w:cs="Cambria"/>
          <w:sz w:val="20"/>
          <w:szCs w:val="20"/>
          <w:lang w:val="es-MX"/>
        </w:rPr>
        <w:t>interoperabilidad del RNPDNO</w:t>
      </w:r>
      <w:r w:rsidR="00AD6F53" w:rsidRPr="004E3E07">
        <w:rPr>
          <w:rFonts w:ascii="Cambria" w:eastAsia="Cambria" w:hAnsi="Cambria" w:cs="Cambria"/>
          <w:sz w:val="20"/>
          <w:szCs w:val="20"/>
          <w:lang w:val="es-MX"/>
        </w:rPr>
        <w:t xml:space="preserve"> </w:t>
      </w:r>
      <w:r w:rsidR="00B639BC" w:rsidRPr="004E3E07">
        <w:rPr>
          <w:rFonts w:ascii="Cambria" w:eastAsia="Cambria" w:hAnsi="Cambria" w:cs="Cambria"/>
          <w:sz w:val="20"/>
          <w:szCs w:val="20"/>
          <w:lang w:val="es-MX"/>
        </w:rPr>
        <w:t>con otras bases de datos relevant</w:t>
      </w:r>
      <w:r w:rsidR="00AD6F53" w:rsidRPr="004E3E07">
        <w:rPr>
          <w:rFonts w:ascii="Cambria" w:eastAsia="Cambria" w:hAnsi="Cambria" w:cs="Cambria"/>
          <w:sz w:val="20"/>
          <w:szCs w:val="20"/>
          <w:lang w:val="es-MX"/>
        </w:rPr>
        <w:t xml:space="preserve">es de investigación, </w:t>
      </w:r>
      <w:r w:rsidR="00B639BC" w:rsidRPr="004E3E07">
        <w:rPr>
          <w:rFonts w:ascii="Cambria" w:eastAsia="Cambria" w:hAnsi="Cambria" w:cs="Cambria"/>
          <w:sz w:val="20"/>
          <w:szCs w:val="20"/>
          <w:lang w:val="es-MX"/>
        </w:rPr>
        <w:t>búsqueda e identificación de personas desaparecidas</w:t>
      </w:r>
      <w:r w:rsidR="00145281" w:rsidRPr="004E3E07">
        <w:rPr>
          <w:rStyle w:val="FootnoteReference"/>
          <w:rFonts w:ascii="Cambria" w:eastAsia="Cambria" w:hAnsi="Cambria" w:cs="Cambria"/>
          <w:sz w:val="20"/>
          <w:szCs w:val="20"/>
          <w:lang w:val="es-MX"/>
        </w:rPr>
        <w:footnoteReference w:id="89"/>
      </w:r>
      <w:r w:rsidR="00B639BC" w:rsidRPr="004E3E07">
        <w:rPr>
          <w:rFonts w:ascii="Cambria" w:eastAsia="Cambria" w:hAnsi="Cambria" w:cs="Cambria"/>
          <w:sz w:val="20"/>
          <w:szCs w:val="20"/>
          <w:lang w:val="es-MX"/>
        </w:rPr>
        <w:t xml:space="preserve">. </w:t>
      </w:r>
    </w:p>
    <w:p w14:paraId="198AFC7A" w14:textId="05161134" w:rsidR="00910D10" w:rsidRPr="004E3E07" w:rsidRDefault="00910D10" w:rsidP="00910D10">
      <w:pPr>
        <w:numPr>
          <w:ilvl w:val="1"/>
          <w:numId w:val="10"/>
        </w:numPr>
        <w:shd w:val="clear" w:color="auto" w:fill="FFFFFF"/>
        <w:spacing w:after="240" w:line="240" w:lineRule="auto"/>
        <w:ind w:left="106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Banco Nacional de Datos Forenses: </w:t>
      </w:r>
      <w:r w:rsidR="005E3E22" w:rsidRPr="004E3E07">
        <w:rPr>
          <w:rFonts w:ascii="Cambria" w:eastAsia="Cambria" w:hAnsi="Cambria" w:cs="Cambria"/>
          <w:sz w:val="20"/>
          <w:szCs w:val="20"/>
          <w:lang w:val="es-MX"/>
        </w:rPr>
        <w:t xml:space="preserve">El Estado </w:t>
      </w:r>
      <w:r w:rsidR="00CD6407" w:rsidRPr="004E3E07">
        <w:rPr>
          <w:rFonts w:ascii="Cambria" w:eastAsia="Cambria" w:hAnsi="Cambria" w:cs="Cambria"/>
          <w:sz w:val="20"/>
          <w:szCs w:val="20"/>
          <w:lang w:val="es-MX"/>
        </w:rPr>
        <w:t xml:space="preserve">mexicano </w:t>
      </w:r>
      <w:r w:rsidR="005E3E22" w:rsidRPr="004E3E07">
        <w:rPr>
          <w:rFonts w:ascii="Cambria" w:eastAsia="Cambria" w:hAnsi="Cambria" w:cs="Cambria"/>
          <w:sz w:val="20"/>
          <w:szCs w:val="20"/>
          <w:lang w:val="es-MX"/>
        </w:rPr>
        <w:t>informó que</w:t>
      </w:r>
      <w:r w:rsidR="00BB1742" w:rsidRPr="004E3E07">
        <w:rPr>
          <w:rFonts w:ascii="Cambria" w:eastAsia="Cambria" w:hAnsi="Cambria" w:cs="Cambria"/>
          <w:sz w:val="20"/>
          <w:szCs w:val="20"/>
          <w:lang w:val="es-MX"/>
        </w:rPr>
        <w:t xml:space="preserve">, </w:t>
      </w:r>
      <w:r w:rsidR="00042CC4" w:rsidRPr="004E3E07">
        <w:rPr>
          <w:rFonts w:ascii="Cambria" w:eastAsia="Cambria" w:hAnsi="Cambria" w:cs="Cambria"/>
          <w:sz w:val="20"/>
          <w:szCs w:val="20"/>
          <w:lang w:val="es-MX"/>
        </w:rPr>
        <w:t xml:space="preserve">en virtud de la cooperación bilateral con el Gobierno de Estados Unidos, se </w:t>
      </w:r>
      <w:r w:rsidR="00E600E3" w:rsidRPr="004E3E07">
        <w:rPr>
          <w:rFonts w:ascii="Cambria" w:eastAsia="Cambria" w:hAnsi="Cambria" w:cs="Cambria"/>
          <w:sz w:val="20"/>
          <w:szCs w:val="20"/>
          <w:lang w:val="es-MX"/>
        </w:rPr>
        <w:t xml:space="preserve">firmó un acuerdo </w:t>
      </w:r>
      <w:r w:rsidR="00BB1742" w:rsidRPr="004E3E07">
        <w:rPr>
          <w:rFonts w:ascii="Cambria" w:eastAsia="Cambria" w:hAnsi="Cambria" w:cs="Cambria"/>
          <w:sz w:val="20"/>
          <w:szCs w:val="20"/>
          <w:lang w:val="es-MX"/>
        </w:rPr>
        <w:t>para la donación de</w:t>
      </w:r>
      <w:r w:rsidR="00E600E3" w:rsidRPr="004E3E07">
        <w:rPr>
          <w:rFonts w:ascii="Cambria" w:eastAsia="Cambria" w:hAnsi="Cambria" w:cs="Cambria"/>
          <w:sz w:val="20"/>
          <w:szCs w:val="20"/>
          <w:lang w:val="es-MX"/>
        </w:rPr>
        <w:t>l S</w:t>
      </w:r>
      <w:r w:rsidR="00042CC4" w:rsidRPr="004E3E07">
        <w:rPr>
          <w:rFonts w:ascii="Cambria" w:eastAsia="Cambria" w:hAnsi="Cambria" w:cs="Cambria"/>
          <w:sz w:val="20"/>
          <w:szCs w:val="20"/>
          <w:lang w:val="es-MX"/>
        </w:rPr>
        <w:t>istema Índice Combinado de ADN (</w:t>
      </w:r>
      <w:r w:rsidRPr="004E3E07">
        <w:rPr>
          <w:rFonts w:ascii="Cambria" w:eastAsia="Cambria" w:hAnsi="Cambria" w:cs="Cambria"/>
          <w:sz w:val="20"/>
          <w:szCs w:val="20"/>
          <w:lang w:val="es-MX"/>
        </w:rPr>
        <w:t>CODIS</w:t>
      </w:r>
      <w:r w:rsidR="00042CC4" w:rsidRPr="004E3E07">
        <w:rPr>
          <w:rFonts w:ascii="Cambria" w:eastAsia="Cambria" w:hAnsi="Cambria" w:cs="Cambria"/>
          <w:sz w:val="20"/>
          <w:szCs w:val="20"/>
          <w:lang w:val="es-MX"/>
        </w:rPr>
        <w:t>, por sus siglas en inglés)</w:t>
      </w:r>
      <w:r w:rsidR="00CD6407" w:rsidRPr="004E3E07">
        <w:rPr>
          <w:rFonts w:ascii="Cambria" w:eastAsia="Cambria" w:hAnsi="Cambria" w:cs="Cambria"/>
          <w:sz w:val="20"/>
          <w:szCs w:val="20"/>
          <w:lang w:val="es-MX"/>
        </w:rPr>
        <w:t xml:space="preserve"> y su </w:t>
      </w:r>
      <w:r w:rsidR="00042CC4" w:rsidRPr="004E3E07">
        <w:rPr>
          <w:rFonts w:ascii="Cambria" w:eastAsia="Cambria" w:hAnsi="Cambria" w:cs="Cambria"/>
          <w:sz w:val="20"/>
          <w:szCs w:val="20"/>
          <w:lang w:val="es-MX"/>
        </w:rPr>
        <w:t xml:space="preserve">implementación </w:t>
      </w:r>
      <w:r w:rsidR="00E600E3" w:rsidRPr="004E3E07">
        <w:rPr>
          <w:rFonts w:ascii="Cambria" w:eastAsia="Cambria" w:hAnsi="Cambria" w:cs="Cambria"/>
          <w:sz w:val="20"/>
          <w:szCs w:val="20"/>
          <w:lang w:val="es-MX"/>
        </w:rPr>
        <w:t xml:space="preserve">en todos los laboratorios forenses de </w:t>
      </w:r>
      <w:r w:rsidR="00BD7981" w:rsidRPr="004E3E07">
        <w:rPr>
          <w:rFonts w:ascii="Cambria" w:eastAsia="Cambria" w:hAnsi="Cambria" w:cs="Cambria"/>
          <w:sz w:val="20"/>
          <w:szCs w:val="20"/>
          <w:lang w:val="es-MX"/>
        </w:rPr>
        <w:t>las fiscalías</w:t>
      </w:r>
      <w:r w:rsidR="00CD6407" w:rsidRPr="004E3E07">
        <w:rPr>
          <w:rFonts w:ascii="Cambria" w:eastAsia="Cambria" w:hAnsi="Cambria" w:cs="Cambria"/>
          <w:sz w:val="20"/>
          <w:szCs w:val="20"/>
          <w:lang w:val="es-MX"/>
        </w:rPr>
        <w:t xml:space="preserve"> y </w:t>
      </w:r>
      <w:r w:rsidR="00BD7981" w:rsidRPr="004E3E07">
        <w:rPr>
          <w:rFonts w:ascii="Cambria" w:eastAsia="Cambria" w:hAnsi="Cambria" w:cs="Cambria"/>
          <w:sz w:val="20"/>
          <w:szCs w:val="20"/>
          <w:lang w:val="es-MX"/>
        </w:rPr>
        <w:t>laboratorios gubernamentales vinculados con la procuración de justicia en México</w:t>
      </w:r>
      <w:r w:rsidR="00E600E3" w:rsidRPr="004E3E07">
        <w:rPr>
          <w:rStyle w:val="FootnoteReference"/>
          <w:rFonts w:ascii="Cambria" w:eastAsia="Cambria" w:hAnsi="Cambria" w:cs="Cambria"/>
          <w:sz w:val="20"/>
          <w:szCs w:val="20"/>
          <w:lang w:val="es-MX"/>
        </w:rPr>
        <w:footnoteReference w:id="90"/>
      </w:r>
      <w:r w:rsidRPr="004E3E07">
        <w:rPr>
          <w:rFonts w:ascii="Cambria" w:eastAsia="Cambria" w:hAnsi="Cambria" w:cs="Cambria"/>
          <w:sz w:val="20"/>
          <w:szCs w:val="20"/>
          <w:lang w:val="es-MX"/>
        </w:rPr>
        <w:t>.</w:t>
      </w:r>
      <w:r w:rsidR="00E600E3" w:rsidRPr="004E3E07">
        <w:rPr>
          <w:rFonts w:ascii="Cambria" w:eastAsia="Cambria" w:hAnsi="Cambria" w:cs="Cambria"/>
          <w:sz w:val="20"/>
          <w:szCs w:val="20"/>
          <w:lang w:val="es-MX"/>
        </w:rPr>
        <w:t xml:space="preserve"> </w:t>
      </w:r>
      <w:r w:rsidR="00CD6407" w:rsidRPr="004E3E07">
        <w:rPr>
          <w:rFonts w:ascii="Cambria" w:eastAsia="Cambria" w:hAnsi="Cambria" w:cs="Cambria"/>
          <w:sz w:val="20"/>
          <w:szCs w:val="20"/>
          <w:lang w:val="es-MX"/>
        </w:rPr>
        <w:t>Asimismo</w:t>
      </w:r>
      <w:r w:rsidR="00E600E3" w:rsidRPr="004E3E07">
        <w:rPr>
          <w:rFonts w:ascii="Cambria" w:eastAsia="Cambria" w:hAnsi="Cambria" w:cs="Cambria"/>
          <w:sz w:val="20"/>
          <w:szCs w:val="20"/>
          <w:lang w:val="es-MX"/>
        </w:rPr>
        <w:t xml:space="preserve">, </w:t>
      </w:r>
      <w:r w:rsidR="00E600E3" w:rsidRPr="004E3E07">
        <w:rPr>
          <w:rFonts w:ascii="Cambria" w:hAnsi="Cambria"/>
          <w:sz w:val="20"/>
          <w:szCs w:val="20"/>
          <w:lang w:val="es-MX"/>
        </w:rPr>
        <w:t xml:space="preserve">México indicó que se encuentra trabajando en un sistema informático nacional interoperable que permita el intercambio de información entre la Base de datos </w:t>
      </w:r>
      <w:r w:rsidR="00E600E3" w:rsidRPr="004E3E07">
        <w:rPr>
          <w:rFonts w:ascii="Cambria" w:hAnsi="Cambria"/>
          <w:i/>
          <w:sz w:val="20"/>
          <w:szCs w:val="20"/>
          <w:lang w:val="es-MX"/>
        </w:rPr>
        <w:t>ante mortem/post mortem</w:t>
      </w:r>
      <w:r w:rsidR="00430AB7" w:rsidRPr="004E3E07">
        <w:rPr>
          <w:rFonts w:ascii="Cambria" w:hAnsi="Cambria"/>
          <w:sz w:val="20"/>
          <w:szCs w:val="20"/>
          <w:lang w:val="es-MX"/>
        </w:rPr>
        <w:t>, el Banco Nacional de Datos Forenses</w:t>
      </w:r>
      <w:r w:rsidR="00E600E3" w:rsidRPr="004E3E07">
        <w:rPr>
          <w:rFonts w:ascii="Cambria" w:hAnsi="Cambria"/>
          <w:sz w:val="20"/>
          <w:szCs w:val="20"/>
          <w:lang w:val="es-MX"/>
        </w:rPr>
        <w:t>, el Registro Nacional de Personas Fallecidas, No identificadas y No Reclamadas, así como el Registro Nacional de Fosas en las fases de implementación que van desde 2021 a 2024</w:t>
      </w:r>
      <w:r w:rsidR="00430AB7" w:rsidRPr="004E3E07">
        <w:rPr>
          <w:rStyle w:val="FootnoteReference"/>
          <w:rFonts w:ascii="Cambria" w:hAnsi="Cambria"/>
          <w:sz w:val="20"/>
          <w:szCs w:val="20"/>
          <w:lang w:val="es-MX"/>
        </w:rPr>
        <w:footnoteReference w:id="91"/>
      </w:r>
      <w:r w:rsidR="00E600E3" w:rsidRPr="004E3E07">
        <w:rPr>
          <w:rFonts w:ascii="Cambria" w:eastAsia="Cambria" w:hAnsi="Cambria" w:cs="Cambria"/>
          <w:sz w:val="20"/>
          <w:szCs w:val="20"/>
          <w:lang w:val="es-MX"/>
        </w:rPr>
        <w:t xml:space="preserve">. </w:t>
      </w:r>
    </w:p>
    <w:p w14:paraId="14606987" w14:textId="1F9A6A88" w:rsidR="002277F5" w:rsidRPr="004E3E07" w:rsidRDefault="007E25FF">
      <w:pPr>
        <w:numPr>
          <w:ilvl w:val="1"/>
          <w:numId w:val="10"/>
        </w:numPr>
        <w:shd w:val="clear" w:color="auto" w:fill="FFFFFF"/>
        <w:spacing w:after="240" w:line="240" w:lineRule="auto"/>
        <w:ind w:left="106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Registro Nacional de Personas Fallecidas No Identificadas y No Reclamadas: </w:t>
      </w:r>
      <w:r w:rsidR="005E5F18" w:rsidRPr="004E3E07">
        <w:rPr>
          <w:rFonts w:ascii="Cambria" w:eastAsia="Cambria" w:hAnsi="Cambria" w:cs="Cambria"/>
          <w:sz w:val="20"/>
          <w:szCs w:val="20"/>
          <w:lang w:val="es-MX"/>
        </w:rPr>
        <w:t>El Estado informó sobre la adopción de medidas para la implementación del Registro Nacional de Personas Fallecidas No Identificadas y No Reclamadas en distintas fases de implementación que van desde 2021 hasta el 2024</w:t>
      </w:r>
      <w:r w:rsidR="005E5F18" w:rsidRPr="004E3E07">
        <w:rPr>
          <w:rStyle w:val="FootnoteReference"/>
          <w:rFonts w:ascii="Cambria" w:hAnsi="Cambria"/>
          <w:sz w:val="20"/>
          <w:szCs w:val="20"/>
          <w:lang w:val="es-MX"/>
        </w:rPr>
        <w:footnoteReference w:id="92"/>
      </w:r>
      <w:r w:rsidR="005E5F18" w:rsidRPr="004E3E07">
        <w:rPr>
          <w:rFonts w:ascii="Cambria" w:eastAsia="Cambria" w:hAnsi="Cambria" w:cs="Cambria"/>
          <w:sz w:val="20"/>
          <w:szCs w:val="20"/>
          <w:lang w:val="es-MX"/>
        </w:rPr>
        <w:t xml:space="preserve">. </w:t>
      </w:r>
    </w:p>
    <w:p w14:paraId="14606988" w14:textId="684D5E0F" w:rsidR="002277F5" w:rsidRPr="004E3E07" w:rsidRDefault="007E25FF">
      <w:pPr>
        <w:numPr>
          <w:ilvl w:val="1"/>
          <w:numId w:val="10"/>
        </w:numPr>
        <w:shd w:val="clear" w:color="auto" w:fill="FFFFFF"/>
        <w:spacing w:after="240" w:line="240" w:lineRule="auto"/>
        <w:ind w:left="1069"/>
        <w:jc w:val="both"/>
        <w:rPr>
          <w:rFonts w:ascii="Cambria" w:eastAsia="Cambria" w:hAnsi="Cambria" w:cs="Cambria"/>
          <w:sz w:val="20"/>
          <w:szCs w:val="20"/>
          <w:lang w:val="es-MX"/>
        </w:rPr>
      </w:pPr>
      <w:r w:rsidRPr="004E3E07">
        <w:rPr>
          <w:rFonts w:ascii="Cambria" w:eastAsia="Cambria" w:hAnsi="Cambria" w:cs="Cambria"/>
          <w:sz w:val="20"/>
          <w:szCs w:val="20"/>
          <w:lang w:val="es-MX"/>
        </w:rPr>
        <w:t>Registro</w:t>
      </w:r>
      <w:r w:rsidR="00A621A7" w:rsidRPr="004E3E07">
        <w:rPr>
          <w:rFonts w:ascii="Cambria" w:eastAsia="Cambria" w:hAnsi="Cambria" w:cs="Cambria"/>
          <w:sz w:val="20"/>
          <w:szCs w:val="20"/>
          <w:lang w:val="es-MX"/>
        </w:rPr>
        <w:t xml:space="preserve"> Nacional de Fosas:</w:t>
      </w:r>
      <w:r w:rsidR="005E5F18" w:rsidRPr="004E3E07">
        <w:rPr>
          <w:rFonts w:ascii="Cambria" w:eastAsia="Cambria" w:hAnsi="Cambria" w:cs="Cambria"/>
          <w:sz w:val="20"/>
          <w:szCs w:val="20"/>
          <w:lang w:val="es-MX"/>
        </w:rPr>
        <w:t xml:space="preserve"> El Estado informó sobre la adopción de medidas para la implementación del Registro Nacional de Fosas en distintas fases de implementación que van desde 2021 hasta el 2024</w:t>
      </w:r>
      <w:r w:rsidR="005E5F18" w:rsidRPr="004E3E07">
        <w:rPr>
          <w:rStyle w:val="FootnoteReference"/>
          <w:rFonts w:ascii="Cambria" w:hAnsi="Cambria"/>
          <w:sz w:val="20"/>
          <w:szCs w:val="20"/>
          <w:lang w:val="es-MX"/>
        </w:rPr>
        <w:footnoteReference w:id="93"/>
      </w:r>
      <w:r w:rsidR="005E5F18" w:rsidRPr="004E3E07">
        <w:rPr>
          <w:rFonts w:ascii="Cambria" w:eastAsia="Cambria" w:hAnsi="Cambria" w:cs="Cambria"/>
          <w:sz w:val="20"/>
          <w:szCs w:val="20"/>
          <w:lang w:val="es-MX"/>
        </w:rPr>
        <w:t xml:space="preserve">. Además, indicó sobre </w:t>
      </w:r>
      <w:r w:rsidR="00A621A7" w:rsidRPr="004E3E07">
        <w:rPr>
          <w:rFonts w:ascii="Cambria" w:eastAsia="Cambria" w:hAnsi="Cambria" w:cs="Cambria"/>
          <w:sz w:val="20"/>
          <w:szCs w:val="20"/>
          <w:lang w:val="es-MX"/>
        </w:rPr>
        <w:t xml:space="preserve">esfuerzos </w:t>
      </w:r>
      <w:r w:rsidR="00A1619D" w:rsidRPr="004E3E07">
        <w:rPr>
          <w:rFonts w:ascii="Cambria" w:eastAsia="Cambria" w:hAnsi="Cambria" w:cs="Cambria"/>
          <w:sz w:val="20"/>
          <w:szCs w:val="20"/>
          <w:lang w:val="es-MX"/>
        </w:rPr>
        <w:t>por parte de la</w:t>
      </w:r>
      <w:r w:rsidR="00A621A7" w:rsidRPr="004E3E07">
        <w:rPr>
          <w:rFonts w:ascii="Cambria" w:eastAsia="Cambria" w:hAnsi="Cambria" w:cs="Cambria"/>
          <w:sz w:val="20"/>
          <w:szCs w:val="20"/>
          <w:lang w:val="es-MX"/>
        </w:rPr>
        <w:t xml:space="preserve"> CNB para concentrar un registro de contextos de hallazgo y cuerpos</w:t>
      </w:r>
      <w:r w:rsidR="00A1619D" w:rsidRPr="004E3E07">
        <w:rPr>
          <w:rFonts w:ascii="Cambria" w:eastAsia="Cambria" w:hAnsi="Cambria" w:cs="Cambria"/>
          <w:sz w:val="20"/>
          <w:szCs w:val="20"/>
          <w:lang w:val="es-MX"/>
        </w:rPr>
        <w:t xml:space="preserve">, así como el levantamiento de información sobre las inhumaciones en fosas comunes de panteones municipales, </w:t>
      </w:r>
      <w:r w:rsidR="00A621A7" w:rsidRPr="004E3E07">
        <w:rPr>
          <w:rFonts w:ascii="Cambria" w:eastAsia="Cambria" w:hAnsi="Cambria" w:cs="Cambria"/>
          <w:sz w:val="20"/>
          <w:szCs w:val="20"/>
          <w:lang w:val="es-MX"/>
        </w:rPr>
        <w:t>e indicó que dicha información deberá alimentar el Registro Nacional de Fosas</w:t>
      </w:r>
      <w:r w:rsidR="00A1619D" w:rsidRPr="004E3E07">
        <w:rPr>
          <w:rStyle w:val="FootnoteReference"/>
          <w:rFonts w:ascii="Cambria" w:eastAsia="Cambria" w:hAnsi="Cambria" w:cs="Cambria"/>
          <w:sz w:val="20"/>
          <w:szCs w:val="20"/>
          <w:lang w:val="es-MX"/>
        </w:rPr>
        <w:footnoteReference w:id="94"/>
      </w:r>
      <w:r w:rsidR="00A621A7" w:rsidRPr="004E3E07">
        <w:rPr>
          <w:rFonts w:ascii="Cambria" w:eastAsia="Cambria" w:hAnsi="Cambria" w:cs="Cambria"/>
          <w:sz w:val="20"/>
          <w:szCs w:val="20"/>
          <w:lang w:val="es-MX"/>
        </w:rPr>
        <w:t xml:space="preserve">. </w:t>
      </w:r>
      <w:r w:rsidR="00A1619D" w:rsidRPr="004E3E07">
        <w:rPr>
          <w:rFonts w:ascii="Cambria" w:eastAsia="Cambria" w:hAnsi="Cambria" w:cs="Cambria"/>
          <w:sz w:val="20"/>
          <w:szCs w:val="20"/>
          <w:lang w:val="es-MX"/>
        </w:rPr>
        <w:t>Sin perjuicio de lo anterior</w:t>
      </w:r>
      <w:r w:rsidR="00A621A7" w:rsidRPr="004E3E07">
        <w:rPr>
          <w:rFonts w:ascii="Cambria" w:eastAsia="Cambria" w:hAnsi="Cambria" w:cs="Cambria"/>
          <w:sz w:val="20"/>
          <w:szCs w:val="20"/>
          <w:lang w:val="es-MX"/>
        </w:rPr>
        <w:t>, la C</w:t>
      </w:r>
      <w:r w:rsidR="00A1619D" w:rsidRPr="004E3E07">
        <w:rPr>
          <w:rFonts w:ascii="Cambria" w:eastAsia="Cambria" w:hAnsi="Cambria" w:cs="Cambria"/>
          <w:sz w:val="20"/>
          <w:szCs w:val="20"/>
          <w:lang w:val="es-MX"/>
        </w:rPr>
        <w:t xml:space="preserve">IDH </w:t>
      </w:r>
      <w:r w:rsidR="00A621A7" w:rsidRPr="004E3E07">
        <w:rPr>
          <w:rFonts w:ascii="Cambria" w:eastAsia="Cambria" w:hAnsi="Cambria" w:cs="Cambria"/>
          <w:sz w:val="20"/>
          <w:szCs w:val="20"/>
          <w:lang w:val="es-MX"/>
        </w:rPr>
        <w:t xml:space="preserve">observa que el establecimiento de </w:t>
      </w:r>
      <w:r w:rsidR="00A1619D" w:rsidRPr="004E3E07">
        <w:rPr>
          <w:rFonts w:ascii="Cambria" w:eastAsia="Cambria" w:hAnsi="Cambria" w:cs="Cambria"/>
          <w:sz w:val="20"/>
          <w:szCs w:val="20"/>
          <w:lang w:val="es-MX"/>
        </w:rPr>
        <w:t xml:space="preserve">la </w:t>
      </w:r>
      <w:r w:rsidR="00A621A7" w:rsidRPr="004E3E07">
        <w:rPr>
          <w:rFonts w:ascii="Cambria" w:eastAsia="Cambria" w:hAnsi="Cambria" w:cs="Cambria"/>
          <w:sz w:val="20"/>
          <w:szCs w:val="20"/>
          <w:lang w:val="es-MX"/>
        </w:rPr>
        <w:t xml:space="preserve">base de datos </w:t>
      </w:r>
      <w:r w:rsidR="00A1619D" w:rsidRPr="004E3E07">
        <w:rPr>
          <w:rFonts w:ascii="Cambria" w:eastAsia="Cambria" w:hAnsi="Cambria" w:cs="Cambria"/>
          <w:sz w:val="20"/>
          <w:szCs w:val="20"/>
          <w:lang w:val="es-MX"/>
        </w:rPr>
        <w:t xml:space="preserve">en mención </w:t>
      </w:r>
      <w:r w:rsidR="00A621A7" w:rsidRPr="004E3E07">
        <w:rPr>
          <w:rFonts w:ascii="Cambria" w:eastAsia="Cambria" w:hAnsi="Cambria" w:cs="Cambria"/>
          <w:sz w:val="20"/>
          <w:szCs w:val="20"/>
          <w:lang w:val="es-MX"/>
        </w:rPr>
        <w:t xml:space="preserve">aún no se encuentra en funcionamiento, </w:t>
      </w:r>
      <w:r w:rsidR="007E467E" w:rsidRPr="004E3E07">
        <w:rPr>
          <w:rFonts w:ascii="Cambria" w:eastAsia="Cambria" w:hAnsi="Cambria" w:cs="Cambria"/>
          <w:sz w:val="20"/>
          <w:szCs w:val="20"/>
          <w:lang w:val="es-MX"/>
        </w:rPr>
        <w:t xml:space="preserve">según se detalla </w:t>
      </w:r>
      <w:r w:rsidR="00A621A7" w:rsidRPr="004E3E07">
        <w:rPr>
          <w:rFonts w:ascii="Cambria" w:eastAsia="Cambria" w:hAnsi="Cambria" w:cs="Cambria"/>
          <w:sz w:val="20"/>
          <w:szCs w:val="20"/>
          <w:lang w:val="es-MX"/>
        </w:rPr>
        <w:t>más adelante</w:t>
      </w:r>
      <w:r w:rsidR="000C54CF">
        <w:rPr>
          <w:rFonts w:ascii="Cambria" w:eastAsia="Cambria" w:hAnsi="Cambria" w:cs="Cambria"/>
          <w:sz w:val="20"/>
          <w:szCs w:val="20"/>
          <w:lang w:val="es-MX"/>
        </w:rPr>
        <w:t xml:space="preserve"> en el informe,</w:t>
      </w:r>
    </w:p>
    <w:p w14:paraId="2577B5E8" w14:textId="65AE649A" w:rsidR="00AD7AF9" w:rsidRPr="00AD7AF9" w:rsidRDefault="007E25FF" w:rsidP="00AD7AF9">
      <w:pPr>
        <w:numPr>
          <w:ilvl w:val="1"/>
          <w:numId w:val="10"/>
        </w:numPr>
        <w:shd w:val="clear" w:color="auto" w:fill="FFFFFF"/>
        <w:spacing w:after="240" w:line="240" w:lineRule="auto"/>
        <w:ind w:left="1069"/>
        <w:jc w:val="both"/>
        <w:rPr>
          <w:rFonts w:asciiTheme="minorHAnsi" w:eastAsia="Cambria" w:hAnsiTheme="minorHAnsi" w:cs="Cambria"/>
          <w:sz w:val="20"/>
          <w:szCs w:val="20"/>
          <w:lang w:val="es-MX"/>
        </w:rPr>
      </w:pPr>
      <w:r w:rsidRPr="00AD7AF9">
        <w:rPr>
          <w:rFonts w:asciiTheme="minorHAnsi" w:eastAsia="Cambria" w:hAnsiTheme="minorHAnsi" w:cs="Cambria"/>
          <w:sz w:val="20"/>
          <w:szCs w:val="20"/>
          <w:lang w:val="es-MX"/>
        </w:rPr>
        <w:t xml:space="preserve">Registro Administrativo de Detenciones: </w:t>
      </w:r>
      <w:r w:rsidR="000A2DF2" w:rsidRPr="00AD7AF9">
        <w:rPr>
          <w:rFonts w:asciiTheme="minorHAnsi" w:eastAsia="Cambria" w:hAnsiTheme="minorHAnsi" w:cs="Cambria"/>
          <w:sz w:val="20"/>
          <w:szCs w:val="20"/>
          <w:lang w:val="es-MX"/>
        </w:rPr>
        <w:t xml:space="preserve">La Comisión </w:t>
      </w:r>
      <w:r w:rsidR="00177761" w:rsidRPr="00AD7AF9">
        <w:rPr>
          <w:rFonts w:asciiTheme="minorHAnsi" w:eastAsia="Cambria" w:hAnsiTheme="minorHAnsi" w:cs="Cambria"/>
          <w:sz w:val="20"/>
          <w:szCs w:val="20"/>
          <w:lang w:val="es-MX"/>
        </w:rPr>
        <w:t xml:space="preserve">tomó conocimiento </w:t>
      </w:r>
      <w:r w:rsidR="000A2DF2" w:rsidRPr="00AD7AF9">
        <w:rPr>
          <w:rFonts w:asciiTheme="minorHAnsi" w:eastAsia="Cambria" w:hAnsiTheme="minorHAnsi" w:cs="Cambria"/>
          <w:sz w:val="20"/>
          <w:szCs w:val="20"/>
          <w:lang w:val="es-MX"/>
        </w:rPr>
        <w:t xml:space="preserve">sobre la </w:t>
      </w:r>
      <w:r w:rsidR="006269DA">
        <w:rPr>
          <w:rFonts w:asciiTheme="minorHAnsi" w:eastAsia="Cambria" w:hAnsiTheme="minorHAnsi" w:cs="Cambria"/>
          <w:sz w:val="20"/>
          <w:szCs w:val="20"/>
          <w:lang w:val="es-MX"/>
        </w:rPr>
        <w:t xml:space="preserve">plena </w:t>
      </w:r>
      <w:r w:rsidR="000A2DF2" w:rsidRPr="00AD7AF9">
        <w:rPr>
          <w:rFonts w:asciiTheme="minorHAnsi" w:eastAsia="Cambria" w:hAnsiTheme="minorHAnsi" w:cs="Cambria"/>
          <w:sz w:val="20"/>
          <w:szCs w:val="20"/>
          <w:lang w:val="es-MX"/>
        </w:rPr>
        <w:t>entrada en funciones del Registro Nacional de Detenciones</w:t>
      </w:r>
      <w:r w:rsidR="00177761" w:rsidRPr="00AD7AF9">
        <w:rPr>
          <w:rFonts w:asciiTheme="minorHAnsi" w:eastAsia="Cambria" w:hAnsiTheme="minorHAnsi" w:cs="Cambria"/>
          <w:sz w:val="20"/>
          <w:szCs w:val="20"/>
          <w:lang w:val="es-MX"/>
        </w:rPr>
        <w:t xml:space="preserve"> el 1 de abril de 2021, mismo que </w:t>
      </w:r>
      <w:r w:rsidR="000A2DF2" w:rsidRPr="00AD7AF9">
        <w:rPr>
          <w:rFonts w:asciiTheme="minorHAnsi" w:eastAsia="Cambria" w:hAnsiTheme="minorHAnsi" w:cs="Cambria"/>
          <w:sz w:val="20"/>
          <w:szCs w:val="20"/>
          <w:lang w:val="es-MX"/>
        </w:rPr>
        <w:t>cuenta con una versión pública que permite conocer si una persona ha sido detenida y, en su caso, ubicar el lugar donde se encuentra</w:t>
      </w:r>
      <w:r w:rsidR="000E15A7" w:rsidRPr="00BA6325">
        <w:rPr>
          <w:rStyle w:val="FootnoteReference"/>
          <w:rFonts w:asciiTheme="minorHAnsi" w:eastAsia="Cambria" w:hAnsiTheme="minorHAnsi" w:cs="Cambria"/>
          <w:sz w:val="20"/>
          <w:szCs w:val="20"/>
          <w:lang w:val="es-MX"/>
        </w:rPr>
        <w:footnoteReference w:id="95"/>
      </w:r>
      <w:r w:rsidR="000E15A7" w:rsidRPr="00BA6325">
        <w:rPr>
          <w:rFonts w:asciiTheme="minorHAnsi" w:eastAsia="Cambria" w:hAnsiTheme="minorHAnsi" w:cs="Cambria"/>
          <w:sz w:val="20"/>
          <w:szCs w:val="20"/>
          <w:lang w:val="es-MX"/>
        </w:rPr>
        <w:t>. Pese</w:t>
      </w:r>
      <w:r w:rsidR="00AD7AF9" w:rsidRPr="00AD7AF9">
        <w:rPr>
          <w:rFonts w:asciiTheme="minorHAnsi" w:eastAsia="Cambria" w:hAnsiTheme="minorHAnsi" w:cs="Cambria"/>
          <w:sz w:val="20"/>
          <w:szCs w:val="20"/>
          <w:lang w:val="es-MX"/>
        </w:rPr>
        <w:t xml:space="preserve"> lo anterior, la CIDH </w:t>
      </w:r>
      <w:r w:rsidR="006269DA">
        <w:rPr>
          <w:rFonts w:asciiTheme="minorHAnsi" w:eastAsia="Cambria" w:hAnsiTheme="minorHAnsi" w:cs="Cambria"/>
          <w:sz w:val="20"/>
          <w:szCs w:val="20"/>
          <w:lang w:val="es-MX"/>
        </w:rPr>
        <w:t>nota</w:t>
      </w:r>
      <w:r w:rsidR="00AD7AF9" w:rsidRPr="00AD7AF9">
        <w:rPr>
          <w:rFonts w:asciiTheme="minorHAnsi" w:eastAsia="Cambria" w:hAnsiTheme="minorHAnsi" w:cs="Cambria"/>
          <w:sz w:val="20"/>
          <w:szCs w:val="20"/>
          <w:lang w:val="es-MX"/>
        </w:rPr>
        <w:t xml:space="preserve"> que la acción de inconstitucionalidad planteada</w:t>
      </w:r>
      <w:r w:rsidR="006269DA">
        <w:rPr>
          <w:rFonts w:asciiTheme="minorHAnsi" w:eastAsia="Cambria" w:hAnsiTheme="minorHAnsi" w:cs="Cambria"/>
          <w:sz w:val="20"/>
          <w:szCs w:val="20"/>
          <w:lang w:val="es-MX"/>
        </w:rPr>
        <w:t xml:space="preserve"> </w:t>
      </w:r>
      <w:r w:rsidR="00AD7AF9" w:rsidRPr="00AD7AF9">
        <w:rPr>
          <w:rFonts w:asciiTheme="minorHAnsi" w:eastAsia="Cambria" w:hAnsiTheme="minorHAnsi" w:cs="Cambria"/>
          <w:sz w:val="20"/>
          <w:szCs w:val="20"/>
          <w:lang w:val="es-MX"/>
        </w:rPr>
        <w:t xml:space="preserve">por la CNDH </w:t>
      </w:r>
      <w:r w:rsidR="006269DA">
        <w:rPr>
          <w:rFonts w:asciiTheme="minorHAnsi" w:eastAsia="Cambria" w:hAnsiTheme="minorHAnsi" w:cs="Cambria"/>
          <w:sz w:val="20"/>
          <w:szCs w:val="20"/>
          <w:lang w:val="es-MX"/>
        </w:rPr>
        <w:t>ante la SCJN</w:t>
      </w:r>
      <w:r w:rsidR="006269DA" w:rsidRPr="00AD7AF9">
        <w:rPr>
          <w:rFonts w:asciiTheme="minorHAnsi" w:eastAsia="Cambria" w:hAnsiTheme="minorHAnsi" w:cs="Cambria"/>
          <w:sz w:val="20"/>
          <w:szCs w:val="20"/>
          <w:lang w:val="es-MX"/>
        </w:rPr>
        <w:t xml:space="preserve"> el 26 de junio de 2019</w:t>
      </w:r>
      <w:r w:rsidR="006269DA">
        <w:rPr>
          <w:rFonts w:asciiTheme="minorHAnsi" w:eastAsia="Cambria" w:hAnsiTheme="minorHAnsi" w:cs="Cambria"/>
          <w:sz w:val="20"/>
          <w:szCs w:val="20"/>
          <w:lang w:val="es-MX"/>
        </w:rPr>
        <w:t xml:space="preserve"> </w:t>
      </w:r>
      <w:r w:rsidR="00AD7AF9" w:rsidRPr="00AD7AF9">
        <w:rPr>
          <w:rFonts w:asciiTheme="minorHAnsi" w:eastAsia="Cambria" w:hAnsiTheme="minorHAnsi" w:cs="Cambria"/>
          <w:sz w:val="20"/>
          <w:szCs w:val="20"/>
          <w:lang w:val="es-MX"/>
        </w:rPr>
        <w:t>aún no se resuelve</w:t>
      </w:r>
      <w:r w:rsidR="006269DA">
        <w:rPr>
          <w:rFonts w:asciiTheme="minorHAnsi" w:eastAsia="Cambria" w:hAnsiTheme="minorHAnsi" w:cs="Cambria"/>
          <w:sz w:val="20"/>
          <w:szCs w:val="20"/>
          <w:lang w:val="es-MX"/>
        </w:rPr>
        <w:t xml:space="preserve"> pudiendo </w:t>
      </w:r>
      <w:r w:rsidR="006269DA" w:rsidRPr="004E3E07">
        <w:rPr>
          <w:rFonts w:ascii="Cambria" w:eastAsia="Times New Roman" w:hAnsi="Cambria" w:cs="Arial"/>
          <w:sz w:val="20"/>
          <w:szCs w:val="20"/>
          <w:lang w:val="es-MX"/>
        </w:rPr>
        <w:t>presentan desafíos en la pronta puesta a disposición de las personas detenidas</w:t>
      </w:r>
      <w:r w:rsidR="006269DA">
        <w:rPr>
          <w:rFonts w:asciiTheme="minorHAnsi" w:eastAsia="Cambria" w:hAnsiTheme="minorHAnsi" w:cs="Cambria"/>
          <w:sz w:val="20"/>
          <w:szCs w:val="20"/>
          <w:lang w:val="es-MX"/>
        </w:rPr>
        <w:t xml:space="preserve">, </w:t>
      </w:r>
      <w:r w:rsidR="00AD7AF9" w:rsidRPr="00AD7AF9">
        <w:rPr>
          <w:rFonts w:asciiTheme="minorHAnsi" w:eastAsia="Cambria" w:hAnsiTheme="minorHAnsi" w:cs="Cambria"/>
          <w:sz w:val="20"/>
          <w:szCs w:val="20"/>
          <w:lang w:val="es-MX"/>
        </w:rPr>
        <w:t>según se detalla más adelante</w:t>
      </w:r>
      <w:r w:rsidR="00AF1F1F">
        <w:rPr>
          <w:rFonts w:asciiTheme="minorHAnsi" w:eastAsia="Cambria" w:hAnsiTheme="minorHAnsi" w:cs="Cambria"/>
          <w:sz w:val="20"/>
          <w:szCs w:val="20"/>
          <w:lang w:val="es-MX"/>
        </w:rPr>
        <w:t>.</w:t>
      </w:r>
    </w:p>
    <w:p w14:paraId="1460698A" w14:textId="634E35DA" w:rsidR="002277F5" w:rsidRPr="00974833" w:rsidRDefault="007E25FF" w:rsidP="004D4248">
      <w:pPr>
        <w:numPr>
          <w:ilvl w:val="1"/>
          <w:numId w:val="10"/>
        </w:numPr>
        <w:shd w:val="clear" w:color="auto" w:fill="FFFFFF"/>
        <w:spacing w:after="240" w:line="240" w:lineRule="auto"/>
        <w:ind w:left="1069"/>
        <w:jc w:val="both"/>
        <w:rPr>
          <w:rFonts w:asciiTheme="minorHAnsi" w:eastAsia="Cambria" w:hAnsiTheme="minorHAnsi" w:cs="Cambria"/>
          <w:sz w:val="20"/>
          <w:szCs w:val="20"/>
          <w:lang w:val="es-MX"/>
        </w:rPr>
      </w:pPr>
      <w:r w:rsidRPr="00974833">
        <w:rPr>
          <w:rFonts w:ascii="Cambria" w:eastAsia="Cambria" w:hAnsi="Cambria" w:cs="Cambria"/>
          <w:sz w:val="20"/>
          <w:szCs w:val="20"/>
          <w:lang w:val="es-MX"/>
        </w:rPr>
        <w:t xml:space="preserve">Alerta AMBER: </w:t>
      </w:r>
      <w:r w:rsidR="004D4248" w:rsidRPr="00974833">
        <w:rPr>
          <w:rFonts w:ascii="Cambria" w:eastAsia="Cambria" w:hAnsi="Cambria" w:cs="Cambria"/>
          <w:sz w:val="20"/>
          <w:szCs w:val="20"/>
          <w:lang w:val="es-MX"/>
        </w:rPr>
        <w:t>El Estado señaló que la Alerta AMBER tiene retos relacionados con la falta de verdadera capacidad para la búsqueda de niñas, niños y adolescentes</w:t>
      </w:r>
      <w:r w:rsidR="00C27DD3" w:rsidRPr="00974833">
        <w:rPr>
          <w:rStyle w:val="FootnoteReference"/>
          <w:rFonts w:ascii="Cambria" w:eastAsia="Cambria" w:hAnsi="Cambria" w:cs="Cambria"/>
          <w:sz w:val="20"/>
          <w:szCs w:val="20"/>
          <w:lang w:val="es-MX"/>
        </w:rPr>
        <w:footnoteReference w:id="96"/>
      </w:r>
      <w:r w:rsidR="004D4248" w:rsidRPr="00974833">
        <w:rPr>
          <w:rFonts w:ascii="Cambria" w:eastAsia="Cambria" w:hAnsi="Cambria" w:cs="Cambria"/>
          <w:sz w:val="20"/>
          <w:szCs w:val="20"/>
          <w:lang w:val="es-MX"/>
        </w:rPr>
        <w:t xml:space="preserve">. </w:t>
      </w:r>
      <w:r w:rsidR="007B69C1" w:rsidRPr="00974833">
        <w:rPr>
          <w:rFonts w:asciiTheme="minorHAnsi" w:eastAsia="Cambria" w:hAnsiTheme="minorHAnsi" w:cs="Cambria"/>
          <w:sz w:val="20"/>
          <w:szCs w:val="20"/>
          <w:lang w:val="es-MX"/>
        </w:rPr>
        <w:t xml:space="preserve">En sus observaciones al proyecto del presente informe, el Estado indicó que </w:t>
      </w:r>
      <w:r w:rsidR="007B69C1" w:rsidRPr="00974833">
        <w:rPr>
          <w:rFonts w:asciiTheme="minorHAnsi" w:hAnsiTheme="minorHAnsi"/>
          <w:sz w:val="20"/>
          <w:szCs w:val="20"/>
          <w:lang w:val="es-MX"/>
        </w:rPr>
        <w:t>durante el 2021, la CNB, con el apoyo de organizaciones especializadas en el tema de la niñez, y  la participación activa de niñas, niños y adolescentes, elaboró el Proyecto de Protocolo Adicional de Búsqueda para Niñas, Niños y Adolescentes (PABNNA), el cual fue aprobado por el Sistema Nacional en abril y publicado en agosto del 2021. El PABNNA debe ser aplicado de manera conjunta con el PHB</w:t>
      </w:r>
      <w:r w:rsidR="007B69C1" w:rsidRPr="00974833">
        <w:rPr>
          <w:rStyle w:val="FootnoteReference"/>
          <w:rFonts w:asciiTheme="minorHAnsi" w:hAnsiTheme="minorHAnsi"/>
          <w:sz w:val="20"/>
          <w:szCs w:val="20"/>
          <w:lang w:val="es-MX"/>
        </w:rPr>
        <w:footnoteReference w:id="97"/>
      </w:r>
      <w:r w:rsidR="007B69C1" w:rsidRPr="00974833">
        <w:rPr>
          <w:rFonts w:asciiTheme="minorHAnsi" w:hAnsiTheme="minorHAnsi"/>
          <w:sz w:val="20"/>
          <w:szCs w:val="20"/>
          <w:lang w:val="es-MX"/>
        </w:rPr>
        <w:t>.</w:t>
      </w:r>
    </w:p>
    <w:p w14:paraId="1460698B" w14:textId="38381484" w:rsidR="002277F5" w:rsidRPr="004E3E07" w:rsidRDefault="007E25FF" w:rsidP="671B68A5">
      <w:pPr>
        <w:numPr>
          <w:ilvl w:val="1"/>
          <w:numId w:val="10"/>
        </w:numPr>
        <w:shd w:val="clear" w:color="auto" w:fill="FFFFFF" w:themeFill="background1"/>
        <w:spacing w:after="240" w:line="240" w:lineRule="auto"/>
        <w:ind w:left="1069"/>
        <w:jc w:val="both"/>
        <w:rPr>
          <w:rFonts w:ascii="Cambria" w:eastAsiaTheme="minorEastAsia" w:hAnsi="Cambria" w:cstheme="minorBidi"/>
          <w:sz w:val="20"/>
          <w:szCs w:val="20"/>
          <w:lang w:val="es-MX"/>
        </w:rPr>
      </w:pPr>
      <w:r w:rsidRPr="004E3E07">
        <w:rPr>
          <w:rFonts w:ascii="Cambria" w:eastAsia="Cambria" w:hAnsi="Cambria" w:cs="Cambria"/>
          <w:sz w:val="20"/>
          <w:szCs w:val="20"/>
          <w:lang w:val="es-MX"/>
        </w:rPr>
        <w:t xml:space="preserve">Protocolo Homologado de Búsqueda: </w:t>
      </w:r>
      <w:r w:rsidR="00770AF5" w:rsidRPr="004E3E07">
        <w:rPr>
          <w:rFonts w:ascii="Cambria" w:eastAsia="Cambria" w:hAnsi="Cambria" w:cs="Cambria"/>
          <w:sz w:val="20"/>
          <w:szCs w:val="20"/>
          <w:lang w:val="es-MX"/>
        </w:rPr>
        <w:t xml:space="preserve">En su informe de seguimiento de 2020, </w:t>
      </w:r>
      <w:r w:rsidRPr="004E3E07">
        <w:rPr>
          <w:rFonts w:ascii="Cambria" w:eastAsia="Cambria" w:hAnsi="Cambria" w:cs="Cambria"/>
          <w:sz w:val="20"/>
          <w:szCs w:val="20"/>
          <w:lang w:val="es-MX"/>
        </w:rPr>
        <w:t xml:space="preserve">la </w:t>
      </w:r>
      <w:r w:rsidR="391A75A6" w:rsidRPr="004E3E07">
        <w:rPr>
          <w:rFonts w:ascii="Cambria" w:eastAsia="Cambria" w:hAnsi="Cambria" w:cs="Cambria"/>
          <w:sz w:val="20"/>
          <w:szCs w:val="20"/>
          <w:lang w:val="es-MX"/>
        </w:rPr>
        <w:t>Comisión saludó la publicación de</w:t>
      </w:r>
      <w:r w:rsidR="001D2154" w:rsidRPr="004E3E07">
        <w:rPr>
          <w:rFonts w:ascii="Cambria" w:eastAsia="Cambria" w:hAnsi="Cambria" w:cs="Cambria"/>
          <w:sz w:val="20"/>
          <w:szCs w:val="20"/>
          <w:lang w:val="es-MX"/>
        </w:rPr>
        <w:t xml:space="preserve">l </w:t>
      </w:r>
      <w:r w:rsidRPr="004E3E07">
        <w:rPr>
          <w:rFonts w:ascii="Cambria" w:eastAsia="Cambria" w:hAnsi="Cambria" w:cs="Cambria"/>
          <w:sz w:val="20"/>
          <w:szCs w:val="20"/>
          <w:lang w:val="es-MX"/>
        </w:rPr>
        <w:t xml:space="preserve">PHB </w:t>
      </w:r>
      <w:r w:rsidR="5BCF6790" w:rsidRPr="004E3E07">
        <w:rPr>
          <w:rFonts w:ascii="Cambria" w:eastAsia="Cambria" w:hAnsi="Cambria" w:cs="Cambria"/>
          <w:sz w:val="20"/>
          <w:szCs w:val="20"/>
          <w:lang w:val="es-MX"/>
        </w:rPr>
        <w:t xml:space="preserve">en </w:t>
      </w:r>
      <w:r w:rsidR="00770AF5" w:rsidRPr="004E3E07">
        <w:rPr>
          <w:rFonts w:ascii="Cambria" w:eastAsia="Cambria" w:hAnsi="Cambria" w:cs="Cambria"/>
          <w:sz w:val="20"/>
          <w:szCs w:val="20"/>
          <w:lang w:val="es-MX"/>
        </w:rPr>
        <w:t>octubre de 2020, y destacó que esta herramienta prevé</w:t>
      </w:r>
      <w:r w:rsidR="0EB4FE84" w:rsidRPr="004E3E07">
        <w:rPr>
          <w:rFonts w:ascii="Cambria" w:eastAsia="Cambria" w:hAnsi="Cambria" w:cs="Cambria"/>
          <w:sz w:val="20"/>
          <w:szCs w:val="20"/>
          <w:lang w:val="es-MX"/>
        </w:rPr>
        <w:t xml:space="preserve"> un mecanismo de búsqueda inmediata</w:t>
      </w:r>
      <w:r w:rsidR="492E0FA0" w:rsidRPr="004E3E07">
        <w:rPr>
          <w:rFonts w:ascii="Cambria" w:eastAsia="Cambria" w:hAnsi="Cambria" w:cs="Cambria"/>
          <w:sz w:val="20"/>
          <w:szCs w:val="20"/>
          <w:lang w:val="es-MX"/>
        </w:rPr>
        <w:t xml:space="preserve"> </w:t>
      </w:r>
      <w:r w:rsidR="00770AF5" w:rsidRPr="004E3E07">
        <w:rPr>
          <w:rFonts w:ascii="Cambria" w:eastAsia="Cambria" w:hAnsi="Cambria" w:cs="Cambria"/>
          <w:sz w:val="20"/>
          <w:szCs w:val="20"/>
          <w:lang w:val="es-MX"/>
        </w:rPr>
        <w:t xml:space="preserve">y </w:t>
      </w:r>
      <w:r w:rsidR="0024370A" w:rsidRPr="004E3E07">
        <w:rPr>
          <w:rFonts w:ascii="Cambria" w:eastAsia="Cambria" w:hAnsi="Cambria" w:cs="Cambria"/>
          <w:sz w:val="20"/>
          <w:szCs w:val="20"/>
          <w:lang w:val="es-MX"/>
        </w:rPr>
        <w:t xml:space="preserve">las </w:t>
      </w:r>
      <w:r w:rsidR="0EB4FE84" w:rsidRPr="004E3E07">
        <w:rPr>
          <w:rFonts w:ascii="Cambria" w:eastAsia="Cambria" w:hAnsi="Cambria" w:cs="Cambria"/>
          <w:sz w:val="20"/>
          <w:szCs w:val="20"/>
          <w:lang w:val="es-MX"/>
        </w:rPr>
        <w:t>metodologías diferenciadas para la búsqueda</w:t>
      </w:r>
      <w:r w:rsidR="45BC873B" w:rsidRPr="004E3E07">
        <w:rPr>
          <w:rFonts w:ascii="Cambria" w:eastAsia="Cambria" w:hAnsi="Cambria" w:cs="Cambria"/>
          <w:sz w:val="20"/>
          <w:szCs w:val="20"/>
          <w:lang w:val="es-MX"/>
        </w:rPr>
        <w:t xml:space="preserve"> de personas desaparecidas</w:t>
      </w:r>
      <w:r w:rsidRPr="004E3E07">
        <w:rPr>
          <w:rStyle w:val="FootnoteReference"/>
          <w:rFonts w:ascii="Cambria" w:eastAsia="Cambria" w:hAnsi="Cambria" w:cs="Cambria"/>
          <w:sz w:val="20"/>
          <w:szCs w:val="20"/>
          <w:lang w:val="es-MX"/>
        </w:rPr>
        <w:footnoteReference w:id="98"/>
      </w:r>
      <w:r w:rsidRPr="004E3E07">
        <w:rPr>
          <w:rFonts w:ascii="Cambria" w:eastAsia="Cambria" w:hAnsi="Cambria" w:cs="Cambria"/>
          <w:sz w:val="20"/>
          <w:szCs w:val="20"/>
          <w:lang w:val="es-MX"/>
        </w:rPr>
        <w:t>.</w:t>
      </w:r>
      <w:r w:rsidR="00770AF5" w:rsidRPr="004E3E07">
        <w:rPr>
          <w:rFonts w:ascii="Cambria" w:eastAsia="Cambria" w:hAnsi="Cambria" w:cs="Cambria"/>
          <w:sz w:val="20"/>
          <w:szCs w:val="20"/>
          <w:lang w:val="es-MX"/>
        </w:rPr>
        <w:t xml:space="preserve"> Por otro lado, la CIDH celebra la adopción y publicación del PABNNA como herramienta diferenciada para la búsqueda de niñez desaparecida, y reitera sus observaciones consignadas en el presente informe</w:t>
      </w:r>
      <w:r w:rsidR="00B62272">
        <w:rPr>
          <w:rFonts w:ascii="Cambria" w:eastAsia="Cambria" w:hAnsi="Cambria" w:cs="Cambria"/>
          <w:sz w:val="20"/>
          <w:szCs w:val="20"/>
          <w:lang w:val="es-MX"/>
        </w:rPr>
        <w:t>.</w:t>
      </w:r>
    </w:p>
    <w:p w14:paraId="785EA5EB" w14:textId="3392F192" w:rsidR="00F96E68" w:rsidRPr="004B6023" w:rsidRDefault="007E25FF" w:rsidP="671B68A5">
      <w:pPr>
        <w:numPr>
          <w:ilvl w:val="1"/>
          <w:numId w:val="10"/>
        </w:numPr>
        <w:shd w:val="clear" w:color="auto" w:fill="FFFFFF" w:themeFill="background1"/>
        <w:spacing w:after="240" w:line="240" w:lineRule="auto"/>
        <w:ind w:left="1069"/>
        <w:jc w:val="both"/>
        <w:rPr>
          <w:rFonts w:ascii="Cambria" w:eastAsia="Cambria" w:hAnsi="Cambria" w:cs="Cambria"/>
          <w:sz w:val="20"/>
          <w:szCs w:val="20"/>
          <w:lang w:val="es-MX"/>
        </w:rPr>
      </w:pPr>
      <w:r w:rsidRPr="004E3E07">
        <w:rPr>
          <w:rFonts w:ascii="Cambria" w:eastAsia="Cambria" w:hAnsi="Cambria" w:cs="Cambria"/>
          <w:sz w:val="20"/>
          <w:szCs w:val="20"/>
          <w:lang w:val="es-MX"/>
        </w:rPr>
        <w:t>Protoc</w:t>
      </w:r>
      <w:r w:rsidR="00EA7407" w:rsidRPr="004E3E07">
        <w:rPr>
          <w:rFonts w:ascii="Cambria" w:eastAsia="Cambria" w:hAnsi="Cambria" w:cs="Cambria"/>
          <w:sz w:val="20"/>
          <w:szCs w:val="20"/>
          <w:lang w:val="es-MX"/>
        </w:rPr>
        <w:t>olo Homologado de Investigación:</w:t>
      </w:r>
      <w:r w:rsidR="002874A2" w:rsidRPr="004E3E07">
        <w:rPr>
          <w:rFonts w:ascii="Cambria" w:eastAsia="Cambria" w:hAnsi="Cambria" w:cs="Cambria"/>
          <w:sz w:val="20"/>
          <w:szCs w:val="20"/>
          <w:lang w:val="es-MX"/>
        </w:rPr>
        <w:t xml:space="preserve"> El Estado reiteró</w:t>
      </w:r>
      <w:r w:rsidR="00EA7407" w:rsidRPr="004E3E07">
        <w:rPr>
          <w:rFonts w:ascii="Cambria" w:eastAsia="Cambria" w:hAnsi="Cambria" w:cs="Cambria"/>
          <w:sz w:val="20"/>
          <w:szCs w:val="20"/>
          <w:lang w:val="es-MX"/>
        </w:rPr>
        <w:t xml:space="preserve"> </w:t>
      </w:r>
      <w:r w:rsidR="002874A2" w:rsidRPr="004E3E07">
        <w:rPr>
          <w:rFonts w:ascii="Cambria" w:eastAsia="Cambria" w:hAnsi="Cambria" w:cs="Cambria"/>
          <w:sz w:val="20"/>
          <w:szCs w:val="20"/>
          <w:lang w:val="es-MX"/>
        </w:rPr>
        <w:t>información sobre</w:t>
      </w:r>
      <w:r w:rsidR="00B22262" w:rsidRPr="004E3E07">
        <w:rPr>
          <w:rFonts w:ascii="Cambria" w:eastAsia="Cambria" w:hAnsi="Cambria" w:cs="Cambria"/>
          <w:sz w:val="20"/>
          <w:szCs w:val="20"/>
          <w:lang w:val="es-MX"/>
        </w:rPr>
        <w:t xml:space="preserve"> la </w:t>
      </w:r>
      <w:r w:rsidR="00EA7407" w:rsidRPr="004E3E07">
        <w:rPr>
          <w:rFonts w:ascii="Cambria" w:eastAsia="Cambria" w:hAnsi="Cambria" w:cs="Cambria"/>
          <w:sz w:val="20"/>
          <w:szCs w:val="20"/>
          <w:lang w:val="es-MX"/>
        </w:rPr>
        <w:t>adopción y publicación del Protocolo Homolo</w:t>
      </w:r>
      <w:r w:rsidR="002874A2" w:rsidRPr="004E3E07">
        <w:rPr>
          <w:rFonts w:ascii="Cambria" w:eastAsia="Cambria" w:hAnsi="Cambria" w:cs="Cambria"/>
          <w:sz w:val="20"/>
          <w:szCs w:val="20"/>
          <w:lang w:val="es-MX"/>
        </w:rPr>
        <w:t>gado de Investigación en 2018</w:t>
      </w:r>
      <w:r w:rsidR="008709D3" w:rsidRPr="004E3E07">
        <w:rPr>
          <w:rStyle w:val="FootnoteReference"/>
          <w:rFonts w:ascii="Cambria" w:eastAsia="Cambria" w:hAnsi="Cambria" w:cs="Cambria"/>
          <w:sz w:val="20"/>
          <w:szCs w:val="20"/>
          <w:lang w:val="es-MX"/>
        </w:rPr>
        <w:footnoteReference w:id="99"/>
      </w:r>
      <w:r w:rsidR="002874A2" w:rsidRPr="004E3E07">
        <w:rPr>
          <w:rFonts w:ascii="Cambria" w:eastAsia="Cambria" w:hAnsi="Cambria" w:cs="Cambria"/>
          <w:sz w:val="20"/>
          <w:szCs w:val="20"/>
          <w:lang w:val="es-MX"/>
        </w:rPr>
        <w:t xml:space="preserve">. Al respecto, la CIDH reitera sus observaciones consignadas en sus informes de seguimiento de 2019 y 2020 en relación con las </w:t>
      </w:r>
      <w:r w:rsidR="00B22262" w:rsidRPr="004E3E07">
        <w:rPr>
          <w:rFonts w:ascii="Cambria" w:eastAsia="Cambria" w:hAnsi="Cambria" w:cs="Cambria"/>
          <w:sz w:val="20"/>
          <w:szCs w:val="20"/>
          <w:lang w:val="es-MX"/>
        </w:rPr>
        <w:t xml:space="preserve">deficiencias </w:t>
      </w:r>
      <w:r w:rsidR="002874A2" w:rsidRPr="004E3E07">
        <w:rPr>
          <w:rFonts w:ascii="Cambria" w:eastAsia="Cambria" w:hAnsi="Cambria" w:cs="Cambria"/>
          <w:sz w:val="20"/>
          <w:szCs w:val="20"/>
          <w:lang w:val="es-MX"/>
        </w:rPr>
        <w:t>para garantizar el</w:t>
      </w:r>
      <w:r w:rsidR="00B22262" w:rsidRPr="004E3E07">
        <w:rPr>
          <w:rFonts w:ascii="Cambria" w:eastAsia="Cambria" w:hAnsi="Cambria" w:cs="Cambria"/>
          <w:sz w:val="20"/>
          <w:szCs w:val="20"/>
          <w:lang w:val="es-MX"/>
        </w:rPr>
        <w:t xml:space="preserve"> derecho </w:t>
      </w:r>
      <w:r w:rsidR="00F96E68" w:rsidRPr="004E3E07">
        <w:rPr>
          <w:rFonts w:ascii="Cambria" w:eastAsia="Cambria" w:hAnsi="Cambria" w:cs="Cambria"/>
          <w:sz w:val="20"/>
          <w:szCs w:val="20"/>
          <w:lang w:val="es-MX"/>
        </w:rPr>
        <w:t>de familiares y sociedad civil</w:t>
      </w:r>
      <w:r w:rsidR="00FA75A0" w:rsidRPr="004E3E07">
        <w:rPr>
          <w:rFonts w:ascii="Cambria" w:eastAsia="Cambria" w:hAnsi="Cambria" w:cs="Cambria"/>
          <w:sz w:val="20"/>
          <w:szCs w:val="20"/>
          <w:lang w:val="es-MX"/>
        </w:rPr>
        <w:t xml:space="preserve"> a participar en su diseño y </w:t>
      </w:r>
      <w:r w:rsidR="00FA75A0" w:rsidRPr="004B6023">
        <w:rPr>
          <w:rFonts w:ascii="Cambria" w:eastAsia="Cambria" w:hAnsi="Cambria" w:cs="Cambria"/>
          <w:sz w:val="20"/>
          <w:szCs w:val="20"/>
          <w:lang w:val="es-MX"/>
        </w:rPr>
        <w:t>elaboración</w:t>
      </w:r>
      <w:r w:rsidR="00FA75A0" w:rsidRPr="004B6023">
        <w:rPr>
          <w:rStyle w:val="FootnoteReference"/>
          <w:rFonts w:ascii="Cambria" w:eastAsia="Cambria" w:hAnsi="Cambria" w:cs="Cambria"/>
          <w:sz w:val="20"/>
          <w:szCs w:val="20"/>
          <w:lang w:val="es-MX"/>
        </w:rPr>
        <w:footnoteReference w:id="100"/>
      </w:r>
      <w:r w:rsidR="00FA75A0" w:rsidRPr="004B6023">
        <w:rPr>
          <w:rFonts w:ascii="Cambria" w:eastAsia="Cambria" w:hAnsi="Cambria" w:cs="Cambria"/>
          <w:sz w:val="20"/>
          <w:szCs w:val="20"/>
          <w:lang w:val="es-MX"/>
        </w:rPr>
        <w:t xml:space="preserve">. </w:t>
      </w:r>
    </w:p>
    <w:p w14:paraId="5B730C87" w14:textId="6DE2E3EF" w:rsidR="00365833" w:rsidRPr="007B69C1" w:rsidRDefault="00365833" w:rsidP="007B69C1">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B6023">
        <w:rPr>
          <w:rFonts w:ascii="Cambria" w:eastAsia="Cambria" w:hAnsi="Cambria" w:cs="Cambria"/>
          <w:sz w:val="20"/>
          <w:szCs w:val="20"/>
          <w:lang w:val="es-MX"/>
        </w:rPr>
        <w:t xml:space="preserve">Sin perjuicio de lo anterior, la Comisión observa con preocupación que las desapariciones y desapariciones forzadas continúan </w:t>
      </w:r>
      <w:r w:rsidR="1E6D412F" w:rsidRPr="004B6023">
        <w:rPr>
          <w:rFonts w:ascii="Cambria" w:eastAsia="Cambria" w:hAnsi="Cambria" w:cs="Cambria"/>
          <w:sz w:val="20"/>
          <w:szCs w:val="20"/>
          <w:lang w:val="es-MX"/>
        </w:rPr>
        <w:t>constituyendo</w:t>
      </w:r>
      <w:r w:rsidRPr="004B6023">
        <w:rPr>
          <w:rFonts w:ascii="Cambria" w:eastAsia="Cambria" w:hAnsi="Cambria" w:cs="Cambria"/>
          <w:sz w:val="20"/>
          <w:szCs w:val="20"/>
          <w:lang w:val="es-MX"/>
        </w:rPr>
        <w:t xml:space="preserve"> un </w:t>
      </w:r>
      <w:r w:rsidR="3ED8F344" w:rsidRPr="004B6023">
        <w:rPr>
          <w:rFonts w:ascii="Cambria" w:eastAsia="Cambria" w:hAnsi="Cambria" w:cs="Cambria"/>
          <w:sz w:val="20"/>
          <w:szCs w:val="20"/>
          <w:lang w:val="es-MX"/>
        </w:rPr>
        <w:t xml:space="preserve">alarmante </w:t>
      </w:r>
      <w:r w:rsidRPr="004B6023">
        <w:rPr>
          <w:rFonts w:ascii="Cambria" w:eastAsia="Cambria" w:hAnsi="Cambria" w:cs="Cambria"/>
          <w:sz w:val="20"/>
          <w:szCs w:val="20"/>
          <w:lang w:val="es-MX"/>
        </w:rPr>
        <w:t xml:space="preserve">fenómeno </w:t>
      </w:r>
      <w:r w:rsidR="7DBFB3C7" w:rsidRPr="004B6023">
        <w:rPr>
          <w:rFonts w:ascii="Cambria" w:eastAsia="Cambria" w:hAnsi="Cambria" w:cs="Cambria"/>
          <w:sz w:val="20"/>
          <w:szCs w:val="20"/>
          <w:lang w:val="es-MX"/>
        </w:rPr>
        <w:t xml:space="preserve">que afecta gravemente la situación de derechos humanos </w:t>
      </w:r>
      <w:r w:rsidR="00736E75" w:rsidRPr="004B6023">
        <w:rPr>
          <w:rFonts w:ascii="Cambria" w:eastAsia="Cambria" w:hAnsi="Cambria" w:cs="Cambria"/>
          <w:sz w:val="20"/>
          <w:szCs w:val="20"/>
          <w:lang w:val="es-MX"/>
        </w:rPr>
        <w:t>en México</w:t>
      </w:r>
      <w:r w:rsidRPr="008F0531">
        <w:rPr>
          <w:rFonts w:ascii="Cambria" w:eastAsia="Cambria" w:hAnsi="Cambria" w:cs="Cambria"/>
          <w:sz w:val="20"/>
          <w:szCs w:val="20"/>
          <w:lang w:val="es-MX"/>
        </w:rPr>
        <w:t xml:space="preserve">. </w:t>
      </w:r>
      <w:r w:rsidR="007B69C1" w:rsidRPr="008F0531">
        <w:rPr>
          <w:rFonts w:ascii="Cambria" w:eastAsia="Cambria" w:hAnsi="Cambria" w:cs="Cambria"/>
          <w:sz w:val="20"/>
          <w:szCs w:val="20"/>
          <w:lang w:val="es-MX"/>
        </w:rPr>
        <w:t>En sus observaciones al proyecto del presente informe, el Estado reitera que el Gobierno de México ha reconocido, desde diciembre de 2018, que enfrenta retos significativos en materia forense y de desaparición. A  partir de entonces, desde la CNBP y la SEGOB se ha comenzado a construir  el andamiaje institucional de búsqueda desde el Estado</w:t>
      </w:r>
      <w:r w:rsidR="007B69C1" w:rsidRPr="008F0531">
        <w:rPr>
          <w:rStyle w:val="FootnoteReference"/>
          <w:rFonts w:ascii="Cambria" w:eastAsia="Cambria" w:hAnsi="Cambria" w:cs="Cambria"/>
          <w:sz w:val="20"/>
          <w:szCs w:val="20"/>
          <w:lang w:val="es-MX"/>
        </w:rPr>
        <w:footnoteReference w:id="101"/>
      </w:r>
      <w:r w:rsidR="007B69C1" w:rsidRPr="008F0531">
        <w:rPr>
          <w:rFonts w:ascii="Cambria" w:eastAsia="Cambria" w:hAnsi="Cambria" w:cs="Cambria"/>
          <w:sz w:val="20"/>
          <w:szCs w:val="20"/>
          <w:lang w:val="es-MX"/>
        </w:rPr>
        <w:t xml:space="preserve">. </w:t>
      </w:r>
      <w:r w:rsidRPr="008F0531">
        <w:rPr>
          <w:rFonts w:ascii="Cambria" w:eastAsia="Cambria" w:hAnsi="Cambria" w:cs="Cambria"/>
          <w:sz w:val="20"/>
          <w:szCs w:val="20"/>
          <w:lang w:val="es-MX"/>
        </w:rPr>
        <w:t>Según información oficial, al</w:t>
      </w:r>
      <w:r w:rsidR="00736E75" w:rsidRPr="008F0531">
        <w:rPr>
          <w:rFonts w:ascii="Cambria" w:eastAsia="Cambria" w:hAnsi="Cambria" w:cs="Cambria"/>
          <w:sz w:val="20"/>
          <w:szCs w:val="20"/>
          <w:lang w:val="es-MX"/>
        </w:rPr>
        <w:t xml:space="preserve"> </w:t>
      </w:r>
      <w:r w:rsidRPr="008F0531">
        <w:rPr>
          <w:rFonts w:ascii="Cambria" w:eastAsia="Cambria" w:hAnsi="Cambria" w:cs="Cambria"/>
          <w:sz w:val="20"/>
          <w:szCs w:val="20"/>
          <w:lang w:val="es-MX"/>
        </w:rPr>
        <w:t>diciembre de 2021 se registraron más de 95.000 reportes y denuncias de personas</w:t>
      </w:r>
      <w:r w:rsidRPr="007B69C1">
        <w:rPr>
          <w:rFonts w:ascii="Cambria" w:eastAsia="Cambria" w:hAnsi="Cambria" w:cs="Cambria"/>
          <w:sz w:val="20"/>
          <w:szCs w:val="20"/>
          <w:lang w:val="es-MX"/>
        </w:rPr>
        <w:t xml:space="preserve"> desaparecidas</w:t>
      </w:r>
      <w:r w:rsidRPr="004B6023">
        <w:rPr>
          <w:rStyle w:val="FootnoteReference"/>
          <w:rFonts w:ascii="Cambria" w:eastAsia="Cambria" w:hAnsi="Cambria" w:cs="Cambria"/>
          <w:sz w:val="20"/>
          <w:szCs w:val="20"/>
          <w:lang w:val="es-MX"/>
        </w:rPr>
        <w:footnoteReference w:id="102"/>
      </w:r>
      <w:r w:rsidRPr="007B69C1">
        <w:rPr>
          <w:rFonts w:ascii="Cambria" w:eastAsia="Cambria" w:hAnsi="Cambria" w:cs="Cambria"/>
          <w:sz w:val="20"/>
          <w:szCs w:val="20"/>
          <w:lang w:val="es-MX"/>
        </w:rPr>
        <w:t>, mientras que en 2020 se registraron un poco más de 82.000</w:t>
      </w:r>
      <w:r w:rsidRPr="004B6023">
        <w:rPr>
          <w:rStyle w:val="FootnoteReference"/>
          <w:rFonts w:ascii="Cambria" w:eastAsia="Cambria" w:hAnsi="Cambria" w:cs="Cambria"/>
          <w:sz w:val="20"/>
          <w:szCs w:val="20"/>
          <w:lang w:val="es-MX"/>
        </w:rPr>
        <w:footnoteReference w:id="103"/>
      </w:r>
      <w:r w:rsidRPr="007B69C1">
        <w:rPr>
          <w:rFonts w:ascii="Cambria" w:eastAsia="Cambria" w:hAnsi="Cambria" w:cs="Cambria"/>
          <w:sz w:val="20"/>
          <w:szCs w:val="20"/>
          <w:lang w:val="es-MX"/>
        </w:rPr>
        <w:t>. Para la Comisión la plena implementación de la Ley General y el efectivo funcionamiento del andamiaje institucional especializado en búsqueda de personas e investigación de delitos de desaparición resulta indispensable no sólo para atender las desapariciones y desapariciones forzadas ya ocurridas, sino que también debe estar orientado a la adopción de las medidas necesarias para la prevención de futuras violaciones, de conformidad con las obligaciones internacionales asumidas por México.</w:t>
      </w:r>
    </w:p>
    <w:p w14:paraId="1460698D" w14:textId="1E1E468A" w:rsidR="002277F5" w:rsidRPr="004E3E07" w:rsidRDefault="00365833"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 En resumen, l</w:t>
      </w:r>
      <w:r w:rsidR="00732B0A" w:rsidRPr="004E3E07">
        <w:rPr>
          <w:rFonts w:ascii="Cambria" w:eastAsia="Cambria" w:hAnsi="Cambria" w:cs="Cambria"/>
          <w:sz w:val="20"/>
          <w:szCs w:val="20"/>
          <w:lang w:val="es-MX"/>
        </w:rPr>
        <w:t xml:space="preserve">a </w:t>
      </w:r>
      <w:r w:rsidR="00B3266F" w:rsidRPr="004E3E07">
        <w:rPr>
          <w:rFonts w:ascii="Cambria" w:eastAsia="Cambria" w:hAnsi="Cambria" w:cs="Cambria"/>
          <w:sz w:val="20"/>
          <w:szCs w:val="20"/>
          <w:lang w:val="es-MX"/>
        </w:rPr>
        <w:t xml:space="preserve">Comisión </w:t>
      </w:r>
      <w:r w:rsidR="00823538" w:rsidRPr="004E3E07">
        <w:rPr>
          <w:rFonts w:ascii="Cambria" w:eastAsia="Cambria" w:hAnsi="Cambria" w:cs="Cambria"/>
          <w:sz w:val="20"/>
          <w:szCs w:val="20"/>
          <w:lang w:val="es-MX"/>
        </w:rPr>
        <w:t>valora</w:t>
      </w:r>
      <w:r w:rsidR="00732B0A" w:rsidRPr="004E3E07">
        <w:rPr>
          <w:rFonts w:ascii="Cambria" w:eastAsia="Cambria" w:hAnsi="Cambria" w:cs="Cambria"/>
          <w:sz w:val="20"/>
          <w:szCs w:val="20"/>
          <w:lang w:val="es-MX"/>
        </w:rPr>
        <w:t xml:space="preserve"> positivamente que </w:t>
      </w:r>
      <w:r w:rsidR="00955F77" w:rsidRPr="004E3E07">
        <w:rPr>
          <w:rFonts w:ascii="Cambria" w:eastAsia="Cambria" w:hAnsi="Cambria" w:cs="Cambria"/>
          <w:sz w:val="20"/>
          <w:szCs w:val="20"/>
          <w:lang w:val="es-MX"/>
        </w:rPr>
        <w:t>México</w:t>
      </w:r>
      <w:r w:rsidR="00732B0A" w:rsidRPr="004E3E07">
        <w:rPr>
          <w:rFonts w:ascii="Cambria" w:eastAsia="Cambria" w:hAnsi="Cambria" w:cs="Cambria"/>
          <w:sz w:val="20"/>
          <w:szCs w:val="20"/>
          <w:lang w:val="es-MX"/>
        </w:rPr>
        <w:t xml:space="preserve"> contin</w:t>
      </w:r>
      <w:r w:rsidR="00B3266F" w:rsidRPr="004E3E07">
        <w:rPr>
          <w:rFonts w:ascii="Cambria" w:eastAsia="Cambria" w:hAnsi="Cambria" w:cs="Cambria"/>
          <w:sz w:val="20"/>
          <w:szCs w:val="20"/>
          <w:lang w:val="es-MX"/>
        </w:rPr>
        <w:t>úe</w:t>
      </w:r>
      <w:r w:rsidR="00732B0A" w:rsidRPr="004E3E07">
        <w:rPr>
          <w:rFonts w:ascii="Cambria" w:eastAsia="Cambria" w:hAnsi="Cambria" w:cs="Cambria"/>
          <w:sz w:val="20"/>
          <w:szCs w:val="20"/>
          <w:lang w:val="es-MX"/>
        </w:rPr>
        <w:t xml:space="preserve"> </w:t>
      </w:r>
      <w:r w:rsidR="0087249C" w:rsidRPr="004E3E07">
        <w:rPr>
          <w:rFonts w:ascii="Cambria" w:eastAsia="Cambria" w:hAnsi="Cambria" w:cs="Cambria"/>
          <w:sz w:val="20"/>
          <w:szCs w:val="20"/>
          <w:lang w:val="es-MX"/>
        </w:rPr>
        <w:t xml:space="preserve">adoptando medidas tendientes a la </w:t>
      </w:r>
      <w:r w:rsidR="00BD4096" w:rsidRPr="004E3E07">
        <w:rPr>
          <w:rFonts w:ascii="Cambria" w:eastAsia="Cambria" w:hAnsi="Cambria" w:cs="Cambria"/>
          <w:sz w:val="20"/>
          <w:szCs w:val="20"/>
          <w:lang w:val="es-MX"/>
        </w:rPr>
        <w:t xml:space="preserve">plena </w:t>
      </w:r>
      <w:r w:rsidR="0087249C" w:rsidRPr="004E3E07">
        <w:rPr>
          <w:rFonts w:ascii="Cambria" w:eastAsia="Cambria" w:hAnsi="Cambria" w:cs="Cambria"/>
          <w:sz w:val="20"/>
          <w:szCs w:val="20"/>
          <w:lang w:val="es-MX"/>
        </w:rPr>
        <w:t>implementación de</w:t>
      </w:r>
      <w:r w:rsidR="00B802B1" w:rsidRPr="004E3E07">
        <w:rPr>
          <w:rFonts w:ascii="Cambria" w:eastAsia="Cambria" w:hAnsi="Cambria" w:cs="Cambria"/>
          <w:sz w:val="20"/>
          <w:szCs w:val="20"/>
          <w:lang w:val="es-MX"/>
        </w:rPr>
        <w:t xml:space="preserve"> la Ley G</w:t>
      </w:r>
      <w:r w:rsidR="00732B0A" w:rsidRPr="004E3E07">
        <w:rPr>
          <w:rFonts w:ascii="Cambria" w:eastAsia="Cambria" w:hAnsi="Cambria" w:cs="Cambria"/>
          <w:sz w:val="20"/>
          <w:szCs w:val="20"/>
          <w:lang w:val="es-MX"/>
        </w:rPr>
        <w:t>eneral de Desaparición</w:t>
      </w:r>
      <w:r w:rsidR="00BD01F3" w:rsidRPr="004E3E07">
        <w:rPr>
          <w:rFonts w:ascii="Cambria" w:eastAsia="Cambria" w:hAnsi="Cambria" w:cs="Cambria"/>
          <w:sz w:val="20"/>
          <w:szCs w:val="20"/>
          <w:lang w:val="es-MX"/>
        </w:rPr>
        <w:t>, en concreto,</w:t>
      </w:r>
      <w:r w:rsidR="00823538" w:rsidRPr="004E3E07">
        <w:rPr>
          <w:rFonts w:ascii="Cambria" w:eastAsia="Cambria" w:hAnsi="Cambria" w:cs="Cambria"/>
          <w:sz w:val="20"/>
          <w:szCs w:val="20"/>
          <w:lang w:val="es-MX"/>
        </w:rPr>
        <w:t xml:space="preserve"> la </w:t>
      </w:r>
      <w:r w:rsidR="009141FA" w:rsidRPr="004E3E07">
        <w:rPr>
          <w:rFonts w:ascii="Cambria" w:eastAsia="Cambria" w:hAnsi="Cambria" w:cs="Cambria"/>
          <w:sz w:val="20"/>
          <w:szCs w:val="20"/>
          <w:lang w:val="es-MX"/>
        </w:rPr>
        <w:t xml:space="preserve">instalación </w:t>
      </w:r>
      <w:r w:rsidR="00B3266F" w:rsidRPr="004E3E07">
        <w:rPr>
          <w:rFonts w:ascii="Cambria" w:eastAsia="Cambria" w:hAnsi="Cambria" w:cs="Cambria"/>
          <w:sz w:val="20"/>
          <w:szCs w:val="20"/>
          <w:lang w:val="es-MX"/>
        </w:rPr>
        <w:t xml:space="preserve">y funcionamiento de la </w:t>
      </w:r>
      <w:r w:rsidR="00823538" w:rsidRPr="004E3E07">
        <w:rPr>
          <w:rFonts w:ascii="Cambria" w:eastAsia="Cambria" w:hAnsi="Cambria" w:cs="Cambria"/>
          <w:sz w:val="20"/>
          <w:szCs w:val="20"/>
          <w:lang w:val="es-MX"/>
        </w:rPr>
        <w:t>total</w:t>
      </w:r>
      <w:r w:rsidR="00B3266F" w:rsidRPr="004E3E07">
        <w:rPr>
          <w:rFonts w:ascii="Cambria" w:eastAsia="Cambria" w:hAnsi="Cambria" w:cs="Cambria"/>
          <w:sz w:val="20"/>
          <w:szCs w:val="20"/>
          <w:lang w:val="es-MX"/>
        </w:rPr>
        <w:t xml:space="preserve">idad de </w:t>
      </w:r>
      <w:r w:rsidR="009141FA" w:rsidRPr="004E3E07">
        <w:rPr>
          <w:rFonts w:ascii="Cambria" w:eastAsia="Cambria" w:hAnsi="Cambria" w:cs="Cambria"/>
          <w:sz w:val="20"/>
          <w:szCs w:val="20"/>
          <w:lang w:val="es-MX"/>
        </w:rPr>
        <w:t>las Comisiones Locales de Búsqueda, la creaci</w:t>
      </w:r>
      <w:r w:rsidR="00F32F84" w:rsidRPr="004E3E07">
        <w:rPr>
          <w:rFonts w:ascii="Cambria" w:eastAsia="Cambria" w:hAnsi="Cambria" w:cs="Cambria"/>
          <w:sz w:val="20"/>
          <w:szCs w:val="20"/>
          <w:lang w:val="es-MX"/>
        </w:rPr>
        <w:t>ón de l</w:t>
      </w:r>
      <w:r w:rsidR="009141FA" w:rsidRPr="004E3E07">
        <w:rPr>
          <w:rFonts w:ascii="Cambria" w:eastAsia="Cambria" w:hAnsi="Cambria" w:cs="Cambria"/>
          <w:sz w:val="20"/>
          <w:szCs w:val="20"/>
          <w:lang w:val="es-MX"/>
        </w:rPr>
        <w:t>a Mesa Nacional de Búsqueda de Personas Migrantes Desaparecidas,</w:t>
      </w:r>
      <w:r w:rsidR="00955F77" w:rsidRPr="004E3E07">
        <w:rPr>
          <w:rFonts w:ascii="Cambria" w:eastAsia="Cambria" w:hAnsi="Cambria" w:cs="Cambria"/>
          <w:sz w:val="20"/>
          <w:szCs w:val="20"/>
          <w:lang w:val="es-MX"/>
        </w:rPr>
        <w:t xml:space="preserve"> así como </w:t>
      </w:r>
      <w:r w:rsidR="00137202" w:rsidRPr="004E3E07">
        <w:rPr>
          <w:rFonts w:ascii="Cambria" w:eastAsia="Cambria" w:hAnsi="Cambria" w:cs="Cambria"/>
          <w:sz w:val="20"/>
          <w:szCs w:val="20"/>
          <w:lang w:val="es-MX"/>
        </w:rPr>
        <w:t>la publicación del PABNNA</w:t>
      </w:r>
      <w:r w:rsidR="00987E5E" w:rsidRPr="004E3E07">
        <w:rPr>
          <w:rFonts w:ascii="Cambria" w:eastAsia="Cambria" w:hAnsi="Cambria" w:cs="Cambria"/>
          <w:sz w:val="20"/>
          <w:szCs w:val="20"/>
          <w:lang w:val="es-MX"/>
        </w:rPr>
        <w:t xml:space="preserve">. </w:t>
      </w:r>
      <w:r w:rsidR="00955F77" w:rsidRPr="004E3E07">
        <w:rPr>
          <w:rFonts w:ascii="Cambria" w:eastAsia="Cambria" w:hAnsi="Cambria" w:cs="Cambria"/>
          <w:sz w:val="20"/>
          <w:szCs w:val="20"/>
          <w:lang w:val="es-MX"/>
        </w:rPr>
        <w:t>Sumado a lo anterior</w:t>
      </w:r>
      <w:r w:rsidR="00BD01F3" w:rsidRPr="004E3E07">
        <w:rPr>
          <w:rFonts w:ascii="Cambria" w:eastAsia="Cambria" w:hAnsi="Cambria" w:cs="Cambria"/>
          <w:sz w:val="20"/>
          <w:szCs w:val="20"/>
          <w:lang w:val="es-MX"/>
        </w:rPr>
        <w:t>,</w:t>
      </w:r>
      <w:r w:rsidR="00294F6C" w:rsidRPr="004E3E07">
        <w:rPr>
          <w:rFonts w:ascii="Cambria" w:eastAsia="Cambria" w:hAnsi="Cambria" w:cs="Cambria"/>
          <w:sz w:val="20"/>
          <w:szCs w:val="20"/>
          <w:lang w:val="es-MX"/>
        </w:rPr>
        <w:t xml:space="preserve"> </w:t>
      </w:r>
      <w:r w:rsidR="00BD01F3" w:rsidRPr="004E3E07">
        <w:rPr>
          <w:rFonts w:ascii="Cambria" w:eastAsia="Cambria" w:hAnsi="Cambria" w:cs="Cambria"/>
          <w:sz w:val="20"/>
          <w:szCs w:val="20"/>
          <w:lang w:val="es-MX"/>
        </w:rPr>
        <w:t xml:space="preserve">la CIDH </w:t>
      </w:r>
      <w:r w:rsidR="00955F77" w:rsidRPr="004E3E07">
        <w:rPr>
          <w:rFonts w:ascii="Cambria" w:eastAsia="Cambria" w:hAnsi="Cambria" w:cs="Cambria"/>
          <w:sz w:val="20"/>
          <w:szCs w:val="20"/>
          <w:lang w:val="es-MX"/>
        </w:rPr>
        <w:t xml:space="preserve">reconoce </w:t>
      </w:r>
      <w:r w:rsidR="00BD4096" w:rsidRPr="004E3E07">
        <w:rPr>
          <w:rFonts w:ascii="Cambria" w:eastAsia="Cambria" w:hAnsi="Cambria" w:cs="Cambria"/>
          <w:sz w:val="20"/>
          <w:szCs w:val="20"/>
          <w:lang w:val="es-MX"/>
        </w:rPr>
        <w:t>la toma de</w:t>
      </w:r>
      <w:r w:rsidR="00955F77" w:rsidRPr="004E3E07">
        <w:rPr>
          <w:rFonts w:ascii="Cambria" w:eastAsia="Cambria" w:hAnsi="Cambria" w:cs="Cambria"/>
          <w:sz w:val="20"/>
          <w:szCs w:val="20"/>
          <w:lang w:val="es-MX"/>
        </w:rPr>
        <w:t xml:space="preserve"> </w:t>
      </w:r>
      <w:r w:rsidR="00987E5E" w:rsidRPr="004E3E07">
        <w:rPr>
          <w:rFonts w:ascii="Cambria" w:eastAsia="Cambria" w:hAnsi="Cambria" w:cs="Cambria"/>
          <w:sz w:val="20"/>
          <w:szCs w:val="20"/>
          <w:lang w:val="es-MX"/>
        </w:rPr>
        <w:t xml:space="preserve">medidas de </w:t>
      </w:r>
      <w:r w:rsidR="00BD4096" w:rsidRPr="004E3E07">
        <w:rPr>
          <w:rFonts w:ascii="Cambria" w:eastAsia="Cambria" w:hAnsi="Cambria" w:cs="Cambria"/>
          <w:sz w:val="20"/>
          <w:szCs w:val="20"/>
          <w:lang w:val="es-MX"/>
        </w:rPr>
        <w:t>extraordinarias</w:t>
      </w:r>
      <w:r w:rsidR="00955F77" w:rsidRPr="004E3E07">
        <w:rPr>
          <w:rFonts w:ascii="Cambria" w:eastAsia="Cambria" w:hAnsi="Cambria" w:cs="Cambria"/>
          <w:sz w:val="20"/>
          <w:szCs w:val="20"/>
          <w:lang w:val="es-MX"/>
        </w:rPr>
        <w:t xml:space="preserve"> para el fortalecimiento de las capacidades forenses </w:t>
      </w:r>
      <w:r w:rsidR="00BD4096" w:rsidRPr="004E3E07">
        <w:rPr>
          <w:rFonts w:ascii="Cambria" w:eastAsia="Cambria" w:hAnsi="Cambria" w:cs="Cambria"/>
          <w:sz w:val="20"/>
          <w:szCs w:val="20"/>
          <w:lang w:val="es-MX"/>
        </w:rPr>
        <w:t xml:space="preserve">de las distintas entidades federativas </w:t>
      </w:r>
      <w:r w:rsidR="00BD01F3" w:rsidRPr="004E3E07">
        <w:rPr>
          <w:rFonts w:ascii="Cambria" w:eastAsia="Cambria" w:hAnsi="Cambria" w:cs="Cambria"/>
          <w:sz w:val="20"/>
          <w:szCs w:val="20"/>
          <w:lang w:val="es-MX"/>
        </w:rPr>
        <w:t>a través de la</w:t>
      </w:r>
      <w:r w:rsidR="00987E5E" w:rsidRPr="004E3E07">
        <w:rPr>
          <w:rFonts w:ascii="Cambria" w:eastAsia="Cambria" w:hAnsi="Cambria" w:cs="Cambria"/>
          <w:sz w:val="20"/>
          <w:szCs w:val="20"/>
          <w:lang w:val="es-MX"/>
        </w:rPr>
        <w:t xml:space="preserve"> construcción </w:t>
      </w:r>
      <w:r w:rsidR="00BD01F3" w:rsidRPr="004E3E07">
        <w:rPr>
          <w:rFonts w:ascii="Cambria" w:eastAsia="Cambria" w:hAnsi="Cambria" w:cs="Cambria"/>
          <w:sz w:val="20"/>
          <w:szCs w:val="20"/>
          <w:lang w:val="es-MX"/>
        </w:rPr>
        <w:t>infraestructura para el desarrollo de actividades forenses</w:t>
      </w:r>
      <w:r w:rsidR="006A6C0A" w:rsidRPr="004E3E07">
        <w:rPr>
          <w:rFonts w:ascii="Cambria" w:eastAsia="Cambria" w:hAnsi="Cambria" w:cs="Cambria"/>
          <w:sz w:val="20"/>
          <w:szCs w:val="20"/>
          <w:lang w:val="es-MX"/>
        </w:rPr>
        <w:t xml:space="preserve">, así como </w:t>
      </w:r>
      <w:r w:rsidR="00BD4096" w:rsidRPr="004E3E07">
        <w:rPr>
          <w:rFonts w:ascii="Cambria" w:eastAsia="Cambria" w:hAnsi="Cambria" w:cs="Cambria"/>
          <w:sz w:val="20"/>
          <w:szCs w:val="20"/>
          <w:lang w:val="es-MX"/>
        </w:rPr>
        <w:t>la entrada en funciones de</w:t>
      </w:r>
      <w:r w:rsidR="006A6C0A" w:rsidRPr="004E3E07">
        <w:rPr>
          <w:rFonts w:ascii="Cambria" w:eastAsia="Cambria" w:hAnsi="Cambria" w:cs="Cambria"/>
          <w:sz w:val="20"/>
          <w:szCs w:val="20"/>
          <w:lang w:val="es-MX"/>
        </w:rPr>
        <w:t xml:space="preserve">l MEIF. </w:t>
      </w:r>
      <w:r w:rsidR="00BD01F3" w:rsidRPr="004E3E07">
        <w:rPr>
          <w:rFonts w:ascii="Cambria" w:eastAsia="Cambria" w:hAnsi="Cambria" w:cs="Cambria"/>
          <w:sz w:val="20"/>
          <w:szCs w:val="20"/>
          <w:lang w:val="es-MX"/>
        </w:rPr>
        <w:t>Asimismo</w:t>
      </w:r>
      <w:r w:rsidR="00BD4096" w:rsidRPr="004E3E07">
        <w:rPr>
          <w:rFonts w:ascii="Cambria" w:eastAsia="Cambria" w:hAnsi="Cambria" w:cs="Cambria"/>
          <w:sz w:val="20"/>
          <w:szCs w:val="20"/>
          <w:lang w:val="es-MX"/>
        </w:rPr>
        <w:t>, la Comisión toma nota de avances para la elaboración de</w:t>
      </w:r>
      <w:r w:rsidR="002D178D" w:rsidRPr="004E3E07">
        <w:rPr>
          <w:rFonts w:ascii="Cambria" w:eastAsia="Cambria" w:hAnsi="Cambria" w:cs="Cambria"/>
          <w:sz w:val="20"/>
          <w:szCs w:val="20"/>
          <w:lang w:val="es-MX"/>
        </w:rPr>
        <w:t>l Programa Nacional de Búsqueda y del Programa Nacional de Exhumación e Identificación, así como para la puesta en marcha de</w:t>
      </w:r>
      <w:r w:rsidR="00702E22" w:rsidRPr="004E3E07">
        <w:rPr>
          <w:rFonts w:ascii="Cambria" w:eastAsia="Cambria" w:hAnsi="Cambria" w:cs="Cambria"/>
          <w:sz w:val="20"/>
          <w:szCs w:val="20"/>
          <w:lang w:val="es-MX"/>
        </w:rPr>
        <w:t>l Banco Nacional de Datos Forenses, Registro Nacional de Personas Fallecidas No Identificadas, y el Registro Nacional de Fosas. Sin perjuicio de lo anterior, la CIDH observa que los programas y bases de datos antes mencionadas aún no han sido cread</w:t>
      </w:r>
      <w:r w:rsidR="00736E75">
        <w:rPr>
          <w:rFonts w:ascii="Cambria" w:eastAsia="Cambria" w:hAnsi="Cambria" w:cs="Cambria"/>
          <w:sz w:val="20"/>
          <w:szCs w:val="20"/>
          <w:lang w:val="es-MX"/>
        </w:rPr>
        <w:t>o</w:t>
      </w:r>
      <w:r w:rsidR="00702E22" w:rsidRPr="004E3E07">
        <w:rPr>
          <w:rFonts w:ascii="Cambria" w:eastAsia="Cambria" w:hAnsi="Cambria" w:cs="Cambria"/>
          <w:sz w:val="20"/>
          <w:szCs w:val="20"/>
          <w:lang w:val="es-MX"/>
        </w:rPr>
        <w:t>s</w:t>
      </w:r>
      <w:r w:rsidR="00AC2DA1" w:rsidRPr="004E3E07">
        <w:rPr>
          <w:rFonts w:ascii="Cambria" w:eastAsia="Cambria" w:hAnsi="Cambria" w:cs="Cambria"/>
          <w:sz w:val="20"/>
          <w:szCs w:val="20"/>
          <w:lang w:val="es-MX"/>
        </w:rPr>
        <w:t>, por</w:t>
      </w:r>
      <w:r w:rsidR="007E25FF" w:rsidRPr="004E3E07">
        <w:rPr>
          <w:rFonts w:ascii="Cambria" w:eastAsia="Cambria" w:hAnsi="Cambria" w:cs="Cambria"/>
          <w:sz w:val="20"/>
          <w:szCs w:val="20"/>
          <w:lang w:val="es-MX"/>
        </w:rPr>
        <w:t xml:space="preserve"> lo </w:t>
      </w:r>
      <w:r w:rsidR="00AC2DA1" w:rsidRPr="004E3E07">
        <w:rPr>
          <w:rFonts w:ascii="Cambria" w:eastAsia="Cambria" w:hAnsi="Cambria" w:cs="Cambria"/>
          <w:sz w:val="20"/>
          <w:szCs w:val="20"/>
          <w:lang w:val="es-MX"/>
        </w:rPr>
        <w:t xml:space="preserve">que </w:t>
      </w:r>
      <w:r w:rsidR="007E25FF" w:rsidRPr="004E3E07">
        <w:rPr>
          <w:rFonts w:ascii="Cambria" w:eastAsia="Cambria" w:hAnsi="Cambria" w:cs="Cambria"/>
          <w:sz w:val="20"/>
          <w:szCs w:val="20"/>
          <w:lang w:val="es-MX"/>
        </w:rPr>
        <w:t xml:space="preserve">llama </w:t>
      </w:r>
      <w:r w:rsidR="00AC2DA1" w:rsidRPr="004E3E07">
        <w:rPr>
          <w:rFonts w:ascii="Cambria" w:eastAsia="Cambria" w:hAnsi="Cambria" w:cs="Cambria"/>
          <w:sz w:val="20"/>
          <w:szCs w:val="20"/>
          <w:lang w:val="es-MX"/>
        </w:rPr>
        <w:t>al Estado</w:t>
      </w:r>
      <w:r w:rsidR="007E25FF" w:rsidRPr="004E3E07">
        <w:rPr>
          <w:rFonts w:ascii="Cambria" w:eastAsia="Cambria" w:hAnsi="Cambria" w:cs="Cambria"/>
          <w:sz w:val="20"/>
          <w:szCs w:val="20"/>
          <w:lang w:val="es-MX"/>
        </w:rPr>
        <w:t xml:space="preserve"> redoblar sus esfuerzos a fin de lograr cumplir cabalmente con sus obligaciones programáticas y normativas en materia de desaparición. En consideración de lo anterior, la Comisión encuentra que la recomendación se mantiene con cumplimiento parcial sustancial.</w:t>
      </w:r>
    </w:p>
    <w:p w14:paraId="1460698E" w14:textId="4E3992DD" w:rsidR="002277F5"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lo relativo a la recomendación de </w:t>
      </w:r>
      <w:r w:rsidRPr="004E3E07">
        <w:rPr>
          <w:rFonts w:ascii="Cambria" w:eastAsia="Cambria" w:hAnsi="Cambria" w:cs="Cambria"/>
          <w:b/>
          <w:bCs/>
          <w:sz w:val="20"/>
          <w:szCs w:val="20"/>
          <w:lang w:val="es-MX"/>
        </w:rPr>
        <w:t>establecer mecanismos de búsqueda inmediata de personas desaparecidas</w:t>
      </w:r>
      <w:r w:rsidRPr="004E3E07">
        <w:rPr>
          <w:rFonts w:ascii="Cambria" w:eastAsia="Cambria" w:hAnsi="Cambria" w:cs="Cambria"/>
          <w:sz w:val="20"/>
          <w:szCs w:val="20"/>
          <w:lang w:val="es-MX"/>
        </w:rPr>
        <w:t xml:space="preserve">, el Estado </w:t>
      </w:r>
      <w:r w:rsidR="00835E12" w:rsidRPr="004E3E07">
        <w:rPr>
          <w:rFonts w:ascii="Cambria" w:eastAsia="Cambria" w:hAnsi="Cambria" w:cs="Cambria"/>
          <w:sz w:val="20"/>
          <w:szCs w:val="20"/>
          <w:lang w:val="es-MX"/>
        </w:rPr>
        <w:t>reiteró información indicando que</w:t>
      </w:r>
      <w:r w:rsidRPr="004E3E07">
        <w:rPr>
          <w:rFonts w:ascii="Cambria" w:eastAsia="Cambria" w:hAnsi="Cambria" w:cs="Cambria"/>
          <w:sz w:val="20"/>
          <w:szCs w:val="20"/>
          <w:lang w:val="es-MX"/>
        </w:rPr>
        <w:t xml:space="preserve"> el PHB </w:t>
      </w:r>
      <w:r w:rsidR="00835E12" w:rsidRPr="004E3E07">
        <w:rPr>
          <w:rFonts w:ascii="Cambria" w:eastAsia="Cambria" w:hAnsi="Cambria" w:cs="Cambria"/>
          <w:sz w:val="20"/>
          <w:szCs w:val="20"/>
          <w:lang w:val="es-MX"/>
        </w:rPr>
        <w:t xml:space="preserve">establece un mecanismo de búsqueda inmediata para </w:t>
      </w:r>
      <w:r w:rsidR="000B5E6B" w:rsidRPr="004E3E07">
        <w:rPr>
          <w:rFonts w:ascii="Cambria" w:eastAsia="Cambria" w:hAnsi="Cambria" w:cs="Cambria"/>
          <w:sz w:val="20"/>
          <w:szCs w:val="20"/>
          <w:lang w:val="es-MX"/>
        </w:rPr>
        <w:t xml:space="preserve">la búsqueda y localización de </w:t>
      </w:r>
      <w:r w:rsidR="00835E12" w:rsidRPr="004E3E07">
        <w:rPr>
          <w:rFonts w:ascii="Cambria" w:eastAsia="Cambria" w:hAnsi="Cambria" w:cs="Cambria"/>
          <w:sz w:val="20"/>
          <w:szCs w:val="20"/>
          <w:lang w:val="es-MX"/>
        </w:rPr>
        <w:t xml:space="preserve">personas desaparecidas </w:t>
      </w:r>
      <w:r w:rsidR="00825D99" w:rsidRPr="004E3E07">
        <w:rPr>
          <w:rFonts w:ascii="Cambria" w:eastAsia="Cambria" w:hAnsi="Cambria" w:cs="Cambria"/>
          <w:sz w:val="20"/>
          <w:szCs w:val="20"/>
          <w:lang w:val="es-MX"/>
        </w:rPr>
        <w:t>sin importar</w:t>
      </w:r>
      <w:r w:rsidR="00835E12" w:rsidRPr="004E3E07">
        <w:rPr>
          <w:rFonts w:ascii="Cambria" w:eastAsia="Cambria" w:hAnsi="Cambria" w:cs="Cambria"/>
          <w:sz w:val="20"/>
          <w:szCs w:val="20"/>
          <w:lang w:val="es-MX"/>
        </w:rPr>
        <w:t xml:space="preserve"> que exista la presunción de la probable comisión de un delito en su contra o no. Además, el </w:t>
      </w:r>
      <w:r w:rsidRPr="004E3E07">
        <w:rPr>
          <w:rFonts w:ascii="Cambria" w:eastAsia="Cambria" w:hAnsi="Cambria" w:cs="Cambria"/>
          <w:sz w:val="20"/>
          <w:szCs w:val="20"/>
          <w:lang w:val="es-MX"/>
        </w:rPr>
        <w:t xml:space="preserve">Estado </w:t>
      </w:r>
      <w:r w:rsidR="00835E12" w:rsidRPr="004E3E07">
        <w:rPr>
          <w:rFonts w:ascii="Cambria" w:eastAsia="Cambria" w:hAnsi="Cambria" w:cs="Cambria"/>
          <w:sz w:val="20"/>
          <w:szCs w:val="20"/>
          <w:lang w:val="es-MX"/>
        </w:rPr>
        <w:t>reportó</w:t>
      </w:r>
      <w:r w:rsidRPr="004E3E07">
        <w:rPr>
          <w:rFonts w:ascii="Cambria" w:eastAsia="Cambria" w:hAnsi="Cambria" w:cs="Cambria"/>
          <w:sz w:val="20"/>
          <w:szCs w:val="20"/>
          <w:lang w:val="es-MX"/>
        </w:rPr>
        <w:t xml:space="preserve"> que el PHB determina las acciones que deben realizar las distintas autoridades, clasificadas en primarias, transmisoras, informadas, difusoras, entre otras;</w:t>
      </w:r>
      <w:r w:rsidR="00825D99"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realiza un énfasis especial, atendiendo al enfoque diferenciado, enfoque de género y el enfoque de derechos humanos</w:t>
      </w:r>
      <w:r w:rsidR="005A7706" w:rsidRPr="004E3E07">
        <w:rPr>
          <w:rFonts w:ascii="Cambria" w:eastAsia="Cambria" w:hAnsi="Cambria" w:cs="Cambria"/>
          <w:sz w:val="20"/>
          <w:szCs w:val="20"/>
          <w:lang w:val="es-MX"/>
        </w:rPr>
        <w:t>, resalta</w:t>
      </w:r>
      <w:r w:rsidR="00491DEE" w:rsidRPr="004E3E07">
        <w:rPr>
          <w:rFonts w:ascii="Cambria" w:eastAsia="Cambria" w:hAnsi="Cambria" w:cs="Cambria"/>
          <w:sz w:val="20"/>
          <w:szCs w:val="20"/>
          <w:lang w:val="es-MX"/>
        </w:rPr>
        <w:t xml:space="preserve">ndo </w:t>
      </w:r>
      <w:r w:rsidR="005A7706" w:rsidRPr="004E3E07">
        <w:rPr>
          <w:rFonts w:ascii="Cambria" w:eastAsia="Cambria" w:hAnsi="Cambria" w:cs="Cambria"/>
          <w:sz w:val="20"/>
          <w:szCs w:val="20"/>
          <w:lang w:val="es-MX"/>
        </w:rPr>
        <w:t>que “las autoridades tienen un deber reforzado de diligencia cuando exista violencia de género, el cual aplica, en este Protocolo, cuando se trate de la desaparición de una persona por su condición o identidad de género, en específico, mujeres (niñas, adolescentes o adultas) y personas pertenecientes a la población de la diversidad sexual (…)</w:t>
      </w:r>
      <w:r w:rsidR="00491DEE" w:rsidRPr="004E3E07">
        <w:rPr>
          <w:rFonts w:ascii="Cambria" w:eastAsia="Cambria" w:hAnsi="Cambria" w:cs="Cambria"/>
          <w:sz w:val="20"/>
          <w:szCs w:val="20"/>
          <w:lang w:val="es-MX"/>
        </w:rPr>
        <w:t>”</w:t>
      </w:r>
      <w:r w:rsidR="005A7706" w:rsidRPr="004E3E07">
        <w:rPr>
          <w:rFonts w:ascii="Cambria" w:eastAsia="Cambria" w:hAnsi="Cambria" w:cs="Cambria"/>
          <w:sz w:val="20"/>
          <w:szCs w:val="20"/>
          <w:vertAlign w:val="superscript"/>
          <w:lang w:val="es-MX"/>
        </w:rPr>
        <w:footnoteReference w:id="104"/>
      </w:r>
      <w:r w:rsidR="005A7706" w:rsidRPr="004E3E07">
        <w:rPr>
          <w:rFonts w:ascii="Cambria" w:eastAsia="Cambria" w:hAnsi="Cambria" w:cs="Cambria"/>
          <w:sz w:val="20"/>
          <w:szCs w:val="20"/>
          <w:lang w:val="es-MX"/>
        </w:rPr>
        <w:t>.</w:t>
      </w:r>
    </w:p>
    <w:p w14:paraId="14606990" w14:textId="32F992AB" w:rsidR="002277F5" w:rsidRPr="004E3E07" w:rsidRDefault="00491DEE" w:rsidP="65FCB332">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Al respecto, la Comisión reitera sus observaciones relacionadas con la adopción del P</w:t>
      </w:r>
      <w:r w:rsidR="00825D99" w:rsidRPr="004E3E07">
        <w:rPr>
          <w:rFonts w:ascii="Cambria" w:eastAsia="Cambria" w:hAnsi="Cambria" w:cs="Cambria"/>
          <w:sz w:val="20"/>
          <w:szCs w:val="20"/>
          <w:lang w:val="es-MX"/>
        </w:rPr>
        <w:t>rotocolo Homologado de Búsqueda</w:t>
      </w:r>
      <w:r w:rsidRPr="004E3E07">
        <w:rPr>
          <w:rFonts w:ascii="Cambria" w:eastAsia="Cambria" w:hAnsi="Cambria" w:cs="Cambria"/>
          <w:sz w:val="20"/>
          <w:szCs w:val="20"/>
          <w:lang w:val="es-MX"/>
        </w:rPr>
        <w:t xml:space="preserve"> en el sentido de que se prevé un mecanismo de búsqueda inmediata. </w:t>
      </w:r>
      <w:r w:rsidR="00B448E7" w:rsidRPr="004E3E07">
        <w:rPr>
          <w:rFonts w:ascii="Cambria" w:eastAsia="Cambria" w:hAnsi="Cambria" w:cs="Cambria"/>
          <w:sz w:val="20"/>
          <w:szCs w:val="20"/>
          <w:lang w:val="es-MX"/>
        </w:rPr>
        <w:t>Sin perjuicio de lo anterior</w:t>
      </w:r>
      <w:r w:rsidR="00EA218E" w:rsidRPr="004E3E07">
        <w:rPr>
          <w:rFonts w:ascii="Cambria" w:eastAsia="Cambria" w:hAnsi="Cambria" w:cs="Cambria"/>
          <w:sz w:val="20"/>
          <w:szCs w:val="20"/>
          <w:lang w:val="es-MX"/>
        </w:rPr>
        <w:t>, la Comisión continúa recibiendo denuncias sobre obstáculos en la coordinación</w:t>
      </w:r>
      <w:r w:rsidR="005F2802" w:rsidRPr="004E3E07">
        <w:rPr>
          <w:rFonts w:ascii="Cambria" w:eastAsia="Cambria" w:hAnsi="Cambria" w:cs="Cambria"/>
          <w:sz w:val="20"/>
          <w:szCs w:val="20"/>
          <w:lang w:val="es-MX"/>
        </w:rPr>
        <w:t xml:space="preserve"> interinstitucional para la implementación del PHB, </w:t>
      </w:r>
      <w:r w:rsidR="00525A99" w:rsidRPr="004E3E07">
        <w:rPr>
          <w:rFonts w:ascii="Cambria" w:eastAsia="Cambria" w:hAnsi="Cambria" w:cs="Cambria"/>
          <w:sz w:val="20"/>
          <w:szCs w:val="20"/>
          <w:lang w:val="es-MX"/>
        </w:rPr>
        <w:t xml:space="preserve">en especial respecto de </w:t>
      </w:r>
      <w:r w:rsidR="005F2802" w:rsidRPr="004E3E07">
        <w:rPr>
          <w:rFonts w:ascii="Cambria" w:eastAsia="Cambria" w:hAnsi="Cambria" w:cs="Cambria"/>
          <w:sz w:val="20"/>
          <w:szCs w:val="20"/>
          <w:lang w:val="es-MX"/>
        </w:rPr>
        <w:t xml:space="preserve">las autoridades de procuración de justicia. Estos desafíos se observan, por ejemplo, en </w:t>
      </w:r>
      <w:r w:rsidR="005F2802" w:rsidRPr="004E3E07">
        <w:rPr>
          <w:rFonts w:ascii="Cambria" w:hAnsi="Cambria" w:cs="Calibri Light"/>
          <w:sz w:val="20"/>
          <w:szCs w:val="20"/>
          <w:lang w:val="es-MX"/>
        </w:rPr>
        <w:t>la ausencia de la CNPJ en la Comisión de Implementación, Monitoreo, Evaluación y Actualización del PHB</w:t>
      </w:r>
      <w:r w:rsidR="008036EB">
        <w:rPr>
          <w:rFonts w:ascii="Cambria" w:hAnsi="Cambria" w:cs="Calibri Light"/>
          <w:sz w:val="20"/>
          <w:szCs w:val="20"/>
          <w:lang w:val="es-MX"/>
        </w:rPr>
        <w:t xml:space="preserve"> en la mayoría de sus sesiones celebradas en 2021, hasta la designación de una </w:t>
      </w:r>
      <w:r w:rsidR="6C166827" w:rsidRPr="00BA6325">
        <w:rPr>
          <w:rFonts w:ascii="Cambria" w:hAnsi="Cambria" w:cs="Calibri Light"/>
          <w:sz w:val="20"/>
          <w:szCs w:val="20"/>
          <w:lang w:val="es-MX"/>
        </w:rPr>
        <w:t>persona</w:t>
      </w:r>
      <w:r w:rsidR="008036EB">
        <w:rPr>
          <w:rFonts w:ascii="Cambria" w:hAnsi="Cambria" w:cs="Calibri Light"/>
          <w:sz w:val="20"/>
          <w:szCs w:val="20"/>
          <w:lang w:val="es-MX"/>
        </w:rPr>
        <w:t xml:space="preserve"> representante en diciembre de 2021</w:t>
      </w:r>
      <w:r w:rsidR="005F2802" w:rsidRPr="004E3E07">
        <w:rPr>
          <w:rStyle w:val="FootnoteReference"/>
          <w:rFonts w:ascii="Cambria" w:hAnsi="Cambria" w:cs="Calibri Light"/>
          <w:sz w:val="20"/>
          <w:szCs w:val="20"/>
          <w:lang w:val="es-MX"/>
        </w:rPr>
        <w:footnoteReference w:id="105"/>
      </w:r>
      <w:r w:rsidR="005F2802" w:rsidRPr="004E3E07">
        <w:rPr>
          <w:rFonts w:ascii="Cambria" w:eastAsia="Cambria" w:hAnsi="Cambria" w:cs="Cambria"/>
          <w:sz w:val="20"/>
          <w:szCs w:val="20"/>
          <w:lang w:val="es-MX"/>
        </w:rPr>
        <w:t>. Por tales motivos</w:t>
      </w:r>
      <w:r w:rsidR="007E25FF"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 xml:space="preserve">la CIDH </w:t>
      </w:r>
      <w:r w:rsidR="005F2802" w:rsidRPr="004E3E07">
        <w:rPr>
          <w:rFonts w:ascii="Cambria" w:eastAsia="Cambria" w:hAnsi="Cambria" w:cs="Cambria"/>
          <w:sz w:val="20"/>
          <w:szCs w:val="20"/>
          <w:lang w:val="es-MX"/>
        </w:rPr>
        <w:t xml:space="preserve">considera importante </w:t>
      </w:r>
      <w:r w:rsidRPr="004E3E07">
        <w:rPr>
          <w:rFonts w:ascii="Cambria" w:eastAsia="Cambria" w:hAnsi="Cambria" w:cs="Cambria"/>
          <w:sz w:val="20"/>
          <w:szCs w:val="20"/>
          <w:lang w:val="es-MX"/>
        </w:rPr>
        <w:t>continuar dando</w:t>
      </w:r>
      <w:r w:rsidR="007E25FF" w:rsidRPr="004E3E07">
        <w:rPr>
          <w:rFonts w:ascii="Cambria" w:eastAsia="Cambria" w:hAnsi="Cambria" w:cs="Cambria"/>
          <w:sz w:val="20"/>
          <w:szCs w:val="20"/>
          <w:lang w:val="es-MX"/>
        </w:rPr>
        <w:t xml:space="preserve"> seguimiento a la </w:t>
      </w:r>
      <w:r w:rsidR="005F2802" w:rsidRPr="004E3E07">
        <w:rPr>
          <w:rFonts w:ascii="Cambria" w:eastAsia="Cambria" w:hAnsi="Cambria" w:cs="Cambria"/>
          <w:sz w:val="20"/>
          <w:szCs w:val="20"/>
          <w:lang w:val="es-MX"/>
        </w:rPr>
        <w:t xml:space="preserve">implementación del PHB durante el </w:t>
      </w:r>
      <w:r w:rsidR="007E25FF" w:rsidRPr="004E3E07">
        <w:rPr>
          <w:rFonts w:ascii="Cambria" w:eastAsia="Cambria" w:hAnsi="Cambria" w:cs="Cambria"/>
          <w:sz w:val="20"/>
          <w:szCs w:val="20"/>
          <w:lang w:val="es-MX"/>
        </w:rPr>
        <w:t>año próximo,</w:t>
      </w:r>
      <w:r w:rsidR="005F2802" w:rsidRPr="004E3E07">
        <w:rPr>
          <w:rFonts w:ascii="Cambria" w:eastAsia="Cambria" w:hAnsi="Cambria" w:cs="Cambria"/>
          <w:sz w:val="20"/>
          <w:szCs w:val="20"/>
          <w:lang w:val="es-MX"/>
        </w:rPr>
        <w:t xml:space="preserve"> </w:t>
      </w:r>
      <w:r w:rsidR="00F734A7" w:rsidRPr="004E3E07">
        <w:rPr>
          <w:rFonts w:ascii="Cambria" w:eastAsia="Cambria" w:hAnsi="Cambria" w:cs="Cambria"/>
          <w:sz w:val="20"/>
          <w:szCs w:val="20"/>
          <w:lang w:val="es-MX"/>
        </w:rPr>
        <w:t>en particular</w:t>
      </w:r>
      <w:r w:rsidR="005F2802" w:rsidRPr="004E3E07">
        <w:rPr>
          <w:rFonts w:ascii="Cambria" w:eastAsia="Cambria" w:hAnsi="Cambria" w:cs="Cambria"/>
          <w:sz w:val="20"/>
          <w:szCs w:val="20"/>
          <w:lang w:val="es-MX"/>
        </w:rPr>
        <w:t xml:space="preserve"> respecto de las acciones de </w:t>
      </w:r>
      <w:r w:rsidR="007E25FF" w:rsidRPr="004E3E07">
        <w:rPr>
          <w:rFonts w:ascii="Cambria" w:eastAsia="Cambria" w:hAnsi="Cambria" w:cs="Cambria"/>
          <w:sz w:val="20"/>
          <w:szCs w:val="20"/>
          <w:lang w:val="es-MX"/>
        </w:rPr>
        <w:t>búsqueda inmediata</w:t>
      </w:r>
      <w:r w:rsidR="005F2802" w:rsidRPr="004E3E07">
        <w:rPr>
          <w:rFonts w:ascii="Cambria" w:eastAsia="Cambria" w:hAnsi="Cambria" w:cs="Cambria"/>
          <w:sz w:val="20"/>
          <w:szCs w:val="20"/>
          <w:lang w:val="es-MX"/>
        </w:rPr>
        <w:t xml:space="preserve"> desplegadas por las autoridades obligadas</w:t>
      </w:r>
      <w:r w:rsidR="007E25FF" w:rsidRPr="004E3E07">
        <w:rPr>
          <w:rFonts w:ascii="Cambria" w:eastAsia="Cambria" w:hAnsi="Cambria" w:cs="Cambria"/>
          <w:sz w:val="20"/>
          <w:szCs w:val="20"/>
          <w:lang w:val="es-MX"/>
        </w:rPr>
        <w:t xml:space="preserve"> </w:t>
      </w:r>
      <w:r w:rsidR="002F634C" w:rsidRPr="004E3E07">
        <w:rPr>
          <w:rFonts w:ascii="Cambria" w:eastAsia="Cambria" w:hAnsi="Cambria" w:cs="Cambria"/>
          <w:sz w:val="20"/>
          <w:szCs w:val="20"/>
          <w:lang w:val="es-MX"/>
        </w:rPr>
        <w:t xml:space="preserve">en el ámbito de sus </w:t>
      </w:r>
      <w:r w:rsidR="007E25FF" w:rsidRPr="004E3E07">
        <w:rPr>
          <w:rFonts w:ascii="Cambria" w:eastAsia="Cambria" w:hAnsi="Cambria" w:cs="Cambria"/>
          <w:sz w:val="20"/>
          <w:szCs w:val="20"/>
          <w:lang w:val="es-MX"/>
        </w:rPr>
        <w:t>competencias</w:t>
      </w:r>
      <w:r w:rsidR="002F634C" w:rsidRPr="004E3E07">
        <w:rPr>
          <w:rFonts w:ascii="Cambria" w:eastAsia="Cambria" w:hAnsi="Cambria" w:cs="Cambria"/>
          <w:sz w:val="20"/>
          <w:szCs w:val="20"/>
          <w:lang w:val="es-MX"/>
        </w:rPr>
        <w:t xml:space="preserve">, y espera que el Estado reporte </w:t>
      </w:r>
      <w:r w:rsidR="00F734A7" w:rsidRPr="004E3E07">
        <w:rPr>
          <w:rFonts w:ascii="Cambria" w:eastAsia="Cambria" w:hAnsi="Cambria" w:cs="Cambria"/>
          <w:sz w:val="20"/>
          <w:szCs w:val="20"/>
          <w:lang w:val="es-MX"/>
        </w:rPr>
        <w:t xml:space="preserve">en su siguiente informe </w:t>
      </w:r>
      <w:r w:rsidR="002F634C" w:rsidRPr="004E3E07">
        <w:rPr>
          <w:rFonts w:ascii="Cambria" w:eastAsia="Cambria" w:hAnsi="Cambria" w:cs="Cambria"/>
          <w:sz w:val="20"/>
          <w:szCs w:val="20"/>
          <w:lang w:val="es-MX"/>
        </w:rPr>
        <w:t>las medidas adoptadas a este respecto</w:t>
      </w:r>
      <w:r w:rsidR="007E25FF" w:rsidRPr="004E3E07">
        <w:rPr>
          <w:rFonts w:ascii="Cambria" w:eastAsia="Cambria" w:hAnsi="Cambria" w:cs="Cambria"/>
          <w:sz w:val="20"/>
          <w:szCs w:val="20"/>
          <w:lang w:val="es-MX"/>
        </w:rPr>
        <w:t>. En virtud de lo anterior, la CIDH considera que la recomendación se encuentra en cumplimiento parcial sustancial.</w:t>
      </w:r>
    </w:p>
    <w:p w14:paraId="5BBC5DB9" w14:textId="77777777" w:rsidR="00836522" w:rsidRPr="004E3E07" w:rsidRDefault="007E25FF" w:rsidP="00082E5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cuanto a la recomendación de </w:t>
      </w:r>
      <w:r w:rsidRPr="004E3E07">
        <w:rPr>
          <w:rFonts w:ascii="Cambria" w:eastAsia="Cambria" w:hAnsi="Cambria" w:cs="Cambria"/>
          <w:b/>
          <w:bCs/>
          <w:sz w:val="20"/>
          <w:szCs w:val="20"/>
          <w:lang w:val="es-MX"/>
        </w:rPr>
        <w:t>mejorar el Registro Nacional de Personas Desaparecidas como un registro único de desapariciones con información genética y protegida</w:t>
      </w:r>
      <w:r w:rsidR="000618A4" w:rsidRPr="004E3E07">
        <w:rPr>
          <w:rFonts w:ascii="Cambria" w:eastAsia="Cambria" w:hAnsi="Cambria" w:cs="Cambria"/>
          <w:sz w:val="20"/>
          <w:szCs w:val="20"/>
          <w:lang w:val="es-MX"/>
        </w:rPr>
        <w:t xml:space="preserve">, el Estado reiteró </w:t>
      </w:r>
      <w:r w:rsidR="00EF5AAF" w:rsidRPr="004E3E07">
        <w:rPr>
          <w:rFonts w:ascii="Cambria" w:eastAsia="Cambria" w:hAnsi="Cambria" w:cs="Cambria"/>
          <w:sz w:val="20"/>
          <w:szCs w:val="20"/>
          <w:lang w:val="es-MX"/>
        </w:rPr>
        <w:t xml:space="preserve">que </w:t>
      </w:r>
      <w:r w:rsidR="00584413" w:rsidRPr="004E3E07">
        <w:rPr>
          <w:rFonts w:ascii="Cambria" w:eastAsia="Cambria" w:hAnsi="Cambria" w:cs="Cambria"/>
          <w:sz w:val="20"/>
          <w:szCs w:val="20"/>
          <w:lang w:val="es-MX"/>
        </w:rPr>
        <w:t xml:space="preserve">la CNB ha venido implementando una </w:t>
      </w:r>
      <w:r w:rsidR="00584413" w:rsidRPr="004E3E07">
        <w:rPr>
          <w:rFonts w:ascii="Cambria" w:hAnsi="Cambria"/>
          <w:sz w:val="20"/>
          <w:szCs w:val="20"/>
          <w:lang w:val="es-MX"/>
        </w:rPr>
        <w:t>estrategia tecnológica para la incorporación de información al</w:t>
      </w:r>
      <w:r w:rsidR="000618A4"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R</w:t>
      </w:r>
      <w:r w:rsidR="000618A4" w:rsidRPr="004E3E07">
        <w:rPr>
          <w:rFonts w:ascii="Cambria" w:eastAsia="Cambria" w:hAnsi="Cambria" w:cs="Cambria"/>
          <w:sz w:val="20"/>
          <w:szCs w:val="20"/>
          <w:lang w:val="es-MX"/>
        </w:rPr>
        <w:t>N</w:t>
      </w:r>
      <w:r w:rsidRPr="004E3E07">
        <w:rPr>
          <w:rFonts w:ascii="Cambria" w:eastAsia="Cambria" w:hAnsi="Cambria" w:cs="Cambria"/>
          <w:sz w:val="20"/>
          <w:szCs w:val="20"/>
          <w:lang w:val="es-MX"/>
        </w:rPr>
        <w:t>P</w:t>
      </w:r>
      <w:r w:rsidR="000618A4" w:rsidRPr="004E3E07">
        <w:rPr>
          <w:rFonts w:ascii="Cambria" w:eastAsia="Cambria" w:hAnsi="Cambria" w:cs="Cambria"/>
          <w:sz w:val="20"/>
          <w:szCs w:val="20"/>
          <w:lang w:val="es-MX"/>
        </w:rPr>
        <w:t>DNO</w:t>
      </w:r>
      <w:r w:rsidR="00EF5AAF" w:rsidRPr="004E3E07">
        <w:rPr>
          <w:rFonts w:ascii="Cambria" w:eastAsia="Cambria" w:hAnsi="Cambria" w:cs="Cambria"/>
          <w:sz w:val="20"/>
          <w:szCs w:val="20"/>
          <w:lang w:val="es-MX"/>
        </w:rPr>
        <w:t xml:space="preserve"> desde 2019 hasta la actualidad, y agregó que dicho registro</w:t>
      </w:r>
      <w:r w:rsidR="00584413" w:rsidRPr="004E3E07">
        <w:rPr>
          <w:rFonts w:ascii="Cambria" w:eastAsia="Cambria" w:hAnsi="Cambria" w:cs="Cambria"/>
          <w:sz w:val="20"/>
          <w:szCs w:val="20"/>
          <w:lang w:val="es-MX"/>
        </w:rPr>
        <w:t xml:space="preserve"> cuenta con un sistema </w:t>
      </w:r>
      <w:r w:rsidR="00EF5AAF" w:rsidRPr="004E3E07">
        <w:rPr>
          <w:rFonts w:ascii="Cambria" w:eastAsia="Cambria" w:hAnsi="Cambria" w:cs="Cambria"/>
          <w:sz w:val="20"/>
          <w:szCs w:val="20"/>
          <w:lang w:val="es-MX"/>
        </w:rPr>
        <w:t xml:space="preserve">de </w:t>
      </w:r>
      <w:r w:rsidR="00584413" w:rsidRPr="004E3E07">
        <w:rPr>
          <w:rFonts w:ascii="Cambria" w:eastAsia="Cambria" w:hAnsi="Cambria" w:cs="Cambria"/>
          <w:sz w:val="20"/>
          <w:szCs w:val="20"/>
          <w:lang w:val="es-MX"/>
        </w:rPr>
        <w:t>interoperabilidad con otras</w:t>
      </w:r>
      <w:r w:rsidR="000618A4" w:rsidRPr="004E3E07">
        <w:rPr>
          <w:rFonts w:ascii="Cambria" w:eastAsia="Cambria" w:hAnsi="Cambria" w:cs="Cambria"/>
          <w:sz w:val="20"/>
          <w:szCs w:val="20"/>
          <w:lang w:val="es-MX"/>
        </w:rPr>
        <w:t xml:space="preserve"> bases de datos </w:t>
      </w:r>
      <w:r w:rsidR="00584413" w:rsidRPr="004E3E07">
        <w:rPr>
          <w:rFonts w:ascii="Cambria" w:eastAsia="Cambria" w:hAnsi="Cambria" w:cs="Cambria"/>
          <w:sz w:val="20"/>
          <w:szCs w:val="20"/>
          <w:lang w:val="es-MX"/>
        </w:rPr>
        <w:t>de</w:t>
      </w:r>
      <w:r w:rsidRPr="004E3E07">
        <w:rPr>
          <w:rFonts w:ascii="Cambria" w:eastAsia="Cambria" w:hAnsi="Cambria" w:cs="Cambria"/>
          <w:sz w:val="20"/>
          <w:szCs w:val="20"/>
          <w:lang w:val="es-MX"/>
        </w:rPr>
        <w:t xml:space="preserve"> autoridades </w:t>
      </w:r>
      <w:r w:rsidR="00584413" w:rsidRPr="004E3E07">
        <w:rPr>
          <w:rFonts w:ascii="Cambria" w:eastAsia="Cambria" w:hAnsi="Cambria" w:cs="Cambria"/>
          <w:sz w:val="20"/>
          <w:szCs w:val="20"/>
          <w:lang w:val="es-MX"/>
        </w:rPr>
        <w:t xml:space="preserve">estatales </w:t>
      </w:r>
      <w:r w:rsidR="000618A4" w:rsidRPr="004E3E07">
        <w:rPr>
          <w:rFonts w:ascii="Cambria" w:eastAsia="Cambria" w:hAnsi="Cambria" w:cs="Cambria"/>
          <w:sz w:val="20"/>
          <w:szCs w:val="20"/>
          <w:lang w:val="es-MX"/>
        </w:rPr>
        <w:t>de diferentes órdenes de gobierno.</w:t>
      </w:r>
      <w:r w:rsidR="00584413" w:rsidRPr="004E3E07">
        <w:rPr>
          <w:rFonts w:ascii="Cambria" w:eastAsia="Cambria" w:hAnsi="Cambria" w:cs="Cambria"/>
          <w:sz w:val="20"/>
          <w:szCs w:val="20"/>
          <w:lang w:val="es-MX"/>
        </w:rPr>
        <w:t xml:space="preserve"> Adicionalmente, el Estado </w:t>
      </w:r>
      <w:r w:rsidR="00EF5AAF" w:rsidRPr="004E3E07">
        <w:rPr>
          <w:rFonts w:ascii="Cambria" w:eastAsia="Cambria" w:hAnsi="Cambria" w:cs="Cambria"/>
          <w:sz w:val="20"/>
          <w:szCs w:val="20"/>
          <w:lang w:val="es-MX"/>
        </w:rPr>
        <w:t xml:space="preserve">indicó </w:t>
      </w:r>
      <w:r w:rsidR="00584413" w:rsidRPr="004E3E07">
        <w:rPr>
          <w:rFonts w:ascii="Cambria" w:eastAsia="Cambria" w:hAnsi="Cambria" w:cs="Cambria"/>
          <w:sz w:val="20"/>
          <w:szCs w:val="20"/>
          <w:lang w:val="es-MX"/>
        </w:rPr>
        <w:t xml:space="preserve">que el RNPDNO cuenta con herramientas tecnológicas para la carga masiva de denuncias y reportes de personas desaparecidas, </w:t>
      </w:r>
      <w:r w:rsidR="00082E5B" w:rsidRPr="004E3E07">
        <w:rPr>
          <w:rFonts w:ascii="Cambria" w:eastAsia="Cambria" w:hAnsi="Cambria" w:cs="Cambria"/>
          <w:sz w:val="20"/>
          <w:szCs w:val="20"/>
          <w:lang w:val="es-MX"/>
        </w:rPr>
        <w:t xml:space="preserve">además de que cuenta con herramientas </w:t>
      </w:r>
      <w:r w:rsidR="00584413" w:rsidRPr="004E3E07">
        <w:rPr>
          <w:rFonts w:ascii="Cambria" w:eastAsia="Cambria" w:hAnsi="Cambria" w:cs="Cambria"/>
          <w:sz w:val="20"/>
          <w:szCs w:val="20"/>
          <w:lang w:val="es-MX"/>
        </w:rPr>
        <w:t xml:space="preserve">para realizar reportes de personas desaparecidas y no localizadas en una página </w:t>
      </w:r>
      <w:r w:rsidRPr="004E3E07">
        <w:rPr>
          <w:rFonts w:ascii="Cambria" w:eastAsia="Cambria" w:hAnsi="Cambria" w:cs="Cambria"/>
          <w:sz w:val="20"/>
          <w:szCs w:val="20"/>
          <w:lang w:val="es-MX"/>
        </w:rPr>
        <w:t>web</w:t>
      </w:r>
      <w:r w:rsidR="00584413" w:rsidRPr="004E3E07">
        <w:rPr>
          <w:rFonts w:ascii="Cambria" w:eastAsia="Cambria" w:hAnsi="Cambria" w:cs="Cambria"/>
          <w:sz w:val="20"/>
          <w:szCs w:val="20"/>
          <w:lang w:val="es-MX"/>
        </w:rPr>
        <w:t xml:space="preserve"> pública</w:t>
      </w:r>
      <w:r w:rsidR="00082E5B" w:rsidRPr="004E3E07">
        <w:rPr>
          <w:rFonts w:ascii="Cambria" w:eastAsia="Cambria" w:hAnsi="Cambria" w:cs="Cambria"/>
          <w:sz w:val="20"/>
          <w:szCs w:val="20"/>
          <w:lang w:val="es-MX"/>
        </w:rPr>
        <w:t xml:space="preserve"> y</w:t>
      </w:r>
      <w:r w:rsidR="00584413" w:rsidRPr="004E3E07">
        <w:rPr>
          <w:rFonts w:ascii="Cambria" w:eastAsia="Cambria" w:hAnsi="Cambria" w:cs="Cambria"/>
          <w:sz w:val="20"/>
          <w:szCs w:val="20"/>
          <w:lang w:val="es-MX"/>
        </w:rPr>
        <w:t xml:space="preserve"> una</w:t>
      </w:r>
      <w:r w:rsidRPr="004E3E07">
        <w:rPr>
          <w:rFonts w:ascii="Cambria" w:eastAsia="Cambria" w:hAnsi="Cambria" w:cs="Cambria"/>
          <w:sz w:val="20"/>
          <w:szCs w:val="20"/>
          <w:lang w:val="es-MX"/>
        </w:rPr>
        <w:t xml:space="preserve"> versión pública </w:t>
      </w:r>
      <w:r w:rsidR="00584413" w:rsidRPr="004E3E07">
        <w:rPr>
          <w:rFonts w:ascii="Cambria" w:eastAsia="Cambria" w:hAnsi="Cambria" w:cs="Cambria"/>
          <w:sz w:val="20"/>
          <w:szCs w:val="20"/>
          <w:lang w:val="es-MX"/>
        </w:rPr>
        <w:t>que permite la consulta de información sobre personas desaparecidas y no localizadas en México en tiempo real</w:t>
      </w:r>
      <w:r w:rsidR="00584413" w:rsidRPr="004E3E07">
        <w:rPr>
          <w:rStyle w:val="FootnoteReference"/>
          <w:rFonts w:ascii="Cambria" w:eastAsia="Cambria" w:hAnsi="Cambria" w:cs="Cambria"/>
          <w:sz w:val="20"/>
          <w:szCs w:val="20"/>
          <w:lang w:val="es-MX"/>
        </w:rPr>
        <w:footnoteReference w:id="106"/>
      </w:r>
      <w:r w:rsidRPr="004E3E07">
        <w:rPr>
          <w:rFonts w:ascii="Cambria" w:eastAsia="Cambria" w:hAnsi="Cambria" w:cs="Cambria"/>
          <w:sz w:val="20"/>
          <w:szCs w:val="20"/>
          <w:lang w:val="es-MX"/>
        </w:rPr>
        <w:t>.</w:t>
      </w:r>
      <w:r w:rsidR="000726AD" w:rsidRPr="004E3E07">
        <w:rPr>
          <w:rFonts w:ascii="Cambria" w:eastAsia="Cambria" w:hAnsi="Cambria" w:cs="Cambria"/>
          <w:sz w:val="20"/>
          <w:szCs w:val="20"/>
          <w:lang w:val="es-MX"/>
        </w:rPr>
        <w:t xml:space="preserve"> </w:t>
      </w:r>
    </w:p>
    <w:p w14:paraId="7DCF543D" w14:textId="0B2F2BD5" w:rsidR="00584413" w:rsidRPr="004E3E07" w:rsidRDefault="00082E5B" w:rsidP="000726AD">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 pesar de lo anterior, el Estado subrayó que, no sólo por la naturaleza misma de este tipo de registros, los datos son dinámicos, sino que, además, la información proporcionada se verá modificada tan pronto las fiscalías faltantes aporten la información en</w:t>
      </w:r>
      <w:r w:rsidR="000726AD" w:rsidRPr="004E3E07">
        <w:rPr>
          <w:rFonts w:ascii="Cambria" w:eastAsia="Cambria" w:hAnsi="Cambria" w:cs="Cambria"/>
          <w:sz w:val="20"/>
          <w:szCs w:val="20"/>
          <w:lang w:val="es-MX"/>
        </w:rPr>
        <w:t xml:space="preserve"> su </w:t>
      </w:r>
      <w:r w:rsidRPr="004E3E07">
        <w:rPr>
          <w:rFonts w:ascii="Cambria" w:eastAsia="Cambria" w:hAnsi="Cambria" w:cs="Cambria"/>
          <w:sz w:val="20"/>
          <w:szCs w:val="20"/>
          <w:lang w:val="es-MX"/>
        </w:rPr>
        <w:t>posesión</w:t>
      </w:r>
      <w:r w:rsidRPr="004E3E07">
        <w:rPr>
          <w:rStyle w:val="FootnoteReference"/>
          <w:rFonts w:ascii="Cambria" w:eastAsia="Cambria" w:hAnsi="Cambria" w:cs="Cambria"/>
          <w:sz w:val="20"/>
          <w:szCs w:val="20"/>
          <w:lang w:val="es-MX"/>
        </w:rPr>
        <w:footnoteReference w:id="107"/>
      </w:r>
      <w:r w:rsidRPr="004E3E07">
        <w:rPr>
          <w:rFonts w:ascii="Cambria" w:eastAsia="Cambria" w:hAnsi="Cambria" w:cs="Cambria"/>
          <w:sz w:val="20"/>
          <w:szCs w:val="20"/>
          <w:lang w:val="es-MX"/>
        </w:rPr>
        <w:t xml:space="preserve">. En este sentido, la Comisión considera importante continuar supervisando los avances y desafíos en la alimentación del RNPDNO por </w:t>
      </w:r>
      <w:r w:rsidR="000726AD" w:rsidRPr="004E3E07">
        <w:rPr>
          <w:rFonts w:ascii="Cambria" w:eastAsia="Cambria" w:hAnsi="Cambria" w:cs="Cambria"/>
          <w:sz w:val="20"/>
          <w:szCs w:val="20"/>
          <w:lang w:val="es-MX"/>
        </w:rPr>
        <w:t>parte</w:t>
      </w:r>
      <w:r w:rsidRPr="004E3E07">
        <w:rPr>
          <w:rFonts w:ascii="Cambria" w:eastAsia="Cambria" w:hAnsi="Cambria" w:cs="Cambria"/>
          <w:sz w:val="20"/>
          <w:szCs w:val="20"/>
          <w:lang w:val="es-MX"/>
        </w:rPr>
        <w:t xml:space="preserve"> de las autoridades obligadas a fin de consolidar </w:t>
      </w:r>
      <w:r w:rsidR="00836522" w:rsidRPr="004E3E07">
        <w:rPr>
          <w:rFonts w:ascii="Cambria" w:eastAsia="Cambria" w:hAnsi="Cambria" w:cs="Cambria"/>
          <w:sz w:val="20"/>
          <w:szCs w:val="20"/>
          <w:lang w:val="es-MX"/>
        </w:rPr>
        <w:t xml:space="preserve">un registro único de desapariciones </w:t>
      </w:r>
      <w:r w:rsidR="00CE5BCC">
        <w:rPr>
          <w:rFonts w:ascii="Cambria" w:eastAsia="Cambria" w:hAnsi="Cambria" w:cs="Cambria"/>
          <w:sz w:val="20"/>
          <w:szCs w:val="20"/>
          <w:lang w:val="es-MX"/>
        </w:rPr>
        <w:t xml:space="preserve">con datos </w:t>
      </w:r>
      <w:r w:rsidR="00836522" w:rsidRPr="004E3E07">
        <w:rPr>
          <w:rFonts w:ascii="Cambria" w:eastAsia="Cambria" w:hAnsi="Cambria" w:cs="Cambria"/>
          <w:sz w:val="20"/>
          <w:szCs w:val="20"/>
          <w:lang w:val="es-MX"/>
        </w:rPr>
        <w:t xml:space="preserve">más </w:t>
      </w:r>
      <w:r w:rsidR="00CE5BCC">
        <w:rPr>
          <w:rFonts w:ascii="Cambria" w:eastAsia="Cambria" w:hAnsi="Cambria" w:cs="Cambria"/>
          <w:sz w:val="20"/>
          <w:szCs w:val="20"/>
          <w:lang w:val="es-MX"/>
        </w:rPr>
        <w:t>sólidos</w:t>
      </w:r>
      <w:r w:rsidR="00836522" w:rsidRPr="004E3E07">
        <w:rPr>
          <w:rFonts w:ascii="Cambria" w:eastAsia="Cambria" w:hAnsi="Cambria" w:cs="Cambria"/>
          <w:sz w:val="20"/>
          <w:szCs w:val="20"/>
          <w:lang w:val="es-MX"/>
        </w:rPr>
        <w:t>. Por otro lado</w:t>
      </w:r>
      <w:r w:rsidR="00584413" w:rsidRPr="004E3E07">
        <w:rPr>
          <w:rFonts w:ascii="Cambria" w:eastAsia="Cambria" w:hAnsi="Cambria" w:cs="Cambria"/>
          <w:sz w:val="20"/>
          <w:szCs w:val="20"/>
          <w:lang w:val="es-MX"/>
        </w:rPr>
        <w:t>, la C</w:t>
      </w:r>
      <w:r w:rsidR="00C14DF7" w:rsidRPr="004E3E07">
        <w:rPr>
          <w:rFonts w:ascii="Cambria" w:eastAsia="Cambria" w:hAnsi="Cambria" w:cs="Cambria"/>
          <w:sz w:val="20"/>
          <w:szCs w:val="20"/>
          <w:lang w:val="es-MX"/>
        </w:rPr>
        <w:t>IDH</w:t>
      </w:r>
      <w:r w:rsidR="00584413" w:rsidRPr="004E3E07">
        <w:rPr>
          <w:rFonts w:ascii="Cambria" w:eastAsia="Cambria" w:hAnsi="Cambria" w:cs="Cambria"/>
          <w:sz w:val="20"/>
          <w:szCs w:val="20"/>
          <w:lang w:val="es-MX"/>
        </w:rPr>
        <w:t xml:space="preserve"> </w:t>
      </w:r>
      <w:r w:rsidR="00C14DF7" w:rsidRPr="004E3E07">
        <w:rPr>
          <w:rFonts w:ascii="Cambria" w:eastAsia="Cambria" w:hAnsi="Cambria" w:cs="Cambria"/>
          <w:sz w:val="20"/>
          <w:szCs w:val="20"/>
          <w:lang w:val="es-MX"/>
        </w:rPr>
        <w:t xml:space="preserve">toma nota de </w:t>
      </w:r>
      <w:r w:rsidR="00584413" w:rsidRPr="004E3E07">
        <w:rPr>
          <w:rFonts w:ascii="Cambria" w:eastAsia="Cambria" w:hAnsi="Cambria" w:cs="Cambria"/>
          <w:sz w:val="20"/>
          <w:szCs w:val="20"/>
          <w:lang w:val="es-MX"/>
        </w:rPr>
        <w:t>la creación del Comité del Sistema Único de Información Tecnológica e Informática</w:t>
      </w:r>
      <w:r w:rsidR="00C14DF7" w:rsidRPr="004E3E07">
        <w:rPr>
          <w:rFonts w:ascii="Cambria" w:eastAsia="Cambria" w:hAnsi="Cambria" w:cs="Cambria"/>
          <w:sz w:val="20"/>
          <w:szCs w:val="20"/>
          <w:lang w:val="es-MX"/>
        </w:rPr>
        <w:t xml:space="preserve">, </w:t>
      </w:r>
      <w:r w:rsidR="00EF5AAF" w:rsidRPr="004E3E07">
        <w:rPr>
          <w:rFonts w:ascii="Cambria" w:eastAsia="Cambria" w:hAnsi="Cambria" w:cs="Cambria"/>
          <w:sz w:val="20"/>
          <w:szCs w:val="20"/>
          <w:lang w:val="es-MX"/>
        </w:rPr>
        <w:t>cuyo objeto es</w:t>
      </w:r>
      <w:r w:rsidR="00C14DF7" w:rsidRPr="004E3E07">
        <w:rPr>
          <w:rFonts w:ascii="Cambria" w:eastAsia="Cambria" w:hAnsi="Cambria" w:cs="Cambria"/>
          <w:sz w:val="20"/>
          <w:szCs w:val="20"/>
          <w:lang w:val="es-MX"/>
        </w:rPr>
        <w:t xml:space="preserve"> </w:t>
      </w:r>
      <w:r w:rsidR="00EF5AAF" w:rsidRPr="004E3E07">
        <w:rPr>
          <w:rFonts w:ascii="Cambria" w:eastAsia="Cambria" w:hAnsi="Cambria" w:cs="Cambria"/>
          <w:sz w:val="20"/>
          <w:szCs w:val="20"/>
          <w:lang w:val="es-MX"/>
        </w:rPr>
        <w:t xml:space="preserve">la coordinación de </w:t>
      </w:r>
      <w:r w:rsidR="00584413" w:rsidRPr="004E3E07">
        <w:rPr>
          <w:rFonts w:ascii="Cambria" w:eastAsia="Cambria" w:hAnsi="Cambria" w:cs="Cambria"/>
          <w:sz w:val="20"/>
          <w:szCs w:val="20"/>
          <w:lang w:val="es-MX"/>
        </w:rPr>
        <w:t xml:space="preserve">las </w:t>
      </w:r>
      <w:r w:rsidR="00C14DF7" w:rsidRPr="004E3E07">
        <w:rPr>
          <w:rFonts w:ascii="Cambria" w:eastAsia="Cambria" w:hAnsi="Cambria" w:cs="Cambria"/>
          <w:sz w:val="20"/>
          <w:szCs w:val="20"/>
          <w:lang w:val="es-MX"/>
        </w:rPr>
        <w:t xml:space="preserve">distintas autoridades </w:t>
      </w:r>
      <w:r w:rsidR="00EF5AAF" w:rsidRPr="004E3E07">
        <w:rPr>
          <w:rFonts w:ascii="Cambria" w:eastAsia="Cambria" w:hAnsi="Cambria" w:cs="Cambria"/>
          <w:sz w:val="20"/>
          <w:szCs w:val="20"/>
          <w:lang w:val="es-MX"/>
        </w:rPr>
        <w:t>del SNB pa</w:t>
      </w:r>
      <w:r w:rsidR="000726AD" w:rsidRPr="004E3E07">
        <w:rPr>
          <w:rFonts w:ascii="Cambria" w:eastAsia="Cambria" w:hAnsi="Cambria" w:cs="Cambria"/>
          <w:sz w:val="20"/>
          <w:szCs w:val="20"/>
          <w:lang w:val="es-MX"/>
        </w:rPr>
        <w:t>ra la implementación del SUITI que permitirá</w:t>
      </w:r>
      <w:r w:rsidR="00EF5AAF" w:rsidRPr="004E3E07">
        <w:rPr>
          <w:rFonts w:ascii="Cambria" w:eastAsia="Cambria" w:hAnsi="Cambria" w:cs="Cambria"/>
          <w:sz w:val="20"/>
          <w:szCs w:val="20"/>
          <w:lang w:val="es-MX"/>
        </w:rPr>
        <w:t xml:space="preserve"> la interoperabilidad del </w:t>
      </w:r>
      <w:r w:rsidR="00584413" w:rsidRPr="004E3E07">
        <w:rPr>
          <w:rFonts w:ascii="Cambria" w:eastAsia="Cambria" w:hAnsi="Cambria" w:cs="Cambria"/>
          <w:sz w:val="20"/>
          <w:szCs w:val="20"/>
          <w:lang w:val="es-MX"/>
        </w:rPr>
        <w:t>RNPDNO con otras bases de datos relevantes de investigación, búsqueda e identificación de personas desaparecidas</w:t>
      </w:r>
      <w:r w:rsidR="00584413" w:rsidRPr="004E3E07">
        <w:rPr>
          <w:rStyle w:val="FootnoteReference"/>
          <w:rFonts w:ascii="Cambria" w:eastAsia="Cambria" w:hAnsi="Cambria" w:cs="Cambria"/>
          <w:sz w:val="20"/>
          <w:szCs w:val="20"/>
          <w:lang w:val="es-MX"/>
        </w:rPr>
        <w:footnoteReference w:id="108"/>
      </w:r>
      <w:r w:rsidR="00584413" w:rsidRPr="004E3E07">
        <w:rPr>
          <w:rFonts w:ascii="Cambria" w:eastAsia="Cambria" w:hAnsi="Cambria" w:cs="Cambria"/>
          <w:sz w:val="20"/>
          <w:szCs w:val="20"/>
          <w:lang w:val="es-MX"/>
        </w:rPr>
        <w:t xml:space="preserve">. </w:t>
      </w:r>
    </w:p>
    <w:p w14:paraId="14606994" w14:textId="2AE2F5B3" w:rsidR="002277F5" w:rsidRPr="004E3E07" w:rsidRDefault="00C14DF7"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La</w:t>
      </w:r>
      <w:r w:rsidR="00DB4E6E" w:rsidRPr="004E3E07">
        <w:rPr>
          <w:rFonts w:ascii="Cambria" w:eastAsia="Cambria" w:hAnsi="Cambria" w:cs="Cambria"/>
          <w:sz w:val="20"/>
          <w:szCs w:val="20"/>
          <w:lang w:val="es-MX"/>
        </w:rPr>
        <w:t xml:space="preserve"> Comisión </w:t>
      </w:r>
      <w:r w:rsidR="007E25FF" w:rsidRPr="004E3E07">
        <w:rPr>
          <w:rFonts w:ascii="Cambria" w:eastAsia="Cambria" w:hAnsi="Cambria" w:cs="Cambria"/>
          <w:sz w:val="20"/>
          <w:szCs w:val="20"/>
          <w:lang w:val="es-MX"/>
        </w:rPr>
        <w:t>va</w:t>
      </w:r>
      <w:r w:rsidR="00DB4E6E" w:rsidRPr="004E3E07">
        <w:rPr>
          <w:rFonts w:ascii="Cambria" w:eastAsia="Cambria" w:hAnsi="Cambria" w:cs="Cambria"/>
          <w:sz w:val="20"/>
          <w:szCs w:val="20"/>
          <w:lang w:val="es-MX"/>
        </w:rPr>
        <w:t xml:space="preserve">lora positivamente los avances antes </w:t>
      </w:r>
      <w:r w:rsidR="007E25FF" w:rsidRPr="004E3E07">
        <w:rPr>
          <w:rFonts w:ascii="Cambria" w:eastAsia="Cambria" w:hAnsi="Cambria" w:cs="Cambria"/>
          <w:sz w:val="20"/>
          <w:szCs w:val="20"/>
          <w:lang w:val="es-MX"/>
        </w:rPr>
        <w:t xml:space="preserve">reportados, </w:t>
      </w:r>
      <w:r w:rsidR="00967FD1" w:rsidRPr="004E3E07">
        <w:rPr>
          <w:rFonts w:ascii="Cambria" w:eastAsia="Cambria" w:hAnsi="Cambria" w:cs="Cambria"/>
          <w:sz w:val="20"/>
          <w:szCs w:val="20"/>
          <w:lang w:val="es-MX"/>
        </w:rPr>
        <w:t xml:space="preserve">aunque </w:t>
      </w:r>
      <w:r w:rsidR="00DB4E6E" w:rsidRPr="004E3E07">
        <w:rPr>
          <w:rFonts w:ascii="Cambria" w:eastAsia="Cambria" w:hAnsi="Cambria" w:cs="Cambria"/>
          <w:sz w:val="20"/>
          <w:szCs w:val="20"/>
          <w:lang w:val="es-MX"/>
        </w:rPr>
        <w:t>entiende</w:t>
      </w:r>
      <w:r w:rsidR="007E25FF" w:rsidRPr="004E3E07">
        <w:rPr>
          <w:rFonts w:ascii="Cambria" w:eastAsia="Cambria" w:hAnsi="Cambria" w:cs="Cambria"/>
          <w:sz w:val="20"/>
          <w:szCs w:val="20"/>
          <w:lang w:val="es-MX"/>
        </w:rPr>
        <w:t xml:space="preserve"> que la presente recomendación está dirigida a la integración de la información genética</w:t>
      </w:r>
      <w:r w:rsidR="00DB4E6E" w:rsidRPr="004E3E07">
        <w:rPr>
          <w:rFonts w:ascii="Cambria" w:eastAsia="Cambria" w:hAnsi="Cambria" w:cs="Cambria"/>
          <w:sz w:val="20"/>
          <w:szCs w:val="20"/>
          <w:lang w:val="es-MX"/>
        </w:rPr>
        <w:t xml:space="preserve"> y protegida</w:t>
      </w:r>
      <w:r w:rsidR="007E25FF"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 xml:space="preserve">con el </w:t>
      </w:r>
      <w:r w:rsidR="00DB4E6E" w:rsidRPr="004E3E07">
        <w:rPr>
          <w:rFonts w:ascii="Cambria" w:eastAsia="Cambria" w:hAnsi="Cambria" w:cs="Cambria"/>
          <w:sz w:val="20"/>
          <w:szCs w:val="20"/>
          <w:lang w:val="es-MX"/>
        </w:rPr>
        <w:t xml:space="preserve">RNPDNO, </w:t>
      </w:r>
      <w:r w:rsidR="00836522" w:rsidRPr="004E3E07">
        <w:rPr>
          <w:rFonts w:ascii="Cambria" w:eastAsia="Cambria" w:hAnsi="Cambria" w:cs="Cambria"/>
          <w:sz w:val="20"/>
          <w:szCs w:val="20"/>
          <w:lang w:val="es-MX"/>
        </w:rPr>
        <w:t>tal como lo prevé</w:t>
      </w:r>
      <w:r w:rsidR="00DB4E6E" w:rsidRPr="004E3E07">
        <w:rPr>
          <w:rFonts w:ascii="Cambria" w:eastAsia="Cambria" w:hAnsi="Cambria" w:cs="Cambria"/>
          <w:sz w:val="20"/>
          <w:szCs w:val="20"/>
          <w:lang w:val="es-MX"/>
        </w:rPr>
        <w:t xml:space="preserve"> la Ley General </w:t>
      </w:r>
      <w:r w:rsidR="00CE5BCC">
        <w:rPr>
          <w:rFonts w:ascii="Cambria" w:eastAsia="Cambria" w:hAnsi="Cambria" w:cs="Cambria"/>
          <w:sz w:val="20"/>
          <w:szCs w:val="20"/>
          <w:lang w:val="es-MX"/>
        </w:rPr>
        <w:t>con</w:t>
      </w:r>
      <w:r w:rsidR="00DB4E6E" w:rsidRPr="004E3E07">
        <w:rPr>
          <w:rFonts w:ascii="Cambria" w:eastAsia="Cambria" w:hAnsi="Cambria" w:cs="Cambria"/>
          <w:sz w:val="20"/>
          <w:szCs w:val="20"/>
          <w:lang w:val="es-MX"/>
        </w:rPr>
        <w:t xml:space="preserve"> </w:t>
      </w:r>
      <w:r w:rsidR="00836522" w:rsidRPr="004E3E07">
        <w:rPr>
          <w:rFonts w:ascii="Cambria" w:eastAsia="Cambria" w:hAnsi="Cambria" w:cs="Cambria"/>
          <w:sz w:val="20"/>
          <w:szCs w:val="20"/>
          <w:lang w:val="es-MX"/>
        </w:rPr>
        <w:t>la implementación de</w:t>
      </w:r>
      <w:r w:rsidR="00DB4E6E" w:rsidRPr="004E3E07">
        <w:rPr>
          <w:rFonts w:ascii="Cambria" w:eastAsia="Cambria" w:hAnsi="Cambria" w:cs="Cambria"/>
          <w:sz w:val="20"/>
          <w:szCs w:val="20"/>
          <w:lang w:val="es-MX"/>
        </w:rPr>
        <w:t xml:space="preserve"> un sistema de interoperabilidad con el</w:t>
      </w:r>
      <w:r w:rsidR="007E25FF" w:rsidRPr="004E3E07">
        <w:rPr>
          <w:rFonts w:ascii="Cambria" w:eastAsia="Cambria" w:hAnsi="Cambria" w:cs="Cambria"/>
          <w:sz w:val="20"/>
          <w:szCs w:val="20"/>
          <w:lang w:val="es-MX"/>
        </w:rPr>
        <w:t xml:space="preserve"> Ba</w:t>
      </w:r>
      <w:r w:rsidR="00DB4E6E" w:rsidRPr="004E3E07">
        <w:rPr>
          <w:rFonts w:ascii="Cambria" w:eastAsia="Cambria" w:hAnsi="Cambria" w:cs="Cambria"/>
          <w:sz w:val="20"/>
          <w:szCs w:val="20"/>
          <w:lang w:val="es-MX"/>
        </w:rPr>
        <w:t>nco Nacional de Datos Forenses</w:t>
      </w:r>
      <w:r w:rsidR="00836522" w:rsidRPr="004E3E07">
        <w:rPr>
          <w:rFonts w:ascii="Cambria" w:eastAsia="Cambria" w:hAnsi="Cambria" w:cs="Cambria"/>
          <w:sz w:val="20"/>
          <w:szCs w:val="20"/>
          <w:lang w:val="es-MX"/>
        </w:rPr>
        <w:t xml:space="preserve"> y</w:t>
      </w:r>
      <w:r w:rsidR="007E25FF" w:rsidRPr="004E3E07">
        <w:rPr>
          <w:rFonts w:ascii="Cambria" w:eastAsia="Cambria" w:hAnsi="Cambria" w:cs="Cambria"/>
          <w:sz w:val="20"/>
          <w:szCs w:val="20"/>
          <w:lang w:val="es-MX"/>
        </w:rPr>
        <w:t xml:space="preserve"> el Registro Nacional de Personas Fallecidas No Identificadas y No Reclamadas. </w:t>
      </w:r>
      <w:r w:rsidR="00DB4E6E" w:rsidRPr="004E3E07">
        <w:rPr>
          <w:rFonts w:ascii="Cambria" w:eastAsia="Cambria" w:hAnsi="Cambria" w:cs="Cambria"/>
          <w:sz w:val="20"/>
          <w:szCs w:val="20"/>
          <w:lang w:val="es-MX"/>
        </w:rPr>
        <w:t>Sin embargo,</w:t>
      </w:r>
      <w:r w:rsidR="007E25FF" w:rsidRPr="004E3E07">
        <w:rPr>
          <w:rFonts w:ascii="Cambria" w:eastAsia="Cambria" w:hAnsi="Cambria" w:cs="Cambria"/>
          <w:sz w:val="20"/>
          <w:szCs w:val="20"/>
          <w:lang w:val="es-MX"/>
        </w:rPr>
        <w:t xml:space="preserve"> como se detalló anteriormente, estas herramientas aún no están en funcionamiento</w:t>
      </w:r>
      <w:r w:rsidR="00DB4E6E" w:rsidRPr="004E3E07">
        <w:rPr>
          <w:rFonts w:ascii="Cambria" w:eastAsia="Cambria" w:hAnsi="Cambria" w:cs="Cambria"/>
          <w:sz w:val="20"/>
          <w:szCs w:val="20"/>
          <w:lang w:val="es-MX"/>
        </w:rPr>
        <w:t>. En estos términos</w:t>
      </w:r>
      <w:r w:rsidR="007E25FF" w:rsidRPr="004E3E07">
        <w:rPr>
          <w:rFonts w:ascii="Cambria" w:eastAsia="Cambria" w:hAnsi="Cambria" w:cs="Cambria"/>
          <w:sz w:val="20"/>
          <w:szCs w:val="20"/>
          <w:lang w:val="es-MX"/>
        </w:rPr>
        <w:t xml:space="preserve">, la CIDH advierte </w:t>
      </w:r>
      <w:r w:rsidR="00836522" w:rsidRPr="004E3E07">
        <w:rPr>
          <w:rFonts w:ascii="Cambria" w:eastAsia="Cambria" w:hAnsi="Cambria" w:cs="Cambria"/>
          <w:sz w:val="20"/>
          <w:szCs w:val="20"/>
          <w:lang w:val="es-MX"/>
        </w:rPr>
        <w:t>entonces</w:t>
      </w:r>
      <w:r w:rsidR="007E25FF" w:rsidRPr="004E3E07">
        <w:rPr>
          <w:rFonts w:ascii="Cambria" w:eastAsia="Cambria" w:hAnsi="Cambria" w:cs="Cambria"/>
          <w:sz w:val="20"/>
          <w:szCs w:val="20"/>
          <w:lang w:val="es-MX"/>
        </w:rPr>
        <w:t xml:space="preserve"> la falta </w:t>
      </w:r>
      <w:r w:rsidR="00DB4E6E" w:rsidRPr="004E3E07">
        <w:rPr>
          <w:rFonts w:ascii="Cambria" w:eastAsia="Cambria" w:hAnsi="Cambria" w:cs="Cambria"/>
          <w:sz w:val="20"/>
          <w:szCs w:val="20"/>
          <w:lang w:val="es-MX"/>
        </w:rPr>
        <w:t xml:space="preserve">de </w:t>
      </w:r>
      <w:r w:rsidR="007E25FF" w:rsidRPr="004E3E07">
        <w:rPr>
          <w:rFonts w:ascii="Cambria" w:eastAsia="Cambria" w:hAnsi="Cambria" w:cs="Cambria"/>
          <w:sz w:val="20"/>
          <w:szCs w:val="20"/>
          <w:lang w:val="es-MX"/>
        </w:rPr>
        <w:t>un registro nacional, unificado</w:t>
      </w:r>
      <w:r w:rsidR="00836522" w:rsidRPr="004E3E07">
        <w:rPr>
          <w:rFonts w:ascii="Cambria" w:eastAsia="Cambria" w:hAnsi="Cambria" w:cs="Cambria"/>
          <w:sz w:val="20"/>
          <w:szCs w:val="20"/>
          <w:lang w:val="es-MX"/>
        </w:rPr>
        <w:t>,</w:t>
      </w:r>
      <w:r w:rsidR="007E25FF" w:rsidRPr="004E3E07">
        <w:rPr>
          <w:rFonts w:ascii="Cambria" w:eastAsia="Cambria" w:hAnsi="Cambria" w:cs="Cambria"/>
          <w:sz w:val="20"/>
          <w:szCs w:val="20"/>
          <w:lang w:val="es-MX"/>
        </w:rPr>
        <w:t xml:space="preserve"> actualizado e integrado con el Banco de Datos Forenses y su correspondiente Registro Nacional de Personas Fallecidas No identificadas y No reclamadas. En atención a esta situación, la CIDH entiende que la recomendación se encuentra en cumplimiento parcial. </w:t>
      </w:r>
    </w:p>
    <w:p w14:paraId="14606996" w14:textId="47755A6A" w:rsidR="002277F5" w:rsidRPr="004E3E07" w:rsidRDefault="007E25FF" w:rsidP="5258151B">
      <w:pPr>
        <w:numPr>
          <w:ilvl w:val="0"/>
          <w:numId w:val="5"/>
        </w:numPr>
        <w:shd w:val="clear" w:color="auto" w:fill="FFFFFF"/>
        <w:spacing w:after="240" w:line="240" w:lineRule="auto"/>
        <w:ind w:left="0" w:firstLine="720"/>
        <w:jc w:val="both"/>
        <w:rPr>
          <w:rFonts w:ascii="Cambria" w:hAnsi="Cambria"/>
          <w:sz w:val="20"/>
          <w:szCs w:val="20"/>
          <w:lang w:val="es-MX"/>
        </w:rPr>
      </w:pPr>
      <w:r w:rsidRPr="004E3E07">
        <w:rPr>
          <w:rFonts w:ascii="Cambria" w:eastAsia="Cambria" w:hAnsi="Cambria" w:cs="Cambria"/>
          <w:sz w:val="20"/>
          <w:szCs w:val="20"/>
          <w:lang w:val="es-MX"/>
        </w:rPr>
        <w:t xml:space="preserve">En cuanto a la recomendación de </w:t>
      </w:r>
      <w:r w:rsidRPr="004E3E07">
        <w:rPr>
          <w:rFonts w:ascii="Cambria" w:eastAsia="Cambria" w:hAnsi="Cambria" w:cs="Cambria"/>
          <w:b/>
          <w:bCs/>
          <w:sz w:val="20"/>
          <w:szCs w:val="20"/>
          <w:lang w:val="es-MX"/>
        </w:rPr>
        <w:t>fortalecer los mecanismos existentes</w:t>
      </w:r>
      <w:r w:rsidRPr="004E3E07">
        <w:rPr>
          <w:rFonts w:ascii="Cambria" w:eastAsia="Cambria" w:hAnsi="Cambria" w:cs="Cambria"/>
          <w:sz w:val="20"/>
          <w:szCs w:val="20"/>
          <w:lang w:val="es-MX"/>
        </w:rPr>
        <w:t xml:space="preserve"> </w:t>
      </w:r>
      <w:r w:rsidRPr="004E3E07">
        <w:rPr>
          <w:rFonts w:ascii="Cambria" w:eastAsia="Cambria" w:hAnsi="Cambria" w:cs="Cambria"/>
          <w:b/>
          <w:bCs/>
          <w:sz w:val="20"/>
          <w:szCs w:val="20"/>
          <w:lang w:val="es-MX"/>
        </w:rPr>
        <w:t>de alerta temprana y búsqueda urgente en casos de desaparición de mujeres y niñas</w:t>
      </w:r>
      <w:r w:rsidRPr="004E3E07">
        <w:rPr>
          <w:rFonts w:ascii="Cambria" w:eastAsia="Cambria" w:hAnsi="Cambria" w:cs="Cambria"/>
          <w:sz w:val="20"/>
          <w:szCs w:val="20"/>
          <w:lang w:val="es-MX"/>
        </w:rPr>
        <w:t xml:space="preserve">, y </w:t>
      </w:r>
      <w:r w:rsidRPr="004E3E07">
        <w:rPr>
          <w:rFonts w:ascii="Cambria" w:eastAsia="Cambria" w:hAnsi="Cambria" w:cs="Cambria"/>
          <w:b/>
          <w:bCs/>
          <w:sz w:val="20"/>
          <w:szCs w:val="20"/>
          <w:lang w:val="es-MX"/>
        </w:rPr>
        <w:t>fortalecer el Registro Nacional de Datos de Personas Extraviadas o Desaparecidas para que proporcione información precisa y confiable sobre mujeres y niñas</w:t>
      </w:r>
      <w:r w:rsidR="00103F0C" w:rsidRPr="004E3E07">
        <w:rPr>
          <w:rFonts w:ascii="Cambria" w:eastAsia="Cambria" w:hAnsi="Cambria" w:cs="Cambria"/>
          <w:b/>
          <w:bCs/>
          <w:sz w:val="20"/>
          <w:szCs w:val="20"/>
          <w:lang w:val="es-MX"/>
        </w:rPr>
        <w:t xml:space="preserve">, </w:t>
      </w:r>
      <w:r w:rsidR="00103F0C" w:rsidRPr="004E3E07">
        <w:rPr>
          <w:rFonts w:ascii="Cambria" w:eastAsia="Cambria" w:hAnsi="Cambria" w:cs="Cambria"/>
          <w:sz w:val="20"/>
          <w:szCs w:val="20"/>
          <w:lang w:val="es-MX"/>
        </w:rPr>
        <w:t xml:space="preserve">el Estado recordó </w:t>
      </w:r>
      <w:r w:rsidR="000726AD" w:rsidRPr="004E3E07">
        <w:rPr>
          <w:rFonts w:ascii="Cambria" w:eastAsia="Cambria" w:hAnsi="Cambria" w:cs="Cambria"/>
          <w:sz w:val="20"/>
          <w:szCs w:val="20"/>
          <w:lang w:val="es-MX"/>
        </w:rPr>
        <w:t xml:space="preserve">que se cuenta con una </w:t>
      </w:r>
      <w:r w:rsidR="00103F0C" w:rsidRPr="004E3E07">
        <w:rPr>
          <w:rFonts w:ascii="Cambria" w:eastAsia="Cambria" w:hAnsi="Cambria" w:cs="Cambria"/>
          <w:sz w:val="20"/>
          <w:szCs w:val="20"/>
          <w:lang w:val="es-MX"/>
        </w:rPr>
        <w:t xml:space="preserve">versión pública del RNPDNO, cuyas herramientas tecnológicas permiten desagregar la información sobre personas desaparecidas, no localizadas y </w:t>
      </w:r>
      <w:r w:rsidR="000726AD" w:rsidRPr="004E3E07">
        <w:rPr>
          <w:rFonts w:ascii="Cambria" w:eastAsia="Cambria" w:hAnsi="Cambria" w:cs="Cambria"/>
          <w:sz w:val="20"/>
          <w:szCs w:val="20"/>
          <w:lang w:val="es-MX"/>
        </w:rPr>
        <w:t xml:space="preserve">localizadas por </w:t>
      </w:r>
      <w:r w:rsidR="00103F0C" w:rsidRPr="004E3E07">
        <w:rPr>
          <w:rFonts w:ascii="Cambria" w:eastAsia="Cambria" w:hAnsi="Cambria" w:cs="Cambria"/>
          <w:sz w:val="20"/>
          <w:szCs w:val="20"/>
          <w:lang w:val="es-MX"/>
        </w:rPr>
        <w:t>condición de género y edad</w:t>
      </w:r>
      <w:r w:rsidR="000726AD" w:rsidRPr="004E3E07">
        <w:rPr>
          <w:rFonts w:ascii="Cambria" w:eastAsia="Cambria" w:hAnsi="Cambria" w:cs="Cambria"/>
          <w:sz w:val="20"/>
          <w:szCs w:val="20"/>
          <w:lang w:val="es-MX"/>
        </w:rPr>
        <w:t>, entre otros</w:t>
      </w:r>
      <w:r w:rsidR="001C0832" w:rsidRPr="004E3E07">
        <w:rPr>
          <w:rFonts w:ascii="Cambria" w:hAnsi="Cambria"/>
          <w:lang w:val="es-MX"/>
        </w:rPr>
        <w:t>.</w:t>
      </w:r>
      <w:r w:rsidR="00DB4E6E" w:rsidRPr="004E3E07">
        <w:rPr>
          <w:rFonts w:ascii="Cambria" w:hAnsi="Cambria"/>
          <w:lang w:val="es-MX"/>
        </w:rPr>
        <w:t xml:space="preserve"> </w:t>
      </w:r>
      <w:r w:rsidR="007968AA" w:rsidRPr="004E3E07">
        <w:rPr>
          <w:rFonts w:ascii="Cambria" w:eastAsia="Cambria" w:hAnsi="Cambria" w:cs="Cambria"/>
          <w:sz w:val="20"/>
          <w:szCs w:val="20"/>
          <w:lang w:val="es-MX"/>
        </w:rPr>
        <w:t>Agregó</w:t>
      </w:r>
      <w:r w:rsidR="00DB4E6E" w:rsidRPr="004E3E07">
        <w:rPr>
          <w:rFonts w:ascii="Cambria" w:eastAsia="Cambria" w:hAnsi="Cambria" w:cs="Cambria"/>
          <w:sz w:val="20"/>
          <w:szCs w:val="20"/>
          <w:lang w:val="es-MX"/>
        </w:rPr>
        <w:t xml:space="preserve"> que el PABNNA </w:t>
      </w:r>
      <w:r w:rsidRPr="004E3E07">
        <w:rPr>
          <w:rFonts w:ascii="Cambria" w:eastAsia="Cambria" w:hAnsi="Cambria" w:cs="Cambria"/>
          <w:sz w:val="20"/>
          <w:szCs w:val="20"/>
          <w:lang w:val="es-MX"/>
        </w:rPr>
        <w:t>toma en consideración las condicio</w:t>
      </w:r>
      <w:r w:rsidR="001C0832" w:rsidRPr="004E3E07">
        <w:rPr>
          <w:rFonts w:ascii="Cambria" w:eastAsia="Cambria" w:hAnsi="Cambria" w:cs="Cambria"/>
          <w:sz w:val="20"/>
          <w:szCs w:val="20"/>
          <w:lang w:val="es-MX"/>
        </w:rPr>
        <w:t xml:space="preserve">nes de vulnerabilidad de niñas y </w:t>
      </w:r>
      <w:r w:rsidR="007968AA" w:rsidRPr="004E3E07">
        <w:rPr>
          <w:rFonts w:ascii="Cambria" w:eastAsia="Cambria" w:hAnsi="Cambria" w:cs="Cambria"/>
          <w:sz w:val="20"/>
          <w:szCs w:val="20"/>
          <w:lang w:val="es-MX"/>
        </w:rPr>
        <w:t xml:space="preserve">mujeres </w:t>
      </w:r>
      <w:r w:rsidR="001C0832" w:rsidRPr="004E3E07">
        <w:rPr>
          <w:rFonts w:ascii="Cambria" w:eastAsia="Cambria" w:hAnsi="Cambria" w:cs="Cambria"/>
          <w:sz w:val="20"/>
          <w:szCs w:val="20"/>
          <w:lang w:val="es-MX"/>
        </w:rPr>
        <w:t>adolescentes</w:t>
      </w:r>
      <w:r w:rsidRPr="004E3E07">
        <w:rPr>
          <w:rFonts w:ascii="Cambria" w:eastAsia="Cambria" w:hAnsi="Cambria" w:cs="Cambria"/>
          <w:sz w:val="20"/>
          <w:szCs w:val="20"/>
          <w:lang w:val="es-MX"/>
        </w:rPr>
        <w:t xml:space="preserve"> da</w:t>
      </w:r>
      <w:r w:rsidR="001C0832" w:rsidRPr="004E3E07">
        <w:rPr>
          <w:rFonts w:ascii="Cambria" w:eastAsia="Cambria" w:hAnsi="Cambria" w:cs="Cambria"/>
          <w:sz w:val="20"/>
          <w:szCs w:val="20"/>
          <w:lang w:val="es-MX"/>
        </w:rPr>
        <w:t>ndo un especial é</w:t>
      </w:r>
      <w:r w:rsidR="000726AD" w:rsidRPr="004E3E07">
        <w:rPr>
          <w:rFonts w:ascii="Cambria" w:eastAsia="Cambria" w:hAnsi="Cambria" w:cs="Cambria"/>
          <w:sz w:val="20"/>
          <w:szCs w:val="20"/>
          <w:lang w:val="es-MX"/>
        </w:rPr>
        <w:t>nfasis al análisis de contexto</w:t>
      </w:r>
      <w:r w:rsidR="00D96EAC" w:rsidRPr="004E3E07">
        <w:rPr>
          <w:rFonts w:ascii="Cambria" w:eastAsia="Cambria" w:hAnsi="Cambria" w:cs="Cambria"/>
          <w:sz w:val="20"/>
          <w:szCs w:val="20"/>
          <w:lang w:val="es-MX"/>
        </w:rPr>
        <w:t>, en particular la hipótesis de trata con fines de explotación sexual</w:t>
      </w:r>
      <w:r w:rsidR="000726AD" w:rsidRPr="004E3E07">
        <w:rPr>
          <w:rFonts w:ascii="Cambria" w:eastAsia="Cambria" w:hAnsi="Cambria" w:cs="Cambria"/>
          <w:sz w:val="20"/>
          <w:szCs w:val="20"/>
          <w:lang w:val="es-MX"/>
        </w:rPr>
        <w:t xml:space="preserve">, </w:t>
      </w:r>
      <w:r w:rsidR="007968AA" w:rsidRPr="004E3E07">
        <w:rPr>
          <w:rFonts w:ascii="Cambria" w:eastAsia="Cambria" w:hAnsi="Cambria" w:cs="Cambria"/>
          <w:sz w:val="20"/>
          <w:szCs w:val="20"/>
          <w:lang w:val="es-MX"/>
        </w:rPr>
        <w:t>aunado a que en todos los</w:t>
      </w:r>
      <w:r w:rsidR="000726AD" w:rsidRPr="004E3E07">
        <w:rPr>
          <w:rFonts w:ascii="Cambria" w:eastAsia="Cambria" w:hAnsi="Cambria" w:cs="Cambria"/>
          <w:sz w:val="20"/>
          <w:szCs w:val="20"/>
          <w:lang w:val="es-MX"/>
        </w:rPr>
        <w:t xml:space="preserve"> casos de desaparición de niñas y mujeres adolescentes las autoridades están obligadas a desplegar todos l</w:t>
      </w:r>
      <w:r w:rsidR="007968AA" w:rsidRPr="004E3E07">
        <w:rPr>
          <w:rFonts w:ascii="Cambria" w:eastAsia="Cambria" w:hAnsi="Cambria" w:cs="Cambria"/>
          <w:sz w:val="20"/>
          <w:szCs w:val="20"/>
          <w:lang w:val="es-MX"/>
        </w:rPr>
        <w:t>os mecanismos para su búsqueda e iniciar una carpeta de investigación desde el momento en que tengan conocimiento de los hechos</w:t>
      </w:r>
      <w:r w:rsidR="00D96EAC" w:rsidRPr="004E3E07">
        <w:rPr>
          <w:rStyle w:val="FootnoteReference"/>
          <w:rFonts w:ascii="Cambria" w:eastAsia="Cambria" w:hAnsi="Cambria" w:cs="Cambria"/>
          <w:sz w:val="20"/>
          <w:szCs w:val="20"/>
          <w:lang w:val="es-MX"/>
        </w:rPr>
        <w:footnoteReference w:id="109"/>
      </w:r>
      <w:r w:rsidR="007968AA" w:rsidRPr="004E3E07">
        <w:rPr>
          <w:rFonts w:ascii="Cambria" w:eastAsia="Cambria" w:hAnsi="Cambria" w:cs="Cambria"/>
          <w:sz w:val="20"/>
          <w:szCs w:val="20"/>
          <w:lang w:val="es-MX"/>
        </w:rPr>
        <w:t>.</w:t>
      </w:r>
    </w:p>
    <w:p w14:paraId="50593DD9" w14:textId="28623FC2" w:rsidR="00DC13B5" w:rsidRPr="004E3E07" w:rsidRDefault="00DC13B5" w:rsidP="5258151B">
      <w:pPr>
        <w:numPr>
          <w:ilvl w:val="0"/>
          <w:numId w:val="5"/>
        </w:numPr>
        <w:shd w:val="clear" w:color="auto" w:fill="FFFFFF"/>
        <w:spacing w:after="240" w:line="240" w:lineRule="auto"/>
        <w:ind w:left="0" w:firstLine="720"/>
        <w:jc w:val="both"/>
        <w:rPr>
          <w:rFonts w:ascii="Cambria" w:hAnsi="Cambria"/>
          <w:sz w:val="20"/>
          <w:szCs w:val="20"/>
          <w:lang w:val="es-MX"/>
        </w:rPr>
      </w:pPr>
      <w:r>
        <w:rPr>
          <w:rFonts w:ascii="Cambria" w:eastAsia="Cambria" w:hAnsi="Cambria" w:cs="Cambria"/>
          <w:sz w:val="20"/>
          <w:szCs w:val="20"/>
          <w:lang w:val="es-MX"/>
        </w:rPr>
        <w:t>La CNDH informó a la Comisión que</w:t>
      </w:r>
      <w:r w:rsidR="001B5A56">
        <w:rPr>
          <w:rFonts w:ascii="Cambria" w:eastAsia="Cambria" w:hAnsi="Cambria" w:cs="Cambria"/>
          <w:sz w:val="20"/>
          <w:szCs w:val="20"/>
          <w:lang w:val="es-MX"/>
        </w:rPr>
        <w:t xml:space="preserve"> su </w:t>
      </w:r>
      <w:r w:rsidR="001B5A56" w:rsidRPr="001B5A56">
        <w:rPr>
          <w:rFonts w:ascii="Cambria" w:eastAsia="Cambria" w:hAnsi="Cambria" w:cs="Cambria"/>
          <w:sz w:val="20"/>
          <w:szCs w:val="20"/>
          <w:lang w:val="es-MX"/>
        </w:rPr>
        <w:t>rograma Especial de Personas Desaparecidas, adscrito a la Primera Visitaduría General</w:t>
      </w:r>
      <w:r w:rsidR="00102822">
        <w:rPr>
          <w:rFonts w:ascii="Cambria" w:eastAsia="Cambria" w:hAnsi="Cambria" w:cs="Cambria"/>
          <w:sz w:val="20"/>
          <w:szCs w:val="20"/>
          <w:lang w:val="es-MX"/>
        </w:rPr>
        <w:t>,</w:t>
      </w:r>
      <w:r w:rsidR="00D16CB7" w:rsidRPr="00D16CB7">
        <w:t xml:space="preserve"> </w:t>
      </w:r>
      <w:r w:rsidR="00D16CB7">
        <w:t>rea</w:t>
      </w:r>
      <w:r w:rsidR="008B64FD">
        <w:t>lizó 1</w:t>
      </w:r>
      <w:r w:rsidR="008B64FD">
        <w:rPr>
          <w:rFonts w:ascii="Cambria" w:eastAsia="Cambria" w:hAnsi="Cambria" w:cs="Cambria"/>
          <w:sz w:val="20"/>
          <w:szCs w:val="20"/>
        </w:rPr>
        <w:t xml:space="preserve">00 </w:t>
      </w:r>
      <w:r w:rsidR="00D16CB7" w:rsidRPr="00D16CB7">
        <w:rPr>
          <w:rFonts w:ascii="Cambria" w:eastAsia="Cambria" w:hAnsi="Cambria" w:cs="Cambria"/>
          <w:sz w:val="20"/>
          <w:szCs w:val="20"/>
          <w:lang w:val="es-MX"/>
        </w:rPr>
        <w:t>acompañamientos a</w:t>
      </w:r>
      <w:r w:rsidR="009A478C">
        <w:rPr>
          <w:rFonts w:ascii="Cambria" w:eastAsia="Cambria" w:hAnsi="Cambria" w:cs="Cambria"/>
          <w:sz w:val="20"/>
          <w:szCs w:val="20"/>
          <w:lang w:val="es-MX"/>
        </w:rPr>
        <w:t xml:space="preserve"> familias y personas buscadoras </w:t>
      </w:r>
      <w:r w:rsidR="00D16CB7" w:rsidRPr="00D16CB7">
        <w:rPr>
          <w:rFonts w:ascii="Cambria" w:eastAsia="Cambria" w:hAnsi="Cambria" w:cs="Cambria"/>
          <w:sz w:val="20"/>
          <w:szCs w:val="20"/>
          <w:lang w:val="es-MX"/>
        </w:rPr>
        <w:t>en campo</w:t>
      </w:r>
      <w:r w:rsidR="00980330">
        <w:rPr>
          <w:rFonts w:ascii="Cambria" w:eastAsia="Cambria" w:hAnsi="Cambria" w:cs="Cambria"/>
          <w:sz w:val="20"/>
          <w:szCs w:val="20"/>
          <w:lang w:val="es-MX"/>
        </w:rPr>
        <w:t xml:space="preserve">, y que brindó </w:t>
      </w:r>
      <w:r w:rsidR="00980330" w:rsidRPr="00980330">
        <w:rPr>
          <w:rFonts w:ascii="Cambria" w:eastAsia="Cambria" w:hAnsi="Cambria" w:cs="Cambria"/>
          <w:sz w:val="20"/>
          <w:szCs w:val="20"/>
          <w:lang w:val="es-MX"/>
        </w:rPr>
        <w:t>atención directa a 1</w:t>
      </w:r>
      <w:r w:rsidR="00980330">
        <w:rPr>
          <w:rFonts w:ascii="Cambria" w:eastAsia="Cambria" w:hAnsi="Cambria" w:cs="Cambria"/>
          <w:sz w:val="20"/>
          <w:szCs w:val="20"/>
          <w:lang w:val="es-MX"/>
        </w:rPr>
        <w:t>.</w:t>
      </w:r>
      <w:r w:rsidR="00980330" w:rsidRPr="00980330">
        <w:rPr>
          <w:rFonts w:ascii="Cambria" w:eastAsia="Cambria" w:hAnsi="Cambria" w:cs="Cambria"/>
          <w:sz w:val="20"/>
          <w:szCs w:val="20"/>
          <w:lang w:val="es-MX"/>
        </w:rPr>
        <w:t xml:space="preserve">325 familiares y allegados de </w:t>
      </w:r>
      <w:r w:rsidR="00980330">
        <w:rPr>
          <w:rFonts w:ascii="Cambria" w:eastAsia="Cambria" w:hAnsi="Cambria" w:cs="Cambria"/>
          <w:sz w:val="20"/>
          <w:szCs w:val="20"/>
          <w:lang w:val="es-MX"/>
        </w:rPr>
        <w:t xml:space="preserve">personas </w:t>
      </w:r>
      <w:r w:rsidR="00980330" w:rsidRPr="00980330">
        <w:rPr>
          <w:rFonts w:ascii="Cambria" w:eastAsia="Cambria" w:hAnsi="Cambria" w:cs="Cambria"/>
          <w:sz w:val="20"/>
          <w:szCs w:val="20"/>
          <w:lang w:val="es-MX"/>
        </w:rPr>
        <w:t xml:space="preserve">víctimas de desaparición. Asimismo, se </w:t>
      </w:r>
      <w:r w:rsidR="00980330">
        <w:rPr>
          <w:rFonts w:ascii="Cambria" w:eastAsia="Cambria" w:hAnsi="Cambria" w:cs="Cambria"/>
          <w:sz w:val="20"/>
          <w:szCs w:val="20"/>
          <w:lang w:val="es-MX"/>
        </w:rPr>
        <w:t>prestó</w:t>
      </w:r>
      <w:r w:rsidR="00A350A5">
        <w:rPr>
          <w:rFonts w:ascii="Cambria" w:eastAsia="Cambria" w:hAnsi="Cambria" w:cs="Cambria"/>
          <w:sz w:val="20"/>
          <w:szCs w:val="20"/>
          <w:lang w:val="es-MX"/>
        </w:rPr>
        <w:t xml:space="preserve"> </w:t>
      </w:r>
      <w:r w:rsidR="00980330" w:rsidRPr="00980330">
        <w:rPr>
          <w:rFonts w:ascii="Cambria" w:eastAsia="Cambria" w:hAnsi="Cambria" w:cs="Cambria"/>
          <w:sz w:val="20"/>
          <w:szCs w:val="20"/>
          <w:lang w:val="es-MX"/>
        </w:rPr>
        <w:t>530 asesorías</w:t>
      </w:r>
      <w:r w:rsidR="00A350A5">
        <w:rPr>
          <w:rFonts w:ascii="Cambria" w:eastAsia="Cambria" w:hAnsi="Cambria" w:cs="Cambria"/>
          <w:sz w:val="20"/>
          <w:szCs w:val="20"/>
          <w:lang w:val="es-MX"/>
        </w:rPr>
        <w:t xml:space="preserve"> jurídicas</w:t>
      </w:r>
      <w:r w:rsidR="00980330" w:rsidRPr="00980330">
        <w:rPr>
          <w:rFonts w:ascii="Cambria" w:eastAsia="Cambria" w:hAnsi="Cambria" w:cs="Cambria"/>
          <w:sz w:val="20"/>
          <w:szCs w:val="20"/>
          <w:lang w:val="es-MX"/>
        </w:rPr>
        <w:t xml:space="preserve"> a familiares y allegados de personas desaparecidas</w:t>
      </w:r>
      <w:r w:rsidR="00814A61">
        <w:rPr>
          <w:rStyle w:val="FootnoteReference"/>
          <w:rFonts w:ascii="Cambria" w:eastAsia="Cambria" w:hAnsi="Cambria" w:cs="Cambria"/>
          <w:sz w:val="20"/>
          <w:szCs w:val="20"/>
          <w:lang w:val="es-MX"/>
        </w:rPr>
        <w:footnoteReference w:id="110"/>
      </w:r>
      <w:r w:rsidR="00980330" w:rsidRPr="00980330">
        <w:rPr>
          <w:rFonts w:ascii="Cambria" w:eastAsia="Cambria" w:hAnsi="Cambria" w:cs="Cambria"/>
          <w:sz w:val="20"/>
          <w:szCs w:val="20"/>
          <w:lang w:val="es-MX"/>
        </w:rPr>
        <w:t>.</w:t>
      </w:r>
    </w:p>
    <w:p w14:paraId="14606997" w14:textId="3AF25041" w:rsidR="002277F5" w:rsidRPr="004E3E07" w:rsidRDefault="007E25FF" w:rsidP="65FCB332">
      <w:pPr>
        <w:numPr>
          <w:ilvl w:val="0"/>
          <w:numId w:val="5"/>
        </w:numPr>
        <w:shd w:val="clear" w:color="auto" w:fill="FFFFFF" w:themeFill="background1"/>
        <w:spacing w:after="240" w:line="240" w:lineRule="auto"/>
        <w:ind w:left="0" w:firstLine="720"/>
        <w:jc w:val="both"/>
        <w:rPr>
          <w:rFonts w:ascii="Cambria" w:hAnsi="Cambria"/>
          <w:sz w:val="20"/>
          <w:szCs w:val="20"/>
          <w:lang w:val="es-MX"/>
        </w:rPr>
      </w:pPr>
      <w:r w:rsidRPr="004E3E07">
        <w:rPr>
          <w:rFonts w:ascii="Cambria" w:eastAsia="Cambria" w:hAnsi="Cambria" w:cs="Cambria"/>
          <w:sz w:val="20"/>
          <w:szCs w:val="20"/>
          <w:lang w:val="es-MX"/>
        </w:rPr>
        <w:t xml:space="preserve">En relación con las desapariciones de mujeres, </w:t>
      </w:r>
      <w:r w:rsidR="008C2BA5" w:rsidRPr="004E3E07">
        <w:rPr>
          <w:rFonts w:ascii="Cambria" w:eastAsia="Cambria" w:hAnsi="Cambria" w:cs="Cambria"/>
          <w:sz w:val="20"/>
          <w:szCs w:val="20"/>
          <w:lang w:val="es-MX"/>
        </w:rPr>
        <w:t>la Comisión recibió información estatal indicando que</w:t>
      </w:r>
      <w:r w:rsidRPr="004E3E07">
        <w:rPr>
          <w:rFonts w:ascii="Cambria" w:eastAsia="Cambria" w:hAnsi="Cambria" w:cs="Cambria"/>
          <w:sz w:val="20"/>
          <w:szCs w:val="20"/>
          <w:lang w:val="es-MX"/>
        </w:rPr>
        <w:t xml:space="preserve"> el PHB establece un enfoque diferenciado para la búsqueda de niñas, mujeres adolescentes y </w:t>
      </w:r>
      <w:r w:rsidR="008C2BA5" w:rsidRPr="004E3E07">
        <w:rPr>
          <w:rFonts w:ascii="Cambria" w:eastAsia="Cambria" w:hAnsi="Cambria" w:cs="Cambria"/>
          <w:sz w:val="20"/>
          <w:szCs w:val="20"/>
          <w:lang w:val="es-MX"/>
        </w:rPr>
        <w:t>mujeres, tales como la activación complementaria del Protocolo Alba, así como la consideración de que la desaparición pudo tener motivaciones por razones de género en las hipótesis de búsqueda. El Estado a</w:t>
      </w:r>
      <w:r w:rsidRPr="004E3E07">
        <w:rPr>
          <w:rFonts w:ascii="Cambria" w:eastAsia="Cambria" w:hAnsi="Cambria" w:cs="Cambria"/>
          <w:sz w:val="20"/>
          <w:szCs w:val="20"/>
          <w:lang w:val="es-MX"/>
        </w:rPr>
        <w:t xml:space="preserve">gregó que </w:t>
      </w:r>
      <w:r w:rsidR="001C0832" w:rsidRPr="004E3E07">
        <w:rPr>
          <w:rFonts w:ascii="Cambria" w:eastAsia="Cambria" w:hAnsi="Cambria" w:cs="Cambria"/>
          <w:sz w:val="20"/>
          <w:szCs w:val="20"/>
          <w:lang w:val="es-MX"/>
        </w:rPr>
        <w:t>la CNB</w:t>
      </w:r>
      <w:r w:rsidRPr="004E3E07">
        <w:rPr>
          <w:rFonts w:ascii="Cambria" w:eastAsia="Cambria" w:hAnsi="Cambria" w:cs="Cambria"/>
          <w:sz w:val="20"/>
          <w:szCs w:val="20"/>
          <w:lang w:val="es-MX"/>
        </w:rPr>
        <w:t xml:space="preserve"> y la Comisión Nacional para Prevenir y Erradicar la Violenc</w:t>
      </w:r>
      <w:r w:rsidR="001C0832" w:rsidRPr="004E3E07">
        <w:rPr>
          <w:rFonts w:ascii="Cambria" w:eastAsia="Cambria" w:hAnsi="Cambria" w:cs="Cambria"/>
          <w:sz w:val="20"/>
          <w:szCs w:val="20"/>
          <w:lang w:val="es-MX"/>
        </w:rPr>
        <w:t>ia contra las Mujeres (CONAVIM)</w:t>
      </w:r>
      <w:r w:rsidRPr="004E3E07">
        <w:rPr>
          <w:rFonts w:ascii="Cambria" w:eastAsia="Cambria" w:hAnsi="Cambria" w:cs="Cambria"/>
          <w:sz w:val="20"/>
          <w:szCs w:val="20"/>
          <w:lang w:val="es-MX"/>
        </w:rPr>
        <w:t xml:space="preserve"> acordaron iniciar conjuntamente un proceso de armonización de</w:t>
      </w:r>
      <w:r w:rsidR="008C2BA5" w:rsidRPr="004E3E07">
        <w:rPr>
          <w:rFonts w:ascii="Cambria" w:eastAsia="Cambria" w:hAnsi="Cambria" w:cs="Cambria"/>
          <w:sz w:val="20"/>
          <w:szCs w:val="20"/>
          <w:lang w:val="es-MX"/>
        </w:rPr>
        <w:t xml:space="preserve"> los Protocolos Alba en el país. Al respecto, la CIDH toma nota de la instalación de una</w:t>
      </w:r>
      <w:r w:rsidRPr="004E3E07">
        <w:rPr>
          <w:rFonts w:ascii="Cambria" w:eastAsia="Cambria" w:hAnsi="Cambria" w:cs="Cambria"/>
          <w:sz w:val="20"/>
          <w:szCs w:val="20"/>
          <w:lang w:val="es-MX"/>
        </w:rPr>
        <w:t xml:space="preserve"> Comisión Nacional Técnica para la Armonización de Protocolos Alba </w:t>
      </w:r>
      <w:r w:rsidR="008C2BA5" w:rsidRPr="004E3E07">
        <w:rPr>
          <w:rFonts w:ascii="Cambria" w:eastAsia="Cambria" w:hAnsi="Cambria" w:cs="Cambria"/>
          <w:sz w:val="20"/>
          <w:szCs w:val="20"/>
          <w:lang w:val="es-MX"/>
        </w:rPr>
        <w:t>en agosto 2021, la cual se integra</w:t>
      </w:r>
      <w:r w:rsidRPr="004E3E07">
        <w:rPr>
          <w:rFonts w:ascii="Cambria" w:eastAsia="Cambria" w:hAnsi="Cambria" w:cs="Cambria"/>
          <w:sz w:val="20"/>
          <w:szCs w:val="20"/>
          <w:lang w:val="es-MX"/>
        </w:rPr>
        <w:t xml:space="preserve"> por 64 enlaces a nivel nacional, uno por cada </w:t>
      </w:r>
      <w:r w:rsidR="008C2BA5" w:rsidRPr="004E3E07">
        <w:rPr>
          <w:rFonts w:ascii="Cambria" w:eastAsia="Cambria" w:hAnsi="Cambria" w:cs="Cambria"/>
          <w:sz w:val="20"/>
          <w:szCs w:val="20"/>
          <w:lang w:val="es-MX"/>
        </w:rPr>
        <w:t xml:space="preserve">CLB y otro por cada </w:t>
      </w:r>
      <w:r w:rsidR="32EE047A" w:rsidRPr="00BA6325">
        <w:rPr>
          <w:rFonts w:ascii="Cambria" w:eastAsia="Cambria" w:hAnsi="Cambria" w:cs="Cambria"/>
          <w:sz w:val="20"/>
          <w:szCs w:val="20"/>
          <w:lang w:val="es-MX"/>
        </w:rPr>
        <w:t>fiscalía</w:t>
      </w:r>
      <w:r w:rsidR="008C2BA5" w:rsidRPr="004E3E07">
        <w:rPr>
          <w:rFonts w:ascii="Cambria" w:eastAsia="Cambria" w:hAnsi="Cambria" w:cs="Cambria"/>
          <w:sz w:val="20"/>
          <w:szCs w:val="20"/>
          <w:lang w:val="es-MX"/>
        </w:rPr>
        <w:t xml:space="preserve"> de las </w:t>
      </w:r>
      <w:r w:rsidRPr="004E3E07">
        <w:rPr>
          <w:rFonts w:ascii="Cambria" w:eastAsia="Cambria" w:hAnsi="Cambria" w:cs="Cambria"/>
          <w:sz w:val="20"/>
          <w:szCs w:val="20"/>
          <w:lang w:val="es-MX"/>
        </w:rPr>
        <w:t>distintas Entidades Federativas</w:t>
      </w:r>
      <w:r w:rsidR="008C2BA5" w:rsidRPr="004E3E07">
        <w:rPr>
          <w:rStyle w:val="FootnoteReference"/>
          <w:rFonts w:ascii="Cambria" w:eastAsia="Cambria" w:hAnsi="Cambria" w:cs="Cambria"/>
          <w:sz w:val="20"/>
          <w:szCs w:val="20"/>
          <w:lang w:val="es-MX"/>
        </w:rPr>
        <w:footnoteReference w:id="111"/>
      </w:r>
      <w:r w:rsidRPr="004E3E07">
        <w:rPr>
          <w:rFonts w:ascii="Cambria" w:eastAsia="Cambria" w:hAnsi="Cambria" w:cs="Cambria"/>
          <w:sz w:val="20"/>
          <w:szCs w:val="20"/>
          <w:lang w:val="es-MX"/>
        </w:rPr>
        <w:t>.</w:t>
      </w:r>
    </w:p>
    <w:p w14:paraId="49C6D781" w14:textId="24313E4D" w:rsidR="007306F5" w:rsidRDefault="00D96EAC" w:rsidP="007B69C1">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La CIDH saluda que el PABNNA contemple metodologías diferenciadas para la búsqueda de niñas y mujeres adolescentes desaparecidas con especial énfasis en el análisis de contexto, y destaca las medidas estatales encaminadas a la actualización y homologación de los Pr</w:t>
      </w:r>
      <w:r w:rsidR="007306F5" w:rsidRPr="004E3E07">
        <w:rPr>
          <w:rFonts w:ascii="Cambria" w:eastAsia="Cambria" w:hAnsi="Cambria" w:cs="Cambria"/>
          <w:sz w:val="20"/>
          <w:szCs w:val="20"/>
          <w:lang w:val="es-MX"/>
        </w:rPr>
        <w:t xml:space="preserve">otocolos Alba a nivel nacional, por lo que </w:t>
      </w:r>
      <w:r w:rsidRPr="004E3E07">
        <w:rPr>
          <w:rFonts w:ascii="Cambria" w:eastAsia="Cambria" w:hAnsi="Cambria" w:cs="Cambria"/>
          <w:sz w:val="20"/>
          <w:szCs w:val="20"/>
          <w:lang w:val="es-MX"/>
        </w:rPr>
        <w:t>considera relevante continuar dando seguimiento</w:t>
      </w:r>
      <w:r w:rsidR="00CE5BCC">
        <w:rPr>
          <w:rFonts w:ascii="Cambria" w:eastAsia="Cambria" w:hAnsi="Cambria" w:cs="Cambria"/>
          <w:sz w:val="20"/>
          <w:szCs w:val="20"/>
          <w:lang w:val="es-MX"/>
        </w:rPr>
        <w:t xml:space="preserve"> a estas acciones</w:t>
      </w:r>
      <w:r w:rsidRPr="004E3E07">
        <w:rPr>
          <w:rFonts w:ascii="Cambria" w:eastAsia="Cambria" w:hAnsi="Cambria" w:cs="Cambria"/>
          <w:sz w:val="20"/>
          <w:szCs w:val="20"/>
          <w:lang w:val="es-MX"/>
        </w:rPr>
        <w:t>. Además, reitera sus observaciones sobre la importancia de que el PHB cuente con disposiciones especializadas, diferenciadas y con perspectiva de género para casos de desaparición de mujeres, mujeres adolescentes y niñas</w:t>
      </w:r>
      <w:r w:rsidR="00CE5BCC">
        <w:rPr>
          <w:rFonts w:ascii="Cambria" w:eastAsia="Cambria" w:hAnsi="Cambria" w:cs="Cambria"/>
          <w:sz w:val="20"/>
          <w:szCs w:val="20"/>
          <w:lang w:val="es-MX"/>
        </w:rPr>
        <w:t>, las cuales</w:t>
      </w:r>
      <w:r w:rsidRPr="004E3E07">
        <w:rPr>
          <w:rFonts w:ascii="Cambria" w:eastAsia="Cambria" w:hAnsi="Cambria" w:cs="Cambria"/>
          <w:sz w:val="20"/>
          <w:szCs w:val="20"/>
          <w:lang w:val="es-MX"/>
        </w:rPr>
        <w:t xml:space="preserve"> fueron consignadas en su informe de 2020</w:t>
      </w:r>
      <w:r w:rsidRPr="00E538B3">
        <w:rPr>
          <w:rStyle w:val="FootnoteReference"/>
          <w:rFonts w:ascii="Cambria" w:eastAsia="Cambria" w:hAnsi="Cambria" w:cs="Cambria"/>
          <w:sz w:val="20"/>
          <w:szCs w:val="20"/>
          <w:lang w:val="es-MX"/>
        </w:rPr>
        <w:footnoteReference w:id="112"/>
      </w:r>
      <w:r w:rsidRPr="00E538B3">
        <w:rPr>
          <w:rFonts w:ascii="Cambria" w:eastAsia="Cambria" w:hAnsi="Cambria" w:cs="Cambria"/>
          <w:sz w:val="20"/>
          <w:szCs w:val="20"/>
          <w:lang w:val="es-MX"/>
        </w:rPr>
        <w:t xml:space="preserve">. </w:t>
      </w:r>
      <w:r w:rsidR="007B69C1" w:rsidRPr="00E538B3">
        <w:rPr>
          <w:rFonts w:ascii="Cambria" w:eastAsia="Cambria" w:hAnsi="Cambria" w:cs="Cambria"/>
          <w:sz w:val="20"/>
          <w:szCs w:val="20"/>
          <w:lang w:val="es-MX"/>
        </w:rPr>
        <w:t>En sus observaciones al proyecto del presente informe el Estado informó que la CNB, junto con la Comisión Nacional para Prevenir y Erradicar la Violencia contra las Mujeres, (CONAVIM), inició en 2021 un proceso de implementación del Programa Nacional de Armonización y Aplicación del Protocolo Alba a fin de alinear este mecanismo de reacción inmediata y coordinación para la búsqueda e investigación de casos de desaparición de mujeres, niñas y adolescentes. En agosto de 2021, se instaló la Coordinadora Nacional Técnica para la Armonización de Protocolos Alba, integrada por enlaces de las CLB y FE de las 32 entidades federativas, con el objetivo de trabajar en conjunto el documento de criterios mínimos. Este proceso es apoyado por ONU Mujeres</w:t>
      </w:r>
      <w:r w:rsidR="007B69C1" w:rsidRPr="00E538B3">
        <w:rPr>
          <w:rStyle w:val="FootnoteReference"/>
          <w:rFonts w:ascii="Cambria" w:eastAsia="Cambria" w:hAnsi="Cambria" w:cs="Cambria"/>
          <w:sz w:val="20"/>
          <w:szCs w:val="20"/>
          <w:lang w:val="es-MX"/>
        </w:rPr>
        <w:footnoteReference w:id="113"/>
      </w:r>
      <w:r w:rsidR="007B69C1" w:rsidRPr="00E538B3">
        <w:rPr>
          <w:rFonts w:ascii="Cambria" w:eastAsia="Cambria" w:hAnsi="Cambria" w:cs="Cambria"/>
          <w:sz w:val="20"/>
          <w:szCs w:val="20"/>
          <w:lang w:val="es-MX"/>
        </w:rPr>
        <w:t>.</w:t>
      </w:r>
      <w:r w:rsidR="007B69C1">
        <w:rPr>
          <w:rFonts w:ascii="Cambria" w:eastAsia="Cambria" w:hAnsi="Cambria" w:cs="Cambria"/>
          <w:sz w:val="20"/>
          <w:szCs w:val="20"/>
          <w:lang w:val="es-MX"/>
        </w:rPr>
        <w:t xml:space="preserve"> </w:t>
      </w:r>
      <w:r w:rsidR="007306F5" w:rsidRPr="007B69C1">
        <w:rPr>
          <w:rFonts w:ascii="Cambria" w:eastAsia="Cambria" w:hAnsi="Cambria" w:cs="Cambria"/>
          <w:sz w:val="20"/>
          <w:szCs w:val="20"/>
          <w:lang w:val="es-MX"/>
        </w:rPr>
        <w:t>Sin perjuicio de lo anterior, la CIDH observa con preocupación que</w:t>
      </w:r>
      <w:r w:rsidR="12EF2EFF" w:rsidRPr="007B69C1">
        <w:rPr>
          <w:rFonts w:ascii="Cambria" w:eastAsia="Cambria" w:hAnsi="Cambria" w:cs="Cambria"/>
          <w:sz w:val="20"/>
          <w:szCs w:val="20"/>
          <w:lang w:val="es-MX"/>
        </w:rPr>
        <w:t>,</w:t>
      </w:r>
      <w:r w:rsidR="007306F5" w:rsidRPr="007B69C1">
        <w:rPr>
          <w:rFonts w:ascii="Cambria" w:eastAsia="Cambria" w:hAnsi="Cambria" w:cs="Cambria"/>
          <w:sz w:val="20"/>
          <w:szCs w:val="20"/>
          <w:lang w:val="es-MX"/>
        </w:rPr>
        <w:t xml:space="preserve"> al 7 de diciembre de 2021, más de 23.500 niñas, mujeres adolescentes y mujeres están reportadas como desaparecidas en México, de las cuales más del 50 % se enc</w:t>
      </w:r>
      <w:r w:rsidR="00CE5BCC" w:rsidRPr="007B69C1">
        <w:rPr>
          <w:rFonts w:ascii="Cambria" w:eastAsia="Cambria" w:hAnsi="Cambria" w:cs="Cambria"/>
          <w:sz w:val="20"/>
          <w:szCs w:val="20"/>
          <w:lang w:val="es-MX"/>
        </w:rPr>
        <w:t xml:space="preserve">ontraría </w:t>
      </w:r>
      <w:r w:rsidR="007306F5" w:rsidRPr="007B69C1">
        <w:rPr>
          <w:rFonts w:ascii="Cambria" w:eastAsia="Cambria" w:hAnsi="Cambria" w:cs="Cambria"/>
          <w:sz w:val="20"/>
          <w:szCs w:val="20"/>
          <w:lang w:val="es-MX"/>
        </w:rPr>
        <w:t xml:space="preserve">en el rango de 10 </w:t>
      </w:r>
      <w:r w:rsidR="00CE5BCC" w:rsidRPr="007B69C1">
        <w:rPr>
          <w:rFonts w:ascii="Cambria" w:eastAsia="Cambria" w:hAnsi="Cambria" w:cs="Cambria"/>
          <w:sz w:val="20"/>
          <w:szCs w:val="20"/>
          <w:lang w:val="es-MX"/>
        </w:rPr>
        <w:t>a</w:t>
      </w:r>
      <w:r w:rsidR="007306F5" w:rsidRPr="007B69C1">
        <w:rPr>
          <w:rFonts w:ascii="Cambria" w:eastAsia="Cambria" w:hAnsi="Cambria" w:cs="Cambria"/>
          <w:sz w:val="20"/>
          <w:szCs w:val="20"/>
          <w:lang w:val="es-MX"/>
        </w:rPr>
        <w:t xml:space="preserve"> 24 años de edad</w:t>
      </w:r>
      <w:r w:rsidR="007306F5" w:rsidRPr="004E3E07">
        <w:rPr>
          <w:rFonts w:ascii="Cambria" w:eastAsia="Cambria" w:hAnsi="Cambria" w:cs="Cambria"/>
          <w:sz w:val="20"/>
          <w:szCs w:val="20"/>
          <w:vertAlign w:val="superscript"/>
          <w:lang w:val="es-MX"/>
        </w:rPr>
        <w:footnoteReference w:id="114"/>
      </w:r>
      <w:r w:rsidR="007306F5" w:rsidRPr="007B69C1">
        <w:rPr>
          <w:rFonts w:ascii="Cambria" w:eastAsia="Cambria" w:hAnsi="Cambria" w:cs="Cambria"/>
          <w:sz w:val="20"/>
          <w:szCs w:val="20"/>
          <w:lang w:val="es-MX"/>
        </w:rPr>
        <w:t xml:space="preserve">. </w:t>
      </w:r>
    </w:p>
    <w:p w14:paraId="77E4D50E" w14:textId="24AFC6A1" w:rsidR="0022706D" w:rsidRPr="004E3E07" w:rsidRDefault="00D96EAC" w:rsidP="00AB2DB9">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vista de lo anterior</w:t>
      </w:r>
      <w:r w:rsidR="007306F5" w:rsidRPr="004E3E07">
        <w:rPr>
          <w:rFonts w:ascii="Cambria" w:eastAsia="Cambria" w:hAnsi="Cambria" w:cs="Cambria"/>
          <w:sz w:val="20"/>
          <w:szCs w:val="20"/>
          <w:lang w:val="es-MX"/>
        </w:rPr>
        <w:t>mente expuesto</w:t>
      </w:r>
      <w:r w:rsidRPr="004E3E07">
        <w:rPr>
          <w:rFonts w:ascii="Cambria" w:eastAsia="Cambria" w:hAnsi="Cambria" w:cs="Cambria"/>
          <w:sz w:val="20"/>
          <w:szCs w:val="20"/>
          <w:lang w:val="es-MX"/>
        </w:rPr>
        <w:t xml:space="preserve">, </w:t>
      </w:r>
      <w:r w:rsidR="007E25FF" w:rsidRPr="004E3E07">
        <w:rPr>
          <w:rFonts w:ascii="Cambria" w:eastAsia="Cambria" w:hAnsi="Cambria" w:cs="Cambria"/>
          <w:sz w:val="20"/>
          <w:szCs w:val="20"/>
          <w:lang w:val="es-MX"/>
        </w:rPr>
        <w:t xml:space="preserve">la CIDH considera que la presente recomendación se </w:t>
      </w:r>
      <w:r w:rsidRPr="004E3E07">
        <w:rPr>
          <w:rFonts w:ascii="Cambria" w:eastAsia="Cambria" w:hAnsi="Cambria" w:cs="Cambria"/>
          <w:sz w:val="20"/>
          <w:szCs w:val="20"/>
          <w:lang w:val="es-MX"/>
        </w:rPr>
        <w:t>mantiene en</w:t>
      </w:r>
      <w:r w:rsidR="007E25FF" w:rsidRPr="004E3E07">
        <w:rPr>
          <w:rFonts w:ascii="Cambria" w:eastAsia="Cambria" w:hAnsi="Cambria" w:cs="Cambria"/>
          <w:sz w:val="20"/>
          <w:szCs w:val="20"/>
          <w:lang w:val="es-MX"/>
        </w:rPr>
        <w:t xml:space="preserve"> c</w:t>
      </w:r>
      <w:r w:rsidRPr="004E3E07">
        <w:rPr>
          <w:rFonts w:ascii="Cambria" w:eastAsia="Cambria" w:hAnsi="Cambria" w:cs="Cambria"/>
          <w:sz w:val="20"/>
          <w:szCs w:val="20"/>
          <w:lang w:val="es-MX"/>
        </w:rPr>
        <w:t xml:space="preserve">umplimiento parcial sustancial, y continuará dando seguimiento a la implementación </w:t>
      </w:r>
      <w:r w:rsidR="00821F60" w:rsidRPr="004E3E07">
        <w:rPr>
          <w:rFonts w:ascii="Cambria" w:eastAsia="Cambria" w:hAnsi="Cambria" w:cs="Cambria"/>
          <w:sz w:val="20"/>
          <w:szCs w:val="20"/>
          <w:lang w:val="es-MX"/>
        </w:rPr>
        <w:t>de las acciones de búsqueda contempladas en el</w:t>
      </w:r>
      <w:r w:rsidRPr="004E3E07">
        <w:rPr>
          <w:rFonts w:ascii="Cambria" w:eastAsia="Cambria" w:hAnsi="Cambria" w:cs="Cambria"/>
          <w:sz w:val="20"/>
          <w:szCs w:val="20"/>
          <w:lang w:val="es-MX"/>
        </w:rPr>
        <w:t xml:space="preserve"> PHB</w:t>
      </w:r>
      <w:r w:rsidR="00821F60" w:rsidRPr="004E3E07">
        <w:rPr>
          <w:rFonts w:ascii="Cambria" w:eastAsia="Cambria" w:hAnsi="Cambria" w:cs="Cambria"/>
          <w:sz w:val="20"/>
          <w:szCs w:val="20"/>
          <w:lang w:val="es-MX"/>
        </w:rPr>
        <w:t xml:space="preserve"> y el</w:t>
      </w:r>
      <w:r w:rsidRPr="004E3E07">
        <w:rPr>
          <w:rFonts w:ascii="Cambria" w:eastAsia="Cambria" w:hAnsi="Cambria" w:cs="Cambria"/>
          <w:sz w:val="20"/>
          <w:szCs w:val="20"/>
          <w:lang w:val="es-MX"/>
        </w:rPr>
        <w:t xml:space="preserve"> PABNNA</w:t>
      </w:r>
      <w:r w:rsidR="00821F60" w:rsidRPr="004E3E07">
        <w:rPr>
          <w:rFonts w:ascii="Cambria" w:eastAsia="Cambria" w:hAnsi="Cambria" w:cs="Cambria"/>
          <w:sz w:val="20"/>
          <w:szCs w:val="20"/>
          <w:lang w:val="es-MX"/>
        </w:rPr>
        <w:t>, además de que monitoreará los avances en la</w:t>
      </w:r>
      <w:r w:rsidRPr="004E3E07">
        <w:rPr>
          <w:rFonts w:ascii="Cambria" w:eastAsia="Cambria" w:hAnsi="Cambria" w:cs="Cambria"/>
          <w:sz w:val="20"/>
          <w:szCs w:val="20"/>
          <w:lang w:val="es-MX"/>
        </w:rPr>
        <w:t xml:space="preserve"> homologación de los Protocolos Alba a nivel nacional.</w:t>
      </w:r>
    </w:p>
    <w:p w14:paraId="62CF23CC" w14:textId="01E26247" w:rsidR="007A3156" w:rsidRPr="004E3E07" w:rsidRDefault="007E25FF" w:rsidP="007A3156">
      <w:pPr>
        <w:spacing w:after="240" w:line="240" w:lineRule="auto"/>
        <w:ind w:firstLine="709"/>
        <w:jc w:val="both"/>
        <w:rPr>
          <w:rFonts w:ascii="Cambria" w:eastAsia="Cambria" w:hAnsi="Cambria" w:cs="Cambria"/>
          <w:sz w:val="20"/>
          <w:szCs w:val="20"/>
          <w:lang w:val="es-MX"/>
        </w:rPr>
      </w:pPr>
      <w:r w:rsidRPr="004E3E07">
        <w:rPr>
          <w:rFonts w:ascii="Cambria" w:eastAsia="Cambria" w:hAnsi="Cambria" w:cs="Cambria"/>
          <w:b/>
          <w:sz w:val="20"/>
          <w:szCs w:val="20"/>
          <w:lang w:val="es-MX"/>
        </w:rPr>
        <w:t>Seguimiento al Asunto Ayotzinapa</w:t>
      </w:r>
    </w:p>
    <w:p w14:paraId="568C3F1D" w14:textId="26FD1EC1" w:rsidR="00AB2DB9" w:rsidRPr="004E3E07" w:rsidRDefault="009241F8" w:rsidP="00AB2DB9">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Durante</w:t>
      </w:r>
      <w:r w:rsidR="00AB2DB9" w:rsidRPr="004E3E07">
        <w:rPr>
          <w:rFonts w:ascii="Cambria" w:eastAsia="Cambria" w:hAnsi="Cambria" w:cs="Cambria"/>
          <w:sz w:val="20"/>
          <w:szCs w:val="20"/>
          <w:lang w:val="es-MX"/>
        </w:rPr>
        <w:t xml:space="preserve"> 2021, la CIDH </w:t>
      </w:r>
      <w:r w:rsidR="00FA6194" w:rsidRPr="004E3E07">
        <w:rPr>
          <w:rFonts w:ascii="Cambria" w:eastAsia="Cambria" w:hAnsi="Cambria" w:cs="Cambria"/>
          <w:sz w:val="20"/>
          <w:szCs w:val="20"/>
          <w:lang w:val="es-MX"/>
        </w:rPr>
        <w:t xml:space="preserve">continúo </w:t>
      </w:r>
      <w:r w:rsidR="00AB2DB9" w:rsidRPr="004E3E07">
        <w:rPr>
          <w:rFonts w:ascii="Cambria" w:eastAsia="Cambria" w:hAnsi="Cambria" w:cs="Cambria"/>
          <w:sz w:val="20"/>
          <w:szCs w:val="20"/>
          <w:lang w:val="es-MX"/>
        </w:rPr>
        <w:t>supervisa</w:t>
      </w:r>
      <w:r w:rsidR="00FA6194" w:rsidRPr="004E3E07">
        <w:rPr>
          <w:rFonts w:ascii="Cambria" w:eastAsia="Cambria" w:hAnsi="Cambria" w:cs="Cambria"/>
          <w:sz w:val="20"/>
          <w:szCs w:val="20"/>
          <w:lang w:val="es-MX"/>
        </w:rPr>
        <w:t>n</w:t>
      </w:r>
      <w:r w:rsidR="00AB2DB9" w:rsidRPr="004E3E07">
        <w:rPr>
          <w:rFonts w:ascii="Cambria" w:eastAsia="Cambria" w:hAnsi="Cambria" w:cs="Cambria"/>
          <w:sz w:val="20"/>
          <w:szCs w:val="20"/>
          <w:lang w:val="es-MX"/>
        </w:rPr>
        <w:t>do el cumplimiento de la</w:t>
      </w:r>
      <w:r w:rsidR="004029D5" w:rsidRPr="004E3E07">
        <w:rPr>
          <w:rFonts w:ascii="Cambria" w:eastAsia="Cambria" w:hAnsi="Cambria" w:cs="Cambria"/>
          <w:sz w:val="20"/>
          <w:szCs w:val="20"/>
          <w:lang w:val="es-MX"/>
        </w:rPr>
        <w:t xml:space="preserve"> Medida Cautelar </w:t>
      </w:r>
      <w:r w:rsidR="00AB2DB9" w:rsidRPr="004E3E07">
        <w:rPr>
          <w:rFonts w:ascii="Cambria" w:eastAsia="Cambria" w:hAnsi="Cambria" w:cs="Cambria"/>
          <w:sz w:val="20"/>
          <w:szCs w:val="20"/>
          <w:lang w:val="es-MX"/>
        </w:rPr>
        <w:t>409/14</w:t>
      </w:r>
      <w:r w:rsidR="00FA6194" w:rsidRPr="004E3E07">
        <w:rPr>
          <w:rFonts w:ascii="Cambria" w:eastAsia="Cambria" w:hAnsi="Cambria" w:cs="Cambria"/>
          <w:sz w:val="20"/>
          <w:szCs w:val="20"/>
          <w:lang w:val="es-MX"/>
        </w:rPr>
        <w:t>,</w:t>
      </w:r>
      <w:r w:rsidR="00AB2DB9" w:rsidRPr="004E3E07">
        <w:rPr>
          <w:rFonts w:ascii="Cambria" w:eastAsia="Cambria" w:hAnsi="Cambria" w:cs="Cambria"/>
          <w:sz w:val="20"/>
          <w:szCs w:val="20"/>
          <w:lang w:val="es-MX"/>
        </w:rPr>
        <w:t xml:space="preserve"> así como de las recomendaciones formuladas por el Grupo Interdisciplinario de Expertos Independientes (GIEI) y por el Mecanismo Especial de Seguimiento al asunto Ayotzinapa (MESA) en sus respectivos informes. Para ello, el MESA continuó ejecutando su plan de trabajo 2020</w:t>
      </w:r>
      <w:r w:rsidR="00FA6194" w:rsidRPr="004E3E07">
        <w:rPr>
          <w:rFonts w:ascii="Cambria" w:eastAsia="Cambria" w:hAnsi="Cambria" w:cs="Cambria"/>
          <w:sz w:val="20"/>
          <w:szCs w:val="20"/>
          <w:lang w:val="es-MX"/>
        </w:rPr>
        <w:t>,</w:t>
      </w:r>
      <w:r w:rsidR="00AB2DB9" w:rsidRPr="004E3E07">
        <w:rPr>
          <w:rFonts w:ascii="Cambria" w:eastAsia="Cambria" w:hAnsi="Cambria" w:cs="Cambria"/>
          <w:sz w:val="20"/>
          <w:szCs w:val="20"/>
          <w:lang w:val="es-MX"/>
        </w:rPr>
        <w:t xml:space="preserve"> y adoptó un nuevo plan de trabajo 2021-2022 </w:t>
      </w:r>
      <w:r w:rsidR="00FA6194" w:rsidRPr="004E3E07">
        <w:rPr>
          <w:rFonts w:ascii="Cambria" w:eastAsia="Cambria" w:hAnsi="Cambria" w:cs="Cambria"/>
          <w:sz w:val="20"/>
          <w:szCs w:val="20"/>
          <w:lang w:val="es-MX"/>
        </w:rPr>
        <w:t>acordado</w:t>
      </w:r>
      <w:r w:rsidR="00AB2DB9" w:rsidRPr="004E3E07">
        <w:rPr>
          <w:rFonts w:ascii="Cambria" w:eastAsia="Cambria" w:hAnsi="Cambria" w:cs="Cambria"/>
          <w:sz w:val="20"/>
          <w:szCs w:val="20"/>
          <w:lang w:val="es-MX"/>
        </w:rPr>
        <w:t xml:space="preserve"> con </w:t>
      </w:r>
      <w:r w:rsidR="007C7043" w:rsidRPr="004E3E07">
        <w:rPr>
          <w:rFonts w:ascii="Cambria" w:eastAsia="Cambria" w:hAnsi="Cambria" w:cs="Cambria"/>
          <w:sz w:val="20"/>
          <w:szCs w:val="20"/>
          <w:lang w:val="es-MX"/>
        </w:rPr>
        <w:t xml:space="preserve">Estado en </w:t>
      </w:r>
      <w:r w:rsidR="00AB2DB9" w:rsidRPr="004E3E07">
        <w:rPr>
          <w:rFonts w:ascii="Cambria" w:eastAsia="Cambria" w:hAnsi="Cambria" w:cs="Cambria"/>
          <w:sz w:val="20"/>
          <w:szCs w:val="20"/>
          <w:lang w:val="es-MX"/>
        </w:rPr>
        <w:t xml:space="preserve">el </w:t>
      </w:r>
      <w:r w:rsidR="007C7043" w:rsidRPr="004E3E07">
        <w:rPr>
          <w:rFonts w:ascii="Cambria" w:eastAsia="Cambria" w:hAnsi="Cambria" w:cs="Cambria"/>
          <w:sz w:val="20"/>
          <w:szCs w:val="20"/>
          <w:lang w:val="es-MX"/>
        </w:rPr>
        <w:t>marco de</w:t>
      </w:r>
      <w:r w:rsidR="00FA6194" w:rsidRPr="004E3E07">
        <w:rPr>
          <w:rFonts w:ascii="Cambria" w:eastAsia="Cambria" w:hAnsi="Cambria" w:cs="Cambria"/>
          <w:sz w:val="20"/>
          <w:szCs w:val="20"/>
          <w:lang w:val="es-MX"/>
        </w:rPr>
        <w:t xml:space="preserve"> su visita de trabajo de septiembre de 2021</w:t>
      </w:r>
      <w:r w:rsidR="00AB2DB9" w:rsidRPr="004E3E07">
        <w:rPr>
          <w:rStyle w:val="FootnoteReference"/>
          <w:rFonts w:ascii="Cambria" w:eastAsia="Cambria" w:hAnsi="Cambria" w:cs="Cambria"/>
          <w:sz w:val="20"/>
          <w:szCs w:val="20"/>
          <w:lang w:val="es-MX"/>
        </w:rPr>
        <w:footnoteReference w:id="115"/>
      </w:r>
      <w:r w:rsidR="00AB2DB9" w:rsidRPr="004E3E07">
        <w:rPr>
          <w:rFonts w:ascii="Cambria" w:eastAsia="Cambria" w:hAnsi="Cambria" w:cs="Cambria"/>
          <w:sz w:val="20"/>
          <w:szCs w:val="20"/>
          <w:lang w:val="es-MX"/>
        </w:rPr>
        <w:t xml:space="preserve">. </w:t>
      </w:r>
      <w:r w:rsidR="00FA6194" w:rsidRPr="004E3E07">
        <w:rPr>
          <w:rFonts w:ascii="Cambria" w:eastAsia="Cambria" w:hAnsi="Cambria" w:cs="Cambria"/>
          <w:sz w:val="20"/>
          <w:szCs w:val="20"/>
          <w:lang w:val="es-MX"/>
        </w:rPr>
        <w:t>En</w:t>
      </w:r>
      <w:r w:rsidR="00AB2DB9" w:rsidRPr="004E3E07">
        <w:rPr>
          <w:rFonts w:ascii="Cambria" w:eastAsia="Cambria" w:hAnsi="Cambria" w:cs="Cambria"/>
          <w:sz w:val="20"/>
          <w:szCs w:val="20"/>
          <w:lang w:val="es-MX"/>
        </w:rPr>
        <w:t xml:space="preserve"> estos términos, el </w:t>
      </w:r>
      <w:r w:rsidR="00FA6194" w:rsidRPr="004E3E07">
        <w:rPr>
          <w:rFonts w:ascii="Cambria" w:eastAsia="Cambria" w:hAnsi="Cambria" w:cs="Cambria"/>
          <w:sz w:val="20"/>
          <w:szCs w:val="20"/>
          <w:lang w:val="es-MX"/>
        </w:rPr>
        <w:t xml:space="preserve">nuevo </w:t>
      </w:r>
      <w:r w:rsidRPr="004E3E07">
        <w:rPr>
          <w:rFonts w:ascii="Cambria" w:eastAsia="Cambria" w:hAnsi="Cambria" w:cs="Cambria"/>
          <w:sz w:val="20"/>
          <w:szCs w:val="20"/>
          <w:lang w:val="es-MX"/>
        </w:rPr>
        <w:t xml:space="preserve">plan de trabajo </w:t>
      </w:r>
      <w:r w:rsidR="0040574E" w:rsidRPr="004E3E07">
        <w:rPr>
          <w:rFonts w:ascii="Cambria" w:eastAsia="Cambria" w:hAnsi="Cambria" w:cs="Cambria"/>
          <w:sz w:val="20"/>
          <w:szCs w:val="20"/>
          <w:lang w:val="es-MX"/>
        </w:rPr>
        <w:t>tiene por objetivo fortalecer el seguimiento y el acompañamiento técnico en la implementación de la medida cautelar</w:t>
      </w:r>
      <w:r w:rsidR="00FA6194" w:rsidRPr="004E3E07">
        <w:rPr>
          <w:rFonts w:ascii="Cambria" w:eastAsia="Cambria" w:hAnsi="Cambria" w:cs="Cambria"/>
          <w:sz w:val="20"/>
          <w:szCs w:val="20"/>
          <w:lang w:val="es-MX"/>
        </w:rPr>
        <w:t>, a través de la</w:t>
      </w:r>
      <w:r w:rsidR="00AB2DB9" w:rsidRPr="004E3E07">
        <w:rPr>
          <w:rFonts w:ascii="Cambria" w:eastAsia="Cambria" w:hAnsi="Cambria" w:cs="Cambria"/>
          <w:sz w:val="20"/>
          <w:szCs w:val="20"/>
          <w:lang w:val="es-MX"/>
        </w:rPr>
        <w:t xml:space="preserve"> asistencia técnica </w:t>
      </w:r>
      <w:r w:rsidR="00FA6194" w:rsidRPr="004E3E07">
        <w:rPr>
          <w:rFonts w:ascii="Cambria" w:eastAsia="Cambria" w:hAnsi="Cambria" w:cs="Cambria"/>
          <w:sz w:val="20"/>
          <w:szCs w:val="20"/>
          <w:lang w:val="es-MX"/>
        </w:rPr>
        <w:t>al Estado</w:t>
      </w:r>
      <w:r w:rsidR="0040574E" w:rsidRPr="004E3E07">
        <w:rPr>
          <w:rFonts w:ascii="Cambria" w:eastAsia="Cambria" w:hAnsi="Cambria" w:cs="Cambria"/>
          <w:sz w:val="20"/>
          <w:szCs w:val="20"/>
          <w:lang w:val="es-MX"/>
        </w:rPr>
        <w:t xml:space="preserve"> para fortalecer las capacidades de</w:t>
      </w:r>
      <w:r w:rsidR="00AB2DB9" w:rsidRPr="004E3E07">
        <w:rPr>
          <w:rFonts w:ascii="Cambria" w:eastAsia="Cambria" w:hAnsi="Cambria" w:cs="Cambria"/>
          <w:sz w:val="20"/>
          <w:szCs w:val="20"/>
          <w:lang w:val="es-MX"/>
        </w:rPr>
        <w:t xml:space="preserve"> la Unidad Especial de Investigación y Litigación para el Caso Ayotzinapa (UEILCA) </w:t>
      </w:r>
      <w:r w:rsidR="00FA6194" w:rsidRPr="004E3E07">
        <w:rPr>
          <w:rFonts w:ascii="Cambria" w:eastAsia="Cambria" w:hAnsi="Cambria" w:cs="Cambria"/>
          <w:sz w:val="20"/>
          <w:szCs w:val="20"/>
          <w:lang w:val="es-MX"/>
        </w:rPr>
        <w:t>y la elaboración de</w:t>
      </w:r>
      <w:r w:rsidR="00AB2DB9" w:rsidRPr="004E3E07">
        <w:rPr>
          <w:rFonts w:ascii="Cambria" w:eastAsia="Cambria" w:hAnsi="Cambria" w:cs="Cambria"/>
          <w:sz w:val="20"/>
          <w:szCs w:val="20"/>
          <w:lang w:val="es-MX"/>
        </w:rPr>
        <w:t xml:space="preserve"> un informe de seguimiento con recomendaciones. </w:t>
      </w:r>
    </w:p>
    <w:p w14:paraId="723D7A50" w14:textId="7C4469FB" w:rsidR="00AB2DB9" w:rsidRPr="004E3E07" w:rsidRDefault="00AB2DB9" w:rsidP="00AB2DB9">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Sumado a lo anterior, la </w:t>
      </w:r>
      <w:r w:rsidR="007C7043" w:rsidRPr="004E3E07">
        <w:rPr>
          <w:rFonts w:ascii="Cambria" w:eastAsia="Cambria" w:hAnsi="Cambria" w:cs="Cambria"/>
          <w:sz w:val="20"/>
          <w:szCs w:val="20"/>
          <w:lang w:val="es-MX"/>
        </w:rPr>
        <w:t>Comisión</w:t>
      </w:r>
      <w:r w:rsidRPr="004E3E07">
        <w:rPr>
          <w:rFonts w:ascii="Cambria" w:eastAsia="Cambria" w:hAnsi="Cambria" w:cs="Cambria"/>
          <w:sz w:val="20"/>
          <w:szCs w:val="20"/>
          <w:lang w:val="es-MX"/>
        </w:rPr>
        <w:t xml:space="preserve"> </w:t>
      </w:r>
      <w:r w:rsidR="00736E75">
        <w:rPr>
          <w:rFonts w:ascii="Cambria" w:eastAsia="Cambria" w:hAnsi="Cambria" w:cs="Cambria"/>
          <w:sz w:val="20"/>
          <w:szCs w:val="20"/>
          <w:lang w:val="es-MX"/>
        </w:rPr>
        <w:t xml:space="preserve">y el Estado, </w:t>
      </w:r>
      <w:r w:rsidR="008900F9" w:rsidRPr="00BA6325">
        <w:rPr>
          <w:rFonts w:ascii="Cambria" w:eastAsia="Cambria" w:hAnsi="Cambria" w:cs="Cambria"/>
          <w:sz w:val="20"/>
          <w:szCs w:val="20"/>
          <w:lang w:val="es-MX"/>
        </w:rPr>
        <w:t>a solicitud</w:t>
      </w:r>
      <w:r w:rsidR="00736E75">
        <w:rPr>
          <w:rFonts w:ascii="Cambria" w:eastAsia="Cambria" w:hAnsi="Cambria" w:cs="Cambria"/>
          <w:sz w:val="20"/>
          <w:szCs w:val="20"/>
          <w:lang w:val="es-MX"/>
        </w:rPr>
        <w:t xml:space="preserve"> de </w:t>
      </w:r>
      <w:r w:rsidR="008900F9" w:rsidRPr="00BA6325">
        <w:rPr>
          <w:rFonts w:ascii="Cambria" w:eastAsia="Cambria" w:hAnsi="Cambria" w:cs="Cambria"/>
          <w:sz w:val="20"/>
          <w:szCs w:val="20"/>
          <w:lang w:val="es-MX"/>
        </w:rPr>
        <w:t>las</w:t>
      </w:r>
      <w:r w:rsidR="00736E75" w:rsidRPr="00BA6325">
        <w:rPr>
          <w:rFonts w:ascii="Cambria" w:eastAsia="Cambria" w:hAnsi="Cambria" w:cs="Cambria"/>
          <w:sz w:val="20"/>
          <w:szCs w:val="20"/>
          <w:lang w:val="es-MX"/>
        </w:rPr>
        <w:t xml:space="preserve"> madres </w:t>
      </w:r>
      <w:r w:rsidR="00736E75">
        <w:rPr>
          <w:rFonts w:ascii="Cambria" w:eastAsia="Cambria" w:hAnsi="Cambria" w:cs="Cambria"/>
          <w:sz w:val="20"/>
          <w:szCs w:val="20"/>
          <w:lang w:val="es-MX"/>
        </w:rPr>
        <w:t xml:space="preserve">y </w:t>
      </w:r>
      <w:r w:rsidR="008900F9" w:rsidRPr="00BA6325">
        <w:rPr>
          <w:rFonts w:ascii="Cambria" w:eastAsia="Cambria" w:hAnsi="Cambria" w:cs="Cambria"/>
          <w:sz w:val="20"/>
          <w:szCs w:val="20"/>
          <w:lang w:val="es-MX"/>
        </w:rPr>
        <w:t>padres</w:t>
      </w:r>
      <w:r w:rsidR="00736E75">
        <w:rPr>
          <w:rFonts w:ascii="Cambria" w:eastAsia="Cambria" w:hAnsi="Cambria" w:cs="Cambria"/>
          <w:sz w:val="20"/>
          <w:szCs w:val="20"/>
          <w:lang w:val="es-MX"/>
        </w:rPr>
        <w:t xml:space="preserve"> de los estudiantes desaparecidos, </w:t>
      </w:r>
      <w:r w:rsidRPr="004E3E07">
        <w:rPr>
          <w:rFonts w:ascii="Cambria" w:eastAsia="Cambria" w:hAnsi="Cambria" w:cs="Cambria"/>
          <w:sz w:val="20"/>
          <w:szCs w:val="20"/>
          <w:lang w:val="es-MX"/>
        </w:rPr>
        <w:t>realiz</w:t>
      </w:r>
      <w:r w:rsidR="001729CE">
        <w:rPr>
          <w:rFonts w:ascii="Cambria" w:eastAsia="Cambria" w:hAnsi="Cambria" w:cs="Cambria"/>
          <w:sz w:val="20"/>
          <w:szCs w:val="20"/>
          <w:lang w:val="es-MX"/>
        </w:rPr>
        <w:t xml:space="preserve">aron </w:t>
      </w:r>
      <w:r w:rsidRPr="004E3E07">
        <w:rPr>
          <w:rFonts w:ascii="Cambria" w:eastAsia="Cambria" w:hAnsi="Cambria" w:cs="Cambria"/>
          <w:sz w:val="20"/>
          <w:szCs w:val="20"/>
          <w:lang w:val="es-MX"/>
        </w:rPr>
        <w:t>gestiones para prorrogar el mandato del GIEI hasta diciembre de 2021</w:t>
      </w:r>
      <w:r w:rsidR="00C42659" w:rsidRPr="00BA6325">
        <w:rPr>
          <w:rFonts w:ascii="Cambria" w:eastAsia="Cambria" w:hAnsi="Cambria" w:cs="Cambria"/>
          <w:sz w:val="20"/>
          <w:szCs w:val="20"/>
          <w:lang w:val="es-MX"/>
        </w:rPr>
        <w:t>,</w:t>
      </w:r>
      <w:r w:rsidRPr="004E3E07">
        <w:rPr>
          <w:rFonts w:ascii="Cambria" w:eastAsia="Cambria" w:hAnsi="Cambria" w:cs="Cambria"/>
          <w:sz w:val="20"/>
          <w:szCs w:val="20"/>
          <w:lang w:val="es-MX"/>
        </w:rPr>
        <w:t xml:space="preserve"> y</w:t>
      </w:r>
      <w:r w:rsidR="00736E75">
        <w:rPr>
          <w:rFonts w:ascii="Cambria" w:eastAsia="Cambria" w:hAnsi="Cambria" w:cs="Cambria"/>
          <w:sz w:val="20"/>
          <w:szCs w:val="20"/>
          <w:lang w:val="es-MX"/>
        </w:rPr>
        <w:t xml:space="preserve"> </w:t>
      </w:r>
      <w:r w:rsidRPr="004E3E07">
        <w:rPr>
          <w:rFonts w:ascii="Cambria" w:eastAsia="Cambria" w:hAnsi="Cambria" w:cs="Cambria"/>
          <w:sz w:val="20"/>
          <w:szCs w:val="20"/>
          <w:lang w:val="es-MX"/>
        </w:rPr>
        <w:t>adopt</w:t>
      </w:r>
      <w:r w:rsidR="00736E75">
        <w:rPr>
          <w:rFonts w:ascii="Cambria" w:eastAsia="Cambria" w:hAnsi="Cambria" w:cs="Cambria"/>
          <w:sz w:val="20"/>
          <w:szCs w:val="20"/>
          <w:lang w:val="es-MX"/>
        </w:rPr>
        <w:t>aron</w:t>
      </w:r>
      <w:r w:rsidRPr="004E3E07">
        <w:rPr>
          <w:rFonts w:ascii="Cambria" w:eastAsia="Cambria" w:hAnsi="Cambria" w:cs="Cambria"/>
          <w:sz w:val="20"/>
          <w:szCs w:val="20"/>
          <w:lang w:val="es-MX"/>
        </w:rPr>
        <w:t xml:space="preserve"> las medidas necesarias para extender nuevamente su mandato por un periodo de tres meses. </w:t>
      </w:r>
      <w:r w:rsidR="007C7043" w:rsidRPr="004E3E07">
        <w:rPr>
          <w:rFonts w:ascii="Cambria" w:eastAsia="Cambria" w:hAnsi="Cambria" w:cs="Cambria"/>
          <w:sz w:val="20"/>
          <w:szCs w:val="20"/>
          <w:lang w:val="es-MX"/>
        </w:rPr>
        <w:t>En estos términos, e</w:t>
      </w:r>
      <w:r w:rsidRPr="004E3E07">
        <w:rPr>
          <w:rFonts w:ascii="Cambria" w:eastAsia="Cambria" w:hAnsi="Cambria" w:cs="Cambria"/>
          <w:sz w:val="20"/>
          <w:szCs w:val="20"/>
          <w:lang w:val="es-MX"/>
        </w:rPr>
        <w:t xml:space="preserve">l funcionamiento simultáneo del MESA y del </w:t>
      </w:r>
      <w:r w:rsidR="007C7043" w:rsidRPr="004E3E07">
        <w:rPr>
          <w:rFonts w:ascii="Cambria" w:eastAsia="Cambria" w:hAnsi="Cambria" w:cs="Cambria"/>
          <w:sz w:val="20"/>
          <w:szCs w:val="20"/>
          <w:lang w:val="es-MX"/>
        </w:rPr>
        <w:t>GIEI</w:t>
      </w:r>
      <w:r w:rsidRPr="004E3E07">
        <w:rPr>
          <w:rFonts w:ascii="Cambria" w:eastAsia="Cambria" w:hAnsi="Cambria" w:cs="Cambria"/>
          <w:sz w:val="20"/>
          <w:szCs w:val="20"/>
          <w:lang w:val="es-MX"/>
        </w:rPr>
        <w:t xml:space="preserve"> permite a la CIDH realizar el acompañamiento profundo que el caso amerita, tal como manifestaron las familias de los estudiantes y sus representantes legales en su momento</w:t>
      </w:r>
      <w:r w:rsidRPr="004E3E07">
        <w:rPr>
          <w:rStyle w:val="FootnoteReference"/>
          <w:rFonts w:ascii="Cambria" w:eastAsia="Cambria" w:hAnsi="Cambria" w:cs="Cambria"/>
          <w:sz w:val="20"/>
          <w:szCs w:val="20"/>
          <w:lang w:val="es-MX"/>
        </w:rPr>
        <w:footnoteReference w:id="116"/>
      </w:r>
      <w:r w:rsidRPr="004E3E07">
        <w:rPr>
          <w:rFonts w:ascii="Cambria" w:eastAsia="Cambria" w:hAnsi="Cambria" w:cs="Cambria"/>
          <w:sz w:val="20"/>
          <w:szCs w:val="20"/>
          <w:lang w:val="es-MX"/>
        </w:rPr>
        <w:t>.</w:t>
      </w:r>
    </w:p>
    <w:p w14:paraId="7882DC00" w14:textId="7EA7FF51" w:rsidR="0022706D" w:rsidRPr="004E3E07" w:rsidRDefault="0014782B" w:rsidP="0022706D">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w:t>
      </w:r>
      <w:r w:rsidR="00F516E1" w:rsidRPr="004E3E07">
        <w:rPr>
          <w:rFonts w:ascii="Cambria" w:eastAsia="Cambria" w:hAnsi="Cambria" w:cs="Cambria"/>
          <w:sz w:val="20"/>
          <w:szCs w:val="20"/>
          <w:lang w:val="es-MX"/>
        </w:rPr>
        <w:t>los avances de</w:t>
      </w:r>
      <w:r w:rsidRPr="004E3E07">
        <w:rPr>
          <w:rFonts w:ascii="Cambria" w:eastAsia="Cambria" w:hAnsi="Cambria" w:cs="Cambria"/>
          <w:sz w:val="20"/>
          <w:szCs w:val="20"/>
          <w:lang w:val="es-MX"/>
        </w:rPr>
        <w:t xml:space="preserve"> </w:t>
      </w:r>
      <w:r w:rsidR="00807F97" w:rsidRPr="004E3E07">
        <w:rPr>
          <w:rFonts w:ascii="Cambria" w:eastAsia="Cambria" w:hAnsi="Cambria" w:cs="Cambria"/>
          <w:sz w:val="20"/>
          <w:szCs w:val="20"/>
          <w:lang w:val="es-MX"/>
        </w:rPr>
        <w:t>la investigación</w:t>
      </w:r>
      <w:r w:rsidRPr="004E3E07">
        <w:rPr>
          <w:rFonts w:ascii="Cambria" w:eastAsia="Cambria" w:hAnsi="Cambria" w:cs="Cambria"/>
          <w:sz w:val="20"/>
          <w:szCs w:val="20"/>
          <w:lang w:val="es-MX"/>
        </w:rPr>
        <w:t xml:space="preserve"> penal</w:t>
      </w:r>
      <w:r w:rsidR="004C3087" w:rsidRPr="004E3E07">
        <w:rPr>
          <w:rFonts w:ascii="Cambria" w:eastAsia="Cambria" w:hAnsi="Cambria" w:cs="Cambria"/>
          <w:sz w:val="20"/>
          <w:szCs w:val="20"/>
          <w:lang w:val="es-MX"/>
        </w:rPr>
        <w:t>,</w:t>
      </w:r>
      <w:r w:rsidR="00807F97" w:rsidRPr="004E3E07">
        <w:rPr>
          <w:rFonts w:ascii="Cambria" w:eastAsia="Cambria" w:hAnsi="Cambria" w:cs="Cambria"/>
          <w:sz w:val="20"/>
          <w:szCs w:val="20"/>
          <w:lang w:val="es-MX"/>
        </w:rPr>
        <w:t xml:space="preserve"> el Estado informó que la </w:t>
      </w:r>
      <w:r w:rsidR="00EC28F5" w:rsidRPr="004E3E07">
        <w:rPr>
          <w:rFonts w:ascii="Cambria" w:eastAsia="Cambria" w:hAnsi="Cambria" w:cs="Cambria"/>
          <w:sz w:val="20"/>
          <w:szCs w:val="20"/>
          <w:lang w:val="es-MX"/>
        </w:rPr>
        <w:t>UEILCA</w:t>
      </w:r>
      <w:r w:rsidR="004C3087" w:rsidRPr="004E3E07">
        <w:rPr>
          <w:rFonts w:ascii="Cambria" w:eastAsia="Cambria" w:hAnsi="Cambria" w:cs="Cambria"/>
          <w:sz w:val="20"/>
          <w:szCs w:val="20"/>
          <w:lang w:val="es-MX"/>
        </w:rPr>
        <w:t xml:space="preserve"> </w:t>
      </w:r>
      <w:r w:rsidR="00807F97" w:rsidRPr="004E3E07">
        <w:rPr>
          <w:rFonts w:ascii="Cambria" w:eastAsia="Cambria" w:hAnsi="Cambria" w:cs="Cambria"/>
          <w:sz w:val="20"/>
          <w:szCs w:val="20"/>
          <w:lang w:val="es-MX"/>
        </w:rPr>
        <w:t xml:space="preserve">trabaja </w:t>
      </w:r>
      <w:r w:rsidR="004C3087" w:rsidRPr="004E3E07">
        <w:rPr>
          <w:rFonts w:ascii="Cambria" w:eastAsia="Cambria" w:hAnsi="Cambria" w:cs="Cambria"/>
          <w:sz w:val="20"/>
          <w:szCs w:val="20"/>
          <w:lang w:val="es-MX"/>
        </w:rPr>
        <w:t xml:space="preserve">en líneas de investigación </w:t>
      </w:r>
      <w:r w:rsidR="00807F97" w:rsidRPr="004E3E07">
        <w:rPr>
          <w:rFonts w:ascii="Cambria" w:eastAsia="Cambria" w:hAnsi="Cambria" w:cs="Cambria"/>
          <w:sz w:val="20"/>
          <w:szCs w:val="20"/>
          <w:lang w:val="es-MX"/>
        </w:rPr>
        <w:t>para establecer responsabilidades penales por desaparición forzada en contra de personas detenidas en la investigación</w:t>
      </w:r>
      <w:r w:rsidR="004C3087" w:rsidRPr="004E3E07">
        <w:rPr>
          <w:rFonts w:ascii="Cambria" w:eastAsia="Cambria" w:hAnsi="Cambria" w:cs="Cambria"/>
          <w:sz w:val="20"/>
          <w:szCs w:val="20"/>
          <w:lang w:val="es-MX"/>
        </w:rPr>
        <w:t xml:space="preserve">, así como para determinar irregularidades en las investigaciones impulsadas por la </w:t>
      </w:r>
      <w:r w:rsidR="0022706D" w:rsidRPr="004E3E07">
        <w:rPr>
          <w:rFonts w:ascii="Cambria" w:eastAsia="Cambria" w:hAnsi="Cambria" w:cs="Cambria"/>
          <w:sz w:val="20"/>
          <w:szCs w:val="20"/>
          <w:lang w:val="es-MX"/>
        </w:rPr>
        <w:t xml:space="preserve">entonces </w:t>
      </w:r>
      <w:r w:rsidR="004C3087" w:rsidRPr="004E3E07">
        <w:rPr>
          <w:rFonts w:ascii="Cambria" w:eastAsia="Cambria" w:hAnsi="Cambria" w:cs="Cambria"/>
          <w:sz w:val="20"/>
          <w:szCs w:val="20"/>
          <w:lang w:val="es-MX"/>
        </w:rPr>
        <w:t xml:space="preserve">Procuraduría General de la República (PGR) </w:t>
      </w:r>
      <w:r w:rsidR="00B43EBE" w:rsidRPr="004E3E07">
        <w:rPr>
          <w:rFonts w:ascii="Cambria" w:eastAsia="Cambria" w:hAnsi="Cambria" w:cs="Cambria"/>
          <w:sz w:val="20"/>
          <w:szCs w:val="20"/>
          <w:lang w:val="es-MX"/>
        </w:rPr>
        <w:t xml:space="preserve">y </w:t>
      </w:r>
      <w:r w:rsidR="004C3087" w:rsidRPr="004E3E07">
        <w:rPr>
          <w:rFonts w:ascii="Cambria" w:eastAsia="Cambria" w:hAnsi="Cambria" w:cs="Cambria"/>
          <w:sz w:val="20"/>
          <w:szCs w:val="20"/>
          <w:lang w:val="es-MX"/>
        </w:rPr>
        <w:t>que concluyeron en la llamada “Verdad Histórica”</w:t>
      </w:r>
      <w:r w:rsidR="00807F97" w:rsidRPr="004E3E07">
        <w:rPr>
          <w:rFonts w:ascii="Cambria" w:eastAsia="Cambria" w:hAnsi="Cambria" w:cs="Cambria"/>
          <w:sz w:val="20"/>
          <w:szCs w:val="20"/>
          <w:lang w:val="es-MX"/>
        </w:rPr>
        <w:t xml:space="preserve">. </w:t>
      </w:r>
      <w:r w:rsidR="00970760" w:rsidRPr="004E3E07">
        <w:rPr>
          <w:rFonts w:ascii="Cambria" w:eastAsia="Cambria" w:hAnsi="Cambria" w:cs="Cambria"/>
          <w:sz w:val="20"/>
          <w:szCs w:val="20"/>
          <w:lang w:val="es-MX"/>
        </w:rPr>
        <w:t xml:space="preserve">Además, señaló </w:t>
      </w:r>
      <w:r w:rsidR="00807F97" w:rsidRPr="004E3E07">
        <w:rPr>
          <w:rFonts w:ascii="Cambria" w:eastAsia="Cambria" w:hAnsi="Cambria" w:cs="Cambria"/>
          <w:sz w:val="20"/>
          <w:szCs w:val="20"/>
          <w:lang w:val="es-MX"/>
        </w:rPr>
        <w:t xml:space="preserve">que </w:t>
      </w:r>
      <w:r w:rsidRPr="004E3E07">
        <w:rPr>
          <w:rFonts w:ascii="Cambria" w:eastAsia="Cambria" w:hAnsi="Cambria" w:cs="Cambria"/>
          <w:sz w:val="20"/>
          <w:szCs w:val="20"/>
          <w:lang w:val="es-MX"/>
        </w:rPr>
        <w:t xml:space="preserve">se </w:t>
      </w:r>
      <w:r w:rsidR="00807F97" w:rsidRPr="004E3E07">
        <w:rPr>
          <w:rFonts w:ascii="Cambria" w:eastAsia="Cambria" w:hAnsi="Cambria" w:cs="Cambria"/>
          <w:sz w:val="20"/>
          <w:szCs w:val="20"/>
          <w:lang w:val="es-MX"/>
        </w:rPr>
        <w:t>investiga</w:t>
      </w:r>
      <w:r w:rsidRPr="004E3E07">
        <w:rPr>
          <w:rFonts w:ascii="Cambria" w:eastAsia="Cambria" w:hAnsi="Cambria" w:cs="Cambria"/>
          <w:sz w:val="20"/>
          <w:szCs w:val="20"/>
          <w:lang w:val="es-MX"/>
        </w:rPr>
        <w:t>n</w:t>
      </w:r>
      <w:r w:rsidR="00807F97" w:rsidRPr="004E3E07">
        <w:rPr>
          <w:rFonts w:ascii="Cambria" w:eastAsia="Cambria" w:hAnsi="Cambria" w:cs="Cambria"/>
          <w:sz w:val="20"/>
          <w:szCs w:val="20"/>
          <w:lang w:val="es-MX"/>
        </w:rPr>
        <w:t xml:space="preserve"> los</w:t>
      </w:r>
      <w:r w:rsidR="0022706D" w:rsidRPr="004E3E07">
        <w:rPr>
          <w:rFonts w:ascii="Cambria" w:eastAsia="Cambria" w:hAnsi="Cambria" w:cs="Cambria"/>
          <w:sz w:val="20"/>
          <w:szCs w:val="20"/>
          <w:lang w:val="es-MX"/>
        </w:rPr>
        <w:t xml:space="preserve"> posibles</w:t>
      </w:r>
      <w:r w:rsidR="00807F97" w:rsidRPr="004E3E07">
        <w:rPr>
          <w:rFonts w:ascii="Cambria" w:eastAsia="Cambria" w:hAnsi="Cambria" w:cs="Cambria"/>
          <w:sz w:val="20"/>
          <w:szCs w:val="20"/>
          <w:lang w:val="es-MX"/>
        </w:rPr>
        <w:t xml:space="preserve"> hechos de tortura cometidos por servidores públicos como medio generalizado y sistemático de investigación</w:t>
      </w:r>
      <w:r w:rsidR="0022706D" w:rsidRPr="004E3E07">
        <w:rPr>
          <w:rFonts w:ascii="Cambria" w:eastAsia="Cambria" w:hAnsi="Cambria" w:cs="Cambria"/>
          <w:sz w:val="20"/>
          <w:szCs w:val="20"/>
          <w:lang w:val="es-MX"/>
        </w:rPr>
        <w:t xml:space="preserve">. </w:t>
      </w:r>
      <w:r w:rsidR="00CE2844" w:rsidRPr="004E3E07">
        <w:rPr>
          <w:rFonts w:ascii="Cambria" w:eastAsia="Cambria" w:hAnsi="Cambria" w:cs="Cambria"/>
          <w:sz w:val="20"/>
          <w:szCs w:val="20"/>
          <w:lang w:val="es-MX"/>
        </w:rPr>
        <w:t xml:space="preserve">En virtud de </w:t>
      </w:r>
      <w:r w:rsidR="0022706D" w:rsidRPr="004E3E07">
        <w:rPr>
          <w:rFonts w:ascii="Cambria" w:eastAsia="Cambria" w:hAnsi="Cambria" w:cs="Cambria"/>
          <w:sz w:val="20"/>
          <w:szCs w:val="20"/>
          <w:lang w:val="es-MX"/>
        </w:rPr>
        <w:t xml:space="preserve">estas labores de investigación, </w:t>
      </w:r>
      <w:r w:rsidR="00CE2844" w:rsidRPr="004E3E07">
        <w:rPr>
          <w:rFonts w:ascii="Cambria" w:hAnsi="Cambria"/>
          <w:sz w:val="20"/>
          <w:szCs w:val="20"/>
          <w:lang w:val="es-MX"/>
        </w:rPr>
        <w:t>la UEILCA</w:t>
      </w:r>
      <w:r w:rsidR="0022706D" w:rsidRPr="004E3E07">
        <w:rPr>
          <w:rFonts w:ascii="Cambria" w:hAnsi="Cambria"/>
          <w:sz w:val="20"/>
          <w:szCs w:val="20"/>
          <w:lang w:val="es-MX"/>
        </w:rPr>
        <w:t xml:space="preserve"> ha </w:t>
      </w:r>
      <w:r w:rsidR="00CE2844" w:rsidRPr="004E3E07">
        <w:rPr>
          <w:rFonts w:ascii="Cambria" w:hAnsi="Cambria"/>
          <w:sz w:val="20"/>
          <w:szCs w:val="20"/>
          <w:lang w:val="es-MX"/>
        </w:rPr>
        <w:t>podido plantear</w:t>
      </w:r>
      <w:r w:rsidR="0022706D" w:rsidRPr="004E3E07">
        <w:rPr>
          <w:rFonts w:ascii="Cambria" w:hAnsi="Cambria"/>
          <w:sz w:val="20"/>
          <w:szCs w:val="20"/>
          <w:lang w:val="es-MX"/>
        </w:rPr>
        <w:t xml:space="preserve"> que el contexto en el que ocurrió la desaparición forzada de los estudiantes normalistas fue posible debido a la colusión de un grupo de la delincuencia organizada trasnacional denominada Guerreros Unidos con autoridades municipales, estatales y federales</w:t>
      </w:r>
      <w:r w:rsidR="0022706D" w:rsidRPr="004E3E07">
        <w:rPr>
          <w:rStyle w:val="FootnoteReference"/>
          <w:rFonts w:ascii="Cambria" w:hAnsi="Cambria"/>
          <w:sz w:val="20"/>
          <w:szCs w:val="20"/>
          <w:lang w:val="es-MX"/>
        </w:rPr>
        <w:footnoteReference w:id="117"/>
      </w:r>
      <w:r w:rsidR="0022706D" w:rsidRPr="004E3E07">
        <w:rPr>
          <w:rFonts w:ascii="Cambria" w:hAnsi="Cambria"/>
          <w:sz w:val="20"/>
          <w:szCs w:val="20"/>
          <w:lang w:val="es-MX"/>
        </w:rPr>
        <w:t>.</w:t>
      </w:r>
    </w:p>
    <w:p w14:paraId="699419FD" w14:textId="2D10D588" w:rsidR="00F85B59" w:rsidRPr="004E3E07" w:rsidRDefault="0022706D" w:rsidP="0022706D">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materia de </w:t>
      </w:r>
      <w:r w:rsidR="00807F97" w:rsidRPr="004E3E07">
        <w:rPr>
          <w:rFonts w:ascii="Cambria" w:eastAsia="Cambria" w:hAnsi="Cambria" w:cs="Cambria"/>
          <w:sz w:val="20"/>
          <w:szCs w:val="20"/>
          <w:lang w:val="es-MX"/>
        </w:rPr>
        <w:t>j</w:t>
      </w:r>
      <w:r w:rsidR="00B719C0" w:rsidRPr="004E3E07">
        <w:rPr>
          <w:rFonts w:ascii="Cambria" w:eastAsia="Cambria" w:hAnsi="Cambria" w:cs="Cambria"/>
          <w:sz w:val="20"/>
          <w:szCs w:val="20"/>
          <w:lang w:val="es-MX"/>
        </w:rPr>
        <w:t xml:space="preserve">udicialización del caso, </w:t>
      </w:r>
      <w:r w:rsidR="00B43EBE" w:rsidRPr="004E3E07">
        <w:rPr>
          <w:rFonts w:ascii="Cambria" w:eastAsia="Cambria" w:hAnsi="Cambria" w:cs="Cambria"/>
          <w:sz w:val="20"/>
          <w:szCs w:val="20"/>
          <w:lang w:val="es-MX"/>
        </w:rPr>
        <w:t>el Estado reportó</w:t>
      </w:r>
      <w:r w:rsidR="00B82E1D" w:rsidRPr="004E3E07">
        <w:rPr>
          <w:rFonts w:ascii="Cambria" w:eastAsia="Cambria" w:hAnsi="Cambria" w:cs="Cambria"/>
          <w:sz w:val="20"/>
          <w:szCs w:val="20"/>
          <w:lang w:val="es-MX"/>
        </w:rPr>
        <w:t xml:space="preserve"> </w:t>
      </w:r>
      <w:r w:rsidR="00B43EBE" w:rsidRPr="004E3E07">
        <w:rPr>
          <w:rFonts w:ascii="Cambria" w:eastAsia="Cambria" w:hAnsi="Cambria" w:cs="Cambria"/>
          <w:sz w:val="20"/>
          <w:szCs w:val="20"/>
          <w:lang w:val="es-MX"/>
        </w:rPr>
        <w:t xml:space="preserve">la </w:t>
      </w:r>
      <w:r w:rsidR="00B82E1D" w:rsidRPr="004E3E07">
        <w:rPr>
          <w:rFonts w:ascii="Cambria" w:eastAsia="Cambria" w:hAnsi="Cambria" w:cs="Cambria"/>
          <w:sz w:val="20"/>
          <w:szCs w:val="20"/>
          <w:lang w:val="es-MX"/>
        </w:rPr>
        <w:t>obten</w:t>
      </w:r>
      <w:r w:rsidR="00B43EBE" w:rsidRPr="004E3E07">
        <w:rPr>
          <w:rFonts w:ascii="Cambria" w:eastAsia="Cambria" w:hAnsi="Cambria" w:cs="Cambria"/>
          <w:sz w:val="20"/>
          <w:szCs w:val="20"/>
          <w:lang w:val="es-MX"/>
        </w:rPr>
        <w:t xml:space="preserve">ción de </w:t>
      </w:r>
      <w:r w:rsidR="00807F97" w:rsidRPr="004E3E07">
        <w:rPr>
          <w:rFonts w:ascii="Cambria" w:eastAsia="Cambria" w:hAnsi="Cambria" w:cs="Cambria"/>
          <w:sz w:val="20"/>
          <w:szCs w:val="20"/>
          <w:lang w:val="es-MX"/>
        </w:rPr>
        <w:t>85 órdenes de aprehensión</w:t>
      </w:r>
      <w:r w:rsidR="00B43EBE" w:rsidRPr="004E3E07">
        <w:rPr>
          <w:rFonts w:ascii="Cambria" w:eastAsia="Cambria" w:hAnsi="Cambria" w:cs="Cambria"/>
          <w:sz w:val="20"/>
          <w:szCs w:val="20"/>
          <w:lang w:val="es-MX"/>
        </w:rPr>
        <w:t>, de las cuales 55 han sido ejecutadas</w:t>
      </w:r>
      <w:r w:rsidR="00B82E1D" w:rsidRPr="004E3E07">
        <w:rPr>
          <w:rFonts w:ascii="Cambria" w:eastAsia="Cambria" w:hAnsi="Cambria" w:cs="Cambria"/>
          <w:sz w:val="20"/>
          <w:szCs w:val="20"/>
          <w:lang w:val="es-MX"/>
        </w:rPr>
        <w:t xml:space="preserve"> y cuentan con auto de formal prisión o de vinculación a proceso</w:t>
      </w:r>
      <w:r w:rsidR="00F516E1" w:rsidRPr="004E3E07">
        <w:rPr>
          <w:rStyle w:val="FootnoteReference"/>
          <w:rFonts w:ascii="Cambria" w:eastAsia="Cambria" w:hAnsi="Cambria" w:cs="Cambria"/>
          <w:sz w:val="20"/>
          <w:szCs w:val="20"/>
          <w:lang w:val="es-MX"/>
        </w:rPr>
        <w:footnoteReference w:id="118"/>
      </w:r>
      <w:r w:rsidR="00B82E1D" w:rsidRPr="004E3E07">
        <w:rPr>
          <w:rFonts w:ascii="Cambria" w:eastAsia="Cambria" w:hAnsi="Cambria" w:cs="Cambria"/>
          <w:sz w:val="20"/>
          <w:szCs w:val="20"/>
          <w:lang w:val="es-MX"/>
        </w:rPr>
        <w:t>.</w:t>
      </w:r>
      <w:r w:rsidR="00B43EBE"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Al respecto, l</w:t>
      </w:r>
      <w:r w:rsidR="00B43EBE" w:rsidRPr="004E3E07">
        <w:rPr>
          <w:rFonts w:ascii="Cambria" w:eastAsia="Cambria" w:hAnsi="Cambria" w:cs="Cambria"/>
          <w:sz w:val="20"/>
          <w:szCs w:val="20"/>
          <w:lang w:val="es-MX"/>
        </w:rPr>
        <w:t xml:space="preserve">a Comisión observa que </w:t>
      </w:r>
      <w:r w:rsidRPr="004E3E07">
        <w:rPr>
          <w:rFonts w:ascii="Cambria" w:eastAsia="Cambria" w:hAnsi="Cambria" w:cs="Cambria"/>
          <w:sz w:val="20"/>
          <w:szCs w:val="20"/>
          <w:lang w:val="es-MX"/>
        </w:rPr>
        <w:t xml:space="preserve">múltiples </w:t>
      </w:r>
      <w:r w:rsidR="00B43EBE" w:rsidRPr="004E3E07">
        <w:rPr>
          <w:rFonts w:ascii="Cambria" w:eastAsia="Cambria" w:hAnsi="Cambria" w:cs="Cambria"/>
          <w:sz w:val="20"/>
          <w:szCs w:val="20"/>
          <w:lang w:val="es-MX"/>
        </w:rPr>
        <w:t xml:space="preserve">órdenes de aprehensión </w:t>
      </w:r>
      <w:r w:rsidRPr="004E3E07">
        <w:rPr>
          <w:rFonts w:ascii="Cambria" w:eastAsia="Cambria" w:hAnsi="Cambria" w:cs="Cambria"/>
          <w:sz w:val="20"/>
          <w:szCs w:val="20"/>
          <w:lang w:val="es-MX"/>
        </w:rPr>
        <w:t xml:space="preserve">han sido emitidas </w:t>
      </w:r>
      <w:r w:rsidR="00B43EBE" w:rsidRPr="004E3E07">
        <w:rPr>
          <w:rFonts w:ascii="Cambria" w:eastAsia="Cambria" w:hAnsi="Cambria" w:cs="Cambria"/>
          <w:sz w:val="20"/>
          <w:szCs w:val="20"/>
          <w:lang w:val="es-MX"/>
        </w:rPr>
        <w:t xml:space="preserve">en contra </w:t>
      </w:r>
      <w:r w:rsidR="00B43EBE" w:rsidRPr="004E3E07">
        <w:rPr>
          <w:rFonts w:ascii="Cambria" w:hAnsi="Cambria"/>
          <w:sz w:val="20"/>
          <w:szCs w:val="20"/>
          <w:lang w:val="es-MX"/>
        </w:rPr>
        <w:t xml:space="preserve">de policías municipales de Iguala, policías de municipales de Cocula, </w:t>
      </w:r>
      <w:r w:rsidR="00661D93" w:rsidRPr="004E3E07">
        <w:rPr>
          <w:rFonts w:ascii="Cambria" w:hAnsi="Cambria"/>
          <w:sz w:val="20"/>
          <w:szCs w:val="20"/>
          <w:lang w:val="es-MX"/>
        </w:rPr>
        <w:t>agentes de la extinta Policía Federal</w:t>
      </w:r>
      <w:r w:rsidR="00B43EBE" w:rsidRPr="004E3E07">
        <w:rPr>
          <w:rFonts w:ascii="Cambria" w:hAnsi="Cambria"/>
          <w:sz w:val="20"/>
          <w:szCs w:val="20"/>
          <w:lang w:val="es-MX"/>
        </w:rPr>
        <w:t xml:space="preserve">, </w:t>
      </w:r>
      <w:r w:rsidR="00661D93" w:rsidRPr="004E3E07">
        <w:rPr>
          <w:rFonts w:ascii="Cambria" w:hAnsi="Cambria"/>
          <w:sz w:val="20"/>
          <w:szCs w:val="20"/>
          <w:lang w:val="es-MX"/>
        </w:rPr>
        <w:t>agentes de la Policía Federal Ministerial</w:t>
      </w:r>
      <w:r w:rsidR="00B43EBE" w:rsidRPr="004E3E07">
        <w:rPr>
          <w:rFonts w:ascii="Cambria" w:hAnsi="Cambria"/>
          <w:sz w:val="20"/>
          <w:szCs w:val="20"/>
          <w:lang w:val="es-MX"/>
        </w:rPr>
        <w:t>, agentes ministeriales de la S</w:t>
      </w:r>
      <w:r w:rsidR="00661D93" w:rsidRPr="004E3E07">
        <w:rPr>
          <w:rFonts w:ascii="Cambria" w:hAnsi="Cambria"/>
          <w:sz w:val="20"/>
          <w:szCs w:val="20"/>
          <w:lang w:val="es-MX"/>
        </w:rPr>
        <w:t>ubprocuraduría Especializada en Investigación de Delincuencia Organizada (</w:t>
      </w:r>
      <w:r w:rsidR="00B43EBE" w:rsidRPr="004E3E07">
        <w:rPr>
          <w:rFonts w:ascii="Cambria" w:hAnsi="Cambria"/>
          <w:sz w:val="20"/>
          <w:szCs w:val="20"/>
          <w:lang w:val="es-MX"/>
        </w:rPr>
        <w:t>SEIDO</w:t>
      </w:r>
      <w:r w:rsidR="00661D93" w:rsidRPr="004E3E07">
        <w:rPr>
          <w:rFonts w:ascii="Cambria" w:hAnsi="Cambria"/>
          <w:sz w:val="20"/>
          <w:szCs w:val="20"/>
          <w:lang w:val="es-MX"/>
        </w:rPr>
        <w:t xml:space="preserve">) </w:t>
      </w:r>
      <w:r w:rsidR="00C42659" w:rsidRPr="00BA6325">
        <w:rPr>
          <w:rFonts w:ascii="Cambria" w:hAnsi="Cambria"/>
          <w:sz w:val="20"/>
          <w:szCs w:val="20"/>
          <w:lang w:val="es-MX"/>
        </w:rPr>
        <w:t>adscrita a</w:t>
      </w:r>
      <w:r w:rsidR="00661D93" w:rsidRPr="004E3E07">
        <w:rPr>
          <w:rFonts w:ascii="Cambria" w:hAnsi="Cambria"/>
          <w:sz w:val="20"/>
          <w:szCs w:val="20"/>
          <w:lang w:val="es-MX"/>
        </w:rPr>
        <w:t xml:space="preserve"> la antigua PGR</w:t>
      </w:r>
      <w:r w:rsidR="00B43EBE" w:rsidRPr="004E3E07">
        <w:rPr>
          <w:rFonts w:ascii="Cambria" w:hAnsi="Cambria"/>
          <w:sz w:val="20"/>
          <w:szCs w:val="20"/>
          <w:lang w:val="es-MX"/>
        </w:rPr>
        <w:t xml:space="preserve">, </w:t>
      </w:r>
      <w:r w:rsidRPr="004E3E07">
        <w:rPr>
          <w:rFonts w:ascii="Cambria" w:hAnsi="Cambria"/>
          <w:sz w:val="20"/>
          <w:szCs w:val="20"/>
          <w:lang w:val="es-MX"/>
        </w:rPr>
        <w:t xml:space="preserve">e incluso en contra de </w:t>
      </w:r>
      <w:r w:rsidR="00B43EBE" w:rsidRPr="004E3E07">
        <w:rPr>
          <w:rFonts w:ascii="Cambria" w:hAnsi="Cambria"/>
          <w:sz w:val="20"/>
          <w:szCs w:val="20"/>
          <w:lang w:val="es-MX"/>
        </w:rPr>
        <w:t>un agente de la Secretaría de Marina</w:t>
      </w:r>
      <w:r w:rsidRPr="004E3E07">
        <w:rPr>
          <w:rFonts w:ascii="Cambria" w:hAnsi="Cambria"/>
          <w:sz w:val="20"/>
          <w:szCs w:val="20"/>
          <w:lang w:val="es-MX"/>
        </w:rPr>
        <w:t xml:space="preserve"> </w:t>
      </w:r>
      <w:r w:rsidR="00661D93" w:rsidRPr="004E3E07">
        <w:rPr>
          <w:rFonts w:ascii="Cambria" w:hAnsi="Cambria"/>
          <w:sz w:val="20"/>
          <w:szCs w:val="20"/>
          <w:lang w:val="es-MX"/>
        </w:rPr>
        <w:t>(SEMAR)</w:t>
      </w:r>
      <w:r w:rsidRPr="004E3E07">
        <w:rPr>
          <w:rFonts w:ascii="Cambria" w:hAnsi="Cambria"/>
          <w:sz w:val="20"/>
          <w:szCs w:val="20"/>
          <w:lang w:val="es-MX"/>
        </w:rPr>
        <w:t xml:space="preserve"> </w:t>
      </w:r>
      <w:r w:rsidR="00B43EBE" w:rsidRPr="004E3E07">
        <w:rPr>
          <w:rFonts w:ascii="Cambria" w:hAnsi="Cambria"/>
          <w:sz w:val="20"/>
          <w:szCs w:val="20"/>
          <w:lang w:val="es-MX"/>
        </w:rPr>
        <w:t xml:space="preserve">y </w:t>
      </w:r>
      <w:r w:rsidRPr="004E3E07">
        <w:rPr>
          <w:rFonts w:ascii="Cambria" w:hAnsi="Cambria"/>
          <w:sz w:val="20"/>
          <w:szCs w:val="20"/>
          <w:lang w:val="es-MX"/>
        </w:rPr>
        <w:t xml:space="preserve">de </w:t>
      </w:r>
      <w:r w:rsidR="00B43EBE" w:rsidRPr="004E3E07">
        <w:rPr>
          <w:rFonts w:ascii="Cambria" w:hAnsi="Cambria"/>
          <w:sz w:val="20"/>
          <w:szCs w:val="20"/>
          <w:lang w:val="es-MX"/>
        </w:rPr>
        <w:t>un elemento de la</w:t>
      </w:r>
      <w:r w:rsidRPr="004E3E07">
        <w:rPr>
          <w:rFonts w:ascii="Cambria" w:hAnsi="Cambria"/>
          <w:sz w:val="20"/>
          <w:szCs w:val="20"/>
          <w:lang w:val="es-MX"/>
        </w:rPr>
        <w:t xml:space="preserve"> Secretaría de Defensa Nacional</w:t>
      </w:r>
      <w:r w:rsidR="00903D00" w:rsidRPr="004E3E07">
        <w:rPr>
          <w:rFonts w:ascii="Cambria" w:hAnsi="Cambria"/>
          <w:sz w:val="20"/>
          <w:szCs w:val="20"/>
          <w:lang w:val="es-MX"/>
        </w:rPr>
        <w:t xml:space="preserve"> (SEDENA)</w:t>
      </w:r>
      <w:r w:rsidRPr="004E3E07">
        <w:rPr>
          <w:rFonts w:ascii="Cambria" w:hAnsi="Cambria"/>
          <w:sz w:val="20"/>
          <w:szCs w:val="20"/>
          <w:lang w:val="es-MX"/>
        </w:rPr>
        <w:t xml:space="preserve">. </w:t>
      </w:r>
      <w:r w:rsidRPr="004E3E07">
        <w:rPr>
          <w:rFonts w:ascii="Cambria" w:eastAsia="Cambria" w:hAnsi="Cambria" w:cs="Cambria"/>
          <w:sz w:val="20"/>
          <w:szCs w:val="20"/>
          <w:lang w:val="es-MX"/>
        </w:rPr>
        <w:t xml:space="preserve">En particular, el Estado mexicano destacó las órdenes de aprehensión </w:t>
      </w:r>
      <w:r w:rsidR="0072255A" w:rsidRPr="004E3E07">
        <w:rPr>
          <w:rFonts w:ascii="Cambria" w:eastAsia="Cambria" w:hAnsi="Cambria" w:cs="Cambria"/>
          <w:sz w:val="20"/>
          <w:szCs w:val="20"/>
          <w:lang w:val="es-MX"/>
        </w:rPr>
        <w:t xml:space="preserve">libradas </w:t>
      </w:r>
      <w:r w:rsidRPr="004E3E07">
        <w:rPr>
          <w:rFonts w:ascii="Cambria" w:eastAsia="Cambria" w:hAnsi="Cambria" w:cs="Cambria"/>
          <w:sz w:val="20"/>
          <w:szCs w:val="20"/>
          <w:lang w:val="es-MX"/>
        </w:rPr>
        <w:t xml:space="preserve">en contra </w:t>
      </w:r>
      <w:r w:rsidR="00736E75">
        <w:rPr>
          <w:rFonts w:ascii="Cambria" w:eastAsia="Cambria" w:hAnsi="Cambria" w:cs="Cambria"/>
          <w:sz w:val="20"/>
          <w:szCs w:val="20"/>
          <w:lang w:val="es-MX"/>
        </w:rPr>
        <w:t>del</w:t>
      </w:r>
      <w:r w:rsidRPr="004E3E07">
        <w:rPr>
          <w:rFonts w:ascii="Cambria" w:eastAsia="Cambria" w:hAnsi="Cambria" w:cs="Cambria"/>
          <w:sz w:val="20"/>
          <w:szCs w:val="20"/>
          <w:lang w:val="es-MX"/>
        </w:rPr>
        <w:t xml:space="preserve"> extitular de la Agencia de Investigación Criminal, </w:t>
      </w:r>
      <w:r w:rsidR="00E46433" w:rsidRPr="004E3E07">
        <w:rPr>
          <w:rFonts w:ascii="Cambria" w:eastAsia="Cambria" w:hAnsi="Cambria" w:cs="Cambria"/>
          <w:sz w:val="20"/>
          <w:szCs w:val="20"/>
          <w:lang w:val="es-MX"/>
        </w:rPr>
        <w:t xml:space="preserve">quien se encontraría </w:t>
      </w:r>
      <w:r w:rsidR="00736E75">
        <w:rPr>
          <w:rFonts w:ascii="Cambria" w:eastAsia="Cambria" w:hAnsi="Cambria" w:cs="Cambria"/>
          <w:sz w:val="20"/>
          <w:szCs w:val="20"/>
          <w:lang w:val="es-MX"/>
        </w:rPr>
        <w:t>en Israel</w:t>
      </w:r>
      <w:r w:rsidR="001C0142" w:rsidRPr="00BA6325">
        <w:rPr>
          <w:rFonts w:ascii="Cambria" w:eastAsia="Cambria" w:hAnsi="Cambria" w:cs="Cambria"/>
          <w:sz w:val="20"/>
          <w:szCs w:val="20"/>
          <w:lang w:val="es-MX"/>
        </w:rPr>
        <w:t>,</w:t>
      </w:r>
      <w:r w:rsidR="00736E75">
        <w:rPr>
          <w:rFonts w:ascii="Cambria" w:eastAsia="Cambria" w:hAnsi="Cambria" w:cs="Cambria"/>
          <w:sz w:val="20"/>
          <w:szCs w:val="20"/>
          <w:lang w:val="es-MX"/>
        </w:rPr>
        <w:t xml:space="preserve"> </w:t>
      </w:r>
      <w:r w:rsidR="0072255A" w:rsidRPr="004E3E07">
        <w:rPr>
          <w:rFonts w:ascii="Cambria" w:eastAsia="Cambria" w:hAnsi="Cambria" w:cs="Cambria"/>
          <w:sz w:val="20"/>
          <w:szCs w:val="20"/>
          <w:lang w:val="es-MX"/>
        </w:rPr>
        <w:t xml:space="preserve">y en contra </w:t>
      </w:r>
      <w:r w:rsidR="00736E75">
        <w:rPr>
          <w:rFonts w:ascii="Cambria" w:eastAsia="Cambria" w:hAnsi="Cambria" w:cs="Cambria"/>
          <w:sz w:val="20"/>
          <w:szCs w:val="20"/>
          <w:lang w:val="es-MX"/>
        </w:rPr>
        <w:t>del</w:t>
      </w:r>
      <w:r w:rsidRPr="004E3E07">
        <w:rPr>
          <w:rFonts w:ascii="Cambria" w:eastAsia="Cambria" w:hAnsi="Cambria" w:cs="Cambria"/>
          <w:sz w:val="20"/>
          <w:szCs w:val="20"/>
          <w:lang w:val="es-MX"/>
        </w:rPr>
        <w:t xml:space="preserve"> extitular de la Policía Federal Ministerial, quienes fueron altos mandos de la</w:t>
      </w:r>
      <w:r w:rsidR="00736E75">
        <w:rPr>
          <w:rFonts w:ascii="Cambria" w:eastAsia="Cambria" w:hAnsi="Cambria" w:cs="Cambria"/>
          <w:sz w:val="20"/>
          <w:szCs w:val="20"/>
          <w:lang w:val="es-MX"/>
        </w:rPr>
        <w:t xml:space="preserve"> extinta</w:t>
      </w:r>
      <w:r w:rsidRPr="004E3E07">
        <w:rPr>
          <w:rFonts w:ascii="Cambria" w:eastAsia="Cambria" w:hAnsi="Cambria" w:cs="Cambria"/>
          <w:sz w:val="20"/>
          <w:szCs w:val="20"/>
          <w:lang w:val="es-MX"/>
        </w:rPr>
        <w:t xml:space="preserve"> </w:t>
      </w:r>
      <w:r w:rsidR="0072255A" w:rsidRPr="004E3E07">
        <w:rPr>
          <w:rFonts w:ascii="Cambria" w:eastAsia="Cambria" w:hAnsi="Cambria" w:cs="Cambria"/>
          <w:sz w:val="20"/>
          <w:szCs w:val="20"/>
          <w:lang w:val="es-MX"/>
        </w:rPr>
        <w:t>PGR</w:t>
      </w:r>
      <w:r w:rsidRPr="004E3E07">
        <w:rPr>
          <w:rFonts w:ascii="Cambria" w:eastAsia="Cambria" w:hAnsi="Cambria" w:cs="Cambria"/>
          <w:sz w:val="20"/>
          <w:szCs w:val="20"/>
          <w:lang w:val="es-MX"/>
        </w:rPr>
        <w:t xml:space="preserve">. </w:t>
      </w:r>
    </w:p>
    <w:p w14:paraId="26DF1DB6" w14:textId="499081C3" w:rsidR="00B43EBE" w:rsidRPr="004E3E07" w:rsidRDefault="00F85B59" w:rsidP="0022706D">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Aunado a lo anterior</w:t>
      </w:r>
      <w:r w:rsidR="0022706D" w:rsidRPr="004E3E07">
        <w:rPr>
          <w:rFonts w:ascii="Cambria" w:eastAsia="Cambria" w:hAnsi="Cambria" w:cs="Cambria"/>
          <w:sz w:val="20"/>
          <w:szCs w:val="20"/>
          <w:lang w:val="es-MX"/>
        </w:rPr>
        <w:t xml:space="preserve">, el Estado </w:t>
      </w:r>
      <w:r w:rsidRPr="004E3E07">
        <w:rPr>
          <w:rFonts w:ascii="Cambria" w:eastAsia="Cambria" w:hAnsi="Cambria" w:cs="Cambria"/>
          <w:sz w:val="20"/>
          <w:szCs w:val="20"/>
          <w:lang w:val="es-MX"/>
        </w:rPr>
        <w:t xml:space="preserve">indicó que la UEILCA tiene el mandato </w:t>
      </w:r>
      <w:r w:rsidR="00BD4B62" w:rsidRPr="004E3E07">
        <w:rPr>
          <w:rFonts w:ascii="Cambria" w:eastAsia="Cambria" w:hAnsi="Cambria" w:cs="Cambria"/>
          <w:sz w:val="20"/>
          <w:szCs w:val="20"/>
          <w:lang w:val="es-MX"/>
        </w:rPr>
        <w:t>para</w:t>
      </w:r>
      <w:r w:rsidRPr="004E3E07">
        <w:rPr>
          <w:rFonts w:ascii="Cambria" w:eastAsia="Cambria" w:hAnsi="Cambria" w:cs="Cambria"/>
          <w:sz w:val="20"/>
          <w:szCs w:val="20"/>
          <w:lang w:val="es-MX"/>
        </w:rPr>
        <w:t xml:space="preserve"> investigar las denuncias de hechos posiblemente constitutivos de los delitos de tortura, así como de delitos contra la administración de la justicia</w:t>
      </w:r>
      <w:r w:rsidR="0072255A"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probablemente relacionados con los hechos del caso Ayotzinapa</w:t>
      </w:r>
      <w:r w:rsidR="00BD4B62" w:rsidRPr="004E3E07">
        <w:rPr>
          <w:rStyle w:val="FootnoteReference"/>
          <w:rFonts w:ascii="Cambria" w:eastAsia="Cambria" w:hAnsi="Cambria" w:cs="Cambria"/>
          <w:sz w:val="20"/>
          <w:szCs w:val="20"/>
          <w:lang w:val="es-MX"/>
        </w:rPr>
        <w:footnoteReference w:id="119"/>
      </w:r>
      <w:r w:rsidRPr="004E3E07">
        <w:rPr>
          <w:rFonts w:ascii="Cambria" w:eastAsia="Cambria" w:hAnsi="Cambria" w:cs="Cambria"/>
          <w:sz w:val="20"/>
          <w:szCs w:val="20"/>
          <w:lang w:val="es-MX"/>
        </w:rPr>
        <w:t xml:space="preserve">. </w:t>
      </w:r>
      <w:r w:rsidR="00E46433" w:rsidRPr="004E3E07">
        <w:rPr>
          <w:rFonts w:ascii="Cambria" w:eastAsia="Cambria" w:hAnsi="Cambria" w:cs="Cambria"/>
          <w:sz w:val="20"/>
          <w:szCs w:val="20"/>
          <w:lang w:val="es-MX"/>
        </w:rPr>
        <w:t>Sobre el particular</w:t>
      </w:r>
      <w:r w:rsidR="00BD4B62" w:rsidRPr="004E3E07">
        <w:rPr>
          <w:rFonts w:ascii="Cambria" w:eastAsia="Cambria" w:hAnsi="Cambria" w:cs="Cambria"/>
          <w:sz w:val="20"/>
          <w:szCs w:val="20"/>
          <w:lang w:val="es-MX"/>
        </w:rPr>
        <w:t>, la C</w:t>
      </w:r>
      <w:r w:rsidR="00E46433" w:rsidRPr="004E3E07">
        <w:rPr>
          <w:rFonts w:ascii="Cambria" w:eastAsia="Cambria" w:hAnsi="Cambria" w:cs="Cambria"/>
          <w:sz w:val="20"/>
          <w:szCs w:val="20"/>
          <w:lang w:val="es-MX"/>
        </w:rPr>
        <w:t>IDH</w:t>
      </w:r>
      <w:r w:rsidR="00BD4B62" w:rsidRPr="004E3E07">
        <w:rPr>
          <w:rFonts w:ascii="Cambria" w:eastAsia="Cambria" w:hAnsi="Cambria" w:cs="Cambria"/>
          <w:sz w:val="20"/>
          <w:szCs w:val="20"/>
          <w:lang w:val="es-MX"/>
        </w:rPr>
        <w:t xml:space="preserve"> tiene </w:t>
      </w:r>
      <w:r w:rsidR="00E46433" w:rsidRPr="004E3E07">
        <w:rPr>
          <w:rFonts w:ascii="Cambria" w:eastAsia="Cambria" w:hAnsi="Cambria" w:cs="Cambria"/>
          <w:sz w:val="20"/>
          <w:szCs w:val="20"/>
          <w:lang w:val="es-MX"/>
        </w:rPr>
        <w:t>conocimiento de</w:t>
      </w:r>
      <w:r w:rsidR="00BD4B62" w:rsidRPr="004E3E07">
        <w:rPr>
          <w:rFonts w:ascii="Cambria" w:eastAsia="Cambria" w:hAnsi="Cambria" w:cs="Cambria"/>
          <w:sz w:val="20"/>
          <w:szCs w:val="20"/>
          <w:lang w:val="es-MX"/>
        </w:rPr>
        <w:t xml:space="preserve"> la vinculación a proceso de dos exfuncionarios de la Coordinación General de Servicios Periciales de la </w:t>
      </w:r>
      <w:r w:rsidR="001C0142" w:rsidRPr="00BA6325">
        <w:rPr>
          <w:rFonts w:ascii="Cambria" w:eastAsia="Cambria" w:hAnsi="Cambria" w:cs="Cambria"/>
          <w:sz w:val="20"/>
          <w:szCs w:val="20"/>
          <w:lang w:val="es-MX"/>
        </w:rPr>
        <w:t>antigua</w:t>
      </w:r>
      <w:r w:rsidR="00BD4B62" w:rsidRPr="004E3E07">
        <w:rPr>
          <w:rFonts w:ascii="Cambria" w:eastAsia="Cambria" w:hAnsi="Cambria" w:cs="Cambria"/>
          <w:sz w:val="20"/>
          <w:szCs w:val="20"/>
          <w:lang w:val="es-MX"/>
        </w:rPr>
        <w:t xml:space="preserve"> PGR por su presunta participación en la manipulación de evidencia en </w:t>
      </w:r>
      <w:r w:rsidR="00E46433" w:rsidRPr="004E3E07">
        <w:rPr>
          <w:rFonts w:ascii="Cambria" w:eastAsia="Cambria" w:hAnsi="Cambria" w:cs="Cambria"/>
          <w:sz w:val="20"/>
          <w:szCs w:val="20"/>
          <w:lang w:val="es-MX"/>
        </w:rPr>
        <w:t>la escena d</w:t>
      </w:r>
      <w:r w:rsidR="00BD4B62" w:rsidRPr="004E3E07">
        <w:rPr>
          <w:rFonts w:ascii="Cambria" w:eastAsia="Cambria" w:hAnsi="Cambria" w:cs="Cambria"/>
          <w:sz w:val="20"/>
          <w:szCs w:val="20"/>
          <w:lang w:val="es-MX"/>
        </w:rPr>
        <w:t>el Río San Juan</w:t>
      </w:r>
      <w:r w:rsidR="00BD4B62" w:rsidRPr="004E3E07">
        <w:rPr>
          <w:rStyle w:val="FootnoteReference"/>
          <w:rFonts w:ascii="Cambria" w:eastAsia="Cambria" w:hAnsi="Cambria" w:cs="Cambria"/>
          <w:sz w:val="20"/>
          <w:szCs w:val="20"/>
          <w:lang w:val="es-MX"/>
        </w:rPr>
        <w:footnoteReference w:id="120"/>
      </w:r>
      <w:r w:rsidR="00BD4B62" w:rsidRPr="004E3E07">
        <w:rPr>
          <w:rFonts w:ascii="Cambria" w:eastAsia="Cambria" w:hAnsi="Cambria" w:cs="Cambria"/>
          <w:sz w:val="20"/>
          <w:szCs w:val="20"/>
          <w:lang w:val="es-MX"/>
        </w:rPr>
        <w:t xml:space="preserve">. </w:t>
      </w:r>
      <w:r w:rsidR="00E46433" w:rsidRPr="004E3E07">
        <w:rPr>
          <w:rFonts w:ascii="Cambria" w:eastAsia="Cambria" w:hAnsi="Cambria" w:cs="Cambria"/>
          <w:sz w:val="20"/>
          <w:szCs w:val="20"/>
          <w:lang w:val="es-MX"/>
        </w:rPr>
        <w:t>Por otro lado, el Estado reportó</w:t>
      </w:r>
      <w:r w:rsidR="0022706D" w:rsidRPr="004E3E07">
        <w:rPr>
          <w:rFonts w:ascii="Cambria" w:eastAsia="Cambria" w:hAnsi="Cambria" w:cs="Cambria"/>
          <w:sz w:val="20"/>
          <w:szCs w:val="20"/>
          <w:lang w:val="es-MX"/>
        </w:rPr>
        <w:t xml:space="preserve"> el inicio de dos </w:t>
      </w:r>
      <w:r w:rsidR="0072255A" w:rsidRPr="004E3E07">
        <w:rPr>
          <w:rFonts w:ascii="Cambria" w:eastAsia="Cambria" w:hAnsi="Cambria" w:cs="Cambria"/>
          <w:sz w:val="20"/>
          <w:szCs w:val="20"/>
          <w:lang w:val="es-MX"/>
        </w:rPr>
        <w:t>causas</w:t>
      </w:r>
      <w:r w:rsidR="0022706D" w:rsidRPr="004E3E07">
        <w:rPr>
          <w:rFonts w:ascii="Cambria" w:eastAsia="Cambria" w:hAnsi="Cambria" w:cs="Cambria"/>
          <w:sz w:val="20"/>
          <w:szCs w:val="20"/>
          <w:lang w:val="es-MX"/>
        </w:rPr>
        <w:t xml:space="preserve"> penales</w:t>
      </w:r>
      <w:r w:rsidR="00772498" w:rsidRPr="004E3E07">
        <w:rPr>
          <w:rStyle w:val="FootnoteReference"/>
          <w:rFonts w:ascii="Cambria" w:eastAsia="Cambria" w:hAnsi="Cambria" w:cs="Cambria"/>
          <w:sz w:val="20"/>
          <w:szCs w:val="20"/>
          <w:lang w:val="es-MX"/>
        </w:rPr>
        <w:footnoteReference w:id="121"/>
      </w:r>
      <w:r w:rsidR="0022706D" w:rsidRPr="004E3E07">
        <w:rPr>
          <w:rFonts w:ascii="Cambria" w:eastAsia="Cambria" w:hAnsi="Cambria" w:cs="Cambria"/>
          <w:sz w:val="20"/>
          <w:szCs w:val="20"/>
          <w:lang w:val="es-MX"/>
        </w:rPr>
        <w:t xml:space="preserve"> por los delitos de tortura </w:t>
      </w:r>
      <w:r w:rsidR="0022706D" w:rsidRPr="004E3E07">
        <w:rPr>
          <w:rFonts w:ascii="Cambria" w:hAnsi="Cambria"/>
          <w:sz w:val="20"/>
          <w:szCs w:val="20"/>
          <w:lang w:val="es-MX"/>
        </w:rPr>
        <w:t>en las que se obtuvieron dos autos de prisión formal en contra de cuatro servidores públicos</w:t>
      </w:r>
      <w:r w:rsidR="0072255A" w:rsidRPr="004E3E07">
        <w:rPr>
          <w:rFonts w:ascii="Cambria" w:hAnsi="Cambria"/>
          <w:sz w:val="20"/>
          <w:szCs w:val="20"/>
          <w:lang w:val="es-MX"/>
        </w:rPr>
        <w:t xml:space="preserve"> </w:t>
      </w:r>
      <w:r w:rsidR="0022706D" w:rsidRPr="004E3E07">
        <w:rPr>
          <w:rFonts w:ascii="Cambria" w:hAnsi="Cambria"/>
          <w:sz w:val="20"/>
          <w:szCs w:val="20"/>
          <w:lang w:val="es-MX"/>
        </w:rPr>
        <w:t xml:space="preserve">y en contra de tres </w:t>
      </w:r>
      <w:r w:rsidR="0072255A" w:rsidRPr="004E3E07">
        <w:rPr>
          <w:rFonts w:ascii="Cambria" w:hAnsi="Cambria"/>
          <w:sz w:val="20"/>
          <w:szCs w:val="20"/>
          <w:lang w:val="es-MX"/>
        </w:rPr>
        <w:t>servidores públicos, respectivamente</w:t>
      </w:r>
      <w:r w:rsidR="0022706D" w:rsidRPr="004E3E07">
        <w:rPr>
          <w:rStyle w:val="FootnoteReference"/>
          <w:rFonts w:ascii="Cambria" w:eastAsia="Cambria" w:hAnsi="Cambria" w:cs="Cambria"/>
          <w:sz w:val="20"/>
          <w:szCs w:val="20"/>
          <w:lang w:val="es-MX"/>
        </w:rPr>
        <w:footnoteReference w:id="122"/>
      </w:r>
      <w:r w:rsidR="0022706D" w:rsidRPr="004E3E07">
        <w:rPr>
          <w:rFonts w:ascii="Cambria" w:hAnsi="Cambria"/>
          <w:sz w:val="20"/>
          <w:szCs w:val="20"/>
          <w:lang w:val="es-MX"/>
        </w:rPr>
        <w:t xml:space="preserve">. </w:t>
      </w:r>
    </w:p>
    <w:p w14:paraId="0A3418C3" w14:textId="459AD21C" w:rsidR="00E97D3B" w:rsidRPr="004E3E07" w:rsidRDefault="00E97D3B" w:rsidP="00E97D3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hAnsi="Cambria" w:cs="Tahoma"/>
          <w:sz w:val="20"/>
          <w:szCs w:val="20"/>
          <w:shd w:val="clear" w:color="auto" w:fill="FFFFFF"/>
          <w:lang w:val="es-MX"/>
        </w:rPr>
        <w:t xml:space="preserve">La Comisión observa positivamente </w:t>
      </w:r>
      <w:r w:rsidR="001C0142" w:rsidRPr="00BA6325">
        <w:rPr>
          <w:rFonts w:ascii="Cambria" w:hAnsi="Cambria" w:cs="Tahoma"/>
          <w:sz w:val="20"/>
          <w:szCs w:val="20"/>
          <w:shd w:val="clear" w:color="auto" w:fill="FFFFFF"/>
          <w:lang w:val="es-MX"/>
        </w:rPr>
        <w:t>que</w:t>
      </w:r>
      <w:r w:rsidRPr="00BA6325">
        <w:rPr>
          <w:rFonts w:ascii="Cambria" w:hAnsi="Cambria" w:cs="Tahoma"/>
          <w:sz w:val="20"/>
          <w:szCs w:val="20"/>
          <w:shd w:val="clear" w:color="auto" w:fill="FFFFFF"/>
          <w:lang w:val="es-MX"/>
        </w:rPr>
        <w:t xml:space="preserve"> </w:t>
      </w:r>
      <w:r w:rsidR="00AC668F">
        <w:rPr>
          <w:rFonts w:ascii="Cambria" w:hAnsi="Cambria" w:cs="Tahoma"/>
          <w:sz w:val="20"/>
          <w:szCs w:val="20"/>
          <w:shd w:val="clear" w:color="auto" w:fill="FFFFFF"/>
          <w:lang w:val="es-MX"/>
        </w:rPr>
        <w:t>el Es</w:t>
      </w:r>
      <w:r w:rsidR="00A53C8A">
        <w:rPr>
          <w:rFonts w:ascii="Cambria" w:hAnsi="Cambria" w:cs="Tahoma"/>
          <w:sz w:val="20"/>
          <w:szCs w:val="20"/>
          <w:shd w:val="clear" w:color="auto" w:fill="FFFFFF"/>
          <w:lang w:val="es-MX"/>
        </w:rPr>
        <w:t>t</w:t>
      </w:r>
      <w:r w:rsidR="00AC668F">
        <w:rPr>
          <w:rFonts w:ascii="Cambria" w:hAnsi="Cambria" w:cs="Tahoma"/>
          <w:sz w:val="20"/>
          <w:szCs w:val="20"/>
          <w:shd w:val="clear" w:color="auto" w:fill="FFFFFF"/>
          <w:lang w:val="es-MX"/>
        </w:rPr>
        <w:t xml:space="preserve">ado ha procurado el flujo de información por parte de sus instituciones </w:t>
      </w:r>
      <w:r w:rsidR="00A53C8A">
        <w:rPr>
          <w:rFonts w:ascii="Cambria" w:hAnsi="Cambria" w:cs="Tahoma"/>
          <w:sz w:val="20"/>
          <w:szCs w:val="20"/>
          <w:shd w:val="clear" w:color="auto" w:fill="FFFFFF"/>
          <w:lang w:val="es-MX"/>
        </w:rPr>
        <w:t>logrando</w:t>
      </w:r>
      <w:r w:rsidRPr="004E3E07">
        <w:rPr>
          <w:rFonts w:ascii="Cambria" w:hAnsi="Cambria" w:cs="Tahoma"/>
          <w:sz w:val="20"/>
          <w:szCs w:val="20"/>
          <w:shd w:val="clear" w:color="auto" w:fill="FFFFFF"/>
          <w:lang w:val="es-MX"/>
        </w:rPr>
        <w:t xml:space="preserve"> </w:t>
      </w:r>
      <w:r w:rsidR="00447DF6">
        <w:rPr>
          <w:rFonts w:ascii="Cambria" w:hAnsi="Cambria" w:cs="Tahoma"/>
          <w:sz w:val="20"/>
          <w:szCs w:val="20"/>
          <w:shd w:val="clear" w:color="auto" w:fill="FFFFFF"/>
          <w:lang w:val="es-MX"/>
        </w:rPr>
        <w:t xml:space="preserve">el </w:t>
      </w:r>
      <w:r w:rsidRPr="004E3E07">
        <w:rPr>
          <w:rFonts w:ascii="Cambria" w:hAnsi="Cambria" w:cs="Tahoma"/>
          <w:sz w:val="20"/>
          <w:szCs w:val="20"/>
          <w:shd w:val="clear" w:color="auto" w:fill="FFFFFF"/>
          <w:lang w:val="es-MX"/>
        </w:rPr>
        <w:t>acceso a información de inteligencia que no había sido aportada en la primera fase de la investigación. En particular, la CIDH toma nota de que, en el marco de las actividades de la COVAJ, se han cumplimentado algunos requerimientos realizados por el GIEI para acceder a documentos e información relacionados con los hechos del caso de distintas instituciones de seguridad e inteligencia.</w:t>
      </w:r>
    </w:p>
    <w:p w14:paraId="4B912B66" w14:textId="0CF4530E" w:rsidR="00903D00" w:rsidRPr="004E3E07" w:rsidRDefault="00903D00" w:rsidP="00903D00">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otro lado, la CIDH </w:t>
      </w:r>
      <w:r w:rsidR="00E97D3B" w:rsidRPr="004E3E07">
        <w:rPr>
          <w:rFonts w:ascii="Cambria" w:eastAsia="Cambria" w:hAnsi="Cambria" w:cs="Cambria"/>
          <w:sz w:val="20"/>
          <w:szCs w:val="20"/>
          <w:lang w:val="es-MX"/>
        </w:rPr>
        <w:t xml:space="preserve">observa que </w:t>
      </w:r>
      <w:r w:rsidR="00736E75">
        <w:rPr>
          <w:rFonts w:ascii="Cambria" w:eastAsia="Cambria" w:hAnsi="Cambria" w:cs="Cambria"/>
          <w:sz w:val="20"/>
          <w:szCs w:val="20"/>
          <w:lang w:val="es-MX"/>
        </w:rPr>
        <w:t xml:space="preserve">el Estado </w:t>
      </w:r>
      <w:r w:rsidR="00025002" w:rsidRPr="004E3E07">
        <w:rPr>
          <w:rFonts w:ascii="Cambria" w:eastAsia="Cambria" w:hAnsi="Cambria" w:cs="Cambria"/>
          <w:sz w:val="20"/>
          <w:szCs w:val="20"/>
          <w:lang w:val="es-MX"/>
        </w:rPr>
        <w:t>divulgó</w:t>
      </w:r>
      <w:r w:rsidR="00582E81"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 xml:space="preserve">documentos </w:t>
      </w:r>
      <w:r w:rsidR="00582E81" w:rsidRPr="004E3E07">
        <w:rPr>
          <w:rFonts w:ascii="Cambria" w:eastAsia="Cambria" w:hAnsi="Cambria" w:cs="Cambria"/>
          <w:sz w:val="20"/>
          <w:szCs w:val="20"/>
          <w:lang w:val="es-MX"/>
        </w:rPr>
        <w:t>que darían</w:t>
      </w:r>
      <w:r w:rsidRPr="004E3E07">
        <w:rPr>
          <w:rFonts w:ascii="Cambria" w:eastAsia="Cambria" w:hAnsi="Cambria" w:cs="Cambria"/>
          <w:sz w:val="20"/>
          <w:szCs w:val="20"/>
          <w:lang w:val="es-MX"/>
        </w:rPr>
        <w:t xml:space="preserve"> cuenta de comunicaciones </w:t>
      </w:r>
      <w:r w:rsidR="00582E81" w:rsidRPr="004E3E07">
        <w:rPr>
          <w:rFonts w:ascii="Cambria" w:eastAsia="Cambria" w:hAnsi="Cambria" w:cs="Cambria"/>
          <w:sz w:val="20"/>
          <w:szCs w:val="20"/>
          <w:lang w:val="es-MX"/>
        </w:rPr>
        <w:t xml:space="preserve">interceptadas por SEDENA en 2014 y </w:t>
      </w:r>
      <w:r w:rsidRPr="004E3E07">
        <w:rPr>
          <w:rFonts w:ascii="Cambria" w:eastAsia="Cambria" w:hAnsi="Cambria" w:cs="Cambria"/>
          <w:sz w:val="20"/>
          <w:szCs w:val="20"/>
          <w:lang w:val="es-MX"/>
        </w:rPr>
        <w:t>que estarían relacionadas con los hechos del caso Ayotzinapa</w:t>
      </w:r>
      <w:r w:rsidRPr="004E3E07">
        <w:rPr>
          <w:rStyle w:val="FootnoteReference"/>
          <w:rFonts w:ascii="Cambria" w:eastAsia="Cambria" w:hAnsi="Cambria" w:cs="Cambria"/>
          <w:sz w:val="20"/>
          <w:szCs w:val="20"/>
          <w:lang w:val="es-MX"/>
        </w:rPr>
        <w:footnoteReference w:id="123"/>
      </w:r>
      <w:r w:rsidRPr="004E3E07">
        <w:rPr>
          <w:rFonts w:ascii="Cambria" w:eastAsia="Cambria" w:hAnsi="Cambria" w:cs="Cambria"/>
          <w:sz w:val="20"/>
          <w:szCs w:val="20"/>
          <w:lang w:val="es-MX"/>
        </w:rPr>
        <w:t xml:space="preserve">. </w:t>
      </w:r>
      <w:r w:rsidR="00E97D3B" w:rsidRPr="004E3E07">
        <w:rPr>
          <w:rFonts w:ascii="Cambria" w:eastAsia="Cambria" w:hAnsi="Cambria" w:cs="Cambria"/>
          <w:sz w:val="20"/>
          <w:szCs w:val="20"/>
          <w:lang w:val="es-MX"/>
        </w:rPr>
        <w:t>L</w:t>
      </w:r>
      <w:r w:rsidRPr="004E3E07">
        <w:rPr>
          <w:rFonts w:ascii="Cambria" w:eastAsia="Cambria" w:hAnsi="Cambria" w:cs="Cambria"/>
          <w:sz w:val="20"/>
          <w:szCs w:val="20"/>
          <w:lang w:val="es-MX"/>
        </w:rPr>
        <w:t xml:space="preserve">a Comisión </w:t>
      </w:r>
      <w:r w:rsidR="00E97D3B" w:rsidRPr="004E3E07">
        <w:rPr>
          <w:rFonts w:ascii="Cambria" w:eastAsia="Cambria" w:hAnsi="Cambria" w:cs="Cambria"/>
          <w:sz w:val="20"/>
          <w:szCs w:val="20"/>
          <w:lang w:val="es-MX"/>
        </w:rPr>
        <w:t>toma</w:t>
      </w:r>
      <w:r w:rsidRPr="004E3E07">
        <w:rPr>
          <w:rFonts w:ascii="Cambria" w:eastAsia="Cambria" w:hAnsi="Cambria" w:cs="Cambria"/>
          <w:sz w:val="20"/>
          <w:szCs w:val="20"/>
          <w:lang w:val="es-MX"/>
        </w:rPr>
        <w:t xml:space="preserve"> nota del pronunciamiento </w:t>
      </w:r>
      <w:r w:rsidR="00582E81" w:rsidRPr="004E3E07">
        <w:rPr>
          <w:rFonts w:ascii="Cambria" w:eastAsia="Cambria" w:hAnsi="Cambria" w:cs="Cambria"/>
          <w:sz w:val="20"/>
          <w:szCs w:val="20"/>
          <w:lang w:val="es-MX"/>
        </w:rPr>
        <w:t xml:space="preserve">de las familias y </w:t>
      </w:r>
      <w:r w:rsidRPr="004E3E07">
        <w:rPr>
          <w:rFonts w:ascii="Cambria" w:eastAsia="Cambria" w:hAnsi="Cambria" w:cs="Cambria"/>
          <w:sz w:val="20"/>
          <w:szCs w:val="20"/>
          <w:lang w:val="es-MX"/>
        </w:rPr>
        <w:t xml:space="preserve">de la representación legal de los beneficiarios de la medida cautelar manifestando que, siendo integrantes de la COVAJ, no participaron de la decisión de </w:t>
      </w:r>
      <w:r w:rsidR="00582E81" w:rsidRPr="004E3E07">
        <w:rPr>
          <w:rFonts w:ascii="Cambria" w:eastAsia="Cambria" w:hAnsi="Cambria" w:cs="Cambria"/>
          <w:sz w:val="20"/>
          <w:szCs w:val="20"/>
          <w:lang w:val="es-MX"/>
        </w:rPr>
        <w:t>publicar</w:t>
      </w:r>
      <w:r w:rsidRPr="004E3E07">
        <w:rPr>
          <w:rFonts w:ascii="Cambria" w:eastAsia="Cambria" w:hAnsi="Cambria" w:cs="Cambria"/>
          <w:sz w:val="20"/>
          <w:szCs w:val="20"/>
          <w:lang w:val="es-MX"/>
        </w:rPr>
        <w:t xml:space="preserve"> los documentos difu</w:t>
      </w:r>
      <w:r w:rsidR="00582E81" w:rsidRPr="004E3E07">
        <w:rPr>
          <w:rFonts w:ascii="Cambria" w:eastAsia="Cambria" w:hAnsi="Cambria" w:cs="Cambria"/>
          <w:sz w:val="20"/>
          <w:szCs w:val="20"/>
          <w:lang w:val="es-MX"/>
        </w:rPr>
        <w:t>ndidos</w:t>
      </w:r>
      <w:r w:rsidR="001C0142" w:rsidRPr="00BA6325">
        <w:rPr>
          <w:rFonts w:ascii="Cambria" w:eastAsia="Cambria" w:hAnsi="Cambria" w:cs="Cambria"/>
          <w:sz w:val="20"/>
          <w:szCs w:val="20"/>
          <w:lang w:val="es-MX"/>
        </w:rPr>
        <w:t>, calificando</w:t>
      </w:r>
      <w:r w:rsidRPr="004E3E07">
        <w:rPr>
          <w:rFonts w:ascii="Cambria" w:eastAsia="Cambria" w:hAnsi="Cambria" w:cs="Cambria"/>
          <w:sz w:val="20"/>
          <w:szCs w:val="20"/>
          <w:lang w:val="es-MX"/>
        </w:rPr>
        <w:t xml:space="preserve"> de riesgosa su propagación. </w:t>
      </w:r>
      <w:r w:rsidR="00E97D3B" w:rsidRPr="004E3E07">
        <w:rPr>
          <w:rFonts w:ascii="Cambria" w:eastAsia="Cambria" w:hAnsi="Cambria" w:cs="Cambria"/>
          <w:sz w:val="20"/>
          <w:szCs w:val="20"/>
          <w:lang w:val="es-MX"/>
        </w:rPr>
        <w:t>A</w:t>
      </w:r>
      <w:r w:rsidR="006E7BF1" w:rsidRPr="004E3E07">
        <w:rPr>
          <w:rFonts w:ascii="Cambria" w:eastAsia="Cambria" w:hAnsi="Cambria" w:cs="Cambria"/>
          <w:sz w:val="20"/>
          <w:szCs w:val="20"/>
          <w:lang w:val="es-MX"/>
        </w:rPr>
        <w:t xml:space="preserve"> </w:t>
      </w:r>
      <w:r w:rsidR="00582E81" w:rsidRPr="004E3E07">
        <w:rPr>
          <w:rFonts w:ascii="Cambria" w:eastAsia="Cambria" w:hAnsi="Cambria" w:cs="Cambria"/>
          <w:sz w:val="20"/>
          <w:szCs w:val="20"/>
          <w:lang w:val="es-MX"/>
        </w:rPr>
        <w:t xml:space="preserve">solicitud de la </w:t>
      </w:r>
      <w:r w:rsidR="00E97D3B" w:rsidRPr="004E3E07">
        <w:rPr>
          <w:rFonts w:ascii="Cambria" w:eastAsia="Cambria" w:hAnsi="Cambria" w:cs="Cambria"/>
          <w:sz w:val="20"/>
          <w:szCs w:val="20"/>
          <w:lang w:val="es-MX"/>
        </w:rPr>
        <w:t>parte representante</w:t>
      </w:r>
      <w:r w:rsidR="00582E81" w:rsidRPr="004E3E07">
        <w:rPr>
          <w:rFonts w:ascii="Cambria" w:eastAsia="Cambria" w:hAnsi="Cambria" w:cs="Cambria"/>
          <w:sz w:val="20"/>
          <w:szCs w:val="20"/>
          <w:lang w:val="es-MX"/>
        </w:rPr>
        <w:t>,</w:t>
      </w:r>
      <w:r w:rsidRPr="004E3E07">
        <w:rPr>
          <w:rFonts w:ascii="Cambria" w:eastAsia="Cambria" w:hAnsi="Cambria" w:cs="Cambria"/>
          <w:sz w:val="20"/>
          <w:szCs w:val="20"/>
          <w:lang w:val="es-MX"/>
        </w:rPr>
        <w:t xml:space="preserve"> </w:t>
      </w:r>
      <w:r w:rsidR="00582E81" w:rsidRPr="004E3E07">
        <w:rPr>
          <w:rFonts w:ascii="Cambria" w:eastAsia="Cambria" w:hAnsi="Cambria" w:cs="Cambria"/>
          <w:sz w:val="20"/>
          <w:szCs w:val="20"/>
          <w:lang w:val="es-MX"/>
        </w:rPr>
        <w:t>s</w:t>
      </w:r>
      <w:r w:rsidR="009241F8" w:rsidRPr="004E3E07">
        <w:rPr>
          <w:rFonts w:ascii="Cambria" w:eastAsia="Cambria" w:hAnsi="Cambria" w:cs="Cambria"/>
          <w:sz w:val="20"/>
          <w:szCs w:val="20"/>
          <w:lang w:val="es-MX"/>
        </w:rPr>
        <w:t>e iniciaron</w:t>
      </w:r>
      <w:r w:rsidR="00582E81"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actos de investigac</w:t>
      </w:r>
      <w:r w:rsidR="00582E81" w:rsidRPr="004E3E07">
        <w:rPr>
          <w:rFonts w:ascii="Cambria" w:eastAsia="Cambria" w:hAnsi="Cambria" w:cs="Cambria"/>
          <w:sz w:val="20"/>
          <w:szCs w:val="20"/>
          <w:lang w:val="es-MX"/>
        </w:rPr>
        <w:t xml:space="preserve">ión </w:t>
      </w:r>
      <w:r w:rsidR="009241F8" w:rsidRPr="004E3E07">
        <w:rPr>
          <w:rFonts w:ascii="Cambria" w:eastAsia="Cambria" w:hAnsi="Cambria" w:cs="Cambria"/>
          <w:sz w:val="20"/>
          <w:szCs w:val="20"/>
          <w:lang w:val="es-MX"/>
        </w:rPr>
        <w:t xml:space="preserve">respecto de SEDENA </w:t>
      </w:r>
      <w:r w:rsidR="00582E81" w:rsidRPr="004E3E07">
        <w:rPr>
          <w:rFonts w:ascii="Cambria" w:eastAsia="Cambria" w:hAnsi="Cambria" w:cs="Cambria"/>
          <w:sz w:val="20"/>
          <w:szCs w:val="20"/>
          <w:lang w:val="es-MX"/>
        </w:rPr>
        <w:t xml:space="preserve">para conocer </w:t>
      </w:r>
      <w:r w:rsidR="00025002" w:rsidRPr="004E3E07">
        <w:rPr>
          <w:rFonts w:ascii="Cambria" w:eastAsia="Cambria" w:hAnsi="Cambria" w:cs="Cambria"/>
          <w:sz w:val="20"/>
          <w:szCs w:val="20"/>
          <w:lang w:val="es-MX"/>
        </w:rPr>
        <w:t xml:space="preserve">el origen y </w:t>
      </w:r>
      <w:r w:rsidR="009241F8" w:rsidRPr="004E3E07">
        <w:rPr>
          <w:rFonts w:ascii="Cambria" w:eastAsia="Cambria" w:hAnsi="Cambria" w:cs="Cambria"/>
          <w:sz w:val="20"/>
          <w:szCs w:val="20"/>
          <w:lang w:val="es-MX"/>
        </w:rPr>
        <w:t>mayor</w:t>
      </w:r>
      <w:r w:rsidR="00025002" w:rsidRPr="004E3E07">
        <w:rPr>
          <w:rFonts w:ascii="Cambria" w:eastAsia="Cambria" w:hAnsi="Cambria" w:cs="Cambria"/>
          <w:sz w:val="20"/>
          <w:szCs w:val="20"/>
          <w:lang w:val="es-MX"/>
        </w:rPr>
        <w:t>es datos</w:t>
      </w:r>
      <w:r w:rsidR="009241F8" w:rsidRPr="004E3E07">
        <w:rPr>
          <w:rFonts w:ascii="Cambria" w:eastAsia="Cambria" w:hAnsi="Cambria" w:cs="Cambria"/>
          <w:sz w:val="20"/>
          <w:szCs w:val="20"/>
          <w:lang w:val="es-MX"/>
        </w:rPr>
        <w:t xml:space="preserve"> </w:t>
      </w:r>
      <w:r w:rsidR="00582E81" w:rsidRPr="004E3E07">
        <w:rPr>
          <w:rFonts w:ascii="Cambria" w:eastAsia="Cambria" w:hAnsi="Cambria" w:cs="Cambria"/>
          <w:sz w:val="20"/>
          <w:szCs w:val="20"/>
          <w:lang w:val="es-MX"/>
        </w:rPr>
        <w:t>de los documentos divulgados</w:t>
      </w:r>
      <w:r w:rsidR="009241F8" w:rsidRPr="004E3E07">
        <w:rPr>
          <w:rFonts w:ascii="Cambria" w:eastAsia="Cambria" w:hAnsi="Cambria" w:cs="Cambria"/>
          <w:sz w:val="20"/>
          <w:szCs w:val="20"/>
          <w:lang w:val="es-MX"/>
        </w:rPr>
        <w:t xml:space="preserve"> </w:t>
      </w:r>
      <w:r w:rsidR="00025002" w:rsidRPr="004E3E07">
        <w:rPr>
          <w:rFonts w:ascii="Cambria" w:eastAsia="Cambria" w:hAnsi="Cambria" w:cs="Cambria"/>
          <w:sz w:val="20"/>
          <w:szCs w:val="20"/>
          <w:lang w:val="es-MX"/>
        </w:rPr>
        <w:t>que podrían llevar al establecimiento de responsabilidades penales y a la determinación del paradero de los estudiantes desaparecidos.</w:t>
      </w:r>
    </w:p>
    <w:p w14:paraId="31234255" w14:textId="11BB5B4B" w:rsidR="007F4D77" w:rsidRPr="004E3E07" w:rsidRDefault="00C37E62" w:rsidP="007F4D7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estos términos, l</w:t>
      </w:r>
      <w:r w:rsidR="004C3087" w:rsidRPr="004E3E07">
        <w:rPr>
          <w:rFonts w:ascii="Cambria" w:eastAsia="Cambria" w:hAnsi="Cambria" w:cs="Cambria"/>
          <w:sz w:val="20"/>
          <w:szCs w:val="20"/>
          <w:lang w:val="es-MX"/>
        </w:rPr>
        <w:t xml:space="preserve">a Comisión </w:t>
      </w:r>
      <w:r w:rsidR="007F4D77" w:rsidRPr="004E3E07">
        <w:rPr>
          <w:rFonts w:ascii="Cambria" w:eastAsia="Cambria" w:hAnsi="Cambria" w:cs="Cambria"/>
          <w:sz w:val="20"/>
          <w:szCs w:val="20"/>
          <w:lang w:val="es-MX"/>
        </w:rPr>
        <w:t>reitera la importancia de</w:t>
      </w:r>
      <w:r w:rsidR="004C3087" w:rsidRPr="004E3E07">
        <w:rPr>
          <w:rFonts w:ascii="Cambria" w:eastAsia="Cambria" w:hAnsi="Cambria" w:cs="Cambria"/>
          <w:sz w:val="20"/>
          <w:szCs w:val="20"/>
          <w:lang w:val="es-MX"/>
        </w:rPr>
        <w:t xml:space="preserve"> que el Estado continúe desplegando el máximo de sus esfuerzos para </w:t>
      </w:r>
      <w:r w:rsidR="007F4D77" w:rsidRPr="004E3E07">
        <w:rPr>
          <w:rFonts w:ascii="Cambria" w:eastAsia="Cambria" w:hAnsi="Cambria" w:cs="Cambria"/>
          <w:sz w:val="20"/>
          <w:szCs w:val="20"/>
          <w:lang w:val="es-MX"/>
        </w:rPr>
        <w:t>asegurar</w:t>
      </w:r>
      <w:r w:rsidR="004C3087" w:rsidRPr="004E3E07">
        <w:rPr>
          <w:rFonts w:ascii="Cambria" w:eastAsia="Cambria" w:hAnsi="Cambria" w:cs="Cambria"/>
          <w:sz w:val="20"/>
          <w:szCs w:val="20"/>
          <w:lang w:val="es-MX"/>
        </w:rPr>
        <w:t xml:space="preserve"> la ejecución de las </w:t>
      </w:r>
      <w:r w:rsidR="007F4D77" w:rsidRPr="004E3E07">
        <w:rPr>
          <w:rFonts w:ascii="Cambria" w:eastAsia="Cambria" w:hAnsi="Cambria" w:cs="Cambria"/>
          <w:sz w:val="20"/>
          <w:szCs w:val="20"/>
          <w:lang w:val="es-MX"/>
        </w:rPr>
        <w:t>órdenes de aprehensión</w:t>
      </w:r>
      <w:r w:rsidR="004C3087" w:rsidRPr="004E3E07">
        <w:rPr>
          <w:rFonts w:ascii="Cambria" w:eastAsia="Cambria" w:hAnsi="Cambria" w:cs="Cambria"/>
          <w:sz w:val="20"/>
          <w:szCs w:val="20"/>
          <w:lang w:val="es-MX"/>
        </w:rPr>
        <w:t xml:space="preserve"> y, bajo el trámite regular, se dicten los autos de formal prisión respectivos, con respeto de las garantías procesales de las personas puestas a disposición de la justicia. </w:t>
      </w:r>
      <w:r w:rsidR="007F4D77" w:rsidRPr="004E3E07">
        <w:rPr>
          <w:rFonts w:ascii="Cambria" w:eastAsia="Cambria" w:hAnsi="Cambria" w:cs="Cambria"/>
          <w:sz w:val="20"/>
          <w:szCs w:val="20"/>
          <w:lang w:val="es-MX"/>
        </w:rPr>
        <w:t>En particular,</w:t>
      </w:r>
      <w:r w:rsidRPr="004E3E07">
        <w:rPr>
          <w:rFonts w:ascii="Cambria" w:eastAsia="Cambria" w:hAnsi="Cambria" w:cs="Cambria"/>
          <w:sz w:val="20"/>
          <w:szCs w:val="20"/>
          <w:lang w:val="es-MX"/>
        </w:rPr>
        <w:t xml:space="preserve"> r</w:t>
      </w:r>
      <w:r w:rsidR="004C3087" w:rsidRPr="004E3E07">
        <w:rPr>
          <w:rFonts w:ascii="Cambria" w:eastAsia="Cambria" w:hAnsi="Cambria" w:cs="Cambria"/>
          <w:sz w:val="20"/>
          <w:szCs w:val="20"/>
          <w:lang w:val="es-MX"/>
        </w:rPr>
        <w:t>esulta</w:t>
      </w:r>
      <w:r w:rsidR="007F4D77" w:rsidRPr="004E3E07">
        <w:rPr>
          <w:rFonts w:ascii="Cambria" w:eastAsia="Cambria" w:hAnsi="Cambria" w:cs="Cambria"/>
          <w:sz w:val="20"/>
          <w:szCs w:val="20"/>
          <w:lang w:val="es-MX"/>
        </w:rPr>
        <w:t>n</w:t>
      </w:r>
      <w:r w:rsidR="004C3087" w:rsidRPr="004E3E07">
        <w:rPr>
          <w:rFonts w:ascii="Cambria" w:eastAsia="Cambria" w:hAnsi="Cambria" w:cs="Cambria"/>
          <w:sz w:val="20"/>
          <w:szCs w:val="20"/>
          <w:lang w:val="es-MX"/>
        </w:rPr>
        <w:t xml:space="preserve"> de especial relevancia los esfuerzos estatales para la vinculación de funcionarios militares en la investigación del caso Ayotzinapa, de modo consistente con lo señalado en </w:t>
      </w:r>
      <w:r w:rsidRPr="004E3E07">
        <w:rPr>
          <w:rFonts w:ascii="Cambria" w:eastAsia="Cambria" w:hAnsi="Cambria" w:cs="Cambria"/>
          <w:sz w:val="20"/>
          <w:szCs w:val="20"/>
          <w:lang w:val="es-MX"/>
        </w:rPr>
        <w:t xml:space="preserve">las recomendaciones consignadas en </w:t>
      </w:r>
      <w:r w:rsidR="004C3087" w:rsidRPr="004E3E07">
        <w:rPr>
          <w:rFonts w:ascii="Cambria" w:eastAsia="Cambria" w:hAnsi="Cambria" w:cs="Cambria"/>
          <w:sz w:val="20"/>
          <w:szCs w:val="20"/>
          <w:lang w:val="es-MX"/>
        </w:rPr>
        <w:t>los informes del GIEI y el MESA.</w:t>
      </w:r>
      <w:r w:rsidR="007F4D77" w:rsidRPr="004E3E07">
        <w:rPr>
          <w:rFonts w:ascii="Cambria" w:eastAsia="Cambria" w:hAnsi="Cambria" w:cs="Cambria"/>
          <w:sz w:val="20"/>
          <w:szCs w:val="20"/>
          <w:lang w:val="es-MX"/>
        </w:rPr>
        <w:t xml:space="preserve"> </w:t>
      </w:r>
      <w:r w:rsidR="008878B6" w:rsidRPr="004E3E07">
        <w:rPr>
          <w:rFonts w:ascii="Cambria" w:eastAsia="Cambria" w:hAnsi="Cambria" w:cs="Cambria"/>
          <w:sz w:val="20"/>
          <w:szCs w:val="20"/>
          <w:lang w:val="es-MX"/>
        </w:rPr>
        <w:t>L</w:t>
      </w:r>
      <w:r w:rsidR="007F4D77" w:rsidRPr="004E3E07">
        <w:rPr>
          <w:rFonts w:ascii="Cambria" w:eastAsia="Cambria" w:hAnsi="Cambria" w:cs="Cambria"/>
          <w:sz w:val="20"/>
          <w:szCs w:val="20"/>
          <w:lang w:val="es-MX"/>
        </w:rPr>
        <w:t xml:space="preserve">a CIDH llama al Estado a </w:t>
      </w:r>
      <w:r w:rsidR="0044347F" w:rsidRPr="004E3E07">
        <w:rPr>
          <w:rFonts w:ascii="Cambria" w:eastAsia="Cambria" w:hAnsi="Cambria" w:cs="Cambria"/>
          <w:sz w:val="20"/>
          <w:szCs w:val="20"/>
          <w:lang w:val="es-MX"/>
        </w:rPr>
        <w:t>continuar adelantando</w:t>
      </w:r>
      <w:r w:rsidR="007F4D77" w:rsidRPr="004E3E07">
        <w:rPr>
          <w:rFonts w:ascii="Cambria" w:eastAsia="Cambria" w:hAnsi="Cambria" w:cs="Cambria"/>
          <w:sz w:val="20"/>
          <w:szCs w:val="20"/>
          <w:lang w:val="es-MX"/>
        </w:rPr>
        <w:t xml:space="preserve"> las investigaciones y judicializaciones por el delito de desaparición forzada, como fuera recomendado por el GIEI y el MESA, </w:t>
      </w:r>
      <w:r w:rsidR="008878B6" w:rsidRPr="004E3E07">
        <w:rPr>
          <w:rFonts w:ascii="Cambria" w:eastAsia="Cambria" w:hAnsi="Cambria" w:cs="Cambria"/>
          <w:sz w:val="20"/>
          <w:szCs w:val="20"/>
          <w:lang w:val="es-MX"/>
        </w:rPr>
        <w:t>y</w:t>
      </w:r>
      <w:r w:rsidR="007F4D77" w:rsidRPr="004E3E07">
        <w:rPr>
          <w:rFonts w:ascii="Cambria" w:eastAsia="Cambria" w:hAnsi="Cambria" w:cs="Cambria"/>
          <w:sz w:val="20"/>
          <w:szCs w:val="20"/>
          <w:lang w:val="es-MX"/>
        </w:rPr>
        <w:t xml:space="preserve"> manteniendo el cuidado debido de las garantías judiciales de las personas procesadas. </w:t>
      </w:r>
      <w:r w:rsidR="0044347F" w:rsidRPr="004E3E07">
        <w:rPr>
          <w:rFonts w:ascii="Cambria" w:eastAsia="Cambria" w:hAnsi="Cambria" w:cs="Cambria"/>
          <w:sz w:val="20"/>
          <w:szCs w:val="20"/>
          <w:lang w:val="es-MX"/>
        </w:rPr>
        <w:t>También</w:t>
      </w:r>
      <w:r w:rsidR="00025002" w:rsidRPr="004E3E07">
        <w:rPr>
          <w:rFonts w:ascii="Cambria" w:eastAsia="Cambria" w:hAnsi="Cambria" w:cs="Cambria"/>
          <w:sz w:val="20"/>
          <w:szCs w:val="20"/>
          <w:lang w:val="es-MX"/>
        </w:rPr>
        <w:t>,</w:t>
      </w:r>
      <w:r w:rsidR="007F4D77" w:rsidRPr="004E3E07">
        <w:rPr>
          <w:rFonts w:ascii="Cambria" w:eastAsia="Cambria" w:hAnsi="Cambria" w:cs="Cambria"/>
          <w:sz w:val="20"/>
          <w:szCs w:val="20"/>
          <w:lang w:val="es-MX"/>
        </w:rPr>
        <w:t xml:space="preserve"> encuentra prioritario que se adopten medidas para compatibilizar el derecho de acceso a la información </w:t>
      </w:r>
      <w:r w:rsidR="00224FB3" w:rsidRPr="00BA6325">
        <w:rPr>
          <w:rFonts w:ascii="Cambria" w:eastAsia="Cambria" w:hAnsi="Cambria" w:cs="Cambria"/>
          <w:sz w:val="20"/>
          <w:szCs w:val="20"/>
          <w:lang w:val="es-MX"/>
        </w:rPr>
        <w:t>en relación con</w:t>
      </w:r>
      <w:r w:rsidR="007F4D77" w:rsidRPr="004E3E07">
        <w:rPr>
          <w:rFonts w:ascii="Cambria" w:eastAsia="Cambria" w:hAnsi="Cambria" w:cs="Cambria"/>
          <w:sz w:val="20"/>
          <w:szCs w:val="20"/>
          <w:lang w:val="es-MX"/>
        </w:rPr>
        <w:t xml:space="preserve"> los aspectos de interés público que el caso Ayotzinapa genera, sin que estas expectativas se transformen en actos de obstrucción de la justicia a partir de información sensible</w:t>
      </w:r>
      <w:r w:rsidR="00224FB3" w:rsidRPr="00BA6325">
        <w:rPr>
          <w:rFonts w:ascii="Cambria" w:eastAsia="Cambria" w:hAnsi="Cambria" w:cs="Cambria"/>
          <w:sz w:val="20"/>
          <w:szCs w:val="20"/>
          <w:lang w:val="es-MX"/>
        </w:rPr>
        <w:t>,</w:t>
      </w:r>
      <w:r w:rsidR="007F4D77" w:rsidRPr="004E3E07">
        <w:rPr>
          <w:rFonts w:ascii="Cambria" w:eastAsia="Cambria" w:hAnsi="Cambria" w:cs="Cambria"/>
          <w:sz w:val="20"/>
          <w:szCs w:val="20"/>
          <w:lang w:val="es-MX"/>
        </w:rPr>
        <w:t xml:space="preserve"> y </w:t>
      </w:r>
      <w:r w:rsidR="00224FB3" w:rsidRPr="00BA6325">
        <w:rPr>
          <w:rFonts w:ascii="Cambria" w:eastAsia="Cambria" w:hAnsi="Cambria" w:cs="Cambria"/>
          <w:sz w:val="20"/>
          <w:szCs w:val="20"/>
          <w:lang w:val="es-MX"/>
        </w:rPr>
        <w:t>protegiendo</w:t>
      </w:r>
      <w:r w:rsidR="007F4D77" w:rsidRPr="004E3E07">
        <w:rPr>
          <w:rFonts w:ascii="Cambria" w:eastAsia="Cambria" w:hAnsi="Cambria" w:cs="Cambria"/>
          <w:sz w:val="20"/>
          <w:szCs w:val="20"/>
          <w:lang w:val="es-MX"/>
        </w:rPr>
        <w:t xml:space="preserve"> la integridad de la investigación.</w:t>
      </w:r>
    </w:p>
    <w:p w14:paraId="341ABAA2" w14:textId="20731032" w:rsidR="00477F2A" w:rsidRPr="004E3E07" w:rsidRDefault="00B80A16" w:rsidP="008022E6">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hAnsi="Cambria"/>
          <w:sz w:val="20"/>
          <w:szCs w:val="20"/>
          <w:lang w:val="es-MX"/>
        </w:rPr>
        <w:t>En cuanto a la búsqueda de los 43 estudiantes normalistas desaparecidos, el Estado informó que las acciones de búsqueda en campo se trabajan de manera coordinada con la representación de los beneficiarios de la medida cautelar y el Equipo Argentino de Antropología Forense (EAAF), el cual asesora técnicamente a las familias de los estudiantes desaparecidos.</w:t>
      </w:r>
      <w:r w:rsidR="008022E6" w:rsidRPr="004E3E07">
        <w:rPr>
          <w:rFonts w:ascii="Cambria" w:hAnsi="Cambria"/>
          <w:sz w:val="20"/>
          <w:szCs w:val="20"/>
          <w:lang w:val="es-MX"/>
        </w:rPr>
        <w:t xml:space="preserve"> </w:t>
      </w:r>
      <w:r w:rsidR="00482A78" w:rsidRPr="004E3E07">
        <w:rPr>
          <w:rFonts w:ascii="Cambria" w:hAnsi="Cambria"/>
          <w:sz w:val="20"/>
          <w:szCs w:val="20"/>
          <w:lang w:val="es-MX"/>
        </w:rPr>
        <w:t>También</w:t>
      </w:r>
      <w:r w:rsidR="008022E6" w:rsidRPr="004E3E07">
        <w:rPr>
          <w:rFonts w:ascii="Cambria" w:hAnsi="Cambria"/>
          <w:sz w:val="20"/>
          <w:szCs w:val="20"/>
          <w:lang w:val="es-MX"/>
        </w:rPr>
        <w:t xml:space="preserve"> indicó que las </w:t>
      </w:r>
      <w:r w:rsidRPr="004E3E07">
        <w:rPr>
          <w:rFonts w:ascii="Cambria" w:hAnsi="Cambria"/>
          <w:sz w:val="20"/>
          <w:szCs w:val="20"/>
          <w:lang w:val="es-MX"/>
        </w:rPr>
        <w:t>diligencias</w:t>
      </w:r>
      <w:r w:rsidR="008022E6" w:rsidRPr="004E3E07">
        <w:rPr>
          <w:rFonts w:ascii="Cambria" w:hAnsi="Cambria"/>
          <w:sz w:val="20"/>
          <w:szCs w:val="20"/>
          <w:lang w:val="es-MX"/>
        </w:rPr>
        <w:t xml:space="preserve"> búsqueda forense</w:t>
      </w:r>
      <w:r w:rsidRPr="004E3E07">
        <w:rPr>
          <w:rFonts w:ascii="Cambria" w:hAnsi="Cambria"/>
          <w:sz w:val="20"/>
          <w:szCs w:val="20"/>
          <w:lang w:val="es-MX"/>
        </w:rPr>
        <w:t xml:space="preserve"> son desarrolladas por personal pericial y ministerial </w:t>
      </w:r>
      <w:r w:rsidR="008022E6" w:rsidRPr="004E3E07">
        <w:rPr>
          <w:rFonts w:ascii="Cambria" w:hAnsi="Cambria"/>
          <w:sz w:val="20"/>
          <w:szCs w:val="20"/>
          <w:lang w:val="es-MX"/>
        </w:rPr>
        <w:t xml:space="preserve">bajo la dirección de </w:t>
      </w:r>
      <w:r w:rsidRPr="004E3E07">
        <w:rPr>
          <w:rFonts w:ascii="Cambria" w:hAnsi="Cambria"/>
          <w:sz w:val="20"/>
          <w:szCs w:val="20"/>
          <w:lang w:val="es-MX"/>
        </w:rPr>
        <w:t>la UEILCA</w:t>
      </w:r>
      <w:r w:rsidR="008022E6" w:rsidRPr="004E3E07">
        <w:rPr>
          <w:rFonts w:ascii="Cambria" w:hAnsi="Cambria"/>
          <w:sz w:val="20"/>
          <w:szCs w:val="20"/>
          <w:lang w:val="es-MX"/>
        </w:rPr>
        <w:t>, además de que cuentan con el acompañamiento de autoridades de la COVAJ</w:t>
      </w:r>
      <w:r w:rsidR="00EC1631" w:rsidRPr="004E3E07">
        <w:rPr>
          <w:rFonts w:ascii="Cambria" w:hAnsi="Cambria"/>
          <w:sz w:val="20"/>
          <w:szCs w:val="20"/>
          <w:lang w:val="es-MX"/>
        </w:rPr>
        <w:t>.</w:t>
      </w:r>
      <w:r w:rsidR="008022E6" w:rsidRPr="004E3E07">
        <w:rPr>
          <w:rFonts w:ascii="Cambria" w:hAnsi="Cambria"/>
          <w:sz w:val="20"/>
          <w:szCs w:val="20"/>
          <w:lang w:val="es-MX"/>
        </w:rPr>
        <w:t xml:space="preserve"> </w:t>
      </w:r>
      <w:r w:rsidR="00482A78" w:rsidRPr="004E3E07">
        <w:rPr>
          <w:rFonts w:ascii="Cambria" w:hAnsi="Cambria"/>
          <w:sz w:val="20"/>
          <w:szCs w:val="20"/>
          <w:lang w:val="es-MX"/>
        </w:rPr>
        <w:t>L</w:t>
      </w:r>
      <w:r w:rsidR="00EC1631" w:rsidRPr="004E3E07">
        <w:rPr>
          <w:rFonts w:ascii="Cambria" w:hAnsi="Cambria"/>
          <w:sz w:val="20"/>
          <w:szCs w:val="20"/>
          <w:lang w:val="es-MX"/>
        </w:rPr>
        <w:t>a CIDH recibió información estatal indicando la realización de un total de 47 ejercicios de búsqueda desde su creación</w:t>
      </w:r>
      <w:r w:rsidR="0078446A" w:rsidRPr="004E3E07">
        <w:rPr>
          <w:rFonts w:ascii="Cambria" w:hAnsi="Cambria"/>
          <w:sz w:val="20"/>
          <w:szCs w:val="20"/>
          <w:lang w:val="es-MX"/>
        </w:rPr>
        <w:t>, respecto de los cuales se han obtenido resultados positivos en 10 de ellos</w:t>
      </w:r>
      <w:r w:rsidR="00EC1631" w:rsidRPr="004E3E07">
        <w:rPr>
          <w:rStyle w:val="FootnoteReference"/>
          <w:rFonts w:ascii="Cambria" w:hAnsi="Cambria"/>
          <w:sz w:val="20"/>
          <w:szCs w:val="20"/>
          <w:lang w:val="es-MX"/>
        </w:rPr>
        <w:footnoteReference w:id="124"/>
      </w:r>
      <w:r w:rsidR="00EC1631" w:rsidRPr="004E3E07">
        <w:rPr>
          <w:rFonts w:ascii="Cambria" w:hAnsi="Cambria"/>
          <w:sz w:val="20"/>
          <w:szCs w:val="20"/>
          <w:lang w:val="es-MX"/>
        </w:rPr>
        <w:t>.</w:t>
      </w:r>
    </w:p>
    <w:p w14:paraId="5614190E" w14:textId="6AB15A85" w:rsidR="00326DC6" w:rsidRPr="004E3E07" w:rsidRDefault="00970760" w:rsidP="00CB3076">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hAnsi="Cambria"/>
          <w:sz w:val="20"/>
          <w:szCs w:val="20"/>
          <w:lang w:val="es-MX"/>
        </w:rPr>
        <w:t>En</w:t>
      </w:r>
      <w:r w:rsidR="008022E6" w:rsidRPr="004E3E07">
        <w:rPr>
          <w:rFonts w:ascii="Cambria" w:hAnsi="Cambria"/>
          <w:sz w:val="20"/>
          <w:szCs w:val="20"/>
          <w:lang w:val="es-MX"/>
        </w:rPr>
        <w:t xml:space="preserve"> febrero de 2021</w:t>
      </w:r>
      <w:r w:rsidRPr="004E3E07">
        <w:rPr>
          <w:rFonts w:ascii="Cambria" w:hAnsi="Cambria"/>
          <w:sz w:val="20"/>
          <w:szCs w:val="20"/>
          <w:lang w:val="es-MX"/>
        </w:rPr>
        <w:t>,</w:t>
      </w:r>
      <w:r w:rsidR="00477F2A" w:rsidRPr="004E3E07">
        <w:rPr>
          <w:rFonts w:ascii="Cambria" w:hAnsi="Cambria"/>
          <w:sz w:val="20"/>
          <w:szCs w:val="20"/>
          <w:lang w:val="es-MX"/>
        </w:rPr>
        <w:t xml:space="preserve"> </w:t>
      </w:r>
      <w:r w:rsidR="008022E6" w:rsidRPr="004E3E07">
        <w:rPr>
          <w:rFonts w:ascii="Cambria" w:hAnsi="Cambria"/>
          <w:sz w:val="20"/>
          <w:szCs w:val="20"/>
          <w:lang w:val="es-MX"/>
        </w:rPr>
        <w:t>el titular de la UEILCA realizó la diligencia de traslado de restos óseos al Laboratorio de la Universidad de Innsbruck, Austria</w:t>
      </w:r>
      <w:r w:rsidR="00477F2A" w:rsidRPr="004E3E07">
        <w:rPr>
          <w:rFonts w:ascii="Cambria" w:hAnsi="Cambria"/>
          <w:sz w:val="20"/>
          <w:szCs w:val="20"/>
          <w:lang w:val="es-MX"/>
        </w:rPr>
        <w:t xml:space="preserve">, </w:t>
      </w:r>
      <w:r w:rsidR="007A3193" w:rsidRPr="004E3E07">
        <w:rPr>
          <w:rFonts w:ascii="Cambria" w:hAnsi="Cambria"/>
          <w:sz w:val="20"/>
          <w:szCs w:val="20"/>
          <w:lang w:val="es-MX"/>
        </w:rPr>
        <w:t>misma que fue</w:t>
      </w:r>
      <w:r w:rsidR="00477F2A" w:rsidRPr="004E3E07">
        <w:rPr>
          <w:rFonts w:ascii="Cambria" w:hAnsi="Cambria"/>
          <w:sz w:val="20"/>
          <w:szCs w:val="20"/>
          <w:lang w:val="es-MX"/>
        </w:rPr>
        <w:t xml:space="preserve"> acompañada por la CIDH</w:t>
      </w:r>
      <w:r w:rsidR="006347B4" w:rsidRPr="00BA6325">
        <w:rPr>
          <w:rFonts w:ascii="Cambria" w:hAnsi="Cambria"/>
          <w:sz w:val="20"/>
          <w:szCs w:val="20"/>
          <w:lang w:val="es-MX"/>
        </w:rPr>
        <w:t>,</w:t>
      </w:r>
      <w:r w:rsidR="00477F2A" w:rsidRPr="004E3E07">
        <w:rPr>
          <w:rFonts w:ascii="Cambria" w:hAnsi="Cambria"/>
          <w:sz w:val="20"/>
          <w:szCs w:val="20"/>
          <w:lang w:val="es-MX"/>
        </w:rPr>
        <w:t xml:space="preserve"> </w:t>
      </w:r>
      <w:r w:rsidR="008022E6" w:rsidRPr="004E3E07">
        <w:rPr>
          <w:rFonts w:ascii="Cambria" w:hAnsi="Cambria"/>
          <w:sz w:val="20"/>
          <w:szCs w:val="20"/>
          <w:lang w:val="es-MX"/>
        </w:rPr>
        <w:t>autoridades de la COVAJ e integrantes del EAAF</w:t>
      </w:r>
      <w:r w:rsidRPr="004E3E07">
        <w:rPr>
          <w:rStyle w:val="FootnoteReference"/>
          <w:rFonts w:ascii="Cambria" w:hAnsi="Cambria"/>
          <w:sz w:val="20"/>
          <w:szCs w:val="20"/>
          <w:lang w:val="es-MX"/>
        </w:rPr>
        <w:footnoteReference w:id="125"/>
      </w:r>
      <w:r w:rsidR="008022E6" w:rsidRPr="004E3E07">
        <w:rPr>
          <w:rFonts w:ascii="Cambria" w:hAnsi="Cambria"/>
          <w:sz w:val="20"/>
          <w:szCs w:val="20"/>
          <w:lang w:val="es-MX"/>
        </w:rPr>
        <w:t>.</w:t>
      </w:r>
      <w:r w:rsidR="00477F2A" w:rsidRPr="004E3E07">
        <w:rPr>
          <w:rFonts w:ascii="Cambria" w:hAnsi="Cambria"/>
          <w:sz w:val="20"/>
          <w:szCs w:val="20"/>
          <w:lang w:val="es-MX"/>
        </w:rPr>
        <w:t xml:space="preserve"> </w:t>
      </w:r>
      <w:r w:rsidR="007A3193" w:rsidRPr="004E3E07">
        <w:rPr>
          <w:rFonts w:ascii="Cambria" w:hAnsi="Cambria"/>
          <w:sz w:val="20"/>
          <w:szCs w:val="20"/>
          <w:lang w:val="es-MX"/>
        </w:rPr>
        <w:t>En</w:t>
      </w:r>
      <w:r w:rsidR="00477F2A" w:rsidRPr="004E3E07">
        <w:rPr>
          <w:rFonts w:ascii="Cambria" w:hAnsi="Cambria"/>
          <w:sz w:val="20"/>
          <w:szCs w:val="20"/>
          <w:lang w:val="es-MX"/>
        </w:rPr>
        <w:t xml:space="preserve"> junio de 2021</w:t>
      </w:r>
      <w:r w:rsidR="007A3193" w:rsidRPr="004E3E07">
        <w:rPr>
          <w:rFonts w:ascii="Cambria" w:hAnsi="Cambria"/>
          <w:sz w:val="20"/>
          <w:szCs w:val="20"/>
          <w:lang w:val="es-MX"/>
        </w:rPr>
        <w:t>, l</w:t>
      </w:r>
      <w:r w:rsidRPr="004E3E07">
        <w:rPr>
          <w:rFonts w:ascii="Cambria" w:hAnsi="Cambria"/>
          <w:sz w:val="20"/>
          <w:szCs w:val="20"/>
          <w:lang w:val="es-MX"/>
        </w:rPr>
        <w:t xml:space="preserve">a UEILCA </w:t>
      </w:r>
      <w:r w:rsidR="007A3193" w:rsidRPr="004E3E07">
        <w:rPr>
          <w:rFonts w:ascii="Cambria" w:hAnsi="Cambria"/>
          <w:sz w:val="20"/>
          <w:szCs w:val="20"/>
          <w:lang w:val="es-MX"/>
        </w:rPr>
        <w:t>recibió</w:t>
      </w:r>
      <w:r w:rsidRPr="004E3E07">
        <w:rPr>
          <w:rFonts w:ascii="Cambria" w:hAnsi="Cambria"/>
          <w:sz w:val="20"/>
          <w:szCs w:val="20"/>
          <w:lang w:val="es-MX"/>
        </w:rPr>
        <w:t xml:space="preserve"> los resultados </w:t>
      </w:r>
      <w:r w:rsidR="00736E75">
        <w:rPr>
          <w:rFonts w:ascii="Cambria" w:hAnsi="Cambria"/>
          <w:sz w:val="20"/>
          <w:szCs w:val="20"/>
          <w:lang w:val="es-MX"/>
        </w:rPr>
        <w:t xml:space="preserve">de la identificación genética de los estudiantes </w:t>
      </w:r>
      <w:r w:rsidR="006347B4" w:rsidRPr="00BA6325">
        <w:rPr>
          <w:rFonts w:ascii="Cambria" w:hAnsi="Cambria"/>
          <w:sz w:val="20"/>
          <w:szCs w:val="20"/>
          <w:lang w:val="es-MX"/>
        </w:rPr>
        <w:t>Jhosivani Guerrero de la Cruz y la reasociación positiva de Christian Alfonso Rodríguez Telumbre</w:t>
      </w:r>
      <w:r w:rsidR="00477F2A" w:rsidRPr="00BA6325">
        <w:rPr>
          <w:rFonts w:ascii="Cambria" w:hAnsi="Cambria"/>
          <w:sz w:val="20"/>
          <w:szCs w:val="20"/>
          <w:lang w:val="es-MX"/>
        </w:rPr>
        <w:t>.</w:t>
      </w:r>
      <w:r w:rsidR="00477F2A" w:rsidRPr="004E3E07">
        <w:rPr>
          <w:rFonts w:ascii="Cambria" w:hAnsi="Cambria"/>
          <w:sz w:val="20"/>
          <w:szCs w:val="20"/>
          <w:lang w:val="es-MX"/>
        </w:rPr>
        <w:t xml:space="preserve"> </w:t>
      </w:r>
      <w:r w:rsidR="00F4431A" w:rsidRPr="004E3E07">
        <w:rPr>
          <w:rFonts w:ascii="Cambria" w:hAnsi="Cambria"/>
          <w:sz w:val="20"/>
          <w:szCs w:val="20"/>
          <w:lang w:val="es-MX"/>
        </w:rPr>
        <w:t>La CIDH valora positivamente que, u</w:t>
      </w:r>
      <w:r w:rsidR="00EC1631" w:rsidRPr="004E3E07">
        <w:rPr>
          <w:rFonts w:ascii="Cambria" w:hAnsi="Cambria"/>
          <w:sz w:val="20"/>
          <w:szCs w:val="20"/>
          <w:lang w:val="es-MX"/>
        </w:rPr>
        <w:t xml:space="preserve">na vez </w:t>
      </w:r>
      <w:r w:rsidR="00477F2A" w:rsidRPr="004E3E07">
        <w:rPr>
          <w:rFonts w:ascii="Cambria" w:hAnsi="Cambria"/>
          <w:sz w:val="20"/>
          <w:szCs w:val="20"/>
          <w:lang w:val="es-MX"/>
        </w:rPr>
        <w:t>confirma</w:t>
      </w:r>
      <w:r w:rsidR="00EC1631" w:rsidRPr="004E3E07">
        <w:rPr>
          <w:rFonts w:ascii="Cambria" w:hAnsi="Cambria"/>
          <w:sz w:val="20"/>
          <w:szCs w:val="20"/>
          <w:lang w:val="es-MX"/>
        </w:rPr>
        <w:t>dos</w:t>
      </w:r>
      <w:r w:rsidR="00477F2A" w:rsidRPr="004E3E07">
        <w:rPr>
          <w:rFonts w:ascii="Cambria" w:hAnsi="Cambria"/>
          <w:sz w:val="20"/>
          <w:szCs w:val="20"/>
          <w:lang w:val="es-MX"/>
        </w:rPr>
        <w:t xml:space="preserve"> los resultados por el EAAF, </w:t>
      </w:r>
      <w:r w:rsidR="00F4431A" w:rsidRPr="004E3E07">
        <w:rPr>
          <w:rFonts w:ascii="Cambria" w:hAnsi="Cambria"/>
          <w:sz w:val="20"/>
          <w:szCs w:val="20"/>
          <w:lang w:val="es-MX"/>
        </w:rPr>
        <w:t>la notificación sobre la identificación positiva</w:t>
      </w:r>
      <w:r w:rsidR="00EC1631" w:rsidRPr="004E3E07">
        <w:rPr>
          <w:rFonts w:ascii="Cambria" w:hAnsi="Cambria"/>
          <w:sz w:val="20"/>
          <w:szCs w:val="20"/>
          <w:lang w:val="es-MX"/>
        </w:rPr>
        <w:t xml:space="preserve"> </w:t>
      </w:r>
      <w:r w:rsidR="006347B4" w:rsidRPr="00BA6325">
        <w:rPr>
          <w:rFonts w:ascii="Cambria" w:hAnsi="Cambria"/>
          <w:sz w:val="20"/>
          <w:szCs w:val="20"/>
          <w:lang w:val="es-MX"/>
        </w:rPr>
        <w:t xml:space="preserve">fue realizada </w:t>
      </w:r>
      <w:r w:rsidR="00EC1631" w:rsidRPr="004E3E07">
        <w:rPr>
          <w:rFonts w:ascii="Cambria" w:hAnsi="Cambria"/>
          <w:sz w:val="20"/>
          <w:szCs w:val="20"/>
          <w:lang w:val="es-MX"/>
        </w:rPr>
        <w:t>a la familia Guerrero Cruz</w:t>
      </w:r>
      <w:r w:rsidR="00F4431A" w:rsidRPr="004E3E07">
        <w:rPr>
          <w:rFonts w:ascii="Cambria" w:hAnsi="Cambria"/>
          <w:sz w:val="20"/>
          <w:szCs w:val="20"/>
          <w:lang w:val="es-MX"/>
        </w:rPr>
        <w:t xml:space="preserve"> </w:t>
      </w:r>
      <w:r w:rsidR="00EC1631" w:rsidRPr="004E3E07">
        <w:rPr>
          <w:rFonts w:ascii="Cambria" w:hAnsi="Cambria"/>
          <w:sz w:val="20"/>
          <w:szCs w:val="20"/>
          <w:lang w:val="es-MX"/>
        </w:rPr>
        <w:t xml:space="preserve">de </w:t>
      </w:r>
      <w:r w:rsidR="00F4431A" w:rsidRPr="004E3E07">
        <w:rPr>
          <w:rFonts w:ascii="Cambria" w:hAnsi="Cambria"/>
          <w:sz w:val="20"/>
          <w:szCs w:val="20"/>
          <w:lang w:val="es-MX"/>
        </w:rPr>
        <w:t>manera digna por</w:t>
      </w:r>
      <w:r w:rsidR="00EC1631" w:rsidRPr="004E3E07">
        <w:rPr>
          <w:rFonts w:ascii="Cambria" w:hAnsi="Cambria"/>
          <w:sz w:val="20"/>
          <w:szCs w:val="20"/>
          <w:lang w:val="es-MX"/>
        </w:rPr>
        <w:t xml:space="preserve"> </w:t>
      </w:r>
      <w:r w:rsidR="00477F2A" w:rsidRPr="004E3E07">
        <w:rPr>
          <w:rFonts w:ascii="Cambria" w:hAnsi="Cambria"/>
          <w:sz w:val="20"/>
          <w:szCs w:val="20"/>
          <w:lang w:val="es-MX"/>
        </w:rPr>
        <w:t xml:space="preserve">un equipo conformado por </w:t>
      </w:r>
      <w:r w:rsidR="00EC1631" w:rsidRPr="004E3E07">
        <w:rPr>
          <w:rFonts w:ascii="Cambria" w:hAnsi="Cambria"/>
          <w:sz w:val="20"/>
          <w:szCs w:val="20"/>
          <w:lang w:val="es-MX"/>
        </w:rPr>
        <w:t>el titular de la UIELCA, autoridades de la COVAJ, organizaciones representantes de los beneficiarios de la medida cautelar y del EAAF</w:t>
      </w:r>
      <w:r w:rsidR="00A90172" w:rsidRPr="004E3E07">
        <w:rPr>
          <w:rStyle w:val="FootnoteReference"/>
          <w:rFonts w:ascii="Cambria" w:hAnsi="Cambria"/>
          <w:sz w:val="20"/>
          <w:szCs w:val="20"/>
          <w:lang w:val="es-MX"/>
        </w:rPr>
        <w:footnoteReference w:id="126"/>
      </w:r>
      <w:r w:rsidR="00EC1631" w:rsidRPr="004E3E07">
        <w:rPr>
          <w:rFonts w:ascii="Cambria" w:hAnsi="Cambria"/>
          <w:sz w:val="20"/>
          <w:szCs w:val="20"/>
          <w:lang w:val="es-MX"/>
        </w:rPr>
        <w:t xml:space="preserve">. </w:t>
      </w:r>
      <w:r w:rsidR="00383578" w:rsidRPr="004E3E07">
        <w:rPr>
          <w:rStyle w:val="normaltextrun"/>
          <w:rFonts w:ascii="Cambria" w:hAnsi="Cambria"/>
          <w:sz w:val="20"/>
          <w:szCs w:val="20"/>
          <w:bdr w:val="none" w:sz="0" w:space="0" w:color="auto" w:frame="1"/>
          <w:lang w:val="es-MX"/>
        </w:rPr>
        <w:t>A</w:t>
      </w:r>
      <w:r w:rsidR="00326DC6" w:rsidRPr="004E3E07">
        <w:rPr>
          <w:rStyle w:val="normaltextrun"/>
          <w:rFonts w:ascii="Cambria" w:hAnsi="Cambria"/>
          <w:sz w:val="20"/>
          <w:szCs w:val="20"/>
          <w:bdr w:val="none" w:sz="0" w:space="0" w:color="auto" w:frame="1"/>
          <w:lang w:val="es-MX"/>
        </w:rPr>
        <w:t xml:space="preserve"> más de siete años de la desaparición forzada de los 43 normalistas de Ayotzinapa, su paradero y el esclarecimiento de los hechos en torno a su desaparición continúa siendo desconocido. La CIDH </w:t>
      </w:r>
      <w:r w:rsidR="007C1063" w:rsidRPr="004E3E07">
        <w:rPr>
          <w:rFonts w:ascii="Cambria" w:hAnsi="Cambria"/>
          <w:sz w:val="20"/>
          <w:szCs w:val="20"/>
          <w:bdr w:val="none" w:sz="0" w:space="0" w:color="auto" w:frame="1"/>
          <w:lang w:val="es-MX"/>
        </w:rPr>
        <w:t>considera</w:t>
      </w:r>
      <w:r w:rsidR="00326DC6" w:rsidRPr="004E3E07">
        <w:rPr>
          <w:rFonts w:ascii="Cambria" w:hAnsi="Cambria"/>
          <w:sz w:val="20"/>
          <w:szCs w:val="20"/>
          <w:bdr w:val="none" w:sz="0" w:space="0" w:color="auto" w:frame="1"/>
          <w:lang w:val="es-MX"/>
        </w:rPr>
        <w:t xml:space="preserve"> fundamental que el Estado redoble sus esfuerzos y continúe priorizando la búsqueda de los estudiantes.</w:t>
      </w:r>
    </w:p>
    <w:p w14:paraId="51EA10B4" w14:textId="2F8819E2" w:rsidR="00461CCA" w:rsidRPr="004E3E07" w:rsidRDefault="00970760" w:rsidP="00461CC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relación con la a</w:t>
      </w:r>
      <w:r w:rsidR="00461CCA" w:rsidRPr="004E3E07">
        <w:rPr>
          <w:rFonts w:ascii="Cambria" w:eastAsia="Cambria" w:hAnsi="Cambria" w:cs="Cambria"/>
          <w:sz w:val="20"/>
          <w:szCs w:val="20"/>
          <w:lang w:val="es-MX"/>
        </w:rPr>
        <w:t xml:space="preserve">tención a las víctimas, la CIDH valora </w:t>
      </w:r>
      <w:r w:rsidR="00461CCA" w:rsidRPr="004E3E07">
        <w:rPr>
          <w:rStyle w:val="normaltextrun"/>
          <w:rFonts w:ascii="Cambria" w:hAnsi="Cambria"/>
          <w:sz w:val="20"/>
          <w:szCs w:val="20"/>
          <w:shd w:val="clear" w:color="auto" w:fill="FFFFFF"/>
          <w:lang w:val="es-MX"/>
        </w:rPr>
        <w:t xml:space="preserve">positivamente la continuación de </w:t>
      </w:r>
      <w:r w:rsidR="007F4D77" w:rsidRPr="004E3E07">
        <w:rPr>
          <w:rStyle w:val="normaltextrun"/>
          <w:rFonts w:ascii="Cambria" w:hAnsi="Cambria"/>
          <w:sz w:val="20"/>
          <w:szCs w:val="20"/>
          <w:shd w:val="clear" w:color="auto" w:fill="FFFFFF"/>
          <w:lang w:val="es-MX"/>
        </w:rPr>
        <w:t xml:space="preserve">los servicios de atención médica para familiares </w:t>
      </w:r>
      <w:r w:rsidR="00461CCA" w:rsidRPr="004E3E07">
        <w:rPr>
          <w:rStyle w:val="normaltextrun"/>
          <w:rFonts w:ascii="Cambria" w:hAnsi="Cambria"/>
          <w:sz w:val="20"/>
          <w:szCs w:val="20"/>
          <w:shd w:val="clear" w:color="auto" w:fill="FFFFFF"/>
          <w:lang w:val="es-MX"/>
        </w:rPr>
        <w:t xml:space="preserve">de los estudiantes desaparecidos </w:t>
      </w:r>
      <w:r w:rsidR="007F4D77" w:rsidRPr="004E3E07">
        <w:rPr>
          <w:rStyle w:val="normaltextrun"/>
          <w:rFonts w:ascii="Cambria" w:hAnsi="Cambria"/>
          <w:sz w:val="20"/>
          <w:szCs w:val="20"/>
          <w:shd w:val="clear" w:color="auto" w:fill="FFFFFF"/>
          <w:lang w:val="es-MX"/>
        </w:rPr>
        <w:t xml:space="preserve">en </w:t>
      </w:r>
      <w:r w:rsidR="007F4D77" w:rsidRPr="004E3E07">
        <w:rPr>
          <w:rFonts w:ascii="Cambria" w:eastAsia="Cambria" w:hAnsi="Cambria" w:cs="Cambria"/>
          <w:sz w:val="20"/>
          <w:szCs w:val="20"/>
          <w:lang w:val="es-MX"/>
        </w:rPr>
        <w:t>las instituciones públicas de salud</w:t>
      </w:r>
      <w:r w:rsidR="00461CCA" w:rsidRPr="004E3E07">
        <w:rPr>
          <w:rFonts w:ascii="Cambria" w:eastAsia="Cambria" w:hAnsi="Cambria" w:cs="Cambria"/>
          <w:sz w:val="20"/>
          <w:szCs w:val="20"/>
          <w:lang w:val="es-MX"/>
        </w:rPr>
        <w:t xml:space="preserve"> federales y estatales, según los lineamientos establecidos en los protocolos adoptados en coordinación con las familias y sus representantes. En particular, la Comisión </w:t>
      </w:r>
      <w:r w:rsidR="007F4D77" w:rsidRPr="004E3E07">
        <w:rPr>
          <w:rFonts w:ascii="Cambria" w:eastAsia="Cambria" w:hAnsi="Cambria" w:cs="Cambria"/>
          <w:sz w:val="20"/>
          <w:szCs w:val="20"/>
          <w:lang w:val="es-MX"/>
        </w:rPr>
        <w:t>destaca los esfuerzos</w:t>
      </w:r>
      <w:r w:rsidR="00461CCA" w:rsidRPr="004E3E07">
        <w:rPr>
          <w:rFonts w:ascii="Cambria" w:eastAsia="Cambria" w:hAnsi="Cambria" w:cs="Cambria"/>
          <w:sz w:val="20"/>
          <w:szCs w:val="20"/>
          <w:lang w:val="es-MX"/>
        </w:rPr>
        <w:t xml:space="preserve"> estatales</w:t>
      </w:r>
      <w:r w:rsidR="007F4D77" w:rsidRPr="004E3E07">
        <w:rPr>
          <w:rFonts w:ascii="Cambria" w:eastAsia="Cambria" w:hAnsi="Cambria" w:cs="Cambria"/>
          <w:sz w:val="20"/>
          <w:szCs w:val="20"/>
          <w:lang w:val="es-MX"/>
        </w:rPr>
        <w:t xml:space="preserve"> para garantizar la atención médica a familiares que han contraído COVID-19. </w:t>
      </w:r>
      <w:r w:rsidR="00461CCA" w:rsidRPr="004E3E07">
        <w:rPr>
          <w:rFonts w:ascii="Cambria" w:eastAsia="Cambria" w:hAnsi="Cambria" w:cs="Cambria"/>
          <w:sz w:val="20"/>
          <w:szCs w:val="20"/>
          <w:lang w:val="es-MX"/>
        </w:rPr>
        <w:t xml:space="preserve">Sin embargo, la CIDH toma nota de inconformidades manifestadas por desabasto de medicamentos y </w:t>
      </w:r>
      <w:r w:rsidR="00461CCA" w:rsidRPr="004E3E07">
        <w:rPr>
          <w:rFonts w:ascii="Cambria" w:hAnsi="Cambria" w:cs="Times New Roman"/>
          <w:sz w:val="20"/>
          <w:szCs w:val="20"/>
          <w:lang w:val="es-MX"/>
        </w:rPr>
        <w:t>falta de sensibilidad de las autoridades de salud pública de Guerrero</w:t>
      </w:r>
      <w:r w:rsidR="00461CCA" w:rsidRPr="004E3E07">
        <w:rPr>
          <w:rStyle w:val="FootnoteReference"/>
          <w:rFonts w:ascii="Cambria" w:hAnsi="Cambria" w:cs="Times New Roman"/>
          <w:sz w:val="20"/>
          <w:szCs w:val="20"/>
          <w:lang w:val="es-MX"/>
        </w:rPr>
        <w:footnoteReference w:id="127"/>
      </w:r>
      <w:r w:rsidR="00461CCA" w:rsidRPr="004E3E07">
        <w:rPr>
          <w:rFonts w:ascii="Cambria" w:hAnsi="Cambria" w:cs="Times New Roman"/>
          <w:sz w:val="20"/>
          <w:szCs w:val="20"/>
          <w:lang w:val="es-MX"/>
        </w:rPr>
        <w:t xml:space="preserve">. </w:t>
      </w:r>
    </w:p>
    <w:p w14:paraId="0A0F4C84" w14:textId="3C37508C" w:rsidR="007C1063" w:rsidRPr="004E3E07" w:rsidRDefault="007C1063" w:rsidP="007C106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Asimismo</w:t>
      </w:r>
      <w:r w:rsidR="00CB3076" w:rsidRPr="004E3E07">
        <w:rPr>
          <w:rFonts w:ascii="Cambria" w:eastAsia="Cambria" w:hAnsi="Cambria" w:cs="Cambria"/>
          <w:sz w:val="20"/>
          <w:szCs w:val="20"/>
          <w:lang w:val="es-MX"/>
        </w:rPr>
        <w:t>,</w:t>
      </w:r>
      <w:r w:rsidR="00461CCA" w:rsidRPr="004E3E07">
        <w:rPr>
          <w:rFonts w:ascii="Cambria" w:eastAsia="Cambria" w:hAnsi="Cambria" w:cs="Cambria"/>
          <w:sz w:val="20"/>
          <w:szCs w:val="20"/>
          <w:lang w:val="es-MX"/>
        </w:rPr>
        <w:t xml:space="preserve"> en</w:t>
      </w:r>
      <w:r w:rsidR="00461CCA" w:rsidRPr="004E3E07">
        <w:rPr>
          <w:rFonts w:ascii="Cambria" w:hAnsi="Cambria"/>
          <w:sz w:val="20"/>
          <w:szCs w:val="20"/>
          <w:lang w:val="es-MX"/>
        </w:rPr>
        <w:t xml:space="preserve"> reunión de trabajo realizada </w:t>
      </w:r>
      <w:r w:rsidRPr="004E3E07">
        <w:rPr>
          <w:rFonts w:ascii="Cambria" w:hAnsi="Cambria"/>
          <w:sz w:val="20"/>
          <w:szCs w:val="20"/>
          <w:lang w:val="es-MX"/>
        </w:rPr>
        <w:t>durante</w:t>
      </w:r>
      <w:r w:rsidR="00461CCA" w:rsidRPr="004E3E07">
        <w:rPr>
          <w:rFonts w:ascii="Cambria" w:hAnsi="Cambria"/>
          <w:sz w:val="20"/>
          <w:szCs w:val="20"/>
          <w:lang w:val="es-MX"/>
        </w:rPr>
        <w:t xml:space="preserve"> su 179 periodo de sesiones, la CIDH recibió preocupante información sobre</w:t>
      </w:r>
      <w:r w:rsidR="00CB3076" w:rsidRPr="004E3E07">
        <w:rPr>
          <w:rFonts w:ascii="Cambria" w:hAnsi="Cambria"/>
          <w:sz w:val="20"/>
          <w:szCs w:val="20"/>
          <w:lang w:val="es-MX"/>
        </w:rPr>
        <w:t xml:space="preserve"> omisiones y demoras injustificadas por parte de </w:t>
      </w:r>
      <w:r w:rsidR="00461CCA" w:rsidRPr="004E3E07">
        <w:rPr>
          <w:rFonts w:ascii="Cambria" w:hAnsi="Cambria"/>
          <w:sz w:val="20"/>
          <w:szCs w:val="20"/>
          <w:lang w:val="es-MX"/>
        </w:rPr>
        <w:t xml:space="preserve">la </w:t>
      </w:r>
      <w:r w:rsidR="00CB3076" w:rsidRPr="004E3E07">
        <w:rPr>
          <w:rFonts w:ascii="Cambria" w:hAnsi="Cambria"/>
          <w:sz w:val="20"/>
          <w:szCs w:val="20"/>
          <w:lang w:val="es-MX"/>
        </w:rPr>
        <w:t>C</w:t>
      </w:r>
      <w:r w:rsidR="00461CCA" w:rsidRPr="004E3E07">
        <w:rPr>
          <w:rFonts w:ascii="Cambria" w:hAnsi="Cambria"/>
          <w:sz w:val="20"/>
          <w:szCs w:val="20"/>
          <w:lang w:val="es-MX"/>
        </w:rPr>
        <w:t xml:space="preserve">omisión </w:t>
      </w:r>
      <w:r w:rsidR="00CB3076" w:rsidRPr="004E3E07">
        <w:rPr>
          <w:rFonts w:ascii="Cambria" w:hAnsi="Cambria"/>
          <w:sz w:val="20"/>
          <w:szCs w:val="20"/>
          <w:lang w:val="es-MX"/>
        </w:rPr>
        <w:t>E</w:t>
      </w:r>
      <w:r w:rsidR="00461CCA" w:rsidRPr="004E3E07">
        <w:rPr>
          <w:rFonts w:ascii="Cambria" w:hAnsi="Cambria"/>
          <w:sz w:val="20"/>
          <w:szCs w:val="20"/>
          <w:lang w:val="es-MX"/>
        </w:rPr>
        <w:t xml:space="preserve">jecutiva de </w:t>
      </w:r>
      <w:r w:rsidR="00CB3076" w:rsidRPr="004E3E07">
        <w:rPr>
          <w:rFonts w:ascii="Cambria" w:hAnsi="Cambria"/>
          <w:sz w:val="20"/>
          <w:szCs w:val="20"/>
          <w:lang w:val="es-MX"/>
        </w:rPr>
        <w:t>A</w:t>
      </w:r>
      <w:r w:rsidR="00461CCA" w:rsidRPr="004E3E07">
        <w:rPr>
          <w:rFonts w:ascii="Cambria" w:hAnsi="Cambria"/>
          <w:sz w:val="20"/>
          <w:szCs w:val="20"/>
          <w:lang w:val="es-MX"/>
        </w:rPr>
        <w:t xml:space="preserve">tención a </w:t>
      </w:r>
      <w:r w:rsidR="00CB3076" w:rsidRPr="004E3E07">
        <w:rPr>
          <w:rFonts w:ascii="Cambria" w:hAnsi="Cambria"/>
          <w:sz w:val="20"/>
          <w:szCs w:val="20"/>
          <w:lang w:val="es-MX"/>
        </w:rPr>
        <w:t>V</w:t>
      </w:r>
      <w:r w:rsidR="00461CCA" w:rsidRPr="004E3E07">
        <w:rPr>
          <w:rFonts w:ascii="Cambria" w:hAnsi="Cambria"/>
          <w:sz w:val="20"/>
          <w:szCs w:val="20"/>
          <w:lang w:val="es-MX"/>
        </w:rPr>
        <w:t>íctimas (CEAV)</w:t>
      </w:r>
      <w:r w:rsidR="00CB3076" w:rsidRPr="004E3E07">
        <w:rPr>
          <w:rFonts w:ascii="Cambria" w:hAnsi="Cambria"/>
          <w:sz w:val="20"/>
          <w:szCs w:val="20"/>
          <w:lang w:val="es-MX"/>
        </w:rPr>
        <w:t xml:space="preserve"> en </w:t>
      </w:r>
      <w:r w:rsidR="00461CCA" w:rsidRPr="004E3E07">
        <w:rPr>
          <w:rFonts w:ascii="Cambria" w:hAnsi="Cambria"/>
          <w:sz w:val="20"/>
          <w:szCs w:val="20"/>
          <w:lang w:val="es-MX"/>
        </w:rPr>
        <w:t xml:space="preserve">el procesamiento de </w:t>
      </w:r>
      <w:r w:rsidR="00CB3076" w:rsidRPr="004E3E07">
        <w:rPr>
          <w:rFonts w:ascii="Cambria" w:hAnsi="Cambria"/>
          <w:sz w:val="20"/>
          <w:szCs w:val="20"/>
          <w:lang w:val="es-MX"/>
        </w:rPr>
        <w:t xml:space="preserve">los pagos para el mantenimiento del equipo </w:t>
      </w:r>
      <w:r w:rsidR="00461CCA" w:rsidRPr="004E3E07">
        <w:rPr>
          <w:rFonts w:ascii="Cambria" w:hAnsi="Cambria"/>
          <w:sz w:val="20"/>
          <w:szCs w:val="20"/>
          <w:lang w:val="es-MX"/>
        </w:rPr>
        <w:t>bio</w:t>
      </w:r>
      <w:r w:rsidR="00CB3076" w:rsidRPr="004E3E07">
        <w:rPr>
          <w:rFonts w:ascii="Cambria" w:hAnsi="Cambria"/>
          <w:sz w:val="20"/>
          <w:szCs w:val="20"/>
          <w:lang w:val="es-MX"/>
        </w:rPr>
        <w:t xml:space="preserve">médico y del lugar en el que Aldo Gutiérrez Solano </w:t>
      </w:r>
      <w:r w:rsidR="00461CCA" w:rsidRPr="004E3E07">
        <w:rPr>
          <w:rFonts w:ascii="Cambria" w:hAnsi="Cambria"/>
          <w:sz w:val="20"/>
          <w:szCs w:val="20"/>
          <w:lang w:val="es-MX"/>
        </w:rPr>
        <w:t>recibe atención médica</w:t>
      </w:r>
      <w:r w:rsidR="00CB3076" w:rsidRPr="004E3E07">
        <w:rPr>
          <w:rStyle w:val="FootnoteReference"/>
          <w:rFonts w:ascii="Cambria" w:hAnsi="Cambria"/>
          <w:sz w:val="20"/>
          <w:szCs w:val="20"/>
          <w:lang w:val="es-MX"/>
        </w:rPr>
        <w:footnoteReference w:id="128"/>
      </w:r>
      <w:r w:rsidR="00CB3076" w:rsidRPr="004E3E07">
        <w:rPr>
          <w:rFonts w:ascii="Cambria" w:hAnsi="Cambria"/>
          <w:sz w:val="20"/>
          <w:szCs w:val="20"/>
          <w:lang w:val="es-MX"/>
        </w:rPr>
        <w:t>.</w:t>
      </w:r>
      <w:r w:rsidR="00461CCA" w:rsidRPr="004E3E07">
        <w:rPr>
          <w:rFonts w:ascii="Cambria" w:hAnsi="Cambria"/>
          <w:sz w:val="20"/>
          <w:szCs w:val="20"/>
          <w:lang w:val="es-MX"/>
        </w:rPr>
        <w:t xml:space="preserve"> </w:t>
      </w:r>
      <w:r w:rsidRPr="004E3E07">
        <w:rPr>
          <w:rFonts w:ascii="Cambria" w:hAnsi="Cambria"/>
          <w:sz w:val="20"/>
          <w:szCs w:val="20"/>
          <w:lang w:val="es-MX"/>
        </w:rPr>
        <w:t>Más tarde,</w:t>
      </w:r>
      <w:r w:rsidR="00461CCA" w:rsidRPr="004E3E07">
        <w:rPr>
          <w:rFonts w:ascii="Cambria" w:hAnsi="Cambria"/>
          <w:sz w:val="20"/>
          <w:szCs w:val="20"/>
          <w:lang w:val="es-MX"/>
        </w:rPr>
        <w:t xml:space="preserve"> la Comisión </w:t>
      </w:r>
      <w:r w:rsidRPr="004E3E07">
        <w:rPr>
          <w:rFonts w:ascii="Cambria" w:hAnsi="Cambria"/>
          <w:sz w:val="20"/>
          <w:szCs w:val="20"/>
          <w:lang w:val="es-MX"/>
        </w:rPr>
        <w:t xml:space="preserve">fue informada </w:t>
      </w:r>
      <w:r w:rsidR="00461CCA" w:rsidRPr="004E3E07">
        <w:rPr>
          <w:rFonts w:ascii="Cambria" w:hAnsi="Cambria"/>
          <w:sz w:val="20"/>
          <w:szCs w:val="20"/>
          <w:lang w:val="es-MX"/>
        </w:rPr>
        <w:t xml:space="preserve">de que la CEAV había realizado gestiones para el mantenimiento del ventilador de Aldo y </w:t>
      </w:r>
      <w:r w:rsidRPr="004E3E07">
        <w:rPr>
          <w:rFonts w:ascii="Cambria" w:hAnsi="Cambria"/>
          <w:sz w:val="20"/>
          <w:szCs w:val="20"/>
          <w:lang w:val="es-MX"/>
        </w:rPr>
        <w:t>para el</w:t>
      </w:r>
      <w:r w:rsidR="00461CCA" w:rsidRPr="004E3E07">
        <w:rPr>
          <w:rFonts w:ascii="Cambria" w:hAnsi="Cambria"/>
          <w:sz w:val="20"/>
          <w:szCs w:val="20"/>
          <w:lang w:val="es-MX"/>
        </w:rPr>
        <w:t xml:space="preserve"> </w:t>
      </w:r>
      <w:r w:rsidRPr="004E3E07">
        <w:rPr>
          <w:rFonts w:ascii="Cambria" w:hAnsi="Cambria"/>
          <w:sz w:val="20"/>
          <w:szCs w:val="20"/>
          <w:lang w:val="es-MX"/>
        </w:rPr>
        <w:t>procesamiento</w:t>
      </w:r>
      <w:r w:rsidR="00461CCA" w:rsidRPr="004E3E07">
        <w:rPr>
          <w:rFonts w:ascii="Cambria" w:hAnsi="Cambria"/>
          <w:sz w:val="20"/>
          <w:szCs w:val="20"/>
          <w:lang w:val="es-MX"/>
        </w:rPr>
        <w:t xml:space="preserve"> de los </w:t>
      </w:r>
      <w:r w:rsidRPr="004E3E07">
        <w:rPr>
          <w:rFonts w:ascii="Cambria" w:hAnsi="Cambria"/>
          <w:sz w:val="20"/>
          <w:szCs w:val="20"/>
          <w:lang w:val="es-MX"/>
        </w:rPr>
        <w:t>pagos</w:t>
      </w:r>
      <w:r w:rsidR="00461CCA" w:rsidRPr="004E3E07">
        <w:rPr>
          <w:rFonts w:ascii="Cambria" w:hAnsi="Cambria"/>
          <w:sz w:val="20"/>
          <w:szCs w:val="20"/>
          <w:lang w:val="es-MX"/>
        </w:rPr>
        <w:t xml:space="preserve"> pendientes hasta marzo de 2021, </w:t>
      </w:r>
      <w:r w:rsidRPr="004E3E07">
        <w:rPr>
          <w:rFonts w:ascii="Cambria" w:hAnsi="Cambria"/>
          <w:sz w:val="20"/>
          <w:szCs w:val="20"/>
          <w:lang w:val="es-MX"/>
        </w:rPr>
        <w:t>aunque</w:t>
      </w:r>
      <w:r w:rsidR="00461CCA" w:rsidRPr="004E3E07">
        <w:rPr>
          <w:rFonts w:ascii="Cambria" w:hAnsi="Cambria"/>
          <w:sz w:val="20"/>
          <w:szCs w:val="20"/>
          <w:lang w:val="es-MX"/>
        </w:rPr>
        <w:t xml:space="preserve"> volviendo a caer en demoras en los meses subsiguientes</w:t>
      </w:r>
      <w:r w:rsidRPr="004E3E07">
        <w:rPr>
          <w:rStyle w:val="FootnoteReference"/>
          <w:rFonts w:ascii="Cambria" w:hAnsi="Cambria"/>
          <w:sz w:val="20"/>
          <w:szCs w:val="20"/>
          <w:lang w:val="es-MX"/>
        </w:rPr>
        <w:footnoteReference w:id="129"/>
      </w:r>
      <w:r w:rsidR="00461CCA" w:rsidRPr="004E3E07">
        <w:rPr>
          <w:rFonts w:ascii="Cambria" w:hAnsi="Cambria"/>
          <w:sz w:val="20"/>
          <w:szCs w:val="20"/>
          <w:lang w:val="es-MX"/>
        </w:rPr>
        <w:t xml:space="preserve">. </w:t>
      </w:r>
      <w:r w:rsidR="004350D8" w:rsidRPr="004E3E07">
        <w:rPr>
          <w:rFonts w:ascii="Cambria" w:hAnsi="Cambria"/>
          <w:sz w:val="20"/>
          <w:szCs w:val="20"/>
          <w:lang w:val="es-MX"/>
        </w:rPr>
        <w:t>Para l</w:t>
      </w:r>
      <w:r w:rsidR="00461CCA" w:rsidRPr="004E3E07">
        <w:rPr>
          <w:rFonts w:ascii="Cambria" w:hAnsi="Cambria"/>
          <w:sz w:val="20"/>
          <w:szCs w:val="20"/>
          <w:lang w:val="es-MX"/>
        </w:rPr>
        <w:t xml:space="preserve">a CIDH </w:t>
      </w:r>
      <w:r w:rsidR="004350D8" w:rsidRPr="004E3E07">
        <w:rPr>
          <w:rFonts w:ascii="Cambria" w:hAnsi="Cambria"/>
          <w:sz w:val="20"/>
          <w:szCs w:val="20"/>
          <w:lang w:val="es-MX"/>
        </w:rPr>
        <w:t xml:space="preserve">resulta </w:t>
      </w:r>
      <w:r w:rsidR="00736E75">
        <w:rPr>
          <w:rFonts w:ascii="Cambria" w:hAnsi="Cambria"/>
          <w:sz w:val="20"/>
          <w:szCs w:val="20"/>
          <w:lang w:val="es-MX"/>
        </w:rPr>
        <w:t>fundamental</w:t>
      </w:r>
      <w:r w:rsidR="00461CCA" w:rsidRPr="004E3E07">
        <w:rPr>
          <w:rFonts w:ascii="Cambria" w:hAnsi="Cambria"/>
          <w:sz w:val="20"/>
          <w:szCs w:val="20"/>
          <w:lang w:val="es-MX"/>
        </w:rPr>
        <w:t xml:space="preserve"> garantizar </w:t>
      </w:r>
      <w:r w:rsidRPr="004E3E07">
        <w:rPr>
          <w:rFonts w:ascii="Cambria" w:hAnsi="Cambria"/>
          <w:sz w:val="20"/>
          <w:szCs w:val="20"/>
          <w:lang w:val="es-MX"/>
        </w:rPr>
        <w:t xml:space="preserve">un mecanismo sostenible y </w:t>
      </w:r>
      <w:r w:rsidR="00461CCA" w:rsidRPr="004E3E07">
        <w:rPr>
          <w:rFonts w:ascii="Cambria" w:hAnsi="Cambria"/>
          <w:sz w:val="20"/>
          <w:szCs w:val="20"/>
          <w:lang w:val="es-MX"/>
        </w:rPr>
        <w:t xml:space="preserve">oportuno </w:t>
      </w:r>
      <w:r w:rsidRPr="004E3E07">
        <w:rPr>
          <w:rFonts w:ascii="Cambria" w:hAnsi="Cambria"/>
          <w:sz w:val="20"/>
          <w:szCs w:val="20"/>
          <w:lang w:val="es-MX"/>
        </w:rPr>
        <w:t xml:space="preserve">en los pagos </w:t>
      </w:r>
      <w:r w:rsidR="00461CCA" w:rsidRPr="004E3E07">
        <w:rPr>
          <w:rFonts w:ascii="Cambria" w:hAnsi="Cambria"/>
          <w:sz w:val="20"/>
          <w:szCs w:val="20"/>
          <w:lang w:val="es-MX"/>
        </w:rPr>
        <w:t xml:space="preserve">de las medidas de asistencia </w:t>
      </w:r>
      <w:r w:rsidRPr="004E3E07">
        <w:rPr>
          <w:rFonts w:ascii="Cambria" w:hAnsi="Cambria"/>
          <w:sz w:val="20"/>
          <w:szCs w:val="20"/>
          <w:lang w:val="es-MX"/>
        </w:rPr>
        <w:t xml:space="preserve">otorgadas a favor de </w:t>
      </w:r>
      <w:r w:rsidR="00461CCA" w:rsidRPr="004E3E07">
        <w:rPr>
          <w:rFonts w:ascii="Cambria" w:hAnsi="Cambria"/>
          <w:sz w:val="20"/>
          <w:szCs w:val="20"/>
          <w:lang w:val="es-MX"/>
        </w:rPr>
        <w:t>Aldo</w:t>
      </w:r>
      <w:r w:rsidRPr="004E3E07">
        <w:rPr>
          <w:rFonts w:ascii="Cambria" w:hAnsi="Cambria"/>
          <w:sz w:val="20"/>
          <w:szCs w:val="20"/>
          <w:lang w:val="es-MX"/>
        </w:rPr>
        <w:t xml:space="preserve">, así como </w:t>
      </w:r>
      <w:r w:rsidR="004350D8" w:rsidRPr="004E3E07">
        <w:rPr>
          <w:rFonts w:ascii="Cambria" w:hAnsi="Cambria"/>
          <w:sz w:val="20"/>
          <w:szCs w:val="20"/>
          <w:lang w:val="es-MX"/>
        </w:rPr>
        <w:t xml:space="preserve">el mantenimiento </w:t>
      </w:r>
      <w:r w:rsidRPr="004E3E07">
        <w:rPr>
          <w:rFonts w:ascii="Cambria" w:hAnsi="Cambria"/>
          <w:sz w:val="20"/>
          <w:szCs w:val="20"/>
          <w:lang w:val="es-MX"/>
        </w:rPr>
        <w:t xml:space="preserve">periódico </w:t>
      </w:r>
      <w:r w:rsidR="004350D8" w:rsidRPr="004E3E07">
        <w:rPr>
          <w:rFonts w:ascii="Cambria" w:hAnsi="Cambria"/>
          <w:sz w:val="20"/>
          <w:szCs w:val="20"/>
          <w:lang w:val="es-MX"/>
        </w:rPr>
        <w:t>del equipo biomédico para su atención</w:t>
      </w:r>
      <w:r w:rsidRPr="004E3E07">
        <w:rPr>
          <w:rFonts w:ascii="Cambria" w:hAnsi="Cambria"/>
          <w:sz w:val="20"/>
          <w:szCs w:val="20"/>
          <w:lang w:val="es-MX"/>
        </w:rPr>
        <w:t>.</w:t>
      </w:r>
    </w:p>
    <w:p w14:paraId="48D67938" w14:textId="104E7BCA" w:rsidR="00970760" w:rsidRPr="004E3E07" w:rsidRDefault="00434866" w:rsidP="00970760">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hAnsi="Cambria"/>
          <w:sz w:val="20"/>
          <w:szCs w:val="20"/>
          <w:lang w:val="es-MX"/>
        </w:rPr>
        <w:t>Por otro lado</w:t>
      </w:r>
      <w:r w:rsidR="00CB3076" w:rsidRPr="004E3E07">
        <w:rPr>
          <w:rFonts w:ascii="Cambria" w:hAnsi="Cambria"/>
          <w:sz w:val="20"/>
          <w:szCs w:val="20"/>
          <w:lang w:val="es-MX"/>
        </w:rPr>
        <w:t>, la CIDH observa que</w:t>
      </w:r>
      <w:r w:rsidR="007C1063" w:rsidRPr="004E3E07">
        <w:rPr>
          <w:rFonts w:ascii="Cambria" w:hAnsi="Cambria"/>
          <w:sz w:val="20"/>
          <w:szCs w:val="20"/>
          <w:lang w:val="es-MX"/>
        </w:rPr>
        <w:t xml:space="preserve"> en 2019 se determinaron protocolos para </w:t>
      </w:r>
      <w:r w:rsidRPr="004E3E07">
        <w:rPr>
          <w:rFonts w:ascii="Cambria" w:hAnsi="Cambria"/>
          <w:sz w:val="20"/>
          <w:szCs w:val="20"/>
          <w:lang w:val="es-MX"/>
        </w:rPr>
        <w:t>garantizar la</w:t>
      </w:r>
      <w:r w:rsidR="007C1063" w:rsidRPr="004E3E07">
        <w:rPr>
          <w:rFonts w:ascii="Cambria" w:hAnsi="Cambria"/>
          <w:sz w:val="20"/>
          <w:szCs w:val="20"/>
          <w:lang w:val="es-MX"/>
        </w:rPr>
        <w:t xml:space="preserve"> </w:t>
      </w:r>
      <w:r w:rsidR="00461CCA" w:rsidRPr="004E3E07">
        <w:rPr>
          <w:rFonts w:ascii="Cambria" w:hAnsi="Cambria"/>
          <w:sz w:val="20"/>
          <w:szCs w:val="20"/>
          <w:lang w:val="es-MX"/>
        </w:rPr>
        <w:t>rehabilitación</w:t>
      </w:r>
      <w:r w:rsidR="00736E75">
        <w:rPr>
          <w:rFonts w:ascii="Cambria" w:hAnsi="Cambria"/>
          <w:sz w:val="20"/>
          <w:szCs w:val="20"/>
          <w:lang w:val="es-MX"/>
        </w:rPr>
        <w:t xml:space="preserve"> </w:t>
      </w:r>
      <w:r w:rsidRPr="004E3E07">
        <w:rPr>
          <w:rFonts w:ascii="Cambria" w:hAnsi="Cambria"/>
          <w:sz w:val="20"/>
          <w:szCs w:val="20"/>
          <w:lang w:val="es-MX"/>
        </w:rPr>
        <w:t>de Édgar Andrés Vargas</w:t>
      </w:r>
      <w:r w:rsidR="007C1063" w:rsidRPr="004E3E07">
        <w:rPr>
          <w:rFonts w:ascii="Cambria" w:hAnsi="Cambria"/>
          <w:sz w:val="20"/>
          <w:szCs w:val="20"/>
          <w:lang w:val="es-MX"/>
        </w:rPr>
        <w:t xml:space="preserve">. Sin embargo, </w:t>
      </w:r>
      <w:r w:rsidRPr="004E3E07">
        <w:rPr>
          <w:rFonts w:ascii="Cambria" w:hAnsi="Cambria"/>
          <w:sz w:val="20"/>
          <w:szCs w:val="20"/>
          <w:lang w:val="es-MX"/>
        </w:rPr>
        <w:t>la Comisión recibió información indicando que, a consecuencia de la emergencia sanitaria, los esquemas de atención debieron ser suspendidos, y toma nota de que</w:t>
      </w:r>
      <w:r w:rsidR="007C1063" w:rsidRPr="004E3E07">
        <w:rPr>
          <w:rFonts w:ascii="Cambria" w:hAnsi="Cambria"/>
          <w:sz w:val="20"/>
          <w:szCs w:val="20"/>
          <w:lang w:val="es-MX"/>
        </w:rPr>
        <w:t xml:space="preserve">, a principios de 2021, </w:t>
      </w:r>
      <w:r w:rsidR="00CB3076" w:rsidRPr="004E3E07">
        <w:rPr>
          <w:rFonts w:ascii="Cambria" w:hAnsi="Cambria"/>
          <w:sz w:val="20"/>
          <w:szCs w:val="20"/>
          <w:lang w:val="es-MX"/>
        </w:rPr>
        <w:t>se reanud</w:t>
      </w:r>
      <w:r w:rsidRPr="004E3E07">
        <w:rPr>
          <w:rFonts w:ascii="Cambria" w:hAnsi="Cambria"/>
          <w:sz w:val="20"/>
          <w:szCs w:val="20"/>
          <w:lang w:val="es-MX"/>
        </w:rPr>
        <w:t>ó su</w:t>
      </w:r>
      <w:r w:rsidR="00461CCA" w:rsidRPr="004E3E07">
        <w:rPr>
          <w:rFonts w:ascii="Cambria" w:hAnsi="Cambria"/>
          <w:sz w:val="20"/>
          <w:szCs w:val="20"/>
          <w:lang w:val="es-MX"/>
        </w:rPr>
        <w:t xml:space="preserve"> atención médica</w:t>
      </w:r>
      <w:r w:rsidR="00383578" w:rsidRPr="004E3E07">
        <w:rPr>
          <w:rStyle w:val="FootnoteReference"/>
          <w:rFonts w:ascii="Cambria" w:hAnsi="Cambria"/>
          <w:sz w:val="20"/>
          <w:szCs w:val="20"/>
          <w:lang w:val="es-MX"/>
        </w:rPr>
        <w:footnoteReference w:id="130"/>
      </w:r>
      <w:r w:rsidR="00461CCA" w:rsidRPr="004E3E07">
        <w:rPr>
          <w:rFonts w:ascii="Cambria" w:hAnsi="Cambria"/>
          <w:sz w:val="20"/>
          <w:szCs w:val="20"/>
          <w:lang w:val="es-MX"/>
        </w:rPr>
        <w:t xml:space="preserve">. </w:t>
      </w:r>
      <w:r w:rsidRPr="004E3E07">
        <w:rPr>
          <w:rFonts w:ascii="Cambria" w:hAnsi="Cambria"/>
          <w:sz w:val="20"/>
          <w:szCs w:val="20"/>
          <w:lang w:val="es-MX"/>
        </w:rPr>
        <w:t xml:space="preserve">En estos términos, la CIDH </w:t>
      </w:r>
      <w:r w:rsidR="004350D8" w:rsidRPr="004E3E07">
        <w:rPr>
          <w:rFonts w:ascii="Cambria" w:hAnsi="Cambria"/>
          <w:sz w:val="20"/>
          <w:szCs w:val="20"/>
          <w:lang w:val="es-MX"/>
        </w:rPr>
        <w:t xml:space="preserve">llama al Estado a </w:t>
      </w:r>
      <w:r w:rsidR="00461CCA" w:rsidRPr="004E3E07">
        <w:rPr>
          <w:rFonts w:ascii="Cambria" w:hAnsi="Cambria"/>
          <w:sz w:val="20"/>
          <w:szCs w:val="20"/>
          <w:lang w:val="es-MX"/>
        </w:rPr>
        <w:t xml:space="preserve">adelantar las gestiones necesarias para </w:t>
      </w:r>
      <w:r w:rsidR="00736E75">
        <w:rPr>
          <w:rFonts w:ascii="Cambria" w:hAnsi="Cambria"/>
          <w:sz w:val="20"/>
          <w:szCs w:val="20"/>
          <w:lang w:val="es-MX"/>
        </w:rPr>
        <w:t>otorgar</w:t>
      </w:r>
      <w:r w:rsidRPr="004E3E07">
        <w:rPr>
          <w:rFonts w:ascii="Cambria" w:hAnsi="Cambria"/>
          <w:sz w:val="20"/>
          <w:szCs w:val="20"/>
          <w:lang w:val="es-MX"/>
        </w:rPr>
        <w:t xml:space="preserve"> </w:t>
      </w:r>
      <w:r w:rsidR="00736E75">
        <w:rPr>
          <w:rFonts w:ascii="Cambria" w:hAnsi="Cambria"/>
          <w:sz w:val="20"/>
          <w:szCs w:val="20"/>
          <w:lang w:val="es-MX"/>
        </w:rPr>
        <w:t>el tratamiento, prótesis y rehabilitación correspondientes.</w:t>
      </w:r>
    </w:p>
    <w:p w14:paraId="66F53CD9" w14:textId="35E227C2" w:rsidR="00970760" w:rsidRPr="00557621" w:rsidRDefault="00970760" w:rsidP="0055762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Respecto de las medidas estructurales para evitar la repetición de los hechos de Ayotzinapa, </w:t>
      </w:r>
      <w:r w:rsidR="00CC0B65">
        <w:rPr>
          <w:rFonts w:ascii="Cambria" w:eastAsia="Cambria" w:hAnsi="Cambria" w:cs="Cambria"/>
          <w:sz w:val="20"/>
          <w:szCs w:val="20"/>
          <w:lang w:val="es-MX"/>
        </w:rPr>
        <w:t>la CIDH observa positivamente</w:t>
      </w:r>
      <w:r w:rsidR="00726417">
        <w:rPr>
          <w:rFonts w:ascii="Cambria" w:eastAsia="Cambria" w:hAnsi="Cambria" w:cs="Cambria"/>
          <w:sz w:val="20"/>
          <w:szCs w:val="20"/>
          <w:lang w:val="es-MX"/>
        </w:rPr>
        <w:t xml:space="preserve"> </w:t>
      </w:r>
      <w:r w:rsidR="005D7447">
        <w:rPr>
          <w:rFonts w:ascii="Cambria" w:eastAsia="Cambria" w:hAnsi="Cambria" w:cs="Cambria"/>
          <w:sz w:val="20"/>
          <w:szCs w:val="20"/>
          <w:lang w:val="es-MX"/>
        </w:rPr>
        <w:t xml:space="preserve">que la labor del Comité de Seguimiento del MEIF ha sido efectiva y que </w:t>
      </w:r>
      <w:r w:rsidR="00557621">
        <w:rPr>
          <w:rFonts w:ascii="Cambria" w:eastAsia="Cambria" w:hAnsi="Cambria" w:cs="Cambria"/>
          <w:sz w:val="20"/>
          <w:szCs w:val="20"/>
          <w:lang w:val="es-MX"/>
        </w:rPr>
        <w:t xml:space="preserve">el </w:t>
      </w:r>
      <w:r w:rsidRPr="004E3E07">
        <w:rPr>
          <w:rFonts w:ascii="Cambria" w:eastAsia="Cambria" w:hAnsi="Cambria" w:cs="Cambria"/>
          <w:sz w:val="20"/>
          <w:szCs w:val="20"/>
          <w:lang w:val="es-MX"/>
        </w:rPr>
        <w:t xml:space="preserve">Grupo Coordinador </w:t>
      </w:r>
      <w:r w:rsidR="00557621">
        <w:rPr>
          <w:rFonts w:ascii="Cambria" w:eastAsia="Cambria" w:hAnsi="Cambria" w:cs="Cambria"/>
          <w:sz w:val="20"/>
          <w:szCs w:val="20"/>
          <w:lang w:val="es-MX"/>
        </w:rPr>
        <w:t>fue contratado</w:t>
      </w:r>
      <w:r w:rsidR="00F505CD" w:rsidRPr="00BA6325">
        <w:rPr>
          <w:rFonts w:ascii="Cambria" w:eastAsia="Cambria" w:hAnsi="Cambria" w:cs="Cambria"/>
          <w:sz w:val="20"/>
          <w:szCs w:val="20"/>
          <w:lang w:val="es-MX"/>
        </w:rPr>
        <w:t xml:space="preserve">, aunado a que </w:t>
      </w:r>
      <w:r w:rsidR="00557621">
        <w:rPr>
          <w:rFonts w:ascii="Cambria" w:eastAsia="Cambria" w:hAnsi="Cambria" w:cs="Cambria"/>
          <w:sz w:val="20"/>
          <w:szCs w:val="20"/>
          <w:lang w:val="es-MX"/>
        </w:rPr>
        <w:t xml:space="preserve">se encuentra </w:t>
      </w:r>
      <w:r w:rsidR="00F505CD" w:rsidRPr="00BA6325">
        <w:rPr>
          <w:rFonts w:ascii="Cambria" w:eastAsia="Cambria" w:hAnsi="Cambria" w:cs="Cambria"/>
          <w:sz w:val="20"/>
          <w:szCs w:val="20"/>
          <w:lang w:val="es-MX"/>
        </w:rPr>
        <w:t xml:space="preserve">ya </w:t>
      </w:r>
      <w:r w:rsidR="00557621">
        <w:rPr>
          <w:rFonts w:ascii="Cambria" w:eastAsia="Cambria" w:hAnsi="Cambria" w:cs="Cambria"/>
          <w:sz w:val="20"/>
          <w:szCs w:val="20"/>
          <w:lang w:val="es-MX"/>
        </w:rPr>
        <w:t>en funciones.</w:t>
      </w:r>
      <w:r w:rsidRPr="004E3E07">
        <w:rPr>
          <w:rFonts w:ascii="Cambria" w:eastAsia="Cambria" w:hAnsi="Cambria" w:cs="Cambria"/>
          <w:sz w:val="20"/>
          <w:szCs w:val="20"/>
          <w:lang w:val="es-MX"/>
        </w:rPr>
        <w:t xml:space="preserve"> </w:t>
      </w:r>
      <w:r w:rsidR="00557621">
        <w:rPr>
          <w:rFonts w:ascii="Cambria" w:eastAsia="Cambria" w:hAnsi="Cambria" w:cs="Cambria"/>
          <w:sz w:val="20"/>
          <w:szCs w:val="20"/>
          <w:lang w:val="es-MX"/>
        </w:rPr>
        <w:t xml:space="preserve">Asimismo, la Comisión destaca que el Estado continua con el proceso de protocolización de las labores de búsqueda de personas desaparecidas y </w:t>
      </w:r>
      <w:r w:rsidR="008170DD" w:rsidRPr="00BA6325">
        <w:rPr>
          <w:rFonts w:ascii="Cambria" w:eastAsia="Cambria" w:hAnsi="Cambria" w:cs="Cambria"/>
          <w:sz w:val="20"/>
          <w:szCs w:val="20"/>
          <w:lang w:val="es-MX"/>
        </w:rPr>
        <w:t>q</w:t>
      </w:r>
      <w:r w:rsidR="001B1268" w:rsidRPr="00BA6325">
        <w:rPr>
          <w:rFonts w:ascii="Cambria" w:eastAsia="Cambria" w:hAnsi="Cambria" w:cs="Cambria"/>
          <w:sz w:val="20"/>
          <w:szCs w:val="20"/>
          <w:lang w:val="es-MX"/>
        </w:rPr>
        <w:t xml:space="preserve">ue el SNB </w:t>
      </w:r>
      <w:r w:rsidR="008170DD" w:rsidRPr="00BA6325">
        <w:rPr>
          <w:rFonts w:ascii="Cambria" w:eastAsia="Cambria" w:hAnsi="Cambria" w:cs="Cambria"/>
          <w:sz w:val="20"/>
          <w:szCs w:val="20"/>
          <w:lang w:val="es-MX"/>
        </w:rPr>
        <w:t>adoptó</w:t>
      </w:r>
      <w:r w:rsidR="001B1268" w:rsidRPr="00BA6325">
        <w:rPr>
          <w:rFonts w:ascii="Cambria" w:eastAsia="Cambria" w:hAnsi="Cambria" w:cs="Cambria"/>
          <w:sz w:val="20"/>
          <w:szCs w:val="20"/>
          <w:lang w:val="es-MX"/>
        </w:rPr>
        <w:t xml:space="preserve"> tanto</w:t>
      </w:r>
      <w:r w:rsidR="00557621">
        <w:rPr>
          <w:rFonts w:ascii="Cambria" w:eastAsia="Cambria" w:hAnsi="Cambria" w:cs="Cambria"/>
          <w:sz w:val="20"/>
          <w:szCs w:val="20"/>
          <w:lang w:val="es-MX"/>
        </w:rPr>
        <w:t xml:space="preserve"> el </w:t>
      </w:r>
      <w:r w:rsidRPr="004E3E07">
        <w:rPr>
          <w:rFonts w:ascii="Cambria" w:eastAsia="Cambria" w:hAnsi="Cambria" w:cs="Cambria"/>
          <w:sz w:val="20"/>
          <w:szCs w:val="20"/>
          <w:lang w:val="es-MX"/>
        </w:rPr>
        <w:t>Protocolo Adicional para la Búsqueda de Niñas, Niños y Adolescentes Desaparecidas</w:t>
      </w:r>
      <w:r w:rsidR="00724C3E" w:rsidRPr="004E3E07">
        <w:rPr>
          <w:rStyle w:val="FootnoteReference"/>
          <w:rFonts w:ascii="Cambria" w:eastAsia="Cambria" w:hAnsi="Cambria" w:cs="Cambria"/>
          <w:sz w:val="20"/>
          <w:szCs w:val="20"/>
          <w:lang w:val="es-MX"/>
        </w:rPr>
        <w:footnoteReference w:id="131"/>
      </w:r>
      <w:r w:rsidRPr="004E3E07">
        <w:rPr>
          <w:rFonts w:ascii="Cambria" w:eastAsia="Cambria" w:hAnsi="Cambria" w:cs="Cambria"/>
          <w:sz w:val="20"/>
          <w:szCs w:val="20"/>
          <w:lang w:val="es-MX"/>
        </w:rPr>
        <w:t xml:space="preserve"> como </w:t>
      </w:r>
      <w:r w:rsidR="008170DD" w:rsidRPr="00BA6325">
        <w:rPr>
          <w:rFonts w:ascii="Cambria" w:eastAsia="Cambria" w:hAnsi="Cambria" w:cs="Cambria"/>
          <w:sz w:val="20"/>
          <w:szCs w:val="20"/>
          <w:lang w:val="es-MX"/>
        </w:rPr>
        <w:t>el acuerdo de</w:t>
      </w:r>
      <w:r w:rsidRPr="004E3E07">
        <w:rPr>
          <w:rFonts w:ascii="Cambria" w:eastAsia="Cambria" w:hAnsi="Cambria" w:cs="Cambria"/>
          <w:sz w:val="20"/>
          <w:szCs w:val="20"/>
          <w:lang w:val="es-MX"/>
        </w:rPr>
        <w:t xml:space="preserve"> creación de la Mesa Nacional de Búsqueda de Personas Migrantes Desaparecidas</w:t>
      </w:r>
      <w:r w:rsidR="001B1268" w:rsidRPr="00BA6325">
        <w:rPr>
          <w:rFonts w:ascii="Cambria" w:eastAsia="Cambria" w:hAnsi="Cambria" w:cs="Cambria"/>
          <w:sz w:val="20"/>
          <w:szCs w:val="20"/>
          <w:lang w:val="es-MX"/>
        </w:rPr>
        <w:t>, además de que</w:t>
      </w:r>
      <w:r w:rsidRPr="004E3E07">
        <w:rPr>
          <w:rFonts w:ascii="Cambria" w:eastAsia="Cambria" w:hAnsi="Cambria" w:cs="Cambria"/>
          <w:sz w:val="20"/>
          <w:szCs w:val="20"/>
          <w:lang w:val="es-MX"/>
        </w:rPr>
        <w:t xml:space="preserve"> los Lineamientos del Mecanismo de Apoyo Exterior para la Búsqueda e Investigación</w:t>
      </w:r>
      <w:r w:rsidR="001B1268" w:rsidRPr="00BA6325">
        <w:rPr>
          <w:rFonts w:ascii="Cambria" w:eastAsia="Cambria" w:hAnsi="Cambria" w:cs="Cambria"/>
          <w:sz w:val="20"/>
          <w:szCs w:val="20"/>
          <w:lang w:val="es-MX"/>
        </w:rPr>
        <w:t xml:space="preserve"> se encuentran en proceso de elaboración</w:t>
      </w:r>
      <w:r w:rsidR="00724C3E" w:rsidRPr="00BA6325">
        <w:rPr>
          <w:rStyle w:val="FootnoteReference"/>
          <w:rFonts w:ascii="Cambria" w:eastAsia="Cambria" w:hAnsi="Cambria" w:cs="Cambria"/>
          <w:sz w:val="20"/>
          <w:szCs w:val="20"/>
          <w:lang w:val="es-MX"/>
        </w:rPr>
        <w:footnoteReference w:id="132"/>
      </w:r>
      <w:r w:rsidRPr="00BA6325">
        <w:rPr>
          <w:rFonts w:ascii="Cambria" w:eastAsia="Cambria" w:hAnsi="Cambria" w:cs="Cambria"/>
          <w:sz w:val="20"/>
          <w:szCs w:val="20"/>
          <w:lang w:val="es-MX"/>
        </w:rPr>
        <w:t>.</w:t>
      </w:r>
      <w:r w:rsidRPr="004E3E07">
        <w:rPr>
          <w:rFonts w:ascii="Cambria" w:eastAsia="Cambria" w:hAnsi="Cambria" w:cs="Cambria"/>
          <w:sz w:val="20"/>
          <w:szCs w:val="20"/>
          <w:lang w:val="es-MX"/>
        </w:rPr>
        <w:t xml:space="preserve"> </w:t>
      </w:r>
      <w:r w:rsidR="00557621">
        <w:rPr>
          <w:rFonts w:ascii="Cambria" w:eastAsia="Cambria" w:hAnsi="Cambria" w:cs="Cambria"/>
          <w:sz w:val="20"/>
          <w:szCs w:val="20"/>
          <w:lang w:val="es-MX"/>
        </w:rPr>
        <w:t xml:space="preserve">La CIDH ha dado seguimiento </w:t>
      </w:r>
      <w:r w:rsidR="00557621" w:rsidRPr="00BA6325">
        <w:rPr>
          <w:rFonts w:ascii="Cambria" w:eastAsia="Cambria" w:hAnsi="Cambria" w:cs="Cambria"/>
          <w:sz w:val="20"/>
          <w:szCs w:val="20"/>
          <w:lang w:val="es-MX"/>
        </w:rPr>
        <w:t>a</w:t>
      </w:r>
      <w:r w:rsidR="00017414" w:rsidRPr="00BA6325">
        <w:rPr>
          <w:rFonts w:ascii="Cambria" w:eastAsia="Cambria" w:hAnsi="Cambria" w:cs="Cambria"/>
          <w:sz w:val="20"/>
          <w:szCs w:val="20"/>
          <w:lang w:val="es-MX"/>
        </w:rPr>
        <w:t xml:space="preserve"> </w:t>
      </w:r>
      <w:r w:rsidRPr="00BA6325">
        <w:rPr>
          <w:rFonts w:ascii="Cambria" w:eastAsia="Cambria" w:hAnsi="Cambria" w:cs="Cambria"/>
          <w:sz w:val="20"/>
          <w:szCs w:val="20"/>
          <w:lang w:val="es-MX"/>
        </w:rPr>
        <w:t>las</w:t>
      </w:r>
      <w:r w:rsidRPr="004E3E07">
        <w:rPr>
          <w:rFonts w:ascii="Cambria" w:eastAsia="Cambria" w:hAnsi="Cambria" w:cs="Cambria"/>
          <w:sz w:val="20"/>
          <w:szCs w:val="20"/>
          <w:lang w:val="es-MX"/>
        </w:rPr>
        <w:t xml:space="preserve"> sesiones ordinarias y extraordinarias del Sistema Nacional de Búsqueda de 2021</w:t>
      </w:r>
      <w:r w:rsidR="001B1268" w:rsidRPr="00BA6325">
        <w:rPr>
          <w:rFonts w:ascii="Cambria" w:eastAsia="Cambria" w:hAnsi="Cambria" w:cs="Cambria"/>
          <w:sz w:val="20"/>
          <w:szCs w:val="20"/>
          <w:lang w:val="es-MX"/>
        </w:rPr>
        <w:t>,</w:t>
      </w:r>
      <w:r w:rsidR="00557621">
        <w:rPr>
          <w:rFonts w:ascii="Cambria" w:eastAsia="Cambria" w:hAnsi="Cambria" w:cs="Cambria"/>
          <w:sz w:val="20"/>
          <w:szCs w:val="20"/>
          <w:lang w:val="es-MX"/>
        </w:rPr>
        <w:t xml:space="preserve"> y o</w:t>
      </w:r>
      <w:r w:rsidRPr="00557621">
        <w:rPr>
          <w:rFonts w:ascii="Cambria" w:eastAsia="Cambria" w:hAnsi="Cambria" w:cs="Cambria"/>
          <w:sz w:val="20"/>
          <w:szCs w:val="20"/>
          <w:lang w:val="es-MX"/>
        </w:rPr>
        <w:t>bserva positivamente la profundización de las acciones destinadas a abordar el problema de la desaparición y desaparición forzada en México de acuerdo con las recomendaciones del GIEI y el MESA.</w:t>
      </w:r>
    </w:p>
    <w:p w14:paraId="0C2B7381" w14:textId="1C1BC4BD" w:rsidR="00970760" w:rsidRPr="004E3E07" w:rsidRDefault="00970760" w:rsidP="002069B2">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CIDH continuará participando y desplegando sus funciones de monitoreo y asistencia técnica respecto de las labores de búsqueda, investigación, asistencia a víctimas y el establecimiento de medidas estructurales de no repetición, en virtud de la medida cautelar a favor de los 43 estudiantes desaparecidos y sus familias, y sus mandatos convencionales. Respecto de la recomendación bajo análisis, la CIDH considera que existen avances importantes </w:t>
      </w:r>
      <w:r w:rsidR="00812893">
        <w:rPr>
          <w:rFonts w:ascii="Cambria" w:eastAsia="Cambria" w:hAnsi="Cambria" w:cs="Cambria"/>
          <w:sz w:val="20"/>
          <w:szCs w:val="20"/>
          <w:lang w:val="es-MX"/>
        </w:rPr>
        <w:t>tales como</w:t>
      </w:r>
      <w:r w:rsidRPr="004E3E07">
        <w:rPr>
          <w:rFonts w:ascii="Cambria" w:eastAsia="Cambria" w:hAnsi="Cambria" w:cs="Cambria"/>
          <w:sz w:val="20"/>
          <w:szCs w:val="20"/>
          <w:lang w:val="es-MX"/>
        </w:rPr>
        <w:t xml:space="preserve"> la </w:t>
      </w:r>
      <w:r w:rsidR="00812893">
        <w:rPr>
          <w:rFonts w:ascii="Cambria" w:eastAsia="Cambria" w:hAnsi="Cambria" w:cs="Cambria"/>
          <w:sz w:val="20"/>
          <w:szCs w:val="20"/>
          <w:lang w:val="es-MX"/>
        </w:rPr>
        <w:t>identificación positiva de dos estudiantes normalistas. Sin embargo, continúa siendo fundamental la</w:t>
      </w:r>
      <w:r w:rsidRPr="004E3E07">
        <w:rPr>
          <w:rFonts w:ascii="Cambria" w:eastAsia="Cambria" w:hAnsi="Cambria" w:cs="Cambria"/>
          <w:sz w:val="20"/>
          <w:szCs w:val="20"/>
          <w:lang w:val="es-MX"/>
        </w:rPr>
        <w:t xml:space="preserve"> profundización de las líneas de investigación para el esclarecimiento de los hechos y la determinación de las responsabilidades correspondientes, incluyendo a las víctimas en las acciones orientadas a la determinación de la justicia, por lo que considera que la recomendación se encuentra en cumplimiento parcial. </w:t>
      </w:r>
      <w:r w:rsidR="00812893">
        <w:rPr>
          <w:rFonts w:ascii="Cambria" w:eastAsia="Cambria" w:hAnsi="Cambria" w:cs="Cambria"/>
          <w:sz w:val="20"/>
          <w:szCs w:val="20"/>
          <w:lang w:val="es-MX"/>
        </w:rPr>
        <w:t>Por último, la Comisión reitera que se encuentra elaborando un informe de seguimiento al cumplimiento de las recomendaciones de la medida cautelar, así como del GIEI y del MESA.</w:t>
      </w:r>
      <w:r w:rsidRPr="004E3E07">
        <w:rPr>
          <w:rFonts w:ascii="Cambria" w:eastAsia="Cambria" w:hAnsi="Cambria" w:cs="Cambria"/>
          <w:sz w:val="20"/>
          <w:szCs w:val="20"/>
          <w:lang w:val="es-MX"/>
        </w:rPr>
        <w:t xml:space="preserve"> </w:t>
      </w:r>
    </w:p>
    <w:p w14:paraId="146069AC" w14:textId="0E3109C3" w:rsidR="002277F5" w:rsidRPr="004E3E07" w:rsidRDefault="007E25FF" w:rsidP="00BD18FA">
      <w:pPr>
        <w:pStyle w:val="Heading2"/>
        <w:rPr>
          <w:lang w:val="es-MX"/>
        </w:rPr>
      </w:pPr>
      <w:r w:rsidRPr="004E3E07">
        <w:rPr>
          <w:lang w:val="es-MX"/>
        </w:rPr>
        <w:t>Tortura</w:t>
      </w:r>
    </w:p>
    <w:p w14:paraId="146069AD" w14:textId="77777777" w:rsidR="002277F5" w:rsidRPr="004E3E07" w:rsidRDefault="007E25FF">
      <w:pPr>
        <w:numPr>
          <w:ilvl w:val="0"/>
          <w:numId w:val="15"/>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Adoptar una Ley General sobre Tortura y otros tratos o penas crueles, inhumanos o degradantes y adoptar todas las medidas necesarias para asegurar que, tanto a nivel federal como estatal, la legislación y las prácticas se ajusten a los estándares internacionales en la materia, en particular en la Convención Interamericana para Prevenir y Sancionar la Tortura.</w:t>
      </w:r>
    </w:p>
    <w:p w14:paraId="146069AE" w14:textId="77777777" w:rsidR="002277F5" w:rsidRPr="004E3E07" w:rsidRDefault="007E25FF">
      <w:pPr>
        <w:numPr>
          <w:ilvl w:val="0"/>
          <w:numId w:val="15"/>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En particular, asegurar que la Ley General sobre Tortura excluya “pruebas” y “confesiones” obtenidas mediante tortura del proceso penal de la persona torturada y de otras personas implicadas en dichas confesiones. Establecer claramente en la ley que la parte acusadora tiene la carga de la prueba para demostrar la licitud de cualquier prueba impugnada.</w:t>
      </w:r>
    </w:p>
    <w:p w14:paraId="146069AF" w14:textId="77777777" w:rsidR="002277F5" w:rsidRPr="004E3E07" w:rsidRDefault="007E25FF">
      <w:pPr>
        <w:numPr>
          <w:ilvl w:val="0"/>
          <w:numId w:val="15"/>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Crear un Registro Único Nacional de personas detenidas y asegurar que dichas personas sean puestas a disposición inmediata de un juez bajo riesgo de sanción.</w:t>
      </w:r>
    </w:p>
    <w:p w14:paraId="146069B0" w14:textId="77777777" w:rsidR="002277F5" w:rsidRPr="004E3E07" w:rsidRDefault="007E25FF">
      <w:pPr>
        <w:numPr>
          <w:ilvl w:val="0"/>
          <w:numId w:val="15"/>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Investigar casos en los que los jueces no han ordenado una investigación cuando existan denuncias o indicios de tortura o malos tratos. Asegurar que se aplique el Protocolo de Estambul a nivel nacional por autoridades competentes e independientes en forma expedita y bajo riesgo de sanción. </w:t>
      </w:r>
    </w:p>
    <w:p w14:paraId="146069B1" w14:textId="77777777" w:rsidR="002277F5" w:rsidRPr="004E3E07" w:rsidRDefault="007E25FF">
      <w:pPr>
        <w:numPr>
          <w:ilvl w:val="0"/>
          <w:numId w:val="15"/>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Establecer el uso obligatorio de cámaras y otros protocolos de seguridad durante los interrogatorios y en las patrullas como medida preventiva de la tortura y otros tratos crueles, inhumanos y degradantes.</w:t>
      </w:r>
    </w:p>
    <w:p w14:paraId="146069B2" w14:textId="77777777" w:rsidR="002277F5" w:rsidRPr="004E3E07" w:rsidRDefault="007E25FF">
      <w:pPr>
        <w:numPr>
          <w:ilvl w:val="0"/>
          <w:numId w:val="15"/>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Establecer lineamientos de aplicación federal y estatal sobre la recopilación de estadísticas uniformes en graves violaciones a los derechos humanos. En particular, el Estado debe mejorar el sistema de recopilación de información de forma desagregada, con una metodología consistente y transparente. </w:t>
      </w:r>
    </w:p>
    <w:p w14:paraId="146069B3" w14:textId="77777777" w:rsidR="002277F5" w:rsidRPr="004E3E07" w:rsidRDefault="007E25FF">
      <w:pPr>
        <w:numPr>
          <w:ilvl w:val="0"/>
          <w:numId w:val="15"/>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Eliminar el arraigo y la flagrancia equiparada del ordenamiento jurídico mexicano.</w:t>
      </w:r>
    </w:p>
    <w:p w14:paraId="146069B4" w14:textId="77777777" w:rsidR="002277F5" w:rsidRPr="004E3E07" w:rsidRDefault="002277F5" w:rsidP="00064A28">
      <w:pPr>
        <w:pBdr>
          <w:top w:val="nil"/>
          <w:left w:val="nil"/>
          <w:bottom w:val="nil"/>
          <w:right w:val="nil"/>
          <w:between w:val="nil"/>
        </w:pBdr>
        <w:spacing w:after="0" w:line="240" w:lineRule="auto"/>
        <w:ind w:left="720" w:right="720" w:hanging="360"/>
        <w:jc w:val="both"/>
        <w:rPr>
          <w:rFonts w:ascii="Cambria" w:eastAsia="Cambria" w:hAnsi="Cambria" w:cs="Cambria"/>
          <w:sz w:val="20"/>
          <w:szCs w:val="20"/>
          <w:lang w:val="es-MX"/>
        </w:rPr>
      </w:pPr>
    </w:p>
    <w:p w14:paraId="146069B5" w14:textId="77777777" w:rsidR="002277F5"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relación con la recomendación de</w:t>
      </w:r>
      <w:r w:rsidRPr="004E3E07">
        <w:rPr>
          <w:rFonts w:ascii="Cambria" w:eastAsia="Cambria" w:hAnsi="Cambria" w:cs="Cambria"/>
          <w:b/>
          <w:bCs/>
          <w:sz w:val="20"/>
          <w:szCs w:val="20"/>
          <w:lang w:val="es-MX"/>
        </w:rPr>
        <w:t xml:space="preserve"> adoptar una Ley General sobre Tortura y de asegurar que las prácticas en la materia se ajusten a los estándares internacionales</w:t>
      </w:r>
      <w:r w:rsidRPr="004E3E07">
        <w:rPr>
          <w:rFonts w:ascii="Cambria" w:eastAsia="Cambria" w:hAnsi="Cambria" w:cs="Cambria"/>
          <w:sz w:val="20"/>
          <w:szCs w:val="20"/>
          <w:lang w:val="es-MX"/>
        </w:rPr>
        <w:t>,</w:t>
      </w:r>
      <w:r w:rsidRPr="004E3E07">
        <w:rPr>
          <w:rFonts w:ascii="Cambria" w:eastAsia="Cambria" w:hAnsi="Cambria" w:cs="Cambria"/>
          <w:b/>
          <w:bCs/>
          <w:sz w:val="20"/>
          <w:szCs w:val="20"/>
          <w:lang w:val="es-MX"/>
        </w:rPr>
        <w:t xml:space="preserve"> </w:t>
      </w:r>
      <w:r w:rsidRPr="004E3E07">
        <w:rPr>
          <w:rFonts w:ascii="Cambria" w:eastAsia="Cambria" w:hAnsi="Cambria" w:cs="Cambria"/>
          <w:sz w:val="20"/>
          <w:szCs w:val="20"/>
          <w:lang w:val="es-MX"/>
        </w:rPr>
        <w:t>la Comisión destaca que la Ley General para Prevenir, Investigar y Sancionar la Tortura y otros Tratos o Penas Crueles, Inhumanos o Degradantes (en lo sucesivo la “Ley General sobre Tortura”) fue publicada en el Diario Oficial de la Federación el 26 de junio de 2017. En virtud de lo anterior, el Estado ha cumplido la primera parte de la recomendación</w:t>
      </w:r>
      <w:r w:rsidRPr="004E3E07">
        <w:rPr>
          <w:rFonts w:ascii="Cambria" w:eastAsia="Cambria" w:hAnsi="Cambria" w:cs="Cambria"/>
          <w:sz w:val="20"/>
          <w:szCs w:val="20"/>
          <w:vertAlign w:val="superscript"/>
          <w:lang w:val="es-MX"/>
        </w:rPr>
        <w:footnoteReference w:id="133"/>
      </w:r>
      <w:r w:rsidRPr="004E3E07">
        <w:rPr>
          <w:rFonts w:ascii="Cambria" w:eastAsia="Cambria" w:hAnsi="Cambria" w:cs="Cambria"/>
          <w:sz w:val="20"/>
          <w:szCs w:val="20"/>
          <w:lang w:val="es-MX"/>
        </w:rPr>
        <w:t>.</w:t>
      </w:r>
    </w:p>
    <w:p w14:paraId="079D3BBB" w14:textId="15AB67DE" w:rsidR="00EB3327" w:rsidRPr="004E3E07" w:rsidRDefault="002C70C9" w:rsidP="00EB332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w:t>
      </w:r>
      <w:r w:rsidR="00466188" w:rsidRPr="004E3E07">
        <w:rPr>
          <w:rFonts w:ascii="Cambria" w:eastAsia="Cambria" w:hAnsi="Cambria" w:cs="Cambria"/>
          <w:sz w:val="20"/>
          <w:szCs w:val="20"/>
          <w:lang w:val="es-MX"/>
        </w:rPr>
        <w:t>su parte, el Estado destacó el Acuerdo A/006/18 de 2018 que estableció la creación de la Fiscalía Especial en Investigación del Delito de Tortura, que sustituyó a la Unidad Especializada en Investigación del Delito de Tortura</w:t>
      </w:r>
      <w:r w:rsidR="004727C9" w:rsidRPr="004E3E07">
        <w:rPr>
          <w:rFonts w:ascii="Cambria" w:eastAsia="Cambria" w:hAnsi="Cambria" w:cs="Cambria"/>
          <w:sz w:val="20"/>
          <w:szCs w:val="20"/>
          <w:lang w:val="es-MX"/>
        </w:rPr>
        <w:t xml:space="preserve"> y que desde 2019, en virtud del Acuerdo </w:t>
      </w:r>
      <w:r w:rsidR="00466188" w:rsidRPr="004E3E07">
        <w:rPr>
          <w:rFonts w:ascii="Cambria" w:eastAsia="Cambria" w:hAnsi="Cambria" w:cs="Cambria"/>
          <w:sz w:val="20"/>
          <w:szCs w:val="20"/>
          <w:lang w:val="es-MX"/>
        </w:rPr>
        <w:t>A/013/19</w:t>
      </w:r>
      <w:r w:rsidR="00D05789" w:rsidRPr="004E3E07">
        <w:rPr>
          <w:rFonts w:ascii="Cambria" w:eastAsia="Cambria" w:hAnsi="Cambria" w:cs="Cambria"/>
          <w:sz w:val="20"/>
          <w:szCs w:val="20"/>
          <w:lang w:val="es-MX"/>
        </w:rPr>
        <w:t xml:space="preserve">, </w:t>
      </w:r>
      <w:r w:rsidR="004B5F8C" w:rsidRPr="004E3E07">
        <w:rPr>
          <w:rFonts w:ascii="Cambria" w:eastAsia="Cambria" w:hAnsi="Cambria" w:cs="Cambria"/>
          <w:sz w:val="20"/>
          <w:szCs w:val="20"/>
          <w:lang w:val="es-MX"/>
        </w:rPr>
        <w:t>es parte de l</w:t>
      </w:r>
      <w:r w:rsidR="00466188" w:rsidRPr="004E3E07">
        <w:rPr>
          <w:rFonts w:ascii="Cambria" w:eastAsia="Cambria" w:hAnsi="Cambria" w:cs="Cambria"/>
          <w:sz w:val="20"/>
          <w:szCs w:val="20"/>
          <w:lang w:val="es-MX"/>
        </w:rPr>
        <w:t>a Fiscalía Especializada en Materia de Derechos Humanos</w:t>
      </w:r>
      <w:r w:rsidR="004B5F8C" w:rsidRPr="004E3E07">
        <w:rPr>
          <w:rFonts w:ascii="Cambria" w:eastAsia="Cambria" w:hAnsi="Cambria" w:cs="Cambria"/>
          <w:sz w:val="20"/>
          <w:szCs w:val="20"/>
          <w:lang w:val="es-MX"/>
        </w:rPr>
        <w:t xml:space="preserve">. Respeto del </w:t>
      </w:r>
      <w:r w:rsidR="00466188" w:rsidRPr="004E3E07">
        <w:rPr>
          <w:rFonts w:ascii="Cambria" w:eastAsia="Cambria" w:hAnsi="Cambria" w:cs="Cambria"/>
          <w:sz w:val="20"/>
          <w:szCs w:val="20"/>
          <w:lang w:val="es-MX"/>
        </w:rPr>
        <w:t xml:space="preserve">Programa Nacional de Prevención de la Tortura, </w:t>
      </w:r>
      <w:r w:rsidR="004B5F8C" w:rsidRPr="004E3E07">
        <w:rPr>
          <w:rFonts w:ascii="Cambria" w:eastAsia="Cambria" w:hAnsi="Cambria" w:cs="Cambria"/>
          <w:sz w:val="20"/>
          <w:szCs w:val="20"/>
          <w:lang w:val="es-MX"/>
        </w:rPr>
        <w:t xml:space="preserve">el Estado informó </w:t>
      </w:r>
      <w:r w:rsidR="00466188" w:rsidRPr="004E3E07">
        <w:rPr>
          <w:rFonts w:ascii="Cambria" w:eastAsia="Cambria" w:hAnsi="Cambria" w:cs="Cambria"/>
          <w:sz w:val="20"/>
          <w:szCs w:val="20"/>
          <w:lang w:val="es-MX"/>
        </w:rPr>
        <w:t xml:space="preserve">que continúa </w:t>
      </w:r>
      <w:r w:rsidR="0044122E" w:rsidRPr="004E3E07">
        <w:rPr>
          <w:rFonts w:ascii="Cambria" w:eastAsia="Cambria" w:hAnsi="Cambria" w:cs="Cambria"/>
          <w:sz w:val="20"/>
          <w:szCs w:val="20"/>
          <w:lang w:val="es-MX"/>
        </w:rPr>
        <w:t xml:space="preserve">siendo implementado y </w:t>
      </w:r>
      <w:r w:rsidR="004F66CB" w:rsidRPr="004E3E07">
        <w:rPr>
          <w:rFonts w:ascii="Cambria" w:eastAsia="Cambria" w:hAnsi="Cambria" w:cs="Cambria"/>
          <w:sz w:val="20"/>
          <w:szCs w:val="20"/>
          <w:lang w:val="es-MX"/>
        </w:rPr>
        <w:t xml:space="preserve">el personal de la Fiscalía </w:t>
      </w:r>
      <w:r w:rsidR="00A077FE" w:rsidRPr="004E3E07">
        <w:rPr>
          <w:rFonts w:ascii="Cambria" w:eastAsia="Cambria" w:hAnsi="Cambria" w:cs="Cambria"/>
          <w:sz w:val="20"/>
          <w:szCs w:val="20"/>
          <w:lang w:val="es-MX"/>
        </w:rPr>
        <w:t xml:space="preserve">para tortura </w:t>
      </w:r>
      <w:r w:rsidR="00466188" w:rsidRPr="004E3E07">
        <w:rPr>
          <w:rFonts w:ascii="Cambria" w:eastAsia="Cambria" w:hAnsi="Cambria" w:cs="Cambria"/>
          <w:sz w:val="20"/>
          <w:szCs w:val="20"/>
          <w:lang w:val="es-MX"/>
        </w:rPr>
        <w:t>continúa capacitándose a través de la Dirección de Promoción de la Cultura en Derechos Humanos de la Fiscalía Especializada en Materia de Derechos Humanos</w:t>
      </w:r>
      <w:r w:rsidR="00A077FE" w:rsidRPr="004E3E07">
        <w:rPr>
          <w:rFonts w:ascii="Cambria" w:eastAsia="Cambria" w:hAnsi="Cambria" w:cs="Cambria"/>
          <w:sz w:val="20"/>
          <w:szCs w:val="20"/>
          <w:vertAlign w:val="superscript"/>
          <w:lang w:val="es-MX"/>
        </w:rPr>
        <w:footnoteReference w:id="134"/>
      </w:r>
      <w:r w:rsidR="00466188" w:rsidRPr="004E3E07">
        <w:rPr>
          <w:rFonts w:ascii="Cambria" w:eastAsia="Cambria" w:hAnsi="Cambria" w:cs="Cambria"/>
          <w:sz w:val="20"/>
          <w:szCs w:val="20"/>
          <w:lang w:val="es-MX"/>
        </w:rPr>
        <w:t>.</w:t>
      </w:r>
    </w:p>
    <w:p w14:paraId="76C09B1A" w14:textId="3CC71DB5" w:rsidR="001A4384" w:rsidRPr="004E3E07" w:rsidRDefault="001A4384" w:rsidP="00EB332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Pr>
          <w:rFonts w:ascii="Cambria" w:eastAsia="Cambria" w:hAnsi="Cambria" w:cs="Cambria"/>
          <w:sz w:val="20"/>
          <w:szCs w:val="20"/>
          <w:lang w:val="es-MX"/>
        </w:rPr>
        <w:t xml:space="preserve">La CNDH informó a la CIDH que </w:t>
      </w:r>
      <w:r w:rsidR="0077104A">
        <w:rPr>
          <w:rFonts w:ascii="Cambria" w:eastAsia="Cambria" w:hAnsi="Cambria" w:cs="Cambria"/>
          <w:sz w:val="20"/>
          <w:szCs w:val="20"/>
          <w:lang w:val="es-MX"/>
        </w:rPr>
        <w:t xml:space="preserve">a partir del estudio </w:t>
      </w:r>
      <w:r w:rsidR="00F52D72">
        <w:rPr>
          <w:rFonts w:ascii="Cambria" w:eastAsia="Cambria" w:hAnsi="Cambria" w:cs="Cambria"/>
          <w:sz w:val="20"/>
          <w:szCs w:val="20"/>
          <w:lang w:val="es-MX"/>
        </w:rPr>
        <w:t>“</w:t>
      </w:r>
      <w:r w:rsidR="00F52D72" w:rsidRPr="00F52D72">
        <w:rPr>
          <w:rFonts w:ascii="Cambria" w:eastAsia="Cambria" w:hAnsi="Cambria" w:cs="Cambria"/>
          <w:sz w:val="20"/>
          <w:szCs w:val="20"/>
          <w:lang w:val="es-MX"/>
        </w:rPr>
        <w:t>Armonización Legislativa en materia de Prevención, Investigación y Sanción de la Tortura y otros Tratos o Penas Crueles, Inhumanos o Degradantes”</w:t>
      </w:r>
      <w:r w:rsidR="00F52D72">
        <w:rPr>
          <w:rFonts w:ascii="Cambria" w:eastAsia="Cambria" w:hAnsi="Cambria" w:cs="Cambria"/>
          <w:sz w:val="20"/>
          <w:szCs w:val="20"/>
          <w:lang w:val="es-MX"/>
        </w:rPr>
        <w:t xml:space="preserve"> del año 2020, durante el 2021 tomó contacto para comenzar a trabajar los ajustes necesarios de las legislaciones en la materia en los estados de </w:t>
      </w:r>
      <w:r w:rsidR="001274D1" w:rsidRPr="001274D1">
        <w:rPr>
          <w:rFonts w:ascii="Cambria" w:eastAsia="Cambria" w:hAnsi="Cambria" w:cs="Cambria"/>
          <w:sz w:val="20"/>
          <w:szCs w:val="20"/>
          <w:lang w:val="es-MX"/>
        </w:rPr>
        <w:t>Querétaro, Quintana Roo, Michoacán, Tabasco</w:t>
      </w:r>
      <w:r w:rsidR="001274D1">
        <w:rPr>
          <w:rFonts w:ascii="Cambria" w:eastAsia="Cambria" w:hAnsi="Cambria" w:cs="Cambria"/>
          <w:sz w:val="20"/>
          <w:szCs w:val="20"/>
          <w:lang w:val="es-MX"/>
        </w:rPr>
        <w:t xml:space="preserve"> </w:t>
      </w:r>
      <w:r w:rsidR="001274D1" w:rsidRPr="001274D1">
        <w:rPr>
          <w:rFonts w:ascii="Cambria" w:eastAsia="Cambria" w:hAnsi="Cambria" w:cs="Cambria"/>
          <w:sz w:val="20"/>
          <w:szCs w:val="20"/>
          <w:lang w:val="es-MX"/>
        </w:rPr>
        <w:t>y Oaxaca</w:t>
      </w:r>
      <w:r w:rsidR="001274D1">
        <w:rPr>
          <w:rStyle w:val="FootnoteReference"/>
          <w:rFonts w:ascii="Cambria" w:eastAsia="Cambria" w:hAnsi="Cambria" w:cs="Cambria"/>
          <w:sz w:val="20"/>
          <w:szCs w:val="20"/>
          <w:lang w:val="es-MX"/>
        </w:rPr>
        <w:footnoteReference w:id="135"/>
      </w:r>
      <w:r w:rsidR="001274D1">
        <w:rPr>
          <w:rFonts w:ascii="Cambria" w:eastAsia="Cambria" w:hAnsi="Cambria" w:cs="Cambria"/>
          <w:sz w:val="20"/>
          <w:szCs w:val="20"/>
          <w:lang w:val="es-MX"/>
        </w:rPr>
        <w:t>.</w:t>
      </w:r>
    </w:p>
    <w:p w14:paraId="79FB4C22" w14:textId="77777777" w:rsidR="0058132F" w:rsidRPr="004E3E07" w:rsidRDefault="00EB3327" w:rsidP="0058132F">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Times New Roman" w:hAnsi="Cambria" w:cs="Arial"/>
          <w:sz w:val="20"/>
          <w:szCs w:val="20"/>
          <w:lang w:val="es-MX"/>
        </w:rPr>
        <w:t>Por su parte, la Comisión observa con preocupación que, de acuerdo con información disponible, el Estado aún no ha creado un programa nacional de prevención de la tortura, como así tampoco un registro nacional de este delito. En particular, la oficina de Naciones Unidas en México destacó que aún se encuentra pendiente la publicación del Programa Nacional para Prevenir y Sancionar la Tortura. En el mismo comunicado, indicó que</w:t>
      </w:r>
      <w:r w:rsidR="0058132F" w:rsidRPr="004E3E07">
        <w:rPr>
          <w:rFonts w:ascii="Cambria" w:eastAsia="Times New Roman" w:hAnsi="Cambria" w:cs="Arial"/>
          <w:sz w:val="20"/>
          <w:szCs w:val="20"/>
          <w:lang w:val="es-MX"/>
        </w:rPr>
        <w:t xml:space="preserve">, </w:t>
      </w:r>
      <w:r w:rsidRPr="004E3E07">
        <w:rPr>
          <w:rFonts w:ascii="Cambria" w:eastAsia="Times New Roman" w:hAnsi="Cambria" w:cs="Arial"/>
          <w:sz w:val="20"/>
          <w:szCs w:val="20"/>
          <w:lang w:val="es-MX"/>
        </w:rPr>
        <w:t>mediante el Observatorio contra la Tortura, ha podido constatar que diversas autoridades nacionales no tienen sistematizada la información que deberían poseer sobre la incidencia de la tortura y las medidas para erradicarla</w:t>
      </w:r>
      <w:r w:rsidRPr="004E3E07">
        <w:rPr>
          <w:rStyle w:val="FootnoteReference"/>
          <w:rFonts w:ascii="Cambria" w:eastAsia="Times New Roman" w:hAnsi="Cambria" w:cs="Arial"/>
          <w:sz w:val="20"/>
          <w:szCs w:val="20"/>
          <w:lang w:val="es-MX"/>
        </w:rPr>
        <w:footnoteReference w:id="136"/>
      </w:r>
      <w:r w:rsidRPr="004E3E07">
        <w:rPr>
          <w:rFonts w:ascii="Cambria" w:eastAsia="Times New Roman" w:hAnsi="Cambria" w:cs="Arial"/>
          <w:sz w:val="20"/>
          <w:szCs w:val="20"/>
          <w:lang w:val="es-MX"/>
        </w:rPr>
        <w:t>. Igualmente, a través de un pronunciamiento del 26 de junio, la Comisión de Derechos Humanos de la Ciudad de México (CDHCM) instó al Estado concluir el proceso de elaboración, publicación e implementación del Programa Nacional de Prevención y Sanción de la Tortura y Otros Tratos o Penas Crueles, Inhumanos o Degradantes</w:t>
      </w:r>
      <w:r w:rsidRPr="004E3E07">
        <w:rPr>
          <w:rStyle w:val="FootnoteReference"/>
          <w:rFonts w:ascii="Cambria" w:eastAsia="Times New Roman" w:hAnsi="Cambria" w:cs="Arial"/>
          <w:sz w:val="20"/>
          <w:szCs w:val="20"/>
          <w:lang w:val="es-MX"/>
        </w:rPr>
        <w:footnoteReference w:id="137"/>
      </w:r>
      <w:r w:rsidRPr="004E3E07">
        <w:rPr>
          <w:rFonts w:ascii="Cambria" w:eastAsia="Times New Roman" w:hAnsi="Cambria" w:cs="Arial"/>
          <w:sz w:val="20"/>
          <w:szCs w:val="20"/>
          <w:lang w:val="es-MX"/>
        </w:rPr>
        <w:t xml:space="preserve">. </w:t>
      </w:r>
    </w:p>
    <w:p w14:paraId="2662D1E3" w14:textId="50EECE91" w:rsidR="007B69C1" w:rsidRPr="00034678" w:rsidRDefault="00EB3327" w:rsidP="007B69C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Times New Roman" w:hAnsi="Cambria" w:cs="Arial"/>
          <w:sz w:val="20"/>
          <w:szCs w:val="20"/>
          <w:lang w:val="es-MX"/>
        </w:rPr>
        <w:t>Respecto al registro, la Comisión toma nota de que Naciones Unidas se expresó acerca del incumplimiento de la obligación del Estado de crear y operar el Registro Nacional del Delito de Tortura</w:t>
      </w:r>
      <w:r w:rsidRPr="004E3E07">
        <w:rPr>
          <w:rStyle w:val="FootnoteReference"/>
          <w:rFonts w:ascii="Cambria" w:eastAsia="Times New Roman" w:hAnsi="Cambria" w:cs="Arial"/>
          <w:sz w:val="20"/>
          <w:szCs w:val="20"/>
          <w:lang w:val="es-MX"/>
        </w:rPr>
        <w:footnoteReference w:id="138"/>
      </w:r>
      <w:r w:rsidRPr="004E3E07">
        <w:rPr>
          <w:rFonts w:ascii="Cambria" w:eastAsia="Times New Roman" w:hAnsi="Cambria" w:cs="Arial"/>
          <w:sz w:val="20"/>
          <w:szCs w:val="20"/>
          <w:lang w:val="es-MX"/>
        </w:rPr>
        <w:t>. En adición, la Primera Sala de la Suprema Corte de Justicia de la Nación mediante sentencia de 20 de octubre, resolvió ampliar una demanda de amparo indirecto por la omisión de crear y operar el Registro Nacional del Delito de Tortura (Renadet). En este sentido, la Corte precisó que la omisión de crear este registro representa una omisión de la obligación del ministerio público de investigar diligentemente la tortura</w:t>
      </w:r>
      <w:r w:rsidRPr="004E3E07">
        <w:rPr>
          <w:rStyle w:val="FootnoteReference"/>
          <w:rFonts w:ascii="Cambria" w:eastAsia="Times New Roman" w:hAnsi="Cambria" w:cs="Arial"/>
          <w:sz w:val="20"/>
          <w:szCs w:val="20"/>
          <w:lang w:val="es-MX"/>
        </w:rPr>
        <w:footnoteReference w:id="139"/>
      </w:r>
      <w:r w:rsidRPr="004E3E07">
        <w:rPr>
          <w:rFonts w:ascii="Cambria" w:eastAsia="Times New Roman" w:hAnsi="Cambria" w:cs="Arial"/>
          <w:sz w:val="20"/>
          <w:szCs w:val="20"/>
          <w:lang w:val="es-MX"/>
        </w:rPr>
        <w:t xml:space="preserve">. </w:t>
      </w:r>
      <w:r w:rsidR="007B69C1" w:rsidRPr="00034678">
        <w:rPr>
          <w:rFonts w:ascii="Cambria" w:eastAsia="Cambria" w:hAnsi="Cambria" w:cs="Cambria"/>
          <w:sz w:val="20"/>
          <w:szCs w:val="20"/>
          <w:lang w:val="es-MX"/>
        </w:rPr>
        <w:t>En sus observaciones al proyecto del presente informe, el Estado informó que el Registro Nacional del Delito de Tortura (RENADET) ya se encuentra en funcionamiento, el cual puede ser consultado en línea.2 Así mismo, el 15 de diciembre de 2021 se publicaron en el Diario Oficial de la Federación (DOF) los lineamientos de operación del Registro Nacional del Delito de Tortura</w:t>
      </w:r>
      <w:r w:rsidR="007B69C1" w:rsidRPr="00034678">
        <w:rPr>
          <w:rStyle w:val="FootnoteReference"/>
          <w:rFonts w:ascii="Cambria" w:eastAsia="Cambria" w:hAnsi="Cambria" w:cs="Cambria"/>
          <w:sz w:val="20"/>
          <w:szCs w:val="20"/>
          <w:lang w:val="es-MX"/>
        </w:rPr>
        <w:footnoteReference w:id="140"/>
      </w:r>
      <w:r w:rsidR="007B69C1" w:rsidRPr="00034678">
        <w:rPr>
          <w:rFonts w:ascii="Cambria" w:eastAsia="Cambria" w:hAnsi="Cambria" w:cs="Cambria"/>
          <w:sz w:val="20"/>
          <w:szCs w:val="20"/>
          <w:lang w:val="es-MX"/>
        </w:rPr>
        <w:t>.</w:t>
      </w:r>
    </w:p>
    <w:p w14:paraId="08A1DDCA" w14:textId="69E815E4" w:rsidR="00EB3327" w:rsidRPr="004E3E07" w:rsidRDefault="00EB3327" w:rsidP="0058132F">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Times New Roman" w:hAnsi="Cambria" w:cs="Arial"/>
          <w:sz w:val="20"/>
          <w:szCs w:val="20"/>
          <w:lang w:val="es-MX"/>
        </w:rPr>
        <w:t xml:space="preserve">En atención a lo anterior, la CIDH concluye que la presente recomendación ha sido parcialmente cumplida, y reitera su llamado al Estado mexicano a adoptar las medidas necesarias para garantizar que tanto a nivel local como nacional las prácticas se ajusten a la Ley General sobre Tortura y los estándares internacionales en la materia. </w:t>
      </w:r>
    </w:p>
    <w:p w14:paraId="16CA63CF" w14:textId="412C18FC" w:rsidR="00705F34" w:rsidRPr="004E3E07" w:rsidRDefault="007E25FF" w:rsidP="00705F34">
      <w:pPr>
        <w:numPr>
          <w:ilvl w:val="0"/>
          <w:numId w:val="5"/>
        </w:numPr>
        <w:shd w:val="clear" w:color="auto" w:fill="FFFFFF"/>
        <w:spacing w:after="240" w:line="240" w:lineRule="auto"/>
        <w:ind w:left="0" w:firstLine="720"/>
        <w:jc w:val="both"/>
        <w:rPr>
          <w:rFonts w:ascii="Cambria" w:eastAsia="Times New Roman" w:hAnsi="Cambria" w:cs="Arial"/>
          <w:sz w:val="20"/>
          <w:szCs w:val="20"/>
          <w:lang w:val="es-MX"/>
        </w:rPr>
      </w:pPr>
      <w:r w:rsidRPr="004E3E07">
        <w:rPr>
          <w:rFonts w:ascii="Cambria" w:eastAsia="Cambria" w:hAnsi="Cambria" w:cs="Cambria"/>
          <w:sz w:val="20"/>
          <w:szCs w:val="20"/>
          <w:lang w:val="es-MX"/>
        </w:rPr>
        <w:t xml:space="preserve">Acerca de la recomendación de asegurar que </w:t>
      </w:r>
      <w:r w:rsidRPr="004E3E07">
        <w:rPr>
          <w:rFonts w:ascii="Cambria" w:eastAsia="Cambria" w:hAnsi="Cambria" w:cs="Cambria"/>
          <w:b/>
          <w:bCs/>
          <w:sz w:val="20"/>
          <w:szCs w:val="20"/>
          <w:lang w:val="es-MX"/>
        </w:rPr>
        <w:t>la Ley General sobre Tortura excluya pruebas y confesiones obtenidas mediante tortura y que la parte acusadora debe probar la licitud de la prueba impugnada</w:t>
      </w:r>
      <w:r w:rsidRPr="004E3E07">
        <w:rPr>
          <w:rFonts w:ascii="Cambria" w:eastAsia="Cambria" w:hAnsi="Cambria" w:cs="Cambria"/>
          <w:sz w:val="20"/>
          <w:szCs w:val="20"/>
          <w:lang w:val="es-MX"/>
        </w:rPr>
        <w:t xml:space="preserve">, </w:t>
      </w:r>
      <w:r w:rsidR="00DD53E5" w:rsidRPr="004E3E07">
        <w:rPr>
          <w:rFonts w:ascii="Cambria" w:eastAsia="Cambria" w:hAnsi="Cambria" w:cs="Cambria"/>
          <w:sz w:val="20"/>
          <w:szCs w:val="20"/>
          <w:lang w:val="es-MX"/>
        </w:rPr>
        <w:t>el Estado indicó que</w:t>
      </w:r>
      <w:r w:rsidR="00C90170" w:rsidRPr="004E3E07">
        <w:rPr>
          <w:rFonts w:ascii="Cambria" w:eastAsia="Cambria" w:hAnsi="Cambria" w:cs="Cambria"/>
          <w:sz w:val="20"/>
          <w:szCs w:val="20"/>
          <w:lang w:val="es-MX"/>
        </w:rPr>
        <w:t>,</w:t>
      </w:r>
      <w:r w:rsidR="00DD53E5" w:rsidRPr="004E3E07">
        <w:rPr>
          <w:rFonts w:ascii="Cambria" w:eastAsia="Cambria" w:hAnsi="Cambria" w:cs="Cambria"/>
          <w:sz w:val="20"/>
          <w:szCs w:val="20"/>
          <w:lang w:val="es-MX"/>
        </w:rPr>
        <w:t xml:space="preserve"> </w:t>
      </w:r>
      <w:r w:rsidR="00C90170" w:rsidRPr="004E3E07">
        <w:rPr>
          <w:rFonts w:ascii="Cambria" w:eastAsia="Cambria" w:hAnsi="Cambria" w:cs="Cambria"/>
          <w:sz w:val="20"/>
          <w:szCs w:val="20"/>
          <w:lang w:val="es-MX"/>
        </w:rPr>
        <w:t>de conformidad con el artículo 50 de la Ley General de para Prevenir, Investigar, y Sancionar la Tortura y otros Tratos o Penas Crueles, Inhumanos o Degradantes, se excluyen o anulan</w:t>
      </w:r>
      <w:r w:rsidR="00705F34" w:rsidRPr="004E3E07">
        <w:rPr>
          <w:rFonts w:ascii="Cambria" w:eastAsia="Cambria" w:hAnsi="Cambria" w:cs="Cambria"/>
          <w:sz w:val="20"/>
          <w:szCs w:val="20"/>
          <w:lang w:val="es-MX"/>
        </w:rPr>
        <w:t xml:space="preserve">, </w:t>
      </w:r>
      <w:r w:rsidR="00C90170" w:rsidRPr="004E3E07">
        <w:rPr>
          <w:rFonts w:ascii="Cambria" w:eastAsia="Cambria" w:hAnsi="Cambria" w:cs="Cambria"/>
          <w:sz w:val="20"/>
          <w:szCs w:val="20"/>
          <w:lang w:val="es-MX"/>
        </w:rPr>
        <w:t>todas las pruebas obtenidas directamente a través de actos de tortura y de cualquier otra violación a derechos humanos o fundamentales, así como las pruebas obtenidas por medios legales pero derivadas de dichos actos</w:t>
      </w:r>
      <w:r w:rsidR="00705F34" w:rsidRPr="004E3E07">
        <w:rPr>
          <w:rFonts w:ascii="Cambria" w:eastAsia="Cambria" w:hAnsi="Cambria" w:cs="Cambria"/>
          <w:sz w:val="20"/>
          <w:szCs w:val="20"/>
          <w:lang w:val="es-MX"/>
        </w:rPr>
        <w:t>, por carecer de valor probatorio.</w:t>
      </w:r>
      <w:r w:rsidR="00705F34" w:rsidRPr="004E3E07">
        <w:rPr>
          <w:rFonts w:ascii="Cambria" w:eastAsia="Times New Roman" w:hAnsi="Cambria" w:cs="Arial"/>
          <w:sz w:val="20"/>
          <w:szCs w:val="20"/>
          <w:lang w:val="es-MX"/>
        </w:rPr>
        <w:t xml:space="preserve"> </w:t>
      </w:r>
      <w:r w:rsidR="000E23E6" w:rsidRPr="004E3E07">
        <w:rPr>
          <w:rFonts w:ascii="Cambria" w:eastAsia="Times New Roman" w:hAnsi="Cambria" w:cs="Arial"/>
          <w:sz w:val="20"/>
          <w:szCs w:val="20"/>
          <w:lang w:val="es-MX"/>
        </w:rPr>
        <w:t xml:space="preserve">Adicionalmente, el Estado indico que el artículo 52 de la citada Ley también establece que cuando se hayan excluido medios de prueba </w:t>
      </w:r>
      <w:r w:rsidR="00736E75">
        <w:rPr>
          <w:rFonts w:ascii="Cambria" w:eastAsia="Times New Roman" w:hAnsi="Cambria" w:cs="Arial"/>
          <w:sz w:val="20"/>
          <w:szCs w:val="20"/>
          <w:lang w:val="es-MX"/>
        </w:rPr>
        <w:t>por</w:t>
      </w:r>
      <w:r w:rsidR="000E23E6" w:rsidRPr="004E3E07">
        <w:rPr>
          <w:rFonts w:ascii="Cambria" w:eastAsia="Times New Roman" w:hAnsi="Cambria" w:cs="Arial"/>
          <w:sz w:val="20"/>
          <w:szCs w:val="20"/>
          <w:lang w:val="es-MX"/>
        </w:rPr>
        <w:t xml:space="preserve"> haber sido obtenidos mediante una violación a los derechos humanos o fundamentales y a juicio del Ministerio Público los medios de prueba admitidos no fueran suficientes para fundar la acusación, solicitará el sobreseimiento de la causa. En ese caso, el Juez de Control hará cesar las medidas cautelares que se hubieren impuesto y, en su caso, ordenará la inmediata libertad de la persona procesada. </w:t>
      </w:r>
      <w:r w:rsidR="000017C3" w:rsidRPr="004E3E07">
        <w:rPr>
          <w:rFonts w:ascii="Cambria" w:hAnsi="Cambria"/>
          <w:sz w:val="20"/>
          <w:szCs w:val="20"/>
          <w:lang w:val="es-MX"/>
        </w:rPr>
        <w:t xml:space="preserve">La Comisión en 2020 calificó </w:t>
      </w:r>
      <w:r w:rsidR="00DD53E5" w:rsidRPr="004E3E07">
        <w:rPr>
          <w:rFonts w:ascii="Cambria" w:hAnsi="Cambria"/>
          <w:sz w:val="20"/>
          <w:szCs w:val="20"/>
          <w:lang w:val="es-MX"/>
        </w:rPr>
        <w:t xml:space="preserve">la presente recomendación </w:t>
      </w:r>
      <w:r w:rsidR="000017C3" w:rsidRPr="004E3E07">
        <w:rPr>
          <w:rFonts w:ascii="Cambria" w:hAnsi="Cambria"/>
          <w:sz w:val="20"/>
          <w:szCs w:val="20"/>
          <w:lang w:val="es-MX"/>
        </w:rPr>
        <w:t xml:space="preserve">como </w:t>
      </w:r>
      <w:r w:rsidR="00DD53E5" w:rsidRPr="004E3E07">
        <w:rPr>
          <w:rFonts w:ascii="Cambria" w:hAnsi="Cambria"/>
          <w:sz w:val="20"/>
          <w:szCs w:val="20"/>
          <w:lang w:val="es-MX"/>
        </w:rPr>
        <w:t>en estado de</w:t>
      </w:r>
      <w:r w:rsidR="000017C3" w:rsidRPr="004E3E07">
        <w:rPr>
          <w:rFonts w:ascii="Cambria" w:hAnsi="Cambria"/>
          <w:sz w:val="20"/>
          <w:szCs w:val="20"/>
          <w:lang w:val="es-MX"/>
        </w:rPr>
        <w:t xml:space="preserve"> cumplimiento total</w:t>
      </w:r>
      <w:r w:rsidR="000017C3" w:rsidRPr="004E3E07">
        <w:rPr>
          <w:rStyle w:val="FootnoteReference"/>
          <w:rFonts w:ascii="Cambria" w:hAnsi="Cambria"/>
          <w:sz w:val="20"/>
          <w:szCs w:val="20"/>
          <w:lang w:val="es-MX"/>
        </w:rPr>
        <w:footnoteReference w:id="141"/>
      </w:r>
      <w:r w:rsidR="000017C3" w:rsidRPr="004E3E07">
        <w:rPr>
          <w:rFonts w:ascii="Cambria" w:hAnsi="Cambria"/>
          <w:sz w:val="20"/>
          <w:szCs w:val="20"/>
          <w:lang w:val="es-MX"/>
        </w:rPr>
        <w:t xml:space="preserve">. </w:t>
      </w:r>
    </w:p>
    <w:p w14:paraId="3D60D10B" w14:textId="62893A7F" w:rsidR="00F9001E" w:rsidRPr="004E3E07" w:rsidRDefault="00F9001E" w:rsidP="00705F34">
      <w:pPr>
        <w:numPr>
          <w:ilvl w:val="0"/>
          <w:numId w:val="5"/>
        </w:numPr>
        <w:shd w:val="clear" w:color="auto" w:fill="FFFFFF"/>
        <w:spacing w:after="240" w:line="240" w:lineRule="auto"/>
        <w:ind w:left="0" w:firstLine="720"/>
        <w:jc w:val="both"/>
        <w:rPr>
          <w:rFonts w:ascii="Cambria" w:eastAsia="Times New Roman" w:hAnsi="Cambria" w:cs="Arial"/>
          <w:sz w:val="20"/>
          <w:szCs w:val="20"/>
          <w:lang w:val="es-MX"/>
        </w:rPr>
      </w:pPr>
      <w:r w:rsidRPr="004E3E07">
        <w:rPr>
          <w:rFonts w:ascii="Cambria" w:hAnsi="Cambria"/>
          <w:sz w:val="20"/>
          <w:szCs w:val="20"/>
          <w:lang w:val="es-MX"/>
        </w:rPr>
        <w:t>En la ENPOL 2021</w:t>
      </w:r>
      <w:r w:rsidR="004D6008" w:rsidRPr="004E3E07">
        <w:rPr>
          <w:rFonts w:ascii="Cambria" w:hAnsi="Cambria"/>
          <w:sz w:val="20"/>
          <w:szCs w:val="20"/>
          <w:lang w:val="es-MX"/>
        </w:rPr>
        <w:t xml:space="preserve"> el 18.2% de las personas privadas de la libertad encuestadas </w:t>
      </w:r>
      <w:r w:rsidR="00B752F7" w:rsidRPr="004E3E07">
        <w:rPr>
          <w:rFonts w:ascii="Cambria" w:hAnsi="Cambria"/>
          <w:sz w:val="20"/>
          <w:szCs w:val="20"/>
          <w:lang w:val="es-MX"/>
        </w:rPr>
        <w:t>señaló que rindió o firmó su declaración porque recibió presiones o amenazas</w:t>
      </w:r>
      <w:r w:rsidR="001F5F83" w:rsidRPr="004E3E07">
        <w:rPr>
          <w:rFonts w:ascii="Cambria" w:hAnsi="Cambria"/>
          <w:sz w:val="20"/>
          <w:szCs w:val="20"/>
          <w:lang w:val="es-MX"/>
        </w:rPr>
        <w:t xml:space="preserve"> y el 20% indicó que fue agredida físicamente para declararse culpable</w:t>
      </w:r>
      <w:r w:rsidR="00B752F7" w:rsidRPr="004E3E07">
        <w:rPr>
          <w:rFonts w:ascii="Cambria" w:hAnsi="Cambria"/>
          <w:sz w:val="20"/>
          <w:szCs w:val="20"/>
          <w:lang w:val="es-MX"/>
        </w:rPr>
        <w:t xml:space="preserve">. </w:t>
      </w:r>
      <w:r w:rsidR="00FB4DAD" w:rsidRPr="004E3E07">
        <w:rPr>
          <w:rFonts w:ascii="Cambria" w:hAnsi="Cambria"/>
          <w:sz w:val="20"/>
          <w:szCs w:val="20"/>
          <w:lang w:val="es-MX"/>
        </w:rPr>
        <w:t xml:space="preserve">La CIDH manifiesta su preocupación respecto de que </w:t>
      </w:r>
      <w:r w:rsidR="00DF1E8F" w:rsidRPr="004E3E07">
        <w:rPr>
          <w:rFonts w:ascii="Cambria" w:hAnsi="Cambria"/>
          <w:sz w:val="20"/>
          <w:szCs w:val="20"/>
          <w:lang w:val="es-MX"/>
        </w:rPr>
        <w:t xml:space="preserve">en la ENPOL 2016, las personas encuestadas declararon que fueron objeto de agresiones en un 16.4% lo que supone un </w:t>
      </w:r>
      <w:r w:rsidR="00D20E12" w:rsidRPr="004E3E07">
        <w:rPr>
          <w:rFonts w:ascii="Cambria" w:hAnsi="Cambria"/>
          <w:sz w:val="20"/>
          <w:szCs w:val="20"/>
          <w:lang w:val="es-MX"/>
        </w:rPr>
        <w:t>incremento que contradice el contenido de la recomendación bajo análisis</w:t>
      </w:r>
      <w:r w:rsidR="000F317C" w:rsidRPr="004E3E07">
        <w:rPr>
          <w:rStyle w:val="FootnoteReference"/>
          <w:rFonts w:ascii="Cambria" w:hAnsi="Cambria"/>
          <w:sz w:val="20"/>
          <w:szCs w:val="20"/>
          <w:lang w:val="es-MX"/>
        </w:rPr>
        <w:footnoteReference w:id="142"/>
      </w:r>
      <w:r w:rsidR="00D20E12" w:rsidRPr="004E3E07">
        <w:rPr>
          <w:rFonts w:ascii="Cambria" w:hAnsi="Cambria"/>
          <w:sz w:val="20"/>
          <w:szCs w:val="20"/>
          <w:lang w:val="es-MX"/>
        </w:rPr>
        <w:t>.</w:t>
      </w:r>
    </w:p>
    <w:p w14:paraId="676B3C31" w14:textId="1456EAA1" w:rsidR="00331236" w:rsidRPr="007B69C1" w:rsidRDefault="00705F34" w:rsidP="007B69C1">
      <w:pPr>
        <w:numPr>
          <w:ilvl w:val="0"/>
          <w:numId w:val="5"/>
        </w:numPr>
        <w:shd w:val="clear" w:color="auto" w:fill="FFFFFF"/>
        <w:spacing w:after="240" w:line="240" w:lineRule="auto"/>
        <w:ind w:left="0" w:firstLine="720"/>
        <w:jc w:val="both"/>
        <w:rPr>
          <w:rFonts w:ascii="Cambria" w:eastAsia="Times New Roman" w:hAnsi="Cambria" w:cs="Arial"/>
          <w:sz w:val="20"/>
          <w:szCs w:val="20"/>
          <w:lang w:val="es-MX"/>
        </w:rPr>
      </w:pPr>
      <w:r w:rsidRPr="004E3E07">
        <w:rPr>
          <w:rFonts w:ascii="Cambria" w:hAnsi="Cambria"/>
          <w:sz w:val="20"/>
          <w:szCs w:val="20"/>
          <w:lang w:val="es-MX"/>
        </w:rPr>
        <w:t xml:space="preserve">Sin perjuicio de lo anterior, </w:t>
      </w:r>
      <w:r w:rsidR="000017C3" w:rsidRPr="004E3E07">
        <w:rPr>
          <w:rFonts w:ascii="Cambria" w:eastAsia="Times New Roman" w:hAnsi="Cambria" w:cs="Arial"/>
          <w:sz w:val="20"/>
          <w:szCs w:val="20"/>
          <w:lang w:val="es-MX"/>
        </w:rPr>
        <w:t>organizaciones de la sociedad civil continúan documentando que el poder judicial admitiría pruebas ilícitas bajo el argumento de que la víctima no ha probado la tortura, es decir, manteniendo la exigencia y carga de prueba en las personas imputadas, quienes deben presentar una pericial médica-psicológica para acreditar el acto de tortura de manera “incontrovertible”</w:t>
      </w:r>
      <w:r w:rsidR="000017C3" w:rsidRPr="004E3E07">
        <w:rPr>
          <w:rStyle w:val="FootnoteReference"/>
          <w:rFonts w:ascii="Cambria" w:eastAsia="Times New Roman" w:hAnsi="Cambria" w:cs="Arial"/>
          <w:sz w:val="20"/>
          <w:szCs w:val="20"/>
          <w:lang w:val="es-MX"/>
        </w:rPr>
        <w:footnoteReference w:id="143"/>
      </w:r>
      <w:r w:rsidR="000017C3" w:rsidRPr="004E3E07">
        <w:rPr>
          <w:rFonts w:ascii="Cambria" w:eastAsia="Times New Roman" w:hAnsi="Cambria" w:cs="Arial"/>
          <w:sz w:val="20"/>
          <w:szCs w:val="20"/>
          <w:lang w:val="es-MX"/>
        </w:rPr>
        <w:t>. Ello, a pesar de que la legislación nacional y las normas internacionales exigen su descarte y establecen la carga de comprobar la licitud de la prueba al Ministerio Público</w:t>
      </w:r>
      <w:r w:rsidR="000017C3" w:rsidRPr="004E3E07">
        <w:rPr>
          <w:rStyle w:val="FootnoteReference"/>
          <w:rFonts w:ascii="Cambria" w:eastAsia="Times New Roman" w:hAnsi="Cambria" w:cs="Arial"/>
          <w:sz w:val="20"/>
          <w:szCs w:val="20"/>
          <w:lang w:val="es-MX"/>
        </w:rPr>
        <w:footnoteReference w:id="144"/>
      </w:r>
      <w:r w:rsidR="000017C3" w:rsidRPr="004E3E07">
        <w:rPr>
          <w:rFonts w:ascii="Cambria" w:eastAsia="Times New Roman" w:hAnsi="Cambria" w:cs="Arial"/>
          <w:sz w:val="20"/>
          <w:szCs w:val="20"/>
          <w:lang w:val="es-MX"/>
        </w:rPr>
        <w:t xml:space="preserve">. </w:t>
      </w:r>
      <w:r w:rsidR="007B69C1" w:rsidRPr="00D56604">
        <w:rPr>
          <w:rFonts w:ascii="Cambria" w:eastAsia="Times New Roman" w:hAnsi="Cambria" w:cs="Arial"/>
          <w:sz w:val="20"/>
          <w:szCs w:val="20"/>
          <w:lang w:val="es-MX"/>
        </w:rPr>
        <w:t>En sus observaciones al proyecto del presente informe, el Estado  indicó que en noviembre de 2021, la SCJN presentó la versión actualizada del Protocolo para Juzgar Casos de Tortura y Malos Tratos. Dicho documento se realizó a partir de los últimos avances jurisprudenciales y del desarrollo de estándares internacionales. El nuevo Protocolo brinda a las personas juzgadoras instrumentos más actualizados para enfrentar eficazmente los retos implicados en el combate a la tortura y los malos tratos en sede judicial, con rigor metodológico y reconociendo la severidad del problema</w:t>
      </w:r>
      <w:r w:rsidR="007B69C1" w:rsidRPr="00D56604">
        <w:rPr>
          <w:rStyle w:val="FootnoteReference"/>
          <w:rFonts w:ascii="Cambria" w:eastAsia="Times New Roman" w:hAnsi="Cambria" w:cs="Arial"/>
          <w:sz w:val="20"/>
          <w:szCs w:val="20"/>
          <w:lang w:val="es-MX"/>
        </w:rPr>
        <w:footnoteReference w:id="145"/>
      </w:r>
      <w:r w:rsidR="007B69C1" w:rsidRPr="00D56604">
        <w:rPr>
          <w:rFonts w:ascii="Cambria" w:eastAsia="Times New Roman" w:hAnsi="Cambria" w:cs="Arial"/>
          <w:sz w:val="20"/>
          <w:szCs w:val="20"/>
          <w:lang w:val="es-MX"/>
        </w:rPr>
        <w:t>.</w:t>
      </w:r>
      <w:r w:rsidR="007B69C1" w:rsidRPr="007B69C1">
        <w:rPr>
          <w:rFonts w:ascii="Cambria" w:eastAsia="Times New Roman" w:hAnsi="Cambria" w:cs="Arial"/>
          <w:sz w:val="20"/>
          <w:szCs w:val="20"/>
          <w:lang w:val="es-MX"/>
        </w:rPr>
        <w:t xml:space="preserve"> L</w:t>
      </w:r>
      <w:r w:rsidR="00744013" w:rsidRPr="007B69C1">
        <w:rPr>
          <w:rFonts w:ascii="Cambria" w:eastAsia="Times New Roman" w:hAnsi="Cambria" w:cs="Arial"/>
          <w:sz w:val="20"/>
          <w:szCs w:val="20"/>
          <w:lang w:val="es-MX"/>
        </w:rPr>
        <w:t>a CIDH continuará monitoreando la aplicación de la regla de exclusión en función del cumplimiento de la</w:t>
      </w:r>
      <w:r w:rsidR="00736E75" w:rsidRPr="007B69C1">
        <w:rPr>
          <w:rFonts w:ascii="Cambria" w:eastAsia="Times New Roman" w:hAnsi="Cambria" w:cs="Arial"/>
          <w:sz w:val="20"/>
          <w:szCs w:val="20"/>
          <w:lang w:val="es-MX"/>
        </w:rPr>
        <w:t xml:space="preserve"> presente</w:t>
      </w:r>
      <w:r w:rsidR="00744013" w:rsidRPr="007B69C1">
        <w:rPr>
          <w:rFonts w:ascii="Cambria" w:eastAsia="Times New Roman" w:hAnsi="Cambria" w:cs="Arial"/>
          <w:sz w:val="20"/>
          <w:szCs w:val="20"/>
          <w:lang w:val="es-MX"/>
        </w:rPr>
        <w:t xml:space="preserve"> recomendación</w:t>
      </w:r>
      <w:r w:rsidR="00736E75" w:rsidRPr="007B69C1">
        <w:rPr>
          <w:rFonts w:ascii="Cambria" w:eastAsia="Times New Roman" w:hAnsi="Cambria" w:cs="Arial"/>
          <w:sz w:val="20"/>
          <w:szCs w:val="20"/>
          <w:lang w:val="es-MX"/>
        </w:rPr>
        <w:t>.</w:t>
      </w:r>
    </w:p>
    <w:p w14:paraId="6EBEE421" w14:textId="39F2D82F" w:rsidR="00D36A52" w:rsidRPr="00B727AE" w:rsidRDefault="007E25FF" w:rsidP="00D36A52">
      <w:pPr>
        <w:numPr>
          <w:ilvl w:val="0"/>
          <w:numId w:val="5"/>
        </w:numPr>
        <w:shd w:val="clear" w:color="auto" w:fill="FFFFFF"/>
        <w:spacing w:after="240" w:line="240" w:lineRule="auto"/>
        <w:ind w:left="0" w:firstLine="720"/>
        <w:jc w:val="both"/>
        <w:rPr>
          <w:rFonts w:ascii="Cambria" w:eastAsia="Times New Roman" w:hAnsi="Cambria" w:cs="Arial"/>
          <w:sz w:val="20"/>
          <w:szCs w:val="20"/>
          <w:lang w:val="es-MX"/>
        </w:rPr>
      </w:pPr>
      <w:r w:rsidRPr="004E3E07">
        <w:rPr>
          <w:rFonts w:ascii="Cambria" w:eastAsia="Cambria" w:hAnsi="Cambria" w:cs="Cambria"/>
          <w:sz w:val="20"/>
          <w:szCs w:val="20"/>
          <w:lang w:val="es-MX"/>
        </w:rPr>
        <w:t xml:space="preserve">En relación con la recomendación de </w:t>
      </w:r>
      <w:r w:rsidRPr="004E3E07">
        <w:rPr>
          <w:rFonts w:ascii="Cambria" w:eastAsia="Cambria" w:hAnsi="Cambria" w:cs="Cambria"/>
          <w:b/>
          <w:bCs/>
          <w:sz w:val="20"/>
          <w:szCs w:val="20"/>
          <w:lang w:val="es-MX"/>
        </w:rPr>
        <w:t>crear un Registro Único Nacional de Personas Detenidas y asegurar que éstas sean puestas a disposición de un juez en forma inmediata</w:t>
      </w:r>
      <w:r w:rsidRPr="004E3E07">
        <w:rPr>
          <w:rFonts w:ascii="Cambria" w:eastAsia="Cambria" w:hAnsi="Cambria" w:cs="Cambria"/>
          <w:sz w:val="20"/>
          <w:szCs w:val="20"/>
          <w:lang w:val="es-MX"/>
        </w:rPr>
        <w:t xml:space="preserve">, </w:t>
      </w:r>
      <w:r w:rsidR="00331236" w:rsidRPr="004E3E07">
        <w:rPr>
          <w:rFonts w:ascii="Cambria" w:eastAsia="Times New Roman" w:hAnsi="Cambria" w:cs="Arial"/>
          <w:sz w:val="20"/>
          <w:szCs w:val="20"/>
          <w:lang w:val="es-MX"/>
        </w:rPr>
        <w:t>el Estado reiteró que los Agentes del Ministerio Público de la Federación cuentan con claves de acceso otorgadas para el registro ante el Registro Nacional de Detenciones (RND)</w:t>
      </w:r>
      <w:r w:rsidR="00331236" w:rsidRPr="004E3E07">
        <w:rPr>
          <w:rStyle w:val="FootnoteReference"/>
          <w:rFonts w:ascii="Cambria" w:eastAsia="Times New Roman" w:hAnsi="Cambria" w:cs="Arial"/>
          <w:sz w:val="20"/>
          <w:szCs w:val="20"/>
          <w:lang w:val="es-MX"/>
        </w:rPr>
        <w:footnoteReference w:id="146"/>
      </w:r>
      <w:r w:rsidR="00331236" w:rsidRPr="004E3E07">
        <w:rPr>
          <w:rFonts w:ascii="Cambria" w:eastAsia="Times New Roman" w:hAnsi="Cambria" w:cs="Arial"/>
          <w:sz w:val="20"/>
          <w:szCs w:val="20"/>
          <w:lang w:val="es-MX"/>
        </w:rPr>
        <w:t>. Por su parte, la CIDH toma nota del inicio de la tercera y última fase del RND en abril para incorporar los datos de las personas detenidas por faltas administrativas o comisión de alguna infracción contenida en reglamentos municipales y de justicia cívica, completando así el registro de todas las personas detenidas en el territorio nacional</w:t>
      </w:r>
      <w:r w:rsidR="00331236" w:rsidRPr="004E3E07">
        <w:rPr>
          <w:rStyle w:val="FootnoteReference"/>
          <w:rFonts w:ascii="Cambria" w:eastAsia="Times New Roman" w:hAnsi="Cambria" w:cs="Arial"/>
          <w:sz w:val="20"/>
          <w:szCs w:val="20"/>
          <w:lang w:val="es-MX"/>
        </w:rPr>
        <w:footnoteReference w:id="147"/>
      </w:r>
      <w:r w:rsidR="00331236" w:rsidRPr="004E3E07">
        <w:rPr>
          <w:rFonts w:ascii="Cambria" w:eastAsia="Times New Roman" w:hAnsi="Cambria" w:cs="Arial"/>
          <w:sz w:val="20"/>
          <w:szCs w:val="20"/>
          <w:lang w:val="es-MX"/>
        </w:rPr>
        <w:t>. Asimismo, la Comisión valora que el RND posee una plataforma pública en internet que permite saber si un familiar o conocido está detenido y, en su caso, ubicar dónde se encuentra</w:t>
      </w:r>
      <w:r w:rsidR="00331236" w:rsidRPr="004E3E07">
        <w:rPr>
          <w:rStyle w:val="FootnoteReference"/>
          <w:rFonts w:ascii="Cambria" w:eastAsia="Times New Roman" w:hAnsi="Cambria" w:cs="Arial"/>
          <w:sz w:val="20"/>
          <w:szCs w:val="20"/>
          <w:lang w:val="es-MX"/>
        </w:rPr>
        <w:footnoteReference w:id="148"/>
      </w:r>
      <w:r w:rsidR="00331236" w:rsidRPr="004E3E07">
        <w:rPr>
          <w:rFonts w:ascii="Cambria" w:eastAsia="Times New Roman" w:hAnsi="Cambria" w:cs="Arial"/>
          <w:sz w:val="20"/>
          <w:szCs w:val="20"/>
          <w:lang w:val="es-MX"/>
        </w:rPr>
        <w:t>. Sumado a ello, el gobierno de San Luis Potosí llevó a cabo el taller en línea “RND Faltas Administrativas" mediante el cual capacitó en la materia a más de 400 personas</w:t>
      </w:r>
      <w:r w:rsidR="00EC668B" w:rsidRPr="004E3E07">
        <w:rPr>
          <w:rFonts w:ascii="Cambria" w:eastAsia="Times New Roman" w:hAnsi="Cambria" w:cs="Arial"/>
          <w:sz w:val="20"/>
          <w:szCs w:val="20"/>
          <w:lang w:val="es-MX"/>
        </w:rPr>
        <w:t xml:space="preserve"> </w:t>
      </w:r>
      <w:r w:rsidR="00331236" w:rsidRPr="004E3E07">
        <w:rPr>
          <w:rFonts w:ascii="Cambria" w:eastAsia="Times New Roman" w:hAnsi="Cambria" w:cs="Arial"/>
          <w:sz w:val="20"/>
          <w:szCs w:val="20"/>
          <w:lang w:val="es-MX"/>
        </w:rPr>
        <w:t xml:space="preserve">entre ellas, miembros de la Guardia Nacional, agentes de corporaciones municipales, jueces, síndicos y personal </w:t>
      </w:r>
      <w:r w:rsidR="00331236" w:rsidRPr="00B727AE">
        <w:rPr>
          <w:rFonts w:ascii="Cambria" w:eastAsia="Times New Roman" w:hAnsi="Cambria" w:cs="Arial"/>
          <w:sz w:val="20"/>
          <w:szCs w:val="20"/>
          <w:lang w:val="es-MX"/>
        </w:rPr>
        <w:t>de los municipios</w:t>
      </w:r>
      <w:r w:rsidR="00331236" w:rsidRPr="00B727AE">
        <w:rPr>
          <w:rStyle w:val="FootnoteReference"/>
          <w:rFonts w:ascii="Cambria" w:eastAsia="Times New Roman" w:hAnsi="Cambria" w:cs="Arial"/>
          <w:sz w:val="20"/>
          <w:szCs w:val="20"/>
          <w:lang w:val="es-MX"/>
        </w:rPr>
        <w:footnoteReference w:id="149"/>
      </w:r>
      <w:r w:rsidR="00331236" w:rsidRPr="00B727AE">
        <w:rPr>
          <w:rFonts w:ascii="Cambria" w:eastAsia="Times New Roman" w:hAnsi="Cambria" w:cs="Arial"/>
          <w:sz w:val="20"/>
          <w:szCs w:val="20"/>
          <w:lang w:val="es-MX"/>
        </w:rPr>
        <w:t>.</w:t>
      </w:r>
    </w:p>
    <w:p w14:paraId="76E33A07" w14:textId="5B487AFE" w:rsidR="00EC668B" w:rsidRPr="00B727AE" w:rsidRDefault="00331236" w:rsidP="007B69C1">
      <w:pPr>
        <w:numPr>
          <w:ilvl w:val="0"/>
          <w:numId w:val="5"/>
        </w:numPr>
        <w:shd w:val="clear" w:color="auto" w:fill="FFFFFF"/>
        <w:spacing w:after="240" w:line="240" w:lineRule="auto"/>
        <w:ind w:left="0" w:firstLine="720"/>
        <w:jc w:val="both"/>
        <w:rPr>
          <w:rFonts w:ascii="Cambria" w:eastAsia="Times New Roman" w:hAnsi="Cambria" w:cs="Arial"/>
          <w:sz w:val="20"/>
          <w:szCs w:val="20"/>
          <w:lang w:val="es-MX"/>
        </w:rPr>
      </w:pPr>
      <w:r w:rsidRPr="00B727AE">
        <w:rPr>
          <w:rFonts w:ascii="Cambria" w:eastAsia="Times New Roman" w:hAnsi="Cambria" w:cs="Arial"/>
          <w:sz w:val="20"/>
          <w:szCs w:val="20"/>
          <w:lang w:val="es-MX"/>
        </w:rPr>
        <w:t xml:space="preserve">Por otro lado, a partir de información disponible, la Comisión observa que continúa pendiente de resolución la acción de inconstitucionalidad presentada por la CNDH ante la SCJN el 26 de junio de 2019, que reclama la invalidez del artículo transitorio quinto con relación al artículo 19, que parecerían eximir a las Fuerzas Armadas del deber de </w:t>
      </w:r>
      <w:r w:rsidR="00EC668B" w:rsidRPr="00B727AE">
        <w:rPr>
          <w:rFonts w:ascii="Cambria" w:eastAsia="Times New Roman" w:hAnsi="Cambria" w:cs="Arial"/>
          <w:sz w:val="20"/>
          <w:szCs w:val="20"/>
          <w:lang w:val="es-MX"/>
        </w:rPr>
        <w:t>avisar</w:t>
      </w:r>
      <w:r w:rsidRPr="00B727AE">
        <w:rPr>
          <w:rFonts w:ascii="Cambria" w:eastAsia="Times New Roman" w:hAnsi="Cambria" w:cs="Arial"/>
          <w:sz w:val="20"/>
          <w:szCs w:val="20"/>
          <w:lang w:val="es-MX"/>
        </w:rPr>
        <w:t xml:space="preserve"> a la autoridad policial competente de alimentar el Registro sobre las detenciones que las primeras practiquen</w:t>
      </w:r>
      <w:r w:rsidRPr="00B727AE">
        <w:rPr>
          <w:rStyle w:val="FootnoteReference"/>
          <w:rFonts w:ascii="Cambria" w:eastAsia="Times New Roman" w:hAnsi="Cambria" w:cs="Arial"/>
          <w:sz w:val="20"/>
          <w:szCs w:val="20"/>
          <w:lang w:val="es-MX"/>
        </w:rPr>
        <w:footnoteReference w:id="150"/>
      </w:r>
      <w:r w:rsidRPr="00B727AE">
        <w:rPr>
          <w:rFonts w:ascii="Cambria" w:eastAsia="Times New Roman" w:hAnsi="Cambria" w:cs="Arial"/>
          <w:sz w:val="20"/>
          <w:szCs w:val="20"/>
          <w:lang w:val="es-MX"/>
        </w:rPr>
        <w:t xml:space="preserve">. </w:t>
      </w:r>
      <w:r w:rsidR="007B69C1" w:rsidRPr="00B727AE">
        <w:rPr>
          <w:rFonts w:ascii="Cambria" w:eastAsia="Times New Roman" w:hAnsi="Cambria" w:cs="Arial"/>
          <w:sz w:val="20"/>
          <w:szCs w:val="20"/>
        </w:rPr>
        <w:t>En sus observaciones al proyecto del presente informe, el Estado indicó que el personal naval que participa en operaciones de apoyo a la seguridad pública, en coadyuvancia al mantenimiento del Estado de Derecho y en funciones de Guardia Costera,  sí alimenta el Registro de las Detenciones de los presuntos infractores de la ley que son detenidos en Flagrancia durante la comisión de un ilícito, de conformidad con lo previsto por el artículo 16 de la Constitución Política de los Estados Unidos Mexicanos, en relación con los numerales 21 de la LNUF y el 17 de la Ley Nacional del Registro de Detenciones</w:t>
      </w:r>
      <w:r w:rsidR="007B69C1" w:rsidRPr="00B727AE">
        <w:rPr>
          <w:rStyle w:val="FootnoteReference"/>
          <w:rFonts w:ascii="Cambria" w:eastAsia="Times New Roman" w:hAnsi="Cambria" w:cs="Arial"/>
          <w:sz w:val="20"/>
          <w:szCs w:val="20"/>
          <w:lang w:val="es-MX"/>
        </w:rPr>
        <w:footnoteReference w:id="151"/>
      </w:r>
      <w:r w:rsidR="007B69C1" w:rsidRPr="00B727AE">
        <w:rPr>
          <w:rFonts w:ascii="Cambria" w:eastAsia="Times New Roman" w:hAnsi="Cambria" w:cs="Arial"/>
          <w:sz w:val="20"/>
          <w:szCs w:val="20"/>
        </w:rPr>
        <w:t>.</w:t>
      </w:r>
    </w:p>
    <w:p w14:paraId="0649C6B5" w14:textId="3DA2C4B0" w:rsidR="003E4C7F" w:rsidRPr="004E3E07" w:rsidRDefault="00331236" w:rsidP="003E4C7F">
      <w:pPr>
        <w:numPr>
          <w:ilvl w:val="0"/>
          <w:numId w:val="5"/>
        </w:numPr>
        <w:shd w:val="clear" w:color="auto" w:fill="FFFFFF"/>
        <w:spacing w:after="240" w:line="240" w:lineRule="auto"/>
        <w:ind w:left="0" w:firstLine="720"/>
        <w:jc w:val="both"/>
        <w:rPr>
          <w:rFonts w:ascii="Cambria" w:eastAsia="Times New Roman" w:hAnsi="Cambria" w:cs="Arial"/>
          <w:sz w:val="20"/>
          <w:szCs w:val="20"/>
          <w:lang w:val="es-MX"/>
        </w:rPr>
      </w:pPr>
      <w:r w:rsidRPr="004E3E07">
        <w:rPr>
          <w:rFonts w:ascii="Cambria" w:eastAsia="Times New Roman" w:hAnsi="Cambria" w:cs="Arial"/>
          <w:sz w:val="20"/>
          <w:szCs w:val="20"/>
          <w:lang w:val="es-MX"/>
        </w:rPr>
        <w:t>En cuanto a la obligación de garantizar que las personas detenidas sean puestas a disposición de un juez en forma inmediata, es de preocupación para la Comisión que, conforme un informe de sociedad civil, el período tiempo durante el cual las personas son privadas de su libertad antes de ser inscritas en el registro y presentadas ante autoridad competente, sería incierto. En particular, el informe indica que no existirían límites de tiempo claros ni formas transparentes y fiables de controlarlos</w:t>
      </w:r>
      <w:r w:rsidRPr="004E3E07">
        <w:rPr>
          <w:rStyle w:val="FootnoteReference"/>
          <w:rFonts w:ascii="Cambria" w:eastAsia="Times New Roman" w:hAnsi="Cambria" w:cs="Arial"/>
          <w:sz w:val="20"/>
          <w:szCs w:val="20"/>
          <w:lang w:val="es-MX"/>
        </w:rPr>
        <w:footnoteReference w:id="152"/>
      </w:r>
      <w:r w:rsidRPr="004E3E07">
        <w:rPr>
          <w:rFonts w:ascii="Cambria" w:eastAsia="Times New Roman" w:hAnsi="Cambria" w:cs="Arial"/>
          <w:sz w:val="20"/>
          <w:szCs w:val="20"/>
          <w:lang w:val="es-MX"/>
        </w:rPr>
        <w:t xml:space="preserve">. </w:t>
      </w:r>
      <w:r w:rsidR="00EC668B" w:rsidRPr="004E3E07">
        <w:rPr>
          <w:rFonts w:ascii="Cambria" w:eastAsia="Times New Roman" w:hAnsi="Cambria" w:cs="Arial"/>
          <w:sz w:val="20"/>
          <w:szCs w:val="20"/>
          <w:lang w:val="es-MX"/>
        </w:rPr>
        <w:t>Al respecto, la última ENPOL 2021, señaló que</w:t>
      </w:r>
      <w:r w:rsidR="000764A1" w:rsidRPr="004E3E07">
        <w:rPr>
          <w:rFonts w:ascii="Cambria" w:eastAsia="Times New Roman" w:hAnsi="Cambria" w:cs="Arial"/>
          <w:sz w:val="20"/>
          <w:szCs w:val="20"/>
          <w:lang w:val="es-MX"/>
        </w:rPr>
        <w:t xml:space="preserve"> el 52.5% de la población privada de la libertad fue presentada ante el Ministerio Público o</w:t>
      </w:r>
      <w:r w:rsidR="00B30C82" w:rsidRPr="004E3E07">
        <w:rPr>
          <w:rFonts w:ascii="Cambria" w:eastAsia="Times New Roman" w:hAnsi="Cambria" w:cs="Arial"/>
          <w:sz w:val="20"/>
          <w:szCs w:val="20"/>
          <w:lang w:val="es-MX"/>
        </w:rPr>
        <w:t xml:space="preserve"> con un Juez de lo penal en un lapso de </w:t>
      </w:r>
      <w:r w:rsidR="00736E75">
        <w:rPr>
          <w:rFonts w:ascii="Cambria" w:eastAsia="Times New Roman" w:hAnsi="Cambria" w:cs="Arial"/>
          <w:sz w:val="20"/>
          <w:szCs w:val="20"/>
          <w:lang w:val="es-MX"/>
        </w:rPr>
        <w:t xml:space="preserve">cuatro </w:t>
      </w:r>
      <w:r w:rsidR="00B30C82" w:rsidRPr="004E3E07">
        <w:rPr>
          <w:rFonts w:ascii="Cambria" w:eastAsia="Times New Roman" w:hAnsi="Cambria" w:cs="Arial"/>
          <w:sz w:val="20"/>
          <w:szCs w:val="20"/>
          <w:lang w:val="es-MX"/>
        </w:rPr>
        <w:t>horas o menos, mientras que el 8.4% fue presentad</w:t>
      </w:r>
      <w:r w:rsidR="00736E75">
        <w:rPr>
          <w:rFonts w:ascii="Cambria" w:eastAsia="Times New Roman" w:hAnsi="Cambria" w:cs="Arial"/>
          <w:sz w:val="20"/>
          <w:szCs w:val="20"/>
          <w:lang w:val="es-MX"/>
        </w:rPr>
        <w:t xml:space="preserve">a </w:t>
      </w:r>
      <w:r w:rsidR="00B30C82" w:rsidRPr="004E3E07">
        <w:rPr>
          <w:rFonts w:ascii="Cambria" w:eastAsia="Times New Roman" w:hAnsi="Cambria" w:cs="Arial"/>
          <w:sz w:val="20"/>
          <w:szCs w:val="20"/>
          <w:lang w:val="es-MX"/>
        </w:rPr>
        <w:t>de</w:t>
      </w:r>
      <w:r w:rsidR="003E4C7F" w:rsidRPr="004E3E07">
        <w:rPr>
          <w:rFonts w:ascii="Cambria" w:eastAsia="Times New Roman" w:hAnsi="Cambria" w:cs="Arial"/>
          <w:sz w:val="20"/>
          <w:szCs w:val="20"/>
          <w:lang w:val="es-MX"/>
        </w:rPr>
        <w:t>spués de haber transcurrido 48 horas</w:t>
      </w:r>
      <w:r w:rsidR="00C27CD7" w:rsidRPr="004E3E07">
        <w:rPr>
          <w:rStyle w:val="FootnoteReference"/>
          <w:rFonts w:ascii="Cambria" w:eastAsia="Times New Roman" w:hAnsi="Cambria" w:cs="Arial"/>
          <w:sz w:val="20"/>
          <w:szCs w:val="20"/>
          <w:lang w:val="es-MX"/>
        </w:rPr>
        <w:footnoteReference w:id="153"/>
      </w:r>
      <w:r w:rsidR="003E4C7F" w:rsidRPr="004E3E07">
        <w:rPr>
          <w:rFonts w:ascii="Cambria" w:eastAsia="Times New Roman" w:hAnsi="Cambria" w:cs="Arial"/>
          <w:sz w:val="20"/>
          <w:szCs w:val="20"/>
          <w:lang w:val="es-MX"/>
        </w:rPr>
        <w:t>.</w:t>
      </w:r>
    </w:p>
    <w:p w14:paraId="486F9C5A" w14:textId="6BC52C84" w:rsidR="00331236" w:rsidRPr="004E3E07" w:rsidRDefault="00331236" w:rsidP="003E4C7F">
      <w:pPr>
        <w:numPr>
          <w:ilvl w:val="0"/>
          <w:numId w:val="5"/>
        </w:numPr>
        <w:shd w:val="clear" w:color="auto" w:fill="FFFFFF"/>
        <w:spacing w:after="240" w:line="240" w:lineRule="auto"/>
        <w:ind w:left="0" w:firstLine="720"/>
        <w:jc w:val="both"/>
        <w:rPr>
          <w:rFonts w:ascii="Cambria" w:eastAsia="Times New Roman" w:hAnsi="Cambria" w:cs="Arial"/>
          <w:sz w:val="20"/>
          <w:szCs w:val="20"/>
          <w:lang w:val="es-MX"/>
        </w:rPr>
      </w:pPr>
      <w:r w:rsidRPr="004E3E07">
        <w:rPr>
          <w:rFonts w:ascii="Cambria" w:eastAsia="Times New Roman" w:hAnsi="Cambria" w:cs="Arial"/>
          <w:sz w:val="20"/>
          <w:szCs w:val="20"/>
          <w:lang w:val="es-MX"/>
        </w:rPr>
        <w:t xml:space="preserve">Con base en lo desarrollado, a pesar de que la CIDH valora que se haya completado el proceso de incorporación de datos al Registro Nacional de Detenciones, nota que la acción de inconstitucionalidad continúa sin ser resuelta y que aún se presentan desafíos en la pronta puesta a disposición de las personas detenidas. En atención a ello, la Comisión concluye que la presente recomendación se encuentra parcialmente cumplida. </w:t>
      </w:r>
    </w:p>
    <w:p w14:paraId="303E50B3" w14:textId="2259D8B5" w:rsidR="00D256EB" w:rsidRPr="004E3E07" w:rsidRDefault="007E25FF" w:rsidP="00D256E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cuanto a la recomendación de </w:t>
      </w:r>
      <w:r w:rsidRPr="004E3E07">
        <w:rPr>
          <w:rFonts w:ascii="Cambria" w:eastAsia="Cambria" w:hAnsi="Cambria" w:cs="Cambria"/>
          <w:b/>
          <w:bCs/>
          <w:sz w:val="20"/>
          <w:szCs w:val="20"/>
          <w:lang w:val="es-MX"/>
        </w:rPr>
        <w:t>asegurar que personal capacitado aplique el Protocolo de Estambul e investigar casos en que los jueces no ordenen investigar denuncias o indicios de tortura</w:t>
      </w:r>
      <w:r w:rsidRPr="004E3E07">
        <w:rPr>
          <w:rFonts w:ascii="Cambria" w:eastAsia="Cambria" w:hAnsi="Cambria" w:cs="Cambria"/>
          <w:sz w:val="20"/>
          <w:szCs w:val="20"/>
          <w:lang w:val="es-MX"/>
        </w:rPr>
        <w:t xml:space="preserve">, el Estado </w:t>
      </w:r>
      <w:r w:rsidR="00DD41EA" w:rsidRPr="004E3E07">
        <w:rPr>
          <w:rFonts w:ascii="Cambria" w:eastAsia="Cambria" w:hAnsi="Cambria" w:cs="Cambria"/>
          <w:sz w:val="20"/>
          <w:szCs w:val="20"/>
          <w:lang w:val="es-MX"/>
        </w:rPr>
        <w:t xml:space="preserve">señaló que </w:t>
      </w:r>
      <w:r w:rsidR="00FC7A0C" w:rsidRPr="004E3E07">
        <w:rPr>
          <w:rFonts w:ascii="Cambria" w:eastAsia="Cambria" w:hAnsi="Cambria" w:cs="Cambria"/>
          <w:sz w:val="20"/>
          <w:szCs w:val="20"/>
          <w:lang w:val="es-MX"/>
        </w:rPr>
        <w:t>l</w:t>
      </w:r>
      <w:r w:rsidR="008D51CC" w:rsidRPr="004E3E07">
        <w:rPr>
          <w:rFonts w:ascii="Cambria" w:eastAsia="Cambria" w:hAnsi="Cambria" w:cs="Cambria"/>
          <w:sz w:val="20"/>
          <w:szCs w:val="20"/>
          <w:lang w:val="es-MX"/>
        </w:rPr>
        <w:t xml:space="preserve">a Ley </w:t>
      </w:r>
      <w:r w:rsidR="00FC7A0C" w:rsidRPr="004E3E07">
        <w:rPr>
          <w:rFonts w:ascii="Cambria" w:eastAsia="Cambria" w:hAnsi="Cambria" w:cs="Cambria"/>
          <w:sz w:val="20"/>
          <w:szCs w:val="20"/>
          <w:lang w:val="es-MX"/>
        </w:rPr>
        <w:t>sobre tortura</w:t>
      </w:r>
      <w:r w:rsidR="008D51CC" w:rsidRPr="004E3E07">
        <w:rPr>
          <w:rFonts w:ascii="Cambria" w:eastAsia="Cambria" w:hAnsi="Cambria" w:cs="Cambria"/>
          <w:sz w:val="20"/>
          <w:szCs w:val="20"/>
          <w:lang w:val="es-MX"/>
        </w:rPr>
        <w:t xml:space="preserve"> </w:t>
      </w:r>
      <w:r w:rsidR="00FC7A0C" w:rsidRPr="004E3E07">
        <w:rPr>
          <w:rFonts w:ascii="Cambria" w:eastAsia="Cambria" w:hAnsi="Cambria" w:cs="Cambria"/>
          <w:sz w:val="20"/>
          <w:szCs w:val="20"/>
          <w:lang w:val="es-MX"/>
        </w:rPr>
        <w:t>dispone que</w:t>
      </w:r>
      <w:r w:rsidR="008D51CC" w:rsidRPr="004E3E07">
        <w:rPr>
          <w:rFonts w:ascii="Cambria" w:eastAsia="Cambria" w:hAnsi="Cambria" w:cs="Cambria"/>
          <w:sz w:val="20"/>
          <w:szCs w:val="20"/>
          <w:lang w:val="es-MX"/>
        </w:rPr>
        <w:t>, en la realización de cualquier dictamen médico-psicológico, se deben observar las directrices señaladas en esa Ley General y en el Protocolo de Estambul; así como el cumplimiento de los más altos estándares internacionales de la materia. Asimismo, las víctimas tienen derecho a ser examinadas por médicos especializados y/o psicólogos de su elección.</w:t>
      </w:r>
      <w:r w:rsidR="00FC7A0C" w:rsidRPr="004E3E07">
        <w:rPr>
          <w:rFonts w:ascii="Cambria" w:eastAsia="Cambria" w:hAnsi="Cambria" w:cs="Cambria"/>
          <w:sz w:val="20"/>
          <w:szCs w:val="20"/>
          <w:lang w:val="es-MX"/>
        </w:rPr>
        <w:t xml:space="preserve"> Según lo informado por el Estado, la norma también señala que en </w:t>
      </w:r>
      <w:r w:rsidR="00D256EB" w:rsidRPr="004E3E07">
        <w:rPr>
          <w:rFonts w:ascii="Cambria" w:eastAsia="Cambria" w:hAnsi="Cambria" w:cs="Cambria"/>
          <w:sz w:val="20"/>
          <w:szCs w:val="20"/>
          <w:lang w:val="es-MX"/>
        </w:rPr>
        <w:t>caso de que el médico legista o facultativo designado por la persona detenida encuentre indicios de tortura, deberá solicitar, mediante el procedimiento legal correspondiente, que un perito especializado realice el dictamen médico-psicológico conforme lo establece el Protocolo de Estambul</w:t>
      </w:r>
      <w:r w:rsidR="00FC7A0C" w:rsidRPr="004E3E07">
        <w:rPr>
          <w:rFonts w:ascii="Cambria" w:eastAsia="Cambria" w:hAnsi="Cambria" w:cs="Cambria"/>
          <w:sz w:val="20"/>
          <w:szCs w:val="20"/>
          <w:lang w:val="es-MX"/>
        </w:rPr>
        <w:t xml:space="preserve"> y deberá avisar de </w:t>
      </w:r>
      <w:r w:rsidR="00D256EB" w:rsidRPr="004E3E07">
        <w:rPr>
          <w:rFonts w:ascii="Cambria" w:eastAsia="Cambria" w:hAnsi="Cambria" w:cs="Cambria"/>
          <w:sz w:val="20"/>
          <w:szCs w:val="20"/>
          <w:lang w:val="es-MX"/>
        </w:rPr>
        <w:t>inmediato a las autoridades competentes para el inicio de las investigaciones de conformidad con la presente Ley</w:t>
      </w:r>
      <w:r w:rsidR="00D40E42" w:rsidRPr="004E3E07">
        <w:rPr>
          <w:rStyle w:val="FootnoteReference"/>
          <w:rFonts w:ascii="Cambria" w:eastAsia="Cambria" w:hAnsi="Cambria" w:cs="Cambria"/>
          <w:sz w:val="20"/>
          <w:szCs w:val="20"/>
          <w:lang w:val="es-MX"/>
        </w:rPr>
        <w:footnoteReference w:id="154"/>
      </w:r>
      <w:r w:rsidR="00D256EB" w:rsidRPr="004E3E07">
        <w:rPr>
          <w:rFonts w:ascii="Cambria" w:eastAsia="Cambria" w:hAnsi="Cambria" w:cs="Cambria"/>
          <w:sz w:val="20"/>
          <w:szCs w:val="20"/>
          <w:lang w:val="es-MX"/>
        </w:rPr>
        <w:t>.</w:t>
      </w:r>
    </w:p>
    <w:p w14:paraId="77AC24C7" w14:textId="6E09CC6B" w:rsidR="00D256EB" w:rsidRPr="004E3E07" w:rsidRDefault="007E49B2" w:rsidP="00CC6C4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Tal como fue señalado por el Estado, </w:t>
      </w:r>
      <w:r w:rsidR="00FB5727" w:rsidRPr="004E3E07">
        <w:rPr>
          <w:rFonts w:ascii="Cambria" w:eastAsia="Cambria" w:hAnsi="Cambria" w:cs="Cambria"/>
          <w:sz w:val="20"/>
          <w:szCs w:val="20"/>
          <w:lang w:val="es-MX"/>
        </w:rPr>
        <w:t xml:space="preserve">el dictamen médico-psicológico </w:t>
      </w:r>
      <w:r w:rsidR="0087294C" w:rsidRPr="004E3E07">
        <w:rPr>
          <w:rFonts w:ascii="Cambria" w:eastAsia="Cambria" w:hAnsi="Cambria" w:cs="Cambria"/>
          <w:sz w:val="20"/>
          <w:szCs w:val="20"/>
          <w:lang w:val="es-MX"/>
        </w:rPr>
        <w:t xml:space="preserve">debe ser agregado </w:t>
      </w:r>
      <w:r w:rsidR="0069102E" w:rsidRPr="004E3E07">
        <w:rPr>
          <w:rFonts w:ascii="Cambria" w:eastAsia="Cambria" w:hAnsi="Cambria" w:cs="Cambria"/>
          <w:sz w:val="20"/>
          <w:szCs w:val="20"/>
          <w:lang w:val="es-MX"/>
        </w:rPr>
        <w:t>a la carpeta de investigación</w:t>
      </w:r>
      <w:r w:rsidR="009C388B" w:rsidRPr="004E3E07">
        <w:rPr>
          <w:rFonts w:ascii="Cambria" w:eastAsia="Cambria" w:hAnsi="Cambria" w:cs="Cambria"/>
          <w:sz w:val="20"/>
          <w:szCs w:val="20"/>
          <w:lang w:val="es-MX"/>
        </w:rPr>
        <w:t xml:space="preserve"> de la Fiscalía Especializada que conoce el caso y una copia </w:t>
      </w:r>
      <w:r w:rsidR="00736E75">
        <w:rPr>
          <w:rFonts w:ascii="Cambria" w:eastAsia="Cambria" w:hAnsi="Cambria" w:cs="Cambria"/>
          <w:sz w:val="20"/>
          <w:szCs w:val="20"/>
          <w:lang w:val="es-MX"/>
        </w:rPr>
        <w:t xml:space="preserve">expedida </w:t>
      </w:r>
      <w:r w:rsidR="009C388B" w:rsidRPr="004E3E07">
        <w:rPr>
          <w:rFonts w:ascii="Cambria" w:eastAsia="Cambria" w:hAnsi="Cambria" w:cs="Cambria"/>
          <w:sz w:val="20"/>
          <w:szCs w:val="20"/>
          <w:lang w:val="es-MX"/>
        </w:rPr>
        <w:t>a la víctima o a la persona que la defienda</w:t>
      </w:r>
      <w:r w:rsidR="00AF501F" w:rsidRPr="004E3E07">
        <w:rPr>
          <w:rFonts w:ascii="Cambria" w:eastAsia="Cambria" w:hAnsi="Cambria" w:cs="Cambria"/>
          <w:sz w:val="20"/>
          <w:szCs w:val="20"/>
          <w:lang w:val="es-MX"/>
        </w:rPr>
        <w:t xml:space="preserve">. El Estado también </w:t>
      </w:r>
      <w:r w:rsidR="00255DAF" w:rsidRPr="004E3E07">
        <w:rPr>
          <w:rFonts w:ascii="Cambria" w:eastAsia="Cambria" w:hAnsi="Cambria" w:cs="Cambria"/>
          <w:sz w:val="20"/>
          <w:szCs w:val="20"/>
          <w:lang w:val="es-MX"/>
        </w:rPr>
        <w:t>señaló que la norma dispone la distinción en la aplicación d</w:t>
      </w:r>
      <w:r w:rsidR="00D256EB" w:rsidRPr="004E3E07">
        <w:rPr>
          <w:rFonts w:ascii="Cambria" w:eastAsia="Cambria" w:hAnsi="Cambria" w:cs="Cambria"/>
          <w:sz w:val="20"/>
          <w:szCs w:val="20"/>
          <w:lang w:val="es-MX"/>
        </w:rPr>
        <w:t xml:space="preserve">el dictamen médico-psicológico basado en el Protocolo de Estambul </w:t>
      </w:r>
      <w:r w:rsidR="00255DAF" w:rsidRPr="004E3E07">
        <w:rPr>
          <w:rFonts w:ascii="Cambria" w:eastAsia="Cambria" w:hAnsi="Cambria" w:cs="Cambria"/>
          <w:sz w:val="20"/>
          <w:szCs w:val="20"/>
          <w:lang w:val="es-MX"/>
        </w:rPr>
        <w:t xml:space="preserve">la situación de la </w:t>
      </w:r>
      <w:r w:rsidR="00D256EB" w:rsidRPr="004E3E07">
        <w:rPr>
          <w:rFonts w:ascii="Cambria" w:eastAsia="Cambria" w:hAnsi="Cambria" w:cs="Cambria"/>
          <w:sz w:val="20"/>
          <w:szCs w:val="20"/>
          <w:lang w:val="es-MX"/>
        </w:rPr>
        <w:t xml:space="preserve">víctima </w:t>
      </w:r>
      <w:r w:rsidR="00255DAF" w:rsidRPr="004E3E07">
        <w:rPr>
          <w:rFonts w:ascii="Cambria" w:eastAsia="Cambria" w:hAnsi="Cambria" w:cs="Cambria"/>
          <w:sz w:val="20"/>
          <w:szCs w:val="20"/>
          <w:lang w:val="es-MX"/>
        </w:rPr>
        <w:t>de</w:t>
      </w:r>
      <w:r w:rsidR="00D256EB" w:rsidRPr="004E3E07">
        <w:rPr>
          <w:rFonts w:ascii="Cambria" w:eastAsia="Cambria" w:hAnsi="Cambria" w:cs="Cambria"/>
          <w:sz w:val="20"/>
          <w:szCs w:val="20"/>
          <w:lang w:val="es-MX"/>
        </w:rPr>
        <w:t xml:space="preserve"> mujer, niña, niño o adolescente</w:t>
      </w:r>
      <w:r w:rsidR="001434F1" w:rsidRPr="004E3E07">
        <w:rPr>
          <w:rFonts w:ascii="Cambria" w:eastAsia="Cambria" w:hAnsi="Cambria" w:cs="Cambria"/>
          <w:sz w:val="20"/>
          <w:szCs w:val="20"/>
          <w:lang w:val="es-MX"/>
        </w:rPr>
        <w:t xml:space="preserve">. </w:t>
      </w:r>
      <w:r w:rsidR="00400D85" w:rsidRPr="004E3E07">
        <w:rPr>
          <w:rFonts w:ascii="Cambria" w:eastAsia="Cambria" w:hAnsi="Cambria" w:cs="Cambria"/>
          <w:sz w:val="20"/>
          <w:szCs w:val="20"/>
          <w:lang w:val="es-MX"/>
        </w:rPr>
        <w:t>Asimismo, según lo informado, el dictamen</w:t>
      </w:r>
      <w:r w:rsidR="00910B81" w:rsidRPr="004E3E07">
        <w:rPr>
          <w:rFonts w:ascii="Cambria" w:eastAsia="Cambria" w:hAnsi="Cambria" w:cs="Cambria"/>
          <w:sz w:val="20"/>
          <w:szCs w:val="20"/>
          <w:lang w:val="es-MX"/>
        </w:rPr>
        <w:t>, que conten</w:t>
      </w:r>
      <w:r w:rsidR="00934E14" w:rsidRPr="004E3E07">
        <w:rPr>
          <w:rFonts w:ascii="Cambria" w:eastAsia="Cambria" w:hAnsi="Cambria" w:cs="Cambria"/>
          <w:sz w:val="20"/>
          <w:szCs w:val="20"/>
          <w:lang w:val="es-MX"/>
        </w:rPr>
        <w:t>ga la información sobre antecedentes, estado de salud, resultados y descripción de lesiones y conclusiones,</w:t>
      </w:r>
      <w:r w:rsidR="00D256EB" w:rsidRPr="004E3E07">
        <w:rPr>
          <w:rFonts w:ascii="Cambria" w:eastAsia="Cambria" w:hAnsi="Cambria" w:cs="Cambria"/>
          <w:sz w:val="20"/>
          <w:szCs w:val="20"/>
          <w:lang w:val="es-MX"/>
        </w:rPr>
        <w:t xml:space="preserve"> se integra como medio de prueba en la carpeta</w:t>
      </w:r>
      <w:r w:rsidR="00910B81" w:rsidRPr="004E3E07">
        <w:rPr>
          <w:rFonts w:ascii="Cambria" w:eastAsia="Cambria" w:hAnsi="Cambria" w:cs="Cambria"/>
          <w:sz w:val="20"/>
          <w:szCs w:val="20"/>
          <w:lang w:val="es-MX"/>
        </w:rPr>
        <w:t xml:space="preserve"> de investigación</w:t>
      </w:r>
      <w:r w:rsidR="00FD1B6D" w:rsidRPr="004E3E07">
        <w:rPr>
          <w:rFonts w:ascii="Cambria" w:eastAsia="Cambria" w:hAnsi="Cambria" w:cs="Cambria"/>
          <w:sz w:val="20"/>
          <w:szCs w:val="20"/>
          <w:lang w:val="es-MX"/>
        </w:rPr>
        <w:t>.</w:t>
      </w:r>
    </w:p>
    <w:p w14:paraId="06C99DF8" w14:textId="6AC4D000" w:rsidR="00DF50EB" w:rsidRPr="004E3E07" w:rsidRDefault="00DF50EB" w:rsidP="00CC6C4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Pr>
          <w:rFonts w:ascii="Cambria" w:eastAsia="Cambria" w:hAnsi="Cambria" w:cs="Cambria"/>
          <w:sz w:val="20"/>
          <w:szCs w:val="20"/>
          <w:lang w:val="es-MX"/>
        </w:rPr>
        <w:t xml:space="preserve">La CNDH informó de la impartición del programa de capacitación </w:t>
      </w:r>
      <w:r w:rsidR="00050FD2" w:rsidRPr="00050FD2">
        <w:rPr>
          <w:rFonts w:ascii="Cambria" w:eastAsia="Cambria" w:hAnsi="Cambria" w:cs="Cambria"/>
          <w:sz w:val="20"/>
          <w:szCs w:val="20"/>
          <w:lang w:val="es-MX"/>
        </w:rPr>
        <w:t>“Documentación e investigación de tortura y otros tratos crueles inhumanos y/o degradantes, aplicación de los principios y directrices del Protocolo de Estambul”</w:t>
      </w:r>
      <w:r w:rsidR="00050FD2">
        <w:rPr>
          <w:rFonts w:ascii="Cambria" w:eastAsia="Cambria" w:hAnsi="Cambria" w:cs="Cambria"/>
          <w:sz w:val="20"/>
          <w:szCs w:val="20"/>
          <w:lang w:val="es-MX"/>
        </w:rPr>
        <w:t xml:space="preserve"> que fue replicado por las comisiones estatales de derechos humanos </w:t>
      </w:r>
      <w:r w:rsidR="008241B3">
        <w:rPr>
          <w:rFonts w:ascii="Cambria" w:eastAsia="Cambria" w:hAnsi="Cambria" w:cs="Cambria"/>
          <w:sz w:val="20"/>
          <w:szCs w:val="20"/>
          <w:lang w:val="es-MX"/>
        </w:rPr>
        <w:t xml:space="preserve">Baja California, </w:t>
      </w:r>
      <w:r w:rsidR="007F4FEE">
        <w:rPr>
          <w:rFonts w:ascii="Cambria" w:eastAsia="Cambria" w:hAnsi="Cambria" w:cs="Cambria"/>
          <w:sz w:val="20"/>
          <w:szCs w:val="20"/>
          <w:lang w:val="es-MX"/>
        </w:rPr>
        <w:t xml:space="preserve">Guanajuato, Guerrero, </w:t>
      </w:r>
      <w:r w:rsidR="008241B3">
        <w:rPr>
          <w:rFonts w:ascii="Cambria" w:eastAsia="Cambria" w:hAnsi="Cambria" w:cs="Cambria"/>
          <w:sz w:val="20"/>
          <w:szCs w:val="20"/>
          <w:lang w:val="es-MX"/>
        </w:rPr>
        <w:t xml:space="preserve">Jalisco, </w:t>
      </w:r>
      <w:r w:rsidR="007F4FEE">
        <w:rPr>
          <w:rFonts w:ascii="Cambria" w:eastAsia="Cambria" w:hAnsi="Cambria" w:cs="Cambria"/>
          <w:sz w:val="20"/>
          <w:szCs w:val="20"/>
          <w:lang w:val="es-MX"/>
        </w:rPr>
        <w:t xml:space="preserve">Oaxaca, </w:t>
      </w:r>
      <w:r w:rsidR="008241B3">
        <w:rPr>
          <w:rFonts w:ascii="Cambria" w:eastAsia="Cambria" w:hAnsi="Cambria" w:cs="Cambria"/>
          <w:sz w:val="20"/>
          <w:szCs w:val="20"/>
          <w:lang w:val="es-MX"/>
        </w:rPr>
        <w:t xml:space="preserve">Puebla, Queretaro, </w:t>
      </w:r>
      <w:r w:rsidR="00F1753C">
        <w:rPr>
          <w:rFonts w:ascii="Cambria" w:eastAsia="Cambria" w:hAnsi="Cambria" w:cs="Cambria"/>
          <w:sz w:val="20"/>
          <w:szCs w:val="20"/>
          <w:lang w:val="es-MX"/>
        </w:rPr>
        <w:t xml:space="preserve">San Luis Potosí, </w:t>
      </w:r>
      <w:r w:rsidR="007F4FEE">
        <w:rPr>
          <w:rFonts w:ascii="Cambria" w:eastAsia="Cambria" w:hAnsi="Cambria" w:cs="Cambria"/>
          <w:sz w:val="20"/>
          <w:szCs w:val="20"/>
          <w:lang w:val="es-MX"/>
        </w:rPr>
        <w:t>Veracruz</w:t>
      </w:r>
      <w:r w:rsidR="008241B3">
        <w:rPr>
          <w:rFonts w:ascii="Cambria" w:eastAsia="Cambria" w:hAnsi="Cambria" w:cs="Cambria"/>
          <w:sz w:val="20"/>
          <w:szCs w:val="20"/>
          <w:lang w:val="es-MX"/>
        </w:rPr>
        <w:t xml:space="preserve"> y Yucatán. </w:t>
      </w:r>
    </w:p>
    <w:p w14:paraId="0B79918E" w14:textId="1B59F760" w:rsidR="00363258" w:rsidRPr="004E3E07" w:rsidRDefault="00E742DB"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CIDH toma nota </w:t>
      </w:r>
      <w:r w:rsidR="00A92EB0" w:rsidRPr="004E3E07">
        <w:rPr>
          <w:rFonts w:ascii="Cambria" w:eastAsia="Cambria" w:hAnsi="Cambria" w:cs="Cambria"/>
          <w:sz w:val="20"/>
          <w:szCs w:val="20"/>
          <w:lang w:val="es-MX"/>
        </w:rPr>
        <w:t xml:space="preserve">de las disposiciones normativas que obligan a las autoridades involucradas en la procuración de justicia de aplicar e integrar en las carpetas de investigación, y de ser el caso, iniciar por impulso procesal propio, la investigación correspondiente. Sin embargo, la recomendación </w:t>
      </w:r>
      <w:r w:rsidR="00366801" w:rsidRPr="004E3E07">
        <w:rPr>
          <w:rFonts w:ascii="Cambria" w:eastAsia="Cambria" w:hAnsi="Cambria" w:cs="Cambria"/>
          <w:sz w:val="20"/>
          <w:szCs w:val="20"/>
          <w:lang w:val="es-MX"/>
        </w:rPr>
        <w:t xml:space="preserve">presenta dos componentes. El primer </w:t>
      </w:r>
      <w:r w:rsidR="001818D2" w:rsidRPr="004E3E07">
        <w:rPr>
          <w:rFonts w:ascii="Cambria" w:eastAsia="Cambria" w:hAnsi="Cambria" w:cs="Cambria"/>
          <w:sz w:val="20"/>
          <w:szCs w:val="20"/>
          <w:lang w:val="es-MX"/>
        </w:rPr>
        <w:t>se dirige a la verificación d</w:t>
      </w:r>
      <w:r w:rsidR="00EA163D" w:rsidRPr="004E3E07">
        <w:rPr>
          <w:rFonts w:ascii="Cambria" w:eastAsia="Cambria" w:hAnsi="Cambria" w:cs="Cambria"/>
          <w:sz w:val="20"/>
          <w:szCs w:val="20"/>
          <w:lang w:val="es-MX"/>
        </w:rPr>
        <w:t xml:space="preserve">e casos en que las personas operadoras de justicia no ordenaron </w:t>
      </w:r>
      <w:r w:rsidR="00EA163D" w:rsidRPr="004E3E07">
        <w:rPr>
          <w:rFonts w:ascii="Cambria" w:eastAsia="Cambria" w:hAnsi="Cambria" w:cs="Cambria"/>
          <w:i/>
          <w:iCs/>
          <w:sz w:val="20"/>
          <w:szCs w:val="20"/>
          <w:lang w:val="es-MX"/>
        </w:rPr>
        <w:t>ex–officio</w:t>
      </w:r>
      <w:r w:rsidR="00EA163D" w:rsidRPr="004E3E07">
        <w:rPr>
          <w:rFonts w:ascii="Cambria" w:eastAsia="Cambria" w:hAnsi="Cambria" w:cs="Cambria"/>
          <w:sz w:val="20"/>
          <w:szCs w:val="20"/>
          <w:lang w:val="es-MX"/>
        </w:rPr>
        <w:t xml:space="preserve"> </w:t>
      </w:r>
      <w:r w:rsidR="00517FD8" w:rsidRPr="004E3E07">
        <w:rPr>
          <w:rFonts w:ascii="Cambria" w:eastAsia="Cambria" w:hAnsi="Cambria" w:cs="Cambria"/>
          <w:sz w:val="20"/>
          <w:szCs w:val="20"/>
          <w:lang w:val="es-MX"/>
        </w:rPr>
        <w:t xml:space="preserve">una investigación por tortura cuando existan indicios o </w:t>
      </w:r>
      <w:r w:rsidR="00C87DC7" w:rsidRPr="004E3E07">
        <w:rPr>
          <w:rFonts w:ascii="Cambria" w:eastAsia="Cambria" w:hAnsi="Cambria" w:cs="Cambria"/>
          <w:sz w:val="20"/>
          <w:szCs w:val="20"/>
          <w:lang w:val="es-MX"/>
        </w:rPr>
        <w:t>denuncias al respecto. Sobre este fragmento de la recomendación, el Estado no aportó información que permita distinguir este tipo de mediciones que demuestren una tendencia a la disminución o erradicación de esta falta de diligencia</w:t>
      </w:r>
      <w:r w:rsidR="00094727" w:rsidRPr="004E3E07">
        <w:rPr>
          <w:rFonts w:ascii="Cambria" w:eastAsia="Cambria" w:hAnsi="Cambria" w:cs="Cambria"/>
          <w:sz w:val="20"/>
          <w:szCs w:val="20"/>
          <w:lang w:val="es-MX"/>
        </w:rPr>
        <w:t xml:space="preserve"> por parte de autoridades judiciales</w:t>
      </w:r>
      <w:r w:rsidR="00C87DC7" w:rsidRPr="004E3E07">
        <w:rPr>
          <w:rFonts w:ascii="Cambria" w:eastAsia="Cambria" w:hAnsi="Cambria" w:cs="Cambria"/>
          <w:sz w:val="20"/>
          <w:szCs w:val="20"/>
          <w:lang w:val="es-MX"/>
        </w:rPr>
        <w:t>. A</w:t>
      </w:r>
      <w:r w:rsidR="00094727" w:rsidRPr="004E3E07">
        <w:rPr>
          <w:rFonts w:ascii="Cambria" w:eastAsia="Cambria" w:hAnsi="Cambria" w:cs="Cambria"/>
          <w:sz w:val="20"/>
          <w:szCs w:val="20"/>
          <w:lang w:val="es-MX"/>
        </w:rPr>
        <w:t xml:space="preserve">l </w:t>
      </w:r>
      <w:r w:rsidR="00C87DC7" w:rsidRPr="004E3E07">
        <w:rPr>
          <w:rFonts w:ascii="Cambria" w:eastAsia="Cambria" w:hAnsi="Cambria" w:cs="Cambria"/>
          <w:sz w:val="20"/>
          <w:szCs w:val="20"/>
          <w:lang w:val="es-MX"/>
        </w:rPr>
        <w:t xml:space="preserve">respecto, en la ENPOL 2021, la CIDH observa que </w:t>
      </w:r>
      <w:r w:rsidR="00B4453E" w:rsidRPr="004E3E07">
        <w:rPr>
          <w:rFonts w:ascii="Cambria" w:eastAsia="Cambria" w:hAnsi="Cambria" w:cs="Cambria"/>
          <w:sz w:val="20"/>
          <w:szCs w:val="20"/>
          <w:lang w:val="es-MX"/>
        </w:rPr>
        <w:t xml:space="preserve">entre 2016 y 2021 los actos </w:t>
      </w:r>
      <w:r w:rsidR="007F4440" w:rsidRPr="004E3E07">
        <w:rPr>
          <w:rFonts w:ascii="Cambria" w:eastAsia="Cambria" w:hAnsi="Cambria" w:cs="Cambria"/>
          <w:sz w:val="20"/>
          <w:szCs w:val="20"/>
          <w:lang w:val="es-MX"/>
        </w:rPr>
        <w:t>que podrían haber desencadenado investigaciones por tortura o trat</w:t>
      </w:r>
      <w:r w:rsidR="005C31B9" w:rsidRPr="004E3E07">
        <w:rPr>
          <w:rFonts w:ascii="Cambria" w:eastAsia="Cambria" w:hAnsi="Cambria" w:cs="Cambria"/>
          <w:sz w:val="20"/>
          <w:szCs w:val="20"/>
          <w:lang w:val="es-MX"/>
        </w:rPr>
        <w:t>os y penas crueles, inhumanos o degr</w:t>
      </w:r>
      <w:r w:rsidR="00B34D34" w:rsidRPr="004E3E07">
        <w:rPr>
          <w:rFonts w:ascii="Cambria" w:eastAsia="Cambria" w:hAnsi="Cambria" w:cs="Cambria"/>
          <w:sz w:val="20"/>
          <w:szCs w:val="20"/>
          <w:lang w:val="es-MX"/>
        </w:rPr>
        <w:t>adantes disminuyeron, aunque aún persisten. Por ejemplo, en 2021 el 45.8% de las personas encuestadas indicó que fue aislada o incomunicada</w:t>
      </w:r>
      <w:r w:rsidR="008016E7" w:rsidRPr="004E3E07">
        <w:rPr>
          <w:rFonts w:ascii="Cambria" w:eastAsia="Cambria" w:hAnsi="Cambria" w:cs="Cambria"/>
          <w:sz w:val="20"/>
          <w:szCs w:val="20"/>
          <w:lang w:val="es-MX"/>
        </w:rPr>
        <w:t xml:space="preserve">, siendo que, </w:t>
      </w:r>
      <w:r w:rsidR="00EE76D2" w:rsidRPr="004E3E07">
        <w:rPr>
          <w:rFonts w:ascii="Cambria" w:eastAsia="Cambria" w:hAnsi="Cambria" w:cs="Cambria"/>
          <w:sz w:val="20"/>
          <w:szCs w:val="20"/>
          <w:lang w:val="es-MX"/>
        </w:rPr>
        <w:t xml:space="preserve">en 2016, el 58.3% de los encuestados </w:t>
      </w:r>
      <w:r w:rsidR="00AA5EB0" w:rsidRPr="004E3E07">
        <w:rPr>
          <w:rFonts w:ascii="Cambria" w:eastAsia="Cambria" w:hAnsi="Cambria" w:cs="Cambria"/>
          <w:sz w:val="20"/>
          <w:szCs w:val="20"/>
          <w:lang w:val="es-MX"/>
        </w:rPr>
        <w:t xml:space="preserve">respondió positivamente a la misma pregunta. </w:t>
      </w:r>
      <w:r w:rsidR="00BF7DC5" w:rsidRPr="004E3E07">
        <w:rPr>
          <w:rFonts w:ascii="Cambria" w:eastAsia="Cambria" w:hAnsi="Cambria" w:cs="Cambria"/>
          <w:sz w:val="20"/>
          <w:szCs w:val="20"/>
          <w:lang w:val="es-MX"/>
        </w:rPr>
        <w:t xml:space="preserve">Asimismo, el </w:t>
      </w:r>
      <w:r w:rsidR="0034748A" w:rsidRPr="004E3E07">
        <w:rPr>
          <w:rFonts w:ascii="Cambria" w:eastAsia="Cambria" w:hAnsi="Cambria" w:cs="Cambria"/>
          <w:sz w:val="20"/>
          <w:szCs w:val="20"/>
          <w:lang w:val="es-MX"/>
        </w:rPr>
        <w:t xml:space="preserve">30.7% y el 28.8% indicó que le vendaron los ojos o cubrieron la cabeza respectivamente en la ENPOL 2021, frente a un </w:t>
      </w:r>
      <w:r w:rsidR="0015073B" w:rsidRPr="004E3E07">
        <w:rPr>
          <w:rFonts w:ascii="Cambria" w:eastAsia="Cambria" w:hAnsi="Cambria" w:cs="Cambria"/>
          <w:sz w:val="20"/>
          <w:szCs w:val="20"/>
          <w:lang w:val="es-MX"/>
        </w:rPr>
        <w:t xml:space="preserve">39.2% y 46.2% respecto de las mismas preguntas en la </w:t>
      </w:r>
      <w:r w:rsidR="0005543A" w:rsidRPr="004E3E07">
        <w:rPr>
          <w:rFonts w:ascii="Cambria" w:eastAsia="Cambria" w:hAnsi="Cambria" w:cs="Cambria"/>
          <w:sz w:val="20"/>
          <w:szCs w:val="20"/>
          <w:lang w:val="es-MX"/>
        </w:rPr>
        <w:t>EN</w:t>
      </w:r>
      <w:r w:rsidR="0015073B" w:rsidRPr="004E3E07">
        <w:rPr>
          <w:rFonts w:ascii="Cambria" w:eastAsia="Cambria" w:hAnsi="Cambria" w:cs="Cambria"/>
          <w:sz w:val="20"/>
          <w:szCs w:val="20"/>
          <w:lang w:val="es-MX"/>
        </w:rPr>
        <w:t xml:space="preserve">POL de 2016. Ahora bien, esta disminución de actos </w:t>
      </w:r>
      <w:r w:rsidR="009A7544" w:rsidRPr="004E3E07">
        <w:rPr>
          <w:rFonts w:ascii="Cambria" w:eastAsia="Cambria" w:hAnsi="Cambria" w:cs="Cambria"/>
          <w:sz w:val="20"/>
          <w:szCs w:val="20"/>
          <w:lang w:val="es-MX"/>
        </w:rPr>
        <w:t>violentos</w:t>
      </w:r>
      <w:r w:rsidR="0015073B" w:rsidRPr="004E3E07">
        <w:rPr>
          <w:rFonts w:ascii="Cambria" w:eastAsia="Cambria" w:hAnsi="Cambria" w:cs="Cambria"/>
          <w:sz w:val="20"/>
          <w:szCs w:val="20"/>
          <w:lang w:val="es-MX"/>
        </w:rPr>
        <w:t xml:space="preserve"> no </w:t>
      </w:r>
      <w:r w:rsidR="006B0B30" w:rsidRPr="004E3E07">
        <w:rPr>
          <w:rFonts w:ascii="Cambria" w:eastAsia="Cambria" w:hAnsi="Cambria" w:cs="Cambria"/>
          <w:sz w:val="20"/>
          <w:szCs w:val="20"/>
          <w:lang w:val="es-MX"/>
        </w:rPr>
        <w:t>proporciona información de la activación de las obligaciones estatales para perseguir de oficio la tortura</w:t>
      </w:r>
      <w:r w:rsidR="00157F70" w:rsidRPr="004E3E07">
        <w:rPr>
          <w:rFonts w:ascii="Cambria" w:eastAsia="Cambria" w:hAnsi="Cambria" w:cs="Cambria"/>
          <w:sz w:val="20"/>
          <w:szCs w:val="20"/>
          <w:lang w:val="es-MX"/>
        </w:rPr>
        <w:t>, en función de lo requerido por la recomendación de la CIDH.</w:t>
      </w:r>
    </w:p>
    <w:p w14:paraId="15D395BC" w14:textId="64E824F8" w:rsidR="00885832" w:rsidRPr="004E3E07" w:rsidRDefault="00A92EB0"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 </w:t>
      </w:r>
      <w:r w:rsidR="007908B4" w:rsidRPr="004E3E07">
        <w:rPr>
          <w:rFonts w:ascii="Cambria" w:eastAsia="Cambria" w:hAnsi="Cambria" w:cs="Cambria"/>
          <w:sz w:val="20"/>
          <w:szCs w:val="20"/>
          <w:lang w:val="es-MX"/>
        </w:rPr>
        <w:t>El segundo fragmento de la recomendación está orientado a</w:t>
      </w:r>
      <w:r w:rsidR="00096FC9" w:rsidRPr="004E3E07">
        <w:rPr>
          <w:rFonts w:ascii="Cambria" w:eastAsia="Cambria" w:hAnsi="Cambria" w:cs="Cambria"/>
          <w:sz w:val="20"/>
          <w:szCs w:val="20"/>
          <w:lang w:val="es-MX"/>
        </w:rPr>
        <w:t xml:space="preserve"> asegurar que se aplique el Protocolo de Estambul. Pese a ello, el Estado no aportó información que permita observar </w:t>
      </w:r>
      <w:r w:rsidR="00554657" w:rsidRPr="004E3E07">
        <w:rPr>
          <w:rFonts w:ascii="Cambria" w:eastAsia="Cambria" w:hAnsi="Cambria" w:cs="Cambria"/>
          <w:sz w:val="20"/>
          <w:szCs w:val="20"/>
          <w:lang w:val="es-MX"/>
        </w:rPr>
        <w:t xml:space="preserve">una evaluación cuantitativa o cualitativa, </w:t>
      </w:r>
      <w:r w:rsidR="007B1D5D" w:rsidRPr="004E3E07">
        <w:rPr>
          <w:rFonts w:ascii="Cambria" w:eastAsia="Cambria" w:hAnsi="Cambria" w:cs="Cambria"/>
          <w:sz w:val="20"/>
          <w:szCs w:val="20"/>
          <w:lang w:val="es-MX"/>
        </w:rPr>
        <w:t xml:space="preserve">que permita evaluar </w:t>
      </w:r>
      <w:r w:rsidR="00DA51BF" w:rsidRPr="004E3E07">
        <w:rPr>
          <w:rFonts w:ascii="Cambria" w:eastAsia="Cambria" w:hAnsi="Cambria" w:cs="Cambria"/>
          <w:sz w:val="20"/>
          <w:szCs w:val="20"/>
          <w:lang w:val="es-MX"/>
        </w:rPr>
        <w:t xml:space="preserve">que México está asegurándose de que el Protocolo de Estambul se están aplicando a nivel nacional </w:t>
      </w:r>
      <w:r w:rsidR="007F70A3" w:rsidRPr="004E3E07">
        <w:rPr>
          <w:rFonts w:ascii="Cambria" w:eastAsia="Cambria" w:hAnsi="Cambria" w:cs="Cambria"/>
          <w:sz w:val="20"/>
          <w:szCs w:val="20"/>
          <w:lang w:val="es-MX"/>
        </w:rPr>
        <w:t>por autoridades competentes e independientes, sin riesgo a represalias, tal como lo dispone la recomendación de la Comisión</w:t>
      </w:r>
      <w:r w:rsidR="00C73256" w:rsidRPr="004E3E07">
        <w:rPr>
          <w:rFonts w:ascii="Cambria" w:eastAsia="Cambria" w:hAnsi="Cambria" w:cs="Cambria"/>
          <w:sz w:val="20"/>
          <w:szCs w:val="20"/>
          <w:lang w:val="es-MX"/>
        </w:rPr>
        <w:t xml:space="preserve">, más allá de reiterar lo que está dispuesto en la Ley sobre la materia. Al respecto, la CIDH </w:t>
      </w:r>
      <w:r w:rsidR="005020FF" w:rsidRPr="004E3E07">
        <w:rPr>
          <w:rFonts w:ascii="Cambria" w:eastAsia="Cambria" w:hAnsi="Cambria" w:cs="Cambria"/>
          <w:sz w:val="20"/>
          <w:szCs w:val="20"/>
          <w:lang w:val="es-MX"/>
        </w:rPr>
        <w:t xml:space="preserve">retoma la información aportada en su última audiencia pública sobre tortura en México, </w:t>
      </w:r>
      <w:r w:rsidR="00DB0FA8" w:rsidRPr="004E3E07">
        <w:rPr>
          <w:rFonts w:ascii="Cambria" w:eastAsia="Cambria" w:hAnsi="Cambria" w:cs="Cambria"/>
          <w:sz w:val="20"/>
          <w:szCs w:val="20"/>
          <w:lang w:val="es-MX"/>
        </w:rPr>
        <w:t xml:space="preserve">según la cual </w:t>
      </w:r>
      <w:r w:rsidR="007640E3" w:rsidRPr="004E3E07">
        <w:rPr>
          <w:rFonts w:ascii="Cambria" w:eastAsia="Cambria" w:hAnsi="Cambria" w:cs="Cambria"/>
          <w:sz w:val="20"/>
          <w:szCs w:val="20"/>
          <w:lang w:val="es-MX"/>
        </w:rPr>
        <w:t>la FGR</w:t>
      </w:r>
      <w:r w:rsidR="00AE5920" w:rsidRPr="004E3E07">
        <w:rPr>
          <w:rFonts w:ascii="Cambria" w:eastAsia="Cambria" w:hAnsi="Cambria" w:cs="Cambria"/>
          <w:sz w:val="20"/>
          <w:szCs w:val="20"/>
          <w:lang w:val="es-MX"/>
        </w:rPr>
        <w:t xml:space="preserve"> conducía más de 5.000 investigaciones iniciadas por tortura</w:t>
      </w:r>
      <w:r w:rsidR="00325B37" w:rsidRPr="004E3E07">
        <w:rPr>
          <w:rFonts w:ascii="Cambria" w:eastAsia="Cambria" w:hAnsi="Cambria" w:cs="Cambria"/>
          <w:sz w:val="20"/>
          <w:szCs w:val="20"/>
          <w:lang w:val="es-MX"/>
        </w:rPr>
        <w:t xml:space="preserve">, sin embargo, el Estado no ha indicado </w:t>
      </w:r>
      <w:r w:rsidR="0015149A" w:rsidRPr="004E3E07">
        <w:rPr>
          <w:rFonts w:ascii="Cambria" w:eastAsia="Cambria" w:hAnsi="Cambria" w:cs="Cambria"/>
          <w:sz w:val="20"/>
          <w:szCs w:val="20"/>
          <w:lang w:val="es-MX"/>
        </w:rPr>
        <w:t>en cuántas de ellas se habría practicado el Protocolo de Estambul correspondiente</w:t>
      </w:r>
      <w:r w:rsidR="007675ED" w:rsidRPr="004E3E07">
        <w:rPr>
          <w:rStyle w:val="FootnoteReference"/>
          <w:rFonts w:ascii="Cambria" w:eastAsia="Cambria" w:hAnsi="Cambria" w:cs="Cambria"/>
          <w:sz w:val="20"/>
          <w:szCs w:val="20"/>
          <w:lang w:val="es-MX"/>
        </w:rPr>
        <w:footnoteReference w:id="155"/>
      </w:r>
      <w:r w:rsidR="0015149A" w:rsidRPr="004E3E07">
        <w:rPr>
          <w:rFonts w:ascii="Cambria" w:eastAsia="Cambria" w:hAnsi="Cambria" w:cs="Cambria"/>
          <w:sz w:val="20"/>
          <w:szCs w:val="20"/>
          <w:lang w:val="es-MX"/>
        </w:rPr>
        <w:t>.</w:t>
      </w:r>
    </w:p>
    <w:p w14:paraId="146069C5" w14:textId="7427CAA2" w:rsidR="002277F5" w:rsidRPr="004E3E07" w:rsidRDefault="00A500D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su última entrega, el Estado cometió las mismas omisiones informativas, </w:t>
      </w:r>
      <w:r w:rsidR="00704A8D" w:rsidRPr="004E3E07">
        <w:rPr>
          <w:rFonts w:ascii="Cambria" w:eastAsia="Cambria" w:hAnsi="Cambria" w:cs="Cambria"/>
          <w:sz w:val="20"/>
          <w:szCs w:val="20"/>
          <w:lang w:val="es-MX"/>
        </w:rPr>
        <w:t>pese a ello</w:t>
      </w:r>
      <w:r w:rsidRPr="004E3E07">
        <w:rPr>
          <w:rFonts w:ascii="Cambria" w:eastAsia="Cambria" w:hAnsi="Cambria" w:cs="Cambria"/>
          <w:sz w:val="20"/>
          <w:szCs w:val="20"/>
          <w:lang w:val="es-MX"/>
        </w:rPr>
        <w:t xml:space="preserve"> la CIDH </w:t>
      </w:r>
      <w:r w:rsidR="00704A8D" w:rsidRPr="004E3E07">
        <w:rPr>
          <w:rFonts w:ascii="Cambria" w:eastAsia="Cambria" w:hAnsi="Cambria" w:cs="Cambria"/>
          <w:sz w:val="20"/>
          <w:szCs w:val="20"/>
          <w:lang w:val="es-MX"/>
        </w:rPr>
        <w:t>mantuvo la calificación</w:t>
      </w:r>
      <w:r w:rsidRPr="004E3E07">
        <w:rPr>
          <w:rFonts w:ascii="Cambria" w:eastAsia="Cambria" w:hAnsi="Cambria" w:cs="Cambria"/>
          <w:sz w:val="20"/>
          <w:szCs w:val="20"/>
          <w:lang w:val="es-MX"/>
        </w:rPr>
        <w:t xml:space="preserve"> </w:t>
      </w:r>
      <w:r w:rsidR="00704A8D" w:rsidRPr="004E3E07">
        <w:rPr>
          <w:rFonts w:ascii="Cambria" w:eastAsia="Cambria" w:hAnsi="Cambria" w:cs="Cambria"/>
          <w:sz w:val="20"/>
          <w:szCs w:val="20"/>
          <w:lang w:val="es-MX"/>
        </w:rPr>
        <w:t>de</w:t>
      </w:r>
      <w:r w:rsidR="00E45373" w:rsidRPr="004E3E07">
        <w:rPr>
          <w:rFonts w:ascii="Cambria" w:eastAsia="Cambria" w:hAnsi="Cambria" w:cs="Cambria"/>
          <w:sz w:val="20"/>
          <w:szCs w:val="20"/>
          <w:lang w:val="es-MX"/>
        </w:rPr>
        <w:t>l cumplimiento de</w:t>
      </w:r>
      <w:r w:rsidRPr="004E3E07">
        <w:rPr>
          <w:rFonts w:ascii="Cambria" w:eastAsia="Cambria" w:hAnsi="Cambria" w:cs="Cambria"/>
          <w:sz w:val="20"/>
          <w:szCs w:val="20"/>
          <w:lang w:val="es-MX"/>
        </w:rPr>
        <w:t xml:space="preserve"> </w:t>
      </w:r>
      <w:r w:rsidR="00852BD6" w:rsidRPr="004E3E07">
        <w:rPr>
          <w:rFonts w:ascii="Cambria" w:eastAsia="Cambria" w:hAnsi="Cambria" w:cs="Cambria"/>
          <w:sz w:val="20"/>
          <w:szCs w:val="20"/>
          <w:lang w:val="es-MX"/>
        </w:rPr>
        <w:t>la recomendación</w:t>
      </w:r>
      <w:r w:rsidR="00704A8D" w:rsidRPr="004E3E07">
        <w:rPr>
          <w:rFonts w:ascii="Cambria" w:eastAsia="Cambria" w:hAnsi="Cambria" w:cs="Cambria"/>
          <w:sz w:val="20"/>
          <w:szCs w:val="20"/>
          <w:lang w:val="es-MX"/>
        </w:rPr>
        <w:t xml:space="preserve"> </w:t>
      </w:r>
      <w:r w:rsidR="00852BD6" w:rsidRPr="004E3E07">
        <w:rPr>
          <w:rFonts w:ascii="Cambria" w:eastAsia="Cambria" w:hAnsi="Cambria" w:cs="Cambria"/>
          <w:sz w:val="20"/>
          <w:szCs w:val="20"/>
          <w:lang w:val="es-MX"/>
        </w:rPr>
        <w:t>en cumplimiento parcial. Sin embargo, considerando la información presentada y la celebración de una audiencia temática al respecto</w:t>
      </w:r>
      <w:r w:rsidR="00C165D1" w:rsidRPr="004E3E07">
        <w:rPr>
          <w:rFonts w:ascii="Cambria" w:eastAsia="Cambria" w:hAnsi="Cambria" w:cs="Cambria"/>
          <w:sz w:val="20"/>
          <w:szCs w:val="20"/>
          <w:lang w:val="es-MX"/>
        </w:rPr>
        <w:t xml:space="preserve"> en diciembre de 2020</w:t>
      </w:r>
      <w:r w:rsidR="00852BD6" w:rsidRPr="004E3E07">
        <w:rPr>
          <w:rFonts w:ascii="Cambria" w:eastAsia="Cambria" w:hAnsi="Cambria" w:cs="Cambria"/>
          <w:sz w:val="20"/>
          <w:szCs w:val="20"/>
          <w:lang w:val="es-MX"/>
        </w:rPr>
        <w:t xml:space="preserve">, </w:t>
      </w:r>
      <w:r w:rsidR="00C165D1" w:rsidRPr="004E3E07">
        <w:rPr>
          <w:rFonts w:ascii="Cambria" w:eastAsia="Cambria" w:hAnsi="Cambria" w:cs="Cambria"/>
          <w:sz w:val="20"/>
          <w:szCs w:val="20"/>
          <w:lang w:val="es-MX"/>
        </w:rPr>
        <w:t xml:space="preserve">así como por tratarse de una </w:t>
      </w:r>
      <w:r w:rsidR="00852BD6" w:rsidRPr="004E3E07">
        <w:rPr>
          <w:rFonts w:ascii="Cambria" w:eastAsia="Cambria" w:hAnsi="Cambria" w:cs="Cambria"/>
          <w:sz w:val="20"/>
          <w:szCs w:val="20"/>
          <w:lang w:val="es-MX"/>
        </w:rPr>
        <w:t xml:space="preserve">recomendación </w:t>
      </w:r>
      <w:r w:rsidR="00C165D1" w:rsidRPr="004E3E07">
        <w:rPr>
          <w:rFonts w:ascii="Cambria" w:eastAsia="Cambria" w:hAnsi="Cambria" w:cs="Cambria"/>
          <w:sz w:val="20"/>
          <w:szCs w:val="20"/>
          <w:lang w:val="es-MX"/>
        </w:rPr>
        <w:t>sobre</w:t>
      </w:r>
      <w:r w:rsidR="00852BD6" w:rsidRPr="004E3E07">
        <w:rPr>
          <w:rFonts w:ascii="Cambria" w:eastAsia="Cambria" w:hAnsi="Cambria" w:cs="Cambria"/>
          <w:sz w:val="20"/>
          <w:szCs w:val="20"/>
          <w:lang w:val="es-MX"/>
        </w:rPr>
        <w:t xml:space="preserve"> una grave violación de derechos humanos, </w:t>
      </w:r>
      <w:r w:rsidR="00C165D1" w:rsidRPr="004E3E07">
        <w:rPr>
          <w:rFonts w:ascii="Cambria" w:eastAsia="Cambria" w:hAnsi="Cambria" w:cs="Cambria"/>
          <w:sz w:val="20"/>
          <w:szCs w:val="20"/>
          <w:lang w:val="es-MX"/>
        </w:rPr>
        <w:t>la Comisión considera que la recomendación se encuentra pendiente de cumplimiento.</w:t>
      </w:r>
    </w:p>
    <w:p w14:paraId="1AA100AB" w14:textId="14EFE83E" w:rsidR="00C2291A" w:rsidRDefault="007E25FF" w:rsidP="00C2291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Sobre la recomendación de establecer el </w:t>
      </w:r>
      <w:r w:rsidRPr="004E3E07">
        <w:rPr>
          <w:rFonts w:ascii="Cambria" w:eastAsia="Cambria" w:hAnsi="Cambria" w:cs="Cambria"/>
          <w:b/>
          <w:bCs/>
          <w:sz w:val="20"/>
          <w:szCs w:val="20"/>
          <w:lang w:val="es-MX"/>
        </w:rPr>
        <w:t>uso obligatorio de cámaras durante interrogatorios y patrullas</w:t>
      </w:r>
      <w:r w:rsidRPr="004E3E07">
        <w:rPr>
          <w:rFonts w:ascii="Cambria" w:eastAsia="Cambria" w:hAnsi="Cambria" w:cs="Cambria"/>
          <w:sz w:val="20"/>
          <w:szCs w:val="20"/>
          <w:lang w:val="es-MX"/>
        </w:rPr>
        <w:t xml:space="preserve">, el Estado </w:t>
      </w:r>
      <w:r w:rsidR="005C21C3" w:rsidRPr="004E3E07">
        <w:rPr>
          <w:rFonts w:ascii="Cambria" w:eastAsia="Cambria" w:hAnsi="Cambria" w:cs="Cambria"/>
          <w:sz w:val="20"/>
          <w:szCs w:val="20"/>
          <w:lang w:val="es-MX"/>
        </w:rPr>
        <w:t>señaló que el artículo 37 de la Ley Nacional sobre el Uso de la Fuerza establece que los vehículos que se utilicen en el ejercicio del uso de la fuerza contarán con mecanismos tecnológicos para vigilar la seguridad de los agentes y de las personas alrededor. Asimismo, indicó que el artículo 38 de la misma norma señala que el material audiovisual será accesible para investigaciones y procedimientos judiciales</w:t>
      </w:r>
      <w:r w:rsidRPr="004E3E07">
        <w:rPr>
          <w:rFonts w:ascii="Cambria" w:eastAsia="Cambria" w:hAnsi="Cambria" w:cs="Cambria"/>
          <w:sz w:val="20"/>
          <w:szCs w:val="20"/>
          <w:vertAlign w:val="superscript"/>
          <w:lang w:val="es-MX"/>
        </w:rPr>
        <w:footnoteReference w:id="156"/>
      </w:r>
      <w:r w:rsidRPr="004E3E07">
        <w:rPr>
          <w:rFonts w:ascii="Cambria" w:eastAsia="Cambria" w:hAnsi="Cambria" w:cs="Cambria"/>
          <w:sz w:val="20"/>
          <w:szCs w:val="20"/>
          <w:lang w:val="es-MX"/>
        </w:rPr>
        <w:t xml:space="preserve">. </w:t>
      </w:r>
      <w:r w:rsidR="00C2291A">
        <w:rPr>
          <w:rFonts w:ascii="Cambria" w:eastAsia="Cambria" w:hAnsi="Cambria" w:cs="Cambria"/>
          <w:sz w:val="20"/>
          <w:szCs w:val="20"/>
          <w:lang w:val="es-MX"/>
        </w:rPr>
        <w:t>Por su parte, la CNDH informó a la CIDH que</w:t>
      </w:r>
      <w:r w:rsidR="004C7992">
        <w:rPr>
          <w:rFonts w:ascii="Cambria" w:eastAsia="Cambria" w:hAnsi="Cambria" w:cs="Cambria"/>
          <w:sz w:val="20"/>
          <w:szCs w:val="20"/>
          <w:lang w:val="es-MX"/>
        </w:rPr>
        <w:t xml:space="preserve">, a partir de la firma de un convenio de cooperación, el </w:t>
      </w:r>
      <w:r w:rsidR="004C7992" w:rsidRPr="004C7992">
        <w:rPr>
          <w:rFonts w:ascii="Cambria" w:eastAsia="Cambria" w:hAnsi="Cambria" w:cs="Cambria"/>
          <w:sz w:val="20"/>
          <w:szCs w:val="20"/>
          <w:lang w:val="es-MX"/>
        </w:rPr>
        <w:t xml:space="preserve">Comité Nacional para la Prevención de la Tortura de Argentina </w:t>
      </w:r>
      <w:r w:rsidR="004C7992">
        <w:rPr>
          <w:rFonts w:ascii="Cambria" w:eastAsia="Cambria" w:hAnsi="Cambria" w:cs="Cambria"/>
          <w:sz w:val="20"/>
          <w:szCs w:val="20"/>
          <w:lang w:val="es-MX"/>
        </w:rPr>
        <w:t xml:space="preserve">remitió </w:t>
      </w:r>
      <w:r w:rsidR="004C7992" w:rsidRPr="004C7992">
        <w:rPr>
          <w:rFonts w:ascii="Cambria" w:eastAsia="Cambria" w:hAnsi="Cambria" w:cs="Cambria"/>
          <w:sz w:val="20"/>
          <w:szCs w:val="20"/>
          <w:lang w:val="es-MX"/>
        </w:rPr>
        <w:t>a la Dirección Ejecutiva del Mecanismo Nacional de Prevención de la Tortura el documento “Uso de videocámaras, sistemas de videovigilancia y grabación en los lugares de detención”, el que establece el uso de cámaras, de manera obligatoria y protocolizada en interrogatorios, patrullas y otros lugares de privación de la libertad, a efecto de salvaguardar los derechos humanos y como manera preventiva de la tortura y otros tratos crueles inhumanos y degradante</w:t>
      </w:r>
      <w:r w:rsidR="004C7992">
        <w:rPr>
          <w:rStyle w:val="FootnoteReference"/>
          <w:rFonts w:ascii="Cambria" w:eastAsia="Cambria" w:hAnsi="Cambria" w:cs="Cambria"/>
          <w:sz w:val="20"/>
          <w:szCs w:val="20"/>
          <w:lang w:val="es-MX"/>
        </w:rPr>
        <w:footnoteReference w:id="157"/>
      </w:r>
      <w:r w:rsidR="004C7992">
        <w:rPr>
          <w:rFonts w:ascii="Cambria" w:eastAsia="Cambria" w:hAnsi="Cambria" w:cs="Cambria"/>
          <w:sz w:val="20"/>
          <w:szCs w:val="20"/>
          <w:lang w:val="es-MX"/>
        </w:rPr>
        <w:t>.</w:t>
      </w:r>
    </w:p>
    <w:p w14:paraId="069BC3D4" w14:textId="37783BF5" w:rsidR="00C2291A" w:rsidRPr="00C2291A" w:rsidRDefault="007E25FF" w:rsidP="00C2291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La CIDH encuentra que esta información no permite analizar el nivel de avance en el cumplimiento de la recomendación, con lo cual concluye que la recomendación se encuentra incumplida.</w:t>
      </w:r>
    </w:p>
    <w:p w14:paraId="60806BCC" w14:textId="5D859D7F" w:rsidR="007C74D7"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Acerca de la recomendación de </w:t>
      </w:r>
      <w:r w:rsidRPr="004E3E07">
        <w:rPr>
          <w:rFonts w:ascii="Cambria" w:eastAsia="Cambria" w:hAnsi="Cambria" w:cs="Cambria"/>
          <w:b/>
          <w:bCs/>
          <w:sz w:val="20"/>
          <w:szCs w:val="20"/>
          <w:lang w:val="es-MX"/>
        </w:rPr>
        <w:t>asegurar estadísticas uniformes y mejorar el sistema de recopilación de información</w:t>
      </w:r>
      <w:r w:rsidRPr="004E3E07">
        <w:rPr>
          <w:rFonts w:ascii="Cambria" w:eastAsia="Cambria" w:hAnsi="Cambria" w:cs="Cambria"/>
          <w:sz w:val="20"/>
          <w:szCs w:val="20"/>
          <w:lang w:val="es-MX"/>
        </w:rPr>
        <w:t>, el Estado informó que</w:t>
      </w:r>
      <w:r w:rsidR="001A0FCE" w:rsidRPr="004E3E07">
        <w:rPr>
          <w:rFonts w:ascii="Cambria" w:eastAsia="Cambria" w:hAnsi="Cambria" w:cs="Cambria"/>
          <w:sz w:val="20"/>
          <w:szCs w:val="20"/>
          <w:lang w:val="es-MX"/>
        </w:rPr>
        <w:t xml:space="preserve"> la Ley Nacional sobre el Uso de la Fuerza </w:t>
      </w:r>
      <w:r w:rsidR="007C74D7" w:rsidRPr="004E3E07">
        <w:rPr>
          <w:rFonts w:ascii="Cambria" w:eastAsia="Cambria" w:hAnsi="Cambria" w:cs="Cambria"/>
          <w:sz w:val="20"/>
          <w:szCs w:val="20"/>
          <w:lang w:val="es-MX"/>
        </w:rPr>
        <w:t>dispone que siempre que los miembros de las instituciones de seguridad utilicen la fuerza en cumplimiento de sus funciones deberán realizar un reporte pormenorizado a su superior jerárquico inmediato, una copia de este se integrará al expediente del agente al mando del operativo y en lo conducente de cada uno de los participantes. Los superiores jerárquicos serán responsables cuando deban tener o tengan conocimiento de que los agentes bajo su mando hayan empleado ilícitamente la fuerza, los instrumentos o armas de fuego a su cargo y no lo impidan o no lo denuncien ante las autoridades correspondientes</w:t>
      </w:r>
      <w:r w:rsidR="006E6105" w:rsidRPr="004E3E07">
        <w:rPr>
          <w:rFonts w:ascii="Cambria" w:eastAsia="Cambria" w:hAnsi="Cambria" w:cs="Cambria"/>
          <w:sz w:val="20"/>
          <w:szCs w:val="20"/>
          <w:vertAlign w:val="superscript"/>
          <w:lang w:val="es-MX"/>
        </w:rPr>
        <w:footnoteReference w:id="158"/>
      </w:r>
      <w:r w:rsidR="007C74D7" w:rsidRPr="004E3E07">
        <w:rPr>
          <w:rFonts w:ascii="Cambria" w:eastAsia="Cambria" w:hAnsi="Cambria" w:cs="Cambria"/>
          <w:sz w:val="20"/>
          <w:szCs w:val="20"/>
          <w:lang w:val="es-MX"/>
        </w:rPr>
        <w:t>.</w:t>
      </w:r>
    </w:p>
    <w:p w14:paraId="08912C5A" w14:textId="04CB6560" w:rsidR="0071414D" w:rsidRPr="004E3E07" w:rsidRDefault="0071414D"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Asimismo, tal como ya se ha señalado en este informe, la CIDH observa positivamente que este año se aplicó nuevamente la ENPOL 2021. Dicho instrumento resulta fundamental para observar </w:t>
      </w:r>
      <w:r w:rsidR="00A57096" w:rsidRPr="004E3E07">
        <w:rPr>
          <w:rFonts w:ascii="Cambria" w:eastAsia="Cambria" w:hAnsi="Cambria" w:cs="Cambria"/>
          <w:sz w:val="20"/>
          <w:szCs w:val="20"/>
          <w:lang w:val="es-MX"/>
        </w:rPr>
        <w:t>los avances del Estado en la erradicación de</w:t>
      </w:r>
      <w:r w:rsidR="006C59CD" w:rsidRPr="004E3E07">
        <w:rPr>
          <w:rFonts w:ascii="Cambria" w:eastAsia="Cambria" w:hAnsi="Cambria" w:cs="Cambria"/>
          <w:sz w:val="20"/>
          <w:szCs w:val="20"/>
          <w:lang w:val="es-MX"/>
        </w:rPr>
        <w:t xml:space="preserve"> la</w:t>
      </w:r>
      <w:r w:rsidR="00A57096" w:rsidRPr="004E3E07">
        <w:rPr>
          <w:rFonts w:ascii="Cambria" w:eastAsia="Cambria" w:hAnsi="Cambria" w:cs="Cambria"/>
          <w:sz w:val="20"/>
          <w:szCs w:val="20"/>
          <w:lang w:val="es-MX"/>
        </w:rPr>
        <w:t xml:space="preserve"> tortura</w:t>
      </w:r>
      <w:r w:rsidR="00156E3F" w:rsidRPr="004E3E07">
        <w:rPr>
          <w:rFonts w:ascii="Cambria" w:eastAsia="Cambria" w:hAnsi="Cambria" w:cs="Cambria"/>
          <w:sz w:val="20"/>
          <w:szCs w:val="20"/>
          <w:lang w:val="es-MX"/>
        </w:rPr>
        <w:t xml:space="preserve">, trato </w:t>
      </w:r>
      <w:r w:rsidR="006C59CD" w:rsidRPr="004E3E07">
        <w:rPr>
          <w:rFonts w:ascii="Cambria" w:eastAsia="Cambria" w:hAnsi="Cambria" w:cs="Cambria"/>
          <w:sz w:val="20"/>
          <w:szCs w:val="20"/>
          <w:lang w:val="es-MX"/>
        </w:rPr>
        <w:t xml:space="preserve">o penas crueles, inhumanas o degradantes, </w:t>
      </w:r>
      <w:r w:rsidR="00A57096" w:rsidRPr="004E3E07">
        <w:rPr>
          <w:rFonts w:ascii="Cambria" w:eastAsia="Cambria" w:hAnsi="Cambria" w:cs="Cambria"/>
          <w:sz w:val="20"/>
          <w:szCs w:val="20"/>
          <w:lang w:val="es-MX"/>
        </w:rPr>
        <w:t xml:space="preserve">de las personas que son detenidas, procesadas y privadas </w:t>
      </w:r>
      <w:r w:rsidR="006C59CD" w:rsidRPr="004E3E07">
        <w:rPr>
          <w:rFonts w:ascii="Cambria" w:eastAsia="Cambria" w:hAnsi="Cambria" w:cs="Cambria"/>
          <w:sz w:val="20"/>
          <w:szCs w:val="20"/>
          <w:lang w:val="es-MX"/>
        </w:rPr>
        <w:t>de la libertad</w:t>
      </w:r>
      <w:r w:rsidR="009F5F08" w:rsidRPr="004E3E07">
        <w:rPr>
          <w:rStyle w:val="FootnoteReference"/>
          <w:rFonts w:ascii="Cambria" w:eastAsia="Cambria" w:hAnsi="Cambria" w:cs="Cambria"/>
          <w:sz w:val="20"/>
          <w:szCs w:val="20"/>
          <w:lang w:val="es-MX"/>
        </w:rPr>
        <w:footnoteReference w:id="159"/>
      </w:r>
      <w:r w:rsidR="006C59CD" w:rsidRPr="004E3E07">
        <w:rPr>
          <w:rFonts w:ascii="Cambria" w:eastAsia="Cambria" w:hAnsi="Cambria" w:cs="Cambria"/>
          <w:sz w:val="20"/>
          <w:szCs w:val="20"/>
          <w:lang w:val="es-MX"/>
        </w:rPr>
        <w:t>.</w:t>
      </w:r>
    </w:p>
    <w:p w14:paraId="5F183690" w14:textId="563D9460" w:rsidR="00501264" w:rsidRPr="004E3E07" w:rsidRDefault="00501264" w:rsidP="00304C5E">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De otro lado</w:t>
      </w:r>
      <w:r w:rsidR="004B44C0" w:rsidRPr="004E3E07">
        <w:rPr>
          <w:rFonts w:ascii="Cambria" w:eastAsia="Cambria" w:hAnsi="Cambria" w:cs="Cambria"/>
          <w:sz w:val="20"/>
          <w:szCs w:val="20"/>
          <w:lang w:val="es-MX"/>
        </w:rPr>
        <w:t xml:space="preserve">, la CIDH reitera lo ya indicado en este informe, en relación con el Renadet </w:t>
      </w:r>
      <w:r w:rsidR="00304C5E" w:rsidRPr="004E3E07">
        <w:rPr>
          <w:rFonts w:ascii="Cambria" w:eastAsia="Cambria" w:hAnsi="Cambria" w:cs="Cambria"/>
          <w:sz w:val="20"/>
          <w:szCs w:val="20"/>
          <w:lang w:val="es-MX"/>
        </w:rPr>
        <w:t xml:space="preserve">y el </w:t>
      </w:r>
      <w:r w:rsidR="00304C5E" w:rsidRPr="004E3E07">
        <w:rPr>
          <w:rFonts w:ascii="Cambria" w:eastAsia="Times New Roman" w:hAnsi="Cambria" w:cs="Arial"/>
          <w:sz w:val="20"/>
          <w:szCs w:val="20"/>
          <w:lang w:val="es-MX"/>
        </w:rPr>
        <w:t>incumplimiento de la obligación del Estado de crear y operar el registro del delito de tortura</w:t>
      </w:r>
      <w:r w:rsidR="00304C5E" w:rsidRPr="004E3E07">
        <w:rPr>
          <w:rStyle w:val="FootnoteReference"/>
          <w:rFonts w:ascii="Cambria" w:eastAsia="Times New Roman" w:hAnsi="Cambria" w:cs="Arial"/>
          <w:sz w:val="20"/>
          <w:szCs w:val="20"/>
          <w:lang w:val="es-MX"/>
        </w:rPr>
        <w:footnoteReference w:id="160"/>
      </w:r>
      <w:r w:rsidR="00304C5E" w:rsidRPr="004E3E07">
        <w:rPr>
          <w:rFonts w:ascii="Cambria" w:eastAsia="Times New Roman" w:hAnsi="Cambria" w:cs="Arial"/>
          <w:sz w:val="20"/>
          <w:szCs w:val="20"/>
          <w:lang w:val="es-MX"/>
        </w:rPr>
        <w:t>.</w:t>
      </w:r>
    </w:p>
    <w:p w14:paraId="146069C8" w14:textId="0D618EE7" w:rsidR="002277F5" w:rsidRPr="004E3E07" w:rsidRDefault="00AB585E"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w:t>
      </w:r>
      <w:r w:rsidR="007E25FF" w:rsidRPr="004E3E07">
        <w:rPr>
          <w:rFonts w:ascii="Cambria" w:eastAsia="Cambria" w:hAnsi="Cambria" w:cs="Cambria"/>
          <w:sz w:val="20"/>
          <w:szCs w:val="20"/>
          <w:lang w:val="es-MX"/>
        </w:rPr>
        <w:t xml:space="preserve">estos términos, </w:t>
      </w:r>
      <w:r w:rsidR="00800FA1" w:rsidRPr="004E3E07">
        <w:rPr>
          <w:rFonts w:ascii="Cambria" w:eastAsia="Cambria" w:hAnsi="Cambria" w:cs="Cambria"/>
          <w:sz w:val="20"/>
          <w:szCs w:val="20"/>
          <w:lang w:val="es-MX"/>
        </w:rPr>
        <w:t xml:space="preserve">la CIDH encuentra positivo </w:t>
      </w:r>
      <w:r w:rsidR="007E25FF" w:rsidRPr="004E3E07">
        <w:rPr>
          <w:rFonts w:ascii="Cambria" w:eastAsia="Cambria" w:hAnsi="Cambria" w:cs="Cambria"/>
          <w:sz w:val="20"/>
          <w:szCs w:val="20"/>
          <w:lang w:val="es-MX"/>
        </w:rPr>
        <w:t>que</w:t>
      </w:r>
      <w:r w:rsidR="00620CF3" w:rsidRPr="004E3E07">
        <w:rPr>
          <w:rFonts w:ascii="Cambria" w:eastAsia="Cambria" w:hAnsi="Cambria" w:cs="Cambria"/>
          <w:sz w:val="20"/>
          <w:szCs w:val="20"/>
          <w:lang w:val="es-MX"/>
        </w:rPr>
        <w:t>, casi después de cinco años, se haya aplicado</w:t>
      </w:r>
      <w:r w:rsidR="00800FA1" w:rsidRPr="004E3E07">
        <w:rPr>
          <w:rFonts w:ascii="Cambria" w:eastAsia="Cambria" w:hAnsi="Cambria" w:cs="Cambria"/>
          <w:sz w:val="20"/>
          <w:szCs w:val="20"/>
          <w:lang w:val="es-MX"/>
        </w:rPr>
        <w:t xml:space="preserve"> la ENPOL, y alienta al </w:t>
      </w:r>
      <w:r w:rsidR="007E25FF" w:rsidRPr="004E3E07">
        <w:rPr>
          <w:rFonts w:ascii="Cambria" w:eastAsia="Cambria" w:hAnsi="Cambria" w:cs="Cambria"/>
          <w:sz w:val="20"/>
          <w:szCs w:val="20"/>
          <w:lang w:val="es-MX"/>
        </w:rPr>
        <w:t xml:space="preserve">Estado </w:t>
      </w:r>
      <w:r w:rsidR="00800FA1" w:rsidRPr="004E3E07">
        <w:rPr>
          <w:rFonts w:ascii="Cambria" w:eastAsia="Cambria" w:hAnsi="Cambria" w:cs="Cambria"/>
          <w:sz w:val="20"/>
          <w:szCs w:val="20"/>
          <w:lang w:val="es-MX"/>
        </w:rPr>
        <w:t xml:space="preserve">a que </w:t>
      </w:r>
      <w:r w:rsidR="009C4F39" w:rsidRPr="004E3E07">
        <w:rPr>
          <w:rFonts w:ascii="Cambria" w:eastAsia="Cambria" w:hAnsi="Cambria" w:cs="Cambria"/>
          <w:sz w:val="20"/>
          <w:szCs w:val="20"/>
          <w:lang w:val="es-MX"/>
        </w:rPr>
        <w:t>a partir de dicho instrumento s</w:t>
      </w:r>
      <w:r w:rsidR="00800FA1" w:rsidRPr="004E3E07">
        <w:rPr>
          <w:rFonts w:ascii="Cambria" w:eastAsia="Cambria" w:hAnsi="Cambria" w:cs="Cambria"/>
          <w:sz w:val="20"/>
          <w:szCs w:val="20"/>
          <w:lang w:val="es-MX"/>
        </w:rPr>
        <w:t xml:space="preserve">e adopten políticas </w:t>
      </w:r>
      <w:r w:rsidR="009C4F39" w:rsidRPr="004E3E07">
        <w:rPr>
          <w:rFonts w:ascii="Cambria" w:eastAsia="Cambria" w:hAnsi="Cambria" w:cs="Cambria"/>
          <w:sz w:val="20"/>
          <w:szCs w:val="20"/>
          <w:lang w:val="es-MX"/>
        </w:rPr>
        <w:t>basadas en evidencia que contribuyan en el cumplimiento de sus compromisos internacionales en relación con la erradicación de la tortura y tratos o penas crueles, inhumanas o degradantes.</w:t>
      </w:r>
      <w:r w:rsidR="007B7DB7" w:rsidRPr="004E3E07">
        <w:rPr>
          <w:rFonts w:ascii="Cambria" w:eastAsia="Cambria" w:hAnsi="Cambria" w:cs="Cambria"/>
          <w:sz w:val="20"/>
          <w:szCs w:val="20"/>
          <w:lang w:val="es-MX"/>
        </w:rPr>
        <w:t xml:space="preserve"> La CIDH estima que el Estado ha retomado el cumplimiento de la presente recomendación, sin embargo, </w:t>
      </w:r>
      <w:r w:rsidR="00506082" w:rsidRPr="004E3E07">
        <w:rPr>
          <w:rFonts w:ascii="Cambria" w:eastAsia="Cambria" w:hAnsi="Cambria" w:cs="Cambria"/>
          <w:sz w:val="20"/>
          <w:szCs w:val="20"/>
          <w:lang w:val="es-MX"/>
        </w:rPr>
        <w:t xml:space="preserve">sigue siendo preocupante </w:t>
      </w:r>
      <w:r w:rsidR="007B7DB7" w:rsidRPr="004E3E07">
        <w:rPr>
          <w:rFonts w:ascii="Cambria" w:eastAsia="Cambria" w:hAnsi="Cambria" w:cs="Cambria"/>
          <w:sz w:val="20"/>
          <w:szCs w:val="20"/>
          <w:lang w:val="es-MX"/>
        </w:rPr>
        <w:t xml:space="preserve">la </w:t>
      </w:r>
      <w:r w:rsidR="00506082" w:rsidRPr="004E3E07">
        <w:rPr>
          <w:rFonts w:ascii="Cambria" w:eastAsia="Cambria" w:hAnsi="Cambria" w:cs="Cambria"/>
          <w:sz w:val="20"/>
          <w:szCs w:val="20"/>
          <w:lang w:val="es-MX"/>
        </w:rPr>
        <w:t>falta de</w:t>
      </w:r>
      <w:r w:rsidR="007E25FF" w:rsidRPr="004E3E07">
        <w:rPr>
          <w:rFonts w:ascii="Cambria" w:eastAsia="Cambria" w:hAnsi="Cambria" w:cs="Cambria"/>
          <w:sz w:val="20"/>
          <w:szCs w:val="20"/>
          <w:lang w:val="es-MX"/>
        </w:rPr>
        <w:t xml:space="preserve"> implementación del Registro del Delito de Tortura, dispuesto por mandato legal en 2017</w:t>
      </w:r>
      <w:r w:rsidR="007B7DB7" w:rsidRPr="004E3E07">
        <w:rPr>
          <w:rFonts w:ascii="Cambria" w:eastAsia="Cambria" w:hAnsi="Cambria" w:cs="Cambria"/>
          <w:sz w:val="20"/>
          <w:szCs w:val="20"/>
          <w:lang w:val="es-MX"/>
        </w:rPr>
        <w:t>. En virtud de las consideraciones anteriores</w:t>
      </w:r>
      <w:r w:rsidR="007E25FF" w:rsidRPr="004E3E07">
        <w:rPr>
          <w:rFonts w:ascii="Cambria" w:eastAsia="Cambria" w:hAnsi="Cambria" w:cs="Cambria"/>
          <w:sz w:val="20"/>
          <w:szCs w:val="20"/>
          <w:lang w:val="es-MX"/>
        </w:rPr>
        <w:t xml:space="preserve">, la CIDH estima que la presente recomendación está </w:t>
      </w:r>
      <w:r w:rsidR="007B7DB7" w:rsidRPr="004E3E07">
        <w:rPr>
          <w:rFonts w:ascii="Cambria" w:eastAsia="Cambria" w:hAnsi="Cambria" w:cs="Cambria"/>
          <w:sz w:val="20"/>
          <w:szCs w:val="20"/>
          <w:lang w:val="es-MX"/>
        </w:rPr>
        <w:t>pendiente de cumplimiento</w:t>
      </w:r>
      <w:r w:rsidR="007E25FF" w:rsidRPr="004E3E07">
        <w:rPr>
          <w:rFonts w:ascii="Cambria" w:eastAsia="Cambria" w:hAnsi="Cambria" w:cs="Cambria"/>
          <w:sz w:val="20"/>
          <w:szCs w:val="20"/>
          <w:lang w:val="es-MX"/>
        </w:rPr>
        <w:t>.</w:t>
      </w:r>
    </w:p>
    <w:p w14:paraId="0E8F983D" w14:textId="607526D8" w:rsidR="006657B8"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cuanto a la recomendación de </w:t>
      </w:r>
      <w:r w:rsidRPr="004E3E07">
        <w:rPr>
          <w:rFonts w:ascii="Cambria" w:eastAsia="Cambria" w:hAnsi="Cambria" w:cs="Cambria"/>
          <w:b/>
          <w:bCs/>
          <w:sz w:val="20"/>
          <w:szCs w:val="20"/>
          <w:lang w:val="es-MX"/>
        </w:rPr>
        <w:t>eliminar el arraigo y la flagrancia equiparada</w:t>
      </w:r>
      <w:r w:rsidRPr="004E3E07">
        <w:rPr>
          <w:rFonts w:ascii="Cambria" w:eastAsia="Cambria" w:hAnsi="Cambria" w:cs="Cambria"/>
          <w:sz w:val="20"/>
          <w:szCs w:val="20"/>
          <w:lang w:val="es-MX"/>
        </w:rPr>
        <w:t>, la CIDH ha dado cuenta anteriormente de que la flagrancia equiparada fue declarada inconstitucional desde el año 2015 por la SCJN, por lo cual esa parte de la recomendación se considera en cumplimiento total. Por lo que refiere a la figura de arraigo, el Estado</w:t>
      </w:r>
      <w:r w:rsidR="00511186" w:rsidRPr="004E3E07">
        <w:rPr>
          <w:rFonts w:ascii="Cambria" w:eastAsia="Cambria" w:hAnsi="Cambria" w:cs="Cambria"/>
          <w:sz w:val="20"/>
          <w:szCs w:val="20"/>
          <w:lang w:val="es-MX"/>
        </w:rPr>
        <w:t xml:space="preserve"> informó que </w:t>
      </w:r>
      <w:r w:rsidR="00AE742A" w:rsidRPr="004E3E07">
        <w:rPr>
          <w:rFonts w:ascii="Cambria" w:eastAsia="Cambria" w:hAnsi="Cambria" w:cs="Cambria"/>
          <w:sz w:val="20"/>
          <w:szCs w:val="20"/>
          <w:lang w:val="es-MX"/>
        </w:rPr>
        <w:t>desde 2019 existe</w:t>
      </w:r>
      <w:r w:rsidR="005A085F" w:rsidRPr="004E3E07">
        <w:rPr>
          <w:rFonts w:ascii="Cambria" w:eastAsia="Cambria" w:hAnsi="Cambria" w:cs="Cambria"/>
          <w:sz w:val="20"/>
          <w:szCs w:val="20"/>
          <w:lang w:val="es-MX"/>
        </w:rPr>
        <w:t>n</w:t>
      </w:r>
      <w:r w:rsidR="00AE742A" w:rsidRPr="004E3E07">
        <w:rPr>
          <w:rFonts w:ascii="Cambria" w:eastAsia="Cambria" w:hAnsi="Cambria" w:cs="Cambria"/>
          <w:sz w:val="20"/>
          <w:szCs w:val="20"/>
          <w:lang w:val="es-MX"/>
        </w:rPr>
        <w:t xml:space="preserve"> </w:t>
      </w:r>
      <w:r w:rsidR="005A085F" w:rsidRPr="004E3E07">
        <w:rPr>
          <w:rFonts w:ascii="Cambria" w:eastAsia="Cambria" w:hAnsi="Cambria" w:cs="Cambria"/>
          <w:sz w:val="20"/>
          <w:szCs w:val="20"/>
          <w:lang w:val="es-MX"/>
        </w:rPr>
        <w:t xml:space="preserve">dos </w:t>
      </w:r>
      <w:r w:rsidR="00AE742A" w:rsidRPr="004E3E07">
        <w:rPr>
          <w:rFonts w:ascii="Cambria" w:eastAsia="Cambria" w:hAnsi="Cambria" w:cs="Cambria"/>
          <w:sz w:val="20"/>
          <w:szCs w:val="20"/>
          <w:lang w:val="es-MX"/>
        </w:rPr>
        <w:t>iniciativ</w:t>
      </w:r>
      <w:r w:rsidR="00634FCE" w:rsidRPr="004E3E07">
        <w:rPr>
          <w:rFonts w:ascii="Cambria" w:eastAsia="Cambria" w:hAnsi="Cambria" w:cs="Cambria"/>
          <w:sz w:val="20"/>
          <w:szCs w:val="20"/>
          <w:lang w:val="es-MX"/>
        </w:rPr>
        <w:t>a</w:t>
      </w:r>
      <w:r w:rsidR="005A085F" w:rsidRPr="004E3E07">
        <w:rPr>
          <w:rFonts w:ascii="Cambria" w:eastAsia="Cambria" w:hAnsi="Cambria" w:cs="Cambria"/>
          <w:sz w:val="20"/>
          <w:szCs w:val="20"/>
          <w:lang w:val="es-MX"/>
        </w:rPr>
        <w:t>s</w:t>
      </w:r>
      <w:r w:rsidR="003A6D94" w:rsidRPr="004E3E07">
        <w:rPr>
          <w:rFonts w:ascii="Cambria" w:eastAsia="Cambria" w:hAnsi="Cambria" w:cs="Cambria"/>
          <w:sz w:val="20"/>
          <w:szCs w:val="20"/>
          <w:lang w:val="es-MX"/>
        </w:rPr>
        <w:t xml:space="preserve"> en el Senado</w:t>
      </w:r>
      <w:r w:rsidR="00634FCE" w:rsidRPr="004E3E07">
        <w:rPr>
          <w:rFonts w:ascii="Cambria" w:eastAsia="Cambria" w:hAnsi="Cambria" w:cs="Cambria"/>
          <w:sz w:val="20"/>
          <w:szCs w:val="20"/>
          <w:lang w:val="es-MX"/>
        </w:rPr>
        <w:t xml:space="preserve"> para derogar el párrafo octavo </w:t>
      </w:r>
      <w:r w:rsidR="009947D3" w:rsidRPr="004E3E07">
        <w:rPr>
          <w:rFonts w:ascii="Cambria" w:eastAsia="Cambria" w:hAnsi="Cambria" w:cs="Cambria"/>
          <w:sz w:val="20"/>
          <w:szCs w:val="20"/>
          <w:lang w:val="es-MX"/>
        </w:rPr>
        <w:t>del artículo 16 de la Constitución de México</w:t>
      </w:r>
      <w:r w:rsidR="00F335B2" w:rsidRPr="004E3E07">
        <w:rPr>
          <w:rFonts w:ascii="Cambria" w:eastAsia="Cambria" w:hAnsi="Cambria" w:cs="Cambria"/>
          <w:sz w:val="20"/>
          <w:szCs w:val="20"/>
          <w:lang w:val="es-MX"/>
        </w:rPr>
        <w:t>, que reconoce el arraigo</w:t>
      </w:r>
      <w:r w:rsidR="00EC4BC8" w:rsidRPr="004E3E07">
        <w:rPr>
          <w:rFonts w:ascii="Cambria" w:eastAsia="Cambria" w:hAnsi="Cambria" w:cs="Cambria"/>
          <w:sz w:val="20"/>
          <w:szCs w:val="20"/>
          <w:vertAlign w:val="superscript"/>
          <w:lang w:val="es-MX"/>
        </w:rPr>
        <w:footnoteReference w:id="161"/>
      </w:r>
      <w:r w:rsidR="00F335B2" w:rsidRPr="004E3E07">
        <w:rPr>
          <w:rFonts w:ascii="Cambria" w:eastAsia="Cambria" w:hAnsi="Cambria" w:cs="Cambria"/>
          <w:sz w:val="20"/>
          <w:szCs w:val="20"/>
          <w:lang w:val="es-MX"/>
        </w:rPr>
        <w:t>.</w:t>
      </w:r>
    </w:p>
    <w:p w14:paraId="193F1BA7" w14:textId="3F6BDA21" w:rsidR="00736E75" w:rsidRPr="004E3E07" w:rsidRDefault="007E25FF" w:rsidP="00871DF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 </w:t>
      </w:r>
      <w:r w:rsidR="00AF5271" w:rsidRPr="004E3E07">
        <w:rPr>
          <w:rFonts w:ascii="Cambria" w:eastAsia="Cambria" w:hAnsi="Cambria" w:cs="Cambria"/>
          <w:sz w:val="20"/>
          <w:szCs w:val="20"/>
          <w:lang w:val="es-MX"/>
        </w:rPr>
        <w:t xml:space="preserve">La CIDH continuará monitoreando </w:t>
      </w:r>
      <w:r w:rsidR="000E5BCC" w:rsidRPr="004E3E07">
        <w:rPr>
          <w:rFonts w:ascii="Cambria" w:eastAsia="Cambria" w:hAnsi="Cambria" w:cs="Cambria"/>
          <w:sz w:val="20"/>
          <w:szCs w:val="20"/>
          <w:lang w:val="es-MX"/>
        </w:rPr>
        <w:t>el avance</w:t>
      </w:r>
      <w:r w:rsidRPr="004E3E07">
        <w:rPr>
          <w:rFonts w:ascii="Cambria" w:eastAsia="Cambria" w:hAnsi="Cambria" w:cs="Cambria"/>
          <w:sz w:val="20"/>
          <w:szCs w:val="20"/>
          <w:lang w:val="es-MX"/>
        </w:rPr>
        <w:t xml:space="preserve"> de las </w:t>
      </w:r>
      <w:r w:rsidR="000E5BCC" w:rsidRPr="004E3E07">
        <w:rPr>
          <w:rFonts w:ascii="Cambria" w:eastAsia="Cambria" w:hAnsi="Cambria" w:cs="Cambria"/>
          <w:sz w:val="20"/>
          <w:szCs w:val="20"/>
          <w:lang w:val="es-MX"/>
        </w:rPr>
        <w:t xml:space="preserve">propuestas legislativas que buscan eliminar el arraigo del texto constitucional. </w:t>
      </w:r>
      <w:r w:rsidR="00EC4BC8" w:rsidRPr="004E3E07">
        <w:rPr>
          <w:rFonts w:ascii="Cambria" w:eastAsia="Cambria" w:hAnsi="Cambria" w:cs="Cambria"/>
          <w:sz w:val="20"/>
          <w:szCs w:val="20"/>
          <w:lang w:val="es-MX"/>
        </w:rPr>
        <w:t xml:space="preserve">Sin embargo, en consideración </w:t>
      </w:r>
      <w:r w:rsidR="000E5BCC" w:rsidRPr="004E3E07">
        <w:rPr>
          <w:rFonts w:ascii="Cambria" w:eastAsia="Cambria" w:hAnsi="Cambria" w:cs="Cambria"/>
          <w:sz w:val="20"/>
          <w:szCs w:val="20"/>
          <w:lang w:val="es-MX"/>
        </w:rPr>
        <w:t>de que el arraigo continúa vigente en el texto constitucional</w:t>
      </w:r>
      <w:r w:rsidRPr="004E3E07">
        <w:rPr>
          <w:rFonts w:ascii="Cambria" w:eastAsia="Cambria" w:hAnsi="Cambria" w:cs="Cambria"/>
          <w:sz w:val="20"/>
          <w:szCs w:val="20"/>
          <w:lang w:val="es-MX"/>
        </w:rPr>
        <w:t xml:space="preserve">, la CIDH concluye que la presente recomendación se </w:t>
      </w:r>
      <w:r w:rsidR="000E5BCC" w:rsidRPr="004E3E07">
        <w:rPr>
          <w:rFonts w:ascii="Cambria" w:eastAsia="Cambria" w:hAnsi="Cambria" w:cs="Cambria"/>
          <w:sz w:val="20"/>
          <w:szCs w:val="20"/>
          <w:lang w:val="es-MX"/>
        </w:rPr>
        <w:t>mantiene</w:t>
      </w:r>
      <w:r w:rsidRPr="004E3E07">
        <w:rPr>
          <w:rFonts w:ascii="Cambria" w:eastAsia="Cambria" w:hAnsi="Cambria" w:cs="Cambria"/>
          <w:sz w:val="20"/>
          <w:szCs w:val="20"/>
          <w:lang w:val="es-MX"/>
        </w:rPr>
        <w:t xml:space="preserve"> </w:t>
      </w:r>
      <w:r w:rsidR="000E5BCC" w:rsidRPr="004E3E07">
        <w:rPr>
          <w:rFonts w:ascii="Cambria" w:eastAsia="Cambria" w:hAnsi="Cambria" w:cs="Cambria"/>
          <w:sz w:val="20"/>
          <w:szCs w:val="20"/>
          <w:lang w:val="es-MX"/>
        </w:rPr>
        <w:t>en</w:t>
      </w:r>
      <w:r w:rsidRPr="004E3E07">
        <w:rPr>
          <w:rFonts w:ascii="Cambria" w:eastAsia="Cambria" w:hAnsi="Cambria" w:cs="Cambria"/>
          <w:sz w:val="20"/>
          <w:szCs w:val="20"/>
          <w:lang w:val="es-MX"/>
        </w:rPr>
        <w:t xml:space="preserve"> cumplimiento parcial.</w:t>
      </w:r>
    </w:p>
    <w:p w14:paraId="146069CA" w14:textId="77777777" w:rsidR="002277F5" w:rsidRPr="00BD18FA" w:rsidRDefault="007E25FF" w:rsidP="00BD18FA">
      <w:pPr>
        <w:pStyle w:val="Heading2"/>
      </w:pPr>
      <w:r w:rsidRPr="00BD18FA">
        <w:t>Ejecuciones extrajudiciales</w:t>
      </w:r>
    </w:p>
    <w:p w14:paraId="146069CB" w14:textId="77777777" w:rsidR="002277F5" w:rsidRPr="004E3E07" w:rsidRDefault="007E25FF">
      <w:pPr>
        <w:numPr>
          <w:ilvl w:val="0"/>
          <w:numId w:val="17"/>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En cualquier acto en donde haya privación de la vida por integrantes de las fuerzas de seguridad, realizar una averiguación e investigación exhaustiva conforme a los estándares internacionales, que las investigaciones desde la escena del crimen sean procedidas por peritos no integrantes de organismos policiales o militares.</w:t>
      </w:r>
    </w:p>
    <w:p w14:paraId="146069CC" w14:textId="77777777" w:rsidR="002277F5" w:rsidRPr="004E3E07" w:rsidRDefault="007E25FF">
      <w:pPr>
        <w:numPr>
          <w:ilvl w:val="0"/>
          <w:numId w:val="17"/>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Asegurar que las Fuerzas Armadas registren las cifras sobre personas muertas y heridas en sus operaciones y que se abran las investigaciones correspondientes cuando corresponda.</w:t>
      </w:r>
    </w:p>
    <w:p w14:paraId="146069CD" w14:textId="77777777" w:rsidR="002277F5" w:rsidRPr="004E3E07" w:rsidRDefault="007E25FF">
      <w:pPr>
        <w:numPr>
          <w:ilvl w:val="0"/>
          <w:numId w:val="17"/>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Establecer un registro nacional sobre la localización de restos no identificados inhumados en panteones de todo el país con causa de muerte violenta. Asimismo, se recomienda la búsqueda de fosas clandestinas en estados que han registrado altos niveles de violencia. </w:t>
      </w:r>
    </w:p>
    <w:p w14:paraId="146069CE" w14:textId="77777777" w:rsidR="002277F5" w:rsidRPr="004E3E07" w:rsidRDefault="007E25FF">
      <w:pPr>
        <w:numPr>
          <w:ilvl w:val="0"/>
          <w:numId w:val="17"/>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Crear una institución nacional autónoma de servicios forenses que cuente con infraestructura adecuada, suficientes recursos humanos y financieros, y protocolos estandarizados aplicables a nivel nacional.</w:t>
      </w:r>
    </w:p>
    <w:p w14:paraId="146069CF" w14:textId="77777777" w:rsidR="002277F5" w:rsidRPr="004E3E07" w:rsidRDefault="007E25FF">
      <w:pPr>
        <w:numPr>
          <w:ilvl w:val="0"/>
          <w:numId w:val="17"/>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Realizar todos los procesos de exhumación e identificación de restos con apego estricto al trato digno de los familiares de las víctimas por parte de las autoridades de todos los niveles de gobierno involucradas en el proceso.</w:t>
      </w:r>
    </w:p>
    <w:p w14:paraId="146069D0" w14:textId="77777777" w:rsidR="002277F5" w:rsidRPr="004E3E07" w:rsidRDefault="007E25FF">
      <w:pPr>
        <w:numPr>
          <w:ilvl w:val="0"/>
          <w:numId w:val="17"/>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Continuar y profundizar el trabajo de la Comisión Forense para la Identificación de Restos en los casos que se encuentren en las rutas de migrantes. Adoptar las medidas que sean necesarias para la creación del Mecanismo Transnacional de Acceso a la Justicia para Migrantes y sus Familias, así como la creación de una Fiscalía Especial para los Delitos de Violencia contra Personas Migrantes a nivel federal. </w:t>
      </w:r>
    </w:p>
    <w:p w14:paraId="146069D1" w14:textId="77777777" w:rsidR="002277F5" w:rsidRPr="004E3E07" w:rsidRDefault="007E25FF">
      <w:pPr>
        <w:numPr>
          <w:ilvl w:val="0"/>
          <w:numId w:val="17"/>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Implementar un mecanismo nacional que facilite el intercambio de información forense sobre restos no identificados de personas mexicanas y centroamericanas desaparecidas en México con los bancos forenses de migrantes desaparecidos que se han desarrollado en la región.</w:t>
      </w:r>
    </w:p>
    <w:p w14:paraId="146069D2" w14:textId="77777777" w:rsidR="002277F5" w:rsidRPr="004E3E07" w:rsidRDefault="002277F5">
      <w:pPr>
        <w:shd w:val="clear" w:color="auto" w:fill="FFFFFF"/>
        <w:spacing w:after="240" w:line="240" w:lineRule="auto"/>
        <w:ind w:left="720"/>
        <w:jc w:val="both"/>
        <w:rPr>
          <w:rFonts w:ascii="Cambria" w:eastAsia="Cambria" w:hAnsi="Cambria" w:cs="Cambria"/>
          <w:sz w:val="20"/>
          <w:szCs w:val="20"/>
          <w:lang w:val="es-MX"/>
        </w:rPr>
      </w:pPr>
    </w:p>
    <w:p w14:paraId="146069D3" w14:textId="4BDD79E9" w:rsidR="002277F5"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cuanto a la recomendación de </w:t>
      </w:r>
      <w:r w:rsidRPr="004E3E07">
        <w:rPr>
          <w:rFonts w:ascii="Cambria" w:eastAsia="Cambria" w:hAnsi="Cambria" w:cs="Cambria"/>
          <w:b/>
          <w:bCs/>
          <w:sz w:val="20"/>
          <w:szCs w:val="20"/>
          <w:lang w:val="es-MX"/>
        </w:rPr>
        <w:t>realizar una investigación conforme estándares internacionales en los casos en que haya privación de la vida por integrantes de las fuerzas de seguridad con peritos que</w:t>
      </w:r>
      <w:r w:rsidRPr="004E3E07">
        <w:rPr>
          <w:rFonts w:ascii="Cambria" w:eastAsia="Cambria" w:hAnsi="Cambria" w:cs="Cambria"/>
          <w:sz w:val="20"/>
          <w:szCs w:val="20"/>
          <w:lang w:val="es-MX"/>
        </w:rPr>
        <w:t xml:space="preserve"> </w:t>
      </w:r>
      <w:r w:rsidRPr="004E3E07">
        <w:rPr>
          <w:rFonts w:ascii="Cambria" w:eastAsia="Cambria" w:hAnsi="Cambria" w:cs="Cambria"/>
          <w:b/>
          <w:bCs/>
          <w:sz w:val="20"/>
          <w:szCs w:val="20"/>
          <w:lang w:val="es-MX"/>
        </w:rPr>
        <w:t>no pertenezcan a estas fuerzas</w:t>
      </w:r>
      <w:r w:rsidRPr="004E3E07">
        <w:rPr>
          <w:rFonts w:ascii="Cambria" w:eastAsia="Cambria" w:hAnsi="Cambria" w:cs="Cambria"/>
          <w:sz w:val="20"/>
          <w:szCs w:val="20"/>
          <w:lang w:val="es-MX"/>
        </w:rPr>
        <w:t>,</w:t>
      </w:r>
      <w:r w:rsidR="0035759F" w:rsidRPr="004E3E07">
        <w:rPr>
          <w:rFonts w:ascii="Cambria" w:eastAsia="Cambria" w:hAnsi="Cambria" w:cs="Cambria"/>
          <w:sz w:val="20"/>
          <w:szCs w:val="20"/>
          <w:lang w:val="es-MX"/>
        </w:rPr>
        <w:t xml:space="preserve"> </w:t>
      </w:r>
      <w:r w:rsidR="002E7CBD" w:rsidRPr="004E3E07">
        <w:rPr>
          <w:rFonts w:ascii="Cambria" w:eastAsia="Cambria" w:hAnsi="Cambria" w:cs="Cambria"/>
          <w:sz w:val="20"/>
          <w:szCs w:val="20"/>
          <w:lang w:val="es-MX"/>
        </w:rPr>
        <w:t>e</w:t>
      </w:r>
      <w:r w:rsidR="00E80775" w:rsidRPr="004E3E07">
        <w:rPr>
          <w:rFonts w:ascii="Cambria" w:eastAsia="Cambria" w:hAnsi="Cambria" w:cs="Cambria"/>
          <w:sz w:val="20"/>
          <w:szCs w:val="20"/>
          <w:lang w:val="es-MX"/>
        </w:rPr>
        <w:t xml:space="preserve">l Estado </w:t>
      </w:r>
      <w:r w:rsidR="008F60DD" w:rsidRPr="004E3E07">
        <w:rPr>
          <w:rFonts w:ascii="Cambria" w:eastAsia="Cambria" w:hAnsi="Cambria" w:cs="Cambria"/>
          <w:sz w:val="20"/>
          <w:szCs w:val="20"/>
          <w:lang w:val="es-MX"/>
        </w:rPr>
        <w:t xml:space="preserve">indicó </w:t>
      </w:r>
      <w:r w:rsidR="0035759F" w:rsidRPr="004E3E07">
        <w:rPr>
          <w:rFonts w:ascii="Cambria" w:eastAsia="Cambria" w:hAnsi="Cambria" w:cs="Cambria"/>
          <w:sz w:val="20"/>
          <w:szCs w:val="20"/>
          <w:lang w:val="es-MX"/>
        </w:rPr>
        <w:t>que</w:t>
      </w:r>
      <w:r w:rsidR="008F60DD" w:rsidRPr="004E3E07">
        <w:rPr>
          <w:rFonts w:ascii="Cambria" w:eastAsia="Cambria" w:hAnsi="Cambria" w:cs="Cambria"/>
          <w:sz w:val="20"/>
          <w:szCs w:val="20"/>
          <w:lang w:val="es-MX"/>
        </w:rPr>
        <w:t xml:space="preserve"> </w:t>
      </w:r>
      <w:r w:rsidR="002E7CBD" w:rsidRPr="004E3E07">
        <w:rPr>
          <w:rFonts w:ascii="Cambria" w:eastAsia="Cambria" w:hAnsi="Cambria" w:cs="Cambria"/>
          <w:sz w:val="20"/>
          <w:szCs w:val="20"/>
          <w:lang w:val="es-MX"/>
        </w:rPr>
        <w:t>en operativos que requieran y autoricen desde la planeación el uso de la fuerza letal podrán ser registrados audiovisualmente a fin de verificar el desarrollo de los mismos, además de que el material audiovisual será accesible para investigaciones y procedimientos judiciales. E</w:t>
      </w:r>
      <w:r w:rsidR="002E7CBD" w:rsidRPr="004E3E07">
        <w:rPr>
          <w:rFonts w:ascii="Cambria" w:hAnsi="Cambria"/>
          <w:sz w:val="20"/>
          <w:szCs w:val="20"/>
          <w:lang w:val="es-MX"/>
        </w:rPr>
        <w:t xml:space="preserve">l Estado indicó que </w:t>
      </w:r>
      <w:r w:rsidR="008F60DD" w:rsidRPr="004E3E07">
        <w:rPr>
          <w:rFonts w:ascii="Cambria" w:hAnsi="Cambria"/>
          <w:sz w:val="20"/>
          <w:szCs w:val="20"/>
          <w:lang w:val="es-MX"/>
        </w:rPr>
        <w:t>las instituciones de seguridad deben presentar informes públicos anuales que permitan conocer el desarrollo de las actividades que involucren el uso de la fuerza</w:t>
      </w:r>
      <w:r w:rsidR="002E7CBD" w:rsidRPr="004E3E07">
        <w:rPr>
          <w:rFonts w:ascii="Cambria" w:hAnsi="Cambria"/>
          <w:sz w:val="20"/>
          <w:szCs w:val="20"/>
          <w:lang w:val="es-MX"/>
        </w:rPr>
        <w:t>, además de que los agentes de instituciones de seguridad pública deberán realizar un informe pormenorizado a su superior jerárquico cuando hagan uso de la fuerza</w:t>
      </w:r>
      <w:r w:rsidR="008F60DD" w:rsidRPr="004E3E07">
        <w:rPr>
          <w:rStyle w:val="FootnoteReference"/>
          <w:rFonts w:ascii="Cambria" w:hAnsi="Cambria"/>
          <w:sz w:val="20"/>
          <w:szCs w:val="20"/>
          <w:lang w:val="es-MX"/>
        </w:rPr>
        <w:footnoteReference w:id="162"/>
      </w:r>
      <w:r w:rsidR="008F60DD" w:rsidRPr="004E3E07">
        <w:rPr>
          <w:rFonts w:ascii="Cambria" w:hAnsi="Cambria"/>
          <w:sz w:val="20"/>
          <w:szCs w:val="20"/>
          <w:lang w:val="es-MX"/>
        </w:rPr>
        <w:t>.</w:t>
      </w:r>
    </w:p>
    <w:p w14:paraId="4A2E2004" w14:textId="7BFB43DA" w:rsidR="008F60DD" w:rsidRPr="004E3E07" w:rsidRDefault="008303B1" w:rsidP="65FCB332">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CIDH recibió información de sociedad civil señalando ineficacia de los controles internos y </w:t>
      </w:r>
      <w:r w:rsidRPr="00A61D5D">
        <w:rPr>
          <w:rFonts w:ascii="Cambria" w:eastAsia="Cambria" w:hAnsi="Cambria" w:cs="Cambria"/>
          <w:sz w:val="20"/>
          <w:szCs w:val="20"/>
          <w:lang w:val="es-MX"/>
        </w:rPr>
        <w:t>externos de la Guardia Nacional. En particular, el Centro PRODH subrayó demoras en la presentación de</w:t>
      </w:r>
      <w:r w:rsidR="22D7A336" w:rsidRPr="00A61D5D">
        <w:rPr>
          <w:rFonts w:ascii="Cambria" w:eastAsia="Cambria" w:hAnsi="Cambria" w:cs="Cambria"/>
          <w:sz w:val="20"/>
          <w:szCs w:val="20"/>
          <w:lang w:val="es-MX"/>
        </w:rPr>
        <w:t>l</w:t>
      </w:r>
      <w:r w:rsidRPr="004E3E07">
        <w:rPr>
          <w:rFonts w:ascii="Cambria" w:eastAsia="Cambria" w:hAnsi="Cambria" w:cs="Cambria"/>
          <w:sz w:val="20"/>
          <w:szCs w:val="20"/>
          <w:lang w:val="es-MX"/>
        </w:rPr>
        <w:t xml:space="preserve"> informe anual </w:t>
      </w:r>
      <w:r w:rsidR="00C92408" w:rsidRPr="004E3E07">
        <w:rPr>
          <w:rFonts w:ascii="Cambria" w:eastAsia="Cambria" w:hAnsi="Cambria" w:cs="Cambria"/>
          <w:sz w:val="20"/>
          <w:szCs w:val="20"/>
          <w:lang w:val="es-MX"/>
        </w:rPr>
        <w:t xml:space="preserve">2020 </w:t>
      </w:r>
      <w:r w:rsidRPr="004E3E07">
        <w:rPr>
          <w:rFonts w:ascii="Cambria" w:eastAsia="Cambria" w:hAnsi="Cambria" w:cs="Cambria"/>
          <w:sz w:val="20"/>
          <w:szCs w:val="20"/>
          <w:lang w:val="es-MX"/>
        </w:rPr>
        <w:t>de la Guardia Nacional ante el Senado de la República e</w:t>
      </w:r>
      <w:r w:rsidR="00C92408" w:rsidRPr="004E3E07">
        <w:rPr>
          <w:rFonts w:ascii="Cambria" w:eastAsia="Cambria" w:hAnsi="Cambria" w:cs="Cambria"/>
          <w:sz w:val="20"/>
          <w:szCs w:val="20"/>
          <w:lang w:val="es-MX"/>
        </w:rPr>
        <w:t xml:space="preserve"> indicó un escaso escrutinio </w:t>
      </w:r>
      <w:r w:rsidRPr="004E3E07">
        <w:rPr>
          <w:rFonts w:ascii="Cambria" w:eastAsia="Cambria" w:hAnsi="Cambria" w:cs="Cambria"/>
          <w:sz w:val="20"/>
          <w:szCs w:val="20"/>
          <w:lang w:val="es-MX"/>
        </w:rPr>
        <w:t>por parte del Senado</w:t>
      </w:r>
      <w:r w:rsidR="00C92408" w:rsidRPr="004E3E07">
        <w:rPr>
          <w:rFonts w:ascii="Cambria" w:eastAsia="Cambria" w:hAnsi="Cambria" w:cs="Cambria"/>
          <w:sz w:val="20"/>
          <w:szCs w:val="20"/>
          <w:lang w:val="es-MX"/>
        </w:rPr>
        <w:t xml:space="preserve"> que aprobó el informe en noviembre de 2021</w:t>
      </w:r>
      <w:r w:rsidR="00C92408" w:rsidRPr="004E3E07">
        <w:rPr>
          <w:rStyle w:val="FootnoteReference"/>
          <w:rFonts w:ascii="Cambria" w:eastAsia="Cambria" w:hAnsi="Cambria" w:cs="Cambria"/>
          <w:sz w:val="20"/>
          <w:szCs w:val="20"/>
          <w:lang w:val="es-MX"/>
        </w:rPr>
        <w:footnoteReference w:id="163"/>
      </w:r>
      <w:r w:rsidRPr="004E3E07">
        <w:rPr>
          <w:rFonts w:ascii="Cambria" w:eastAsia="Cambria" w:hAnsi="Cambria" w:cs="Cambria"/>
          <w:sz w:val="20"/>
          <w:szCs w:val="20"/>
          <w:lang w:val="es-MX"/>
        </w:rPr>
        <w:t xml:space="preserve">. </w:t>
      </w:r>
    </w:p>
    <w:p w14:paraId="146069D6" w14:textId="4C733FFD" w:rsidR="002277F5"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Ante la falta de información actualizada remitida por el Estado, y los cuestionamientos respecto de </w:t>
      </w:r>
      <w:r w:rsidR="00DC2B89">
        <w:rPr>
          <w:rFonts w:ascii="Cambria" w:eastAsia="Cambria" w:hAnsi="Cambria" w:cs="Cambria"/>
          <w:sz w:val="20"/>
          <w:szCs w:val="20"/>
          <w:lang w:val="es-MX"/>
        </w:rPr>
        <w:t>los mecanismos de fiscalización</w:t>
      </w:r>
      <w:r w:rsidRPr="004E3E07">
        <w:rPr>
          <w:rFonts w:ascii="Cambria" w:eastAsia="Cambria" w:hAnsi="Cambria" w:cs="Cambria"/>
          <w:sz w:val="20"/>
          <w:szCs w:val="20"/>
          <w:lang w:val="es-MX"/>
        </w:rPr>
        <w:t xml:space="preserve"> sobre los operativos que involucran el uso de la fuerza, especialmente en el caso de las Fuerzas Armadas, la CIDH considera que esta recomendación se encuentra aún pendiente de cumplimiento. </w:t>
      </w:r>
    </w:p>
    <w:p w14:paraId="146069D7" w14:textId="09FFAC0B" w:rsidR="002277F5"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Sobre la recomendación de asegurar que las fuerzas armadas </w:t>
      </w:r>
      <w:r w:rsidRPr="004E3E07">
        <w:rPr>
          <w:rFonts w:ascii="Cambria" w:eastAsia="Cambria" w:hAnsi="Cambria" w:cs="Cambria"/>
          <w:b/>
          <w:bCs/>
          <w:sz w:val="20"/>
          <w:szCs w:val="20"/>
          <w:lang w:val="es-MX"/>
        </w:rPr>
        <w:t>registren las cifras de personas muertas y heridas en sus operaciones y abran las investigaciones pertinentes</w:t>
      </w:r>
      <w:r w:rsidRPr="004E3E07">
        <w:rPr>
          <w:rFonts w:ascii="Cambria" w:eastAsia="Cambria" w:hAnsi="Cambria" w:cs="Cambria"/>
          <w:sz w:val="20"/>
          <w:szCs w:val="20"/>
          <w:lang w:val="es-MX"/>
        </w:rPr>
        <w:t xml:space="preserve">, </w:t>
      </w:r>
      <w:r w:rsidR="002E7CBD" w:rsidRPr="004E3E07">
        <w:rPr>
          <w:rFonts w:ascii="Cambria" w:eastAsia="Cambria" w:hAnsi="Cambria" w:cs="Cambria"/>
          <w:sz w:val="20"/>
          <w:szCs w:val="20"/>
          <w:lang w:val="es-MX"/>
        </w:rPr>
        <w:t xml:space="preserve">el Estado reiteró que los agentes estatales de instituciones de seguridad que utilicen la fuerza en cumplimiento de sus funciones debe realizar un informe pormenorizado a su superior jerárquico reportando: (i) los datos de identificación del agente; (ii) el nivel de fuerza utilizado; (iii) las circunstancias de modo, tiempo, lugar y razones que motivaron el uso de la fuerza; y en su caso (iv) indicar la utilización de armas letales. </w:t>
      </w:r>
    </w:p>
    <w:p w14:paraId="146069DA" w14:textId="77777777" w:rsidR="002277F5"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Respecto de esta recomendación, la CIDH reitera sus observaciones respecto de los problemas relacionados con la elaboración de informes sobre operaciones en las que se emplea el uso de la fuerza letal según lo establecido en la Ley Nacional sobre el uso de la Fuerza. Sumado a lo anterior, la Comisión encuentra que el Estado ha brindado información sobre la parte de las recomendaciones relacionada con el registro, pero no aportó información relacionada con la apertura de investigaciones en materia de ejecuciones extrajudiciales o de algún índice sobre apertura de investigaciones y judicialización de casos que permita evaluar en qué sentido el Estado está cumpliendo con esta recomendación. En estos términos, la CIDH encuentra que la recomendación se mantiene en cumplimiento parcial sustancial. </w:t>
      </w:r>
    </w:p>
    <w:p w14:paraId="2AFC0621" w14:textId="688B7E2A" w:rsidR="001A441A" w:rsidRPr="004E3E07" w:rsidRDefault="007E25FF" w:rsidP="00DE3448">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la recomendación de establecer </w:t>
      </w:r>
      <w:r w:rsidRPr="004E3E07">
        <w:rPr>
          <w:rFonts w:ascii="Cambria" w:eastAsia="Cambria" w:hAnsi="Cambria" w:cs="Cambria"/>
          <w:b/>
          <w:bCs/>
          <w:sz w:val="20"/>
          <w:szCs w:val="20"/>
          <w:lang w:val="es-MX"/>
        </w:rPr>
        <w:t>un registro nacional sobre localizaciones de restos no identificados y búsqueda de fosas clandestinas</w:t>
      </w:r>
      <w:r w:rsidR="00A2044C" w:rsidRPr="004E3E07">
        <w:rPr>
          <w:rFonts w:ascii="Cambria" w:eastAsia="Cambria" w:hAnsi="Cambria" w:cs="Cambria"/>
          <w:sz w:val="20"/>
          <w:szCs w:val="20"/>
          <w:lang w:val="es-MX"/>
        </w:rPr>
        <w:t xml:space="preserve">, </w:t>
      </w:r>
      <w:r w:rsidR="00F941A4" w:rsidRPr="004E3E07">
        <w:rPr>
          <w:rFonts w:ascii="Cambria" w:eastAsia="Cambria" w:hAnsi="Cambria" w:cs="Cambria"/>
          <w:sz w:val="20"/>
          <w:szCs w:val="20"/>
          <w:lang w:val="es-MX"/>
        </w:rPr>
        <w:t>la C</w:t>
      </w:r>
      <w:r w:rsidR="00DE3448" w:rsidRPr="004E3E07">
        <w:rPr>
          <w:rFonts w:ascii="Cambria" w:eastAsia="Cambria" w:hAnsi="Cambria" w:cs="Cambria"/>
          <w:sz w:val="20"/>
          <w:szCs w:val="20"/>
          <w:lang w:val="es-MX"/>
        </w:rPr>
        <w:t>IDH observa que la</w:t>
      </w:r>
      <w:r w:rsidR="00F941A4" w:rsidRPr="004E3E07">
        <w:rPr>
          <w:rFonts w:ascii="Cambria" w:eastAsia="Cambria" w:hAnsi="Cambria" w:cs="Cambria"/>
          <w:sz w:val="20"/>
          <w:szCs w:val="20"/>
          <w:lang w:val="es-MX"/>
        </w:rPr>
        <w:t xml:space="preserve"> CNB</w:t>
      </w:r>
      <w:r w:rsidR="00A2044C" w:rsidRPr="004E3E07">
        <w:rPr>
          <w:rFonts w:ascii="Cambria" w:eastAsia="Cambria" w:hAnsi="Cambria" w:cs="Cambria"/>
          <w:sz w:val="20"/>
          <w:szCs w:val="20"/>
          <w:lang w:val="es-MX"/>
        </w:rPr>
        <w:t xml:space="preserve"> </w:t>
      </w:r>
      <w:r w:rsidR="00DE3448" w:rsidRPr="004E3E07">
        <w:rPr>
          <w:rFonts w:ascii="Cambria" w:eastAsia="Cambria" w:hAnsi="Cambria" w:cs="Cambria"/>
          <w:sz w:val="20"/>
          <w:szCs w:val="20"/>
          <w:lang w:val="es-MX"/>
        </w:rPr>
        <w:t>concentra</w:t>
      </w:r>
      <w:r w:rsidR="00A2044C" w:rsidRPr="004E3E07">
        <w:rPr>
          <w:rFonts w:ascii="Cambria" w:eastAsia="Cambria" w:hAnsi="Cambria" w:cs="Cambria"/>
          <w:sz w:val="20"/>
          <w:szCs w:val="20"/>
          <w:lang w:val="es-MX"/>
        </w:rPr>
        <w:t xml:space="preserve"> un registro de contextos de hallazgo y cuerpos exhumados con la finalidad de tener un diagnóstico que incida en la búsqueda de personas, y </w:t>
      </w:r>
      <w:r w:rsidR="00DE3448" w:rsidRPr="004E3E07">
        <w:rPr>
          <w:rFonts w:ascii="Cambria" w:eastAsia="Cambria" w:hAnsi="Cambria" w:cs="Cambria"/>
          <w:sz w:val="20"/>
          <w:szCs w:val="20"/>
          <w:lang w:val="es-MX"/>
        </w:rPr>
        <w:t>cuya</w:t>
      </w:r>
      <w:r w:rsidR="00A2044C" w:rsidRPr="004E3E07">
        <w:rPr>
          <w:rFonts w:ascii="Cambria" w:eastAsia="Cambria" w:hAnsi="Cambria" w:cs="Cambria"/>
          <w:sz w:val="20"/>
          <w:szCs w:val="20"/>
          <w:lang w:val="es-MX"/>
        </w:rPr>
        <w:t xml:space="preserve"> información deberá </w:t>
      </w:r>
      <w:r w:rsidR="001A441A" w:rsidRPr="004E3E07">
        <w:rPr>
          <w:rFonts w:ascii="Cambria" w:eastAsia="Cambria" w:hAnsi="Cambria" w:cs="Cambria"/>
          <w:sz w:val="20"/>
          <w:szCs w:val="20"/>
          <w:lang w:val="es-MX"/>
        </w:rPr>
        <w:t xml:space="preserve">ser </w:t>
      </w:r>
      <w:r w:rsidR="00A2044C" w:rsidRPr="004E3E07">
        <w:rPr>
          <w:rFonts w:ascii="Cambria" w:eastAsia="Cambria" w:hAnsi="Cambria" w:cs="Cambria"/>
          <w:sz w:val="20"/>
          <w:szCs w:val="20"/>
          <w:lang w:val="es-MX"/>
        </w:rPr>
        <w:t>aliment</w:t>
      </w:r>
      <w:r w:rsidR="001A441A" w:rsidRPr="004E3E07">
        <w:rPr>
          <w:rFonts w:ascii="Cambria" w:eastAsia="Cambria" w:hAnsi="Cambria" w:cs="Cambria"/>
          <w:sz w:val="20"/>
          <w:szCs w:val="20"/>
          <w:lang w:val="es-MX"/>
        </w:rPr>
        <w:t>ada en</w:t>
      </w:r>
      <w:r w:rsidR="00A2044C" w:rsidRPr="004E3E07">
        <w:rPr>
          <w:rFonts w:ascii="Cambria" w:eastAsia="Cambria" w:hAnsi="Cambria" w:cs="Cambria"/>
          <w:sz w:val="20"/>
          <w:szCs w:val="20"/>
          <w:lang w:val="es-MX"/>
        </w:rPr>
        <w:t xml:space="preserve"> el Registro Nacional de Fosas</w:t>
      </w:r>
      <w:r w:rsidR="001A441A" w:rsidRPr="004E3E07">
        <w:rPr>
          <w:rFonts w:ascii="Cambria" w:eastAsia="Cambria" w:hAnsi="Cambria" w:cs="Cambria"/>
          <w:sz w:val="20"/>
          <w:szCs w:val="20"/>
          <w:lang w:val="es-MX"/>
        </w:rPr>
        <w:t xml:space="preserve"> </w:t>
      </w:r>
      <w:r w:rsidR="00F26783" w:rsidRPr="004E3E07">
        <w:rPr>
          <w:rFonts w:ascii="Cambria" w:eastAsia="Cambria" w:hAnsi="Cambria" w:cs="Cambria"/>
          <w:sz w:val="20"/>
          <w:szCs w:val="20"/>
          <w:lang w:val="es-MX"/>
        </w:rPr>
        <w:t>de conformidad con la Ley General de Desaparición, cuando</w:t>
      </w:r>
      <w:r w:rsidR="001A441A" w:rsidRPr="004E3E07">
        <w:rPr>
          <w:rFonts w:ascii="Cambria" w:eastAsia="Cambria" w:hAnsi="Cambria" w:cs="Cambria"/>
          <w:sz w:val="20"/>
          <w:szCs w:val="20"/>
          <w:lang w:val="es-MX"/>
        </w:rPr>
        <w:t xml:space="preserve"> se encuentre en funcionamiento</w:t>
      </w:r>
      <w:r w:rsidR="00A2044C" w:rsidRPr="004E3E07">
        <w:rPr>
          <w:rFonts w:ascii="Cambria" w:eastAsia="Cambria" w:hAnsi="Cambria" w:cs="Cambria"/>
          <w:sz w:val="20"/>
          <w:szCs w:val="20"/>
          <w:lang w:val="es-MX"/>
        </w:rPr>
        <w:t>. Además, el Estado indicó que la CNB viene sistematizando los registros de inhumación en fosas comunes de panteones municipales en una base de datos homologada nacional denominad</w:t>
      </w:r>
      <w:r w:rsidR="00F941A4" w:rsidRPr="004E3E07">
        <w:rPr>
          <w:rFonts w:ascii="Cambria" w:eastAsia="Cambria" w:hAnsi="Cambria" w:cs="Cambria"/>
          <w:sz w:val="20"/>
          <w:szCs w:val="20"/>
          <w:lang w:val="es-MX"/>
        </w:rPr>
        <w:t>a</w:t>
      </w:r>
      <w:r w:rsidR="00A2044C" w:rsidRPr="004E3E07">
        <w:rPr>
          <w:rFonts w:ascii="Cambria" w:eastAsia="Cambria" w:hAnsi="Cambria" w:cs="Cambria"/>
          <w:sz w:val="20"/>
          <w:szCs w:val="20"/>
          <w:lang w:val="es-MX"/>
        </w:rPr>
        <w:t xml:space="preserve"> Módulo de Fosas Comunes. </w:t>
      </w:r>
      <w:r w:rsidR="001A441A" w:rsidRPr="004E3E07">
        <w:rPr>
          <w:rFonts w:ascii="Cambria" w:eastAsia="Cambria" w:hAnsi="Cambria" w:cs="Cambria"/>
          <w:sz w:val="20"/>
          <w:szCs w:val="20"/>
          <w:lang w:val="es-MX"/>
        </w:rPr>
        <w:t>Al respecto, l</w:t>
      </w:r>
      <w:r w:rsidR="003B6B7F" w:rsidRPr="004E3E07">
        <w:rPr>
          <w:rFonts w:ascii="Cambria" w:eastAsia="Cambria" w:hAnsi="Cambria" w:cs="Cambria"/>
          <w:sz w:val="20"/>
          <w:szCs w:val="20"/>
          <w:lang w:val="es-MX"/>
        </w:rPr>
        <w:t xml:space="preserve">a CIDH </w:t>
      </w:r>
      <w:r w:rsidR="00F941A4" w:rsidRPr="004E3E07">
        <w:rPr>
          <w:rFonts w:ascii="Cambria" w:eastAsia="Cambria" w:hAnsi="Cambria" w:cs="Cambria"/>
          <w:sz w:val="20"/>
          <w:szCs w:val="20"/>
          <w:lang w:val="es-MX"/>
        </w:rPr>
        <w:t xml:space="preserve">toma nota del levantamiento de </w:t>
      </w:r>
      <w:r w:rsidR="003B6B7F" w:rsidRPr="004E3E07">
        <w:rPr>
          <w:rFonts w:ascii="Cambria" w:eastAsia="Cambria" w:hAnsi="Cambria" w:cs="Cambria"/>
          <w:sz w:val="20"/>
          <w:szCs w:val="20"/>
          <w:lang w:val="es-MX"/>
        </w:rPr>
        <w:t xml:space="preserve">15.000 </w:t>
      </w:r>
      <w:r w:rsidR="00F941A4" w:rsidRPr="004E3E07">
        <w:rPr>
          <w:rFonts w:ascii="Cambria" w:eastAsia="Cambria" w:hAnsi="Cambria" w:cs="Cambria"/>
          <w:sz w:val="20"/>
          <w:szCs w:val="20"/>
          <w:lang w:val="es-MX"/>
        </w:rPr>
        <w:t>registros</w:t>
      </w:r>
      <w:r w:rsidR="00DE3448" w:rsidRPr="004E3E07">
        <w:rPr>
          <w:rFonts w:ascii="Cambria" w:eastAsia="Cambria" w:hAnsi="Cambria" w:cs="Cambria"/>
          <w:sz w:val="20"/>
          <w:szCs w:val="20"/>
          <w:lang w:val="es-MX"/>
        </w:rPr>
        <w:t xml:space="preserve"> que han</w:t>
      </w:r>
      <w:r w:rsidR="00F941A4" w:rsidRPr="004E3E07">
        <w:rPr>
          <w:rFonts w:ascii="Cambria" w:eastAsia="Cambria" w:hAnsi="Cambria" w:cs="Cambria"/>
          <w:sz w:val="20"/>
          <w:szCs w:val="20"/>
          <w:lang w:val="es-MX"/>
        </w:rPr>
        <w:t xml:space="preserve"> sido confrontados</w:t>
      </w:r>
      <w:r w:rsidR="003B6B7F" w:rsidRPr="004E3E07">
        <w:rPr>
          <w:rFonts w:ascii="Cambria" w:eastAsia="Cambria" w:hAnsi="Cambria" w:cs="Cambria"/>
          <w:sz w:val="20"/>
          <w:szCs w:val="20"/>
          <w:lang w:val="es-MX"/>
        </w:rPr>
        <w:t xml:space="preserve"> con el RNPDNO. </w:t>
      </w:r>
      <w:r w:rsidR="00DE3448" w:rsidRPr="004E3E07">
        <w:rPr>
          <w:rFonts w:ascii="Cambria" w:eastAsia="Cambria" w:hAnsi="Cambria" w:cs="Cambria"/>
          <w:sz w:val="20"/>
          <w:szCs w:val="20"/>
          <w:lang w:val="es-MX"/>
        </w:rPr>
        <w:t xml:space="preserve">De este universo de registros, la CNB ha podido confirmar que al menos el 38% de los cuerpos de </w:t>
      </w:r>
      <w:r w:rsidR="003B6B7F" w:rsidRPr="004E3E07">
        <w:rPr>
          <w:rFonts w:ascii="Cambria" w:eastAsia="Cambria" w:hAnsi="Cambria" w:cs="Cambria"/>
          <w:sz w:val="20"/>
          <w:szCs w:val="20"/>
          <w:lang w:val="es-MX"/>
        </w:rPr>
        <w:t>personas</w:t>
      </w:r>
      <w:r w:rsidR="00DE3448" w:rsidRPr="004E3E07">
        <w:rPr>
          <w:rFonts w:ascii="Cambria" w:eastAsia="Cambria" w:hAnsi="Cambria" w:cs="Cambria"/>
          <w:sz w:val="20"/>
          <w:szCs w:val="20"/>
          <w:lang w:val="es-MX"/>
        </w:rPr>
        <w:t xml:space="preserve"> fallecidas </w:t>
      </w:r>
      <w:r w:rsidR="003B6B7F" w:rsidRPr="004E3E07">
        <w:rPr>
          <w:rFonts w:ascii="Cambria" w:eastAsia="Cambria" w:hAnsi="Cambria" w:cs="Cambria"/>
          <w:sz w:val="20"/>
          <w:szCs w:val="20"/>
          <w:lang w:val="es-MX"/>
        </w:rPr>
        <w:t>en fosas comunes no han sido identificadas</w:t>
      </w:r>
      <w:r w:rsidR="003B6B7F" w:rsidRPr="004E3E07">
        <w:rPr>
          <w:rStyle w:val="FootnoteReference"/>
          <w:rFonts w:ascii="Cambria" w:eastAsia="Cambria" w:hAnsi="Cambria" w:cs="Cambria"/>
          <w:sz w:val="20"/>
          <w:szCs w:val="20"/>
          <w:lang w:val="es-MX"/>
        </w:rPr>
        <w:footnoteReference w:id="164"/>
      </w:r>
      <w:r w:rsidR="003B6B7F" w:rsidRPr="004E3E07">
        <w:rPr>
          <w:rFonts w:ascii="Cambria" w:eastAsia="Cambria" w:hAnsi="Cambria" w:cs="Cambria"/>
          <w:sz w:val="20"/>
          <w:szCs w:val="20"/>
          <w:lang w:val="es-MX"/>
        </w:rPr>
        <w:t xml:space="preserve">. </w:t>
      </w:r>
    </w:p>
    <w:p w14:paraId="501DBEF0" w14:textId="301413DF" w:rsidR="00F26783" w:rsidRPr="004E3E07" w:rsidRDefault="001A441A" w:rsidP="00F2678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Aunado a lo anterior, la Comisión reitera las</w:t>
      </w:r>
      <w:r w:rsidR="00DE3448" w:rsidRPr="004E3E07">
        <w:rPr>
          <w:rFonts w:ascii="Cambria" w:eastAsia="Cambria" w:hAnsi="Cambria" w:cs="Cambria"/>
          <w:sz w:val="20"/>
          <w:szCs w:val="20"/>
          <w:lang w:val="es-MX"/>
        </w:rPr>
        <w:t xml:space="preserve"> observaciones consignadas en el presente informe </w:t>
      </w:r>
      <w:r w:rsidR="00390E9A" w:rsidRPr="004E3E07">
        <w:rPr>
          <w:rFonts w:ascii="Cambria" w:eastAsia="Cambria" w:hAnsi="Cambria" w:cs="Cambria"/>
          <w:sz w:val="20"/>
          <w:szCs w:val="20"/>
          <w:lang w:val="es-MX"/>
        </w:rPr>
        <w:t>relativas</w:t>
      </w:r>
      <w:r w:rsidRPr="004E3E07">
        <w:rPr>
          <w:rFonts w:ascii="Cambria" w:eastAsia="Cambria" w:hAnsi="Cambria" w:cs="Cambria"/>
          <w:sz w:val="20"/>
          <w:szCs w:val="20"/>
          <w:lang w:val="es-MX"/>
        </w:rPr>
        <w:t xml:space="preserve"> a </w:t>
      </w:r>
      <w:r w:rsidR="00DE3448" w:rsidRPr="004E3E07">
        <w:rPr>
          <w:rFonts w:ascii="Cambria" w:eastAsia="Cambria" w:hAnsi="Cambria" w:cs="Cambria"/>
          <w:sz w:val="20"/>
          <w:szCs w:val="20"/>
          <w:lang w:val="es-MX"/>
        </w:rPr>
        <w:t xml:space="preserve">la adopción de medidas </w:t>
      </w:r>
      <w:r w:rsidRPr="004E3E07">
        <w:rPr>
          <w:rFonts w:ascii="Cambria" w:eastAsia="Cambria" w:hAnsi="Cambria" w:cs="Cambria"/>
          <w:sz w:val="20"/>
          <w:szCs w:val="20"/>
          <w:lang w:val="es-MX"/>
        </w:rPr>
        <w:t xml:space="preserve">estatales </w:t>
      </w:r>
      <w:r w:rsidR="00DE3448" w:rsidRPr="004E3E07">
        <w:rPr>
          <w:rFonts w:ascii="Cambria" w:eastAsia="Cambria" w:hAnsi="Cambria" w:cs="Cambria"/>
          <w:sz w:val="20"/>
          <w:szCs w:val="20"/>
          <w:lang w:val="es-MX"/>
        </w:rPr>
        <w:t xml:space="preserve">para </w:t>
      </w:r>
      <w:r w:rsidRPr="004E3E07">
        <w:rPr>
          <w:rFonts w:ascii="Cambria" w:eastAsia="Cambria" w:hAnsi="Cambria" w:cs="Cambria"/>
          <w:sz w:val="20"/>
          <w:szCs w:val="20"/>
          <w:lang w:val="es-MX"/>
        </w:rPr>
        <w:t>implementar</w:t>
      </w:r>
      <w:r w:rsidR="00F26783" w:rsidRPr="004E3E07">
        <w:rPr>
          <w:rFonts w:ascii="Cambria" w:eastAsia="Cambria" w:hAnsi="Cambria" w:cs="Cambria"/>
          <w:sz w:val="20"/>
          <w:szCs w:val="20"/>
          <w:lang w:val="es-MX"/>
        </w:rPr>
        <w:t xml:space="preserve"> el Registro Nacional de Fosas </w:t>
      </w:r>
      <w:r w:rsidRPr="004E3E07">
        <w:rPr>
          <w:rFonts w:ascii="Cambria" w:eastAsia="Cambria" w:hAnsi="Cambria" w:cs="Cambria"/>
          <w:sz w:val="20"/>
          <w:szCs w:val="20"/>
          <w:lang w:val="es-MX"/>
        </w:rPr>
        <w:t>y</w:t>
      </w:r>
      <w:r w:rsidR="00F26783" w:rsidRPr="004E3E07">
        <w:rPr>
          <w:rFonts w:ascii="Cambria" w:eastAsia="Cambria" w:hAnsi="Cambria" w:cs="Cambria"/>
          <w:sz w:val="20"/>
          <w:szCs w:val="20"/>
          <w:lang w:val="es-MX"/>
        </w:rPr>
        <w:t xml:space="preserve"> el Registro Nacional de Personas Fallecidas No Identificadas y No Reclamadas </w:t>
      </w:r>
      <w:r w:rsidRPr="004E3E07">
        <w:rPr>
          <w:rFonts w:ascii="Cambria" w:eastAsia="Cambria" w:hAnsi="Cambria" w:cs="Cambria"/>
          <w:sz w:val="20"/>
          <w:szCs w:val="20"/>
          <w:lang w:val="es-MX"/>
        </w:rPr>
        <w:t xml:space="preserve">previstas en </w:t>
      </w:r>
      <w:r w:rsidR="00F26783" w:rsidRPr="004E3E07">
        <w:rPr>
          <w:rFonts w:ascii="Cambria" w:eastAsia="Cambria" w:hAnsi="Cambria" w:cs="Cambria"/>
          <w:sz w:val="20"/>
          <w:szCs w:val="20"/>
          <w:lang w:val="es-MX"/>
        </w:rPr>
        <w:t xml:space="preserve">la Ley General de Desaparición. En particular, la CIDH observa que su establecimiento se encuentra proyectado </w:t>
      </w:r>
      <w:r w:rsidRPr="004E3E07">
        <w:rPr>
          <w:rFonts w:ascii="Cambria" w:eastAsia="Cambria" w:hAnsi="Cambria" w:cs="Cambria"/>
          <w:sz w:val="20"/>
          <w:szCs w:val="20"/>
          <w:lang w:val="es-MX"/>
        </w:rPr>
        <w:t>en distintas fases ejecución hasta su pleno funcionamiento</w:t>
      </w:r>
      <w:r w:rsidR="00F26783" w:rsidRPr="004E3E07">
        <w:rPr>
          <w:rFonts w:ascii="Cambria" w:eastAsia="Cambria" w:hAnsi="Cambria" w:cs="Cambria"/>
          <w:sz w:val="20"/>
          <w:szCs w:val="20"/>
          <w:lang w:val="es-MX"/>
        </w:rPr>
        <w:t xml:space="preserve"> previsto </w:t>
      </w:r>
      <w:r w:rsidRPr="004E3E07">
        <w:rPr>
          <w:rFonts w:ascii="Cambria" w:eastAsia="Cambria" w:hAnsi="Cambria" w:cs="Cambria"/>
          <w:sz w:val="20"/>
          <w:szCs w:val="20"/>
          <w:lang w:val="es-MX"/>
        </w:rPr>
        <w:t>en 2024</w:t>
      </w:r>
      <w:r w:rsidR="00F26783" w:rsidRPr="004E3E07">
        <w:rPr>
          <w:rFonts w:ascii="Cambria" w:eastAsia="Cambria" w:hAnsi="Cambria" w:cs="Cambria"/>
          <w:sz w:val="20"/>
          <w:szCs w:val="20"/>
          <w:lang w:val="es-MX"/>
        </w:rPr>
        <w:t>, además de que se trabaja en un sistema para garantizar su interoperabilidad</w:t>
      </w:r>
      <w:r w:rsidR="005B2BED">
        <w:rPr>
          <w:rFonts w:ascii="Cambria" w:eastAsia="Cambria" w:hAnsi="Cambria" w:cs="Cambria"/>
          <w:sz w:val="20"/>
          <w:szCs w:val="20"/>
          <w:lang w:val="es-MX"/>
        </w:rPr>
        <w:t>.</w:t>
      </w:r>
    </w:p>
    <w:p w14:paraId="789FE17F" w14:textId="7D81279C" w:rsidR="00EE4D9C" w:rsidRPr="004E3E07" w:rsidRDefault="00EE4D9C" w:rsidP="00DE3448">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Sin perjuicio de lo anterior,</w:t>
      </w:r>
      <w:r w:rsidR="001A441A"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 xml:space="preserve">según </w:t>
      </w:r>
      <w:r w:rsidR="005560F2">
        <w:rPr>
          <w:rFonts w:ascii="Cambria" w:eastAsia="Cambria" w:hAnsi="Cambria" w:cs="Cambria"/>
          <w:sz w:val="20"/>
          <w:szCs w:val="20"/>
          <w:lang w:val="es-MX"/>
        </w:rPr>
        <w:t>un informe</w:t>
      </w:r>
      <w:r w:rsidRPr="004E3E07">
        <w:rPr>
          <w:rFonts w:ascii="Cambria" w:eastAsia="Cambria" w:hAnsi="Cambria" w:cs="Cambria"/>
          <w:sz w:val="20"/>
          <w:szCs w:val="20"/>
          <w:lang w:val="es-MX"/>
        </w:rPr>
        <w:t xml:space="preserve"> del Movimiento Nacional por Nuestros </w:t>
      </w:r>
      <w:r w:rsidRPr="004B6023">
        <w:rPr>
          <w:rFonts w:ascii="Cambria" w:eastAsia="Cambria" w:hAnsi="Cambria" w:cs="Cambria"/>
          <w:sz w:val="20"/>
          <w:szCs w:val="20"/>
          <w:lang w:val="es-MX"/>
        </w:rPr>
        <w:t xml:space="preserve">Desaparecidos en México </w:t>
      </w:r>
      <w:r w:rsidR="005560F2" w:rsidRPr="004B6023">
        <w:rPr>
          <w:rFonts w:ascii="Cambria" w:eastAsia="Cambria" w:hAnsi="Cambria" w:cs="Cambria"/>
          <w:sz w:val="20"/>
          <w:szCs w:val="20"/>
          <w:lang w:val="es-MX"/>
        </w:rPr>
        <w:t>publicado en agosto de 2021</w:t>
      </w:r>
      <w:r w:rsidRPr="004B6023">
        <w:rPr>
          <w:rFonts w:ascii="Cambria" w:eastAsia="Cambria" w:hAnsi="Cambria" w:cs="Cambria"/>
          <w:sz w:val="20"/>
          <w:szCs w:val="20"/>
          <w:lang w:val="es-MX"/>
        </w:rPr>
        <w:t xml:space="preserve">, </w:t>
      </w:r>
      <w:r w:rsidRPr="004B6023">
        <w:rPr>
          <w:rStyle w:val="normaltextrun"/>
          <w:rFonts w:ascii="Cambria" w:hAnsi="Cambria"/>
          <w:sz w:val="20"/>
          <w:szCs w:val="20"/>
          <w:shd w:val="clear" w:color="auto" w:fill="FFFFFF"/>
          <w:lang w:val="es-MX"/>
        </w:rPr>
        <w:t>hasta antes del 30 de agosto de 2020, al menos 52.000 cuerpos, cadáveres u osamentas de personas fallecidas sin identificar y un número aún desconocido de fragmentos óseos se encontrarían bajo resguardo de las autoridades</w:t>
      </w:r>
      <w:r w:rsidRPr="004E3E07">
        <w:rPr>
          <w:rStyle w:val="normaltextrun"/>
          <w:rFonts w:ascii="Cambria" w:hAnsi="Cambria"/>
          <w:sz w:val="20"/>
          <w:szCs w:val="20"/>
          <w:shd w:val="clear" w:color="auto" w:fill="FFFFFF"/>
          <w:lang w:val="es-MX"/>
        </w:rPr>
        <w:t xml:space="preserve"> estatales en el país</w:t>
      </w:r>
      <w:r w:rsidRPr="004E3E07">
        <w:rPr>
          <w:rStyle w:val="FootnoteReference"/>
          <w:rFonts w:ascii="Cambria" w:hAnsi="Cambria"/>
          <w:sz w:val="20"/>
          <w:szCs w:val="20"/>
          <w:shd w:val="clear" w:color="auto" w:fill="FFFFFF"/>
          <w:lang w:val="es-MX"/>
        </w:rPr>
        <w:footnoteReference w:id="165"/>
      </w:r>
      <w:r w:rsidRPr="004E3E07">
        <w:rPr>
          <w:rStyle w:val="normaltextrun"/>
          <w:rFonts w:ascii="Cambria" w:hAnsi="Cambria"/>
          <w:sz w:val="20"/>
          <w:szCs w:val="20"/>
          <w:shd w:val="clear" w:color="auto" w:fill="FFFFFF"/>
          <w:lang w:val="es-MX"/>
        </w:rPr>
        <w:t xml:space="preserve">. </w:t>
      </w:r>
      <w:r w:rsidR="001A441A" w:rsidRPr="004E3E07">
        <w:rPr>
          <w:rStyle w:val="normaltextrun"/>
          <w:rFonts w:ascii="Cambria" w:hAnsi="Cambria"/>
          <w:sz w:val="20"/>
          <w:szCs w:val="20"/>
          <w:shd w:val="clear" w:color="auto" w:fill="FFFFFF"/>
          <w:lang w:val="es-MX"/>
        </w:rPr>
        <w:t>La CIDH observa que l</w:t>
      </w:r>
      <w:r w:rsidRPr="004E3E07">
        <w:rPr>
          <w:rStyle w:val="normaltextrun"/>
          <w:rFonts w:ascii="Cambria" w:hAnsi="Cambria"/>
          <w:sz w:val="20"/>
          <w:szCs w:val="20"/>
          <w:shd w:val="clear" w:color="auto" w:fill="FFFFFF"/>
          <w:lang w:val="es-MX"/>
        </w:rPr>
        <w:t>as deficiencias en el tratamiento, identificación, resguardo, trazabilidad y restitución de restos humanos, aunado a la magnitud de personas fallecidas sin identificar</w:t>
      </w:r>
      <w:r w:rsidR="00F26783" w:rsidRPr="004E3E07">
        <w:rPr>
          <w:rStyle w:val="normaltextrun"/>
          <w:rFonts w:ascii="Cambria" w:hAnsi="Cambria"/>
          <w:sz w:val="20"/>
          <w:szCs w:val="20"/>
          <w:shd w:val="clear" w:color="auto" w:fill="FFFFFF"/>
          <w:lang w:val="es-MX"/>
        </w:rPr>
        <w:t xml:space="preserve"> urgen la pronta instalación </w:t>
      </w:r>
      <w:r w:rsidR="001A00AE" w:rsidRPr="004E3E07">
        <w:rPr>
          <w:rStyle w:val="normaltextrun"/>
          <w:rFonts w:ascii="Cambria" w:hAnsi="Cambria"/>
          <w:sz w:val="20"/>
          <w:szCs w:val="20"/>
          <w:shd w:val="clear" w:color="auto" w:fill="FFFFFF"/>
          <w:lang w:val="es-MX"/>
        </w:rPr>
        <w:t>tanto del Registro Nacional de Personas Fallecidas No Identificadas y No Reclamadas, así como del Registro Nacional de Fosas</w:t>
      </w:r>
      <w:r w:rsidR="00385ABE">
        <w:rPr>
          <w:rStyle w:val="normaltextrun"/>
          <w:rFonts w:ascii="Cambria" w:hAnsi="Cambria"/>
          <w:sz w:val="20"/>
          <w:szCs w:val="20"/>
          <w:shd w:val="clear" w:color="auto" w:fill="FFFFFF"/>
          <w:lang w:val="es-MX"/>
        </w:rPr>
        <w:t>, así como garantizar su interoperabilidad con otras bases de datos previstas en la Ley General de Desaparición</w:t>
      </w:r>
      <w:r w:rsidR="00385ABE">
        <w:rPr>
          <w:rStyle w:val="eop"/>
          <w:rFonts w:ascii="Cambria" w:hAnsi="Cambria"/>
          <w:sz w:val="20"/>
          <w:szCs w:val="20"/>
          <w:shd w:val="clear" w:color="auto" w:fill="FFFFFF"/>
          <w:lang w:val="es-MX"/>
        </w:rPr>
        <w:t xml:space="preserve">. </w:t>
      </w:r>
    </w:p>
    <w:p w14:paraId="146069DC" w14:textId="21BD886A" w:rsidR="002277F5" w:rsidRPr="004E3E07" w:rsidRDefault="004B7E39"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estos términos, l</w:t>
      </w:r>
      <w:r w:rsidR="00A621A7" w:rsidRPr="004E3E07">
        <w:rPr>
          <w:rFonts w:ascii="Cambria" w:eastAsia="Cambria" w:hAnsi="Cambria" w:cs="Cambria"/>
          <w:sz w:val="20"/>
          <w:szCs w:val="20"/>
          <w:lang w:val="es-MX"/>
        </w:rPr>
        <w:t xml:space="preserve">a CIDH valora los </w:t>
      </w:r>
      <w:r w:rsidRPr="004E3E07">
        <w:rPr>
          <w:rFonts w:ascii="Cambria" w:eastAsia="Cambria" w:hAnsi="Cambria" w:cs="Cambria"/>
          <w:sz w:val="20"/>
          <w:szCs w:val="20"/>
          <w:lang w:val="es-MX"/>
        </w:rPr>
        <w:t>esfuerzos emprendidos por la CNB</w:t>
      </w:r>
      <w:r w:rsidR="00A621A7" w:rsidRPr="004E3E07">
        <w:rPr>
          <w:rFonts w:ascii="Cambria" w:eastAsia="Cambria" w:hAnsi="Cambria" w:cs="Cambria"/>
          <w:sz w:val="20"/>
          <w:szCs w:val="20"/>
          <w:lang w:val="es-MX"/>
        </w:rPr>
        <w:t xml:space="preserve"> para </w:t>
      </w:r>
      <w:r w:rsidRPr="004E3E07">
        <w:rPr>
          <w:rFonts w:ascii="Cambria" w:eastAsia="Cambria" w:hAnsi="Cambria" w:cs="Cambria"/>
          <w:sz w:val="20"/>
          <w:szCs w:val="20"/>
          <w:lang w:val="es-MX"/>
        </w:rPr>
        <w:t>recopilar</w:t>
      </w:r>
      <w:r w:rsidR="00F941A4" w:rsidRPr="004E3E07">
        <w:rPr>
          <w:rFonts w:ascii="Cambria" w:eastAsia="Cambria" w:hAnsi="Cambria" w:cs="Cambria"/>
          <w:sz w:val="20"/>
          <w:szCs w:val="20"/>
          <w:lang w:val="es-MX"/>
        </w:rPr>
        <w:t xml:space="preserve"> información sobre contextos de hallazgos</w:t>
      </w:r>
      <w:r w:rsidRPr="004E3E07">
        <w:rPr>
          <w:rFonts w:ascii="Cambria" w:eastAsia="Cambria" w:hAnsi="Cambria" w:cs="Cambria"/>
          <w:sz w:val="20"/>
          <w:szCs w:val="20"/>
          <w:lang w:val="es-MX"/>
        </w:rPr>
        <w:t xml:space="preserve"> y fosas comunes, y reitera sus observaciones en relación con la adopción de medidas para la puesta en marcha </w:t>
      </w:r>
      <w:r w:rsidR="001A00AE" w:rsidRPr="004E3E07">
        <w:rPr>
          <w:rFonts w:ascii="Cambria" w:eastAsia="Cambria" w:hAnsi="Cambria" w:cs="Cambria"/>
          <w:sz w:val="20"/>
          <w:szCs w:val="20"/>
          <w:lang w:val="es-MX"/>
        </w:rPr>
        <w:t>de los registros antes mencionados</w:t>
      </w:r>
      <w:r w:rsidRPr="004E3E07">
        <w:rPr>
          <w:rFonts w:ascii="Cambria" w:eastAsia="Cambria" w:hAnsi="Cambria" w:cs="Cambria"/>
          <w:sz w:val="20"/>
          <w:szCs w:val="20"/>
          <w:lang w:val="es-MX"/>
        </w:rPr>
        <w:t>.</w:t>
      </w:r>
      <w:r w:rsidR="00B41C99"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 xml:space="preserve">Considerando la adopción de medidas para el establecimiento de </w:t>
      </w:r>
      <w:r w:rsidR="001A00AE" w:rsidRPr="004E3E07">
        <w:rPr>
          <w:rFonts w:ascii="Cambria" w:eastAsia="Cambria" w:hAnsi="Cambria" w:cs="Cambria"/>
          <w:sz w:val="20"/>
          <w:szCs w:val="20"/>
          <w:lang w:val="es-MX"/>
        </w:rPr>
        <w:t>estas bases de datos</w:t>
      </w:r>
      <w:r w:rsidRPr="004E3E07">
        <w:rPr>
          <w:rFonts w:ascii="Cambria" w:eastAsia="Cambria" w:hAnsi="Cambria" w:cs="Cambria"/>
          <w:sz w:val="20"/>
          <w:szCs w:val="20"/>
          <w:lang w:val="es-MX"/>
        </w:rPr>
        <w:t xml:space="preserve">, pero bajo la lógica de que aún </w:t>
      </w:r>
      <w:r w:rsidR="00B41C99" w:rsidRPr="004E3E07">
        <w:rPr>
          <w:rFonts w:ascii="Cambria" w:eastAsia="Cambria" w:hAnsi="Cambria" w:cs="Cambria"/>
          <w:sz w:val="20"/>
          <w:szCs w:val="20"/>
          <w:lang w:val="es-MX"/>
        </w:rPr>
        <w:t xml:space="preserve">no se </w:t>
      </w:r>
      <w:r w:rsidR="001A00AE" w:rsidRPr="004E3E07">
        <w:rPr>
          <w:rFonts w:ascii="Cambria" w:eastAsia="Cambria" w:hAnsi="Cambria" w:cs="Cambria"/>
          <w:sz w:val="20"/>
          <w:szCs w:val="20"/>
          <w:lang w:val="es-MX"/>
        </w:rPr>
        <w:t>encuentran</w:t>
      </w:r>
      <w:r w:rsidR="00B41C99" w:rsidRPr="004E3E07">
        <w:rPr>
          <w:rFonts w:ascii="Cambria" w:eastAsia="Cambria" w:hAnsi="Cambria" w:cs="Cambria"/>
          <w:sz w:val="20"/>
          <w:szCs w:val="20"/>
          <w:lang w:val="es-MX"/>
        </w:rPr>
        <w:t xml:space="preserve"> en operación</w:t>
      </w:r>
      <w:r w:rsidR="007E25FF" w:rsidRPr="004E3E07">
        <w:rPr>
          <w:rFonts w:ascii="Cambria" w:eastAsia="Cambria" w:hAnsi="Cambria" w:cs="Cambria"/>
          <w:sz w:val="20"/>
          <w:szCs w:val="20"/>
          <w:lang w:val="es-MX"/>
        </w:rPr>
        <w:t xml:space="preserve">, la Comisión considera que esta recomendación se </w:t>
      </w:r>
      <w:r w:rsidRPr="004E3E07">
        <w:rPr>
          <w:rFonts w:ascii="Cambria" w:eastAsia="Cambria" w:hAnsi="Cambria" w:cs="Cambria"/>
          <w:sz w:val="20"/>
          <w:szCs w:val="20"/>
          <w:lang w:val="es-MX"/>
        </w:rPr>
        <w:t xml:space="preserve">encuentra en </w:t>
      </w:r>
      <w:r w:rsidR="007E25FF" w:rsidRPr="004E3E07">
        <w:rPr>
          <w:rFonts w:ascii="Cambria" w:eastAsia="Cambria" w:hAnsi="Cambria" w:cs="Cambria"/>
          <w:sz w:val="20"/>
          <w:szCs w:val="20"/>
          <w:lang w:val="es-MX"/>
        </w:rPr>
        <w:t>cumplimiento</w:t>
      </w:r>
      <w:r w:rsidRPr="004E3E07">
        <w:rPr>
          <w:rFonts w:ascii="Cambria" w:eastAsia="Cambria" w:hAnsi="Cambria" w:cs="Cambria"/>
          <w:sz w:val="20"/>
          <w:szCs w:val="20"/>
          <w:lang w:val="es-MX"/>
        </w:rPr>
        <w:t xml:space="preserve"> parcial</w:t>
      </w:r>
      <w:r w:rsidR="007E25FF" w:rsidRPr="004E3E07">
        <w:rPr>
          <w:rFonts w:ascii="Cambria" w:eastAsia="Cambria" w:hAnsi="Cambria" w:cs="Cambria"/>
          <w:sz w:val="20"/>
          <w:szCs w:val="20"/>
          <w:lang w:val="es-MX"/>
        </w:rPr>
        <w:t xml:space="preserve">. </w:t>
      </w:r>
    </w:p>
    <w:p w14:paraId="67A22CB3" w14:textId="2B226DAD" w:rsidR="0020316C" w:rsidRPr="004E3E07" w:rsidRDefault="007E25FF" w:rsidP="0020316C">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Sobre las recomendaciones de crear una </w:t>
      </w:r>
      <w:r w:rsidRPr="004E3E07">
        <w:rPr>
          <w:rFonts w:ascii="Cambria" w:eastAsia="Cambria" w:hAnsi="Cambria" w:cs="Cambria"/>
          <w:b/>
          <w:bCs/>
          <w:sz w:val="20"/>
          <w:szCs w:val="20"/>
          <w:lang w:val="es-MX"/>
        </w:rPr>
        <w:t xml:space="preserve">institución nacional autónoma de servicios forenses </w:t>
      </w:r>
      <w:r w:rsidRPr="004E3E07">
        <w:rPr>
          <w:rFonts w:ascii="Cambria" w:eastAsia="Cambria" w:hAnsi="Cambria" w:cs="Cambria"/>
          <w:sz w:val="20"/>
          <w:szCs w:val="20"/>
          <w:lang w:val="es-MX"/>
        </w:rPr>
        <w:t>y</w:t>
      </w:r>
      <w:r w:rsidRPr="004E3E07">
        <w:rPr>
          <w:rFonts w:ascii="Cambria" w:eastAsia="Cambria" w:hAnsi="Cambria" w:cs="Cambria"/>
          <w:b/>
          <w:bCs/>
          <w:sz w:val="20"/>
          <w:szCs w:val="20"/>
          <w:lang w:val="es-MX"/>
        </w:rPr>
        <w:t xml:space="preserve"> realizar exhumación e identificación de restos con apego estricto al trato digno de los familiares de las víctimas,</w:t>
      </w:r>
      <w:r w:rsidRPr="004E3E07">
        <w:rPr>
          <w:rFonts w:ascii="Cambria" w:eastAsia="Cambria" w:hAnsi="Cambria" w:cs="Cambria"/>
          <w:sz w:val="20"/>
          <w:szCs w:val="20"/>
          <w:lang w:val="es-MX"/>
        </w:rPr>
        <w:t xml:space="preserve"> </w:t>
      </w:r>
      <w:r w:rsidR="004B7E39" w:rsidRPr="004E3E07">
        <w:rPr>
          <w:rFonts w:ascii="Cambria" w:eastAsia="Cambria" w:hAnsi="Cambria" w:cs="Cambria"/>
          <w:sz w:val="20"/>
          <w:szCs w:val="20"/>
          <w:lang w:val="es-MX"/>
        </w:rPr>
        <w:t xml:space="preserve">el Estado </w:t>
      </w:r>
      <w:r w:rsidR="00171438" w:rsidRPr="004E3E07">
        <w:rPr>
          <w:rFonts w:ascii="Cambria" w:eastAsia="Cambria" w:hAnsi="Cambria" w:cs="Cambria"/>
          <w:sz w:val="20"/>
          <w:szCs w:val="20"/>
          <w:lang w:val="es-MX"/>
        </w:rPr>
        <w:t>recordó</w:t>
      </w:r>
      <w:r w:rsidR="004B7E39" w:rsidRPr="004E3E07">
        <w:rPr>
          <w:rFonts w:ascii="Cambria" w:eastAsia="Cambria" w:hAnsi="Cambria" w:cs="Cambria"/>
          <w:sz w:val="20"/>
          <w:szCs w:val="20"/>
          <w:lang w:val="es-MX"/>
        </w:rPr>
        <w:t xml:space="preserve"> las medidas adoptadas para el fortalecimiento de las capacidades forenses de las entidades federativas</w:t>
      </w:r>
      <w:r w:rsidR="005B517A" w:rsidRPr="004E3E07">
        <w:rPr>
          <w:rFonts w:ascii="Cambria" w:eastAsia="Cambria" w:hAnsi="Cambria" w:cs="Cambria"/>
          <w:sz w:val="20"/>
          <w:szCs w:val="20"/>
          <w:lang w:val="es-MX"/>
        </w:rPr>
        <w:t xml:space="preserve"> relativas a </w:t>
      </w:r>
      <w:r w:rsidR="00E1004D" w:rsidRPr="004E3E07">
        <w:rPr>
          <w:rFonts w:ascii="Cambria" w:eastAsia="Cambria" w:hAnsi="Cambria" w:cs="Cambria"/>
          <w:sz w:val="20"/>
          <w:szCs w:val="20"/>
          <w:lang w:val="es-MX"/>
        </w:rPr>
        <w:t>la construcción de centros de identificación humana</w:t>
      </w:r>
      <w:r w:rsidR="005B517A" w:rsidRPr="004E3E07">
        <w:rPr>
          <w:rFonts w:ascii="Cambria" w:eastAsia="Cambria" w:hAnsi="Cambria" w:cs="Cambria"/>
          <w:sz w:val="20"/>
          <w:szCs w:val="20"/>
          <w:lang w:val="es-MX"/>
        </w:rPr>
        <w:t xml:space="preserve"> y </w:t>
      </w:r>
      <w:r w:rsidR="00E1004D" w:rsidRPr="004E3E07">
        <w:rPr>
          <w:rFonts w:ascii="Cambria" w:eastAsia="Cambria" w:hAnsi="Cambria" w:cs="Cambria"/>
          <w:sz w:val="20"/>
          <w:szCs w:val="20"/>
          <w:lang w:val="es-MX"/>
        </w:rPr>
        <w:t>re</w:t>
      </w:r>
      <w:r w:rsidR="00171438" w:rsidRPr="004E3E07">
        <w:rPr>
          <w:rFonts w:ascii="Cambria" w:eastAsia="Cambria" w:hAnsi="Cambria" w:cs="Cambria"/>
          <w:sz w:val="20"/>
          <w:szCs w:val="20"/>
          <w:lang w:val="es-MX"/>
        </w:rPr>
        <w:t>s</w:t>
      </w:r>
      <w:r w:rsidR="00E1004D" w:rsidRPr="004E3E07">
        <w:rPr>
          <w:rFonts w:ascii="Cambria" w:eastAsia="Cambria" w:hAnsi="Cambria" w:cs="Cambria"/>
          <w:sz w:val="20"/>
          <w:szCs w:val="20"/>
          <w:lang w:val="es-MX"/>
        </w:rPr>
        <w:t>guardo forense</w:t>
      </w:r>
      <w:r w:rsidR="008439A3" w:rsidRPr="004E3E07">
        <w:rPr>
          <w:rFonts w:ascii="Cambria" w:eastAsia="Cambria" w:hAnsi="Cambria" w:cs="Cambria"/>
          <w:sz w:val="20"/>
          <w:szCs w:val="20"/>
          <w:lang w:val="es-MX"/>
        </w:rPr>
        <w:t xml:space="preserve">. En particular, señaló </w:t>
      </w:r>
      <w:r w:rsidR="0020316C" w:rsidRPr="004E3E07">
        <w:rPr>
          <w:rFonts w:ascii="Cambria" w:eastAsia="Cambria" w:hAnsi="Cambria" w:cs="Cambria"/>
          <w:sz w:val="20"/>
          <w:szCs w:val="20"/>
          <w:lang w:val="es-MX"/>
        </w:rPr>
        <w:t xml:space="preserve">que </w:t>
      </w:r>
      <w:r w:rsidR="008439A3" w:rsidRPr="004E3E07">
        <w:rPr>
          <w:rFonts w:ascii="Cambria" w:eastAsia="Cambria" w:hAnsi="Cambria" w:cs="Cambria"/>
          <w:sz w:val="20"/>
          <w:szCs w:val="20"/>
          <w:lang w:val="es-MX"/>
        </w:rPr>
        <w:t>el Centro Regional de Identificación Humana en Coahuila está destinado a la identificación de personas desaparecidas con enfoque masivo, implementado con el asesoramiento técnico de la Fundación de Antropología Forense de Guatemala. Por otro lado, el Estado</w:t>
      </w:r>
      <w:r w:rsidR="0020316C" w:rsidRPr="004E3E07">
        <w:rPr>
          <w:rFonts w:ascii="Cambria" w:eastAsia="Cambria" w:hAnsi="Cambria" w:cs="Cambria"/>
          <w:sz w:val="20"/>
          <w:szCs w:val="20"/>
          <w:lang w:val="es-MX"/>
        </w:rPr>
        <w:t xml:space="preserve"> </w:t>
      </w:r>
      <w:r w:rsidR="005B517A" w:rsidRPr="004E3E07">
        <w:rPr>
          <w:rFonts w:ascii="Cambria" w:eastAsia="Cambria" w:hAnsi="Cambria" w:cs="Cambria"/>
          <w:sz w:val="20"/>
          <w:szCs w:val="20"/>
          <w:lang w:val="es-MX"/>
        </w:rPr>
        <w:t xml:space="preserve">reiteró </w:t>
      </w:r>
      <w:r w:rsidR="008439A3" w:rsidRPr="004E3E07">
        <w:rPr>
          <w:rFonts w:ascii="Cambria" w:eastAsia="Cambria" w:hAnsi="Cambria" w:cs="Cambria"/>
          <w:sz w:val="20"/>
          <w:szCs w:val="20"/>
          <w:lang w:val="es-MX"/>
        </w:rPr>
        <w:t>que ha reconocido oficialmente</w:t>
      </w:r>
      <w:r w:rsidR="00E354B8" w:rsidRPr="004E3E07">
        <w:rPr>
          <w:rFonts w:ascii="Cambria" w:eastAsia="Cambria" w:hAnsi="Cambria" w:cs="Cambria"/>
          <w:sz w:val="20"/>
          <w:szCs w:val="20"/>
          <w:lang w:val="es-MX"/>
        </w:rPr>
        <w:t xml:space="preserve"> </w:t>
      </w:r>
      <w:r w:rsidR="0020316C" w:rsidRPr="004E3E07">
        <w:rPr>
          <w:rFonts w:ascii="Cambria" w:eastAsia="Cambria" w:hAnsi="Cambria" w:cs="Cambria"/>
          <w:sz w:val="20"/>
          <w:szCs w:val="20"/>
          <w:lang w:val="es-MX"/>
        </w:rPr>
        <w:t xml:space="preserve">la </w:t>
      </w:r>
      <w:r w:rsidR="00E354B8" w:rsidRPr="004E3E07">
        <w:rPr>
          <w:rFonts w:ascii="Cambria" w:eastAsia="Cambria" w:hAnsi="Cambria" w:cs="Cambria"/>
          <w:sz w:val="20"/>
          <w:szCs w:val="20"/>
          <w:lang w:val="es-MX"/>
        </w:rPr>
        <w:t xml:space="preserve">crisis forense </w:t>
      </w:r>
      <w:r w:rsidR="008439A3" w:rsidRPr="004E3E07">
        <w:rPr>
          <w:rFonts w:ascii="Cambria" w:eastAsia="Cambria" w:hAnsi="Cambria" w:cs="Cambria"/>
          <w:sz w:val="20"/>
          <w:szCs w:val="20"/>
          <w:lang w:val="es-MX"/>
        </w:rPr>
        <w:t xml:space="preserve">que atraviesa </w:t>
      </w:r>
      <w:r w:rsidR="005B517A" w:rsidRPr="004E3E07">
        <w:rPr>
          <w:rFonts w:ascii="Cambria" w:eastAsia="Cambria" w:hAnsi="Cambria" w:cs="Cambria"/>
          <w:sz w:val="20"/>
          <w:szCs w:val="20"/>
          <w:lang w:val="es-MX"/>
        </w:rPr>
        <w:t>Méxic</w:t>
      </w:r>
      <w:r w:rsidR="00171438" w:rsidRPr="004E3E07">
        <w:rPr>
          <w:rFonts w:ascii="Cambria" w:eastAsia="Cambria" w:hAnsi="Cambria" w:cs="Cambria"/>
          <w:sz w:val="20"/>
          <w:szCs w:val="20"/>
          <w:lang w:val="es-MX"/>
        </w:rPr>
        <w:t>o</w:t>
      </w:r>
      <w:r w:rsidR="008439A3" w:rsidRPr="004E3E07">
        <w:rPr>
          <w:rFonts w:ascii="Cambria" w:eastAsia="Cambria" w:hAnsi="Cambria" w:cs="Cambria"/>
          <w:sz w:val="20"/>
          <w:szCs w:val="20"/>
          <w:lang w:val="es-MX"/>
        </w:rPr>
        <w:t>, aunado a que adoptó las medidas necesarias</w:t>
      </w:r>
      <w:r w:rsidR="0020316C" w:rsidRPr="004E3E07">
        <w:rPr>
          <w:rFonts w:ascii="Cambria" w:eastAsia="Cambria" w:hAnsi="Cambria" w:cs="Cambria"/>
          <w:sz w:val="20"/>
          <w:szCs w:val="20"/>
          <w:lang w:val="es-MX"/>
        </w:rPr>
        <w:t xml:space="preserve"> </w:t>
      </w:r>
      <w:r w:rsidR="008439A3" w:rsidRPr="004E3E07">
        <w:rPr>
          <w:rFonts w:ascii="Symbol" w:eastAsia="Symbol" w:hAnsi="Symbol" w:cs="Symbol"/>
          <w:sz w:val="20"/>
          <w:szCs w:val="20"/>
          <w:lang w:val="es-MX"/>
        </w:rPr>
        <w:t></w:t>
      </w:r>
      <w:r w:rsidR="008439A3" w:rsidRPr="004E3E07">
        <w:rPr>
          <w:rFonts w:ascii="Cambria" w:eastAsia="Cambria" w:hAnsi="Cambria" w:cs="Cambria"/>
          <w:sz w:val="20"/>
          <w:szCs w:val="20"/>
          <w:lang w:val="es-MX"/>
        </w:rPr>
        <w:t>en coordinación con familiares y sociedad civil</w:t>
      </w:r>
      <w:r w:rsidR="008439A3" w:rsidRPr="004E3E07">
        <w:rPr>
          <w:rFonts w:ascii="Symbol" w:eastAsia="Symbol" w:hAnsi="Symbol" w:cs="Symbol"/>
          <w:sz w:val="20"/>
          <w:szCs w:val="20"/>
          <w:lang w:val="es-MX"/>
        </w:rPr>
        <w:t></w:t>
      </w:r>
      <w:r w:rsidR="008439A3" w:rsidRPr="004E3E07">
        <w:rPr>
          <w:rFonts w:ascii="Cambria" w:eastAsia="Cambria" w:hAnsi="Cambria" w:cs="Cambria"/>
          <w:sz w:val="20"/>
          <w:szCs w:val="20"/>
          <w:lang w:val="es-MX"/>
        </w:rPr>
        <w:t xml:space="preserve"> para lograr</w:t>
      </w:r>
      <w:r w:rsidR="0020316C" w:rsidRPr="004E3E07">
        <w:rPr>
          <w:rFonts w:ascii="Cambria" w:eastAsia="Cambria" w:hAnsi="Cambria" w:cs="Cambria"/>
          <w:sz w:val="20"/>
          <w:szCs w:val="20"/>
          <w:lang w:val="es-MX"/>
        </w:rPr>
        <w:t xml:space="preserve"> </w:t>
      </w:r>
      <w:r w:rsidR="005B517A" w:rsidRPr="004E3E07">
        <w:rPr>
          <w:rFonts w:ascii="Cambria" w:eastAsia="Cambria" w:hAnsi="Cambria" w:cs="Cambria"/>
          <w:sz w:val="20"/>
          <w:szCs w:val="20"/>
          <w:lang w:val="es-MX"/>
        </w:rPr>
        <w:t xml:space="preserve">la </w:t>
      </w:r>
      <w:r w:rsidR="0020316C" w:rsidRPr="004E3E07">
        <w:rPr>
          <w:rFonts w:ascii="Cambria" w:eastAsia="Cambria" w:hAnsi="Cambria" w:cs="Cambria"/>
          <w:sz w:val="20"/>
          <w:szCs w:val="20"/>
          <w:lang w:val="es-MX"/>
        </w:rPr>
        <w:t>efectiva instalación y entrada en funciones</w:t>
      </w:r>
      <w:r w:rsidR="005B517A" w:rsidRPr="004E3E07">
        <w:rPr>
          <w:rFonts w:ascii="Cambria" w:eastAsia="Cambria" w:hAnsi="Cambria" w:cs="Cambria"/>
          <w:sz w:val="20"/>
          <w:szCs w:val="20"/>
          <w:lang w:val="es-MX"/>
        </w:rPr>
        <w:t xml:space="preserve"> del MEIF</w:t>
      </w:r>
      <w:r w:rsidR="008439A3" w:rsidRPr="004E3E07">
        <w:rPr>
          <w:rFonts w:ascii="Cambria" w:eastAsia="Cambria" w:hAnsi="Cambria" w:cs="Cambria"/>
          <w:sz w:val="20"/>
          <w:szCs w:val="20"/>
          <w:lang w:val="es-MX"/>
        </w:rPr>
        <w:t xml:space="preserve"> durante el presente año</w:t>
      </w:r>
      <w:r w:rsidR="005B517A" w:rsidRPr="004E3E07">
        <w:rPr>
          <w:rStyle w:val="FootnoteReference"/>
          <w:rFonts w:ascii="Cambria" w:eastAsia="Cambria" w:hAnsi="Cambria" w:cs="Cambria"/>
          <w:sz w:val="20"/>
          <w:szCs w:val="20"/>
          <w:lang w:val="es-MX"/>
        </w:rPr>
        <w:footnoteReference w:id="166"/>
      </w:r>
      <w:r w:rsidR="005B517A" w:rsidRPr="004E3E07">
        <w:rPr>
          <w:rFonts w:ascii="Cambria" w:eastAsia="Cambria" w:hAnsi="Cambria" w:cs="Cambria"/>
          <w:sz w:val="20"/>
          <w:szCs w:val="20"/>
          <w:lang w:val="es-MX"/>
        </w:rPr>
        <w:t>.</w:t>
      </w:r>
      <w:r w:rsidR="00E1004D"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 xml:space="preserve">Respecto de este asunto, la CIDH se remite a sus observaciones </w:t>
      </w:r>
      <w:r w:rsidR="008439A3" w:rsidRPr="004E3E07">
        <w:rPr>
          <w:rFonts w:ascii="Cambria" w:eastAsia="Cambria" w:hAnsi="Cambria" w:cs="Cambria"/>
          <w:sz w:val="20"/>
          <w:szCs w:val="20"/>
          <w:lang w:val="es-MX"/>
        </w:rPr>
        <w:t>sobre</w:t>
      </w:r>
      <w:r w:rsidRPr="004E3E07">
        <w:rPr>
          <w:rFonts w:ascii="Cambria" w:eastAsia="Cambria" w:hAnsi="Cambria" w:cs="Cambria"/>
          <w:sz w:val="20"/>
          <w:szCs w:val="20"/>
          <w:lang w:val="es-MX"/>
        </w:rPr>
        <w:t xml:space="preserve"> los avances para el inicio de funciones del MEIF</w:t>
      </w:r>
      <w:r w:rsidR="008439A3" w:rsidRPr="004E3E07">
        <w:rPr>
          <w:rFonts w:ascii="Cambria" w:eastAsia="Cambria" w:hAnsi="Cambria" w:cs="Cambria"/>
          <w:sz w:val="20"/>
          <w:szCs w:val="20"/>
          <w:lang w:val="es-MX"/>
        </w:rPr>
        <w:t>, y el fortalecimiento de las capacidades forenses a nivel nacional</w:t>
      </w:r>
      <w:r w:rsidR="00441FEA">
        <w:rPr>
          <w:rFonts w:ascii="Cambria" w:eastAsia="Cambria" w:hAnsi="Cambria" w:cs="Cambria"/>
          <w:sz w:val="20"/>
          <w:szCs w:val="20"/>
          <w:lang w:val="es-MX"/>
        </w:rPr>
        <w:t>,</w:t>
      </w:r>
    </w:p>
    <w:p w14:paraId="146069DF" w14:textId="371AE6D1" w:rsidR="002277F5" w:rsidRPr="004E3E07" w:rsidRDefault="003B6E92" w:rsidP="00BE1C9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La CIDH celebra los esfuerzos estatales para impulsar el funcionamiento del MEIF, así como la construcción de infraestructura y equipamiento necesario para atender la crisis de identificación forense en México. Sin embargo</w:t>
      </w:r>
      <w:r w:rsidR="009E339E" w:rsidRPr="004E3E07">
        <w:rPr>
          <w:rFonts w:ascii="Cambria" w:eastAsia="Cambria" w:hAnsi="Cambria" w:cs="Cambria"/>
          <w:sz w:val="20"/>
          <w:szCs w:val="20"/>
          <w:lang w:val="es-MX"/>
        </w:rPr>
        <w:t xml:space="preserve">, </w:t>
      </w:r>
      <w:r w:rsidR="0020316C" w:rsidRPr="004E3E07">
        <w:rPr>
          <w:rFonts w:ascii="Cambria" w:eastAsia="Cambria" w:hAnsi="Cambria" w:cs="Cambria"/>
          <w:sz w:val="20"/>
          <w:szCs w:val="20"/>
          <w:lang w:val="es-MX"/>
        </w:rPr>
        <w:t xml:space="preserve">la Comisión observa que </w:t>
      </w:r>
      <w:r w:rsidR="007E25FF" w:rsidRPr="004E3E07">
        <w:rPr>
          <w:rFonts w:ascii="Cambria" w:eastAsia="Cambria" w:hAnsi="Cambria" w:cs="Cambria"/>
          <w:sz w:val="20"/>
          <w:szCs w:val="20"/>
          <w:lang w:val="es-MX"/>
        </w:rPr>
        <w:t xml:space="preserve">el mandato del MEIF </w:t>
      </w:r>
      <w:r w:rsidRPr="004E3E07">
        <w:rPr>
          <w:rFonts w:ascii="Cambria" w:eastAsia="Cambria" w:hAnsi="Cambria" w:cs="Cambria"/>
          <w:sz w:val="20"/>
          <w:szCs w:val="20"/>
          <w:lang w:val="es-MX"/>
        </w:rPr>
        <w:t>es de carácter extraordinario</w:t>
      </w:r>
      <w:r w:rsidR="00736E75">
        <w:rPr>
          <w:rFonts w:ascii="Cambria" w:eastAsia="Cambria" w:hAnsi="Cambria" w:cs="Cambria"/>
          <w:sz w:val="20"/>
          <w:szCs w:val="20"/>
          <w:lang w:val="es-MX"/>
        </w:rPr>
        <w:t xml:space="preserve"> y temporal</w:t>
      </w:r>
      <w:r w:rsidRPr="004E3E07">
        <w:rPr>
          <w:rFonts w:ascii="Cambria" w:eastAsia="Cambria" w:hAnsi="Cambria" w:cs="Cambria"/>
          <w:sz w:val="20"/>
          <w:szCs w:val="20"/>
          <w:lang w:val="es-MX"/>
        </w:rPr>
        <w:t xml:space="preserve">, por lo que </w:t>
      </w:r>
      <w:r w:rsidR="007E25FF" w:rsidRPr="004E3E07">
        <w:rPr>
          <w:rFonts w:ascii="Cambria" w:eastAsia="Cambria" w:hAnsi="Cambria" w:cs="Cambria"/>
          <w:sz w:val="20"/>
          <w:szCs w:val="20"/>
          <w:lang w:val="es-MX"/>
        </w:rPr>
        <w:t xml:space="preserve">no representa la creación de una institución </w:t>
      </w:r>
      <w:r w:rsidRPr="004E3E07">
        <w:rPr>
          <w:rFonts w:ascii="Cambria" w:eastAsia="Cambria" w:hAnsi="Cambria" w:cs="Cambria"/>
          <w:sz w:val="20"/>
          <w:szCs w:val="20"/>
          <w:lang w:val="es-MX"/>
        </w:rPr>
        <w:t xml:space="preserve">nacional </w:t>
      </w:r>
      <w:r w:rsidR="007E25FF" w:rsidRPr="004E3E07">
        <w:rPr>
          <w:rFonts w:ascii="Cambria" w:eastAsia="Cambria" w:hAnsi="Cambria" w:cs="Cambria"/>
          <w:sz w:val="20"/>
          <w:szCs w:val="20"/>
          <w:lang w:val="es-MX"/>
        </w:rPr>
        <w:t>autónoma para las labores forenses incluidas en las dos recomendaciones bajo análisis.</w:t>
      </w:r>
      <w:r w:rsidR="009E339E" w:rsidRPr="004E3E07">
        <w:rPr>
          <w:rFonts w:ascii="Cambria" w:eastAsia="Cambria" w:hAnsi="Cambria" w:cs="Cambria"/>
          <w:sz w:val="20"/>
          <w:szCs w:val="20"/>
          <w:lang w:val="es-MX"/>
        </w:rPr>
        <w:t xml:space="preserve"> </w:t>
      </w:r>
      <w:r w:rsidR="00372330" w:rsidRPr="004E3E07">
        <w:rPr>
          <w:rFonts w:ascii="Cambria" w:eastAsia="Cambria" w:hAnsi="Cambria" w:cs="Cambria"/>
          <w:sz w:val="20"/>
          <w:szCs w:val="20"/>
          <w:lang w:val="es-MX"/>
        </w:rPr>
        <w:t>Al respecto, en su</w:t>
      </w:r>
      <w:r w:rsidR="009E339E" w:rsidRPr="004E3E07">
        <w:rPr>
          <w:rFonts w:ascii="Cambria" w:eastAsia="Cambria" w:hAnsi="Cambria" w:cs="Cambria"/>
          <w:sz w:val="20"/>
          <w:szCs w:val="20"/>
          <w:lang w:val="es-MX"/>
        </w:rPr>
        <w:t xml:space="preserve"> informe </w:t>
      </w:r>
      <w:r w:rsidRPr="004E3E07">
        <w:rPr>
          <w:rFonts w:ascii="Cambria" w:eastAsia="Cambria" w:hAnsi="Cambria" w:cs="Cambria"/>
          <w:sz w:val="20"/>
          <w:szCs w:val="20"/>
          <w:lang w:val="es-MX"/>
        </w:rPr>
        <w:t>de 2015</w:t>
      </w:r>
      <w:r w:rsidR="009E339E" w:rsidRPr="004E3E07">
        <w:rPr>
          <w:rFonts w:ascii="Cambria" w:eastAsia="Cambria" w:hAnsi="Cambria" w:cs="Cambria"/>
          <w:sz w:val="20"/>
          <w:szCs w:val="20"/>
          <w:lang w:val="es-MX"/>
        </w:rPr>
        <w:t>, la CIDH</w:t>
      </w:r>
      <w:r w:rsidR="00372330" w:rsidRPr="004E3E07">
        <w:rPr>
          <w:rFonts w:ascii="Cambria" w:eastAsia="Cambria" w:hAnsi="Cambria" w:cs="Cambria"/>
          <w:sz w:val="20"/>
          <w:szCs w:val="20"/>
          <w:lang w:val="es-MX"/>
        </w:rPr>
        <w:t xml:space="preserve"> </w:t>
      </w:r>
      <w:r w:rsidR="00372330" w:rsidRPr="004E3E07">
        <w:rPr>
          <w:rStyle w:val="normaltextrun"/>
          <w:rFonts w:ascii="Cambria" w:hAnsi="Cambria"/>
          <w:sz w:val="20"/>
          <w:szCs w:val="20"/>
          <w:shd w:val="clear" w:color="auto" w:fill="FFFFFF"/>
          <w:lang w:val="es-MX"/>
        </w:rPr>
        <w:t>observó que la dependencia de las instituciones periciales y forenses a los órganos de procuración de justicia representaba un problema estructural que dificulta la búsqueda de personas y el desarrollo de investigaciones exhaustivas, oportunas e imparciales</w:t>
      </w:r>
      <w:r w:rsidR="00372330" w:rsidRPr="004E3E07">
        <w:rPr>
          <w:rStyle w:val="FootnoteReference"/>
          <w:rFonts w:ascii="Cambria" w:hAnsi="Cambria"/>
          <w:sz w:val="20"/>
          <w:szCs w:val="20"/>
          <w:shd w:val="clear" w:color="auto" w:fill="FFFFFF"/>
          <w:lang w:val="es-MX"/>
        </w:rPr>
        <w:footnoteReference w:id="167"/>
      </w:r>
      <w:r w:rsidR="00372330" w:rsidRPr="004E3E07">
        <w:rPr>
          <w:rStyle w:val="normaltextrun"/>
          <w:rFonts w:ascii="Cambria" w:hAnsi="Cambria"/>
          <w:sz w:val="20"/>
          <w:szCs w:val="20"/>
          <w:shd w:val="clear" w:color="auto" w:fill="FFFFFF"/>
          <w:lang w:val="es-MX"/>
        </w:rPr>
        <w:t xml:space="preserve">. En </w:t>
      </w:r>
      <w:r w:rsidR="00E932E1" w:rsidRPr="004E3E07">
        <w:rPr>
          <w:rStyle w:val="normaltextrun"/>
          <w:rFonts w:ascii="Cambria" w:hAnsi="Cambria"/>
          <w:sz w:val="20"/>
          <w:szCs w:val="20"/>
          <w:shd w:val="clear" w:color="auto" w:fill="FFFFFF"/>
          <w:lang w:val="es-MX"/>
        </w:rPr>
        <w:t>estos términos</w:t>
      </w:r>
      <w:r w:rsidR="00372330" w:rsidRPr="004E3E07">
        <w:rPr>
          <w:rStyle w:val="normaltextrun"/>
          <w:rFonts w:ascii="Cambria" w:hAnsi="Cambria"/>
          <w:sz w:val="20"/>
          <w:szCs w:val="20"/>
          <w:shd w:val="clear" w:color="auto" w:fill="FFFFFF"/>
          <w:lang w:val="es-MX"/>
        </w:rPr>
        <w:t xml:space="preserve">, la Comisión entiende que </w:t>
      </w:r>
      <w:r w:rsidR="00171438" w:rsidRPr="004E3E07">
        <w:rPr>
          <w:rStyle w:val="normaltextrun"/>
          <w:rFonts w:ascii="Cambria" w:hAnsi="Cambria"/>
          <w:sz w:val="20"/>
          <w:szCs w:val="20"/>
          <w:shd w:val="clear" w:color="auto" w:fill="FFFFFF"/>
          <w:lang w:val="es-MX"/>
        </w:rPr>
        <w:t>el cumplimiento de la</w:t>
      </w:r>
      <w:r w:rsidR="00372330" w:rsidRPr="004E3E07">
        <w:rPr>
          <w:rStyle w:val="normaltextrun"/>
          <w:rFonts w:ascii="Cambria" w:hAnsi="Cambria"/>
          <w:sz w:val="20"/>
          <w:szCs w:val="20"/>
          <w:shd w:val="clear" w:color="auto" w:fill="FFFFFF"/>
          <w:lang w:val="es-MX"/>
        </w:rPr>
        <w:t xml:space="preserve"> recomendación en cuestión</w:t>
      </w:r>
      <w:r w:rsidR="00171438" w:rsidRPr="004E3E07">
        <w:rPr>
          <w:rStyle w:val="normaltextrun"/>
          <w:rFonts w:ascii="Cambria" w:hAnsi="Cambria"/>
          <w:sz w:val="20"/>
          <w:szCs w:val="20"/>
          <w:shd w:val="clear" w:color="auto" w:fill="FFFFFF"/>
          <w:lang w:val="es-MX"/>
        </w:rPr>
        <w:t xml:space="preserve"> implicaría</w:t>
      </w:r>
      <w:r w:rsidR="00372330" w:rsidRPr="004E3E07">
        <w:rPr>
          <w:rStyle w:val="normaltextrun"/>
          <w:rFonts w:ascii="Cambria" w:hAnsi="Cambria"/>
          <w:sz w:val="20"/>
          <w:szCs w:val="20"/>
          <w:shd w:val="clear" w:color="auto" w:fill="FFFFFF"/>
          <w:lang w:val="es-MX"/>
        </w:rPr>
        <w:t xml:space="preserve"> la creación de una institución nacional de servicios forenses </w:t>
      </w:r>
      <w:r w:rsidR="00171438" w:rsidRPr="004E3E07">
        <w:rPr>
          <w:rStyle w:val="normaltextrun"/>
          <w:rFonts w:ascii="Cambria" w:hAnsi="Cambria"/>
          <w:sz w:val="20"/>
          <w:szCs w:val="20"/>
          <w:shd w:val="clear" w:color="auto" w:fill="FFFFFF"/>
          <w:lang w:val="es-MX"/>
        </w:rPr>
        <w:t>independiente</w:t>
      </w:r>
      <w:r w:rsidR="00372330" w:rsidRPr="004E3E07">
        <w:rPr>
          <w:rStyle w:val="normaltextrun"/>
          <w:rFonts w:ascii="Cambria" w:hAnsi="Cambria"/>
          <w:sz w:val="20"/>
          <w:szCs w:val="20"/>
          <w:shd w:val="clear" w:color="auto" w:fill="FFFFFF"/>
          <w:lang w:val="es-MX"/>
        </w:rPr>
        <w:t xml:space="preserve"> de los órganos de procuración de justicia </w:t>
      </w:r>
      <w:r w:rsidRPr="004E3E07">
        <w:rPr>
          <w:rStyle w:val="normaltextrun"/>
          <w:rFonts w:ascii="Cambria" w:hAnsi="Cambria"/>
          <w:sz w:val="20"/>
          <w:szCs w:val="20"/>
          <w:shd w:val="clear" w:color="auto" w:fill="FFFFFF"/>
          <w:lang w:val="es-MX"/>
        </w:rPr>
        <w:t>y</w:t>
      </w:r>
      <w:r w:rsidR="00372330" w:rsidRPr="004E3E07">
        <w:rPr>
          <w:rStyle w:val="normaltextrun"/>
          <w:rFonts w:ascii="Cambria" w:hAnsi="Cambria"/>
          <w:sz w:val="20"/>
          <w:szCs w:val="20"/>
          <w:shd w:val="clear" w:color="auto" w:fill="FFFFFF"/>
          <w:lang w:val="es-MX"/>
        </w:rPr>
        <w:t xml:space="preserve"> </w:t>
      </w:r>
      <w:r w:rsidRPr="004E3E07">
        <w:rPr>
          <w:rStyle w:val="normaltextrun"/>
          <w:rFonts w:ascii="Cambria" w:hAnsi="Cambria"/>
          <w:sz w:val="20"/>
          <w:szCs w:val="20"/>
          <w:shd w:val="clear" w:color="auto" w:fill="FFFFFF"/>
          <w:lang w:val="es-MX"/>
        </w:rPr>
        <w:t xml:space="preserve">de administración de justicia y, en su caso, la creación de las instituciones homólogas </w:t>
      </w:r>
      <w:r w:rsidR="00736E75">
        <w:rPr>
          <w:rStyle w:val="normaltextrun"/>
          <w:rFonts w:ascii="Cambria" w:hAnsi="Cambria"/>
          <w:sz w:val="20"/>
          <w:szCs w:val="20"/>
          <w:shd w:val="clear" w:color="auto" w:fill="FFFFFF"/>
          <w:lang w:val="es-MX"/>
        </w:rPr>
        <w:t>en el ámbito estatal</w:t>
      </w:r>
      <w:r w:rsidR="00372330" w:rsidRPr="004E3E07">
        <w:rPr>
          <w:rStyle w:val="normaltextrun"/>
          <w:rFonts w:ascii="Cambria" w:hAnsi="Cambria"/>
          <w:sz w:val="20"/>
          <w:szCs w:val="20"/>
          <w:shd w:val="clear" w:color="auto" w:fill="FFFFFF"/>
          <w:lang w:val="es-MX"/>
        </w:rPr>
        <w:t xml:space="preserve">. </w:t>
      </w:r>
      <w:r w:rsidR="007E25FF" w:rsidRPr="004E3E07">
        <w:rPr>
          <w:rFonts w:ascii="Cambria" w:eastAsia="Cambria" w:hAnsi="Cambria" w:cs="Cambria"/>
          <w:sz w:val="20"/>
          <w:szCs w:val="20"/>
          <w:lang w:val="es-MX"/>
        </w:rPr>
        <w:t xml:space="preserve">En virtud de lo anterior, la CIDH considera que </w:t>
      </w:r>
      <w:r w:rsidR="00A90646">
        <w:rPr>
          <w:rFonts w:ascii="Cambria" w:eastAsia="Cambria" w:hAnsi="Cambria" w:cs="Cambria"/>
          <w:sz w:val="20"/>
          <w:szCs w:val="20"/>
          <w:lang w:val="es-MX"/>
        </w:rPr>
        <w:t>ambas recomendaciones</w:t>
      </w:r>
      <w:r w:rsidR="007E25FF" w:rsidRPr="004E3E07">
        <w:rPr>
          <w:rFonts w:ascii="Cambria" w:eastAsia="Cambria" w:hAnsi="Cambria" w:cs="Cambria"/>
          <w:sz w:val="20"/>
          <w:szCs w:val="20"/>
          <w:lang w:val="es-MX"/>
        </w:rPr>
        <w:t xml:space="preserve"> se encuentra</w:t>
      </w:r>
      <w:r w:rsidR="00A90646">
        <w:rPr>
          <w:rFonts w:ascii="Cambria" w:eastAsia="Cambria" w:hAnsi="Cambria" w:cs="Cambria"/>
          <w:sz w:val="20"/>
          <w:szCs w:val="20"/>
          <w:lang w:val="es-MX"/>
        </w:rPr>
        <w:t>n</w:t>
      </w:r>
      <w:r w:rsidR="007E25FF" w:rsidRPr="004E3E07">
        <w:rPr>
          <w:rFonts w:ascii="Cambria" w:eastAsia="Cambria" w:hAnsi="Cambria" w:cs="Cambria"/>
          <w:sz w:val="20"/>
          <w:szCs w:val="20"/>
          <w:lang w:val="es-MX"/>
        </w:rPr>
        <w:t xml:space="preserve"> pendiente</w:t>
      </w:r>
      <w:r w:rsidR="00A90646">
        <w:rPr>
          <w:rFonts w:ascii="Cambria" w:eastAsia="Cambria" w:hAnsi="Cambria" w:cs="Cambria"/>
          <w:sz w:val="20"/>
          <w:szCs w:val="20"/>
          <w:lang w:val="es-MX"/>
        </w:rPr>
        <w:t>s</w:t>
      </w:r>
      <w:r w:rsidR="007E25FF" w:rsidRPr="004E3E07">
        <w:rPr>
          <w:rFonts w:ascii="Cambria" w:eastAsia="Cambria" w:hAnsi="Cambria" w:cs="Cambria"/>
          <w:sz w:val="20"/>
          <w:szCs w:val="20"/>
          <w:lang w:val="es-MX"/>
        </w:rPr>
        <w:t xml:space="preserve"> de cumplimiento.</w:t>
      </w:r>
    </w:p>
    <w:p w14:paraId="2E900B42" w14:textId="14D4A047" w:rsidR="00370D21" w:rsidRPr="004E3E07" w:rsidRDefault="007E25FF" w:rsidP="00556AD7">
      <w:pPr>
        <w:numPr>
          <w:ilvl w:val="0"/>
          <w:numId w:val="5"/>
        </w:numPr>
        <w:spacing w:after="240" w:line="240" w:lineRule="auto"/>
        <w:ind w:left="0" w:firstLine="720"/>
        <w:jc w:val="both"/>
        <w:rPr>
          <w:rFonts w:ascii="Cambria" w:eastAsia="Cambria" w:hAnsi="Cambria" w:cs="Cambria"/>
          <w:b/>
          <w:bCs/>
          <w:sz w:val="20"/>
          <w:lang w:val="es-MX"/>
        </w:rPr>
      </w:pPr>
      <w:r w:rsidRPr="004E3E07">
        <w:rPr>
          <w:rFonts w:ascii="Cambria" w:eastAsia="Cambria" w:hAnsi="Cambria" w:cs="Cambria"/>
          <w:sz w:val="20"/>
          <w:szCs w:val="20"/>
          <w:lang w:val="es-MX"/>
        </w:rPr>
        <w:t xml:space="preserve">En relación con la </w:t>
      </w:r>
      <w:r w:rsidRPr="004E3E07">
        <w:rPr>
          <w:rFonts w:ascii="Cambria" w:eastAsia="Cambria" w:hAnsi="Cambria" w:cs="Cambria"/>
          <w:b/>
          <w:bCs/>
          <w:sz w:val="20"/>
          <w:szCs w:val="20"/>
          <w:lang w:val="es-MX"/>
        </w:rPr>
        <w:t xml:space="preserve">continuación y profundización del trabajo de la Comisión Forense para la Identificación de Restos encontrados en las rutas migratorias </w:t>
      </w:r>
      <w:r w:rsidRPr="004E3E07">
        <w:rPr>
          <w:rFonts w:ascii="Cambria" w:eastAsia="Cambria" w:hAnsi="Cambria" w:cs="Cambria"/>
          <w:sz w:val="20"/>
          <w:szCs w:val="20"/>
          <w:lang w:val="es-MX"/>
        </w:rPr>
        <w:t xml:space="preserve">y </w:t>
      </w:r>
      <w:r w:rsidRPr="004E3E07">
        <w:rPr>
          <w:rFonts w:ascii="Cambria" w:eastAsia="Cambria" w:hAnsi="Cambria" w:cs="Cambria"/>
          <w:b/>
          <w:bCs/>
          <w:sz w:val="20"/>
          <w:szCs w:val="20"/>
          <w:lang w:val="es-MX"/>
        </w:rPr>
        <w:t xml:space="preserve">adoptar medidas para la creación del Mecanismo Transnacional de Acceso a la Justicia para la Migrantes y sus Familias </w:t>
      </w:r>
      <w:r w:rsidRPr="004E3E07">
        <w:rPr>
          <w:rFonts w:ascii="Cambria" w:eastAsia="Cambria" w:hAnsi="Cambria" w:cs="Cambria"/>
          <w:sz w:val="20"/>
          <w:szCs w:val="20"/>
          <w:lang w:val="es-MX"/>
        </w:rPr>
        <w:t xml:space="preserve">el Estado </w:t>
      </w:r>
      <w:r w:rsidR="00BD4806" w:rsidRPr="004E3E07">
        <w:rPr>
          <w:rFonts w:ascii="Cambria" w:eastAsia="Cambria" w:hAnsi="Cambria" w:cs="Cambria"/>
          <w:sz w:val="20"/>
          <w:szCs w:val="20"/>
          <w:lang w:val="es-MX"/>
        </w:rPr>
        <w:t>reiteró la información remitida en años anteriores, manifestando que el</w:t>
      </w:r>
      <w:r w:rsidRPr="004E3E07">
        <w:rPr>
          <w:rFonts w:ascii="Cambria" w:eastAsia="Cambria" w:hAnsi="Cambria" w:cs="Cambria"/>
          <w:sz w:val="20"/>
          <w:szCs w:val="20"/>
          <w:lang w:val="es-MX"/>
        </w:rPr>
        <w:t xml:space="preserve"> convenio de creación de la Comisión Forense seguiría vigente</w:t>
      </w:r>
      <w:r w:rsidR="00BD4806" w:rsidRPr="004E3E07">
        <w:rPr>
          <w:rFonts w:ascii="Cambria" w:eastAsia="Cambria" w:hAnsi="Cambria" w:cs="Cambria"/>
          <w:sz w:val="20"/>
          <w:szCs w:val="20"/>
          <w:lang w:val="es-MX"/>
        </w:rPr>
        <w:t xml:space="preserve"> en virtud de que ninguna de las partes ha manifestado su voluntad de darlo por concluido, además que el objeto del convenio subsiste</w:t>
      </w:r>
      <w:r w:rsidR="00BD4806" w:rsidRPr="004E3E07">
        <w:rPr>
          <w:rStyle w:val="FootnoteReference"/>
          <w:rFonts w:ascii="Cambria" w:eastAsia="Cambria" w:hAnsi="Cambria" w:cs="Cambria"/>
          <w:sz w:val="20"/>
          <w:szCs w:val="20"/>
          <w:lang w:val="es-MX"/>
        </w:rPr>
        <w:footnoteReference w:id="168"/>
      </w:r>
      <w:r w:rsidR="00BD4806" w:rsidRPr="004E3E07">
        <w:rPr>
          <w:rFonts w:ascii="Cambria" w:eastAsia="Cambria" w:hAnsi="Cambria" w:cs="Cambria"/>
          <w:sz w:val="20"/>
          <w:szCs w:val="20"/>
          <w:lang w:val="es-MX"/>
        </w:rPr>
        <w:t xml:space="preserve">. </w:t>
      </w:r>
      <w:r w:rsidR="00EC5C65" w:rsidRPr="004E3E07">
        <w:rPr>
          <w:rFonts w:ascii="Cambria" w:eastAsia="Cambria" w:hAnsi="Cambria" w:cs="Cambria"/>
          <w:sz w:val="20"/>
          <w:szCs w:val="20"/>
          <w:lang w:val="es-MX"/>
        </w:rPr>
        <w:t>Por otro lado, l</w:t>
      </w:r>
      <w:r w:rsidR="00D711F5" w:rsidRPr="004E3E07">
        <w:rPr>
          <w:rFonts w:ascii="Cambria" w:eastAsia="Cambria" w:hAnsi="Cambria" w:cs="Cambria"/>
          <w:sz w:val="20"/>
          <w:szCs w:val="20"/>
          <w:lang w:val="es-MX"/>
        </w:rPr>
        <w:t xml:space="preserve">a Comisión </w:t>
      </w:r>
      <w:r w:rsidR="00736E75">
        <w:rPr>
          <w:rFonts w:ascii="Cambria" w:eastAsia="Cambria" w:hAnsi="Cambria" w:cs="Cambria"/>
          <w:sz w:val="20"/>
          <w:szCs w:val="20"/>
          <w:lang w:val="es-MX"/>
        </w:rPr>
        <w:t xml:space="preserve">reitera su </w:t>
      </w:r>
      <w:r w:rsidR="00D711F5" w:rsidRPr="004E3E07">
        <w:rPr>
          <w:rFonts w:ascii="Cambria" w:eastAsia="Cambria" w:hAnsi="Cambria" w:cs="Cambria"/>
          <w:sz w:val="20"/>
          <w:szCs w:val="20"/>
          <w:lang w:val="es-MX"/>
        </w:rPr>
        <w:t xml:space="preserve">preocupación </w:t>
      </w:r>
      <w:r w:rsidR="00736E75">
        <w:rPr>
          <w:rFonts w:ascii="Cambria" w:eastAsia="Cambria" w:hAnsi="Cambria" w:cs="Cambria"/>
          <w:sz w:val="20"/>
          <w:szCs w:val="20"/>
          <w:lang w:val="es-MX"/>
        </w:rPr>
        <w:t>respecto de que</w:t>
      </w:r>
      <w:r w:rsidR="00D711F5" w:rsidRPr="004E3E07">
        <w:rPr>
          <w:rFonts w:ascii="Cambria" w:eastAsia="Cambria" w:hAnsi="Cambria" w:cs="Cambria"/>
          <w:sz w:val="20"/>
          <w:szCs w:val="20"/>
          <w:lang w:val="es-MX"/>
        </w:rPr>
        <w:t>, durante 2015, defensoras de derechos humanos y periodistas fueron objeto de investigaciones promovidas por la PGR en razón de su labor en la defensa en el caso de la masacre de San Fernando relacionada con la desaparición de personas migrantes de paso en territorio mexicano, tal como se detalla más adelante</w:t>
      </w:r>
      <w:r w:rsidR="007A411D">
        <w:rPr>
          <w:rFonts w:ascii="Cambria" w:eastAsia="Cambria" w:hAnsi="Cambria" w:cs="Cambria"/>
          <w:sz w:val="20"/>
          <w:szCs w:val="20"/>
          <w:lang w:val="es-MX"/>
        </w:rPr>
        <w:t>,</w:t>
      </w:r>
    </w:p>
    <w:p w14:paraId="6DA20977" w14:textId="5D3870AF" w:rsidR="00370D21" w:rsidRPr="004E3E07" w:rsidRDefault="00370D21" w:rsidP="00370D21">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su parte, </w:t>
      </w:r>
      <w:r w:rsidR="002B6D76" w:rsidRPr="004E3E07">
        <w:rPr>
          <w:rFonts w:ascii="Cambria" w:eastAsia="Cambria" w:hAnsi="Cambria" w:cs="Cambria"/>
          <w:sz w:val="20"/>
          <w:szCs w:val="20"/>
          <w:lang w:val="es-MX"/>
        </w:rPr>
        <w:t xml:space="preserve">la CIDH </w:t>
      </w:r>
      <w:r w:rsidR="002B6D76" w:rsidRPr="004E3E07">
        <w:rPr>
          <w:rFonts w:ascii="Cambria" w:hAnsi="Cambria" w:cs="Cambria"/>
          <w:sz w:val="20"/>
          <w:szCs w:val="20"/>
          <w:lang w:val="es-MX"/>
        </w:rPr>
        <w:t xml:space="preserve">tiene conocimiento de </w:t>
      </w:r>
      <w:r w:rsidRPr="004E3E07">
        <w:rPr>
          <w:rFonts w:ascii="Cambria" w:hAnsi="Cambria" w:cs="Cambria"/>
          <w:sz w:val="20"/>
          <w:szCs w:val="20"/>
          <w:lang w:val="es-MX"/>
        </w:rPr>
        <w:t>que el Estado</w:t>
      </w:r>
      <w:r w:rsidR="002B6D76" w:rsidRPr="004E3E07">
        <w:rPr>
          <w:rFonts w:ascii="Cambria" w:hAnsi="Cambria" w:cs="Cambria"/>
          <w:sz w:val="20"/>
          <w:szCs w:val="20"/>
          <w:lang w:val="es-MX"/>
        </w:rPr>
        <w:t xml:space="preserve"> mexicano</w:t>
      </w:r>
      <w:r w:rsidRPr="004E3E07">
        <w:rPr>
          <w:rFonts w:ascii="Cambria" w:hAnsi="Cambria" w:cs="Cambria"/>
          <w:sz w:val="20"/>
          <w:szCs w:val="20"/>
          <w:lang w:val="es-MX"/>
        </w:rPr>
        <w:t xml:space="preserve"> se encuentra en proceso de redacción de los Lineamientos del Mecanismo de Apoyo Exterior de Búsqueda e Investigación (MAEBI), los cuales delimitarán directrices normativas para la coordinación interinstitucional y cooperación internacional en la investigación de delitos cometidos en contra de personas migrantes</w:t>
      </w:r>
      <w:r w:rsidR="00DA0EB7" w:rsidRPr="004E3E07">
        <w:rPr>
          <w:rFonts w:ascii="Cambria" w:hAnsi="Cambria" w:cs="Cambria"/>
          <w:sz w:val="20"/>
          <w:szCs w:val="20"/>
          <w:lang w:val="es-MX"/>
        </w:rPr>
        <w:t>, así como para la búsqueda transnacional de personas migrantes</w:t>
      </w:r>
      <w:r w:rsidRPr="004E3E07">
        <w:rPr>
          <w:rFonts w:ascii="Cambria" w:hAnsi="Cambria" w:cs="Cambria"/>
          <w:sz w:val="20"/>
          <w:szCs w:val="20"/>
          <w:lang w:val="es-MX"/>
        </w:rPr>
        <w:t xml:space="preserve"> y otras personas en contexto de movilidad humana desaparecidas. Sobre este tema, a petición del Estado mexicano, la Comisión emitió una opinión técnica</w:t>
      </w:r>
      <w:r w:rsidR="0033002B" w:rsidRPr="004E3E07">
        <w:rPr>
          <w:rFonts w:ascii="Cambria" w:hAnsi="Cambria" w:cs="Cambria"/>
          <w:sz w:val="20"/>
          <w:szCs w:val="20"/>
          <w:lang w:val="es-MX"/>
        </w:rPr>
        <w:t xml:space="preserve"> con sus observaciones de conformidad con los estándares interamericanos de derechos humanos</w:t>
      </w:r>
      <w:r w:rsidRPr="004E3E07">
        <w:rPr>
          <w:rFonts w:ascii="Cambria" w:hAnsi="Cambria" w:cs="Cambria"/>
          <w:sz w:val="20"/>
          <w:szCs w:val="20"/>
          <w:lang w:val="es-MX"/>
        </w:rPr>
        <w:t>, y espera que sus recomendaciones sean oportunamente atendidas e incorporadas a los Lineamientos del MAEBI</w:t>
      </w:r>
      <w:r w:rsidRPr="004E3E07">
        <w:rPr>
          <w:rStyle w:val="FootnoteReference"/>
          <w:rFonts w:ascii="Cambria" w:hAnsi="Cambria" w:cs="Cambria"/>
          <w:sz w:val="20"/>
          <w:szCs w:val="20"/>
          <w:lang w:val="es-MX"/>
        </w:rPr>
        <w:footnoteReference w:id="169"/>
      </w:r>
      <w:r w:rsidRPr="004E3E07">
        <w:rPr>
          <w:rFonts w:ascii="Cambria" w:hAnsi="Cambria" w:cs="Cambria"/>
          <w:sz w:val="20"/>
          <w:szCs w:val="20"/>
          <w:lang w:val="es-MX"/>
        </w:rPr>
        <w:t xml:space="preserve">. </w:t>
      </w:r>
    </w:p>
    <w:p w14:paraId="146069E0" w14:textId="4D3CB0F5" w:rsidR="00B2184A" w:rsidRPr="004E3E07" w:rsidRDefault="00370D21" w:rsidP="00556AD7">
      <w:pPr>
        <w:numPr>
          <w:ilvl w:val="0"/>
          <w:numId w:val="5"/>
        </w:numPr>
        <w:spacing w:after="240" w:line="240" w:lineRule="auto"/>
        <w:ind w:left="0" w:firstLine="720"/>
        <w:jc w:val="both"/>
        <w:rPr>
          <w:rFonts w:ascii="Cambria" w:eastAsia="Cambria" w:hAnsi="Cambria" w:cs="Cambria"/>
          <w:b/>
          <w:sz w:val="20"/>
          <w:lang w:val="es-MX"/>
        </w:rPr>
      </w:pPr>
      <w:r w:rsidRPr="004E3E07">
        <w:rPr>
          <w:rFonts w:ascii="Cambria" w:eastAsia="Cambria" w:hAnsi="Cambria" w:cs="Cambria"/>
          <w:sz w:val="20"/>
          <w:szCs w:val="20"/>
          <w:lang w:val="es-MX"/>
        </w:rPr>
        <w:t xml:space="preserve">Considerando la falta de información actualizada sobre las labores de las Comisión Forense, aunado </w:t>
      </w:r>
      <w:r w:rsidR="009A586B" w:rsidRPr="004E3E07">
        <w:rPr>
          <w:rFonts w:ascii="Cambria" w:eastAsia="Cambria" w:hAnsi="Cambria" w:cs="Cambria"/>
          <w:sz w:val="20"/>
          <w:szCs w:val="20"/>
          <w:lang w:val="es-MX"/>
        </w:rPr>
        <w:t>a que los Lineamientos del Mecanismo de Apoyo Exterior de Búsqueda e Investigación</w:t>
      </w:r>
      <w:r w:rsidRPr="004E3E07">
        <w:rPr>
          <w:rFonts w:ascii="Cambria" w:eastAsia="Cambria" w:hAnsi="Cambria" w:cs="Cambria"/>
          <w:sz w:val="20"/>
          <w:szCs w:val="20"/>
          <w:lang w:val="es-MX"/>
        </w:rPr>
        <w:t xml:space="preserve"> aún se encuentran pendientes de </w:t>
      </w:r>
      <w:r w:rsidR="009A586B" w:rsidRPr="004E3E07">
        <w:rPr>
          <w:rFonts w:ascii="Cambria" w:eastAsia="Cambria" w:hAnsi="Cambria" w:cs="Cambria"/>
          <w:sz w:val="20"/>
          <w:szCs w:val="20"/>
          <w:lang w:val="es-MX"/>
        </w:rPr>
        <w:t xml:space="preserve">elaboración, </w:t>
      </w:r>
      <w:r w:rsidRPr="004E3E07">
        <w:rPr>
          <w:rFonts w:ascii="Cambria" w:eastAsia="Cambria" w:hAnsi="Cambria" w:cs="Cambria"/>
          <w:sz w:val="20"/>
          <w:szCs w:val="20"/>
          <w:lang w:val="es-MX"/>
        </w:rPr>
        <w:t>aprobación e implementación, la CIDH considera que la presente recomendación se encuentra parcialmente cumplida.</w:t>
      </w:r>
    </w:p>
    <w:p w14:paraId="4EBF5643" w14:textId="4413CB02" w:rsidR="00AD5974"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Respecto de la recomendación relativa a </w:t>
      </w:r>
      <w:r w:rsidRPr="004E3E07">
        <w:rPr>
          <w:rFonts w:ascii="Cambria" w:eastAsia="Cambria" w:hAnsi="Cambria" w:cs="Cambria"/>
          <w:b/>
          <w:bCs/>
          <w:sz w:val="20"/>
          <w:szCs w:val="20"/>
          <w:lang w:val="es-MX"/>
        </w:rPr>
        <w:t>implementar un mecanismo nacional que facilite el intercambio de información forense sobre restos no identificados de personas migrantes y centroamericanas desaparecidas en México con los bancos forenses de migrantes desaparecidos que se han generado en la región</w:t>
      </w:r>
      <w:r w:rsidR="00764AAD"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el Estado</w:t>
      </w:r>
      <w:r w:rsidR="00764AAD" w:rsidRPr="004E3E07">
        <w:rPr>
          <w:rFonts w:ascii="Cambria" w:eastAsia="Cambria" w:hAnsi="Cambria" w:cs="Cambria"/>
          <w:sz w:val="20"/>
          <w:szCs w:val="20"/>
          <w:lang w:val="es-MX"/>
        </w:rPr>
        <w:t xml:space="preserve"> señaló que el PHB establece mecanismos de búsqueda con enfoque masivo, entre </w:t>
      </w:r>
      <w:r w:rsidR="00720DF7" w:rsidRPr="004E3E07">
        <w:rPr>
          <w:rFonts w:ascii="Cambria" w:eastAsia="Cambria" w:hAnsi="Cambria" w:cs="Cambria"/>
          <w:sz w:val="20"/>
          <w:szCs w:val="20"/>
          <w:lang w:val="es-MX"/>
        </w:rPr>
        <w:t>el</w:t>
      </w:r>
      <w:r w:rsidR="00764AAD" w:rsidRPr="004E3E07">
        <w:rPr>
          <w:rFonts w:ascii="Cambria" w:eastAsia="Cambria" w:hAnsi="Cambria" w:cs="Cambria"/>
          <w:sz w:val="20"/>
          <w:szCs w:val="20"/>
          <w:lang w:val="es-MX"/>
        </w:rPr>
        <w:t>los la confrontación</w:t>
      </w:r>
      <w:r w:rsidR="00720DF7" w:rsidRPr="004E3E07">
        <w:rPr>
          <w:rFonts w:ascii="Cambria" w:eastAsia="Cambria" w:hAnsi="Cambria" w:cs="Cambria"/>
          <w:sz w:val="20"/>
          <w:szCs w:val="20"/>
          <w:lang w:val="es-MX"/>
        </w:rPr>
        <w:t xml:space="preserve"> de información</w:t>
      </w:r>
      <w:r w:rsidR="00764AAD" w:rsidRPr="004E3E07">
        <w:rPr>
          <w:rFonts w:ascii="Cambria" w:eastAsia="Cambria" w:hAnsi="Cambria" w:cs="Cambria"/>
          <w:sz w:val="20"/>
          <w:szCs w:val="20"/>
          <w:lang w:val="es-MX"/>
        </w:rPr>
        <w:t xml:space="preserve"> genética masiva </w:t>
      </w:r>
      <w:r w:rsidR="00720DF7" w:rsidRPr="004E3E07">
        <w:rPr>
          <w:rFonts w:ascii="Cambria" w:eastAsia="Cambria" w:hAnsi="Cambria" w:cs="Cambria"/>
          <w:sz w:val="20"/>
          <w:szCs w:val="20"/>
          <w:lang w:val="es-MX"/>
        </w:rPr>
        <w:t>con la finalidad de</w:t>
      </w:r>
      <w:r w:rsidR="00764AAD" w:rsidRPr="004E3E07">
        <w:rPr>
          <w:rFonts w:ascii="Cambria" w:eastAsia="Cambria" w:hAnsi="Cambria" w:cs="Cambria"/>
          <w:sz w:val="20"/>
          <w:szCs w:val="20"/>
          <w:lang w:val="es-MX"/>
        </w:rPr>
        <w:t xml:space="preserve"> dar con la suerte o paradero de las personas. </w:t>
      </w:r>
      <w:r w:rsidR="00720DF7" w:rsidRPr="004E3E07">
        <w:rPr>
          <w:rFonts w:ascii="Cambria" w:eastAsia="Cambria" w:hAnsi="Cambria" w:cs="Cambria"/>
          <w:sz w:val="20"/>
          <w:szCs w:val="20"/>
          <w:lang w:val="es-MX"/>
        </w:rPr>
        <w:t>Agregó que</w:t>
      </w:r>
      <w:r w:rsidR="00764AAD" w:rsidRPr="004E3E07">
        <w:rPr>
          <w:rFonts w:ascii="Cambria" w:eastAsia="Cambria" w:hAnsi="Cambria" w:cs="Cambria"/>
          <w:sz w:val="20"/>
          <w:szCs w:val="20"/>
          <w:lang w:val="es-MX"/>
        </w:rPr>
        <w:t xml:space="preserve"> la </w:t>
      </w:r>
      <w:r w:rsidR="00720DF7" w:rsidRPr="004E3E07">
        <w:rPr>
          <w:rFonts w:ascii="Cambria" w:eastAsia="Cambria" w:hAnsi="Cambria" w:cs="Cambria"/>
          <w:sz w:val="20"/>
          <w:szCs w:val="20"/>
          <w:lang w:val="es-MX"/>
        </w:rPr>
        <w:t>Unidad de</w:t>
      </w:r>
      <w:r w:rsidR="00764AAD" w:rsidRPr="004E3E07">
        <w:rPr>
          <w:rFonts w:ascii="Cambria" w:eastAsia="Cambria" w:hAnsi="Cambria" w:cs="Cambria"/>
          <w:sz w:val="20"/>
          <w:szCs w:val="20"/>
          <w:lang w:val="es-MX"/>
        </w:rPr>
        <w:t xml:space="preserve"> Investigación de Delitos para Personas Migrantes de la FGR </w:t>
      </w:r>
      <w:r w:rsidR="00720DF7" w:rsidRPr="004E3E07">
        <w:rPr>
          <w:rFonts w:ascii="Cambria" w:eastAsia="Cambria" w:hAnsi="Cambria" w:cs="Cambria"/>
          <w:sz w:val="20"/>
          <w:szCs w:val="20"/>
          <w:lang w:val="es-MX"/>
        </w:rPr>
        <w:t>remite</w:t>
      </w:r>
      <w:r w:rsidR="00764AAD" w:rsidRPr="004E3E07">
        <w:rPr>
          <w:rFonts w:ascii="Cambria" w:eastAsia="Cambria" w:hAnsi="Cambria" w:cs="Cambria"/>
          <w:sz w:val="20"/>
          <w:szCs w:val="20"/>
          <w:lang w:val="es-MX"/>
        </w:rPr>
        <w:t xml:space="preserve"> muestras genéticas obtenidas de víctimas indirectas </w:t>
      </w:r>
      <w:r w:rsidR="00720DF7" w:rsidRPr="004E3E07">
        <w:rPr>
          <w:rFonts w:ascii="Cambria" w:eastAsia="Cambria" w:hAnsi="Cambria" w:cs="Cambria"/>
          <w:sz w:val="20"/>
          <w:szCs w:val="20"/>
          <w:lang w:val="es-MX"/>
        </w:rPr>
        <w:t xml:space="preserve">a la Coordinación General de Servicios Periciales </w:t>
      </w:r>
      <w:r w:rsidR="00764AAD" w:rsidRPr="004E3E07">
        <w:rPr>
          <w:rFonts w:ascii="Cambria" w:eastAsia="Cambria" w:hAnsi="Cambria" w:cs="Cambria"/>
          <w:sz w:val="20"/>
          <w:szCs w:val="20"/>
          <w:lang w:val="es-MX"/>
        </w:rPr>
        <w:t xml:space="preserve">para su incorporación </w:t>
      </w:r>
      <w:r w:rsidR="00720DF7" w:rsidRPr="004E3E07">
        <w:rPr>
          <w:rFonts w:ascii="Cambria" w:eastAsia="Cambria" w:hAnsi="Cambria" w:cs="Cambria"/>
          <w:sz w:val="20"/>
          <w:szCs w:val="20"/>
          <w:lang w:val="es-MX"/>
        </w:rPr>
        <w:t xml:space="preserve">y confrontación </w:t>
      </w:r>
      <w:r w:rsidR="00764AAD" w:rsidRPr="004E3E07">
        <w:rPr>
          <w:rFonts w:ascii="Cambria" w:eastAsia="Cambria" w:hAnsi="Cambria" w:cs="Cambria"/>
          <w:sz w:val="20"/>
          <w:szCs w:val="20"/>
          <w:lang w:val="es-MX"/>
        </w:rPr>
        <w:t>a la Base Nacional de Información Genética</w:t>
      </w:r>
      <w:r w:rsidR="008F6E23" w:rsidRPr="004E3E07">
        <w:rPr>
          <w:rStyle w:val="FootnoteReference"/>
          <w:rFonts w:ascii="Cambria" w:eastAsia="Cambria" w:hAnsi="Cambria" w:cs="Cambria"/>
          <w:sz w:val="20"/>
          <w:szCs w:val="20"/>
          <w:lang w:val="es-MX"/>
        </w:rPr>
        <w:footnoteReference w:id="170"/>
      </w:r>
      <w:r w:rsidR="00764AAD" w:rsidRPr="004E3E07">
        <w:rPr>
          <w:rFonts w:ascii="Cambria" w:eastAsia="Cambria" w:hAnsi="Cambria" w:cs="Cambria"/>
          <w:sz w:val="20"/>
          <w:szCs w:val="20"/>
          <w:lang w:val="es-MX"/>
        </w:rPr>
        <w:t>.</w:t>
      </w:r>
      <w:r w:rsidR="00AD5974" w:rsidRPr="004E3E07">
        <w:rPr>
          <w:rFonts w:ascii="Cambria" w:eastAsia="Cambria" w:hAnsi="Cambria" w:cs="Cambria"/>
          <w:sz w:val="20"/>
          <w:szCs w:val="20"/>
          <w:lang w:val="es-MX"/>
        </w:rPr>
        <w:t xml:space="preserve"> </w:t>
      </w:r>
    </w:p>
    <w:p w14:paraId="1701E669" w14:textId="64509EFD" w:rsidR="00E36ED3" w:rsidRPr="004E3E07" w:rsidRDefault="00E36ED3"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Por su parte, la CIDH saludó el acuerdo de creación de la Mesa Nacional de Búsqueda de Personas Migrantes Desaparecidas adoptado en el marco del SNB el 9 de noviembre de 2021</w:t>
      </w:r>
      <w:r w:rsidRPr="004E3E07">
        <w:rPr>
          <w:rStyle w:val="FootnoteReference"/>
          <w:rFonts w:ascii="Cambria" w:eastAsia="Cambria" w:hAnsi="Cambria" w:cs="Cambria"/>
          <w:sz w:val="20"/>
          <w:szCs w:val="20"/>
          <w:lang w:val="es-MX"/>
        </w:rPr>
        <w:footnoteReference w:id="171"/>
      </w:r>
      <w:r w:rsidRPr="004E3E07">
        <w:rPr>
          <w:rFonts w:ascii="Cambria" w:eastAsia="Cambria" w:hAnsi="Cambria" w:cs="Cambria"/>
          <w:sz w:val="20"/>
          <w:szCs w:val="20"/>
          <w:lang w:val="es-MX"/>
        </w:rPr>
        <w:t xml:space="preserve">. Al respecto, la Comisión observa que este órgano </w:t>
      </w:r>
      <w:r w:rsidRPr="004E3E07">
        <w:rPr>
          <w:rFonts w:ascii="Cambria" w:hAnsi="Cambria" w:cs="Cambria"/>
          <w:sz w:val="20"/>
          <w:szCs w:val="20"/>
          <w:lang w:val="es-MX"/>
        </w:rPr>
        <w:t xml:space="preserve">integra actores ciudadanos y estatales tanto nacionales como extranjeros para la coordinación e intercambio de información en la búsqueda, localización e identificación de personas migrantes desaparecidas en México, y reconoce </w:t>
      </w:r>
      <w:r w:rsidRPr="004E3E07">
        <w:rPr>
          <w:rFonts w:ascii="Cambria" w:eastAsia="Cambria" w:hAnsi="Cambria" w:cs="Cambria"/>
          <w:sz w:val="20"/>
          <w:szCs w:val="20"/>
          <w:lang w:val="es-MX"/>
        </w:rPr>
        <w:t xml:space="preserve">los </w:t>
      </w:r>
      <w:r w:rsidRPr="004E3E07">
        <w:rPr>
          <w:rFonts w:ascii="Cambria" w:hAnsi="Cambria" w:cs="Cambria"/>
          <w:sz w:val="20"/>
          <w:szCs w:val="20"/>
          <w:lang w:val="es-MX"/>
        </w:rPr>
        <w:t>esfuerzos estatales en el desarrollo de mecanismos que permitan la integración regional de distintos actores para la búsqueda e identificación de personas migrantes desaparecidas en concordancia con sus recomendaciones. Paralelamente, la CIDH</w:t>
      </w:r>
      <w:r w:rsidR="00DA0EB7" w:rsidRPr="004E3E07">
        <w:rPr>
          <w:rFonts w:ascii="Cambria" w:hAnsi="Cambria" w:cs="Cambria"/>
          <w:sz w:val="20"/>
          <w:szCs w:val="20"/>
          <w:lang w:val="es-MX"/>
        </w:rPr>
        <w:t xml:space="preserve"> retoma sus observaciones sobre los Lineamientos del MAEBI consignadas previamente en su informe</w:t>
      </w:r>
      <w:r w:rsidR="000845A2">
        <w:rPr>
          <w:rFonts w:ascii="Cambria" w:hAnsi="Cambria" w:cs="Cambria"/>
          <w:sz w:val="20"/>
          <w:szCs w:val="20"/>
          <w:lang w:val="es-MX"/>
        </w:rPr>
        <w:t>.</w:t>
      </w:r>
    </w:p>
    <w:p w14:paraId="146069E1" w14:textId="3E2F0FA3" w:rsidR="002277F5" w:rsidRPr="004E3E07" w:rsidRDefault="007E467E" w:rsidP="5258151B">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Comisión </w:t>
      </w:r>
      <w:r w:rsidR="000F1B0C" w:rsidRPr="004E3E07">
        <w:rPr>
          <w:rFonts w:ascii="Cambria" w:eastAsia="Cambria" w:hAnsi="Cambria" w:cs="Cambria"/>
          <w:sz w:val="20"/>
          <w:szCs w:val="20"/>
          <w:lang w:val="es-MX"/>
        </w:rPr>
        <w:t>valora positivamente la creación de la Mesa Nacional para la Búsqueda de Pe</w:t>
      </w:r>
      <w:r w:rsidR="007E07C3" w:rsidRPr="004E3E07">
        <w:rPr>
          <w:rFonts w:ascii="Cambria" w:eastAsia="Cambria" w:hAnsi="Cambria" w:cs="Cambria"/>
          <w:sz w:val="20"/>
          <w:szCs w:val="20"/>
          <w:lang w:val="es-MX"/>
        </w:rPr>
        <w:t xml:space="preserve">rsonas Migrantes Desaparecidas, así como </w:t>
      </w:r>
      <w:r w:rsidR="000F1B0C" w:rsidRPr="004E3E07">
        <w:rPr>
          <w:rFonts w:ascii="Cambria" w:eastAsia="Cambria" w:hAnsi="Cambria" w:cs="Cambria"/>
          <w:sz w:val="20"/>
          <w:szCs w:val="20"/>
          <w:lang w:val="es-MX"/>
        </w:rPr>
        <w:t>los avances estatales en relación con</w:t>
      </w:r>
      <w:r w:rsidR="007E07C3" w:rsidRPr="004E3E07">
        <w:rPr>
          <w:rFonts w:ascii="Cambria" w:eastAsia="Cambria" w:hAnsi="Cambria" w:cs="Cambria"/>
          <w:sz w:val="20"/>
          <w:szCs w:val="20"/>
          <w:lang w:val="es-MX"/>
        </w:rPr>
        <w:t xml:space="preserve"> la elaboración de</w:t>
      </w:r>
      <w:r w:rsidR="000F1B0C" w:rsidRPr="004E3E07">
        <w:rPr>
          <w:rFonts w:ascii="Cambria" w:eastAsia="Cambria" w:hAnsi="Cambria" w:cs="Cambria"/>
          <w:sz w:val="20"/>
          <w:szCs w:val="20"/>
          <w:lang w:val="es-MX"/>
        </w:rPr>
        <w:t xml:space="preserve"> los lineamientos del </w:t>
      </w:r>
      <w:r w:rsidR="00E31E49" w:rsidRPr="004E3E07">
        <w:rPr>
          <w:rFonts w:ascii="Cambria" w:eastAsia="Cambria" w:hAnsi="Cambria" w:cs="Cambria"/>
          <w:sz w:val="20"/>
          <w:szCs w:val="20"/>
          <w:lang w:val="es-MX"/>
        </w:rPr>
        <w:t>MAEBI</w:t>
      </w:r>
      <w:r w:rsidR="000F1B0C" w:rsidRPr="004E3E07">
        <w:rPr>
          <w:rFonts w:ascii="Cambria" w:eastAsia="Cambria" w:hAnsi="Cambria" w:cs="Cambria"/>
          <w:sz w:val="20"/>
          <w:szCs w:val="20"/>
          <w:lang w:val="es-MX"/>
        </w:rPr>
        <w:t>.</w:t>
      </w:r>
      <w:r w:rsidR="007E07C3" w:rsidRPr="004E3E07">
        <w:rPr>
          <w:rFonts w:ascii="Cambria" w:eastAsia="Cambria" w:hAnsi="Cambria" w:cs="Cambria"/>
          <w:sz w:val="20"/>
          <w:szCs w:val="20"/>
          <w:lang w:val="es-MX"/>
        </w:rPr>
        <w:t xml:space="preserve"> Sobre este último tema, l</w:t>
      </w:r>
      <w:r w:rsidR="000F1B0C" w:rsidRPr="004E3E07">
        <w:rPr>
          <w:rFonts w:ascii="Cambria" w:eastAsia="Cambria" w:hAnsi="Cambria" w:cs="Cambria"/>
          <w:sz w:val="20"/>
          <w:szCs w:val="20"/>
          <w:lang w:val="es-MX"/>
        </w:rPr>
        <w:t xml:space="preserve">a </w:t>
      </w:r>
      <w:r w:rsidR="000F1B0C" w:rsidRPr="004E3E07">
        <w:rPr>
          <w:rFonts w:ascii="Cambria" w:hAnsi="Cambria" w:cs="Cambria"/>
          <w:sz w:val="20"/>
          <w:szCs w:val="20"/>
          <w:lang w:val="es-MX"/>
        </w:rPr>
        <w:t xml:space="preserve">CIDH espera su pronta adopción e implementación como una medida para </w:t>
      </w:r>
      <w:r w:rsidR="00E31E49" w:rsidRPr="004E3E07">
        <w:rPr>
          <w:rFonts w:ascii="Cambria" w:hAnsi="Cambria" w:cs="Cambria"/>
          <w:sz w:val="20"/>
          <w:szCs w:val="20"/>
          <w:lang w:val="es-MX"/>
        </w:rPr>
        <w:t>garantizar</w:t>
      </w:r>
      <w:r w:rsidR="000F1B0C" w:rsidRPr="004E3E07">
        <w:rPr>
          <w:rFonts w:ascii="Cambria" w:hAnsi="Cambria" w:cs="Cambria"/>
          <w:sz w:val="20"/>
          <w:szCs w:val="20"/>
          <w:lang w:val="es-MX"/>
        </w:rPr>
        <w:t xml:space="preserve"> </w:t>
      </w:r>
      <w:r w:rsidR="007E07C3" w:rsidRPr="004E3E07">
        <w:rPr>
          <w:rFonts w:ascii="Cambria" w:hAnsi="Cambria" w:cs="Cambria"/>
          <w:sz w:val="20"/>
          <w:szCs w:val="20"/>
          <w:lang w:val="es-MX"/>
        </w:rPr>
        <w:t xml:space="preserve">el acceso efectivo a la justicia a personas migrantes agraviadas y a sus </w:t>
      </w:r>
      <w:r w:rsidR="00E31E49" w:rsidRPr="004E3E07">
        <w:rPr>
          <w:rFonts w:ascii="Cambria" w:hAnsi="Cambria" w:cs="Cambria"/>
          <w:sz w:val="20"/>
          <w:szCs w:val="20"/>
          <w:lang w:val="es-MX"/>
        </w:rPr>
        <w:t>familias y para</w:t>
      </w:r>
      <w:r w:rsidR="007E07C3" w:rsidRPr="004E3E07">
        <w:rPr>
          <w:rFonts w:ascii="Cambria" w:hAnsi="Cambria" w:cs="Cambria"/>
          <w:sz w:val="20"/>
          <w:szCs w:val="20"/>
          <w:lang w:val="es-MX"/>
        </w:rPr>
        <w:t xml:space="preserve"> </w:t>
      </w:r>
      <w:r w:rsidR="000F1B0C" w:rsidRPr="004E3E07">
        <w:rPr>
          <w:rFonts w:ascii="Cambria" w:hAnsi="Cambria" w:cs="Cambria"/>
          <w:sz w:val="20"/>
          <w:szCs w:val="20"/>
          <w:lang w:val="es-MX"/>
        </w:rPr>
        <w:t>la búsqueda de per</w:t>
      </w:r>
      <w:r w:rsidR="007E07C3" w:rsidRPr="004E3E07">
        <w:rPr>
          <w:rFonts w:ascii="Cambria" w:hAnsi="Cambria" w:cs="Cambria"/>
          <w:sz w:val="20"/>
          <w:szCs w:val="20"/>
          <w:lang w:val="es-MX"/>
        </w:rPr>
        <w:t xml:space="preserve">sonas migrantes desaparecidas </w:t>
      </w:r>
      <w:r w:rsidR="000F1B0C" w:rsidRPr="004E3E07">
        <w:rPr>
          <w:rFonts w:ascii="Cambria" w:hAnsi="Cambria" w:cs="Cambria"/>
          <w:sz w:val="20"/>
          <w:szCs w:val="20"/>
          <w:lang w:val="es-MX"/>
        </w:rPr>
        <w:t>de manera consistente con sus recomendaciones</w:t>
      </w:r>
      <w:r w:rsidR="000F1B0C" w:rsidRPr="004E3E07">
        <w:rPr>
          <w:rFonts w:ascii="Cambria" w:eastAsia="Cambria" w:hAnsi="Cambria" w:cs="Cambria"/>
          <w:sz w:val="20"/>
          <w:szCs w:val="20"/>
          <w:lang w:val="es-MX"/>
        </w:rPr>
        <w:t xml:space="preserve">. En estos términos, la Comisión considera que </w:t>
      </w:r>
      <w:r w:rsidR="007E25FF" w:rsidRPr="004E3E07">
        <w:rPr>
          <w:rFonts w:ascii="Cambria" w:eastAsia="Cambria" w:hAnsi="Cambria" w:cs="Cambria"/>
          <w:sz w:val="20"/>
          <w:szCs w:val="20"/>
          <w:lang w:val="es-MX"/>
        </w:rPr>
        <w:t xml:space="preserve">esta recomendación se mantiene en cumplimiento parcial sustancial. </w:t>
      </w:r>
    </w:p>
    <w:p w14:paraId="146069E2" w14:textId="77777777" w:rsidR="002277F5" w:rsidRPr="00BD18FA" w:rsidRDefault="007E25FF" w:rsidP="00BD18FA">
      <w:pPr>
        <w:pStyle w:val="Heading2"/>
      </w:pPr>
      <w:r w:rsidRPr="00BD18FA">
        <w:t>Acceso a la justicia</w:t>
      </w:r>
    </w:p>
    <w:p w14:paraId="146069E3" w14:textId="77777777" w:rsidR="002277F5" w:rsidRPr="004E3E07" w:rsidRDefault="007E25FF">
      <w:pPr>
        <w:numPr>
          <w:ilvl w:val="0"/>
          <w:numId w:val="18"/>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Fortalecer a las procuradurías del país en materia de capacitación técnica e independencia, con el fin de garantizar una debida investigación.</w:t>
      </w:r>
    </w:p>
    <w:p w14:paraId="146069E4" w14:textId="77777777" w:rsidR="002277F5" w:rsidRPr="004E3E07" w:rsidRDefault="007E25FF">
      <w:pPr>
        <w:numPr>
          <w:ilvl w:val="0"/>
          <w:numId w:val="18"/>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Establecer un plan coherente sobre la cooperación entre las autoridades de procuración de justicia a nivel federal y estatal en la investigación de graves violaciones de derechos humanos, con una visión integral, protocolos específicos y la adopción de criterios técnico-profesionales, y no políticos, en la atracción de investigaciones por la federación.</w:t>
      </w:r>
    </w:p>
    <w:p w14:paraId="146069E5" w14:textId="77777777" w:rsidR="002277F5" w:rsidRPr="004E3E07" w:rsidRDefault="007E25FF">
      <w:pPr>
        <w:numPr>
          <w:ilvl w:val="0"/>
          <w:numId w:val="18"/>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Adoptar medidas de protección específicas para las víctimas, sus familiares, representantes, testigos, peritos y defensores y defensoras que participen en la investigación o búsqueda de justicia cuando estén en riesgo. Garantizar el acceso a los expedientes a las y los familiares y representantes legales. Imponer sanciones adecuadas en casos de represalias en contra de cualquiera de estas personas.</w:t>
      </w:r>
    </w:p>
    <w:p w14:paraId="146069E6" w14:textId="77777777" w:rsidR="002277F5" w:rsidRPr="004E3E07" w:rsidRDefault="007E25FF">
      <w:pPr>
        <w:numPr>
          <w:ilvl w:val="0"/>
          <w:numId w:val="18"/>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Adoptar medidas de protección específicas para operadores de justicia de acuerdo a sus necesidades particulares y en consulta con ellos.</w:t>
      </w:r>
    </w:p>
    <w:p w14:paraId="146069E7" w14:textId="77777777" w:rsidR="002277F5" w:rsidRPr="004E3E07" w:rsidRDefault="007E25FF">
      <w:pPr>
        <w:numPr>
          <w:ilvl w:val="0"/>
          <w:numId w:val="18"/>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Asegurar la implementación de la Ley General de Víctimas y el funcionamiento de la Comisión Ejecutiva de Atención a Víctimas a nivel federal y estatal. En consulta con organizaciones de la sociedad civil y con las víctimas, analizar y abordar concretamente las barreras que limiten su efectiva implementación y eliminarlas.</w:t>
      </w:r>
    </w:p>
    <w:p w14:paraId="146069E8" w14:textId="77777777" w:rsidR="002277F5" w:rsidRPr="004E3E07" w:rsidRDefault="007E25FF">
      <w:pPr>
        <w:numPr>
          <w:ilvl w:val="0"/>
          <w:numId w:val="18"/>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Asumir la responsabilidad histórica de rendir cuentas sobre las graves violaciones a los derechos humanos. Investigar, esclarecer y sancionar los hechos cometidos durante la época de la llamada Guerra Sucia. </w:t>
      </w:r>
    </w:p>
    <w:p w14:paraId="146069E9" w14:textId="77777777" w:rsidR="002277F5" w:rsidRPr="004E3E07" w:rsidRDefault="007E25FF">
      <w:pPr>
        <w:numPr>
          <w:ilvl w:val="0"/>
          <w:numId w:val="18"/>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Fortalecer el Mecanismo de protección de defensoras y defensores de derechos humanos y periodistas, garantizando su sostenibilidad económica en el largo plazo y dotándolo de mayor autonomía administrativa y exhortando a las entidades federativas a colaborar con el mismo. Al Mecanismo, en tanto, se le recomienda realizar la evaluación y adopción de medidas de protección diferenciadas teniendo en cuenta género, líderes indígenas y defensores del medio ambiente, realizar mediciones sobre la efectividad de las medidas implementadas, fomentar la articulación y cooperación institucional con la PGR, así como incrementar la transparencia de todo lo actuado para incrementar la confianza de los beneficiarios. Lo anterior deberá acompañarse del desarrollo de una política de prevención y de participación de la población objetivo.</w:t>
      </w:r>
    </w:p>
    <w:p w14:paraId="146069EA" w14:textId="77777777" w:rsidR="002277F5" w:rsidRPr="004E3E07" w:rsidRDefault="007E25FF">
      <w:pPr>
        <w:numPr>
          <w:ilvl w:val="0"/>
          <w:numId w:val="18"/>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Reformar el Código de Justicia Militar para disponer que cuando un elemento de las fuerzas armadas cometa actos que pudieran constituir una violación a los derechos humanos, dichos actos sean juzgados por tribunales de jurisdicción civil, independientemente de si la víctima es civil o militar.</w:t>
      </w:r>
    </w:p>
    <w:p w14:paraId="146069EB" w14:textId="77777777" w:rsidR="002277F5" w:rsidRPr="004E3E07" w:rsidRDefault="007E25FF">
      <w:pPr>
        <w:numPr>
          <w:ilvl w:val="0"/>
          <w:numId w:val="18"/>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Monitorear la entrada en vigencia del nuevo sistema de justicia penal, así como la efectividad de las capacitaciones. Incluir a defensores públicos en las capacitaciones. </w:t>
      </w:r>
    </w:p>
    <w:p w14:paraId="146069EC" w14:textId="77777777" w:rsidR="002277F5" w:rsidRPr="004E3E07" w:rsidRDefault="007E25FF">
      <w:pPr>
        <w:numPr>
          <w:ilvl w:val="0"/>
          <w:numId w:val="18"/>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Evaluar la efectiva implementación del nuevo sistema de justicia penal, así como las áreas en las que se requerirá un acompañamiento más cercano, con capacitación adecuada y recursos necesarios. Incluir capacitación permanente a operadores de justicia y defensores públicos sobre control de convencionalidad.</w:t>
      </w:r>
    </w:p>
    <w:p w14:paraId="146069ED" w14:textId="77777777" w:rsidR="002277F5" w:rsidRPr="004E3E07" w:rsidRDefault="002277F5">
      <w:pPr>
        <w:pBdr>
          <w:top w:val="nil"/>
          <w:left w:val="nil"/>
          <w:bottom w:val="nil"/>
          <w:right w:val="nil"/>
          <w:between w:val="nil"/>
        </w:pBdr>
        <w:spacing w:after="240" w:line="240" w:lineRule="auto"/>
        <w:ind w:left="360" w:right="720" w:hanging="360"/>
        <w:jc w:val="both"/>
        <w:rPr>
          <w:rFonts w:ascii="Cambria" w:eastAsia="Cambria" w:hAnsi="Cambria" w:cs="Cambria"/>
          <w:sz w:val="20"/>
          <w:szCs w:val="20"/>
          <w:lang w:val="es-MX"/>
        </w:rPr>
      </w:pPr>
    </w:p>
    <w:p w14:paraId="2EBB1070" w14:textId="11D27E51" w:rsidR="001E7A8D" w:rsidRPr="004E3E07" w:rsidRDefault="007E25FF" w:rsidP="00B33313">
      <w:pPr>
        <w:numPr>
          <w:ilvl w:val="0"/>
          <w:numId w:val="5"/>
        </w:numPr>
        <w:shd w:val="clear" w:color="auto" w:fill="FFFFFF"/>
        <w:spacing w:after="240" w:line="240" w:lineRule="auto"/>
        <w:ind w:left="0" w:firstLine="720"/>
        <w:jc w:val="both"/>
        <w:rPr>
          <w:rFonts w:ascii="Cambria" w:hAnsi="Cambria"/>
          <w:sz w:val="20"/>
          <w:szCs w:val="20"/>
          <w:lang w:val="es-MX"/>
        </w:rPr>
      </w:pPr>
      <w:r w:rsidRPr="004E3E07">
        <w:rPr>
          <w:rFonts w:ascii="Cambria" w:hAnsi="Cambria"/>
          <w:sz w:val="20"/>
          <w:szCs w:val="20"/>
          <w:lang w:val="es-MX"/>
        </w:rPr>
        <w:t xml:space="preserve">Respecto a las recomendaciones relativas a </w:t>
      </w:r>
      <w:r w:rsidRPr="004E3E07">
        <w:rPr>
          <w:rFonts w:ascii="Cambria" w:hAnsi="Cambria"/>
          <w:b/>
          <w:sz w:val="20"/>
          <w:szCs w:val="20"/>
          <w:lang w:val="es-MX"/>
        </w:rPr>
        <w:t>fortalecer las procuradurías</w:t>
      </w:r>
      <w:r w:rsidRPr="004E3E07">
        <w:rPr>
          <w:rFonts w:ascii="Cambria" w:hAnsi="Cambria"/>
          <w:sz w:val="20"/>
          <w:szCs w:val="20"/>
          <w:lang w:val="es-MX"/>
        </w:rPr>
        <w:t xml:space="preserve"> y </w:t>
      </w:r>
      <w:r w:rsidRPr="004E3E07">
        <w:rPr>
          <w:rFonts w:ascii="Cambria" w:hAnsi="Cambria"/>
          <w:b/>
          <w:sz w:val="20"/>
          <w:szCs w:val="20"/>
          <w:lang w:val="es-MX"/>
        </w:rPr>
        <w:t>establecer un plan de cooperación entre autoridades de procuración de justicia a nivel federal y estatal</w:t>
      </w:r>
      <w:r w:rsidR="00EA0D01">
        <w:rPr>
          <w:rFonts w:ascii="Cambria" w:hAnsi="Cambria"/>
          <w:b/>
          <w:sz w:val="20"/>
          <w:szCs w:val="20"/>
          <w:lang w:val="es-MX"/>
        </w:rPr>
        <w:t>,</w:t>
      </w:r>
      <w:r w:rsidRPr="004E3E07">
        <w:rPr>
          <w:rFonts w:ascii="Cambria" w:hAnsi="Cambria"/>
          <w:sz w:val="20"/>
          <w:szCs w:val="20"/>
          <w:lang w:val="es-MX"/>
        </w:rPr>
        <w:t xml:space="preserve"> el Estado indicó</w:t>
      </w:r>
      <w:r w:rsidR="001E7A8D" w:rsidRPr="004E3E07">
        <w:rPr>
          <w:rFonts w:ascii="Cambria" w:hAnsi="Cambria"/>
          <w:sz w:val="20"/>
          <w:szCs w:val="20"/>
          <w:lang w:val="es-MX"/>
        </w:rPr>
        <w:t>, en términos generales, que continuó</w:t>
      </w:r>
      <w:r w:rsidR="00731777" w:rsidRPr="004E3E07">
        <w:rPr>
          <w:rFonts w:ascii="Cambria" w:hAnsi="Cambria"/>
          <w:sz w:val="20"/>
          <w:szCs w:val="20"/>
          <w:lang w:val="es-MX"/>
        </w:rPr>
        <w:t xml:space="preserve">, a nivel nacional, </w:t>
      </w:r>
      <w:r w:rsidR="001E7A8D" w:rsidRPr="004E3E07">
        <w:rPr>
          <w:rFonts w:ascii="Cambria" w:hAnsi="Cambria"/>
          <w:sz w:val="20"/>
          <w:szCs w:val="20"/>
          <w:lang w:val="es-MX"/>
        </w:rPr>
        <w:t xml:space="preserve">con la capacitación de servidores públicos que realizan funciones relacionadas con la procuración de justicia, como el personal </w:t>
      </w:r>
      <w:r w:rsidR="00123F8D" w:rsidRPr="004E3E07">
        <w:rPr>
          <w:rFonts w:ascii="Cambria" w:hAnsi="Cambria"/>
          <w:sz w:val="20"/>
          <w:szCs w:val="20"/>
          <w:lang w:val="es-MX"/>
        </w:rPr>
        <w:t xml:space="preserve">de </w:t>
      </w:r>
      <w:r w:rsidR="001E7A8D" w:rsidRPr="004E3E07">
        <w:rPr>
          <w:rFonts w:ascii="Cambria" w:hAnsi="Cambria"/>
          <w:sz w:val="20"/>
          <w:szCs w:val="20"/>
          <w:lang w:val="es-MX"/>
        </w:rPr>
        <w:t>SEDENA</w:t>
      </w:r>
      <w:r w:rsidR="00123F8D" w:rsidRPr="004E3E07">
        <w:rPr>
          <w:rFonts w:ascii="Cambria" w:hAnsi="Cambria"/>
          <w:sz w:val="20"/>
          <w:szCs w:val="20"/>
          <w:lang w:val="es-MX"/>
        </w:rPr>
        <w:t xml:space="preserve">, </w:t>
      </w:r>
      <w:r w:rsidR="001E7A8D" w:rsidRPr="004E3E07">
        <w:rPr>
          <w:rFonts w:ascii="Cambria" w:hAnsi="Cambria"/>
          <w:sz w:val="20"/>
          <w:szCs w:val="20"/>
          <w:lang w:val="es-MX"/>
        </w:rPr>
        <w:t xml:space="preserve">SEMAR, </w:t>
      </w:r>
      <w:r w:rsidR="00123F8D" w:rsidRPr="004E3E07">
        <w:rPr>
          <w:rFonts w:ascii="Cambria" w:hAnsi="Cambria"/>
          <w:sz w:val="20"/>
          <w:szCs w:val="20"/>
          <w:lang w:val="es-MX"/>
        </w:rPr>
        <w:t xml:space="preserve">SSPC y </w:t>
      </w:r>
      <w:r w:rsidR="001E7A8D" w:rsidRPr="004E3E07">
        <w:rPr>
          <w:rFonts w:ascii="Cambria" w:hAnsi="Cambria"/>
          <w:sz w:val="20"/>
          <w:szCs w:val="20"/>
          <w:lang w:val="es-MX"/>
        </w:rPr>
        <w:t>del Órgano Administrativo Desconcentrado Prevención y Readaptación Social de la SEGOB, de las procuradurías y fiscalías generales de justicia, así como de las secretarías de seguridad pública de las entidades federativas, en los tres niveles de gobierno</w:t>
      </w:r>
      <w:r w:rsidR="00036AA9" w:rsidRPr="004E3E07">
        <w:rPr>
          <w:rStyle w:val="FootnoteReference"/>
          <w:rFonts w:ascii="Cambria" w:eastAsia="Cambria" w:hAnsi="Cambria" w:cs="Cambria"/>
          <w:sz w:val="20"/>
          <w:szCs w:val="20"/>
          <w:lang w:val="es-MX"/>
        </w:rPr>
        <w:footnoteReference w:id="172"/>
      </w:r>
      <w:r w:rsidR="001E7A8D" w:rsidRPr="004E3E07">
        <w:rPr>
          <w:rFonts w:ascii="Cambria" w:hAnsi="Cambria"/>
          <w:sz w:val="20"/>
          <w:szCs w:val="20"/>
          <w:lang w:val="es-MX"/>
        </w:rPr>
        <w:t>.</w:t>
      </w:r>
      <w:r w:rsidR="00BD3405" w:rsidRPr="004E3E07">
        <w:rPr>
          <w:rFonts w:ascii="Cambria" w:hAnsi="Cambria"/>
          <w:sz w:val="20"/>
          <w:szCs w:val="20"/>
          <w:lang w:val="es-MX"/>
        </w:rPr>
        <w:t xml:space="preserve"> </w:t>
      </w:r>
      <w:r w:rsidR="00B33313" w:rsidRPr="004E3E07">
        <w:rPr>
          <w:rFonts w:ascii="Cambria" w:hAnsi="Cambria"/>
          <w:sz w:val="20"/>
          <w:szCs w:val="20"/>
          <w:lang w:val="es-MX"/>
        </w:rPr>
        <w:t>El Estado</w:t>
      </w:r>
      <w:r w:rsidR="00BD3405" w:rsidRPr="004E3E07">
        <w:rPr>
          <w:rFonts w:ascii="Cambria" w:hAnsi="Cambria"/>
          <w:sz w:val="20"/>
          <w:szCs w:val="20"/>
          <w:lang w:val="es-MX"/>
        </w:rPr>
        <w:t xml:space="preserve"> no </w:t>
      </w:r>
      <w:r w:rsidR="006B03AF" w:rsidRPr="004E3E07">
        <w:rPr>
          <w:rFonts w:ascii="Cambria" w:hAnsi="Cambria"/>
          <w:sz w:val="20"/>
          <w:szCs w:val="20"/>
          <w:lang w:val="es-MX"/>
        </w:rPr>
        <w:t>aportó detalles sobr</w:t>
      </w:r>
      <w:r w:rsidR="007C3AFC" w:rsidRPr="004E3E07">
        <w:rPr>
          <w:rFonts w:ascii="Cambria" w:hAnsi="Cambria"/>
          <w:sz w:val="20"/>
          <w:szCs w:val="20"/>
          <w:lang w:val="es-MX"/>
        </w:rPr>
        <w:t xml:space="preserve">e estas capacitaciones. </w:t>
      </w:r>
    </w:p>
    <w:p w14:paraId="5BB15897" w14:textId="4FC60874" w:rsidR="00AB4592" w:rsidRPr="004E3E07" w:rsidRDefault="00AB4592" w:rsidP="00B333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relación con la recomendación referida</w:t>
      </w:r>
      <w:r w:rsidR="00695407" w:rsidRPr="004E3E07">
        <w:rPr>
          <w:rFonts w:ascii="Cambria" w:eastAsia="Cambria" w:hAnsi="Cambria" w:cs="Cambria"/>
          <w:sz w:val="20"/>
          <w:szCs w:val="20"/>
          <w:lang w:val="es-MX"/>
        </w:rPr>
        <w:t xml:space="preserve"> al establecimiento de un plan de cooperación entre autoridades de procuración de justicia</w:t>
      </w:r>
      <w:r w:rsidR="00E02ED7" w:rsidRPr="004E3E07">
        <w:rPr>
          <w:rFonts w:ascii="Cambria" w:eastAsia="Cambria" w:hAnsi="Cambria" w:cs="Cambria"/>
          <w:sz w:val="20"/>
          <w:szCs w:val="20"/>
          <w:lang w:val="es-MX"/>
        </w:rPr>
        <w:t xml:space="preserve">, el Estado reiteró la CIDH que </w:t>
      </w:r>
      <w:r w:rsidR="004D7DA8" w:rsidRPr="004E3E07">
        <w:rPr>
          <w:rFonts w:ascii="Cambria" w:eastAsia="Cambria" w:hAnsi="Cambria" w:cs="Cambria"/>
          <w:sz w:val="20"/>
          <w:szCs w:val="20"/>
          <w:lang w:val="es-MX"/>
        </w:rPr>
        <w:t>la cooperación existente entre autoridades de procuración de justicia a nivel federal y estatal en investigaciones de violaciones graves a derechos humanos se rige mediante la aplicación de las leyes en materia de desapar</w:t>
      </w:r>
      <w:r w:rsidR="007F5006" w:rsidRPr="004E3E07">
        <w:rPr>
          <w:rFonts w:ascii="Cambria" w:eastAsia="Cambria" w:hAnsi="Cambria" w:cs="Cambria"/>
          <w:sz w:val="20"/>
          <w:szCs w:val="20"/>
          <w:lang w:val="es-MX"/>
        </w:rPr>
        <w:t xml:space="preserve">ición de personas, </w:t>
      </w:r>
      <w:r w:rsidR="006267BD" w:rsidRPr="004E3E07">
        <w:rPr>
          <w:rFonts w:ascii="Cambria" w:eastAsia="Cambria" w:hAnsi="Cambria" w:cs="Cambria"/>
          <w:sz w:val="20"/>
          <w:szCs w:val="20"/>
          <w:lang w:val="es-MX"/>
        </w:rPr>
        <w:t>trata de personas</w:t>
      </w:r>
      <w:r w:rsidR="00662DF6" w:rsidRPr="004E3E07">
        <w:rPr>
          <w:rFonts w:ascii="Cambria" w:eastAsia="Cambria" w:hAnsi="Cambria" w:cs="Cambria"/>
          <w:sz w:val="20"/>
          <w:szCs w:val="20"/>
          <w:lang w:val="es-MX"/>
        </w:rPr>
        <w:t xml:space="preserve"> y tortura</w:t>
      </w:r>
      <w:r w:rsidR="00036AA9" w:rsidRPr="004E3E07">
        <w:rPr>
          <w:rStyle w:val="FootnoteReference"/>
          <w:rFonts w:ascii="Cambria" w:eastAsia="Cambria" w:hAnsi="Cambria" w:cs="Cambria"/>
          <w:sz w:val="20"/>
          <w:szCs w:val="20"/>
          <w:lang w:val="es-MX"/>
        </w:rPr>
        <w:footnoteReference w:id="173"/>
      </w:r>
      <w:r w:rsidR="00662DF6" w:rsidRPr="004E3E07">
        <w:rPr>
          <w:rFonts w:ascii="Cambria" w:eastAsia="Cambria" w:hAnsi="Cambria" w:cs="Cambria"/>
          <w:sz w:val="20"/>
          <w:szCs w:val="20"/>
          <w:lang w:val="es-MX"/>
        </w:rPr>
        <w:t>.</w:t>
      </w:r>
      <w:r w:rsidR="001135D6" w:rsidRPr="004E3E07">
        <w:rPr>
          <w:rFonts w:ascii="Cambria" w:eastAsia="Cambria" w:hAnsi="Cambria" w:cs="Cambria"/>
          <w:sz w:val="20"/>
          <w:szCs w:val="20"/>
          <w:lang w:val="es-MX"/>
        </w:rPr>
        <w:t xml:space="preserve"> El Estado no aportó </w:t>
      </w:r>
      <w:r w:rsidR="00C131B7" w:rsidRPr="004E3E07">
        <w:rPr>
          <w:rFonts w:ascii="Cambria" w:eastAsia="Cambria" w:hAnsi="Cambria" w:cs="Cambria"/>
          <w:sz w:val="20"/>
          <w:szCs w:val="20"/>
          <w:lang w:val="es-MX"/>
        </w:rPr>
        <w:t>detalles sobre el funcionamiento de es</w:t>
      </w:r>
      <w:r w:rsidR="00036AA9" w:rsidRPr="004E3E07">
        <w:rPr>
          <w:rFonts w:ascii="Cambria" w:eastAsia="Cambria" w:hAnsi="Cambria" w:cs="Cambria"/>
          <w:sz w:val="20"/>
          <w:szCs w:val="20"/>
          <w:lang w:val="es-MX"/>
        </w:rPr>
        <w:t>tos mecanismos de cooperación entre autoridades judiciales de diferentes niveles de gobierno.</w:t>
      </w:r>
    </w:p>
    <w:p w14:paraId="65159CB6" w14:textId="4B4F2B93" w:rsidR="007B69C1" w:rsidRPr="00A163BA" w:rsidRDefault="00BD459C" w:rsidP="007B69C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w:t>
      </w:r>
      <w:r w:rsidR="008C7936" w:rsidRPr="004E3E07">
        <w:rPr>
          <w:rFonts w:ascii="Cambria" w:eastAsia="Cambria" w:hAnsi="Cambria" w:cs="Cambria"/>
          <w:sz w:val="20"/>
          <w:szCs w:val="20"/>
          <w:lang w:val="es-MX"/>
        </w:rPr>
        <w:t>noviembre y diciembre</w:t>
      </w:r>
      <w:r w:rsidRPr="004E3E07">
        <w:rPr>
          <w:rFonts w:ascii="Cambria" w:eastAsia="Cambria" w:hAnsi="Cambria" w:cs="Cambria"/>
          <w:sz w:val="20"/>
          <w:szCs w:val="20"/>
          <w:lang w:val="es-MX"/>
        </w:rPr>
        <w:t xml:space="preserve"> de </w:t>
      </w:r>
      <w:r w:rsidR="00183A54" w:rsidRPr="004E3E07">
        <w:rPr>
          <w:rFonts w:ascii="Cambria" w:eastAsia="Cambria" w:hAnsi="Cambria" w:cs="Cambria"/>
          <w:sz w:val="20"/>
          <w:szCs w:val="20"/>
          <w:lang w:val="es-MX"/>
        </w:rPr>
        <w:t>2021 la Comisión tuvo conocimiento</w:t>
      </w:r>
      <w:r w:rsidR="008C7936" w:rsidRPr="004E3E07">
        <w:rPr>
          <w:rFonts w:ascii="Cambria" w:eastAsia="Cambria" w:hAnsi="Cambria" w:cs="Cambria"/>
          <w:sz w:val="20"/>
          <w:szCs w:val="20"/>
          <w:lang w:val="es-MX"/>
        </w:rPr>
        <w:t xml:space="preserve"> de que </w:t>
      </w:r>
      <w:r w:rsidR="00C2006D" w:rsidRPr="004E3E07">
        <w:rPr>
          <w:rFonts w:ascii="Cambria" w:eastAsia="Cambria" w:hAnsi="Cambria" w:cs="Cambria"/>
          <w:sz w:val="20"/>
          <w:szCs w:val="20"/>
          <w:lang w:val="es-MX"/>
        </w:rPr>
        <w:t>la abogada Ana Lorena Delgadillo, la perita forense Mercedes Doretti y la periodista Marcel</w:t>
      </w:r>
      <w:r w:rsidR="00CC349A" w:rsidRPr="004E3E07">
        <w:rPr>
          <w:rFonts w:ascii="Cambria" w:eastAsia="Cambria" w:hAnsi="Cambria" w:cs="Cambria"/>
          <w:sz w:val="20"/>
          <w:szCs w:val="20"/>
          <w:lang w:val="es-MX"/>
        </w:rPr>
        <w:t>a Turati fueron objeto de investigaciones por su labor en la defensa de los derechos humanos en el caso de la masacre de San Fernando relacionada con la desaparición de personas migrantes de paso en territorio mexicano</w:t>
      </w:r>
      <w:r w:rsidR="00B82983" w:rsidRPr="004E3E07">
        <w:rPr>
          <w:rFonts w:ascii="Cambria" w:eastAsia="Cambria" w:hAnsi="Cambria" w:cs="Cambria"/>
          <w:sz w:val="20"/>
          <w:szCs w:val="20"/>
          <w:lang w:val="es-MX"/>
        </w:rPr>
        <w:t xml:space="preserve"> durante el año 2015</w:t>
      </w:r>
      <w:r w:rsidR="00CC349A" w:rsidRPr="004E3E07">
        <w:rPr>
          <w:rFonts w:ascii="Cambria" w:eastAsia="Cambria" w:hAnsi="Cambria" w:cs="Cambria"/>
          <w:sz w:val="20"/>
          <w:szCs w:val="20"/>
          <w:lang w:val="es-MX"/>
        </w:rPr>
        <w:t>.</w:t>
      </w:r>
      <w:r w:rsidR="00A316A2" w:rsidRPr="004E3E07">
        <w:rPr>
          <w:rFonts w:ascii="Cambria" w:eastAsia="Cambria" w:hAnsi="Cambria" w:cs="Cambria"/>
          <w:sz w:val="20"/>
          <w:szCs w:val="20"/>
          <w:lang w:val="es-MX"/>
        </w:rPr>
        <w:t xml:space="preserve"> </w:t>
      </w:r>
      <w:r w:rsidR="00B82983" w:rsidRPr="004E3E07">
        <w:rPr>
          <w:rFonts w:ascii="Cambria" w:eastAsia="Cambria" w:hAnsi="Cambria" w:cs="Cambria"/>
          <w:sz w:val="20"/>
          <w:szCs w:val="20"/>
          <w:lang w:val="es-MX"/>
        </w:rPr>
        <w:t xml:space="preserve">La CIDH observa con preocupación que la inclusión </w:t>
      </w:r>
      <w:r w:rsidR="00A316A2" w:rsidRPr="004E3E07">
        <w:rPr>
          <w:rFonts w:ascii="Cambria" w:eastAsia="Cambria" w:hAnsi="Cambria" w:cs="Cambria"/>
          <w:sz w:val="20"/>
          <w:szCs w:val="20"/>
          <w:lang w:val="es-MX"/>
        </w:rPr>
        <w:t xml:space="preserve">de las implicadas </w:t>
      </w:r>
      <w:r w:rsidR="00904043" w:rsidRPr="004E3E07">
        <w:rPr>
          <w:rFonts w:ascii="Cambria" w:eastAsia="Cambria" w:hAnsi="Cambria" w:cs="Cambria"/>
          <w:sz w:val="20"/>
          <w:szCs w:val="20"/>
          <w:lang w:val="es-MX"/>
        </w:rPr>
        <w:t>en la investigación</w:t>
      </w:r>
      <w:r w:rsidR="00B82983" w:rsidRPr="004E3E07">
        <w:rPr>
          <w:rFonts w:ascii="Cambria" w:eastAsia="Cambria" w:hAnsi="Cambria" w:cs="Cambria"/>
          <w:sz w:val="20"/>
          <w:szCs w:val="20"/>
          <w:lang w:val="es-MX"/>
        </w:rPr>
        <w:t xml:space="preserve">, </w:t>
      </w:r>
      <w:r w:rsidR="00904043" w:rsidRPr="004E3E07">
        <w:rPr>
          <w:rFonts w:ascii="Cambria" w:eastAsia="Cambria" w:hAnsi="Cambria" w:cs="Cambria"/>
          <w:sz w:val="20"/>
          <w:szCs w:val="20"/>
          <w:lang w:val="es-MX"/>
        </w:rPr>
        <w:t>en un caso que se adelanta por el delito de crimen organizado y desaparición de personas</w:t>
      </w:r>
      <w:r w:rsidR="00B82983" w:rsidRPr="004E3E07">
        <w:rPr>
          <w:rFonts w:ascii="Cambria" w:eastAsia="Cambria" w:hAnsi="Cambria" w:cs="Cambria"/>
          <w:sz w:val="20"/>
          <w:szCs w:val="20"/>
          <w:lang w:val="es-MX"/>
        </w:rPr>
        <w:t>, ha sido calificada por agentes estatales</w:t>
      </w:r>
      <w:r w:rsidR="00B82983" w:rsidRPr="004E3E07">
        <w:rPr>
          <w:rStyle w:val="FootnoteReference"/>
          <w:rFonts w:ascii="Cambria" w:eastAsia="Cambria" w:hAnsi="Cambria" w:cs="Cambria"/>
          <w:sz w:val="20"/>
          <w:szCs w:val="20"/>
          <w:lang w:val="es-MX"/>
        </w:rPr>
        <w:footnoteReference w:id="174"/>
      </w:r>
      <w:r w:rsidR="00B82983" w:rsidRPr="004E3E07">
        <w:rPr>
          <w:rFonts w:ascii="Cambria" w:eastAsia="Cambria" w:hAnsi="Cambria" w:cs="Cambria"/>
          <w:sz w:val="20"/>
          <w:szCs w:val="20"/>
          <w:lang w:val="es-MX"/>
        </w:rPr>
        <w:t xml:space="preserve"> y organizaciones de sociedad como </w:t>
      </w:r>
      <w:r w:rsidR="00587A6D" w:rsidRPr="004E3E07">
        <w:rPr>
          <w:rFonts w:ascii="Cambria" w:eastAsia="Cambria" w:hAnsi="Cambria" w:cs="Cambria"/>
          <w:sz w:val="20"/>
          <w:szCs w:val="20"/>
          <w:lang w:val="es-MX"/>
        </w:rPr>
        <w:t>una forma de criminalización</w:t>
      </w:r>
      <w:r w:rsidR="00B82983" w:rsidRPr="004E3E07">
        <w:rPr>
          <w:rFonts w:ascii="Cambria" w:eastAsia="Cambria" w:hAnsi="Cambria" w:cs="Cambria"/>
          <w:sz w:val="20"/>
          <w:szCs w:val="20"/>
          <w:lang w:val="es-MX"/>
        </w:rPr>
        <w:t>.</w:t>
      </w:r>
      <w:r w:rsidR="00965F5C" w:rsidRPr="004E3E07">
        <w:rPr>
          <w:rFonts w:ascii="Cambria" w:eastAsia="Cambria" w:hAnsi="Cambria" w:cs="Cambria"/>
          <w:sz w:val="20"/>
          <w:szCs w:val="20"/>
          <w:lang w:val="es-MX"/>
        </w:rPr>
        <w:t xml:space="preserve"> De cara a la recomendación relacionada con </w:t>
      </w:r>
      <w:r w:rsidR="00E37758" w:rsidRPr="004E3E07">
        <w:rPr>
          <w:rFonts w:ascii="Cambria" w:eastAsia="Cambria" w:hAnsi="Cambria" w:cs="Cambria"/>
          <w:sz w:val="20"/>
          <w:szCs w:val="20"/>
          <w:lang w:val="es-MX"/>
        </w:rPr>
        <w:t xml:space="preserve">la capacitación </w:t>
      </w:r>
      <w:r w:rsidR="004F2CDE" w:rsidRPr="004E3E07">
        <w:rPr>
          <w:rFonts w:ascii="Cambria" w:eastAsia="Cambria" w:hAnsi="Cambria" w:cs="Cambria"/>
          <w:sz w:val="20"/>
          <w:szCs w:val="20"/>
          <w:lang w:val="es-MX"/>
        </w:rPr>
        <w:t xml:space="preserve">técnica </w:t>
      </w:r>
      <w:r w:rsidR="00617A55" w:rsidRPr="004E3E07">
        <w:rPr>
          <w:rFonts w:ascii="Cambria" w:eastAsia="Cambria" w:hAnsi="Cambria" w:cs="Cambria"/>
          <w:sz w:val="20"/>
          <w:szCs w:val="20"/>
          <w:lang w:val="es-MX"/>
        </w:rPr>
        <w:t>del personal de</w:t>
      </w:r>
      <w:r w:rsidR="004F2CDE" w:rsidRPr="004E3E07">
        <w:rPr>
          <w:rFonts w:ascii="Cambria" w:eastAsia="Cambria" w:hAnsi="Cambria" w:cs="Cambria"/>
          <w:sz w:val="20"/>
          <w:szCs w:val="20"/>
          <w:lang w:val="es-MX"/>
        </w:rPr>
        <w:t xml:space="preserve"> procuradurías y fiscalías para que conduzcan investigaciones independientes, la Comisión encuen</w:t>
      </w:r>
      <w:r w:rsidR="00805825" w:rsidRPr="004E3E07">
        <w:rPr>
          <w:rFonts w:ascii="Cambria" w:eastAsia="Cambria" w:hAnsi="Cambria" w:cs="Cambria"/>
          <w:sz w:val="20"/>
          <w:szCs w:val="20"/>
          <w:lang w:val="es-MX"/>
        </w:rPr>
        <w:t xml:space="preserve">tra preocupante </w:t>
      </w:r>
      <w:r w:rsidR="00045DB8" w:rsidRPr="004E3E07">
        <w:rPr>
          <w:rFonts w:ascii="Cambria" w:eastAsia="Cambria" w:hAnsi="Cambria" w:cs="Cambria"/>
          <w:sz w:val="20"/>
          <w:szCs w:val="20"/>
          <w:lang w:val="es-MX"/>
        </w:rPr>
        <w:t xml:space="preserve">que, pese a la vigencia de esta recomendación desde el año 2015, el Estado no haya </w:t>
      </w:r>
      <w:r w:rsidR="00712077">
        <w:rPr>
          <w:rFonts w:ascii="Cambria" w:eastAsia="Cambria" w:hAnsi="Cambria" w:cs="Cambria"/>
          <w:sz w:val="20"/>
          <w:szCs w:val="20"/>
          <w:lang w:val="es-MX"/>
        </w:rPr>
        <w:t>identificado</w:t>
      </w:r>
      <w:r w:rsidR="00045DB8" w:rsidRPr="004E3E07">
        <w:rPr>
          <w:rFonts w:ascii="Cambria" w:eastAsia="Cambria" w:hAnsi="Cambria" w:cs="Cambria"/>
          <w:sz w:val="20"/>
          <w:szCs w:val="20"/>
          <w:lang w:val="es-MX"/>
        </w:rPr>
        <w:t xml:space="preserve"> este tipo de investigaciones dirigidas en contra de personas defensoras de derechos humanos y que </w:t>
      </w:r>
      <w:r w:rsidR="00DA0E88" w:rsidRPr="004E3E07">
        <w:rPr>
          <w:rFonts w:ascii="Cambria" w:eastAsia="Cambria" w:hAnsi="Cambria" w:cs="Cambria"/>
          <w:sz w:val="20"/>
          <w:szCs w:val="20"/>
          <w:lang w:val="es-MX"/>
        </w:rPr>
        <w:t xml:space="preserve">se </w:t>
      </w:r>
      <w:r w:rsidR="00045DB8" w:rsidRPr="004E3E07">
        <w:rPr>
          <w:rFonts w:ascii="Cambria" w:eastAsia="Cambria" w:hAnsi="Cambria" w:cs="Cambria"/>
          <w:sz w:val="20"/>
          <w:szCs w:val="20"/>
          <w:lang w:val="es-MX"/>
        </w:rPr>
        <w:t>traducen serios cuestionamientos en torno a la superación</w:t>
      </w:r>
      <w:r w:rsidR="00C42949" w:rsidRPr="004E3E07">
        <w:rPr>
          <w:rFonts w:ascii="Cambria" w:eastAsia="Cambria" w:hAnsi="Cambria" w:cs="Cambria"/>
          <w:sz w:val="20"/>
          <w:szCs w:val="20"/>
          <w:lang w:val="es-MX"/>
        </w:rPr>
        <w:t xml:space="preserve"> </w:t>
      </w:r>
      <w:r w:rsidR="009C665A" w:rsidRPr="004E3E07">
        <w:rPr>
          <w:rFonts w:ascii="Cambria" w:eastAsia="Cambria" w:hAnsi="Cambria" w:cs="Cambria"/>
          <w:sz w:val="20"/>
          <w:szCs w:val="20"/>
          <w:lang w:val="es-MX"/>
        </w:rPr>
        <w:t>de los vicios de parcialidad y falta de objetividad en las investigaciones</w:t>
      </w:r>
      <w:r w:rsidR="00EA52D9" w:rsidRPr="004E3E07">
        <w:rPr>
          <w:rFonts w:ascii="Cambria" w:eastAsia="Cambria" w:hAnsi="Cambria" w:cs="Cambria"/>
          <w:sz w:val="20"/>
          <w:szCs w:val="20"/>
          <w:lang w:val="es-MX"/>
        </w:rPr>
        <w:t>. Un diagnóstico adecuado</w:t>
      </w:r>
      <w:r w:rsidR="00A8186C" w:rsidRPr="004E3E07">
        <w:rPr>
          <w:rFonts w:ascii="Cambria" w:eastAsia="Cambria" w:hAnsi="Cambria" w:cs="Cambria"/>
          <w:sz w:val="20"/>
          <w:szCs w:val="20"/>
          <w:lang w:val="es-MX"/>
        </w:rPr>
        <w:t xml:space="preserve"> orientado a las necesidad</w:t>
      </w:r>
      <w:r w:rsidR="005E4FE8" w:rsidRPr="004E3E07">
        <w:rPr>
          <w:rFonts w:ascii="Cambria" w:eastAsia="Cambria" w:hAnsi="Cambria" w:cs="Cambria"/>
          <w:sz w:val="20"/>
          <w:szCs w:val="20"/>
          <w:lang w:val="es-MX"/>
        </w:rPr>
        <w:t xml:space="preserve">es </w:t>
      </w:r>
      <w:r w:rsidR="00A8186C" w:rsidRPr="004E3E07">
        <w:rPr>
          <w:rFonts w:ascii="Cambria" w:eastAsia="Cambria" w:hAnsi="Cambria" w:cs="Cambria"/>
          <w:sz w:val="20"/>
          <w:szCs w:val="20"/>
          <w:lang w:val="es-MX"/>
        </w:rPr>
        <w:t xml:space="preserve">de capacitación </w:t>
      </w:r>
      <w:r w:rsidR="005E4FE8" w:rsidRPr="004E3E07">
        <w:rPr>
          <w:rFonts w:ascii="Cambria" w:eastAsia="Cambria" w:hAnsi="Cambria" w:cs="Cambria"/>
          <w:sz w:val="20"/>
          <w:szCs w:val="20"/>
          <w:lang w:val="es-MX"/>
        </w:rPr>
        <w:t>priorizando los órganos de investigación con mayores deficiencias</w:t>
      </w:r>
      <w:r w:rsidR="00EA52D9" w:rsidRPr="004E3E07">
        <w:rPr>
          <w:rFonts w:ascii="Cambria" w:eastAsia="Cambria" w:hAnsi="Cambria" w:cs="Cambria"/>
          <w:sz w:val="20"/>
          <w:szCs w:val="20"/>
          <w:lang w:val="es-MX"/>
        </w:rPr>
        <w:t xml:space="preserve"> </w:t>
      </w:r>
      <w:r w:rsidR="00A8186C" w:rsidRPr="004E3E07">
        <w:rPr>
          <w:rFonts w:ascii="Cambria" w:eastAsia="Cambria" w:hAnsi="Cambria" w:cs="Cambria"/>
          <w:sz w:val="20"/>
          <w:szCs w:val="20"/>
          <w:lang w:val="es-MX"/>
        </w:rPr>
        <w:t>resulta necesario para el cumplimiento estratégico de la presente recomendació</w:t>
      </w:r>
      <w:r w:rsidR="005E4FE8" w:rsidRPr="004E3E07">
        <w:rPr>
          <w:rFonts w:ascii="Cambria" w:eastAsia="Cambria" w:hAnsi="Cambria" w:cs="Cambria"/>
          <w:sz w:val="20"/>
          <w:szCs w:val="20"/>
          <w:lang w:val="es-MX"/>
        </w:rPr>
        <w:t>n</w:t>
      </w:r>
      <w:r w:rsidR="009C665A" w:rsidRPr="004E3E07">
        <w:rPr>
          <w:rFonts w:ascii="Cambria" w:eastAsia="Cambria" w:hAnsi="Cambria" w:cs="Cambria"/>
          <w:sz w:val="20"/>
          <w:szCs w:val="20"/>
          <w:lang w:val="es-MX"/>
        </w:rPr>
        <w:t>.</w:t>
      </w:r>
      <w:r w:rsidR="007B69C1">
        <w:rPr>
          <w:rFonts w:ascii="Cambria" w:eastAsia="Cambria" w:hAnsi="Cambria" w:cs="Cambria"/>
          <w:sz w:val="20"/>
          <w:szCs w:val="20"/>
          <w:lang w:val="es-MX"/>
        </w:rPr>
        <w:t xml:space="preserve"> En sus observaciones al proyecto del presente informe, </w:t>
      </w:r>
      <w:r w:rsidR="007B69C1" w:rsidRPr="00A163BA">
        <w:rPr>
          <w:rFonts w:ascii="Cambria" w:eastAsia="Cambria" w:hAnsi="Cambria" w:cs="Cambria"/>
          <w:sz w:val="20"/>
          <w:szCs w:val="20"/>
          <w:lang w:val="es-MX"/>
        </w:rPr>
        <w:t xml:space="preserve">el Estado indicó que Ana Lorena Delgadillo presentó denuncia ante la Fiscalía de Asuntos Internos de la FGR. En tal sentido, la Unidad de Investigación de Delitos para Personas Migrantes (UIDPM) ha brindado las facilidades necesarias a dicha Fiscalía, para realizar la consulta del expediente iniciada con motivo de la denuncia </w:t>
      </w:r>
      <w:r w:rsidR="007B69C1" w:rsidRPr="00A163BA">
        <w:rPr>
          <w:rFonts w:ascii="Cambria" w:eastAsia="Cambria" w:hAnsi="Cambria" w:cs="Cambria"/>
          <w:sz w:val="20"/>
          <w:szCs w:val="20"/>
        </w:rPr>
        <w:t>Por otra parte, se proporcionó a Marcela Turati versión publica de Dictamen de Grafoscopía Forense de fecha 1 de marzo de 2016, emitido por perito en grafoscopía y documentoscopía, adscrito a la Coordinación General de Servicios Periciales de la entonces Procuraduría General de la República. En atención a solicitud de acceso a la información presentada a esa Fiscalía. De igual manera, se ha proporcionado copia de la totalidad del expediente y la información digital contenida en el mismo a Ana Lorena Delgadillo para garantizar el Derecho a la Verdad y a la Justicia de las víctimas. Finalmente, informó que de acuerdo a la FGR no existe investigación en curso por los delitos de delincuencia organizada o desaparición forzada, en las que se investigue a las defensoras de Derechos Humano citadas</w:t>
      </w:r>
      <w:r w:rsidR="007B69C1" w:rsidRPr="00A163BA">
        <w:rPr>
          <w:rStyle w:val="FootnoteReference"/>
          <w:rFonts w:ascii="Cambria" w:eastAsia="Cambria" w:hAnsi="Cambria" w:cs="Cambria"/>
          <w:sz w:val="20"/>
          <w:szCs w:val="20"/>
        </w:rPr>
        <w:footnoteReference w:id="175"/>
      </w:r>
      <w:r w:rsidR="007B69C1" w:rsidRPr="00A163BA">
        <w:rPr>
          <w:rFonts w:ascii="Cambria" w:eastAsia="Cambria" w:hAnsi="Cambria" w:cs="Cambria"/>
          <w:sz w:val="20"/>
          <w:szCs w:val="20"/>
        </w:rPr>
        <w:t>.</w:t>
      </w:r>
    </w:p>
    <w:p w14:paraId="161B4869" w14:textId="741D936A" w:rsidR="009C665A" w:rsidRPr="004E3E07" w:rsidRDefault="009C665A" w:rsidP="009C665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 La Comisión saluda la inclusión de las personas afectadas en el mecanismo de protección de personas defensoras y periodistas, y recalca la necesidad de que el Estado identifique las necesidades de capacitación en torno a este tipo de investigaciones dirigidas a comprometer la defensoría de casos sobre violaciones a los derechos humanos</w:t>
      </w:r>
      <w:r w:rsidR="00E86943" w:rsidRPr="004E3E07">
        <w:rPr>
          <w:rFonts w:ascii="Cambria" w:eastAsia="Cambria" w:hAnsi="Cambria" w:cs="Cambria"/>
          <w:sz w:val="20"/>
          <w:szCs w:val="20"/>
          <w:lang w:val="es-MX"/>
        </w:rPr>
        <w:t xml:space="preserve">, sin perjuicio de las investigaciones administrativas y penales, correspondientes. En función de </w:t>
      </w:r>
      <w:r w:rsidR="004841AB" w:rsidRPr="004E3E07">
        <w:rPr>
          <w:rFonts w:ascii="Cambria" w:eastAsia="Cambria" w:hAnsi="Cambria" w:cs="Cambria"/>
          <w:sz w:val="20"/>
          <w:szCs w:val="20"/>
          <w:lang w:val="es-MX"/>
        </w:rPr>
        <w:t xml:space="preserve">las consideraciones anteriores y la falta de </w:t>
      </w:r>
      <w:r w:rsidR="00B2361D" w:rsidRPr="004E3E07">
        <w:rPr>
          <w:rFonts w:ascii="Cambria" w:eastAsia="Cambria" w:hAnsi="Cambria" w:cs="Cambria"/>
          <w:sz w:val="20"/>
          <w:szCs w:val="20"/>
          <w:lang w:val="es-MX"/>
        </w:rPr>
        <w:t>información específica aportada por</w:t>
      </w:r>
      <w:r w:rsidR="001D658D" w:rsidRPr="004E3E07">
        <w:rPr>
          <w:rFonts w:ascii="Cambria" w:eastAsia="Cambria" w:hAnsi="Cambria" w:cs="Cambria"/>
          <w:sz w:val="20"/>
          <w:szCs w:val="20"/>
          <w:lang w:val="es-MX"/>
        </w:rPr>
        <w:t xml:space="preserve"> el</w:t>
      </w:r>
      <w:r w:rsidR="00B2361D" w:rsidRPr="004E3E07">
        <w:rPr>
          <w:rFonts w:ascii="Cambria" w:eastAsia="Cambria" w:hAnsi="Cambria" w:cs="Cambria"/>
          <w:sz w:val="20"/>
          <w:szCs w:val="20"/>
          <w:lang w:val="es-MX"/>
        </w:rPr>
        <w:t xml:space="preserve"> Estado</w:t>
      </w:r>
      <w:r w:rsidR="00E86943" w:rsidRPr="004E3E07">
        <w:rPr>
          <w:rFonts w:ascii="Cambria" w:eastAsia="Cambria" w:hAnsi="Cambria" w:cs="Cambria"/>
          <w:sz w:val="20"/>
          <w:szCs w:val="20"/>
          <w:lang w:val="es-MX"/>
        </w:rPr>
        <w:t>, la CIDH concluye que la recomendación bajo análisis se encuentra</w:t>
      </w:r>
      <w:r w:rsidR="004841AB" w:rsidRPr="004E3E07">
        <w:rPr>
          <w:rFonts w:ascii="Cambria" w:eastAsia="Cambria" w:hAnsi="Cambria" w:cs="Cambria"/>
          <w:sz w:val="20"/>
          <w:szCs w:val="20"/>
          <w:lang w:val="es-MX"/>
        </w:rPr>
        <w:t xml:space="preserve"> en cumplimiento parcial.</w:t>
      </w:r>
      <w:r w:rsidR="00E86943" w:rsidRPr="004E3E07">
        <w:rPr>
          <w:rFonts w:ascii="Cambria" w:eastAsia="Cambria" w:hAnsi="Cambria" w:cs="Cambria"/>
          <w:sz w:val="20"/>
          <w:szCs w:val="20"/>
          <w:lang w:val="es-MX"/>
        </w:rPr>
        <w:t xml:space="preserve"> </w:t>
      </w:r>
    </w:p>
    <w:p w14:paraId="146069EF" w14:textId="5559C08F" w:rsidR="002277F5"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De otro lado, respecto de la recomendación sobre el establecimiento de un plan coherente para la cooperación de autoridades estatales y federales para la investigación de graves violaciones a los derechos humanos el Estado no brindó información </w:t>
      </w:r>
      <w:r w:rsidR="00E02AE1" w:rsidRPr="004E3E07">
        <w:rPr>
          <w:rFonts w:ascii="Cambria" w:eastAsia="Cambria" w:hAnsi="Cambria" w:cs="Cambria"/>
          <w:sz w:val="20"/>
          <w:szCs w:val="20"/>
          <w:lang w:val="es-MX"/>
        </w:rPr>
        <w:t xml:space="preserve">sobre la implementación de las </w:t>
      </w:r>
      <w:r w:rsidR="00BB6137" w:rsidRPr="004E3E07">
        <w:rPr>
          <w:rFonts w:ascii="Cambria" w:eastAsia="Cambria" w:hAnsi="Cambria" w:cs="Cambria"/>
          <w:sz w:val="20"/>
          <w:szCs w:val="20"/>
          <w:lang w:val="es-MX"/>
        </w:rPr>
        <w:t xml:space="preserve">normas que aportó como </w:t>
      </w:r>
      <w:r w:rsidR="001D658D" w:rsidRPr="004E3E07">
        <w:rPr>
          <w:rFonts w:ascii="Cambria" w:eastAsia="Cambria" w:hAnsi="Cambria" w:cs="Cambria"/>
          <w:sz w:val="20"/>
          <w:szCs w:val="20"/>
          <w:lang w:val="es-MX"/>
        </w:rPr>
        <w:t xml:space="preserve">medidas adoptadas para el cumplimiento de la recomendación </w:t>
      </w:r>
      <w:r w:rsidRPr="004E3E07">
        <w:rPr>
          <w:rFonts w:ascii="Cambria" w:eastAsia="Cambria" w:hAnsi="Cambria" w:cs="Cambria"/>
          <w:sz w:val="20"/>
          <w:szCs w:val="20"/>
          <w:lang w:val="es-MX"/>
        </w:rPr>
        <w:t>por lo que esta recomendación se encuentra incumplida.</w:t>
      </w:r>
    </w:p>
    <w:p w14:paraId="582466D6" w14:textId="539DFA69" w:rsidR="00C84830" w:rsidRPr="004E3E07" w:rsidRDefault="007E25FF" w:rsidP="00C84830">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Sobre la recomendación de </w:t>
      </w:r>
      <w:r w:rsidRPr="004E3E07">
        <w:rPr>
          <w:rFonts w:ascii="Cambria" w:eastAsia="Cambria" w:hAnsi="Cambria" w:cs="Cambria"/>
          <w:b/>
          <w:bCs/>
          <w:sz w:val="20"/>
          <w:szCs w:val="20"/>
          <w:lang w:val="es-MX"/>
        </w:rPr>
        <w:t>adoptar medidas de protección para quienes participen en la búsqueda de justicia cuando estén en riesgo, garantizar el acceso a los expedientes e imponer sanciones en caso de represalias</w:t>
      </w:r>
      <w:r w:rsidRPr="004E3E07">
        <w:rPr>
          <w:rFonts w:ascii="Cambria" w:eastAsia="Cambria" w:hAnsi="Cambria" w:cs="Cambria"/>
          <w:sz w:val="20"/>
          <w:szCs w:val="20"/>
          <w:lang w:val="es-MX"/>
        </w:rPr>
        <w:t xml:space="preserve">, </w:t>
      </w:r>
      <w:r w:rsidR="00C84830" w:rsidRPr="004E3E07">
        <w:rPr>
          <w:rFonts w:ascii="Cambria" w:eastAsia="Cambria" w:hAnsi="Cambria" w:cs="Cambria"/>
          <w:sz w:val="20"/>
          <w:szCs w:val="20"/>
          <w:lang w:val="es-MX"/>
        </w:rPr>
        <w:t>el Estado indicó que la Dirección General de la Asesoría Jurídica Federal de la CEAV, mediante las diversas direcciones especializadas presta seguimiento oportuno y representación legal desde la integración de la carpeta de investigación, hasta el procedimiento penal. Asimismo, señaló que,</w:t>
      </w:r>
      <w:r w:rsidR="00C6543E" w:rsidRPr="004E3E07">
        <w:rPr>
          <w:rFonts w:ascii="Cambria" w:eastAsia="Cambria" w:hAnsi="Cambria" w:cs="Cambria"/>
          <w:sz w:val="20"/>
          <w:szCs w:val="20"/>
          <w:lang w:val="es-MX"/>
        </w:rPr>
        <w:t xml:space="preserve"> garantiza el acceso a la justicia y los derechos de las víctimas a través de la implementación de sus normas nacionales y l</w:t>
      </w:r>
      <w:r w:rsidR="00BF5506" w:rsidRPr="004E3E07">
        <w:rPr>
          <w:rFonts w:ascii="Cambria" w:eastAsia="Cambria" w:hAnsi="Cambria" w:cs="Cambria"/>
          <w:sz w:val="20"/>
          <w:szCs w:val="20"/>
          <w:lang w:val="es-MX"/>
        </w:rPr>
        <w:t xml:space="preserve">os tratados internacionales. El Estado no presentó información </w:t>
      </w:r>
      <w:r w:rsidR="00EE57D7" w:rsidRPr="004E3E07">
        <w:rPr>
          <w:rFonts w:ascii="Cambria" w:eastAsia="Cambria" w:hAnsi="Cambria" w:cs="Cambria"/>
          <w:sz w:val="20"/>
          <w:szCs w:val="20"/>
          <w:lang w:val="es-MX"/>
        </w:rPr>
        <w:t xml:space="preserve">más </w:t>
      </w:r>
      <w:r w:rsidR="00BF5506" w:rsidRPr="004E3E07">
        <w:rPr>
          <w:rFonts w:ascii="Cambria" w:eastAsia="Cambria" w:hAnsi="Cambria" w:cs="Cambria"/>
          <w:sz w:val="20"/>
          <w:szCs w:val="20"/>
          <w:lang w:val="es-MX"/>
        </w:rPr>
        <w:t>específica respecto de esta recomendación</w:t>
      </w:r>
      <w:r w:rsidR="00BB2A2C" w:rsidRPr="004E3E07">
        <w:rPr>
          <w:rFonts w:ascii="Cambria" w:eastAsia="Cambria" w:hAnsi="Cambria" w:cs="Cambria"/>
          <w:sz w:val="20"/>
          <w:szCs w:val="20"/>
          <w:lang w:val="es-MX"/>
        </w:rPr>
        <w:t xml:space="preserve">, aunque en otras secciones de su informe alude a la cobertura brindada </w:t>
      </w:r>
      <w:r w:rsidR="000A7692" w:rsidRPr="004E3E07">
        <w:rPr>
          <w:rFonts w:ascii="Cambria" w:eastAsia="Cambria" w:hAnsi="Cambria" w:cs="Cambria"/>
          <w:sz w:val="20"/>
          <w:szCs w:val="20"/>
          <w:lang w:val="es-MX"/>
        </w:rPr>
        <w:t>por su Mecanismo de Protección de Personas Defensoras y Periodistas</w:t>
      </w:r>
      <w:r w:rsidR="00BF5506" w:rsidRPr="004E3E07">
        <w:rPr>
          <w:rFonts w:ascii="Cambria" w:eastAsia="Cambria" w:hAnsi="Cambria" w:cs="Cambria"/>
          <w:sz w:val="20"/>
          <w:szCs w:val="20"/>
          <w:vertAlign w:val="superscript"/>
          <w:lang w:val="es-MX"/>
        </w:rPr>
        <w:footnoteReference w:id="176"/>
      </w:r>
      <w:r w:rsidR="00BF5506" w:rsidRPr="004E3E07">
        <w:rPr>
          <w:rFonts w:ascii="Cambria" w:eastAsia="Cambria" w:hAnsi="Cambria" w:cs="Cambria"/>
          <w:sz w:val="20"/>
          <w:szCs w:val="20"/>
          <w:lang w:val="es-MX"/>
        </w:rPr>
        <w:t>.</w:t>
      </w:r>
    </w:p>
    <w:p w14:paraId="42314F36" w14:textId="6A9EDA59" w:rsidR="00F8496F" w:rsidRPr="004E3E07" w:rsidRDefault="00B26C14" w:rsidP="00C84830">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La CIDH</w:t>
      </w:r>
      <w:r w:rsidRPr="004E3E07" w:rsidDel="00712077">
        <w:rPr>
          <w:rFonts w:ascii="Cambria" w:eastAsia="Cambria" w:hAnsi="Cambria" w:cs="Cambria"/>
          <w:sz w:val="20"/>
          <w:szCs w:val="20"/>
          <w:lang w:val="es-MX"/>
        </w:rPr>
        <w:t xml:space="preserve"> </w:t>
      </w:r>
      <w:r w:rsidR="00CC07F7" w:rsidRPr="004E3E07">
        <w:rPr>
          <w:rFonts w:ascii="Cambria" w:eastAsia="Cambria" w:hAnsi="Cambria" w:cs="Cambria"/>
          <w:sz w:val="20"/>
          <w:szCs w:val="20"/>
          <w:lang w:val="es-MX"/>
        </w:rPr>
        <w:t>repudió</w:t>
      </w:r>
      <w:r w:rsidRPr="004E3E07">
        <w:rPr>
          <w:rFonts w:ascii="Cambria" w:eastAsia="Cambria" w:hAnsi="Cambria" w:cs="Cambria"/>
          <w:sz w:val="20"/>
          <w:szCs w:val="20"/>
          <w:lang w:val="es-MX"/>
        </w:rPr>
        <w:t xml:space="preserve"> públicamente respecto del asesinato de </w:t>
      </w:r>
      <w:r w:rsidR="004A6D09" w:rsidRPr="004E3E07">
        <w:rPr>
          <w:rFonts w:ascii="Cambria" w:eastAsia="Cambria" w:hAnsi="Cambria" w:cs="Cambria"/>
          <w:sz w:val="20"/>
          <w:szCs w:val="20"/>
          <w:lang w:val="es-MX"/>
        </w:rPr>
        <w:t>Javier</w:t>
      </w:r>
      <w:r w:rsidR="00202EBF" w:rsidRPr="004E3E07">
        <w:rPr>
          <w:rFonts w:ascii="Cambria" w:eastAsia="Cambria" w:hAnsi="Cambria" w:cs="Cambria"/>
          <w:sz w:val="20"/>
          <w:szCs w:val="20"/>
          <w:lang w:val="es-MX"/>
        </w:rPr>
        <w:t xml:space="preserve"> Barajas, </w:t>
      </w:r>
      <w:r w:rsidR="00952768" w:rsidRPr="004E3E07">
        <w:rPr>
          <w:rFonts w:ascii="Cambria" w:eastAsia="Cambria" w:hAnsi="Cambria" w:cs="Cambria"/>
          <w:sz w:val="20"/>
          <w:szCs w:val="20"/>
          <w:lang w:val="es-MX"/>
        </w:rPr>
        <w:t xml:space="preserve">(integrante de la organización </w:t>
      </w:r>
      <w:r w:rsidR="0023119F" w:rsidRPr="004E3E07">
        <w:rPr>
          <w:rFonts w:ascii="Cambria" w:eastAsia="Cambria" w:hAnsi="Cambria" w:cs="Cambria"/>
          <w:sz w:val="20"/>
          <w:szCs w:val="20"/>
          <w:lang w:val="es-MX"/>
        </w:rPr>
        <w:t xml:space="preserve">“Mariposas Destellando, Buscando Corazones y Justicia”, </w:t>
      </w:r>
      <w:r w:rsidR="005B7112" w:rsidRPr="004E3E07">
        <w:rPr>
          <w:rFonts w:ascii="Cambria" w:eastAsia="Cambria" w:hAnsi="Cambria" w:cs="Cambria"/>
          <w:sz w:val="20"/>
          <w:szCs w:val="20"/>
          <w:lang w:val="es-MX"/>
        </w:rPr>
        <w:t>hoy llamada</w:t>
      </w:r>
      <w:r w:rsidR="0023119F" w:rsidRPr="004E3E07">
        <w:rPr>
          <w:rFonts w:ascii="Cambria" w:eastAsia="Cambria" w:hAnsi="Cambria" w:cs="Cambria"/>
          <w:sz w:val="20"/>
          <w:szCs w:val="20"/>
          <w:lang w:val="es-MX"/>
        </w:rPr>
        <w:t xml:space="preserve"> “Ángeles de Pie por Ti”</w:t>
      </w:r>
      <w:r w:rsidR="005B7112" w:rsidRPr="004E3E07">
        <w:rPr>
          <w:rFonts w:ascii="Cambria" w:eastAsia="Cambria" w:hAnsi="Cambria" w:cs="Cambria"/>
          <w:sz w:val="20"/>
          <w:szCs w:val="20"/>
          <w:lang w:val="es-MX"/>
        </w:rPr>
        <w:t>)</w:t>
      </w:r>
      <w:r w:rsidR="0023119F" w:rsidRPr="004E3E07">
        <w:rPr>
          <w:rFonts w:ascii="Cambria" w:eastAsia="Cambria" w:hAnsi="Cambria" w:cs="Cambria"/>
          <w:sz w:val="20"/>
          <w:szCs w:val="20"/>
          <w:lang w:val="es-MX"/>
        </w:rPr>
        <w:t xml:space="preserve"> </w:t>
      </w:r>
      <w:r w:rsidR="002919C1" w:rsidRPr="004E3E07">
        <w:rPr>
          <w:rFonts w:ascii="Cambria" w:eastAsia="Cambria" w:hAnsi="Cambria" w:cs="Cambria"/>
          <w:sz w:val="20"/>
          <w:szCs w:val="20"/>
          <w:lang w:val="es-MX"/>
        </w:rPr>
        <w:t>en circunstancias no esclarecidas</w:t>
      </w:r>
      <w:r w:rsidRPr="004E3E07">
        <w:rPr>
          <w:rStyle w:val="FootnoteReference"/>
          <w:rFonts w:ascii="Cambria" w:eastAsia="Cambria" w:hAnsi="Cambria" w:cs="Cambria"/>
          <w:sz w:val="20"/>
          <w:szCs w:val="20"/>
          <w:lang w:val="es-MX"/>
        </w:rPr>
        <w:footnoteReference w:id="177"/>
      </w:r>
      <w:r w:rsidR="0023119F" w:rsidRPr="004E3E07">
        <w:rPr>
          <w:rFonts w:ascii="Cambria" w:eastAsia="Cambria" w:hAnsi="Cambria" w:cs="Cambria"/>
          <w:sz w:val="20"/>
          <w:szCs w:val="20"/>
          <w:lang w:val="es-MX"/>
        </w:rPr>
        <w:t xml:space="preserve">. </w:t>
      </w:r>
      <w:r w:rsidR="00CC07F7" w:rsidRPr="004E3E07">
        <w:rPr>
          <w:rFonts w:ascii="Cambria" w:eastAsia="Cambria" w:hAnsi="Cambria" w:cs="Cambria"/>
          <w:sz w:val="20"/>
          <w:szCs w:val="20"/>
          <w:lang w:val="es-MX"/>
        </w:rPr>
        <w:t xml:space="preserve">Al respeto, el Centro PRODH, indicó que </w:t>
      </w:r>
      <w:r w:rsidR="0023119F" w:rsidRPr="004E3E07">
        <w:rPr>
          <w:rFonts w:ascii="Cambria" w:eastAsia="Cambria" w:hAnsi="Cambria" w:cs="Cambria"/>
          <w:sz w:val="20"/>
          <w:szCs w:val="20"/>
          <w:lang w:val="es-MX"/>
        </w:rPr>
        <w:t xml:space="preserve">Javier Barajas era hermano de Guadalupe Barajas, quien desapareció en febrero de 2020 y desde ese momento, tanto Javier, como sus padres, se abocaron a su búsqueda, hallando diversas fosas clandestinas, hasta que finalmente en febrero de 2021 identificaron el cuerpo de Guadalupe en la fosa clandestina de Salvatierra, </w:t>
      </w:r>
      <w:r w:rsidR="004335D3" w:rsidRPr="004E3E07">
        <w:rPr>
          <w:rFonts w:ascii="Cambria" w:eastAsia="Cambria" w:hAnsi="Cambria" w:cs="Cambria"/>
          <w:sz w:val="20"/>
          <w:szCs w:val="20"/>
          <w:lang w:val="es-MX"/>
        </w:rPr>
        <w:t>Guanajuato</w:t>
      </w:r>
      <w:r w:rsidR="00120F04" w:rsidRPr="004E3E07">
        <w:rPr>
          <w:rFonts w:ascii="Cambria" w:eastAsia="Cambria" w:hAnsi="Cambria" w:cs="Cambria"/>
          <w:sz w:val="20"/>
          <w:szCs w:val="20"/>
          <w:lang w:val="es-MX"/>
        </w:rPr>
        <w:t>, junto con otros</w:t>
      </w:r>
      <w:r w:rsidR="0023119F" w:rsidRPr="004E3E07">
        <w:rPr>
          <w:rFonts w:ascii="Cambria" w:eastAsia="Cambria" w:hAnsi="Cambria" w:cs="Cambria"/>
          <w:sz w:val="20"/>
          <w:szCs w:val="20"/>
          <w:lang w:val="es-MX"/>
        </w:rPr>
        <w:t xml:space="preserve"> 80 cuerpos. </w:t>
      </w:r>
      <w:r w:rsidR="008B17A9" w:rsidRPr="004E3E07">
        <w:rPr>
          <w:rFonts w:ascii="Cambria" w:eastAsia="Cambria" w:hAnsi="Cambria" w:cs="Cambria"/>
          <w:sz w:val="20"/>
          <w:szCs w:val="20"/>
          <w:lang w:val="es-MX"/>
        </w:rPr>
        <w:t>Asimismo, se comunicó a la CIDH que e</w:t>
      </w:r>
      <w:r w:rsidR="00EB5E70" w:rsidRPr="004E3E07">
        <w:rPr>
          <w:rFonts w:ascii="Cambria" w:eastAsia="Cambria" w:hAnsi="Cambria" w:cs="Cambria"/>
          <w:sz w:val="20"/>
          <w:szCs w:val="20"/>
          <w:lang w:val="es-MX"/>
        </w:rPr>
        <w:t>l señor Baraja</w:t>
      </w:r>
      <w:r w:rsidR="0004722C" w:rsidRPr="004E3E07">
        <w:rPr>
          <w:rFonts w:ascii="Cambria" w:eastAsia="Cambria" w:hAnsi="Cambria" w:cs="Cambria"/>
          <w:sz w:val="20"/>
          <w:szCs w:val="20"/>
          <w:lang w:val="es-MX"/>
        </w:rPr>
        <w:t>s trabajó</w:t>
      </w:r>
      <w:r w:rsidR="0023119F" w:rsidRPr="004E3E07">
        <w:rPr>
          <w:rFonts w:ascii="Cambria" w:eastAsia="Cambria" w:hAnsi="Cambria" w:cs="Cambria"/>
          <w:sz w:val="20"/>
          <w:szCs w:val="20"/>
          <w:lang w:val="es-MX"/>
        </w:rPr>
        <w:t xml:space="preserve"> </w:t>
      </w:r>
      <w:r w:rsidR="00736E75">
        <w:rPr>
          <w:rFonts w:ascii="Cambria" w:eastAsia="Cambria" w:hAnsi="Cambria" w:cs="Cambria"/>
          <w:sz w:val="20"/>
          <w:szCs w:val="20"/>
          <w:lang w:val="es-MX"/>
        </w:rPr>
        <w:t xml:space="preserve">en la </w:t>
      </w:r>
      <w:r w:rsidR="0023119F" w:rsidRPr="004E3E07">
        <w:rPr>
          <w:rFonts w:ascii="Cambria" w:eastAsia="Cambria" w:hAnsi="Cambria" w:cs="Cambria"/>
          <w:sz w:val="20"/>
          <w:szCs w:val="20"/>
          <w:lang w:val="es-MX"/>
        </w:rPr>
        <w:t>Comisión Estatal de Búsqueda</w:t>
      </w:r>
      <w:r w:rsidR="0004722C" w:rsidRPr="004E3E07">
        <w:rPr>
          <w:rFonts w:ascii="Cambria" w:eastAsia="Cambria" w:hAnsi="Cambria" w:cs="Cambria"/>
          <w:sz w:val="20"/>
          <w:szCs w:val="20"/>
          <w:lang w:val="es-MX"/>
        </w:rPr>
        <w:t xml:space="preserve"> de Guanajuato</w:t>
      </w:r>
      <w:r w:rsidR="0023119F" w:rsidRPr="004E3E07">
        <w:rPr>
          <w:rFonts w:ascii="Cambria" w:eastAsia="Cambria" w:hAnsi="Cambria" w:cs="Cambria"/>
          <w:sz w:val="20"/>
          <w:szCs w:val="20"/>
          <w:lang w:val="es-MX"/>
        </w:rPr>
        <w:t xml:space="preserve"> y junto con su familia tuvo una </w:t>
      </w:r>
      <w:r w:rsidR="00731690" w:rsidRPr="004E3E07">
        <w:rPr>
          <w:rFonts w:ascii="Cambria" w:eastAsia="Cambria" w:hAnsi="Cambria" w:cs="Cambria"/>
          <w:sz w:val="20"/>
          <w:szCs w:val="20"/>
          <w:lang w:val="es-MX"/>
        </w:rPr>
        <w:t>participación</w:t>
      </w:r>
      <w:r w:rsidR="0023119F" w:rsidRPr="004E3E07">
        <w:rPr>
          <w:rFonts w:ascii="Cambria" w:eastAsia="Cambria" w:hAnsi="Cambria" w:cs="Cambria"/>
          <w:sz w:val="20"/>
          <w:szCs w:val="20"/>
          <w:lang w:val="es-MX"/>
        </w:rPr>
        <w:t xml:space="preserve"> con los colectivos de familiares en las búsquedas realizadas en </w:t>
      </w:r>
      <w:r w:rsidR="00736E75">
        <w:rPr>
          <w:rFonts w:ascii="Cambria" w:eastAsia="Cambria" w:hAnsi="Cambria" w:cs="Cambria"/>
          <w:sz w:val="20"/>
          <w:szCs w:val="20"/>
          <w:lang w:val="es-MX"/>
        </w:rPr>
        <w:t>dicho</w:t>
      </w:r>
      <w:r w:rsidR="0023119F" w:rsidRPr="004E3E07">
        <w:rPr>
          <w:rFonts w:ascii="Cambria" w:eastAsia="Cambria" w:hAnsi="Cambria" w:cs="Cambria"/>
          <w:sz w:val="20"/>
          <w:szCs w:val="20"/>
          <w:lang w:val="es-MX"/>
        </w:rPr>
        <w:t xml:space="preserve"> estado</w:t>
      </w:r>
      <w:r w:rsidR="0004722C" w:rsidRPr="004E3E07">
        <w:rPr>
          <w:rFonts w:ascii="Cambria" w:eastAsia="Cambria" w:hAnsi="Cambria" w:cs="Cambria"/>
          <w:sz w:val="20"/>
          <w:szCs w:val="20"/>
          <w:lang w:val="es-MX"/>
        </w:rPr>
        <w:t>. Según lo informado, desde e</w:t>
      </w:r>
      <w:r w:rsidR="0023119F" w:rsidRPr="004E3E07">
        <w:rPr>
          <w:rFonts w:ascii="Cambria" w:eastAsia="Cambria" w:hAnsi="Cambria" w:cs="Cambria"/>
          <w:sz w:val="20"/>
          <w:szCs w:val="20"/>
          <w:lang w:val="es-MX"/>
        </w:rPr>
        <w:t xml:space="preserve">l hallazgo de la fosa de Salvatierra se incrementaron las amenazas y seguimientos en su contra, hasta su asesinato, actualmente se encuentran detenidas y procesadas por homicidio dos personas. Actualmente la familia se encuentra desplazada por seguridad. A este asesinato se sumaron diversos incidentes de seguridad y amenazas </w:t>
      </w:r>
      <w:r w:rsidR="00CC07F7" w:rsidRPr="004E3E07">
        <w:rPr>
          <w:rFonts w:ascii="Cambria" w:eastAsia="Cambria" w:hAnsi="Cambria" w:cs="Cambria"/>
          <w:sz w:val="20"/>
          <w:szCs w:val="20"/>
          <w:lang w:val="es-MX"/>
        </w:rPr>
        <w:t>contra</w:t>
      </w:r>
      <w:r w:rsidR="0023119F" w:rsidRPr="004E3E07">
        <w:rPr>
          <w:rFonts w:ascii="Cambria" w:eastAsia="Cambria" w:hAnsi="Cambria" w:cs="Cambria"/>
          <w:sz w:val="20"/>
          <w:szCs w:val="20"/>
          <w:lang w:val="es-MX"/>
        </w:rPr>
        <w:t xml:space="preserve"> familiares que realizan l</w:t>
      </w:r>
      <w:r w:rsidR="00C94E49" w:rsidRPr="004E3E07">
        <w:rPr>
          <w:rFonts w:ascii="Cambria" w:eastAsia="Cambria" w:hAnsi="Cambria" w:cs="Cambria"/>
          <w:sz w:val="20"/>
          <w:szCs w:val="20"/>
          <w:lang w:val="es-MX"/>
        </w:rPr>
        <w:t>as</w:t>
      </w:r>
      <w:r w:rsidR="0023119F" w:rsidRPr="004E3E07">
        <w:rPr>
          <w:rFonts w:ascii="Cambria" w:eastAsia="Cambria" w:hAnsi="Cambria" w:cs="Cambria"/>
          <w:sz w:val="20"/>
          <w:szCs w:val="20"/>
          <w:lang w:val="es-MX"/>
        </w:rPr>
        <w:t xml:space="preserve"> búsqueda</w:t>
      </w:r>
      <w:r w:rsidR="00CC07F7" w:rsidRPr="004E3E07">
        <w:rPr>
          <w:rFonts w:ascii="Cambria" w:eastAsia="Cambria" w:hAnsi="Cambria" w:cs="Cambria"/>
          <w:sz w:val="20"/>
          <w:szCs w:val="20"/>
          <w:lang w:val="es-MX"/>
        </w:rPr>
        <w:t>s en Guanajuato</w:t>
      </w:r>
      <w:r w:rsidR="0023119F" w:rsidRPr="004E3E07">
        <w:rPr>
          <w:rFonts w:ascii="Cambria" w:eastAsia="Cambria" w:hAnsi="Cambria" w:cs="Cambria"/>
          <w:sz w:val="20"/>
          <w:szCs w:val="20"/>
          <w:lang w:val="es-MX"/>
        </w:rPr>
        <w:t>, al menos</w:t>
      </w:r>
      <w:r w:rsidR="00CC07F7" w:rsidRPr="004E3E07">
        <w:rPr>
          <w:rFonts w:ascii="Cambria" w:eastAsia="Cambria" w:hAnsi="Cambria" w:cs="Cambria"/>
          <w:sz w:val="20"/>
          <w:szCs w:val="20"/>
          <w:lang w:val="es-MX"/>
        </w:rPr>
        <w:t xml:space="preserve"> cuatro</w:t>
      </w:r>
      <w:r w:rsidR="0023119F" w:rsidRPr="004E3E07">
        <w:rPr>
          <w:rFonts w:ascii="Cambria" w:eastAsia="Cambria" w:hAnsi="Cambria" w:cs="Cambria"/>
          <w:sz w:val="20"/>
          <w:szCs w:val="20"/>
          <w:lang w:val="es-MX"/>
        </w:rPr>
        <w:t xml:space="preserve"> familiares refieren recibir amenazas derivadas de su papel en la búsqueda de sus familiares</w:t>
      </w:r>
      <w:r w:rsidR="004C496A" w:rsidRPr="004E3E07">
        <w:rPr>
          <w:rStyle w:val="FootnoteReference"/>
          <w:rFonts w:ascii="Cambria" w:eastAsia="Cambria" w:hAnsi="Cambria" w:cs="Cambria"/>
          <w:sz w:val="20"/>
          <w:szCs w:val="20"/>
          <w:lang w:val="es-MX"/>
        </w:rPr>
        <w:footnoteReference w:id="178"/>
      </w:r>
      <w:r w:rsidR="00CC07F7" w:rsidRPr="004E3E07">
        <w:rPr>
          <w:rFonts w:ascii="Cambria" w:eastAsia="Cambria" w:hAnsi="Cambria" w:cs="Cambria"/>
          <w:sz w:val="20"/>
          <w:szCs w:val="20"/>
          <w:lang w:val="es-MX"/>
        </w:rPr>
        <w:t>.</w:t>
      </w:r>
    </w:p>
    <w:p w14:paraId="10373BAA" w14:textId="78732A1D" w:rsidR="009432AB" w:rsidRPr="004E3E07" w:rsidRDefault="009432AB" w:rsidP="00C84830">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Por otro lado, la CIDH ha conocido a partir de información pública de las dificultades y necesidad de iniciar procesos judiciales</w:t>
      </w:r>
      <w:r w:rsidR="00547FE3" w:rsidRPr="004E3E07">
        <w:rPr>
          <w:rFonts w:ascii="Cambria" w:eastAsia="Cambria" w:hAnsi="Cambria" w:cs="Cambria"/>
          <w:sz w:val="20"/>
          <w:szCs w:val="20"/>
          <w:lang w:val="es-MX"/>
        </w:rPr>
        <w:t xml:space="preserve"> y administrativos</w:t>
      </w:r>
      <w:r w:rsidRPr="004E3E07">
        <w:rPr>
          <w:rFonts w:ascii="Cambria" w:eastAsia="Cambria" w:hAnsi="Cambria" w:cs="Cambria"/>
          <w:sz w:val="20"/>
          <w:szCs w:val="20"/>
          <w:lang w:val="es-MX"/>
        </w:rPr>
        <w:t xml:space="preserve">, en algunos casos de hasta siete años, para poder acceder a </w:t>
      </w:r>
      <w:r w:rsidR="00794DE8" w:rsidRPr="004E3E07">
        <w:rPr>
          <w:rFonts w:ascii="Cambria" w:eastAsia="Cambria" w:hAnsi="Cambria" w:cs="Cambria"/>
          <w:sz w:val="20"/>
          <w:szCs w:val="20"/>
          <w:lang w:val="es-MX"/>
        </w:rPr>
        <w:t>expedientes de investigación, en casos de desaparición de migrantes</w:t>
      </w:r>
      <w:r w:rsidR="00AA0095" w:rsidRPr="004E3E07">
        <w:rPr>
          <w:rStyle w:val="FootnoteReference"/>
          <w:rFonts w:ascii="Cambria" w:eastAsia="Cambria" w:hAnsi="Cambria" w:cs="Cambria"/>
          <w:sz w:val="20"/>
          <w:szCs w:val="20"/>
          <w:lang w:val="es-MX"/>
        </w:rPr>
        <w:footnoteReference w:id="179"/>
      </w:r>
      <w:r w:rsidR="00794DE8" w:rsidRPr="004E3E07">
        <w:rPr>
          <w:rFonts w:ascii="Cambria" w:eastAsia="Cambria" w:hAnsi="Cambria" w:cs="Cambria"/>
          <w:sz w:val="20"/>
          <w:szCs w:val="20"/>
          <w:lang w:val="es-MX"/>
        </w:rPr>
        <w:t xml:space="preserve"> </w:t>
      </w:r>
      <w:r w:rsidR="00D74B72" w:rsidRPr="004E3E07">
        <w:rPr>
          <w:rFonts w:ascii="Cambria" w:eastAsia="Cambria" w:hAnsi="Cambria" w:cs="Cambria"/>
          <w:sz w:val="20"/>
          <w:szCs w:val="20"/>
          <w:lang w:val="es-MX"/>
        </w:rPr>
        <w:t>y corrupción</w:t>
      </w:r>
      <w:r w:rsidR="00147158" w:rsidRPr="004E3E07">
        <w:rPr>
          <w:rStyle w:val="FootnoteReference"/>
          <w:rFonts w:ascii="Cambria" w:eastAsia="Cambria" w:hAnsi="Cambria" w:cs="Cambria"/>
          <w:sz w:val="20"/>
          <w:szCs w:val="20"/>
          <w:lang w:val="es-MX"/>
        </w:rPr>
        <w:footnoteReference w:id="180"/>
      </w:r>
      <w:r w:rsidR="00D74B72" w:rsidRPr="004E3E07">
        <w:rPr>
          <w:rFonts w:ascii="Cambria" w:eastAsia="Cambria" w:hAnsi="Cambria" w:cs="Cambria"/>
          <w:sz w:val="20"/>
          <w:szCs w:val="20"/>
          <w:lang w:val="es-MX"/>
        </w:rPr>
        <w:t>.</w:t>
      </w:r>
    </w:p>
    <w:p w14:paraId="146069F1" w14:textId="6193D344" w:rsidR="002277F5"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Al respecto</w:t>
      </w:r>
      <w:r w:rsidR="006B5736" w:rsidRPr="004E3E07">
        <w:rPr>
          <w:rFonts w:ascii="Cambria" w:eastAsia="Cambria" w:hAnsi="Cambria" w:cs="Cambria"/>
          <w:sz w:val="20"/>
          <w:szCs w:val="20"/>
          <w:lang w:val="es-MX"/>
        </w:rPr>
        <w:t xml:space="preserve">, si bien </w:t>
      </w:r>
      <w:r w:rsidR="008800A9" w:rsidRPr="004E3E07">
        <w:rPr>
          <w:rFonts w:ascii="Cambria" w:eastAsia="Cambria" w:hAnsi="Cambria" w:cs="Cambria"/>
          <w:sz w:val="20"/>
          <w:szCs w:val="20"/>
          <w:lang w:val="es-MX"/>
        </w:rPr>
        <w:t xml:space="preserve">el Estado ha señalado </w:t>
      </w:r>
      <w:r w:rsidR="006A1171" w:rsidRPr="004E3E07">
        <w:rPr>
          <w:rFonts w:ascii="Cambria" w:eastAsia="Cambria" w:hAnsi="Cambria" w:cs="Cambria"/>
          <w:sz w:val="20"/>
          <w:szCs w:val="20"/>
          <w:lang w:val="es-MX"/>
        </w:rPr>
        <w:t xml:space="preserve">de modo general que </w:t>
      </w:r>
      <w:r w:rsidR="004E346C" w:rsidRPr="004E3E07">
        <w:rPr>
          <w:rFonts w:ascii="Cambria" w:eastAsia="Cambria" w:hAnsi="Cambria" w:cs="Cambria"/>
          <w:sz w:val="20"/>
          <w:szCs w:val="20"/>
          <w:lang w:val="es-MX"/>
        </w:rPr>
        <w:t>alberga mecanismo</w:t>
      </w:r>
      <w:r w:rsidR="009E7AE4" w:rsidRPr="004E3E07">
        <w:rPr>
          <w:rFonts w:ascii="Cambria" w:eastAsia="Cambria" w:hAnsi="Cambria" w:cs="Cambria"/>
          <w:sz w:val="20"/>
          <w:szCs w:val="20"/>
          <w:lang w:val="es-MX"/>
        </w:rPr>
        <w:t>s</w:t>
      </w:r>
      <w:r w:rsidR="004E346C" w:rsidRPr="004E3E07">
        <w:rPr>
          <w:rFonts w:ascii="Cambria" w:eastAsia="Cambria" w:hAnsi="Cambria" w:cs="Cambria"/>
          <w:sz w:val="20"/>
          <w:szCs w:val="20"/>
          <w:lang w:val="es-MX"/>
        </w:rPr>
        <w:t xml:space="preserve"> y protocolos para viabilizar esta recomendación, para la CIDH </w:t>
      </w:r>
      <w:r w:rsidR="003F58D1" w:rsidRPr="004E3E07">
        <w:rPr>
          <w:rFonts w:ascii="Cambria" w:eastAsia="Cambria" w:hAnsi="Cambria" w:cs="Cambria"/>
          <w:sz w:val="20"/>
          <w:szCs w:val="20"/>
          <w:lang w:val="es-MX"/>
        </w:rPr>
        <w:t xml:space="preserve">resulta poco claro el despliegue de las acciones de protección y </w:t>
      </w:r>
      <w:r w:rsidR="00FA4979" w:rsidRPr="004E3E07">
        <w:rPr>
          <w:rFonts w:ascii="Cambria" w:eastAsia="Cambria" w:hAnsi="Cambria" w:cs="Cambria"/>
          <w:sz w:val="20"/>
          <w:szCs w:val="20"/>
          <w:lang w:val="es-MX"/>
        </w:rPr>
        <w:t>apoyos brindados a través de la CEA</w:t>
      </w:r>
      <w:r w:rsidR="003A6DC7" w:rsidRPr="004E3E07">
        <w:rPr>
          <w:rFonts w:ascii="Cambria" w:eastAsia="Cambria" w:hAnsi="Cambria" w:cs="Cambria"/>
          <w:sz w:val="20"/>
          <w:szCs w:val="20"/>
          <w:lang w:val="es-MX"/>
        </w:rPr>
        <w:t>V y las acciones tomadas para garantizar el acceso a las víctimas a los expedientes de investigación</w:t>
      </w:r>
      <w:r w:rsidRPr="004E3E07">
        <w:rPr>
          <w:rFonts w:ascii="Cambria" w:eastAsia="Cambria" w:hAnsi="Cambria" w:cs="Cambria"/>
          <w:sz w:val="20"/>
          <w:szCs w:val="20"/>
          <w:lang w:val="es-MX"/>
        </w:rPr>
        <w:t>.</w:t>
      </w:r>
      <w:r w:rsidR="00485FAE" w:rsidRPr="004E3E07">
        <w:rPr>
          <w:rFonts w:ascii="Cambria" w:eastAsia="Cambria" w:hAnsi="Cambria" w:cs="Cambria"/>
          <w:sz w:val="20"/>
          <w:szCs w:val="20"/>
          <w:lang w:val="es-MX"/>
        </w:rPr>
        <w:t xml:space="preserve"> Por otro lado, </w:t>
      </w:r>
      <w:r w:rsidRPr="004E3E07">
        <w:rPr>
          <w:rFonts w:ascii="Cambria" w:eastAsia="Cambria" w:hAnsi="Cambria" w:cs="Cambria"/>
          <w:sz w:val="20"/>
          <w:szCs w:val="20"/>
          <w:lang w:val="es-MX"/>
        </w:rPr>
        <w:t xml:space="preserve">la recomendación también incluye dos componentes adicionales, uno relacionado con el acceso a expedientes por parte de las personas que buscan justica y el otro con la imposición de sanciones respecto de represalias, respecto de los cuales el Estado no aportó información que permita analizar el nivel de avance en el cumplimiento. En virtud de las consideraciones anteriores, la CIDH considera que esta recomendación se encuentra pendiente de cumplimiento. </w:t>
      </w:r>
    </w:p>
    <w:p w14:paraId="146069F2" w14:textId="202BD630" w:rsidR="002277F5"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la </w:t>
      </w:r>
      <w:r w:rsidRPr="004E3E07">
        <w:rPr>
          <w:rFonts w:ascii="Cambria" w:eastAsia="Cambria" w:hAnsi="Cambria" w:cs="Cambria"/>
          <w:b/>
          <w:bCs/>
          <w:sz w:val="20"/>
          <w:szCs w:val="20"/>
          <w:lang w:val="es-MX"/>
        </w:rPr>
        <w:t>recomendación para adoptar medidas de protección específicas para operadores de justicia de acuerdo a sus necesidades particulares y en consulta con ellos</w:t>
      </w:r>
      <w:r w:rsidRPr="004E3E07">
        <w:rPr>
          <w:rFonts w:ascii="Cambria" w:eastAsia="Cambria" w:hAnsi="Cambria" w:cs="Cambria"/>
          <w:sz w:val="20"/>
          <w:szCs w:val="20"/>
          <w:lang w:val="es-MX"/>
        </w:rPr>
        <w:t xml:space="preserve">, el Estado informó que, con base en el “Acuerdo General del Pleno del Consejo de la Judicatura Federal” que regula la Asignación, Empleo y Retiro de Medidas de Seguridad a Servidores Públicos del Poder Judicial de la Federación, </w:t>
      </w:r>
      <w:r w:rsidR="00094F42" w:rsidRPr="004E3E07">
        <w:rPr>
          <w:rFonts w:ascii="Cambria" w:eastAsia="Cambria" w:hAnsi="Cambria" w:cs="Cambria"/>
          <w:sz w:val="20"/>
          <w:szCs w:val="20"/>
          <w:lang w:val="es-MX"/>
        </w:rPr>
        <w:t>al 28 de septiembre de 2021 se emitieron 81 evaluaciones de riesgo a favor de personas funcionarias</w:t>
      </w:r>
      <w:r w:rsidR="00496414" w:rsidRPr="004E3E07">
        <w:rPr>
          <w:rFonts w:ascii="Cambria" w:eastAsia="Cambria" w:hAnsi="Cambria" w:cs="Cambria"/>
          <w:sz w:val="20"/>
          <w:szCs w:val="20"/>
          <w:lang w:val="es-MX"/>
        </w:rPr>
        <w:t xml:space="preserve"> judiciales</w:t>
      </w:r>
      <w:r w:rsidR="00017E92" w:rsidRPr="004E3E07">
        <w:rPr>
          <w:rFonts w:ascii="Cambria" w:eastAsia="Cambria" w:hAnsi="Cambria" w:cs="Cambria"/>
          <w:sz w:val="20"/>
          <w:szCs w:val="20"/>
          <w:lang w:val="es-MX"/>
        </w:rPr>
        <w:t xml:space="preserve"> a través de las cuales </w:t>
      </w:r>
      <w:r w:rsidR="00D060ED" w:rsidRPr="004E3E07">
        <w:rPr>
          <w:rFonts w:ascii="Cambria" w:eastAsia="Cambria" w:hAnsi="Cambria" w:cs="Cambria"/>
          <w:sz w:val="20"/>
          <w:szCs w:val="20"/>
          <w:lang w:val="es-MX"/>
        </w:rPr>
        <w:t>se proponen medidas de seguridad y su temporalidad, y se sugiere la asignación, continuidad, modificación o conclusión de las mismas, en términos del Acuerdo citado</w:t>
      </w:r>
      <w:r w:rsidRPr="004E3E07">
        <w:rPr>
          <w:rFonts w:ascii="Cambria" w:eastAsia="Cambria" w:hAnsi="Cambria" w:cs="Cambria"/>
          <w:sz w:val="20"/>
          <w:szCs w:val="20"/>
          <w:vertAlign w:val="superscript"/>
          <w:lang w:val="es-MX"/>
        </w:rPr>
        <w:footnoteReference w:id="181"/>
      </w:r>
      <w:r w:rsidRPr="004E3E07">
        <w:rPr>
          <w:rFonts w:ascii="Cambria" w:eastAsia="Cambria" w:hAnsi="Cambria" w:cs="Cambria"/>
          <w:sz w:val="20"/>
          <w:szCs w:val="20"/>
          <w:lang w:val="es-MX"/>
        </w:rPr>
        <w:t xml:space="preserve">. </w:t>
      </w:r>
    </w:p>
    <w:p w14:paraId="15131589" w14:textId="12CCEEAB" w:rsidR="00C23DC2" w:rsidRPr="004E3E07" w:rsidRDefault="00CD526C"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su Informe del 2020, la CIDH dio seguimiento al asesinato del </w:t>
      </w:r>
      <w:r w:rsidR="0005383E" w:rsidRPr="004E3E07">
        <w:rPr>
          <w:rFonts w:ascii="Cambria" w:eastAsia="Cambria" w:hAnsi="Cambria" w:cs="Cambria"/>
          <w:sz w:val="20"/>
          <w:szCs w:val="20"/>
          <w:lang w:val="es-MX"/>
        </w:rPr>
        <w:t xml:space="preserve">juez federal Uriel Villegas </w:t>
      </w:r>
      <w:r w:rsidR="006F7757" w:rsidRPr="004E3E07">
        <w:rPr>
          <w:rFonts w:ascii="Cambria" w:eastAsia="Cambria" w:hAnsi="Cambria" w:cs="Cambria"/>
          <w:sz w:val="20"/>
          <w:szCs w:val="20"/>
          <w:lang w:val="es-MX"/>
        </w:rPr>
        <w:t>y de su esposa Verónica Barajas</w:t>
      </w:r>
      <w:r w:rsidR="00404CF5" w:rsidRPr="004E3E07">
        <w:rPr>
          <w:rStyle w:val="FootnoteReference"/>
          <w:rFonts w:ascii="Cambria" w:eastAsia="Cambria" w:hAnsi="Cambria" w:cs="Cambria"/>
          <w:sz w:val="20"/>
          <w:szCs w:val="20"/>
          <w:lang w:val="es-MX"/>
        </w:rPr>
        <w:footnoteReference w:id="182"/>
      </w:r>
      <w:r w:rsidR="006F7757" w:rsidRPr="004E3E07">
        <w:rPr>
          <w:rFonts w:ascii="Cambria" w:eastAsia="Cambria" w:hAnsi="Cambria" w:cs="Cambria"/>
          <w:sz w:val="20"/>
          <w:szCs w:val="20"/>
          <w:lang w:val="es-MX"/>
        </w:rPr>
        <w:t xml:space="preserve">. </w:t>
      </w:r>
      <w:r w:rsidR="00404CF5" w:rsidRPr="004E3E07">
        <w:rPr>
          <w:rFonts w:ascii="Cambria" w:eastAsia="Cambria" w:hAnsi="Cambria" w:cs="Cambria"/>
          <w:sz w:val="20"/>
          <w:szCs w:val="20"/>
          <w:lang w:val="es-MX"/>
        </w:rPr>
        <w:t>Al respecto, la Comisión toma nota de</w:t>
      </w:r>
      <w:r w:rsidR="00A71AAD" w:rsidRPr="004E3E07">
        <w:rPr>
          <w:rFonts w:ascii="Cambria" w:eastAsia="Cambria" w:hAnsi="Cambria" w:cs="Cambria"/>
          <w:sz w:val="20"/>
          <w:szCs w:val="20"/>
          <w:lang w:val="es-MX"/>
        </w:rPr>
        <w:t xml:space="preserve">l pronunciamiento de la Asociación Nacional de Magistrados de Circuito y Jueces de Distrito </w:t>
      </w:r>
      <w:r w:rsidR="00174E35" w:rsidRPr="004E3E07">
        <w:rPr>
          <w:rFonts w:ascii="Cambria" w:eastAsia="Cambria" w:hAnsi="Cambria" w:cs="Cambria"/>
          <w:sz w:val="20"/>
          <w:szCs w:val="20"/>
          <w:lang w:val="es-MX"/>
        </w:rPr>
        <w:t>del Poder Judicial de la Federación, que recla</w:t>
      </w:r>
      <w:r w:rsidR="00736E75">
        <w:rPr>
          <w:rFonts w:ascii="Cambria" w:eastAsia="Cambria" w:hAnsi="Cambria" w:cs="Cambria"/>
          <w:sz w:val="20"/>
          <w:szCs w:val="20"/>
          <w:lang w:val="es-MX"/>
        </w:rPr>
        <w:t xml:space="preserve">mó </w:t>
      </w:r>
      <w:r w:rsidR="00174E35" w:rsidRPr="004E3E07">
        <w:rPr>
          <w:rFonts w:ascii="Cambria" w:eastAsia="Cambria" w:hAnsi="Cambria" w:cs="Cambria"/>
          <w:sz w:val="20"/>
          <w:szCs w:val="20"/>
          <w:lang w:val="es-MX"/>
        </w:rPr>
        <w:t>que</w:t>
      </w:r>
      <w:r w:rsidR="00B236FB" w:rsidRPr="004E3E07">
        <w:rPr>
          <w:rFonts w:ascii="Cambria" w:eastAsia="Cambria" w:hAnsi="Cambria" w:cs="Cambria"/>
          <w:sz w:val="20"/>
          <w:szCs w:val="20"/>
          <w:lang w:val="es-MX"/>
        </w:rPr>
        <w:t xml:space="preserve">, </w:t>
      </w:r>
      <w:r w:rsidR="00174E35" w:rsidRPr="004E3E07">
        <w:rPr>
          <w:rFonts w:ascii="Cambria" w:eastAsia="Cambria" w:hAnsi="Cambria" w:cs="Cambria"/>
          <w:sz w:val="20"/>
          <w:szCs w:val="20"/>
          <w:lang w:val="es-MX"/>
        </w:rPr>
        <w:t xml:space="preserve">a un año de los hechos, </w:t>
      </w:r>
      <w:r w:rsidR="00652A83" w:rsidRPr="004E3E07">
        <w:rPr>
          <w:rFonts w:ascii="Cambria" w:eastAsia="Cambria" w:hAnsi="Cambria" w:cs="Cambria"/>
          <w:sz w:val="20"/>
          <w:szCs w:val="20"/>
          <w:lang w:val="es-MX"/>
        </w:rPr>
        <w:t xml:space="preserve">no se ha castigado a las personas responsables, que solo una persona estaba vinculada a proceso y que el Estado no brindaba las seguridades necesarias para </w:t>
      </w:r>
      <w:r w:rsidR="00CF12C3" w:rsidRPr="004E3E07">
        <w:rPr>
          <w:rFonts w:ascii="Cambria" w:eastAsia="Cambria" w:hAnsi="Cambria" w:cs="Cambria"/>
          <w:sz w:val="20"/>
          <w:szCs w:val="20"/>
          <w:lang w:val="es-MX"/>
        </w:rPr>
        <w:t xml:space="preserve">la </w:t>
      </w:r>
      <w:r w:rsidR="00736E75">
        <w:rPr>
          <w:rFonts w:ascii="Cambria" w:eastAsia="Cambria" w:hAnsi="Cambria" w:cs="Cambria"/>
          <w:sz w:val="20"/>
          <w:szCs w:val="20"/>
          <w:lang w:val="es-MX"/>
        </w:rPr>
        <w:t xml:space="preserve">labor de </w:t>
      </w:r>
      <w:r w:rsidR="00CF12C3" w:rsidRPr="004E3E07">
        <w:rPr>
          <w:rFonts w:ascii="Cambria" w:eastAsia="Cambria" w:hAnsi="Cambria" w:cs="Cambria"/>
          <w:sz w:val="20"/>
          <w:szCs w:val="20"/>
          <w:lang w:val="es-MX"/>
        </w:rPr>
        <w:t>impartición de justicia</w:t>
      </w:r>
      <w:r w:rsidR="00CF12C3" w:rsidRPr="004E3E07">
        <w:rPr>
          <w:rStyle w:val="FootnoteReference"/>
          <w:rFonts w:ascii="Cambria" w:eastAsia="Cambria" w:hAnsi="Cambria" w:cs="Cambria"/>
          <w:sz w:val="20"/>
          <w:szCs w:val="20"/>
          <w:lang w:val="es-MX"/>
        </w:rPr>
        <w:footnoteReference w:id="183"/>
      </w:r>
      <w:r w:rsidR="00CF12C3" w:rsidRPr="004E3E07">
        <w:rPr>
          <w:rFonts w:ascii="Cambria" w:eastAsia="Cambria" w:hAnsi="Cambria" w:cs="Cambria"/>
          <w:sz w:val="20"/>
          <w:szCs w:val="20"/>
          <w:lang w:val="es-MX"/>
        </w:rPr>
        <w:t>.</w:t>
      </w:r>
    </w:p>
    <w:p w14:paraId="146069F4" w14:textId="68943194" w:rsidR="002277F5"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Comisión llama la atención del Estado en relación </w:t>
      </w:r>
      <w:r w:rsidR="00EA6574" w:rsidRPr="004E3E07">
        <w:rPr>
          <w:rFonts w:ascii="Cambria" w:eastAsia="Cambria" w:hAnsi="Cambria" w:cs="Cambria"/>
          <w:sz w:val="20"/>
          <w:szCs w:val="20"/>
          <w:lang w:val="es-MX"/>
        </w:rPr>
        <w:t>con el esclarecimiento del</w:t>
      </w:r>
      <w:r w:rsidRPr="004E3E07">
        <w:rPr>
          <w:rFonts w:ascii="Cambria" w:eastAsia="Cambria" w:hAnsi="Cambria" w:cs="Cambria"/>
          <w:sz w:val="20"/>
          <w:szCs w:val="20"/>
          <w:lang w:val="es-MX"/>
        </w:rPr>
        <w:t xml:space="preserve"> asesinato del juez Villegas y la señora Barajas y sus obligaciones respecto de la garantía de las labores de los operadores de justicia. Sin restar importancia a lo anterior, la Comisión observa que en el presente período de reporte se han adoptado medidas de protección para las personas operadoras de justicia. En consideración de lo anterior, la CIDH considera que la recomendación se mantiene en cumplimiento parcial.</w:t>
      </w:r>
    </w:p>
    <w:p w14:paraId="146069F5" w14:textId="59932242" w:rsidR="002277F5"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la recomendación sobre la </w:t>
      </w:r>
      <w:r w:rsidRPr="004E3E07">
        <w:rPr>
          <w:rFonts w:ascii="Cambria" w:eastAsia="Cambria" w:hAnsi="Cambria" w:cs="Cambria"/>
          <w:b/>
          <w:bCs/>
          <w:sz w:val="20"/>
          <w:szCs w:val="20"/>
          <w:lang w:val="es-MX"/>
        </w:rPr>
        <w:t xml:space="preserve">implementación de la Ley General de Víctimas y el funcionamiento de la Comisión Ejecutiva de Atención a Víctimas </w:t>
      </w:r>
      <w:r w:rsidRPr="004E3E07">
        <w:rPr>
          <w:rFonts w:ascii="Cambria" w:eastAsia="Cambria" w:hAnsi="Cambria" w:cs="Cambria"/>
          <w:sz w:val="20"/>
          <w:szCs w:val="20"/>
          <w:lang w:val="es-MX"/>
        </w:rPr>
        <w:t xml:space="preserve">el Estado </w:t>
      </w:r>
      <w:r w:rsidR="00DE6E56" w:rsidRPr="004E3E07">
        <w:rPr>
          <w:rFonts w:ascii="Cambria" w:eastAsia="Cambria" w:hAnsi="Cambria" w:cs="Cambria"/>
          <w:sz w:val="20"/>
          <w:szCs w:val="20"/>
          <w:lang w:val="es-MX"/>
        </w:rPr>
        <w:t>indicó</w:t>
      </w:r>
      <w:r w:rsidR="00846D29" w:rsidRPr="004E3E07">
        <w:rPr>
          <w:rFonts w:ascii="Cambria" w:eastAsia="Cambria" w:hAnsi="Cambria" w:cs="Cambria"/>
          <w:sz w:val="20"/>
          <w:szCs w:val="20"/>
          <w:lang w:val="es-MX"/>
        </w:rPr>
        <w:t xml:space="preserve"> </w:t>
      </w:r>
      <w:r w:rsidR="00BC5721" w:rsidRPr="004E3E07">
        <w:rPr>
          <w:rFonts w:ascii="Cambria" w:eastAsia="Cambria" w:hAnsi="Cambria" w:cs="Cambria"/>
          <w:sz w:val="20"/>
          <w:szCs w:val="20"/>
          <w:lang w:val="es-MX"/>
        </w:rPr>
        <w:t xml:space="preserve">que </w:t>
      </w:r>
      <w:r w:rsidR="001A0AFC" w:rsidRPr="004E3E07">
        <w:rPr>
          <w:rFonts w:ascii="Cambria" w:eastAsia="Cambria" w:hAnsi="Cambria" w:cs="Cambria"/>
          <w:sz w:val="20"/>
          <w:szCs w:val="20"/>
          <w:lang w:val="es-MX"/>
        </w:rPr>
        <w:t xml:space="preserve">la </w:t>
      </w:r>
      <w:r w:rsidR="002A7BE7" w:rsidRPr="004E3E07">
        <w:rPr>
          <w:rFonts w:ascii="Cambria" w:eastAsia="Cambria" w:hAnsi="Cambria" w:cs="Cambria"/>
          <w:sz w:val="20"/>
          <w:szCs w:val="20"/>
          <w:lang w:val="es-MX"/>
        </w:rPr>
        <w:t>Dirección General de Asuntos Jurídicos</w:t>
      </w:r>
      <w:r w:rsidR="002C49EE" w:rsidRPr="004E3E07">
        <w:rPr>
          <w:rFonts w:ascii="Cambria" w:eastAsia="Cambria" w:hAnsi="Cambria" w:cs="Cambria"/>
          <w:sz w:val="20"/>
          <w:szCs w:val="20"/>
          <w:lang w:val="es-MX"/>
        </w:rPr>
        <w:t xml:space="preserve"> de la </w:t>
      </w:r>
      <w:r w:rsidR="00EB7AA9" w:rsidRPr="004E3E07">
        <w:rPr>
          <w:rFonts w:ascii="Cambria" w:eastAsia="Cambria" w:hAnsi="Cambria" w:cs="Cambria"/>
          <w:sz w:val="20"/>
          <w:szCs w:val="20"/>
          <w:lang w:val="es-MX"/>
        </w:rPr>
        <w:t xml:space="preserve">CEAV </w:t>
      </w:r>
      <w:r w:rsidR="00527DD1" w:rsidRPr="004E3E07">
        <w:rPr>
          <w:rFonts w:ascii="Cambria" w:eastAsia="Cambria" w:hAnsi="Cambria" w:cs="Cambria"/>
          <w:sz w:val="20"/>
          <w:szCs w:val="20"/>
          <w:lang w:val="es-MX"/>
        </w:rPr>
        <w:t xml:space="preserve">firmó convenios </w:t>
      </w:r>
      <w:r w:rsidR="00D35A54" w:rsidRPr="004E3E07">
        <w:rPr>
          <w:rFonts w:ascii="Cambria" w:eastAsia="Cambria" w:hAnsi="Cambria" w:cs="Cambria"/>
          <w:sz w:val="20"/>
          <w:szCs w:val="20"/>
          <w:lang w:val="es-MX"/>
        </w:rPr>
        <w:t>de colaboración interinstitucional</w:t>
      </w:r>
      <w:r w:rsidR="00AB6115" w:rsidRPr="004E3E07">
        <w:rPr>
          <w:rFonts w:ascii="Cambria" w:eastAsia="Cambria" w:hAnsi="Cambria" w:cs="Cambria"/>
          <w:sz w:val="20"/>
          <w:szCs w:val="20"/>
          <w:lang w:val="es-MX"/>
        </w:rPr>
        <w:t xml:space="preserve"> </w:t>
      </w:r>
      <w:r w:rsidR="003F5632" w:rsidRPr="004E3E07">
        <w:rPr>
          <w:rFonts w:ascii="Cambria" w:eastAsia="Cambria" w:hAnsi="Cambria" w:cs="Cambria"/>
          <w:sz w:val="20"/>
          <w:szCs w:val="20"/>
          <w:lang w:val="es-MX"/>
        </w:rPr>
        <w:t xml:space="preserve">con las comisiones ejecutivas estatales de atención a víctimas de </w:t>
      </w:r>
      <w:r w:rsidR="00AB6115" w:rsidRPr="004E3E07">
        <w:rPr>
          <w:rFonts w:ascii="Cambria" w:eastAsia="Cambria" w:hAnsi="Cambria" w:cs="Cambria"/>
          <w:sz w:val="20"/>
          <w:szCs w:val="20"/>
          <w:lang w:val="es-MX"/>
        </w:rPr>
        <w:t xml:space="preserve">Chiapas, </w:t>
      </w:r>
      <w:r w:rsidR="0099222E" w:rsidRPr="004E3E07">
        <w:rPr>
          <w:rFonts w:ascii="Cambria" w:eastAsia="Cambria" w:hAnsi="Cambria" w:cs="Cambria"/>
          <w:sz w:val="20"/>
          <w:szCs w:val="20"/>
          <w:lang w:val="es-MX"/>
        </w:rPr>
        <w:t>G</w:t>
      </w:r>
      <w:r w:rsidR="006438A5" w:rsidRPr="004E3E07">
        <w:rPr>
          <w:rFonts w:ascii="Cambria" w:eastAsia="Cambria" w:hAnsi="Cambria" w:cs="Cambria"/>
          <w:sz w:val="20"/>
          <w:szCs w:val="20"/>
          <w:lang w:val="es-MX"/>
        </w:rPr>
        <w:t>uanajuato, Sonora</w:t>
      </w:r>
      <w:r w:rsidR="006F47C9" w:rsidRPr="004E3E07">
        <w:rPr>
          <w:rFonts w:ascii="Cambria" w:eastAsia="Cambria" w:hAnsi="Cambria" w:cs="Cambria"/>
          <w:sz w:val="20"/>
          <w:szCs w:val="20"/>
          <w:lang w:val="es-MX"/>
        </w:rPr>
        <w:t xml:space="preserve"> y </w:t>
      </w:r>
      <w:r w:rsidR="00AC57A0" w:rsidRPr="004E3E07">
        <w:rPr>
          <w:rFonts w:ascii="Cambria" w:eastAsia="Cambria" w:hAnsi="Cambria" w:cs="Cambria"/>
          <w:sz w:val="20"/>
          <w:szCs w:val="20"/>
          <w:lang w:val="es-MX"/>
        </w:rPr>
        <w:t>Puebla</w:t>
      </w:r>
      <w:r w:rsidR="006F47C9" w:rsidRPr="004E3E07">
        <w:rPr>
          <w:rFonts w:ascii="Cambria" w:eastAsia="Cambria" w:hAnsi="Cambria" w:cs="Cambria"/>
          <w:sz w:val="20"/>
          <w:szCs w:val="20"/>
          <w:lang w:val="es-MX"/>
        </w:rPr>
        <w:t>, así como con</w:t>
      </w:r>
      <w:r w:rsidR="00535DDD" w:rsidRPr="004E3E07">
        <w:rPr>
          <w:rFonts w:ascii="Cambria" w:eastAsia="Cambria" w:hAnsi="Cambria" w:cs="Cambria"/>
          <w:sz w:val="20"/>
          <w:szCs w:val="20"/>
          <w:lang w:val="es-MX"/>
        </w:rPr>
        <w:t xml:space="preserve"> el Instituto de Investigaciones Jurídicas de la Universidad Nacional Autónoma de México, el Instituto Nacional de </w:t>
      </w:r>
      <w:r w:rsidR="00E83E6A" w:rsidRPr="004E3E07">
        <w:rPr>
          <w:rFonts w:ascii="Cambria" w:eastAsia="Cambria" w:hAnsi="Cambria" w:cs="Cambria"/>
          <w:sz w:val="20"/>
          <w:szCs w:val="20"/>
          <w:lang w:val="es-MX"/>
        </w:rPr>
        <w:t>Lenguas Indígenas, el Instituto Nacional de Desarrollo Social</w:t>
      </w:r>
      <w:r w:rsidR="004D3AB9" w:rsidRPr="004E3E07">
        <w:rPr>
          <w:rFonts w:ascii="Cambria" w:eastAsia="Cambria" w:hAnsi="Cambria" w:cs="Cambria"/>
          <w:sz w:val="20"/>
          <w:szCs w:val="20"/>
          <w:lang w:val="es-MX"/>
        </w:rPr>
        <w:t>, la Comisión Nacional de Vivienda</w:t>
      </w:r>
      <w:r w:rsidR="00CD186F" w:rsidRPr="004E3E07">
        <w:rPr>
          <w:rFonts w:ascii="Cambria" w:eastAsia="Cambria" w:hAnsi="Cambria" w:cs="Cambria"/>
          <w:sz w:val="20"/>
          <w:szCs w:val="20"/>
          <w:vertAlign w:val="superscript"/>
          <w:lang w:val="es-MX"/>
        </w:rPr>
        <w:footnoteReference w:id="184"/>
      </w:r>
      <w:r w:rsidR="004D3AB9" w:rsidRPr="004E3E07">
        <w:rPr>
          <w:rFonts w:ascii="Cambria" w:eastAsia="Cambria" w:hAnsi="Cambria" w:cs="Cambria"/>
          <w:sz w:val="20"/>
          <w:szCs w:val="20"/>
          <w:lang w:val="es-MX"/>
        </w:rPr>
        <w:t>.</w:t>
      </w:r>
    </w:p>
    <w:p w14:paraId="146069F7" w14:textId="3C1D4753" w:rsidR="002277F5" w:rsidRPr="002F1A6A" w:rsidRDefault="007E25FF" w:rsidP="002F1A6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736E75">
        <w:rPr>
          <w:rFonts w:ascii="Cambria" w:eastAsia="Cambria" w:hAnsi="Cambria" w:cs="Cambria"/>
          <w:sz w:val="20"/>
          <w:szCs w:val="20"/>
          <w:lang w:val="es-MX"/>
        </w:rPr>
        <w:t xml:space="preserve">Al respecto, la CIDH reitera su preocupación en relación con el financiamiento de la CEAV </w:t>
      </w:r>
      <w:r w:rsidR="001E478F" w:rsidRPr="00736E75">
        <w:rPr>
          <w:rFonts w:ascii="Cambria" w:eastAsia="Cambria" w:hAnsi="Cambria" w:cs="Cambria"/>
          <w:sz w:val="20"/>
          <w:szCs w:val="20"/>
          <w:lang w:val="es-MX"/>
        </w:rPr>
        <w:t xml:space="preserve">de cara a la información pública que da cuenta de que </w:t>
      </w:r>
      <w:r w:rsidR="00B26E6A" w:rsidRPr="00736E75">
        <w:rPr>
          <w:rFonts w:ascii="Cambria" w:eastAsia="Cambria" w:hAnsi="Cambria" w:cs="Cambria"/>
          <w:sz w:val="20"/>
          <w:szCs w:val="20"/>
          <w:lang w:val="es-MX"/>
        </w:rPr>
        <w:t xml:space="preserve">la CEAV operaría el año 2022 con un déficit presupuestal de </w:t>
      </w:r>
      <w:r w:rsidR="000E6D74" w:rsidRPr="00736E75">
        <w:rPr>
          <w:rFonts w:ascii="Cambria" w:eastAsia="Cambria" w:hAnsi="Cambria" w:cs="Cambria"/>
          <w:sz w:val="20"/>
          <w:szCs w:val="20"/>
          <w:lang w:val="es-MX"/>
        </w:rPr>
        <w:t>1600 millones de pesos mexicanos</w:t>
      </w:r>
      <w:r w:rsidR="00573645" w:rsidRPr="00736E75">
        <w:rPr>
          <w:rFonts w:ascii="Cambria" w:eastAsia="Cambria" w:hAnsi="Cambria" w:cs="Cambria"/>
          <w:sz w:val="20"/>
          <w:szCs w:val="20"/>
          <w:lang w:val="es-MX"/>
        </w:rPr>
        <w:t xml:space="preserve"> que se estiman serían necesarios para el pago de reparaciones de casi </w:t>
      </w:r>
      <w:r w:rsidR="00255F84" w:rsidRPr="00736E75">
        <w:rPr>
          <w:rFonts w:ascii="Cambria" w:eastAsia="Cambria" w:hAnsi="Cambria" w:cs="Cambria"/>
          <w:sz w:val="20"/>
          <w:szCs w:val="20"/>
          <w:lang w:val="es-MX"/>
        </w:rPr>
        <w:t>3 mil víctimas y los sueldos de alrededor de 150 funcionarios</w:t>
      </w:r>
      <w:r w:rsidRPr="00736E75">
        <w:rPr>
          <w:rFonts w:ascii="Cambria" w:eastAsia="Cambria" w:hAnsi="Cambria" w:cs="Cambria"/>
          <w:sz w:val="20"/>
          <w:szCs w:val="20"/>
          <w:vertAlign w:val="superscript"/>
          <w:lang w:val="es-MX"/>
        </w:rPr>
        <w:footnoteReference w:id="185"/>
      </w:r>
      <w:r w:rsidRPr="00736E75">
        <w:rPr>
          <w:rFonts w:ascii="Cambria" w:eastAsia="Cambria" w:hAnsi="Cambria" w:cs="Cambria"/>
          <w:sz w:val="20"/>
          <w:szCs w:val="20"/>
          <w:lang w:val="es-MX"/>
        </w:rPr>
        <w:t>.</w:t>
      </w:r>
      <w:r w:rsidR="00736E75" w:rsidRPr="00736E75">
        <w:rPr>
          <w:rFonts w:ascii="Cambria" w:eastAsia="Cambria" w:hAnsi="Cambria" w:cs="Cambria"/>
          <w:sz w:val="20"/>
          <w:szCs w:val="20"/>
          <w:lang w:val="es-MX"/>
        </w:rPr>
        <w:t xml:space="preserve"> </w:t>
      </w:r>
      <w:r w:rsidR="002F1A6A" w:rsidRPr="00715391">
        <w:rPr>
          <w:rFonts w:ascii="Cambria" w:eastAsia="Cambria" w:hAnsi="Cambria" w:cs="Cambria"/>
          <w:sz w:val="20"/>
          <w:szCs w:val="20"/>
          <w:lang w:val="es-MX"/>
        </w:rPr>
        <w:t>En sus observaciones al proyecto del presente informe, el Estado indicó que  para el ejercicio 2021 la CEAV  contó con una asignación original del presupuesto para subsidios (en el cual se concentran los recursos para las medidas de ayuda asistencia y reparación integral) de $430,704,811.00 y durante el ejercicio se realizaron adecuaciones presupuestales de economías que existían en otros capítulos de gasto, y se obtuvieron recursos adicionales de la Secretaría de Hacienda y Crédito Público  (SHCP)  con lo que al final del año se ejercieron $783,620,929.24. Para el ejercicio 2022 la asignación original para subsidios es de $530,713,021.00 más de cien millones que la asignación original del ejercicio anterior, así mismo la Dirección General de Administración y Finanzas de la CEAV tiene programado canalizar todos los recursos que se tengan por economías en otros capítulos de gasto al capítulo de subsidios, la SHCP ha manifestado que en todo momento respaldará a la CEAV para que cuente con los recursos adicionales que sean necesarios para garantizar los apoyos a las víctimas</w:t>
      </w:r>
      <w:r w:rsidR="002F1A6A" w:rsidRPr="00715391">
        <w:rPr>
          <w:rStyle w:val="FootnoteReference"/>
          <w:rFonts w:ascii="Cambria" w:eastAsia="Cambria" w:hAnsi="Cambria" w:cs="Cambria"/>
          <w:sz w:val="20"/>
          <w:szCs w:val="20"/>
          <w:lang w:val="es-MX"/>
        </w:rPr>
        <w:footnoteReference w:id="186"/>
      </w:r>
      <w:r w:rsidR="002F1A6A" w:rsidRPr="00715391">
        <w:rPr>
          <w:rFonts w:ascii="Cambria" w:eastAsia="Cambria" w:hAnsi="Cambria" w:cs="Cambria"/>
          <w:sz w:val="20"/>
          <w:szCs w:val="20"/>
          <w:lang w:val="es-MX"/>
        </w:rPr>
        <w:t xml:space="preserve">. </w:t>
      </w:r>
      <w:r w:rsidR="00736E75" w:rsidRPr="00715391">
        <w:rPr>
          <w:rFonts w:ascii="Cambria" w:eastAsia="Cambria" w:hAnsi="Cambria" w:cs="Cambria"/>
          <w:sz w:val="20"/>
          <w:szCs w:val="20"/>
          <w:lang w:val="es-MX"/>
        </w:rPr>
        <w:t>Por</w:t>
      </w:r>
      <w:r w:rsidR="00736E75" w:rsidRPr="002F1A6A">
        <w:rPr>
          <w:rFonts w:ascii="Cambria" w:eastAsia="Cambria" w:hAnsi="Cambria" w:cs="Cambria"/>
          <w:sz w:val="20"/>
          <w:szCs w:val="20"/>
          <w:lang w:val="es-MX"/>
        </w:rPr>
        <w:t xml:space="preserve"> otro lado, la CIDH valora positivamente que</w:t>
      </w:r>
      <w:r w:rsidRPr="002F1A6A">
        <w:rPr>
          <w:rFonts w:ascii="Cambria" w:eastAsia="Cambria" w:hAnsi="Cambria" w:cs="Cambria"/>
          <w:sz w:val="20"/>
          <w:szCs w:val="20"/>
          <w:lang w:val="es-MX"/>
        </w:rPr>
        <w:t xml:space="preserve"> </w:t>
      </w:r>
      <w:r w:rsidR="00736E75" w:rsidRPr="002F1A6A">
        <w:rPr>
          <w:rFonts w:ascii="Cambria" w:eastAsia="Cambria" w:hAnsi="Cambria" w:cs="Cambria"/>
          <w:sz w:val="20"/>
          <w:szCs w:val="20"/>
          <w:lang w:val="es-MX"/>
        </w:rPr>
        <w:t>el 9 de diciembre el Senado confirmó a la nueva titular de la CEAV, después de un año de vacancia de dicho cargo</w:t>
      </w:r>
      <w:r w:rsidR="00F4063A" w:rsidRPr="00736E75">
        <w:rPr>
          <w:rStyle w:val="FootnoteReference"/>
          <w:rFonts w:ascii="Cambria" w:eastAsia="Cambria" w:hAnsi="Cambria" w:cs="Cambria"/>
          <w:sz w:val="20"/>
          <w:szCs w:val="20"/>
          <w:lang w:val="es-MX"/>
        </w:rPr>
        <w:footnoteReference w:id="187"/>
      </w:r>
      <w:r w:rsidR="00F4063A" w:rsidRPr="002F1A6A">
        <w:rPr>
          <w:rFonts w:ascii="Cambria" w:eastAsia="Cambria" w:hAnsi="Cambria" w:cs="Cambria"/>
          <w:sz w:val="20"/>
          <w:szCs w:val="20"/>
          <w:lang w:val="es-MX"/>
        </w:rPr>
        <w:t>.</w:t>
      </w:r>
      <w:r w:rsidR="00D5000A" w:rsidRPr="002F1A6A">
        <w:rPr>
          <w:rFonts w:ascii="Cambria" w:eastAsia="Cambria" w:hAnsi="Cambria" w:cs="Cambria"/>
          <w:sz w:val="20"/>
          <w:szCs w:val="20"/>
          <w:lang w:val="es-MX"/>
        </w:rPr>
        <w:t xml:space="preserve"> </w:t>
      </w:r>
    </w:p>
    <w:p w14:paraId="6FF3B443" w14:textId="16979742" w:rsidR="00DB5416" w:rsidRPr="004E3E07" w:rsidRDefault="00DB5416" w:rsidP="5258151B">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Para la CIDH es positivo la suscripción de convenios interinstitucionales para mejorar la protección a víctimas mandato de la CEAV. Sin perjuicio de lo anterior, la CIDH también observa con preocupación que los puntos </w:t>
      </w:r>
      <w:r w:rsidR="003B63E8" w:rsidRPr="004E3E07">
        <w:rPr>
          <w:rFonts w:ascii="Cambria" w:eastAsia="Cambria" w:hAnsi="Cambria" w:cs="Cambria"/>
          <w:sz w:val="20"/>
          <w:szCs w:val="20"/>
          <w:lang w:val="es-MX"/>
        </w:rPr>
        <w:t>que componen la</w:t>
      </w:r>
      <w:r w:rsidRPr="004E3E07">
        <w:rPr>
          <w:rFonts w:ascii="Cambria" w:eastAsia="Cambria" w:hAnsi="Cambria" w:cs="Cambria"/>
          <w:sz w:val="20"/>
          <w:szCs w:val="20"/>
          <w:lang w:val="es-MX"/>
        </w:rPr>
        <w:t xml:space="preserve"> supervisión de la presente </w:t>
      </w:r>
      <w:r w:rsidR="00F975EE" w:rsidRPr="004E3E07">
        <w:rPr>
          <w:rFonts w:ascii="Cambria" w:eastAsia="Cambria" w:hAnsi="Cambria" w:cs="Cambria"/>
          <w:sz w:val="20"/>
          <w:szCs w:val="20"/>
          <w:lang w:val="es-MX"/>
        </w:rPr>
        <w:t>recomendación</w:t>
      </w:r>
      <w:r w:rsidRPr="004E3E07">
        <w:rPr>
          <w:rFonts w:ascii="Cambria" w:eastAsia="Cambria" w:hAnsi="Cambria" w:cs="Cambria"/>
          <w:sz w:val="20"/>
          <w:szCs w:val="20"/>
          <w:lang w:val="es-MX"/>
        </w:rPr>
        <w:t xml:space="preserve"> sig</w:t>
      </w:r>
      <w:r w:rsidR="003B63E8" w:rsidRPr="004E3E07">
        <w:rPr>
          <w:rFonts w:ascii="Cambria" w:eastAsia="Cambria" w:hAnsi="Cambria" w:cs="Cambria"/>
          <w:sz w:val="20"/>
          <w:szCs w:val="20"/>
          <w:lang w:val="es-MX"/>
        </w:rPr>
        <w:t xml:space="preserve">uen </w:t>
      </w:r>
      <w:r w:rsidRPr="004E3E07">
        <w:rPr>
          <w:rFonts w:ascii="Cambria" w:eastAsia="Cambria" w:hAnsi="Cambria" w:cs="Cambria"/>
          <w:sz w:val="20"/>
          <w:szCs w:val="20"/>
          <w:lang w:val="es-MX"/>
        </w:rPr>
        <w:t xml:space="preserve">siendo </w:t>
      </w:r>
      <w:r w:rsidR="00330B36" w:rsidRPr="004E3E07">
        <w:rPr>
          <w:rFonts w:ascii="Cambria" w:eastAsia="Cambria" w:hAnsi="Cambria" w:cs="Cambria"/>
          <w:sz w:val="20"/>
          <w:szCs w:val="20"/>
          <w:lang w:val="es-MX"/>
        </w:rPr>
        <w:t>objeto de incertidumbre.</w:t>
      </w:r>
      <w:r w:rsidR="003E4564" w:rsidRPr="004E3E07">
        <w:rPr>
          <w:rFonts w:ascii="Cambria" w:eastAsia="Cambria" w:hAnsi="Cambria" w:cs="Cambria"/>
          <w:sz w:val="20"/>
          <w:szCs w:val="20"/>
          <w:lang w:val="es-MX"/>
        </w:rPr>
        <w:t xml:space="preserve"> El presupuesto asignado a la CEAV nuevamente</w:t>
      </w:r>
      <w:r w:rsidR="00D72D24" w:rsidRPr="004E3E07">
        <w:rPr>
          <w:rFonts w:ascii="Cambria" w:eastAsia="Cambria" w:hAnsi="Cambria" w:cs="Cambria"/>
          <w:sz w:val="20"/>
          <w:szCs w:val="20"/>
          <w:lang w:val="es-MX"/>
        </w:rPr>
        <w:t xml:space="preserve"> se enfrenta</w:t>
      </w:r>
      <w:r w:rsidR="003E4564" w:rsidRPr="004E3E07">
        <w:rPr>
          <w:rFonts w:ascii="Cambria" w:eastAsia="Cambria" w:hAnsi="Cambria" w:cs="Cambria"/>
          <w:sz w:val="20"/>
          <w:szCs w:val="20"/>
          <w:lang w:val="es-MX"/>
        </w:rPr>
        <w:t xml:space="preserve"> </w:t>
      </w:r>
      <w:r w:rsidR="00D72D24" w:rsidRPr="004E3E07">
        <w:rPr>
          <w:rFonts w:ascii="Cambria" w:eastAsia="Cambria" w:hAnsi="Cambria" w:cs="Cambria"/>
          <w:sz w:val="20"/>
          <w:szCs w:val="20"/>
          <w:lang w:val="es-MX"/>
        </w:rPr>
        <w:t xml:space="preserve">a </w:t>
      </w:r>
      <w:r w:rsidR="003E4564" w:rsidRPr="004E3E07">
        <w:rPr>
          <w:rFonts w:ascii="Cambria" w:eastAsia="Cambria" w:hAnsi="Cambria" w:cs="Cambria"/>
          <w:sz w:val="20"/>
          <w:szCs w:val="20"/>
          <w:lang w:val="es-MX"/>
        </w:rPr>
        <w:t>cuestionamientos para el ejercicio del año 2022</w:t>
      </w:r>
      <w:r w:rsidR="00D72D24" w:rsidRPr="004E3E07">
        <w:rPr>
          <w:rFonts w:ascii="Cambria" w:eastAsia="Cambria" w:hAnsi="Cambria" w:cs="Cambria"/>
          <w:sz w:val="20"/>
          <w:szCs w:val="20"/>
          <w:lang w:val="es-MX"/>
        </w:rPr>
        <w:t xml:space="preserve"> dado que el monto designado sería insuficiente</w:t>
      </w:r>
      <w:r w:rsidR="00736E75">
        <w:rPr>
          <w:rFonts w:ascii="Cambria" w:eastAsia="Cambria" w:hAnsi="Cambria" w:cs="Cambria"/>
          <w:sz w:val="20"/>
          <w:szCs w:val="20"/>
          <w:lang w:val="es-MX"/>
        </w:rPr>
        <w:t xml:space="preserve">, </w:t>
      </w:r>
      <w:r w:rsidR="00D72D24" w:rsidRPr="004E3E07">
        <w:rPr>
          <w:rFonts w:ascii="Cambria" w:eastAsia="Cambria" w:hAnsi="Cambria" w:cs="Cambria"/>
          <w:sz w:val="20"/>
          <w:szCs w:val="20"/>
          <w:lang w:val="es-MX"/>
        </w:rPr>
        <w:t>comprometiendo la operación completa de la CEAV y el cumplimiento de los compromisos de México respecto de los derechos de las víctimas de violaciones a los derechos humanos</w:t>
      </w:r>
      <w:r w:rsidR="003E4564" w:rsidRPr="004E3E07">
        <w:rPr>
          <w:rFonts w:ascii="Cambria" w:eastAsia="Cambria" w:hAnsi="Cambria" w:cs="Cambria"/>
          <w:sz w:val="20"/>
          <w:szCs w:val="20"/>
          <w:lang w:val="es-MX"/>
        </w:rPr>
        <w:t xml:space="preserve">. Asimismo, </w:t>
      </w:r>
      <w:r w:rsidR="00484000" w:rsidRPr="004E3E07">
        <w:rPr>
          <w:rFonts w:ascii="Cambria" w:eastAsia="Cambria" w:hAnsi="Cambria" w:cs="Cambria"/>
          <w:sz w:val="20"/>
          <w:szCs w:val="20"/>
          <w:lang w:val="es-MX"/>
        </w:rPr>
        <w:t xml:space="preserve">la ausencia de un liderazgo visible en la CEAV, </w:t>
      </w:r>
      <w:r w:rsidR="00736E75">
        <w:rPr>
          <w:rFonts w:ascii="Cambria" w:eastAsia="Cambria" w:hAnsi="Cambria" w:cs="Cambria"/>
          <w:sz w:val="20"/>
          <w:szCs w:val="20"/>
          <w:lang w:val="es-MX"/>
        </w:rPr>
        <w:t>debido a</w:t>
      </w:r>
      <w:r w:rsidR="00484000" w:rsidRPr="004E3E07">
        <w:rPr>
          <w:rFonts w:ascii="Cambria" w:eastAsia="Cambria" w:hAnsi="Cambria" w:cs="Cambria"/>
          <w:sz w:val="20"/>
          <w:szCs w:val="20"/>
          <w:lang w:val="es-MX"/>
        </w:rPr>
        <w:t xml:space="preserve"> la </w:t>
      </w:r>
      <w:r w:rsidR="00736E75">
        <w:rPr>
          <w:rFonts w:ascii="Cambria" w:eastAsia="Cambria" w:hAnsi="Cambria" w:cs="Cambria"/>
          <w:sz w:val="20"/>
          <w:szCs w:val="20"/>
          <w:lang w:val="es-MX"/>
        </w:rPr>
        <w:t>larga</w:t>
      </w:r>
      <w:r w:rsidR="00484000" w:rsidRPr="004E3E07">
        <w:rPr>
          <w:rFonts w:ascii="Cambria" w:eastAsia="Cambria" w:hAnsi="Cambria" w:cs="Cambria"/>
          <w:sz w:val="20"/>
          <w:szCs w:val="20"/>
          <w:lang w:val="es-MX"/>
        </w:rPr>
        <w:t xml:space="preserve"> </w:t>
      </w:r>
      <w:r w:rsidR="00736E75">
        <w:rPr>
          <w:rFonts w:ascii="Cambria" w:eastAsia="Cambria" w:hAnsi="Cambria" w:cs="Cambria"/>
          <w:sz w:val="20"/>
          <w:szCs w:val="20"/>
          <w:lang w:val="es-MX"/>
        </w:rPr>
        <w:t>vacancia del cargo titular, resultó</w:t>
      </w:r>
      <w:r w:rsidR="00484000" w:rsidRPr="004E3E07">
        <w:rPr>
          <w:rFonts w:ascii="Cambria" w:eastAsia="Cambria" w:hAnsi="Cambria" w:cs="Cambria"/>
          <w:sz w:val="20"/>
          <w:szCs w:val="20"/>
          <w:lang w:val="es-MX"/>
        </w:rPr>
        <w:t xml:space="preserve"> nocivo para la generación de institucionalidad </w:t>
      </w:r>
      <w:r w:rsidR="00503E0D" w:rsidRPr="004E3E07">
        <w:rPr>
          <w:rFonts w:ascii="Cambria" w:eastAsia="Cambria" w:hAnsi="Cambria" w:cs="Cambria"/>
          <w:sz w:val="20"/>
          <w:szCs w:val="20"/>
          <w:lang w:val="es-MX"/>
        </w:rPr>
        <w:t xml:space="preserve">de </w:t>
      </w:r>
      <w:r w:rsidR="00736E75">
        <w:rPr>
          <w:rFonts w:ascii="Cambria" w:eastAsia="Cambria" w:hAnsi="Cambria" w:cs="Cambria"/>
          <w:sz w:val="20"/>
          <w:szCs w:val="20"/>
          <w:lang w:val="es-MX"/>
        </w:rPr>
        <w:t xml:space="preserve">dicha Comisión </w:t>
      </w:r>
      <w:r w:rsidR="00484000" w:rsidRPr="004E3E07">
        <w:rPr>
          <w:rFonts w:ascii="Cambria" w:eastAsia="Cambria" w:hAnsi="Cambria" w:cs="Cambria"/>
          <w:sz w:val="20"/>
          <w:szCs w:val="20"/>
          <w:lang w:val="es-MX"/>
        </w:rPr>
        <w:t>y su trabajo coordinado con las Comisiones Estatales.</w:t>
      </w:r>
      <w:r w:rsidR="004666C7" w:rsidRPr="004E3E07">
        <w:rPr>
          <w:rFonts w:ascii="Cambria" w:eastAsia="Cambria" w:hAnsi="Cambria" w:cs="Cambria"/>
          <w:sz w:val="20"/>
          <w:szCs w:val="20"/>
          <w:lang w:val="es-MX"/>
        </w:rPr>
        <w:t xml:space="preserve"> La CIDH encuentra </w:t>
      </w:r>
      <w:r w:rsidR="004344D8" w:rsidRPr="004E3E07">
        <w:rPr>
          <w:rFonts w:ascii="Cambria" w:eastAsia="Cambria" w:hAnsi="Cambria" w:cs="Cambria"/>
          <w:sz w:val="20"/>
          <w:szCs w:val="20"/>
          <w:lang w:val="es-MX"/>
        </w:rPr>
        <w:t xml:space="preserve">que la situación </w:t>
      </w:r>
      <w:r w:rsidR="004666C7" w:rsidRPr="004E3E07">
        <w:rPr>
          <w:rFonts w:ascii="Cambria" w:eastAsia="Cambria" w:hAnsi="Cambria" w:cs="Cambria"/>
          <w:sz w:val="20"/>
          <w:szCs w:val="20"/>
          <w:lang w:val="es-MX"/>
        </w:rPr>
        <w:t>en torno a la institucionalización de la CEAV y su rectoría frente a la defensa y protección de las víctimas a los derechos</w:t>
      </w:r>
      <w:r w:rsidR="004344D8" w:rsidRPr="004E3E07">
        <w:rPr>
          <w:rFonts w:ascii="Cambria" w:eastAsia="Cambria" w:hAnsi="Cambria" w:cs="Cambria"/>
          <w:sz w:val="20"/>
          <w:szCs w:val="20"/>
          <w:lang w:val="es-MX"/>
        </w:rPr>
        <w:t xml:space="preserve"> </w:t>
      </w:r>
      <w:r w:rsidR="00CB12CC" w:rsidRPr="004E3E07">
        <w:rPr>
          <w:rFonts w:ascii="Cambria" w:eastAsia="Cambria" w:hAnsi="Cambria" w:cs="Cambria"/>
          <w:sz w:val="20"/>
          <w:szCs w:val="20"/>
          <w:lang w:val="es-MX"/>
        </w:rPr>
        <w:t xml:space="preserve">ha sufrido un deterioro respecto de años anteriores. En este sentido, la Comisión considera que la recomendación ya no se encuentra en situación de cumplimiento </w:t>
      </w:r>
      <w:r w:rsidR="00685A75" w:rsidRPr="004E3E07">
        <w:rPr>
          <w:rFonts w:ascii="Cambria" w:eastAsia="Cambria" w:hAnsi="Cambria" w:cs="Cambria"/>
          <w:sz w:val="20"/>
          <w:szCs w:val="20"/>
          <w:lang w:val="es-MX"/>
        </w:rPr>
        <w:t xml:space="preserve">parcial, sino que se encuentra pendiente de cumplimiento. </w:t>
      </w:r>
    </w:p>
    <w:p w14:paraId="6F82AA0C" w14:textId="71C64A6D" w:rsidR="00421EB5" w:rsidRPr="00A90646" w:rsidRDefault="007E25FF" w:rsidP="00421EB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lo que se refiere a la recomendación concerniente a la </w:t>
      </w:r>
      <w:r w:rsidRPr="004E3E07">
        <w:rPr>
          <w:rFonts w:ascii="Cambria" w:eastAsia="Cambria" w:hAnsi="Cambria" w:cs="Cambria"/>
          <w:b/>
          <w:bCs/>
          <w:sz w:val="20"/>
          <w:szCs w:val="20"/>
          <w:lang w:val="es-MX"/>
        </w:rPr>
        <w:t>rendición de cuentas sobre las graves violaciones a los derechos humanos e investigar y sancionar los hechos de la época de la llamada Guerra Sucia</w:t>
      </w:r>
      <w:r w:rsidRPr="004E3E07">
        <w:rPr>
          <w:rFonts w:ascii="Cambria" w:eastAsia="Cambria" w:hAnsi="Cambria" w:cs="Cambria"/>
          <w:sz w:val="20"/>
          <w:szCs w:val="20"/>
          <w:lang w:val="es-MX"/>
        </w:rPr>
        <w:t xml:space="preserve">, el </w:t>
      </w:r>
      <w:r w:rsidR="006A7841" w:rsidRPr="004E3E07">
        <w:rPr>
          <w:rFonts w:ascii="Cambria" w:eastAsia="Cambria" w:hAnsi="Cambria" w:cs="Cambria"/>
          <w:sz w:val="20"/>
          <w:szCs w:val="20"/>
          <w:lang w:val="es-MX"/>
        </w:rPr>
        <w:t xml:space="preserve">Estado informó que el 6 de octubre de 2021 se publicó </w:t>
      </w:r>
      <w:r w:rsidR="00421EB5" w:rsidRPr="004E3E07">
        <w:rPr>
          <w:rFonts w:ascii="Cambria" w:eastAsia="Cambria" w:hAnsi="Cambria" w:cs="Cambria"/>
          <w:sz w:val="20"/>
          <w:szCs w:val="20"/>
          <w:lang w:val="es-MX"/>
        </w:rPr>
        <w:t>el decreto por el que se crea la Comisión para el Acceso a la Verdad, el Esclarecimiento Histórico y el Impulso a la Justicia de las violaciones graves a los derechos humanos cometidas de 1965 a 19</w:t>
      </w:r>
      <w:r w:rsidR="00226B3C" w:rsidRPr="004E3E07">
        <w:rPr>
          <w:rFonts w:ascii="Cambria" w:eastAsia="Cambria" w:hAnsi="Cambria" w:cs="Cambria"/>
          <w:sz w:val="20"/>
          <w:szCs w:val="20"/>
          <w:lang w:val="es-MX"/>
        </w:rPr>
        <w:t>90</w:t>
      </w:r>
      <w:r w:rsidR="00226B3C" w:rsidRPr="004E3E07">
        <w:rPr>
          <w:rStyle w:val="FootnoteReference"/>
          <w:rFonts w:ascii="Cambria" w:hAnsi="Cambria"/>
          <w:sz w:val="20"/>
          <w:szCs w:val="20"/>
          <w:shd w:val="clear" w:color="auto" w:fill="FFFFFF"/>
          <w:lang w:val="es-MX"/>
        </w:rPr>
        <w:footnoteReference w:id="188"/>
      </w:r>
      <w:r w:rsidR="00421EB5" w:rsidRPr="004E3E07">
        <w:rPr>
          <w:rFonts w:ascii="Cambria" w:eastAsia="Cambria" w:hAnsi="Cambria" w:cs="Cambria"/>
          <w:sz w:val="20"/>
          <w:szCs w:val="20"/>
          <w:lang w:val="es-MX"/>
        </w:rPr>
        <w:t>.</w:t>
      </w:r>
      <w:r w:rsidR="00EF7528" w:rsidRPr="004E3E07">
        <w:rPr>
          <w:rFonts w:ascii="Cambria" w:eastAsia="Cambria" w:hAnsi="Cambria" w:cs="Cambria"/>
          <w:sz w:val="20"/>
          <w:szCs w:val="20"/>
          <w:lang w:val="es-MX"/>
        </w:rPr>
        <w:t xml:space="preserve"> Según lo informado, d</w:t>
      </w:r>
      <w:r w:rsidR="00421EB5" w:rsidRPr="004E3E07">
        <w:rPr>
          <w:rFonts w:ascii="Cambria" w:eastAsia="Cambria" w:hAnsi="Cambria" w:cs="Cambria"/>
          <w:sz w:val="20"/>
          <w:szCs w:val="20"/>
          <w:lang w:val="es-MX"/>
        </w:rPr>
        <w:t xml:space="preserve">icha Comisión </w:t>
      </w:r>
      <w:r w:rsidR="00EF7528" w:rsidRPr="004E3E07">
        <w:rPr>
          <w:rFonts w:ascii="Cambria" w:eastAsia="Cambria" w:hAnsi="Cambria" w:cs="Cambria"/>
          <w:sz w:val="20"/>
          <w:szCs w:val="20"/>
          <w:lang w:val="es-MX"/>
        </w:rPr>
        <w:t>de la Verdad</w:t>
      </w:r>
      <w:r w:rsidR="00421EB5" w:rsidRPr="004E3E07">
        <w:rPr>
          <w:rFonts w:ascii="Cambria" w:eastAsia="Cambria" w:hAnsi="Cambria" w:cs="Cambria"/>
          <w:sz w:val="20"/>
          <w:szCs w:val="20"/>
          <w:lang w:val="es-MX"/>
        </w:rPr>
        <w:t xml:space="preserve"> se constituye como grupo de trabajo especial para cumplir las funciones de investigación, seguimiento, fiscalización, proposición y emisión de informes relacionados con los hechos de violaciones graves de derechos humanos en el periodo de violencia política de 1965 a 1990, </w:t>
      </w:r>
      <w:r w:rsidR="00024A03" w:rsidRPr="004E3E07">
        <w:rPr>
          <w:rFonts w:ascii="Cambria" w:eastAsia="Cambria" w:hAnsi="Cambria" w:cs="Cambria"/>
          <w:sz w:val="20"/>
          <w:szCs w:val="20"/>
          <w:lang w:val="es-MX"/>
        </w:rPr>
        <w:t>para que se</w:t>
      </w:r>
      <w:r w:rsidR="00421EB5" w:rsidRPr="004E3E07">
        <w:rPr>
          <w:rFonts w:ascii="Cambria" w:eastAsia="Cambria" w:hAnsi="Cambria" w:cs="Cambria"/>
          <w:sz w:val="20"/>
          <w:szCs w:val="20"/>
          <w:lang w:val="es-MX"/>
        </w:rPr>
        <w:t xml:space="preserve"> realicen las acciones necesarias para el esclarecimiento de la verdad, el impulso a la justicia, la reparación integral y el derecho a la memoria dentro de la competencia de la Administración Pública Federal, y en su caso, dar vista a las autoridades ministeriales, judiciales, de atención a víctimas o aquellas que resulten competentes para su atención.</w:t>
      </w:r>
      <w:r w:rsidR="00BE4C50" w:rsidRPr="004E3E07">
        <w:rPr>
          <w:rFonts w:ascii="Cambria" w:eastAsia="Cambria" w:hAnsi="Cambria" w:cs="Cambria"/>
          <w:sz w:val="20"/>
          <w:szCs w:val="20"/>
          <w:lang w:val="es-MX"/>
        </w:rPr>
        <w:t xml:space="preserve"> La Comisión </w:t>
      </w:r>
      <w:r w:rsidR="00807603" w:rsidRPr="004E3E07">
        <w:rPr>
          <w:rFonts w:ascii="Cambria" w:eastAsia="Cambria" w:hAnsi="Cambria" w:cs="Cambria"/>
          <w:sz w:val="20"/>
          <w:szCs w:val="20"/>
          <w:lang w:val="es-MX"/>
        </w:rPr>
        <w:t>de la Verdad ya fue conformada y está próxima a su entrada en funciones</w:t>
      </w:r>
      <w:r w:rsidR="00807603" w:rsidRPr="004E3E07">
        <w:rPr>
          <w:rStyle w:val="FootnoteReference"/>
          <w:rFonts w:ascii="Cambria" w:eastAsia="Cambria" w:hAnsi="Cambria" w:cs="Cambria"/>
          <w:sz w:val="20"/>
          <w:szCs w:val="20"/>
          <w:lang w:val="es-MX"/>
        </w:rPr>
        <w:footnoteReference w:id="189"/>
      </w:r>
      <w:r w:rsidR="00807603" w:rsidRPr="004E3E07">
        <w:rPr>
          <w:rFonts w:ascii="Cambria" w:eastAsia="Cambria" w:hAnsi="Cambria" w:cs="Cambria"/>
          <w:sz w:val="20"/>
          <w:szCs w:val="20"/>
          <w:lang w:val="es-MX"/>
        </w:rPr>
        <w:t>.</w:t>
      </w:r>
    </w:p>
    <w:p w14:paraId="29991BE8" w14:textId="37CFA8B1" w:rsidR="002F6492" w:rsidRPr="004E3E07" w:rsidRDefault="00511C80" w:rsidP="00421EB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su lado, </w:t>
      </w:r>
      <w:r w:rsidR="00C3555E" w:rsidRPr="004E3E07">
        <w:rPr>
          <w:rFonts w:ascii="Cambria" w:eastAsia="Cambria" w:hAnsi="Cambria" w:cs="Cambria"/>
          <w:sz w:val="20"/>
          <w:szCs w:val="20"/>
          <w:lang w:val="es-MX"/>
        </w:rPr>
        <w:t xml:space="preserve">Justicia Transicional en México ha puesto de relieve la importancia de que </w:t>
      </w:r>
      <w:r w:rsidR="00DF38C5" w:rsidRPr="004E3E07">
        <w:rPr>
          <w:rFonts w:ascii="Cambria" w:eastAsia="Cambria" w:hAnsi="Cambria" w:cs="Cambria"/>
          <w:sz w:val="20"/>
          <w:szCs w:val="20"/>
          <w:lang w:val="es-MX"/>
        </w:rPr>
        <w:t xml:space="preserve">la mencionada Comisión de la Verdad </w:t>
      </w:r>
      <w:r w:rsidR="00497BF3" w:rsidRPr="004E3E07">
        <w:rPr>
          <w:rFonts w:ascii="Cambria" w:eastAsia="Cambria" w:hAnsi="Cambria" w:cs="Cambria"/>
          <w:sz w:val="20"/>
          <w:szCs w:val="20"/>
          <w:lang w:val="es-MX"/>
        </w:rPr>
        <w:t xml:space="preserve">escuche de primera mano las voces de las víctimas y </w:t>
      </w:r>
      <w:r w:rsidR="00F816C4" w:rsidRPr="004E3E07">
        <w:rPr>
          <w:rFonts w:ascii="Cambria" w:eastAsia="Cambria" w:hAnsi="Cambria" w:cs="Cambria"/>
          <w:sz w:val="20"/>
          <w:szCs w:val="20"/>
          <w:lang w:val="es-MX"/>
        </w:rPr>
        <w:t>que</w:t>
      </w:r>
      <w:r w:rsidR="00CA0761" w:rsidRPr="004E3E07">
        <w:rPr>
          <w:rFonts w:ascii="Cambria" w:eastAsia="Cambria" w:hAnsi="Cambria" w:cs="Cambria"/>
          <w:sz w:val="20"/>
          <w:szCs w:val="20"/>
          <w:lang w:val="es-MX"/>
        </w:rPr>
        <w:t xml:space="preserve"> los lineamientos que determinarán su funcionamiento sean explícitos respecto de</w:t>
      </w:r>
      <w:r w:rsidR="00AF033A" w:rsidRPr="004E3E07">
        <w:rPr>
          <w:rFonts w:ascii="Cambria" w:eastAsia="Cambria" w:hAnsi="Cambria" w:cs="Cambria"/>
          <w:sz w:val="20"/>
          <w:szCs w:val="20"/>
          <w:lang w:val="es-MX"/>
        </w:rPr>
        <w:t xml:space="preserve">l financiamiento </w:t>
      </w:r>
      <w:r w:rsidR="00E77B4F" w:rsidRPr="004E3E07">
        <w:rPr>
          <w:rFonts w:ascii="Cambria" w:eastAsia="Cambria" w:hAnsi="Cambria" w:cs="Cambria"/>
          <w:sz w:val="20"/>
          <w:szCs w:val="20"/>
          <w:lang w:val="es-MX"/>
        </w:rPr>
        <w:t xml:space="preserve">y el personal con el que contará para </w:t>
      </w:r>
      <w:r w:rsidR="00AF033A" w:rsidRPr="004E3E07">
        <w:rPr>
          <w:rFonts w:ascii="Cambria" w:eastAsia="Cambria" w:hAnsi="Cambria" w:cs="Cambria"/>
          <w:sz w:val="20"/>
          <w:szCs w:val="20"/>
          <w:lang w:val="es-MX"/>
        </w:rPr>
        <w:t>su operación</w:t>
      </w:r>
      <w:r w:rsidR="00E77B4F" w:rsidRPr="004E3E07">
        <w:rPr>
          <w:rStyle w:val="FootnoteReference"/>
          <w:rFonts w:ascii="Cambria" w:eastAsia="Cambria" w:hAnsi="Cambria" w:cs="Cambria"/>
          <w:sz w:val="20"/>
          <w:szCs w:val="20"/>
          <w:lang w:val="es-MX"/>
        </w:rPr>
        <w:footnoteReference w:id="190"/>
      </w:r>
      <w:r w:rsidR="00E77B4F" w:rsidRPr="004E3E07">
        <w:rPr>
          <w:rFonts w:ascii="Cambria" w:eastAsia="Cambria" w:hAnsi="Cambria" w:cs="Cambria"/>
          <w:sz w:val="20"/>
          <w:szCs w:val="20"/>
          <w:lang w:val="es-MX"/>
        </w:rPr>
        <w:t>.</w:t>
      </w:r>
      <w:r w:rsidR="0088742E" w:rsidRPr="004E3E07">
        <w:rPr>
          <w:rFonts w:ascii="Cambria" w:eastAsia="Cambria" w:hAnsi="Cambria" w:cs="Cambria"/>
          <w:sz w:val="20"/>
          <w:szCs w:val="20"/>
          <w:lang w:val="es-MX"/>
        </w:rPr>
        <w:t xml:space="preserve"> En esta misma línea, el Centro PRODH puso de manifiesto que </w:t>
      </w:r>
      <w:r w:rsidR="00C86EB5" w:rsidRPr="004E3E07">
        <w:rPr>
          <w:rFonts w:ascii="Cambria" w:eastAsia="Cambria" w:hAnsi="Cambria" w:cs="Cambria"/>
          <w:sz w:val="20"/>
          <w:szCs w:val="20"/>
          <w:lang w:val="es-MX"/>
        </w:rPr>
        <w:t>se omitió incluir en el articulado del Decreto la obligación de todas las dependencias de la Administración Pública Federal de entregar toda la información en un plazo concreto, a pesar de que esta habría sido incluida en decretos similares; y por el otro, se generó un esquema de votación en el que mayoritariamente tiene voz los integrantes de instituciones gubernamentales; así como se estableció una temporalidad apegada a los tiempos de una administración pública federal y no a un plan concreto respecto a los objetivos del Decreto y sus alcances</w:t>
      </w:r>
      <w:r w:rsidR="00DF689F" w:rsidRPr="004E3E07">
        <w:rPr>
          <w:rFonts w:ascii="Cambria" w:eastAsia="Cambria" w:hAnsi="Cambria" w:cs="Cambria"/>
          <w:sz w:val="20"/>
          <w:szCs w:val="20"/>
          <w:lang w:val="es-MX"/>
        </w:rPr>
        <w:t xml:space="preserve">. El Centro PRODH transmitió a la CIDH la relevancia </w:t>
      </w:r>
      <w:r w:rsidR="00422C2D" w:rsidRPr="004E3E07">
        <w:rPr>
          <w:rFonts w:ascii="Cambria" w:eastAsia="Cambria" w:hAnsi="Cambria" w:cs="Cambria"/>
          <w:sz w:val="20"/>
          <w:szCs w:val="20"/>
          <w:lang w:val="es-MX"/>
        </w:rPr>
        <w:t xml:space="preserve">de que la SEDENA </w:t>
      </w:r>
      <w:r w:rsidR="00905512" w:rsidRPr="004E3E07">
        <w:rPr>
          <w:rFonts w:ascii="Cambria" w:eastAsia="Cambria" w:hAnsi="Cambria" w:cs="Cambria"/>
          <w:sz w:val="20"/>
          <w:szCs w:val="20"/>
          <w:lang w:val="es-MX"/>
        </w:rPr>
        <w:t>colabore activamente con las acciones de la Comisión de la Verdad, entregando los archivos que tienen en su poder y permitiendo el acceso a sus instalaciones con fines de búsqueda</w:t>
      </w:r>
      <w:r w:rsidR="00C86EB5" w:rsidRPr="004E3E07">
        <w:rPr>
          <w:rStyle w:val="FootnoteReference"/>
          <w:rFonts w:ascii="Cambria" w:eastAsia="Cambria" w:hAnsi="Cambria" w:cs="Cambria"/>
          <w:sz w:val="20"/>
          <w:szCs w:val="20"/>
          <w:lang w:val="es-MX"/>
        </w:rPr>
        <w:footnoteReference w:id="191"/>
      </w:r>
      <w:r w:rsidR="00C86EB5" w:rsidRPr="004E3E07">
        <w:rPr>
          <w:rFonts w:ascii="Cambria" w:eastAsia="Cambria" w:hAnsi="Cambria" w:cs="Cambria"/>
          <w:sz w:val="20"/>
          <w:szCs w:val="20"/>
          <w:lang w:val="es-MX"/>
        </w:rPr>
        <w:t>.</w:t>
      </w:r>
    </w:p>
    <w:p w14:paraId="5157E3E7" w14:textId="6F2B6EF2" w:rsidR="003A620B" w:rsidRPr="004E3E07" w:rsidRDefault="00226B3C"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La</w:t>
      </w:r>
      <w:r w:rsidR="003A620B" w:rsidRPr="004E3E07">
        <w:rPr>
          <w:rFonts w:ascii="Cambria" w:eastAsia="Cambria" w:hAnsi="Cambria" w:cs="Cambria"/>
          <w:sz w:val="20"/>
          <w:szCs w:val="20"/>
          <w:lang w:val="es-MX"/>
        </w:rPr>
        <w:t xml:space="preserve"> CIDH valora positivamente la iniciativa de creación e instalación de la </w:t>
      </w:r>
      <w:r w:rsidR="003A620B" w:rsidRPr="004E3E07">
        <w:rPr>
          <w:rFonts w:ascii="Cambria" w:hAnsi="Cambria"/>
          <w:sz w:val="20"/>
          <w:szCs w:val="20"/>
          <w:lang w:val="es-MX"/>
        </w:rPr>
        <w:t xml:space="preserve">Comisión por el Acceso a la Verdad y el Esclarecimiento Histórico y Justicia a las Violaciones graves a los Derechos Humanos cometidos entre los años 1965-1990, </w:t>
      </w:r>
      <w:r w:rsidRPr="004E3E07">
        <w:rPr>
          <w:rFonts w:ascii="Cambria" w:hAnsi="Cambria"/>
          <w:sz w:val="20"/>
          <w:szCs w:val="20"/>
          <w:lang w:val="es-MX"/>
        </w:rPr>
        <w:t>que impulsará</w:t>
      </w:r>
      <w:r w:rsidR="003A620B" w:rsidRPr="004E3E07">
        <w:rPr>
          <w:rFonts w:ascii="Cambria" w:hAnsi="Cambria"/>
          <w:sz w:val="20"/>
          <w:szCs w:val="20"/>
          <w:lang w:val="es-MX"/>
        </w:rPr>
        <w:t xml:space="preserve"> las acciones y condiciones necesarias desde el poder ejecutivo federal para garantizar los derechos a la verdad, justicia, reparación y memoria respecto de las graves violaciones cometidas durante el periodo conocido como Guerra Sucia. Para ello, se implementarán mecanismos y políticas de verdad, justicia, búsqueda, reparación integral, memoria y garantías de no repetición</w:t>
      </w:r>
      <w:r w:rsidR="003A620B" w:rsidRPr="004E3E07">
        <w:rPr>
          <w:rStyle w:val="FootnoteReference"/>
          <w:rFonts w:ascii="Cambria" w:hAnsi="Cambria"/>
          <w:sz w:val="20"/>
          <w:szCs w:val="20"/>
          <w:shd w:val="clear" w:color="auto" w:fill="FFFFFF"/>
          <w:lang w:val="es-MX"/>
        </w:rPr>
        <w:footnoteReference w:id="192"/>
      </w:r>
      <w:r w:rsidR="003A620B" w:rsidRPr="004E3E07">
        <w:rPr>
          <w:rFonts w:ascii="Cambria" w:hAnsi="Cambria"/>
          <w:sz w:val="20"/>
          <w:szCs w:val="20"/>
          <w:lang w:val="es-MX"/>
        </w:rPr>
        <w:t xml:space="preserve">. Al respecto, la CIDH reconoce esta iniciativa como un importante paso hacia la rendición de cuentas sobre las violaciones de derechos humanos enmarcadas en la época de la llamada Guerra Sucia, </w:t>
      </w:r>
      <w:r w:rsidRPr="004E3E07">
        <w:rPr>
          <w:rFonts w:ascii="Cambria" w:hAnsi="Cambria"/>
          <w:sz w:val="20"/>
          <w:szCs w:val="20"/>
          <w:lang w:val="es-MX"/>
        </w:rPr>
        <w:t xml:space="preserve">por lo que concluye que la recomendación se encuentra en situación de cumplimiento parcial sustancial. </w:t>
      </w:r>
    </w:p>
    <w:p w14:paraId="0BFF4CE8" w14:textId="3606C503" w:rsidR="001C04FF"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Con respecto a la recomendación relativa a</w:t>
      </w:r>
      <w:r w:rsidRPr="004E3E07">
        <w:rPr>
          <w:rFonts w:ascii="Cambria" w:eastAsia="Cambria" w:hAnsi="Cambria" w:cs="Cambria"/>
          <w:b/>
          <w:bCs/>
          <w:sz w:val="20"/>
          <w:szCs w:val="20"/>
          <w:lang w:val="es-MX"/>
        </w:rPr>
        <w:t xml:space="preserve"> fortalecer el mecanismo de protección de personas defensoras de derechos humanos y periodistas, garantizando su sostenibilidad económica a largo plazo y su autonomía, así como adoptar medidas para la evaluación y protección diferenciada de los beneficiarios, </w:t>
      </w:r>
      <w:r w:rsidRPr="004E3E07">
        <w:rPr>
          <w:rFonts w:ascii="Cambria" w:eastAsia="Cambria" w:hAnsi="Cambria" w:cs="Cambria"/>
          <w:sz w:val="20"/>
          <w:szCs w:val="20"/>
          <w:lang w:val="es-MX"/>
        </w:rPr>
        <w:t>el Estado informó</w:t>
      </w:r>
      <w:r w:rsidR="00155615" w:rsidRPr="004E3E07">
        <w:rPr>
          <w:rFonts w:ascii="Cambria" w:eastAsia="Cambria" w:hAnsi="Cambria" w:cs="Cambria"/>
          <w:sz w:val="20"/>
          <w:szCs w:val="20"/>
          <w:lang w:val="es-MX"/>
        </w:rPr>
        <w:t xml:space="preserve"> que desde el 2012 </w:t>
      </w:r>
      <w:r w:rsidR="00FA58EB" w:rsidRPr="004E3E07">
        <w:rPr>
          <w:rFonts w:ascii="Cambria" w:eastAsia="Cambria" w:hAnsi="Cambria" w:cs="Cambria"/>
          <w:sz w:val="20"/>
          <w:szCs w:val="20"/>
          <w:lang w:val="es-MX"/>
        </w:rPr>
        <w:t>cuenta con la Ley para la Protección de Personas Defensoras de Derechos Humanos y Periodistas que dio origen al Mecanismo de Protección objeto de supervisión de la presente recomendación</w:t>
      </w:r>
      <w:r w:rsidR="00100CA4" w:rsidRPr="004E3E07">
        <w:rPr>
          <w:rFonts w:ascii="Cambria" w:eastAsia="Cambria" w:hAnsi="Cambria" w:cs="Cambria"/>
          <w:sz w:val="20"/>
          <w:szCs w:val="20"/>
          <w:lang w:val="es-MX"/>
        </w:rPr>
        <w:t>, que para abril de 2021 contaba con 1,848 personas beneficiarias, de las cuales 691 son periodistas y 1157 son personas defensoras de derechos humanos</w:t>
      </w:r>
      <w:r w:rsidR="001C04FF" w:rsidRPr="004E3E07">
        <w:rPr>
          <w:rFonts w:ascii="Cambria" w:eastAsia="Cambria" w:hAnsi="Cambria" w:cs="Cambria"/>
          <w:sz w:val="20"/>
          <w:szCs w:val="20"/>
          <w:vertAlign w:val="superscript"/>
          <w:lang w:val="es-MX"/>
        </w:rPr>
        <w:footnoteReference w:id="193"/>
      </w:r>
      <w:r w:rsidR="001C04FF" w:rsidRPr="004E3E07">
        <w:rPr>
          <w:rFonts w:ascii="Cambria" w:eastAsia="Cambria" w:hAnsi="Cambria" w:cs="Cambria"/>
          <w:sz w:val="20"/>
          <w:szCs w:val="20"/>
          <w:lang w:val="es-MX"/>
        </w:rPr>
        <w:t>.</w:t>
      </w:r>
      <w:r w:rsidR="00DB5617" w:rsidRPr="004E3E07">
        <w:rPr>
          <w:rFonts w:ascii="Cambria" w:eastAsia="Cambria" w:hAnsi="Cambria" w:cs="Cambria"/>
          <w:sz w:val="20"/>
          <w:szCs w:val="20"/>
          <w:lang w:val="es-MX"/>
        </w:rPr>
        <w:t xml:space="preserve"> El Estado también informó sobre </w:t>
      </w:r>
      <w:r w:rsidR="00062BCC" w:rsidRPr="004E3E07">
        <w:rPr>
          <w:rFonts w:ascii="Cambria" w:eastAsia="Cambria" w:hAnsi="Cambria" w:cs="Cambria"/>
          <w:sz w:val="20"/>
          <w:szCs w:val="20"/>
          <w:lang w:val="es-MX"/>
        </w:rPr>
        <w:t>acuerdos de</w:t>
      </w:r>
      <w:r w:rsidR="008E751C" w:rsidRPr="004E3E07">
        <w:rPr>
          <w:rFonts w:ascii="Cambria" w:eastAsia="Cambria" w:hAnsi="Cambria" w:cs="Cambria"/>
          <w:sz w:val="20"/>
          <w:szCs w:val="20"/>
          <w:lang w:val="es-MX"/>
        </w:rPr>
        <w:t xml:space="preserve"> cooperación internacional</w:t>
      </w:r>
      <w:r w:rsidR="008B415C" w:rsidRPr="004E3E07">
        <w:rPr>
          <w:rFonts w:ascii="Cambria" w:eastAsia="Cambria" w:hAnsi="Cambria" w:cs="Cambria"/>
          <w:sz w:val="20"/>
          <w:szCs w:val="20"/>
          <w:lang w:val="es-MX"/>
        </w:rPr>
        <w:t xml:space="preserve">, </w:t>
      </w:r>
      <w:r w:rsidR="00281D86" w:rsidRPr="004E3E07">
        <w:rPr>
          <w:rFonts w:ascii="Cambria" w:eastAsia="Cambria" w:hAnsi="Cambria" w:cs="Cambria"/>
          <w:sz w:val="20"/>
          <w:szCs w:val="20"/>
          <w:lang w:val="es-MX"/>
        </w:rPr>
        <w:t>para fortalecer el Mecanismo</w:t>
      </w:r>
      <w:r w:rsidR="008B415C" w:rsidRPr="004E3E07">
        <w:rPr>
          <w:rFonts w:ascii="Cambria" w:eastAsia="Cambria" w:hAnsi="Cambria" w:cs="Cambria"/>
          <w:sz w:val="20"/>
          <w:szCs w:val="20"/>
          <w:lang w:val="es-MX"/>
        </w:rPr>
        <w:t>,</w:t>
      </w:r>
      <w:r w:rsidR="00281D86" w:rsidRPr="004E3E07">
        <w:rPr>
          <w:rFonts w:ascii="Cambria" w:eastAsia="Cambria" w:hAnsi="Cambria" w:cs="Cambria"/>
          <w:sz w:val="20"/>
          <w:szCs w:val="20"/>
          <w:lang w:val="es-MX"/>
        </w:rPr>
        <w:t xml:space="preserve"> </w:t>
      </w:r>
      <w:r w:rsidR="00062BCC" w:rsidRPr="004E3E07">
        <w:rPr>
          <w:rFonts w:ascii="Cambria" w:eastAsia="Cambria" w:hAnsi="Cambria" w:cs="Cambria"/>
          <w:sz w:val="20"/>
          <w:szCs w:val="20"/>
          <w:lang w:val="es-MX"/>
        </w:rPr>
        <w:t xml:space="preserve">suscritos en 2019 y sobre el énfasis de la protección de personas defensoras ambientales desde la suscripción del Acuerdo de Escazú en 2020. </w:t>
      </w:r>
    </w:p>
    <w:p w14:paraId="6D346DCB" w14:textId="6FDA5213" w:rsidR="00C86926" w:rsidRPr="002F1A6A" w:rsidRDefault="00C86926" w:rsidP="002F1A6A">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Al respecto, la CIDH toma con preocupación </w:t>
      </w:r>
      <w:r w:rsidR="00E84ED3" w:rsidRPr="004E3E07">
        <w:rPr>
          <w:rFonts w:ascii="Cambria" w:eastAsia="Cambria" w:hAnsi="Cambria" w:cs="Cambria"/>
          <w:sz w:val="20"/>
          <w:szCs w:val="20"/>
          <w:lang w:val="es-MX"/>
        </w:rPr>
        <w:t>el señalamiento por parte de</w:t>
      </w:r>
      <w:r w:rsidR="000F4D0E">
        <w:rPr>
          <w:rFonts w:ascii="Cambria" w:eastAsia="Cambria" w:hAnsi="Cambria" w:cs="Cambria"/>
          <w:sz w:val="20"/>
          <w:szCs w:val="20"/>
          <w:lang w:val="es-MX"/>
        </w:rPr>
        <w:t xml:space="preserve"> personas</w:t>
      </w:r>
      <w:r w:rsidR="00E84ED3" w:rsidRPr="004E3E07">
        <w:rPr>
          <w:rFonts w:ascii="Cambria" w:eastAsia="Cambria" w:hAnsi="Cambria" w:cs="Cambria"/>
          <w:sz w:val="20"/>
          <w:szCs w:val="20"/>
          <w:lang w:val="es-MX"/>
        </w:rPr>
        <w:t xml:space="preserve"> funcionari</w:t>
      </w:r>
      <w:r w:rsidR="000F4D0E">
        <w:rPr>
          <w:rFonts w:ascii="Cambria" w:eastAsia="Cambria" w:hAnsi="Cambria" w:cs="Cambria"/>
          <w:sz w:val="20"/>
          <w:szCs w:val="20"/>
          <w:lang w:val="es-MX"/>
        </w:rPr>
        <w:t>a</w:t>
      </w:r>
      <w:r w:rsidR="00E84ED3" w:rsidRPr="004E3E07">
        <w:rPr>
          <w:rFonts w:ascii="Cambria" w:eastAsia="Cambria" w:hAnsi="Cambria" w:cs="Cambria"/>
          <w:sz w:val="20"/>
          <w:szCs w:val="20"/>
          <w:lang w:val="es-MX"/>
        </w:rPr>
        <w:t>s públic</w:t>
      </w:r>
      <w:r w:rsidR="000F4D0E">
        <w:rPr>
          <w:rFonts w:ascii="Cambria" w:eastAsia="Cambria" w:hAnsi="Cambria" w:cs="Cambria"/>
          <w:sz w:val="20"/>
          <w:szCs w:val="20"/>
          <w:lang w:val="es-MX"/>
        </w:rPr>
        <w:t>a</w:t>
      </w:r>
      <w:r w:rsidR="00E84ED3" w:rsidRPr="004E3E07">
        <w:rPr>
          <w:rFonts w:ascii="Cambria" w:eastAsia="Cambria" w:hAnsi="Cambria" w:cs="Cambria"/>
          <w:sz w:val="20"/>
          <w:szCs w:val="20"/>
          <w:lang w:val="es-MX"/>
        </w:rPr>
        <w:t xml:space="preserve">s de que el Mecanismo </w:t>
      </w:r>
      <w:r w:rsidR="00645AE1" w:rsidRPr="004E3E07">
        <w:rPr>
          <w:rFonts w:ascii="Cambria" w:eastAsia="Cambria" w:hAnsi="Cambria" w:cs="Cambria"/>
          <w:sz w:val="20"/>
          <w:szCs w:val="20"/>
          <w:lang w:val="es-MX"/>
        </w:rPr>
        <w:t>ha quedado rebasado y es insuficiente para combatir las agresiones y violencia que enfrentan las personas defensoras de derechos humanos y periodistas.</w:t>
      </w:r>
      <w:r w:rsidR="00372778" w:rsidRPr="004E3E07">
        <w:rPr>
          <w:rFonts w:ascii="Cambria" w:eastAsia="Cambria" w:hAnsi="Cambria" w:cs="Cambria"/>
          <w:sz w:val="20"/>
          <w:szCs w:val="20"/>
          <w:lang w:val="es-MX"/>
        </w:rPr>
        <w:t xml:space="preserve"> La CIDH saluda el anuncio de </w:t>
      </w:r>
      <w:r w:rsidR="009F2DE0" w:rsidRPr="004E3E07">
        <w:rPr>
          <w:rFonts w:ascii="Cambria" w:eastAsia="Cambria" w:hAnsi="Cambria" w:cs="Cambria"/>
          <w:sz w:val="20"/>
          <w:szCs w:val="20"/>
          <w:lang w:val="es-MX"/>
        </w:rPr>
        <w:t xml:space="preserve">la propuesta de reforma del Mecanismo </w:t>
      </w:r>
      <w:r w:rsidR="000F4D0E">
        <w:rPr>
          <w:rFonts w:ascii="Cambria" w:eastAsia="Cambria" w:hAnsi="Cambria" w:cs="Cambria"/>
          <w:sz w:val="20"/>
          <w:szCs w:val="20"/>
          <w:lang w:val="es-MX"/>
        </w:rPr>
        <w:t xml:space="preserve">por parte del poder ejecutivo al poder </w:t>
      </w:r>
      <w:r w:rsidR="00ED3F28">
        <w:rPr>
          <w:rFonts w:ascii="Cambria" w:eastAsia="Cambria" w:hAnsi="Cambria" w:cs="Cambria"/>
          <w:sz w:val="20"/>
          <w:szCs w:val="20"/>
          <w:lang w:val="es-MX"/>
        </w:rPr>
        <w:t>legislativo</w:t>
      </w:r>
      <w:r w:rsidR="00B14473" w:rsidRPr="004E3E07">
        <w:rPr>
          <w:rFonts w:ascii="Cambria" w:eastAsia="Cambria" w:hAnsi="Cambria" w:cs="Cambria"/>
          <w:sz w:val="20"/>
          <w:szCs w:val="20"/>
          <w:lang w:val="es-MX"/>
        </w:rPr>
        <w:t xml:space="preserve"> </w:t>
      </w:r>
      <w:r w:rsidR="000F4D0E">
        <w:rPr>
          <w:rFonts w:ascii="Cambria" w:eastAsia="Cambria" w:hAnsi="Cambria" w:cs="Cambria"/>
          <w:sz w:val="20"/>
          <w:szCs w:val="20"/>
          <w:lang w:val="es-MX"/>
        </w:rPr>
        <w:t>con el objetivo de fortalecerlo y dotarlo de mayores capacidades</w:t>
      </w:r>
      <w:r w:rsidR="000F4D0E" w:rsidRPr="004E3E07">
        <w:rPr>
          <w:rStyle w:val="FootnoteReference"/>
          <w:rFonts w:ascii="Cambria" w:eastAsia="Cambria" w:hAnsi="Cambria" w:cs="Cambria"/>
          <w:sz w:val="20"/>
          <w:szCs w:val="20"/>
          <w:lang w:val="es-MX"/>
        </w:rPr>
        <w:footnoteReference w:id="194"/>
      </w:r>
      <w:r w:rsidR="002F1A6A">
        <w:rPr>
          <w:rFonts w:ascii="Cambria" w:eastAsia="Cambria" w:hAnsi="Cambria" w:cs="Cambria"/>
          <w:sz w:val="20"/>
          <w:szCs w:val="20"/>
          <w:lang w:val="es-MX"/>
        </w:rPr>
        <w:t xml:space="preserve">. </w:t>
      </w:r>
      <w:r w:rsidR="002F1A6A" w:rsidRPr="00715391">
        <w:rPr>
          <w:rFonts w:ascii="Cambria" w:eastAsia="Cambria" w:hAnsi="Cambria" w:cs="Cambria"/>
          <w:sz w:val="20"/>
          <w:szCs w:val="20"/>
          <w:lang w:val="es-MX"/>
        </w:rPr>
        <w:t>En sus observaciones al proyecto del presente informe, el Estado informó que se han implementado acciones de capacitación al personal analista incluso también al personal titular de la Dirección General del mismo. De igual forma, se ha dado inicio a un proceso de selección de perfiles capacitados para integrarse al Mecanismo, aplicando estándares que prioricen la excelencia y profesionalismo</w:t>
      </w:r>
      <w:r w:rsidR="002F1A6A" w:rsidRPr="00715391">
        <w:rPr>
          <w:rStyle w:val="FootnoteReference"/>
          <w:rFonts w:ascii="Cambria" w:eastAsia="Cambria" w:hAnsi="Cambria" w:cs="Cambria"/>
          <w:sz w:val="20"/>
          <w:szCs w:val="20"/>
          <w:lang w:val="es-MX"/>
        </w:rPr>
        <w:footnoteReference w:id="195"/>
      </w:r>
      <w:r w:rsidR="002F1A6A" w:rsidRPr="00715391">
        <w:rPr>
          <w:rFonts w:ascii="Cambria" w:eastAsia="Cambria" w:hAnsi="Cambria" w:cs="Cambria"/>
          <w:sz w:val="20"/>
          <w:szCs w:val="20"/>
          <w:lang w:val="es-MX"/>
        </w:rPr>
        <w:t>.</w:t>
      </w:r>
    </w:p>
    <w:p w14:paraId="412EBAEA" w14:textId="1615C5B2" w:rsidR="0011275F" w:rsidRPr="004E3E07" w:rsidRDefault="0012672B" w:rsidP="3664F56E">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Ahora bien, la CIDH pone de relieve que la recomendación apunta a l</w:t>
      </w:r>
      <w:r w:rsidR="00905512" w:rsidRPr="004E3E07">
        <w:rPr>
          <w:rFonts w:ascii="Cambria" w:eastAsia="Cambria" w:hAnsi="Cambria" w:cs="Cambria"/>
          <w:sz w:val="20"/>
          <w:szCs w:val="20"/>
          <w:lang w:val="es-MX"/>
        </w:rPr>
        <w:t>a</w:t>
      </w:r>
      <w:r w:rsidRPr="004E3E07">
        <w:rPr>
          <w:rFonts w:ascii="Cambria" w:eastAsia="Cambria" w:hAnsi="Cambria" w:cs="Cambria"/>
          <w:sz w:val="20"/>
          <w:szCs w:val="20"/>
          <w:lang w:val="es-MX"/>
        </w:rPr>
        <w:t xml:space="preserve"> adopción de decisiones que favorezcan el funcionamiento </w:t>
      </w:r>
      <w:r w:rsidR="00402BBF" w:rsidRPr="004E3E07">
        <w:rPr>
          <w:rFonts w:ascii="Cambria" w:eastAsia="Cambria" w:hAnsi="Cambria" w:cs="Cambria"/>
          <w:sz w:val="20"/>
          <w:szCs w:val="20"/>
          <w:lang w:val="es-MX"/>
        </w:rPr>
        <w:t>efectivo del Mecanismo a nivel interno (presupuesto, independencia funcional</w:t>
      </w:r>
      <w:r w:rsidR="003342B8" w:rsidRPr="004E3E07">
        <w:rPr>
          <w:rFonts w:ascii="Cambria" w:eastAsia="Cambria" w:hAnsi="Cambria" w:cs="Cambria"/>
          <w:sz w:val="20"/>
          <w:szCs w:val="20"/>
          <w:lang w:val="es-MX"/>
        </w:rPr>
        <w:t>, soste</w:t>
      </w:r>
      <w:r w:rsidR="00AC306A" w:rsidRPr="004E3E07">
        <w:rPr>
          <w:rFonts w:ascii="Cambria" w:eastAsia="Cambria" w:hAnsi="Cambria" w:cs="Cambria"/>
          <w:sz w:val="20"/>
          <w:szCs w:val="20"/>
          <w:lang w:val="es-MX"/>
        </w:rPr>
        <w:t>nibilidad</w:t>
      </w:r>
      <w:r w:rsidR="00402BBF" w:rsidRPr="004E3E07">
        <w:rPr>
          <w:rFonts w:ascii="Cambria" w:eastAsia="Cambria" w:hAnsi="Cambria" w:cs="Cambria"/>
          <w:sz w:val="20"/>
          <w:szCs w:val="20"/>
          <w:lang w:val="es-MX"/>
        </w:rPr>
        <w:t>)</w:t>
      </w:r>
      <w:r w:rsidR="00AC306A" w:rsidRPr="004E3E07">
        <w:rPr>
          <w:rFonts w:ascii="Cambria" w:eastAsia="Cambria" w:hAnsi="Cambria" w:cs="Cambria"/>
          <w:sz w:val="20"/>
          <w:szCs w:val="20"/>
          <w:lang w:val="es-MX"/>
        </w:rPr>
        <w:t xml:space="preserve"> y externo (prestación efectiva del servicio de protección de acuerdo </w:t>
      </w:r>
      <w:r w:rsidR="008B415C" w:rsidRPr="004E3E07">
        <w:rPr>
          <w:rFonts w:ascii="Cambria" w:eastAsia="Cambria" w:hAnsi="Cambria" w:cs="Cambria"/>
          <w:sz w:val="20"/>
          <w:szCs w:val="20"/>
          <w:lang w:val="es-MX"/>
        </w:rPr>
        <w:t xml:space="preserve">con </w:t>
      </w:r>
      <w:r w:rsidR="00AC306A" w:rsidRPr="004E3E07">
        <w:rPr>
          <w:rFonts w:ascii="Cambria" w:eastAsia="Cambria" w:hAnsi="Cambria" w:cs="Cambria"/>
          <w:sz w:val="20"/>
          <w:szCs w:val="20"/>
          <w:lang w:val="es-MX"/>
        </w:rPr>
        <w:t>las necesidad</w:t>
      </w:r>
      <w:r w:rsidR="00DB428E" w:rsidRPr="004E3E07">
        <w:rPr>
          <w:rFonts w:ascii="Cambria" w:eastAsia="Cambria" w:hAnsi="Cambria" w:cs="Cambria"/>
          <w:sz w:val="20"/>
          <w:szCs w:val="20"/>
          <w:lang w:val="es-MX"/>
        </w:rPr>
        <w:t>es</w:t>
      </w:r>
      <w:r w:rsidR="00AC306A" w:rsidRPr="004E3E07">
        <w:rPr>
          <w:rFonts w:ascii="Cambria" w:eastAsia="Cambria" w:hAnsi="Cambria" w:cs="Cambria"/>
          <w:sz w:val="20"/>
          <w:szCs w:val="20"/>
          <w:lang w:val="es-MX"/>
        </w:rPr>
        <w:t xml:space="preserve"> de la población a la que se dirige).</w:t>
      </w:r>
      <w:r w:rsidR="00B14473" w:rsidRPr="004E3E07">
        <w:rPr>
          <w:rFonts w:ascii="Cambria" w:eastAsia="Cambria" w:hAnsi="Cambria" w:cs="Cambria"/>
          <w:sz w:val="20"/>
          <w:szCs w:val="20"/>
          <w:lang w:val="es-MX"/>
        </w:rPr>
        <w:t xml:space="preserve"> Asimismo, ante el anuncio de una posible reforma del mismo, la CIDH considera necesario que las modificaciones normativas </w:t>
      </w:r>
      <w:r w:rsidR="00EB37AA" w:rsidRPr="004E3E07">
        <w:rPr>
          <w:rFonts w:ascii="Cambria" w:eastAsia="Cambria" w:hAnsi="Cambria" w:cs="Cambria"/>
          <w:sz w:val="20"/>
          <w:szCs w:val="20"/>
          <w:lang w:val="es-MX"/>
        </w:rPr>
        <w:t xml:space="preserve">sean </w:t>
      </w:r>
      <w:r w:rsidR="00E73665" w:rsidRPr="004E3E07">
        <w:rPr>
          <w:rFonts w:ascii="Cambria" w:eastAsia="Cambria" w:hAnsi="Cambria" w:cs="Cambria"/>
          <w:sz w:val="20"/>
          <w:szCs w:val="20"/>
          <w:lang w:val="es-MX"/>
        </w:rPr>
        <w:t xml:space="preserve">participativas </w:t>
      </w:r>
      <w:r w:rsidR="00A81EC0" w:rsidRPr="004E3E07">
        <w:rPr>
          <w:rFonts w:ascii="Cambria" w:eastAsia="Cambria" w:hAnsi="Cambria" w:cs="Cambria"/>
          <w:sz w:val="20"/>
          <w:szCs w:val="20"/>
          <w:lang w:val="es-MX"/>
        </w:rPr>
        <w:t>e incluyan las opiniones y propuestas de las o</w:t>
      </w:r>
      <w:r w:rsidR="29F1257D" w:rsidRPr="004E3E07">
        <w:rPr>
          <w:rFonts w:ascii="Cambria" w:eastAsia="Cambria" w:hAnsi="Cambria" w:cs="Cambria"/>
          <w:sz w:val="20"/>
          <w:szCs w:val="20"/>
          <w:lang w:val="es-MX"/>
        </w:rPr>
        <w:t xml:space="preserve">rganizaciones de </w:t>
      </w:r>
      <w:r w:rsidR="00A81EC0" w:rsidRPr="004E3E07">
        <w:rPr>
          <w:rFonts w:ascii="Cambria" w:eastAsia="Cambria" w:hAnsi="Cambria" w:cs="Cambria"/>
          <w:sz w:val="20"/>
          <w:szCs w:val="20"/>
          <w:lang w:val="es-MX"/>
        </w:rPr>
        <w:t xml:space="preserve">la </w:t>
      </w:r>
      <w:r w:rsidR="0041685A" w:rsidRPr="004E3E07">
        <w:rPr>
          <w:rFonts w:ascii="Cambria" w:eastAsia="Cambria" w:hAnsi="Cambria" w:cs="Cambria"/>
          <w:sz w:val="20"/>
          <w:szCs w:val="20"/>
          <w:lang w:val="es-MX"/>
        </w:rPr>
        <w:t xml:space="preserve">sociedad civil, </w:t>
      </w:r>
      <w:r w:rsidR="29F1257D" w:rsidRPr="004E3E07">
        <w:rPr>
          <w:rFonts w:ascii="Cambria" w:eastAsia="Cambria" w:hAnsi="Cambria" w:cs="Cambria"/>
          <w:sz w:val="20"/>
          <w:szCs w:val="20"/>
          <w:lang w:val="es-MX"/>
        </w:rPr>
        <w:t>así como de las personas beneficiarias de medidas de protección.</w:t>
      </w:r>
      <w:r w:rsidR="00A81EC0" w:rsidRPr="004E3E07">
        <w:rPr>
          <w:rFonts w:ascii="Cambria" w:eastAsia="Cambria" w:hAnsi="Cambria" w:cs="Cambria"/>
          <w:sz w:val="20"/>
          <w:szCs w:val="20"/>
          <w:lang w:val="es-MX"/>
        </w:rPr>
        <w:t xml:space="preserve"> </w:t>
      </w:r>
      <w:r w:rsidR="00AC306A" w:rsidRPr="004E3E07">
        <w:rPr>
          <w:rFonts w:ascii="Cambria" w:eastAsia="Cambria" w:hAnsi="Cambria" w:cs="Cambria"/>
          <w:sz w:val="20"/>
          <w:szCs w:val="20"/>
          <w:lang w:val="es-MX"/>
        </w:rPr>
        <w:t>Al respecto la CIDH no encuentra que el Estado haya aportado información que permita</w:t>
      </w:r>
      <w:r w:rsidR="00DB428E" w:rsidRPr="004E3E07">
        <w:rPr>
          <w:rFonts w:ascii="Cambria" w:eastAsia="Cambria" w:hAnsi="Cambria" w:cs="Cambria"/>
          <w:sz w:val="20"/>
          <w:szCs w:val="20"/>
          <w:lang w:val="es-MX"/>
        </w:rPr>
        <w:t xml:space="preserve"> analizar</w:t>
      </w:r>
      <w:r w:rsidR="00AC306A" w:rsidRPr="004E3E07">
        <w:rPr>
          <w:rFonts w:ascii="Cambria" w:eastAsia="Cambria" w:hAnsi="Cambria" w:cs="Cambria"/>
          <w:sz w:val="20"/>
          <w:szCs w:val="20"/>
          <w:lang w:val="es-MX"/>
        </w:rPr>
        <w:t xml:space="preserve"> </w:t>
      </w:r>
      <w:r w:rsidR="00DB428E" w:rsidRPr="004E3E07">
        <w:rPr>
          <w:rFonts w:ascii="Cambria" w:eastAsia="Cambria" w:hAnsi="Cambria" w:cs="Cambria"/>
          <w:sz w:val="20"/>
          <w:szCs w:val="20"/>
          <w:lang w:val="es-MX"/>
        </w:rPr>
        <w:t xml:space="preserve">si </w:t>
      </w:r>
      <w:r w:rsidR="00AC306A" w:rsidRPr="004E3E07">
        <w:rPr>
          <w:rFonts w:ascii="Cambria" w:eastAsia="Cambria" w:hAnsi="Cambria" w:cs="Cambria"/>
          <w:sz w:val="20"/>
          <w:szCs w:val="20"/>
          <w:lang w:val="es-MX"/>
        </w:rPr>
        <w:t>la configuración</w:t>
      </w:r>
      <w:r w:rsidR="00710870" w:rsidRPr="004E3E07">
        <w:rPr>
          <w:rFonts w:ascii="Cambria" w:eastAsia="Cambria" w:hAnsi="Cambria" w:cs="Cambria"/>
          <w:sz w:val="20"/>
          <w:szCs w:val="20"/>
          <w:lang w:val="es-MX"/>
        </w:rPr>
        <w:t xml:space="preserve"> actual</w:t>
      </w:r>
      <w:r w:rsidR="00AC306A" w:rsidRPr="004E3E07">
        <w:rPr>
          <w:rFonts w:ascii="Cambria" w:eastAsia="Cambria" w:hAnsi="Cambria" w:cs="Cambria"/>
          <w:sz w:val="20"/>
          <w:szCs w:val="20"/>
          <w:lang w:val="es-MX"/>
        </w:rPr>
        <w:t xml:space="preserve"> del Mecanismo garantiza</w:t>
      </w:r>
      <w:r w:rsidR="007E25FF" w:rsidRPr="004E3E07">
        <w:rPr>
          <w:rFonts w:ascii="Cambria" w:eastAsia="Cambria" w:hAnsi="Cambria" w:cs="Cambria"/>
          <w:sz w:val="20"/>
          <w:szCs w:val="20"/>
          <w:lang w:val="es-MX"/>
        </w:rPr>
        <w:t xml:space="preserve"> un nivel adecuado de personal formado para recibir solicitudes de protección, realizar análisis de riesgo, adoptar medidas de protección y su aplicación, y realizar monitoreo para asegurar que la implementación del Mecanismo es la adecuada</w:t>
      </w:r>
      <w:r w:rsidR="00D67A8F" w:rsidRPr="004E3E07">
        <w:rPr>
          <w:rFonts w:ascii="Cambria" w:eastAsia="Cambria" w:hAnsi="Cambria" w:cs="Cambria"/>
          <w:sz w:val="20"/>
          <w:szCs w:val="20"/>
          <w:lang w:val="es-MX"/>
        </w:rPr>
        <w:t xml:space="preserve">, ni sobre las posibles soluciones para </w:t>
      </w:r>
      <w:r w:rsidR="0011275F" w:rsidRPr="004E3E07">
        <w:rPr>
          <w:rFonts w:ascii="Cambria" w:eastAsia="Cambria" w:hAnsi="Cambria" w:cs="Cambria"/>
          <w:sz w:val="20"/>
          <w:szCs w:val="20"/>
          <w:lang w:val="es-MX"/>
        </w:rPr>
        <w:t>que el Mecanismo, luego de su reforma, sea una entidad con mayor capacidad de operación</w:t>
      </w:r>
      <w:r w:rsidR="007E25FF" w:rsidRPr="004E3E07">
        <w:rPr>
          <w:rFonts w:ascii="Cambria" w:eastAsia="Cambria" w:hAnsi="Cambria" w:cs="Cambria"/>
          <w:sz w:val="20"/>
          <w:szCs w:val="20"/>
          <w:lang w:val="es-MX"/>
        </w:rPr>
        <w:t xml:space="preserve">. </w:t>
      </w:r>
    </w:p>
    <w:p w14:paraId="14606A03" w14:textId="4EAE316B" w:rsidR="002277F5" w:rsidRPr="004E3E07" w:rsidRDefault="007E25FF" w:rsidP="5246F06F">
      <w:pPr>
        <w:numPr>
          <w:ilvl w:val="0"/>
          <w:numId w:val="5"/>
        </w:numPr>
        <w:shd w:val="clear" w:color="auto" w:fill="FFFFFF" w:themeFill="background1"/>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Así pues, la CIDH </w:t>
      </w:r>
      <w:r w:rsidR="507552FD" w:rsidRPr="004E3E07">
        <w:rPr>
          <w:rFonts w:ascii="Cambria" w:eastAsia="Cambria" w:hAnsi="Cambria" w:cs="Cambria"/>
          <w:sz w:val="20"/>
          <w:szCs w:val="20"/>
          <w:lang w:val="es-MX"/>
        </w:rPr>
        <w:t>ha</w:t>
      </w:r>
      <w:r w:rsidRPr="004E3E07">
        <w:rPr>
          <w:rFonts w:ascii="Cambria" w:eastAsia="Cambria" w:hAnsi="Cambria" w:cs="Cambria"/>
          <w:sz w:val="20"/>
          <w:szCs w:val="20"/>
          <w:lang w:val="es-MX"/>
        </w:rPr>
        <w:t xml:space="preserve"> </w:t>
      </w:r>
      <w:r w:rsidR="507552FD" w:rsidRPr="004E3E07">
        <w:rPr>
          <w:rFonts w:ascii="Cambria" w:eastAsia="Cambria" w:hAnsi="Cambria" w:cs="Cambria"/>
          <w:sz w:val="20"/>
          <w:szCs w:val="20"/>
          <w:lang w:val="es-MX"/>
        </w:rPr>
        <w:t>señalado</w:t>
      </w:r>
      <w:r w:rsidRPr="004E3E07">
        <w:rPr>
          <w:rFonts w:ascii="Cambria" w:eastAsia="Cambria" w:hAnsi="Cambria" w:cs="Cambria"/>
          <w:sz w:val="20"/>
          <w:szCs w:val="20"/>
          <w:lang w:val="es-MX"/>
        </w:rPr>
        <w:t xml:space="preserve"> que el Estado debe proveer los recursos presupuestarios y logísticos necesarios para asegurar que las medidas de protección pueden permanecer en efecto mientras subsista el riesgo, por lo cual es fundamental que México </w:t>
      </w:r>
      <w:r w:rsidR="00DB428E" w:rsidRPr="004E3E07">
        <w:rPr>
          <w:rFonts w:ascii="Cambria" w:eastAsia="Cambria" w:hAnsi="Cambria" w:cs="Cambria"/>
          <w:sz w:val="20"/>
          <w:szCs w:val="20"/>
          <w:lang w:val="es-MX"/>
        </w:rPr>
        <w:t xml:space="preserve">aporte la información suficiente que permita </w:t>
      </w:r>
      <w:r w:rsidR="00A34216" w:rsidRPr="004E3E07">
        <w:rPr>
          <w:rFonts w:ascii="Cambria" w:eastAsia="Cambria" w:hAnsi="Cambria" w:cs="Cambria"/>
          <w:sz w:val="20"/>
          <w:szCs w:val="20"/>
          <w:lang w:val="es-MX"/>
        </w:rPr>
        <w:t>determinar</w:t>
      </w:r>
      <w:r w:rsidRPr="004E3E07">
        <w:rPr>
          <w:rFonts w:ascii="Cambria" w:eastAsia="Cambria" w:hAnsi="Cambria" w:cs="Cambria"/>
          <w:sz w:val="20"/>
          <w:szCs w:val="20"/>
          <w:lang w:val="es-MX"/>
        </w:rPr>
        <w:t xml:space="preserve"> las garantías necesarias que aseguren la operación independiente, continua y efectiva de los servicios del Mecanismo de Protección a Personas Defensoras de Derechos Humanos y Periodistas. Por tales motivos, y debido a la falta de avances, la CIDH estima que la presente recomendación mantiene su calificación de cumplimiento parcial.</w:t>
      </w:r>
    </w:p>
    <w:p w14:paraId="61DF4984" w14:textId="6EB94839" w:rsidR="00D51CB2" w:rsidRPr="004E3E07" w:rsidRDefault="007E25FF" w:rsidP="0008766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la recomendación sobre la </w:t>
      </w:r>
      <w:r w:rsidRPr="004E3E07">
        <w:rPr>
          <w:rFonts w:ascii="Cambria" w:eastAsia="Cambria" w:hAnsi="Cambria" w:cs="Cambria"/>
          <w:b/>
          <w:bCs/>
          <w:sz w:val="20"/>
          <w:szCs w:val="20"/>
          <w:lang w:val="es-MX"/>
        </w:rPr>
        <w:t>reforma al Código de Justicia Militar</w:t>
      </w:r>
      <w:r w:rsidRPr="004E3E07">
        <w:rPr>
          <w:rFonts w:ascii="Cambria" w:eastAsia="Cambria" w:hAnsi="Cambria" w:cs="Cambria"/>
          <w:sz w:val="20"/>
          <w:szCs w:val="20"/>
          <w:lang w:val="es-MX"/>
        </w:rPr>
        <w:t>, el Estado reiteró</w:t>
      </w:r>
      <w:r w:rsidR="00121B92" w:rsidRPr="004E3E07">
        <w:rPr>
          <w:rFonts w:ascii="Cambria" w:eastAsia="Cambria" w:hAnsi="Cambria" w:cs="Cambria"/>
          <w:sz w:val="20"/>
          <w:szCs w:val="20"/>
          <w:lang w:val="es-MX"/>
        </w:rPr>
        <w:t xml:space="preserve"> que el </w:t>
      </w:r>
      <w:r w:rsidR="00D51CB2" w:rsidRPr="004E3E07">
        <w:rPr>
          <w:rFonts w:ascii="Cambria" w:eastAsia="Cambria" w:hAnsi="Cambria" w:cs="Cambria"/>
          <w:sz w:val="20"/>
          <w:szCs w:val="20"/>
          <w:lang w:val="es-MX"/>
        </w:rPr>
        <w:t>Código de Justicia Militar, del Código Federal de Procedimientos Penales y de la Ley que Establece las Normas Mínimas sobre Readaptación</w:t>
      </w:r>
      <w:r w:rsidR="00087667" w:rsidRPr="004E3E07">
        <w:rPr>
          <w:rFonts w:ascii="Cambria" w:eastAsia="Cambria" w:hAnsi="Cambria" w:cs="Cambria"/>
          <w:sz w:val="20"/>
          <w:szCs w:val="20"/>
          <w:lang w:val="es-MX"/>
        </w:rPr>
        <w:t xml:space="preserve"> Social de Sentenciados restringe la jurisdicción militar y asegura que los casos de violaciones a los derechos humanos cometidos por militares en contra de civiles, sean juzgados por tribunales civiles, </w:t>
      </w:r>
      <w:r w:rsidR="00B414A8" w:rsidRPr="004E3E07">
        <w:rPr>
          <w:rFonts w:ascii="Cambria" w:eastAsia="Cambria" w:hAnsi="Cambria" w:cs="Cambria"/>
          <w:sz w:val="20"/>
          <w:szCs w:val="20"/>
          <w:lang w:val="es-MX"/>
        </w:rPr>
        <w:t>lo que permitiría</w:t>
      </w:r>
      <w:r w:rsidR="00087667" w:rsidRPr="004E3E07">
        <w:rPr>
          <w:rFonts w:ascii="Cambria" w:eastAsia="Cambria" w:hAnsi="Cambria" w:cs="Cambria"/>
          <w:sz w:val="20"/>
          <w:szCs w:val="20"/>
          <w:lang w:val="es-MX"/>
        </w:rPr>
        <w:t xml:space="preserve"> armonizar la legislación nacional con los estándares internacionales en la materia. </w:t>
      </w:r>
      <w:r w:rsidR="00B414A8" w:rsidRPr="004E3E07">
        <w:rPr>
          <w:rFonts w:ascii="Cambria" w:eastAsia="Cambria" w:hAnsi="Cambria" w:cs="Cambria"/>
          <w:sz w:val="20"/>
          <w:szCs w:val="20"/>
          <w:lang w:val="es-MX"/>
        </w:rPr>
        <w:t xml:space="preserve">El </w:t>
      </w:r>
      <w:r w:rsidR="00C415D6" w:rsidRPr="004E3E07">
        <w:rPr>
          <w:rFonts w:ascii="Cambria" w:eastAsia="Cambria" w:hAnsi="Cambria" w:cs="Cambria"/>
          <w:sz w:val="20"/>
          <w:szCs w:val="20"/>
          <w:lang w:val="es-MX"/>
        </w:rPr>
        <w:t xml:space="preserve">Estado también indicó que las normas precitadas </w:t>
      </w:r>
      <w:r w:rsidR="00087667" w:rsidRPr="004E3E07">
        <w:rPr>
          <w:rFonts w:ascii="Cambria" w:eastAsia="Cambria" w:hAnsi="Cambria" w:cs="Cambria"/>
          <w:sz w:val="20"/>
          <w:szCs w:val="20"/>
          <w:lang w:val="es-MX"/>
        </w:rPr>
        <w:t>establece</w:t>
      </w:r>
      <w:r w:rsidR="00C62220" w:rsidRPr="004E3E07">
        <w:rPr>
          <w:rFonts w:ascii="Cambria" w:eastAsia="Cambria" w:hAnsi="Cambria" w:cs="Cambria"/>
          <w:sz w:val="20"/>
          <w:szCs w:val="20"/>
          <w:lang w:val="es-MX"/>
        </w:rPr>
        <w:t>n las reglas de enjuiciamiento de integrantes</w:t>
      </w:r>
      <w:r w:rsidR="00087667" w:rsidRPr="004E3E07">
        <w:rPr>
          <w:rFonts w:ascii="Cambria" w:eastAsia="Cambria" w:hAnsi="Cambria" w:cs="Cambria"/>
          <w:sz w:val="20"/>
          <w:szCs w:val="20"/>
          <w:lang w:val="es-MX"/>
        </w:rPr>
        <w:t xml:space="preserve"> de las fuerzas armadas </w:t>
      </w:r>
      <w:r w:rsidR="00C62220" w:rsidRPr="004E3E07">
        <w:rPr>
          <w:rFonts w:ascii="Cambria" w:eastAsia="Cambria" w:hAnsi="Cambria" w:cs="Cambria"/>
          <w:sz w:val="20"/>
          <w:szCs w:val="20"/>
          <w:lang w:val="es-MX"/>
        </w:rPr>
        <w:t>frente a estos delitos. El Estado manifestó a la CIDH que consideraba cumplida la recomendación</w:t>
      </w:r>
      <w:r w:rsidR="00121B92" w:rsidRPr="004E3E07">
        <w:rPr>
          <w:rFonts w:ascii="Cambria" w:eastAsia="Cambria" w:hAnsi="Cambria" w:cs="Cambria"/>
          <w:sz w:val="20"/>
          <w:szCs w:val="20"/>
          <w:vertAlign w:val="superscript"/>
          <w:lang w:val="es-MX"/>
        </w:rPr>
        <w:footnoteReference w:id="196"/>
      </w:r>
      <w:r w:rsidR="00087667" w:rsidRPr="004E3E07">
        <w:rPr>
          <w:rFonts w:ascii="Cambria" w:eastAsia="Cambria" w:hAnsi="Cambria" w:cs="Cambria"/>
          <w:sz w:val="20"/>
          <w:szCs w:val="20"/>
          <w:lang w:val="es-MX"/>
        </w:rPr>
        <w:t>.</w:t>
      </w:r>
    </w:p>
    <w:p w14:paraId="14606A05" w14:textId="17778C86" w:rsidR="002277F5" w:rsidRPr="004E3E07" w:rsidRDefault="007E25FF" w:rsidP="00CC6C4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Sin perjuicio de lo anterior, la CIDH advierte que la acción de inconstitucionalidad 46/2016 relativa a la legalidad de las reformas al Código de Justicia Militar y la publicación del Código Militar de Procedimientos Penales se encuentra pendiente de resolución por parte de la SCJN. </w:t>
      </w:r>
      <w:r w:rsidR="00146E9C" w:rsidRPr="004E3E07">
        <w:rPr>
          <w:rFonts w:ascii="Cambria" w:eastAsia="Cambria" w:hAnsi="Cambria" w:cs="Cambria"/>
          <w:sz w:val="20"/>
          <w:szCs w:val="20"/>
          <w:lang w:val="es-MX"/>
        </w:rPr>
        <w:t>En opinión de</w:t>
      </w:r>
      <w:r w:rsidR="00D3351E" w:rsidRPr="004E3E07">
        <w:rPr>
          <w:rFonts w:ascii="Cambria" w:eastAsia="Cambria" w:hAnsi="Cambria" w:cs="Cambria"/>
          <w:sz w:val="20"/>
          <w:szCs w:val="20"/>
          <w:lang w:val="es-MX"/>
        </w:rPr>
        <w:t xml:space="preserve">l Centro PRODH la falta de modificación también desconoce </w:t>
      </w:r>
      <w:r w:rsidR="00AB707D" w:rsidRPr="004E3E07">
        <w:rPr>
          <w:rFonts w:ascii="Cambria" w:eastAsia="Cambria" w:hAnsi="Cambria" w:cs="Cambria"/>
          <w:sz w:val="20"/>
          <w:szCs w:val="20"/>
          <w:lang w:val="es-MX"/>
        </w:rPr>
        <w:t>las sentencias de la Corte Interamericana frente a esta materia</w:t>
      </w:r>
      <w:r w:rsidRPr="004E3E07">
        <w:rPr>
          <w:rFonts w:ascii="Cambria" w:eastAsia="Cambria" w:hAnsi="Cambria" w:cs="Cambria"/>
          <w:sz w:val="20"/>
          <w:szCs w:val="20"/>
          <w:vertAlign w:val="superscript"/>
          <w:lang w:val="es-MX"/>
        </w:rPr>
        <w:footnoteReference w:id="197"/>
      </w:r>
      <w:r w:rsidRPr="004E3E07">
        <w:rPr>
          <w:rFonts w:ascii="Cambria" w:eastAsia="Cambria" w:hAnsi="Cambria" w:cs="Cambria"/>
          <w:sz w:val="20"/>
          <w:szCs w:val="20"/>
          <w:lang w:val="es-MX"/>
        </w:rPr>
        <w:t xml:space="preserve">. </w:t>
      </w:r>
    </w:p>
    <w:p w14:paraId="14606A06" w14:textId="77777777" w:rsidR="002277F5" w:rsidRPr="004E3E07"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La Comisión recuerda que desde el Informe Anual 2017</w:t>
      </w:r>
      <w:r w:rsidRPr="004E3E07">
        <w:rPr>
          <w:rFonts w:ascii="Cambria" w:eastAsia="Cambria" w:hAnsi="Cambria" w:cs="Cambria"/>
          <w:sz w:val="20"/>
          <w:szCs w:val="20"/>
          <w:vertAlign w:val="superscript"/>
          <w:lang w:val="es-MX"/>
        </w:rPr>
        <w:footnoteReference w:id="198"/>
      </w:r>
      <w:r w:rsidRPr="004E3E07">
        <w:rPr>
          <w:rFonts w:ascii="Cambria" w:eastAsia="Cambria" w:hAnsi="Cambria" w:cs="Cambria"/>
          <w:sz w:val="20"/>
          <w:szCs w:val="20"/>
          <w:lang w:val="es-MX"/>
        </w:rPr>
        <w:t xml:space="preserve"> señaló que estaba pendiente dicha modificación al Código, pues la actual legislación continúa sin adaptarse cabalmente a los estándares interamericanos, observación que ha compartido la Corte IDH en la supervisión de cumplimiento de algunas sentencias contra México</w:t>
      </w:r>
      <w:r w:rsidRPr="004E3E07">
        <w:rPr>
          <w:rFonts w:ascii="Cambria" w:eastAsia="Cambria" w:hAnsi="Cambria" w:cs="Cambria"/>
          <w:sz w:val="20"/>
          <w:szCs w:val="20"/>
          <w:vertAlign w:val="superscript"/>
          <w:lang w:val="es-MX"/>
        </w:rPr>
        <w:footnoteReference w:id="199"/>
      </w:r>
      <w:r w:rsidRPr="004E3E07">
        <w:rPr>
          <w:rFonts w:ascii="Cambria" w:eastAsia="Cambria" w:hAnsi="Cambria" w:cs="Cambria"/>
          <w:sz w:val="20"/>
          <w:szCs w:val="20"/>
          <w:lang w:val="es-MX"/>
        </w:rPr>
        <w:t xml:space="preserve">. Tomando en consideración lo anterior, la Comisión reitera la necesidad de que el Estado cumpla con dicha recomendación que aún sigue pendiente de cumplimiento para que se reconozca que la jurisdicción penal militar no aplica para violaciones de derechos humanos, sea el sujeto pasivo civil o militar. </w:t>
      </w:r>
    </w:p>
    <w:p w14:paraId="3FF453C8" w14:textId="445ADC74" w:rsidR="0029151F" w:rsidRPr="004E3E07" w:rsidRDefault="007E25FF" w:rsidP="00B22908">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Con respecto a las recomendaciones sobre </w:t>
      </w:r>
      <w:r w:rsidRPr="004E3E07">
        <w:rPr>
          <w:rFonts w:ascii="Cambria" w:eastAsia="Cambria" w:hAnsi="Cambria" w:cs="Cambria"/>
          <w:b/>
          <w:bCs/>
          <w:sz w:val="20"/>
          <w:szCs w:val="20"/>
          <w:lang w:val="es-MX"/>
        </w:rPr>
        <w:t>monitorear la vigencia del nuevo sistema de justicia penal</w:t>
      </w:r>
      <w:r w:rsidRPr="004E3E07">
        <w:rPr>
          <w:rFonts w:ascii="Cambria" w:eastAsia="Cambria" w:hAnsi="Cambria" w:cs="Cambria"/>
          <w:sz w:val="20"/>
          <w:szCs w:val="20"/>
          <w:lang w:val="es-MX"/>
        </w:rPr>
        <w:t xml:space="preserve"> y </w:t>
      </w:r>
      <w:r w:rsidRPr="004E3E07">
        <w:rPr>
          <w:rFonts w:ascii="Cambria" w:eastAsia="Cambria" w:hAnsi="Cambria" w:cs="Cambria"/>
          <w:b/>
          <w:bCs/>
          <w:sz w:val="20"/>
          <w:szCs w:val="20"/>
          <w:lang w:val="es-MX"/>
        </w:rPr>
        <w:t xml:space="preserve">evaluar su efectiva implementación, </w:t>
      </w:r>
      <w:r w:rsidRPr="004E3E07">
        <w:rPr>
          <w:rFonts w:ascii="Cambria" w:eastAsia="Cambria" w:hAnsi="Cambria" w:cs="Cambria"/>
          <w:sz w:val="20"/>
          <w:szCs w:val="20"/>
          <w:lang w:val="es-MX"/>
        </w:rPr>
        <w:t>el Estado señaló que</w:t>
      </w:r>
      <w:r w:rsidR="00B22908" w:rsidRPr="004E3E07">
        <w:rPr>
          <w:rFonts w:ascii="Cambria" w:eastAsia="Cambria" w:hAnsi="Cambria" w:cs="Cambria"/>
          <w:sz w:val="20"/>
          <w:szCs w:val="20"/>
          <w:lang w:val="es-MX"/>
        </w:rPr>
        <w:t xml:space="preserve"> la Unidad de Consolidación del Nuevo Sistema de Justicia Penal (UCNSJP) es el área administrativa dependiente de la Secretaría General de la Presidencia del Consejo de la Judicatura Federal, encargada del estudio, análisis y propuesta del diseño, planeación, ejecución y evaluación de los planes, programas y acciones necesarias para la consolidación del Nuevo Sistema de Justicia Penal, así como de la coordinación de las diversas áreas administrativas involucradas en estos procesos; entre otras tareas. Respecto de las capacitaciones, el Estado señaló que la Escuela Federal de Formación Judicial (EFFJ) impartió materias relacionadas con el sistema penal acusatorio</w:t>
      </w:r>
      <w:r w:rsidR="00525FBF" w:rsidRPr="004E3E07">
        <w:rPr>
          <w:rFonts w:ascii="Cambria" w:eastAsia="Cambria" w:hAnsi="Cambria" w:cs="Cambria"/>
          <w:sz w:val="20"/>
          <w:szCs w:val="20"/>
          <w:lang w:val="es-MX"/>
        </w:rPr>
        <w:t xml:space="preserve"> y </w:t>
      </w:r>
      <w:r w:rsidR="00B22908" w:rsidRPr="004E3E07">
        <w:rPr>
          <w:rFonts w:ascii="Cambria" w:eastAsia="Cambria" w:hAnsi="Cambria" w:cs="Cambria"/>
          <w:sz w:val="20"/>
          <w:szCs w:val="20"/>
          <w:lang w:val="es-MX"/>
        </w:rPr>
        <w:t xml:space="preserve">diversos programas académicos dirigidos a las personas servidoras públicas del CJF, incluidas las pertenecientes al Instituto Federal de Defensoría Pública. </w:t>
      </w:r>
      <w:r w:rsidR="000F4D0E">
        <w:rPr>
          <w:rFonts w:ascii="Cambria" w:eastAsia="Cambria" w:hAnsi="Cambria" w:cs="Cambria"/>
          <w:sz w:val="20"/>
          <w:szCs w:val="20"/>
          <w:lang w:val="es-MX"/>
        </w:rPr>
        <w:t xml:space="preserve">Del </w:t>
      </w:r>
      <w:r w:rsidR="000F4D0E" w:rsidRPr="004E3E07">
        <w:rPr>
          <w:rFonts w:ascii="Cambria" w:eastAsia="Cambria" w:hAnsi="Cambria" w:cs="Cambria"/>
          <w:sz w:val="20"/>
          <w:szCs w:val="20"/>
          <w:lang w:val="es-MX"/>
        </w:rPr>
        <w:t>1 de junio al 5 de agosto de 2021</w:t>
      </w:r>
      <w:r w:rsidR="000F4D0E">
        <w:rPr>
          <w:rFonts w:ascii="Cambria" w:eastAsia="Cambria" w:hAnsi="Cambria" w:cs="Cambria"/>
          <w:sz w:val="20"/>
          <w:szCs w:val="20"/>
          <w:lang w:val="es-MX"/>
        </w:rPr>
        <w:t xml:space="preserve"> el Estado </w:t>
      </w:r>
      <w:r w:rsidR="00AA43ED" w:rsidRPr="004E3E07">
        <w:rPr>
          <w:rFonts w:ascii="Cambria" w:eastAsia="Cambria" w:hAnsi="Cambria" w:cs="Cambria"/>
          <w:sz w:val="20"/>
          <w:szCs w:val="20"/>
          <w:lang w:val="es-MX"/>
        </w:rPr>
        <w:t>impartió el curso “Razonamiento probatorio en la función de la defensa pública en el proceso penal acusatorio”</w:t>
      </w:r>
      <w:r w:rsidR="00B8235A" w:rsidRPr="004E3E07">
        <w:rPr>
          <w:rStyle w:val="FootnoteReference"/>
          <w:rFonts w:ascii="Cambria" w:eastAsia="Cambria" w:hAnsi="Cambria" w:cs="Cambria"/>
          <w:sz w:val="20"/>
          <w:szCs w:val="20"/>
          <w:lang w:val="es-MX"/>
        </w:rPr>
        <w:footnoteReference w:id="200"/>
      </w:r>
      <w:r w:rsidR="00AA43ED" w:rsidRPr="004E3E07">
        <w:rPr>
          <w:rFonts w:ascii="Cambria" w:eastAsia="Cambria" w:hAnsi="Cambria" w:cs="Cambria"/>
          <w:sz w:val="20"/>
          <w:szCs w:val="20"/>
          <w:lang w:val="es-MX"/>
        </w:rPr>
        <w:t>.</w:t>
      </w:r>
    </w:p>
    <w:p w14:paraId="19C22CDB" w14:textId="784E4956" w:rsidR="00403D74" w:rsidRPr="004E3E07" w:rsidRDefault="007E25FF" w:rsidP="00B8235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cuanto a la evaluación efectiva en la implementación del NSJP,</w:t>
      </w:r>
      <w:r w:rsidR="00A13E35" w:rsidRPr="004E3E07">
        <w:rPr>
          <w:rFonts w:ascii="Cambria" w:eastAsia="Cambria" w:hAnsi="Cambria" w:cs="Cambria"/>
          <w:sz w:val="20"/>
          <w:szCs w:val="20"/>
          <w:lang w:val="es-MX"/>
        </w:rPr>
        <w:t xml:space="preserve"> </w:t>
      </w:r>
      <w:r w:rsidR="000563E6" w:rsidRPr="004E3E07">
        <w:rPr>
          <w:rFonts w:ascii="Cambria" w:eastAsia="Cambria" w:hAnsi="Cambria" w:cs="Cambria"/>
          <w:sz w:val="20"/>
          <w:szCs w:val="20"/>
          <w:lang w:val="es-MX"/>
        </w:rPr>
        <w:t>el Estado señaló que l</w:t>
      </w:r>
      <w:r w:rsidR="00B8235A" w:rsidRPr="004E3E07">
        <w:rPr>
          <w:rFonts w:ascii="Cambria" w:eastAsia="Cambria" w:hAnsi="Cambria" w:cs="Cambria"/>
          <w:sz w:val="20"/>
          <w:szCs w:val="20"/>
          <w:lang w:val="es-MX"/>
        </w:rPr>
        <w:t xml:space="preserve">a UCNSJP </w:t>
      </w:r>
      <w:r w:rsidR="000563E6" w:rsidRPr="004E3E07">
        <w:rPr>
          <w:rFonts w:ascii="Cambria" w:eastAsia="Cambria" w:hAnsi="Cambria" w:cs="Cambria"/>
          <w:sz w:val="20"/>
          <w:szCs w:val="20"/>
          <w:lang w:val="es-MX"/>
        </w:rPr>
        <w:t>desplegó</w:t>
      </w:r>
      <w:r w:rsidR="00B8235A" w:rsidRPr="004E3E07">
        <w:rPr>
          <w:rFonts w:ascii="Cambria" w:eastAsia="Cambria" w:hAnsi="Cambria" w:cs="Cambria"/>
          <w:sz w:val="20"/>
          <w:szCs w:val="20"/>
          <w:lang w:val="es-MX"/>
        </w:rPr>
        <w:t xml:space="preserve"> acciones transversales de política judicial para la mejor atención del conjunto de los casos judicializables, como parte de los esfuerzos para la consolidación del nuevo sistema de justicia federal en tres aspectos principales: (a) armonización de pautas de actuación en distintos aspectos del enjuiciamiento penal -guías judiciales de conducción de audiencia, de valoración judicial de la prueba científica, y para la individualización de sanciones a partir del uso de un asistente tecnológico; (b) garantizar la continuidad e incremento de las capacidades institucionales para brindar un eficaz servicio de impartición de justicia -cambio en el esquema de administración de los Centros de Justicia Penal Federal (CJPF) para transitar de jueces de Distrito en funciones de administración a administradores profesionales, cambio en el esquema de gestión judicial de los CJPF (juez-causa), y </w:t>
      </w:r>
      <w:r w:rsidR="000C1A71">
        <w:rPr>
          <w:rFonts w:ascii="Cambria" w:eastAsia="Cambria" w:hAnsi="Cambria" w:cs="Cambria"/>
          <w:sz w:val="20"/>
          <w:szCs w:val="20"/>
          <w:lang w:val="es-MX"/>
        </w:rPr>
        <w:t>b</w:t>
      </w:r>
      <w:r w:rsidR="00B8235A" w:rsidRPr="00BA6325">
        <w:rPr>
          <w:rFonts w:ascii="Cambria" w:eastAsia="Cambria" w:hAnsi="Cambria" w:cs="Cambria"/>
          <w:sz w:val="20"/>
          <w:szCs w:val="20"/>
          <w:lang w:val="es-MX"/>
        </w:rPr>
        <w:t>uscador</w:t>
      </w:r>
      <w:r w:rsidR="00B8235A" w:rsidRPr="004E3E07">
        <w:rPr>
          <w:rFonts w:ascii="Cambria" w:eastAsia="Cambria" w:hAnsi="Cambria" w:cs="Cambria"/>
          <w:sz w:val="20"/>
          <w:szCs w:val="20"/>
          <w:lang w:val="es-MX"/>
        </w:rPr>
        <w:t xml:space="preserve"> de sentencias especializado en el Sistema de Justicia Penal Adversarial; y (c) capacitación del personal para perfeccionar su dominio del sistema adversarial y de aspectos especialmente relevantes para la valoración de este tipo de hechos</w:t>
      </w:r>
      <w:r w:rsidR="0033705E" w:rsidRPr="004E3E07">
        <w:rPr>
          <w:rStyle w:val="FootnoteReference"/>
          <w:rFonts w:ascii="Cambria" w:eastAsia="Cambria" w:hAnsi="Cambria" w:cs="Cambria"/>
          <w:sz w:val="20"/>
          <w:szCs w:val="20"/>
          <w:lang w:val="es-MX"/>
        </w:rPr>
        <w:footnoteReference w:id="201"/>
      </w:r>
      <w:r w:rsidR="000563E6" w:rsidRPr="004E3E07">
        <w:rPr>
          <w:rFonts w:ascii="Cambria" w:eastAsia="Cambria" w:hAnsi="Cambria" w:cs="Cambria"/>
          <w:sz w:val="20"/>
          <w:szCs w:val="20"/>
          <w:lang w:val="es-MX"/>
        </w:rPr>
        <w:t>.</w:t>
      </w:r>
    </w:p>
    <w:p w14:paraId="7B361DEE" w14:textId="3A952234" w:rsidR="002F1A6A" w:rsidRPr="002F1A6A" w:rsidRDefault="00775C51" w:rsidP="002F1A6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Comisión Interamericana </w:t>
      </w:r>
      <w:r w:rsidR="007472F5" w:rsidRPr="004E3E07">
        <w:rPr>
          <w:rFonts w:ascii="Cambria" w:eastAsia="Cambria" w:hAnsi="Cambria" w:cs="Cambria"/>
          <w:sz w:val="20"/>
          <w:szCs w:val="20"/>
          <w:lang w:val="es-MX"/>
        </w:rPr>
        <w:t xml:space="preserve">observa positivamente la información remitida en torno al fortalecimiento de capacidades de las personas operadoras de justicia en torno a la implementación del sistema </w:t>
      </w:r>
      <w:r w:rsidR="000F7BA0" w:rsidRPr="004E3E07">
        <w:rPr>
          <w:rFonts w:ascii="Cambria" w:eastAsia="Cambria" w:hAnsi="Cambria" w:cs="Cambria"/>
          <w:sz w:val="20"/>
          <w:szCs w:val="20"/>
          <w:lang w:val="es-MX"/>
        </w:rPr>
        <w:t>penal acusatorio en México. Sin embargo,</w:t>
      </w:r>
      <w:r w:rsidR="007E25FF" w:rsidRPr="004E3E07">
        <w:rPr>
          <w:rFonts w:ascii="Cambria" w:eastAsia="Cambria" w:hAnsi="Cambria" w:cs="Cambria"/>
          <w:sz w:val="20"/>
          <w:szCs w:val="20"/>
          <w:lang w:val="es-MX"/>
        </w:rPr>
        <w:t xml:space="preserve"> </w:t>
      </w:r>
      <w:r w:rsidR="005C2E1D" w:rsidRPr="004E3E07">
        <w:rPr>
          <w:rFonts w:ascii="Cambria" w:eastAsia="Cambria" w:hAnsi="Cambria" w:cs="Cambria"/>
          <w:sz w:val="20"/>
          <w:szCs w:val="20"/>
          <w:lang w:val="es-MX"/>
        </w:rPr>
        <w:t>l</w:t>
      </w:r>
      <w:r w:rsidR="006934F4" w:rsidRPr="004E3E07">
        <w:rPr>
          <w:rFonts w:ascii="Cambria" w:eastAsia="Cambria" w:hAnsi="Cambria" w:cs="Cambria"/>
          <w:sz w:val="20"/>
          <w:szCs w:val="20"/>
          <w:lang w:val="es-MX"/>
        </w:rPr>
        <w:t>a información remitida respecto</w:t>
      </w:r>
      <w:r w:rsidR="00056A4E" w:rsidRPr="004E3E07">
        <w:rPr>
          <w:rFonts w:ascii="Cambria" w:eastAsia="Cambria" w:hAnsi="Cambria" w:cs="Cambria"/>
          <w:sz w:val="20"/>
          <w:szCs w:val="20"/>
          <w:lang w:val="es-MX"/>
        </w:rPr>
        <w:t xml:space="preserve"> de la</w:t>
      </w:r>
      <w:r w:rsidR="006934F4" w:rsidRPr="004E3E07">
        <w:rPr>
          <w:rFonts w:ascii="Cambria" w:eastAsia="Cambria" w:hAnsi="Cambria" w:cs="Cambria"/>
          <w:sz w:val="20"/>
          <w:szCs w:val="20"/>
          <w:lang w:val="es-MX"/>
        </w:rPr>
        <w:t xml:space="preserve"> Unidad de Consolidación del Nuevo Sistema de Justicia Penal es solo declarativa </w:t>
      </w:r>
      <w:r w:rsidR="00566BD0" w:rsidRPr="004E3E07">
        <w:rPr>
          <w:rFonts w:ascii="Cambria" w:eastAsia="Cambria" w:hAnsi="Cambria" w:cs="Cambria"/>
          <w:sz w:val="20"/>
          <w:szCs w:val="20"/>
          <w:lang w:val="es-MX"/>
        </w:rPr>
        <w:t xml:space="preserve">y </w:t>
      </w:r>
      <w:r w:rsidR="00056A4E" w:rsidRPr="004E3E07">
        <w:rPr>
          <w:rFonts w:ascii="Cambria" w:eastAsia="Cambria" w:hAnsi="Cambria" w:cs="Cambria"/>
          <w:sz w:val="20"/>
          <w:szCs w:val="20"/>
          <w:lang w:val="es-MX"/>
        </w:rPr>
        <w:t xml:space="preserve">no contempla datos sustantivos sobre </w:t>
      </w:r>
      <w:r w:rsidR="0051416E" w:rsidRPr="004E3E07">
        <w:rPr>
          <w:rFonts w:ascii="Cambria" w:eastAsia="Cambria" w:hAnsi="Cambria" w:cs="Cambria"/>
          <w:sz w:val="20"/>
          <w:szCs w:val="20"/>
          <w:lang w:val="es-MX"/>
        </w:rPr>
        <w:t xml:space="preserve">la implementación </w:t>
      </w:r>
      <w:r w:rsidR="00EE2623" w:rsidRPr="004E3E07">
        <w:rPr>
          <w:rFonts w:ascii="Cambria" w:eastAsia="Cambria" w:hAnsi="Cambria" w:cs="Cambria"/>
          <w:sz w:val="20"/>
          <w:szCs w:val="20"/>
          <w:lang w:val="es-MX"/>
        </w:rPr>
        <w:t>en los diferentes órdenes de gobierno y no sólo a nivel federal, con especial énfasis en la capacitación de las personas servidoras públicas en materia de derechos humanos, perspectiva de género y atención a diferentes grupos vulnerables</w:t>
      </w:r>
      <w:r w:rsidR="002F1A6A">
        <w:rPr>
          <w:rStyle w:val="FootnoteReference"/>
          <w:rFonts w:ascii="Cambria" w:eastAsia="Cambria" w:hAnsi="Cambria" w:cs="Cambria"/>
          <w:sz w:val="20"/>
          <w:szCs w:val="20"/>
          <w:lang w:val="es-MX"/>
        </w:rPr>
        <w:footnoteReference w:id="202"/>
      </w:r>
      <w:r w:rsidR="00EE2623" w:rsidRPr="004E3E07">
        <w:rPr>
          <w:rFonts w:ascii="Cambria" w:eastAsia="Cambria" w:hAnsi="Cambria" w:cs="Cambria"/>
          <w:sz w:val="20"/>
          <w:szCs w:val="20"/>
          <w:lang w:val="es-MX"/>
        </w:rPr>
        <w:t>. Por tales motivos, la CIDH considera que la</w:t>
      </w:r>
      <w:r w:rsidR="00056A4E" w:rsidRPr="004E3E07">
        <w:rPr>
          <w:rFonts w:ascii="Cambria" w:eastAsia="Cambria" w:hAnsi="Cambria" w:cs="Cambria"/>
          <w:sz w:val="20"/>
          <w:szCs w:val="20"/>
          <w:lang w:val="es-MX"/>
        </w:rPr>
        <w:t>s</w:t>
      </w:r>
      <w:r w:rsidR="00EE2623" w:rsidRPr="004E3E07">
        <w:rPr>
          <w:rFonts w:ascii="Cambria" w:eastAsia="Cambria" w:hAnsi="Cambria" w:cs="Cambria"/>
          <w:sz w:val="20"/>
          <w:szCs w:val="20"/>
          <w:lang w:val="es-MX"/>
        </w:rPr>
        <w:t xml:space="preserve"> presente</w:t>
      </w:r>
      <w:r w:rsidR="00056A4E" w:rsidRPr="004E3E07">
        <w:rPr>
          <w:rFonts w:ascii="Cambria" w:eastAsia="Cambria" w:hAnsi="Cambria" w:cs="Cambria"/>
          <w:sz w:val="20"/>
          <w:szCs w:val="20"/>
          <w:lang w:val="es-MX"/>
        </w:rPr>
        <w:t>s</w:t>
      </w:r>
      <w:r w:rsidR="00EE2623" w:rsidRPr="004E3E07">
        <w:rPr>
          <w:rFonts w:ascii="Cambria" w:eastAsia="Cambria" w:hAnsi="Cambria" w:cs="Cambria"/>
          <w:sz w:val="20"/>
          <w:szCs w:val="20"/>
          <w:lang w:val="es-MX"/>
        </w:rPr>
        <w:t xml:space="preserve"> recomendaci</w:t>
      </w:r>
      <w:r w:rsidR="00056A4E" w:rsidRPr="004E3E07">
        <w:rPr>
          <w:rFonts w:ascii="Cambria" w:eastAsia="Cambria" w:hAnsi="Cambria" w:cs="Cambria"/>
          <w:sz w:val="20"/>
          <w:szCs w:val="20"/>
          <w:lang w:val="es-MX"/>
        </w:rPr>
        <w:t>ones</w:t>
      </w:r>
      <w:r w:rsidR="00EE2623" w:rsidRPr="004E3E07">
        <w:rPr>
          <w:rFonts w:ascii="Cambria" w:eastAsia="Cambria" w:hAnsi="Cambria" w:cs="Cambria"/>
          <w:sz w:val="20"/>
          <w:szCs w:val="20"/>
          <w:lang w:val="es-MX"/>
        </w:rPr>
        <w:t xml:space="preserve"> se encuentra</w:t>
      </w:r>
      <w:r w:rsidR="00056A4E" w:rsidRPr="004E3E07">
        <w:rPr>
          <w:rFonts w:ascii="Cambria" w:eastAsia="Cambria" w:hAnsi="Cambria" w:cs="Cambria"/>
          <w:sz w:val="20"/>
          <w:szCs w:val="20"/>
          <w:lang w:val="es-MX"/>
        </w:rPr>
        <w:t>n</w:t>
      </w:r>
      <w:r w:rsidR="00EE2623" w:rsidRPr="004E3E07">
        <w:rPr>
          <w:rFonts w:ascii="Cambria" w:eastAsia="Cambria" w:hAnsi="Cambria" w:cs="Cambria"/>
          <w:sz w:val="20"/>
          <w:szCs w:val="20"/>
          <w:lang w:val="es-MX"/>
        </w:rPr>
        <w:t xml:space="preserve"> con cumplimiento parcial.</w:t>
      </w:r>
    </w:p>
    <w:p w14:paraId="14606A0D" w14:textId="77777777" w:rsidR="002277F5" w:rsidRPr="00BD18FA" w:rsidRDefault="007E25FF" w:rsidP="00BD18FA">
      <w:pPr>
        <w:pStyle w:val="Heading2"/>
      </w:pPr>
      <w:r w:rsidRPr="00BD18FA">
        <w:t>Afectación de grupos particulares</w:t>
      </w:r>
    </w:p>
    <w:p w14:paraId="14606A0E" w14:textId="77777777" w:rsidR="002277F5" w:rsidRPr="004E3E07" w:rsidRDefault="007E25FF">
      <w:pPr>
        <w:pStyle w:val="Heading3"/>
        <w:numPr>
          <w:ilvl w:val="2"/>
          <w:numId w:val="11"/>
        </w:numPr>
        <w:shd w:val="clear" w:color="auto" w:fill="auto"/>
        <w:spacing w:before="0"/>
        <w:ind w:left="1440" w:hanging="720"/>
        <w:rPr>
          <w:sz w:val="20"/>
          <w:szCs w:val="20"/>
        </w:rPr>
      </w:pPr>
      <w:r w:rsidRPr="004E3E07">
        <w:rPr>
          <w:sz w:val="20"/>
          <w:szCs w:val="20"/>
        </w:rPr>
        <w:t>Personas LGBT</w:t>
      </w:r>
    </w:p>
    <w:p w14:paraId="14606A0F" w14:textId="77777777" w:rsidR="002277F5" w:rsidRPr="004E3E07" w:rsidRDefault="007E25FF">
      <w:pPr>
        <w:numPr>
          <w:ilvl w:val="0"/>
          <w:numId w:val="20"/>
        </w:numPr>
        <w:pBdr>
          <w:top w:val="nil"/>
          <w:left w:val="nil"/>
          <w:bottom w:val="nil"/>
          <w:right w:val="nil"/>
          <w:between w:val="nil"/>
        </w:pBdr>
        <w:shd w:val="clear" w:color="auto" w:fill="D9D9D9"/>
        <w:spacing w:after="0" w:line="240" w:lineRule="auto"/>
        <w:ind w:left="1354" w:hanging="634"/>
        <w:jc w:val="both"/>
        <w:rPr>
          <w:rFonts w:ascii="Cambria" w:hAnsi="Cambria"/>
          <w:lang w:val="es-MX"/>
        </w:rPr>
      </w:pPr>
      <w:r w:rsidRPr="004E3E07">
        <w:rPr>
          <w:rFonts w:ascii="Cambria" w:eastAsia="Cambria" w:hAnsi="Cambria" w:cs="Cambria"/>
          <w:sz w:val="20"/>
          <w:szCs w:val="20"/>
          <w:lang w:val="es-MX"/>
        </w:rPr>
        <w:t xml:space="preserve">Adoptar las medidas necesarias para investigar, sancionar y reparar actos de violencia contra personas LGBT, de acuerdo con estándares de debida diligencia. Las investigaciones en casos de violencia contra personas LGBT deben estar libres de nociones estereotipadas de las personas LGBT y deben incluir la determinación de si estos actos fueron cometidos por la orientación sexual o identidad de género de las víctimas. </w:t>
      </w:r>
    </w:p>
    <w:p w14:paraId="14606A10" w14:textId="77777777" w:rsidR="002277F5" w:rsidRPr="004E3E07" w:rsidRDefault="007E25FF">
      <w:pPr>
        <w:numPr>
          <w:ilvl w:val="0"/>
          <w:numId w:val="20"/>
        </w:numPr>
        <w:pBdr>
          <w:top w:val="nil"/>
          <w:left w:val="nil"/>
          <w:bottom w:val="nil"/>
          <w:right w:val="nil"/>
          <w:between w:val="nil"/>
        </w:pBdr>
        <w:shd w:val="clear" w:color="auto" w:fill="D9D9D9"/>
        <w:spacing w:after="0" w:line="240" w:lineRule="auto"/>
        <w:ind w:left="1354" w:hanging="634"/>
        <w:jc w:val="both"/>
        <w:rPr>
          <w:rFonts w:ascii="Cambria" w:hAnsi="Cambria"/>
          <w:lang w:val="es-MX"/>
        </w:rPr>
      </w:pPr>
      <w:r w:rsidRPr="004E3E07">
        <w:rPr>
          <w:rFonts w:ascii="Cambria" w:eastAsia="Cambria" w:hAnsi="Cambria" w:cs="Cambria"/>
          <w:sz w:val="20"/>
          <w:szCs w:val="20"/>
          <w:lang w:val="es-MX"/>
        </w:rPr>
        <w:t xml:space="preserve">Adoptar medidas necesarias en materia de prevención de la violencia, incluyendo medidas legislativas y en políticas públicas en miras hacia la erradicación de la discriminación social que existe hacia personas LGBT, la cual potencia y refuerza la violencia basada en prejuicio. </w:t>
      </w:r>
    </w:p>
    <w:p w14:paraId="14606A11" w14:textId="77777777" w:rsidR="002277F5" w:rsidRPr="004E3E07" w:rsidRDefault="002277F5">
      <w:pPr>
        <w:shd w:val="clear" w:color="auto" w:fill="FFFFFF"/>
        <w:spacing w:after="0" w:line="240" w:lineRule="auto"/>
        <w:ind w:left="720"/>
        <w:jc w:val="both"/>
        <w:rPr>
          <w:rFonts w:ascii="Cambria" w:eastAsia="Cambria" w:hAnsi="Cambria" w:cs="Cambria"/>
          <w:sz w:val="20"/>
          <w:szCs w:val="20"/>
          <w:lang w:val="es-MX"/>
        </w:rPr>
      </w:pPr>
    </w:p>
    <w:p w14:paraId="3407EE59" w14:textId="0BDB9D0F" w:rsidR="002269C2" w:rsidRPr="004E3E07" w:rsidRDefault="007E25FF" w:rsidP="002269C2">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Sobre la recomendación de </w:t>
      </w:r>
      <w:r w:rsidRPr="004E3E07">
        <w:rPr>
          <w:rFonts w:ascii="Cambria" w:eastAsia="Cambria" w:hAnsi="Cambria" w:cs="Cambria"/>
          <w:b/>
          <w:bCs/>
          <w:sz w:val="20"/>
          <w:szCs w:val="20"/>
          <w:lang w:val="es-MX"/>
        </w:rPr>
        <w:t>investigar, sancionar y reparar actos de violencia contra personas LGBT</w:t>
      </w:r>
      <w:r w:rsidRPr="004E3E07">
        <w:rPr>
          <w:rFonts w:ascii="Cambria" w:eastAsia="Cambria" w:hAnsi="Cambria" w:cs="Cambria"/>
          <w:b/>
          <w:bCs/>
          <w:sz w:val="20"/>
          <w:szCs w:val="20"/>
          <w:vertAlign w:val="superscript"/>
          <w:lang w:val="es-MX"/>
        </w:rPr>
        <w:footnoteReference w:id="203"/>
      </w:r>
      <w:r w:rsidRPr="004E3E07">
        <w:rPr>
          <w:rFonts w:ascii="Cambria" w:eastAsia="Cambria" w:hAnsi="Cambria" w:cs="Cambria"/>
          <w:sz w:val="20"/>
          <w:szCs w:val="20"/>
          <w:lang w:val="es-MX"/>
        </w:rPr>
        <w:t xml:space="preserve">, </w:t>
      </w:r>
      <w:r w:rsidR="002269C2" w:rsidRPr="004E3E07">
        <w:rPr>
          <w:rFonts w:ascii="Cambria" w:eastAsia="Cambria" w:hAnsi="Cambria" w:cs="Cambria"/>
          <w:sz w:val="20"/>
          <w:szCs w:val="20"/>
          <w:lang w:val="es-MX"/>
        </w:rPr>
        <w:t>el Estado aportó información sobre las quejas por discriminación recibidas y tramitadas por CONAPRED. El Estado indicó que, durante 2021, CONAPRED inició 25 expedientes de quejas por actos de discriminación contra personas LGBTI, de las cuales, 21 fueron atribuidas a particulares y 4 a personas con cargos públicos</w:t>
      </w:r>
      <w:r w:rsidR="002269C2" w:rsidRPr="004E3E07">
        <w:rPr>
          <w:rStyle w:val="FootnoteReference"/>
          <w:rFonts w:ascii="Cambria" w:eastAsia="Cambria" w:hAnsi="Cambria" w:cs="Cambria"/>
          <w:sz w:val="20"/>
          <w:szCs w:val="20"/>
          <w:lang w:val="es-MX"/>
        </w:rPr>
        <w:footnoteReference w:id="204"/>
      </w:r>
      <w:r w:rsidR="002269C2" w:rsidRPr="004E3E07">
        <w:rPr>
          <w:rFonts w:ascii="Cambria" w:eastAsia="Cambria" w:hAnsi="Cambria" w:cs="Cambria"/>
          <w:sz w:val="20"/>
          <w:szCs w:val="20"/>
          <w:lang w:val="es-MX"/>
        </w:rPr>
        <w:t xml:space="preserve">. </w:t>
      </w:r>
      <w:r w:rsidR="005A5137">
        <w:rPr>
          <w:rFonts w:ascii="Cambria" w:eastAsia="Cambria" w:hAnsi="Cambria" w:cs="Cambria"/>
          <w:sz w:val="20"/>
          <w:szCs w:val="20"/>
          <w:lang w:val="es-MX"/>
        </w:rPr>
        <w:t xml:space="preserve">La CNDH informó de la realización de diversas actividades de difusión del </w:t>
      </w:r>
      <w:r w:rsidR="00EF41B3">
        <w:rPr>
          <w:rFonts w:ascii="Cambria" w:eastAsia="Cambria" w:hAnsi="Cambria" w:cs="Cambria"/>
          <w:sz w:val="20"/>
          <w:szCs w:val="20"/>
          <w:lang w:val="es-MX"/>
        </w:rPr>
        <w:t>P</w:t>
      </w:r>
      <w:r w:rsidR="00EF41B3" w:rsidRPr="00EF41B3">
        <w:rPr>
          <w:rFonts w:ascii="Cambria" w:eastAsia="Cambria" w:hAnsi="Cambria" w:cs="Cambria"/>
          <w:sz w:val="20"/>
          <w:szCs w:val="20"/>
          <w:lang w:val="es-MX"/>
        </w:rPr>
        <w:t xml:space="preserve">rotocolo </w:t>
      </w:r>
      <w:r w:rsidR="00EF41B3">
        <w:rPr>
          <w:rFonts w:ascii="Cambria" w:eastAsia="Cambria" w:hAnsi="Cambria" w:cs="Cambria"/>
          <w:sz w:val="20"/>
          <w:szCs w:val="20"/>
          <w:lang w:val="es-MX"/>
        </w:rPr>
        <w:t>n</w:t>
      </w:r>
      <w:r w:rsidR="00EF41B3" w:rsidRPr="00EF41B3">
        <w:rPr>
          <w:rFonts w:ascii="Cambria" w:eastAsia="Cambria" w:hAnsi="Cambria" w:cs="Cambria"/>
          <w:sz w:val="20"/>
          <w:szCs w:val="20"/>
          <w:lang w:val="es-MX"/>
        </w:rPr>
        <w:t>acional de actuación para el personal de las instancias de procuración de justicia del país, en casos que involucren la orientación sexual o la identidad de género</w:t>
      </w:r>
      <w:r w:rsidR="00EF41B3">
        <w:rPr>
          <w:rFonts w:ascii="Cambria" w:eastAsia="Cambria" w:hAnsi="Cambria" w:cs="Cambria"/>
          <w:sz w:val="20"/>
          <w:szCs w:val="20"/>
          <w:lang w:val="es-MX"/>
        </w:rPr>
        <w:t xml:space="preserve"> con órganos de procuración de justicia</w:t>
      </w:r>
      <w:r w:rsidR="00EF41B3">
        <w:rPr>
          <w:rStyle w:val="FootnoteReference"/>
          <w:rFonts w:ascii="Cambria" w:eastAsia="Cambria" w:hAnsi="Cambria" w:cs="Cambria"/>
          <w:sz w:val="20"/>
          <w:szCs w:val="20"/>
          <w:lang w:val="es-MX"/>
        </w:rPr>
        <w:footnoteReference w:id="205"/>
      </w:r>
      <w:r w:rsidR="00EF41B3">
        <w:rPr>
          <w:rFonts w:ascii="Cambria" w:eastAsia="Cambria" w:hAnsi="Cambria" w:cs="Cambria"/>
          <w:sz w:val="20"/>
          <w:szCs w:val="20"/>
          <w:lang w:val="es-MX"/>
        </w:rPr>
        <w:t>.</w:t>
      </w:r>
    </w:p>
    <w:p w14:paraId="2BC0D5F0" w14:textId="77777777" w:rsidR="002269C2" w:rsidRPr="004E3E07" w:rsidRDefault="002269C2" w:rsidP="002269C2">
      <w:pPr>
        <w:shd w:val="clear" w:color="auto" w:fill="FFFFFF"/>
        <w:spacing w:after="0" w:line="240" w:lineRule="auto"/>
        <w:ind w:left="720"/>
        <w:jc w:val="both"/>
        <w:rPr>
          <w:rFonts w:ascii="Cambria" w:eastAsia="Cambria" w:hAnsi="Cambria" w:cs="Cambria"/>
          <w:sz w:val="20"/>
          <w:szCs w:val="20"/>
          <w:lang w:val="es-MX"/>
        </w:rPr>
      </w:pPr>
    </w:p>
    <w:p w14:paraId="34E48EED" w14:textId="4B122567" w:rsidR="002269C2" w:rsidRPr="004E3E07" w:rsidRDefault="002269C2" w:rsidP="002269C2">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Comisión reconoce el trabajo que realiza CONAPRED como institución rectora para promover políticas y medidas para la inclusión social y la igualdad. Asimismo, la CIDH </w:t>
      </w:r>
      <w:r w:rsidR="000C1A71">
        <w:rPr>
          <w:rFonts w:ascii="Cambria" w:eastAsia="Cambria" w:hAnsi="Cambria" w:cs="Cambria"/>
          <w:sz w:val="20"/>
          <w:szCs w:val="20"/>
          <w:lang w:val="es-MX"/>
        </w:rPr>
        <w:t>valora</w:t>
      </w:r>
      <w:r w:rsidRPr="004E3E07">
        <w:rPr>
          <w:rFonts w:ascii="Cambria" w:eastAsia="Cambria" w:hAnsi="Cambria" w:cs="Cambria"/>
          <w:sz w:val="20"/>
          <w:szCs w:val="20"/>
          <w:lang w:val="es-MX"/>
        </w:rPr>
        <w:t xml:space="preserve"> la existencia de protocolos nacionales para garantizar el acceso a la justicia en casos relacionados con discriminación basada en orientación sexual, identidad y expresión de género</w:t>
      </w:r>
      <w:r w:rsidRPr="004E3E07">
        <w:rPr>
          <w:rStyle w:val="FootnoteReference"/>
          <w:rFonts w:ascii="Cambria" w:eastAsia="Cambria" w:hAnsi="Cambria" w:cs="Cambria"/>
          <w:sz w:val="20"/>
          <w:szCs w:val="20"/>
          <w:lang w:val="es-MX"/>
        </w:rPr>
        <w:footnoteReference w:id="206"/>
      </w:r>
      <w:r w:rsidRPr="004E3E07">
        <w:rPr>
          <w:rFonts w:ascii="Cambria" w:eastAsia="Cambria" w:hAnsi="Cambria" w:cs="Cambria"/>
          <w:sz w:val="20"/>
          <w:szCs w:val="20"/>
          <w:lang w:val="es-MX"/>
        </w:rPr>
        <w:t xml:space="preserve"> y la incorporación del elemento de odio como agravante por orientación sexual, identidad y expresión de género en el delito de homicidio en Quintana Roo</w:t>
      </w:r>
      <w:r w:rsidRPr="004E3E07">
        <w:rPr>
          <w:rStyle w:val="FootnoteReference"/>
          <w:rFonts w:ascii="Cambria" w:eastAsia="Cambria" w:hAnsi="Cambria" w:cs="Cambria"/>
          <w:sz w:val="20"/>
          <w:szCs w:val="20"/>
          <w:lang w:val="es-MX"/>
        </w:rPr>
        <w:footnoteReference w:id="207"/>
      </w:r>
      <w:r w:rsidRPr="004E3E07">
        <w:rPr>
          <w:rFonts w:ascii="Cambria" w:eastAsia="Cambria" w:hAnsi="Cambria" w:cs="Cambria"/>
          <w:sz w:val="20"/>
          <w:szCs w:val="20"/>
          <w:lang w:val="es-MX"/>
        </w:rPr>
        <w:t>. Además, la CIDH saluda el acto de pedido de perdón realizado por la Fiscalía de la Ciudad de México ante las deficiencias en las investigaciones del transfemicidio de Paola Buenrostro, ocurrido en 2016</w:t>
      </w:r>
      <w:r w:rsidRPr="004E3E07">
        <w:rPr>
          <w:rStyle w:val="FootnoteReference"/>
          <w:rFonts w:ascii="Cambria" w:eastAsia="Cambria" w:hAnsi="Cambria" w:cs="Cambria"/>
          <w:sz w:val="20"/>
          <w:szCs w:val="20"/>
          <w:lang w:val="es-MX"/>
        </w:rPr>
        <w:footnoteReference w:id="208"/>
      </w:r>
      <w:r w:rsidRPr="004E3E07">
        <w:rPr>
          <w:rFonts w:ascii="Cambria" w:eastAsia="Cambria" w:hAnsi="Cambria" w:cs="Cambria"/>
          <w:sz w:val="20"/>
          <w:szCs w:val="20"/>
          <w:lang w:val="es-MX"/>
        </w:rPr>
        <w:t xml:space="preserve">. </w:t>
      </w:r>
    </w:p>
    <w:p w14:paraId="2B94222C" w14:textId="77777777" w:rsidR="002269C2" w:rsidRPr="004E3E07" w:rsidRDefault="002269C2" w:rsidP="002269C2">
      <w:pPr>
        <w:shd w:val="clear" w:color="auto" w:fill="FFFFFF"/>
        <w:spacing w:after="0" w:line="240" w:lineRule="auto"/>
        <w:ind w:left="720"/>
        <w:jc w:val="both"/>
        <w:rPr>
          <w:rFonts w:ascii="Cambria" w:eastAsia="Cambria" w:hAnsi="Cambria" w:cs="Cambria"/>
          <w:sz w:val="20"/>
          <w:szCs w:val="20"/>
          <w:lang w:val="es-MX"/>
        </w:rPr>
      </w:pPr>
    </w:p>
    <w:p w14:paraId="5B84446F" w14:textId="597652D0" w:rsidR="002269C2" w:rsidRPr="004E3E07" w:rsidRDefault="002269C2" w:rsidP="002269C2">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Sin embargo, la información remitida por el Estado no incluye información específica relativa a medidas adoptadas durante 2021 para la garantía de la debida diligencia en las investigaciones, sanciones y reparaciones por actos de violencia contra las personas LGBTI y quienes son percibidas como tales en el país los cuales, según la información disponible, continúan reportándose con características alarmantes. </w:t>
      </w:r>
    </w:p>
    <w:p w14:paraId="74F12F50" w14:textId="77777777" w:rsidR="002269C2" w:rsidRPr="004E3E07" w:rsidRDefault="002269C2" w:rsidP="002269C2">
      <w:pPr>
        <w:shd w:val="clear" w:color="auto" w:fill="FFFFFF"/>
        <w:spacing w:after="0" w:line="240" w:lineRule="auto"/>
        <w:ind w:left="720"/>
        <w:jc w:val="both"/>
        <w:rPr>
          <w:rFonts w:ascii="Cambria" w:eastAsia="Cambria" w:hAnsi="Cambria" w:cs="Cambria"/>
          <w:sz w:val="20"/>
          <w:szCs w:val="20"/>
          <w:lang w:val="es-MX"/>
        </w:rPr>
      </w:pPr>
    </w:p>
    <w:p w14:paraId="6259E8F0" w14:textId="5CC0EE8A" w:rsidR="003C176D" w:rsidRDefault="000F4D0E" w:rsidP="003C176D">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Pr>
          <w:rFonts w:ascii="Cambria" w:eastAsia="Cambria" w:hAnsi="Cambria" w:cs="Cambria"/>
          <w:sz w:val="20"/>
          <w:szCs w:val="20"/>
          <w:lang w:val="es-MX"/>
        </w:rPr>
        <w:t>A partir de información pública, l</w:t>
      </w:r>
      <w:r w:rsidR="002269C2" w:rsidRPr="004E3E07">
        <w:rPr>
          <w:rFonts w:ascii="Cambria" w:eastAsia="Cambria" w:hAnsi="Cambria" w:cs="Cambria"/>
          <w:sz w:val="20"/>
          <w:szCs w:val="20"/>
          <w:lang w:val="es-MX"/>
        </w:rPr>
        <w:t>a Comisión Interamericana adv</w:t>
      </w:r>
      <w:r>
        <w:rPr>
          <w:rFonts w:ascii="Cambria" w:eastAsia="Cambria" w:hAnsi="Cambria" w:cs="Cambria"/>
          <w:sz w:val="20"/>
          <w:szCs w:val="20"/>
          <w:lang w:val="es-MX"/>
        </w:rPr>
        <w:t>ierte</w:t>
      </w:r>
      <w:r w:rsidR="002269C2" w:rsidRPr="004E3E07">
        <w:rPr>
          <w:rFonts w:ascii="Cambria" w:eastAsia="Cambria" w:hAnsi="Cambria" w:cs="Cambria"/>
          <w:sz w:val="20"/>
          <w:szCs w:val="20"/>
          <w:lang w:val="es-MX"/>
        </w:rPr>
        <w:t xml:space="preserve"> un contexto </w:t>
      </w:r>
      <w:r>
        <w:rPr>
          <w:rFonts w:ascii="Cambria" w:eastAsia="Cambria" w:hAnsi="Cambria" w:cs="Cambria"/>
          <w:sz w:val="20"/>
          <w:szCs w:val="20"/>
          <w:lang w:val="es-MX"/>
        </w:rPr>
        <w:t>desafiante</w:t>
      </w:r>
      <w:r w:rsidR="002269C2" w:rsidRPr="004E3E07">
        <w:rPr>
          <w:rFonts w:ascii="Cambria" w:eastAsia="Cambria" w:hAnsi="Cambria" w:cs="Cambria"/>
          <w:sz w:val="20"/>
          <w:szCs w:val="20"/>
          <w:lang w:val="es-MX"/>
        </w:rPr>
        <w:t xml:space="preserve"> en el que los derechos a la vida e integridad personal, seguridad personal y acceso a la justicia de las personas LGBTI se ven amenazados. Al respecto, según información de sociedad civil, entre enero y octubre de 2021 se reportaron al menos 374 incidentes de violencia y discriminación cometidos contra personas LGBTI</w:t>
      </w:r>
      <w:r w:rsidR="002269C2" w:rsidRPr="004E3E07">
        <w:rPr>
          <w:rStyle w:val="FootnoteReference"/>
          <w:rFonts w:ascii="Cambria" w:eastAsia="Cambria" w:hAnsi="Cambria" w:cs="Cambria"/>
          <w:sz w:val="20"/>
          <w:szCs w:val="20"/>
          <w:lang w:val="es-MX"/>
        </w:rPr>
        <w:footnoteReference w:id="209"/>
      </w:r>
      <w:r w:rsidR="002269C2" w:rsidRPr="004E3E07">
        <w:rPr>
          <w:rFonts w:ascii="Cambria" w:eastAsia="Cambria" w:hAnsi="Cambria" w:cs="Cambria"/>
          <w:sz w:val="20"/>
          <w:szCs w:val="20"/>
          <w:lang w:val="es-MX"/>
        </w:rPr>
        <w:t>, incluyendo 68 asesinatos que estarían motivados por el prejuicio</w:t>
      </w:r>
      <w:r w:rsidR="002269C2" w:rsidRPr="004E3E07">
        <w:rPr>
          <w:rFonts w:ascii="Cambria" w:hAnsi="Cambria"/>
          <w:sz w:val="20"/>
          <w:szCs w:val="20"/>
          <w:vertAlign w:val="superscript"/>
          <w:lang w:val="es-MX"/>
        </w:rPr>
        <w:footnoteReference w:id="210"/>
      </w:r>
      <w:r w:rsidR="002269C2" w:rsidRPr="004E3E07">
        <w:rPr>
          <w:rFonts w:ascii="Cambria" w:eastAsia="Cambria" w:hAnsi="Cambria" w:cs="Cambria"/>
          <w:sz w:val="20"/>
          <w:szCs w:val="20"/>
          <w:lang w:val="es-MX"/>
        </w:rPr>
        <w:t>, con un número preocupante de casos que, debido a la existencia de indicios preliminares y el contexto en el que se cometieron, podrían calificarse como asesinatos por prejuicios contra las identidades y expresiones de género de mujeres trans o transfemicidios</w:t>
      </w:r>
      <w:r w:rsidR="002269C2" w:rsidRPr="004E3E07">
        <w:rPr>
          <w:rStyle w:val="FootnoteReference"/>
          <w:rFonts w:ascii="Cambria" w:eastAsia="Cambria" w:hAnsi="Cambria" w:cs="Cambria"/>
          <w:sz w:val="20"/>
          <w:szCs w:val="20"/>
          <w:lang w:val="es-MX"/>
        </w:rPr>
        <w:footnoteReference w:id="211"/>
      </w:r>
      <w:r w:rsidR="002269C2" w:rsidRPr="004E3E07">
        <w:rPr>
          <w:rFonts w:ascii="Cambria" w:eastAsia="Cambria" w:hAnsi="Cambria" w:cs="Cambria"/>
          <w:sz w:val="20"/>
          <w:szCs w:val="20"/>
          <w:lang w:val="es-MX"/>
        </w:rPr>
        <w:t>.</w:t>
      </w:r>
      <w:r w:rsidR="003C176D">
        <w:rPr>
          <w:rFonts w:ascii="Cambria" w:eastAsia="Cambria" w:hAnsi="Cambria" w:cs="Cambria"/>
          <w:sz w:val="20"/>
          <w:szCs w:val="20"/>
          <w:lang w:val="es-MX"/>
        </w:rPr>
        <w:t xml:space="preserve"> Esto, </w:t>
      </w:r>
      <w:r w:rsidR="002269C2" w:rsidRPr="003C176D">
        <w:rPr>
          <w:rFonts w:ascii="Cambria" w:eastAsia="Cambria" w:hAnsi="Cambria" w:cs="Cambria"/>
          <w:sz w:val="20"/>
          <w:szCs w:val="20"/>
          <w:lang w:val="es-MX"/>
        </w:rPr>
        <w:t>refleja la continua necesidad de que el Estado tome medidas urgentes para actuar bajo el deber de la debida diligencia en la investigación, sanción y reparación de actos de violencia contra las personas LGBTI de una manera libre de estereotipos, así como acciones para la prevención a la luz de la siguiente recomendación contenida en esta sección.</w:t>
      </w:r>
    </w:p>
    <w:p w14:paraId="46D17D29" w14:textId="77777777" w:rsidR="003C176D" w:rsidRPr="003C176D" w:rsidRDefault="003C176D" w:rsidP="003C176D">
      <w:pPr>
        <w:shd w:val="clear" w:color="auto" w:fill="FFFFFF"/>
        <w:spacing w:after="0" w:line="240" w:lineRule="auto"/>
        <w:jc w:val="both"/>
        <w:rPr>
          <w:rFonts w:ascii="Cambria" w:eastAsia="Cambria" w:hAnsi="Cambria" w:cs="Cambria"/>
          <w:sz w:val="20"/>
          <w:szCs w:val="20"/>
          <w:lang w:val="es-MX"/>
        </w:rPr>
      </w:pPr>
    </w:p>
    <w:p w14:paraId="3D6E22B7" w14:textId="10890A2C" w:rsidR="002269C2" w:rsidRDefault="002C1860" w:rsidP="005841CF">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Pr>
          <w:rFonts w:ascii="Cambria" w:eastAsia="Cambria" w:hAnsi="Cambria" w:cs="Cambria"/>
          <w:sz w:val="20"/>
          <w:szCs w:val="20"/>
          <w:lang w:val="es-MX"/>
        </w:rPr>
        <w:t>La CIDH</w:t>
      </w:r>
      <w:r w:rsidR="00E47712">
        <w:rPr>
          <w:rFonts w:ascii="Cambria" w:eastAsia="Cambria" w:hAnsi="Cambria" w:cs="Cambria"/>
          <w:sz w:val="20"/>
          <w:szCs w:val="20"/>
          <w:lang w:val="es-MX"/>
        </w:rPr>
        <w:t xml:space="preserve"> recibió reportes de la ocurrencia de homicidios</w:t>
      </w:r>
      <w:r w:rsidR="008F28FE">
        <w:rPr>
          <w:rFonts w:ascii="Cambria" w:eastAsia="Cambria" w:hAnsi="Cambria" w:cs="Cambria"/>
          <w:sz w:val="20"/>
          <w:szCs w:val="20"/>
          <w:lang w:val="es-MX"/>
        </w:rPr>
        <w:t xml:space="preserve"> y </w:t>
      </w:r>
      <w:r w:rsidR="00E47712">
        <w:rPr>
          <w:rFonts w:ascii="Cambria" w:eastAsia="Cambria" w:hAnsi="Cambria" w:cs="Cambria"/>
          <w:sz w:val="20"/>
          <w:szCs w:val="20"/>
          <w:lang w:val="es-MX"/>
        </w:rPr>
        <w:t>transfeminicidios</w:t>
      </w:r>
      <w:r w:rsidR="005D3A37">
        <w:rPr>
          <w:rFonts w:ascii="Cambria" w:eastAsia="Cambria" w:hAnsi="Cambria" w:cs="Cambria"/>
          <w:sz w:val="20"/>
          <w:szCs w:val="20"/>
          <w:lang w:val="es-MX"/>
        </w:rPr>
        <w:t xml:space="preserve"> en Baja California</w:t>
      </w:r>
      <w:r w:rsidR="00AE66F9">
        <w:rPr>
          <w:rStyle w:val="FootnoteReference"/>
          <w:rFonts w:ascii="Cambria" w:eastAsia="Cambria" w:hAnsi="Cambria" w:cs="Cambria"/>
          <w:sz w:val="20"/>
          <w:szCs w:val="20"/>
          <w:lang w:val="es-MX"/>
        </w:rPr>
        <w:footnoteReference w:id="212"/>
      </w:r>
      <w:r w:rsidR="00151EFF">
        <w:rPr>
          <w:rFonts w:ascii="Cambria" w:eastAsia="Cambria" w:hAnsi="Cambria" w:cs="Cambria"/>
          <w:sz w:val="20"/>
          <w:szCs w:val="20"/>
          <w:lang w:val="es-MX"/>
        </w:rPr>
        <w:t xml:space="preserve">, </w:t>
      </w:r>
      <w:r w:rsidR="00822331">
        <w:rPr>
          <w:rFonts w:ascii="Cambria" w:eastAsia="Cambria" w:hAnsi="Cambria" w:cs="Cambria"/>
          <w:sz w:val="20"/>
          <w:szCs w:val="20"/>
          <w:lang w:val="es-MX"/>
        </w:rPr>
        <w:t>Colima</w:t>
      </w:r>
      <w:r w:rsidR="00822331">
        <w:rPr>
          <w:rStyle w:val="FootnoteReference"/>
          <w:rFonts w:ascii="Cambria" w:eastAsia="Cambria" w:hAnsi="Cambria" w:cs="Cambria"/>
          <w:sz w:val="20"/>
          <w:szCs w:val="20"/>
          <w:lang w:val="es-MX"/>
        </w:rPr>
        <w:footnoteReference w:id="213"/>
      </w:r>
      <w:r w:rsidR="00822331">
        <w:rPr>
          <w:rFonts w:ascii="Cambria" w:eastAsia="Cambria" w:hAnsi="Cambria" w:cs="Cambria"/>
          <w:sz w:val="20"/>
          <w:szCs w:val="20"/>
          <w:lang w:val="es-MX"/>
        </w:rPr>
        <w:t xml:space="preserve">, </w:t>
      </w:r>
      <w:r w:rsidR="003C176D">
        <w:rPr>
          <w:rFonts w:ascii="Cambria" w:eastAsia="Cambria" w:hAnsi="Cambria" w:cs="Cambria"/>
          <w:sz w:val="20"/>
          <w:szCs w:val="20"/>
          <w:lang w:val="es-MX"/>
        </w:rPr>
        <w:t>Ciudad de México</w:t>
      </w:r>
      <w:r w:rsidR="003C176D" w:rsidRPr="004E3E07">
        <w:rPr>
          <w:rStyle w:val="FootnoteReference"/>
          <w:rFonts w:ascii="Cambria" w:eastAsia="Cambria" w:hAnsi="Cambria" w:cs="Cambria"/>
          <w:sz w:val="20"/>
          <w:szCs w:val="20"/>
          <w:lang w:val="es-MX"/>
        </w:rPr>
        <w:footnoteReference w:id="214"/>
      </w:r>
      <w:r w:rsidR="003C176D">
        <w:rPr>
          <w:rFonts w:ascii="Cambria" w:eastAsia="Cambria" w:hAnsi="Cambria" w:cs="Cambria"/>
          <w:sz w:val="20"/>
          <w:szCs w:val="20"/>
          <w:lang w:val="es-MX"/>
        </w:rPr>
        <w:t xml:space="preserve">, </w:t>
      </w:r>
      <w:r w:rsidR="00151EFF">
        <w:rPr>
          <w:rFonts w:ascii="Cambria" w:eastAsia="Cambria" w:hAnsi="Cambria" w:cs="Cambria"/>
          <w:sz w:val="20"/>
          <w:szCs w:val="20"/>
          <w:lang w:val="es-MX"/>
        </w:rPr>
        <w:t>Estado de México</w:t>
      </w:r>
      <w:r w:rsidR="00151EFF">
        <w:rPr>
          <w:rStyle w:val="FootnoteReference"/>
          <w:rFonts w:ascii="Cambria" w:eastAsia="Cambria" w:hAnsi="Cambria" w:cs="Cambria"/>
          <w:sz w:val="20"/>
          <w:szCs w:val="20"/>
          <w:lang w:val="es-MX"/>
        </w:rPr>
        <w:footnoteReference w:id="215"/>
      </w:r>
      <w:r w:rsidR="002C55BC">
        <w:rPr>
          <w:rFonts w:ascii="Cambria" w:eastAsia="Cambria" w:hAnsi="Cambria" w:cs="Cambria"/>
          <w:sz w:val="20"/>
          <w:szCs w:val="20"/>
          <w:lang w:val="es-MX"/>
        </w:rPr>
        <w:t>, Guanaju</w:t>
      </w:r>
      <w:r w:rsidR="00A43D43">
        <w:rPr>
          <w:rFonts w:ascii="Cambria" w:eastAsia="Cambria" w:hAnsi="Cambria" w:cs="Cambria"/>
          <w:sz w:val="20"/>
          <w:szCs w:val="20"/>
          <w:lang w:val="es-MX"/>
        </w:rPr>
        <w:t>a</w:t>
      </w:r>
      <w:r w:rsidR="002C55BC">
        <w:rPr>
          <w:rFonts w:ascii="Cambria" w:eastAsia="Cambria" w:hAnsi="Cambria" w:cs="Cambria"/>
          <w:sz w:val="20"/>
          <w:szCs w:val="20"/>
          <w:lang w:val="es-MX"/>
        </w:rPr>
        <w:t>to</w:t>
      </w:r>
      <w:r w:rsidR="00A43D43">
        <w:rPr>
          <w:rStyle w:val="FootnoteReference"/>
          <w:rFonts w:ascii="Cambria" w:eastAsia="Cambria" w:hAnsi="Cambria" w:cs="Cambria"/>
          <w:sz w:val="20"/>
          <w:szCs w:val="20"/>
          <w:lang w:val="es-MX"/>
        </w:rPr>
        <w:footnoteReference w:id="216"/>
      </w:r>
      <w:r w:rsidR="00A43D43">
        <w:rPr>
          <w:rFonts w:ascii="Cambria" w:eastAsia="Cambria" w:hAnsi="Cambria" w:cs="Cambria"/>
          <w:sz w:val="20"/>
          <w:szCs w:val="20"/>
          <w:lang w:val="es-MX"/>
        </w:rPr>
        <w:t xml:space="preserve">, </w:t>
      </w:r>
      <w:r w:rsidR="00556319">
        <w:rPr>
          <w:rFonts w:ascii="Cambria" w:eastAsia="Cambria" w:hAnsi="Cambria" w:cs="Cambria"/>
          <w:sz w:val="20"/>
          <w:szCs w:val="20"/>
          <w:lang w:val="es-MX"/>
        </w:rPr>
        <w:t>Jalisco</w:t>
      </w:r>
      <w:r w:rsidR="00556319" w:rsidRPr="004E3E07">
        <w:rPr>
          <w:rStyle w:val="FootnoteReference"/>
          <w:rFonts w:ascii="Cambria" w:eastAsia="Cambria" w:hAnsi="Cambria" w:cs="Cambria"/>
          <w:sz w:val="20"/>
          <w:szCs w:val="20"/>
          <w:lang w:val="es-MX"/>
        </w:rPr>
        <w:footnoteReference w:id="217"/>
      </w:r>
      <w:r w:rsidR="00556319">
        <w:rPr>
          <w:rFonts w:ascii="Cambria" w:eastAsia="Cambria" w:hAnsi="Cambria" w:cs="Cambria"/>
          <w:sz w:val="20"/>
          <w:szCs w:val="20"/>
          <w:lang w:val="es-MX"/>
        </w:rPr>
        <w:t xml:space="preserve">, </w:t>
      </w:r>
      <w:r w:rsidR="005B7074">
        <w:rPr>
          <w:rFonts w:ascii="Cambria" w:eastAsia="Cambria" w:hAnsi="Cambria" w:cs="Cambria"/>
          <w:sz w:val="20"/>
          <w:szCs w:val="20"/>
          <w:lang w:val="es-MX"/>
        </w:rPr>
        <w:t>Puebla</w:t>
      </w:r>
      <w:r w:rsidR="005B7074" w:rsidRPr="004E3E07">
        <w:rPr>
          <w:rStyle w:val="FootnoteReference"/>
          <w:rFonts w:ascii="Cambria" w:eastAsia="Cambria" w:hAnsi="Cambria" w:cs="Cambria"/>
          <w:sz w:val="20"/>
          <w:szCs w:val="20"/>
          <w:lang w:val="es-MX"/>
        </w:rPr>
        <w:footnoteReference w:id="218"/>
      </w:r>
      <w:r w:rsidR="005B7074">
        <w:rPr>
          <w:rFonts w:ascii="Cambria" w:eastAsia="Cambria" w:hAnsi="Cambria" w:cs="Cambria"/>
          <w:sz w:val="20"/>
          <w:szCs w:val="20"/>
          <w:lang w:val="es-MX"/>
        </w:rPr>
        <w:t xml:space="preserve">, </w:t>
      </w:r>
      <w:r w:rsidR="003C176D">
        <w:rPr>
          <w:rFonts w:ascii="Cambria" w:eastAsia="Cambria" w:hAnsi="Cambria" w:cs="Cambria"/>
          <w:sz w:val="20"/>
          <w:szCs w:val="20"/>
          <w:lang w:val="es-MX"/>
        </w:rPr>
        <w:t>Quintana Roo</w:t>
      </w:r>
      <w:r w:rsidR="003C176D" w:rsidRPr="004E3E07">
        <w:rPr>
          <w:rStyle w:val="FootnoteReference"/>
          <w:rFonts w:ascii="Cambria" w:eastAsia="Cambria" w:hAnsi="Cambria" w:cs="Cambria"/>
          <w:sz w:val="20"/>
          <w:szCs w:val="20"/>
          <w:lang w:val="es-MX"/>
        </w:rPr>
        <w:footnoteReference w:id="219"/>
      </w:r>
      <w:r w:rsidR="003C176D">
        <w:rPr>
          <w:rFonts w:ascii="Cambria" w:eastAsia="Cambria" w:hAnsi="Cambria" w:cs="Cambria"/>
          <w:sz w:val="20"/>
          <w:szCs w:val="20"/>
          <w:lang w:val="es-MX"/>
        </w:rPr>
        <w:t>,</w:t>
      </w:r>
      <w:r w:rsidR="005B7074">
        <w:rPr>
          <w:rFonts w:ascii="Cambria" w:eastAsia="Cambria" w:hAnsi="Cambria" w:cs="Cambria"/>
          <w:sz w:val="20"/>
          <w:szCs w:val="20"/>
          <w:lang w:val="es-MX"/>
        </w:rPr>
        <w:t xml:space="preserve"> Veracruz</w:t>
      </w:r>
      <w:r w:rsidR="005B7074">
        <w:rPr>
          <w:rStyle w:val="FootnoteReference"/>
          <w:rFonts w:ascii="Cambria" w:eastAsia="Cambria" w:hAnsi="Cambria" w:cs="Cambria"/>
          <w:sz w:val="20"/>
          <w:szCs w:val="20"/>
          <w:lang w:val="es-MX"/>
        </w:rPr>
        <w:footnoteReference w:id="220"/>
      </w:r>
      <w:r w:rsidR="005B7074">
        <w:rPr>
          <w:rFonts w:ascii="Cambria" w:eastAsia="Cambria" w:hAnsi="Cambria" w:cs="Cambria"/>
          <w:sz w:val="20"/>
          <w:szCs w:val="20"/>
          <w:lang w:val="es-MX"/>
        </w:rPr>
        <w:t xml:space="preserve"> </w:t>
      </w:r>
      <w:r w:rsidR="003C176D">
        <w:rPr>
          <w:rFonts w:ascii="Cambria" w:eastAsia="Cambria" w:hAnsi="Cambria" w:cs="Cambria"/>
          <w:sz w:val="20"/>
          <w:szCs w:val="20"/>
          <w:lang w:val="es-MX"/>
        </w:rPr>
        <w:t>y Yucatán</w:t>
      </w:r>
      <w:r w:rsidR="003C176D" w:rsidRPr="004E3E07">
        <w:rPr>
          <w:rStyle w:val="FootnoteReference"/>
          <w:rFonts w:ascii="Cambria" w:eastAsia="Cambria" w:hAnsi="Cambria" w:cs="Cambria"/>
          <w:sz w:val="20"/>
          <w:szCs w:val="20"/>
          <w:lang w:val="es-MX"/>
        </w:rPr>
        <w:footnoteReference w:id="221"/>
      </w:r>
      <w:r w:rsidR="003C176D">
        <w:rPr>
          <w:rFonts w:ascii="Cambria" w:eastAsia="Cambria" w:hAnsi="Cambria" w:cs="Cambria"/>
          <w:sz w:val="20"/>
          <w:szCs w:val="20"/>
          <w:lang w:val="es-MX"/>
        </w:rPr>
        <w:t xml:space="preserve">. </w:t>
      </w:r>
      <w:r w:rsidR="000C1A71">
        <w:rPr>
          <w:rFonts w:ascii="Cambria" w:eastAsia="Cambria" w:hAnsi="Cambria" w:cs="Cambria"/>
          <w:sz w:val="20"/>
          <w:szCs w:val="20"/>
          <w:lang w:val="es-MX"/>
        </w:rPr>
        <w:t>Además, l</w:t>
      </w:r>
      <w:r w:rsidR="002269C2" w:rsidRPr="000C1A71">
        <w:rPr>
          <w:rFonts w:ascii="Cambria" w:eastAsia="Cambria" w:hAnsi="Cambria" w:cs="Cambria"/>
          <w:sz w:val="20"/>
          <w:szCs w:val="20"/>
          <w:lang w:val="es-MX"/>
        </w:rPr>
        <w:t>a</w:t>
      </w:r>
      <w:r w:rsidR="002269C2" w:rsidRPr="004E3E07">
        <w:rPr>
          <w:rFonts w:ascii="Cambria" w:eastAsia="Cambria" w:hAnsi="Cambria" w:cs="Cambria"/>
          <w:sz w:val="20"/>
          <w:szCs w:val="20"/>
          <w:lang w:val="es-MX"/>
        </w:rPr>
        <w:t xml:space="preserve"> Comisión tuvo conocimiento de agresiones físicas sufridas </w:t>
      </w:r>
      <w:r w:rsidR="003C176D">
        <w:rPr>
          <w:rFonts w:ascii="Cambria" w:eastAsia="Cambria" w:hAnsi="Cambria" w:cs="Cambria"/>
          <w:sz w:val="20"/>
          <w:szCs w:val="20"/>
          <w:lang w:val="es-MX"/>
        </w:rPr>
        <w:t>en el marco de protestas sociales</w:t>
      </w:r>
      <w:r w:rsidR="003C176D" w:rsidRPr="004E3E07">
        <w:rPr>
          <w:rStyle w:val="FootnoteReference"/>
          <w:rFonts w:ascii="Cambria" w:eastAsia="Cambria" w:hAnsi="Cambria" w:cs="Cambria"/>
          <w:sz w:val="20"/>
          <w:szCs w:val="20"/>
          <w:lang w:val="es-MX"/>
        </w:rPr>
        <w:footnoteReference w:id="222"/>
      </w:r>
      <w:r w:rsidR="003C176D">
        <w:rPr>
          <w:rFonts w:ascii="Cambria" w:eastAsia="Cambria" w:hAnsi="Cambria" w:cs="Cambria"/>
          <w:sz w:val="20"/>
          <w:szCs w:val="20"/>
          <w:lang w:val="es-MX"/>
        </w:rPr>
        <w:t xml:space="preserve"> en Ciudad de México y de </w:t>
      </w:r>
      <w:r w:rsidR="002269C2" w:rsidRPr="003C176D">
        <w:rPr>
          <w:rFonts w:ascii="Cambria" w:eastAsia="Cambria" w:hAnsi="Cambria" w:cs="Cambria"/>
          <w:sz w:val="20"/>
          <w:szCs w:val="20"/>
          <w:lang w:val="es-MX"/>
        </w:rPr>
        <w:t>agresiones sufridas por personas muxes en Oaxaca</w:t>
      </w:r>
      <w:r w:rsidR="002269C2" w:rsidRPr="004E3E07">
        <w:rPr>
          <w:rStyle w:val="FootnoteReference"/>
          <w:rFonts w:ascii="Cambria" w:eastAsia="Cambria" w:hAnsi="Cambria" w:cs="Cambria"/>
          <w:sz w:val="20"/>
          <w:szCs w:val="20"/>
          <w:lang w:val="es-MX"/>
        </w:rPr>
        <w:footnoteReference w:id="223"/>
      </w:r>
      <w:r w:rsidR="002269C2" w:rsidRPr="003C176D">
        <w:rPr>
          <w:rFonts w:ascii="Cambria" w:eastAsia="Cambria" w:hAnsi="Cambria" w:cs="Cambria"/>
          <w:sz w:val="20"/>
          <w:szCs w:val="20"/>
          <w:lang w:val="es-MX"/>
        </w:rPr>
        <w:t>.</w:t>
      </w:r>
    </w:p>
    <w:p w14:paraId="6E43F9A0" w14:textId="77777777" w:rsidR="005841CF" w:rsidRPr="005841CF" w:rsidRDefault="005841CF" w:rsidP="005841CF">
      <w:pPr>
        <w:shd w:val="clear" w:color="auto" w:fill="FFFFFF"/>
        <w:spacing w:after="0" w:line="240" w:lineRule="auto"/>
        <w:jc w:val="both"/>
        <w:rPr>
          <w:rFonts w:ascii="Cambria" w:eastAsia="Cambria" w:hAnsi="Cambria" w:cs="Cambria"/>
          <w:sz w:val="20"/>
          <w:szCs w:val="20"/>
          <w:lang w:val="es-MX"/>
        </w:rPr>
      </w:pPr>
    </w:p>
    <w:p w14:paraId="42A9DA8C" w14:textId="4BBB7C23" w:rsidR="002269C2" w:rsidRPr="00602712" w:rsidRDefault="002269C2" w:rsidP="002F1A6A">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Si bien la información remitida evidencia prácticas positivas tales como el juzgamiento de algunos de los casos con perspectiva de género, la CIDH no cuenta con información completa que permita evaluar tendencias sobre la adopción de medidas para la investigación, sanción y reparación de la violencia con </w:t>
      </w:r>
      <w:r w:rsidRPr="00602712">
        <w:rPr>
          <w:rFonts w:ascii="Cambria" w:eastAsia="Cambria" w:hAnsi="Cambria" w:cs="Cambria"/>
          <w:sz w:val="20"/>
          <w:szCs w:val="20"/>
          <w:lang w:val="es-MX"/>
        </w:rPr>
        <w:t xml:space="preserve">la debida diligencia. Aunado a lo anterior, la CIDH </w:t>
      </w:r>
      <w:r w:rsidR="000F4D0E" w:rsidRPr="00602712">
        <w:rPr>
          <w:rFonts w:ascii="Cambria" w:eastAsia="Cambria" w:hAnsi="Cambria" w:cs="Cambria"/>
          <w:sz w:val="20"/>
          <w:szCs w:val="20"/>
          <w:lang w:val="es-MX"/>
        </w:rPr>
        <w:t>observa</w:t>
      </w:r>
      <w:r w:rsidRPr="00602712">
        <w:rPr>
          <w:rFonts w:ascii="Cambria" w:eastAsia="Cambria" w:hAnsi="Cambria" w:cs="Cambria"/>
          <w:sz w:val="20"/>
          <w:szCs w:val="20"/>
          <w:lang w:val="es-MX"/>
        </w:rPr>
        <w:t xml:space="preserve"> elementos desafiantes en esta materia</w:t>
      </w:r>
      <w:r w:rsidR="000F4D0E" w:rsidRPr="00602712">
        <w:rPr>
          <w:rFonts w:ascii="Cambria" w:eastAsia="Cambria" w:hAnsi="Cambria" w:cs="Cambria"/>
          <w:sz w:val="20"/>
          <w:szCs w:val="20"/>
          <w:lang w:val="es-MX"/>
        </w:rPr>
        <w:t xml:space="preserve"> siendo el 2021 un año particularmente violento para las personas LGBTI</w:t>
      </w:r>
      <w:r w:rsidRPr="00602712">
        <w:rPr>
          <w:rFonts w:ascii="Cambria" w:eastAsia="Cambria" w:hAnsi="Cambria" w:cs="Cambria"/>
          <w:sz w:val="20"/>
          <w:szCs w:val="20"/>
          <w:lang w:val="es-MX"/>
        </w:rPr>
        <w:t xml:space="preserve">. </w:t>
      </w:r>
      <w:r w:rsidR="002F1A6A" w:rsidRPr="00602712">
        <w:rPr>
          <w:rFonts w:ascii="Cambria" w:eastAsia="Cambria" w:hAnsi="Cambria" w:cs="Cambria"/>
          <w:sz w:val="20"/>
          <w:szCs w:val="20"/>
          <w:lang w:val="es-MX"/>
        </w:rPr>
        <w:t>En sus observaciones al proyecto del presente informe, el Estado indicó que la FGR actualmente está desarrollando el Protocolo Nacional de Investigación de Delitos cometidos contra personas LGBTI+, que se espera sea emitido por la Conferencia Nacional de Procuración de Justicia, para aplicación en todas las instancias de procuración de justicia en el país. Asiismo, informó que el Protocolo de actuación para quienes imparten justicia en casos que involucren la orientación sexual o la identidad de género de la SCJN, publicado en 2015, se  encuentra sujeto a un cuidadoso proceso de actualización</w:t>
      </w:r>
      <w:r w:rsidR="002F1A6A" w:rsidRPr="00602712">
        <w:rPr>
          <w:rStyle w:val="FootnoteReference"/>
          <w:rFonts w:ascii="Cambria" w:eastAsia="Cambria" w:hAnsi="Cambria" w:cs="Cambria"/>
          <w:sz w:val="20"/>
          <w:szCs w:val="20"/>
          <w:lang w:val="es-MX"/>
        </w:rPr>
        <w:footnoteReference w:id="224"/>
      </w:r>
      <w:r w:rsidR="002F1A6A" w:rsidRPr="00602712">
        <w:rPr>
          <w:rFonts w:ascii="Cambria" w:eastAsia="Cambria" w:hAnsi="Cambria" w:cs="Cambria"/>
          <w:sz w:val="20"/>
          <w:szCs w:val="20"/>
          <w:lang w:val="es-MX"/>
        </w:rPr>
        <w:t xml:space="preserve">. </w:t>
      </w:r>
      <w:r w:rsidRPr="00602712">
        <w:rPr>
          <w:rFonts w:ascii="Cambria" w:eastAsia="Cambria" w:hAnsi="Cambria" w:cs="Cambria"/>
          <w:sz w:val="20"/>
          <w:szCs w:val="20"/>
          <w:lang w:val="es-MX"/>
        </w:rPr>
        <w:t>Tomando en cuenta lo anterior y considerando que la Comisión no cuenta con información estatal que permita concluir avances en el cumplimiento de la recomendación, la misma continúa en cumplimiento parcial.</w:t>
      </w:r>
    </w:p>
    <w:p w14:paraId="5263A8E0" w14:textId="77777777" w:rsidR="002269C2" w:rsidRPr="004E3E07" w:rsidRDefault="002269C2" w:rsidP="002269C2">
      <w:pPr>
        <w:pStyle w:val="ListParagraph"/>
        <w:rPr>
          <w:rFonts w:ascii="Cambria" w:eastAsia="Times New Roman" w:hAnsi="Cambria"/>
          <w:sz w:val="20"/>
          <w:szCs w:val="20"/>
          <w:lang w:val="es-MX"/>
        </w:rPr>
      </w:pPr>
    </w:p>
    <w:p w14:paraId="76741AF6" w14:textId="4456399D" w:rsidR="002269C2" w:rsidRPr="004E3E07" w:rsidRDefault="002269C2" w:rsidP="002269C2">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4E3E07">
        <w:rPr>
          <w:rFonts w:ascii="Cambria" w:eastAsia="Times New Roman" w:hAnsi="Cambria"/>
          <w:sz w:val="20"/>
          <w:szCs w:val="20"/>
          <w:lang w:val="es-MX"/>
        </w:rPr>
        <w:t xml:space="preserve">En cuanto a la recomendación de </w:t>
      </w:r>
      <w:r w:rsidRPr="008B3808">
        <w:rPr>
          <w:rFonts w:ascii="Cambria" w:eastAsia="Times New Roman" w:hAnsi="Cambria"/>
          <w:b/>
          <w:sz w:val="20"/>
          <w:szCs w:val="20"/>
          <w:lang w:val="es-MX"/>
        </w:rPr>
        <w:t>prevención de la violencia</w:t>
      </w:r>
      <w:r w:rsidRPr="004E3E07">
        <w:rPr>
          <w:rFonts w:ascii="Cambria" w:eastAsia="Times New Roman" w:hAnsi="Cambria"/>
          <w:sz w:val="20"/>
          <w:szCs w:val="20"/>
          <w:lang w:val="es-MX"/>
        </w:rPr>
        <w:t>, el Estado resaltó el Programa Nacional para la Igualdad y No Discriminación 2021- 2024 (PRONAIND), que, en línea con el Programa Nacional de Desarrollo (PND) 2019-2024, tendrá el propósito de contrarrestar las prácticas discriminatorias y favorecer el ejercicio de los derechos humanos en la educación, la salud, el trabajo, la seguridad social, la seguridad y justicia, entre otras áreas. El Estado resaltó la realización de un foro para la elaboración de dicho Programa, el cual incluyó a personas LGBTI. Según informó el Estado, dicho Programa se encuentra en proceso de publicación</w:t>
      </w:r>
      <w:r w:rsidR="00C55A08">
        <w:rPr>
          <w:rStyle w:val="FootnoteReference"/>
          <w:rFonts w:ascii="Cambria" w:eastAsia="Times New Roman" w:hAnsi="Cambria"/>
          <w:sz w:val="20"/>
          <w:szCs w:val="20"/>
          <w:lang w:val="es-MX"/>
        </w:rPr>
        <w:footnoteReference w:id="225"/>
      </w:r>
      <w:r w:rsidRPr="004E3E07">
        <w:rPr>
          <w:rFonts w:ascii="Cambria" w:eastAsia="Times New Roman" w:hAnsi="Cambria"/>
          <w:sz w:val="20"/>
          <w:szCs w:val="20"/>
          <w:lang w:val="es-MX"/>
        </w:rPr>
        <w:t>. </w:t>
      </w:r>
      <w:r w:rsidR="00223FEC">
        <w:rPr>
          <w:rFonts w:ascii="Cambria" w:eastAsia="Times New Roman" w:hAnsi="Cambria"/>
          <w:sz w:val="20"/>
          <w:szCs w:val="20"/>
          <w:lang w:val="es-MX"/>
        </w:rPr>
        <w:t>La CNDH indicó que sostuvó 61 reuniones</w:t>
      </w:r>
      <w:r w:rsidR="0050703C">
        <w:rPr>
          <w:rFonts w:ascii="Cambria" w:eastAsia="Times New Roman" w:hAnsi="Cambria"/>
          <w:sz w:val="20"/>
          <w:szCs w:val="20"/>
          <w:lang w:val="es-MX"/>
        </w:rPr>
        <w:t xml:space="preserve"> </w:t>
      </w:r>
      <w:r w:rsidR="0050703C" w:rsidRPr="0050703C">
        <w:rPr>
          <w:rFonts w:ascii="Cambria" w:eastAsia="Times New Roman" w:hAnsi="Cambria"/>
          <w:sz w:val="20"/>
          <w:szCs w:val="20"/>
          <w:lang w:val="es-MX"/>
        </w:rPr>
        <w:t>de vinculación relacionadas con los derechos de las poblaciones LGBTTTIQ+ con instituciones públicas y sociedad civil organizada</w:t>
      </w:r>
      <w:r w:rsidR="0050703C">
        <w:rPr>
          <w:rStyle w:val="FootnoteReference"/>
          <w:rFonts w:ascii="Cambria" w:eastAsia="Times New Roman" w:hAnsi="Cambria"/>
          <w:sz w:val="20"/>
          <w:szCs w:val="20"/>
          <w:lang w:val="es-MX"/>
        </w:rPr>
        <w:footnoteReference w:id="226"/>
      </w:r>
      <w:r w:rsidR="0050703C" w:rsidRPr="0050703C">
        <w:rPr>
          <w:rFonts w:ascii="Cambria" w:eastAsia="Times New Roman" w:hAnsi="Cambria"/>
          <w:sz w:val="20"/>
          <w:szCs w:val="20"/>
          <w:lang w:val="es-MX"/>
        </w:rPr>
        <w:t>.</w:t>
      </w:r>
    </w:p>
    <w:p w14:paraId="0FEB6C88" w14:textId="77777777" w:rsidR="002269C2" w:rsidRPr="00BA6325" w:rsidRDefault="002269C2" w:rsidP="002269C2">
      <w:pPr>
        <w:pStyle w:val="ListParagraph"/>
        <w:rPr>
          <w:rFonts w:ascii="Cambria" w:hAnsi="Cambria"/>
          <w:sz w:val="20"/>
          <w:szCs w:val="20"/>
          <w:lang w:val="es-MX"/>
        </w:rPr>
      </w:pPr>
    </w:p>
    <w:p w14:paraId="79E4DAE9" w14:textId="5A7BFDCB" w:rsidR="002269C2" w:rsidRPr="004E3E07" w:rsidRDefault="002269C2" w:rsidP="002269C2">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4E3E07">
        <w:rPr>
          <w:rFonts w:ascii="Cambria" w:hAnsi="Cambria"/>
          <w:sz w:val="20"/>
          <w:szCs w:val="20"/>
          <w:lang w:val="es-MX"/>
        </w:rPr>
        <w:t>La Comisión saluda avances en el reconocimiento de derechos de las personas LGBTI en México, incluyendo el derecho al matrimonio igualitario y a la identidad de género. La CIDH destaca que estas medidas permiten la construcción de una sociedad más igualitaria y progresivamente libre de violencia basada en el prejuicio, tomando en cuenta que la vulnerabilidad agudizada de las personas LGBTI ante la violencia y la discriminación se produce en un contexto de discriminación social y falta de reconocimiento de sus derechos humanos</w:t>
      </w:r>
      <w:r w:rsidR="008B6A96">
        <w:rPr>
          <w:rStyle w:val="FootnoteReference"/>
          <w:rFonts w:ascii="Cambria" w:hAnsi="Cambria"/>
          <w:sz w:val="20"/>
          <w:szCs w:val="20"/>
          <w:lang w:val="es-MX"/>
        </w:rPr>
        <w:footnoteReference w:id="227"/>
      </w:r>
      <w:r w:rsidRPr="004E3E07">
        <w:rPr>
          <w:rFonts w:ascii="Cambria" w:eastAsia="Times New Roman" w:hAnsi="Cambria"/>
          <w:sz w:val="20"/>
          <w:szCs w:val="20"/>
          <w:lang w:val="es-MX"/>
        </w:rPr>
        <w:t>.</w:t>
      </w:r>
    </w:p>
    <w:p w14:paraId="6DB3A17F" w14:textId="77777777" w:rsidR="002269C2" w:rsidRPr="004E3E07" w:rsidRDefault="002269C2" w:rsidP="002269C2">
      <w:pPr>
        <w:pStyle w:val="ListParagraph"/>
        <w:rPr>
          <w:rFonts w:ascii="Cambria" w:eastAsia="Times New Roman" w:hAnsi="Cambria"/>
          <w:sz w:val="20"/>
          <w:szCs w:val="20"/>
          <w:lang w:val="es-MX"/>
        </w:rPr>
      </w:pPr>
    </w:p>
    <w:p w14:paraId="5B96DAAC" w14:textId="464A3AA3" w:rsidR="002269C2" w:rsidRPr="004E3E07" w:rsidRDefault="002269C2" w:rsidP="002269C2">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4E3E07">
        <w:rPr>
          <w:rFonts w:ascii="Cambria" w:eastAsia="Times New Roman" w:hAnsi="Cambria"/>
          <w:sz w:val="20"/>
          <w:szCs w:val="20"/>
          <w:lang w:val="es-MX"/>
        </w:rPr>
        <w:t>En ese orden, la Comisión celebra la aprobación de una ley en Quintana Roo que obligaría a los cabildos a crear divisiones de la diversidad sexual con el fin de generar políticas públicas para la inclusión social de las personas LGBTI</w:t>
      </w:r>
      <w:r w:rsidRPr="004E3E07">
        <w:rPr>
          <w:rFonts w:ascii="Cambria" w:eastAsia="Times New Roman" w:hAnsi="Cambria"/>
          <w:sz w:val="20"/>
          <w:szCs w:val="20"/>
          <w:vertAlign w:val="superscript"/>
          <w:lang w:val="es-MX"/>
        </w:rPr>
        <w:t>32</w:t>
      </w:r>
      <w:r w:rsidRPr="004E3E07">
        <w:rPr>
          <w:rFonts w:ascii="Cambria" w:eastAsia="Times New Roman" w:hAnsi="Cambria"/>
          <w:sz w:val="20"/>
          <w:szCs w:val="20"/>
          <w:lang w:val="es-MX"/>
        </w:rPr>
        <w:t>. Además, la CIDH saluda </w:t>
      </w:r>
      <w:r w:rsidRPr="004E3E07">
        <w:rPr>
          <w:rFonts w:ascii="Cambria" w:eastAsia="Times New Roman" w:hAnsi="Cambria"/>
          <w:sz w:val="20"/>
          <w:szCs w:val="20"/>
          <w:shd w:val="clear" w:color="auto" w:fill="FFFFFF"/>
          <w:lang w:val="es-MX"/>
        </w:rPr>
        <w:t>el reconocimiento del matrimonio igualitario en Baja California, Querétaro, Sinaloa, Sonora</w:t>
      </w:r>
      <w:r w:rsidR="00A15E5D">
        <w:rPr>
          <w:rFonts w:ascii="Cambria" w:eastAsia="Times New Roman" w:hAnsi="Cambria"/>
          <w:sz w:val="20"/>
          <w:szCs w:val="20"/>
          <w:shd w:val="clear" w:color="auto" w:fill="FFFFFF"/>
          <w:lang w:val="es-MX"/>
        </w:rPr>
        <w:t xml:space="preserve">, </w:t>
      </w:r>
      <w:r w:rsidRPr="004E3E07">
        <w:rPr>
          <w:rFonts w:ascii="Cambria" w:eastAsia="Times New Roman" w:hAnsi="Cambria"/>
          <w:sz w:val="20"/>
          <w:szCs w:val="20"/>
          <w:shd w:val="clear" w:color="auto" w:fill="FFFFFF"/>
          <w:lang w:val="es-MX"/>
        </w:rPr>
        <w:t>Yucatán</w:t>
      </w:r>
      <w:r w:rsidR="00A15E5D">
        <w:rPr>
          <w:rFonts w:ascii="Cambria" w:eastAsia="Times New Roman" w:hAnsi="Cambria"/>
          <w:sz w:val="20"/>
          <w:szCs w:val="20"/>
          <w:shd w:val="clear" w:color="auto" w:fill="FFFFFF"/>
          <w:lang w:val="es-MX"/>
        </w:rPr>
        <w:t xml:space="preserve"> y Zacatecas</w:t>
      </w:r>
      <w:r w:rsidR="00DD2C79">
        <w:rPr>
          <w:rStyle w:val="FootnoteReference"/>
          <w:rFonts w:ascii="Cambria" w:eastAsia="Times New Roman" w:hAnsi="Cambria"/>
          <w:sz w:val="20"/>
          <w:szCs w:val="20"/>
          <w:shd w:val="clear" w:color="auto" w:fill="FFFFFF"/>
          <w:lang w:val="es-MX"/>
        </w:rPr>
        <w:footnoteReference w:id="228"/>
      </w:r>
      <w:r w:rsidRPr="004E3E07">
        <w:rPr>
          <w:rFonts w:ascii="Cambria" w:eastAsia="Times New Roman" w:hAnsi="Cambria"/>
          <w:sz w:val="20"/>
          <w:szCs w:val="20"/>
          <w:shd w:val="clear" w:color="auto" w:fill="FFFFFF"/>
          <w:lang w:val="es-MX"/>
        </w:rPr>
        <w:t>. Asimismo, la Comisión saluda avances en el reconocimiento del derecho a la identidad de género en Baja California Sur, Puebla, Estado de México y Morelos</w:t>
      </w:r>
      <w:r w:rsidR="0050495F">
        <w:rPr>
          <w:rStyle w:val="FootnoteReference"/>
          <w:rFonts w:ascii="Cambria" w:eastAsia="Times New Roman" w:hAnsi="Cambria"/>
          <w:sz w:val="20"/>
          <w:szCs w:val="20"/>
          <w:shd w:val="clear" w:color="auto" w:fill="FFFFFF"/>
          <w:lang w:val="es-MX"/>
        </w:rPr>
        <w:footnoteReference w:id="229"/>
      </w:r>
      <w:r w:rsidRPr="004E3E07">
        <w:rPr>
          <w:rFonts w:ascii="Cambria" w:eastAsia="Times New Roman" w:hAnsi="Cambria"/>
          <w:sz w:val="20"/>
          <w:szCs w:val="20"/>
          <w:shd w:val="clear" w:color="auto" w:fill="FFFFFF"/>
          <w:lang w:val="es-MX"/>
        </w:rPr>
        <w:t>, incluyendo el reconocimiento identidad de género de infancias trans en Oaxaca</w:t>
      </w:r>
      <w:r w:rsidR="003B596B">
        <w:rPr>
          <w:rStyle w:val="FootnoteReference"/>
          <w:rFonts w:ascii="Cambria" w:eastAsia="Times New Roman" w:hAnsi="Cambria"/>
          <w:sz w:val="20"/>
          <w:szCs w:val="20"/>
          <w:shd w:val="clear" w:color="auto" w:fill="FFFFFF"/>
          <w:lang w:val="es-MX"/>
        </w:rPr>
        <w:footnoteReference w:id="230"/>
      </w:r>
      <w:r w:rsidRPr="004E3E07">
        <w:rPr>
          <w:rFonts w:ascii="Cambria" w:eastAsia="Times New Roman" w:hAnsi="Cambria"/>
          <w:sz w:val="20"/>
          <w:szCs w:val="20"/>
          <w:shd w:val="clear" w:color="auto" w:fill="FFFFFF"/>
          <w:lang w:val="es-MX"/>
        </w:rPr>
        <w:t>. La CIDH también la prohibición de procedimientos que intentan modificar, desviar o suprimir la identidad/expresión de género y orientación sexual de las personas (también conocidas como “terapias de conversión”) y su tipificación como delito en Baja California Sur, Colima, Tlaxcala, Yucatán y Zacatecas</w:t>
      </w:r>
      <w:r w:rsidR="00650B13">
        <w:rPr>
          <w:rStyle w:val="FootnoteReference"/>
          <w:rFonts w:ascii="Cambria" w:eastAsia="Times New Roman" w:hAnsi="Cambria"/>
          <w:sz w:val="20"/>
          <w:szCs w:val="20"/>
          <w:shd w:val="clear" w:color="auto" w:fill="FFFFFF"/>
          <w:lang w:val="es-MX"/>
        </w:rPr>
        <w:footnoteReference w:id="231"/>
      </w:r>
      <w:r w:rsidRPr="004E3E07">
        <w:rPr>
          <w:rFonts w:ascii="Cambria" w:eastAsia="Times New Roman" w:hAnsi="Cambria"/>
          <w:sz w:val="20"/>
          <w:szCs w:val="20"/>
          <w:shd w:val="clear" w:color="auto" w:fill="FFFFFF"/>
          <w:lang w:val="es-MX"/>
        </w:rPr>
        <w:t>.</w:t>
      </w:r>
      <w:r w:rsidRPr="004E3E07">
        <w:rPr>
          <w:rFonts w:ascii="Cambria" w:eastAsia="Times New Roman" w:hAnsi="Cambria"/>
          <w:sz w:val="20"/>
          <w:szCs w:val="20"/>
          <w:lang w:val="es-MX"/>
        </w:rPr>
        <w:t> Asimismo, la Comisión toma nota de la presentación de una iniciativa para garantizar la inclusión laboral de las personas trans y travestis en el sector público de la Ciudad de México</w:t>
      </w:r>
      <w:r w:rsidR="00F11F2D">
        <w:rPr>
          <w:rStyle w:val="FootnoteReference"/>
          <w:rFonts w:ascii="Cambria" w:eastAsia="Times New Roman" w:hAnsi="Cambria"/>
          <w:sz w:val="20"/>
          <w:szCs w:val="20"/>
          <w:lang w:val="es-MX"/>
        </w:rPr>
        <w:footnoteReference w:id="232"/>
      </w:r>
    </w:p>
    <w:p w14:paraId="07EF045C" w14:textId="77777777" w:rsidR="002269C2" w:rsidRPr="004E3E07" w:rsidRDefault="002269C2" w:rsidP="002269C2">
      <w:pPr>
        <w:pStyle w:val="ListParagraph"/>
        <w:rPr>
          <w:rFonts w:ascii="Cambria" w:eastAsia="Times New Roman" w:hAnsi="Cambria" w:cs="Times New Roman"/>
          <w:sz w:val="20"/>
          <w:szCs w:val="20"/>
          <w:lang w:val="es-MX"/>
        </w:rPr>
      </w:pPr>
    </w:p>
    <w:p w14:paraId="2254D699" w14:textId="6336E2BE" w:rsidR="002269C2" w:rsidRPr="004E3E07" w:rsidRDefault="002269C2" w:rsidP="002269C2">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4E3E07">
        <w:rPr>
          <w:rFonts w:ascii="Cambria" w:eastAsia="Times New Roman" w:hAnsi="Cambria" w:cs="Times New Roman"/>
          <w:sz w:val="20"/>
          <w:szCs w:val="20"/>
          <w:lang w:val="es-MX"/>
        </w:rPr>
        <w:t>Con base en lo anterior, la CIDH concluye que la recomendación continúa en estado de </w:t>
      </w:r>
      <w:r w:rsidRPr="00D74070">
        <w:rPr>
          <w:rFonts w:ascii="Cambria" w:eastAsia="Times New Roman" w:hAnsi="Cambria" w:cs="Times New Roman"/>
          <w:sz w:val="20"/>
          <w:szCs w:val="20"/>
          <w:lang w:val="es-MX"/>
        </w:rPr>
        <w:t>cumplimiento parcial.</w:t>
      </w:r>
      <w:r w:rsidRPr="004E3E07">
        <w:rPr>
          <w:rFonts w:ascii="Cambria" w:eastAsia="Times New Roman" w:hAnsi="Cambria" w:cs="Times New Roman"/>
          <w:sz w:val="20"/>
          <w:szCs w:val="20"/>
          <w:lang w:val="es-MX"/>
        </w:rPr>
        <w:t> En este sentido, la CIDH recuerda la importancia de que los avances en materia de derechos humanos se produzcan desde el nivel federal, garantizando su alcance nacional</w:t>
      </w:r>
      <w:r w:rsidR="00E03ECC">
        <w:rPr>
          <w:rFonts w:ascii="Cambria" w:eastAsia="Times New Roman" w:hAnsi="Cambria" w:cs="Times New Roman"/>
          <w:sz w:val="20"/>
          <w:szCs w:val="20"/>
          <w:lang w:val="es-MX"/>
        </w:rPr>
        <w:t>. A</w:t>
      </w:r>
      <w:r w:rsidRPr="00BA6325">
        <w:rPr>
          <w:rFonts w:ascii="Cambria" w:eastAsia="Times New Roman" w:hAnsi="Cambria" w:cs="Times New Roman"/>
          <w:sz w:val="20"/>
          <w:szCs w:val="20"/>
          <w:lang w:val="es-MX"/>
        </w:rPr>
        <w:t>l</w:t>
      </w:r>
      <w:r w:rsidRPr="004E3E07">
        <w:rPr>
          <w:rFonts w:ascii="Cambria" w:eastAsia="Times New Roman" w:hAnsi="Cambria" w:cs="Times New Roman"/>
          <w:sz w:val="20"/>
          <w:szCs w:val="20"/>
          <w:lang w:val="es-MX"/>
        </w:rPr>
        <w:t xml:space="preserve"> respecto, la Comisión saluda la próxima publicación del PRONAIND como una medida positiva para la erradicación de la discriminación contra las personas LGBTI.</w:t>
      </w:r>
    </w:p>
    <w:p w14:paraId="14606A13" w14:textId="7DBF8B1E" w:rsidR="002277F5" w:rsidRPr="004E3E07" w:rsidRDefault="002277F5" w:rsidP="002269C2">
      <w:pPr>
        <w:shd w:val="clear" w:color="auto" w:fill="FFFFFF"/>
        <w:spacing w:after="0" w:line="240" w:lineRule="auto"/>
        <w:jc w:val="both"/>
        <w:rPr>
          <w:rFonts w:ascii="Cambria" w:eastAsia="Cambria" w:hAnsi="Cambria" w:cs="Cambria"/>
          <w:sz w:val="20"/>
          <w:szCs w:val="20"/>
          <w:lang w:val="es-MX"/>
        </w:rPr>
      </w:pPr>
    </w:p>
    <w:p w14:paraId="14606A2A" w14:textId="77777777" w:rsidR="002277F5" w:rsidRPr="004E3E07" w:rsidRDefault="007E25FF">
      <w:pPr>
        <w:pStyle w:val="Heading3"/>
        <w:numPr>
          <w:ilvl w:val="2"/>
          <w:numId w:val="11"/>
        </w:numPr>
        <w:shd w:val="clear" w:color="auto" w:fill="auto"/>
        <w:spacing w:before="0"/>
        <w:ind w:left="1440" w:hanging="720"/>
        <w:rPr>
          <w:sz w:val="20"/>
          <w:szCs w:val="20"/>
        </w:rPr>
      </w:pPr>
      <w:r w:rsidRPr="004E3E07">
        <w:rPr>
          <w:sz w:val="20"/>
          <w:szCs w:val="20"/>
        </w:rPr>
        <w:t>Mujeres</w:t>
      </w:r>
    </w:p>
    <w:p w14:paraId="14606A2B" w14:textId="77777777" w:rsidR="002277F5" w:rsidRPr="004E3E07" w:rsidRDefault="007E25FF">
      <w:pPr>
        <w:numPr>
          <w:ilvl w:val="0"/>
          <w:numId w:val="21"/>
        </w:numPr>
        <w:pBdr>
          <w:top w:val="nil"/>
          <w:left w:val="nil"/>
          <w:bottom w:val="nil"/>
          <w:right w:val="nil"/>
          <w:between w:val="nil"/>
        </w:pBdr>
        <w:shd w:val="clear" w:color="auto" w:fill="D9D9D9"/>
        <w:spacing w:after="0" w:line="240" w:lineRule="auto"/>
        <w:ind w:hanging="720"/>
        <w:jc w:val="both"/>
        <w:rPr>
          <w:rFonts w:ascii="Cambria" w:eastAsia="Cambria" w:hAnsi="Cambria" w:cs="Cambria"/>
          <w:sz w:val="20"/>
          <w:szCs w:val="20"/>
          <w:lang w:val="es-MX"/>
        </w:rPr>
      </w:pPr>
      <w:r w:rsidRPr="004E3E07">
        <w:rPr>
          <w:rFonts w:ascii="Cambria" w:eastAsia="Cambria" w:hAnsi="Cambria" w:cs="Cambria"/>
          <w:sz w:val="20"/>
          <w:szCs w:val="20"/>
          <w:lang w:val="es-MX"/>
        </w:rPr>
        <w:t>Implementar y fortalecer medidas, incorporando la perspectiva de género, para cumplir con el deber de actuar con debida diligencia para prevenir, sancionar y erradicar la violencia y discriminación contra las mujeres, incluyendo esfuerzos concretos para cumplir con las obligaciones de prevención, investigación, sanción y reparación de violaciones de los derechos humanos de las mujeres; ello comprende la capacitación y monitoreo de las autoridades encargadas desde la investigación, incluyendo los servicios de salud y en el ámbito de la justicia.</w:t>
      </w:r>
    </w:p>
    <w:p w14:paraId="14606A2C" w14:textId="77777777" w:rsidR="002277F5" w:rsidRPr="004E3E07" w:rsidRDefault="007E25FF">
      <w:pPr>
        <w:numPr>
          <w:ilvl w:val="0"/>
          <w:numId w:val="21"/>
        </w:numPr>
        <w:pBdr>
          <w:top w:val="nil"/>
          <w:left w:val="nil"/>
          <w:bottom w:val="nil"/>
          <w:right w:val="nil"/>
          <w:between w:val="nil"/>
        </w:pBdr>
        <w:shd w:val="clear" w:color="auto" w:fill="D9D9D9"/>
        <w:spacing w:after="0" w:line="240" w:lineRule="auto"/>
        <w:ind w:hanging="720"/>
        <w:jc w:val="both"/>
        <w:rPr>
          <w:rFonts w:ascii="Cambria" w:eastAsia="Cambria" w:hAnsi="Cambria" w:cs="Cambria"/>
          <w:sz w:val="20"/>
          <w:szCs w:val="20"/>
          <w:lang w:val="es-MX"/>
        </w:rPr>
      </w:pPr>
      <w:r w:rsidRPr="004E3E07">
        <w:rPr>
          <w:rFonts w:ascii="Cambria" w:eastAsia="Cambria" w:hAnsi="Cambria" w:cs="Cambria"/>
          <w:sz w:val="20"/>
          <w:szCs w:val="20"/>
          <w:lang w:val="es-MX"/>
        </w:rPr>
        <w:t>Adoptar las medidas necesarias para prevenir, castigar y erradicar hechos de violencia sexual y otras formas de violencia, tortura y tratos crueles, inhumanos o degradantes por parte de las fuerzas de seguridad en contra de las mujeres, especialmente aquellas privadas de libertad.</w:t>
      </w:r>
    </w:p>
    <w:p w14:paraId="14606A2D" w14:textId="77777777" w:rsidR="002277F5" w:rsidRPr="004E3E07" w:rsidRDefault="007E25FF">
      <w:pPr>
        <w:numPr>
          <w:ilvl w:val="0"/>
          <w:numId w:val="21"/>
        </w:numPr>
        <w:pBdr>
          <w:top w:val="nil"/>
          <w:left w:val="nil"/>
          <w:bottom w:val="nil"/>
          <w:right w:val="nil"/>
          <w:between w:val="nil"/>
        </w:pBdr>
        <w:shd w:val="clear" w:color="auto" w:fill="D9D9D9"/>
        <w:spacing w:after="0" w:line="240" w:lineRule="auto"/>
        <w:ind w:hanging="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Implementar protocolos homologados por parte de las autoridades de procuración de justicia para los delitos relacionados con violencia contra las mujeres, así como una debida supervisión sobre su implementación. </w:t>
      </w:r>
    </w:p>
    <w:p w14:paraId="14606A2E" w14:textId="77777777" w:rsidR="002277F5" w:rsidRPr="004E3E07" w:rsidRDefault="007E25FF">
      <w:pPr>
        <w:numPr>
          <w:ilvl w:val="0"/>
          <w:numId w:val="21"/>
        </w:numPr>
        <w:pBdr>
          <w:top w:val="nil"/>
          <w:left w:val="nil"/>
          <w:bottom w:val="nil"/>
          <w:right w:val="nil"/>
          <w:between w:val="nil"/>
        </w:pBdr>
        <w:shd w:val="clear" w:color="auto" w:fill="D9D9D9"/>
        <w:spacing w:after="0" w:line="240" w:lineRule="auto"/>
        <w:ind w:hanging="720"/>
        <w:jc w:val="both"/>
        <w:rPr>
          <w:rFonts w:ascii="Cambria" w:eastAsia="Cambria" w:hAnsi="Cambria" w:cs="Cambria"/>
          <w:sz w:val="20"/>
          <w:szCs w:val="20"/>
          <w:lang w:val="es-MX"/>
        </w:rPr>
      </w:pPr>
      <w:r w:rsidRPr="004E3E07">
        <w:rPr>
          <w:rFonts w:ascii="Cambria" w:eastAsia="Cambria" w:hAnsi="Cambria" w:cs="Cambria"/>
          <w:sz w:val="20"/>
          <w:szCs w:val="20"/>
          <w:lang w:val="es-MX"/>
        </w:rPr>
        <w:t>Adoptar políticas públicas destinadas a reestructurar los estereotipos sobre el rol de las mujeres en la sociedad y promover la erradicación de patrones socioculturales discriminatorios que impiden su acceso a la justicia, incluyendo programas de capacitación y políticas integrales de prevención de la violencia contra las mujeres.</w:t>
      </w:r>
    </w:p>
    <w:p w14:paraId="14606A2F" w14:textId="77777777" w:rsidR="002277F5" w:rsidRPr="004E3E07" w:rsidRDefault="007E25FF">
      <w:pPr>
        <w:numPr>
          <w:ilvl w:val="0"/>
          <w:numId w:val="21"/>
        </w:numPr>
        <w:pBdr>
          <w:top w:val="nil"/>
          <w:left w:val="nil"/>
          <w:bottom w:val="nil"/>
          <w:right w:val="nil"/>
          <w:between w:val="nil"/>
        </w:pBdr>
        <w:shd w:val="clear" w:color="auto" w:fill="D9D9D9"/>
        <w:spacing w:after="0" w:line="240" w:lineRule="auto"/>
        <w:ind w:hanging="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Diseñar e implementar políticas culturalmente adecuadas con la participación de mujeres indígenas, aplicando un enfoque comprehensivo y holístico, cuyo objetivo sea la prevención, investigación, sanción y reparación de actos de violencia y discriminación cometidos en su contra. </w:t>
      </w:r>
    </w:p>
    <w:p w14:paraId="398EDE95" w14:textId="3197B840" w:rsidR="00663183" w:rsidRPr="004E3E07" w:rsidRDefault="007E25FF" w:rsidP="00663183">
      <w:pPr>
        <w:spacing w:after="0" w:line="240" w:lineRule="auto"/>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 </w:t>
      </w:r>
    </w:p>
    <w:p w14:paraId="1044B5EA" w14:textId="2AF1918B"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bCs/>
          <w:sz w:val="20"/>
          <w:szCs w:val="20"/>
          <w:lang w:val="es-MX"/>
        </w:rPr>
        <w:t>En lo relativo a</w:t>
      </w:r>
      <w:r w:rsidRPr="004E3E07">
        <w:rPr>
          <w:rFonts w:ascii="Cambria" w:eastAsia="Cambria" w:hAnsi="Cambria" w:cs="Cambria"/>
          <w:b/>
          <w:sz w:val="20"/>
          <w:szCs w:val="20"/>
          <w:lang w:val="es-MX"/>
        </w:rPr>
        <w:t xml:space="preserve"> implementar y fortalecer medidas, incorporando la perspectiva de género, para cumplir con el deber de actuar con debida diligencia para prevenir, sancionar y erradicar la violencia y discriminación contra las mujeres</w:t>
      </w:r>
      <w:r w:rsidRPr="004E3E07">
        <w:rPr>
          <w:rFonts w:ascii="Cambria" w:eastAsia="Cambria" w:hAnsi="Cambria" w:cs="Cambria"/>
          <w:sz w:val="20"/>
          <w:szCs w:val="20"/>
          <w:lang w:val="es-MX"/>
        </w:rPr>
        <w:t xml:space="preserve">, </w:t>
      </w:r>
      <w:r w:rsidRPr="004E3E07">
        <w:rPr>
          <w:rFonts w:ascii="Cambria" w:eastAsia="Cambria" w:hAnsi="Cambria" w:cs="Cambria"/>
          <w:b/>
          <w:bCs/>
          <w:sz w:val="20"/>
          <w:szCs w:val="20"/>
          <w:lang w:val="es-MX"/>
        </w:rPr>
        <w:t>incluyendo esfuerzos concretos para tal fin</w:t>
      </w:r>
      <w:r w:rsidRPr="004E3E07">
        <w:rPr>
          <w:rFonts w:ascii="Cambria" w:eastAsia="Cambria" w:hAnsi="Cambria" w:cs="Cambria"/>
          <w:sz w:val="20"/>
          <w:szCs w:val="20"/>
          <w:lang w:val="es-MX"/>
        </w:rPr>
        <w:t>, el Estado reportó que durante el transcurso de 2021 la Comisión Nacional para Prevenir y Erradicar la Violencia contra las Mujeres (en adelante la “CONAVIM”) emitió la convocatoria del Sistema de Integridad Institucional (en adelante “SII”) para seleccionar las postulaciones de los Centros de Justicia para las Mujeres (en adelante “CJM”), a fin de obtener la certificación 2021</w:t>
      </w:r>
      <w:r w:rsidRPr="004E3E07">
        <w:rPr>
          <w:rStyle w:val="FootnoteReference"/>
          <w:rFonts w:ascii="Cambria" w:eastAsia="Cambria" w:hAnsi="Cambria" w:cs="Cambria"/>
          <w:sz w:val="20"/>
          <w:szCs w:val="20"/>
          <w:lang w:val="es-MX"/>
        </w:rPr>
        <w:footnoteReference w:id="233"/>
      </w:r>
      <w:r w:rsidRPr="004E3E07">
        <w:rPr>
          <w:rFonts w:ascii="Cambria" w:eastAsia="Cambria" w:hAnsi="Cambria" w:cs="Cambria"/>
          <w:sz w:val="20"/>
          <w:szCs w:val="20"/>
          <w:lang w:val="es-MX"/>
        </w:rPr>
        <w:t>; indicando que de enero a julio de 2021 se certificaron ocho y se recertificaron once CJM en el SII</w:t>
      </w:r>
      <w:r w:rsidRPr="004E3E07">
        <w:rPr>
          <w:rFonts w:ascii="Cambria" w:eastAsia="Cambria" w:hAnsi="Cambria" w:cs="Cambria"/>
          <w:sz w:val="20"/>
          <w:szCs w:val="20"/>
          <w:vertAlign w:val="superscript"/>
          <w:lang w:val="es-MX"/>
        </w:rPr>
        <w:footnoteReference w:id="234"/>
      </w:r>
      <w:r w:rsidRPr="004E3E07">
        <w:rPr>
          <w:rFonts w:ascii="Cambria" w:eastAsia="Cambria" w:hAnsi="Cambria" w:cs="Cambria"/>
          <w:sz w:val="20"/>
          <w:szCs w:val="20"/>
          <w:lang w:val="es-MX"/>
        </w:rPr>
        <w:t xml:space="preserve">. Asimismo, el Estado informó que de enero a julio de 2021 se crearon seis CJM, ubicados en Escárcega, Campeche; San Luis Río Colorado, Sonora; Gómez Palacio, Durango; Ciudad Cuauhtémoc, Chihuahua; Tlaxcala; y la Magdalena Contreras, Ciudad de México; además, se fortalecieron cinco más en Torreón, Saltillo, Piedras Negras y Ciudad Acuña, en Coahuila, y en Culiacán, Sinaloa </w:t>
      </w:r>
      <w:r w:rsidRPr="004E3E07">
        <w:rPr>
          <w:rFonts w:ascii="Cambria" w:eastAsia="Cambria" w:hAnsi="Cambria" w:cs="Cambria"/>
          <w:sz w:val="20"/>
          <w:szCs w:val="20"/>
          <w:vertAlign w:val="superscript"/>
          <w:lang w:val="es-MX"/>
        </w:rPr>
        <w:footnoteReference w:id="235"/>
      </w:r>
      <w:r w:rsidRPr="004E3E07">
        <w:rPr>
          <w:rFonts w:ascii="Cambria" w:eastAsia="Cambria" w:hAnsi="Cambria" w:cs="Cambria"/>
          <w:sz w:val="20"/>
          <w:szCs w:val="20"/>
          <w:lang w:val="es-MX"/>
        </w:rPr>
        <w:t>. Adicionalmente, se toma nota de la inauguración de dos CJM más en San Luis Potosí, SLP</w:t>
      </w:r>
      <w:r w:rsidRPr="004E3E07">
        <w:rPr>
          <w:rStyle w:val="FootnoteReference"/>
          <w:rFonts w:ascii="Cambria" w:eastAsia="Cambria" w:hAnsi="Cambria" w:cs="Cambria"/>
          <w:sz w:val="20"/>
          <w:szCs w:val="20"/>
          <w:lang w:val="es-MX"/>
        </w:rPr>
        <w:footnoteReference w:id="236"/>
      </w:r>
      <w:r w:rsidRPr="004E3E07">
        <w:rPr>
          <w:rFonts w:ascii="Cambria" w:eastAsia="Cambria" w:hAnsi="Cambria" w:cs="Cambria"/>
          <w:sz w:val="20"/>
          <w:szCs w:val="20"/>
          <w:lang w:val="es-MX"/>
        </w:rPr>
        <w:t xml:space="preserve"> y en Uruapan, Michoacán</w:t>
      </w:r>
      <w:r w:rsidRPr="004E3E07">
        <w:rPr>
          <w:rStyle w:val="FootnoteReference"/>
          <w:rFonts w:ascii="Cambria" w:eastAsia="Cambria" w:hAnsi="Cambria" w:cs="Cambria"/>
          <w:sz w:val="20"/>
          <w:szCs w:val="20"/>
          <w:lang w:val="es-MX"/>
        </w:rPr>
        <w:footnoteReference w:id="237"/>
      </w:r>
      <w:r w:rsidRPr="004E3E07">
        <w:rPr>
          <w:rFonts w:ascii="Cambria" w:eastAsia="Cambria" w:hAnsi="Cambria" w:cs="Cambria"/>
          <w:sz w:val="20"/>
          <w:szCs w:val="20"/>
          <w:lang w:val="es-MX"/>
        </w:rPr>
        <w:t>. La CIDH observa que los CJM son espacios donde se concentrar servicios especializados, integrales e interinstitucionales para atender a víctimas de violencia de género</w:t>
      </w:r>
      <w:r w:rsidRPr="004E3E07">
        <w:rPr>
          <w:rFonts w:ascii="Cambria" w:eastAsia="Cambria" w:hAnsi="Cambria" w:cs="Cambria"/>
          <w:sz w:val="20"/>
          <w:szCs w:val="20"/>
          <w:vertAlign w:val="superscript"/>
          <w:lang w:val="es-MX"/>
        </w:rPr>
        <w:footnoteReference w:id="238"/>
      </w:r>
      <w:r w:rsidRPr="004E3E07">
        <w:rPr>
          <w:rFonts w:ascii="Cambria" w:eastAsia="Cambria" w:hAnsi="Cambria" w:cs="Cambria"/>
          <w:sz w:val="20"/>
          <w:szCs w:val="20"/>
          <w:lang w:val="es-MX"/>
        </w:rPr>
        <w:t>, y toma nota de la información presentada por el Estado indicando que los procesos de certificación permiten monitorear la operatividad, calidad y eficiencia de los servicios que ofrecen los CJM, además de favorecer la coordinación con las autoridades estatales para los programas de prevención y atención</w:t>
      </w:r>
      <w:r w:rsidRPr="004E3E07">
        <w:rPr>
          <w:rStyle w:val="FootnoteReference"/>
          <w:rFonts w:ascii="Cambria" w:eastAsia="Cambria" w:hAnsi="Cambria" w:cs="Cambria"/>
          <w:sz w:val="20"/>
          <w:szCs w:val="20"/>
          <w:lang w:val="es-MX"/>
        </w:rPr>
        <w:footnoteReference w:id="239"/>
      </w:r>
      <w:r w:rsidRPr="004E3E07">
        <w:rPr>
          <w:rFonts w:ascii="Cambria" w:eastAsia="Cambria" w:hAnsi="Cambria" w:cs="Cambria"/>
          <w:sz w:val="20"/>
          <w:szCs w:val="20"/>
          <w:lang w:val="es-MX"/>
        </w:rPr>
        <w:t xml:space="preserve">. </w:t>
      </w:r>
    </w:p>
    <w:p w14:paraId="77F6B127" w14:textId="48FA0582"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otra parte, el Estado informó que durante el primer semestre de 2021 se asignaron recursos vía subsidio a las </w:t>
      </w:r>
      <w:r w:rsidR="00623CF6">
        <w:rPr>
          <w:rFonts w:ascii="Cambria" w:eastAsia="Cambria" w:hAnsi="Cambria" w:cs="Cambria"/>
          <w:sz w:val="20"/>
          <w:szCs w:val="20"/>
          <w:lang w:val="es-MX"/>
        </w:rPr>
        <w:t>entidades f</w:t>
      </w:r>
      <w:r w:rsidRPr="00BA6325">
        <w:rPr>
          <w:rFonts w:ascii="Cambria" w:eastAsia="Cambria" w:hAnsi="Cambria" w:cs="Cambria"/>
          <w:sz w:val="20"/>
          <w:szCs w:val="20"/>
          <w:lang w:val="es-MX"/>
        </w:rPr>
        <w:t>ederativas</w:t>
      </w:r>
      <w:r w:rsidRPr="004E3E07">
        <w:rPr>
          <w:rFonts w:ascii="Cambria" w:eastAsia="Cambria" w:hAnsi="Cambria" w:cs="Cambria"/>
          <w:sz w:val="20"/>
          <w:szCs w:val="20"/>
          <w:lang w:val="es-MX"/>
        </w:rPr>
        <w:t xml:space="preserve"> para la debida implementación del Mecanismo de Alertas de Violencia de Género contra las Mujeres</w:t>
      </w:r>
      <w:r w:rsidRPr="004E3E07">
        <w:rPr>
          <w:rStyle w:val="FootnoteReference"/>
          <w:rFonts w:ascii="Cambria" w:eastAsia="Cambria" w:hAnsi="Cambria" w:cs="Cambria"/>
          <w:sz w:val="20"/>
          <w:szCs w:val="20"/>
          <w:lang w:val="es-MX"/>
        </w:rPr>
        <w:footnoteReference w:id="240"/>
      </w:r>
      <w:r w:rsidRPr="004E3E07">
        <w:rPr>
          <w:rFonts w:ascii="Cambria" w:eastAsia="Cambria" w:hAnsi="Cambria" w:cs="Cambria"/>
          <w:sz w:val="20"/>
          <w:szCs w:val="20"/>
          <w:lang w:val="es-MX"/>
        </w:rPr>
        <w:t xml:space="preserve"> (en adelante “AVGM”), los cuales fueron destinados al Diseño de Planes Emergentes en sus cuatro modalidades: </w:t>
      </w:r>
      <w:r w:rsidR="00623CF6">
        <w:rPr>
          <w:rFonts w:ascii="Cambria" w:eastAsia="Cambria" w:hAnsi="Cambria" w:cs="Cambria"/>
          <w:sz w:val="20"/>
          <w:szCs w:val="20"/>
          <w:lang w:val="es-MX"/>
        </w:rPr>
        <w:t>m</w:t>
      </w:r>
      <w:r w:rsidRPr="00BA6325">
        <w:rPr>
          <w:rFonts w:ascii="Cambria" w:eastAsia="Cambria" w:hAnsi="Cambria" w:cs="Cambria"/>
          <w:sz w:val="20"/>
          <w:szCs w:val="20"/>
          <w:lang w:val="es-MX"/>
        </w:rPr>
        <w:t>odalidad</w:t>
      </w:r>
      <w:r w:rsidRPr="004E3E07">
        <w:rPr>
          <w:rFonts w:ascii="Cambria" w:eastAsia="Cambria" w:hAnsi="Cambria" w:cs="Cambria"/>
          <w:sz w:val="20"/>
          <w:szCs w:val="20"/>
          <w:lang w:val="es-MX"/>
        </w:rPr>
        <w:t xml:space="preserve"> 1, para la prevención de los feminicidios con la identificación, atención y canalización a las mujeres víctimas de lesiones dolosas y tentativa de feminicidio (28 proyectos); </w:t>
      </w:r>
      <w:r w:rsidR="00623CF6">
        <w:rPr>
          <w:rFonts w:ascii="Cambria" w:eastAsia="Cambria" w:hAnsi="Cambria" w:cs="Cambria"/>
          <w:sz w:val="20"/>
          <w:szCs w:val="20"/>
          <w:lang w:val="es-MX"/>
        </w:rPr>
        <w:t>m</w:t>
      </w:r>
      <w:r w:rsidRPr="00BA6325">
        <w:rPr>
          <w:rFonts w:ascii="Cambria" w:eastAsia="Cambria" w:hAnsi="Cambria" w:cs="Cambria"/>
          <w:sz w:val="20"/>
          <w:szCs w:val="20"/>
          <w:lang w:val="es-MX"/>
        </w:rPr>
        <w:t>odalidad</w:t>
      </w:r>
      <w:r w:rsidRPr="004E3E07">
        <w:rPr>
          <w:rFonts w:ascii="Cambria" w:eastAsia="Cambria" w:hAnsi="Cambria" w:cs="Cambria"/>
          <w:sz w:val="20"/>
          <w:szCs w:val="20"/>
          <w:lang w:val="es-MX"/>
        </w:rPr>
        <w:t xml:space="preserve"> 2, para el acceso a la justicia con acciones para abatir el rezago de las carpetas de investigación en los delitos de violación simple y equiparada, lesiones dolosas, abuso sexual, violencia contra la mujer, tentativa de feminicidio, feminicidio y homicidio doloso de mujeres y niñas (13 proyectos); </w:t>
      </w:r>
      <w:r w:rsidR="00623CF6">
        <w:rPr>
          <w:rFonts w:ascii="Cambria" w:eastAsia="Cambria" w:hAnsi="Cambria" w:cs="Cambria"/>
          <w:sz w:val="20"/>
          <w:szCs w:val="20"/>
          <w:lang w:val="es-MX"/>
        </w:rPr>
        <w:t>m</w:t>
      </w:r>
      <w:r w:rsidRPr="00BA6325">
        <w:rPr>
          <w:rFonts w:ascii="Cambria" w:eastAsia="Cambria" w:hAnsi="Cambria" w:cs="Cambria"/>
          <w:sz w:val="20"/>
          <w:szCs w:val="20"/>
          <w:lang w:val="es-MX"/>
        </w:rPr>
        <w:t>odalidad</w:t>
      </w:r>
      <w:r w:rsidRPr="004E3E07">
        <w:rPr>
          <w:rFonts w:ascii="Cambria" w:eastAsia="Cambria" w:hAnsi="Cambria" w:cs="Cambria"/>
          <w:sz w:val="20"/>
          <w:szCs w:val="20"/>
          <w:lang w:val="es-MX"/>
        </w:rPr>
        <w:t xml:space="preserve"> 3, para la atención, monitoreo y seguimiento a las mujeres y niñas indígenas y afro mexicanas que viven violencia (7 proyectos) y; </w:t>
      </w:r>
      <w:r w:rsidR="00623CF6">
        <w:rPr>
          <w:rFonts w:ascii="Cambria" w:eastAsia="Cambria" w:hAnsi="Cambria" w:cs="Cambria"/>
          <w:sz w:val="20"/>
          <w:szCs w:val="20"/>
          <w:lang w:val="es-MX"/>
        </w:rPr>
        <w:t>m</w:t>
      </w:r>
      <w:r w:rsidRPr="00BA6325">
        <w:rPr>
          <w:rFonts w:ascii="Cambria" w:eastAsia="Cambria" w:hAnsi="Cambria" w:cs="Cambria"/>
          <w:sz w:val="20"/>
          <w:szCs w:val="20"/>
          <w:lang w:val="es-MX"/>
        </w:rPr>
        <w:t>odalidad</w:t>
      </w:r>
      <w:r w:rsidRPr="004E3E07">
        <w:rPr>
          <w:rFonts w:ascii="Cambria" w:eastAsia="Cambria" w:hAnsi="Cambria" w:cs="Cambria"/>
          <w:sz w:val="20"/>
          <w:szCs w:val="20"/>
          <w:lang w:val="es-MX"/>
        </w:rPr>
        <w:t xml:space="preserve"> 4, para el diseño e implementación de una metodología de seguimiento y monitoreo a las modalidades 1, 2 y 3 (6 proyectos)</w:t>
      </w:r>
      <w:r w:rsidRPr="004E3E07">
        <w:rPr>
          <w:rFonts w:ascii="Cambria" w:eastAsia="Cambria" w:hAnsi="Cambria" w:cs="Cambria"/>
          <w:sz w:val="20"/>
          <w:szCs w:val="20"/>
          <w:vertAlign w:val="superscript"/>
          <w:lang w:val="es-MX"/>
        </w:rPr>
        <w:footnoteReference w:id="241"/>
      </w:r>
      <w:r w:rsidRPr="004E3E07">
        <w:rPr>
          <w:rFonts w:ascii="Cambria" w:eastAsia="Cambria" w:hAnsi="Cambria" w:cs="Cambria"/>
          <w:sz w:val="20"/>
          <w:szCs w:val="20"/>
          <w:lang w:val="es-MX"/>
        </w:rPr>
        <w:t xml:space="preserve">. </w:t>
      </w:r>
    </w:p>
    <w:p w14:paraId="455A54AA" w14:textId="77777777"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Asimismo, el Estado indicó que al mes de agosto de 2021 se mantienen activas 25 AVGM en 22 entidades federativas</w:t>
      </w:r>
      <w:r w:rsidRPr="004E3E07">
        <w:rPr>
          <w:rFonts w:ascii="Cambria" w:eastAsia="Cambria" w:hAnsi="Cambria" w:cs="Cambria"/>
          <w:sz w:val="20"/>
          <w:szCs w:val="20"/>
          <w:vertAlign w:val="superscript"/>
          <w:lang w:val="es-MX"/>
        </w:rPr>
        <w:footnoteReference w:id="242"/>
      </w:r>
      <w:r w:rsidRPr="004E3E07">
        <w:rPr>
          <w:rFonts w:ascii="Cambria" w:eastAsia="Cambria" w:hAnsi="Cambria" w:cs="Cambria"/>
          <w:sz w:val="20"/>
          <w:szCs w:val="20"/>
          <w:lang w:val="es-MX"/>
        </w:rPr>
        <w:t>. En particular, informó que el 25 de junio de 2021 se emitió nueva declaratoria de AVGM para el Estado de Baja California por violencia feminicida, y en el mes de agosto de 2021 se emitieron nuevas declaratorias para los Estados de Chihuahua, Tlaxcala y Sonora por violencia feminicida, y una nueva resolución por alerta ya declarada para el Estado de Oaxaca, también por violencia feminicida</w:t>
      </w:r>
      <w:r w:rsidRPr="004E3E07">
        <w:rPr>
          <w:rFonts w:ascii="Cambria" w:eastAsia="Cambria" w:hAnsi="Cambria" w:cs="Cambria"/>
          <w:sz w:val="20"/>
          <w:szCs w:val="20"/>
          <w:vertAlign w:val="superscript"/>
          <w:lang w:val="es-MX"/>
        </w:rPr>
        <w:footnoteReference w:id="243"/>
      </w:r>
      <w:r w:rsidRPr="004E3E07">
        <w:rPr>
          <w:rFonts w:ascii="Cambria" w:eastAsia="Cambria" w:hAnsi="Cambria" w:cs="Cambria"/>
          <w:sz w:val="20"/>
          <w:szCs w:val="20"/>
          <w:lang w:val="es-MX"/>
        </w:rPr>
        <w:t>. Por su parte, la Comisión Nacional de Derechos Humanos (en adelante la “CNDH”) informó que durante el 2021 ha dado seguimiento a 27 procedimientos de AVGM, de los cuales 22 corresponden a declaratorias de AVGM y 5 a solicitudes que están por resolverse</w:t>
      </w:r>
      <w:r w:rsidRPr="004E3E07">
        <w:rPr>
          <w:rFonts w:ascii="Cambria" w:eastAsia="Cambria" w:hAnsi="Cambria" w:cs="Cambria"/>
          <w:sz w:val="20"/>
          <w:szCs w:val="20"/>
          <w:vertAlign w:val="superscript"/>
          <w:lang w:val="es-MX"/>
        </w:rPr>
        <w:footnoteReference w:id="244"/>
      </w:r>
      <w:r w:rsidRPr="004E3E07">
        <w:rPr>
          <w:rFonts w:ascii="Cambria" w:eastAsia="Cambria" w:hAnsi="Cambria" w:cs="Cambria"/>
          <w:sz w:val="20"/>
          <w:szCs w:val="20"/>
          <w:lang w:val="es-MX"/>
        </w:rPr>
        <w:t xml:space="preserve">. </w:t>
      </w:r>
    </w:p>
    <w:p w14:paraId="35907919" w14:textId="2C6B3699"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El Estado también informó acerca de la continuación en la implementación de </w:t>
      </w:r>
      <w:r w:rsidRPr="00220665">
        <w:rPr>
          <w:rFonts w:ascii="Cambria" w:eastAsia="Cambria" w:hAnsi="Cambria" w:cs="Cambria"/>
          <w:sz w:val="20"/>
          <w:szCs w:val="20"/>
          <w:lang w:val="es-MX"/>
        </w:rPr>
        <w:t xml:space="preserve">la </w:t>
      </w:r>
      <w:r w:rsidR="00220665">
        <w:rPr>
          <w:rFonts w:ascii="Cambria" w:eastAsia="Cambria" w:hAnsi="Cambria" w:cs="Cambria"/>
          <w:sz w:val="20"/>
          <w:szCs w:val="20"/>
          <w:lang w:val="es-MX"/>
        </w:rPr>
        <w:t>“</w:t>
      </w:r>
      <w:r w:rsidRPr="00220665">
        <w:rPr>
          <w:rFonts w:ascii="Cambria" w:eastAsia="Cambria" w:hAnsi="Cambria" w:cs="Cambria"/>
          <w:sz w:val="20"/>
          <w:szCs w:val="20"/>
          <w:lang w:val="es-MX"/>
        </w:rPr>
        <w:t>Estrategia para la transversalización e institucionalización de género</w:t>
      </w:r>
      <w:r w:rsidR="00220665">
        <w:rPr>
          <w:rFonts w:ascii="Cambria" w:eastAsia="Cambria" w:hAnsi="Cambria" w:cs="Cambria"/>
          <w:sz w:val="20"/>
          <w:szCs w:val="20"/>
          <w:lang w:val="es-MX"/>
        </w:rPr>
        <w:t>”</w:t>
      </w:r>
      <w:r w:rsidRPr="004E3E07">
        <w:rPr>
          <w:rFonts w:ascii="Cambria" w:eastAsia="Cambria" w:hAnsi="Cambria" w:cs="Cambria"/>
          <w:sz w:val="20"/>
          <w:szCs w:val="20"/>
          <w:lang w:val="es-MX"/>
        </w:rPr>
        <w:t xml:space="preserve"> al interior del Consejo de la Judicatura Federal (CJF), iniciada en el año 2019, a partir de una política integral que comprende tres líneas de acción: 1) juzgar y defender con perspectiva de género; 2) conciliación personal, familiar y laboral, y 3) consolidar una cultura de igualdad de género. En el marco de dicha estrategia, el Estado reporta haber realizado acciones institucionales para alcanzar la paridad de género; prevenir y atender casos de acoso sexual y cualquier otra forma de violencia de género en el CJF; capacitar y formar en materia de género para el desarrollo de habilidad y competencias del personal del CJF; fortalecer la incorporación de la perspectiva de género en el Instituto de la Defensoría Pública; y, fortalecer la estrategia de comunicación de la igualdad de género del CJF</w:t>
      </w:r>
      <w:r w:rsidRPr="004E3E07">
        <w:rPr>
          <w:rStyle w:val="FootnoteReference"/>
          <w:rFonts w:ascii="Cambria" w:eastAsia="Cambria" w:hAnsi="Cambria" w:cs="Cambria"/>
          <w:sz w:val="20"/>
          <w:szCs w:val="20"/>
          <w:lang w:val="es-MX"/>
        </w:rPr>
        <w:footnoteReference w:id="245"/>
      </w:r>
      <w:r w:rsidRPr="004E3E07">
        <w:rPr>
          <w:rFonts w:ascii="Cambria" w:eastAsia="Cambria" w:hAnsi="Cambria" w:cs="Cambria"/>
          <w:sz w:val="20"/>
          <w:szCs w:val="20"/>
          <w:lang w:val="es-MX"/>
        </w:rPr>
        <w:t xml:space="preserve">. </w:t>
      </w:r>
    </w:p>
    <w:p w14:paraId="27A0CFD8" w14:textId="2C26D00B"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Asimismo, el Estado informó que, con el objetivo de fortalecer la integración de la perspectiva de género en las investigaciones de delitos federales, la FGR</w:t>
      </w:r>
      <w:r w:rsidR="00623CF6">
        <w:rPr>
          <w:rFonts w:ascii="Cambria" w:eastAsia="Cambria" w:hAnsi="Cambria" w:cs="Cambria"/>
          <w:sz w:val="20"/>
          <w:szCs w:val="20"/>
          <w:lang w:val="es-MX"/>
        </w:rPr>
        <w:t xml:space="preserve"> </w:t>
      </w:r>
      <w:r w:rsidRPr="00BA6325">
        <w:rPr>
          <w:rFonts w:ascii="Cambria" w:eastAsia="Cambria" w:hAnsi="Cambria" w:cs="Cambria"/>
          <w:sz w:val="20"/>
          <w:szCs w:val="20"/>
          <w:lang w:val="es-MX"/>
        </w:rPr>
        <w:t>colaboró</w:t>
      </w:r>
      <w:r w:rsidRPr="004E3E07">
        <w:rPr>
          <w:rFonts w:ascii="Cambria" w:eastAsia="Cambria" w:hAnsi="Cambria" w:cs="Cambria"/>
          <w:sz w:val="20"/>
          <w:szCs w:val="20"/>
          <w:lang w:val="es-MX"/>
        </w:rPr>
        <w:t xml:space="preserve"> durante el 2021 con distintas áreas ministeriales para emitir opiniones técnicas expertas respecto a tres carpetas de investigación, utilizando la metodología para la aplicación de la perspectiva de género establecida en el Protocolo de la </w:t>
      </w:r>
      <w:r w:rsidR="00BC7E6E">
        <w:rPr>
          <w:rFonts w:ascii="Cambria" w:eastAsia="Cambria" w:hAnsi="Cambria" w:cs="Cambria"/>
          <w:sz w:val="20"/>
          <w:szCs w:val="20"/>
          <w:lang w:val="es-MX"/>
        </w:rPr>
        <w:t>SCJN</w:t>
      </w:r>
      <w:r w:rsidRPr="004E3E07">
        <w:rPr>
          <w:rFonts w:ascii="Cambria" w:eastAsia="Cambria" w:hAnsi="Cambria" w:cs="Cambria"/>
          <w:sz w:val="20"/>
          <w:szCs w:val="20"/>
          <w:lang w:val="es-MX"/>
        </w:rPr>
        <w:t xml:space="preserve"> en la materia</w:t>
      </w:r>
      <w:r w:rsidRPr="004E3E07">
        <w:rPr>
          <w:rFonts w:ascii="Cambria" w:eastAsia="Cambria" w:hAnsi="Cambria" w:cs="Cambria"/>
          <w:sz w:val="20"/>
          <w:szCs w:val="20"/>
          <w:vertAlign w:val="superscript"/>
          <w:lang w:val="es-MX"/>
        </w:rPr>
        <w:footnoteReference w:id="246"/>
      </w:r>
      <w:r w:rsidRPr="004E3E07">
        <w:rPr>
          <w:rFonts w:ascii="Cambria" w:eastAsia="Cambria" w:hAnsi="Cambria" w:cs="Cambria"/>
          <w:sz w:val="20"/>
          <w:szCs w:val="20"/>
          <w:lang w:val="es-MX"/>
        </w:rPr>
        <w:t>.</w:t>
      </w:r>
    </w:p>
    <w:p w14:paraId="12A85294" w14:textId="3A519771" w:rsidR="00663183" w:rsidRPr="004E3E07" w:rsidRDefault="00DA060E" w:rsidP="00663183">
      <w:pPr>
        <w:numPr>
          <w:ilvl w:val="0"/>
          <w:numId w:val="5"/>
        </w:numPr>
        <w:spacing w:after="240" w:line="240" w:lineRule="auto"/>
        <w:ind w:left="0" w:firstLine="709"/>
        <w:jc w:val="both"/>
        <w:rPr>
          <w:rFonts w:ascii="Cambria" w:eastAsia="Cambria" w:hAnsi="Cambria" w:cs="Cambria"/>
          <w:sz w:val="20"/>
          <w:szCs w:val="20"/>
          <w:lang w:val="es-MX"/>
        </w:rPr>
      </w:pPr>
      <w:r>
        <w:rPr>
          <w:rFonts w:ascii="Cambria" w:eastAsia="Cambria" w:hAnsi="Cambria" w:cs="Cambria"/>
          <w:sz w:val="20"/>
          <w:szCs w:val="20"/>
          <w:lang w:val="es-MX"/>
        </w:rPr>
        <w:t>El Estado reportó</w:t>
      </w:r>
      <w:r w:rsidR="001C7D32" w:rsidRPr="004E3E07">
        <w:rPr>
          <w:rFonts w:ascii="Cambria" w:eastAsia="Cambria" w:hAnsi="Cambria" w:cs="Cambria"/>
          <w:sz w:val="20"/>
          <w:szCs w:val="20"/>
          <w:vertAlign w:val="superscript"/>
          <w:lang w:val="es-MX"/>
        </w:rPr>
        <w:footnoteReference w:id="247"/>
      </w:r>
      <w:r>
        <w:rPr>
          <w:rFonts w:ascii="Cambria" w:eastAsia="Cambria" w:hAnsi="Cambria" w:cs="Cambria"/>
          <w:sz w:val="20"/>
          <w:szCs w:val="20"/>
          <w:lang w:val="es-MX"/>
        </w:rPr>
        <w:t xml:space="preserve"> también una serie de actividades específicas </w:t>
      </w:r>
      <w:r w:rsidR="00AA4F42" w:rsidRPr="004E3E07">
        <w:rPr>
          <w:rFonts w:ascii="Cambria" w:eastAsia="Cambria" w:hAnsi="Cambria" w:cs="Cambria"/>
          <w:sz w:val="20"/>
          <w:szCs w:val="20"/>
          <w:lang w:val="es-MX"/>
        </w:rPr>
        <w:t>para prevenir y eliminar el feminicidio en</w:t>
      </w:r>
      <w:r w:rsidR="00B67E35">
        <w:rPr>
          <w:rFonts w:ascii="Cambria" w:eastAsia="Cambria" w:hAnsi="Cambria" w:cs="Cambria"/>
          <w:sz w:val="20"/>
          <w:szCs w:val="20"/>
          <w:lang w:val="es-MX"/>
        </w:rPr>
        <w:t xml:space="preserve"> México</w:t>
      </w:r>
      <w:r w:rsidR="00AA4F42" w:rsidRPr="004E3E07">
        <w:rPr>
          <w:rFonts w:ascii="Cambria" w:eastAsia="Cambria" w:hAnsi="Cambria" w:cs="Cambria"/>
          <w:sz w:val="20"/>
          <w:szCs w:val="20"/>
          <w:lang w:val="es-MX"/>
        </w:rPr>
        <w:t>, así como otras formas de violencia contra mujeres, niñas y adolescentes</w:t>
      </w:r>
      <w:r w:rsidR="00AA4F42">
        <w:rPr>
          <w:rFonts w:ascii="Cambria" w:eastAsia="Cambria" w:hAnsi="Cambria" w:cs="Cambria"/>
          <w:sz w:val="20"/>
          <w:szCs w:val="20"/>
          <w:lang w:val="es-MX"/>
        </w:rPr>
        <w:t xml:space="preserve"> </w:t>
      </w:r>
      <w:r w:rsidR="00B67E35">
        <w:rPr>
          <w:rFonts w:ascii="Cambria" w:eastAsia="Cambria" w:hAnsi="Cambria" w:cs="Cambria"/>
          <w:sz w:val="20"/>
          <w:szCs w:val="20"/>
          <w:lang w:val="es-MX"/>
        </w:rPr>
        <w:t>en materia de derechos de las mujeres y violencia de género</w:t>
      </w:r>
      <w:r w:rsidR="00DF647F">
        <w:rPr>
          <w:rStyle w:val="FootnoteReference"/>
          <w:rFonts w:ascii="Cambria" w:eastAsia="Cambria" w:hAnsi="Cambria" w:cs="Cambria"/>
          <w:sz w:val="20"/>
          <w:szCs w:val="20"/>
          <w:lang w:val="es-MX"/>
        </w:rPr>
        <w:footnoteReference w:id="248"/>
      </w:r>
      <w:r w:rsidR="00B67E35">
        <w:rPr>
          <w:rFonts w:ascii="Cambria" w:eastAsia="Cambria" w:hAnsi="Cambria" w:cs="Cambria"/>
          <w:sz w:val="20"/>
          <w:szCs w:val="20"/>
          <w:lang w:val="es-MX"/>
        </w:rPr>
        <w:t>.</w:t>
      </w:r>
    </w:p>
    <w:p w14:paraId="11E278AA" w14:textId="67CC0B10"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La Comisión toma nota de la adopción de medidas legislativas relacionadas con la prevención y sanción de la violencia contra las mujeres. En particular, observa que en marzo de 2021 se reformó la Ley General de Acceso de las Mujeres a una Vida Libre de Violencia para fortalecer las órdenes de protección a víctimas de violencia e integrar la violencia digital y mediática como una modalidad de la violencia contra las mujeres</w:t>
      </w:r>
      <w:r w:rsidRPr="004E3E07">
        <w:rPr>
          <w:rFonts w:ascii="Cambria" w:eastAsia="Cambria" w:hAnsi="Cambria" w:cs="Cambria"/>
          <w:sz w:val="20"/>
          <w:szCs w:val="20"/>
          <w:vertAlign w:val="superscript"/>
          <w:lang w:val="es-MX"/>
        </w:rPr>
        <w:footnoteReference w:id="249"/>
      </w:r>
      <w:r w:rsidRPr="004E3E07">
        <w:rPr>
          <w:rFonts w:ascii="Cambria" w:eastAsia="Cambria" w:hAnsi="Cambria" w:cs="Cambria"/>
          <w:sz w:val="20"/>
          <w:szCs w:val="20"/>
          <w:lang w:val="es-MX"/>
        </w:rPr>
        <w:t>; y el Código Penal Federal en junio de 2021 para integrar el tipo penal de violación a la intimidad sexual</w:t>
      </w:r>
      <w:r w:rsidRPr="004E3E07">
        <w:rPr>
          <w:rFonts w:ascii="Cambria" w:eastAsia="Cambria" w:hAnsi="Cambria" w:cs="Cambria"/>
          <w:sz w:val="20"/>
          <w:szCs w:val="20"/>
          <w:vertAlign w:val="superscript"/>
          <w:lang w:val="es-MX"/>
        </w:rPr>
        <w:footnoteReference w:id="250"/>
      </w:r>
      <w:r w:rsidR="00487A74" w:rsidRPr="00BA6325">
        <w:rPr>
          <w:rFonts w:ascii="Cambria" w:eastAsia="Cambria" w:hAnsi="Cambria" w:cs="Cambria"/>
          <w:sz w:val="20"/>
          <w:szCs w:val="20"/>
          <w:lang w:val="es-MX"/>
        </w:rPr>
        <w:t>.</w:t>
      </w:r>
      <w:r w:rsidRPr="004E3E07">
        <w:rPr>
          <w:rFonts w:ascii="Cambria" w:eastAsia="Cambria" w:hAnsi="Cambria" w:cs="Cambria"/>
          <w:sz w:val="20"/>
          <w:szCs w:val="20"/>
          <w:lang w:val="es-MX"/>
        </w:rPr>
        <w:t xml:space="preserve"> Asimismo, la CIDH tuvo conocimiento de la modificación del Código Penal de Chihuahua en mayo de 2021 para declarar el delito de feminicidio como imprescriptible</w:t>
      </w:r>
      <w:r w:rsidRPr="004E3E07">
        <w:rPr>
          <w:rFonts w:ascii="Cambria" w:eastAsia="Cambria" w:hAnsi="Cambria" w:cs="Cambria"/>
          <w:sz w:val="20"/>
          <w:szCs w:val="20"/>
          <w:vertAlign w:val="superscript"/>
          <w:lang w:val="es-MX"/>
        </w:rPr>
        <w:footnoteReference w:id="251"/>
      </w:r>
      <w:r w:rsidRPr="004E3E07">
        <w:rPr>
          <w:rFonts w:ascii="Cambria" w:eastAsia="Cambria" w:hAnsi="Cambria" w:cs="Cambria"/>
          <w:sz w:val="20"/>
          <w:szCs w:val="20"/>
          <w:lang w:val="es-MX"/>
        </w:rPr>
        <w:t xml:space="preserve">. </w:t>
      </w:r>
    </w:p>
    <w:p w14:paraId="72FF4F05" w14:textId="4076479D"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Sin embargo, la CIDH advierte con extrema preocupación la persistencia de altas tasas de violencia de género contra las mujeres en México, particularmente violencia feminicida, sexual y doméstica. Según información del Secretariado Ejecutivo del Sistema Nacional de Seguridad Pública, de enero a octubre de 2021 se registraron a nivel nacional en el fuero común 809 casos de feminicidio; 58,489 agresiones contra la libertad y seguridad sexual, incluyendo abuso, acoso, hostigamiento, violación simple y equiparada, incesto y otros delitos sexuales; y 214,277 casos de violencia familiar</w:t>
      </w:r>
      <w:r w:rsidRPr="004E3E07">
        <w:rPr>
          <w:rFonts w:ascii="Cambria" w:eastAsia="Cambria" w:hAnsi="Cambria" w:cs="Cambria"/>
          <w:sz w:val="20"/>
          <w:szCs w:val="20"/>
          <w:vertAlign w:val="superscript"/>
          <w:lang w:val="es-MX"/>
        </w:rPr>
        <w:footnoteReference w:id="252"/>
      </w:r>
      <w:r w:rsidRPr="004E3E07">
        <w:rPr>
          <w:rFonts w:ascii="Cambria" w:eastAsia="Cambria" w:hAnsi="Cambria" w:cs="Cambria"/>
          <w:sz w:val="20"/>
          <w:szCs w:val="20"/>
          <w:lang w:val="es-MX"/>
        </w:rPr>
        <w:t xml:space="preserve">. En la misma temporalidad se registraron </w:t>
      </w:r>
      <w:sdt>
        <w:sdtPr>
          <w:rPr>
            <w:rFonts w:ascii="Cambria" w:hAnsi="Cambria"/>
            <w:sz w:val="20"/>
            <w:szCs w:val="20"/>
            <w:lang w:val="es-MX"/>
          </w:rPr>
          <w:tag w:val="goog_rdk_3"/>
          <w:id w:val="957760173"/>
        </w:sdtPr>
        <w:sdtEndPr/>
        <w:sdtContent/>
      </w:sdt>
      <w:r w:rsidRPr="004E3E07">
        <w:rPr>
          <w:rFonts w:ascii="Cambria" w:eastAsia="Cambria" w:hAnsi="Cambria" w:cs="Cambria"/>
          <w:sz w:val="20"/>
          <w:szCs w:val="20"/>
          <w:lang w:val="es-MX"/>
        </w:rPr>
        <w:t>581, 849 llamadas de emergencia relacionadas con incidentes de violencia familiar</w:t>
      </w:r>
      <w:r w:rsidRPr="004E3E07">
        <w:rPr>
          <w:rFonts w:ascii="Cambria" w:eastAsia="Cambria" w:hAnsi="Cambria" w:cs="Cambria"/>
          <w:sz w:val="20"/>
          <w:szCs w:val="20"/>
          <w:vertAlign w:val="superscript"/>
          <w:lang w:val="es-MX"/>
        </w:rPr>
        <w:footnoteReference w:id="253"/>
      </w:r>
      <w:r w:rsidRPr="004E3E07">
        <w:rPr>
          <w:rFonts w:ascii="Cambria" w:eastAsia="Cambria" w:hAnsi="Cambria" w:cs="Cambria"/>
          <w:sz w:val="20"/>
          <w:szCs w:val="20"/>
          <w:lang w:val="es-MX"/>
        </w:rPr>
        <w:t>. La Comisión reitera la importancia de garantizar que la investigación, sanción y reparación de actos de violencia basada en género contra las mujeres sean llevadas a cabo con la debida diligencia estricta, integrando la perspectiva de género y enfoque interseccional, con el objetivo de disminuir los niveles de impunidad y prevenir la repetición de la violencia</w:t>
      </w:r>
      <w:r w:rsidR="002F1A6A">
        <w:rPr>
          <w:rStyle w:val="FootnoteReference"/>
          <w:rFonts w:ascii="Cambria" w:eastAsia="Cambria" w:hAnsi="Cambria" w:cs="Cambria"/>
          <w:sz w:val="20"/>
          <w:szCs w:val="20"/>
          <w:lang w:val="es-MX"/>
        </w:rPr>
        <w:footnoteReference w:id="254"/>
      </w:r>
      <w:r w:rsidRPr="004E3E07">
        <w:rPr>
          <w:rFonts w:ascii="Cambria" w:eastAsia="Cambria" w:hAnsi="Cambria" w:cs="Cambria"/>
          <w:sz w:val="20"/>
          <w:szCs w:val="20"/>
          <w:lang w:val="es-MX"/>
        </w:rPr>
        <w:t>.</w:t>
      </w:r>
    </w:p>
    <w:p w14:paraId="70EC02A6" w14:textId="2CC711AB" w:rsidR="00663183" w:rsidRPr="00435CB0" w:rsidRDefault="00663183" w:rsidP="002F1A6A">
      <w:pPr>
        <w:numPr>
          <w:ilvl w:val="0"/>
          <w:numId w:val="5"/>
        </w:numPr>
        <w:spacing w:after="240" w:line="240" w:lineRule="auto"/>
        <w:ind w:left="0" w:firstLine="709"/>
        <w:jc w:val="both"/>
        <w:rPr>
          <w:rFonts w:ascii="Cambria" w:eastAsia="Cambria" w:hAnsi="Cambria" w:cs="Cambria"/>
          <w:sz w:val="20"/>
          <w:szCs w:val="20"/>
          <w:lang w:val="es-MX"/>
        </w:rPr>
      </w:pPr>
      <w:r w:rsidRPr="00435CB0">
        <w:rPr>
          <w:rFonts w:ascii="Cambria" w:eastAsia="Cambria" w:hAnsi="Cambria" w:cs="Cambria"/>
          <w:sz w:val="20"/>
          <w:szCs w:val="20"/>
          <w:lang w:val="es-MX"/>
        </w:rPr>
        <w:t>Asimismo, la CIDH fue informada acerca de hechos de violencia de género y uso excesivo de la fuerza contra mujeres en el marco de las protestas feministas y en contra de la violencia de género, destacando que dichas protestas han sido estigmatizadas como violentas a través de discursos oficiales</w:t>
      </w:r>
      <w:r w:rsidRPr="00435CB0">
        <w:rPr>
          <w:rStyle w:val="FootnoteReference"/>
          <w:rFonts w:ascii="Cambria" w:eastAsia="Cambria" w:hAnsi="Cambria" w:cs="Cambria"/>
          <w:sz w:val="20"/>
          <w:szCs w:val="20"/>
          <w:lang w:val="es-MX"/>
        </w:rPr>
        <w:footnoteReference w:id="255"/>
      </w:r>
      <w:r w:rsidRPr="00435CB0">
        <w:rPr>
          <w:rFonts w:ascii="Cambria" w:eastAsia="Cambria" w:hAnsi="Cambria" w:cs="Cambria"/>
          <w:sz w:val="20"/>
          <w:szCs w:val="20"/>
          <w:lang w:val="es-MX"/>
        </w:rPr>
        <w:t xml:space="preserve">. </w:t>
      </w:r>
      <w:r w:rsidR="002F1A6A" w:rsidRPr="00435CB0">
        <w:rPr>
          <w:rFonts w:ascii="Cambria" w:eastAsia="Cambria" w:hAnsi="Cambria" w:cs="Cambria"/>
          <w:sz w:val="20"/>
          <w:szCs w:val="20"/>
          <w:lang w:val="es-MX"/>
        </w:rPr>
        <w:t>En sus observaciones al proyecto del presente informe, el Estado informó que se realizó acompañamiento a víctimas de represión policial en el marco de las manifestaciones del 9 de noviembre. Así  mismo, se envió un pronunciamiento a todas y todos los gobernadores de las 32 entidades federativas, a las y los secretarios de Seguridad Pública, con el firme propósito de coadyuvar con las autoridades en la capacitación de sus elementos para prevenir la violencia contra las mujeres en las manifestaciones</w:t>
      </w:r>
      <w:r w:rsidR="002F1A6A" w:rsidRPr="00435CB0">
        <w:rPr>
          <w:rStyle w:val="FootnoteReference"/>
          <w:rFonts w:ascii="Cambria" w:eastAsia="Cambria" w:hAnsi="Cambria" w:cs="Cambria"/>
          <w:sz w:val="20"/>
          <w:szCs w:val="20"/>
          <w:lang w:val="es-MX"/>
        </w:rPr>
        <w:footnoteReference w:id="256"/>
      </w:r>
      <w:r w:rsidR="002F1A6A" w:rsidRPr="00435CB0">
        <w:rPr>
          <w:rFonts w:ascii="Cambria" w:eastAsia="Cambria" w:hAnsi="Cambria" w:cs="Cambria"/>
          <w:sz w:val="20"/>
          <w:szCs w:val="20"/>
          <w:lang w:val="es-MX"/>
        </w:rPr>
        <w:t xml:space="preserve">. </w:t>
      </w:r>
      <w:r w:rsidR="00220665" w:rsidRPr="00435CB0">
        <w:rPr>
          <w:rFonts w:ascii="Cambria" w:eastAsia="Cambria" w:hAnsi="Cambria" w:cs="Cambria"/>
          <w:sz w:val="20"/>
          <w:szCs w:val="20"/>
          <w:lang w:val="es-MX"/>
        </w:rPr>
        <w:t>En virtud de lo anterior la CIDH considera que la recomen</w:t>
      </w:r>
      <w:r w:rsidR="000F1630" w:rsidRPr="00435CB0">
        <w:rPr>
          <w:rFonts w:ascii="Cambria" w:eastAsia="Cambria" w:hAnsi="Cambria" w:cs="Cambria"/>
          <w:sz w:val="20"/>
          <w:szCs w:val="20"/>
          <w:lang w:val="es-MX"/>
        </w:rPr>
        <w:t>d</w:t>
      </w:r>
      <w:r w:rsidR="00220665" w:rsidRPr="00435CB0">
        <w:rPr>
          <w:rFonts w:ascii="Cambria" w:eastAsia="Cambria" w:hAnsi="Cambria" w:cs="Cambria"/>
          <w:sz w:val="20"/>
          <w:szCs w:val="20"/>
          <w:lang w:val="es-MX"/>
        </w:rPr>
        <w:t>ación se encuentra cumplimiento parcial.</w:t>
      </w:r>
    </w:p>
    <w:p w14:paraId="2A7469FD" w14:textId="3B5573FA"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cuanto a los esfuerzos de </w:t>
      </w:r>
      <w:r w:rsidRPr="004E3E07">
        <w:rPr>
          <w:rFonts w:ascii="Cambria" w:eastAsia="Cambria" w:hAnsi="Cambria" w:cs="Cambria"/>
          <w:b/>
          <w:bCs/>
          <w:sz w:val="20"/>
          <w:szCs w:val="20"/>
          <w:lang w:val="es-MX"/>
        </w:rPr>
        <w:t>capacitación y monitoreo de las autoridades encargadas de la investigación, incluyendo los servicios de salud y en el ámbito de la justicia</w:t>
      </w:r>
      <w:r w:rsidRPr="004E3E07">
        <w:rPr>
          <w:rFonts w:ascii="Cambria" w:eastAsia="Cambria" w:hAnsi="Cambria" w:cs="Cambria"/>
          <w:sz w:val="20"/>
          <w:szCs w:val="20"/>
          <w:lang w:val="es-MX"/>
        </w:rPr>
        <w:t>, el Estado informó que se ha desarrollado el Programa Anual de Capacitación Jurisdiccional para el desarrollo de habilidades y competencias para juzgar y defender con perspectiva de género, así como diversas acciones de sensibilización y fortalecimiento de capacidades técnicas del personal para incorporar sistemática y transversalmente la perspectiva de género en el Consejo de la Judicatura Federal</w:t>
      </w:r>
      <w:r w:rsidRPr="004E3E07">
        <w:rPr>
          <w:rStyle w:val="FootnoteReference"/>
          <w:rFonts w:ascii="Cambria" w:eastAsia="Cambria" w:hAnsi="Cambria" w:cs="Cambria"/>
          <w:sz w:val="20"/>
          <w:szCs w:val="20"/>
          <w:lang w:val="es-MX"/>
        </w:rPr>
        <w:footnoteReference w:id="257"/>
      </w:r>
      <w:r w:rsidR="00BC7E6E">
        <w:rPr>
          <w:rFonts w:ascii="Cambria" w:eastAsia="Cambria" w:hAnsi="Cambria" w:cs="Cambria"/>
          <w:sz w:val="20"/>
          <w:szCs w:val="20"/>
          <w:lang w:val="es-MX"/>
        </w:rPr>
        <w:t>.</w:t>
      </w:r>
      <w:r w:rsidRPr="004E3E07">
        <w:rPr>
          <w:rFonts w:ascii="Cambria" w:eastAsia="Cambria" w:hAnsi="Cambria" w:cs="Cambria"/>
          <w:sz w:val="20"/>
          <w:szCs w:val="20"/>
          <w:lang w:val="es-MX"/>
        </w:rPr>
        <w:t xml:space="preserve"> Asimismo, informó que el CJF, a través de distintos organismos que lo integran, y la </w:t>
      </w:r>
      <w:r w:rsidR="00BC7E6E">
        <w:rPr>
          <w:rFonts w:ascii="Cambria" w:eastAsia="Cambria" w:hAnsi="Cambria" w:cs="Cambria"/>
          <w:sz w:val="20"/>
          <w:szCs w:val="20"/>
          <w:lang w:val="es-MX"/>
        </w:rPr>
        <w:t>SCJN</w:t>
      </w:r>
      <w:r w:rsidRPr="004E3E07">
        <w:rPr>
          <w:rFonts w:ascii="Cambria" w:eastAsia="Cambria" w:hAnsi="Cambria" w:cs="Cambria"/>
          <w:sz w:val="20"/>
          <w:szCs w:val="20"/>
          <w:lang w:val="es-MX"/>
        </w:rPr>
        <w:t xml:space="preserve"> capacitaron y sensibilizaron al funcionariado público del Poder Judicial de la Federación y de los Poderes Judiciales Locales en materia de igualdad de género y derechos humanos a través de distintas actividades de formación, incluyendo conversatorios, congresos, seminarios, mesas de discusión, difusión de efemérides y boletines jurisprudenciales</w:t>
      </w:r>
      <w:r w:rsidRPr="004E3E07">
        <w:rPr>
          <w:rFonts w:ascii="Cambria" w:eastAsia="Cambria" w:hAnsi="Cambria" w:cs="Cambria"/>
          <w:sz w:val="20"/>
          <w:szCs w:val="20"/>
          <w:vertAlign w:val="superscript"/>
          <w:lang w:val="es-MX"/>
        </w:rPr>
        <w:footnoteReference w:id="258"/>
      </w:r>
      <w:r w:rsidRPr="004E3E07">
        <w:rPr>
          <w:rFonts w:ascii="Cambria" w:eastAsia="Cambria" w:hAnsi="Cambria" w:cs="Cambria"/>
          <w:sz w:val="20"/>
          <w:szCs w:val="20"/>
          <w:lang w:val="es-MX"/>
        </w:rPr>
        <w:t>. También informó de la aprobación en marzo de 2021, por parte del Pleno del CJF, de los “Lineamientos para el registro de sentencias en el Buscador de Sentencias Especializado en el Sistema de Justicia Penal Adversarial”, el cual permitirá contar con una base de datos en materia de víctimas, incluyendo casos en que se hubiera juzgado con perspectiva de género y de grupos prioritarios</w:t>
      </w:r>
      <w:r w:rsidRPr="004E3E07">
        <w:rPr>
          <w:rStyle w:val="FootnoteReference"/>
          <w:rFonts w:ascii="Cambria" w:eastAsia="Cambria" w:hAnsi="Cambria" w:cs="Cambria"/>
          <w:sz w:val="20"/>
          <w:szCs w:val="20"/>
          <w:lang w:val="es-MX"/>
        </w:rPr>
        <w:footnoteReference w:id="259"/>
      </w:r>
      <w:r w:rsidRPr="004E3E07">
        <w:rPr>
          <w:rFonts w:ascii="Cambria" w:eastAsia="Cambria" w:hAnsi="Cambria" w:cs="Cambria"/>
          <w:sz w:val="20"/>
          <w:szCs w:val="20"/>
          <w:lang w:val="es-MX"/>
        </w:rPr>
        <w:t>.</w:t>
      </w:r>
    </w:p>
    <w:p w14:paraId="2B486E72" w14:textId="5DBACF0D"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El Estado reportó que se impartieron tres cursos coordinados por la CONAVIM y el Instituto Nacional de Ciencias Penales en materia de Género, Feminicidios y Derechos Humanos, dirigidos al personal de fiscalías, personal pericial, agentes del Ministerio Público, policía de investigación, responsables de atención y protección a mujeres víctimas de violencia y sus hijos e hijas; logrando capacitar a 1,935 personas servidoras públicas (1,496 mujeres y 439 hombres) provenientes de 27 </w:t>
      </w:r>
      <w:r w:rsidR="00220665">
        <w:rPr>
          <w:rFonts w:ascii="Cambria" w:eastAsia="Cambria" w:hAnsi="Cambria" w:cs="Cambria"/>
          <w:sz w:val="20"/>
          <w:szCs w:val="20"/>
          <w:lang w:val="es-MX"/>
        </w:rPr>
        <w:t>e</w:t>
      </w:r>
      <w:r w:rsidRPr="004E3E07">
        <w:rPr>
          <w:rFonts w:ascii="Cambria" w:eastAsia="Cambria" w:hAnsi="Cambria" w:cs="Cambria"/>
          <w:sz w:val="20"/>
          <w:szCs w:val="20"/>
          <w:lang w:val="es-MX"/>
        </w:rPr>
        <w:t>stados</w:t>
      </w:r>
      <w:r w:rsidRPr="004E3E07">
        <w:rPr>
          <w:rFonts w:ascii="Cambria" w:eastAsia="Cambria" w:hAnsi="Cambria" w:cs="Cambria"/>
          <w:sz w:val="20"/>
          <w:szCs w:val="20"/>
          <w:vertAlign w:val="superscript"/>
          <w:lang w:val="es-MX"/>
        </w:rPr>
        <w:footnoteReference w:id="260"/>
      </w:r>
      <w:r w:rsidRPr="004E3E07">
        <w:rPr>
          <w:rFonts w:ascii="Cambria" w:eastAsia="Cambria" w:hAnsi="Cambria" w:cs="Cambria"/>
          <w:sz w:val="20"/>
          <w:szCs w:val="20"/>
          <w:lang w:val="es-MX"/>
        </w:rPr>
        <w:t>. También, con la finalidad de generar ambientes laborales igualitarios y libres de violencia, se impartieron talleres y videoconferencias sobre prevención y atención del hostigamiento y acoso sexual, violencias de género, violencias en el contexto migratorio, y perspectiva de género, dirigidas al personal de la Administración Pública Federal, logrando una participación de 2,094 personas en las videoconferencias, y 562 en los talleres</w:t>
      </w:r>
      <w:r w:rsidRPr="004E3E07">
        <w:rPr>
          <w:rFonts w:ascii="Cambria" w:eastAsia="Cambria" w:hAnsi="Cambria" w:cs="Cambria"/>
          <w:sz w:val="20"/>
          <w:szCs w:val="20"/>
          <w:vertAlign w:val="superscript"/>
          <w:lang w:val="es-MX"/>
        </w:rPr>
        <w:footnoteReference w:id="261"/>
      </w:r>
      <w:r w:rsidRPr="004E3E07">
        <w:rPr>
          <w:rFonts w:ascii="Cambria" w:eastAsia="Cambria" w:hAnsi="Cambria" w:cs="Cambria"/>
          <w:sz w:val="20"/>
          <w:szCs w:val="20"/>
          <w:lang w:val="es-MX"/>
        </w:rPr>
        <w:t>. Para la profesionalización del personal de la FGR, se capacitó a 41 servidoras y servidores públicos en materia de argumentación jurídica con perspectiva de género; se impartieron cursos de verano dirigidos a adolescentes familiares del personal de la FGR en materia de sexualidad para prevenir la violencia sexual</w:t>
      </w:r>
      <w:r w:rsidR="00220665">
        <w:rPr>
          <w:rFonts w:ascii="Cambria" w:eastAsia="Cambria" w:hAnsi="Cambria" w:cs="Cambria"/>
          <w:sz w:val="20"/>
          <w:szCs w:val="20"/>
          <w:lang w:val="es-MX"/>
        </w:rPr>
        <w:t xml:space="preserve"> con la participación de</w:t>
      </w:r>
      <w:r w:rsidRPr="004E3E07">
        <w:rPr>
          <w:rFonts w:ascii="Cambria" w:eastAsia="Cambria" w:hAnsi="Cambria" w:cs="Cambria"/>
          <w:sz w:val="20"/>
          <w:szCs w:val="20"/>
          <w:lang w:val="es-MX"/>
        </w:rPr>
        <w:t xml:space="preserve"> 36 adolescentes; y se encuentra en desarrollo un curso en línea sobre la perspectiva de género en la práctica pericial</w:t>
      </w:r>
      <w:r w:rsidRPr="004E3E07">
        <w:rPr>
          <w:rFonts w:ascii="Cambria" w:eastAsia="Cambria" w:hAnsi="Cambria" w:cs="Cambria"/>
          <w:sz w:val="20"/>
          <w:szCs w:val="20"/>
          <w:vertAlign w:val="superscript"/>
          <w:lang w:val="es-MX"/>
        </w:rPr>
        <w:footnoteReference w:id="262"/>
      </w:r>
      <w:r w:rsidRPr="004E3E07">
        <w:rPr>
          <w:rFonts w:ascii="Cambria" w:eastAsia="Cambria" w:hAnsi="Cambria" w:cs="Cambria"/>
          <w:sz w:val="20"/>
          <w:szCs w:val="20"/>
          <w:lang w:val="es-MX"/>
        </w:rPr>
        <w:t>. Asimismo, indicó que se capacitó a 403 elementos de seguridad pública municipal en Guerrero y Quintana Roo sobre actuación policial con perspectiva de género y derechos humanos</w:t>
      </w:r>
      <w:r w:rsidRPr="004E3E07">
        <w:rPr>
          <w:rStyle w:val="FootnoteReference"/>
          <w:rFonts w:ascii="Cambria" w:eastAsia="Cambria" w:hAnsi="Cambria" w:cs="Cambria"/>
          <w:sz w:val="20"/>
          <w:szCs w:val="20"/>
          <w:lang w:val="es-MX"/>
        </w:rPr>
        <w:footnoteReference w:id="263"/>
      </w:r>
      <w:r w:rsidRPr="004E3E07">
        <w:rPr>
          <w:rFonts w:ascii="Cambria" w:eastAsia="Cambria" w:hAnsi="Cambria" w:cs="Cambria"/>
          <w:sz w:val="20"/>
          <w:szCs w:val="20"/>
          <w:lang w:val="es-MX"/>
        </w:rPr>
        <w:t xml:space="preserve">. </w:t>
      </w:r>
    </w:p>
    <w:p w14:paraId="3ED43472" w14:textId="4F225045" w:rsidR="00663183" w:rsidRPr="00A64559" w:rsidRDefault="00663183" w:rsidP="002F1A6A">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Comisión reconoce y valora positivamente los esfuerzos del Estado para prevenir y proteger contra la violencia basada en género a mujeres, niñas y adolescentes; destaca los esfuerzos de transversalización de la perspectiva de género en la investigación y procesos de administración de justicia, así como el fortalecimiento de las instituciones a través de múltiples capacitaciones al funcionariado público en materia de género y derechos humanos. Sin embargo, observa con extrema preocupación la persistencia de altas cifras de violencia feminicida, sexual y doméstica, así como de la violencia en contextos de protesta social. Por otra parte, no se cuenta con información relacionada con el acceso a la justicia de mujeres, niñas y adolescentes víctimas de violencia que permita medir el nivel de cumplimiento del deber de debida diligencia </w:t>
      </w:r>
      <w:r w:rsidRPr="00A64559">
        <w:rPr>
          <w:rFonts w:ascii="Cambria" w:eastAsia="Cambria" w:hAnsi="Cambria" w:cs="Cambria"/>
          <w:sz w:val="20"/>
          <w:szCs w:val="20"/>
          <w:lang w:val="es-MX"/>
        </w:rPr>
        <w:t xml:space="preserve">en la investigación, sanción y reparación; y tampoco se recibió información sobre mecanismos y resultados de monitoreo de las autoridades encargadas de la investigación, ni sobre capacitaciones y monitoreo del personal de los servicios de salud. </w:t>
      </w:r>
      <w:r w:rsidR="002F1A6A" w:rsidRPr="00A64559">
        <w:rPr>
          <w:rFonts w:ascii="Cambria" w:eastAsia="Cambria" w:hAnsi="Cambria" w:cs="Cambria"/>
          <w:sz w:val="20"/>
          <w:szCs w:val="20"/>
          <w:lang w:val="es-MX"/>
        </w:rPr>
        <w:t>En sus observaciones al proyecto del presente informe, el Estado indicó que elaboró el Programa Integral para Prevenir, Atender, Sancionar y Erradicar la Violencia contra las Mujeres 2021-2024, publicado en el Diario Oficial de la Federación el 30 de diciembre de 2021</w:t>
      </w:r>
      <w:r w:rsidR="002F1A6A" w:rsidRPr="00A64559">
        <w:rPr>
          <w:rStyle w:val="FootnoteReference"/>
          <w:rFonts w:ascii="Cambria" w:eastAsia="Cambria" w:hAnsi="Cambria" w:cs="Cambria"/>
          <w:sz w:val="20"/>
          <w:szCs w:val="20"/>
          <w:lang w:val="es-MX"/>
        </w:rPr>
        <w:footnoteReference w:id="264"/>
      </w:r>
      <w:r w:rsidR="002F1A6A" w:rsidRPr="00A64559">
        <w:rPr>
          <w:rFonts w:ascii="Cambria" w:eastAsia="Cambria" w:hAnsi="Cambria" w:cs="Cambria"/>
          <w:sz w:val="20"/>
          <w:szCs w:val="20"/>
          <w:lang w:val="es-MX"/>
        </w:rPr>
        <w:t>.</w:t>
      </w:r>
      <w:r w:rsidRPr="00A64559">
        <w:rPr>
          <w:rFonts w:ascii="Cambria" w:eastAsia="Cambria" w:hAnsi="Cambria" w:cs="Cambria"/>
          <w:sz w:val="20"/>
          <w:szCs w:val="20"/>
          <w:lang w:val="es-MX"/>
        </w:rPr>
        <w:t xml:space="preserve">Con base en lo anterior, la Comisión considera que la presente recomendación se mantiene en cumplimiento parcial. </w:t>
      </w:r>
    </w:p>
    <w:p w14:paraId="09F40432" w14:textId="4F09DB90" w:rsidR="002F1A6A" w:rsidRPr="00357614" w:rsidRDefault="00663183" w:rsidP="002F1A6A">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cuanto a la recomendación relativa a la </w:t>
      </w:r>
      <w:r w:rsidRPr="004E3E07">
        <w:rPr>
          <w:rFonts w:ascii="Cambria" w:eastAsia="Cambria" w:hAnsi="Cambria" w:cs="Cambria"/>
          <w:b/>
          <w:sz w:val="20"/>
          <w:szCs w:val="20"/>
          <w:lang w:val="es-MX"/>
        </w:rPr>
        <w:t>adopción de medidas necesarias para prevenir, castigar y erradicar hechos de violencia sexual y otras formas de violencia, tortura y tratos crueles, inhumanos o degradantes por parte de las fuerzas de seguridad en contra de las mujeres, especialmente aquellas privadas de libertad</w:t>
      </w:r>
      <w:r w:rsidRPr="004E3E07">
        <w:rPr>
          <w:rFonts w:ascii="Cambria" w:eastAsia="Cambria" w:hAnsi="Cambria" w:cs="Cambria"/>
          <w:sz w:val="20"/>
          <w:szCs w:val="20"/>
          <w:lang w:val="es-MX"/>
        </w:rPr>
        <w:t xml:space="preserve">, el Estado informó que se encuentra fortaleciendo el </w:t>
      </w:r>
      <w:r w:rsidRPr="00357614">
        <w:rPr>
          <w:rFonts w:ascii="Cambria" w:eastAsia="Cambria" w:hAnsi="Cambria" w:cs="Cambria"/>
          <w:sz w:val="20"/>
          <w:szCs w:val="20"/>
          <w:lang w:val="es-MX"/>
        </w:rPr>
        <w:t xml:space="preserve">Mecanismo de Seguimiento de Casos de Tortura Sexual cometida en contra de Mujeres, derivado de la sentencia de la Corte IDH por el Caso </w:t>
      </w:r>
      <w:r w:rsidRPr="00357614">
        <w:rPr>
          <w:rFonts w:ascii="Cambria" w:eastAsia="Cambria" w:hAnsi="Cambria" w:cs="Cambria"/>
          <w:i/>
          <w:iCs/>
          <w:sz w:val="20"/>
          <w:szCs w:val="20"/>
          <w:lang w:val="es-MX"/>
        </w:rPr>
        <w:t>Mujeres Víctimas de Tortura Sexual en Atenco Vs. México</w:t>
      </w:r>
      <w:r w:rsidRPr="00357614">
        <w:rPr>
          <w:rFonts w:ascii="Cambria" w:eastAsia="Cambria" w:hAnsi="Cambria" w:cs="Cambria"/>
          <w:sz w:val="20"/>
          <w:szCs w:val="20"/>
          <w:lang w:val="es-MX"/>
        </w:rPr>
        <w:t xml:space="preserve"> emitida el 28 de noviembre de 2018</w:t>
      </w:r>
      <w:r w:rsidR="00220665" w:rsidRPr="00357614">
        <w:rPr>
          <w:rStyle w:val="FootnoteReference"/>
          <w:rFonts w:ascii="Cambria" w:eastAsia="Cambria" w:hAnsi="Cambria" w:cs="Cambria"/>
          <w:sz w:val="20"/>
          <w:szCs w:val="20"/>
          <w:lang w:val="es-MX"/>
        </w:rPr>
        <w:footnoteReference w:id="265"/>
      </w:r>
      <w:r w:rsidRPr="00357614">
        <w:rPr>
          <w:rFonts w:ascii="Cambria" w:eastAsia="Cambria" w:hAnsi="Cambria" w:cs="Cambria"/>
          <w:sz w:val="20"/>
          <w:szCs w:val="20"/>
          <w:lang w:val="es-MX"/>
        </w:rPr>
        <w:t xml:space="preserve">. </w:t>
      </w:r>
      <w:r w:rsidR="002F1A6A" w:rsidRPr="00357614">
        <w:rPr>
          <w:rFonts w:ascii="Cambria" w:eastAsia="Cambria" w:hAnsi="Cambria" w:cs="Cambria"/>
          <w:sz w:val="20"/>
          <w:szCs w:val="20"/>
          <w:lang w:val="es-MX"/>
        </w:rPr>
        <w:t xml:space="preserve"> Asimismo indicó que los lineamientos del Mecanismo de Seguimiento de Casos de Tortura Sexual cometida contra las Mujeres, están en proceso de revisión, toda vez que se tenga el dictamen correspondiente se procederá a su publicación. No obstante, dentro de los objetivos del Gobierno Federal se encuentra el generar un diagnóstico nacional sobre tortura sexual contra mujeres, principalmente, sobre aquellas que se encuentran privadas de la libertad</w:t>
      </w:r>
      <w:r w:rsidR="002F1A6A" w:rsidRPr="00357614">
        <w:rPr>
          <w:rStyle w:val="FootnoteReference"/>
          <w:rFonts w:ascii="Cambria" w:eastAsia="Cambria" w:hAnsi="Cambria" w:cs="Cambria"/>
          <w:sz w:val="20"/>
          <w:szCs w:val="20"/>
          <w:lang w:val="es-MX"/>
        </w:rPr>
        <w:footnoteReference w:id="266"/>
      </w:r>
      <w:r w:rsidR="002F1A6A" w:rsidRPr="00357614">
        <w:rPr>
          <w:rFonts w:ascii="Cambria" w:eastAsia="Cambria" w:hAnsi="Cambria" w:cs="Cambria"/>
          <w:sz w:val="20"/>
          <w:szCs w:val="20"/>
          <w:lang w:val="es-MX"/>
        </w:rPr>
        <w:t>.</w:t>
      </w:r>
    </w:p>
    <w:p w14:paraId="71F6747E" w14:textId="4041581B"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particular, indicó que el 5 de noviembre de 2021, en XLI Sesión Ordinaria del Sistema Nacional de Prevención, Atención, Sanción y Erradicación de la Violencia contra las Mujeres, se aprobó la creación del Grupo de Apoyo Técnico del Mecanismo de Seguimiento de Casos de Tortura Sexual cometida contra Mujeres, con el propósito de fortalecer y </w:t>
      </w:r>
      <w:sdt>
        <w:sdtPr>
          <w:rPr>
            <w:rFonts w:ascii="Cambria" w:hAnsi="Cambria"/>
            <w:sz w:val="20"/>
            <w:szCs w:val="20"/>
            <w:lang w:val="es-MX"/>
          </w:rPr>
          <w:tag w:val="goog_rdk_6"/>
          <w:id w:val="-1176961331"/>
        </w:sdtPr>
        <w:sdtEndPr/>
        <w:sdtContent/>
      </w:sdt>
      <w:r w:rsidRPr="004E3E07">
        <w:rPr>
          <w:rFonts w:ascii="Cambria" w:eastAsia="Cambria" w:hAnsi="Cambria" w:cs="Cambria"/>
          <w:sz w:val="20"/>
          <w:szCs w:val="20"/>
          <w:lang w:val="es-MX"/>
        </w:rPr>
        <w:t xml:space="preserve">dotar de recursos al mecanismo, presentar informes anualmente, así como para realizar un diagnóstico sobre tortura sexual y la formulación de propuestas de políticas públicas en la materia; puntualizando que el citado Grupo de Apoyo sesionó por primera vez el 25 de junio de 2021. Asimismo, informó que en dicha sesión se presentaron ante las instituciones integrantes los </w:t>
      </w:r>
      <w:r w:rsidR="00220665">
        <w:rPr>
          <w:rFonts w:ascii="Cambria" w:eastAsia="Cambria" w:hAnsi="Cambria" w:cs="Cambria"/>
          <w:sz w:val="20"/>
          <w:szCs w:val="20"/>
          <w:lang w:val="es-MX"/>
        </w:rPr>
        <w:t>“</w:t>
      </w:r>
      <w:r w:rsidRPr="004E3E07">
        <w:rPr>
          <w:rFonts w:ascii="Cambria" w:eastAsia="Cambria" w:hAnsi="Cambria" w:cs="Cambria"/>
          <w:sz w:val="20"/>
          <w:szCs w:val="20"/>
          <w:lang w:val="es-MX"/>
        </w:rPr>
        <w:t>Lineamientos para la organización y funcionamiento del Grupo de Apoyo Técnico del Mecanismo</w:t>
      </w:r>
      <w:r w:rsidR="00220665">
        <w:rPr>
          <w:rFonts w:ascii="Cambria" w:eastAsia="Cambria" w:hAnsi="Cambria" w:cs="Cambria"/>
          <w:sz w:val="20"/>
          <w:szCs w:val="20"/>
          <w:lang w:val="es-MX"/>
        </w:rPr>
        <w:t>”</w:t>
      </w:r>
      <w:r w:rsidRPr="004E3E07">
        <w:rPr>
          <w:rFonts w:ascii="Cambria" w:eastAsia="Cambria" w:hAnsi="Cambria" w:cs="Cambria"/>
          <w:sz w:val="20"/>
          <w:szCs w:val="20"/>
          <w:lang w:val="es-MX"/>
        </w:rPr>
        <w:t xml:space="preserve">, los cuales fueron presentados y dialogados previamente, el 14 de mayo de 2021, con las </w:t>
      </w:r>
      <w:r w:rsidR="00D87439">
        <w:rPr>
          <w:rFonts w:ascii="Cambria" w:eastAsia="Cambria" w:hAnsi="Cambria" w:cs="Cambria"/>
          <w:sz w:val="20"/>
          <w:szCs w:val="20"/>
          <w:lang w:val="es-MX"/>
        </w:rPr>
        <w:t>organizaciones</w:t>
      </w:r>
      <w:r w:rsidRPr="004E3E07">
        <w:rPr>
          <w:rFonts w:ascii="Cambria" w:eastAsia="Cambria" w:hAnsi="Cambria" w:cs="Cambria"/>
          <w:sz w:val="20"/>
          <w:szCs w:val="20"/>
          <w:lang w:val="es-MX"/>
        </w:rPr>
        <w:t xml:space="preserve"> de la </w:t>
      </w:r>
      <w:r w:rsidR="00D87439">
        <w:rPr>
          <w:rFonts w:ascii="Cambria" w:eastAsia="Cambria" w:hAnsi="Cambria" w:cs="Cambria"/>
          <w:sz w:val="20"/>
          <w:szCs w:val="20"/>
          <w:lang w:val="es-MX"/>
        </w:rPr>
        <w:t>sociedad c</w:t>
      </w:r>
      <w:r w:rsidRPr="00BA6325">
        <w:rPr>
          <w:rFonts w:ascii="Cambria" w:eastAsia="Cambria" w:hAnsi="Cambria" w:cs="Cambria"/>
          <w:sz w:val="20"/>
          <w:szCs w:val="20"/>
          <w:lang w:val="es-MX"/>
        </w:rPr>
        <w:t>ivil</w:t>
      </w:r>
      <w:r w:rsidRPr="004E3E07">
        <w:rPr>
          <w:rFonts w:ascii="Cambria" w:eastAsia="Cambria" w:hAnsi="Cambria" w:cs="Cambria"/>
          <w:sz w:val="20"/>
          <w:szCs w:val="20"/>
          <w:lang w:val="es-MX"/>
        </w:rPr>
        <w:t xml:space="preserve"> representantes de las sobrevivientes del caso Atenco, incluyendo sus observaciones. El Estado precisó que los Lineamientos contemplan la incorporación de todas las mujeres víctimas de tortura sexual que se encuentren dentro de un proceso penal, incluyendo a mujeres trans; establecen la elaboración de un diagnóstico de tortura sexual a mujeres en el país; y establecen la formulación de políticas públicas dirigidas a prevenir, atender, sancionar y erradicar la tortura sexual en México. Finalmente, informó que a octubre de 2021 los Lineamientos se encontraban en proceso de validación por parte de la Unidad General de Asuntos Jurídicos de la Secretaría de Gobernación</w:t>
      </w:r>
      <w:r w:rsidRPr="004E3E07">
        <w:rPr>
          <w:rFonts w:ascii="Cambria" w:eastAsia="Cambria" w:hAnsi="Cambria" w:cs="Cambria"/>
          <w:sz w:val="20"/>
          <w:szCs w:val="20"/>
          <w:vertAlign w:val="superscript"/>
          <w:lang w:val="es-MX"/>
        </w:rPr>
        <w:footnoteReference w:id="267"/>
      </w:r>
      <w:r w:rsidRPr="004E3E07">
        <w:rPr>
          <w:rFonts w:ascii="Cambria" w:eastAsia="Cambria" w:hAnsi="Cambria" w:cs="Cambria"/>
          <w:sz w:val="20"/>
          <w:szCs w:val="20"/>
          <w:lang w:val="es-MX"/>
        </w:rPr>
        <w:t xml:space="preserve">. </w:t>
      </w:r>
    </w:p>
    <w:p w14:paraId="72DF3F5D" w14:textId="50822193"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su parte, la CIDH toma nota de información pública del Centro PRODH en relación con el cumplimiento de la Sentencia de la Corte IDH sobre el Caso </w:t>
      </w:r>
      <w:r w:rsidRPr="00220665">
        <w:rPr>
          <w:rFonts w:ascii="Cambria" w:eastAsia="Cambria" w:hAnsi="Cambria" w:cs="Cambria"/>
          <w:sz w:val="20"/>
          <w:szCs w:val="20"/>
          <w:lang w:val="es-MX"/>
        </w:rPr>
        <w:t>Mujeres Víctimas de Tortura Sexual en Atenco Vs. México</w:t>
      </w:r>
      <w:r w:rsidRPr="004E3E07">
        <w:rPr>
          <w:rFonts w:ascii="Cambria" w:eastAsia="Cambria" w:hAnsi="Cambria" w:cs="Cambria"/>
          <w:i/>
          <w:iCs/>
          <w:sz w:val="20"/>
          <w:szCs w:val="20"/>
          <w:lang w:val="es-MX"/>
        </w:rPr>
        <w:t xml:space="preserve">, </w:t>
      </w:r>
      <w:r w:rsidRPr="004E3E07">
        <w:rPr>
          <w:rFonts w:ascii="Cambria" w:eastAsia="Cambria" w:hAnsi="Cambria" w:cs="Cambria"/>
          <w:sz w:val="20"/>
          <w:szCs w:val="20"/>
          <w:lang w:val="es-MX"/>
        </w:rPr>
        <w:t>indicando la falta de avance respecto a las garantías de no repetición ordenadas por la Corte, especialmente en cuanto a la elaboración del diagnóstico nacional sobre tortura sexual contra mujeres, destacando la persistencia de estos casos en el país</w:t>
      </w:r>
      <w:r w:rsidRPr="004E3E07">
        <w:rPr>
          <w:rStyle w:val="FootnoteReference"/>
          <w:rFonts w:ascii="Cambria" w:eastAsia="Cambria" w:hAnsi="Cambria" w:cs="Cambria"/>
          <w:sz w:val="20"/>
          <w:szCs w:val="20"/>
          <w:lang w:val="es-MX"/>
        </w:rPr>
        <w:footnoteReference w:id="268"/>
      </w:r>
      <w:r w:rsidRPr="004E3E07">
        <w:rPr>
          <w:rFonts w:ascii="Cambria" w:eastAsia="Cambria" w:hAnsi="Cambria" w:cs="Cambria"/>
          <w:sz w:val="20"/>
          <w:szCs w:val="20"/>
          <w:lang w:val="es-MX"/>
        </w:rPr>
        <w:t xml:space="preserve">. Asimismo, reporta que la Fiscalía del </w:t>
      </w:r>
      <w:r w:rsidR="00511B0C">
        <w:rPr>
          <w:rFonts w:ascii="Cambria" w:eastAsia="Cambria" w:hAnsi="Cambria" w:cs="Cambria"/>
          <w:sz w:val="20"/>
          <w:szCs w:val="20"/>
          <w:lang w:val="es-MX"/>
        </w:rPr>
        <w:t>e</w:t>
      </w:r>
      <w:r w:rsidRPr="004E3E07">
        <w:rPr>
          <w:rFonts w:ascii="Cambria" w:eastAsia="Cambria" w:hAnsi="Cambria" w:cs="Cambria"/>
          <w:sz w:val="20"/>
          <w:szCs w:val="20"/>
          <w:lang w:val="es-MX"/>
        </w:rPr>
        <w:t>stado de México continúa obstaculizando el acceso a la justicia de las víctimas del caso, ya que se niega a entregar la carpeta de investigación a la Fiscalía Especial para los Delitos de Violencia contra Mujeres y Trata de Personas, lo cual impide la investigación integral y no fragmentada del caso, y obstaculiza la determinación de responsabilidades, incluyendo por cadena de mando</w:t>
      </w:r>
      <w:r w:rsidRPr="004E3E07">
        <w:rPr>
          <w:rStyle w:val="FootnoteReference"/>
          <w:rFonts w:ascii="Cambria" w:eastAsia="Cambria" w:hAnsi="Cambria" w:cs="Cambria"/>
          <w:sz w:val="20"/>
          <w:szCs w:val="20"/>
          <w:lang w:val="es-MX"/>
        </w:rPr>
        <w:footnoteReference w:id="269"/>
      </w:r>
      <w:r w:rsidRPr="004E3E07">
        <w:rPr>
          <w:rFonts w:ascii="Cambria" w:eastAsia="Cambria" w:hAnsi="Cambria" w:cs="Cambria"/>
          <w:sz w:val="20"/>
          <w:szCs w:val="20"/>
          <w:lang w:val="es-MX"/>
        </w:rPr>
        <w:t>.</w:t>
      </w:r>
    </w:p>
    <w:p w14:paraId="25523307" w14:textId="77777777"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La Comisión recuerda el deber del Estado de garantizar el acceso a la justicia de mujeres víctimas de violencia de género, lo cual demanda la conducción de investigaciones con debida diligencia por parte de autoridades competentes e imparciales capacitadas en materia de género y derechos de las mujeres</w:t>
      </w:r>
      <w:r w:rsidRPr="004E3E07">
        <w:rPr>
          <w:rStyle w:val="FootnoteReference"/>
          <w:rFonts w:ascii="Cambria" w:eastAsia="Cambria" w:hAnsi="Cambria" w:cs="Cambria"/>
          <w:sz w:val="20"/>
          <w:szCs w:val="20"/>
          <w:lang w:val="es-MX"/>
        </w:rPr>
        <w:footnoteReference w:id="270"/>
      </w:r>
      <w:r w:rsidRPr="004E3E07">
        <w:rPr>
          <w:rFonts w:ascii="Cambria" w:eastAsia="Cambria" w:hAnsi="Cambria" w:cs="Cambria"/>
          <w:sz w:val="20"/>
          <w:szCs w:val="20"/>
          <w:lang w:val="es-MX"/>
        </w:rPr>
        <w:t xml:space="preserve">. En particular destaca que, en el marco de la sentencia de la Corte IDH en </w:t>
      </w:r>
      <w:r w:rsidRPr="00220665">
        <w:rPr>
          <w:rFonts w:ascii="Cambria" w:eastAsia="Cambria" w:hAnsi="Cambria" w:cs="Cambria"/>
          <w:sz w:val="20"/>
          <w:szCs w:val="20"/>
          <w:lang w:val="es-MX"/>
        </w:rPr>
        <w:t>el Caso Mujeres Víctimas de Tortura Sexual en Atenco</w:t>
      </w:r>
      <w:r w:rsidRPr="004E3E07">
        <w:rPr>
          <w:rFonts w:ascii="Cambria" w:eastAsia="Cambria" w:hAnsi="Cambria" w:cs="Cambria"/>
          <w:sz w:val="20"/>
          <w:szCs w:val="20"/>
          <w:lang w:val="es-MX"/>
        </w:rPr>
        <w:t>, el Estado debe conducir investigaciones amplias, sistemáticas y minuciosas para determinar, juzgar y, en su caso, sancionar a todas las personas responsables de la violencia y tortura sexual sufrida por las víctimas del caso, individualizando a los responsables en todos los niveles de decisión, sean federales, estatales o municipales</w:t>
      </w:r>
      <w:r w:rsidRPr="004E3E07">
        <w:rPr>
          <w:rStyle w:val="FootnoteReference"/>
          <w:rFonts w:ascii="Cambria" w:eastAsia="Cambria" w:hAnsi="Cambria" w:cs="Cambria"/>
          <w:sz w:val="20"/>
          <w:szCs w:val="20"/>
          <w:lang w:val="es-MX"/>
        </w:rPr>
        <w:footnoteReference w:id="271"/>
      </w:r>
      <w:r w:rsidRPr="004E3E07">
        <w:rPr>
          <w:rFonts w:ascii="Cambria" w:eastAsia="Cambria" w:hAnsi="Cambria" w:cs="Cambria"/>
          <w:sz w:val="20"/>
          <w:szCs w:val="20"/>
          <w:lang w:val="es-MX"/>
        </w:rPr>
        <w:t xml:space="preserve">. </w:t>
      </w:r>
    </w:p>
    <w:p w14:paraId="7F162B2B" w14:textId="3D04723F" w:rsidR="00663183" w:rsidRPr="002F1A6A" w:rsidRDefault="00663183" w:rsidP="002F1A6A">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La Comisión valora los avances en la instalación del Grupo de Apoyo Técnico del Mecanismo de Seguimiento de Casos de Tortura Sexual cometida contra mujeres, así como en los Lineamientos que regirán su organización y funcionamiento. No obstante, la información recibida no permite evaluar el nivel de cumplimiento de la presente recomendación, destacando que no se ha proporcionado información acerca de la situación de las mujeres privadas de libertad</w:t>
      </w:r>
      <w:r w:rsidR="002F1A6A">
        <w:rPr>
          <w:rStyle w:val="FootnoteReference"/>
          <w:rFonts w:ascii="Cambria" w:eastAsia="Cambria" w:hAnsi="Cambria" w:cs="Cambria"/>
          <w:sz w:val="20"/>
          <w:szCs w:val="20"/>
          <w:lang w:val="es-MX"/>
        </w:rPr>
        <w:footnoteReference w:id="272"/>
      </w:r>
      <w:r w:rsidRPr="004E3E07">
        <w:rPr>
          <w:rFonts w:ascii="Cambria" w:eastAsia="Cambria" w:hAnsi="Cambria" w:cs="Cambria"/>
          <w:sz w:val="20"/>
          <w:szCs w:val="20"/>
          <w:lang w:val="es-MX"/>
        </w:rPr>
        <w:t xml:space="preserve">. </w:t>
      </w:r>
      <w:r w:rsidRPr="002F1A6A">
        <w:rPr>
          <w:rFonts w:ascii="Cambria" w:eastAsia="Cambria" w:hAnsi="Cambria" w:cs="Cambria"/>
          <w:sz w:val="20"/>
          <w:szCs w:val="20"/>
          <w:lang w:val="es-MX"/>
        </w:rPr>
        <w:t xml:space="preserve">Tampoco se cuenta con información respecto al acceso a la justicia de mujeres víctimas de violencia y tortura sexual, y se advierte que persisten obstáculos al respecto en el caso de las </w:t>
      </w:r>
      <w:r w:rsidRPr="002F1A6A">
        <w:rPr>
          <w:rFonts w:ascii="Cambria" w:eastAsia="Cambria" w:hAnsi="Cambria" w:cs="Cambria"/>
          <w:i/>
          <w:iCs/>
          <w:sz w:val="20"/>
          <w:szCs w:val="20"/>
          <w:lang w:val="es-MX"/>
        </w:rPr>
        <w:t>Mujeres Víctimas de Tortura Sexual en Atenco</w:t>
      </w:r>
      <w:r w:rsidRPr="002F1A6A">
        <w:rPr>
          <w:rFonts w:ascii="Cambria" w:eastAsia="Cambria" w:hAnsi="Cambria" w:cs="Cambria"/>
          <w:sz w:val="20"/>
          <w:szCs w:val="20"/>
          <w:lang w:val="es-MX"/>
        </w:rPr>
        <w:t xml:space="preserve">. Asimismo, la Comisión observa que la ausencia de un diagnóstico nacional sobre tortura sexual contra mujeres impide adoptar políticas públicas integrales efectivas para la prevención y erradicación del problema. En atención a lo anterior, la Comisión encuentra que la presente recomendación continúa pendiente de cumplimiento. </w:t>
      </w:r>
    </w:p>
    <w:p w14:paraId="4AADF381" w14:textId="7BF6E6A1"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otro lado, la </w:t>
      </w:r>
      <w:r w:rsidR="008016E7" w:rsidRPr="004E3E07">
        <w:rPr>
          <w:rFonts w:ascii="Cambria" w:eastAsia="Cambria" w:hAnsi="Cambria" w:cs="Cambria"/>
          <w:sz w:val="20"/>
          <w:szCs w:val="20"/>
          <w:lang w:val="es-MX"/>
        </w:rPr>
        <w:t>Comisión</w:t>
      </w:r>
      <w:r w:rsidRPr="004E3E07">
        <w:rPr>
          <w:rFonts w:ascii="Cambria" w:eastAsia="Cambria" w:hAnsi="Cambria" w:cs="Cambria"/>
          <w:sz w:val="20"/>
          <w:szCs w:val="20"/>
          <w:lang w:val="es-MX"/>
        </w:rPr>
        <w:t xml:space="preserve"> </w:t>
      </w:r>
      <w:r w:rsidR="008016E7" w:rsidRPr="004E3E07">
        <w:rPr>
          <w:rFonts w:ascii="Cambria" w:eastAsia="Cambria" w:hAnsi="Cambria" w:cs="Cambria"/>
          <w:sz w:val="20"/>
          <w:szCs w:val="20"/>
          <w:lang w:val="es-MX"/>
        </w:rPr>
        <w:t>recibió</w:t>
      </w:r>
      <w:r w:rsidRPr="004E3E07">
        <w:rPr>
          <w:rFonts w:ascii="Cambria" w:eastAsia="Cambria" w:hAnsi="Cambria" w:cs="Cambria"/>
          <w:sz w:val="20"/>
          <w:szCs w:val="20"/>
          <w:lang w:val="es-MX"/>
        </w:rPr>
        <w:t xml:space="preserve">́ </w:t>
      </w:r>
      <w:r w:rsidR="008016E7" w:rsidRPr="004E3E07">
        <w:rPr>
          <w:rFonts w:ascii="Cambria" w:eastAsia="Cambria" w:hAnsi="Cambria" w:cs="Cambria"/>
          <w:sz w:val="20"/>
          <w:szCs w:val="20"/>
          <w:lang w:val="es-MX"/>
        </w:rPr>
        <w:t>información</w:t>
      </w:r>
      <w:r w:rsidRPr="004E3E07">
        <w:rPr>
          <w:rFonts w:ascii="Cambria" w:eastAsia="Cambria" w:hAnsi="Cambria" w:cs="Cambria"/>
          <w:sz w:val="20"/>
          <w:szCs w:val="20"/>
          <w:lang w:val="es-MX"/>
        </w:rPr>
        <w:t xml:space="preserve"> del Estado en seguimiento a la </w:t>
      </w:r>
      <w:r w:rsidR="008016E7" w:rsidRPr="004E3E07">
        <w:rPr>
          <w:rFonts w:ascii="Cambria" w:eastAsia="Cambria" w:hAnsi="Cambria" w:cs="Cambria"/>
          <w:b/>
          <w:sz w:val="20"/>
          <w:szCs w:val="20"/>
          <w:lang w:val="es-MX"/>
        </w:rPr>
        <w:t>recomendación</w:t>
      </w:r>
      <w:r w:rsidRPr="004E3E07">
        <w:rPr>
          <w:rFonts w:ascii="Cambria" w:eastAsia="Cambria" w:hAnsi="Cambria" w:cs="Cambria"/>
          <w:b/>
          <w:sz w:val="20"/>
          <w:szCs w:val="20"/>
          <w:lang w:val="es-MX"/>
        </w:rPr>
        <w:t xml:space="preserve"> de implementar protocolos homologados por parte de las autoridades de </w:t>
      </w:r>
      <w:r w:rsidR="008016E7" w:rsidRPr="004E3E07">
        <w:rPr>
          <w:rFonts w:ascii="Cambria" w:eastAsia="Cambria" w:hAnsi="Cambria" w:cs="Cambria"/>
          <w:b/>
          <w:sz w:val="20"/>
          <w:szCs w:val="20"/>
          <w:lang w:val="es-MX"/>
        </w:rPr>
        <w:t>procuración</w:t>
      </w:r>
      <w:r w:rsidRPr="004E3E07">
        <w:rPr>
          <w:rFonts w:ascii="Cambria" w:eastAsia="Cambria" w:hAnsi="Cambria" w:cs="Cambria"/>
          <w:b/>
          <w:sz w:val="20"/>
          <w:szCs w:val="20"/>
          <w:lang w:val="es-MX"/>
        </w:rPr>
        <w:t xml:space="preserve"> de justicia para los delitos relacionados con violencia contra las mujeres, </w:t>
      </w:r>
      <w:r w:rsidR="008016E7" w:rsidRPr="004E3E07">
        <w:rPr>
          <w:rFonts w:ascii="Cambria" w:eastAsia="Cambria" w:hAnsi="Cambria" w:cs="Cambria"/>
          <w:b/>
          <w:sz w:val="20"/>
          <w:szCs w:val="20"/>
          <w:lang w:val="es-MX"/>
        </w:rPr>
        <w:t>así</w:t>
      </w:r>
      <w:r w:rsidRPr="004E3E07">
        <w:rPr>
          <w:rFonts w:ascii="Cambria" w:eastAsia="Cambria" w:hAnsi="Cambria" w:cs="Cambria"/>
          <w:b/>
          <w:sz w:val="20"/>
          <w:szCs w:val="20"/>
          <w:lang w:val="es-MX"/>
        </w:rPr>
        <w:t xml:space="preserve">́ como una debida </w:t>
      </w:r>
      <w:r w:rsidR="008016E7" w:rsidRPr="004E3E07">
        <w:rPr>
          <w:rFonts w:ascii="Cambria" w:eastAsia="Cambria" w:hAnsi="Cambria" w:cs="Cambria"/>
          <w:b/>
          <w:sz w:val="20"/>
          <w:szCs w:val="20"/>
          <w:lang w:val="es-MX"/>
        </w:rPr>
        <w:t>supervisión</w:t>
      </w:r>
      <w:r w:rsidRPr="004E3E07">
        <w:rPr>
          <w:rFonts w:ascii="Cambria" w:eastAsia="Cambria" w:hAnsi="Cambria" w:cs="Cambria"/>
          <w:b/>
          <w:sz w:val="20"/>
          <w:szCs w:val="20"/>
          <w:lang w:val="es-MX"/>
        </w:rPr>
        <w:t xml:space="preserve"> sobre su </w:t>
      </w:r>
      <w:r w:rsidR="008016E7" w:rsidRPr="004E3E07">
        <w:rPr>
          <w:rFonts w:ascii="Cambria" w:eastAsia="Cambria" w:hAnsi="Cambria" w:cs="Cambria"/>
          <w:b/>
          <w:sz w:val="20"/>
          <w:szCs w:val="20"/>
          <w:lang w:val="es-MX"/>
        </w:rPr>
        <w:t>implementación</w:t>
      </w:r>
      <w:r w:rsidRPr="004E3E07">
        <w:rPr>
          <w:rFonts w:ascii="Cambria" w:eastAsia="Cambria" w:hAnsi="Cambria" w:cs="Cambria"/>
          <w:sz w:val="20"/>
          <w:szCs w:val="20"/>
          <w:lang w:val="es-MX"/>
        </w:rPr>
        <w:t>. Al respecto, el Estado informó que el</w:t>
      </w:r>
      <w:sdt>
        <w:sdtPr>
          <w:rPr>
            <w:rFonts w:ascii="Cambria" w:hAnsi="Cambria"/>
            <w:sz w:val="20"/>
            <w:szCs w:val="20"/>
            <w:lang w:val="es-MX"/>
          </w:rPr>
          <w:tag w:val="goog_rdk_9"/>
          <w:id w:val="-979613854"/>
        </w:sdtPr>
        <w:sdtEndPr/>
        <w:sdtContent/>
      </w:sdt>
      <w:r w:rsidRPr="004E3E07">
        <w:rPr>
          <w:rFonts w:ascii="Cambria" w:eastAsia="Cambria" w:hAnsi="Cambria" w:cs="Cambria"/>
          <w:sz w:val="20"/>
          <w:szCs w:val="20"/>
          <w:lang w:val="es-MX"/>
        </w:rPr>
        <w:t xml:space="preserve"> 25 de noviembre de 2020 el Gobierno Federal llevó a cabo la presentación de la versión actualizada del Protocolo para Juzgar con Perspectiva de Género (en adelante “el Protocolo”)</w:t>
      </w:r>
      <w:r w:rsidRPr="004E3E07">
        <w:rPr>
          <w:rFonts w:ascii="Cambria" w:eastAsia="Cambria" w:hAnsi="Cambria" w:cs="Cambria"/>
          <w:sz w:val="20"/>
          <w:szCs w:val="20"/>
          <w:vertAlign w:val="superscript"/>
          <w:lang w:val="es-MX"/>
        </w:rPr>
        <w:footnoteReference w:id="273"/>
      </w:r>
      <w:r w:rsidRPr="004E3E07">
        <w:rPr>
          <w:rFonts w:ascii="Cambria" w:eastAsia="Cambria" w:hAnsi="Cambria" w:cs="Cambria"/>
          <w:sz w:val="20"/>
          <w:szCs w:val="20"/>
          <w:lang w:val="es-MX"/>
        </w:rPr>
        <w:t>. De acuerdo con lo informado, la actualización del Protocolo estuvo a cargo de la Dirección General de Derechos Humanos de la SCJN</w:t>
      </w:r>
      <w:r w:rsidRPr="00BA6325">
        <w:rPr>
          <w:rFonts w:ascii="Cambria" w:eastAsia="Cambria" w:hAnsi="Cambria" w:cs="Cambria"/>
          <w:sz w:val="20"/>
          <w:szCs w:val="20"/>
          <w:lang w:val="es-MX"/>
        </w:rPr>
        <w:t>,</w:t>
      </w:r>
      <w:r w:rsidRPr="004E3E07">
        <w:rPr>
          <w:rFonts w:ascii="Cambria" w:eastAsia="Cambria" w:hAnsi="Cambria" w:cs="Cambria"/>
          <w:sz w:val="20"/>
          <w:szCs w:val="20"/>
          <w:lang w:val="es-MX"/>
        </w:rPr>
        <w:t xml:space="preserve"> tomando en consideración los avances en la materia desde su primera publicación en 2013, y a través de una amplia consulta al personal jurisdiccional, organizaciones de la sociedad civil, personas defensoras de derechos humanos e integrantes de la academia. El Estado destacó que este Protocolo constituye una herramienta para proveer a las autoridades judiciales de los elementos necesarios para incorporar la perspectiva de género como método analítico en los casos en que el género se constituye como un obstáculo para el acceso a la justicia en condiciones de igualdad</w:t>
      </w:r>
      <w:r w:rsidRPr="004E3E07">
        <w:rPr>
          <w:rFonts w:ascii="Cambria" w:eastAsia="Cambria" w:hAnsi="Cambria" w:cs="Cambria"/>
          <w:sz w:val="20"/>
          <w:szCs w:val="20"/>
          <w:vertAlign w:val="superscript"/>
          <w:lang w:val="es-MX"/>
        </w:rPr>
        <w:footnoteReference w:id="274"/>
      </w:r>
      <w:r w:rsidRPr="004E3E07">
        <w:rPr>
          <w:rFonts w:ascii="Cambria" w:eastAsia="Cambria" w:hAnsi="Cambria" w:cs="Cambria"/>
          <w:sz w:val="20"/>
          <w:szCs w:val="20"/>
          <w:lang w:val="es-MX"/>
        </w:rPr>
        <w:t xml:space="preserve">. </w:t>
      </w:r>
    </w:p>
    <w:p w14:paraId="7B01AAFD" w14:textId="416AF02F"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El Estado agregó que la versión actualizada del Protocolo recoge los estándares nacionales e internacionales de derechos humanos más actualizados en la materia, incluyendo criterios de la SCJN, de la Corte IDH y del Sistema Universal de Derechos Humanos, y se acompaña de la Herramienta de Apoyo para la Consulta de los Protocolos de Actuación (Hecopac), donde se pueden consultar dichos estándares y otras fuentes relevantes en la materia. Asimismo, indicó que el Protocolo actualizado presenta una novedosa </w:t>
      </w:r>
      <w:r w:rsidR="006030CF" w:rsidRPr="004E3E07">
        <w:rPr>
          <w:rFonts w:ascii="Cambria" w:eastAsia="Cambria" w:hAnsi="Cambria" w:cs="Cambria"/>
          <w:sz w:val="20"/>
          <w:szCs w:val="20"/>
          <w:lang w:val="es-MX"/>
        </w:rPr>
        <w:t>guía</w:t>
      </w:r>
      <w:r w:rsidRPr="004E3E07">
        <w:rPr>
          <w:rFonts w:ascii="Cambria" w:eastAsia="Cambria" w:hAnsi="Cambria" w:cs="Cambria"/>
          <w:sz w:val="20"/>
          <w:szCs w:val="20"/>
          <w:lang w:val="es-MX"/>
        </w:rPr>
        <w:t xml:space="preserve"> </w:t>
      </w:r>
      <w:r w:rsidR="006030CF" w:rsidRPr="004E3E07">
        <w:rPr>
          <w:rFonts w:ascii="Cambria" w:eastAsia="Cambria" w:hAnsi="Cambria" w:cs="Cambria"/>
          <w:sz w:val="20"/>
          <w:szCs w:val="20"/>
          <w:lang w:val="es-MX"/>
        </w:rPr>
        <w:t>práctica</w:t>
      </w:r>
      <w:r w:rsidRPr="004E3E07">
        <w:rPr>
          <w:rFonts w:ascii="Cambria" w:eastAsia="Cambria" w:hAnsi="Cambria" w:cs="Cambria"/>
          <w:sz w:val="20"/>
          <w:szCs w:val="20"/>
          <w:lang w:val="es-MX"/>
        </w:rPr>
        <w:t xml:space="preserve"> para juzgar con perspectiva de </w:t>
      </w:r>
      <w:r w:rsidR="006030CF" w:rsidRPr="004E3E07">
        <w:rPr>
          <w:rFonts w:ascii="Cambria" w:eastAsia="Cambria" w:hAnsi="Cambria" w:cs="Cambria"/>
          <w:sz w:val="20"/>
          <w:szCs w:val="20"/>
          <w:lang w:val="es-MX"/>
        </w:rPr>
        <w:t>género</w:t>
      </w:r>
      <w:r w:rsidRPr="004E3E07">
        <w:rPr>
          <w:rFonts w:ascii="Cambria" w:eastAsia="Cambria" w:hAnsi="Cambria" w:cs="Cambria"/>
          <w:sz w:val="20"/>
          <w:szCs w:val="20"/>
          <w:lang w:val="es-MX"/>
        </w:rPr>
        <w:t xml:space="preserve">, a partir de lo establecido en la tesis jurisprudencial 22/2016 de la Primera Sala de la SCJN, en la que se identifican 3 grandes rubros de obligaciones para juzgar con perspectiva de </w:t>
      </w:r>
      <w:r w:rsidR="006030CF" w:rsidRPr="004E3E07">
        <w:rPr>
          <w:rFonts w:ascii="Cambria" w:eastAsia="Cambria" w:hAnsi="Cambria" w:cs="Cambria"/>
          <w:sz w:val="20"/>
          <w:szCs w:val="20"/>
          <w:lang w:val="es-MX"/>
        </w:rPr>
        <w:t>género</w:t>
      </w:r>
      <w:r w:rsidRPr="004E3E07">
        <w:rPr>
          <w:rFonts w:ascii="Cambria" w:eastAsia="Cambria" w:hAnsi="Cambria" w:cs="Cambria"/>
          <w:sz w:val="20"/>
          <w:szCs w:val="20"/>
          <w:lang w:val="es-MX"/>
        </w:rPr>
        <w:t xml:space="preserve">: (i) obligaciones previas en el </w:t>
      </w:r>
      <w:r w:rsidR="006030CF" w:rsidRPr="004E3E07">
        <w:rPr>
          <w:rFonts w:ascii="Cambria" w:eastAsia="Cambria" w:hAnsi="Cambria" w:cs="Cambria"/>
          <w:sz w:val="20"/>
          <w:szCs w:val="20"/>
          <w:lang w:val="es-MX"/>
        </w:rPr>
        <w:t>análisis</w:t>
      </w:r>
      <w:r w:rsidRPr="004E3E07">
        <w:rPr>
          <w:rFonts w:ascii="Cambria" w:eastAsia="Cambria" w:hAnsi="Cambria" w:cs="Cambria"/>
          <w:sz w:val="20"/>
          <w:szCs w:val="20"/>
          <w:lang w:val="es-MX"/>
        </w:rPr>
        <w:t xml:space="preserve"> del fondo (ii) obligaciones </w:t>
      </w:r>
      <w:r w:rsidR="006030CF" w:rsidRPr="004E3E07">
        <w:rPr>
          <w:rFonts w:ascii="Cambria" w:eastAsia="Cambria" w:hAnsi="Cambria" w:cs="Cambria"/>
          <w:sz w:val="20"/>
          <w:szCs w:val="20"/>
          <w:lang w:val="es-MX"/>
        </w:rPr>
        <w:t>específicas</w:t>
      </w:r>
      <w:r w:rsidRPr="004E3E07">
        <w:rPr>
          <w:rFonts w:ascii="Cambria" w:eastAsia="Cambria" w:hAnsi="Cambria" w:cs="Cambria"/>
          <w:sz w:val="20"/>
          <w:szCs w:val="20"/>
          <w:lang w:val="es-MX"/>
        </w:rPr>
        <w:t xml:space="preserve"> al momento de resolver el fondo (iii) </w:t>
      </w:r>
      <w:r w:rsidR="006030CF" w:rsidRPr="004E3E07">
        <w:rPr>
          <w:rFonts w:ascii="Cambria" w:eastAsia="Cambria" w:hAnsi="Cambria" w:cs="Cambria"/>
          <w:sz w:val="20"/>
          <w:szCs w:val="20"/>
          <w:lang w:val="es-MX"/>
        </w:rPr>
        <w:t>obligación</w:t>
      </w:r>
      <w:r w:rsidRPr="004E3E07">
        <w:rPr>
          <w:rFonts w:ascii="Cambria" w:eastAsia="Cambria" w:hAnsi="Cambria" w:cs="Cambria"/>
          <w:sz w:val="20"/>
          <w:szCs w:val="20"/>
          <w:lang w:val="es-MX"/>
        </w:rPr>
        <w:t xml:space="preserve"> </w:t>
      </w:r>
      <w:r w:rsidR="006030CF" w:rsidRPr="004E3E07">
        <w:rPr>
          <w:rFonts w:ascii="Cambria" w:eastAsia="Cambria" w:hAnsi="Cambria" w:cs="Cambria"/>
          <w:sz w:val="20"/>
          <w:szCs w:val="20"/>
          <w:lang w:val="es-MX"/>
        </w:rPr>
        <w:t>genérica</w:t>
      </w:r>
      <w:r w:rsidRPr="004E3E07">
        <w:rPr>
          <w:rFonts w:ascii="Cambria" w:eastAsia="Cambria" w:hAnsi="Cambria" w:cs="Cambria"/>
          <w:sz w:val="20"/>
          <w:szCs w:val="20"/>
          <w:lang w:val="es-MX"/>
        </w:rPr>
        <w:t xml:space="preserve"> sobre el uso del lenguaje; y utiliza ejemplos de casos </w:t>
      </w:r>
      <w:r w:rsidR="006030CF" w:rsidRPr="004E3E07">
        <w:rPr>
          <w:rFonts w:ascii="Cambria" w:eastAsia="Cambria" w:hAnsi="Cambria" w:cs="Cambria"/>
          <w:sz w:val="20"/>
          <w:szCs w:val="20"/>
          <w:lang w:val="es-MX"/>
        </w:rPr>
        <w:t>prácticos</w:t>
      </w:r>
      <w:r w:rsidRPr="004E3E07">
        <w:rPr>
          <w:rFonts w:ascii="Cambria" w:eastAsia="Cambria" w:hAnsi="Cambria" w:cs="Cambria"/>
          <w:sz w:val="20"/>
          <w:szCs w:val="20"/>
          <w:lang w:val="es-MX"/>
        </w:rPr>
        <w:t xml:space="preserve"> sobre </w:t>
      </w:r>
      <w:r w:rsidR="006030CF" w:rsidRPr="004E3E07">
        <w:rPr>
          <w:rFonts w:ascii="Cambria" w:eastAsia="Cambria" w:hAnsi="Cambria" w:cs="Cambria"/>
          <w:sz w:val="20"/>
          <w:szCs w:val="20"/>
          <w:lang w:val="es-MX"/>
        </w:rPr>
        <w:t>cómo</w:t>
      </w:r>
      <w:r w:rsidRPr="004E3E07">
        <w:rPr>
          <w:rFonts w:ascii="Cambria" w:eastAsia="Cambria" w:hAnsi="Cambria" w:cs="Cambria"/>
          <w:sz w:val="20"/>
          <w:szCs w:val="20"/>
          <w:lang w:val="es-MX"/>
        </w:rPr>
        <w:t xml:space="preserve"> se debe realizar un </w:t>
      </w:r>
      <w:r w:rsidR="006030CF" w:rsidRPr="004E3E07">
        <w:rPr>
          <w:rFonts w:ascii="Cambria" w:eastAsia="Cambria" w:hAnsi="Cambria" w:cs="Cambria"/>
          <w:sz w:val="20"/>
          <w:szCs w:val="20"/>
          <w:lang w:val="es-MX"/>
        </w:rPr>
        <w:t>análisis</w:t>
      </w:r>
      <w:r w:rsidRPr="004E3E07">
        <w:rPr>
          <w:rFonts w:ascii="Cambria" w:eastAsia="Cambria" w:hAnsi="Cambria" w:cs="Cambria"/>
          <w:sz w:val="20"/>
          <w:szCs w:val="20"/>
          <w:lang w:val="es-MX"/>
        </w:rPr>
        <w:t xml:space="preserve"> en el que se considere de manera adecuada esa </w:t>
      </w:r>
      <w:r w:rsidR="006030CF" w:rsidRPr="004E3E07">
        <w:rPr>
          <w:rFonts w:ascii="Cambria" w:eastAsia="Cambria" w:hAnsi="Cambria" w:cs="Cambria"/>
          <w:sz w:val="20"/>
          <w:szCs w:val="20"/>
          <w:lang w:val="es-MX"/>
        </w:rPr>
        <w:t>categoría</w:t>
      </w:r>
      <w:r w:rsidRPr="004E3E07">
        <w:rPr>
          <w:rFonts w:ascii="Cambria" w:eastAsia="Cambria" w:hAnsi="Cambria" w:cs="Cambria"/>
          <w:sz w:val="20"/>
          <w:szCs w:val="20"/>
          <w:vertAlign w:val="superscript"/>
          <w:lang w:val="es-MX"/>
        </w:rPr>
        <w:footnoteReference w:id="275"/>
      </w:r>
      <w:r w:rsidRPr="004E3E07">
        <w:rPr>
          <w:rFonts w:ascii="Cambria" w:eastAsia="Cambria" w:hAnsi="Cambria" w:cs="Cambria"/>
          <w:sz w:val="20"/>
          <w:szCs w:val="20"/>
          <w:lang w:val="es-MX"/>
        </w:rPr>
        <w:t xml:space="preserve">. </w:t>
      </w:r>
    </w:p>
    <w:p w14:paraId="24132417" w14:textId="77777777"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Por su parte, la Comisión observa que el 4 de agosto de 2021 se publicó el Protocolo Nacional de Atención Integral a Niñas, Niños y Adolescentes en Condición de Orfandad por Feminicidio, de observancia obligatoria para los tres niveles de gobierno, cuyo objetivo es orientar y facilitar la actuación del funcionariado público competente para la debida protección y restitución de sus derechos, mediante la prestación de los servicios correspondientes de conformidad con el marco normativo aplicable</w:t>
      </w:r>
      <w:r w:rsidRPr="004E3E07">
        <w:rPr>
          <w:rFonts w:ascii="Cambria" w:eastAsia="Cambria" w:hAnsi="Cambria" w:cs="Cambria"/>
          <w:sz w:val="20"/>
          <w:szCs w:val="20"/>
          <w:vertAlign w:val="superscript"/>
          <w:lang w:val="es-MX"/>
        </w:rPr>
        <w:footnoteReference w:id="276"/>
      </w:r>
      <w:r w:rsidRPr="004E3E07">
        <w:rPr>
          <w:rFonts w:ascii="Cambria" w:eastAsia="Cambria" w:hAnsi="Cambria" w:cs="Cambria"/>
          <w:sz w:val="20"/>
          <w:szCs w:val="20"/>
          <w:lang w:val="es-MX"/>
        </w:rPr>
        <w:t xml:space="preserve">. </w:t>
      </w:r>
    </w:p>
    <w:p w14:paraId="7FDC5FDD" w14:textId="77777777"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Comisión valora positivamente la adopción de ambos Protocolos e invita al Estado a continuar esfuerzos para asegurar su debida implementación a través de la asignación de recursos económicos, técnicos y humanos suficientes, así como su amplia difusión para promover el conocimiento de las distintas autoridades competentes. Sin embargo, la Comisión advierte que para poder evaluar el cumplimiento de la presente recomendación es necesario contar con información acerca de la efectiva implementación de los protocolos por parte de las autoridades de procuración de justicia; además, observa que no se recibió información relacionada con mecanismos de supervisión sobre la implementación de los mismos. En atención a lo anterior, la Comisión concluye que la recomendación continúa en </w:t>
      </w:r>
      <w:r w:rsidRPr="004E4A31">
        <w:rPr>
          <w:rFonts w:ascii="Cambria" w:eastAsia="Cambria" w:hAnsi="Cambria" w:cs="Cambria"/>
          <w:sz w:val="20"/>
          <w:szCs w:val="20"/>
          <w:lang w:val="es-MX"/>
        </w:rPr>
        <w:t>cumplimiento parcial</w:t>
      </w:r>
      <w:r w:rsidRPr="004E3E07">
        <w:rPr>
          <w:rFonts w:ascii="Cambria" w:eastAsia="Cambria" w:hAnsi="Cambria" w:cs="Cambria"/>
          <w:sz w:val="20"/>
          <w:szCs w:val="20"/>
          <w:lang w:val="es-MX"/>
        </w:rPr>
        <w:t xml:space="preserve">. </w:t>
      </w:r>
    </w:p>
    <w:p w14:paraId="095F6D9C" w14:textId="66B5E6C1"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bCs/>
          <w:sz w:val="20"/>
          <w:szCs w:val="20"/>
          <w:lang w:val="es-MX"/>
        </w:rPr>
        <w:t>Respecto a la recomendación de</w:t>
      </w:r>
      <w:r w:rsidRPr="004E3E07">
        <w:rPr>
          <w:rFonts w:ascii="Cambria" w:eastAsia="Cambria" w:hAnsi="Cambria" w:cs="Cambria"/>
          <w:b/>
          <w:sz w:val="20"/>
          <w:szCs w:val="20"/>
          <w:lang w:val="es-MX"/>
        </w:rPr>
        <w:t xml:space="preserve"> adoptar políticas públicas destinadas a reestructurar los estereotipos sobre el rol de las mujeres en la sociedad y promover la erradicación de patrones socioculturales discriminatorios que impiden su acceso a la justicia, </w:t>
      </w:r>
      <w:r w:rsidRPr="004E3E07">
        <w:rPr>
          <w:rFonts w:ascii="Cambria" w:eastAsia="Cambria" w:hAnsi="Cambria" w:cs="Cambria"/>
          <w:sz w:val="20"/>
          <w:szCs w:val="20"/>
          <w:lang w:val="es-MX"/>
        </w:rPr>
        <w:t xml:space="preserve">el Estado reportó que </w:t>
      </w:r>
      <w:sdt>
        <w:sdtPr>
          <w:rPr>
            <w:rFonts w:ascii="Cambria" w:hAnsi="Cambria"/>
            <w:sz w:val="20"/>
            <w:szCs w:val="20"/>
            <w:lang w:val="es-MX"/>
          </w:rPr>
          <w:tag w:val="goog_rdk_15"/>
          <w:id w:val="1385144239"/>
        </w:sdtPr>
        <w:sdtEndPr/>
        <w:sdtContent/>
      </w:sdt>
      <w:sdt>
        <w:sdtPr>
          <w:rPr>
            <w:rFonts w:ascii="Cambria" w:hAnsi="Cambria"/>
            <w:sz w:val="20"/>
            <w:szCs w:val="20"/>
            <w:lang w:val="es-MX"/>
          </w:rPr>
          <w:tag w:val="goog_rdk_16"/>
          <w:id w:val="1884283259"/>
        </w:sdtPr>
        <w:sdtEndPr/>
        <w:sdtContent/>
      </w:sdt>
      <w:sdt>
        <w:sdtPr>
          <w:rPr>
            <w:rFonts w:ascii="Cambria" w:hAnsi="Cambria"/>
            <w:sz w:val="20"/>
            <w:szCs w:val="20"/>
            <w:lang w:val="es-MX"/>
          </w:rPr>
          <w:tag w:val="goog_rdk_17"/>
          <w:id w:val="-1964954166"/>
        </w:sdtPr>
        <w:sdtEndPr/>
        <w:sdtContent/>
      </w:sdt>
      <w:r w:rsidRPr="004E3E07">
        <w:rPr>
          <w:rFonts w:ascii="Cambria" w:eastAsia="Cambria" w:hAnsi="Cambria" w:cs="Cambria"/>
          <w:sz w:val="20"/>
          <w:szCs w:val="20"/>
          <w:lang w:val="es-MX"/>
        </w:rPr>
        <w:t xml:space="preserve">en la XLIV Sesión Ordinaria celebrada el 7 de septiembre de 2021, el Sistema Nacional para Prevenir, Atender, Sancionar y Erradicar la Violencia contra las Mujeres, </w:t>
      </w:r>
      <w:r w:rsidR="00487A74" w:rsidRPr="00BA6325">
        <w:rPr>
          <w:rFonts w:ascii="Cambria" w:eastAsia="Cambria" w:hAnsi="Cambria" w:cs="Cambria"/>
          <w:sz w:val="20"/>
          <w:szCs w:val="20"/>
          <w:lang w:val="es-MX"/>
        </w:rPr>
        <w:t>aprobó el</w:t>
      </w:r>
      <w:r w:rsidRPr="004E3E07">
        <w:rPr>
          <w:rFonts w:ascii="Cambria" w:eastAsia="Cambria" w:hAnsi="Cambria" w:cs="Cambria"/>
          <w:sz w:val="20"/>
          <w:szCs w:val="20"/>
          <w:lang w:val="es-MX"/>
        </w:rPr>
        <w:t xml:space="preserve"> acuerdo 03-07/09/2021 por el cual se adopta el Modelo Integral de Prevención Primaria de Violencias contra las Mujeres, cuyo seguimiento de implementación será llevado a cabo por la Comisión de Prevención, quien a su vez informará al Sistema Nacional al respecto</w:t>
      </w:r>
      <w:r w:rsidRPr="004E3E07">
        <w:rPr>
          <w:rFonts w:ascii="Cambria" w:eastAsia="Cambria" w:hAnsi="Cambria" w:cs="Cambria"/>
          <w:sz w:val="20"/>
          <w:szCs w:val="20"/>
          <w:vertAlign w:val="superscript"/>
          <w:lang w:val="es-MX"/>
        </w:rPr>
        <w:footnoteReference w:id="277"/>
      </w:r>
      <w:r w:rsidRPr="004E3E07">
        <w:rPr>
          <w:rFonts w:ascii="Cambria" w:eastAsia="Cambria" w:hAnsi="Cambria" w:cs="Cambria"/>
          <w:sz w:val="20"/>
          <w:szCs w:val="20"/>
          <w:lang w:val="es-MX"/>
        </w:rPr>
        <w:t>. El Estado informó que este acuerdo tiene como objetivo modificar los patrones socioculturales heredados tanto de un régimen basado en la impunidad, el abandono institucional y la corrupción, como del sistema patriarcal; asimismo, indica que el acuerdo pretende plantear las bases para una sociedad libre, democrática y soberana en la que no haya cabida para la exclusión, la invisibilización y la violencia contra las mujeres</w:t>
      </w:r>
      <w:r w:rsidRPr="004E3E07">
        <w:rPr>
          <w:rFonts w:ascii="Cambria" w:eastAsia="Cambria" w:hAnsi="Cambria" w:cs="Cambria"/>
          <w:sz w:val="20"/>
          <w:szCs w:val="20"/>
          <w:vertAlign w:val="superscript"/>
          <w:lang w:val="es-MX"/>
        </w:rPr>
        <w:footnoteReference w:id="278"/>
      </w:r>
      <w:r w:rsidRPr="004E3E07">
        <w:rPr>
          <w:rFonts w:ascii="Cambria" w:eastAsia="Cambria" w:hAnsi="Cambria" w:cs="Cambria"/>
          <w:sz w:val="20"/>
          <w:szCs w:val="20"/>
          <w:lang w:val="es-MX"/>
        </w:rPr>
        <w:t xml:space="preserve">. </w:t>
      </w:r>
    </w:p>
    <w:p w14:paraId="322ECBC6" w14:textId="77777777"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Asimismo, el Estado informó acerca de la elaboración conjunta con la CEPAL del documento denominado “Inclusión financiera sin discriminación: hacia un protocolo de trato incluyente en sucursales bancarias de México”, publicado en octubre del 2021, el cual incorpora pautas elementales derivadas del derecho de igualdad y no discriminación, y busca promover la igualdad en las esferas sociales, políticas y económicas de la vida de la población mexicana; el Estado destacó que las recomendaciones contenidas en el documento buscan plasmar la perspectiva antidiscriminatoria de forma transversal a lo largo de todo el proceso de interacción entre las personas usuarias y el sistema financiero</w:t>
      </w:r>
      <w:r w:rsidRPr="004E3E07">
        <w:rPr>
          <w:rFonts w:ascii="Cambria" w:eastAsia="Cambria" w:hAnsi="Cambria" w:cs="Cambria"/>
          <w:sz w:val="20"/>
          <w:szCs w:val="20"/>
          <w:vertAlign w:val="superscript"/>
          <w:lang w:val="es-MX"/>
        </w:rPr>
        <w:footnoteReference w:id="279"/>
      </w:r>
      <w:r w:rsidRPr="004E3E07">
        <w:rPr>
          <w:rFonts w:ascii="Cambria" w:eastAsia="Cambria" w:hAnsi="Cambria" w:cs="Cambria"/>
          <w:sz w:val="20"/>
          <w:szCs w:val="20"/>
          <w:lang w:val="es-MX"/>
        </w:rPr>
        <w:t>. Por otra parte, el Estado informó de la elaboración del documento “Diversidad y discriminación en las empresas del sector servicios de la Ciudad de México”, publicado en el año 2019, el cual revela el peso de los criterios subjetivos fundamentados en prejuicios y estereotipos en los procesos de contratación, permanencia y asensos laborales</w:t>
      </w:r>
      <w:r w:rsidRPr="004E3E07">
        <w:rPr>
          <w:rFonts w:ascii="Cambria" w:eastAsia="Cambria" w:hAnsi="Cambria" w:cs="Cambria"/>
          <w:sz w:val="20"/>
          <w:szCs w:val="20"/>
          <w:vertAlign w:val="superscript"/>
          <w:lang w:val="es-MX"/>
        </w:rPr>
        <w:footnoteReference w:id="280"/>
      </w:r>
      <w:r w:rsidRPr="004E3E07">
        <w:rPr>
          <w:rFonts w:ascii="Cambria" w:eastAsia="Cambria" w:hAnsi="Cambria" w:cs="Cambria"/>
          <w:sz w:val="20"/>
          <w:szCs w:val="20"/>
          <w:lang w:val="es-MX"/>
        </w:rPr>
        <w:t xml:space="preserve">. </w:t>
      </w:r>
    </w:p>
    <w:p w14:paraId="7DA4E4CF" w14:textId="77777777"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Por otra parte, el Estado informó que durante el 2021 la CONAVIM obtuvo la recertificación de la NMX-R 025-SCFI-2015 en igualdad laboral y no discriminación, para el periodo del 5 de marzo del 2021 al 4 de marzo del 2025 con una puntuación total de 90 y el Nivel Bronce</w:t>
      </w:r>
      <w:r w:rsidRPr="004E3E07">
        <w:rPr>
          <w:rFonts w:ascii="Cambria" w:eastAsia="Cambria" w:hAnsi="Cambria" w:cs="Cambria"/>
          <w:sz w:val="20"/>
          <w:szCs w:val="20"/>
          <w:vertAlign w:val="superscript"/>
          <w:lang w:val="es-MX"/>
        </w:rPr>
        <w:footnoteReference w:id="281"/>
      </w:r>
      <w:r w:rsidRPr="004E3E07">
        <w:rPr>
          <w:rFonts w:ascii="Cambria" w:eastAsia="Cambria" w:hAnsi="Cambria" w:cs="Cambria"/>
          <w:sz w:val="20"/>
          <w:szCs w:val="20"/>
          <w:lang w:val="es-MX"/>
        </w:rPr>
        <w:t>. Asimismo, informó que en el marco del Programa de Cultura Institucional (PCI), en el 2021 se realizaron acciones para contribuir a eliminar la violencia contra las mujeres en el ámbito laboral, dirigidas a personal del servicio público de la Secretaría de Gobernación y sus órganos sectorizados, destacando la actualización del Protocolo para la prevención, atención y sanción del hostigamiento y acoso sexual – y las capacitaciones al respecto-, así como las actividades de capacitación sobre lenguaje no sexista e incluyente, perspectiva de género, derechos humanos e igualdad y no discriminación</w:t>
      </w:r>
      <w:r w:rsidRPr="004E3E07">
        <w:rPr>
          <w:rFonts w:ascii="Cambria" w:eastAsia="Cambria" w:hAnsi="Cambria" w:cs="Cambria"/>
          <w:sz w:val="20"/>
          <w:szCs w:val="20"/>
          <w:vertAlign w:val="superscript"/>
          <w:lang w:val="es-MX"/>
        </w:rPr>
        <w:footnoteReference w:id="282"/>
      </w:r>
      <w:r w:rsidRPr="004E3E07">
        <w:rPr>
          <w:rFonts w:ascii="Cambria" w:eastAsia="Cambria" w:hAnsi="Cambria" w:cs="Cambria"/>
          <w:sz w:val="20"/>
          <w:szCs w:val="20"/>
          <w:lang w:val="es-MX"/>
        </w:rPr>
        <w:t>. El Estado también informó acerca de los esfuerzos del Instituto Nacional Electoral a través de la Estrategia de Difusión Institucional para sensibilizar sobre la violencia política contra las mujeres por razones de género, visibilizar la participación cívica y política de las mujeres en diversos ámbitos del espacio público y promover el lenguaje incluyente y no sexista en producciones editoriales; no obstante, el Estado reconoció que por el arraigo de las autorías al lenguaje tradicional se encuentra resistencia en la aplicación del lenguaje no sexista o incluyente</w:t>
      </w:r>
      <w:r w:rsidRPr="004E3E07">
        <w:rPr>
          <w:rFonts w:ascii="Cambria" w:eastAsia="Cambria" w:hAnsi="Cambria" w:cs="Cambria"/>
          <w:sz w:val="20"/>
          <w:szCs w:val="20"/>
          <w:vertAlign w:val="superscript"/>
          <w:lang w:val="es-MX"/>
        </w:rPr>
        <w:footnoteReference w:id="283"/>
      </w:r>
      <w:r w:rsidRPr="004E3E07">
        <w:rPr>
          <w:rFonts w:ascii="Cambria" w:eastAsia="Cambria" w:hAnsi="Cambria" w:cs="Cambria"/>
          <w:sz w:val="20"/>
          <w:szCs w:val="20"/>
          <w:lang w:val="es-MX"/>
        </w:rPr>
        <w:t xml:space="preserve">. </w:t>
      </w:r>
    </w:p>
    <w:p w14:paraId="01202554" w14:textId="4EE142C4" w:rsidR="00D91AF2" w:rsidRPr="004E3E07" w:rsidRDefault="00D91AF2" w:rsidP="00663183">
      <w:pPr>
        <w:numPr>
          <w:ilvl w:val="0"/>
          <w:numId w:val="5"/>
        </w:numPr>
        <w:spacing w:after="240" w:line="240" w:lineRule="auto"/>
        <w:ind w:left="0" w:firstLine="709"/>
        <w:jc w:val="both"/>
        <w:rPr>
          <w:rFonts w:ascii="Cambria" w:eastAsia="Cambria" w:hAnsi="Cambria" w:cs="Cambria"/>
          <w:sz w:val="20"/>
          <w:szCs w:val="20"/>
          <w:lang w:val="es-MX"/>
        </w:rPr>
      </w:pPr>
      <w:r>
        <w:rPr>
          <w:rFonts w:ascii="Cambria" w:eastAsia="Cambria" w:hAnsi="Cambria" w:cs="Cambria"/>
          <w:sz w:val="20"/>
          <w:szCs w:val="20"/>
          <w:lang w:val="es-MX"/>
        </w:rPr>
        <w:t>La CNDH dio cuenta en el Sistema</w:t>
      </w:r>
      <w:r w:rsidR="00F860D5">
        <w:rPr>
          <w:rFonts w:ascii="Cambria" w:eastAsia="Cambria" w:hAnsi="Cambria" w:cs="Cambria"/>
          <w:sz w:val="20"/>
          <w:szCs w:val="20"/>
          <w:lang w:val="es-MX"/>
        </w:rPr>
        <w:t xml:space="preserve"> de Monitoreo de Recomendaciones (SIMORE) de una serie de acciones de difusión y reuniones con autoridades para la promoción de los derechos de la mujer</w:t>
      </w:r>
      <w:r w:rsidR="0027531B">
        <w:rPr>
          <w:rFonts w:ascii="Cambria" w:eastAsia="Cambria" w:hAnsi="Cambria" w:cs="Cambria"/>
          <w:sz w:val="20"/>
          <w:szCs w:val="20"/>
          <w:lang w:val="es-MX"/>
        </w:rPr>
        <w:t xml:space="preserve"> enfocados en la igualdad entre hombres y mujeres y prevención de violencia.</w:t>
      </w:r>
      <w:r w:rsidR="0027531B">
        <w:rPr>
          <w:rStyle w:val="FootnoteReference"/>
          <w:rFonts w:ascii="Cambria" w:eastAsia="Cambria" w:hAnsi="Cambria" w:cs="Cambria"/>
          <w:sz w:val="20"/>
          <w:szCs w:val="20"/>
          <w:lang w:val="es-MX"/>
        </w:rPr>
        <w:footnoteReference w:id="284"/>
      </w:r>
    </w:p>
    <w:p w14:paraId="755E972D" w14:textId="795ABAB2"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w:t>
      </w:r>
      <w:r w:rsidR="00511B0C">
        <w:rPr>
          <w:rFonts w:ascii="Cambria" w:eastAsia="Cambria" w:hAnsi="Cambria" w:cs="Cambria"/>
          <w:sz w:val="20"/>
          <w:szCs w:val="20"/>
          <w:lang w:val="es-MX"/>
        </w:rPr>
        <w:t>C</w:t>
      </w:r>
      <w:r w:rsidRPr="004E3E07">
        <w:rPr>
          <w:rFonts w:ascii="Cambria" w:eastAsia="Cambria" w:hAnsi="Cambria" w:cs="Cambria"/>
          <w:sz w:val="20"/>
          <w:szCs w:val="20"/>
          <w:lang w:val="es-MX"/>
        </w:rPr>
        <w:t xml:space="preserve">omisión valora positivamente la adopción del Modelo Integral de Prevención Primaria de Violencias contra las Mujeres e insta al Estado a continuar esfuerzos para garantizar su debida implementación; asimismo, valora los esfuerzos para promover el uso del lenguaje incluyente y no sexista, así como para prevenir, atender y sancionar la violencia y discriminación en el ámbito laboral y de participación política. No obstante, se observa con extrema preocupación la prevalencia de altas tasas de violencia feminicida, sexual y doméstica contra las mujeres, lo cual refleja la normalización y tolerancia social de la misma. Por otra parte, la Comisión advierte que parte de la información proporcionada por el Estado se encuentra desactualizada, es de alcance local o no permite evaluar la forma en que dicha medida contribuye a modificar patrones socioculturales de discriminación contra las mujeres. Con base en lo anteriormente expuesto, la Comisión observa que la presente recomendación se encuentra en </w:t>
      </w:r>
      <w:r w:rsidRPr="004E4A31">
        <w:rPr>
          <w:rFonts w:ascii="Cambria" w:eastAsia="Cambria" w:hAnsi="Cambria" w:cs="Cambria"/>
          <w:sz w:val="20"/>
          <w:szCs w:val="20"/>
          <w:lang w:val="es-MX"/>
        </w:rPr>
        <w:t>cumplimiento parcial</w:t>
      </w:r>
      <w:r w:rsidRPr="004E3E07">
        <w:rPr>
          <w:rFonts w:ascii="Cambria" w:eastAsia="Cambria" w:hAnsi="Cambria" w:cs="Cambria"/>
          <w:sz w:val="20"/>
          <w:szCs w:val="20"/>
          <w:lang w:val="es-MX"/>
        </w:rPr>
        <w:t xml:space="preserve">. </w:t>
      </w:r>
    </w:p>
    <w:p w14:paraId="70201A38" w14:textId="77777777"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Respecto a la recomendación de </w:t>
      </w:r>
      <w:r w:rsidRPr="004E3E07">
        <w:rPr>
          <w:rFonts w:ascii="Cambria" w:eastAsia="Cambria" w:hAnsi="Cambria" w:cs="Cambria"/>
          <w:b/>
          <w:sz w:val="20"/>
          <w:szCs w:val="20"/>
          <w:highlight w:val="white"/>
          <w:lang w:val="es-MX"/>
        </w:rPr>
        <w:t>diseñar e implementar políticas culturalmente adecuadas, con la participación de mujeres indígenas y bajo un enfoque comprehensivo y holístico para prevenir, investigar, sancionar y reparar actos de violencia y discriminación en contra de mujeres indígenas</w:t>
      </w:r>
      <w:r w:rsidRPr="004E3E07">
        <w:rPr>
          <w:rFonts w:ascii="Cambria" w:eastAsia="Cambria" w:hAnsi="Cambria" w:cs="Cambria"/>
          <w:sz w:val="20"/>
          <w:szCs w:val="20"/>
          <w:highlight w:val="white"/>
          <w:lang w:val="es-MX"/>
        </w:rPr>
        <w:t xml:space="preserve">, </w:t>
      </w:r>
      <w:r w:rsidRPr="004E3E07">
        <w:rPr>
          <w:rFonts w:ascii="Cambria" w:eastAsia="Cambria" w:hAnsi="Cambria" w:cs="Cambria"/>
          <w:sz w:val="20"/>
          <w:szCs w:val="20"/>
          <w:lang w:val="es-MX"/>
        </w:rPr>
        <w:t>el Estado reportó que la CONAVIM se encuentra discutiendo el Modelo de Sanción que establece el artículo 24 del Reglamento de la Ley General de Acceso de las Mujeres a una Vida Libre de Violencia; indica que se está llevando a cabo un análisis profundo para transversalizar un enfoque comprehensivo, holístico e inclusivo para las mujeres indígenas que permita cerrar brechas históricas y aplicar acciones de equidad en la administración y procuración de justicia</w:t>
      </w:r>
      <w:r w:rsidRPr="004E3E07">
        <w:rPr>
          <w:rStyle w:val="FootnoteReference"/>
          <w:rFonts w:ascii="Cambria" w:eastAsia="Cambria" w:hAnsi="Cambria" w:cs="Cambria"/>
          <w:sz w:val="20"/>
          <w:szCs w:val="20"/>
          <w:lang w:val="es-MX"/>
        </w:rPr>
        <w:footnoteReference w:id="285"/>
      </w:r>
      <w:r w:rsidRPr="004E3E07">
        <w:rPr>
          <w:rFonts w:ascii="Cambria" w:eastAsia="Cambria" w:hAnsi="Cambria" w:cs="Cambria"/>
          <w:sz w:val="20"/>
          <w:szCs w:val="20"/>
          <w:lang w:val="es-MX"/>
        </w:rPr>
        <w:t xml:space="preserve">. </w:t>
      </w:r>
    </w:p>
    <w:p w14:paraId="07245168" w14:textId="77777777"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Asimismo, el Estado informó que a través de la Unidad Especializada para la Atención de Asuntos Indígenas de la FGR se impartieron de enero a septiembre de 2021 siete cursos en los estados de San Luis Potosí y Quintana Roo sobre “violencia de género contra las mujeres en las comunidades indígenas”, contando con una participación total de 335 personas indígenas (205 mujeres y 130 hombres). El Estado agregó que la Dirección General de la Asesoría Jurídica Federal brinda orientación, asesoría, representación y acompañamiento legal a mujeres indígenas víctimas de delitos federales y graves violaciones a derechos humanos</w:t>
      </w:r>
      <w:r w:rsidRPr="004E3E07">
        <w:rPr>
          <w:rStyle w:val="FootnoteReference"/>
          <w:rFonts w:ascii="Cambria" w:eastAsia="Cambria" w:hAnsi="Cambria" w:cs="Cambria"/>
          <w:sz w:val="20"/>
          <w:szCs w:val="20"/>
          <w:lang w:val="es-MX"/>
        </w:rPr>
        <w:footnoteReference w:id="286"/>
      </w:r>
      <w:r w:rsidRPr="004E3E07">
        <w:rPr>
          <w:rFonts w:ascii="Cambria" w:eastAsia="Cambria" w:hAnsi="Cambria" w:cs="Cambria"/>
          <w:sz w:val="20"/>
          <w:szCs w:val="20"/>
          <w:lang w:val="es-MX"/>
        </w:rPr>
        <w:t xml:space="preserve">. </w:t>
      </w:r>
    </w:p>
    <w:p w14:paraId="6ED38BCF" w14:textId="77777777"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otra parte, el Estado indicó que el Instituto Nacional de los Pueblos Indígenas (en adelante el “INPI”), a través del Programa para el Bienestar Integral de los Pueblos Indígenas (PROBIPI), apoya la implementación y ejercicio efectivo de los derechos de las mujeres indígenas y afromexicanas, abordando prioritariamente las causas y consecuencias de la violencia y la discriminación en su contra. Para tal fin, indica que se han realizado esfuerzos para difundir información y sensibilizar a la población en general sobre los derechos de las mujeres indígenas; prevenir la violencia sexual y la violencia obstétrica; generar información sobre casos, gestionar recursos y apoyos para la atención de mujeres víctimas de violencia; impartir talleres de capacitación para la prevención de las violencias de género; proporcionar servicios de promoción, prevención, orientación, asesoría, canalización y acompañamiento a mujeres víctimas de violencia; brindar servicios de salud sexual y reproductiva, y; promover la participación política de las mujeres </w:t>
      </w:r>
      <w:r w:rsidRPr="00220665">
        <w:rPr>
          <w:rFonts w:ascii="Cambria" w:eastAsia="Cambria" w:hAnsi="Cambria" w:cs="Cambria"/>
          <w:sz w:val="20"/>
          <w:szCs w:val="20"/>
          <w:lang w:val="es-MX"/>
        </w:rPr>
        <w:t>indígenas y afromexicanas. Tales esfuerzos, indica el Estado, han sido financiados a través del subprograma “Apoyos para el acceso efectivo de personas y comunidades indígenas y afromexicanas a la jurisdicción del Estado”, así como el “Apoyo a procesos organizativos y acciones para el ejercicio efectivo de los derechos de las mujeres indígenas y afromexicanas”, mediante el cual se otorgan apoyos a las Casas de la Mujer Indígena y Afromexicana (en adelante “CAMIS”), contando a octubre de 2021 con 35 casas en 17 entidades federativas</w:t>
      </w:r>
      <w:r w:rsidRPr="00220665">
        <w:rPr>
          <w:rFonts w:ascii="Cambria" w:eastAsia="Cambria" w:hAnsi="Cambria" w:cs="Cambria"/>
          <w:sz w:val="20"/>
          <w:szCs w:val="20"/>
          <w:vertAlign w:val="superscript"/>
          <w:lang w:val="es-MX"/>
        </w:rPr>
        <w:footnoteReference w:id="287"/>
      </w:r>
      <w:r w:rsidRPr="00220665">
        <w:rPr>
          <w:rFonts w:ascii="Cambria" w:eastAsia="Cambria" w:hAnsi="Cambria" w:cs="Cambria"/>
          <w:sz w:val="20"/>
          <w:szCs w:val="20"/>
          <w:lang w:val="es-MX"/>
        </w:rPr>
        <w:t>. Al respecto, la Comisión toma nota de que el 8 de marzo de 2021, el Estado anunció el destino de fondos estatales para la operación de las CAMIS</w:t>
      </w:r>
      <w:r w:rsidRPr="00220665">
        <w:rPr>
          <w:rFonts w:ascii="Cambria" w:eastAsia="Cambria" w:hAnsi="Cambria" w:cs="Cambria"/>
          <w:sz w:val="20"/>
          <w:szCs w:val="20"/>
          <w:vertAlign w:val="superscript"/>
          <w:lang w:val="es-MX"/>
        </w:rPr>
        <w:footnoteReference w:id="288"/>
      </w:r>
      <w:r w:rsidRPr="00220665">
        <w:rPr>
          <w:rFonts w:ascii="Cambria" w:eastAsia="Cambria" w:hAnsi="Cambria" w:cs="Cambria"/>
          <w:sz w:val="20"/>
          <w:szCs w:val="20"/>
          <w:lang w:val="es-MX"/>
        </w:rPr>
        <w:t>.</w:t>
      </w:r>
    </w:p>
    <w:p w14:paraId="6CC50A20" w14:textId="27E4EC82" w:rsidR="00663183" w:rsidRPr="004E3E07" w:rsidRDefault="00663183" w:rsidP="00663183">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Por otro lado, la CNDH comunicó que Oaxaca ocupa el primer lugar a nivel nacional en delitos cometidos contra las mujeres, lo cual, en el contexto de marginación, rezago y exclusión imperante en el Estado, permite deducir una relación entre la desigualdad, la pobreza y la violencia de género</w:t>
      </w:r>
      <w:r w:rsidRPr="004E3E07">
        <w:rPr>
          <w:rFonts w:ascii="Cambria" w:eastAsia="Cambria" w:hAnsi="Cambria" w:cs="Cambria"/>
          <w:sz w:val="20"/>
          <w:szCs w:val="20"/>
          <w:highlight w:val="white"/>
          <w:vertAlign w:val="superscript"/>
          <w:lang w:val="es-MX"/>
        </w:rPr>
        <w:footnoteReference w:id="289"/>
      </w:r>
      <w:r w:rsidRPr="004E3E07">
        <w:rPr>
          <w:rFonts w:ascii="Cambria" w:eastAsia="Cambria" w:hAnsi="Cambria" w:cs="Cambria"/>
          <w:sz w:val="20"/>
          <w:szCs w:val="20"/>
          <w:highlight w:val="white"/>
          <w:lang w:val="es-MX"/>
        </w:rPr>
        <w:t>; lo anterior indica la prevalencia particular de la violencia contra las mujeres indígenas considerando que la población de Oaxaca constituye solamente el 3.3% de la población total del país, a la vez que cuenta con el mayor porcentaje a nivel nacional de personas hablantes de lengua indígena (31%)</w:t>
      </w:r>
      <w:r w:rsidRPr="004E3E07">
        <w:rPr>
          <w:rStyle w:val="FootnoteReference"/>
          <w:rFonts w:ascii="Cambria" w:eastAsia="Cambria" w:hAnsi="Cambria" w:cs="Cambria"/>
          <w:sz w:val="20"/>
          <w:szCs w:val="20"/>
          <w:highlight w:val="white"/>
          <w:lang w:val="es-MX"/>
        </w:rPr>
        <w:footnoteReference w:id="290"/>
      </w:r>
      <w:r w:rsidRPr="004E3E07">
        <w:rPr>
          <w:rFonts w:ascii="Cambria" w:eastAsia="Cambria" w:hAnsi="Cambria" w:cs="Cambria"/>
          <w:sz w:val="20"/>
          <w:szCs w:val="20"/>
          <w:highlight w:val="white"/>
          <w:lang w:val="es-MX"/>
        </w:rPr>
        <w:t>. Al respecto, la Comisión resalta los deberes acentuados de prevención y protección frente a la violencia de los Estados hacia mujeres en situación de intersección entre dos o más factores de discriminación, como es el caso de las mujeres indígenas</w:t>
      </w:r>
      <w:r w:rsidRPr="004E3E07">
        <w:rPr>
          <w:rStyle w:val="FootnoteReference"/>
          <w:rFonts w:ascii="Cambria" w:eastAsia="Cambria" w:hAnsi="Cambria" w:cs="Cambria"/>
          <w:sz w:val="20"/>
          <w:szCs w:val="20"/>
          <w:highlight w:val="white"/>
          <w:lang w:val="es-MX"/>
        </w:rPr>
        <w:footnoteReference w:id="291"/>
      </w:r>
      <w:r w:rsidRPr="004E3E07">
        <w:rPr>
          <w:rFonts w:ascii="Cambria" w:eastAsia="Cambria" w:hAnsi="Cambria" w:cs="Cambria"/>
          <w:sz w:val="20"/>
          <w:szCs w:val="20"/>
          <w:highlight w:val="white"/>
          <w:lang w:val="es-MX"/>
        </w:rPr>
        <w:t>, así como la importancia de actuar con debida diligencia en la investigación, sanción y reparación de los actos de violencia contra mujeres indígenas, integrando una perspectiva de género, intercultural y multidisciplinaria, y tomando en consideración su situación de particular vulnerabilidad, sus características socioeconómicas, sus valores y sus costumbres</w:t>
      </w:r>
      <w:r w:rsidRPr="004E3E07">
        <w:rPr>
          <w:rStyle w:val="FootnoteReference"/>
          <w:rFonts w:ascii="Cambria" w:eastAsia="Cambria" w:hAnsi="Cambria" w:cs="Cambria"/>
          <w:sz w:val="20"/>
          <w:szCs w:val="20"/>
          <w:highlight w:val="white"/>
          <w:lang w:val="es-MX"/>
        </w:rPr>
        <w:footnoteReference w:id="292"/>
      </w:r>
      <w:r w:rsidRPr="004E3E07">
        <w:rPr>
          <w:rFonts w:ascii="Cambria" w:eastAsia="Cambria" w:hAnsi="Cambria" w:cs="Cambria"/>
          <w:sz w:val="20"/>
          <w:szCs w:val="20"/>
          <w:highlight w:val="white"/>
          <w:lang w:val="es-MX"/>
        </w:rPr>
        <w:t xml:space="preserve">. </w:t>
      </w:r>
    </w:p>
    <w:p w14:paraId="14606A70" w14:textId="6D9375A5" w:rsidR="002277F5" w:rsidRPr="004E3E07" w:rsidRDefault="00663183" w:rsidP="005677F4">
      <w:pPr>
        <w:numPr>
          <w:ilvl w:val="0"/>
          <w:numId w:val="5"/>
        </w:numPr>
        <w:spacing w:after="240" w:line="240" w:lineRule="auto"/>
        <w:ind w:left="0" w:firstLine="709"/>
        <w:jc w:val="both"/>
        <w:rPr>
          <w:rFonts w:ascii="Cambria" w:eastAsia="Cambria" w:hAnsi="Cambria" w:cs="Cambria"/>
          <w:sz w:val="20"/>
          <w:szCs w:val="20"/>
          <w:lang w:val="es-MX"/>
        </w:rPr>
      </w:pPr>
      <w:r w:rsidRPr="004E3E07">
        <w:rPr>
          <w:rFonts w:ascii="Cambria" w:eastAsia="Cambria" w:hAnsi="Cambria" w:cs="Cambria"/>
          <w:sz w:val="20"/>
          <w:szCs w:val="20"/>
          <w:lang w:val="es-MX"/>
        </w:rPr>
        <w:t>La Comisión observa que persiste la ausencia de una estrategia estructurada y coordinada en el diseño e implementación de políticas culturalmente adecuadas para prevenir, investigar, sancionar y reparar actos de violencia y discriminación contra mujeres indígenas</w:t>
      </w:r>
      <w:r w:rsidRPr="004E3E07">
        <w:rPr>
          <w:rStyle w:val="FootnoteReference"/>
          <w:rFonts w:ascii="Cambria" w:eastAsia="Cambria" w:hAnsi="Cambria" w:cs="Cambria"/>
          <w:sz w:val="20"/>
          <w:szCs w:val="20"/>
          <w:lang w:val="es-MX"/>
        </w:rPr>
        <w:footnoteReference w:id="293"/>
      </w:r>
      <w:r w:rsidRPr="004E3E07">
        <w:rPr>
          <w:rFonts w:ascii="Cambria" w:eastAsia="Cambria" w:hAnsi="Cambria" w:cs="Cambria"/>
          <w:sz w:val="20"/>
          <w:szCs w:val="20"/>
          <w:lang w:val="es-MX"/>
        </w:rPr>
        <w:t xml:space="preserve">; y destaca la ausencia de información que permita evaluar la aplicación de un enfoque comprehensivo y holístico, así como el nivel de participación de las mujeres indígenas en el diseño e implementación de tales políticas. Asimismo, advierte la falta de datos desagregados acerca de la situación real de discriminación y violencia, y de acceso a la justicia de mujeres, niñas y adolescentes indígenas. En este sentido, la Comisión reitera su recomendación al Estado y le exhorta a redoblar esfuerzos para avanzar en la garantía del derecho de las mujeres indígenas a vivir libres de toda forma de violencia y discriminación. Con base en lo anterior, la CIDH concluye que la recomendación continúa </w:t>
      </w:r>
      <w:r w:rsidRPr="004E4A31">
        <w:rPr>
          <w:rFonts w:ascii="Cambria" w:eastAsia="Cambria" w:hAnsi="Cambria" w:cs="Cambria"/>
          <w:sz w:val="20"/>
          <w:szCs w:val="20"/>
          <w:lang w:val="es-MX"/>
        </w:rPr>
        <w:t>pendiente de cumplimiento</w:t>
      </w:r>
      <w:r w:rsidRPr="004E3E07">
        <w:rPr>
          <w:rFonts w:ascii="Cambria" w:eastAsia="Cambria" w:hAnsi="Cambria" w:cs="Cambria"/>
          <w:sz w:val="20"/>
          <w:szCs w:val="20"/>
          <w:lang w:val="es-MX"/>
        </w:rPr>
        <w:t>.</w:t>
      </w:r>
    </w:p>
    <w:p w14:paraId="14606A71" w14:textId="77777777" w:rsidR="002277F5" w:rsidRPr="004E3E07" w:rsidRDefault="007E25FF">
      <w:pPr>
        <w:pStyle w:val="Heading3"/>
        <w:numPr>
          <w:ilvl w:val="2"/>
          <w:numId w:val="11"/>
        </w:numPr>
        <w:shd w:val="clear" w:color="auto" w:fill="auto"/>
        <w:spacing w:before="0"/>
        <w:ind w:left="1440" w:hanging="720"/>
        <w:rPr>
          <w:sz w:val="20"/>
          <w:szCs w:val="20"/>
        </w:rPr>
      </w:pPr>
      <w:r w:rsidRPr="004E3E07">
        <w:rPr>
          <w:sz w:val="20"/>
          <w:szCs w:val="20"/>
        </w:rPr>
        <w:t>Niñas, niños y adolescentes</w:t>
      </w:r>
    </w:p>
    <w:p w14:paraId="14606A72" w14:textId="77777777" w:rsidR="002277F5" w:rsidRPr="004E3E07" w:rsidRDefault="007E25FF">
      <w:pPr>
        <w:numPr>
          <w:ilvl w:val="0"/>
          <w:numId w:val="22"/>
        </w:numPr>
        <w:pBdr>
          <w:top w:val="nil"/>
          <w:left w:val="nil"/>
          <w:bottom w:val="nil"/>
          <w:right w:val="nil"/>
          <w:between w:val="nil"/>
        </w:pBdr>
        <w:shd w:val="clear" w:color="auto" w:fill="D9D9D9"/>
        <w:tabs>
          <w:tab w:val="left" w:pos="1440"/>
        </w:tabs>
        <w:spacing w:after="0" w:line="240" w:lineRule="auto"/>
        <w:ind w:left="1440" w:hanging="720"/>
        <w:jc w:val="both"/>
        <w:rPr>
          <w:rFonts w:ascii="Cambria" w:hAnsi="Cambria"/>
          <w:lang w:val="es-MX"/>
        </w:rPr>
      </w:pPr>
      <w:r w:rsidRPr="004E3E07">
        <w:rPr>
          <w:rFonts w:ascii="Cambria" w:eastAsia="Cambria" w:hAnsi="Cambria" w:cs="Cambria"/>
          <w:sz w:val="20"/>
          <w:szCs w:val="20"/>
          <w:lang w:val="es-MX"/>
        </w:rPr>
        <w:t>Elaborar protocolos de actuación de la policía respecto de las intervenciones con niños, niñas y adolescentes con el fin de asegurar la protección de sus derechos.</w:t>
      </w:r>
    </w:p>
    <w:p w14:paraId="14606A73" w14:textId="77777777" w:rsidR="002277F5" w:rsidRPr="004E3E07" w:rsidRDefault="007E25FF">
      <w:pPr>
        <w:numPr>
          <w:ilvl w:val="0"/>
          <w:numId w:val="22"/>
        </w:numPr>
        <w:pBdr>
          <w:top w:val="nil"/>
          <w:left w:val="nil"/>
          <w:bottom w:val="nil"/>
          <w:right w:val="nil"/>
          <w:between w:val="nil"/>
        </w:pBdr>
        <w:shd w:val="clear" w:color="auto" w:fill="D9D9D9"/>
        <w:tabs>
          <w:tab w:val="left" w:pos="1440"/>
        </w:tabs>
        <w:spacing w:after="240" w:line="240" w:lineRule="auto"/>
        <w:ind w:left="1440" w:hanging="720"/>
        <w:jc w:val="both"/>
        <w:rPr>
          <w:rFonts w:ascii="Cambria" w:hAnsi="Cambria"/>
          <w:lang w:val="es-MX"/>
        </w:rPr>
      </w:pPr>
      <w:r w:rsidRPr="004E3E07">
        <w:rPr>
          <w:rFonts w:ascii="Cambria" w:eastAsia="Cambria" w:hAnsi="Cambria" w:cs="Cambria"/>
          <w:sz w:val="20"/>
          <w:szCs w:val="20"/>
          <w:lang w:val="es-MX"/>
        </w:rPr>
        <w:t xml:space="preserve">Implementar y fortalecer medidas para cumplir con el deber de actuar con debida diligencia para prevenir, sancionar y erradicar la violencia contra las niñas, niños y adolescentes, incluyendo esfuerzos concretos para cumplir con las obligaciones de prevención, investigación, sanción y reparación de violaciones de los derechos humanos y considerar los agravantes correspondientes dada la edad de la víctima. </w:t>
      </w:r>
    </w:p>
    <w:p w14:paraId="505FB912" w14:textId="1B8D2AB8" w:rsidR="00496AC0" w:rsidRPr="004E3E07" w:rsidRDefault="00496AC0" w:rsidP="00496AC0">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cuanto a la recomendación sobre </w:t>
      </w:r>
      <w:r w:rsidRPr="004E3E07">
        <w:rPr>
          <w:rFonts w:ascii="Cambria" w:eastAsia="Cambria" w:hAnsi="Cambria" w:cs="Cambria"/>
          <w:b/>
          <w:bCs/>
          <w:sz w:val="20"/>
          <w:szCs w:val="20"/>
          <w:lang w:val="es-MX"/>
        </w:rPr>
        <w:t>elaborar protocolos de actuación de la policía respecto de las intervenciones con niñas, niños y adolescentes</w:t>
      </w:r>
      <w:r w:rsidRPr="004E3E07">
        <w:rPr>
          <w:rFonts w:ascii="Cambria" w:eastAsia="Cambria" w:hAnsi="Cambria" w:cs="Cambria"/>
          <w:sz w:val="20"/>
          <w:szCs w:val="20"/>
          <w:lang w:val="es-MX"/>
        </w:rPr>
        <w:t>, el Estado informó que el Sistema Nacional para el Desarrollo Integral de la Familia (DIF) y la Procuraduría Federal de Protección de Niñas, Niños y Adolescentes (PFPNNA) han adoptado una serie de instrumentos para alcanzar una efectiva protección y restitución de esta población. En particular, destacó la adopción del Protocolo Nacional de Atención Integral a Niñas, Niños y Adolescentes en condición de orfandad por feminicidio, en agosto de 2021, el cual contiene una ruta de atención y señala la forma de intervención de los cuerpos de policía hacia niñas, niños y adolescentes víctimas de feminicidio</w:t>
      </w:r>
      <w:r w:rsidRPr="004E3E07">
        <w:rPr>
          <w:rStyle w:val="FootnoteReference"/>
          <w:rFonts w:ascii="Cambria" w:eastAsia="Cambria" w:hAnsi="Cambria" w:cs="Cambria"/>
          <w:sz w:val="20"/>
          <w:szCs w:val="20"/>
          <w:lang w:val="es-MX"/>
        </w:rPr>
        <w:footnoteReference w:id="294"/>
      </w:r>
      <w:r w:rsidRPr="004E3E07">
        <w:rPr>
          <w:rFonts w:ascii="Cambria" w:eastAsia="Cambria" w:hAnsi="Cambria" w:cs="Cambria"/>
          <w:sz w:val="20"/>
          <w:szCs w:val="20"/>
          <w:lang w:val="es-MX"/>
        </w:rPr>
        <w:t>. Por su parte, la Comisión Nacional de los Derechos Humanos (CNDH) resaltó la publicación del Protocolo en referencia, el cual buscaría que las autoridades competentes brinden atención inmediata y de calidad a NNA víctimas indirectas del delito de feminicidio; independiente de las medidas que puedan ordenarse como parte de una reparación integral</w:t>
      </w:r>
      <w:r w:rsidRPr="004E3E07">
        <w:rPr>
          <w:rStyle w:val="FootnoteReference"/>
          <w:rFonts w:ascii="Cambria" w:eastAsia="Cambria" w:hAnsi="Cambria" w:cs="Cambria"/>
          <w:sz w:val="20"/>
          <w:szCs w:val="20"/>
          <w:lang w:val="es-MX"/>
        </w:rPr>
        <w:footnoteReference w:id="295"/>
      </w:r>
      <w:r w:rsidRPr="004E3E07">
        <w:rPr>
          <w:rFonts w:ascii="Cambria" w:eastAsia="Cambria" w:hAnsi="Cambria" w:cs="Cambria"/>
          <w:sz w:val="20"/>
          <w:szCs w:val="20"/>
          <w:lang w:val="es-MX"/>
        </w:rPr>
        <w:t>.</w:t>
      </w:r>
    </w:p>
    <w:p w14:paraId="44E532D3" w14:textId="77777777" w:rsidR="00496AC0" w:rsidRPr="004E3E07" w:rsidRDefault="00496AC0" w:rsidP="00496AC0">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Adicionalmente, la CIDH recibió información sobre la adopción del Protocolo de Coordinación Institucional para la Protección de Niñas, Niños y Adolescentes contra toda forma de violencia, que incorpora pautas sobre el accionar de la policía cibernética y las autoridades policiales que actúan como primeros respondientes ante denuncias</w:t>
      </w:r>
      <w:r w:rsidRPr="004E3E07">
        <w:rPr>
          <w:rStyle w:val="FootnoteReference"/>
          <w:rFonts w:ascii="Cambria" w:eastAsia="Cambria" w:hAnsi="Cambria" w:cs="Cambria"/>
          <w:sz w:val="20"/>
          <w:szCs w:val="20"/>
          <w:lang w:val="es-MX"/>
        </w:rPr>
        <w:footnoteReference w:id="296"/>
      </w:r>
      <w:r w:rsidRPr="004E3E07">
        <w:rPr>
          <w:rFonts w:ascii="Cambria" w:eastAsia="Cambria" w:hAnsi="Cambria" w:cs="Cambria"/>
          <w:sz w:val="20"/>
          <w:szCs w:val="20"/>
          <w:lang w:val="es-MX"/>
        </w:rPr>
        <w:t>.</w:t>
      </w:r>
    </w:p>
    <w:p w14:paraId="217F0190" w14:textId="77777777" w:rsidR="00496AC0" w:rsidRPr="004E3E07" w:rsidRDefault="00496AC0" w:rsidP="00496AC0">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Aunado a ello, la CIDH toma nota del informe publicado por la Comisión de Derechos Humanos de la Ciudad de México, el cual advierte que entre 2008 y 2020 se registraron un total de 843 quejas relacionadas con la interacción con agentes de la Secretaría de Seguridad Ciudadana (SSC), en las que habrían estado involucrados al menos 1.091 adolescentes. Asimismo, el informe en referencia identificó que el 80% de los expedientes iniciados en 2020 que involucran a adolescentes estarían relacionados con detención ilegal o arbitraria</w:t>
      </w:r>
      <w:r w:rsidRPr="004E3E07">
        <w:rPr>
          <w:rStyle w:val="FootnoteReference"/>
          <w:rFonts w:ascii="Cambria" w:eastAsia="Cambria" w:hAnsi="Cambria" w:cs="Cambria"/>
          <w:sz w:val="20"/>
          <w:szCs w:val="20"/>
          <w:lang w:val="es-MX"/>
        </w:rPr>
        <w:footnoteReference w:id="297"/>
      </w:r>
      <w:r w:rsidRPr="004E3E07">
        <w:rPr>
          <w:rFonts w:ascii="Cambria" w:eastAsia="Cambria" w:hAnsi="Cambria" w:cs="Cambria"/>
          <w:sz w:val="20"/>
          <w:szCs w:val="20"/>
          <w:lang w:val="es-MX"/>
        </w:rPr>
        <w:t>.</w:t>
      </w:r>
    </w:p>
    <w:p w14:paraId="5E833799" w14:textId="3F34CB10" w:rsidR="00496AC0" w:rsidRPr="00357614" w:rsidRDefault="00496AC0" w:rsidP="00496AC0">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otro lado, la Comisión observa con preocupación reportes de sociedad civil que dan cuenta de la muerte de dos adolescentes de 13 y 15 años en la comunidad de Guadalupe La Patrona, estado de Veracruz, </w:t>
      </w:r>
      <w:r w:rsidRPr="00357614">
        <w:rPr>
          <w:rFonts w:ascii="Cambria" w:eastAsia="Cambria" w:hAnsi="Cambria" w:cs="Cambria"/>
          <w:sz w:val="20"/>
          <w:szCs w:val="20"/>
          <w:lang w:val="es-MX"/>
        </w:rPr>
        <w:t xml:space="preserve">presuntamente por el </w:t>
      </w:r>
      <w:r w:rsidR="00220665" w:rsidRPr="00357614">
        <w:rPr>
          <w:rFonts w:ascii="Cambria" w:eastAsia="Cambria" w:hAnsi="Cambria" w:cs="Cambria"/>
          <w:sz w:val="20"/>
          <w:szCs w:val="20"/>
          <w:lang w:val="es-MX"/>
        </w:rPr>
        <w:t>uso excesivo de la fuerza cometida por</w:t>
      </w:r>
      <w:r w:rsidRPr="00357614">
        <w:rPr>
          <w:rFonts w:ascii="Cambria" w:eastAsia="Cambria" w:hAnsi="Cambria" w:cs="Cambria"/>
          <w:sz w:val="20"/>
          <w:szCs w:val="20"/>
          <w:lang w:val="es-MX"/>
        </w:rPr>
        <w:t xml:space="preserve"> agentes de la policía</w:t>
      </w:r>
      <w:r w:rsidRPr="00357614">
        <w:rPr>
          <w:rStyle w:val="FootnoteReference"/>
          <w:rFonts w:ascii="Cambria" w:eastAsia="Cambria" w:hAnsi="Cambria" w:cs="Cambria"/>
          <w:sz w:val="20"/>
          <w:szCs w:val="20"/>
          <w:lang w:val="es-MX"/>
        </w:rPr>
        <w:footnoteReference w:id="298"/>
      </w:r>
      <w:r w:rsidRPr="00357614">
        <w:rPr>
          <w:rFonts w:ascii="Cambria" w:eastAsia="Cambria" w:hAnsi="Cambria" w:cs="Cambria"/>
          <w:sz w:val="20"/>
          <w:szCs w:val="20"/>
          <w:lang w:val="es-MX"/>
        </w:rPr>
        <w:t>.</w:t>
      </w:r>
    </w:p>
    <w:p w14:paraId="18355927" w14:textId="7B8804A3" w:rsidR="00496AC0" w:rsidRPr="00357614" w:rsidRDefault="00496AC0" w:rsidP="002F1A6A">
      <w:pPr>
        <w:numPr>
          <w:ilvl w:val="0"/>
          <w:numId w:val="5"/>
        </w:numPr>
        <w:spacing w:after="240" w:line="240" w:lineRule="auto"/>
        <w:ind w:left="0" w:firstLine="720"/>
        <w:jc w:val="both"/>
        <w:rPr>
          <w:rFonts w:ascii="Cambria" w:eastAsia="Cambria" w:hAnsi="Cambria" w:cs="Cambria"/>
          <w:sz w:val="20"/>
          <w:szCs w:val="20"/>
          <w:lang w:val="es-MX"/>
        </w:rPr>
      </w:pPr>
      <w:r w:rsidRPr="00357614">
        <w:rPr>
          <w:rFonts w:ascii="Cambria" w:eastAsia="Cambria" w:hAnsi="Cambria" w:cs="Cambria"/>
          <w:sz w:val="20"/>
          <w:szCs w:val="20"/>
          <w:lang w:val="es-MX"/>
        </w:rPr>
        <w:t xml:space="preserve">Al respecto, la Comisión nota que, de acuerdo con la información disponible, no es posible establecer avances para dar cumplimiento a la presente recomendación. </w:t>
      </w:r>
      <w:r w:rsidR="002F1A6A" w:rsidRPr="00357614">
        <w:rPr>
          <w:rFonts w:ascii="Cambria" w:eastAsia="Cambria" w:hAnsi="Cambria" w:cs="Cambria"/>
          <w:sz w:val="20"/>
          <w:szCs w:val="20"/>
          <w:lang w:val="es-MX"/>
        </w:rPr>
        <w:t>En sus observaciones al proyecto del presente informe, el Estado indicó que en el marco de la implementación del Plan de Acción 2019-2024 de México en la Alianza Global para poner fin a la violencia contra la niñez,  se implementa la Línea de Acción 1.1 Fortalecimiento de capacidades de la Guardia Nacional y de los cuerpos de seguridad estatales y municipales, en materia de protección de niñas, niños y adolescentes, la cual es coordinada por la Secretaría de Seguridad y Protección Ciudadana (SSPC) y refiere a una serie de capacitaciones y la elboración de un “Protocolo Unico de Actuación para la Detención de Personas Adolescentes ante hechos que la Ley señala como Delitos en Infracciones Administrativas”</w:t>
      </w:r>
      <w:r w:rsidR="002F1A6A" w:rsidRPr="00357614">
        <w:rPr>
          <w:rStyle w:val="FootnoteReference"/>
          <w:rFonts w:ascii="Cambria" w:eastAsia="Cambria" w:hAnsi="Cambria" w:cs="Cambria"/>
          <w:sz w:val="20"/>
          <w:szCs w:val="20"/>
          <w:lang w:val="es-MX"/>
        </w:rPr>
        <w:footnoteReference w:id="299"/>
      </w:r>
      <w:r w:rsidR="002F1A6A" w:rsidRPr="00357614">
        <w:rPr>
          <w:rFonts w:ascii="Cambria" w:eastAsia="Cambria" w:hAnsi="Cambria" w:cs="Cambria"/>
          <w:sz w:val="20"/>
          <w:szCs w:val="20"/>
          <w:lang w:val="es-MX"/>
        </w:rPr>
        <w:t xml:space="preserve">. </w:t>
      </w:r>
      <w:r w:rsidRPr="00357614">
        <w:rPr>
          <w:rFonts w:ascii="Cambria" w:eastAsia="Cambria" w:hAnsi="Cambria" w:cs="Cambria"/>
          <w:sz w:val="20"/>
          <w:szCs w:val="20"/>
          <w:lang w:val="es-MX"/>
        </w:rPr>
        <w:t>Con base en ello, concluye que esta se encuentra en cumplimiento parcial</w:t>
      </w:r>
      <w:r w:rsidRPr="00357614">
        <w:rPr>
          <w:rFonts w:ascii="Cambria" w:eastAsia="Cambria" w:hAnsi="Cambria" w:cs="Cambria"/>
          <w:b/>
          <w:bCs/>
          <w:sz w:val="20"/>
          <w:szCs w:val="20"/>
          <w:lang w:val="es-MX"/>
        </w:rPr>
        <w:t>.</w:t>
      </w:r>
      <w:r w:rsidRPr="00357614">
        <w:rPr>
          <w:rFonts w:ascii="Cambria" w:eastAsia="Cambria" w:hAnsi="Cambria" w:cs="Cambria"/>
          <w:sz w:val="20"/>
          <w:szCs w:val="20"/>
          <w:lang w:val="es-MX"/>
        </w:rPr>
        <w:t xml:space="preserve"> En ese sentido, la CIDH reitera la importancia de la adopción e implementación efectiva de protocolos que regulen la actuación de la policía de acuerdo con los estándares internacionales de protección integral de niños, niñas y adolescentes. Adicionalmente, enfatiza la necesidad de promover la efectiva implementación de los protocolos, así como el monitoreo de su aplicación.</w:t>
      </w:r>
    </w:p>
    <w:p w14:paraId="168703F1" w14:textId="77777777" w:rsidR="00496AC0" w:rsidRPr="004E3E07" w:rsidRDefault="00496AC0" w:rsidP="00496AC0">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Respecto de la recomendación dirigida a </w:t>
      </w:r>
      <w:r w:rsidRPr="004E3E07">
        <w:rPr>
          <w:rFonts w:ascii="Cambria" w:eastAsia="Cambria" w:hAnsi="Cambria" w:cs="Cambria"/>
          <w:b/>
          <w:bCs/>
          <w:sz w:val="20"/>
          <w:szCs w:val="20"/>
          <w:lang w:val="es-MX"/>
        </w:rPr>
        <w:t>implementar y fortalecer medidas para cumplir con el deber de actuar con debida diligencia para prevenir, sancionar y erradicar la violencia contra las niñas, niños y adolescentes</w:t>
      </w:r>
      <w:r w:rsidRPr="004E3E07">
        <w:rPr>
          <w:rFonts w:ascii="Cambria" w:eastAsia="Cambria" w:hAnsi="Cambria" w:cs="Cambria"/>
          <w:sz w:val="20"/>
          <w:szCs w:val="20"/>
          <w:lang w:val="es-MX"/>
        </w:rPr>
        <w:t>, el Estado informó a la Comisión del convenio general de colaboración suscrito entre diversas instituciones estatales para fortalecer, estandarizar y agilizar la calidad de los servicios de atención telefónica de emergencia. Ello, con el fin de que las denuncias sobre violencia contra niñas, niños y adolescentes en situación de vulnerabilidad sean atendidas de manera integral, con perspectiva de género y enfoque diferencial especializado. Aunado a ello, el Estado destacó que dicha medida buscaría proveer información estadística y georeferenciada para documentar las políticas públicas dirigidas a la erradicación de la violencia de género y en contra de NNA</w:t>
      </w:r>
      <w:r w:rsidRPr="004E3E07">
        <w:rPr>
          <w:rStyle w:val="FootnoteReference"/>
          <w:rFonts w:ascii="Cambria" w:eastAsia="Cambria" w:hAnsi="Cambria" w:cs="Cambria"/>
          <w:sz w:val="20"/>
          <w:szCs w:val="20"/>
          <w:lang w:val="es-MX"/>
        </w:rPr>
        <w:footnoteReference w:id="300"/>
      </w:r>
      <w:r w:rsidRPr="004E3E07">
        <w:rPr>
          <w:rFonts w:ascii="Cambria" w:eastAsia="Cambria" w:hAnsi="Cambria" w:cs="Cambria"/>
          <w:sz w:val="20"/>
          <w:szCs w:val="20"/>
          <w:lang w:val="es-MX"/>
        </w:rPr>
        <w:t>.</w:t>
      </w:r>
    </w:p>
    <w:p w14:paraId="21808499" w14:textId="6BC809EA" w:rsidR="00496AC0" w:rsidRPr="004E3E07" w:rsidRDefault="00496AC0" w:rsidP="00496AC0">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Adicionalmente, el Estado señaló que hasta septiembre de 2021 se habrían realizado diversas capacitaciones en materia de violencia contra niñas, niños y adolescentes, que habrían beneficiado a un total de 1.280 personas trabajadoras del Estado a nivel nacional</w:t>
      </w:r>
      <w:r w:rsidRPr="004E3E07">
        <w:rPr>
          <w:rStyle w:val="FootnoteReference"/>
          <w:rFonts w:ascii="Cambria" w:eastAsia="Cambria" w:hAnsi="Cambria" w:cs="Cambria"/>
          <w:sz w:val="20"/>
          <w:szCs w:val="20"/>
          <w:lang w:val="es-MX"/>
        </w:rPr>
        <w:footnoteReference w:id="301"/>
      </w:r>
      <w:r w:rsidRPr="004E3E07">
        <w:rPr>
          <w:rFonts w:ascii="Cambria" w:eastAsia="Cambria" w:hAnsi="Cambria" w:cs="Cambria"/>
          <w:sz w:val="20"/>
          <w:szCs w:val="20"/>
          <w:lang w:val="es-MX"/>
        </w:rPr>
        <w:t>. Por otro lado, informó que</w:t>
      </w:r>
      <w:r w:rsidR="70CD45BE" w:rsidRPr="00BA6325">
        <w:rPr>
          <w:rFonts w:ascii="Cambria" w:eastAsia="Cambria" w:hAnsi="Cambria" w:cs="Cambria"/>
          <w:sz w:val="20"/>
          <w:szCs w:val="20"/>
          <w:lang w:val="es-MX"/>
        </w:rPr>
        <w:t>,</w:t>
      </w:r>
      <w:r w:rsidRPr="004E3E07">
        <w:rPr>
          <w:rFonts w:ascii="Cambria" w:eastAsia="Cambria" w:hAnsi="Cambria" w:cs="Cambria"/>
          <w:sz w:val="20"/>
          <w:szCs w:val="20"/>
          <w:lang w:val="es-MX"/>
        </w:rPr>
        <w:t xml:space="preserve"> hasta el 30 de septiembre de 2021, un total de 14 niñas, niños y adolescentes ingresaron al Refugio Especializado de la Fiscalía Especial para los Delitos de Violencia contra las Mujeres y Trata de Personas; mientras que 110 </w:t>
      </w:r>
      <w:r w:rsidR="00220665">
        <w:rPr>
          <w:rFonts w:ascii="Cambria" w:eastAsia="Cambria" w:hAnsi="Cambria" w:cs="Cambria"/>
          <w:sz w:val="20"/>
          <w:szCs w:val="20"/>
          <w:lang w:val="es-MX"/>
        </w:rPr>
        <w:t>niños, niñas y adolescentes</w:t>
      </w:r>
      <w:r w:rsidRPr="004E3E07">
        <w:rPr>
          <w:rFonts w:ascii="Cambria" w:eastAsia="Cambria" w:hAnsi="Cambria" w:cs="Cambria"/>
          <w:sz w:val="20"/>
          <w:szCs w:val="20"/>
          <w:lang w:val="es-MX"/>
        </w:rPr>
        <w:t xml:space="preserve"> recibieron atención en dicho lugar</w:t>
      </w:r>
      <w:r w:rsidRPr="004E3E07">
        <w:rPr>
          <w:rStyle w:val="FootnoteReference"/>
          <w:rFonts w:ascii="Cambria" w:eastAsia="Cambria" w:hAnsi="Cambria" w:cs="Cambria"/>
          <w:sz w:val="20"/>
          <w:szCs w:val="20"/>
          <w:lang w:val="es-MX"/>
        </w:rPr>
        <w:footnoteReference w:id="302"/>
      </w:r>
      <w:r w:rsidRPr="004E3E07">
        <w:rPr>
          <w:rFonts w:ascii="Cambria" w:eastAsia="Cambria" w:hAnsi="Cambria" w:cs="Cambria"/>
          <w:sz w:val="20"/>
          <w:szCs w:val="20"/>
          <w:lang w:val="es-MX"/>
        </w:rPr>
        <w:t>.</w:t>
      </w:r>
    </w:p>
    <w:p w14:paraId="3E892837" w14:textId="62A01D6D" w:rsidR="00496AC0" w:rsidRPr="00B004FC" w:rsidRDefault="00496AC0" w:rsidP="00B004FC">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Respecto de la presente recomendación, la Comisión ha señalado que su contenido está enfocado en la protección de </w:t>
      </w:r>
      <w:r w:rsidR="00220665">
        <w:rPr>
          <w:rFonts w:ascii="Cambria" w:eastAsia="Cambria" w:hAnsi="Cambria" w:cs="Cambria"/>
          <w:sz w:val="20"/>
          <w:szCs w:val="20"/>
          <w:lang w:val="es-MX"/>
        </w:rPr>
        <w:t>niños, niñas y adolescentes</w:t>
      </w:r>
      <w:r w:rsidRPr="004E3E07">
        <w:rPr>
          <w:rFonts w:ascii="Cambria" w:eastAsia="Cambria" w:hAnsi="Cambria" w:cs="Cambria"/>
          <w:sz w:val="20"/>
          <w:szCs w:val="20"/>
          <w:lang w:val="es-MX"/>
        </w:rPr>
        <w:t xml:space="preserve"> contra toda forma de violencia. En ese sentido, se pronunciará sobre situaciones que requieren ser abordadas de manera integral por el Estado.</w:t>
      </w:r>
      <w:r w:rsidR="00B004FC">
        <w:rPr>
          <w:rFonts w:ascii="Cambria" w:eastAsia="Cambria" w:hAnsi="Cambria" w:cs="Cambria"/>
          <w:sz w:val="20"/>
          <w:szCs w:val="20"/>
          <w:lang w:val="es-MX"/>
        </w:rPr>
        <w:t xml:space="preserve"> En</w:t>
      </w:r>
      <w:r w:rsidRPr="00B004FC">
        <w:rPr>
          <w:rFonts w:ascii="Cambria" w:eastAsia="Cambria" w:hAnsi="Cambria" w:cs="Cambria"/>
          <w:sz w:val="20"/>
          <w:szCs w:val="20"/>
          <w:lang w:val="es-MX"/>
        </w:rPr>
        <w:t xml:space="preserve"> abril</w:t>
      </w:r>
      <w:r w:rsidR="00B004FC">
        <w:rPr>
          <w:rFonts w:ascii="Cambria" w:eastAsia="Cambria" w:hAnsi="Cambria" w:cs="Cambria"/>
          <w:sz w:val="20"/>
          <w:szCs w:val="20"/>
          <w:lang w:val="es-MX"/>
        </w:rPr>
        <w:t xml:space="preserve"> de 2021</w:t>
      </w:r>
      <w:r w:rsidRPr="00B004FC">
        <w:rPr>
          <w:rFonts w:ascii="Cambria" w:eastAsia="Cambria" w:hAnsi="Cambria" w:cs="Cambria"/>
          <w:sz w:val="20"/>
          <w:szCs w:val="20"/>
          <w:lang w:val="es-MX"/>
        </w:rPr>
        <w:t xml:space="preserve">, la CIDH manifestó su rechazo por el alistamiento de una treintena de niñas y niños nahuas, de entre 6 y 11 años de edad, </w:t>
      </w:r>
      <w:r w:rsidR="00C75823">
        <w:rPr>
          <w:rFonts w:ascii="Cambria" w:eastAsia="Cambria" w:hAnsi="Cambria" w:cs="Cambria"/>
          <w:sz w:val="20"/>
          <w:szCs w:val="20"/>
          <w:lang w:val="es-MX"/>
        </w:rPr>
        <w:t xml:space="preserve">en la </w:t>
      </w:r>
      <w:r w:rsidRPr="00B004FC">
        <w:rPr>
          <w:rFonts w:ascii="Cambria" w:eastAsia="Cambria" w:hAnsi="Cambria" w:cs="Cambria"/>
          <w:sz w:val="20"/>
          <w:szCs w:val="20"/>
          <w:lang w:val="es-MX"/>
        </w:rPr>
        <w:t xml:space="preserve">policía comunitaria "Coordinadora Regional de Autoridades Comunitarias – Pueblos Fundadores (CRAC-PF)", </w:t>
      </w:r>
      <w:r w:rsidR="00220665" w:rsidRPr="00B004FC">
        <w:rPr>
          <w:rFonts w:ascii="Cambria" w:eastAsia="Cambria" w:hAnsi="Cambria" w:cs="Cambria"/>
          <w:sz w:val="20"/>
          <w:szCs w:val="20"/>
          <w:lang w:val="es-MX"/>
        </w:rPr>
        <w:t>Guerrero</w:t>
      </w:r>
      <w:r w:rsidRPr="004E3E07">
        <w:rPr>
          <w:rStyle w:val="FootnoteReference"/>
          <w:rFonts w:ascii="Cambria" w:eastAsia="Cambria" w:hAnsi="Cambria" w:cs="Cambria"/>
          <w:sz w:val="20"/>
          <w:szCs w:val="20"/>
          <w:lang w:val="es-MX"/>
        </w:rPr>
        <w:footnoteReference w:id="303"/>
      </w:r>
      <w:r w:rsidRPr="00B004FC">
        <w:rPr>
          <w:rFonts w:ascii="Cambria" w:eastAsia="Cambria" w:hAnsi="Cambria" w:cs="Cambria"/>
          <w:sz w:val="20"/>
          <w:szCs w:val="20"/>
          <w:lang w:val="es-MX"/>
        </w:rPr>
        <w:t>.</w:t>
      </w:r>
    </w:p>
    <w:p w14:paraId="7E97B37D" w14:textId="52F398AB" w:rsidR="00496AC0" w:rsidRPr="004E3E07" w:rsidRDefault="00496AC0" w:rsidP="00496AC0">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cuanto a la violencia familiar, la Comisión observa que</w:t>
      </w:r>
      <w:r w:rsidR="008016E7" w:rsidRPr="004E3E07">
        <w:rPr>
          <w:rFonts w:ascii="Cambria" w:eastAsia="Cambria" w:hAnsi="Cambria" w:cs="Cambria"/>
          <w:sz w:val="20"/>
          <w:szCs w:val="20"/>
          <w:lang w:val="es-MX"/>
        </w:rPr>
        <w:t>,</w:t>
      </w:r>
      <w:r w:rsidRPr="004E3E07">
        <w:rPr>
          <w:rFonts w:ascii="Cambria" w:eastAsia="Cambria" w:hAnsi="Cambria" w:cs="Cambria"/>
          <w:sz w:val="20"/>
          <w:szCs w:val="20"/>
          <w:lang w:val="es-MX"/>
        </w:rPr>
        <w:t xml:space="preserve"> de acuerdo con un informe de la Subsecretaría de Derechos Humanos</w:t>
      </w:r>
      <w:r w:rsidR="00220665">
        <w:rPr>
          <w:rFonts w:ascii="Cambria" w:eastAsia="Cambria" w:hAnsi="Cambria" w:cs="Cambria"/>
          <w:sz w:val="20"/>
          <w:szCs w:val="20"/>
          <w:lang w:val="es-MX"/>
        </w:rPr>
        <w:t xml:space="preserve"> de la SEGOB</w:t>
      </w:r>
      <w:r w:rsidRPr="004E3E07">
        <w:rPr>
          <w:rFonts w:ascii="Cambria" w:eastAsia="Cambria" w:hAnsi="Cambria" w:cs="Cambria"/>
          <w:sz w:val="20"/>
          <w:szCs w:val="20"/>
          <w:lang w:val="es-MX"/>
        </w:rPr>
        <w:t>, durante el primer trimestre de 2021 se iniciaron un total de 129.020 carpetas de investigación relacionadas con violencia familiar; dicha cifra representa un aumento del 24% respecto del mismo periodo en 2020. Agregó, que durante el segundo trimestre del año se habrían registrado máximos históricos de violencia intrafamiliar</w:t>
      </w:r>
      <w:r w:rsidRPr="004E3E07">
        <w:rPr>
          <w:rStyle w:val="FootnoteReference"/>
          <w:rFonts w:ascii="Cambria" w:eastAsia="Cambria" w:hAnsi="Cambria" w:cs="Cambria"/>
          <w:sz w:val="20"/>
          <w:szCs w:val="20"/>
          <w:lang w:val="es-MX"/>
        </w:rPr>
        <w:footnoteReference w:id="304"/>
      </w:r>
      <w:r w:rsidRPr="004E3E07">
        <w:rPr>
          <w:rFonts w:ascii="Cambria" w:eastAsia="Cambria" w:hAnsi="Cambria" w:cs="Cambria"/>
          <w:sz w:val="20"/>
          <w:szCs w:val="20"/>
          <w:lang w:val="es-MX"/>
        </w:rPr>
        <w:t>. Aunado a ello, el informe en referencia destaca que los casos de lesiones por violencia en los que las personas responsables tendrían algún parentesco con la víctima representan el 65.96% del total de casos</w:t>
      </w:r>
      <w:r w:rsidRPr="004E3E07">
        <w:rPr>
          <w:rStyle w:val="FootnoteReference"/>
          <w:rFonts w:ascii="Cambria" w:eastAsia="Cambria" w:hAnsi="Cambria" w:cs="Cambria"/>
          <w:sz w:val="20"/>
          <w:szCs w:val="20"/>
          <w:lang w:val="es-MX"/>
        </w:rPr>
        <w:footnoteReference w:id="305"/>
      </w:r>
      <w:r w:rsidRPr="004E3E07">
        <w:rPr>
          <w:rFonts w:ascii="Cambria" w:eastAsia="Cambria" w:hAnsi="Cambria" w:cs="Cambria"/>
          <w:sz w:val="20"/>
          <w:szCs w:val="20"/>
          <w:lang w:val="es-MX"/>
        </w:rPr>
        <w:t>.</w:t>
      </w:r>
    </w:p>
    <w:p w14:paraId="3BBC0BB6" w14:textId="619A1782" w:rsidR="00496AC0" w:rsidRPr="004E3E07" w:rsidRDefault="00017BD6" w:rsidP="00496AC0">
      <w:pPr>
        <w:numPr>
          <w:ilvl w:val="0"/>
          <w:numId w:val="5"/>
        </w:numPr>
        <w:spacing w:after="240" w:line="240" w:lineRule="auto"/>
        <w:ind w:left="0" w:firstLine="720"/>
        <w:jc w:val="both"/>
        <w:rPr>
          <w:rFonts w:ascii="Cambria" w:eastAsia="Cambria" w:hAnsi="Cambria" w:cs="Cambria"/>
          <w:sz w:val="20"/>
          <w:szCs w:val="20"/>
          <w:lang w:val="es-MX"/>
        </w:rPr>
      </w:pPr>
      <w:r>
        <w:rPr>
          <w:rFonts w:ascii="Cambria" w:eastAsia="Cambria" w:hAnsi="Cambria" w:cs="Cambria"/>
          <w:sz w:val="20"/>
          <w:szCs w:val="20"/>
          <w:lang w:val="es-MX"/>
        </w:rPr>
        <w:t>L</w:t>
      </w:r>
      <w:r w:rsidR="00496AC0" w:rsidRPr="004E3E07">
        <w:rPr>
          <w:rFonts w:ascii="Cambria" w:eastAsia="Cambria" w:hAnsi="Cambria" w:cs="Cambria"/>
          <w:sz w:val="20"/>
          <w:szCs w:val="20"/>
          <w:lang w:val="es-MX"/>
        </w:rPr>
        <w:t xml:space="preserve">a CIDH observa </w:t>
      </w:r>
      <w:r w:rsidR="008016E7" w:rsidRPr="004E3E07">
        <w:rPr>
          <w:rFonts w:ascii="Cambria" w:eastAsia="Cambria" w:hAnsi="Cambria" w:cs="Cambria"/>
          <w:sz w:val="20"/>
          <w:szCs w:val="20"/>
          <w:lang w:val="es-MX"/>
        </w:rPr>
        <w:t>que</w:t>
      </w:r>
      <w:r>
        <w:rPr>
          <w:rFonts w:ascii="Cambria" w:eastAsia="Cambria" w:hAnsi="Cambria" w:cs="Cambria"/>
          <w:sz w:val="20"/>
          <w:szCs w:val="20"/>
          <w:lang w:val="es-MX"/>
        </w:rPr>
        <w:t xml:space="preserve"> </w:t>
      </w:r>
      <w:r w:rsidRPr="004E3E07">
        <w:rPr>
          <w:rFonts w:ascii="Cambria" w:eastAsia="Cambria" w:hAnsi="Cambria" w:cs="Cambria"/>
          <w:sz w:val="20"/>
          <w:szCs w:val="20"/>
          <w:lang w:val="es-MX"/>
        </w:rPr>
        <w:t>entre 2018 y 2021</w:t>
      </w:r>
      <w:r>
        <w:rPr>
          <w:rFonts w:ascii="Cambria" w:eastAsia="Cambria" w:hAnsi="Cambria" w:cs="Cambria"/>
          <w:sz w:val="20"/>
          <w:szCs w:val="20"/>
          <w:lang w:val="es-MX"/>
        </w:rPr>
        <w:t xml:space="preserve">, </w:t>
      </w:r>
      <w:r w:rsidR="00C3732E">
        <w:rPr>
          <w:rFonts w:ascii="Cambria" w:eastAsia="Cambria" w:hAnsi="Cambria" w:cs="Cambria"/>
          <w:sz w:val="20"/>
          <w:szCs w:val="20"/>
          <w:lang w:val="es-MX"/>
        </w:rPr>
        <w:t xml:space="preserve">se </w:t>
      </w:r>
      <w:r w:rsidRPr="004E3E07">
        <w:rPr>
          <w:rFonts w:ascii="Cambria" w:eastAsia="Cambria" w:hAnsi="Cambria" w:cs="Cambria"/>
          <w:sz w:val="20"/>
          <w:szCs w:val="20"/>
          <w:lang w:val="es-MX"/>
        </w:rPr>
        <w:t xml:space="preserve">registraron un total de 4.401 homicidios de </w:t>
      </w:r>
      <w:r w:rsidR="00C3732E">
        <w:rPr>
          <w:rFonts w:ascii="Cambria" w:eastAsia="Cambria" w:hAnsi="Cambria" w:cs="Cambria"/>
          <w:sz w:val="20"/>
          <w:szCs w:val="20"/>
          <w:lang w:val="es-MX"/>
        </w:rPr>
        <w:t>niñas, niños y adolescentes</w:t>
      </w:r>
      <w:r w:rsidRPr="004E3E07">
        <w:rPr>
          <w:rStyle w:val="FootnoteReference"/>
          <w:rFonts w:ascii="Cambria" w:eastAsia="Cambria" w:hAnsi="Cambria" w:cs="Cambria"/>
          <w:sz w:val="20"/>
          <w:szCs w:val="20"/>
          <w:lang w:val="es-MX"/>
        </w:rPr>
        <w:footnoteReference w:id="306"/>
      </w:r>
      <w:r>
        <w:rPr>
          <w:rFonts w:ascii="Cambria" w:eastAsia="Cambria" w:hAnsi="Cambria" w:cs="Cambria"/>
          <w:sz w:val="20"/>
          <w:szCs w:val="20"/>
          <w:lang w:val="es-MX"/>
        </w:rPr>
        <w:t xml:space="preserve"> y</w:t>
      </w:r>
      <w:r w:rsidR="00937C3B">
        <w:rPr>
          <w:rFonts w:ascii="Cambria" w:eastAsia="Cambria" w:hAnsi="Cambria" w:cs="Cambria"/>
          <w:sz w:val="20"/>
          <w:szCs w:val="20"/>
          <w:lang w:val="es-MX"/>
        </w:rPr>
        <w:t>, hasta a</w:t>
      </w:r>
      <w:r w:rsidR="00FA01A2">
        <w:rPr>
          <w:rFonts w:ascii="Cambria" w:eastAsia="Cambria" w:hAnsi="Cambria" w:cs="Cambria"/>
          <w:sz w:val="20"/>
          <w:szCs w:val="20"/>
          <w:lang w:val="es-MX"/>
        </w:rPr>
        <w:t>g</w:t>
      </w:r>
      <w:r w:rsidR="00937C3B">
        <w:rPr>
          <w:rFonts w:ascii="Cambria" w:eastAsia="Cambria" w:hAnsi="Cambria" w:cs="Cambria"/>
          <w:sz w:val="20"/>
          <w:szCs w:val="20"/>
          <w:lang w:val="es-MX"/>
        </w:rPr>
        <w:t>osto de 2</w:t>
      </w:r>
      <w:r w:rsidR="00496AC0" w:rsidRPr="004E3E07">
        <w:rPr>
          <w:rFonts w:ascii="Cambria" w:eastAsia="Cambria" w:hAnsi="Cambria" w:cs="Cambria"/>
          <w:sz w:val="20"/>
          <w:szCs w:val="20"/>
          <w:lang w:val="es-MX"/>
        </w:rPr>
        <w:t>021 registr</w:t>
      </w:r>
      <w:r w:rsidR="00FA01A2">
        <w:rPr>
          <w:rFonts w:ascii="Cambria" w:eastAsia="Cambria" w:hAnsi="Cambria" w:cs="Cambria"/>
          <w:sz w:val="20"/>
          <w:szCs w:val="20"/>
          <w:lang w:val="es-MX"/>
        </w:rPr>
        <w:t>ó u</w:t>
      </w:r>
      <w:r w:rsidR="00496AC0" w:rsidRPr="004E3E07">
        <w:rPr>
          <w:rFonts w:ascii="Cambria" w:eastAsia="Cambria" w:hAnsi="Cambria" w:cs="Cambria"/>
          <w:sz w:val="20"/>
          <w:szCs w:val="20"/>
          <w:lang w:val="es-MX"/>
        </w:rPr>
        <w:t>n total de 1.114 niñas, niños y adolescentes desaparecidos</w:t>
      </w:r>
      <w:r w:rsidR="00915282">
        <w:rPr>
          <w:rFonts w:ascii="Cambria" w:eastAsia="Cambria" w:hAnsi="Cambria" w:cs="Cambria"/>
          <w:sz w:val="20"/>
          <w:szCs w:val="20"/>
          <w:lang w:val="es-MX"/>
        </w:rPr>
        <w:t xml:space="preserve">, lo que </w:t>
      </w:r>
      <w:r w:rsidR="00496AC0" w:rsidRPr="004E3E07">
        <w:rPr>
          <w:rFonts w:ascii="Cambria" w:eastAsia="Cambria" w:hAnsi="Cambria" w:cs="Cambria"/>
          <w:sz w:val="20"/>
          <w:szCs w:val="20"/>
          <w:lang w:val="es-MX"/>
        </w:rPr>
        <w:t>representaría un incremento del 19.5</w:t>
      </w:r>
      <w:r w:rsidR="00BA352A">
        <w:rPr>
          <w:rFonts w:ascii="Cambria" w:eastAsia="Cambria" w:hAnsi="Cambria" w:cs="Cambria"/>
          <w:sz w:val="20"/>
          <w:szCs w:val="20"/>
          <w:lang w:val="es-MX"/>
        </w:rPr>
        <w:t xml:space="preserve"> </w:t>
      </w:r>
      <w:r w:rsidR="00496AC0" w:rsidRPr="004E3E07">
        <w:rPr>
          <w:rFonts w:ascii="Cambria" w:eastAsia="Cambria" w:hAnsi="Cambria" w:cs="Cambria"/>
          <w:sz w:val="20"/>
          <w:szCs w:val="20"/>
          <w:lang w:val="es-MX"/>
        </w:rPr>
        <w:t>% respecto del mismo periodo durante 2020</w:t>
      </w:r>
      <w:r w:rsidR="00496AC0" w:rsidRPr="004E3E07">
        <w:rPr>
          <w:rStyle w:val="FootnoteReference"/>
          <w:rFonts w:ascii="Cambria" w:eastAsia="Cambria" w:hAnsi="Cambria" w:cs="Cambria"/>
          <w:sz w:val="20"/>
          <w:szCs w:val="20"/>
          <w:lang w:val="es-MX"/>
        </w:rPr>
        <w:footnoteReference w:id="307"/>
      </w:r>
      <w:r w:rsidR="00496AC0" w:rsidRPr="004E3E07">
        <w:rPr>
          <w:rFonts w:ascii="Cambria" w:eastAsia="Cambria" w:hAnsi="Cambria" w:cs="Cambria"/>
          <w:sz w:val="20"/>
          <w:szCs w:val="20"/>
          <w:lang w:val="es-MX"/>
        </w:rPr>
        <w:t xml:space="preserve">. </w:t>
      </w:r>
    </w:p>
    <w:p w14:paraId="26F010A3" w14:textId="2D622375" w:rsidR="002F1A6A" w:rsidRPr="00E97663" w:rsidRDefault="00496AC0" w:rsidP="002F1A6A">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lo relativo a la violencia sexual en contra de NNA, la Comisión observa con</w:t>
      </w:r>
      <w:r w:rsidR="00220665">
        <w:rPr>
          <w:rFonts w:ascii="Cambria" w:eastAsia="Cambria" w:hAnsi="Cambria" w:cs="Cambria"/>
          <w:sz w:val="20"/>
          <w:szCs w:val="20"/>
          <w:lang w:val="es-MX"/>
        </w:rPr>
        <w:t xml:space="preserve"> grave</w:t>
      </w:r>
      <w:r w:rsidRPr="004E3E07">
        <w:rPr>
          <w:rFonts w:ascii="Cambria" w:eastAsia="Cambria" w:hAnsi="Cambria" w:cs="Cambria"/>
          <w:sz w:val="20"/>
          <w:szCs w:val="20"/>
          <w:lang w:val="es-MX"/>
        </w:rPr>
        <w:t xml:space="preserve"> preocupación que</w:t>
      </w:r>
      <w:r w:rsidR="00220665">
        <w:rPr>
          <w:rFonts w:ascii="Cambria" w:eastAsia="Cambria" w:hAnsi="Cambria" w:cs="Cambria"/>
          <w:sz w:val="20"/>
          <w:szCs w:val="20"/>
          <w:lang w:val="es-MX"/>
        </w:rPr>
        <w:t>,</w:t>
      </w:r>
      <w:r w:rsidRPr="004E3E07">
        <w:rPr>
          <w:rFonts w:ascii="Cambria" w:eastAsia="Cambria" w:hAnsi="Cambria" w:cs="Cambria"/>
          <w:sz w:val="20"/>
          <w:szCs w:val="20"/>
          <w:lang w:val="es-MX"/>
        </w:rPr>
        <w:t xml:space="preserve"> de acuerdo con un informe de la Oficina de Defensoría de los Derechos de la Infancia, niños </w:t>
      </w:r>
      <w:r w:rsidRPr="00E97663">
        <w:rPr>
          <w:rFonts w:ascii="Cambria" w:eastAsia="Cambria" w:hAnsi="Cambria" w:cs="Cambria"/>
          <w:sz w:val="20"/>
          <w:szCs w:val="20"/>
          <w:lang w:val="es-MX"/>
        </w:rPr>
        <w:t>y niñas sufrirían violencia sexual de manera cotidiana en diferentes escuelas. Asimismo, el informe en referencia detalla que estas situaciones no habrían sido denunciadas por las autoridades escolares, y únicamente iniciaron investigaciones internas. Agrega, que</w:t>
      </w:r>
      <w:r w:rsidR="3588FD5E" w:rsidRPr="00E97663">
        <w:rPr>
          <w:rFonts w:ascii="Cambria" w:eastAsia="Cambria" w:hAnsi="Cambria" w:cs="Cambria"/>
          <w:sz w:val="20"/>
          <w:szCs w:val="20"/>
          <w:lang w:val="es-MX"/>
        </w:rPr>
        <w:t>,</w:t>
      </w:r>
      <w:r w:rsidRPr="00E97663">
        <w:rPr>
          <w:rFonts w:ascii="Cambria" w:eastAsia="Cambria" w:hAnsi="Cambria" w:cs="Cambria"/>
          <w:sz w:val="20"/>
          <w:szCs w:val="20"/>
          <w:lang w:val="es-MX"/>
        </w:rPr>
        <w:t xml:space="preserve"> aunque diversas fiscalías en todo el país tendrían conocimiento de estos casos, no se habrían investigado adecuadamente</w:t>
      </w:r>
      <w:r w:rsidRPr="00E97663">
        <w:rPr>
          <w:rStyle w:val="FootnoteReference"/>
          <w:rFonts w:ascii="Cambria" w:eastAsia="Cambria" w:hAnsi="Cambria" w:cs="Cambria"/>
          <w:sz w:val="20"/>
          <w:szCs w:val="20"/>
          <w:lang w:val="es-MX"/>
        </w:rPr>
        <w:footnoteReference w:id="308"/>
      </w:r>
      <w:r w:rsidRPr="00E97663">
        <w:rPr>
          <w:rFonts w:ascii="Cambria" w:eastAsia="Cambria" w:hAnsi="Cambria" w:cs="Cambria"/>
          <w:sz w:val="20"/>
          <w:szCs w:val="20"/>
          <w:lang w:val="es-MX"/>
        </w:rPr>
        <w:t xml:space="preserve">. </w:t>
      </w:r>
      <w:r w:rsidR="002F1A6A" w:rsidRPr="00E97663">
        <w:rPr>
          <w:rFonts w:ascii="Cambria" w:eastAsia="Cambria" w:hAnsi="Cambria" w:cs="Cambria"/>
          <w:sz w:val="20"/>
          <w:szCs w:val="20"/>
          <w:lang w:val="es-MX"/>
        </w:rPr>
        <w:t>En sus observaciones al proyecto del presente informe, el Estado informó que la Procuraduría Federal de Protección de Niñas, Niños y Adolescentes del Sistema Nacional DIF, pusieron en marcha el procedimiento contenido en el Protocolo de atención integral para niñas, niños y adolescentes víctimas de delito y en condición de vulnerabilidad, a efecto de restituir los derechos que se adviertan vulnerados sobre niñas, niños y adolescentes víctimas de violencia sexual, además representa jurídicamente a niñas, niños y adolescentes en los procedimientos judiciales como administrativos en los que se vean inmersos ya sea en suplencia o en coadyuvancia</w:t>
      </w:r>
      <w:r w:rsidR="002F1A6A" w:rsidRPr="00E97663">
        <w:rPr>
          <w:rStyle w:val="FootnoteReference"/>
          <w:rFonts w:ascii="Cambria" w:eastAsia="Cambria" w:hAnsi="Cambria" w:cs="Cambria"/>
          <w:sz w:val="20"/>
          <w:szCs w:val="20"/>
          <w:lang w:val="es-MX"/>
        </w:rPr>
        <w:footnoteReference w:id="309"/>
      </w:r>
      <w:r w:rsidR="002F1A6A" w:rsidRPr="00E97663">
        <w:rPr>
          <w:rFonts w:ascii="Cambria" w:eastAsia="Cambria" w:hAnsi="Cambria" w:cs="Cambria"/>
          <w:sz w:val="20"/>
          <w:szCs w:val="20"/>
          <w:lang w:val="es-MX"/>
        </w:rPr>
        <w:t xml:space="preserve">.  </w:t>
      </w:r>
    </w:p>
    <w:p w14:paraId="35F48F90" w14:textId="068D003C" w:rsidR="00496AC0" w:rsidRPr="004E3E07" w:rsidRDefault="00496AC0" w:rsidP="00496AC0">
      <w:pPr>
        <w:numPr>
          <w:ilvl w:val="0"/>
          <w:numId w:val="5"/>
        </w:numPr>
        <w:spacing w:after="240" w:line="240" w:lineRule="auto"/>
        <w:ind w:left="0" w:firstLine="720"/>
        <w:jc w:val="both"/>
        <w:rPr>
          <w:rFonts w:ascii="Cambria" w:eastAsia="Cambria" w:hAnsi="Cambria" w:cs="Cambria"/>
          <w:sz w:val="20"/>
          <w:szCs w:val="20"/>
          <w:lang w:val="es-MX"/>
        </w:rPr>
      </w:pPr>
      <w:r w:rsidRPr="00E97663">
        <w:rPr>
          <w:rFonts w:ascii="Cambria" w:eastAsia="Cambria" w:hAnsi="Cambria" w:cs="Cambria"/>
          <w:sz w:val="20"/>
          <w:szCs w:val="20"/>
          <w:lang w:val="es-MX"/>
        </w:rPr>
        <w:t>Sobre el embarazo en niñas y adolescentes, la Comisión observa con preocupación la</w:t>
      </w:r>
      <w:r w:rsidRPr="004E3E07">
        <w:rPr>
          <w:rFonts w:ascii="Cambria" w:eastAsia="Cambria" w:hAnsi="Cambria" w:cs="Cambria"/>
          <w:sz w:val="20"/>
          <w:szCs w:val="20"/>
          <w:lang w:val="es-MX"/>
        </w:rPr>
        <w:t xml:space="preserve"> información oficial que da cuenta que cada día nacen aproximadamente más de mil bebés de niñas y adolescentes en México. Dicha cifra incluye a niñas de entre 10 y 14 años embarazadas, en su mayoría, por violación sexual o matrimonios arreglados. Además, 4 de cada 100 nacimientos serían de niñas menores de 14 años</w:t>
      </w:r>
      <w:r w:rsidRPr="004E3E07">
        <w:rPr>
          <w:rStyle w:val="FootnoteReference"/>
          <w:rFonts w:ascii="Cambria" w:eastAsia="Cambria" w:hAnsi="Cambria" w:cs="Cambria"/>
          <w:sz w:val="20"/>
          <w:szCs w:val="20"/>
          <w:lang w:val="es-MX"/>
        </w:rPr>
        <w:footnoteReference w:id="310"/>
      </w:r>
      <w:r w:rsidR="001B670C">
        <w:rPr>
          <w:rFonts w:ascii="Cambria" w:eastAsia="Cambria" w:hAnsi="Cambria" w:cs="Cambria"/>
          <w:sz w:val="20"/>
          <w:szCs w:val="20"/>
          <w:lang w:val="es-MX"/>
        </w:rPr>
        <w:t>.</w:t>
      </w:r>
    </w:p>
    <w:p w14:paraId="4DCDC6AE" w14:textId="732D8FDA" w:rsidR="00496AC0" w:rsidRPr="004E3E07" w:rsidRDefault="00496AC0" w:rsidP="00496AC0">
      <w:pPr>
        <w:numPr>
          <w:ilvl w:val="0"/>
          <w:numId w:val="5"/>
        </w:numPr>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todo lo expuesto anteriormente, la Comisión considera que esta recomendación se encuentra en etapa de </w:t>
      </w:r>
      <w:r w:rsidRPr="00C3732E">
        <w:rPr>
          <w:rFonts w:ascii="Cambria" w:eastAsia="Cambria" w:hAnsi="Cambria" w:cs="Cambria"/>
          <w:sz w:val="20"/>
          <w:szCs w:val="20"/>
          <w:lang w:val="es-MX"/>
        </w:rPr>
        <w:t>cumplimiento parcial</w:t>
      </w:r>
      <w:r w:rsidRPr="004E3E07">
        <w:rPr>
          <w:rFonts w:ascii="Cambria" w:eastAsia="Cambria" w:hAnsi="Cambria" w:cs="Cambria"/>
          <w:sz w:val="20"/>
          <w:szCs w:val="20"/>
          <w:lang w:val="es-MX"/>
        </w:rPr>
        <w:t>.</w:t>
      </w:r>
    </w:p>
    <w:p w14:paraId="14606A9E" w14:textId="3B88E09E" w:rsidR="002277F5" w:rsidRPr="00233D94" w:rsidRDefault="007E25FF">
      <w:pPr>
        <w:pStyle w:val="Heading3"/>
        <w:numPr>
          <w:ilvl w:val="2"/>
          <w:numId w:val="11"/>
        </w:numPr>
        <w:shd w:val="clear" w:color="auto" w:fill="auto"/>
        <w:spacing w:before="0"/>
        <w:ind w:left="1440" w:hanging="720"/>
        <w:rPr>
          <w:sz w:val="20"/>
          <w:szCs w:val="20"/>
        </w:rPr>
      </w:pPr>
      <w:r w:rsidRPr="00233D94">
        <w:rPr>
          <w:sz w:val="20"/>
          <w:szCs w:val="20"/>
        </w:rPr>
        <w:t>Pueblos indígenas</w:t>
      </w:r>
    </w:p>
    <w:p w14:paraId="14606A9F" w14:textId="77777777" w:rsidR="002277F5" w:rsidRPr="00233D94" w:rsidRDefault="007E25FF">
      <w:pPr>
        <w:numPr>
          <w:ilvl w:val="0"/>
          <w:numId w:val="2"/>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233D94">
        <w:rPr>
          <w:rFonts w:ascii="Cambria" w:eastAsia="Cambria" w:hAnsi="Cambria" w:cs="Cambria"/>
          <w:sz w:val="20"/>
          <w:szCs w:val="20"/>
          <w:lang w:val="es-MX"/>
        </w:rPr>
        <w:t xml:space="preserve">Adoptar medidas para que se utilice una perspectiva culturalmente adecuada y se tome en cuenta el carácter colectivo de las comunidades y pueblos indígenas cuando estos, o sus integrantes, sean víctimas de violaciones a derechos humanos. </w:t>
      </w:r>
    </w:p>
    <w:p w14:paraId="14606AA0" w14:textId="77777777" w:rsidR="002277F5" w:rsidRPr="00233D94" w:rsidRDefault="007E25FF">
      <w:pPr>
        <w:numPr>
          <w:ilvl w:val="0"/>
          <w:numId w:val="2"/>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233D94">
        <w:rPr>
          <w:rFonts w:ascii="Cambria" w:eastAsia="Cambria" w:hAnsi="Cambria" w:cs="Cambria"/>
          <w:sz w:val="20"/>
          <w:szCs w:val="20"/>
          <w:lang w:val="es-MX"/>
        </w:rPr>
        <w:t>Garantizar la disponibilidad de traductores en todo el territorio nacional y en todos los niveles de gobierno para que los pueblos indígenas y sus integrantes puedan tener acceso a la justicia cuando así lo requieran.</w:t>
      </w:r>
    </w:p>
    <w:p w14:paraId="14606AA1" w14:textId="77777777" w:rsidR="002277F5" w:rsidRPr="00233D94" w:rsidRDefault="007E25FF">
      <w:pPr>
        <w:numPr>
          <w:ilvl w:val="0"/>
          <w:numId w:val="2"/>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233D94">
        <w:rPr>
          <w:rFonts w:ascii="Cambria" w:eastAsia="Cambria" w:hAnsi="Cambria" w:cs="Cambria"/>
          <w:sz w:val="20"/>
          <w:szCs w:val="20"/>
          <w:lang w:val="es-MX"/>
        </w:rPr>
        <w:t>Adoptar las medidas necesarias para realizar consultas libres, previas e informadas en proyectos que afectan sus territorios.</w:t>
      </w:r>
    </w:p>
    <w:p w14:paraId="14606AA2" w14:textId="77777777" w:rsidR="002277F5" w:rsidRPr="00233D94" w:rsidRDefault="002277F5">
      <w:pPr>
        <w:pBdr>
          <w:top w:val="nil"/>
          <w:left w:val="nil"/>
          <w:bottom w:val="nil"/>
          <w:right w:val="nil"/>
          <w:between w:val="nil"/>
        </w:pBdr>
        <w:shd w:val="clear" w:color="auto" w:fill="FFFFFF"/>
        <w:spacing w:after="0" w:line="240" w:lineRule="auto"/>
        <w:ind w:left="1440" w:hanging="360"/>
        <w:jc w:val="both"/>
        <w:rPr>
          <w:rFonts w:ascii="Cambria" w:eastAsia="Cambria" w:hAnsi="Cambria" w:cs="Cambria"/>
          <w:sz w:val="20"/>
          <w:szCs w:val="20"/>
          <w:lang w:val="es-MX"/>
        </w:rPr>
      </w:pPr>
    </w:p>
    <w:p w14:paraId="25E6A2A2" w14:textId="7B53E885" w:rsidR="00A12246" w:rsidRPr="00233D94" w:rsidRDefault="007E25FF" w:rsidP="00A12246">
      <w:pPr>
        <w:numPr>
          <w:ilvl w:val="0"/>
          <w:numId w:val="5"/>
        </w:numPr>
        <w:shd w:val="clear" w:color="auto" w:fill="FFFFFF"/>
        <w:spacing w:after="240" w:line="240" w:lineRule="auto"/>
        <w:ind w:left="0" w:firstLine="720"/>
        <w:jc w:val="both"/>
        <w:rPr>
          <w:rFonts w:ascii="Cambria" w:eastAsia="Cambria" w:hAnsi="Cambria" w:cs="Cambria"/>
          <w:sz w:val="20"/>
          <w:szCs w:val="20"/>
          <w:lang w:val="es-419"/>
        </w:rPr>
      </w:pPr>
      <w:r w:rsidRPr="00233D94">
        <w:rPr>
          <w:rFonts w:ascii="Cambria" w:eastAsia="Cambria" w:hAnsi="Cambria" w:cs="Cambria"/>
          <w:sz w:val="20"/>
          <w:szCs w:val="20"/>
          <w:lang w:val="es-MX"/>
        </w:rPr>
        <w:t xml:space="preserve">En relación con la recomendación de </w:t>
      </w:r>
      <w:r w:rsidRPr="00233D94">
        <w:rPr>
          <w:rFonts w:ascii="Cambria" w:eastAsia="Cambria" w:hAnsi="Cambria" w:cs="Cambria"/>
          <w:b/>
          <w:bCs/>
          <w:sz w:val="20"/>
          <w:szCs w:val="20"/>
          <w:lang w:val="es-MX"/>
        </w:rPr>
        <w:t xml:space="preserve">adoptar medidas culturalmente adecuadas en caso de violaciones a derechos humanos, </w:t>
      </w:r>
      <w:r w:rsidR="00962669">
        <w:rPr>
          <w:rFonts w:ascii="Cambria" w:eastAsia="Cambria" w:hAnsi="Cambria" w:cs="Cambria"/>
          <w:sz w:val="20"/>
          <w:szCs w:val="20"/>
          <w:lang w:val="es-419"/>
        </w:rPr>
        <w:t>la CEAV</w:t>
      </w:r>
      <w:r w:rsidR="00A12246" w:rsidRPr="00233D94">
        <w:rPr>
          <w:rFonts w:ascii="Cambria" w:eastAsia="Cambria" w:hAnsi="Cambria" w:cs="Cambria"/>
          <w:sz w:val="20"/>
          <w:szCs w:val="20"/>
          <w:lang w:val="es-419"/>
        </w:rPr>
        <w:t xml:space="preserve"> y el Instituto Nacional de Lenguas Indígenas (INALI) para establecer mecanismos de colaboración e intercambio de conocimientos en materia de derechos lingüísticos de los pueblos indígenas, promoción de lenguas indígenas, capacitación y actualización en el ámbito  jurídico. Asimismo, informó sobre una capacitación realizada en septiembre de 2021 por la Dirección General de la Asesoría Jurídica Federal al personal de INALI y personas del pueblo triqui, sobre temas de acceso a la defensa legal</w:t>
      </w:r>
      <w:r w:rsidR="00A12246" w:rsidRPr="00233D94">
        <w:rPr>
          <w:rFonts w:ascii="Cambria" w:eastAsia="Cambria" w:hAnsi="Cambria" w:cs="Cambria"/>
          <w:sz w:val="20"/>
          <w:szCs w:val="20"/>
          <w:vertAlign w:val="superscript"/>
          <w:lang w:val="es-419"/>
        </w:rPr>
        <w:footnoteReference w:id="311"/>
      </w:r>
      <w:r w:rsidR="00A12246" w:rsidRPr="00233D94">
        <w:rPr>
          <w:rFonts w:ascii="Cambria" w:eastAsia="Cambria" w:hAnsi="Cambria" w:cs="Cambria"/>
          <w:sz w:val="20"/>
          <w:szCs w:val="20"/>
          <w:lang w:val="es-419"/>
        </w:rPr>
        <w:t xml:space="preserve">. </w:t>
      </w:r>
    </w:p>
    <w:p w14:paraId="1BF9E87C" w14:textId="1822E1EA" w:rsidR="00A12246" w:rsidRPr="00A12246" w:rsidRDefault="00A12246" w:rsidP="00A12246">
      <w:pPr>
        <w:numPr>
          <w:ilvl w:val="0"/>
          <w:numId w:val="5"/>
        </w:numPr>
        <w:shd w:val="clear" w:color="auto" w:fill="FFFFFF"/>
        <w:spacing w:after="240" w:line="240" w:lineRule="auto"/>
        <w:ind w:left="0" w:firstLine="720"/>
        <w:jc w:val="both"/>
        <w:rPr>
          <w:rFonts w:ascii="Cambria" w:eastAsia="Cambria" w:hAnsi="Cambria" w:cs="Cambria"/>
          <w:sz w:val="20"/>
          <w:szCs w:val="20"/>
          <w:lang w:val="es-419"/>
        </w:rPr>
      </w:pPr>
      <w:r w:rsidRPr="00A12246">
        <w:rPr>
          <w:rFonts w:ascii="Cambria" w:eastAsia="Cambria" w:hAnsi="Cambria" w:cs="Cambria"/>
          <w:sz w:val="20"/>
          <w:szCs w:val="20"/>
          <w:lang w:val="es-419"/>
        </w:rPr>
        <w:t>La CIDH observa que la información reportada por el Estado no precisa la manera en que responden a situaciones de violaciones de derechos de los pueblos indígenas, en particular a medidas sobre investigación, sanción y reparación de dichas violaciones.  Si bien, las medidas reportadas pueden considerarse como medidas promocionales de derechos lingüísticos y de derechos a la defensa legal, la CIDH reitera que el contenido central de esta recomendación se traslada en medidas concretas, sistematizadas e interconectadas entre sí, y que permitan su medición. Asimismo, en el caso de los pueblos indígenas, las medidas culturalmente adecuadas implican la prevención y protección frente a amenazas a los derechos territoriales de los pueblos indígenas</w:t>
      </w:r>
      <w:r w:rsidRPr="00A12246">
        <w:rPr>
          <w:rFonts w:ascii="Cambria" w:eastAsia="Cambria" w:hAnsi="Cambria" w:cs="Cambria"/>
          <w:sz w:val="20"/>
          <w:szCs w:val="20"/>
          <w:vertAlign w:val="superscript"/>
          <w:lang w:val="es-419"/>
        </w:rPr>
        <w:footnoteReference w:id="312"/>
      </w:r>
      <w:r w:rsidRPr="00A12246">
        <w:rPr>
          <w:rFonts w:ascii="Cambria" w:eastAsia="Cambria" w:hAnsi="Cambria" w:cs="Cambria"/>
          <w:sz w:val="20"/>
          <w:szCs w:val="20"/>
          <w:lang w:val="es-419"/>
        </w:rPr>
        <w:t>.</w:t>
      </w:r>
    </w:p>
    <w:p w14:paraId="5D58A966" w14:textId="0C9A2AC9" w:rsidR="00A12246" w:rsidRPr="00A12246" w:rsidRDefault="00A12246" w:rsidP="00A12246">
      <w:pPr>
        <w:numPr>
          <w:ilvl w:val="0"/>
          <w:numId w:val="5"/>
        </w:numPr>
        <w:shd w:val="clear" w:color="auto" w:fill="FFFFFF"/>
        <w:spacing w:after="240" w:line="240" w:lineRule="auto"/>
        <w:ind w:left="0" w:firstLine="720"/>
        <w:jc w:val="both"/>
        <w:rPr>
          <w:rFonts w:ascii="Cambria" w:eastAsia="Cambria" w:hAnsi="Cambria" w:cs="Cambria"/>
          <w:sz w:val="20"/>
          <w:szCs w:val="20"/>
          <w:lang w:val="es-419"/>
        </w:rPr>
      </w:pPr>
      <w:r w:rsidRPr="00A12246">
        <w:rPr>
          <w:rFonts w:ascii="Cambria" w:eastAsia="Cambria" w:hAnsi="Cambria" w:cs="Cambria"/>
          <w:sz w:val="20"/>
          <w:szCs w:val="20"/>
          <w:lang w:val="es-419"/>
        </w:rPr>
        <w:t>La CIDH observa con preocupación los hechos de violencia que afectan a los pueblos indígenas en vinculados con problemas que enfrentan en la protección de sus derechos territoriales. En 2021, la CIDH tomó conocimiento del hallazgo de restos óseos pertenecientes a 5 de 10 personas indígenas yaqui reportadas desaparecidas desde el 14 de julio en Bacúm, Sonora. La CIDH instó al Estado a seguir investigando los hechos a fin de sancionar a las personas responsables, y continuar con la búsqueda de las personas que siguen desaparecidas, así como adoptar medidas para garantizar la protección del pueblo yaqui ante situaciones de violencia</w:t>
      </w:r>
      <w:r w:rsidRPr="00A12246">
        <w:rPr>
          <w:rFonts w:ascii="Cambria" w:eastAsia="Cambria" w:hAnsi="Cambria" w:cs="Cambria"/>
          <w:sz w:val="20"/>
          <w:szCs w:val="20"/>
          <w:vertAlign w:val="superscript"/>
          <w:lang w:val="es-419"/>
        </w:rPr>
        <w:footnoteReference w:id="313"/>
      </w:r>
      <w:r w:rsidRPr="00A12246">
        <w:rPr>
          <w:rFonts w:ascii="Cambria" w:eastAsia="Cambria" w:hAnsi="Cambria" w:cs="Cambria"/>
          <w:sz w:val="20"/>
          <w:szCs w:val="20"/>
          <w:lang w:val="es-419"/>
        </w:rPr>
        <w:t>. Posteriormente, se reportó el hallazgo de los restos de otras dos personas yaqui</w:t>
      </w:r>
      <w:r w:rsidRPr="00A12246">
        <w:rPr>
          <w:rFonts w:ascii="Cambria" w:eastAsia="Cambria" w:hAnsi="Cambria" w:cs="Cambria"/>
          <w:sz w:val="20"/>
          <w:szCs w:val="20"/>
          <w:vertAlign w:val="superscript"/>
          <w:lang w:val="es-419"/>
        </w:rPr>
        <w:footnoteReference w:id="314"/>
      </w:r>
      <w:r w:rsidRPr="00A12246">
        <w:rPr>
          <w:rFonts w:ascii="Cambria" w:eastAsia="Cambria" w:hAnsi="Cambria" w:cs="Cambria"/>
          <w:sz w:val="20"/>
          <w:szCs w:val="20"/>
          <w:lang w:val="es-419"/>
        </w:rPr>
        <w:t>. Sin embargo, familiares de las víctimas han exigido mayor certeza sobre la identificación de los restos e información sobre los resultados de prueba de laboratorios, el avance de las investigaciones y las líneas de investigación que han sido seguidas. Según informaciones, la violencia contra lideres del pueblo yaqui se ha intensificado en los últimos meses, y se da en contexto de constante presión sobre su territorio ancestral debido a distintas obras públicas y privadas realizadas en su territorio</w:t>
      </w:r>
      <w:r w:rsidRPr="00A12246">
        <w:rPr>
          <w:rFonts w:ascii="Cambria" w:eastAsia="Cambria" w:hAnsi="Cambria" w:cs="Cambria"/>
          <w:sz w:val="20"/>
          <w:szCs w:val="20"/>
          <w:vertAlign w:val="superscript"/>
          <w:lang w:val="es-419"/>
        </w:rPr>
        <w:footnoteReference w:id="315"/>
      </w:r>
      <w:r w:rsidRPr="00A12246">
        <w:rPr>
          <w:rFonts w:ascii="Cambria" w:eastAsia="Cambria" w:hAnsi="Cambria" w:cs="Cambria"/>
          <w:sz w:val="20"/>
          <w:szCs w:val="20"/>
          <w:lang w:val="es-419"/>
        </w:rPr>
        <w:t>.</w:t>
      </w:r>
    </w:p>
    <w:p w14:paraId="2D678B6B" w14:textId="246A18FD" w:rsidR="00A12246" w:rsidRPr="00A12246" w:rsidRDefault="00A12246" w:rsidP="00A12246">
      <w:pPr>
        <w:numPr>
          <w:ilvl w:val="0"/>
          <w:numId w:val="5"/>
        </w:numPr>
        <w:shd w:val="clear" w:color="auto" w:fill="FFFFFF"/>
        <w:spacing w:after="240" w:line="240" w:lineRule="auto"/>
        <w:ind w:left="0" w:firstLine="720"/>
        <w:jc w:val="both"/>
        <w:rPr>
          <w:rFonts w:ascii="Cambria" w:eastAsia="Cambria" w:hAnsi="Cambria" w:cs="Cambria"/>
          <w:sz w:val="20"/>
          <w:szCs w:val="20"/>
          <w:lang w:val="es-419"/>
        </w:rPr>
      </w:pPr>
      <w:r w:rsidRPr="00A12246">
        <w:rPr>
          <w:rFonts w:ascii="Cambria" w:eastAsia="Cambria" w:hAnsi="Cambria" w:cs="Cambria"/>
          <w:sz w:val="20"/>
          <w:szCs w:val="20"/>
          <w:lang w:val="es-419"/>
        </w:rPr>
        <w:t>La CIDH reitera su preocupación por la continua situación de violencia y desplazamiento en el sur de México a raíz de conflictos políticos territoriales que afectan a comunidades indígenas y que requieren la atención del Estado para asegurar el acceso a la justicia y reparación desde un enfoque intercultural</w:t>
      </w:r>
      <w:r w:rsidRPr="00A12246">
        <w:rPr>
          <w:rFonts w:ascii="Cambria" w:eastAsia="Cambria" w:hAnsi="Cambria" w:cs="Cambria"/>
          <w:sz w:val="20"/>
          <w:szCs w:val="20"/>
          <w:vertAlign w:val="superscript"/>
          <w:lang w:val="es-419"/>
        </w:rPr>
        <w:footnoteReference w:id="316"/>
      </w:r>
      <w:r w:rsidRPr="00A12246">
        <w:rPr>
          <w:rFonts w:ascii="Cambria" w:eastAsia="Cambria" w:hAnsi="Cambria" w:cs="Cambria"/>
          <w:sz w:val="20"/>
          <w:szCs w:val="20"/>
          <w:lang w:val="es-419"/>
        </w:rPr>
        <w:t>. Ello incluye la situación de violencia y desplazamiento que enfrentan familias en veintidós comunidades identificadas en los municipios de Chalchihuitán, Chenalhó y Aldama en Chiapas, y que fue objeto de medidas cautelares otorgadas por la CIDH mediante  </w:t>
      </w:r>
      <w:hyperlink r:id="rId12" w:tgtFrame="_Blank" w:history="1">
        <w:r w:rsidRPr="00A12246">
          <w:rPr>
            <w:rStyle w:val="Hyperlink"/>
            <w:rFonts w:ascii="Cambria" w:eastAsia="Cambria" w:hAnsi="Cambria" w:cs="Cambria"/>
            <w:sz w:val="20"/>
            <w:szCs w:val="20"/>
            <w:lang w:val="es-419"/>
          </w:rPr>
          <w:t>Resolución 15/2018 del 24 de febrero de 2018</w:t>
        </w:r>
      </w:hyperlink>
      <w:r w:rsidRPr="00A12246">
        <w:rPr>
          <w:rFonts w:ascii="Cambria" w:eastAsia="Cambria" w:hAnsi="Cambria" w:cs="Cambria"/>
          <w:sz w:val="20"/>
          <w:szCs w:val="20"/>
          <w:lang w:val="es-419"/>
        </w:rPr>
        <w:t> y </w:t>
      </w:r>
      <w:hyperlink r:id="rId13" w:tgtFrame="_Blank" w:history="1">
        <w:r w:rsidRPr="00A12246">
          <w:rPr>
            <w:rStyle w:val="Hyperlink"/>
            <w:rFonts w:ascii="Cambria" w:eastAsia="Cambria" w:hAnsi="Cambria" w:cs="Cambria"/>
            <w:sz w:val="20"/>
            <w:szCs w:val="20"/>
            <w:lang w:val="es-419"/>
          </w:rPr>
          <w:t>Resolución 35/2021 del 23 de abril de 2021</w:t>
        </w:r>
      </w:hyperlink>
      <w:r w:rsidRPr="00A12246">
        <w:rPr>
          <w:rFonts w:ascii="Cambria" w:eastAsia="Cambria" w:hAnsi="Cambria" w:cs="Cambria"/>
          <w:sz w:val="20"/>
          <w:szCs w:val="20"/>
          <w:lang w:val="es-419"/>
        </w:rPr>
        <w:t>. La CIDH emitió resolución de seguimiento a dichas medidas mediante la cual mantuvo vigente las medidas por los desafíos y situación de gravedad y urgencia que aún persisten. Por tanto decidió que el Estado debe continuar adoptando las medidas necesarias para garantizar la vida e integridad personal de las personas beneficiarias y  sobre el nivel de implementación de las medidas adoptadas</w:t>
      </w:r>
      <w:r w:rsidRPr="00A12246">
        <w:rPr>
          <w:rFonts w:ascii="Cambria" w:eastAsia="Cambria" w:hAnsi="Cambria" w:cs="Cambria"/>
          <w:sz w:val="20"/>
          <w:szCs w:val="20"/>
          <w:vertAlign w:val="superscript"/>
          <w:lang w:val="es-419"/>
        </w:rPr>
        <w:footnoteReference w:id="317"/>
      </w:r>
      <w:r w:rsidRPr="00A12246">
        <w:rPr>
          <w:rFonts w:ascii="Cambria" w:eastAsia="Cambria" w:hAnsi="Cambria" w:cs="Cambria"/>
          <w:sz w:val="20"/>
          <w:szCs w:val="20"/>
          <w:lang w:val="es-419"/>
        </w:rPr>
        <w:t>.</w:t>
      </w:r>
    </w:p>
    <w:p w14:paraId="785C47C8" w14:textId="0DC21812" w:rsidR="00A12246" w:rsidRPr="00A12246" w:rsidRDefault="00A12246" w:rsidP="00A12246">
      <w:pPr>
        <w:numPr>
          <w:ilvl w:val="0"/>
          <w:numId w:val="5"/>
        </w:numPr>
        <w:shd w:val="clear" w:color="auto" w:fill="FFFFFF"/>
        <w:spacing w:after="240" w:line="240" w:lineRule="auto"/>
        <w:ind w:left="0" w:firstLine="720"/>
        <w:jc w:val="both"/>
        <w:rPr>
          <w:rFonts w:ascii="Cambria" w:eastAsia="Cambria" w:hAnsi="Cambria" w:cs="Cambria"/>
          <w:sz w:val="20"/>
          <w:szCs w:val="20"/>
          <w:lang w:val="es-419"/>
        </w:rPr>
      </w:pPr>
      <w:r w:rsidRPr="00A12246">
        <w:rPr>
          <w:rFonts w:ascii="Cambria" w:eastAsia="Cambria" w:hAnsi="Cambria" w:cs="Cambria"/>
          <w:sz w:val="20"/>
          <w:szCs w:val="20"/>
          <w:lang w:val="es-419"/>
        </w:rPr>
        <w:t xml:space="preserve">Por lo anterior, la CIDH mantiene que la presente recomendación se encuentra aún en cumplimiento parcial. </w:t>
      </w:r>
    </w:p>
    <w:p w14:paraId="3A23F3C5" w14:textId="04315C57" w:rsidR="00DE6FB0" w:rsidRDefault="007E25FF" w:rsidP="00DE6FB0">
      <w:pPr>
        <w:numPr>
          <w:ilvl w:val="0"/>
          <w:numId w:val="5"/>
        </w:numPr>
        <w:shd w:val="clear" w:color="auto" w:fill="FFFFFF"/>
        <w:spacing w:after="240" w:line="240" w:lineRule="auto"/>
        <w:ind w:left="0" w:firstLine="720"/>
        <w:jc w:val="both"/>
        <w:rPr>
          <w:rFonts w:ascii="Cambria" w:eastAsia="Cambria" w:hAnsi="Cambria" w:cs="Cambria"/>
          <w:sz w:val="20"/>
          <w:szCs w:val="20"/>
          <w:lang w:val="es-419"/>
        </w:rPr>
      </w:pPr>
      <w:r w:rsidRPr="006E662D">
        <w:rPr>
          <w:rFonts w:ascii="Cambria" w:eastAsia="Cambria" w:hAnsi="Cambria" w:cs="Cambria"/>
          <w:sz w:val="20"/>
          <w:szCs w:val="20"/>
          <w:lang w:val="es-MX"/>
        </w:rPr>
        <w:t xml:space="preserve">Respecto de la recomendación de </w:t>
      </w:r>
      <w:r w:rsidRPr="006E662D">
        <w:rPr>
          <w:rFonts w:ascii="Cambria" w:eastAsia="Cambria" w:hAnsi="Cambria" w:cs="Cambria"/>
          <w:b/>
          <w:bCs/>
          <w:sz w:val="20"/>
          <w:szCs w:val="20"/>
          <w:lang w:val="es-MX"/>
        </w:rPr>
        <w:t xml:space="preserve">garantizar la disponibilidad de </w:t>
      </w:r>
      <w:r w:rsidR="00A61ED1">
        <w:rPr>
          <w:rFonts w:ascii="Cambria" w:eastAsia="Cambria" w:hAnsi="Cambria" w:cs="Cambria"/>
          <w:b/>
          <w:bCs/>
          <w:sz w:val="20"/>
          <w:szCs w:val="20"/>
          <w:lang w:val="es-MX"/>
        </w:rPr>
        <w:t>personas</w:t>
      </w:r>
      <w:r w:rsidRPr="006E662D">
        <w:rPr>
          <w:rFonts w:ascii="Cambria" w:eastAsia="Cambria" w:hAnsi="Cambria" w:cs="Cambria"/>
          <w:b/>
          <w:bCs/>
          <w:sz w:val="20"/>
          <w:szCs w:val="20"/>
          <w:lang w:val="es-MX"/>
        </w:rPr>
        <w:t xml:space="preserve"> traductor</w:t>
      </w:r>
      <w:r w:rsidR="00A61ED1">
        <w:rPr>
          <w:rFonts w:ascii="Cambria" w:eastAsia="Cambria" w:hAnsi="Cambria" w:cs="Cambria"/>
          <w:b/>
          <w:bCs/>
          <w:sz w:val="20"/>
          <w:szCs w:val="20"/>
          <w:lang w:val="es-MX"/>
        </w:rPr>
        <w:t>a</w:t>
      </w:r>
      <w:r w:rsidRPr="006E662D">
        <w:rPr>
          <w:rFonts w:ascii="Cambria" w:eastAsia="Cambria" w:hAnsi="Cambria" w:cs="Cambria"/>
          <w:b/>
          <w:bCs/>
          <w:sz w:val="20"/>
          <w:szCs w:val="20"/>
          <w:lang w:val="es-MX"/>
        </w:rPr>
        <w:t>s</w:t>
      </w:r>
      <w:r w:rsidRPr="006E662D">
        <w:rPr>
          <w:rFonts w:ascii="Cambria" w:eastAsia="Cambria" w:hAnsi="Cambria" w:cs="Cambria"/>
          <w:sz w:val="20"/>
          <w:szCs w:val="20"/>
          <w:lang w:val="es-MX"/>
        </w:rPr>
        <w:t xml:space="preserve"> </w:t>
      </w:r>
      <w:r w:rsidR="00DE6FB0" w:rsidRPr="006E662D">
        <w:rPr>
          <w:rFonts w:ascii="Cambria" w:eastAsia="Cambria" w:hAnsi="Cambria" w:cs="Cambria"/>
          <w:sz w:val="20"/>
          <w:szCs w:val="20"/>
          <w:lang w:val="es-419"/>
        </w:rPr>
        <w:t>el Estado informó que el Instituto Federal de la Defensoría Pública (IFDP) tiene la capacidad de atender personas en 14</w:t>
      </w:r>
      <w:r w:rsidR="002F1A6A">
        <w:rPr>
          <w:rFonts w:ascii="Cambria" w:eastAsia="Cambria" w:hAnsi="Cambria" w:cs="Cambria"/>
          <w:sz w:val="20"/>
          <w:szCs w:val="20"/>
          <w:lang w:val="es-419"/>
        </w:rPr>
        <w:t>8</w:t>
      </w:r>
      <w:r w:rsidR="00DE6FB0" w:rsidRPr="006E662D">
        <w:rPr>
          <w:rFonts w:ascii="Cambria" w:eastAsia="Cambria" w:hAnsi="Cambria" w:cs="Cambria"/>
          <w:sz w:val="20"/>
          <w:szCs w:val="20"/>
          <w:lang w:val="es-419"/>
        </w:rPr>
        <w:t xml:space="preserve"> distintas lenguas indígenas y cuenta con </w:t>
      </w:r>
      <w:r w:rsidR="002F1A6A">
        <w:rPr>
          <w:rFonts w:ascii="Cambria" w:eastAsia="Cambria" w:hAnsi="Cambria" w:cs="Cambria"/>
          <w:sz w:val="20"/>
          <w:szCs w:val="20"/>
          <w:lang w:val="es-419"/>
        </w:rPr>
        <w:t>11</w:t>
      </w:r>
      <w:r w:rsidR="00DE6FB0" w:rsidRPr="006E662D">
        <w:rPr>
          <w:rFonts w:ascii="Cambria" w:eastAsia="Cambria" w:hAnsi="Cambria" w:cs="Cambria"/>
          <w:sz w:val="20"/>
          <w:szCs w:val="20"/>
          <w:lang w:val="es-419"/>
        </w:rPr>
        <w:t xml:space="preserve"> personas asesoras jurídicas y </w:t>
      </w:r>
      <w:r w:rsidR="002F1A6A">
        <w:rPr>
          <w:rFonts w:ascii="Cambria" w:eastAsia="Cambria" w:hAnsi="Cambria" w:cs="Cambria"/>
          <w:sz w:val="20"/>
          <w:szCs w:val="20"/>
          <w:lang w:val="es-419"/>
        </w:rPr>
        <w:t>13</w:t>
      </w:r>
      <w:r w:rsidR="00DE6FB0" w:rsidRPr="006E662D">
        <w:rPr>
          <w:rFonts w:ascii="Cambria" w:eastAsia="Cambria" w:hAnsi="Cambria" w:cs="Cambria"/>
          <w:sz w:val="20"/>
          <w:szCs w:val="20"/>
          <w:lang w:val="es-419"/>
        </w:rPr>
        <w:t xml:space="preserve"> oficiales administrativos bilingües para brindar servicios en materia civil, mercantil, fiscal, administrativa, entre otras</w:t>
      </w:r>
      <w:r w:rsidR="00DE6FB0" w:rsidRPr="006E662D">
        <w:rPr>
          <w:rFonts w:ascii="Cambria" w:eastAsia="Cambria" w:hAnsi="Cambria" w:cs="Cambria"/>
          <w:sz w:val="20"/>
          <w:szCs w:val="20"/>
          <w:vertAlign w:val="superscript"/>
          <w:lang w:val="es-419"/>
        </w:rPr>
        <w:footnoteReference w:id="318"/>
      </w:r>
      <w:r w:rsidR="00DE6FB0" w:rsidRPr="006E662D">
        <w:rPr>
          <w:rFonts w:ascii="Cambria" w:eastAsia="Cambria" w:hAnsi="Cambria" w:cs="Cambria"/>
          <w:sz w:val="20"/>
          <w:szCs w:val="20"/>
          <w:lang w:val="es-419"/>
        </w:rPr>
        <w:t xml:space="preserve">. </w:t>
      </w:r>
      <w:r w:rsidR="000028C2" w:rsidRPr="009B7A12">
        <w:rPr>
          <w:rFonts w:ascii="Cambria" w:eastAsia="Cambria" w:hAnsi="Cambria" w:cs="Cambria"/>
          <w:sz w:val="20"/>
          <w:szCs w:val="20"/>
          <w:lang w:val="es-419"/>
        </w:rPr>
        <w:t xml:space="preserve">La CNDH </w:t>
      </w:r>
      <w:r w:rsidR="000028C2">
        <w:rPr>
          <w:rFonts w:ascii="Cambria" w:eastAsia="Cambria" w:hAnsi="Cambria" w:cs="Cambria"/>
          <w:sz w:val="20"/>
          <w:szCs w:val="20"/>
          <w:lang w:val="es-419"/>
        </w:rPr>
        <w:t>informó de</w:t>
      </w:r>
      <w:r w:rsidR="000028C2" w:rsidRPr="009B7A12">
        <w:rPr>
          <w:rFonts w:ascii="Cambria" w:eastAsia="Cambria" w:hAnsi="Cambria" w:cs="Cambria"/>
          <w:sz w:val="20"/>
          <w:szCs w:val="20"/>
          <w:lang w:val="es-419"/>
        </w:rPr>
        <w:t xml:space="preserve"> la </w:t>
      </w:r>
      <w:r w:rsidR="000028C2">
        <w:rPr>
          <w:rFonts w:ascii="Cambria" w:eastAsia="Cambria" w:hAnsi="Cambria" w:cs="Cambria"/>
          <w:sz w:val="20"/>
          <w:szCs w:val="20"/>
          <w:lang w:val="es-419"/>
        </w:rPr>
        <w:t xml:space="preserve">formulación de la </w:t>
      </w:r>
      <w:r w:rsidR="000028C2" w:rsidRPr="009B7A12">
        <w:rPr>
          <w:rFonts w:ascii="Cambria" w:eastAsia="Cambria" w:hAnsi="Cambria" w:cs="Cambria"/>
          <w:sz w:val="20"/>
          <w:szCs w:val="20"/>
          <w:lang w:val="es-419"/>
        </w:rPr>
        <w:t xml:space="preserve">Recomendación General 45/2021, “Sobre el Derecho de las personas indígenas sujetas a un procedimiento penal a ser asistidas por personas intérpretes, traductoras y defensoras, que tengan conocimiento de su lengua y cultura”, aprobada </w:t>
      </w:r>
      <w:r w:rsidR="000028C2">
        <w:rPr>
          <w:rFonts w:ascii="Cambria" w:eastAsia="Cambria" w:hAnsi="Cambria" w:cs="Cambria"/>
          <w:sz w:val="20"/>
          <w:szCs w:val="20"/>
          <w:lang w:val="es-419"/>
        </w:rPr>
        <w:t>el</w:t>
      </w:r>
      <w:r w:rsidR="000028C2" w:rsidRPr="009B7A12">
        <w:rPr>
          <w:rFonts w:ascii="Cambria" w:eastAsia="Cambria" w:hAnsi="Cambria" w:cs="Cambria"/>
          <w:sz w:val="20"/>
          <w:szCs w:val="20"/>
          <w:lang w:val="es-419"/>
        </w:rPr>
        <w:t xml:space="preserve"> 19 de octubre de 2021</w:t>
      </w:r>
      <w:r w:rsidR="000028C2">
        <w:rPr>
          <w:rStyle w:val="FootnoteReference"/>
          <w:rFonts w:ascii="Cambria" w:eastAsia="Cambria" w:hAnsi="Cambria" w:cs="Cambria"/>
          <w:sz w:val="20"/>
          <w:szCs w:val="20"/>
          <w:lang w:val="es-419"/>
        </w:rPr>
        <w:footnoteReference w:id="319"/>
      </w:r>
      <w:r w:rsidR="000028C2" w:rsidRPr="009B7A12">
        <w:rPr>
          <w:rFonts w:ascii="Cambria" w:eastAsia="Cambria" w:hAnsi="Cambria" w:cs="Cambria"/>
          <w:sz w:val="20"/>
          <w:szCs w:val="20"/>
          <w:lang w:val="es-419"/>
        </w:rPr>
        <w:t>.</w:t>
      </w:r>
    </w:p>
    <w:p w14:paraId="104BA68F" w14:textId="46535032" w:rsidR="00DE6FB0" w:rsidRPr="00DE6FB0" w:rsidRDefault="00DE6FB0" w:rsidP="00DE6FB0">
      <w:pPr>
        <w:numPr>
          <w:ilvl w:val="0"/>
          <w:numId w:val="5"/>
        </w:numPr>
        <w:shd w:val="clear" w:color="auto" w:fill="FFFFFF"/>
        <w:spacing w:after="240" w:line="240" w:lineRule="auto"/>
        <w:ind w:left="0" w:firstLine="720"/>
        <w:jc w:val="both"/>
        <w:rPr>
          <w:rFonts w:ascii="Cambria" w:eastAsia="Cambria" w:hAnsi="Cambria" w:cs="Cambria"/>
          <w:sz w:val="20"/>
          <w:szCs w:val="20"/>
          <w:lang w:val="es-419"/>
        </w:rPr>
      </w:pPr>
      <w:r w:rsidRPr="00DE6FB0">
        <w:rPr>
          <w:rFonts w:ascii="Cambria" w:eastAsia="Cambria" w:hAnsi="Cambria" w:cs="Cambria"/>
          <w:sz w:val="20"/>
          <w:szCs w:val="20"/>
          <w:lang w:val="es-419"/>
        </w:rPr>
        <w:t xml:space="preserve">Al respecto, la CIDH toma nota del aumento de lenguas indígenas en las que IFDP puede brindar atención jurídica, de 29 lenguas indígenas en 2018, 97 en 2019, 142 en 2020 y 147 en 2020. Asimismo, </w:t>
      </w:r>
      <w:r w:rsidR="008E7991">
        <w:rPr>
          <w:rFonts w:ascii="Cambria" w:eastAsia="Cambria" w:hAnsi="Cambria" w:cs="Cambria"/>
          <w:sz w:val="20"/>
          <w:szCs w:val="20"/>
          <w:lang w:val="es-419"/>
        </w:rPr>
        <w:t>observa</w:t>
      </w:r>
      <w:r w:rsidRPr="00DE6FB0">
        <w:rPr>
          <w:rFonts w:ascii="Cambria" w:eastAsia="Cambria" w:hAnsi="Cambria" w:cs="Cambria"/>
          <w:sz w:val="20"/>
          <w:szCs w:val="20"/>
          <w:lang w:val="es-419"/>
        </w:rPr>
        <w:t xml:space="preserve"> que el IFDP cuenta con la traducción de la Ley de Amnistía a 22 variantes lingüisticas, así como de los esfuerzos para invitar a las </w:t>
      </w:r>
      <w:r w:rsidR="00303BE8">
        <w:rPr>
          <w:rFonts w:ascii="Cambria" w:eastAsia="Cambria" w:hAnsi="Cambria" w:cs="Cambria"/>
          <w:sz w:val="20"/>
          <w:szCs w:val="20"/>
          <w:lang w:val="es-419"/>
        </w:rPr>
        <w:t>personas</w:t>
      </w:r>
      <w:r w:rsidRPr="00DE6FB0">
        <w:rPr>
          <w:rFonts w:ascii="Cambria" w:eastAsia="Cambria" w:hAnsi="Cambria" w:cs="Cambria"/>
          <w:sz w:val="20"/>
          <w:szCs w:val="20"/>
          <w:lang w:val="es-419"/>
        </w:rPr>
        <w:t xml:space="preserve"> integrantes de pueblos indígenas interesados acercarse al IFDP para realizar su solicitud de amnistía bajo dicha normativa</w:t>
      </w:r>
      <w:r w:rsidRPr="00DE6FB0">
        <w:rPr>
          <w:rFonts w:ascii="Cambria" w:eastAsia="Cambria" w:hAnsi="Cambria" w:cs="Cambria"/>
          <w:sz w:val="20"/>
          <w:szCs w:val="20"/>
          <w:vertAlign w:val="superscript"/>
          <w:lang w:val="es-419"/>
        </w:rPr>
        <w:footnoteReference w:id="320"/>
      </w:r>
      <w:r w:rsidRPr="00DE6FB0">
        <w:rPr>
          <w:rFonts w:ascii="Cambria" w:eastAsia="Cambria" w:hAnsi="Cambria" w:cs="Cambria"/>
          <w:sz w:val="20"/>
          <w:szCs w:val="20"/>
          <w:lang w:val="es-419"/>
        </w:rPr>
        <w:t xml:space="preserve">. </w:t>
      </w:r>
      <w:r w:rsidR="005F4474">
        <w:rPr>
          <w:rFonts w:ascii="Cambria" w:eastAsia="Cambria" w:hAnsi="Cambria" w:cs="Cambria"/>
          <w:sz w:val="20"/>
          <w:szCs w:val="20"/>
          <w:lang w:val="es-419"/>
        </w:rPr>
        <w:t>La CIDH observa</w:t>
      </w:r>
      <w:r w:rsidRPr="00DE6FB0">
        <w:rPr>
          <w:rFonts w:ascii="Cambria" w:eastAsia="Cambria" w:hAnsi="Cambria" w:cs="Cambria"/>
          <w:sz w:val="20"/>
          <w:szCs w:val="20"/>
          <w:lang w:val="es-419"/>
        </w:rPr>
        <w:t xml:space="preserve"> también de las visitas que el personal bilingüe del IFDP realizó a diversas comunidades indígenas para informar acerca de los servicios que brinda este Instituto</w:t>
      </w:r>
      <w:r w:rsidRPr="00DE6FB0">
        <w:rPr>
          <w:rFonts w:ascii="Cambria" w:eastAsia="Cambria" w:hAnsi="Cambria" w:cs="Cambria"/>
          <w:sz w:val="20"/>
          <w:szCs w:val="20"/>
          <w:vertAlign w:val="superscript"/>
          <w:lang w:val="es-419"/>
        </w:rPr>
        <w:footnoteReference w:id="321"/>
      </w:r>
      <w:r w:rsidRPr="00DE6FB0">
        <w:rPr>
          <w:rFonts w:ascii="Cambria" w:eastAsia="Cambria" w:hAnsi="Cambria" w:cs="Cambria"/>
          <w:sz w:val="20"/>
          <w:szCs w:val="20"/>
          <w:lang w:val="es-419"/>
        </w:rPr>
        <w:t xml:space="preserve">. Si bien, la CIDH valora los esfuerzos realizados con respecto a la disponibilidad de </w:t>
      </w:r>
      <w:r w:rsidR="00FE72FA">
        <w:rPr>
          <w:rFonts w:ascii="Cambria" w:eastAsia="Cambria" w:hAnsi="Cambria" w:cs="Cambria"/>
          <w:sz w:val="20"/>
          <w:szCs w:val="20"/>
          <w:lang w:val="es-419"/>
        </w:rPr>
        <w:t xml:space="preserve">personas </w:t>
      </w:r>
      <w:r w:rsidRPr="00DE6FB0">
        <w:rPr>
          <w:rFonts w:ascii="Cambria" w:eastAsia="Cambria" w:hAnsi="Cambria" w:cs="Cambria"/>
          <w:sz w:val="20"/>
          <w:szCs w:val="20"/>
          <w:lang w:val="es-419"/>
        </w:rPr>
        <w:t>traductor</w:t>
      </w:r>
      <w:r w:rsidR="00FE72FA">
        <w:rPr>
          <w:rFonts w:ascii="Cambria" w:eastAsia="Cambria" w:hAnsi="Cambria" w:cs="Cambria"/>
          <w:sz w:val="20"/>
          <w:szCs w:val="20"/>
          <w:lang w:val="es-419"/>
        </w:rPr>
        <w:t>a</w:t>
      </w:r>
      <w:r w:rsidRPr="00DE6FB0">
        <w:rPr>
          <w:rFonts w:ascii="Cambria" w:eastAsia="Cambria" w:hAnsi="Cambria" w:cs="Cambria"/>
          <w:sz w:val="20"/>
          <w:szCs w:val="20"/>
          <w:lang w:val="es-419"/>
        </w:rPr>
        <w:t xml:space="preserve">s, observa la necesidad de contar con información precisa sobre la distribución geográfica de los servicios de interpretación a lenguas indígenas, asesoría jurídica y de oficiales administrativos que menciona el Estado para poder evaluar su disponibilidad en el territorio nacional. </w:t>
      </w:r>
    </w:p>
    <w:p w14:paraId="41417532" w14:textId="32CB51B5" w:rsidR="00DE6FB0" w:rsidRPr="00DE6FB0" w:rsidRDefault="00DE6FB0" w:rsidP="00DE6FB0">
      <w:pPr>
        <w:numPr>
          <w:ilvl w:val="0"/>
          <w:numId w:val="5"/>
        </w:numPr>
        <w:shd w:val="clear" w:color="auto" w:fill="FFFFFF"/>
        <w:spacing w:after="240" w:line="240" w:lineRule="auto"/>
        <w:ind w:left="0" w:firstLine="720"/>
        <w:jc w:val="both"/>
        <w:rPr>
          <w:rFonts w:ascii="Cambria" w:eastAsia="Cambria" w:hAnsi="Cambria" w:cs="Cambria"/>
          <w:sz w:val="20"/>
          <w:szCs w:val="20"/>
          <w:lang w:val="es-419"/>
        </w:rPr>
      </w:pPr>
      <w:r w:rsidRPr="00DE6FB0">
        <w:rPr>
          <w:rFonts w:ascii="Cambria" w:eastAsia="Cambria" w:hAnsi="Cambria" w:cs="Cambria"/>
          <w:sz w:val="20"/>
          <w:szCs w:val="20"/>
          <w:lang w:val="es-419"/>
        </w:rPr>
        <w:t xml:space="preserve">Con respecto a lo anterior, la CIDH toma nota que según la CNDH en los 288 Centros de Reinserción Social en el país, 7,227 personas (3.29%) de la población penitenciaria se autodenominan indígenas, el 96 por ciento de las cuales son hombres, el resto mujeres, y se encuentran concentradas principalmente en los estados de </w:t>
      </w:r>
      <w:r w:rsidR="001E7201" w:rsidRPr="00DE6FB0">
        <w:rPr>
          <w:rFonts w:ascii="Cambria" w:eastAsia="Cambria" w:hAnsi="Cambria" w:cs="Cambria"/>
          <w:sz w:val="20"/>
          <w:szCs w:val="20"/>
          <w:lang w:val="es-419"/>
        </w:rPr>
        <w:t>Chiapas, Chihuahua</w:t>
      </w:r>
      <w:r w:rsidR="009D2161">
        <w:rPr>
          <w:rFonts w:ascii="Cambria" w:eastAsia="Cambria" w:hAnsi="Cambria" w:cs="Cambria"/>
          <w:sz w:val="20"/>
          <w:szCs w:val="20"/>
          <w:lang w:val="es-419"/>
        </w:rPr>
        <w:t xml:space="preserve">, </w:t>
      </w:r>
      <w:r w:rsidR="001E7201" w:rsidRPr="00DE6FB0">
        <w:rPr>
          <w:rFonts w:ascii="Cambria" w:eastAsia="Cambria" w:hAnsi="Cambria" w:cs="Cambria"/>
          <w:sz w:val="20"/>
          <w:szCs w:val="20"/>
          <w:lang w:val="es-419"/>
        </w:rPr>
        <w:t>Guerrero</w:t>
      </w:r>
      <w:r w:rsidR="001E7201">
        <w:rPr>
          <w:rFonts w:ascii="Cambria" w:eastAsia="Cambria" w:hAnsi="Cambria" w:cs="Cambria"/>
          <w:sz w:val="20"/>
          <w:szCs w:val="20"/>
          <w:lang w:val="es-419"/>
        </w:rPr>
        <w:t xml:space="preserve">, </w:t>
      </w:r>
      <w:r w:rsidRPr="00DE6FB0">
        <w:rPr>
          <w:rFonts w:ascii="Cambria" w:eastAsia="Cambria" w:hAnsi="Cambria" w:cs="Cambria"/>
          <w:sz w:val="20"/>
          <w:szCs w:val="20"/>
          <w:lang w:val="es-419"/>
        </w:rPr>
        <w:t>Oaxaca, Puebla</w:t>
      </w:r>
      <w:r w:rsidR="009D2161">
        <w:rPr>
          <w:rFonts w:ascii="Cambria" w:eastAsia="Cambria" w:hAnsi="Cambria" w:cs="Cambria"/>
          <w:sz w:val="20"/>
          <w:szCs w:val="20"/>
          <w:lang w:val="es-419"/>
        </w:rPr>
        <w:t xml:space="preserve"> y</w:t>
      </w:r>
      <w:r w:rsidRPr="00DE6FB0">
        <w:rPr>
          <w:rFonts w:ascii="Cambria" w:eastAsia="Cambria" w:hAnsi="Cambria" w:cs="Cambria"/>
          <w:sz w:val="20"/>
          <w:szCs w:val="20"/>
          <w:lang w:val="es-419"/>
        </w:rPr>
        <w:t xml:space="preserve"> Veracruz</w:t>
      </w:r>
      <w:r w:rsidRPr="00DE6FB0">
        <w:rPr>
          <w:rFonts w:ascii="Cambria" w:eastAsia="Cambria" w:hAnsi="Cambria" w:cs="Cambria"/>
          <w:sz w:val="20"/>
          <w:szCs w:val="20"/>
          <w:vertAlign w:val="superscript"/>
          <w:lang w:val="es-419"/>
        </w:rPr>
        <w:footnoteReference w:id="322"/>
      </w:r>
      <w:r w:rsidRPr="00DE6FB0">
        <w:rPr>
          <w:rFonts w:ascii="Cambria" w:eastAsia="Cambria" w:hAnsi="Cambria" w:cs="Cambria"/>
          <w:sz w:val="20"/>
          <w:szCs w:val="20"/>
          <w:lang w:val="es-419"/>
        </w:rPr>
        <w:t>.  En una reciente recomendación general, la CNDH observó, entre otros problemas, que: la mayoría de las personas indígenas acusadas de un delito, están sujetas, en la mayoría de los casos, a enfrentar procedimientos sin comprender los motivos que lo originan y su desarrollo; los servicios de asesoría brindados por el Instituto Federal de la Defensoría Pública quedan supeditados a la celebración de convenios de colaboración, por lo que requiere de personas intérpretes y traductoras que estén a su cargo para cumplir con su mandato de prestar el servicio de defensoría pública con perspectiva de género, interseccionalidad e interculturalidad; se requiere “un desarrollo normativo y expreso sobre quién debe proporcionar y garantizar el servicio de persona traductora y/o intérprete”; y “se requieren mejorar los esquemas de operación de las instituciones de procuración y administración de justicia, para que las personas servidoras públicas conozcan los derechos lingüísticos de las personas indígenas, particularmente las que se encuentran sujetas a un procedimiento penal”</w:t>
      </w:r>
      <w:r w:rsidRPr="00DE6FB0">
        <w:rPr>
          <w:rFonts w:ascii="Cambria" w:eastAsia="Cambria" w:hAnsi="Cambria" w:cs="Cambria"/>
          <w:sz w:val="20"/>
          <w:szCs w:val="20"/>
          <w:vertAlign w:val="superscript"/>
          <w:lang w:val="es-419"/>
        </w:rPr>
        <w:footnoteReference w:id="323"/>
      </w:r>
      <w:r w:rsidRPr="00DE6FB0">
        <w:rPr>
          <w:rFonts w:ascii="Cambria" w:eastAsia="Cambria" w:hAnsi="Cambria" w:cs="Cambria"/>
          <w:sz w:val="20"/>
          <w:szCs w:val="20"/>
          <w:lang w:val="es-419"/>
        </w:rPr>
        <w:t>. En esa línea, sus recomendaciones se centraron en la necesidad de una iniciativa de ley consultada debidamente con los pueblos indígenas para que “se faculte o en su caso, se establezca una instancia u organismo especializado con capacidad operativa, técnica y presupuestaria que proporcione de forma gratuita, la asistencia de personas intérpretes, traductoras y defensoras, a las personas indígenas sujetas a un procedimiento penal”</w:t>
      </w:r>
      <w:r w:rsidRPr="00DE6FB0">
        <w:rPr>
          <w:rFonts w:ascii="Cambria" w:eastAsia="Cambria" w:hAnsi="Cambria" w:cs="Cambria"/>
          <w:sz w:val="20"/>
          <w:szCs w:val="20"/>
          <w:vertAlign w:val="superscript"/>
          <w:lang w:val="es-419"/>
        </w:rPr>
        <w:footnoteReference w:id="324"/>
      </w:r>
      <w:r w:rsidRPr="00DE6FB0">
        <w:rPr>
          <w:rFonts w:ascii="Cambria" w:eastAsia="Cambria" w:hAnsi="Cambria" w:cs="Cambria"/>
          <w:sz w:val="20"/>
          <w:szCs w:val="20"/>
          <w:lang w:val="es-419"/>
        </w:rPr>
        <w:t xml:space="preserve">. </w:t>
      </w:r>
    </w:p>
    <w:p w14:paraId="14606AAC" w14:textId="70059C85" w:rsidR="002277F5" w:rsidRPr="006E662D" w:rsidRDefault="00DE6FB0" w:rsidP="006E662D">
      <w:pPr>
        <w:numPr>
          <w:ilvl w:val="0"/>
          <w:numId w:val="5"/>
        </w:numPr>
        <w:shd w:val="clear" w:color="auto" w:fill="FFFFFF"/>
        <w:spacing w:after="240" w:line="240" w:lineRule="auto"/>
        <w:ind w:left="0" w:firstLine="720"/>
        <w:jc w:val="both"/>
        <w:rPr>
          <w:rFonts w:ascii="Cambria" w:eastAsia="Cambria" w:hAnsi="Cambria" w:cs="Cambria"/>
          <w:sz w:val="20"/>
          <w:szCs w:val="20"/>
          <w:lang w:val="es-419"/>
        </w:rPr>
      </w:pPr>
      <w:r w:rsidRPr="00DE6FB0">
        <w:rPr>
          <w:rFonts w:ascii="Cambria" w:eastAsia="Cambria" w:hAnsi="Cambria" w:cs="Cambria"/>
          <w:sz w:val="20"/>
          <w:szCs w:val="20"/>
          <w:lang w:val="es-419"/>
        </w:rPr>
        <w:t>Por lo anteriormente expuesto, la CIDH encuentra que la recomendación se encuentra en cumplimiento parcial.</w:t>
      </w:r>
    </w:p>
    <w:p w14:paraId="62A20D70" w14:textId="76FA545E" w:rsidR="001A4D24" w:rsidRPr="0059142D" w:rsidRDefault="007E25FF" w:rsidP="001A4D24">
      <w:pPr>
        <w:numPr>
          <w:ilvl w:val="0"/>
          <w:numId w:val="5"/>
        </w:numPr>
        <w:shd w:val="clear" w:color="auto" w:fill="FFFFFF"/>
        <w:spacing w:after="0" w:line="240" w:lineRule="auto"/>
        <w:ind w:left="0" w:firstLine="720"/>
        <w:jc w:val="both"/>
        <w:rPr>
          <w:rFonts w:ascii="Cambria" w:eastAsia="Cambria" w:hAnsi="Cambria" w:cs="Cambria"/>
          <w:sz w:val="20"/>
          <w:szCs w:val="20"/>
          <w:lang w:val="es-419"/>
        </w:rPr>
      </w:pPr>
      <w:r w:rsidRPr="0059142D">
        <w:rPr>
          <w:rFonts w:ascii="Cambria" w:eastAsia="Cambria" w:hAnsi="Cambria" w:cs="Cambria"/>
          <w:sz w:val="20"/>
          <w:szCs w:val="20"/>
          <w:lang w:val="es-MX"/>
        </w:rPr>
        <w:t xml:space="preserve">Sobre la recomendación de </w:t>
      </w:r>
      <w:r w:rsidRPr="0059142D">
        <w:rPr>
          <w:rFonts w:ascii="Cambria" w:eastAsia="Cambria" w:hAnsi="Cambria" w:cs="Cambria"/>
          <w:b/>
          <w:sz w:val="20"/>
          <w:szCs w:val="20"/>
          <w:lang w:val="es-MX"/>
        </w:rPr>
        <w:t>adoptar medidas necesarias para realizar consultas libres, previas e informadas</w:t>
      </w:r>
      <w:r w:rsidRPr="0059142D">
        <w:rPr>
          <w:rFonts w:ascii="Cambria" w:eastAsia="Cambria" w:hAnsi="Cambria" w:cs="Cambria"/>
          <w:sz w:val="20"/>
          <w:szCs w:val="20"/>
          <w:lang w:val="es-MX"/>
        </w:rPr>
        <w:t xml:space="preserve">, </w:t>
      </w:r>
      <w:r w:rsidR="001A4D24" w:rsidRPr="0059142D">
        <w:rPr>
          <w:rFonts w:ascii="Cambria" w:eastAsia="Cambria" w:hAnsi="Cambria" w:cs="Cambria"/>
          <w:sz w:val="20"/>
          <w:szCs w:val="20"/>
          <w:lang w:val="es-419"/>
        </w:rPr>
        <w:t>el Estado informó que continúa brindando asistencia técnica y metodológica para el desarrollo de protocolos para la implementación de consultas.  Asimismo, manifiesta que la obligación de llevar a cabo consultas en proyectos de hidrocarburos y de industria eléctrica continúa vigente con la finalidad de no afectar los derechos e intereses de comunidades indígenas</w:t>
      </w:r>
      <w:r w:rsidR="001A4D24" w:rsidRPr="0059142D">
        <w:rPr>
          <w:rFonts w:ascii="Cambria" w:eastAsia="Cambria" w:hAnsi="Cambria" w:cs="Cambria"/>
          <w:sz w:val="20"/>
          <w:szCs w:val="20"/>
          <w:vertAlign w:val="superscript"/>
          <w:lang w:val="es-419"/>
        </w:rPr>
        <w:footnoteReference w:id="325"/>
      </w:r>
      <w:r w:rsidR="001A4D24" w:rsidRPr="0059142D">
        <w:rPr>
          <w:rFonts w:ascii="Cambria" w:eastAsia="Cambria" w:hAnsi="Cambria" w:cs="Cambria"/>
          <w:sz w:val="20"/>
          <w:szCs w:val="20"/>
          <w:lang w:val="es-419"/>
        </w:rPr>
        <w:t>.</w:t>
      </w:r>
    </w:p>
    <w:p w14:paraId="7265A194" w14:textId="77777777" w:rsidR="00820075" w:rsidRPr="0059142D" w:rsidRDefault="00820075" w:rsidP="00820075">
      <w:pPr>
        <w:shd w:val="clear" w:color="auto" w:fill="FFFFFF"/>
        <w:spacing w:after="0" w:line="240" w:lineRule="auto"/>
        <w:ind w:left="720"/>
        <w:jc w:val="both"/>
        <w:rPr>
          <w:rFonts w:ascii="Cambria" w:eastAsia="Cambria" w:hAnsi="Cambria" w:cs="Cambria"/>
          <w:sz w:val="20"/>
          <w:szCs w:val="20"/>
          <w:lang w:val="es-419"/>
        </w:rPr>
      </w:pPr>
    </w:p>
    <w:p w14:paraId="7DEA6544" w14:textId="25B916A8" w:rsidR="001A4D24" w:rsidRPr="0059142D" w:rsidRDefault="001A4D24" w:rsidP="001A4D24">
      <w:pPr>
        <w:numPr>
          <w:ilvl w:val="0"/>
          <w:numId w:val="5"/>
        </w:numPr>
        <w:shd w:val="clear" w:color="auto" w:fill="FFFFFF"/>
        <w:spacing w:after="0" w:line="240" w:lineRule="auto"/>
        <w:ind w:left="0" w:firstLine="720"/>
        <w:jc w:val="both"/>
        <w:rPr>
          <w:rFonts w:ascii="Cambria" w:eastAsia="Cambria" w:hAnsi="Cambria" w:cs="Cambria"/>
          <w:sz w:val="20"/>
          <w:szCs w:val="20"/>
          <w:lang w:val="es-419"/>
        </w:rPr>
      </w:pPr>
      <w:r w:rsidRPr="0059142D">
        <w:rPr>
          <w:rFonts w:ascii="Cambria" w:eastAsia="Cambria" w:hAnsi="Cambria" w:cs="Cambria"/>
          <w:sz w:val="20"/>
          <w:szCs w:val="20"/>
          <w:lang w:val="es-419"/>
        </w:rPr>
        <w:t>La Comisión observa que en abril del 2021 la Cámara de Diputados aprobó, en lo general, la Ley General de Consulta de los Pueblos y Comunidades Indígenas y Afromexicanas, cuya finalidad es establecer los principios, normas, instituciones y procedimientos para garantizar el derecho de consulta de acuerdo con los instrumentos y estándares internacionales aplicables</w:t>
      </w:r>
      <w:r w:rsidRPr="0059142D">
        <w:rPr>
          <w:rFonts w:ascii="Cambria" w:eastAsia="Cambria" w:hAnsi="Cambria" w:cs="Cambria"/>
          <w:sz w:val="20"/>
          <w:szCs w:val="20"/>
          <w:vertAlign w:val="superscript"/>
          <w:lang w:val="es-419"/>
        </w:rPr>
        <w:footnoteReference w:id="326"/>
      </w:r>
      <w:r w:rsidRPr="0059142D">
        <w:rPr>
          <w:rFonts w:ascii="Cambria" w:eastAsia="Cambria" w:hAnsi="Cambria" w:cs="Cambria"/>
          <w:sz w:val="20"/>
          <w:szCs w:val="20"/>
          <w:lang w:val="es-419"/>
        </w:rPr>
        <w:t xml:space="preserve">.  Queda pendiente su aprobación por el Senado. Al respecto, la Comisión considera necesario contar con más información sobre el proceso de elaboración de dicha iniciativa, incluyendo sobre los procesos de consulta que se habrían realizado con los pueblos indígenas y afromexicano previa la adopción por el legislativo. La CIDH reitera su observación de que la regulación de la consulta sea </w:t>
      </w:r>
      <w:r w:rsidR="007E67CE">
        <w:rPr>
          <w:rFonts w:ascii="Cambria" w:eastAsia="Cambria" w:hAnsi="Cambria" w:cs="Cambria"/>
          <w:sz w:val="20"/>
          <w:szCs w:val="20"/>
          <w:lang w:val="es-419"/>
        </w:rPr>
        <w:t xml:space="preserve">propiamente </w:t>
      </w:r>
      <w:r w:rsidRPr="0059142D">
        <w:rPr>
          <w:rFonts w:ascii="Cambria" w:eastAsia="Cambria" w:hAnsi="Cambria" w:cs="Cambria"/>
          <w:sz w:val="20"/>
          <w:szCs w:val="20"/>
          <w:lang w:val="es-419"/>
        </w:rPr>
        <w:t>consultada con los pueblos indígenas y afromexicano</w:t>
      </w:r>
      <w:r w:rsidR="007E67CE">
        <w:rPr>
          <w:rFonts w:ascii="Cambria" w:eastAsia="Cambria" w:hAnsi="Cambria" w:cs="Cambria"/>
          <w:sz w:val="20"/>
          <w:szCs w:val="20"/>
          <w:lang w:val="es-419"/>
        </w:rPr>
        <w:t>s</w:t>
      </w:r>
      <w:r w:rsidRPr="0059142D">
        <w:rPr>
          <w:rFonts w:ascii="Cambria" w:eastAsia="Cambria" w:hAnsi="Cambria" w:cs="Cambria"/>
          <w:sz w:val="20"/>
          <w:szCs w:val="20"/>
          <w:lang w:val="es-419"/>
        </w:rPr>
        <w:t xml:space="preserve"> a través de sus instituciones representativas, y que se tomen debidamente en cuenta las propuestas desarrolladas por los </w:t>
      </w:r>
      <w:r w:rsidR="007E67CE">
        <w:rPr>
          <w:rFonts w:ascii="Cambria" w:eastAsia="Cambria" w:hAnsi="Cambria" w:cs="Cambria"/>
          <w:sz w:val="20"/>
          <w:szCs w:val="20"/>
          <w:lang w:val="es-419"/>
        </w:rPr>
        <w:t>dichos grupos</w:t>
      </w:r>
      <w:r w:rsidRPr="0059142D">
        <w:rPr>
          <w:rFonts w:ascii="Cambria" w:eastAsia="Cambria" w:hAnsi="Cambria" w:cs="Cambria"/>
          <w:sz w:val="20"/>
          <w:szCs w:val="20"/>
          <w:lang w:val="es-419"/>
        </w:rPr>
        <w:t xml:space="preserve"> para implementar este derecho</w:t>
      </w:r>
      <w:r w:rsidRPr="0059142D">
        <w:rPr>
          <w:rFonts w:ascii="Cambria" w:eastAsia="Cambria" w:hAnsi="Cambria" w:cs="Cambria"/>
          <w:sz w:val="20"/>
          <w:szCs w:val="20"/>
          <w:vertAlign w:val="superscript"/>
          <w:lang w:val="es-419"/>
        </w:rPr>
        <w:footnoteReference w:id="327"/>
      </w:r>
      <w:r w:rsidRPr="0059142D">
        <w:rPr>
          <w:rFonts w:ascii="Cambria" w:eastAsia="Cambria" w:hAnsi="Cambria" w:cs="Cambria"/>
          <w:sz w:val="20"/>
          <w:szCs w:val="20"/>
          <w:lang w:val="es-419"/>
        </w:rPr>
        <w:t>.</w:t>
      </w:r>
    </w:p>
    <w:p w14:paraId="2550404C" w14:textId="77777777" w:rsidR="00820075" w:rsidRPr="0059142D" w:rsidRDefault="00820075" w:rsidP="00820075">
      <w:pPr>
        <w:shd w:val="clear" w:color="auto" w:fill="FFFFFF"/>
        <w:spacing w:after="0" w:line="240" w:lineRule="auto"/>
        <w:jc w:val="both"/>
        <w:rPr>
          <w:rFonts w:ascii="Cambria" w:eastAsia="Cambria" w:hAnsi="Cambria" w:cs="Cambria"/>
          <w:sz w:val="20"/>
          <w:szCs w:val="20"/>
          <w:lang w:val="es-419"/>
        </w:rPr>
      </w:pPr>
    </w:p>
    <w:p w14:paraId="243BCAE8" w14:textId="345CEABB" w:rsidR="001A4D24" w:rsidRPr="0059142D" w:rsidRDefault="001A4D24" w:rsidP="001A4D24">
      <w:pPr>
        <w:numPr>
          <w:ilvl w:val="0"/>
          <w:numId w:val="5"/>
        </w:numPr>
        <w:shd w:val="clear" w:color="auto" w:fill="FFFFFF"/>
        <w:spacing w:after="0" w:line="240" w:lineRule="auto"/>
        <w:ind w:left="0" w:firstLine="720"/>
        <w:jc w:val="both"/>
        <w:rPr>
          <w:rFonts w:ascii="Cambria" w:eastAsia="Cambria" w:hAnsi="Cambria" w:cs="Cambria"/>
          <w:sz w:val="20"/>
          <w:szCs w:val="20"/>
          <w:lang w:val="es-419"/>
        </w:rPr>
      </w:pPr>
      <w:r w:rsidRPr="0059142D">
        <w:rPr>
          <w:rFonts w:ascii="Cambria" w:eastAsia="Cambria" w:hAnsi="Cambria" w:cs="Cambria"/>
          <w:sz w:val="20"/>
          <w:szCs w:val="20"/>
          <w:lang w:val="es-419"/>
        </w:rPr>
        <w:t>Por otra parte, la Comisión toma nota de que en febrero de 2021 la Suprema Corte de Justicia de la Nación resolvió la acción de inconstitucionalidad 123/2020, declarando inválido el decreto que dio lugar a la Ley de los Derechos de las Personas Indígenas y Afromexicanas de Nuevo León, ya que al tratarse de un decreto que incidía directamente en los intereses de los pueblos y comunidades indígenas y afromexicanas, las autoridades locales estaban obligadas a realizar una consulta previa, libre, informada, culturalmente adecuada y de buena fe en la que participaran dichos pueblos, lo cual no sucedió</w:t>
      </w:r>
      <w:r w:rsidRPr="0059142D">
        <w:rPr>
          <w:rFonts w:ascii="Cambria" w:eastAsia="Cambria" w:hAnsi="Cambria" w:cs="Cambria"/>
          <w:sz w:val="20"/>
          <w:szCs w:val="20"/>
          <w:vertAlign w:val="superscript"/>
          <w:lang w:val="es-419"/>
        </w:rPr>
        <w:footnoteReference w:id="328"/>
      </w:r>
      <w:r w:rsidRPr="0059142D">
        <w:rPr>
          <w:rFonts w:ascii="Cambria" w:eastAsia="Cambria" w:hAnsi="Cambria" w:cs="Cambria"/>
          <w:sz w:val="20"/>
          <w:szCs w:val="20"/>
          <w:lang w:val="es-419"/>
        </w:rPr>
        <w:t xml:space="preserve">. </w:t>
      </w:r>
    </w:p>
    <w:p w14:paraId="771AE115" w14:textId="77777777" w:rsidR="00672667" w:rsidRPr="0059142D" w:rsidRDefault="00672667" w:rsidP="00672667">
      <w:pPr>
        <w:pStyle w:val="ListParagraph"/>
        <w:rPr>
          <w:rFonts w:ascii="Cambria" w:eastAsia="Cambria" w:hAnsi="Cambria" w:cs="Cambria"/>
          <w:sz w:val="20"/>
          <w:szCs w:val="20"/>
          <w:lang w:val="es-419"/>
        </w:rPr>
      </w:pPr>
    </w:p>
    <w:p w14:paraId="527F422F" w14:textId="77777777" w:rsidR="00672667" w:rsidRPr="0059142D" w:rsidRDefault="00672667" w:rsidP="00672667">
      <w:pPr>
        <w:shd w:val="clear" w:color="auto" w:fill="FFFFFF"/>
        <w:spacing w:after="0" w:line="240" w:lineRule="auto"/>
        <w:ind w:left="720"/>
        <w:jc w:val="both"/>
        <w:rPr>
          <w:rFonts w:ascii="Cambria" w:eastAsia="Cambria" w:hAnsi="Cambria" w:cs="Cambria"/>
          <w:sz w:val="20"/>
          <w:szCs w:val="20"/>
          <w:lang w:val="es-419"/>
        </w:rPr>
      </w:pPr>
    </w:p>
    <w:p w14:paraId="037CB022" w14:textId="700643CE" w:rsidR="00820075" w:rsidRPr="0059142D" w:rsidRDefault="001A4D24" w:rsidP="001A4D24">
      <w:pPr>
        <w:numPr>
          <w:ilvl w:val="0"/>
          <w:numId w:val="5"/>
        </w:numPr>
        <w:shd w:val="clear" w:color="auto" w:fill="FFFFFF"/>
        <w:spacing w:after="0" w:line="240" w:lineRule="auto"/>
        <w:ind w:left="0" w:firstLine="720"/>
        <w:jc w:val="both"/>
        <w:rPr>
          <w:rFonts w:ascii="Cambria" w:eastAsia="Cambria" w:hAnsi="Cambria" w:cs="Cambria"/>
          <w:sz w:val="20"/>
          <w:szCs w:val="20"/>
          <w:lang w:val="es-419"/>
        </w:rPr>
      </w:pPr>
      <w:r w:rsidRPr="0059142D">
        <w:rPr>
          <w:rFonts w:ascii="Cambria" w:eastAsia="Cambria" w:hAnsi="Cambria" w:cs="Cambria"/>
          <w:sz w:val="20"/>
          <w:szCs w:val="20"/>
          <w:lang w:val="es-419"/>
        </w:rPr>
        <w:t>La CIDH observa con preocupación el acuerdo por el que se declara de interés público y seguridad nacional la realización de proyectos y obras a cargo del Gobierno de México que sean considerados prioritarios y/o estratégicos para el desarrollo nacional; y se instruye a las dependencias y entidades de la Administración Pública Federal a otorgar la autorización provisional, en un plazo máximo de cinco días, previo a la presentación y/u obtención de los dictámenes, permisos o licencias necesarias para iniciar los proyectos u obras</w:t>
      </w:r>
      <w:r w:rsidRPr="0059142D">
        <w:rPr>
          <w:rFonts w:ascii="Cambria" w:eastAsia="Cambria" w:hAnsi="Cambria" w:cs="Cambria"/>
          <w:sz w:val="20"/>
          <w:szCs w:val="20"/>
          <w:vertAlign w:val="superscript"/>
          <w:lang w:val="es-419"/>
        </w:rPr>
        <w:footnoteReference w:id="329"/>
      </w:r>
      <w:r w:rsidRPr="0059142D">
        <w:rPr>
          <w:rFonts w:ascii="Cambria" w:eastAsia="Cambria" w:hAnsi="Cambria" w:cs="Cambria"/>
          <w:sz w:val="20"/>
          <w:szCs w:val="20"/>
          <w:lang w:val="es-419"/>
        </w:rPr>
        <w:t>. Se observa que el Instituto Nacional de Transparencia, Acceso a la Información y Protección de Datos Personales presentó controversia constitucional ante la SCJN contra dicho acuerdo por considerar que vulnera el derecho a saber de la sociedad</w:t>
      </w:r>
      <w:r w:rsidRPr="0059142D">
        <w:rPr>
          <w:rFonts w:ascii="Cambria" w:eastAsia="Cambria" w:hAnsi="Cambria" w:cs="Cambria"/>
          <w:sz w:val="20"/>
          <w:szCs w:val="20"/>
          <w:vertAlign w:val="superscript"/>
          <w:lang w:val="es-419"/>
        </w:rPr>
        <w:footnoteReference w:id="330"/>
      </w:r>
      <w:r w:rsidRPr="0059142D">
        <w:rPr>
          <w:rFonts w:ascii="Cambria" w:eastAsia="Cambria" w:hAnsi="Cambria" w:cs="Cambria"/>
          <w:sz w:val="20"/>
          <w:szCs w:val="20"/>
          <w:lang w:val="es-419"/>
        </w:rPr>
        <w:t>. Al respecto, la SCJN orden</w:t>
      </w:r>
      <w:r w:rsidR="006E5102">
        <w:rPr>
          <w:rFonts w:ascii="Cambria" w:eastAsia="Cambria" w:hAnsi="Cambria" w:cs="Cambria"/>
          <w:sz w:val="20"/>
          <w:szCs w:val="20"/>
          <w:lang w:val="es-419"/>
        </w:rPr>
        <w:t>ó</w:t>
      </w:r>
      <w:r w:rsidRPr="0059142D">
        <w:rPr>
          <w:rFonts w:ascii="Cambria" w:eastAsia="Cambria" w:hAnsi="Cambria" w:cs="Cambria"/>
          <w:sz w:val="20"/>
          <w:szCs w:val="20"/>
          <w:lang w:val="es-419"/>
        </w:rPr>
        <w:t xml:space="preserve"> la suspensión del decreto para efecto de impedir que se reserve la información por razón de seguridad nacional en relación con los proyectos y obras que se realicen</w:t>
      </w:r>
      <w:r w:rsidRPr="0059142D">
        <w:rPr>
          <w:rFonts w:ascii="Cambria" w:eastAsia="Cambria" w:hAnsi="Cambria" w:cs="Cambria"/>
          <w:sz w:val="20"/>
          <w:szCs w:val="20"/>
          <w:vertAlign w:val="superscript"/>
          <w:lang w:val="es-419"/>
        </w:rPr>
        <w:footnoteReference w:id="331"/>
      </w:r>
      <w:r w:rsidRPr="0059142D">
        <w:rPr>
          <w:rFonts w:ascii="Cambria" w:eastAsia="Cambria" w:hAnsi="Cambria" w:cs="Cambria"/>
          <w:sz w:val="20"/>
          <w:szCs w:val="20"/>
          <w:lang w:val="es-419"/>
        </w:rPr>
        <w:t>. La Comisión advierte que la autorización provisional para la realización de proyectos y obras a cargo del Gobierno podría incluir proyectos susceptibles de afectar los derechos de los pueblos indígenas y afromexicano, por lo que recuerda la obligación del Estado de cumplir en todo momento los estándares internacionales relacionados con la consulta previa y el consentimiento libre, previo e informado y la garantía y  protección de los derechos territoriales de estos pueblos.</w:t>
      </w:r>
    </w:p>
    <w:p w14:paraId="24E3DAA8" w14:textId="45F5D86D" w:rsidR="001A4D24" w:rsidRPr="0059142D" w:rsidRDefault="001A4D24" w:rsidP="00820075">
      <w:pPr>
        <w:shd w:val="clear" w:color="auto" w:fill="FFFFFF"/>
        <w:spacing w:after="0" w:line="240" w:lineRule="auto"/>
        <w:ind w:left="720"/>
        <w:jc w:val="both"/>
        <w:rPr>
          <w:rFonts w:ascii="Cambria" w:eastAsia="Cambria" w:hAnsi="Cambria" w:cs="Cambria"/>
          <w:sz w:val="20"/>
          <w:szCs w:val="20"/>
          <w:lang w:val="es-419"/>
        </w:rPr>
      </w:pPr>
      <w:r w:rsidRPr="0059142D">
        <w:rPr>
          <w:rFonts w:ascii="Cambria" w:eastAsia="Cambria" w:hAnsi="Cambria" w:cs="Cambria"/>
          <w:sz w:val="20"/>
          <w:szCs w:val="20"/>
          <w:lang w:val="es-419"/>
        </w:rPr>
        <w:t xml:space="preserve"> </w:t>
      </w:r>
    </w:p>
    <w:p w14:paraId="367D16F2" w14:textId="62328024" w:rsidR="001A4D24" w:rsidRDefault="001A4D24" w:rsidP="00940C49">
      <w:pPr>
        <w:numPr>
          <w:ilvl w:val="0"/>
          <w:numId w:val="5"/>
        </w:numPr>
        <w:shd w:val="clear" w:color="auto" w:fill="FFFFFF"/>
        <w:spacing w:after="0" w:line="240" w:lineRule="auto"/>
        <w:ind w:left="0" w:firstLine="720"/>
        <w:jc w:val="both"/>
        <w:rPr>
          <w:rFonts w:ascii="Cambria" w:eastAsia="Cambria" w:hAnsi="Cambria" w:cs="Cambria"/>
          <w:sz w:val="20"/>
          <w:szCs w:val="20"/>
          <w:lang w:val="es-419"/>
        </w:rPr>
      </w:pPr>
      <w:r w:rsidRPr="0059142D">
        <w:rPr>
          <w:rFonts w:ascii="Cambria" w:eastAsia="Cambria" w:hAnsi="Cambria" w:cs="Cambria"/>
          <w:sz w:val="20"/>
          <w:szCs w:val="20"/>
          <w:lang w:val="es-419"/>
        </w:rPr>
        <w:t>De igual forma, la CIDH observa que persisten las denuncias de los pueblos indígenas y la sociedad civil respecto a los obstáculos en el acceso a la justicia en relación con los litigios contra el Tren Maya, particularmente las dilaciones en los procesos de amparo, y las declaraciones de incompetencia por parte de los juzgados. Señalan, además, el incumplimiento de las autoridades responsables de las suspensiones otorgadas por los Juzgados de Distrito y Tribunales Colegiados que ordenan abstenerse de ejecutar nuevas obras relacionadas con el Proyecto del Tren Maya</w:t>
      </w:r>
      <w:r w:rsidRPr="0059142D">
        <w:rPr>
          <w:rFonts w:ascii="Cambria" w:eastAsia="Cambria" w:hAnsi="Cambria" w:cs="Cambria"/>
          <w:sz w:val="20"/>
          <w:szCs w:val="20"/>
          <w:vertAlign w:val="superscript"/>
          <w:lang w:val="es-419"/>
        </w:rPr>
        <w:footnoteReference w:id="332"/>
      </w:r>
      <w:r w:rsidRPr="0059142D">
        <w:rPr>
          <w:rFonts w:ascii="Cambria" w:eastAsia="Cambria" w:hAnsi="Cambria" w:cs="Cambria"/>
          <w:sz w:val="20"/>
          <w:szCs w:val="20"/>
          <w:lang w:val="es-419"/>
        </w:rPr>
        <w:t>. En ese sentido, la CIDH reitera sus observaciones anteriores respecto al Tren Maya, las preocupaciones sobre su realización en el contexto de pandemia, y respecto a la necesaria observancia de los estándares sobre consulta y consentimiento, libre, previo e informado. Por lo anterior, la CIDH encuentra que la recomendación se encuentra pendiente de cumplimiento.</w:t>
      </w:r>
    </w:p>
    <w:p w14:paraId="08DD4707" w14:textId="77777777" w:rsidR="00940C49" w:rsidRPr="00940C49" w:rsidRDefault="00940C49" w:rsidP="00940C49">
      <w:pPr>
        <w:shd w:val="clear" w:color="auto" w:fill="FFFFFF"/>
        <w:spacing w:after="0" w:line="240" w:lineRule="auto"/>
        <w:jc w:val="both"/>
        <w:rPr>
          <w:rFonts w:ascii="Cambria" w:eastAsia="Cambria" w:hAnsi="Cambria" w:cs="Cambria"/>
          <w:sz w:val="20"/>
          <w:szCs w:val="20"/>
          <w:lang w:val="es-419"/>
        </w:rPr>
      </w:pPr>
    </w:p>
    <w:p w14:paraId="14606AC9" w14:textId="1B8ACA3C" w:rsidR="002277F5" w:rsidRPr="004E3E07" w:rsidRDefault="007E25FF" w:rsidP="005677F4">
      <w:pPr>
        <w:pStyle w:val="Heading3"/>
        <w:numPr>
          <w:ilvl w:val="2"/>
          <w:numId w:val="11"/>
        </w:numPr>
        <w:shd w:val="clear" w:color="auto" w:fill="auto"/>
        <w:spacing w:before="0" w:after="200"/>
        <w:ind w:left="1440" w:hanging="720"/>
        <w:rPr>
          <w:sz w:val="20"/>
          <w:szCs w:val="20"/>
        </w:rPr>
      </w:pPr>
      <w:r w:rsidRPr="004E3E07">
        <w:rPr>
          <w:sz w:val="20"/>
          <w:szCs w:val="20"/>
        </w:rPr>
        <w:t>Personas privadas de libertad</w:t>
      </w:r>
    </w:p>
    <w:p w14:paraId="14606ACA" w14:textId="77777777" w:rsidR="002277F5" w:rsidRPr="004E3E07" w:rsidRDefault="007E25FF">
      <w:pPr>
        <w:numPr>
          <w:ilvl w:val="0"/>
          <w:numId w:val="4"/>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Corregir la excesiva aplicación de la prisión preventiva, y aplicarla excepcionalmente, haciendo uso de otras medidas cautelares no privativas de la libertad. En este marco, garantizar la inmediata puesta a disposición del juez de las personas detenidas, a fin de restringir la detención sin orden judicial en los casos de presunta flagrancia y flagrancia equiparada.</w:t>
      </w:r>
    </w:p>
    <w:p w14:paraId="14606ACB" w14:textId="77777777" w:rsidR="002277F5" w:rsidRPr="004E3E07" w:rsidRDefault="007E25FF">
      <w:pPr>
        <w:numPr>
          <w:ilvl w:val="0"/>
          <w:numId w:val="4"/>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Adoptar todas las medidas necesarias para garantizar una estrategia de reinserción social. En este sentido, garantizar que los recursos financieros sean dirigidos a humanizar e implementar medidas que permitan la reinserción de las personas privadas de libertad. En particular, respecto a las personas con discapacidad, identificar una estrategia de inserción social mediante la implementación de servicios en la comunidad. </w:t>
      </w:r>
    </w:p>
    <w:p w14:paraId="14606ACC" w14:textId="77777777" w:rsidR="002277F5" w:rsidRPr="004E3E07" w:rsidRDefault="007E25FF">
      <w:pPr>
        <w:numPr>
          <w:ilvl w:val="0"/>
          <w:numId w:val="4"/>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Hacer pública la información sobre los estándares de la </w:t>
      </w:r>
      <w:r w:rsidRPr="004E3E07">
        <w:rPr>
          <w:rFonts w:ascii="Cambria" w:eastAsia="Cambria" w:hAnsi="Cambria" w:cs="Cambria"/>
          <w:i/>
          <w:sz w:val="20"/>
          <w:szCs w:val="20"/>
          <w:lang w:val="es-MX"/>
        </w:rPr>
        <w:t>American Correctional Association</w:t>
      </w:r>
      <w:r w:rsidRPr="004E3E07">
        <w:rPr>
          <w:rFonts w:ascii="Cambria" w:eastAsia="Cambria" w:hAnsi="Cambria" w:cs="Cambria"/>
          <w:sz w:val="20"/>
          <w:szCs w:val="20"/>
          <w:lang w:val="es-MX"/>
        </w:rPr>
        <w:t xml:space="preserve"> (“ACA” por sus siglas en inglés) para acreditar centros penales.</w:t>
      </w:r>
    </w:p>
    <w:p w14:paraId="14606ACD" w14:textId="77777777" w:rsidR="002277F5" w:rsidRPr="004E3E07" w:rsidRDefault="007E25FF">
      <w:pPr>
        <w:numPr>
          <w:ilvl w:val="0"/>
          <w:numId w:val="4"/>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Implementar medidas de carácter normativo y de cualquier otra índole a fin de garantizar condiciones de detención adecuadas a las necesidades particulares de grupos en especial situación de vulnerabilidad. En relación con las mujeres privadas de libertad, el Estado debe garantizar que la adopción de medidas respectivas atienda a un enfoque de género. Respecto a las personas con discapacidad privadas de su libertad, el Estado mexicano debe garantizar la eliminación de barreras del entorno que dificultan el ejercicio de sus derechos, mediante la realización de ajustes razonables. </w:t>
      </w:r>
    </w:p>
    <w:p w14:paraId="14606ACE" w14:textId="77777777" w:rsidR="002277F5" w:rsidRPr="004E3E07" w:rsidRDefault="007E25FF">
      <w:pPr>
        <w:numPr>
          <w:ilvl w:val="0"/>
          <w:numId w:val="4"/>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Adoptar medidas para hacer frente a la prisión preventiva y a los altos niveles de hacinamiento. Las medidas a adoptar pueden consistir, entre otras, en el incremento de jueces de ejecución penal y el establecimiento de brigadas periódicas de revisión de expedientes que permitan identificar casos de duración excesiva de la prisión preventiva.</w:t>
      </w:r>
    </w:p>
    <w:p w14:paraId="14606ACF" w14:textId="77777777" w:rsidR="002277F5" w:rsidRPr="004E3E07" w:rsidRDefault="007E25FF">
      <w:pPr>
        <w:numPr>
          <w:ilvl w:val="0"/>
          <w:numId w:val="4"/>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Asegurar que la Ley Nacional de Ejecución Penal incluya los estándares internacionales que garanticen los derechos de las personas privadas de libertad, tanto procesadas como sentenciadas, con énfasis en un debido proceso penal y reinserción social. </w:t>
      </w:r>
    </w:p>
    <w:p w14:paraId="14606AD0" w14:textId="7278D071" w:rsidR="00CC6C4B" w:rsidRPr="004E3E07" w:rsidRDefault="00CC6C4B" w:rsidP="00CC6C4B">
      <w:pPr>
        <w:shd w:val="clear" w:color="auto" w:fill="FFFFFF"/>
        <w:spacing w:after="0" w:line="240" w:lineRule="auto"/>
        <w:jc w:val="both"/>
        <w:rPr>
          <w:rFonts w:ascii="Cambria" w:eastAsia="Cambria" w:hAnsi="Cambria" w:cs="Cambria"/>
          <w:sz w:val="20"/>
          <w:szCs w:val="20"/>
          <w:lang w:val="es-MX"/>
        </w:rPr>
      </w:pPr>
    </w:p>
    <w:p w14:paraId="0207FFF0" w14:textId="1A5BAA27" w:rsidR="00CC6C4B"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Respecto de la recomendación atinente a </w:t>
      </w:r>
      <w:r w:rsidRPr="004E3E07">
        <w:rPr>
          <w:rFonts w:ascii="Cambria" w:eastAsia="Cambria" w:hAnsi="Cambria" w:cs="Cambria"/>
          <w:b/>
          <w:sz w:val="20"/>
          <w:szCs w:val="20"/>
          <w:lang w:val="es-MX"/>
        </w:rPr>
        <w:t>corregir la excesiva aplicación de la prisión preventiva</w:t>
      </w:r>
      <w:r w:rsidRPr="004E3E07">
        <w:rPr>
          <w:rFonts w:ascii="Cambria" w:eastAsia="Cambria" w:hAnsi="Cambria" w:cs="Cambria"/>
          <w:sz w:val="20"/>
          <w:szCs w:val="20"/>
          <w:lang w:val="es-MX"/>
        </w:rPr>
        <w:t>, el Estado reportó que el Sistema Integral de Seguimiento de Expedientes (SISE) del Consejo de la Judicatura Federal registra un total de “2.196 causas penales radicadas en distintos Centros de Justicia Penal Federal en los que se dictó la medida cautelar de prisión preventiva”</w:t>
      </w:r>
      <w:r w:rsidRPr="004E3E07">
        <w:rPr>
          <w:rFonts w:ascii="Cambria" w:eastAsia="Cambria" w:hAnsi="Cambria" w:cs="Cambria"/>
          <w:sz w:val="20"/>
          <w:szCs w:val="20"/>
          <w:vertAlign w:val="superscript"/>
          <w:lang w:val="es-MX"/>
        </w:rPr>
        <w:footnoteReference w:id="333"/>
      </w:r>
      <w:r w:rsidRPr="004E3E07">
        <w:rPr>
          <w:rFonts w:ascii="Cambria" w:eastAsia="Cambria" w:hAnsi="Cambria" w:cs="Cambria"/>
          <w:sz w:val="20"/>
          <w:szCs w:val="20"/>
          <w:lang w:val="es-MX"/>
        </w:rPr>
        <w:t>.</w:t>
      </w:r>
    </w:p>
    <w:p w14:paraId="08720E56" w14:textId="5A88EBB6"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su parte, la CIDH observa con preocupación que, según las cifras más recientes de la </w:t>
      </w:r>
      <w:r w:rsidR="00220665">
        <w:rPr>
          <w:rFonts w:ascii="Cambria" w:eastAsia="Cambria" w:hAnsi="Cambria" w:cs="Cambria"/>
          <w:sz w:val="20"/>
          <w:szCs w:val="20"/>
          <w:lang w:val="es-MX"/>
        </w:rPr>
        <w:t>SSPC</w:t>
      </w:r>
      <w:r w:rsidRPr="004E3E07">
        <w:rPr>
          <w:rFonts w:ascii="Cambria" w:eastAsia="Cambria" w:hAnsi="Cambria" w:cs="Cambria"/>
          <w:sz w:val="20"/>
          <w:szCs w:val="20"/>
          <w:lang w:val="es-MX"/>
        </w:rPr>
        <w:t xml:space="preserve"> más del 40% de las personas privadas de libertad se encuentran en detención preventiva. En particular, la tasa de aplicación de prisión preventiva es del 42.48% en el fuero común, y del 45.48% en el fuero federal</w:t>
      </w:r>
      <w:r w:rsidRPr="004E3E07">
        <w:rPr>
          <w:rFonts w:ascii="Cambria" w:eastAsia="Cambria" w:hAnsi="Cambria" w:cs="Cambria"/>
          <w:sz w:val="20"/>
          <w:szCs w:val="20"/>
          <w:vertAlign w:val="superscript"/>
          <w:lang w:val="es-MX"/>
        </w:rPr>
        <w:footnoteReference w:id="334"/>
      </w:r>
      <w:r w:rsidRPr="004E3E07">
        <w:rPr>
          <w:rFonts w:ascii="Cambria" w:eastAsia="Cambria" w:hAnsi="Cambria" w:cs="Cambria"/>
          <w:sz w:val="20"/>
          <w:szCs w:val="20"/>
          <w:lang w:val="es-MX"/>
        </w:rPr>
        <w:t>. Al respecto, la CIDH advierte que la elevada utilización de prisión preventiva demuestra que esta medida cautelar no es aplicada conforme su naturaleza excepcional. En este sentido, la CIDH recuerda que el uso de la prisión preventiva debe partir de la consideración al derecho a la presunción de inocencia; tener en cuenta su naturaleza excepcional; regirse por los principios de legalidad, necesidad y proporcionalidad; y sólo puede fundamentarse para evitar razonablemente el peligro de fuga o impedir el entorpecimiento de las investigaciones</w:t>
      </w:r>
      <w:r w:rsidRPr="004E3E07">
        <w:rPr>
          <w:rFonts w:ascii="Cambria" w:eastAsia="Cambria" w:hAnsi="Cambria" w:cs="Cambria"/>
          <w:sz w:val="20"/>
          <w:szCs w:val="20"/>
          <w:vertAlign w:val="superscript"/>
          <w:lang w:val="es-MX"/>
        </w:rPr>
        <w:footnoteReference w:id="335"/>
      </w:r>
      <w:r w:rsidRPr="004E3E07">
        <w:rPr>
          <w:rFonts w:ascii="Cambria" w:eastAsia="Cambria" w:hAnsi="Cambria" w:cs="Cambria"/>
          <w:sz w:val="20"/>
          <w:szCs w:val="20"/>
          <w:lang w:val="es-MX"/>
        </w:rPr>
        <w:t xml:space="preserve">. </w:t>
      </w:r>
    </w:p>
    <w:p w14:paraId="7B04198A" w14:textId="15E1427A"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otro lado, la Comisión toma nota de que, mediante </w:t>
      </w:r>
      <w:r w:rsidR="00220665">
        <w:rPr>
          <w:rFonts w:ascii="Cambria" w:eastAsia="Cambria" w:hAnsi="Cambria" w:cs="Cambria"/>
          <w:sz w:val="20"/>
          <w:szCs w:val="20"/>
          <w:lang w:val="es-MX"/>
        </w:rPr>
        <w:t>d</w:t>
      </w:r>
      <w:r w:rsidRPr="004E3E07">
        <w:rPr>
          <w:rFonts w:ascii="Cambria" w:eastAsia="Cambria" w:hAnsi="Cambria" w:cs="Cambria"/>
          <w:sz w:val="20"/>
          <w:szCs w:val="20"/>
          <w:lang w:val="es-MX"/>
        </w:rPr>
        <w:t>ecreto de 19 de febrero de 2021, entraron en vigor las modificaciones al Código Penal Federal, al Código Nacional de Procedimientos Penales y leyes especiales</w:t>
      </w:r>
      <w:r w:rsidRPr="004E3E07">
        <w:rPr>
          <w:rFonts w:ascii="Cambria" w:hAnsi="Cambria"/>
          <w:vertAlign w:val="superscript"/>
          <w:lang w:val="es-MX"/>
        </w:rPr>
        <w:footnoteReference w:id="336"/>
      </w:r>
      <w:r w:rsidRPr="004E3E07">
        <w:rPr>
          <w:rFonts w:ascii="Cambria" w:eastAsia="Cambria" w:hAnsi="Cambria" w:cs="Cambria"/>
          <w:sz w:val="20"/>
          <w:szCs w:val="20"/>
          <w:lang w:val="es-MX"/>
        </w:rPr>
        <w:t>, en cumplimiento del mandato de la reforma constitucional al artículo 19</w:t>
      </w:r>
      <w:r w:rsidRPr="004E3E07">
        <w:rPr>
          <w:rFonts w:ascii="Cambria" w:hAnsi="Cambria"/>
          <w:vertAlign w:val="superscript"/>
          <w:lang w:val="es-MX"/>
        </w:rPr>
        <w:footnoteReference w:id="337"/>
      </w:r>
      <w:r w:rsidRPr="004E3E07">
        <w:rPr>
          <w:rFonts w:ascii="Cambria" w:eastAsia="Cambria" w:hAnsi="Cambria" w:cs="Cambria"/>
          <w:sz w:val="20"/>
          <w:szCs w:val="20"/>
          <w:lang w:val="es-MX"/>
        </w:rPr>
        <w:t>, mediante el cual se amplió el catálogo de delitos que ameritan prisión preventiva oficiosa</w:t>
      </w:r>
      <w:r w:rsidRPr="004E3E07">
        <w:rPr>
          <w:rFonts w:ascii="Cambria" w:hAnsi="Cambria"/>
          <w:vertAlign w:val="superscript"/>
          <w:lang w:val="es-MX"/>
        </w:rPr>
        <w:footnoteReference w:id="338"/>
      </w:r>
      <w:r w:rsidRPr="004E3E07">
        <w:rPr>
          <w:rFonts w:ascii="Cambria" w:eastAsia="Cambria" w:hAnsi="Cambria" w:cs="Cambria"/>
          <w:sz w:val="20"/>
          <w:szCs w:val="20"/>
          <w:lang w:val="es-MX"/>
        </w:rPr>
        <w:t>. De esta forma, en armonía con el artículo 19 constitucional, estas modificaciones amplían la prisión preventiva automática en la legislación correspondiente, permitiendo así la aplicación plena de esta medida cautelar y evitando interpretaciones contrarias de los operadores de justicia causadas</w:t>
      </w:r>
      <w:r w:rsidRPr="004E3E07">
        <w:rPr>
          <w:rFonts w:ascii="Cambria" w:hAnsi="Cambria"/>
          <w:vertAlign w:val="superscript"/>
          <w:lang w:val="es-MX"/>
        </w:rPr>
        <w:footnoteReference w:id="339"/>
      </w:r>
      <w:r w:rsidRPr="004E3E07">
        <w:rPr>
          <w:rFonts w:ascii="Cambria" w:eastAsia="Cambria" w:hAnsi="Cambria" w:cs="Cambria"/>
          <w:sz w:val="20"/>
          <w:szCs w:val="20"/>
          <w:lang w:val="es-MX"/>
        </w:rPr>
        <w:t>. A pesar de que la legislación mantiene la regulación de delitos inexcarcelables para diversos delitos, la CIDH saluda la sentencia de la Suprema Corte de Justicia de la Nación (SCJN) de 25 de octubre, mediante la cual se invalida la aplicación de la prisión preventiva oficiosa para los delitos de contrabando, defraudación fiscal y uso de facturas falsas</w:t>
      </w:r>
      <w:r w:rsidRPr="004E3E07">
        <w:rPr>
          <w:rFonts w:ascii="Cambria" w:hAnsi="Cambria"/>
          <w:vertAlign w:val="superscript"/>
          <w:lang w:val="es-MX"/>
        </w:rPr>
        <w:footnoteReference w:id="340"/>
      </w:r>
      <w:r w:rsidR="00596661" w:rsidRPr="004E3E07">
        <w:rPr>
          <w:rFonts w:ascii="Cambria" w:eastAsia="Cambria" w:hAnsi="Cambria" w:cs="Cambria"/>
          <w:sz w:val="20"/>
          <w:szCs w:val="20"/>
          <w:lang w:val="es-MX"/>
        </w:rPr>
        <w:t>.</w:t>
      </w:r>
    </w:p>
    <w:p w14:paraId="05824B30" w14:textId="75E4F34D"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este contexto, la Comisión reitera que la aplicación de la prisión preventiva obligatoria por tipo de delito constituye una violación al derecho a la libertad personal en los términos del artículo 7.3 de la Convención Americana. Además, convierte la prisión preventiva en una pena anticipada</w:t>
      </w:r>
      <w:r w:rsidRPr="004E3E07">
        <w:rPr>
          <w:rFonts w:ascii="Cambria" w:hAnsi="Cambria"/>
          <w:vertAlign w:val="superscript"/>
          <w:lang w:val="es-MX"/>
        </w:rPr>
        <w:footnoteReference w:id="341"/>
      </w:r>
      <w:r w:rsidRPr="004E3E07">
        <w:rPr>
          <w:rFonts w:ascii="Cambria" w:eastAsia="Cambria" w:hAnsi="Cambria" w:cs="Cambria"/>
          <w:sz w:val="20"/>
          <w:szCs w:val="20"/>
          <w:lang w:val="es-MX"/>
        </w:rPr>
        <w:t>, lo que implica una interferencia ilegítima del legislador en las facultades de valoración que competen a la autoridad judicial</w:t>
      </w:r>
      <w:r w:rsidRPr="004E3E07">
        <w:rPr>
          <w:rFonts w:ascii="Cambria" w:hAnsi="Cambria"/>
          <w:vertAlign w:val="superscript"/>
          <w:lang w:val="es-MX"/>
        </w:rPr>
        <w:footnoteReference w:id="342"/>
      </w:r>
      <w:r w:rsidRPr="004E3E07">
        <w:rPr>
          <w:rFonts w:ascii="Cambria" w:eastAsia="Cambria" w:hAnsi="Cambria" w:cs="Cambria"/>
          <w:sz w:val="20"/>
          <w:szCs w:val="20"/>
          <w:lang w:val="es-MX"/>
        </w:rPr>
        <w:t>.</w:t>
      </w:r>
    </w:p>
    <w:p w14:paraId="6A240759" w14:textId="1B041B0F"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consecuencia, la CIDH reitera su llamado a México para que la prisión preventiva se utilice de conformidad con los estándares internacionales en la materia, </w:t>
      </w:r>
      <w:r w:rsidR="008016E7" w:rsidRPr="004E3E07">
        <w:rPr>
          <w:rFonts w:ascii="Cambria" w:eastAsia="Cambria" w:hAnsi="Cambria" w:cs="Cambria"/>
          <w:sz w:val="20"/>
          <w:szCs w:val="20"/>
          <w:lang w:val="es-MX"/>
        </w:rPr>
        <w:t>y,</w:t>
      </w:r>
      <w:r w:rsidRPr="004E3E07">
        <w:rPr>
          <w:rFonts w:ascii="Cambria" w:eastAsia="Cambria" w:hAnsi="Cambria" w:cs="Cambria"/>
          <w:sz w:val="20"/>
          <w:szCs w:val="20"/>
          <w:lang w:val="es-MX"/>
        </w:rPr>
        <w:t xml:space="preserve"> en consecuencia, se eliminen los delitos </w:t>
      </w:r>
      <w:r w:rsidRPr="00843AA0">
        <w:rPr>
          <w:rFonts w:ascii="Cambria" w:eastAsia="Cambria" w:hAnsi="Cambria" w:cs="Cambria"/>
          <w:sz w:val="20"/>
          <w:szCs w:val="20"/>
          <w:lang w:val="es-MX"/>
        </w:rPr>
        <w:t xml:space="preserve">inexcarcelables en su ordenamiento jurídico. Con base en lo analizado, la CIDH observa que la recomendación se encuentra </w:t>
      </w:r>
      <w:r w:rsidRPr="00C3732E">
        <w:rPr>
          <w:rFonts w:ascii="Cambria" w:eastAsia="Cambria" w:hAnsi="Cambria" w:cs="Cambria"/>
          <w:sz w:val="20"/>
          <w:szCs w:val="20"/>
          <w:lang w:val="es-MX"/>
        </w:rPr>
        <w:t>pendiente de cumplimiento</w:t>
      </w:r>
      <w:r w:rsidRPr="00843AA0">
        <w:rPr>
          <w:rFonts w:ascii="Cambria" w:eastAsia="Cambria" w:hAnsi="Cambria" w:cs="Cambria"/>
          <w:sz w:val="20"/>
          <w:szCs w:val="20"/>
          <w:lang w:val="es-MX"/>
        </w:rPr>
        <w:t>.</w:t>
      </w:r>
      <w:r w:rsidR="00220665" w:rsidRPr="00220665">
        <w:rPr>
          <w:rFonts w:ascii="Cambria" w:eastAsia="Cambria" w:hAnsi="Cambria" w:cs="Cambria"/>
          <w:b/>
          <w:bCs/>
          <w:sz w:val="20"/>
          <w:szCs w:val="20"/>
          <w:lang w:val="es-MX"/>
        </w:rPr>
        <w:t xml:space="preserve"> </w:t>
      </w:r>
    </w:p>
    <w:p w14:paraId="5E59F467" w14:textId="30367108"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cuanto a la recomendación relativa a </w:t>
      </w:r>
      <w:r w:rsidRPr="004E3E07">
        <w:rPr>
          <w:rFonts w:ascii="Cambria" w:eastAsia="Cambria" w:hAnsi="Cambria" w:cs="Cambria"/>
          <w:b/>
          <w:sz w:val="20"/>
          <w:szCs w:val="20"/>
          <w:lang w:val="es-MX"/>
        </w:rPr>
        <w:t>adoptar to</w:t>
      </w:r>
      <w:r w:rsidR="00596661" w:rsidRPr="004E3E07">
        <w:rPr>
          <w:rFonts w:ascii="Cambria" w:eastAsia="Cambria" w:hAnsi="Cambria" w:cs="Cambria"/>
          <w:b/>
          <w:sz w:val="20"/>
          <w:szCs w:val="20"/>
          <w:lang w:val="es-MX"/>
        </w:rPr>
        <w:t xml:space="preserve">das las medidas necesarias para </w:t>
      </w:r>
      <w:r w:rsidRPr="004E3E07">
        <w:rPr>
          <w:rFonts w:ascii="Cambria" w:eastAsia="Cambria" w:hAnsi="Cambria" w:cs="Cambria"/>
          <w:b/>
          <w:sz w:val="20"/>
          <w:szCs w:val="20"/>
          <w:lang w:val="es-MX"/>
        </w:rPr>
        <w:t>garantizar una estrategia de reinserción social</w:t>
      </w:r>
      <w:r w:rsidRPr="004E3E07">
        <w:rPr>
          <w:rFonts w:ascii="Cambria" w:eastAsia="Cambria" w:hAnsi="Cambria" w:cs="Cambria"/>
          <w:sz w:val="20"/>
          <w:szCs w:val="20"/>
          <w:lang w:val="es-MX"/>
        </w:rPr>
        <w:t>, el Estado señaló que el Sistema Penitenciario Federal promueve la integración de las personas privadas de la libertad con discapacidad y aquéllas pertenecientes a grupos vulnerables en diversas actividades laborales, educativas, culturales, deportivas de bajo impacto</w:t>
      </w:r>
      <w:r w:rsidRPr="004E3E07">
        <w:rPr>
          <w:rFonts w:ascii="Cambria" w:hAnsi="Cambria"/>
          <w:vertAlign w:val="superscript"/>
          <w:lang w:val="es-MX"/>
        </w:rPr>
        <w:footnoteReference w:id="343"/>
      </w:r>
      <w:r w:rsidRPr="004E3E07">
        <w:rPr>
          <w:rFonts w:ascii="Cambria" w:eastAsia="Cambria" w:hAnsi="Cambria" w:cs="Cambria"/>
          <w:sz w:val="20"/>
          <w:szCs w:val="20"/>
          <w:lang w:val="es-MX"/>
        </w:rPr>
        <w:t>. Asimismo, reportó la existencia de un catálogo de programas de reinserción que abarca actividades en todas las áreas técnicas al interior de los centros penitenciarios y de servicios pospenales</w:t>
      </w:r>
      <w:r w:rsidRPr="004E3E07">
        <w:rPr>
          <w:rFonts w:ascii="Cambria" w:hAnsi="Cambria"/>
          <w:vertAlign w:val="superscript"/>
          <w:lang w:val="es-MX"/>
        </w:rPr>
        <w:footnoteReference w:id="344"/>
      </w:r>
      <w:r w:rsidRPr="004E3E07">
        <w:rPr>
          <w:rFonts w:ascii="Cambria" w:eastAsia="Cambria" w:hAnsi="Cambria" w:cs="Cambria"/>
          <w:sz w:val="20"/>
          <w:szCs w:val="20"/>
          <w:lang w:val="es-MX"/>
        </w:rPr>
        <w:t>.</w:t>
      </w:r>
    </w:p>
    <w:p w14:paraId="353CBDB6" w14:textId="012C1A2A"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Por su parte, la CIDH toma nota de las medidas adoptadas por el Estado mexicano para favorecer la reinserción social de las personas privadas de libertad. Entre estas destacan: i) los trabajos de la Comisión Intersecretarial para la Reinserción Socia</w:t>
      </w:r>
      <w:r w:rsidR="007B1781" w:rsidRPr="004E3E07">
        <w:rPr>
          <w:rFonts w:ascii="Cambria" w:eastAsia="Cambria" w:hAnsi="Cambria" w:cs="Cambria"/>
          <w:sz w:val="20"/>
          <w:szCs w:val="20"/>
          <w:lang w:val="es-MX"/>
        </w:rPr>
        <w:t xml:space="preserve">l y Servicios Postpenales; ii) </w:t>
      </w:r>
      <w:r w:rsidRPr="004E3E07">
        <w:rPr>
          <w:rFonts w:ascii="Cambria" w:eastAsia="Cambria" w:hAnsi="Cambria" w:cs="Cambria"/>
          <w:sz w:val="20"/>
          <w:szCs w:val="20"/>
          <w:lang w:val="es-MX"/>
        </w:rPr>
        <w:t xml:space="preserve">la propuesta de 10 ejes de acción para reformar el sistema penitenciario; iii) un programa posiberación; y, iv) el fortalecimiento de los servicios educativos. </w:t>
      </w:r>
      <w:r w:rsidR="00D93564">
        <w:rPr>
          <w:rFonts w:ascii="Cambria" w:eastAsia="Cambria" w:hAnsi="Cambria" w:cs="Cambria"/>
          <w:sz w:val="20"/>
          <w:szCs w:val="20"/>
          <w:lang w:val="es-MX"/>
        </w:rPr>
        <w:t>S</w:t>
      </w:r>
      <w:r w:rsidR="007B1781" w:rsidRPr="00BA6325">
        <w:rPr>
          <w:rFonts w:ascii="Cambria" w:eastAsia="Cambria" w:hAnsi="Cambria" w:cs="Cambria"/>
          <w:sz w:val="20"/>
          <w:szCs w:val="20"/>
          <w:lang w:val="es-MX"/>
        </w:rPr>
        <w:t>egún</w:t>
      </w:r>
      <w:r w:rsidR="007B1781" w:rsidRPr="004E3E07">
        <w:rPr>
          <w:rFonts w:ascii="Cambria" w:eastAsia="Cambria" w:hAnsi="Cambria" w:cs="Cambria"/>
          <w:sz w:val="20"/>
          <w:szCs w:val="20"/>
          <w:lang w:val="es-MX"/>
        </w:rPr>
        <w:t xml:space="preserve"> información oficial, en octubre se </w:t>
      </w:r>
      <w:r w:rsidRPr="004E3E07">
        <w:rPr>
          <w:rFonts w:ascii="Cambria" w:eastAsia="Cambria" w:hAnsi="Cambria" w:cs="Cambria"/>
          <w:sz w:val="20"/>
          <w:szCs w:val="20"/>
          <w:lang w:val="es-MX"/>
        </w:rPr>
        <w:t>iniciaron los trabajos de las subcomisiones de la Comisión Intersecretarial en centros de detención federales</w:t>
      </w:r>
      <w:r w:rsidR="002C0835">
        <w:rPr>
          <w:rFonts w:ascii="Cambria" w:eastAsia="Cambria" w:hAnsi="Cambria" w:cs="Cambria"/>
          <w:sz w:val="20"/>
          <w:szCs w:val="20"/>
          <w:lang w:val="es-MX"/>
        </w:rPr>
        <w:t>, los cuales</w:t>
      </w:r>
      <w:r w:rsidRPr="004E3E07">
        <w:rPr>
          <w:rFonts w:ascii="Cambria" w:eastAsia="Cambria" w:hAnsi="Cambria" w:cs="Cambria"/>
          <w:sz w:val="20"/>
          <w:szCs w:val="20"/>
          <w:lang w:val="es-MX"/>
        </w:rPr>
        <w:t xml:space="preserve"> proponen abordar diversas materias para alcanzar una efectiva reinserción social, tales como salud, bienestar, economía, educación, trabajo, capacitación y cultura.</w:t>
      </w:r>
      <w:r w:rsidRPr="004E3E07">
        <w:rPr>
          <w:rFonts w:ascii="Cambria" w:hAnsi="Cambria"/>
          <w:vertAlign w:val="superscript"/>
          <w:lang w:val="es-MX"/>
        </w:rPr>
        <w:footnoteReference w:id="345"/>
      </w:r>
      <w:r w:rsidRPr="004E3E07">
        <w:rPr>
          <w:rFonts w:ascii="Cambria" w:eastAsia="Cambria" w:hAnsi="Cambria" w:cs="Cambria"/>
          <w:sz w:val="20"/>
          <w:szCs w:val="20"/>
          <w:lang w:val="es-MX"/>
        </w:rPr>
        <w:t>.</w:t>
      </w:r>
      <w:bookmarkStart w:id="2" w:name="_heading=h.gjdgxs" w:colFirst="0" w:colLast="0"/>
      <w:bookmarkEnd w:id="2"/>
    </w:p>
    <w:p w14:paraId="323A3347" w14:textId="67918620" w:rsidR="00392F84" w:rsidRPr="004E3E07" w:rsidRDefault="00392F84"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Pr>
          <w:rFonts w:ascii="Cambria" w:eastAsia="Cambria" w:hAnsi="Cambria" w:cs="Cambria"/>
          <w:sz w:val="20"/>
          <w:szCs w:val="20"/>
          <w:lang w:val="es-MX"/>
        </w:rPr>
        <w:t xml:space="preserve">Por su parte la CNDH informó sobre la adopción de la </w:t>
      </w:r>
      <w:r w:rsidR="00D4184B" w:rsidRPr="00D4184B">
        <w:rPr>
          <w:rFonts w:ascii="Cambria" w:eastAsia="Cambria" w:hAnsi="Cambria" w:cs="Cambria"/>
          <w:sz w:val="20"/>
          <w:szCs w:val="20"/>
          <w:lang w:val="es-MX"/>
        </w:rPr>
        <w:t>Recomendación General 44/2021 para garantizar el derecho al trabajo digno de las personas privadas de la libertad en los centros penitenciarios de la República Mexicana</w:t>
      </w:r>
      <w:r w:rsidR="00D4184B">
        <w:rPr>
          <w:rFonts w:ascii="Cambria" w:eastAsia="Cambria" w:hAnsi="Cambria" w:cs="Cambria"/>
          <w:sz w:val="20"/>
          <w:szCs w:val="20"/>
          <w:lang w:val="es-MX"/>
        </w:rPr>
        <w:t>, de</w:t>
      </w:r>
      <w:r w:rsidR="00D4184B" w:rsidRPr="00D4184B">
        <w:rPr>
          <w:rFonts w:ascii="Cambria" w:eastAsia="Cambria" w:hAnsi="Cambria" w:cs="Cambria"/>
          <w:sz w:val="20"/>
          <w:szCs w:val="20"/>
          <w:lang w:val="es-MX"/>
        </w:rPr>
        <w:t xml:space="preserve"> noviembre de 2021</w:t>
      </w:r>
      <w:r w:rsidR="0066315D">
        <w:rPr>
          <w:rStyle w:val="FootnoteReference"/>
          <w:rFonts w:ascii="Cambria" w:eastAsia="Cambria" w:hAnsi="Cambria" w:cs="Cambria"/>
          <w:sz w:val="20"/>
          <w:szCs w:val="20"/>
          <w:lang w:val="es-MX"/>
        </w:rPr>
        <w:footnoteReference w:id="346"/>
      </w:r>
      <w:r w:rsidR="00D4184B">
        <w:rPr>
          <w:rFonts w:ascii="Cambria" w:eastAsia="Cambria" w:hAnsi="Cambria" w:cs="Cambria"/>
          <w:sz w:val="20"/>
          <w:szCs w:val="20"/>
          <w:lang w:val="es-MX"/>
        </w:rPr>
        <w:t>.</w:t>
      </w:r>
    </w:p>
    <w:p w14:paraId="18BE4CA6" w14:textId="036532F9"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este sentido, la CIDH llama al Estado a implementar y dar seguimiento a las acciones adoptadas en materia de reinserción social. La Comisión concluye que la recomendación se encuentra en </w:t>
      </w:r>
      <w:r w:rsidRPr="00C3732E">
        <w:rPr>
          <w:rFonts w:ascii="Cambria" w:eastAsia="Cambria" w:hAnsi="Cambria" w:cs="Cambria"/>
          <w:sz w:val="20"/>
          <w:szCs w:val="20"/>
          <w:lang w:val="es-MX"/>
        </w:rPr>
        <w:t>cumplimiento parcial</w:t>
      </w:r>
      <w:r w:rsidRPr="004E3E07">
        <w:rPr>
          <w:rFonts w:ascii="Cambria" w:eastAsia="Cambria" w:hAnsi="Cambria" w:cs="Cambria"/>
          <w:sz w:val="20"/>
          <w:szCs w:val="20"/>
          <w:lang w:val="es-MX"/>
        </w:rPr>
        <w:t xml:space="preserve">. </w:t>
      </w:r>
    </w:p>
    <w:p w14:paraId="3FAF2C77" w14:textId="466D8CD4"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la recomendación sobre </w:t>
      </w:r>
      <w:r w:rsidRPr="004E3E07">
        <w:rPr>
          <w:rFonts w:ascii="Cambria" w:eastAsia="Cambria" w:hAnsi="Cambria" w:cs="Cambria"/>
          <w:b/>
          <w:sz w:val="20"/>
          <w:szCs w:val="20"/>
          <w:lang w:val="es-MX"/>
        </w:rPr>
        <w:t>hacer pública la información sobre los estándares de la ACA para acreditar centros penales,</w:t>
      </w:r>
      <w:r w:rsidRPr="004E3E07">
        <w:rPr>
          <w:rFonts w:ascii="Cambria" w:eastAsia="Cambria" w:hAnsi="Cambria" w:cs="Cambria"/>
          <w:sz w:val="20"/>
          <w:szCs w:val="20"/>
          <w:lang w:val="es-MX"/>
        </w:rPr>
        <w:t xml:space="preserve"> el Estado indicó que a pesar de que informa sobre la acreditación de algún centro y los beneficios que ello implica, los datos relacionados con el cumplimiento de cada estándar no son compartidos. Ello, debido a que se “vulneraría la seguridad de los centros”, y a que los Estándares Internacionales Centrales son “propiedad registrada de ACA”</w:t>
      </w:r>
      <w:r w:rsidRPr="004E3E07">
        <w:rPr>
          <w:rFonts w:ascii="Cambria" w:hAnsi="Cambria"/>
          <w:vertAlign w:val="superscript"/>
          <w:lang w:val="es-MX"/>
        </w:rPr>
        <w:footnoteReference w:id="347"/>
      </w:r>
      <w:r w:rsidRPr="004E3E07">
        <w:rPr>
          <w:rFonts w:ascii="Cambria" w:eastAsia="Cambria" w:hAnsi="Cambria" w:cs="Cambria"/>
          <w:sz w:val="20"/>
          <w:szCs w:val="20"/>
          <w:lang w:val="es-MX"/>
        </w:rPr>
        <w:t xml:space="preserve">. Al respecto, la Comisión nota </w:t>
      </w:r>
      <w:r w:rsidR="008016E7" w:rsidRPr="004E3E07">
        <w:rPr>
          <w:rFonts w:ascii="Cambria" w:eastAsia="Cambria" w:hAnsi="Cambria" w:cs="Cambria"/>
          <w:sz w:val="20"/>
          <w:szCs w:val="20"/>
          <w:lang w:val="es-MX"/>
        </w:rPr>
        <w:t>que,</w:t>
      </w:r>
      <w:r w:rsidRPr="004E3E07">
        <w:rPr>
          <w:rFonts w:ascii="Cambria" w:eastAsia="Cambria" w:hAnsi="Cambria" w:cs="Cambria"/>
          <w:sz w:val="20"/>
          <w:szCs w:val="20"/>
          <w:lang w:val="es-MX"/>
        </w:rPr>
        <w:t xml:space="preserve"> de acuerdo con la información disponible, el Estado continúa sin dar publicidad a los criterios de dicha certificación. Por ello, la CIDH concluye que la presente recomendación se encuentra </w:t>
      </w:r>
      <w:r w:rsidRPr="005229D4">
        <w:rPr>
          <w:rFonts w:ascii="Cambria" w:eastAsia="Cambria" w:hAnsi="Cambria" w:cs="Cambria"/>
          <w:sz w:val="20"/>
          <w:szCs w:val="20"/>
          <w:lang w:val="es-MX"/>
        </w:rPr>
        <w:t>pendiente de cumplimiento</w:t>
      </w:r>
      <w:r w:rsidRPr="004E3E07">
        <w:rPr>
          <w:rFonts w:ascii="Cambria" w:eastAsia="Cambria" w:hAnsi="Cambria" w:cs="Cambria"/>
          <w:sz w:val="20"/>
          <w:szCs w:val="20"/>
          <w:lang w:val="es-MX"/>
        </w:rPr>
        <w:t>.</w:t>
      </w:r>
    </w:p>
    <w:p w14:paraId="6ADE8BFE" w14:textId="2D0EDBDE"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Respecto de la recomendación dirigida a </w:t>
      </w:r>
      <w:r w:rsidRPr="004E3E07">
        <w:rPr>
          <w:rFonts w:ascii="Cambria" w:eastAsia="Cambria" w:hAnsi="Cambria" w:cs="Cambria"/>
          <w:b/>
          <w:sz w:val="20"/>
          <w:szCs w:val="20"/>
          <w:lang w:val="es-MX"/>
        </w:rPr>
        <w:t>implementar medidas para garantizar condiciones de detención adecuadas, especialmente para grupos en especial situación de vulnerabilidad, políticas penitenciarias con un enfoque de género y la eliminación de barreras para las personas con discapacidad</w:t>
      </w:r>
      <w:r w:rsidRPr="004E3E07">
        <w:rPr>
          <w:rFonts w:ascii="Cambria" w:eastAsia="Cambria" w:hAnsi="Cambria" w:cs="Cambria"/>
          <w:sz w:val="20"/>
          <w:szCs w:val="20"/>
          <w:lang w:val="es-MX"/>
        </w:rPr>
        <w:t>, el Estado mexicano se refirió al Programa Integral para Prevenir, Atender, Sancionar y Erradicar la Violencia contra las Mujeres 2021-2024 (PIPASEVM), que contiene acciones en beneficio de diversos grupos de mujeres, entre ellas, las privadas de libertad</w:t>
      </w:r>
      <w:r w:rsidRPr="004E3E07">
        <w:rPr>
          <w:rFonts w:ascii="Cambria" w:hAnsi="Cambria"/>
          <w:vertAlign w:val="superscript"/>
          <w:lang w:val="es-MX"/>
        </w:rPr>
        <w:footnoteReference w:id="348"/>
      </w:r>
      <w:r w:rsidRPr="004E3E07">
        <w:rPr>
          <w:rFonts w:ascii="Cambria" w:eastAsia="Cambria" w:hAnsi="Cambria" w:cs="Cambria"/>
          <w:sz w:val="20"/>
          <w:szCs w:val="20"/>
          <w:lang w:val="es-MX"/>
        </w:rPr>
        <w:t xml:space="preserve">. Además, reportó </w:t>
      </w:r>
      <w:r w:rsidR="008016E7" w:rsidRPr="004E3E07">
        <w:rPr>
          <w:rFonts w:ascii="Cambria" w:eastAsia="Cambria" w:hAnsi="Cambria" w:cs="Cambria"/>
          <w:sz w:val="20"/>
          <w:szCs w:val="20"/>
          <w:lang w:val="es-MX"/>
        </w:rPr>
        <w:t>que,</w:t>
      </w:r>
      <w:r w:rsidRPr="004E3E07">
        <w:rPr>
          <w:rFonts w:ascii="Cambria" w:eastAsia="Cambria" w:hAnsi="Cambria" w:cs="Cambria"/>
          <w:sz w:val="20"/>
          <w:szCs w:val="20"/>
          <w:lang w:val="es-MX"/>
        </w:rPr>
        <w:t xml:space="preserve"> en el marco del cumplimiento de la sentencia de la Corte Interamericana en el Caso </w:t>
      </w:r>
      <w:r w:rsidRPr="00220665">
        <w:rPr>
          <w:rFonts w:ascii="Cambria" w:eastAsia="Cambria" w:hAnsi="Cambria" w:cs="Cambria"/>
          <w:iCs/>
          <w:sz w:val="20"/>
          <w:szCs w:val="20"/>
          <w:lang w:val="es-MX"/>
        </w:rPr>
        <w:t>Mujeres Víctimas de Tortura Sexual en Atenco Vs. México,</w:t>
      </w:r>
      <w:r w:rsidRPr="004E3E07">
        <w:rPr>
          <w:rFonts w:ascii="Cambria" w:eastAsia="Cambria" w:hAnsi="Cambria" w:cs="Cambria"/>
          <w:sz w:val="20"/>
          <w:szCs w:val="20"/>
          <w:lang w:val="es-MX"/>
        </w:rPr>
        <w:t xml:space="preserve"> la Comisión Nacional para Prevenir y Erradicar la violencia contra las mujeres (CONAVIM) elaboró los lineamientos para la organización y funcionamiento del “Grupo de Apoyo Técnico del Mecanismo de Seguimiento de Casos de Tortura Sexual cometida contra Mujeres”. Dichos lineamientos establecen la realización de un diagnóstico con perspectiva de género sobre tortura sexual en perjuicio de mujeres, con el propósito de elaborar políticas públicas de prevención, atención, sanción y erradicación de la tortura sexual</w:t>
      </w:r>
      <w:r w:rsidRPr="004E3E07">
        <w:rPr>
          <w:rFonts w:ascii="Cambria" w:hAnsi="Cambria"/>
          <w:vertAlign w:val="superscript"/>
          <w:lang w:val="es-MX"/>
        </w:rPr>
        <w:footnoteReference w:id="349"/>
      </w:r>
      <w:r w:rsidRPr="004E3E07">
        <w:rPr>
          <w:rFonts w:ascii="Cambria" w:eastAsia="Cambria" w:hAnsi="Cambria" w:cs="Cambria"/>
          <w:sz w:val="20"/>
          <w:szCs w:val="20"/>
          <w:lang w:val="es-MX"/>
        </w:rPr>
        <w:t xml:space="preserve">. </w:t>
      </w:r>
    </w:p>
    <w:p w14:paraId="02DA00F0" w14:textId="2BFEAFD0" w:rsidR="00BA47FA" w:rsidRPr="004E3E07" w:rsidRDefault="00BA47FA"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Pr>
          <w:rFonts w:ascii="Cambria" w:eastAsia="Cambria" w:hAnsi="Cambria" w:cs="Cambria"/>
          <w:sz w:val="20"/>
          <w:szCs w:val="20"/>
          <w:lang w:val="es-MX"/>
        </w:rPr>
        <w:t xml:space="preserve">Por su parte, la CNDH indicó que adoptó la </w:t>
      </w:r>
      <w:r w:rsidR="00A42F55" w:rsidRPr="00A42F55">
        <w:rPr>
          <w:rFonts w:ascii="Cambria" w:eastAsia="Cambria" w:hAnsi="Cambria" w:cs="Cambria"/>
          <w:sz w:val="20"/>
          <w:szCs w:val="20"/>
          <w:lang w:val="es-MX"/>
        </w:rPr>
        <w:t>Recomendación 32/2021</w:t>
      </w:r>
      <w:r w:rsidR="00A42F55">
        <w:rPr>
          <w:rFonts w:ascii="Cambria" w:eastAsia="Cambria" w:hAnsi="Cambria" w:cs="Cambria"/>
          <w:sz w:val="20"/>
          <w:szCs w:val="20"/>
          <w:lang w:val="es-MX"/>
        </w:rPr>
        <w:t>,</w:t>
      </w:r>
      <w:r w:rsidR="00A42F55" w:rsidRPr="00A42F55">
        <w:t xml:space="preserve"> </w:t>
      </w:r>
      <w:r w:rsidR="00A42F55">
        <w:t>s</w:t>
      </w:r>
      <w:r w:rsidR="00A42F55" w:rsidRPr="00A42F55">
        <w:rPr>
          <w:rFonts w:ascii="Cambria" w:eastAsia="Cambria" w:hAnsi="Cambria" w:cs="Cambria"/>
          <w:sz w:val="20"/>
          <w:szCs w:val="20"/>
          <w:lang w:val="es-MX"/>
        </w:rPr>
        <w:t>obre Gestión Menstrual Digna a las Mujeres Privadas de la Libertad</w:t>
      </w:r>
      <w:r w:rsidR="00A42F55">
        <w:rPr>
          <w:rFonts w:ascii="Cambria" w:eastAsia="Cambria" w:hAnsi="Cambria" w:cs="Cambria"/>
          <w:sz w:val="20"/>
          <w:szCs w:val="20"/>
          <w:lang w:val="es-MX"/>
        </w:rPr>
        <w:t xml:space="preserve"> para la </w:t>
      </w:r>
      <w:r w:rsidR="00A42F55" w:rsidRPr="00A42F55">
        <w:rPr>
          <w:rFonts w:ascii="Cambria" w:eastAsia="Cambria" w:hAnsi="Cambria" w:cs="Cambria"/>
          <w:sz w:val="20"/>
          <w:szCs w:val="20"/>
          <w:lang w:val="es-MX"/>
        </w:rPr>
        <w:t>garant</w:t>
      </w:r>
      <w:r w:rsidR="00A42F55">
        <w:rPr>
          <w:rFonts w:ascii="Cambria" w:eastAsia="Cambria" w:hAnsi="Cambria" w:cs="Cambria"/>
          <w:sz w:val="20"/>
          <w:szCs w:val="20"/>
          <w:lang w:val="es-MX"/>
        </w:rPr>
        <w:t>ía</w:t>
      </w:r>
      <w:r w:rsidR="00A42F55" w:rsidRPr="00A42F55">
        <w:rPr>
          <w:rFonts w:ascii="Cambria" w:eastAsia="Cambria" w:hAnsi="Cambria" w:cs="Cambria"/>
          <w:sz w:val="20"/>
          <w:szCs w:val="20"/>
          <w:lang w:val="es-MX"/>
        </w:rPr>
        <w:t xml:space="preserve"> </w:t>
      </w:r>
      <w:r w:rsidR="00A42F55">
        <w:rPr>
          <w:rFonts w:ascii="Cambria" w:eastAsia="Cambria" w:hAnsi="Cambria" w:cs="Cambria"/>
          <w:sz w:val="20"/>
          <w:szCs w:val="20"/>
          <w:lang w:val="es-MX"/>
        </w:rPr>
        <w:t xml:space="preserve">de </w:t>
      </w:r>
      <w:r w:rsidR="00A42F55" w:rsidRPr="00A42F55">
        <w:rPr>
          <w:rFonts w:ascii="Cambria" w:eastAsia="Cambria" w:hAnsi="Cambria" w:cs="Cambria"/>
          <w:sz w:val="20"/>
          <w:szCs w:val="20"/>
          <w:lang w:val="es-MX"/>
        </w:rPr>
        <w:t>las mujeres y personas menstruantes privadas de la libertad el derecho a la gestión e higiene menstrual digna en los centros penitenciarios del país.</w:t>
      </w:r>
      <w:r w:rsidR="00A42F55">
        <w:rPr>
          <w:rFonts w:ascii="Cambria" w:eastAsia="Cambria" w:hAnsi="Cambria" w:cs="Cambria"/>
          <w:sz w:val="20"/>
          <w:szCs w:val="20"/>
          <w:lang w:val="es-MX"/>
        </w:rPr>
        <w:t xml:space="preserve"> Asi también, informó de la adopción de </w:t>
      </w:r>
      <w:r w:rsidR="00940BA6">
        <w:rPr>
          <w:rFonts w:ascii="Cambria" w:eastAsia="Cambria" w:hAnsi="Cambria" w:cs="Cambria"/>
          <w:sz w:val="20"/>
          <w:szCs w:val="20"/>
          <w:lang w:val="es-MX"/>
        </w:rPr>
        <w:t>la R</w:t>
      </w:r>
      <w:r w:rsidR="00940BA6" w:rsidRPr="00940BA6">
        <w:rPr>
          <w:rFonts w:ascii="Cambria" w:eastAsia="Cambria" w:hAnsi="Cambria" w:cs="Cambria"/>
          <w:sz w:val="20"/>
          <w:szCs w:val="20"/>
          <w:lang w:val="es-MX"/>
        </w:rPr>
        <w:t>ecomendación 84/2021 sobre la falta de detección oportuna de cáncer de mama a una persona privada de la libertad en el Centro Federal de Readaptación Social en Coatlán del Río, Morelos</w:t>
      </w:r>
      <w:r w:rsidR="00940BA6">
        <w:rPr>
          <w:rStyle w:val="FootnoteReference"/>
          <w:rFonts w:ascii="Cambria" w:eastAsia="Cambria" w:hAnsi="Cambria" w:cs="Cambria"/>
          <w:sz w:val="20"/>
          <w:szCs w:val="20"/>
          <w:lang w:val="es-MX"/>
        </w:rPr>
        <w:footnoteReference w:id="350"/>
      </w:r>
      <w:r w:rsidR="00940BA6">
        <w:rPr>
          <w:rFonts w:ascii="Cambria" w:eastAsia="Cambria" w:hAnsi="Cambria" w:cs="Cambria"/>
          <w:sz w:val="20"/>
          <w:szCs w:val="20"/>
          <w:lang w:val="es-MX"/>
        </w:rPr>
        <w:t>.</w:t>
      </w:r>
    </w:p>
    <w:p w14:paraId="74B2F6B0" w14:textId="4306E5CD"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Respecto de la presente reco</w:t>
      </w:r>
      <w:r w:rsidR="00596661" w:rsidRPr="004E3E07">
        <w:rPr>
          <w:rFonts w:ascii="Cambria" w:eastAsia="Cambria" w:hAnsi="Cambria" w:cs="Cambria"/>
          <w:sz w:val="20"/>
          <w:szCs w:val="20"/>
          <w:lang w:val="es-MX"/>
        </w:rPr>
        <w:t xml:space="preserve">mendación, la Comisión nota que, </w:t>
      </w:r>
      <w:r w:rsidRPr="004E3E07">
        <w:rPr>
          <w:rFonts w:ascii="Cambria" w:eastAsia="Cambria" w:hAnsi="Cambria" w:cs="Cambria"/>
          <w:sz w:val="20"/>
          <w:szCs w:val="20"/>
          <w:lang w:val="es-MX"/>
        </w:rPr>
        <w:t>de acuerdo con datos oficiales, hasta septiembre de 2021</w:t>
      </w:r>
      <w:r w:rsidR="00AB70D4">
        <w:rPr>
          <w:rFonts w:ascii="Cambria" w:eastAsia="Cambria" w:hAnsi="Cambria" w:cs="Cambria"/>
          <w:sz w:val="20"/>
          <w:szCs w:val="20"/>
          <w:lang w:val="es-MX"/>
        </w:rPr>
        <w:t>,</w:t>
      </w:r>
      <w:r w:rsidRPr="004E3E07">
        <w:rPr>
          <w:rFonts w:ascii="Cambria" w:eastAsia="Cambria" w:hAnsi="Cambria" w:cs="Cambria"/>
          <w:sz w:val="20"/>
          <w:szCs w:val="20"/>
          <w:lang w:val="es-MX"/>
        </w:rPr>
        <w:t xml:space="preserve"> el sistema penitenciario mexicano albergaba a un total de 12.613 mujeres privadas de libertad. A pesar de integrarse por 288 centros de detención, sólo 22 de ellos estarían destinados a la detención exclusiva de mujeres</w:t>
      </w:r>
      <w:r w:rsidRPr="004E3E07">
        <w:rPr>
          <w:rFonts w:ascii="Cambria" w:hAnsi="Cambria"/>
          <w:vertAlign w:val="superscript"/>
          <w:lang w:val="es-MX"/>
        </w:rPr>
        <w:footnoteReference w:id="351"/>
      </w:r>
      <w:r w:rsidRPr="004E3E07">
        <w:rPr>
          <w:rFonts w:ascii="Cambria" w:eastAsia="Cambria" w:hAnsi="Cambria" w:cs="Cambria"/>
          <w:sz w:val="20"/>
          <w:szCs w:val="20"/>
          <w:lang w:val="es-MX"/>
        </w:rPr>
        <w:t>. Adicionalmente, la CIDH observa con preocupación que cerca del 50% de las mujeres privadas de libertad se encontraría en centros de detención mixtos</w:t>
      </w:r>
      <w:r w:rsidRPr="004E3E07">
        <w:rPr>
          <w:rFonts w:ascii="Cambria" w:hAnsi="Cambria"/>
          <w:vertAlign w:val="superscript"/>
          <w:lang w:val="es-MX"/>
        </w:rPr>
        <w:footnoteReference w:id="352"/>
      </w:r>
      <w:r w:rsidRPr="004E3E07">
        <w:rPr>
          <w:rFonts w:ascii="Cambria" w:eastAsia="Cambria" w:hAnsi="Cambria" w:cs="Cambria"/>
          <w:sz w:val="20"/>
          <w:szCs w:val="20"/>
          <w:lang w:val="es-MX"/>
        </w:rPr>
        <w:t>. Respecto de las condiciones de detención, la CNDH reportó vulneraciones que abarcan: i) insuficiente separación entre hombres y mujeres</w:t>
      </w:r>
      <w:r w:rsidRPr="004E3E07">
        <w:rPr>
          <w:rFonts w:ascii="Cambria" w:hAnsi="Cambria"/>
          <w:vertAlign w:val="superscript"/>
          <w:lang w:val="es-MX"/>
        </w:rPr>
        <w:footnoteReference w:id="353"/>
      </w:r>
      <w:r w:rsidRPr="004E3E07">
        <w:rPr>
          <w:rFonts w:ascii="Cambria" w:eastAsia="Cambria" w:hAnsi="Cambria" w:cs="Cambria"/>
          <w:sz w:val="20"/>
          <w:szCs w:val="20"/>
          <w:lang w:val="es-MX"/>
        </w:rPr>
        <w:t>; ii) deficiencias en la atención a mujeres y a niñas y niños que viven con sus madres en el 26.5% de los casos en los 113 centros de detención observados</w:t>
      </w:r>
      <w:r w:rsidRPr="004E3E07">
        <w:rPr>
          <w:rFonts w:ascii="Cambria" w:hAnsi="Cambria"/>
          <w:vertAlign w:val="superscript"/>
          <w:lang w:val="es-MX"/>
        </w:rPr>
        <w:footnoteReference w:id="354"/>
      </w:r>
      <w:r w:rsidRPr="004E3E07">
        <w:rPr>
          <w:rFonts w:ascii="Cambria" w:eastAsia="Cambria" w:hAnsi="Cambria" w:cs="Cambria"/>
          <w:sz w:val="20"/>
          <w:szCs w:val="20"/>
          <w:lang w:val="es-MX"/>
        </w:rPr>
        <w:t>; y iii) obstáculos en el acceso a toallas femeninas debido a la falta de partida presupuestaria para su adquisición</w:t>
      </w:r>
      <w:r w:rsidRPr="004E3E07">
        <w:rPr>
          <w:rFonts w:ascii="Cambria" w:hAnsi="Cambria"/>
          <w:vertAlign w:val="superscript"/>
          <w:lang w:val="es-MX"/>
        </w:rPr>
        <w:footnoteReference w:id="355"/>
      </w:r>
      <w:r w:rsidRPr="004E3E07">
        <w:rPr>
          <w:rFonts w:ascii="Cambria" w:eastAsia="Cambria" w:hAnsi="Cambria" w:cs="Cambria"/>
          <w:sz w:val="20"/>
          <w:szCs w:val="20"/>
          <w:lang w:val="es-MX"/>
        </w:rPr>
        <w:t>. Respecto de lo anterior</w:t>
      </w:r>
      <w:r w:rsidR="008016E7" w:rsidRPr="004E3E07">
        <w:rPr>
          <w:rFonts w:ascii="Cambria" w:eastAsia="Cambria" w:hAnsi="Cambria" w:cs="Cambria"/>
          <w:sz w:val="20"/>
          <w:szCs w:val="20"/>
          <w:lang w:val="es-MX"/>
        </w:rPr>
        <w:t>, la Comisión toma nota de la</w:t>
      </w:r>
      <w:r w:rsidRPr="004E3E07">
        <w:rPr>
          <w:rFonts w:ascii="Cambria" w:eastAsia="Cambria" w:hAnsi="Cambria" w:cs="Cambria"/>
          <w:sz w:val="20"/>
          <w:szCs w:val="20"/>
          <w:lang w:val="es-MX"/>
        </w:rPr>
        <w:t xml:space="preserve"> Recomendación 35/2021 emitida por la CNDH para que los Centros Penitenciarios de todos los Estados que conforman México y de la Ciudad de México; el Centro Federal de Readaptación Social en Coatlán del Río (Morelos); las Prisiones Militares de la Ciudad de México, Sinaloa y Jalisco; los locales de las entidades federativas mexicanas donde se alojan adolescentes; y los centros de detención que reciben visitas de mujeres cuenten con el presupuesto específico para la adquisición de toallas femeninas y elementos de higiene menstrual. Ello, a fin de que tanto las mujeres detenidas como las mujeres que ingresan como visita familiar puedan acceder gratuitamente estos productos</w:t>
      </w:r>
      <w:r w:rsidRPr="004E3E07">
        <w:rPr>
          <w:rFonts w:ascii="Cambria" w:hAnsi="Cambria"/>
          <w:vertAlign w:val="superscript"/>
          <w:lang w:val="es-MX"/>
        </w:rPr>
        <w:footnoteReference w:id="356"/>
      </w:r>
      <w:r w:rsidRPr="004E3E07">
        <w:rPr>
          <w:rFonts w:ascii="Cambria" w:eastAsia="Cambria" w:hAnsi="Cambria" w:cs="Cambria"/>
          <w:sz w:val="20"/>
          <w:szCs w:val="20"/>
          <w:lang w:val="es-MX"/>
        </w:rPr>
        <w:t xml:space="preserve">. </w:t>
      </w:r>
    </w:p>
    <w:p w14:paraId="31DDF046" w14:textId="2F81283B"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Por otra parte, sobre las medidas adoptadas para eliminar las barreras para las personas privadas de libertad con discapacidad, la Comisión observa que en esta oportunidad el Estado no envió información sobre las medidas implementadas en 2021. En atención a la información disponible,</w:t>
      </w:r>
      <w:r w:rsidR="00596661" w:rsidRPr="004E3E07">
        <w:rPr>
          <w:rFonts w:ascii="Cambria" w:eastAsia="Cambria" w:hAnsi="Cambria" w:cs="Cambria"/>
          <w:sz w:val="20"/>
          <w:szCs w:val="20"/>
          <w:lang w:val="es-MX"/>
        </w:rPr>
        <w:t xml:space="preserve"> la CIDH advierte que no habría</w:t>
      </w:r>
      <w:r w:rsidRPr="004E3E07">
        <w:rPr>
          <w:rFonts w:ascii="Cambria" w:eastAsia="Cambria" w:hAnsi="Cambria" w:cs="Cambria"/>
          <w:sz w:val="20"/>
          <w:szCs w:val="20"/>
          <w:lang w:val="es-MX"/>
        </w:rPr>
        <w:t xml:space="preserve"> avances para asegurar condiciones de detención diferenciadas de grupos en situación de riesgo. Por ello, la Comisión concluye que la recomendación en análisis se encuentra </w:t>
      </w:r>
      <w:r w:rsidRPr="005229D4">
        <w:rPr>
          <w:rFonts w:ascii="Cambria" w:eastAsia="Cambria" w:hAnsi="Cambria" w:cs="Cambria"/>
          <w:sz w:val="20"/>
          <w:szCs w:val="20"/>
          <w:lang w:val="es-MX"/>
        </w:rPr>
        <w:t>pendiente de cumplimiento</w:t>
      </w:r>
      <w:r w:rsidRPr="004E3E07">
        <w:rPr>
          <w:rFonts w:ascii="Cambria" w:eastAsia="Cambria" w:hAnsi="Cambria" w:cs="Cambria"/>
          <w:sz w:val="20"/>
          <w:szCs w:val="20"/>
          <w:lang w:val="es-MX"/>
        </w:rPr>
        <w:t xml:space="preserve">. </w:t>
      </w:r>
    </w:p>
    <w:p w14:paraId="7AD552F2" w14:textId="77777777"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Sobre la recomendación relativa a </w:t>
      </w:r>
      <w:r w:rsidRPr="004E3E07">
        <w:rPr>
          <w:rFonts w:ascii="Cambria" w:eastAsia="Cambria" w:hAnsi="Cambria" w:cs="Cambria"/>
          <w:b/>
          <w:sz w:val="20"/>
          <w:szCs w:val="20"/>
          <w:lang w:val="es-MX"/>
        </w:rPr>
        <w:t>adoptar medidas para hacer frente a la prisión preventiva y a los altos niveles de hacinamiento</w:t>
      </w:r>
      <w:r w:rsidRPr="004E3E07">
        <w:rPr>
          <w:rFonts w:ascii="Cambria" w:eastAsia="Cambria" w:hAnsi="Cambria" w:cs="Cambria"/>
          <w:sz w:val="20"/>
          <w:szCs w:val="20"/>
          <w:lang w:val="es-MX"/>
        </w:rPr>
        <w:t>, el Estado informó que el Gobierno Federal incorporó a las juezas y jueces que fungían como “administradores” a labores estrictamente jurisdiccionales. Como consecuencia de ello, actualmente habría un total de 127 juzgadoras y juzgadores en funciones de control y enjuiciamiento, y un total de 41 exclusivamente para la fase de ejecución</w:t>
      </w:r>
      <w:r w:rsidRPr="004E3E07">
        <w:rPr>
          <w:rFonts w:ascii="Cambria" w:hAnsi="Cambria"/>
          <w:vertAlign w:val="superscript"/>
          <w:lang w:val="es-MX"/>
        </w:rPr>
        <w:footnoteReference w:id="357"/>
      </w:r>
      <w:r w:rsidRPr="004E3E07">
        <w:rPr>
          <w:rFonts w:ascii="Cambria" w:eastAsia="Cambria" w:hAnsi="Cambria" w:cs="Cambria"/>
          <w:sz w:val="20"/>
          <w:szCs w:val="20"/>
          <w:lang w:val="es-MX"/>
        </w:rPr>
        <w:t xml:space="preserve">. </w:t>
      </w:r>
    </w:p>
    <w:p w14:paraId="72334056" w14:textId="082E2DEB"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Por su parte, la CIDH observa que el 25 de agosto de 2021 fue publicado el decreto que establece las acciones para que la</w:t>
      </w:r>
      <w:r w:rsidRPr="004E3E07">
        <w:rPr>
          <w:rFonts w:ascii="Cambria" w:eastAsia="Cambria" w:hAnsi="Cambria" w:cs="Cambria"/>
          <w:sz w:val="18"/>
          <w:szCs w:val="18"/>
          <w:lang w:val="es-MX"/>
        </w:rPr>
        <w:t xml:space="preserve"> </w:t>
      </w:r>
      <w:r w:rsidR="00220665">
        <w:rPr>
          <w:rFonts w:ascii="Cambria" w:eastAsia="Cambria" w:hAnsi="Cambria" w:cs="Cambria"/>
          <w:sz w:val="20"/>
          <w:szCs w:val="20"/>
          <w:lang w:val="es-MX"/>
        </w:rPr>
        <w:t>SEGOB</w:t>
      </w:r>
      <w:r w:rsidRPr="004E3E07">
        <w:rPr>
          <w:rFonts w:ascii="Cambria" w:eastAsia="Cambria" w:hAnsi="Cambria" w:cs="Cambria"/>
          <w:sz w:val="20"/>
          <w:szCs w:val="20"/>
          <w:lang w:val="es-MX"/>
        </w:rPr>
        <w:t xml:space="preserve"> y la </w:t>
      </w:r>
      <w:r w:rsidR="00220665">
        <w:rPr>
          <w:rFonts w:ascii="Cambria" w:eastAsia="Cambria" w:hAnsi="Cambria" w:cs="Cambria"/>
          <w:sz w:val="20"/>
          <w:szCs w:val="20"/>
          <w:lang w:val="es-MX"/>
        </w:rPr>
        <w:t>SSPPC</w:t>
      </w:r>
      <w:r w:rsidRPr="004E3E07">
        <w:rPr>
          <w:rFonts w:ascii="Cambria" w:eastAsia="Cambria" w:hAnsi="Cambria" w:cs="Cambria"/>
          <w:sz w:val="20"/>
          <w:szCs w:val="20"/>
          <w:lang w:val="es-MX"/>
        </w:rPr>
        <w:t xml:space="preserve"> </w:t>
      </w:r>
      <w:r w:rsidR="00AB70D4">
        <w:rPr>
          <w:rFonts w:ascii="Symbol" w:eastAsia="Symbol" w:hAnsi="Symbol" w:cs="Symbol"/>
          <w:lang w:val="es-MX"/>
        </w:rPr>
        <w:t>¾</w:t>
      </w:r>
      <w:r w:rsidRPr="004E3E07">
        <w:rPr>
          <w:rFonts w:ascii="Cambria" w:eastAsia="Cambria" w:hAnsi="Cambria" w:cs="Cambria"/>
          <w:sz w:val="20"/>
          <w:szCs w:val="20"/>
          <w:lang w:val="es-MX"/>
        </w:rPr>
        <w:t>a través del Órgano Administrativo Desconcentrado Prevención y Readaptación Social</w:t>
      </w:r>
      <w:r w:rsidR="00AB70D4">
        <w:rPr>
          <w:rFonts w:ascii="Symbol" w:eastAsia="Symbol" w:hAnsi="Symbol" w:cs="Symbol"/>
          <w:lang w:val="es-MX"/>
        </w:rPr>
        <w:t>¾</w:t>
      </w:r>
      <w:r w:rsidRPr="004E3E07">
        <w:rPr>
          <w:rFonts w:ascii="Cambria" w:eastAsia="Cambria" w:hAnsi="Cambria" w:cs="Cambria"/>
          <w:sz w:val="20"/>
          <w:szCs w:val="20"/>
          <w:lang w:val="es-MX"/>
        </w:rPr>
        <w:t xml:space="preserve"> gestionen las solicitudes de preliberación respecto de: i) personas mayores sentenciadas; ii) personas en prisión preventiva cuyos plazos hayan excedido los establecidos en la legislación; y iii) víctimas de tortura, siempre que el acto haya sido acreditado y se haya obtenido prueba incriminatoria en el proceso penal</w:t>
      </w:r>
      <w:r w:rsidRPr="004E3E07">
        <w:rPr>
          <w:rFonts w:ascii="Cambria" w:hAnsi="Cambria"/>
          <w:vertAlign w:val="superscript"/>
          <w:lang w:val="es-MX"/>
        </w:rPr>
        <w:footnoteReference w:id="358"/>
      </w:r>
      <w:r w:rsidRPr="004E3E07">
        <w:rPr>
          <w:rFonts w:ascii="Cambria" w:eastAsia="Cambria" w:hAnsi="Cambria" w:cs="Cambria"/>
          <w:sz w:val="20"/>
          <w:szCs w:val="20"/>
          <w:lang w:val="es-MX"/>
        </w:rPr>
        <w:t>. De acuerdo con información pública, a mediados de septiembre al menos 682 personas habrían recuperado su libertad como resultado de la aplicación de este acuerdo</w:t>
      </w:r>
      <w:r w:rsidRPr="004E3E07">
        <w:rPr>
          <w:rFonts w:ascii="Cambria" w:hAnsi="Cambria"/>
          <w:vertAlign w:val="superscript"/>
          <w:lang w:val="es-MX"/>
        </w:rPr>
        <w:footnoteReference w:id="359"/>
      </w:r>
      <w:r w:rsidRPr="004E3E07">
        <w:rPr>
          <w:rFonts w:ascii="Cambria" w:eastAsia="Cambria" w:hAnsi="Cambria" w:cs="Cambria"/>
          <w:sz w:val="20"/>
          <w:szCs w:val="20"/>
          <w:lang w:val="es-MX"/>
        </w:rPr>
        <w:t>. Además, se habrían identificado 4.233 expedientes de personas que podrían beneficiarse</w:t>
      </w:r>
      <w:r w:rsidRPr="004E3E07">
        <w:rPr>
          <w:rFonts w:ascii="Cambria" w:hAnsi="Cambria"/>
          <w:vertAlign w:val="superscript"/>
          <w:lang w:val="es-MX"/>
        </w:rPr>
        <w:footnoteReference w:id="360"/>
      </w:r>
      <w:r w:rsidRPr="004E3E07">
        <w:rPr>
          <w:rFonts w:ascii="Cambria" w:eastAsia="Cambria" w:hAnsi="Cambria" w:cs="Cambria"/>
          <w:sz w:val="20"/>
          <w:szCs w:val="20"/>
          <w:lang w:val="es-MX"/>
        </w:rPr>
        <w:t>. Aunado a ello, la CIDH toma nota que, según información oficial, hasta septiembre de 2021 un total de 85.261 personas fueron beneficiadas con libertad anticipada; y 105.336 personas con sustitutivos de pena</w:t>
      </w:r>
      <w:r w:rsidRPr="004E3E07">
        <w:rPr>
          <w:rFonts w:ascii="Cambria" w:hAnsi="Cambria"/>
          <w:vertAlign w:val="superscript"/>
          <w:lang w:val="es-MX"/>
        </w:rPr>
        <w:footnoteReference w:id="361"/>
      </w:r>
      <w:r w:rsidRPr="004E3E07">
        <w:rPr>
          <w:rFonts w:ascii="Cambria" w:eastAsia="Cambria" w:hAnsi="Cambria" w:cs="Cambria"/>
          <w:sz w:val="20"/>
          <w:szCs w:val="20"/>
          <w:lang w:val="es-MX"/>
        </w:rPr>
        <w:t xml:space="preserve">. </w:t>
      </w:r>
    </w:p>
    <w:p w14:paraId="629BBF1C" w14:textId="1EB4BA2A"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Por otro lado, la CIDH fue informada de diversos desafíos para la aplicación de la Ley de Amnistía, y de que de un total de 1.560 casos recibidos al 10 de agosto, solo 568 fueron conocidos</w:t>
      </w:r>
      <w:r w:rsidRPr="004E3E07">
        <w:rPr>
          <w:rFonts w:ascii="Cambria" w:hAnsi="Cambria"/>
          <w:vertAlign w:val="superscript"/>
          <w:lang w:val="es-MX"/>
        </w:rPr>
        <w:footnoteReference w:id="362"/>
      </w:r>
      <w:r w:rsidRPr="004E3E07">
        <w:rPr>
          <w:rFonts w:ascii="Cambria" w:eastAsia="Cambria" w:hAnsi="Cambria" w:cs="Cambria"/>
          <w:sz w:val="20"/>
          <w:szCs w:val="20"/>
          <w:lang w:val="es-MX"/>
        </w:rPr>
        <w:t>, lo que representaría únicamente el 37% del número total. En part</w:t>
      </w:r>
      <w:r w:rsidR="00596661" w:rsidRPr="004E3E07">
        <w:rPr>
          <w:rFonts w:ascii="Cambria" w:eastAsia="Cambria" w:hAnsi="Cambria" w:cs="Cambria"/>
          <w:sz w:val="20"/>
          <w:szCs w:val="20"/>
          <w:lang w:val="es-MX"/>
        </w:rPr>
        <w:t xml:space="preserve">icular, la Comisión observa que, </w:t>
      </w:r>
      <w:r w:rsidRPr="004E3E07">
        <w:rPr>
          <w:rFonts w:ascii="Cambria" w:eastAsia="Cambria" w:hAnsi="Cambria" w:cs="Cambria"/>
          <w:sz w:val="20"/>
          <w:szCs w:val="20"/>
          <w:lang w:val="es-MX"/>
        </w:rPr>
        <w:t xml:space="preserve">según los datos publicados en el primer informe anual de la Comisión de Amnistía, a la fecha indicada, de los </w:t>
      </w:r>
      <w:r w:rsidR="007B1781" w:rsidRPr="004E3E07">
        <w:rPr>
          <w:rFonts w:ascii="Cambria" w:eastAsia="Cambria" w:hAnsi="Cambria" w:cs="Cambria"/>
          <w:sz w:val="20"/>
          <w:szCs w:val="20"/>
          <w:lang w:val="es-MX"/>
        </w:rPr>
        <w:t xml:space="preserve">1.560 casos recibidos </w:t>
      </w:r>
      <w:r w:rsidRPr="004E3E07">
        <w:rPr>
          <w:rFonts w:ascii="Cambria" w:eastAsia="Cambria" w:hAnsi="Cambria" w:cs="Cambria"/>
          <w:sz w:val="20"/>
          <w:szCs w:val="20"/>
          <w:lang w:val="es-MX"/>
        </w:rPr>
        <w:t>al menos 245 carecerían de datos, 747 se encontrarían en revisión y 568 fueron sesionados. De estos últimos, sólo 47 fueron declarados procedentes y 521 fueron rechazados</w:t>
      </w:r>
      <w:r w:rsidRPr="004E3E07">
        <w:rPr>
          <w:rFonts w:ascii="Cambria" w:hAnsi="Cambria"/>
          <w:vertAlign w:val="superscript"/>
          <w:lang w:val="es-MX"/>
        </w:rPr>
        <w:footnoteReference w:id="363"/>
      </w:r>
      <w:r w:rsidRPr="004E3E07">
        <w:rPr>
          <w:rFonts w:ascii="Cambria" w:eastAsia="Cambria" w:hAnsi="Cambria" w:cs="Cambria"/>
          <w:sz w:val="20"/>
          <w:szCs w:val="20"/>
          <w:lang w:val="es-MX"/>
        </w:rPr>
        <w:t xml:space="preserve">. Al respecto, la CIDH nota con preocupación que la cifra de casos declarados procedentes representa solamente el 3% del total de solicitudes presentadas. </w:t>
      </w:r>
      <w:bookmarkStart w:id="3" w:name="_heading=h.g48fr9ff9bfl" w:colFirst="0" w:colLast="0"/>
      <w:bookmarkStart w:id="4" w:name="_heading=h.j6km2bpg67vl" w:colFirst="0" w:colLast="0"/>
      <w:bookmarkEnd w:id="3"/>
      <w:bookmarkEnd w:id="4"/>
    </w:p>
    <w:p w14:paraId="5CE09CC9" w14:textId="2CF1905A"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Respecto a los desafíos vinculados con el proceso, organizaciones de sociedad civil reportaron, entre otras cuestiones: i) el requerimiento a las personas solicitantes de presentar sus expedientes penales o documentación adicional para que avance el trámite la solicitud; ii) el incumplimiento de los plazos previstos en la legislación para resolver; iii) falta de acceso a la información respecto del trámite de las solicitudes presentadas; y iv) la ausencia de claridad respecto a los recursos de impugnación, la forma en que se asignan los casos y los plazos para resolver</w:t>
      </w:r>
      <w:r w:rsidRPr="004E3E07">
        <w:rPr>
          <w:rFonts w:ascii="Cambria" w:hAnsi="Cambria"/>
          <w:vertAlign w:val="superscript"/>
          <w:lang w:val="es-MX"/>
        </w:rPr>
        <w:footnoteReference w:id="364"/>
      </w:r>
      <w:r w:rsidRPr="004E3E07">
        <w:rPr>
          <w:rFonts w:ascii="Cambria" w:eastAsia="Cambria" w:hAnsi="Cambria" w:cs="Cambria"/>
          <w:sz w:val="20"/>
          <w:szCs w:val="20"/>
          <w:lang w:val="es-MX"/>
        </w:rPr>
        <w:t>. Adicionalmente, la CIDH fue informada sobre la falta de publicidad de las sesiones de la Comisión de Amnistía debido a que no serían anunciadas con anticipación ni existiría información pública sobre todos los temas discutidos</w:t>
      </w:r>
      <w:r w:rsidRPr="004E3E07">
        <w:rPr>
          <w:rFonts w:ascii="Cambria" w:hAnsi="Cambria"/>
          <w:vertAlign w:val="superscript"/>
          <w:lang w:val="es-MX"/>
        </w:rPr>
        <w:footnoteReference w:id="365"/>
      </w:r>
      <w:r w:rsidRPr="004E3E07">
        <w:rPr>
          <w:rFonts w:ascii="Cambria" w:eastAsia="Cambria" w:hAnsi="Cambria" w:cs="Cambria"/>
          <w:sz w:val="20"/>
          <w:szCs w:val="20"/>
          <w:lang w:val="es-MX"/>
        </w:rPr>
        <w:t>.</w:t>
      </w:r>
      <w:bookmarkStart w:id="5" w:name="_heading=h.g84qqja6lfzk" w:colFirst="0" w:colLast="0"/>
      <w:bookmarkEnd w:id="5"/>
    </w:p>
    <w:p w14:paraId="3DF1B7E9" w14:textId="28AEFC59" w:rsidR="00596661" w:rsidRPr="004E3E07" w:rsidRDefault="00CC6C4B" w:rsidP="00596661">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Comisión valora las medidas implementadas por el Estado para hacer frente a los niveles de hacinamiento. No obstante, observa con preocupación la baja tasa de aplicación de la ley de Amnistía, y los desafíos para su aplicación. En virtud de lo analizado, la CIDH concluye que la recomendación se mantiene </w:t>
      </w:r>
      <w:r w:rsidRPr="005229D4">
        <w:rPr>
          <w:rFonts w:ascii="Cambria" w:eastAsia="Cambria" w:hAnsi="Cambria" w:cs="Cambria"/>
          <w:sz w:val="20"/>
          <w:szCs w:val="20"/>
          <w:lang w:val="es-MX"/>
        </w:rPr>
        <w:t>pendiente de</w:t>
      </w:r>
      <w:r w:rsidRPr="004E3E07">
        <w:rPr>
          <w:rFonts w:ascii="Cambria" w:eastAsia="Cambria" w:hAnsi="Cambria" w:cs="Cambria"/>
          <w:sz w:val="20"/>
          <w:szCs w:val="20"/>
          <w:lang w:val="es-MX"/>
        </w:rPr>
        <w:t xml:space="preserve"> </w:t>
      </w:r>
      <w:r w:rsidRPr="005229D4">
        <w:rPr>
          <w:rFonts w:ascii="Cambria" w:eastAsia="Cambria" w:hAnsi="Cambria" w:cs="Cambria"/>
          <w:sz w:val="20"/>
          <w:szCs w:val="20"/>
          <w:lang w:val="es-MX"/>
        </w:rPr>
        <w:t>cumplimiento</w:t>
      </w:r>
      <w:r w:rsidRPr="004E3E07">
        <w:rPr>
          <w:rFonts w:ascii="Cambria" w:eastAsia="Cambria" w:hAnsi="Cambria" w:cs="Cambria"/>
          <w:sz w:val="20"/>
          <w:szCs w:val="20"/>
          <w:lang w:val="es-MX"/>
        </w:rPr>
        <w:t xml:space="preserve">. </w:t>
      </w:r>
    </w:p>
    <w:p w14:paraId="14606AD2" w14:textId="250D414B" w:rsidR="002277F5" w:rsidRPr="004E3E07" w:rsidRDefault="00CC6C4B" w:rsidP="005677F4">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Por último, en lo atinente a asegurar que la</w:t>
      </w:r>
      <w:r w:rsidRPr="004E3E07">
        <w:rPr>
          <w:rFonts w:ascii="Cambria" w:eastAsia="Cambria" w:hAnsi="Cambria" w:cs="Cambria"/>
          <w:b/>
          <w:sz w:val="20"/>
          <w:szCs w:val="20"/>
          <w:lang w:val="es-MX"/>
        </w:rPr>
        <w:t xml:space="preserve"> Ley Nacional de Ejecución Penal incluya los estándares internacionales que garanticen los derechos de las personas privadas de libertad con énfasis en un debido proceso penal y reinserción social,</w:t>
      </w:r>
      <w:r w:rsidRPr="004E3E07">
        <w:rPr>
          <w:rFonts w:ascii="Cambria" w:eastAsia="Cambria" w:hAnsi="Cambria" w:cs="Cambria"/>
          <w:sz w:val="20"/>
          <w:szCs w:val="20"/>
          <w:lang w:val="es-MX"/>
        </w:rPr>
        <w:t xml:space="preserve"> la Comisión reitera que en 2018 la calificó como de </w:t>
      </w:r>
      <w:r w:rsidRPr="005229D4">
        <w:rPr>
          <w:rFonts w:ascii="Cambria" w:eastAsia="Cambria" w:hAnsi="Cambria" w:cs="Cambria"/>
          <w:sz w:val="20"/>
          <w:szCs w:val="20"/>
          <w:lang w:val="es-MX"/>
        </w:rPr>
        <w:t>cumplimiento total</w:t>
      </w:r>
      <w:r w:rsidRPr="004E3E07">
        <w:rPr>
          <w:rFonts w:ascii="Cambria" w:hAnsi="Cambria"/>
          <w:vertAlign w:val="superscript"/>
          <w:lang w:val="es-MX"/>
        </w:rPr>
        <w:footnoteReference w:id="366"/>
      </w:r>
      <w:r w:rsidRPr="004E3E07">
        <w:rPr>
          <w:rFonts w:ascii="Cambria" w:eastAsia="Cambria" w:hAnsi="Cambria" w:cs="Cambria"/>
          <w:sz w:val="20"/>
          <w:szCs w:val="20"/>
          <w:lang w:val="es-MX"/>
        </w:rPr>
        <w:t>. Adicionalmente, el Estado informó que el Consejo de la Judicatura Federal mantiene un total de 24 jueces de ejecución penal encargados de garantizar su aplicación</w:t>
      </w:r>
      <w:r w:rsidRPr="004E3E07">
        <w:rPr>
          <w:rFonts w:ascii="Cambria" w:hAnsi="Cambria"/>
          <w:vertAlign w:val="superscript"/>
          <w:lang w:val="es-MX"/>
        </w:rPr>
        <w:footnoteReference w:id="367"/>
      </w:r>
      <w:r w:rsidRPr="004E3E07">
        <w:rPr>
          <w:rFonts w:ascii="Cambria" w:eastAsia="Cambria" w:hAnsi="Cambria" w:cs="Cambria"/>
          <w:sz w:val="20"/>
          <w:szCs w:val="20"/>
          <w:lang w:val="es-MX"/>
        </w:rPr>
        <w:t xml:space="preserve">. </w:t>
      </w:r>
    </w:p>
    <w:p w14:paraId="14606AF9" w14:textId="77777777" w:rsidR="002277F5" w:rsidRPr="004E3E07" w:rsidRDefault="007E25FF">
      <w:pPr>
        <w:pStyle w:val="Heading3"/>
        <w:numPr>
          <w:ilvl w:val="2"/>
          <w:numId w:val="11"/>
        </w:numPr>
        <w:shd w:val="clear" w:color="auto" w:fill="auto"/>
        <w:spacing w:before="0"/>
        <w:ind w:left="1440" w:hanging="720"/>
        <w:rPr>
          <w:sz w:val="20"/>
          <w:szCs w:val="20"/>
        </w:rPr>
      </w:pPr>
      <w:r w:rsidRPr="004E3E07">
        <w:rPr>
          <w:sz w:val="20"/>
          <w:szCs w:val="20"/>
        </w:rPr>
        <w:t>Migrantes y desplazamiento interno forzado</w:t>
      </w:r>
    </w:p>
    <w:p w14:paraId="14606AFA" w14:textId="77777777" w:rsidR="002277F5" w:rsidRPr="004E3E07" w:rsidRDefault="007E25FF">
      <w:pPr>
        <w:numPr>
          <w:ilvl w:val="0"/>
          <w:numId w:val="8"/>
        </w:numPr>
        <w:pBdr>
          <w:top w:val="nil"/>
          <w:left w:val="nil"/>
          <w:bottom w:val="nil"/>
          <w:right w:val="nil"/>
          <w:between w:val="nil"/>
        </w:pBdr>
        <w:shd w:val="clear" w:color="auto" w:fill="D9D9D9"/>
        <w:spacing w:after="0" w:line="240" w:lineRule="auto"/>
        <w:ind w:left="1440" w:hanging="720"/>
        <w:jc w:val="both"/>
        <w:rPr>
          <w:rFonts w:ascii="Cambria" w:eastAsia="Cambria" w:hAnsi="Cambria" w:cs="Cambria"/>
          <w:sz w:val="20"/>
          <w:szCs w:val="20"/>
          <w:lang w:val="es-MX"/>
        </w:rPr>
      </w:pPr>
      <w:r w:rsidRPr="004E3E07">
        <w:rPr>
          <w:rFonts w:ascii="Cambria" w:eastAsia="Cambria" w:hAnsi="Cambria" w:cs="Cambria"/>
          <w:sz w:val="20"/>
          <w:szCs w:val="20"/>
          <w:lang w:val="es-MX"/>
        </w:rPr>
        <w:t>Cumplir el conjunto de recomendaciones formuladas en el Informe Derechos humanos de los migrantes y otras personas en el contexto de la movilidad humana en México.</w:t>
      </w:r>
    </w:p>
    <w:p w14:paraId="14606AFB" w14:textId="77777777" w:rsidR="002277F5" w:rsidRPr="004E3E07" w:rsidRDefault="007E25FF">
      <w:pPr>
        <w:numPr>
          <w:ilvl w:val="0"/>
          <w:numId w:val="8"/>
        </w:numPr>
        <w:pBdr>
          <w:top w:val="nil"/>
          <w:left w:val="nil"/>
          <w:bottom w:val="nil"/>
          <w:right w:val="nil"/>
          <w:between w:val="nil"/>
        </w:pBdr>
        <w:shd w:val="clear" w:color="auto" w:fill="D9D9D9"/>
        <w:spacing w:after="0" w:line="240" w:lineRule="auto"/>
        <w:ind w:left="1440" w:hanging="720"/>
        <w:jc w:val="both"/>
        <w:rPr>
          <w:rFonts w:ascii="Cambria" w:eastAsia="Cambria" w:hAnsi="Cambria" w:cs="Cambria"/>
          <w:sz w:val="20"/>
          <w:szCs w:val="20"/>
          <w:lang w:val="es-MX"/>
        </w:rPr>
      </w:pPr>
      <w:r w:rsidRPr="004E3E07">
        <w:rPr>
          <w:rFonts w:ascii="Cambria" w:eastAsia="Cambria" w:hAnsi="Cambria" w:cs="Cambria"/>
          <w:sz w:val="20"/>
          <w:szCs w:val="20"/>
          <w:lang w:val="es-MX"/>
        </w:rPr>
        <w:t>Elaborar un diagnóstico nacional para “caracterizar” el desplazamiento interno en México y, consecuentemente, adoptar una política nacional y las medidas tendientes a prestar una respuesta conforme a los estándares internacionales en la materia, en particular los Principios Rectores del Desplazamiento Interno.</w:t>
      </w:r>
    </w:p>
    <w:p w14:paraId="14606AFC" w14:textId="77777777" w:rsidR="002277F5" w:rsidRPr="004E3E07" w:rsidRDefault="007E25FF">
      <w:pPr>
        <w:numPr>
          <w:ilvl w:val="0"/>
          <w:numId w:val="8"/>
        </w:numPr>
        <w:pBdr>
          <w:top w:val="nil"/>
          <w:left w:val="nil"/>
          <w:bottom w:val="nil"/>
          <w:right w:val="nil"/>
          <w:between w:val="nil"/>
        </w:pBdr>
        <w:shd w:val="clear" w:color="auto" w:fill="D9D9D9"/>
        <w:spacing w:after="0" w:line="240" w:lineRule="auto"/>
        <w:ind w:left="1440" w:hanging="720"/>
        <w:jc w:val="both"/>
        <w:rPr>
          <w:rFonts w:ascii="Cambria" w:eastAsia="Cambria" w:hAnsi="Cambria" w:cs="Cambria"/>
          <w:sz w:val="20"/>
          <w:szCs w:val="20"/>
          <w:lang w:val="es-MX"/>
        </w:rPr>
      </w:pPr>
      <w:r w:rsidRPr="004E3E07">
        <w:rPr>
          <w:rFonts w:ascii="Cambria" w:eastAsia="Cambria" w:hAnsi="Cambria" w:cs="Cambria"/>
          <w:sz w:val="20"/>
          <w:szCs w:val="20"/>
          <w:lang w:val="es-MX"/>
        </w:rPr>
        <w:t>Adoptar legislación específica a nivel federal y estatal para abordar el desplazamiento interno, de conformidad con los Principios Rectores del Desplazamiento Interno.</w:t>
      </w:r>
    </w:p>
    <w:p w14:paraId="14606AFD" w14:textId="77777777" w:rsidR="002277F5" w:rsidRPr="004E3E07" w:rsidRDefault="007E25FF">
      <w:pPr>
        <w:numPr>
          <w:ilvl w:val="0"/>
          <w:numId w:val="8"/>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4E3E07">
        <w:rPr>
          <w:rFonts w:ascii="Cambria" w:eastAsia="Cambria" w:hAnsi="Cambria" w:cs="Cambria"/>
          <w:sz w:val="20"/>
          <w:szCs w:val="20"/>
          <w:lang w:val="es-MX"/>
        </w:rPr>
        <w:t>Asegurar que a nivel federal haya una institución a cargo de la protección de las personas contra el desplazamiento forzado.</w:t>
      </w:r>
    </w:p>
    <w:p w14:paraId="14606AFE" w14:textId="77777777" w:rsidR="00B8656B" w:rsidRPr="004E3E07" w:rsidRDefault="00B8656B" w:rsidP="00B8656B">
      <w:pPr>
        <w:shd w:val="clear" w:color="auto" w:fill="FFFFFF"/>
        <w:spacing w:after="0" w:line="240" w:lineRule="auto"/>
        <w:jc w:val="both"/>
        <w:rPr>
          <w:rFonts w:ascii="Cambria" w:eastAsia="Cambria" w:hAnsi="Cambria" w:cs="Cambria"/>
          <w:sz w:val="20"/>
          <w:szCs w:val="20"/>
          <w:lang w:val="es-MX"/>
        </w:rPr>
      </w:pPr>
    </w:p>
    <w:p w14:paraId="57A7F3BF" w14:textId="77777777" w:rsidR="00B8656B"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Comisión recomendó al Estado </w:t>
      </w:r>
      <w:r w:rsidRPr="004E3E07">
        <w:rPr>
          <w:rFonts w:ascii="Cambria" w:eastAsia="Cambria" w:hAnsi="Cambria" w:cs="Cambria"/>
          <w:b/>
          <w:sz w:val="20"/>
          <w:szCs w:val="20"/>
          <w:lang w:val="es-MX"/>
        </w:rPr>
        <w:t>cumplir el conjunto de recomendaciones formuladas en el Informe Derechos humanos de los migrantes y otras personas en el contexto de la movilidad humana en México.</w:t>
      </w:r>
      <w:r w:rsidRPr="004E3E07">
        <w:rPr>
          <w:rFonts w:ascii="Cambria" w:eastAsia="Cambria" w:hAnsi="Cambria" w:cs="Cambria"/>
          <w:sz w:val="20"/>
          <w:szCs w:val="20"/>
          <w:lang w:val="es-MX"/>
        </w:rPr>
        <w:t xml:space="preserve"> Al respecto, el Estado informó sobre medidas relativas a: i) revisión, verificación y control migratorio; ii) detención migratoria; iii) condiciones de detención; iv) garantías judiciales y protección judicial; y, v) violencia y discriminación en contra de personas migrantes y otras en el contexto de la movilidad humana en México.</w:t>
      </w:r>
    </w:p>
    <w:p w14:paraId="50EBECDF" w14:textId="32DD4D92" w:rsidR="00B8656B"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lo que respecta a las acciones de revisión, verificación y control migratorio, el Estado reportó sobre la elaboración de la “Guía para la prevención de prácticas de perfilamiento racial”, que se habría dado a conocer a las personas </w:t>
      </w:r>
      <w:r w:rsidR="00E63463">
        <w:rPr>
          <w:rFonts w:ascii="Cambria" w:eastAsia="Cambria" w:hAnsi="Cambria" w:cs="Cambria"/>
          <w:sz w:val="20"/>
          <w:szCs w:val="20"/>
          <w:lang w:val="es-MX"/>
        </w:rPr>
        <w:t>funcionarias</w:t>
      </w:r>
      <w:r w:rsidR="00E63463"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públicas a través de cursos de capacitación</w:t>
      </w:r>
      <w:r w:rsidRPr="004E3E07">
        <w:rPr>
          <w:rFonts w:ascii="Cambria" w:eastAsia="Cambria" w:hAnsi="Cambria" w:cs="Cambria"/>
          <w:sz w:val="20"/>
          <w:szCs w:val="20"/>
          <w:vertAlign w:val="superscript"/>
          <w:lang w:val="es-MX"/>
        </w:rPr>
        <w:footnoteReference w:id="368"/>
      </w:r>
      <w:r w:rsidRPr="004E3E07">
        <w:rPr>
          <w:rFonts w:ascii="Cambria" w:eastAsia="Cambria" w:hAnsi="Cambria" w:cs="Cambria"/>
          <w:sz w:val="20"/>
          <w:szCs w:val="20"/>
          <w:lang w:val="es-MX"/>
        </w:rPr>
        <w:t>.</w:t>
      </w:r>
    </w:p>
    <w:p w14:paraId="11390BEC" w14:textId="73610119" w:rsidR="00B8656B"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cuanto a la detención migratoria, el Estado informó respecto de la elaboración de la “Guía para la Atención de Niñas, Niños y Adolescentes migrantes a disposición del INM”. Dicho documento contiene actualizaciones sobre el procedimiento administrativo migratorio, acorde con las reformas a la Ley de Migración y de la Ley sobre Refugiados, Protección Complementaria y Asilo Político en materia de niñez y adolescencia en contextos migratorios. Asimismo, señaló que el procedimiento en referencia es de aplicación obligatoria para todas las oficinas de representación del </w:t>
      </w:r>
      <w:r w:rsidR="00220665">
        <w:rPr>
          <w:rFonts w:ascii="Cambria" w:eastAsia="Cambria" w:hAnsi="Cambria" w:cs="Cambria"/>
          <w:sz w:val="20"/>
          <w:szCs w:val="20"/>
          <w:lang w:val="es-MX"/>
        </w:rPr>
        <w:t>INM</w:t>
      </w:r>
      <w:r w:rsidRPr="004E3E07">
        <w:rPr>
          <w:rFonts w:ascii="Cambria" w:eastAsia="Cambria" w:hAnsi="Cambria" w:cs="Cambria"/>
          <w:sz w:val="20"/>
          <w:szCs w:val="20"/>
          <w:vertAlign w:val="superscript"/>
          <w:lang w:val="es-MX"/>
        </w:rPr>
        <w:footnoteReference w:id="369"/>
      </w:r>
      <w:r w:rsidRPr="004E3E07">
        <w:rPr>
          <w:rFonts w:ascii="Cambria" w:eastAsia="Cambria" w:hAnsi="Cambria" w:cs="Cambria"/>
          <w:sz w:val="20"/>
          <w:szCs w:val="20"/>
          <w:lang w:val="es-MX"/>
        </w:rPr>
        <w:t xml:space="preserve">. </w:t>
      </w:r>
    </w:p>
    <w:p w14:paraId="39270843" w14:textId="4F4FE9F6" w:rsidR="00B8656B"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Respecto de la prohibición de detención de niñas, niños y adolescentes</w:t>
      </w:r>
      <w:r w:rsidRPr="004E3E07">
        <w:rPr>
          <w:rFonts w:ascii="Cambria" w:eastAsia="Cambria" w:hAnsi="Cambria" w:cs="Cambria"/>
          <w:sz w:val="20"/>
          <w:szCs w:val="20"/>
          <w:vertAlign w:val="superscript"/>
          <w:lang w:val="es-MX"/>
        </w:rPr>
        <w:footnoteReference w:id="370"/>
      </w:r>
      <w:r w:rsidRPr="004E3E07">
        <w:rPr>
          <w:rFonts w:ascii="Cambria" w:eastAsia="Cambria" w:hAnsi="Cambria" w:cs="Cambria"/>
          <w:sz w:val="20"/>
          <w:szCs w:val="20"/>
          <w:lang w:val="es-MX"/>
        </w:rPr>
        <w:t>, el Estado informó que en seguimiento a la implementación de las reformas a la Ley de migración y la Ley sobre refugiados, protección complementaria y asilo político respecto de la prohibición de detención de niñas, niños y adolescentes, se actualizó el Directorio General de Centros de Asistencia Social a nivel nacional. De acuerdo con lo informado por el Estado, dicha actualización permitiría fortalecer la vinculación con actores sociales, públicos y privados, con el fin de ampliar las opciones de espacios de alojamiento y habilitar Centros Temporales para la atención específica de niñas, niños y adolescentes y sus familias en contexto de migración en los Estados con mayor flujo migratorio</w:t>
      </w:r>
      <w:r w:rsidRPr="004E3E07">
        <w:rPr>
          <w:rFonts w:ascii="Cambria" w:eastAsia="Cambria" w:hAnsi="Cambria" w:cs="Cambria"/>
          <w:sz w:val="20"/>
          <w:szCs w:val="20"/>
          <w:vertAlign w:val="superscript"/>
          <w:lang w:val="es-MX"/>
        </w:rPr>
        <w:footnoteReference w:id="371"/>
      </w:r>
      <w:r w:rsidRPr="004E3E07">
        <w:rPr>
          <w:rFonts w:ascii="Cambria" w:eastAsia="Cambria" w:hAnsi="Cambria" w:cs="Cambria"/>
          <w:sz w:val="20"/>
          <w:szCs w:val="20"/>
          <w:lang w:val="es-MX"/>
        </w:rPr>
        <w:t>.</w:t>
      </w:r>
      <w:sdt>
        <w:sdtPr>
          <w:rPr>
            <w:rFonts w:ascii="Cambria" w:hAnsi="Cambria"/>
            <w:sz w:val="20"/>
            <w:szCs w:val="20"/>
            <w:lang w:val="es-MX"/>
          </w:rPr>
          <w:tag w:val="goog_rdk_1"/>
          <w:id w:val="264351371"/>
        </w:sdtPr>
        <w:sdtEndPr/>
        <w:sdtContent/>
      </w:sdt>
    </w:p>
    <w:p w14:paraId="2C0342A1" w14:textId="32F2A1BE" w:rsidR="00B8656B" w:rsidRPr="002F50F7" w:rsidRDefault="00B8656B" w:rsidP="002F1A6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Sobre las condiciones de detención migratoria, el Estado apuntó que en seguimiento al proyecto de certificación de las estaciones migratorias y estancias provisionales que tiene como objeto generar </w:t>
      </w:r>
      <w:r w:rsidRPr="002F50F7">
        <w:rPr>
          <w:rFonts w:ascii="Cambria" w:eastAsia="Cambria" w:hAnsi="Cambria" w:cs="Cambria"/>
          <w:sz w:val="20"/>
          <w:szCs w:val="20"/>
          <w:lang w:val="es-MX"/>
        </w:rPr>
        <w:t>mejores condiciones de estancia con apego a los derechos humanos</w:t>
      </w:r>
      <w:r w:rsidRPr="002F50F7">
        <w:rPr>
          <w:rFonts w:ascii="Cambria" w:eastAsia="Cambria" w:hAnsi="Cambria" w:cs="Cambria"/>
          <w:sz w:val="20"/>
          <w:szCs w:val="20"/>
          <w:vertAlign w:val="superscript"/>
          <w:lang w:val="es-MX"/>
        </w:rPr>
        <w:footnoteReference w:id="372"/>
      </w:r>
      <w:r w:rsidRPr="002F50F7">
        <w:rPr>
          <w:rFonts w:ascii="Cambria" w:eastAsia="Cambria" w:hAnsi="Cambria" w:cs="Cambria"/>
          <w:sz w:val="20"/>
          <w:szCs w:val="20"/>
          <w:lang w:val="es-MX"/>
        </w:rPr>
        <w:t>, en junio de 2021 se emitió un oficio de reclasificación de dichos centros. Ello, de conformidad con los artículos 107 de la Ley de Migración; y artículos 4 y 5 del Acuerdo por el que se emiten las Normas para su funcionamiento.</w:t>
      </w:r>
      <w:r w:rsidR="002F1A6A" w:rsidRPr="002F50F7">
        <w:rPr>
          <w:rFonts w:ascii="Cambria" w:eastAsia="Cambria" w:hAnsi="Cambria" w:cs="Cambria"/>
          <w:sz w:val="20"/>
          <w:szCs w:val="20"/>
          <w:lang w:val="es-MX"/>
        </w:rPr>
        <w:t xml:space="preserve"> En sus observaciones al proyecto al presente informe, el Estado informó la reclasificación de las estaciones migratorias y estancias provisiónales realizada, consiste en catalogar dichas instalaciones migratorias de acuerdo con su capacidad, los espacios de alojamiento y servicios básicos con los que cuentan.  En ese sentido, el Proyecto de  Certificación  de  Estaciones  Migratorias  y  Estancias Provisionales,  pretende  garantizar  que  la  infraestructura  de   las   instalaciones migratorias, su operación y funcionamiento, se apeguen a lo establecido en la Ley de Migración y su Reglamento, para estar en  posibilidad de  brindar  a las personas en contexto de migración la debida atención y en el caso de flujos migratorios extraordinarios; respetando sus derechos humanos, con especial procuración a grupos vulnerables</w:t>
      </w:r>
      <w:r w:rsidR="002F1A6A" w:rsidRPr="002F50F7">
        <w:rPr>
          <w:rStyle w:val="FootnoteReference"/>
          <w:rFonts w:ascii="Cambria" w:eastAsia="Cambria" w:hAnsi="Cambria" w:cs="Cambria"/>
          <w:sz w:val="20"/>
          <w:szCs w:val="20"/>
          <w:lang w:val="es-MX"/>
        </w:rPr>
        <w:footnoteReference w:id="373"/>
      </w:r>
      <w:r w:rsidR="002F1A6A" w:rsidRPr="002F50F7">
        <w:rPr>
          <w:rFonts w:ascii="Cambria" w:eastAsia="Cambria" w:hAnsi="Cambria" w:cs="Cambria"/>
          <w:sz w:val="20"/>
          <w:szCs w:val="20"/>
          <w:lang w:val="es-MX"/>
        </w:rPr>
        <w:t xml:space="preserve">. </w:t>
      </w:r>
      <w:r w:rsidRPr="002F50F7">
        <w:rPr>
          <w:rFonts w:ascii="Cambria" w:eastAsia="Cambria" w:hAnsi="Cambria" w:cs="Cambria"/>
          <w:sz w:val="20"/>
          <w:szCs w:val="20"/>
          <w:lang w:val="es-MX"/>
        </w:rPr>
        <w:t xml:space="preserve"> </w:t>
      </w:r>
    </w:p>
    <w:p w14:paraId="3418F1FB" w14:textId="7A7A23DA" w:rsidR="00B8656B"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lo atinente a la violencia y discriminación en contra de personas migrantes en el contexto de la movilidad humana en México, el Estado informó sobre la implementación del Programa Anual de Capacitación 2021, el cual incorpora temas relativos a derechos humanos, procedimientos administrativos migratorios y atención a personas extranjeras. Asimismo, resaltó que los contenidos del programa son actualizados conforme a las necesidades de capacitación, y a las fichas pedagógicas correspondientes</w:t>
      </w:r>
      <w:r w:rsidRPr="004E3E07">
        <w:rPr>
          <w:rFonts w:ascii="Cambria" w:eastAsia="Cambria" w:hAnsi="Cambria" w:cs="Cambria"/>
          <w:sz w:val="20"/>
          <w:szCs w:val="20"/>
          <w:vertAlign w:val="superscript"/>
          <w:lang w:val="es-MX"/>
        </w:rPr>
        <w:footnoteReference w:id="374"/>
      </w:r>
      <w:r w:rsidRPr="004E3E07">
        <w:rPr>
          <w:rFonts w:ascii="Cambria" w:eastAsia="Cambria" w:hAnsi="Cambria" w:cs="Cambria"/>
          <w:sz w:val="20"/>
          <w:szCs w:val="20"/>
          <w:lang w:val="es-MX"/>
        </w:rPr>
        <w:t>.</w:t>
      </w:r>
    </w:p>
    <w:p w14:paraId="2DD2134A" w14:textId="31FAA375" w:rsidR="00B8656B"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ese marco, la CIDH se pronunciará sobre aquellas medidas que requieren la atención del Estado para superar la situación de vulnerabilidad en la que se encuentran las personas en el contexto de la movilidad humana. En particular: i) medidas tendientes a facilitar el tránsito por México a través de canales regulares; ii) uso excesivo de la fuerza; iii) acceso a procedimientos de asilo o protección; iv) situación de extrema violencia que enfrentan las personas en movilidad humana en tránsito por México; v) investigaciones por violaciones a derechos humanos; vi) personas mexicanas retornadas o deportadas; vii) causas estructurales que generan los desplazamientos forzados de personas; viii) detención migratoria; procedimientos de devolución o expulsión; ix) personas defensoras de derechos humanos.</w:t>
      </w:r>
    </w:p>
    <w:p w14:paraId="3E8892B3" w14:textId="27527060" w:rsidR="00B8656B"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 través de sus distintos mecanismos de monitoreo, la Comisión ha resaltado que México es un país de origen, tránsito, destino y retorno para movimientos migratorios mixtos de la región y de otras partes del mundo, sobre todo de personas que buscan llegar a Estados Unidos. En años recientes, además de la migración de personas mexicanas hacia Estados Unidos, se ha identificado un aumento en el número de personas mexicanas y de otras nacionalidades que son retornadas hacia México. A ello, se suma el incremento de personas en situación de movilidad para quienes México es o se convierte en país de destino. Al respecto, la CIDH ha observado que la complejidad de estas dinámicas migratorias presenta retos para la protección y garantía de los derechos humanos de las personas en movilidad humana.</w:t>
      </w:r>
      <w:r w:rsidRPr="004E3E07">
        <w:rPr>
          <w:rFonts w:ascii="Cambria" w:eastAsia="Cambria" w:hAnsi="Cambria" w:cs="Cambria"/>
          <w:sz w:val="20"/>
          <w:szCs w:val="20"/>
          <w:vertAlign w:val="superscript"/>
          <w:lang w:val="es-MX"/>
        </w:rPr>
        <w:footnoteReference w:id="375"/>
      </w:r>
    </w:p>
    <w:p w14:paraId="71FE4256" w14:textId="7436D407" w:rsidR="00B8656B"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la </w:t>
      </w:r>
      <w:r w:rsidRPr="004E3E07">
        <w:rPr>
          <w:rFonts w:ascii="Cambria" w:eastAsia="Cambria" w:hAnsi="Cambria" w:cs="Cambria"/>
          <w:b/>
          <w:sz w:val="20"/>
          <w:szCs w:val="20"/>
          <w:lang w:val="es-MX"/>
        </w:rPr>
        <w:t>adopción de medidas tendientes a facilitar que las personas puedan ingresar y transitar por México a través de canales regulares</w:t>
      </w:r>
      <w:r w:rsidRPr="004E3E07">
        <w:rPr>
          <w:rFonts w:ascii="Cambria" w:eastAsia="Cambria" w:hAnsi="Cambria" w:cs="Cambria"/>
          <w:sz w:val="20"/>
          <w:szCs w:val="20"/>
          <w:vertAlign w:val="superscript"/>
          <w:lang w:val="es-MX"/>
        </w:rPr>
        <w:footnoteReference w:id="376"/>
      </w:r>
      <w:r w:rsidRPr="004E3E07">
        <w:rPr>
          <w:rFonts w:ascii="Cambria" w:eastAsia="Cambria" w:hAnsi="Cambria" w:cs="Cambria"/>
          <w:sz w:val="20"/>
          <w:szCs w:val="20"/>
          <w:lang w:val="es-MX"/>
        </w:rPr>
        <w:t>, la Organización Internacional para las Migraciones (OIM) señaló que México se está convirtiendo cada vez más en un país de destino para personas migrantes, incluso de aquellas que no han podido ingresar a los Estados Unidos</w:t>
      </w:r>
      <w:r w:rsidRPr="004E3E07">
        <w:rPr>
          <w:rFonts w:ascii="Cambria" w:eastAsia="Cambria" w:hAnsi="Cambria" w:cs="Cambria"/>
          <w:sz w:val="20"/>
          <w:szCs w:val="20"/>
          <w:vertAlign w:val="superscript"/>
          <w:lang w:val="es-MX"/>
        </w:rPr>
        <w:footnoteReference w:id="377"/>
      </w:r>
      <w:r w:rsidRPr="004E3E07">
        <w:rPr>
          <w:rFonts w:ascii="Cambria" w:eastAsia="Cambria" w:hAnsi="Cambria" w:cs="Cambria"/>
          <w:sz w:val="20"/>
          <w:szCs w:val="20"/>
          <w:lang w:val="es-MX"/>
        </w:rPr>
        <w:t>. En igual sentido, las cifras más actualizadas del Departamento de Asuntos Económicos y Sociales, División de Población de la Organización de las Naciones Unidas señalan que el número de personas migrantes en México, como país de destino, aumentó en un 72% entre 1990 y 2020</w:t>
      </w:r>
      <w:r w:rsidRPr="004E3E07">
        <w:rPr>
          <w:rFonts w:ascii="Cambria" w:eastAsia="Cambria" w:hAnsi="Cambria" w:cs="Cambria"/>
          <w:sz w:val="20"/>
          <w:szCs w:val="20"/>
          <w:vertAlign w:val="superscript"/>
          <w:lang w:val="es-MX"/>
        </w:rPr>
        <w:footnoteReference w:id="378"/>
      </w:r>
      <w:r w:rsidRPr="004E3E07">
        <w:rPr>
          <w:rFonts w:ascii="Cambria" w:eastAsia="Cambria" w:hAnsi="Cambria" w:cs="Cambria"/>
          <w:sz w:val="20"/>
          <w:szCs w:val="20"/>
          <w:lang w:val="es-MX"/>
        </w:rPr>
        <w:t>.</w:t>
      </w:r>
    </w:p>
    <w:p w14:paraId="5CC47402" w14:textId="637DD44A" w:rsidR="00B8656B"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lo que respecta a las personas solicitantes de asilo, refugiadas o con necesidades de protección complementaria, los datos oficiales de la Comisión Mexicana de Ayuda a Refugiados (COMAR) señalan que la presentación de solicitudes de asilo aumentó en más del 5.400% entre 2013 y 2019</w:t>
      </w:r>
      <w:r w:rsidRPr="004E3E07">
        <w:rPr>
          <w:rFonts w:ascii="Cambria" w:eastAsia="Cambria" w:hAnsi="Cambria" w:cs="Cambria"/>
          <w:sz w:val="20"/>
          <w:szCs w:val="20"/>
          <w:vertAlign w:val="superscript"/>
          <w:lang w:val="es-MX"/>
        </w:rPr>
        <w:footnoteReference w:id="379"/>
      </w:r>
      <w:r w:rsidRPr="004E3E07">
        <w:rPr>
          <w:rFonts w:ascii="Cambria" w:eastAsia="Cambria" w:hAnsi="Cambria" w:cs="Cambria"/>
          <w:sz w:val="20"/>
          <w:szCs w:val="20"/>
          <w:lang w:val="es-MX"/>
        </w:rPr>
        <w:t>. Asimismo, la CIDH nota que durante 2021 continuó la tendencia al alza, registrándose un total de 77.559 nuevas solicitudes de asilo hasta finales de agosto. Dicha cifra representa un aumento de más del 200% respecto del mismo periodo durante el 2020</w:t>
      </w:r>
      <w:r w:rsidRPr="004E3E07">
        <w:rPr>
          <w:rFonts w:ascii="Cambria" w:eastAsia="Cambria" w:hAnsi="Cambria" w:cs="Cambria"/>
          <w:sz w:val="20"/>
          <w:szCs w:val="20"/>
          <w:vertAlign w:val="superscript"/>
          <w:lang w:val="es-MX"/>
        </w:rPr>
        <w:footnoteReference w:id="380"/>
      </w:r>
      <w:r w:rsidRPr="004E3E07">
        <w:rPr>
          <w:rFonts w:ascii="Cambria" w:eastAsia="Cambria" w:hAnsi="Cambria" w:cs="Cambria"/>
          <w:sz w:val="20"/>
          <w:szCs w:val="20"/>
          <w:lang w:val="es-MX"/>
        </w:rPr>
        <w:t>. Del total señalado, la CIDH nota que solamente 17.172 personas habrían sido reconocidas como refugiadas durante el 2021. Lo anterior, podría estar relacionado con las limitaciones en la capacidad operativa de la COMAR para para responder al aumento de las solicitudes de asilo en los últimos años</w:t>
      </w:r>
      <w:r w:rsidRPr="004E3E07">
        <w:rPr>
          <w:rFonts w:ascii="Cambria" w:eastAsia="Cambria" w:hAnsi="Cambria" w:cs="Cambria"/>
          <w:sz w:val="20"/>
          <w:szCs w:val="20"/>
          <w:vertAlign w:val="superscript"/>
          <w:lang w:val="es-MX"/>
        </w:rPr>
        <w:footnoteReference w:id="381"/>
      </w:r>
      <w:r w:rsidRPr="004E3E07">
        <w:rPr>
          <w:rFonts w:ascii="Cambria" w:eastAsia="Cambria" w:hAnsi="Cambria" w:cs="Cambria"/>
          <w:sz w:val="20"/>
          <w:szCs w:val="20"/>
          <w:lang w:val="es-MX"/>
        </w:rPr>
        <w:t>.</w:t>
      </w:r>
    </w:p>
    <w:p w14:paraId="67514601" w14:textId="203C116F" w:rsidR="00B8656B"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cuanto a las personas con necesidades de protección complementaria, las cifras más recientes de la Unidad de Política Migratoria (UPMRIP) de la Secretaría de Gobernación de México señalan que hasta agosto de 2021 se entregaron un total de 26.266 tarjetas de visitante por razones humanitarias</w:t>
      </w:r>
      <w:r w:rsidRPr="004E3E07">
        <w:rPr>
          <w:rFonts w:ascii="Cambria" w:eastAsia="Cambria" w:hAnsi="Cambria" w:cs="Cambria"/>
          <w:sz w:val="20"/>
          <w:szCs w:val="20"/>
          <w:vertAlign w:val="superscript"/>
          <w:lang w:val="es-MX"/>
        </w:rPr>
        <w:footnoteReference w:id="382"/>
      </w:r>
      <w:r w:rsidRPr="004E3E07">
        <w:rPr>
          <w:rFonts w:ascii="Cambria" w:eastAsia="Cambria" w:hAnsi="Cambria" w:cs="Cambria"/>
          <w:sz w:val="20"/>
          <w:szCs w:val="20"/>
          <w:lang w:val="es-MX"/>
        </w:rPr>
        <w:t>. De acuerdo con información proporcionada por el Estado a la CIDH, estos documentos se entregan a personas extranjeras que han obtenido la condición de estancia por dicha razón, así como a niñas, niños y adolescentes en el contexto de la movilidad y a sus acompañantes en tanto se tramita el procedimiento de restitución de derechos</w:t>
      </w:r>
      <w:r w:rsidRPr="004E3E07">
        <w:rPr>
          <w:rFonts w:ascii="Cambria" w:eastAsia="Cambria" w:hAnsi="Cambria" w:cs="Cambria"/>
          <w:sz w:val="20"/>
          <w:szCs w:val="20"/>
          <w:vertAlign w:val="superscript"/>
          <w:lang w:val="es-MX"/>
        </w:rPr>
        <w:footnoteReference w:id="383"/>
      </w:r>
      <w:r w:rsidRPr="004E3E07">
        <w:rPr>
          <w:rFonts w:ascii="Cambria" w:eastAsia="Cambria" w:hAnsi="Cambria" w:cs="Cambria"/>
          <w:sz w:val="20"/>
          <w:szCs w:val="20"/>
          <w:lang w:val="es-MX"/>
        </w:rPr>
        <w:t>.</w:t>
      </w:r>
    </w:p>
    <w:p w14:paraId="123DF2D9" w14:textId="15B80449"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Aunado a ello, se habría identificado un aumento en el número de niñas, niños y adolescentes acompañados y no acompañados. En ese sentido, el INM informó que hasta el 31 de agosto de 2021 se identificaron un total de 34.427 habrían ingresado al territorio del Estado por fuera de los canales regulares de ingreso. Agregó, que la cifra en referencia se habría triplicado en comparación con el mismo periodo durante el 2020. Según información oficial proporcionada a la CIDH, dicho aumento estaría relacionado con la reforma a la Ley de Migración que prohíbe la detención de esta población en estaciones migratorias o estancias provisionales</w:t>
      </w:r>
      <w:r w:rsidRPr="004E3E07">
        <w:rPr>
          <w:rFonts w:ascii="Cambria" w:eastAsia="Cambria" w:hAnsi="Cambria" w:cs="Cambria"/>
          <w:sz w:val="20"/>
          <w:szCs w:val="20"/>
          <w:vertAlign w:val="superscript"/>
          <w:lang w:val="es-MX"/>
        </w:rPr>
        <w:footnoteReference w:id="384"/>
      </w:r>
      <w:r w:rsidRPr="004E3E07">
        <w:rPr>
          <w:rFonts w:ascii="Cambria" w:eastAsia="Cambria" w:hAnsi="Cambria" w:cs="Cambria"/>
          <w:sz w:val="20"/>
          <w:szCs w:val="20"/>
          <w:lang w:val="es-MX"/>
        </w:rPr>
        <w:t>.</w:t>
      </w:r>
    </w:p>
    <w:p w14:paraId="26B75F84" w14:textId="3ABE6612"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este marco, organizaciones de la sociedad civil informaron a la CIDH que el aumento en el número de solicitudes de asilo y la falta de fortalecimiento institucional para responder al mismo habría provocado demoras prolongadas en la resolución de los procedimientos de asilo o de protección. Esta espera supondría, además, una afectación a los derechos de las personas, quienes deben esperar la resolución en la entidad federativa en donde realizaron su solicitud</w:t>
      </w:r>
      <w:r w:rsidRPr="004E3E07">
        <w:rPr>
          <w:rFonts w:ascii="Cambria" w:eastAsia="Cambria" w:hAnsi="Cambria" w:cs="Cambria"/>
          <w:sz w:val="20"/>
          <w:szCs w:val="20"/>
          <w:vertAlign w:val="superscript"/>
          <w:lang w:val="es-MX"/>
        </w:rPr>
        <w:footnoteReference w:id="385"/>
      </w:r>
      <w:r w:rsidRPr="004E3E07">
        <w:rPr>
          <w:rFonts w:ascii="Cambria" w:eastAsia="Cambria" w:hAnsi="Cambria" w:cs="Cambria"/>
          <w:sz w:val="20"/>
          <w:szCs w:val="20"/>
          <w:lang w:val="es-MX"/>
        </w:rPr>
        <w:t>.</w:t>
      </w:r>
    </w:p>
    <w:p w14:paraId="0BDB67C3" w14:textId="77777777" w:rsidR="002F1A6A" w:rsidRPr="001B3B1F" w:rsidRDefault="00B8656B" w:rsidP="002F1A6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lo relativo al </w:t>
      </w:r>
      <w:r w:rsidRPr="004E3E07">
        <w:rPr>
          <w:rFonts w:ascii="Cambria" w:eastAsia="Cambria" w:hAnsi="Cambria" w:cs="Cambria"/>
          <w:b/>
          <w:sz w:val="20"/>
          <w:szCs w:val="20"/>
          <w:lang w:val="es-MX"/>
        </w:rPr>
        <w:t>uso excesivo de la fuerza en contra de población en movilidad</w:t>
      </w:r>
      <w:r w:rsidRPr="004E3E07">
        <w:rPr>
          <w:rFonts w:ascii="Cambria" w:eastAsia="Cambria" w:hAnsi="Cambria" w:cs="Cambria"/>
          <w:sz w:val="20"/>
          <w:szCs w:val="20"/>
          <w:lang w:val="es-MX"/>
        </w:rPr>
        <w:t>, mediante comunicado de prensa de 1 de abril de 2021, la Comisión señaló que la participación de la Guardia Nacional en conjunto con las fuerzas armadas respondería a una posible militarización de la respuesta estatal a la migración irregular y estaría acompañada del uso excesivo de la fuerza en contra de personas en situación de movilidad, limitaciones en el acceso al territorio del Estado y a las garantías básicas en los procedimientos de asilo o protección</w:t>
      </w:r>
      <w:r w:rsidRPr="004E3E07">
        <w:rPr>
          <w:rFonts w:ascii="Cambria" w:eastAsia="Cambria" w:hAnsi="Cambria" w:cs="Cambria"/>
          <w:sz w:val="20"/>
          <w:szCs w:val="20"/>
          <w:vertAlign w:val="superscript"/>
          <w:lang w:val="es-MX"/>
        </w:rPr>
        <w:footnoteReference w:id="386"/>
      </w:r>
      <w:r w:rsidRPr="004E3E07">
        <w:rPr>
          <w:rFonts w:ascii="Cambria" w:eastAsia="Cambria" w:hAnsi="Cambria" w:cs="Cambria"/>
          <w:sz w:val="20"/>
          <w:szCs w:val="20"/>
          <w:lang w:val="es-MX"/>
        </w:rPr>
        <w:t xml:space="preserve">. Aunado a ello, en su comunicado de prensa de 27 de septiembre de 2021 la CIDH condenó los enfrentamientos que culminaron en agresiones y golpes por las autoridades estatales en contra de las caravanas de migrantes que se formaron en Chiapas. De acuerdo con organizaciones de la sociedad civil, estos movimientos se habrían formado como consecuencia de las demoras prolongadas en la resolución de los procedimientos de asilo o de protección, así como la falta de acceso a servicios estatales y al ejercicio de otros derechos humanos en los estados del </w:t>
      </w:r>
      <w:r w:rsidR="00220665">
        <w:rPr>
          <w:rFonts w:ascii="Cambria" w:eastAsia="Cambria" w:hAnsi="Cambria" w:cs="Cambria"/>
          <w:sz w:val="20"/>
          <w:szCs w:val="20"/>
          <w:lang w:val="es-MX"/>
        </w:rPr>
        <w:t>s</w:t>
      </w:r>
      <w:r w:rsidRPr="004E3E07">
        <w:rPr>
          <w:rFonts w:ascii="Cambria" w:eastAsia="Cambria" w:hAnsi="Cambria" w:cs="Cambria"/>
          <w:sz w:val="20"/>
          <w:szCs w:val="20"/>
          <w:lang w:val="es-MX"/>
        </w:rPr>
        <w:t xml:space="preserve">ur de México. Al respecto, información oficial señala que la ciudad de </w:t>
      </w:r>
      <w:r w:rsidRPr="001B3B1F">
        <w:rPr>
          <w:rFonts w:ascii="Cambria" w:eastAsia="Cambria" w:hAnsi="Cambria" w:cs="Cambria"/>
          <w:sz w:val="20"/>
          <w:szCs w:val="20"/>
          <w:lang w:val="es-MX"/>
        </w:rPr>
        <w:t xml:space="preserve">Tapachula, Chiapas, </w:t>
      </w:r>
      <w:r w:rsidR="00220665" w:rsidRPr="001B3B1F">
        <w:rPr>
          <w:rFonts w:ascii="Cambria" w:eastAsia="Cambria" w:hAnsi="Cambria" w:cs="Cambria"/>
          <w:sz w:val="20"/>
          <w:szCs w:val="20"/>
          <w:lang w:val="es-MX"/>
        </w:rPr>
        <w:t xml:space="preserve">concentra </w:t>
      </w:r>
      <w:r w:rsidRPr="001B3B1F">
        <w:rPr>
          <w:rFonts w:ascii="Cambria" w:eastAsia="Cambria" w:hAnsi="Cambria" w:cs="Cambria"/>
          <w:sz w:val="20"/>
          <w:szCs w:val="20"/>
          <w:lang w:val="es-MX"/>
        </w:rPr>
        <w:t>el 72% de las solicitudes de refugio en México</w:t>
      </w:r>
      <w:r w:rsidRPr="001B3B1F">
        <w:rPr>
          <w:rFonts w:ascii="Cambria" w:eastAsia="Cambria" w:hAnsi="Cambria" w:cs="Cambria"/>
          <w:sz w:val="20"/>
          <w:szCs w:val="20"/>
          <w:vertAlign w:val="superscript"/>
          <w:lang w:val="es-MX"/>
        </w:rPr>
        <w:footnoteReference w:id="387"/>
      </w:r>
      <w:r w:rsidRPr="001B3B1F">
        <w:rPr>
          <w:rFonts w:ascii="Cambria" w:eastAsia="Cambria" w:hAnsi="Cambria" w:cs="Cambria"/>
          <w:sz w:val="20"/>
          <w:szCs w:val="20"/>
          <w:lang w:val="es-MX"/>
        </w:rPr>
        <w:t>.</w:t>
      </w:r>
    </w:p>
    <w:p w14:paraId="1E9699C8" w14:textId="7B285DAE" w:rsidR="002F1A6A" w:rsidRPr="001B3B1F" w:rsidRDefault="002F1A6A" w:rsidP="002F1A6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1B3B1F">
        <w:rPr>
          <w:rFonts w:ascii="Cambria" w:eastAsia="Cambria" w:hAnsi="Cambria" w:cs="Cambria"/>
          <w:sz w:val="20"/>
          <w:szCs w:val="20"/>
          <w:lang w:val="es-MX"/>
        </w:rPr>
        <w:t>En sus observaciones al proyecto del presente informe, el Estado indicó que en los tres años de la presente administración, al cierre de noviembre de 2021, la Comisión Mexicana de Ayuda a Refugiados (COMAR) ha resuelto el 75.1% del total de casos resueltos en los 8 años 11 meses del 2013 al final de noviembre de 2021 y ha reconocido y otorgado protección complementaria al 77.54% del total. Asimismo indicó que la COMAR ha sido reconocida internacionalmente por haber mantenido la atención a la población refugiada duranta toda la pandemia</w:t>
      </w:r>
      <w:r w:rsidRPr="001B3B1F">
        <w:rPr>
          <w:rStyle w:val="FootnoteReference"/>
          <w:rFonts w:ascii="Cambria" w:eastAsia="Cambria" w:hAnsi="Cambria" w:cs="Cambria"/>
          <w:sz w:val="20"/>
          <w:szCs w:val="20"/>
          <w:lang w:val="es-MX"/>
        </w:rPr>
        <w:footnoteReference w:id="388"/>
      </w:r>
      <w:r w:rsidRPr="001B3B1F">
        <w:rPr>
          <w:rFonts w:ascii="Cambria" w:eastAsia="Cambria" w:hAnsi="Cambria" w:cs="Cambria"/>
          <w:sz w:val="20"/>
          <w:szCs w:val="20"/>
          <w:lang w:val="es-MX"/>
        </w:rPr>
        <w:t>.</w:t>
      </w:r>
    </w:p>
    <w:p w14:paraId="509A0AAA" w14:textId="71BF9750" w:rsidR="00DA338A" w:rsidRPr="004E3E07" w:rsidRDefault="00220665"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1B3B1F">
        <w:rPr>
          <w:rFonts w:ascii="Cambria" w:eastAsia="Cambria" w:hAnsi="Cambria" w:cs="Cambria"/>
          <w:sz w:val="20"/>
          <w:szCs w:val="20"/>
          <w:lang w:val="es-MX"/>
        </w:rPr>
        <w:t>Respecto de lo anterior</w:t>
      </w:r>
      <w:r w:rsidR="00B8656B" w:rsidRPr="001B3B1F">
        <w:rPr>
          <w:rFonts w:ascii="Cambria" w:eastAsia="Cambria" w:hAnsi="Cambria" w:cs="Cambria"/>
          <w:sz w:val="20"/>
          <w:szCs w:val="20"/>
          <w:lang w:val="es-MX"/>
        </w:rPr>
        <w:t>, la Comisión advirtió que, con base en videos publicados en redes</w:t>
      </w:r>
      <w:r w:rsidR="00B8656B" w:rsidRPr="004E3E07">
        <w:rPr>
          <w:rFonts w:ascii="Cambria" w:eastAsia="Cambria" w:hAnsi="Cambria" w:cs="Cambria"/>
          <w:sz w:val="20"/>
          <w:szCs w:val="20"/>
          <w:lang w:val="es-MX"/>
        </w:rPr>
        <w:t xml:space="preserve"> sociales, las autoridades estatales y las fuerzas de seguridad del Estado utilizaron escudos y toletes de seguridad para golpear en la cabeza y otras partes del cuerpo a las personas que se desplazaban, incluyendo familias enteras y niñas, niños y adolescentes, sin que estas tuvieran la posibilidad de defenderse. Por ello, la CIDH urgió al Estado mexicano a investigar de oficio y con la debida diligencia los hechos de violencia contra la población en movilidad humana, sancionar a los agentes estatales que resulten responsables, reparar integralmente a las víctimas de estas violaciones a derechos humanos, y adoptar las medidas necesarias para evitar la repetición de estos hechos</w:t>
      </w:r>
      <w:r w:rsidR="00B8656B" w:rsidRPr="004E3E07">
        <w:rPr>
          <w:rFonts w:ascii="Cambria" w:eastAsia="Cambria" w:hAnsi="Cambria" w:cs="Cambria"/>
          <w:sz w:val="20"/>
          <w:szCs w:val="20"/>
          <w:vertAlign w:val="superscript"/>
          <w:lang w:val="es-MX"/>
        </w:rPr>
        <w:footnoteReference w:id="389"/>
      </w:r>
      <w:r w:rsidR="00B8656B" w:rsidRPr="004E3E07">
        <w:rPr>
          <w:rFonts w:ascii="Cambria" w:eastAsia="Cambria" w:hAnsi="Cambria" w:cs="Cambria"/>
          <w:sz w:val="20"/>
          <w:szCs w:val="20"/>
          <w:lang w:val="es-MX"/>
        </w:rPr>
        <w:t>. En igual sentido, oficinas especializadas de las Naciones Unidas hicieron un llamado al Estado para implementar medidas de prevención, no repetición y rendición de cuentas; avanzar con la investigación de los casos de uso de la fuerza y sancionar a quienes resulten responsables</w:t>
      </w:r>
      <w:r w:rsidR="00B8656B" w:rsidRPr="004E3E07">
        <w:rPr>
          <w:rFonts w:ascii="Cambria" w:eastAsia="Cambria" w:hAnsi="Cambria" w:cs="Cambria"/>
          <w:sz w:val="20"/>
          <w:szCs w:val="20"/>
          <w:vertAlign w:val="superscript"/>
          <w:lang w:val="es-MX"/>
        </w:rPr>
        <w:footnoteReference w:id="390"/>
      </w:r>
      <w:r w:rsidR="00B8656B" w:rsidRPr="004E3E07">
        <w:rPr>
          <w:rFonts w:ascii="Cambria" w:eastAsia="Cambria" w:hAnsi="Cambria" w:cs="Cambria"/>
          <w:sz w:val="20"/>
          <w:szCs w:val="20"/>
          <w:lang w:val="es-MX"/>
        </w:rPr>
        <w:t>. Además, la CNDH solicitó a diversas autoridades federales y del estado de Chiapas implementar medidas cautelares para salvaguardar la integridad y los derechos fundamentales de las personas migrantes que transitaba por esa entidad</w:t>
      </w:r>
      <w:r w:rsidR="00B8656B" w:rsidRPr="004E3E07">
        <w:rPr>
          <w:rFonts w:ascii="Cambria" w:eastAsia="Cambria" w:hAnsi="Cambria" w:cs="Cambria"/>
          <w:sz w:val="20"/>
          <w:szCs w:val="20"/>
          <w:vertAlign w:val="superscript"/>
          <w:lang w:val="es-MX"/>
        </w:rPr>
        <w:footnoteReference w:id="391"/>
      </w:r>
      <w:r w:rsidR="00B8656B" w:rsidRPr="004E3E07">
        <w:rPr>
          <w:rFonts w:ascii="Cambria" w:eastAsia="Cambria" w:hAnsi="Cambria" w:cs="Cambria"/>
          <w:sz w:val="20"/>
          <w:szCs w:val="20"/>
          <w:lang w:val="es-MX"/>
        </w:rPr>
        <w:t>.</w:t>
      </w:r>
    </w:p>
    <w:p w14:paraId="710943B6" w14:textId="44ABFFE3"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Aunado a lo anterior, la Comisión condenó el uso excesivo utilizado en los operativos </w:t>
      </w:r>
      <w:r w:rsidR="00220665">
        <w:rPr>
          <w:rFonts w:ascii="Cambria" w:eastAsia="Cambria" w:hAnsi="Cambria" w:cs="Cambria"/>
          <w:sz w:val="20"/>
          <w:szCs w:val="20"/>
          <w:lang w:val="es-MX"/>
        </w:rPr>
        <w:t>en</w:t>
      </w:r>
      <w:r w:rsidRPr="004E3E07">
        <w:rPr>
          <w:rFonts w:ascii="Cambria" w:eastAsia="Cambria" w:hAnsi="Cambria" w:cs="Cambria"/>
          <w:sz w:val="20"/>
          <w:szCs w:val="20"/>
          <w:lang w:val="es-MX"/>
        </w:rPr>
        <w:t xml:space="preserve"> Chiapas. De acuerdo con información pública, un niño resultó herido por agentes de la Guardia Nacional.</w:t>
      </w:r>
      <w:r w:rsidRPr="004E3E07">
        <w:rPr>
          <w:rFonts w:ascii="Cambria" w:eastAsia="Cambria" w:hAnsi="Cambria" w:cs="Cambria"/>
          <w:sz w:val="20"/>
          <w:szCs w:val="20"/>
          <w:vertAlign w:val="superscript"/>
          <w:lang w:val="es-MX"/>
        </w:rPr>
        <w:footnoteReference w:id="392"/>
      </w:r>
      <w:r w:rsidRPr="004E3E07">
        <w:rPr>
          <w:rFonts w:ascii="Cambria" w:eastAsia="Cambria" w:hAnsi="Cambria" w:cs="Cambria"/>
          <w:sz w:val="20"/>
          <w:szCs w:val="20"/>
          <w:lang w:val="es-MX"/>
        </w:rPr>
        <w:t xml:space="preserve"> Asimismo, la CIDH condenó la muerte de dos personas migrantes a raíz de disparos por agentes de la Guardia Nacional, el</w:t>
      </w:r>
      <w:hyperlink r:id="rId14">
        <w:r w:rsidRPr="004E3E07">
          <w:rPr>
            <w:rFonts w:ascii="Cambria" w:eastAsia="Cambria" w:hAnsi="Cambria" w:cs="Cambria"/>
            <w:sz w:val="20"/>
            <w:szCs w:val="20"/>
            <w:lang w:val="es-MX"/>
          </w:rPr>
          <w:t xml:space="preserve"> </w:t>
        </w:r>
      </w:hyperlink>
      <w:r w:rsidRPr="004E3E07">
        <w:rPr>
          <w:rFonts w:ascii="Cambria" w:eastAsia="Cambria" w:hAnsi="Cambria" w:cs="Cambria"/>
          <w:sz w:val="20"/>
          <w:szCs w:val="20"/>
          <w:lang w:val="es-MX"/>
        </w:rPr>
        <w:t>31 de octubre en Pijijiapan, Chiapas</w:t>
      </w:r>
      <w:r w:rsidRPr="004E3E07">
        <w:rPr>
          <w:rFonts w:ascii="Cambria" w:eastAsia="Cambria" w:hAnsi="Cambria" w:cs="Cambria"/>
          <w:sz w:val="20"/>
          <w:szCs w:val="20"/>
          <w:vertAlign w:val="superscript"/>
          <w:lang w:val="es-MX"/>
        </w:rPr>
        <w:footnoteReference w:id="393"/>
      </w:r>
      <w:r w:rsidRPr="004E3E07">
        <w:rPr>
          <w:rFonts w:ascii="Cambria" w:eastAsia="Cambria" w:hAnsi="Cambria" w:cs="Cambria"/>
          <w:sz w:val="20"/>
          <w:szCs w:val="20"/>
          <w:lang w:val="es-MX"/>
        </w:rPr>
        <w:t>.</w:t>
      </w:r>
    </w:p>
    <w:p w14:paraId="4C09F337" w14:textId="5B535337"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Por su parte,</w:t>
      </w:r>
      <w:r w:rsidR="00220665">
        <w:rPr>
          <w:rFonts w:ascii="Cambria" w:eastAsia="Cambria" w:hAnsi="Cambria" w:cs="Cambria"/>
          <w:sz w:val="20"/>
          <w:szCs w:val="20"/>
          <w:lang w:val="es-MX"/>
        </w:rPr>
        <w:t xml:space="preserve"> el</w:t>
      </w:r>
      <w:r w:rsidRPr="004E3E07">
        <w:rPr>
          <w:rFonts w:ascii="Cambria" w:eastAsia="Cambria" w:hAnsi="Cambria" w:cs="Cambria"/>
          <w:sz w:val="20"/>
          <w:szCs w:val="20"/>
          <w:lang w:val="es-MX"/>
        </w:rPr>
        <w:t xml:space="preserve"> Estado señaló la importancia de limitar la coacción por parte de los agentes de Migración y de las autoridades auxiliares (Guardia Nacional, Policía Federal y Ejército). Ello, de modo que no se ponga en riesgo la integridad física o psicológica de las personas migrantes. Además, señaló que el uso de la fuerza debe ser el último recurso</w:t>
      </w:r>
      <w:r w:rsidRPr="004E3E07">
        <w:rPr>
          <w:rFonts w:ascii="Cambria" w:eastAsia="Cambria" w:hAnsi="Cambria" w:cs="Cambria"/>
          <w:sz w:val="20"/>
          <w:szCs w:val="20"/>
          <w:vertAlign w:val="superscript"/>
          <w:lang w:val="es-MX"/>
        </w:rPr>
        <w:footnoteReference w:id="394"/>
      </w:r>
      <w:r w:rsidRPr="004E3E07">
        <w:rPr>
          <w:rFonts w:ascii="Cambria" w:eastAsia="Cambria" w:hAnsi="Cambria" w:cs="Cambria"/>
          <w:sz w:val="20"/>
          <w:szCs w:val="20"/>
          <w:lang w:val="es-MX"/>
        </w:rPr>
        <w:t>.</w:t>
      </w:r>
    </w:p>
    <w:p w14:paraId="0B57E1EB" w14:textId="77777777"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este contexto, la CIDH nota que aunque se habrían implementado medidas para optimizar la atención de personas solicitantes de asilo y con necesidades de protección —en particular, mediante la posibilidad de requerir cita para formalizar la solicitud de la condición de persona refugiada vía correo electrónico</w:t>
      </w:r>
      <w:r w:rsidRPr="004E3E07">
        <w:rPr>
          <w:rFonts w:ascii="Cambria" w:eastAsia="Cambria" w:hAnsi="Cambria" w:cs="Cambria"/>
          <w:sz w:val="20"/>
          <w:szCs w:val="20"/>
          <w:vertAlign w:val="superscript"/>
          <w:lang w:val="es-MX"/>
        </w:rPr>
        <w:footnoteReference w:id="395"/>
      </w:r>
      <w:r w:rsidRPr="004E3E07">
        <w:rPr>
          <w:rFonts w:ascii="Cambria" w:eastAsia="Cambria" w:hAnsi="Cambria" w:cs="Cambria"/>
          <w:sz w:val="20"/>
          <w:szCs w:val="20"/>
          <w:lang w:val="es-MX"/>
        </w:rPr>
        <w:t>— aún persisten desafíos para responder ante el aumento de solicitudes de asilo y protección en dicha entidad federativa. Por ello, la CIDH insta al Estado a implementar medidas para dotar de capacidad a las estructuras e instituciones existentes; ello, con el fin de procesar y decidir de manera adecuada y con respeto al debido proceso la situación de los flujos masivos de personas solicitantes de asilo, refugiadas y otras formas de protección humanitaria en el contexto de los actuales movimientos migratorios mixtos en la región</w:t>
      </w:r>
      <w:r w:rsidRPr="004E3E07">
        <w:rPr>
          <w:rFonts w:ascii="Cambria" w:eastAsia="Cambria" w:hAnsi="Cambria" w:cs="Cambria"/>
          <w:sz w:val="20"/>
          <w:szCs w:val="20"/>
          <w:vertAlign w:val="superscript"/>
          <w:lang w:val="es-MX"/>
        </w:rPr>
        <w:footnoteReference w:id="396"/>
      </w:r>
      <w:r w:rsidRPr="004E3E07">
        <w:rPr>
          <w:rFonts w:ascii="Cambria" w:eastAsia="Cambria" w:hAnsi="Cambria" w:cs="Cambria"/>
          <w:sz w:val="20"/>
          <w:szCs w:val="20"/>
          <w:lang w:val="es-MX"/>
        </w:rPr>
        <w:t>. Asimismo, recuerda que el uso de la fuerza debe regirse por los principios de fin legítimo, absoluta necesidad, proporcionalidad y progresividad</w:t>
      </w:r>
      <w:r w:rsidRPr="004E3E07">
        <w:rPr>
          <w:rStyle w:val="FootnoteReference"/>
          <w:rFonts w:ascii="Cambria" w:eastAsia="Cambria" w:hAnsi="Cambria" w:cs="Cambria"/>
          <w:sz w:val="20"/>
          <w:szCs w:val="20"/>
          <w:lang w:val="es-MX"/>
        </w:rPr>
        <w:footnoteReference w:id="397"/>
      </w:r>
      <w:r w:rsidRPr="004E3E07">
        <w:rPr>
          <w:rFonts w:ascii="Cambria" w:eastAsia="Cambria" w:hAnsi="Cambria" w:cs="Cambria"/>
          <w:sz w:val="20"/>
          <w:szCs w:val="20"/>
          <w:lang w:val="es-MX"/>
        </w:rPr>
        <w:t>.</w:t>
      </w:r>
    </w:p>
    <w:p w14:paraId="7C9A302E" w14:textId="2BAF8604" w:rsidR="002F1A6A" w:rsidRPr="0005269D" w:rsidRDefault="00B8656B" w:rsidP="002F1A6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cuanto al </w:t>
      </w:r>
      <w:r w:rsidRPr="004E3E07">
        <w:rPr>
          <w:rFonts w:ascii="Cambria" w:eastAsia="Cambria" w:hAnsi="Cambria" w:cs="Cambria"/>
          <w:b/>
          <w:sz w:val="20"/>
          <w:szCs w:val="20"/>
          <w:lang w:val="es-MX"/>
        </w:rPr>
        <w:t>acceso a procedimientos de asilo o protección en México</w:t>
      </w:r>
      <w:r w:rsidRPr="004E3E07">
        <w:rPr>
          <w:rFonts w:ascii="Cambria" w:eastAsia="Cambria" w:hAnsi="Cambria" w:cs="Cambria"/>
          <w:sz w:val="20"/>
          <w:szCs w:val="20"/>
          <w:lang w:val="es-MX"/>
        </w:rPr>
        <w:t>, en audiencia pública ante la CIDH organizaciones de la sociedad civil denunciaron que personal del INM se estaría negando a recibir solicitudes de asilo en diferentes puntos fronterizos. Señalaron, que dicha situación se habría agravado con la pandemia por COVID-19</w:t>
      </w:r>
      <w:r w:rsidRPr="004E3E07">
        <w:rPr>
          <w:rFonts w:ascii="Cambria" w:eastAsia="Cambria" w:hAnsi="Cambria" w:cs="Cambria"/>
          <w:sz w:val="20"/>
          <w:szCs w:val="20"/>
          <w:vertAlign w:val="superscript"/>
          <w:lang w:val="es-MX"/>
        </w:rPr>
        <w:footnoteReference w:id="398"/>
      </w:r>
      <w:r w:rsidRPr="004E3E07">
        <w:rPr>
          <w:rFonts w:ascii="Cambria" w:eastAsia="Cambria" w:hAnsi="Cambria" w:cs="Cambria"/>
          <w:sz w:val="20"/>
          <w:szCs w:val="20"/>
          <w:lang w:val="es-MX"/>
        </w:rPr>
        <w:t xml:space="preserve">. En particular, las organizaciones informaron que habrían documentado </w:t>
      </w:r>
      <w:r w:rsidRPr="0005269D">
        <w:rPr>
          <w:rFonts w:ascii="Cambria" w:eastAsia="Cambria" w:hAnsi="Cambria" w:cs="Cambria"/>
          <w:sz w:val="20"/>
          <w:szCs w:val="20"/>
          <w:lang w:val="es-MX"/>
        </w:rPr>
        <w:t>casos de personas a quienes se les ha negado la posibilidad de solicitar asilo, argumentando que los procedimientos son complicados; que no cumplen con los criterios para ser reconocidas como refugiadas; o que iniciar trámites de dicha naturaleza les podría generar problemas legales en México. Además, tendrían reportes de amenazas de separación familiar y detención migratoria prolongada para que dichas personas desistan de presentar solicitudes de asilo o protección</w:t>
      </w:r>
      <w:r w:rsidRPr="0005269D">
        <w:rPr>
          <w:rFonts w:ascii="Cambria" w:eastAsia="Cambria" w:hAnsi="Cambria" w:cs="Cambria"/>
          <w:sz w:val="20"/>
          <w:szCs w:val="20"/>
          <w:vertAlign w:val="superscript"/>
          <w:lang w:val="es-MX"/>
        </w:rPr>
        <w:footnoteReference w:id="399"/>
      </w:r>
      <w:r w:rsidRPr="0005269D">
        <w:rPr>
          <w:rFonts w:ascii="Cambria" w:eastAsia="Cambria" w:hAnsi="Cambria" w:cs="Cambria"/>
          <w:sz w:val="20"/>
          <w:szCs w:val="20"/>
          <w:lang w:val="es-MX"/>
        </w:rPr>
        <w:t>.</w:t>
      </w:r>
      <w:r w:rsidR="002F1A6A" w:rsidRPr="0005269D">
        <w:rPr>
          <w:rFonts w:ascii="Cambria" w:eastAsia="Cambria" w:hAnsi="Cambria" w:cs="Cambria"/>
          <w:sz w:val="20"/>
          <w:szCs w:val="20"/>
          <w:lang w:val="es-MX"/>
        </w:rPr>
        <w:t>En sus observaciones al proyecto del presente informe, el Estado indicó que en los puntos fronterizos autorizados para internación regular de personas, se tienen plenamente identificados los carteles a través de los cuales se hace del conocimiento de todos los usuarios su derecho a solicitar  refugio en México.  Asimismo,  en todos los procedimientos administrativos migratorios se brinda información integral a las personas migrantes sobre sus derechos, especialmente el derecho de solicitar la condición de refugiado en territorio nacional</w:t>
      </w:r>
      <w:r w:rsidR="002F1A6A" w:rsidRPr="0005269D">
        <w:rPr>
          <w:rStyle w:val="FootnoteReference"/>
          <w:rFonts w:ascii="Cambria" w:eastAsia="Cambria" w:hAnsi="Cambria" w:cs="Cambria"/>
          <w:sz w:val="20"/>
          <w:szCs w:val="20"/>
          <w:lang w:val="es-MX"/>
        </w:rPr>
        <w:footnoteReference w:id="400"/>
      </w:r>
      <w:r w:rsidR="002F1A6A" w:rsidRPr="0005269D">
        <w:rPr>
          <w:rFonts w:ascii="Cambria" w:eastAsia="Cambria" w:hAnsi="Cambria" w:cs="Cambria"/>
          <w:sz w:val="20"/>
          <w:szCs w:val="20"/>
          <w:lang w:val="es-MX"/>
        </w:rPr>
        <w:t>.</w:t>
      </w:r>
    </w:p>
    <w:p w14:paraId="3496F240" w14:textId="3AB10113"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lo relativo a la </w:t>
      </w:r>
      <w:r w:rsidRPr="004E3E07">
        <w:rPr>
          <w:rFonts w:ascii="Cambria" w:eastAsia="Cambria" w:hAnsi="Cambria" w:cs="Cambria"/>
          <w:b/>
          <w:sz w:val="20"/>
          <w:szCs w:val="20"/>
          <w:lang w:val="es-MX"/>
        </w:rPr>
        <w:t>situación de extrema violencia que enfrentan las personas en el contexto de la movilidad en tránsito por México</w:t>
      </w:r>
      <w:r w:rsidRPr="004E3E07">
        <w:rPr>
          <w:rFonts w:ascii="Cambria" w:eastAsia="Cambria" w:hAnsi="Cambria" w:cs="Cambria"/>
          <w:sz w:val="20"/>
          <w:szCs w:val="20"/>
          <w:vertAlign w:val="superscript"/>
          <w:lang w:val="es-MX"/>
        </w:rPr>
        <w:footnoteReference w:id="401"/>
      </w:r>
      <w:r w:rsidRPr="004E3E07">
        <w:rPr>
          <w:rFonts w:ascii="Cambria" w:eastAsia="Cambria" w:hAnsi="Cambria" w:cs="Cambria"/>
          <w:sz w:val="20"/>
          <w:szCs w:val="20"/>
          <w:lang w:val="es-MX"/>
        </w:rPr>
        <w:t xml:space="preserve">, la CIDH tuvo conocimiento del hallazgo de 19 cuerpos calcinados en Camargo, Tamaulipas. Según información pública, las personas encontradas </w:t>
      </w:r>
      <w:r w:rsidR="00220665">
        <w:rPr>
          <w:rFonts w:ascii="Cambria" w:eastAsia="Cambria" w:hAnsi="Cambria" w:cs="Cambria"/>
          <w:sz w:val="20"/>
          <w:szCs w:val="20"/>
          <w:lang w:val="es-MX"/>
        </w:rPr>
        <w:t>provenían</w:t>
      </w:r>
      <w:r w:rsidRPr="004E3E07">
        <w:rPr>
          <w:rFonts w:ascii="Cambria" w:eastAsia="Cambria" w:hAnsi="Cambria" w:cs="Cambria"/>
          <w:sz w:val="20"/>
          <w:szCs w:val="20"/>
          <w:lang w:val="es-MX"/>
        </w:rPr>
        <w:t xml:space="preserve"> de Centroamérica</w:t>
      </w:r>
      <w:r w:rsidRPr="004E3E07">
        <w:rPr>
          <w:rFonts w:ascii="Cambria" w:eastAsia="Cambria" w:hAnsi="Cambria" w:cs="Cambria"/>
          <w:sz w:val="20"/>
          <w:szCs w:val="20"/>
          <w:vertAlign w:val="superscript"/>
          <w:lang w:val="es-MX"/>
        </w:rPr>
        <w:footnoteReference w:id="402"/>
      </w:r>
      <w:r w:rsidRPr="004E3E07">
        <w:rPr>
          <w:rFonts w:ascii="Cambria" w:eastAsia="Cambria" w:hAnsi="Cambria" w:cs="Cambria"/>
          <w:sz w:val="20"/>
          <w:szCs w:val="20"/>
          <w:lang w:val="es-MX"/>
        </w:rPr>
        <w:t>. En relación con lo anterior, la OACNUDH destacó que la realización de una investigación pronta y efectiva representa una oportunidad para poner fin a las prácticas que han obstaculizado el acceso a la justicia de personas migrantes. Además, resaltó la necesidad de garantizar que todas las instituciones de seguridad pública estén sometidas a los más estrictos procedimientos de transparencia y rendición de cuentas</w:t>
      </w:r>
      <w:r w:rsidRPr="004E3E07">
        <w:rPr>
          <w:rFonts w:ascii="Cambria" w:eastAsia="Cambria" w:hAnsi="Cambria" w:cs="Cambria"/>
          <w:sz w:val="20"/>
          <w:szCs w:val="20"/>
          <w:vertAlign w:val="superscript"/>
          <w:lang w:val="es-MX"/>
        </w:rPr>
        <w:footnoteReference w:id="403"/>
      </w:r>
      <w:r w:rsidRPr="004E3E07">
        <w:rPr>
          <w:rFonts w:ascii="Cambria" w:eastAsia="Cambria" w:hAnsi="Cambria" w:cs="Cambria"/>
          <w:sz w:val="20"/>
          <w:szCs w:val="20"/>
          <w:lang w:val="es-MX"/>
        </w:rPr>
        <w:t>.</w:t>
      </w:r>
    </w:p>
    <w:p w14:paraId="4CB72F54" w14:textId="7026FCC5"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este contexto, las Instituciones Nacionales de Derechos Humanos de El Salvador, Guatemala, Honduras y México y las Oficinas del Alto Comisionado de las Naciones Unidas para los Derechos Humanos de Guatemala, Honduras y México señalaron que a 10 años del hallazgo de las fosas clandestinas de San Fernando, Tamaulipas, la situación de riesgo que enfrentan las personas migrantes en tránsito no </w:t>
      </w:r>
      <w:r w:rsidR="00220665">
        <w:rPr>
          <w:rFonts w:ascii="Cambria" w:eastAsia="Cambria" w:hAnsi="Cambria" w:cs="Cambria"/>
          <w:sz w:val="20"/>
          <w:szCs w:val="20"/>
          <w:lang w:val="es-MX"/>
        </w:rPr>
        <w:t>ha</w:t>
      </w:r>
      <w:r w:rsidRPr="004E3E07">
        <w:rPr>
          <w:rFonts w:ascii="Cambria" w:eastAsia="Cambria" w:hAnsi="Cambria" w:cs="Cambria"/>
          <w:sz w:val="20"/>
          <w:szCs w:val="20"/>
          <w:lang w:val="es-MX"/>
        </w:rPr>
        <w:t xml:space="preserve"> mejorado</w:t>
      </w:r>
      <w:r w:rsidRPr="004E3E07">
        <w:rPr>
          <w:rFonts w:ascii="Cambria" w:eastAsia="Cambria" w:hAnsi="Cambria" w:cs="Cambria"/>
          <w:sz w:val="20"/>
          <w:szCs w:val="20"/>
          <w:vertAlign w:val="superscript"/>
          <w:lang w:val="es-MX"/>
        </w:rPr>
        <w:footnoteReference w:id="404"/>
      </w:r>
      <w:r w:rsidRPr="004E3E07">
        <w:rPr>
          <w:rFonts w:ascii="Cambria" w:eastAsia="Cambria" w:hAnsi="Cambria" w:cs="Cambria"/>
          <w:sz w:val="20"/>
          <w:szCs w:val="20"/>
          <w:lang w:val="es-MX"/>
        </w:rPr>
        <w:t>.</w:t>
      </w:r>
    </w:p>
    <w:p w14:paraId="1C4AC0B5" w14:textId="2D2F9903"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cuanto a las</w:t>
      </w:r>
      <w:r w:rsidRPr="004E3E07">
        <w:rPr>
          <w:rFonts w:ascii="Cambria" w:eastAsia="Cambria" w:hAnsi="Cambria" w:cs="Cambria"/>
          <w:b/>
          <w:sz w:val="20"/>
          <w:szCs w:val="20"/>
          <w:lang w:val="es-MX"/>
        </w:rPr>
        <w:t xml:space="preserve"> investigaciones por la comisión de delitos y otras violaciones a derechos humanos de personas en el contexto de la movilidad humana</w:t>
      </w:r>
      <w:r w:rsidRPr="004E3E07">
        <w:rPr>
          <w:rFonts w:ascii="Cambria" w:eastAsia="Cambria" w:hAnsi="Cambria" w:cs="Cambria"/>
          <w:sz w:val="20"/>
          <w:szCs w:val="20"/>
          <w:vertAlign w:val="superscript"/>
          <w:lang w:val="es-MX"/>
        </w:rPr>
        <w:footnoteReference w:id="405"/>
      </w:r>
      <w:r w:rsidRPr="004E3E07">
        <w:rPr>
          <w:rFonts w:ascii="Cambria" w:eastAsia="Cambria" w:hAnsi="Cambria" w:cs="Cambria"/>
          <w:sz w:val="20"/>
          <w:szCs w:val="20"/>
          <w:lang w:val="es-MX"/>
        </w:rPr>
        <w:t xml:space="preserve">, la CIDH tomó conocimiento de la actualización del Protocolo para Juzgar Casos que involucren Personas Migrantes y Sujetas de Protección Internacional de la Suprema Corte de la Justicia de la Nación (SCJN). De acuerdo con información disponible, el Protocolo </w:t>
      </w:r>
      <w:r w:rsidR="00220665">
        <w:rPr>
          <w:rFonts w:ascii="Cambria" w:eastAsia="Cambria" w:hAnsi="Cambria" w:cs="Cambria"/>
          <w:sz w:val="20"/>
          <w:szCs w:val="20"/>
          <w:lang w:val="es-MX"/>
        </w:rPr>
        <w:t>es</w:t>
      </w:r>
      <w:r w:rsidRPr="004E3E07">
        <w:rPr>
          <w:rFonts w:ascii="Cambria" w:eastAsia="Cambria" w:hAnsi="Cambria" w:cs="Cambria"/>
          <w:sz w:val="20"/>
          <w:szCs w:val="20"/>
          <w:lang w:val="es-MX"/>
        </w:rPr>
        <w:t xml:space="preserve"> el resultado de un proceso participativo con distintos actores, e incorporaría estándares nacionales e internacionales en la materia. Ello, con el fin de que sean considerados en el trámite y la resolución de los procesos judiciales en los que esté involucrada dicha población</w:t>
      </w:r>
      <w:r w:rsidRPr="004E3E07">
        <w:rPr>
          <w:rFonts w:ascii="Cambria" w:eastAsia="Cambria" w:hAnsi="Cambria" w:cs="Cambria"/>
          <w:sz w:val="20"/>
          <w:szCs w:val="20"/>
          <w:vertAlign w:val="superscript"/>
          <w:lang w:val="es-MX"/>
        </w:rPr>
        <w:footnoteReference w:id="406"/>
      </w:r>
      <w:r w:rsidRPr="004E3E07">
        <w:rPr>
          <w:rFonts w:ascii="Cambria" w:eastAsia="Cambria" w:hAnsi="Cambria" w:cs="Cambria"/>
          <w:sz w:val="20"/>
          <w:szCs w:val="20"/>
          <w:lang w:val="es-MX"/>
        </w:rPr>
        <w:t>.</w:t>
      </w:r>
    </w:p>
    <w:p w14:paraId="245276E4" w14:textId="43EA84D9"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lo relativo a la </w:t>
      </w:r>
      <w:r w:rsidRPr="004E3E07">
        <w:rPr>
          <w:rFonts w:ascii="Cambria" w:eastAsia="Cambria" w:hAnsi="Cambria" w:cs="Cambria"/>
          <w:b/>
          <w:sz w:val="20"/>
          <w:szCs w:val="20"/>
          <w:lang w:val="es-MX"/>
        </w:rPr>
        <w:t>protección de personas mexicanas retornadas</w:t>
      </w:r>
      <w:r w:rsidRPr="004E3E07">
        <w:rPr>
          <w:rFonts w:ascii="Cambria" w:eastAsia="Cambria" w:hAnsi="Cambria" w:cs="Cambria"/>
          <w:sz w:val="20"/>
          <w:szCs w:val="20"/>
          <w:vertAlign w:val="superscript"/>
          <w:lang w:val="es-MX"/>
        </w:rPr>
        <w:footnoteReference w:id="407"/>
      </w:r>
      <w:r w:rsidRPr="004E3E07">
        <w:rPr>
          <w:rFonts w:ascii="Cambria" w:eastAsia="Cambria" w:hAnsi="Cambria" w:cs="Cambria"/>
          <w:sz w:val="20"/>
          <w:szCs w:val="20"/>
          <w:lang w:val="es-MX"/>
        </w:rPr>
        <w:t xml:space="preserve">, la CIDH tuvo conocimiento de la adopción del acuerdo para establecer la Estrategia Interinstitucional de Atención Integral a Familias Mexicanas Repatriadas y en Retorno, principalmente desde los Estados Unidos. Según información oficial, la estrategia en referencia </w:t>
      </w:r>
      <w:r w:rsidR="00220665">
        <w:rPr>
          <w:rFonts w:ascii="Cambria" w:eastAsia="Cambria" w:hAnsi="Cambria" w:cs="Cambria"/>
          <w:sz w:val="20"/>
          <w:szCs w:val="20"/>
          <w:lang w:val="es-MX"/>
        </w:rPr>
        <w:t>busca</w:t>
      </w:r>
      <w:r w:rsidRPr="004E3E07">
        <w:rPr>
          <w:rFonts w:ascii="Cambria" w:eastAsia="Cambria" w:hAnsi="Cambria" w:cs="Cambria"/>
          <w:sz w:val="20"/>
          <w:szCs w:val="20"/>
          <w:lang w:val="es-MX"/>
        </w:rPr>
        <w:t xml:space="preserve"> impulsar y fortalecer las acciones en cada una de las fases del ciclo de retorno y repatriación, a fin de lograr el acceso a programas y servicios que faciliten la salida, ingreso y reintegración de las personas repatriadas o retornadas</w:t>
      </w:r>
      <w:r w:rsidRPr="004E3E07">
        <w:rPr>
          <w:rFonts w:ascii="Cambria" w:eastAsia="Cambria" w:hAnsi="Cambria" w:cs="Cambria"/>
          <w:sz w:val="20"/>
          <w:szCs w:val="20"/>
          <w:vertAlign w:val="superscript"/>
          <w:lang w:val="es-MX"/>
        </w:rPr>
        <w:footnoteReference w:id="408"/>
      </w:r>
      <w:r w:rsidRPr="004E3E07">
        <w:rPr>
          <w:rFonts w:ascii="Cambria" w:eastAsia="Cambria" w:hAnsi="Cambria" w:cs="Cambria"/>
          <w:sz w:val="20"/>
          <w:szCs w:val="20"/>
          <w:lang w:val="es-MX"/>
        </w:rPr>
        <w:t>.</w:t>
      </w:r>
    </w:p>
    <w:p w14:paraId="3D88FA16" w14:textId="77777777"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lo atinente a las </w:t>
      </w:r>
      <w:r w:rsidRPr="004E3E07">
        <w:rPr>
          <w:rFonts w:ascii="Cambria" w:eastAsia="Cambria" w:hAnsi="Cambria" w:cs="Cambria"/>
          <w:b/>
          <w:sz w:val="20"/>
          <w:szCs w:val="20"/>
          <w:lang w:val="es-MX"/>
        </w:rPr>
        <w:t>causas estructurales que obligan a las personas a desplazarse de manera forzada</w:t>
      </w:r>
      <w:r w:rsidRPr="004E3E07">
        <w:rPr>
          <w:rFonts w:ascii="Cambria" w:eastAsia="Cambria" w:hAnsi="Cambria" w:cs="Cambria"/>
          <w:sz w:val="20"/>
          <w:szCs w:val="20"/>
          <w:vertAlign w:val="superscript"/>
          <w:lang w:val="es-MX"/>
        </w:rPr>
        <w:footnoteReference w:id="409"/>
      </w:r>
      <w:r w:rsidRPr="004E3E07">
        <w:rPr>
          <w:rFonts w:ascii="Cambria" w:eastAsia="Cambria" w:hAnsi="Cambria" w:cs="Cambria"/>
          <w:sz w:val="20"/>
          <w:szCs w:val="20"/>
          <w:lang w:val="es-MX"/>
        </w:rPr>
        <w:t>, el Estado informó sobre una serie de políticas dirigidas a prevenir las causas estructurales que generan los movimientos forzados de personas. Entre ellas: i) Programa Nacional de Desarrollo 2019-2024 (PND), que propone atacar las causas de la migración mediante la creación de empleos dignos, el desarrollo regional, la edificación de un estado de bienestar y el impulso a los procesos de construcción de la paz; ii) Plan Sectorial de Gobernación, que busca garantizar el pleno ejercicio y goce de los derechos humanos de todas las personas que radiquen, ingresen, residan, transiten, o retornen a México. o; y iii) Programa Nacional de Derechos Humanos (PNDH) 2020-2024, el cual formula acciones para atender de manera integral las causas estructurales de la problemática nacional en derechos humanos. Adicionalmente, informó sobre la instalación de la Comisión Intersecretarial de Atención Integral en Materia Migratoria (CIAIMM) la cual funciona como una instancia de coordinación de las políticas, programas y acciones que las dependencias, órganos administrativos desconcentrados y entidades de la Administración Pública Federal tienen en materia migratoria</w:t>
      </w:r>
      <w:r w:rsidRPr="004E3E07">
        <w:rPr>
          <w:rFonts w:ascii="Cambria" w:eastAsia="Cambria" w:hAnsi="Cambria" w:cs="Cambria"/>
          <w:sz w:val="20"/>
          <w:szCs w:val="20"/>
          <w:vertAlign w:val="superscript"/>
          <w:lang w:val="es-MX"/>
        </w:rPr>
        <w:footnoteReference w:id="410"/>
      </w:r>
      <w:r w:rsidRPr="004E3E07">
        <w:rPr>
          <w:rFonts w:ascii="Cambria" w:eastAsia="Cambria" w:hAnsi="Cambria" w:cs="Cambria"/>
          <w:sz w:val="20"/>
          <w:szCs w:val="20"/>
          <w:lang w:val="es-MX"/>
        </w:rPr>
        <w:t>.</w:t>
      </w:r>
    </w:p>
    <w:p w14:paraId="33694532" w14:textId="16F73F44"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Adicionalmente, el Estado </w:t>
      </w:r>
      <w:r w:rsidR="00DA338A" w:rsidRPr="004E3E07">
        <w:rPr>
          <w:rFonts w:ascii="Cambria" w:eastAsia="Cambria" w:hAnsi="Cambria" w:cs="Cambria"/>
          <w:sz w:val="20"/>
          <w:szCs w:val="20"/>
          <w:lang w:val="es-MX"/>
        </w:rPr>
        <w:t xml:space="preserve">indicó que, </w:t>
      </w:r>
      <w:r w:rsidRPr="004E3E07">
        <w:rPr>
          <w:rFonts w:ascii="Cambria" w:eastAsia="Cambria" w:hAnsi="Cambria" w:cs="Cambria"/>
          <w:sz w:val="20"/>
          <w:szCs w:val="20"/>
          <w:lang w:val="es-MX"/>
        </w:rPr>
        <w:t>a través del Programa para el Bienestar de las Personas en Emergencia Social o Natural, en Atención a Población Migrante en la Frontera Sur se otorga un apoyo humanitario a las personas migrantes y solicitantes de la condición de persona refugiada en México. Ello, con el fin de mitigar la situación de vulnerabilidad de las personas afectadas por una emergencia social o natural durante su estancia en el país. Agregó, que en el contexto de la pandemia por COVID-19, el programa en referencia habría contribuido a la inclusión de la población en movilidad en el plan nacional de vacunación</w:t>
      </w:r>
      <w:r w:rsidRPr="004E3E07">
        <w:rPr>
          <w:rFonts w:ascii="Cambria" w:eastAsia="Cambria" w:hAnsi="Cambria" w:cs="Cambria"/>
          <w:sz w:val="20"/>
          <w:szCs w:val="20"/>
          <w:vertAlign w:val="superscript"/>
          <w:lang w:val="es-MX"/>
        </w:rPr>
        <w:footnoteReference w:id="411"/>
      </w:r>
      <w:r w:rsidRPr="004E3E07">
        <w:rPr>
          <w:rFonts w:ascii="Cambria" w:eastAsia="Cambria" w:hAnsi="Cambria" w:cs="Cambria"/>
          <w:sz w:val="20"/>
          <w:szCs w:val="20"/>
          <w:lang w:val="es-MX"/>
        </w:rPr>
        <w:t>.</w:t>
      </w:r>
    </w:p>
    <w:p w14:paraId="04552EED" w14:textId="77777777"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este contexto, la Comisión resalta que las obligaciones de los Estados como países de origen de personas migrantes y otras en el contexto de la movilidad humana derivan de las obligaciones generales de respeto y garantía de los derechos humanos. Por su parte, la Corte IDH ha señalado que los Estados tienen la responsabilidad primaria de proteger y garantizar los derechos humanos de las personas que se encuentren en su territorio y bajo su jurisdicción. Además, ha indicado que el deber de prevención que deriva del artículo 22 de la CADH requiere que los Estados generen y aseguren las condiciones para que sus nacionales no se vean forzados a migrar, así como subsanar las causas generadoras de los movimientos migratorios</w:t>
      </w:r>
      <w:r w:rsidRPr="004E3E07">
        <w:rPr>
          <w:rFonts w:ascii="Cambria" w:eastAsia="Cambria" w:hAnsi="Cambria" w:cs="Cambria"/>
          <w:sz w:val="20"/>
          <w:szCs w:val="20"/>
          <w:vertAlign w:val="superscript"/>
          <w:lang w:val="es-MX"/>
        </w:rPr>
        <w:footnoteReference w:id="412"/>
      </w:r>
      <w:r w:rsidRPr="004E3E07">
        <w:rPr>
          <w:rFonts w:ascii="Cambria" w:eastAsia="Cambria" w:hAnsi="Cambria" w:cs="Cambria"/>
          <w:sz w:val="20"/>
          <w:szCs w:val="20"/>
          <w:lang w:val="es-MX"/>
        </w:rPr>
        <w:t>.</w:t>
      </w:r>
    </w:p>
    <w:p w14:paraId="44B30784" w14:textId="77777777" w:rsidR="00DA338A" w:rsidRPr="002844BD"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la </w:t>
      </w:r>
      <w:r w:rsidRPr="004E3E07">
        <w:rPr>
          <w:rFonts w:ascii="Cambria" w:eastAsia="Cambria" w:hAnsi="Cambria" w:cs="Cambria"/>
          <w:b/>
          <w:sz w:val="20"/>
          <w:szCs w:val="20"/>
          <w:lang w:val="es-MX"/>
        </w:rPr>
        <w:t>detención migratoria y las condiciones de detención</w:t>
      </w:r>
      <w:r w:rsidRPr="004E3E07">
        <w:rPr>
          <w:rFonts w:ascii="Cambria" w:eastAsia="Cambria" w:hAnsi="Cambria" w:cs="Cambria"/>
          <w:sz w:val="20"/>
          <w:szCs w:val="20"/>
          <w:vertAlign w:val="superscript"/>
          <w:lang w:val="es-MX"/>
        </w:rPr>
        <w:footnoteReference w:id="413"/>
      </w:r>
      <w:r w:rsidRPr="004E3E07">
        <w:rPr>
          <w:rFonts w:ascii="Cambria" w:eastAsia="Cambria" w:hAnsi="Cambria" w:cs="Cambria"/>
          <w:sz w:val="20"/>
          <w:szCs w:val="20"/>
          <w:lang w:val="es-MX"/>
        </w:rPr>
        <w:t>, la Comisión ha observado con preocupación que la reforma a la Ley de Migración declara de orden público la presentación personas extranjeras adultas en estaciones migratorias o en lugares habilitados para ello, en tanto se determina su situación migratoria en el país</w:t>
      </w:r>
      <w:r w:rsidRPr="004E3E07">
        <w:rPr>
          <w:rFonts w:ascii="Cambria" w:eastAsia="Cambria" w:hAnsi="Cambria" w:cs="Cambria"/>
          <w:sz w:val="20"/>
          <w:szCs w:val="20"/>
          <w:vertAlign w:val="superscript"/>
          <w:lang w:val="es-MX"/>
        </w:rPr>
        <w:footnoteReference w:id="414"/>
      </w:r>
      <w:r w:rsidRPr="004E3E07">
        <w:rPr>
          <w:rFonts w:ascii="Cambria" w:eastAsia="Cambria" w:hAnsi="Cambria" w:cs="Cambria"/>
          <w:sz w:val="20"/>
          <w:szCs w:val="20"/>
          <w:lang w:val="es-MX"/>
        </w:rPr>
        <w:t xml:space="preserve">. Dicha información también fue remitida por el Estado a la CIDH, al señalar que todas las personas en situación migratoria irregular son presentadas ante la autoridad migratoria en donde son informadas del motivo de su detención, la posibilidad de regularizar su condición migratoria o solicitar el </w:t>
      </w:r>
      <w:r w:rsidRPr="002844BD">
        <w:rPr>
          <w:rFonts w:ascii="Cambria" w:eastAsia="Cambria" w:hAnsi="Cambria" w:cs="Cambria"/>
          <w:sz w:val="20"/>
          <w:szCs w:val="20"/>
          <w:lang w:val="es-MX"/>
        </w:rPr>
        <w:t>reconocimiento de la condición de persona refugiada</w:t>
      </w:r>
      <w:r w:rsidRPr="002844BD">
        <w:rPr>
          <w:rFonts w:ascii="Cambria" w:eastAsia="Cambria" w:hAnsi="Cambria" w:cs="Cambria"/>
          <w:sz w:val="20"/>
          <w:szCs w:val="20"/>
          <w:vertAlign w:val="superscript"/>
          <w:lang w:val="es-MX"/>
        </w:rPr>
        <w:footnoteReference w:id="415"/>
      </w:r>
      <w:r w:rsidRPr="002844BD">
        <w:rPr>
          <w:rFonts w:ascii="Cambria" w:eastAsia="Cambria" w:hAnsi="Cambria" w:cs="Cambria"/>
          <w:sz w:val="20"/>
          <w:szCs w:val="20"/>
          <w:lang w:val="es-MX"/>
        </w:rPr>
        <w:t>.</w:t>
      </w:r>
    </w:p>
    <w:p w14:paraId="672C6A4B" w14:textId="2E2BBD35" w:rsidR="00DA338A" w:rsidRPr="002844BD"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2844BD">
        <w:rPr>
          <w:rFonts w:ascii="Cambria" w:eastAsia="Cambria" w:hAnsi="Cambria" w:cs="Cambria"/>
          <w:sz w:val="20"/>
          <w:szCs w:val="20"/>
          <w:lang w:val="es-MX"/>
        </w:rPr>
        <w:t xml:space="preserve">En ese sentido, las cifras más recientes del </w:t>
      </w:r>
      <w:r w:rsidR="002F1A6A" w:rsidRPr="002844BD">
        <w:rPr>
          <w:rFonts w:ascii="Cambria" w:eastAsia="Cambria" w:hAnsi="Cambria" w:cs="Cambria"/>
          <w:sz w:val="20"/>
          <w:szCs w:val="20"/>
          <w:lang w:val="es-MX"/>
        </w:rPr>
        <w:t xml:space="preserve">Estado </w:t>
      </w:r>
      <w:r w:rsidRPr="002844BD">
        <w:rPr>
          <w:rFonts w:ascii="Cambria" w:eastAsia="Cambria" w:hAnsi="Cambria" w:cs="Cambria"/>
          <w:sz w:val="20"/>
          <w:szCs w:val="20"/>
          <w:lang w:val="es-MX"/>
        </w:rPr>
        <w:t xml:space="preserve">señalan que un total de </w:t>
      </w:r>
      <w:r w:rsidR="002F1A6A" w:rsidRPr="002844BD">
        <w:rPr>
          <w:rFonts w:ascii="Cambria" w:eastAsia="Cambria" w:hAnsi="Cambria" w:cs="Cambria"/>
          <w:sz w:val="20"/>
          <w:szCs w:val="20"/>
          <w:lang w:val="es-MX"/>
        </w:rPr>
        <w:t>252,526</w:t>
      </w:r>
      <w:r w:rsidRPr="002844BD">
        <w:rPr>
          <w:rFonts w:ascii="Cambria" w:eastAsia="Cambria" w:hAnsi="Cambria" w:cs="Cambria"/>
          <w:sz w:val="20"/>
          <w:szCs w:val="20"/>
          <w:lang w:val="es-MX"/>
        </w:rPr>
        <w:t xml:space="preserve"> personas han sido presentadas ante la autoridad migratoria </w:t>
      </w:r>
      <w:r w:rsidR="002F1A6A" w:rsidRPr="002844BD">
        <w:rPr>
          <w:rFonts w:ascii="Cambria" w:eastAsia="Cambria" w:hAnsi="Cambria" w:cs="Cambria"/>
          <w:sz w:val="20"/>
          <w:szCs w:val="20"/>
          <w:lang w:val="es-MX"/>
        </w:rPr>
        <w:t>entre enero-noviembre</w:t>
      </w:r>
      <w:r w:rsidRPr="002844BD">
        <w:rPr>
          <w:rFonts w:ascii="Cambria" w:eastAsia="Cambria" w:hAnsi="Cambria" w:cs="Cambria"/>
          <w:sz w:val="20"/>
          <w:szCs w:val="20"/>
          <w:lang w:val="es-MX"/>
        </w:rPr>
        <w:t xml:space="preserve"> 2021. Del total señalado, </w:t>
      </w:r>
      <w:r w:rsidR="002F1A6A" w:rsidRPr="002844BD">
        <w:rPr>
          <w:rFonts w:ascii="Cambria" w:eastAsia="Cambria" w:hAnsi="Cambria" w:cs="Cambria"/>
          <w:sz w:val="20"/>
          <w:szCs w:val="20"/>
          <w:lang w:val="es-MX"/>
        </w:rPr>
        <w:t>53,969</w:t>
      </w:r>
      <w:r w:rsidRPr="002844BD">
        <w:rPr>
          <w:rFonts w:ascii="Cambria" w:eastAsia="Cambria" w:hAnsi="Cambria" w:cs="Cambria"/>
          <w:sz w:val="20"/>
          <w:szCs w:val="20"/>
          <w:lang w:val="es-MX"/>
        </w:rPr>
        <w:t xml:space="preserve"> serían niñas, niños y adolescentes, de los cuales el alrededor del </w:t>
      </w:r>
      <w:r w:rsidR="002F1A6A" w:rsidRPr="002844BD">
        <w:rPr>
          <w:rFonts w:ascii="Cambria" w:eastAsia="Cambria" w:hAnsi="Cambria" w:cs="Cambria"/>
          <w:sz w:val="20"/>
          <w:szCs w:val="20"/>
          <w:lang w:val="es-MX"/>
        </w:rPr>
        <w:t>88.5</w:t>
      </w:r>
      <w:r w:rsidRPr="002844BD">
        <w:rPr>
          <w:rFonts w:ascii="Cambria" w:eastAsia="Cambria" w:hAnsi="Cambria" w:cs="Cambria"/>
          <w:sz w:val="20"/>
          <w:szCs w:val="20"/>
          <w:lang w:val="es-MX"/>
        </w:rPr>
        <w:t>% proviene de Centroamérica. Asimismo, un total de 65.799 personas fueron devueltas por las autoridades migratorias mexicanas</w:t>
      </w:r>
      <w:r w:rsidR="002F1A6A" w:rsidRPr="002844BD">
        <w:rPr>
          <w:rStyle w:val="FootnoteReference"/>
          <w:rFonts w:ascii="Cambria" w:eastAsia="Cambria" w:hAnsi="Cambria" w:cs="Cambria"/>
          <w:sz w:val="20"/>
          <w:szCs w:val="20"/>
          <w:lang w:val="es-MX"/>
        </w:rPr>
        <w:footnoteReference w:id="416"/>
      </w:r>
      <w:r w:rsidRPr="002844BD">
        <w:rPr>
          <w:rFonts w:ascii="Cambria" w:eastAsia="Cambria" w:hAnsi="Cambria" w:cs="Cambria"/>
          <w:sz w:val="20"/>
          <w:szCs w:val="20"/>
          <w:lang w:val="es-MX"/>
        </w:rPr>
        <w:t>. Además, acompa</w:t>
      </w:r>
      <w:r w:rsidR="00220665" w:rsidRPr="002844BD">
        <w:rPr>
          <w:rFonts w:ascii="Cambria" w:eastAsia="Cambria" w:hAnsi="Cambria" w:cs="Cambria"/>
          <w:sz w:val="20"/>
          <w:szCs w:val="20"/>
          <w:lang w:val="es-MX"/>
        </w:rPr>
        <w:t>ñó</w:t>
      </w:r>
      <w:r w:rsidRPr="002844BD">
        <w:rPr>
          <w:rFonts w:ascii="Cambria" w:eastAsia="Cambria" w:hAnsi="Cambria" w:cs="Cambria"/>
          <w:sz w:val="20"/>
          <w:szCs w:val="20"/>
          <w:lang w:val="es-MX"/>
        </w:rPr>
        <w:t xml:space="preserve"> el retorno asistido de </w:t>
      </w:r>
      <w:r w:rsidR="002F1A6A" w:rsidRPr="002844BD">
        <w:rPr>
          <w:rFonts w:ascii="Cambria" w:eastAsia="Cambria" w:hAnsi="Cambria" w:cs="Cambria"/>
          <w:sz w:val="20"/>
          <w:szCs w:val="20"/>
          <w:lang w:val="es-MX"/>
        </w:rPr>
        <w:t>12,345</w:t>
      </w:r>
      <w:r w:rsidRPr="002844BD">
        <w:rPr>
          <w:rFonts w:ascii="Cambria" w:eastAsia="Cambria" w:hAnsi="Cambria" w:cs="Cambria"/>
          <w:sz w:val="20"/>
          <w:szCs w:val="20"/>
          <w:lang w:val="es-MX"/>
        </w:rPr>
        <w:t xml:space="preserve"> niñas, niños y adolescentes; de los cuales </w:t>
      </w:r>
      <w:r w:rsidR="002F1A6A" w:rsidRPr="002844BD">
        <w:rPr>
          <w:rFonts w:ascii="Cambria" w:eastAsia="Cambria" w:hAnsi="Cambria" w:cs="Cambria"/>
          <w:sz w:val="20"/>
          <w:szCs w:val="20"/>
          <w:lang w:val="es-MX"/>
        </w:rPr>
        <w:t>12,034</w:t>
      </w:r>
      <w:r w:rsidRPr="002844BD">
        <w:rPr>
          <w:rFonts w:ascii="Cambria" w:eastAsia="Cambria" w:hAnsi="Cambria" w:cs="Cambria"/>
          <w:sz w:val="20"/>
          <w:szCs w:val="20"/>
          <w:lang w:val="es-MX"/>
        </w:rPr>
        <w:t xml:space="preserve"> serían nacionales Guatemala, El Salvador, Honduras y Nicaragua</w:t>
      </w:r>
      <w:r w:rsidRPr="002844BD">
        <w:rPr>
          <w:rFonts w:ascii="Cambria" w:eastAsia="Cambria" w:hAnsi="Cambria" w:cs="Cambria"/>
          <w:sz w:val="20"/>
          <w:szCs w:val="20"/>
          <w:vertAlign w:val="superscript"/>
          <w:lang w:val="es-MX"/>
        </w:rPr>
        <w:footnoteReference w:id="417"/>
      </w:r>
      <w:r w:rsidRPr="002844BD">
        <w:rPr>
          <w:rFonts w:ascii="Cambria" w:eastAsia="Cambria" w:hAnsi="Cambria" w:cs="Cambria"/>
          <w:sz w:val="20"/>
          <w:szCs w:val="20"/>
          <w:lang w:val="es-MX"/>
        </w:rPr>
        <w:t>.</w:t>
      </w:r>
    </w:p>
    <w:p w14:paraId="4DFB0684" w14:textId="69DB2CC6"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2844BD">
        <w:rPr>
          <w:rFonts w:ascii="Cambria" w:eastAsia="Cambria" w:hAnsi="Cambria" w:cs="Cambria"/>
          <w:sz w:val="20"/>
          <w:szCs w:val="20"/>
          <w:lang w:val="es-MX"/>
        </w:rPr>
        <w:t>En lo atinente a las condiciones de detención, organizaciones de la sociedad civil denunciaron</w:t>
      </w:r>
      <w:r w:rsidRPr="004E3E07">
        <w:rPr>
          <w:rFonts w:ascii="Cambria" w:eastAsia="Cambria" w:hAnsi="Cambria" w:cs="Cambria"/>
          <w:sz w:val="20"/>
          <w:szCs w:val="20"/>
          <w:lang w:val="es-MX"/>
        </w:rPr>
        <w:t xml:space="preserve"> públicamente la situación de hacinamiento en las que se encontraban personas en el contexto de la movilidad humana; en particular, en la Estación Migratoria Cupape II La Mosca, ubicada en el municipio de Chiapa de Corzo, Chiapas. De acuerdo con información de prensa, las personas migrantes se </w:t>
      </w:r>
      <w:r w:rsidR="00220665">
        <w:rPr>
          <w:rFonts w:ascii="Cambria" w:eastAsia="Cambria" w:hAnsi="Cambria" w:cs="Cambria"/>
          <w:sz w:val="20"/>
          <w:szCs w:val="20"/>
          <w:lang w:val="es-MX"/>
        </w:rPr>
        <w:t>encontraban</w:t>
      </w:r>
      <w:r w:rsidRPr="004E3E07">
        <w:rPr>
          <w:rFonts w:ascii="Cambria" w:eastAsia="Cambria" w:hAnsi="Cambria" w:cs="Cambria"/>
          <w:sz w:val="20"/>
          <w:szCs w:val="20"/>
          <w:lang w:val="es-MX"/>
        </w:rPr>
        <w:t xml:space="preserve"> detenidas en “instalaciones que parecen jaulas”. Además, niñas, niños y adolescentes </w:t>
      </w:r>
      <w:r w:rsidR="00220665">
        <w:rPr>
          <w:rFonts w:ascii="Cambria" w:eastAsia="Cambria" w:hAnsi="Cambria" w:cs="Cambria"/>
          <w:sz w:val="20"/>
          <w:szCs w:val="20"/>
          <w:lang w:val="es-MX"/>
        </w:rPr>
        <w:t xml:space="preserve">fueron </w:t>
      </w:r>
      <w:r w:rsidRPr="004E3E07">
        <w:rPr>
          <w:rFonts w:ascii="Cambria" w:eastAsia="Cambria" w:hAnsi="Cambria" w:cs="Cambria"/>
          <w:sz w:val="20"/>
          <w:szCs w:val="20"/>
          <w:lang w:val="es-MX"/>
        </w:rPr>
        <w:t>detenidas junto con personas adultas</w:t>
      </w:r>
      <w:r w:rsidRPr="004E3E07">
        <w:rPr>
          <w:rFonts w:ascii="Cambria" w:eastAsia="Cambria" w:hAnsi="Cambria" w:cs="Cambria"/>
          <w:sz w:val="20"/>
          <w:szCs w:val="20"/>
          <w:vertAlign w:val="superscript"/>
          <w:lang w:val="es-MX"/>
        </w:rPr>
        <w:footnoteReference w:id="418"/>
      </w:r>
      <w:r w:rsidRPr="004E3E07">
        <w:rPr>
          <w:rFonts w:ascii="Cambria" w:eastAsia="Cambria" w:hAnsi="Cambria" w:cs="Cambria"/>
          <w:sz w:val="20"/>
          <w:szCs w:val="20"/>
          <w:lang w:val="es-MX"/>
        </w:rPr>
        <w:t>. Durante su visita virtual a México, la CIDH recibió con preocupación información sobre la utilización de espacios como el denominado “las moscas” para detener a personas en situación de movilidad. En dicha oportunidad, organizaciones señalaron que dicho lugar no cuenta con las condiciones de higiene necesarias para detener a persona alguna</w:t>
      </w:r>
      <w:r w:rsidRPr="004E3E07">
        <w:rPr>
          <w:rFonts w:ascii="Cambria" w:eastAsia="Cambria" w:hAnsi="Cambria" w:cs="Cambria"/>
          <w:sz w:val="20"/>
          <w:szCs w:val="20"/>
          <w:vertAlign w:val="superscript"/>
          <w:lang w:val="es-MX"/>
        </w:rPr>
        <w:footnoteReference w:id="419"/>
      </w:r>
      <w:r w:rsidRPr="004E3E07">
        <w:rPr>
          <w:rFonts w:ascii="Cambria" w:eastAsia="Cambria" w:hAnsi="Cambria" w:cs="Cambria"/>
          <w:sz w:val="20"/>
          <w:szCs w:val="20"/>
          <w:lang w:val="es-MX"/>
        </w:rPr>
        <w:t>.</w:t>
      </w:r>
    </w:p>
    <w:p w14:paraId="2CBE532D" w14:textId="15C37994"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Adicionalmente, la CI</w:t>
      </w:r>
      <w:r w:rsidR="006030CF" w:rsidRPr="004E3E07">
        <w:rPr>
          <w:rFonts w:ascii="Cambria" w:eastAsia="Cambria" w:hAnsi="Cambria" w:cs="Cambria"/>
          <w:sz w:val="20"/>
          <w:szCs w:val="20"/>
          <w:lang w:val="es-MX"/>
        </w:rPr>
        <w:t xml:space="preserve">DH observa con preocupación que, </w:t>
      </w:r>
      <w:r w:rsidRPr="004E3E07">
        <w:rPr>
          <w:rFonts w:ascii="Cambria" w:eastAsia="Cambria" w:hAnsi="Cambria" w:cs="Cambria"/>
          <w:sz w:val="20"/>
          <w:szCs w:val="20"/>
          <w:lang w:val="es-MX"/>
        </w:rPr>
        <w:t xml:space="preserve">de acuerdo con reportes de organizaciones de la sociedad civil, el 15 de junio de 2021 un grupo de personas detenidas en la Estación Migratoria Siglo XXI fueron sacadas al patio, golpeadas, obligadas a recostarse boca arriba con las manos en la nuca, posición en la que permanecieron desde las 14 horas hasta las 24 horas aproximadamente. Además, las autoridades estatales les </w:t>
      </w:r>
      <w:r w:rsidR="00220665">
        <w:rPr>
          <w:rFonts w:ascii="Cambria" w:eastAsia="Cambria" w:hAnsi="Cambria" w:cs="Cambria"/>
          <w:sz w:val="20"/>
          <w:szCs w:val="20"/>
          <w:lang w:val="es-MX"/>
        </w:rPr>
        <w:t>prohibieron</w:t>
      </w:r>
      <w:r w:rsidRPr="004E3E07">
        <w:rPr>
          <w:rFonts w:ascii="Cambria" w:eastAsia="Cambria" w:hAnsi="Cambria" w:cs="Cambria"/>
          <w:sz w:val="20"/>
          <w:szCs w:val="20"/>
          <w:lang w:val="es-MX"/>
        </w:rPr>
        <w:t xml:space="preserve"> cerrar los ojos, bajo amenaza de golpear a quien lo hiciera. De acuerdo con información al alcance de la Comisión, las organizaciones solicitaron protección para estas personas, pero esta no fue otorgada</w:t>
      </w:r>
      <w:r w:rsidRPr="004E3E07">
        <w:rPr>
          <w:rFonts w:ascii="Cambria" w:eastAsia="Cambria" w:hAnsi="Cambria" w:cs="Cambria"/>
          <w:sz w:val="20"/>
          <w:szCs w:val="20"/>
          <w:vertAlign w:val="superscript"/>
          <w:lang w:val="es-MX"/>
        </w:rPr>
        <w:footnoteReference w:id="420"/>
      </w:r>
      <w:r w:rsidRPr="004E3E07">
        <w:rPr>
          <w:rFonts w:ascii="Cambria" w:eastAsia="Cambria" w:hAnsi="Cambria" w:cs="Cambria"/>
          <w:sz w:val="20"/>
          <w:szCs w:val="20"/>
          <w:lang w:val="es-MX"/>
        </w:rPr>
        <w:t>.</w:t>
      </w:r>
    </w:p>
    <w:p w14:paraId="054711FC" w14:textId="7719F2A0"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Aunado a lo anterior, la Comisión observa que la CNDH </w:t>
      </w:r>
      <w:r w:rsidR="00220665">
        <w:rPr>
          <w:rFonts w:ascii="Cambria" w:eastAsia="Cambria" w:hAnsi="Cambria" w:cs="Cambria"/>
          <w:sz w:val="20"/>
          <w:szCs w:val="20"/>
          <w:lang w:val="es-MX"/>
        </w:rPr>
        <w:t>requirió</w:t>
      </w:r>
      <w:r w:rsidRPr="004E3E07">
        <w:rPr>
          <w:rFonts w:ascii="Cambria" w:eastAsia="Cambria" w:hAnsi="Cambria" w:cs="Cambria"/>
          <w:sz w:val="20"/>
          <w:szCs w:val="20"/>
          <w:lang w:val="es-MX"/>
        </w:rPr>
        <w:t xml:space="preserve"> a diversas autoridades la implementación de medidas cautelares para, entre otras cuestiones: i) salvaguardar la seguridad, integridad física y vida de las personas en contexto de migración que se encuentran en el campamento “El Chaparral”, ubicado en Tijuana, Baja California</w:t>
      </w:r>
      <w:r w:rsidRPr="004E3E07">
        <w:rPr>
          <w:rFonts w:ascii="Cambria" w:eastAsia="Cambria" w:hAnsi="Cambria" w:cs="Cambria"/>
          <w:sz w:val="20"/>
          <w:szCs w:val="20"/>
          <w:vertAlign w:val="superscript"/>
          <w:lang w:val="es-MX"/>
        </w:rPr>
        <w:footnoteReference w:id="421"/>
      </w:r>
      <w:r w:rsidRPr="004E3E07">
        <w:rPr>
          <w:rFonts w:ascii="Cambria" w:eastAsia="Cambria" w:hAnsi="Cambria" w:cs="Cambria"/>
          <w:sz w:val="20"/>
          <w:szCs w:val="20"/>
          <w:lang w:val="es-MX"/>
        </w:rPr>
        <w:t>; ii) otorgar atención humanitaria a aproximadamente 240 personas migrantes -entre ellas niñas, niños y adolescentes- que se encuentran en la plaza “De la República” ubicada en Reynosa, Tamaulipas</w:t>
      </w:r>
      <w:r w:rsidRPr="004E3E07">
        <w:rPr>
          <w:rFonts w:ascii="Cambria" w:eastAsia="Cambria" w:hAnsi="Cambria" w:cs="Cambria"/>
          <w:sz w:val="20"/>
          <w:szCs w:val="20"/>
          <w:vertAlign w:val="superscript"/>
          <w:lang w:val="es-MX"/>
        </w:rPr>
        <w:footnoteReference w:id="422"/>
      </w:r>
      <w:r w:rsidRPr="004E3E07">
        <w:rPr>
          <w:rFonts w:ascii="Cambria" w:eastAsia="Cambria" w:hAnsi="Cambria" w:cs="Cambria"/>
          <w:sz w:val="20"/>
          <w:szCs w:val="20"/>
          <w:lang w:val="es-MX"/>
        </w:rPr>
        <w:t>; iii) evitar que la población supere la capacidad de alojamiento y se brinden servicios básicos, en tanto se resuelve la situación jurídica de las personas que se encuentran en la Estación Migratoria de Saltillo, Coahuila</w:t>
      </w:r>
      <w:r w:rsidRPr="004E3E07">
        <w:rPr>
          <w:rFonts w:ascii="Cambria" w:eastAsia="Cambria" w:hAnsi="Cambria" w:cs="Cambria"/>
          <w:sz w:val="20"/>
          <w:szCs w:val="20"/>
          <w:vertAlign w:val="superscript"/>
          <w:lang w:val="es-MX"/>
        </w:rPr>
        <w:t xml:space="preserve"> </w:t>
      </w:r>
      <w:r w:rsidRPr="004E3E07">
        <w:rPr>
          <w:rFonts w:ascii="Cambria" w:eastAsia="Cambria" w:hAnsi="Cambria" w:cs="Cambria"/>
          <w:sz w:val="20"/>
          <w:szCs w:val="20"/>
          <w:vertAlign w:val="superscript"/>
          <w:lang w:val="es-MX"/>
        </w:rPr>
        <w:footnoteReference w:id="423"/>
      </w:r>
      <w:r w:rsidRPr="004E3E07">
        <w:rPr>
          <w:rFonts w:ascii="Cambria" w:eastAsia="Cambria" w:hAnsi="Cambria" w:cs="Cambria"/>
          <w:sz w:val="20"/>
          <w:szCs w:val="20"/>
          <w:lang w:val="es-MX"/>
        </w:rPr>
        <w:t>; iv) salvaguardar la integridad de aproximadamente 600 personas en la Casa del Migrante “Senda de Vida”; entre ellas, 250 niñas, niños y adolescentes, mujeres embarazadas, personas que sufren enfermedades crónico-degenerativas, así como personas con discapacidad</w:t>
      </w:r>
      <w:r w:rsidRPr="004E3E07">
        <w:rPr>
          <w:rFonts w:ascii="Cambria" w:eastAsia="Cambria" w:hAnsi="Cambria" w:cs="Cambria"/>
          <w:sz w:val="20"/>
          <w:szCs w:val="20"/>
          <w:vertAlign w:val="superscript"/>
          <w:lang w:val="es-MX"/>
        </w:rPr>
        <w:footnoteReference w:id="424"/>
      </w:r>
      <w:r w:rsidRPr="004E3E07">
        <w:rPr>
          <w:rFonts w:ascii="Cambria" w:eastAsia="Cambria" w:hAnsi="Cambria" w:cs="Cambria"/>
          <w:sz w:val="20"/>
          <w:szCs w:val="20"/>
          <w:lang w:val="es-MX"/>
        </w:rPr>
        <w:t>; y, v) salvaguardar la integridad de personas que se encuentran hacinadas en autobuses y en la oficina de representación local del INM en Villahermosa, Tabasco</w:t>
      </w:r>
      <w:r w:rsidRPr="004E3E07">
        <w:rPr>
          <w:rFonts w:ascii="Cambria" w:eastAsia="Cambria" w:hAnsi="Cambria" w:cs="Cambria"/>
          <w:sz w:val="20"/>
          <w:szCs w:val="20"/>
          <w:vertAlign w:val="superscript"/>
          <w:lang w:val="es-MX"/>
        </w:rPr>
        <w:footnoteReference w:id="425"/>
      </w:r>
      <w:r w:rsidRPr="004E3E07">
        <w:rPr>
          <w:rFonts w:ascii="Cambria" w:eastAsia="Cambria" w:hAnsi="Cambria" w:cs="Cambria"/>
          <w:sz w:val="20"/>
          <w:szCs w:val="20"/>
          <w:lang w:val="es-MX"/>
        </w:rPr>
        <w:t>. Asimismo, la CNDH formuló una recomendación al INM y a la Fiscalía General del estado de Chiapas por la muerte de dos personas migrantes dentro de la Estación Migratoria Siglo XXI</w:t>
      </w:r>
      <w:r w:rsidRPr="004E3E07">
        <w:rPr>
          <w:rFonts w:ascii="Cambria" w:eastAsia="Cambria" w:hAnsi="Cambria" w:cs="Cambria"/>
          <w:sz w:val="20"/>
          <w:szCs w:val="20"/>
          <w:vertAlign w:val="superscript"/>
          <w:lang w:val="es-MX"/>
        </w:rPr>
        <w:footnoteReference w:id="426"/>
      </w:r>
      <w:r w:rsidRPr="004E3E07">
        <w:rPr>
          <w:rFonts w:ascii="Cambria" w:eastAsia="Cambria" w:hAnsi="Cambria" w:cs="Cambria"/>
          <w:sz w:val="20"/>
          <w:szCs w:val="20"/>
          <w:lang w:val="es-MX"/>
        </w:rPr>
        <w:t>.</w:t>
      </w:r>
    </w:p>
    <w:p w14:paraId="4FE764CD" w14:textId="77777777"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Al respecto, la CIDH ha señalado que la detención debe ser una medida de último recurso. Por ello, los Estados deben tomar medidas para erradicar la detención de migrantes mediante leyes, políticas y prácticas públicas. Mientras ello sucede, el Estado debe garantizar que la detención se utilice únicamente de conformidad con lo autorizado por la ley y solo cuando se determine ser necesaria, razonable en todas las circunstancias y proporcional a un propósito legítimo</w:t>
      </w:r>
      <w:r w:rsidRPr="004E3E07">
        <w:rPr>
          <w:rFonts w:ascii="Cambria" w:eastAsia="Cambria" w:hAnsi="Cambria" w:cs="Cambria"/>
          <w:sz w:val="20"/>
          <w:szCs w:val="20"/>
          <w:vertAlign w:val="superscript"/>
          <w:lang w:val="es-MX"/>
        </w:rPr>
        <w:footnoteReference w:id="427"/>
      </w:r>
      <w:r w:rsidRPr="004E3E07">
        <w:rPr>
          <w:rFonts w:ascii="Cambria" w:eastAsia="Cambria" w:hAnsi="Cambria" w:cs="Cambria"/>
          <w:sz w:val="20"/>
          <w:szCs w:val="20"/>
          <w:lang w:val="es-MX"/>
        </w:rPr>
        <w:t>.</w:t>
      </w:r>
    </w:p>
    <w:p w14:paraId="373CC28E" w14:textId="20A98FEB" w:rsidR="00897787" w:rsidRPr="00182657" w:rsidRDefault="00B8656B" w:rsidP="0089778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cuanto a los </w:t>
      </w:r>
      <w:r w:rsidRPr="004E3E07">
        <w:rPr>
          <w:rFonts w:ascii="Cambria" w:eastAsia="Cambria" w:hAnsi="Cambria" w:cs="Cambria"/>
          <w:b/>
          <w:sz w:val="20"/>
          <w:szCs w:val="20"/>
          <w:lang w:val="es-MX"/>
        </w:rPr>
        <w:t>procedimientos de devolución o expulsión de personas en el contexto de la movilidad humana</w:t>
      </w:r>
      <w:r w:rsidRPr="004E3E07">
        <w:rPr>
          <w:rFonts w:ascii="Cambria" w:eastAsia="Cambria" w:hAnsi="Cambria" w:cs="Cambria"/>
          <w:sz w:val="20"/>
          <w:szCs w:val="20"/>
          <w:vertAlign w:val="superscript"/>
          <w:lang w:val="es-MX"/>
        </w:rPr>
        <w:footnoteReference w:id="428"/>
      </w:r>
      <w:r w:rsidRPr="004E3E07">
        <w:rPr>
          <w:rFonts w:ascii="Cambria" w:eastAsia="Cambria" w:hAnsi="Cambria" w:cs="Cambria"/>
          <w:sz w:val="20"/>
          <w:szCs w:val="20"/>
          <w:lang w:val="es-MX"/>
        </w:rPr>
        <w:t>, la CIDH expresó su preocupación por las devoluciones que estarían ocurriendo desde México sin análisis y consideración de necesidades de protección</w:t>
      </w:r>
      <w:r w:rsidRPr="004E3E07">
        <w:rPr>
          <w:rFonts w:ascii="Cambria" w:eastAsia="Cambria" w:hAnsi="Cambria" w:cs="Cambria"/>
          <w:sz w:val="20"/>
          <w:szCs w:val="20"/>
          <w:vertAlign w:val="superscript"/>
          <w:lang w:val="es-MX"/>
        </w:rPr>
        <w:footnoteReference w:id="429"/>
      </w:r>
      <w:r w:rsidRPr="004E3E07">
        <w:rPr>
          <w:rFonts w:ascii="Cambria" w:eastAsia="Cambria" w:hAnsi="Cambria" w:cs="Cambria"/>
          <w:sz w:val="20"/>
          <w:szCs w:val="20"/>
          <w:lang w:val="es-MX"/>
        </w:rPr>
        <w:t xml:space="preserve">. De acuerdo con información de la REDLAC, </w:t>
      </w:r>
      <w:r w:rsidRPr="00182657">
        <w:rPr>
          <w:rFonts w:ascii="Cambria" w:eastAsia="Cambria" w:hAnsi="Cambria" w:cs="Cambria"/>
          <w:sz w:val="20"/>
          <w:szCs w:val="20"/>
          <w:lang w:val="es-MX"/>
        </w:rPr>
        <w:t>las deportaciones desde México aumentaron 24% para Honduras, 159% para Guatemala y 382% para El Salvador durante el 2021</w:t>
      </w:r>
      <w:r w:rsidRPr="00182657">
        <w:rPr>
          <w:rFonts w:ascii="Cambria" w:eastAsia="Cambria" w:hAnsi="Cambria" w:cs="Cambria"/>
          <w:sz w:val="20"/>
          <w:szCs w:val="20"/>
          <w:vertAlign w:val="superscript"/>
          <w:lang w:val="es-MX"/>
        </w:rPr>
        <w:footnoteReference w:id="430"/>
      </w:r>
      <w:r w:rsidRPr="00182657">
        <w:rPr>
          <w:rFonts w:ascii="Cambria" w:eastAsia="Cambria" w:hAnsi="Cambria" w:cs="Cambria"/>
          <w:sz w:val="20"/>
          <w:szCs w:val="20"/>
          <w:lang w:val="es-MX"/>
        </w:rPr>
        <w:t>.</w:t>
      </w:r>
      <w:r w:rsidR="00897787" w:rsidRPr="00182657">
        <w:rPr>
          <w:rFonts w:ascii="Cambria" w:eastAsia="Cambria" w:hAnsi="Cambria" w:cs="Cambria"/>
          <w:sz w:val="20"/>
          <w:szCs w:val="20"/>
          <w:lang w:val="es-MX"/>
        </w:rPr>
        <w:t xml:space="preserve"> En sus observaciones al  proyecto del presente informe, el Estado indicó</w:t>
      </w:r>
      <w:r w:rsidR="00897787" w:rsidRPr="00182657">
        <w:rPr>
          <w:rFonts w:ascii="Cambria" w:eastAsia="Cambria" w:hAnsi="Cambria" w:cs="Cambria"/>
          <w:sz w:val="20"/>
          <w:szCs w:val="20"/>
        </w:rPr>
        <w:t xml:space="preserve"> que de acuerdo a información de la UPM-RIP, y el INAMI, los eventos de devolución desde México aumentaron 89% para Honduras, 76% para Guatemala y 14% para El Salvador entre enero-noviembre de 2021, respecto al mismo periodo de 2020.  No obstante, se  señala que estas tendencias están marcadas por el efecto de cierre de fronteras en 2020 derivado de la pandemia de COVID19</w:t>
      </w:r>
      <w:r w:rsidR="00897787" w:rsidRPr="00182657">
        <w:rPr>
          <w:rStyle w:val="FootnoteReference"/>
          <w:rFonts w:ascii="Cambria" w:eastAsia="Cambria" w:hAnsi="Cambria" w:cs="Cambria"/>
          <w:sz w:val="20"/>
          <w:szCs w:val="20"/>
        </w:rPr>
        <w:footnoteReference w:id="431"/>
      </w:r>
      <w:r w:rsidR="00897787" w:rsidRPr="00182657">
        <w:rPr>
          <w:rFonts w:ascii="Cambria" w:eastAsia="Cambria" w:hAnsi="Cambria" w:cs="Cambria"/>
          <w:sz w:val="20"/>
          <w:szCs w:val="20"/>
        </w:rPr>
        <w:t xml:space="preserve">. </w:t>
      </w:r>
    </w:p>
    <w:p w14:paraId="543BEECB" w14:textId="77777777"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línea con lo anterior, mediante comunicado de prensa de 17 de septiembre de 2021 la CIDH notó con preocupación las expulsiones de personas en situación migratoria irregular, incluyendo a quienes fueron expulsadas desde los Estados Unidos, hacia diferentes fronteras con Guatemala. En dicha oportunidad, la Comisión advirtió que cuando las personas son expulsadas o devueltas a sus países de origen o de residencia habitual, sin una determinación adecuada sobre posibles necesidades de protección internacional, se enfrentarían nuevamente a situaciones similares a las que las obligaron a salir</w:t>
      </w:r>
      <w:r w:rsidRPr="004E3E07">
        <w:rPr>
          <w:rFonts w:ascii="Cambria" w:eastAsia="Cambria" w:hAnsi="Cambria" w:cs="Cambria"/>
          <w:sz w:val="20"/>
          <w:szCs w:val="20"/>
          <w:vertAlign w:val="superscript"/>
          <w:lang w:val="es-MX"/>
        </w:rPr>
        <w:footnoteReference w:id="432"/>
      </w:r>
      <w:r w:rsidRPr="004E3E07">
        <w:rPr>
          <w:rFonts w:ascii="Cambria" w:eastAsia="Cambria" w:hAnsi="Cambria" w:cs="Cambria"/>
          <w:sz w:val="20"/>
          <w:szCs w:val="20"/>
          <w:lang w:val="es-MX"/>
        </w:rPr>
        <w:t>. En igual sentido, organizaciones de la sociedad civil denunciaron ante la CIDH que han documentado casos de expulsiones desde México de personas con procedimientos de asilo en trámite o que ya contaban con algún tipo de protección en dicho país</w:t>
      </w:r>
      <w:r w:rsidRPr="004E3E07">
        <w:rPr>
          <w:rFonts w:ascii="Cambria" w:eastAsia="Cambria" w:hAnsi="Cambria" w:cs="Cambria"/>
          <w:sz w:val="20"/>
          <w:szCs w:val="20"/>
          <w:vertAlign w:val="superscript"/>
          <w:lang w:val="es-MX"/>
        </w:rPr>
        <w:footnoteReference w:id="433"/>
      </w:r>
      <w:r w:rsidRPr="004E3E07">
        <w:rPr>
          <w:rFonts w:ascii="Cambria" w:eastAsia="Cambria" w:hAnsi="Cambria" w:cs="Cambria"/>
          <w:sz w:val="20"/>
          <w:szCs w:val="20"/>
          <w:lang w:val="es-MX"/>
        </w:rPr>
        <w:t>.</w:t>
      </w:r>
    </w:p>
    <w:p w14:paraId="2693396E" w14:textId="77777777"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Por su parte, el Estado señaló que de acuerdo con la Ley de Migración dichos procedimientos se realizan de manera ordenada, ágil y segura, salvaguardando los derechos humanos de esta población y observando el principio de </w:t>
      </w:r>
      <w:r w:rsidRPr="004E3E07">
        <w:rPr>
          <w:rFonts w:ascii="Cambria" w:eastAsia="Cambria" w:hAnsi="Cambria" w:cs="Cambria"/>
          <w:i/>
          <w:sz w:val="20"/>
          <w:szCs w:val="20"/>
          <w:lang w:val="es-MX"/>
        </w:rPr>
        <w:t>non-refoulement</w:t>
      </w:r>
      <w:r w:rsidRPr="004E3E07">
        <w:rPr>
          <w:rFonts w:ascii="Cambria" w:eastAsia="Cambria" w:hAnsi="Cambria" w:cs="Cambria"/>
          <w:sz w:val="20"/>
          <w:szCs w:val="20"/>
          <w:lang w:val="es-MX"/>
        </w:rPr>
        <w:t>. Además, señaló que las personas sujetas a un procedimiento de esta naturaleza tienen derecho a: i) ser notificadas; ii) comunicarse y recibir protección de su representación consular; exceptuando los casos en que se ha solicitado el asilo político o el reconocimiento de la condición de persona refugiada; iii) interponer un recurso efectivo contra las resoluciones del INM; iv) contar con traductor o intérprete en caso de que la persona no hable o no entienda el español; y v) recibir asesoría legal</w:t>
      </w:r>
      <w:r w:rsidRPr="004E3E07">
        <w:rPr>
          <w:rFonts w:ascii="Cambria" w:eastAsia="Cambria" w:hAnsi="Cambria" w:cs="Cambria"/>
          <w:sz w:val="20"/>
          <w:szCs w:val="20"/>
          <w:vertAlign w:val="superscript"/>
          <w:lang w:val="es-MX"/>
        </w:rPr>
        <w:footnoteReference w:id="434"/>
      </w:r>
      <w:r w:rsidRPr="004E3E07">
        <w:rPr>
          <w:rFonts w:ascii="Cambria" w:eastAsia="Cambria" w:hAnsi="Cambria" w:cs="Cambria"/>
          <w:sz w:val="20"/>
          <w:szCs w:val="20"/>
          <w:lang w:val="es-MX"/>
        </w:rPr>
        <w:t>. Agregó, que en los casos de niñas, niños y adolescentes acompañados y no acompañados, mujeres embarazadas, víctimas o testigos de delitos cometidos en territorio nacional, personas con discapacidad y personas adultas mayores se aplica el procedimiento de retorno asistido, con la intervención de funcionarios consulares o migratorios del país receptor</w:t>
      </w:r>
      <w:r w:rsidRPr="004E3E07">
        <w:rPr>
          <w:rFonts w:ascii="Cambria" w:eastAsia="Cambria" w:hAnsi="Cambria" w:cs="Cambria"/>
          <w:sz w:val="20"/>
          <w:szCs w:val="20"/>
          <w:vertAlign w:val="superscript"/>
          <w:lang w:val="es-MX"/>
        </w:rPr>
        <w:footnoteReference w:id="435"/>
      </w:r>
      <w:r w:rsidRPr="004E3E07">
        <w:rPr>
          <w:rFonts w:ascii="Cambria" w:eastAsia="Cambria" w:hAnsi="Cambria" w:cs="Cambria"/>
          <w:sz w:val="20"/>
          <w:szCs w:val="20"/>
          <w:lang w:val="es-MX"/>
        </w:rPr>
        <w:t>.</w:t>
      </w:r>
    </w:p>
    <w:p w14:paraId="4E62180B" w14:textId="77777777"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ese sentido, la Comisión la CIDH recuerda que conforme a las obligaciones y compromisos internacionales que derivan de diversos tratados internacionales y otros instrumentos la obligación de garantizar el principio de no devolución (</w:t>
      </w:r>
      <w:r w:rsidRPr="004E3E07">
        <w:rPr>
          <w:rFonts w:ascii="Cambria" w:eastAsia="Cambria" w:hAnsi="Cambria" w:cs="Cambria"/>
          <w:i/>
          <w:iCs/>
          <w:sz w:val="20"/>
          <w:szCs w:val="20"/>
          <w:lang w:val="es-MX"/>
        </w:rPr>
        <w:t>non-refoulement</w:t>
      </w:r>
      <w:r w:rsidRPr="004E3E07">
        <w:rPr>
          <w:rFonts w:ascii="Cambria" w:eastAsia="Cambria" w:hAnsi="Cambria" w:cs="Cambria"/>
          <w:sz w:val="20"/>
          <w:szCs w:val="20"/>
          <w:lang w:val="es-MX"/>
        </w:rPr>
        <w:t>) es aplicable a toda forma de retorno forzoso. Además, los Estados deben implementar medidas para asegurar el respeto absoluto contra la devolución a las personas que buscan asilo u otra forma de protección internacional</w:t>
      </w:r>
      <w:r w:rsidRPr="004E3E07">
        <w:rPr>
          <w:rStyle w:val="FootnoteReference"/>
          <w:rFonts w:ascii="Cambria" w:eastAsia="Cambria" w:hAnsi="Cambria" w:cs="Cambria"/>
          <w:sz w:val="20"/>
          <w:szCs w:val="20"/>
          <w:lang w:val="es-MX"/>
        </w:rPr>
        <w:footnoteReference w:id="436"/>
      </w:r>
      <w:r w:rsidRPr="004E3E07">
        <w:rPr>
          <w:rFonts w:ascii="Cambria" w:eastAsia="Cambria" w:hAnsi="Cambria" w:cs="Cambria"/>
          <w:sz w:val="20"/>
          <w:szCs w:val="20"/>
          <w:lang w:val="es-MX"/>
        </w:rPr>
        <w:t>.</w:t>
      </w:r>
    </w:p>
    <w:p w14:paraId="7481E432" w14:textId="77777777"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cuanto a las </w:t>
      </w:r>
      <w:r w:rsidRPr="004E3E07">
        <w:rPr>
          <w:rFonts w:ascii="Cambria" w:eastAsia="Cambria" w:hAnsi="Cambria" w:cs="Cambria"/>
          <w:b/>
          <w:sz w:val="20"/>
          <w:szCs w:val="20"/>
          <w:lang w:val="es-MX"/>
        </w:rPr>
        <w:t>personas defensoras de derechos humanos</w:t>
      </w:r>
      <w:r w:rsidRPr="004E3E07">
        <w:rPr>
          <w:rFonts w:ascii="Cambria" w:eastAsia="Cambria" w:hAnsi="Cambria" w:cs="Cambria"/>
          <w:sz w:val="20"/>
          <w:szCs w:val="20"/>
          <w:vertAlign w:val="superscript"/>
          <w:lang w:val="es-MX"/>
        </w:rPr>
        <w:footnoteReference w:id="437"/>
      </w:r>
      <w:r w:rsidRPr="004E3E07">
        <w:rPr>
          <w:rFonts w:ascii="Cambria" w:eastAsia="Cambria" w:hAnsi="Cambria" w:cs="Cambria"/>
          <w:sz w:val="20"/>
          <w:szCs w:val="20"/>
          <w:lang w:val="es-MX"/>
        </w:rPr>
        <w:t>, la Comisión nota que la CNDH y la ONU-DH en México hicieron un llamado al Estado para garantizar condiciones adecuadas y seguras para que las personas defensoras de derechos humanos y periodistas puedan realizar su legítima labor de monitoreo, documentación y comunicación en el contexto de los movimientos migratorios en Chiapas. En particular, destacaron la labor que realizan las personas defensoras de derechos humanos y organizaciones de la sociedad civil para garantizar los derechos de las personas migrantes, solicitantes de asilo y refugiadas en tránsito por México. Aunado a ello, reiteraron la importancia del trabajo de periodistas y medios de comunicación para dar a conocer la realidad que enfrentan las personas migrantes, solicitantes de asilo y refugiadas y el actuar de las autoridades estatales</w:t>
      </w:r>
      <w:r w:rsidRPr="004E3E07">
        <w:rPr>
          <w:rFonts w:ascii="Cambria" w:eastAsia="Cambria" w:hAnsi="Cambria" w:cs="Cambria"/>
          <w:sz w:val="20"/>
          <w:szCs w:val="20"/>
          <w:vertAlign w:val="superscript"/>
          <w:lang w:val="es-MX"/>
        </w:rPr>
        <w:footnoteReference w:id="438"/>
      </w:r>
      <w:r w:rsidRPr="004E3E07">
        <w:rPr>
          <w:rFonts w:ascii="Cambria" w:eastAsia="Cambria" w:hAnsi="Cambria" w:cs="Cambria"/>
          <w:sz w:val="20"/>
          <w:szCs w:val="20"/>
          <w:lang w:val="es-MX"/>
        </w:rPr>
        <w:t>.</w:t>
      </w:r>
    </w:p>
    <w:p w14:paraId="4B508334" w14:textId="0156EB35"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las </w:t>
      </w:r>
      <w:r w:rsidRPr="004E3E07">
        <w:rPr>
          <w:rFonts w:ascii="Cambria" w:eastAsia="Cambria" w:hAnsi="Cambria" w:cs="Cambria"/>
          <w:b/>
          <w:sz w:val="20"/>
          <w:szCs w:val="20"/>
          <w:lang w:val="es-MX"/>
        </w:rPr>
        <w:t>personas trabajadoras migrantes en México</w:t>
      </w:r>
      <w:r w:rsidRPr="004E3E07">
        <w:rPr>
          <w:rFonts w:ascii="Cambria" w:eastAsia="Cambria" w:hAnsi="Cambria" w:cs="Cambria"/>
          <w:sz w:val="20"/>
          <w:szCs w:val="20"/>
          <w:vertAlign w:val="superscript"/>
          <w:lang w:val="es-MX"/>
        </w:rPr>
        <w:footnoteReference w:id="439"/>
      </w:r>
      <w:r w:rsidRPr="004E3E07">
        <w:rPr>
          <w:rFonts w:ascii="Cambria" w:eastAsia="Cambria" w:hAnsi="Cambria" w:cs="Cambria"/>
          <w:sz w:val="20"/>
          <w:szCs w:val="20"/>
          <w:lang w:val="es-MX"/>
        </w:rPr>
        <w:t xml:space="preserve">, un estudio de la OIM identificó que en Centroamérica y México los pasos fronterizos irregulares son comúnmente utilizados por personas trabajadoras migrantes ante la limitada disponibilidad de canales regulares para la migración con fines laborales. Además, señaló </w:t>
      </w:r>
      <w:r w:rsidR="008016E7" w:rsidRPr="004E3E07">
        <w:rPr>
          <w:rFonts w:ascii="Cambria" w:eastAsia="Cambria" w:hAnsi="Cambria" w:cs="Cambria"/>
          <w:sz w:val="20"/>
          <w:szCs w:val="20"/>
          <w:lang w:val="es-MX"/>
        </w:rPr>
        <w:t>que,</w:t>
      </w:r>
      <w:r w:rsidRPr="004E3E07">
        <w:rPr>
          <w:rFonts w:ascii="Cambria" w:eastAsia="Cambria" w:hAnsi="Cambria" w:cs="Cambria"/>
          <w:sz w:val="20"/>
          <w:szCs w:val="20"/>
          <w:lang w:val="es-MX"/>
        </w:rPr>
        <w:t xml:space="preserve"> aunque la mayoría de personas provenientes de Belice y Guatemala tramitan la Tarjeta de Visitante de Trabajador Fronterizo (TVTF), algunas personas no lo hacen debido a la falta de información y a los costos. En el caso de personas nacionales de El Salvador y Honduras que no pueden aplicar para la TVTF se dificulta aún más su inserción regular en el mercado laboral y promueve la utilización de otras formas de migración que no contemplan provisiones sobre migración laboral</w:t>
      </w:r>
      <w:r w:rsidRPr="004E3E07">
        <w:rPr>
          <w:rFonts w:ascii="Cambria" w:eastAsia="Cambria" w:hAnsi="Cambria" w:cs="Cambria"/>
          <w:sz w:val="20"/>
          <w:szCs w:val="20"/>
          <w:vertAlign w:val="superscript"/>
          <w:lang w:val="es-MX"/>
        </w:rPr>
        <w:footnoteReference w:id="440"/>
      </w:r>
      <w:r w:rsidRPr="004E3E07">
        <w:rPr>
          <w:rFonts w:ascii="Cambria" w:eastAsia="Cambria" w:hAnsi="Cambria" w:cs="Cambria"/>
          <w:sz w:val="20"/>
          <w:szCs w:val="20"/>
          <w:lang w:val="es-MX"/>
        </w:rPr>
        <w:t>.</w:t>
      </w:r>
    </w:p>
    <w:p w14:paraId="16C5627D" w14:textId="77777777"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Aunado a lo anterior, resaltó que la informalidad en las prácticas de reclutamiento en países como México incidiría en que las personas trabajadoras y, en particular, las mujeres trabajadoras, sean propensas a engaños sobre las condiciones de vida y expectativas salariales con las que trabajarán. En cuanto a las formas de reclutamiento de mujeres trabajadoras domésticas, dicho estudió identificó que el internet sería un medio común para obtener información sobre oportunidades de empleo. Ello, aumentaría la vulnerabilidad de las mujeres trabajadoras migrantes y las expone a situaciones de riesgo como la trata de personas, el trabajo forzoso, la explotación sexual y el tráfico ilícito de migrantes ante la difusión de información falsa o engañosa</w:t>
      </w:r>
      <w:r w:rsidRPr="004E3E07">
        <w:rPr>
          <w:rFonts w:ascii="Cambria" w:eastAsia="Cambria" w:hAnsi="Cambria" w:cs="Cambria"/>
          <w:sz w:val="20"/>
          <w:szCs w:val="20"/>
          <w:vertAlign w:val="superscript"/>
          <w:lang w:val="es-MX"/>
        </w:rPr>
        <w:footnoteReference w:id="441"/>
      </w:r>
      <w:r w:rsidRPr="004E3E07">
        <w:rPr>
          <w:rFonts w:ascii="Cambria" w:eastAsia="Cambria" w:hAnsi="Cambria" w:cs="Cambria"/>
          <w:sz w:val="20"/>
          <w:szCs w:val="20"/>
          <w:lang w:val="es-MX"/>
        </w:rPr>
        <w:t>.</w:t>
      </w:r>
    </w:p>
    <w:p w14:paraId="7A9F63BE" w14:textId="77777777"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Con base en el análisis realizado, la CIDH considera que la presente recomendación se encuentra parcialmente cumplida.</w:t>
      </w:r>
    </w:p>
    <w:p w14:paraId="1681DE3B" w14:textId="7E331867" w:rsidR="00897787" w:rsidRPr="0042004B" w:rsidRDefault="00B8656B" w:rsidP="0089778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2004B">
        <w:rPr>
          <w:rFonts w:ascii="Cambria" w:eastAsia="Cambria" w:hAnsi="Cambria" w:cs="Cambria"/>
          <w:sz w:val="20"/>
          <w:szCs w:val="20"/>
          <w:lang w:val="es-MX"/>
        </w:rPr>
        <w:t xml:space="preserve">Asimismo, la Comisión recomendó al Estado </w:t>
      </w:r>
      <w:r w:rsidRPr="0042004B">
        <w:rPr>
          <w:rFonts w:ascii="Cambria" w:eastAsia="Cambria" w:hAnsi="Cambria" w:cs="Cambria"/>
          <w:b/>
          <w:sz w:val="20"/>
          <w:szCs w:val="20"/>
          <w:lang w:val="es-MX"/>
        </w:rPr>
        <w:t>elaborar un diagnóstico nacional para “caracterizar” el desplazamiento interno en México y, consecuentemente, adoptar una política nacional y las medidas tendientes a prestar una respuesta conforme a los estándares internacionales en la materia, en particular los Principios Rectores del Desplazamiento Interno</w:t>
      </w:r>
      <w:r w:rsidRPr="0042004B">
        <w:rPr>
          <w:rFonts w:ascii="Cambria" w:eastAsia="Cambria" w:hAnsi="Cambria" w:cs="Cambria"/>
          <w:sz w:val="20"/>
          <w:szCs w:val="20"/>
          <w:lang w:val="es-MX"/>
        </w:rPr>
        <w:t>. En su informe a la CIDH, el Estado señaló que continúa trabajando con una mesa interinstitucional con el fin de generar estrategias para atender a las personas desplazadas por eventos de violencia en sus comunidades</w:t>
      </w:r>
      <w:r w:rsidRPr="0042004B">
        <w:rPr>
          <w:rFonts w:ascii="Cambria" w:eastAsia="Cambria" w:hAnsi="Cambria" w:cs="Cambria"/>
          <w:sz w:val="20"/>
          <w:szCs w:val="20"/>
          <w:vertAlign w:val="superscript"/>
          <w:lang w:val="es-MX"/>
        </w:rPr>
        <w:footnoteReference w:id="442"/>
      </w:r>
      <w:r w:rsidRPr="0042004B">
        <w:rPr>
          <w:rFonts w:ascii="Cambria" w:eastAsia="Cambria" w:hAnsi="Cambria" w:cs="Cambria"/>
          <w:sz w:val="20"/>
          <w:szCs w:val="20"/>
          <w:lang w:val="es-MX"/>
        </w:rPr>
        <w:t>.</w:t>
      </w:r>
      <w:r w:rsidR="00897787" w:rsidRPr="0042004B">
        <w:rPr>
          <w:rFonts w:ascii="Cambria" w:eastAsia="Cambria" w:hAnsi="Cambria" w:cs="Cambria"/>
          <w:sz w:val="20"/>
          <w:szCs w:val="20"/>
          <w:lang w:val="es-MX"/>
        </w:rPr>
        <w:t xml:space="preserve"> Asimismo indicó que durante el 2021 el Consejo Nacional de Población publicó los documentos: “Desplazamiento interno en contextos indígenas. Tres miradas estatales a un problema compartido” y “Diagnóstico nacional sobre la situación del desplazamiento forzado interno en México”. Con respecto al diseño de una política nacional, el Estado refirió que desde la UPM-RIP  ha avanzado por medio de la publicación en 2021 de la “Guía para la prevención, asistencia humanitaria, atención integral y soluciones duraderas del Desplazamiento Forzado Interno”</w:t>
      </w:r>
      <w:r w:rsidR="00897787" w:rsidRPr="0042004B">
        <w:rPr>
          <w:rStyle w:val="FootnoteReference"/>
          <w:rFonts w:ascii="Cambria" w:eastAsia="Cambria" w:hAnsi="Cambria" w:cs="Cambria"/>
          <w:sz w:val="20"/>
          <w:szCs w:val="20"/>
          <w:lang w:val="es-MX"/>
        </w:rPr>
        <w:footnoteReference w:id="443"/>
      </w:r>
      <w:r w:rsidR="00897787" w:rsidRPr="0042004B">
        <w:rPr>
          <w:rFonts w:ascii="Cambria" w:eastAsia="Cambria" w:hAnsi="Cambria" w:cs="Cambria"/>
          <w:sz w:val="20"/>
          <w:szCs w:val="20"/>
          <w:lang w:val="es-MX"/>
        </w:rPr>
        <w:t xml:space="preserve">.  </w:t>
      </w:r>
    </w:p>
    <w:p w14:paraId="26F9E737" w14:textId="188F6A02"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Al respecto, los datos más actualizados del Centro para el Monitoreo de los Desplazamientos Internos (IDMC por sus siglas en inglés) señalan que para finales de 2020 hubo un total de 101.000 </w:t>
      </w:r>
      <w:r w:rsidR="00220665">
        <w:rPr>
          <w:rFonts w:ascii="Cambria" w:eastAsia="Cambria" w:hAnsi="Cambria" w:cs="Cambria"/>
          <w:sz w:val="20"/>
          <w:szCs w:val="20"/>
          <w:lang w:val="es-MX"/>
        </w:rPr>
        <w:t xml:space="preserve">desplazamientos </w:t>
      </w:r>
      <w:r w:rsidRPr="004E3E07">
        <w:rPr>
          <w:rFonts w:ascii="Cambria" w:eastAsia="Cambria" w:hAnsi="Cambria" w:cs="Cambria"/>
          <w:sz w:val="20"/>
          <w:szCs w:val="20"/>
          <w:lang w:val="es-MX"/>
        </w:rPr>
        <w:t>relacionados con desastres naturales y 9.700 relacionados con conflictos y violencia. En cuanto a los desplazamientos relacionados con desastres, indicó que las cifras se quintuplicaron en 2020 en relación con el año anterior, como resultado de inundaciones y tormentas</w:t>
      </w:r>
      <w:r w:rsidRPr="004E3E07">
        <w:rPr>
          <w:rFonts w:ascii="Cambria" w:eastAsia="Cambria" w:hAnsi="Cambria" w:cs="Cambria"/>
          <w:sz w:val="20"/>
          <w:szCs w:val="20"/>
          <w:vertAlign w:val="superscript"/>
          <w:lang w:val="es-MX"/>
        </w:rPr>
        <w:footnoteReference w:id="444"/>
      </w:r>
      <w:r w:rsidRPr="004E3E07">
        <w:rPr>
          <w:rFonts w:ascii="Cambria" w:eastAsia="Cambria" w:hAnsi="Cambria" w:cs="Cambria"/>
          <w:sz w:val="20"/>
          <w:szCs w:val="20"/>
          <w:lang w:val="es-MX"/>
        </w:rPr>
        <w:t xml:space="preserve">. Agregó, que todos los eventos de desplazamiento informados por medios de comunicación y organizaciones de la sociedad civil tuvieron lugar en zonas rurales. No obstante, los resultados del censo 2020 sugerirían que el desplazamiento urbano es frecuente. De forma particular, señaló que el estado de México </w:t>
      </w:r>
      <w:r w:rsidR="00220665">
        <w:rPr>
          <w:rFonts w:ascii="Cambria" w:eastAsia="Cambria" w:hAnsi="Cambria" w:cs="Cambria"/>
          <w:sz w:val="20"/>
          <w:szCs w:val="20"/>
          <w:lang w:val="es-MX"/>
        </w:rPr>
        <w:t xml:space="preserve">y </w:t>
      </w:r>
      <w:r w:rsidRPr="004E3E07">
        <w:rPr>
          <w:rFonts w:ascii="Cambria" w:eastAsia="Cambria" w:hAnsi="Cambria" w:cs="Cambria"/>
          <w:sz w:val="20"/>
          <w:szCs w:val="20"/>
          <w:lang w:val="es-MX"/>
        </w:rPr>
        <w:t>la Ciudad de México albergarían a un gran número de personas desplazadas internas</w:t>
      </w:r>
      <w:r w:rsidRPr="004E3E07">
        <w:rPr>
          <w:rFonts w:ascii="Cambria" w:eastAsia="Cambria" w:hAnsi="Cambria" w:cs="Cambria"/>
          <w:sz w:val="20"/>
          <w:szCs w:val="20"/>
          <w:vertAlign w:val="superscript"/>
          <w:lang w:val="es-MX"/>
        </w:rPr>
        <w:footnoteReference w:id="445"/>
      </w:r>
      <w:r w:rsidRPr="004E3E07">
        <w:rPr>
          <w:rFonts w:ascii="Cambria" w:eastAsia="Cambria" w:hAnsi="Cambria" w:cs="Cambria"/>
          <w:sz w:val="20"/>
          <w:szCs w:val="20"/>
          <w:lang w:val="es-MX"/>
        </w:rPr>
        <w:t>.</w:t>
      </w:r>
    </w:p>
    <w:p w14:paraId="2C00A270" w14:textId="7CBBBBB8"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Por su parte, las cifras más recientes de la Comisión Mexicana de Defensa y Promoción de los Derechos Humanos</w:t>
      </w:r>
      <w:r w:rsidR="00220665">
        <w:rPr>
          <w:rFonts w:ascii="Cambria" w:eastAsia="Cambria" w:hAnsi="Cambria" w:cs="Cambria"/>
          <w:sz w:val="20"/>
          <w:szCs w:val="20"/>
          <w:lang w:val="es-MX"/>
        </w:rPr>
        <w:t xml:space="preserve"> </w:t>
      </w:r>
      <w:r w:rsidRPr="004E3E07">
        <w:rPr>
          <w:rFonts w:ascii="Cambria" w:eastAsia="Cambria" w:hAnsi="Cambria" w:cs="Cambria"/>
          <w:sz w:val="20"/>
          <w:szCs w:val="20"/>
          <w:lang w:val="es-MX"/>
        </w:rPr>
        <w:t>(CMDPDH) señalan que hasta septiembre de 2021 se han reportado al menos 36.272 personas desplazadas forzosamente. Dichas cifras representan un aumento de más del 400% en comparación con el mismo periodo durante 2020</w:t>
      </w:r>
      <w:r w:rsidRPr="004E3E07">
        <w:rPr>
          <w:rFonts w:ascii="Cambria" w:eastAsia="Cambria" w:hAnsi="Cambria" w:cs="Cambria"/>
          <w:sz w:val="20"/>
          <w:szCs w:val="20"/>
          <w:vertAlign w:val="superscript"/>
          <w:lang w:val="es-MX"/>
        </w:rPr>
        <w:footnoteReference w:id="446"/>
      </w:r>
      <w:r w:rsidRPr="004E3E07">
        <w:rPr>
          <w:rFonts w:ascii="Cambria" w:eastAsia="Cambria" w:hAnsi="Cambria" w:cs="Cambria"/>
          <w:sz w:val="20"/>
          <w:szCs w:val="20"/>
          <w:lang w:val="es-MX"/>
        </w:rPr>
        <w:t>.</w:t>
      </w:r>
    </w:p>
    <w:p w14:paraId="372370F9" w14:textId="77777777" w:rsidR="00DA338A" w:rsidRPr="004E3E07"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De acuerdo con la información disponible, la CIDH concluye que la presente recomendación se encuentra pendiente de cumplimiento.</w:t>
      </w:r>
    </w:p>
    <w:p w14:paraId="545E09C8" w14:textId="7E3E0E2A" w:rsidR="00B8656B" w:rsidRPr="0042004B" w:rsidRDefault="00B8656B" w:rsidP="00DA338A">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Respecto de las recomendaciones relativas a </w:t>
      </w:r>
      <w:r w:rsidRPr="004E3E07">
        <w:rPr>
          <w:rFonts w:ascii="Cambria" w:eastAsia="Cambria" w:hAnsi="Cambria" w:cs="Cambria"/>
          <w:b/>
          <w:sz w:val="20"/>
          <w:szCs w:val="20"/>
          <w:lang w:val="es-MX"/>
        </w:rPr>
        <w:t xml:space="preserve">adoptar legislación específica a nivel federal </w:t>
      </w:r>
      <w:r w:rsidRPr="0042004B">
        <w:rPr>
          <w:rFonts w:ascii="Cambria" w:eastAsia="Cambria" w:hAnsi="Cambria" w:cs="Cambria"/>
          <w:b/>
          <w:sz w:val="20"/>
          <w:szCs w:val="20"/>
          <w:lang w:val="es-MX"/>
        </w:rPr>
        <w:t>y estatal para abordar el desplazamiento interno, de conformidad con los Principios Rectores del Desplazamiento Interno</w:t>
      </w:r>
      <w:r w:rsidRPr="0042004B">
        <w:rPr>
          <w:rFonts w:ascii="Cambria" w:eastAsia="Cambria" w:hAnsi="Cambria" w:cs="Cambria"/>
          <w:sz w:val="20"/>
          <w:szCs w:val="20"/>
          <w:lang w:val="es-MX"/>
        </w:rPr>
        <w:t xml:space="preserve"> y </w:t>
      </w:r>
      <w:r w:rsidRPr="0042004B">
        <w:rPr>
          <w:rFonts w:ascii="Cambria" w:eastAsia="Cambria" w:hAnsi="Cambria" w:cs="Cambria"/>
          <w:b/>
          <w:sz w:val="20"/>
          <w:szCs w:val="20"/>
          <w:lang w:val="es-MX"/>
        </w:rPr>
        <w:t>asegurar que a nivel federal haya una institución a cargo de la protección de las personas contra el desplazamiento forzado</w:t>
      </w:r>
      <w:r w:rsidRPr="0042004B">
        <w:rPr>
          <w:rFonts w:ascii="Cambria" w:eastAsia="Cambria" w:hAnsi="Cambria" w:cs="Cambria"/>
          <w:sz w:val="20"/>
          <w:szCs w:val="20"/>
          <w:lang w:val="es-MX"/>
        </w:rPr>
        <w:t>, el Estado indicó que</w:t>
      </w:r>
      <w:r w:rsidR="008023CD" w:rsidRPr="0042004B">
        <w:rPr>
          <w:rFonts w:ascii="Cambria" w:eastAsia="Cambria" w:hAnsi="Cambria" w:cs="Cambria"/>
          <w:sz w:val="20"/>
          <w:szCs w:val="20"/>
          <w:lang w:val="es-MX"/>
        </w:rPr>
        <w:t>,</w:t>
      </w:r>
      <w:r w:rsidRPr="0042004B">
        <w:rPr>
          <w:rFonts w:ascii="Cambria" w:eastAsia="Cambria" w:hAnsi="Cambria" w:cs="Cambria"/>
          <w:sz w:val="20"/>
          <w:szCs w:val="20"/>
          <w:lang w:val="es-MX"/>
        </w:rPr>
        <w:t xml:space="preserve"> aunque existen </w:t>
      </w:r>
      <w:r w:rsidR="00897787" w:rsidRPr="0042004B">
        <w:rPr>
          <w:rFonts w:ascii="Cambria" w:eastAsia="Cambria" w:hAnsi="Cambria" w:cs="Cambria"/>
          <w:sz w:val="20"/>
          <w:szCs w:val="20"/>
          <w:lang w:val="es-MX"/>
        </w:rPr>
        <w:t>tres</w:t>
      </w:r>
      <w:r w:rsidRPr="0042004B">
        <w:rPr>
          <w:rFonts w:ascii="Cambria" w:eastAsia="Cambria" w:hAnsi="Cambria" w:cs="Cambria"/>
          <w:sz w:val="20"/>
          <w:szCs w:val="20"/>
          <w:lang w:val="es-MX"/>
        </w:rPr>
        <w:t xml:space="preserve"> entidades federativas que han emitido leyes en materia de desplazamiento forzado interno</w:t>
      </w:r>
      <w:r w:rsidR="00897787" w:rsidRPr="0042004B">
        <w:rPr>
          <w:rFonts w:ascii="Cambria" w:eastAsia="Cambria" w:hAnsi="Cambria" w:cs="Cambria"/>
          <w:sz w:val="20"/>
          <w:szCs w:val="20"/>
          <w:lang w:val="es-MX"/>
        </w:rPr>
        <w:t xml:space="preserve"> -Chiapas, Guerrero y Sinaola-</w:t>
      </w:r>
      <w:r w:rsidRPr="0042004B">
        <w:rPr>
          <w:rFonts w:ascii="Cambria" w:eastAsia="Cambria" w:hAnsi="Cambria" w:cs="Cambria"/>
          <w:sz w:val="20"/>
          <w:szCs w:val="20"/>
          <w:lang w:val="es-MX"/>
        </w:rPr>
        <w:t>, no se cuenta con información relativa a la aplicación de dichos mecanismos en casos particulares</w:t>
      </w:r>
      <w:r w:rsidRPr="0042004B">
        <w:rPr>
          <w:rFonts w:ascii="Cambria" w:eastAsia="Cambria" w:hAnsi="Cambria" w:cs="Cambria"/>
          <w:sz w:val="20"/>
          <w:szCs w:val="20"/>
          <w:vertAlign w:val="superscript"/>
          <w:lang w:val="es-MX"/>
        </w:rPr>
        <w:footnoteReference w:id="447"/>
      </w:r>
      <w:r w:rsidRPr="0042004B">
        <w:rPr>
          <w:rFonts w:ascii="Cambria" w:eastAsia="Cambria" w:hAnsi="Cambria" w:cs="Cambria"/>
          <w:sz w:val="20"/>
          <w:szCs w:val="20"/>
          <w:lang w:val="es-MX"/>
        </w:rPr>
        <w:t xml:space="preserve">. </w:t>
      </w:r>
    </w:p>
    <w:p w14:paraId="14606B52" w14:textId="5B3C5810" w:rsidR="002277F5" w:rsidRPr="004E3E07" w:rsidRDefault="00B8656B" w:rsidP="0029272C">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2004B">
        <w:rPr>
          <w:rFonts w:ascii="Cambria" w:eastAsia="Cambria" w:hAnsi="Cambria" w:cs="Cambria"/>
          <w:sz w:val="20"/>
          <w:szCs w:val="20"/>
          <w:lang w:val="es-MX"/>
        </w:rPr>
        <w:t>Al respecto, la Comisión ha considerado que los marcos normativos sobre desplazamiento</w:t>
      </w:r>
      <w:r w:rsidRPr="004E3E07">
        <w:rPr>
          <w:rFonts w:ascii="Cambria" w:eastAsia="Cambria" w:hAnsi="Cambria" w:cs="Cambria"/>
          <w:sz w:val="20"/>
          <w:szCs w:val="20"/>
          <w:lang w:val="es-MX"/>
        </w:rPr>
        <w:t xml:space="preserve"> interno que adopte el Estado deben identificar un punto focal institucional para supervisar su implementación, asignar roles y responsabilidades claras y facilitar la coordinación con otros actores gubernamentales y no gubernamentales, incluyendo la CNDH y organizaciones de la sociedad civil para la protección de la población desplazada interna</w:t>
      </w:r>
      <w:r w:rsidRPr="004E3E07">
        <w:rPr>
          <w:rFonts w:ascii="Cambria" w:eastAsia="Cambria" w:hAnsi="Cambria" w:cs="Cambria"/>
          <w:sz w:val="20"/>
          <w:szCs w:val="20"/>
          <w:vertAlign w:val="superscript"/>
          <w:lang w:val="es-MX"/>
        </w:rPr>
        <w:footnoteReference w:id="448"/>
      </w:r>
      <w:r w:rsidRPr="004E3E07">
        <w:rPr>
          <w:rFonts w:ascii="Cambria" w:eastAsia="Cambria" w:hAnsi="Cambria" w:cs="Cambria"/>
          <w:sz w:val="20"/>
          <w:szCs w:val="20"/>
          <w:lang w:val="es-MX"/>
        </w:rPr>
        <w:t>. Con base en la información analizada, la CIDH concluye que la recomendación se encuentra pendiente de cumplimiento.</w:t>
      </w:r>
    </w:p>
    <w:p w14:paraId="14606B53" w14:textId="77777777" w:rsidR="002277F5" w:rsidRPr="004E3E07" w:rsidRDefault="007E25FF">
      <w:pPr>
        <w:pStyle w:val="Heading3"/>
        <w:numPr>
          <w:ilvl w:val="2"/>
          <w:numId w:val="11"/>
        </w:numPr>
        <w:shd w:val="clear" w:color="auto" w:fill="auto"/>
        <w:spacing w:before="0"/>
        <w:ind w:left="1440" w:hanging="720"/>
        <w:rPr>
          <w:sz w:val="20"/>
          <w:szCs w:val="20"/>
        </w:rPr>
      </w:pPr>
      <w:r w:rsidRPr="004E3E07">
        <w:rPr>
          <w:sz w:val="20"/>
          <w:szCs w:val="20"/>
        </w:rPr>
        <w:t>Defensores y defensoras de derechos humanos</w:t>
      </w:r>
    </w:p>
    <w:p w14:paraId="14606B54" w14:textId="77777777" w:rsidR="002277F5" w:rsidRPr="004E3E07" w:rsidRDefault="007E25FF">
      <w:pPr>
        <w:numPr>
          <w:ilvl w:val="0"/>
          <w:numId w:val="12"/>
        </w:numPr>
        <w:pBdr>
          <w:top w:val="nil"/>
          <w:left w:val="nil"/>
          <w:bottom w:val="nil"/>
          <w:right w:val="nil"/>
          <w:between w:val="nil"/>
        </w:pBdr>
        <w:shd w:val="clear" w:color="auto" w:fill="D9D9D9"/>
        <w:spacing w:after="240" w:line="240" w:lineRule="auto"/>
        <w:ind w:hanging="720"/>
        <w:jc w:val="both"/>
        <w:rPr>
          <w:rFonts w:ascii="Cambria" w:eastAsia="Cambria" w:hAnsi="Cambria" w:cs="Cambria"/>
          <w:sz w:val="20"/>
          <w:szCs w:val="20"/>
          <w:lang w:val="es-MX"/>
        </w:rPr>
      </w:pPr>
      <w:r w:rsidRPr="004E3E07">
        <w:rPr>
          <w:rFonts w:ascii="Cambria" w:eastAsia="Cambria" w:hAnsi="Cambria" w:cs="Cambria"/>
          <w:sz w:val="20"/>
          <w:szCs w:val="20"/>
          <w:lang w:val="es-MX"/>
        </w:rPr>
        <w:t>Fortalecer las instancias encargadas de la protección de personas defensoras de derechos humanos y periodistas, para que estas puedan garantizar adecuadamente su vida e integridad. A su vez, se insta al Estado mexicano a incorporar las perspectivas de género y multicultural en el diseño y adopción de medidas de protección para defensoras y periodistas.</w:t>
      </w:r>
    </w:p>
    <w:p w14:paraId="1C596012" w14:textId="797AA4F3" w:rsidR="006030CF" w:rsidRPr="004E3E07" w:rsidRDefault="007E25FF" w:rsidP="006030CF">
      <w:pPr>
        <w:shd w:val="clear" w:color="auto" w:fill="FFFFFF"/>
        <w:spacing w:after="0" w:line="240" w:lineRule="auto"/>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 </w:t>
      </w:r>
    </w:p>
    <w:p w14:paraId="0B9B3A50" w14:textId="5D18D365" w:rsidR="00897787" w:rsidRPr="00897787" w:rsidRDefault="006030CF" w:rsidP="00897787">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4E3E07">
        <w:rPr>
          <w:rFonts w:ascii="Cambria" w:hAnsi="Cambria"/>
          <w:sz w:val="20"/>
          <w:szCs w:val="20"/>
          <w:lang w:val="es-MX"/>
        </w:rPr>
        <w:t xml:space="preserve">En cuanto a la recomendación </w:t>
      </w:r>
      <w:r w:rsidRPr="004E3E07">
        <w:rPr>
          <w:rFonts w:ascii="Cambria" w:hAnsi="Cambria"/>
          <w:b/>
          <w:bCs/>
          <w:sz w:val="20"/>
          <w:szCs w:val="20"/>
          <w:lang w:val="es-MX"/>
        </w:rPr>
        <w:t>de fortalecer las instancias encargadas de la protección de personas defensoras de derechos humanos y periodistas, para que estas puedan garantizar adecuadamente su vida e integridad</w:t>
      </w:r>
      <w:r w:rsidR="006715DB">
        <w:rPr>
          <w:rFonts w:ascii="Cambria" w:hAnsi="Cambria"/>
          <w:sz w:val="20"/>
          <w:szCs w:val="20"/>
          <w:lang w:val="es-MX"/>
        </w:rPr>
        <w:t>,</w:t>
      </w:r>
      <w:r w:rsidRPr="004E3E07">
        <w:rPr>
          <w:rFonts w:ascii="Cambria" w:hAnsi="Cambria"/>
          <w:sz w:val="20"/>
          <w:szCs w:val="20"/>
          <w:lang w:val="es-MX"/>
        </w:rPr>
        <w:t xml:space="preserve"> el Estado informó que continúa con el fortalecimiento de la Fiscalía Especial para la Atención de Delitos cometidos contra la Libertad de Expresión (FEADLE). Dicha autoridad, continúa elaborando capacitaciones</w:t>
      </w:r>
      <w:r w:rsidR="006715DB">
        <w:rPr>
          <w:rFonts w:ascii="Cambria" w:hAnsi="Cambria"/>
          <w:sz w:val="20"/>
          <w:szCs w:val="20"/>
          <w:lang w:val="es-MX"/>
        </w:rPr>
        <w:t xml:space="preserve"> a fin de</w:t>
      </w:r>
      <w:r w:rsidRPr="004E3E07">
        <w:rPr>
          <w:rFonts w:ascii="Cambria" w:hAnsi="Cambria"/>
          <w:sz w:val="20"/>
          <w:szCs w:val="20"/>
          <w:lang w:val="es-MX"/>
        </w:rPr>
        <w:t xml:space="preserve"> difundir información sobre la libertad de expresión, el sistema de alerta temprana, </w:t>
      </w:r>
      <w:r w:rsidR="008023CD">
        <w:rPr>
          <w:rFonts w:ascii="Cambria" w:hAnsi="Cambria"/>
          <w:sz w:val="20"/>
          <w:szCs w:val="20"/>
          <w:lang w:val="es-MX"/>
        </w:rPr>
        <w:t>sobre</w:t>
      </w:r>
      <w:r w:rsidRPr="004E3E07">
        <w:rPr>
          <w:rFonts w:ascii="Cambria" w:hAnsi="Cambria"/>
          <w:sz w:val="20"/>
          <w:szCs w:val="20"/>
          <w:lang w:val="es-MX"/>
        </w:rPr>
        <w:t xml:space="preserve"> cómo actuar en caso de ser víctima de un delito, y la cartilla de los derechos de los periodistas</w:t>
      </w:r>
      <w:r w:rsidRPr="004E3E07">
        <w:rPr>
          <w:rStyle w:val="FootnoteReference"/>
          <w:rFonts w:ascii="Cambria" w:hAnsi="Cambria"/>
          <w:sz w:val="20"/>
          <w:szCs w:val="20"/>
          <w:lang w:val="es-MX"/>
        </w:rPr>
        <w:footnoteReference w:id="449"/>
      </w:r>
      <w:r w:rsidRPr="004E3E07">
        <w:rPr>
          <w:rFonts w:ascii="Cambria" w:hAnsi="Cambria"/>
          <w:sz w:val="20"/>
          <w:szCs w:val="20"/>
          <w:lang w:val="es-MX"/>
        </w:rPr>
        <w:t>. El Estado no presentó información específica sobre el mecanismo de protección de personas defensoras o bien sobre medidas adoptadas para hacer frente a las situaciones de riesgo que enfrentan estos colectivos.</w:t>
      </w:r>
    </w:p>
    <w:p w14:paraId="1C72BCB5" w14:textId="77777777" w:rsidR="00897787" w:rsidRDefault="00897787" w:rsidP="00897787">
      <w:pPr>
        <w:shd w:val="clear" w:color="auto" w:fill="FFFFFF"/>
        <w:spacing w:after="0" w:line="240" w:lineRule="auto"/>
        <w:ind w:left="720"/>
        <w:jc w:val="both"/>
        <w:rPr>
          <w:rFonts w:ascii="Cambria" w:eastAsia="Cambria" w:hAnsi="Cambria" w:cs="Cambria"/>
          <w:sz w:val="20"/>
          <w:szCs w:val="20"/>
          <w:lang w:val="es-MX"/>
        </w:rPr>
      </w:pPr>
    </w:p>
    <w:p w14:paraId="580C9960" w14:textId="78BE3E9F" w:rsidR="00897787" w:rsidRPr="00F978E5" w:rsidRDefault="00897787" w:rsidP="00897787">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F978E5">
        <w:rPr>
          <w:rFonts w:ascii="Cambria" w:eastAsia="Cambria" w:hAnsi="Cambria" w:cs="Cambria"/>
          <w:sz w:val="20"/>
          <w:szCs w:val="20"/>
          <w:lang w:val="es-MX"/>
        </w:rPr>
        <w:t>En sus observaciones al proyecto del presente informe el Estado informó que el último año el presupuesto asignado al Mecanismo fue de $388,000,000.00 pesos mexicanos casi el doble en relación con años anteriores. De igual forma, se emprendió una estrategia de firma de convenios con los gobiernos de las entidades federativas con el propósito de generar una mejor coordinación de trabajo y recursos a lo largo de todo el país. Asimismo informó que se diseñó un proceso de participación para el año 2022, y que incluye la celebración de Diálogos Regionales que permitan la consulta y participación de la sociedad civil, personas defensoras de derechos humanos, periodistas, víctimas, familias y personas beneficiarias del Mecanismo que deriven en la construcción de la iniciativa de Ley General de Protección y Prevención a fin de crear un Sistema Nacional de Protección</w:t>
      </w:r>
      <w:r w:rsidRPr="00F978E5">
        <w:rPr>
          <w:rStyle w:val="FootnoteReference"/>
          <w:rFonts w:ascii="Cambria" w:eastAsia="Cambria" w:hAnsi="Cambria" w:cs="Cambria"/>
          <w:sz w:val="20"/>
          <w:szCs w:val="20"/>
          <w:lang w:val="es-MX"/>
        </w:rPr>
        <w:footnoteReference w:id="450"/>
      </w:r>
      <w:r w:rsidRPr="00F978E5">
        <w:rPr>
          <w:rFonts w:ascii="Cambria" w:eastAsia="Cambria" w:hAnsi="Cambria" w:cs="Cambria"/>
          <w:sz w:val="20"/>
          <w:szCs w:val="20"/>
          <w:lang w:val="es-MX"/>
        </w:rPr>
        <w:t>.</w:t>
      </w:r>
    </w:p>
    <w:p w14:paraId="17961C24" w14:textId="77777777" w:rsidR="006030CF" w:rsidRPr="00F978E5" w:rsidRDefault="006030CF" w:rsidP="006030CF">
      <w:pPr>
        <w:shd w:val="clear" w:color="auto" w:fill="FFFFFF"/>
        <w:spacing w:after="0" w:line="240" w:lineRule="auto"/>
        <w:ind w:left="720"/>
        <w:jc w:val="both"/>
        <w:rPr>
          <w:rFonts w:ascii="Cambria" w:eastAsia="Cambria" w:hAnsi="Cambria" w:cs="Cambria"/>
          <w:sz w:val="20"/>
          <w:szCs w:val="20"/>
          <w:lang w:val="es-MX"/>
        </w:rPr>
      </w:pPr>
    </w:p>
    <w:p w14:paraId="7A9D4A53" w14:textId="4C7E2952" w:rsidR="006030CF" w:rsidRPr="004E3E07" w:rsidRDefault="006030CF" w:rsidP="006030CF">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F978E5">
        <w:rPr>
          <w:rFonts w:ascii="Cambria" w:hAnsi="Cambria"/>
          <w:sz w:val="20"/>
          <w:szCs w:val="20"/>
          <w:lang w:val="es-MX"/>
        </w:rPr>
        <w:t>No obstante, la Comisión conoce que el Mecanismo Nacional de Protección para Personas Defensoras actualmente protegería a 1.506 personas, de las cuales 1.011 son personas defensoras y 495</w:t>
      </w:r>
      <w:r w:rsidRPr="004E3E07">
        <w:rPr>
          <w:rFonts w:ascii="Cambria" w:hAnsi="Cambria"/>
          <w:sz w:val="20"/>
          <w:szCs w:val="20"/>
          <w:lang w:val="es-MX"/>
        </w:rPr>
        <w:t xml:space="preserve"> personas son periodistas</w:t>
      </w:r>
      <w:r w:rsidRPr="004E3E07">
        <w:rPr>
          <w:rStyle w:val="FootnoteReference"/>
          <w:rFonts w:ascii="Cambria" w:hAnsi="Cambria"/>
          <w:sz w:val="20"/>
          <w:szCs w:val="20"/>
          <w:lang w:val="es-MX"/>
        </w:rPr>
        <w:footnoteReference w:id="451"/>
      </w:r>
      <w:r w:rsidRPr="004E3E07">
        <w:rPr>
          <w:rFonts w:ascii="Cambria" w:hAnsi="Cambria"/>
          <w:sz w:val="20"/>
          <w:szCs w:val="20"/>
          <w:lang w:val="es-MX"/>
        </w:rPr>
        <w:t xml:space="preserve">. Sin embargo, preocupa a la Comisión que, tal y como se señaló en párrafos anteriores, la falta de presupuesto y de recursos humanos del Mecanismo de Protección no resulten suficientes para su efectivo funcionamiento. </w:t>
      </w:r>
    </w:p>
    <w:p w14:paraId="1F040988" w14:textId="702208E7" w:rsidR="006030CF" w:rsidRPr="00220665" w:rsidRDefault="006030CF" w:rsidP="006030CF">
      <w:pPr>
        <w:shd w:val="clear" w:color="auto" w:fill="FFFFFF"/>
        <w:spacing w:after="0" w:line="240" w:lineRule="auto"/>
        <w:ind w:left="720"/>
        <w:jc w:val="both"/>
        <w:rPr>
          <w:rFonts w:ascii="Cambria" w:eastAsia="Cambria" w:hAnsi="Cambria" w:cs="Cambria"/>
          <w:b/>
          <w:bCs/>
          <w:sz w:val="20"/>
          <w:szCs w:val="20"/>
          <w:lang w:val="es-MX"/>
        </w:rPr>
      </w:pPr>
    </w:p>
    <w:p w14:paraId="3EB6630A" w14:textId="74CE8EDB" w:rsidR="006030CF" w:rsidRPr="004E3E07" w:rsidRDefault="006030CF" w:rsidP="006030CF">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4E3E07">
        <w:rPr>
          <w:rFonts w:ascii="Cambria" w:hAnsi="Cambria"/>
          <w:sz w:val="20"/>
          <w:szCs w:val="20"/>
          <w:lang w:val="es-MX"/>
        </w:rPr>
        <w:t>En esa línea, la Comisión ha observado que la violencia contra personas defensoras se ha mantenido durante el 2021. Al respecto, desde enero hasta inicios de noviembre de 2021 la Comisión recibió información sobre el asesinato de al menos 10 personas defensoras</w:t>
      </w:r>
      <w:r w:rsidRPr="004E3E07">
        <w:rPr>
          <w:rStyle w:val="FootnoteReference"/>
          <w:rFonts w:ascii="Cambria" w:hAnsi="Cambria"/>
          <w:sz w:val="20"/>
          <w:szCs w:val="20"/>
          <w:lang w:val="es-MX"/>
        </w:rPr>
        <w:footnoteReference w:id="452"/>
      </w:r>
      <w:r w:rsidRPr="004E3E07">
        <w:rPr>
          <w:rFonts w:ascii="Cambria" w:hAnsi="Cambria"/>
          <w:sz w:val="20"/>
          <w:szCs w:val="20"/>
          <w:lang w:val="es-MX"/>
        </w:rPr>
        <w:t>. En particular, la Comisión observo que esta situación de violencia se ha visto especialmente reflejada contra personas defensoras indígenas, del</w:t>
      </w:r>
      <w:r w:rsidR="00220665">
        <w:rPr>
          <w:rFonts w:ascii="Cambria" w:hAnsi="Cambria"/>
          <w:sz w:val="20"/>
          <w:szCs w:val="20"/>
          <w:lang w:val="es-MX"/>
        </w:rPr>
        <w:t xml:space="preserve"> </w:t>
      </w:r>
      <w:r w:rsidRPr="004E3E07">
        <w:rPr>
          <w:rFonts w:ascii="Cambria" w:hAnsi="Cambria"/>
          <w:sz w:val="20"/>
          <w:szCs w:val="20"/>
          <w:lang w:val="es-MX"/>
        </w:rPr>
        <w:t>ambiente</w:t>
      </w:r>
      <w:r w:rsidRPr="004E3E07">
        <w:rPr>
          <w:rStyle w:val="FootnoteReference"/>
          <w:rFonts w:ascii="Cambria" w:hAnsi="Cambria"/>
          <w:sz w:val="20"/>
          <w:szCs w:val="20"/>
          <w:lang w:val="es-MX"/>
        </w:rPr>
        <w:footnoteReference w:id="453"/>
      </w:r>
      <w:r w:rsidRPr="004E3E07">
        <w:rPr>
          <w:rFonts w:ascii="Cambria" w:hAnsi="Cambria"/>
          <w:sz w:val="20"/>
          <w:szCs w:val="20"/>
          <w:lang w:val="es-MX"/>
        </w:rPr>
        <w:t xml:space="preserve"> y colectivos de familiares de personas desaparecidas</w:t>
      </w:r>
      <w:r w:rsidRPr="004E3E07">
        <w:rPr>
          <w:rStyle w:val="FootnoteReference"/>
          <w:rFonts w:ascii="Cambria" w:hAnsi="Cambria"/>
          <w:sz w:val="20"/>
          <w:szCs w:val="20"/>
          <w:lang w:val="es-MX"/>
        </w:rPr>
        <w:footnoteReference w:id="454"/>
      </w:r>
      <w:r w:rsidRPr="004E3E07">
        <w:rPr>
          <w:rFonts w:ascii="Cambria" w:hAnsi="Cambria"/>
          <w:sz w:val="20"/>
          <w:szCs w:val="20"/>
          <w:lang w:val="es-MX"/>
        </w:rPr>
        <w:t xml:space="preserve">. La Comisión conoció sobre el asesinato del defensor ambiental Fidel Heras Cruz, ocurrido el 23 de enero de 2021 en la comunidad La Esperanza, municipio de Santiago </w:t>
      </w:r>
      <w:r w:rsidR="008016E7" w:rsidRPr="004E3E07">
        <w:rPr>
          <w:rFonts w:ascii="Cambria" w:hAnsi="Cambria"/>
          <w:sz w:val="20"/>
          <w:szCs w:val="20"/>
          <w:lang w:val="es-MX"/>
        </w:rPr>
        <w:t>Jaltepec</w:t>
      </w:r>
      <w:r w:rsidRPr="004E3E07">
        <w:rPr>
          <w:rFonts w:ascii="Cambria" w:hAnsi="Cambria"/>
          <w:sz w:val="20"/>
          <w:szCs w:val="20"/>
          <w:lang w:val="es-MX"/>
        </w:rPr>
        <w:t>, estado de Oaxaca</w:t>
      </w:r>
      <w:r w:rsidRPr="004E3E07">
        <w:rPr>
          <w:rStyle w:val="FootnoteReference"/>
          <w:rFonts w:ascii="Cambria" w:hAnsi="Cambria"/>
          <w:sz w:val="20"/>
          <w:szCs w:val="20"/>
          <w:lang w:val="es-MX"/>
        </w:rPr>
        <w:footnoteReference w:id="455"/>
      </w:r>
      <w:r w:rsidRPr="004E3E07">
        <w:rPr>
          <w:rFonts w:ascii="Cambria" w:hAnsi="Cambria"/>
          <w:sz w:val="20"/>
          <w:szCs w:val="20"/>
          <w:lang w:val="es-MX"/>
        </w:rPr>
        <w:t>. De igual manera, condenó el asesinato de Simón Pérez, defensor de pueblos indígenas e integrante de la organización Las Abejas de Acteal, ocurrido según información pública el 5 de julio de 2021 en Simojovel, Chiapas</w:t>
      </w:r>
      <w:r w:rsidRPr="004E3E07">
        <w:rPr>
          <w:rStyle w:val="FootnoteReference"/>
          <w:rFonts w:ascii="Cambria" w:hAnsi="Cambria"/>
          <w:sz w:val="20"/>
          <w:szCs w:val="20"/>
          <w:lang w:val="es-MX"/>
        </w:rPr>
        <w:footnoteReference w:id="456"/>
      </w:r>
      <w:r w:rsidRPr="004E3E07">
        <w:rPr>
          <w:rFonts w:ascii="Cambria" w:hAnsi="Cambria"/>
          <w:sz w:val="20"/>
          <w:szCs w:val="20"/>
          <w:lang w:val="es-MX"/>
        </w:rPr>
        <w:t xml:space="preserve">. </w:t>
      </w:r>
      <w:r w:rsidR="008023CD">
        <w:rPr>
          <w:rFonts w:ascii="Cambria" w:hAnsi="Cambria"/>
          <w:sz w:val="20"/>
          <w:szCs w:val="20"/>
          <w:lang w:val="es-MX"/>
        </w:rPr>
        <w:t>Además</w:t>
      </w:r>
      <w:r w:rsidRPr="004E3E07">
        <w:rPr>
          <w:rFonts w:ascii="Cambria" w:hAnsi="Cambria"/>
          <w:sz w:val="20"/>
          <w:szCs w:val="20"/>
          <w:lang w:val="es-MX"/>
        </w:rPr>
        <w:t xml:space="preserve">, la Comisión recibió información sobre la desaparición de tres mujeres defensoras durante el 2021, </w:t>
      </w:r>
      <w:r w:rsidR="008023CD">
        <w:rPr>
          <w:rFonts w:ascii="Cambria" w:hAnsi="Cambria"/>
          <w:sz w:val="20"/>
          <w:szCs w:val="20"/>
          <w:lang w:val="es-MX"/>
        </w:rPr>
        <w:t>en particular, las desapariciones de</w:t>
      </w:r>
      <w:r w:rsidRPr="00BA6325">
        <w:rPr>
          <w:rFonts w:ascii="Cambria" w:hAnsi="Cambria"/>
          <w:sz w:val="20"/>
          <w:szCs w:val="20"/>
          <w:lang w:val="es-MX"/>
        </w:rPr>
        <w:t xml:space="preserve"> </w:t>
      </w:r>
      <w:r w:rsidRPr="004E3E07">
        <w:rPr>
          <w:rFonts w:ascii="Cambria" w:hAnsi="Cambria"/>
          <w:sz w:val="20"/>
          <w:szCs w:val="20"/>
          <w:lang w:val="es-MX"/>
        </w:rPr>
        <w:t xml:space="preserve">Claudia Uruchurtu Cruz en Nochixtlán, Oaxaca, y </w:t>
      </w:r>
      <w:r w:rsidR="008023CD">
        <w:rPr>
          <w:rFonts w:ascii="Cambria" w:hAnsi="Cambria"/>
          <w:sz w:val="20"/>
          <w:szCs w:val="20"/>
          <w:lang w:val="es-MX"/>
        </w:rPr>
        <w:t xml:space="preserve"> de </w:t>
      </w:r>
      <w:r w:rsidRPr="004E3E07">
        <w:rPr>
          <w:rFonts w:ascii="Cambria" w:hAnsi="Cambria"/>
          <w:sz w:val="20"/>
          <w:szCs w:val="20"/>
          <w:lang w:val="es-MX"/>
        </w:rPr>
        <w:t>Grisell Pérez Rivera en Tlalmanalco, Estado de México</w:t>
      </w:r>
      <w:r w:rsidR="008023CD">
        <w:rPr>
          <w:rFonts w:ascii="Cambria" w:hAnsi="Cambria"/>
          <w:sz w:val="20"/>
          <w:szCs w:val="20"/>
          <w:lang w:val="es-MX"/>
        </w:rPr>
        <w:t xml:space="preserve">, </w:t>
      </w:r>
      <w:r w:rsidRPr="004E3E07">
        <w:rPr>
          <w:rFonts w:ascii="Cambria" w:hAnsi="Cambria"/>
          <w:sz w:val="20"/>
          <w:szCs w:val="20"/>
          <w:lang w:val="es-MX"/>
        </w:rPr>
        <w:t xml:space="preserve">ambas </w:t>
      </w:r>
      <w:r w:rsidR="008023CD">
        <w:rPr>
          <w:rFonts w:ascii="Cambria" w:hAnsi="Cambria"/>
          <w:sz w:val="20"/>
          <w:szCs w:val="20"/>
          <w:lang w:val="es-MX"/>
        </w:rPr>
        <w:t xml:space="preserve">ocurridas </w:t>
      </w:r>
      <w:r w:rsidRPr="004E3E07">
        <w:rPr>
          <w:rFonts w:ascii="Cambria" w:hAnsi="Cambria"/>
          <w:sz w:val="20"/>
          <w:szCs w:val="20"/>
          <w:lang w:val="es-MX"/>
        </w:rPr>
        <w:t xml:space="preserve">en marzo </w:t>
      </w:r>
      <w:r w:rsidR="008023CD">
        <w:rPr>
          <w:rFonts w:ascii="Cambria" w:hAnsi="Cambria"/>
          <w:sz w:val="20"/>
          <w:szCs w:val="20"/>
          <w:lang w:val="es-MX"/>
        </w:rPr>
        <w:t>de 2021, así como la desaparición de</w:t>
      </w:r>
      <w:r w:rsidRPr="004E3E07">
        <w:rPr>
          <w:rFonts w:ascii="Cambria" w:hAnsi="Cambria"/>
          <w:sz w:val="20"/>
          <w:szCs w:val="20"/>
          <w:lang w:val="es-MX"/>
        </w:rPr>
        <w:t xml:space="preserve"> Irma Galindo Barrios en octubre </w:t>
      </w:r>
      <w:r w:rsidR="008023CD">
        <w:rPr>
          <w:rFonts w:ascii="Cambria" w:hAnsi="Cambria"/>
          <w:sz w:val="20"/>
          <w:szCs w:val="20"/>
          <w:lang w:val="es-MX"/>
        </w:rPr>
        <w:t xml:space="preserve">de 2021 </w:t>
      </w:r>
      <w:r w:rsidRPr="004E3E07">
        <w:rPr>
          <w:rFonts w:ascii="Cambria" w:hAnsi="Cambria"/>
          <w:sz w:val="20"/>
          <w:szCs w:val="20"/>
          <w:lang w:val="es-MX"/>
        </w:rPr>
        <w:t>en Oaxaca</w:t>
      </w:r>
      <w:r w:rsidRPr="004E3E07">
        <w:rPr>
          <w:rStyle w:val="FootnoteReference"/>
          <w:rFonts w:ascii="Cambria" w:hAnsi="Cambria"/>
          <w:sz w:val="20"/>
          <w:szCs w:val="20"/>
          <w:lang w:val="es-MX"/>
        </w:rPr>
        <w:footnoteReference w:id="457"/>
      </w:r>
      <w:r w:rsidRPr="004E3E07">
        <w:rPr>
          <w:rFonts w:ascii="Cambria" w:hAnsi="Cambria"/>
          <w:sz w:val="20"/>
          <w:szCs w:val="20"/>
          <w:lang w:val="es-MX"/>
        </w:rPr>
        <w:t>.</w:t>
      </w:r>
    </w:p>
    <w:p w14:paraId="632BC2CB" w14:textId="77777777" w:rsidR="006030CF" w:rsidRPr="004E3E07" w:rsidRDefault="006030CF" w:rsidP="006030CF">
      <w:pPr>
        <w:shd w:val="clear" w:color="auto" w:fill="FFFFFF"/>
        <w:spacing w:after="0" w:line="240" w:lineRule="auto"/>
        <w:ind w:left="720"/>
        <w:jc w:val="both"/>
        <w:rPr>
          <w:rFonts w:ascii="Cambria" w:eastAsia="Cambria" w:hAnsi="Cambria" w:cs="Cambria"/>
          <w:sz w:val="20"/>
          <w:szCs w:val="20"/>
          <w:lang w:val="es-MX"/>
        </w:rPr>
      </w:pPr>
    </w:p>
    <w:p w14:paraId="23EE26E2" w14:textId="24797C93" w:rsidR="006030CF" w:rsidRPr="004E3E07" w:rsidRDefault="006030CF" w:rsidP="006030CF">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4E3E07">
        <w:rPr>
          <w:rFonts w:ascii="Cambria" w:hAnsi="Cambria"/>
          <w:sz w:val="20"/>
          <w:szCs w:val="20"/>
          <w:lang w:val="es-MX"/>
        </w:rPr>
        <w:t>Por otra parte, preocupa a la Comisión la falta de avances en las investigaciones de los delitos contra personas defensoras de derechos humanos. Al respecto, la Comisión conoce que los asesinatos de personas defensoras en México registrarían un 98% de impunidad</w:t>
      </w:r>
      <w:r w:rsidRPr="004E3E07">
        <w:rPr>
          <w:rStyle w:val="FootnoteReference"/>
          <w:rFonts w:ascii="Cambria" w:hAnsi="Cambria"/>
          <w:sz w:val="20"/>
          <w:szCs w:val="20"/>
          <w:lang w:val="es-MX"/>
        </w:rPr>
        <w:footnoteReference w:id="458"/>
      </w:r>
      <w:r w:rsidRPr="004E3E07">
        <w:rPr>
          <w:rFonts w:ascii="Cambria" w:hAnsi="Cambria"/>
          <w:sz w:val="20"/>
          <w:szCs w:val="20"/>
          <w:lang w:val="es-MX"/>
        </w:rPr>
        <w:t>. La CIDH recuerda al Estado que el medio más eficaz para proteger a las personas defensoras de derechos humanos es investigar eficazmente los actos de violencia en su contra y sancionar a los responsables, con el fin de identificar y resolver las causas; y así evitar su repetición</w:t>
      </w:r>
      <w:r w:rsidRPr="004E3E07">
        <w:rPr>
          <w:rStyle w:val="FootnoteReference"/>
          <w:rFonts w:ascii="Cambria" w:hAnsi="Cambria"/>
          <w:sz w:val="20"/>
          <w:szCs w:val="20"/>
          <w:lang w:val="es-MX"/>
        </w:rPr>
        <w:footnoteReference w:id="459"/>
      </w:r>
      <w:r w:rsidRPr="004E3E07">
        <w:rPr>
          <w:rFonts w:ascii="Cambria" w:hAnsi="Cambria"/>
          <w:sz w:val="20"/>
          <w:szCs w:val="20"/>
          <w:lang w:val="es-MX"/>
        </w:rPr>
        <w:t xml:space="preserve">. </w:t>
      </w:r>
    </w:p>
    <w:p w14:paraId="3018DFE0" w14:textId="77777777" w:rsidR="006030CF" w:rsidRPr="004E3E07" w:rsidRDefault="006030CF" w:rsidP="006030CF">
      <w:pPr>
        <w:shd w:val="clear" w:color="auto" w:fill="FFFFFF"/>
        <w:spacing w:after="0" w:line="240" w:lineRule="auto"/>
        <w:ind w:left="720"/>
        <w:jc w:val="both"/>
        <w:rPr>
          <w:rFonts w:ascii="Cambria" w:eastAsia="Cambria" w:hAnsi="Cambria" w:cs="Cambria"/>
          <w:sz w:val="20"/>
          <w:szCs w:val="20"/>
          <w:lang w:val="es-MX"/>
        </w:rPr>
      </w:pPr>
    </w:p>
    <w:p w14:paraId="7C41B625" w14:textId="3355883E" w:rsidR="006030CF" w:rsidRPr="004E3E07" w:rsidRDefault="006030CF" w:rsidP="006030CF">
      <w:pPr>
        <w:numPr>
          <w:ilvl w:val="0"/>
          <w:numId w:val="5"/>
        </w:numPr>
        <w:shd w:val="clear" w:color="auto" w:fill="FFFFFF"/>
        <w:spacing w:after="0" w:line="240" w:lineRule="auto"/>
        <w:ind w:left="0" w:firstLine="720"/>
        <w:jc w:val="both"/>
        <w:rPr>
          <w:rFonts w:ascii="Cambria" w:eastAsia="Cambria" w:hAnsi="Cambria" w:cs="Cambria"/>
          <w:sz w:val="20"/>
          <w:szCs w:val="20"/>
          <w:lang w:val="es-MX"/>
        </w:rPr>
      </w:pPr>
      <w:r w:rsidRPr="004E3E07">
        <w:rPr>
          <w:rFonts w:ascii="Cambria" w:hAnsi="Cambria"/>
          <w:sz w:val="20"/>
          <w:szCs w:val="20"/>
          <w:lang w:val="es-MX"/>
        </w:rPr>
        <w:t xml:space="preserve">Con base en las consideraciones anteriores, la Comisión no cuenta con información suficiente para analizar las medidas adoptadas por el Estado para fortalecer instancias encargadas de la protección de personas defensoras de derechos humanos y periodistas. Por el contrario, de la información recibida a través de sus actividades de monitoreo, la CIDH observa la persistencia de actos de violencia contra personas defensoras de derechos humanos, así como de altos niveles de impunidad sobre estos delitos. Por lo anterior, la CIDH estima que la presente recomendación mantiene su calificación de </w:t>
      </w:r>
      <w:r w:rsidRPr="005229D4">
        <w:rPr>
          <w:rFonts w:ascii="Cambria" w:hAnsi="Cambria"/>
          <w:sz w:val="20"/>
          <w:szCs w:val="20"/>
          <w:lang w:val="es-MX"/>
        </w:rPr>
        <w:t>cumplimiento parcial.</w:t>
      </w:r>
    </w:p>
    <w:p w14:paraId="14606B5C" w14:textId="77777777" w:rsidR="002277F5" w:rsidRPr="004E3E07" w:rsidRDefault="002277F5">
      <w:pPr>
        <w:pBdr>
          <w:top w:val="nil"/>
          <w:left w:val="nil"/>
          <w:bottom w:val="nil"/>
          <w:right w:val="nil"/>
          <w:between w:val="nil"/>
        </w:pBdr>
        <w:spacing w:after="0" w:line="240" w:lineRule="auto"/>
        <w:ind w:left="720"/>
        <w:jc w:val="both"/>
        <w:rPr>
          <w:rFonts w:ascii="Cambria" w:eastAsia="Cambria" w:hAnsi="Cambria" w:cs="Cambria"/>
          <w:sz w:val="20"/>
          <w:szCs w:val="20"/>
          <w:lang w:val="es-MX"/>
        </w:rPr>
      </w:pPr>
    </w:p>
    <w:p w14:paraId="14606B5D" w14:textId="77777777" w:rsidR="002277F5" w:rsidRPr="004E3E07" w:rsidRDefault="007E25FF">
      <w:pPr>
        <w:pStyle w:val="Heading3"/>
        <w:numPr>
          <w:ilvl w:val="2"/>
          <w:numId w:val="11"/>
        </w:numPr>
        <w:shd w:val="clear" w:color="auto" w:fill="auto"/>
        <w:spacing w:before="0"/>
        <w:ind w:left="1440" w:hanging="720"/>
        <w:rPr>
          <w:b w:val="0"/>
          <w:sz w:val="20"/>
          <w:szCs w:val="20"/>
        </w:rPr>
      </w:pPr>
      <w:r w:rsidRPr="004E3E07">
        <w:rPr>
          <w:sz w:val="20"/>
          <w:szCs w:val="20"/>
        </w:rPr>
        <w:t>Libertad de expresión</w:t>
      </w:r>
      <w:r w:rsidRPr="004E3E07">
        <w:rPr>
          <w:b w:val="0"/>
          <w:sz w:val="20"/>
          <w:szCs w:val="20"/>
          <w:vertAlign w:val="superscript"/>
        </w:rPr>
        <w:footnoteReference w:id="460"/>
      </w:r>
    </w:p>
    <w:p w14:paraId="14606B5E" w14:textId="77777777" w:rsidR="002277F5" w:rsidRPr="004E3E07" w:rsidRDefault="007E25FF">
      <w:pPr>
        <w:numPr>
          <w:ilvl w:val="0"/>
          <w:numId w:val="12"/>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Reconocer, desde las más altas esferas del Estado, la legitimidad y el valor de la labor periodística y condenar las agresiones cometidas como represalia al ejercicio de la libertad de expresión. </w:t>
      </w:r>
    </w:p>
    <w:p w14:paraId="14606B5F" w14:textId="77777777" w:rsidR="002277F5" w:rsidRPr="004E3E07" w:rsidRDefault="007E25FF">
      <w:pPr>
        <w:numPr>
          <w:ilvl w:val="0"/>
          <w:numId w:val="12"/>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Definir una metodología única para generar y publicar estadísticas detalladas y desagregadas sobre violencia contra periodistas e investigaciones de las agresiones, así como sobre las medidas de protección adoptadas. Definir una autoridad estatal como encargada de capturar la información y publicar las estadísticas e informar a los distintos actores sobre los desafíos que surjan en la aplicación de dicha metodología.</w:t>
      </w:r>
    </w:p>
    <w:p w14:paraId="14606B60" w14:textId="77777777" w:rsidR="002277F5" w:rsidRPr="004E3E07" w:rsidRDefault="007E25FF">
      <w:pPr>
        <w:numPr>
          <w:ilvl w:val="0"/>
          <w:numId w:val="12"/>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Remover todos los obstáculos para que en la práctica la Fiscalía Especializada para la Atención de delitos contra la Libertad de Expresión pueda atraer la investigación de los delitos cometido contra periodistas y contra la libertad de expresión. De esta forma hacer efectivo el ejercicio de la jurisdicción federal sobre los delitos de su competencia y garantizar que las violaciones más graves a la libertad de expresión siempre sean investigadas por esa fiscalía. </w:t>
      </w:r>
    </w:p>
    <w:p w14:paraId="14606B61" w14:textId="77777777" w:rsidR="002277F5" w:rsidRPr="004E3E07" w:rsidRDefault="007E25FF">
      <w:pPr>
        <w:numPr>
          <w:ilvl w:val="0"/>
          <w:numId w:val="12"/>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Mantener el carácter de fiscalía especializada de la FEADLE y dotarla de recursos económicos y humanos suficientes para que pueda cumplir con su labor. </w:t>
      </w:r>
    </w:p>
    <w:p w14:paraId="14606B62" w14:textId="77777777" w:rsidR="002277F5" w:rsidRPr="004E3E07" w:rsidRDefault="007E25FF">
      <w:pPr>
        <w:numPr>
          <w:ilvl w:val="0"/>
          <w:numId w:val="12"/>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Adoptar protocolos especiales de investigación en virtud de los cuales se deba agotar completa y suficientemente la hipótesis de la relación del homicidio u agresión con el oficio periodístico. </w:t>
      </w:r>
    </w:p>
    <w:p w14:paraId="14606B63" w14:textId="77777777" w:rsidR="002277F5" w:rsidRPr="004E3E07" w:rsidRDefault="007E25FF">
      <w:pPr>
        <w:numPr>
          <w:ilvl w:val="0"/>
          <w:numId w:val="12"/>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Mejorar la relación existente entre la jurisdicción federal y la jurisdicción estatal a fin de evitar que conflictos de competencia entorpezcan o retarden las investigaciones. </w:t>
      </w:r>
    </w:p>
    <w:p w14:paraId="14606B64" w14:textId="77777777" w:rsidR="002277F5" w:rsidRPr="004E3E07" w:rsidRDefault="007E25FF">
      <w:pPr>
        <w:numPr>
          <w:ilvl w:val="0"/>
          <w:numId w:val="12"/>
        </w:numPr>
        <w:pBdr>
          <w:top w:val="nil"/>
          <w:left w:val="nil"/>
          <w:bottom w:val="nil"/>
          <w:right w:val="nil"/>
          <w:between w:val="nil"/>
        </w:pBdr>
        <w:shd w:val="clear" w:color="auto" w:fill="D9D9D9"/>
        <w:spacing w:after="0" w:line="240" w:lineRule="auto"/>
        <w:ind w:hanging="720"/>
        <w:jc w:val="both"/>
        <w:rPr>
          <w:rFonts w:ascii="Cambria" w:hAnsi="Cambria"/>
          <w:lang w:val="es-MX"/>
        </w:rPr>
      </w:pPr>
      <w:r w:rsidRPr="004E3E07">
        <w:rPr>
          <w:rFonts w:ascii="Cambria" w:eastAsia="Cambria" w:hAnsi="Cambria" w:cs="Cambria"/>
          <w:sz w:val="20"/>
          <w:szCs w:val="20"/>
          <w:lang w:val="es-MX"/>
        </w:rPr>
        <w:t xml:space="preserve">Permitir que las víctimas, sus familias y, cuando haya lugar, sus coadyuvantes puedan participar en los procesos penales con plenas garantías, tanto para la búsqueda de la verdad y el esclarecimiento de los hechos como al momento de exigir una reparación. </w:t>
      </w:r>
    </w:p>
    <w:p w14:paraId="2061B3C2" w14:textId="53176411" w:rsidR="00586913" w:rsidRPr="004E3E07" w:rsidRDefault="00586913" w:rsidP="00BD18FA">
      <w:pPr>
        <w:shd w:val="clear" w:color="auto" w:fill="FFFFFF"/>
        <w:spacing w:after="0" w:line="240" w:lineRule="auto"/>
        <w:jc w:val="both"/>
        <w:rPr>
          <w:rFonts w:ascii="Cambria" w:eastAsia="Cambria" w:hAnsi="Cambria" w:cs="Cambria"/>
          <w:sz w:val="20"/>
          <w:szCs w:val="20"/>
          <w:lang w:val="es-MX"/>
        </w:rPr>
      </w:pPr>
    </w:p>
    <w:p w14:paraId="70C69324" w14:textId="77777777"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La violencia letal contra periodistas sigue siendo uno de los principales problemas que enfrenta el derecho a la libertad de expresión en México. Durante 2021, la Relatoría Especial para la Libertad de Expresión recibió información de al menos diez asesinatos de personas comunicadoras que podrían estar relacionados con su profesión, y al menos un periodista reportado como desaparecido</w:t>
      </w:r>
      <w:r w:rsidRPr="004E3E07">
        <w:rPr>
          <w:rFonts w:ascii="Cambria" w:eastAsia="Cambria" w:hAnsi="Cambria" w:cs="Cambria"/>
          <w:sz w:val="20"/>
          <w:szCs w:val="20"/>
          <w:vertAlign w:val="superscript"/>
          <w:lang w:val="es-MX"/>
        </w:rPr>
        <w:footnoteReference w:id="461"/>
      </w:r>
      <w:r w:rsidRPr="004E3E07">
        <w:rPr>
          <w:rFonts w:ascii="Cambria" w:eastAsia="Cambria" w:hAnsi="Cambria" w:cs="Cambria"/>
          <w:sz w:val="20"/>
          <w:szCs w:val="20"/>
          <w:lang w:val="es-MX"/>
        </w:rPr>
        <w:t>. Asimismo, la Oficina ha continuado recibiendo con preocupación reportes que alertan sobre actividades de vigilancia estatal de las comunicaciones en perjuicio de periodistas y defensores de derechos humanos y personas con liderazgo público que ejercen oposición al gobierno.</w:t>
      </w:r>
    </w:p>
    <w:p w14:paraId="63332E5D" w14:textId="7CC0060D"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Respecto</w:t>
      </w:r>
      <w:r w:rsidR="00220665">
        <w:rPr>
          <w:rFonts w:ascii="Cambria" w:eastAsia="Cambria" w:hAnsi="Cambria" w:cs="Cambria"/>
          <w:sz w:val="20"/>
          <w:szCs w:val="20"/>
          <w:lang w:val="es-MX"/>
        </w:rPr>
        <w:t xml:space="preserve"> de </w:t>
      </w:r>
      <w:r w:rsidRPr="004E3E07">
        <w:rPr>
          <w:rFonts w:ascii="Cambria" w:eastAsia="Cambria" w:hAnsi="Cambria" w:cs="Cambria"/>
          <w:sz w:val="20"/>
          <w:szCs w:val="20"/>
          <w:lang w:val="es-MX"/>
        </w:rPr>
        <w:t xml:space="preserve">la recomendación </w:t>
      </w:r>
      <w:r w:rsidR="00220665">
        <w:rPr>
          <w:rFonts w:ascii="Cambria" w:eastAsia="Cambria" w:hAnsi="Cambria" w:cs="Cambria"/>
          <w:sz w:val="20"/>
          <w:szCs w:val="20"/>
          <w:lang w:val="es-MX"/>
        </w:rPr>
        <w:t>sobre</w:t>
      </w:r>
      <w:r w:rsidRPr="004E3E07">
        <w:rPr>
          <w:rFonts w:ascii="Cambria" w:eastAsia="Cambria" w:hAnsi="Cambria" w:cs="Cambria"/>
          <w:sz w:val="20"/>
          <w:szCs w:val="20"/>
          <w:lang w:val="es-MX"/>
        </w:rPr>
        <w:t xml:space="preserve"> </w:t>
      </w:r>
      <w:r w:rsidRPr="004E3E07">
        <w:rPr>
          <w:rFonts w:ascii="Cambria" w:eastAsia="Cambria" w:hAnsi="Cambria" w:cs="Cambria"/>
          <w:b/>
          <w:sz w:val="20"/>
          <w:szCs w:val="20"/>
          <w:lang w:val="es-MX"/>
        </w:rPr>
        <w:t>reconocer, desde las más altas esferas del Estado, la legitimidad y el valor de la labor periodística, y condenar las agresiones cometidas como represalia al ejercicio de la libertad de expresión,</w:t>
      </w:r>
      <w:r w:rsidRPr="004E3E07">
        <w:rPr>
          <w:rFonts w:ascii="Cambria" w:eastAsia="Cambria" w:hAnsi="Cambria" w:cs="Cambria"/>
          <w:sz w:val="20"/>
          <w:szCs w:val="20"/>
          <w:lang w:val="es-MX"/>
        </w:rPr>
        <w:t xml:space="preserve"> el Estado mexicano informó que continúa alentando su compromiso con la adopción de medidas que permitan a los defensores y periodistas ejercer su labor, y, en particular, atender los casos que se presenten en los que se requiera otorgar protección</w:t>
      </w:r>
      <w:r w:rsidRPr="004E3E07">
        <w:rPr>
          <w:rStyle w:val="FootnoteReference"/>
          <w:rFonts w:ascii="Cambria" w:eastAsia="Cambria" w:hAnsi="Cambria" w:cs="Cambria"/>
          <w:sz w:val="20"/>
          <w:szCs w:val="20"/>
          <w:lang w:val="es-MX"/>
        </w:rPr>
        <w:footnoteReference w:id="462"/>
      </w:r>
      <w:r w:rsidRPr="004E3E07">
        <w:rPr>
          <w:rFonts w:ascii="Cambria" w:eastAsia="Cambria" w:hAnsi="Cambria" w:cs="Cambria"/>
          <w:sz w:val="20"/>
          <w:szCs w:val="20"/>
          <w:lang w:val="es-MX"/>
        </w:rPr>
        <w:t xml:space="preserve">. </w:t>
      </w:r>
    </w:p>
    <w:p w14:paraId="3F7B2E2D" w14:textId="38A373A4"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La CIDH ha observado, no obstante, un escenario de escalada de elevada violencia contra la prensa en México, que en 2021 se habría reflejado no sólo a través de asesinatos –a los que la Comisión ha considerado la forma más extrema de censura– sino además a través de actos de amenazas, hostigamientos e intimidaciones, señalamientos estigmatizantes y vigilancia de las comunicaciones. Entre otros hechos reportados</w:t>
      </w:r>
      <w:r w:rsidRPr="004E3E07">
        <w:rPr>
          <w:rFonts w:ascii="Cambria" w:eastAsia="Cambria" w:hAnsi="Cambria" w:cs="Cambria"/>
          <w:sz w:val="20"/>
          <w:szCs w:val="20"/>
          <w:vertAlign w:val="superscript"/>
          <w:lang w:val="es-MX"/>
        </w:rPr>
        <w:footnoteReference w:id="463"/>
      </w:r>
      <w:r w:rsidRPr="004E3E07">
        <w:rPr>
          <w:rFonts w:ascii="Cambria" w:eastAsia="Cambria" w:hAnsi="Cambria" w:cs="Cambria"/>
          <w:sz w:val="20"/>
          <w:szCs w:val="20"/>
          <w:lang w:val="es-MX"/>
        </w:rPr>
        <w:t xml:space="preserve">, la Relatoría Especial recibió información acerca de un presunto atentado a la vida del periodista Edgar Leyva Mendoza, director del portal de noticias </w:t>
      </w:r>
      <w:r w:rsidRPr="004E3E07">
        <w:rPr>
          <w:rFonts w:ascii="Cambria" w:eastAsia="Cambria" w:hAnsi="Cambria" w:cs="Cambria"/>
          <w:i/>
          <w:sz w:val="20"/>
          <w:szCs w:val="20"/>
          <w:lang w:val="es-MX"/>
        </w:rPr>
        <w:t>Urbano 24 Horas</w:t>
      </w:r>
      <w:r w:rsidRPr="004E3E07">
        <w:rPr>
          <w:rFonts w:ascii="Cambria" w:eastAsia="Cambria" w:hAnsi="Cambria" w:cs="Cambria"/>
          <w:sz w:val="20"/>
          <w:szCs w:val="20"/>
          <w:lang w:val="es-MX"/>
        </w:rPr>
        <w:t>, el 3 de febrero en el municipio de Ocotlán, estado de Oaxaca, que podría estar vinculado con investigaciones del medio de comunicación sobre presuntos actos de corrupción y abuso de poder por parte de autoridades públicas. Según información de fuente pública, el reportero logró huir y ocultarse tras el ataque. Sin embargo, dos personas de su familia habrían fallecido en el acto, luego de lo cual la Fiscalía General del Estado de Oaxaca anunció el inicio de una investigación</w:t>
      </w:r>
      <w:r w:rsidRPr="004E3E07">
        <w:rPr>
          <w:rFonts w:ascii="Cambria" w:eastAsia="Cambria" w:hAnsi="Cambria" w:cs="Cambria"/>
          <w:sz w:val="20"/>
          <w:szCs w:val="20"/>
          <w:vertAlign w:val="superscript"/>
          <w:lang w:val="es-MX"/>
        </w:rPr>
        <w:footnoteReference w:id="464"/>
      </w:r>
      <w:r w:rsidRPr="004E3E07">
        <w:rPr>
          <w:rFonts w:ascii="Cambria" w:eastAsia="Cambria" w:hAnsi="Cambria" w:cs="Cambria"/>
          <w:sz w:val="20"/>
          <w:szCs w:val="20"/>
          <w:lang w:val="es-MX"/>
        </w:rPr>
        <w:t xml:space="preserve">. Por otro lado, el 21 de mayo, un sujeto desconocido habría agredido físicamente a Luis Raúl Aguilar Pérez, fundador de los medios digitales </w:t>
      </w:r>
      <w:r w:rsidRPr="004E3E07">
        <w:rPr>
          <w:rFonts w:ascii="Cambria" w:eastAsia="Cambria" w:hAnsi="Cambria" w:cs="Cambria"/>
          <w:i/>
          <w:sz w:val="20"/>
          <w:szCs w:val="20"/>
          <w:lang w:val="es-MX"/>
        </w:rPr>
        <w:t>Pénjamo.Biz</w:t>
      </w:r>
      <w:r w:rsidRPr="004E3E07">
        <w:rPr>
          <w:rFonts w:ascii="Cambria" w:eastAsia="Cambria" w:hAnsi="Cambria" w:cs="Cambria"/>
          <w:sz w:val="20"/>
          <w:szCs w:val="20"/>
          <w:lang w:val="es-MX"/>
        </w:rPr>
        <w:t xml:space="preserve"> y </w:t>
      </w:r>
      <w:r w:rsidRPr="004E3E07">
        <w:rPr>
          <w:rFonts w:ascii="Cambria" w:eastAsia="Cambria" w:hAnsi="Cambria" w:cs="Cambria"/>
          <w:i/>
          <w:sz w:val="20"/>
          <w:szCs w:val="20"/>
          <w:lang w:val="es-MX"/>
        </w:rPr>
        <w:t>Pénjamo.Biz 2.0</w:t>
      </w:r>
      <w:r w:rsidRPr="004E3E07">
        <w:rPr>
          <w:rFonts w:ascii="Cambria" w:eastAsia="Cambria" w:hAnsi="Cambria" w:cs="Cambria"/>
          <w:sz w:val="20"/>
          <w:szCs w:val="20"/>
          <w:lang w:val="es-MX"/>
        </w:rPr>
        <w:t>, cuando regresaba a su casa en la localidad de Pénjamo, Guanajuato. El reportero habría resultado herido en los brazos y el cuello, y debió ser intervenido quirúrgicamente en un hospital local, según información de fuente pública</w:t>
      </w:r>
      <w:r w:rsidRPr="004E3E07">
        <w:rPr>
          <w:rFonts w:ascii="Cambria" w:eastAsia="Cambria" w:hAnsi="Cambria" w:cs="Cambria"/>
          <w:sz w:val="20"/>
          <w:szCs w:val="20"/>
          <w:vertAlign w:val="superscript"/>
          <w:lang w:val="es-MX"/>
        </w:rPr>
        <w:footnoteReference w:id="465"/>
      </w:r>
      <w:r w:rsidRPr="004E3E07">
        <w:rPr>
          <w:rFonts w:ascii="Cambria" w:eastAsia="Cambria" w:hAnsi="Cambria" w:cs="Cambria"/>
          <w:sz w:val="20"/>
          <w:szCs w:val="20"/>
          <w:lang w:val="es-MX"/>
        </w:rPr>
        <w:t xml:space="preserve">. Además, el 2 de marzo, un vehículo habría intentado embestir el auto del periodista Alberto Amaro Jordán, cofundador y director de </w:t>
      </w:r>
      <w:r w:rsidRPr="004E3E07">
        <w:rPr>
          <w:rFonts w:ascii="Cambria" w:eastAsia="Cambria" w:hAnsi="Cambria" w:cs="Cambria"/>
          <w:i/>
          <w:sz w:val="20"/>
          <w:szCs w:val="20"/>
          <w:lang w:val="es-MX"/>
        </w:rPr>
        <w:t>La Prensa de Tlaxcala</w:t>
      </w:r>
      <w:r w:rsidRPr="004E3E07">
        <w:rPr>
          <w:rFonts w:ascii="Cambria" w:eastAsia="Cambria" w:hAnsi="Cambria" w:cs="Cambria"/>
          <w:sz w:val="20"/>
          <w:szCs w:val="20"/>
          <w:lang w:val="es-MX"/>
        </w:rPr>
        <w:t>, cuando el periodista conducía en compañía de su hijo en el municipio de Tetla de la Solidaridad, Tlaxcala. La Relatoría también tomó conocimiento,</w:t>
      </w:r>
      <w:r w:rsidRPr="004E3E07">
        <w:rPr>
          <w:rFonts w:ascii="Cambria" w:eastAsia="Cambria" w:hAnsi="Cambria" w:cs="Cambria"/>
          <w:sz w:val="20"/>
          <w:szCs w:val="20"/>
          <w:highlight w:val="white"/>
          <w:lang w:val="es-MX"/>
        </w:rPr>
        <w:t xml:space="preserve"> a comienzos de agosto, acerca de alegadas amenazas de muerte contra la periodista y presentadora de noticias del canal de tv </w:t>
      </w:r>
      <w:r w:rsidRPr="004E3E07">
        <w:rPr>
          <w:rFonts w:ascii="Cambria" w:eastAsia="Cambria" w:hAnsi="Cambria" w:cs="Cambria"/>
          <w:i/>
          <w:sz w:val="20"/>
          <w:szCs w:val="20"/>
          <w:highlight w:val="white"/>
          <w:lang w:val="es-MX"/>
        </w:rPr>
        <w:t>Milenio</w:t>
      </w:r>
      <w:r w:rsidRPr="004E3E07">
        <w:rPr>
          <w:rFonts w:ascii="Cambria" w:eastAsia="Cambria" w:hAnsi="Cambria" w:cs="Cambria"/>
          <w:sz w:val="20"/>
          <w:szCs w:val="20"/>
          <w:highlight w:val="white"/>
          <w:lang w:val="es-MX"/>
        </w:rPr>
        <w:t>, Azucena Uresti a raíz de sus coberturas sobre narcotráfico en el estado de Michoacán, por parte de un grupo de sujetos enmascarados y armados que en un video que circuló públicamente afirmaban representar un cártel de narcotráfico mexicano</w:t>
      </w:r>
      <w:r w:rsidRPr="004E3E07">
        <w:rPr>
          <w:rFonts w:ascii="Cambria" w:eastAsia="Cambria" w:hAnsi="Cambria" w:cs="Cambria"/>
          <w:sz w:val="20"/>
          <w:szCs w:val="20"/>
          <w:highlight w:val="white"/>
          <w:vertAlign w:val="superscript"/>
          <w:lang w:val="es-MX"/>
        </w:rPr>
        <w:footnoteReference w:id="466"/>
      </w:r>
      <w:r w:rsidRPr="004E3E07">
        <w:rPr>
          <w:rFonts w:ascii="Cambria" w:eastAsia="Cambria" w:hAnsi="Cambria" w:cs="Cambria"/>
          <w:sz w:val="20"/>
          <w:szCs w:val="20"/>
          <w:highlight w:val="white"/>
          <w:lang w:val="es-MX"/>
        </w:rPr>
        <w:t>. Asimismo, recibió información sobre una denuncia de secuestro, robo y amenaza de muerte a la reportera independiente Teresa Maraño, en el municipio de Zinacantepec</w:t>
      </w:r>
      <w:r w:rsidRPr="004E3E07">
        <w:rPr>
          <w:rFonts w:ascii="Cambria" w:eastAsia="Cambria" w:hAnsi="Cambria" w:cs="Cambria"/>
          <w:sz w:val="20"/>
          <w:szCs w:val="20"/>
          <w:highlight w:val="white"/>
          <w:vertAlign w:val="superscript"/>
          <w:lang w:val="es-MX"/>
        </w:rPr>
        <w:footnoteReference w:id="467"/>
      </w:r>
      <w:r w:rsidRPr="004E3E07">
        <w:rPr>
          <w:rFonts w:ascii="Cambria" w:eastAsia="Cambria" w:hAnsi="Cambria" w:cs="Cambria"/>
          <w:sz w:val="20"/>
          <w:szCs w:val="20"/>
          <w:highlight w:val="white"/>
          <w:lang w:val="es-MX"/>
        </w:rPr>
        <w:t xml:space="preserve">. </w:t>
      </w:r>
    </w:p>
    <w:p w14:paraId="55F4CC80" w14:textId="3B3BAAC3"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El contexto hostil para el ejercicio del periodismo se habría intensificado en el último tiempo debido a señalamientos estigmatizantes provenientes de las altas esferas gubernamentales, que tiene el potencial de incentivar ataques en contra de las y los periodistas, tanto en el ámbito físico como digital, e incrementar la situación de vulnerabilidad y riesgo en la que muchas personas comunicadoras se encuentran. E</w:t>
      </w:r>
      <w:r w:rsidRPr="004E3E07">
        <w:rPr>
          <w:rFonts w:ascii="Cambria" w:eastAsia="Cambria" w:hAnsi="Cambria" w:cs="Cambria"/>
          <w:sz w:val="20"/>
          <w:szCs w:val="20"/>
          <w:lang w:val="es-MX"/>
        </w:rPr>
        <w:t xml:space="preserve">n esta línea, la Relatoría recibió información sobre el anuncio del presidente de inaugurar una sección semanal en las conferencias de prensa matutinas para exhibir las noticias que a criterio del gobierno son falsas, individualizando </w:t>
      </w:r>
      <w:r w:rsidR="00220665">
        <w:rPr>
          <w:rFonts w:ascii="Cambria" w:eastAsia="Cambria" w:hAnsi="Cambria" w:cs="Cambria"/>
          <w:sz w:val="20"/>
          <w:szCs w:val="20"/>
          <w:lang w:val="es-MX"/>
        </w:rPr>
        <w:t>a</w:t>
      </w:r>
      <w:r w:rsidRPr="004E3E07">
        <w:rPr>
          <w:rFonts w:ascii="Cambria" w:eastAsia="Cambria" w:hAnsi="Cambria" w:cs="Cambria"/>
          <w:sz w:val="20"/>
          <w:szCs w:val="20"/>
          <w:lang w:val="es-MX"/>
        </w:rPr>
        <w:t xml:space="preserve"> periodistas que las publican. El jefe de Estado lo habría denominado el “quién es quién en las mentiras de la semana” y habría justificado su necesidad en la importancia de “informar” a la ciudadanía</w:t>
      </w:r>
      <w:r w:rsidRPr="004E3E07">
        <w:rPr>
          <w:rFonts w:ascii="Cambria" w:eastAsia="Cambria" w:hAnsi="Cambria" w:cs="Cambria"/>
          <w:sz w:val="20"/>
          <w:szCs w:val="20"/>
          <w:vertAlign w:val="superscript"/>
          <w:lang w:val="es-MX"/>
        </w:rPr>
        <w:footnoteReference w:id="468"/>
      </w:r>
      <w:r w:rsidRPr="004E3E07">
        <w:rPr>
          <w:rFonts w:ascii="Cambria" w:eastAsia="Cambria" w:hAnsi="Cambria" w:cs="Cambria"/>
          <w:sz w:val="20"/>
          <w:szCs w:val="20"/>
          <w:lang w:val="es-MX"/>
        </w:rPr>
        <w:t xml:space="preserve">. En este marco, el presidente habría apuntado contra periodistas del diario </w:t>
      </w:r>
      <w:r w:rsidRPr="004E3E07">
        <w:rPr>
          <w:rFonts w:ascii="Cambria" w:eastAsia="Cambria" w:hAnsi="Cambria" w:cs="Cambria"/>
          <w:i/>
          <w:sz w:val="20"/>
          <w:szCs w:val="20"/>
          <w:lang w:val="es-MX"/>
        </w:rPr>
        <w:t>El Universal</w:t>
      </w:r>
      <w:r w:rsidRPr="004E3E07">
        <w:rPr>
          <w:rFonts w:ascii="Cambria" w:eastAsia="Cambria" w:hAnsi="Cambria" w:cs="Cambria"/>
          <w:sz w:val="20"/>
          <w:szCs w:val="20"/>
          <w:lang w:val="es-MX"/>
        </w:rPr>
        <w:t xml:space="preserve">, </w:t>
      </w:r>
      <w:r w:rsidRPr="004E3E07">
        <w:rPr>
          <w:rFonts w:ascii="Cambria" w:eastAsia="Cambria" w:hAnsi="Cambria" w:cs="Cambria"/>
          <w:i/>
          <w:sz w:val="20"/>
          <w:szCs w:val="20"/>
          <w:lang w:val="es-MX"/>
        </w:rPr>
        <w:t>Forbes México</w:t>
      </w:r>
      <w:r w:rsidRPr="004E3E07">
        <w:rPr>
          <w:rFonts w:ascii="Cambria" w:eastAsia="Cambria" w:hAnsi="Cambria" w:cs="Cambria"/>
          <w:sz w:val="20"/>
          <w:szCs w:val="20"/>
          <w:lang w:val="es-MX"/>
        </w:rPr>
        <w:t xml:space="preserve">, </w:t>
      </w:r>
      <w:r w:rsidRPr="004E3E07">
        <w:rPr>
          <w:rFonts w:ascii="Cambria" w:eastAsia="Cambria" w:hAnsi="Cambria" w:cs="Cambria"/>
          <w:i/>
          <w:sz w:val="20"/>
          <w:szCs w:val="20"/>
          <w:lang w:val="es-MX"/>
        </w:rPr>
        <w:t>El País</w:t>
      </w:r>
      <w:r w:rsidRPr="004E3E07">
        <w:rPr>
          <w:rFonts w:ascii="Cambria" w:eastAsia="Cambria" w:hAnsi="Cambria" w:cs="Cambria"/>
          <w:sz w:val="20"/>
          <w:szCs w:val="20"/>
          <w:lang w:val="es-MX"/>
        </w:rPr>
        <w:t xml:space="preserve">, </w:t>
      </w:r>
      <w:r w:rsidRPr="004E3E07">
        <w:rPr>
          <w:rFonts w:ascii="Cambria" w:eastAsia="Cambria" w:hAnsi="Cambria" w:cs="Cambria"/>
          <w:i/>
          <w:sz w:val="20"/>
          <w:szCs w:val="20"/>
          <w:lang w:val="es-MX"/>
        </w:rPr>
        <w:t xml:space="preserve">Eje Central, </w:t>
      </w:r>
      <w:r w:rsidRPr="004E3E07">
        <w:rPr>
          <w:rFonts w:ascii="Cambria" w:eastAsia="Cambria" w:hAnsi="Cambria" w:cs="Cambria"/>
          <w:sz w:val="20"/>
          <w:szCs w:val="20"/>
          <w:lang w:val="es-MX"/>
        </w:rPr>
        <w:t>entre otros</w:t>
      </w:r>
      <w:r w:rsidRPr="004E3E07">
        <w:rPr>
          <w:rFonts w:ascii="Cambria" w:eastAsia="Cambria" w:hAnsi="Cambria" w:cs="Cambria"/>
          <w:sz w:val="20"/>
          <w:szCs w:val="20"/>
          <w:vertAlign w:val="superscript"/>
          <w:lang w:val="es-MX"/>
        </w:rPr>
        <w:footnoteReference w:id="469"/>
      </w:r>
      <w:r w:rsidRPr="004E3E07">
        <w:rPr>
          <w:rFonts w:ascii="Cambria" w:eastAsia="Cambria" w:hAnsi="Cambria" w:cs="Cambria"/>
          <w:sz w:val="20"/>
          <w:szCs w:val="20"/>
          <w:lang w:val="es-MX"/>
        </w:rPr>
        <w:t xml:space="preserve">. </w:t>
      </w:r>
    </w:p>
    <w:p w14:paraId="719690E3" w14:textId="04A03C65"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Al respecto, el Estado ha informado que la sección “Quién es quién en las mentiras” constituye un mecanismo novedoso, pero legítimo canal de comunicación entre la sociedad y los servidores públicos (...) que busca generar una ciudadanía crítica y participativa de los asuntos públicos, que cuestione el comportamiento y decisiones del gobierno a efecto de transitar a un régimen más democrático”, y en respeto al derecho a la libertad de expresión consagrado constitucionalmente. Asimismo, indicaron que “si alguno de los señalamientos hechos durante la sección es impreciso o requiere de alguna aclaración, siempre se estará en disposición a reconocerlo”</w:t>
      </w:r>
      <w:r w:rsidRPr="004E3E07">
        <w:rPr>
          <w:rFonts w:ascii="Cambria" w:eastAsia="Cambria" w:hAnsi="Cambria" w:cs="Cambria"/>
          <w:sz w:val="20"/>
          <w:szCs w:val="20"/>
          <w:vertAlign w:val="superscript"/>
          <w:lang w:val="es-MX"/>
        </w:rPr>
        <w:footnoteReference w:id="470"/>
      </w:r>
      <w:r w:rsidRPr="004E3E07">
        <w:rPr>
          <w:rFonts w:ascii="Cambria" w:eastAsia="Cambria" w:hAnsi="Cambria" w:cs="Cambria"/>
          <w:sz w:val="20"/>
          <w:szCs w:val="20"/>
          <w:lang w:val="es-MX"/>
        </w:rPr>
        <w:t>.</w:t>
      </w:r>
    </w:p>
    <w:p w14:paraId="61992A18" w14:textId="7C0D9F00"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Esta Relatoría reconoce que es legítimo y, en ciertas ocasiones, un deber que las autoridades estatales se pronuncien sobre cuestiones de interés público y se defiendan ante críticas o cuestionamientos de la prensa. Sin embargo, al hacerlo no deben desacreditar ni estigmatizar a quien lo cuestiona, en razón de su alta investidura, del amplio alcance y eventuales efectos que sus expresiones pueden tener en ciertos sectores de la población. Asimismo, en las democracias contemporáneas, especialmente en países con altos índices de violencia contra la prensa, se acentúa el desafío de distinguir entre la defensa legítima de una posición oficial y un discurso que, bajo esa justificación, pueda implicar estigmatización. En relación con la desinformación, esta Oficina reconoce las consecuencias negativas que de ella se derivan y cree que las sociedades democráticas deben combatir los intentos de manipulación del debate público. Sin embargo, considera atípico</w:t>
      </w:r>
      <w:r w:rsidR="00220665">
        <w:rPr>
          <w:rFonts w:ascii="Cambria" w:eastAsia="Cambria" w:hAnsi="Cambria" w:cs="Cambria"/>
          <w:sz w:val="20"/>
          <w:szCs w:val="20"/>
          <w:lang w:val="es-MX"/>
        </w:rPr>
        <w:t xml:space="preserve">, </w:t>
      </w:r>
      <w:r w:rsidRPr="004E3E07">
        <w:rPr>
          <w:rFonts w:ascii="Cambria" w:eastAsia="Cambria" w:hAnsi="Cambria" w:cs="Cambria"/>
          <w:sz w:val="20"/>
          <w:szCs w:val="20"/>
          <w:lang w:val="es-MX"/>
        </w:rPr>
        <w:t>y no exento de riesgos para la democracia</w:t>
      </w:r>
      <w:r w:rsidR="00220665">
        <w:rPr>
          <w:rFonts w:ascii="Cambria" w:eastAsia="Cambria" w:hAnsi="Cambria" w:cs="Cambria"/>
          <w:sz w:val="20"/>
          <w:szCs w:val="20"/>
          <w:lang w:val="es-MX"/>
        </w:rPr>
        <w:t xml:space="preserve">, </w:t>
      </w:r>
      <w:r w:rsidRPr="004E3E07">
        <w:rPr>
          <w:rFonts w:ascii="Cambria" w:eastAsia="Cambria" w:hAnsi="Cambria" w:cs="Cambria"/>
          <w:sz w:val="20"/>
          <w:szCs w:val="20"/>
          <w:lang w:val="es-MX"/>
        </w:rPr>
        <w:t>que se promueva una sección de chequeo gubernamental que etiqueta tanto a los contenidos como a los medios y periodistas que las publican.</w:t>
      </w:r>
    </w:p>
    <w:p w14:paraId="288F3245" w14:textId="48415AF8"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este contexto, la Comisión considera de especial preocupación los nuevos hallazgos sobre la utilización del software </w:t>
      </w:r>
      <w:r w:rsidRPr="004E3E07">
        <w:rPr>
          <w:rFonts w:ascii="Cambria" w:eastAsia="Cambria" w:hAnsi="Cambria" w:cs="Cambria"/>
          <w:i/>
          <w:sz w:val="20"/>
          <w:szCs w:val="20"/>
          <w:lang w:val="es-MX"/>
        </w:rPr>
        <w:t>Pegasus</w:t>
      </w:r>
      <w:r w:rsidRPr="004E3E07">
        <w:rPr>
          <w:rFonts w:ascii="Cambria" w:eastAsia="Cambria" w:hAnsi="Cambria" w:cs="Cambria"/>
          <w:sz w:val="20"/>
          <w:szCs w:val="20"/>
          <w:lang w:val="es-MX"/>
        </w:rPr>
        <w:t xml:space="preserve"> con fines de espionaje contra personas periodistas y defensoras de derechos humanos que investigan temas de elevada sensibilidad, como corrupción y graves violaciones de derechos humanos. En agosto, la CIDH, su RELE, y la </w:t>
      </w:r>
      <w:r w:rsidR="00220665">
        <w:rPr>
          <w:rFonts w:ascii="Cambria" w:eastAsia="Cambria" w:hAnsi="Cambria" w:cs="Cambria"/>
          <w:sz w:val="20"/>
          <w:szCs w:val="20"/>
          <w:lang w:val="es-MX"/>
        </w:rPr>
        <w:t xml:space="preserve">OACNUDH </w:t>
      </w:r>
      <w:r w:rsidRPr="004E3E07">
        <w:rPr>
          <w:rFonts w:ascii="Cambria" w:eastAsia="Cambria" w:hAnsi="Cambria" w:cs="Cambria"/>
          <w:sz w:val="20"/>
          <w:szCs w:val="20"/>
          <w:lang w:val="es-MX"/>
        </w:rPr>
        <w:t>expresaron su preocupación ante los hechos e hicieron un llamado al Estado mexicano a investigar los hechos de forma completa, efectiva e imparcial; y a garantizar la adopción de las medidas necesarias para respetar, proteger y garantizar el derecho a la privacidad y la libertad de expresión de la ciudadanía, el ejercicio del periodismo, la defensa de los derechos humanos, la participación pública y las garantías a la oposición política. La información pública revelada en 2021 se suma a las denuncias que al menos desde 2017 vienen realizando organizaciones, personas defensoras y periodistas, respecto al uso de ésta y otras herramientas de espionaje en México y otros países de la región</w:t>
      </w:r>
      <w:r w:rsidRPr="004E3E07">
        <w:rPr>
          <w:rFonts w:ascii="Cambria" w:eastAsia="Cambria" w:hAnsi="Cambria" w:cs="Cambria"/>
          <w:sz w:val="20"/>
          <w:szCs w:val="20"/>
          <w:vertAlign w:val="superscript"/>
          <w:lang w:val="es-MX"/>
        </w:rPr>
        <w:footnoteReference w:id="471"/>
      </w:r>
      <w:r w:rsidRPr="004E3E07">
        <w:rPr>
          <w:rFonts w:ascii="Cambria" w:eastAsia="Cambria" w:hAnsi="Cambria" w:cs="Cambria"/>
          <w:sz w:val="20"/>
          <w:szCs w:val="20"/>
          <w:lang w:val="es-MX"/>
        </w:rPr>
        <w:t>.</w:t>
      </w:r>
    </w:p>
    <w:p w14:paraId="1444E178" w14:textId="38C66F81"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Los reportes públicos de los últimos años han permitido conocer múltiples víctimas de intentos de espionaje a través del software, incluyendo a las y los periodistas Carmen Aristegui, Carlos </w:t>
      </w:r>
      <w:r w:rsidR="008016E7" w:rsidRPr="004E3E07">
        <w:rPr>
          <w:rFonts w:ascii="Cambria" w:eastAsia="Cambria" w:hAnsi="Cambria" w:cs="Cambria"/>
          <w:sz w:val="20"/>
          <w:szCs w:val="20"/>
          <w:lang w:val="es-MX"/>
        </w:rPr>
        <w:t>L</w:t>
      </w:r>
      <w:r w:rsidRPr="004E3E07">
        <w:rPr>
          <w:rFonts w:ascii="Cambria" w:eastAsia="Cambria" w:hAnsi="Cambria" w:cs="Cambria"/>
          <w:sz w:val="20"/>
          <w:szCs w:val="20"/>
          <w:lang w:val="es-MX"/>
        </w:rPr>
        <w:t>oret de Mola y Azam Amhed, además de Cecilio Pineda, reportero asesinado en el estado de Guerrero en 2017. También habrían sido blanco de vigilancia ilegal los integrantes del Centro de Derechos Humanos Miguel Agustín Pro Juárez (Centro PRODH); el juez de la Corte Interamericana Eduardo Ferrer Mac-Gregor; y al menos un integrante del Grupo Interdisciplinario de Expertos Independientes (GIEI) en el caso Ayotzinapa, establecido para investigar la desaparición masiva de estudiantes en Iguala en 2014. Según información pública, casi un tercio de los 50.000 números telefónicos presuntamente identificados para espionaje estarían basados en México</w:t>
      </w:r>
      <w:r w:rsidRPr="004E3E07">
        <w:rPr>
          <w:rFonts w:ascii="Cambria" w:eastAsia="Cambria" w:hAnsi="Cambria" w:cs="Cambria"/>
          <w:sz w:val="20"/>
          <w:szCs w:val="20"/>
          <w:vertAlign w:val="superscript"/>
          <w:lang w:val="es-MX"/>
        </w:rPr>
        <w:footnoteReference w:id="472"/>
      </w:r>
      <w:r w:rsidRPr="004E3E07">
        <w:rPr>
          <w:rFonts w:ascii="Cambria" w:eastAsia="Cambria" w:hAnsi="Cambria" w:cs="Cambria"/>
          <w:sz w:val="20"/>
          <w:szCs w:val="20"/>
          <w:lang w:val="es-MX"/>
        </w:rPr>
        <w:t>.</w:t>
      </w:r>
    </w:p>
    <w:p w14:paraId="7389203D" w14:textId="379D2F47"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Asimismo, la Comisión y su Relatoría Especial recibieron reportes sobre alegadas acciones de vigilancia estatal de las comunicaciones contra mujeres defensoras y periodistas que investigaban la matanza de las 196 personas halladas en 48 fosas clandestinas en San Fernando, Tamaulipas, en 2011</w:t>
      </w:r>
      <w:r w:rsidR="00220665">
        <w:rPr>
          <w:rFonts w:ascii="Cambria" w:eastAsia="Cambria" w:hAnsi="Cambria" w:cs="Cambria"/>
          <w:sz w:val="20"/>
          <w:szCs w:val="20"/>
          <w:highlight w:val="white"/>
          <w:lang w:val="es-MX"/>
        </w:rPr>
        <w:t>, como ya se reportó en este informe</w:t>
      </w:r>
      <w:r w:rsidRPr="004E3E07">
        <w:rPr>
          <w:rFonts w:ascii="Cambria" w:eastAsia="Cambria" w:hAnsi="Cambria" w:cs="Cambria"/>
          <w:sz w:val="20"/>
          <w:szCs w:val="20"/>
          <w:highlight w:val="white"/>
          <w:lang w:val="es-MX"/>
        </w:rPr>
        <w:t xml:space="preserve">. De acuerdo </w:t>
      </w:r>
      <w:r w:rsidR="00220665">
        <w:rPr>
          <w:rFonts w:ascii="Cambria" w:eastAsia="Cambria" w:hAnsi="Cambria" w:cs="Cambria"/>
          <w:sz w:val="20"/>
          <w:szCs w:val="20"/>
          <w:highlight w:val="white"/>
          <w:lang w:val="es-MX"/>
        </w:rPr>
        <w:t xml:space="preserve">con </w:t>
      </w:r>
      <w:r w:rsidRPr="004E3E07">
        <w:rPr>
          <w:rFonts w:ascii="Cambria" w:eastAsia="Cambria" w:hAnsi="Cambria" w:cs="Cambria"/>
          <w:sz w:val="20"/>
          <w:szCs w:val="20"/>
          <w:highlight w:val="white"/>
          <w:lang w:val="es-MX"/>
        </w:rPr>
        <w:t>la información disponible, entre febrero de 2015 y abril de 2016, las autoridades mexicanas, a través de la entonces Subprocuraduría Especializada en Investigaciones de Delincuencia Organizada, habrían abierto una investigación sobre presunto “secuestro y delincuencia organizada” en contra de la periodista Marcela Turati y las defensoras Ana Lorena Delgadillo y Mercedes Doretti, solicitando de forma “extra urgente” un registro completo de sus llamadas y mensajes enviados y recibidos, incluyendo la ubicación</w:t>
      </w:r>
      <w:r w:rsidRPr="004E3E07">
        <w:rPr>
          <w:rFonts w:ascii="Cambria" w:eastAsia="Cambria" w:hAnsi="Cambria" w:cs="Cambria"/>
          <w:sz w:val="20"/>
          <w:szCs w:val="20"/>
          <w:highlight w:val="white"/>
          <w:vertAlign w:val="superscript"/>
          <w:lang w:val="es-MX"/>
        </w:rPr>
        <w:footnoteReference w:id="473"/>
      </w:r>
      <w:r w:rsidRPr="004E3E07">
        <w:rPr>
          <w:rFonts w:ascii="Cambria" w:eastAsia="Cambria" w:hAnsi="Cambria" w:cs="Cambria"/>
          <w:sz w:val="20"/>
          <w:szCs w:val="20"/>
          <w:highlight w:val="white"/>
          <w:lang w:val="es-MX"/>
        </w:rPr>
        <w:t xml:space="preserve">. </w:t>
      </w:r>
    </w:p>
    <w:p w14:paraId="79844BBF" w14:textId="77777777"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 xml:space="preserve">La Comisión y su Relatoría </w:t>
      </w:r>
      <w:r w:rsidRPr="004E3E07">
        <w:rPr>
          <w:rFonts w:ascii="Cambria" w:eastAsia="Cambria" w:hAnsi="Cambria" w:cs="Cambria"/>
          <w:sz w:val="20"/>
          <w:szCs w:val="20"/>
          <w:lang w:val="es-MX"/>
        </w:rPr>
        <w:t>saludan la disponibilidad del Estado mexicano para dialogar acerca de estos temas. El 1 de julio de 2021, en el marco de una audiencia sobre México durante el 180 período de sesiones de la CIDH, el Estado subrayó su voluntad de participación en diálogos multisectoriales y su disposición de avanzar, conjuntamente, para constatar y combatir cualquier disposición o práctica que desacredite a periodistas y defensores de derechos humanos</w:t>
      </w:r>
      <w:r w:rsidRPr="004E3E07">
        <w:rPr>
          <w:rFonts w:ascii="Cambria" w:eastAsia="Cambria" w:hAnsi="Cambria" w:cs="Cambria"/>
          <w:sz w:val="20"/>
          <w:szCs w:val="20"/>
          <w:vertAlign w:val="superscript"/>
          <w:lang w:val="es-MX"/>
        </w:rPr>
        <w:footnoteReference w:id="474"/>
      </w:r>
      <w:r w:rsidRPr="004E3E07">
        <w:rPr>
          <w:rFonts w:ascii="Cambria" w:eastAsia="Cambria" w:hAnsi="Cambria" w:cs="Cambria"/>
          <w:sz w:val="20"/>
          <w:szCs w:val="20"/>
          <w:lang w:val="es-MX"/>
        </w:rPr>
        <w:t>.</w:t>
      </w:r>
    </w:p>
    <w:p w14:paraId="5C2928A5" w14:textId="77777777"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Ante la falta de reportes de avances en su implementación, la CIDH considera que la recomendación mantiene su calificación de parcialmente cumplida, al tiempo que llama al Estado mexicano a redoblar sus esfuerzos para promover un ambiente favorable al derecho a la libertad de expresión y de prensa y para erradicar cualquier tipo de pronunciamiento de autoridad que pueda legitimar o enviar un mensaje permisivo a las violencias contra la prensa.</w:t>
      </w:r>
    </w:p>
    <w:p w14:paraId="6CFC4242" w14:textId="77777777"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 xml:space="preserve">Con relación a la recomendación </w:t>
      </w:r>
      <w:r w:rsidRPr="004E3E07">
        <w:rPr>
          <w:rFonts w:ascii="Cambria" w:eastAsia="Cambria" w:hAnsi="Cambria" w:cs="Cambria"/>
          <w:b/>
          <w:sz w:val="20"/>
          <w:szCs w:val="20"/>
          <w:highlight w:val="white"/>
          <w:lang w:val="es-MX"/>
        </w:rPr>
        <w:t xml:space="preserve">definir una metodología única para generar y publicar estadísticas detalladas y desagregadas sobre violencia contra periodistas e investigaciones de las agresiones, así como sobre las medidas de protección adoptadas. Definir una autoridad estatal como encargada de capturar la información y publicar las estadísticas, e informar a los distintos actores sobre los desafíos que surjan en la aplicación de dicha metodología, </w:t>
      </w:r>
      <w:r w:rsidRPr="004E3E07">
        <w:rPr>
          <w:rFonts w:ascii="Cambria" w:eastAsia="Cambria" w:hAnsi="Cambria" w:cs="Cambria"/>
          <w:sz w:val="20"/>
          <w:szCs w:val="20"/>
          <w:highlight w:val="white"/>
          <w:lang w:val="es-MX"/>
        </w:rPr>
        <w:t>el Estado informó que la Fiscalía Especial para la Atención de Delitos cometidos contra la Libertad de Expresión (FEADLE), en conjunto con las autoridades competentes, dan seguimiento a través de la sistematización de información contenida en denuncias y averiguaciones previas relativas a delitos contra la libertad de expresión y emite informes mensuales de estadística al respecto</w:t>
      </w:r>
      <w:r w:rsidRPr="004E3E07">
        <w:rPr>
          <w:rStyle w:val="FootnoteReference"/>
          <w:rFonts w:ascii="Cambria" w:eastAsia="Cambria" w:hAnsi="Cambria" w:cs="Cambria"/>
          <w:sz w:val="20"/>
          <w:szCs w:val="20"/>
          <w:highlight w:val="white"/>
          <w:lang w:val="es-MX"/>
        </w:rPr>
        <w:footnoteReference w:id="475"/>
      </w:r>
      <w:r w:rsidRPr="004E3E07">
        <w:rPr>
          <w:rFonts w:ascii="Cambria" w:eastAsia="Cambria" w:hAnsi="Cambria" w:cs="Cambria"/>
          <w:sz w:val="20"/>
          <w:szCs w:val="20"/>
          <w:highlight w:val="white"/>
          <w:lang w:val="es-MX"/>
        </w:rPr>
        <w:t xml:space="preserve">. </w:t>
      </w:r>
    </w:p>
    <w:p w14:paraId="152EF1CD" w14:textId="77777777" w:rsidR="00BA5FE3" w:rsidRDefault="00586913" w:rsidP="00BA5FE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En sus informes de seguimiento de recomendaciones previos, la CIDH y la Relatoría Especial han reconocido los esfuerzos de la FEADLE en el impulso procesal para investigar y sancionar delitos cometidos contra quienes ejercen la actividad periodística. Asimismo, han observado que la FEADLE tiene uno de los mayores índices en el cumplimiento en hacer pública la información relacionada con el número de investigaciones, consignaciones, sentencias, rezago y otros datos relevantes para la sociedad en materia de administración de justicia. No obstante, aún se observan retos relacionados con la falta de coordinación entre la jurisdicción federal y estatal en lo que respecta a la consolidación de una metodología única y publicación de estadísticas desagregadas. Como sostuvieron la Comisión y su Relatoría anteriormente, aún existen obstáculos para acceder a información detallada de las fiscalías o procuradurías estatales sobre las investigaciones de delitos contra periodistas.</w:t>
      </w:r>
    </w:p>
    <w:p w14:paraId="2EF85DC9" w14:textId="37F477CD" w:rsidR="000056B7" w:rsidRPr="00BA5FE3" w:rsidRDefault="00BA5FE3" w:rsidP="00BA5FE3">
      <w:pPr>
        <w:numPr>
          <w:ilvl w:val="0"/>
          <w:numId w:val="5"/>
        </w:numPr>
        <w:shd w:val="clear" w:color="auto" w:fill="FFFFFF"/>
        <w:spacing w:after="240" w:line="240" w:lineRule="auto"/>
        <w:ind w:left="0" w:firstLine="720"/>
        <w:jc w:val="both"/>
        <w:rPr>
          <w:rFonts w:asciiTheme="minorHAnsi" w:eastAsia="Cambria" w:hAnsiTheme="minorHAnsi" w:cs="Cambria"/>
          <w:sz w:val="16"/>
          <w:szCs w:val="16"/>
          <w:lang w:val="es-MX"/>
        </w:rPr>
      </w:pPr>
      <w:r w:rsidRPr="00BA5FE3">
        <w:rPr>
          <w:rFonts w:asciiTheme="minorHAnsi" w:eastAsia="Times New Roman" w:hAnsiTheme="minorHAnsi" w:cs="Segoe UI"/>
          <w:sz w:val="20"/>
          <w:szCs w:val="20"/>
          <w:lang w:val="es-ES_tradnl" w:eastAsia="es-MX"/>
        </w:rPr>
        <w:t>La Comisión considera que la recomendación continúa en cumplimiento parcial y anima al Estado mexicano a continuar en los esfuerzos de sistematización y actualización de cifras y de indicadores en materia de violencia contra periodistas, además de incrementar el trabajo de coordinación entre los distintos niveles de gobierno.</w:t>
      </w:r>
    </w:p>
    <w:p w14:paraId="4496221B" w14:textId="3A159A14"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 xml:space="preserve">Respecto de las recomendaciones </w:t>
      </w:r>
      <w:r w:rsidRPr="004E3E07">
        <w:rPr>
          <w:rFonts w:ascii="Cambria" w:eastAsia="Cambria" w:hAnsi="Cambria" w:cs="Cambria"/>
          <w:b/>
          <w:sz w:val="20"/>
          <w:szCs w:val="20"/>
          <w:highlight w:val="white"/>
          <w:lang w:val="es-MX"/>
        </w:rPr>
        <w:t xml:space="preserve">i) remover todos los obstáculos para que en la práctica la Fiscalía Especializada para la Atención de delitos contra la Libertad de Expresión, pueda atraer la investigación de los delitos cometido contra periodistas y contra la libertad de expresión; ii) mantener el carácter de fiscalía especializada de la FEADLE y dotarla de recursos económicos y humanos suficientes para que pueda cumplir con su labor; iii) adoptar protocolos especiales de investigación en virtud de los cuales se deba agotar completa y suficientemente la hipótesis de la relación del homicidio u agresión con el oficio periodístico; iv) mejorar la relación existente entre la jurisdicción federal y la jurisdicción estatal a fin de evitar que conflictos de competencia entorpezcan o retarden las investigaciones; y v) permitir que las víctimas, sus familias y cuando haya lugar sus coadyuvantes, puedan participar en los procesos penales con plenas garantías, tanto para la búsqueda de la verdad y el esclarecimiento de los hechos como al momento de exigir una reparación, </w:t>
      </w:r>
      <w:r w:rsidRPr="004E3E07">
        <w:rPr>
          <w:rFonts w:ascii="Cambria" w:eastAsia="Cambria" w:hAnsi="Cambria" w:cs="Cambria"/>
          <w:sz w:val="20"/>
          <w:szCs w:val="20"/>
          <w:highlight w:val="white"/>
          <w:lang w:val="es-MX"/>
        </w:rPr>
        <w:t xml:space="preserve">el Estado mexicano manifestó su compromiso en seguir avanzando con las medidas adoptadas hasta ahora para continuar ejerciendo la competencia de la FEADLE a fin de atraer las averiguaciones que las autoridades locales iniciaron con motivo de la probable </w:t>
      </w:r>
      <w:r w:rsidR="008016E7" w:rsidRPr="004E3E07">
        <w:rPr>
          <w:rFonts w:ascii="Cambria" w:eastAsia="Cambria" w:hAnsi="Cambria" w:cs="Cambria"/>
          <w:sz w:val="20"/>
          <w:szCs w:val="20"/>
          <w:highlight w:val="white"/>
          <w:lang w:val="es-MX"/>
        </w:rPr>
        <w:t>comisión</w:t>
      </w:r>
      <w:r w:rsidRPr="004E3E07">
        <w:rPr>
          <w:rFonts w:ascii="Cambria" w:eastAsia="Cambria" w:hAnsi="Cambria" w:cs="Cambria"/>
          <w:sz w:val="20"/>
          <w:szCs w:val="20"/>
          <w:highlight w:val="white"/>
          <w:lang w:val="es-MX"/>
        </w:rPr>
        <w:t xml:space="preserve"> de delitos cometidos contra periodistas. Asimismo, informó que, cuando se denuncia un caso de posibles agravios a periodistas, la FEADLE inicia una indagatoria de forma paralela a la </w:t>
      </w:r>
      <w:r w:rsidR="008016E7" w:rsidRPr="004E3E07">
        <w:rPr>
          <w:rFonts w:ascii="Cambria" w:eastAsia="Cambria" w:hAnsi="Cambria" w:cs="Cambria"/>
          <w:sz w:val="20"/>
          <w:szCs w:val="20"/>
          <w:highlight w:val="white"/>
          <w:lang w:val="es-MX"/>
        </w:rPr>
        <w:t>Procuraduría</w:t>
      </w:r>
      <w:r w:rsidRPr="004E3E07">
        <w:rPr>
          <w:rFonts w:ascii="Cambria" w:eastAsia="Cambria" w:hAnsi="Cambria" w:cs="Cambria"/>
          <w:sz w:val="20"/>
          <w:szCs w:val="20"/>
          <w:highlight w:val="white"/>
          <w:lang w:val="es-MX"/>
        </w:rPr>
        <w:t xml:space="preserve"> o </w:t>
      </w:r>
      <w:r w:rsidR="008016E7" w:rsidRPr="004E3E07">
        <w:rPr>
          <w:rFonts w:ascii="Cambria" w:eastAsia="Cambria" w:hAnsi="Cambria" w:cs="Cambria"/>
          <w:sz w:val="20"/>
          <w:szCs w:val="20"/>
          <w:highlight w:val="white"/>
          <w:lang w:val="es-MX"/>
        </w:rPr>
        <w:t>Fiscalía</w:t>
      </w:r>
      <w:r w:rsidRPr="004E3E07">
        <w:rPr>
          <w:rFonts w:ascii="Cambria" w:eastAsia="Cambria" w:hAnsi="Cambria" w:cs="Cambria"/>
          <w:sz w:val="20"/>
          <w:szCs w:val="20"/>
          <w:highlight w:val="white"/>
          <w:lang w:val="es-MX"/>
        </w:rPr>
        <w:t xml:space="preserve"> estatal competente. En dicha indagatoria, el agente del Ministerio </w:t>
      </w:r>
      <w:r w:rsidR="008016E7" w:rsidRPr="004E3E07">
        <w:rPr>
          <w:rFonts w:ascii="Cambria" w:eastAsia="Cambria" w:hAnsi="Cambria" w:cs="Cambria"/>
          <w:sz w:val="20"/>
          <w:szCs w:val="20"/>
          <w:highlight w:val="white"/>
          <w:lang w:val="es-MX"/>
        </w:rPr>
        <w:t>Publico</w:t>
      </w:r>
      <w:r w:rsidRPr="004E3E07">
        <w:rPr>
          <w:rFonts w:ascii="Cambria" w:eastAsia="Cambria" w:hAnsi="Cambria" w:cs="Cambria"/>
          <w:sz w:val="20"/>
          <w:szCs w:val="20"/>
          <w:highlight w:val="white"/>
          <w:lang w:val="es-MX"/>
        </w:rPr>
        <w:t xml:space="preserve"> recaba los elementos probatorios para </w:t>
      </w:r>
      <w:r w:rsidR="008016E7" w:rsidRPr="004E3E07">
        <w:rPr>
          <w:rFonts w:ascii="Cambria" w:eastAsia="Cambria" w:hAnsi="Cambria" w:cs="Cambria"/>
          <w:sz w:val="20"/>
          <w:szCs w:val="20"/>
          <w:highlight w:val="white"/>
          <w:lang w:val="es-MX"/>
        </w:rPr>
        <w:t>así</w:t>
      </w:r>
      <w:r w:rsidRPr="004E3E07">
        <w:rPr>
          <w:rFonts w:ascii="Cambria" w:eastAsia="Cambria" w:hAnsi="Cambria" w:cs="Cambria"/>
          <w:sz w:val="20"/>
          <w:szCs w:val="20"/>
          <w:highlight w:val="white"/>
          <w:lang w:val="es-MX"/>
        </w:rPr>
        <w:t xml:space="preserve">́ determinar si la persona agredida o asesinada podría haber sido </w:t>
      </w:r>
      <w:r w:rsidR="008016E7" w:rsidRPr="004E3E07">
        <w:rPr>
          <w:rFonts w:ascii="Cambria" w:eastAsia="Cambria" w:hAnsi="Cambria" w:cs="Cambria"/>
          <w:sz w:val="20"/>
          <w:szCs w:val="20"/>
          <w:highlight w:val="white"/>
          <w:lang w:val="es-MX"/>
        </w:rPr>
        <w:t>víctima</w:t>
      </w:r>
      <w:r w:rsidRPr="004E3E07">
        <w:rPr>
          <w:rFonts w:ascii="Cambria" w:eastAsia="Cambria" w:hAnsi="Cambria" w:cs="Cambria"/>
          <w:sz w:val="20"/>
          <w:szCs w:val="20"/>
          <w:highlight w:val="white"/>
          <w:lang w:val="es-MX"/>
        </w:rPr>
        <w:t xml:space="preserve"> de estos delitos como consecuencia directa de su labor </w:t>
      </w:r>
      <w:r w:rsidR="008016E7" w:rsidRPr="004E3E07">
        <w:rPr>
          <w:rFonts w:ascii="Cambria" w:eastAsia="Cambria" w:hAnsi="Cambria" w:cs="Cambria"/>
          <w:sz w:val="20"/>
          <w:szCs w:val="20"/>
          <w:highlight w:val="white"/>
          <w:lang w:val="es-MX"/>
        </w:rPr>
        <w:t>periodística</w:t>
      </w:r>
      <w:r w:rsidRPr="004E3E07">
        <w:rPr>
          <w:rFonts w:ascii="Cambria" w:eastAsia="Cambria" w:hAnsi="Cambria" w:cs="Cambria"/>
          <w:sz w:val="20"/>
          <w:szCs w:val="20"/>
          <w:highlight w:val="white"/>
          <w:lang w:val="es-MX"/>
        </w:rPr>
        <w:t xml:space="preserve">. A partir de ello, la FEADLE está en aptitud de ejercer la facultad de </w:t>
      </w:r>
      <w:r w:rsidR="008016E7" w:rsidRPr="004E3E07">
        <w:rPr>
          <w:rFonts w:ascii="Cambria" w:eastAsia="Cambria" w:hAnsi="Cambria" w:cs="Cambria"/>
          <w:sz w:val="20"/>
          <w:szCs w:val="20"/>
          <w:highlight w:val="white"/>
          <w:lang w:val="es-MX"/>
        </w:rPr>
        <w:t>atracción</w:t>
      </w:r>
      <w:r w:rsidRPr="004E3E07">
        <w:rPr>
          <w:rFonts w:ascii="Cambria" w:eastAsia="Cambria" w:hAnsi="Cambria" w:cs="Cambria"/>
          <w:sz w:val="20"/>
          <w:szCs w:val="20"/>
          <w:highlight w:val="white"/>
          <w:lang w:val="es-MX"/>
        </w:rPr>
        <w:t xml:space="preserve"> en </w:t>
      </w:r>
      <w:r w:rsidR="008016E7" w:rsidRPr="004E3E07">
        <w:rPr>
          <w:rFonts w:ascii="Cambria" w:eastAsia="Cambria" w:hAnsi="Cambria" w:cs="Cambria"/>
          <w:sz w:val="20"/>
          <w:szCs w:val="20"/>
          <w:highlight w:val="white"/>
          <w:lang w:val="es-MX"/>
        </w:rPr>
        <w:t>términos</w:t>
      </w:r>
      <w:r w:rsidRPr="004E3E07">
        <w:rPr>
          <w:rFonts w:ascii="Cambria" w:eastAsia="Cambria" w:hAnsi="Cambria" w:cs="Cambria"/>
          <w:sz w:val="20"/>
          <w:szCs w:val="20"/>
          <w:highlight w:val="white"/>
          <w:lang w:val="es-MX"/>
        </w:rPr>
        <w:t xml:space="preserve"> de lo dispuesto por el Código de Procedimientos Penales</w:t>
      </w:r>
      <w:r w:rsidRPr="004E3E07">
        <w:rPr>
          <w:rStyle w:val="FootnoteReference"/>
          <w:rFonts w:ascii="Cambria" w:eastAsia="Cambria" w:hAnsi="Cambria" w:cs="Cambria"/>
          <w:sz w:val="20"/>
          <w:szCs w:val="20"/>
          <w:highlight w:val="white"/>
          <w:lang w:val="es-MX"/>
        </w:rPr>
        <w:footnoteReference w:id="476"/>
      </w:r>
      <w:r w:rsidRPr="004E3E07">
        <w:rPr>
          <w:rFonts w:ascii="Cambria" w:eastAsia="Cambria" w:hAnsi="Cambria" w:cs="Cambria"/>
          <w:sz w:val="20"/>
          <w:szCs w:val="20"/>
          <w:highlight w:val="white"/>
          <w:lang w:val="es-MX"/>
        </w:rPr>
        <w:t xml:space="preserve">. </w:t>
      </w:r>
    </w:p>
    <w:p w14:paraId="6DA41A45" w14:textId="6CCCBE30"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 xml:space="preserve">Según indicó el Estado, como mecanismo de </w:t>
      </w:r>
      <w:r w:rsidR="008016E7" w:rsidRPr="004E3E07">
        <w:rPr>
          <w:rFonts w:ascii="Cambria" w:eastAsia="Cambria" w:hAnsi="Cambria" w:cs="Cambria"/>
          <w:sz w:val="20"/>
          <w:szCs w:val="20"/>
          <w:highlight w:val="white"/>
          <w:lang w:val="es-MX"/>
        </w:rPr>
        <w:t>evaluación</w:t>
      </w:r>
      <w:r w:rsidRPr="004E3E07">
        <w:rPr>
          <w:rFonts w:ascii="Cambria" w:eastAsia="Cambria" w:hAnsi="Cambria" w:cs="Cambria"/>
          <w:sz w:val="20"/>
          <w:szCs w:val="20"/>
          <w:highlight w:val="white"/>
          <w:lang w:val="es-MX"/>
        </w:rPr>
        <w:t xml:space="preserve"> han elaborado el </w:t>
      </w:r>
      <w:r w:rsidR="008016E7" w:rsidRPr="004E3E07">
        <w:rPr>
          <w:rFonts w:ascii="Cambria" w:eastAsia="Cambria" w:hAnsi="Cambria" w:cs="Cambria"/>
          <w:sz w:val="20"/>
          <w:szCs w:val="20"/>
          <w:highlight w:val="white"/>
          <w:lang w:val="es-MX"/>
        </w:rPr>
        <w:t>estándar</w:t>
      </w:r>
      <w:r w:rsidRPr="004E3E07">
        <w:rPr>
          <w:rFonts w:ascii="Cambria" w:eastAsia="Cambria" w:hAnsi="Cambria" w:cs="Cambria"/>
          <w:sz w:val="20"/>
          <w:szCs w:val="20"/>
          <w:highlight w:val="white"/>
          <w:lang w:val="es-MX"/>
        </w:rPr>
        <w:t xml:space="preserve"> de competencia de “</w:t>
      </w:r>
      <w:r w:rsidR="008016E7" w:rsidRPr="004E3E07">
        <w:rPr>
          <w:rFonts w:ascii="Cambria" w:eastAsia="Cambria" w:hAnsi="Cambria" w:cs="Cambria"/>
          <w:sz w:val="20"/>
          <w:szCs w:val="20"/>
          <w:highlight w:val="white"/>
          <w:lang w:val="es-MX"/>
        </w:rPr>
        <w:t>Investigación</w:t>
      </w:r>
      <w:r w:rsidRPr="004E3E07">
        <w:rPr>
          <w:rFonts w:ascii="Cambria" w:eastAsia="Cambria" w:hAnsi="Cambria" w:cs="Cambria"/>
          <w:sz w:val="20"/>
          <w:szCs w:val="20"/>
          <w:highlight w:val="white"/>
          <w:lang w:val="es-MX"/>
        </w:rPr>
        <w:t xml:space="preserve"> de delitos cometidos contra la libertad de </w:t>
      </w:r>
      <w:r w:rsidR="008016E7" w:rsidRPr="004E3E07">
        <w:rPr>
          <w:rFonts w:ascii="Cambria" w:eastAsia="Cambria" w:hAnsi="Cambria" w:cs="Cambria"/>
          <w:sz w:val="20"/>
          <w:szCs w:val="20"/>
          <w:highlight w:val="white"/>
          <w:lang w:val="es-MX"/>
        </w:rPr>
        <w:t>expresión</w:t>
      </w:r>
      <w:r w:rsidRPr="004E3E07">
        <w:rPr>
          <w:rFonts w:ascii="Cambria" w:eastAsia="Cambria" w:hAnsi="Cambria" w:cs="Cambria"/>
          <w:sz w:val="20"/>
          <w:szCs w:val="20"/>
          <w:highlight w:val="white"/>
          <w:lang w:val="es-MX"/>
        </w:rPr>
        <w:t xml:space="preserve"> bajo el enfoque diferencial y especializado”, y </w:t>
      </w:r>
      <w:r w:rsidR="008016E7" w:rsidRPr="004E3E07">
        <w:rPr>
          <w:rFonts w:ascii="Cambria" w:eastAsia="Cambria" w:hAnsi="Cambria" w:cs="Cambria"/>
          <w:sz w:val="20"/>
          <w:szCs w:val="20"/>
          <w:highlight w:val="white"/>
          <w:lang w:val="es-MX"/>
        </w:rPr>
        <w:t>continúan</w:t>
      </w:r>
      <w:r w:rsidRPr="004E3E07">
        <w:rPr>
          <w:rFonts w:ascii="Cambria" w:eastAsia="Cambria" w:hAnsi="Cambria" w:cs="Cambria"/>
          <w:sz w:val="20"/>
          <w:szCs w:val="20"/>
          <w:highlight w:val="white"/>
          <w:lang w:val="es-MX"/>
        </w:rPr>
        <w:t xml:space="preserve"> realizando foros o mesas de </w:t>
      </w:r>
      <w:r w:rsidR="008016E7" w:rsidRPr="004E3E07">
        <w:rPr>
          <w:rFonts w:ascii="Cambria" w:eastAsia="Cambria" w:hAnsi="Cambria" w:cs="Cambria"/>
          <w:sz w:val="20"/>
          <w:szCs w:val="20"/>
          <w:highlight w:val="white"/>
          <w:lang w:val="es-MX"/>
        </w:rPr>
        <w:t>discusión</w:t>
      </w:r>
      <w:r w:rsidRPr="004E3E07">
        <w:rPr>
          <w:rFonts w:ascii="Cambria" w:eastAsia="Cambria" w:hAnsi="Cambria" w:cs="Cambria"/>
          <w:sz w:val="20"/>
          <w:szCs w:val="20"/>
          <w:highlight w:val="white"/>
          <w:lang w:val="es-MX"/>
        </w:rPr>
        <w:t xml:space="preserve"> “tendientes a sensibilizar al Poder Judicial de la </w:t>
      </w:r>
      <w:r w:rsidR="008016E7" w:rsidRPr="004E3E07">
        <w:rPr>
          <w:rFonts w:ascii="Cambria" w:eastAsia="Cambria" w:hAnsi="Cambria" w:cs="Cambria"/>
          <w:sz w:val="20"/>
          <w:szCs w:val="20"/>
          <w:highlight w:val="white"/>
          <w:lang w:val="es-MX"/>
        </w:rPr>
        <w:t>Federación</w:t>
      </w:r>
      <w:r w:rsidRPr="004E3E07">
        <w:rPr>
          <w:rFonts w:ascii="Cambria" w:eastAsia="Cambria" w:hAnsi="Cambria" w:cs="Cambria"/>
          <w:sz w:val="20"/>
          <w:szCs w:val="20"/>
          <w:highlight w:val="white"/>
          <w:lang w:val="es-MX"/>
        </w:rPr>
        <w:t xml:space="preserve"> de la relevancia de la libertad de </w:t>
      </w:r>
      <w:r w:rsidR="008016E7" w:rsidRPr="004E3E07">
        <w:rPr>
          <w:rFonts w:ascii="Cambria" w:eastAsia="Cambria" w:hAnsi="Cambria" w:cs="Cambria"/>
          <w:sz w:val="20"/>
          <w:szCs w:val="20"/>
          <w:highlight w:val="white"/>
          <w:lang w:val="es-MX"/>
        </w:rPr>
        <w:t>expresión</w:t>
      </w:r>
      <w:r w:rsidRPr="004E3E07">
        <w:rPr>
          <w:rFonts w:ascii="Cambria" w:eastAsia="Cambria" w:hAnsi="Cambria" w:cs="Cambria"/>
          <w:sz w:val="20"/>
          <w:szCs w:val="20"/>
          <w:highlight w:val="white"/>
          <w:lang w:val="es-MX"/>
        </w:rPr>
        <w:t xml:space="preserve"> e imprenta, como valores </w:t>
      </w:r>
      <w:r w:rsidR="008016E7" w:rsidRPr="004E3E07">
        <w:rPr>
          <w:rFonts w:ascii="Cambria" w:eastAsia="Cambria" w:hAnsi="Cambria" w:cs="Cambria"/>
          <w:sz w:val="20"/>
          <w:szCs w:val="20"/>
          <w:highlight w:val="white"/>
          <w:lang w:val="es-MX"/>
        </w:rPr>
        <w:t>democráticos</w:t>
      </w:r>
      <w:r w:rsidRPr="004E3E07">
        <w:rPr>
          <w:rFonts w:ascii="Cambria" w:eastAsia="Cambria" w:hAnsi="Cambria" w:cs="Cambria"/>
          <w:sz w:val="20"/>
          <w:szCs w:val="20"/>
          <w:highlight w:val="white"/>
          <w:lang w:val="es-MX"/>
        </w:rPr>
        <w:t xml:space="preserve"> de las sociedades libres”</w:t>
      </w:r>
      <w:r w:rsidRPr="004E3E07">
        <w:rPr>
          <w:rStyle w:val="FootnoteReference"/>
          <w:rFonts w:ascii="Cambria" w:eastAsia="Cambria" w:hAnsi="Cambria" w:cs="Cambria"/>
          <w:sz w:val="20"/>
          <w:szCs w:val="20"/>
          <w:highlight w:val="white"/>
          <w:lang w:val="es-MX"/>
        </w:rPr>
        <w:footnoteReference w:id="477"/>
      </w:r>
      <w:r w:rsidRPr="004E3E07">
        <w:rPr>
          <w:rFonts w:ascii="Cambria" w:eastAsia="Cambria" w:hAnsi="Cambria" w:cs="Cambria"/>
          <w:sz w:val="20"/>
          <w:szCs w:val="20"/>
          <w:highlight w:val="white"/>
          <w:lang w:val="es-MX"/>
        </w:rPr>
        <w:t>.</w:t>
      </w:r>
    </w:p>
    <w:p w14:paraId="52E289E0" w14:textId="2CE2D776"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 xml:space="preserve">Por otra parte, el Estado ha informado a la Comisión acerca de la elaboración de un registro de control y seguimiento de procesos penales que permitiría “construir canales de </w:t>
      </w:r>
      <w:r w:rsidR="008016E7" w:rsidRPr="004E3E07">
        <w:rPr>
          <w:rFonts w:ascii="Cambria" w:eastAsia="Cambria" w:hAnsi="Cambria" w:cs="Cambria"/>
          <w:sz w:val="20"/>
          <w:szCs w:val="20"/>
          <w:highlight w:val="white"/>
          <w:lang w:val="es-MX"/>
        </w:rPr>
        <w:t>comunicación</w:t>
      </w:r>
      <w:r w:rsidRPr="004E3E07">
        <w:rPr>
          <w:rFonts w:ascii="Cambria" w:eastAsia="Cambria" w:hAnsi="Cambria" w:cs="Cambria"/>
          <w:sz w:val="20"/>
          <w:szCs w:val="20"/>
          <w:highlight w:val="white"/>
          <w:lang w:val="es-MX"/>
        </w:rPr>
        <w:t xml:space="preserve"> eficaces con los agentes del Ministerio </w:t>
      </w:r>
      <w:r w:rsidR="008016E7" w:rsidRPr="004E3E07">
        <w:rPr>
          <w:rFonts w:ascii="Cambria" w:eastAsia="Cambria" w:hAnsi="Cambria" w:cs="Cambria"/>
          <w:sz w:val="20"/>
          <w:szCs w:val="20"/>
          <w:highlight w:val="white"/>
          <w:lang w:val="es-MX"/>
        </w:rPr>
        <w:t>Publico</w:t>
      </w:r>
      <w:r w:rsidRPr="004E3E07">
        <w:rPr>
          <w:rFonts w:ascii="Cambria" w:eastAsia="Cambria" w:hAnsi="Cambria" w:cs="Cambria"/>
          <w:sz w:val="20"/>
          <w:szCs w:val="20"/>
          <w:highlight w:val="white"/>
          <w:lang w:val="es-MX"/>
        </w:rPr>
        <w:t xml:space="preserve"> adscritos a los respectivos </w:t>
      </w:r>
      <w:r w:rsidR="008016E7" w:rsidRPr="004E3E07">
        <w:rPr>
          <w:rFonts w:ascii="Cambria" w:eastAsia="Cambria" w:hAnsi="Cambria" w:cs="Cambria"/>
          <w:sz w:val="20"/>
          <w:szCs w:val="20"/>
          <w:highlight w:val="white"/>
          <w:lang w:val="es-MX"/>
        </w:rPr>
        <w:t>órganos</w:t>
      </w:r>
      <w:r w:rsidRPr="004E3E07">
        <w:rPr>
          <w:rFonts w:ascii="Cambria" w:eastAsia="Cambria" w:hAnsi="Cambria" w:cs="Cambria"/>
          <w:sz w:val="20"/>
          <w:szCs w:val="20"/>
          <w:highlight w:val="white"/>
          <w:lang w:val="es-MX"/>
        </w:rPr>
        <w:t xml:space="preserve"> jurisdiccionales (federales y locales) en los que se substancien respectivamente las causas penales con el objeto de brindarles apoyo </w:t>
      </w:r>
      <w:r w:rsidR="008016E7" w:rsidRPr="004E3E07">
        <w:rPr>
          <w:rFonts w:ascii="Cambria" w:eastAsia="Cambria" w:hAnsi="Cambria" w:cs="Cambria"/>
          <w:sz w:val="20"/>
          <w:szCs w:val="20"/>
          <w:highlight w:val="white"/>
          <w:lang w:val="es-MX"/>
        </w:rPr>
        <w:t>técnico</w:t>
      </w:r>
      <w:r w:rsidRPr="004E3E07">
        <w:rPr>
          <w:rFonts w:ascii="Cambria" w:eastAsia="Cambria" w:hAnsi="Cambria" w:cs="Cambria"/>
          <w:sz w:val="20"/>
          <w:szCs w:val="20"/>
          <w:highlight w:val="white"/>
          <w:lang w:val="es-MX"/>
        </w:rPr>
        <w:t>-</w:t>
      </w:r>
      <w:r w:rsidR="008016E7" w:rsidRPr="004E3E07">
        <w:rPr>
          <w:rFonts w:ascii="Cambria" w:eastAsia="Cambria" w:hAnsi="Cambria" w:cs="Cambria"/>
          <w:sz w:val="20"/>
          <w:szCs w:val="20"/>
          <w:highlight w:val="white"/>
          <w:lang w:val="es-MX"/>
        </w:rPr>
        <w:t>jurídico</w:t>
      </w:r>
      <w:r w:rsidRPr="004E3E07">
        <w:rPr>
          <w:rFonts w:ascii="Cambria" w:eastAsia="Cambria" w:hAnsi="Cambria" w:cs="Cambria"/>
          <w:sz w:val="20"/>
          <w:szCs w:val="20"/>
          <w:highlight w:val="white"/>
          <w:lang w:val="es-MX"/>
        </w:rPr>
        <w:t xml:space="preserve"> de ser necesario”. Asimismo, informaron sobre la realización de un curso de </w:t>
      </w:r>
      <w:r w:rsidR="008016E7" w:rsidRPr="004E3E07">
        <w:rPr>
          <w:rFonts w:ascii="Cambria" w:eastAsia="Cambria" w:hAnsi="Cambria" w:cs="Cambria"/>
          <w:sz w:val="20"/>
          <w:szCs w:val="20"/>
          <w:highlight w:val="white"/>
          <w:lang w:val="es-MX"/>
        </w:rPr>
        <w:t>capacitación</w:t>
      </w:r>
      <w:r w:rsidRPr="004E3E07">
        <w:rPr>
          <w:rFonts w:ascii="Cambria" w:eastAsia="Cambria" w:hAnsi="Cambria" w:cs="Cambria"/>
          <w:sz w:val="20"/>
          <w:szCs w:val="20"/>
          <w:highlight w:val="white"/>
          <w:lang w:val="es-MX"/>
        </w:rPr>
        <w:t xml:space="preserve"> sobre el “Protocolo de Medidas Preventivas de </w:t>
      </w:r>
      <w:r w:rsidR="008016E7" w:rsidRPr="004E3E07">
        <w:rPr>
          <w:rFonts w:ascii="Cambria" w:eastAsia="Cambria" w:hAnsi="Cambria" w:cs="Cambria"/>
          <w:sz w:val="20"/>
          <w:szCs w:val="20"/>
          <w:highlight w:val="white"/>
          <w:lang w:val="es-MX"/>
        </w:rPr>
        <w:t>Protección</w:t>
      </w:r>
      <w:r w:rsidRPr="004E3E07">
        <w:rPr>
          <w:rFonts w:ascii="Cambria" w:eastAsia="Cambria" w:hAnsi="Cambria" w:cs="Cambria"/>
          <w:sz w:val="20"/>
          <w:szCs w:val="20"/>
          <w:highlight w:val="white"/>
          <w:lang w:val="es-MX"/>
        </w:rPr>
        <w:t xml:space="preserve"> y Medidas Urgentes de </w:t>
      </w:r>
      <w:r w:rsidR="008016E7" w:rsidRPr="004E3E07">
        <w:rPr>
          <w:rFonts w:ascii="Cambria" w:eastAsia="Cambria" w:hAnsi="Cambria" w:cs="Cambria"/>
          <w:sz w:val="20"/>
          <w:szCs w:val="20"/>
          <w:highlight w:val="white"/>
          <w:lang w:val="es-MX"/>
        </w:rPr>
        <w:t>Protección</w:t>
      </w:r>
      <w:r w:rsidRPr="004E3E07">
        <w:rPr>
          <w:rFonts w:ascii="Cambria" w:eastAsia="Cambria" w:hAnsi="Cambria" w:cs="Cambria"/>
          <w:sz w:val="20"/>
          <w:szCs w:val="20"/>
          <w:highlight w:val="white"/>
          <w:lang w:val="es-MX"/>
        </w:rPr>
        <w:t xml:space="preserve">”, a </w:t>
      </w:r>
      <w:r w:rsidR="008016E7" w:rsidRPr="004E3E07">
        <w:rPr>
          <w:rFonts w:ascii="Cambria" w:eastAsia="Cambria" w:hAnsi="Cambria" w:cs="Cambria"/>
          <w:sz w:val="20"/>
          <w:szCs w:val="20"/>
          <w:highlight w:val="white"/>
          <w:lang w:val="es-MX"/>
        </w:rPr>
        <w:t>través</w:t>
      </w:r>
      <w:r w:rsidRPr="004E3E07">
        <w:rPr>
          <w:rFonts w:ascii="Cambria" w:eastAsia="Cambria" w:hAnsi="Cambria" w:cs="Cambria"/>
          <w:sz w:val="20"/>
          <w:szCs w:val="20"/>
          <w:highlight w:val="white"/>
          <w:lang w:val="es-MX"/>
        </w:rPr>
        <w:t xml:space="preserve"> del cual se buscaría unificar los criterios de </w:t>
      </w:r>
      <w:r w:rsidR="008016E7" w:rsidRPr="004E3E07">
        <w:rPr>
          <w:rFonts w:ascii="Cambria" w:eastAsia="Cambria" w:hAnsi="Cambria" w:cs="Cambria"/>
          <w:sz w:val="20"/>
          <w:szCs w:val="20"/>
          <w:highlight w:val="white"/>
          <w:lang w:val="es-MX"/>
        </w:rPr>
        <w:t>actuación</w:t>
      </w:r>
      <w:r w:rsidRPr="004E3E07">
        <w:rPr>
          <w:rFonts w:ascii="Cambria" w:eastAsia="Cambria" w:hAnsi="Cambria" w:cs="Cambria"/>
          <w:sz w:val="20"/>
          <w:szCs w:val="20"/>
          <w:highlight w:val="white"/>
          <w:lang w:val="es-MX"/>
        </w:rPr>
        <w:t xml:space="preserve"> ministerial en la debida </w:t>
      </w:r>
      <w:r w:rsidR="008016E7" w:rsidRPr="004E3E07">
        <w:rPr>
          <w:rFonts w:ascii="Cambria" w:eastAsia="Cambria" w:hAnsi="Cambria" w:cs="Cambria"/>
          <w:sz w:val="20"/>
          <w:szCs w:val="20"/>
          <w:highlight w:val="white"/>
          <w:lang w:val="es-MX"/>
        </w:rPr>
        <w:t>aplicación</w:t>
      </w:r>
      <w:r w:rsidRPr="004E3E07">
        <w:rPr>
          <w:rFonts w:ascii="Cambria" w:eastAsia="Cambria" w:hAnsi="Cambria" w:cs="Cambria"/>
          <w:sz w:val="20"/>
          <w:szCs w:val="20"/>
          <w:highlight w:val="white"/>
          <w:lang w:val="es-MX"/>
        </w:rPr>
        <w:t xml:space="preserve"> de las leyes de </w:t>
      </w:r>
      <w:r w:rsidR="008016E7" w:rsidRPr="004E3E07">
        <w:rPr>
          <w:rFonts w:ascii="Cambria" w:eastAsia="Cambria" w:hAnsi="Cambria" w:cs="Cambria"/>
          <w:sz w:val="20"/>
          <w:szCs w:val="20"/>
          <w:highlight w:val="white"/>
          <w:lang w:val="es-MX"/>
        </w:rPr>
        <w:t>protección</w:t>
      </w:r>
      <w:r w:rsidRPr="004E3E07">
        <w:rPr>
          <w:rFonts w:ascii="Cambria" w:eastAsia="Cambria" w:hAnsi="Cambria" w:cs="Cambria"/>
          <w:sz w:val="20"/>
          <w:szCs w:val="20"/>
          <w:highlight w:val="white"/>
          <w:lang w:val="es-MX"/>
        </w:rPr>
        <w:t xml:space="preserve"> a periodistas</w:t>
      </w:r>
      <w:r w:rsidRPr="004E3E07">
        <w:rPr>
          <w:rStyle w:val="FootnoteReference"/>
          <w:rFonts w:ascii="Cambria" w:eastAsia="Cambria" w:hAnsi="Cambria" w:cs="Cambria"/>
          <w:sz w:val="20"/>
          <w:szCs w:val="20"/>
          <w:highlight w:val="white"/>
          <w:lang w:val="es-MX"/>
        </w:rPr>
        <w:footnoteReference w:id="478"/>
      </w:r>
      <w:r w:rsidRPr="004E3E07">
        <w:rPr>
          <w:rFonts w:ascii="Cambria" w:eastAsia="Cambria" w:hAnsi="Cambria" w:cs="Cambria"/>
          <w:sz w:val="20"/>
          <w:szCs w:val="20"/>
          <w:highlight w:val="white"/>
          <w:lang w:val="es-MX"/>
        </w:rPr>
        <w:t>.</w:t>
      </w:r>
    </w:p>
    <w:p w14:paraId="2B85D397" w14:textId="344A6031"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 xml:space="preserve">El Estado mexicano aclaró, además, que la FEADLE inicia las investigaciones independientemente de las que realizan las </w:t>
      </w:r>
      <w:r w:rsidR="008016E7" w:rsidRPr="004E3E07">
        <w:rPr>
          <w:rFonts w:ascii="Cambria" w:eastAsia="Cambria" w:hAnsi="Cambria" w:cs="Cambria"/>
          <w:sz w:val="20"/>
          <w:szCs w:val="20"/>
          <w:highlight w:val="white"/>
          <w:lang w:val="es-MX"/>
        </w:rPr>
        <w:t>fiscalías</w:t>
      </w:r>
      <w:r w:rsidRPr="004E3E07">
        <w:rPr>
          <w:rFonts w:ascii="Cambria" w:eastAsia="Cambria" w:hAnsi="Cambria" w:cs="Cambria"/>
          <w:sz w:val="20"/>
          <w:szCs w:val="20"/>
          <w:highlight w:val="white"/>
          <w:lang w:val="es-MX"/>
        </w:rPr>
        <w:t xml:space="preserve"> o </w:t>
      </w:r>
      <w:r w:rsidR="008016E7" w:rsidRPr="004E3E07">
        <w:rPr>
          <w:rFonts w:ascii="Cambria" w:eastAsia="Cambria" w:hAnsi="Cambria" w:cs="Cambria"/>
          <w:sz w:val="20"/>
          <w:szCs w:val="20"/>
          <w:highlight w:val="white"/>
          <w:lang w:val="es-MX"/>
        </w:rPr>
        <w:t>procuradurías</w:t>
      </w:r>
      <w:r w:rsidRPr="004E3E07">
        <w:rPr>
          <w:rFonts w:ascii="Cambria" w:eastAsia="Cambria" w:hAnsi="Cambria" w:cs="Cambria"/>
          <w:sz w:val="20"/>
          <w:szCs w:val="20"/>
          <w:highlight w:val="white"/>
          <w:lang w:val="es-MX"/>
        </w:rPr>
        <w:t xml:space="preserve"> estatales de todo el </w:t>
      </w:r>
      <w:r w:rsidR="008016E7" w:rsidRPr="004E3E07">
        <w:rPr>
          <w:rFonts w:ascii="Cambria" w:eastAsia="Cambria" w:hAnsi="Cambria" w:cs="Cambria"/>
          <w:sz w:val="20"/>
          <w:szCs w:val="20"/>
          <w:highlight w:val="white"/>
          <w:lang w:val="es-MX"/>
        </w:rPr>
        <w:t>país</w:t>
      </w:r>
      <w:r w:rsidRPr="004E3E07">
        <w:rPr>
          <w:rFonts w:ascii="Cambria" w:eastAsia="Cambria" w:hAnsi="Cambria" w:cs="Cambria"/>
          <w:sz w:val="20"/>
          <w:szCs w:val="20"/>
          <w:highlight w:val="white"/>
          <w:lang w:val="es-MX"/>
        </w:rPr>
        <w:t xml:space="preserve"> y se trabaja de manera coordinada; ya que al tener estas la responsabilidad de origen, en muchas ocasiones, cuentan con </w:t>
      </w:r>
      <w:r w:rsidR="008016E7" w:rsidRPr="004E3E07">
        <w:rPr>
          <w:rFonts w:ascii="Cambria" w:eastAsia="Cambria" w:hAnsi="Cambria" w:cs="Cambria"/>
          <w:sz w:val="20"/>
          <w:szCs w:val="20"/>
          <w:highlight w:val="white"/>
          <w:lang w:val="es-MX"/>
        </w:rPr>
        <w:t>información</w:t>
      </w:r>
      <w:r w:rsidRPr="004E3E07">
        <w:rPr>
          <w:rFonts w:ascii="Cambria" w:eastAsia="Cambria" w:hAnsi="Cambria" w:cs="Cambria"/>
          <w:sz w:val="20"/>
          <w:szCs w:val="20"/>
          <w:highlight w:val="white"/>
          <w:lang w:val="es-MX"/>
        </w:rPr>
        <w:t xml:space="preserve"> derivada de las primeras diligencias en la </w:t>
      </w:r>
      <w:r w:rsidR="008016E7" w:rsidRPr="004E3E07">
        <w:rPr>
          <w:rFonts w:ascii="Cambria" w:eastAsia="Cambria" w:hAnsi="Cambria" w:cs="Cambria"/>
          <w:sz w:val="20"/>
          <w:szCs w:val="20"/>
          <w:highlight w:val="white"/>
          <w:lang w:val="es-MX"/>
        </w:rPr>
        <w:t>investigación</w:t>
      </w:r>
      <w:r w:rsidRPr="004E3E07">
        <w:rPr>
          <w:rStyle w:val="FootnoteReference"/>
          <w:rFonts w:ascii="Cambria" w:eastAsia="Cambria" w:hAnsi="Cambria" w:cs="Cambria"/>
          <w:sz w:val="20"/>
          <w:szCs w:val="20"/>
          <w:highlight w:val="white"/>
          <w:lang w:val="es-MX"/>
        </w:rPr>
        <w:footnoteReference w:id="479"/>
      </w:r>
      <w:r w:rsidRPr="004E3E07">
        <w:rPr>
          <w:rFonts w:ascii="Cambria" w:eastAsia="Cambria" w:hAnsi="Cambria" w:cs="Cambria"/>
          <w:sz w:val="20"/>
          <w:szCs w:val="20"/>
          <w:highlight w:val="white"/>
          <w:lang w:val="es-MX"/>
        </w:rPr>
        <w:t xml:space="preserve">. </w:t>
      </w:r>
    </w:p>
    <w:p w14:paraId="2ECBC889" w14:textId="717CCEB3"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 xml:space="preserve">En relación con la recomendación orientada a que las víctimas, sus familias y coadyuvantes puedan participar en los procesos penales con plenas </w:t>
      </w:r>
      <w:r w:rsidR="008016E7" w:rsidRPr="004E3E07">
        <w:rPr>
          <w:rFonts w:ascii="Cambria" w:eastAsia="Cambria" w:hAnsi="Cambria" w:cs="Cambria"/>
          <w:sz w:val="20"/>
          <w:szCs w:val="20"/>
          <w:highlight w:val="white"/>
          <w:lang w:val="es-MX"/>
        </w:rPr>
        <w:t>garantías</w:t>
      </w:r>
      <w:r w:rsidRPr="004E3E07">
        <w:rPr>
          <w:rFonts w:ascii="Cambria" w:eastAsia="Cambria" w:hAnsi="Cambria" w:cs="Cambria"/>
          <w:sz w:val="20"/>
          <w:szCs w:val="20"/>
          <w:highlight w:val="white"/>
          <w:lang w:val="es-MX"/>
        </w:rPr>
        <w:t xml:space="preserve">, tanto para la </w:t>
      </w:r>
      <w:r w:rsidR="008016E7" w:rsidRPr="004E3E07">
        <w:rPr>
          <w:rFonts w:ascii="Cambria" w:eastAsia="Cambria" w:hAnsi="Cambria" w:cs="Cambria"/>
          <w:sz w:val="20"/>
          <w:szCs w:val="20"/>
          <w:highlight w:val="white"/>
          <w:lang w:val="es-MX"/>
        </w:rPr>
        <w:t>búsqueda</w:t>
      </w:r>
      <w:r w:rsidRPr="004E3E07">
        <w:rPr>
          <w:rFonts w:ascii="Cambria" w:eastAsia="Cambria" w:hAnsi="Cambria" w:cs="Cambria"/>
          <w:sz w:val="20"/>
          <w:szCs w:val="20"/>
          <w:highlight w:val="white"/>
          <w:lang w:val="es-MX"/>
        </w:rPr>
        <w:t xml:space="preserve"> de la verdad y el esclarecimiento de los hechos como al momento de exigir una </w:t>
      </w:r>
      <w:r w:rsidR="008016E7" w:rsidRPr="004E3E07">
        <w:rPr>
          <w:rFonts w:ascii="Cambria" w:eastAsia="Cambria" w:hAnsi="Cambria" w:cs="Cambria"/>
          <w:sz w:val="20"/>
          <w:szCs w:val="20"/>
          <w:highlight w:val="white"/>
          <w:lang w:val="es-MX"/>
        </w:rPr>
        <w:t>reparación</w:t>
      </w:r>
      <w:r w:rsidRPr="004E3E07">
        <w:rPr>
          <w:rFonts w:ascii="Cambria" w:eastAsia="Cambria" w:hAnsi="Cambria" w:cs="Cambria"/>
          <w:sz w:val="20"/>
          <w:szCs w:val="20"/>
          <w:highlight w:val="white"/>
          <w:lang w:val="es-MX"/>
        </w:rPr>
        <w:t xml:space="preserve">, las autoridades informaron que la </w:t>
      </w:r>
      <w:r w:rsidR="008016E7" w:rsidRPr="004E3E07">
        <w:rPr>
          <w:rFonts w:ascii="Cambria" w:eastAsia="Cambria" w:hAnsi="Cambria" w:cs="Cambria"/>
          <w:sz w:val="20"/>
          <w:szCs w:val="20"/>
          <w:highlight w:val="white"/>
          <w:lang w:val="es-MX"/>
        </w:rPr>
        <w:t>Comisión</w:t>
      </w:r>
      <w:r w:rsidRPr="004E3E07">
        <w:rPr>
          <w:rFonts w:ascii="Cambria" w:eastAsia="Cambria" w:hAnsi="Cambria" w:cs="Cambria"/>
          <w:sz w:val="20"/>
          <w:szCs w:val="20"/>
          <w:highlight w:val="white"/>
          <w:lang w:val="es-MX"/>
        </w:rPr>
        <w:t xml:space="preserve"> Ejecutiva de </w:t>
      </w:r>
      <w:r w:rsidR="008016E7" w:rsidRPr="004E3E07">
        <w:rPr>
          <w:rFonts w:ascii="Cambria" w:eastAsia="Cambria" w:hAnsi="Cambria" w:cs="Cambria"/>
          <w:sz w:val="20"/>
          <w:szCs w:val="20"/>
          <w:highlight w:val="white"/>
          <w:lang w:val="es-MX"/>
        </w:rPr>
        <w:t>Atención</w:t>
      </w:r>
      <w:r w:rsidRPr="004E3E07">
        <w:rPr>
          <w:rFonts w:ascii="Cambria" w:eastAsia="Cambria" w:hAnsi="Cambria" w:cs="Cambria"/>
          <w:sz w:val="20"/>
          <w:szCs w:val="20"/>
          <w:highlight w:val="white"/>
          <w:lang w:val="es-MX"/>
        </w:rPr>
        <w:t xml:space="preserve"> a </w:t>
      </w:r>
      <w:r w:rsidR="008016E7" w:rsidRPr="004E3E07">
        <w:rPr>
          <w:rFonts w:ascii="Cambria" w:eastAsia="Cambria" w:hAnsi="Cambria" w:cs="Cambria"/>
          <w:sz w:val="20"/>
          <w:szCs w:val="20"/>
          <w:highlight w:val="white"/>
          <w:lang w:val="es-MX"/>
        </w:rPr>
        <w:t>Víctimas</w:t>
      </w:r>
      <w:r w:rsidRPr="004E3E07">
        <w:rPr>
          <w:rFonts w:ascii="Cambria" w:eastAsia="Cambria" w:hAnsi="Cambria" w:cs="Cambria"/>
          <w:sz w:val="20"/>
          <w:szCs w:val="20"/>
          <w:highlight w:val="white"/>
          <w:lang w:val="es-MX"/>
        </w:rPr>
        <w:t xml:space="preserve">, a </w:t>
      </w:r>
      <w:r w:rsidR="008016E7" w:rsidRPr="004E3E07">
        <w:rPr>
          <w:rFonts w:ascii="Cambria" w:eastAsia="Cambria" w:hAnsi="Cambria" w:cs="Cambria"/>
          <w:sz w:val="20"/>
          <w:szCs w:val="20"/>
          <w:highlight w:val="white"/>
          <w:lang w:val="es-MX"/>
        </w:rPr>
        <w:t>través</w:t>
      </w:r>
      <w:r w:rsidRPr="004E3E07">
        <w:rPr>
          <w:rFonts w:ascii="Cambria" w:eastAsia="Cambria" w:hAnsi="Cambria" w:cs="Cambria"/>
          <w:sz w:val="20"/>
          <w:szCs w:val="20"/>
          <w:highlight w:val="white"/>
          <w:lang w:val="es-MX"/>
        </w:rPr>
        <w:t xml:space="preserve"> de la </w:t>
      </w:r>
      <w:r w:rsidR="008016E7" w:rsidRPr="004E3E07">
        <w:rPr>
          <w:rFonts w:ascii="Cambria" w:eastAsia="Cambria" w:hAnsi="Cambria" w:cs="Cambria"/>
          <w:sz w:val="20"/>
          <w:szCs w:val="20"/>
          <w:highlight w:val="white"/>
          <w:lang w:val="es-MX"/>
        </w:rPr>
        <w:t>Dirección</w:t>
      </w:r>
      <w:r w:rsidRPr="004E3E07">
        <w:rPr>
          <w:rFonts w:ascii="Cambria" w:eastAsia="Cambria" w:hAnsi="Cambria" w:cs="Cambria"/>
          <w:sz w:val="20"/>
          <w:szCs w:val="20"/>
          <w:highlight w:val="white"/>
          <w:lang w:val="es-MX"/>
        </w:rPr>
        <w:t xml:space="preserve"> General de la </w:t>
      </w:r>
      <w:r w:rsidR="008016E7" w:rsidRPr="004E3E07">
        <w:rPr>
          <w:rFonts w:ascii="Cambria" w:eastAsia="Cambria" w:hAnsi="Cambria" w:cs="Cambria"/>
          <w:sz w:val="20"/>
          <w:szCs w:val="20"/>
          <w:highlight w:val="white"/>
          <w:lang w:val="es-MX"/>
        </w:rPr>
        <w:t>Asesoría</w:t>
      </w:r>
      <w:r w:rsidRPr="004E3E07">
        <w:rPr>
          <w:rFonts w:ascii="Cambria" w:eastAsia="Cambria" w:hAnsi="Cambria" w:cs="Cambria"/>
          <w:sz w:val="20"/>
          <w:szCs w:val="20"/>
          <w:highlight w:val="white"/>
          <w:lang w:val="es-MX"/>
        </w:rPr>
        <w:t xml:space="preserve"> </w:t>
      </w:r>
      <w:r w:rsidR="008016E7" w:rsidRPr="004E3E07">
        <w:rPr>
          <w:rFonts w:ascii="Cambria" w:eastAsia="Cambria" w:hAnsi="Cambria" w:cs="Cambria"/>
          <w:sz w:val="20"/>
          <w:szCs w:val="20"/>
          <w:highlight w:val="white"/>
          <w:lang w:val="es-MX"/>
        </w:rPr>
        <w:t>Jurídica</w:t>
      </w:r>
      <w:r w:rsidRPr="004E3E07">
        <w:rPr>
          <w:rFonts w:ascii="Cambria" w:eastAsia="Cambria" w:hAnsi="Cambria" w:cs="Cambria"/>
          <w:sz w:val="20"/>
          <w:szCs w:val="20"/>
          <w:highlight w:val="white"/>
          <w:lang w:val="es-MX"/>
        </w:rPr>
        <w:t xml:space="preserve"> Federal, brinda </w:t>
      </w:r>
      <w:r w:rsidR="008016E7" w:rsidRPr="004E3E07">
        <w:rPr>
          <w:rFonts w:ascii="Cambria" w:eastAsia="Cambria" w:hAnsi="Cambria" w:cs="Cambria"/>
          <w:sz w:val="20"/>
          <w:szCs w:val="20"/>
          <w:highlight w:val="white"/>
          <w:lang w:val="es-MX"/>
        </w:rPr>
        <w:t>orientación</w:t>
      </w:r>
      <w:r w:rsidRPr="004E3E07">
        <w:rPr>
          <w:rFonts w:ascii="Cambria" w:eastAsia="Cambria" w:hAnsi="Cambria" w:cs="Cambria"/>
          <w:sz w:val="20"/>
          <w:szCs w:val="20"/>
          <w:highlight w:val="white"/>
          <w:lang w:val="es-MX"/>
        </w:rPr>
        <w:t xml:space="preserve">, </w:t>
      </w:r>
      <w:r w:rsidR="008016E7" w:rsidRPr="004E3E07">
        <w:rPr>
          <w:rFonts w:ascii="Cambria" w:eastAsia="Cambria" w:hAnsi="Cambria" w:cs="Cambria"/>
          <w:sz w:val="20"/>
          <w:szCs w:val="20"/>
          <w:highlight w:val="white"/>
          <w:lang w:val="es-MX"/>
        </w:rPr>
        <w:t>asesoría</w:t>
      </w:r>
      <w:r w:rsidRPr="004E3E07">
        <w:rPr>
          <w:rFonts w:ascii="Cambria" w:eastAsia="Cambria" w:hAnsi="Cambria" w:cs="Cambria"/>
          <w:sz w:val="20"/>
          <w:szCs w:val="20"/>
          <w:highlight w:val="white"/>
          <w:lang w:val="es-MX"/>
        </w:rPr>
        <w:t xml:space="preserve">, </w:t>
      </w:r>
      <w:r w:rsidR="008016E7" w:rsidRPr="004E3E07">
        <w:rPr>
          <w:rFonts w:ascii="Cambria" w:eastAsia="Cambria" w:hAnsi="Cambria" w:cs="Cambria"/>
          <w:sz w:val="20"/>
          <w:szCs w:val="20"/>
          <w:highlight w:val="white"/>
          <w:lang w:val="es-MX"/>
        </w:rPr>
        <w:t>representación</w:t>
      </w:r>
      <w:r w:rsidRPr="004E3E07">
        <w:rPr>
          <w:rFonts w:ascii="Cambria" w:eastAsia="Cambria" w:hAnsi="Cambria" w:cs="Cambria"/>
          <w:sz w:val="20"/>
          <w:szCs w:val="20"/>
          <w:highlight w:val="white"/>
          <w:lang w:val="es-MX"/>
        </w:rPr>
        <w:t xml:space="preserve"> y </w:t>
      </w:r>
      <w:r w:rsidR="008016E7" w:rsidRPr="004E3E07">
        <w:rPr>
          <w:rFonts w:ascii="Cambria" w:eastAsia="Cambria" w:hAnsi="Cambria" w:cs="Cambria"/>
          <w:sz w:val="20"/>
          <w:szCs w:val="20"/>
          <w:highlight w:val="white"/>
          <w:lang w:val="es-MX"/>
        </w:rPr>
        <w:t>acompañamiento</w:t>
      </w:r>
      <w:r w:rsidRPr="004E3E07">
        <w:rPr>
          <w:rFonts w:ascii="Cambria" w:eastAsia="Cambria" w:hAnsi="Cambria" w:cs="Cambria"/>
          <w:sz w:val="20"/>
          <w:szCs w:val="20"/>
          <w:highlight w:val="white"/>
          <w:lang w:val="es-MX"/>
        </w:rPr>
        <w:t xml:space="preserve"> legal a los familiares de las </w:t>
      </w:r>
      <w:r w:rsidR="008016E7" w:rsidRPr="004E3E07">
        <w:rPr>
          <w:rFonts w:ascii="Cambria" w:eastAsia="Cambria" w:hAnsi="Cambria" w:cs="Cambria"/>
          <w:sz w:val="20"/>
          <w:szCs w:val="20"/>
          <w:highlight w:val="white"/>
          <w:lang w:val="es-MX"/>
        </w:rPr>
        <w:t>víctimas</w:t>
      </w:r>
      <w:r w:rsidRPr="004E3E07">
        <w:rPr>
          <w:rFonts w:ascii="Cambria" w:eastAsia="Cambria" w:hAnsi="Cambria" w:cs="Cambria"/>
          <w:sz w:val="20"/>
          <w:szCs w:val="20"/>
          <w:highlight w:val="white"/>
          <w:lang w:val="es-MX"/>
        </w:rPr>
        <w:t xml:space="preserve"> directas garantizando su </w:t>
      </w:r>
      <w:r w:rsidR="008016E7" w:rsidRPr="004E3E07">
        <w:rPr>
          <w:rFonts w:ascii="Cambria" w:eastAsia="Cambria" w:hAnsi="Cambria" w:cs="Cambria"/>
          <w:sz w:val="20"/>
          <w:szCs w:val="20"/>
          <w:highlight w:val="white"/>
          <w:lang w:val="es-MX"/>
        </w:rPr>
        <w:t>participación</w:t>
      </w:r>
      <w:r w:rsidRPr="004E3E07">
        <w:rPr>
          <w:rFonts w:ascii="Cambria" w:eastAsia="Cambria" w:hAnsi="Cambria" w:cs="Cambria"/>
          <w:sz w:val="20"/>
          <w:szCs w:val="20"/>
          <w:highlight w:val="white"/>
          <w:lang w:val="es-MX"/>
        </w:rPr>
        <w:t xml:space="preserve"> en los procesos penales. En ese sentido, se les otorga </w:t>
      </w:r>
      <w:r w:rsidR="008016E7" w:rsidRPr="004E3E07">
        <w:rPr>
          <w:rFonts w:ascii="Cambria" w:eastAsia="Cambria" w:hAnsi="Cambria" w:cs="Cambria"/>
          <w:sz w:val="20"/>
          <w:szCs w:val="20"/>
          <w:highlight w:val="white"/>
          <w:lang w:val="es-MX"/>
        </w:rPr>
        <w:t>información</w:t>
      </w:r>
      <w:r w:rsidRPr="004E3E07">
        <w:rPr>
          <w:rFonts w:ascii="Cambria" w:eastAsia="Cambria" w:hAnsi="Cambria" w:cs="Cambria"/>
          <w:sz w:val="20"/>
          <w:szCs w:val="20"/>
          <w:highlight w:val="white"/>
          <w:lang w:val="es-MX"/>
        </w:rPr>
        <w:t xml:space="preserve"> de manera clara sobre los procesos y medios de defensa en aras de garantizar su acceso a la verdad, justicia y esclarecimiento de los hechos ante las autoridades correspondientes</w:t>
      </w:r>
      <w:r w:rsidRPr="004E3E07">
        <w:rPr>
          <w:rStyle w:val="FootnoteReference"/>
          <w:rFonts w:ascii="Cambria" w:eastAsia="Cambria" w:hAnsi="Cambria" w:cs="Cambria"/>
          <w:sz w:val="20"/>
          <w:szCs w:val="20"/>
          <w:highlight w:val="white"/>
          <w:lang w:val="es-MX"/>
        </w:rPr>
        <w:footnoteReference w:id="480"/>
      </w:r>
      <w:r w:rsidRPr="004E3E07">
        <w:rPr>
          <w:rFonts w:ascii="Cambria" w:eastAsia="Cambria" w:hAnsi="Cambria" w:cs="Cambria"/>
          <w:sz w:val="20"/>
          <w:szCs w:val="20"/>
          <w:highlight w:val="white"/>
          <w:lang w:val="es-MX"/>
        </w:rPr>
        <w:t xml:space="preserve">. </w:t>
      </w:r>
    </w:p>
    <w:p w14:paraId="5C0D5572" w14:textId="24590414"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La Comisión y su Relatoría recibieron con gratificación los avances en la procuración de justicia en algunos de los casos más emblemáticos de asesinatos cometidos contra personas periodistas en México durante las últimas décadas, algunos de los cuales fueron acompañados por la FEADLE</w:t>
      </w:r>
      <w:r w:rsidRPr="004E3E07">
        <w:rPr>
          <w:rFonts w:ascii="Cambria" w:eastAsia="Cambria" w:hAnsi="Cambria" w:cs="Cambria"/>
          <w:sz w:val="20"/>
          <w:szCs w:val="20"/>
          <w:highlight w:val="white"/>
          <w:vertAlign w:val="superscript"/>
          <w:lang w:val="es-MX"/>
        </w:rPr>
        <w:footnoteReference w:id="481"/>
      </w:r>
      <w:r w:rsidRPr="004E3E07">
        <w:rPr>
          <w:rFonts w:ascii="Cambria" w:eastAsia="Cambria" w:hAnsi="Cambria" w:cs="Cambria"/>
          <w:sz w:val="20"/>
          <w:szCs w:val="20"/>
          <w:highlight w:val="white"/>
          <w:lang w:val="es-MX"/>
        </w:rPr>
        <w:t>. De acuerdo a la información disponible, el 15 de junio de 2021, Hugo Amed Schultz, exalcalde de Chí</w:t>
      </w:r>
      <w:r w:rsidRPr="004E3E07">
        <w:rPr>
          <w:rFonts w:ascii="Cambria" w:eastAsia="Cambria" w:hAnsi="Cambria" w:cs="Cambria"/>
          <w:sz w:val="20"/>
          <w:szCs w:val="20"/>
          <w:lang w:val="es-MX"/>
        </w:rPr>
        <w:t>nipas, Chihuahua, fue condenado a 8 años de prisión como partícipe auxiliador en el homicidio de la periodista Miroslava Breach Velducea, ocurrido el 23 de marzo de 2017. La jueza a cargo de la audiencia estableció la obligación de reparar el daño de forma integral a todas las víctimas, así como también la realización de un acto de reconocimiento y disculpa pública. Según la información recibida, el exfuncionario renunció en audiencia a su derecho de presentar recurso de apelación en contra de la sentencia dictada, por lo que la misma quedó firme y el procedimiento pasó a etapa de ejecución de sentencia</w:t>
      </w:r>
      <w:r w:rsidRPr="004E3E07">
        <w:rPr>
          <w:rFonts w:ascii="Cambria" w:eastAsia="Cambria" w:hAnsi="Cambria" w:cs="Cambria"/>
          <w:sz w:val="20"/>
          <w:szCs w:val="20"/>
          <w:vertAlign w:val="superscript"/>
          <w:lang w:val="es-MX"/>
        </w:rPr>
        <w:footnoteReference w:id="482"/>
      </w:r>
      <w:r w:rsidRPr="004E3E07">
        <w:rPr>
          <w:rFonts w:ascii="Cambria" w:eastAsia="Cambria" w:hAnsi="Cambria" w:cs="Cambria"/>
          <w:sz w:val="20"/>
          <w:szCs w:val="20"/>
          <w:lang w:val="es-MX"/>
        </w:rPr>
        <w:t>. La Relatoría saluda este significativo avance en la investigación de los hechos y sanción de los responsables por el asesinato de la periodista. Esta es la segunda sentencia condenatoria en el caso, además de la decisión judicial de 2020 que condenó a Juan Carlos Moreno Ochoa, alias ‘El Larry’, a 50 años de prisión al ser considerado coautor material del asesinato de la reportera.</w:t>
      </w:r>
    </w:p>
    <w:p w14:paraId="006D6F4F" w14:textId="77777777"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Asimismo, esta Oficina considera especialmente importantes los avances en torno a la investigación por el asesinato del periodista Javier Valdez, ocurrido el 15 de mayo de 2017, en Culiacán, Sinaloa. Según la información recibida, el 8 de junio de 2021, el juez federal José Noé Egure dictó fallo condenatorio en contra de Juan Francisco Picos, alias “El Quillo”, integrante de una banda criminal local, por su participación material en el asesinato del reportero. Asimismo, estableció que Javier Valdez fue víctima de homicidio como consecuencia de sus investigaciones periodísticas. Según la organización Alianza Cívica, este fallo representa un “precedente importante” en el combate a la impunidad de crímenes contra periodistas en México. Javier Valdez se desempeñaba como periodista y escritor, investigando principalmente asuntos de crimen organizado y narcotráfico; fue el fundador y director del semanario sinaloense </w:t>
      </w:r>
      <w:r w:rsidRPr="004E3E07">
        <w:rPr>
          <w:rFonts w:ascii="Cambria" w:eastAsia="Cambria" w:hAnsi="Cambria" w:cs="Cambria"/>
          <w:i/>
          <w:sz w:val="20"/>
          <w:szCs w:val="20"/>
          <w:lang w:val="es-MX"/>
        </w:rPr>
        <w:t>Ríodoce</w:t>
      </w:r>
      <w:r w:rsidRPr="004E3E07">
        <w:rPr>
          <w:rFonts w:ascii="Cambria" w:eastAsia="Cambria" w:hAnsi="Cambria" w:cs="Cambria"/>
          <w:sz w:val="20"/>
          <w:szCs w:val="20"/>
          <w:lang w:val="es-MX"/>
        </w:rPr>
        <w:t xml:space="preserve"> y corresponsal en Sinaloa del periódico </w:t>
      </w:r>
      <w:r w:rsidRPr="004E3E07">
        <w:rPr>
          <w:rFonts w:ascii="Cambria" w:eastAsia="Cambria" w:hAnsi="Cambria" w:cs="Cambria"/>
          <w:i/>
          <w:sz w:val="20"/>
          <w:szCs w:val="20"/>
          <w:lang w:val="es-MX"/>
        </w:rPr>
        <w:t>La Jornada</w:t>
      </w:r>
      <w:r w:rsidRPr="004E3E07">
        <w:rPr>
          <w:rFonts w:ascii="Cambria" w:eastAsia="Cambria" w:hAnsi="Cambria" w:cs="Cambria"/>
          <w:sz w:val="20"/>
          <w:szCs w:val="20"/>
          <w:vertAlign w:val="superscript"/>
          <w:lang w:val="es-MX"/>
        </w:rPr>
        <w:footnoteReference w:id="483"/>
      </w:r>
      <w:r w:rsidRPr="004E3E07">
        <w:rPr>
          <w:rFonts w:ascii="Cambria" w:eastAsia="Cambria" w:hAnsi="Cambria" w:cs="Cambria"/>
          <w:sz w:val="20"/>
          <w:szCs w:val="20"/>
          <w:lang w:val="es-MX"/>
        </w:rPr>
        <w:t>.</w:t>
      </w:r>
    </w:p>
    <w:p w14:paraId="40D97BEA" w14:textId="77777777"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No obstante los progresos mencionados, la CIDH y su Relatoría Especial consideran imperativo que, </w:t>
      </w:r>
      <w:r w:rsidRPr="004E3E07">
        <w:rPr>
          <w:rFonts w:ascii="Cambria" w:eastAsia="Cambria" w:hAnsi="Cambria" w:cs="Cambria"/>
          <w:sz w:val="20"/>
          <w:szCs w:val="20"/>
          <w:highlight w:val="white"/>
          <w:lang w:val="es-MX"/>
        </w:rPr>
        <w:t>ante la magnitud, gravedad y naturaleza estructural de la violencia contra personas comunicadoras en México, se intensifique aún más el uso de la potestad legal de la FEADLE para investigar y enjuiciar delitos contra periodistas y adoptar medidas de amplio alcance que pongan fin a la impunidad, tal como fue advertido en el Informe Especial sobre la Situación de la Libertad de Expresión en México, publicado a raíz de la visita conjunta de los relatores especiales de ONU y OEA para la libertad de expresión en 2017</w:t>
      </w:r>
      <w:r w:rsidRPr="004E3E07">
        <w:rPr>
          <w:rFonts w:ascii="Cambria" w:eastAsia="Cambria" w:hAnsi="Cambria" w:cs="Cambria"/>
          <w:sz w:val="20"/>
          <w:szCs w:val="20"/>
          <w:highlight w:val="white"/>
          <w:vertAlign w:val="superscript"/>
          <w:lang w:val="es-MX"/>
        </w:rPr>
        <w:footnoteReference w:id="484"/>
      </w:r>
      <w:r w:rsidRPr="004E3E07">
        <w:rPr>
          <w:rFonts w:ascii="Cambria" w:eastAsia="Cambria" w:hAnsi="Cambria" w:cs="Cambria"/>
          <w:sz w:val="20"/>
          <w:szCs w:val="20"/>
          <w:highlight w:val="white"/>
          <w:lang w:val="es-MX"/>
        </w:rPr>
        <w:t>.</w:t>
      </w:r>
    </w:p>
    <w:p w14:paraId="51C306B1" w14:textId="28C7A014"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En este sentido, conforme surge del informe estadístico de la FEADLE actualizado a septiembre de 2021, de los 92 homicidios de periodistas registrados desde 2010 hasta la fecha, la Fiscalía Especial habría reconocido la competencia en 27 de ellos al entender que existía un móvil vinculado a la actividad periodística. Por el contrario, en 65 casos –lo que representa el 70.7%– se habría determinado la incompetencia al no encontrar relación alguna con el ejercicio del derecho a la libertad de expresión</w:t>
      </w:r>
      <w:r w:rsidRPr="004E3E07">
        <w:rPr>
          <w:rFonts w:ascii="Cambria" w:eastAsia="Cambria" w:hAnsi="Cambria" w:cs="Cambria"/>
          <w:sz w:val="20"/>
          <w:szCs w:val="20"/>
          <w:highlight w:val="white"/>
          <w:vertAlign w:val="superscript"/>
          <w:lang w:val="es-MX"/>
        </w:rPr>
        <w:footnoteReference w:id="485"/>
      </w:r>
      <w:r w:rsidRPr="004E3E07">
        <w:rPr>
          <w:rFonts w:ascii="Cambria" w:eastAsia="Cambria" w:hAnsi="Cambria" w:cs="Cambria"/>
          <w:sz w:val="20"/>
          <w:szCs w:val="20"/>
          <w:highlight w:val="white"/>
          <w:lang w:val="es-MX"/>
        </w:rPr>
        <w:t xml:space="preserve">. La Comisión y su Relatoría consideran que el número de casos bajo competencia de la FEADLE continúa siendo bajo en comparación con las cifras de elevadas de asesinatos de periodistas que organizaciones de la sociedad civil dedicadas a la defensa y protección de periodistas continúan reportando. </w:t>
      </w:r>
    </w:p>
    <w:p w14:paraId="7D4E5ACB" w14:textId="77777777"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Por otra parte, la Comisión recibió reportes sobre una supuesta reducción presupuestaria para el año 2022, tanto en el ámbito de la FEADLE como de otras fiscalías especializadas adscritas a la Fiscalía General de la República (FGR). Según la información disponible, el proyecto presupuestario para la Fiscalía Especial para la Atención de delitos contra la libertad de Expresión representaría uno de los más bajos de todas las fiscalías especiales con las que cuenta la FGR</w:t>
      </w:r>
      <w:r w:rsidRPr="004E3E07">
        <w:rPr>
          <w:rFonts w:ascii="Cambria" w:eastAsia="Cambria" w:hAnsi="Cambria" w:cs="Cambria"/>
          <w:sz w:val="20"/>
          <w:szCs w:val="20"/>
          <w:highlight w:val="white"/>
          <w:vertAlign w:val="superscript"/>
          <w:lang w:val="es-MX"/>
        </w:rPr>
        <w:footnoteReference w:id="486"/>
      </w:r>
      <w:r w:rsidRPr="004E3E07">
        <w:rPr>
          <w:rFonts w:ascii="Cambria" w:eastAsia="Cambria" w:hAnsi="Cambria" w:cs="Cambria"/>
          <w:sz w:val="20"/>
          <w:szCs w:val="20"/>
          <w:highlight w:val="white"/>
          <w:lang w:val="es-MX"/>
        </w:rPr>
        <w:t>.</w:t>
      </w:r>
    </w:p>
    <w:p w14:paraId="455C68B3" w14:textId="77777777"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La Comisión y su Relatoría Especial han reiterado en varias ocasiones que el ataque contra los periodistas continúa acentuándose en México, agravado en gran parte por la falta de consecuencias legales y los índices de impunidad que prevalecen sobre varios de estos delitos. Según reportes de la organización Artículo 19, un promedio de 98% de las agresiones contra la prensa no son sancionadas en México</w:t>
      </w:r>
      <w:r w:rsidRPr="004E3E07">
        <w:rPr>
          <w:rFonts w:ascii="Cambria" w:eastAsia="Cambria" w:hAnsi="Cambria" w:cs="Cambria"/>
          <w:sz w:val="20"/>
          <w:szCs w:val="20"/>
          <w:highlight w:val="white"/>
          <w:vertAlign w:val="superscript"/>
          <w:lang w:val="es-MX"/>
        </w:rPr>
        <w:footnoteReference w:id="487"/>
      </w:r>
      <w:r w:rsidRPr="004E3E07">
        <w:rPr>
          <w:rFonts w:ascii="Cambria" w:eastAsia="Cambria" w:hAnsi="Cambria" w:cs="Cambria"/>
          <w:sz w:val="20"/>
          <w:szCs w:val="20"/>
          <w:highlight w:val="white"/>
          <w:lang w:val="es-MX"/>
        </w:rPr>
        <w:t xml:space="preserve">. </w:t>
      </w:r>
      <w:r w:rsidRPr="004E3E07">
        <w:rPr>
          <w:rFonts w:ascii="Cambria" w:eastAsia="Cambria" w:hAnsi="Cambria" w:cs="Cambria"/>
          <w:sz w:val="20"/>
          <w:szCs w:val="20"/>
          <w:lang w:val="es-MX"/>
        </w:rPr>
        <w:t>El Comité para la Protección de Periodistas (CPJ) continúa posicionando a México como uno de los países más violentos del mundo para el ejercicio del periodismo en el 2021</w:t>
      </w:r>
      <w:r w:rsidRPr="004E3E07">
        <w:rPr>
          <w:rFonts w:ascii="Cambria" w:eastAsia="Cambria" w:hAnsi="Cambria" w:cs="Cambria"/>
          <w:sz w:val="20"/>
          <w:szCs w:val="20"/>
          <w:vertAlign w:val="superscript"/>
          <w:lang w:val="es-MX"/>
        </w:rPr>
        <w:footnoteReference w:id="488"/>
      </w:r>
      <w:r w:rsidRPr="004E3E07">
        <w:rPr>
          <w:rFonts w:ascii="Cambria" w:eastAsia="Cambria" w:hAnsi="Cambria" w:cs="Cambria"/>
          <w:sz w:val="20"/>
          <w:szCs w:val="20"/>
          <w:lang w:val="es-MX"/>
        </w:rPr>
        <w:t xml:space="preserve"> y, de acuerdo a un consorcio de organizaciones vinculadas a la prote</w:t>
      </w:r>
      <w:r w:rsidRPr="004E3E07">
        <w:rPr>
          <w:rFonts w:ascii="Cambria" w:eastAsia="Cambria" w:hAnsi="Cambria" w:cs="Cambria"/>
          <w:sz w:val="20"/>
          <w:szCs w:val="20"/>
          <w:highlight w:val="white"/>
          <w:lang w:val="es-MX"/>
        </w:rPr>
        <w:t>cción de personas defensoras y periodistas, las actuales políticas públicas de protección resultan insuficientes y “no han logrado contrarrestar las causas estructurales de violencia y agresiones contra la prensa en los últimos años”</w:t>
      </w:r>
      <w:r w:rsidRPr="004E3E07">
        <w:rPr>
          <w:rFonts w:ascii="Cambria" w:eastAsia="Cambria" w:hAnsi="Cambria" w:cs="Cambria"/>
          <w:sz w:val="20"/>
          <w:szCs w:val="20"/>
          <w:highlight w:val="white"/>
          <w:vertAlign w:val="superscript"/>
          <w:lang w:val="es-MX"/>
        </w:rPr>
        <w:footnoteReference w:id="489"/>
      </w:r>
      <w:r w:rsidRPr="004E3E07">
        <w:rPr>
          <w:rFonts w:ascii="Cambria" w:eastAsia="Cambria" w:hAnsi="Cambria" w:cs="Cambria"/>
          <w:sz w:val="20"/>
          <w:szCs w:val="20"/>
          <w:highlight w:val="white"/>
          <w:lang w:val="es-MX"/>
        </w:rPr>
        <w:t>.</w:t>
      </w:r>
    </w:p>
    <w:p w14:paraId="20DD7317" w14:textId="77777777" w:rsidR="00897787" w:rsidRDefault="00586913" w:rsidP="0089778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La CIDH reitera la necesidad de que la FEADLE cuente con todas las condiciones para ejercer sus facultades legales para el despliegue de su competencia respecto de casos de asesinatos, secuestros o desapariciones de periodistas en las entidades federativas con los más altos niveles de violencia e impunidad. Además, la CIDH observa con preocupación que la implementación del Mecanismo de Protección para periodistas sigue siendo poco efectiva, sin que se pueda evidenciar de lo reportado buenos niveles de coordinación entre el gobierno y otras instituciones</w:t>
      </w:r>
      <w:r w:rsidR="00897787">
        <w:rPr>
          <w:rFonts w:ascii="Cambria" w:eastAsia="Cambria" w:hAnsi="Cambria" w:cs="Cambria"/>
          <w:sz w:val="20"/>
          <w:szCs w:val="20"/>
          <w:lang w:val="es-MX"/>
        </w:rPr>
        <w:t xml:space="preserve">. </w:t>
      </w:r>
    </w:p>
    <w:p w14:paraId="36624D7E" w14:textId="6A950BB3" w:rsidR="00897787" w:rsidRPr="00F978E5" w:rsidRDefault="00897787" w:rsidP="0089778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F978E5">
        <w:rPr>
          <w:rFonts w:ascii="Cambria" w:eastAsia="Cambria" w:hAnsi="Cambria" w:cs="Cambria"/>
          <w:sz w:val="20"/>
          <w:szCs w:val="20"/>
          <w:lang w:val="es-MX"/>
        </w:rPr>
        <w:t xml:space="preserve">En sus observaciones al proyecto del presente informe, el Estado indicó que </w:t>
      </w:r>
      <w:r w:rsidRPr="00F978E5">
        <w:rPr>
          <w:rFonts w:ascii="Cambria" w:eastAsia="Cambria" w:hAnsi="Cambria" w:cs="Cambria"/>
          <w:sz w:val="20"/>
          <w:szCs w:val="20"/>
        </w:rPr>
        <w:t>desde el 2013 a 2021, la FEADLE ha ejercido la facultad de atracción en 93 ocasiones; asimismo es importante señalar, que en 2021 se ejerció 24 ocasiones la Facultad de Atracción, siendo este el año con el mayor número de atracciones realizadas</w:t>
      </w:r>
      <w:r w:rsidRPr="00F978E5">
        <w:rPr>
          <w:rStyle w:val="FootnoteReference"/>
          <w:rFonts w:ascii="Cambria" w:eastAsia="Cambria" w:hAnsi="Cambria" w:cs="Cambria"/>
          <w:sz w:val="20"/>
          <w:szCs w:val="20"/>
        </w:rPr>
        <w:footnoteReference w:id="490"/>
      </w:r>
      <w:r w:rsidRPr="00F978E5">
        <w:rPr>
          <w:rFonts w:ascii="Cambria" w:eastAsia="Cambria" w:hAnsi="Cambria" w:cs="Cambria"/>
          <w:sz w:val="20"/>
          <w:szCs w:val="20"/>
        </w:rPr>
        <w:t>.</w:t>
      </w:r>
    </w:p>
    <w:p w14:paraId="69854ECE" w14:textId="77777777"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F978E5">
        <w:rPr>
          <w:rFonts w:ascii="Cambria" w:eastAsia="Cambria" w:hAnsi="Cambria" w:cs="Cambria"/>
          <w:sz w:val="20"/>
          <w:szCs w:val="20"/>
          <w:lang w:val="es-MX"/>
        </w:rPr>
        <w:t xml:space="preserve">La CIDH observa que la FEADLE mantiene su categoría de Fiscalía y que se han adoptado </w:t>
      </w:r>
      <w:r w:rsidRPr="004E3E07">
        <w:rPr>
          <w:rFonts w:ascii="Cambria" w:eastAsia="Cambria" w:hAnsi="Cambria" w:cs="Cambria"/>
          <w:sz w:val="20"/>
          <w:szCs w:val="20"/>
          <w:highlight w:val="white"/>
          <w:lang w:val="es-MX"/>
        </w:rPr>
        <w:t>protocolos especiales de investigación por lo que considera que esta parte de la recomendación se encuentra cumplida, tal como fue calificado en los últimos informes anuales. Sin embargo, en lo que respecta a la porción de la recomendación sobre la operatividad de la FEADLE, la Comisión encuentra que es menester continuar desplegando esfuerzos para lograr su cumplimiento.</w:t>
      </w:r>
    </w:p>
    <w:p w14:paraId="510790F7" w14:textId="6474A25A" w:rsidR="00586913" w:rsidRPr="004E3E07" w:rsidRDefault="00586913" w:rsidP="0058691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highlight w:val="white"/>
          <w:lang w:val="es-MX"/>
        </w:rPr>
        <w:t>En atención a las consideraciones previas, la CIDH considera que las recomendaciones se encuentran en cumplimiento parcial.</w:t>
      </w:r>
      <w:r w:rsidRPr="004E3E07">
        <w:rPr>
          <w:rFonts w:ascii="Cambria" w:eastAsia="Cambria" w:hAnsi="Cambria" w:cs="Cambria"/>
          <w:sz w:val="20"/>
          <w:szCs w:val="20"/>
          <w:highlight w:val="white"/>
          <w:lang w:val="es-MX"/>
        </w:rPr>
        <w:tab/>
      </w:r>
    </w:p>
    <w:p w14:paraId="14606B74" w14:textId="4B45E2B7" w:rsidR="002277F5" w:rsidRPr="004E3E07" w:rsidRDefault="007E25FF">
      <w:pPr>
        <w:pStyle w:val="Heading1"/>
        <w:spacing w:before="280" w:after="280"/>
        <w:rPr>
          <w:sz w:val="20"/>
          <w:lang w:val="es-MX"/>
        </w:rPr>
      </w:pPr>
      <w:r w:rsidRPr="004E3E07">
        <w:rPr>
          <w:sz w:val="20"/>
          <w:lang w:val="es-MX"/>
        </w:rPr>
        <w:t>Acceso a la información</w:t>
      </w:r>
    </w:p>
    <w:p w14:paraId="14606B75" w14:textId="77777777" w:rsidR="002277F5" w:rsidRPr="004E3E07" w:rsidRDefault="007E25FF">
      <w:pPr>
        <w:widowControl w:val="0"/>
        <w:numPr>
          <w:ilvl w:val="0"/>
          <w:numId w:val="19"/>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4E3E07">
        <w:rPr>
          <w:rFonts w:ascii="Cambria" w:eastAsia="Cambria" w:hAnsi="Cambria" w:cs="Cambria"/>
          <w:sz w:val="20"/>
          <w:szCs w:val="20"/>
          <w:lang w:val="es-MX"/>
        </w:rPr>
        <w:t xml:space="preserve">En cuanto a la atribución que le confiere la ley de Acceso a la Información a la Consejería Jurídica de la presidencia, se recomienda reglamentar dicha facultad de acuerdo a los principios internacionales referidos a acceso a la información pública y seguridad nacional. </w:t>
      </w:r>
    </w:p>
    <w:p w14:paraId="14606B76" w14:textId="77777777" w:rsidR="002277F5" w:rsidRPr="004E3E07" w:rsidRDefault="007E25FF">
      <w:pPr>
        <w:widowControl w:val="0"/>
        <w:numPr>
          <w:ilvl w:val="0"/>
          <w:numId w:val="19"/>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4E3E07">
        <w:rPr>
          <w:rFonts w:ascii="Cambria" w:eastAsia="Cambria" w:hAnsi="Cambria" w:cs="Cambria"/>
          <w:sz w:val="20"/>
          <w:szCs w:val="20"/>
          <w:lang w:val="es-MX"/>
        </w:rPr>
        <w:t>Fortalecer las leyes, políticas y prácticas para asegurar que las autoridades judiciales tengan pleno acceso a la información relevante cuando investigan y procesan casos de violaciones a los derechos humanos atribuidas a miembros de las fuerzas de seguridad.</w:t>
      </w:r>
    </w:p>
    <w:p w14:paraId="14606B77" w14:textId="77777777" w:rsidR="002277F5" w:rsidRPr="004E3E07" w:rsidRDefault="007E25FF">
      <w:pPr>
        <w:widowControl w:val="0"/>
        <w:numPr>
          <w:ilvl w:val="0"/>
          <w:numId w:val="19"/>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4E3E07">
        <w:rPr>
          <w:rFonts w:ascii="Cambria" w:eastAsia="Cambria" w:hAnsi="Cambria" w:cs="Cambria"/>
          <w:sz w:val="20"/>
          <w:szCs w:val="20"/>
          <w:lang w:val="es-MX"/>
        </w:rPr>
        <w:t xml:space="preserve">Adoptar las medidas pertinentes para que los cuerpos de seguridad recopilen, sistematicen y publiquen periódicamente la información referida a afectaciones a la vida e integridad, como consecuencia de la lucha contra el crimen organizado. La información relativa a tales afectaciones deberá hacer una descripción del lugar donde ocurrieron, la fecha, los datos de la unidad del sector seguridad que hubiera estado presente cuando ocurrieron, información sobre su mandato y control. Así mismo, cuáles fueron las causas de la afectación y de la incapacidad para impedirlas. </w:t>
      </w:r>
    </w:p>
    <w:p w14:paraId="14606B78" w14:textId="77777777" w:rsidR="002277F5" w:rsidRPr="004E3E07" w:rsidRDefault="002277F5" w:rsidP="00BD18FA">
      <w:pPr>
        <w:shd w:val="clear" w:color="auto" w:fill="FFFFFF"/>
        <w:spacing w:after="0" w:line="240" w:lineRule="auto"/>
        <w:jc w:val="both"/>
        <w:rPr>
          <w:rFonts w:ascii="Cambria" w:eastAsia="Cambria" w:hAnsi="Cambria" w:cs="Cambria"/>
          <w:sz w:val="20"/>
          <w:szCs w:val="20"/>
          <w:lang w:val="es-MX"/>
        </w:rPr>
      </w:pPr>
    </w:p>
    <w:p w14:paraId="14606B79" w14:textId="77777777" w:rsidR="00075FF5" w:rsidRPr="004E3E07" w:rsidRDefault="007E25FF" w:rsidP="00075FF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La Relatoría Especial ha tomado nota en sus anteriores informes sobre la aprobación de la Ley General de Transparencia y Acceso a la Información Pública, lo que muestra un compromiso del Estado mexicano con la transparencia y el derecho de acceso a la información. Sin embargo, la Relatoría Especial ha manifestado su preocupación por la información recibida sobre los obstáculos que existirían para garantizar el acceso a la información relacionada con violaciones a derechos humanos.</w:t>
      </w:r>
    </w:p>
    <w:p w14:paraId="386AE42A" w14:textId="4E989035" w:rsidR="00075FF5" w:rsidRPr="004E3E07" w:rsidRDefault="00075FF5" w:rsidP="00075FF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Respecto a la recomendación de </w:t>
      </w:r>
      <w:r w:rsidRPr="004E3E07">
        <w:rPr>
          <w:rFonts w:ascii="Cambria" w:eastAsia="Cambria" w:hAnsi="Cambria" w:cs="Cambria"/>
          <w:b/>
          <w:sz w:val="20"/>
          <w:szCs w:val="20"/>
          <w:lang w:val="es-MX"/>
        </w:rPr>
        <w:t>reglamentar la atribución que le confiere la ley de Acceso a la Información a la Consejería Jurídica de la presidencia para que se ajuste de acuerdo a los principios internacionales referidos a acceso a la información pública y seguridad nacional</w:t>
      </w:r>
      <w:r w:rsidRPr="004E3E07">
        <w:rPr>
          <w:rFonts w:ascii="Cambria" w:eastAsia="Cambria" w:hAnsi="Cambria" w:cs="Cambria"/>
          <w:sz w:val="20"/>
          <w:szCs w:val="20"/>
          <w:lang w:val="es-MX"/>
        </w:rPr>
        <w:t xml:space="preserve"> el Estado informó </w:t>
      </w:r>
      <w:r w:rsidR="008016E7" w:rsidRPr="004E3E07">
        <w:rPr>
          <w:rFonts w:ascii="Cambria" w:eastAsia="Cambria" w:hAnsi="Cambria" w:cs="Cambria"/>
          <w:sz w:val="20"/>
          <w:szCs w:val="20"/>
          <w:lang w:val="es-MX"/>
        </w:rPr>
        <w:t>que</w:t>
      </w:r>
      <w:r w:rsidRPr="004E3E07">
        <w:rPr>
          <w:rFonts w:ascii="Cambria" w:eastAsia="Cambria" w:hAnsi="Cambria" w:cs="Cambria"/>
          <w:sz w:val="20"/>
          <w:szCs w:val="20"/>
          <w:lang w:val="es-MX"/>
        </w:rPr>
        <w:t xml:space="preserve"> “el posible ejercicio de dicha </w:t>
      </w:r>
      <w:r w:rsidR="008016E7" w:rsidRPr="004E3E07">
        <w:rPr>
          <w:rFonts w:ascii="Cambria" w:eastAsia="Cambria" w:hAnsi="Cambria" w:cs="Cambria"/>
          <w:sz w:val="20"/>
          <w:szCs w:val="20"/>
          <w:lang w:val="es-MX"/>
        </w:rPr>
        <w:t>atribución</w:t>
      </w:r>
      <w:r w:rsidRPr="004E3E07">
        <w:rPr>
          <w:rFonts w:ascii="Cambria" w:eastAsia="Cambria" w:hAnsi="Cambria" w:cs="Cambria"/>
          <w:sz w:val="20"/>
          <w:szCs w:val="20"/>
          <w:lang w:val="es-MX"/>
        </w:rPr>
        <w:t xml:space="preserve"> respeta en todo momento los principios internacionales referidos al derecho de acceso a la </w:t>
      </w:r>
      <w:r w:rsidR="008016E7" w:rsidRPr="004E3E07">
        <w:rPr>
          <w:rFonts w:ascii="Cambria" w:eastAsia="Cambria" w:hAnsi="Cambria" w:cs="Cambria"/>
          <w:sz w:val="20"/>
          <w:szCs w:val="20"/>
          <w:lang w:val="es-MX"/>
        </w:rPr>
        <w:t>información</w:t>
      </w:r>
      <w:r w:rsidRPr="004E3E07">
        <w:rPr>
          <w:rFonts w:ascii="Cambria" w:eastAsia="Cambria" w:hAnsi="Cambria" w:cs="Cambria"/>
          <w:sz w:val="20"/>
          <w:szCs w:val="20"/>
          <w:lang w:val="es-MX"/>
        </w:rPr>
        <w:t xml:space="preserve"> pública y seguridad nacional, ya que </w:t>
      </w:r>
      <w:r w:rsidR="008016E7" w:rsidRPr="004E3E07">
        <w:rPr>
          <w:rFonts w:ascii="Cambria" w:eastAsia="Cambria" w:hAnsi="Cambria" w:cs="Cambria"/>
          <w:sz w:val="20"/>
          <w:szCs w:val="20"/>
          <w:lang w:val="es-MX"/>
        </w:rPr>
        <w:t>únicamente</w:t>
      </w:r>
      <w:r w:rsidRPr="004E3E07">
        <w:rPr>
          <w:rFonts w:ascii="Cambria" w:eastAsia="Cambria" w:hAnsi="Cambria" w:cs="Cambria"/>
          <w:sz w:val="20"/>
          <w:szCs w:val="20"/>
          <w:lang w:val="es-MX"/>
        </w:rPr>
        <w:t xml:space="preserve"> resulta procedente el recurso de mérito en aquellos casos en que se considera necesario resguardar la </w:t>
      </w:r>
      <w:r w:rsidR="008016E7" w:rsidRPr="004E3E07">
        <w:rPr>
          <w:rFonts w:ascii="Cambria" w:eastAsia="Cambria" w:hAnsi="Cambria" w:cs="Cambria"/>
          <w:sz w:val="20"/>
          <w:szCs w:val="20"/>
          <w:lang w:val="es-MX"/>
        </w:rPr>
        <w:t>información</w:t>
      </w:r>
      <w:r w:rsidRPr="004E3E07">
        <w:rPr>
          <w:rFonts w:ascii="Cambria" w:eastAsia="Cambria" w:hAnsi="Cambria" w:cs="Cambria"/>
          <w:sz w:val="20"/>
          <w:szCs w:val="20"/>
          <w:lang w:val="es-MX"/>
        </w:rPr>
        <w:t xml:space="preserve"> relativa a garantizar las bases y estructuras </w:t>
      </w:r>
      <w:r w:rsidR="008016E7" w:rsidRPr="004E3E07">
        <w:rPr>
          <w:rFonts w:ascii="Cambria" w:eastAsia="Cambria" w:hAnsi="Cambria" w:cs="Cambria"/>
          <w:sz w:val="20"/>
          <w:szCs w:val="20"/>
          <w:lang w:val="es-MX"/>
        </w:rPr>
        <w:t>mínimas</w:t>
      </w:r>
      <w:r w:rsidRPr="004E3E07">
        <w:rPr>
          <w:rFonts w:ascii="Cambria" w:eastAsia="Cambria" w:hAnsi="Cambria" w:cs="Cambria"/>
          <w:sz w:val="20"/>
          <w:szCs w:val="20"/>
          <w:lang w:val="es-MX"/>
        </w:rPr>
        <w:t xml:space="preserve"> que se requieren para lograr la estabilidad, permanencia e integridad del Estado Mexicano”. En este sentido, explican que este medio de impugnación no es procedente cuando se trata de </w:t>
      </w:r>
      <w:r w:rsidR="008016E7" w:rsidRPr="004E3E07">
        <w:rPr>
          <w:rFonts w:ascii="Cambria" w:eastAsia="Cambria" w:hAnsi="Cambria" w:cs="Cambria"/>
          <w:sz w:val="20"/>
          <w:szCs w:val="20"/>
          <w:lang w:val="es-MX"/>
        </w:rPr>
        <w:t>información</w:t>
      </w:r>
      <w:r w:rsidRPr="004E3E07">
        <w:rPr>
          <w:rFonts w:ascii="Cambria" w:eastAsia="Cambria" w:hAnsi="Cambria" w:cs="Cambria"/>
          <w:sz w:val="20"/>
          <w:szCs w:val="20"/>
          <w:lang w:val="es-MX"/>
        </w:rPr>
        <w:t xml:space="preserve"> vinculada con investigaciones sobre violaciones a los derechos humanos; con lo que se respetan las obligaciones internacionales derivadas de la </w:t>
      </w:r>
      <w:r w:rsidR="008016E7" w:rsidRPr="004E3E07">
        <w:rPr>
          <w:rFonts w:ascii="Cambria" w:eastAsia="Cambria" w:hAnsi="Cambria" w:cs="Cambria"/>
          <w:sz w:val="20"/>
          <w:szCs w:val="20"/>
          <w:lang w:val="es-MX"/>
        </w:rPr>
        <w:t>Convención</w:t>
      </w:r>
      <w:r w:rsidRPr="004E3E07">
        <w:rPr>
          <w:rFonts w:ascii="Cambria" w:eastAsia="Cambria" w:hAnsi="Cambria" w:cs="Cambria"/>
          <w:sz w:val="20"/>
          <w:szCs w:val="20"/>
          <w:lang w:val="es-MX"/>
        </w:rPr>
        <w:t xml:space="preserve"> Americana de Derechos Humanos para garantizar el derecho de acceso a la </w:t>
      </w:r>
      <w:r w:rsidR="008016E7" w:rsidRPr="004E3E07">
        <w:rPr>
          <w:rFonts w:ascii="Cambria" w:eastAsia="Cambria" w:hAnsi="Cambria" w:cs="Cambria"/>
          <w:sz w:val="20"/>
          <w:szCs w:val="20"/>
          <w:lang w:val="es-MX"/>
        </w:rPr>
        <w:t>información</w:t>
      </w:r>
      <w:r w:rsidRPr="004E3E07">
        <w:rPr>
          <w:rFonts w:ascii="Cambria" w:eastAsia="Cambria" w:hAnsi="Cambria" w:cs="Cambria"/>
          <w:sz w:val="20"/>
          <w:szCs w:val="20"/>
          <w:lang w:val="es-MX"/>
        </w:rPr>
        <w:t xml:space="preserve"> </w:t>
      </w:r>
      <w:r w:rsidR="008016E7" w:rsidRPr="004E3E07">
        <w:rPr>
          <w:rFonts w:ascii="Cambria" w:eastAsia="Cambria" w:hAnsi="Cambria" w:cs="Cambria"/>
          <w:sz w:val="20"/>
          <w:szCs w:val="20"/>
          <w:lang w:val="es-MX"/>
        </w:rPr>
        <w:t>pública</w:t>
      </w:r>
      <w:r w:rsidRPr="004E3E07">
        <w:rPr>
          <w:rStyle w:val="FootnoteReference"/>
          <w:rFonts w:ascii="Cambria" w:eastAsia="Cambria" w:hAnsi="Cambria" w:cs="Cambria"/>
          <w:sz w:val="20"/>
          <w:szCs w:val="20"/>
          <w:lang w:val="es-MX"/>
        </w:rPr>
        <w:footnoteReference w:id="491"/>
      </w:r>
      <w:r w:rsidRPr="004E3E07">
        <w:rPr>
          <w:rFonts w:ascii="Cambria" w:eastAsia="Cambria" w:hAnsi="Cambria" w:cs="Cambria"/>
          <w:sz w:val="20"/>
          <w:szCs w:val="20"/>
          <w:lang w:val="es-MX"/>
        </w:rPr>
        <w:t xml:space="preserve">. </w:t>
      </w:r>
      <w:r w:rsidRPr="004E3E07">
        <w:rPr>
          <w:rFonts w:ascii="Cambria" w:eastAsia="Cambria" w:hAnsi="Cambria" w:cs="Cambria"/>
          <w:sz w:val="20"/>
          <w:szCs w:val="20"/>
          <w:lang w:val="es-MX"/>
        </w:rPr>
        <w:tab/>
      </w:r>
    </w:p>
    <w:p w14:paraId="29255825" w14:textId="77777777" w:rsidR="00075FF5" w:rsidRPr="00A63F15" w:rsidRDefault="00075FF5" w:rsidP="00075FF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CIDH vuelve a llamar la atención sobre la disposición de la Ley de Transparencia que habilita a la Consejería Jurídica de la Presidencia de la República a apelar cualquier decisión de desclasificar información realizada por el Instituto Nacional de Acceso a la Información que ponga en riesgo los intereses de seguridad nacional. Tal como ya fue señalado en informes previos, esta norma podría constituir un obstáculo </w:t>
      </w:r>
      <w:r w:rsidRPr="00A63F15">
        <w:rPr>
          <w:rFonts w:ascii="Cambria" w:eastAsia="Cambria" w:hAnsi="Cambria" w:cs="Cambria"/>
          <w:sz w:val="20"/>
          <w:szCs w:val="20"/>
          <w:lang w:val="es-MX"/>
        </w:rPr>
        <w:t xml:space="preserve">significativo para garantizar el acceso a información de elevado interés público. </w:t>
      </w:r>
    </w:p>
    <w:p w14:paraId="3C7C8612" w14:textId="39E0782A" w:rsidR="00897787" w:rsidRPr="00A63F15" w:rsidRDefault="00075FF5" w:rsidP="0089778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A63F15">
        <w:rPr>
          <w:rFonts w:ascii="Cambria" w:eastAsia="Cambria" w:hAnsi="Cambria" w:cs="Cambria"/>
          <w:sz w:val="20"/>
          <w:szCs w:val="20"/>
          <w:lang w:val="es-MX"/>
        </w:rPr>
        <w:t xml:space="preserve">En este contexto, la CIDH y su Relatoría Especial para la Libertad de Expresión fueron informadas de que la </w:t>
      </w:r>
      <w:r w:rsidR="006715DB" w:rsidRPr="00A63F15">
        <w:rPr>
          <w:rFonts w:ascii="Cambria" w:eastAsia="Cambria" w:hAnsi="Cambria" w:cs="Cambria"/>
          <w:sz w:val="20"/>
          <w:szCs w:val="20"/>
          <w:lang w:val="es-MX"/>
        </w:rPr>
        <w:t>SCJN</w:t>
      </w:r>
      <w:r w:rsidRPr="00A63F15">
        <w:rPr>
          <w:rFonts w:ascii="Cambria" w:eastAsia="Cambria" w:hAnsi="Cambria" w:cs="Cambria"/>
          <w:sz w:val="20"/>
          <w:szCs w:val="20"/>
          <w:lang w:val="es-MX"/>
        </w:rPr>
        <w:t xml:space="preserve"> suspendió las órdenes de transparentar información sobre la recepción de lotes, aplicación y estado actual de los procesos de vacunación contra COVID-19, con fundamento en el riesgo que constituiría para la seguridad nacional. Según la información recibida, el caso surgió a partir de la petición de un ciudadano quien solicitó conocer los lotes de vacunas de cada farmacéutica que se han recibido en México, al igual que “en dónde se aplicaron, precisando los números, cuántas dosis tiene cada lote, dónde fueron administradas, si ya fueron administradas, así como en qué almacén y estado se encuentran”. La Consejería Jurídica del Ejecutivo Federal habría presentado un recurso de revisión en materia de seguridad nacional para revocar la resolución emitida el 10 de noviembre por el Instituto Nacional de Transparencia, Acceso a la Información y Protección de Datos Personales (INAI) que ordenaba al Ejecutivo divulgar dicha información</w:t>
      </w:r>
      <w:r w:rsidRPr="00A63F15">
        <w:rPr>
          <w:rFonts w:ascii="Cambria" w:eastAsia="Cambria" w:hAnsi="Cambria" w:cs="Cambria"/>
          <w:sz w:val="20"/>
          <w:szCs w:val="20"/>
          <w:vertAlign w:val="superscript"/>
          <w:lang w:val="es-MX"/>
        </w:rPr>
        <w:footnoteReference w:id="492"/>
      </w:r>
      <w:r w:rsidRPr="00A63F15">
        <w:rPr>
          <w:rFonts w:ascii="Cambria" w:eastAsia="Cambria" w:hAnsi="Cambria" w:cs="Cambria"/>
          <w:sz w:val="20"/>
          <w:szCs w:val="20"/>
          <w:lang w:val="es-MX"/>
        </w:rPr>
        <w:t>. De acuerdo a la información públicamente disponible, la Consejería Jurídica de la presidencia habría interpuesto más de 20 impugnaciones contra resoluciones del INAI en relación con las vacunas contra COVID-19</w:t>
      </w:r>
      <w:r w:rsidRPr="00A63F15">
        <w:rPr>
          <w:rFonts w:ascii="Cambria" w:eastAsia="Cambria" w:hAnsi="Cambria" w:cs="Cambria"/>
          <w:sz w:val="20"/>
          <w:szCs w:val="20"/>
          <w:vertAlign w:val="superscript"/>
          <w:lang w:val="es-MX"/>
        </w:rPr>
        <w:footnoteReference w:id="493"/>
      </w:r>
      <w:r w:rsidRPr="00A63F15">
        <w:rPr>
          <w:rFonts w:ascii="Cambria" w:eastAsia="Cambria" w:hAnsi="Cambria" w:cs="Cambria"/>
          <w:sz w:val="20"/>
          <w:szCs w:val="20"/>
          <w:lang w:val="es-MX"/>
        </w:rPr>
        <w:t>.</w:t>
      </w:r>
      <w:r w:rsidR="00897787" w:rsidRPr="00A63F15">
        <w:rPr>
          <w:rFonts w:ascii="Cambria" w:eastAsia="Cambria" w:hAnsi="Cambria" w:cs="Cambria"/>
          <w:sz w:val="20"/>
          <w:szCs w:val="20"/>
          <w:lang w:val="es-MX"/>
        </w:rPr>
        <w:t xml:space="preserve"> El Estado informó en sus observaciones al proyecto del presente informe que a la fecha existen 25 recursos de revisión, mismos que están pendientes de resolución por el Pleno de la SCJN, pues siguen siendo materia de estudio</w:t>
      </w:r>
      <w:r w:rsidR="00897787" w:rsidRPr="00A63F15">
        <w:rPr>
          <w:rStyle w:val="FootnoteReference"/>
          <w:rFonts w:ascii="Cambria" w:eastAsia="Cambria" w:hAnsi="Cambria" w:cs="Cambria"/>
          <w:sz w:val="20"/>
          <w:szCs w:val="20"/>
          <w:lang w:val="es-MX"/>
        </w:rPr>
        <w:footnoteReference w:id="494"/>
      </w:r>
      <w:r w:rsidR="00897787" w:rsidRPr="00A63F15">
        <w:rPr>
          <w:rFonts w:ascii="Cambria" w:eastAsia="Cambria" w:hAnsi="Cambria" w:cs="Cambria"/>
          <w:sz w:val="20"/>
          <w:szCs w:val="20"/>
          <w:lang w:val="es-MX"/>
        </w:rPr>
        <w:t>.</w:t>
      </w:r>
    </w:p>
    <w:p w14:paraId="0015D73D" w14:textId="77777777" w:rsidR="00075FF5" w:rsidRPr="004E3E07" w:rsidRDefault="00075FF5" w:rsidP="00075FF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relación con la opacidad relativa a la información sobre “seguridad nacional”, la Comisión tomó conocimiento de un decreto emitido por el gobierno federal por el que se declaró de “interés público y seguridad nacional la realización de proyectos y obras a cargo del Gobierno de México asociados a infraestructura de los sectores comunicaciones, telecomunicaciones, aduanero, fronterizo, hidráulico, hídrico, medio ambiente, turístico, salud, vías férreas, ferrocarriles en todas sus modalidades, energético, puertos, aeropuertos y aquellos que, por su objeto, características, naturaleza, complejidad y magnitud, se consideren prioritarios y/o estratégicos para el desarrollo nacional”. Según fue reportado a la Comisión y su Relatoría Especial, la norma podría constituir una vulneración directa al derecho de acceso a la información pública, reconocido por la Constitución mexicana y los tratados internacionales de derechos humanos a los que el Estado se ha adherido</w:t>
      </w:r>
      <w:r w:rsidRPr="004E3E07">
        <w:rPr>
          <w:rFonts w:ascii="Cambria" w:eastAsia="Cambria" w:hAnsi="Cambria" w:cs="Cambria"/>
          <w:sz w:val="20"/>
          <w:szCs w:val="20"/>
          <w:vertAlign w:val="superscript"/>
          <w:lang w:val="es-MX"/>
        </w:rPr>
        <w:footnoteReference w:id="495"/>
      </w:r>
      <w:r w:rsidRPr="004E3E07">
        <w:rPr>
          <w:rFonts w:ascii="Cambria" w:eastAsia="Cambria" w:hAnsi="Cambria" w:cs="Cambria"/>
          <w:sz w:val="20"/>
          <w:szCs w:val="20"/>
          <w:lang w:val="es-MX"/>
        </w:rPr>
        <w:t>.</w:t>
      </w:r>
    </w:p>
    <w:p w14:paraId="6CBEA9DB" w14:textId="77777777" w:rsidR="00075FF5" w:rsidRPr="004E3E07" w:rsidRDefault="00075FF5" w:rsidP="00075FF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Con base en la información presentada, la Comisión evalúa que la recomendación aún se encuentra pendiente de cumplimiento.</w:t>
      </w:r>
    </w:p>
    <w:p w14:paraId="2FA04886" w14:textId="259AE6EC" w:rsidR="00075FF5" w:rsidRPr="004E3E07" w:rsidRDefault="00075FF5" w:rsidP="00075FF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relación con la recomendación </w:t>
      </w:r>
      <w:r w:rsidRPr="004E3E07">
        <w:rPr>
          <w:rFonts w:ascii="Cambria" w:eastAsia="Cambria" w:hAnsi="Cambria" w:cs="Cambria"/>
          <w:b/>
          <w:sz w:val="20"/>
          <w:szCs w:val="20"/>
          <w:lang w:val="es-MX"/>
        </w:rPr>
        <w:t>fortalecer las leyes, políticas y prácticas para asegurar que las autoridades judiciales tengan pleno acceso a la información relevante cuando investigan y procesan casos de violaciones a los derechos humanos atribuidas a miembros de las fuerzas de seguridad</w:t>
      </w:r>
      <w:r w:rsidR="00057A41">
        <w:rPr>
          <w:rFonts w:ascii="Cambria" w:eastAsia="Cambria" w:hAnsi="Cambria" w:cs="Cambria"/>
          <w:sz w:val="20"/>
          <w:szCs w:val="20"/>
          <w:lang w:val="es-MX"/>
        </w:rPr>
        <w:t>,</w:t>
      </w:r>
      <w:r w:rsidRPr="004E3E07">
        <w:rPr>
          <w:rFonts w:ascii="Cambria" w:eastAsia="Cambria" w:hAnsi="Cambria" w:cs="Cambria"/>
          <w:sz w:val="20"/>
          <w:szCs w:val="20"/>
          <w:lang w:val="es-MX"/>
        </w:rPr>
        <w:t xml:space="preserve"> el Estado informó que “la Ley General de Transparencia y Acceso a la </w:t>
      </w:r>
      <w:r w:rsidR="008016E7" w:rsidRPr="004E3E07">
        <w:rPr>
          <w:rFonts w:ascii="Cambria" w:eastAsia="Cambria" w:hAnsi="Cambria" w:cs="Cambria"/>
          <w:sz w:val="20"/>
          <w:szCs w:val="20"/>
          <w:lang w:val="es-MX"/>
        </w:rPr>
        <w:t>Información</w:t>
      </w:r>
      <w:r w:rsidRPr="004E3E07">
        <w:rPr>
          <w:rFonts w:ascii="Cambria" w:eastAsia="Cambria" w:hAnsi="Cambria" w:cs="Cambria"/>
          <w:sz w:val="20"/>
          <w:szCs w:val="20"/>
          <w:lang w:val="es-MX"/>
        </w:rPr>
        <w:t xml:space="preserve"> </w:t>
      </w:r>
      <w:r w:rsidR="008016E7" w:rsidRPr="004E3E07">
        <w:rPr>
          <w:rFonts w:ascii="Cambria" w:eastAsia="Cambria" w:hAnsi="Cambria" w:cs="Cambria"/>
          <w:sz w:val="20"/>
          <w:szCs w:val="20"/>
          <w:lang w:val="es-MX"/>
        </w:rPr>
        <w:t>Pública</w:t>
      </w:r>
      <w:r w:rsidRPr="004E3E07">
        <w:rPr>
          <w:rFonts w:ascii="Cambria" w:eastAsia="Cambria" w:hAnsi="Cambria" w:cs="Cambria"/>
          <w:sz w:val="20"/>
          <w:szCs w:val="20"/>
          <w:lang w:val="es-MX"/>
        </w:rPr>
        <w:t xml:space="preserve"> y la Ley Federal de Transparencia y Acceso a la </w:t>
      </w:r>
      <w:r w:rsidR="008016E7" w:rsidRPr="004E3E07">
        <w:rPr>
          <w:rFonts w:ascii="Cambria" w:eastAsia="Cambria" w:hAnsi="Cambria" w:cs="Cambria"/>
          <w:sz w:val="20"/>
          <w:szCs w:val="20"/>
          <w:lang w:val="es-MX"/>
        </w:rPr>
        <w:t>Información</w:t>
      </w:r>
      <w:r w:rsidRPr="004E3E07">
        <w:rPr>
          <w:rFonts w:ascii="Cambria" w:eastAsia="Cambria" w:hAnsi="Cambria" w:cs="Cambria"/>
          <w:sz w:val="20"/>
          <w:szCs w:val="20"/>
          <w:lang w:val="es-MX"/>
        </w:rPr>
        <w:t xml:space="preserve"> </w:t>
      </w:r>
      <w:r w:rsidR="00546E11" w:rsidRPr="004E3E07">
        <w:rPr>
          <w:rFonts w:ascii="Cambria" w:eastAsia="Cambria" w:hAnsi="Cambria" w:cs="Cambria"/>
          <w:sz w:val="20"/>
          <w:szCs w:val="20"/>
          <w:lang w:val="es-MX"/>
        </w:rPr>
        <w:t>P</w:t>
      </w:r>
      <w:r w:rsidR="008016E7" w:rsidRPr="004E3E07">
        <w:rPr>
          <w:rFonts w:ascii="Cambria" w:eastAsia="Cambria" w:hAnsi="Cambria" w:cs="Cambria"/>
          <w:sz w:val="20"/>
          <w:szCs w:val="20"/>
          <w:lang w:val="es-MX"/>
        </w:rPr>
        <w:t>ública</w:t>
      </w:r>
      <w:r w:rsidRPr="004E3E07">
        <w:rPr>
          <w:rFonts w:ascii="Cambria" w:eastAsia="Cambria" w:hAnsi="Cambria" w:cs="Cambria"/>
          <w:sz w:val="20"/>
          <w:szCs w:val="20"/>
          <w:lang w:val="es-MX"/>
        </w:rPr>
        <w:t xml:space="preserve"> extienden el ejercicio de los derechos de acceso a la </w:t>
      </w:r>
      <w:r w:rsidR="00546E11" w:rsidRPr="004E3E07">
        <w:rPr>
          <w:rFonts w:ascii="Cambria" w:eastAsia="Cambria" w:hAnsi="Cambria" w:cs="Cambria"/>
          <w:sz w:val="20"/>
          <w:szCs w:val="20"/>
          <w:lang w:val="es-MX"/>
        </w:rPr>
        <w:t>información</w:t>
      </w:r>
      <w:r w:rsidRPr="004E3E07">
        <w:rPr>
          <w:rFonts w:ascii="Cambria" w:eastAsia="Cambria" w:hAnsi="Cambria" w:cs="Cambria"/>
          <w:sz w:val="20"/>
          <w:szCs w:val="20"/>
          <w:lang w:val="es-MX"/>
        </w:rPr>
        <w:t xml:space="preserve"> de manera </w:t>
      </w:r>
      <w:r w:rsidR="00546E11" w:rsidRPr="004E3E07">
        <w:rPr>
          <w:rFonts w:ascii="Cambria" w:eastAsia="Cambria" w:hAnsi="Cambria" w:cs="Cambria"/>
          <w:sz w:val="20"/>
          <w:szCs w:val="20"/>
          <w:lang w:val="es-MX"/>
        </w:rPr>
        <w:t>homogénea</w:t>
      </w:r>
      <w:r w:rsidRPr="004E3E07">
        <w:rPr>
          <w:rFonts w:ascii="Cambria" w:eastAsia="Cambria" w:hAnsi="Cambria" w:cs="Cambria"/>
          <w:sz w:val="20"/>
          <w:szCs w:val="20"/>
          <w:lang w:val="es-MX"/>
        </w:rPr>
        <w:t xml:space="preserve"> en todo el </w:t>
      </w:r>
      <w:r w:rsidR="00546E11" w:rsidRPr="004E3E07">
        <w:rPr>
          <w:rFonts w:ascii="Cambria" w:eastAsia="Cambria" w:hAnsi="Cambria" w:cs="Cambria"/>
          <w:sz w:val="20"/>
          <w:szCs w:val="20"/>
          <w:lang w:val="es-MX"/>
        </w:rPr>
        <w:t>país</w:t>
      </w:r>
      <w:r w:rsidRPr="004E3E07">
        <w:rPr>
          <w:rFonts w:ascii="Cambria" w:eastAsia="Cambria" w:hAnsi="Cambria" w:cs="Cambria"/>
          <w:sz w:val="20"/>
          <w:szCs w:val="20"/>
          <w:lang w:val="es-MX"/>
        </w:rPr>
        <w:t xml:space="preserve"> con el objetivo de continuar garantizando el derecho de acceso a la </w:t>
      </w:r>
      <w:r w:rsidR="00546E11" w:rsidRPr="004E3E07">
        <w:rPr>
          <w:rFonts w:ascii="Cambria" w:eastAsia="Cambria" w:hAnsi="Cambria" w:cs="Cambria"/>
          <w:sz w:val="20"/>
          <w:szCs w:val="20"/>
          <w:lang w:val="es-MX"/>
        </w:rPr>
        <w:t>información pública</w:t>
      </w:r>
      <w:r w:rsidRPr="004E3E07">
        <w:rPr>
          <w:rFonts w:ascii="Cambria" w:eastAsia="Cambria" w:hAnsi="Cambria" w:cs="Cambria"/>
          <w:sz w:val="20"/>
          <w:szCs w:val="20"/>
          <w:lang w:val="es-MX"/>
        </w:rPr>
        <w:t xml:space="preserve"> en </w:t>
      </w:r>
      <w:r w:rsidR="00546E11" w:rsidRPr="004E3E07">
        <w:rPr>
          <w:rFonts w:ascii="Cambria" w:eastAsia="Cambria" w:hAnsi="Cambria" w:cs="Cambria"/>
          <w:sz w:val="20"/>
          <w:szCs w:val="20"/>
          <w:lang w:val="es-MX"/>
        </w:rPr>
        <w:t>posesión</w:t>
      </w:r>
      <w:r w:rsidRPr="004E3E07">
        <w:rPr>
          <w:rFonts w:ascii="Cambria" w:eastAsia="Cambria" w:hAnsi="Cambria" w:cs="Cambria"/>
          <w:sz w:val="20"/>
          <w:szCs w:val="20"/>
          <w:lang w:val="es-MX"/>
        </w:rPr>
        <w:t xml:space="preserve"> de cualquier autoridad”</w:t>
      </w:r>
      <w:r w:rsidRPr="004E3E07">
        <w:rPr>
          <w:rStyle w:val="FootnoteReference"/>
          <w:rFonts w:ascii="Cambria" w:eastAsia="Cambria" w:hAnsi="Cambria" w:cs="Cambria"/>
          <w:sz w:val="20"/>
          <w:szCs w:val="20"/>
          <w:lang w:val="es-MX"/>
        </w:rPr>
        <w:footnoteReference w:id="496"/>
      </w:r>
      <w:r w:rsidRPr="004E3E07">
        <w:rPr>
          <w:rFonts w:ascii="Cambria" w:eastAsia="Cambria" w:hAnsi="Cambria" w:cs="Cambria"/>
          <w:sz w:val="20"/>
          <w:szCs w:val="20"/>
          <w:lang w:val="es-MX"/>
        </w:rPr>
        <w:t>.</w:t>
      </w:r>
    </w:p>
    <w:p w14:paraId="14606B85" w14:textId="415E72D5" w:rsidR="00075FF5" w:rsidRPr="004E3E07" w:rsidRDefault="00075FF5" w:rsidP="00075FF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La CIDH considera que la información brindada por el Estado resulta insuficiente </w:t>
      </w:r>
      <w:r w:rsidR="00220665">
        <w:rPr>
          <w:rFonts w:ascii="Cambria" w:eastAsia="Cambria" w:hAnsi="Cambria" w:cs="Cambria"/>
          <w:sz w:val="20"/>
          <w:szCs w:val="20"/>
          <w:lang w:val="es-MX"/>
        </w:rPr>
        <w:t>para analizar</w:t>
      </w:r>
      <w:r w:rsidRPr="004E3E07">
        <w:rPr>
          <w:rFonts w:ascii="Cambria" w:eastAsia="Cambria" w:hAnsi="Cambria" w:cs="Cambria"/>
          <w:sz w:val="20"/>
          <w:szCs w:val="20"/>
          <w:lang w:val="es-MX"/>
        </w:rPr>
        <w:t xml:space="preserve"> </w:t>
      </w:r>
      <w:r w:rsidR="00220665">
        <w:rPr>
          <w:rFonts w:ascii="Cambria" w:eastAsia="Cambria" w:hAnsi="Cambria" w:cs="Cambria"/>
          <w:sz w:val="20"/>
          <w:szCs w:val="20"/>
          <w:lang w:val="es-MX"/>
        </w:rPr>
        <w:t xml:space="preserve">el </w:t>
      </w:r>
      <w:r w:rsidRPr="004E3E07">
        <w:rPr>
          <w:rFonts w:ascii="Cambria" w:eastAsia="Cambria" w:hAnsi="Cambria" w:cs="Cambria"/>
          <w:sz w:val="20"/>
          <w:szCs w:val="20"/>
          <w:lang w:val="es-MX"/>
        </w:rPr>
        <w:t>cumplimiento de la recomendación. Como se indicó en el último informe anual, la Comisión entiende que el contexto de graves violaciones a los derechos humanos continúa pendiente de fortalecimiento en materia de obligaciones de transparencia. En este sentido, y al tratarse de una obligación de cumplimiento progresivo, la CIDH estima que la recomendación se encuentra en cumplimiento parcial, e insta al Estado a seguir fortaleciendo el derecho de acceso a la información pública, en especial sobre graves violaciones de derechos humanos.</w:t>
      </w:r>
    </w:p>
    <w:p w14:paraId="14606B86" w14:textId="4F1B3366" w:rsidR="00075FF5" w:rsidRPr="00DE5BE1" w:rsidRDefault="00075FF5" w:rsidP="0089778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DE5BE1">
        <w:rPr>
          <w:rFonts w:ascii="Cambria" w:eastAsia="Cambria" w:hAnsi="Cambria" w:cs="Cambria"/>
          <w:sz w:val="20"/>
          <w:szCs w:val="20"/>
          <w:lang w:val="es-MX"/>
        </w:rPr>
        <w:t xml:space="preserve">Respecto a la recomendación de </w:t>
      </w:r>
      <w:r w:rsidRPr="00DE5BE1">
        <w:rPr>
          <w:rFonts w:ascii="Cambria" w:eastAsia="Cambria" w:hAnsi="Cambria" w:cs="Cambria"/>
          <w:b/>
          <w:sz w:val="20"/>
          <w:szCs w:val="20"/>
          <w:lang w:val="es-MX"/>
        </w:rPr>
        <w:t>adoptar las medidas pertinentes para que los cuerpos de seguridad recopilen, sistematicen y publiquen periódicamente la información referida a afectaciones a la vida e integridad, como consecuencia de la lucha contra el crimen organizado. La información relativa a tales afectaciones deberá hacer una descripción del lugar donde ocurrieron, la fecha, los datos de la unidad del sector seguridad que hubiera estado presente cuando ocurrieron, información sobre su mandato y control. Así mismo, cuáles fueron las causas de la afectación y de la incapacidad para impedirlas</w:t>
      </w:r>
      <w:r w:rsidR="00057A41" w:rsidRPr="00DE5BE1">
        <w:rPr>
          <w:rFonts w:ascii="Cambria" w:eastAsia="Cambria" w:hAnsi="Cambria" w:cs="Cambria"/>
          <w:sz w:val="20"/>
          <w:szCs w:val="20"/>
          <w:lang w:val="es-MX"/>
        </w:rPr>
        <w:t>,</w:t>
      </w:r>
      <w:r w:rsidRPr="00DE5BE1">
        <w:rPr>
          <w:rFonts w:ascii="Cambria" w:eastAsia="Cambria" w:hAnsi="Cambria" w:cs="Cambria"/>
          <w:sz w:val="20"/>
          <w:szCs w:val="20"/>
          <w:lang w:val="es-MX"/>
        </w:rPr>
        <w:t xml:space="preserve"> el Estado indicó que “el proyecto Memoria y Verdad busca dar a conocer </w:t>
      </w:r>
      <w:r w:rsidR="00546E11" w:rsidRPr="00DE5BE1">
        <w:rPr>
          <w:rFonts w:ascii="Cambria" w:eastAsia="Cambria" w:hAnsi="Cambria" w:cs="Cambria"/>
          <w:sz w:val="20"/>
          <w:szCs w:val="20"/>
          <w:lang w:val="es-MX"/>
        </w:rPr>
        <w:t>información</w:t>
      </w:r>
      <w:r w:rsidRPr="00DE5BE1">
        <w:rPr>
          <w:rFonts w:ascii="Cambria" w:eastAsia="Cambria" w:hAnsi="Cambria" w:cs="Cambria"/>
          <w:sz w:val="20"/>
          <w:szCs w:val="20"/>
          <w:lang w:val="es-MX"/>
        </w:rPr>
        <w:t xml:space="preserve"> relacionada con violaciones graves a los Derechos Humanos y delitos de lesa humanidad en </w:t>
      </w:r>
      <w:r w:rsidR="00546E11" w:rsidRPr="00DE5BE1">
        <w:rPr>
          <w:rFonts w:ascii="Cambria" w:eastAsia="Cambria" w:hAnsi="Cambria" w:cs="Cambria"/>
          <w:sz w:val="20"/>
          <w:szCs w:val="20"/>
          <w:lang w:val="es-MX"/>
        </w:rPr>
        <w:t>México</w:t>
      </w:r>
      <w:r w:rsidRPr="00DE5BE1">
        <w:rPr>
          <w:rFonts w:ascii="Cambria" w:eastAsia="Cambria" w:hAnsi="Cambria" w:cs="Cambria"/>
          <w:sz w:val="20"/>
          <w:szCs w:val="20"/>
          <w:lang w:val="es-MX"/>
        </w:rPr>
        <w:t xml:space="preserve">. Su objetivo es promover las </w:t>
      </w:r>
      <w:r w:rsidR="00546E11" w:rsidRPr="00DE5BE1">
        <w:rPr>
          <w:rFonts w:ascii="Cambria" w:eastAsia="Cambria" w:hAnsi="Cambria" w:cs="Cambria"/>
          <w:sz w:val="20"/>
          <w:szCs w:val="20"/>
          <w:lang w:val="es-MX"/>
        </w:rPr>
        <w:t>garantías</w:t>
      </w:r>
      <w:r w:rsidRPr="00DE5BE1">
        <w:rPr>
          <w:rFonts w:ascii="Cambria" w:eastAsia="Cambria" w:hAnsi="Cambria" w:cs="Cambria"/>
          <w:sz w:val="20"/>
          <w:szCs w:val="20"/>
          <w:lang w:val="es-MX"/>
        </w:rPr>
        <w:t xml:space="preserve"> de no repetición, el derecho a la verdad, facilitar el acceso a la </w:t>
      </w:r>
      <w:r w:rsidR="00546E11" w:rsidRPr="00DE5BE1">
        <w:rPr>
          <w:rFonts w:ascii="Cambria" w:eastAsia="Cambria" w:hAnsi="Cambria" w:cs="Cambria"/>
          <w:sz w:val="20"/>
          <w:szCs w:val="20"/>
          <w:lang w:val="es-MX"/>
        </w:rPr>
        <w:t>información</w:t>
      </w:r>
      <w:r w:rsidRPr="00DE5BE1">
        <w:rPr>
          <w:rFonts w:ascii="Cambria" w:eastAsia="Cambria" w:hAnsi="Cambria" w:cs="Cambria"/>
          <w:sz w:val="20"/>
          <w:szCs w:val="20"/>
          <w:lang w:val="es-MX"/>
        </w:rPr>
        <w:t xml:space="preserve"> a </w:t>
      </w:r>
      <w:r w:rsidR="00546E11" w:rsidRPr="00DE5BE1">
        <w:rPr>
          <w:rFonts w:ascii="Cambria" w:eastAsia="Cambria" w:hAnsi="Cambria" w:cs="Cambria"/>
          <w:sz w:val="20"/>
          <w:szCs w:val="20"/>
          <w:lang w:val="es-MX"/>
        </w:rPr>
        <w:t>víctimas</w:t>
      </w:r>
      <w:r w:rsidRPr="00DE5BE1">
        <w:rPr>
          <w:rFonts w:ascii="Cambria" w:eastAsia="Cambria" w:hAnsi="Cambria" w:cs="Cambria"/>
          <w:sz w:val="20"/>
          <w:szCs w:val="20"/>
          <w:lang w:val="es-MX"/>
        </w:rPr>
        <w:t xml:space="preserve">, instancias investigadoras, </w:t>
      </w:r>
      <w:r w:rsidR="00546E11" w:rsidRPr="00DE5BE1">
        <w:rPr>
          <w:rFonts w:ascii="Cambria" w:eastAsia="Cambria" w:hAnsi="Cambria" w:cs="Cambria"/>
          <w:sz w:val="20"/>
          <w:szCs w:val="20"/>
          <w:lang w:val="es-MX"/>
        </w:rPr>
        <w:t>órganos</w:t>
      </w:r>
      <w:r w:rsidRPr="00DE5BE1">
        <w:rPr>
          <w:rFonts w:ascii="Cambria" w:eastAsia="Cambria" w:hAnsi="Cambria" w:cs="Cambria"/>
          <w:sz w:val="20"/>
          <w:szCs w:val="20"/>
          <w:lang w:val="es-MX"/>
        </w:rPr>
        <w:t xml:space="preserve"> jurisdiccionales y/o garantes de los derechos humanos, tribunales y cualquier otro interesado”. En este sentido, señalan que el proyecto surge como una herramienta de producción de conocimiento </w:t>
      </w:r>
      <w:r w:rsidR="00546E11" w:rsidRPr="00DE5BE1">
        <w:rPr>
          <w:rFonts w:ascii="Cambria" w:eastAsia="Cambria" w:hAnsi="Cambria" w:cs="Cambria"/>
          <w:sz w:val="20"/>
          <w:szCs w:val="20"/>
          <w:lang w:val="es-MX"/>
        </w:rPr>
        <w:t>público</w:t>
      </w:r>
      <w:r w:rsidRPr="00DE5BE1">
        <w:rPr>
          <w:rFonts w:ascii="Cambria" w:eastAsia="Cambria" w:hAnsi="Cambria" w:cs="Cambria"/>
          <w:sz w:val="20"/>
          <w:szCs w:val="20"/>
          <w:lang w:val="es-MX"/>
        </w:rPr>
        <w:t xml:space="preserve"> que le permite a cualquier interesado conocer los hechos, explorar la </w:t>
      </w:r>
      <w:r w:rsidR="00546E11" w:rsidRPr="00DE5BE1">
        <w:rPr>
          <w:rFonts w:ascii="Cambria" w:eastAsia="Cambria" w:hAnsi="Cambria" w:cs="Cambria"/>
          <w:sz w:val="20"/>
          <w:szCs w:val="20"/>
          <w:lang w:val="es-MX"/>
        </w:rPr>
        <w:t>información</w:t>
      </w:r>
      <w:r w:rsidRPr="00DE5BE1">
        <w:rPr>
          <w:rFonts w:ascii="Cambria" w:eastAsia="Cambria" w:hAnsi="Cambria" w:cs="Cambria"/>
          <w:sz w:val="20"/>
          <w:szCs w:val="20"/>
          <w:lang w:val="es-MX"/>
        </w:rPr>
        <w:t xml:space="preserve"> disponible, formarse un juicio informado y promover la plena transparencia y la </w:t>
      </w:r>
      <w:r w:rsidR="00546E11" w:rsidRPr="00DE5BE1">
        <w:rPr>
          <w:rFonts w:ascii="Cambria" w:eastAsia="Cambria" w:hAnsi="Cambria" w:cs="Cambria"/>
          <w:sz w:val="20"/>
          <w:szCs w:val="20"/>
          <w:lang w:val="es-MX"/>
        </w:rPr>
        <w:t>rendición</w:t>
      </w:r>
      <w:r w:rsidRPr="00DE5BE1">
        <w:rPr>
          <w:rFonts w:ascii="Cambria" w:eastAsia="Cambria" w:hAnsi="Cambria" w:cs="Cambria"/>
          <w:sz w:val="20"/>
          <w:szCs w:val="20"/>
          <w:lang w:val="es-MX"/>
        </w:rPr>
        <w:t xml:space="preserve"> de cuentas de las autoridades con respecto al tratamiento de documentos </w:t>
      </w:r>
      <w:r w:rsidR="00546E11" w:rsidRPr="00DE5BE1">
        <w:rPr>
          <w:rFonts w:ascii="Cambria" w:eastAsia="Cambria" w:hAnsi="Cambria" w:cs="Cambria"/>
          <w:sz w:val="20"/>
          <w:szCs w:val="20"/>
          <w:lang w:val="es-MX"/>
        </w:rPr>
        <w:t>públicos</w:t>
      </w:r>
      <w:r w:rsidRPr="00DE5BE1">
        <w:rPr>
          <w:rFonts w:ascii="Cambria" w:eastAsia="Cambria" w:hAnsi="Cambria" w:cs="Cambria"/>
          <w:sz w:val="20"/>
          <w:szCs w:val="20"/>
          <w:lang w:val="es-MX"/>
        </w:rPr>
        <w:t xml:space="preserve"> relacionados con violaciones graves a los derechos humanos</w:t>
      </w:r>
      <w:r w:rsidRPr="00DE5BE1">
        <w:rPr>
          <w:rStyle w:val="FootnoteReference"/>
          <w:rFonts w:ascii="Cambria" w:eastAsia="Cambria" w:hAnsi="Cambria" w:cs="Cambria"/>
          <w:sz w:val="20"/>
          <w:szCs w:val="20"/>
          <w:lang w:val="es-MX"/>
        </w:rPr>
        <w:footnoteReference w:id="497"/>
      </w:r>
      <w:r w:rsidRPr="00DE5BE1">
        <w:rPr>
          <w:rFonts w:ascii="Cambria" w:eastAsia="Cambria" w:hAnsi="Cambria" w:cs="Cambria"/>
          <w:sz w:val="20"/>
          <w:szCs w:val="20"/>
          <w:lang w:val="es-MX"/>
        </w:rPr>
        <w:t xml:space="preserve">. </w:t>
      </w:r>
      <w:r w:rsidR="00897787" w:rsidRPr="00DE5BE1">
        <w:rPr>
          <w:rFonts w:ascii="Cambria" w:eastAsia="Cambria" w:hAnsi="Cambria" w:cs="Cambria"/>
          <w:sz w:val="20"/>
          <w:szCs w:val="20"/>
          <w:lang w:val="es-MX"/>
        </w:rPr>
        <w:t xml:space="preserve">Asimismo, si bien </w:t>
      </w:r>
      <w:r w:rsidRPr="00DE5BE1">
        <w:rPr>
          <w:rFonts w:ascii="Cambria" w:eastAsia="Cambria" w:hAnsi="Cambria" w:cs="Cambria"/>
          <w:sz w:val="20"/>
          <w:szCs w:val="20"/>
          <w:lang w:val="es-MX"/>
        </w:rPr>
        <w:t>la Comisión y su Relatoría han continuado recibiendo reportes que denuncian presuntas obstrucciones y obstáculos para la apertura de archivos históricos sobre crímenes del Estado perpetrados entre 1960-1980, como así también sobre alegadas prácticas persistentes de opacidad y de reserva de información como clasificada de parte de organismos estatales</w:t>
      </w:r>
      <w:r w:rsidR="00897787" w:rsidRPr="00DE5BE1">
        <w:rPr>
          <w:rFonts w:ascii="Cambria" w:eastAsia="Cambria" w:hAnsi="Cambria" w:cs="Cambria"/>
          <w:sz w:val="20"/>
          <w:szCs w:val="20"/>
          <w:lang w:val="es-MX"/>
        </w:rPr>
        <w:t>, la CIDH reconoce la creación de la Comisión para el Acceso a la Verdad, el Esclarecimiento Histórico y el Impulso a la Justicia de las violaciones graves a los derechos humanos cometidas de 1965 a 1990, a la cual dará un monitoreo cercano.</w:t>
      </w:r>
    </w:p>
    <w:p w14:paraId="07897692" w14:textId="5ED8CC65" w:rsidR="00075FF5" w:rsidRPr="004E3E07" w:rsidRDefault="00075FF5" w:rsidP="00075FF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En este marco, la Comisión saluda la resolución del Instituto Nacional de Transparencia, Acceso a la Información y Protección de Datos Personales (INAI) mediante la cual instruyó a la Guardia Nacional a que entregue la versión pública de los informes que ha generado por uso de la fuerza de sus agentes desde su creación. Según la información públicamente disponible, el caso se originó tras una solicitud de acceso a la información realizada por el Centro </w:t>
      </w:r>
      <w:r w:rsidR="00220665">
        <w:rPr>
          <w:rFonts w:ascii="Cambria" w:eastAsia="Cambria" w:hAnsi="Cambria" w:cs="Cambria"/>
          <w:sz w:val="20"/>
          <w:szCs w:val="20"/>
          <w:lang w:val="es-MX"/>
        </w:rPr>
        <w:t>PRODH</w:t>
      </w:r>
      <w:r w:rsidRPr="004E3E07">
        <w:rPr>
          <w:rFonts w:ascii="Cambria" w:eastAsia="Cambria" w:hAnsi="Cambria" w:cs="Cambria"/>
          <w:sz w:val="20"/>
          <w:szCs w:val="20"/>
          <w:lang w:val="es-MX"/>
        </w:rPr>
        <w:t>, con la finalidad de conocer el número y las versiones públicas de los reportes pormenorizados sobre uso de la fuerza que hubieran generado los elementos de la Guardia Nacional. En respuesta, la Guardia Nacional habría clasificado toda la información solicitada como reservada por un periodo de 5 años, fundado en presunta afectación a la adecuada investigación de delitos</w:t>
      </w:r>
      <w:r w:rsidRPr="004E3E07">
        <w:rPr>
          <w:rFonts w:ascii="Cambria" w:eastAsia="Cambria" w:hAnsi="Cambria" w:cs="Cambria"/>
          <w:sz w:val="20"/>
          <w:szCs w:val="20"/>
          <w:vertAlign w:val="superscript"/>
          <w:lang w:val="es-MX"/>
        </w:rPr>
        <w:footnoteReference w:id="498"/>
      </w:r>
      <w:r w:rsidRPr="004E3E07">
        <w:rPr>
          <w:rFonts w:ascii="Cambria" w:eastAsia="Cambria" w:hAnsi="Cambria" w:cs="Cambria"/>
          <w:sz w:val="20"/>
          <w:szCs w:val="20"/>
          <w:lang w:val="es-MX"/>
        </w:rPr>
        <w:t>. Según la información públicamente disponible, la Guardia Nacional se habría negado a acatar la resolución del INAI</w:t>
      </w:r>
      <w:r w:rsidRPr="004E3E07">
        <w:rPr>
          <w:rFonts w:ascii="Cambria" w:eastAsia="Cambria" w:hAnsi="Cambria" w:cs="Cambria"/>
          <w:sz w:val="20"/>
          <w:szCs w:val="20"/>
          <w:vertAlign w:val="superscript"/>
          <w:lang w:val="es-MX"/>
        </w:rPr>
        <w:footnoteReference w:id="499"/>
      </w:r>
      <w:r w:rsidRPr="004E3E07">
        <w:rPr>
          <w:rFonts w:ascii="Cambria" w:eastAsia="Cambria" w:hAnsi="Cambria" w:cs="Cambria"/>
          <w:sz w:val="20"/>
          <w:szCs w:val="20"/>
          <w:lang w:val="es-MX"/>
        </w:rPr>
        <w:t xml:space="preserve">. </w:t>
      </w:r>
    </w:p>
    <w:p w14:paraId="4D8B44A4" w14:textId="77777777" w:rsidR="00075FF5" w:rsidRPr="004E3E07" w:rsidRDefault="00075FF5" w:rsidP="00075FF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La Comisión recuerda que, en sociedades democráticas, resulta indispensable que las autoridades estatales se rijan por el principio de máxima divulgación, de modo que toda la información en poder del Estado se presume pública y accesible, sometida a un régimen limitado de excepciones. En este marco, el concepto de seguridad nacional debe ser interpretado bajo los parámetros de las “justas exigencias del bien común en una sociedad democrática”</w:t>
      </w:r>
      <w:r w:rsidRPr="004E3E07">
        <w:rPr>
          <w:rFonts w:ascii="Cambria" w:eastAsia="Cambria" w:hAnsi="Cambria" w:cs="Cambria"/>
          <w:sz w:val="20"/>
          <w:szCs w:val="20"/>
          <w:vertAlign w:val="superscript"/>
          <w:lang w:val="es-MX"/>
        </w:rPr>
        <w:footnoteReference w:id="500"/>
      </w:r>
      <w:r w:rsidRPr="004E3E07">
        <w:rPr>
          <w:rFonts w:ascii="Cambria" w:eastAsia="Cambria" w:hAnsi="Cambria" w:cs="Cambria"/>
          <w:sz w:val="20"/>
          <w:szCs w:val="20"/>
          <w:lang w:val="es-MX"/>
        </w:rPr>
        <w:t>. La Corte Interamericana ha sostenido al respecto que el establecimiento de restricciones al derecho de acceso a información bajo el control del Estado “sin la observancia de los límites convencionales (…) crea un campo fértil para la actuación discrecional y arbitraria del Estado en la clasificación de la información como secreta, reservada o confidencial”</w:t>
      </w:r>
      <w:r w:rsidRPr="004E3E07">
        <w:rPr>
          <w:rFonts w:ascii="Cambria" w:eastAsia="Cambria" w:hAnsi="Cambria" w:cs="Cambria"/>
          <w:sz w:val="20"/>
          <w:szCs w:val="20"/>
          <w:vertAlign w:val="superscript"/>
          <w:lang w:val="es-MX"/>
        </w:rPr>
        <w:footnoteReference w:id="501"/>
      </w:r>
      <w:r w:rsidRPr="004E3E07">
        <w:rPr>
          <w:rFonts w:ascii="Cambria" w:eastAsia="Cambria" w:hAnsi="Cambria" w:cs="Cambria"/>
          <w:sz w:val="20"/>
          <w:szCs w:val="20"/>
          <w:lang w:val="es-MX"/>
        </w:rPr>
        <w:t xml:space="preserve">. </w:t>
      </w:r>
    </w:p>
    <w:p w14:paraId="0A7248AC" w14:textId="77492E89" w:rsidR="00075FF5" w:rsidRPr="004E3E07" w:rsidRDefault="00075FF5" w:rsidP="00075FF5">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En atención a la información reportada en los últimos informes anuales, y a la falta de información que evidencie nuevos avances significativos frente a esta recomendación, la CIDH considera que continúa parcialmente cumplida.</w:t>
      </w:r>
    </w:p>
    <w:p w14:paraId="14606B88" w14:textId="62716A3D" w:rsidR="002277F5" w:rsidRPr="000E3AC3" w:rsidRDefault="007E25FF">
      <w:pPr>
        <w:spacing w:after="240" w:line="240" w:lineRule="auto"/>
        <w:ind w:firstLine="720"/>
        <w:jc w:val="both"/>
        <w:rPr>
          <w:rFonts w:ascii="Cambria" w:eastAsia="Cambria" w:hAnsi="Cambria" w:cs="Cambria"/>
          <w:b/>
          <w:sz w:val="20"/>
          <w:szCs w:val="20"/>
          <w:lang w:val="es-MX"/>
        </w:rPr>
      </w:pPr>
      <w:r w:rsidRPr="000E3AC3">
        <w:rPr>
          <w:rFonts w:ascii="Cambria" w:eastAsia="Cambria" w:hAnsi="Cambria" w:cs="Cambria"/>
          <w:b/>
          <w:sz w:val="20"/>
          <w:szCs w:val="20"/>
          <w:lang w:val="es-MX"/>
        </w:rPr>
        <w:t>IV. Mecanismo de Protección para Personas Defensoras de</w:t>
      </w:r>
      <w:r>
        <w:rPr>
          <w:rFonts w:ascii="Cambria" w:eastAsia="Cambria" w:hAnsi="Cambria" w:cs="Cambria"/>
          <w:b/>
          <w:sz w:val="20"/>
          <w:szCs w:val="20"/>
          <w:lang w:val="es-MX"/>
        </w:rPr>
        <w:t xml:space="preserve"> Derechos Humanos y Periodistas</w:t>
      </w:r>
    </w:p>
    <w:p w14:paraId="14606B89" w14:textId="77777777" w:rsidR="002277F5" w:rsidRPr="000E3AC3" w:rsidRDefault="007E25FF">
      <w:pPr>
        <w:widowControl w:val="0"/>
        <w:numPr>
          <w:ilvl w:val="0"/>
          <w:numId w:val="14"/>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0E3AC3">
        <w:rPr>
          <w:rFonts w:ascii="Cambria" w:eastAsia="Cambria" w:hAnsi="Cambria" w:cs="Cambria"/>
          <w:sz w:val="20"/>
          <w:szCs w:val="20"/>
          <w:lang w:val="es-MX"/>
        </w:rPr>
        <w:t xml:space="preserve">Requerir a las autoridades competentes tomar en consideración los parámetros internacionales en materia de protección, especialmente, las consideraciones desarrolladas en el “Segundo Informe sobre la situación de las Defensoras y los Defensores de Derechos Humanos en las Américas” y el “Informe Violencia contra periodistas y trabajadores de medios de la Relatoría Especial para la Libertad de Expresión de la CIDH”. </w:t>
      </w:r>
    </w:p>
    <w:p w14:paraId="14606B8A" w14:textId="77777777" w:rsidR="002277F5" w:rsidRPr="000E3AC3" w:rsidRDefault="007E25FF">
      <w:pPr>
        <w:widowControl w:val="0"/>
        <w:numPr>
          <w:ilvl w:val="0"/>
          <w:numId w:val="14"/>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0E3AC3">
        <w:rPr>
          <w:rFonts w:ascii="Cambria" w:eastAsia="Cambria" w:hAnsi="Cambria" w:cs="Cambria"/>
          <w:sz w:val="20"/>
          <w:szCs w:val="20"/>
          <w:lang w:val="es-MX"/>
        </w:rPr>
        <w:t xml:space="preserve">Proporcionar todo el apoyo político necesario para el adecuado funcionamiento del mecanismo de protección, el cual incluya los recursos económicos necesarios para que puedan desarrollar eficientemente sus competencias en materia de protección y el mismo sea sostenible en el tiempo. </w:t>
      </w:r>
    </w:p>
    <w:p w14:paraId="14606B8B" w14:textId="77777777" w:rsidR="002277F5" w:rsidRPr="000E3AC3" w:rsidRDefault="007E25FF">
      <w:pPr>
        <w:widowControl w:val="0"/>
        <w:numPr>
          <w:ilvl w:val="0"/>
          <w:numId w:val="14"/>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0E3AC3">
        <w:rPr>
          <w:rFonts w:ascii="Cambria" w:eastAsia="Cambria" w:hAnsi="Cambria" w:cs="Cambria"/>
          <w:sz w:val="20"/>
          <w:szCs w:val="20"/>
          <w:lang w:val="es-MX"/>
        </w:rPr>
        <w:t xml:space="preserve">Adoptar todas las medidas necesarias para asignar y capacitar a todo el personal necesario para su operación adecuada. </w:t>
      </w:r>
    </w:p>
    <w:p w14:paraId="14606B8C" w14:textId="432FF31E" w:rsidR="002277F5" w:rsidRPr="000E3AC3" w:rsidRDefault="007E25FF">
      <w:pPr>
        <w:widowControl w:val="0"/>
        <w:numPr>
          <w:ilvl w:val="0"/>
          <w:numId w:val="14"/>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0E3AC3">
        <w:rPr>
          <w:rFonts w:ascii="Cambria" w:eastAsia="Cambria" w:hAnsi="Cambria" w:cs="Cambria"/>
          <w:sz w:val="20"/>
          <w:szCs w:val="20"/>
          <w:lang w:val="es-MX"/>
        </w:rPr>
        <w:t>Garantizar que los estudios de riesgo y la implementación de las medidas de prevención y de protección sean realizados de manera adecuada y atendiendo la urgencia de los asuntos. Por tanto, que</w:t>
      </w:r>
      <w:r w:rsidR="008D3D94" w:rsidRPr="000E3AC3">
        <w:rPr>
          <w:rFonts w:ascii="Cambria" w:eastAsia="Cambria" w:hAnsi="Cambria" w:cs="Cambria"/>
          <w:sz w:val="20"/>
          <w:szCs w:val="20"/>
          <w:lang w:val="es-MX"/>
        </w:rPr>
        <w:t>,</w:t>
      </w:r>
      <w:r w:rsidRPr="000E3AC3">
        <w:rPr>
          <w:rFonts w:ascii="Cambria" w:eastAsia="Cambria" w:hAnsi="Cambria" w:cs="Cambria"/>
          <w:sz w:val="20"/>
          <w:szCs w:val="20"/>
          <w:lang w:val="es-MX"/>
        </w:rPr>
        <w:t xml:space="preserve"> en los procesos de valoración de riesgo, asignación de esquemas de protección y revisión sobre su idoneidad, se garantice una adecuada participación, comunicación y concertación con las personas amparadas por el mecanismo de protección, así como beneficiarios de medidas cautelares solicitadas por la CIDH. </w:t>
      </w:r>
    </w:p>
    <w:p w14:paraId="14606B8D" w14:textId="77777777" w:rsidR="002277F5" w:rsidRPr="000E3AC3" w:rsidRDefault="007E25FF">
      <w:pPr>
        <w:widowControl w:val="0"/>
        <w:numPr>
          <w:ilvl w:val="0"/>
          <w:numId w:val="14"/>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0E3AC3">
        <w:rPr>
          <w:rFonts w:ascii="Cambria" w:eastAsia="Cambria" w:hAnsi="Cambria" w:cs="Cambria"/>
          <w:sz w:val="20"/>
          <w:szCs w:val="20"/>
          <w:lang w:val="es-MX"/>
        </w:rPr>
        <w:t xml:space="preserve">Realizar la evaluación y adopción de medidas de protección diferenciadas para mujeres, líderes indígenas y defensores ambientales. </w:t>
      </w:r>
    </w:p>
    <w:p w14:paraId="14606B8E" w14:textId="77777777" w:rsidR="002277F5" w:rsidRPr="000E3AC3" w:rsidRDefault="007E25FF">
      <w:pPr>
        <w:widowControl w:val="0"/>
        <w:numPr>
          <w:ilvl w:val="0"/>
          <w:numId w:val="14"/>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0E3AC3">
        <w:rPr>
          <w:rFonts w:ascii="Cambria" w:eastAsia="Cambria" w:hAnsi="Cambria" w:cs="Cambria"/>
          <w:sz w:val="20"/>
          <w:szCs w:val="20"/>
          <w:lang w:val="es-MX"/>
        </w:rPr>
        <w:t xml:space="preserve">Exhortar al Estado a implementar estrategias para que las diferentes instituciones, en los diversos niveles federales y estatales, trabajen de manera articulada a fin de proporcionar una respuesta integral en todos los temas relacionados con la protección de las y los defensores de derechos humanos, así como también de periodistas. </w:t>
      </w:r>
    </w:p>
    <w:p w14:paraId="14606B8F" w14:textId="77777777" w:rsidR="002277F5" w:rsidRPr="000E3AC3" w:rsidRDefault="007E25FF">
      <w:pPr>
        <w:widowControl w:val="0"/>
        <w:numPr>
          <w:ilvl w:val="0"/>
          <w:numId w:val="14"/>
        </w:numPr>
        <w:pBdr>
          <w:top w:val="nil"/>
          <w:left w:val="nil"/>
          <w:bottom w:val="nil"/>
          <w:right w:val="nil"/>
          <w:between w:val="nil"/>
        </w:pBdr>
        <w:shd w:val="clear" w:color="auto" w:fill="D9D9D9"/>
        <w:spacing w:after="0" w:line="240" w:lineRule="auto"/>
        <w:ind w:left="1440" w:hanging="720"/>
        <w:jc w:val="both"/>
        <w:rPr>
          <w:rFonts w:ascii="Cambria" w:eastAsia="Cambria" w:hAnsi="Cambria" w:cs="Cambria"/>
          <w:b/>
          <w:sz w:val="20"/>
          <w:szCs w:val="20"/>
          <w:lang w:val="es-MX"/>
        </w:rPr>
      </w:pPr>
      <w:r w:rsidRPr="000E3AC3">
        <w:rPr>
          <w:rFonts w:ascii="Cambria" w:eastAsia="Cambria" w:hAnsi="Cambria" w:cs="Cambria"/>
          <w:sz w:val="20"/>
          <w:szCs w:val="20"/>
          <w:lang w:val="es-MX"/>
        </w:rPr>
        <w:t xml:space="preserve">Alentar al mecanismo de protección a implementar una estrategia de difusión sobre sus competencias, los requisitos para ingresar al programa, entre otra información necesaria, con el objetivo de que defensores de derechos humanos y periodistas conozcan sobre la protección que puede proporcionar el mecanismo. De igual forma y de acuerdo a estándares internacionales, proporcionar acceso a la información necesaria sobre el mecanismo de protección, a fin de proporcionar mayor transparencia sobre el trabajo que se está desarrollando. </w:t>
      </w:r>
    </w:p>
    <w:p w14:paraId="14606B90" w14:textId="77777777" w:rsidR="002277F5" w:rsidRPr="000E3AC3" w:rsidRDefault="007E25FF">
      <w:pPr>
        <w:widowControl w:val="0"/>
        <w:numPr>
          <w:ilvl w:val="0"/>
          <w:numId w:val="14"/>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0E3AC3">
        <w:rPr>
          <w:rFonts w:ascii="Cambria" w:eastAsia="Cambria" w:hAnsi="Cambria" w:cs="Cambria"/>
          <w:sz w:val="20"/>
          <w:szCs w:val="20"/>
          <w:lang w:val="es-MX"/>
        </w:rPr>
        <w:t xml:space="preserve">Alentar al mecanismo de protección a adoptar un procedimiento que le permita ordenar medidas de protección de oficio en aquellos casos que por su gravedad y urgencia las requieran de forma inmediata. </w:t>
      </w:r>
    </w:p>
    <w:p w14:paraId="14606B91" w14:textId="77777777" w:rsidR="002277F5" w:rsidRPr="000E3AC3" w:rsidRDefault="007E25FF">
      <w:pPr>
        <w:widowControl w:val="0"/>
        <w:numPr>
          <w:ilvl w:val="0"/>
          <w:numId w:val="14"/>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0E3AC3">
        <w:rPr>
          <w:rFonts w:ascii="Cambria" w:eastAsia="Cambria" w:hAnsi="Cambria" w:cs="Cambria"/>
          <w:sz w:val="20"/>
          <w:szCs w:val="20"/>
          <w:lang w:val="es-MX"/>
        </w:rPr>
        <w:t xml:space="preserve">Instar al Estado a duplicar esfuerzos para investigar los hechos que motivan el ingreso y permanencia de las personas amparadas por el mecanismo de protección, con el propósito de establecer como política de Estado la investigación como medida de prevención. </w:t>
      </w:r>
    </w:p>
    <w:p w14:paraId="14606B92" w14:textId="77777777" w:rsidR="002277F5" w:rsidRPr="000E3AC3" w:rsidRDefault="007E25FF">
      <w:pPr>
        <w:widowControl w:val="0"/>
        <w:numPr>
          <w:ilvl w:val="0"/>
          <w:numId w:val="14"/>
        </w:numPr>
        <w:pBdr>
          <w:top w:val="nil"/>
          <w:left w:val="nil"/>
          <w:bottom w:val="nil"/>
          <w:right w:val="nil"/>
          <w:between w:val="nil"/>
        </w:pBdr>
        <w:shd w:val="clear" w:color="auto" w:fill="D9D9D9"/>
        <w:spacing w:after="0" w:line="240" w:lineRule="auto"/>
        <w:ind w:left="1440" w:hanging="720"/>
        <w:jc w:val="both"/>
        <w:rPr>
          <w:rFonts w:ascii="Cambria" w:hAnsi="Cambria"/>
          <w:lang w:val="es-MX"/>
        </w:rPr>
      </w:pPr>
      <w:r w:rsidRPr="000E3AC3">
        <w:rPr>
          <w:rFonts w:ascii="Cambria" w:eastAsia="Cambria" w:hAnsi="Cambria" w:cs="Cambria"/>
          <w:sz w:val="20"/>
          <w:szCs w:val="20"/>
          <w:lang w:val="es-MX"/>
        </w:rPr>
        <w:t>Alentar al mecanismo a adoptar herramientas que le permitan realizar mediciones sobre la efectividad de las medidas implementadas, así como incrementar la transparencia de todo lo actuado para incrementar la confianza de los beneficiarios. Lo anterior deberá acompañarse del desarrollo de una política de prevención y de participación de la población objetivo.</w:t>
      </w:r>
    </w:p>
    <w:p w14:paraId="14606B93" w14:textId="77777777" w:rsidR="002277F5" w:rsidRPr="000E3AC3" w:rsidRDefault="002277F5" w:rsidP="00BD18FA">
      <w:pPr>
        <w:shd w:val="clear" w:color="auto" w:fill="FFFFFF"/>
        <w:spacing w:after="0" w:line="240" w:lineRule="auto"/>
        <w:ind w:left="720"/>
        <w:jc w:val="both"/>
        <w:rPr>
          <w:rFonts w:ascii="Cambria" w:eastAsia="Cambria" w:hAnsi="Cambria" w:cs="Cambria"/>
          <w:sz w:val="20"/>
          <w:szCs w:val="20"/>
          <w:lang w:val="es-MX"/>
        </w:rPr>
      </w:pPr>
    </w:p>
    <w:p w14:paraId="0B3ED88F" w14:textId="39E21A68"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 xml:space="preserve">Respecto la recomendación de </w:t>
      </w:r>
      <w:r w:rsidRPr="000E3AC3">
        <w:rPr>
          <w:rFonts w:asciiTheme="minorHAnsi" w:hAnsiTheme="minorHAnsi"/>
          <w:b/>
          <w:sz w:val="20"/>
          <w:szCs w:val="20"/>
          <w:lang w:val="es-MX"/>
        </w:rPr>
        <w:t xml:space="preserve">requerir a las autoridades competentes tomar en consideración los parámetros internacionales en materia de protección, especialmente, las consideraciones desarrolladas en el “Segundo Informe sobre la situación de las Defensoras y los Defensores de Derechos Humanos en las Américas” y el “Informe Violencia contra periodistas y trabajadores de medios de la Relatoría Especial para la Libertad de Expresión de la CIDH”, </w:t>
      </w:r>
      <w:r w:rsidRPr="000E3AC3">
        <w:rPr>
          <w:rFonts w:asciiTheme="minorHAnsi" w:eastAsia="Cambria" w:hAnsiTheme="minorHAnsi" w:cs="Cambria"/>
          <w:sz w:val="20"/>
          <w:szCs w:val="20"/>
          <w:lang w:val="es-MX"/>
        </w:rPr>
        <w:t>el Estado ha informado que, a</w:t>
      </w:r>
      <w:r w:rsidRPr="000E3AC3">
        <w:rPr>
          <w:rFonts w:asciiTheme="minorHAnsi" w:hAnsiTheme="minorHAnsi"/>
          <w:sz w:val="20"/>
          <w:szCs w:val="20"/>
          <w:lang w:val="es-MX"/>
        </w:rPr>
        <w:t xml:space="preserve"> solicitud de SEGOB, el 26 de agosto de 2019 la Oficina en </w:t>
      </w:r>
      <w:r w:rsidR="008D3D94" w:rsidRPr="000E3AC3">
        <w:rPr>
          <w:rFonts w:asciiTheme="minorHAnsi" w:hAnsiTheme="minorHAnsi"/>
          <w:sz w:val="20"/>
          <w:szCs w:val="20"/>
          <w:lang w:val="es-MX"/>
        </w:rPr>
        <w:t>México</w:t>
      </w:r>
      <w:r w:rsidRPr="000E3AC3">
        <w:rPr>
          <w:rFonts w:asciiTheme="minorHAnsi" w:hAnsiTheme="minorHAnsi"/>
          <w:sz w:val="20"/>
          <w:szCs w:val="20"/>
          <w:lang w:val="es-MX"/>
        </w:rPr>
        <w:t xml:space="preserve"> de la Alta Comisionada de las Naciones Unidas para los Derechos Humanos (“OACNUDH”), que funge como observadora en el Mecanismo, realizó un </w:t>
      </w:r>
      <w:r w:rsidR="008D3D94" w:rsidRPr="000E3AC3">
        <w:rPr>
          <w:rFonts w:asciiTheme="minorHAnsi" w:hAnsiTheme="minorHAnsi"/>
          <w:sz w:val="20"/>
          <w:szCs w:val="20"/>
          <w:lang w:val="es-MX"/>
        </w:rPr>
        <w:t>diagnóstico</w:t>
      </w:r>
      <w:r w:rsidRPr="000E3AC3">
        <w:rPr>
          <w:rFonts w:asciiTheme="minorHAnsi" w:hAnsiTheme="minorHAnsi"/>
          <w:sz w:val="20"/>
          <w:szCs w:val="20"/>
          <w:lang w:val="es-MX"/>
        </w:rPr>
        <w:t xml:space="preserve"> sobre el funcionamiento del Mecanismo, en el que identificó fortalezas, buenas </w:t>
      </w:r>
      <w:r w:rsidR="008D3D94" w:rsidRPr="000E3AC3">
        <w:rPr>
          <w:rFonts w:asciiTheme="minorHAnsi" w:hAnsiTheme="minorHAnsi"/>
          <w:sz w:val="20"/>
          <w:szCs w:val="20"/>
          <w:lang w:val="es-MX"/>
        </w:rPr>
        <w:t>prácticas</w:t>
      </w:r>
      <w:r w:rsidRPr="000E3AC3">
        <w:rPr>
          <w:rFonts w:asciiTheme="minorHAnsi" w:hAnsiTheme="minorHAnsi"/>
          <w:sz w:val="20"/>
          <w:szCs w:val="20"/>
          <w:lang w:val="es-MX"/>
        </w:rPr>
        <w:t xml:space="preserve"> y </w:t>
      </w:r>
      <w:r w:rsidR="008D3D94" w:rsidRPr="000E3AC3">
        <w:rPr>
          <w:rFonts w:asciiTheme="minorHAnsi" w:hAnsiTheme="minorHAnsi"/>
          <w:sz w:val="20"/>
          <w:szCs w:val="20"/>
          <w:lang w:val="es-MX"/>
        </w:rPr>
        <w:t>áreas</w:t>
      </w:r>
      <w:r w:rsidRPr="000E3AC3">
        <w:rPr>
          <w:rFonts w:asciiTheme="minorHAnsi" w:hAnsiTheme="minorHAnsi"/>
          <w:sz w:val="20"/>
          <w:szCs w:val="20"/>
          <w:lang w:val="es-MX"/>
        </w:rPr>
        <w:t xml:space="preserve"> de oportunidad para orientar un proceso interinstitucional de fortalecimiento. En este marco, el OACNUDH </w:t>
      </w:r>
      <w:r w:rsidR="008D3D94" w:rsidRPr="000E3AC3">
        <w:rPr>
          <w:rFonts w:asciiTheme="minorHAnsi" w:hAnsiTheme="minorHAnsi"/>
          <w:sz w:val="20"/>
          <w:szCs w:val="20"/>
          <w:lang w:val="es-MX"/>
        </w:rPr>
        <w:t>emitió</w:t>
      </w:r>
      <w:r w:rsidRPr="000E3AC3">
        <w:rPr>
          <w:rFonts w:asciiTheme="minorHAnsi" w:hAnsiTheme="minorHAnsi"/>
          <w:sz w:val="20"/>
          <w:szCs w:val="20"/>
          <w:lang w:val="es-MX"/>
        </w:rPr>
        <w:t xml:space="preserve">́ 104 recomendaciones para su fortalecimiento, entre las que identificó que el nivel de recursos humanos y </w:t>
      </w:r>
      <w:r w:rsidR="008D3D94" w:rsidRPr="000E3AC3">
        <w:rPr>
          <w:rFonts w:asciiTheme="minorHAnsi" w:hAnsiTheme="minorHAnsi"/>
          <w:sz w:val="20"/>
          <w:szCs w:val="20"/>
          <w:lang w:val="es-MX"/>
        </w:rPr>
        <w:t>económicos</w:t>
      </w:r>
      <w:r w:rsidRPr="000E3AC3">
        <w:rPr>
          <w:rFonts w:asciiTheme="minorHAnsi" w:hAnsiTheme="minorHAnsi"/>
          <w:sz w:val="20"/>
          <w:szCs w:val="20"/>
          <w:lang w:val="es-MX"/>
        </w:rPr>
        <w:t xml:space="preserve"> son actualmente insuficientes para dar respuesta a los requisitos legales y las necesidades reales de </w:t>
      </w:r>
      <w:r w:rsidR="008D3D94" w:rsidRPr="000E3AC3">
        <w:rPr>
          <w:rFonts w:asciiTheme="minorHAnsi" w:hAnsiTheme="minorHAnsi"/>
          <w:sz w:val="20"/>
          <w:szCs w:val="20"/>
          <w:lang w:val="es-MX"/>
        </w:rPr>
        <w:t>protección</w:t>
      </w:r>
      <w:r w:rsidRPr="000E3AC3">
        <w:rPr>
          <w:rFonts w:asciiTheme="minorHAnsi" w:hAnsiTheme="minorHAnsi"/>
          <w:sz w:val="20"/>
          <w:szCs w:val="20"/>
          <w:lang w:val="es-MX"/>
        </w:rPr>
        <w:t xml:space="preserve">. De acuerdo a la información proporcionada por el Estado, la Secretaría de Relaciones Exteriores y la Secretaría de Gobernación “trabajan para promover una mayor </w:t>
      </w:r>
      <w:r w:rsidR="008D3D94" w:rsidRPr="000E3AC3">
        <w:rPr>
          <w:rFonts w:asciiTheme="minorHAnsi" w:hAnsiTheme="minorHAnsi"/>
          <w:sz w:val="20"/>
          <w:szCs w:val="20"/>
          <w:lang w:val="es-MX"/>
        </w:rPr>
        <w:t>cooperación</w:t>
      </w:r>
      <w:r w:rsidRPr="000E3AC3">
        <w:rPr>
          <w:rFonts w:asciiTheme="minorHAnsi" w:hAnsiTheme="minorHAnsi"/>
          <w:sz w:val="20"/>
          <w:szCs w:val="20"/>
          <w:lang w:val="es-MX"/>
        </w:rPr>
        <w:t xml:space="preserve"> internacional para favorecer la </w:t>
      </w:r>
      <w:r w:rsidR="008D3D94" w:rsidRPr="000E3AC3">
        <w:rPr>
          <w:rFonts w:asciiTheme="minorHAnsi" w:hAnsiTheme="minorHAnsi"/>
          <w:sz w:val="20"/>
          <w:szCs w:val="20"/>
          <w:lang w:val="es-MX"/>
        </w:rPr>
        <w:t>operación</w:t>
      </w:r>
      <w:r w:rsidRPr="000E3AC3">
        <w:rPr>
          <w:rFonts w:asciiTheme="minorHAnsi" w:hAnsiTheme="minorHAnsi"/>
          <w:sz w:val="20"/>
          <w:szCs w:val="20"/>
          <w:lang w:val="es-MX"/>
        </w:rPr>
        <w:t xml:space="preserve"> del Mecanismo, para lo cual se </w:t>
      </w:r>
      <w:r w:rsidR="00503F63" w:rsidRPr="00BA6325">
        <w:rPr>
          <w:rFonts w:asciiTheme="minorHAnsi" w:hAnsiTheme="minorHAnsi"/>
          <w:sz w:val="20"/>
          <w:szCs w:val="20"/>
          <w:lang w:val="es-MX"/>
        </w:rPr>
        <w:t>está</w:t>
      </w:r>
      <w:r w:rsidRPr="000E3AC3">
        <w:rPr>
          <w:rFonts w:asciiTheme="minorHAnsi" w:hAnsiTheme="minorHAnsi"/>
          <w:sz w:val="20"/>
          <w:szCs w:val="20"/>
          <w:lang w:val="es-MX"/>
        </w:rPr>
        <w:t xml:space="preserve"> colaborando con la Agencia de los Estados Unidos para el Desarrollo Internacional, con la </w:t>
      </w:r>
      <w:r w:rsidR="00503F63" w:rsidRPr="000E3AC3">
        <w:rPr>
          <w:rFonts w:asciiTheme="minorHAnsi" w:hAnsiTheme="minorHAnsi"/>
          <w:sz w:val="20"/>
          <w:szCs w:val="20"/>
          <w:lang w:val="es-MX"/>
        </w:rPr>
        <w:t>Unión</w:t>
      </w:r>
      <w:r w:rsidRPr="000E3AC3">
        <w:rPr>
          <w:rFonts w:asciiTheme="minorHAnsi" w:hAnsiTheme="minorHAnsi"/>
          <w:sz w:val="20"/>
          <w:szCs w:val="20"/>
          <w:lang w:val="es-MX"/>
        </w:rPr>
        <w:t xml:space="preserve"> Europea, con la Embajada </w:t>
      </w:r>
      <w:r w:rsidR="00503F63" w:rsidRPr="000E3AC3">
        <w:rPr>
          <w:rFonts w:asciiTheme="minorHAnsi" w:hAnsiTheme="minorHAnsi"/>
          <w:sz w:val="20"/>
          <w:szCs w:val="20"/>
          <w:lang w:val="es-MX"/>
        </w:rPr>
        <w:t>Británica</w:t>
      </w:r>
      <w:r w:rsidRPr="000E3AC3">
        <w:rPr>
          <w:rFonts w:asciiTheme="minorHAnsi" w:hAnsiTheme="minorHAnsi"/>
          <w:sz w:val="20"/>
          <w:szCs w:val="20"/>
          <w:lang w:val="es-MX"/>
        </w:rPr>
        <w:t xml:space="preserve">, con las distintas agencias de la </w:t>
      </w:r>
      <w:r w:rsidR="00503F63" w:rsidRPr="000E3AC3">
        <w:rPr>
          <w:rFonts w:asciiTheme="minorHAnsi" w:hAnsiTheme="minorHAnsi"/>
          <w:sz w:val="20"/>
          <w:szCs w:val="20"/>
          <w:lang w:val="es-MX"/>
        </w:rPr>
        <w:t>Organización</w:t>
      </w:r>
      <w:r w:rsidRPr="000E3AC3">
        <w:rPr>
          <w:rFonts w:asciiTheme="minorHAnsi" w:hAnsiTheme="minorHAnsi"/>
          <w:sz w:val="20"/>
          <w:szCs w:val="20"/>
          <w:lang w:val="es-MX"/>
        </w:rPr>
        <w:t xml:space="preserve"> de Naciones Unidas y en particular con los mecanismos de </w:t>
      </w:r>
      <w:r w:rsidR="00503F63" w:rsidRPr="000E3AC3">
        <w:rPr>
          <w:rFonts w:asciiTheme="minorHAnsi" w:hAnsiTheme="minorHAnsi"/>
          <w:sz w:val="20"/>
          <w:szCs w:val="20"/>
          <w:lang w:val="es-MX"/>
        </w:rPr>
        <w:t>protección</w:t>
      </w:r>
      <w:r w:rsidRPr="000E3AC3">
        <w:rPr>
          <w:rFonts w:asciiTheme="minorHAnsi" w:hAnsiTheme="minorHAnsi"/>
          <w:sz w:val="20"/>
          <w:szCs w:val="20"/>
          <w:lang w:val="es-MX"/>
        </w:rPr>
        <w:t xml:space="preserve"> a defensores de derechos humanos en Colombia, Honduras y Guatemala”</w:t>
      </w:r>
      <w:r w:rsidRPr="000E3AC3">
        <w:rPr>
          <w:rStyle w:val="FootnoteReference"/>
          <w:rFonts w:asciiTheme="minorHAnsi" w:hAnsiTheme="minorHAnsi"/>
          <w:sz w:val="20"/>
          <w:szCs w:val="20"/>
          <w:lang w:val="es-MX"/>
        </w:rPr>
        <w:footnoteReference w:id="502"/>
      </w:r>
      <w:r w:rsidRPr="000E3AC3">
        <w:rPr>
          <w:rFonts w:asciiTheme="minorHAnsi" w:hAnsiTheme="minorHAnsi"/>
          <w:sz w:val="20"/>
          <w:szCs w:val="20"/>
          <w:lang w:val="es-MX"/>
        </w:rPr>
        <w:t>.</w:t>
      </w:r>
    </w:p>
    <w:p w14:paraId="5D78D2AA" w14:textId="77777777" w:rsidR="000E3AC3" w:rsidRPr="001043ED"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 xml:space="preserve">Como fue señalado en el último informe anual, la Comisión entiende que esta recomendación se encuentra parcialmente cumplida. En este sentido, la Comisión insta al Estado a seguir avanzando en el fortalecimiento y en la implementación de sus políticas de protección y prevención de acuerdo con las </w:t>
      </w:r>
      <w:r w:rsidRPr="001043ED">
        <w:rPr>
          <w:rFonts w:asciiTheme="minorHAnsi" w:hAnsiTheme="minorHAnsi"/>
          <w:sz w:val="20"/>
          <w:szCs w:val="20"/>
          <w:lang w:val="es-MX"/>
        </w:rPr>
        <w:t>recomendaciones señaladas.</w:t>
      </w:r>
    </w:p>
    <w:p w14:paraId="2AC4C92A" w14:textId="3E549D0A" w:rsidR="00897787" w:rsidRPr="001043ED" w:rsidRDefault="000E3AC3" w:rsidP="00897787">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1043ED">
        <w:rPr>
          <w:rFonts w:asciiTheme="minorHAnsi" w:hAnsiTheme="minorHAnsi"/>
          <w:sz w:val="20"/>
          <w:szCs w:val="20"/>
          <w:lang w:val="es-MX"/>
        </w:rPr>
        <w:t xml:space="preserve">Con relación a la recomendación de </w:t>
      </w:r>
      <w:r w:rsidRPr="001043ED">
        <w:rPr>
          <w:rFonts w:asciiTheme="minorHAnsi" w:hAnsiTheme="minorHAnsi"/>
          <w:b/>
          <w:sz w:val="20"/>
          <w:szCs w:val="20"/>
          <w:lang w:val="es-MX"/>
        </w:rPr>
        <w:t>proporcionar todo el apoyo político necesario para el adecuado funcionamiento del mecanismo de protección, el cual incluya los recursos económicos necesarios para que puedan desarrollar eficientemente sus competencias en materia de protección y el mismo sea sostenible en el tiempo</w:t>
      </w:r>
      <w:r w:rsidR="00BA6325" w:rsidRPr="001043ED">
        <w:rPr>
          <w:rFonts w:asciiTheme="minorHAnsi" w:hAnsiTheme="minorHAnsi"/>
          <w:sz w:val="20"/>
          <w:szCs w:val="20"/>
          <w:lang w:val="es-MX"/>
        </w:rPr>
        <w:t>,</w:t>
      </w:r>
      <w:r w:rsidRPr="001043ED">
        <w:rPr>
          <w:rFonts w:asciiTheme="minorHAnsi" w:hAnsiTheme="minorHAnsi"/>
          <w:sz w:val="20"/>
          <w:szCs w:val="20"/>
          <w:lang w:val="es-MX"/>
        </w:rPr>
        <w:t xml:space="preserve"> el Estado señaló que “ha fortalecido el mecanismo a fin de generar </w:t>
      </w:r>
      <w:r w:rsidR="00503F63" w:rsidRPr="001043ED">
        <w:rPr>
          <w:rFonts w:asciiTheme="minorHAnsi" w:hAnsiTheme="minorHAnsi"/>
          <w:sz w:val="20"/>
          <w:szCs w:val="20"/>
          <w:lang w:val="es-MX"/>
        </w:rPr>
        <w:t>más</w:t>
      </w:r>
      <w:r w:rsidRPr="001043ED">
        <w:rPr>
          <w:rFonts w:asciiTheme="minorHAnsi" w:hAnsiTheme="minorHAnsi"/>
          <w:sz w:val="20"/>
          <w:szCs w:val="20"/>
          <w:lang w:val="es-MX"/>
        </w:rPr>
        <w:t xml:space="preserve"> cobertura y </w:t>
      </w:r>
      <w:r w:rsidR="00503F63" w:rsidRPr="001043ED">
        <w:rPr>
          <w:rFonts w:asciiTheme="minorHAnsi" w:hAnsiTheme="minorHAnsi"/>
          <w:sz w:val="20"/>
          <w:szCs w:val="20"/>
          <w:lang w:val="es-MX"/>
        </w:rPr>
        <w:t>atención</w:t>
      </w:r>
      <w:r w:rsidRPr="001043ED">
        <w:rPr>
          <w:rFonts w:asciiTheme="minorHAnsi" w:hAnsiTheme="minorHAnsi"/>
          <w:sz w:val="20"/>
          <w:szCs w:val="20"/>
          <w:lang w:val="es-MX"/>
        </w:rPr>
        <w:t xml:space="preserve"> a esta </w:t>
      </w:r>
      <w:r w:rsidR="00503F63" w:rsidRPr="001043ED">
        <w:rPr>
          <w:rFonts w:asciiTheme="minorHAnsi" w:hAnsiTheme="minorHAnsi"/>
          <w:sz w:val="20"/>
          <w:szCs w:val="20"/>
          <w:lang w:val="es-MX"/>
        </w:rPr>
        <w:t>problemática</w:t>
      </w:r>
      <w:r w:rsidRPr="001043ED">
        <w:rPr>
          <w:rFonts w:asciiTheme="minorHAnsi" w:hAnsiTheme="minorHAnsi"/>
          <w:sz w:val="20"/>
          <w:szCs w:val="20"/>
          <w:lang w:val="es-MX"/>
        </w:rPr>
        <w:t xml:space="preserve"> puesto que, a partir de diciembre de 2018 a la fecha, ha incrementado el </w:t>
      </w:r>
      <w:r w:rsidR="00503F63" w:rsidRPr="001043ED">
        <w:rPr>
          <w:rFonts w:asciiTheme="minorHAnsi" w:hAnsiTheme="minorHAnsi"/>
          <w:sz w:val="20"/>
          <w:szCs w:val="20"/>
          <w:lang w:val="es-MX"/>
        </w:rPr>
        <w:t>número</w:t>
      </w:r>
      <w:r w:rsidRPr="001043ED">
        <w:rPr>
          <w:rFonts w:asciiTheme="minorHAnsi" w:hAnsiTheme="minorHAnsi"/>
          <w:sz w:val="20"/>
          <w:szCs w:val="20"/>
          <w:lang w:val="es-MX"/>
        </w:rPr>
        <w:t xml:space="preserve"> de personas beneficiarias en </w:t>
      </w:r>
      <w:r w:rsidR="00503F63" w:rsidRPr="001043ED">
        <w:rPr>
          <w:rFonts w:asciiTheme="minorHAnsi" w:hAnsiTheme="minorHAnsi"/>
          <w:sz w:val="20"/>
          <w:szCs w:val="20"/>
          <w:lang w:val="es-MX"/>
        </w:rPr>
        <w:t>más</w:t>
      </w:r>
      <w:r w:rsidRPr="001043ED">
        <w:rPr>
          <w:rFonts w:asciiTheme="minorHAnsi" w:hAnsiTheme="minorHAnsi"/>
          <w:sz w:val="20"/>
          <w:szCs w:val="20"/>
          <w:lang w:val="es-MX"/>
        </w:rPr>
        <w:t xml:space="preserve"> del 80 por ciento”. En este sentido, señalan que</w:t>
      </w:r>
      <w:r w:rsidR="00503F63" w:rsidRPr="001043ED">
        <w:rPr>
          <w:rFonts w:asciiTheme="minorHAnsi" w:hAnsiTheme="minorHAnsi"/>
          <w:sz w:val="20"/>
          <w:szCs w:val="20"/>
          <w:lang w:val="es-MX"/>
        </w:rPr>
        <w:t>,</w:t>
      </w:r>
      <w:r w:rsidRPr="001043ED">
        <w:rPr>
          <w:rFonts w:asciiTheme="minorHAnsi" w:hAnsiTheme="minorHAnsi"/>
          <w:sz w:val="20"/>
          <w:szCs w:val="20"/>
          <w:lang w:val="es-MX"/>
        </w:rPr>
        <w:t xml:space="preserve"> a partir de una </w:t>
      </w:r>
      <w:r w:rsidR="00503F63" w:rsidRPr="001043ED">
        <w:rPr>
          <w:rFonts w:asciiTheme="minorHAnsi" w:hAnsiTheme="minorHAnsi"/>
          <w:sz w:val="20"/>
          <w:szCs w:val="20"/>
          <w:lang w:val="es-MX"/>
        </w:rPr>
        <w:t>ampliación</w:t>
      </w:r>
      <w:r w:rsidRPr="001043ED">
        <w:rPr>
          <w:rFonts w:asciiTheme="minorHAnsi" w:hAnsiTheme="minorHAnsi"/>
          <w:sz w:val="20"/>
          <w:szCs w:val="20"/>
          <w:lang w:val="es-MX"/>
        </w:rPr>
        <w:t xml:space="preserve"> de 189 millones de pesos, el presupuesto total para 2021 destinado al Mecanismo de Protección sería de 416.6 millones de pesos. Asimismo, según informó el Estado, “se trabaja decididamente, de la mano de las </w:t>
      </w:r>
      <w:r w:rsidR="00503F63" w:rsidRPr="001043ED">
        <w:rPr>
          <w:rFonts w:asciiTheme="minorHAnsi" w:hAnsiTheme="minorHAnsi"/>
          <w:sz w:val="20"/>
          <w:szCs w:val="20"/>
          <w:lang w:val="es-MX"/>
        </w:rPr>
        <w:t>víctimas</w:t>
      </w:r>
      <w:r w:rsidRPr="001043ED">
        <w:rPr>
          <w:rFonts w:asciiTheme="minorHAnsi" w:hAnsiTheme="minorHAnsi"/>
          <w:sz w:val="20"/>
          <w:szCs w:val="20"/>
          <w:lang w:val="es-MX"/>
        </w:rPr>
        <w:t xml:space="preserve">, organizaciones de la sociedad civil y organizaciones internacionales para enfrentar el reto que representa fortalecer el Mecanismo. Especialmente, la reciente </w:t>
      </w:r>
      <w:r w:rsidR="00503F63" w:rsidRPr="001043ED">
        <w:rPr>
          <w:rFonts w:asciiTheme="minorHAnsi" w:hAnsiTheme="minorHAnsi"/>
          <w:sz w:val="20"/>
          <w:szCs w:val="20"/>
          <w:lang w:val="es-MX"/>
        </w:rPr>
        <w:t>ratificación</w:t>
      </w:r>
      <w:r w:rsidRPr="001043ED">
        <w:rPr>
          <w:rFonts w:asciiTheme="minorHAnsi" w:hAnsiTheme="minorHAnsi"/>
          <w:sz w:val="20"/>
          <w:szCs w:val="20"/>
          <w:lang w:val="es-MX"/>
        </w:rPr>
        <w:t xml:space="preserve"> del Acuerdo de </w:t>
      </w:r>
      <w:r w:rsidR="00BA6325" w:rsidRPr="001043ED">
        <w:rPr>
          <w:rFonts w:asciiTheme="minorHAnsi" w:hAnsiTheme="minorHAnsi"/>
          <w:sz w:val="20"/>
          <w:szCs w:val="20"/>
          <w:lang w:val="es-MX"/>
        </w:rPr>
        <w:t>Escazú</w:t>
      </w:r>
      <w:r w:rsidRPr="001043ED">
        <w:rPr>
          <w:rFonts w:asciiTheme="minorHAnsi" w:hAnsiTheme="minorHAnsi"/>
          <w:sz w:val="20"/>
          <w:szCs w:val="20"/>
          <w:lang w:val="es-MX"/>
        </w:rPr>
        <w:t xml:space="preserve"> constituye una muestra de voluntad </w:t>
      </w:r>
      <w:r w:rsidR="00503F63" w:rsidRPr="001043ED">
        <w:rPr>
          <w:rFonts w:asciiTheme="minorHAnsi" w:hAnsiTheme="minorHAnsi"/>
          <w:sz w:val="20"/>
          <w:szCs w:val="20"/>
          <w:lang w:val="es-MX"/>
        </w:rPr>
        <w:t>política</w:t>
      </w:r>
      <w:r w:rsidRPr="001043ED">
        <w:rPr>
          <w:rFonts w:asciiTheme="minorHAnsi" w:hAnsiTheme="minorHAnsi"/>
          <w:sz w:val="20"/>
          <w:szCs w:val="20"/>
          <w:lang w:val="es-MX"/>
        </w:rPr>
        <w:t xml:space="preserve"> del actual Gobierno de la </w:t>
      </w:r>
      <w:r w:rsidR="00503F63" w:rsidRPr="001043ED">
        <w:rPr>
          <w:rFonts w:asciiTheme="minorHAnsi" w:hAnsiTheme="minorHAnsi"/>
          <w:sz w:val="20"/>
          <w:szCs w:val="20"/>
          <w:lang w:val="es-MX"/>
        </w:rPr>
        <w:t>República</w:t>
      </w:r>
      <w:r w:rsidRPr="001043ED">
        <w:rPr>
          <w:rFonts w:asciiTheme="minorHAnsi" w:hAnsiTheme="minorHAnsi"/>
          <w:sz w:val="20"/>
          <w:szCs w:val="20"/>
          <w:lang w:val="es-MX"/>
        </w:rPr>
        <w:t xml:space="preserve"> para abonar a este proceso que paulatinamente traiga consigo la </w:t>
      </w:r>
      <w:r w:rsidR="00503F63" w:rsidRPr="001043ED">
        <w:rPr>
          <w:rFonts w:asciiTheme="minorHAnsi" w:hAnsiTheme="minorHAnsi"/>
          <w:sz w:val="20"/>
          <w:szCs w:val="20"/>
          <w:lang w:val="es-MX"/>
        </w:rPr>
        <w:t>garantía</w:t>
      </w:r>
      <w:r w:rsidRPr="001043ED">
        <w:rPr>
          <w:rFonts w:asciiTheme="minorHAnsi" w:hAnsiTheme="minorHAnsi"/>
          <w:sz w:val="20"/>
          <w:szCs w:val="20"/>
          <w:lang w:val="es-MX"/>
        </w:rPr>
        <w:t xml:space="preserve"> de </w:t>
      </w:r>
      <w:r w:rsidR="00503F63" w:rsidRPr="001043ED">
        <w:rPr>
          <w:rFonts w:asciiTheme="minorHAnsi" w:hAnsiTheme="minorHAnsi"/>
          <w:sz w:val="20"/>
          <w:szCs w:val="20"/>
          <w:lang w:val="es-MX"/>
        </w:rPr>
        <w:t>estándares</w:t>
      </w:r>
      <w:r w:rsidRPr="001043ED">
        <w:rPr>
          <w:rFonts w:asciiTheme="minorHAnsi" w:hAnsiTheme="minorHAnsi"/>
          <w:sz w:val="20"/>
          <w:szCs w:val="20"/>
          <w:lang w:val="es-MX"/>
        </w:rPr>
        <w:t xml:space="preserve"> internacionales en el fuero nacional”</w:t>
      </w:r>
      <w:r w:rsidRPr="001043ED">
        <w:rPr>
          <w:rStyle w:val="FootnoteReference"/>
          <w:rFonts w:asciiTheme="minorHAnsi" w:hAnsiTheme="minorHAnsi"/>
          <w:sz w:val="20"/>
          <w:szCs w:val="20"/>
          <w:lang w:val="es-MX"/>
        </w:rPr>
        <w:footnoteReference w:id="503"/>
      </w:r>
      <w:r w:rsidRPr="001043ED">
        <w:rPr>
          <w:rFonts w:asciiTheme="minorHAnsi" w:hAnsiTheme="minorHAnsi"/>
          <w:sz w:val="20"/>
          <w:szCs w:val="20"/>
          <w:lang w:val="es-MX"/>
        </w:rPr>
        <w:t>.</w:t>
      </w:r>
      <w:r w:rsidR="00897787" w:rsidRPr="001043ED">
        <w:rPr>
          <w:rFonts w:asciiTheme="minorHAnsi" w:hAnsiTheme="minorHAnsi"/>
          <w:sz w:val="20"/>
          <w:szCs w:val="20"/>
          <w:lang w:val="es-MX"/>
        </w:rPr>
        <w:t xml:space="preserve"> Asimismo, </w:t>
      </w:r>
      <w:r w:rsidR="00897787" w:rsidRPr="001043ED">
        <w:rPr>
          <w:rFonts w:ascii="Cambria" w:eastAsia="Cambria" w:hAnsi="Cambria" w:cs="Cambria"/>
          <w:sz w:val="20"/>
          <w:szCs w:val="20"/>
          <w:lang w:val="es-MX"/>
        </w:rPr>
        <w:t>en sus observaciones al proyecto del presente informe, el Estado informó que se continúan las tareas de reingeniería dentro del Mecanismo, su fortalecimiento presupuestal como parte de ello, no obstante, se reconoce el reto que representa la creación de un Sistema Nacional de Protección y para ello, se trabaja en la creación de la Ley General, así como en la celebración de acuerdos con las entidades federativas, para que, la tarea de garantía y protección sea colaborativa y no dependa únicamente de la Federación</w:t>
      </w:r>
      <w:r w:rsidR="00897787" w:rsidRPr="001043ED">
        <w:rPr>
          <w:rStyle w:val="FootnoteReference"/>
          <w:rFonts w:ascii="Cambria" w:eastAsia="Cambria" w:hAnsi="Cambria" w:cs="Cambria"/>
          <w:sz w:val="20"/>
          <w:szCs w:val="20"/>
          <w:lang w:val="es-MX"/>
        </w:rPr>
        <w:footnoteReference w:id="504"/>
      </w:r>
      <w:r w:rsidR="00897787" w:rsidRPr="001043ED">
        <w:rPr>
          <w:rFonts w:ascii="Cambria" w:eastAsia="Cambria" w:hAnsi="Cambria" w:cs="Cambria"/>
          <w:sz w:val="20"/>
          <w:szCs w:val="20"/>
          <w:lang w:val="es-MX"/>
        </w:rPr>
        <w:t>.</w:t>
      </w:r>
    </w:p>
    <w:p w14:paraId="09622759" w14:textId="01BF4B63"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1043ED">
        <w:rPr>
          <w:rFonts w:asciiTheme="minorHAnsi" w:hAnsiTheme="minorHAnsi"/>
          <w:sz w:val="20"/>
          <w:szCs w:val="20"/>
          <w:lang w:val="es-MX"/>
        </w:rPr>
        <w:t>Tal como fue indicado en el Informe Anual 2020, existe una relación estrecha entre esta</w:t>
      </w:r>
      <w:r w:rsidRPr="000E3AC3">
        <w:rPr>
          <w:rFonts w:asciiTheme="minorHAnsi" w:hAnsiTheme="minorHAnsi"/>
          <w:sz w:val="20"/>
          <w:szCs w:val="20"/>
          <w:lang w:val="es-MX"/>
        </w:rPr>
        <w:t xml:space="preserve"> recomendación y la de ‘reconocer, desde las más altas esferas del Estado, la legitimidad y el valor de la labor periodística, y condenar las agresiones cometidas como represalia al ejercicio de la libertad de expresión’. Sobre este punto, la CIDH y su Relatoría Especial para la Libertad de Expresión consideran que adoptar un discurso favorable al pluralismo que se abstenga de estigmatizar a periodistas contribuye a prevenir violencias contra la prensa</w:t>
      </w:r>
      <w:r w:rsidR="00BA6325" w:rsidRPr="00BA6325">
        <w:rPr>
          <w:rFonts w:asciiTheme="minorHAnsi" w:hAnsiTheme="minorHAnsi"/>
          <w:sz w:val="20"/>
          <w:szCs w:val="20"/>
          <w:lang w:val="es-MX"/>
        </w:rPr>
        <w:t>,</w:t>
      </w:r>
      <w:r w:rsidRPr="000E3AC3">
        <w:rPr>
          <w:rFonts w:asciiTheme="minorHAnsi" w:hAnsiTheme="minorHAnsi"/>
          <w:sz w:val="20"/>
          <w:szCs w:val="20"/>
          <w:lang w:val="es-MX"/>
        </w:rPr>
        <w:t xml:space="preserve"> y constituye una forma eficaz de brindar apoyo político al sistema de protección.</w:t>
      </w:r>
    </w:p>
    <w:p w14:paraId="1C3E4986" w14:textId="77777777"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La CIDH considera que la información proporcionada por el Estado no resulta suficiente para valorar avances sobre este punto, por lo que reitera que esta recomendación se mantiene como parcialmente cumplida.</w:t>
      </w:r>
    </w:p>
    <w:p w14:paraId="0809C51F" w14:textId="7727693B"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 xml:space="preserve">Sobre la recomendación de </w:t>
      </w:r>
      <w:r w:rsidRPr="000E3AC3">
        <w:rPr>
          <w:rFonts w:asciiTheme="minorHAnsi" w:hAnsiTheme="minorHAnsi"/>
          <w:b/>
          <w:sz w:val="20"/>
          <w:szCs w:val="20"/>
          <w:lang w:val="es-MX"/>
        </w:rPr>
        <w:t>adoptar todas las medidas necesarias para asignar y capacitar a todo el personal necesario para su operación adecuada</w:t>
      </w:r>
      <w:r w:rsidRPr="000E3AC3">
        <w:rPr>
          <w:rFonts w:asciiTheme="minorHAnsi" w:hAnsiTheme="minorHAnsi"/>
          <w:sz w:val="20"/>
          <w:szCs w:val="20"/>
          <w:lang w:val="es-MX"/>
        </w:rPr>
        <w:t xml:space="preserve"> el Estado informó que “</w:t>
      </w:r>
      <w:r w:rsidRPr="000E3AC3">
        <w:rPr>
          <w:rFonts w:asciiTheme="minorHAnsi" w:eastAsia="Times New Roman" w:hAnsiTheme="minorHAnsi" w:cs="Times New Roman"/>
          <w:sz w:val="20"/>
          <w:szCs w:val="20"/>
          <w:lang w:val="es-MX"/>
        </w:rPr>
        <w:t xml:space="preserve">realiza capacitaciones constantes para el fortalecimiento del Mecanismo de </w:t>
      </w:r>
      <w:r w:rsidR="00503F63" w:rsidRPr="000E3AC3">
        <w:rPr>
          <w:rFonts w:asciiTheme="minorHAnsi" w:eastAsia="Times New Roman" w:hAnsiTheme="minorHAnsi" w:cs="Times New Roman"/>
          <w:sz w:val="20"/>
          <w:szCs w:val="20"/>
          <w:lang w:val="es-MX"/>
        </w:rPr>
        <w:t>Protección</w:t>
      </w:r>
      <w:r w:rsidRPr="000E3AC3">
        <w:rPr>
          <w:rFonts w:asciiTheme="minorHAnsi" w:eastAsia="Times New Roman" w:hAnsiTheme="minorHAnsi" w:cs="Times New Roman"/>
          <w:sz w:val="20"/>
          <w:szCs w:val="20"/>
          <w:lang w:val="es-MX"/>
        </w:rPr>
        <w:t xml:space="preserve"> de Personas Defensoras de Derechos Humanos y Periodistas</w:t>
      </w:r>
      <w:r w:rsidRPr="00BA6325">
        <w:rPr>
          <w:rFonts w:asciiTheme="minorHAnsi" w:eastAsia="Times New Roman" w:hAnsiTheme="minorHAnsi" w:cs="Times New Roman"/>
          <w:sz w:val="20"/>
          <w:szCs w:val="20"/>
          <w:lang w:val="es-MX"/>
        </w:rPr>
        <w:t>”</w:t>
      </w:r>
      <w:r w:rsidR="009F030A" w:rsidRPr="00BA6325">
        <w:rPr>
          <w:rStyle w:val="FootnoteReference"/>
          <w:rFonts w:asciiTheme="minorHAnsi" w:eastAsia="Times New Roman" w:hAnsiTheme="minorHAnsi" w:cs="Times New Roman"/>
          <w:sz w:val="20"/>
          <w:szCs w:val="20"/>
          <w:lang w:val="es-MX"/>
        </w:rPr>
        <w:footnoteReference w:id="505"/>
      </w:r>
      <w:r w:rsidRPr="00BA6325">
        <w:rPr>
          <w:rFonts w:asciiTheme="minorHAnsi" w:eastAsia="Times New Roman" w:hAnsiTheme="minorHAnsi" w:cs="Times New Roman"/>
          <w:sz w:val="20"/>
          <w:szCs w:val="20"/>
          <w:lang w:val="es-MX"/>
        </w:rPr>
        <w:t>.</w:t>
      </w:r>
      <w:r w:rsidRPr="000E3AC3">
        <w:rPr>
          <w:rFonts w:asciiTheme="minorHAnsi" w:eastAsia="Times New Roman" w:hAnsiTheme="minorHAnsi" w:cs="Times New Roman"/>
          <w:sz w:val="20"/>
          <w:szCs w:val="20"/>
          <w:lang w:val="es-MX"/>
        </w:rPr>
        <w:t xml:space="preserve"> </w:t>
      </w:r>
      <w:r w:rsidRPr="000E3AC3">
        <w:rPr>
          <w:rFonts w:asciiTheme="minorHAnsi" w:hAnsiTheme="minorHAnsi"/>
          <w:sz w:val="20"/>
          <w:szCs w:val="20"/>
          <w:lang w:val="es-MX"/>
        </w:rPr>
        <w:t>Tomando en consideración que el Estado no remitió información de avance respecto de 2020, la CIDH valora que esta recomendación continúa pendiente de cumplimiento en el entendido de que las nuevas herramientas normativas y protocolares deben ser inducidas al interior de las instituciones competentes y dirigidas a los funcionarios encargados de llevar adelante los procedimientos y protocolos correspondientes. En este sentido, insta al Estado a tomar medidas necesarias que aseguren la capacitación constante y progresiva de todo el personal encargado en la implementación de las medidas de protección.</w:t>
      </w:r>
    </w:p>
    <w:p w14:paraId="1B7C1BD4" w14:textId="3FCD5D7D"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 xml:space="preserve">Respecto a la recomendación de </w:t>
      </w:r>
      <w:r w:rsidRPr="000E3AC3">
        <w:rPr>
          <w:rFonts w:asciiTheme="minorHAnsi" w:hAnsiTheme="minorHAnsi"/>
          <w:b/>
          <w:sz w:val="20"/>
          <w:szCs w:val="20"/>
          <w:lang w:val="es-MX"/>
        </w:rPr>
        <w:t>garantizar que los estudios de riesgo y la implementación de las medidas de prevención y de protección sean realizados de manera adecuada y atendiendo la urgencia de los asuntos</w:t>
      </w:r>
      <w:r w:rsidRPr="000E3AC3">
        <w:rPr>
          <w:rFonts w:asciiTheme="minorHAnsi" w:hAnsiTheme="minorHAnsi"/>
          <w:sz w:val="20"/>
          <w:szCs w:val="20"/>
          <w:lang w:val="es-MX"/>
        </w:rPr>
        <w:t xml:space="preserve"> para que así </w:t>
      </w:r>
      <w:r w:rsidRPr="000E3AC3">
        <w:rPr>
          <w:rFonts w:asciiTheme="minorHAnsi" w:hAnsiTheme="minorHAnsi"/>
          <w:b/>
          <w:sz w:val="20"/>
          <w:szCs w:val="20"/>
          <w:lang w:val="es-MX"/>
        </w:rPr>
        <w:t>en los procesos de valoración de riesgo, asignación de esquemas de protección y revisión sobre su idoneidad, se garantice una adecuada participación, comunicación y concertación con las personas amparadas por el mecanismo de protección, así como beneficiarios de medidas cautelares solicitadas por la CIDH</w:t>
      </w:r>
      <w:r w:rsidR="00FA6523" w:rsidRPr="00BA6325">
        <w:rPr>
          <w:rFonts w:asciiTheme="minorHAnsi" w:hAnsiTheme="minorHAnsi"/>
          <w:sz w:val="20"/>
          <w:szCs w:val="20"/>
          <w:lang w:val="es-MX"/>
        </w:rPr>
        <w:t>,</w:t>
      </w:r>
      <w:r w:rsidRPr="000E3AC3">
        <w:rPr>
          <w:rFonts w:asciiTheme="minorHAnsi" w:hAnsiTheme="minorHAnsi"/>
          <w:sz w:val="20"/>
          <w:szCs w:val="20"/>
          <w:lang w:val="es-MX"/>
        </w:rPr>
        <w:t xml:space="preserve"> el Estado reiteró información sobre la metodología de análisis de riesgo que ha continuado utilizando el Mecanismo en los últimos años</w:t>
      </w:r>
      <w:r w:rsidR="00E82593" w:rsidRPr="00BA6325">
        <w:rPr>
          <w:rStyle w:val="FootnoteReference"/>
          <w:rFonts w:asciiTheme="minorHAnsi" w:hAnsiTheme="minorHAnsi"/>
          <w:sz w:val="20"/>
          <w:szCs w:val="20"/>
          <w:lang w:val="es-MX"/>
        </w:rPr>
        <w:footnoteReference w:id="506"/>
      </w:r>
      <w:r w:rsidRPr="000E3AC3">
        <w:rPr>
          <w:rFonts w:asciiTheme="minorHAnsi" w:hAnsiTheme="minorHAnsi"/>
          <w:sz w:val="20"/>
          <w:szCs w:val="20"/>
          <w:lang w:val="es-MX"/>
        </w:rPr>
        <w:t xml:space="preserve">. </w:t>
      </w:r>
    </w:p>
    <w:p w14:paraId="0B1B5389" w14:textId="77777777"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El 24 de junio de 2021, l</w:t>
      </w:r>
      <w:r w:rsidRPr="00503F63">
        <w:rPr>
          <w:rFonts w:asciiTheme="minorHAnsi" w:eastAsia="Times New Roman" w:hAnsiTheme="minorHAnsi" w:cs="Tahoma"/>
          <w:sz w:val="20"/>
          <w:szCs w:val="20"/>
          <w:shd w:val="clear" w:color="auto" w:fill="FFFFFF"/>
          <w:lang w:val="es-MX"/>
        </w:rPr>
        <w:t>a Relatoría Especial para la Libertad de Expresión condenó el asesinato de los periodistas Gustavo Sánchez Cabrera en el municipio de Santo Domingo Tehuantepec, estado de Oaxaca; del periodista Felipe Enrique García García, en el municipio de Metepec, estado de México; y del periodista Saúl Tijerina Rentería en Ciudad Acuña, estado de Coahuila, e instó al Estado mexicano a investigar de forma completa, efectiva e imparcial los hechos y determinar el vínculo que podría tener con la actividad periodística. En esta ocasión, la Relatoría resaltó el caso de Gustavo Sánchez Cabrera, periodista y director del medio digital </w:t>
      </w:r>
      <w:r w:rsidRPr="00503F63">
        <w:rPr>
          <w:rFonts w:asciiTheme="minorHAnsi" w:eastAsia="Times New Roman" w:hAnsiTheme="minorHAnsi" w:cs="Tahoma"/>
          <w:i/>
          <w:sz w:val="20"/>
          <w:szCs w:val="20"/>
          <w:shd w:val="clear" w:color="auto" w:fill="FFFFFF"/>
          <w:lang w:val="es-MX"/>
        </w:rPr>
        <w:t>Noticias Minuto a Minuto</w:t>
      </w:r>
      <w:r w:rsidRPr="00503F63">
        <w:rPr>
          <w:rFonts w:asciiTheme="minorHAnsi" w:eastAsia="Times New Roman" w:hAnsiTheme="minorHAnsi" w:cs="Tahoma"/>
          <w:sz w:val="20"/>
          <w:szCs w:val="20"/>
          <w:shd w:val="clear" w:color="auto" w:fill="FFFFFF"/>
          <w:lang w:val="es-MX"/>
        </w:rPr>
        <w:t xml:space="preserve"> que cubría temas de política local y había investigado sobre el tráfico de hidrocarburos en la zona, y quien era beneficiario del Mecanismo de Protección para Personas Defensoras de Derechos Humanos y Periodistas</w:t>
      </w:r>
      <w:r w:rsidRPr="00503F63">
        <w:rPr>
          <w:rStyle w:val="FootnoteReference"/>
          <w:rFonts w:asciiTheme="minorHAnsi" w:eastAsia="Times New Roman" w:hAnsiTheme="minorHAnsi" w:cs="Tahoma"/>
          <w:sz w:val="20"/>
          <w:szCs w:val="20"/>
          <w:shd w:val="clear" w:color="auto" w:fill="FFFFFF"/>
          <w:lang w:val="es-MX"/>
        </w:rPr>
        <w:footnoteReference w:id="507"/>
      </w:r>
      <w:r w:rsidRPr="00503F63">
        <w:rPr>
          <w:rFonts w:asciiTheme="minorHAnsi" w:eastAsia="Times New Roman" w:hAnsiTheme="minorHAnsi" w:cs="Tahoma"/>
          <w:sz w:val="20"/>
          <w:szCs w:val="20"/>
          <w:shd w:val="clear" w:color="auto" w:fill="FFFFFF"/>
          <w:lang w:val="es-MX"/>
        </w:rPr>
        <w:t>. La Relatoría ya había documentado amenazas a la vida del reportero en anteriores oportunidades. En 2014, la Relatoría Especial reportó en su informe anual que Gustavo Sánchez Cabrera había recibido por lo menos tres amenazas en dos meses, supuestamente en relación con diversas notas publicadas en el medio </w:t>
      </w:r>
      <w:r w:rsidRPr="00503F63">
        <w:rPr>
          <w:rFonts w:asciiTheme="minorHAnsi" w:eastAsia="Times New Roman" w:hAnsiTheme="minorHAnsi" w:cs="Tahoma"/>
          <w:i/>
          <w:sz w:val="20"/>
          <w:szCs w:val="20"/>
          <w:shd w:val="clear" w:color="auto" w:fill="FFFFFF"/>
          <w:lang w:val="es-MX"/>
        </w:rPr>
        <w:t>La Policiaca del Istmo</w:t>
      </w:r>
      <w:r w:rsidRPr="00503F63">
        <w:rPr>
          <w:rFonts w:asciiTheme="minorHAnsi" w:eastAsia="Times New Roman" w:hAnsiTheme="minorHAnsi" w:cs="Tahoma"/>
          <w:sz w:val="20"/>
          <w:szCs w:val="20"/>
          <w:shd w:val="clear" w:color="auto" w:fill="FFFFFF"/>
          <w:lang w:val="es-MX"/>
        </w:rPr>
        <w:t>, del cual era director general; una de ellas se refería a un llamado que recibió en su noticiero radial en el que un sujeto desconocido le advirtió que ya lo tenía "ubicado para asesinarlo"</w:t>
      </w:r>
      <w:r w:rsidRPr="00503F63">
        <w:rPr>
          <w:rStyle w:val="FootnoteReference"/>
          <w:rFonts w:asciiTheme="minorHAnsi" w:eastAsia="Times New Roman" w:hAnsiTheme="minorHAnsi" w:cs="Tahoma"/>
          <w:sz w:val="20"/>
          <w:szCs w:val="20"/>
          <w:shd w:val="clear" w:color="auto" w:fill="FFFFFF"/>
          <w:lang w:val="es-MX"/>
        </w:rPr>
        <w:footnoteReference w:id="508"/>
      </w:r>
      <w:r w:rsidRPr="00503F63">
        <w:rPr>
          <w:rFonts w:asciiTheme="minorHAnsi" w:eastAsia="Times New Roman" w:hAnsiTheme="minorHAnsi" w:cs="Tahoma"/>
          <w:sz w:val="20"/>
          <w:szCs w:val="20"/>
          <w:shd w:val="clear" w:color="auto" w:fill="FFFFFF"/>
          <w:lang w:val="es-MX"/>
        </w:rPr>
        <w:t xml:space="preserve">. Asimismo, en julio de 2020 habría sido víctima de un ataque armado en su domicilio. </w:t>
      </w:r>
    </w:p>
    <w:p w14:paraId="0B750170" w14:textId="77777777"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503F63">
        <w:rPr>
          <w:rFonts w:asciiTheme="minorHAnsi" w:eastAsia="Times New Roman" w:hAnsiTheme="minorHAnsi" w:cs="Tahoma"/>
          <w:sz w:val="20"/>
          <w:szCs w:val="20"/>
          <w:shd w:val="clear" w:color="auto" w:fill="FFFFFF"/>
          <w:lang w:val="es-MX"/>
        </w:rPr>
        <w:t>La Relatoría ha sostenido que, s</w:t>
      </w:r>
      <w:r w:rsidRPr="00503F63">
        <w:rPr>
          <w:rFonts w:asciiTheme="minorHAnsi" w:eastAsia="Times New Roman" w:hAnsiTheme="minorHAnsi" w:cs="Tahoma"/>
          <w:sz w:val="20"/>
          <w:szCs w:val="20"/>
          <w:lang w:val="es-MX"/>
        </w:rPr>
        <w:t>i bien los Estados tienen la obligación permanente de prevenir violencias contra la prensa y proteger a periodistas en riesgo, este deber se acentúa en los casos en que las autoridades han tenido oportunidad de conocer un riesgo particular para las o los periodistas. En este sentido, la Relatoría encuentra especialmente preocupante el hecho de que, pese a haber tenido conocimiento previo del riesgo al que se encontraba sometido Gustavo Sánchez Cabrera, el Estado no haya logrado brindar una respuesta de protección efectiva, oportuna y proporcional al riesgo que enfrentaba el periodista. En atención a ello, la Relatoría ha llamado al Estado mexicano a revisar las metodologías de evaluación de riesgo sobre las solicitudes en curso y asegurar que las medidas que actualmente implementa el Mecanismo de protección sean proporcionales a los riesgos</w:t>
      </w:r>
      <w:r w:rsidRPr="00503F63">
        <w:rPr>
          <w:rStyle w:val="FootnoteReference"/>
          <w:rFonts w:asciiTheme="minorHAnsi" w:eastAsia="Times New Roman" w:hAnsiTheme="minorHAnsi" w:cs="Tahoma"/>
          <w:sz w:val="20"/>
          <w:szCs w:val="20"/>
          <w:lang w:val="es-MX"/>
        </w:rPr>
        <w:footnoteReference w:id="509"/>
      </w:r>
      <w:r w:rsidRPr="00503F63">
        <w:rPr>
          <w:rFonts w:asciiTheme="minorHAnsi" w:eastAsia="Times New Roman" w:hAnsiTheme="minorHAnsi" w:cs="Tahoma"/>
          <w:sz w:val="20"/>
          <w:szCs w:val="20"/>
          <w:lang w:val="es-MX"/>
        </w:rPr>
        <w:t>.</w:t>
      </w:r>
    </w:p>
    <w:p w14:paraId="0EBC6852" w14:textId="77777777"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503F63">
        <w:rPr>
          <w:rFonts w:asciiTheme="minorHAnsi" w:eastAsia="Times New Roman" w:hAnsiTheme="minorHAnsi" w:cs="Tahoma"/>
          <w:sz w:val="20"/>
          <w:szCs w:val="20"/>
          <w:shd w:val="clear" w:color="auto" w:fill="FFFFFF"/>
          <w:lang w:val="es-MX"/>
        </w:rPr>
        <w:t>Tal como fue señalado por los Relatores Especiales para la Libertad de Expresión de la ONU y la CIDH en el Informe Especial sobre la Situación de la Libertad de Expresión en México, los ataques contra las y los periodistas y el periodismo representan hoy la amenaza más directa y significativa a la libertad de expresión en el país. Asimismo, resaltaron que la violencia contra la prensa exige fortalecer las instituciones nacionales responsables de cumplir las obligaciones estatales de protección de periodistas. En este sentido, advirtieron que aún persisten importantes desafíos y obstáculos para el Mecanismo de Protección para Personas Defensoras de Derechos Humanos y Periodistas, que no han sido abordados adecuadamente. Por ejemplo, la coordinación entre el Mecanismo y las autoridades locales para la implementación de medidas de prevención y protección; la capacitación del personal local sobre cómo cumplir sus obligaciones conforme al protocolo creado para estandarizar los procedimientos operativos del Mecanismo; la optimización de las metodologías de evaluación de riesgos; además de la dotación de recursos suficientes para que el organismo pueda ejercer plenamente su mandato</w:t>
      </w:r>
      <w:r w:rsidRPr="00503F63">
        <w:rPr>
          <w:rStyle w:val="FootnoteReference"/>
          <w:rFonts w:asciiTheme="minorHAnsi" w:eastAsia="Times New Roman" w:hAnsiTheme="minorHAnsi" w:cs="Tahoma"/>
          <w:sz w:val="20"/>
          <w:szCs w:val="20"/>
          <w:shd w:val="clear" w:color="auto" w:fill="FFFFFF"/>
          <w:lang w:val="es-MX"/>
        </w:rPr>
        <w:footnoteReference w:id="510"/>
      </w:r>
      <w:r w:rsidRPr="00503F63">
        <w:rPr>
          <w:rFonts w:asciiTheme="minorHAnsi" w:eastAsia="Times New Roman" w:hAnsiTheme="minorHAnsi" w:cs="Tahoma"/>
          <w:sz w:val="20"/>
          <w:szCs w:val="20"/>
          <w:shd w:val="clear" w:color="auto" w:fill="FFFFFF"/>
          <w:lang w:val="es-MX"/>
        </w:rPr>
        <w:t>.</w:t>
      </w:r>
    </w:p>
    <w:p w14:paraId="59D7A3D0" w14:textId="77777777"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503F63">
        <w:rPr>
          <w:rFonts w:asciiTheme="minorHAnsi" w:eastAsia="Times New Roman" w:hAnsiTheme="minorHAnsi" w:cs="Tahoma"/>
          <w:sz w:val="20"/>
          <w:szCs w:val="20"/>
          <w:shd w:val="clear" w:color="auto" w:fill="FFFFFF"/>
          <w:lang w:val="es-MX"/>
        </w:rPr>
        <w:t xml:space="preserve">En función de </w:t>
      </w:r>
      <w:r w:rsidRPr="000E3AC3">
        <w:rPr>
          <w:rFonts w:asciiTheme="minorHAnsi" w:hAnsiTheme="minorHAnsi"/>
          <w:sz w:val="20"/>
          <w:szCs w:val="20"/>
          <w:lang w:val="es-MX"/>
        </w:rPr>
        <w:t>la información proporcionada por el Estado, la CIDH considera que la recomendación se encuentra parcialmente cumplida, e invita al Estado a redoblar sus esfuerzos en la adopción de medidas que aseguren la protección efectiva a los derechos de las personas defensoras y periodistas.</w:t>
      </w:r>
    </w:p>
    <w:p w14:paraId="44A7E155" w14:textId="148D9450"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 xml:space="preserve">Sobre la recomendación de </w:t>
      </w:r>
      <w:r w:rsidRPr="000E3AC3">
        <w:rPr>
          <w:rFonts w:asciiTheme="minorHAnsi" w:hAnsiTheme="minorHAnsi"/>
          <w:b/>
          <w:sz w:val="20"/>
          <w:szCs w:val="20"/>
          <w:lang w:val="es-MX"/>
        </w:rPr>
        <w:t>realizar la evaluación y adopción de medidas de protección diferenciadas para mujeres, líderes indígenas y defensores ambientales,</w:t>
      </w:r>
      <w:r w:rsidRPr="000E3AC3">
        <w:rPr>
          <w:rFonts w:asciiTheme="minorHAnsi" w:hAnsiTheme="minorHAnsi"/>
          <w:sz w:val="20"/>
          <w:szCs w:val="20"/>
          <w:lang w:val="es-MX"/>
        </w:rPr>
        <w:t xml:space="preserve"> el Estado reiteró que el Mecanismo opera bajo una metodología de análisis de riesgo que incluye perspectiva de género y que permite perfilar a las personas beneficiarias del mecanismo según el ámbito en el que desarrolla su labor, ya sea en asuntos medioambientales, de derechos sociales, asuntos vinculados al acceso a la justicia, verdad y reparación, y defensa de personas migrantes. Asimismo, señalaron que la ratificación del Estado mexicano del Acuerdo Regional sobre el Acceso a la </w:t>
      </w:r>
      <w:r w:rsidR="00503F63" w:rsidRPr="000E3AC3">
        <w:rPr>
          <w:rFonts w:asciiTheme="minorHAnsi" w:hAnsiTheme="minorHAnsi"/>
          <w:sz w:val="20"/>
          <w:szCs w:val="20"/>
          <w:lang w:val="es-MX"/>
        </w:rPr>
        <w:t>Información</w:t>
      </w:r>
      <w:r w:rsidRPr="000E3AC3">
        <w:rPr>
          <w:rFonts w:asciiTheme="minorHAnsi" w:hAnsiTheme="minorHAnsi"/>
          <w:sz w:val="20"/>
          <w:szCs w:val="20"/>
          <w:lang w:val="es-MX"/>
        </w:rPr>
        <w:t xml:space="preserve">, la </w:t>
      </w:r>
      <w:r w:rsidR="00503F63" w:rsidRPr="000E3AC3">
        <w:rPr>
          <w:rFonts w:asciiTheme="minorHAnsi" w:hAnsiTheme="minorHAnsi"/>
          <w:sz w:val="20"/>
          <w:szCs w:val="20"/>
          <w:lang w:val="es-MX"/>
        </w:rPr>
        <w:t>Participación</w:t>
      </w:r>
      <w:r w:rsidRPr="000E3AC3">
        <w:rPr>
          <w:rFonts w:asciiTheme="minorHAnsi" w:hAnsiTheme="minorHAnsi"/>
          <w:sz w:val="20"/>
          <w:szCs w:val="20"/>
          <w:lang w:val="es-MX"/>
        </w:rPr>
        <w:t xml:space="preserve"> </w:t>
      </w:r>
      <w:r w:rsidR="00503F63" w:rsidRPr="000E3AC3">
        <w:rPr>
          <w:rFonts w:asciiTheme="minorHAnsi" w:hAnsiTheme="minorHAnsi"/>
          <w:sz w:val="20"/>
          <w:szCs w:val="20"/>
          <w:lang w:val="es-MX"/>
        </w:rPr>
        <w:t>Pública</w:t>
      </w:r>
      <w:r w:rsidRPr="000E3AC3">
        <w:rPr>
          <w:rFonts w:asciiTheme="minorHAnsi" w:hAnsiTheme="minorHAnsi"/>
          <w:sz w:val="20"/>
          <w:szCs w:val="20"/>
          <w:lang w:val="es-MX"/>
        </w:rPr>
        <w:t xml:space="preserve"> y el Acceso a la Justicia en Asuntos Ambientales en </w:t>
      </w:r>
      <w:r w:rsidR="00503F63" w:rsidRPr="000E3AC3">
        <w:rPr>
          <w:rFonts w:asciiTheme="minorHAnsi" w:hAnsiTheme="minorHAnsi"/>
          <w:sz w:val="20"/>
          <w:szCs w:val="20"/>
          <w:lang w:val="es-MX"/>
        </w:rPr>
        <w:t>América</w:t>
      </w:r>
      <w:r w:rsidRPr="000E3AC3">
        <w:rPr>
          <w:rFonts w:asciiTheme="minorHAnsi" w:hAnsiTheme="minorHAnsi"/>
          <w:sz w:val="20"/>
          <w:szCs w:val="20"/>
          <w:lang w:val="es-MX"/>
        </w:rPr>
        <w:t xml:space="preserve"> Latina y el Caribe (“Acuerdo de </w:t>
      </w:r>
      <w:r w:rsidR="00503F63" w:rsidRPr="000E3AC3">
        <w:rPr>
          <w:rFonts w:asciiTheme="minorHAnsi" w:hAnsiTheme="minorHAnsi"/>
          <w:sz w:val="20"/>
          <w:szCs w:val="20"/>
          <w:lang w:val="es-MX"/>
        </w:rPr>
        <w:t>Escazú</w:t>
      </w:r>
      <w:r w:rsidRPr="000E3AC3">
        <w:rPr>
          <w:rFonts w:asciiTheme="minorHAnsi" w:hAnsiTheme="minorHAnsi"/>
          <w:sz w:val="20"/>
          <w:szCs w:val="20"/>
          <w:lang w:val="es-MX"/>
        </w:rPr>
        <w:t>́”) ha fortalecido la protección de las personas defensoras del medioambiente</w:t>
      </w:r>
      <w:r w:rsidR="00E82593" w:rsidRPr="00BA6325">
        <w:rPr>
          <w:rStyle w:val="FootnoteReference"/>
          <w:rFonts w:asciiTheme="minorHAnsi" w:hAnsiTheme="minorHAnsi"/>
          <w:sz w:val="20"/>
          <w:szCs w:val="20"/>
          <w:lang w:val="es-MX"/>
        </w:rPr>
        <w:footnoteReference w:id="511"/>
      </w:r>
      <w:r w:rsidRPr="000E3AC3">
        <w:rPr>
          <w:rFonts w:asciiTheme="minorHAnsi" w:hAnsiTheme="minorHAnsi"/>
          <w:sz w:val="20"/>
          <w:szCs w:val="20"/>
          <w:lang w:val="es-MX"/>
        </w:rPr>
        <w:t>.</w:t>
      </w:r>
    </w:p>
    <w:p w14:paraId="1043E202" w14:textId="77777777"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 xml:space="preserve">La CIDH valora positivamente los esfuerzos por incluir diferentes factores de análisis de riesgo y adopción de medidas de protección; sin embargo, la Comisión y su Relatoría consideran que la información disponible no permite determinar a cabalidad avances significativos al respecto, por lo que considera que esta recomendación se encuentra parcialmente atendida. </w:t>
      </w:r>
    </w:p>
    <w:p w14:paraId="79C3D68F" w14:textId="6116137B"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 xml:space="preserve">En relación con la recomendación de </w:t>
      </w:r>
      <w:r w:rsidRPr="000E3AC3">
        <w:rPr>
          <w:rFonts w:asciiTheme="minorHAnsi" w:hAnsiTheme="minorHAnsi"/>
          <w:b/>
          <w:sz w:val="20"/>
          <w:szCs w:val="20"/>
          <w:lang w:val="es-MX"/>
        </w:rPr>
        <w:t>implementar estrategias para que las diferentes instituciones, en los diversos niveles federales y estatales, trabajen de manera articulada a fin de proporcionar una respuesta integral en todos los temas relacionados con la protección de las y los defensores de derechos humanos, así como también de periodistas</w:t>
      </w:r>
      <w:r w:rsidRPr="000E3AC3">
        <w:rPr>
          <w:rFonts w:asciiTheme="minorHAnsi" w:hAnsiTheme="minorHAnsi"/>
          <w:sz w:val="20"/>
          <w:szCs w:val="20"/>
          <w:lang w:val="es-MX"/>
        </w:rPr>
        <w:t xml:space="preserve"> el Estado señaló que en la Junta de Gobierno del Mecanismo </w:t>
      </w:r>
      <w:r w:rsidR="00FA6523" w:rsidRPr="00BA6325">
        <w:rPr>
          <w:rFonts w:asciiTheme="minorHAnsi" w:eastAsia="Symbol" w:hAnsiTheme="minorHAnsi" w:cs="Symbol"/>
          <w:sz w:val="20"/>
          <w:szCs w:val="20"/>
          <w:lang w:val="es-MX"/>
        </w:rPr>
        <w:t>¾</w:t>
      </w:r>
      <w:r w:rsidRPr="000E3AC3">
        <w:rPr>
          <w:rFonts w:asciiTheme="minorHAnsi" w:hAnsiTheme="minorHAnsi"/>
          <w:sz w:val="20"/>
          <w:szCs w:val="20"/>
          <w:lang w:val="es-MX"/>
        </w:rPr>
        <w:t>la instancia máxima y principal órgano de toma de decisiones en el marco del mecanismo</w:t>
      </w:r>
      <w:r w:rsidR="00FA6523" w:rsidRPr="00BA6325">
        <w:rPr>
          <w:rFonts w:asciiTheme="minorHAnsi" w:eastAsia="Symbol" w:hAnsiTheme="minorHAnsi" w:cs="Symbol"/>
          <w:sz w:val="20"/>
          <w:szCs w:val="20"/>
          <w:lang w:val="es-MX"/>
        </w:rPr>
        <w:t>¾</w:t>
      </w:r>
      <w:r w:rsidRPr="000E3AC3">
        <w:rPr>
          <w:rFonts w:asciiTheme="minorHAnsi" w:hAnsiTheme="minorHAnsi"/>
          <w:sz w:val="20"/>
          <w:szCs w:val="20"/>
          <w:lang w:val="es-MX"/>
        </w:rPr>
        <w:t xml:space="preserve"> intervienen diversas autoridades, que se encuentran trabajando de manera coordinada: </w:t>
      </w:r>
      <w:r w:rsidR="00503F63">
        <w:rPr>
          <w:rFonts w:asciiTheme="minorHAnsi" w:hAnsiTheme="minorHAnsi"/>
          <w:sz w:val="20"/>
          <w:szCs w:val="20"/>
          <w:lang w:val="es-MX"/>
        </w:rPr>
        <w:t>SEGOB</w:t>
      </w:r>
      <w:r w:rsidRPr="000E3AC3">
        <w:rPr>
          <w:rFonts w:asciiTheme="minorHAnsi" w:hAnsiTheme="minorHAnsi"/>
          <w:sz w:val="20"/>
          <w:szCs w:val="20"/>
          <w:lang w:val="es-MX"/>
        </w:rPr>
        <w:t xml:space="preserve">, </w:t>
      </w:r>
      <w:r w:rsidR="00503F63">
        <w:rPr>
          <w:rFonts w:asciiTheme="minorHAnsi" w:hAnsiTheme="minorHAnsi"/>
          <w:sz w:val="20"/>
          <w:szCs w:val="20"/>
          <w:lang w:val="es-MX"/>
        </w:rPr>
        <w:t>FGR</w:t>
      </w:r>
      <w:r w:rsidRPr="000E3AC3">
        <w:rPr>
          <w:rFonts w:asciiTheme="minorHAnsi" w:hAnsiTheme="minorHAnsi"/>
          <w:sz w:val="20"/>
          <w:szCs w:val="20"/>
          <w:lang w:val="es-MX"/>
        </w:rPr>
        <w:t xml:space="preserve">, </w:t>
      </w:r>
      <w:r w:rsidR="00503F63" w:rsidRPr="000E3AC3">
        <w:rPr>
          <w:rFonts w:asciiTheme="minorHAnsi" w:hAnsiTheme="minorHAnsi"/>
          <w:sz w:val="20"/>
          <w:szCs w:val="20"/>
          <w:lang w:val="es-MX"/>
        </w:rPr>
        <w:t>Secretaría</w:t>
      </w:r>
      <w:r w:rsidRPr="000E3AC3">
        <w:rPr>
          <w:rFonts w:asciiTheme="minorHAnsi" w:hAnsiTheme="minorHAnsi"/>
          <w:sz w:val="20"/>
          <w:szCs w:val="20"/>
          <w:lang w:val="es-MX"/>
        </w:rPr>
        <w:t xml:space="preserve"> de Seguridad y </w:t>
      </w:r>
      <w:r w:rsidR="00503F63" w:rsidRPr="000E3AC3">
        <w:rPr>
          <w:rFonts w:asciiTheme="minorHAnsi" w:hAnsiTheme="minorHAnsi"/>
          <w:sz w:val="20"/>
          <w:szCs w:val="20"/>
          <w:lang w:val="es-MX"/>
        </w:rPr>
        <w:t>Protección</w:t>
      </w:r>
      <w:r w:rsidRPr="000E3AC3">
        <w:rPr>
          <w:rFonts w:asciiTheme="minorHAnsi" w:hAnsiTheme="minorHAnsi"/>
          <w:sz w:val="20"/>
          <w:szCs w:val="20"/>
          <w:lang w:val="es-MX"/>
        </w:rPr>
        <w:t xml:space="preserve"> Ciudadana, </w:t>
      </w:r>
      <w:r w:rsidR="00503F63" w:rsidRPr="000E3AC3">
        <w:rPr>
          <w:rFonts w:asciiTheme="minorHAnsi" w:hAnsiTheme="minorHAnsi"/>
          <w:sz w:val="20"/>
          <w:szCs w:val="20"/>
          <w:lang w:val="es-MX"/>
        </w:rPr>
        <w:t>Secretaría</w:t>
      </w:r>
      <w:r w:rsidRPr="000E3AC3">
        <w:rPr>
          <w:rFonts w:asciiTheme="minorHAnsi" w:hAnsiTheme="minorHAnsi"/>
          <w:sz w:val="20"/>
          <w:szCs w:val="20"/>
          <w:lang w:val="es-MX"/>
        </w:rPr>
        <w:t xml:space="preserve"> de Relaciones Exteriores y </w:t>
      </w:r>
      <w:r w:rsidR="00503F63">
        <w:rPr>
          <w:rFonts w:asciiTheme="minorHAnsi" w:hAnsiTheme="minorHAnsi"/>
          <w:sz w:val="20"/>
          <w:szCs w:val="20"/>
          <w:lang w:val="es-MX"/>
        </w:rPr>
        <w:t>CNDH</w:t>
      </w:r>
      <w:r w:rsidRPr="000E3AC3">
        <w:rPr>
          <w:rStyle w:val="FootnoteReference"/>
          <w:rFonts w:asciiTheme="minorHAnsi" w:hAnsiTheme="minorHAnsi"/>
          <w:sz w:val="20"/>
          <w:szCs w:val="20"/>
          <w:lang w:val="es-MX"/>
        </w:rPr>
        <w:footnoteReference w:id="512"/>
      </w:r>
      <w:r w:rsidRPr="000E3AC3">
        <w:rPr>
          <w:rFonts w:asciiTheme="minorHAnsi" w:hAnsiTheme="minorHAnsi"/>
          <w:sz w:val="20"/>
          <w:szCs w:val="20"/>
          <w:lang w:val="es-MX"/>
        </w:rPr>
        <w:t>.</w:t>
      </w:r>
    </w:p>
    <w:p w14:paraId="6EDFC6A1" w14:textId="77777777"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eastAsia="Times New Roman" w:hAnsiTheme="minorHAnsi" w:cs="Times New Roman"/>
          <w:sz w:val="20"/>
          <w:szCs w:val="20"/>
          <w:lang w:val="es-MX"/>
        </w:rPr>
        <w:t xml:space="preserve">La Comisión reitera lo señalado en el último informe anual con respecto a </w:t>
      </w:r>
      <w:r w:rsidRPr="000E3AC3">
        <w:rPr>
          <w:rFonts w:asciiTheme="minorHAnsi" w:hAnsiTheme="minorHAnsi"/>
          <w:sz w:val="20"/>
          <w:szCs w:val="20"/>
          <w:lang w:val="es-MX"/>
        </w:rPr>
        <w:t>que la implementación del Mecanismo de Protección para periodistas sigue siendo poco efectiva en cuanto a la coordinación entre todos los niveles de gobierno y entre instituciones. A pesar de contar con la firma de convenios de cooperación con las 32 entidades federativas, estos no son vinculantes y el Gobierno Federal no puede exigir su cumplimiento, lo que imposibilita la implementación adecuada de las medidas de protección. Además, la falta de participación de las fuerzas de seguridad en los programas, la intervención reactiva y policial, la ausencia de análisis de riesgo y medidas de protección acorde a las necesidades de las personas defensoras y periodistas, y la privatización de las medidas de seguridad son algunas de las dificultades que presenta el mecanismo.</w:t>
      </w:r>
    </w:p>
    <w:p w14:paraId="6DD1C170" w14:textId="77777777"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La CIDH considera que la recomendación se encuentra parcialmente cumplida, en vista a que la coordinación entre el nivel estatal y federal aún enfrenta retos que comprometen la efectividad del sistema.</w:t>
      </w:r>
    </w:p>
    <w:p w14:paraId="7FF7CFBF" w14:textId="6A6A981D"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 xml:space="preserve">Respecto a la recomendaciones de </w:t>
      </w:r>
      <w:r w:rsidRPr="000E3AC3">
        <w:rPr>
          <w:rFonts w:asciiTheme="minorHAnsi" w:hAnsiTheme="minorHAnsi"/>
          <w:b/>
          <w:sz w:val="20"/>
          <w:szCs w:val="20"/>
          <w:lang w:val="es-MX"/>
        </w:rPr>
        <w:t>alentar al mecanismo de protección a implementar una estrategia de difusión sobre sus competencias, los requisitos para ingresar al programa, entre otra información necesaria, con el objetivo de que defensores de derechos humanos y periodistas conozcan sobre la protección que puede proporcionar el mecanismo</w:t>
      </w:r>
      <w:r w:rsidRPr="000E3AC3">
        <w:rPr>
          <w:rFonts w:asciiTheme="minorHAnsi" w:hAnsiTheme="minorHAnsi"/>
          <w:sz w:val="20"/>
          <w:szCs w:val="20"/>
          <w:lang w:val="es-MX"/>
        </w:rPr>
        <w:t xml:space="preserve">, así como </w:t>
      </w:r>
      <w:r w:rsidRPr="000E3AC3">
        <w:rPr>
          <w:rFonts w:asciiTheme="minorHAnsi" w:hAnsiTheme="minorHAnsi"/>
          <w:b/>
          <w:sz w:val="20"/>
          <w:szCs w:val="20"/>
          <w:lang w:val="es-MX"/>
        </w:rPr>
        <w:t>proporcionar acceso a la información necesaria sobre el mecanismo de protección, a fin de proporcionar mayor transparencia sobre el trabajo que se está desarrollando de acuerdo con estándares internacionales</w:t>
      </w:r>
      <w:r w:rsidR="00FA6523" w:rsidRPr="00BA6325">
        <w:rPr>
          <w:rFonts w:asciiTheme="minorHAnsi" w:hAnsiTheme="minorHAnsi"/>
          <w:sz w:val="20"/>
          <w:szCs w:val="20"/>
          <w:lang w:val="es-MX"/>
        </w:rPr>
        <w:t>,</w:t>
      </w:r>
      <w:r w:rsidRPr="000E3AC3">
        <w:rPr>
          <w:rFonts w:asciiTheme="minorHAnsi" w:hAnsiTheme="minorHAnsi"/>
          <w:sz w:val="20"/>
          <w:szCs w:val="20"/>
          <w:lang w:val="es-MX"/>
        </w:rPr>
        <w:t xml:space="preserve"> el Estado reiteró información remitida con anterioridad en relación con la </w:t>
      </w:r>
      <w:r w:rsidR="00503F63" w:rsidRPr="000E3AC3">
        <w:rPr>
          <w:rFonts w:asciiTheme="minorHAnsi" w:hAnsiTheme="minorHAnsi"/>
          <w:sz w:val="20"/>
          <w:szCs w:val="20"/>
          <w:lang w:val="es-MX"/>
        </w:rPr>
        <w:t>página</w:t>
      </w:r>
      <w:r w:rsidRPr="000E3AC3">
        <w:rPr>
          <w:rFonts w:asciiTheme="minorHAnsi" w:hAnsiTheme="minorHAnsi"/>
          <w:sz w:val="20"/>
          <w:szCs w:val="20"/>
          <w:lang w:val="es-MX"/>
        </w:rPr>
        <w:t xml:space="preserve"> web institucional con la que cuenta el Mecanismo, en la que señalan que “se difunde </w:t>
      </w:r>
      <w:r w:rsidR="00503F63" w:rsidRPr="000E3AC3">
        <w:rPr>
          <w:rFonts w:asciiTheme="minorHAnsi" w:hAnsiTheme="minorHAnsi"/>
          <w:sz w:val="20"/>
          <w:szCs w:val="20"/>
          <w:lang w:val="es-MX"/>
        </w:rPr>
        <w:t>información</w:t>
      </w:r>
      <w:r w:rsidRPr="000E3AC3">
        <w:rPr>
          <w:rFonts w:asciiTheme="minorHAnsi" w:hAnsiTheme="minorHAnsi"/>
          <w:sz w:val="20"/>
          <w:szCs w:val="20"/>
          <w:lang w:val="es-MX"/>
        </w:rPr>
        <w:t xml:space="preserve"> accesible sobre actores que generan las agresiones contra personas defensoras de derechos humanos y periodistas, las medidas que implementa el mecanismo para la </w:t>
      </w:r>
      <w:r w:rsidR="00503F63" w:rsidRPr="000E3AC3">
        <w:rPr>
          <w:rFonts w:asciiTheme="minorHAnsi" w:hAnsiTheme="minorHAnsi"/>
          <w:sz w:val="20"/>
          <w:szCs w:val="20"/>
          <w:lang w:val="es-MX"/>
        </w:rPr>
        <w:t>protección</w:t>
      </w:r>
      <w:r w:rsidRPr="000E3AC3">
        <w:rPr>
          <w:rFonts w:asciiTheme="minorHAnsi" w:hAnsiTheme="minorHAnsi"/>
          <w:sz w:val="20"/>
          <w:szCs w:val="20"/>
          <w:lang w:val="es-MX"/>
        </w:rPr>
        <w:t xml:space="preserve"> de las personas defensoras y periodistas, cifras y perfiles sobre el </w:t>
      </w:r>
      <w:r w:rsidR="00503F63" w:rsidRPr="000E3AC3">
        <w:rPr>
          <w:rFonts w:asciiTheme="minorHAnsi" w:hAnsiTheme="minorHAnsi"/>
          <w:sz w:val="20"/>
          <w:szCs w:val="20"/>
          <w:lang w:val="es-MX"/>
        </w:rPr>
        <w:t>ámbito</w:t>
      </w:r>
      <w:r w:rsidRPr="000E3AC3">
        <w:rPr>
          <w:rFonts w:asciiTheme="minorHAnsi" w:hAnsiTheme="minorHAnsi"/>
          <w:sz w:val="20"/>
          <w:szCs w:val="20"/>
          <w:lang w:val="es-MX"/>
        </w:rPr>
        <w:t xml:space="preserve"> y entidad de trabajo de las personas que actualmente son beneficiarias</w:t>
      </w:r>
      <w:r w:rsidR="00E82593" w:rsidRPr="00BA6325">
        <w:rPr>
          <w:rStyle w:val="FootnoteReference"/>
          <w:rFonts w:asciiTheme="minorHAnsi" w:hAnsiTheme="minorHAnsi"/>
          <w:sz w:val="20"/>
          <w:szCs w:val="20"/>
          <w:lang w:val="es-MX"/>
        </w:rPr>
        <w:footnoteReference w:id="513"/>
      </w:r>
      <w:r w:rsidRPr="000E3AC3">
        <w:rPr>
          <w:rFonts w:asciiTheme="minorHAnsi" w:hAnsiTheme="minorHAnsi"/>
          <w:sz w:val="20"/>
          <w:szCs w:val="20"/>
          <w:lang w:val="es-MX"/>
        </w:rPr>
        <w:t>. En vista que el Estado no adicionó información sobre el cumplimiento y seguimiento de la presente recomendación en el 2020, la CIDH estima que continúa parcialmente cumplida.</w:t>
      </w:r>
    </w:p>
    <w:p w14:paraId="6D3FD132" w14:textId="1EDD6EB9"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 xml:space="preserve">Sobre la recomendación de </w:t>
      </w:r>
      <w:r w:rsidRPr="000E3AC3">
        <w:rPr>
          <w:rFonts w:asciiTheme="minorHAnsi" w:hAnsiTheme="minorHAnsi"/>
          <w:b/>
          <w:sz w:val="20"/>
          <w:szCs w:val="20"/>
          <w:lang w:val="es-MX"/>
        </w:rPr>
        <w:t>alentar al mecanismo de protección a adoptar un procedimiento que le permita ordenar medidas de protección de oficio en aquellos casos que por su gravedad y urgencia las requieran de forma inmediata</w:t>
      </w:r>
      <w:r w:rsidRPr="000E3AC3">
        <w:rPr>
          <w:rFonts w:asciiTheme="minorHAnsi" w:hAnsiTheme="minorHAnsi"/>
          <w:sz w:val="20"/>
          <w:szCs w:val="20"/>
          <w:lang w:val="es-MX"/>
        </w:rPr>
        <w:t xml:space="preserve">, el Estado ha informado a la </w:t>
      </w:r>
      <w:r w:rsidR="00503F63" w:rsidRPr="000E3AC3">
        <w:rPr>
          <w:rFonts w:asciiTheme="minorHAnsi" w:hAnsiTheme="minorHAnsi"/>
          <w:sz w:val="20"/>
          <w:szCs w:val="20"/>
          <w:lang w:val="es-MX"/>
        </w:rPr>
        <w:t>Comisión</w:t>
      </w:r>
      <w:r w:rsidRPr="000E3AC3">
        <w:rPr>
          <w:rFonts w:asciiTheme="minorHAnsi" w:hAnsiTheme="minorHAnsi"/>
          <w:sz w:val="20"/>
          <w:szCs w:val="20"/>
          <w:lang w:val="es-MX"/>
        </w:rPr>
        <w:t xml:space="preserve"> que el Mecanismo cuenta con la competencia para otorgar medidas de </w:t>
      </w:r>
      <w:r w:rsidR="00503F63" w:rsidRPr="000E3AC3">
        <w:rPr>
          <w:rFonts w:asciiTheme="minorHAnsi" w:hAnsiTheme="minorHAnsi"/>
          <w:sz w:val="20"/>
          <w:szCs w:val="20"/>
          <w:lang w:val="es-MX"/>
        </w:rPr>
        <w:t>protección</w:t>
      </w:r>
      <w:r w:rsidRPr="000E3AC3">
        <w:rPr>
          <w:rFonts w:asciiTheme="minorHAnsi" w:hAnsiTheme="minorHAnsi"/>
          <w:sz w:val="20"/>
          <w:szCs w:val="20"/>
          <w:lang w:val="es-MX"/>
        </w:rPr>
        <w:t xml:space="preserve"> de oficio para casos urgentes, “a fin de garantizar la integridad de las personas, y sin perjuicio del procedimiento que el asunto deba seguir posteriormente ante la Junta de Gobierno”</w:t>
      </w:r>
      <w:r w:rsidRPr="000E3AC3">
        <w:rPr>
          <w:rStyle w:val="FootnoteReference"/>
          <w:rFonts w:asciiTheme="minorHAnsi" w:hAnsiTheme="minorHAnsi"/>
          <w:sz w:val="20"/>
          <w:szCs w:val="20"/>
          <w:lang w:val="es-MX"/>
        </w:rPr>
        <w:footnoteReference w:id="514"/>
      </w:r>
      <w:r w:rsidRPr="000E3AC3">
        <w:rPr>
          <w:rFonts w:asciiTheme="minorHAnsi" w:hAnsiTheme="minorHAnsi"/>
          <w:sz w:val="20"/>
          <w:szCs w:val="20"/>
          <w:lang w:val="es-MX"/>
        </w:rPr>
        <w:t>.</w:t>
      </w:r>
    </w:p>
    <w:p w14:paraId="018E52C2" w14:textId="77777777"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La Comisión saluda la información positiva aportada por el Estado sobre este punto, aunque considera que resulta insuficiente a los fines de reportar el avance con respecto al último período, por lo que estima que la recomendación continúa parcialmente cumplida.</w:t>
      </w:r>
    </w:p>
    <w:p w14:paraId="549BD560" w14:textId="376D991E"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 xml:space="preserve">Con relación a la recomendación de </w:t>
      </w:r>
      <w:r w:rsidRPr="000E3AC3">
        <w:rPr>
          <w:rFonts w:asciiTheme="minorHAnsi" w:hAnsiTheme="minorHAnsi"/>
          <w:b/>
          <w:sz w:val="20"/>
          <w:szCs w:val="20"/>
          <w:lang w:val="es-MX"/>
        </w:rPr>
        <w:t>duplicar esfuerzos para investigar los hechos que motivan el ingreso y permanencia de las personas amparadas por el mecanismo de protección, con el propósito de establecer como política de Estado la investigación como medida de prevención</w:t>
      </w:r>
      <w:r w:rsidRPr="000E3AC3">
        <w:rPr>
          <w:rFonts w:asciiTheme="minorHAnsi" w:hAnsiTheme="minorHAnsi"/>
          <w:sz w:val="20"/>
          <w:szCs w:val="20"/>
          <w:lang w:val="es-MX"/>
        </w:rPr>
        <w:t xml:space="preserve">, el Estado ha informado que a “a </w:t>
      </w:r>
      <w:r w:rsidR="00503F63" w:rsidRPr="000E3AC3">
        <w:rPr>
          <w:rFonts w:asciiTheme="minorHAnsi" w:hAnsiTheme="minorHAnsi"/>
          <w:sz w:val="20"/>
          <w:szCs w:val="20"/>
          <w:lang w:val="es-MX"/>
        </w:rPr>
        <w:t>raíz</w:t>
      </w:r>
      <w:r w:rsidRPr="000E3AC3">
        <w:rPr>
          <w:rFonts w:asciiTheme="minorHAnsi" w:hAnsiTheme="minorHAnsi"/>
          <w:sz w:val="20"/>
          <w:szCs w:val="20"/>
          <w:lang w:val="es-MX"/>
        </w:rPr>
        <w:t xml:space="preserve"> de la </w:t>
      </w:r>
      <w:r w:rsidR="00503F63" w:rsidRPr="000E3AC3">
        <w:rPr>
          <w:rFonts w:asciiTheme="minorHAnsi" w:hAnsiTheme="minorHAnsi"/>
          <w:sz w:val="20"/>
          <w:szCs w:val="20"/>
          <w:lang w:val="es-MX"/>
        </w:rPr>
        <w:t>creación</w:t>
      </w:r>
      <w:r w:rsidRPr="000E3AC3">
        <w:rPr>
          <w:rFonts w:asciiTheme="minorHAnsi" w:hAnsiTheme="minorHAnsi"/>
          <w:sz w:val="20"/>
          <w:szCs w:val="20"/>
          <w:lang w:val="es-MX"/>
        </w:rPr>
        <w:t xml:space="preserve"> de la Unidad de </w:t>
      </w:r>
      <w:r w:rsidR="00503F63" w:rsidRPr="000E3AC3">
        <w:rPr>
          <w:rFonts w:asciiTheme="minorHAnsi" w:hAnsiTheme="minorHAnsi"/>
          <w:sz w:val="20"/>
          <w:szCs w:val="20"/>
          <w:lang w:val="es-MX"/>
        </w:rPr>
        <w:t>Prevención</w:t>
      </w:r>
      <w:r w:rsidRPr="000E3AC3">
        <w:rPr>
          <w:rFonts w:asciiTheme="minorHAnsi" w:hAnsiTheme="minorHAnsi"/>
          <w:sz w:val="20"/>
          <w:szCs w:val="20"/>
          <w:lang w:val="es-MX"/>
        </w:rPr>
        <w:t xml:space="preserve">, Seguimiento y </w:t>
      </w:r>
      <w:r w:rsidR="00503F63" w:rsidRPr="000E3AC3">
        <w:rPr>
          <w:rFonts w:asciiTheme="minorHAnsi" w:hAnsiTheme="minorHAnsi"/>
          <w:sz w:val="20"/>
          <w:szCs w:val="20"/>
          <w:lang w:val="es-MX"/>
        </w:rPr>
        <w:t>Análisis</w:t>
      </w:r>
      <w:r w:rsidRPr="000E3AC3">
        <w:rPr>
          <w:rFonts w:asciiTheme="minorHAnsi" w:hAnsiTheme="minorHAnsi"/>
          <w:sz w:val="20"/>
          <w:szCs w:val="20"/>
          <w:lang w:val="es-MX"/>
        </w:rPr>
        <w:t xml:space="preserve">, el Mecanismo ha elaborado algunos </w:t>
      </w:r>
      <w:r w:rsidR="00503F63" w:rsidRPr="000E3AC3">
        <w:rPr>
          <w:rFonts w:asciiTheme="minorHAnsi" w:hAnsiTheme="minorHAnsi"/>
          <w:sz w:val="20"/>
          <w:szCs w:val="20"/>
          <w:lang w:val="es-MX"/>
        </w:rPr>
        <w:t>diagnósticos</w:t>
      </w:r>
      <w:r w:rsidRPr="000E3AC3">
        <w:rPr>
          <w:rFonts w:asciiTheme="minorHAnsi" w:hAnsiTheme="minorHAnsi"/>
          <w:sz w:val="20"/>
          <w:szCs w:val="20"/>
          <w:lang w:val="es-MX"/>
        </w:rPr>
        <w:t xml:space="preserve"> sobre la </w:t>
      </w:r>
      <w:r w:rsidR="00503F63" w:rsidRPr="000E3AC3">
        <w:rPr>
          <w:rFonts w:asciiTheme="minorHAnsi" w:hAnsiTheme="minorHAnsi"/>
          <w:sz w:val="20"/>
          <w:szCs w:val="20"/>
          <w:lang w:val="es-MX"/>
        </w:rPr>
        <w:t>situación</w:t>
      </w:r>
      <w:r w:rsidRPr="000E3AC3">
        <w:rPr>
          <w:rFonts w:asciiTheme="minorHAnsi" w:hAnsiTheme="minorHAnsi"/>
          <w:sz w:val="20"/>
          <w:szCs w:val="20"/>
          <w:lang w:val="es-MX"/>
        </w:rPr>
        <w:t xml:space="preserve"> de personas defensoras de derechos humanos y periodistas en distintas entidades de la </w:t>
      </w:r>
      <w:r w:rsidR="00503F63">
        <w:rPr>
          <w:rFonts w:asciiTheme="minorHAnsi" w:hAnsiTheme="minorHAnsi"/>
          <w:sz w:val="20"/>
          <w:szCs w:val="20"/>
          <w:lang w:val="es-MX"/>
        </w:rPr>
        <w:t>Repú</w:t>
      </w:r>
      <w:r w:rsidRPr="000E3AC3">
        <w:rPr>
          <w:rFonts w:asciiTheme="minorHAnsi" w:hAnsiTheme="minorHAnsi"/>
          <w:sz w:val="20"/>
          <w:szCs w:val="20"/>
          <w:lang w:val="es-MX"/>
        </w:rPr>
        <w:t xml:space="preserve">blica”, los cuales “han permitido investigar a profundidad las causas que </w:t>
      </w:r>
      <w:r w:rsidR="00503F63" w:rsidRPr="000E3AC3">
        <w:rPr>
          <w:rFonts w:asciiTheme="minorHAnsi" w:hAnsiTheme="minorHAnsi"/>
          <w:sz w:val="20"/>
          <w:szCs w:val="20"/>
          <w:lang w:val="es-MX"/>
        </w:rPr>
        <w:t>están</w:t>
      </w:r>
      <w:r w:rsidRPr="000E3AC3">
        <w:rPr>
          <w:rFonts w:asciiTheme="minorHAnsi" w:hAnsiTheme="minorHAnsi"/>
          <w:sz w:val="20"/>
          <w:szCs w:val="20"/>
          <w:lang w:val="es-MX"/>
        </w:rPr>
        <w:t xml:space="preserve"> generando los riesgos y agresiones, </w:t>
      </w:r>
      <w:r w:rsidR="00503F63" w:rsidRPr="000E3AC3">
        <w:rPr>
          <w:rFonts w:asciiTheme="minorHAnsi" w:hAnsiTheme="minorHAnsi"/>
          <w:sz w:val="20"/>
          <w:szCs w:val="20"/>
          <w:lang w:val="es-MX"/>
        </w:rPr>
        <w:t>además</w:t>
      </w:r>
      <w:r w:rsidRPr="000E3AC3">
        <w:rPr>
          <w:rFonts w:asciiTheme="minorHAnsi" w:hAnsiTheme="minorHAnsi"/>
          <w:sz w:val="20"/>
          <w:szCs w:val="20"/>
          <w:lang w:val="es-MX"/>
        </w:rPr>
        <w:t xml:space="preserve"> de permitir enfocar debidamente las medidas de </w:t>
      </w:r>
      <w:r w:rsidR="00503F63" w:rsidRPr="000E3AC3">
        <w:rPr>
          <w:rFonts w:asciiTheme="minorHAnsi" w:hAnsiTheme="minorHAnsi"/>
          <w:sz w:val="20"/>
          <w:szCs w:val="20"/>
          <w:lang w:val="es-MX"/>
        </w:rPr>
        <w:t>prevención</w:t>
      </w:r>
      <w:r w:rsidRPr="000E3AC3">
        <w:rPr>
          <w:rFonts w:asciiTheme="minorHAnsi" w:hAnsiTheme="minorHAnsi"/>
          <w:sz w:val="20"/>
          <w:szCs w:val="20"/>
          <w:lang w:val="es-MX"/>
        </w:rPr>
        <w:t xml:space="preserve"> a adoptar”</w:t>
      </w:r>
      <w:r w:rsidRPr="000E3AC3">
        <w:rPr>
          <w:rStyle w:val="FootnoteReference"/>
          <w:rFonts w:asciiTheme="minorHAnsi" w:hAnsiTheme="minorHAnsi"/>
          <w:sz w:val="20"/>
          <w:szCs w:val="20"/>
          <w:lang w:val="es-MX"/>
        </w:rPr>
        <w:footnoteReference w:id="515"/>
      </w:r>
      <w:r w:rsidRPr="000E3AC3">
        <w:rPr>
          <w:rFonts w:asciiTheme="minorHAnsi" w:hAnsiTheme="minorHAnsi"/>
          <w:sz w:val="20"/>
          <w:szCs w:val="20"/>
          <w:lang w:val="es-MX"/>
        </w:rPr>
        <w:t>. En vistas a la información recibida, la Comisión encuentra que la recomendación se encuentra parcialmente cumplida.</w:t>
      </w:r>
    </w:p>
    <w:p w14:paraId="381D03DC" w14:textId="5CC8A6BC" w:rsidR="000E3AC3" w:rsidRPr="000E3AC3" w:rsidRDefault="000E3AC3" w:rsidP="000E3AC3">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 xml:space="preserve">Respecto a la recomendación de </w:t>
      </w:r>
      <w:r w:rsidRPr="000E3AC3">
        <w:rPr>
          <w:rFonts w:asciiTheme="minorHAnsi" w:hAnsiTheme="minorHAnsi"/>
          <w:b/>
          <w:sz w:val="20"/>
          <w:szCs w:val="20"/>
          <w:lang w:val="es-MX"/>
        </w:rPr>
        <w:t>alentar al Mecanismo de adoptar herramientas que le permitan realizar mediciones sobre la efectividad de las medidas implementadas, así como incrementar la transparencia de todo lo actuado para incrementar la confianza de los beneficiarios</w:t>
      </w:r>
      <w:r w:rsidRPr="000E3AC3">
        <w:rPr>
          <w:rFonts w:asciiTheme="minorHAnsi" w:hAnsiTheme="minorHAnsi"/>
          <w:sz w:val="20"/>
          <w:szCs w:val="20"/>
          <w:lang w:val="es-MX"/>
        </w:rPr>
        <w:t xml:space="preserve">; que debe </w:t>
      </w:r>
      <w:r w:rsidRPr="000E3AC3">
        <w:rPr>
          <w:rFonts w:asciiTheme="minorHAnsi" w:hAnsiTheme="minorHAnsi"/>
          <w:b/>
          <w:sz w:val="20"/>
          <w:szCs w:val="20"/>
          <w:lang w:val="es-MX"/>
        </w:rPr>
        <w:t>acompañarse del desarrollo de una política de prevención y de participación de la población objetivo</w:t>
      </w:r>
      <w:r w:rsidR="0029272C" w:rsidRPr="00BA6325">
        <w:rPr>
          <w:rFonts w:asciiTheme="minorHAnsi" w:hAnsiTheme="minorHAnsi"/>
          <w:b/>
          <w:sz w:val="20"/>
          <w:szCs w:val="20"/>
          <w:lang w:val="es-MX"/>
        </w:rPr>
        <w:t>,</w:t>
      </w:r>
      <w:r w:rsidRPr="000E3AC3">
        <w:rPr>
          <w:rFonts w:asciiTheme="minorHAnsi" w:hAnsiTheme="minorHAnsi"/>
          <w:b/>
          <w:sz w:val="20"/>
          <w:szCs w:val="20"/>
          <w:lang w:val="es-MX"/>
        </w:rPr>
        <w:t xml:space="preserve"> </w:t>
      </w:r>
      <w:r w:rsidRPr="000E3AC3">
        <w:rPr>
          <w:rFonts w:asciiTheme="minorHAnsi" w:hAnsiTheme="minorHAnsi"/>
          <w:sz w:val="20"/>
          <w:szCs w:val="20"/>
          <w:lang w:val="es-MX"/>
        </w:rPr>
        <w:t xml:space="preserve">el Estado reiteró la información reportada en el último informe anual sobre la realización de un diagnóstico sobre el funcionamiento del Mecanismo, en el que se habrían fortalezas, buenas </w:t>
      </w:r>
      <w:r w:rsidR="00503F63" w:rsidRPr="000E3AC3">
        <w:rPr>
          <w:rFonts w:asciiTheme="minorHAnsi" w:hAnsiTheme="minorHAnsi"/>
          <w:sz w:val="20"/>
          <w:szCs w:val="20"/>
          <w:lang w:val="es-MX"/>
        </w:rPr>
        <w:t>prácticas</w:t>
      </w:r>
      <w:r w:rsidRPr="000E3AC3">
        <w:rPr>
          <w:rFonts w:asciiTheme="minorHAnsi" w:hAnsiTheme="minorHAnsi"/>
          <w:sz w:val="20"/>
          <w:szCs w:val="20"/>
          <w:lang w:val="es-MX"/>
        </w:rPr>
        <w:t xml:space="preserve"> y </w:t>
      </w:r>
      <w:r w:rsidR="00503F63" w:rsidRPr="000E3AC3">
        <w:rPr>
          <w:rFonts w:asciiTheme="minorHAnsi" w:hAnsiTheme="minorHAnsi"/>
          <w:sz w:val="20"/>
          <w:szCs w:val="20"/>
          <w:lang w:val="es-MX"/>
        </w:rPr>
        <w:t>áreas</w:t>
      </w:r>
      <w:r w:rsidRPr="000E3AC3">
        <w:rPr>
          <w:rFonts w:asciiTheme="minorHAnsi" w:hAnsiTheme="minorHAnsi"/>
          <w:sz w:val="20"/>
          <w:szCs w:val="20"/>
          <w:lang w:val="es-MX"/>
        </w:rPr>
        <w:t xml:space="preserve"> de oportunidad para orientar un proceso interinstitucional de fortalecimiento. Según informó el Estado, el OACNUDH-MEX </w:t>
      </w:r>
      <w:r w:rsidR="00503F63" w:rsidRPr="000E3AC3">
        <w:rPr>
          <w:rFonts w:asciiTheme="minorHAnsi" w:hAnsiTheme="minorHAnsi"/>
          <w:sz w:val="20"/>
          <w:szCs w:val="20"/>
          <w:lang w:val="es-MX"/>
        </w:rPr>
        <w:t>emitió</w:t>
      </w:r>
      <w:r w:rsidRPr="000E3AC3">
        <w:rPr>
          <w:rFonts w:asciiTheme="minorHAnsi" w:hAnsiTheme="minorHAnsi"/>
          <w:sz w:val="20"/>
          <w:szCs w:val="20"/>
          <w:lang w:val="es-MX"/>
        </w:rPr>
        <w:t xml:space="preserve">́ 104 recomendaciones para su fortalecimiento, entre las que identificó que el nivel de recursos humanos y </w:t>
      </w:r>
      <w:r w:rsidR="00503F63" w:rsidRPr="000E3AC3">
        <w:rPr>
          <w:rFonts w:asciiTheme="minorHAnsi" w:hAnsiTheme="minorHAnsi"/>
          <w:sz w:val="20"/>
          <w:szCs w:val="20"/>
          <w:lang w:val="es-MX"/>
        </w:rPr>
        <w:t>económicos</w:t>
      </w:r>
      <w:r w:rsidRPr="000E3AC3">
        <w:rPr>
          <w:rFonts w:asciiTheme="minorHAnsi" w:hAnsiTheme="minorHAnsi"/>
          <w:sz w:val="20"/>
          <w:szCs w:val="20"/>
          <w:lang w:val="es-MX"/>
        </w:rPr>
        <w:t xml:space="preserve"> son al </w:t>
      </w:r>
      <w:r w:rsidR="00503F63" w:rsidRPr="000E3AC3">
        <w:rPr>
          <w:rFonts w:asciiTheme="minorHAnsi" w:hAnsiTheme="minorHAnsi"/>
          <w:sz w:val="20"/>
          <w:szCs w:val="20"/>
          <w:lang w:val="es-MX"/>
        </w:rPr>
        <w:t>día</w:t>
      </w:r>
      <w:r w:rsidRPr="000E3AC3">
        <w:rPr>
          <w:rFonts w:asciiTheme="minorHAnsi" w:hAnsiTheme="minorHAnsi"/>
          <w:sz w:val="20"/>
          <w:szCs w:val="20"/>
          <w:lang w:val="es-MX"/>
        </w:rPr>
        <w:t xml:space="preserve"> de hoy insuficientes para dar respuesta a los requisitos legales y las necesidades reales de </w:t>
      </w:r>
      <w:r w:rsidR="00503F63" w:rsidRPr="000E3AC3">
        <w:rPr>
          <w:rFonts w:asciiTheme="minorHAnsi" w:hAnsiTheme="minorHAnsi"/>
          <w:sz w:val="20"/>
          <w:szCs w:val="20"/>
          <w:lang w:val="es-MX"/>
        </w:rPr>
        <w:t>protección</w:t>
      </w:r>
      <w:r w:rsidRPr="000E3AC3">
        <w:rPr>
          <w:rStyle w:val="FootnoteReference"/>
          <w:rFonts w:asciiTheme="minorHAnsi" w:hAnsiTheme="minorHAnsi"/>
          <w:sz w:val="20"/>
          <w:szCs w:val="20"/>
          <w:lang w:val="es-MX"/>
        </w:rPr>
        <w:footnoteReference w:id="516"/>
      </w:r>
      <w:r w:rsidRPr="000E3AC3">
        <w:rPr>
          <w:rFonts w:asciiTheme="minorHAnsi" w:hAnsiTheme="minorHAnsi"/>
          <w:sz w:val="20"/>
          <w:szCs w:val="20"/>
          <w:lang w:val="es-MX"/>
        </w:rPr>
        <w:t>.</w:t>
      </w:r>
    </w:p>
    <w:p w14:paraId="14606BAB" w14:textId="77777777" w:rsidR="002277F5" w:rsidRPr="000E3AC3" w:rsidRDefault="007E25FF" w:rsidP="5258151B">
      <w:pPr>
        <w:numPr>
          <w:ilvl w:val="0"/>
          <w:numId w:val="5"/>
        </w:numPr>
        <w:shd w:val="clear" w:color="auto" w:fill="FFFFFF"/>
        <w:spacing w:after="240" w:line="240" w:lineRule="auto"/>
        <w:ind w:left="0" w:firstLine="720"/>
        <w:jc w:val="both"/>
        <w:rPr>
          <w:rFonts w:ascii="Cambria" w:eastAsia="Cambria" w:hAnsi="Cambria" w:cs="Cambria"/>
          <w:sz w:val="20"/>
          <w:szCs w:val="20"/>
          <w:lang w:val="es-MX"/>
        </w:rPr>
      </w:pPr>
      <w:r w:rsidRPr="000E3AC3">
        <w:rPr>
          <w:rFonts w:asciiTheme="minorHAnsi" w:hAnsiTheme="minorHAnsi"/>
          <w:sz w:val="20"/>
          <w:szCs w:val="20"/>
          <w:lang w:val="es-MX"/>
        </w:rPr>
        <w:t>Advirtiendo la falta de información específica, la CIDH considera que esta recomendación continua pendiente de cumplimiento.</w:t>
      </w:r>
    </w:p>
    <w:p w14:paraId="14606BAC" w14:textId="10471712" w:rsidR="002277F5" w:rsidRPr="00BD18FA" w:rsidRDefault="00BD18FA" w:rsidP="00BD18FA">
      <w:pPr>
        <w:pStyle w:val="Heading1"/>
      </w:pPr>
      <w:r>
        <w:t>C</w:t>
      </w:r>
      <w:r w:rsidR="007E25FF" w:rsidRPr="00BD18FA">
        <w:t>ONCLUSIONES</w:t>
      </w:r>
    </w:p>
    <w:p w14:paraId="14606BAD" w14:textId="77777777" w:rsidR="002277F5" w:rsidRPr="004E3E07" w:rsidRDefault="007E25FF">
      <w:pPr>
        <w:numPr>
          <w:ilvl w:val="0"/>
          <w:numId w:val="16"/>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La Comisión reitera al Estado mexicano las recomendaciones emitidas en su Informe de País de 2015. Si bien se han registrado avances significativos en el cumplimiento de las recomendaciones que la CIDH destaca en el presente documento, persisten desafíos en materia del fortalecimiento de la institucionalidad en derechos humanos, específicamente en cuanto a la promoción de la igualdad de género y erradicación de la violencia contra las mujeres, así como la protección de personas defensoras y periodistas, y la protección integral y atención a las víctimas de violaciones a los derechos humanos.</w:t>
      </w:r>
    </w:p>
    <w:p w14:paraId="14606BAE" w14:textId="4393EA21" w:rsidR="002277F5" w:rsidRPr="004E3E07" w:rsidRDefault="007E25FF">
      <w:pPr>
        <w:numPr>
          <w:ilvl w:val="0"/>
          <w:numId w:val="16"/>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Durante el 202</w:t>
      </w:r>
      <w:r w:rsidR="00220665">
        <w:rPr>
          <w:rFonts w:ascii="Cambria" w:eastAsia="Cambria" w:hAnsi="Cambria" w:cs="Cambria"/>
          <w:sz w:val="20"/>
          <w:szCs w:val="20"/>
          <w:lang w:val="es-MX"/>
        </w:rPr>
        <w:t>1</w:t>
      </w:r>
      <w:r w:rsidRPr="004E3E07">
        <w:rPr>
          <w:rFonts w:ascii="Cambria" w:eastAsia="Cambria" w:hAnsi="Cambria" w:cs="Cambria"/>
          <w:sz w:val="20"/>
          <w:szCs w:val="20"/>
          <w:lang w:val="es-MX"/>
        </w:rPr>
        <w:t xml:space="preserve"> continúan siendo de especial preocupación los</w:t>
      </w:r>
      <w:r w:rsidR="00B8721B">
        <w:rPr>
          <w:rFonts w:ascii="Cambria" w:eastAsia="Cambria" w:hAnsi="Cambria" w:cs="Cambria"/>
          <w:sz w:val="20"/>
          <w:szCs w:val="20"/>
          <w:lang w:val="es-MX"/>
        </w:rPr>
        <w:t xml:space="preserve"> temas desarrollados por la </w:t>
      </w:r>
      <w:r w:rsidR="000E3AC3">
        <w:rPr>
          <w:rFonts w:ascii="Cambria" w:eastAsia="Cambria" w:hAnsi="Cambria" w:cs="Cambria"/>
          <w:sz w:val="20"/>
          <w:szCs w:val="20"/>
          <w:lang w:val="es-MX"/>
        </w:rPr>
        <w:t>Comisión</w:t>
      </w:r>
      <w:r w:rsidR="00B8721B">
        <w:rPr>
          <w:rFonts w:ascii="Cambria" w:eastAsia="Cambria" w:hAnsi="Cambria" w:cs="Cambria"/>
          <w:sz w:val="20"/>
          <w:szCs w:val="20"/>
          <w:lang w:val="es-MX"/>
        </w:rPr>
        <w:t xml:space="preserve"> en su Informe de Pa</w:t>
      </w:r>
      <w:r w:rsidR="0054027A">
        <w:rPr>
          <w:rFonts w:ascii="Cambria" w:eastAsia="Cambria" w:hAnsi="Cambria" w:cs="Cambria"/>
          <w:sz w:val="20"/>
          <w:szCs w:val="20"/>
          <w:lang w:val="es-MX"/>
        </w:rPr>
        <w:t>í</w:t>
      </w:r>
      <w:r w:rsidR="00B8721B">
        <w:rPr>
          <w:rFonts w:ascii="Cambria" w:eastAsia="Cambria" w:hAnsi="Cambria" w:cs="Cambria"/>
          <w:sz w:val="20"/>
          <w:szCs w:val="20"/>
          <w:lang w:val="es-MX"/>
        </w:rPr>
        <w:t>s de 2015, como los</w:t>
      </w:r>
      <w:r w:rsidRPr="004E3E07">
        <w:rPr>
          <w:rFonts w:ascii="Cambria" w:eastAsia="Cambria" w:hAnsi="Cambria" w:cs="Cambria"/>
          <w:sz w:val="20"/>
          <w:szCs w:val="20"/>
          <w:lang w:val="es-MX"/>
        </w:rPr>
        <w:t xml:space="preserve"> elevados números de desapariciones y homicidios sin una debida investigación, así como la situación de inseguridad de personas o grupos más expuestos por razones de discriminación histórica. </w:t>
      </w:r>
      <w:r w:rsidR="00220665">
        <w:rPr>
          <w:rFonts w:ascii="Cambria" w:eastAsia="Cambria" w:hAnsi="Cambria" w:cs="Cambria"/>
          <w:sz w:val="20"/>
          <w:szCs w:val="20"/>
          <w:lang w:val="es-MX"/>
        </w:rPr>
        <w:t xml:space="preserve">La CIDH resalta que la información presentada por el Estado no contiene información proporcionada por </w:t>
      </w:r>
      <w:r w:rsidR="000E3AC3">
        <w:rPr>
          <w:rFonts w:ascii="Cambria" w:eastAsia="Cambria" w:hAnsi="Cambria" w:cs="Cambria"/>
          <w:sz w:val="20"/>
          <w:szCs w:val="20"/>
          <w:lang w:val="es-MX"/>
        </w:rPr>
        <w:t>los</w:t>
      </w:r>
      <w:r w:rsidR="00220665">
        <w:rPr>
          <w:rFonts w:ascii="Cambria" w:eastAsia="Cambria" w:hAnsi="Cambria" w:cs="Cambria"/>
          <w:sz w:val="20"/>
          <w:szCs w:val="20"/>
          <w:lang w:val="es-MX"/>
        </w:rPr>
        <w:t xml:space="preserve"> órganos de procuración de justicia.</w:t>
      </w:r>
    </w:p>
    <w:p w14:paraId="14606BAF" w14:textId="77777777" w:rsidR="002277F5" w:rsidRPr="004E3E07" w:rsidRDefault="007E25FF">
      <w:pPr>
        <w:numPr>
          <w:ilvl w:val="0"/>
          <w:numId w:val="16"/>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Como la Comisión señaló en su Informe de País, el reto del Estado mexicano es cerrar la brecha existente entre su marco normativo y su reconocimiento a los derechos humanos con la realidad que experimentan un gran número de habitantes cuando buscan una justicia pronta y efectiva, y de modo concomitante redoblar sus esfuerzos en materia de prevención de las violaciones a los derechos humanos.</w:t>
      </w:r>
    </w:p>
    <w:p w14:paraId="5C77EFF1" w14:textId="77777777" w:rsidR="00897787" w:rsidRPr="00B23088" w:rsidRDefault="007E25FF" w:rsidP="00897787">
      <w:pPr>
        <w:numPr>
          <w:ilvl w:val="0"/>
          <w:numId w:val="16"/>
        </w:numPr>
        <w:shd w:val="clear" w:color="auto" w:fill="FFFFFF"/>
        <w:spacing w:after="240" w:line="240" w:lineRule="auto"/>
        <w:ind w:left="0" w:firstLine="720"/>
        <w:jc w:val="both"/>
        <w:rPr>
          <w:rFonts w:ascii="Cambria" w:eastAsia="Cambria" w:hAnsi="Cambria" w:cs="Cambria"/>
          <w:sz w:val="20"/>
          <w:szCs w:val="20"/>
          <w:lang w:val="es-MX"/>
        </w:rPr>
      </w:pPr>
      <w:r w:rsidRPr="004E3E07">
        <w:rPr>
          <w:rFonts w:ascii="Cambria" w:eastAsia="Cambria" w:hAnsi="Cambria" w:cs="Cambria"/>
          <w:sz w:val="20"/>
          <w:szCs w:val="20"/>
          <w:lang w:val="es-MX"/>
        </w:rPr>
        <w:t xml:space="preserve">El acceso a la justicia continúa representando uno de los retos más importantes para el Estado mexicano. Una justicia eficiente y eficaz es clave en la lucha contra la impunidad y eje central en la respuesta a </w:t>
      </w:r>
      <w:r w:rsidRPr="00B23088">
        <w:rPr>
          <w:rFonts w:ascii="Cambria" w:eastAsia="Cambria" w:hAnsi="Cambria" w:cs="Cambria"/>
          <w:sz w:val="20"/>
          <w:szCs w:val="20"/>
          <w:lang w:val="es-MX"/>
        </w:rPr>
        <w:t>cualquier violación de los derechos humanos.</w:t>
      </w:r>
      <w:r w:rsidR="00897787" w:rsidRPr="00B23088">
        <w:rPr>
          <w:rFonts w:ascii="Cambria" w:eastAsia="Cambria" w:hAnsi="Cambria" w:cs="Cambria"/>
          <w:sz w:val="20"/>
          <w:szCs w:val="20"/>
          <w:lang w:val="es-MX"/>
        </w:rPr>
        <w:t xml:space="preserve"> </w:t>
      </w:r>
    </w:p>
    <w:p w14:paraId="50FACA53" w14:textId="708C9689" w:rsidR="00897787" w:rsidRPr="00B23088" w:rsidRDefault="00897787" w:rsidP="00897787">
      <w:pPr>
        <w:numPr>
          <w:ilvl w:val="0"/>
          <w:numId w:val="16"/>
        </w:numPr>
        <w:shd w:val="clear" w:color="auto" w:fill="FFFFFF"/>
        <w:spacing w:after="240" w:line="240" w:lineRule="auto"/>
        <w:ind w:left="0" w:firstLine="720"/>
        <w:jc w:val="both"/>
        <w:rPr>
          <w:rFonts w:ascii="Cambria" w:eastAsia="Cambria" w:hAnsi="Cambria" w:cs="Cambria"/>
          <w:sz w:val="20"/>
          <w:szCs w:val="20"/>
          <w:lang w:val="es-MX"/>
        </w:rPr>
      </w:pPr>
      <w:r w:rsidRPr="00B23088">
        <w:rPr>
          <w:rFonts w:ascii="Cambria" w:eastAsia="Cambria" w:hAnsi="Cambria" w:cs="Cambria"/>
          <w:sz w:val="20"/>
          <w:szCs w:val="20"/>
          <w:lang w:val="es-MX"/>
        </w:rPr>
        <w:t xml:space="preserve">En sus observaciones al proyecto del presente informe, el Estado </w:t>
      </w:r>
      <w:r w:rsidRPr="00B23088">
        <w:rPr>
          <w:rFonts w:ascii="Cambria" w:eastAsia="Cambria" w:hAnsi="Cambria" w:cs="Cambria"/>
          <w:sz w:val="20"/>
          <w:szCs w:val="20"/>
        </w:rPr>
        <w:t>indicó que “las observaciones y contribuciones provenientes del Sistema Interamericano constituyen un marco  de referencia  para que el Estado mexicano rija su promoción y protección de los derechos humanos en México y en el mundo. Por lo que el Gobierno de México refrenda su compromiso de dar seguimiento y atender con cabalidad las recomendaciones emitidas por la Comisión Interamericana de Derechos Humanos”.</w:t>
      </w:r>
    </w:p>
    <w:p w14:paraId="14606BB4" w14:textId="23E93F7A" w:rsidR="002277F5" w:rsidRPr="004E3E07" w:rsidRDefault="007E25FF" w:rsidP="008016E7">
      <w:pPr>
        <w:numPr>
          <w:ilvl w:val="0"/>
          <w:numId w:val="16"/>
        </w:numPr>
        <w:shd w:val="clear" w:color="auto" w:fill="FFFFFF"/>
        <w:spacing w:after="240" w:line="240" w:lineRule="auto"/>
        <w:ind w:left="0" w:firstLine="720"/>
        <w:jc w:val="both"/>
        <w:rPr>
          <w:rFonts w:ascii="Cambria" w:eastAsia="Cambria" w:hAnsi="Cambria" w:cs="Cambria"/>
          <w:sz w:val="20"/>
          <w:szCs w:val="20"/>
          <w:lang w:val="es-MX"/>
        </w:rPr>
      </w:pPr>
      <w:r w:rsidRPr="00B23088">
        <w:rPr>
          <w:rFonts w:ascii="Cambria" w:eastAsia="Cambria" w:hAnsi="Cambria" w:cs="Cambria"/>
          <w:sz w:val="20"/>
          <w:szCs w:val="20"/>
          <w:lang w:val="es-MX"/>
        </w:rPr>
        <w:t>La Comisión reafirma su compromiso de colaborar con el Estado mexicano en la búsqueda de soluciones a los problemas y desafíos identificados, así como brindar acompañamiento en el cumplimiento de sus o</w:t>
      </w:r>
      <w:r w:rsidRPr="004E3E07">
        <w:rPr>
          <w:rFonts w:ascii="Cambria" w:eastAsia="Cambria" w:hAnsi="Cambria" w:cs="Cambria"/>
          <w:sz w:val="20"/>
          <w:szCs w:val="20"/>
          <w:lang w:val="es-MX"/>
        </w:rPr>
        <w:t>bligaciones internacionales en materia de derechos humanos.</w:t>
      </w:r>
    </w:p>
    <w:sectPr w:rsidR="002277F5" w:rsidRPr="004E3E07" w:rsidSect="0041057C">
      <w:headerReference w:type="default" r:id="rId15"/>
      <w:footerReference w:type="default" r:id="rId16"/>
      <w:headerReference w:type="first" r:id="rId17"/>
      <w:footerReference w:type="first" r:id="rId18"/>
      <w:pgSz w:w="12240" w:h="15840"/>
      <w:pgMar w:top="1440" w:right="1440" w:bottom="1440" w:left="1440" w:header="720" w:footer="720" w:gutter="0"/>
      <w:pgNumType w:start="10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0B93" w14:textId="77777777" w:rsidR="00EE1000" w:rsidRDefault="00EE1000">
      <w:pPr>
        <w:spacing w:after="0" w:line="240" w:lineRule="auto"/>
      </w:pPr>
      <w:r>
        <w:separator/>
      </w:r>
    </w:p>
  </w:endnote>
  <w:endnote w:type="continuationSeparator" w:id="0">
    <w:p w14:paraId="04E57D1F" w14:textId="77777777" w:rsidR="00EE1000" w:rsidRDefault="00EE1000">
      <w:pPr>
        <w:spacing w:after="0" w:line="240" w:lineRule="auto"/>
      </w:pPr>
      <w:r>
        <w:continuationSeparator/>
      </w:r>
    </w:p>
  </w:endnote>
  <w:endnote w:type="continuationNotice" w:id="1">
    <w:p w14:paraId="0B7FC707" w14:textId="77777777" w:rsidR="00EE1000" w:rsidRDefault="00EE1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6BC3" w14:textId="75A20DEE" w:rsidR="000235D8" w:rsidRPr="00F46807" w:rsidRDefault="000235D8" w:rsidP="00F46807">
    <w:pPr>
      <w:pBdr>
        <w:top w:val="nil"/>
        <w:left w:val="nil"/>
        <w:bottom w:val="nil"/>
        <w:right w:val="nil"/>
        <w:between w:val="nil"/>
      </w:pBdr>
      <w:tabs>
        <w:tab w:val="center" w:pos="4680"/>
        <w:tab w:val="right" w:pos="9360"/>
      </w:tabs>
      <w:spacing w:after="0" w:line="240" w:lineRule="auto"/>
      <w:jc w:val="center"/>
      <w:rPr>
        <w:color w:val="000000"/>
        <w:sz w:val="20"/>
        <w:szCs w:val="20"/>
      </w:rPr>
    </w:pPr>
    <w:r w:rsidRPr="009645F5">
      <w:rPr>
        <w:rFonts w:ascii="Cambria" w:eastAsia="Cambria" w:hAnsi="Cambria" w:cs="Cambria"/>
        <w:color w:val="000000"/>
        <w:sz w:val="20"/>
        <w:szCs w:val="20"/>
      </w:rPr>
      <w:fldChar w:fldCharType="begin"/>
    </w:r>
    <w:r w:rsidRPr="009645F5">
      <w:rPr>
        <w:rFonts w:ascii="Cambria" w:eastAsia="Cambria" w:hAnsi="Cambria" w:cs="Cambria"/>
        <w:color w:val="000000"/>
        <w:sz w:val="20"/>
        <w:szCs w:val="20"/>
      </w:rPr>
      <w:instrText>PAGE</w:instrText>
    </w:r>
    <w:r w:rsidRPr="009645F5">
      <w:rPr>
        <w:rFonts w:ascii="Cambria" w:eastAsia="Cambria" w:hAnsi="Cambria" w:cs="Cambria"/>
        <w:color w:val="000000"/>
        <w:sz w:val="20"/>
        <w:szCs w:val="20"/>
      </w:rPr>
      <w:fldChar w:fldCharType="separate"/>
    </w:r>
    <w:r w:rsidR="00CA227D">
      <w:rPr>
        <w:rFonts w:ascii="Cambria" w:eastAsia="Cambria" w:hAnsi="Cambria" w:cs="Cambria"/>
        <w:noProof/>
        <w:color w:val="000000"/>
        <w:sz w:val="20"/>
        <w:szCs w:val="20"/>
      </w:rPr>
      <w:t>6</w:t>
    </w:r>
    <w:r w:rsidRPr="009645F5">
      <w:rPr>
        <w:rFonts w:ascii="Cambria" w:eastAsia="Cambria" w:hAnsi="Cambria" w:cs="Cambria"/>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6BC8" w14:textId="77777777" w:rsidR="000235D8" w:rsidRDefault="000235D8">
    <w:pPr>
      <w:pBdr>
        <w:top w:val="nil"/>
        <w:left w:val="nil"/>
        <w:bottom w:val="nil"/>
        <w:right w:val="nil"/>
        <w:between w:val="nil"/>
      </w:pBdr>
      <w:tabs>
        <w:tab w:val="center" w:pos="4680"/>
        <w:tab w:val="right" w:pos="9360"/>
      </w:tabs>
      <w:spacing w:after="0" w:line="36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D2D0" w14:textId="77777777" w:rsidR="00EE1000" w:rsidRDefault="00EE1000">
      <w:pPr>
        <w:spacing w:after="0" w:line="240" w:lineRule="auto"/>
      </w:pPr>
      <w:r>
        <w:separator/>
      </w:r>
    </w:p>
  </w:footnote>
  <w:footnote w:type="continuationSeparator" w:id="0">
    <w:p w14:paraId="0FDEEBA6" w14:textId="77777777" w:rsidR="00EE1000" w:rsidRDefault="00EE1000">
      <w:pPr>
        <w:spacing w:after="0" w:line="240" w:lineRule="auto"/>
      </w:pPr>
      <w:r>
        <w:continuationSeparator/>
      </w:r>
    </w:p>
  </w:footnote>
  <w:footnote w:type="continuationNotice" w:id="1">
    <w:p w14:paraId="68822756" w14:textId="77777777" w:rsidR="00EE1000" w:rsidRDefault="00EE1000">
      <w:pPr>
        <w:spacing w:after="0" w:line="240" w:lineRule="auto"/>
      </w:pPr>
    </w:p>
  </w:footnote>
  <w:footnote w:id="2">
    <w:p w14:paraId="14606BCF"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vertAlign w:val="superscript"/>
          <w:lang w:val="es-MX"/>
        </w:rPr>
        <w:t>*</w:t>
      </w:r>
      <w:r w:rsidRPr="000D1DE6">
        <w:rPr>
          <w:rFonts w:asciiTheme="minorHAnsi" w:eastAsia="Cambria" w:hAnsiTheme="minorHAnsi" w:cs="Cambria"/>
          <w:color w:val="000000"/>
          <w:sz w:val="18"/>
          <w:szCs w:val="18"/>
          <w:lang w:val="es-MX"/>
        </w:rPr>
        <w:t xml:space="preserve"> Conforme a lo dispuesto en el artículo 17.2 del Reglamento de la Comisión, el Comisionado Joel Hernández, de nacionalidad mexicana, no participó en la discusión, investigación, deliberación y aprobación del presente informe.</w:t>
      </w:r>
    </w:p>
  </w:footnote>
  <w:footnote w:id="3">
    <w:p w14:paraId="14606BD0"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Comunicación del Estado mexicano. Noveno Informe del Estado mexicano sobre el cumplimiento y seguimiento de las recomendaciones de la CIDH. Capítulo V, Nota OEA3510 / Exp. 4.8.0.1. del 22 de octubre de 2021.</w:t>
      </w:r>
    </w:p>
  </w:footnote>
  <w:footnote w:id="4">
    <w:p w14:paraId="14606BD1" w14:textId="1EAFEE9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La CIDH recibió información remitida por el Centro de Derechos Humanos Miguel Agustín Pro Juárez (en adelante el “Centro PRODH”), el Instituto Mexicano de Derechos Humanos y Democracia, A.C. (en adelante “IMDHD”); y Servicios y Asesoría para la Paz – SERAPAZ (en adelante “SERAPAZ”).</w:t>
      </w:r>
    </w:p>
  </w:footnote>
  <w:footnote w:id="5">
    <w:p w14:paraId="14606BD2" w14:textId="45CED58E"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de las RECOMENDACIONES DE LA COMISIÓN INTERAMERICANA DE DERECHOS HUMANOS emitidas en su informe sobre la “Situación de los Derechos Humanos en México”, derivado de su visita a México del 28 de septiembre al 2 de octubre de 2015, pág. 2. [En adelante “Noveno Informe del Estado mexicano sobre el cumplimiento y seguimiento de las recomendaciones contenidas en el informe “Situación de los Derechos Humanos en México”]. </w:t>
      </w:r>
    </w:p>
  </w:footnote>
  <w:footnote w:id="6">
    <w:p w14:paraId="14606BD3" w14:textId="25CCCCE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53683D">
        <w:rPr>
          <w:rFonts w:asciiTheme="minorHAnsi" w:hAnsiTheme="minorHAnsi"/>
          <w:sz w:val="18"/>
          <w:szCs w:val="18"/>
          <w:vertAlign w:val="superscript"/>
          <w:lang w:val="es-MX"/>
        </w:rPr>
        <w:footnoteRef/>
      </w:r>
      <w:r w:rsidRPr="0053683D">
        <w:rPr>
          <w:rFonts w:asciiTheme="minorHAnsi" w:eastAsia="Cambria" w:hAnsiTheme="minorHAnsi" w:cs="Cambria"/>
          <w:color w:val="000000"/>
          <w:sz w:val="18"/>
          <w:szCs w:val="18"/>
          <w:lang w:val="es-MX"/>
        </w:rPr>
        <w:t xml:space="preserve"> </w:t>
      </w:r>
      <w:hyperlink r:id="rId1" w:history="1">
        <w:r w:rsidRPr="0053683D">
          <w:rPr>
            <w:rStyle w:val="Hyperlink"/>
            <w:rFonts w:asciiTheme="minorHAnsi" w:eastAsia="Cambria" w:hAnsiTheme="minorHAnsi" w:cs="Cambria"/>
            <w:sz w:val="18"/>
            <w:szCs w:val="18"/>
            <w:lang w:val="es-MX"/>
          </w:rPr>
          <w:t xml:space="preserve">Observaciones y comentarios del Estado mexicano al proyecto de Capítulo V sobre el seguimiento a las recomendaciones formuladas por la Comisión Interamericana de Derechos Humanos en el Informe sobre la “Situación de los derechos humanos en México”. </w:t>
        </w:r>
        <w:r w:rsidR="007B69C1" w:rsidRPr="0053683D">
          <w:rPr>
            <w:rStyle w:val="Hyperlink"/>
            <w:rFonts w:asciiTheme="minorHAnsi" w:eastAsia="Cambria" w:hAnsiTheme="minorHAnsi" w:cs="Cambria"/>
            <w:sz w:val="18"/>
            <w:szCs w:val="18"/>
            <w:lang w:val="es-MX"/>
          </w:rPr>
          <w:t>25</w:t>
        </w:r>
        <w:r w:rsidRPr="0053683D">
          <w:rPr>
            <w:rStyle w:val="Hyperlink"/>
            <w:rFonts w:asciiTheme="minorHAnsi" w:eastAsia="Cambria" w:hAnsiTheme="minorHAnsi" w:cs="Cambria"/>
            <w:sz w:val="18"/>
            <w:szCs w:val="18"/>
            <w:lang w:val="es-MX"/>
          </w:rPr>
          <w:t xml:space="preserve"> de enero de 202</w:t>
        </w:r>
        <w:r w:rsidR="007B69C1" w:rsidRPr="0053683D">
          <w:rPr>
            <w:rStyle w:val="Hyperlink"/>
            <w:rFonts w:asciiTheme="minorHAnsi" w:eastAsia="Cambria" w:hAnsiTheme="minorHAnsi" w:cs="Cambria"/>
            <w:sz w:val="18"/>
            <w:szCs w:val="18"/>
            <w:lang w:val="es-MX"/>
          </w:rPr>
          <w:t>2</w:t>
        </w:r>
      </w:hyperlink>
      <w:r w:rsidRPr="0053683D">
        <w:rPr>
          <w:rFonts w:asciiTheme="minorHAnsi" w:eastAsia="Cambria" w:hAnsiTheme="minorHAnsi" w:cs="Cambria"/>
          <w:color w:val="000000"/>
          <w:sz w:val="18"/>
          <w:szCs w:val="18"/>
          <w:lang w:val="es-MX"/>
        </w:rPr>
        <w:t>. [En adelante “Observaciones y comentarios del Estado de 2</w:t>
      </w:r>
      <w:r w:rsidR="007B69C1" w:rsidRPr="0053683D">
        <w:rPr>
          <w:rFonts w:asciiTheme="minorHAnsi" w:eastAsia="Cambria" w:hAnsiTheme="minorHAnsi" w:cs="Cambria"/>
          <w:color w:val="000000"/>
          <w:sz w:val="18"/>
          <w:szCs w:val="18"/>
          <w:lang w:val="es-MX"/>
        </w:rPr>
        <w:t>4</w:t>
      </w:r>
      <w:r w:rsidRPr="0053683D">
        <w:rPr>
          <w:rFonts w:asciiTheme="minorHAnsi" w:eastAsia="Cambria" w:hAnsiTheme="minorHAnsi" w:cs="Cambria"/>
          <w:color w:val="000000"/>
          <w:sz w:val="18"/>
          <w:szCs w:val="18"/>
          <w:lang w:val="es-MX"/>
        </w:rPr>
        <w:t xml:space="preserve"> de enero de 202</w:t>
      </w:r>
      <w:r w:rsidR="007B69C1" w:rsidRPr="0053683D">
        <w:rPr>
          <w:rFonts w:asciiTheme="minorHAnsi" w:eastAsia="Cambria" w:hAnsiTheme="minorHAnsi" w:cs="Cambria"/>
          <w:color w:val="000000"/>
          <w:sz w:val="18"/>
          <w:szCs w:val="18"/>
          <w:lang w:val="es-MX"/>
        </w:rPr>
        <w:t>2</w:t>
      </w:r>
      <w:r w:rsidRPr="0053683D">
        <w:rPr>
          <w:rFonts w:asciiTheme="minorHAnsi" w:eastAsia="Cambria" w:hAnsiTheme="minorHAnsi" w:cs="Cambria"/>
          <w:color w:val="000000"/>
          <w:sz w:val="18"/>
          <w:szCs w:val="18"/>
          <w:lang w:val="es-MX"/>
        </w:rPr>
        <w:t>”]</w:t>
      </w:r>
    </w:p>
  </w:footnote>
  <w:footnote w:id="7">
    <w:p w14:paraId="14606BD4" w14:textId="60379E61"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Observaciones y comentarios del Estado de </w:t>
      </w:r>
      <w:r w:rsidR="007B69C1" w:rsidRPr="000D1DE6">
        <w:rPr>
          <w:rFonts w:asciiTheme="minorHAnsi" w:eastAsia="Cambria" w:hAnsiTheme="minorHAnsi" w:cs="Cambria"/>
          <w:color w:val="000000"/>
          <w:sz w:val="18"/>
          <w:szCs w:val="18"/>
          <w:lang w:val="es-MX"/>
        </w:rPr>
        <w:t>24 de enero</w:t>
      </w:r>
      <w:r w:rsidRPr="000D1DE6">
        <w:rPr>
          <w:rFonts w:asciiTheme="minorHAnsi" w:eastAsia="Cambria" w:hAnsiTheme="minorHAnsi" w:cs="Cambria"/>
          <w:color w:val="000000"/>
          <w:sz w:val="18"/>
          <w:szCs w:val="18"/>
          <w:lang w:val="es-MX"/>
        </w:rPr>
        <w:t xml:space="preserve"> de 2022, pág. 4. </w:t>
      </w:r>
    </w:p>
  </w:footnote>
  <w:footnote w:id="8">
    <w:p w14:paraId="5B602BBB" w14:textId="3AFEA103" w:rsidR="007B69C1" w:rsidRPr="000D1DE6" w:rsidRDefault="007B69C1"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Pr>
        <w:footnoteRef/>
      </w:r>
      <w:r w:rsidRPr="000D1DE6">
        <w:t xml:space="preserve"> </w:t>
      </w:r>
      <w:r w:rsidRPr="000D1DE6">
        <w:rPr>
          <w:rFonts w:asciiTheme="minorHAnsi" w:eastAsia="Cambria" w:hAnsiTheme="minorHAnsi" w:cs="Cambria"/>
          <w:color w:val="000000"/>
          <w:sz w:val="18"/>
          <w:szCs w:val="18"/>
          <w:lang w:val="es-MX"/>
        </w:rPr>
        <w:t xml:space="preserve">Observaciones y comentarios del Estado de 24 de enero de 2022, pág. 5. </w:t>
      </w:r>
    </w:p>
  </w:footnote>
  <w:footnote w:id="9">
    <w:p w14:paraId="14606BD5" w14:textId="02C271CB"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CIDH, </w:t>
      </w:r>
      <w:hyperlink r:id="rId2">
        <w:r w:rsidRPr="000D1DE6">
          <w:rPr>
            <w:rFonts w:asciiTheme="minorHAnsi" w:eastAsia="Cambria" w:hAnsiTheme="minorHAnsi" w:cs="Cambria"/>
            <w:color w:val="0000FF"/>
            <w:sz w:val="18"/>
            <w:szCs w:val="18"/>
            <w:u w:val="single"/>
            <w:lang w:val="es-MX"/>
          </w:rPr>
          <w:t>Directrices Generales de seguimiento de recomendaciones y decisiones de la Comisión Interamericana de Derechos Humanos</w:t>
        </w:r>
      </w:hyperlink>
      <w:r w:rsidRPr="000D1DE6">
        <w:rPr>
          <w:rFonts w:asciiTheme="minorHAnsi" w:eastAsia="Cambria" w:hAnsiTheme="minorHAnsi" w:cs="Cambria"/>
          <w:color w:val="000000"/>
          <w:sz w:val="18"/>
          <w:szCs w:val="18"/>
          <w:lang w:val="es-MX"/>
        </w:rPr>
        <w:t>, OEA/Ser.L/V/II.173 Doc. 177, 30 de septiembre de 2019</w:t>
      </w:r>
      <w:r w:rsidR="00064A28">
        <w:rPr>
          <w:rFonts w:asciiTheme="minorHAnsi" w:eastAsia="Cambria" w:hAnsiTheme="minorHAnsi" w:cs="Cambria"/>
          <w:color w:val="000000"/>
          <w:sz w:val="18"/>
          <w:szCs w:val="18"/>
          <w:lang w:val="es-MX"/>
        </w:rPr>
        <w:t>.</w:t>
      </w:r>
    </w:p>
  </w:footnote>
  <w:footnote w:id="10">
    <w:p w14:paraId="14606BD6" w14:textId="34DBBC15"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págs. 4 – 5.</w:t>
      </w:r>
    </w:p>
  </w:footnote>
  <w:footnote w:id="11">
    <w:p w14:paraId="14606BD7" w14:textId="03CD77B3"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págs. 5 – 7.</w:t>
      </w:r>
    </w:p>
  </w:footnote>
  <w:footnote w:id="12">
    <w:p w14:paraId="14606BD8" w14:textId="63977509"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págs. 5 – 7.</w:t>
      </w:r>
    </w:p>
  </w:footnote>
  <w:footnote w:id="13">
    <w:p w14:paraId="14606BD9" w14:textId="08E43FF2"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págs. 5 – 7.</w:t>
      </w:r>
    </w:p>
  </w:footnote>
  <w:footnote w:id="14">
    <w:p w14:paraId="14606BDA"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OACNUDH, </w:t>
      </w:r>
      <w:hyperlink r:id="rId3">
        <w:r w:rsidRPr="000D1DE6">
          <w:rPr>
            <w:rFonts w:asciiTheme="minorHAnsi" w:eastAsia="Cambria" w:hAnsiTheme="minorHAnsi" w:cs="Cambria"/>
            <w:color w:val="0000FF"/>
            <w:sz w:val="18"/>
            <w:szCs w:val="18"/>
            <w:u w:val="single"/>
            <w:lang w:val="es-MX"/>
          </w:rPr>
          <w:t>ONU-DH saluda la decisión del INAI que ordena a la Guardia Nacional hacer públicos sus informes sobre uso de la fuerza</w:t>
        </w:r>
      </w:hyperlink>
      <w:r w:rsidRPr="000D1DE6">
        <w:rPr>
          <w:rFonts w:asciiTheme="minorHAnsi" w:eastAsia="Cambria" w:hAnsiTheme="minorHAnsi" w:cs="Cambria"/>
          <w:color w:val="000000"/>
          <w:sz w:val="18"/>
          <w:szCs w:val="18"/>
          <w:lang w:val="es-MX"/>
        </w:rPr>
        <w:t xml:space="preserve">, 20 de septiembre de 2021. </w:t>
      </w:r>
    </w:p>
  </w:footnote>
  <w:footnote w:id="15">
    <w:p w14:paraId="14606BDB" w14:textId="2415B7BC"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Centro PRODH. </w:t>
      </w:r>
      <w:hyperlink r:id="rId4">
        <w:r w:rsidRPr="000D1DE6">
          <w:rPr>
            <w:rFonts w:asciiTheme="minorHAnsi" w:eastAsia="Cambria" w:hAnsiTheme="minorHAnsi" w:cs="Cambria"/>
            <w:color w:val="0000FF"/>
            <w:sz w:val="18"/>
            <w:szCs w:val="18"/>
            <w:u w:val="single"/>
            <w:lang w:val="es-MX"/>
          </w:rPr>
          <w:t>Poder Militar. La Guardia Nacional y los riesgos del renovado protagonismo castrense</w:t>
        </w:r>
      </w:hyperlink>
      <w:r w:rsidRPr="000D1DE6">
        <w:rPr>
          <w:rFonts w:asciiTheme="minorHAnsi" w:eastAsia="Cambria" w:hAnsiTheme="minorHAnsi" w:cs="Cambria"/>
          <w:sz w:val="18"/>
          <w:szCs w:val="18"/>
          <w:lang w:val="es-MX"/>
        </w:rPr>
        <w:t xml:space="preserve">, junio de 2021, págs. 137 – 143 y 155 – 172; Centro PRODH, </w:t>
      </w:r>
      <w:hyperlink r:id="rId5" w:history="1">
        <w:r w:rsidRPr="000D1DE6">
          <w:rPr>
            <w:rStyle w:val="Hyperlink"/>
            <w:rFonts w:asciiTheme="minorHAnsi" w:eastAsia="Cambria" w:hAnsiTheme="minorHAnsi" w:cs="Cambria"/>
            <w:sz w:val="18"/>
            <w:szCs w:val="18"/>
            <w:lang w:val="es-MX"/>
          </w:rPr>
          <w:t>Dos años de la Guardia Nacional: poder militar</w:t>
        </w:r>
      </w:hyperlink>
      <w:r w:rsidRPr="000D1DE6">
        <w:rPr>
          <w:rFonts w:asciiTheme="minorHAnsi" w:eastAsia="Cambria" w:hAnsiTheme="minorHAnsi" w:cs="Cambria"/>
          <w:sz w:val="18"/>
          <w:szCs w:val="18"/>
          <w:lang w:val="es-MX"/>
        </w:rPr>
        <w:t>, 1 de julio de 2021.</w:t>
      </w:r>
    </w:p>
  </w:footnote>
  <w:footnote w:id="16">
    <w:p w14:paraId="14606BDC" w14:textId="1C0CB18E"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​​Arista, L, </w:t>
      </w:r>
      <w:hyperlink r:id="rId6" w:history="1">
        <w:r w:rsidRPr="000D1DE6">
          <w:rPr>
            <w:rStyle w:val="Hyperlink"/>
            <w:rFonts w:asciiTheme="minorHAnsi" w:eastAsia="Cambria" w:hAnsiTheme="minorHAnsi" w:cs="Cambria"/>
            <w:sz w:val="18"/>
            <w:szCs w:val="18"/>
            <w:lang w:val="es-MX"/>
          </w:rPr>
          <w:t>La Guardia Nacional suma 424 quejas por actos contra derechos humanos: 20 Al Mes. Expansión política</w:t>
        </w:r>
      </w:hyperlink>
      <w:r w:rsidRPr="000D1DE6">
        <w:rPr>
          <w:rFonts w:asciiTheme="minorHAnsi" w:eastAsia="Cambria" w:hAnsiTheme="minorHAnsi" w:cs="Cambria"/>
          <w:sz w:val="18"/>
          <w:szCs w:val="18"/>
          <w:lang w:val="es-MX"/>
        </w:rPr>
        <w:t>, 19 de abril de 2021.</w:t>
      </w:r>
    </w:p>
  </w:footnote>
  <w:footnote w:id="17">
    <w:p w14:paraId="14606BDD" w14:textId="7CA15AEA"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Arista, L, </w:t>
      </w:r>
      <w:hyperlink r:id="rId7" w:history="1">
        <w:r w:rsidRPr="000D1DE6">
          <w:rPr>
            <w:rStyle w:val="Hyperlink"/>
            <w:rFonts w:asciiTheme="minorHAnsi" w:eastAsia="Cambria" w:hAnsiTheme="minorHAnsi" w:cs="Cambria"/>
            <w:sz w:val="18"/>
            <w:szCs w:val="18"/>
            <w:lang w:val="es-MX"/>
          </w:rPr>
          <w:t>La Guardia Nacional suma 424 quejas por actos contra derechos humanos: 20 Al Mes. Expansión política</w:t>
        </w:r>
      </w:hyperlink>
      <w:r w:rsidRPr="000D1DE6">
        <w:rPr>
          <w:rFonts w:asciiTheme="minorHAnsi" w:eastAsia="Cambria" w:hAnsiTheme="minorHAnsi" w:cs="Cambria"/>
          <w:sz w:val="18"/>
          <w:szCs w:val="18"/>
          <w:lang w:val="es-MX"/>
        </w:rPr>
        <w:t>, 19 de abril de 2021</w:t>
      </w:r>
      <w:r w:rsidR="00DD4A85">
        <w:rPr>
          <w:rFonts w:asciiTheme="minorHAnsi" w:eastAsia="Cambria" w:hAnsiTheme="minorHAnsi" w:cs="Cambria"/>
          <w:sz w:val="18"/>
          <w:szCs w:val="18"/>
          <w:lang w:val="es-MX"/>
        </w:rPr>
        <w:t>.</w:t>
      </w:r>
    </w:p>
  </w:footnote>
  <w:footnote w:id="18">
    <w:p w14:paraId="14606BDE" w14:textId="033B1427"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CIDH, </w:t>
      </w:r>
      <w:hyperlink r:id="rId8" w:history="1">
        <w:r w:rsidRPr="000D1DE6">
          <w:rPr>
            <w:rStyle w:val="Hyperlink"/>
            <w:rFonts w:asciiTheme="minorHAnsi" w:eastAsia="Cambria" w:hAnsiTheme="minorHAnsi" w:cs="Cambria"/>
            <w:sz w:val="18"/>
            <w:szCs w:val="18"/>
            <w:lang w:val="es-MX"/>
          </w:rPr>
          <w:t>Informe Anual. Capítulo V, México,</w:t>
        </w:r>
      </w:hyperlink>
      <w:r w:rsidRPr="000D1DE6">
        <w:rPr>
          <w:rFonts w:asciiTheme="minorHAnsi" w:eastAsia="Cambria" w:hAnsiTheme="minorHAnsi" w:cs="Cambria"/>
          <w:sz w:val="18"/>
          <w:szCs w:val="18"/>
          <w:lang w:val="es-MX"/>
        </w:rPr>
        <w:t xml:space="preserve"> 2020, párr. 22.</w:t>
      </w:r>
    </w:p>
  </w:footnote>
  <w:footnote w:id="19">
    <w:p w14:paraId="14606BDF" w14:textId="5CB6A50C"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​​SCJN, </w:t>
      </w:r>
      <w:hyperlink r:id="rId9" w:history="1">
        <w:r w:rsidRPr="000D1DE6">
          <w:rPr>
            <w:rStyle w:val="Hyperlink"/>
            <w:rFonts w:asciiTheme="minorHAnsi" w:eastAsia="Cambria" w:hAnsiTheme="minorHAnsi" w:cs="Cambria"/>
            <w:sz w:val="18"/>
            <w:szCs w:val="18"/>
            <w:lang w:val="es-MX"/>
          </w:rPr>
          <w:t>Controversia Constitucional 90/2020</w:t>
        </w:r>
      </w:hyperlink>
      <w:r w:rsidRPr="000D1DE6">
        <w:rPr>
          <w:rFonts w:asciiTheme="minorHAnsi" w:eastAsia="Cambria" w:hAnsiTheme="minorHAnsi" w:cs="Cambria"/>
          <w:sz w:val="18"/>
          <w:szCs w:val="18"/>
          <w:lang w:val="es-MX"/>
        </w:rPr>
        <w:t xml:space="preserve">, 23 de junio de 2020. </w:t>
      </w:r>
    </w:p>
  </w:footnote>
  <w:footnote w:id="20">
    <w:p w14:paraId="14606BE0" w14:textId="259B74C9"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​​Aristegui Noticias, </w:t>
      </w:r>
      <w:hyperlink r:id="rId10" w:history="1">
        <w:r w:rsidRPr="000D1DE6">
          <w:rPr>
            <w:rStyle w:val="Hyperlink"/>
            <w:rFonts w:asciiTheme="minorHAnsi" w:eastAsia="Cambria" w:hAnsiTheme="minorHAnsi" w:cs="Cambria"/>
            <w:sz w:val="18"/>
            <w:szCs w:val="18"/>
            <w:lang w:val="es-MX"/>
          </w:rPr>
          <w:t>“Llama Centro Prodh a la Corte a ser "contrapeso frente al proceso de profundización de la militarización"</w:t>
        </w:r>
      </w:hyperlink>
      <w:r w:rsidRPr="000D1DE6">
        <w:rPr>
          <w:rFonts w:asciiTheme="minorHAnsi" w:eastAsia="Cambria" w:hAnsiTheme="minorHAnsi" w:cs="Cambria"/>
          <w:sz w:val="18"/>
          <w:szCs w:val="18"/>
          <w:lang w:val="es-MX"/>
        </w:rPr>
        <w:t>, 2 de noviembre de 2021.</w:t>
      </w:r>
    </w:p>
  </w:footnote>
  <w:footnote w:id="21">
    <w:p w14:paraId="10C8B753" w14:textId="5529CDB3"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 5</w:t>
      </w:r>
      <w:r w:rsidR="00DD4A85">
        <w:rPr>
          <w:rFonts w:asciiTheme="minorHAnsi" w:eastAsia="Cambria" w:hAnsiTheme="minorHAnsi" w:cs="Cambria"/>
          <w:color w:val="000000"/>
          <w:lang w:val="es-MX"/>
        </w:rPr>
        <w:t>.</w:t>
      </w:r>
    </w:p>
  </w:footnote>
  <w:footnote w:id="22">
    <w:p w14:paraId="14606BE2" w14:textId="5D6ABBE9"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sz w:val="18"/>
          <w:szCs w:val="18"/>
          <w:lang w:val="pt-BR"/>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w:t>
      </w:r>
      <w:r w:rsidRPr="000D1DE6">
        <w:rPr>
          <w:rFonts w:asciiTheme="minorHAnsi" w:eastAsia="Cambria" w:hAnsiTheme="minorHAnsi" w:cs="Cambria"/>
          <w:sz w:val="18"/>
          <w:szCs w:val="18"/>
          <w:lang w:val="es-MX"/>
        </w:rPr>
        <w:t xml:space="preserve">Noveno Informe del Estado mexicano sobre el cumplimiento y seguimiento de las recomendaciones contenidas en el informe “Situación de los Derechos Humanos en México”, págs. </w:t>
      </w:r>
      <w:r w:rsidRPr="000D1DE6">
        <w:rPr>
          <w:rFonts w:asciiTheme="minorHAnsi" w:eastAsia="Cambria" w:hAnsiTheme="minorHAnsi" w:cs="Cambria"/>
          <w:sz w:val="18"/>
          <w:szCs w:val="18"/>
          <w:lang w:val="pt-BR"/>
        </w:rPr>
        <w:t>5 – 7.</w:t>
      </w:r>
    </w:p>
  </w:footnote>
  <w:footnote w:id="23">
    <w:p w14:paraId="14606BE3" w14:textId="2EAFD329"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pt-BR"/>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pt-BR"/>
        </w:rPr>
        <w:t xml:space="preserve"> CIDH, </w:t>
      </w:r>
      <w:hyperlink r:id="rId11">
        <w:r w:rsidRPr="000D1DE6">
          <w:rPr>
            <w:rFonts w:asciiTheme="minorHAnsi" w:eastAsia="Cambria" w:hAnsiTheme="minorHAnsi" w:cs="Cambria"/>
            <w:color w:val="0000FF"/>
            <w:sz w:val="18"/>
            <w:szCs w:val="18"/>
            <w:u w:val="single"/>
            <w:lang w:val="pt-BR"/>
          </w:rPr>
          <w:t>Informe Anual. Capítulo V, México</w:t>
        </w:r>
      </w:hyperlink>
      <w:r w:rsidRPr="000D1DE6">
        <w:rPr>
          <w:rFonts w:asciiTheme="minorHAnsi" w:eastAsia="Cambria" w:hAnsiTheme="minorHAnsi" w:cs="Cambria"/>
          <w:color w:val="000000"/>
          <w:sz w:val="18"/>
          <w:szCs w:val="18"/>
          <w:lang w:val="pt-BR"/>
        </w:rPr>
        <w:t>, 2019, párr. 28-29.</w:t>
      </w:r>
    </w:p>
  </w:footnote>
  <w:footnote w:id="24">
    <w:p w14:paraId="1013E4A3" w14:textId="43EC6032"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pt-BR"/>
        </w:rPr>
        <w:t xml:space="preserve"> CIDH, </w:t>
      </w:r>
      <w:hyperlink r:id="rId12">
        <w:r w:rsidRPr="000D1DE6">
          <w:rPr>
            <w:rFonts w:asciiTheme="minorHAnsi" w:eastAsia="Cambria" w:hAnsiTheme="minorHAnsi" w:cs="Cambria"/>
            <w:color w:val="0000FF"/>
            <w:sz w:val="18"/>
            <w:szCs w:val="18"/>
            <w:u w:val="single"/>
            <w:lang w:val="pt-BR"/>
          </w:rPr>
          <w:t xml:space="preserve">Informe Anual. </w:t>
        </w:r>
        <w:r w:rsidRPr="000D1DE6">
          <w:rPr>
            <w:rFonts w:asciiTheme="minorHAnsi" w:eastAsia="Cambria" w:hAnsiTheme="minorHAnsi" w:cs="Cambria"/>
            <w:color w:val="0000FF"/>
            <w:sz w:val="18"/>
            <w:szCs w:val="18"/>
            <w:u w:val="single"/>
            <w:lang w:val="es-MX"/>
          </w:rPr>
          <w:t>Capítulo V, México</w:t>
        </w:r>
      </w:hyperlink>
      <w:r w:rsidRPr="000D1DE6">
        <w:rPr>
          <w:rFonts w:asciiTheme="minorHAnsi" w:eastAsia="Cambria" w:hAnsiTheme="minorHAnsi" w:cs="Cambria"/>
          <w:sz w:val="18"/>
          <w:szCs w:val="18"/>
          <w:lang w:val="es-MX"/>
        </w:rPr>
        <w:t xml:space="preserve">, 2020, párr. 27. </w:t>
      </w:r>
    </w:p>
  </w:footnote>
  <w:footnote w:id="25">
    <w:p w14:paraId="14606BE4" w14:textId="23806A48"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Cámara de Diputados, </w:t>
      </w:r>
      <w:hyperlink r:id="rId13">
        <w:r w:rsidRPr="000D1DE6">
          <w:rPr>
            <w:rFonts w:asciiTheme="minorHAnsi" w:eastAsia="Cambria" w:hAnsiTheme="minorHAnsi" w:cs="Cambria"/>
            <w:color w:val="0000FF"/>
            <w:sz w:val="18"/>
            <w:szCs w:val="18"/>
            <w:u w:val="single"/>
            <w:lang w:val="es-MX"/>
          </w:rPr>
          <w:t>Ley Nacional sobre el uso de la fuerza</w:t>
        </w:r>
      </w:hyperlink>
      <w:r w:rsidRPr="000D1DE6">
        <w:rPr>
          <w:rFonts w:asciiTheme="minorHAnsi" w:eastAsia="Cambria" w:hAnsiTheme="minorHAnsi" w:cs="Cambria"/>
          <w:sz w:val="18"/>
          <w:szCs w:val="18"/>
          <w:lang w:val="es-MX"/>
        </w:rPr>
        <w:t xml:space="preserve">, 27 de mayo de 2019. </w:t>
      </w:r>
    </w:p>
  </w:footnote>
  <w:footnote w:id="26">
    <w:p w14:paraId="14606BE5" w14:textId="20D76CFE"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w:t>
      </w:r>
      <w:r w:rsidRPr="000D1DE6">
        <w:rPr>
          <w:rFonts w:asciiTheme="minorHAnsi" w:eastAsia="Cambria" w:hAnsiTheme="minorHAnsi" w:cs="Cambria"/>
          <w:sz w:val="18"/>
          <w:szCs w:val="18"/>
          <w:lang w:val="es-MX"/>
        </w:rPr>
        <w:t xml:space="preserve">Cámara de Diputados, </w:t>
      </w:r>
      <w:hyperlink r:id="rId14">
        <w:r w:rsidRPr="000D1DE6">
          <w:rPr>
            <w:rFonts w:asciiTheme="minorHAnsi" w:eastAsia="Cambria" w:hAnsiTheme="minorHAnsi" w:cs="Cambria"/>
            <w:color w:val="0000FF"/>
            <w:sz w:val="18"/>
            <w:szCs w:val="18"/>
            <w:u w:val="single"/>
            <w:lang w:val="es-MX"/>
          </w:rPr>
          <w:t>Ley Nacional sobre el uso de la fuerza</w:t>
        </w:r>
      </w:hyperlink>
      <w:r w:rsidRPr="000D1DE6">
        <w:rPr>
          <w:rFonts w:asciiTheme="minorHAnsi" w:eastAsia="Cambria" w:hAnsiTheme="minorHAnsi" w:cs="Cambria"/>
          <w:sz w:val="18"/>
          <w:szCs w:val="18"/>
          <w:lang w:val="es-MX"/>
        </w:rPr>
        <w:t xml:space="preserve">, 27 de mayo de 2019. </w:t>
      </w:r>
    </w:p>
  </w:footnote>
  <w:footnote w:id="27">
    <w:p w14:paraId="14606BE6" w14:textId="10FD8E29"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SCJN, Comunicado de prensa No. 326/2021, </w:t>
      </w:r>
      <w:hyperlink r:id="rId15" w:history="1">
        <w:r w:rsidRPr="000D1DE6">
          <w:rPr>
            <w:rStyle w:val="Hyperlink"/>
            <w:rFonts w:asciiTheme="minorHAnsi" w:eastAsia="Cambria" w:hAnsiTheme="minorHAnsi" w:cs="Cambria"/>
            <w:sz w:val="18"/>
            <w:szCs w:val="18"/>
            <w:lang w:val="es-MX"/>
          </w:rPr>
          <w:t>La Suprema Corte declara la existencia de diversas omisiones legislativas, así como la invalidez de una porción normativa de la Ley Nacional sobre el Uso de la Fuerza</w:t>
        </w:r>
      </w:hyperlink>
      <w:r w:rsidRPr="000D1DE6">
        <w:rPr>
          <w:rFonts w:asciiTheme="minorHAnsi" w:eastAsia="Cambria" w:hAnsiTheme="minorHAnsi" w:cs="Cambria"/>
          <w:sz w:val="18"/>
          <w:szCs w:val="18"/>
          <w:lang w:val="es-MX"/>
        </w:rPr>
        <w:t>, 26 de octubre de 2021.</w:t>
      </w:r>
    </w:p>
  </w:footnote>
  <w:footnote w:id="28">
    <w:p w14:paraId="14606BE7" w14:textId="20BE4EF8"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Centro PRODH, </w:t>
      </w:r>
      <w:hyperlink r:id="rId16" w:history="1">
        <w:r w:rsidRPr="000D1DE6">
          <w:rPr>
            <w:rStyle w:val="Hyperlink"/>
            <w:rFonts w:asciiTheme="minorHAnsi" w:eastAsia="Cambria" w:hAnsiTheme="minorHAnsi" w:cs="Cambria"/>
            <w:sz w:val="18"/>
            <w:szCs w:val="18"/>
            <w:lang w:val="es-MX"/>
          </w:rPr>
          <w:t>Valida SCJN normas ambiguas sobre uso de la fuerza letal y protesta</w:t>
        </w:r>
      </w:hyperlink>
      <w:r w:rsidRPr="000D1DE6">
        <w:rPr>
          <w:rFonts w:asciiTheme="minorHAnsi" w:eastAsia="Cambria" w:hAnsiTheme="minorHAnsi" w:cs="Cambria"/>
          <w:sz w:val="18"/>
          <w:szCs w:val="18"/>
          <w:lang w:val="es-MX"/>
        </w:rPr>
        <w:t>, 27 de octubre de 2021.</w:t>
      </w:r>
    </w:p>
  </w:footnote>
  <w:footnote w:id="29">
    <w:p w14:paraId="7D4C0FDD" w14:textId="64FD6263"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págs. 5-6</w:t>
      </w:r>
      <w:r w:rsidR="00F46807">
        <w:rPr>
          <w:rFonts w:asciiTheme="minorHAnsi" w:eastAsia="Cambria" w:hAnsiTheme="minorHAnsi" w:cs="Cambria"/>
          <w:color w:val="000000"/>
          <w:lang w:val="es-MX"/>
        </w:rPr>
        <w:t>.</w:t>
      </w:r>
    </w:p>
  </w:footnote>
  <w:footnote w:id="30">
    <w:p w14:paraId="14606BE9" w14:textId="33C89964"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CIDH, Audiencia Pública, </w:t>
      </w:r>
      <w:hyperlink r:id="rId17" w:history="1">
        <w:r w:rsidRPr="000D1DE6">
          <w:rPr>
            <w:rStyle w:val="Hyperlink"/>
            <w:rFonts w:asciiTheme="minorHAnsi" w:eastAsia="Cambria" w:hAnsiTheme="minorHAnsi" w:cs="Cambria"/>
            <w:sz w:val="18"/>
            <w:szCs w:val="18"/>
            <w:lang w:val="es-MX"/>
          </w:rPr>
          <w:t>Situación de los derechos humanos de mujeres y niñas en el contexto de las protestas en México</w:t>
        </w:r>
      </w:hyperlink>
      <w:r w:rsidRPr="000D1DE6">
        <w:rPr>
          <w:rFonts w:asciiTheme="minorHAnsi" w:eastAsia="Cambria" w:hAnsiTheme="minorHAnsi" w:cs="Cambria"/>
          <w:color w:val="1155CC"/>
          <w:sz w:val="18"/>
          <w:szCs w:val="18"/>
          <w:u w:val="single"/>
          <w:lang w:val="es-MX"/>
        </w:rPr>
        <w:t>,</w:t>
      </w:r>
      <w:r w:rsidRPr="000D1DE6">
        <w:rPr>
          <w:rFonts w:asciiTheme="minorHAnsi" w:eastAsia="Cambria" w:hAnsiTheme="minorHAnsi" w:cs="Cambria"/>
          <w:sz w:val="18"/>
          <w:szCs w:val="18"/>
          <w:lang w:val="es-MX"/>
        </w:rPr>
        <w:t xml:space="preserve"> 181 período de sesiones, Washington, D.C., 27 de octubre de 2021. </w:t>
      </w:r>
    </w:p>
  </w:footnote>
  <w:footnote w:id="31">
    <w:p w14:paraId="12B294C9" w14:textId="1541CE96"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w:t>
      </w:r>
      <w:r w:rsidRPr="000D1DE6">
        <w:rPr>
          <w:rFonts w:asciiTheme="minorHAnsi" w:hAnsiTheme="minorHAnsi"/>
          <w:lang w:val="es-MX"/>
        </w:rPr>
        <w:t xml:space="preserve">La CIDH continuará monitoreando la implementación de la norma en contextos de protesta social, preocupaciones en materia del uso de la fuerza letal en contextos de protesta social y los mecanismos de rendición de cuentas según lo señalado en los párrafos 23 y 24 del presente informe. </w:t>
      </w:r>
    </w:p>
  </w:footnote>
  <w:footnote w:id="32">
    <w:p w14:paraId="69E69401" w14:textId="57BCDEAA"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Forbes, </w:t>
      </w:r>
      <w:hyperlink r:id="rId18" w:history="1">
        <w:r w:rsidRPr="000D1DE6">
          <w:rPr>
            <w:rStyle w:val="Hyperlink"/>
            <w:rFonts w:asciiTheme="minorHAnsi" w:hAnsiTheme="minorHAnsi"/>
          </w:rPr>
          <w:t>AMLO defiende a militares y anuncia que comenzarán a repartir medicamentos</w:t>
        </w:r>
      </w:hyperlink>
      <w:r w:rsidRPr="000D1DE6">
        <w:rPr>
          <w:rFonts w:asciiTheme="minorHAnsi" w:hAnsiTheme="minorHAnsi"/>
        </w:rPr>
        <w:t xml:space="preserve">, 1 de diciembre de 2021. </w:t>
      </w:r>
    </w:p>
  </w:footnote>
  <w:footnote w:id="33">
    <w:p w14:paraId="7D37B51F" w14:textId="760C8C0A"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Cambria" w:hAnsiTheme="minorHAnsi" w:cs="Cambria"/>
          <w:sz w:val="18"/>
          <w:szCs w:val="18"/>
          <w:lang w:val="es-MX"/>
        </w:rPr>
        <w:t>Noveno Informe del Estado mexicano sobre el cumplimiento y seguimiento de las recomendaciones contenidas en el informe “Situación de los Derechos Humanos en México”, págs. 10 – 11.</w:t>
      </w:r>
    </w:p>
  </w:footnote>
  <w:footnote w:id="34">
    <w:p w14:paraId="08FE1767" w14:textId="63B1582F"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10 – 11.</w:t>
      </w:r>
    </w:p>
  </w:footnote>
  <w:footnote w:id="35">
    <w:p w14:paraId="0EEB0906" w14:textId="5FCE5640"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Centro PRODH. </w:t>
      </w:r>
      <w:hyperlink r:id="rId19">
        <w:r w:rsidRPr="000D1DE6">
          <w:rPr>
            <w:rFonts w:asciiTheme="minorHAnsi" w:eastAsia="Cambria" w:hAnsiTheme="minorHAnsi" w:cs="Cambria"/>
            <w:color w:val="0000FF"/>
            <w:sz w:val="18"/>
            <w:szCs w:val="18"/>
            <w:u w:val="single"/>
            <w:lang w:val="es-MX"/>
          </w:rPr>
          <w:t>Poder Militar. La Guardia Nacional y los riesgos del renovado protagonismo castrense</w:t>
        </w:r>
      </w:hyperlink>
      <w:r w:rsidRPr="000D1DE6">
        <w:rPr>
          <w:rFonts w:asciiTheme="minorHAnsi" w:eastAsia="Cambria" w:hAnsiTheme="minorHAnsi" w:cs="Cambria"/>
          <w:sz w:val="18"/>
          <w:szCs w:val="18"/>
          <w:lang w:val="es-MX"/>
        </w:rPr>
        <w:t xml:space="preserve">, junio de 2021, págs. 166 y 167; Animal Político, </w:t>
      </w:r>
      <w:hyperlink r:id="rId20" w:history="1">
        <w:r w:rsidRPr="000D1DE6">
          <w:rPr>
            <w:rStyle w:val="Hyperlink"/>
            <w:rFonts w:asciiTheme="minorHAnsi" w:eastAsia="Cambria" w:hAnsiTheme="minorHAnsi" w:cs="Cambria"/>
            <w:sz w:val="18"/>
            <w:szCs w:val="18"/>
            <w:lang w:val="es-MX"/>
          </w:rPr>
          <w:t>Revés de la Opacidad</w:t>
        </w:r>
      </w:hyperlink>
      <w:r w:rsidRPr="000D1DE6">
        <w:rPr>
          <w:rFonts w:asciiTheme="minorHAnsi" w:eastAsia="Cambria" w:hAnsiTheme="minorHAnsi" w:cs="Cambria"/>
          <w:sz w:val="18"/>
          <w:szCs w:val="18"/>
          <w:lang w:val="es-MX"/>
        </w:rPr>
        <w:t xml:space="preserve">, 20 de septiembre de 2021. </w:t>
      </w:r>
    </w:p>
  </w:footnote>
  <w:footnote w:id="36">
    <w:p w14:paraId="14606BEB" w14:textId="48E630DA"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pt-BR"/>
        </w:rPr>
        <w:t xml:space="preserve"> CIDH, </w:t>
      </w:r>
      <w:hyperlink r:id="rId21">
        <w:r w:rsidRPr="000D1DE6">
          <w:rPr>
            <w:rFonts w:asciiTheme="minorHAnsi" w:eastAsia="Cambria" w:hAnsiTheme="minorHAnsi" w:cs="Cambria"/>
            <w:color w:val="0000FF"/>
            <w:sz w:val="18"/>
            <w:szCs w:val="18"/>
            <w:u w:val="single"/>
            <w:lang w:val="pt-BR"/>
          </w:rPr>
          <w:t>Informe Anual. Capítulo V, México</w:t>
        </w:r>
      </w:hyperlink>
      <w:r w:rsidRPr="000D1DE6">
        <w:rPr>
          <w:rFonts w:asciiTheme="minorHAnsi" w:eastAsia="Cambria" w:hAnsiTheme="minorHAnsi" w:cs="Cambria"/>
          <w:sz w:val="18"/>
          <w:szCs w:val="18"/>
          <w:lang w:val="pt-BR"/>
        </w:rPr>
        <w:t xml:space="preserve">, 2020, párr. </w:t>
      </w:r>
      <w:r w:rsidRPr="000D1DE6">
        <w:rPr>
          <w:rFonts w:asciiTheme="minorHAnsi" w:eastAsia="Cambria" w:hAnsiTheme="minorHAnsi" w:cs="Cambria"/>
          <w:sz w:val="18"/>
          <w:szCs w:val="18"/>
          <w:lang w:val="es-MX"/>
        </w:rPr>
        <w:t xml:space="preserve">36. </w:t>
      </w:r>
    </w:p>
  </w:footnote>
  <w:footnote w:id="37">
    <w:p w14:paraId="14606BEC"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Corte IDH. Caso Mujeres Víctimas de Tortura Sexual en Atenco Vs. México. Excepción Preliminar, Fondo, Reparaciones y Costas. Sentencia de 28 de noviembre de 2018. Serie C No. 371, párr. 356. </w:t>
      </w:r>
    </w:p>
  </w:footnote>
  <w:footnote w:id="38">
    <w:p w14:paraId="4CCF42A5" w14:textId="262CA562"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w:t>
      </w:r>
      <w:r w:rsidR="00FD16FD">
        <w:rPr>
          <w:rFonts w:asciiTheme="minorHAnsi" w:hAnsiTheme="minorHAnsi"/>
          <w:lang w:val="es-MX"/>
        </w:rPr>
        <w:t>a</w:t>
      </w:r>
      <w:r w:rsidRPr="000D1DE6">
        <w:rPr>
          <w:rFonts w:asciiTheme="minorHAnsi" w:hAnsiTheme="minorHAnsi"/>
          <w:lang w:val="es-MX"/>
        </w:rPr>
        <w:t>n de los Derechos Humanos en México”, págs. 11 – 12.</w:t>
      </w:r>
    </w:p>
  </w:footnote>
  <w:footnote w:id="39">
    <w:p w14:paraId="7CE8AD92" w14:textId="51459C73"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págs. 11 – 12.</w:t>
      </w:r>
    </w:p>
  </w:footnote>
  <w:footnote w:id="40">
    <w:p w14:paraId="0557A75D" w14:textId="6C6B2E8C"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El Universal,</w:t>
      </w:r>
      <w:hyperlink r:id="rId22">
        <w:r w:rsidRPr="000D1DE6">
          <w:rPr>
            <w:rFonts w:asciiTheme="minorHAnsi" w:eastAsia="Cambria" w:hAnsiTheme="minorHAnsi" w:cs="Cambria"/>
            <w:color w:val="1155CC"/>
            <w:sz w:val="18"/>
            <w:szCs w:val="18"/>
            <w:u w:val="single"/>
            <w:lang w:val="es-MX"/>
          </w:rPr>
          <w:t xml:space="preserve"> Reaprehenden a militares del caso Tlatlaya</w:t>
        </w:r>
      </w:hyperlink>
      <w:r w:rsidRPr="000D1DE6">
        <w:rPr>
          <w:rFonts w:asciiTheme="minorHAnsi" w:eastAsia="Cambria" w:hAnsiTheme="minorHAnsi" w:cs="Cambria"/>
          <w:sz w:val="18"/>
          <w:szCs w:val="18"/>
          <w:lang w:val="es-MX"/>
        </w:rPr>
        <w:t xml:space="preserve">, 1 de abril de 2021; El Universal, </w:t>
      </w:r>
      <w:hyperlink r:id="rId23">
        <w:r w:rsidRPr="000D1DE6">
          <w:rPr>
            <w:rFonts w:asciiTheme="minorHAnsi" w:eastAsia="Cambria" w:hAnsiTheme="minorHAnsi" w:cs="Cambria"/>
            <w:color w:val="1155CC"/>
            <w:sz w:val="18"/>
            <w:szCs w:val="18"/>
            <w:u w:val="single"/>
            <w:lang w:val="es-MX"/>
          </w:rPr>
          <w:t>Reaprehensión de militares en caso Tlatlaya es relevante; falta investigar cadena de mando: Centro Prodh</w:t>
        </w:r>
      </w:hyperlink>
      <w:r w:rsidRPr="000D1DE6">
        <w:rPr>
          <w:rFonts w:asciiTheme="minorHAnsi" w:eastAsia="Cambria" w:hAnsiTheme="minorHAnsi" w:cs="Cambria"/>
          <w:sz w:val="18"/>
          <w:szCs w:val="18"/>
          <w:lang w:val="es-MX"/>
        </w:rPr>
        <w:t>, 1 de abril de 2021.</w:t>
      </w:r>
    </w:p>
  </w:footnote>
  <w:footnote w:id="41">
    <w:p w14:paraId="14606BEF" w14:textId="23B5984A"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pt-BR"/>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pt-BR"/>
        </w:rPr>
        <w:t xml:space="preserve"> </w:t>
      </w:r>
      <w:r w:rsidRPr="000D1DE6">
        <w:rPr>
          <w:rFonts w:asciiTheme="minorHAnsi" w:eastAsia="Cambria" w:hAnsiTheme="minorHAnsi" w:cs="Cambria"/>
          <w:sz w:val="18"/>
          <w:szCs w:val="18"/>
          <w:lang w:val="pt-BR"/>
        </w:rPr>
        <w:t xml:space="preserve">CIDH, </w:t>
      </w:r>
      <w:hyperlink r:id="rId24">
        <w:r w:rsidRPr="000D1DE6">
          <w:rPr>
            <w:rFonts w:asciiTheme="minorHAnsi" w:eastAsia="Cambria" w:hAnsiTheme="minorHAnsi" w:cs="Cambria"/>
            <w:color w:val="0000FF"/>
            <w:sz w:val="18"/>
            <w:szCs w:val="18"/>
            <w:u w:val="single"/>
            <w:lang w:val="pt-BR"/>
          </w:rPr>
          <w:t>Informe Anual. Capítulo V, México</w:t>
        </w:r>
      </w:hyperlink>
      <w:r w:rsidRPr="000D1DE6">
        <w:rPr>
          <w:rFonts w:asciiTheme="minorHAnsi" w:eastAsia="Cambria" w:hAnsiTheme="minorHAnsi" w:cs="Cambria"/>
          <w:sz w:val="18"/>
          <w:szCs w:val="18"/>
          <w:lang w:val="pt-BR"/>
        </w:rPr>
        <w:t xml:space="preserve">, 2020, párr. 41; </w:t>
      </w:r>
      <w:r w:rsidRPr="000D1DE6">
        <w:rPr>
          <w:rFonts w:asciiTheme="minorHAnsi" w:eastAsia="Cambria" w:hAnsiTheme="minorHAnsi" w:cs="Cambria"/>
          <w:color w:val="000000"/>
          <w:sz w:val="18"/>
          <w:szCs w:val="18"/>
          <w:lang w:val="pt-BR"/>
        </w:rPr>
        <w:t xml:space="preserve">CIDH, </w:t>
      </w:r>
      <w:hyperlink r:id="rId25">
        <w:r w:rsidRPr="000D1DE6">
          <w:rPr>
            <w:rFonts w:asciiTheme="minorHAnsi" w:eastAsia="Cambria" w:hAnsiTheme="minorHAnsi" w:cs="Cambria"/>
            <w:color w:val="0000FF"/>
            <w:sz w:val="18"/>
            <w:szCs w:val="18"/>
            <w:u w:val="single"/>
            <w:lang w:val="pt-BR"/>
          </w:rPr>
          <w:t>Informe Anual. Capítulo V, México</w:t>
        </w:r>
      </w:hyperlink>
      <w:r w:rsidRPr="000D1DE6">
        <w:rPr>
          <w:rFonts w:asciiTheme="minorHAnsi" w:eastAsia="Cambria" w:hAnsiTheme="minorHAnsi" w:cs="Cambria"/>
          <w:color w:val="000000"/>
          <w:sz w:val="18"/>
          <w:szCs w:val="18"/>
          <w:lang w:val="pt-BR"/>
        </w:rPr>
        <w:t xml:space="preserve">, 2019, </w:t>
      </w:r>
      <w:r w:rsidR="00FD16FD">
        <w:rPr>
          <w:rFonts w:asciiTheme="minorHAnsi" w:eastAsia="Cambria" w:hAnsiTheme="minorHAnsi" w:cs="Cambria"/>
          <w:color w:val="000000"/>
          <w:sz w:val="18"/>
          <w:szCs w:val="18"/>
          <w:lang w:val="pt-BR"/>
        </w:rPr>
        <w:br/>
      </w:r>
      <w:r w:rsidRPr="000D1DE6">
        <w:rPr>
          <w:rFonts w:asciiTheme="minorHAnsi" w:eastAsia="Cambria" w:hAnsiTheme="minorHAnsi" w:cs="Cambria"/>
          <w:color w:val="000000"/>
          <w:sz w:val="18"/>
          <w:szCs w:val="18"/>
          <w:lang w:val="pt-BR"/>
        </w:rPr>
        <w:t>párr. 42.</w:t>
      </w:r>
    </w:p>
  </w:footnote>
  <w:footnote w:id="42">
    <w:p w14:paraId="14606BF0" w14:textId="08A00D3A"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pt-BR"/>
        </w:rPr>
        <w:t xml:space="preserve"> </w:t>
      </w:r>
      <w:r w:rsidRPr="000D1DE6">
        <w:rPr>
          <w:rFonts w:asciiTheme="minorHAnsi" w:eastAsia="Cambria" w:hAnsiTheme="minorHAnsi" w:cs="Cambria"/>
          <w:sz w:val="18"/>
          <w:szCs w:val="18"/>
          <w:lang w:val="pt-BR"/>
        </w:rPr>
        <w:t xml:space="preserve">CIDH, </w:t>
      </w:r>
      <w:hyperlink r:id="rId26">
        <w:r w:rsidRPr="000D1DE6">
          <w:rPr>
            <w:rFonts w:asciiTheme="minorHAnsi" w:eastAsia="Cambria" w:hAnsiTheme="minorHAnsi" w:cs="Cambria"/>
            <w:color w:val="0000FF"/>
            <w:sz w:val="18"/>
            <w:szCs w:val="18"/>
            <w:u w:val="single"/>
            <w:lang w:val="pt-BR"/>
          </w:rPr>
          <w:t>Informe Anual. Capítulo V, México</w:t>
        </w:r>
      </w:hyperlink>
      <w:r w:rsidRPr="000D1DE6">
        <w:rPr>
          <w:rFonts w:asciiTheme="minorHAnsi" w:eastAsia="Cambria" w:hAnsiTheme="minorHAnsi" w:cs="Cambria"/>
          <w:sz w:val="18"/>
          <w:szCs w:val="18"/>
          <w:lang w:val="pt-BR"/>
        </w:rPr>
        <w:t xml:space="preserve">, 2020, párr. </w:t>
      </w:r>
      <w:r w:rsidRPr="000D1DE6">
        <w:rPr>
          <w:rFonts w:asciiTheme="minorHAnsi" w:eastAsia="Cambria" w:hAnsiTheme="minorHAnsi" w:cs="Cambria"/>
          <w:sz w:val="18"/>
          <w:szCs w:val="18"/>
          <w:lang w:val="es-MX"/>
        </w:rPr>
        <w:t xml:space="preserve">41; </w:t>
      </w:r>
      <w:r w:rsidRPr="000D1DE6">
        <w:rPr>
          <w:rFonts w:asciiTheme="minorHAnsi" w:eastAsia="Cambria" w:hAnsiTheme="minorHAnsi" w:cs="Cambria"/>
          <w:color w:val="000000"/>
          <w:sz w:val="18"/>
          <w:szCs w:val="18"/>
          <w:lang w:val="es-MX"/>
        </w:rPr>
        <w:t xml:space="preserve">CIDH, </w:t>
      </w:r>
      <w:hyperlink r:id="rId27">
        <w:r w:rsidRPr="000D1DE6">
          <w:rPr>
            <w:rFonts w:asciiTheme="minorHAnsi" w:eastAsia="Cambria" w:hAnsiTheme="minorHAnsi" w:cs="Cambria"/>
            <w:color w:val="0000FF"/>
            <w:sz w:val="18"/>
            <w:szCs w:val="18"/>
            <w:u w:val="single"/>
            <w:lang w:val="es-MX"/>
          </w:rPr>
          <w:t>Informe Anual. Capítulo V, México</w:t>
        </w:r>
      </w:hyperlink>
      <w:r w:rsidRPr="000D1DE6">
        <w:rPr>
          <w:rFonts w:asciiTheme="minorHAnsi" w:eastAsia="Cambria" w:hAnsiTheme="minorHAnsi" w:cs="Cambria"/>
          <w:color w:val="000000"/>
          <w:sz w:val="18"/>
          <w:szCs w:val="18"/>
          <w:lang w:val="es-MX"/>
        </w:rPr>
        <w:t xml:space="preserve">, 2019, </w:t>
      </w:r>
      <w:r w:rsidR="00FD16FD">
        <w:rPr>
          <w:rFonts w:asciiTheme="minorHAnsi" w:eastAsia="Cambria" w:hAnsiTheme="minorHAnsi" w:cs="Cambria"/>
          <w:color w:val="000000"/>
          <w:sz w:val="18"/>
          <w:szCs w:val="18"/>
          <w:lang w:val="es-MX"/>
        </w:rPr>
        <w:br/>
      </w:r>
      <w:r w:rsidRPr="000D1DE6">
        <w:rPr>
          <w:rFonts w:asciiTheme="minorHAnsi" w:eastAsia="Cambria" w:hAnsiTheme="minorHAnsi" w:cs="Cambria"/>
          <w:color w:val="000000"/>
          <w:sz w:val="18"/>
          <w:szCs w:val="18"/>
          <w:lang w:val="es-MX"/>
        </w:rPr>
        <w:t>párr. 43.</w:t>
      </w:r>
    </w:p>
  </w:footnote>
  <w:footnote w:id="43">
    <w:p w14:paraId="4469923E" w14:textId="3FC52E42"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eastAsia="Cambria" w:cs="Cambria"/>
          <w:sz w:val="16"/>
          <w:szCs w:val="16"/>
          <w:lang w:val="es-MX"/>
        </w:rPr>
        <w:t>En sus observaciones al proyecto del presente informe, el Estado informó que  en  la  línea jurisprudencial de la SCJN existe un pronunciamiento en la materia, en torno a la validez de la norma que prevé que el delito de desaparición forzada se puede cometer por una persona servidora pública, independientemente de que haya participado en la detención legal o ilegal de una o varias personas.</w:t>
      </w:r>
      <w:r w:rsidRPr="000D1DE6">
        <w:rPr>
          <w:rFonts w:eastAsia="Cambria" w:cs="Cambria"/>
          <w:sz w:val="20"/>
          <w:szCs w:val="20"/>
          <w:lang w:val="es-MX"/>
        </w:rPr>
        <w:t xml:space="preserve">  </w:t>
      </w:r>
      <w:r w:rsidRPr="000D1DE6">
        <w:rPr>
          <w:rFonts w:asciiTheme="minorHAnsi" w:eastAsia="Cambria" w:hAnsiTheme="minorHAnsi" w:cs="Cambria"/>
          <w:color w:val="000000"/>
          <w:lang w:val="es-MX"/>
        </w:rPr>
        <w:t>Observaciones y comentarios del Estado de 24 de enero de 2022, págs. 5-6</w:t>
      </w:r>
      <w:r w:rsidR="00DD4A85">
        <w:rPr>
          <w:rFonts w:asciiTheme="minorHAnsi" w:eastAsia="Cambria" w:hAnsiTheme="minorHAnsi" w:cs="Cambria"/>
          <w:color w:val="000000"/>
          <w:lang w:val="es-MX"/>
        </w:rPr>
        <w:t>.</w:t>
      </w:r>
    </w:p>
  </w:footnote>
  <w:footnote w:id="44">
    <w:p w14:paraId="7057C1A6" w14:textId="5A37C6EA"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12.</w:t>
      </w:r>
    </w:p>
  </w:footnote>
  <w:footnote w:id="45">
    <w:p w14:paraId="5184A1D3" w14:textId="0A8C78D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12. El Estado señaló que la información ya podía ser consultada en un </w:t>
      </w:r>
      <w:hyperlink r:id="rId28" w:history="1">
        <w:r w:rsidRPr="000D1DE6">
          <w:rPr>
            <w:rStyle w:val="Hyperlink"/>
            <w:rFonts w:asciiTheme="minorHAnsi" w:hAnsiTheme="minorHAnsi"/>
            <w:lang w:val="es-MX"/>
          </w:rPr>
          <w:t>enlace web habilitado temporalmente</w:t>
        </w:r>
      </w:hyperlink>
      <w:r w:rsidRPr="000D1DE6">
        <w:rPr>
          <w:rFonts w:asciiTheme="minorHAnsi" w:hAnsiTheme="minorHAnsi"/>
          <w:lang w:val="es-MX"/>
        </w:rPr>
        <w:t xml:space="preserve"> y que contiene información sobre la situación de los derechos de niñas, niños y adolescentes, en particular sobre los temas de trabajo infantil, prevalencia delictiva, inseguridad, suicidio, homicidios de menores de 18 años de edad, solicitantes de refugio, feminicidio de niñas y adolescentes, población de niños, niños y adolescentes que no asiste a la escuela, niveles de analfabetismo, desnutrición, mortalidad, entre otros</w:t>
      </w:r>
      <w:r w:rsidR="00DD4A85">
        <w:rPr>
          <w:rFonts w:asciiTheme="minorHAnsi" w:hAnsiTheme="minorHAnsi"/>
          <w:lang w:val="es-MX"/>
        </w:rPr>
        <w:t>.</w:t>
      </w:r>
    </w:p>
  </w:footnote>
  <w:footnote w:id="46">
    <w:p w14:paraId="51952094" w14:textId="663FB9EA"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En su Noveno Informe del Estado mexicano sobre el cumplimiento y seguimiento de las recomendaciones contenidas en el informe “Situación de los Derechos Humanos en México”</w:t>
      </w:r>
      <w:r w:rsidRPr="000D1DE6">
        <w:rPr>
          <w:rFonts w:asciiTheme="minorHAnsi" w:eastAsia="Times New Roman" w:hAnsiTheme="minorHAnsi" w:cs="Times New Roman"/>
          <w:bdr w:val="none" w:sz="0" w:space="0" w:color="auto" w:frame="1"/>
          <w:lang w:val="es-MX" w:eastAsia="es-MX"/>
        </w:rPr>
        <w:t xml:space="preserve"> el Estado reportó (</w:t>
      </w:r>
      <w:r w:rsidRPr="000D1DE6">
        <w:rPr>
          <w:rFonts w:asciiTheme="minorHAnsi" w:hAnsiTheme="minorHAnsi"/>
          <w:lang w:val="es-MX"/>
        </w:rPr>
        <w:t xml:space="preserve">pág. 54-55) </w:t>
      </w:r>
      <w:r w:rsidRPr="000D1DE6">
        <w:rPr>
          <w:rFonts w:asciiTheme="minorHAnsi" w:eastAsia="Times New Roman" w:hAnsiTheme="minorHAnsi" w:cs="Times New Roman"/>
          <w:bdr w:val="none" w:sz="0" w:space="0" w:color="auto" w:frame="1"/>
          <w:lang w:val="es-MX" w:eastAsia="es-MX"/>
        </w:rPr>
        <w:t>que brindaba protección a 1.848 personas beneficiarias. Sin embargo, se consigna en esta sección la última cifra oficial publicada recientemente por el Estado, indicando que el Mecanismo contaría con 1.506 personas beneficiarias.</w:t>
      </w:r>
    </w:p>
  </w:footnote>
  <w:footnote w:id="47">
    <w:p w14:paraId="0D6689C0" w14:textId="2578E1F5"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54.</w:t>
      </w:r>
    </w:p>
  </w:footnote>
  <w:footnote w:id="48">
    <w:p w14:paraId="1A0366DB" w14:textId="75C2E006"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12.</w:t>
      </w:r>
    </w:p>
  </w:footnote>
  <w:footnote w:id="49">
    <w:p w14:paraId="771D7AAC" w14:textId="1BD8EC02"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INEGI, </w:t>
      </w:r>
      <w:hyperlink r:id="rId29" w:history="1">
        <w:r w:rsidRPr="000D1DE6">
          <w:rPr>
            <w:rStyle w:val="Hyperlink"/>
            <w:rFonts w:asciiTheme="minorHAnsi" w:hAnsiTheme="minorHAnsi"/>
            <w:lang w:val="es-MX"/>
          </w:rPr>
          <w:t>Comunicado de Prensa Núm. 492/21</w:t>
        </w:r>
      </w:hyperlink>
      <w:r w:rsidRPr="000D1DE6">
        <w:rPr>
          <w:rFonts w:asciiTheme="minorHAnsi" w:hAnsiTheme="minorHAnsi"/>
          <w:lang w:val="es-MX"/>
        </w:rPr>
        <w:t>, Inicia levantamiento de información de la Encuesta Nacional sobre Diversidad Sexual y de Género (ENDISEG) 2021, 23 de agosto de 2021.</w:t>
      </w:r>
    </w:p>
  </w:footnote>
  <w:footnote w:id="50">
    <w:p w14:paraId="72BBDBEB" w14:textId="2DB30909"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CONAPRED, </w:t>
      </w:r>
      <w:hyperlink r:id="rId30" w:history="1">
        <w:r w:rsidRPr="000D1DE6">
          <w:rPr>
            <w:rStyle w:val="Hyperlink"/>
            <w:rFonts w:asciiTheme="minorHAnsi" w:hAnsiTheme="minorHAnsi"/>
            <w:lang w:val="es-MX"/>
          </w:rPr>
          <w:t>ENDOSIG 2018</w:t>
        </w:r>
      </w:hyperlink>
      <w:r w:rsidRPr="000D1DE6">
        <w:rPr>
          <w:rFonts w:asciiTheme="minorHAnsi" w:hAnsiTheme="minorHAnsi"/>
          <w:lang w:val="es-MX"/>
        </w:rPr>
        <w:t xml:space="preserve">. </w:t>
      </w:r>
    </w:p>
  </w:footnote>
  <w:footnote w:id="51">
    <w:p w14:paraId="3C22ED17" w14:textId="796FD595"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 7.</w:t>
      </w:r>
    </w:p>
  </w:footnote>
  <w:footnote w:id="52">
    <w:p w14:paraId="75568FFD"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INEGI, </w:t>
      </w:r>
      <w:hyperlink r:id="rId31" w:history="1">
        <w:r w:rsidRPr="000D1DE6">
          <w:rPr>
            <w:rStyle w:val="Hyperlink"/>
            <w:rFonts w:asciiTheme="minorHAnsi" w:hAnsiTheme="minorHAnsi"/>
            <w:lang w:val="es-MX"/>
          </w:rPr>
          <w:t>ENPOL 2021</w:t>
        </w:r>
      </w:hyperlink>
      <w:r w:rsidRPr="000D1DE6">
        <w:rPr>
          <w:rFonts w:asciiTheme="minorHAnsi" w:hAnsiTheme="minorHAnsi"/>
          <w:lang w:val="es-MX"/>
        </w:rPr>
        <w:t>, diciembre de 2021.</w:t>
      </w:r>
    </w:p>
  </w:footnote>
  <w:footnote w:id="53">
    <w:p w14:paraId="02376B3F"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INEGI, </w:t>
      </w:r>
      <w:hyperlink r:id="rId32" w:history="1">
        <w:r w:rsidRPr="000D1DE6">
          <w:rPr>
            <w:rStyle w:val="Hyperlink"/>
            <w:rFonts w:asciiTheme="minorHAnsi" w:hAnsiTheme="minorHAnsi"/>
            <w:lang w:val="es-MX"/>
          </w:rPr>
          <w:t>ENPOL 2021</w:t>
        </w:r>
      </w:hyperlink>
      <w:r w:rsidRPr="000D1DE6">
        <w:rPr>
          <w:rFonts w:asciiTheme="minorHAnsi" w:hAnsiTheme="minorHAnsi"/>
          <w:lang w:val="es-MX"/>
        </w:rPr>
        <w:t>, diciembre de 2021.</w:t>
      </w:r>
    </w:p>
  </w:footnote>
  <w:footnote w:id="54">
    <w:p w14:paraId="28EF7867" w14:textId="11602D08"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págs. 8-9</w:t>
      </w:r>
      <w:r w:rsidR="00FD16FD">
        <w:rPr>
          <w:rFonts w:asciiTheme="minorHAnsi" w:eastAsia="Cambria" w:hAnsiTheme="minorHAnsi" w:cs="Cambria"/>
          <w:color w:val="000000"/>
          <w:lang w:val="es-MX"/>
        </w:rPr>
        <w:t>.</w:t>
      </w:r>
    </w:p>
  </w:footnote>
  <w:footnote w:id="55">
    <w:p w14:paraId="0780C532" w14:textId="31AC4A3F"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págs. 8-9</w:t>
      </w:r>
      <w:r w:rsidR="00FD16FD">
        <w:rPr>
          <w:rFonts w:asciiTheme="minorHAnsi" w:eastAsia="Cambria" w:hAnsiTheme="minorHAnsi" w:cs="Cambria"/>
          <w:color w:val="000000"/>
          <w:lang w:val="es-MX"/>
        </w:rPr>
        <w:t>.</w:t>
      </w:r>
    </w:p>
  </w:footnote>
  <w:footnote w:id="56">
    <w:p w14:paraId="00770598" w14:textId="39A93186"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14 – 16. El Estado informó la Dirección de Prevención del Delitos también brindó pláticas informativas, foros, conferencias y reuniones relacionadas con el tema para servidoras y servidores públicos que realizan funciones de prevención del delito en Fiscalía, indicando que estos conocimientos son multiplicados por el personal que ejecuta los programas de prevención del delito en centros escolares, comunitarios y deportivos, entre otras capacitaciones a nivel municipal</w:t>
      </w:r>
      <w:r w:rsidR="00FD16FD">
        <w:rPr>
          <w:rFonts w:asciiTheme="minorHAnsi" w:hAnsiTheme="minorHAnsi"/>
          <w:lang w:val="es-MX"/>
        </w:rPr>
        <w:t>.</w:t>
      </w:r>
    </w:p>
  </w:footnote>
  <w:footnote w:id="57">
    <w:p w14:paraId="74BA89A3"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The New York Times, </w:t>
      </w:r>
      <w:hyperlink r:id="rId33">
        <w:r w:rsidRPr="000D1DE6">
          <w:rPr>
            <w:rFonts w:asciiTheme="minorHAnsi" w:eastAsia="Cambria" w:hAnsiTheme="minorHAnsi" w:cs="Cambria"/>
            <w:color w:val="1155CC"/>
            <w:sz w:val="18"/>
            <w:szCs w:val="18"/>
            <w:u w:val="single"/>
            <w:lang w:val="es-MX"/>
          </w:rPr>
          <w:t xml:space="preserve">México se dispone a legalizar la marihuana y a convertirse en el mayor mercado del mundo, </w:t>
        </w:r>
      </w:hyperlink>
      <w:r w:rsidRPr="000D1DE6">
        <w:rPr>
          <w:rFonts w:asciiTheme="minorHAnsi" w:eastAsia="Cambria" w:hAnsiTheme="minorHAnsi" w:cs="Cambria"/>
          <w:sz w:val="18"/>
          <w:szCs w:val="18"/>
          <w:lang w:val="es-MX"/>
        </w:rPr>
        <w:t>20 de marzo de 2021.</w:t>
      </w:r>
    </w:p>
  </w:footnote>
  <w:footnote w:id="58">
    <w:p w14:paraId="1DBDBBCB" w14:textId="01A55775"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BBC, </w:t>
      </w:r>
      <w:hyperlink r:id="rId34" w:history="1">
        <w:r w:rsidRPr="000D1DE6">
          <w:rPr>
            <w:rStyle w:val="Hyperlink"/>
            <w:rFonts w:asciiTheme="minorHAnsi" w:hAnsiTheme="minorHAnsi"/>
            <w:lang w:val="es-MX"/>
          </w:rPr>
          <w:t>Marihuana en México: 5 preguntas sobre qué cambia ahora que la ley no prohíbe el consumo lúdico de cannabis</w:t>
        </w:r>
      </w:hyperlink>
      <w:r w:rsidRPr="000D1DE6">
        <w:rPr>
          <w:rFonts w:asciiTheme="minorHAnsi" w:hAnsiTheme="minorHAnsi"/>
          <w:lang w:val="es-MX"/>
        </w:rPr>
        <w:t>, 30 de junio de 2021.</w:t>
      </w:r>
    </w:p>
  </w:footnote>
  <w:footnote w:id="59">
    <w:p w14:paraId="0450A674" w14:textId="2ADDA4F8"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 8</w:t>
      </w:r>
      <w:r w:rsidR="00FD16FD">
        <w:rPr>
          <w:rFonts w:asciiTheme="minorHAnsi" w:eastAsia="Cambria" w:hAnsiTheme="minorHAnsi" w:cs="Cambria"/>
          <w:color w:val="000000"/>
          <w:lang w:val="es-MX"/>
        </w:rPr>
        <w:t>.</w:t>
      </w:r>
    </w:p>
    <w:p w14:paraId="60690BD8" w14:textId="250E6BEF" w:rsidR="007B69C1" w:rsidRPr="000D1DE6" w:rsidRDefault="007B69C1" w:rsidP="00F46807">
      <w:pPr>
        <w:pStyle w:val="FootnoteText"/>
        <w:spacing w:after="120"/>
        <w:ind w:firstLine="720"/>
      </w:pPr>
    </w:p>
  </w:footnote>
  <w:footnote w:id="60">
    <w:p w14:paraId="2A46EC74"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pt-BR"/>
        </w:rPr>
        <w:t xml:space="preserve"> CIDH, </w:t>
      </w:r>
      <w:hyperlink r:id="rId35" w:history="1">
        <w:r w:rsidRPr="000D1DE6">
          <w:rPr>
            <w:rStyle w:val="Hyperlink"/>
            <w:rFonts w:asciiTheme="minorHAnsi" w:eastAsia="Cambria" w:hAnsiTheme="minorHAnsi" w:cs="Cambria"/>
            <w:sz w:val="18"/>
            <w:szCs w:val="18"/>
            <w:lang w:val="pt-BR"/>
          </w:rPr>
          <w:t>Informe Anual, México</w:t>
        </w:r>
      </w:hyperlink>
      <w:r w:rsidRPr="000D1DE6">
        <w:rPr>
          <w:rFonts w:asciiTheme="minorHAnsi" w:eastAsia="Cambria" w:hAnsiTheme="minorHAnsi" w:cs="Cambria"/>
          <w:color w:val="000000"/>
          <w:sz w:val="18"/>
          <w:szCs w:val="18"/>
          <w:lang w:val="pt-BR"/>
        </w:rPr>
        <w:t xml:space="preserve">, 2020, párr. 59; CIDH, </w:t>
      </w:r>
      <w:hyperlink r:id="rId36">
        <w:r w:rsidRPr="000D1DE6">
          <w:rPr>
            <w:rFonts w:asciiTheme="minorHAnsi" w:eastAsia="Cambria" w:hAnsiTheme="minorHAnsi" w:cs="Cambria"/>
            <w:color w:val="0000FF"/>
            <w:sz w:val="18"/>
            <w:szCs w:val="18"/>
            <w:u w:val="single"/>
            <w:lang w:val="pt-BR"/>
          </w:rPr>
          <w:t>Informe Anual, México</w:t>
        </w:r>
      </w:hyperlink>
      <w:r w:rsidRPr="000D1DE6">
        <w:rPr>
          <w:rFonts w:asciiTheme="minorHAnsi" w:eastAsia="Cambria" w:hAnsiTheme="minorHAnsi" w:cs="Cambria"/>
          <w:color w:val="000000"/>
          <w:sz w:val="18"/>
          <w:szCs w:val="18"/>
          <w:lang w:val="pt-BR"/>
        </w:rPr>
        <w:t xml:space="preserve">, 2019, párr. 57; CIDH, </w:t>
      </w:r>
      <w:hyperlink r:id="rId37">
        <w:r w:rsidRPr="000D1DE6">
          <w:rPr>
            <w:rFonts w:asciiTheme="minorHAnsi" w:eastAsia="Cambria" w:hAnsiTheme="minorHAnsi" w:cs="Cambria"/>
            <w:color w:val="0000FF"/>
            <w:sz w:val="18"/>
            <w:szCs w:val="18"/>
            <w:u w:val="single"/>
            <w:lang w:val="pt-BR"/>
          </w:rPr>
          <w:t>Informe Anual, México,</w:t>
        </w:r>
      </w:hyperlink>
      <w:r w:rsidRPr="000D1DE6">
        <w:rPr>
          <w:rFonts w:asciiTheme="minorHAnsi" w:eastAsia="Cambria" w:hAnsiTheme="minorHAnsi" w:cs="Cambria"/>
          <w:color w:val="000000"/>
          <w:sz w:val="18"/>
          <w:szCs w:val="18"/>
          <w:lang w:val="pt-BR"/>
        </w:rPr>
        <w:t xml:space="preserve"> 2018, párr. </w:t>
      </w:r>
      <w:r w:rsidRPr="000D1DE6">
        <w:rPr>
          <w:rFonts w:asciiTheme="minorHAnsi" w:eastAsia="Cambria" w:hAnsiTheme="minorHAnsi" w:cs="Cambria"/>
          <w:color w:val="000000"/>
          <w:sz w:val="18"/>
          <w:szCs w:val="18"/>
          <w:lang w:val="es-MX"/>
        </w:rPr>
        <w:t xml:space="preserve">40. </w:t>
      </w:r>
    </w:p>
  </w:footnote>
  <w:footnote w:id="61">
    <w:p w14:paraId="7DE9DD74"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16. </w:t>
      </w:r>
    </w:p>
  </w:footnote>
  <w:footnote w:id="62">
    <w:p w14:paraId="10CB83A9" w14:textId="025DC172" w:rsidR="0094035E" w:rsidRPr="000D1DE6" w:rsidRDefault="0094035E"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 </w:t>
      </w:r>
      <w:hyperlink r:id="rId38" w:history="1">
        <w:r w:rsidRPr="000D1DE6">
          <w:rPr>
            <w:rStyle w:val="Hyperlink"/>
            <w:rFonts w:asciiTheme="minorHAnsi" w:hAnsiTheme="minorHAnsi"/>
          </w:rPr>
          <w:t>Reporte de la CNDH ante el SIMORE,</w:t>
        </w:r>
      </w:hyperlink>
      <w:r w:rsidRPr="000D1DE6">
        <w:rPr>
          <w:rFonts w:asciiTheme="minorHAnsi" w:hAnsiTheme="minorHAnsi"/>
        </w:rPr>
        <w:t xml:space="preserve"> 15 de diciembre de 2021.</w:t>
      </w:r>
    </w:p>
  </w:footnote>
  <w:footnote w:id="63">
    <w:p w14:paraId="0FE197A4"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16 – 17; </w:t>
      </w:r>
      <w:r w:rsidRPr="000D1DE6">
        <w:rPr>
          <w:rFonts w:asciiTheme="minorHAnsi" w:eastAsia="Cambria" w:hAnsiTheme="minorHAnsi" w:cs="Cambria"/>
          <w:color w:val="000000"/>
          <w:lang w:val="es-MX"/>
        </w:rPr>
        <w:t xml:space="preserve">Diario Oficial de la Federación, </w:t>
      </w:r>
      <w:hyperlink r:id="rId39">
        <w:r w:rsidRPr="000D1DE6">
          <w:rPr>
            <w:rFonts w:asciiTheme="minorHAnsi" w:eastAsia="Cambria" w:hAnsiTheme="minorHAnsi" w:cs="Cambria"/>
            <w:color w:val="0000FF"/>
            <w:u w:val="single"/>
            <w:lang w:val="es-MX"/>
          </w:rPr>
          <w:t>Acuerdo SNBP/002/2020 por el que se aprueba el Protocolo Homologado para la Búsqueda de Personas Desaparecidas y No Localizadas, el cual se anexa al presente Acuerdo y forma parte integrante del mismo</w:t>
        </w:r>
      </w:hyperlink>
      <w:r w:rsidRPr="000D1DE6">
        <w:rPr>
          <w:rFonts w:asciiTheme="minorHAnsi" w:eastAsia="Cambria" w:hAnsiTheme="minorHAnsi" w:cs="Cambria"/>
          <w:color w:val="000000"/>
          <w:lang w:val="es-MX"/>
        </w:rPr>
        <w:t>, 06 de octubre de 2020.</w:t>
      </w:r>
    </w:p>
  </w:footnote>
  <w:footnote w:id="64">
    <w:p w14:paraId="5C8322A7" w14:textId="59185859" w:rsidR="000235D8" w:rsidRPr="000D1DE6" w:rsidRDefault="000235D8" w:rsidP="00F46807">
      <w:pPr>
        <w:pStyle w:val="FootnoteText"/>
        <w:spacing w:after="120"/>
        <w:ind w:firstLine="720"/>
        <w:rPr>
          <w:rFonts w:asciiTheme="minorHAnsi" w:hAnsiTheme="minorHAnsi"/>
          <w:shd w:val="clear" w:color="auto" w:fill="FFFFFF"/>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hAnsiTheme="minorHAnsi"/>
          <w:shd w:val="clear" w:color="auto" w:fill="FFFFFF"/>
          <w:lang w:val="es-MX"/>
        </w:rPr>
        <w:t xml:space="preserve">CIDH, </w:t>
      </w:r>
      <w:hyperlink r:id="rId40" w:history="1">
        <w:r w:rsidRPr="000D1DE6">
          <w:rPr>
            <w:rStyle w:val="Hyperlink"/>
            <w:rFonts w:asciiTheme="minorHAnsi" w:hAnsiTheme="minorHAnsi"/>
            <w:shd w:val="clear" w:color="auto" w:fill="FFFFFF"/>
            <w:lang w:val="es-MX"/>
          </w:rPr>
          <w:t>https://twitter.com/CIDH/status/1383037926066520064?s=20</w:t>
        </w:r>
      </w:hyperlink>
      <w:r w:rsidRPr="000D1DE6">
        <w:rPr>
          <w:rFonts w:asciiTheme="minorHAnsi" w:hAnsiTheme="minorHAnsi"/>
          <w:shd w:val="clear" w:color="auto" w:fill="FFFFFF"/>
          <w:lang w:val="es-MX"/>
        </w:rPr>
        <w:t xml:space="preserve">, 16 de abril de 2021; </w:t>
      </w:r>
      <w:r w:rsidRPr="000D1DE6">
        <w:rPr>
          <w:rFonts w:asciiTheme="minorHAnsi" w:hAnsiTheme="minorHAnsi"/>
          <w:lang w:val="es-MX"/>
        </w:rPr>
        <w:t xml:space="preserve">Noveno Informe del Estado mexicano sobre el cumplimiento y seguimiento de las recomendaciones contenidas en el informe “Situación de los Derechos Humanos en México”, págs. 17 – 18; </w:t>
      </w:r>
      <w:r w:rsidRPr="000D1DE6">
        <w:rPr>
          <w:rFonts w:asciiTheme="minorHAnsi" w:eastAsia="Cambria" w:hAnsiTheme="minorHAnsi" w:cs="Cambria"/>
          <w:lang w:val="es-MX"/>
        </w:rPr>
        <w:t xml:space="preserve">Diario Oficial de la Federación, </w:t>
      </w:r>
      <w:hyperlink r:id="rId41" w:history="1">
        <w:r w:rsidRPr="000D1DE6">
          <w:rPr>
            <w:rStyle w:val="Hyperlink"/>
            <w:rFonts w:asciiTheme="minorHAnsi" w:hAnsiTheme="minorHAnsi"/>
            <w:shd w:val="clear" w:color="auto" w:fill="FFFFFF"/>
            <w:lang w:val="es-MX"/>
          </w:rPr>
          <w:t>Acuerdo SNBP/002/2021 por el que el Sistema Nacional de Búsqueda de Personas aprueba el Protocolo Adicional para la Búsqueda de Niñas, Niños y Adolescentes</w:t>
        </w:r>
      </w:hyperlink>
      <w:r w:rsidRPr="000D1DE6">
        <w:rPr>
          <w:rFonts w:asciiTheme="minorHAnsi" w:hAnsiTheme="minorHAnsi"/>
          <w:shd w:val="clear" w:color="auto" w:fill="FFFFFF"/>
          <w:lang w:val="es-MX"/>
        </w:rPr>
        <w:t xml:space="preserve">, 15 de julio de 2021; CIDH, </w:t>
      </w:r>
      <w:hyperlink r:id="rId42" w:history="1">
        <w:r w:rsidRPr="000D1DE6">
          <w:rPr>
            <w:rStyle w:val="Hyperlink"/>
            <w:rFonts w:asciiTheme="minorHAnsi" w:hAnsiTheme="minorHAnsi"/>
            <w:shd w:val="clear" w:color="auto" w:fill="FFFFFF"/>
            <w:lang w:val="es-MX"/>
          </w:rPr>
          <w:t>https://twitter.com/CIDH/status/1415804689493413897?s=20</w:t>
        </w:r>
      </w:hyperlink>
      <w:r w:rsidRPr="000D1DE6">
        <w:rPr>
          <w:rFonts w:asciiTheme="minorHAnsi" w:hAnsiTheme="minorHAnsi"/>
          <w:shd w:val="clear" w:color="auto" w:fill="FFFFFF"/>
          <w:lang w:val="es-MX"/>
        </w:rPr>
        <w:t>, 15 de julio de 2021.</w:t>
      </w:r>
    </w:p>
  </w:footnote>
  <w:footnote w:id="65">
    <w:p w14:paraId="2DD543B9"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17 – 18.</w:t>
      </w:r>
    </w:p>
  </w:footnote>
  <w:footnote w:id="66">
    <w:p w14:paraId="6993EEFD"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CNB, </w:t>
      </w:r>
      <w:hyperlink r:id="rId43" w:history="1">
        <w:r w:rsidRPr="000D1DE6">
          <w:rPr>
            <w:rStyle w:val="Hyperlink"/>
            <w:rFonts w:asciiTheme="minorHAnsi" w:hAnsiTheme="minorHAnsi"/>
            <w:lang w:val="es-MX"/>
          </w:rPr>
          <w:t>Primera sesión ordinaria del Sistema Nacional de Búsqueda de Personas de 2021</w:t>
        </w:r>
      </w:hyperlink>
      <w:r w:rsidRPr="000D1DE6">
        <w:rPr>
          <w:rFonts w:asciiTheme="minorHAnsi" w:hAnsiTheme="minorHAnsi"/>
          <w:lang w:val="es-MX"/>
        </w:rPr>
        <w:t xml:space="preserve">, 15 de abril de 2021. </w:t>
      </w:r>
    </w:p>
  </w:footnote>
  <w:footnote w:id="67">
    <w:p w14:paraId="62D4F953" w14:textId="7BE76BCA" w:rsidR="000235D8" w:rsidRPr="000D1DE6" w:rsidRDefault="000235D8" w:rsidP="00F46807">
      <w:pPr>
        <w:pStyle w:val="FootnoteText"/>
        <w:spacing w:after="120"/>
        <w:ind w:firstLine="720"/>
        <w:rPr>
          <w:rFonts w:asciiTheme="minorHAnsi" w:eastAsia="Cambria" w:hAnsiTheme="minorHAnsi" w:cs="Cambria"/>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Cambria" w:hAnsiTheme="minorHAnsi" w:cs="Cambria"/>
          <w:lang w:val="es-MX"/>
        </w:rPr>
        <w:t xml:space="preserve">CIDH, </w:t>
      </w:r>
      <w:hyperlink r:id="rId44" w:history="1">
        <w:r w:rsidRPr="000D1DE6">
          <w:rPr>
            <w:rStyle w:val="Hyperlink"/>
            <w:rFonts w:asciiTheme="minorHAnsi" w:eastAsia="Cambria" w:hAnsiTheme="minorHAnsi" w:cs="Cambria"/>
            <w:lang w:val="es-MX"/>
          </w:rPr>
          <w:t>https://twitter.com/CIDH/status/1458462923702128643?s=20</w:t>
        </w:r>
      </w:hyperlink>
      <w:r w:rsidRPr="000D1DE6">
        <w:rPr>
          <w:rFonts w:asciiTheme="minorHAnsi" w:eastAsia="Cambria" w:hAnsiTheme="minorHAnsi" w:cs="Cambria"/>
          <w:lang w:val="es-MX"/>
        </w:rPr>
        <w:t xml:space="preserve">, 10 de noviembre de 2021; Secretaría de Gobernación, </w:t>
      </w:r>
      <w:hyperlink r:id="rId45">
        <w:r w:rsidRPr="000D1DE6">
          <w:rPr>
            <w:rStyle w:val="Hyperlink"/>
            <w:rFonts w:asciiTheme="minorHAnsi" w:eastAsia="Cambria" w:hAnsiTheme="minorHAnsi" w:cs="Cambria"/>
            <w:lang w:val="es-MX"/>
          </w:rPr>
          <w:t>Aprueba SNBP mecanismos de búsqueda de personas migrantes desaparecidas</w:t>
        </w:r>
      </w:hyperlink>
      <w:r w:rsidRPr="000D1DE6">
        <w:rPr>
          <w:rFonts w:asciiTheme="minorHAnsi" w:eastAsia="Cambria" w:hAnsiTheme="minorHAnsi" w:cs="Cambria"/>
          <w:lang w:val="es-MX"/>
        </w:rPr>
        <w:t xml:space="preserve">, 9 de noviembre de 2021; </w:t>
      </w:r>
      <w:r w:rsidRPr="000D1DE6">
        <w:rPr>
          <w:rFonts w:asciiTheme="minorHAnsi" w:hAnsiTheme="minorHAnsi"/>
          <w:lang w:val="es-MX"/>
        </w:rPr>
        <w:t xml:space="preserve">CNB, </w:t>
      </w:r>
      <w:hyperlink r:id="rId46" w:history="1">
        <w:r w:rsidRPr="000D1DE6">
          <w:rPr>
            <w:rStyle w:val="Hyperlink"/>
            <w:rFonts w:asciiTheme="minorHAnsi" w:hAnsiTheme="minorHAnsi"/>
            <w:lang w:val="es-MX"/>
          </w:rPr>
          <w:t>Segunda sesión ordinaria del Sistema Nacional de Búsqueda 2021</w:t>
        </w:r>
      </w:hyperlink>
      <w:r w:rsidRPr="000D1DE6">
        <w:rPr>
          <w:rFonts w:asciiTheme="minorHAnsi" w:hAnsiTheme="minorHAnsi"/>
          <w:lang w:val="es-MX"/>
        </w:rPr>
        <w:t xml:space="preserve">, 9 de noviembre de 2021. </w:t>
      </w:r>
    </w:p>
  </w:footnote>
  <w:footnote w:id="68">
    <w:p w14:paraId="56831735" w14:textId="4A0481EF"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w:t>
      </w:r>
      <w:hyperlink r:id="rId47" w:history="1">
        <w:r w:rsidRPr="000D1DE6">
          <w:rPr>
            <w:rStyle w:val="Hyperlink"/>
            <w:rFonts w:asciiTheme="minorHAnsi" w:hAnsiTheme="minorHAnsi"/>
            <w:lang w:val="es-MX"/>
          </w:rPr>
          <w:t>https://twitter.com/CIDH/status/1405663981948309505?s=20</w:t>
        </w:r>
      </w:hyperlink>
      <w:r w:rsidRPr="000D1DE6">
        <w:rPr>
          <w:rFonts w:asciiTheme="minorHAnsi" w:hAnsiTheme="minorHAnsi"/>
          <w:lang w:val="es-MX"/>
        </w:rPr>
        <w:t xml:space="preserve">, 17 de junio de 2021; SCJN, Primera Sala, </w:t>
      </w:r>
      <w:hyperlink r:id="rId48" w:history="1">
        <w:r w:rsidRPr="000D1DE6">
          <w:rPr>
            <w:rStyle w:val="Hyperlink"/>
            <w:rFonts w:asciiTheme="minorHAnsi" w:hAnsiTheme="minorHAnsi"/>
            <w:lang w:val="es-MX"/>
          </w:rPr>
          <w:t>Desaparición forzada de personas. Las acciones urgentes emitidas por el Comité contra la Desaparición Forzada de las Naciones Unidas son obligatorias para las autoridades encargadas de la búsqueda de las personas desaparecidas</w:t>
        </w:r>
      </w:hyperlink>
      <w:r w:rsidRPr="000D1DE6">
        <w:rPr>
          <w:rFonts w:asciiTheme="minorHAnsi" w:hAnsiTheme="minorHAnsi"/>
          <w:lang w:val="es-MX"/>
        </w:rPr>
        <w:t>. Tesis: 1a./J. 37/2021 (11a.), 19 de noviembre de 2021</w:t>
      </w:r>
      <w:r w:rsidR="00DD4A85">
        <w:rPr>
          <w:rFonts w:asciiTheme="minorHAnsi" w:hAnsiTheme="minorHAnsi"/>
          <w:lang w:val="es-MX"/>
        </w:rPr>
        <w:t>.</w:t>
      </w:r>
    </w:p>
  </w:footnote>
  <w:footnote w:id="69">
    <w:p w14:paraId="63F7894E" w14:textId="61B751D6"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Secretaría de Relaciones Exteriores y Secretaría de Gobernación, </w:t>
      </w:r>
      <w:hyperlink r:id="rId49" w:history="1">
        <w:r w:rsidRPr="000D1DE6">
          <w:rPr>
            <w:rStyle w:val="Hyperlink"/>
            <w:rFonts w:asciiTheme="minorHAnsi" w:hAnsiTheme="minorHAnsi"/>
            <w:lang w:val="es-MX"/>
          </w:rPr>
          <w:t>Comité contra la Desaparición Forzada de la Organización de las Naciones Unidas realizará visita a</w:t>
        </w:r>
      </w:hyperlink>
      <w:r w:rsidRPr="000D1DE6">
        <w:rPr>
          <w:rFonts w:asciiTheme="minorHAnsi" w:hAnsiTheme="minorHAnsi"/>
          <w:lang w:val="es-MX"/>
        </w:rPr>
        <w:t xml:space="preserve"> México, 30 de agosto de 2021; OACNUDH, </w:t>
      </w:r>
      <w:hyperlink r:id="rId50" w:history="1">
        <w:r w:rsidRPr="000D1DE6">
          <w:rPr>
            <w:rStyle w:val="Hyperlink"/>
            <w:rFonts w:asciiTheme="minorHAnsi" w:hAnsiTheme="minorHAnsi"/>
            <w:lang w:val="es-MX"/>
          </w:rPr>
          <w:t>Conferencia de prensa tras la visita del Comité de la ONU contra la Desaparición Forzada a México</w:t>
        </w:r>
      </w:hyperlink>
      <w:r w:rsidRPr="000D1DE6">
        <w:rPr>
          <w:rFonts w:asciiTheme="minorHAnsi" w:hAnsiTheme="minorHAnsi"/>
          <w:lang w:val="es-MX"/>
        </w:rPr>
        <w:t xml:space="preserve">, 26 de noviembre de 2021. </w:t>
      </w:r>
    </w:p>
  </w:footnote>
  <w:footnote w:id="70">
    <w:p w14:paraId="4C03A17E"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Gobierno de Jalisco, </w:t>
      </w:r>
      <w:hyperlink r:id="rId51" w:history="1">
        <w:r w:rsidRPr="000D1DE6">
          <w:rPr>
            <w:rStyle w:val="Hyperlink"/>
            <w:rFonts w:asciiTheme="minorHAnsi" w:hAnsiTheme="minorHAnsi"/>
            <w:lang w:val="es-MX"/>
          </w:rPr>
          <w:t>Funcionarios del gobierno del estado participaron en la glosa académica del III Informe de Gobierno</w:t>
        </w:r>
      </w:hyperlink>
      <w:r w:rsidRPr="000D1DE6">
        <w:rPr>
          <w:rFonts w:asciiTheme="minorHAnsi" w:hAnsiTheme="minorHAnsi"/>
          <w:lang w:val="es-MX"/>
        </w:rPr>
        <w:t xml:space="preserve">, 29 de noviembre de 2021; El Informador, </w:t>
      </w:r>
      <w:hyperlink r:id="rId52" w:history="1">
        <w:r w:rsidRPr="000D1DE6">
          <w:rPr>
            <w:rStyle w:val="Hyperlink"/>
            <w:rFonts w:asciiTheme="minorHAnsi" w:hAnsiTheme="minorHAnsi"/>
            <w:lang w:val="es-MX"/>
          </w:rPr>
          <w:t>Proyectan 29.3 MDP para Centro de Identificación Humana en Jalisco</w:t>
        </w:r>
      </w:hyperlink>
      <w:r w:rsidRPr="000D1DE6">
        <w:rPr>
          <w:rFonts w:asciiTheme="minorHAnsi" w:hAnsiTheme="minorHAnsi"/>
          <w:lang w:val="es-MX"/>
        </w:rPr>
        <w:t>, 2 de noviembre de 2021.</w:t>
      </w:r>
    </w:p>
  </w:footnote>
  <w:footnote w:id="71">
    <w:p w14:paraId="3A101515" w14:textId="4DDE5899"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41. </w:t>
      </w:r>
    </w:p>
  </w:footnote>
  <w:footnote w:id="72">
    <w:p w14:paraId="1842396B" w14:textId="6C103EA8"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Secretaría de Gobernación, </w:t>
      </w:r>
      <w:hyperlink r:id="rId53" w:history="1">
        <w:r w:rsidRPr="000D1DE6">
          <w:rPr>
            <w:rStyle w:val="Hyperlink"/>
            <w:rFonts w:asciiTheme="minorHAnsi" w:hAnsiTheme="minorHAnsi"/>
            <w:lang w:val="es-MX"/>
          </w:rPr>
          <w:t>Se presenta a personas integrantes del Grupo Coordinador del Mecanismo Extraordinario de Identificación Forense,</w:t>
        </w:r>
      </w:hyperlink>
      <w:r w:rsidRPr="000D1DE6">
        <w:rPr>
          <w:rFonts w:asciiTheme="minorHAnsi" w:hAnsiTheme="minorHAnsi"/>
          <w:lang w:val="es-MX"/>
        </w:rPr>
        <w:t xml:space="preserve"> 30 de agosto de 2021; CIDH, </w:t>
      </w:r>
      <w:hyperlink r:id="rId54" w:history="1">
        <w:r w:rsidRPr="000D1DE6">
          <w:rPr>
            <w:rStyle w:val="Hyperlink"/>
            <w:rFonts w:asciiTheme="minorHAnsi" w:hAnsiTheme="minorHAnsi"/>
            <w:lang w:val="es-MX"/>
          </w:rPr>
          <w:t>https://twitter.com/CIDH/status/1432705884673749022?s=20</w:t>
        </w:r>
      </w:hyperlink>
      <w:r w:rsidRPr="000D1DE6">
        <w:rPr>
          <w:rFonts w:asciiTheme="minorHAnsi" w:hAnsiTheme="minorHAnsi"/>
          <w:lang w:val="es-MX"/>
        </w:rPr>
        <w:t>, 31 de agosto de 2021.</w:t>
      </w:r>
    </w:p>
  </w:footnote>
  <w:footnote w:id="73">
    <w:p w14:paraId="51502812" w14:textId="2C1CA989" w:rsidR="000235D8" w:rsidRPr="000D1DE6" w:rsidRDefault="000235D8" w:rsidP="00F46807">
      <w:pPr>
        <w:pStyle w:val="FootnoteText"/>
        <w:spacing w:after="120"/>
        <w:ind w:firstLine="720"/>
        <w:rPr>
          <w:rFonts w:asciiTheme="minorHAnsi" w:hAnsiTheme="minorHAnsi"/>
          <w:lang w:val="es-US"/>
        </w:rPr>
      </w:pPr>
      <w:r w:rsidRPr="000D1DE6">
        <w:rPr>
          <w:rStyle w:val="FootnoteReference"/>
          <w:rFonts w:asciiTheme="minorHAnsi" w:hAnsiTheme="minorHAnsi"/>
        </w:rPr>
        <w:footnoteRef/>
      </w:r>
      <w:r w:rsidRPr="000D1DE6">
        <w:rPr>
          <w:rFonts w:asciiTheme="minorHAnsi" w:hAnsiTheme="minorHAnsi"/>
        </w:rPr>
        <w:t xml:space="preserve"> CIDH, Audiencia Pública, </w:t>
      </w:r>
      <w:hyperlink r:id="rId55" w:history="1">
        <w:r w:rsidRPr="000D1DE6">
          <w:rPr>
            <w:rStyle w:val="Hyperlink"/>
            <w:rFonts w:asciiTheme="minorHAnsi" w:hAnsiTheme="minorHAnsi"/>
          </w:rPr>
          <w:t>Avances y desafíos en la implementación del Mecanismo Extraordinario de Identificación Forense</w:t>
        </w:r>
      </w:hyperlink>
      <w:r w:rsidRPr="000D1DE6">
        <w:rPr>
          <w:rFonts w:asciiTheme="minorHAnsi" w:hAnsiTheme="minorHAnsi"/>
        </w:rPr>
        <w:t xml:space="preserve">, 182 periodo de sesiones, 15 de diciembre de 2021.  </w:t>
      </w:r>
    </w:p>
  </w:footnote>
  <w:footnote w:id="74">
    <w:p w14:paraId="20973C46" w14:textId="5B5B2E6C"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 Audiencia Pública, </w:t>
      </w:r>
      <w:hyperlink r:id="rId56" w:history="1">
        <w:r w:rsidRPr="000D1DE6">
          <w:rPr>
            <w:rStyle w:val="Hyperlink"/>
            <w:rFonts w:asciiTheme="minorHAnsi" w:hAnsiTheme="minorHAnsi"/>
          </w:rPr>
          <w:t>Avances y desafíos en la implementación del Mecanismo Extraordinario de Identificación Forense</w:t>
        </w:r>
      </w:hyperlink>
      <w:r w:rsidRPr="000D1DE6">
        <w:rPr>
          <w:rFonts w:asciiTheme="minorHAnsi" w:hAnsiTheme="minorHAnsi"/>
        </w:rPr>
        <w:t>, 182 periodo de sesiones, 15 de diciembre de 2021.</w:t>
      </w:r>
    </w:p>
  </w:footnote>
  <w:footnote w:id="75">
    <w:p w14:paraId="76C5B9C3" w14:textId="24A2D62B"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CNB, </w:t>
      </w:r>
      <w:hyperlink r:id="rId57" w:history="1">
        <w:r w:rsidRPr="000D1DE6">
          <w:rPr>
            <w:rStyle w:val="Hyperlink"/>
            <w:rFonts w:asciiTheme="minorHAnsi" w:hAnsiTheme="minorHAnsi"/>
            <w:lang w:val="es-MX"/>
          </w:rPr>
          <w:t>Segunda sesión del Sistema Nacional de Búsqueda 2021</w:t>
        </w:r>
      </w:hyperlink>
      <w:r w:rsidRPr="000D1DE6">
        <w:rPr>
          <w:rFonts w:asciiTheme="minorHAnsi" w:hAnsiTheme="minorHAnsi"/>
          <w:lang w:val="es-MX"/>
        </w:rPr>
        <w:t xml:space="preserve">, 9 de noviembre de 2021. </w:t>
      </w:r>
    </w:p>
  </w:footnote>
  <w:footnote w:id="76">
    <w:p w14:paraId="6B5AADC6" w14:textId="4EF4CD1A"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 10.</w:t>
      </w:r>
    </w:p>
  </w:footnote>
  <w:footnote w:id="77">
    <w:p w14:paraId="6C0D1B10" w14:textId="60CD4A34"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18. </w:t>
      </w:r>
    </w:p>
  </w:footnote>
  <w:footnote w:id="78">
    <w:p w14:paraId="0BD72D6D" w14:textId="16203C3E" w:rsidR="000235D8" w:rsidRPr="000D1DE6" w:rsidRDefault="000235D8" w:rsidP="00F46807">
      <w:pPr>
        <w:pStyle w:val="FootnoteText"/>
        <w:spacing w:after="120"/>
        <w:ind w:firstLine="720"/>
        <w:rPr>
          <w:rFonts w:asciiTheme="minorHAnsi" w:hAnsiTheme="minorHAnsi"/>
          <w:lang w:val="es-ES_tradnl"/>
        </w:rPr>
      </w:pPr>
      <w:r w:rsidRPr="000D1DE6">
        <w:rPr>
          <w:rStyle w:val="FootnoteReference"/>
          <w:rFonts w:asciiTheme="minorHAnsi" w:hAnsiTheme="minorHAnsi"/>
          <w:lang w:val="es-MX"/>
        </w:rPr>
        <w:footnoteRef/>
      </w:r>
      <w:r w:rsidRPr="000D1DE6">
        <w:rPr>
          <w:rFonts w:asciiTheme="minorHAnsi" w:hAnsiTheme="minorHAnsi"/>
          <w:lang w:val="pt-BR"/>
        </w:rPr>
        <w:t xml:space="preserve"> CIDH, </w:t>
      </w:r>
      <w:hyperlink r:id="rId58" w:history="1">
        <w:r w:rsidRPr="000D1DE6">
          <w:rPr>
            <w:rStyle w:val="Hyperlink"/>
            <w:rFonts w:asciiTheme="minorHAnsi" w:eastAsia="Cambria" w:hAnsiTheme="minorHAnsi" w:cs="Cambria"/>
            <w:lang w:val="pt-BR"/>
          </w:rPr>
          <w:t>Informe Anual, México</w:t>
        </w:r>
      </w:hyperlink>
      <w:r w:rsidRPr="000D1DE6">
        <w:rPr>
          <w:rFonts w:asciiTheme="minorHAnsi" w:hAnsiTheme="minorHAnsi"/>
          <w:lang w:val="pt-BR"/>
        </w:rPr>
        <w:t xml:space="preserve">, 2020, párr. </w:t>
      </w:r>
      <w:r w:rsidRPr="000D1DE6">
        <w:rPr>
          <w:rFonts w:asciiTheme="minorHAnsi" w:hAnsiTheme="minorHAnsi"/>
          <w:lang w:val="es-ES_tradnl"/>
        </w:rPr>
        <w:t xml:space="preserve">70. </w:t>
      </w:r>
    </w:p>
  </w:footnote>
  <w:footnote w:id="79">
    <w:p w14:paraId="65BF49E9" w14:textId="243254FD"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Senado de la República, </w:t>
      </w:r>
      <w:hyperlink r:id="rId59" w:history="1">
        <w:r w:rsidRPr="000D1DE6">
          <w:rPr>
            <w:rStyle w:val="Hyperlink"/>
            <w:rFonts w:asciiTheme="minorHAnsi" w:hAnsiTheme="minorHAnsi"/>
            <w:lang w:val="es-MX"/>
          </w:rPr>
          <w:t>Designa Senado a integrantes del Consejo Ciudadano del Sistema Nacional de Búsqueda de Personas</w:t>
        </w:r>
      </w:hyperlink>
      <w:r w:rsidRPr="000D1DE6">
        <w:rPr>
          <w:rFonts w:asciiTheme="minorHAnsi" w:hAnsiTheme="minorHAnsi"/>
          <w:lang w:val="es-MX"/>
        </w:rPr>
        <w:t xml:space="preserve">, 17 de marzo de 2021. </w:t>
      </w:r>
    </w:p>
  </w:footnote>
  <w:footnote w:id="80">
    <w:p w14:paraId="5C2296BF" w14:textId="69C09B67"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 10.</w:t>
      </w:r>
    </w:p>
  </w:footnote>
  <w:footnote w:id="81">
    <w:p w14:paraId="0627EC3A" w14:textId="60D15B22"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Secretaría de Gobernación, </w:t>
      </w:r>
      <w:hyperlink r:id="rId60" w:history="1">
        <w:r w:rsidRPr="000D1DE6">
          <w:rPr>
            <w:rStyle w:val="Hyperlink"/>
            <w:rFonts w:asciiTheme="minorHAnsi" w:hAnsiTheme="minorHAnsi"/>
            <w:lang w:val="es-MX"/>
          </w:rPr>
          <w:t>Primera visita del Comité contra la Desaparición Forzada de la ONU</w:t>
        </w:r>
      </w:hyperlink>
      <w:r w:rsidRPr="000D1DE6">
        <w:rPr>
          <w:rFonts w:asciiTheme="minorHAnsi" w:hAnsiTheme="minorHAnsi"/>
          <w:lang w:val="es-MX"/>
        </w:rPr>
        <w:t>, 15 de noviembre de 2021.</w:t>
      </w:r>
    </w:p>
  </w:footnote>
  <w:footnote w:id="82">
    <w:p w14:paraId="05A9A967" w14:textId="41FC546F"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22.</w:t>
      </w:r>
    </w:p>
  </w:footnote>
  <w:footnote w:id="83">
    <w:p w14:paraId="5EBD5552" w14:textId="537C1ED2"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CNB, </w:t>
      </w:r>
      <w:hyperlink r:id="rId61" w:history="1">
        <w:r w:rsidRPr="000D1DE6">
          <w:rPr>
            <w:rStyle w:val="Hyperlink"/>
            <w:rFonts w:asciiTheme="minorHAnsi" w:hAnsiTheme="minorHAnsi"/>
            <w:lang w:val="es-MX"/>
          </w:rPr>
          <w:t>Segunda sesión del Sistema Nacional de Búsqueda 2021</w:t>
        </w:r>
      </w:hyperlink>
      <w:r w:rsidRPr="000D1DE6">
        <w:rPr>
          <w:rFonts w:asciiTheme="minorHAnsi" w:hAnsiTheme="minorHAnsi"/>
          <w:lang w:val="es-MX"/>
        </w:rPr>
        <w:t xml:space="preserve">, 9 de noviembre de 2021; Consejo Nacional Ciudadano, </w:t>
      </w:r>
      <w:hyperlink r:id="rId62" w:history="1">
        <w:r w:rsidRPr="000D1DE6">
          <w:rPr>
            <w:rStyle w:val="Hyperlink"/>
            <w:rFonts w:asciiTheme="minorHAnsi" w:hAnsiTheme="minorHAnsi"/>
            <w:lang w:val="es-MX"/>
          </w:rPr>
          <w:t>https://twitter.com/CCiudadanoSNB/status/1464264317600251919?s=20</w:t>
        </w:r>
      </w:hyperlink>
      <w:r w:rsidRPr="000D1DE6">
        <w:rPr>
          <w:rFonts w:asciiTheme="minorHAnsi" w:hAnsiTheme="minorHAnsi"/>
          <w:lang w:val="es-MX"/>
        </w:rPr>
        <w:t xml:space="preserve">, 26 de noviembre de 2021. </w:t>
      </w:r>
    </w:p>
  </w:footnote>
  <w:footnote w:id="84">
    <w:p w14:paraId="45E59242" w14:textId="4F34B75C"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CNB, </w:t>
      </w:r>
      <w:hyperlink r:id="rId63" w:history="1">
        <w:r w:rsidRPr="000D1DE6">
          <w:rPr>
            <w:rStyle w:val="Hyperlink"/>
            <w:rFonts w:asciiTheme="minorHAnsi" w:hAnsiTheme="minorHAnsi"/>
            <w:lang w:val="es-MX"/>
          </w:rPr>
          <w:t>Segunda sesión ordinaria del Sistema Nacional de Búsqueda 2021</w:t>
        </w:r>
      </w:hyperlink>
      <w:r w:rsidRPr="000D1DE6">
        <w:rPr>
          <w:rFonts w:asciiTheme="minorHAnsi" w:hAnsiTheme="minorHAnsi"/>
          <w:lang w:val="es-MX"/>
        </w:rPr>
        <w:t xml:space="preserve">, 9 de noviembre de 2021. </w:t>
      </w:r>
    </w:p>
  </w:footnote>
  <w:footnote w:id="85">
    <w:p w14:paraId="366C73DA" w14:textId="21B16689"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El Plan Regional de Búsqueda del Noreste será aplicable en los estados de Coahuila, Durango, Nuevo León y Tamaulipas. </w:t>
      </w:r>
    </w:p>
  </w:footnote>
  <w:footnote w:id="86">
    <w:p w14:paraId="33A655CB" w14:textId="73E24051"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El Plan Regional de Búsqueda del Noreste tendrá vigencia en las entidades federativas de Baja California, Baja California Sur, Chihuahua, Sinaloa y Sonora.</w:t>
      </w:r>
    </w:p>
  </w:footnote>
  <w:footnote w:id="87">
    <w:p w14:paraId="79BEDCC2"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CNB, </w:t>
      </w:r>
      <w:hyperlink r:id="rId64" w:history="1">
        <w:r w:rsidRPr="000D1DE6">
          <w:rPr>
            <w:rStyle w:val="Hyperlink"/>
            <w:rFonts w:asciiTheme="minorHAnsi" w:hAnsiTheme="minorHAnsi"/>
            <w:lang w:val="es-MX"/>
          </w:rPr>
          <w:t>Segunda sesión ordinaria del Sistema Nacional de Búsqueda 2021</w:t>
        </w:r>
      </w:hyperlink>
      <w:r w:rsidRPr="000D1DE6">
        <w:rPr>
          <w:rFonts w:asciiTheme="minorHAnsi" w:hAnsiTheme="minorHAnsi"/>
          <w:lang w:val="es-MX"/>
        </w:rPr>
        <w:t>, 9 de noviembre de 2021</w:t>
      </w:r>
    </w:p>
  </w:footnote>
  <w:footnote w:id="88">
    <w:p w14:paraId="14606C21" w14:textId="51043048"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pt-BR"/>
        </w:rPr>
        <w:t xml:space="preserve"> CIDH, </w:t>
      </w:r>
      <w:hyperlink r:id="rId65" w:history="1">
        <w:r w:rsidRPr="000D1DE6">
          <w:rPr>
            <w:rStyle w:val="Hyperlink"/>
            <w:rFonts w:asciiTheme="minorHAnsi" w:eastAsia="Cambria" w:hAnsiTheme="minorHAnsi" w:cs="Cambria"/>
            <w:sz w:val="18"/>
            <w:szCs w:val="18"/>
            <w:lang w:val="pt-BR"/>
          </w:rPr>
          <w:t>Informe Anual, México</w:t>
        </w:r>
      </w:hyperlink>
      <w:r w:rsidRPr="000D1DE6">
        <w:rPr>
          <w:rFonts w:asciiTheme="minorHAnsi" w:eastAsia="Cambria" w:hAnsiTheme="minorHAnsi" w:cs="Cambria"/>
          <w:color w:val="000000"/>
          <w:sz w:val="18"/>
          <w:szCs w:val="18"/>
          <w:lang w:val="pt-BR"/>
        </w:rPr>
        <w:t xml:space="preserve">, 2020, párr. </w:t>
      </w:r>
      <w:r w:rsidRPr="000D1DE6">
        <w:rPr>
          <w:rFonts w:asciiTheme="minorHAnsi" w:eastAsia="Cambria" w:hAnsiTheme="minorHAnsi" w:cs="Cambria"/>
          <w:color w:val="000000"/>
          <w:sz w:val="18"/>
          <w:szCs w:val="18"/>
          <w:lang w:val="es-MX"/>
        </w:rPr>
        <w:t xml:space="preserve">71; CIDH, </w:t>
      </w:r>
      <w:hyperlink r:id="rId66">
        <w:r w:rsidRPr="000D1DE6">
          <w:rPr>
            <w:rFonts w:asciiTheme="minorHAnsi" w:eastAsia="Cambria" w:hAnsiTheme="minorHAnsi" w:cs="Cambria"/>
            <w:color w:val="0000FF"/>
            <w:sz w:val="18"/>
            <w:szCs w:val="18"/>
            <w:u w:val="single"/>
            <w:lang w:val="es-MX"/>
          </w:rPr>
          <w:t>Informe Anual, México</w:t>
        </w:r>
      </w:hyperlink>
      <w:r w:rsidRPr="000D1DE6">
        <w:rPr>
          <w:rFonts w:asciiTheme="minorHAnsi" w:eastAsia="Cambria" w:hAnsiTheme="minorHAnsi" w:cs="Cambria"/>
          <w:color w:val="000000"/>
          <w:sz w:val="18"/>
          <w:szCs w:val="18"/>
          <w:lang w:val="es-MX"/>
        </w:rPr>
        <w:t>, 2019, párr. 64.</w:t>
      </w:r>
    </w:p>
  </w:footnote>
  <w:footnote w:id="89">
    <w:p w14:paraId="10D640C5" w14:textId="7917B86C"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CNB, </w:t>
      </w:r>
      <w:hyperlink r:id="rId67" w:history="1">
        <w:r w:rsidRPr="000D1DE6">
          <w:rPr>
            <w:rStyle w:val="Hyperlink"/>
            <w:rFonts w:asciiTheme="minorHAnsi" w:hAnsiTheme="minorHAnsi"/>
            <w:lang w:val="es-MX"/>
          </w:rPr>
          <w:t>Segunda sesión del Sistema Nacional de Búsqueda 2021</w:t>
        </w:r>
      </w:hyperlink>
      <w:r w:rsidRPr="000D1DE6">
        <w:rPr>
          <w:rFonts w:asciiTheme="minorHAnsi" w:hAnsiTheme="minorHAnsi"/>
          <w:lang w:val="es-MX"/>
        </w:rPr>
        <w:t>, 9 de noviembre de 2021.</w:t>
      </w:r>
    </w:p>
  </w:footnote>
  <w:footnote w:id="90">
    <w:p w14:paraId="703E9787" w14:textId="6B1407E6"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22.</w:t>
      </w:r>
    </w:p>
  </w:footnote>
  <w:footnote w:id="91">
    <w:p w14:paraId="0536BA7F" w14:textId="37E5D0CA"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22.</w:t>
      </w:r>
    </w:p>
  </w:footnote>
  <w:footnote w:id="92">
    <w:p w14:paraId="7304D2D7" w14:textId="43FBEDF2"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22.</w:t>
      </w:r>
    </w:p>
  </w:footnote>
  <w:footnote w:id="93">
    <w:p w14:paraId="1644E850" w14:textId="37A06A3E"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22.</w:t>
      </w:r>
    </w:p>
  </w:footnote>
  <w:footnote w:id="94">
    <w:p w14:paraId="4D2CED44" w14:textId="73D71E4B"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40 – 41.</w:t>
      </w:r>
    </w:p>
  </w:footnote>
  <w:footnote w:id="95">
    <w:p w14:paraId="49EC5215"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Secretaría de Gobernación, </w:t>
      </w:r>
      <w:hyperlink r:id="rId68" w:history="1">
        <w:r w:rsidRPr="000D1DE6">
          <w:rPr>
            <w:rStyle w:val="Hyperlink"/>
            <w:rFonts w:asciiTheme="minorHAnsi" w:hAnsiTheme="minorHAnsi"/>
            <w:lang w:val="es-MX"/>
          </w:rPr>
          <w:t>El primero de abril inicia Registro Nacional de Detenciones por faltas administrativas</w:t>
        </w:r>
      </w:hyperlink>
      <w:r w:rsidRPr="000D1DE6">
        <w:rPr>
          <w:rFonts w:asciiTheme="minorHAnsi" w:hAnsiTheme="minorHAnsi"/>
          <w:lang w:val="es-MX"/>
        </w:rPr>
        <w:t>, 31 de marzo de 2021.</w:t>
      </w:r>
    </w:p>
  </w:footnote>
  <w:footnote w:id="96">
    <w:p w14:paraId="79223E78" w14:textId="60A90613"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18. </w:t>
      </w:r>
    </w:p>
  </w:footnote>
  <w:footnote w:id="97">
    <w:p w14:paraId="4BA8BDB3" w14:textId="244A6158" w:rsidR="007B69C1" w:rsidRPr="000D1DE6" w:rsidRDefault="007B69C1" w:rsidP="00F46807">
      <w:pPr>
        <w:pStyle w:val="FootnoteText"/>
        <w:spacing w:after="120"/>
        <w:ind w:firstLine="720"/>
        <w:rPr>
          <w:lang w:val="es-MX"/>
        </w:rPr>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 10.</w:t>
      </w:r>
    </w:p>
  </w:footnote>
  <w:footnote w:id="98">
    <w:p w14:paraId="719D6689" w14:textId="29F97FA6"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pt-BR"/>
        </w:rPr>
        <w:t xml:space="preserve"> CIDH, </w:t>
      </w:r>
      <w:hyperlink r:id="rId69" w:history="1">
        <w:r w:rsidRPr="000D1DE6">
          <w:rPr>
            <w:rStyle w:val="Hyperlink"/>
            <w:rFonts w:asciiTheme="minorHAnsi" w:eastAsia="Cambria" w:hAnsiTheme="minorHAnsi" w:cs="Cambria"/>
            <w:lang w:val="pt-BR"/>
          </w:rPr>
          <w:t>Informe Anual, México</w:t>
        </w:r>
      </w:hyperlink>
      <w:r w:rsidRPr="000D1DE6">
        <w:rPr>
          <w:rFonts w:asciiTheme="minorHAnsi" w:hAnsiTheme="minorHAnsi"/>
          <w:lang w:val="pt-BR"/>
        </w:rPr>
        <w:t xml:space="preserve">, 2020, párr. </w:t>
      </w:r>
      <w:r w:rsidRPr="000D1DE6">
        <w:rPr>
          <w:rFonts w:asciiTheme="minorHAnsi" w:hAnsiTheme="minorHAnsi"/>
          <w:lang w:val="es-MX"/>
        </w:rPr>
        <w:t>71</w:t>
      </w:r>
      <w:r w:rsidR="00DD4A85">
        <w:rPr>
          <w:rFonts w:asciiTheme="minorHAnsi" w:hAnsiTheme="minorHAnsi"/>
          <w:lang w:val="es-MX"/>
        </w:rPr>
        <w:t>.</w:t>
      </w:r>
    </w:p>
  </w:footnote>
  <w:footnote w:id="99">
    <w:p w14:paraId="274A4B67" w14:textId="6BC0108E"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19 – 20. </w:t>
      </w:r>
    </w:p>
  </w:footnote>
  <w:footnote w:id="100">
    <w:p w14:paraId="3B04A205" w14:textId="294ADE8B" w:rsidR="000235D8" w:rsidRPr="000D1DE6" w:rsidRDefault="000235D8" w:rsidP="00F46807">
      <w:pPr>
        <w:pStyle w:val="FootnoteText"/>
        <w:spacing w:after="120"/>
        <w:ind w:firstLine="720"/>
        <w:rPr>
          <w:rFonts w:asciiTheme="minorHAnsi" w:hAnsiTheme="minorHAnsi"/>
          <w:lang w:val="es-PE"/>
        </w:rPr>
      </w:pPr>
      <w:r w:rsidRPr="000D1DE6">
        <w:rPr>
          <w:rStyle w:val="FootnoteReference"/>
          <w:rFonts w:asciiTheme="minorHAnsi" w:hAnsiTheme="minorHAnsi"/>
          <w:lang w:val="es-MX"/>
        </w:rPr>
        <w:footnoteRef/>
      </w:r>
      <w:r w:rsidRPr="000D1DE6">
        <w:rPr>
          <w:rFonts w:asciiTheme="minorHAnsi" w:hAnsiTheme="minorHAnsi"/>
          <w:lang w:val="pt-BR"/>
        </w:rPr>
        <w:t xml:space="preserve"> CIDH, </w:t>
      </w:r>
      <w:hyperlink r:id="rId70" w:history="1">
        <w:r w:rsidRPr="000D1DE6">
          <w:rPr>
            <w:rStyle w:val="Hyperlink"/>
            <w:rFonts w:asciiTheme="minorHAnsi" w:eastAsia="Cambria" w:hAnsiTheme="minorHAnsi" w:cs="Cambria"/>
            <w:lang w:val="pt-BR"/>
          </w:rPr>
          <w:t>Informe Anual, México</w:t>
        </w:r>
      </w:hyperlink>
      <w:r w:rsidRPr="000D1DE6">
        <w:rPr>
          <w:rFonts w:asciiTheme="minorHAnsi" w:hAnsiTheme="minorHAnsi"/>
          <w:lang w:val="pt-BR"/>
        </w:rPr>
        <w:t xml:space="preserve">, 2020, párr. </w:t>
      </w:r>
      <w:r w:rsidRPr="000D1DE6">
        <w:rPr>
          <w:rFonts w:asciiTheme="minorHAnsi" w:hAnsiTheme="minorHAnsi"/>
          <w:lang w:val="es-PE"/>
        </w:rPr>
        <w:t xml:space="preserve">71; CIDH, </w:t>
      </w:r>
      <w:hyperlink r:id="rId71" w:history="1">
        <w:r w:rsidRPr="000D1DE6">
          <w:rPr>
            <w:rStyle w:val="Hyperlink"/>
            <w:rFonts w:asciiTheme="minorHAnsi" w:eastAsia="Cambria" w:hAnsiTheme="minorHAnsi" w:cs="Cambria"/>
            <w:lang w:val="es-PE"/>
          </w:rPr>
          <w:t>Informe Anual, México</w:t>
        </w:r>
      </w:hyperlink>
      <w:r w:rsidRPr="000D1DE6">
        <w:rPr>
          <w:rFonts w:asciiTheme="minorHAnsi" w:hAnsiTheme="minorHAnsi"/>
          <w:lang w:val="es-PE"/>
        </w:rPr>
        <w:t>, 2019, párr. 67.</w:t>
      </w:r>
    </w:p>
  </w:footnote>
  <w:footnote w:id="101">
    <w:p w14:paraId="344F3FDC" w14:textId="63A2C444"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págs. 10</w:t>
      </w:r>
      <w:r w:rsidR="00DD4A85">
        <w:rPr>
          <w:rFonts w:asciiTheme="minorHAnsi" w:eastAsia="Cambria" w:hAnsiTheme="minorHAnsi" w:cs="Cambria"/>
          <w:color w:val="000000"/>
          <w:lang w:val="es-MX"/>
        </w:rPr>
        <w:t>.</w:t>
      </w:r>
    </w:p>
  </w:footnote>
  <w:footnote w:id="102">
    <w:p w14:paraId="67B48569" w14:textId="77777777" w:rsidR="000235D8" w:rsidRPr="000D1DE6" w:rsidRDefault="000235D8" w:rsidP="00F46807">
      <w:pPr>
        <w:pStyle w:val="FootnoteText"/>
        <w:spacing w:after="120"/>
        <w:ind w:firstLine="720"/>
        <w:rPr>
          <w:rFonts w:asciiTheme="minorHAnsi" w:hAnsiTheme="minorHAnsi"/>
          <w:lang w:val="es-PE"/>
        </w:rPr>
      </w:pPr>
      <w:r w:rsidRPr="000D1DE6">
        <w:rPr>
          <w:rStyle w:val="FootnoteReference"/>
          <w:rFonts w:asciiTheme="minorHAnsi" w:hAnsiTheme="minorHAnsi"/>
          <w:lang w:val="es-MX"/>
        </w:rPr>
        <w:footnoteRef/>
      </w:r>
      <w:r w:rsidRPr="000D1DE6">
        <w:rPr>
          <w:rFonts w:asciiTheme="minorHAnsi" w:hAnsiTheme="minorHAnsi"/>
          <w:lang w:val="es-PE"/>
        </w:rPr>
        <w:t xml:space="preserve"> CNB, </w:t>
      </w:r>
      <w:hyperlink r:id="rId72" w:history="1">
        <w:r w:rsidRPr="000D1DE6">
          <w:rPr>
            <w:rStyle w:val="Hyperlink"/>
            <w:rFonts w:asciiTheme="minorHAnsi" w:hAnsiTheme="minorHAnsi"/>
            <w:lang w:val="es-PE"/>
          </w:rPr>
          <w:t>https://versionpublicarnpdno.segob.gob.mx/Dashboard/Index</w:t>
        </w:r>
      </w:hyperlink>
      <w:r w:rsidRPr="000D1DE6">
        <w:rPr>
          <w:rFonts w:asciiTheme="minorHAnsi" w:hAnsiTheme="minorHAnsi"/>
          <w:lang w:val="es-PE"/>
        </w:rPr>
        <w:t>, fecha de consulta 9 de diciembre de 2021.</w:t>
      </w:r>
    </w:p>
  </w:footnote>
  <w:footnote w:id="103">
    <w:p w14:paraId="136EFC57"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pt-BR"/>
        </w:rPr>
        <w:t xml:space="preserve"> CIDH, </w:t>
      </w:r>
      <w:hyperlink r:id="rId73" w:history="1">
        <w:r w:rsidRPr="000D1DE6">
          <w:rPr>
            <w:rStyle w:val="Hyperlink"/>
            <w:rFonts w:asciiTheme="minorHAnsi" w:hAnsiTheme="minorHAnsi"/>
            <w:lang w:val="pt-BR"/>
          </w:rPr>
          <w:t>Informe Anual, Capítulo IV.A</w:t>
        </w:r>
      </w:hyperlink>
      <w:r w:rsidRPr="000D1DE6">
        <w:rPr>
          <w:rFonts w:asciiTheme="minorHAnsi" w:hAnsiTheme="minorHAnsi"/>
          <w:lang w:val="pt-BR"/>
        </w:rPr>
        <w:t xml:space="preserve">, 2020, párr. </w:t>
      </w:r>
      <w:r w:rsidRPr="000D1DE6">
        <w:rPr>
          <w:rFonts w:asciiTheme="minorHAnsi" w:hAnsiTheme="minorHAnsi"/>
          <w:lang w:val="es-MX"/>
        </w:rPr>
        <w:t xml:space="preserve">544. </w:t>
      </w:r>
    </w:p>
  </w:footnote>
  <w:footnote w:id="104">
    <w:p w14:paraId="3277F673" w14:textId="40D57B65"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Diario Oficial de la Federación,</w:t>
      </w:r>
      <w:r w:rsidRPr="000D1DE6">
        <w:rPr>
          <w:rFonts w:asciiTheme="minorHAnsi" w:eastAsia="Cambria" w:hAnsiTheme="minorHAnsi" w:cs="Cambria"/>
          <w:color w:val="1155CC"/>
          <w:sz w:val="18"/>
          <w:szCs w:val="18"/>
          <w:u w:val="single"/>
          <w:lang w:val="es-MX"/>
        </w:rPr>
        <w:t xml:space="preserve"> </w:t>
      </w:r>
      <w:hyperlink r:id="rId74" w:history="1">
        <w:r w:rsidRPr="000D1DE6">
          <w:rPr>
            <w:rStyle w:val="Hyperlink"/>
            <w:rFonts w:asciiTheme="minorHAnsi" w:eastAsia="Cambria" w:hAnsiTheme="minorHAnsi" w:cs="Cambria"/>
            <w:sz w:val="18"/>
            <w:szCs w:val="18"/>
            <w:lang w:val="es-MX"/>
          </w:rPr>
          <w:t>Acuerdo SNBP/002/2020 por el que se aprueba el Protocolo Homologado para la Búsqueda de Personas Desaparecidas y No Localizadas, el cual se anexa al presente Acuerdo y forma parte integrante del mismo</w:t>
        </w:r>
      </w:hyperlink>
      <w:r w:rsidRPr="000D1DE6">
        <w:rPr>
          <w:rFonts w:asciiTheme="minorHAnsi" w:eastAsia="Cambria" w:hAnsiTheme="minorHAnsi" w:cs="Cambria"/>
          <w:sz w:val="18"/>
          <w:szCs w:val="18"/>
          <w:lang w:val="es-MX"/>
        </w:rPr>
        <w:t>, 6 de octubre de 2020.</w:t>
      </w:r>
    </w:p>
  </w:footnote>
  <w:footnote w:id="105">
    <w:p w14:paraId="78891FB4" w14:textId="373B630D"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CNB, </w:t>
      </w:r>
      <w:hyperlink r:id="rId75" w:history="1">
        <w:r w:rsidRPr="000D1DE6">
          <w:rPr>
            <w:rStyle w:val="Hyperlink"/>
            <w:rFonts w:asciiTheme="minorHAnsi" w:hAnsiTheme="minorHAnsi"/>
            <w:lang w:val="es-MX"/>
          </w:rPr>
          <w:t>Segunda sesión del Sistema Nacional de Búsqueda 2021</w:t>
        </w:r>
      </w:hyperlink>
      <w:r w:rsidRPr="000D1DE6">
        <w:rPr>
          <w:rFonts w:asciiTheme="minorHAnsi" w:hAnsiTheme="minorHAnsi"/>
          <w:lang w:val="es-MX"/>
        </w:rPr>
        <w:t>, 9 de noviembre de 2021.</w:t>
      </w:r>
    </w:p>
  </w:footnote>
  <w:footnote w:id="106">
    <w:p w14:paraId="529B0532" w14:textId="58A06525"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24 – 25. </w:t>
      </w:r>
    </w:p>
  </w:footnote>
  <w:footnote w:id="107">
    <w:p w14:paraId="35664FF1" w14:textId="3F45E88A"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24 – 25</w:t>
      </w:r>
    </w:p>
  </w:footnote>
  <w:footnote w:id="108">
    <w:p w14:paraId="005AE30A"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CNB, </w:t>
      </w:r>
      <w:hyperlink r:id="rId76" w:history="1">
        <w:r w:rsidRPr="000D1DE6">
          <w:rPr>
            <w:rStyle w:val="Hyperlink"/>
            <w:rFonts w:asciiTheme="minorHAnsi" w:hAnsiTheme="minorHAnsi"/>
            <w:lang w:val="es-MX"/>
          </w:rPr>
          <w:t>Segunda sesión del Sistema Nacional de Búsqueda 2021</w:t>
        </w:r>
      </w:hyperlink>
      <w:r w:rsidRPr="000D1DE6">
        <w:rPr>
          <w:rFonts w:asciiTheme="minorHAnsi" w:hAnsiTheme="minorHAnsi"/>
          <w:lang w:val="es-MX"/>
        </w:rPr>
        <w:t>, 9 de noviembre de 2021.</w:t>
      </w:r>
    </w:p>
  </w:footnote>
  <w:footnote w:id="109">
    <w:p w14:paraId="151C49CE"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25 – 27.</w:t>
      </w:r>
    </w:p>
  </w:footnote>
  <w:footnote w:id="110">
    <w:p w14:paraId="5C34B22B" w14:textId="58658764" w:rsidR="00814A61" w:rsidRPr="000D1DE6" w:rsidRDefault="00814A61"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 </w:t>
      </w:r>
      <w:hyperlink r:id="rId77" w:history="1">
        <w:r w:rsidRPr="000D1DE6">
          <w:rPr>
            <w:rStyle w:val="Hyperlink"/>
            <w:rFonts w:asciiTheme="minorHAnsi" w:hAnsiTheme="minorHAnsi"/>
          </w:rPr>
          <w:t xml:space="preserve">Informe de la </w:t>
        </w:r>
        <w:r w:rsidR="0037574D" w:rsidRPr="000D1DE6">
          <w:rPr>
            <w:rStyle w:val="Hyperlink"/>
            <w:rFonts w:asciiTheme="minorHAnsi" w:hAnsiTheme="minorHAnsi"/>
          </w:rPr>
          <w:t>CNDH</w:t>
        </w:r>
        <w:r w:rsidRPr="000D1DE6">
          <w:rPr>
            <w:rStyle w:val="Hyperlink"/>
            <w:rFonts w:asciiTheme="minorHAnsi" w:hAnsiTheme="minorHAnsi"/>
          </w:rPr>
          <w:t xml:space="preserve"> en el SIMORE,</w:t>
        </w:r>
      </w:hyperlink>
      <w:r w:rsidRPr="000D1DE6">
        <w:rPr>
          <w:rFonts w:asciiTheme="minorHAnsi" w:hAnsiTheme="minorHAnsi"/>
        </w:rPr>
        <w:t xml:space="preserve"> 15 de julio de 2021.</w:t>
      </w:r>
    </w:p>
  </w:footnote>
  <w:footnote w:id="111">
    <w:p w14:paraId="143CED78" w14:textId="1459BD50"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25 – 27.</w:t>
      </w:r>
    </w:p>
  </w:footnote>
  <w:footnote w:id="112">
    <w:p w14:paraId="5D267907" w14:textId="30487E51" w:rsidR="000235D8" w:rsidRPr="000D1DE6" w:rsidRDefault="000235D8" w:rsidP="00F46807">
      <w:pPr>
        <w:pStyle w:val="FootnoteText"/>
        <w:spacing w:after="120"/>
        <w:ind w:firstLine="720"/>
        <w:rPr>
          <w:rFonts w:asciiTheme="minorHAnsi" w:hAnsiTheme="minorHAnsi"/>
          <w:lang w:val="es-ES_tradnl"/>
        </w:rPr>
      </w:pPr>
      <w:r w:rsidRPr="000D1DE6">
        <w:rPr>
          <w:rStyle w:val="FootnoteReference"/>
          <w:rFonts w:asciiTheme="minorHAnsi" w:hAnsiTheme="minorHAnsi"/>
          <w:lang w:val="es-MX"/>
        </w:rPr>
        <w:footnoteRef/>
      </w:r>
      <w:r w:rsidRPr="000D1DE6">
        <w:rPr>
          <w:rFonts w:asciiTheme="minorHAnsi" w:hAnsiTheme="minorHAnsi"/>
          <w:lang w:val="es-ES_tradnl"/>
        </w:rPr>
        <w:t xml:space="preserve"> CIDH, </w:t>
      </w:r>
      <w:hyperlink r:id="rId78" w:history="1">
        <w:r w:rsidRPr="000D1DE6">
          <w:rPr>
            <w:rStyle w:val="Hyperlink"/>
            <w:rFonts w:asciiTheme="minorHAnsi" w:eastAsia="Cambria" w:hAnsiTheme="minorHAnsi" w:cs="Cambria"/>
            <w:lang w:val="es-ES_tradnl"/>
          </w:rPr>
          <w:t>Informe Anual, México</w:t>
        </w:r>
      </w:hyperlink>
      <w:r w:rsidRPr="000D1DE6">
        <w:rPr>
          <w:rFonts w:asciiTheme="minorHAnsi" w:hAnsiTheme="minorHAnsi"/>
          <w:lang w:val="es-ES_tradnl"/>
        </w:rPr>
        <w:t xml:space="preserve">, 2020, párr. 81. </w:t>
      </w:r>
    </w:p>
  </w:footnote>
  <w:footnote w:id="113">
    <w:p w14:paraId="1678F782" w14:textId="42C7E2A4" w:rsidR="007B69C1" w:rsidRPr="000D1DE6" w:rsidRDefault="007B69C1" w:rsidP="00F46807">
      <w:pPr>
        <w:shd w:val="clear" w:color="auto" w:fill="FFFFFF" w:themeFill="background1"/>
        <w:spacing w:after="120" w:line="240" w:lineRule="auto"/>
        <w:ind w:firstLine="720"/>
        <w:jc w:val="both"/>
        <w:rPr>
          <w:rFonts w:ascii="Cambria" w:eastAsia="Cambria" w:hAnsi="Cambria" w:cs="Cambria"/>
          <w:sz w:val="18"/>
          <w:szCs w:val="18"/>
        </w:rPr>
      </w:pPr>
      <w:r w:rsidRPr="000D1DE6">
        <w:rPr>
          <w:rStyle w:val="FootnoteReference"/>
        </w:rPr>
        <w:footnoteRef/>
      </w:r>
      <w:r w:rsidRPr="000D1DE6">
        <w:t xml:space="preserve"> </w:t>
      </w:r>
      <w:r w:rsidRPr="000D1DE6">
        <w:rPr>
          <w:rFonts w:ascii="Cambria" w:eastAsia="Cambria" w:hAnsi="Cambria" w:cs="Cambria"/>
          <w:sz w:val="18"/>
          <w:szCs w:val="18"/>
          <w:lang w:val="es-MX"/>
        </w:rPr>
        <w:t xml:space="preserve">El Estado asimismo afirmó que el Instituto Nacional de las Mujeres  (INMUJERES)  conformó un Grupo de Trabajo Interinstitucional integrado por seis  instituciones locales y federales, para diseñar e implementar un programa de capacitación dirigido al personal que realiza acciones de búsqueda e impartición de justicia en casos de desaparición y violencia contra las mujeres. </w:t>
      </w:r>
      <w:r w:rsidRPr="000D1DE6">
        <w:rPr>
          <w:rFonts w:asciiTheme="minorHAnsi" w:eastAsia="Cambria" w:hAnsiTheme="minorHAnsi" w:cs="Cambria"/>
          <w:color w:val="000000"/>
          <w:sz w:val="18"/>
          <w:szCs w:val="18"/>
          <w:lang w:val="es-MX"/>
        </w:rPr>
        <w:t>Observaciones y comentarios del Estado de 24 de enero de 2022, pág. 11.</w:t>
      </w:r>
    </w:p>
  </w:footnote>
  <w:footnote w:id="114">
    <w:p w14:paraId="6C463937" w14:textId="2B72BF00"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CNB, </w:t>
      </w:r>
      <w:hyperlink r:id="rId79" w:history="1">
        <w:r w:rsidRPr="000D1DE6">
          <w:rPr>
            <w:rStyle w:val="Hyperlink"/>
            <w:rFonts w:asciiTheme="minorHAnsi" w:eastAsia="Cambria" w:hAnsiTheme="minorHAnsi" w:cs="Cambria"/>
            <w:sz w:val="18"/>
            <w:szCs w:val="18"/>
            <w:lang w:val="es-MX"/>
          </w:rPr>
          <w:t>Versión Pública del RNPDNO</w:t>
        </w:r>
      </w:hyperlink>
      <w:r w:rsidRPr="000D1DE6">
        <w:rPr>
          <w:rFonts w:asciiTheme="minorHAnsi" w:eastAsia="Cambria" w:hAnsiTheme="minorHAnsi" w:cs="Cambria"/>
          <w:color w:val="000000"/>
          <w:sz w:val="18"/>
          <w:szCs w:val="18"/>
          <w:lang w:val="es-MX"/>
        </w:rPr>
        <w:t xml:space="preserve">, fecha de consulta 7 de diciembre de 2021; Karla Quintana Osuna, </w:t>
      </w:r>
      <w:hyperlink r:id="rId80" w:history="1">
        <w:r w:rsidRPr="000D1DE6">
          <w:rPr>
            <w:rStyle w:val="Hyperlink"/>
            <w:rFonts w:asciiTheme="minorHAnsi" w:hAnsiTheme="minorHAnsi"/>
            <w:sz w:val="18"/>
            <w:szCs w:val="18"/>
            <w:shd w:val="clear" w:color="auto" w:fill="FFFFFF"/>
            <w:lang w:val="es-MX"/>
          </w:rPr>
          <w:t>https://twitter.com/kiquinta/status/1463944328791875589?s=20</w:t>
        </w:r>
      </w:hyperlink>
      <w:r w:rsidRPr="000D1DE6">
        <w:rPr>
          <w:rFonts w:asciiTheme="minorHAnsi" w:hAnsiTheme="minorHAnsi"/>
          <w:color w:val="000000"/>
          <w:sz w:val="18"/>
          <w:szCs w:val="18"/>
          <w:shd w:val="clear" w:color="auto" w:fill="FFFFFF"/>
          <w:lang w:val="es-MX"/>
        </w:rPr>
        <w:t>, 25 de noviembre de 2021.</w:t>
      </w:r>
    </w:p>
  </w:footnote>
  <w:footnote w:id="115">
    <w:p w14:paraId="27B9192E"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Comunicado de prensa 241/21, </w:t>
      </w:r>
      <w:hyperlink r:id="rId81" w:history="1">
        <w:r w:rsidRPr="000D1DE6">
          <w:rPr>
            <w:rStyle w:val="Hyperlink"/>
            <w:rFonts w:asciiTheme="minorHAnsi" w:hAnsiTheme="minorHAnsi"/>
            <w:lang w:val="es-MX"/>
          </w:rPr>
          <w:t>CIDH concluye visita de trabajo a México sobre el Mecanismo Especial de Seguimiento al asunto Ayotzinapa</w:t>
        </w:r>
      </w:hyperlink>
      <w:r w:rsidRPr="000D1DE6">
        <w:rPr>
          <w:rFonts w:asciiTheme="minorHAnsi" w:hAnsiTheme="minorHAnsi"/>
          <w:lang w:val="es-MX"/>
        </w:rPr>
        <w:t xml:space="preserve">, Washington, D.C., 16 de septiembre de 2021. </w:t>
      </w:r>
    </w:p>
  </w:footnote>
  <w:footnote w:id="116">
    <w:p w14:paraId="5E349AED" w14:textId="6955DA0E"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Style w:val="normaltextrun"/>
          <w:rFonts w:asciiTheme="minorHAnsi" w:hAnsiTheme="minorHAnsi"/>
          <w:color w:val="000000"/>
          <w:lang w:val="es-MX"/>
        </w:rPr>
        <w:t xml:space="preserve">Centro de Derechos Humanos de la Montaña Tlachinollan, Centro Regional de Defensa de los Derechos Humanos José María Morelos y Pavón, A.C., Red Guerrerense de Organismos Civiles de Derechos Humanos, Centro de Derechos Humanos Miguel Agustín Pro Juárez, A.C. (Centro Prodh), Respuesta de la representación legal al sexto cuestionario formulado por el Mecanismo Especial de Seguimiento al asunto Ayotzinapa 12 de agosto de 2021, págs. 1 – 2. </w:t>
      </w:r>
    </w:p>
  </w:footnote>
  <w:footnote w:id="117">
    <w:p w14:paraId="79AF5E3B" w14:textId="2FA2F7F9"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28 – 31.</w:t>
      </w:r>
    </w:p>
  </w:footnote>
  <w:footnote w:id="118">
    <w:p w14:paraId="3FA066AD" w14:textId="4A24592C"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En cuanto al estado de las órdenes de aprehensión libradas, México informó lo siguiente: (i) 34 órdenes de aprehensión en contra de policías municipales de Iguala, de las cuales 27 cuentan con autos de formal prisión; (ii) 25 órdenes de aprehensión en contra de diversas personas, entre ellas un militar y tres policías federales, de las cuales se han obtenido 18 autos de formal prisión; (iii) nueve órdenes de aprehensión en contra de seis policías municipales de Cocula y tres policías municipales de Iguala, de las cuales tres cuentan con autos de prisión formal; (iv) ocho órdenes de aprehensión en contra elementos de Policía Federal Ministerial por el delito de tortura, de las cuales se han obtenido seis autos de formal prisión; (v) una orden de aprehensión en contra de un elemento de la Secretaría de Marina por el delito de tortura, así como auto de formal prisión; (vi) tres órdenes de aprehensión contra personas exfuncionarios de la SEIDO por el delito de tortura, pendientes de ejecutar; (vii) tres órdenes de aprehensión contra de exfuncionarios de la Policía Federal por el delito de tortura, pendientes de ejecutar; (viii) una orden de aprehensión contra un agente de la SEIDO por delitos contra la administración de justicia, desaparición forzada y tortura; y (ix) una orden de aprehensión en contra del extitular de la Agencia de Investigación Criminal de la entonces PGR, por delitos contra la administración de justicia, desaparición forzada y tortura. </w:t>
      </w:r>
    </w:p>
  </w:footnote>
  <w:footnote w:id="119">
    <w:p w14:paraId="45D0D0C8" w14:textId="2F7FDE2E"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Cambria" w:hAnsiTheme="minorHAnsi" w:cs="Cambria"/>
          <w:lang w:val="es-MX"/>
        </w:rPr>
        <w:t xml:space="preserve">Diario Oficial de la Federación, </w:t>
      </w:r>
      <w:hyperlink r:id="rId82" w:history="1">
        <w:r w:rsidRPr="000D1DE6">
          <w:rPr>
            <w:rStyle w:val="Hyperlink"/>
            <w:rFonts w:asciiTheme="minorHAnsi" w:hAnsiTheme="minorHAnsi"/>
            <w:lang w:val="es-MX"/>
          </w:rPr>
          <w:t>Acuerdo A/010/19 por el que se crea la Unidad Especial de Investigación y Litigación para el caso Ayotzinapa</w:t>
        </w:r>
      </w:hyperlink>
      <w:r w:rsidRPr="000D1DE6">
        <w:rPr>
          <w:rFonts w:asciiTheme="minorHAnsi" w:hAnsiTheme="minorHAnsi"/>
          <w:lang w:val="es-MX"/>
        </w:rPr>
        <w:t xml:space="preserve">, 26 de junio de 2019; Noveno Informe del Estado mexicano sobre el cumplimiento y seguimiento de las recomendaciones contenidas en el informe “Situación de los Derechos Humanos en México”, </w:t>
      </w:r>
      <w:r w:rsidR="00064A28">
        <w:rPr>
          <w:rFonts w:asciiTheme="minorHAnsi" w:hAnsiTheme="minorHAnsi"/>
          <w:lang w:val="es-MX"/>
        </w:rPr>
        <w:br/>
      </w:r>
      <w:r w:rsidRPr="000D1DE6">
        <w:rPr>
          <w:rFonts w:asciiTheme="minorHAnsi" w:hAnsiTheme="minorHAnsi"/>
          <w:lang w:val="es-MX"/>
        </w:rPr>
        <w:t>págs. 28 – 31.</w:t>
      </w:r>
    </w:p>
  </w:footnote>
  <w:footnote w:id="120">
    <w:p w14:paraId="4E61BE36" w14:textId="01D64A09"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Aristegui Noticias, </w:t>
      </w:r>
      <w:hyperlink r:id="rId83" w:history="1">
        <w:r w:rsidRPr="000D1DE6">
          <w:rPr>
            <w:rStyle w:val="Hyperlink"/>
            <w:rFonts w:asciiTheme="minorHAnsi" w:hAnsiTheme="minorHAnsi"/>
            <w:bCs/>
            <w:lang w:val="es-MX"/>
          </w:rPr>
          <w:t>Dos peritos del caso Ayotzinapa son vinculados a proceso</w:t>
        </w:r>
      </w:hyperlink>
      <w:r w:rsidRPr="000D1DE6">
        <w:rPr>
          <w:rFonts w:asciiTheme="minorHAnsi" w:hAnsiTheme="minorHAnsi"/>
          <w:bCs/>
          <w:lang w:val="es-MX"/>
        </w:rPr>
        <w:t>, 13 de octubre de 2021.</w:t>
      </w:r>
    </w:p>
  </w:footnote>
  <w:footnote w:id="121">
    <w:p w14:paraId="2E53AB0C" w14:textId="3A6DF564"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Causa Penal 1/2020 del Noveno Juzgado de Distrito, con residencia en Iguala; y Causa Penal 8/2020. </w:t>
      </w:r>
    </w:p>
  </w:footnote>
  <w:footnote w:id="122">
    <w:p w14:paraId="79F1BAA0" w14:textId="69305B36"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28 – 31.</w:t>
      </w:r>
    </w:p>
  </w:footnote>
  <w:footnote w:id="123">
    <w:p w14:paraId="47DA3B62" w14:textId="064A0BDC"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Proceso, </w:t>
      </w:r>
      <w:hyperlink r:id="rId84" w:history="1">
        <w:r w:rsidRPr="000D1DE6">
          <w:rPr>
            <w:rStyle w:val="Hyperlink"/>
            <w:rFonts w:asciiTheme="minorHAnsi" w:hAnsiTheme="minorHAnsi"/>
            <w:lang w:val="es-MX"/>
          </w:rPr>
          <w:t>Tras críticas por opacidad, Encinas publica “información relevante” sobre caso Ayotzinapa</w:t>
        </w:r>
      </w:hyperlink>
      <w:r w:rsidRPr="000D1DE6">
        <w:rPr>
          <w:rFonts w:asciiTheme="minorHAnsi" w:hAnsiTheme="minorHAnsi"/>
          <w:lang w:val="es-MX"/>
        </w:rPr>
        <w:t>, 1 de octubre de 2021.</w:t>
      </w:r>
    </w:p>
  </w:footnote>
  <w:footnote w:id="124">
    <w:p w14:paraId="5F0E7921"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31 – 32. </w:t>
      </w:r>
    </w:p>
  </w:footnote>
  <w:footnote w:id="125">
    <w:p w14:paraId="596FE225" w14:textId="5B427DE1"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Animal Político, </w:t>
      </w:r>
      <w:hyperlink r:id="rId85" w:history="1">
        <w:r w:rsidRPr="000D1DE6">
          <w:rPr>
            <w:rStyle w:val="Hyperlink"/>
            <w:rFonts w:asciiTheme="minorHAnsi" w:hAnsiTheme="minorHAnsi"/>
            <w:lang w:val="es-MX"/>
          </w:rPr>
          <w:t>México envía a Innsbruck 16 restos más relacionados al caso Ayotzinapa</w:t>
        </w:r>
      </w:hyperlink>
      <w:r w:rsidRPr="000D1DE6">
        <w:rPr>
          <w:rFonts w:asciiTheme="minorHAnsi" w:hAnsiTheme="minorHAnsi"/>
          <w:lang w:val="es-MX"/>
        </w:rPr>
        <w:t xml:space="preserve">, 18 de febrero de 2021; Reporte Índigo, </w:t>
      </w:r>
      <w:hyperlink r:id="rId86" w:anchor=":~:text=Tras%20una%20reuni%C3%B3n%20de%20dos,caso%20Iguala%20para%20su%20identificaci%C3%B3n." w:history="1">
        <w:r w:rsidRPr="000D1DE6">
          <w:rPr>
            <w:rStyle w:val="Hyperlink"/>
            <w:rFonts w:asciiTheme="minorHAnsi" w:hAnsiTheme="minorHAnsi"/>
            <w:lang w:val="es-MX"/>
          </w:rPr>
          <w:t>Caso Ayotzinapa: envían 16 restos humanos a Universidad de Innsbruck para análisis</w:t>
        </w:r>
      </w:hyperlink>
      <w:r w:rsidRPr="000D1DE6">
        <w:rPr>
          <w:rFonts w:asciiTheme="minorHAnsi" w:hAnsiTheme="minorHAnsi"/>
          <w:lang w:val="es-MX"/>
        </w:rPr>
        <w:t>, 18 de febrero de 2021.</w:t>
      </w:r>
    </w:p>
  </w:footnote>
  <w:footnote w:id="126">
    <w:p w14:paraId="4D24FFE7" w14:textId="214C96DE"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32; Secretaría de Gobernación, </w:t>
      </w:r>
      <w:hyperlink r:id="rId87" w:history="1">
        <w:r w:rsidRPr="000D1DE6">
          <w:rPr>
            <w:rStyle w:val="Hyperlink"/>
            <w:rFonts w:asciiTheme="minorHAnsi" w:hAnsiTheme="minorHAnsi"/>
            <w:lang w:val="es-MX"/>
          </w:rPr>
          <w:t>Comisión Presidencial para el caso Ayotzinapa confirma hallazgos de restos de normalistas obtenidos en Barranca de la Carnicería</w:t>
        </w:r>
      </w:hyperlink>
      <w:r w:rsidRPr="000D1DE6">
        <w:rPr>
          <w:rFonts w:asciiTheme="minorHAnsi" w:hAnsiTheme="minorHAnsi"/>
          <w:lang w:val="es-MX"/>
        </w:rPr>
        <w:t xml:space="preserve">, 15 de junio de 2021; CIDH, </w:t>
      </w:r>
      <w:hyperlink r:id="rId88" w:history="1">
        <w:r w:rsidRPr="000D1DE6">
          <w:rPr>
            <w:rStyle w:val="Hyperlink"/>
            <w:rFonts w:asciiTheme="minorHAnsi" w:hAnsiTheme="minorHAnsi"/>
            <w:lang w:val="es-MX"/>
          </w:rPr>
          <w:t>https://twitter.com/CIDH/status/1404972382930997248?s=20</w:t>
        </w:r>
      </w:hyperlink>
      <w:r w:rsidRPr="000D1DE6">
        <w:rPr>
          <w:rFonts w:asciiTheme="minorHAnsi" w:hAnsiTheme="minorHAnsi"/>
          <w:lang w:val="es-MX"/>
        </w:rPr>
        <w:t>, 15 de junio de 2021.</w:t>
      </w:r>
    </w:p>
  </w:footnote>
  <w:footnote w:id="127">
    <w:p w14:paraId="1355AE86" w14:textId="1901DDE1"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Style w:val="normaltextrun"/>
          <w:rFonts w:asciiTheme="minorHAnsi" w:hAnsiTheme="minorHAnsi"/>
          <w:color w:val="000000"/>
          <w:shd w:val="clear" w:color="auto" w:fill="FFFFFF"/>
          <w:lang w:val="es-MX"/>
        </w:rPr>
        <w:t>Centro de Derechos Humanos de la Montaña Tlachinollan, Centro Regional de Defensa de los Derechos Humanos José María Morelos y Pavón, A.C., Red Guerrerense de Organismos Civiles de Derechos Humanos, Centro de Derechos Humanos Miguel Agustín Pro Juárez, A.C. (Centro Prodh), Respuesta de la </w:t>
      </w:r>
      <w:r w:rsidRPr="000D1DE6">
        <w:rPr>
          <w:rStyle w:val="findhit"/>
          <w:rFonts w:asciiTheme="minorHAnsi" w:hAnsiTheme="minorHAnsi"/>
          <w:color w:val="000000"/>
          <w:shd w:val="clear" w:color="auto" w:fill="FFFFFF"/>
          <w:lang w:val="es-MX"/>
        </w:rPr>
        <w:t>representa</w:t>
      </w:r>
      <w:r w:rsidRPr="000D1DE6">
        <w:rPr>
          <w:rStyle w:val="normaltextrun"/>
          <w:rFonts w:asciiTheme="minorHAnsi" w:hAnsiTheme="minorHAnsi"/>
          <w:color w:val="000000"/>
          <w:shd w:val="clear" w:color="auto" w:fill="FFFFFF"/>
          <w:lang w:val="es-MX"/>
        </w:rPr>
        <w:t xml:space="preserve">ción legal al sexto cuestionario formulado por el Mecanismo Especial de Seguimiento al asunto Ayotzinapa 12 de agosto de 2021, pág. 38. </w:t>
      </w:r>
    </w:p>
  </w:footnote>
  <w:footnote w:id="128">
    <w:p w14:paraId="7FF4BAF3" w14:textId="72415789"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Reunión de Trabajo respecto de la medida cautelar 409/14, 179 periodo de sesiones, 26 de marzo de 2021.</w:t>
      </w:r>
    </w:p>
  </w:footnote>
  <w:footnote w:id="129">
    <w:p w14:paraId="598144CF" w14:textId="577B56C3"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Style w:val="normaltextrun"/>
          <w:rFonts w:asciiTheme="minorHAnsi" w:hAnsiTheme="minorHAnsi"/>
          <w:color w:val="000000"/>
          <w:shd w:val="clear" w:color="auto" w:fill="FFFFFF"/>
          <w:lang w:val="es-MX"/>
        </w:rPr>
        <w:t>Centro de Derechos Humanos de la Montaña Tlachinollan, Centro Regional de Defensa de los Derechos Humanos José María Morelos y Pavón, A.C., Red Guerrerense de Organismos Civiles de Derechos Humanos, Centro de Derechos Humanos Miguel Agustín Pro Juárez, A.C. (Centro Prodh), Respuesta de la </w:t>
      </w:r>
      <w:r w:rsidRPr="000D1DE6">
        <w:rPr>
          <w:rStyle w:val="findhit"/>
          <w:rFonts w:asciiTheme="minorHAnsi" w:hAnsiTheme="minorHAnsi"/>
          <w:color w:val="000000"/>
          <w:shd w:val="clear" w:color="auto" w:fill="FFFFFF"/>
          <w:lang w:val="es-MX"/>
        </w:rPr>
        <w:t>representa</w:t>
      </w:r>
      <w:r w:rsidRPr="000D1DE6">
        <w:rPr>
          <w:rStyle w:val="normaltextrun"/>
          <w:rFonts w:asciiTheme="minorHAnsi" w:hAnsiTheme="minorHAnsi"/>
          <w:color w:val="000000"/>
          <w:shd w:val="clear" w:color="auto" w:fill="FFFFFF"/>
          <w:lang w:val="es-MX"/>
        </w:rPr>
        <w:t xml:space="preserve">ción legal al sexto cuestionario formulado por el Mecanismo Especial de Seguimiento al asunto Ayotzinapa 12 de agosto de 2021, </w:t>
      </w:r>
      <w:r w:rsidR="00064A28">
        <w:rPr>
          <w:rStyle w:val="normaltextrun"/>
          <w:rFonts w:asciiTheme="minorHAnsi" w:hAnsiTheme="minorHAnsi"/>
          <w:color w:val="000000"/>
          <w:shd w:val="clear" w:color="auto" w:fill="FFFFFF"/>
          <w:lang w:val="es-MX"/>
        </w:rPr>
        <w:br/>
      </w:r>
      <w:r w:rsidRPr="000D1DE6">
        <w:rPr>
          <w:rStyle w:val="normaltextrun"/>
          <w:rFonts w:asciiTheme="minorHAnsi" w:hAnsiTheme="minorHAnsi"/>
          <w:color w:val="000000"/>
          <w:shd w:val="clear" w:color="auto" w:fill="FFFFFF"/>
          <w:lang w:val="es-MX"/>
        </w:rPr>
        <w:t xml:space="preserve">págs. 38 – 39. </w:t>
      </w:r>
    </w:p>
  </w:footnote>
  <w:footnote w:id="130">
    <w:p w14:paraId="2C18BF08" w14:textId="19BC39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Style w:val="normaltextrun"/>
          <w:rFonts w:asciiTheme="minorHAnsi" w:hAnsiTheme="minorHAnsi"/>
          <w:color w:val="000000"/>
          <w:shd w:val="clear" w:color="auto" w:fill="FFFFFF"/>
          <w:lang w:val="es-MX"/>
        </w:rPr>
        <w:t>Centro de Derechos Humanos de la Montaña Tlachinollan, Centro Regional de Defensa de los Derechos Humanos José María Morelos y Pavón, A.C., Red Guerrerense de Organismos Civiles de Derechos Humanos, Centro de Derechos Humanos Miguel Agustín Pro Juárez, A.C. (Centro Prodh), Respuesta de la </w:t>
      </w:r>
      <w:r w:rsidRPr="000D1DE6">
        <w:rPr>
          <w:rStyle w:val="findhit"/>
          <w:rFonts w:asciiTheme="minorHAnsi" w:hAnsiTheme="minorHAnsi"/>
          <w:color w:val="000000"/>
          <w:shd w:val="clear" w:color="auto" w:fill="FFFFFF"/>
          <w:lang w:val="es-MX"/>
        </w:rPr>
        <w:t>representa</w:t>
      </w:r>
      <w:r w:rsidRPr="000D1DE6">
        <w:rPr>
          <w:rStyle w:val="normaltextrun"/>
          <w:rFonts w:asciiTheme="minorHAnsi" w:hAnsiTheme="minorHAnsi"/>
          <w:color w:val="000000"/>
          <w:shd w:val="clear" w:color="auto" w:fill="FFFFFF"/>
          <w:lang w:val="es-MX"/>
        </w:rPr>
        <w:t>ción legal al sexto cuestionario formulado por el Mecanismo Especial de Seguimiento al asunto Ayotzinapa 12 de agosto de 2021, pág. 38.</w:t>
      </w:r>
    </w:p>
  </w:footnote>
  <w:footnote w:id="131">
    <w:p w14:paraId="2C7B8E78" w14:textId="56BAF810"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Observaciones al Proyecto del Protocolo Adicional para la Búsqueda de Niñas, Niños y Adolescentes Desaparecidos, Comunicación 127-21/CIDH/SE/MPCT-MISC, 22 de marzo de 2021. </w:t>
      </w:r>
    </w:p>
  </w:footnote>
  <w:footnote w:id="132">
    <w:p w14:paraId="11D0E191" w14:textId="0DB35CA6"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Observaciones a los lineamientos del Mecanismo de Apoyo Exterior de Búsqueda e Investigación y la Mesa de Búsqueda de Personas Migrantes Desaparecidas, Comunicación 478-21/CIDH/SE/MPCT-MISC, 15 de septiembre de 2021.</w:t>
      </w:r>
    </w:p>
  </w:footnote>
  <w:footnote w:id="133">
    <w:p w14:paraId="14606C48"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pt-BR"/>
        </w:rPr>
        <w:t xml:space="preserve"> CIDH, </w:t>
      </w:r>
      <w:hyperlink r:id="rId89">
        <w:r w:rsidRPr="000D1DE6">
          <w:rPr>
            <w:rFonts w:asciiTheme="minorHAnsi" w:eastAsia="Cambria" w:hAnsiTheme="minorHAnsi" w:cs="Cambria"/>
            <w:color w:val="0000FF"/>
            <w:sz w:val="18"/>
            <w:szCs w:val="18"/>
            <w:u w:val="single"/>
            <w:lang w:val="pt-BR"/>
          </w:rPr>
          <w:t>Informe Anual, México</w:t>
        </w:r>
      </w:hyperlink>
      <w:r w:rsidRPr="000D1DE6">
        <w:rPr>
          <w:rFonts w:asciiTheme="minorHAnsi" w:eastAsia="Cambria" w:hAnsiTheme="minorHAnsi" w:cs="Cambria"/>
          <w:color w:val="000000"/>
          <w:sz w:val="18"/>
          <w:szCs w:val="18"/>
          <w:lang w:val="pt-BR"/>
        </w:rPr>
        <w:t xml:space="preserve">, 2019, párr. </w:t>
      </w:r>
      <w:r w:rsidRPr="000D1DE6">
        <w:rPr>
          <w:rFonts w:asciiTheme="minorHAnsi" w:eastAsia="Cambria" w:hAnsiTheme="minorHAnsi" w:cs="Cambria"/>
          <w:color w:val="000000"/>
          <w:sz w:val="18"/>
          <w:szCs w:val="18"/>
          <w:lang w:val="es-MX"/>
        </w:rPr>
        <w:t xml:space="preserve">95; CIDH, </w:t>
      </w:r>
      <w:hyperlink r:id="rId90">
        <w:r w:rsidRPr="000D1DE6">
          <w:rPr>
            <w:rFonts w:asciiTheme="minorHAnsi" w:eastAsia="Cambria" w:hAnsiTheme="minorHAnsi" w:cs="Cambria"/>
            <w:color w:val="0000FF"/>
            <w:sz w:val="18"/>
            <w:szCs w:val="18"/>
            <w:u w:val="single"/>
            <w:lang w:val="es-MX"/>
          </w:rPr>
          <w:t>Informe Anual, México,</w:t>
        </w:r>
      </w:hyperlink>
      <w:r w:rsidRPr="000D1DE6">
        <w:rPr>
          <w:rFonts w:asciiTheme="minorHAnsi" w:eastAsia="Cambria" w:hAnsiTheme="minorHAnsi" w:cs="Cambria"/>
          <w:color w:val="000000"/>
          <w:sz w:val="18"/>
          <w:szCs w:val="18"/>
          <w:lang w:val="es-MX"/>
        </w:rPr>
        <w:t xml:space="preserve"> 2018, párr. 71.</w:t>
      </w:r>
    </w:p>
  </w:footnote>
  <w:footnote w:id="134">
    <w:p w14:paraId="6BBC78A0"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Octavo Informe del Estado mexicano sobre el cumplimiento y seguimiento de las recomendaciones contenidas en el informe “Situación de los Derechos Humanos en México”, pág. 16.</w:t>
      </w:r>
    </w:p>
  </w:footnote>
  <w:footnote w:id="135">
    <w:p w14:paraId="3DCB7F72" w14:textId="5065BD47" w:rsidR="001274D1" w:rsidRPr="000D1DE6" w:rsidRDefault="001274D1"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w:t>
      </w:r>
      <w:hyperlink r:id="rId91" w:history="1">
        <w:r w:rsidRPr="000D1DE6">
          <w:rPr>
            <w:rStyle w:val="Hyperlink"/>
            <w:rFonts w:asciiTheme="minorHAnsi" w:hAnsiTheme="minorHAnsi"/>
          </w:rPr>
          <w:t xml:space="preserve"> Informe de la CNDH en el SIMORE</w:t>
        </w:r>
      </w:hyperlink>
      <w:r w:rsidRPr="000D1DE6">
        <w:rPr>
          <w:rFonts w:asciiTheme="minorHAnsi" w:hAnsiTheme="minorHAnsi"/>
        </w:rPr>
        <w:t xml:space="preserve">, 15 de diciembre de 2021. </w:t>
      </w:r>
    </w:p>
  </w:footnote>
  <w:footnote w:id="136">
    <w:p w14:paraId="3B9265BA" w14:textId="77777777" w:rsidR="000235D8" w:rsidRPr="000D1DE6" w:rsidRDefault="000235D8" w:rsidP="00F46807">
      <w:pPr>
        <w:spacing w:after="120" w:line="240" w:lineRule="auto"/>
        <w:ind w:firstLine="720"/>
        <w:jc w:val="both"/>
        <w:textAlignment w:val="baseline"/>
        <w:rPr>
          <w:rFonts w:asciiTheme="minorHAnsi" w:eastAsia="Times New Roman" w:hAnsiTheme="minorHAnsi"/>
          <w:color w:val="000000"/>
          <w:sz w:val="18"/>
          <w:szCs w:val="18"/>
          <w:lang w:val="es-MX" w:eastAsia="pt-BR"/>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Times New Roman" w:hAnsiTheme="minorHAnsi"/>
          <w:color w:val="000000"/>
          <w:sz w:val="18"/>
          <w:szCs w:val="18"/>
          <w:lang w:val="es-MX" w:eastAsia="pt-BR"/>
        </w:rPr>
        <w:t xml:space="preserve">Naciones Unidas – México, </w:t>
      </w:r>
      <w:hyperlink r:id="rId92" w:history="1">
        <w:r w:rsidRPr="000D1DE6">
          <w:rPr>
            <w:rStyle w:val="Hyperlink"/>
            <w:rFonts w:asciiTheme="minorHAnsi" w:eastAsia="Times New Roman" w:hAnsiTheme="minorHAnsi"/>
            <w:sz w:val="18"/>
            <w:szCs w:val="18"/>
            <w:lang w:val="es-MX" w:eastAsia="pt-BR"/>
          </w:rPr>
          <w:t>El Estado debe garantizar el derecho a la verdad sobre la incidencia de la tortura: ONU-DH</w:t>
        </w:r>
      </w:hyperlink>
      <w:r w:rsidRPr="000D1DE6">
        <w:rPr>
          <w:rFonts w:asciiTheme="minorHAnsi" w:eastAsia="Times New Roman" w:hAnsiTheme="minorHAnsi"/>
          <w:color w:val="000000"/>
          <w:sz w:val="18"/>
          <w:szCs w:val="18"/>
          <w:lang w:val="es-MX" w:eastAsia="pt-BR"/>
        </w:rPr>
        <w:t xml:space="preserve">, 26 de julio de 2021. </w:t>
      </w:r>
    </w:p>
  </w:footnote>
  <w:footnote w:id="137">
    <w:p w14:paraId="7A556AEE" w14:textId="77777777" w:rsidR="000235D8" w:rsidRPr="000D1DE6" w:rsidRDefault="000235D8" w:rsidP="00F46807">
      <w:pPr>
        <w:spacing w:after="120" w:line="240" w:lineRule="auto"/>
        <w:ind w:firstLine="720"/>
        <w:jc w:val="both"/>
        <w:textAlignment w:val="baseline"/>
        <w:rPr>
          <w:rFonts w:asciiTheme="minorHAnsi" w:eastAsia="Times New Roman" w:hAnsiTheme="minorHAnsi"/>
          <w:color w:val="000000"/>
          <w:sz w:val="18"/>
          <w:szCs w:val="18"/>
          <w:lang w:val="es-MX" w:eastAsia="pt-BR"/>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CDHCM, México, Boletín No. 118/2021 - </w:t>
      </w:r>
      <w:hyperlink r:id="rId93" w:history="1">
        <w:r w:rsidRPr="000D1DE6">
          <w:rPr>
            <w:rStyle w:val="Hyperlink"/>
            <w:rFonts w:asciiTheme="minorHAnsi" w:hAnsiTheme="minorHAnsi"/>
            <w:sz w:val="18"/>
            <w:szCs w:val="18"/>
            <w:lang w:val="es-MX"/>
          </w:rPr>
          <w:t>En el marco del Día Internacional de Apoyo a las Víctimas de la Tortura, la CDHCM insta a que se publique e implemente el Programa Nacional</w:t>
        </w:r>
      </w:hyperlink>
      <w:r w:rsidRPr="000D1DE6">
        <w:rPr>
          <w:rFonts w:asciiTheme="minorHAnsi" w:hAnsiTheme="minorHAnsi"/>
          <w:sz w:val="18"/>
          <w:szCs w:val="18"/>
          <w:lang w:val="es-MX"/>
        </w:rPr>
        <w:t xml:space="preserve">, 26 de junio de 2021. Ver además: </w:t>
      </w:r>
      <w:r w:rsidRPr="000D1DE6">
        <w:rPr>
          <w:rFonts w:asciiTheme="minorHAnsi" w:eastAsia="Times New Roman" w:hAnsiTheme="minorHAnsi"/>
          <w:color w:val="000000"/>
          <w:sz w:val="18"/>
          <w:szCs w:val="18"/>
          <w:lang w:val="es-MX" w:eastAsia="pt-BR"/>
        </w:rPr>
        <w:t xml:space="preserve">OMCT Red SOS-Tortura y Red Nacional de Organismos Civiles de Derechos Humanos, </w:t>
      </w:r>
      <w:hyperlink r:id="rId94" w:history="1">
        <w:r w:rsidRPr="000D1DE6">
          <w:rPr>
            <w:rStyle w:val="Hyperlink"/>
            <w:rFonts w:asciiTheme="minorHAnsi" w:eastAsia="Times New Roman" w:hAnsiTheme="minorHAnsi"/>
            <w:sz w:val="18"/>
            <w:szCs w:val="18"/>
            <w:lang w:val="es-MX" w:eastAsia="pt-BR"/>
          </w:rPr>
          <w:t>México: La Tortura Y La Impunidad Se Agudizan En Tiempos De Pandemia</w:t>
        </w:r>
      </w:hyperlink>
      <w:r w:rsidRPr="000D1DE6">
        <w:rPr>
          <w:rFonts w:asciiTheme="minorHAnsi" w:eastAsia="Times New Roman" w:hAnsiTheme="minorHAnsi"/>
          <w:color w:val="000000"/>
          <w:sz w:val="18"/>
          <w:szCs w:val="18"/>
          <w:lang w:val="es-MX" w:eastAsia="pt-BR"/>
        </w:rPr>
        <w:t xml:space="preserve">, Julio de 2021; y Animal Político. </w:t>
      </w:r>
      <w:hyperlink r:id="rId95" w:history="1">
        <w:r w:rsidRPr="000D1DE6">
          <w:rPr>
            <w:rStyle w:val="Hyperlink"/>
            <w:rFonts w:asciiTheme="minorHAnsi" w:eastAsia="Times New Roman" w:hAnsiTheme="minorHAnsi"/>
            <w:sz w:val="18"/>
            <w:szCs w:val="18"/>
            <w:lang w:val="es-MX" w:eastAsia="pt-BR"/>
          </w:rPr>
          <w:t>¿Es suficiente un decreto para erradicar la tortura en México?</w:t>
        </w:r>
      </w:hyperlink>
      <w:r w:rsidRPr="000D1DE6">
        <w:rPr>
          <w:rFonts w:asciiTheme="minorHAnsi" w:eastAsia="Times New Roman" w:hAnsiTheme="minorHAnsi"/>
          <w:color w:val="000000"/>
          <w:sz w:val="18"/>
          <w:szCs w:val="18"/>
          <w:lang w:val="es-MX" w:eastAsia="pt-BR"/>
        </w:rPr>
        <w:t xml:space="preserve"> 23 de septiembre de 2021.</w:t>
      </w:r>
    </w:p>
  </w:footnote>
  <w:footnote w:id="138">
    <w:p w14:paraId="39F42EE9" w14:textId="77777777" w:rsidR="000235D8" w:rsidRPr="000D1DE6" w:rsidRDefault="000235D8" w:rsidP="00F46807">
      <w:pPr>
        <w:spacing w:after="120" w:line="240" w:lineRule="auto"/>
        <w:ind w:firstLine="720"/>
        <w:jc w:val="both"/>
        <w:textAlignment w:val="baseline"/>
        <w:rPr>
          <w:rFonts w:asciiTheme="minorHAnsi" w:eastAsia="Times New Roman" w:hAnsiTheme="minorHAnsi"/>
          <w:color w:val="000000"/>
          <w:sz w:val="18"/>
          <w:szCs w:val="18"/>
          <w:lang w:val="es-MX" w:eastAsia="pt-BR"/>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Times New Roman" w:hAnsiTheme="minorHAnsi"/>
          <w:color w:val="000000"/>
          <w:sz w:val="18"/>
          <w:szCs w:val="18"/>
          <w:lang w:val="es-MX" w:eastAsia="pt-BR"/>
        </w:rPr>
        <w:t xml:space="preserve">Naciones Unidas – México, </w:t>
      </w:r>
      <w:hyperlink r:id="rId96" w:history="1">
        <w:r w:rsidRPr="000D1DE6">
          <w:rPr>
            <w:rStyle w:val="Hyperlink"/>
            <w:rFonts w:asciiTheme="minorHAnsi" w:eastAsia="Times New Roman" w:hAnsiTheme="minorHAnsi"/>
            <w:sz w:val="18"/>
            <w:szCs w:val="18"/>
            <w:lang w:val="es-MX" w:eastAsia="pt-BR"/>
          </w:rPr>
          <w:t>El Estado debe garantizar el derecho a la verdad sobre la incidencia de la tortura: ONU-DH</w:t>
        </w:r>
      </w:hyperlink>
      <w:r w:rsidRPr="000D1DE6">
        <w:rPr>
          <w:rFonts w:asciiTheme="minorHAnsi" w:eastAsia="Times New Roman" w:hAnsiTheme="minorHAnsi"/>
          <w:color w:val="000000"/>
          <w:sz w:val="18"/>
          <w:szCs w:val="18"/>
          <w:lang w:val="es-MX" w:eastAsia="pt-BR"/>
        </w:rPr>
        <w:t xml:space="preserve">, 26 de julio de 2021. </w:t>
      </w:r>
    </w:p>
  </w:footnote>
  <w:footnote w:id="139">
    <w:p w14:paraId="67B8839F" w14:textId="77777777" w:rsidR="000235D8" w:rsidRPr="000D1DE6" w:rsidRDefault="000235D8" w:rsidP="00F46807">
      <w:pPr>
        <w:spacing w:after="120" w:line="240" w:lineRule="auto"/>
        <w:ind w:firstLine="720"/>
        <w:jc w:val="both"/>
        <w:textAlignment w:val="baseline"/>
        <w:rPr>
          <w:rFonts w:asciiTheme="minorHAnsi" w:eastAsia="Times New Roman" w:hAnsiTheme="minorHAnsi"/>
          <w:color w:val="000000"/>
          <w:sz w:val="18"/>
          <w:szCs w:val="18"/>
          <w:lang w:val="es-MX" w:eastAsia="pt-BR"/>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Suprema Corte de Justicia de la Nación, México, Comunicado de Prensa No. 322/2021 - </w:t>
      </w:r>
      <w:hyperlink r:id="rId97" w:history="1">
        <w:r w:rsidRPr="000D1DE6">
          <w:rPr>
            <w:rStyle w:val="Hyperlink"/>
            <w:rFonts w:asciiTheme="minorHAnsi" w:hAnsiTheme="minorHAnsi"/>
            <w:sz w:val="18"/>
            <w:szCs w:val="18"/>
            <w:lang w:val="es-MX"/>
          </w:rPr>
          <w:t>La omisión de crear el registro nacional del delito de tortura representa una omisión de la obligación del ministerio público de investigar diligentemente este delito: Primera Sala</w:t>
        </w:r>
      </w:hyperlink>
      <w:r w:rsidRPr="000D1DE6">
        <w:rPr>
          <w:rFonts w:asciiTheme="minorHAnsi" w:hAnsiTheme="minorHAnsi"/>
          <w:sz w:val="18"/>
          <w:szCs w:val="18"/>
          <w:lang w:val="es-MX"/>
        </w:rPr>
        <w:t xml:space="preserve">, 21 de octubre de 2021. Ver además: </w:t>
      </w:r>
      <w:r w:rsidRPr="000D1DE6">
        <w:rPr>
          <w:rFonts w:asciiTheme="minorHAnsi" w:eastAsia="Times New Roman" w:hAnsiTheme="minorHAnsi"/>
          <w:color w:val="000000"/>
          <w:sz w:val="18"/>
          <w:szCs w:val="18"/>
          <w:lang w:val="es-MX" w:eastAsia="pt-BR"/>
        </w:rPr>
        <w:t xml:space="preserve">OMCT Red SOS-Tortura y Red Nacional de Organismos Civiles de Derechos Humanos, </w:t>
      </w:r>
      <w:hyperlink r:id="rId98" w:history="1">
        <w:r w:rsidRPr="000D1DE6">
          <w:rPr>
            <w:rStyle w:val="Hyperlink"/>
            <w:rFonts w:asciiTheme="minorHAnsi" w:eastAsia="Times New Roman" w:hAnsiTheme="minorHAnsi"/>
            <w:sz w:val="18"/>
            <w:szCs w:val="18"/>
            <w:lang w:val="es-MX" w:eastAsia="pt-BR"/>
          </w:rPr>
          <w:t>México: La Tortura Y La Impunidad Se Agudizan En Tiempos De Pandemia</w:t>
        </w:r>
      </w:hyperlink>
      <w:r w:rsidRPr="000D1DE6">
        <w:rPr>
          <w:rFonts w:asciiTheme="minorHAnsi" w:eastAsia="Times New Roman" w:hAnsiTheme="minorHAnsi"/>
          <w:color w:val="000000"/>
          <w:sz w:val="18"/>
          <w:szCs w:val="18"/>
          <w:lang w:val="es-MX" w:eastAsia="pt-BR"/>
        </w:rPr>
        <w:t xml:space="preserve">, Julio de 2021; y Animal Político. </w:t>
      </w:r>
      <w:hyperlink r:id="rId99" w:history="1">
        <w:r w:rsidRPr="000D1DE6">
          <w:rPr>
            <w:rStyle w:val="Hyperlink"/>
            <w:rFonts w:asciiTheme="minorHAnsi" w:eastAsia="Times New Roman" w:hAnsiTheme="minorHAnsi"/>
            <w:sz w:val="18"/>
            <w:szCs w:val="18"/>
            <w:lang w:val="es-MX" w:eastAsia="pt-BR"/>
          </w:rPr>
          <w:t>¿Es suficiente un decreto para erradicar la tortura en México?</w:t>
        </w:r>
      </w:hyperlink>
      <w:r w:rsidRPr="000D1DE6">
        <w:rPr>
          <w:rFonts w:asciiTheme="minorHAnsi" w:eastAsia="Times New Roman" w:hAnsiTheme="minorHAnsi"/>
          <w:color w:val="000000"/>
          <w:sz w:val="18"/>
          <w:szCs w:val="18"/>
          <w:lang w:val="es-MX" w:eastAsia="pt-BR"/>
        </w:rPr>
        <w:t xml:space="preserve"> 23 de septiembre de 2021. </w:t>
      </w:r>
    </w:p>
  </w:footnote>
  <w:footnote w:id="140">
    <w:p w14:paraId="74776917" w14:textId="5E6080C7"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 12.</w:t>
      </w:r>
    </w:p>
  </w:footnote>
  <w:footnote w:id="141">
    <w:p w14:paraId="3C4147EA" w14:textId="6EB8B2FB" w:rsidR="000235D8" w:rsidRPr="000D1DE6" w:rsidRDefault="000235D8" w:rsidP="00F46807">
      <w:pPr>
        <w:pStyle w:val="FootnoteText"/>
        <w:spacing w:after="120"/>
        <w:ind w:firstLine="720"/>
        <w:rPr>
          <w:rFonts w:asciiTheme="minorHAnsi" w:hAnsiTheme="minorHAnsi" w:cs="Arial"/>
          <w:lang w:val="es-MX"/>
        </w:rPr>
      </w:pPr>
      <w:r w:rsidRPr="000D1DE6">
        <w:rPr>
          <w:rStyle w:val="FootnoteReference"/>
          <w:rFonts w:asciiTheme="minorHAnsi" w:hAnsiTheme="minorHAnsi"/>
          <w:lang w:val="es-MX"/>
        </w:rPr>
        <w:footnoteRef/>
      </w:r>
      <w:r w:rsidRPr="000D1DE6">
        <w:rPr>
          <w:rFonts w:asciiTheme="minorHAnsi" w:hAnsiTheme="minorHAnsi"/>
          <w:lang w:val="pt-BR"/>
        </w:rPr>
        <w:t xml:space="preserve"> </w:t>
      </w:r>
      <w:bookmarkStart w:id="1" w:name="_Hlk89444497"/>
      <w:r w:rsidRPr="000D1DE6">
        <w:rPr>
          <w:rFonts w:asciiTheme="minorHAnsi" w:hAnsiTheme="minorHAnsi" w:cs="Arial"/>
          <w:lang w:val="pt-BR"/>
        </w:rPr>
        <w:t xml:space="preserve">CIDH, </w:t>
      </w:r>
      <w:hyperlink r:id="rId100" w:history="1">
        <w:r w:rsidRPr="000D1DE6">
          <w:rPr>
            <w:rStyle w:val="Hyperlink"/>
            <w:rFonts w:asciiTheme="minorHAnsi" w:hAnsiTheme="minorHAnsi"/>
            <w:lang w:val="pt-BR"/>
          </w:rPr>
          <w:t>Informe Anual 2020</w:t>
        </w:r>
      </w:hyperlink>
      <w:r w:rsidRPr="000D1DE6">
        <w:rPr>
          <w:rFonts w:asciiTheme="minorHAnsi" w:hAnsiTheme="minorHAnsi" w:cs="Arial"/>
          <w:lang w:val="pt-BR"/>
        </w:rPr>
        <w:t xml:space="preserve">, Capítulo V “México”, párr. </w:t>
      </w:r>
      <w:r w:rsidRPr="000D1DE6">
        <w:rPr>
          <w:rFonts w:asciiTheme="minorHAnsi" w:hAnsiTheme="minorHAnsi" w:cs="Arial"/>
          <w:lang w:val="es-MX"/>
        </w:rPr>
        <w:t>105.</w:t>
      </w:r>
    </w:p>
    <w:bookmarkEnd w:id="1"/>
  </w:footnote>
  <w:footnote w:id="142">
    <w:p w14:paraId="45960822" w14:textId="4A077F7C"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INEGI, </w:t>
      </w:r>
      <w:hyperlink r:id="rId101" w:history="1">
        <w:r w:rsidRPr="000D1DE6">
          <w:rPr>
            <w:rStyle w:val="Hyperlink"/>
            <w:rFonts w:asciiTheme="minorHAnsi" w:hAnsiTheme="minorHAnsi"/>
            <w:lang w:val="es-MX"/>
          </w:rPr>
          <w:t>ENPOL 2021</w:t>
        </w:r>
      </w:hyperlink>
      <w:r w:rsidRPr="000D1DE6">
        <w:rPr>
          <w:rFonts w:asciiTheme="minorHAnsi" w:hAnsiTheme="minorHAnsi"/>
          <w:lang w:val="es-MX"/>
        </w:rPr>
        <w:t>, diciembre de 2021.</w:t>
      </w:r>
    </w:p>
  </w:footnote>
  <w:footnote w:id="143">
    <w:p w14:paraId="2F70A31E" w14:textId="638F0DCE" w:rsidR="000235D8" w:rsidRPr="000D1DE6" w:rsidRDefault="000235D8" w:rsidP="00F46807">
      <w:pPr>
        <w:spacing w:after="120" w:line="240" w:lineRule="auto"/>
        <w:ind w:firstLine="720"/>
        <w:jc w:val="both"/>
        <w:textAlignment w:val="baseline"/>
        <w:rPr>
          <w:rFonts w:asciiTheme="minorHAnsi" w:eastAsia="Times New Roman" w:hAnsiTheme="minorHAnsi"/>
          <w:color w:val="000000"/>
          <w:sz w:val="18"/>
          <w:szCs w:val="18"/>
          <w:lang w:val="es-MX" w:eastAsia="pt-BR"/>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Times New Roman" w:hAnsiTheme="minorHAnsi"/>
          <w:color w:val="000000"/>
          <w:sz w:val="18"/>
          <w:szCs w:val="18"/>
          <w:lang w:val="es-MX" w:eastAsia="pt-BR"/>
        </w:rPr>
        <w:t xml:space="preserve">OMCT Red SOS-Tortura y Red Nacional de Organismos Civiles de Derechos Humanos, </w:t>
      </w:r>
      <w:hyperlink r:id="rId102" w:history="1">
        <w:r w:rsidRPr="000D1DE6">
          <w:rPr>
            <w:rStyle w:val="Hyperlink"/>
            <w:rFonts w:asciiTheme="minorHAnsi" w:eastAsia="Times New Roman" w:hAnsiTheme="minorHAnsi"/>
            <w:sz w:val="18"/>
            <w:szCs w:val="18"/>
            <w:lang w:val="es-MX" w:eastAsia="pt-BR"/>
          </w:rPr>
          <w:t>México: La Tortura Y La Impunidad Se Agudizan En Tiempos De Pandemia</w:t>
        </w:r>
      </w:hyperlink>
      <w:r w:rsidRPr="000D1DE6">
        <w:rPr>
          <w:rFonts w:asciiTheme="minorHAnsi" w:eastAsia="Times New Roman" w:hAnsiTheme="minorHAnsi"/>
          <w:color w:val="000000"/>
          <w:sz w:val="18"/>
          <w:szCs w:val="18"/>
          <w:lang w:val="es-MX" w:eastAsia="pt-BR"/>
        </w:rPr>
        <w:t xml:space="preserve">, Julio de 2021, pág. 5. </w:t>
      </w:r>
    </w:p>
  </w:footnote>
  <w:footnote w:id="144">
    <w:p w14:paraId="0F2E77D7" w14:textId="1978BD4A" w:rsidR="000235D8" w:rsidRPr="000D1DE6" w:rsidRDefault="000235D8" w:rsidP="00F46807">
      <w:pPr>
        <w:pStyle w:val="FootnoteText"/>
        <w:spacing w:after="120"/>
        <w:ind w:firstLine="720"/>
        <w:rPr>
          <w:rFonts w:asciiTheme="minorHAnsi" w:hAnsiTheme="minorHAnsi" w:cs="Arial"/>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En este sentido, ver </w:t>
      </w:r>
      <w:r w:rsidRPr="000D1DE6">
        <w:rPr>
          <w:rFonts w:asciiTheme="minorHAnsi" w:hAnsiTheme="minorHAnsi" w:cs="Arial"/>
          <w:lang w:val="es-MX"/>
        </w:rPr>
        <w:t xml:space="preserve">CIDH, </w:t>
      </w:r>
      <w:hyperlink r:id="rId103" w:history="1">
        <w:r w:rsidRPr="000D1DE6">
          <w:rPr>
            <w:rStyle w:val="Hyperlink"/>
            <w:rFonts w:asciiTheme="minorHAnsi" w:hAnsiTheme="minorHAnsi"/>
            <w:lang w:val="es-MX"/>
          </w:rPr>
          <w:t>Informe Anual 2020</w:t>
        </w:r>
      </w:hyperlink>
      <w:r w:rsidRPr="000D1DE6">
        <w:rPr>
          <w:rFonts w:asciiTheme="minorHAnsi" w:hAnsiTheme="minorHAnsi" w:cs="Arial"/>
          <w:lang w:val="es-MX"/>
        </w:rPr>
        <w:t xml:space="preserve">, Capítulo V “México”, párr. 105. </w:t>
      </w:r>
    </w:p>
  </w:footnote>
  <w:footnote w:id="145">
    <w:p w14:paraId="6893B6A5" w14:textId="21C08F11"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 12.</w:t>
      </w:r>
    </w:p>
  </w:footnote>
  <w:footnote w:id="146">
    <w:p w14:paraId="092F71D2" w14:textId="58E6ED35"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Cambria" w:hAnsiTheme="minorHAnsi" w:cs="Cambria"/>
          <w:color w:val="000000"/>
          <w:sz w:val="18"/>
          <w:szCs w:val="18"/>
          <w:lang w:val="es-MX"/>
        </w:rPr>
        <w:t xml:space="preserve">Noveno Informe del Estado mexicano sobre el cumplimiento de las recomendaciones de la Comisión Interamericana de Derechos Humanos emitidas en su informe sobre la “Situación de los Derechos Humanos en México”, octubre de 2021, pág. 34. Ver además: </w:t>
      </w:r>
      <w:r w:rsidRPr="000D1DE6">
        <w:rPr>
          <w:rFonts w:asciiTheme="minorHAnsi" w:hAnsiTheme="minorHAnsi" w:cs="Arial"/>
          <w:sz w:val="18"/>
          <w:szCs w:val="18"/>
          <w:lang w:val="es-MX"/>
        </w:rPr>
        <w:t xml:space="preserve">CIDH, </w:t>
      </w:r>
      <w:hyperlink r:id="rId104" w:history="1">
        <w:r w:rsidRPr="000D1DE6">
          <w:rPr>
            <w:rStyle w:val="Hyperlink"/>
            <w:rFonts w:asciiTheme="minorHAnsi" w:hAnsiTheme="minorHAnsi"/>
            <w:sz w:val="18"/>
            <w:szCs w:val="18"/>
            <w:lang w:val="es-MX"/>
          </w:rPr>
          <w:t>Informe Anual 2020</w:t>
        </w:r>
      </w:hyperlink>
      <w:r w:rsidRPr="000D1DE6">
        <w:rPr>
          <w:rFonts w:asciiTheme="minorHAnsi" w:hAnsiTheme="minorHAnsi" w:cs="Arial"/>
          <w:sz w:val="18"/>
          <w:szCs w:val="18"/>
          <w:lang w:val="es-MX"/>
        </w:rPr>
        <w:t xml:space="preserve">, Capítulo V “México”, párr. 110. </w:t>
      </w:r>
    </w:p>
  </w:footnote>
  <w:footnote w:id="147">
    <w:p w14:paraId="7C2E3B29" w14:textId="7933CB0A" w:rsidR="000235D8" w:rsidRPr="000D1DE6" w:rsidRDefault="000235D8" w:rsidP="00F46807">
      <w:pPr>
        <w:spacing w:after="120" w:line="240" w:lineRule="auto"/>
        <w:ind w:firstLine="720"/>
        <w:jc w:val="both"/>
        <w:textAlignment w:val="baseline"/>
        <w:rPr>
          <w:rFonts w:asciiTheme="minorHAnsi" w:eastAsia="Times New Roman" w:hAnsiTheme="minorHAnsi"/>
          <w:color w:val="000000"/>
          <w:sz w:val="18"/>
          <w:szCs w:val="18"/>
          <w:lang w:val="es-MX" w:eastAsia="pt-BR"/>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Times New Roman" w:hAnsiTheme="minorHAnsi"/>
          <w:color w:val="000000"/>
          <w:sz w:val="18"/>
          <w:szCs w:val="18"/>
          <w:lang w:val="es-MX" w:eastAsia="pt-BR"/>
        </w:rPr>
        <w:t xml:space="preserve">Secretaría de Seguridad y Protección Ciudadana, México, Boletín No. 048/2021 - </w:t>
      </w:r>
      <w:hyperlink r:id="rId105" w:history="1">
        <w:r w:rsidRPr="000D1DE6">
          <w:rPr>
            <w:rStyle w:val="Hyperlink"/>
            <w:rFonts w:asciiTheme="minorHAnsi" w:eastAsia="Times New Roman" w:hAnsiTheme="minorHAnsi"/>
            <w:sz w:val="18"/>
            <w:szCs w:val="18"/>
            <w:lang w:val="es-MX" w:eastAsia="pt-BR"/>
          </w:rPr>
          <w:t>El primero de abril inicia Registro Nacional de Detenciones por faltas administrativas.</w:t>
        </w:r>
      </w:hyperlink>
      <w:r w:rsidRPr="000D1DE6">
        <w:rPr>
          <w:rFonts w:asciiTheme="minorHAnsi" w:eastAsia="Times New Roman" w:hAnsiTheme="minorHAnsi"/>
          <w:color w:val="000000"/>
          <w:sz w:val="18"/>
          <w:szCs w:val="18"/>
          <w:lang w:val="es-MX" w:eastAsia="pt-BR"/>
        </w:rPr>
        <w:t xml:space="preserve"> 31 de marzo de 2021. </w:t>
      </w:r>
    </w:p>
  </w:footnote>
  <w:footnote w:id="148">
    <w:p w14:paraId="14A084BD"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En este sentido, </w:t>
      </w:r>
      <w:r w:rsidRPr="000D1DE6">
        <w:rPr>
          <w:rFonts w:asciiTheme="minorHAnsi" w:eastAsia="Times New Roman" w:hAnsiTheme="minorHAnsi"/>
          <w:color w:val="000000"/>
          <w:lang w:val="es-MX" w:eastAsia="pt-BR"/>
        </w:rPr>
        <w:t xml:space="preserve">Secretaría de Seguridad y Protección Ciudadana, México, </w:t>
      </w:r>
      <w:hyperlink r:id="rId106" w:history="1">
        <w:r w:rsidRPr="000D1DE6">
          <w:rPr>
            <w:rStyle w:val="Hyperlink"/>
            <w:rFonts w:asciiTheme="minorHAnsi" w:eastAsia="Times New Roman" w:hAnsiTheme="minorHAnsi"/>
            <w:lang w:val="es-MX" w:eastAsia="pt-BR"/>
          </w:rPr>
          <w:t>Consulta</w:t>
        </w:r>
      </w:hyperlink>
      <w:r w:rsidRPr="000D1DE6">
        <w:rPr>
          <w:rFonts w:asciiTheme="minorHAnsi" w:eastAsia="Times New Roman" w:hAnsiTheme="minorHAnsi"/>
          <w:color w:val="000000"/>
          <w:lang w:val="es-MX" w:eastAsia="pt-BR"/>
        </w:rPr>
        <w:t>, 2021.</w:t>
      </w:r>
    </w:p>
  </w:footnote>
  <w:footnote w:id="149">
    <w:p w14:paraId="6D110F6A" w14:textId="77777777" w:rsidR="000235D8" w:rsidRPr="000D1DE6" w:rsidRDefault="000235D8" w:rsidP="00F46807">
      <w:pPr>
        <w:spacing w:after="120" w:line="240" w:lineRule="auto"/>
        <w:ind w:firstLine="720"/>
        <w:jc w:val="both"/>
        <w:textAlignment w:val="baseline"/>
        <w:rPr>
          <w:rFonts w:asciiTheme="minorHAnsi" w:eastAsia="Times New Roman" w:hAnsiTheme="minorHAnsi"/>
          <w:color w:val="000000"/>
          <w:sz w:val="18"/>
          <w:szCs w:val="18"/>
          <w:lang w:val="es-MX" w:eastAsia="pt-BR"/>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Times New Roman" w:hAnsiTheme="minorHAnsi"/>
          <w:color w:val="000000"/>
          <w:sz w:val="18"/>
          <w:szCs w:val="18"/>
          <w:lang w:val="es-MX" w:eastAsia="pt-BR"/>
        </w:rPr>
        <w:t xml:space="preserve">Gobierno del Estado – San Luis Potosí, México, </w:t>
      </w:r>
      <w:hyperlink r:id="rId107" w:history="1">
        <w:r w:rsidRPr="000D1DE6">
          <w:rPr>
            <w:rStyle w:val="Hyperlink"/>
            <w:rFonts w:asciiTheme="minorHAnsi" w:eastAsia="Times New Roman" w:hAnsiTheme="minorHAnsi"/>
            <w:sz w:val="18"/>
            <w:szCs w:val="18"/>
            <w:lang w:val="es-MX" w:eastAsia="pt-BR"/>
          </w:rPr>
          <w:t>SECESP fortalece la capacitación sobre el Registro Nacional de Detenciones en SLP</w:t>
        </w:r>
      </w:hyperlink>
      <w:r w:rsidRPr="000D1DE6">
        <w:rPr>
          <w:rFonts w:asciiTheme="minorHAnsi" w:eastAsia="Times New Roman" w:hAnsiTheme="minorHAnsi"/>
          <w:color w:val="000000"/>
          <w:sz w:val="18"/>
          <w:szCs w:val="18"/>
          <w:lang w:val="es-MX" w:eastAsia="pt-BR"/>
        </w:rPr>
        <w:t xml:space="preserve">, 24 de abril de 2021. </w:t>
      </w:r>
    </w:p>
  </w:footnote>
  <w:footnote w:id="150">
    <w:p w14:paraId="42893DA9" w14:textId="7AA908E7" w:rsidR="000235D8" w:rsidRPr="000D1DE6" w:rsidRDefault="000235D8" w:rsidP="00F46807">
      <w:pPr>
        <w:spacing w:after="120" w:line="240" w:lineRule="auto"/>
        <w:ind w:firstLine="720"/>
        <w:jc w:val="both"/>
        <w:textAlignment w:val="baseline"/>
        <w:rPr>
          <w:rFonts w:asciiTheme="minorHAnsi" w:eastAsia="Times New Roman" w:hAnsiTheme="minorHAnsi"/>
          <w:color w:val="000000"/>
          <w:sz w:val="18"/>
          <w:szCs w:val="18"/>
          <w:lang w:val="es-MX" w:eastAsia="pt-BR"/>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Times New Roman" w:hAnsiTheme="minorHAnsi"/>
          <w:color w:val="000000"/>
          <w:sz w:val="18"/>
          <w:szCs w:val="18"/>
          <w:lang w:val="es-MX" w:eastAsia="pt-BR"/>
        </w:rPr>
        <w:t xml:space="preserve">CNDH, México, </w:t>
      </w:r>
      <w:hyperlink r:id="rId108" w:history="1">
        <w:r w:rsidRPr="000D1DE6">
          <w:rPr>
            <w:rStyle w:val="Hyperlink"/>
            <w:rFonts w:asciiTheme="minorHAnsi" w:eastAsia="Times New Roman" w:hAnsiTheme="minorHAnsi"/>
            <w:sz w:val="18"/>
            <w:szCs w:val="18"/>
            <w:lang w:val="es-MX" w:eastAsia="pt-BR"/>
          </w:rPr>
          <w:t>Acción de inconstitucionalidad 63/2019</w:t>
        </w:r>
      </w:hyperlink>
      <w:r w:rsidRPr="000D1DE6">
        <w:rPr>
          <w:rFonts w:asciiTheme="minorHAnsi" w:eastAsia="Times New Roman" w:hAnsiTheme="minorHAnsi"/>
          <w:color w:val="000000"/>
          <w:sz w:val="18"/>
          <w:szCs w:val="18"/>
          <w:lang w:val="es-MX" w:eastAsia="pt-BR"/>
        </w:rPr>
        <w:t xml:space="preserve">, 2021. Ver además: </w:t>
      </w:r>
      <w:r w:rsidRPr="000D1DE6">
        <w:rPr>
          <w:rFonts w:asciiTheme="minorHAnsi" w:hAnsiTheme="minorHAnsi" w:cs="Arial"/>
          <w:sz w:val="18"/>
          <w:szCs w:val="18"/>
          <w:lang w:val="es-MX"/>
        </w:rPr>
        <w:t xml:space="preserve">CIDH, </w:t>
      </w:r>
      <w:hyperlink r:id="rId109" w:history="1">
        <w:r w:rsidRPr="000D1DE6">
          <w:rPr>
            <w:rStyle w:val="Hyperlink"/>
            <w:rFonts w:asciiTheme="minorHAnsi" w:hAnsiTheme="minorHAnsi"/>
            <w:sz w:val="18"/>
            <w:szCs w:val="18"/>
            <w:lang w:val="es-MX"/>
          </w:rPr>
          <w:t>Informe Anual 2020</w:t>
        </w:r>
      </w:hyperlink>
      <w:r w:rsidRPr="000D1DE6">
        <w:rPr>
          <w:rFonts w:asciiTheme="minorHAnsi" w:hAnsiTheme="minorHAnsi" w:cs="Arial"/>
          <w:sz w:val="18"/>
          <w:szCs w:val="18"/>
          <w:lang w:val="es-MX"/>
        </w:rPr>
        <w:t xml:space="preserve">, Capítulo V “México”, párr. 111. </w:t>
      </w:r>
    </w:p>
  </w:footnote>
  <w:footnote w:id="151">
    <w:p w14:paraId="0FA18D43" w14:textId="4A82CF86"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 xml:space="preserve">Observaciones y comentarios del Estado de 24 de enero de 2022, pág. </w:t>
      </w:r>
      <w:r w:rsidRPr="000D1DE6">
        <w:rPr>
          <w:rFonts w:asciiTheme="minorHAnsi" w:eastAsia="Cambria" w:hAnsiTheme="minorHAnsi" w:cs="Cambria"/>
          <w:color w:val="000000"/>
        </w:rPr>
        <w:t>13.</w:t>
      </w:r>
    </w:p>
  </w:footnote>
  <w:footnote w:id="152">
    <w:p w14:paraId="260F4274" w14:textId="792EED75" w:rsidR="000235D8" w:rsidRPr="000D1DE6" w:rsidRDefault="000235D8" w:rsidP="00F46807">
      <w:pPr>
        <w:spacing w:after="120" w:line="240" w:lineRule="auto"/>
        <w:ind w:firstLine="720"/>
        <w:jc w:val="both"/>
        <w:textAlignment w:val="baseline"/>
        <w:rPr>
          <w:rFonts w:asciiTheme="minorHAnsi" w:eastAsia="Times New Roman" w:hAnsiTheme="minorHAnsi"/>
          <w:color w:val="000000"/>
          <w:sz w:val="18"/>
          <w:szCs w:val="18"/>
          <w:lang w:val="es-MX" w:eastAsia="pt-BR"/>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Times New Roman" w:hAnsiTheme="minorHAnsi"/>
          <w:color w:val="000000"/>
          <w:sz w:val="18"/>
          <w:szCs w:val="18"/>
          <w:lang w:val="es-MX" w:eastAsia="pt-BR"/>
        </w:rPr>
        <w:t xml:space="preserve">OMCT Red SOS-Tortura y Red Nacional de Organismos Civiles de Derechos Humanos, </w:t>
      </w:r>
      <w:hyperlink r:id="rId110" w:history="1">
        <w:r w:rsidRPr="000D1DE6">
          <w:rPr>
            <w:rStyle w:val="Hyperlink"/>
            <w:rFonts w:asciiTheme="minorHAnsi" w:eastAsia="Times New Roman" w:hAnsiTheme="minorHAnsi"/>
            <w:sz w:val="18"/>
            <w:szCs w:val="18"/>
            <w:lang w:val="es-MX" w:eastAsia="pt-BR"/>
          </w:rPr>
          <w:t>México: La Tortura Y La Impunidad Se Agudizan En Tiempos De Pandemia</w:t>
        </w:r>
      </w:hyperlink>
      <w:r w:rsidRPr="000D1DE6">
        <w:rPr>
          <w:rFonts w:asciiTheme="minorHAnsi" w:eastAsia="Times New Roman" w:hAnsiTheme="minorHAnsi"/>
          <w:color w:val="000000"/>
          <w:sz w:val="18"/>
          <w:szCs w:val="18"/>
          <w:lang w:val="es-MX" w:eastAsia="pt-BR"/>
        </w:rPr>
        <w:t xml:space="preserve">, Julio de 2021, pág. 5. </w:t>
      </w:r>
    </w:p>
  </w:footnote>
  <w:footnote w:id="153">
    <w:p w14:paraId="13681B8A" w14:textId="25517195"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INEGI, </w:t>
      </w:r>
      <w:hyperlink r:id="rId111" w:history="1">
        <w:r w:rsidRPr="000D1DE6">
          <w:rPr>
            <w:rStyle w:val="Hyperlink"/>
            <w:rFonts w:asciiTheme="minorHAnsi" w:hAnsiTheme="minorHAnsi"/>
            <w:lang w:val="es-MX"/>
          </w:rPr>
          <w:t>ENPOL 2021</w:t>
        </w:r>
      </w:hyperlink>
      <w:r w:rsidRPr="000D1DE6">
        <w:rPr>
          <w:rFonts w:asciiTheme="minorHAnsi" w:hAnsiTheme="minorHAnsi"/>
          <w:lang w:val="es-MX"/>
        </w:rPr>
        <w:t>, diciembre de 2021.</w:t>
      </w:r>
    </w:p>
  </w:footnote>
  <w:footnote w:id="154">
    <w:p w14:paraId="6BDB63A7" w14:textId="16D0A31D"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de las recomendaciones de la Comisión Interamericana de Derechos Humanos emitidas en su informe sobre la “Situación de los Derechos Humanos en México”, octubre de 2021, pág. 34. </w:t>
      </w:r>
    </w:p>
  </w:footnote>
  <w:footnote w:id="155">
    <w:p w14:paraId="38DF24F9" w14:textId="02422C3B"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w:t>
      </w:r>
      <w:hyperlink r:id="rId112" w:history="1">
        <w:r w:rsidRPr="000D1DE6">
          <w:rPr>
            <w:rStyle w:val="Hyperlink"/>
            <w:rFonts w:asciiTheme="minorHAnsi" w:hAnsiTheme="minorHAnsi"/>
            <w:lang w:val="es-MX"/>
          </w:rPr>
          <w:t>Audiencia Pública – Combate a la Tortura en México,</w:t>
        </w:r>
      </w:hyperlink>
      <w:r w:rsidRPr="000D1DE6">
        <w:rPr>
          <w:rFonts w:asciiTheme="minorHAnsi" w:hAnsiTheme="minorHAnsi"/>
          <w:lang w:val="es-MX"/>
        </w:rPr>
        <w:t xml:space="preserve"> 178 periodo de sesiones, 04 de diciembre de 2020</w:t>
      </w:r>
      <w:r w:rsidR="00DD4A85">
        <w:rPr>
          <w:rFonts w:asciiTheme="minorHAnsi" w:hAnsiTheme="minorHAnsi"/>
          <w:lang w:val="es-MX"/>
        </w:rPr>
        <w:t>.</w:t>
      </w:r>
    </w:p>
  </w:footnote>
  <w:footnote w:id="156">
    <w:p w14:paraId="350E0BEF"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 36.</w:t>
      </w:r>
    </w:p>
  </w:footnote>
  <w:footnote w:id="157">
    <w:p w14:paraId="52AD61CC" w14:textId="3FA77214" w:rsidR="004C7992" w:rsidRPr="000D1DE6" w:rsidRDefault="004C7992"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 </w:t>
      </w:r>
      <w:hyperlink r:id="rId113" w:history="1">
        <w:r w:rsidRPr="000D1DE6">
          <w:rPr>
            <w:rStyle w:val="Hyperlink"/>
            <w:rFonts w:asciiTheme="minorHAnsi" w:hAnsiTheme="minorHAnsi"/>
          </w:rPr>
          <w:t xml:space="preserve">Informe de la CNDH </w:t>
        </w:r>
        <w:r w:rsidR="000D12B6" w:rsidRPr="000D1DE6">
          <w:rPr>
            <w:rStyle w:val="Hyperlink"/>
            <w:rFonts w:asciiTheme="minorHAnsi" w:hAnsiTheme="minorHAnsi"/>
          </w:rPr>
          <w:t>al SIMORE</w:t>
        </w:r>
      </w:hyperlink>
      <w:r w:rsidRPr="000D1DE6">
        <w:rPr>
          <w:rFonts w:asciiTheme="minorHAnsi" w:hAnsiTheme="minorHAnsi"/>
        </w:rPr>
        <w:t>, 15 de diciembre de 2021</w:t>
      </w:r>
      <w:r w:rsidR="00DD4A85">
        <w:rPr>
          <w:rFonts w:asciiTheme="minorHAnsi" w:hAnsiTheme="minorHAnsi"/>
        </w:rPr>
        <w:t>.</w:t>
      </w:r>
      <w:r w:rsidRPr="000D1DE6">
        <w:rPr>
          <w:rFonts w:asciiTheme="minorHAnsi" w:hAnsiTheme="minorHAnsi"/>
        </w:rPr>
        <w:t xml:space="preserve"> </w:t>
      </w:r>
    </w:p>
  </w:footnote>
  <w:footnote w:id="158">
    <w:p w14:paraId="69F80858" w14:textId="1F3A8200"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págs. 36 – 37.</w:t>
      </w:r>
    </w:p>
  </w:footnote>
  <w:footnote w:id="159">
    <w:p w14:paraId="09FCC70E" w14:textId="7DCBA61B"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INEGI, </w:t>
      </w:r>
      <w:hyperlink r:id="rId114" w:history="1">
        <w:r w:rsidRPr="000D1DE6">
          <w:rPr>
            <w:rStyle w:val="Hyperlink"/>
            <w:rFonts w:asciiTheme="minorHAnsi" w:hAnsiTheme="minorHAnsi"/>
            <w:lang w:val="es-MX"/>
          </w:rPr>
          <w:t>ENPOL 2021</w:t>
        </w:r>
      </w:hyperlink>
      <w:r w:rsidRPr="000D1DE6">
        <w:rPr>
          <w:rFonts w:asciiTheme="minorHAnsi" w:hAnsiTheme="minorHAnsi"/>
          <w:lang w:val="es-MX"/>
        </w:rPr>
        <w:t>, diciembre de 2021.</w:t>
      </w:r>
    </w:p>
  </w:footnote>
  <w:footnote w:id="160">
    <w:p w14:paraId="7EFFA877" w14:textId="6D32F225" w:rsidR="000235D8" w:rsidRPr="000D1DE6" w:rsidRDefault="000235D8" w:rsidP="00F46807">
      <w:pPr>
        <w:spacing w:after="120" w:line="240" w:lineRule="auto"/>
        <w:ind w:firstLine="720"/>
        <w:jc w:val="both"/>
        <w:textAlignment w:val="baseline"/>
        <w:rPr>
          <w:rFonts w:asciiTheme="minorHAnsi" w:eastAsia="Times New Roman" w:hAnsiTheme="minorHAnsi"/>
          <w:color w:val="000000"/>
          <w:sz w:val="18"/>
          <w:szCs w:val="18"/>
          <w:lang w:val="es-MX" w:eastAsia="pt-BR"/>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Times New Roman" w:hAnsiTheme="minorHAnsi"/>
          <w:color w:val="000000"/>
          <w:sz w:val="18"/>
          <w:szCs w:val="18"/>
          <w:lang w:val="es-MX" w:eastAsia="pt-BR"/>
        </w:rPr>
        <w:t xml:space="preserve">Naciones Unidas – México, </w:t>
      </w:r>
      <w:hyperlink r:id="rId115" w:history="1">
        <w:r w:rsidRPr="000D1DE6">
          <w:rPr>
            <w:rStyle w:val="Hyperlink"/>
            <w:rFonts w:asciiTheme="minorHAnsi" w:eastAsia="Times New Roman" w:hAnsiTheme="minorHAnsi"/>
            <w:sz w:val="18"/>
            <w:szCs w:val="18"/>
            <w:lang w:val="es-MX" w:eastAsia="pt-BR"/>
          </w:rPr>
          <w:t>El Estado debe garantizar el derecho a la verdad sobre la incidencia de la tortura: ONU-DH</w:t>
        </w:r>
      </w:hyperlink>
      <w:r w:rsidRPr="000D1DE6">
        <w:rPr>
          <w:rFonts w:asciiTheme="minorHAnsi" w:eastAsia="Times New Roman" w:hAnsiTheme="minorHAnsi"/>
          <w:color w:val="000000"/>
          <w:sz w:val="18"/>
          <w:szCs w:val="18"/>
          <w:lang w:val="es-MX" w:eastAsia="pt-BR"/>
        </w:rPr>
        <w:t xml:space="preserve">, 26 de julio de 2021, Diario Jurídico, </w:t>
      </w:r>
      <w:hyperlink r:id="rId116" w:history="1">
        <w:r w:rsidRPr="000D1DE6">
          <w:rPr>
            <w:rStyle w:val="Hyperlink"/>
            <w:rFonts w:asciiTheme="minorHAnsi" w:eastAsia="Times New Roman" w:hAnsiTheme="minorHAnsi"/>
            <w:sz w:val="18"/>
            <w:szCs w:val="18"/>
            <w:lang w:val="es-MX" w:eastAsia="pt-BR"/>
          </w:rPr>
          <w:t>México – Registro nacional del delito de tortura,</w:t>
        </w:r>
      </w:hyperlink>
      <w:r w:rsidRPr="000D1DE6">
        <w:rPr>
          <w:rFonts w:asciiTheme="minorHAnsi" w:eastAsia="Times New Roman" w:hAnsiTheme="minorHAnsi"/>
          <w:color w:val="000000"/>
          <w:sz w:val="18"/>
          <w:szCs w:val="18"/>
          <w:lang w:val="es-MX" w:eastAsia="pt-BR"/>
        </w:rPr>
        <w:t xml:space="preserve"> 23 de octubre de 2021. </w:t>
      </w:r>
    </w:p>
  </w:footnote>
  <w:footnote w:id="161">
    <w:p w14:paraId="09601214" w14:textId="7B743D0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 38.</w:t>
      </w:r>
    </w:p>
  </w:footnote>
  <w:footnote w:id="162">
    <w:p w14:paraId="6197A2CF" w14:textId="2703FB69"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38 – 39.</w:t>
      </w:r>
    </w:p>
  </w:footnote>
  <w:footnote w:id="163">
    <w:p w14:paraId="546418B6" w14:textId="24FF74EB"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Excélsior, </w:t>
      </w:r>
      <w:hyperlink r:id="rId117" w:history="1">
        <w:r w:rsidRPr="000D1DE6">
          <w:rPr>
            <w:rStyle w:val="Hyperlink"/>
            <w:rFonts w:asciiTheme="minorHAnsi" w:hAnsiTheme="minorHAnsi"/>
            <w:lang w:val="es-MX"/>
          </w:rPr>
          <w:t>Senado hará sugerencias en materia de seguridad pública; se reunirá con el gabinete</w:t>
        </w:r>
      </w:hyperlink>
      <w:r w:rsidRPr="000D1DE6">
        <w:rPr>
          <w:rFonts w:asciiTheme="minorHAnsi" w:hAnsiTheme="minorHAnsi"/>
          <w:lang w:val="es-MX"/>
        </w:rPr>
        <w:t>, 29 de noviembre de 2021.</w:t>
      </w:r>
    </w:p>
  </w:footnote>
  <w:footnote w:id="164">
    <w:p w14:paraId="7F11A63B" w14:textId="0FA278E9"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40 – 41.</w:t>
      </w:r>
    </w:p>
  </w:footnote>
  <w:footnote w:id="165">
    <w:p w14:paraId="280C6580" w14:textId="6A3F2101"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Style w:val="normaltextrun"/>
          <w:rFonts w:asciiTheme="minorHAnsi" w:hAnsiTheme="minorHAnsi"/>
          <w:color w:val="000000"/>
          <w:shd w:val="clear" w:color="auto" w:fill="FFFFFF"/>
          <w:lang w:val="es-MX"/>
        </w:rPr>
        <w:t>Movimiento Nacional por Nuestros Desaparecidos en México, </w:t>
      </w:r>
      <w:hyperlink r:id="rId118" w:tgtFrame="_blank" w:history="1">
        <w:r w:rsidRPr="000D1DE6">
          <w:rPr>
            <w:rStyle w:val="normaltextrun"/>
            <w:rFonts w:asciiTheme="minorHAnsi" w:hAnsiTheme="minorHAnsi" w:cs="Segoe UI"/>
            <w:color w:val="0563C1"/>
            <w:u w:val="single"/>
            <w:shd w:val="clear" w:color="auto" w:fill="FFFFFF"/>
            <w:lang w:val="es-MX"/>
          </w:rPr>
          <w:t>La Crisis Forense en México: más de 52.000 personas fallecidas sin identificar</w:t>
        </w:r>
      </w:hyperlink>
      <w:r w:rsidRPr="000D1DE6">
        <w:rPr>
          <w:rStyle w:val="normaltextrun"/>
          <w:rFonts w:asciiTheme="minorHAnsi" w:hAnsiTheme="minorHAnsi"/>
          <w:color w:val="000000"/>
          <w:shd w:val="clear" w:color="auto" w:fill="FFFFFF"/>
          <w:lang w:val="es-MX"/>
        </w:rPr>
        <w:t>, agosto de 2021, pág. 7. </w:t>
      </w:r>
    </w:p>
  </w:footnote>
  <w:footnote w:id="166">
    <w:p w14:paraId="5B60D5B2" w14:textId="1801CA31"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41 – 45. </w:t>
      </w:r>
    </w:p>
  </w:footnote>
  <w:footnote w:id="167">
    <w:p w14:paraId="2B61E80A" w14:textId="15D04E46"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Style w:val="normaltextrun"/>
          <w:rFonts w:asciiTheme="minorHAnsi" w:hAnsiTheme="minorHAnsi"/>
          <w:color w:val="000000"/>
          <w:shd w:val="clear" w:color="auto" w:fill="FFFFFF"/>
          <w:lang w:val="es-MX"/>
        </w:rPr>
        <w:t>CIDH, </w:t>
      </w:r>
      <w:hyperlink r:id="rId119" w:history="1">
        <w:r w:rsidRPr="000D1DE6">
          <w:rPr>
            <w:rStyle w:val="Hyperlink"/>
            <w:rFonts w:asciiTheme="minorHAnsi" w:hAnsiTheme="minorHAnsi" w:cs="Segoe UI"/>
            <w:shd w:val="clear" w:color="auto" w:fill="FFFFFF"/>
            <w:lang w:val="es-MX"/>
          </w:rPr>
          <w:t>Situación de Derechos Humanos en México</w:t>
        </w:r>
      </w:hyperlink>
      <w:r w:rsidRPr="000D1DE6">
        <w:rPr>
          <w:rStyle w:val="normaltextrun"/>
          <w:rFonts w:asciiTheme="minorHAnsi" w:hAnsiTheme="minorHAnsi"/>
          <w:color w:val="000000"/>
          <w:shd w:val="clear" w:color="auto" w:fill="FFFFFF"/>
          <w:lang w:val="es-MX"/>
        </w:rPr>
        <w:t>, OEA/Ser.L/V/II. Doc. 44/15, 31 de diciembre de 2015, párr. 134 y 490</w:t>
      </w:r>
      <w:r w:rsidR="00DD4A85">
        <w:rPr>
          <w:rStyle w:val="normaltextrun"/>
          <w:rFonts w:asciiTheme="minorHAnsi" w:hAnsiTheme="minorHAnsi"/>
          <w:color w:val="000000"/>
          <w:shd w:val="clear" w:color="auto" w:fill="FFFFFF"/>
          <w:lang w:val="es-MX"/>
        </w:rPr>
        <w:t>.</w:t>
      </w:r>
    </w:p>
  </w:footnote>
  <w:footnote w:id="168">
    <w:p w14:paraId="72BCD052" w14:textId="511B6B05"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45.</w:t>
      </w:r>
    </w:p>
  </w:footnote>
  <w:footnote w:id="169">
    <w:p w14:paraId="1568F050"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Observaciones a los lineamientos del Mecanismo de Apoyo Exterior de Búsqueda e Investigación y la Mesa de Búsqueda de Personas Migrantes Desaparecidas, Comunicación 478-21/CIDH/SE/MPCT-MISC, 15 de septiembre de 2021.</w:t>
      </w:r>
    </w:p>
  </w:footnote>
  <w:footnote w:id="170">
    <w:p w14:paraId="465FE09F" w14:textId="103F85DE"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46. </w:t>
      </w:r>
    </w:p>
  </w:footnote>
  <w:footnote w:id="171">
    <w:p w14:paraId="314A4C57" w14:textId="4418E01C" w:rsidR="000235D8" w:rsidRPr="000D1DE6" w:rsidRDefault="000235D8" w:rsidP="00F46807">
      <w:pPr>
        <w:pStyle w:val="FootnoteText"/>
        <w:spacing w:after="120"/>
        <w:ind w:firstLine="720"/>
        <w:rPr>
          <w:rFonts w:asciiTheme="minorHAnsi" w:eastAsia="Cambria" w:hAnsiTheme="minorHAnsi" w:cs="Cambria"/>
          <w:lang w:val="es-MX"/>
        </w:rPr>
      </w:pPr>
      <w:r w:rsidRPr="000D1DE6">
        <w:rPr>
          <w:rStyle w:val="FootnoteReference"/>
          <w:rFonts w:asciiTheme="minorHAnsi" w:hAnsiTheme="minorHAnsi"/>
          <w:lang w:val="es-MX"/>
        </w:rPr>
        <w:footnoteRef/>
      </w:r>
      <w:r w:rsidRPr="000D1DE6">
        <w:rPr>
          <w:rFonts w:asciiTheme="minorHAnsi" w:eastAsia="Cambria" w:hAnsiTheme="minorHAnsi" w:cs="Cambria"/>
          <w:lang w:val="es-MX"/>
        </w:rPr>
        <w:t xml:space="preserve"> Secretaría de Gobernación, </w:t>
      </w:r>
      <w:hyperlink r:id="rId120">
        <w:r w:rsidRPr="000D1DE6">
          <w:rPr>
            <w:rStyle w:val="Hyperlink"/>
            <w:rFonts w:asciiTheme="minorHAnsi" w:eastAsia="Cambria" w:hAnsiTheme="minorHAnsi" w:cs="Cambria"/>
            <w:lang w:val="es-MX"/>
          </w:rPr>
          <w:t>Aprueba SNBP mecanismos de búsqueda de personas migrantes desaparecidas</w:t>
        </w:r>
      </w:hyperlink>
      <w:r w:rsidRPr="000D1DE6">
        <w:rPr>
          <w:rFonts w:asciiTheme="minorHAnsi" w:eastAsia="Cambria" w:hAnsiTheme="minorHAnsi" w:cs="Cambria"/>
          <w:lang w:val="es-MX"/>
        </w:rPr>
        <w:t xml:space="preserve">, 9 de noviembre de 2021; </w:t>
      </w:r>
      <w:r w:rsidRPr="000D1DE6">
        <w:rPr>
          <w:rFonts w:asciiTheme="minorHAnsi" w:hAnsiTheme="minorHAnsi"/>
          <w:lang w:val="es-MX"/>
        </w:rPr>
        <w:t xml:space="preserve">CNB, </w:t>
      </w:r>
      <w:hyperlink r:id="rId121" w:history="1">
        <w:r w:rsidRPr="000D1DE6">
          <w:rPr>
            <w:rStyle w:val="Hyperlink"/>
            <w:rFonts w:asciiTheme="minorHAnsi" w:hAnsiTheme="minorHAnsi"/>
            <w:lang w:val="es-MX"/>
          </w:rPr>
          <w:t>Segunda sesión ordinaria del Sistema Nacional de Búsqueda 2021</w:t>
        </w:r>
      </w:hyperlink>
      <w:r w:rsidRPr="000D1DE6">
        <w:rPr>
          <w:rFonts w:asciiTheme="minorHAnsi" w:hAnsiTheme="minorHAnsi"/>
          <w:lang w:val="es-MX"/>
        </w:rPr>
        <w:t xml:space="preserve">, 9 de noviembre de 2021; </w:t>
      </w:r>
      <w:r w:rsidRPr="000D1DE6">
        <w:rPr>
          <w:rFonts w:asciiTheme="minorHAnsi" w:eastAsia="Cambria" w:hAnsiTheme="minorHAnsi" w:cs="Cambria"/>
          <w:lang w:val="es-MX"/>
        </w:rPr>
        <w:t xml:space="preserve">CIDH, </w:t>
      </w:r>
      <w:hyperlink r:id="rId122" w:history="1">
        <w:r w:rsidRPr="000D1DE6">
          <w:rPr>
            <w:rStyle w:val="Hyperlink"/>
            <w:rFonts w:asciiTheme="minorHAnsi" w:eastAsia="Cambria" w:hAnsiTheme="minorHAnsi" w:cs="Cambria"/>
            <w:lang w:val="es-MX"/>
          </w:rPr>
          <w:t>https://twitter.com/CIDH/status/1458462923702128643?s=20</w:t>
        </w:r>
      </w:hyperlink>
      <w:r w:rsidRPr="000D1DE6">
        <w:rPr>
          <w:rFonts w:asciiTheme="minorHAnsi" w:eastAsia="Cambria" w:hAnsiTheme="minorHAnsi" w:cs="Cambria"/>
          <w:lang w:val="es-MX"/>
        </w:rPr>
        <w:t>, 10 de noviembre de 2021</w:t>
      </w:r>
      <w:r w:rsidRPr="000D1DE6">
        <w:rPr>
          <w:rFonts w:asciiTheme="minorHAnsi" w:hAnsiTheme="minorHAnsi"/>
          <w:lang w:val="es-MX"/>
        </w:rPr>
        <w:t>.</w:t>
      </w:r>
    </w:p>
  </w:footnote>
  <w:footnote w:id="172">
    <w:p w14:paraId="13552A8E" w14:textId="73579836"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47</w:t>
      </w:r>
      <w:r w:rsidR="00DD4A85">
        <w:rPr>
          <w:rFonts w:asciiTheme="minorHAnsi" w:hAnsiTheme="minorHAnsi"/>
          <w:lang w:val="es-MX"/>
        </w:rPr>
        <w:t>.</w:t>
      </w:r>
    </w:p>
  </w:footnote>
  <w:footnote w:id="173">
    <w:p w14:paraId="3BB0C255"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47.</w:t>
      </w:r>
    </w:p>
  </w:footnote>
  <w:footnote w:id="174">
    <w:p w14:paraId="3AC81077" w14:textId="6ED4FAC8"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Proceso, </w:t>
      </w:r>
      <w:hyperlink r:id="rId123" w:history="1">
        <w:r w:rsidRPr="000D1DE6">
          <w:rPr>
            <w:rStyle w:val="Hyperlink"/>
            <w:rFonts w:asciiTheme="minorHAnsi" w:hAnsiTheme="minorHAnsi"/>
            <w:lang w:val="es-MX"/>
          </w:rPr>
          <w:t>ONU-DH condena persecución de Estado contra Marcela Turati, Ana Lorena Delgadillo y Mercedes Doretti</w:t>
        </w:r>
      </w:hyperlink>
      <w:r w:rsidRPr="000D1DE6">
        <w:rPr>
          <w:rFonts w:asciiTheme="minorHAnsi" w:hAnsiTheme="minorHAnsi"/>
          <w:lang w:val="es-MX"/>
        </w:rPr>
        <w:t xml:space="preserve">, 8 de diciembre de 2021. La Lista, </w:t>
      </w:r>
      <w:hyperlink r:id="rId124" w:history="1">
        <w:r w:rsidRPr="000D1DE6">
          <w:rPr>
            <w:rStyle w:val="Hyperlink"/>
            <w:rFonts w:asciiTheme="minorHAnsi" w:hAnsiTheme="minorHAnsi"/>
            <w:lang w:val="es-MX"/>
          </w:rPr>
          <w:t>‘Violencia y corrupción hacen que personas sigan desapareciendo en México’</w:t>
        </w:r>
      </w:hyperlink>
      <w:r w:rsidRPr="000D1DE6">
        <w:rPr>
          <w:rFonts w:asciiTheme="minorHAnsi" w:hAnsiTheme="minorHAnsi"/>
          <w:lang w:val="es-MX"/>
        </w:rPr>
        <w:t xml:space="preserve">: Encinas, 6 de diciembre de 2021; El Economista, </w:t>
      </w:r>
      <w:hyperlink r:id="rId125" w:history="1">
        <w:r w:rsidRPr="000D1DE6">
          <w:rPr>
            <w:rStyle w:val="Hyperlink"/>
            <w:rFonts w:asciiTheme="minorHAnsi" w:hAnsiTheme="minorHAnsi"/>
            <w:lang w:val="es-MX"/>
          </w:rPr>
          <w:t>El Inai permitió la vigilancia telefónica; tres investigadoras de la masacre de San Fernando fueron espiadas</w:t>
        </w:r>
      </w:hyperlink>
      <w:r w:rsidRPr="000D1DE6">
        <w:rPr>
          <w:rFonts w:asciiTheme="minorHAnsi" w:hAnsiTheme="minorHAnsi"/>
          <w:lang w:val="es-MX"/>
        </w:rPr>
        <w:t xml:space="preserve">, 5 de diciembre de 2021. </w:t>
      </w:r>
    </w:p>
  </w:footnote>
  <w:footnote w:id="175">
    <w:p w14:paraId="37478929" w14:textId="08728643" w:rsidR="007B69C1" w:rsidRPr="000D1DE6" w:rsidRDefault="007B69C1"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 xml:space="preserve">Observaciones y comentarios del Estado de 24 de enero de 2022, pág. </w:t>
      </w:r>
      <w:r w:rsidRPr="000D1DE6">
        <w:rPr>
          <w:rFonts w:asciiTheme="minorHAnsi" w:eastAsia="Cambria" w:hAnsiTheme="minorHAnsi" w:cs="Cambria"/>
          <w:color w:val="000000"/>
        </w:rPr>
        <w:t>14.</w:t>
      </w:r>
    </w:p>
  </w:footnote>
  <w:footnote w:id="176">
    <w:p w14:paraId="4A7A9598" w14:textId="02774615"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 48</w:t>
      </w:r>
      <w:r w:rsidR="00DD4A85">
        <w:rPr>
          <w:rFonts w:asciiTheme="minorHAnsi" w:eastAsia="Cambria" w:hAnsiTheme="minorHAnsi" w:cs="Cambria"/>
          <w:color w:val="000000"/>
          <w:sz w:val="18"/>
          <w:szCs w:val="18"/>
          <w:lang w:val="es-MX"/>
        </w:rPr>
        <w:t>.</w:t>
      </w:r>
    </w:p>
  </w:footnote>
  <w:footnote w:id="177">
    <w:p w14:paraId="3467A5EB" w14:textId="542663F0"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w:t>
      </w:r>
      <w:hyperlink r:id="rId126" w:history="1">
        <w:r w:rsidRPr="000D1DE6">
          <w:rPr>
            <w:rStyle w:val="Hyperlink"/>
            <w:rFonts w:asciiTheme="minorHAnsi" w:hAnsiTheme="minorHAnsi"/>
            <w:lang w:val="es-MX"/>
          </w:rPr>
          <w:t>https://twitter.com/cidh/status/1400139116340260866</w:t>
        </w:r>
      </w:hyperlink>
      <w:r w:rsidRPr="000D1DE6">
        <w:rPr>
          <w:rFonts w:asciiTheme="minorHAnsi" w:hAnsiTheme="minorHAnsi"/>
          <w:lang w:val="es-MX"/>
        </w:rPr>
        <w:t>, 2 de junio de 2021.</w:t>
      </w:r>
    </w:p>
  </w:footnote>
  <w:footnote w:id="178">
    <w:p w14:paraId="42E8DC93" w14:textId="6ACA1202"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Centro PRODH, Informe de seguimiento al Informe “Situación de los derechos humanos en México” 2015, octubre de 2021, pág. 10.</w:t>
      </w:r>
    </w:p>
  </w:footnote>
  <w:footnote w:id="179">
    <w:p w14:paraId="75238AC7" w14:textId="4DE6DB9B"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Milenio, </w:t>
      </w:r>
      <w:hyperlink r:id="rId127" w:history="1">
        <w:r w:rsidRPr="000D1DE6">
          <w:rPr>
            <w:rStyle w:val="Hyperlink"/>
            <w:rFonts w:asciiTheme="minorHAnsi" w:hAnsiTheme="minorHAnsi"/>
            <w:lang w:val="es-MX"/>
          </w:rPr>
          <w:t>Acusan que PGR investigó a perito, abogada y periodista por masacre en San Fernando,</w:t>
        </w:r>
      </w:hyperlink>
      <w:r w:rsidRPr="000D1DE6">
        <w:rPr>
          <w:rFonts w:asciiTheme="minorHAnsi" w:hAnsiTheme="minorHAnsi"/>
          <w:lang w:val="es-MX"/>
        </w:rPr>
        <w:t xml:space="preserve"> 24 de noviembre de 2021. </w:t>
      </w:r>
    </w:p>
  </w:footnote>
  <w:footnote w:id="180">
    <w:p w14:paraId="168EECD2" w14:textId="23057B73"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PODER Latam, </w:t>
      </w:r>
      <w:hyperlink r:id="rId128" w:history="1">
        <w:r w:rsidRPr="000D1DE6">
          <w:rPr>
            <w:rStyle w:val="Hyperlink"/>
            <w:rFonts w:asciiTheme="minorHAnsi" w:hAnsiTheme="minorHAnsi"/>
            <w:lang w:val="es-MX"/>
          </w:rPr>
          <w:t>Los expedientes ocultos de la FGR sobre el caso Odebrecht son sólo seis contratos,</w:t>
        </w:r>
      </w:hyperlink>
      <w:r w:rsidRPr="000D1DE6">
        <w:rPr>
          <w:rFonts w:asciiTheme="minorHAnsi" w:hAnsiTheme="minorHAnsi"/>
          <w:lang w:val="es-MX"/>
        </w:rPr>
        <w:t xml:space="preserve"> 23 de noviembre de 2021. </w:t>
      </w:r>
    </w:p>
  </w:footnote>
  <w:footnote w:id="181">
    <w:p w14:paraId="14606C77" w14:textId="128CF39B"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págs. 48 – 49. </w:t>
      </w:r>
    </w:p>
  </w:footnote>
  <w:footnote w:id="182">
    <w:p w14:paraId="17499AE8"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PE"/>
        </w:rPr>
        <w:t xml:space="preserve"> CIDH, </w:t>
      </w:r>
      <w:hyperlink r:id="rId129" w:history="1">
        <w:r w:rsidRPr="000D1DE6">
          <w:rPr>
            <w:rStyle w:val="Hyperlink"/>
            <w:rFonts w:asciiTheme="minorHAnsi" w:eastAsia="Cambria" w:hAnsiTheme="minorHAnsi" w:cs="Cambria"/>
            <w:lang w:val="es-PE"/>
          </w:rPr>
          <w:t>Informe Anual, México</w:t>
        </w:r>
      </w:hyperlink>
      <w:r w:rsidRPr="000D1DE6">
        <w:rPr>
          <w:rFonts w:asciiTheme="minorHAnsi" w:hAnsiTheme="minorHAnsi"/>
          <w:lang w:val="es-PE"/>
        </w:rPr>
        <w:t xml:space="preserve">, 2020, párr. </w:t>
      </w:r>
      <w:r w:rsidRPr="000D1DE6">
        <w:rPr>
          <w:rFonts w:asciiTheme="minorHAnsi" w:hAnsiTheme="minorHAnsi"/>
          <w:lang w:val="es-MX"/>
        </w:rPr>
        <w:t xml:space="preserve">81. </w:t>
      </w:r>
    </w:p>
  </w:footnote>
  <w:footnote w:id="183">
    <w:p w14:paraId="653F88E5" w14:textId="2C71CFF2"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Milenio, </w:t>
      </w:r>
      <w:hyperlink r:id="rId130" w:history="1">
        <w:r w:rsidRPr="000D1DE6">
          <w:rPr>
            <w:rStyle w:val="Hyperlink"/>
            <w:rFonts w:asciiTheme="minorHAnsi" w:hAnsiTheme="minorHAnsi"/>
            <w:lang w:val="es-MX"/>
          </w:rPr>
          <w:t>Jueces y magistrados ven impunidad en asesinato de Uriel Villegas Ortiz</w:t>
        </w:r>
      </w:hyperlink>
      <w:r w:rsidRPr="000D1DE6">
        <w:rPr>
          <w:rFonts w:asciiTheme="minorHAnsi" w:hAnsiTheme="minorHAnsi"/>
          <w:lang w:val="es-MX"/>
        </w:rPr>
        <w:t xml:space="preserve">, 17 de junio de 2021. </w:t>
      </w:r>
    </w:p>
  </w:footnote>
  <w:footnote w:id="184">
    <w:p w14:paraId="0C9D4E09" w14:textId="27FBCFB4"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págs. 49 – 51. </w:t>
      </w:r>
    </w:p>
  </w:footnote>
  <w:footnote w:id="185">
    <w:p w14:paraId="14606C7B" w14:textId="0E93792B"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Animal Político, </w:t>
      </w:r>
      <w:hyperlink r:id="rId131" w:history="1">
        <w:r w:rsidRPr="000D1DE6">
          <w:rPr>
            <w:rStyle w:val="Hyperlink"/>
            <w:rFonts w:asciiTheme="minorHAnsi" w:eastAsia="Cambria" w:hAnsiTheme="minorHAnsi" w:cs="Cambria"/>
            <w:sz w:val="18"/>
            <w:szCs w:val="18"/>
            <w:lang w:val="es-MX"/>
          </w:rPr>
          <w:t>CEAV operará en 2022 con déficit de más de mil 600 millones; peligran pagos y contrataciones</w:t>
        </w:r>
      </w:hyperlink>
      <w:r w:rsidRPr="000D1DE6">
        <w:rPr>
          <w:rFonts w:asciiTheme="minorHAnsi" w:eastAsia="Cambria" w:hAnsiTheme="minorHAnsi" w:cs="Cambria"/>
          <w:color w:val="000000"/>
          <w:sz w:val="18"/>
          <w:szCs w:val="18"/>
          <w:lang w:val="es-MX"/>
        </w:rPr>
        <w:t xml:space="preserve">, 8 de diciembre de 2021. </w:t>
      </w:r>
    </w:p>
  </w:footnote>
  <w:footnote w:id="186">
    <w:p w14:paraId="1EFF3257" w14:textId="035F5CD9"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00DD4A85">
        <w:t>.</w:t>
      </w:r>
      <w:r w:rsidRPr="000D1DE6">
        <w:t>15.</w:t>
      </w:r>
    </w:p>
  </w:footnote>
  <w:footnote w:id="187">
    <w:p w14:paraId="62F07207" w14:textId="2383A240"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La Jornada, </w:t>
      </w:r>
      <w:hyperlink r:id="rId132" w:history="1">
        <w:r w:rsidRPr="000D1DE6">
          <w:rPr>
            <w:rStyle w:val="Hyperlink"/>
            <w:rFonts w:asciiTheme="minorHAnsi" w:hAnsiTheme="minorHAnsi"/>
            <w:lang w:val="es-MX"/>
          </w:rPr>
          <w:t>Colectivos y familiares urgen al Senado a que nombre titular de CEAV,</w:t>
        </w:r>
      </w:hyperlink>
      <w:r w:rsidRPr="000D1DE6">
        <w:rPr>
          <w:rFonts w:asciiTheme="minorHAnsi" w:hAnsiTheme="minorHAnsi"/>
          <w:lang w:val="es-MX"/>
        </w:rPr>
        <w:t xml:space="preserve"> 3 de octubre de 2021; Senado de la República, </w:t>
      </w:r>
      <w:hyperlink r:id="rId133" w:anchor=":~:text=Carlos%20Andr%C3%A9s%20V%C3%A1zquez%20Murillo%20fue,como%20encargada%20de%20la%20Comisi%C3%B3n." w:history="1">
        <w:r w:rsidRPr="000D1DE6">
          <w:rPr>
            <w:rStyle w:val="Hyperlink"/>
            <w:rFonts w:asciiTheme="minorHAnsi" w:hAnsiTheme="minorHAnsi"/>
            <w:lang w:val="es-MX"/>
          </w:rPr>
          <w:t>Proponen aumentar requisitos para presidir la CEAV,</w:t>
        </w:r>
      </w:hyperlink>
      <w:r w:rsidRPr="000D1DE6">
        <w:rPr>
          <w:rFonts w:asciiTheme="minorHAnsi" w:hAnsiTheme="minorHAnsi"/>
          <w:lang w:val="es-MX"/>
        </w:rPr>
        <w:t xml:space="preserve"> 11 de febrero de 2021.</w:t>
      </w:r>
    </w:p>
  </w:footnote>
  <w:footnote w:id="188">
    <w:p w14:paraId="73A7F0DC" w14:textId="5217B29F"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Cambria" w:hAnsiTheme="minorHAnsi" w:cs="Cambria"/>
          <w:lang w:val="es-MX"/>
        </w:rPr>
        <w:t xml:space="preserve">Diario Oficial de la Federación, </w:t>
      </w:r>
      <w:hyperlink r:id="rId134" w:history="1">
        <w:r w:rsidRPr="000D1DE6">
          <w:rPr>
            <w:rStyle w:val="Hyperlink"/>
            <w:rFonts w:asciiTheme="minorHAnsi" w:hAnsiTheme="minorHAnsi"/>
            <w:lang w:val="es-MX"/>
          </w:rPr>
          <w:t>Decreto por el que se crea la Comisión para el Acceso a la Verdad, el Esclarecimiento Histórico y el Impulso a la Justicia de las violaciones graves a los derechos humanos cometidas de 1965 a 1990</w:t>
        </w:r>
      </w:hyperlink>
      <w:r w:rsidRPr="000D1DE6">
        <w:rPr>
          <w:rFonts w:asciiTheme="minorHAnsi" w:hAnsiTheme="minorHAnsi"/>
          <w:lang w:val="es-MX"/>
        </w:rPr>
        <w:t>, 6 de octubre de 2021.</w:t>
      </w:r>
    </w:p>
  </w:footnote>
  <w:footnote w:id="189">
    <w:p w14:paraId="64C820A3" w14:textId="401D201E"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52 – 54.</w:t>
      </w:r>
    </w:p>
  </w:footnote>
  <w:footnote w:id="190">
    <w:p w14:paraId="56D37639" w14:textId="0E7C794B"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Animal Político, </w:t>
      </w:r>
      <w:hyperlink r:id="rId135" w:history="1">
        <w:r w:rsidRPr="000D1DE6">
          <w:rPr>
            <w:rStyle w:val="Hyperlink"/>
            <w:rFonts w:asciiTheme="minorHAnsi" w:hAnsiTheme="minorHAnsi"/>
            <w:lang w:val="es-MX"/>
          </w:rPr>
          <w:t>El mecanismo extraordinario para la “Guerra Sucia”: luces y sombras</w:t>
        </w:r>
      </w:hyperlink>
      <w:r w:rsidRPr="000D1DE6">
        <w:rPr>
          <w:rFonts w:asciiTheme="minorHAnsi" w:hAnsiTheme="minorHAnsi"/>
          <w:lang w:val="es-MX"/>
        </w:rPr>
        <w:t>, 28 de octubre de 2021.</w:t>
      </w:r>
    </w:p>
  </w:footnote>
  <w:footnote w:id="191">
    <w:p w14:paraId="3F522D4A" w14:textId="5E6CC43B"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Centro PRODH, Informe de seguimiento al Informe “Situación de los derechos humanos en México” 2015, octubre de 2021, pág. 17.</w:t>
      </w:r>
    </w:p>
  </w:footnote>
  <w:footnote w:id="192">
    <w:p w14:paraId="0AA62DFD"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Secretaría de Gobernación, </w:t>
      </w:r>
      <w:hyperlink r:id="rId136" w:history="1">
        <w:r w:rsidRPr="000D1DE6">
          <w:rPr>
            <w:rStyle w:val="Hyperlink"/>
            <w:rFonts w:asciiTheme="minorHAnsi" w:hAnsiTheme="minorHAnsi"/>
            <w:lang w:val="es-MX"/>
          </w:rPr>
          <w:t>Se crea comisión para acceso a la verdad y justicia por violaciones graves a derechos humanos durante Guerra Sucia</w:t>
        </w:r>
      </w:hyperlink>
      <w:r w:rsidRPr="000D1DE6">
        <w:rPr>
          <w:rFonts w:asciiTheme="minorHAnsi" w:hAnsiTheme="minorHAnsi"/>
          <w:lang w:val="es-MX"/>
        </w:rPr>
        <w:t>, 7 de octubre de 2021.</w:t>
      </w:r>
    </w:p>
  </w:footnote>
  <w:footnote w:id="193">
    <w:p w14:paraId="1922BF1E" w14:textId="18DC4D3A"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 54 – 55.</w:t>
      </w:r>
    </w:p>
  </w:footnote>
  <w:footnote w:id="194">
    <w:p w14:paraId="6891A7FD"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Excélsior, </w:t>
      </w:r>
      <w:hyperlink r:id="rId137" w:history="1">
        <w:r w:rsidRPr="000D1DE6">
          <w:rPr>
            <w:rStyle w:val="Hyperlink"/>
            <w:rFonts w:asciiTheme="minorHAnsi" w:hAnsiTheme="minorHAnsi"/>
            <w:lang w:val="es-MX"/>
          </w:rPr>
          <w:t>Mecanismo de protección a periodistas está rebasado y es insuficiente: Encinas</w:t>
        </w:r>
      </w:hyperlink>
      <w:r w:rsidRPr="000D1DE6">
        <w:rPr>
          <w:rFonts w:asciiTheme="minorHAnsi" w:hAnsiTheme="minorHAnsi"/>
          <w:lang w:val="es-MX"/>
        </w:rPr>
        <w:t>, 1 de diciembre de 2021.</w:t>
      </w:r>
    </w:p>
  </w:footnote>
  <w:footnote w:id="195">
    <w:p w14:paraId="42C18C8D" w14:textId="11C5D2F4"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15.</w:t>
      </w:r>
    </w:p>
  </w:footnote>
  <w:footnote w:id="196">
    <w:p w14:paraId="3B2C975E" w14:textId="375E29E9"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 56; CIDH, </w:t>
      </w:r>
      <w:hyperlink r:id="rId138" w:history="1">
        <w:r w:rsidRPr="000D1DE6">
          <w:rPr>
            <w:rStyle w:val="Hyperlink"/>
            <w:rFonts w:asciiTheme="minorHAnsi" w:eastAsia="Cambria" w:hAnsiTheme="minorHAnsi" w:cs="Cambria"/>
            <w:sz w:val="18"/>
            <w:szCs w:val="18"/>
            <w:lang w:val="es-MX"/>
          </w:rPr>
          <w:t>Informe Anual, México</w:t>
        </w:r>
      </w:hyperlink>
      <w:r w:rsidRPr="000D1DE6">
        <w:rPr>
          <w:rFonts w:asciiTheme="minorHAnsi" w:eastAsia="Cambria" w:hAnsiTheme="minorHAnsi" w:cs="Cambria"/>
          <w:color w:val="000000"/>
          <w:sz w:val="18"/>
          <w:szCs w:val="18"/>
          <w:lang w:val="es-MX"/>
        </w:rPr>
        <w:t xml:space="preserve"> 2020, párr. 156; CIDH, </w:t>
      </w:r>
      <w:hyperlink r:id="rId139">
        <w:r w:rsidRPr="000D1DE6">
          <w:rPr>
            <w:rFonts w:asciiTheme="minorHAnsi" w:eastAsia="Cambria" w:hAnsiTheme="minorHAnsi" w:cs="Cambria"/>
            <w:color w:val="0000FF"/>
            <w:sz w:val="18"/>
            <w:szCs w:val="18"/>
            <w:u w:val="single"/>
            <w:lang w:val="es-MX"/>
          </w:rPr>
          <w:t>Informe Anual, México,</w:t>
        </w:r>
      </w:hyperlink>
      <w:r w:rsidRPr="000D1DE6">
        <w:rPr>
          <w:rFonts w:asciiTheme="minorHAnsi" w:eastAsia="Cambria" w:hAnsiTheme="minorHAnsi" w:cs="Cambria"/>
          <w:color w:val="000000"/>
          <w:sz w:val="18"/>
          <w:szCs w:val="18"/>
          <w:lang w:val="es-MX"/>
        </w:rPr>
        <w:t xml:space="preserve"> 2019, párr. 150. </w:t>
      </w:r>
    </w:p>
  </w:footnote>
  <w:footnote w:id="197">
    <w:p w14:paraId="14606C8E" w14:textId="573D8986"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Centro PRODH, Informe de seguimiento al Informe “Situación de los derechos humanos en México” 2015, 27 de octubre de 2020, pág. 12.</w:t>
      </w:r>
    </w:p>
  </w:footnote>
  <w:footnote w:id="198">
    <w:p w14:paraId="14606C8F"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pt-BR"/>
        </w:rPr>
        <w:t xml:space="preserve"> CIDH, </w:t>
      </w:r>
      <w:hyperlink r:id="rId140">
        <w:r w:rsidRPr="000D1DE6">
          <w:rPr>
            <w:rFonts w:asciiTheme="minorHAnsi" w:eastAsia="Cambria" w:hAnsiTheme="minorHAnsi" w:cs="Cambria"/>
            <w:color w:val="0000FF"/>
            <w:sz w:val="18"/>
            <w:szCs w:val="18"/>
            <w:u w:val="single"/>
            <w:lang w:val="pt-BR"/>
          </w:rPr>
          <w:t>Informe Anual, México</w:t>
        </w:r>
      </w:hyperlink>
      <w:r w:rsidRPr="000D1DE6">
        <w:rPr>
          <w:rFonts w:asciiTheme="minorHAnsi" w:eastAsia="Cambria" w:hAnsiTheme="minorHAnsi" w:cs="Cambria"/>
          <w:color w:val="000000"/>
          <w:sz w:val="18"/>
          <w:szCs w:val="18"/>
          <w:lang w:val="pt-BR"/>
        </w:rPr>
        <w:t xml:space="preserve">, 2017, párr. </w:t>
      </w:r>
      <w:r w:rsidRPr="000D1DE6">
        <w:rPr>
          <w:rFonts w:asciiTheme="minorHAnsi" w:eastAsia="Cambria" w:hAnsiTheme="minorHAnsi" w:cs="Cambria"/>
          <w:color w:val="000000"/>
          <w:sz w:val="18"/>
          <w:szCs w:val="18"/>
          <w:lang w:val="es-MX"/>
        </w:rPr>
        <w:t>129.</w:t>
      </w:r>
    </w:p>
  </w:footnote>
  <w:footnote w:id="199">
    <w:p w14:paraId="14606C90"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Corte IDH, </w:t>
      </w:r>
      <w:hyperlink r:id="rId141">
        <w:r w:rsidRPr="000D1DE6">
          <w:rPr>
            <w:rFonts w:asciiTheme="minorHAnsi" w:eastAsia="Cambria" w:hAnsiTheme="minorHAnsi" w:cs="Cambria"/>
            <w:color w:val="0000FF"/>
            <w:sz w:val="18"/>
            <w:szCs w:val="18"/>
            <w:u w:val="single"/>
            <w:lang w:val="es-MX"/>
          </w:rPr>
          <w:t>Supervisión de Cumplimiento de Sentencia, Casos Radilla Pacheco, Fernández Ortega y otros, Rosendo Cantú y otros vs. México</w:t>
        </w:r>
      </w:hyperlink>
      <w:r w:rsidRPr="000D1DE6">
        <w:rPr>
          <w:rFonts w:asciiTheme="minorHAnsi" w:eastAsia="Cambria" w:hAnsiTheme="minorHAnsi" w:cs="Cambria"/>
          <w:color w:val="000000"/>
          <w:sz w:val="18"/>
          <w:szCs w:val="18"/>
          <w:lang w:val="es-MX"/>
        </w:rPr>
        <w:t xml:space="preserve">, 17 de abril de 2015, párr. 20; Corte IDH, </w:t>
      </w:r>
      <w:hyperlink r:id="rId142">
        <w:r w:rsidRPr="000D1DE6">
          <w:rPr>
            <w:rFonts w:asciiTheme="minorHAnsi" w:eastAsia="Cambria" w:hAnsiTheme="minorHAnsi" w:cs="Cambria"/>
            <w:color w:val="0000FF"/>
            <w:sz w:val="18"/>
            <w:szCs w:val="18"/>
            <w:u w:val="single"/>
            <w:lang w:val="es-MX"/>
          </w:rPr>
          <w:t>Supervisión de Cumplimiento de Sentencia, Caso Cabrera García y Montiel Flores vs. México</w:t>
        </w:r>
      </w:hyperlink>
      <w:r w:rsidRPr="000D1DE6">
        <w:rPr>
          <w:rFonts w:asciiTheme="minorHAnsi" w:eastAsia="Cambria" w:hAnsiTheme="minorHAnsi" w:cs="Cambria"/>
          <w:color w:val="000000"/>
          <w:sz w:val="18"/>
          <w:szCs w:val="18"/>
          <w:lang w:val="es-MX"/>
        </w:rPr>
        <w:t>, 24 de junio de 2020, párr. 1.</w:t>
      </w:r>
    </w:p>
  </w:footnote>
  <w:footnote w:id="200">
    <w:p w14:paraId="50C54FA9" w14:textId="1652745A"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57 – 58.</w:t>
      </w:r>
    </w:p>
  </w:footnote>
  <w:footnote w:id="201">
    <w:p w14:paraId="3127A172" w14:textId="457D6361"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57-58. </w:t>
      </w:r>
      <w:r w:rsidRPr="000D1DE6">
        <w:rPr>
          <w:rFonts w:asciiTheme="minorHAnsi" w:hAnsiTheme="minorHAnsi"/>
        </w:rPr>
        <w:t>Entre los cursos y programa de capacitación reportados por el Estado se mencionan los siguientes:</w:t>
      </w:r>
      <w:r w:rsidRPr="000D1DE6">
        <w:rPr>
          <w:rFonts w:asciiTheme="minorHAnsi" w:hAnsiTheme="minorHAnsi"/>
          <w:lang w:val="es-MX"/>
        </w:rPr>
        <w:t xml:space="preserve"> “Maestría en Justicia Adversarial”, “Programa de formación permanente sobre Derechos Humanos y Proceso penal”, “Diplomado dirigido a secretarios de órganos jurisdiccionales competencia en el nuevo sistema de justicia penal”, “Especialidad en Justicia para Adolescentes”, “Conversatorio Interinstitucional Prospectivas para la Prevención, Combate e Impartición de Justicia del Delito de Operaciones con Recursos de Procedencia Ilícita”, “Curso de Derechos Humanos y Prueba en el Proceso Penal” y “Curso sobre el Protocolo de Estambul y su interacción con el Poder Judicial de la Federación”. El Estado también informó a la CIDH la realización de los siguientes cursos bajo la conducción de la Escuela Federal de Formación Judicial: “Curso de inducción para Administradores y Administradoras de los Centros de Justicia Penal Federal”, “Curso el razonamiento probatorio en la función de la defensa pública en el proceso penal acusatorio” y “Diplomado Destrezas para la conducción y decisión en audiencias”</w:t>
      </w:r>
      <w:r w:rsidR="00DD4A85">
        <w:rPr>
          <w:rFonts w:asciiTheme="minorHAnsi" w:hAnsiTheme="minorHAnsi"/>
          <w:lang w:val="es-MX"/>
        </w:rPr>
        <w:t>.</w:t>
      </w:r>
    </w:p>
  </w:footnote>
  <w:footnote w:id="202">
    <w:p w14:paraId="5A5BA8EC" w14:textId="38793EC4"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eastAsia="Cambria" w:cs="Cambria"/>
          <w:lang w:val="es-MX"/>
        </w:rPr>
        <w:t xml:space="preserve">En sus observaciones al proyecto del presente informe, el Estado refirió a 11 informes semestrales que dan cuenta al Congreso de la Unión, en los que se puede acceder en este enlace: https://www.cjf.gob.mx/sjpa/ En dichos informes se pueden consultar datos cuantitativos y cualitativos sobre estas dos fases, tales como: (i) el número de Centros de Justicia Penal Federal (CJPF) por entidad federativa; (ii) salas de audiencias por CJPF; (iii) número de jueces en funciones de control, enjuiciamiento y ejecución; (iv) fortalecimiento de la infraestructura de los CJPF; (v) uso efectivo de salas de audiencia; (vi) cargas de trabajo por causas penales; (vii) asuntos en trámite por entidad federativa a nivel federal; (viii) acciones sustantivas de frente a la consolidación; (ix) datos en torno a la operación de los CJPF y de las personas imputadas, entre otros. </w:t>
      </w:r>
      <w:r w:rsidRPr="000D1DE6">
        <w:rPr>
          <w:rFonts w:asciiTheme="minorHAnsi" w:eastAsia="Cambria" w:hAnsiTheme="minorHAnsi" w:cs="Cambria"/>
          <w:color w:val="000000"/>
          <w:lang w:val="es-MX"/>
        </w:rPr>
        <w:t>Observaciones y comentarios del Estado de 24 de enero de 2022, pág</w:t>
      </w:r>
      <w:r w:rsidRPr="000D1DE6">
        <w:t xml:space="preserve"> 16.</w:t>
      </w:r>
    </w:p>
  </w:footnote>
  <w:footnote w:id="203">
    <w:p w14:paraId="14606C9A"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Si bien en el informe de 2015 se utilizó la expresión “LGBT” para referirse al grupo de personas conformadas por lesbianas, gays, bisexuales y transgénero. La CIDH deja constancia que en desarrollos posteriores la CIDH se referido al grupo “LGBTI” reconociendo en la letra “i” a las personas intersexuales. Tomando en consideración que el Estado también ha utilizado las siglas “LGBTI”, en adelante se utilizará en este informe las siglas “LGBTI. </w:t>
      </w:r>
    </w:p>
  </w:footnote>
  <w:footnote w:id="204">
    <w:p w14:paraId="30D77F26" w14:textId="775BBE45"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58 – 59. </w:t>
      </w:r>
    </w:p>
  </w:footnote>
  <w:footnote w:id="205">
    <w:p w14:paraId="0325025F" w14:textId="17DAD6DC" w:rsidR="00EF41B3" w:rsidRPr="000D1DE6" w:rsidRDefault="00EF41B3"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 </w:t>
      </w:r>
      <w:hyperlink r:id="rId143" w:history="1">
        <w:r w:rsidRPr="000D1DE6">
          <w:rPr>
            <w:rStyle w:val="Hyperlink"/>
            <w:rFonts w:asciiTheme="minorHAnsi" w:hAnsiTheme="minorHAnsi"/>
          </w:rPr>
          <w:t>Informe de la CNDH al SIMORE</w:t>
        </w:r>
      </w:hyperlink>
      <w:r w:rsidRPr="000D1DE6">
        <w:rPr>
          <w:rFonts w:asciiTheme="minorHAnsi" w:hAnsiTheme="minorHAnsi"/>
        </w:rPr>
        <w:t xml:space="preserve">, 17 de diciembre de 2021.  </w:t>
      </w:r>
    </w:p>
  </w:footnote>
  <w:footnote w:id="206">
    <w:p w14:paraId="56359FE2" w14:textId="7A0E84C0" w:rsidR="000235D8" w:rsidRPr="000D1DE6" w:rsidRDefault="000235D8" w:rsidP="00F46807">
      <w:pPr>
        <w:pStyle w:val="FootnoteText"/>
        <w:spacing w:after="120"/>
        <w:ind w:firstLine="720"/>
        <w:rPr>
          <w:rFonts w:asciiTheme="minorHAnsi" w:eastAsia="Cambria" w:hAnsiTheme="minorHAnsi" w:cs="Cambria"/>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Cambria" w:hAnsiTheme="minorHAnsi" w:cs="Cambria"/>
          <w:lang w:val="es-MX"/>
        </w:rPr>
        <w:t xml:space="preserve">Incluyendo el </w:t>
      </w:r>
      <w:hyperlink r:id="rId144">
        <w:r w:rsidRPr="000D1DE6">
          <w:rPr>
            <w:rStyle w:val="Hyperlink"/>
            <w:rFonts w:asciiTheme="minorHAnsi" w:eastAsia="Cambria" w:hAnsiTheme="minorHAnsi" w:cs="Cambria"/>
            <w:lang w:val="es-MX"/>
          </w:rPr>
          <w:t>Protocolo Nacional de Actuación para el Personal de las Instancias de Procuración de Justicia, en casos que involucren la Orientación Sexual o la Identidad de Género</w:t>
        </w:r>
      </w:hyperlink>
      <w:r w:rsidRPr="000D1DE6">
        <w:rPr>
          <w:rFonts w:asciiTheme="minorHAnsi" w:eastAsia="Cambria" w:hAnsiTheme="minorHAnsi" w:cs="Cambria"/>
          <w:lang w:val="es-MX"/>
        </w:rPr>
        <w:t xml:space="preserve">, aprobado por la Procuraduría General de la República en 2017. </w:t>
      </w:r>
    </w:p>
  </w:footnote>
  <w:footnote w:id="207">
    <w:p w14:paraId="62437B17" w14:textId="2F559F90" w:rsidR="000235D8" w:rsidRPr="000D1DE6" w:rsidRDefault="000235D8" w:rsidP="00F46807">
      <w:pPr>
        <w:pStyle w:val="Heading1"/>
        <w:numPr>
          <w:ilvl w:val="0"/>
          <w:numId w:val="0"/>
        </w:numPr>
        <w:shd w:val="clear" w:color="auto" w:fill="FFFFFF"/>
        <w:spacing w:before="0" w:after="120"/>
        <w:ind w:firstLine="720"/>
        <w:rPr>
          <w:rFonts w:asciiTheme="minorHAnsi" w:hAnsiTheme="minorHAnsi" w:cs="Segoe UI"/>
          <w:b w:val="0"/>
          <w:sz w:val="18"/>
          <w:szCs w:val="18"/>
          <w:lang w:val="es-MX"/>
        </w:rPr>
      </w:pPr>
      <w:r w:rsidRPr="000D1DE6">
        <w:rPr>
          <w:rStyle w:val="FootnoteReference"/>
          <w:rFonts w:asciiTheme="minorHAnsi" w:hAnsiTheme="minorHAnsi"/>
          <w:b w:val="0"/>
          <w:sz w:val="18"/>
          <w:szCs w:val="18"/>
          <w:lang w:val="es-MX"/>
        </w:rPr>
        <w:footnoteRef/>
      </w:r>
      <w:r w:rsidRPr="000D1DE6">
        <w:rPr>
          <w:rFonts w:asciiTheme="minorHAnsi" w:hAnsiTheme="minorHAnsi"/>
          <w:b w:val="0"/>
          <w:sz w:val="18"/>
          <w:szCs w:val="18"/>
          <w:lang w:val="es-MX"/>
        </w:rPr>
        <w:t xml:space="preserve"> Estamos Aquí MX </w:t>
      </w:r>
      <w:hyperlink r:id="rId145" w:history="1">
        <w:r w:rsidRPr="000D1DE6">
          <w:rPr>
            <w:rStyle w:val="Hyperlink"/>
            <w:rFonts w:asciiTheme="minorHAnsi" w:hAnsiTheme="minorHAnsi"/>
            <w:b w:val="0"/>
            <w:sz w:val="18"/>
            <w:szCs w:val="18"/>
            <w:lang w:val="es-MX"/>
          </w:rPr>
          <w:t>Crímenes de odio se castigarán en Quintana Roo. Congreso aprueba reformas al Código Penal</w:t>
        </w:r>
      </w:hyperlink>
      <w:r w:rsidRPr="000D1DE6">
        <w:rPr>
          <w:rFonts w:asciiTheme="minorHAnsi" w:hAnsiTheme="minorHAnsi"/>
          <w:b w:val="0"/>
          <w:sz w:val="18"/>
          <w:szCs w:val="18"/>
          <w:lang w:val="es-MX"/>
        </w:rPr>
        <w:t>, 4 de septiembre de 2021.</w:t>
      </w:r>
    </w:p>
  </w:footnote>
  <w:footnote w:id="208">
    <w:p w14:paraId="51D600F7" w14:textId="77777777" w:rsidR="000235D8" w:rsidRPr="000D1DE6" w:rsidRDefault="000235D8" w:rsidP="00F46807">
      <w:pPr>
        <w:pStyle w:val="Heading1"/>
        <w:numPr>
          <w:ilvl w:val="0"/>
          <w:numId w:val="0"/>
        </w:numPr>
        <w:spacing w:before="0" w:after="120"/>
        <w:ind w:firstLine="720"/>
        <w:rPr>
          <w:rFonts w:asciiTheme="minorHAnsi" w:hAnsiTheme="minorHAnsi"/>
          <w:b w:val="0"/>
          <w:sz w:val="18"/>
          <w:szCs w:val="18"/>
          <w:lang w:val="es-MX"/>
        </w:rPr>
      </w:pPr>
      <w:r w:rsidRPr="000D1DE6">
        <w:rPr>
          <w:rStyle w:val="FootnoteReference"/>
          <w:rFonts w:asciiTheme="minorHAnsi" w:hAnsiTheme="minorHAnsi"/>
          <w:b w:val="0"/>
          <w:sz w:val="18"/>
          <w:szCs w:val="18"/>
          <w:lang w:val="es-MX"/>
        </w:rPr>
        <w:footnoteRef/>
      </w:r>
      <w:r w:rsidRPr="000D1DE6">
        <w:rPr>
          <w:rFonts w:asciiTheme="minorHAnsi" w:hAnsiTheme="minorHAnsi"/>
          <w:b w:val="0"/>
          <w:sz w:val="18"/>
          <w:szCs w:val="18"/>
          <w:lang w:val="es-MX"/>
        </w:rPr>
        <w:t xml:space="preserve"> Proceso, </w:t>
      </w:r>
      <w:hyperlink>
        <w:r w:rsidRPr="000D1DE6">
          <w:rPr>
            <w:rStyle w:val="Hyperlink"/>
            <w:rFonts w:asciiTheme="minorHAnsi" w:hAnsiTheme="minorHAnsi"/>
            <w:b w:val="0"/>
            <w:sz w:val="18"/>
            <w:szCs w:val="18"/>
            <w:lang w:val="es-MX"/>
          </w:rPr>
          <w:t>Fiscal ofrece disculpa pública por el transfeminicidio de Paola Buenrostro en CDMX,</w:t>
        </w:r>
      </w:hyperlink>
      <w:r w:rsidRPr="000D1DE6">
        <w:rPr>
          <w:rFonts w:asciiTheme="minorHAnsi" w:hAnsiTheme="minorHAnsi"/>
          <w:b w:val="0"/>
          <w:sz w:val="18"/>
          <w:szCs w:val="18"/>
          <w:lang w:val="es-MX"/>
        </w:rPr>
        <w:t xml:space="preserve"> 1 de octubre de 2021. </w:t>
      </w:r>
    </w:p>
  </w:footnote>
  <w:footnote w:id="209">
    <w:p w14:paraId="268CE1E1"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Amicus DH AC, </w:t>
      </w:r>
      <w:hyperlink r:id="rId146" w:history="1">
        <w:r w:rsidRPr="000D1DE6">
          <w:rPr>
            <w:rStyle w:val="Hyperlink"/>
            <w:rFonts w:asciiTheme="minorHAnsi" w:eastAsiaTheme="majorEastAsia" w:hAnsiTheme="minorHAnsi" w:cstheme="majorBidi"/>
            <w:lang w:val="es-MX"/>
          </w:rPr>
          <w:t>Plataforma Visible</w:t>
        </w:r>
      </w:hyperlink>
      <w:r w:rsidRPr="000D1DE6">
        <w:rPr>
          <w:rFonts w:asciiTheme="minorHAnsi" w:hAnsiTheme="minorHAnsi"/>
          <w:lang w:val="es-MX"/>
        </w:rPr>
        <w:t xml:space="preserve">, estadísticas de enero a diciembre de 2021. </w:t>
      </w:r>
    </w:p>
  </w:footnote>
  <w:footnote w:id="210">
    <w:p w14:paraId="05C2424B" w14:textId="765A561A"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Fundación Arcoíris, </w:t>
      </w:r>
      <w:hyperlink r:id="rId147">
        <w:r w:rsidRPr="000D1DE6">
          <w:rPr>
            <w:rStyle w:val="Hyperlink"/>
            <w:rFonts w:asciiTheme="minorHAnsi" w:eastAsia="Cambria" w:hAnsiTheme="minorHAnsi" w:cs="Cambria"/>
            <w:lang w:val="es-MX"/>
          </w:rPr>
          <w:t>Observatorio Nacional de crímenes de odio contra personas LGBT</w:t>
        </w:r>
      </w:hyperlink>
      <w:r w:rsidRPr="000D1DE6">
        <w:rPr>
          <w:rFonts w:asciiTheme="minorHAnsi" w:hAnsiTheme="minorHAnsi"/>
          <w:lang w:val="es-MX"/>
        </w:rPr>
        <w:t>, fecha de consulta: 1 de noviembre de 2021</w:t>
      </w:r>
      <w:r w:rsidR="00DD4A85">
        <w:rPr>
          <w:rFonts w:asciiTheme="minorHAnsi" w:hAnsiTheme="minorHAnsi"/>
          <w:lang w:val="es-MX"/>
        </w:rPr>
        <w:t>.</w:t>
      </w:r>
    </w:p>
  </w:footnote>
  <w:footnote w:id="211">
    <w:p w14:paraId="0875EAA7" w14:textId="77777777" w:rsidR="000235D8" w:rsidRPr="000D1DE6" w:rsidRDefault="000235D8" w:rsidP="00F46807">
      <w:pPr>
        <w:pStyle w:val="Heading1"/>
        <w:numPr>
          <w:ilvl w:val="0"/>
          <w:numId w:val="0"/>
        </w:numPr>
        <w:spacing w:before="0" w:after="120"/>
        <w:ind w:firstLine="720"/>
        <w:rPr>
          <w:rFonts w:asciiTheme="minorHAnsi" w:hAnsiTheme="minorHAnsi"/>
          <w:b w:val="0"/>
          <w:sz w:val="18"/>
          <w:szCs w:val="18"/>
          <w:lang w:val="es-MX"/>
        </w:rPr>
      </w:pPr>
      <w:r w:rsidRPr="000D1DE6">
        <w:rPr>
          <w:rStyle w:val="FootnoteReference"/>
          <w:rFonts w:asciiTheme="minorHAnsi" w:hAnsiTheme="minorHAnsi"/>
          <w:b w:val="0"/>
          <w:sz w:val="18"/>
          <w:szCs w:val="18"/>
          <w:lang w:val="es-MX"/>
        </w:rPr>
        <w:footnoteRef/>
      </w:r>
      <w:r w:rsidRPr="000D1DE6">
        <w:rPr>
          <w:rFonts w:asciiTheme="minorHAnsi" w:hAnsiTheme="minorHAnsi"/>
          <w:b w:val="0"/>
          <w:sz w:val="18"/>
          <w:szCs w:val="18"/>
          <w:lang w:val="es-MX"/>
        </w:rPr>
        <w:t xml:space="preserve"> </w:t>
      </w:r>
      <w:r w:rsidRPr="000D1DE6">
        <w:rPr>
          <w:rFonts w:asciiTheme="minorHAnsi" w:eastAsia="Cambria" w:hAnsiTheme="minorHAnsi" w:cs="Cambria"/>
          <w:b w:val="0"/>
          <w:sz w:val="18"/>
          <w:szCs w:val="18"/>
          <w:lang w:val="es-MX"/>
        </w:rPr>
        <w:t xml:space="preserve">Al respecto, la Comisión nota con preocupación ocho reportes de asesinatos de mujeres trans ocurridos en el mes de julio en el país, según información de Agencia Presentes, </w:t>
      </w:r>
      <w:hyperlink r:id="rId148">
        <w:r w:rsidRPr="000D1DE6">
          <w:rPr>
            <w:rStyle w:val="Hyperlink"/>
            <w:rFonts w:asciiTheme="minorHAnsi" w:eastAsia="Cambria" w:hAnsiTheme="minorHAnsi" w:cs="Cambria"/>
            <w:b w:val="0"/>
            <w:sz w:val="18"/>
            <w:szCs w:val="18"/>
            <w:lang w:val="es-MX"/>
          </w:rPr>
          <w:t>Seis transfeminicidios en 12 días en México: una mujer trans asesinada cada 48 horas,</w:t>
        </w:r>
      </w:hyperlink>
      <w:r w:rsidRPr="000D1DE6">
        <w:rPr>
          <w:rFonts w:asciiTheme="minorHAnsi" w:eastAsia="Cambria" w:hAnsiTheme="minorHAnsi" w:cs="Cambria"/>
          <w:b w:val="0"/>
          <w:sz w:val="18"/>
          <w:szCs w:val="18"/>
          <w:lang w:val="es-MX"/>
        </w:rPr>
        <w:t xml:space="preserve"> 13 de julio de 2021 y </w:t>
      </w:r>
      <w:hyperlink r:id="rId149">
        <w:r w:rsidRPr="000D1DE6">
          <w:rPr>
            <w:rStyle w:val="Hyperlink"/>
            <w:rFonts w:asciiTheme="minorHAnsi" w:eastAsia="Cambria" w:hAnsiTheme="minorHAnsi" w:cs="Cambria"/>
            <w:b w:val="0"/>
            <w:sz w:val="18"/>
            <w:szCs w:val="18"/>
            <w:lang w:val="es-MX"/>
          </w:rPr>
          <w:t>En México marchan por transfeminicidios de Aline y Fabiola</w:t>
        </w:r>
      </w:hyperlink>
      <w:r w:rsidRPr="000D1DE6">
        <w:rPr>
          <w:rFonts w:asciiTheme="minorHAnsi" w:eastAsia="Cambria" w:hAnsiTheme="minorHAnsi" w:cs="Cambria"/>
          <w:b w:val="0"/>
          <w:sz w:val="18"/>
          <w:szCs w:val="18"/>
          <w:lang w:val="es-MX"/>
        </w:rPr>
        <w:t xml:space="preserve">, 26 de julio de 2021. </w:t>
      </w:r>
    </w:p>
  </w:footnote>
  <w:footnote w:id="212">
    <w:p w14:paraId="2EB7AD02" w14:textId="77777777"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w:t>
      </w:r>
      <w:r w:rsidRPr="000D1DE6">
        <w:rPr>
          <w:rFonts w:asciiTheme="minorHAnsi" w:hAnsiTheme="minorHAnsi"/>
          <w:lang w:val="es-MX"/>
        </w:rPr>
        <w:t xml:space="preserve">El Imparcial, </w:t>
      </w:r>
      <w:hyperlink r:id="rId150">
        <w:r w:rsidRPr="000D1DE6">
          <w:rPr>
            <w:rStyle w:val="Hyperlink"/>
            <w:rFonts w:asciiTheme="minorHAnsi" w:hAnsiTheme="minorHAnsi"/>
            <w:lang w:val="es-MX"/>
          </w:rPr>
          <w:t>En Hacienda los Laureles se encuentra sin vida a Kendra Medina Mujer Trans</w:t>
        </w:r>
      </w:hyperlink>
      <w:r w:rsidRPr="000D1DE6">
        <w:rPr>
          <w:rFonts w:asciiTheme="minorHAnsi" w:hAnsiTheme="minorHAnsi"/>
          <w:lang w:val="es-MX"/>
        </w:rPr>
        <w:t xml:space="preserve">, 9 de julio de 2021; Agencia Presentes, </w:t>
      </w:r>
      <w:hyperlink r:id="rId151">
        <w:r w:rsidRPr="000D1DE6">
          <w:rPr>
            <w:rStyle w:val="Hyperlink"/>
            <w:rFonts w:asciiTheme="minorHAnsi" w:hAnsiTheme="minorHAnsi"/>
            <w:lang w:val="es-MX"/>
          </w:rPr>
          <w:t>Mujeres trans en Ensenada le temen a transfeminicidas libres</w:t>
        </w:r>
      </w:hyperlink>
      <w:r w:rsidRPr="000D1DE6">
        <w:rPr>
          <w:rFonts w:asciiTheme="minorHAnsi" w:hAnsiTheme="minorHAnsi"/>
          <w:lang w:val="es-MX"/>
        </w:rPr>
        <w:t xml:space="preserve">, 26 de noviembre de 2021; El Imparcial, </w:t>
      </w:r>
      <w:hyperlink r:id="rId152">
        <w:r w:rsidRPr="000D1DE6">
          <w:rPr>
            <w:rStyle w:val="Hyperlink"/>
            <w:rFonts w:asciiTheme="minorHAnsi" w:hAnsiTheme="minorHAnsi"/>
            <w:lang w:val="es-MX"/>
          </w:rPr>
          <w:t>Comunidad LGBT exige justicia para “Tita</w:t>
        </w:r>
      </w:hyperlink>
      <w:r w:rsidRPr="000D1DE6">
        <w:rPr>
          <w:rFonts w:asciiTheme="minorHAnsi" w:hAnsiTheme="minorHAnsi"/>
          <w:lang w:val="es-MX"/>
        </w:rPr>
        <w:t xml:space="preserve">, 5 de noviembre de 2021; Agencia Presentes, </w:t>
      </w:r>
      <w:hyperlink r:id="rId153">
        <w:r w:rsidRPr="000D1DE6">
          <w:rPr>
            <w:rStyle w:val="Hyperlink"/>
            <w:rFonts w:asciiTheme="minorHAnsi" w:hAnsiTheme="minorHAnsi"/>
            <w:lang w:val="es-MX"/>
          </w:rPr>
          <w:t>Mujeres trans en Ensenada le temen a transfeminicidas libres</w:t>
        </w:r>
      </w:hyperlink>
      <w:r w:rsidRPr="000D1DE6">
        <w:rPr>
          <w:rFonts w:asciiTheme="minorHAnsi" w:hAnsiTheme="minorHAnsi"/>
          <w:lang w:val="es-MX"/>
        </w:rPr>
        <w:t xml:space="preserve">, 26 de noviembre de 2021. </w:t>
      </w:r>
    </w:p>
  </w:footnote>
  <w:footnote w:id="213">
    <w:p w14:paraId="699429DF" w14:textId="3A887B6F"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w:t>
      </w:r>
      <w:r w:rsidRPr="000D1DE6">
        <w:rPr>
          <w:rFonts w:asciiTheme="minorHAnsi" w:hAnsiTheme="minorHAnsi"/>
          <w:lang w:val="es-MX"/>
        </w:rPr>
        <w:t xml:space="preserve">Animal Político </w:t>
      </w:r>
      <w:hyperlink r:id="rId154" w:history="1">
        <w:r w:rsidRPr="000D1DE6">
          <w:rPr>
            <w:rStyle w:val="Hyperlink"/>
            <w:rFonts w:asciiTheme="minorHAnsi" w:hAnsiTheme="minorHAnsi"/>
            <w:lang w:val="es-MX"/>
          </w:rPr>
          <w:t>En una semana, matan a tres mujeres trans en Colima, Tijuana y CDMX</w:t>
        </w:r>
      </w:hyperlink>
      <w:r w:rsidRPr="000D1DE6">
        <w:rPr>
          <w:rFonts w:asciiTheme="minorHAnsi" w:hAnsiTheme="minorHAnsi"/>
          <w:lang w:val="es-MX"/>
        </w:rPr>
        <w:t xml:space="preserve">, 8 de julio de 2021, Agencia Presentes, </w:t>
      </w:r>
      <w:hyperlink r:id="rId155">
        <w:r w:rsidRPr="000D1DE6">
          <w:rPr>
            <w:rStyle w:val="Hyperlink"/>
            <w:rFonts w:asciiTheme="minorHAnsi" w:hAnsiTheme="minorHAnsi"/>
            <w:lang w:val="es-MX"/>
          </w:rPr>
          <w:t>Transfeminicidio en Colima: Valeria fue asesinada en su casa y tenía signos de tortura</w:t>
        </w:r>
      </w:hyperlink>
      <w:r w:rsidRPr="000D1DE6">
        <w:rPr>
          <w:rFonts w:asciiTheme="minorHAnsi" w:hAnsiTheme="minorHAnsi"/>
          <w:lang w:val="es-MX"/>
        </w:rPr>
        <w:t xml:space="preserve"> 9 de julio de 2021</w:t>
      </w:r>
      <w:r w:rsidRPr="000D1DE6">
        <w:rPr>
          <w:rFonts w:asciiTheme="minorHAnsi" w:hAnsiTheme="minorHAnsi"/>
        </w:rPr>
        <w:t xml:space="preserve">. </w:t>
      </w:r>
    </w:p>
  </w:footnote>
  <w:footnote w:id="214">
    <w:p w14:paraId="6CFC497B" w14:textId="77777777" w:rsidR="000235D8" w:rsidRPr="000D1DE6" w:rsidRDefault="000235D8" w:rsidP="00F46807">
      <w:pPr>
        <w:pStyle w:val="Heading1"/>
        <w:numPr>
          <w:ilvl w:val="0"/>
          <w:numId w:val="0"/>
        </w:numPr>
        <w:spacing w:before="0" w:after="120"/>
        <w:ind w:firstLine="720"/>
        <w:rPr>
          <w:rFonts w:asciiTheme="minorHAnsi" w:hAnsiTheme="minorHAnsi"/>
          <w:b w:val="0"/>
          <w:sz w:val="18"/>
          <w:szCs w:val="18"/>
          <w:lang w:val="es-MX"/>
        </w:rPr>
      </w:pPr>
      <w:r w:rsidRPr="000D1DE6">
        <w:rPr>
          <w:rStyle w:val="FootnoteReference"/>
          <w:rFonts w:asciiTheme="minorHAnsi" w:hAnsiTheme="minorHAnsi"/>
          <w:b w:val="0"/>
          <w:sz w:val="18"/>
          <w:szCs w:val="18"/>
          <w:lang w:val="es-MX"/>
        </w:rPr>
        <w:footnoteRef/>
      </w:r>
      <w:r w:rsidRPr="000D1DE6">
        <w:rPr>
          <w:rFonts w:asciiTheme="minorHAnsi" w:hAnsiTheme="minorHAnsi"/>
          <w:b w:val="0"/>
          <w:sz w:val="18"/>
          <w:szCs w:val="18"/>
          <w:lang w:val="es-MX"/>
        </w:rPr>
        <w:t xml:space="preserve"> Agencia Presentes, </w:t>
      </w:r>
      <w:hyperlink r:id="rId156">
        <w:r w:rsidRPr="000D1DE6">
          <w:rPr>
            <w:rStyle w:val="Hyperlink"/>
            <w:rFonts w:asciiTheme="minorHAnsi" w:hAnsiTheme="minorHAnsi"/>
            <w:b w:val="0"/>
            <w:sz w:val="18"/>
            <w:szCs w:val="18"/>
            <w:lang w:val="es-MX"/>
          </w:rPr>
          <w:t>Transfeminicidio en CDMX: Ivonne fue asesinada en su estética</w:t>
        </w:r>
      </w:hyperlink>
      <w:r w:rsidRPr="000D1DE6">
        <w:rPr>
          <w:rFonts w:asciiTheme="minorHAnsi" w:hAnsiTheme="minorHAnsi"/>
          <w:b w:val="0"/>
          <w:sz w:val="18"/>
          <w:szCs w:val="18"/>
          <w:lang w:val="es-MX"/>
        </w:rPr>
        <w:t>, 6 de julio de 2021.</w:t>
      </w:r>
    </w:p>
  </w:footnote>
  <w:footnote w:id="215">
    <w:p w14:paraId="7C354162" w14:textId="591E8230"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w:t>
      </w:r>
      <w:r w:rsidRPr="000D1DE6">
        <w:rPr>
          <w:rFonts w:asciiTheme="minorHAnsi" w:hAnsiTheme="minorHAnsi"/>
          <w:lang w:val="es-MX"/>
        </w:rPr>
        <w:t xml:space="preserve">Presentes, </w:t>
      </w:r>
      <w:hyperlink r:id="rId157">
        <w:r w:rsidRPr="000D1DE6">
          <w:rPr>
            <w:rStyle w:val="Hyperlink"/>
            <w:rFonts w:asciiTheme="minorHAnsi" w:hAnsiTheme="minorHAnsi"/>
            <w:lang w:val="es-MX"/>
          </w:rPr>
          <w:t>Asesinan a dos activistas trans en México: sus comunidades exigen justicia en medio de la violencia</w:t>
        </w:r>
      </w:hyperlink>
      <w:r w:rsidRPr="000D1DE6">
        <w:rPr>
          <w:rFonts w:asciiTheme="minorHAnsi" w:hAnsiTheme="minorHAnsi"/>
          <w:lang w:val="es-MX"/>
        </w:rPr>
        <w:t xml:space="preserve">, 9 de septiembre de 2021. </w:t>
      </w:r>
    </w:p>
  </w:footnote>
  <w:footnote w:id="216">
    <w:p w14:paraId="12CB0603" w14:textId="79455C3E"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w:t>
      </w:r>
      <w:r w:rsidRPr="000D1DE6">
        <w:rPr>
          <w:rFonts w:asciiTheme="minorHAnsi" w:hAnsiTheme="minorHAnsi"/>
          <w:lang w:val="es-MX"/>
        </w:rPr>
        <w:t xml:space="preserve">Agencia Presentes, </w:t>
      </w:r>
      <w:hyperlink r:id="rId158">
        <w:r w:rsidRPr="000D1DE6">
          <w:rPr>
            <w:rStyle w:val="Hyperlink"/>
            <w:rFonts w:asciiTheme="minorHAnsi" w:hAnsiTheme="minorHAnsi"/>
            <w:lang w:val="es-MX"/>
          </w:rPr>
          <w:t>Asesinan a dos activistas trans en México: sus comunidades exigen justicia en medio de la violencia</w:t>
        </w:r>
      </w:hyperlink>
      <w:r w:rsidRPr="000D1DE6">
        <w:rPr>
          <w:rFonts w:asciiTheme="minorHAnsi" w:hAnsiTheme="minorHAnsi"/>
          <w:lang w:val="es-MX"/>
        </w:rPr>
        <w:t xml:space="preserve">, 9 de septiembre de 2021. </w:t>
      </w:r>
    </w:p>
  </w:footnote>
  <w:footnote w:id="217">
    <w:p w14:paraId="53639F56" w14:textId="77777777" w:rsidR="000235D8" w:rsidRPr="000D1DE6" w:rsidRDefault="000235D8" w:rsidP="00F46807">
      <w:pPr>
        <w:pStyle w:val="Heading1"/>
        <w:numPr>
          <w:ilvl w:val="0"/>
          <w:numId w:val="0"/>
        </w:numPr>
        <w:spacing w:before="0" w:after="120"/>
        <w:ind w:firstLine="720"/>
        <w:rPr>
          <w:rFonts w:asciiTheme="minorHAnsi" w:eastAsia="Roboto" w:hAnsiTheme="minorHAnsi" w:cs="Roboto"/>
          <w:b w:val="0"/>
          <w:sz w:val="18"/>
          <w:szCs w:val="18"/>
          <w:lang w:val="es-MX"/>
        </w:rPr>
      </w:pPr>
      <w:r w:rsidRPr="000D1DE6">
        <w:rPr>
          <w:rStyle w:val="FootnoteReference"/>
          <w:rFonts w:asciiTheme="minorHAnsi" w:hAnsiTheme="minorHAnsi"/>
          <w:b w:val="0"/>
          <w:sz w:val="18"/>
          <w:szCs w:val="18"/>
          <w:lang w:val="es-MX"/>
        </w:rPr>
        <w:footnoteRef/>
      </w:r>
      <w:r w:rsidRPr="000D1DE6">
        <w:rPr>
          <w:rFonts w:asciiTheme="minorHAnsi" w:hAnsiTheme="minorHAnsi"/>
          <w:b w:val="0"/>
          <w:sz w:val="18"/>
          <w:szCs w:val="18"/>
          <w:lang w:val="es-MX"/>
        </w:rPr>
        <w:t xml:space="preserve"> UDG TV, </w:t>
      </w:r>
      <w:hyperlink r:id="rId159">
        <w:r w:rsidRPr="000D1DE6">
          <w:rPr>
            <w:rStyle w:val="Hyperlink"/>
            <w:rFonts w:asciiTheme="minorHAnsi" w:eastAsia="Roboto" w:hAnsiTheme="minorHAnsi" w:cs="Roboto"/>
            <w:b w:val="0"/>
            <w:sz w:val="18"/>
            <w:szCs w:val="18"/>
            <w:lang w:val="es-MX"/>
          </w:rPr>
          <w:t>Asesinan a cinco mujeres trans en un mes en México; dos de ella de El Salto y Tonalá</w:t>
        </w:r>
      </w:hyperlink>
      <w:r w:rsidRPr="000D1DE6">
        <w:rPr>
          <w:rFonts w:asciiTheme="minorHAnsi" w:eastAsia="Roboto" w:hAnsiTheme="minorHAnsi" w:cs="Roboto"/>
          <w:b w:val="0"/>
          <w:sz w:val="18"/>
          <w:szCs w:val="18"/>
          <w:lang w:val="es-MX"/>
        </w:rPr>
        <w:t xml:space="preserve">, 11 de julio de 2021. </w:t>
      </w:r>
    </w:p>
  </w:footnote>
  <w:footnote w:id="218">
    <w:p w14:paraId="10B07F46"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Theme="majorEastAsia" w:hAnsiTheme="minorHAnsi" w:cstheme="majorBidi"/>
          <w:lang w:val="es-MX"/>
        </w:rPr>
        <w:t xml:space="preserve">Anodis, </w:t>
      </w:r>
      <w:hyperlink r:id="rId160" w:history="1">
        <w:r w:rsidRPr="000D1DE6">
          <w:rPr>
            <w:rStyle w:val="Hyperlink"/>
            <w:rFonts w:asciiTheme="minorHAnsi" w:eastAsiaTheme="majorEastAsia" w:hAnsiTheme="minorHAnsi" w:cstheme="majorBidi"/>
            <w:lang w:val="es-MX"/>
          </w:rPr>
          <w:t>Por crímenes de odio en Puebla, comunidad LGBT exige remoción de funcionaria</w:t>
        </w:r>
      </w:hyperlink>
      <w:r w:rsidRPr="000D1DE6">
        <w:rPr>
          <w:rFonts w:asciiTheme="minorHAnsi" w:eastAsiaTheme="majorEastAsia" w:hAnsiTheme="minorHAnsi" w:cstheme="majorBidi"/>
          <w:lang w:val="es-MX"/>
        </w:rPr>
        <w:t xml:space="preserve">, 21 de agosto de 2021. </w:t>
      </w:r>
    </w:p>
  </w:footnote>
  <w:footnote w:id="219">
    <w:p w14:paraId="3EC17B04" w14:textId="77777777" w:rsidR="000235D8" w:rsidRPr="000D1DE6" w:rsidRDefault="000235D8" w:rsidP="00F46807">
      <w:pPr>
        <w:pStyle w:val="Heading1"/>
        <w:numPr>
          <w:ilvl w:val="0"/>
          <w:numId w:val="0"/>
        </w:numPr>
        <w:spacing w:before="0" w:after="120"/>
        <w:ind w:firstLine="720"/>
        <w:rPr>
          <w:rFonts w:asciiTheme="minorHAnsi" w:hAnsiTheme="minorHAnsi"/>
          <w:b w:val="0"/>
          <w:sz w:val="18"/>
          <w:szCs w:val="18"/>
          <w:lang w:val="es-MX"/>
        </w:rPr>
      </w:pPr>
      <w:r w:rsidRPr="000D1DE6">
        <w:rPr>
          <w:rStyle w:val="FootnoteReference"/>
          <w:rFonts w:asciiTheme="minorHAnsi" w:hAnsiTheme="minorHAnsi"/>
          <w:b w:val="0"/>
          <w:sz w:val="18"/>
          <w:szCs w:val="18"/>
          <w:lang w:val="es-MX"/>
        </w:rPr>
        <w:footnoteRef/>
      </w:r>
      <w:r w:rsidRPr="000D1DE6">
        <w:rPr>
          <w:rFonts w:asciiTheme="minorHAnsi" w:hAnsiTheme="minorHAnsi"/>
          <w:b w:val="0"/>
          <w:sz w:val="18"/>
          <w:szCs w:val="18"/>
          <w:lang w:val="es-MX"/>
        </w:rPr>
        <w:t xml:space="preserve"> Agencia Presentes, </w:t>
      </w:r>
      <w:hyperlink r:id="rId161">
        <w:r w:rsidRPr="000D1DE6">
          <w:rPr>
            <w:rStyle w:val="Hyperlink"/>
            <w:rFonts w:asciiTheme="minorHAnsi" w:hAnsiTheme="minorHAnsi"/>
            <w:b w:val="0"/>
            <w:sz w:val="18"/>
            <w:szCs w:val="18"/>
            <w:lang w:val="es-MX"/>
          </w:rPr>
          <w:t>Crimen de odio a joven que vivía con VIH: los activismos mexicanos alzan la voz y exigen justicia</w:t>
        </w:r>
      </w:hyperlink>
      <w:r w:rsidRPr="000D1DE6">
        <w:rPr>
          <w:rFonts w:asciiTheme="minorHAnsi" w:hAnsiTheme="minorHAnsi"/>
          <w:b w:val="0"/>
          <w:sz w:val="18"/>
          <w:szCs w:val="18"/>
          <w:lang w:val="es-MX"/>
        </w:rPr>
        <w:t xml:space="preserve">, 14 de junio de 2021. </w:t>
      </w:r>
    </w:p>
  </w:footnote>
  <w:footnote w:id="220">
    <w:p w14:paraId="69FF334F"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rPr>
        <w:footnoteRef/>
      </w:r>
      <w:r w:rsidRPr="000D1DE6">
        <w:rPr>
          <w:rFonts w:asciiTheme="minorHAnsi" w:hAnsiTheme="minorHAnsi"/>
        </w:rPr>
        <w:t xml:space="preserve"> </w:t>
      </w:r>
      <w:r w:rsidRPr="000D1DE6">
        <w:rPr>
          <w:rFonts w:asciiTheme="minorHAnsi" w:hAnsiTheme="minorHAnsi"/>
          <w:lang w:val="es-MX"/>
        </w:rPr>
        <w:t xml:space="preserve">Agencia Presentes, </w:t>
      </w:r>
      <w:hyperlink r:id="rId162">
        <w:r w:rsidRPr="000D1DE6">
          <w:rPr>
            <w:rStyle w:val="Hyperlink"/>
            <w:rFonts w:asciiTheme="minorHAnsi" w:hAnsiTheme="minorHAnsi"/>
            <w:lang w:val="es-MX"/>
          </w:rPr>
          <w:t>Otro crimen de odio en Veracruz: joven chef y emprendedor social asesinado de 20 puñaladas</w:t>
        </w:r>
      </w:hyperlink>
      <w:r w:rsidRPr="000D1DE6">
        <w:rPr>
          <w:rFonts w:asciiTheme="minorHAnsi" w:hAnsiTheme="minorHAnsi"/>
          <w:lang w:val="es-MX"/>
        </w:rPr>
        <w:t>, 25 de octubre de 2021.</w:t>
      </w:r>
    </w:p>
  </w:footnote>
  <w:footnote w:id="221">
    <w:p w14:paraId="0F230C0B"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Política, </w:t>
      </w:r>
      <w:hyperlink r:id="rId163" w:history="1">
        <w:r w:rsidRPr="000D1DE6">
          <w:rPr>
            <w:rStyle w:val="Hyperlink"/>
            <w:rFonts w:asciiTheme="minorHAnsi" w:hAnsiTheme="minorHAnsi"/>
            <w:lang w:val="es-MX"/>
          </w:rPr>
          <w:t>Yucatán: fiscalía indaga el posible homicidio de un joven por parte de policías,</w:t>
        </w:r>
      </w:hyperlink>
      <w:r w:rsidRPr="000D1DE6">
        <w:rPr>
          <w:rFonts w:asciiTheme="minorHAnsi" w:hAnsiTheme="minorHAnsi"/>
          <w:lang w:val="es-MX"/>
        </w:rPr>
        <w:t xml:space="preserve"> 7 de agosto de 2021. </w:t>
      </w:r>
    </w:p>
  </w:footnote>
  <w:footnote w:id="222">
    <w:p w14:paraId="7FDA2FAD" w14:textId="77777777" w:rsidR="000235D8" w:rsidRPr="000D1DE6" w:rsidRDefault="000235D8" w:rsidP="00F46807">
      <w:pPr>
        <w:pStyle w:val="Heading1"/>
        <w:numPr>
          <w:ilvl w:val="0"/>
          <w:numId w:val="0"/>
        </w:numPr>
        <w:spacing w:before="0" w:after="120"/>
        <w:ind w:firstLine="720"/>
        <w:rPr>
          <w:rFonts w:asciiTheme="minorHAnsi" w:hAnsiTheme="minorHAnsi"/>
          <w:b w:val="0"/>
          <w:sz w:val="18"/>
          <w:szCs w:val="18"/>
          <w:lang w:val="es-MX"/>
        </w:rPr>
      </w:pPr>
      <w:r w:rsidRPr="000D1DE6">
        <w:rPr>
          <w:rStyle w:val="FootnoteReference"/>
          <w:rFonts w:asciiTheme="minorHAnsi" w:hAnsiTheme="minorHAnsi"/>
          <w:b w:val="0"/>
          <w:sz w:val="18"/>
          <w:szCs w:val="18"/>
          <w:lang w:val="es-MX"/>
        </w:rPr>
        <w:footnoteRef/>
      </w:r>
      <w:r w:rsidRPr="000D1DE6">
        <w:rPr>
          <w:rFonts w:asciiTheme="minorHAnsi" w:hAnsiTheme="minorHAnsi"/>
          <w:b w:val="0"/>
          <w:sz w:val="18"/>
          <w:szCs w:val="18"/>
          <w:lang w:val="es-MX"/>
        </w:rPr>
        <w:t xml:space="preserve"> El Popular, </w:t>
      </w:r>
      <w:hyperlink r:id="rId164">
        <w:r w:rsidRPr="000D1DE6">
          <w:rPr>
            <w:rStyle w:val="Hyperlink"/>
            <w:rFonts w:asciiTheme="minorHAnsi" w:hAnsiTheme="minorHAnsi"/>
            <w:b w:val="0"/>
            <w:sz w:val="18"/>
            <w:szCs w:val="18"/>
            <w:lang w:val="es-MX"/>
          </w:rPr>
          <w:t>Comerciantes agreden con palos a integrantes de la comunidad LGBT+ que trabajan en un tianguis disidente de la CDMX</w:t>
        </w:r>
      </w:hyperlink>
      <w:r w:rsidRPr="000D1DE6">
        <w:rPr>
          <w:rFonts w:asciiTheme="minorHAnsi" w:hAnsiTheme="minorHAnsi"/>
          <w:b w:val="0"/>
          <w:sz w:val="18"/>
          <w:szCs w:val="18"/>
          <w:lang w:val="es-MX"/>
        </w:rPr>
        <w:t>, 23 de septiembre de 2021; Agencia Presentes, A</w:t>
      </w:r>
      <w:hyperlink r:id="rId165">
        <w:r w:rsidRPr="000D1DE6">
          <w:rPr>
            <w:rStyle w:val="Hyperlink"/>
            <w:rFonts w:asciiTheme="minorHAnsi" w:hAnsiTheme="minorHAnsi"/>
            <w:b w:val="0"/>
            <w:sz w:val="18"/>
            <w:szCs w:val="18"/>
            <w:lang w:val="es-MX"/>
          </w:rPr>
          <w:t>tacan a comerciantes LGBT+ en CDMX: “Nos agredieron a palazos y con navajas”</w:t>
        </w:r>
      </w:hyperlink>
      <w:r w:rsidRPr="000D1DE6">
        <w:rPr>
          <w:rFonts w:asciiTheme="minorHAnsi" w:hAnsiTheme="minorHAnsi"/>
          <w:b w:val="0"/>
          <w:sz w:val="18"/>
          <w:szCs w:val="18"/>
          <w:lang w:val="es-MX"/>
        </w:rPr>
        <w:t xml:space="preserve">, 23 de septiembre de 2021. </w:t>
      </w:r>
    </w:p>
  </w:footnote>
  <w:footnote w:id="223">
    <w:p w14:paraId="56607AD9" w14:textId="77777777" w:rsidR="000235D8" w:rsidRPr="000D1DE6" w:rsidRDefault="000235D8" w:rsidP="00F46807">
      <w:pPr>
        <w:pStyle w:val="FootnoteText"/>
        <w:spacing w:after="120"/>
        <w:ind w:firstLine="720"/>
        <w:rPr>
          <w:rFonts w:asciiTheme="minorHAnsi" w:eastAsiaTheme="majorEastAsia" w:hAnsiTheme="minorHAnsi" w:cstheme="majorBid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Theme="majorEastAsia" w:hAnsiTheme="minorHAnsi" w:cstheme="majorBidi"/>
          <w:lang w:val="es-MX"/>
        </w:rPr>
        <w:t xml:space="preserve">Plumas Atómicas, </w:t>
      </w:r>
      <w:hyperlink r:id="rId166" w:history="1">
        <w:r w:rsidRPr="000D1DE6">
          <w:rPr>
            <w:rStyle w:val="Hyperlink"/>
            <w:rFonts w:asciiTheme="minorHAnsi" w:eastAsiaTheme="majorEastAsia" w:hAnsiTheme="minorHAnsi" w:cstheme="majorBidi"/>
            <w:lang w:val="es-MX"/>
          </w:rPr>
          <w:t>Muxes fueron golpeadas en las calles de Oaxaca</w:t>
        </w:r>
      </w:hyperlink>
      <w:r w:rsidRPr="000D1DE6">
        <w:rPr>
          <w:rFonts w:asciiTheme="minorHAnsi" w:eastAsiaTheme="majorEastAsia" w:hAnsiTheme="minorHAnsi" w:cstheme="majorBidi"/>
          <w:lang w:val="es-MX"/>
        </w:rPr>
        <w:t xml:space="preserve">, 17 de mayo de 2021. </w:t>
      </w:r>
    </w:p>
  </w:footnote>
  <w:footnote w:id="224">
    <w:p w14:paraId="729626CD" w14:textId="665F42BF"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16.</w:t>
      </w:r>
    </w:p>
  </w:footnote>
  <w:footnote w:id="225">
    <w:p w14:paraId="25E049E2" w14:textId="07CA39BD"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w:t>
      </w:r>
      <w:r w:rsidRPr="000D1DE6">
        <w:rPr>
          <w:rFonts w:asciiTheme="minorHAnsi" w:hAnsiTheme="minorHAnsi"/>
          <w:lang w:val="es-MX"/>
        </w:rPr>
        <w:t>Noveno Informe del Estado mexicano sobre el cumplimiento y seguimiento de las recomendaciones contenidas en el informe “Situación de los Derechos Humanos en México”, págs. 58 – 59.</w:t>
      </w:r>
    </w:p>
  </w:footnote>
  <w:footnote w:id="226">
    <w:p w14:paraId="3AED23BD" w14:textId="2B863EF7" w:rsidR="0050703C" w:rsidRPr="000D1DE6" w:rsidRDefault="0050703C"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 </w:t>
      </w:r>
      <w:hyperlink r:id="rId167" w:history="1">
        <w:r w:rsidR="004F7280" w:rsidRPr="000D1DE6">
          <w:rPr>
            <w:rStyle w:val="Hyperlink"/>
            <w:rFonts w:asciiTheme="minorHAnsi" w:hAnsiTheme="minorHAnsi"/>
          </w:rPr>
          <w:t>Informe de la CNDH al SIMORE</w:t>
        </w:r>
      </w:hyperlink>
      <w:r w:rsidR="004F7280" w:rsidRPr="000D1DE6">
        <w:rPr>
          <w:rFonts w:asciiTheme="minorHAnsi" w:hAnsiTheme="minorHAnsi"/>
        </w:rPr>
        <w:t>, 17 de diciembre de 2021.</w:t>
      </w:r>
      <w:r w:rsidRPr="000D1DE6">
        <w:rPr>
          <w:rFonts w:asciiTheme="minorHAnsi" w:hAnsiTheme="minorHAnsi"/>
        </w:rPr>
        <w:t xml:space="preserve"> </w:t>
      </w:r>
    </w:p>
  </w:footnote>
  <w:footnote w:id="227">
    <w:p w14:paraId="61C43EFE" w14:textId="2AEC1E31"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 Violencia contra las personas LGBTI en las Américas, OEA/Ser.L/V/II. Rev.2.Doc. 36 (2015), párr. 16.</w:t>
      </w:r>
    </w:p>
  </w:footnote>
  <w:footnote w:id="228">
    <w:p w14:paraId="1A28E2BD" w14:textId="140DBA10" w:rsidR="00DD2C79" w:rsidRPr="000D1DE6" w:rsidRDefault="00DD2C79" w:rsidP="00F46807">
      <w:pPr>
        <w:pStyle w:val="FootnoteText"/>
        <w:spacing w:after="120"/>
        <w:ind w:firstLine="720"/>
        <w:rPr>
          <w:rFonts w:asciiTheme="minorHAnsi" w:hAnsiTheme="minorHAnsi"/>
          <w:lang w:val="es-US"/>
        </w:rPr>
      </w:pPr>
      <w:r w:rsidRPr="000D1DE6">
        <w:rPr>
          <w:rStyle w:val="FootnoteReference"/>
          <w:rFonts w:asciiTheme="minorHAnsi" w:hAnsiTheme="minorHAnsi"/>
        </w:rPr>
        <w:footnoteRef/>
      </w:r>
      <w:r w:rsidR="00F11F2D" w:rsidRPr="000D1DE6">
        <w:rPr>
          <w:rFonts w:asciiTheme="minorHAnsi" w:hAnsiTheme="minorHAnsi"/>
        </w:rPr>
        <w:t xml:space="preserve"> </w:t>
      </w:r>
      <w:r w:rsidRPr="000D1DE6">
        <w:rPr>
          <w:rFonts w:asciiTheme="minorHAnsi" w:hAnsiTheme="minorHAnsi"/>
          <w:lang w:val="es-MX"/>
        </w:rPr>
        <w:t>CIDH, </w:t>
      </w:r>
      <w:hyperlink r:id="rId168" w:tgtFrame="_blank" w:history="1">
        <w:r w:rsidRPr="000D1DE6">
          <w:rPr>
            <w:rStyle w:val="Hyperlink"/>
            <w:rFonts w:asciiTheme="minorHAnsi" w:hAnsiTheme="minorHAnsi"/>
            <w:lang w:val="es-MX"/>
          </w:rPr>
          <w:t>https://twitter.com/CIDH/status/1441405408791334914?s=20</w:t>
        </w:r>
      </w:hyperlink>
      <w:r w:rsidRPr="000D1DE6">
        <w:rPr>
          <w:rFonts w:asciiTheme="minorHAnsi" w:hAnsiTheme="minorHAnsi"/>
          <w:lang w:val="es-MX"/>
        </w:rPr>
        <w:t>, 24 de septiembre de 2021; CIDH, </w:t>
      </w:r>
      <w:hyperlink r:id="rId169" w:tgtFrame="_blank" w:history="1">
        <w:r w:rsidRPr="000D1DE6">
          <w:rPr>
            <w:rStyle w:val="Hyperlink"/>
            <w:rFonts w:asciiTheme="minorHAnsi" w:hAnsiTheme="minorHAnsi"/>
            <w:lang w:val="es-MX"/>
          </w:rPr>
          <w:t>https://twitter.com/CIDH/status/1431265577419649029?s=20</w:t>
        </w:r>
      </w:hyperlink>
      <w:r w:rsidRPr="000D1DE6">
        <w:rPr>
          <w:rFonts w:asciiTheme="minorHAnsi" w:hAnsiTheme="minorHAnsi"/>
          <w:lang w:val="es-MX"/>
        </w:rPr>
        <w:t>, 27 de agosto de 2021; Congreso de Sinaloa, </w:t>
      </w:r>
      <w:hyperlink r:id="rId170" w:tgtFrame="_blank" w:history="1">
        <w:r w:rsidRPr="000D1DE6">
          <w:rPr>
            <w:rStyle w:val="Hyperlink"/>
            <w:rFonts w:asciiTheme="minorHAnsi" w:hAnsiTheme="minorHAnsi"/>
            <w:lang w:val="es-MX"/>
          </w:rPr>
          <w:t>Sinaloa dice sí al matrimonio igualitario Extiende Congreso del Estado matrimonio y concubinato a personas del mismo sexo</w:t>
        </w:r>
      </w:hyperlink>
      <w:r w:rsidRPr="000D1DE6">
        <w:rPr>
          <w:rFonts w:asciiTheme="minorHAnsi" w:hAnsiTheme="minorHAnsi"/>
          <w:lang w:val="es-MX"/>
        </w:rPr>
        <w:t>, 15 de junio de 2021; Animal Político, </w:t>
      </w:r>
      <w:hyperlink r:id="rId171" w:tgtFrame="_blank" w:history="1">
        <w:r w:rsidRPr="000D1DE6">
          <w:rPr>
            <w:rStyle w:val="Hyperlink"/>
            <w:rFonts w:asciiTheme="minorHAnsi" w:hAnsiTheme="minorHAnsi"/>
            <w:lang w:val="es-MX"/>
          </w:rPr>
          <w:t>Congreso de Baja California también aprueba reforma para reconocer el matrimonio igualitario</w:t>
        </w:r>
      </w:hyperlink>
      <w:r w:rsidRPr="000D1DE6">
        <w:rPr>
          <w:rFonts w:asciiTheme="minorHAnsi" w:hAnsiTheme="minorHAnsi"/>
          <w:lang w:val="es-MX"/>
        </w:rPr>
        <w:t>, 16 de junio de 2021; El País, </w:t>
      </w:r>
      <w:hyperlink r:id="rId172" w:tgtFrame="_blank" w:history="1">
        <w:r w:rsidRPr="000D1DE6">
          <w:rPr>
            <w:rStyle w:val="Hyperlink"/>
            <w:rFonts w:asciiTheme="minorHAnsi" w:hAnsiTheme="minorHAnsi"/>
            <w:lang w:val="es-MX"/>
          </w:rPr>
          <w:t>El conservador Estado de Querétaro aprueba el matrimonio homosexual</w:t>
        </w:r>
      </w:hyperlink>
      <w:r w:rsidRPr="000D1DE6">
        <w:rPr>
          <w:rFonts w:asciiTheme="minorHAnsi" w:hAnsiTheme="minorHAnsi"/>
          <w:lang w:val="es-MX"/>
        </w:rPr>
        <w:t>, 22 de septiembre de 2021; Expansión Política, </w:t>
      </w:r>
      <w:hyperlink r:id="rId173" w:tgtFrame="_blank" w:history="1">
        <w:r w:rsidRPr="000D1DE6">
          <w:rPr>
            <w:rStyle w:val="Hyperlink"/>
            <w:rFonts w:asciiTheme="minorHAnsi" w:hAnsiTheme="minorHAnsi"/>
            <w:lang w:val="es-MX"/>
          </w:rPr>
          <w:t>El Congreso de Sonora le dice "Sí" al matrimonio igualitario</w:t>
        </w:r>
      </w:hyperlink>
      <w:r w:rsidRPr="000D1DE6">
        <w:rPr>
          <w:rFonts w:asciiTheme="minorHAnsi" w:hAnsiTheme="minorHAnsi"/>
          <w:lang w:val="es-MX"/>
        </w:rPr>
        <w:t>, 23 de septiembre de 2021; Expansión Política, </w:t>
      </w:r>
      <w:hyperlink r:id="rId174" w:tgtFrame="_blank" w:history="1">
        <w:r w:rsidRPr="000D1DE6">
          <w:rPr>
            <w:rStyle w:val="Hyperlink"/>
            <w:rFonts w:asciiTheme="minorHAnsi" w:hAnsiTheme="minorHAnsi"/>
            <w:lang w:val="es-MX"/>
          </w:rPr>
          <w:t>El Congreso de Yucatán aprueba el matrimonio igualitario</w:t>
        </w:r>
      </w:hyperlink>
      <w:r w:rsidRPr="000D1DE6">
        <w:rPr>
          <w:rFonts w:asciiTheme="minorHAnsi" w:hAnsiTheme="minorHAnsi"/>
          <w:lang w:val="es-MX"/>
        </w:rPr>
        <w:t xml:space="preserve">, 25 de agosto de 2021; Infobae, </w:t>
      </w:r>
      <w:hyperlink r:id="rId175" w:history="1">
        <w:r w:rsidR="00BA576B" w:rsidRPr="000D1DE6">
          <w:rPr>
            <w:rStyle w:val="Hyperlink"/>
            <w:rFonts w:asciiTheme="minorHAnsi" w:hAnsiTheme="minorHAnsi"/>
            <w:lang w:val="es-MX"/>
          </w:rPr>
          <w:t>Zacatecas se convirtió en el estado número 25 en reconocer el matrimonio igualitario</w:t>
        </w:r>
      </w:hyperlink>
      <w:r w:rsidR="00BA576B" w:rsidRPr="000D1DE6">
        <w:rPr>
          <w:rFonts w:asciiTheme="minorHAnsi" w:hAnsiTheme="minorHAnsi"/>
          <w:lang w:val="es-MX"/>
        </w:rPr>
        <w:t xml:space="preserve">, </w:t>
      </w:r>
      <w:r w:rsidR="006546F1" w:rsidRPr="000D1DE6">
        <w:rPr>
          <w:rFonts w:asciiTheme="minorHAnsi" w:hAnsiTheme="minorHAnsi"/>
          <w:lang w:val="es-MX"/>
        </w:rPr>
        <w:t>14 de diciembre de 2021.</w:t>
      </w:r>
    </w:p>
  </w:footnote>
  <w:footnote w:id="229">
    <w:p w14:paraId="0AB96651" w14:textId="796F83BA" w:rsidR="000235D8" w:rsidRPr="000D1DE6" w:rsidRDefault="000235D8" w:rsidP="00F46807">
      <w:pPr>
        <w:pStyle w:val="FootnoteText"/>
        <w:spacing w:after="120"/>
        <w:ind w:firstLine="720"/>
        <w:rPr>
          <w:rFonts w:asciiTheme="minorHAnsi" w:hAnsiTheme="minorHAnsi"/>
          <w:lang w:val="es-US"/>
        </w:rPr>
      </w:pPr>
      <w:r w:rsidRPr="000D1DE6">
        <w:rPr>
          <w:rStyle w:val="FootnoteReference"/>
          <w:rFonts w:asciiTheme="minorHAnsi" w:hAnsiTheme="minorHAnsi"/>
        </w:rPr>
        <w:footnoteRef/>
      </w:r>
      <w:r w:rsidR="001008C3" w:rsidRPr="000D1DE6">
        <w:rPr>
          <w:rFonts w:asciiTheme="minorHAnsi" w:hAnsiTheme="minorHAnsi"/>
        </w:rPr>
        <w:t xml:space="preserve"> </w:t>
      </w:r>
      <w:r w:rsidR="001008C3" w:rsidRPr="000D1DE6">
        <w:rPr>
          <w:rFonts w:asciiTheme="minorHAnsi" w:hAnsiTheme="minorHAnsi"/>
          <w:lang w:val="es-MX"/>
        </w:rPr>
        <w:t>El Financiero, </w:t>
      </w:r>
      <w:hyperlink r:id="rId176" w:tgtFrame="_blank" w:history="1">
        <w:r w:rsidR="001008C3" w:rsidRPr="000D1DE6">
          <w:rPr>
            <w:rStyle w:val="Hyperlink"/>
            <w:rFonts w:asciiTheme="minorHAnsi" w:hAnsiTheme="minorHAnsi"/>
            <w:lang w:val="es-MX"/>
          </w:rPr>
          <w:t>Congreso de Puebla avala 'Ley Agnes', que reconoce identidad de género autopercibida</w:t>
        </w:r>
      </w:hyperlink>
      <w:r w:rsidR="001008C3" w:rsidRPr="000D1DE6">
        <w:rPr>
          <w:rFonts w:asciiTheme="minorHAnsi" w:hAnsiTheme="minorHAnsi"/>
          <w:lang w:val="es-MX"/>
        </w:rPr>
        <w:t>, 25 de febrero de 2021; El Heraldo de México, </w:t>
      </w:r>
      <w:hyperlink r:id="rId177" w:tgtFrame="_blank" w:history="1">
        <w:r w:rsidR="001008C3" w:rsidRPr="000D1DE6">
          <w:rPr>
            <w:rStyle w:val="Hyperlink"/>
            <w:rFonts w:asciiTheme="minorHAnsi" w:hAnsiTheme="minorHAnsi"/>
            <w:lang w:val="es-MX"/>
          </w:rPr>
          <w:t>BCS aprueba ‘ley trans’ y tipifica como delito las ‘terapias de conversión’</w:t>
        </w:r>
      </w:hyperlink>
      <w:r w:rsidR="001008C3" w:rsidRPr="000D1DE6">
        <w:rPr>
          <w:rFonts w:asciiTheme="minorHAnsi" w:hAnsiTheme="minorHAnsi"/>
          <w:lang w:val="es-MX"/>
        </w:rPr>
        <w:t>, 29 de junio de 2021; Animal Político, </w:t>
      </w:r>
      <w:hyperlink r:id="rId178" w:tgtFrame="_blank" w:history="1">
        <w:r w:rsidR="001008C3" w:rsidRPr="000D1DE6">
          <w:rPr>
            <w:rStyle w:val="Hyperlink"/>
            <w:rFonts w:asciiTheme="minorHAnsi" w:hAnsiTheme="minorHAnsi"/>
            <w:lang w:val="es-MX"/>
          </w:rPr>
          <w:t>Congreso del Edomex aprueba ley trans por el derecho al cambio de identidad de género</w:t>
        </w:r>
      </w:hyperlink>
      <w:r w:rsidR="001008C3" w:rsidRPr="000D1DE6">
        <w:rPr>
          <w:rFonts w:asciiTheme="minorHAnsi" w:hAnsiTheme="minorHAnsi"/>
          <w:lang w:val="es-MX"/>
        </w:rPr>
        <w:t>, 20 de julio de 2021; Morelos 24, </w:t>
      </w:r>
      <w:hyperlink r:id="rId179" w:tgtFrame="_blank" w:history="1">
        <w:r w:rsidR="001008C3" w:rsidRPr="000D1DE6">
          <w:rPr>
            <w:rStyle w:val="Hyperlink"/>
            <w:rFonts w:asciiTheme="minorHAnsi" w:hAnsiTheme="minorHAnsi"/>
            <w:lang w:val="es-MX"/>
          </w:rPr>
          <w:t>Aprueban Ley de Identidad de Género en Congreso de Morelos</w:t>
        </w:r>
      </w:hyperlink>
      <w:r w:rsidR="001008C3" w:rsidRPr="000D1DE6">
        <w:rPr>
          <w:rFonts w:asciiTheme="minorHAnsi" w:hAnsiTheme="minorHAnsi"/>
          <w:lang w:val="es-MX"/>
        </w:rPr>
        <w:t>, 9 de septiembre de 2021.</w:t>
      </w:r>
    </w:p>
  </w:footnote>
  <w:footnote w:id="230">
    <w:p w14:paraId="76F21505" w14:textId="3E952BCD" w:rsidR="003B596B" w:rsidRPr="000D1DE6" w:rsidRDefault="003B596B" w:rsidP="00F46807">
      <w:pPr>
        <w:pStyle w:val="FootnoteText"/>
        <w:spacing w:after="120"/>
        <w:ind w:firstLine="720"/>
        <w:rPr>
          <w:rFonts w:asciiTheme="minorHAnsi" w:hAnsiTheme="minorHAnsi"/>
          <w:lang w:val="es-US"/>
        </w:rPr>
      </w:pPr>
      <w:r w:rsidRPr="000D1DE6">
        <w:rPr>
          <w:rStyle w:val="FootnoteReference"/>
          <w:rFonts w:asciiTheme="minorHAnsi" w:hAnsiTheme="minorHAnsi"/>
        </w:rPr>
        <w:footnoteRef/>
      </w:r>
      <w:r w:rsidR="00495342" w:rsidRPr="000D1DE6">
        <w:rPr>
          <w:rFonts w:asciiTheme="minorHAnsi" w:hAnsiTheme="minorHAnsi"/>
        </w:rPr>
        <w:t xml:space="preserve"> </w:t>
      </w:r>
      <w:r w:rsidR="00495342" w:rsidRPr="000D1DE6">
        <w:rPr>
          <w:rFonts w:asciiTheme="minorHAnsi" w:hAnsiTheme="minorHAnsi"/>
          <w:lang w:val="es-MX"/>
        </w:rPr>
        <w:t>Expansión Política, </w:t>
      </w:r>
      <w:hyperlink r:id="rId180" w:tgtFrame="_blank" w:history="1">
        <w:r w:rsidR="00495342" w:rsidRPr="000D1DE6">
          <w:rPr>
            <w:rStyle w:val="Hyperlink"/>
            <w:rFonts w:asciiTheme="minorHAnsi" w:hAnsiTheme="minorHAnsi"/>
            <w:lang w:val="es-MX"/>
          </w:rPr>
          <w:t>Oaxaca aprueba que menores de edad elijan su identidad de género</w:t>
        </w:r>
      </w:hyperlink>
      <w:r w:rsidR="00495342" w:rsidRPr="000D1DE6">
        <w:rPr>
          <w:rFonts w:asciiTheme="minorHAnsi" w:hAnsiTheme="minorHAnsi"/>
          <w:lang w:val="es-MX"/>
        </w:rPr>
        <w:t>, 5 de octubre de 2021.</w:t>
      </w:r>
      <w:r w:rsidR="00495342" w:rsidRPr="000D1DE6">
        <w:rPr>
          <w:rFonts w:asciiTheme="minorHAnsi" w:hAnsiTheme="minorHAnsi"/>
          <w:lang w:val="es-US"/>
        </w:rPr>
        <w:t> </w:t>
      </w:r>
    </w:p>
  </w:footnote>
  <w:footnote w:id="231">
    <w:p w14:paraId="54BD8F52" w14:textId="7B9EB74F" w:rsidR="00650B13" w:rsidRPr="000D1DE6" w:rsidRDefault="00650B13" w:rsidP="00F46807">
      <w:pPr>
        <w:pStyle w:val="FootnoteText"/>
        <w:spacing w:after="120"/>
        <w:ind w:firstLine="720"/>
        <w:rPr>
          <w:rFonts w:asciiTheme="minorHAnsi" w:hAnsiTheme="minorHAnsi"/>
          <w:lang w:val="es-US"/>
        </w:rPr>
      </w:pPr>
      <w:r w:rsidRPr="000D1DE6">
        <w:rPr>
          <w:rStyle w:val="FootnoteReference"/>
          <w:rFonts w:asciiTheme="minorHAnsi" w:hAnsiTheme="minorHAnsi"/>
        </w:rPr>
        <w:footnoteRef/>
      </w:r>
      <w:r w:rsidRPr="000D1DE6">
        <w:rPr>
          <w:rFonts w:asciiTheme="minorHAnsi" w:hAnsiTheme="minorHAnsi"/>
        </w:rPr>
        <w:t xml:space="preserve"> </w:t>
      </w:r>
      <w:r w:rsidRPr="000D1DE6">
        <w:rPr>
          <w:rFonts w:asciiTheme="minorHAnsi" w:hAnsiTheme="minorHAnsi"/>
          <w:lang w:val="es-US"/>
        </w:rPr>
        <w:t> </w:t>
      </w:r>
      <w:r w:rsidRPr="000D1DE6">
        <w:rPr>
          <w:rFonts w:asciiTheme="minorHAnsi" w:hAnsiTheme="minorHAnsi"/>
          <w:lang w:val="es-MX"/>
        </w:rPr>
        <w:t>El Heraldo de México, </w:t>
      </w:r>
      <w:hyperlink r:id="rId181" w:tgtFrame="_blank" w:history="1">
        <w:r w:rsidRPr="000D1DE6">
          <w:rPr>
            <w:rStyle w:val="Hyperlink"/>
            <w:rFonts w:asciiTheme="minorHAnsi" w:hAnsiTheme="minorHAnsi"/>
            <w:lang w:val="es-MX"/>
          </w:rPr>
          <w:t>BCS aprueba ‘ley trans’ y tipifica como delito las ‘terapias de conversión’</w:t>
        </w:r>
      </w:hyperlink>
      <w:r w:rsidRPr="000D1DE6">
        <w:rPr>
          <w:rFonts w:asciiTheme="minorHAnsi" w:hAnsiTheme="minorHAnsi"/>
          <w:lang w:val="es-MX"/>
        </w:rPr>
        <w:t>, 29 de junio de 2021; Expansión Política, </w:t>
      </w:r>
      <w:hyperlink r:id="rId182" w:tgtFrame="_blank" w:history="1">
        <w:r w:rsidRPr="000D1DE6">
          <w:rPr>
            <w:rStyle w:val="Hyperlink"/>
            <w:rFonts w:asciiTheme="minorHAnsi" w:hAnsiTheme="minorHAnsi"/>
            <w:lang w:val="es-MX"/>
          </w:rPr>
          <w:t>El Congreso de Yucatán aprueba el matrimonio igualitario</w:t>
        </w:r>
      </w:hyperlink>
      <w:r w:rsidRPr="000D1DE6">
        <w:rPr>
          <w:rFonts w:asciiTheme="minorHAnsi" w:hAnsiTheme="minorHAnsi"/>
          <w:lang w:val="es-MX"/>
        </w:rPr>
        <w:t>, 25 de agosto de 2021; CIDH, </w:t>
      </w:r>
      <w:hyperlink r:id="rId183" w:tgtFrame="_blank" w:history="1">
        <w:r w:rsidRPr="000D1DE6">
          <w:rPr>
            <w:rStyle w:val="Hyperlink"/>
            <w:rFonts w:asciiTheme="minorHAnsi" w:hAnsiTheme="minorHAnsi"/>
            <w:lang w:val="es-MX"/>
          </w:rPr>
          <w:t>https://twitter.com/CIDH/status/1431265577419649029?s=20</w:t>
        </w:r>
      </w:hyperlink>
      <w:r w:rsidRPr="000D1DE6">
        <w:rPr>
          <w:rFonts w:asciiTheme="minorHAnsi" w:hAnsiTheme="minorHAnsi"/>
          <w:lang w:val="es-MX"/>
        </w:rPr>
        <w:t>, 27 de agosto de 2021; La Tertulia, </w:t>
      </w:r>
      <w:hyperlink r:id="rId184" w:tgtFrame="_blank" w:history="1">
        <w:r w:rsidRPr="000D1DE6">
          <w:rPr>
            <w:rStyle w:val="Hyperlink"/>
            <w:rFonts w:asciiTheme="minorHAnsi" w:hAnsiTheme="minorHAnsi"/>
            <w:lang w:val="es-MX"/>
          </w:rPr>
          <w:t>Zacatecas prohíbe las terapias de conversión o los ecosig</w:t>
        </w:r>
      </w:hyperlink>
      <w:r w:rsidRPr="000D1DE6">
        <w:rPr>
          <w:rFonts w:asciiTheme="minorHAnsi" w:hAnsiTheme="minorHAnsi"/>
          <w:lang w:val="es-MX"/>
        </w:rPr>
        <w:t>, 30 de agosto de 2021; Contramuro, </w:t>
      </w:r>
      <w:hyperlink r:id="rId185" w:tgtFrame="_blank" w:history="1">
        <w:r w:rsidRPr="000D1DE6">
          <w:rPr>
            <w:rStyle w:val="Hyperlink"/>
            <w:rFonts w:asciiTheme="minorHAnsi" w:hAnsiTheme="minorHAnsi"/>
            <w:lang w:val="es-MX"/>
          </w:rPr>
          <w:t>Legisla Colima contra las terapias de conversión</w:t>
        </w:r>
      </w:hyperlink>
      <w:r w:rsidRPr="000D1DE6">
        <w:rPr>
          <w:rFonts w:asciiTheme="minorHAnsi" w:hAnsiTheme="minorHAnsi"/>
          <w:lang w:val="es-MX"/>
        </w:rPr>
        <w:t>, 28 de septiembre de 2021; Infobae, </w:t>
      </w:r>
      <w:hyperlink r:id="rId186" w:tgtFrame="_blank" w:history="1">
        <w:r w:rsidRPr="000D1DE6">
          <w:rPr>
            <w:rStyle w:val="Hyperlink"/>
            <w:rFonts w:asciiTheme="minorHAnsi" w:hAnsiTheme="minorHAnsi"/>
            <w:lang w:val="es-MX"/>
          </w:rPr>
          <w:t>Congreso de Tlaxcala aprobó castigar con cárcel las terapias de conversión</w:t>
        </w:r>
      </w:hyperlink>
      <w:r w:rsidRPr="000D1DE6">
        <w:rPr>
          <w:rFonts w:asciiTheme="minorHAnsi" w:hAnsiTheme="minorHAnsi"/>
          <w:lang w:val="es-MX"/>
        </w:rPr>
        <w:t>, 19 de octubre de 2021; </w:t>
      </w:r>
      <w:r w:rsidRPr="000D1DE6">
        <w:rPr>
          <w:rFonts w:asciiTheme="minorHAnsi" w:hAnsiTheme="minorHAnsi"/>
          <w:lang w:val="es-US"/>
        </w:rPr>
        <w:t> </w:t>
      </w:r>
    </w:p>
  </w:footnote>
  <w:footnote w:id="232">
    <w:p w14:paraId="28B864D2" w14:textId="02A629CC" w:rsidR="00F11F2D" w:rsidRPr="000D1DE6" w:rsidRDefault="00F11F2D" w:rsidP="00F46807">
      <w:pPr>
        <w:pStyle w:val="FootnoteText"/>
        <w:spacing w:after="120"/>
        <w:ind w:firstLine="720"/>
        <w:rPr>
          <w:rFonts w:asciiTheme="minorHAnsi" w:hAnsiTheme="minorHAnsi"/>
          <w:lang w:val="es-US"/>
        </w:rPr>
      </w:pPr>
      <w:r w:rsidRPr="000D1DE6">
        <w:rPr>
          <w:rStyle w:val="FootnoteReference"/>
          <w:rFonts w:asciiTheme="minorHAnsi" w:hAnsiTheme="minorHAnsi"/>
        </w:rPr>
        <w:footnoteRef/>
      </w:r>
      <w:r w:rsidRPr="000D1DE6">
        <w:rPr>
          <w:rFonts w:asciiTheme="minorHAnsi" w:hAnsiTheme="minorHAnsi"/>
        </w:rPr>
        <w:t xml:space="preserve"> </w:t>
      </w:r>
      <w:r w:rsidRPr="000D1DE6">
        <w:rPr>
          <w:rFonts w:asciiTheme="minorHAnsi" w:hAnsiTheme="minorHAnsi"/>
          <w:lang w:val="es-MX"/>
        </w:rPr>
        <w:t>Anodis, </w:t>
      </w:r>
      <w:hyperlink r:id="rId187" w:tgtFrame="_blank" w:history="1">
        <w:r w:rsidRPr="000D1DE6">
          <w:rPr>
            <w:rStyle w:val="Hyperlink"/>
            <w:rFonts w:asciiTheme="minorHAnsi" w:hAnsiTheme="minorHAnsi"/>
            <w:lang w:val="es-MX"/>
          </w:rPr>
          <w:t>Presenta Diputada del PRI iniciativa sobre cupo laboral trans en CDMX</w:t>
        </w:r>
      </w:hyperlink>
      <w:r w:rsidRPr="000D1DE6">
        <w:rPr>
          <w:rFonts w:asciiTheme="minorHAnsi" w:hAnsiTheme="minorHAnsi"/>
          <w:lang w:val="es-MX"/>
        </w:rPr>
        <w:t>, 2 de diciembre de 2021. </w:t>
      </w:r>
    </w:p>
  </w:footnote>
  <w:footnote w:id="233">
    <w:p w14:paraId="75A516D2" w14:textId="4117DCFC"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61.</w:t>
      </w:r>
    </w:p>
  </w:footnote>
  <w:footnote w:id="234">
    <w:p w14:paraId="59697657" w14:textId="6B5962FD"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Estado mexicano, Informe del Estado mexicano para el Informe Anual 2021 de la CIDH, 17 de septiembre de 2021, remitido mediante Nota Diplomática OEA304 Exp. 4.8.0.1., 18 de septiembre de 2021. [En adelante “Informe del Estado mexicano. Capítulo IV. 18 de septiembre de 2021”].</w:t>
      </w:r>
    </w:p>
  </w:footnote>
  <w:footnote w:id="235">
    <w:p w14:paraId="3DEDD1C8" w14:textId="2EE8BB38"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 xml:space="preserve">Informe del Estado mexicano. Capítulo IV. 18 de septiembre de 2021, </w:t>
      </w:r>
      <w:r w:rsidRPr="000D1DE6">
        <w:rPr>
          <w:rFonts w:asciiTheme="minorHAnsi" w:eastAsia="Cambria" w:hAnsiTheme="minorHAnsi" w:cs="Cambria"/>
          <w:sz w:val="18"/>
          <w:szCs w:val="18"/>
          <w:lang w:val="es-MX"/>
        </w:rPr>
        <w:t>párr. 127.</w:t>
      </w:r>
    </w:p>
  </w:footnote>
  <w:footnote w:id="236">
    <w:p w14:paraId="6795A7E4" w14:textId="3B9E1E73"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Secretaría de Gobernación, </w:t>
      </w:r>
      <w:hyperlink r:id="rId188" w:history="1">
        <w:r w:rsidRPr="000D1DE6">
          <w:rPr>
            <w:rStyle w:val="Hyperlink"/>
            <w:rFonts w:asciiTheme="minorHAnsi" w:hAnsiTheme="minorHAnsi"/>
            <w:lang w:val="es-MX"/>
          </w:rPr>
          <w:t>Inaugura Gobernación Centro de Justicia para las Mujeres en San Luis Potosí</w:t>
        </w:r>
      </w:hyperlink>
      <w:r w:rsidRPr="000D1DE6">
        <w:rPr>
          <w:rFonts w:asciiTheme="minorHAnsi" w:hAnsiTheme="minorHAnsi"/>
          <w:lang w:val="es-MX"/>
        </w:rPr>
        <w:t>, 15 de julio de 2021</w:t>
      </w:r>
      <w:r w:rsidR="00DD4A85">
        <w:rPr>
          <w:rFonts w:asciiTheme="minorHAnsi" w:hAnsiTheme="minorHAnsi"/>
          <w:lang w:val="es-MX"/>
        </w:rPr>
        <w:t>.</w:t>
      </w:r>
    </w:p>
  </w:footnote>
  <w:footnote w:id="237">
    <w:p w14:paraId="7356C58B" w14:textId="3C02E31E"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CONAVIM. </w:t>
      </w:r>
      <w:hyperlink r:id="rId189" w:history="1">
        <w:r w:rsidRPr="000D1DE6">
          <w:rPr>
            <w:rStyle w:val="Hyperlink"/>
            <w:rFonts w:asciiTheme="minorHAnsi" w:hAnsiTheme="minorHAnsi"/>
            <w:lang w:val="es-MX"/>
          </w:rPr>
          <w:t>Se inaugura Centro de Justicia Integral para las Mujeres en Uruapan, Michoacán</w:t>
        </w:r>
      </w:hyperlink>
      <w:r w:rsidRPr="000D1DE6">
        <w:rPr>
          <w:rFonts w:asciiTheme="minorHAnsi" w:hAnsiTheme="minorHAnsi"/>
          <w:lang w:val="es-MX"/>
        </w:rPr>
        <w:t>, 15 de octubre de 2021</w:t>
      </w:r>
      <w:r w:rsidR="00DD4A85">
        <w:rPr>
          <w:rFonts w:asciiTheme="minorHAnsi" w:hAnsiTheme="minorHAnsi"/>
          <w:lang w:val="es-MX"/>
        </w:rPr>
        <w:t>.</w:t>
      </w:r>
    </w:p>
  </w:footnote>
  <w:footnote w:id="238">
    <w:p w14:paraId="62E55F07" w14:textId="55CFCF5D"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Fiscalía General de Justicia de la Ciudad de México.</w:t>
      </w:r>
      <w:hyperlink r:id="rId190">
        <w:r w:rsidRPr="000D1DE6">
          <w:rPr>
            <w:rFonts w:asciiTheme="minorHAnsi" w:eastAsia="Cambria" w:hAnsiTheme="minorHAnsi" w:cs="Cambria"/>
            <w:color w:val="1155CC"/>
            <w:sz w:val="18"/>
            <w:szCs w:val="18"/>
            <w:u w:val="single"/>
            <w:lang w:val="es-MX"/>
          </w:rPr>
          <w:t xml:space="preserve"> Centros de Justicia para las Mujeres</w:t>
        </w:r>
      </w:hyperlink>
      <w:r w:rsidRPr="000D1DE6">
        <w:rPr>
          <w:rFonts w:asciiTheme="minorHAnsi" w:eastAsia="Cambria" w:hAnsiTheme="minorHAnsi" w:cs="Cambria"/>
          <w:sz w:val="18"/>
          <w:szCs w:val="18"/>
          <w:lang w:val="es-MX"/>
        </w:rPr>
        <w:t>, consultado el 2 de diciembre de 2021</w:t>
      </w:r>
      <w:r w:rsidR="00DD4A85">
        <w:rPr>
          <w:rFonts w:asciiTheme="minorHAnsi" w:eastAsia="Cambria" w:hAnsiTheme="minorHAnsi" w:cs="Cambria"/>
          <w:sz w:val="18"/>
          <w:szCs w:val="18"/>
          <w:lang w:val="es-MX"/>
        </w:rPr>
        <w:t>.</w:t>
      </w:r>
    </w:p>
  </w:footnote>
  <w:footnote w:id="239">
    <w:p w14:paraId="147B815D" w14:textId="3CA5F168"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61. </w:t>
      </w:r>
    </w:p>
  </w:footnote>
  <w:footnote w:id="240">
    <w:p w14:paraId="611E7CE3"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La Comisión advierte que el mecanismo de AVGM es el conjunto de acciones gubernamentales de emergencia para enfrentar y erradicar la violencia feminicida en un territorio determinado, ya sea ejercida por individuos o por la propia comunidad. Congreso General de los estados Unidos Mexicanos. </w:t>
      </w:r>
      <w:hyperlink r:id="rId191" w:history="1">
        <w:r w:rsidRPr="000D1DE6">
          <w:rPr>
            <w:rStyle w:val="Hyperlink"/>
            <w:rFonts w:asciiTheme="minorHAnsi" w:hAnsiTheme="minorHAnsi"/>
            <w:lang w:val="es-MX"/>
          </w:rPr>
          <w:t>Ley General de Acceso de las Mujeres a una Vida Libre de Violencia</w:t>
        </w:r>
      </w:hyperlink>
      <w:r w:rsidRPr="000D1DE6">
        <w:rPr>
          <w:rFonts w:asciiTheme="minorHAnsi" w:hAnsiTheme="minorHAnsi"/>
          <w:lang w:val="es-MX"/>
        </w:rPr>
        <w:t>, art. 22</w:t>
      </w:r>
    </w:p>
  </w:footnote>
  <w:footnote w:id="241">
    <w:p w14:paraId="69AA01D4" w14:textId="08594906"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 xml:space="preserve">1, párr. 131. </w:t>
      </w:r>
    </w:p>
  </w:footnote>
  <w:footnote w:id="242">
    <w:p w14:paraId="3A151B66" w14:textId="7336CBBE"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1, párr. 131.</w:t>
      </w:r>
    </w:p>
  </w:footnote>
  <w:footnote w:id="243">
    <w:p w14:paraId="56C8FBC8" w14:textId="5A3A3892"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1, párr. 130.</w:t>
      </w:r>
    </w:p>
  </w:footnote>
  <w:footnote w:id="244">
    <w:p w14:paraId="77701ECA" w14:textId="74829F0C"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1, párr. 257.</w:t>
      </w:r>
    </w:p>
  </w:footnote>
  <w:footnote w:id="245">
    <w:p w14:paraId="235A243F" w14:textId="68584AA2"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62. </w:t>
      </w:r>
    </w:p>
  </w:footnote>
  <w:footnote w:id="246">
    <w:p w14:paraId="542D37E9" w14:textId="65DF5178"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1, párr. 148.</w:t>
      </w:r>
    </w:p>
  </w:footnote>
  <w:footnote w:id="247">
    <w:p w14:paraId="3E20EAD2" w14:textId="1BAB8B2A"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1, párr. 122.</w:t>
      </w:r>
    </w:p>
  </w:footnote>
  <w:footnote w:id="248">
    <w:p w14:paraId="717211E4" w14:textId="61BF0D54"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El Estado informó que el marco de la Iniciativa Spotlight México, en conjunto con la Organización de las Naciones Unidas en México y la Sociedad Civil Organizada - se realizaron acciones incluyendo la evaluación de las AVGM; la publicación de un manual para periodistas con perspectiva de género; la implementación del Programa Alojamiento Seguro para involucrar hoteles en el resguardo de mujeres víctimas de violencia y sus hijos e hijas; la asesoría para el fortalecimiento del Banco Nacional de Datos e Información sobre Casos de Violencia contra las Mujeres; la capacitación a personas primeras respondientes, personas funcionarias públicas y organizaciones de la sociedad civil y; el acompañamiento al Congreso de la Unión y al Congreso del estado de Chihuahua en iniciativas de reformas legislativas para eliminar disposiciones jurídicas discriminatorias contra mujeres y niñas</w:t>
      </w:r>
    </w:p>
  </w:footnote>
  <w:footnote w:id="249">
    <w:p w14:paraId="0BF51C34" w14:textId="2A001FD1"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Cambria" w:hAnsiTheme="minorHAnsi" w:cs="Cambria"/>
          <w:sz w:val="18"/>
          <w:szCs w:val="18"/>
          <w:lang w:val="es-MX"/>
        </w:rPr>
        <w:t xml:space="preserve">Diario Oficial de la Federación, </w:t>
      </w:r>
      <w:hyperlink r:id="rId192">
        <w:r w:rsidRPr="000D1DE6">
          <w:rPr>
            <w:rFonts w:asciiTheme="minorHAnsi" w:eastAsia="Cambria" w:hAnsiTheme="minorHAnsi" w:cs="Cambria"/>
            <w:color w:val="1155CC"/>
            <w:sz w:val="18"/>
            <w:szCs w:val="18"/>
            <w:u w:val="single"/>
            <w:lang w:val="es-MX"/>
          </w:rPr>
          <w:t>Decreto por el que se reforman y adicionan diversas disposiciones de la Ley General de Acceso de las Mujeres a una Vida Libre de Violencia</w:t>
        </w:r>
      </w:hyperlink>
      <w:r w:rsidRPr="000D1DE6">
        <w:rPr>
          <w:rFonts w:asciiTheme="minorHAnsi" w:eastAsia="Cambria" w:hAnsiTheme="minorHAnsi" w:cs="Cambria"/>
          <w:sz w:val="18"/>
          <w:szCs w:val="18"/>
          <w:lang w:val="es-MX"/>
        </w:rPr>
        <w:t xml:space="preserve">, 18 de marzo de 2021; Diario Oficial de la Federación, </w:t>
      </w:r>
      <w:hyperlink r:id="rId193">
        <w:r w:rsidRPr="000D1DE6">
          <w:rPr>
            <w:rFonts w:asciiTheme="minorHAnsi" w:eastAsia="Cambria" w:hAnsiTheme="minorHAnsi" w:cs="Cambria"/>
            <w:color w:val="1155CC"/>
            <w:sz w:val="18"/>
            <w:szCs w:val="18"/>
            <w:u w:val="single"/>
            <w:lang w:val="es-MX"/>
          </w:rPr>
          <w:t>DECRETO por el que se adicionan diversas disposiciones a la Ley General de Acceso de las Mujeres a una Vida Libre de Violencia y al Código Penal Federal,</w:t>
        </w:r>
      </w:hyperlink>
      <w:r w:rsidRPr="000D1DE6">
        <w:rPr>
          <w:rFonts w:asciiTheme="minorHAnsi" w:eastAsia="Cambria" w:hAnsiTheme="minorHAnsi" w:cs="Cambria"/>
          <w:sz w:val="18"/>
          <w:szCs w:val="18"/>
          <w:lang w:val="es-MX"/>
        </w:rPr>
        <w:t xml:space="preserve"> 1 de junio de 2021</w:t>
      </w:r>
      <w:r w:rsidR="00DD4A85">
        <w:rPr>
          <w:rFonts w:asciiTheme="minorHAnsi" w:eastAsia="Cambria" w:hAnsiTheme="minorHAnsi" w:cs="Cambria"/>
          <w:sz w:val="18"/>
          <w:szCs w:val="18"/>
          <w:lang w:val="es-MX"/>
        </w:rPr>
        <w:t>.</w:t>
      </w:r>
    </w:p>
  </w:footnote>
  <w:footnote w:id="250">
    <w:p w14:paraId="5547B169" w14:textId="61D16147"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Diario Oficial de la Federación, </w:t>
      </w:r>
      <w:hyperlink r:id="rId194">
        <w:r w:rsidRPr="000D1DE6">
          <w:rPr>
            <w:rFonts w:asciiTheme="minorHAnsi" w:eastAsia="Cambria" w:hAnsiTheme="minorHAnsi" w:cs="Cambria"/>
            <w:color w:val="1155CC"/>
            <w:sz w:val="18"/>
            <w:szCs w:val="18"/>
            <w:u w:val="single"/>
            <w:lang w:val="es-MX"/>
          </w:rPr>
          <w:t>DECRETO por el que se adicionan diversas disposiciones a la Ley General de Acceso de las Mujeres a una Vida Libre de Violencia y al Código Penal Federal</w:t>
        </w:r>
      </w:hyperlink>
      <w:r w:rsidRPr="000D1DE6">
        <w:rPr>
          <w:rFonts w:asciiTheme="minorHAnsi" w:eastAsia="Cambria" w:hAnsiTheme="minorHAnsi" w:cs="Cambria"/>
          <w:sz w:val="18"/>
          <w:szCs w:val="18"/>
          <w:lang w:val="es-MX"/>
        </w:rPr>
        <w:t>, 1 de junio de 2021</w:t>
      </w:r>
      <w:r w:rsidR="00DD4A85">
        <w:rPr>
          <w:rFonts w:asciiTheme="minorHAnsi" w:eastAsia="Cambria" w:hAnsiTheme="minorHAnsi" w:cs="Cambria"/>
          <w:sz w:val="18"/>
          <w:szCs w:val="18"/>
          <w:lang w:val="es-MX"/>
        </w:rPr>
        <w:t>.</w:t>
      </w:r>
    </w:p>
  </w:footnote>
  <w:footnote w:id="251">
    <w:p w14:paraId="3A6DDDAA" w14:textId="2052F7FB"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Cambria" w:hAnsiTheme="minorHAnsi" w:cs="Cambria"/>
          <w:sz w:val="18"/>
          <w:szCs w:val="18"/>
          <w:lang w:val="es-MX"/>
        </w:rPr>
        <w:t>Congreso del Estado de Chihuahua.</w:t>
      </w:r>
      <w:hyperlink r:id="rId195">
        <w:r w:rsidRPr="000D1DE6">
          <w:rPr>
            <w:rFonts w:asciiTheme="minorHAnsi" w:eastAsia="Cambria" w:hAnsiTheme="minorHAnsi" w:cs="Cambria"/>
            <w:color w:val="1155CC"/>
            <w:sz w:val="18"/>
            <w:szCs w:val="18"/>
            <w:u w:val="single"/>
            <w:lang w:val="es-MX"/>
          </w:rPr>
          <w:t xml:space="preserve"> Integra Congreso de Chihuahua el feminicidio a delitos que son imprescriptibles</w:t>
        </w:r>
      </w:hyperlink>
      <w:r w:rsidRPr="000D1DE6">
        <w:rPr>
          <w:rFonts w:asciiTheme="minorHAnsi" w:eastAsia="Cambria" w:hAnsiTheme="minorHAnsi" w:cs="Cambria"/>
          <w:sz w:val="18"/>
          <w:szCs w:val="18"/>
          <w:lang w:val="es-MX"/>
        </w:rPr>
        <w:t>, 8 de abril de 2021</w:t>
      </w:r>
      <w:r w:rsidR="00DD4A85">
        <w:rPr>
          <w:rFonts w:asciiTheme="minorHAnsi" w:eastAsia="Cambria" w:hAnsiTheme="minorHAnsi" w:cs="Cambria"/>
          <w:sz w:val="18"/>
          <w:szCs w:val="18"/>
          <w:lang w:val="es-MX"/>
        </w:rPr>
        <w:t>.</w:t>
      </w:r>
    </w:p>
  </w:footnote>
  <w:footnote w:id="252">
    <w:p w14:paraId="23DD9867" w14:textId="388DBE28"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Secretaria de Seguridad Ciudadana. </w:t>
      </w:r>
      <w:hyperlink r:id="rId196">
        <w:r w:rsidRPr="000D1DE6">
          <w:rPr>
            <w:rFonts w:asciiTheme="minorHAnsi" w:eastAsia="Cambria" w:hAnsiTheme="minorHAnsi" w:cs="Cambria"/>
            <w:color w:val="1155CC"/>
            <w:sz w:val="18"/>
            <w:szCs w:val="18"/>
            <w:u w:val="single"/>
            <w:lang w:val="es-MX"/>
          </w:rPr>
          <w:t>Incidencia Delictiva del Fuero Común 2021, Instrumento para el Registro, Clasificación y Reporte de Delitos y las Víctimas CNSP/38/15</w:t>
        </w:r>
      </w:hyperlink>
      <w:r w:rsidRPr="000D1DE6">
        <w:rPr>
          <w:rFonts w:asciiTheme="minorHAnsi" w:eastAsia="Cambria" w:hAnsiTheme="minorHAnsi" w:cs="Cambria"/>
          <w:sz w:val="18"/>
          <w:szCs w:val="18"/>
          <w:lang w:val="es-MX"/>
        </w:rPr>
        <w:t>, 20 de noviembre de 2021</w:t>
      </w:r>
      <w:r w:rsidR="00DD4A85">
        <w:rPr>
          <w:rFonts w:asciiTheme="minorHAnsi" w:eastAsia="Cambria" w:hAnsiTheme="minorHAnsi" w:cs="Cambria"/>
          <w:sz w:val="18"/>
          <w:szCs w:val="18"/>
          <w:lang w:val="es-MX"/>
        </w:rPr>
        <w:t>.</w:t>
      </w:r>
    </w:p>
  </w:footnote>
  <w:footnote w:id="253">
    <w:p w14:paraId="072C7280" w14:textId="6AFB298F"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Secretaria de Seguridad Ciudadana. </w:t>
      </w:r>
      <w:hyperlink r:id="rId197">
        <w:r w:rsidRPr="000D1DE6">
          <w:rPr>
            <w:rFonts w:asciiTheme="minorHAnsi" w:eastAsia="Cambria" w:hAnsiTheme="minorHAnsi" w:cs="Cambria"/>
            <w:color w:val="1155CC"/>
            <w:sz w:val="18"/>
            <w:szCs w:val="18"/>
            <w:u w:val="single"/>
            <w:lang w:val="es-MX"/>
          </w:rPr>
          <w:t>Información sobre violencia contra las mujeres</w:t>
        </w:r>
      </w:hyperlink>
      <w:r w:rsidRPr="000D1DE6">
        <w:rPr>
          <w:rFonts w:asciiTheme="minorHAnsi" w:eastAsia="Cambria" w:hAnsiTheme="minorHAnsi" w:cs="Cambria"/>
          <w:sz w:val="18"/>
          <w:szCs w:val="18"/>
          <w:lang w:val="es-MX"/>
        </w:rPr>
        <w:t>. Información con corte al 31 de octubre de 2021</w:t>
      </w:r>
      <w:r w:rsidR="002F1A6A" w:rsidRPr="000D1DE6">
        <w:rPr>
          <w:rFonts w:asciiTheme="minorHAnsi" w:eastAsia="Cambria" w:hAnsiTheme="minorHAnsi" w:cs="Cambria"/>
          <w:sz w:val="18"/>
          <w:szCs w:val="18"/>
          <w:lang w:val="es-MX"/>
        </w:rPr>
        <w:t>.</w:t>
      </w:r>
    </w:p>
  </w:footnote>
  <w:footnote w:id="254">
    <w:p w14:paraId="14A624D5" w14:textId="535A8829" w:rsidR="002F1A6A" w:rsidRPr="000D1DE6" w:rsidRDefault="002F1A6A" w:rsidP="00F46807">
      <w:pPr>
        <w:pStyle w:val="FootnoteText"/>
        <w:spacing w:after="120"/>
        <w:ind w:firstLine="720"/>
      </w:pPr>
      <w:r w:rsidRPr="000D1DE6">
        <w:rPr>
          <w:rStyle w:val="FootnoteReference"/>
        </w:rPr>
        <w:footnoteRef/>
      </w:r>
      <w:r w:rsidRPr="000D1DE6">
        <w:t xml:space="preserve"> En sus observaciones al proyecto del presente informe, el Estado hizo referencia a la elaboración d</w:t>
      </w:r>
      <w:r w:rsidRPr="000D1DE6">
        <w:rPr>
          <w:rFonts w:eastAsia="Cambria" w:cs="Cambria"/>
          <w:lang w:val="es-MX"/>
        </w:rPr>
        <w:t xml:space="preserve">el Programa Integral para Prevenir, Atender, Sancionar y Erradicar la Violencia contra las Mujeres 2021-2024 (PIPASEVM), publicado en el Diario Oficial de la Federación el 30 de diciembre de 2021. Análogamente, se destinó para el ejercicio fiscal 2021, 121 millones de pesos, con el objetivo de apoyar a las entidades federativas y municipios que tienen Declaración de Alerta de Violencia de Género contra las Mujeres, a través de acciones de coadyuvancia en justicia, seguridad y prevención. </w:t>
      </w:r>
      <w:r w:rsidRPr="000D1DE6">
        <w:rPr>
          <w:rFonts w:asciiTheme="minorHAnsi" w:eastAsia="Cambria" w:hAnsiTheme="minorHAnsi" w:cs="Cambria"/>
          <w:color w:val="000000"/>
          <w:lang w:val="es-MX"/>
        </w:rPr>
        <w:t>Observaciones y comentarios del Estado de 24 de enero de 2022, pág</w:t>
      </w:r>
      <w:r w:rsidRPr="000D1DE6">
        <w:t xml:space="preserve"> 18.</w:t>
      </w:r>
    </w:p>
  </w:footnote>
  <w:footnote w:id="255">
    <w:p w14:paraId="4F314C20" w14:textId="5E6407D4"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w:t>
      </w:r>
      <w:hyperlink r:id="rId198">
        <w:r w:rsidRPr="000D1DE6">
          <w:rPr>
            <w:rFonts w:asciiTheme="minorHAnsi" w:hAnsiTheme="minorHAnsi"/>
            <w:lang w:val="es-MX"/>
          </w:rPr>
          <w:t>Audiencia sobre la situación de los derechos humanos de mujeres y niñas en el contexto de las protestas en México, Periodo de Sesiones No.181</w:t>
        </w:r>
      </w:hyperlink>
      <w:r w:rsidRPr="000D1DE6">
        <w:rPr>
          <w:rFonts w:asciiTheme="minorHAnsi" w:hAnsiTheme="minorHAnsi"/>
          <w:lang w:val="es-MX"/>
        </w:rPr>
        <w:t xml:space="preserve">, 27 de octubre de 2021; Amnistía Internacional, CEJIL, Círculo Feminista de Análisis Jurídico, Espacio OSC, Front Line Defenders, Instituto de Justicia Procesal Penal, Luchadoras, RNDDHMX, Solicitud de audiencia temática sobre la represión de la protesta social y la libre expresión de mujeres en México, Periodo de Sesión No. 180. Página 3. En archivo de la CIDH; Milenio, </w:t>
      </w:r>
      <w:hyperlink r:id="rId199">
        <w:r w:rsidRPr="000D1DE6">
          <w:rPr>
            <w:rFonts w:asciiTheme="minorHAnsi" w:hAnsiTheme="minorHAnsi"/>
            <w:lang w:val="es-MX"/>
          </w:rPr>
          <w:t>Video muestra detención de mujer con bebé en brazos en Jalisco; sale libre horas después</w:t>
        </w:r>
      </w:hyperlink>
      <w:r w:rsidRPr="000D1DE6">
        <w:rPr>
          <w:rFonts w:asciiTheme="minorHAnsi" w:hAnsiTheme="minorHAnsi"/>
          <w:lang w:val="es-MX"/>
        </w:rPr>
        <w:t xml:space="preserve">, 10 de julio de 2021; Animal Político. </w:t>
      </w:r>
      <w:hyperlink r:id="rId200">
        <w:r w:rsidRPr="000D1DE6">
          <w:rPr>
            <w:rFonts w:asciiTheme="minorHAnsi" w:hAnsiTheme="minorHAnsi"/>
            <w:lang w:val="es-MX"/>
          </w:rPr>
          <w:t>Movimiento feminista busca perjudicarme, es conservador, dice Amlo</w:t>
        </w:r>
      </w:hyperlink>
      <w:r w:rsidRPr="000D1DE6">
        <w:rPr>
          <w:rFonts w:asciiTheme="minorHAnsi" w:hAnsiTheme="minorHAnsi"/>
          <w:lang w:val="es-MX"/>
        </w:rPr>
        <w:t>, 29 de septiembre de 2021</w:t>
      </w:r>
      <w:r w:rsidR="002F1A6A" w:rsidRPr="000D1DE6">
        <w:rPr>
          <w:rFonts w:asciiTheme="minorHAnsi" w:hAnsiTheme="minorHAnsi"/>
          <w:lang w:val="es-MX"/>
        </w:rPr>
        <w:t>.</w:t>
      </w:r>
    </w:p>
  </w:footnote>
  <w:footnote w:id="256">
    <w:p w14:paraId="6BFD9C3E" w14:textId="0F738939"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18.</w:t>
      </w:r>
    </w:p>
  </w:footnote>
  <w:footnote w:id="257">
    <w:p w14:paraId="16A69A8A" w14:textId="7714258F"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60 – 62; Informe del Estado mexicano. Capítulo IV. 18 de septiembre de 2021, pág. 68. </w:t>
      </w:r>
    </w:p>
  </w:footnote>
  <w:footnote w:id="258">
    <w:p w14:paraId="10836944" w14:textId="189B7E4B"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 xml:space="preserve">1, párr. 43- 44, 46-49, y 241. </w:t>
      </w:r>
    </w:p>
  </w:footnote>
  <w:footnote w:id="259">
    <w:p w14:paraId="1C6A13F9" w14:textId="528273ED"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Informe del Estado mexicano. Capítulo IV. 18 de septiembre de 202</w:t>
      </w:r>
      <w:r w:rsidRPr="000D1DE6">
        <w:rPr>
          <w:rFonts w:asciiTheme="minorHAnsi" w:eastAsia="Cambria" w:hAnsiTheme="minorHAnsi" w:cs="Cambria"/>
          <w:lang w:val="es-MX"/>
        </w:rPr>
        <w:t xml:space="preserve">1, párr. 95-96. </w:t>
      </w:r>
    </w:p>
  </w:footnote>
  <w:footnote w:id="260">
    <w:p w14:paraId="2C8CE8C3" w14:textId="2A205041"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 xml:space="preserve">1, párr. 144. </w:t>
      </w:r>
    </w:p>
  </w:footnote>
  <w:footnote w:id="261">
    <w:p w14:paraId="34CA483F" w14:textId="7047BFC9"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 xml:space="preserve">1, párr. 140 y 145. </w:t>
      </w:r>
    </w:p>
  </w:footnote>
  <w:footnote w:id="262">
    <w:p w14:paraId="4F4276B2" w14:textId="56E2BF41"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 xml:space="preserve">1, párr. 151-152. </w:t>
      </w:r>
    </w:p>
  </w:footnote>
  <w:footnote w:id="263">
    <w:p w14:paraId="43D07463" w14:textId="3108999D"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60 – 62.</w:t>
      </w:r>
    </w:p>
  </w:footnote>
  <w:footnote w:id="264">
    <w:p w14:paraId="7D2A0677" w14:textId="0968CB2F"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18.</w:t>
      </w:r>
    </w:p>
  </w:footnote>
  <w:footnote w:id="265">
    <w:p w14:paraId="1B24615F" w14:textId="2360F2DC"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60 – 62.</w:t>
      </w:r>
    </w:p>
  </w:footnote>
  <w:footnote w:id="266">
    <w:p w14:paraId="4838FD3A" w14:textId="0A50343E"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18.</w:t>
      </w:r>
    </w:p>
  </w:footnote>
  <w:footnote w:id="267">
    <w:p w14:paraId="2F0DDF1F" w14:textId="6CC7A9BE"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Cambria" w:hAnsiTheme="minorHAnsi" w:cs="Cambria"/>
          <w:color w:val="000000"/>
          <w:sz w:val="18"/>
          <w:szCs w:val="18"/>
          <w:lang w:val="es-MX"/>
        </w:rPr>
        <w:t xml:space="preserve">Noveno Informe del Estado mexicano sobre el cumplimiento y seguimiento de las recomendaciones contenidas en el informe “Situación de los Derechos Humanos en México”, </w:t>
      </w:r>
      <w:r w:rsidRPr="000D1DE6">
        <w:rPr>
          <w:rFonts w:asciiTheme="minorHAnsi" w:eastAsia="Cambria" w:hAnsiTheme="minorHAnsi" w:cs="Cambria"/>
          <w:sz w:val="18"/>
          <w:szCs w:val="18"/>
          <w:lang w:val="es-MX"/>
        </w:rPr>
        <w:t xml:space="preserve">pág. 63;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 xml:space="preserve">1, párr. 120-121. </w:t>
      </w:r>
    </w:p>
  </w:footnote>
  <w:footnote w:id="268">
    <w:p w14:paraId="423563FB"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Cambria" w:hAnsiTheme="minorHAnsi" w:cs="Cambria"/>
          <w:lang w:val="es-MX"/>
        </w:rPr>
        <w:t xml:space="preserve">Animal Político por el Centro Prodh, </w:t>
      </w:r>
      <w:hyperlink r:id="rId201">
        <w:r w:rsidRPr="000D1DE6">
          <w:rPr>
            <w:rFonts w:asciiTheme="minorHAnsi" w:eastAsia="Cambria" w:hAnsiTheme="minorHAnsi" w:cs="Cambria"/>
            <w:color w:val="1155CC"/>
            <w:u w:val="single"/>
            <w:lang w:val="es-MX"/>
          </w:rPr>
          <w:t>La deuda del Estado con las mujeres de Atenco</w:t>
        </w:r>
      </w:hyperlink>
      <w:r w:rsidRPr="000D1DE6">
        <w:rPr>
          <w:rFonts w:asciiTheme="minorHAnsi" w:eastAsia="Cambria" w:hAnsiTheme="minorHAnsi" w:cs="Cambria"/>
          <w:lang w:val="es-MX"/>
        </w:rPr>
        <w:t>, 5 de mayo de 2021</w:t>
      </w:r>
    </w:p>
  </w:footnote>
  <w:footnote w:id="269">
    <w:p w14:paraId="1549651C"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Centro Prodh. </w:t>
      </w:r>
      <w:hyperlink r:id="rId202" w:history="1">
        <w:r w:rsidRPr="000D1DE6">
          <w:rPr>
            <w:rStyle w:val="Hyperlink"/>
            <w:rFonts w:asciiTheme="minorHAnsi" w:hAnsiTheme="minorHAnsi"/>
            <w:lang w:val="es-MX"/>
          </w:rPr>
          <w:t>Fiscalía del Estado de México deberá remitir a FGR la investigación del caso Mujeres de Atenc</w:t>
        </w:r>
      </w:hyperlink>
      <w:r w:rsidRPr="000D1DE6">
        <w:rPr>
          <w:rFonts w:asciiTheme="minorHAnsi" w:hAnsiTheme="minorHAnsi"/>
          <w:lang w:val="es-MX"/>
        </w:rPr>
        <w:t xml:space="preserve">o, 19 de septiembre de 2021. </w:t>
      </w:r>
    </w:p>
  </w:footnote>
  <w:footnote w:id="270">
    <w:p w14:paraId="3BB89D3E"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Corte IDH. </w:t>
      </w:r>
      <w:hyperlink r:id="rId203" w:history="1">
        <w:r w:rsidRPr="000D1DE6">
          <w:rPr>
            <w:rStyle w:val="Hyperlink"/>
            <w:rFonts w:asciiTheme="minorHAnsi" w:hAnsiTheme="minorHAnsi"/>
            <w:lang w:val="es-MX"/>
          </w:rPr>
          <w:t>Caso González y otras (“Campo Algodonero”) Vs. México.</w:t>
        </w:r>
      </w:hyperlink>
      <w:r w:rsidRPr="000D1DE6">
        <w:rPr>
          <w:rFonts w:asciiTheme="minorHAnsi" w:hAnsiTheme="minorHAnsi"/>
          <w:lang w:val="es-MX"/>
        </w:rPr>
        <w:t xml:space="preserve"> Excepción Preliminar, Fondo, Reparaciones y Costas. Sentencia del 16 de noviembre de 2009. Serie C No. 205, párr. 455</w:t>
      </w:r>
    </w:p>
  </w:footnote>
  <w:footnote w:id="271">
    <w:p w14:paraId="34752499"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Corte IDH. </w:t>
      </w:r>
      <w:hyperlink r:id="rId204" w:history="1">
        <w:r w:rsidRPr="000D1DE6">
          <w:rPr>
            <w:rStyle w:val="Hyperlink"/>
            <w:rFonts w:asciiTheme="minorHAnsi" w:hAnsiTheme="minorHAnsi"/>
            <w:lang w:val="es-MX"/>
          </w:rPr>
          <w:t>Caso Mujeres Víctimas de Tortura Sexual en Atenco Vs. México</w:t>
        </w:r>
      </w:hyperlink>
      <w:r w:rsidRPr="000D1DE6">
        <w:rPr>
          <w:rFonts w:asciiTheme="minorHAnsi" w:hAnsiTheme="minorHAnsi"/>
          <w:lang w:val="es-MX"/>
        </w:rPr>
        <w:t>. Excepción Preliminar, Fondo, Reparaciones y Costas. Sentencia de 28 de noviembre de 2018. Serie C No. 371, párr. 338</w:t>
      </w:r>
    </w:p>
  </w:footnote>
  <w:footnote w:id="272">
    <w:p w14:paraId="0F32C412" w14:textId="41F0DD0E"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eastAsia="Cambria" w:cs="Cambria"/>
          <w:lang w:val="es-MX"/>
        </w:rPr>
        <w:t xml:space="preserve">En sus observaciones al proyecto del presente informe, el Estado informó que durante el mes de octubre y noviembre del 2021,  la SEGOB  en colaboración con la CEAV realizó una jornada de trabajo para aplicar encuestas a mujeres privadas de la libertad en Centros Estatales de Readaptación Social. Los trabajos contemplaron la visita a 66 penales estatales y a un penal federal, cubriendo las 32 entidades federativas del país. </w:t>
      </w:r>
      <w:r w:rsidRPr="000D1DE6">
        <w:rPr>
          <w:rFonts w:asciiTheme="minorHAnsi" w:eastAsia="Cambria" w:hAnsiTheme="minorHAnsi" w:cs="Cambria"/>
          <w:color w:val="000000"/>
          <w:lang w:val="es-MX"/>
        </w:rPr>
        <w:t>Observaciones y comentarios del Estado de 24 de enero de 2022, pág</w:t>
      </w:r>
      <w:r w:rsidRPr="000D1DE6">
        <w:t xml:space="preserve"> 18.</w:t>
      </w:r>
    </w:p>
  </w:footnote>
  <w:footnote w:id="273">
    <w:p w14:paraId="0D09C997" w14:textId="1DD38214"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Cambria" w:hAnsiTheme="minorHAnsi" w:cs="Cambria"/>
          <w:color w:val="000000"/>
          <w:sz w:val="18"/>
          <w:szCs w:val="18"/>
          <w:lang w:val="es-MX"/>
        </w:rPr>
        <w:t xml:space="preserve">Noveno Informe del Estado mexicano sobre el cumplimiento y seguimiento de las recomendaciones contenidas en el informe “Situación de los Derechos Humanos en México”, </w:t>
      </w:r>
      <w:r w:rsidRPr="000D1DE6">
        <w:rPr>
          <w:rFonts w:asciiTheme="minorHAnsi" w:eastAsia="Cambria" w:hAnsiTheme="minorHAnsi" w:cs="Cambria"/>
          <w:sz w:val="18"/>
          <w:szCs w:val="18"/>
          <w:lang w:val="es-MX"/>
        </w:rPr>
        <w:t xml:space="preserve">pág. 64; México.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 xml:space="preserve">1, Anexo 5, Pág. 64,; SCJN, </w:t>
      </w:r>
      <w:hyperlink r:id="rId205">
        <w:r w:rsidRPr="000D1DE6">
          <w:rPr>
            <w:rFonts w:asciiTheme="minorHAnsi" w:eastAsia="Cambria" w:hAnsiTheme="minorHAnsi" w:cs="Cambria"/>
            <w:color w:val="1155CC"/>
            <w:sz w:val="18"/>
            <w:szCs w:val="18"/>
            <w:u w:val="single"/>
            <w:lang w:val="es-MX"/>
          </w:rPr>
          <w:t>Protocolo para Juzgar con Perspectiva de Género</w:t>
        </w:r>
      </w:hyperlink>
      <w:r w:rsidRPr="000D1DE6">
        <w:rPr>
          <w:rFonts w:asciiTheme="minorHAnsi" w:eastAsia="Cambria" w:hAnsiTheme="minorHAnsi" w:cs="Cambria"/>
          <w:sz w:val="18"/>
          <w:szCs w:val="18"/>
          <w:lang w:val="es-MX"/>
        </w:rPr>
        <w:t xml:space="preserve">, 2020. </w:t>
      </w:r>
    </w:p>
  </w:footnote>
  <w:footnote w:id="274">
    <w:p w14:paraId="4B876EAF" w14:textId="3BC156A4"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eastAsia="Cambria" w:hAnsiTheme="minorHAnsi" w:cs="Cambria"/>
          <w:color w:val="000000"/>
          <w:sz w:val="18"/>
          <w:szCs w:val="18"/>
          <w:lang w:val="es-MX"/>
        </w:rPr>
        <w:t xml:space="preserve">Noveno Informe del Estado mexicano sobre el cumplimiento y seguimiento de las recomendaciones contenidas en el informe “Situación de los Derechos Humanos en México”, </w:t>
      </w:r>
      <w:r w:rsidRPr="000D1DE6">
        <w:rPr>
          <w:rFonts w:asciiTheme="minorHAnsi" w:eastAsia="Cambria" w:hAnsiTheme="minorHAnsi" w:cs="Cambria"/>
          <w:sz w:val="18"/>
          <w:szCs w:val="18"/>
          <w:lang w:val="es-MX"/>
        </w:rPr>
        <w:t>pág. 64 – 65.</w:t>
      </w:r>
    </w:p>
  </w:footnote>
  <w:footnote w:id="275">
    <w:p w14:paraId="25AE1EB2" w14:textId="3DF7B6DD"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eastAsia="Cambria" w:hAnsiTheme="minorHAnsi" w:cs="Cambria"/>
          <w:color w:val="000000"/>
          <w:sz w:val="18"/>
          <w:szCs w:val="18"/>
          <w:lang w:val="es-MX"/>
        </w:rPr>
        <w:t xml:space="preserve">Noveno Informe del Estado mexicano sobre el cumplimiento y seguimiento de las recomendaciones contenidas en el informe “Situación de los Derechos Humanos en México”, </w:t>
      </w:r>
      <w:r w:rsidRPr="000D1DE6">
        <w:rPr>
          <w:rFonts w:asciiTheme="minorHAnsi" w:eastAsia="Cambria" w:hAnsiTheme="minorHAnsi" w:cs="Cambria"/>
          <w:sz w:val="18"/>
          <w:szCs w:val="18"/>
          <w:lang w:val="es-MX"/>
        </w:rPr>
        <w:t xml:space="preserve">pág. 64-65. </w:t>
      </w:r>
    </w:p>
  </w:footnote>
  <w:footnote w:id="276">
    <w:p w14:paraId="23DC5474" w14:textId="62F770B9"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Informe del Estado mexicano. Capítulo IV. 18 de septiembre de 202</w:t>
      </w:r>
      <w:r w:rsidRPr="000D1DE6">
        <w:rPr>
          <w:rFonts w:asciiTheme="minorHAnsi" w:eastAsia="Cambria" w:hAnsiTheme="minorHAnsi" w:cs="Cambria"/>
          <w:sz w:val="18"/>
          <w:szCs w:val="18"/>
          <w:lang w:val="es-MX"/>
        </w:rPr>
        <w:t>1,</w:t>
      </w:r>
      <w:r w:rsidRPr="000D1DE6">
        <w:rPr>
          <w:rFonts w:asciiTheme="minorHAnsi" w:hAnsiTheme="minorHAnsi"/>
          <w:sz w:val="18"/>
          <w:szCs w:val="18"/>
          <w:lang w:val="es-MX"/>
        </w:rPr>
        <w:t xml:space="preserve"> párr. 306; </w:t>
      </w:r>
      <w:r w:rsidRPr="000D1DE6">
        <w:rPr>
          <w:rFonts w:asciiTheme="minorHAnsi" w:eastAsia="Cambria" w:hAnsiTheme="minorHAnsi" w:cs="Cambria"/>
          <w:sz w:val="18"/>
          <w:szCs w:val="18"/>
          <w:lang w:val="es-MX"/>
        </w:rPr>
        <w:t xml:space="preserve">Diario Oficial de la Federación, </w:t>
      </w:r>
      <w:r w:rsidRPr="000D1DE6">
        <w:rPr>
          <w:rFonts w:asciiTheme="minorHAnsi" w:hAnsiTheme="minorHAnsi"/>
          <w:sz w:val="18"/>
          <w:szCs w:val="18"/>
          <w:lang w:val="es-MX"/>
        </w:rPr>
        <w:t xml:space="preserve">Extracto del acuerdo por el que se expide el </w:t>
      </w:r>
      <w:hyperlink r:id="rId206">
        <w:r w:rsidRPr="000D1DE6">
          <w:rPr>
            <w:rStyle w:val="Hyperlink"/>
            <w:rFonts w:asciiTheme="minorHAnsi" w:hAnsiTheme="minorHAnsi"/>
            <w:sz w:val="18"/>
            <w:szCs w:val="18"/>
            <w:lang w:val="es-MX"/>
          </w:rPr>
          <w:t>Protocolo Nacional de Atención Integral a Niñas, Niños y Adolescentes en condición de orfandad</w:t>
        </w:r>
      </w:hyperlink>
      <w:r w:rsidRPr="000D1DE6">
        <w:rPr>
          <w:rFonts w:asciiTheme="minorHAnsi" w:hAnsiTheme="minorHAnsi"/>
          <w:sz w:val="18"/>
          <w:szCs w:val="18"/>
          <w:lang w:val="es-MX"/>
        </w:rPr>
        <w:t xml:space="preserve">, 4 de agosto de 2021. </w:t>
      </w:r>
    </w:p>
  </w:footnote>
  <w:footnote w:id="277">
    <w:p w14:paraId="56A0AC0C" w14:textId="3965DF56"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eastAsia="Cambria" w:hAnsiTheme="minorHAnsi" w:cs="Cambria"/>
          <w:color w:val="000000"/>
          <w:sz w:val="18"/>
          <w:szCs w:val="18"/>
          <w:lang w:val="es-MX"/>
        </w:rPr>
        <w:t xml:space="preserve">Noveno Informe del Estado mexicano sobre el cumplimiento y seguimiento de las recomendaciones contenidas en el informe “Situación de los Derechos Humanos en México”, </w:t>
      </w:r>
      <w:r w:rsidRPr="000D1DE6">
        <w:rPr>
          <w:rFonts w:asciiTheme="minorHAnsi" w:eastAsia="Cambria" w:hAnsiTheme="minorHAnsi" w:cs="Cambria"/>
          <w:sz w:val="18"/>
          <w:szCs w:val="18"/>
          <w:lang w:val="es-MX"/>
        </w:rPr>
        <w:t xml:space="preserve">pág. 65. </w:t>
      </w:r>
    </w:p>
  </w:footnote>
  <w:footnote w:id="278">
    <w:p w14:paraId="6CF53441" w14:textId="6F87D319"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Cambria" w:hAnsiTheme="minorHAnsi" w:cs="Cambria"/>
          <w:color w:val="000000"/>
          <w:sz w:val="18"/>
          <w:szCs w:val="18"/>
          <w:lang w:val="es-MX"/>
        </w:rPr>
        <w:t>Noveno Informe del Estado mexicano sobre el cumplimiento y seguimiento de las recomendaciones contenidas en el informe “Situación de los Derechos Humanos en México”,</w:t>
      </w:r>
      <w:r w:rsidRPr="000D1DE6">
        <w:rPr>
          <w:rFonts w:asciiTheme="minorHAnsi" w:eastAsia="Cambria" w:hAnsiTheme="minorHAnsi" w:cs="Cambria"/>
          <w:sz w:val="18"/>
          <w:szCs w:val="18"/>
          <w:lang w:val="es-MX"/>
        </w:rPr>
        <w:t xml:space="preserve"> pág. 65. </w:t>
      </w:r>
    </w:p>
  </w:footnote>
  <w:footnote w:id="279">
    <w:p w14:paraId="15E29109" w14:textId="4F2C9CF9"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eastAsia="Cambria" w:hAnsiTheme="minorHAnsi" w:cs="Cambria"/>
          <w:color w:val="000000"/>
          <w:sz w:val="18"/>
          <w:szCs w:val="18"/>
          <w:lang w:val="es-MX"/>
        </w:rPr>
        <w:t xml:space="preserve">Noveno Informe del Estado mexicano sobre el cumplimiento y seguimiento de las recomendaciones contenidas en el informe “Situación de los Derechos Humanos en México”, </w:t>
      </w:r>
      <w:r w:rsidRPr="000D1DE6">
        <w:rPr>
          <w:rFonts w:asciiTheme="minorHAnsi" w:eastAsia="Cambria" w:hAnsiTheme="minorHAnsi" w:cs="Cambria"/>
          <w:sz w:val="18"/>
          <w:szCs w:val="18"/>
          <w:lang w:val="es-MX"/>
        </w:rPr>
        <w:t xml:space="preserve">pág. 66; </w:t>
      </w:r>
      <w:r w:rsidRPr="000D1DE6">
        <w:rPr>
          <w:rFonts w:asciiTheme="minorHAnsi" w:hAnsiTheme="minorHAnsi"/>
          <w:sz w:val="18"/>
          <w:szCs w:val="18"/>
          <w:lang w:val="es-MX"/>
        </w:rPr>
        <w:t xml:space="preserve">CEPAL. </w:t>
      </w:r>
      <w:hyperlink w:history="1">
        <w:r w:rsidRPr="000D1DE6">
          <w:rPr>
            <w:rStyle w:val="Hyperlink"/>
            <w:rFonts w:asciiTheme="minorHAnsi" w:hAnsiTheme="minorHAnsi"/>
            <w:sz w:val="18"/>
            <w:szCs w:val="18"/>
            <w:lang w:val="es-MX"/>
          </w:rPr>
          <w:t>Inclusión financiera sin discriminación: hacia un protocolo de trato incluyente en sucursales bancarias de México</w:t>
        </w:r>
      </w:hyperlink>
      <w:r w:rsidRPr="000D1DE6">
        <w:rPr>
          <w:rFonts w:asciiTheme="minorHAnsi" w:hAnsiTheme="minorHAnsi"/>
          <w:sz w:val="18"/>
          <w:szCs w:val="18"/>
          <w:lang w:val="es-MX"/>
        </w:rPr>
        <w:t>, octubre de 2021</w:t>
      </w:r>
    </w:p>
  </w:footnote>
  <w:footnote w:id="280">
    <w:p w14:paraId="2FE2BDA5" w14:textId="6599C17F"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Cambria" w:hAnsiTheme="minorHAnsi" w:cs="Cambria"/>
          <w:color w:val="000000"/>
          <w:sz w:val="18"/>
          <w:szCs w:val="18"/>
          <w:lang w:val="es-MX"/>
        </w:rPr>
        <w:t xml:space="preserve">Noveno Informe del Estado mexicano sobre el cumplimiento y seguimiento de las recomendaciones contenidas en el informe “Situación de los Derechos Humanos en México”, </w:t>
      </w:r>
      <w:r w:rsidRPr="000D1DE6">
        <w:rPr>
          <w:rFonts w:asciiTheme="minorHAnsi" w:eastAsia="Cambria" w:hAnsiTheme="minorHAnsi" w:cs="Cambria"/>
          <w:sz w:val="18"/>
          <w:szCs w:val="18"/>
          <w:lang w:val="es-MX"/>
        </w:rPr>
        <w:t xml:space="preserve">pág. 66-67; CONAPRED, </w:t>
      </w:r>
      <w:hyperlink r:id="rId207" w:history="1">
        <w:r w:rsidRPr="000D1DE6">
          <w:rPr>
            <w:rStyle w:val="Hyperlink"/>
            <w:rFonts w:asciiTheme="minorHAnsi" w:eastAsia="Cambria" w:hAnsiTheme="minorHAnsi" w:cs="Cambria"/>
            <w:sz w:val="18"/>
            <w:szCs w:val="18"/>
            <w:lang w:val="es-MX"/>
          </w:rPr>
          <w:t>Diversidad y discriminación en las empresas del sector de servicios de la Ciudad de México</w:t>
        </w:r>
      </w:hyperlink>
      <w:r w:rsidRPr="000D1DE6">
        <w:rPr>
          <w:rFonts w:asciiTheme="minorHAnsi" w:eastAsia="Cambria" w:hAnsiTheme="minorHAnsi" w:cs="Cambria"/>
          <w:sz w:val="18"/>
          <w:szCs w:val="18"/>
          <w:lang w:val="es-MX"/>
        </w:rPr>
        <w:t>, noviembre de 2019</w:t>
      </w:r>
    </w:p>
  </w:footnote>
  <w:footnote w:id="281">
    <w:p w14:paraId="28921F56" w14:textId="73428986"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 xml:space="preserve">1, párr. 137 y 141. </w:t>
      </w:r>
    </w:p>
  </w:footnote>
  <w:footnote w:id="282">
    <w:p w14:paraId="08C8E928" w14:textId="5F79B1D5"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 xml:space="preserve">1, párr. 138-140 y 142. </w:t>
      </w:r>
    </w:p>
  </w:footnote>
  <w:footnote w:id="283">
    <w:p w14:paraId="1EA55EE0" w14:textId="317A5D23"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1, párr. 226-227 y 230.</w:t>
      </w:r>
    </w:p>
  </w:footnote>
  <w:footnote w:id="284">
    <w:p w14:paraId="32CB32D2" w14:textId="71F98122" w:rsidR="0027531B" w:rsidRPr="000D1DE6" w:rsidRDefault="0027531B"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 </w:t>
      </w:r>
      <w:hyperlink r:id="rId208" w:history="1">
        <w:r w:rsidRPr="000D1DE6">
          <w:rPr>
            <w:rStyle w:val="Hyperlink"/>
            <w:rFonts w:asciiTheme="minorHAnsi" w:hAnsiTheme="minorHAnsi"/>
          </w:rPr>
          <w:t>Informe de la CNDH al SIMORE</w:t>
        </w:r>
      </w:hyperlink>
      <w:r w:rsidRPr="000D1DE6">
        <w:rPr>
          <w:rFonts w:asciiTheme="minorHAnsi" w:hAnsiTheme="minorHAnsi"/>
        </w:rPr>
        <w:t xml:space="preserve">, 17 de diciembre de 2021. </w:t>
      </w:r>
    </w:p>
  </w:footnote>
  <w:footnote w:id="285">
    <w:p w14:paraId="2641C5F7" w14:textId="1C656CF8"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67. </w:t>
      </w:r>
    </w:p>
  </w:footnote>
  <w:footnote w:id="286">
    <w:p w14:paraId="445463EE" w14:textId="653CF263"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67 – 68. </w:t>
      </w:r>
    </w:p>
  </w:footnote>
  <w:footnote w:id="287">
    <w:p w14:paraId="748A7B13" w14:textId="02BE09C2"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 xml:space="preserve">1, párr. 106-107, 111, 112 y 287 – 296. </w:t>
      </w:r>
    </w:p>
  </w:footnote>
  <w:footnote w:id="288">
    <w:p w14:paraId="7FA06B07" w14:textId="77777777"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INPI. </w:t>
      </w:r>
      <w:hyperlink r:id="rId209">
        <w:r w:rsidRPr="000D1DE6">
          <w:rPr>
            <w:rFonts w:asciiTheme="minorHAnsi" w:eastAsia="Cambria" w:hAnsiTheme="minorHAnsi" w:cs="Cambria"/>
            <w:color w:val="1155CC"/>
            <w:sz w:val="18"/>
            <w:szCs w:val="18"/>
            <w:u w:val="single"/>
            <w:lang w:val="es-MX"/>
          </w:rPr>
          <w:t>El INPI promueve el ejercicio efectivo de los derechos de las mujeres indígenas y afromexicanas</w:t>
        </w:r>
      </w:hyperlink>
      <w:r w:rsidRPr="000D1DE6">
        <w:rPr>
          <w:rFonts w:asciiTheme="minorHAnsi" w:eastAsia="Cambria" w:hAnsiTheme="minorHAnsi" w:cs="Cambria"/>
          <w:sz w:val="18"/>
          <w:szCs w:val="18"/>
          <w:lang w:val="es-MX"/>
        </w:rPr>
        <w:t>, 8 de marzo de 2021</w:t>
      </w:r>
    </w:p>
  </w:footnote>
  <w:footnote w:id="289">
    <w:p w14:paraId="4836F7BC" w14:textId="7EC5D2DE"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hAnsiTheme="minorHAnsi"/>
          <w:sz w:val="18"/>
          <w:szCs w:val="18"/>
          <w:lang w:val="es-MX"/>
        </w:rPr>
        <w:t>Informe del Estado mexicano. Capítulo IV. 18 de septiembre de 202</w:t>
      </w:r>
      <w:r w:rsidRPr="000D1DE6">
        <w:rPr>
          <w:rFonts w:asciiTheme="minorHAnsi" w:eastAsia="Cambria" w:hAnsiTheme="minorHAnsi" w:cs="Cambria"/>
          <w:sz w:val="18"/>
          <w:szCs w:val="18"/>
          <w:lang w:val="es-MX"/>
        </w:rPr>
        <w:t>1, párr. 281 – 282.</w:t>
      </w:r>
    </w:p>
  </w:footnote>
  <w:footnote w:id="290">
    <w:p w14:paraId="7FCABB70"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INEGI. </w:t>
      </w:r>
      <w:hyperlink r:id="rId210" w:history="1">
        <w:r w:rsidRPr="000D1DE6">
          <w:rPr>
            <w:rStyle w:val="Hyperlink"/>
            <w:rFonts w:asciiTheme="minorHAnsi" w:hAnsiTheme="minorHAnsi"/>
            <w:lang w:val="es-MX"/>
          </w:rPr>
          <w:t>Cuéntame de México. Población de México</w:t>
        </w:r>
      </w:hyperlink>
      <w:r w:rsidRPr="000D1DE6">
        <w:rPr>
          <w:rFonts w:asciiTheme="minorHAnsi" w:hAnsiTheme="minorHAnsi"/>
          <w:lang w:val="es-MX"/>
        </w:rPr>
        <w:t xml:space="preserve">, 2021. </w:t>
      </w:r>
    </w:p>
  </w:footnote>
  <w:footnote w:id="291">
    <w:p w14:paraId="1F85B738" w14:textId="1BFAF9CC"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Violencia y Discriminación contra Mujeres, Niñas y Adolescentes. </w:t>
      </w:r>
      <w:hyperlink r:id="rId211" w:history="1">
        <w:r w:rsidRPr="000D1DE6">
          <w:rPr>
            <w:rStyle w:val="Hyperlink"/>
            <w:rFonts w:asciiTheme="minorHAnsi" w:hAnsiTheme="minorHAnsi"/>
            <w:lang w:val="es-MX"/>
          </w:rPr>
          <w:t>Anexo 1: Estándares y recomendaciones</w:t>
        </w:r>
      </w:hyperlink>
      <w:r w:rsidRPr="000D1DE6">
        <w:rPr>
          <w:rFonts w:asciiTheme="minorHAnsi" w:hAnsiTheme="minorHAnsi"/>
          <w:lang w:val="es-MX"/>
        </w:rPr>
        <w:t>.</w:t>
      </w:r>
      <w:r w:rsidRPr="000D1DE6">
        <w:rPr>
          <w:rFonts w:asciiTheme="minorHAnsi" w:eastAsia="Times New Roman" w:hAnsiTheme="minorHAnsi" w:cs="Times New Roman"/>
          <w:lang w:val="es-MX"/>
        </w:rPr>
        <w:t xml:space="preserve"> </w:t>
      </w:r>
      <w:r w:rsidRPr="000D1DE6">
        <w:rPr>
          <w:rFonts w:asciiTheme="minorHAnsi" w:hAnsiTheme="minorHAnsi"/>
          <w:lang w:val="es-MX"/>
        </w:rPr>
        <w:t>OEA/Ser.L/V/II. Doc. 233, 14 noviembre 2019, párr. 7</w:t>
      </w:r>
    </w:p>
  </w:footnote>
  <w:footnote w:id="292">
    <w:p w14:paraId="67D298D0" w14:textId="057AC801"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w:t>
      </w:r>
      <w:hyperlink r:id="rId212" w:history="1">
        <w:r w:rsidRPr="000D1DE6">
          <w:rPr>
            <w:rStyle w:val="Hyperlink"/>
            <w:rFonts w:asciiTheme="minorHAnsi" w:hAnsiTheme="minorHAnsi"/>
            <w:lang w:val="es-MX"/>
          </w:rPr>
          <w:t>Las mujeres indígenas y sus derechos humanos en las Américas</w:t>
        </w:r>
      </w:hyperlink>
      <w:r w:rsidRPr="000D1DE6">
        <w:rPr>
          <w:rFonts w:asciiTheme="minorHAnsi" w:hAnsiTheme="minorHAnsi"/>
          <w:lang w:val="es-MX"/>
        </w:rPr>
        <w:t>, OEA/Ser.L/V/II. Doc. 44, 2017, párr. 183-184; Corte IDH. Caso Fernández Ortega y otros vs. México, Excepción Preliminar, Reparaciones y Costas, Sentencia de 30 de agosto de 2010, Serie C No. 215; Caso Tiu Tojín vs. Guatemala, Fondo, Reparaciones y Costas, Sentencia de 26 de noviembre de 2008, Serie C No. 190, párr. 96.</w:t>
      </w:r>
    </w:p>
  </w:footnote>
  <w:footnote w:id="293">
    <w:p w14:paraId="21D3F7AA" w14:textId="6A45E67D"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w:t>
      </w:r>
      <w:hyperlink r:id="rId213" w:history="1">
        <w:r w:rsidRPr="000D1DE6">
          <w:rPr>
            <w:rStyle w:val="Hyperlink"/>
            <w:rFonts w:asciiTheme="minorHAnsi" w:hAnsiTheme="minorHAnsi"/>
            <w:lang w:val="es-MX"/>
          </w:rPr>
          <w:t>Informe Anual, Capítulo V, México</w:t>
        </w:r>
      </w:hyperlink>
      <w:r w:rsidRPr="000D1DE6">
        <w:rPr>
          <w:rFonts w:asciiTheme="minorHAnsi" w:hAnsiTheme="minorHAnsi"/>
          <w:lang w:val="es-MX"/>
        </w:rPr>
        <w:t>, 2020, párr. 208</w:t>
      </w:r>
    </w:p>
  </w:footnote>
  <w:footnote w:id="294">
    <w:p w14:paraId="7A806AAC" w14:textId="68D3F8A6"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Sistema Nacional para el Desarrollo Integral de la Familia (DIF</w:t>
      </w:r>
      <w:r w:rsidRPr="000D1DE6">
        <w:rPr>
          <w:rFonts w:asciiTheme="minorHAnsi" w:hAnsiTheme="minorHAnsi"/>
          <w:color w:val="333333"/>
          <w:lang w:val="es-MX"/>
        </w:rPr>
        <w:t>),</w:t>
      </w:r>
      <w:hyperlink r:id="rId214">
        <w:r w:rsidRPr="000D1DE6">
          <w:rPr>
            <w:rStyle w:val="Hyperlink"/>
            <w:rFonts w:asciiTheme="minorHAnsi" w:eastAsia="Cambria" w:hAnsiTheme="minorHAnsi" w:cs="Cambria"/>
            <w:lang w:val="es-MX"/>
          </w:rPr>
          <w:t xml:space="preserve"> Protocolo Nacional de Atención Integral a Niñas, Niños y Adolescentes en condición de orfandad por feminicidio, 4 de agosto</w:t>
        </w:r>
      </w:hyperlink>
      <w:r w:rsidRPr="000D1DE6">
        <w:rPr>
          <w:rFonts w:asciiTheme="minorHAnsi" w:hAnsiTheme="minorHAnsi"/>
          <w:color w:val="333333"/>
          <w:lang w:val="es-MX"/>
        </w:rPr>
        <w:t>, 2021.</w:t>
      </w:r>
    </w:p>
  </w:footnote>
  <w:footnote w:id="295">
    <w:p w14:paraId="2B893F8D" w14:textId="31E7F874"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CNDH, México, Anexo 6 a la Información del Estado Mexicano para el Informe Anual 2021 de la CIDH “Estudio de la CNDH sobre Armonización Legislativa”, 17 de septiembre de 2021, pág. 9.</w:t>
      </w:r>
    </w:p>
  </w:footnote>
  <w:footnote w:id="296">
    <w:p w14:paraId="4B57C064"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Cambria" w:hAnsiTheme="minorHAnsi" w:cs="Cambria"/>
          <w:lang w:val="es-MX"/>
        </w:rPr>
        <w:t>SIPINNA,</w:t>
      </w:r>
      <w:hyperlink r:id="rId215">
        <w:r w:rsidRPr="000D1DE6">
          <w:rPr>
            <w:rStyle w:val="Hyperlink"/>
            <w:rFonts w:asciiTheme="minorHAnsi" w:eastAsia="Cambria" w:hAnsiTheme="minorHAnsi" w:cs="Cambria"/>
            <w:lang w:val="es-MX"/>
          </w:rPr>
          <w:t xml:space="preserve"> Protocolo Nacional de Coordinación Interinstitucional para la Protección de Niñas, Niños y Adolescentes Víctimas de Violencia</w:t>
        </w:r>
      </w:hyperlink>
      <w:r w:rsidRPr="000D1DE6">
        <w:rPr>
          <w:rFonts w:asciiTheme="minorHAnsi" w:eastAsia="Cambria" w:hAnsiTheme="minorHAnsi" w:cs="Cambria"/>
          <w:color w:val="333333"/>
          <w:lang w:val="es-MX"/>
        </w:rPr>
        <w:t xml:space="preserve">, </w:t>
      </w:r>
      <w:r w:rsidRPr="000D1DE6">
        <w:rPr>
          <w:rFonts w:asciiTheme="minorHAnsi" w:eastAsia="Cambria" w:hAnsiTheme="minorHAnsi" w:cs="Cambria"/>
          <w:lang w:val="es-MX"/>
        </w:rPr>
        <w:t>12 de febrero de 2021.</w:t>
      </w:r>
    </w:p>
  </w:footnote>
  <w:footnote w:id="297">
    <w:p w14:paraId="007C90B4"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Cambria" w:hAnsiTheme="minorHAnsi" w:cs="Cambria"/>
          <w:color w:val="333333"/>
          <w:lang w:val="es-MX"/>
        </w:rPr>
        <w:t>CDHCM,</w:t>
      </w:r>
      <w:hyperlink r:id="rId216">
        <w:r w:rsidRPr="000D1DE6">
          <w:rPr>
            <w:rStyle w:val="Hyperlink"/>
            <w:rFonts w:asciiTheme="minorHAnsi" w:eastAsia="Cambria" w:hAnsiTheme="minorHAnsi" w:cs="Cambria"/>
            <w:lang w:val="es-MX"/>
          </w:rPr>
          <w:t xml:space="preserve"> Presenta CDHCM el Informe Interacciones entre adolescentes y policías en la Ciudad de México</w:t>
        </w:r>
      </w:hyperlink>
      <w:r w:rsidRPr="000D1DE6">
        <w:rPr>
          <w:rFonts w:asciiTheme="minorHAnsi" w:eastAsia="Cambria" w:hAnsiTheme="minorHAnsi" w:cs="Cambria"/>
          <w:color w:val="333333"/>
          <w:lang w:val="es-MX"/>
        </w:rPr>
        <w:t>, 26 de enero de 2021.</w:t>
      </w:r>
    </w:p>
  </w:footnote>
  <w:footnote w:id="298">
    <w:p w14:paraId="45C7EABC"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Cambria" w:hAnsiTheme="minorHAnsi" w:cs="Cambria"/>
          <w:lang w:val="es-MX"/>
        </w:rPr>
        <w:t>ONEA, “</w:t>
      </w:r>
      <w:hyperlink r:id="rId217">
        <w:r w:rsidRPr="000D1DE6">
          <w:rPr>
            <w:rStyle w:val="Hyperlink"/>
            <w:rFonts w:asciiTheme="minorHAnsi" w:eastAsia="Cambria" w:hAnsiTheme="minorHAnsi" w:cs="Cambria"/>
            <w:lang w:val="es-MX"/>
          </w:rPr>
          <w:t>ONEA México se suma a la exigencia de justicia por el homicidio de Eduardo Jiménez y Jonathan Herrera en Veracruz</w:t>
        </w:r>
      </w:hyperlink>
      <w:r w:rsidRPr="000D1DE6">
        <w:rPr>
          <w:rFonts w:asciiTheme="minorHAnsi" w:eastAsia="Cambria" w:hAnsiTheme="minorHAnsi" w:cs="Cambria"/>
          <w:color w:val="333333"/>
          <w:lang w:val="es-MX"/>
        </w:rPr>
        <w:t xml:space="preserve">”, </w:t>
      </w:r>
      <w:r w:rsidRPr="000D1DE6">
        <w:rPr>
          <w:rFonts w:asciiTheme="minorHAnsi" w:eastAsia="Cambria" w:hAnsiTheme="minorHAnsi" w:cs="Cambria"/>
          <w:lang w:val="es-MX"/>
        </w:rPr>
        <w:t xml:space="preserve">5 de julio de 2021. Las Patronas [@LasPatronas-dh]. (3 de julio de 2021) </w:t>
      </w:r>
      <w:r w:rsidRPr="000D1DE6">
        <w:rPr>
          <w:rFonts w:asciiTheme="minorHAnsi" w:eastAsia="Cambria" w:hAnsiTheme="minorHAnsi" w:cs="Cambria"/>
          <w:i/>
          <w:lang w:val="es-MX"/>
        </w:rPr>
        <w:t xml:space="preserve">Carta abierta al Gob. de Veracruz </w:t>
      </w:r>
      <w:hyperlink r:id="rId218">
        <w:r w:rsidRPr="000D1DE6">
          <w:rPr>
            <w:rStyle w:val="Hyperlink"/>
            <w:rFonts w:asciiTheme="minorHAnsi" w:eastAsia="Cambria" w:hAnsiTheme="minorHAnsi" w:cs="Cambria"/>
            <w:i/>
            <w:iCs/>
            <w:lang w:val="es-MX"/>
          </w:rPr>
          <w:t>@CuitlahuacGJ</w:t>
        </w:r>
      </w:hyperlink>
      <w:r w:rsidRPr="000D1DE6">
        <w:rPr>
          <w:rFonts w:asciiTheme="minorHAnsi" w:eastAsia="Cambria" w:hAnsiTheme="minorHAnsi" w:cs="Cambria"/>
          <w:i/>
          <w:iCs/>
          <w:color w:val="333333"/>
          <w:lang w:val="es-MX"/>
        </w:rPr>
        <w:t>,</w:t>
      </w:r>
      <w:r w:rsidRPr="000D1DE6">
        <w:rPr>
          <w:rFonts w:asciiTheme="minorHAnsi" w:eastAsia="Cambria" w:hAnsiTheme="minorHAnsi" w:cs="Cambria"/>
          <w:i/>
          <w:lang w:val="es-MX"/>
        </w:rPr>
        <w:t xml:space="preserve"> pres. Municipal de Amatlan </w:t>
      </w:r>
      <w:hyperlink r:id="rId219">
        <w:r w:rsidRPr="000D1DE6">
          <w:rPr>
            <w:rStyle w:val="Hyperlink"/>
            <w:rFonts w:asciiTheme="minorHAnsi" w:eastAsia="Cambria" w:hAnsiTheme="minorHAnsi" w:cs="Cambria"/>
            <w:i/>
            <w:iCs/>
            <w:lang w:val="es-MX"/>
          </w:rPr>
          <w:t>@EDUARDOROJASCA9</w:t>
        </w:r>
      </w:hyperlink>
      <w:r w:rsidRPr="000D1DE6">
        <w:rPr>
          <w:rFonts w:asciiTheme="minorHAnsi" w:eastAsia="Cambria" w:hAnsiTheme="minorHAnsi" w:cs="Cambria"/>
          <w:i/>
          <w:iCs/>
          <w:color w:val="333333"/>
          <w:lang w:val="es-MX"/>
        </w:rPr>
        <w:t xml:space="preserve">, </w:t>
      </w:r>
      <w:r w:rsidRPr="000D1DE6">
        <w:rPr>
          <w:rFonts w:asciiTheme="minorHAnsi" w:eastAsia="Cambria" w:hAnsiTheme="minorHAnsi" w:cs="Cambria"/>
          <w:i/>
          <w:lang w:val="es-MX"/>
        </w:rPr>
        <w:t xml:space="preserve">sec. de Seguridad Pública </w:t>
      </w:r>
      <w:hyperlink r:id="rId220">
        <w:r w:rsidRPr="000D1DE6">
          <w:rPr>
            <w:rStyle w:val="Hyperlink"/>
            <w:rFonts w:asciiTheme="minorHAnsi" w:eastAsia="Cambria" w:hAnsiTheme="minorHAnsi" w:cs="Cambria"/>
            <w:i/>
            <w:iCs/>
            <w:lang w:val="es-MX"/>
          </w:rPr>
          <w:t>@HGutierrez_M</w:t>
        </w:r>
      </w:hyperlink>
      <w:r w:rsidRPr="000D1DE6">
        <w:rPr>
          <w:rFonts w:asciiTheme="minorHAnsi" w:eastAsia="Cambria" w:hAnsiTheme="minorHAnsi" w:cs="Cambria"/>
          <w:i/>
          <w:iCs/>
          <w:color w:val="333333"/>
          <w:lang w:val="es-MX"/>
        </w:rPr>
        <w:t xml:space="preserve"> </w:t>
      </w:r>
      <w:r w:rsidRPr="000D1DE6">
        <w:rPr>
          <w:rFonts w:asciiTheme="minorHAnsi" w:eastAsia="Cambria" w:hAnsiTheme="minorHAnsi" w:cs="Cambria"/>
          <w:i/>
          <w:lang w:val="es-MX"/>
        </w:rPr>
        <w:t xml:space="preserve">y Sec. de Gobernación </w:t>
      </w:r>
      <w:hyperlink r:id="rId221">
        <w:r w:rsidRPr="000D1DE6">
          <w:rPr>
            <w:rStyle w:val="Hyperlink"/>
            <w:rFonts w:asciiTheme="minorHAnsi" w:eastAsia="Cambria" w:hAnsiTheme="minorHAnsi" w:cs="Cambria"/>
            <w:i/>
            <w:iCs/>
            <w:lang w:val="es-MX"/>
          </w:rPr>
          <w:t>@M_OlgaSCordero</w:t>
        </w:r>
      </w:hyperlink>
      <w:r w:rsidRPr="000D1DE6">
        <w:rPr>
          <w:rFonts w:asciiTheme="minorHAnsi" w:eastAsia="Cambria" w:hAnsiTheme="minorHAnsi" w:cs="Cambria"/>
          <w:i/>
          <w:iCs/>
          <w:color w:val="333333"/>
          <w:lang w:val="es-MX"/>
        </w:rPr>
        <w:t xml:space="preserve">, </w:t>
      </w:r>
      <w:r w:rsidRPr="000D1DE6">
        <w:rPr>
          <w:rFonts w:asciiTheme="minorHAnsi" w:eastAsia="Cambria" w:hAnsiTheme="minorHAnsi" w:cs="Cambria"/>
          <w:i/>
          <w:lang w:val="es-MX"/>
        </w:rPr>
        <w:t>comunidad en general</w:t>
      </w:r>
      <w:r w:rsidRPr="000D1DE6">
        <w:rPr>
          <w:rFonts w:asciiTheme="minorHAnsi" w:eastAsia="Cambria" w:hAnsiTheme="minorHAnsi" w:cs="Cambria"/>
          <w:lang w:val="es-MX"/>
        </w:rPr>
        <w:t>. [Tweet]. Twitter</w:t>
      </w:r>
      <w:r w:rsidRPr="000D1DE6">
        <w:rPr>
          <w:rFonts w:asciiTheme="minorHAnsi" w:eastAsia="Cambria" w:hAnsiTheme="minorHAnsi" w:cs="Cambria"/>
          <w:color w:val="333333"/>
          <w:lang w:val="es-MX"/>
        </w:rPr>
        <w:t xml:space="preserve">. </w:t>
      </w:r>
      <w:hyperlink r:id="rId222">
        <w:r w:rsidRPr="000D1DE6">
          <w:rPr>
            <w:rStyle w:val="Hyperlink"/>
            <w:rFonts w:asciiTheme="minorHAnsi" w:eastAsia="Cambria" w:hAnsiTheme="minorHAnsi" w:cs="Cambria"/>
            <w:lang w:val="es-MX"/>
          </w:rPr>
          <w:t>https://twitter.com/LasPatronas_dh/status/1411548497757802503?s=20</w:t>
        </w:r>
      </w:hyperlink>
      <w:r w:rsidRPr="000D1DE6">
        <w:rPr>
          <w:rFonts w:asciiTheme="minorHAnsi" w:eastAsia="Cambria" w:hAnsiTheme="minorHAnsi" w:cs="Cambria"/>
          <w:color w:val="000000" w:themeColor="text1"/>
          <w:lang w:val="es-MX"/>
        </w:rPr>
        <w:t>.</w:t>
      </w:r>
    </w:p>
  </w:footnote>
  <w:footnote w:id="299">
    <w:p w14:paraId="33978752" w14:textId="7E30AEFB"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21.</w:t>
      </w:r>
    </w:p>
  </w:footnote>
  <w:footnote w:id="300">
    <w:p w14:paraId="2185019F" w14:textId="0B0B6CA2"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Secretaría de Relaciones Exteriores, México, Informe de seguimiento sobre el cumplimiento de las recomendaciones de la CIDH, octubre de 2021, pág. 70.</w:t>
      </w:r>
    </w:p>
  </w:footnote>
  <w:footnote w:id="301">
    <w:p w14:paraId="069BEF1B" w14:textId="42303F8A"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Secretaría de Relaciones Exteriores, México, Informe de seguimiento sobre el cumplimiento de las recomendaciones de la CIDH, octubre de 2021, pág. 71.</w:t>
      </w:r>
    </w:p>
  </w:footnote>
  <w:footnote w:id="302">
    <w:p w14:paraId="27309715" w14:textId="603E070D"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Secretaría de Relaciones Exteriores, México, Informe de seguimiento sobre el cumplimiento de las recomendaciones de la CIDH, octubre de 2021, pág. 73.</w:t>
      </w:r>
    </w:p>
  </w:footnote>
  <w:footnote w:id="303">
    <w:p w14:paraId="0E20C3EB"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hAnsiTheme="minorHAnsi"/>
          <w:color w:val="000000" w:themeColor="text1"/>
          <w:lang w:val="es-MX"/>
        </w:rPr>
        <w:t xml:space="preserve">CIDH, Comunicado de Prensa 099/21 - </w:t>
      </w:r>
      <w:hyperlink r:id="rId223">
        <w:r w:rsidRPr="000D1DE6">
          <w:rPr>
            <w:rStyle w:val="Hyperlink"/>
            <w:rFonts w:asciiTheme="minorHAnsi" w:eastAsia="Cambria" w:hAnsiTheme="minorHAnsi" w:cs="Cambria"/>
            <w:lang w:val="es-MX"/>
          </w:rPr>
          <w:t>La CIDH rechaza toda forma de reclutamiento de niñas, niños y adolescentes por grupos armados, y urge al Estado mexicano a proteger la vida e integridad personal de esta población</w:t>
        </w:r>
      </w:hyperlink>
      <w:r w:rsidRPr="000D1DE6">
        <w:rPr>
          <w:rFonts w:asciiTheme="minorHAnsi" w:hAnsiTheme="minorHAnsi"/>
          <w:color w:val="000000" w:themeColor="text1"/>
          <w:lang w:val="es-MX"/>
        </w:rPr>
        <w:t>, Washington DC, 22 de abril de 2021.</w:t>
      </w:r>
    </w:p>
  </w:footnote>
  <w:footnote w:id="304">
    <w:p w14:paraId="1A08C632" w14:textId="7CEDF4C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Cambria" w:hAnsiTheme="minorHAnsi" w:cs="Cambria"/>
          <w:color w:val="000000" w:themeColor="text1"/>
          <w:lang w:val="es-MX"/>
        </w:rPr>
        <w:t xml:space="preserve">Secretaría de Gobernación, </w:t>
      </w:r>
      <w:hyperlink r:id="rId224">
        <w:r w:rsidRPr="000D1DE6">
          <w:rPr>
            <w:rStyle w:val="Hyperlink"/>
            <w:rFonts w:asciiTheme="minorHAnsi" w:eastAsia="Cambria" w:hAnsiTheme="minorHAnsi" w:cs="Cambria"/>
            <w:lang w:val="es-MX"/>
          </w:rPr>
          <w:t>Impacto de la pandemia en niñas y niños</w:t>
        </w:r>
      </w:hyperlink>
      <w:r w:rsidRPr="000D1DE6">
        <w:rPr>
          <w:rFonts w:asciiTheme="minorHAnsi" w:eastAsia="Cambria" w:hAnsiTheme="minorHAnsi" w:cs="Cambria"/>
          <w:color w:val="333333"/>
          <w:lang w:val="es-MX"/>
        </w:rPr>
        <w:t xml:space="preserve">, </w:t>
      </w:r>
      <w:r w:rsidRPr="000D1DE6">
        <w:rPr>
          <w:rFonts w:asciiTheme="minorHAnsi" w:eastAsia="Cambria" w:hAnsiTheme="minorHAnsi" w:cs="Cambria"/>
          <w:color w:val="000000" w:themeColor="text1"/>
          <w:lang w:val="es-MX"/>
        </w:rPr>
        <w:t>13 de agosto de 2021, pág. 4.</w:t>
      </w:r>
    </w:p>
  </w:footnote>
  <w:footnote w:id="305">
    <w:p w14:paraId="5DA82C00" w14:textId="203B6841"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Cambria" w:hAnsiTheme="minorHAnsi" w:cs="Cambria"/>
          <w:color w:val="000000" w:themeColor="text1"/>
          <w:lang w:val="es-MX"/>
        </w:rPr>
        <w:t xml:space="preserve">Secretaría de Gobernación, </w:t>
      </w:r>
      <w:hyperlink r:id="rId225">
        <w:r w:rsidRPr="000D1DE6">
          <w:rPr>
            <w:rStyle w:val="Hyperlink"/>
            <w:rFonts w:asciiTheme="minorHAnsi" w:eastAsia="Cambria" w:hAnsiTheme="minorHAnsi" w:cs="Cambria"/>
            <w:lang w:val="es-MX"/>
          </w:rPr>
          <w:t>Impacto de la pandemia en niñas y niños</w:t>
        </w:r>
      </w:hyperlink>
      <w:r w:rsidRPr="000D1DE6">
        <w:rPr>
          <w:rFonts w:asciiTheme="minorHAnsi" w:eastAsia="Cambria" w:hAnsiTheme="minorHAnsi" w:cs="Cambria"/>
          <w:color w:val="333333"/>
          <w:lang w:val="es-MX"/>
        </w:rPr>
        <w:t xml:space="preserve">, </w:t>
      </w:r>
      <w:r w:rsidRPr="000D1DE6">
        <w:rPr>
          <w:rFonts w:asciiTheme="minorHAnsi" w:eastAsia="Cambria" w:hAnsiTheme="minorHAnsi" w:cs="Cambria"/>
          <w:color w:val="000000" w:themeColor="text1"/>
          <w:lang w:val="es-MX"/>
        </w:rPr>
        <w:t>13 de agosto de 2021, pág. 5.</w:t>
      </w:r>
    </w:p>
  </w:footnote>
  <w:footnote w:id="306">
    <w:p w14:paraId="25D7CF85" w14:textId="2EBD3465" w:rsidR="000235D8" w:rsidRPr="000D1DE6" w:rsidRDefault="000235D8" w:rsidP="00F46807">
      <w:pPr>
        <w:pStyle w:val="FootnoteText"/>
        <w:spacing w:after="120"/>
        <w:ind w:firstLine="720"/>
        <w:rPr>
          <w:rFonts w:asciiTheme="minorHAnsi" w:hAnsiTheme="minorHAnsi"/>
          <w:lang w:val="es-US"/>
        </w:rPr>
      </w:pPr>
      <w:r w:rsidRPr="000D1DE6">
        <w:rPr>
          <w:rStyle w:val="FootnoteReference"/>
          <w:rFonts w:asciiTheme="minorHAnsi" w:hAnsiTheme="minorHAnsi"/>
        </w:rPr>
        <w:footnoteRef/>
      </w:r>
      <w:r w:rsidRPr="000D1DE6">
        <w:rPr>
          <w:rFonts w:asciiTheme="minorHAnsi" w:eastAsia="Cambria" w:hAnsiTheme="minorHAnsi" w:cs="Cambria"/>
          <w:color w:val="000000" w:themeColor="text1"/>
          <w:lang w:val="es-MX"/>
        </w:rPr>
        <w:t xml:space="preserve"> Secretaría de Gobernación, </w:t>
      </w:r>
      <w:hyperlink r:id="rId226">
        <w:r w:rsidRPr="000D1DE6">
          <w:rPr>
            <w:rStyle w:val="Hyperlink"/>
            <w:rFonts w:asciiTheme="minorHAnsi" w:eastAsia="Cambria" w:hAnsiTheme="minorHAnsi" w:cs="Cambria"/>
            <w:lang w:val="es-MX"/>
          </w:rPr>
          <w:t>Impacto de la pandemia en niñas y niños</w:t>
        </w:r>
      </w:hyperlink>
      <w:r w:rsidRPr="000D1DE6">
        <w:rPr>
          <w:rFonts w:asciiTheme="minorHAnsi" w:eastAsia="Cambria" w:hAnsiTheme="minorHAnsi" w:cs="Cambria"/>
          <w:color w:val="333333"/>
          <w:lang w:val="es-MX"/>
        </w:rPr>
        <w:t xml:space="preserve">, </w:t>
      </w:r>
      <w:r w:rsidRPr="000D1DE6">
        <w:rPr>
          <w:rFonts w:asciiTheme="minorHAnsi" w:eastAsia="Cambria" w:hAnsiTheme="minorHAnsi" w:cs="Cambria"/>
          <w:color w:val="000000" w:themeColor="text1"/>
          <w:lang w:val="es-MX"/>
        </w:rPr>
        <w:t>13 de agosto de 2021, pág. 7.</w:t>
      </w:r>
      <w:r w:rsidRPr="000D1DE6">
        <w:rPr>
          <w:rFonts w:asciiTheme="minorHAnsi" w:hAnsiTheme="minorHAnsi"/>
        </w:rPr>
        <w:t xml:space="preserve"> </w:t>
      </w:r>
    </w:p>
  </w:footnote>
  <w:footnote w:id="307">
    <w:p w14:paraId="17ACF2EA"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Cambria" w:hAnsiTheme="minorHAnsi" w:cs="Cambria"/>
          <w:color w:val="000000" w:themeColor="text1"/>
          <w:lang w:val="es-MX"/>
        </w:rPr>
        <w:t xml:space="preserve">Derechos Infancia, </w:t>
      </w:r>
      <w:hyperlink r:id="rId227">
        <w:r w:rsidRPr="000D1DE6">
          <w:rPr>
            <w:rStyle w:val="Hyperlink"/>
            <w:rFonts w:asciiTheme="minorHAnsi" w:eastAsia="Cambria" w:hAnsiTheme="minorHAnsi" w:cs="Cambria"/>
            <w:lang w:val="es-MX"/>
          </w:rPr>
          <w:t>"Niñez Desaparecida en México, una epidemia invisible por el adultocentrismo"</w:t>
        </w:r>
      </w:hyperlink>
      <w:r w:rsidRPr="000D1DE6">
        <w:rPr>
          <w:rFonts w:asciiTheme="minorHAnsi" w:eastAsia="Cambria" w:hAnsiTheme="minorHAnsi" w:cs="Cambria"/>
          <w:color w:val="333333"/>
          <w:lang w:val="es-MX"/>
        </w:rPr>
        <w:t>,</w:t>
      </w:r>
      <w:r w:rsidRPr="000D1DE6">
        <w:rPr>
          <w:rFonts w:asciiTheme="minorHAnsi" w:eastAsia="Cambria" w:hAnsiTheme="minorHAnsi" w:cs="Cambria"/>
          <w:color w:val="000000" w:themeColor="text1"/>
          <w:lang w:val="es-MX"/>
        </w:rPr>
        <w:t xml:space="preserve"> 29 de agosto de 2021.</w:t>
      </w:r>
    </w:p>
  </w:footnote>
  <w:footnote w:id="308">
    <w:p w14:paraId="6789AB42" w14:textId="282C1B9A"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Cambria" w:hAnsiTheme="minorHAnsi" w:cs="Cambria"/>
          <w:color w:val="000000" w:themeColor="text1"/>
          <w:lang w:val="es-MX"/>
        </w:rPr>
        <w:t xml:space="preserve">Oficina de Defensoría de los Derechos de la Infancia, </w:t>
      </w:r>
      <w:hyperlink r:id="rId228">
        <w:r w:rsidRPr="000D1DE6">
          <w:rPr>
            <w:rStyle w:val="Hyperlink"/>
            <w:rFonts w:asciiTheme="minorHAnsi" w:eastAsia="Cambria" w:hAnsiTheme="minorHAnsi" w:cs="Cambria"/>
            <w:lang w:val="es-MX"/>
          </w:rPr>
          <w:t>“Es un secreto” La explotación infantil en escuelas</w:t>
        </w:r>
      </w:hyperlink>
      <w:r w:rsidRPr="000D1DE6">
        <w:rPr>
          <w:rFonts w:asciiTheme="minorHAnsi" w:eastAsia="Cambria" w:hAnsiTheme="minorHAnsi" w:cs="Cambria"/>
          <w:color w:val="000000" w:themeColor="text1"/>
          <w:lang w:val="es-MX"/>
        </w:rPr>
        <w:t>, 2021, pág. 46.</w:t>
      </w:r>
    </w:p>
  </w:footnote>
  <w:footnote w:id="309">
    <w:p w14:paraId="386A8F27" w14:textId="1DBA0072"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22.</w:t>
      </w:r>
    </w:p>
    <w:p w14:paraId="28F71B11" w14:textId="6B02ACF2" w:rsidR="002F1A6A" w:rsidRPr="000D1DE6" w:rsidRDefault="002F1A6A" w:rsidP="00F46807">
      <w:pPr>
        <w:pStyle w:val="FootnoteText"/>
        <w:spacing w:after="120"/>
        <w:ind w:firstLine="720"/>
      </w:pPr>
    </w:p>
  </w:footnote>
  <w:footnote w:id="310">
    <w:p w14:paraId="277BEF79" w14:textId="24C2508C"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eastAsia="Cambria" w:hAnsiTheme="minorHAnsi" w:cs="Cambria"/>
          <w:color w:val="000000" w:themeColor="text1"/>
          <w:lang w:val="es-MX"/>
        </w:rPr>
        <w:t xml:space="preserve">Secretaría de Gobernación, </w:t>
      </w:r>
      <w:hyperlink r:id="rId229">
        <w:r w:rsidRPr="000D1DE6">
          <w:rPr>
            <w:rStyle w:val="Hyperlink"/>
            <w:rFonts w:asciiTheme="minorHAnsi" w:eastAsia="Cambria" w:hAnsiTheme="minorHAnsi" w:cs="Cambria"/>
            <w:lang w:val="es-MX"/>
          </w:rPr>
          <w:t>Impacto de la pandemia en niñas y niños</w:t>
        </w:r>
      </w:hyperlink>
      <w:r w:rsidRPr="000D1DE6">
        <w:rPr>
          <w:rFonts w:asciiTheme="minorHAnsi" w:eastAsia="Cambria" w:hAnsiTheme="minorHAnsi" w:cs="Cambria"/>
          <w:color w:val="000000" w:themeColor="text1"/>
          <w:lang w:val="es-MX"/>
        </w:rPr>
        <w:t>, 13 de agosto de 2021, pág. 6.</w:t>
      </w:r>
    </w:p>
  </w:footnote>
  <w:footnote w:id="311">
    <w:p w14:paraId="741F849A" w14:textId="77777777" w:rsidR="00A12246" w:rsidRPr="000D1DE6" w:rsidRDefault="00A12246"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lang w:val="es-419"/>
        </w:rPr>
        <w:t xml:space="preserve"> Noveno Informe del Estado mexicano sobre el cumplimiento de las Recomendaciones de la Comisión Interamericana de Derechos Humanos Emitidas en su informe sobre la “Situación de los Derechos Humanos en México”, derivado de su visita a México del 28 de septiembre al 2 de octubre de 2015, Octubre 2021. </w:t>
      </w:r>
    </w:p>
  </w:footnote>
  <w:footnote w:id="312">
    <w:p w14:paraId="782EEDFF" w14:textId="77777777" w:rsidR="00A12246" w:rsidRPr="000D1DE6" w:rsidRDefault="00A12246"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lang w:val="es-419"/>
        </w:rPr>
        <w:t xml:space="preserve"> CIDH, Informe Anual 2020: Capítulo V. Quinto informe de seguimiento de recomendaciones formuladas por la CIDH en el informe sobre la Situación de Derechos Humanos en México, párr. 234.</w:t>
      </w:r>
    </w:p>
  </w:footnote>
  <w:footnote w:id="313">
    <w:p w14:paraId="3B6D38C3" w14:textId="77777777" w:rsidR="00A12246" w:rsidRPr="000D1DE6" w:rsidRDefault="00A12246"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lang w:val="es-419"/>
        </w:rPr>
        <w:t xml:space="preserve"> </w:t>
      </w:r>
      <w:hyperlink r:id="rId230" w:history="1">
        <w:r w:rsidRPr="000D1DE6">
          <w:rPr>
            <w:rStyle w:val="Hyperlink"/>
            <w:rFonts w:asciiTheme="minorHAnsi" w:hAnsiTheme="minorHAnsi"/>
            <w:lang w:val="es-419"/>
          </w:rPr>
          <w:t>@CIDH Twitter</w:t>
        </w:r>
      </w:hyperlink>
      <w:r w:rsidRPr="000D1DE6">
        <w:rPr>
          <w:rFonts w:asciiTheme="minorHAnsi" w:hAnsiTheme="minorHAnsi"/>
          <w:lang w:val="es-419"/>
        </w:rPr>
        <w:t xml:space="preserve">, 29 de septiembre de 2021. </w:t>
      </w:r>
    </w:p>
  </w:footnote>
  <w:footnote w:id="314">
    <w:p w14:paraId="682764AF" w14:textId="77777777" w:rsidR="00A12246" w:rsidRPr="000D1DE6" w:rsidRDefault="00A12246"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lang w:val="es-419"/>
        </w:rPr>
        <w:t xml:space="preserve"> La Jornada, </w:t>
      </w:r>
      <w:hyperlink r:id="rId231" w:history="1">
        <w:r w:rsidRPr="000D1DE6">
          <w:rPr>
            <w:rStyle w:val="Hyperlink"/>
            <w:rFonts w:asciiTheme="minorHAnsi" w:hAnsiTheme="minorHAnsi"/>
            <w:lang w:val="es-419"/>
          </w:rPr>
          <w:t>Identifican restos de otros dos yaquis desaparecidos en Sonora</w:t>
        </w:r>
      </w:hyperlink>
      <w:r w:rsidRPr="000D1DE6">
        <w:rPr>
          <w:rFonts w:asciiTheme="minorHAnsi" w:hAnsiTheme="minorHAnsi"/>
          <w:lang w:val="es-419"/>
        </w:rPr>
        <w:t xml:space="preserve">, 9 de octubre de 2021. </w:t>
      </w:r>
    </w:p>
  </w:footnote>
  <w:footnote w:id="315">
    <w:p w14:paraId="4A4E713B" w14:textId="77777777" w:rsidR="00A12246" w:rsidRPr="000D1DE6" w:rsidRDefault="00A12246"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lang w:val="es-419"/>
        </w:rPr>
        <w:t xml:space="preserve"> Animalpolitico.com, </w:t>
      </w:r>
      <w:hyperlink r:id="rId232" w:history="1">
        <w:r w:rsidRPr="000D1DE6">
          <w:rPr>
            <w:rStyle w:val="Hyperlink"/>
            <w:rFonts w:asciiTheme="minorHAnsi" w:hAnsiTheme="minorHAnsi"/>
            <w:lang w:val="es-419"/>
          </w:rPr>
          <w:t>Familiares de yaquis desaparecidos dudan de identidad de restos hallados; exigen evidencia científica</w:t>
        </w:r>
      </w:hyperlink>
      <w:r w:rsidRPr="000D1DE6">
        <w:rPr>
          <w:rFonts w:asciiTheme="minorHAnsi" w:hAnsiTheme="minorHAnsi"/>
          <w:lang w:val="es-419"/>
        </w:rPr>
        <w:t xml:space="preserve">, 26 de octubre de 2021. </w:t>
      </w:r>
    </w:p>
  </w:footnote>
  <w:footnote w:id="316">
    <w:p w14:paraId="3E5AAE3D" w14:textId="77777777" w:rsidR="00A12246" w:rsidRPr="000D1DE6" w:rsidRDefault="00A12246"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lang w:val="es-419"/>
        </w:rPr>
        <w:t xml:space="preserve"> CIDH, Informe Anual 2020: Capítulo V. Quinto informe de seguimiento de recomendaciones formuladas por la CIDH en el informe sobre la Situación de Derechos Humanos en México, párr. 235.</w:t>
      </w:r>
    </w:p>
  </w:footnote>
  <w:footnote w:id="317">
    <w:p w14:paraId="37DB30C7" w14:textId="77777777" w:rsidR="00A12246" w:rsidRPr="000D1DE6" w:rsidRDefault="00A12246"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lang w:val="es-419"/>
        </w:rPr>
        <w:t xml:space="preserve"> CIDH, Comunicado de Prensa No. 340/21, </w:t>
      </w:r>
      <w:hyperlink r:id="rId233" w:history="1">
        <w:r w:rsidRPr="000D1DE6">
          <w:rPr>
            <w:rStyle w:val="Hyperlink"/>
            <w:rFonts w:asciiTheme="minorHAnsi" w:hAnsiTheme="minorHAnsi"/>
            <w:lang w:val="es-419"/>
          </w:rPr>
          <w:t>La CIDH emite resolución de seguimiento a las medidas cautelares a favor de familias tsotsiles en 22 comunidades en el estado de Chiapas</w:t>
        </w:r>
      </w:hyperlink>
      <w:r w:rsidRPr="000D1DE6">
        <w:rPr>
          <w:rFonts w:asciiTheme="minorHAnsi" w:hAnsiTheme="minorHAnsi"/>
          <w:lang w:val="es-419"/>
        </w:rPr>
        <w:t>, México, 15 de diciembre de 2021.</w:t>
      </w:r>
    </w:p>
  </w:footnote>
  <w:footnote w:id="318">
    <w:p w14:paraId="2C4CB058" w14:textId="4ECA95C5" w:rsidR="00DE6FB0" w:rsidRPr="000D1DE6" w:rsidRDefault="00DE6FB0" w:rsidP="00F46807">
      <w:pPr>
        <w:pStyle w:val="FootnoteText"/>
        <w:spacing w:after="120"/>
        <w:ind w:firstLine="720"/>
      </w:pPr>
      <w:r w:rsidRPr="000D1DE6">
        <w:rPr>
          <w:rStyle w:val="FootnoteReference"/>
          <w:rFonts w:asciiTheme="minorHAnsi" w:hAnsiTheme="minorHAnsi"/>
        </w:rPr>
        <w:footnoteRef/>
      </w:r>
      <w:r w:rsidRPr="000D1DE6">
        <w:rPr>
          <w:rFonts w:asciiTheme="minorHAnsi" w:hAnsiTheme="minorHAnsi"/>
          <w:lang w:val="es-419"/>
        </w:rPr>
        <w:t xml:space="preserve"> </w:t>
      </w:r>
      <w:r w:rsidR="002F1A6A" w:rsidRPr="000D1DE6">
        <w:rPr>
          <w:rFonts w:asciiTheme="minorHAnsi" w:eastAsia="Cambria" w:hAnsiTheme="minorHAnsi" w:cs="Cambria"/>
          <w:color w:val="000000"/>
          <w:lang w:val="es-MX"/>
        </w:rPr>
        <w:t>Observaciones y comentarios del Estado de 24 de enero de 2022, pág</w:t>
      </w:r>
      <w:r w:rsidR="002F1A6A" w:rsidRPr="000D1DE6">
        <w:t xml:space="preserve"> 23.</w:t>
      </w:r>
    </w:p>
  </w:footnote>
  <w:footnote w:id="319">
    <w:p w14:paraId="36751695" w14:textId="77777777" w:rsidR="000028C2" w:rsidRPr="000D1DE6" w:rsidRDefault="000028C2"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w:t>
      </w:r>
      <w:hyperlink r:id="rId234" w:history="1">
        <w:r w:rsidRPr="000D1DE6">
          <w:rPr>
            <w:rStyle w:val="Hyperlink"/>
            <w:rFonts w:asciiTheme="minorHAnsi" w:hAnsiTheme="minorHAnsi"/>
          </w:rPr>
          <w:t xml:space="preserve"> Informe de la CNDH en el SIMORE,</w:t>
        </w:r>
      </w:hyperlink>
      <w:r w:rsidRPr="000D1DE6">
        <w:rPr>
          <w:rFonts w:asciiTheme="minorHAnsi" w:hAnsiTheme="minorHAnsi"/>
        </w:rPr>
        <w:t xml:space="preserve"> 17 de diciembre.</w:t>
      </w:r>
    </w:p>
  </w:footnote>
  <w:footnote w:id="320">
    <w:p w14:paraId="1515E91A" w14:textId="77777777" w:rsidR="00DE6FB0" w:rsidRPr="000D1DE6" w:rsidRDefault="00DE6FB0" w:rsidP="00F46807">
      <w:pPr>
        <w:pStyle w:val="FootnoteText"/>
        <w:spacing w:after="120"/>
        <w:ind w:firstLine="720"/>
        <w:rPr>
          <w:rFonts w:asciiTheme="minorHAnsi" w:hAnsiTheme="minorHAnsi"/>
          <w:lang w:val="es"/>
        </w:rPr>
      </w:pPr>
      <w:r w:rsidRPr="000D1DE6">
        <w:rPr>
          <w:rStyle w:val="FootnoteReference"/>
          <w:rFonts w:asciiTheme="minorHAnsi" w:hAnsiTheme="minorHAnsi"/>
        </w:rPr>
        <w:footnoteRef/>
      </w:r>
      <w:r w:rsidRPr="000D1DE6">
        <w:rPr>
          <w:rFonts w:asciiTheme="minorHAnsi" w:hAnsiTheme="minorHAnsi"/>
        </w:rPr>
        <w:t xml:space="preserve"> </w:t>
      </w:r>
      <w:r w:rsidRPr="000D1DE6">
        <w:rPr>
          <w:rFonts w:asciiTheme="minorHAnsi" w:hAnsiTheme="minorHAnsi"/>
          <w:lang w:val="es"/>
        </w:rPr>
        <w:t>México. Informe del Estado solicitado por la CIDH – Capítulo IV A – Informe Anual de la CIDH 2021, párr. 37-38, Documento sometido a la CIDH, 12 de agosto de 2021. En archivo de la CIDH</w:t>
      </w:r>
    </w:p>
  </w:footnote>
  <w:footnote w:id="321">
    <w:p w14:paraId="049C48B7" w14:textId="77777777" w:rsidR="00DE6FB0" w:rsidRPr="000D1DE6" w:rsidRDefault="00DE6FB0" w:rsidP="00F46807">
      <w:pPr>
        <w:pStyle w:val="FootnoteText"/>
        <w:spacing w:after="120"/>
        <w:ind w:firstLine="720"/>
        <w:rPr>
          <w:rFonts w:asciiTheme="minorHAnsi" w:hAnsiTheme="minorHAnsi"/>
          <w:lang w:val="es"/>
        </w:rPr>
      </w:pPr>
      <w:r w:rsidRPr="000D1DE6">
        <w:rPr>
          <w:rStyle w:val="FootnoteReference"/>
          <w:rFonts w:asciiTheme="minorHAnsi" w:hAnsiTheme="minorHAnsi"/>
        </w:rPr>
        <w:footnoteRef/>
      </w:r>
      <w:r w:rsidRPr="000D1DE6">
        <w:rPr>
          <w:rFonts w:asciiTheme="minorHAnsi" w:hAnsiTheme="minorHAnsi"/>
        </w:rPr>
        <w:t xml:space="preserve"> </w:t>
      </w:r>
      <w:r w:rsidRPr="000D1DE6">
        <w:rPr>
          <w:rFonts w:asciiTheme="minorHAnsi" w:hAnsiTheme="minorHAnsi"/>
          <w:lang w:val="es"/>
        </w:rPr>
        <w:t>México. Informe del Estado solicitado por la CIDH – Capítulo IV A – Informe Anual de la CIDH 2021, párr. 42, Documento sometido a la CIDH, 12 de agosto de 2021. En archivo de la CIDH</w:t>
      </w:r>
    </w:p>
  </w:footnote>
  <w:footnote w:id="322">
    <w:p w14:paraId="7A9E45C8" w14:textId="5B7460E9" w:rsidR="00DE6FB0" w:rsidRPr="000D1DE6" w:rsidRDefault="00DE6FB0"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lang w:val="es-US"/>
        </w:rPr>
        <w:t xml:space="preserve"> CNDH, Recomendación General No. 45/2021 Sobre el derecho de las personas indígenas a un procedimiento penal a ser asistidas por personas intérpretes, traductoras y defensoras, que tengan </w:t>
      </w:r>
      <w:r w:rsidR="002F1A6A" w:rsidRPr="000D1DE6">
        <w:rPr>
          <w:rFonts w:asciiTheme="minorHAnsi" w:hAnsiTheme="minorHAnsi"/>
          <w:lang w:val="es-US"/>
        </w:rPr>
        <w:t>conocimiento</w:t>
      </w:r>
      <w:r w:rsidRPr="000D1DE6">
        <w:rPr>
          <w:rFonts w:asciiTheme="minorHAnsi" w:hAnsiTheme="minorHAnsi"/>
          <w:lang w:val="es-US"/>
        </w:rPr>
        <w:t xml:space="preserve"> de su lengua y cultura, 05 de noviembre de 2021 ,párr. </w:t>
      </w:r>
      <w:r w:rsidRPr="000D1DE6">
        <w:rPr>
          <w:rFonts w:asciiTheme="minorHAnsi" w:hAnsiTheme="minorHAnsi"/>
        </w:rPr>
        <w:t>90.</w:t>
      </w:r>
    </w:p>
  </w:footnote>
  <w:footnote w:id="323">
    <w:p w14:paraId="24E7F76E" w14:textId="77777777" w:rsidR="00DE6FB0" w:rsidRPr="000D1DE6" w:rsidRDefault="00DE6FB0"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lang w:val="es-419"/>
        </w:rPr>
        <w:t xml:space="preserve"> CNDH, Recomendación General No. 45/2021 Sobre el derecho de las personas indígenas a un procedimiento penal a ser asistidas por personas intérpretes, traductoras y defensoras, que tengan conocimeinto de su lengua y cultura, 05 de noviembre de 2021 ,párr. 162.</w:t>
      </w:r>
    </w:p>
  </w:footnote>
  <w:footnote w:id="324">
    <w:p w14:paraId="720BEE7B" w14:textId="77777777" w:rsidR="00DE6FB0" w:rsidRPr="000D1DE6" w:rsidRDefault="00DE6FB0"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lang w:val="es-US"/>
        </w:rPr>
        <w:t xml:space="preserve"> Véase, CNDH, Recomendación General No. 45/2021 Sobre el derecho de las personas indígenas a un procedimiento penal a ser asistidas por personas intérpretes, traductoras y defensoras, que tengan conocimeinto de su lengua y cultura, 05 de noviembre de 2021 , Secc. IV. </w:t>
      </w:r>
      <w:r w:rsidRPr="000D1DE6">
        <w:rPr>
          <w:rFonts w:asciiTheme="minorHAnsi" w:hAnsiTheme="minorHAnsi"/>
        </w:rPr>
        <w:t xml:space="preserve">Recomendaciones. </w:t>
      </w:r>
    </w:p>
  </w:footnote>
  <w:footnote w:id="325">
    <w:p w14:paraId="4B39CED2" w14:textId="77777777" w:rsidR="001A4D24" w:rsidRPr="000D1DE6" w:rsidRDefault="001A4D24"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lang w:val="es-419"/>
        </w:rPr>
        <w:t xml:space="preserve"> Noveno Informe del Estado mexicano sobre el cumplimiento de las Recomendaciones de la Comisión Interamericana de Derechos Humanos Emitidas en su informe sobre la “Situación de los Derechos Humanos en México”, derivado de su visita a México del 28 de septiembre al 2 de octubre de 2015, Octubre 2021. </w:t>
      </w:r>
    </w:p>
  </w:footnote>
  <w:footnote w:id="326">
    <w:p w14:paraId="03C03C83" w14:textId="77777777" w:rsidR="001A4D24" w:rsidRPr="000D1DE6" w:rsidRDefault="001A4D24"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lang w:val="es-419"/>
        </w:rPr>
        <w:t xml:space="preserve"> Cámara de Diputados, </w:t>
      </w:r>
      <w:hyperlink r:id="rId235" w:anchor="gsc.tab=0" w:history="1">
        <w:r w:rsidRPr="000D1DE6">
          <w:rPr>
            <w:rFonts w:asciiTheme="minorHAnsi" w:hAnsiTheme="minorHAnsi"/>
            <w:lang w:val="es-419"/>
          </w:rPr>
          <w:t>Boletín</w:t>
        </w:r>
        <w:r w:rsidRPr="000D1DE6">
          <w:rPr>
            <w:rStyle w:val="Hyperlink"/>
            <w:rFonts w:asciiTheme="minorHAnsi" w:hAnsiTheme="minorHAnsi"/>
            <w:lang w:val="es-419"/>
          </w:rPr>
          <w:t xml:space="preserve"> No. 6338</w:t>
        </w:r>
      </w:hyperlink>
      <w:r w:rsidRPr="000D1DE6">
        <w:rPr>
          <w:rFonts w:asciiTheme="minorHAnsi" w:hAnsiTheme="minorHAnsi"/>
          <w:lang w:val="es-419"/>
        </w:rPr>
        <w:t>, 20 de abril de 2021</w:t>
      </w:r>
    </w:p>
  </w:footnote>
  <w:footnote w:id="327">
    <w:p w14:paraId="00DE287D" w14:textId="77777777" w:rsidR="001A4D24" w:rsidRPr="000D1DE6" w:rsidRDefault="001A4D24" w:rsidP="00F46807">
      <w:pPr>
        <w:pStyle w:val="NoSpacing"/>
        <w:spacing w:after="120" w:line="240" w:lineRule="auto"/>
        <w:ind w:firstLine="720"/>
        <w:rPr>
          <w:rFonts w:asciiTheme="minorHAnsi" w:hAnsiTheme="minorHAnsi"/>
          <w:sz w:val="18"/>
          <w:szCs w:val="18"/>
          <w:lang w:val="es-419"/>
        </w:rPr>
      </w:pPr>
      <w:r w:rsidRPr="000D1DE6">
        <w:rPr>
          <w:rStyle w:val="FootnoteReference"/>
          <w:rFonts w:asciiTheme="minorHAnsi" w:hAnsiTheme="minorHAnsi"/>
          <w:sz w:val="18"/>
          <w:szCs w:val="18"/>
        </w:rPr>
        <w:footnoteRef/>
      </w:r>
      <w:r w:rsidRPr="000D1DE6">
        <w:rPr>
          <w:rFonts w:asciiTheme="minorHAnsi" w:hAnsiTheme="minorHAnsi"/>
          <w:sz w:val="18"/>
          <w:szCs w:val="18"/>
          <w:lang w:val="es-419"/>
        </w:rPr>
        <w:t xml:space="preserve"> CIDH, Informe Anual 2020: Capítulo V. Quinto informe de seguimiento de recomendaciones formuladas por la CIDH en el informe sobre la Situación de Derechos Humanos en México, párr. 255.</w:t>
      </w:r>
    </w:p>
  </w:footnote>
  <w:footnote w:id="328">
    <w:p w14:paraId="65C3EE0B" w14:textId="77777777" w:rsidR="001A4D24" w:rsidRPr="000D1DE6" w:rsidRDefault="001A4D24"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SCJN. </w:t>
      </w:r>
      <w:hyperlink r:id="rId236" w:history="1">
        <w:r w:rsidRPr="000D1DE6">
          <w:rPr>
            <w:rFonts w:asciiTheme="minorHAnsi" w:hAnsiTheme="minorHAnsi"/>
          </w:rPr>
          <w:t>Comunicado</w:t>
        </w:r>
        <w:r w:rsidRPr="000D1DE6">
          <w:rPr>
            <w:rStyle w:val="Hyperlink"/>
            <w:rFonts w:asciiTheme="minorHAnsi" w:hAnsiTheme="minorHAnsi"/>
          </w:rPr>
          <w:t xml:space="preserve"> de Prensa No. 047-2021</w:t>
        </w:r>
      </w:hyperlink>
      <w:r w:rsidRPr="000D1DE6">
        <w:rPr>
          <w:rFonts w:asciiTheme="minorHAnsi" w:hAnsiTheme="minorHAnsi"/>
        </w:rPr>
        <w:t>, 23 de febrero de 2021</w:t>
      </w:r>
    </w:p>
  </w:footnote>
  <w:footnote w:id="329">
    <w:p w14:paraId="28900366" w14:textId="77777777" w:rsidR="001A4D24" w:rsidRPr="000D1DE6" w:rsidRDefault="001A4D24"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lang w:val="es-419"/>
        </w:rPr>
        <w:t xml:space="preserve"> SEGOB, DOF. </w:t>
      </w:r>
      <w:hyperlink r:id="rId237" w:history="1">
        <w:r w:rsidRPr="000D1DE6">
          <w:rPr>
            <w:rFonts w:asciiTheme="minorHAnsi" w:hAnsiTheme="minorHAnsi"/>
            <w:lang w:val="es-419"/>
          </w:rPr>
          <w:t>Acuerdo p</w:t>
        </w:r>
        <w:r w:rsidRPr="000D1DE6">
          <w:rPr>
            <w:rStyle w:val="Hyperlink"/>
            <w:rFonts w:asciiTheme="minorHAnsi" w:hAnsiTheme="minorHAnsi"/>
            <w:lang w:val="es-419"/>
          </w:rPr>
          <w:t>ublicado</w:t>
        </w:r>
      </w:hyperlink>
      <w:r w:rsidRPr="000D1DE6">
        <w:rPr>
          <w:rFonts w:asciiTheme="minorHAnsi" w:hAnsiTheme="minorHAnsi"/>
          <w:lang w:val="es-419"/>
        </w:rPr>
        <w:t xml:space="preserve"> el 22 de noviembre de 2021</w:t>
      </w:r>
    </w:p>
  </w:footnote>
  <w:footnote w:id="330">
    <w:p w14:paraId="37DF3879" w14:textId="77777777" w:rsidR="001A4D24" w:rsidRPr="000D1DE6" w:rsidRDefault="001A4D24"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rPr>
        <w:t xml:space="preserve"> INAI. </w:t>
      </w:r>
      <w:hyperlink r:id="rId238" w:history="1">
        <w:r w:rsidRPr="000D1DE6">
          <w:rPr>
            <w:rFonts w:asciiTheme="minorHAnsi" w:hAnsiTheme="minorHAnsi"/>
            <w:lang w:val="es-419"/>
          </w:rPr>
          <w:t>Comunicado INAI/</w:t>
        </w:r>
        <w:r w:rsidRPr="000D1DE6">
          <w:rPr>
            <w:rStyle w:val="Hyperlink"/>
            <w:rFonts w:asciiTheme="minorHAnsi" w:hAnsiTheme="minorHAnsi"/>
            <w:lang w:val="es-419"/>
          </w:rPr>
          <w:t>435/21</w:t>
        </w:r>
      </w:hyperlink>
      <w:r w:rsidRPr="000D1DE6">
        <w:rPr>
          <w:rFonts w:asciiTheme="minorHAnsi" w:hAnsiTheme="minorHAnsi"/>
          <w:lang w:val="es-419"/>
        </w:rPr>
        <w:t>, 8 de diciembre de 2021</w:t>
      </w:r>
    </w:p>
  </w:footnote>
  <w:footnote w:id="331">
    <w:p w14:paraId="09863A53" w14:textId="77777777" w:rsidR="001A4D24" w:rsidRPr="000D1DE6" w:rsidRDefault="001A4D24"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lang w:val="es-419"/>
        </w:rPr>
        <w:t xml:space="preserve"> El financiero, </w:t>
      </w:r>
      <w:hyperlink r:id="rId239" w:history="1">
        <w:r w:rsidRPr="000D1DE6">
          <w:rPr>
            <w:rFonts w:asciiTheme="minorHAnsi" w:hAnsiTheme="minorHAnsi"/>
            <w:lang w:val="es-419"/>
          </w:rPr>
          <w:t xml:space="preserve">Corte suspende ’decretazo’ de AMLO, pero solo para efectos de </w:t>
        </w:r>
        <w:r w:rsidRPr="000D1DE6">
          <w:rPr>
            <w:rStyle w:val="Hyperlink"/>
            <w:rFonts w:asciiTheme="minorHAnsi" w:hAnsiTheme="minorHAnsi"/>
            <w:lang w:val="es-419"/>
          </w:rPr>
          <w:t>transparencia</w:t>
        </w:r>
      </w:hyperlink>
      <w:r w:rsidRPr="000D1DE6">
        <w:rPr>
          <w:rFonts w:asciiTheme="minorHAnsi" w:hAnsiTheme="minorHAnsi"/>
          <w:lang w:val="es-419"/>
        </w:rPr>
        <w:t xml:space="preserve">, 14 de diciembre de 2021; Expansión política, </w:t>
      </w:r>
      <w:hyperlink r:id="rId240" w:history="1">
        <w:r w:rsidRPr="000D1DE6">
          <w:rPr>
            <w:rFonts w:asciiTheme="minorHAnsi" w:hAnsiTheme="minorHAnsi"/>
            <w:lang w:val="es-419"/>
          </w:rPr>
          <w:t xml:space="preserve">La Corte suspende parcialmente el acuerdo presidencial sobre obras </w:t>
        </w:r>
        <w:r w:rsidRPr="000D1DE6">
          <w:rPr>
            <w:rStyle w:val="Hyperlink"/>
            <w:rFonts w:asciiTheme="minorHAnsi" w:hAnsiTheme="minorHAnsi"/>
            <w:lang w:val="es-419"/>
          </w:rPr>
          <w:t>públicas</w:t>
        </w:r>
      </w:hyperlink>
      <w:r w:rsidRPr="000D1DE6">
        <w:rPr>
          <w:rFonts w:asciiTheme="minorHAnsi" w:hAnsiTheme="minorHAnsi"/>
          <w:lang w:val="es-419"/>
        </w:rPr>
        <w:t>, 14 de diciembre de 2021</w:t>
      </w:r>
    </w:p>
  </w:footnote>
  <w:footnote w:id="332">
    <w:p w14:paraId="7D7836C0" w14:textId="77777777" w:rsidR="001A4D24" w:rsidRPr="000D1DE6" w:rsidRDefault="001A4D24" w:rsidP="00F46807">
      <w:pPr>
        <w:pStyle w:val="FootnoteText"/>
        <w:spacing w:after="120"/>
        <w:ind w:firstLine="720"/>
        <w:rPr>
          <w:rFonts w:asciiTheme="minorHAnsi" w:hAnsiTheme="minorHAnsi"/>
          <w:lang w:val="es-419"/>
        </w:rPr>
      </w:pPr>
      <w:r w:rsidRPr="000D1DE6">
        <w:rPr>
          <w:rStyle w:val="FootnoteReference"/>
          <w:rFonts w:asciiTheme="minorHAnsi" w:hAnsiTheme="minorHAnsi"/>
        </w:rPr>
        <w:footnoteRef/>
      </w:r>
      <w:r w:rsidRPr="000D1DE6">
        <w:rPr>
          <w:rFonts w:asciiTheme="minorHAnsi" w:hAnsiTheme="minorHAnsi"/>
          <w:lang w:val="es-419"/>
        </w:rPr>
        <w:t xml:space="preserve"> CEMDA, </w:t>
      </w:r>
      <w:hyperlink r:id="rId241" w:history="1">
        <w:r w:rsidRPr="000D1DE6">
          <w:rPr>
            <w:rFonts w:asciiTheme="minorHAnsi" w:hAnsiTheme="minorHAnsi"/>
            <w:lang w:val="es-419"/>
          </w:rPr>
          <w:t>Organizaciones y colectivos exhiben violaciones a derechos humanos en los litigios</w:t>
        </w:r>
        <w:r w:rsidRPr="000D1DE6">
          <w:rPr>
            <w:rStyle w:val="Hyperlink"/>
            <w:rFonts w:asciiTheme="minorHAnsi" w:hAnsiTheme="minorHAnsi"/>
            <w:lang w:val="es-419"/>
          </w:rPr>
          <w:t xml:space="preserve"> del Tren Maya</w:t>
        </w:r>
      </w:hyperlink>
      <w:r w:rsidRPr="000D1DE6">
        <w:rPr>
          <w:rFonts w:asciiTheme="minorHAnsi" w:hAnsiTheme="minorHAnsi"/>
          <w:lang w:val="es-419"/>
        </w:rPr>
        <w:t>, 20 de octubre de 2021.</w:t>
      </w:r>
    </w:p>
  </w:footnote>
  <w:footnote w:id="333">
    <w:p w14:paraId="4EDA0215" w14:textId="51CC6A81"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eastAsia="Cambria" w:hAnsiTheme="minorHAnsi" w:cs="Cambria"/>
          <w:color w:val="000000"/>
          <w:sz w:val="18"/>
          <w:szCs w:val="18"/>
          <w:lang w:val="es-MX"/>
        </w:rPr>
        <w:t>Noveno Informe del Estado mexicano sobre el cumplimiento y seguimiento de las recomendaciones contenidas en el informe “Situación de los Derechos Humanos en México”, pág. 76.</w:t>
      </w:r>
    </w:p>
  </w:footnote>
  <w:footnote w:id="334">
    <w:p w14:paraId="2A7C619F" w14:textId="17574C17"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Cambria" w:hAnsiTheme="minorHAnsi" w:cs="Cambria"/>
          <w:sz w:val="18"/>
          <w:szCs w:val="18"/>
          <w:lang w:val="es-MX"/>
        </w:rPr>
        <w:t xml:space="preserve">En este sentido, ver Secretaría de Seguridad y Protección Ciudadana, México, </w:t>
      </w:r>
      <w:hyperlink r:id="rId242">
        <w:r w:rsidRPr="000D1DE6">
          <w:rPr>
            <w:rFonts w:asciiTheme="minorHAnsi" w:eastAsia="Cambria" w:hAnsiTheme="minorHAnsi" w:cs="Cambria"/>
            <w:color w:val="0000FF"/>
            <w:sz w:val="18"/>
            <w:szCs w:val="18"/>
            <w:u w:val="single"/>
            <w:lang w:val="es-MX"/>
          </w:rPr>
          <w:t>Cuaderno mensual de información estadística penitenciaria nacional</w:t>
        </w:r>
      </w:hyperlink>
      <w:r w:rsidRPr="000D1DE6">
        <w:rPr>
          <w:rFonts w:asciiTheme="minorHAnsi" w:eastAsia="Cambria" w:hAnsiTheme="minorHAnsi" w:cs="Cambria"/>
          <w:sz w:val="18"/>
          <w:szCs w:val="18"/>
          <w:lang w:val="es-MX"/>
        </w:rPr>
        <w:t>, septiembre de 2021, pág. 3.</w:t>
      </w:r>
    </w:p>
  </w:footnote>
  <w:footnote w:id="335">
    <w:p w14:paraId="74422BF4" w14:textId="269ADDB9"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CIDH, </w:t>
      </w:r>
      <w:hyperlink r:id="rId243">
        <w:r w:rsidRPr="000D1DE6">
          <w:rPr>
            <w:rFonts w:asciiTheme="minorHAnsi" w:eastAsia="Cambria" w:hAnsiTheme="minorHAnsi" w:cs="Cambria"/>
            <w:color w:val="0000FF"/>
            <w:sz w:val="18"/>
            <w:szCs w:val="18"/>
            <w:u w:val="single"/>
            <w:lang w:val="es-MX"/>
          </w:rPr>
          <w:t>Informe sobre medidas dirigidas a reducir el uso de la prisión preventiva en las Américas</w:t>
        </w:r>
      </w:hyperlink>
      <w:r w:rsidRPr="000D1DE6">
        <w:rPr>
          <w:rFonts w:asciiTheme="minorHAnsi" w:eastAsia="Cambria" w:hAnsiTheme="minorHAnsi" w:cs="Cambria"/>
          <w:sz w:val="18"/>
          <w:szCs w:val="18"/>
          <w:lang w:val="es-MX"/>
        </w:rPr>
        <w:t>, OEA/Ser.L/V/II.163. Doc. 105, 3 de julio de 2017, párr. 231. Recomendación A “Medidas de carácter general relativas a las políticas del Estado”, párr. 1.</w:t>
      </w:r>
    </w:p>
  </w:footnote>
  <w:footnote w:id="336">
    <w:p w14:paraId="299D3684" w14:textId="77777777"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En particular, fueron modificadas la Ley General en Materia de Delitos Electorales; la Ley General en Materia de Desaparición Forzada de Personas, Desaparición Cometida por Particulares y del Sistema Nacional de Búsqueda de Personas; la Ley Federal para Prevenir y Sancionar los Delitos Cometidos en Materia de Hidrocarburos; la Ley Federal de Armas de Fuego y Explosivos; la Ley General de Salud; la Ley Federal contra la Delincuencia Organizada; y la Ley de Vías Generales de Comunicación. </w:t>
      </w:r>
    </w:p>
  </w:footnote>
  <w:footnote w:id="337">
    <w:p w14:paraId="0F41232C" w14:textId="77777777"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En particular, se incorporaron los delitos de abuso o violencia sexual contra niñas y niños, delincuencia organizada, homicidio doloso, feminicidio, violación, secuestro, trata de personas, robo de casa habitación, uso de</w:t>
      </w:r>
      <w:r w:rsidRPr="000D1DE6">
        <w:rPr>
          <w:rFonts w:asciiTheme="minorHAnsi" w:eastAsia="Cambria" w:hAnsiTheme="minorHAnsi" w:cs="Cambria"/>
          <w:b/>
          <w:sz w:val="18"/>
          <w:szCs w:val="18"/>
          <w:lang w:val="es-MX"/>
        </w:rPr>
        <w:t> </w:t>
      </w:r>
      <w:r w:rsidRPr="000D1DE6">
        <w:rPr>
          <w:rFonts w:asciiTheme="minorHAnsi" w:eastAsia="Cambria" w:hAnsiTheme="minorHAnsi" w:cs="Cambria"/>
          <w:sz w:val="18"/>
          <w:szCs w:val="18"/>
          <w:lang w:val="es-MX"/>
        </w:rPr>
        <w:t>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así como los delitos graves que determine la ley en contra de la seguridad de la nación, el libre desarrollo de la personalidad, y de la salud. Al respecto, ver: Diario Oficial de la Federación, “</w:t>
      </w:r>
      <w:hyperlink r:id="rId244">
        <w:r w:rsidRPr="000D1DE6">
          <w:rPr>
            <w:rFonts w:asciiTheme="minorHAnsi" w:eastAsia="Cambria" w:hAnsiTheme="minorHAnsi" w:cs="Cambria"/>
            <w:color w:val="0000FF"/>
            <w:sz w:val="18"/>
            <w:szCs w:val="18"/>
            <w:u w:val="single"/>
            <w:lang w:val="es-MX"/>
          </w:rPr>
          <w:t>Decreto por el que se declara reformado el Artículo 19 de la Constitución Política de los Estados Unidos Mexicanos, en materia de prisión preventiva Oficiosa</w:t>
        </w:r>
      </w:hyperlink>
      <w:r w:rsidRPr="000D1DE6">
        <w:rPr>
          <w:rFonts w:asciiTheme="minorHAnsi" w:eastAsia="Cambria" w:hAnsiTheme="minorHAnsi" w:cs="Cambria"/>
          <w:sz w:val="18"/>
          <w:szCs w:val="18"/>
          <w:lang w:val="es-MX"/>
        </w:rPr>
        <w:t>”, 12 de abril de 2019.</w:t>
      </w:r>
    </w:p>
  </w:footnote>
  <w:footnote w:id="338">
    <w:p w14:paraId="50EF11D2" w14:textId="77777777"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En este sentido, ver: Diario Oficial de la Federación, </w:t>
      </w:r>
      <w:hyperlink r:id="rId245">
        <w:r w:rsidRPr="000D1DE6">
          <w:rPr>
            <w:rFonts w:asciiTheme="minorHAnsi" w:eastAsia="Cambria" w:hAnsiTheme="minorHAnsi" w:cs="Cambria"/>
            <w:color w:val="0000FF"/>
            <w:sz w:val="18"/>
            <w:szCs w:val="18"/>
            <w:u w:val="single"/>
            <w:lang w:val="es-MX"/>
          </w:rPr>
          <w:t>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hyperlink>
      <w:r w:rsidRPr="000D1DE6">
        <w:rPr>
          <w:rFonts w:asciiTheme="minorHAnsi" w:eastAsia="Cambria" w:hAnsiTheme="minorHAnsi" w:cs="Cambria"/>
          <w:sz w:val="18"/>
          <w:szCs w:val="18"/>
          <w:lang w:val="es-MX"/>
        </w:rPr>
        <w:t>, 19 de febrero de 2021.</w:t>
      </w:r>
    </w:p>
  </w:footnote>
  <w:footnote w:id="339">
    <w:p w14:paraId="7E8B8006" w14:textId="77777777"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En particular, el primer artículo transitorio del Decreto de 2019 establece que dicha reforma entraría en vigor al día siguiente de su publicación. Sin embargo, su artículo segundo transitorio dispone “para los efectos a que se refiere el párrafo segundo del artículo 19”, el Congreso cuenta con 90 días para modificar el artículo 167 del Código Nacional de Procedimientos Penales y la legislación correspondiente. En este sentido, ver: Diario Oficial de la Federación, “</w:t>
      </w:r>
      <w:hyperlink r:id="rId246">
        <w:r w:rsidRPr="000D1DE6">
          <w:rPr>
            <w:rFonts w:asciiTheme="minorHAnsi" w:eastAsia="Cambria" w:hAnsiTheme="minorHAnsi" w:cs="Cambria"/>
            <w:color w:val="0000FF"/>
            <w:sz w:val="18"/>
            <w:szCs w:val="18"/>
            <w:u w:val="single"/>
            <w:lang w:val="es-MX"/>
          </w:rPr>
          <w:t>Decreto por el que se declara reformado el Artículo 19 de la Constitución Política de los Estados Unidos Mexicanos, en materia de prisión preventiva Oficiosa</w:t>
        </w:r>
      </w:hyperlink>
      <w:r w:rsidRPr="000D1DE6">
        <w:rPr>
          <w:rFonts w:asciiTheme="minorHAnsi" w:eastAsia="Cambria" w:hAnsiTheme="minorHAnsi" w:cs="Cambria"/>
          <w:sz w:val="18"/>
          <w:szCs w:val="18"/>
          <w:lang w:val="es-MX"/>
        </w:rPr>
        <w:t xml:space="preserve">”, 12 de abril de 2019; Cámara de Diputados, México, Nota No. 9197 - </w:t>
      </w:r>
      <w:hyperlink r:id="rId247">
        <w:r w:rsidRPr="000D1DE6">
          <w:rPr>
            <w:rFonts w:asciiTheme="minorHAnsi" w:eastAsia="Cambria" w:hAnsiTheme="minorHAnsi" w:cs="Cambria"/>
            <w:color w:val="0000FF"/>
            <w:sz w:val="18"/>
            <w:szCs w:val="18"/>
            <w:u w:val="single"/>
            <w:lang w:val="es-MX"/>
          </w:rPr>
          <w:t>Entran en vigor reformas secundarias sobre ampliación de delitos que ameritan prisión preventiva oficiosa</w:t>
        </w:r>
      </w:hyperlink>
      <w:r w:rsidRPr="000D1DE6">
        <w:rPr>
          <w:rFonts w:asciiTheme="minorHAnsi" w:eastAsia="Cambria" w:hAnsiTheme="minorHAnsi" w:cs="Cambria"/>
          <w:sz w:val="18"/>
          <w:szCs w:val="18"/>
          <w:lang w:val="es-MX"/>
        </w:rPr>
        <w:t>, 19 de febrero de 2021; Senado de la República, México,</w:t>
      </w:r>
      <w:hyperlink r:id="rId248">
        <w:r w:rsidRPr="000D1DE6">
          <w:rPr>
            <w:rFonts w:asciiTheme="minorHAnsi" w:eastAsia="Cambria" w:hAnsiTheme="minorHAnsi" w:cs="Cambria"/>
            <w:sz w:val="18"/>
            <w:szCs w:val="18"/>
            <w:lang w:val="es-MX"/>
          </w:rPr>
          <w:t xml:space="preserve"> </w:t>
        </w:r>
      </w:hyperlink>
      <w:hyperlink r:id="rId249">
        <w:r w:rsidRPr="000D1DE6">
          <w:rPr>
            <w:rFonts w:asciiTheme="minorHAnsi" w:eastAsia="Cambria" w:hAnsiTheme="minorHAnsi" w:cs="Cambria"/>
            <w:color w:val="1155CC"/>
            <w:sz w:val="18"/>
            <w:szCs w:val="18"/>
            <w:u w:val="single"/>
            <w:lang w:val="es-MX"/>
          </w:rPr>
          <w:t>Aprueba Senado ampliación del catálogo de delitos graves para prisión preventiva oficiosa</w:t>
        </w:r>
      </w:hyperlink>
      <w:r w:rsidRPr="000D1DE6">
        <w:rPr>
          <w:rFonts w:asciiTheme="minorHAnsi" w:eastAsia="Cambria" w:hAnsiTheme="minorHAnsi" w:cs="Cambria"/>
          <w:sz w:val="18"/>
          <w:szCs w:val="18"/>
          <w:lang w:val="es-MX"/>
        </w:rPr>
        <w:t>, 18 de febrero de 2021; y CNDH,</w:t>
      </w:r>
      <w:hyperlink r:id="rId250">
        <w:r w:rsidRPr="000D1DE6">
          <w:rPr>
            <w:rFonts w:asciiTheme="minorHAnsi" w:eastAsia="Cambria" w:hAnsiTheme="minorHAnsi" w:cs="Cambria"/>
            <w:sz w:val="18"/>
            <w:szCs w:val="18"/>
            <w:lang w:val="es-MX"/>
          </w:rPr>
          <w:t xml:space="preserve"> </w:t>
        </w:r>
      </w:hyperlink>
      <w:hyperlink r:id="rId251">
        <w:r w:rsidRPr="000D1DE6">
          <w:rPr>
            <w:rFonts w:asciiTheme="minorHAnsi" w:eastAsia="Cambria" w:hAnsiTheme="minorHAnsi" w:cs="Cambria"/>
            <w:color w:val="0000FF"/>
            <w:sz w:val="18"/>
            <w:szCs w:val="18"/>
            <w:u w:val="single"/>
            <w:lang w:val="es-MX"/>
          </w:rPr>
          <w:t>Pronunciamiento - Dirección General de Comunicación</w:t>
        </w:r>
      </w:hyperlink>
      <w:r w:rsidRPr="000D1DE6">
        <w:rPr>
          <w:rFonts w:asciiTheme="minorHAnsi" w:eastAsia="Cambria" w:hAnsiTheme="minorHAnsi" w:cs="Cambria"/>
          <w:sz w:val="18"/>
          <w:szCs w:val="18"/>
          <w:lang w:val="es-MX"/>
        </w:rPr>
        <w:t xml:space="preserve">, 23 de febrero de 2021. </w:t>
      </w:r>
    </w:p>
  </w:footnote>
  <w:footnote w:id="340">
    <w:p w14:paraId="48BB651C" w14:textId="77777777"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En este sentido, ver SCJN, México,</w:t>
      </w:r>
      <w:hyperlink r:id="rId252">
        <w:r w:rsidRPr="000D1DE6">
          <w:rPr>
            <w:rFonts w:asciiTheme="minorHAnsi" w:eastAsia="Cambria" w:hAnsiTheme="minorHAnsi" w:cs="Cambria"/>
            <w:color w:val="0000FF"/>
            <w:sz w:val="18"/>
            <w:szCs w:val="18"/>
            <w:lang w:val="es-MX"/>
          </w:rPr>
          <w:t xml:space="preserve"> </w:t>
        </w:r>
      </w:hyperlink>
      <w:hyperlink r:id="rId253">
        <w:r w:rsidRPr="000D1DE6">
          <w:rPr>
            <w:rFonts w:asciiTheme="minorHAnsi" w:eastAsia="Cambria" w:hAnsiTheme="minorHAnsi" w:cs="Cambria"/>
            <w:color w:val="0000FF"/>
            <w:sz w:val="18"/>
            <w:szCs w:val="18"/>
            <w:u w:val="single"/>
            <w:lang w:val="es-MX"/>
          </w:rPr>
          <w:t>Contenido de la versión taquigráfica de la Sesión Pública Ordinaria del pleno de la Suprema Corte de Justicia de la Nación, celebrada el lunes 25 de octubre de 2021</w:t>
        </w:r>
      </w:hyperlink>
      <w:r w:rsidRPr="000D1DE6">
        <w:rPr>
          <w:rFonts w:asciiTheme="minorHAnsi" w:eastAsia="Cambria" w:hAnsiTheme="minorHAnsi" w:cs="Cambria"/>
          <w:sz w:val="18"/>
          <w:szCs w:val="18"/>
          <w:lang w:val="es-MX"/>
        </w:rPr>
        <w:t xml:space="preserve">, 25 de octubre de 2021; Animal Político, </w:t>
      </w:r>
      <w:hyperlink r:id="rId254">
        <w:r w:rsidRPr="000D1DE6">
          <w:rPr>
            <w:rFonts w:asciiTheme="minorHAnsi" w:eastAsia="Cambria" w:hAnsiTheme="minorHAnsi" w:cs="Cambria"/>
            <w:color w:val="0000FF"/>
            <w:sz w:val="18"/>
            <w:szCs w:val="18"/>
            <w:u w:val="single"/>
            <w:lang w:val="es-MX"/>
          </w:rPr>
          <w:t>Corte invalida prisión automática para contrabando, defraudación fiscal y uso de facturas falsas</w:t>
        </w:r>
      </w:hyperlink>
      <w:r w:rsidRPr="000D1DE6">
        <w:rPr>
          <w:rFonts w:asciiTheme="minorHAnsi" w:eastAsia="Cambria" w:hAnsiTheme="minorHAnsi" w:cs="Cambria"/>
          <w:sz w:val="18"/>
          <w:szCs w:val="18"/>
          <w:lang w:val="es-MX"/>
        </w:rPr>
        <w:t xml:space="preserve">, 25 de octubre de 2021; y CNDH, </w:t>
      </w:r>
      <w:hyperlink r:id="rId255">
        <w:r w:rsidRPr="000D1DE6">
          <w:rPr>
            <w:rFonts w:asciiTheme="minorHAnsi" w:eastAsia="Cambria" w:hAnsiTheme="minorHAnsi" w:cs="Cambria"/>
            <w:color w:val="0000FF"/>
            <w:sz w:val="18"/>
            <w:szCs w:val="18"/>
            <w:u w:val="single"/>
            <w:lang w:val="es-MX"/>
          </w:rPr>
          <w:t>Asunto: Acción de Inconstitucionalidad.</w:t>
        </w:r>
      </w:hyperlink>
      <w:r w:rsidRPr="000D1DE6">
        <w:rPr>
          <w:rFonts w:asciiTheme="minorHAnsi" w:eastAsia="Cambria" w:hAnsiTheme="minorHAnsi" w:cs="Cambria"/>
          <w:sz w:val="18"/>
          <w:szCs w:val="18"/>
          <w:lang w:val="es-MX"/>
        </w:rPr>
        <w:t xml:space="preserve">, 22 de marzo de 2021. </w:t>
      </w:r>
    </w:p>
  </w:footnote>
  <w:footnote w:id="341">
    <w:p w14:paraId="4605016B" w14:textId="7B9DFEE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256">
        <w:r w:rsidRPr="000D1DE6">
          <w:rPr>
            <w:rFonts w:asciiTheme="minorHAnsi" w:eastAsia="Cambria" w:hAnsiTheme="minorHAnsi" w:cs="Cambria"/>
            <w:color w:val="0000FF"/>
            <w:sz w:val="18"/>
            <w:szCs w:val="18"/>
            <w:u w:val="single"/>
            <w:lang w:val="es-MX"/>
          </w:rPr>
          <w:t>Informe sobre medidas dirigidas a reducir el uso de la prisión preventiva en las Américas</w:t>
        </w:r>
      </w:hyperlink>
      <w:r w:rsidRPr="000D1DE6">
        <w:rPr>
          <w:rFonts w:asciiTheme="minorHAnsi" w:eastAsia="Cambria" w:hAnsiTheme="minorHAnsi" w:cs="Cambria"/>
          <w:color w:val="000000"/>
          <w:sz w:val="18"/>
          <w:szCs w:val="18"/>
          <w:lang w:val="es-MX"/>
        </w:rPr>
        <w:t>”, OEA/Ser.L/V/II.163. Doc. 105, 3 de julio de 2017, párr. 91; CIDH, “</w:t>
      </w:r>
      <w:hyperlink r:id="rId257">
        <w:r w:rsidRPr="000D1DE6">
          <w:rPr>
            <w:rFonts w:asciiTheme="minorHAnsi" w:eastAsia="Cambria" w:hAnsiTheme="minorHAnsi" w:cs="Cambria"/>
            <w:color w:val="0000FF"/>
            <w:sz w:val="18"/>
            <w:szCs w:val="18"/>
            <w:u w:val="single"/>
            <w:lang w:val="es-MX"/>
          </w:rPr>
          <w:t>Informe sobre el Uso de la Prisión Preventiva en las Américas</w:t>
        </w:r>
      </w:hyperlink>
      <w:r w:rsidRPr="000D1DE6">
        <w:rPr>
          <w:rFonts w:asciiTheme="minorHAnsi" w:eastAsia="Cambria" w:hAnsiTheme="minorHAnsi" w:cs="Cambria"/>
          <w:color w:val="000000"/>
          <w:sz w:val="18"/>
          <w:szCs w:val="18"/>
          <w:lang w:val="es-MX"/>
        </w:rPr>
        <w:t xml:space="preserve">”, OEA/Ser.L/V/II., Doc. 46/13, 30 diciembre 2013, párr. </w:t>
      </w:r>
      <w:r w:rsidRPr="000D1DE6">
        <w:rPr>
          <w:rFonts w:asciiTheme="minorHAnsi" w:eastAsia="Cambria" w:hAnsiTheme="minorHAnsi" w:cs="Cambria"/>
          <w:color w:val="000000"/>
          <w:sz w:val="18"/>
          <w:szCs w:val="18"/>
          <w:lang w:val="pt-BR"/>
        </w:rPr>
        <w:t xml:space="preserve">151; CIDH, Informe de Fondo No. 86/09, Caso 12.553. Fondo. Jorge, José y Dante Peirano Basso. Uruguay. </w:t>
      </w:r>
      <w:r w:rsidRPr="000D1DE6">
        <w:rPr>
          <w:rFonts w:asciiTheme="minorHAnsi" w:eastAsia="Cambria" w:hAnsiTheme="minorHAnsi" w:cs="Cambria"/>
          <w:color w:val="000000"/>
          <w:sz w:val="18"/>
          <w:szCs w:val="18"/>
          <w:lang w:val="es-MX"/>
        </w:rPr>
        <w:t>6 de agosto de 2009, párr. 141.</w:t>
      </w:r>
    </w:p>
  </w:footnote>
  <w:footnote w:id="342">
    <w:p w14:paraId="2AAEA5D7" w14:textId="29BF76B0"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258">
        <w:r w:rsidRPr="000D1DE6">
          <w:rPr>
            <w:rFonts w:asciiTheme="minorHAnsi" w:eastAsia="Cambria" w:hAnsiTheme="minorHAnsi" w:cs="Cambria"/>
            <w:color w:val="0000FF"/>
            <w:sz w:val="18"/>
            <w:szCs w:val="18"/>
            <w:u w:val="single"/>
            <w:lang w:val="es-MX"/>
          </w:rPr>
          <w:t>Situación de derechos humanos en Honduras</w:t>
        </w:r>
      </w:hyperlink>
      <w:r w:rsidRPr="000D1DE6">
        <w:rPr>
          <w:rFonts w:asciiTheme="minorHAnsi" w:eastAsia="Cambria" w:hAnsiTheme="minorHAnsi" w:cs="Cambria"/>
          <w:color w:val="000000"/>
          <w:sz w:val="18"/>
          <w:szCs w:val="18"/>
          <w:lang w:val="es-MX"/>
        </w:rPr>
        <w:t>”, OEA/Ser.L/V/II. Doc. 42/15 31 diciembre 2015, párr. 558; CIDH, “</w:t>
      </w:r>
      <w:hyperlink r:id="rId259">
        <w:r w:rsidRPr="000D1DE6">
          <w:rPr>
            <w:rFonts w:asciiTheme="minorHAnsi" w:eastAsia="Cambria" w:hAnsiTheme="minorHAnsi" w:cs="Cambria"/>
            <w:color w:val="0000FF"/>
            <w:sz w:val="18"/>
            <w:szCs w:val="18"/>
            <w:u w:val="single"/>
            <w:lang w:val="es-MX"/>
          </w:rPr>
          <w:t>Informe sobre el Uso de la Prisión Preventiva en las Américas</w:t>
        </w:r>
      </w:hyperlink>
      <w:r w:rsidRPr="000D1DE6">
        <w:rPr>
          <w:rFonts w:asciiTheme="minorHAnsi" w:eastAsia="Cambria" w:hAnsiTheme="minorHAnsi" w:cs="Cambria"/>
          <w:color w:val="000000"/>
          <w:sz w:val="18"/>
          <w:szCs w:val="18"/>
          <w:lang w:val="es-MX"/>
        </w:rPr>
        <w:t>”, OEA/Ser.L/V/II. Doc.46/13, 30 de diciembre de 2013, párr. 137.</w:t>
      </w:r>
    </w:p>
  </w:footnote>
  <w:footnote w:id="343">
    <w:p w14:paraId="36A56B01" w14:textId="5DD44CDE"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eastAsia="Cambria" w:hAnsiTheme="minorHAnsi" w:cs="Cambria"/>
          <w:color w:val="000000"/>
          <w:sz w:val="18"/>
          <w:szCs w:val="18"/>
          <w:lang w:val="es-MX"/>
        </w:rPr>
        <w:t>Noveno Informe del Estado mexicano sobre el cumplimiento y seguimiento de las recomendaciones contenidas en el informe “Situación de los Derechos Humanos en México”, pág. 76.</w:t>
      </w:r>
    </w:p>
  </w:footnote>
  <w:footnote w:id="344">
    <w:p w14:paraId="384EEF57" w14:textId="6AA0BED5"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eastAsia="Cambria" w:hAnsiTheme="minorHAnsi" w:cs="Cambria"/>
          <w:color w:val="000000"/>
          <w:sz w:val="18"/>
          <w:szCs w:val="18"/>
          <w:lang w:val="es-MX"/>
        </w:rPr>
        <w:t>Noveno Informe del Estado mexicano sobre el cumplimiento y seguimiento de las recomendaciones contenidas en el informe “Situación de los Derechos Humanos en México”, pág. 77.</w:t>
      </w:r>
    </w:p>
  </w:footnote>
  <w:footnote w:id="345">
    <w:p w14:paraId="4740BA0B" w14:textId="77777777"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Cambria" w:hAnsiTheme="minorHAnsi" w:cs="Cambria"/>
          <w:sz w:val="18"/>
          <w:szCs w:val="18"/>
          <w:lang w:val="es-MX"/>
        </w:rPr>
        <w:t xml:space="preserve">Secretaría de Seguridad y Protección Ciudadana, México, </w:t>
      </w:r>
      <w:hyperlink r:id="rId260">
        <w:r w:rsidRPr="000D1DE6">
          <w:rPr>
            <w:rFonts w:asciiTheme="minorHAnsi" w:eastAsia="Cambria" w:hAnsiTheme="minorHAnsi" w:cs="Cambria"/>
            <w:color w:val="0000FF"/>
            <w:sz w:val="18"/>
            <w:szCs w:val="18"/>
            <w:u w:val="single"/>
            <w:lang w:val="es-MX"/>
          </w:rPr>
          <w:t>“Se instalan subcomisiones para una adecuada reinserción social y servicios postpenales”</w:t>
        </w:r>
      </w:hyperlink>
      <w:r w:rsidRPr="000D1DE6">
        <w:rPr>
          <w:rFonts w:asciiTheme="minorHAnsi" w:eastAsia="Cambria" w:hAnsiTheme="minorHAnsi" w:cs="Cambria"/>
          <w:sz w:val="18"/>
          <w:szCs w:val="18"/>
          <w:lang w:val="es-MX"/>
        </w:rPr>
        <w:t xml:space="preserve">, 26 de octubre de 2021. </w:t>
      </w:r>
    </w:p>
  </w:footnote>
  <w:footnote w:id="346">
    <w:p w14:paraId="54D3617A" w14:textId="5B9500AB" w:rsidR="0066315D" w:rsidRPr="000D1DE6" w:rsidRDefault="0066315D"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 </w:t>
      </w:r>
      <w:hyperlink r:id="rId261" w:history="1">
        <w:r w:rsidRPr="000D1DE6">
          <w:rPr>
            <w:rStyle w:val="Hyperlink"/>
            <w:rFonts w:asciiTheme="minorHAnsi" w:hAnsiTheme="minorHAnsi"/>
          </w:rPr>
          <w:t>informe de la CNDH en el SIMORE</w:t>
        </w:r>
      </w:hyperlink>
      <w:r w:rsidRPr="000D1DE6">
        <w:rPr>
          <w:rFonts w:asciiTheme="minorHAnsi" w:hAnsiTheme="minorHAnsi"/>
        </w:rPr>
        <w:t>, 17 de diciembre.</w:t>
      </w:r>
    </w:p>
  </w:footnote>
  <w:footnote w:id="347">
    <w:p w14:paraId="180A496F" w14:textId="3D8751DB"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eastAsia="Cambria" w:hAnsiTheme="minorHAnsi" w:cs="Cambria"/>
          <w:color w:val="000000"/>
          <w:sz w:val="18"/>
          <w:szCs w:val="18"/>
          <w:lang w:val="es-MX"/>
        </w:rPr>
        <w:t>Noveno Informe del Estado mexicano sobre el cumplimiento y seguimiento de las recomendaciones contenidas en el informe “Situación de los Derechos Humanos en México”, pág. 77.</w:t>
      </w:r>
    </w:p>
  </w:footnote>
  <w:footnote w:id="348">
    <w:p w14:paraId="3F7DAFBB" w14:textId="54D86433"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eastAsia="Cambria" w:hAnsiTheme="minorHAnsi" w:cs="Cambria"/>
          <w:color w:val="000000"/>
          <w:sz w:val="18"/>
          <w:szCs w:val="18"/>
          <w:lang w:val="es-MX"/>
        </w:rPr>
        <w:t>Noveno Informe del Estado mexicano sobre el cumplimiento y seguimiento de las recomendaciones contenidas en el informe “Situación de los Derechos Humanos en México”, pág. 78.</w:t>
      </w:r>
    </w:p>
  </w:footnote>
  <w:footnote w:id="349">
    <w:p w14:paraId="3D21BD12" w14:textId="185E374F"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eastAsia="Cambria" w:hAnsiTheme="minorHAnsi" w:cs="Cambria"/>
          <w:color w:val="000000"/>
          <w:sz w:val="18"/>
          <w:szCs w:val="18"/>
          <w:lang w:val="es-MX"/>
        </w:rPr>
        <w:t xml:space="preserve">Noveno Informe del Estado mexicano sobre el cumplimiento y seguimiento de las recomendaciones contenidas en el informe “Situación de los Derechos Humanos en México”, </w:t>
      </w:r>
      <w:r w:rsidRPr="000D1DE6">
        <w:rPr>
          <w:rFonts w:asciiTheme="minorHAnsi" w:eastAsia="Cambria" w:hAnsiTheme="minorHAnsi" w:cs="Cambria"/>
          <w:sz w:val="18"/>
          <w:szCs w:val="18"/>
          <w:lang w:val="es-MX"/>
        </w:rPr>
        <w:t>pág. 78.</w:t>
      </w:r>
    </w:p>
  </w:footnote>
  <w:footnote w:id="350">
    <w:p w14:paraId="64AB9A7F" w14:textId="1D3E05F4" w:rsidR="00940BA6" w:rsidRPr="000D1DE6" w:rsidRDefault="00940BA6" w:rsidP="00F46807">
      <w:pPr>
        <w:pStyle w:val="FootnoteText"/>
        <w:spacing w:after="120"/>
        <w:ind w:firstLine="720"/>
      </w:pPr>
      <w:r w:rsidRPr="000D1DE6">
        <w:rPr>
          <w:rStyle w:val="FootnoteReference"/>
        </w:rPr>
        <w:footnoteRef/>
      </w:r>
      <w:r w:rsidRPr="000D1DE6">
        <w:t xml:space="preserve"> </w:t>
      </w:r>
      <w:r w:rsidR="00B079C7" w:rsidRPr="000D1DE6">
        <w:t xml:space="preserve">CIDH, </w:t>
      </w:r>
      <w:hyperlink r:id="rId262" w:history="1">
        <w:r w:rsidR="00B079C7" w:rsidRPr="000D1DE6">
          <w:rPr>
            <w:rStyle w:val="Hyperlink"/>
          </w:rPr>
          <w:t>Informe de la CNDH en el SIMORE</w:t>
        </w:r>
      </w:hyperlink>
      <w:r w:rsidR="00B079C7" w:rsidRPr="000D1DE6">
        <w:t xml:space="preserve">, 17 de diciembre de 2021. </w:t>
      </w:r>
    </w:p>
  </w:footnote>
  <w:footnote w:id="351">
    <w:p w14:paraId="288727CF" w14:textId="4188AE06"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En este sentido, ver </w:t>
      </w:r>
      <w:r w:rsidRPr="000D1DE6">
        <w:rPr>
          <w:rFonts w:asciiTheme="minorHAnsi" w:eastAsia="Cambria" w:hAnsiTheme="minorHAnsi" w:cs="Cambria"/>
          <w:color w:val="000000"/>
          <w:sz w:val="18"/>
          <w:szCs w:val="18"/>
          <w:lang w:val="es-MX"/>
        </w:rPr>
        <w:t xml:space="preserve">CNDH, </w:t>
      </w:r>
      <w:hyperlink r:id="rId263">
        <w:r w:rsidRPr="000D1DE6">
          <w:rPr>
            <w:rFonts w:asciiTheme="minorHAnsi" w:eastAsia="Cambria" w:hAnsiTheme="minorHAnsi" w:cs="Cambria"/>
            <w:color w:val="0000FF"/>
            <w:sz w:val="18"/>
            <w:szCs w:val="18"/>
            <w:u w:val="single"/>
            <w:lang w:val="es-MX"/>
          </w:rPr>
          <w:t>Diagnóstico Nacional de Supervisión Penitenciaria</w:t>
        </w:r>
      </w:hyperlink>
      <w:r w:rsidRPr="000D1DE6">
        <w:rPr>
          <w:rFonts w:asciiTheme="minorHAnsi" w:eastAsia="Cambria" w:hAnsiTheme="minorHAnsi" w:cs="Cambria"/>
          <w:color w:val="000000"/>
          <w:sz w:val="18"/>
          <w:szCs w:val="18"/>
          <w:lang w:val="es-MX"/>
        </w:rPr>
        <w:t>, septiembre de 2021, págs. 104 y 294-295.</w:t>
      </w:r>
    </w:p>
  </w:footnote>
  <w:footnote w:id="352">
    <w:p w14:paraId="2F433BD7" w14:textId="7A5CC3FE" w:rsidR="000235D8" w:rsidRPr="000D1DE6" w:rsidRDefault="000235D8" w:rsidP="00F46807">
      <w:pPr>
        <w:shd w:val="clear" w:color="auto" w:fill="FFFFFF"/>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En este sentido, ver: </w:t>
      </w:r>
      <w:r w:rsidRPr="000D1DE6">
        <w:rPr>
          <w:rFonts w:asciiTheme="minorHAnsi" w:eastAsia="Cambria" w:hAnsiTheme="minorHAnsi" w:cs="Cambria"/>
          <w:color w:val="000000"/>
          <w:sz w:val="18"/>
          <w:szCs w:val="18"/>
          <w:lang w:val="es-MX"/>
        </w:rPr>
        <w:t xml:space="preserve">CNDH, </w:t>
      </w:r>
      <w:hyperlink r:id="rId264">
        <w:r w:rsidRPr="000D1DE6">
          <w:rPr>
            <w:rFonts w:asciiTheme="minorHAnsi" w:eastAsia="Cambria" w:hAnsiTheme="minorHAnsi" w:cs="Cambria"/>
            <w:color w:val="0000FF"/>
            <w:sz w:val="18"/>
            <w:szCs w:val="18"/>
            <w:u w:val="single"/>
            <w:lang w:val="es-MX"/>
          </w:rPr>
          <w:t>Diagnóstico Nacional de Supervisión Penitenciaria</w:t>
        </w:r>
      </w:hyperlink>
      <w:r w:rsidRPr="000D1DE6">
        <w:rPr>
          <w:rFonts w:asciiTheme="minorHAnsi" w:eastAsia="Cambria" w:hAnsiTheme="minorHAnsi" w:cs="Cambria"/>
          <w:color w:val="000000"/>
          <w:sz w:val="18"/>
          <w:szCs w:val="18"/>
          <w:lang w:val="es-MX"/>
        </w:rPr>
        <w:t xml:space="preserve">, septiembre de 2021, págs. 104 y 294-295; y </w:t>
      </w:r>
      <w:r w:rsidRPr="000D1DE6">
        <w:rPr>
          <w:rFonts w:asciiTheme="minorHAnsi" w:eastAsia="Cambria" w:hAnsiTheme="minorHAnsi" w:cs="Cambria"/>
          <w:sz w:val="18"/>
          <w:szCs w:val="18"/>
          <w:lang w:val="es-MX"/>
        </w:rPr>
        <w:t xml:space="preserve">AsiLegal, </w:t>
      </w:r>
      <w:hyperlink r:id="rId265">
        <w:r w:rsidRPr="000D1DE6">
          <w:rPr>
            <w:rFonts w:asciiTheme="minorHAnsi" w:eastAsia="Cambria" w:hAnsiTheme="minorHAnsi" w:cs="Cambria"/>
            <w:color w:val="0000FF"/>
            <w:sz w:val="18"/>
            <w:szCs w:val="18"/>
            <w:u w:val="single"/>
            <w:lang w:val="es-MX"/>
          </w:rPr>
          <w:t>Maternidad tras las rejas: una realidad de miles de mujeres en el sistema penitenciario mexicano</w:t>
        </w:r>
      </w:hyperlink>
      <w:r w:rsidRPr="000D1DE6">
        <w:rPr>
          <w:rFonts w:asciiTheme="minorHAnsi" w:eastAsia="Cambria" w:hAnsiTheme="minorHAnsi" w:cs="Cambria"/>
          <w:sz w:val="18"/>
          <w:szCs w:val="18"/>
          <w:lang w:val="es-MX"/>
        </w:rPr>
        <w:t>, 9 de mayo de 2021.</w:t>
      </w:r>
    </w:p>
  </w:footnote>
  <w:footnote w:id="353">
    <w:p w14:paraId="6EE19069" w14:textId="23E4FA48"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eastAsia="Cambria" w:hAnsiTheme="minorHAnsi" w:cs="Cambria"/>
          <w:color w:val="000000"/>
          <w:sz w:val="18"/>
          <w:szCs w:val="18"/>
          <w:lang w:val="es-MX"/>
        </w:rPr>
        <w:t xml:space="preserve">CNDH, </w:t>
      </w:r>
      <w:hyperlink r:id="rId266">
        <w:r w:rsidRPr="000D1DE6">
          <w:rPr>
            <w:rFonts w:asciiTheme="minorHAnsi" w:eastAsia="Cambria" w:hAnsiTheme="minorHAnsi" w:cs="Cambria"/>
            <w:color w:val="0000FF"/>
            <w:sz w:val="18"/>
            <w:szCs w:val="18"/>
            <w:u w:val="single"/>
            <w:lang w:val="es-MX"/>
          </w:rPr>
          <w:t>Diagnóstico Nacional de Supervisión Penitenciaria</w:t>
        </w:r>
      </w:hyperlink>
      <w:r w:rsidRPr="000D1DE6">
        <w:rPr>
          <w:rFonts w:asciiTheme="minorHAnsi" w:eastAsia="Cambria" w:hAnsiTheme="minorHAnsi" w:cs="Cambria"/>
          <w:color w:val="000000"/>
          <w:sz w:val="18"/>
          <w:szCs w:val="18"/>
          <w:lang w:val="es-MX"/>
        </w:rPr>
        <w:t>, Mayo de 2021, pág. 104.</w:t>
      </w:r>
    </w:p>
  </w:footnote>
  <w:footnote w:id="354">
    <w:p w14:paraId="3D165883" w14:textId="2FC68C39"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eastAsia="Cambria" w:hAnsiTheme="minorHAnsi" w:cs="Cambria"/>
          <w:color w:val="000000"/>
          <w:sz w:val="18"/>
          <w:szCs w:val="18"/>
          <w:lang w:val="es-MX"/>
        </w:rPr>
        <w:t xml:space="preserve">CNDH, </w:t>
      </w:r>
      <w:hyperlink r:id="rId267">
        <w:r w:rsidRPr="000D1DE6">
          <w:rPr>
            <w:rFonts w:asciiTheme="minorHAnsi" w:eastAsia="Cambria" w:hAnsiTheme="minorHAnsi" w:cs="Cambria"/>
            <w:color w:val="0000FF"/>
            <w:sz w:val="18"/>
            <w:szCs w:val="18"/>
            <w:u w:val="single"/>
            <w:lang w:val="es-MX"/>
          </w:rPr>
          <w:t>Diagnóstico Nacional de Supervisión Penitenciaria</w:t>
        </w:r>
      </w:hyperlink>
      <w:r w:rsidRPr="000D1DE6">
        <w:rPr>
          <w:rFonts w:asciiTheme="minorHAnsi" w:eastAsia="Cambria" w:hAnsiTheme="minorHAnsi" w:cs="Cambria"/>
          <w:color w:val="000000"/>
          <w:sz w:val="18"/>
          <w:szCs w:val="18"/>
          <w:lang w:val="es-MX"/>
        </w:rPr>
        <w:t>, Mayo de 2021, págs. 294-295.</w:t>
      </w:r>
    </w:p>
  </w:footnote>
  <w:footnote w:id="355">
    <w:p w14:paraId="6680EB31" w14:textId="6A1A5F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CNDH, Recomendación No. 35/2021, 31 de agosto de 2021.</w:t>
      </w:r>
    </w:p>
  </w:footnote>
  <w:footnote w:id="356">
    <w:p w14:paraId="6F504B8C" w14:textId="33B511C9"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CNDH, Recomendación No. 35/2021, 31 de agosto de 2021.</w:t>
      </w:r>
    </w:p>
  </w:footnote>
  <w:footnote w:id="357">
    <w:p w14:paraId="23B18DF5" w14:textId="2AED8652"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eastAsia="Cambria" w:hAnsiTheme="minorHAnsi" w:cs="Cambria"/>
          <w:color w:val="000000"/>
          <w:sz w:val="18"/>
          <w:szCs w:val="18"/>
          <w:lang w:val="es-MX"/>
        </w:rPr>
        <w:t>Noveno Informe del Estado mexicano sobre el cumplimiento y seguimiento de las recomendaciones contenidas en el informe “Situación de los Derechos Humanos en México”, pág. 79.</w:t>
      </w:r>
    </w:p>
  </w:footnote>
  <w:footnote w:id="358">
    <w:p w14:paraId="250C80C8" w14:textId="02D4FC8D"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Diario Oficial de la Federación, México, </w:t>
      </w:r>
      <w:hyperlink r:id="rId268">
        <w:r w:rsidRPr="000D1DE6">
          <w:rPr>
            <w:rFonts w:asciiTheme="minorHAnsi" w:eastAsia="Cambria" w:hAnsiTheme="minorHAnsi" w:cs="Cambria"/>
            <w:color w:val="0000FF"/>
            <w:sz w:val="18"/>
            <w:szCs w:val="18"/>
            <w:u w:val="single"/>
            <w:lang w:val="es-MX"/>
          </w:rPr>
          <w:t>Acuerdo por el que se instruyen a las instituciones que en el mismo se indican, a realizar acciones para gestionar, ante las autoridades competentes, las solicitudes de preliberación de personas sentenciadas, así como para identificar casos tanto de personas en prisión preventiva, como de aquellas que hayan sido víctimas de tortura, en términos de las disposiciones jurídicas aplicables</w:t>
        </w:r>
      </w:hyperlink>
      <w:r w:rsidRPr="000D1DE6">
        <w:rPr>
          <w:rFonts w:asciiTheme="minorHAnsi" w:eastAsia="Cambria" w:hAnsiTheme="minorHAnsi" w:cs="Cambria"/>
          <w:color w:val="000000"/>
          <w:sz w:val="18"/>
          <w:szCs w:val="18"/>
          <w:lang w:val="es-MX"/>
        </w:rPr>
        <w:t>, adoptado el 25 de agosto de 2021.</w:t>
      </w:r>
    </w:p>
  </w:footnote>
  <w:footnote w:id="359">
    <w:p w14:paraId="2430BA92" w14:textId="3968B0D9"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RT, </w:t>
      </w:r>
      <w:hyperlink r:id="rId269">
        <w:r w:rsidRPr="000D1DE6">
          <w:rPr>
            <w:rFonts w:asciiTheme="minorHAnsi" w:eastAsia="Cambria" w:hAnsiTheme="minorHAnsi" w:cs="Cambria"/>
            <w:color w:val="0000FF"/>
            <w:sz w:val="18"/>
            <w:szCs w:val="18"/>
            <w:u w:val="single"/>
            <w:lang w:val="es-MX"/>
          </w:rPr>
          <w:t>Torturados o sin condena firme: México libera a los primeros 682 presos por el decreto de López Obrador</w:t>
        </w:r>
      </w:hyperlink>
      <w:r w:rsidRPr="000D1DE6">
        <w:rPr>
          <w:rFonts w:asciiTheme="minorHAnsi" w:eastAsia="Cambria" w:hAnsiTheme="minorHAnsi" w:cs="Cambria"/>
          <w:color w:val="000000"/>
          <w:sz w:val="18"/>
          <w:szCs w:val="18"/>
          <w:lang w:val="es-MX"/>
        </w:rPr>
        <w:t>, 14 de septiembre de 2021</w:t>
      </w:r>
      <w:r w:rsidRPr="000D1DE6">
        <w:rPr>
          <w:rFonts w:asciiTheme="minorHAnsi" w:eastAsia="Cambria" w:hAnsiTheme="minorHAnsi" w:cs="Cambria"/>
          <w:sz w:val="18"/>
          <w:szCs w:val="18"/>
          <w:lang w:val="es-MX"/>
        </w:rPr>
        <w:t>; El Heraldo,</w:t>
      </w:r>
      <w:hyperlink r:id="rId270">
        <w:r w:rsidRPr="000D1DE6">
          <w:rPr>
            <w:rFonts w:asciiTheme="minorHAnsi" w:eastAsia="Cambria" w:hAnsiTheme="minorHAnsi" w:cs="Cambria"/>
            <w:sz w:val="18"/>
            <w:szCs w:val="18"/>
            <w:lang w:val="es-MX"/>
          </w:rPr>
          <w:t xml:space="preserve"> </w:t>
        </w:r>
      </w:hyperlink>
      <w:hyperlink r:id="rId271">
        <w:r w:rsidRPr="000D1DE6">
          <w:rPr>
            <w:rFonts w:asciiTheme="minorHAnsi" w:eastAsia="Cambria" w:hAnsiTheme="minorHAnsi" w:cs="Cambria"/>
            <w:color w:val="1155CC"/>
            <w:sz w:val="18"/>
            <w:szCs w:val="18"/>
            <w:u w:val="single"/>
            <w:lang w:val="es-MX"/>
          </w:rPr>
          <w:t>México libera los primeros 682 presos por el decreto de Andrés López</w:t>
        </w:r>
      </w:hyperlink>
      <w:r w:rsidRPr="000D1DE6">
        <w:rPr>
          <w:rFonts w:asciiTheme="minorHAnsi" w:eastAsia="Cambria" w:hAnsiTheme="minorHAnsi" w:cs="Cambria"/>
          <w:sz w:val="18"/>
          <w:szCs w:val="18"/>
          <w:lang w:val="es-MX"/>
        </w:rPr>
        <w:t>, 14 de septiembre de 2021; y El país,</w:t>
      </w:r>
      <w:hyperlink r:id="rId272">
        <w:r w:rsidRPr="000D1DE6">
          <w:rPr>
            <w:rFonts w:asciiTheme="minorHAnsi" w:eastAsia="Cambria" w:hAnsiTheme="minorHAnsi" w:cs="Cambria"/>
            <w:sz w:val="18"/>
            <w:szCs w:val="18"/>
            <w:lang w:val="es-MX"/>
          </w:rPr>
          <w:t xml:space="preserve"> </w:t>
        </w:r>
      </w:hyperlink>
      <w:hyperlink r:id="rId273">
        <w:r w:rsidRPr="000D1DE6">
          <w:rPr>
            <w:rFonts w:asciiTheme="minorHAnsi" w:eastAsia="Cambria" w:hAnsiTheme="minorHAnsi" w:cs="Cambria"/>
            <w:color w:val="1155CC"/>
            <w:sz w:val="18"/>
            <w:szCs w:val="18"/>
            <w:u w:val="single"/>
            <w:lang w:val="es-MX"/>
          </w:rPr>
          <w:t>México libera a 682 presos por el decreto de AMLO</w:t>
        </w:r>
      </w:hyperlink>
      <w:r w:rsidRPr="000D1DE6">
        <w:rPr>
          <w:rFonts w:asciiTheme="minorHAnsi" w:eastAsia="Cambria" w:hAnsiTheme="minorHAnsi" w:cs="Cambria"/>
          <w:sz w:val="18"/>
          <w:szCs w:val="18"/>
          <w:lang w:val="es-MX"/>
        </w:rPr>
        <w:t xml:space="preserve">, 15 de septiembre de 2021. </w:t>
      </w:r>
    </w:p>
  </w:footnote>
  <w:footnote w:id="360">
    <w:p w14:paraId="4766AC23" w14:textId="71B7E05E"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eastAsia="Cambria" w:hAnsiTheme="minorHAnsi" w:cs="Cambria"/>
          <w:color w:val="000000"/>
          <w:sz w:val="18"/>
          <w:szCs w:val="18"/>
          <w:lang w:val="es-MX"/>
        </w:rPr>
        <w:t xml:space="preserve">RT, </w:t>
      </w:r>
      <w:hyperlink r:id="rId274">
        <w:r w:rsidRPr="000D1DE6">
          <w:rPr>
            <w:rFonts w:asciiTheme="minorHAnsi" w:eastAsia="Cambria" w:hAnsiTheme="minorHAnsi" w:cs="Cambria"/>
            <w:color w:val="0000FF"/>
            <w:sz w:val="18"/>
            <w:szCs w:val="18"/>
            <w:u w:val="single"/>
            <w:lang w:val="es-MX"/>
          </w:rPr>
          <w:t>Torturados o sin condena firme: México libera a los primeros 682 presos por el decreto de López Obrador</w:t>
        </w:r>
      </w:hyperlink>
      <w:r w:rsidRPr="000D1DE6">
        <w:rPr>
          <w:rFonts w:asciiTheme="minorHAnsi" w:eastAsia="Cambria" w:hAnsiTheme="minorHAnsi" w:cs="Cambria"/>
          <w:color w:val="000000"/>
          <w:sz w:val="18"/>
          <w:szCs w:val="18"/>
          <w:lang w:val="es-MX"/>
        </w:rPr>
        <w:t>, 14 de septiembre de 2021</w:t>
      </w:r>
      <w:r w:rsidRPr="000D1DE6">
        <w:rPr>
          <w:rFonts w:asciiTheme="minorHAnsi" w:eastAsia="Cambria" w:hAnsiTheme="minorHAnsi" w:cs="Cambria"/>
          <w:sz w:val="18"/>
          <w:szCs w:val="18"/>
          <w:lang w:val="es-MX"/>
        </w:rPr>
        <w:t>; El Heraldo,</w:t>
      </w:r>
      <w:hyperlink r:id="rId275">
        <w:r w:rsidRPr="000D1DE6">
          <w:rPr>
            <w:rFonts w:asciiTheme="minorHAnsi" w:eastAsia="Cambria" w:hAnsiTheme="minorHAnsi" w:cs="Cambria"/>
            <w:sz w:val="18"/>
            <w:szCs w:val="18"/>
            <w:lang w:val="es-MX"/>
          </w:rPr>
          <w:t xml:space="preserve"> </w:t>
        </w:r>
      </w:hyperlink>
      <w:hyperlink r:id="rId276">
        <w:r w:rsidRPr="000D1DE6">
          <w:rPr>
            <w:rFonts w:asciiTheme="minorHAnsi" w:eastAsia="Cambria" w:hAnsiTheme="minorHAnsi" w:cs="Cambria"/>
            <w:color w:val="1155CC"/>
            <w:sz w:val="18"/>
            <w:szCs w:val="18"/>
            <w:u w:val="single"/>
            <w:lang w:val="es-MX"/>
          </w:rPr>
          <w:t>México libera los primeros 682 presos por el decreto de Andrés López</w:t>
        </w:r>
      </w:hyperlink>
      <w:r w:rsidRPr="000D1DE6">
        <w:rPr>
          <w:rFonts w:asciiTheme="minorHAnsi" w:eastAsia="Cambria" w:hAnsiTheme="minorHAnsi" w:cs="Cambria"/>
          <w:sz w:val="18"/>
          <w:szCs w:val="18"/>
          <w:lang w:val="es-MX"/>
        </w:rPr>
        <w:t>, 14 de septiembre de 2021; y El país,</w:t>
      </w:r>
      <w:hyperlink r:id="rId277">
        <w:r w:rsidRPr="000D1DE6">
          <w:rPr>
            <w:rFonts w:asciiTheme="minorHAnsi" w:eastAsia="Cambria" w:hAnsiTheme="minorHAnsi" w:cs="Cambria"/>
            <w:sz w:val="18"/>
            <w:szCs w:val="18"/>
            <w:lang w:val="es-MX"/>
          </w:rPr>
          <w:t xml:space="preserve"> </w:t>
        </w:r>
      </w:hyperlink>
      <w:hyperlink r:id="rId278">
        <w:r w:rsidRPr="000D1DE6">
          <w:rPr>
            <w:rFonts w:asciiTheme="minorHAnsi" w:eastAsia="Cambria" w:hAnsiTheme="minorHAnsi" w:cs="Cambria"/>
            <w:color w:val="1155CC"/>
            <w:sz w:val="18"/>
            <w:szCs w:val="18"/>
            <w:u w:val="single"/>
            <w:lang w:val="es-MX"/>
          </w:rPr>
          <w:t>México libera a 682 presos por el decreto de AMLO</w:t>
        </w:r>
      </w:hyperlink>
      <w:r w:rsidRPr="000D1DE6">
        <w:rPr>
          <w:rFonts w:asciiTheme="minorHAnsi" w:eastAsia="Cambria" w:hAnsiTheme="minorHAnsi" w:cs="Cambria"/>
          <w:sz w:val="18"/>
          <w:szCs w:val="18"/>
          <w:lang w:val="es-MX"/>
        </w:rPr>
        <w:t xml:space="preserve">, 15 de septiembre de 2021. </w:t>
      </w:r>
    </w:p>
  </w:footnote>
  <w:footnote w:id="361">
    <w:p w14:paraId="4E70F931" w14:textId="485725EF"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La CIDH obtuvo dichos números sumando los datos estadísticos reportados por el Estado en diversos informes. En este sentido, ver Secretaría de Seguridad y Protección Ciudadana, México, </w:t>
      </w:r>
      <w:hyperlink r:id="rId279">
        <w:r w:rsidRPr="000D1DE6">
          <w:rPr>
            <w:rFonts w:asciiTheme="minorHAnsi" w:eastAsia="Cambria" w:hAnsiTheme="minorHAnsi" w:cs="Cambria"/>
            <w:color w:val="0000FF"/>
            <w:sz w:val="18"/>
            <w:szCs w:val="18"/>
            <w:u w:val="single"/>
            <w:lang w:val="es-MX"/>
          </w:rPr>
          <w:t>Cuaderno mensual de información estadística penitenciaria nacional</w:t>
        </w:r>
      </w:hyperlink>
      <w:r w:rsidRPr="000D1DE6">
        <w:rPr>
          <w:rFonts w:asciiTheme="minorHAnsi" w:eastAsia="Cambria" w:hAnsiTheme="minorHAnsi" w:cs="Cambria"/>
          <w:sz w:val="18"/>
          <w:szCs w:val="18"/>
          <w:lang w:val="es-MX"/>
        </w:rPr>
        <w:t xml:space="preserve">, septiembre de 2021, pág. 49; </w:t>
      </w:r>
      <w:hyperlink r:id="rId280">
        <w:r w:rsidRPr="000D1DE6">
          <w:rPr>
            <w:rFonts w:asciiTheme="minorHAnsi" w:eastAsia="Cambria" w:hAnsiTheme="minorHAnsi" w:cs="Cambria"/>
            <w:color w:val="0000FF"/>
            <w:sz w:val="18"/>
            <w:szCs w:val="18"/>
            <w:u w:val="single"/>
            <w:lang w:val="es-MX"/>
          </w:rPr>
          <w:t>Cuaderno mensual de información estadística penitenciaria nacional</w:t>
        </w:r>
      </w:hyperlink>
      <w:r w:rsidRPr="000D1DE6">
        <w:rPr>
          <w:rFonts w:asciiTheme="minorHAnsi" w:eastAsia="Cambria" w:hAnsiTheme="minorHAnsi" w:cs="Cambria"/>
          <w:sz w:val="18"/>
          <w:szCs w:val="18"/>
          <w:lang w:val="es-MX"/>
        </w:rPr>
        <w:t xml:space="preserve">, agosto de 2021, pág. 48; </w:t>
      </w:r>
      <w:hyperlink r:id="rId281">
        <w:r w:rsidRPr="000D1DE6">
          <w:rPr>
            <w:rFonts w:asciiTheme="minorHAnsi" w:eastAsia="Cambria" w:hAnsiTheme="minorHAnsi" w:cs="Cambria"/>
            <w:color w:val="0000FF"/>
            <w:sz w:val="18"/>
            <w:szCs w:val="18"/>
            <w:u w:val="single"/>
            <w:lang w:val="es-MX"/>
          </w:rPr>
          <w:t>Cuaderno mensual de información estadística penitenciaria nacional</w:t>
        </w:r>
      </w:hyperlink>
      <w:r w:rsidRPr="000D1DE6">
        <w:rPr>
          <w:rFonts w:asciiTheme="minorHAnsi" w:eastAsia="Cambria" w:hAnsiTheme="minorHAnsi" w:cs="Cambria"/>
          <w:sz w:val="18"/>
          <w:szCs w:val="18"/>
          <w:lang w:val="es-MX"/>
        </w:rPr>
        <w:t xml:space="preserve">, julio de 2021, pág. 47; </w:t>
      </w:r>
      <w:hyperlink r:id="rId282">
        <w:r w:rsidRPr="000D1DE6">
          <w:rPr>
            <w:rFonts w:asciiTheme="minorHAnsi" w:eastAsia="Cambria" w:hAnsiTheme="minorHAnsi" w:cs="Cambria"/>
            <w:color w:val="0000FF"/>
            <w:sz w:val="18"/>
            <w:szCs w:val="18"/>
            <w:u w:val="single"/>
            <w:lang w:val="es-MX"/>
          </w:rPr>
          <w:t>Cuaderno mensual de información estadística penitenciaria nacional</w:t>
        </w:r>
      </w:hyperlink>
      <w:r w:rsidRPr="000D1DE6">
        <w:rPr>
          <w:rFonts w:asciiTheme="minorHAnsi" w:eastAsia="Cambria" w:hAnsiTheme="minorHAnsi" w:cs="Cambria"/>
          <w:sz w:val="18"/>
          <w:szCs w:val="18"/>
          <w:lang w:val="es-MX"/>
        </w:rPr>
        <w:t xml:space="preserve">, junio de 2021, pág. 44; </w:t>
      </w:r>
      <w:hyperlink r:id="rId283">
        <w:r w:rsidRPr="000D1DE6">
          <w:rPr>
            <w:rFonts w:asciiTheme="minorHAnsi" w:eastAsia="Cambria" w:hAnsiTheme="minorHAnsi" w:cs="Cambria"/>
            <w:color w:val="0000FF"/>
            <w:sz w:val="18"/>
            <w:szCs w:val="18"/>
            <w:u w:val="single"/>
            <w:lang w:val="es-MX"/>
          </w:rPr>
          <w:t>Cuaderno mensual de información estadística penitenciaria nacional</w:t>
        </w:r>
      </w:hyperlink>
      <w:r w:rsidRPr="000D1DE6">
        <w:rPr>
          <w:rFonts w:asciiTheme="minorHAnsi" w:eastAsia="Cambria" w:hAnsiTheme="minorHAnsi" w:cs="Cambria"/>
          <w:sz w:val="18"/>
          <w:szCs w:val="18"/>
          <w:lang w:val="es-MX"/>
        </w:rPr>
        <w:t xml:space="preserve">, mayo de 2021, pág. 45; </w:t>
      </w:r>
      <w:hyperlink r:id="rId284">
        <w:r w:rsidRPr="000D1DE6">
          <w:rPr>
            <w:rFonts w:asciiTheme="minorHAnsi" w:eastAsia="Cambria" w:hAnsiTheme="minorHAnsi" w:cs="Cambria"/>
            <w:color w:val="0000FF"/>
            <w:sz w:val="18"/>
            <w:szCs w:val="18"/>
            <w:u w:val="single"/>
            <w:lang w:val="es-MX"/>
          </w:rPr>
          <w:t>Cuaderno mensual de información estadística penitenciaria nacional</w:t>
        </w:r>
      </w:hyperlink>
      <w:r w:rsidRPr="000D1DE6">
        <w:rPr>
          <w:rFonts w:asciiTheme="minorHAnsi" w:eastAsia="Cambria" w:hAnsiTheme="minorHAnsi" w:cs="Cambria"/>
          <w:sz w:val="18"/>
          <w:szCs w:val="18"/>
          <w:lang w:val="es-MX"/>
        </w:rPr>
        <w:t xml:space="preserve">, abril de 2021, pág. 45; </w:t>
      </w:r>
      <w:hyperlink r:id="rId285">
        <w:r w:rsidRPr="000D1DE6">
          <w:rPr>
            <w:rFonts w:asciiTheme="minorHAnsi" w:eastAsia="Cambria" w:hAnsiTheme="minorHAnsi" w:cs="Cambria"/>
            <w:color w:val="0000FF"/>
            <w:sz w:val="18"/>
            <w:szCs w:val="18"/>
            <w:u w:val="single"/>
            <w:lang w:val="es-MX"/>
          </w:rPr>
          <w:t>Cuaderno mensual de información estadística penitenciaria nacional</w:t>
        </w:r>
      </w:hyperlink>
      <w:r w:rsidRPr="000D1DE6">
        <w:rPr>
          <w:rFonts w:asciiTheme="minorHAnsi" w:eastAsia="Cambria" w:hAnsiTheme="minorHAnsi" w:cs="Cambria"/>
          <w:sz w:val="18"/>
          <w:szCs w:val="18"/>
          <w:lang w:val="es-MX"/>
        </w:rPr>
        <w:t>, marzo de 2021, pág. 45;</w:t>
      </w:r>
      <w:hyperlink r:id="rId286">
        <w:r w:rsidRPr="000D1DE6">
          <w:rPr>
            <w:rFonts w:asciiTheme="minorHAnsi" w:eastAsia="Cambria" w:hAnsiTheme="minorHAnsi" w:cs="Cambria"/>
            <w:color w:val="0000FF"/>
            <w:sz w:val="18"/>
            <w:szCs w:val="18"/>
            <w:u w:val="single"/>
            <w:lang w:val="es-MX"/>
          </w:rPr>
          <w:t>Cuaderno mensual de información estadística penitenciaria nacional</w:t>
        </w:r>
      </w:hyperlink>
      <w:r w:rsidRPr="000D1DE6">
        <w:rPr>
          <w:rFonts w:asciiTheme="minorHAnsi" w:eastAsia="Cambria" w:hAnsiTheme="minorHAnsi" w:cs="Cambria"/>
          <w:sz w:val="18"/>
          <w:szCs w:val="18"/>
          <w:lang w:val="es-MX"/>
        </w:rPr>
        <w:t xml:space="preserve">, febrero de 2021, pág. 43; y </w:t>
      </w:r>
      <w:hyperlink r:id="rId287">
        <w:r w:rsidRPr="000D1DE6">
          <w:rPr>
            <w:rFonts w:asciiTheme="minorHAnsi" w:eastAsia="Cambria" w:hAnsiTheme="minorHAnsi" w:cs="Cambria"/>
            <w:color w:val="0000FF"/>
            <w:sz w:val="18"/>
            <w:szCs w:val="18"/>
            <w:u w:val="single"/>
            <w:lang w:val="es-MX"/>
          </w:rPr>
          <w:t>Cuaderno mensual de información estadística penitenciaria nacional</w:t>
        </w:r>
      </w:hyperlink>
      <w:r w:rsidRPr="000D1DE6">
        <w:rPr>
          <w:rFonts w:asciiTheme="minorHAnsi" w:eastAsia="Cambria" w:hAnsiTheme="minorHAnsi" w:cs="Cambria"/>
          <w:sz w:val="18"/>
          <w:szCs w:val="18"/>
          <w:lang w:val="es-MX"/>
        </w:rPr>
        <w:t>, enero de 2021, pág. 46.</w:t>
      </w:r>
    </w:p>
  </w:footnote>
  <w:footnote w:id="362">
    <w:p w14:paraId="37636694" w14:textId="258CEBFF"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Comisión de Amnistía, México, </w:t>
      </w:r>
      <w:hyperlink r:id="rId288">
        <w:r w:rsidRPr="000D1DE6">
          <w:rPr>
            <w:rFonts w:asciiTheme="minorHAnsi" w:eastAsia="Cambria" w:hAnsiTheme="minorHAnsi" w:cs="Cambria"/>
            <w:color w:val="0000FF"/>
            <w:sz w:val="18"/>
            <w:szCs w:val="18"/>
            <w:u w:val="single"/>
            <w:lang w:val="es-MX"/>
          </w:rPr>
          <w:t>Informe anual de las solicitudes de amnistía</w:t>
        </w:r>
      </w:hyperlink>
      <w:r w:rsidRPr="000D1DE6">
        <w:rPr>
          <w:rFonts w:asciiTheme="minorHAnsi" w:eastAsia="Cambria" w:hAnsiTheme="minorHAnsi" w:cs="Cambria"/>
          <w:sz w:val="18"/>
          <w:szCs w:val="18"/>
          <w:lang w:val="es-MX"/>
        </w:rPr>
        <w:t>, 10 de agosto de 2021, pág. 1.</w:t>
      </w:r>
    </w:p>
  </w:footnote>
  <w:footnote w:id="363">
    <w:p w14:paraId="202750AD" w14:textId="6167554D"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Comisión de Amnistía, México, </w:t>
      </w:r>
      <w:hyperlink r:id="rId289">
        <w:r w:rsidRPr="000D1DE6">
          <w:rPr>
            <w:rFonts w:asciiTheme="minorHAnsi" w:eastAsia="Cambria" w:hAnsiTheme="minorHAnsi" w:cs="Cambria"/>
            <w:color w:val="0000FF"/>
            <w:sz w:val="18"/>
            <w:szCs w:val="18"/>
            <w:u w:val="single"/>
            <w:lang w:val="es-MX"/>
          </w:rPr>
          <w:t>Informe anual de las solicitudes de amnistía</w:t>
        </w:r>
      </w:hyperlink>
      <w:r w:rsidRPr="000D1DE6">
        <w:rPr>
          <w:rFonts w:asciiTheme="minorHAnsi" w:eastAsia="Cambria" w:hAnsiTheme="minorHAnsi" w:cs="Cambria"/>
          <w:sz w:val="18"/>
          <w:szCs w:val="18"/>
          <w:lang w:val="es-MX"/>
        </w:rPr>
        <w:t>, 10 de agosto de 2021, págs. 1-2.</w:t>
      </w:r>
    </w:p>
  </w:footnote>
  <w:footnote w:id="364">
    <w:p w14:paraId="2C7E0768" w14:textId="6345783F"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En este sentido, EQUIS – Justicia para mujeres, Amnistía, ¿ya?, 8 de septiembre de 2021, Archivo de la CIDH, págs. 16-24. </w:t>
      </w:r>
    </w:p>
  </w:footnote>
  <w:footnote w:id="365">
    <w:p w14:paraId="79EEF12D" w14:textId="57930664"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EQUIS – Justicia para mujeres, Amnistía, ¿ya?, 8 de septiembre de 2021, Archivo de la CIDH, pág. 1</w:t>
      </w:r>
      <w:r w:rsidRPr="000D1DE6">
        <w:rPr>
          <w:rFonts w:asciiTheme="minorHAnsi" w:eastAsia="Cambria" w:hAnsiTheme="minorHAnsi" w:cs="Cambria"/>
          <w:sz w:val="18"/>
          <w:szCs w:val="18"/>
          <w:lang w:val="es-MX"/>
        </w:rPr>
        <w:t>7</w:t>
      </w:r>
      <w:r w:rsidRPr="000D1DE6">
        <w:rPr>
          <w:rFonts w:asciiTheme="minorHAnsi" w:eastAsia="Cambria" w:hAnsiTheme="minorHAnsi" w:cs="Cambria"/>
          <w:color w:val="000000"/>
          <w:sz w:val="18"/>
          <w:szCs w:val="18"/>
          <w:lang w:val="es-MX"/>
        </w:rPr>
        <w:t>.</w:t>
      </w:r>
    </w:p>
  </w:footnote>
  <w:footnote w:id="366">
    <w:p w14:paraId="5277987D" w14:textId="27CA6A7F"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pt-BR"/>
        </w:rPr>
        <w:t xml:space="preserve"> CIDH, </w:t>
      </w:r>
      <w:hyperlink r:id="rId290" w:history="1">
        <w:r w:rsidRPr="000D1DE6">
          <w:rPr>
            <w:rStyle w:val="Hyperlink"/>
            <w:rFonts w:asciiTheme="minorHAnsi" w:eastAsia="Cambria" w:hAnsiTheme="minorHAnsi" w:cs="Cambria"/>
            <w:sz w:val="18"/>
            <w:szCs w:val="18"/>
            <w:lang w:val="pt-BR"/>
          </w:rPr>
          <w:t>Informe Anual, Capítulo V. México</w:t>
        </w:r>
      </w:hyperlink>
      <w:r w:rsidRPr="000D1DE6">
        <w:rPr>
          <w:rFonts w:asciiTheme="minorHAnsi" w:eastAsia="Cambria" w:hAnsiTheme="minorHAnsi" w:cs="Cambria"/>
          <w:color w:val="000000"/>
          <w:sz w:val="18"/>
          <w:szCs w:val="18"/>
          <w:lang w:val="pt-BR"/>
        </w:rPr>
        <w:t xml:space="preserve">, 2020 párr. </w:t>
      </w:r>
      <w:r w:rsidRPr="000D1DE6">
        <w:rPr>
          <w:rFonts w:asciiTheme="minorHAnsi" w:eastAsia="Cambria" w:hAnsiTheme="minorHAnsi" w:cs="Cambria"/>
          <w:color w:val="000000"/>
          <w:sz w:val="18"/>
          <w:szCs w:val="18"/>
          <w:lang w:val="es-MX"/>
        </w:rPr>
        <w:t>276.</w:t>
      </w:r>
    </w:p>
  </w:footnote>
  <w:footnote w:id="367">
    <w:p w14:paraId="1B7AE304" w14:textId="01B70971"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w:t>
      </w:r>
      <w:r w:rsidRPr="000D1DE6">
        <w:rPr>
          <w:rFonts w:asciiTheme="minorHAnsi" w:eastAsia="Cambria" w:hAnsiTheme="minorHAnsi" w:cs="Cambria"/>
          <w:color w:val="000000"/>
          <w:sz w:val="18"/>
          <w:szCs w:val="18"/>
          <w:lang w:val="es-MX"/>
        </w:rPr>
        <w:t>Noveno Informe del Estado mexicano sobre el cumplimiento y seguimiento de las recomendaciones contenidas en el informe “Situación de los Derechos Humanos en México”, pág. 79.</w:t>
      </w:r>
    </w:p>
  </w:footnote>
  <w:footnote w:id="368">
    <w:p w14:paraId="391FF49B" w14:textId="27BA4E0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 80.</w:t>
      </w:r>
    </w:p>
  </w:footnote>
  <w:footnote w:id="369">
    <w:p w14:paraId="19F7C15E" w14:textId="6D1D02F3"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 80; Secretaría de Relaciones Exteriores, México, Respuesta del Estado mexicano a la solicitud de información de la Comisión Interamericana de Derechos Humanos a la luz del artículo 41º de la Convención Americana de Derechos Humanos relativa a las denuncias por rechazos de personas en situación de movilidad en puntos de internación terrestres y aéreos en México, 30 de agosto de 2021, pág. 23.</w:t>
      </w:r>
    </w:p>
  </w:footnote>
  <w:footnote w:id="370">
    <w:p w14:paraId="50C1EB92" w14:textId="77777777"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Cambria" w:hAnsiTheme="minorHAnsi" w:cs="Cambria"/>
          <w:sz w:val="18"/>
          <w:szCs w:val="18"/>
          <w:lang w:val="es-MX"/>
        </w:rPr>
        <w:t xml:space="preserve">CIDH, </w:t>
      </w:r>
      <w:hyperlink r:id="rId291">
        <w:r w:rsidRPr="000D1DE6">
          <w:rPr>
            <w:rFonts w:asciiTheme="minorHAnsi" w:eastAsia="Cambria" w:hAnsiTheme="minorHAnsi" w:cs="Cambria"/>
            <w:color w:val="0563C1"/>
            <w:sz w:val="18"/>
            <w:szCs w:val="18"/>
            <w:u w:val="single"/>
            <w:lang w:val="es-MX"/>
          </w:rPr>
          <w:t>Derechos humanos de los migrantes y otras personas en el contexto de la movilidad humana en México</w:t>
        </w:r>
      </w:hyperlink>
      <w:r w:rsidRPr="000D1DE6">
        <w:rPr>
          <w:rFonts w:asciiTheme="minorHAnsi" w:eastAsia="Cambria" w:hAnsiTheme="minorHAnsi" w:cs="Cambria"/>
          <w:sz w:val="18"/>
          <w:szCs w:val="18"/>
          <w:lang w:val="es-MX"/>
        </w:rPr>
        <w:t>, OEA/Ser.L/V/II., Doc. 48/13, 30 de diciembre 2013, párr. 577.6.</w:t>
      </w:r>
    </w:p>
  </w:footnote>
  <w:footnote w:id="371">
    <w:p w14:paraId="3A771143" w14:textId="444444EC"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Secretaría de Relaciones Exteriores, México, Respuesta del Estado mexicano a la solicitud de información de la Comisión Interamericana de Derechos Humanos a la luz del artículo 41º de la Convención Americana de Derechos Humanos sobre la protección de las personas migrantes, solicitantes de refugio, refugiadas, con necesidades de protección complementaria y retornadas en México, pág. 15.</w:t>
      </w:r>
    </w:p>
  </w:footnote>
  <w:footnote w:id="372">
    <w:p w14:paraId="04DE0D49"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Comunicado de prensa 033/21 - </w:t>
      </w:r>
      <w:hyperlink r:id="rId292">
        <w:r w:rsidRPr="000D1DE6">
          <w:rPr>
            <w:rFonts w:asciiTheme="minorHAnsi" w:eastAsia="Cambria" w:hAnsiTheme="minorHAnsi" w:cs="Cambria"/>
            <w:color w:val="0563C1"/>
            <w:sz w:val="18"/>
            <w:szCs w:val="18"/>
            <w:u w:val="single"/>
            <w:lang w:val="es-MX"/>
          </w:rPr>
          <w:t>CIDH concluye visita de trabajo virtual a México sobre personas en situación de movilidad humana, y presenta sus Observaciones Preliminares</w:t>
        </w:r>
      </w:hyperlink>
      <w:r w:rsidRPr="000D1DE6">
        <w:rPr>
          <w:rFonts w:asciiTheme="minorHAnsi" w:eastAsia="Cambria" w:hAnsiTheme="minorHAnsi" w:cs="Cambria"/>
          <w:color w:val="000000"/>
          <w:sz w:val="18"/>
          <w:szCs w:val="18"/>
          <w:lang w:val="es-MX"/>
        </w:rPr>
        <w:t>, Washington, D.C., 12 de febrero de 2021.</w:t>
      </w:r>
    </w:p>
  </w:footnote>
  <w:footnote w:id="373">
    <w:p w14:paraId="41239C8A" w14:textId="1F2A375D"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25.</w:t>
      </w:r>
    </w:p>
  </w:footnote>
  <w:footnote w:id="374">
    <w:p w14:paraId="6BE37DAD" w14:textId="4BC1CC35"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 84.</w:t>
      </w:r>
    </w:p>
  </w:footnote>
  <w:footnote w:id="375">
    <w:p w14:paraId="115936F5"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Comunicado de prensa 033/21 - </w:t>
      </w:r>
      <w:hyperlink r:id="rId293">
        <w:r w:rsidRPr="000D1DE6">
          <w:rPr>
            <w:rFonts w:asciiTheme="minorHAnsi" w:eastAsia="Cambria" w:hAnsiTheme="minorHAnsi" w:cs="Cambria"/>
            <w:color w:val="0563C1"/>
            <w:sz w:val="18"/>
            <w:szCs w:val="18"/>
            <w:u w:val="single"/>
            <w:lang w:val="es-MX"/>
          </w:rPr>
          <w:t>CIDH concluye visita de trabajo virtual a México sobre personas en situación de movilidad humana, y presenta sus Observaciones Preliminares</w:t>
        </w:r>
      </w:hyperlink>
      <w:r w:rsidRPr="000D1DE6">
        <w:rPr>
          <w:rFonts w:asciiTheme="minorHAnsi" w:eastAsia="Cambria" w:hAnsiTheme="minorHAnsi" w:cs="Cambria"/>
          <w:color w:val="000000"/>
          <w:sz w:val="18"/>
          <w:szCs w:val="18"/>
          <w:lang w:val="es-MX"/>
        </w:rPr>
        <w:t>, Washington, D.C., 12 de febrero de 2021.</w:t>
      </w:r>
    </w:p>
  </w:footnote>
  <w:footnote w:id="376">
    <w:p w14:paraId="269E1811"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294">
        <w:r w:rsidRPr="000D1DE6">
          <w:rPr>
            <w:rFonts w:asciiTheme="minorHAnsi" w:eastAsia="Cambria" w:hAnsiTheme="minorHAnsi" w:cs="Cambria"/>
            <w:color w:val="0563C1"/>
            <w:sz w:val="18"/>
            <w:szCs w:val="18"/>
            <w:u w:val="single"/>
            <w:lang w:val="es-MX"/>
          </w:rPr>
          <w:t>Derechos humanos de los migrantes y otras personas en el contexto de la movilidad humana en México</w:t>
        </w:r>
      </w:hyperlink>
      <w:r w:rsidRPr="000D1DE6">
        <w:rPr>
          <w:rFonts w:asciiTheme="minorHAnsi" w:eastAsia="Cambria" w:hAnsiTheme="minorHAnsi" w:cs="Cambria"/>
          <w:color w:val="000000"/>
          <w:sz w:val="18"/>
          <w:szCs w:val="18"/>
          <w:lang w:val="es-MX"/>
        </w:rPr>
        <w:t>, OEA/Ser.L/V/II., Doc. 48/13, 30 de diciembre 2013, párr. 409.2.</w:t>
      </w:r>
    </w:p>
  </w:footnote>
  <w:footnote w:id="377">
    <w:p w14:paraId="1A0E0D75" w14:textId="5C3116E9"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OIM, </w:t>
      </w:r>
      <w:hyperlink r:id="rId295">
        <w:r w:rsidRPr="000D1DE6">
          <w:rPr>
            <w:rFonts w:asciiTheme="minorHAnsi" w:eastAsia="Cambria" w:hAnsiTheme="minorHAnsi" w:cs="Cambria"/>
            <w:color w:val="0563C1"/>
            <w:sz w:val="18"/>
            <w:szCs w:val="18"/>
            <w:u w:val="single"/>
            <w:lang w:val="es-MX"/>
          </w:rPr>
          <w:t>Informe sobre las Migraciones en el Mundo 2020</w:t>
        </w:r>
      </w:hyperlink>
      <w:r w:rsidRPr="000D1DE6">
        <w:rPr>
          <w:rFonts w:asciiTheme="minorHAnsi" w:eastAsia="Cambria" w:hAnsiTheme="minorHAnsi" w:cs="Cambria"/>
          <w:color w:val="000000"/>
          <w:sz w:val="18"/>
          <w:szCs w:val="18"/>
          <w:lang w:val="es-MX"/>
        </w:rPr>
        <w:t>, 21 de septiembre de 2021, pág. 104.</w:t>
      </w:r>
    </w:p>
  </w:footnote>
  <w:footnote w:id="378">
    <w:p w14:paraId="28270DB5"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n-US"/>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n-US"/>
        </w:rPr>
        <w:t xml:space="preserve"> United Nations Department of Economic and Social Affairs, Population Division (2020). </w:t>
      </w:r>
      <w:hyperlink r:id="rId296">
        <w:r w:rsidRPr="000D1DE6">
          <w:rPr>
            <w:rFonts w:asciiTheme="minorHAnsi" w:eastAsia="Cambria" w:hAnsiTheme="minorHAnsi" w:cs="Cambria"/>
            <w:color w:val="0563C1"/>
            <w:sz w:val="18"/>
            <w:szCs w:val="18"/>
            <w:u w:val="single"/>
            <w:lang w:val="en-US"/>
          </w:rPr>
          <w:t>International Migrant Stock 2020</w:t>
        </w:r>
      </w:hyperlink>
      <w:r w:rsidRPr="000D1DE6">
        <w:rPr>
          <w:rFonts w:asciiTheme="minorHAnsi" w:eastAsia="Cambria" w:hAnsiTheme="minorHAnsi" w:cs="Cambria"/>
          <w:color w:val="000000"/>
          <w:sz w:val="18"/>
          <w:szCs w:val="18"/>
          <w:lang w:val="en-US"/>
        </w:rPr>
        <w:t>. Table 1: International migrant stock at mid-year by sex and by region, country or area of origin, 1990-2020.</w:t>
      </w:r>
    </w:p>
  </w:footnote>
  <w:footnote w:id="379">
    <w:p w14:paraId="7D45A82D"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Comunicado de prensa 033/21 - </w:t>
      </w:r>
      <w:hyperlink r:id="rId297">
        <w:r w:rsidRPr="000D1DE6">
          <w:rPr>
            <w:rFonts w:asciiTheme="minorHAnsi" w:eastAsia="Cambria" w:hAnsiTheme="minorHAnsi" w:cs="Cambria"/>
            <w:color w:val="0563C1"/>
            <w:sz w:val="18"/>
            <w:szCs w:val="18"/>
            <w:u w:val="single"/>
            <w:lang w:val="es-MX"/>
          </w:rPr>
          <w:t>CIDH concluye visita de trabajo virtual a México sobre personas en situación de movilidad humana, y presenta sus Observaciones Preliminares</w:t>
        </w:r>
      </w:hyperlink>
      <w:r w:rsidRPr="000D1DE6">
        <w:rPr>
          <w:rFonts w:asciiTheme="minorHAnsi" w:eastAsia="Cambria" w:hAnsiTheme="minorHAnsi" w:cs="Cambria"/>
          <w:color w:val="000000"/>
          <w:sz w:val="18"/>
          <w:szCs w:val="18"/>
          <w:lang w:val="es-MX"/>
        </w:rPr>
        <w:t>, Washington, D.C., 12 de febrero de 2021.</w:t>
      </w:r>
    </w:p>
  </w:footnote>
  <w:footnote w:id="380">
    <w:p w14:paraId="7451B4DD"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COMAR, México, </w:t>
      </w:r>
      <w:hyperlink r:id="rId298">
        <w:r w:rsidRPr="000D1DE6">
          <w:rPr>
            <w:rFonts w:asciiTheme="minorHAnsi" w:eastAsia="Cambria" w:hAnsiTheme="minorHAnsi" w:cs="Cambria"/>
            <w:color w:val="0563C1"/>
            <w:sz w:val="18"/>
            <w:szCs w:val="18"/>
            <w:u w:val="single"/>
            <w:lang w:val="es-MX"/>
          </w:rPr>
          <w:t>Estadística agosto 2021</w:t>
        </w:r>
      </w:hyperlink>
      <w:r w:rsidRPr="000D1DE6">
        <w:rPr>
          <w:rFonts w:asciiTheme="minorHAnsi" w:eastAsia="Cambria" w:hAnsiTheme="minorHAnsi" w:cs="Cambria"/>
          <w:color w:val="000000"/>
          <w:sz w:val="18"/>
          <w:szCs w:val="18"/>
          <w:lang w:val="es-MX"/>
        </w:rPr>
        <w:t>, 8 de septiembre de 2021.</w:t>
      </w:r>
    </w:p>
  </w:footnote>
  <w:footnote w:id="381">
    <w:p w14:paraId="7D947F7D"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COMAR, México, </w:t>
      </w:r>
      <w:hyperlink r:id="rId299">
        <w:r w:rsidRPr="000D1DE6">
          <w:rPr>
            <w:rFonts w:asciiTheme="minorHAnsi" w:eastAsia="Cambria" w:hAnsiTheme="minorHAnsi" w:cs="Cambria"/>
            <w:color w:val="0563C1"/>
            <w:sz w:val="18"/>
            <w:szCs w:val="18"/>
            <w:u w:val="single"/>
            <w:lang w:val="es-MX"/>
          </w:rPr>
          <w:t>Estadística agosto 2021</w:t>
        </w:r>
      </w:hyperlink>
      <w:r w:rsidRPr="000D1DE6">
        <w:rPr>
          <w:rFonts w:asciiTheme="minorHAnsi" w:eastAsia="Cambria" w:hAnsiTheme="minorHAnsi" w:cs="Cambria"/>
          <w:color w:val="000000"/>
          <w:sz w:val="18"/>
          <w:szCs w:val="18"/>
          <w:lang w:val="es-MX"/>
        </w:rPr>
        <w:t xml:space="preserve">, 8 de septiembre de 2021. CIDH, Comunicado de prensa 033/21 - </w:t>
      </w:r>
      <w:hyperlink r:id="rId300">
        <w:r w:rsidRPr="000D1DE6">
          <w:rPr>
            <w:rFonts w:asciiTheme="minorHAnsi" w:eastAsia="Cambria" w:hAnsiTheme="minorHAnsi" w:cs="Cambria"/>
            <w:color w:val="0563C1"/>
            <w:sz w:val="18"/>
            <w:szCs w:val="18"/>
            <w:u w:val="single"/>
            <w:lang w:val="es-MX"/>
          </w:rPr>
          <w:t>CIDH concluye visita de trabajo virtual a México sobre personas en situación de movilidad humana, y presenta sus Observaciones Preliminares</w:t>
        </w:r>
      </w:hyperlink>
      <w:r w:rsidRPr="000D1DE6">
        <w:rPr>
          <w:rFonts w:asciiTheme="minorHAnsi" w:eastAsia="Cambria" w:hAnsiTheme="minorHAnsi" w:cs="Cambria"/>
          <w:color w:val="000000"/>
          <w:sz w:val="18"/>
          <w:szCs w:val="18"/>
          <w:lang w:val="es-MX"/>
        </w:rPr>
        <w:t>, Washington, D.C., 12 de febrero de 2021.</w:t>
      </w:r>
    </w:p>
  </w:footnote>
  <w:footnote w:id="382">
    <w:p w14:paraId="44EBCC54"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UPMRIP, México, </w:t>
      </w:r>
      <w:hyperlink r:id="rId301">
        <w:r w:rsidRPr="000D1DE6">
          <w:rPr>
            <w:rFonts w:asciiTheme="minorHAnsi" w:eastAsia="Cambria" w:hAnsiTheme="minorHAnsi" w:cs="Cambria"/>
            <w:color w:val="0563C1"/>
            <w:sz w:val="18"/>
            <w:szCs w:val="18"/>
            <w:u w:val="single"/>
            <w:lang w:val="es-MX"/>
          </w:rPr>
          <w:t>II Documentación y condición de estancia en México</w:t>
        </w:r>
      </w:hyperlink>
      <w:r w:rsidRPr="000D1DE6">
        <w:rPr>
          <w:rFonts w:asciiTheme="minorHAnsi" w:eastAsia="Cambria" w:hAnsiTheme="minorHAnsi" w:cs="Cambria"/>
          <w:color w:val="000000"/>
          <w:sz w:val="18"/>
          <w:szCs w:val="18"/>
          <w:lang w:val="es-MX"/>
        </w:rPr>
        <w:t>, 2021, Cuadro 2.1.</w:t>
      </w:r>
    </w:p>
  </w:footnote>
  <w:footnote w:id="383">
    <w:p w14:paraId="250A9E57" w14:textId="7D76ACE0"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Secretaría de Relaciones Exteriores, México, Respuesta del Estado mexicano a la solicitud de información de la Comisión Interamericana de Derechos Humanos a la luz del artículo 41º de la Convención Americana de Derechos Humanos sobre la protección de las personas migrantes, solicitantes de refugio, refugiadas, con necesidades de protección complementaria y retornadas en México, pág. 14.</w:t>
      </w:r>
    </w:p>
  </w:footnote>
  <w:footnote w:id="384">
    <w:p w14:paraId="236931B2"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b/>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INM, México, </w:t>
      </w:r>
      <w:hyperlink r:id="rId302">
        <w:r w:rsidRPr="000D1DE6">
          <w:rPr>
            <w:rFonts w:asciiTheme="minorHAnsi" w:eastAsia="Cambria" w:hAnsiTheme="minorHAnsi" w:cs="Cambria"/>
            <w:color w:val="0563C1"/>
            <w:sz w:val="18"/>
            <w:szCs w:val="18"/>
            <w:u w:val="single"/>
            <w:lang w:val="es-MX"/>
          </w:rPr>
          <w:t>Boletín No. 474/2021 Identifica INM aumento en el flujo de menores de edad migrantes irregulares</w:t>
        </w:r>
      </w:hyperlink>
      <w:r w:rsidRPr="000D1DE6">
        <w:rPr>
          <w:rFonts w:asciiTheme="minorHAnsi" w:eastAsia="Cambria" w:hAnsiTheme="minorHAnsi" w:cs="Cambria"/>
          <w:color w:val="000000"/>
          <w:sz w:val="18"/>
          <w:szCs w:val="18"/>
          <w:lang w:val="es-MX"/>
        </w:rPr>
        <w:t>, 31 de agosto de 2021.</w:t>
      </w:r>
    </w:p>
  </w:footnote>
  <w:footnote w:id="385">
    <w:p w14:paraId="15A43516"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hAnsiTheme="minorHAnsi"/>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hAnsiTheme="minorHAnsi"/>
          <w:color w:val="000000"/>
          <w:sz w:val="18"/>
          <w:szCs w:val="18"/>
          <w:lang w:val="es-MX"/>
        </w:rPr>
        <w:t xml:space="preserve"> </w:t>
      </w:r>
      <w:r w:rsidRPr="000D1DE6">
        <w:rPr>
          <w:rFonts w:asciiTheme="minorHAnsi" w:eastAsia="Cambria" w:hAnsiTheme="minorHAnsi" w:cs="Cambria"/>
          <w:color w:val="000000"/>
          <w:sz w:val="18"/>
          <w:szCs w:val="18"/>
          <w:lang w:val="es-MX"/>
        </w:rPr>
        <w:t xml:space="preserve">CIDH, Comunicado de prensa 033/21 - </w:t>
      </w:r>
      <w:hyperlink r:id="rId303">
        <w:r w:rsidRPr="000D1DE6">
          <w:rPr>
            <w:rFonts w:asciiTheme="minorHAnsi" w:eastAsia="Cambria" w:hAnsiTheme="minorHAnsi" w:cs="Cambria"/>
            <w:color w:val="0563C1"/>
            <w:sz w:val="18"/>
            <w:szCs w:val="18"/>
            <w:u w:val="single"/>
            <w:lang w:val="es-MX"/>
          </w:rPr>
          <w:t>CIDH concluye visita de trabajo virtual a México sobre personas en situación de movilidad humana, y presenta sus Observaciones Preliminares</w:t>
        </w:r>
      </w:hyperlink>
      <w:r w:rsidRPr="000D1DE6">
        <w:rPr>
          <w:rFonts w:asciiTheme="minorHAnsi" w:eastAsia="Cambria" w:hAnsiTheme="minorHAnsi" w:cs="Cambria"/>
          <w:color w:val="000000"/>
          <w:sz w:val="18"/>
          <w:szCs w:val="18"/>
          <w:lang w:val="es-MX"/>
        </w:rPr>
        <w:t>, Washington, D.C., 12 de febrero de 2021.</w:t>
      </w:r>
    </w:p>
  </w:footnote>
  <w:footnote w:id="386">
    <w:p w14:paraId="5795420A"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b/>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Comunicado de prensa 082/21 - </w:t>
      </w:r>
      <w:hyperlink r:id="rId304">
        <w:r w:rsidRPr="000D1DE6">
          <w:rPr>
            <w:rFonts w:asciiTheme="minorHAnsi" w:eastAsia="Cambria" w:hAnsiTheme="minorHAnsi" w:cs="Cambria"/>
            <w:color w:val="0563C1"/>
            <w:sz w:val="18"/>
            <w:szCs w:val="18"/>
            <w:u w:val="single"/>
            <w:lang w:val="es-MX"/>
          </w:rPr>
          <w:t>La CIDH llama a los Estados de la región a adoptar políticas migratorias y de gestión de fronteras que incorporen un enfoque de derechos humanos</w:t>
        </w:r>
      </w:hyperlink>
      <w:r w:rsidRPr="000D1DE6">
        <w:rPr>
          <w:rFonts w:asciiTheme="minorHAnsi" w:eastAsia="Cambria" w:hAnsiTheme="minorHAnsi" w:cs="Cambria"/>
          <w:color w:val="000000"/>
          <w:sz w:val="18"/>
          <w:szCs w:val="18"/>
          <w:lang w:val="es-MX"/>
        </w:rPr>
        <w:t>, 1 de abril de 2021.</w:t>
      </w:r>
    </w:p>
  </w:footnote>
  <w:footnote w:id="387">
    <w:p w14:paraId="14136A8E"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COMAR, México, </w:t>
      </w:r>
      <w:hyperlink r:id="rId305">
        <w:r w:rsidRPr="000D1DE6">
          <w:rPr>
            <w:rFonts w:asciiTheme="minorHAnsi" w:eastAsia="Cambria" w:hAnsiTheme="minorHAnsi" w:cs="Cambria"/>
            <w:color w:val="0563C1"/>
            <w:sz w:val="18"/>
            <w:szCs w:val="18"/>
            <w:u w:val="single"/>
            <w:lang w:val="es-MX"/>
          </w:rPr>
          <w:t>Chiapas concentra 72 por ciento de las solicitudes de refugio en el país, señala Alejandro Encinas</w:t>
        </w:r>
      </w:hyperlink>
      <w:r w:rsidRPr="000D1DE6">
        <w:rPr>
          <w:rFonts w:asciiTheme="minorHAnsi" w:eastAsia="Cambria" w:hAnsiTheme="minorHAnsi" w:cs="Cambria"/>
          <w:color w:val="000000"/>
          <w:sz w:val="18"/>
          <w:szCs w:val="18"/>
          <w:lang w:val="es-MX"/>
        </w:rPr>
        <w:t>, 24 de julio de 2021.</w:t>
      </w:r>
    </w:p>
  </w:footnote>
  <w:footnote w:id="388">
    <w:p w14:paraId="569EE51B" w14:textId="282EF335"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25.</w:t>
      </w:r>
    </w:p>
  </w:footnote>
  <w:footnote w:id="389">
    <w:p w14:paraId="47EB72CC"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b/>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Comunicado de prensa 255/21 - </w:t>
      </w:r>
      <w:hyperlink r:id="rId306">
        <w:r w:rsidRPr="000D1DE6">
          <w:rPr>
            <w:rFonts w:asciiTheme="minorHAnsi" w:eastAsia="Cambria" w:hAnsiTheme="minorHAnsi" w:cs="Cambria"/>
            <w:color w:val="0563C1"/>
            <w:sz w:val="18"/>
            <w:szCs w:val="18"/>
            <w:u w:val="single"/>
            <w:lang w:val="es-MX"/>
          </w:rPr>
          <w:t>La CIDH condena el uso de la fuerza en contra de población en movilidad en México, y llama al Estado a investigar los hechos, y a evitar su repetición</w:t>
        </w:r>
      </w:hyperlink>
      <w:r w:rsidRPr="000D1DE6">
        <w:rPr>
          <w:rFonts w:asciiTheme="minorHAnsi" w:eastAsia="Cambria" w:hAnsiTheme="minorHAnsi" w:cs="Cambria"/>
          <w:color w:val="000000"/>
          <w:sz w:val="18"/>
          <w:szCs w:val="18"/>
          <w:lang w:val="es-MX"/>
        </w:rPr>
        <w:t xml:space="preserve">, Washington, D.C., 27 de septiembre de 2021. INM, México, </w:t>
      </w:r>
      <w:hyperlink r:id="rId307">
        <w:r w:rsidRPr="000D1DE6">
          <w:rPr>
            <w:rFonts w:asciiTheme="minorHAnsi" w:eastAsia="Cambria" w:hAnsiTheme="minorHAnsi" w:cs="Cambria"/>
            <w:color w:val="0563C1"/>
            <w:sz w:val="18"/>
            <w:szCs w:val="18"/>
            <w:u w:val="single"/>
            <w:lang w:val="es-MX"/>
          </w:rPr>
          <w:t>Comunicado No. 081/2021 - INM suspende de sus funciones a dos agentes federales</w:t>
        </w:r>
      </w:hyperlink>
      <w:r w:rsidRPr="000D1DE6">
        <w:rPr>
          <w:rFonts w:asciiTheme="minorHAnsi" w:eastAsia="Cambria" w:hAnsiTheme="minorHAnsi" w:cs="Cambria"/>
          <w:color w:val="000000"/>
          <w:sz w:val="18"/>
          <w:szCs w:val="18"/>
          <w:lang w:val="es-MX"/>
        </w:rPr>
        <w:t>, 30 de agosto de 2021.</w:t>
      </w:r>
    </w:p>
  </w:footnote>
  <w:footnote w:id="390">
    <w:p w14:paraId="2E9FD234"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b/>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ONU, </w:t>
      </w:r>
      <w:hyperlink r:id="rId308">
        <w:r w:rsidRPr="000D1DE6">
          <w:rPr>
            <w:rFonts w:asciiTheme="minorHAnsi" w:eastAsia="Cambria" w:hAnsiTheme="minorHAnsi" w:cs="Cambria"/>
            <w:color w:val="0563C1"/>
            <w:sz w:val="18"/>
            <w:szCs w:val="18"/>
            <w:u w:val="single"/>
            <w:lang w:val="es-MX"/>
          </w:rPr>
          <w:t>ACNUR, OIM y ONU-DH llaman a respetar los estándares internacionales en el uso de la fuerza</w:t>
        </w:r>
      </w:hyperlink>
      <w:r w:rsidRPr="000D1DE6">
        <w:rPr>
          <w:rFonts w:asciiTheme="minorHAnsi" w:eastAsia="Cambria" w:hAnsiTheme="minorHAnsi" w:cs="Cambria"/>
          <w:color w:val="000000"/>
          <w:sz w:val="18"/>
          <w:szCs w:val="18"/>
          <w:lang w:val="es-MX"/>
        </w:rPr>
        <w:t>, 31 de agosto de 2021.</w:t>
      </w:r>
    </w:p>
  </w:footnote>
  <w:footnote w:id="391">
    <w:p w14:paraId="444FE36A"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CNDH, México, </w:t>
      </w:r>
      <w:hyperlink r:id="rId309">
        <w:r w:rsidRPr="000D1DE6">
          <w:rPr>
            <w:rFonts w:asciiTheme="minorHAnsi" w:eastAsia="Cambria" w:hAnsiTheme="minorHAnsi" w:cs="Cambria"/>
            <w:color w:val="0563C1"/>
            <w:sz w:val="18"/>
            <w:szCs w:val="18"/>
            <w:u w:val="single"/>
            <w:lang w:val="es-MX"/>
          </w:rPr>
          <w:t>Comunicado de prensa DGC/216/2021 - CNDH exhorta a COMAR E INM a fin de agilizar trámites en favor de personas migrantes en Tapachula</w:t>
        </w:r>
      </w:hyperlink>
      <w:r w:rsidRPr="000D1DE6">
        <w:rPr>
          <w:rFonts w:asciiTheme="minorHAnsi" w:eastAsia="Cambria" w:hAnsiTheme="minorHAnsi" w:cs="Cambria"/>
          <w:color w:val="000000"/>
          <w:sz w:val="18"/>
          <w:szCs w:val="18"/>
          <w:lang w:val="es-MX"/>
        </w:rPr>
        <w:t xml:space="preserve">, Chiapas, 29 de agosto de 2021. </w:t>
      </w:r>
      <w:r w:rsidRPr="000D1DE6">
        <w:rPr>
          <w:rFonts w:asciiTheme="minorHAnsi" w:eastAsia="Cambria" w:hAnsiTheme="minorHAnsi" w:cs="Cambria"/>
          <w:sz w:val="18"/>
          <w:szCs w:val="18"/>
          <w:lang w:val="es-MX"/>
        </w:rPr>
        <w:t xml:space="preserve">CNDH, México, </w:t>
      </w:r>
      <w:hyperlink r:id="rId310">
        <w:r w:rsidRPr="000D1DE6">
          <w:rPr>
            <w:rFonts w:asciiTheme="minorHAnsi" w:eastAsia="Cambria" w:hAnsiTheme="minorHAnsi" w:cs="Cambria"/>
            <w:color w:val="0563C1"/>
            <w:sz w:val="18"/>
            <w:szCs w:val="18"/>
            <w:u w:val="single"/>
            <w:lang w:val="es-MX"/>
          </w:rPr>
          <w:t>Comunicado de prensa DGC/220/2021 CNDH investiga agresiones a caravana migrante en Chiapas y emite medidas cautelares para proteger su integridad</w:t>
        </w:r>
      </w:hyperlink>
      <w:r w:rsidRPr="000D1DE6">
        <w:rPr>
          <w:rFonts w:asciiTheme="minorHAnsi" w:eastAsia="Cambria" w:hAnsiTheme="minorHAnsi" w:cs="Cambria"/>
          <w:sz w:val="18"/>
          <w:szCs w:val="18"/>
          <w:lang w:val="es-MX"/>
        </w:rPr>
        <w:t>, 30 de agosto de 2021.</w:t>
      </w:r>
    </w:p>
  </w:footnote>
  <w:footnote w:id="392">
    <w:p w14:paraId="47D44122" w14:textId="77777777" w:rsidR="000235D8" w:rsidRPr="000D1DE6" w:rsidRDefault="000235D8" w:rsidP="00F46807">
      <w:pPr>
        <w:spacing w:after="120" w:line="240" w:lineRule="auto"/>
        <w:ind w:firstLine="720"/>
        <w:jc w:val="both"/>
        <w:rPr>
          <w:rFonts w:asciiTheme="minorHAnsi" w:eastAsia="Cambria" w:hAnsiTheme="minorHAnsi" w:cs="Cambria"/>
          <w:sz w:val="18"/>
          <w:szCs w:val="18"/>
          <w:lang w:val="en-US"/>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s-MX"/>
        </w:rPr>
        <w:t xml:space="preserve"> CIDH [@CIDH]. (26 de octubre de 2021). CIDH condena el uso excesivo de la fuerza contra personas de la caravana de migrantes en Chiapas. </w:t>
      </w:r>
      <w:r w:rsidRPr="000D1DE6">
        <w:rPr>
          <w:rFonts w:asciiTheme="minorHAnsi" w:eastAsia="Cambria" w:hAnsiTheme="minorHAnsi" w:cs="Cambria"/>
          <w:sz w:val="18"/>
          <w:szCs w:val="18"/>
          <w:lang w:val="en-US"/>
        </w:rPr>
        <w:t xml:space="preserve">[Tweet]. Twitter. </w:t>
      </w:r>
      <w:hyperlink r:id="rId311">
        <w:r w:rsidRPr="000D1DE6">
          <w:rPr>
            <w:rFonts w:asciiTheme="minorHAnsi" w:eastAsia="Cambria" w:hAnsiTheme="minorHAnsi" w:cs="Cambria"/>
            <w:color w:val="0563C1"/>
            <w:sz w:val="18"/>
            <w:szCs w:val="18"/>
            <w:u w:val="single"/>
            <w:lang w:val="en-US"/>
          </w:rPr>
          <w:t>https://twitter.com/CIDH/status/1452992812191043593?s=20</w:t>
        </w:r>
      </w:hyperlink>
      <w:r w:rsidRPr="000D1DE6">
        <w:rPr>
          <w:rFonts w:asciiTheme="minorHAnsi" w:eastAsia="Cambria" w:hAnsiTheme="minorHAnsi" w:cs="Cambria"/>
          <w:sz w:val="18"/>
          <w:szCs w:val="18"/>
          <w:lang w:val="en-US"/>
        </w:rPr>
        <w:t>.</w:t>
      </w:r>
    </w:p>
  </w:footnote>
  <w:footnote w:id="393">
    <w:p w14:paraId="34D39735" w14:textId="77777777"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sz w:val="18"/>
          <w:szCs w:val="18"/>
          <w:lang w:val="en-US"/>
        </w:rPr>
        <w:t xml:space="preserve"> CIDH [@CIDH]. </w:t>
      </w:r>
      <w:r w:rsidRPr="000D1DE6">
        <w:rPr>
          <w:rFonts w:asciiTheme="minorHAnsi" w:eastAsia="Cambria" w:hAnsiTheme="minorHAnsi" w:cs="Cambria"/>
          <w:sz w:val="18"/>
          <w:szCs w:val="18"/>
          <w:lang w:val="es-MX"/>
        </w:rPr>
        <w:t>(4 de noviembre de 2021).</w:t>
      </w:r>
      <w:hyperlink r:id="rId312">
        <w:r w:rsidRPr="000D1DE6">
          <w:rPr>
            <w:rFonts w:asciiTheme="minorHAnsi" w:eastAsia="Cambria" w:hAnsiTheme="minorHAnsi" w:cs="Cambria"/>
            <w:sz w:val="18"/>
            <w:szCs w:val="18"/>
            <w:lang w:val="es-MX"/>
          </w:rPr>
          <w:t xml:space="preserve"> </w:t>
        </w:r>
      </w:hyperlink>
      <w:hyperlink r:id="rId313">
        <w:r w:rsidRPr="000D1DE6">
          <w:rPr>
            <w:rFonts w:asciiTheme="minorHAnsi" w:eastAsia="Cambria" w:hAnsiTheme="minorHAnsi" w:cs="Cambria"/>
            <w:i/>
            <w:sz w:val="18"/>
            <w:szCs w:val="18"/>
            <w:lang w:val="es-MX"/>
          </w:rPr>
          <w:t>#CIDH</w:t>
        </w:r>
      </w:hyperlink>
      <w:r w:rsidRPr="000D1DE6">
        <w:rPr>
          <w:rFonts w:asciiTheme="minorHAnsi" w:eastAsia="Cambria" w:hAnsiTheme="minorHAnsi" w:cs="Cambria"/>
          <w:i/>
          <w:sz w:val="18"/>
          <w:szCs w:val="18"/>
          <w:lang w:val="es-MX"/>
        </w:rPr>
        <w:t xml:space="preserve"> condena la muerte de 2</w:t>
      </w:r>
      <w:hyperlink r:id="rId314">
        <w:r w:rsidRPr="000D1DE6">
          <w:rPr>
            <w:rFonts w:asciiTheme="minorHAnsi" w:eastAsia="Cambria" w:hAnsiTheme="minorHAnsi" w:cs="Cambria"/>
            <w:i/>
            <w:sz w:val="18"/>
            <w:szCs w:val="18"/>
            <w:lang w:val="es-MX"/>
          </w:rPr>
          <w:t xml:space="preserve"> </w:t>
        </w:r>
      </w:hyperlink>
      <w:hyperlink r:id="rId315">
        <w:r w:rsidRPr="000D1DE6">
          <w:rPr>
            <w:rFonts w:asciiTheme="minorHAnsi" w:eastAsia="Cambria" w:hAnsiTheme="minorHAnsi" w:cs="Cambria"/>
            <w:i/>
            <w:sz w:val="18"/>
            <w:szCs w:val="18"/>
            <w:lang w:val="es-MX"/>
          </w:rPr>
          <w:t>#PersonasMigrantes</w:t>
        </w:r>
      </w:hyperlink>
      <w:r w:rsidRPr="000D1DE6">
        <w:rPr>
          <w:rFonts w:asciiTheme="minorHAnsi" w:eastAsia="Cambria" w:hAnsiTheme="minorHAnsi" w:cs="Cambria"/>
          <w:i/>
          <w:sz w:val="18"/>
          <w:szCs w:val="18"/>
          <w:lang w:val="es-MX"/>
        </w:rPr>
        <w:t xml:space="preserve"> a raíz de disparos por agentes de la Guardia Nacional en Chiapas, el</w:t>
      </w:r>
      <w:hyperlink r:id="rId316">
        <w:r w:rsidRPr="000D1DE6">
          <w:rPr>
            <w:rFonts w:asciiTheme="minorHAnsi" w:eastAsia="Cambria" w:hAnsiTheme="minorHAnsi" w:cs="Cambria"/>
            <w:i/>
            <w:sz w:val="18"/>
            <w:szCs w:val="18"/>
            <w:lang w:val="es-MX"/>
          </w:rPr>
          <w:t xml:space="preserve"> </w:t>
        </w:r>
      </w:hyperlink>
      <w:hyperlink r:id="rId317">
        <w:r w:rsidRPr="000D1DE6">
          <w:rPr>
            <w:rFonts w:asciiTheme="minorHAnsi" w:eastAsia="Cambria" w:hAnsiTheme="minorHAnsi" w:cs="Cambria"/>
            <w:i/>
            <w:sz w:val="18"/>
            <w:szCs w:val="18"/>
            <w:lang w:val="es-MX"/>
          </w:rPr>
          <w:t>#31Oct</w:t>
        </w:r>
      </w:hyperlink>
      <w:r w:rsidRPr="000D1DE6">
        <w:rPr>
          <w:rFonts w:asciiTheme="minorHAnsi" w:eastAsia="Cambria" w:hAnsiTheme="minorHAnsi" w:cs="Cambria"/>
          <w:i/>
          <w:sz w:val="18"/>
          <w:szCs w:val="18"/>
          <w:lang w:val="es-MX"/>
        </w:rPr>
        <w:t>.</w:t>
      </w:r>
      <w:r w:rsidRPr="000D1DE6">
        <w:rPr>
          <w:rFonts w:asciiTheme="minorHAnsi" w:eastAsia="Cambria" w:hAnsiTheme="minorHAnsi" w:cs="Cambria"/>
          <w:sz w:val="18"/>
          <w:szCs w:val="18"/>
          <w:lang w:val="es-MX"/>
        </w:rPr>
        <w:t xml:space="preserve"> [Tweet]. Twitter.</w:t>
      </w:r>
      <w:hyperlink r:id="rId318">
        <w:r w:rsidRPr="000D1DE6">
          <w:rPr>
            <w:rFonts w:asciiTheme="minorHAnsi" w:eastAsia="Cambria" w:hAnsiTheme="minorHAnsi" w:cs="Cambria"/>
            <w:sz w:val="18"/>
            <w:szCs w:val="18"/>
            <w:lang w:val="es-MX"/>
          </w:rPr>
          <w:t xml:space="preserve"> </w:t>
        </w:r>
      </w:hyperlink>
      <w:hyperlink r:id="rId319">
        <w:r w:rsidRPr="000D1DE6">
          <w:rPr>
            <w:rFonts w:asciiTheme="minorHAnsi" w:eastAsia="Cambria" w:hAnsiTheme="minorHAnsi" w:cs="Cambria"/>
            <w:color w:val="1155CC"/>
            <w:sz w:val="18"/>
            <w:szCs w:val="18"/>
            <w:u w:val="single"/>
            <w:lang w:val="es-MX"/>
          </w:rPr>
          <w:t>https://twitter.com/CIDH/status/1456262944593825804?s=20</w:t>
        </w:r>
      </w:hyperlink>
      <w:r w:rsidRPr="000D1DE6">
        <w:rPr>
          <w:rFonts w:asciiTheme="minorHAnsi" w:eastAsia="Cambria" w:hAnsiTheme="minorHAnsi" w:cs="Cambria"/>
          <w:sz w:val="18"/>
          <w:szCs w:val="18"/>
          <w:lang w:val="es-MX"/>
        </w:rPr>
        <w:t>.</w:t>
      </w:r>
    </w:p>
  </w:footnote>
  <w:footnote w:id="394">
    <w:p w14:paraId="345CAEA3" w14:textId="2E8C09E4"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Misión Permanente de México ante la Organización de los Estados Americanos, Solicitud de información preliminar Visita virtual sobre Movilidad Humana, México, 15 de diciembre de 2020, pág. 2. Archivo CIDH.</w:t>
      </w:r>
    </w:p>
  </w:footnote>
  <w:footnote w:id="395">
    <w:p w14:paraId="62A469A5"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COMAR, México, </w:t>
      </w:r>
      <w:hyperlink r:id="rId320">
        <w:r w:rsidRPr="000D1DE6">
          <w:rPr>
            <w:rFonts w:asciiTheme="minorHAnsi" w:eastAsia="Cambria" w:hAnsiTheme="minorHAnsi" w:cs="Cambria"/>
            <w:color w:val="0563C1"/>
            <w:sz w:val="18"/>
            <w:szCs w:val="18"/>
            <w:u w:val="single"/>
            <w:lang w:val="es-MX"/>
          </w:rPr>
          <w:t>Optimiza Comar procesos de atención en Tapachula</w:t>
        </w:r>
      </w:hyperlink>
      <w:r w:rsidRPr="000D1DE6">
        <w:rPr>
          <w:rFonts w:asciiTheme="minorHAnsi" w:eastAsia="Cambria" w:hAnsiTheme="minorHAnsi" w:cs="Cambria"/>
          <w:color w:val="000000"/>
          <w:sz w:val="18"/>
          <w:szCs w:val="18"/>
          <w:lang w:val="es-MX"/>
        </w:rPr>
        <w:t>, Chiapas, 19 de julio de 2021.</w:t>
      </w:r>
    </w:p>
  </w:footnote>
  <w:footnote w:id="396">
    <w:p w14:paraId="5875D541"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Comunicado de prensa 255/21 - </w:t>
      </w:r>
      <w:hyperlink r:id="rId321">
        <w:r w:rsidRPr="000D1DE6">
          <w:rPr>
            <w:rFonts w:asciiTheme="minorHAnsi" w:eastAsia="Cambria" w:hAnsiTheme="minorHAnsi" w:cs="Cambria"/>
            <w:color w:val="0563C1"/>
            <w:sz w:val="18"/>
            <w:szCs w:val="18"/>
            <w:u w:val="single"/>
            <w:lang w:val="es-MX"/>
          </w:rPr>
          <w:t>La CIDH condena el uso de la fuerza en contra de población en movilidad en México, y llama al Estado a investigar los hechos, y a evitar su repetición</w:t>
        </w:r>
      </w:hyperlink>
      <w:r w:rsidRPr="000D1DE6">
        <w:rPr>
          <w:rFonts w:asciiTheme="minorHAnsi" w:eastAsia="Cambria" w:hAnsiTheme="minorHAnsi" w:cs="Cambria"/>
          <w:color w:val="000000"/>
          <w:sz w:val="18"/>
          <w:szCs w:val="18"/>
          <w:lang w:val="es-MX"/>
        </w:rPr>
        <w:t xml:space="preserve">, Washington, D.C., 27 de septiembre de 2021. CIDH, </w:t>
      </w:r>
      <w:hyperlink r:id="rId322">
        <w:r w:rsidRPr="000D1DE6">
          <w:rPr>
            <w:rFonts w:asciiTheme="minorHAnsi" w:eastAsia="Cambria" w:hAnsiTheme="minorHAnsi" w:cs="Cambria"/>
            <w:color w:val="0563C1"/>
            <w:sz w:val="18"/>
            <w:szCs w:val="18"/>
            <w:u w:val="single"/>
            <w:lang w:val="es-MX"/>
          </w:rPr>
          <w:t>Debido proceso en los procedimientos para la determinación de la condición de persona refugiada, y apátrida y el otorgamiento de protección complementaria</w:t>
        </w:r>
      </w:hyperlink>
      <w:r w:rsidRPr="000D1DE6">
        <w:rPr>
          <w:rFonts w:asciiTheme="minorHAnsi" w:eastAsia="Cambria" w:hAnsiTheme="minorHAnsi" w:cs="Cambria"/>
          <w:color w:val="000000"/>
          <w:sz w:val="18"/>
          <w:szCs w:val="18"/>
          <w:lang w:val="es-MX"/>
        </w:rPr>
        <w:t>, OEA/Ser.L/V/II., Doc. 255, 5 agosto 2020.</w:t>
      </w:r>
    </w:p>
  </w:footnote>
  <w:footnote w:id="397">
    <w:p w14:paraId="3B82F12F"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w:t>
      </w:r>
      <w:hyperlink r:id="rId323">
        <w:r w:rsidRPr="000D1DE6">
          <w:rPr>
            <w:rFonts w:asciiTheme="minorHAnsi" w:hAnsiTheme="minorHAnsi"/>
            <w:lang w:val="es-MX"/>
          </w:rPr>
          <w:t>Resolución 04/19 Principios interamericanos sobre los derechos humanos de todas las personas migrantes, refugiadas, apátridas y las víctimas de la trata de personas</w:t>
        </w:r>
      </w:hyperlink>
      <w:r w:rsidRPr="000D1DE6">
        <w:rPr>
          <w:rFonts w:asciiTheme="minorHAnsi" w:hAnsiTheme="minorHAnsi"/>
          <w:lang w:val="es-MX"/>
        </w:rPr>
        <w:t>, 7 de diciembre de 2019, Principios 10, 49, 65.</w:t>
      </w:r>
    </w:p>
  </w:footnote>
  <w:footnote w:id="398">
    <w:p w14:paraId="296B785C"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324">
        <w:r w:rsidRPr="000D1DE6">
          <w:rPr>
            <w:rFonts w:asciiTheme="minorHAnsi" w:eastAsia="Cambria" w:hAnsiTheme="minorHAnsi" w:cs="Cambria"/>
            <w:color w:val="0563C1"/>
            <w:sz w:val="18"/>
            <w:szCs w:val="18"/>
            <w:u w:val="single"/>
            <w:lang w:val="es-MX"/>
          </w:rPr>
          <w:t>Audiencia pública “Protección de los derechos humanos de las personas en situación de movilidad humana en México</w:t>
        </w:r>
      </w:hyperlink>
      <w:r w:rsidRPr="000D1DE6">
        <w:rPr>
          <w:rFonts w:asciiTheme="minorHAnsi" w:eastAsia="Cambria" w:hAnsiTheme="minorHAnsi" w:cs="Cambria"/>
          <w:color w:val="0563C1"/>
          <w:sz w:val="18"/>
          <w:szCs w:val="18"/>
          <w:u w:val="single"/>
          <w:lang w:val="es-MX"/>
        </w:rPr>
        <w:t>”</w:t>
      </w:r>
      <w:r w:rsidRPr="000D1DE6">
        <w:rPr>
          <w:rFonts w:asciiTheme="minorHAnsi" w:eastAsia="Cambria" w:hAnsiTheme="minorHAnsi" w:cs="Cambria"/>
          <w:color w:val="000000"/>
          <w:sz w:val="18"/>
          <w:szCs w:val="18"/>
          <w:lang w:val="es-MX"/>
        </w:rPr>
        <w:t>, 180 periodo ordinario de sesiones, 1 de julio de 2021.</w:t>
      </w:r>
    </w:p>
  </w:footnote>
  <w:footnote w:id="399">
    <w:p w14:paraId="1AF5248F"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325">
        <w:r w:rsidRPr="000D1DE6">
          <w:rPr>
            <w:rFonts w:asciiTheme="minorHAnsi" w:eastAsia="Cambria" w:hAnsiTheme="minorHAnsi" w:cs="Cambria"/>
            <w:color w:val="0563C1"/>
            <w:sz w:val="18"/>
            <w:szCs w:val="18"/>
            <w:u w:val="single"/>
            <w:lang w:val="es-MX"/>
          </w:rPr>
          <w:t>Audiencia pública “Protección de los derechos humanos de las personas en situación de movilidad humana en México</w:t>
        </w:r>
      </w:hyperlink>
      <w:r w:rsidRPr="000D1DE6">
        <w:rPr>
          <w:rFonts w:asciiTheme="minorHAnsi" w:eastAsia="Cambria" w:hAnsiTheme="minorHAnsi" w:cs="Cambria"/>
          <w:color w:val="0563C1"/>
          <w:sz w:val="18"/>
          <w:szCs w:val="18"/>
          <w:u w:val="single"/>
          <w:lang w:val="es-MX"/>
        </w:rPr>
        <w:t>”</w:t>
      </w:r>
      <w:r w:rsidRPr="000D1DE6">
        <w:rPr>
          <w:rFonts w:asciiTheme="minorHAnsi" w:eastAsia="Cambria" w:hAnsiTheme="minorHAnsi" w:cs="Cambria"/>
          <w:color w:val="000000"/>
          <w:sz w:val="18"/>
          <w:szCs w:val="18"/>
          <w:lang w:val="es-MX"/>
        </w:rPr>
        <w:t>, 180 periodo ordinario de sesiones, 1 de julio de 2021.</w:t>
      </w:r>
    </w:p>
  </w:footnote>
  <w:footnote w:id="400">
    <w:p w14:paraId="07B5171B" w14:textId="20759FE8"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26</w:t>
      </w:r>
    </w:p>
  </w:footnote>
  <w:footnote w:id="401">
    <w:p w14:paraId="49885232"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326">
        <w:r w:rsidRPr="000D1DE6">
          <w:rPr>
            <w:rFonts w:asciiTheme="minorHAnsi" w:eastAsia="Cambria" w:hAnsiTheme="minorHAnsi" w:cs="Cambria"/>
            <w:color w:val="0563C1"/>
            <w:sz w:val="18"/>
            <w:szCs w:val="18"/>
            <w:u w:val="single"/>
            <w:lang w:val="es-MX"/>
          </w:rPr>
          <w:t>Derechos humanos de los migrantes y otras personas en el contexto de la movilidad humana en México</w:t>
        </w:r>
      </w:hyperlink>
      <w:r w:rsidRPr="000D1DE6">
        <w:rPr>
          <w:rFonts w:asciiTheme="minorHAnsi" w:eastAsia="Cambria" w:hAnsiTheme="minorHAnsi" w:cs="Cambria"/>
          <w:color w:val="000000"/>
          <w:sz w:val="18"/>
          <w:szCs w:val="18"/>
          <w:lang w:val="es-MX"/>
        </w:rPr>
        <w:t>, OEA/Ser.L/V/II., Doc. 48/13, 30 de diciembre 2013, párr. 409.1; 409.6; 409.7.</w:t>
      </w:r>
    </w:p>
  </w:footnote>
  <w:footnote w:id="402">
    <w:p w14:paraId="0DC6369D"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CNDH, México, </w:t>
      </w:r>
      <w:hyperlink r:id="rId327">
        <w:r w:rsidRPr="000D1DE6">
          <w:rPr>
            <w:rFonts w:asciiTheme="minorHAnsi" w:eastAsia="Cambria" w:hAnsiTheme="minorHAnsi" w:cs="Cambria"/>
            <w:color w:val="0563C1"/>
            <w:sz w:val="18"/>
            <w:szCs w:val="18"/>
            <w:u w:val="single"/>
            <w:lang w:val="es-MX"/>
          </w:rPr>
          <w:t>Comunicado de Prensa 18/2021 - CNDH inicia investigación por el hallazgo de 19 cadáveres en el poblado de Santa Anita, municipio de Camargo, Tamaulipas</w:t>
        </w:r>
      </w:hyperlink>
      <w:r w:rsidRPr="000D1DE6">
        <w:rPr>
          <w:rFonts w:asciiTheme="minorHAnsi" w:eastAsia="Cambria" w:hAnsiTheme="minorHAnsi" w:cs="Cambria"/>
          <w:color w:val="000000"/>
          <w:sz w:val="18"/>
          <w:szCs w:val="18"/>
          <w:lang w:val="es-MX"/>
        </w:rPr>
        <w:t>, 24 de enero de 2021. El Universal,</w:t>
      </w:r>
      <w:hyperlink r:id="rId328">
        <w:r w:rsidRPr="000D1DE6">
          <w:rPr>
            <w:rFonts w:asciiTheme="minorHAnsi" w:eastAsia="Cambria" w:hAnsiTheme="minorHAnsi" w:cs="Cambria"/>
            <w:color w:val="0563C1"/>
            <w:sz w:val="18"/>
            <w:szCs w:val="18"/>
            <w:u w:val="single"/>
            <w:lang w:val="es-MX"/>
          </w:rPr>
          <w:t xml:space="preserve"> “No es un San Fernando”, dice Sánchez Cordero sobre los 19 cuerpos calcinados encontrados en Tamaulipas”</w:t>
        </w:r>
      </w:hyperlink>
      <w:r w:rsidRPr="000D1DE6">
        <w:rPr>
          <w:rFonts w:asciiTheme="minorHAnsi" w:eastAsia="Cambria" w:hAnsiTheme="minorHAnsi" w:cs="Cambria"/>
          <w:color w:val="000000"/>
          <w:sz w:val="18"/>
          <w:szCs w:val="18"/>
          <w:lang w:val="es-MX"/>
        </w:rPr>
        <w:t xml:space="preserve">, 27 de enero de 2021. El Universal, </w:t>
      </w:r>
      <w:hyperlink r:id="rId329">
        <w:r w:rsidRPr="000D1DE6">
          <w:rPr>
            <w:rFonts w:asciiTheme="minorHAnsi" w:eastAsia="Cambria" w:hAnsiTheme="minorHAnsi" w:cs="Cambria"/>
            <w:color w:val="0563C1"/>
            <w:sz w:val="18"/>
            <w:szCs w:val="18"/>
            <w:u w:val="single"/>
            <w:lang w:val="es-MX"/>
          </w:rPr>
          <w:t>Se indaga a personal de migración por camioneta hallada con 19 calcinados: Sánchez Cordero</w:t>
        </w:r>
      </w:hyperlink>
      <w:r w:rsidRPr="000D1DE6">
        <w:rPr>
          <w:rFonts w:asciiTheme="minorHAnsi" w:eastAsia="Cambria" w:hAnsiTheme="minorHAnsi" w:cs="Cambria"/>
          <w:color w:val="000000"/>
          <w:sz w:val="18"/>
          <w:szCs w:val="18"/>
          <w:lang w:val="es-MX"/>
        </w:rPr>
        <w:t>, 2 de febrero de 2021.</w:t>
      </w:r>
    </w:p>
  </w:footnote>
  <w:footnote w:id="403">
    <w:p w14:paraId="0829CE79"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ONU-DH, </w:t>
      </w:r>
      <w:hyperlink r:id="rId330">
        <w:r w:rsidRPr="000D1DE6">
          <w:rPr>
            <w:rFonts w:asciiTheme="minorHAnsi" w:eastAsia="Cambria" w:hAnsiTheme="minorHAnsi" w:cs="Cambria"/>
            <w:color w:val="0563C1"/>
            <w:sz w:val="18"/>
            <w:szCs w:val="18"/>
            <w:u w:val="single"/>
            <w:lang w:val="es-MX"/>
          </w:rPr>
          <w:t>ONU-DH alienta a continuar avanzando en las investigaciones de la masacre de 19 personas en Tamaulipas y a garantizar los derechos de las familias de las víctimas</w:t>
        </w:r>
      </w:hyperlink>
      <w:r w:rsidRPr="000D1DE6">
        <w:rPr>
          <w:rFonts w:asciiTheme="minorHAnsi" w:eastAsia="Cambria" w:hAnsiTheme="minorHAnsi" w:cs="Cambria"/>
          <w:color w:val="000000"/>
          <w:sz w:val="18"/>
          <w:szCs w:val="18"/>
          <w:lang w:val="es-MX"/>
        </w:rPr>
        <w:t>, 4 de febrero de 2021.</w:t>
      </w:r>
    </w:p>
  </w:footnote>
  <w:footnote w:id="404">
    <w:p w14:paraId="46E2BC97"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ONU, </w:t>
      </w:r>
      <w:hyperlink r:id="rId331">
        <w:r w:rsidRPr="000D1DE6">
          <w:rPr>
            <w:rFonts w:asciiTheme="minorHAnsi" w:eastAsia="Cambria" w:hAnsiTheme="minorHAnsi" w:cs="Cambria"/>
            <w:color w:val="0563C1"/>
            <w:sz w:val="18"/>
            <w:szCs w:val="18"/>
            <w:u w:val="single"/>
            <w:lang w:val="es-MX"/>
          </w:rPr>
          <w:t>Comunicado conjunto de las instituciones nacionales de derechos humanos de El Salvador, Guatemala, Honduras y México y las oficinas del Alto Comisionado de las Naciones Unidas para los Derechos Humanos de Guatemala, Honduras y México a 10 años del hallazgo de las fosas clandestinas de San Fernando, Tamaulipas</w:t>
        </w:r>
      </w:hyperlink>
      <w:r w:rsidRPr="000D1DE6">
        <w:rPr>
          <w:rFonts w:asciiTheme="minorHAnsi" w:eastAsia="Cambria" w:hAnsiTheme="minorHAnsi" w:cs="Cambria"/>
          <w:color w:val="000000"/>
          <w:sz w:val="18"/>
          <w:szCs w:val="18"/>
          <w:lang w:val="es-MX"/>
        </w:rPr>
        <w:t>, 7 de mayo de 2021.</w:t>
      </w:r>
    </w:p>
  </w:footnote>
  <w:footnote w:id="405">
    <w:p w14:paraId="0369D562"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332">
        <w:r w:rsidRPr="000D1DE6">
          <w:rPr>
            <w:rFonts w:asciiTheme="minorHAnsi" w:eastAsia="Cambria" w:hAnsiTheme="minorHAnsi" w:cs="Cambria"/>
            <w:color w:val="0563C1"/>
            <w:sz w:val="18"/>
            <w:szCs w:val="18"/>
            <w:u w:val="single"/>
            <w:lang w:val="es-MX"/>
          </w:rPr>
          <w:t>Derechos humanos de los migrantes y otras personas en el contexto de la movilidad humana en México</w:t>
        </w:r>
      </w:hyperlink>
      <w:r w:rsidRPr="000D1DE6">
        <w:rPr>
          <w:rFonts w:asciiTheme="minorHAnsi" w:eastAsia="Cambria" w:hAnsiTheme="minorHAnsi" w:cs="Cambria"/>
          <w:color w:val="000000"/>
          <w:sz w:val="18"/>
          <w:szCs w:val="18"/>
          <w:lang w:val="es-MX"/>
        </w:rPr>
        <w:t>, OEA/Ser.L/V/II., Doc. 48/13, 30 de diciembre 2013, párr. 409.6; 409.12.</w:t>
      </w:r>
    </w:p>
  </w:footnote>
  <w:footnote w:id="406">
    <w:p w14:paraId="0E2BD2FE"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SCJN, México, </w:t>
      </w:r>
      <w:hyperlink r:id="rId333">
        <w:r w:rsidRPr="000D1DE6">
          <w:rPr>
            <w:rFonts w:asciiTheme="minorHAnsi" w:eastAsia="Cambria" w:hAnsiTheme="minorHAnsi" w:cs="Cambria"/>
            <w:color w:val="0563C1"/>
            <w:sz w:val="18"/>
            <w:szCs w:val="18"/>
            <w:u w:val="single"/>
            <w:lang w:val="es-MX"/>
          </w:rPr>
          <w:t>Protocolo para Juzgar Casos que involucren Personas Migrantes y Sujetas de Protección Internacional</w:t>
        </w:r>
      </w:hyperlink>
      <w:r w:rsidRPr="000D1DE6">
        <w:rPr>
          <w:rFonts w:asciiTheme="minorHAnsi" w:eastAsia="Cambria" w:hAnsiTheme="minorHAnsi" w:cs="Cambria"/>
          <w:color w:val="000000"/>
          <w:sz w:val="18"/>
          <w:szCs w:val="18"/>
          <w:lang w:val="es-MX"/>
        </w:rPr>
        <w:t>, mayo 2021.</w:t>
      </w:r>
    </w:p>
  </w:footnote>
  <w:footnote w:id="407">
    <w:p w14:paraId="424A0B34"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334">
        <w:r w:rsidRPr="000D1DE6">
          <w:rPr>
            <w:rFonts w:asciiTheme="minorHAnsi" w:eastAsia="Cambria" w:hAnsiTheme="minorHAnsi" w:cs="Cambria"/>
            <w:color w:val="0563C1"/>
            <w:sz w:val="18"/>
            <w:szCs w:val="18"/>
            <w:u w:val="single"/>
            <w:lang w:val="es-MX"/>
          </w:rPr>
          <w:t>Derechos humanos de los migrantes y otras personas en el contexto de la movilidad humana en México</w:t>
        </w:r>
      </w:hyperlink>
      <w:r w:rsidRPr="000D1DE6">
        <w:rPr>
          <w:rFonts w:asciiTheme="minorHAnsi" w:eastAsia="Cambria" w:hAnsiTheme="minorHAnsi" w:cs="Cambria"/>
          <w:color w:val="000000"/>
          <w:sz w:val="18"/>
          <w:szCs w:val="18"/>
          <w:lang w:val="es-MX"/>
        </w:rPr>
        <w:t>, OEA/Ser.L/V/II., Doc. 48/13, 30 de diciembre 2013, párr. 409.21.</w:t>
      </w:r>
    </w:p>
  </w:footnote>
  <w:footnote w:id="408">
    <w:p w14:paraId="2D9C94D2"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b/>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Secretaría de Relaciones Exteriores, México, </w:t>
      </w:r>
      <w:hyperlink r:id="rId335">
        <w:r w:rsidRPr="000D1DE6">
          <w:rPr>
            <w:rFonts w:asciiTheme="minorHAnsi" w:eastAsia="Cambria" w:hAnsiTheme="minorHAnsi" w:cs="Cambria"/>
            <w:color w:val="0563C1"/>
            <w:sz w:val="18"/>
            <w:szCs w:val="18"/>
            <w:u w:val="single"/>
            <w:lang w:val="es-MX"/>
          </w:rPr>
          <w:t>Familias mexicanas migrantes en retorno y repatriadas tiene nuevas opciones de apoyo en educación, salud y desarrollo económico</w:t>
        </w:r>
      </w:hyperlink>
      <w:r w:rsidRPr="000D1DE6">
        <w:rPr>
          <w:rFonts w:asciiTheme="minorHAnsi" w:eastAsia="Cambria" w:hAnsiTheme="minorHAnsi" w:cs="Cambria"/>
          <w:color w:val="000000"/>
          <w:sz w:val="18"/>
          <w:szCs w:val="18"/>
          <w:lang w:val="es-MX"/>
        </w:rPr>
        <w:t xml:space="preserve">, 22 de junio de 2021. Diario Oficial de la Federación, </w:t>
      </w:r>
      <w:hyperlink r:id="rId336">
        <w:r w:rsidRPr="000D1DE6">
          <w:rPr>
            <w:rFonts w:asciiTheme="minorHAnsi" w:eastAsia="Cambria" w:hAnsiTheme="minorHAnsi" w:cs="Cambria"/>
            <w:color w:val="0563C1"/>
            <w:sz w:val="18"/>
            <w:szCs w:val="18"/>
            <w:u w:val="single"/>
            <w:lang w:val="es-MX"/>
          </w:rPr>
          <w:t>Acuerdo por el que se establece la Estrategia Interinstitucional de Atención Integral a Familias Mexicanas Repatriadas y en Retorno</w:t>
        </w:r>
      </w:hyperlink>
      <w:r w:rsidRPr="000D1DE6">
        <w:rPr>
          <w:rFonts w:asciiTheme="minorHAnsi" w:eastAsia="Cambria" w:hAnsiTheme="minorHAnsi" w:cs="Cambria"/>
          <w:color w:val="000000"/>
          <w:sz w:val="18"/>
          <w:szCs w:val="18"/>
          <w:lang w:val="es-MX"/>
        </w:rPr>
        <w:t>, 24 de junio de 2021.</w:t>
      </w:r>
    </w:p>
  </w:footnote>
  <w:footnote w:id="409">
    <w:p w14:paraId="6B060857"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337">
        <w:r w:rsidRPr="000D1DE6">
          <w:rPr>
            <w:rFonts w:asciiTheme="minorHAnsi" w:eastAsia="Cambria" w:hAnsiTheme="minorHAnsi" w:cs="Cambria"/>
            <w:color w:val="0563C1"/>
            <w:sz w:val="18"/>
            <w:szCs w:val="18"/>
            <w:u w:val="single"/>
            <w:lang w:val="es-MX"/>
          </w:rPr>
          <w:t>Derechos humanos de los migrantes y otras personas en el contexto de la movilidad humana en México</w:t>
        </w:r>
      </w:hyperlink>
      <w:r w:rsidRPr="000D1DE6">
        <w:rPr>
          <w:rFonts w:asciiTheme="minorHAnsi" w:eastAsia="Cambria" w:hAnsiTheme="minorHAnsi" w:cs="Cambria"/>
          <w:color w:val="000000"/>
          <w:sz w:val="18"/>
          <w:szCs w:val="18"/>
          <w:lang w:val="es-MX"/>
        </w:rPr>
        <w:t>, OEA/Ser.L/V/II., Doc. 48/13, 30 de diciembre 2013, párr. 409.22.</w:t>
      </w:r>
    </w:p>
  </w:footnote>
  <w:footnote w:id="410">
    <w:p w14:paraId="617AD974" w14:textId="2772DB34"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Secretaría de Relaciones Exteriores, México, Respuesta del Estado mexicano a la solicitud de información de la Comisión Interamericana de Derechos Humanos a la luz del artículo 41º de la Convención Americana de Derechos Humanos sobre la protección de las personas migrantes, solicitantes de refugio, refugiadas, con necesidades de protección complementaria y retornadas en </w:t>
      </w:r>
      <w:r w:rsidRPr="000D1DE6">
        <w:rPr>
          <w:rFonts w:asciiTheme="minorHAnsi" w:eastAsia="Cambria" w:hAnsiTheme="minorHAnsi" w:cs="Cambria"/>
          <w:sz w:val="18"/>
          <w:szCs w:val="18"/>
          <w:lang w:val="es-MX"/>
        </w:rPr>
        <w:t>México, págs. 6-8 y 9</w:t>
      </w:r>
      <w:r w:rsidRPr="000D1DE6">
        <w:rPr>
          <w:rFonts w:asciiTheme="minorHAnsi" w:eastAsia="Cambria" w:hAnsiTheme="minorHAnsi" w:cs="Cambria"/>
          <w:color w:val="000000"/>
          <w:sz w:val="18"/>
          <w:szCs w:val="18"/>
          <w:lang w:val="es-MX"/>
        </w:rPr>
        <w:t>.</w:t>
      </w:r>
    </w:p>
  </w:footnote>
  <w:footnote w:id="411">
    <w:p w14:paraId="40F52E0D" w14:textId="656AEB12"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Secretaría de Bienestar, México, “Protección de los derechos de las personas en situación de movilidad” Programa para el Bienestar de las Personas en Emergencia Social o Natural, en Atención a Población Migrante en la Frontera Sur, pág. 1.</w:t>
      </w:r>
    </w:p>
  </w:footnote>
  <w:footnote w:id="412">
    <w:p w14:paraId="18F48CAE"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Corte IDH. </w:t>
      </w:r>
      <w:r w:rsidRPr="000D1DE6">
        <w:rPr>
          <w:rFonts w:asciiTheme="minorHAnsi" w:eastAsia="Cambria" w:hAnsiTheme="minorHAnsi" w:cs="Cambria"/>
          <w:i/>
          <w:color w:val="000000"/>
          <w:sz w:val="18"/>
          <w:szCs w:val="18"/>
          <w:lang w:val="es-MX"/>
        </w:rPr>
        <w:t>Derechos y garantías de niñas y niños en el contexto de la migración y/o en necesidad de protección internacional</w:t>
      </w:r>
      <w:r w:rsidRPr="000D1DE6">
        <w:rPr>
          <w:rFonts w:asciiTheme="minorHAnsi" w:eastAsia="Cambria" w:hAnsiTheme="minorHAnsi" w:cs="Cambria"/>
          <w:color w:val="000000"/>
          <w:sz w:val="18"/>
          <w:szCs w:val="18"/>
          <w:lang w:val="es-MX"/>
        </w:rPr>
        <w:t xml:space="preserve">. Opinión Consultiva OC-21/14 de 19 de agosto de 2014. Serie A No. 21, párr. 64. </w:t>
      </w:r>
    </w:p>
  </w:footnote>
  <w:footnote w:id="413">
    <w:p w14:paraId="78C5AE86"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338">
        <w:r w:rsidRPr="000D1DE6">
          <w:rPr>
            <w:rFonts w:asciiTheme="minorHAnsi" w:eastAsia="Cambria" w:hAnsiTheme="minorHAnsi" w:cs="Cambria"/>
            <w:color w:val="0563C1"/>
            <w:sz w:val="18"/>
            <w:szCs w:val="18"/>
            <w:u w:val="single"/>
            <w:lang w:val="es-MX"/>
          </w:rPr>
          <w:t>Derechos humanos de los migrantes y otras personas en el contexto de la movilidad humana en México</w:t>
        </w:r>
      </w:hyperlink>
      <w:r w:rsidRPr="000D1DE6">
        <w:rPr>
          <w:rFonts w:asciiTheme="minorHAnsi" w:eastAsia="Cambria" w:hAnsiTheme="minorHAnsi" w:cs="Cambria"/>
          <w:color w:val="000000"/>
          <w:sz w:val="18"/>
          <w:szCs w:val="18"/>
          <w:lang w:val="es-MX"/>
        </w:rPr>
        <w:t>, OEA/Ser.L/V/II., Doc. 48/13, 30 de diciembre 2013, párr. 577.2; 577.5; 577.9; 577.11; 577.12; 577.13.</w:t>
      </w:r>
    </w:p>
  </w:footnote>
  <w:footnote w:id="414">
    <w:p w14:paraId="52C5372D"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pt-BR"/>
        </w:rPr>
        <w:t xml:space="preserve"> CIDH, </w:t>
      </w:r>
      <w:hyperlink r:id="rId339">
        <w:r w:rsidRPr="000D1DE6">
          <w:rPr>
            <w:rFonts w:asciiTheme="minorHAnsi" w:eastAsia="Cambria" w:hAnsiTheme="minorHAnsi" w:cs="Cambria"/>
            <w:color w:val="0563C1"/>
            <w:sz w:val="18"/>
            <w:szCs w:val="18"/>
            <w:u w:val="single"/>
            <w:lang w:val="pt-BR"/>
          </w:rPr>
          <w:t>Informe Anual. Capítulo V “México”</w:t>
        </w:r>
      </w:hyperlink>
      <w:r w:rsidRPr="000D1DE6">
        <w:rPr>
          <w:rFonts w:asciiTheme="minorHAnsi" w:eastAsia="Cambria" w:hAnsiTheme="minorHAnsi" w:cs="Cambria"/>
          <w:color w:val="000000"/>
          <w:sz w:val="18"/>
          <w:szCs w:val="18"/>
          <w:lang w:val="pt-BR"/>
        </w:rPr>
        <w:t xml:space="preserve">, 2020, párr. </w:t>
      </w:r>
      <w:r w:rsidRPr="000D1DE6">
        <w:rPr>
          <w:rFonts w:asciiTheme="minorHAnsi" w:eastAsia="Cambria" w:hAnsiTheme="minorHAnsi" w:cs="Cambria"/>
          <w:color w:val="000000"/>
          <w:sz w:val="18"/>
          <w:szCs w:val="18"/>
          <w:lang w:val="es-MX"/>
        </w:rPr>
        <w:t>300.</w:t>
      </w:r>
    </w:p>
  </w:footnote>
  <w:footnote w:id="415">
    <w:p w14:paraId="72E293C9" w14:textId="3CD334E1"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Secretaría de Relaciones Exteriores, México, Respuesta del Estado mexicano a la solicitud de información de la Comisión Interamericana de Derechos Humanos a la luz del artículo 41º de la Convención Americana de Derechos Humanos relativa a las denuncias por rechazos de personas en situación de movilidad en puntos de internación terrestres y aéreos en México, 30 de agosto de 2021, pág. 18.</w:t>
      </w:r>
    </w:p>
  </w:footnote>
  <w:footnote w:id="416">
    <w:p w14:paraId="33A6F9CA" w14:textId="3FF0B179" w:rsidR="002F1A6A" w:rsidRPr="000D1DE6" w:rsidRDefault="002F1A6A"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26.</w:t>
      </w:r>
    </w:p>
  </w:footnote>
  <w:footnote w:id="417">
    <w:p w14:paraId="794C6912" w14:textId="727A6189" w:rsidR="000235D8" w:rsidRPr="000D1DE6" w:rsidRDefault="000235D8" w:rsidP="00F46807">
      <w:pPr>
        <w:pStyle w:val="FootnoteText"/>
        <w:spacing w:after="120"/>
        <w:ind w:firstLine="720"/>
      </w:pPr>
      <w:r w:rsidRPr="000D1DE6">
        <w:rPr>
          <w:rStyle w:val="FootnoteReference"/>
          <w:rFonts w:asciiTheme="minorHAnsi" w:hAnsiTheme="minorHAnsi"/>
          <w:lang w:val="es-MX"/>
        </w:rPr>
        <w:footnoteRef/>
      </w:r>
      <w:r w:rsidR="002F1A6A" w:rsidRPr="000D1DE6">
        <w:rPr>
          <w:rFonts w:asciiTheme="minorHAnsi" w:eastAsia="Cambria" w:hAnsiTheme="minorHAnsi" w:cs="Cambria"/>
          <w:color w:val="000000"/>
          <w:lang w:val="es-MX"/>
        </w:rPr>
        <w:t xml:space="preserve"> Observaciones y comentarios del Estado de 24 de enero de 2022, pág</w:t>
      </w:r>
      <w:r w:rsidR="002F1A6A" w:rsidRPr="000D1DE6">
        <w:t xml:space="preserve"> 26.</w:t>
      </w:r>
      <w:r w:rsidRPr="000D1DE6">
        <w:rPr>
          <w:rFonts w:asciiTheme="minorHAnsi" w:eastAsia="Cambria" w:hAnsiTheme="minorHAnsi" w:cs="Cambria"/>
          <w:color w:val="000000"/>
          <w:lang w:val="es-MX"/>
        </w:rPr>
        <w:t>.</w:t>
      </w:r>
    </w:p>
  </w:footnote>
  <w:footnote w:id="418">
    <w:p w14:paraId="0367DCD7"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Proceso</w:t>
      </w:r>
      <w:r w:rsidRPr="000D1DE6">
        <w:rPr>
          <w:rFonts w:asciiTheme="minorHAnsi" w:eastAsia="Cambria" w:hAnsiTheme="minorHAnsi" w:cs="Cambria"/>
          <w:color w:val="0563C1"/>
          <w:sz w:val="18"/>
          <w:szCs w:val="18"/>
          <w:u w:val="single"/>
          <w:lang w:val="es-MX"/>
        </w:rPr>
        <w:t xml:space="preserve">, </w:t>
      </w:r>
      <w:hyperlink r:id="rId340">
        <w:r w:rsidRPr="000D1DE6">
          <w:rPr>
            <w:rFonts w:asciiTheme="minorHAnsi" w:eastAsia="Cambria" w:hAnsiTheme="minorHAnsi" w:cs="Cambria"/>
            <w:color w:val="0563C1"/>
            <w:sz w:val="18"/>
            <w:szCs w:val="18"/>
            <w:u w:val="single"/>
            <w:lang w:val="es-MX"/>
          </w:rPr>
          <w:t>Condenan hacinamiento en centros de detención de migrantes en la frontera sur</w:t>
        </w:r>
      </w:hyperlink>
      <w:r w:rsidRPr="000D1DE6">
        <w:rPr>
          <w:rFonts w:asciiTheme="minorHAnsi" w:eastAsia="Cambria" w:hAnsiTheme="minorHAnsi" w:cs="Cambria"/>
          <w:color w:val="000000"/>
          <w:sz w:val="18"/>
          <w:szCs w:val="18"/>
          <w:lang w:val="es-MX"/>
        </w:rPr>
        <w:t xml:space="preserve">, 27 de marzo de 2021. Prensa Libre, </w:t>
      </w:r>
      <w:hyperlink r:id="rId341">
        <w:r w:rsidRPr="000D1DE6">
          <w:rPr>
            <w:rFonts w:asciiTheme="minorHAnsi" w:eastAsia="Cambria" w:hAnsiTheme="minorHAnsi" w:cs="Cambria"/>
            <w:color w:val="0563C1"/>
            <w:sz w:val="18"/>
            <w:szCs w:val="18"/>
            <w:u w:val="single"/>
            <w:lang w:val="es-MX"/>
          </w:rPr>
          <w:t>Migrantes sufren por hacinamiento y malas condiciones en centros de detención de México</w:t>
        </w:r>
      </w:hyperlink>
      <w:r w:rsidRPr="000D1DE6">
        <w:rPr>
          <w:rFonts w:asciiTheme="minorHAnsi" w:eastAsia="Cambria" w:hAnsiTheme="minorHAnsi" w:cs="Cambria"/>
          <w:color w:val="000000"/>
          <w:sz w:val="18"/>
          <w:szCs w:val="18"/>
          <w:lang w:val="es-MX"/>
        </w:rPr>
        <w:t xml:space="preserve">, 24 de abril de 2021. Senado de la República, México, </w:t>
      </w:r>
      <w:hyperlink r:id="rId342">
        <w:r w:rsidRPr="000D1DE6">
          <w:rPr>
            <w:rFonts w:asciiTheme="minorHAnsi" w:eastAsia="Cambria" w:hAnsiTheme="minorHAnsi" w:cs="Cambria"/>
            <w:color w:val="0563C1"/>
            <w:sz w:val="18"/>
            <w:szCs w:val="18"/>
            <w:u w:val="single"/>
            <w:lang w:val="es-MX"/>
          </w:rPr>
          <w:t>Demandan en la Permanente garantizar derechos humanos de menores migrantes</w:t>
        </w:r>
      </w:hyperlink>
      <w:r w:rsidRPr="000D1DE6">
        <w:rPr>
          <w:rFonts w:asciiTheme="minorHAnsi" w:eastAsia="Cambria" w:hAnsiTheme="minorHAnsi" w:cs="Cambria"/>
          <w:color w:val="000000"/>
          <w:sz w:val="18"/>
          <w:szCs w:val="18"/>
          <w:lang w:val="es-MX"/>
        </w:rPr>
        <w:t>, 20 de agosto de 2021.</w:t>
      </w:r>
    </w:p>
  </w:footnote>
  <w:footnote w:id="419">
    <w:p w14:paraId="428FDCFA"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Comunicado de prensa 033/21 - </w:t>
      </w:r>
      <w:hyperlink r:id="rId343">
        <w:r w:rsidRPr="000D1DE6">
          <w:rPr>
            <w:rFonts w:asciiTheme="minorHAnsi" w:eastAsia="Cambria" w:hAnsiTheme="minorHAnsi" w:cs="Cambria"/>
            <w:color w:val="0563C1"/>
            <w:sz w:val="18"/>
            <w:szCs w:val="18"/>
            <w:u w:val="single"/>
            <w:lang w:val="es-MX"/>
          </w:rPr>
          <w:t>CIDH concluye visita de trabajo virtual a México sobre personas en situación de movilidad humana, y presenta sus Observaciones Preliminares</w:t>
        </w:r>
      </w:hyperlink>
      <w:r w:rsidRPr="000D1DE6">
        <w:rPr>
          <w:rFonts w:asciiTheme="minorHAnsi" w:eastAsia="Cambria" w:hAnsiTheme="minorHAnsi" w:cs="Cambria"/>
          <w:color w:val="000000"/>
          <w:sz w:val="18"/>
          <w:szCs w:val="18"/>
          <w:lang w:val="es-MX"/>
        </w:rPr>
        <w:t>, Washington, D.C., 12 de febrero de 2021.</w:t>
      </w:r>
    </w:p>
  </w:footnote>
  <w:footnote w:id="420">
    <w:p w14:paraId="241D377E"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Colectivo de Observación y Monitoreo de Derechos Humanos en el Sureste Mexicano, </w:t>
      </w:r>
      <w:hyperlink r:id="rId344">
        <w:r w:rsidRPr="000D1DE6">
          <w:rPr>
            <w:rFonts w:asciiTheme="minorHAnsi" w:eastAsia="Cambria" w:hAnsiTheme="minorHAnsi" w:cs="Cambria"/>
            <w:color w:val="0563C1"/>
            <w:sz w:val="18"/>
            <w:szCs w:val="18"/>
            <w:u w:val="single"/>
            <w:lang w:val="es-MX"/>
          </w:rPr>
          <w:t>Autoridades migratoria de abs torturan a personas migrantes y refugiadas tras protesta en Estación Migratoria Siglo XXI</w:t>
        </w:r>
      </w:hyperlink>
      <w:r w:rsidRPr="000D1DE6">
        <w:rPr>
          <w:rFonts w:asciiTheme="minorHAnsi" w:eastAsia="Cambria" w:hAnsiTheme="minorHAnsi" w:cs="Cambria"/>
          <w:color w:val="000000"/>
          <w:sz w:val="18"/>
          <w:szCs w:val="18"/>
          <w:lang w:val="es-MX"/>
        </w:rPr>
        <w:t>, 25 de junio de 2021.</w:t>
      </w:r>
    </w:p>
  </w:footnote>
  <w:footnote w:id="421">
    <w:p w14:paraId="0FE699FE"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CNDH, México, </w:t>
      </w:r>
      <w:hyperlink r:id="rId345">
        <w:r w:rsidRPr="000D1DE6">
          <w:rPr>
            <w:rFonts w:asciiTheme="minorHAnsi" w:eastAsia="Cambria" w:hAnsiTheme="minorHAnsi" w:cs="Cambria"/>
            <w:color w:val="0563C1"/>
            <w:sz w:val="18"/>
            <w:szCs w:val="18"/>
            <w:u w:val="single"/>
            <w:lang w:val="es-MX"/>
          </w:rPr>
          <w:t>Comunicado de prensa DGC/069/2021 CNDH solicitó medidas cautelares a autoridades de Baja California y federales en favor de personas migrantes que habitan en el campamento “El Chaparral”</w:t>
        </w:r>
      </w:hyperlink>
      <w:r w:rsidRPr="000D1DE6">
        <w:rPr>
          <w:rFonts w:asciiTheme="minorHAnsi" w:eastAsia="Cambria" w:hAnsiTheme="minorHAnsi" w:cs="Cambria"/>
          <w:color w:val="000000"/>
          <w:sz w:val="18"/>
          <w:szCs w:val="18"/>
          <w:lang w:val="es-MX"/>
        </w:rPr>
        <w:t>, 20 de marzo de 2021.</w:t>
      </w:r>
    </w:p>
  </w:footnote>
  <w:footnote w:id="422">
    <w:p w14:paraId="1CAE681D"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CNDH, México, </w:t>
      </w:r>
      <w:hyperlink r:id="rId346">
        <w:r w:rsidRPr="000D1DE6">
          <w:rPr>
            <w:rFonts w:asciiTheme="minorHAnsi" w:eastAsia="Cambria" w:hAnsiTheme="minorHAnsi" w:cs="Cambria"/>
            <w:color w:val="0563C1"/>
            <w:sz w:val="18"/>
            <w:szCs w:val="18"/>
            <w:u w:val="single"/>
            <w:lang w:val="es-MX"/>
          </w:rPr>
          <w:t>Comunicado de prensa DGC/075/2021 CNDH solicita otorgar atención humanitaria urgente a personas migrantes en Reynosa, Tamaulipas</w:t>
        </w:r>
      </w:hyperlink>
      <w:r w:rsidRPr="000D1DE6">
        <w:rPr>
          <w:rFonts w:asciiTheme="minorHAnsi" w:eastAsia="Cambria" w:hAnsiTheme="minorHAnsi" w:cs="Cambria"/>
          <w:color w:val="000000"/>
          <w:sz w:val="18"/>
          <w:szCs w:val="18"/>
          <w:lang w:val="es-MX"/>
        </w:rPr>
        <w:t>, 24 de marzo de 2021.</w:t>
      </w:r>
    </w:p>
  </w:footnote>
  <w:footnote w:id="423">
    <w:p w14:paraId="69DCD4E8"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CNDH, México, </w:t>
      </w:r>
      <w:hyperlink r:id="rId347">
        <w:r w:rsidRPr="000D1DE6">
          <w:rPr>
            <w:rFonts w:asciiTheme="minorHAnsi" w:eastAsia="Cambria" w:hAnsiTheme="minorHAnsi" w:cs="Cambria"/>
            <w:color w:val="0563C1"/>
            <w:sz w:val="18"/>
            <w:szCs w:val="18"/>
            <w:u w:val="single"/>
            <w:lang w:val="es-MX"/>
          </w:rPr>
          <w:t>Comunicado de prensa DGC/181/2021 CNDH solicita medidas cautelares al INM en favor de personas migrantes alojadas en la Estación Migratoria de Saltillo, Coahuila</w:t>
        </w:r>
      </w:hyperlink>
      <w:r w:rsidRPr="000D1DE6">
        <w:rPr>
          <w:rFonts w:asciiTheme="minorHAnsi" w:eastAsia="Cambria" w:hAnsiTheme="minorHAnsi" w:cs="Cambria"/>
          <w:color w:val="000000"/>
          <w:sz w:val="18"/>
          <w:szCs w:val="18"/>
          <w:lang w:val="es-MX"/>
        </w:rPr>
        <w:t>, 5 de julio de 2021.</w:t>
      </w:r>
    </w:p>
  </w:footnote>
  <w:footnote w:id="424">
    <w:p w14:paraId="57E0C735"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CNDH, México, </w:t>
      </w:r>
      <w:hyperlink r:id="rId348">
        <w:r w:rsidRPr="000D1DE6">
          <w:rPr>
            <w:rFonts w:asciiTheme="minorHAnsi" w:eastAsia="Cambria" w:hAnsiTheme="minorHAnsi" w:cs="Cambria"/>
            <w:color w:val="0563C1"/>
            <w:sz w:val="18"/>
            <w:szCs w:val="18"/>
            <w:u w:val="single"/>
            <w:lang w:val="es-MX"/>
          </w:rPr>
          <w:t>Comunicado de prensa DGC/199/2021 CNDH solicita medidas cautelares al INM, SNDIF y autoridades de Tamaulipas en favor de personas alojadas en casa migrante “Senda de Vida”</w:t>
        </w:r>
      </w:hyperlink>
      <w:r w:rsidRPr="000D1DE6">
        <w:rPr>
          <w:rFonts w:asciiTheme="minorHAnsi" w:eastAsia="Cambria" w:hAnsiTheme="minorHAnsi" w:cs="Cambria"/>
          <w:color w:val="000000"/>
          <w:sz w:val="18"/>
          <w:szCs w:val="18"/>
          <w:lang w:val="es-MX"/>
        </w:rPr>
        <w:t>, 24 de julio de 2021.</w:t>
      </w:r>
    </w:p>
  </w:footnote>
  <w:footnote w:id="425">
    <w:p w14:paraId="654730EA"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CNDH, México, </w:t>
      </w:r>
      <w:hyperlink r:id="rId349">
        <w:r w:rsidRPr="000D1DE6">
          <w:rPr>
            <w:rFonts w:asciiTheme="minorHAnsi" w:eastAsia="Cambria" w:hAnsiTheme="minorHAnsi" w:cs="Cambria"/>
            <w:color w:val="0563C1"/>
            <w:sz w:val="18"/>
            <w:szCs w:val="18"/>
            <w:u w:val="single"/>
            <w:lang w:val="es-MX"/>
          </w:rPr>
          <w:t>Comunicado de prensa DGC/062/2021 CNDH emite medidas cautelares para proteger a personas migrantes hacinadas en autobuses y oficinas del INM en Tabasco</w:t>
        </w:r>
      </w:hyperlink>
      <w:r w:rsidRPr="000D1DE6">
        <w:rPr>
          <w:rFonts w:asciiTheme="minorHAnsi" w:eastAsia="Cambria" w:hAnsiTheme="minorHAnsi" w:cs="Cambria"/>
          <w:color w:val="000000"/>
          <w:sz w:val="18"/>
          <w:szCs w:val="18"/>
          <w:lang w:val="es-MX"/>
        </w:rPr>
        <w:t>, 13 de marzo de 2021.</w:t>
      </w:r>
    </w:p>
  </w:footnote>
  <w:footnote w:id="426">
    <w:p w14:paraId="772C7A17"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CNDH, México, </w:t>
      </w:r>
      <w:hyperlink r:id="rId350">
        <w:r w:rsidRPr="000D1DE6">
          <w:rPr>
            <w:rFonts w:asciiTheme="minorHAnsi" w:eastAsia="Cambria" w:hAnsiTheme="minorHAnsi" w:cs="Cambria"/>
            <w:color w:val="0563C1"/>
            <w:sz w:val="18"/>
            <w:szCs w:val="18"/>
            <w:u w:val="single"/>
            <w:lang w:val="es-MX"/>
          </w:rPr>
          <w:t>Comunicado de prensa DGC/215/2021 CNDH dirige Recomendación al INM y al Fiscal General de Chiapas por el fallecimiento de dos personas migrantes en la estación migratoria “Siglo XXI”</w:t>
        </w:r>
      </w:hyperlink>
      <w:r w:rsidRPr="000D1DE6">
        <w:rPr>
          <w:rFonts w:asciiTheme="minorHAnsi" w:eastAsia="Cambria" w:hAnsiTheme="minorHAnsi" w:cs="Cambria"/>
          <w:color w:val="000000"/>
          <w:sz w:val="18"/>
          <w:szCs w:val="18"/>
          <w:lang w:val="es-MX"/>
        </w:rPr>
        <w:t>, 28 de agosto de 2021.</w:t>
      </w:r>
    </w:p>
  </w:footnote>
  <w:footnote w:id="427">
    <w:p w14:paraId="0054B294"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351">
        <w:r w:rsidRPr="000D1DE6">
          <w:rPr>
            <w:rFonts w:asciiTheme="minorHAnsi" w:eastAsia="Cambria" w:hAnsiTheme="minorHAnsi" w:cs="Cambria"/>
            <w:color w:val="0563C1"/>
            <w:sz w:val="18"/>
            <w:szCs w:val="18"/>
            <w:u w:val="single"/>
            <w:lang w:val="es-MX"/>
          </w:rPr>
          <w:t>Resolución 04/19 Principios interamericanos sobre los derechos humanos de todas las personas migrantes, refugiadas, apátridas y las víctimas de la trata de personas</w:t>
        </w:r>
      </w:hyperlink>
      <w:r w:rsidRPr="000D1DE6">
        <w:rPr>
          <w:rFonts w:asciiTheme="minorHAnsi" w:eastAsia="Cambria" w:hAnsiTheme="minorHAnsi" w:cs="Cambria"/>
          <w:color w:val="000000"/>
          <w:sz w:val="18"/>
          <w:szCs w:val="18"/>
          <w:lang w:val="es-MX"/>
        </w:rPr>
        <w:t>, 7 de diciembre de 2019, Principio 68, 69.</w:t>
      </w:r>
    </w:p>
  </w:footnote>
  <w:footnote w:id="428">
    <w:p w14:paraId="4C5392BC"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352">
        <w:r w:rsidRPr="000D1DE6">
          <w:rPr>
            <w:rFonts w:asciiTheme="minorHAnsi" w:eastAsia="Cambria" w:hAnsiTheme="minorHAnsi" w:cs="Cambria"/>
            <w:color w:val="0563C1"/>
            <w:sz w:val="18"/>
            <w:szCs w:val="18"/>
            <w:u w:val="single"/>
            <w:lang w:val="es-MX"/>
          </w:rPr>
          <w:t>Derechos humanos de los migrantes y otras personas en el contexto de la movilidad humana en México</w:t>
        </w:r>
      </w:hyperlink>
      <w:r w:rsidRPr="000D1DE6">
        <w:rPr>
          <w:rFonts w:asciiTheme="minorHAnsi" w:eastAsia="Cambria" w:hAnsiTheme="minorHAnsi" w:cs="Cambria"/>
          <w:color w:val="000000"/>
          <w:sz w:val="18"/>
          <w:szCs w:val="18"/>
          <w:lang w:val="es-MX"/>
        </w:rPr>
        <w:t>, OEA/Ser.L/V/II., Doc. 48/13, 30 de diciembre 2013, párr. 577.15.</w:t>
      </w:r>
    </w:p>
  </w:footnote>
  <w:footnote w:id="429">
    <w:p w14:paraId="3D310E44"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b/>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[@CIDH]. (16 de junio de 2021). </w:t>
      </w:r>
      <w:r w:rsidRPr="000D1DE6">
        <w:rPr>
          <w:rFonts w:asciiTheme="minorHAnsi" w:eastAsia="Cambria" w:hAnsiTheme="minorHAnsi" w:cs="Cambria"/>
          <w:i/>
          <w:color w:val="000000"/>
          <w:sz w:val="18"/>
          <w:szCs w:val="18"/>
          <w:lang w:val="es-MX"/>
        </w:rPr>
        <w:t>La CIDH expresa preocupación por las devoluciones de Niñas Niños y Adolescentes no acompañados a sus países, desde EE.UU. y México</w:t>
      </w:r>
      <w:r w:rsidRPr="000D1DE6">
        <w:rPr>
          <w:rFonts w:asciiTheme="minorHAnsi" w:eastAsia="Cambria" w:hAnsiTheme="minorHAnsi" w:cs="Cambria"/>
          <w:color w:val="000000"/>
          <w:sz w:val="18"/>
          <w:szCs w:val="18"/>
          <w:lang w:val="es-MX"/>
        </w:rPr>
        <w:t xml:space="preserve"> [Tweet]. Twitter.</w:t>
      </w:r>
      <w:hyperlink r:id="rId353">
        <w:r w:rsidRPr="000D1DE6">
          <w:rPr>
            <w:rFonts w:asciiTheme="minorHAnsi" w:eastAsia="Cambria" w:hAnsiTheme="minorHAnsi" w:cs="Cambria"/>
            <w:color w:val="1155CC"/>
            <w:sz w:val="18"/>
            <w:szCs w:val="18"/>
            <w:u w:val="single"/>
            <w:lang w:val="es-MX"/>
          </w:rPr>
          <w:t xml:space="preserve"> </w:t>
        </w:r>
      </w:hyperlink>
      <w:hyperlink r:id="rId354">
        <w:r w:rsidRPr="000D1DE6">
          <w:rPr>
            <w:rFonts w:asciiTheme="minorHAnsi" w:eastAsia="Cambria" w:hAnsiTheme="minorHAnsi" w:cs="Cambria"/>
            <w:color w:val="0563C1"/>
            <w:sz w:val="18"/>
            <w:szCs w:val="18"/>
            <w:u w:val="single"/>
            <w:lang w:val="es-MX"/>
          </w:rPr>
          <w:t>https://twitter.com/CIDH/status/1405187169484947456</w:t>
        </w:r>
      </w:hyperlink>
      <w:r w:rsidRPr="000D1DE6">
        <w:rPr>
          <w:rFonts w:asciiTheme="minorHAnsi" w:eastAsia="Cambria" w:hAnsiTheme="minorHAnsi" w:cs="Cambria"/>
          <w:color w:val="000000"/>
          <w:sz w:val="18"/>
          <w:szCs w:val="18"/>
          <w:lang w:val="es-MX"/>
        </w:rPr>
        <w:t xml:space="preserve">. Ver: Amnistía Internacional, </w:t>
      </w:r>
      <w:hyperlink r:id="rId355">
        <w:r w:rsidRPr="000D1DE6">
          <w:rPr>
            <w:rFonts w:asciiTheme="minorHAnsi" w:eastAsia="Cambria" w:hAnsiTheme="minorHAnsi" w:cs="Cambria"/>
            <w:color w:val="0563C1"/>
            <w:sz w:val="18"/>
            <w:szCs w:val="18"/>
            <w:u w:val="single"/>
            <w:lang w:val="es-MX"/>
          </w:rPr>
          <w:t>Empujados al peligro: devoluciones forzadas de niños y niñas migrantes no acompañados efectuadas por Estados Unidos y México</w:t>
        </w:r>
      </w:hyperlink>
      <w:r w:rsidRPr="000D1DE6">
        <w:rPr>
          <w:rFonts w:asciiTheme="minorHAnsi" w:eastAsia="Cambria" w:hAnsiTheme="minorHAnsi" w:cs="Cambria"/>
          <w:color w:val="000000"/>
          <w:sz w:val="18"/>
          <w:szCs w:val="18"/>
          <w:lang w:val="es-MX"/>
        </w:rPr>
        <w:t>, 10 de julio de 2021.</w:t>
      </w:r>
    </w:p>
  </w:footnote>
  <w:footnote w:id="430">
    <w:p w14:paraId="1DFD1202"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REDLAC, </w:t>
      </w:r>
      <w:hyperlink r:id="rId356">
        <w:r w:rsidRPr="000D1DE6">
          <w:rPr>
            <w:rFonts w:asciiTheme="minorHAnsi" w:eastAsia="Cambria" w:hAnsiTheme="minorHAnsi" w:cs="Cambria"/>
            <w:color w:val="0563C1"/>
            <w:sz w:val="18"/>
            <w:szCs w:val="18"/>
            <w:u w:val="single"/>
            <w:lang w:val="es-MX"/>
          </w:rPr>
          <w:t>Boletín 14: Crisis de Protección en el Norte de Centroamérica, México y Panamá</w:t>
        </w:r>
      </w:hyperlink>
      <w:r w:rsidRPr="000D1DE6">
        <w:rPr>
          <w:rFonts w:asciiTheme="minorHAnsi" w:eastAsia="Cambria" w:hAnsiTheme="minorHAnsi" w:cs="Cambria"/>
          <w:color w:val="000000"/>
          <w:sz w:val="18"/>
          <w:szCs w:val="18"/>
          <w:lang w:val="es-MX"/>
        </w:rPr>
        <w:t>, marzo 2021.</w:t>
      </w:r>
    </w:p>
  </w:footnote>
  <w:footnote w:id="431">
    <w:p w14:paraId="7C6F78A1" w14:textId="53C1B548" w:rsidR="00897787" w:rsidRPr="000D1DE6" w:rsidRDefault="00897787" w:rsidP="00F46807">
      <w:pPr>
        <w:pStyle w:val="FootnoteText"/>
        <w:spacing w:after="120"/>
        <w:ind w:firstLine="720"/>
      </w:pPr>
      <w:r w:rsidRPr="000D1DE6">
        <w:rPr>
          <w:rStyle w:val="FootnoteReference"/>
        </w:rPr>
        <w:footnoteRef/>
      </w:r>
      <w:r w:rsidRPr="000D1DE6">
        <w:t xml:space="preserve"> </w:t>
      </w:r>
      <w:r w:rsidRPr="000D1DE6">
        <w:rPr>
          <w:rFonts w:eastAsia="Cambria" w:cs="Cambria"/>
        </w:rPr>
        <w:t xml:space="preserve">Asimismo, el flujo de personas guatemaltecas que se movilizan para trabajar en México con una TVTF ha disminuido en los últimos 3 años. Según el Estado, esta disminución se dio en un contexto marcado por la depreciación del peso frente al quetzal y la caída del sector agropecuario en el sureste mexicano. Indica que, es importante considerar que existen otras condiciones migratorias que contemplan la inserción laboral. Tal es el caso de la Tarjeta de Visitante por Razones Humanitarias (TVRH) que en mayor medida se ofrece a personas solicitantes de la condición de refugiado. Dicha Tarjeta permite el acceso al empleo y a otros servicios. </w:t>
      </w:r>
      <w:r w:rsidRPr="000D1DE6">
        <w:rPr>
          <w:rFonts w:asciiTheme="minorHAnsi" w:eastAsia="Cambria" w:hAnsiTheme="minorHAnsi" w:cs="Cambria"/>
          <w:color w:val="000000"/>
          <w:lang w:val="es-MX"/>
        </w:rPr>
        <w:t>Observaciones y comentarios del Estado de 24 de enero de 2022, pág</w:t>
      </w:r>
      <w:r w:rsidRPr="000D1DE6">
        <w:t xml:space="preserve"> 27.</w:t>
      </w:r>
    </w:p>
  </w:footnote>
  <w:footnote w:id="432">
    <w:p w14:paraId="10A89F43"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Comunicado de prensa 243/21 - </w:t>
      </w:r>
      <w:hyperlink r:id="rId357">
        <w:r w:rsidRPr="000D1DE6">
          <w:rPr>
            <w:rFonts w:asciiTheme="minorHAnsi" w:eastAsia="Cambria" w:hAnsiTheme="minorHAnsi" w:cs="Cambria"/>
            <w:color w:val="0563C1"/>
            <w:sz w:val="18"/>
            <w:szCs w:val="18"/>
            <w:u w:val="single"/>
            <w:lang w:val="es-MX"/>
          </w:rPr>
          <w:t>La CIDH expresa su preocupación por las expulsiones de personas en contexto de movilidad humana desde EEUU y México, y urge a los Estados involucrados a asegurar la protección efectiva de sus derechos</w:t>
        </w:r>
      </w:hyperlink>
      <w:r w:rsidRPr="000D1DE6">
        <w:rPr>
          <w:rFonts w:asciiTheme="minorHAnsi" w:eastAsia="Cambria" w:hAnsiTheme="minorHAnsi" w:cs="Cambria"/>
          <w:color w:val="000000"/>
          <w:sz w:val="18"/>
          <w:szCs w:val="18"/>
          <w:lang w:val="es-MX"/>
        </w:rPr>
        <w:t>, Washington, D.C., 17 de septiembre de 2021.</w:t>
      </w:r>
    </w:p>
  </w:footnote>
  <w:footnote w:id="433">
    <w:p w14:paraId="2FF27A39"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358">
        <w:r w:rsidRPr="000D1DE6">
          <w:rPr>
            <w:rFonts w:asciiTheme="minorHAnsi" w:eastAsia="Cambria" w:hAnsiTheme="minorHAnsi" w:cs="Cambria"/>
            <w:color w:val="0563C1"/>
            <w:sz w:val="18"/>
            <w:szCs w:val="18"/>
            <w:u w:val="single"/>
            <w:lang w:val="es-MX"/>
          </w:rPr>
          <w:t>Audiencia pública “Protección de personas en movilidad humana en los EEUU, México y el Norte de Centroamérica”</w:t>
        </w:r>
      </w:hyperlink>
      <w:r w:rsidRPr="000D1DE6">
        <w:rPr>
          <w:rFonts w:asciiTheme="minorHAnsi" w:eastAsia="Cambria" w:hAnsiTheme="minorHAnsi" w:cs="Cambria"/>
          <w:color w:val="000000"/>
          <w:sz w:val="18"/>
          <w:szCs w:val="18"/>
          <w:lang w:val="es-MX"/>
        </w:rPr>
        <w:t>, 181 periodo ordinario de sesiones, 26 de octubre de 2021. Información proporcionada por CHIRLA y el Procurador de los Derechos Humanos de Guatemala.</w:t>
      </w:r>
    </w:p>
    <w:bookmarkStart w:id="6" w:name="_heading=h.1fob9te" w:colFirst="0" w:colLast="0"/>
    <w:bookmarkEnd w:id="6"/>
  </w:footnote>
  <w:footnote w:id="434">
    <w:p w14:paraId="0447AEFB" w14:textId="46838BCF"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bookmarkStart w:id="7" w:name="_heading=h.1fob9te" w:colFirst="0" w:colLast="0"/>
      <w:bookmarkEnd w:id="7"/>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Secretaría de Relaciones Exteriores, México, Respuesta del Estado mexicano a la solicitud de información de la Comisión Interamericana de Derechos Humanos a la luz del artículo 41º de la Convención Americana de Derechos Humanos relativa a las denuncias por rechazos de personas en situación de movilidad en puntos de internación terrestres y aéreos en México, 30 de agosto de 2021, pág. 6.</w:t>
      </w:r>
    </w:p>
  </w:footnote>
  <w:footnote w:id="435">
    <w:p w14:paraId="4D109798" w14:textId="5F722A75"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Secretaría de Relaciones Exteriores, México, Respuesta del Estado mexicano a la solicitud de información de la Comisión Interamericana de Derechos Humanos a la luz del artículo 41º de la Convención Americana de Derechos Humanos relativa a las denuncias por rechazos de personas en situación de movilidad en puntos de internación terrestres y aéreos en México, 30 de agosto de 2021, pág. 7 y 11.</w:t>
      </w:r>
    </w:p>
  </w:footnote>
  <w:footnote w:id="436">
    <w:p w14:paraId="109475D8"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w:t>
      </w:r>
      <w:r w:rsidRPr="000D1DE6">
        <w:rPr>
          <w:rFonts w:asciiTheme="minorHAnsi" w:hAnsiTheme="minorHAnsi"/>
          <w:color w:val="000000"/>
          <w:lang w:val="es-MX"/>
        </w:rPr>
        <w:t xml:space="preserve">CIDH, Comunicado de prensa 243/21 - </w:t>
      </w:r>
      <w:hyperlink r:id="rId359">
        <w:r w:rsidRPr="000D1DE6">
          <w:rPr>
            <w:rFonts w:asciiTheme="minorHAnsi" w:hAnsiTheme="minorHAnsi"/>
            <w:u w:val="single"/>
            <w:lang w:val="es-MX"/>
          </w:rPr>
          <w:t>La CIDH expresa su preocupación por las expulsiones de personas en contexto de movilidad humana desde EEUU y México, y urge a los Estados involucrados a asegurar la protección efectiva de sus derechos</w:t>
        </w:r>
      </w:hyperlink>
      <w:r w:rsidRPr="000D1DE6">
        <w:rPr>
          <w:rFonts w:asciiTheme="minorHAnsi" w:hAnsiTheme="minorHAnsi"/>
          <w:color w:val="000000"/>
          <w:lang w:val="es-MX"/>
        </w:rPr>
        <w:t>, Washington, D.C., 17 de septiembre de 2021.</w:t>
      </w:r>
    </w:p>
  </w:footnote>
  <w:footnote w:id="437">
    <w:p w14:paraId="2A7987DB"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360">
        <w:r w:rsidRPr="000D1DE6">
          <w:rPr>
            <w:rFonts w:asciiTheme="minorHAnsi" w:eastAsia="Cambria" w:hAnsiTheme="minorHAnsi" w:cs="Cambria"/>
            <w:color w:val="0563C1"/>
            <w:sz w:val="18"/>
            <w:szCs w:val="18"/>
            <w:u w:val="single"/>
            <w:lang w:val="es-MX"/>
          </w:rPr>
          <w:t>Derechos humanos de los migrantes y otras personas en el contexto de la movilidad humana en México</w:t>
        </w:r>
      </w:hyperlink>
      <w:r w:rsidRPr="000D1DE6">
        <w:rPr>
          <w:rFonts w:asciiTheme="minorHAnsi" w:eastAsia="Cambria" w:hAnsiTheme="minorHAnsi" w:cs="Cambria"/>
          <w:color w:val="000000"/>
          <w:sz w:val="18"/>
          <w:szCs w:val="18"/>
          <w:lang w:val="es-MX"/>
        </w:rPr>
        <w:t>, OEA/Ser.L/V/II., Doc. 48/13, 30 de diciembre 2013, párr. 409.1; 409.7; 409.12.</w:t>
      </w:r>
    </w:p>
  </w:footnote>
  <w:footnote w:id="438">
    <w:p w14:paraId="135DB2BB"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ONU-DH, </w:t>
      </w:r>
      <w:hyperlink r:id="rId361">
        <w:r w:rsidRPr="000D1DE6">
          <w:rPr>
            <w:rFonts w:asciiTheme="minorHAnsi" w:eastAsia="Cambria" w:hAnsiTheme="minorHAnsi" w:cs="Cambria"/>
            <w:color w:val="0563C1"/>
            <w:sz w:val="18"/>
            <w:szCs w:val="18"/>
            <w:u w:val="single"/>
            <w:lang w:val="es-MX"/>
          </w:rPr>
          <w:t>CNDH y ONU-DH llaman a garantizar la labor de quienes documentan la situación en Chiapas</w:t>
        </w:r>
      </w:hyperlink>
      <w:r w:rsidRPr="000D1DE6">
        <w:rPr>
          <w:rFonts w:asciiTheme="minorHAnsi" w:eastAsia="Cambria" w:hAnsiTheme="minorHAnsi" w:cs="Cambria"/>
          <w:color w:val="000000"/>
          <w:sz w:val="18"/>
          <w:szCs w:val="18"/>
          <w:lang w:val="es-MX"/>
        </w:rPr>
        <w:t>, 8 de septiembre de 2021.</w:t>
      </w:r>
    </w:p>
  </w:footnote>
  <w:footnote w:id="439">
    <w:p w14:paraId="0C9E5F11"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w:t>
      </w:r>
      <w:hyperlink r:id="rId362">
        <w:r w:rsidRPr="000D1DE6">
          <w:rPr>
            <w:rFonts w:asciiTheme="minorHAnsi" w:eastAsia="Cambria" w:hAnsiTheme="minorHAnsi" w:cs="Cambria"/>
            <w:color w:val="0563C1"/>
            <w:sz w:val="18"/>
            <w:szCs w:val="18"/>
            <w:u w:val="single"/>
            <w:lang w:val="es-MX"/>
          </w:rPr>
          <w:t>Derechos humanos de los migrantes y otras personas en el contexto de la movilidad humana en México</w:t>
        </w:r>
      </w:hyperlink>
      <w:r w:rsidRPr="000D1DE6">
        <w:rPr>
          <w:rFonts w:asciiTheme="minorHAnsi" w:eastAsia="Cambria" w:hAnsiTheme="minorHAnsi" w:cs="Cambria"/>
          <w:color w:val="000000"/>
          <w:sz w:val="18"/>
          <w:szCs w:val="18"/>
          <w:lang w:val="es-MX"/>
        </w:rPr>
        <w:t>, OEA/Ser.L/V/II., Doc. 48/13, 30 de diciembre 2013, párr.</w:t>
      </w:r>
    </w:p>
  </w:footnote>
  <w:footnote w:id="440">
    <w:p w14:paraId="32B1CC52" w14:textId="5943E0F9"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OIM. </w:t>
      </w:r>
      <w:hyperlink r:id="rId363">
        <w:r w:rsidRPr="000D1DE6">
          <w:rPr>
            <w:rFonts w:asciiTheme="minorHAnsi" w:eastAsia="Cambria" w:hAnsiTheme="minorHAnsi" w:cs="Cambria"/>
            <w:color w:val="0563C1"/>
            <w:sz w:val="18"/>
            <w:szCs w:val="18"/>
            <w:u w:val="single"/>
            <w:lang w:val="es-MX"/>
          </w:rPr>
          <w:t>Prácticas de Reclutamiento de Personas Trabajadoras Migrantes en Belice, El Salvador, Guatemala, Honduras y México</w:t>
        </w:r>
      </w:hyperlink>
      <w:r w:rsidRPr="000D1DE6">
        <w:rPr>
          <w:rFonts w:asciiTheme="minorHAnsi" w:eastAsia="Cambria" w:hAnsiTheme="minorHAnsi" w:cs="Cambria"/>
          <w:color w:val="000000"/>
          <w:sz w:val="18"/>
          <w:szCs w:val="18"/>
          <w:lang w:val="es-MX"/>
        </w:rPr>
        <w:t>, 2021, págs.. 31, 33, 62.</w:t>
      </w:r>
    </w:p>
  </w:footnote>
  <w:footnote w:id="441">
    <w:p w14:paraId="69F821A8" w14:textId="42077559"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OIM. </w:t>
      </w:r>
      <w:hyperlink r:id="rId364">
        <w:r w:rsidRPr="000D1DE6">
          <w:rPr>
            <w:rFonts w:asciiTheme="minorHAnsi" w:eastAsia="Cambria" w:hAnsiTheme="minorHAnsi" w:cs="Cambria"/>
            <w:color w:val="0563C1"/>
            <w:sz w:val="18"/>
            <w:szCs w:val="18"/>
            <w:u w:val="single"/>
            <w:lang w:val="es-MX"/>
          </w:rPr>
          <w:t>Prácticas de Reclutamiento de Personas Trabajadoras Migrantes en Belice, El Salvador, Guatemala, Honduras y México</w:t>
        </w:r>
      </w:hyperlink>
      <w:r w:rsidRPr="000D1DE6">
        <w:rPr>
          <w:rFonts w:asciiTheme="minorHAnsi" w:eastAsia="Cambria" w:hAnsiTheme="minorHAnsi" w:cs="Cambria"/>
          <w:color w:val="000000"/>
          <w:sz w:val="18"/>
          <w:szCs w:val="18"/>
          <w:lang w:val="es-MX"/>
        </w:rPr>
        <w:t xml:space="preserve">, 2021, pág. 46, 71. OIT. </w:t>
      </w:r>
      <w:hyperlink r:id="rId365">
        <w:r w:rsidRPr="000D1DE6">
          <w:rPr>
            <w:rFonts w:asciiTheme="minorHAnsi" w:eastAsia="Cambria" w:hAnsiTheme="minorHAnsi" w:cs="Cambria"/>
            <w:color w:val="0563C1"/>
            <w:sz w:val="18"/>
            <w:szCs w:val="18"/>
            <w:u w:val="single"/>
            <w:lang w:val="es-MX"/>
          </w:rPr>
          <w:t>Mujeres migrantes centroamericanas en México: Informalidad en la contratación y el empleo</w:t>
        </w:r>
      </w:hyperlink>
      <w:r w:rsidRPr="000D1DE6">
        <w:rPr>
          <w:rFonts w:asciiTheme="minorHAnsi" w:eastAsia="Cambria" w:hAnsiTheme="minorHAnsi" w:cs="Cambria"/>
          <w:color w:val="000000"/>
          <w:sz w:val="18"/>
          <w:szCs w:val="18"/>
          <w:lang w:val="es-MX"/>
        </w:rPr>
        <w:t>, enero 2021.</w:t>
      </w:r>
    </w:p>
  </w:footnote>
  <w:footnote w:id="442">
    <w:p w14:paraId="6F3008E3" w14:textId="636EDF50"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Noveno Informe del Estado mexicano sobre el cumplimiento y seguimiento de las recomendaciones contenidas en el informe “Situación de los Derechos Humanos en México”, pág. 84.</w:t>
      </w:r>
    </w:p>
  </w:footnote>
  <w:footnote w:id="443">
    <w:p w14:paraId="6C58009A" w14:textId="7643313E" w:rsidR="00897787" w:rsidRPr="000D1DE6" w:rsidRDefault="00897787"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27.</w:t>
      </w:r>
    </w:p>
  </w:footnote>
  <w:footnote w:id="444">
    <w:p w14:paraId="20D1EB05" w14:textId="579F345E"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n-US"/>
        </w:rPr>
        <w:t xml:space="preserve"> IDMC, </w:t>
      </w:r>
      <w:hyperlink r:id="rId366" w:anchor="page=7">
        <w:r w:rsidRPr="000D1DE6">
          <w:rPr>
            <w:rFonts w:asciiTheme="minorHAnsi" w:eastAsia="Cambria" w:hAnsiTheme="minorHAnsi" w:cs="Cambria"/>
            <w:color w:val="0563C1"/>
            <w:sz w:val="18"/>
            <w:szCs w:val="18"/>
            <w:u w:val="single"/>
            <w:lang w:val="en-US"/>
          </w:rPr>
          <w:t>Internal displacement in a changing climate</w:t>
        </w:r>
      </w:hyperlink>
      <w:r w:rsidRPr="000D1DE6">
        <w:rPr>
          <w:rFonts w:asciiTheme="minorHAnsi" w:eastAsia="Cambria" w:hAnsiTheme="minorHAnsi" w:cs="Cambria"/>
          <w:color w:val="000000"/>
          <w:sz w:val="18"/>
          <w:szCs w:val="18"/>
          <w:lang w:val="en-US"/>
        </w:rPr>
        <w:t xml:space="preserve">, págs. </w:t>
      </w:r>
      <w:r w:rsidRPr="000D1DE6">
        <w:rPr>
          <w:rFonts w:asciiTheme="minorHAnsi" w:eastAsia="Cambria" w:hAnsiTheme="minorHAnsi" w:cs="Cambria"/>
          <w:color w:val="000000"/>
          <w:sz w:val="18"/>
          <w:szCs w:val="18"/>
          <w:lang w:val="es-MX"/>
        </w:rPr>
        <w:t>62 – 63.</w:t>
      </w:r>
    </w:p>
  </w:footnote>
  <w:footnote w:id="445">
    <w:p w14:paraId="3031F0B7" w14:textId="15B8EB6F"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US"/>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US"/>
        </w:rPr>
        <w:t xml:space="preserve"> IDMC, </w:t>
      </w:r>
      <w:hyperlink r:id="rId367" w:history="1">
        <w:r w:rsidRPr="000D1DE6">
          <w:rPr>
            <w:rStyle w:val="Hyperlink"/>
            <w:rFonts w:asciiTheme="minorHAnsi" w:eastAsia="Cambria" w:hAnsiTheme="minorHAnsi" w:cs="Cambria"/>
            <w:sz w:val="18"/>
            <w:szCs w:val="18"/>
            <w:lang w:val="es-US"/>
          </w:rPr>
          <w:t>New displacements by conflict and disasters in 2020</w:t>
        </w:r>
      </w:hyperlink>
      <w:r w:rsidRPr="000D1DE6">
        <w:rPr>
          <w:rFonts w:asciiTheme="minorHAnsi" w:eastAsia="Cambria" w:hAnsiTheme="minorHAnsi" w:cs="Cambria"/>
          <w:color w:val="000000"/>
          <w:sz w:val="18"/>
          <w:szCs w:val="18"/>
          <w:lang w:val="es-US"/>
        </w:rPr>
        <w:t>, pág. 63.</w:t>
      </w:r>
    </w:p>
  </w:footnote>
  <w:footnote w:id="446">
    <w:p w14:paraId="06EC646A"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CMDPDH, </w:t>
      </w:r>
      <w:hyperlink r:id="rId368">
        <w:r w:rsidRPr="000D1DE6">
          <w:rPr>
            <w:rFonts w:asciiTheme="minorHAnsi" w:eastAsia="Cambria" w:hAnsiTheme="minorHAnsi" w:cs="Cambria"/>
            <w:color w:val="0563C1"/>
            <w:sz w:val="18"/>
            <w:szCs w:val="18"/>
            <w:u w:val="single"/>
            <w:lang w:val="es-MX"/>
          </w:rPr>
          <w:t>Boletín: situación de desplazamiento interno forzado en México</w:t>
        </w:r>
      </w:hyperlink>
      <w:r w:rsidRPr="000D1DE6">
        <w:rPr>
          <w:rFonts w:asciiTheme="minorHAnsi" w:eastAsia="Cambria" w:hAnsiTheme="minorHAnsi" w:cs="Cambria"/>
          <w:color w:val="000000"/>
          <w:sz w:val="18"/>
          <w:szCs w:val="18"/>
          <w:lang w:val="es-MX"/>
        </w:rPr>
        <w:t>, septiembre 2021.</w:t>
      </w:r>
    </w:p>
  </w:footnote>
  <w:footnote w:id="447">
    <w:p w14:paraId="35D4F85F" w14:textId="750AA56C"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w:t>
      </w:r>
      <w:r w:rsidR="00897787" w:rsidRPr="000D1DE6">
        <w:rPr>
          <w:rFonts w:asciiTheme="minorHAnsi" w:eastAsia="Cambria" w:hAnsiTheme="minorHAnsi" w:cs="Cambria"/>
          <w:color w:val="000000"/>
          <w:sz w:val="18"/>
          <w:szCs w:val="18"/>
          <w:lang w:val="es-MX"/>
        </w:rPr>
        <w:t>Observaciones y comentarios del Estado de 24 de enero de 2022, pág</w:t>
      </w:r>
      <w:r w:rsidR="00897787" w:rsidRPr="000D1DE6">
        <w:rPr>
          <w:sz w:val="18"/>
          <w:szCs w:val="18"/>
        </w:rPr>
        <w:t xml:space="preserve"> </w:t>
      </w:r>
      <w:r w:rsidR="00897787" w:rsidRPr="000D1DE6">
        <w:t>27.</w:t>
      </w:r>
      <w:r w:rsidRPr="000D1DE6">
        <w:rPr>
          <w:rFonts w:asciiTheme="minorHAnsi" w:eastAsia="Cambria" w:hAnsiTheme="minorHAnsi" w:cs="Cambria"/>
          <w:color w:val="000000"/>
          <w:sz w:val="18"/>
          <w:szCs w:val="18"/>
          <w:lang w:val="es-MX"/>
        </w:rPr>
        <w:t>Noveno Informe del Estado mexicano sobre el cumplimiento y seguimiento de las recomendaciones contenidas en el informe “Situación de los Derechos Humanos en México”, pág. 85.</w:t>
      </w:r>
    </w:p>
  </w:footnote>
  <w:footnote w:id="448">
    <w:p w14:paraId="46492163"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Style w:val="FootnoteReference"/>
          <w:rFonts w:asciiTheme="minorHAnsi" w:hAnsiTheme="minorHAnsi"/>
          <w:sz w:val="18"/>
          <w:szCs w:val="18"/>
          <w:lang w:val="es-MX"/>
        </w:rPr>
        <w:footnoteRef/>
      </w:r>
      <w:r w:rsidRPr="000D1DE6">
        <w:rPr>
          <w:rFonts w:asciiTheme="minorHAnsi" w:eastAsia="Cambria" w:hAnsiTheme="minorHAnsi" w:cs="Cambria"/>
          <w:color w:val="000000"/>
          <w:sz w:val="18"/>
          <w:szCs w:val="18"/>
          <w:lang w:val="es-MX"/>
        </w:rPr>
        <w:t xml:space="preserve"> CIDH, Comunicado de prensa 100/19 - </w:t>
      </w:r>
      <w:hyperlink r:id="rId369">
        <w:r w:rsidRPr="000D1DE6">
          <w:rPr>
            <w:rFonts w:asciiTheme="minorHAnsi" w:eastAsia="Cambria" w:hAnsiTheme="minorHAnsi" w:cs="Cambria"/>
            <w:color w:val="0563C1"/>
            <w:sz w:val="18"/>
            <w:szCs w:val="18"/>
            <w:u w:val="single"/>
            <w:lang w:val="es-MX"/>
          </w:rPr>
          <w:t>CIDH y Relatora Especial de la ONU sobre los derechos humanos de los desplazados internos saludan sentencia para la protección de las personas desplazadas internas en México</w:t>
        </w:r>
      </w:hyperlink>
      <w:r w:rsidRPr="000D1DE6">
        <w:rPr>
          <w:rFonts w:asciiTheme="minorHAnsi" w:eastAsia="Cambria" w:hAnsiTheme="minorHAnsi" w:cs="Cambria"/>
          <w:color w:val="000000"/>
          <w:sz w:val="18"/>
          <w:szCs w:val="18"/>
          <w:lang w:val="es-MX"/>
        </w:rPr>
        <w:t>, Washington, D.C., 17 de abril de 2019.</w:t>
      </w:r>
    </w:p>
  </w:footnote>
  <w:footnote w:id="449">
    <w:p w14:paraId="7FF5B122" w14:textId="1A78D17F" w:rsidR="000235D8" w:rsidRPr="000D1DE6" w:rsidRDefault="000235D8" w:rsidP="00F46807">
      <w:pPr>
        <w:spacing w:after="120" w:line="240" w:lineRule="auto"/>
        <w:ind w:firstLine="720"/>
        <w:jc w:val="both"/>
        <w:rPr>
          <w:rFonts w:asciiTheme="minorHAnsi" w:eastAsia="Times New Roman" w:hAnsiTheme="minorHAnsi" w:cs="Times New Roman"/>
          <w:sz w:val="18"/>
          <w:szCs w:val="18"/>
          <w:lang w:val="es-MX" w:eastAsia="es-MX"/>
        </w:rPr>
      </w:pPr>
      <w:r w:rsidRPr="000D1DE6">
        <w:rPr>
          <w:rStyle w:val="FootnoteReference"/>
          <w:rFonts w:asciiTheme="minorHAnsi" w:hAnsiTheme="minorHAnsi"/>
          <w:sz w:val="18"/>
          <w:szCs w:val="18"/>
          <w:lang w:val="es-MX"/>
        </w:rPr>
        <w:footnoteRef/>
      </w:r>
      <w:r w:rsidRPr="000D1DE6">
        <w:rPr>
          <w:rFonts w:asciiTheme="minorHAnsi" w:hAnsiTheme="minorHAnsi"/>
          <w:sz w:val="18"/>
          <w:szCs w:val="18"/>
          <w:lang w:val="es-MX"/>
        </w:rPr>
        <w:t xml:space="preserve"> </w:t>
      </w:r>
      <w:r w:rsidRPr="000D1DE6">
        <w:rPr>
          <w:rFonts w:asciiTheme="minorHAnsi" w:eastAsia="Cambria" w:hAnsiTheme="minorHAnsi" w:cs="Cambria"/>
          <w:color w:val="000000"/>
          <w:sz w:val="18"/>
          <w:szCs w:val="18"/>
          <w:lang w:val="es-MX"/>
        </w:rPr>
        <w:t xml:space="preserve">Noveno Informe del Estado mexicano sobre el cumplimiento y seguimiento de las recomendaciones contenidas en el informe “Situación de los Derechos Humanos en México”, </w:t>
      </w:r>
      <w:r w:rsidRPr="000D1DE6">
        <w:rPr>
          <w:rFonts w:asciiTheme="minorHAnsi" w:eastAsia="Times New Roman" w:hAnsiTheme="minorHAnsi" w:cs="Times New Roman"/>
          <w:color w:val="000000"/>
          <w:sz w:val="18"/>
          <w:szCs w:val="18"/>
          <w:bdr w:val="none" w:sz="0" w:space="0" w:color="auto" w:frame="1"/>
          <w:lang w:val="es-MX" w:eastAsia="es-MX"/>
        </w:rPr>
        <w:t xml:space="preserve">pág. 86. </w:t>
      </w:r>
    </w:p>
  </w:footnote>
  <w:footnote w:id="450">
    <w:p w14:paraId="357555EB" w14:textId="56FEFE9C" w:rsidR="00897787" w:rsidRPr="000D1DE6" w:rsidRDefault="00897787"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28.</w:t>
      </w:r>
    </w:p>
  </w:footnote>
  <w:footnote w:id="451">
    <w:p w14:paraId="0F9963C2" w14:textId="33BB15BB"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Secretaría de Gobernación, </w:t>
      </w:r>
      <w:hyperlink r:id="rId370" w:history="1">
        <w:r w:rsidRPr="000D1DE6">
          <w:rPr>
            <w:rStyle w:val="Hyperlink"/>
            <w:rFonts w:asciiTheme="minorHAnsi" w:hAnsiTheme="minorHAnsi"/>
            <w:lang w:val="es-MX"/>
          </w:rPr>
          <w:t>Agravios contra personas defensoras de derechos humanos y periodistas</w:t>
        </w:r>
      </w:hyperlink>
      <w:r w:rsidRPr="000D1DE6">
        <w:rPr>
          <w:rFonts w:asciiTheme="minorHAnsi" w:hAnsiTheme="minorHAnsi"/>
          <w:lang w:val="es-MX"/>
        </w:rPr>
        <w:t xml:space="preserve">, 5 de octubre de 2021. Nota: en su </w:t>
      </w:r>
      <w:r w:rsidRPr="000D1DE6">
        <w:rPr>
          <w:rFonts w:asciiTheme="minorHAnsi" w:eastAsia="Cambria" w:hAnsiTheme="minorHAnsi" w:cs="Cambria"/>
          <w:color w:val="000000"/>
          <w:lang w:val="es-MX"/>
        </w:rPr>
        <w:t>Noveno Informe del Estado mexicano sobre el cumplimiento y seguimiento de las recomendaciones contenidas en el informe “Situación de los Derechos Humanos en México”</w:t>
      </w:r>
      <w:r w:rsidRPr="000D1DE6">
        <w:rPr>
          <w:rFonts w:asciiTheme="minorHAnsi" w:eastAsia="Times New Roman" w:hAnsiTheme="minorHAnsi" w:cs="Times New Roman"/>
          <w:color w:val="000000"/>
          <w:bdr w:val="none" w:sz="0" w:space="0" w:color="auto" w:frame="1"/>
          <w:lang w:val="es-MX" w:eastAsia="es-MX"/>
        </w:rPr>
        <w:t xml:space="preserve"> el Estado reportó (</w:t>
      </w:r>
      <w:r w:rsidRPr="000D1DE6">
        <w:rPr>
          <w:rFonts w:asciiTheme="minorHAnsi" w:eastAsia="Cambria" w:hAnsiTheme="minorHAnsi" w:cs="Cambria"/>
          <w:color w:val="000000"/>
          <w:lang w:val="es-MX"/>
        </w:rPr>
        <w:t xml:space="preserve">pág. 54-55) </w:t>
      </w:r>
      <w:r w:rsidRPr="000D1DE6">
        <w:rPr>
          <w:rFonts w:asciiTheme="minorHAnsi" w:eastAsia="Times New Roman" w:hAnsiTheme="minorHAnsi" w:cs="Times New Roman"/>
          <w:color w:val="000000"/>
          <w:bdr w:val="none" w:sz="0" w:space="0" w:color="auto" w:frame="1"/>
          <w:lang w:val="es-MX" w:eastAsia="es-MX"/>
        </w:rPr>
        <w:t xml:space="preserve">que brindaba protección a 1.848 personas beneficiarias, sin embargo, se consigna en esta sección la última cifra oficial publicada. </w:t>
      </w:r>
    </w:p>
  </w:footnote>
  <w:footnote w:id="452">
    <w:p w14:paraId="0A94CD71"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ONU-DH, </w:t>
      </w:r>
      <w:hyperlink r:id="rId371" w:history="1">
        <w:r w:rsidRPr="000D1DE6">
          <w:rPr>
            <w:rStyle w:val="Hyperlink"/>
            <w:rFonts w:asciiTheme="minorHAnsi" w:hAnsiTheme="minorHAnsi"/>
            <w:lang w:val="es-MX"/>
          </w:rPr>
          <w:t>La ONU-DH condena los asesinatos de los defensores de derechos humanos Rodrigo Morales Vázquez y Alejandro García Zagal</w:t>
        </w:r>
      </w:hyperlink>
      <w:r w:rsidRPr="000D1DE6">
        <w:rPr>
          <w:rFonts w:asciiTheme="minorHAnsi" w:hAnsiTheme="minorHAnsi"/>
          <w:lang w:val="es-MX"/>
        </w:rPr>
        <w:t>, 13 de septiembre de 2021.</w:t>
      </w:r>
    </w:p>
  </w:footnote>
  <w:footnote w:id="453">
    <w:p w14:paraId="099A11DD" w14:textId="65E52902"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Secretaría de Gobernación, </w:t>
      </w:r>
      <w:hyperlink r:id="rId372" w:history="1">
        <w:r w:rsidRPr="000D1DE6">
          <w:rPr>
            <w:rStyle w:val="Hyperlink"/>
            <w:rFonts w:asciiTheme="minorHAnsi" w:hAnsiTheme="minorHAnsi"/>
            <w:lang w:val="es-MX"/>
          </w:rPr>
          <w:t>Agravios contra personas defensoras de derechos humanos y periodistas</w:t>
        </w:r>
      </w:hyperlink>
      <w:r w:rsidRPr="000D1DE6">
        <w:rPr>
          <w:rFonts w:asciiTheme="minorHAnsi" w:hAnsiTheme="minorHAnsi"/>
          <w:lang w:val="es-MX"/>
        </w:rPr>
        <w:t xml:space="preserve">, 5 de octubre de 2021; Público, </w:t>
      </w:r>
      <w:hyperlink r:id="rId373" w:history="1">
        <w:r w:rsidRPr="000D1DE6">
          <w:rPr>
            <w:rStyle w:val="Hyperlink"/>
            <w:rFonts w:asciiTheme="minorHAnsi" w:hAnsiTheme="minorHAnsi"/>
            <w:lang w:val="es-MX"/>
          </w:rPr>
          <w:t>México registra al menos veintiocho asesinatos contra defensores ambientales y líderes indígenas en 2021</w:t>
        </w:r>
      </w:hyperlink>
      <w:r w:rsidRPr="000D1DE6">
        <w:rPr>
          <w:rFonts w:asciiTheme="minorHAnsi" w:hAnsiTheme="minorHAnsi"/>
          <w:lang w:val="es-MX"/>
        </w:rPr>
        <w:t xml:space="preserve">, 15 de julio de 2021; </w:t>
      </w:r>
    </w:p>
  </w:footnote>
  <w:footnote w:id="454">
    <w:p w14:paraId="76AC0C65"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Animal Político, </w:t>
      </w:r>
      <w:hyperlink r:id="rId374" w:history="1">
        <w:r w:rsidRPr="000D1DE6">
          <w:rPr>
            <w:rStyle w:val="Hyperlink"/>
            <w:rFonts w:asciiTheme="minorHAnsi" w:hAnsiTheme="minorHAnsi"/>
            <w:lang w:val="es-MX"/>
          </w:rPr>
          <w:t>Caso Reynosa: denuncian hostigamiento a familiares que señalaron que Fiscalía presentó a desaparecidos como culpables</w:t>
        </w:r>
      </w:hyperlink>
      <w:r w:rsidRPr="000D1DE6">
        <w:rPr>
          <w:rFonts w:asciiTheme="minorHAnsi" w:hAnsiTheme="minorHAnsi"/>
          <w:lang w:val="es-MX"/>
        </w:rPr>
        <w:t xml:space="preserve">, 30 de junio de 2021; Proceso, </w:t>
      </w:r>
      <w:hyperlink r:id="rId375" w:history="1">
        <w:r w:rsidRPr="000D1DE6">
          <w:rPr>
            <w:rStyle w:val="Hyperlink"/>
            <w:rFonts w:asciiTheme="minorHAnsi" w:hAnsiTheme="minorHAnsi"/>
            <w:lang w:val="es-MX"/>
          </w:rPr>
          <w:t>Familiares de desaparecidos denuncian intimidación de personal naval en Nuevo Laredo</w:t>
        </w:r>
      </w:hyperlink>
      <w:r w:rsidRPr="000D1DE6">
        <w:rPr>
          <w:rFonts w:asciiTheme="minorHAnsi" w:hAnsiTheme="minorHAnsi"/>
          <w:lang w:val="es-MX"/>
        </w:rPr>
        <w:t xml:space="preserve">, 4 de agosto de 2021; Revista Espejo, </w:t>
      </w:r>
      <w:hyperlink r:id="rId376" w:history="1">
        <w:r w:rsidRPr="000D1DE6">
          <w:rPr>
            <w:rStyle w:val="Hyperlink"/>
            <w:rFonts w:asciiTheme="minorHAnsi" w:hAnsiTheme="minorHAnsi"/>
            <w:lang w:val="es-MX"/>
          </w:rPr>
          <w:t>Desplazan a rastreadoras con amenazas de muerte</w:t>
        </w:r>
      </w:hyperlink>
      <w:r w:rsidRPr="000D1DE6">
        <w:rPr>
          <w:rFonts w:asciiTheme="minorHAnsi" w:hAnsiTheme="minorHAnsi"/>
          <w:lang w:val="es-MX"/>
        </w:rPr>
        <w:t>, 24 de agosto de 2021.</w:t>
      </w:r>
    </w:p>
  </w:footnote>
  <w:footnote w:id="455">
    <w:p w14:paraId="416478FA"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Proceso, </w:t>
      </w:r>
      <w:hyperlink r:id="rId377" w:history="1">
        <w:r w:rsidRPr="000D1DE6">
          <w:rPr>
            <w:rStyle w:val="Hyperlink"/>
            <w:rFonts w:asciiTheme="minorHAnsi" w:hAnsiTheme="minorHAnsi"/>
            <w:lang w:val="es-MX"/>
          </w:rPr>
          <w:t>Asesinan a Fidel Heras Cruz, defensor del Río Verde contra megaproyectos en Oaxaca</w:t>
        </w:r>
      </w:hyperlink>
      <w:r w:rsidRPr="000D1DE6">
        <w:rPr>
          <w:rFonts w:asciiTheme="minorHAnsi" w:hAnsiTheme="minorHAnsi"/>
          <w:lang w:val="es-MX"/>
        </w:rPr>
        <w:t xml:space="preserve">, 25 de enero de 2021. </w:t>
      </w:r>
    </w:p>
  </w:footnote>
  <w:footnote w:id="456">
    <w:p w14:paraId="4681D314" w14:textId="0B21AFD9"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[@CIDH] (5 de julio de 2021). </w:t>
      </w:r>
      <w:hyperlink r:id="rId378" w:history="1">
        <w:r w:rsidRPr="000D1DE6">
          <w:rPr>
            <w:rStyle w:val="Hyperlink"/>
            <w:rFonts w:asciiTheme="minorHAnsi" w:hAnsiTheme="minorHAnsi"/>
            <w:lang w:val="es-MX"/>
          </w:rPr>
          <w:t>CIDH condenó el asesinato de Simón Pérez</w:t>
        </w:r>
      </w:hyperlink>
      <w:r w:rsidRPr="000D1DE6">
        <w:rPr>
          <w:rFonts w:asciiTheme="minorHAnsi" w:hAnsiTheme="minorHAnsi"/>
          <w:lang w:val="es-MX"/>
        </w:rPr>
        <w:t xml:space="preserve"> </w:t>
      </w:r>
      <w:r w:rsidRPr="000D1DE6">
        <w:rPr>
          <w:rFonts w:asciiTheme="minorHAnsi" w:hAnsiTheme="minorHAnsi" w:cs="Segoe UI"/>
          <w:color w:val="0F1419"/>
          <w:shd w:val="clear" w:color="auto" w:fill="FFFFFF"/>
          <w:lang w:val="es-MX"/>
        </w:rPr>
        <w:t>[</w:t>
      </w:r>
      <w:r w:rsidRPr="000D1DE6">
        <w:rPr>
          <w:rFonts w:asciiTheme="minorHAnsi" w:hAnsiTheme="minorHAnsi"/>
          <w:lang w:val="es-MX"/>
        </w:rPr>
        <w:t>Tweet]. Twitter.</w:t>
      </w:r>
    </w:p>
  </w:footnote>
  <w:footnote w:id="457">
    <w:p w14:paraId="7D8B924F"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OACNUDH México, </w:t>
      </w:r>
      <w:hyperlink r:id="rId379" w:history="1">
        <w:r w:rsidRPr="000D1DE6">
          <w:rPr>
            <w:rStyle w:val="Hyperlink"/>
            <w:rFonts w:asciiTheme="minorHAnsi" w:hAnsiTheme="minorHAnsi"/>
            <w:lang w:val="es-MX"/>
          </w:rPr>
          <w:t>La ONU-DH llama a las autoridades a garantizar la labor de las mujeres defensoras de derechos humanos</w:t>
        </w:r>
      </w:hyperlink>
      <w:r w:rsidRPr="000D1DE6">
        <w:rPr>
          <w:rFonts w:asciiTheme="minorHAnsi" w:hAnsiTheme="minorHAnsi"/>
          <w:lang w:val="es-MX"/>
        </w:rPr>
        <w:t>, 29 de noviembre de 2021.</w:t>
      </w:r>
    </w:p>
  </w:footnote>
  <w:footnote w:id="458">
    <w:p w14:paraId="6E78DE0D"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El Sol de México, </w:t>
      </w:r>
      <w:hyperlink r:id="rId380" w:history="1">
        <w:r w:rsidRPr="000D1DE6">
          <w:rPr>
            <w:rStyle w:val="Hyperlink"/>
            <w:rFonts w:asciiTheme="minorHAnsi" w:hAnsiTheme="minorHAnsi"/>
            <w:lang w:val="es-MX"/>
          </w:rPr>
          <w:t>Crecen agresiones contra defensores y periodistas durante los últimos tres años: Segob</w:t>
        </w:r>
      </w:hyperlink>
      <w:r w:rsidRPr="000D1DE6">
        <w:rPr>
          <w:rFonts w:asciiTheme="minorHAnsi" w:hAnsiTheme="minorHAnsi"/>
          <w:lang w:val="es-MX"/>
        </w:rPr>
        <w:t xml:space="preserve">, 5 de octubre de 2021; LATINUS, </w:t>
      </w:r>
      <w:hyperlink r:id="rId381" w:history="1">
        <w:r w:rsidRPr="000D1DE6">
          <w:rPr>
            <w:rStyle w:val="Hyperlink"/>
            <w:rFonts w:asciiTheme="minorHAnsi" w:hAnsiTheme="minorHAnsi"/>
            <w:lang w:val="es-MX"/>
          </w:rPr>
          <w:t>Mecanismo de protección a periodistas y defensores de derechos humanos es insuficiente, reconoce Encinas</w:t>
        </w:r>
      </w:hyperlink>
      <w:r w:rsidRPr="000D1DE6">
        <w:rPr>
          <w:rFonts w:asciiTheme="minorHAnsi" w:hAnsiTheme="minorHAnsi"/>
          <w:lang w:val="es-MX"/>
        </w:rPr>
        <w:t>, 1 de diciembre de 2021.</w:t>
      </w:r>
    </w:p>
  </w:footnote>
  <w:footnote w:id="459">
    <w:p w14:paraId="2DEB9495" w14:textId="77777777"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CIDH, Segundo informe sobre la situación de las defensoras y los defensores de derechos humanos en las Américas, OEA/Ser. L/V/II. Doc. 66, 31 de diciembre de 2011, párr. 233.</w:t>
      </w:r>
    </w:p>
  </w:footnote>
  <w:footnote w:id="460">
    <w:p w14:paraId="14606DB2" w14:textId="77777777"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color w:val="000000"/>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color w:val="000000"/>
          <w:sz w:val="18"/>
          <w:szCs w:val="18"/>
          <w:lang w:val="es-MX"/>
        </w:rPr>
        <w:t xml:space="preserve"> La elaboración de esta sección fue asignada por la CIDH a su Relatoría Especial para la Libertad de Expresión.</w:t>
      </w:r>
    </w:p>
  </w:footnote>
  <w:footnote w:id="461">
    <w:p w14:paraId="6626C690" w14:textId="41E5716F"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Durante 2021, la Relatoría Especial ha documentado el asesinato de los periodistas Benjamín Morales Hernández, en el municipio de Sonoyta, estado de Sonora; Gustavo Sánchez Cabrera, en el municipio de Santo Domingo Tehuantepec, estado de Oaxaca; Felipe Enrique García, en la ciudad de Metepec, estado de México; Saúl Tijerina Rentería, en Ciudad Acuña, estado de Coahuila; Abraham Mendoza, en la ciudad de Morelia, estado de Michoacán; Ricardo López, en el municipio de Guaymas, estado de Sonora; Jacinto Romero Flores, en el municipio de Ixtaczoquitlán, estado de Veracruz; Manuel González Reyes en la ciudad de Cuernavaca, estado de Morelos; y Alfredo Cardoso, en Acapulco, estado de Guerrero; y Freddy López Arévalo en la ciudad de San Cristóbal de Las Casas, estado de Chiapas. Asimismo, la Relatoría ha tomado conocimiento de la desaparición del periodista Jorge Molontzín Centlal, desde el 10 de mayo en la ciudad de Santa Ana, Sonora.</w:t>
      </w:r>
    </w:p>
  </w:footnote>
  <w:footnote w:id="462">
    <w:p w14:paraId="789C7506" w14:textId="61541EA3"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86. </w:t>
      </w:r>
    </w:p>
  </w:footnote>
  <w:footnote w:id="463">
    <w:p w14:paraId="25426AE8" w14:textId="49D1CEC2"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Cuenta de Twitter de Red Rompe el Miedo (@RompeMiedo). </w:t>
      </w:r>
      <w:hyperlink r:id="rId382">
        <w:r w:rsidRPr="000D1DE6">
          <w:rPr>
            <w:rFonts w:asciiTheme="minorHAnsi" w:eastAsia="Cambria" w:hAnsiTheme="minorHAnsi" w:cs="Cambria"/>
            <w:color w:val="1155CC"/>
            <w:sz w:val="18"/>
            <w:szCs w:val="18"/>
            <w:u w:val="single"/>
            <w:lang w:val="es-MX"/>
          </w:rPr>
          <w:t>6 de junio de 2021</w:t>
        </w:r>
      </w:hyperlink>
      <w:r w:rsidRPr="000D1DE6">
        <w:rPr>
          <w:rFonts w:asciiTheme="minorHAnsi" w:eastAsia="Cambria" w:hAnsiTheme="minorHAnsi" w:cs="Cambria"/>
          <w:sz w:val="18"/>
          <w:szCs w:val="18"/>
          <w:lang w:val="es-MX"/>
        </w:rPr>
        <w:t xml:space="preserve">; Reacción Informativa, </w:t>
      </w:r>
      <w:hyperlink r:id="rId383">
        <w:r w:rsidRPr="000D1DE6">
          <w:rPr>
            <w:rFonts w:asciiTheme="minorHAnsi" w:eastAsia="Cambria" w:hAnsiTheme="minorHAnsi" w:cs="Cambria"/>
            <w:color w:val="1155CC"/>
            <w:sz w:val="18"/>
            <w:szCs w:val="18"/>
            <w:u w:val="single"/>
            <w:lang w:val="es-MX"/>
          </w:rPr>
          <w:t>Colectivo de periodistas condena agresiones contra reporteros de Escuinapa</w:t>
        </w:r>
      </w:hyperlink>
      <w:r w:rsidRPr="000D1DE6">
        <w:rPr>
          <w:rFonts w:asciiTheme="minorHAnsi" w:eastAsia="Cambria" w:hAnsiTheme="minorHAnsi" w:cs="Cambria"/>
          <w:sz w:val="18"/>
          <w:szCs w:val="18"/>
          <w:lang w:val="es-MX"/>
        </w:rPr>
        <w:t xml:space="preserve">, 28 de enero de 2021; CPJ, </w:t>
      </w:r>
      <w:hyperlink r:id="rId384">
        <w:r w:rsidRPr="000D1DE6">
          <w:rPr>
            <w:rFonts w:asciiTheme="minorHAnsi" w:eastAsia="Cambria" w:hAnsiTheme="minorHAnsi" w:cs="Cambria"/>
            <w:color w:val="1155CC"/>
            <w:sz w:val="18"/>
            <w:szCs w:val="18"/>
            <w:u w:val="single"/>
            <w:lang w:val="es-MX"/>
          </w:rPr>
          <w:t>Sujetos no identificados disparan al auto de la periodista mexicana Beatriz Flores después de que ésta recibe amenazas por vía telefónica</w:t>
        </w:r>
      </w:hyperlink>
      <w:r w:rsidRPr="000D1DE6">
        <w:rPr>
          <w:rFonts w:asciiTheme="minorHAnsi" w:eastAsia="Cambria" w:hAnsiTheme="minorHAnsi" w:cs="Cambria"/>
          <w:color w:val="1155CC"/>
          <w:sz w:val="18"/>
          <w:szCs w:val="18"/>
          <w:u w:val="single"/>
          <w:lang w:val="es-MX"/>
        </w:rPr>
        <w:t xml:space="preserve">, </w:t>
      </w:r>
      <w:r w:rsidRPr="000D1DE6">
        <w:rPr>
          <w:rFonts w:asciiTheme="minorHAnsi" w:eastAsia="Cambria" w:hAnsiTheme="minorHAnsi" w:cs="Cambria"/>
          <w:sz w:val="18"/>
          <w:szCs w:val="18"/>
          <w:lang w:val="es-MX"/>
        </w:rPr>
        <w:t xml:space="preserve">18 de noviembre de 2021; La Jornada, </w:t>
      </w:r>
      <w:hyperlink r:id="rId385">
        <w:r w:rsidRPr="000D1DE6">
          <w:rPr>
            <w:rFonts w:asciiTheme="minorHAnsi" w:eastAsia="Cambria" w:hAnsiTheme="minorHAnsi" w:cs="Cambria"/>
            <w:color w:val="1155CC"/>
            <w:sz w:val="18"/>
            <w:szCs w:val="18"/>
            <w:u w:val="single"/>
            <w:lang w:val="es-MX"/>
          </w:rPr>
          <w:t>Allanaron policías casa del director del Diario de La Tarde en Iguala</w:t>
        </w:r>
      </w:hyperlink>
      <w:r w:rsidRPr="000D1DE6">
        <w:rPr>
          <w:rFonts w:asciiTheme="minorHAnsi" w:eastAsia="Cambria" w:hAnsiTheme="minorHAnsi" w:cs="Cambria"/>
          <w:sz w:val="18"/>
          <w:szCs w:val="18"/>
          <w:lang w:val="es-MX"/>
        </w:rPr>
        <w:t xml:space="preserve">, 7 de julio de 2021; Reporteros sin Fronteras, </w:t>
      </w:r>
      <w:hyperlink r:id="rId386">
        <w:r w:rsidRPr="000D1DE6">
          <w:rPr>
            <w:rFonts w:asciiTheme="minorHAnsi" w:eastAsia="Cambria" w:hAnsiTheme="minorHAnsi" w:cs="Cambria"/>
            <w:color w:val="1155CC"/>
            <w:sz w:val="18"/>
            <w:szCs w:val="18"/>
            <w:u w:val="single"/>
            <w:lang w:val="es-MX"/>
          </w:rPr>
          <w:t>México. Autoridades deben proteger al periodista Jacob Morales tras intimidaciones de policías ministeriales de Acapulco</w:t>
        </w:r>
      </w:hyperlink>
      <w:r w:rsidRPr="000D1DE6">
        <w:rPr>
          <w:rFonts w:asciiTheme="minorHAnsi" w:eastAsia="Cambria" w:hAnsiTheme="minorHAnsi" w:cs="Cambria"/>
          <w:sz w:val="18"/>
          <w:szCs w:val="18"/>
          <w:lang w:val="es-MX"/>
        </w:rPr>
        <w:t xml:space="preserve">, 7 de octubre de 2021; Excélsior, </w:t>
      </w:r>
      <w:hyperlink r:id="rId387">
        <w:r w:rsidRPr="000D1DE6">
          <w:rPr>
            <w:rFonts w:asciiTheme="minorHAnsi" w:eastAsia="Cambria" w:hAnsiTheme="minorHAnsi" w:cs="Cambria"/>
            <w:color w:val="1155CC"/>
            <w:sz w:val="18"/>
            <w:szCs w:val="18"/>
            <w:u w:val="single"/>
            <w:lang w:val="es-MX"/>
          </w:rPr>
          <w:t>'Baja a chin… a tu ma… tus mentiras o vas a ver', así amenaza alcalde a reportero</w:t>
        </w:r>
      </w:hyperlink>
      <w:r w:rsidRPr="000D1DE6">
        <w:rPr>
          <w:rFonts w:asciiTheme="minorHAnsi" w:eastAsia="Cambria" w:hAnsiTheme="minorHAnsi" w:cs="Cambria"/>
          <w:sz w:val="18"/>
          <w:szCs w:val="18"/>
          <w:lang w:val="es-MX"/>
        </w:rPr>
        <w:t>, 2 de octubre de 2021; Radio Fórmula, ​​</w:t>
      </w:r>
      <w:hyperlink r:id="rId388">
        <w:r w:rsidRPr="000D1DE6">
          <w:rPr>
            <w:rFonts w:asciiTheme="minorHAnsi" w:eastAsia="Cambria" w:hAnsiTheme="minorHAnsi" w:cs="Cambria"/>
            <w:color w:val="1155CC"/>
            <w:sz w:val="18"/>
            <w:szCs w:val="18"/>
            <w:u w:val="single"/>
            <w:lang w:val="es-MX"/>
          </w:rPr>
          <w:t>Atacan portal EMEEQUIS tras publicar reportaje “El checador detrás de las empresas fantasmas de AMLO”</w:t>
        </w:r>
      </w:hyperlink>
      <w:r w:rsidRPr="000D1DE6">
        <w:rPr>
          <w:rFonts w:asciiTheme="minorHAnsi" w:eastAsia="Cambria" w:hAnsiTheme="minorHAnsi" w:cs="Cambria"/>
          <w:sz w:val="18"/>
          <w:szCs w:val="18"/>
          <w:lang w:val="es-MX"/>
        </w:rPr>
        <w:t xml:space="preserve">, 6 de octubre de 2021; El País, </w:t>
      </w:r>
      <w:hyperlink r:id="rId389">
        <w:r w:rsidRPr="000D1DE6">
          <w:rPr>
            <w:rFonts w:asciiTheme="minorHAnsi" w:eastAsia="Cambria" w:hAnsiTheme="minorHAnsi" w:cs="Cambria"/>
            <w:color w:val="1155CC"/>
            <w:sz w:val="18"/>
            <w:szCs w:val="18"/>
            <w:u w:val="single"/>
            <w:lang w:val="es-MX"/>
          </w:rPr>
          <w:t>Agresiones y detenciones arbitrarias, la cotidianidad de los periodistas en México</w:t>
        </w:r>
      </w:hyperlink>
      <w:r w:rsidRPr="000D1DE6">
        <w:rPr>
          <w:rFonts w:asciiTheme="minorHAnsi" w:eastAsia="Cambria" w:hAnsiTheme="minorHAnsi" w:cs="Cambria"/>
          <w:sz w:val="18"/>
          <w:szCs w:val="18"/>
          <w:lang w:val="es-MX"/>
        </w:rPr>
        <w:t>, 30 de junio de 2021.</w:t>
      </w:r>
    </w:p>
  </w:footnote>
  <w:footnote w:id="464">
    <w:p w14:paraId="000C0659" w14:textId="29D0B392"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CPJ, </w:t>
      </w:r>
      <w:hyperlink r:id="rId390">
        <w:r w:rsidRPr="000D1DE6">
          <w:rPr>
            <w:rFonts w:asciiTheme="minorHAnsi" w:eastAsia="Cambria" w:hAnsiTheme="minorHAnsi" w:cs="Cambria"/>
            <w:color w:val="1155CC"/>
            <w:sz w:val="18"/>
            <w:szCs w:val="18"/>
            <w:u w:val="single"/>
            <w:lang w:val="es-MX"/>
          </w:rPr>
          <w:t>El periodista mexicano Edgar Leyva se oculta tras atentado</w:t>
        </w:r>
      </w:hyperlink>
      <w:r w:rsidRPr="000D1DE6">
        <w:rPr>
          <w:rFonts w:asciiTheme="minorHAnsi" w:eastAsia="Cambria" w:hAnsiTheme="minorHAnsi" w:cs="Cambria"/>
          <w:color w:val="1155CC"/>
          <w:sz w:val="18"/>
          <w:szCs w:val="18"/>
          <w:u w:val="single"/>
          <w:lang w:val="es-MX"/>
        </w:rPr>
        <w:t xml:space="preserve">, </w:t>
      </w:r>
      <w:r w:rsidRPr="000D1DE6">
        <w:rPr>
          <w:rFonts w:asciiTheme="minorHAnsi" w:eastAsia="Cambria" w:hAnsiTheme="minorHAnsi" w:cs="Cambria"/>
          <w:sz w:val="18"/>
          <w:szCs w:val="18"/>
          <w:lang w:val="es-MX"/>
        </w:rPr>
        <w:t xml:space="preserve">22 de febrero de 2021; Oaxaca Vial, </w:t>
      </w:r>
      <w:hyperlink r:id="rId391">
        <w:r w:rsidRPr="000D1DE6">
          <w:rPr>
            <w:rFonts w:asciiTheme="minorHAnsi" w:eastAsia="Cambria" w:hAnsiTheme="minorHAnsi" w:cs="Cambria"/>
            <w:color w:val="1155CC"/>
            <w:sz w:val="18"/>
            <w:szCs w:val="18"/>
            <w:u w:val="single"/>
            <w:lang w:val="es-MX"/>
          </w:rPr>
          <w:t>Dos mujeres ejecutadas en Ocotlán de Morelos, Oaxaca</w:t>
        </w:r>
      </w:hyperlink>
      <w:r w:rsidRPr="000D1DE6">
        <w:rPr>
          <w:rFonts w:asciiTheme="minorHAnsi" w:eastAsia="Cambria" w:hAnsiTheme="minorHAnsi" w:cs="Cambria"/>
          <w:sz w:val="18"/>
          <w:szCs w:val="18"/>
          <w:lang w:val="es-MX"/>
        </w:rPr>
        <w:t xml:space="preserve">, 3 de febrero de 2021; Quadratin Oaxaca, </w:t>
      </w:r>
      <w:hyperlink r:id="rId392">
        <w:r w:rsidRPr="000D1DE6">
          <w:rPr>
            <w:rFonts w:asciiTheme="minorHAnsi" w:eastAsia="Cambria" w:hAnsiTheme="minorHAnsi" w:cs="Cambria"/>
            <w:color w:val="1155CC"/>
            <w:sz w:val="18"/>
            <w:szCs w:val="18"/>
            <w:u w:val="single"/>
            <w:lang w:val="es-MX"/>
          </w:rPr>
          <w:t>Asesinan a balazos a 2 mujeres en Oaxaca</w:t>
        </w:r>
      </w:hyperlink>
      <w:r w:rsidRPr="000D1DE6">
        <w:rPr>
          <w:rFonts w:asciiTheme="minorHAnsi" w:eastAsia="Cambria" w:hAnsiTheme="minorHAnsi" w:cs="Cambria"/>
          <w:sz w:val="18"/>
          <w:szCs w:val="18"/>
          <w:lang w:val="es-MX"/>
        </w:rPr>
        <w:t xml:space="preserve">, 3 de febrero de 2021; Cuenta de Twitter de la Fiscalía General del Estado de Oaxaca (@FISCALIA_GobOax), </w:t>
      </w:r>
      <w:hyperlink r:id="rId393">
        <w:r w:rsidRPr="000D1DE6">
          <w:rPr>
            <w:rFonts w:asciiTheme="minorHAnsi" w:eastAsia="Cambria" w:hAnsiTheme="minorHAnsi" w:cs="Cambria"/>
            <w:color w:val="1155CC"/>
            <w:sz w:val="18"/>
            <w:szCs w:val="18"/>
            <w:u w:val="single"/>
            <w:lang w:val="es-MX"/>
          </w:rPr>
          <w:t>3 de febrero de 2021</w:t>
        </w:r>
      </w:hyperlink>
      <w:r w:rsidRPr="000D1DE6">
        <w:rPr>
          <w:rFonts w:asciiTheme="minorHAnsi" w:eastAsia="Cambria" w:hAnsiTheme="minorHAnsi" w:cs="Cambria"/>
          <w:sz w:val="18"/>
          <w:szCs w:val="18"/>
          <w:lang w:val="es-MX"/>
        </w:rPr>
        <w:t>.</w:t>
      </w:r>
    </w:p>
  </w:footnote>
  <w:footnote w:id="465">
    <w:p w14:paraId="685C436B" w14:textId="05D1A365"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CPJ, </w:t>
      </w:r>
      <w:hyperlink r:id="rId394">
        <w:r w:rsidRPr="000D1DE6">
          <w:rPr>
            <w:rFonts w:asciiTheme="minorHAnsi" w:eastAsia="Cambria" w:hAnsiTheme="minorHAnsi" w:cs="Cambria"/>
            <w:color w:val="1155CC"/>
            <w:sz w:val="18"/>
            <w:szCs w:val="18"/>
            <w:u w:val="single"/>
            <w:lang w:val="es-MX"/>
          </w:rPr>
          <w:t>El periodista mexicano Luis Aguilar sobrevive ataque con cuchillo en Pénjamo</w:t>
        </w:r>
      </w:hyperlink>
      <w:r w:rsidRPr="000D1DE6">
        <w:rPr>
          <w:rFonts w:asciiTheme="minorHAnsi" w:eastAsia="Cambria" w:hAnsiTheme="minorHAnsi" w:cs="Cambria"/>
          <w:color w:val="1155CC"/>
          <w:sz w:val="18"/>
          <w:szCs w:val="18"/>
          <w:u w:val="single"/>
          <w:lang w:val="es-MX"/>
        </w:rPr>
        <w:t xml:space="preserve">, </w:t>
      </w:r>
      <w:r w:rsidRPr="000D1DE6">
        <w:rPr>
          <w:rFonts w:asciiTheme="minorHAnsi" w:eastAsia="Cambria" w:hAnsiTheme="minorHAnsi" w:cs="Cambria"/>
          <w:sz w:val="18"/>
          <w:szCs w:val="18"/>
          <w:lang w:val="es-MX"/>
        </w:rPr>
        <w:t xml:space="preserve">7 de junio de 2021; Proceso, </w:t>
      </w:r>
      <w:hyperlink r:id="rId395">
        <w:r w:rsidRPr="000D1DE6">
          <w:rPr>
            <w:rFonts w:asciiTheme="minorHAnsi" w:eastAsia="Cambria" w:hAnsiTheme="minorHAnsi" w:cs="Cambria"/>
            <w:color w:val="1155CC"/>
            <w:sz w:val="18"/>
            <w:szCs w:val="18"/>
            <w:u w:val="single"/>
            <w:lang w:val="es-MX"/>
          </w:rPr>
          <w:t>Apuñalan a un reportero en Pénjamo, Guanajuato</w:t>
        </w:r>
      </w:hyperlink>
      <w:r w:rsidRPr="000D1DE6">
        <w:rPr>
          <w:rFonts w:asciiTheme="minorHAnsi" w:eastAsia="Cambria" w:hAnsiTheme="minorHAnsi" w:cs="Cambria"/>
          <w:color w:val="1155CC"/>
          <w:sz w:val="18"/>
          <w:szCs w:val="18"/>
          <w:u w:val="single"/>
          <w:lang w:val="es-MX"/>
        </w:rPr>
        <w:t xml:space="preserve">, </w:t>
      </w:r>
      <w:r w:rsidRPr="000D1DE6">
        <w:rPr>
          <w:rFonts w:asciiTheme="minorHAnsi" w:eastAsia="Cambria" w:hAnsiTheme="minorHAnsi" w:cs="Cambria"/>
          <w:sz w:val="18"/>
          <w:szCs w:val="18"/>
          <w:lang w:val="es-MX"/>
        </w:rPr>
        <w:t xml:space="preserve">22 de mayo de 2021; Sopitas, </w:t>
      </w:r>
      <w:hyperlink r:id="rId396">
        <w:r w:rsidRPr="000D1DE6">
          <w:rPr>
            <w:rFonts w:asciiTheme="minorHAnsi" w:eastAsia="Cambria" w:hAnsiTheme="minorHAnsi" w:cs="Cambria"/>
            <w:color w:val="1155CC"/>
            <w:sz w:val="18"/>
            <w:szCs w:val="18"/>
            <w:u w:val="single"/>
            <w:lang w:val="es-MX"/>
          </w:rPr>
          <w:t>Apuñalan a reportero que responsabilizó de su integridad física a un candidato del PVEM</w:t>
        </w:r>
      </w:hyperlink>
      <w:r w:rsidRPr="000D1DE6">
        <w:rPr>
          <w:rFonts w:asciiTheme="minorHAnsi" w:eastAsia="Cambria" w:hAnsiTheme="minorHAnsi" w:cs="Cambria"/>
          <w:sz w:val="18"/>
          <w:szCs w:val="18"/>
          <w:lang w:val="es-MX"/>
        </w:rPr>
        <w:t>, 23 de mayo de 2021.</w:t>
      </w:r>
    </w:p>
  </w:footnote>
  <w:footnote w:id="466">
    <w:p w14:paraId="36935DD4" w14:textId="1203B73A"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Associated Press, </w:t>
      </w:r>
      <w:hyperlink r:id="rId397">
        <w:r w:rsidRPr="000D1DE6">
          <w:rPr>
            <w:rFonts w:asciiTheme="minorHAnsi" w:eastAsia="Cambria" w:hAnsiTheme="minorHAnsi" w:cs="Cambria"/>
            <w:color w:val="1155CC"/>
            <w:sz w:val="18"/>
            <w:szCs w:val="18"/>
            <w:u w:val="single"/>
            <w:lang w:val="es-MX"/>
          </w:rPr>
          <w:t>México: Narcotraficantes amenazan de muerte a periodista</w:t>
        </w:r>
      </w:hyperlink>
      <w:r w:rsidRPr="000D1DE6">
        <w:rPr>
          <w:rFonts w:asciiTheme="minorHAnsi" w:eastAsia="Cambria" w:hAnsiTheme="minorHAnsi" w:cs="Cambria"/>
          <w:color w:val="1155CC"/>
          <w:sz w:val="18"/>
          <w:szCs w:val="18"/>
          <w:u w:val="single"/>
          <w:lang w:val="es-MX"/>
        </w:rPr>
        <w:t>,</w:t>
      </w:r>
      <w:r w:rsidRPr="000D1DE6">
        <w:rPr>
          <w:rFonts w:asciiTheme="minorHAnsi" w:eastAsia="Cambria" w:hAnsiTheme="minorHAnsi" w:cs="Cambria"/>
          <w:sz w:val="18"/>
          <w:szCs w:val="18"/>
          <w:lang w:val="es-MX"/>
        </w:rPr>
        <w:t xml:space="preserve"> 9 de agosto de 2021; Aristegui Noticias, </w:t>
      </w:r>
      <w:hyperlink r:id="rId398">
        <w:r w:rsidRPr="000D1DE6">
          <w:rPr>
            <w:rFonts w:asciiTheme="minorHAnsi" w:eastAsia="Cambria" w:hAnsiTheme="minorHAnsi" w:cs="Cambria"/>
            <w:color w:val="1155CC"/>
            <w:sz w:val="18"/>
            <w:szCs w:val="18"/>
            <w:u w:val="single"/>
            <w:lang w:val="es-MX"/>
          </w:rPr>
          <w:t>Amenaza Cártel Jalisco a la periodista Azucena Uresti; gobierno anuncia medidas</w:t>
        </w:r>
      </w:hyperlink>
      <w:r w:rsidRPr="000D1DE6">
        <w:rPr>
          <w:rFonts w:asciiTheme="minorHAnsi" w:eastAsia="Cambria" w:hAnsiTheme="minorHAnsi" w:cs="Cambria"/>
          <w:sz w:val="18"/>
          <w:szCs w:val="18"/>
          <w:lang w:val="es-MX"/>
        </w:rPr>
        <w:t>, 9 de agosto de 2021.</w:t>
      </w:r>
    </w:p>
  </w:footnote>
  <w:footnote w:id="467">
    <w:p w14:paraId="4E835C17" w14:textId="6FD4CCF8"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CPJ, </w:t>
      </w:r>
      <w:hyperlink r:id="rId399">
        <w:r w:rsidRPr="000D1DE6">
          <w:rPr>
            <w:rFonts w:asciiTheme="minorHAnsi" w:eastAsia="Cambria" w:hAnsiTheme="minorHAnsi" w:cs="Cambria"/>
            <w:color w:val="1155CC"/>
            <w:sz w:val="18"/>
            <w:szCs w:val="18"/>
            <w:u w:val="single"/>
            <w:lang w:val="es-MX"/>
          </w:rPr>
          <w:t>Secuestran, amenazan y roban a la periodista mexicana María Teresa Montaño en Toluca</w:t>
        </w:r>
      </w:hyperlink>
      <w:r w:rsidRPr="000D1DE6">
        <w:rPr>
          <w:rFonts w:asciiTheme="minorHAnsi" w:eastAsia="Cambria" w:hAnsiTheme="minorHAnsi" w:cs="Cambria"/>
          <w:sz w:val="18"/>
          <w:szCs w:val="18"/>
          <w:lang w:val="es-MX"/>
        </w:rPr>
        <w:t xml:space="preserve">, 23 de agosto de 2021; Animal Político, </w:t>
      </w:r>
      <w:hyperlink r:id="rId400">
        <w:r w:rsidRPr="000D1DE6">
          <w:rPr>
            <w:rFonts w:asciiTheme="minorHAnsi" w:eastAsia="Cambria" w:hAnsiTheme="minorHAnsi" w:cs="Cambria"/>
            <w:color w:val="1155CC"/>
            <w:sz w:val="18"/>
            <w:szCs w:val="18"/>
            <w:u w:val="single"/>
            <w:lang w:val="es-MX"/>
          </w:rPr>
          <w:t>Roban, retienen y amenazan de muerte a Teresa Montaño, periodista del Edomex</w:t>
        </w:r>
      </w:hyperlink>
      <w:r w:rsidRPr="000D1DE6">
        <w:rPr>
          <w:rFonts w:asciiTheme="minorHAnsi" w:eastAsia="Cambria" w:hAnsiTheme="minorHAnsi" w:cs="Cambria"/>
          <w:sz w:val="18"/>
          <w:szCs w:val="18"/>
          <w:lang w:val="es-MX"/>
        </w:rPr>
        <w:t>, 14 de agosto de 2021.</w:t>
      </w:r>
    </w:p>
  </w:footnote>
  <w:footnote w:id="468">
    <w:p w14:paraId="2070C289" w14:textId="230DC6D0"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El País, </w:t>
      </w:r>
      <w:hyperlink r:id="rId401">
        <w:r w:rsidRPr="000D1DE6">
          <w:rPr>
            <w:rFonts w:asciiTheme="minorHAnsi" w:eastAsia="Cambria" w:hAnsiTheme="minorHAnsi" w:cs="Cambria"/>
            <w:color w:val="1155CC"/>
            <w:sz w:val="18"/>
            <w:szCs w:val="18"/>
            <w:u w:val="single"/>
            <w:lang w:val="es-MX"/>
          </w:rPr>
          <w:t>El ‘quién es quién’ de López Obrador o la nueva ofensiva contra la prensa</w:t>
        </w:r>
      </w:hyperlink>
      <w:r w:rsidRPr="000D1DE6">
        <w:rPr>
          <w:rFonts w:asciiTheme="minorHAnsi" w:eastAsia="Cambria" w:hAnsiTheme="minorHAnsi" w:cs="Cambria"/>
          <w:color w:val="1155CC"/>
          <w:sz w:val="18"/>
          <w:szCs w:val="18"/>
          <w:u w:val="single"/>
          <w:lang w:val="es-MX"/>
        </w:rPr>
        <w:t xml:space="preserve">, </w:t>
      </w:r>
      <w:r w:rsidRPr="000D1DE6">
        <w:rPr>
          <w:rFonts w:asciiTheme="minorHAnsi" w:eastAsia="Cambria" w:hAnsiTheme="minorHAnsi" w:cs="Cambria"/>
          <w:sz w:val="18"/>
          <w:szCs w:val="18"/>
          <w:lang w:val="es-MX"/>
        </w:rPr>
        <w:t xml:space="preserve">23 de junio de 2021; Swissinfo. </w:t>
      </w:r>
      <w:hyperlink r:id="rId402">
        <w:r w:rsidRPr="000D1DE6">
          <w:rPr>
            <w:rFonts w:asciiTheme="minorHAnsi" w:eastAsia="Cambria" w:hAnsiTheme="minorHAnsi" w:cs="Cambria"/>
            <w:color w:val="1155CC"/>
            <w:sz w:val="18"/>
            <w:szCs w:val="18"/>
            <w:u w:val="single"/>
            <w:lang w:val="es-MX"/>
          </w:rPr>
          <w:t>López Obrador anuncia una sección semanal para exhibir "noticias falsas"</w:t>
        </w:r>
      </w:hyperlink>
      <w:r w:rsidRPr="000D1DE6">
        <w:rPr>
          <w:rFonts w:asciiTheme="minorHAnsi" w:eastAsia="Cambria" w:hAnsiTheme="minorHAnsi" w:cs="Cambria"/>
          <w:sz w:val="18"/>
          <w:szCs w:val="18"/>
          <w:lang w:val="es-MX"/>
        </w:rPr>
        <w:t>, 23 de junio de 2021.</w:t>
      </w:r>
    </w:p>
  </w:footnote>
  <w:footnote w:id="469">
    <w:p w14:paraId="20E3D5FE" w14:textId="08259E3E"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El País, </w:t>
      </w:r>
      <w:hyperlink r:id="rId403">
        <w:r w:rsidRPr="000D1DE6">
          <w:rPr>
            <w:rFonts w:asciiTheme="minorHAnsi" w:eastAsia="Cambria" w:hAnsiTheme="minorHAnsi" w:cs="Cambria"/>
            <w:color w:val="1155CC"/>
            <w:sz w:val="18"/>
            <w:szCs w:val="18"/>
            <w:u w:val="single"/>
            <w:lang w:val="es-MX"/>
          </w:rPr>
          <w:t>El presidente de México estrena su espacio contra los medios de comunicación llamándolos “corruptos, rastreros e integristas”</w:t>
        </w:r>
      </w:hyperlink>
      <w:r w:rsidRPr="000D1DE6">
        <w:rPr>
          <w:rFonts w:asciiTheme="minorHAnsi" w:eastAsia="Cambria" w:hAnsiTheme="minorHAnsi" w:cs="Cambria"/>
          <w:color w:val="1155CC"/>
          <w:sz w:val="18"/>
          <w:szCs w:val="18"/>
          <w:u w:val="single"/>
          <w:lang w:val="es-MX"/>
        </w:rPr>
        <w:t>,</w:t>
      </w:r>
      <w:r w:rsidRPr="000D1DE6">
        <w:rPr>
          <w:rFonts w:asciiTheme="minorHAnsi" w:eastAsia="Cambria" w:hAnsiTheme="minorHAnsi" w:cs="Cambria"/>
          <w:sz w:val="18"/>
          <w:szCs w:val="18"/>
          <w:lang w:val="es-MX"/>
        </w:rPr>
        <w:t xml:space="preserve"> 30 de junio de 2021; Cuenta de Twitter de Forbes México (@Forbes_Mexico), </w:t>
      </w:r>
      <w:hyperlink r:id="rId404">
        <w:r w:rsidRPr="000D1DE6">
          <w:rPr>
            <w:rFonts w:asciiTheme="minorHAnsi" w:eastAsia="Cambria" w:hAnsiTheme="minorHAnsi" w:cs="Cambria"/>
            <w:color w:val="1155CC"/>
            <w:sz w:val="18"/>
            <w:szCs w:val="18"/>
            <w:u w:val="single"/>
            <w:lang w:val="es-MX"/>
          </w:rPr>
          <w:t>1 de julio de 2021</w:t>
        </w:r>
      </w:hyperlink>
      <w:r w:rsidRPr="000D1DE6">
        <w:rPr>
          <w:rFonts w:asciiTheme="minorHAnsi" w:eastAsia="Cambria" w:hAnsiTheme="minorHAnsi" w:cs="Cambria"/>
          <w:sz w:val="18"/>
          <w:szCs w:val="18"/>
          <w:lang w:val="es-MX"/>
        </w:rPr>
        <w:t>.</w:t>
      </w:r>
    </w:p>
  </w:footnote>
  <w:footnote w:id="470">
    <w:p w14:paraId="5F952B0B" w14:textId="277F1E05"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Respuesta del Estado mexicano a la solicitud por Artículo 41 de la Relatoría Especial para la Libertad de Expresión de la Comisión Interamericana de Derechos Humanos (CIDH/RELE/Art. 41/05-2021/164), 28 de julio de 2021, Archivo de la Relatoría Especial para la Libertad de Expresión.</w:t>
      </w:r>
    </w:p>
  </w:footnote>
  <w:footnote w:id="471">
    <w:p w14:paraId="78A1208E" w14:textId="34D06894"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CIDH, Relatoría Especial para la Libertad de Expresión, Comunicado de prensa R205/21. </w:t>
      </w:r>
      <w:hyperlink r:id="rId405">
        <w:r w:rsidRPr="000D1DE6">
          <w:rPr>
            <w:rFonts w:asciiTheme="minorHAnsi" w:eastAsia="Cambria" w:hAnsiTheme="minorHAnsi" w:cs="Cambria"/>
            <w:color w:val="1155CC"/>
            <w:sz w:val="18"/>
            <w:szCs w:val="18"/>
            <w:u w:val="single"/>
            <w:lang w:val="es-MX"/>
          </w:rPr>
          <w:t>La CIDH, su RELE y ONU-DH México manifiestan preocupación ante nuevos hallazgos sobre la utilización del software Pegasus</w:t>
        </w:r>
      </w:hyperlink>
      <w:r w:rsidRPr="000D1DE6">
        <w:rPr>
          <w:rFonts w:asciiTheme="minorHAnsi" w:eastAsia="Cambria" w:hAnsiTheme="minorHAnsi" w:cs="Cambria"/>
          <w:sz w:val="18"/>
          <w:szCs w:val="18"/>
          <w:lang w:val="es-MX"/>
        </w:rPr>
        <w:t>, Ciudad de México – Washington D.C., 6 de agosto de 2021.</w:t>
      </w:r>
    </w:p>
  </w:footnote>
  <w:footnote w:id="472">
    <w:p w14:paraId="586AE670" w14:textId="0A90A6D0" w:rsidR="000235D8" w:rsidRPr="000D1DE6" w:rsidRDefault="000235D8" w:rsidP="00F46807">
      <w:pPr>
        <w:spacing w:after="120" w:line="240" w:lineRule="auto"/>
        <w:ind w:firstLine="720"/>
        <w:jc w:val="both"/>
        <w:rPr>
          <w:rFonts w:asciiTheme="minorHAnsi" w:eastAsia="Cambria" w:hAnsiTheme="minorHAnsi" w:cs="Cambria"/>
          <w:sz w:val="18"/>
          <w:szCs w:val="18"/>
          <w:lang w:val="en-US"/>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n-US"/>
        </w:rPr>
        <w:t xml:space="preserve"> Deutsche Welle (DW), </w:t>
      </w:r>
      <w:hyperlink r:id="rId406">
        <w:r w:rsidRPr="000D1DE6">
          <w:rPr>
            <w:rFonts w:asciiTheme="minorHAnsi" w:eastAsia="Cambria" w:hAnsiTheme="minorHAnsi" w:cs="Cambria"/>
            <w:color w:val="1155CC"/>
            <w:sz w:val="18"/>
            <w:szCs w:val="18"/>
            <w:u w:val="single"/>
            <w:lang w:val="en-US"/>
          </w:rPr>
          <w:t>Pegasus spyware: Mexico one of the biggest targets</w:t>
        </w:r>
      </w:hyperlink>
      <w:r w:rsidRPr="000D1DE6">
        <w:rPr>
          <w:rFonts w:asciiTheme="minorHAnsi" w:eastAsia="Cambria" w:hAnsiTheme="minorHAnsi" w:cs="Cambria"/>
          <w:color w:val="1155CC"/>
          <w:sz w:val="18"/>
          <w:szCs w:val="18"/>
          <w:u w:val="single"/>
          <w:lang w:val="en-US"/>
        </w:rPr>
        <w:t xml:space="preserve">, </w:t>
      </w:r>
      <w:r w:rsidRPr="000D1DE6">
        <w:rPr>
          <w:rFonts w:asciiTheme="minorHAnsi" w:eastAsia="Cambria" w:hAnsiTheme="minorHAnsi" w:cs="Cambria"/>
          <w:sz w:val="18"/>
          <w:szCs w:val="18"/>
          <w:lang w:val="en-US"/>
        </w:rPr>
        <w:t xml:space="preserve">22 de julio de 2021; The Washington Post. </w:t>
      </w:r>
      <w:hyperlink r:id="rId407">
        <w:r w:rsidRPr="000D1DE6">
          <w:rPr>
            <w:rFonts w:asciiTheme="minorHAnsi" w:eastAsia="Cambria" w:hAnsiTheme="minorHAnsi" w:cs="Cambria"/>
            <w:color w:val="1155CC"/>
            <w:sz w:val="18"/>
            <w:szCs w:val="18"/>
            <w:u w:val="single"/>
            <w:lang w:val="en-US"/>
          </w:rPr>
          <w:t>Takeaways from the Pegasus Project</w:t>
        </w:r>
      </w:hyperlink>
      <w:r w:rsidRPr="000D1DE6">
        <w:rPr>
          <w:rFonts w:asciiTheme="minorHAnsi" w:eastAsia="Cambria" w:hAnsiTheme="minorHAnsi" w:cs="Cambria"/>
          <w:sz w:val="18"/>
          <w:szCs w:val="18"/>
          <w:lang w:val="en-US"/>
        </w:rPr>
        <w:t>, 2 de agosto de 2021.</w:t>
      </w:r>
    </w:p>
  </w:footnote>
  <w:footnote w:id="473">
    <w:p w14:paraId="18174476" w14:textId="055B1D6F"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n-US"/>
        </w:rPr>
        <w:t xml:space="preserve"> The Washington Post, </w:t>
      </w:r>
      <w:hyperlink r:id="rId408">
        <w:r w:rsidRPr="000D1DE6">
          <w:rPr>
            <w:rFonts w:asciiTheme="minorHAnsi" w:eastAsia="Cambria" w:hAnsiTheme="minorHAnsi" w:cs="Cambria"/>
            <w:color w:val="1155CC"/>
            <w:sz w:val="18"/>
            <w:szCs w:val="18"/>
            <w:u w:val="single"/>
            <w:lang w:val="en-US"/>
          </w:rPr>
          <w:t xml:space="preserve">A lawyer fought for justice after a Mexican massacre. </w:t>
        </w:r>
        <w:r w:rsidRPr="000D1DE6">
          <w:rPr>
            <w:rFonts w:asciiTheme="minorHAnsi" w:eastAsia="Cambria" w:hAnsiTheme="minorHAnsi" w:cs="Cambria"/>
            <w:color w:val="1155CC"/>
            <w:sz w:val="18"/>
            <w:szCs w:val="18"/>
            <w:u w:val="single"/>
            <w:lang w:val="es-MX"/>
          </w:rPr>
          <w:t>Then the government made her a suspect</w:t>
        </w:r>
      </w:hyperlink>
      <w:r w:rsidRPr="000D1DE6">
        <w:rPr>
          <w:rFonts w:asciiTheme="minorHAnsi" w:eastAsia="Cambria" w:hAnsiTheme="minorHAnsi" w:cs="Cambria"/>
          <w:color w:val="1155CC"/>
          <w:sz w:val="18"/>
          <w:szCs w:val="18"/>
          <w:u w:val="single"/>
          <w:lang w:val="es-MX"/>
        </w:rPr>
        <w:t xml:space="preserve">, </w:t>
      </w:r>
      <w:r w:rsidRPr="000D1DE6">
        <w:rPr>
          <w:rFonts w:asciiTheme="minorHAnsi" w:eastAsia="Cambria" w:hAnsiTheme="minorHAnsi" w:cs="Cambria"/>
          <w:sz w:val="18"/>
          <w:szCs w:val="18"/>
          <w:lang w:val="es-MX"/>
        </w:rPr>
        <w:t xml:space="preserve">23 de noviembre de 2021; El País, </w:t>
      </w:r>
      <w:hyperlink r:id="rId409">
        <w:r w:rsidRPr="000D1DE6">
          <w:rPr>
            <w:rFonts w:asciiTheme="minorHAnsi" w:eastAsia="Cambria" w:hAnsiTheme="minorHAnsi" w:cs="Cambria"/>
            <w:color w:val="1155CC"/>
            <w:sz w:val="18"/>
            <w:szCs w:val="18"/>
            <w:u w:val="single"/>
            <w:lang w:val="es-MX"/>
          </w:rPr>
          <w:t>Tres investigadoras de la masacre de San Fernando denuncian que fueron espiadas por el Gobierno de Peña Nieto</w:t>
        </w:r>
      </w:hyperlink>
      <w:r w:rsidRPr="000D1DE6">
        <w:rPr>
          <w:rFonts w:asciiTheme="minorHAnsi" w:eastAsia="Cambria" w:hAnsiTheme="minorHAnsi" w:cs="Cambria"/>
          <w:color w:val="1155CC"/>
          <w:sz w:val="18"/>
          <w:szCs w:val="18"/>
          <w:u w:val="single"/>
          <w:lang w:val="es-MX"/>
        </w:rPr>
        <w:t xml:space="preserve">, </w:t>
      </w:r>
      <w:r w:rsidRPr="000D1DE6">
        <w:rPr>
          <w:rFonts w:asciiTheme="minorHAnsi" w:eastAsia="Cambria" w:hAnsiTheme="minorHAnsi" w:cs="Cambria"/>
          <w:sz w:val="18"/>
          <w:szCs w:val="18"/>
          <w:lang w:val="es-MX"/>
        </w:rPr>
        <w:t xml:space="preserve">24 de noviembre de 2021; El Economista, </w:t>
      </w:r>
      <w:hyperlink r:id="rId410">
        <w:r w:rsidRPr="000D1DE6">
          <w:rPr>
            <w:rFonts w:asciiTheme="minorHAnsi" w:eastAsia="Cambria" w:hAnsiTheme="minorHAnsi" w:cs="Cambria"/>
            <w:color w:val="1155CC"/>
            <w:sz w:val="18"/>
            <w:szCs w:val="18"/>
            <w:u w:val="single"/>
            <w:lang w:val="es-MX"/>
          </w:rPr>
          <w:t>Investigadores de desapariciones forzadas denuncian espionaje de la PGR en caso San Fernando</w:t>
        </w:r>
      </w:hyperlink>
      <w:r w:rsidRPr="000D1DE6">
        <w:rPr>
          <w:rFonts w:asciiTheme="minorHAnsi" w:eastAsia="Cambria" w:hAnsiTheme="minorHAnsi" w:cs="Cambria"/>
          <w:sz w:val="18"/>
          <w:szCs w:val="18"/>
          <w:lang w:val="es-MX"/>
        </w:rPr>
        <w:t>, 24 de noviembre de 2021.</w:t>
      </w:r>
    </w:p>
  </w:footnote>
  <w:footnote w:id="474">
    <w:p w14:paraId="4FAA1A50" w14:textId="4171921A"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CIDH, Audiencia Pública, </w:t>
      </w:r>
      <w:hyperlink r:id="rId411">
        <w:r w:rsidRPr="000D1DE6">
          <w:rPr>
            <w:rFonts w:asciiTheme="minorHAnsi" w:eastAsia="Cambria" w:hAnsiTheme="minorHAnsi" w:cs="Cambria"/>
            <w:color w:val="1155CC"/>
            <w:sz w:val="18"/>
            <w:szCs w:val="18"/>
            <w:u w:val="single"/>
            <w:lang w:val="es-MX"/>
          </w:rPr>
          <w:t>Protección de los derechos humanos de las personas defensoras y comunicadoras en México</w:t>
        </w:r>
      </w:hyperlink>
      <w:r w:rsidRPr="000D1DE6">
        <w:rPr>
          <w:rFonts w:asciiTheme="minorHAnsi" w:eastAsia="Cambria" w:hAnsiTheme="minorHAnsi" w:cs="Cambria"/>
          <w:sz w:val="18"/>
          <w:szCs w:val="18"/>
          <w:lang w:val="es-MX"/>
        </w:rPr>
        <w:t>, 180 período de sesiones, Washington, D.C., 1 de julio de 2021.</w:t>
      </w:r>
    </w:p>
  </w:footnote>
  <w:footnote w:id="475">
    <w:p w14:paraId="4BC058C9" w14:textId="3D03EC2C"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87. </w:t>
      </w:r>
    </w:p>
  </w:footnote>
  <w:footnote w:id="476">
    <w:p w14:paraId="2D1AFC2D" w14:textId="6C913B80"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88. </w:t>
      </w:r>
    </w:p>
  </w:footnote>
  <w:footnote w:id="477">
    <w:p w14:paraId="7F490610" w14:textId="6A288E1D"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89. </w:t>
      </w:r>
    </w:p>
  </w:footnote>
  <w:footnote w:id="478">
    <w:p w14:paraId="2F7A8B1A" w14:textId="43218CD5"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89. </w:t>
      </w:r>
    </w:p>
  </w:footnote>
  <w:footnote w:id="479">
    <w:p w14:paraId="0B371E85" w14:textId="29C019EE"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90. </w:t>
      </w:r>
    </w:p>
  </w:footnote>
  <w:footnote w:id="480">
    <w:p w14:paraId="5C9A7F06" w14:textId="6F2E1988"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 90. </w:t>
      </w:r>
    </w:p>
  </w:footnote>
  <w:footnote w:id="481">
    <w:p w14:paraId="2E07F78D" w14:textId="1ABF7CB0" w:rsidR="000235D8" w:rsidRPr="000D1DE6" w:rsidRDefault="000235D8" w:rsidP="00F46807">
      <w:pPr>
        <w:pBdr>
          <w:top w:val="nil"/>
          <w:left w:val="nil"/>
          <w:bottom w:val="nil"/>
          <w:right w:val="nil"/>
          <w:between w:val="nil"/>
        </w:pBdr>
        <w:spacing w:after="120" w:line="240" w:lineRule="auto"/>
        <w:ind w:firstLine="720"/>
        <w:jc w:val="both"/>
        <w:rPr>
          <w:rFonts w:asciiTheme="minorHAnsi" w:hAnsiTheme="minorHAnsi"/>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Unesco, </w:t>
      </w:r>
      <w:hyperlink r:id="rId412">
        <w:r w:rsidRPr="000D1DE6">
          <w:rPr>
            <w:rFonts w:asciiTheme="minorHAnsi" w:eastAsia="Cambria" w:hAnsiTheme="minorHAnsi" w:cs="Cambria"/>
            <w:i/>
            <w:color w:val="1155CC"/>
            <w:sz w:val="18"/>
            <w:szCs w:val="18"/>
            <w:u w:val="single"/>
            <w:lang w:val="es-MX"/>
          </w:rPr>
          <w:t>Condenas recientes resaltan la labor de la Fiscalía de México dedicada a los delitos contra la libertad de expresión</w:t>
        </w:r>
      </w:hyperlink>
      <w:r w:rsidRPr="000D1DE6">
        <w:rPr>
          <w:rFonts w:asciiTheme="minorHAnsi" w:eastAsia="Cambria" w:hAnsiTheme="minorHAnsi" w:cs="Cambria"/>
          <w:sz w:val="18"/>
          <w:szCs w:val="18"/>
          <w:lang w:val="es-MX"/>
        </w:rPr>
        <w:t>, 22 de julio de 2021.</w:t>
      </w:r>
    </w:p>
  </w:footnote>
  <w:footnote w:id="482">
    <w:p w14:paraId="02B0A50F" w14:textId="70703FB1"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Animal Político, </w:t>
      </w:r>
      <w:hyperlink r:id="rId413">
        <w:r w:rsidRPr="000D1DE6">
          <w:rPr>
            <w:rFonts w:asciiTheme="minorHAnsi" w:eastAsia="Cambria" w:hAnsiTheme="minorHAnsi" w:cs="Cambria"/>
            <w:color w:val="1155CC"/>
            <w:sz w:val="18"/>
            <w:szCs w:val="18"/>
            <w:u w:val="single"/>
            <w:lang w:val="es-MX"/>
          </w:rPr>
          <w:t>Sentencian a 8 años a exalcalde panista por el asesinato de la periodista Miroslava Breach en Chihuahua</w:t>
        </w:r>
      </w:hyperlink>
      <w:r w:rsidRPr="000D1DE6">
        <w:rPr>
          <w:rFonts w:asciiTheme="minorHAnsi" w:eastAsia="Cambria" w:hAnsiTheme="minorHAnsi" w:cs="Cambria"/>
          <w:color w:val="1155CC"/>
          <w:sz w:val="18"/>
          <w:szCs w:val="18"/>
          <w:u w:val="single"/>
          <w:lang w:val="es-MX"/>
        </w:rPr>
        <w:t xml:space="preserve">, </w:t>
      </w:r>
      <w:r w:rsidRPr="000D1DE6">
        <w:rPr>
          <w:rFonts w:asciiTheme="minorHAnsi" w:eastAsia="Cambria" w:hAnsiTheme="minorHAnsi" w:cs="Cambria"/>
          <w:sz w:val="18"/>
          <w:szCs w:val="18"/>
          <w:lang w:val="es-MX"/>
        </w:rPr>
        <w:t xml:space="preserve">15 de junio de 2021; Propuesta Cívica, </w:t>
      </w:r>
      <w:hyperlink r:id="rId414">
        <w:r w:rsidRPr="000D1DE6">
          <w:rPr>
            <w:rFonts w:asciiTheme="minorHAnsi" w:eastAsia="Cambria" w:hAnsiTheme="minorHAnsi" w:cs="Cambria"/>
            <w:color w:val="1155CC"/>
            <w:sz w:val="18"/>
            <w:szCs w:val="18"/>
            <w:u w:val="single"/>
            <w:lang w:val="es-MX"/>
          </w:rPr>
          <w:t>Condenan a Hugo Amed Schultz Alcaraz por el homicidio de la periodista Miroslava Breach Velducea</w:t>
        </w:r>
      </w:hyperlink>
      <w:r w:rsidRPr="000D1DE6">
        <w:rPr>
          <w:rFonts w:asciiTheme="minorHAnsi" w:eastAsia="Cambria" w:hAnsiTheme="minorHAnsi" w:cs="Cambria"/>
          <w:color w:val="1155CC"/>
          <w:sz w:val="18"/>
          <w:szCs w:val="18"/>
          <w:u w:val="single"/>
          <w:lang w:val="es-MX"/>
        </w:rPr>
        <w:t xml:space="preserve">, </w:t>
      </w:r>
      <w:r w:rsidRPr="000D1DE6">
        <w:rPr>
          <w:rFonts w:asciiTheme="minorHAnsi" w:eastAsia="Cambria" w:hAnsiTheme="minorHAnsi" w:cs="Cambria"/>
          <w:sz w:val="18"/>
          <w:szCs w:val="18"/>
          <w:lang w:val="es-MX"/>
        </w:rPr>
        <w:t xml:space="preserve">15 de junio de 2021; El Sol de México, </w:t>
      </w:r>
      <w:hyperlink r:id="rId415">
        <w:r w:rsidRPr="000D1DE6">
          <w:rPr>
            <w:rFonts w:asciiTheme="minorHAnsi" w:eastAsia="Cambria" w:hAnsiTheme="minorHAnsi" w:cs="Cambria"/>
            <w:color w:val="1155CC"/>
            <w:sz w:val="18"/>
            <w:szCs w:val="18"/>
            <w:u w:val="single"/>
            <w:lang w:val="es-MX"/>
          </w:rPr>
          <w:t>Condenan a prisión a exalcalde mexicano por el asesinato de la periodista Miroslava Breach</w:t>
        </w:r>
      </w:hyperlink>
      <w:r w:rsidRPr="000D1DE6">
        <w:rPr>
          <w:rFonts w:asciiTheme="minorHAnsi" w:eastAsia="Cambria" w:hAnsiTheme="minorHAnsi" w:cs="Cambria"/>
          <w:sz w:val="18"/>
          <w:szCs w:val="18"/>
          <w:lang w:val="es-MX"/>
        </w:rPr>
        <w:t>, 15 de junio de 2021.</w:t>
      </w:r>
    </w:p>
  </w:footnote>
  <w:footnote w:id="483">
    <w:p w14:paraId="4DB8D2D7" w14:textId="559328F5"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Propuesta Cívica, </w:t>
      </w:r>
      <w:hyperlink r:id="rId416">
        <w:r w:rsidRPr="000D1DE6">
          <w:rPr>
            <w:rFonts w:asciiTheme="minorHAnsi" w:eastAsia="Cambria" w:hAnsiTheme="minorHAnsi" w:cs="Cambria"/>
            <w:color w:val="1155CC"/>
            <w:sz w:val="18"/>
            <w:szCs w:val="18"/>
            <w:u w:val="single"/>
            <w:lang w:val="es-MX"/>
          </w:rPr>
          <w:t>Fallo condenatorio para Juan Francisco Picos Barrueta alias "El Quillo" por su participación en el asesinato del periodista Javier Valdez</w:t>
        </w:r>
      </w:hyperlink>
      <w:r w:rsidRPr="000D1DE6">
        <w:rPr>
          <w:rFonts w:asciiTheme="minorHAnsi" w:eastAsia="Cambria" w:hAnsiTheme="minorHAnsi" w:cs="Cambria"/>
          <w:color w:val="1155CC"/>
          <w:sz w:val="18"/>
          <w:szCs w:val="18"/>
          <w:u w:val="single"/>
          <w:lang w:val="es-MX"/>
        </w:rPr>
        <w:t xml:space="preserve">, </w:t>
      </w:r>
      <w:r w:rsidRPr="000D1DE6">
        <w:rPr>
          <w:rFonts w:asciiTheme="minorHAnsi" w:eastAsia="Cambria" w:hAnsiTheme="minorHAnsi" w:cs="Cambria"/>
          <w:sz w:val="18"/>
          <w:szCs w:val="18"/>
          <w:lang w:val="es-MX"/>
        </w:rPr>
        <w:t xml:space="preserve">8 de junio de 2021; El País, </w:t>
      </w:r>
      <w:hyperlink r:id="rId417">
        <w:r w:rsidRPr="000D1DE6">
          <w:rPr>
            <w:rFonts w:asciiTheme="minorHAnsi" w:eastAsia="Cambria" w:hAnsiTheme="minorHAnsi" w:cs="Cambria"/>
            <w:color w:val="1155CC"/>
            <w:sz w:val="18"/>
            <w:szCs w:val="18"/>
            <w:u w:val="single"/>
            <w:lang w:val="es-MX"/>
          </w:rPr>
          <w:t>Condenado El Quillo por el asesinato del periodista Javier Valdez</w:t>
        </w:r>
      </w:hyperlink>
      <w:r w:rsidRPr="000D1DE6">
        <w:rPr>
          <w:rFonts w:asciiTheme="minorHAnsi" w:eastAsia="Cambria" w:hAnsiTheme="minorHAnsi" w:cs="Cambria"/>
          <w:color w:val="1155CC"/>
          <w:sz w:val="18"/>
          <w:szCs w:val="18"/>
          <w:u w:val="single"/>
          <w:lang w:val="es-MX"/>
        </w:rPr>
        <w:t xml:space="preserve">, </w:t>
      </w:r>
      <w:r w:rsidRPr="000D1DE6">
        <w:rPr>
          <w:rFonts w:asciiTheme="minorHAnsi" w:eastAsia="Cambria" w:hAnsiTheme="minorHAnsi" w:cs="Cambria"/>
          <w:sz w:val="18"/>
          <w:szCs w:val="18"/>
          <w:lang w:val="es-MX"/>
        </w:rPr>
        <w:t xml:space="preserve">8 de junio de 2021; CPJ, </w:t>
      </w:r>
      <w:hyperlink r:id="rId418">
        <w:r w:rsidRPr="000D1DE6">
          <w:rPr>
            <w:rFonts w:asciiTheme="minorHAnsi" w:eastAsia="Cambria" w:hAnsiTheme="minorHAnsi" w:cs="Cambria"/>
            <w:color w:val="1155CC"/>
            <w:sz w:val="18"/>
            <w:szCs w:val="18"/>
            <w:u w:val="single"/>
            <w:lang w:val="es-MX"/>
          </w:rPr>
          <w:t>CPJ welcomes 2nd conviction in case of slain Mexican journalist Javier Valdez Cárdenas</w:t>
        </w:r>
      </w:hyperlink>
      <w:r w:rsidRPr="000D1DE6">
        <w:rPr>
          <w:rFonts w:asciiTheme="minorHAnsi" w:eastAsia="Cambria" w:hAnsiTheme="minorHAnsi" w:cs="Cambria"/>
          <w:sz w:val="18"/>
          <w:szCs w:val="18"/>
          <w:lang w:val="es-MX"/>
        </w:rPr>
        <w:t>, 9 de junio de 2021.</w:t>
      </w:r>
    </w:p>
  </w:footnote>
  <w:footnote w:id="484">
    <w:p w14:paraId="467D6A42" w14:textId="7C461329" w:rsidR="000235D8" w:rsidRPr="000D1DE6" w:rsidRDefault="000235D8" w:rsidP="00F46807">
      <w:pPr>
        <w:spacing w:after="120" w:line="240" w:lineRule="auto"/>
        <w:ind w:firstLine="720"/>
        <w:jc w:val="both"/>
        <w:rPr>
          <w:rFonts w:asciiTheme="minorHAnsi" w:hAnsiTheme="minorHAnsi"/>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CIDH, Relatoría Especial para la Libertad de Expresión. </w:t>
      </w:r>
      <w:hyperlink r:id="rId419">
        <w:r w:rsidRPr="000D1DE6">
          <w:rPr>
            <w:rFonts w:asciiTheme="minorHAnsi" w:eastAsia="Cambria" w:hAnsiTheme="minorHAnsi" w:cs="Cambria"/>
            <w:color w:val="1155CC"/>
            <w:sz w:val="18"/>
            <w:szCs w:val="18"/>
            <w:u w:val="single"/>
            <w:lang w:val="es-MX"/>
          </w:rPr>
          <w:t>Informe Especial sobre la Situación de la Libertad de Expresión en México</w:t>
        </w:r>
      </w:hyperlink>
      <w:r w:rsidRPr="000D1DE6">
        <w:rPr>
          <w:rFonts w:asciiTheme="minorHAnsi" w:eastAsia="Cambria" w:hAnsiTheme="minorHAnsi" w:cs="Cambria"/>
          <w:sz w:val="18"/>
          <w:szCs w:val="18"/>
          <w:lang w:val="es-MX"/>
        </w:rPr>
        <w:t>, junio 2018, párr. 48.</w:t>
      </w:r>
    </w:p>
  </w:footnote>
  <w:footnote w:id="485">
    <w:p w14:paraId="546242E3" w14:textId="3A1264B8"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Fiscalía General de la República de México. </w:t>
      </w:r>
      <w:hyperlink r:id="rId420">
        <w:r w:rsidRPr="000D1DE6">
          <w:rPr>
            <w:rFonts w:asciiTheme="minorHAnsi" w:eastAsia="Cambria" w:hAnsiTheme="minorHAnsi" w:cs="Cambria"/>
            <w:color w:val="1155CC"/>
            <w:sz w:val="18"/>
            <w:szCs w:val="18"/>
            <w:u w:val="single"/>
            <w:lang w:val="es-MX"/>
          </w:rPr>
          <w:t>Informe estadístico. Actualizado al mes de septiembre de 2021</w:t>
        </w:r>
      </w:hyperlink>
      <w:r w:rsidRPr="000D1DE6">
        <w:rPr>
          <w:rFonts w:asciiTheme="minorHAnsi" w:eastAsia="Cambria" w:hAnsiTheme="minorHAnsi" w:cs="Cambria"/>
          <w:sz w:val="18"/>
          <w:szCs w:val="18"/>
          <w:lang w:val="es-MX"/>
        </w:rPr>
        <w:t xml:space="preserve">; El Financiero, </w:t>
      </w:r>
      <w:hyperlink r:id="rId421">
        <w:r w:rsidRPr="000D1DE6">
          <w:rPr>
            <w:rFonts w:asciiTheme="minorHAnsi" w:eastAsia="Cambria" w:hAnsiTheme="minorHAnsi" w:cs="Cambria"/>
            <w:color w:val="1155CC"/>
            <w:sz w:val="18"/>
            <w:szCs w:val="18"/>
            <w:u w:val="single"/>
            <w:lang w:val="es-MX"/>
          </w:rPr>
          <w:t>Feadle rechaza indagar 71% de asesinatos de periodistas</w:t>
        </w:r>
      </w:hyperlink>
      <w:r w:rsidRPr="000D1DE6">
        <w:rPr>
          <w:rFonts w:asciiTheme="minorHAnsi" w:eastAsia="Cambria" w:hAnsiTheme="minorHAnsi" w:cs="Cambria"/>
          <w:sz w:val="18"/>
          <w:szCs w:val="18"/>
          <w:lang w:val="es-MX"/>
        </w:rPr>
        <w:t>, 22 de octubre de 2021.</w:t>
      </w:r>
    </w:p>
  </w:footnote>
  <w:footnote w:id="486">
    <w:p w14:paraId="58ACE14B" w14:textId="1DDA5432" w:rsidR="000235D8" w:rsidRPr="000D1DE6" w:rsidRDefault="000235D8" w:rsidP="00F46807">
      <w:pPr>
        <w:pBdr>
          <w:top w:val="nil"/>
          <w:left w:val="nil"/>
          <w:bottom w:val="nil"/>
          <w:right w:val="nil"/>
          <w:between w:val="nil"/>
        </w:pBdr>
        <w:spacing w:after="120" w:line="240" w:lineRule="auto"/>
        <w:ind w:firstLine="720"/>
        <w:jc w:val="both"/>
        <w:rPr>
          <w:rFonts w:asciiTheme="minorHAnsi" w:hAnsiTheme="minorHAnsi"/>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Animal Político, </w:t>
      </w:r>
      <w:hyperlink r:id="rId422">
        <w:r w:rsidRPr="000D1DE6">
          <w:rPr>
            <w:rFonts w:asciiTheme="minorHAnsi" w:eastAsia="Cambria" w:hAnsiTheme="minorHAnsi" w:cs="Cambria"/>
            <w:color w:val="1155CC"/>
            <w:sz w:val="18"/>
            <w:szCs w:val="18"/>
            <w:u w:val="single"/>
            <w:lang w:val="es-MX"/>
          </w:rPr>
          <w:t>Pese a violencia e impunidad recortan presupuesto para indagar torturas y ataques a periodistas</w:t>
        </w:r>
      </w:hyperlink>
      <w:r w:rsidRPr="000D1DE6">
        <w:rPr>
          <w:rFonts w:asciiTheme="minorHAnsi" w:eastAsia="Cambria" w:hAnsiTheme="minorHAnsi" w:cs="Cambria"/>
          <w:sz w:val="18"/>
          <w:szCs w:val="18"/>
          <w:lang w:val="es-MX"/>
        </w:rPr>
        <w:t>, 10 de septiembre de 2021.</w:t>
      </w:r>
    </w:p>
  </w:footnote>
  <w:footnote w:id="487">
    <w:p w14:paraId="7B4BEA7C" w14:textId="6D268958" w:rsidR="000235D8" w:rsidRPr="000D1DE6" w:rsidRDefault="000235D8" w:rsidP="00F46807">
      <w:pPr>
        <w:pBdr>
          <w:top w:val="nil"/>
          <w:left w:val="nil"/>
          <w:bottom w:val="nil"/>
          <w:right w:val="nil"/>
          <w:between w:val="nil"/>
        </w:pBdr>
        <w:spacing w:after="120" w:line="240" w:lineRule="auto"/>
        <w:ind w:firstLine="720"/>
        <w:jc w:val="both"/>
        <w:rPr>
          <w:rFonts w:asciiTheme="minorHAnsi" w:hAnsiTheme="minorHAnsi"/>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Agencia EFE, </w:t>
      </w:r>
      <w:hyperlink r:id="rId423">
        <w:r w:rsidRPr="000D1DE6">
          <w:rPr>
            <w:rFonts w:asciiTheme="minorHAnsi" w:eastAsia="Cambria" w:hAnsiTheme="minorHAnsi" w:cs="Cambria"/>
            <w:color w:val="1155CC"/>
            <w:sz w:val="18"/>
            <w:szCs w:val="18"/>
            <w:u w:val="single"/>
            <w:lang w:val="es-MX"/>
          </w:rPr>
          <w:t>La impunidad da alas a los crímenes contra los periodistas en México</w:t>
        </w:r>
      </w:hyperlink>
      <w:r w:rsidRPr="000D1DE6">
        <w:rPr>
          <w:rFonts w:asciiTheme="minorHAnsi" w:eastAsia="Cambria" w:hAnsiTheme="minorHAnsi" w:cs="Cambria"/>
          <w:sz w:val="18"/>
          <w:szCs w:val="18"/>
          <w:lang w:val="es-MX"/>
        </w:rPr>
        <w:t>, 2 de noviembre de 2021.</w:t>
      </w:r>
    </w:p>
  </w:footnote>
  <w:footnote w:id="488">
    <w:p w14:paraId="2A6F9AFF" w14:textId="2D51F00E" w:rsidR="000235D8" w:rsidRPr="000D1DE6" w:rsidRDefault="000235D8" w:rsidP="00F46807">
      <w:pPr>
        <w:pBdr>
          <w:top w:val="nil"/>
          <w:left w:val="nil"/>
          <w:bottom w:val="nil"/>
          <w:right w:val="nil"/>
          <w:between w:val="nil"/>
        </w:pBdr>
        <w:spacing w:after="120" w:line="240" w:lineRule="auto"/>
        <w:ind w:firstLine="720"/>
        <w:jc w:val="both"/>
        <w:rPr>
          <w:rFonts w:asciiTheme="minorHAnsi" w:hAnsiTheme="minorHAnsi"/>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CPJ, </w:t>
      </w:r>
      <w:hyperlink r:id="rId424">
        <w:r w:rsidRPr="000D1DE6">
          <w:rPr>
            <w:rFonts w:asciiTheme="minorHAnsi" w:eastAsia="Cambria" w:hAnsiTheme="minorHAnsi" w:cs="Cambria"/>
            <w:color w:val="1155CC"/>
            <w:sz w:val="18"/>
            <w:szCs w:val="18"/>
            <w:u w:val="single"/>
            <w:lang w:val="es-MX"/>
          </w:rPr>
          <w:t>Secuestran y matan al periodista mexicano Alfredo Cardoso Echevarría en Acapulco</w:t>
        </w:r>
      </w:hyperlink>
      <w:r w:rsidRPr="000D1DE6">
        <w:rPr>
          <w:rFonts w:asciiTheme="minorHAnsi" w:eastAsia="Cambria" w:hAnsiTheme="minorHAnsi" w:cs="Cambria"/>
          <w:sz w:val="18"/>
          <w:szCs w:val="18"/>
          <w:lang w:val="es-MX"/>
        </w:rPr>
        <w:t>, 8 de noviembre de 2021.</w:t>
      </w:r>
    </w:p>
  </w:footnote>
  <w:footnote w:id="489">
    <w:p w14:paraId="1699FD89" w14:textId="3F30CFCC" w:rsidR="000235D8" w:rsidRPr="000D1DE6" w:rsidRDefault="000235D8" w:rsidP="00F46807">
      <w:pPr>
        <w:pBdr>
          <w:top w:val="nil"/>
          <w:left w:val="nil"/>
          <w:bottom w:val="nil"/>
          <w:right w:val="nil"/>
          <w:between w:val="nil"/>
        </w:pBdr>
        <w:spacing w:after="120" w:line="240" w:lineRule="auto"/>
        <w:ind w:firstLine="720"/>
        <w:jc w:val="both"/>
        <w:rPr>
          <w:rFonts w:asciiTheme="minorHAnsi" w:hAnsiTheme="minorHAnsi"/>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Artículo 19, </w:t>
      </w:r>
      <w:hyperlink r:id="rId425">
        <w:r w:rsidRPr="000D1DE6">
          <w:rPr>
            <w:rFonts w:asciiTheme="minorHAnsi" w:eastAsia="Cambria" w:hAnsiTheme="minorHAnsi" w:cs="Cambria"/>
            <w:color w:val="1155CC"/>
            <w:sz w:val="18"/>
            <w:szCs w:val="18"/>
            <w:u w:val="single"/>
            <w:lang w:val="es-MX"/>
          </w:rPr>
          <w:t>Asesinatos de periodistas en México: resultado de la ausencia de una política pública integral de protección</w:t>
        </w:r>
      </w:hyperlink>
      <w:r w:rsidRPr="000D1DE6">
        <w:rPr>
          <w:rFonts w:asciiTheme="minorHAnsi" w:eastAsia="Cambria" w:hAnsiTheme="minorHAnsi" w:cs="Cambria"/>
          <w:sz w:val="18"/>
          <w:szCs w:val="18"/>
          <w:lang w:val="es-MX"/>
        </w:rPr>
        <w:t xml:space="preserve">, 21 de junio de 2021. </w:t>
      </w:r>
    </w:p>
  </w:footnote>
  <w:footnote w:id="490">
    <w:p w14:paraId="72EEC3C4" w14:textId="7425C8E2" w:rsidR="00897787" w:rsidRPr="000D1DE6" w:rsidRDefault="00897787"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w:t>
      </w:r>
      <w:r w:rsidRPr="000D1DE6">
        <w:t xml:space="preserve"> 28.</w:t>
      </w:r>
    </w:p>
  </w:footnote>
  <w:footnote w:id="491">
    <w:p w14:paraId="4D9606D5" w14:textId="6CE8C334"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90 – 91.</w:t>
      </w:r>
    </w:p>
  </w:footnote>
  <w:footnote w:id="492">
    <w:p w14:paraId="0F90F6F8" w14:textId="6A83FCE2"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Reforma, </w:t>
      </w:r>
      <w:hyperlink r:id="rId426">
        <w:r w:rsidRPr="000D1DE6">
          <w:rPr>
            <w:rFonts w:asciiTheme="minorHAnsi" w:eastAsia="Cambria" w:hAnsiTheme="minorHAnsi" w:cs="Cambria"/>
            <w:color w:val="1155CC"/>
            <w:sz w:val="18"/>
            <w:szCs w:val="18"/>
            <w:u w:val="single"/>
            <w:lang w:val="es-MX"/>
          </w:rPr>
          <w:t>Bloquean datos sobre vacunas</w:t>
        </w:r>
      </w:hyperlink>
      <w:r w:rsidRPr="000D1DE6">
        <w:rPr>
          <w:rFonts w:asciiTheme="minorHAnsi" w:eastAsia="Cambria" w:hAnsiTheme="minorHAnsi" w:cs="Cambria"/>
          <w:sz w:val="18"/>
          <w:szCs w:val="18"/>
          <w:lang w:val="es-MX"/>
        </w:rPr>
        <w:t xml:space="preserve">, 3 de diciembre de 2021; El Universal, </w:t>
      </w:r>
      <w:hyperlink r:id="rId427">
        <w:r w:rsidRPr="000D1DE6">
          <w:rPr>
            <w:rFonts w:asciiTheme="minorHAnsi" w:eastAsia="Cambria" w:hAnsiTheme="minorHAnsi" w:cs="Cambria"/>
            <w:color w:val="1155CC"/>
            <w:sz w:val="18"/>
            <w:szCs w:val="18"/>
            <w:u w:val="single"/>
            <w:lang w:val="es-MX"/>
          </w:rPr>
          <w:t>Suspende SCJN transparentar información sobre vacunas antiCovid</w:t>
        </w:r>
      </w:hyperlink>
      <w:r w:rsidRPr="000D1DE6">
        <w:rPr>
          <w:rFonts w:asciiTheme="minorHAnsi" w:eastAsia="Cambria" w:hAnsiTheme="minorHAnsi" w:cs="Cambria"/>
          <w:sz w:val="18"/>
          <w:szCs w:val="18"/>
          <w:lang w:val="es-MX"/>
        </w:rPr>
        <w:t>, 2 de diciembre de 2021</w:t>
      </w:r>
    </w:p>
  </w:footnote>
  <w:footnote w:id="493">
    <w:p w14:paraId="475F368D" w14:textId="068AEDB1"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Infobae, </w:t>
      </w:r>
      <w:hyperlink r:id="rId428">
        <w:r w:rsidRPr="000D1DE6">
          <w:rPr>
            <w:rFonts w:asciiTheme="minorHAnsi" w:eastAsia="Cambria" w:hAnsiTheme="minorHAnsi" w:cs="Cambria"/>
            <w:color w:val="1155CC"/>
            <w:sz w:val="18"/>
            <w:szCs w:val="18"/>
            <w:u w:val="single"/>
            <w:lang w:val="es-MX"/>
          </w:rPr>
          <w:t>SCJN bloquea información sobre vacunas contra COVID-19 por “seguridad nacional”</w:t>
        </w:r>
      </w:hyperlink>
      <w:r w:rsidRPr="000D1DE6">
        <w:rPr>
          <w:rFonts w:asciiTheme="minorHAnsi" w:eastAsia="Cambria" w:hAnsiTheme="minorHAnsi" w:cs="Cambria"/>
          <w:sz w:val="18"/>
          <w:szCs w:val="18"/>
          <w:lang w:val="es-MX"/>
        </w:rPr>
        <w:t xml:space="preserve">, 3 de diciembre de 2021; Sopitas, </w:t>
      </w:r>
      <w:hyperlink r:id="rId429">
        <w:r w:rsidRPr="000D1DE6">
          <w:rPr>
            <w:rFonts w:asciiTheme="minorHAnsi" w:eastAsia="Cambria" w:hAnsiTheme="minorHAnsi" w:cs="Cambria"/>
            <w:color w:val="1155CC"/>
            <w:sz w:val="18"/>
            <w:szCs w:val="18"/>
            <w:u w:val="single"/>
            <w:lang w:val="es-MX"/>
          </w:rPr>
          <w:t>Por “seguridad nacional”, SCJN bloquea datos sobre vacunas COVID</w:t>
        </w:r>
      </w:hyperlink>
      <w:r w:rsidRPr="000D1DE6">
        <w:rPr>
          <w:rFonts w:asciiTheme="minorHAnsi" w:eastAsia="Cambria" w:hAnsiTheme="minorHAnsi" w:cs="Cambria"/>
          <w:sz w:val="18"/>
          <w:szCs w:val="18"/>
          <w:lang w:val="es-MX"/>
        </w:rPr>
        <w:t xml:space="preserve">3 de diciembre de 2021; Artículo 19, </w:t>
      </w:r>
      <w:hyperlink r:id="rId430">
        <w:r w:rsidRPr="000D1DE6">
          <w:rPr>
            <w:rFonts w:asciiTheme="minorHAnsi" w:eastAsia="Cambria" w:hAnsiTheme="minorHAnsi" w:cs="Cambria"/>
            <w:color w:val="1155CC"/>
            <w:sz w:val="18"/>
            <w:szCs w:val="18"/>
            <w:u w:val="single"/>
            <w:lang w:val="es-MX"/>
          </w:rPr>
          <w:t>Impugnación de la Consejería Jurídica del Ejecutivo Federal a resolución del INAI para abrir contratos de la vacuna SPUTNIK viola el derecho a la información de la sociedad</w:t>
        </w:r>
      </w:hyperlink>
      <w:r w:rsidRPr="000D1DE6">
        <w:rPr>
          <w:rFonts w:asciiTheme="minorHAnsi" w:eastAsia="Cambria" w:hAnsiTheme="minorHAnsi" w:cs="Cambria"/>
          <w:sz w:val="18"/>
          <w:szCs w:val="18"/>
          <w:lang w:val="es-MX"/>
        </w:rPr>
        <w:t>, 28 de junio de 2021.</w:t>
      </w:r>
    </w:p>
  </w:footnote>
  <w:footnote w:id="494">
    <w:p w14:paraId="736EC5DC" w14:textId="2C42BED2" w:rsidR="00897787" w:rsidRPr="000D1DE6" w:rsidRDefault="00897787"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w:t>
      </w:r>
    </w:p>
  </w:footnote>
  <w:footnote w:id="495">
    <w:p w14:paraId="2ABC8A61" w14:textId="4AEF3000"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Infobae, </w:t>
      </w:r>
      <w:hyperlink r:id="rId431">
        <w:r w:rsidRPr="000D1DE6">
          <w:rPr>
            <w:rFonts w:asciiTheme="minorHAnsi" w:eastAsia="Cambria" w:hAnsiTheme="minorHAnsi" w:cs="Cambria"/>
            <w:color w:val="1155CC"/>
            <w:sz w:val="18"/>
            <w:szCs w:val="18"/>
            <w:u w:val="single"/>
            <w:lang w:val="es-MX"/>
          </w:rPr>
          <w:t>Por qué el decreto de AMLO pone en riesgo el acceso a la información pública: “Lo más delicado es incluir la expresión ‘seguridad nacional”</w:t>
        </w:r>
      </w:hyperlink>
      <w:r w:rsidRPr="000D1DE6">
        <w:rPr>
          <w:rFonts w:asciiTheme="minorHAnsi" w:eastAsia="Cambria" w:hAnsiTheme="minorHAnsi" w:cs="Cambria"/>
          <w:sz w:val="18"/>
          <w:szCs w:val="18"/>
          <w:lang w:val="es-MX"/>
        </w:rPr>
        <w:t xml:space="preserve">, 23 de noviembre de 2021; Expansión, </w:t>
      </w:r>
      <w:hyperlink r:id="rId432">
        <w:r w:rsidRPr="000D1DE6">
          <w:rPr>
            <w:rFonts w:asciiTheme="minorHAnsi" w:eastAsia="Cambria" w:hAnsiTheme="minorHAnsi" w:cs="Cambria"/>
            <w:color w:val="1155CC"/>
            <w:sz w:val="18"/>
            <w:szCs w:val="18"/>
            <w:u w:val="single"/>
            <w:lang w:val="es-MX"/>
          </w:rPr>
          <w:t>AMLO declara de seguridad nacional los proyectos de infraestructura de la 4T</w:t>
        </w:r>
      </w:hyperlink>
      <w:r w:rsidRPr="000D1DE6">
        <w:rPr>
          <w:rFonts w:asciiTheme="minorHAnsi" w:eastAsia="Cambria" w:hAnsiTheme="minorHAnsi" w:cs="Cambria"/>
          <w:color w:val="1155CC"/>
          <w:sz w:val="18"/>
          <w:szCs w:val="18"/>
          <w:u w:val="single"/>
          <w:lang w:val="es-MX"/>
        </w:rPr>
        <w:t>,</w:t>
      </w:r>
      <w:r w:rsidRPr="000D1DE6">
        <w:rPr>
          <w:rFonts w:asciiTheme="minorHAnsi" w:eastAsia="Cambria" w:hAnsiTheme="minorHAnsi" w:cs="Cambria"/>
          <w:i/>
          <w:color w:val="1155CC"/>
          <w:sz w:val="18"/>
          <w:szCs w:val="18"/>
          <w:u w:val="single"/>
          <w:lang w:val="es-MX"/>
        </w:rPr>
        <w:t xml:space="preserve"> </w:t>
      </w:r>
      <w:r w:rsidRPr="000D1DE6">
        <w:rPr>
          <w:rFonts w:asciiTheme="minorHAnsi" w:eastAsia="Cambria" w:hAnsiTheme="minorHAnsi" w:cs="Cambria"/>
          <w:sz w:val="18"/>
          <w:szCs w:val="18"/>
          <w:lang w:val="es-MX"/>
        </w:rPr>
        <w:t xml:space="preserve">23 de noviembre de 2021; Proceso, </w:t>
      </w:r>
      <w:hyperlink r:id="rId433">
        <w:r w:rsidRPr="000D1DE6">
          <w:rPr>
            <w:rFonts w:asciiTheme="minorHAnsi" w:eastAsia="Cambria" w:hAnsiTheme="minorHAnsi" w:cs="Cambria"/>
            <w:color w:val="1155CC"/>
            <w:sz w:val="18"/>
            <w:szCs w:val="18"/>
            <w:u w:val="single"/>
            <w:lang w:val="es-MX"/>
          </w:rPr>
          <w:t>ONU-DH analiza implicaciones de acuerdo de AMLO sobre seguridad nacional</w:t>
        </w:r>
      </w:hyperlink>
      <w:r w:rsidRPr="000D1DE6">
        <w:rPr>
          <w:rFonts w:asciiTheme="minorHAnsi" w:eastAsia="Cambria" w:hAnsiTheme="minorHAnsi" w:cs="Cambria"/>
          <w:sz w:val="18"/>
          <w:szCs w:val="18"/>
          <w:lang w:val="es-MX"/>
        </w:rPr>
        <w:t>, 29 de noviembre de 2021.</w:t>
      </w:r>
    </w:p>
  </w:footnote>
  <w:footnote w:id="496">
    <w:p w14:paraId="1E1565D6" w14:textId="274AE0B3"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91 – 92. </w:t>
      </w:r>
    </w:p>
  </w:footnote>
  <w:footnote w:id="497">
    <w:p w14:paraId="35F077DE" w14:textId="3AAC2455" w:rsidR="000235D8" w:rsidRPr="000D1DE6" w:rsidRDefault="000235D8" w:rsidP="00F46807">
      <w:pPr>
        <w:pStyle w:val="FootnoteText"/>
        <w:spacing w:after="120"/>
        <w:ind w:firstLine="720"/>
        <w:rPr>
          <w:rFonts w:asciiTheme="minorHAnsi" w:hAnsiTheme="minorHAnsi"/>
          <w:lang w:val="es-MX"/>
        </w:rPr>
      </w:pPr>
      <w:r w:rsidRPr="000D1DE6">
        <w:rPr>
          <w:rStyle w:val="FootnoteReference"/>
          <w:rFonts w:asciiTheme="minorHAnsi" w:hAnsiTheme="minorHAnsi"/>
          <w:lang w:val="es-MX"/>
        </w:rPr>
        <w:footnoteRef/>
      </w:r>
      <w:r w:rsidRPr="000D1DE6">
        <w:rPr>
          <w:rFonts w:asciiTheme="minorHAnsi" w:hAnsiTheme="minorHAnsi"/>
          <w:lang w:val="es-MX"/>
        </w:rPr>
        <w:t xml:space="preserve"> Noveno Informe del Estado mexicano sobre el cumplimiento y seguimiento de las recomendaciones contenidas en el informe “Situación de los Derechos Humanos en México”, págs. 91 – 92.</w:t>
      </w:r>
    </w:p>
  </w:footnote>
  <w:footnote w:id="498">
    <w:p w14:paraId="7CBDD06F" w14:textId="6B1643F1"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Centro Prodh, </w:t>
      </w:r>
      <w:hyperlink r:id="rId434">
        <w:r w:rsidRPr="000D1DE6">
          <w:rPr>
            <w:rFonts w:asciiTheme="minorHAnsi" w:eastAsia="Cambria" w:hAnsiTheme="minorHAnsi" w:cs="Cambria"/>
            <w:color w:val="1155CC"/>
            <w:sz w:val="18"/>
            <w:szCs w:val="18"/>
            <w:u w:val="single"/>
            <w:lang w:val="es-MX"/>
          </w:rPr>
          <w:t>Revés a la opacidad de la GN</w:t>
        </w:r>
      </w:hyperlink>
      <w:r w:rsidRPr="000D1DE6">
        <w:rPr>
          <w:rFonts w:asciiTheme="minorHAnsi" w:eastAsia="Cambria" w:hAnsiTheme="minorHAnsi" w:cs="Cambria"/>
          <w:color w:val="1155CC"/>
          <w:sz w:val="18"/>
          <w:szCs w:val="18"/>
          <w:u w:val="single"/>
          <w:lang w:val="es-MX"/>
        </w:rPr>
        <w:t xml:space="preserve">, </w:t>
      </w:r>
      <w:r w:rsidRPr="000D1DE6">
        <w:rPr>
          <w:rFonts w:asciiTheme="minorHAnsi" w:eastAsia="Cambria" w:hAnsiTheme="minorHAnsi" w:cs="Cambria"/>
          <w:sz w:val="18"/>
          <w:szCs w:val="18"/>
          <w:lang w:val="es-MX"/>
        </w:rPr>
        <w:t xml:space="preserve">30 de septiembre de 2021; ONU-DH México, </w:t>
      </w:r>
      <w:hyperlink r:id="rId435">
        <w:r w:rsidRPr="000D1DE6">
          <w:rPr>
            <w:rFonts w:asciiTheme="minorHAnsi" w:eastAsia="Cambria" w:hAnsiTheme="minorHAnsi" w:cs="Cambria"/>
            <w:color w:val="1155CC"/>
            <w:sz w:val="18"/>
            <w:szCs w:val="18"/>
            <w:u w:val="single"/>
            <w:lang w:val="es-MX"/>
          </w:rPr>
          <w:t>ONU-DH saluda la orden a la Guardia Nacional de hacer públicos sus informes sobre uso de la fuerza</w:t>
        </w:r>
      </w:hyperlink>
      <w:r w:rsidRPr="000D1DE6">
        <w:rPr>
          <w:rFonts w:asciiTheme="minorHAnsi" w:eastAsia="Cambria" w:hAnsiTheme="minorHAnsi" w:cs="Cambria"/>
          <w:sz w:val="18"/>
          <w:szCs w:val="18"/>
          <w:lang w:val="es-MX"/>
        </w:rPr>
        <w:t>, 20 de septiembre de 2021.</w:t>
      </w:r>
    </w:p>
  </w:footnote>
  <w:footnote w:id="499">
    <w:p w14:paraId="18F22F28" w14:textId="3E2455DF" w:rsidR="000235D8" w:rsidRPr="000D1DE6" w:rsidRDefault="000235D8" w:rsidP="00F46807">
      <w:pPr>
        <w:pBdr>
          <w:top w:val="nil"/>
          <w:left w:val="nil"/>
          <w:bottom w:val="nil"/>
          <w:right w:val="nil"/>
          <w:between w:val="nil"/>
        </w:pBd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Animal Político, </w:t>
      </w:r>
      <w:hyperlink r:id="rId436">
        <w:r w:rsidRPr="000D1DE6">
          <w:rPr>
            <w:rFonts w:asciiTheme="minorHAnsi" w:eastAsia="Cambria" w:hAnsiTheme="minorHAnsi" w:cs="Cambria"/>
            <w:color w:val="1155CC"/>
            <w:sz w:val="18"/>
            <w:szCs w:val="18"/>
            <w:u w:val="single"/>
            <w:lang w:val="es-MX"/>
          </w:rPr>
          <w:t>Guardia Nacional se niega a dar datos de uso de la fuerza y el armamento para contener protestas</w:t>
        </w:r>
      </w:hyperlink>
      <w:r w:rsidRPr="000D1DE6">
        <w:rPr>
          <w:rFonts w:asciiTheme="minorHAnsi" w:eastAsia="Cambria" w:hAnsiTheme="minorHAnsi" w:cs="Cambria"/>
          <w:sz w:val="18"/>
          <w:szCs w:val="18"/>
          <w:lang w:val="es-MX"/>
        </w:rPr>
        <w:t>, 14 de octubre de 2021.</w:t>
      </w:r>
    </w:p>
  </w:footnote>
  <w:footnote w:id="500">
    <w:p w14:paraId="1E07DCB0" w14:textId="59A8FDD4"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CIDH, Relatoría Especial para la Libertad de Expresión. </w:t>
      </w:r>
      <w:hyperlink r:id="rId437">
        <w:r w:rsidRPr="000D1DE6">
          <w:rPr>
            <w:rFonts w:asciiTheme="minorHAnsi" w:eastAsia="Cambria" w:hAnsiTheme="minorHAnsi" w:cs="Cambria"/>
            <w:color w:val="1155CC"/>
            <w:sz w:val="18"/>
            <w:szCs w:val="18"/>
            <w:u w:val="single"/>
            <w:lang w:val="es-MX"/>
          </w:rPr>
          <w:t>Derecho a la información y seguridad nacional</w:t>
        </w:r>
      </w:hyperlink>
      <w:r w:rsidRPr="000D1DE6">
        <w:rPr>
          <w:rFonts w:asciiTheme="minorHAnsi" w:eastAsia="Cambria" w:hAnsiTheme="minorHAnsi" w:cs="Cambria"/>
          <w:sz w:val="18"/>
          <w:szCs w:val="18"/>
          <w:lang w:val="es-MX"/>
        </w:rPr>
        <w:t>. OEA/Ser.L/V/II CIDH/RELE/INF.24/20, julio 2020, párr. 76.</w:t>
      </w:r>
    </w:p>
  </w:footnote>
  <w:footnote w:id="501">
    <w:p w14:paraId="2EAA0688" w14:textId="1EC3A757" w:rsidR="000235D8" w:rsidRPr="000D1DE6" w:rsidRDefault="000235D8" w:rsidP="00F46807">
      <w:pPr>
        <w:spacing w:after="120" w:line="240" w:lineRule="auto"/>
        <w:ind w:firstLine="720"/>
        <w:jc w:val="both"/>
        <w:rPr>
          <w:rFonts w:asciiTheme="minorHAnsi" w:eastAsia="Cambria" w:hAnsiTheme="minorHAnsi" w:cs="Cambria"/>
          <w:sz w:val="18"/>
          <w:szCs w:val="18"/>
          <w:lang w:val="es-MX"/>
        </w:rPr>
      </w:pPr>
      <w:r w:rsidRPr="000D1DE6">
        <w:rPr>
          <w:rFonts w:asciiTheme="minorHAnsi" w:hAnsiTheme="minorHAnsi"/>
          <w:sz w:val="18"/>
          <w:szCs w:val="18"/>
          <w:vertAlign w:val="superscript"/>
          <w:lang w:val="es-MX"/>
        </w:rPr>
        <w:footnoteRef/>
      </w:r>
      <w:r w:rsidRPr="000D1DE6">
        <w:rPr>
          <w:rFonts w:asciiTheme="minorHAnsi" w:eastAsia="Cambria" w:hAnsiTheme="minorHAnsi" w:cs="Cambria"/>
          <w:sz w:val="18"/>
          <w:szCs w:val="18"/>
          <w:lang w:val="es-MX"/>
        </w:rPr>
        <w:t xml:space="preserve"> Corte IDH. Caso Claude Reyes y otros Vs. Chile. Fondo, Reparaciones y Costas. Sentencia de 19 de septiembre de 2006. Serie C No. 151., párr. 98.</w:t>
      </w:r>
    </w:p>
  </w:footnote>
  <w:footnote w:id="502">
    <w:p w14:paraId="3201A64B" w14:textId="5A7DE8CA"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Noveno Informe del Estado mexicano sobre el cumplimiento y seguimiento de las recomendaciones contenidas en el informe “Situación de los Derechos Humanos en México”, pág. 93.</w:t>
      </w:r>
    </w:p>
  </w:footnote>
  <w:footnote w:id="503">
    <w:p w14:paraId="045559C6" w14:textId="38499BB4"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Noveno Informe del Estado mexicano sobre el cumplimiento y seguimiento de las recomendaciones contenidas en el informe “Situación de los Derechos Humanos en México”, pág. 94. </w:t>
      </w:r>
    </w:p>
  </w:footnote>
  <w:footnote w:id="504">
    <w:p w14:paraId="4F1967CB" w14:textId="07282C2E" w:rsidR="00897787" w:rsidRPr="000D1DE6" w:rsidRDefault="00897787" w:rsidP="00F46807">
      <w:pPr>
        <w:pStyle w:val="FootnoteText"/>
        <w:spacing w:after="120"/>
        <w:ind w:firstLine="720"/>
      </w:pPr>
      <w:r w:rsidRPr="000D1DE6">
        <w:rPr>
          <w:rStyle w:val="FootnoteReference"/>
        </w:rPr>
        <w:footnoteRef/>
      </w:r>
      <w:r w:rsidRPr="000D1DE6">
        <w:t xml:space="preserve"> </w:t>
      </w:r>
      <w:r w:rsidRPr="000D1DE6">
        <w:rPr>
          <w:rFonts w:asciiTheme="minorHAnsi" w:eastAsia="Cambria" w:hAnsiTheme="minorHAnsi" w:cs="Cambria"/>
          <w:color w:val="000000"/>
          <w:lang w:val="es-MX"/>
        </w:rPr>
        <w:t>Observaciones y comentarios del Estado de 24 de enero de 2022, pág. 30.</w:t>
      </w:r>
    </w:p>
  </w:footnote>
  <w:footnote w:id="505">
    <w:p w14:paraId="3DFCF332" w14:textId="70B2F9B4" w:rsidR="000235D8" w:rsidRPr="000D1DE6" w:rsidRDefault="000235D8" w:rsidP="00F46807">
      <w:pPr>
        <w:pStyle w:val="FootnoteText"/>
        <w:spacing w:after="120"/>
        <w:ind w:firstLine="720"/>
        <w:rPr>
          <w:rFonts w:asciiTheme="minorHAnsi" w:hAnsiTheme="minorHAnsi"/>
          <w:lang w:val="es-US"/>
        </w:rPr>
      </w:pPr>
      <w:r w:rsidRPr="000D1DE6">
        <w:rPr>
          <w:rStyle w:val="FootnoteReference"/>
          <w:rFonts w:asciiTheme="minorHAnsi" w:hAnsiTheme="minorHAnsi"/>
        </w:rPr>
        <w:footnoteRef/>
      </w:r>
      <w:r w:rsidRPr="000D1DE6">
        <w:rPr>
          <w:rFonts w:asciiTheme="minorHAnsi" w:hAnsiTheme="minorHAnsi"/>
        </w:rPr>
        <w:t xml:space="preserve"> Noveno Informe del Estado mexicano sobre el cumplimiento y seguimiento de las recomendaciones contenidas en el informe “Situación de los Derechos Humanos en México”, pág. 95.</w:t>
      </w:r>
    </w:p>
  </w:footnote>
  <w:footnote w:id="506">
    <w:p w14:paraId="5D6B148A" w14:textId="6C60298E" w:rsidR="000235D8" w:rsidRPr="000D1DE6" w:rsidRDefault="000235D8" w:rsidP="00F46807">
      <w:pPr>
        <w:pStyle w:val="FootnoteText"/>
        <w:spacing w:after="120"/>
        <w:ind w:firstLine="720"/>
        <w:rPr>
          <w:rFonts w:asciiTheme="minorHAnsi" w:hAnsiTheme="minorHAnsi"/>
          <w:lang w:val="es-US"/>
        </w:rPr>
      </w:pPr>
      <w:r w:rsidRPr="000D1DE6">
        <w:rPr>
          <w:rStyle w:val="FootnoteReference"/>
          <w:rFonts w:asciiTheme="minorHAnsi" w:hAnsiTheme="minorHAnsi"/>
        </w:rPr>
        <w:footnoteRef/>
      </w:r>
      <w:r w:rsidRPr="000D1DE6">
        <w:rPr>
          <w:rFonts w:asciiTheme="minorHAnsi" w:hAnsiTheme="minorHAnsi"/>
        </w:rPr>
        <w:t xml:space="preserve"> Noveno Informe del Estado mexicano sobre el cumplimiento y seguimiento de las recomendaciones contenidas en el informe “Situación de los Derechos Humanos en México”, pág. 95.</w:t>
      </w:r>
    </w:p>
  </w:footnote>
  <w:footnote w:id="507">
    <w:p w14:paraId="5961C231" w14:textId="2260695B"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 Relatoría Especial para la Libertad de Expresión, Comunicado de prensa R157/21. </w:t>
      </w:r>
      <w:hyperlink r:id="rId438" w:history="1">
        <w:r w:rsidRPr="000D1DE6">
          <w:rPr>
            <w:rStyle w:val="Hyperlink"/>
            <w:rFonts w:asciiTheme="minorHAnsi" w:hAnsiTheme="minorHAnsi"/>
          </w:rPr>
          <w:t>La Relatoría condena el asesinato de los periodistas Gustavo Sánchez Cabrera, Enrique García y Saúl Tijerina y llama al Estado mexicano a investigar los hechos y fortalecer las medidas de protección a la prensa</w:t>
        </w:r>
      </w:hyperlink>
      <w:r w:rsidRPr="000D1DE6">
        <w:rPr>
          <w:rFonts w:asciiTheme="minorHAnsi" w:hAnsiTheme="minorHAnsi"/>
        </w:rPr>
        <w:t>, Washington D.C., 24 de junio de 2021.</w:t>
      </w:r>
    </w:p>
  </w:footnote>
  <w:footnote w:id="508">
    <w:p w14:paraId="1663B3A9" w14:textId="4F78B20D"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 </w:t>
      </w:r>
      <w:hyperlink r:id="rId439" w:history="1">
        <w:r w:rsidRPr="000D1DE6">
          <w:rPr>
            <w:rStyle w:val="Hyperlink"/>
            <w:rFonts w:asciiTheme="minorHAnsi" w:hAnsiTheme="minorHAnsi"/>
          </w:rPr>
          <w:t>Informe Anual, Anexo: Informe de la Relatoría Especial para la Libertad de Expresión</w:t>
        </w:r>
      </w:hyperlink>
      <w:r w:rsidRPr="000D1DE6">
        <w:rPr>
          <w:rFonts w:asciiTheme="minorHAnsi" w:hAnsiTheme="minorHAnsi"/>
        </w:rPr>
        <w:t>, 2014, OEA/Ser.L/V/II Doc. 13, 9 de marzo de 2015, párr. 720.</w:t>
      </w:r>
    </w:p>
  </w:footnote>
  <w:footnote w:id="509">
    <w:p w14:paraId="09F0166A" w14:textId="6A53AA72"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 Relatoría Especial para la Libertad de Expresión. Comunicado de prensa R157/21. </w:t>
      </w:r>
      <w:hyperlink r:id="rId440" w:history="1">
        <w:r w:rsidRPr="000D1DE6">
          <w:rPr>
            <w:rStyle w:val="Hyperlink"/>
            <w:rFonts w:asciiTheme="minorHAnsi" w:hAnsiTheme="minorHAnsi"/>
            <w:i/>
            <w:iCs/>
          </w:rPr>
          <w:t>La Relatoría condena el asesinato de los periodistas Gustavo Sánchez Cabrera, Enrique García y Saúl Tijerina y llama al Estado mexicano a investigar los hechos y fortalecer las medidas de protección a la prensa</w:t>
        </w:r>
      </w:hyperlink>
      <w:r w:rsidRPr="000D1DE6">
        <w:rPr>
          <w:rFonts w:asciiTheme="minorHAnsi" w:hAnsiTheme="minorHAnsi"/>
        </w:rPr>
        <w:t>, Washington D.C., 24 de junio de 2021.</w:t>
      </w:r>
    </w:p>
  </w:footnote>
  <w:footnote w:id="510">
    <w:p w14:paraId="5A98A6F0" w14:textId="166F1B11"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CIDH, Relatoría Especial para la Libertad de Expresión. </w:t>
      </w:r>
      <w:hyperlink r:id="rId441" w:history="1">
        <w:r w:rsidRPr="000D1DE6">
          <w:rPr>
            <w:rStyle w:val="Hyperlink"/>
            <w:rFonts w:asciiTheme="minorHAnsi" w:hAnsiTheme="minorHAnsi"/>
          </w:rPr>
          <w:t>Informe Especial sobre la Situación de la Libertad de Expresión en México</w:t>
        </w:r>
      </w:hyperlink>
      <w:r w:rsidRPr="000D1DE6">
        <w:rPr>
          <w:rFonts w:asciiTheme="minorHAnsi" w:hAnsiTheme="minorHAnsi"/>
        </w:rPr>
        <w:t xml:space="preserve">. Informe conjunto del Relator Especial para la libertad de expresión de la CIDH, Edison Lanza, y el Relator Especial de las Naciones Unidas sobre la promoción y protección del derecho a la libertad de opinión y de expresión, David Kaye, sobre su misión a México, junio de 2018. </w:t>
      </w:r>
    </w:p>
  </w:footnote>
  <w:footnote w:id="511">
    <w:p w14:paraId="167F81E1" w14:textId="11237A01" w:rsidR="000235D8" w:rsidRPr="000D1DE6" w:rsidRDefault="000235D8" w:rsidP="00F46807">
      <w:pPr>
        <w:pStyle w:val="FootnoteText"/>
        <w:spacing w:after="120"/>
        <w:ind w:firstLine="720"/>
        <w:rPr>
          <w:rFonts w:asciiTheme="minorHAnsi" w:hAnsiTheme="minorHAnsi"/>
          <w:lang w:val="es-US"/>
        </w:rPr>
      </w:pPr>
      <w:r w:rsidRPr="000D1DE6">
        <w:rPr>
          <w:rStyle w:val="FootnoteReference"/>
          <w:rFonts w:asciiTheme="minorHAnsi" w:hAnsiTheme="minorHAnsi"/>
        </w:rPr>
        <w:footnoteRef/>
      </w:r>
      <w:r w:rsidRPr="000D1DE6">
        <w:rPr>
          <w:rFonts w:asciiTheme="minorHAnsi" w:hAnsiTheme="minorHAnsi"/>
        </w:rPr>
        <w:t xml:space="preserve"> Noveno Informe del Estado mexicano sobre el cumplimiento y seguimiento de las recomendaciones contenidas en el informe “Situación de los Derechos Humanos en México”, pág. 96. </w:t>
      </w:r>
    </w:p>
  </w:footnote>
  <w:footnote w:id="512">
    <w:p w14:paraId="2D493B80" w14:textId="38BBC920"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Noveno Informe del Estado mexicano sobre el cumplimiento y seguimiento de las recomendaciones contenidas en el informe “Situación de los Derechos Humanos en México”, pág. 97. </w:t>
      </w:r>
    </w:p>
  </w:footnote>
  <w:footnote w:id="513">
    <w:p w14:paraId="6DD4FE65" w14:textId="4FE599ED"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Noveno Informe del Estado mexicano sobre el cumplimiento y seguimiento de las recomendaciones contenidas en el informe “Situación de los Derechos Humanos en México”, pág. 97 – 98. </w:t>
      </w:r>
    </w:p>
  </w:footnote>
  <w:footnote w:id="514">
    <w:p w14:paraId="6D7C7012" w14:textId="7FE2B092"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Noveno Informe del Estado mexicano sobre el cumplimiento y seguimiento de las recomendaciones contenidas en el informe “Situación de los Derechos Humanos en México”, pág. 98. </w:t>
      </w:r>
    </w:p>
  </w:footnote>
  <w:footnote w:id="515">
    <w:p w14:paraId="59E442D2" w14:textId="1EA409AD" w:rsidR="000235D8" w:rsidRPr="000D1DE6"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Noveno Informe del Estado mexicano sobre el cumplimiento y seguimiento de las recomendaciones contenidas en el informe “Situación de los Derechos Humanos en México”, pág. 99. </w:t>
      </w:r>
    </w:p>
  </w:footnote>
  <w:footnote w:id="516">
    <w:p w14:paraId="24E45BDD" w14:textId="5860C124" w:rsidR="000235D8" w:rsidRPr="005C04BD" w:rsidRDefault="000235D8" w:rsidP="00F46807">
      <w:pPr>
        <w:pStyle w:val="FootnoteText"/>
        <w:spacing w:after="120"/>
        <w:ind w:firstLine="720"/>
        <w:rPr>
          <w:rFonts w:asciiTheme="minorHAnsi" w:hAnsiTheme="minorHAnsi"/>
        </w:rPr>
      </w:pPr>
      <w:r w:rsidRPr="000D1DE6">
        <w:rPr>
          <w:rStyle w:val="FootnoteReference"/>
          <w:rFonts w:asciiTheme="minorHAnsi" w:hAnsiTheme="minorHAnsi"/>
        </w:rPr>
        <w:footnoteRef/>
      </w:r>
      <w:r w:rsidRPr="000D1DE6">
        <w:rPr>
          <w:rFonts w:asciiTheme="minorHAnsi" w:hAnsiTheme="minorHAnsi"/>
        </w:rPr>
        <w:t xml:space="preserve"> Noveno Informe del Estado mexicano sobre el cumplimiento y seguimiento de las recomendaciones contenidas en el informe “Situación de los Derechos Humanos en México”, pág. 99 –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771C" w14:textId="77777777" w:rsidR="0053683D" w:rsidRPr="00ED1EBA" w:rsidRDefault="0053683D" w:rsidP="0053683D">
    <w:pPr>
      <w:pStyle w:val="Header"/>
      <w:rPr>
        <w:rFonts w:ascii="Arial" w:hAnsi="Arial" w:cs="Arial"/>
        <w:color w:val="4A442A" w:themeColor="background2" w:themeShade="40"/>
        <w:szCs w:val="28"/>
      </w:rPr>
    </w:pPr>
    <w:r w:rsidRPr="006B1F24">
      <w:rPr>
        <w:noProof/>
        <w:sz w:val="28"/>
        <w:szCs w:val="28"/>
      </w:rPr>
      <w:drawing>
        <wp:anchor distT="0" distB="0" distL="114300" distR="114300" simplePos="0" relativeHeight="251661314" behindDoc="0" locked="0" layoutInCell="1" allowOverlap="1" wp14:anchorId="2454FC1B" wp14:editId="6B58649C">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918957B" wp14:editId="7F2B5D3B">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Pr>
        <w:rFonts w:ascii="Arial" w:hAnsi="Arial" w:cs="Arial"/>
        <w:color w:val="4A442A" w:themeColor="background2" w:themeShade="40"/>
        <w:szCs w:val="28"/>
      </w:rPr>
      <w:softHyphen/>
    </w:r>
    <w:r>
      <w:rPr>
        <w:rFonts w:ascii="Arial" w:hAnsi="Arial" w:cs="Arial"/>
        <w:color w:val="4A442A" w:themeColor="background2" w:themeShade="40"/>
        <w:szCs w:val="28"/>
      </w:rPr>
      <w:softHyphen/>
      <w:t xml:space="preserve">                       </w:t>
    </w:r>
  </w:p>
  <w:p w14:paraId="63BB5266" w14:textId="77777777" w:rsidR="0053683D" w:rsidRPr="00D56DC4" w:rsidRDefault="0053683D" w:rsidP="0053683D">
    <w:pPr>
      <w:pStyle w:val="Header"/>
      <w:rPr>
        <w:rFonts w:ascii="Arial" w:hAnsi="Arial" w:cs="Arial"/>
        <w:b/>
        <w:bCs/>
        <w:color w:val="404040" w:themeColor="text1" w:themeTint="BF"/>
        <w:sz w:val="44"/>
        <w:szCs w:val="44"/>
      </w:rPr>
    </w:pPr>
    <w:r>
      <w:rPr>
        <w:rFonts w:ascii="Arial" w:hAnsi="Arial" w:cs="Arial"/>
        <w:b/>
        <w:bCs/>
        <w:noProof/>
        <w:color w:val="000000" w:themeColor="text1"/>
        <w:sz w:val="44"/>
        <w:szCs w:val="44"/>
      </w:rPr>
      <mc:AlternateContent>
        <mc:Choice Requires="wps">
          <w:drawing>
            <wp:anchor distT="0" distB="0" distL="114300" distR="114300" simplePos="0" relativeHeight="251660290" behindDoc="0" locked="0" layoutInCell="1" allowOverlap="1" wp14:anchorId="3DA4A090" wp14:editId="6FB07F2A">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200C6" id="Straight Connector 2"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" strokecolor="#272727 [2749]"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A883" w14:textId="77777777" w:rsidR="000235D8" w:rsidRDefault="000235D8" w:rsidP="00855023">
    <w:pPr>
      <w:pStyle w:val="Header"/>
      <w:spacing w:line="216" w:lineRule="auto"/>
      <w:rPr>
        <w:rFonts w:ascii="Arial" w:hAnsi="Arial" w:cs="Arial"/>
        <w:color w:val="4A442A" w:themeColor="background2" w:themeShade="40"/>
        <w:sz w:val="28"/>
        <w:szCs w:val="28"/>
      </w:rPr>
    </w:pPr>
    <w:r w:rsidRPr="006B1F24">
      <w:rPr>
        <w:noProof/>
        <w:sz w:val="28"/>
        <w:szCs w:val="28"/>
        <w:lang w:val="es-US"/>
      </w:rPr>
      <w:drawing>
        <wp:anchor distT="0" distB="0" distL="114300" distR="114300" simplePos="0" relativeHeight="251658241" behindDoc="0" locked="0" layoutInCell="1" allowOverlap="1" wp14:anchorId="430C15B5" wp14:editId="41A991E7">
          <wp:simplePos x="0" y="0"/>
          <wp:positionH relativeFrom="column">
            <wp:posOffset>4088765</wp:posOffset>
          </wp:positionH>
          <wp:positionV relativeFrom="paragraph">
            <wp:posOffset>72390</wp:posOffset>
          </wp:positionV>
          <wp:extent cx="2183130" cy="5086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lang w:val="es-US"/>
      </w:rPr>
      <mc:AlternateContent>
        <mc:Choice Requires="wps">
          <w:drawing>
            <wp:anchor distT="0" distB="0" distL="114300" distR="114300" simplePos="0" relativeHeight="251658242" behindDoc="0" locked="0" layoutInCell="1" allowOverlap="1" wp14:anchorId="214F19E5" wp14:editId="72A12AE6">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0C9433DA" w14:textId="77777777" w:rsidR="000235D8" w:rsidRDefault="000235D8" w:rsidP="00855023">
                          <w:r>
                            <w:rPr>
                              <w:noProof/>
                              <w:lang w:val="es-US"/>
                            </w:rPr>
                            <w:drawing>
                              <wp:inline distT="0" distB="0" distL="0" distR="0" wp14:anchorId="2C95F508" wp14:editId="0FE60EA6">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4F19E5"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0C9433DA" w14:textId="77777777" w:rsidR="000235D8" w:rsidRDefault="000235D8" w:rsidP="00855023">
                    <w:r>
                      <w:rPr>
                        <w:noProof/>
                        <w:lang w:val="es-US"/>
                      </w:rPr>
                      <w:drawing>
                        <wp:inline distT="0" distB="0" distL="0" distR="0" wp14:anchorId="2C95F508" wp14:editId="0FE60EA6">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r>
      <w:rPr>
        <w:rFonts w:ascii="Arial" w:hAnsi="Arial" w:cs="Arial"/>
        <w:color w:val="4A442A" w:themeColor="background2" w:themeShade="40"/>
        <w:sz w:val="28"/>
        <w:szCs w:val="28"/>
      </w:rPr>
      <w:softHyphen/>
    </w:r>
    <w:r>
      <w:rPr>
        <w:rFonts w:ascii="Arial" w:hAnsi="Arial" w:cs="Arial"/>
        <w:color w:val="4A442A" w:themeColor="background2" w:themeShade="40"/>
        <w:sz w:val="28"/>
        <w:szCs w:val="28"/>
      </w:rPr>
      <w:softHyphen/>
    </w:r>
    <w:r>
      <w:rPr>
        <w:rFonts w:ascii="Arial" w:hAnsi="Arial" w:cs="Arial"/>
        <w:color w:val="4A442A" w:themeColor="background2" w:themeShade="40"/>
        <w:sz w:val="28"/>
        <w:szCs w:val="28"/>
      </w:rPr>
      <w:softHyphen/>
    </w:r>
  </w:p>
  <w:p w14:paraId="51695187" w14:textId="77777777" w:rsidR="000235D8" w:rsidRDefault="000235D8" w:rsidP="00855023">
    <w:pPr>
      <w:pStyle w:val="Header"/>
      <w:spacing w:line="216" w:lineRule="auto"/>
      <w:rPr>
        <w:rFonts w:ascii="Arial" w:hAnsi="Arial" w:cs="Arial"/>
        <w:color w:val="4A442A" w:themeColor="background2" w:themeShade="40"/>
        <w:sz w:val="28"/>
        <w:szCs w:val="28"/>
      </w:rPr>
    </w:pPr>
  </w:p>
  <w:p w14:paraId="50697AC3" w14:textId="77777777" w:rsidR="000235D8" w:rsidRDefault="000235D8" w:rsidP="00855023">
    <w:pPr>
      <w:pStyle w:val="Header"/>
      <w:spacing w:line="216" w:lineRule="auto"/>
      <w:rPr>
        <w:rFonts w:ascii="Arial" w:hAnsi="Arial" w:cs="Arial"/>
        <w:color w:val="4A442A" w:themeColor="background2" w:themeShade="40"/>
        <w:sz w:val="28"/>
        <w:szCs w:val="28"/>
      </w:rPr>
    </w:pPr>
  </w:p>
  <w:p w14:paraId="7997790E" w14:textId="77777777" w:rsidR="000235D8" w:rsidRPr="00566CD0" w:rsidRDefault="000235D8" w:rsidP="00855023">
    <w:pPr>
      <w:pStyle w:val="Header"/>
      <w:spacing w:line="216" w:lineRule="auto"/>
      <w:rPr>
        <w:rFonts w:ascii="Arial" w:hAnsi="Arial" w:cs="Arial"/>
        <w:b/>
        <w:bCs/>
        <w:color w:val="404040" w:themeColor="text1" w:themeTint="BF"/>
        <w:sz w:val="44"/>
        <w:szCs w:val="44"/>
      </w:rPr>
    </w:pPr>
    <w:r>
      <w:rPr>
        <w:rFonts w:ascii="Arial" w:hAnsi="Arial" w:cs="Arial"/>
        <w:b/>
        <w:bCs/>
        <w:noProof/>
        <w:color w:val="000000" w:themeColor="text1"/>
        <w:sz w:val="44"/>
        <w:szCs w:val="44"/>
        <w:lang w:val="es-US"/>
      </w:rPr>
      <mc:AlternateContent>
        <mc:Choice Requires="wps">
          <w:drawing>
            <wp:anchor distT="0" distB="0" distL="114300" distR="114300" simplePos="0" relativeHeight="251658240" behindDoc="0" locked="0" layoutInCell="1" allowOverlap="1" wp14:anchorId="2BF7A90D" wp14:editId="571D15FD">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549D0"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" strokecolor="#272727 [2749]" strokeweight="1.25pt"/>
          </w:pict>
        </mc:Fallback>
      </mc:AlternateContent>
    </w:r>
  </w:p>
  <w:p w14:paraId="14606BC7" w14:textId="62706309" w:rsidR="000235D8" w:rsidRPr="00855023" w:rsidRDefault="000235D8" w:rsidP="00855023">
    <w:pPr>
      <w:pStyle w:val="Header"/>
    </w:pPr>
  </w:p>
</w:hdr>
</file>

<file path=word/intelligence.xml><?xml version="1.0" encoding="utf-8"?>
<int:Intelligence xmlns:int="http://schemas.microsoft.com/office/intelligence/2019/intelligence">
  <int:IntelligenceSettings/>
  <int:Manifest>
    <int:ParagraphRange paragraphId="341863080" textId="2004318071" start="171" length="10" invalidationStart="171" invalidationLength="10" id="yrp7NmLB"/>
    <int:WordHash hashCode="CatSTgc9L8OGjy" id="UCtA8S8J"/>
    <int:WordHash hashCode="Juevm2cL9ITb2v" id="ILMr1NW0"/>
  </int:Manifest>
  <int:Observations>
    <int:Content id="yrp7NmLB">
      <int:Rejection type="LegacyProofing"/>
    </int:Content>
    <int:Content id="UCtA8S8J">
      <int:Rejection type="AugLoop_Acronyms_AcronymsCritique"/>
    </int:Content>
    <int:Content id="ILMr1NW0">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2E6C"/>
    <w:multiLevelType w:val="multilevel"/>
    <w:tmpl w:val="3FA4E3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3894563"/>
    <w:multiLevelType w:val="multilevel"/>
    <w:tmpl w:val="2F2025B4"/>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2" w15:restartNumberingAfterBreak="0">
    <w:nsid w:val="04347345"/>
    <w:multiLevelType w:val="multilevel"/>
    <w:tmpl w:val="C6EE49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04215"/>
    <w:multiLevelType w:val="multilevel"/>
    <w:tmpl w:val="CA0E2864"/>
    <w:lvl w:ilvl="0">
      <w:start w:val="1"/>
      <w:numFmt w:val="lowerLetter"/>
      <w:pStyle w:val="Numberedparagraph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56649"/>
    <w:multiLevelType w:val="multilevel"/>
    <w:tmpl w:val="BC082C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5BC0852"/>
    <w:multiLevelType w:val="multilevel"/>
    <w:tmpl w:val="AEC0AD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AF668B"/>
    <w:multiLevelType w:val="multilevel"/>
    <w:tmpl w:val="671E564A"/>
    <w:lvl w:ilvl="0">
      <w:start w:val="1"/>
      <w:numFmt w:val="bullet"/>
      <w:lvlText w:val="●"/>
      <w:lvlJc w:val="left"/>
      <w:pPr>
        <w:ind w:left="1354" w:hanging="360"/>
      </w:pPr>
      <w:rPr>
        <w:rFonts w:ascii="Noto Sans Symbols" w:eastAsia="Noto Sans Symbols" w:hAnsi="Noto Sans Symbols" w:cs="Noto Sans Symbols"/>
      </w:rPr>
    </w:lvl>
    <w:lvl w:ilvl="1">
      <w:start w:val="1"/>
      <w:numFmt w:val="bullet"/>
      <w:lvlText w:val="o"/>
      <w:lvlJc w:val="left"/>
      <w:pPr>
        <w:ind w:left="2074" w:hanging="360"/>
      </w:pPr>
      <w:rPr>
        <w:rFonts w:ascii="Courier New" w:eastAsia="Courier New" w:hAnsi="Courier New" w:cs="Courier New"/>
      </w:rPr>
    </w:lvl>
    <w:lvl w:ilvl="2">
      <w:start w:val="1"/>
      <w:numFmt w:val="bullet"/>
      <w:lvlText w:val="▪"/>
      <w:lvlJc w:val="left"/>
      <w:pPr>
        <w:ind w:left="2794" w:hanging="360"/>
      </w:pPr>
      <w:rPr>
        <w:rFonts w:ascii="Noto Sans Symbols" w:eastAsia="Noto Sans Symbols" w:hAnsi="Noto Sans Symbols" w:cs="Noto Sans Symbols"/>
      </w:rPr>
    </w:lvl>
    <w:lvl w:ilvl="3">
      <w:start w:val="1"/>
      <w:numFmt w:val="bullet"/>
      <w:lvlText w:val="●"/>
      <w:lvlJc w:val="left"/>
      <w:pPr>
        <w:ind w:left="3514" w:hanging="360"/>
      </w:pPr>
      <w:rPr>
        <w:rFonts w:ascii="Noto Sans Symbols" w:eastAsia="Noto Sans Symbols" w:hAnsi="Noto Sans Symbols" w:cs="Noto Sans Symbols"/>
      </w:rPr>
    </w:lvl>
    <w:lvl w:ilvl="4">
      <w:start w:val="1"/>
      <w:numFmt w:val="bullet"/>
      <w:lvlText w:val="o"/>
      <w:lvlJc w:val="left"/>
      <w:pPr>
        <w:ind w:left="4234" w:hanging="360"/>
      </w:pPr>
      <w:rPr>
        <w:rFonts w:ascii="Courier New" w:eastAsia="Courier New" w:hAnsi="Courier New" w:cs="Courier New"/>
      </w:rPr>
    </w:lvl>
    <w:lvl w:ilvl="5">
      <w:start w:val="1"/>
      <w:numFmt w:val="bullet"/>
      <w:lvlText w:val="▪"/>
      <w:lvlJc w:val="left"/>
      <w:pPr>
        <w:ind w:left="4954" w:hanging="360"/>
      </w:pPr>
      <w:rPr>
        <w:rFonts w:ascii="Noto Sans Symbols" w:eastAsia="Noto Sans Symbols" w:hAnsi="Noto Sans Symbols" w:cs="Noto Sans Symbols"/>
      </w:rPr>
    </w:lvl>
    <w:lvl w:ilvl="6">
      <w:start w:val="1"/>
      <w:numFmt w:val="bullet"/>
      <w:lvlText w:val="●"/>
      <w:lvlJc w:val="left"/>
      <w:pPr>
        <w:ind w:left="5674" w:hanging="360"/>
      </w:pPr>
      <w:rPr>
        <w:rFonts w:ascii="Noto Sans Symbols" w:eastAsia="Noto Sans Symbols" w:hAnsi="Noto Sans Symbols" w:cs="Noto Sans Symbols"/>
      </w:rPr>
    </w:lvl>
    <w:lvl w:ilvl="7">
      <w:start w:val="1"/>
      <w:numFmt w:val="bullet"/>
      <w:lvlText w:val="o"/>
      <w:lvlJc w:val="left"/>
      <w:pPr>
        <w:ind w:left="6394" w:hanging="360"/>
      </w:pPr>
      <w:rPr>
        <w:rFonts w:ascii="Courier New" w:eastAsia="Courier New" w:hAnsi="Courier New" w:cs="Courier New"/>
      </w:rPr>
    </w:lvl>
    <w:lvl w:ilvl="8">
      <w:start w:val="1"/>
      <w:numFmt w:val="bullet"/>
      <w:lvlText w:val="▪"/>
      <w:lvlJc w:val="left"/>
      <w:pPr>
        <w:ind w:left="7114" w:hanging="360"/>
      </w:pPr>
      <w:rPr>
        <w:rFonts w:ascii="Noto Sans Symbols" w:eastAsia="Noto Sans Symbols" w:hAnsi="Noto Sans Symbols" w:cs="Noto Sans Symbols"/>
      </w:rPr>
    </w:lvl>
  </w:abstractNum>
  <w:abstractNum w:abstractNumId="7" w15:restartNumberingAfterBreak="0">
    <w:nsid w:val="1A542EFE"/>
    <w:multiLevelType w:val="hybridMultilevel"/>
    <w:tmpl w:val="E856BF9A"/>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2F0347EE"/>
    <w:multiLevelType w:val="multilevel"/>
    <w:tmpl w:val="64709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4A686E"/>
    <w:multiLevelType w:val="multilevel"/>
    <w:tmpl w:val="463272A0"/>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10" w15:restartNumberingAfterBreak="0">
    <w:nsid w:val="347354E6"/>
    <w:multiLevelType w:val="hybridMultilevel"/>
    <w:tmpl w:val="6478CEBA"/>
    <w:lvl w:ilvl="0" w:tplc="540A000F">
      <w:start w:val="1"/>
      <w:numFmt w:val="decimal"/>
      <w:lvlText w:val="%1."/>
      <w:lvlJc w:val="left"/>
      <w:pPr>
        <w:ind w:left="720" w:hanging="360"/>
      </w:p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3819460E"/>
    <w:multiLevelType w:val="multilevel"/>
    <w:tmpl w:val="8ECCB362"/>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12" w15:restartNumberingAfterBreak="0">
    <w:nsid w:val="3B794569"/>
    <w:multiLevelType w:val="multilevel"/>
    <w:tmpl w:val="390047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F3630C1"/>
    <w:multiLevelType w:val="hybridMultilevel"/>
    <w:tmpl w:val="F46A0944"/>
    <w:lvl w:ilvl="0" w:tplc="E8B2B31A">
      <w:start w:val="1"/>
      <w:numFmt w:val="decimal"/>
      <w:lvlText w:val="%1."/>
      <w:lvlJc w:val="left"/>
      <w:pPr>
        <w:ind w:left="720" w:hanging="360"/>
      </w:pPr>
      <w:rPr>
        <w:vertAlign w:val="baseline"/>
      </w:rPr>
    </w:lvl>
    <w:lvl w:ilvl="1" w:tplc="434AB9FA">
      <w:start w:val="1"/>
      <w:numFmt w:val="lowerLetter"/>
      <w:lvlText w:val="%2."/>
      <w:lvlJc w:val="left"/>
      <w:pPr>
        <w:ind w:left="1440" w:hanging="360"/>
      </w:pPr>
    </w:lvl>
    <w:lvl w:ilvl="2" w:tplc="365E39C0">
      <w:start w:val="1"/>
      <w:numFmt w:val="lowerRoman"/>
      <w:lvlText w:val="%3."/>
      <w:lvlJc w:val="right"/>
      <w:pPr>
        <w:ind w:left="2160" w:hanging="180"/>
      </w:pPr>
    </w:lvl>
    <w:lvl w:ilvl="3" w:tplc="0A4EB82A">
      <w:start w:val="1"/>
      <w:numFmt w:val="decimal"/>
      <w:lvlText w:val="%4."/>
      <w:lvlJc w:val="left"/>
      <w:pPr>
        <w:ind w:left="2880" w:hanging="360"/>
      </w:pPr>
    </w:lvl>
    <w:lvl w:ilvl="4" w:tplc="BA9EB45E">
      <w:start w:val="1"/>
      <w:numFmt w:val="lowerLetter"/>
      <w:lvlText w:val="%5."/>
      <w:lvlJc w:val="left"/>
      <w:pPr>
        <w:ind w:left="3600" w:hanging="360"/>
      </w:pPr>
    </w:lvl>
    <w:lvl w:ilvl="5" w:tplc="1C4260D6">
      <w:start w:val="1"/>
      <w:numFmt w:val="lowerRoman"/>
      <w:lvlText w:val="%6."/>
      <w:lvlJc w:val="right"/>
      <w:pPr>
        <w:ind w:left="4320" w:hanging="180"/>
      </w:pPr>
    </w:lvl>
    <w:lvl w:ilvl="6" w:tplc="749AD5C6">
      <w:start w:val="1"/>
      <w:numFmt w:val="decimal"/>
      <w:lvlText w:val="%7."/>
      <w:lvlJc w:val="left"/>
      <w:pPr>
        <w:ind w:left="5040" w:hanging="360"/>
      </w:pPr>
    </w:lvl>
    <w:lvl w:ilvl="7" w:tplc="8FC84F84">
      <w:start w:val="1"/>
      <w:numFmt w:val="lowerLetter"/>
      <w:lvlText w:val="%8."/>
      <w:lvlJc w:val="left"/>
      <w:pPr>
        <w:ind w:left="5760" w:hanging="360"/>
      </w:pPr>
    </w:lvl>
    <w:lvl w:ilvl="8" w:tplc="ECECCB74">
      <w:start w:val="1"/>
      <w:numFmt w:val="lowerRoman"/>
      <w:lvlText w:val="%9."/>
      <w:lvlJc w:val="right"/>
      <w:pPr>
        <w:ind w:left="6480" w:hanging="180"/>
      </w:pPr>
    </w:lvl>
  </w:abstractNum>
  <w:abstractNum w:abstractNumId="14" w15:restartNumberingAfterBreak="0">
    <w:nsid w:val="4E572040"/>
    <w:multiLevelType w:val="multilevel"/>
    <w:tmpl w:val="C3B8D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AD1C2A"/>
    <w:multiLevelType w:val="multilevel"/>
    <w:tmpl w:val="386ACD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C15960"/>
    <w:multiLevelType w:val="multilevel"/>
    <w:tmpl w:val="E4D68F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33C2EBF"/>
    <w:multiLevelType w:val="multilevel"/>
    <w:tmpl w:val="358805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38B27A2"/>
    <w:multiLevelType w:val="hybridMultilevel"/>
    <w:tmpl w:val="48D0CDF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640026F6"/>
    <w:multiLevelType w:val="multilevel"/>
    <w:tmpl w:val="D0144F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64072721"/>
    <w:multiLevelType w:val="multilevel"/>
    <w:tmpl w:val="B06ED78E"/>
    <w:lvl w:ilvl="0">
      <w:start w:val="1"/>
      <w:numFmt w:val="upperRoman"/>
      <w:pStyle w:val="Heading1"/>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56F30D9"/>
    <w:multiLevelType w:val="multilevel"/>
    <w:tmpl w:val="84C87576"/>
    <w:lvl w:ilvl="0">
      <w:start w:val="1"/>
      <w:numFmt w:val="decimal"/>
      <w:lvlText w:val="%1."/>
      <w:lvlJc w:val="left"/>
      <w:pPr>
        <w:ind w:left="108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2" w15:restartNumberingAfterBreak="0">
    <w:nsid w:val="68387E43"/>
    <w:multiLevelType w:val="multilevel"/>
    <w:tmpl w:val="33D260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6B695D81"/>
    <w:multiLevelType w:val="multilevel"/>
    <w:tmpl w:val="BD9820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6D5C1E67"/>
    <w:multiLevelType w:val="multilevel"/>
    <w:tmpl w:val="2E9677EC"/>
    <w:lvl w:ilvl="0">
      <w:start w:val="1"/>
      <w:numFmt w:val="decimal"/>
      <w:pStyle w:val="Heading3"/>
      <w:lvlText w:val="%1."/>
      <w:lvlJc w:val="left"/>
      <w:pPr>
        <w:ind w:left="4046" w:hanging="360"/>
      </w:pPr>
      <w:rPr>
        <w:rFonts w:ascii="Cambria" w:eastAsia="Cambria" w:hAnsi="Cambria" w:cs="Cambria"/>
        <w:b w:val="0"/>
        <w:i w:val="0"/>
        <w:sz w:val="20"/>
        <w:szCs w:val="20"/>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010E35"/>
    <w:multiLevelType w:val="multilevel"/>
    <w:tmpl w:val="7A5241FA"/>
    <w:lvl w:ilvl="0">
      <w:start w:val="1"/>
      <w:numFmt w:val="bullet"/>
      <w:lvlText w:val="●"/>
      <w:lvlJc w:val="left"/>
      <w:pPr>
        <w:ind w:left="1354" w:hanging="360"/>
      </w:pPr>
      <w:rPr>
        <w:rFonts w:ascii="Noto Sans Symbols" w:eastAsia="Noto Sans Symbols" w:hAnsi="Noto Sans Symbols" w:cs="Noto Sans Symbols"/>
      </w:rPr>
    </w:lvl>
    <w:lvl w:ilvl="1">
      <w:start w:val="1"/>
      <w:numFmt w:val="bullet"/>
      <w:lvlText w:val="o"/>
      <w:lvlJc w:val="left"/>
      <w:pPr>
        <w:ind w:left="2074" w:hanging="360"/>
      </w:pPr>
      <w:rPr>
        <w:rFonts w:ascii="Courier New" w:eastAsia="Courier New" w:hAnsi="Courier New" w:cs="Courier New"/>
      </w:rPr>
    </w:lvl>
    <w:lvl w:ilvl="2">
      <w:start w:val="1"/>
      <w:numFmt w:val="bullet"/>
      <w:lvlText w:val="▪"/>
      <w:lvlJc w:val="left"/>
      <w:pPr>
        <w:ind w:left="2794" w:hanging="360"/>
      </w:pPr>
      <w:rPr>
        <w:rFonts w:ascii="Noto Sans Symbols" w:eastAsia="Noto Sans Symbols" w:hAnsi="Noto Sans Symbols" w:cs="Noto Sans Symbols"/>
      </w:rPr>
    </w:lvl>
    <w:lvl w:ilvl="3">
      <w:start w:val="1"/>
      <w:numFmt w:val="bullet"/>
      <w:lvlText w:val="●"/>
      <w:lvlJc w:val="left"/>
      <w:pPr>
        <w:ind w:left="3514" w:hanging="360"/>
      </w:pPr>
      <w:rPr>
        <w:rFonts w:ascii="Noto Sans Symbols" w:eastAsia="Noto Sans Symbols" w:hAnsi="Noto Sans Symbols" w:cs="Noto Sans Symbols"/>
      </w:rPr>
    </w:lvl>
    <w:lvl w:ilvl="4">
      <w:start w:val="1"/>
      <w:numFmt w:val="bullet"/>
      <w:lvlText w:val="o"/>
      <w:lvlJc w:val="left"/>
      <w:pPr>
        <w:ind w:left="4234" w:hanging="360"/>
      </w:pPr>
      <w:rPr>
        <w:rFonts w:ascii="Courier New" w:eastAsia="Courier New" w:hAnsi="Courier New" w:cs="Courier New"/>
      </w:rPr>
    </w:lvl>
    <w:lvl w:ilvl="5">
      <w:start w:val="1"/>
      <w:numFmt w:val="bullet"/>
      <w:lvlText w:val="▪"/>
      <w:lvlJc w:val="left"/>
      <w:pPr>
        <w:ind w:left="4954" w:hanging="360"/>
      </w:pPr>
      <w:rPr>
        <w:rFonts w:ascii="Noto Sans Symbols" w:eastAsia="Noto Sans Symbols" w:hAnsi="Noto Sans Symbols" w:cs="Noto Sans Symbols"/>
      </w:rPr>
    </w:lvl>
    <w:lvl w:ilvl="6">
      <w:start w:val="1"/>
      <w:numFmt w:val="bullet"/>
      <w:lvlText w:val="●"/>
      <w:lvlJc w:val="left"/>
      <w:pPr>
        <w:ind w:left="5674" w:hanging="360"/>
      </w:pPr>
      <w:rPr>
        <w:rFonts w:ascii="Noto Sans Symbols" w:eastAsia="Noto Sans Symbols" w:hAnsi="Noto Sans Symbols" w:cs="Noto Sans Symbols"/>
      </w:rPr>
    </w:lvl>
    <w:lvl w:ilvl="7">
      <w:start w:val="1"/>
      <w:numFmt w:val="bullet"/>
      <w:lvlText w:val="o"/>
      <w:lvlJc w:val="left"/>
      <w:pPr>
        <w:ind w:left="6394" w:hanging="360"/>
      </w:pPr>
      <w:rPr>
        <w:rFonts w:ascii="Courier New" w:eastAsia="Courier New" w:hAnsi="Courier New" w:cs="Courier New"/>
      </w:rPr>
    </w:lvl>
    <w:lvl w:ilvl="8">
      <w:start w:val="1"/>
      <w:numFmt w:val="bullet"/>
      <w:lvlText w:val="▪"/>
      <w:lvlJc w:val="left"/>
      <w:pPr>
        <w:ind w:left="7114" w:hanging="360"/>
      </w:pPr>
      <w:rPr>
        <w:rFonts w:ascii="Noto Sans Symbols" w:eastAsia="Noto Sans Symbols" w:hAnsi="Noto Sans Symbols" w:cs="Noto Sans Symbols"/>
      </w:rPr>
    </w:lvl>
  </w:abstractNum>
  <w:abstractNum w:abstractNumId="26" w15:restartNumberingAfterBreak="0">
    <w:nsid w:val="75534501"/>
    <w:multiLevelType w:val="multilevel"/>
    <w:tmpl w:val="F66C5944"/>
    <w:lvl w:ilvl="0">
      <w:start w:val="1"/>
      <w:numFmt w:val="bullet"/>
      <w:lvlText w:val="●"/>
      <w:lvlJc w:val="left"/>
      <w:pPr>
        <w:ind w:left="1354" w:hanging="360"/>
      </w:pPr>
      <w:rPr>
        <w:rFonts w:ascii="Noto Sans Symbols" w:eastAsia="Noto Sans Symbols" w:hAnsi="Noto Sans Symbols" w:cs="Noto Sans Symbols"/>
      </w:rPr>
    </w:lvl>
    <w:lvl w:ilvl="1">
      <w:start w:val="1"/>
      <w:numFmt w:val="bullet"/>
      <w:lvlText w:val="o"/>
      <w:lvlJc w:val="left"/>
      <w:pPr>
        <w:ind w:left="2074" w:hanging="360"/>
      </w:pPr>
      <w:rPr>
        <w:rFonts w:ascii="Courier New" w:eastAsia="Courier New" w:hAnsi="Courier New" w:cs="Courier New"/>
      </w:rPr>
    </w:lvl>
    <w:lvl w:ilvl="2">
      <w:start w:val="1"/>
      <w:numFmt w:val="bullet"/>
      <w:lvlText w:val="▪"/>
      <w:lvlJc w:val="left"/>
      <w:pPr>
        <w:ind w:left="2794" w:hanging="360"/>
      </w:pPr>
      <w:rPr>
        <w:rFonts w:ascii="Noto Sans Symbols" w:eastAsia="Noto Sans Symbols" w:hAnsi="Noto Sans Symbols" w:cs="Noto Sans Symbols"/>
      </w:rPr>
    </w:lvl>
    <w:lvl w:ilvl="3">
      <w:start w:val="1"/>
      <w:numFmt w:val="bullet"/>
      <w:lvlText w:val="●"/>
      <w:lvlJc w:val="left"/>
      <w:pPr>
        <w:ind w:left="3514" w:hanging="360"/>
      </w:pPr>
      <w:rPr>
        <w:rFonts w:ascii="Noto Sans Symbols" w:eastAsia="Noto Sans Symbols" w:hAnsi="Noto Sans Symbols" w:cs="Noto Sans Symbols"/>
      </w:rPr>
    </w:lvl>
    <w:lvl w:ilvl="4">
      <w:start w:val="1"/>
      <w:numFmt w:val="bullet"/>
      <w:lvlText w:val="o"/>
      <w:lvlJc w:val="left"/>
      <w:pPr>
        <w:ind w:left="4234" w:hanging="360"/>
      </w:pPr>
      <w:rPr>
        <w:rFonts w:ascii="Courier New" w:eastAsia="Courier New" w:hAnsi="Courier New" w:cs="Courier New"/>
      </w:rPr>
    </w:lvl>
    <w:lvl w:ilvl="5">
      <w:start w:val="1"/>
      <w:numFmt w:val="bullet"/>
      <w:lvlText w:val="▪"/>
      <w:lvlJc w:val="left"/>
      <w:pPr>
        <w:ind w:left="4954" w:hanging="360"/>
      </w:pPr>
      <w:rPr>
        <w:rFonts w:ascii="Noto Sans Symbols" w:eastAsia="Noto Sans Symbols" w:hAnsi="Noto Sans Symbols" w:cs="Noto Sans Symbols"/>
      </w:rPr>
    </w:lvl>
    <w:lvl w:ilvl="6">
      <w:start w:val="1"/>
      <w:numFmt w:val="bullet"/>
      <w:lvlText w:val="●"/>
      <w:lvlJc w:val="left"/>
      <w:pPr>
        <w:ind w:left="5674" w:hanging="360"/>
      </w:pPr>
      <w:rPr>
        <w:rFonts w:ascii="Noto Sans Symbols" w:eastAsia="Noto Sans Symbols" w:hAnsi="Noto Sans Symbols" w:cs="Noto Sans Symbols"/>
      </w:rPr>
    </w:lvl>
    <w:lvl w:ilvl="7">
      <w:start w:val="1"/>
      <w:numFmt w:val="bullet"/>
      <w:lvlText w:val="o"/>
      <w:lvlJc w:val="left"/>
      <w:pPr>
        <w:ind w:left="6394" w:hanging="360"/>
      </w:pPr>
      <w:rPr>
        <w:rFonts w:ascii="Courier New" w:eastAsia="Courier New" w:hAnsi="Courier New" w:cs="Courier New"/>
      </w:rPr>
    </w:lvl>
    <w:lvl w:ilvl="8">
      <w:start w:val="1"/>
      <w:numFmt w:val="bullet"/>
      <w:lvlText w:val="▪"/>
      <w:lvlJc w:val="left"/>
      <w:pPr>
        <w:ind w:left="7114" w:hanging="360"/>
      </w:pPr>
      <w:rPr>
        <w:rFonts w:ascii="Noto Sans Symbols" w:eastAsia="Noto Sans Symbols" w:hAnsi="Noto Sans Symbols" w:cs="Noto Sans Symbols"/>
      </w:rPr>
    </w:lvl>
  </w:abstractNum>
  <w:abstractNum w:abstractNumId="27" w15:restartNumberingAfterBreak="0">
    <w:nsid w:val="75DE0E99"/>
    <w:multiLevelType w:val="multilevel"/>
    <w:tmpl w:val="8A24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C35C27"/>
    <w:multiLevelType w:val="multilevel"/>
    <w:tmpl w:val="410259F6"/>
    <w:lvl w:ilvl="0">
      <w:start w:val="1"/>
      <w:numFmt w:val="decimal"/>
      <w:lvlText w:val=""/>
      <w:lvlJc w:val="left"/>
      <w:pPr>
        <w:ind w:left="360" w:hanging="360"/>
      </w:pPr>
      <w:rPr>
        <w:rFonts w:ascii="Cambria" w:eastAsia="Cambria" w:hAnsi="Cambria" w:cs="Cambria"/>
        <w:b/>
        <w:i w:val="0"/>
        <w:smallCaps w:val="0"/>
        <w:strike w:val="0"/>
        <w:color w:val="000000"/>
        <w:u w:val="none"/>
        <w:vertAlign w:val="baseline"/>
      </w:rPr>
    </w:lvl>
    <w:lvl w:ilvl="1">
      <w:start w:val="1"/>
      <w:numFmt w:val="upperLetter"/>
      <w:lvlText w:val="%2."/>
      <w:lvlJc w:val="left"/>
      <w:pPr>
        <w:ind w:left="1080" w:hanging="360"/>
      </w:pPr>
      <w:rPr>
        <w:i/>
      </w:rPr>
    </w:lvl>
    <w:lvl w:ilvl="2">
      <w:start w:val="1"/>
      <w:numFmt w:val="decimal"/>
      <w:lvlText w:val="%3."/>
      <w:lvlJc w:val="left"/>
      <w:pPr>
        <w:ind w:left="890" w:hanging="180"/>
      </w:pPr>
    </w:lvl>
    <w:lvl w:ilvl="3">
      <w:start w:val="1"/>
      <w:numFmt w:val="lowerLetter"/>
      <w:lvlText w:val="%4."/>
      <w:lvlJc w:val="left"/>
      <w:pPr>
        <w:ind w:left="2520" w:hanging="360"/>
      </w:pPr>
    </w:lvl>
    <w:lvl w:ilvl="4">
      <w:start w:val="1"/>
      <w:numFmt w:val="lowerRoman"/>
      <w:lvlText w:val="%5."/>
      <w:lvlJc w:val="left"/>
      <w:pPr>
        <w:ind w:left="3240" w:hanging="360"/>
      </w:pPr>
      <w:rPr>
        <w:b/>
      </w:rPr>
    </w:lvl>
    <w:lvl w:ilvl="5">
      <w:start w:val="1"/>
      <w:numFmt w:val="decimal"/>
      <w:lvlText w:val="%6"/>
      <w:lvlJc w:val="right"/>
      <w:pPr>
        <w:ind w:left="3960" w:hanging="18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right"/>
      <w:pPr>
        <w:ind w:left="6120" w:hanging="180"/>
      </w:pPr>
    </w:lvl>
  </w:abstractNum>
  <w:abstractNum w:abstractNumId="29" w15:restartNumberingAfterBreak="0">
    <w:nsid w:val="7CBA2DCD"/>
    <w:multiLevelType w:val="multilevel"/>
    <w:tmpl w:val="BC7098F4"/>
    <w:lvl w:ilvl="0">
      <w:start w:val="1"/>
      <w:numFmt w:val="upperLetter"/>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8305962">
    <w:abstractNumId w:val="15"/>
  </w:num>
  <w:num w:numId="2" w16cid:durableId="1351027187">
    <w:abstractNumId w:val="1"/>
  </w:num>
  <w:num w:numId="3" w16cid:durableId="1686664096">
    <w:abstractNumId w:val="20"/>
  </w:num>
  <w:num w:numId="4" w16cid:durableId="155922459">
    <w:abstractNumId w:val="4"/>
  </w:num>
  <w:num w:numId="5" w16cid:durableId="32586321">
    <w:abstractNumId w:val="24"/>
  </w:num>
  <w:num w:numId="6" w16cid:durableId="2033072763">
    <w:abstractNumId w:val="29"/>
  </w:num>
  <w:num w:numId="7" w16cid:durableId="1699886162">
    <w:abstractNumId w:val="8"/>
  </w:num>
  <w:num w:numId="8" w16cid:durableId="251747693">
    <w:abstractNumId w:val="6"/>
  </w:num>
  <w:num w:numId="9" w16cid:durableId="2052533844">
    <w:abstractNumId w:val="16"/>
  </w:num>
  <w:num w:numId="10" w16cid:durableId="846211852">
    <w:abstractNumId w:val="3"/>
  </w:num>
  <w:num w:numId="11" w16cid:durableId="1184248293">
    <w:abstractNumId w:val="28"/>
  </w:num>
  <w:num w:numId="12" w16cid:durableId="559485208">
    <w:abstractNumId w:val="19"/>
  </w:num>
  <w:num w:numId="13" w16cid:durableId="1949045174">
    <w:abstractNumId w:val="23"/>
  </w:num>
  <w:num w:numId="14" w16cid:durableId="1348172940">
    <w:abstractNumId w:val="26"/>
  </w:num>
  <w:num w:numId="15" w16cid:durableId="641614533">
    <w:abstractNumId w:val="0"/>
  </w:num>
  <w:num w:numId="16" w16cid:durableId="394162859">
    <w:abstractNumId w:val="21"/>
  </w:num>
  <w:num w:numId="17" w16cid:durableId="674694596">
    <w:abstractNumId w:val="17"/>
  </w:num>
  <w:num w:numId="18" w16cid:durableId="1986085153">
    <w:abstractNumId w:val="12"/>
  </w:num>
  <w:num w:numId="19" w16cid:durableId="291206743">
    <w:abstractNumId w:val="25"/>
  </w:num>
  <w:num w:numId="20" w16cid:durableId="2058431887">
    <w:abstractNumId w:val="9"/>
  </w:num>
  <w:num w:numId="21" w16cid:durableId="1407914902">
    <w:abstractNumId w:val="22"/>
  </w:num>
  <w:num w:numId="22" w16cid:durableId="20478141">
    <w:abstractNumId w:val="11"/>
  </w:num>
  <w:num w:numId="23" w16cid:durableId="1007169482">
    <w:abstractNumId w:val="7"/>
  </w:num>
  <w:num w:numId="24" w16cid:durableId="1800762677">
    <w:abstractNumId w:val="18"/>
  </w:num>
  <w:num w:numId="25" w16cid:durableId="1915243151">
    <w:abstractNumId w:val="10"/>
  </w:num>
  <w:num w:numId="26" w16cid:durableId="1472555287">
    <w:abstractNumId w:val="13"/>
  </w:num>
  <w:num w:numId="27" w16cid:durableId="1833178646">
    <w:abstractNumId w:val="27"/>
  </w:num>
  <w:num w:numId="28" w16cid:durableId="1056128604">
    <w:abstractNumId w:val="14"/>
  </w:num>
  <w:num w:numId="29" w16cid:durableId="191650848">
    <w:abstractNumId w:val="2"/>
  </w:num>
  <w:num w:numId="30" w16cid:durableId="395981389">
    <w:abstractNumId w:val="5"/>
  </w:num>
  <w:num w:numId="31" w16cid:durableId="20388467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F5"/>
    <w:rsid w:val="00000DA5"/>
    <w:rsid w:val="00000E37"/>
    <w:rsid w:val="0000144B"/>
    <w:rsid w:val="000017C3"/>
    <w:rsid w:val="00001F3F"/>
    <w:rsid w:val="000028C2"/>
    <w:rsid w:val="00003007"/>
    <w:rsid w:val="000038F6"/>
    <w:rsid w:val="000051D4"/>
    <w:rsid w:val="000056B7"/>
    <w:rsid w:val="00005C6B"/>
    <w:rsid w:val="00014005"/>
    <w:rsid w:val="00014167"/>
    <w:rsid w:val="0001538C"/>
    <w:rsid w:val="000166EE"/>
    <w:rsid w:val="00017414"/>
    <w:rsid w:val="00017BD6"/>
    <w:rsid w:val="00017E92"/>
    <w:rsid w:val="000209E3"/>
    <w:rsid w:val="000235D8"/>
    <w:rsid w:val="00024A03"/>
    <w:rsid w:val="00025002"/>
    <w:rsid w:val="0002571F"/>
    <w:rsid w:val="00026993"/>
    <w:rsid w:val="00026DA4"/>
    <w:rsid w:val="00027075"/>
    <w:rsid w:val="000307B6"/>
    <w:rsid w:val="000327A4"/>
    <w:rsid w:val="00033B56"/>
    <w:rsid w:val="0003419B"/>
    <w:rsid w:val="0003419E"/>
    <w:rsid w:val="00034678"/>
    <w:rsid w:val="00034B3B"/>
    <w:rsid w:val="000353F5"/>
    <w:rsid w:val="00035575"/>
    <w:rsid w:val="00035660"/>
    <w:rsid w:val="000365EA"/>
    <w:rsid w:val="00036A38"/>
    <w:rsid w:val="00036AA9"/>
    <w:rsid w:val="0004080A"/>
    <w:rsid w:val="00040862"/>
    <w:rsid w:val="00041DFB"/>
    <w:rsid w:val="000421DE"/>
    <w:rsid w:val="00042CC4"/>
    <w:rsid w:val="00044F9E"/>
    <w:rsid w:val="00045DB8"/>
    <w:rsid w:val="0004722C"/>
    <w:rsid w:val="00047A90"/>
    <w:rsid w:val="00050F3A"/>
    <w:rsid w:val="00050FD2"/>
    <w:rsid w:val="00051763"/>
    <w:rsid w:val="000519B0"/>
    <w:rsid w:val="00051A4D"/>
    <w:rsid w:val="00051FF2"/>
    <w:rsid w:val="0005269D"/>
    <w:rsid w:val="00052EDC"/>
    <w:rsid w:val="0005383E"/>
    <w:rsid w:val="0005393C"/>
    <w:rsid w:val="00054579"/>
    <w:rsid w:val="0005543A"/>
    <w:rsid w:val="00055E22"/>
    <w:rsid w:val="000563E6"/>
    <w:rsid w:val="00056A4E"/>
    <w:rsid w:val="00057A41"/>
    <w:rsid w:val="00057CE2"/>
    <w:rsid w:val="000612C9"/>
    <w:rsid w:val="000618A4"/>
    <w:rsid w:val="00061DEF"/>
    <w:rsid w:val="00062BCC"/>
    <w:rsid w:val="00062DC7"/>
    <w:rsid w:val="000642EA"/>
    <w:rsid w:val="00064A28"/>
    <w:rsid w:val="000726AD"/>
    <w:rsid w:val="00072BA0"/>
    <w:rsid w:val="00072E78"/>
    <w:rsid w:val="0007306A"/>
    <w:rsid w:val="0007328F"/>
    <w:rsid w:val="00073D4E"/>
    <w:rsid w:val="00074ED1"/>
    <w:rsid w:val="00075630"/>
    <w:rsid w:val="00075FF5"/>
    <w:rsid w:val="000764A1"/>
    <w:rsid w:val="000812E6"/>
    <w:rsid w:val="00081711"/>
    <w:rsid w:val="00082E5B"/>
    <w:rsid w:val="000845A2"/>
    <w:rsid w:val="00085421"/>
    <w:rsid w:val="000868FB"/>
    <w:rsid w:val="00087667"/>
    <w:rsid w:val="00087C7A"/>
    <w:rsid w:val="00087F91"/>
    <w:rsid w:val="0009098B"/>
    <w:rsid w:val="000910BC"/>
    <w:rsid w:val="00091274"/>
    <w:rsid w:val="00094727"/>
    <w:rsid w:val="00094F42"/>
    <w:rsid w:val="00096C1E"/>
    <w:rsid w:val="00096FC9"/>
    <w:rsid w:val="0009757F"/>
    <w:rsid w:val="00097750"/>
    <w:rsid w:val="00097858"/>
    <w:rsid w:val="00097CB3"/>
    <w:rsid w:val="000A0AA5"/>
    <w:rsid w:val="000A179F"/>
    <w:rsid w:val="000A190A"/>
    <w:rsid w:val="000A2172"/>
    <w:rsid w:val="000A21CF"/>
    <w:rsid w:val="000A24A5"/>
    <w:rsid w:val="000A2646"/>
    <w:rsid w:val="000A2827"/>
    <w:rsid w:val="000A2DF2"/>
    <w:rsid w:val="000A39B5"/>
    <w:rsid w:val="000A455C"/>
    <w:rsid w:val="000A6823"/>
    <w:rsid w:val="000A7692"/>
    <w:rsid w:val="000A7C11"/>
    <w:rsid w:val="000B0DF8"/>
    <w:rsid w:val="000B20D4"/>
    <w:rsid w:val="000B2560"/>
    <w:rsid w:val="000B44ED"/>
    <w:rsid w:val="000B5BC3"/>
    <w:rsid w:val="000B5BE7"/>
    <w:rsid w:val="000B5E6B"/>
    <w:rsid w:val="000B638A"/>
    <w:rsid w:val="000C01A4"/>
    <w:rsid w:val="000C0937"/>
    <w:rsid w:val="000C0A21"/>
    <w:rsid w:val="000C1A71"/>
    <w:rsid w:val="000C1CDE"/>
    <w:rsid w:val="000C2C22"/>
    <w:rsid w:val="000C54CF"/>
    <w:rsid w:val="000C6163"/>
    <w:rsid w:val="000C6E53"/>
    <w:rsid w:val="000D0D06"/>
    <w:rsid w:val="000D0D73"/>
    <w:rsid w:val="000D12B6"/>
    <w:rsid w:val="000D1DE6"/>
    <w:rsid w:val="000D1F1A"/>
    <w:rsid w:val="000D220C"/>
    <w:rsid w:val="000D3C96"/>
    <w:rsid w:val="000D5975"/>
    <w:rsid w:val="000D68F9"/>
    <w:rsid w:val="000D69A0"/>
    <w:rsid w:val="000D6FE4"/>
    <w:rsid w:val="000E15A7"/>
    <w:rsid w:val="000E16C5"/>
    <w:rsid w:val="000E18F1"/>
    <w:rsid w:val="000E1F7B"/>
    <w:rsid w:val="000E23E6"/>
    <w:rsid w:val="000E3278"/>
    <w:rsid w:val="000E3AC3"/>
    <w:rsid w:val="000E48C3"/>
    <w:rsid w:val="000E501F"/>
    <w:rsid w:val="000E53CD"/>
    <w:rsid w:val="000E5455"/>
    <w:rsid w:val="000E5BCC"/>
    <w:rsid w:val="000E6143"/>
    <w:rsid w:val="000E63BC"/>
    <w:rsid w:val="000E6CD9"/>
    <w:rsid w:val="000E6D74"/>
    <w:rsid w:val="000E6ED2"/>
    <w:rsid w:val="000E6FE6"/>
    <w:rsid w:val="000E71EC"/>
    <w:rsid w:val="000E7B75"/>
    <w:rsid w:val="000F0CEE"/>
    <w:rsid w:val="000F1630"/>
    <w:rsid w:val="000F1B0C"/>
    <w:rsid w:val="000F1B2D"/>
    <w:rsid w:val="000F272C"/>
    <w:rsid w:val="000F2E91"/>
    <w:rsid w:val="000F317C"/>
    <w:rsid w:val="000F4B1D"/>
    <w:rsid w:val="000F4D0E"/>
    <w:rsid w:val="000F5169"/>
    <w:rsid w:val="000F5CE5"/>
    <w:rsid w:val="000F72D7"/>
    <w:rsid w:val="000F7363"/>
    <w:rsid w:val="000F7B27"/>
    <w:rsid w:val="000F7BA0"/>
    <w:rsid w:val="001008C3"/>
    <w:rsid w:val="00100CA4"/>
    <w:rsid w:val="00102822"/>
    <w:rsid w:val="00103CD5"/>
    <w:rsid w:val="00103F0C"/>
    <w:rsid w:val="001043ED"/>
    <w:rsid w:val="00104CBD"/>
    <w:rsid w:val="00105697"/>
    <w:rsid w:val="001067D2"/>
    <w:rsid w:val="001103F7"/>
    <w:rsid w:val="00110B2A"/>
    <w:rsid w:val="0011275F"/>
    <w:rsid w:val="00112AA3"/>
    <w:rsid w:val="00112FBA"/>
    <w:rsid w:val="001135D6"/>
    <w:rsid w:val="0011372B"/>
    <w:rsid w:val="00113A34"/>
    <w:rsid w:val="00115318"/>
    <w:rsid w:val="00116300"/>
    <w:rsid w:val="00116532"/>
    <w:rsid w:val="00120828"/>
    <w:rsid w:val="00120F04"/>
    <w:rsid w:val="00121B1E"/>
    <w:rsid w:val="00121B92"/>
    <w:rsid w:val="00121E58"/>
    <w:rsid w:val="001220AE"/>
    <w:rsid w:val="00122BA2"/>
    <w:rsid w:val="00123F35"/>
    <w:rsid w:val="00123F8D"/>
    <w:rsid w:val="0012409A"/>
    <w:rsid w:val="00125E18"/>
    <w:rsid w:val="0012672B"/>
    <w:rsid w:val="00126CBE"/>
    <w:rsid w:val="00126EBC"/>
    <w:rsid w:val="0012724F"/>
    <w:rsid w:val="001272D1"/>
    <w:rsid w:val="001274D1"/>
    <w:rsid w:val="001277AE"/>
    <w:rsid w:val="00127D82"/>
    <w:rsid w:val="00130A37"/>
    <w:rsid w:val="00132A97"/>
    <w:rsid w:val="00135C18"/>
    <w:rsid w:val="00136007"/>
    <w:rsid w:val="00137202"/>
    <w:rsid w:val="00137F3D"/>
    <w:rsid w:val="00140320"/>
    <w:rsid w:val="0014049C"/>
    <w:rsid w:val="00140591"/>
    <w:rsid w:val="001409D3"/>
    <w:rsid w:val="00141798"/>
    <w:rsid w:val="00142541"/>
    <w:rsid w:val="001427E2"/>
    <w:rsid w:val="001434F1"/>
    <w:rsid w:val="00145049"/>
    <w:rsid w:val="00145281"/>
    <w:rsid w:val="0014554E"/>
    <w:rsid w:val="00145A93"/>
    <w:rsid w:val="00145E7F"/>
    <w:rsid w:val="00146E9C"/>
    <w:rsid w:val="00147158"/>
    <w:rsid w:val="0014782B"/>
    <w:rsid w:val="00147D7D"/>
    <w:rsid w:val="00150072"/>
    <w:rsid w:val="00150248"/>
    <w:rsid w:val="0015073B"/>
    <w:rsid w:val="00150769"/>
    <w:rsid w:val="0015149A"/>
    <w:rsid w:val="00151DEE"/>
    <w:rsid w:val="00151EFF"/>
    <w:rsid w:val="001521BF"/>
    <w:rsid w:val="001522D9"/>
    <w:rsid w:val="00154BC6"/>
    <w:rsid w:val="00154C06"/>
    <w:rsid w:val="00155615"/>
    <w:rsid w:val="00156E3F"/>
    <w:rsid w:val="0015731E"/>
    <w:rsid w:val="00157A65"/>
    <w:rsid w:val="00157CD3"/>
    <w:rsid w:val="00157F70"/>
    <w:rsid w:val="00160965"/>
    <w:rsid w:val="00160A8F"/>
    <w:rsid w:val="0016113D"/>
    <w:rsid w:val="001619E4"/>
    <w:rsid w:val="00163AD2"/>
    <w:rsid w:val="001650DB"/>
    <w:rsid w:val="001668BD"/>
    <w:rsid w:val="00166D5E"/>
    <w:rsid w:val="001707E1"/>
    <w:rsid w:val="00170E76"/>
    <w:rsid w:val="00171438"/>
    <w:rsid w:val="001729CE"/>
    <w:rsid w:val="0017309E"/>
    <w:rsid w:val="001738D1"/>
    <w:rsid w:val="001749F4"/>
    <w:rsid w:val="00174E35"/>
    <w:rsid w:val="0017555C"/>
    <w:rsid w:val="001769F2"/>
    <w:rsid w:val="001776C7"/>
    <w:rsid w:val="00177748"/>
    <w:rsid w:val="00177761"/>
    <w:rsid w:val="001800C0"/>
    <w:rsid w:val="00181611"/>
    <w:rsid w:val="001818D2"/>
    <w:rsid w:val="00181E29"/>
    <w:rsid w:val="001825C9"/>
    <w:rsid w:val="00182657"/>
    <w:rsid w:val="001827A0"/>
    <w:rsid w:val="001829E8"/>
    <w:rsid w:val="0018372C"/>
    <w:rsid w:val="00183A54"/>
    <w:rsid w:val="001848EC"/>
    <w:rsid w:val="00184D8E"/>
    <w:rsid w:val="001859E4"/>
    <w:rsid w:val="00185D84"/>
    <w:rsid w:val="00185F2E"/>
    <w:rsid w:val="00186F50"/>
    <w:rsid w:val="0019088C"/>
    <w:rsid w:val="00191BB5"/>
    <w:rsid w:val="00193A41"/>
    <w:rsid w:val="001949D0"/>
    <w:rsid w:val="00194EFD"/>
    <w:rsid w:val="001953D1"/>
    <w:rsid w:val="00196284"/>
    <w:rsid w:val="00196938"/>
    <w:rsid w:val="00196FA5"/>
    <w:rsid w:val="00197D40"/>
    <w:rsid w:val="001A00AE"/>
    <w:rsid w:val="001A0175"/>
    <w:rsid w:val="001A0AFC"/>
    <w:rsid w:val="001A0DE3"/>
    <w:rsid w:val="001A0FCE"/>
    <w:rsid w:val="001A1860"/>
    <w:rsid w:val="001A37D0"/>
    <w:rsid w:val="001A4384"/>
    <w:rsid w:val="001A441A"/>
    <w:rsid w:val="001A4D24"/>
    <w:rsid w:val="001A5DF4"/>
    <w:rsid w:val="001A6270"/>
    <w:rsid w:val="001A67C7"/>
    <w:rsid w:val="001A67CB"/>
    <w:rsid w:val="001A707A"/>
    <w:rsid w:val="001A74CE"/>
    <w:rsid w:val="001B004F"/>
    <w:rsid w:val="001B1268"/>
    <w:rsid w:val="001B1F85"/>
    <w:rsid w:val="001B309C"/>
    <w:rsid w:val="001B3B1F"/>
    <w:rsid w:val="001B5257"/>
    <w:rsid w:val="001B5A56"/>
    <w:rsid w:val="001B5E65"/>
    <w:rsid w:val="001B670C"/>
    <w:rsid w:val="001B7858"/>
    <w:rsid w:val="001C0142"/>
    <w:rsid w:val="001C04FF"/>
    <w:rsid w:val="001C0832"/>
    <w:rsid w:val="001C2B4F"/>
    <w:rsid w:val="001C34A1"/>
    <w:rsid w:val="001C395A"/>
    <w:rsid w:val="001C52AB"/>
    <w:rsid w:val="001C639D"/>
    <w:rsid w:val="001C6FF1"/>
    <w:rsid w:val="001C7D32"/>
    <w:rsid w:val="001D1068"/>
    <w:rsid w:val="001D2154"/>
    <w:rsid w:val="001D2E26"/>
    <w:rsid w:val="001D2F3A"/>
    <w:rsid w:val="001D38AC"/>
    <w:rsid w:val="001D3D80"/>
    <w:rsid w:val="001D48B9"/>
    <w:rsid w:val="001D4E68"/>
    <w:rsid w:val="001D6426"/>
    <w:rsid w:val="001D658D"/>
    <w:rsid w:val="001D6591"/>
    <w:rsid w:val="001D65F2"/>
    <w:rsid w:val="001D7982"/>
    <w:rsid w:val="001E011B"/>
    <w:rsid w:val="001E0376"/>
    <w:rsid w:val="001E0871"/>
    <w:rsid w:val="001E24F1"/>
    <w:rsid w:val="001E478F"/>
    <w:rsid w:val="001E4C95"/>
    <w:rsid w:val="001E5B9E"/>
    <w:rsid w:val="001E667B"/>
    <w:rsid w:val="001E6B3C"/>
    <w:rsid w:val="001E7201"/>
    <w:rsid w:val="001E7A8D"/>
    <w:rsid w:val="001F1971"/>
    <w:rsid w:val="001F20DE"/>
    <w:rsid w:val="001F3737"/>
    <w:rsid w:val="001F59C9"/>
    <w:rsid w:val="001F5F83"/>
    <w:rsid w:val="001F6AF9"/>
    <w:rsid w:val="001F71B0"/>
    <w:rsid w:val="00200148"/>
    <w:rsid w:val="00200B2D"/>
    <w:rsid w:val="00200E4E"/>
    <w:rsid w:val="0020187E"/>
    <w:rsid w:val="00201905"/>
    <w:rsid w:val="002027EC"/>
    <w:rsid w:val="00202EBF"/>
    <w:rsid w:val="0020316C"/>
    <w:rsid w:val="002033F1"/>
    <w:rsid w:val="002036BA"/>
    <w:rsid w:val="00203C24"/>
    <w:rsid w:val="002069B2"/>
    <w:rsid w:val="002071DD"/>
    <w:rsid w:val="00210B81"/>
    <w:rsid w:val="002117F8"/>
    <w:rsid w:val="00212287"/>
    <w:rsid w:val="002136AA"/>
    <w:rsid w:val="00215324"/>
    <w:rsid w:val="00215480"/>
    <w:rsid w:val="00215CE4"/>
    <w:rsid w:val="00216691"/>
    <w:rsid w:val="00216E60"/>
    <w:rsid w:val="00217932"/>
    <w:rsid w:val="00220232"/>
    <w:rsid w:val="00220665"/>
    <w:rsid w:val="0022101D"/>
    <w:rsid w:val="00221AB3"/>
    <w:rsid w:val="00221BFB"/>
    <w:rsid w:val="00221CAC"/>
    <w:rsid w:val="00222546"/>
    <w:rsid w:val="00222F22"/>
    <w:rsid w:val="00223FEC"/>
    <w:rsid w:val="00224648"/>
    <w:rsid w:val="00224C4A"/>
    <w:rsid w:val="00224FB3"/>
    <w:rsid w:val="002269C2"/>
    <w:rsid w:val="00226B3C"/>
    <w:rsid w:val="0022706D"/>
    <w:rsid w:val="002277F5"/>
    <w:rsid w:val="0023119F"/>
    <w:rsid w:val="00231AED"/>
    <w:rsid w:val="00233498"/>
    <w:rsid w:val="002335D0"/>
    <w:rsid w:val="002336DB"/>
    <w:rsid w:val="00233BE9"/>
    <w:rsid w:val="00233D94"/>
    <w:rsid w:val="00234AC7"/>
    <w:rsid w:val="00234D0F"/>
    <w:rsid w:val="00235EA0"/>
    <w:rsid w:val="00236391"/>
    <w:rsid w:val="0023642F"/>
    <w:rsid w:val="00236B58"/>
    <w:rsid w:val="00236D43"/>
    <w:rsid w:val="00237A32"/>
    <w:rsid w:val="0024087C"/>
    <w:rsid w:val="0024231C"/>
    <w:rsid w:val="00242BFF"/>
    <w:rsid w:val="0024370A"/>
    <w:rsid w:val="00244E0C"/>
    <w:rsid w:val="002452FF"/>
    <w:rsid w:val="002460F6"/>
    <w:rsid w:val="00247E80"/>
    <w:rsid w:val="00250111"/>
    <w:rsid w:val="002515EC"/>
    <w:rsid w:val="002532A2"/>
    <w:rsid w:val="002536A2"/>
    <w:rsid w:val="002541F4"/>
    <w:rsid w:val="0025554D"/>
    <w:rsid w:val="00255B0D"/>
    <w:rsid w:val="00255DAF"/>
    <w:rsid w:val="00255F0A"/>
    <w:rsid w:val="00255F84"/>
    <w:rsid w:val="00257149"/>
    <w:rsid w:val="00260298"/>
    <w:rsid w:val="00260793"/>
    <w:rsid w:val="00261265"/>
    <w:rsid w:val="0026180C"/>
    <w:rsid w:val="002621E6"/>
    <w:rsid w:val="00262FA3"/>
    <w:rsid w:val="002634FE"/>
    <w:rsid w:val="00264362"/>
    <w:rsid w:val="00264820"/>
    <w:rsid w:val="00264B5B"/>
    <w:rsid w:val="002657C3"/>
    <w:rsid w:val="00265C03"/>
    <w:rsid w:val="00266278"/>
    <w:rsid w:val="00266588"/>
    <w:rsid w:val="002666DF"/>
    <w:rsid w:val="00266EA9"/>
    <w:rsid w:val="00267525"/>
    <w:rsid w:val="0027207D"/>
    <w:rsid w:val="00272C66"/>
    <w:rsid w:val="00273A7E"/>
    <w:rsid w:val="0027531B"/>
    <w:rsid w:val="00275501"/>
    <w:rsid w:val="002800CB"/>
    <w:rsid w:val="0028026D"/>
    <w:rsid w:val="00280700"/>
    <w:rsid w:val="00281BC1"/>
    <w:rsid w:val="00281BC3"/>
    <w:rsid w:val="00281D86"/>
    <w:rsid w:val="002844BD"/>
    <w:rsid w:val="00284F64"/>
    <w:rsid w:val="00285098"/>
    <w:rsid w:val="002854B6"/>
    <w:rsid w:val="00285883"/>
    <w:rsid w:val="00286213"/>
    <w:rsid w:val="0028673D"/>
    <w:rsid w:val="002874A2"/>
    <w:rsid w:val="002874EC"/>
    <w:rsid w:val="002878D8"/>
    <w:rsid w:val="0029033A"/>
    <w:rsid w:val="00290FA2"/>
    <w:rsid w:val="00290FFE"/>
    <w:rsid w:val="0029151F"/>
    <w:rsid w:val="002919C1"/>
    <w:rsid w:val="00292572"/>
    <w:rsid w:val="0029272C"/>
    <w:rsid w:val="002933A6"/>
    <w:rsid w:val="002938E3"/>
    <w:rsid w:val="00294F6C"/>
    <w:rsid w:val="00296896"/>
    <w:rsid w:val="002A380C"/>
    <w:rsid w:val="002A5307"/>
    <w:rsid w:val="002A5D13"/>
    <w:rsid w:val="002A7BE7"/>
    <w:rsid w:val="002A7C24"/>
    <w:rsid w:val="002B07F2"/>
    <w:rsid w:val="002B1064"/>
    <w:rsid w:val="002B1844"/>
    <w:rsid w:val="002B1EAB"/>
    <w:rsid w:val="002B23C2"/>
    <w:rsid w:val="002B32DA"/>
    <w:rsid w:val="002B34AE"/>
    <w:rsid w:val="002B37F2"/>
    <w:rsid w:val="002B4EB5"/>
    <w:rsid w:val="002B62F4"/>
    <w:rsid w:val="002B6D76"/>
    <w:rsid w:val="002B756D"/>
    <w:rsid w:val="002B7626"/>
    <w:rsid w:val="002B7E7C"/>
    <w:rsid w:val="002C0835"/>
    <w:rsid w:val="002C1262"/>
    <w:rsid w:val="002C1860"/>
    <w:rsid w:val="002C265C"/>
    <w:rsid w:val="002C2D4E"/>
    <w:rsid w:val="002C49EE"/>
    <w:rsid w:val="002C4FD5"/>
    <w:rsid w:val="002C4FF2"/>
    <w:rsid w:val="002C55BC"/>
    <w:rsid w:val="002C6F35"/>
    <w:rsid w:val="002C70C9"/>
    <w:rsid w:val="002C7E7F"/>
    <w:rsid w:val="002D178D"/>
    <w:rsid w:val="002D23E9"/>
    <w:rsid w:val="002D2BF9"/>
    <w:rsid w:val="002D4627"/>
    <w:rsid w:val="002D5B16"/>
    <w:rsid w:val="002D6051"/>
    <w:rsid w:val="002D64DC"/>
    <w:rsid w:val="002D7652"/>
    <w:rsid w:val="002E00DB"/>
    <w:rsid w:val="002E086D"/>
    <w:rsid w:val="002E265C"/>
    <w:rsid w:val="002E4B25"/>
    <w:rsid w:val="002E51CC"/>
    <w:rsid w:val="002E5387"/>
    <w:rsid w:val="002E7CBD"/>
    <w:rsid w:val="002F04D5"/>
    <w:rsid w:val="002F126E"/>
    <w:rsid w:val="002F1A6A"/>
    <w:rsid w:val="002F1CA5"/>
    <w:rsid w:val="002F27E7"/>
    <w:rsid w:val="002F2AF4"/>
    <w:rsid w:val="002F4C9E"/>
    <w:rsid w:val="002F50F7"/>
    <w:rsid w:val="002F634C"/>
    <w:rsid w:val="002F6492"/>
    <w:rsid w:val="002F7106"/>
    <w:rsid w:val="002F71C4"/>
    <w:rsid w:val="002F7884"/>
    <w:rsid w:val="002F7CE8"/>
    <w:rsid w:val="00300A4A"/>
    <w:rsid w:val="00301272"/>
    <w:rsid w:val="003021AF"/>
    <w:rsid w:val="00302FF4"/>
    <w:rsid w:val="003031BC"/>
    <w:rsid w:val="00303BE8"/>
    <w:rsid w:val="003046D8"/>
    <w:rsid w:val="00304808"/>
    <w:rsid w:val="00304943"/>
    <w:rsid w:val="00304C5E"/>
    <w:rsid w:val="00305F98"/>
    <w:rsid w:val="00306D3F"/>
    <w:rsid w:val="00310371"/>
    <w:rsid w:val="0031173B"/>
    <w:rsid w:val="00312E4B"/>
    <w:rsid w:val="00317367"/>
    <w:rsid w:val="0032130B"/>
    <w:rsid w:val="00321A47"/>
    <w:rsid w:val="00323080"/>
    <w:rsid w:val="00323B90"/>
    <w:rsid w:val="003242C3"/>
    <w:rsid w:val="00324A33"/>
    <w:rsid w:val="00324C78"/>
    <w:rsid w:val="00325B37"/>
    <w:rsid w:val="00325EAB"/>
    <w:rsid w:val="00326B98"/>
    <w:rsid w:val="00326DC6"/>
    <w:rsid w:val="003271A7"/>
    <w:rsid w:val="003282B3"/>
    <w:rsid w:val="00330012"/>
    <w:rsid w:val="0033002B"/>
    <w:rsid w:val="00330B36"/>
    <w:rsid w:val="00331236"/>
    <w:rsid w:val="003342B8"/>
    <w:rsid w:val="00335772"/>
    <w:rsid w:val="003364E4"/>
    <w:rsid w:val="0033705E"/>
    <w:rsid w:val="003401FF"/>
    <w:rsid w:val="00341013"/>
    <w:rsid w:val="003422B9"/>
    <w:rsid w:val="003460E7"/>
    <w:rsid w:val="00346900"/>
    <w:rsid w:val="00347356"/>
    <w:rsid w:val="0034748A"/>
    <w:rsid w:val="00347D5C"/>
    <w:rsid w:val="00350D75"/>
    <w:rsid w:val="00350F90"/>
    <w:rsid w:val="00352A31"/>
    <w:rsid w:val="00352E73"/>
    <w:rsid w:val="0035313B"/>
    <w:rsid w:val="00354215"/>
    <w:rsid w:val="00354310"/>
    <w:rsid w:val="0035473D"/>
    <w:rsid w:val="00354F8B"/>
    <w:rsid w:val="00355D8B"/>
    <w:rsid w:val="0035759F"/>
    <w:rsid w:val="00357614"/>
    <w:rsid w:val="003613A0"/>
    <w:rsid w:val="00361645"/>
    <w:rsid w:val="00361957"/>
    <w:rsid w:val="00363258"/>
    <w:rsid w:val="00363BA5"/>
    <w:rsid w:val="003646A1"/>
    <w:rsid w:val="00364DBA"/>
    <w:rsid w:val="00365833"/>
    <w:rsid w:val="00366801"/>
    <w:rsid w:val="00370D21"/>
    <w:rsid w:val="00371DBA"/>
    <w:rsid w:val="00372330"/>
    <w:rsid w:val="00372778"/>
    <w:rsid w:val="00374D4B"/>
    <w:rsid w:val="003754BE"/>
    <w:rsid w:val="0037574D"/>
    <w:rsid w:val="00375A1E"/>
    <w:rsid w:val="00375CE7"/>
    <w:rsid w:val="00376085"/>
    <w:rsid w:val="003805E3"/>
    <w:rsid w:val="00380948"/>
    <w:rsid w:val="00380E33"/>
    <w:rsid w:val="00382864"/>
    <w:rsid w:val="00382D0C"/>
    <w:rsid w:val="003832A0"/>
    <w:rsid w:val="00383578"/>
    <w:rsid w:val="00384968"/>
    <w:rsid w:val="00384990"/>
    <w:rsid w:val="00384E2A"/>
    <w:rsid w:val="00385ABE"/>
    <w:rsid w:val="00385BBC"/>
    <w:rsid w:val="00385DBF"/>
    <w:rsid w:val="003861A1"/>
    <w:rsid w:val="00386259"/>
    <w:rsid w:val="003878D3"/>
    <w:rsid w:val="00387D41"/>
    <w:rsid w:val="00387F22"/>
    <w:rsid w:val="003908CA"/>
    <w:rsid w:val="00390E9A"/>
    <w:rsid w:val="00392541"/>
    <w:rsid w:val="00392BE7"/>
    <w:rsid w:val="00392F84"/>
    <w:rsid w:val="00393AF2"/>
    <w:rsid w:val="00393EA0"/>
    <w:rsid w:val="00394621"/>
    <w:rsid w:val="003954DA"/>
    <w:rsid w:val="00395B73"/>
    <w:rsid w:val="00395C92"/>
    <w:rsid w:val="00395F16"/>
    <w:rsid w:val="00395F98"/>
    <w:rsid w:val="003A0397"/>
    <w:rsid w:val="003A0FC3"/>
    <w:rsid w:val="003A296C"/>
    <w:rsid w:val="003A2BA1"/>
    <w:rsid w:val="003A2CB4"/>
    <w:rsid w:val="003A318D"/>
    <w:rsid w:val="003A4B5F"/>
    <w:rsid w:val="003A52E5"/>
    <w:rsid w:val="003A620B"/>
    <w:rsid w:val="003A6C16"/>
    <w:rsid w:val="003A6D94"/>
    <w:rsid w:val="003A6DAE"/>
    <w:rsid w:val="003A6DC7"/>
    <w:rsid w:val="003A768E"/>
    <w:rsid w:val="003A76BA"/>
    <w:rsid w:val="003A7CD8"/>
    <w:rsid w:val="003A7EC5"/>
    <w:rsid w:val="003B1853"/>
    <w:rsid w:val="003B2636"/>
    <w:rsid w:val="003B2C5B"/>
    <w:rsid w:val="003B32AC"/>
    <w:rsid w:val="003B480D"/>
    <w:rsid w:val="003B596B"/>
    <w:rsid w:val="003B63E8"/>
    <w:rsid w:val="003B6B7F"/>
    <w:rsid w:val="003B6E92"/>
    <w:rsid w:val="003B769A"/>
    <w:rsid w:val="003B79D4"/>
    <w:rsid w:val="003C176D"/>
    <w:rsid w:val="003C35C6"/>
    <w:rsid w:val="003C3B37"/>
    <w:rsid w:val="003C4509"/>
    <w:rsid w:val="003C4BA1"/>
    <w:rsid w:val="003C4C83"/>
    <w:rsid w:val="003C6776"/>
    <w:rsid w:val="003C74FB"/>
    <w:rsid w:val="003D044E"/>
    <w:rsid w:val="003D06E2"/>
    <w:rsid w:val="003D0DC2"/>
    <w:rsid w:val="003D4CB3"/>
    <w:rsid w:val="003D68A1"/>
    <w:rsid w:val="003D737E"/>
    <w:rsid w:val="003D7C79"/>
    <w:rsid w:val="003E064B"/>
    <w:rsid w:val="003E1257"/>
    <w:rsid w:val="003E2078"/>
    <w:rsid w:val="003E2EC4"/>
    <w:rsid w:val="003E30D8"/>
    <w:rsid w:val="003E36D1"/>
    <w:rsid w:val="003E38B1"/>
    <w:rsid w:val="003E4462"/>
    <w:rsid w:val="003E4564"/>
    <w:rsid w:val="003E4C7F"/>
    <w:rsid w:val="003E6065"/>
    <w:rsid w:val="003E62BC"/>
    <w:rsid w:val="003E6C2B"/>
    <w:rsid w:val="003E7094"/>
    <w:rsid w:val="003F168C"/>
    <w:rsid w:val="003F5632"/>
    <w:rsid w:val="003F58D1"/>
    <w:rsid w:val="003F6875"/>
    <w:rsid w:val="003F7735"/>
    <w:rsid w:val="003F792D"/>
    <w:rsid w:val="00400D85"/>
    <w:rsid w:val="004012C7"/>
    <w:rsid w:val="00401392"/>
    <w:rsid w:val="004013AB"/>
    <w:rsid w:val="004029D5"/>
    <w:rsid w:val="00402BBF"/>
    <w:rsid w:val="00402C34"/>
    <w:rsid w:val="00403357"/>
    <w:rsid w:val="00403D74"/>
    <w:rsid w:val="00404CF5"/>
    <w:rsid w:val="004055B1"/>
    <w:rsid w:val="0040574E"/>
    <w:rsid w:val="00405B08"/>
    <w:rsid w:val="00405BEA"/>
    <w:rsid w:val="00406551"/>
    <w:rsid w:val="004103E3"/>
    <w:rsid w:val="0041057C"/>
    <w:rsid w:val="0041321B"/>
    <w:rsid w:val="0041350F"/>
    <w:rsid w:val="00414AC1"/>
    <w:rsid w:val="00414B83"/>
    <w:rsid w:val="0041685A"/>
    <w:rsid w:val="0042004B"/>
    <w:rsid w:val="004203AB"/>
    <w:rsid w:val="00420D3B"/>
    <w:rsid w:val="004217DC"/>
    <w:rsid w:val="00421BD9"/>
    <w:rsid w:val="00421EB5"/>
    <w:rsid w:val="004220BD"/>
    <w:rsid w:val="00422C2D"/>
    <w:rsid w:val="00422E92"/>
    <w:rsid w:val="00424F36"/>
    <w:rsid w:val="004259B5"/>
    <w:rsid w:val="00425EC8"/>
    <w:rsid w:val="00427569"/>
    <w:rsid w:val="00427866"/>
    <w:rsid w:val="00427D55"/>
    <w:rsid w:val="00430AB7"/>
    <w:rsid w:val="0043333F"/>
    <w:rsid w:val="004335D3"/>
    <w:rsid w:val="004344D8"/>
    <w:rsid w:val="00434866"/>
    <w:rsid w:val="00434C34"/>
    <w:rsid w:val="004350D8"/>
    <w:rsid w:val="00435188"/>
    <w:rsid w:val="00435CB0"/>
    <w:rsid w:val="00437464"/>
    <w:rsid w:val="0044005D"/>
    <w:rsid w:val="00440084"/>
    <w:rsid w:val="0044122E"/>
    <w:rsid w:val="00441B01"/>
    <w:rsid w:val="00441B67"/>
    <w:rsid w:val="00441F36"/>
    <w:rsid w:val="00441FEA"/>
    <w:rsid w:val="0044347F"/>
    <w:rsid w:val="00443879"/>
    <w:rsid w:val="004439FB"/>
    <w:rsid w:val="00443BD1"/>
    <w:rsid w:val="0044494C"/>
    <w:rsid w:val="00444E7C"/>
    <w:rsid w:val="0044528E"/>
    <w:rsid w:val="004475E0"/>
    <w:rsid w:val="00447DF6"/>
    <w:rsid w:val="004524DD"/>
    <w:rsid w:val="00453B38"/>
    <w:rsid w:val="00453E89"/>
    <w:rsid w:val="0045423F"/>
    <w:rsid w:val="00454AAF"/>
    <w:rsid w:val="00455BF6"/>
    <w:rsid w:val="0045643B"/>
    <w:rsid w:val="00457BB7"/>
    <w:rsid w:val="00457C44"/>
    <w:rsid w:val="00460002"/>
    <w:rsid w:val="00460769"/>
    <w:rsid w:val="00460B2C"/>
    <w:rsid w:val="00461A7A"/>
    <w:rsid w:val="00461CCA"/>
    <w:rsid w:val="00462D53"/>
    <w:rsid w:val="00463B5C"/>
    <w:rsid w:val="00464062"/>
    <w:rsid w:val="00464120"/>
    <w:rsid w:val="00464254"/>
    <w:rsid w:val="00465058"/>
    <w:rsid w:val="00465443"/>
    <w:rsid w:val="00466188"/>
    <w:rsid w:val="004661D9"/>
    <w:rsid w:val="00466676"/>
    <w:rsid w:val="004666C7"/>
    <w:rsid w:val="00467111"/>
    <w:rsid w:val="0046768E"/>
    <w:rsid w:val="00470840"/>
    <w:rsid w:val="00470BF1"/>
    <w:rsid w:val="004727C9"/>
    <w:rsid w:val="00476190"/>
    <w:rsid w:val="004761D7"/>
    <w:rsid w:val="00476512"/>
    <w:rsid w:val="00476B65"/>
    <w:rsid w:val="0047751C"/>
    <w:rsid w:val="00477E46"/>
    <w:rsid w:val="00477F2A"/>
    <w:rsid w:val="00482A78"/>
    <w:rsid w:val="00483830"/>
    <w:rsid w:val="00483EB2"/>
    <w:rsid w:val="00484000"/>
    <w:rsid w:val="004841AB"/>
    <w:rsid w:val="00484DC8"/>
    <w:rsid w:val="0048526F"/>
    <w:rsid w:val="00485FAE"/>
    <w:rsid w:val="004879BB"/>
    <w:rsid w:val="00487A74"/>
    <w:rsid w:val="00491DEE"/>
    <w:rsid w:val="00492732"/>
    <w:rsid w:val="004933BB"/>
    <w:rsid w:val="00493511"/>
    <w:rsid w:val="00493939"/>
    <w:rsid w:val="0049401B"/>
    <w:rsid w:val="00494071"/>
    <w:rsid w:val="004950F1"/>
    <w:rsid w:val="00495342"/>
    <w:rsid w:val="00495490"/>
    <w:rsid w:val="00495891"/>
    <w:rsid w:val="00495FE6"/>
    <w:rsid w:val="00496414"/>
    <w:rsid w:val="00496AC0"/>
    <w:rsid w:val="00496D90"/>
    <w:rsid w:val="00497728"/>
    <w:rsid w:val="00497BF3"/>
    <w:rsid w:val="004A17FD"/>
    <w:rsid w:val="004A183A"/>
    <w:rsid w:val="004A27C3"/>
    <w:rsid w:val="004A2D0A"/>
    <w:rsid w:val="004A2D69"/>
    <w:rsid w:val="004A3ADD"/>
    <w:rsid w:val="004A485A"/>
    <w:rsid w:val="004A569F"/>
    <w:rsid w:val="004A5A2C"/>
    <w:rsid w:val="004A6D09"/>
    <w:rsid w:val="004B085E"/>
    <w:rsid w:val="004B0E29"/>
    <w:rsid w:val="004B14FD"/>
    <w:rsid w:val="004B22CB"/>
    <w:rsid w:val="004B3384"/>
    <w:rsid w:val="004B39C4"/>
    <w:rsid w:val="004B44C0"/>
    <w:rsid w:val="004B4992"/>
    <w:rsid w:val="004B4A05"/>
    <w:rsid w:val="004B5575"/>
    <w:rsid w:val="004B5F8C"/>
    <w:rsid w:val="004B6023"/>
    <w:rsid w:val="004B75A4"/>
    <w:rsid w:val="004B7E39"/>
    <w:rsid w:val="004C0A17"/>
    <w:rsid w:val="004C0EE7"/>
    <w:rsid w:val="004C1984"/>
    <w:rsid w:val="004C1EA5"/>
    <w:rsid w:val="004C23EE"/>
    <w:rsid w:val="004C3087"/>
    <w:rsid w:val="004C496A"/>
    <w:rsid w:val="004C5558"/>
    <w:rsid w:val="004C7992"/>
    <w:rsid w:val="004D07CA"/>
    <w:rsid w:val="004D2998"/>
    <w:rsid w:val="004D319F"/>
    <w:rsid w:val="004D3AB9"/>
    <w:rsid w:val="004D4248"/>
    <w:rsid w:val="004D4618"/>
    <w:rsid w:val="004D4DBC"/>
    <w:rsid w:val="004D55CC"/>
    <w:rsid w:val="004D6008"/>
    <w:rsid w:val="004D624E"/>
    <w:rsid w:val="004D6B76"/>
    <w:rsid w:val="004D7098"/>
    <w:rsid w:val="004D743A"/>
    <w:rsid w:val="004D7DA8"/>
    <w:rsid w:val="004E346C"/>
    <w:rsid w:val="004E3A5A"/>
    <w:rsid w:val="004E3E07"/>
    <w:rsid w:val="004E4A31"/>
    <w:rsid w:val="004E50F8"/>
    <w:rsid w:val="004E523E"/>
    <w:rsid w:val="004F02A6"/>
    <w:rsid w:val="004F061C"/>
    <w:rsid w:val="004F2895"/>
    <w:rsid w:val="004F28D1"/>
    <w:rsid w:val="004F2CA0"/>
    <w:rsid w:val="004F2CDE"/>
    <w:rsid w:val="004F38EC"/>
    <w:rsid w:val="004F3E66"/>
    <w:rsid w:val="004F4277"/>
    <w:rsid w:val="004F5852"/>
    <w:rsid w:val="004F66CB"/>
    <w:rsid w:val="004F7280"/>
    <w:rsid w:val="004F7A85"/>
    <w:rsid w:val="004F7D96"/>
    <w:rsid w:val="00500B11"/>
    <w:rsid w:val="00501264"/>
    <w:rsid w:val="0050175E"/>
    <w:rsid w:val="005020FF"/>
    <w:rsid w:val="00503CFF"/>
    <w:rsid w:val="00503E0D"/>
    <w:rsid w:val="00503F63"/>
    <w:rsid w:val="0050495F"/>
    <w:rsid w:val="00506082"/>
    <w:rsid w:val="0050703C"/>
    <w:rsid w:val="005070A5"/>
    <w:rsid w:val="00510524"/>
    <w:rsid w:val="00510CD1"/>
    <w:rsid w:val="00511186"/>
    <w:rsid w:val="00511860"/>
    <w:rsid w:val="0051199D"/>
    <w:rsid w:val="00511B0C"/>
    <w:rsid w:val="00511C80"/>
    <w:rsid w:val="00512709"/>
    <w:rsid w:val="00513B01"/>
    <w:rsid w:val="0051416E"/>
    <w:rsid w:val="00516985"/>
    <w:rsid w:val="00517FD8"/>
    <w:rsid w:val="00520485"/>
    <w:rsid w:val="005205BE"/>
    <w:rsid w:val="00521609"/>
    <w:rsid w:val="005229D4"/>
    <w:rsid w:val="00523165"/>
    <w:rsid w:val="00523BE9"/>
    <w:rsid w:val="005240C9"/>
    <w:rsid w:val="005247FE"/>
    <w:rsid w:val="005248DB"/>
    <w:rsid w:val="00525A99"/>
    <w:rsid w:val="00525FBF"/>
    <w:rsid w:val="005269A9"/>
    <w:rsid w:val="00526FB5"/>
    <w:rsid w:val="005273B7"/>
    <w:rsid w:val="00527DD1"/>
    <w:rsid w:val="005304F2"/>
    <w:rsid w:val="00530A92"/>
    <w:rsid w:val="00533498"/>
    <w:rsid w:val="005338CF"/>
    <w:rsid w:val="00533D74"/>
    <w:rsid w:val="005341F1"/>
    <w:rsid w:val="00535DDD"/>
    <w:rsid w:val="005361D0"/>
    <w:rsid w:val="00536755"/>
    <w:rsid w:val="0053683D"/>
    <w:rsid w:val="00537687"/>
    <w:rsid w:val="0054027A"/>
    <w:rsid w:val="00541F3E"/>
    <w:rsid w:val="005429DE"/>
    <w:rsid w:val="0054471D"/>
    <w:rsid w:val="00545291"/>
    <w:rsid w:val="00546524"/>
    <w:rsid w:val="00546E11"/>
    <w:rsid w:val="00547F67"/>
    <w:rsid w:val="00547FE3"/>
    <w:rsid w:val="00550269"/>
    <w:rsid w:val="00553617"/>
    <w:rsid w:val="00553853"/>
    <w:rsid w:val="00553BAB"/>
    <w:rsid w:val="00553FF7"/>
    <w:rsid w:val="00554657"/>
    <w:rsid w:val="005546BD"/>
    <w:rsid w:val="005558A6"/>
    <w:rsid w:val="00555F62"/>
    <w:rsid w:val="005560F2"/>
    <w:rsid w:val="00556319"/>
    <w:rsid w:val="0055686D"/>
    <w:rsid w:val="00556AD7"/>
    <w:rsid w:val="00557621"/>
    <w:rsid w:val="005577A6"/>
    <w:rsid w:val="00557ED6"/>
    <w:rsid w:val="00563309"/>
    <w:rsid w:val="00565B71"/>
    <w:rsid w:val="00566863"/>
    <w:rsid w:val="00566BD0"/>
    <w:rsid w:val="005677F4"/>
    <w:rsid w:val="0057034F"/>
    <w:rsid w:val="0057151B"/>
    <w:rsid w:val="00571992"/>
    <w:rsid w:val="005723B0"/>
    <w:rsid w:val="00572E94"/>
    <w:rsid w:val="00573645"/>
    <w:rsid w:val="00576459"/>
    <w:rsid w:val="005772BB"/>
    <w:rsid w:val="00580D14"/>
    <w:rsid w:val="00580E80"/>
    <w:rsid w:val="0058132F"/>
    <w:rsid w:val="00581F19"/>
    <w:rsid w:val="00582208"/>
    <w:rsid w:val="0058223D"/>
    <w:rsid w:val="0058241F"/>
    <w:rsid w:val="00582B24"/>
    <w:rsid w:val="00582E81"/>
    <w:rsid w:val="00584111"/>
    <w:rsid w:val="005841CF"/>
    <w:rsid w:val="005843F9"/>
    <w:rsid w:val="00584413"/>
    <w:rsid w:val="005844CD"/>
    <w:rsid w:val="00584561"/>
    <w:rsid w:val="00585C9A"/>
    <w:rsid w:val="00586913"/>
    <w:rsid w:val="00587A6D"/>
    <w:rsid w:val="00587EA2"/>
    <w:rsid w:val="0059142D"/>
    <w:rsid w:val="00592DAB"/>
    <w:rsid w:val="005953CA"/>
    <w:rsid w:val="00595D32"/>
    <w:rsid w:val="00596661"/>
    <w:rsid w:val="00596DD8"/>
    <w:rsid w:val="005A085F"/>
    <w:rsid w:val="005A2007"/>
    <w:rsid w:val="005A319A"/>
    <w:rsid w:val="005A39EF"/>
    <w:rsid w:val="005A3AB2"/>
    <w:rsid w:val="005A4307"/>
    <w:rsid w:val="005A4979"/>
    <w:rsid w:val="005A5137"/>
    <w:rsid w:val="005A5935"/>
    <w:rsid w:val="005A603E"/>
    <w:rsid w:val="005A64E3"/>
    <w:rsid w:val="005A6C02"/>
    <w:rsid w:val="005A6F9E"/>
    <w:rsid w:val="005A7706"/>
    <w:rsid w:val="005B2BED"/>
    <w:rsid w:val="005B3448"/>
    <w:rsid w:val="005B34E0"/>
    <w:rsid w:val="005B44B0"/>
    <w:rsid w:val="005B4509"/>
    <w:rsid w:val="005B498B"/>
    <w:rsid w:val="005B517A"/>
    <w:rsid w:val="005B51E0"/>
    <w:rsid w:val="005B55F4"/>
    <w:rsid w:val="005B69B0"/>
    <w:rsid w:val="005B7074"/>
    <w:rsid w:val="005B7112"/>
    <w:rsid w:val="005C04BD"/>
    <w:rsid w:val="005C0931"/>
    <w:rsid w:val="005C190E"/>
    <w:rsid w:val="005C198D"/>
    <w:rsid w:val="005C1D6B"/>
    <w:rsid w:val="005C21C3"/>
    <w:rsid w:val="005C2D56"/>
    <w:rsid w:val="005C2E1D"/>
    <w:rsid w:val="005C31B9"/>
    <w:rsid w:val="005C41EF"/>
    <w:rsid w:val="005C5AF9"/>
    <w:rsid w:val="005C5DA2"/>
    <w:rsid w:val="005C614A"/>
    <w:rsid w:val="005C772B"/>
    <w:rsid w:val="005D0FDF"/>
    <w:rsid w:val="005D15F7"/>
    <w:rsid w:val="005D2362"/>
    <w:rsid w:val="005D35A1"/>
    <w:rsid w:val="005D3A37"/>
    <w:rsid w:val="005D4985"/>
    <w:rsid w:val="005D618A"/>
    <w:rsid w:val="005D6FA6"/>
    <w:rsid w:val="005D7447"/>
    <w:rsid w:val="005D7497"/>
    <w:rsid w:val="005E025C"/>
    <w:rsid w:val="005E115C"/>
    <w:rsid w:val="005E23E2"/>
    <w:rsid w:val="005E3149"/>
    <w:rsid w:val="005E31F7"/>
    <w:rsid w:val="005E35EA"/>
    <w:rsid w:val="005E388E"/>
    <w:rsid w:val="005E3D15"/>
    <w:rsid w:val="005E3E22"/>
    <w:rsid w:val="005E3FB4"/>
    <w:rsid w:val="005E4FE8"/>
    <w:rsid w:val="005E5F18"/>
    <w:rsid w:val="005E6A7D"/>
    <w:rsid w:val="005E7464"/>
    <w:rsid w:val="005E7F28"/>
    <w:rsid w:val="005F0718"/>
    <w:rsid w:val="005F0EC2"/>
    <w:rsid w:val="005F2802"/>
    <w:rsid w:val="005F2DDF"/>
    <w:rsid w:val="005F2F40"/>
    <w:rsid w:val="005F3294"/>
    <w:rsid w:val="005F4474"/>
    <w:rsid w:val="005F4FC0"/>
    <w:rsid w:val="005F6662"/>
    <w:rsid w:val="005F75C5"/>
    <w:rsid w:val="00600C7F"/>
    <w:rsid w:val="00601A9D"/>
    <w:rsid w:val="00601FEE"/>
    <w:rsid w:val="00602712"/>
    <w:rsid w:val="006027D1"/>
    <w:rsid w:val="00602949"/>
    <w:rsid w:val="006030CF"/>
    <w:rsid w:val="006033E9"/>
    <w:rsid w:val="00604418"/>
    <w:rsid w:val="00607EEF"/>
    <w:rsid w:val="00607FF1"/>
    <w:rsid w:val="0061052F"/>
    <w:rsid w:val="0061110F"/>
    <w:rsid w:val="006114B0"/>
    <w:rsid w:val="00614B79"/>
    <w:rsid w:val="00616DF3"/>
    <w:rsid w:val="006179DA"/>
    <w:rsid w:val="00617A55"/>
    <w:rsid w:val="00620625"/>
    <w:rsid w:val="00620A54"/>
    <w:rsid w:val="00620CF3"/>
    <w:rsid w:val="00620F00"/>
    <w:rsid w:val="0062157E"/>
    <w:rsid w:val="00621C11"/>
    <w:rsid w:val="00622406"/>
    <w:rsid w:val="0062243C"/>
    <w:rsid w:val="00622E54"/>
    <w:rsid w:val="0062302C"/>
    <w:rsid w:val="0062314A"/>
    <w:rsid w:val="00623C12"/>
    <w:rsid w:val="00623CF6"/>
    <w:rsid w:val="006246EF"/>
    <w:rsid w:val="006250A2"/>
    <w:rsid w:val="00625520"/>
    <w:rsid w:val="00625D28"/>
    <w:rsid w:val="006260AE"/>
    <w:rsid w:val="006263DB"/>
    <w:rsid w:val="006267BD"/>
    <w:rsid w:val="006269DA"/>
    <w:rsid w:val="006269F3"/>
    <w:rsid w:val="006303D1"/>
    <w:rsid w:val="00630BCF"/>
    <w:rsid w:val="00630DB2"/>
    <w:rsid w:val="00630FB2"/>
    <w:rsid w:val="006320E6"/>
    <w:rsid w:val="00632983"/>
    <w:rsid w:val="00632C4E"/>
    <w:rsid w:val="006347B4"/>
    <w:rsid w:val="00634FCE"/>
    <w:rsid w:val="0063588F"/>
    <w:rsid w:val="006368BB"/>
    <w:rsid w:val="00640385"/>
    <w:rsid w:val="006438A5"/>
    <w:rsid w:val="006445D8"/>
    <w:rsid w:val="00644972"/>
    <w:rsid w:val="00645933"/>
    <w:rsid w:val="00645AE1"/>
    <w:rsid w:val="00646E79"/>
    <w:rsid w:val="0065040D"/>
    <w:rsid w:val="00650B13"/>
    <w:rsid w:val="00650CAD"/>
    <w:rsid w:val="00652A83"/>
    <w:rsid w:val="006531E5"/>
    <w:rsid w:val="00653847"/>
    <w:rsid w:val="00653C5F"/>
    <w:rsid w:val="006546F1"/>
    <w:rsid w:val="00654A39"/>
    <w:rsid w:val="00655B5D"/>
    <w:rsid w:val="00656CAC"/>
    <w:rsid w:val="00661138"/>
    <w:rsid w:val="00661D93"/>
    <w:rsid w:val="00662DF6"/>
    <w:rsid w:val="0066315D"/>
    <w:rsid w:val="00663183"/>
    <w:rsid w:val="006634A9"/>
    <w:rsid w:val="00663E74"/>
    <w:rsid w:val="0066435F"/>
    <w:rsid w:val="00665196"/>
    <w:rsid w:val="006655CD"/>
    <w:rsid w:val="006657B8"/>
    <w:rsid w:val="006662E1"/>
    <w:rsid w:val="00666555"/>
    <w:rsid w:val="006668A9"/>
    <w:rsid w:val="00667E0D"/>
    <w:rsid w:val="00670CAE"/>
    <w:rsid w:val="006715DB"/>
    <w:rsid w:val="00671B6C"/>
    <w:rsid w:val="00672572"/>
    <w:rsid w:val="00672667"/>
    <w:rsid w:val="006735E2"/>
    <w:rsid w:val="0067446F"/>
    <w:rsid w:val="00674BFF"/>
    <w:rsid w:val="006753BE"/>
    <w:rsid w:val="006765C2"/>
    <w:rsid w:val="00677F70"/>
    <w:rsid w:val="006802A2"/>
    <w:rsid w:val="00680C14"/>
    <w:rsid w:val="00681624"/>
    <w:rsid w:val="00682326"/>
    <w:rsid w:val="006825BF"/>
    <w:rsid w:val="006831FC"/>
    <w:rsid w:val="00683DB5"/>
    <w:rsid w:val="00684BCA"/>
    <w:rsid w:val="00685A31"/>
    <w:rsid w:val="00685A75"/>
    <w:rsid w:val="00687031"/>
    <w:rsid w:val="00690EB2"/>
    <w:rsid w:val="0069102E"/>
    <w:rsid w:val="00691C1B"/>
    <w:rsid w:val="0069285D"/>
    <w:rsid w:val="006934F4"/>
    <w:rsid w:val="00694C39"/>
    <w:rsid w:val="00695407"/>
    <w:rsid w:val="006959F3"/>
    <w:rsid w:val="00697ADC"/>
    <w:rsid w:val="00697BEF"/>
    <w:rsid w:val="006A051B"/>
    <w:rsid w:val="006A1147"/>
    <w:rsid w:val="006A1171"/>
    <w:rsid w:val="006A1A37"/>
    <w:rsid w:val="006A2C04"/>
    <w:rsid w:val="006A3F11"/>
    <w:rsid w:val="006A44FD"/>
    <w:rsid w:val="006A6811"/>
    <w:rsid w:val="006A684F"/>
    <w:rsid w:val="006A6C0A"/>
    <w:rsid w:val="006A7267"/>
    <w:rsid w:val="006A7841"/>
    <w:rsid w:val="006B03AF"/>
    <w:rsid w:val="006B0B30"/>
    <w:rsid w:val="006B23B7"/>
    <w:rsid w:val="006B2890"/>
    <w:rsid w:val="006B3D49"/>
    <w:rsid w:val="006B4C1A"/>
    <w:rsid w:val="006B51DA"/>
    <w:rsid w:val="006B5736"/>
    <w:rsid w:val="006B77EF"/>
    <w:rsid w:val="006B79F0"/>
    <w:rsid w:val="006B7A3F"/>
    <w:rsid w:val="006B7DF9"/>
    <w:rsid w:val="006C001C"/>
    <w:rsid w:val="006C0A9D"/>
    <w:rsid w:val="006C14D1"/>
    <w:rsid w:val="006C28BC"/>
    <w:rsid w:val="006C2951"/>
    <w:rsid w:val="006C59CD"/>
    <w:rsid w:val="006C5AD0"/>
    <w:rsid w:val="006C5C56"/>
    <w:rsid w:val="006C5F08"/>
    <w:rsid w:val="006C65CD"/>
    <w:rsid w:val="006C7CA1"/>
    <w:rsid w:val="006D06D8"/>
    <w:rsid w:val="006D118A"/>
    <w:rsid w:val="006D1D93"/>
    <w:rsid w:val="006D1EC5"/>
    <w:rsid w:val="006D26B7"/>
    <w:rsid w:val="006D30B9"/>
    <w:rsid w:val="006D391F"/>
    <w:rsid w:val="006D41B7"/>
    <w:rsid w:val="006D53E7"/>
    <w:rsid w:val="006D6342"/>
    <w:rsid w:val="006D68AD"/>
    <w:rsid w:val="006E01FE"/>
    <w:rsid w:val="006E1EA0"/>
    <w:rsid w:val="006E37DC"/>
    <w:rsid w:val="006E44FE"/>
    <w:rsid w:val="006E480E"/>
    <w:rsid w:val="006E5102"/>
    <w:rsid w:val="006E6105"/>
    <w:rsid w:val="006E662D"/>
    <w:rsid w:val="006E7BF1"/>
    <w:rsid w:val="006F0843"/>
    <w:rsid w:val="006F3008"/>
    <w:rsid w:val="006F47C9"/>
    <w:rsid w:val="006F613B"/>
    <w:rsid w:val="006F6B40"/>
    <w:rsid w:val="006F7128"/>
    <w:rsid w:val="006F7757"/>
    <w:rsid w:val="00701A50"/>
    <w:rsid w:val="00702E22"/>
    <w:rsid w:val="00703A2D"/>
    <w:rsid w:val="007044A7"/>
    <w:rsid w:val="00704A70"/>
    <w:rsid w:val="00704A8D"/>
    <w:rsid w:val="00704DF9"/>
    <w:rsid w:val="0070500F"/>
    <w:rsid w:val="00705020"/>
    <w:rsid w:val="00705F34"/>
    <w:rsid w:val="0070623B"/>
    <w:rsid w:val="007062E8"/>
    <w:rsid w:val="00706E47"/>
    <w:rsid w:val="0070779E"/>
    <w:rsid w:val="0071045D"/>
    <w:rsid w:val="00710870"/>
    <w:rsid w:val="00710F16"/>
    <w:rsid w:val="00712077"/>
    <w:rsid w:val="00712E27"/>
    <w:rsid w:val="00712EA9"/>
    <w:rsid w:val="007135D2"/>
    <w:rsid w:val="0071414D"/>
    <w:rsid w:val="00714D8F"/>
    <w:rsid w:val="00715391"/>
    <w:rsid w:val="00715A62"/>
    <w:rsid w:val="00716223"/>
    <w:rsid w:val="007163C7"/>
    <w:rsid w:val="00720B3F"/>
    <w:rsid w:val="00720DE1"/>
    <w:rsid w:val="00720DF7"/>
    <w:rsid w:val="00721F6A"/>
    <w:rsid w:val="0072255A"/>
    <w:rsid w:val="0072269A"/>
    <w:rsid w:val="00724AFA"/>
    <w:rsid w:val="00724C3E"/>
    <w:rsid w:val="00725CE2"/>
    <w:rsid w:val="00725F81"/>
    <w:rsid w:val="00726417"/>
    <w:rsid w:val="00726938"/>
    <w:rsid w:val="00727E23"/>
    <w:rsid w:val="007306F5"/>
    <w:rsid w:val="0073093C"/>
    <w:rsid w:val="00730CE2"/>
    <w:rsid w:val="00731690"/>
    <w:rsid w:val="00731777"/>
    <w:rsid w:val="0073245E"/>
    <w:rsid w:val="007326AB"/>
    <w:rsid w:val="0073278D"/>
    <w:rsid w:val="00732B0A"/>
    <w:rsid w:val="00732F12"/>
    <w:rsid w:val="00734077"/>
    <w:rsid w:val="007354B6"/>
    <w:rsid w:val="007357F7"/>
    <w:rsid w:val="00735E88"/>
    <w:rsid w:val="00736E75"/>
    <w:rsid w:val="007403E4"/>
    <w:rsid w:val="007408A3"/>
    <w:rsid w:val="007408E7"/>
    <w:rsid w:val="00740C2F"/>
    <w:rsid w:val="00742125"/>
    <w:rsid w:val="007421BC"/>
    <w:rsid w:val="00742EF7"/>
    <w:rsid w:val="00743C1E"/>
    <w:rsid w:val="00744013"/>
    <w:rsid w:val="007472F5"/>
    <w:rsid w:val="007505C9"/>
    <w:rsid w:val="00750C8F"/>
    <w:rsid w:val="00752434"/>
    <w:rsid w:val="00752D81"/>
    <w:rsid w:val="00754357"/>
    <w:rsid w:val="007554DB"/>
    <w:rsid w:val="00756E93"/>
    <w:rsid w:val="0076030E"/>
    <w:rsid w:val="0076134D"/>
    <w:rsid w:val="00761860"/>
    <w:rsid w:val="00761BAA"/>
    <w:rsid w:val="00763B7C"/>
    <w:rsid w:val="007640E3"/>
    <w:rsid w:val="00764260"/>
    <w:rsid w:val="00764AAD"/>
    <w:rsid w:val="00765763"/>
    <w:rsid w:val="00765E92"/>
    <w:rsid w:val="007665A6"/>
    <w:rsid w:val="007675ED"/>
    <w:rsid w:val="00770AF5"/>
    <w:rsid w:val="0077104A"/>
    <w:rsid w:val="00772498"/>
    <w:rsid w:val="00772923"/>
    <w:rsid w:val="00772980"/>
    <w:rsid w:val="00772D16"/>
    <w:rsid w:val="0077491A"/>
    <w:rsid w:val="00775C51"/>
    <w:rsid w:val="0077624B"/>
    <w:rsid w:val="0077662B"/>
    <w:rsid w:val="007774BB"/>
    <w:rsid w:val="00777836"/>
    <w:rsid w:val="007807FE"/>
    <w:rsid w:val="00781B46"/>
    <w:rsid w:val="0078293B"/>
    <w:rsid w:val="0078391C"/>
    <w:rsid w:val="0078446A"/>
    <w:rsid w:val="007906E0"/>
    <w:rsid w:val="007908B4"/>
    <w:rsid w:val="00791DCA"/>
    <w:rsid w:val="00792A0F"/>
    <w:rsid w:val="007930E8"/>
    <w:rsid w:val="00793181"/>
    <w:rsid w:val="007934AB"/>
    <w:rsid w:val="00793E85"/>
    <w:rsid w:val="00794DE8"/>
    <w:rsid w:val="00794F45"/>
    <w:rsid w:val="007954BD"/>
    <w:rsid w:val="007968AA"/>
    <w:rsid w:val="00796B69"/>
    <w:rsid w:val="00797181"/>
    <w:rsid w:val="00797208"/>
    <w:rsid w:val="00797439"/>
    <w:rsid w:val="007A25DF"/>
    <w:rsid w:val="007A3156"/>
    <w:rsid w:val="007A3193"/>
    <w:rsid w:val="007A3254"/>
    <w:rsid w:val="007A411D"/>
    <w:rsid w:val="007A4398"/>
    <w:rsid w:val="007A505C"/>
    <w:rsid w:val="007A5753"/>
    <w:rsid w:val="007A6C54"/>
    <w:rsid w:val="007A6C91"/>
    <w:rsid w:val="007A7763"/>
    <w:rsid w:val="007A7CBB"/>
    <w:rsid w:val="007A7DC1"/>
    <w:rsid w:val="007B0A03"/>
    <w:rsid w:val="007B1781"/>
    <w:rsid w:val="007B1D5D"/>
    <w:rsid w:val="007B2BB5"/>
    <w:rsid w:val="007B2F6B"/>
    <w:rsid w:val="007B38DC"/>
    <w:rsid w:val="007B3B7A"/>
    <w:rsid w:val="007B573A"/>
    <w:rsid w:val="007B5C72"/>
    <w:rsid w:val="007B69C1"/>
    <w:rsid w:val="007B7D08"/>
    <w:rsid w:val="007B7DB7"/>
    <w:rsid w:val="007C1063"/>
    <w:rsid w:val="007C10A9"/>
    <w:rsid w:val="007C1F0D"/>
    <w:rsid w:val="007C2D8E"/>
    <w:rsid w:val="007C3AFC"/>
    <w:rsid w:val="007C3C66"/>
    <w:rsid w:val="007C702D"/>
    <w:rsid w:val="007C7043"/>
    <w:rsid w:val="007C74D7"/>
    <w:rsid w:val="007C7BD7"/>
    <w:rsid w:val="007D2373"/>
    <w:rsid w:val="007D2B53"/>
    <w:rsid w:val="007D2FDA"/>
    <w:rsid w:val="007D3489"/>
    <w:rsid w:val="007D4243"/>
    <w:rsid w:val="007D5382"/>
    <w:rsid w:val="007D5447"/>
    <w:rsid w:val="007D5E04"/>
    <w:rsid w:val="007D6F65"/>
    <w:rsid w:val="007D7167"/>
    <w:rsid w:val="007D7B44"/>
    <w:rsid w:val="007D7D74"/>
    <w:rsid w:val="007D7EA3"/>
    <w:rsid w:val="007E07C3"/>
    <w:rsid w:val="007E0A83"/>
    <w:rsid w:val="007E25FF"/>
    <w:rsid w:val="007E2FAC"/>
    <w:rsid w:val="007E401D"/>
    <w:rsid w:val="007E4312"/>
    <w:rsid w:val="007E443B"/>
    <w:rsid w:val="007E467E"/>
    <w:rsid w:val="007E49B2"/>
    <w:rsid w:val="007E4B23"/>
    <w:rsid w:val="007E4CFD"/>
    <w:rsid w:val="007E4D56"/>
    <w:rsid w:val="007E4EE6"/>
    <w:rsid w:val="007E4F64"/>
    <w:rsid w:val="007E52A6"/>
    <w:rsid w:val="007E6160"/>
    <w:rsid w:val="007E67CE"/>
    <w:rsid w:val="007E68D4"/>
    <w:rsid w:val="007E7949"/>
    <w:rsid w:val="007E7E65"/>
    <w:rsid w:val="007F002A"/>
    <w:rsid w:val="007F3C1C"/>
    <w:rsid w:val="007F3F6D"/>
    <w:rsid w:val="007F4440"/>
    <w:rsid w:val="007F4895"/>
    <w:rsid w:val="007F4D77"/>
    <w:rsid w:val="007F4FEE"/>
    <w:rsid w:val="007F5006"/>
    <w:rsid w:val="007F6183"/>
    <w:rsid w:val="007F70A3"/>
    <w:rsid w:val="007F7B75"/>
    <w:rsid w:val="00800FA1"/>
    <w:rsid w:val="008016E7"/>
    <w:rsid w:val="008022E6"/>
    <w:rsid w:val="008023CD"/>
    <w:rsid w:val="008036EB"/>
    <w:rsid w:val="0080502D"/>
    <w:rsid w:val="00805825"/>
    <w:rsid w:val="008064E6"/>
    <w:rsid w:val="00806C8E"/>
    <w:rsid w:val="00806F79"/>
    <w:rsid w:val="00807603"/>
    <w:rsid w:val="00807F97"/>
    <w:rsid w:val="00810FF6"/>
    <w:rsid w:val="0081116E"/>
    <w:rsid w:val="00812784"/>
    <w:rsid w:val="00812893"/>
    <w:rsid w:val="008141CE"/>
    <w:rsid w:val="00814A61"/>
    <w:rsid w:val="008152E7"/>
    <w:rsid w:val="0081557E"/>
    <w:rsid w:val="008170DD"/>
    <w:rsid w:val="008172F1"/>
    <w:rsid w:val="00817AE6"/>
    <w:rsid w:val="00817D93"/>
    <w:rsid w:val="00820047"/>
    <w:rsid w:val="00820075"/>
    <w:rsid w:val="00821C8B"/>
    <w:rsid w:val="00821EB1"/>
    <w:rsid w:val="00821F60"/>
    <w:rsid w:val="00822331"/>
    <w:rsid w:val="00823538"/>
    <w:rsid w:val="008241B3"/>
    <w:rsid w:val="00825958"/>
    <w:rsid w:val="00825D99"/>
    <w:rsid w:val="008261FD"/>
    <w:rsid w:val="00827398"/>
    <w:rsid w:val="008303B1"/>
    <w:rsid w:val="00830E9D"/>
    <w:rsid w:val="00831A46"/>
    <w:rsid w:val="008321BE"/>
    <w:rsid w:val="008336E4"/>
    <w:rsid w:val="00833C46"/>
    <w:rsid w:val="00835E12"/>
    <w:rsid w:val="00836522"/>
    <w:rsid w:val="008372D8"/>
    <w:rsid w:val="00837786"/>
    <w:rsid w:val="00837E70"/>
    <w:rsid w:val="00840351"/>
    <w:rsid w:val="00841697"/>
    <w:rsid w:val="0084173A"/>
    <w:rsid w:val="00842CC6"/>
    <w:rsid w:val="00843163"/>
    <w:rsid w:val="008432F4"/>
    <w:rsid w:val="008439A3"/>
    <w:rsid w:val="00843AA0"/>
    <w:rsid w:val="00844265"/>
    <w:rsid w:val="00846BDC"/>
    <w:rsid w:val="00846D29"/>
    <w:rsid w:val="008473E7"/>
    <w:rsid w:val="00850E6D"/>
    <w:rsid w:val="00851D58"/>
    <w:rsid w:val="008527D2"/>
    <w:rsid w:val="00852BD6"/>
    <w:rsid w:val="008534A7"/>
    <w:rsid w:val="008538EE"/>
    <w:rsid w:val="00853A00"/>
    <w:rsid w:val="00854498"/>
    <w:rsid w:val="00854CA8"/>
    <w:rsid w:val="00855023"/>
    <w:rsid w:val="00860136"/>
    <w:rsid w:val="00860CFE"/>
    <w:rsid w:val="0086246D"/>
    <w:rsid w:val="008657D3"/>
    <w:rsid w:val="008662BD"/>
    <w:rsid w:val="00866855"/>
    <w:rsid w:val="00867EEF"/>
    <w:rsid w:val="008707E1"/>
    <w:rsid w:val="00870886"/>
    <w:rsid w:val="008709D3"/>
    <w:rsid w:val="008713B9"/>
    <w:rsid w:val="00871D48"/>
    <w:rsid w:val="00871DF5"/>
    <w:rsid w:val="0087249C"/>
    <w:rsid w:val="0087294C"/>
    <w:rsid w:val="00873520"/>
    <w:rsid w:val="00874652"/>
    <w:rsid w:val="00876A98"/>
    <w:rsid w:val="008800A9"/>
    <w:rsid w:val="0088023C"/>
    <w:rsid w:val="00880EFA"/>
    <w:rsid w:val="00882F78"/>
    <w:rsid w:val="00883EDD"/>
    <w:rsid w:val="00884F90"/>
    <w:rsid w:val="0088534A"/>
    <w:rsid w:val="00885832"/>
    <w:rsid w:val="00886007"/>
    <w:rsid w:val="00886806"/>
    <w:rsid w:val="008869F0"/>
    <w:rsid w:val="0088742E"/>
    <w:rsid w:val="008878B6"/>
    <w:rsid w:val="008900F9"/>
    <w:rsid w:val="00890B8D"/>
    <w:rsid w:val="0089247E"/>
    <w:rsid w:val="0089308C"/>
    <w:rsid w:val="008930C3"/>
    <w:rsid w:val="0089310E"/>
    <w:rsid w:val="00895105"/>
    <w:rsid w:val="00895753"/>
    <w:rsid w:val="00895F6C"/>
    <w:rsid w:val="00897787"/>
    <w:rsid w:val="008A0575"/>
    <w:rsid w:val="008A0CA8"/>
    <w:rsid w:val="008A0E80"/>
    <w:rsid w:val="008A23DC"/>
    <w:rsid w:val="008A29BB"/>
    <w:rsid w:val="008A3684"/>
    <w:rsid w:val="008A3EED"/>
    <w:rsid w:val="008A4546"/>
    <w:rsid w:val="008A4B79"/>
    <w:rsid w:val="008A4CFB"/>
    <w:rsid w:val="008A4EA4"/>
    <w:rsid w:val="008A50F0"/>
    <w:rsid w:val="008B09B5"/>
    <w:rsid w:val="008B0B83"/>
    <w:rsid w:val="008B17A9"/>
    <w:rsid w:val="008B22F3"/>
    <w:rsid w:val="008B3136"/>
    <w:rsid w:val="008B3808"/>
    <w:rsid w:val="008B415C"/>
    <w:rsid w:val="008B5242"/>
    <w:rsid w:val="008B599D"/>
    <w:rsid w:val="008B64FD"/>
    <w:rsid w:val="008B6A96"/>
    <w:rsid w:val="008C02D7"/>
    <w:rsid w:val="008C25B9"/>
    <w:rsid w:val="008C2BA5"/>
    <w:rsid w:val="008C4F8E"/>
    <w:rsid w:val="008C5B6F"/>
    <w:rsid w:val="008C6FB8"/>
    <w:rsid w:val="008C7936"/>
    <w:rsid w:val="008D0619"/>
    <w:rsid w:val="008D081D"/>
    <w:rsid w:val="008D0DCC"/>
    <w:rsid w:val="008D1CAB"/>
    <w:rsid w:val="008D1DE8"/>
    <w:rsid w:val="008D1F0F"/>
    <w:rsid w:val="008D2D58"/>
    <w:rsid w:val="008D309D"/>
    <w:rsid w:val="008D3D94"/>
    <w:rsid w:val="008D3E15"/>
    <w:rsid w:val="008D4AEA"/>
    <w:rsid w:val="008D51CC"/>
    <w:rsid w:val="008D570A"/>
    <w:rsid w:val="008D690C"/>
    <w:rsid w:val="008D7686"/>
    <w:rsid w:val="008E0796"/>
    <w:rsid w:val="008E1D3D"/>
    <w:rsid w:val="008E2FFD"/>
    <w:rsid w:val="008E3AC7"/>
    <w:rsid w:val="008E4F41"/>
    <w:rsid w:val="008E751C"/>
    <w:rsid w:val="008E7723"/>
    <w:rsid w:val="008E7825"/>
    <w:rsid w:val="008E7991"/>
    <w:rsid w:val="008E7CB2"/>
    <w:rsid w:val="008EDB8B"/>
    <w:rsid w:val="008F0531"/>
    <w:rsid w:val="008F0771"/>
    <w:rsid w:val="008F146D"/>
    <w:rsid w:val="008F28FE"/>
    <w:rsid w:val="008F293B"/>
    <w:rsid w:val="008F3A1D"/>
    <w:rsid w:val="008F4769"/>
    <w:rsid w:val="008F4A76"/>
    <w:rsid w:val="008F4FF7"/>
    <w:rsid w:val="008F57A7"/>
    <w:rsid w:val="008F60DD"/>
    <w:rsid w:val="008F6E23"/>
    <w:rsid w:val="008F6ECC"/>
    <w:rsid w:val="008F736E"/>
    <w:rsid w:val="008F76F1"/>
    <w:rsid w:val="008F7A1A"/>
    <w:rsid w:val="008F7E59"/>
    <w:rsid w:val="00900220"/>
    <w:rsid w:val="00900F0C"/>
    <w:rsid w:val="00901E6C"/>
    <w:rsid w:val="009027DB"/>
    <w:rsid w:val="00903D00"/>
    <w:rsid w:val="00904043"/>
    <w:rsid w:val="00905512"/>
    <w:rsid w:val="00906AB6"/>
    <w:rsid w:val="009104D1"/>
    <w:rsid w:val="0091055E"/>
    <w:rsid w:val="00910585"/>
    <w:rsid w:val="00910654"/>
    <w:rsid w:val="00910B81"/>
    <w:rsid w:val="00910D10"/>
    <w:rsid w:val="009135B8"/>
    <w:rsid w:val="009141FA"/>
    <w:rsid w:val="00914C86"/>
    <w:rsid w:val="00915282"/>
    <w:rsid w:val="00915928"/>
    <w:rsid w:val="00915BD9"/>
    <w:rsid w:val="00917534"/>
    <w:rsid w:val="00917D37"/>
    <w:rsid w:val="009206F7"/>
    <w:rsid w:val="00920DE3"/>
    <w:rsid w:val="00920E7D"/>
    <w:rsid w:val="00923A89"/>
    <w:rsid w:val="009241F8"/>
    <w:rsid w:val="0092481C"/>
    <w:rsid w:val="0092580C"/>
    <w:rsid w:val="00926C3B"/>
    <w:rsid w:val="00926C3D"/>
    <w:rsid w:val="0092758A"/>
    <w:rsid w:val="00927693"/>
    <w:rsid w:val="009277C2"/>
    <w:rsid w:val="009278DF"/>
    <w:rsid w:val="00927F94"/>
    <w:rsid w:val="009301B3"/>
    <w:rsid w:val="00930FD6"/>
    <w:rsid w:val="009310B6"/>
    <w:rsid w:val="00931A28"/>
    <w:rsid w:val="00932208"/>
    <w:rsid w:val="00933213"/>
    <w:rsid w:val="00933A6D"/>
    <w:rsid w:val="00934107"/>
    <w:rsid w:val="00934765"/>
    <w:rsid w:val="00934AA4"/>
    <w:rsid w:val="00934E14"/>
    <w:rsid w:val="0093526B"/>
    <w:rsid w:val="009368D8"/>
    <w:rsid w:val="00937465"/>
    <w:rsid w:val="00937C3B"/>
    <w:rsid w:val="0094035E"/>
    <w:rsid w:val="00940BA6"/>
    <w:rsid w:val="00940C49"/>
    <w:rsid w:val="00941926"/>
    <w:rsid w:val="009429FA"/>
    <w:rsid w:val="009432AB"/>
    <w:rsid w:val="0094357E"/>
    <w:rsid w:val="00944364"/>
    <w:rsid w:val="00946C60"/>
    <w:rsid w:val="00947533"/>
    <w:rsid w:val="00950226"/>
    <w:rsid w:val="009504F6"/>
    <w:rsid w:val="0095098C"/>
    <w:rsid w:val="00951504"/>
    <w:rsid w:val="00952768"/>
    <w:rsid w:val="00952C85"/>
    <w:rsid w:val="00952D3C"/>
    <w:rsid w:val="00954759"/>
    <w:rsid w:val="00955385"/>
    <w:rsid w:val="009557FA"/>
    <w:rsid w:val="00955C55"/>
    <w:rsid w:val="00955F77"/>
    <w:rsid w:val="00957500"/>
    <w:rsid w:val="0096040D"/>
    <w:rsid w:val="009616FD"/>
    <w:rsid w:val="00962669"/>
    <w:rsid w:val="009645F5"/>
    <w:rsid w:val="00964EE4"/>
    <w:rsid w:val="00965144"/>
    <w:rsid w:val="00965E11"/>
    <w:rsid w:val="00965F5C"/>
    <w:rsid w:val="00965FBE"/>
    <w:rsid w:val="00965FF0"/>
    <w:rsid w:val="00966AA2"/>
    <w:rsid w:val="009677AD"/>
    <w:rsid w:val="00967FD1"/>
    <w:rsid w:val="009706E2"/>
    <w:rsid w:val="00970760"/>
    <w:rsid w:val="00970F05"/>
    <w:rsid w:val="00971A9A"/>
    <w:rsid w:val="00974833"/>
    <w:rsid w:val="009777E3"/>
    <w:rsid w:val="00980330"/>
    <w:rsid w:val="0098092D"/>
    <w:rsid w:val="00984081"/>
    <w:rsid w:val="00984D24"/>
    <w:rsid w:val="00986D2E"/>
    <w:rsid w:val="00987513"/>
    <w:rsid w:val="0098774B"/>
    <w:rsid w:val="00987E5E"/>
    <w:rsid w:val="0099025B"/>
    <w:rsid w:val="00991CCA"/>
    <w:rsid w:val="0099222E"/>
    <w:rsid w:val="009927AA"/>
    <w:rsid w:val="009947D3"/>
    <w:rsid w:val="00994CB8"/>
    <w:rsid w:val="00995431"/>
    <w:rsid w:val="00995DE1"/>
    <w:rsid w:val="0099666E"/>
    <w:rsid w:val="00997B78"/>
    <w:rsid w:val="00997CDA"/>
    <w:rsid w:val="009A0502"/>
    <w:rsid w:val="009A0C07"/>
    <w:rsid w:val="009A1901"/>
    <w:rsid w:val="009A2FBC"/>
    <w:rsid w:val="009A3F36"/>
    <w:rsid w:val="009A478C"/>
    <w:rsid w:val="009A585F"/>
    <w:rsid w:val="009A586B"/>
    <w:rsid w:val="009A5E87"/>
    <w:rsid w:val="009A65B7"/>
    <w:rsid w:val="009A6FC0"/>
    <w:rsid w:val="009A7544"/>
    <w:rsid w:val="009B08CA"/>
    <w:rsid w:val="009B129A"/>
    <w:rsid w:val="009B3AB6"/>
    <w:rsid w:val="009B4FF9"/>
    <w:rsid w:val="009B57C7"/>
    <w:rsid w:val="009B5FB6"/>
    <w:rsid w:val="009B6B61"/>
    <w:rsid w:val="009B7A12"/>
    <w:rsid w:val="009C1C30"/>
    <w:rsid w:val="009C388B"/>
    <w:rsid w:val="009C4F39"/>
    <w:rsid w:val="009C52AD"/>
    <w:rsid w:val="009C5BB8"/>
    <w:rsid w:val="009C5EF7"/>
    <w:rsid w:val="009C60B6"/>
    <w:rsid w:val="009C640F"/>
    <w:rsid w:val="009C665A"/>
    <w:rsid w:val="009D01CD"/>
    <w:rsid w:val="009D1066"/>
    <w:rsid w:val="009D2161"/>
    <w:rsid w:val="009D305A"/>
    <w:rsid w:val="009D3B19"/>
    <w:rsid w:val="009D4CDD"/>
    <w:rsid w:val="009D4EA7"/>
    <w:rsid w:val="009E138C"/>
    <w:rsid w:val="009E27DC"/>
    <w:rsid w:val="009E339E"/>
    <w:rsid w:val="009E344B"/>
    <w:rsid w:val="009E4409"/>
    <w:rsid w:val="009E5406"/>
    <w:rsid w:val="009E6791"/>
    <w:rsid w:val="009E68A4"/>
    <w:rsid w:val="009E7AE4"/>
    <w:rsid w:val="009E7ED4"/>
    <w:rsid w:val="009F030A"/>
    <w:rsid w:val="009F1A72"/>
    <w:rsid w:val="009F1D13"/>
    <w:rsid w:val="009F2D7D"/>
    <w:rsid w:val="009F2DE0"/>
    <w:rsid w:val="009F5BDC"/>
    <w:rsid w:val="009F5F08"/>
    <w:rsid w:val="009F6230"/>
    <w:rsid w:val="009F7B52"/>
    <w:rsid w:val="009F7C8E"/>
    <w:rsid w:val="00A002D2"/>
    <w:rsid w:val="00A00BAA"/>
    <w:rsid w:val="00A00D69"/>
    <w:rsid w:val="00A0139F"/>
    <w:rsid w:val="00A02D54"/>
    <w:rsid w:val="00A038D3"/>
    <w:rsid w:val="00A039A5"/>
    <w:rsid w:val="00A03C7E"/>
    <w:rsid w:val="00A04188"/>
    <w:rsid w:val="00A059BB"/>
    <w:rsid w:val="00A05ED2"/>
    <w:rsid w:val="00A05F0C"/>
    <w:rsid w:val="00A07285"/>
    <w:rsid w:val="00A077FE"/>
    <w:rsid w:val="00A10344"/>
    <w:rsid w:val="00A1070B"/>
    <w:rsid w:val="00A10E74"/>
    <w:rsid w:val="00A111F3"/>
    <w:rsid w:val="00A12246"/>
    <w:rsid w:val="00A12602"/>
    <w:rsid w:val="00A13E35"/>
    <w:rsid w:val="00A13E49"/>
    <w:rsid w:val="00A145F7"/>
    <w:rsid w:val="00A15E5D"/>
    <w:rsid w:val="00A15E9E"/>
    <w:rsid w:val="00A1619D"/>
    <w:rsid w:val="00A163BA"/>
    <w:rsid w:val="00A170D9"/>
    <w:rsid w:val="00A2044C"/>
    <w:rsid w:val="00A21F72"/>
    <w:rsid w:val="00A23373"/>
    <w:rsid w:val="00A272D2"/>
    <w:rsid w:val="00A27CA2"/>
    <w:rsid w:val="00A307A2"/>
    <w:rsid w:val="00A31130"/>
    <w:rsid w:val="00A316A2"/>
    <w:rsid w:val="00A320E6"/>
    <w:rsid w:val="00A33D36"/>
    <w:rsid w:val="00A34216"/>
    <w:rsid w:val="00A34D8F"/>
    <w:rsid w:val="00A34ED3"/>
    <w:rsid w:val="00A350A5"/>
    <w:rsid w:val="00A3575C"/>
    <w:rsid w:val="00A36B5B"/>
    <w:rsid w:val="00A37244"/>
    <w:rsid w:val="00A42156"/>
    <w:rsid w:val="00A42F55"/>
    <w:rsid w:val="00A43772"/>
    <w:rsid w:val="00A43D43"/>
    <w:rsid w:val="00A45665"/>
    <w:rsid w:val="00A458B0"/>
    <w:rsid w:val="00A4611C"/>
    <w:rsid w:val="00A467E5"/>
    <w:rsid w:val="00A468AF"/>
    <w:rsid w:val="00A500DF"/>
    <w:rsid w:val="00A5054C"/>
    <w:rsid w:val="00A51D9B"/>
    <w:rsid w:val="00A52C95"/>
    <w:rsid w:val="00A53202"/>
    <w:rsid w:val="00A53A4D"/>
    <w:rsid w:val="00A53C8A"/>
    <w:rsid w:val="00A54323"/>
    <w:rsid w:val="00A54754"/>
    <w:rsid w:val="00A57096"/>
    <w:rsid w:val="00A60B03"/>
    <w:rsid w:val="00A60BAB"/>
    <w:rsid w:val="00A6139D"/>
    <w:rsid w:val="00A61B5D"/>
    <w:rsid w:val="00A61D5D"/>
    <w:rsid w:val="00A61ED1"/>
    <w:rsid w:val="00A621A7"/>
    <w:rsid w:val="00A6240A"/>
    <w:rsid w:val="00A62D82"/>
    <w:rsid w:val="00A638DA"/>
    <w:rsid w:val="00A63F15"/>
    <w:rsid w:val="00A64331"/>
    <w:rsid w:val="00A64559"/>
    <w:rsid w:val="00A65848"/>
    <w:rsid w:val="00A71AAD"/>
    <w:rsid w:val="00A73971"/>
    <w:rsid w:val="00A76A01"/>
    <w:rsid w:val="00A76F98"/>
    <w:rsid w:val="00A7716D"/>
    <w:rsid w:val="00A77D33"/>
    <w:rsid w:val="00A803BF"/>
    <w:rsid w:val="00A816CD"/>
    <w:rsid w:val="00A8186C"/>
    <w:rsid w:val="00A81EC0"/>
    <w:rsid w:val="00A8255A"/>
    <w:rsid w:val="00A82C80"/>
    <w:rsid w:val="00A86E93"/>
    <w:rsid w:val="00A87830"/>
    <w:rsid w:val="00A879D8"/>
    <w:rsid w:val="00A90172"/>
    <w:rsid w:val="00A9021C"/>
    <w:rsid w:val="00A90646"/>
    <w:rsid w:val="00A9213A"/>
    <w:rsid w:val="00A92460"/>
    <w:rsid w:val="00A92EB0"/>
    <w:rsid w:val="00A94116"/>
    <w:rsid w:val="00A96500"/>
    <w:rsid w:val="00A9718C"/>
    <w:rsid w:val="00AA0095"/>
    <w:rsid w:val="00AA0D74"/>
    <w:rsid w:val="00AA221C"/>
    <w:rsid w:val="00AA37F0"/>
    <w:rsid w:val="00AA3F19"/>
    <w:rsid w:val="00AA416B"/>
    <w:rsid w:val="00AA43ED"/>
    <w:rsid w:val="00AA4B20"/>
    <w:rsid w:val="00AA4F42"/>
    <w:rsid w:val="00AA5A1D"/>
    <w:rsid w:val="00AA5BEE"/>
    <w:rsid w:val="00AA5EB0"/>
    <w:rsid w:val="00AA7571"/>
    <w:rsid w:val="00AB01E1"/>
    <w:rsid w:val="00AB21C7"/>
    <w:rsid w:val="00AB28E6"/>
    <w:rsid w:val="00AB2DB9"/>
    <w:rsid w:val="00AB3594"/>
    <w:rsid w:val="00AB4592"/>
    <w:rsid w:val="00AB5187"/>
    <w:rsid w:val="00AB585E"/>
    <w:rsid w:val="00AB6115"/>
    <w:rsid w:val="00AB707D"/>
    <w:rsid w:val="00AB70D4"/>
    <w:rsid w:val="00AB70F2"/>
    <w:rsid w:val="00AC29A5"/>
    <w:rsid w:val="00AC2DA1"/>
    <w:rsid w:val="00AC306A"/>
    <w:rsid w:val="00AC31DE"/>
    <w:rsid w:val="00AC3438"/>
    <w:rsid w:val="00AC34FE"/>
    <w:rsid w:val="00AC3CDE"/>
    <w:rsid w:val="00AC40C8"/>
    <w:rsid w:val="00AC44D3"/>
    <w:rsid w:val="00AC4DBF"/>
    <w:rsid w:val="00AC524F"/>
    <w:rsid w:val="00AC57A0"/>
    <w:rsid w:val="00AC624E"/>
    <w:rsid w:val="00AC668F"/>
    <w:rsid w:val="00AC6990"/>
    <w:rsid w:val="00AC6F66"/>
    <w:rsid w:val="00AC7F18"/>
    <w:rsid w:val="00AD0376"/>
    <w:rsid w:val="00AD0E8A"/>
    <w:rsid w:val="00AD0ED6"/>
    <w:rsid w:val="00AD1EDB"/>
    <w:rsid w:val="00AD29EF"/>
    <w:rsid w:val="00AD2B2D"/>
    <w:rsid w:val="00AD49FD"/>
    <w:rsid w:val="00AD4EF0"/>
    <w:rsid w:val="00AD5974"/>
    <w:rsid w:val="00AD6F53"/>
    <w:rsid w:val="00AD740B"/>
    <w:rsid w:val="00AD7AF6"/>
    <w:rsid w:val="00AD7AF9"/>
    <w:rsid w:val="00AE0AB0"/>
    <w:rsid w:val="00AE1798"/>
    <w:rsid w:val="00AE22BB"/>
    <w:rsid w:val="00AE3FC0"/>
    <w:rsid w:val="00AE40BC"/>
    <w:rsid w:val="00AE42B6"/>
    <w:rsid w:val="00AE590C"/>
    <w:rsid w:val="00AE5920"/>
    <w:rsid w:val="00AE66F9"/>
    <w:rsid w:val="00AE6A0A"/>
    <w:rsid w:val="00AE742A"/>
    <w:rsid w:val="00AF033A"/>
    <w:rsid w:val="00AF1673"/>
    <w:rsid w:val="00AF1F1F"/>
    <w:rsid w:val="00AF29D0"/>
    <w:rsid w:val="00AF3CFC"/>
    <w:rsid w:val="00AF501F"/>
    <w:rsid w:val="00AF5271"/>
    <w:rsid w:val="00AF5715"/>
    <w:rsid w:val="00AF7C54"/>
    <w:rsid w:val="00AF7CA0"/>
    <w:rsid w:val="00B004FC"/>
    <w:rsid w:val="00B00527"/>
    <w:rsid w:val="00B007EB"/>
    <w:rsid w:val="00B0099A"/>
    <w:rsid w:val="00B05B80"/>
    <w:rsid w:val="00B05FBD"/>
    <w:rsid w:val="00B0649F"/>
    <w:rsid w:val="00B079C7"/>
    <w:rsid w:val="00B126AF"/>
    <w:rsid w:val="00B13BEB"/>
    <w:rsid w:val="00B14473"/>
    <w:rsid w:val="00B14B35"/>
    <w:rsid w:val="00B2084D"/>
    <w:rsid w:val="00B2184A"/>
    <w:rsid w:val="00B218DE"/>
    <w:rsid w:val="00B21E7F"/>
    <w:rsid w:val="00B21FE0"/>
    <w:rsid w:val="00B22262"/>
    <w:rsid w:val="00B22908"/>
    <w:rsid w:val="00B23088"/>
    <w:rsid w:val="00B2361D"/>
    <w:rsid w:val="00B236FB"/>
    <w:rsid w:val="00B24984"/>
    <w:rsid w:val="00B25962"/>
    <w:rsid w:val="00B25C58"/>
    <w:rsid w:val="00B25F9A"/>
    <w:rsid w:val="00B26174"/>
    <w:rsid w:val="00B26C14"/>
    <w:rsid w:val="00B26E6A"/>
    <w:rsid w:val="00B30C82"/>
    <w:rsid w:val="00B30FFB"/>
    <w:rsid w:val="00B31896"/>
    <w:rsid w:val="00B3266F"/>
    <w:rsid w:val="00B33313"/>
    <w:rsid w:val="00B3492F"/>
    <w:rsid w:val="00B34D34"/>
    <w:rsid w:val="00B34DFA"/>
    <w:rsid w:val="00B362FA"/>
    <w:rsid w:val="00B36418"/>
    <w:rsid w:val="00B366F3"/>
    <w:rsid w:val="00B37440"/>
    <w:rsid w:val="00B401A7"/>
    <w:rsid w:val="00B40DCC"/>
    <w:rsid w:val="00B414A8"/>
    <w:rsid w:val="00B41A8F"/>
    <w:rsid w:val="00B41C99"/>
    <w:rsid w:val="00B43245"/>
    <w:rsid w:val="00B437F9"/>
    <w:rsid w:val="00B438ED"/>
    <w:rsid w:val="00B43EBE"/>
    <w:rsid w:val="00B4400D"/>
    <w:rsid w:val="00B4453E"/>
    <w:rsid w:val="00B448E7"/>
    <w:rsid w:val="00B44F01"/>
    <w:rsid w:val="00B45163"/>
    <w:rsid w:val="00B46299"/>
    <w:rsid w:val="00B501C5"/>
    <w:rsid w:val="00B5114E"/>
    <w:rsid w:val="00B51FFF"/>
    <w:rsid w:val="00B54209"/>
    <w:rsid w:val="00B5452B"/>
    <w:rsid w:val="00B55D2B"/>
    <w:rsid w:val="00B55E22"/>
    <w:rsid w:val="00B567AD"/>
    <w:rsid w:val="00B56B4B"/>
    <w:rsid w:val="00B5725A"/>
    <w:rsid w:val="00B62272"/>
    <w:rsid w:val="00B62E79"/>
    <w:rsid w:val="00B639BC"/>
    <w:rsid w:val="00B645EB"/>
    <w:rsid w:val="00B657F9"/>
    <w:rsid w:val="00B66196"/>
    <w:rsid w:val="00B663FE"/>
    <w:rsid w:val="00B66E19"/>
    <w:rsid w:val="00B67E35"/>
    <w:rsid w:val="00B71777"/>
    <w:rsid w:val="00B719C0"/>
    <w:rsid w:val="00B725D7"/>
    <w:rsid w:val="00B727AE"/>
    <w:rsid w:val="00B752F7"/>
    <w:rsid w:val="00B75C4E"/>
    <w:rsid w:val="00B802B1"/>
    <w:rsid w:val="00B80A16"/>
    <w:rsid w:val="00B8235A"/>
    <w:rsid w:val="00B82983"/>
    <w:rsid w:val="00B82E1D"/>
    <w:rsid w:val="00B8315E"/>
    <w:rsid w:val="00B831CA"/>
    <w:rsid w:val="00B8656B"/>
    <w:rsid w:val="00B8686B"/>
    <w:rsid w:val="00B86B12"/>
    <w:rsid w:val="00B8721B"/>
    <w:rsid w:val="00B90BEE"/>
    <w:rsid w:val="00B90F51"/>
    <w:rsid w:val="00B90FA0"/>
    <w:rsid w:val="00B91ED0"/>
    <w:rsid w:val="00B94014"/>
    <w:rsid w:val="00B943D1"/>
    <w:rsid w:val="00B9491B"/>
    <w:rsid w:val="00B9492C"/>
    <w:rsid w:val="00B95068"/>
    <w:rsid w:val="00B96228"/>
    <w:rsid w:val="00BA06A6"/>
    <w:rsid w:val="00BA0ECC"/>
    <w:rsid w:val="00BA287A"/>
    <w:rsid w:val="00BA352A"/>
    <w:rsid w:val="00BA3825"/>
    <w:rsid w:val="00BA47FA"/>
    <w:rsid w:val="00BA576B"/>
    <w:rsid w:val="00BA5FE3"/>
    <w:rsid w:val="00BA6325"/>
    <w:rsid w:val="00BA67C5"/>
    <w:rsid w:val="00BA6A51"/>
    <w:rsid w:val="00BB050E"/>
    <w:rsid w:val="00BB05A6"/>
    <w:rsid w:val="00BB0EEF"/>
    <w:rsid w:val="00BB100D"/>
    <w:rsid w:val="00BB1742"/>
    <w:rsid w:val="00BB1D69"/>
    <w:rsid w:val="00BB2483"/>
    <w:rsid w:val="00BB2A2C"/>
    <w:rsid w:val="00BB40F8"/>
    <w:rsid w:val="00BB4A9E"/>
    <w:rsid w:val="00BB51BA"/>
    <w:rsid w:val="00BB6137"/>
    <w:rsid w:val="00BB68EB"/>
    <w:rsid w:val="00BB70FA"/>
    <w:rsid w:val="00BB711B"/>
    <w:rsid w:val="00BC0B4B"/>
    <w:rsid w:val="00BC1676"/>
    <w:rsid w:val="00BC1BCC"/>
    <w:rsid w:val="00BC39A4"/>
    <w:rsid w:val="00BC47AE"/>
    <w:rsid w:val="00BC47B1"/>
    <w:rsid w:val="00BC4993"/>
    <w:rsid w:val="00BC5721"/>
    <w:rsid w:val="00BC5E33"/>
    <w:rsid w:val="00BC6159"/>
    <w:rsid w:val="00BC6BD5"/>
    <w:rsid w:val="00BC7E6E"/>
    <w:rsid w:val="00BD01F3"/>
    <w:rsid w:val="00BD0C91"/>
    <w:rsid w:val="00BD18FA"/>
    <w:rsid w:val="00BD2FD6"/>
    <w:rsid w:val="00BD3405"/>
    <w:rsid w:val="00BD4096"/>
    <w:rsid w:val="00BD459C"/>
    <w:rsid w:val="00BD4806"/>
    <w:rsid w:val="00BD4B62"/>
    <w:rsid w:val="00BD537E"/>
    <w:rsid w:val="00BD5FFF"/>
    <w:rsid w:val="00BD7981"/>
    <w:rsid w:val="00BE012C"/>
    <w:rsid w:val="00BE0A81"/>
    <w:rsid w:val="00BE114F"/>
    <w:rsid w:val="00BE1C9B"/>
    <w:rsid w:val="00BE1FEB"/>
    <w:rsid w:val="00BE39AA"/>
    <w:rsid w:val="00BE3D58"/>
    <w:rsid w:val="00BE41BA"/>
    <w:rsid w:val="00BE4C50"/>
    <w:rsid w:val="00BE4EF4"/>
    <w:rsid w:val="00BE663C"/>
    <w:rsid w:val="00BE7FA8"/>
    <w:rsid w:val="00BF0D0F"/>
    <w:rsid w:val="00BF12A8"/>
    <w:rsid w:val="00BF2389"/>
    <w:rsid w:val="00BF271A"/>
    <w:rsid w:val="00BF28EF"/>
    <w:rsid w:val="00BF2D40"/>
    <w:rsid w:val="00BF3E29"/>
    <w:rsid w:val="00BF43A4"/>
    <w:rsid w:val="00BF4E0D"/>
    <w:rsid w:val="00BF5506"/>
    <w:rsid w:val="00BF7DC5"/>
    <w:rsid w:val="00C00833"/>
    <w:rsid w:val="00C00EB4"/>
    <w:rsid w:val="00C01A5B"/>
    <w:rsid w:val="00C02B09"/>
    <w:rsid w:val="00C0349A"/>
    <w:rsid w:val="00C04139"/>
    <w:rsid w:val="00C04BB7"/>
    <w:rsid w:val="00C04CA8"/>
    <w:rsid w:val="00C04E05"/>
    <w:rsid w:val="00C064CC"/>
    <w:rsid w:val="00C0674B"/>
    <w:rsid w:val="00C103B1"/>
    <w:rsid w:val="00C105E9"/>
    <w:rsid w:val="00C10C39"/>
    <w:rsid w:val="00C12053"/>
    <w:rsid w:val="00C1225A"/>
    <w:rsid w:val="00C123B8"/>
    <w:rsid w:val="00C128F7"/>
    <w:rsid w:val="00C131B7"/>
    <w:rsid w:val="00C14DF7"/>
    <w:rsid w:val="00C15238"/>
    <w:rsid w:val="00C15327"/>
    <w:rsid w:val="00C15FEA"/>
    <w:rsid w:val="00C165D1"/>
    <w:rsid w:val="00C16A36"/>
    <w:rsid w:val="00C16B71"/>
    <w:rsid w:val="00C16F0C"/>
    <w:rsid w:val="00C17CC6"/>
    <w:rsid w:val="00C2006D"/>
    <w:rsid w:val="00C20189"/>
    <w:rsid w:val="00C20A79"/>
    <w:rsid w:val="00C20B0E"/>
    <w:rsid w:val="00C22250"/>
    <w:rsid w:val="00C2291A"/>
    <w:rsid w:val="00C22B3A"/>
    <w:rsid w:val="00C22E6F"/>
    <w:rsid w:val="00C23530"/>
    <w:rsid w:val="00C2366A"/>
    <w:rsid w:val="00C23759"/>
    <w:rsid w:val="00C23DC2"/>
    <w:rsid w:val="00C263CF"/>
    <w:rsid w:val="00C26AD4"/>
    <w:rsid w:val="00C26BE4"/>
    <w:rsid w:val="00C27CD7"/>
    <w:rsid w:val="00C27DD3"/>
    <w:rsid w:val="00C31B6B"/>
    <w:rsid w:val="00C337FA"/>
    <w:rsid w:val="00C33BB5"/>
    <w:rsid w:val="00C3555E"/>
    <w:rsid w:val="00C35C88"/>
    <w:rsid w:val="00C36455"/>
    <w:rsid w:val="00C369D4"/>
    <w:rsid w:val="00C36F61"/>
    <w:rsid w:val="00C3732E"/>
    <w:rsid w:val="00C3752B"/>
    <w:rsid w:val="00C379FF"/>
    <w:rsid w:val="00C37E62"/>
    <w:rsid w:val="00C404E2"/>
    <w:rsid w:val="00C415D6"/>
    <w:rsid w:val="00C4165D"/>
    <w:rsid w:val="00C42659"/>
    <w:rsid w:val="00C42949"/>
    <w:rsid w:val="00C4417D"/>
    <w:rsid w:val="00C4479F"/>
    <w:rsid w:val="00C447B5"/>
    <w:rsid w:val="00C44F44"/>
    <w:rsid w:val="00C463BD"/>
    <w:rsid w:val="00C476F8"/>
    <w:rsid w:val="00C47A12"/>
    <w:rsid w:val="00C47D88"/>
    <w:rsid w:val="00C47E57"/>
    <w:rsid w:val="00C5012E"/>
    <w:rsid w:val="00C502A3"/>
    <w:rsid w:val="00C521AE"/>
    <w:rsid w:val="00C52379"/>
    <w:rsid w:val="00C5238A"/>
    <w:rsid w:val="00C53EDA"/>
    <w:rsid w:val="00C54492"/>
    <w:rsid w:val="00C54657"/>
    <w:rsid w:val="00C54AC9"/>
    <w:rsid w:val="00C54FA6"/>
    <w:rsid w:val="00C55A08"/>
    <w:rsid w:val="00C57F17"/>
    <w:rsid w:val="00C60294"/>
    <w:rsid w:val="00C60DAA"/>
    <w:rsid w:val="00C6100D"/>
    <w:rsid w:val="00C61143"/>
    <w:rsid w:val="00C61C6D"/>
    <w:rsid w:val="00C62220"/>
    <w:rsid w:val="00C627AE"/>
    <w:rsid w:val="00C63850"/>
    <w:rsid w:val="00C63F8A"/>
    <w:rsid w:val="00C64877"/>
    <w:rsid w:val="00C650C5"/>
    <w:rsid w:val="00C653D9"/>
    <w:rsid w:val="00C6543E"/>
    <w:rsid w:val="00C65F91"/>
    <w:rsid w:val="00C66900"/>
    <w:rsid w:val="00C66D5E"/>
    <w:rsid w:val="00C678B2"/>
    <w:rsid w:val="00C700C3"/>
    <w:rsid w:val="00C70AFC"/>
    <w:rsid w:val="00C70BBC"/>
    <w:rsid w:val="00C70E51"/>
    <w:rsid w:val="00C72132"/>
    <w:rsid w:val="00C7229F"/>
    <w:rsid w:val="00C72FE5"/>
    <w:rsid w:val="00C73256"/>
    <w:rsid w:val="00C75823"/>
    <w:rsid w:val="00C75A0A"/>
    <w:rsid w:val="00C769B4"/>
    <w:rsid w:val="00C76D16"/>
    <w:rsid w:val="00C7F52B"/>
    <w:rsid w:val="00C805FC"/>
    <w:rsid w:val="00C80949"/>
    <w:rsid w:val="00C80CFD"/>
    <w:rsid w:val="00C82125"/>
    <w:rsid w:val="00C833D9"/>
    <w:rsid w:val="00C83810"/>
    <w:rsid w:val="00C84830"/>
    <w:rsid w:val="00C84FF9"/>
    <w:rsid w:val="00C85A4E"/>
    <w:rsid w:val="00C861FD"/>
    <w:rsid w:val="00C86926"/>
    <w:rsid w:val="00C86E84"/>
    <w:rsid w:val="00C86EB5"/>
    <w:rsid w:val="00C87AC4"/>
    <w:rsid w:val="00C87DC7"/>
    <w:rsid w:val="00C90170"/>
    <w:rsid w:val="00C91068"/>
    <w:rsid w:val="00C91A82"/>
    <w:rsid w:val="00C91B1C"/>
    <w:rsid w:val="00C91DC3"/>
    <w:rsid w:val="00C92408"/>
    <w:rsid w:val="00C92D4F"/>
    <w:rsid w:val="00C92E1D"/>
    <w:rsid w:val="00C94E49"/>
    <w:rsid w:val="00C956C5"/>
    <w:rsid w:val="00C957D3"/>
    <w:rsid w:val="00C9591F"/>
    <w:rsid w:val="00C95D9E"/>
    <w:rsid w:val="00C966EF"/>
    <w:rsid w:val="00CA04A4"/>
    <w:rsid w:val="00CA0761"/>
    <w:rsid w:val="00CA091C"/>
    <w:rsid w:val="00CA1834"/>
    <w:rsid w:val="00CA227D"/>
    <w:rsid w:val="00CA38F0"/>
    <w:rsid w:val="00CA4CAF"/>
    <w:rsid w:val="00CA506A"/>
    <w:rsid w:val="00CA51CF"/>
    <w:rsid w:val="00CA64D8"/>
    <w:rsid w:val="00CA6CD8"/>
    <w:rsid w:val="00CB0815"/>
    <w:rsid w:val="00CB12CC"/>
    <w:rsid w:val="00CB1C61"/>
    <w:rsid w:val="00CB1C64"/>
    <w:rsid w:val="00CB2DF2"/>
    <w:rsid w:val="00CB3076"/>
    <w:rsid w:val="00CB6F4D"/>
    <w:rsid w:val="00CB7407"/>
    <w:rsid w:val="00CC074C"/>
    <w:rsid w:val="00CC07F7"/>
    <w:rsid w:val="00CC0B65"/>
    <w:rsid w:val="00CC1016"/>
    <w:rsid w:val="00CC349A"/>
    <w:rsid w:val="00CC4DF7"/>
    <w:rsid w:val="00CC6610"/>
    <w:rsid w:val="00CC6C4B"/>
    <w:rsid w:val="00CC7E58"/>
    <w:rsid w:val="00CD018E"/>
    <w:rsid w:val="00CD06B5"/>
    <w:rsid w:val="00CD186F"/>
    <w:rsid w:val="00CD19E5"/>
    <w:rsid w:val="00CD4D40"/>
    <w:rsid w:val="00CD526C"/>
    <w:rsid w:val="00CD612D"/>
    <w:rsid w:val="00CD6407"/>
    <w:rsid w:val="00CD70FF"/>
    <w:rsid w:val="00CE08D5"/>
    <w:rsid w:val="00CE0CCE"/>
    <w:rsid w:val="00CE2844"/>
    <w:rsid w:val="00CE2C5E"/>
    <w:rsid w:val="00CE2F6B"/>
    <w:rsid w:val="00CE33AF"/>
    <w:rsid w:val="00CE369B"/>
    <w:rsid w:val="00CE5B6E"/>
    <w:rsid w:val="00CE5BCC"/>
    <w:rsid w:val="00CE60BA"/>
    <w:rsid w:val="00CE6B8A"/>
    <w:rsid w:val="00CF12C3"/>
    <w:rsid w:val="00CF2795"/>
    <w:rsid w:val="00CF3A8D"/>
    <w:rsid w:val="00CF5E1F"/>
    <w:rsid w:val="00CF61E1"/>
    <w:rsid w:val="00CF642C"/>
    <w:rsid w:val="00CF6C99"/>
    <w:rsid w:val="00D00566"/>
    <w:rsid w:val="00D02E6D"/>
    <w:rsid w:val="00D03FF6"/>
    <w:rsid w:val="00D0421C"/>
    <w:rsid w:val="00D04E3B"/>
    <w:rsid w:val="00D05789"/>
    <w:rsid w:val="00D06039"/>
    <w:rsid w:val="00D060ED"/>
    <w:rsid w:val="00D06D22"/>
    <w:rsid w:val="00D06ED0"/>
    <w:rsid w:val="00D109B4"/>
    <w:rsid w:val="00D152E1"/>
    <w:rsid w:val="00D15AB2"/>
    <w:rsid w:val="00D16102"/>
    <w:rsid w:val="00D1695C"/>
    <w:rsid w:val="00D169B4"/>
    <w:rsid w:val="00D16CB7"/>
    <w:rsid w:val="00D17319"/>
    <w:rsid w:val="00D17620"/>
    <w:rsid w:val="00D1784B"/>
    <w:rsid w:val="00D17BD3"/>
    <w:rsid w:val="00D200AD"/>
    <w:rsid w:val="00D202F6"/>
    <w:rsid w:val="00D20E12"/>
    <w:rsid w:val="00D213F7"/>
    <w:rsid w:val="00D222EC"/>
    <w:rsid w:val="00D23FC0"/>
    <w:rsid w:val="00D2404E"/>
    <w:rsid w:val="00D24191"/>
    <w:rsid w:val="00D2420B"/>
    <w:rsid w:val="00D24817"/>
    <w:rsid w:val="00D24EDE"/>
    <w:rsid w:val="00D256EB"/>
    <w:rsid w:val="00D25A18"/>
    <w:rsid w:val="00D25C88"/>
    <w:rsid w:val="00D25F36"/>
    <w:rsid w:val="00D26C47"/>
    <w:rsid w:val="00D26EA2"/>
    <w:rsid w:val="00D31721"/>
    <w:rsid w:val="00D33398"/>
    <w:rsid w:val="00D3351E"/>
    <w:rsid w:val="00D33D11"/>
    <w:rsid w:val="00D33F0E"/>
    <w:rsid w:val="00D342E0"/>
    <w:rsid w:val="00D349AF"/>
    <w:rsid w:val="00D35A11"/>
    <w:rsid w:val="00D35A54"/>
    <w:rsid w:val="00D36631"/>
    <w:rsid w:val="00D36A52"/>
    <w:rsid w:val="00D36C0D"/>
    <w:rsid w:val="00D40E42"/>
    <w:rsid w:val="00D4184B"/>
    <w:rsid w:val="00D4190E"/>
    <w:rsid w:val="00D42460"/>
    <w:rsid w:val="00D426AA"/>
    <w:rsid w:val="00D458FB"/>
    <w:rsid w:val="00D45C7F"/>
    <w:rsid w:val="00D460EF"/>
    <w:rsid w:val="00D462B9"/>
    <w:rsid w:val="00D46F1E"/>
    <w:rsid w:val="00D5000A"/>
    <w:rsid w:val="00D50043"/>
    <w:rsid w:val="00D5166C"/>
    <w:rsid w:val="00D51CB2"/>
    <w:rsid w:val="00D529A9"/>
    <w:rsid w:val="00D56604"/>
    <w:rsid w:val="00D5763C"/>
    <w:rsid w:val="00D57D8D"/>
    <w:rsid w:val="00D57F28"/>
    <w:rsid w:val="00D6065D"/>
    <w:rsid w:val="00D6076F"/>
    <w:rsid w:val="00D60A7E"/>
    <w:rsid w:val="00D62001"/>
    <w:rsid w:val="00D63706"/>
    <w:rsid w:val="00D63E7D"/>
    <w:rsid w:val="00D64FCD"/>
    <w:rsid w:val="00D669C9"/>
    <w:rsid w:val="00D67A8F"/>
    <w:rsid w:val="00D70562"/>
    <w:rsid w:val="00D70E5F"/>
    <w:rsid w:val="00D711F5"/>
    <w:rsid w:val="00D7287B"/>
    <w:rsid w:val="00D72D24"/>
    <w:rsid w:val="00D73A76"/>
    <w:rsid w:val="00D74070"/>
    <w:rsid w:val="00D74B72"/>
    <w:rsid w:val="00D76096"/>
    <w:rsid w:val="00D76BAC"/>
    <w:rsid w:val="00D77312"/>
    <w:rsid w:val="00D77869"/>
    <w:rsid w:val="00D77C16"/>
    <w:rsid w:val="00D84241"/>
    <w:rsid w:val="00D84A0E"/>
    <w:rsid w:val="00D84F9F"/>
    <w:rsid w:val="00D85FEE"/>
    <w:rsid w:val="00D864A7"/>
    <w:rsid w:val="00D8714E"/>
    <w:rsid w:val="00D8740F"/>
    <w:rsid w:val="00D87429"/>
    <w:rsid w:val="00D87439"/>
    <w:rsid w:val="00D90146"/>
    <w:rsid w:val="00D90A23"/>
    <w:rsid w:val="00D90A50"/>
    <w:rsid w:val="00D90D4E"/>
    <w:rsid w:val="00D91AF2"/>
    <w:rsid w:val="00D91C18"/>
    <w:rsid w:val="00D9228A"/>
    <w:rsid w:val="00D93564"/>
    <w:rsid w:val="00D9489F"/>
    <w:rsid w:val="00D9623A"/>
    <w:rsid w:val="00D9639B"/>
    <w:rsid w:val="00D96589"/>
    <w:rsid w:val="00D9693F"/>
    <w:rsid w:val="00D96EAC"/>
    <w:rsid w:val="00D97D63"/>
    <w:rsid w:val="00DA060E"/>
    <w:rsid w:val="00DA0E88"/>
    <w:rsid w:val="00DA0EB7"/>
    <w:rsid w:val="00DA338A"/>
    <w:rsid w:val="00DA35F6"/>
    <w:rsid w:val="00DA4029"/>
    <w:rsid w:val="00DA4302"/>
    <w:rsid w:val="00DA479B"/>
    <w:rsid w:val="00DA50EC"/>
    <w:rsid w:val="00DA51BF"/>
    <w:rsid w:val="00DA5567"/>
    <w:rsid w:val="00DA74F8"/>
    <w:rsid w:val="00DB0E4C"/>
    <w:rsid w:val="00DB0FA8"/>
    <w:rsid w:val="00DB2F7C"/>
    <w:rsid w:val="00DB398F"/>
    <w:rsid w:val="00DB3F42"/>
    <w:rsid w:val="00DB428E"/>
    <w:rsid w:val="00DB43F3"/>
    <w:rsid w:val="00DB4E6E"/>
    <w:rsid w:val="00DB5416"/>
    <w:rsid w:val="00DB5617"/>
    <w:rsid w:val="00DB69A1"/>
    <w:rsid w:val="00DC07C9"/>
    <w:rsid w:val="00DC0D05"/>
    <w:rsid w:val="00DC13B5"/>
    <w:rsid w:val="00DC1573"/>
    <w:rsid w:val="00DC1729"/>
    <w:rsid w:val="00DC18F4"/>
    <w:rsid w:val="00DC2255"/>
    <w:rsid w:val="00DC2B89"/>
    <w:rsid w:val="00DC397E"/>
    <w:rsid w:val="00DC431C"/>
    <w:rsid w:val="00DC4AF5"/>
    <w:rsid w:val="00DC5B2A"/>
    <w:rsid w:val="00DD0E87"/>
    <w:rsid w:val="00DD25F4"/>
    <w:rsid w:val="00DD2C79"/>
    <w:rsid w:val="00DD3A9D"/>
    <w:rsid w:val="00DD41EA"/>
    <w:rsid w:val="00DD46BB"/>
    <w:rsid w:val="00DD4A85"/>
    <w:rsid w:val="00DD53E5"/>
    <w:rsid w:val="00DD5C9F"/>
    <w:rsid w:val="00DD5F8A"/>
    <w:rsid w:val="00DD7420"/>
    <w:rsid w:val="00DD770A"/>
    <w:rsid w:val="00DE124D"/>
    <w:rsid w:val="00DE127D"/>
    <w:rsid w:val="00DE3448"/>
    <w:rsid w:val="00DE4AB4"/>
    <w:rsid w:val="00DE5161"/>
    <w:rsid w:val="00DE590F"/>
    <w:rsid w:val="00DE5BE1"/>
    <w:rsid w:val="00DE5D8C"/>
    <w:rsid w:val="00DE621C"/>
    <w:rsid w:val="00DE6E56"/>
    <w:rsid w:val="00DE6FB0"/>
    <w:rsid w:val="00DE76E9"/>
    <w:rsid w:val="00DE780C"/>
    <w:rsid w:val="00DF0473"/>
    <w:rsid w:val="00DF1E8F"/>
    <w:rsid w:val="00DF2020"/>
    <w:rsid w:val="00DF2DC8"/>
    <w:rsid w:val="00DF38C5"/>
    <w:rsid w:val="00DF3926"/>
    <w:rsid w:val="00DF50EB"/>
    <w:rsid w:val="00DF5F3F"/>
    <w:rsid w:val="00DF647F"/>
    <w:rsid w:val="00DF689F"/>
    <w:rsid w:val="00DF71EA"/>
    <w:rsid w:val="00DF7866"/>
    <w:rsid w:val="00E000CA"/>
    <w:rsid w:val="00E011EC"/>
    <w:rsid w:val="00E0269B"/>
    <w:rsid w:val="00E0284C"/>
    <w:rsid w:val="00E02AE1"/>
    <w:rsid w:val="00E02B8F"/>
    <w:rsid w:val="00E02ED7"/>
    <w:rsid w:val="00E03B88"/>
    <w:rsid w:val="00E03CD3"/>
    <w:rsid w:val="00E03ECC"/>
    <w:rsid w:val="00E05903"/>
    <w:rsid w:val="00E0655C"/>
    <w:rsid w:val="00E0718B"/>
    <w:rsid w:val="00E1004D"/>
    <w:rsid w:val="00E12B03"/>
    <w:rsid w:val="00E13896"/>
    <w:rsid w:val="00E15D7F"/>
    <w:rsid w:val="00E163BF"/>
    <w:rsid w:val="00E16CEF"/>
    <w:rsid w:val="00E2036D"/>
    <w:rsid w:val="00E20497"/>
    <w:rsid w:val="00E22292"/>
    <w:rsid w:val="00E22B80"/>
    <w:rsid w:val="00E24142"/>
    <w:rsid w:val="00E24F83"/>
    <w:rsid w:val="00E251DE"/>
    <w:rsid w:val="00E31E49"/>
    <w:rsid w:val="00E34628"/>
    <w:rsid w:val="00E34B17"/>
    <w:rsid w:val="00E354B8"/>
    <w:rsid w:val="00E36ED3"/>
    <w:rsid w:val="00E37758"/>
    <w:rsid w:val="00E3797C"/>
    <w:rsid w:val="00E4399D"/>
    <w:rsid w:val="00E45373"/>
    <w:rsid w:val="00E45D2D"/>
    <w:rsid w:val="00E45D3B"/>
    <w:rsid w:val="00E46433"/>
    <w:rsid w:val="00E47712"/>
    <w:rsid w:val="00E47976"/>
    <w:rsid w:val="00E47F5D"/>
    <w:rsid w:val="00E50570"/>
    <w:rsid w:val="00E50618"/>
    <w:rsid w:val="00E509A6"/>
    <w:rsid w:val="00E510A7"/>
    <w:rsid w:val="00E51202"/>
    <w:rsid w:val="00E51540"/>
    <w:rsid w:val="00E518BD"/>
    <w:rsid w:val="00E52CEF"/>
    <w:rsid w:val="00E52E18"/>
    <w:rsid w:val="00E538B3"/>
    <w:rsid w:val="00E553DE"/>
    <w:rsid w:val="00E55B0D"/>
    <w:rsid w:val="00E55DA5"/>
    <w:rsid w:val="00E56FDB"/>
    <w:rsid w:val="00E57EEE"/>
    <w:rsid w:val="00E600E3"/>
    <w:rsid w:val="00E61359"/>
    <w:rsid w:val="00E63463"/>
    <w:rsid w:val="00E63885"/>
    <w:rsid w:val="00E64174"/>
    <w:rsid w:val="00E6427F"/>
    <w:rsid w:val="00E64449"/>
    <w:rsid w:val="00E65C26"/>
    <w:rsid w:val="00E7027B"/>
    <w:rsid w:val="00E73665"/>
    <w:rsid w:val="00E742DB"/>
    <w:rsid w:val="00E77B4F"/>
    <w:rsid w:val="00E8048B"/>
    <w:rsid w:val="00E80775"/>
    <w:rsid w:val="00E82593"/>
    <w:rsid w:val="00E82FA6"/>
    <w:rsid w:val="00E83994"/>
    <w:rsid w:val="00E83E6A"/>
    <w:rsid w:val="00E8418D"/>
    <w:rsid w:val="00E84226"/>
    <w:rsid w:val="00E84ED3"/>
    <w:rsid w:val="00E85817"/>
    <w:rsid w:val="00E859AA"/>
    <w:rsid w:val="00E86943"/>
    <w:rsid w:val="00E871E8"/>
    <w:rsid w:val="00E87CF4"/>
    <w:rsid w:val="00E90510"/>
    <w:rsid w:val="00E9211C"/>
    <w:rsid w:val="00E932E1"/>
    <w:rsid w:val="00E94401"/>
    <w:rsid w:val="00E957F9"/>
    <w:rsid w:val="00E95928"/>
    <w:rsid w:val="00E97663"/>
    <w:rsid w:val="00E97A7E"/>
    <w:rsid w:val="00E97D3B"/>
    <w:rsid w:val="00E97E0C"/>
    <w:rsid w:val="00E97E9D"/>
    <w:rsid w:val="00EA0D01"/>
    <w:rsid w:val="00EA163D"/>
    <w:rsid w:val="00EA1801"/>
    <w:rsid w:val="00EA218E"/>
    <w:rsid w:val="00EA32DD"/>
    <w:rsid w:val="00EA4116"/>
    <w:rsid w:val="00EA52D9"/>
    <w:rsid w:val="00EA60BF"/>
    <w:rsid w:val="00EA6574"/>
    <w:rsid w:val="00EA668A"/>
    <w:rsid w:val="00EA7213"/>
    <w:rsid w:val="00EA7407"/>
    <w:rsid w:val="00EA7DDC"/>
    <w:rsid w:val="00EB0296"/>
    <w:rsid w:val="00EB2E0B"/>
    <w:rsid w:val="00EB3327"/>
    <w:rsid w:val="00EB37AA"/>
    <w:rsid w:val="00EB489F"/>
    <w:rsid w:val="00EB5E70"/>
    <w:rsid w:val="00EB7AA9"/>
    <w:rsid w:val="00EB7C36"/>
    <w:rsid w:val="00EC0804"/>
    <w:rsid w:val="00EC1631"/>
    <w:rsid w:val="00EC1D22"/>
    <w:rsid w:val="00EC28F5"/>
    <w:rsid w:val="00EC2A7B"/>
    <w:rsid w:val="00EC3316"/>
    <w:rsid w:val="00EC4BC8"/>
    <w:rsid w:val="00EC5C65"/>
    <w:rsid w:val="00EC668B"/>
    <w:rsid w:val="00EC7DF7"/>
    <w:rsid w:val="00EC7F20"/>
    <w:rsid w:val="00ED076B"/>
    <w:rsid w:val="00ED0797"/>
    <w:rsid w:val="00ED3967"/>
    <w:rsid w:val="00ED3F28"/>
    <w:rsid w:val="00ED422B"/>
    <w:rsid w:val="00ED5565"/>
    <w:rsid w:val="00ED5588"/>
    <w:rsid w:val="00ED6A60"/>
    <w:rsid w:val="00ED6BB4"/>
    <w:rsid w:val="00EE0C8C"/>
    <w:rsid w:val="00EE1000"/>
    <w:rsid w:val="00EE1261"/>
    <w:rsid w:val="00EE1C87"/>
    <w:rsid w:val="00EE2623"/>
    <w:rsid w:val="00EE439D"/>
    <w:rsid w:val="00EE4D9C"/>
    <w:rsid w:val="00EE57D7"/>
    <w:rsid w:val="00EE5AF1"/>
    <w:rsid w:val="00EE5B38"/>
    <w:rsid w:val="00EE5EEE"/>
    <w:rsid w:val="00EE613A"/>
    <w:rsid w:val="00EE6378"/>
    <w:rsid w:val="00EE67CA"/>
    <w:rsid w:val="00EE6DF2"/>
    <w:rsid w:val="00EE76D2"/>
    <w:rsid w:val="00EE7A28"/>
    <w:rsid w:val="00EE7F67"/>
    <w:rsid w:val="00EF04C1"/>
    <w:rsid w:val="00EF0ACF"/>
    <w:rsid w:val="00EF0EE4"/>
    <w:rsid w:val="00EF229F"/>
    <w:rsid w:val="00EF2D55"/>
    <w:rsid w:val="00EF41B3"/>
    <w:rsid w:val="00EF5AAF"/>
    <w:rsid w:val="00EF61E6"/>
    <w:rsid w:val="00EF7528"/>
    <w:rsid w:val="00EF7682"/>
    <w:rsid w:val="00F012DD"/>
    <w:rsid w:val="00F01FC3"/>
    <w:rsid w:val="00F03DE5"/>
    <w:rsid w:val="00F07215"/>
    <w:rsid w:val="00F105C0"/>
    <w:rsid w:val="00F117BD"/>
    <w:rsid w:val="00F11F2D"/>
    <w:rsid w:val="00F1313C"/>
    <w:rsid w:val="00F138A8"/>
    <w:rsid w:val="00F13972"/>
    <w:rsid w:val="00F15770"/>
    <w:rsid w:val="00F166CF"/>
    <w:rsid w:val="00F1683C"/>
    <w:rsid w:val="00F16E5E"/>
    <w:rsid w:val="00F1727F"/>
    <w:rsid w:val="00F1753C"/>
    <w:rsid w:val="00F17B18"/>
    <w:rsid w:val="00F17FF7"/>
    <w:rsid w:val="00F22911"/>
    <w:rsid w:val="00F22AF9"/>
    <w:rsid w:val="00F22C8D"/>
    <w:rsid w:val="00F23C8C"/>
    <w:rsid w:val="00F25123"/>
    <w:rsid w:val="00F26783"/>
    <w:rsid w:val="00F27941"/>
    <w:rsid w:val="00F30DFC"/>
    <w:rsid w:val="00F32315"/>
    <w:rsid w:val="00F325C7"/>
    <w:rsid w:val="00F32F84"/>
    <w:rsid w:val="00F3334A"/>
    <w:rsid w:val="00F335B2"/>
    <w:rsid w:val="00F33672"/>
    <w:rsid w:val="00F3392D"/>
    <w:rsid w:val="00F33F3B"/>
    <w:rsid w:val="00F34DE5"/>
    <w:rsid w:val="00F350D5"/>
    <w:rsid w:val="00F359F9"/>
    <w:rsid w:val="00F36726"/>
    <w:rsid w:val="00F36C14"/>
    <w:rsid w:val="00F371FF"/>
    <w:rsid w:val="00F37901"/>
    <w:rsid w:val="00F4063A"/>
    <w:rsid w:val="00F42840"/>
    <w:rsid w:val="00F4431A"/>
    <w:rsid w:val="00F44B58"/>
    <w:rsid w:val="00F451D2"/>
    <w:rsid w:val="00F45A89"/>
    <w:rsid w:val="00F46807"/>
    <w:rsid w:val="00F500B8"/>
    <w:rsid w:val="00F505CD"/>
    <w:rsid w:val="00F5087B"/>
    <w:rsid w:val="00F50E53"/>
    <w:rsid w:val="00F516E1"/>
    <w:rsid w:val="00F51902"/>
    <w:rsid w:val="00F52D72"/>
    <w:rsid w:val="00F532DF"/>
    <w:rsid w:val="00F537DF"/>
    <w:rsid w:val="00F5411A"/>
    <w:rsid w:val="00F558CE"/>
    <w:rsid w:val="00F57D1B"/>
    <w:rsid w:val="00F62948"/>
    <w:rsid w:val="00F64D16"/>
    <w:rsid w:val="00F6509C"/>
    <w:rsid w:val="00F66181"/>
    <w:rsid w:val="00F66F1C"/>
    <w:rsid w:val="00F701E4"/>
    <w:rsid w:val="00F71DD3"/>
    <w:rsid w:val="00F734A7"/>
    <w:rsid w:val="00F748A3"/>
    <w:rsid w:val="00F75EB6"/>
    <w:rsid w:val="00F81078"/>
    <w:rsid w:val="00F816C4"/>
    <w:rsid w:val="00F82EA5"/>
    <w:rsid w:val="00F8416F"/>
    <w:rsid w:val="00F8496F"/>
    <w:rsid w:val="00F85B59"/>
    <w:rsid w:val="00F860D5"/>
    <w:rsid w:val="00F86995"/>
    <w:rsid w:val="00F86E76"/>
    <w:rsid w:val="00F87CBA"/>
    <w:rsid w:val="00F9001E"/>
    <w:rsid w:val="00F90320"/>
    <w:rsid w:val="00F912DF"/>
    <w:rsid w:val="00F91710"/>
    <w:rsid w:val="00F91748"/>
    <w:rsid w:val="00F92ABB"/>
    <w:rsid w:val="00F931BE"/>
    <w:rsid w:val="00F939F2"/>
    <w:rsid w:val="00F93C6D"/>
    <w:rsid w:val="00F941A4"/>
    <w:rsid w:val="00F954B2"/>
    <w:rsid w:val="00F96E68"/>
    <w:rsid w:val="00F975EE"/>
    <w:rsid w:val="00F9767D"/>
    <w:rsid w:val="00F978E5"/>
    <w:rsid w:val="00FA01A2"/>
    <w:rsid w:val="00FA0628"/>
    <w:rsid w:val="00FA1119"/>
    <w:rsid w:val="00FA2274"/>
    <w:rsid w:val="00FA2F6A"/>
    <w:rsid w:val="00FA3E10"/>
    <w:rsid w:val="00FA4979"/>
    <w:rsid w:val="00FA5517"/>
    <w:rsid w:val="00FA58EB"/>
    <w:rsid w:val="00FA6194"/>
    <w:rsid w:val="00FA6523"/>
    <w:rsid w:val="00FA75A0"/>
    <w:rsid w:val="00FA786C"/>
    <w:rsid w:val="00FA7FCE"/>
    <w:rsid w:val="00FB0323"/>
    <w:rsid w:val="00FB0570"/>
    <w:rsid w:val="00FB39CB"/>
    <w:rsid w:val="00FB4DAD"/>
    <w:rsid w:val="00FB5004"/>
    <w:rsid w:val="00FB5727"/>
    <w:rsid w:val="00FB62CC"/>
    <w:rsid w:val="00FB62F2"/>
    <w:rsid w:val="00FB6FAD"/>
    <w:rsid w:val="00FB7948"/>
    <w:rsid w:val="00FB7CA2"/>
    <w:rsid w:val="00FC2FE1"/>
    <w:rsid w:val="00FC3F39"/>
    <w:rsid w:val="00FC41F3"/>
    <w:rsid w:val="00FC4203"/>
    <w:rsid w:val="00FC513F"/>
    <w:rsid w:val="00FC533E"/>
    <w:rsid w:val="00FC76C1"/>
    <w:rsid w:val="00FC7A0C"/>
    <w:rsid w:val="00FD16FD"/>
    <w:rsid w:val="00FD1979"/>
    <w:rsid w:val="00FD1B6D"/>
    <w:rsid w:val="00FD3980"/>
    <w:rsid w:val="00FD46E1"/>
    <w:rsid w:val="00FD483A"/>
    <w:rsid w:val="00FD4A2D"/>
    <w:rsid w:val="00FD61A1"/>
    <w:rsid w:val="00FD6BBF"/>
    <w:rsid w:val="00FE4848"/>
    <w:rsid w:val="00FE4B60"/>
    <w:rsid w:val="00FE5FF6"/>
    <w:rsid w:val="00FE72FA"/>
    <w:rsid w:val="00FE77EC"/>
    <w:rsid w:val="00FE7CC1"/>
    <w:rsid w:val="00FF06D5"/>
    <w:rsid w:val="00FF078C"/>
    <w:rsid w:val="014D24CE"/>
    <w:rsid w:val="0161F32D"/>
    <w:rsid w:val="01AF32BD"/>
    <w:rsid w:val="01C45105"/>
    <w:rsid w:val="01CC647A"/>
    <w:rsid w:val="02222177"/>
    <w:rsid w:val="02B64BD5"/>
    <w:rsid w:val="02BED754"/>
    <w:rsid w:val="030C3F86"/>
    <w:rsid w:val="0362E8C1"/>
    <w:rsid w:val="042ADDEC"/>
    <w:rsid w:val="049C9C1D"/>
    <w:rsid w:val="049CCBF1"/>
    <w:rsid w:val="04B82263"/>
    <w:rsid w:val="04C5C186"/>
    <w:rsid w:val="04EA06DB"/>
    <w:rsid w:val="05AC97EF"/>
    <w:rsid w:val="05B02132"/>
    <w:rsid w:val="063FAEFD"/>
    <w:rsid w:val="068EE7DA"/>
    <w:rsid w:val="06A11345"/>
    <w:rsid w:val="06C1D067"/>
    <w:rsid w:val="0762FB06"/>
    <w:rsid w:val="07D8C010"/>
    <w:rsid w:val="0860BEE7"/>
    <w:rsid w:val="095AD458"/>
    <w:rsid w:val="09650082"/>
    <w:rsid w:val="09BBB41C"/>
    <w:rsid w:val="09BCA63F"/>
    <w:rsid w:val="09D7AD7C"/>
    <w:rsid w:val="0A424E66"/>
    <w:rsid w:val="0A5ED9B2"/>
    <w:rsid w:val="0A7D6200"/>
    <w:rsid w:val="0B43D5FD"/>
    <w:rsid w:val="0B59C912"/>
    <w:rsid w:val="0B733F15"/>
    <w:rsid w:val="0BD5E94D"/>
    <w:rsid w:val="0C2D8D23"/>
    <w:rsid w:val="0CC5C655"/>
    <w:rsid w:val="0CF239E9"/>
    <w:rsid w:val="0D4827B1"/>
    <w:rsid w:val="0D5597EE"/>
    <w:rsid w:val="0D6539B8"/>
    <w:rsid w:val="0E7EFDEB"/>
    <w:rsid w:val="0EA67DF4"/>
    <w:rsid w:val="0EB4FE84"/>
    <w:rsid w:val="0EC08E41"/>
    <w:rsid w:val="0FEBAF21"/>
    <w:rsid w:val="0FECF510"/>
    <w:rsid w:val="101F84A4"/>
    <w:rsid w:val="107BD09B"/>
    <w:rsid w:val="109FDCAB"/>
    <w:rsid w:val="10E27C31"/>
    <w:rsid w:val="10FF3CFC"/>
    <w:rsid w:val="1112A52F"/>
    <w:rsid w:val="1137E335"/>
    <w:rsid w:val="1143C5C6"/>
    <w:rsid w:val="1166A547"/>
    <w:rsid w:val="11911EBE"/>
    <w:rsid w:val="11B5CB96"/>
    <w:rsid w:val="12265043"/>
    <w:rsid w:val="1287E8A6"/>
    <w:rsid w:val="12B19027"/>
    <w:rsid w:val="12EF2EFF"/>
    <w:rsid w:val="1316DF3A"/>
    <w:rsid w:val="13620A96"/>
    <w:rsid w:val="138121C3"/>
    <w:rsid w:val="13E8F794"/>
    <w:rsid w:val="142F1F1D"/>
    <w:rsid w:val="1499F93C"/>
    <w:rsid w:val="14BA4DD1"/>
    <w:rsid w:val="14FEE8D9"/>
    <w:rsid w:val="152905A0"/>
    <w:rsid w:val="155AB079"/>
    <w:rsid w:val="15688FAD"/>
    <w:rsid w:val="156EA3B2"/>
    <w:rsid w:val="15932503"/>
    <w:rsid w:val="15B7109F"/>
    <w:rsid w:val="15DEF6E0"/>
    <w:rsid w:val="15E64E93"/>
    <w:rsid w:val="16A4E45E"/>
    <w:rsid w:val="16BBC880"/>
    <w:rsid w:val="1721F574"/>
    <w:rsid w:val="1740EA0D"/>
    <w:rsid w:val="17577608"/>
    <w:rsid w:val="1770722E"/>
    <w:rsid w:val="178F34B3"/>
    <w:rsid w:val="17D35CA8"/>
    <w:rsid w:val="1821C51C"/>
    <w:rsid w:val="183BD0E8"/>
    <w:rsid w:val="18672130"/>
    <w:rsid w:val="1884A20E"/>
    <w:rsid w:val="18BED21F"/>
    <w:rsid w:val="19A9B397"/>
    <w:rsid w:val="1A58AA8D"/>
    <w:rsid w:val="1ABCB2B0"/>
    <w:rsid w:val="1B2A9713"/>
    <w:rsid w:val="1B366933"/>
    <w:rsid w:val="1B554FC9"/>
    <w:rsid w:val="1BEAABCB"/>
    <w:rsid w:val="1BFD8E99"/>
    <w:rsid w:val="1C162703"/>
    <w:rsid w:val="1C27EB40"/>
    <w:rsid w:val="1C927411"/>
    <w:rsid w:val="1CB5F31D"/>
    <w:rsid w:val="1D004D7B"/>
    <w:rsid w:val="1D29A140"/>
    <w:rsid w:val="1D7AE14D"/>
    <w:rsid w:val="1D7E86B9"/>
    <w:rsid w:val="1DD71DFD"/>
    <w:rsid w:val="1DF75837"/>
    <w:rsid w:val="1DF8E5EC"/>
    <w:rsid w:val="1E2FF8E8"/>
    <w:rsid w:val="1E6D412F"/>
    <w:rsid w:val="1E8956CA"/>
    <w:rsid w:val="1F43F50F"/>
    <w:rsid w:val="1F564B86"/>
    <w:rsid w:val="1F8CA5A0"/>
    <w:rsid w:val="1FB74DDB"/>
    <w:rsid w:val="1FFE0B86"/>
    <w:rsid w:val="2005086A"/>
    <w:rsid w:val="201D2C1E"/>
    <w:rsid w:val="20268CD2"/>
    <w:rsid w:val="20522709"/>
    <w:rsid w:val="208ED84A"/>
    <w:rsid w:val="2092C8F6"/>
    <w:rsid w:val="209C856F"/>
    <w:rsid w:val="21324260"/>
    <w:rsid w:val="2153894A"/>
    <w:rsid w:val="215979D8"/>
    <w:rsid w:val="2167A50E"/>
    <w:rsid w:val="219BEBC0"/>
    <w:rsid w:val="21FEAD70"/>
    <w:rsid w:val="223F42A8"/>
    <w:rsid w:val="22763336"/>
    <w:rsid w:val="22790BF2"/>
    <w:rsid w:val="228726CA"/>
    <w:rsid w:val="22D7A336"/>
    <w:rsid w:val="22E32AE5"/>
    <w:rsid w:val="22FA0FF1"/>
    <w:rsid w:val="22FB73AA"/>
    <w:rsid w:val="2382941F"/>
    <w:rsid w:val="23D8F2A6"/>
    <w:rsid w:val="24433588"/>
    <w:rsid w:val="24CE9427"/>
    <w:rsid w:val="25228E37"/>
    <w:rsid w:val="25C25947"/>
    <w:rsid w:val="2628C61A"/>
    <w:rsid w:val="26685A79"/>
    <w:rsid w:val="269B5DC6"/>
    <w:rsid w:val="26BBF687"/>
    <w:rsid w:val="26F4AAA3"/>
    <w:rsid w:val="2712D2AC"/>
    <w:rsid w:val="27E3DB09"/>
    <w:rsid w:val="2827C4D9"/>
    <w:rsid w:val="28587B92"/>
    <w:rsid w:val="2872E618"/>
    <w:rsid w:val="2876FD83"/>
    <w:rsid w:val="28B6EB64"/>
    <w:rsid w:val="28BE1B4F"/>
    <w:rsid w:val="28DAE52A"/>
    <w:rsid w:val="28E8C8AD"/>
    <w:rsid w:val="28F67B41"/>
    <w:rsid w:val="294F12B7"/>
    <w:rsid w:val="295B671E"/>
    <w:rsid w:val="29A7D849"/>
    <w:rsid w:val="29E21FA3"/>
    <w:rsid w:val="29F1257D"/>
    <w:rsid w:val="29F94832"/>
    <w:rsid w:val="29FB247B"/>
    <w:rsid w:val="2A6073CF"/>
    <w:rsid w:val="2A99B2EA"/>
    <w:rsid w:val="2AC209A1"/>
    <w:rsid w:val="2B1F9CBE"/>
    <w:rsid w:val="2B2B1F39"/>
    <w:rsid w:val="2B2E7E88"/>
    <w:rsid w:val="2B4BBA0B"/>
    <w:rsid w:val="2C5D3088"/>
    <w:rsid w:val="2C6D55E4"/>
    <w:rsid w:val="2C94AE86"/>
    <w:rsid w:val="2CBDF0E9"/>
    <w:rsid w:val="2D0433A1"/>
    <w:rsid w:val="2D15F52B"/>
    <w:rsid w:val="2DABD58E"/>
    <w:rsid w:val="2DCEDF4C"/>
    <w:rsid w:val="2DF8F065"/>
    <w:rsid w:val="2E6B5E6F"/>
    <w:rsid w:val="2E8B9286"/>
    <w:rsid w:val="2EB38C34"/>
    <w:rsid w:val="2EC87AC4"/>
    <w:rsid w:val="2F24DA60"/>
    <w:rsid w:val="2F9EEAB4"/>
    <w:rsid w:val="2FB6749D"/>
    <w:rsid w:val="2FE15176"/>
    <w:rsid w:val="3009A399"/>
    <w:rsid w:val="302B9FB1"/>
    <w:rsid w:val="305F49A9"/>
    <w:rsid w:val="3095B5F6"/>
    <w:rsid w:val="31095A4B"/>
    <w:rsid w:val="310E3771"/>
    <w:rsid w:val="3114730D"/>
    <w:rsid w:val="313370A8"/>
    <w:rsid w:val="3196C871"/>
    <w:rsid w:val="31C5ED2E"/>
    <w:rsid w:val="31DC5868"/>
    <w:rsid w:val="31ECEFA0"/>
    <w:rsid w:val="31FE32A5"/>
    <w:rsid w:val="32391370"/>
    <w:rsid w:val="32EE047A"/>
    <w:rsid w:val="33140A10"/>
    <w:rsid w:val="3388AEA4"/>
    <w:rsid w:val="338DB03F"/>
    <w:rsid w:val="33D8E295"/>
    <w:rsid w:val="341F53B5"/>
    <w:rsid w:val="3451EA7B"/>
    <w:rsid w:val="34A307F7"/>
    <w:rsid w:val="34AAD2AC"/>
    <w:rsid w:val="34B54420"/>
    <w:rsid w:val="350FAC7F"/>
    <w:rsid w:val="35604049"/>
    <w:rsid w:val="35638474"/>
    <w:rsid w:val="358393E8"/>
    <w:rsid w:val="3588FD5E"/>
    <w:rsid w:val="359CEC13"/>
    <w:rsid w:val="35BC77AB"/>
    <w:rsid w:val="35DC5FF0"/>
    <w:rsid w:val="360FA784"/>
    <w:rsid w:val="3621BAE4"/>
    <w:rsid w:val="3633EA69"/>
    <w:rsid w:val="3638759C"/>
    <w:rsid w:val="365787E2"/>
    <w:rsid w:val="365C07D6"/>
    <w:rsid w:val="3664F56E"/>
    <w:rsid w:val="36C07F26"/>
    <w:rsid w:val="36C9E1C6"/>
    <w:rsid w:val="3746F820"/>
    <w:rsid w:val="375D8280"/>
    <w:rsid w:val="37EA025D"/>
    <w:rsid w:val="37EE3D4F"/>
    <w:rsid w:val="38EA1667"/>
    <w:rsid w:val="391A75A6"/>
    <w:rsid w:val="39F16730"/>
    <w:rsid w:val="3A2944A0"/>
    <w:rsid w:val="3A4147BC"/>
    <w:rsid w:val="3AE74844"/>
    <w:rsid w:val="3C0C3EA3"/>
    <w:rsid w:val="3CA1F0CF"/>
    <w:rsid w:val="3D0985F6"/>
    <w:rsid w:val="3D32CB75"/>
    <w:rsid w:val="3D83FDD7"/>
    <w:rsid w:val="3DB8265A"/>
    <w:rsid w:val="3DC3D700"/>
    <w:rsid w:val="3DDFA464"/>
    <w:rsid w:val="3DE912F9"/>
    <w:rsid w:val="3DFAEFAE"/>
    <w:rsid w:val="3E81F648"/>
    <w:rsid w:val="3E9A872D"/>
    <w:rsid w:val="3EC0432B"/>
    <w:rsid w:val="3ED8F344"/>
    <w:rsid w:val="3F2A9C8E"/>
    <w:rsid w:val="3F529867"/>
    <w:rsid w:val="3F8DAEC2"/>
    <w:rsid w:val="403F3FB3"/>
    <w:rsid w:val="405004B9"/>
    <w:rsid w:val="4145290E"/>
    <w:rsid w:val="4164A9BC"/>
    <w:rsid w:val="41EAEDD8"/>
    <w:rsid w:val="422FDC19"/>
    <w:rsid w:val="4236A242"/>
    <w:rsid w:val="4292E9A1"/>
    <w:rsid w:val="4295DCF5"/>
    <w:rsid w:val="42CF890F"/>
    <w:rsid w:val="42D4AA8B"/>
    <w:rsid w:val="42E23494"/>
    <w:rsid w:val="42F283F3"/>
    <w:rsid w:val="4347E60D"/>
    <w:rsid w:val="4386EFEA"/>
    <w:rsid w:val="4395A72F"/>
    <w:rsid w:val="43BCB102"/>
    <w:rsid w:val="44DCB249"/>
    <w:rsid w:val="44E24925"/>
    <w:rsid w:val="45326C7E"/>
    <w:rsid w:val="4586767E"/>
    <w:rsid w:val="458C0F95"/>
    <w:rsid w:val="45A6895D"/>
    <w:rsid w:val="45BC873B"/>
    <w:rsid w:val="45F27410"/>
    <w:rsid w:val="467888AB"/>
    <w:rsid w:val="46C0B0FD"/>
    <w:rsid w:val="47124AE9"/>
    <w:rsid w:val="47469F7C"/>
    <w:rsid w:val="4750ED2F"/>
    <w:rsid w:val="479785C7"/>
    <w:rsid w:val="47AE4357"/>
    <w:rsid w:val="47B6854D"/>
    <w:rsid w:val="47E3CF10"/>
    <w:rsid w:val="47FC0DDD"/>
    <w:rsid w:val="482F4B45"/>
    <w:rsid w:val="487236E8"/>
    <w:rsid w:val="4879CC79"/>
    <w:rsid w:val="4906FFF4"/>
    <w:rsid w:val="492E0FA0"/>
    <w:rsid w:val="495D7614"/>
    <w:rsid w:val="497C7468"/>
    <w:rsid w:val="4A624E26"/>
    <w:rsid w:val="4AD72AB1"/>
    <w:rsid w:val="4AE41B4A"/>
    <w:rsid w:val="4AED30B9"/>
    <w:rsid w:val="4AF0413D"/>
    <w:rsid w:val="4B3A4B1D"/>
    <w:rsid w:val="4B919264"/>
    <w:rsid w:val="4B92B62F"/>
    <w:rsid w:val="4B94DB12"/>
    <w:rsid w:val="4BEB9690"/>
    <w:rsid w:val="4C6BC382"/>
    <w:rsid w:val="4CAA9F20"/>
    <w:rsid w:val="4CBD3124"/>
    <w:rsid w:val="4CCE4521"/>
    <w:rsid w:val="4CECF8D1"/>
    <w:rsid w:val="4CF9EE9C"/>
    <w:rsid w:val="4D513DE9"/>
    <w:rsid w:val="4DD5CB3A"/>
    <w:rsid w:val="4DE52B49"/>
    <w:rsid w:val="4E3496CB"/>
    <w:rsid w:val="4E676F32"/>
    <w:rsid w:val="4E6C9584"/>
    <w:rsid w:val="4E956631"/>
    <w:rsid w:val="4EAFA612"/>
    <w:rsid w:val="4EF0098F"/>
    <w:rsid w:val="4F8EEF93"/>
    <w:rsid w:val="4FA3EEE6"/>
    <w:rsid w:val="50109E68"/>
    <w:rsid w:val="5036232E"/>
    <w:rsid w:val="507552FD"/>
    <w:rsid w:val="51014570"/>
    <w:rsid w:val="512FE71D"/>
    <w:rsid w:val="5158FB14"/>
    <w:rsid w:val="51AF9A63"/>
    <w:rsid w:val="5217F6A6"/>
    <w:rsid w:val="5246F06F"/>
    <w:rsid w:val="5258151B"/>
    <w:rsid w:val="525AC052"/>
    <w:rsid w:val="529CEA0E"/>
    <w:rsid w:val="52C177C3"/>
    <w:rsid w:val="52E8EDD1"/>
    <w:rsid w:val="535C82C0"/>
    <w:rsid w:val="53971D3A"/>
    <w:rsid w:val="53A7EFC4"/>
    <w:rsid w:val="540D9A26"/>
    <w:rsid w:val="54174735"/>
    <w:rsid w:val="551E1B9F"/>
    <w:rsid w:val="552C9F0E"/>
    <w:rsid w:val="55494F0C"/>
    <w:rsid w:val="555439EE"/>
    <w:rsid w:val="55B89466"/>
    <w:rsid w:val="562AF830"/>
    <w:rsid w:val="56594D12"/>
    <w:rsid w:val="56C1F75A"/>
    <w:rsid w:val="571CC67B"/>
    <w:rsid w:val="57285AE3"/>
    <w:rsid w:val="57ACC3E2"/>
    <w:rsid w:val="57B70A6B"/>
    <w:rsid w:val="57BCFC00"/>
    <w:rsid w:val="57F04AE7"/>
    <w:rsid w:val="580F8639"/>
    <w:rsid w:val="581E0455"/>
    <w:rsid w:val="58275644"/>
    <w:rsid w:val="58423167"/>
    <w:rsid w:val="595705F9"/>
    <w:rsid w:val="59581A63"/>
    <w:rsid w:val="596E67EE"/>
    <w:rsid w:val="598718F2"/>
    <w:rsid w:val="59B90AA6"/>
    <w:rsid w:val="5A0A8B46"/>
    <w:rsid w:val="5A465026"/>
    <w:rsid w:val="5A7CAB9E"/>
    <w:rsid w:val="5AC286A4"/>
    <w:rsid w:val="5AC9F9BA"/>
    <w:rsid w:val="5B594C99"/>
    <w:rsid w:val="5B7DF0B1"/>
    <w:rsid w:val="5B9AF4FD"/>
    <w:rsid w:val="5BC86633"/>
    <w:rsid w:val="5BCF6790"/>
    <w:rsid w:val="5BFC7AF5"/>
    <w:rsid w:val="5C52E5E2"/>
    <w:rsid w:val="5C583953"/>
    <w:rsid w:val="5C830304"/>
    <w:rsid w:val="5D323C3F"/>
    <w:rsid w:val="5D34632C"/>
    <w:rsid w:val="5D3BFBCF"/>
    <w:rsid w:val="5DCC4628"/>
    <w:rsid w:val="5E750759"/>
    <w:rsid w:val="5E9E06FE"/>
    <w:rsid w:val="5EA2DCA8"/>
    <w:rsid w:val="5EDBCB6D"/>
    <w:rsid w:val="5EF5C91B"/>
    <w:rsid w:val="5EFEB2E1"/>
    <w:rsid w:val="5F049C2D"/>
    <w:rsid w:val="5F12DC81"/>
    <w:rsid w:val="5F249CA0"/>
    <w:rsid w:val="5F3CBAE1"/>
    <w:rsid w:val="5F580B4D"/>
    <w:rsid w:val="5F7C7D27"/>
    <w:rsid w:val="5F8D8E6C"/>
    <w:rsid w:val="5FDA7C23"/>
    <w:rsid w:val="5FEF3C59"/>
    <w:rsid w:val="607691C4"/>
    <w:rsid w:val="60D53800"/>
    <w:rsid w:val="60FC8C4E"/>
    <w:rsid w:val="6118A768"/>
    <w:rsid w:val="611DFAD9"/>
    <w:rsid w:val="61575A5C"/>
    <w:rsid w:val="61907B44"/>
    <w:rsid w:val="61F8604E"/>
    <w:rsid w:val="6293E89B"/>
    <w:rsid w:val="629D4D79"/>
    <w:rsid w:val="62A4B844"/>
    <w:rsid w:val="62BC479F"/>
    <w:rsid w:val="62BEB2B3"/>
    <w:rsid w:val="6302A1BE"/>
    <w:rsid w:val="6307695C"/>
    <w:rsid w:val="63591233"/>
    <w:rsid w:val="6395DC78"/>
    <w:rsid w:val="640E670E"/>
    <w:rsid w:val="6423675F"/>
    <w:rsid w:val="64EE2A62"/>
    <w:rsid w:val="654DFE13"/>
    <w:rsid w:val="657BE24B"/>
    <w:rsid w:val="65E66D07"/>
    <w:rsid w:val="65FCB332"/>
    <w:rsid w:val="662EEB56"/>
    <w:rsid w:val="6649A23F"/>
    <w:rsid w:val="6689DF6F"/>
    <w:rsid w:val="669B22E1"/>
    <w:rsid w:val="66EDD14D"/>
    <w:rsid w:val="67036BBD"/>
    <w:rsid w:val="6706C43E"/>
    <w:rsid w:val="671B68A5"/>
    <w:rsid w:val="67349411"/>
    <w:rsid w:val="6762D0CB"/>
    <w:rsid w:val="6772A71F"/>
    <w:rsid w:val="6783C384"/>
    <w:rsid w:val="6790DE83"/>
    <w:rsid w:val="67C5740A"/>
    <w:rsid w:val="67E572A0"/>
    <w:rsid w:val="67F0760C"/>
    <w:rsid w:val="68CFC536"/>
    <w:rsid w:val="690F46B3"/>
    <w:rsid w:val="695FC5F8"/>
    <w:rsid w:val="69A9CFD8"/>
    <w:rsid w:val="6A1B8F78"/>
    <w:rsid w:val="6A247628"/>
    <w:rsid w:val="6A5CA122"/>
    <w:rsid w:val="6A86AB4C"/>
    <w:rsid w:val="6AA2F8E9"/>
    <w:rsid w:val="6AA78F18"/>
    <w:rsid w:val="6AD45787"/>
    <w:rsid w:val="6AD80747"/>
    <w:rsid w:val="6B7F90A5"/>
    <w:rsid w:val="6BC7A039"/>
    <w:rsid w:val="6C166827"/>
    <w:rsid w:val="6C3DBD99"/>
    <w:rsid w:val="6C6A358F"/>
    <w:rsid w:val="6CB6BEE1"/>
    <w:rsid w:val="6CC17000"/>
    <w:rsid w:val="6D18EA4E"/>
    <w:rsid w:val="6D388BD9"/>
    <w:rsid w:val="6E04A472"/>
    <w:rsid w:val="6E3C6F8A"/>
    <w:rsid w:val="6E923548"/>
    <w:rsid w:val="6EDB3CBD"/>
    <w:rsid w:val="6EDE58F7"/>
    <w:rsid w:val="6F003F85"/>
    <w:rsid w:val="6F0F6FFA"/>
    <w:rsid w:val="6F1114B4"/>
    <w:rsid w:val="6F6E6455"/>
    <w:rsid w:val="6FC15BF4"/>
    <w:rsid w:val="70095F07"/>
    <w:rsid w:val="7019E18A"/>
    <w:rsid w:val="704B4266"/>
    <w:rsid w:val="7063644B"/>
    <w:rsid w:val="70989572"/>
    <w:rsid w:val="70C36A7D"/>
    <w:rsid w:val="70CD45BE"/>
    <w:rsid w:val="70DB001A"/>
    <w:rsid w:val="711E44AD"/>
    <w:rsid w:val="7130CB2E"/>
    <w:rsid w:val="715D2C55"/>
    <w:rsid w:val="723E87E6"/>
    <w:rsid w:val="72E1A486"/>
    <w:rsid w:val="73026653"/>
    <w:rsid w:val="7318D3B3"/>
    <w:rsid w:val="735DA775"/>
    <w:rsid w:val="742E0EBE"/>
    <w:rsid w:val="7492C548"/>
    <w:rsid w:val="7495763D"/>
    <w:rsid w:val="74ADE80A"/>
    <w:rsid w:val="74C7F8F0"/>
    <w:rsid w:val="7500DC62"/>
    <w:rsid w:val="753A4412"/>
    <w:rsid w:val="75449F0B"/>
    <w:rsid w:val="75B709A3"/>
    <w:rsid w:val="7674563B"/>
    <w:rsid w:val="76B252ED"/>
    <w:rsid w:val="76B668E7"/>
    <w:rsid w:val="76B797B4"/>
    <w:rsid w:val="76CB356F"/>
    <w:rsid w:val="7750CFA4"/>
    <w:rsid w:val="77F439BA"/>
    <w:rsid w:val="780AC799"/>
    <w:rsid w:val="7828E254"/>
    <w:rsid w:val="782B8780"/>
    <w:rsid w:val="78419D53"/>
    <w:rsid w:val="785DE87E"/>
    <w:rsid w:val="78CF8048"/>
    <w:rsid w:val="79022B77"/>
    <w:rsid w:val="7902EA78"/>
    <w:rsid w:val="79487A6F"/>
    <w:rsid w:val="79EBFE5A"/>
    <w:rsid w:val="7A97438A"/>
    <w:rsid w:val="7AB454BA"/>
    <w:rsid w:val="7AB95FA9"/>
    <w:rsid w:val="7B22442F"/>
    <w:rsid w:val="7B2DD42F"/>
    <w:rsid w:val="7B3EA1D7"/>
    <w:rsid w:val="7B65F331"/>
    <w:rsid w:val="7B76C133"/>
    <w:rsid w:val="7B85C662"/>
    <w:rsid w:val="7B948D21"/>
    <w:rsid w:val="7BD38043"/>
    <w:rsid w:val="7BE0D54A"/>
    <w:rsid w:val="7C190771"/>
    <w:rsid w:val="7C48F862"/>
    <w:rsid w:val="7D56EB61"/>
    <w:rsid w:val="7D5C402D"/>
    <w:rsid w:val="7D7727F9"/>
    <w:rsid w:val="7D7CDABE"/>
    <w:rsid w:val="7D81C34A"/>
    <w:rsid w:val="7DA597EB"/>
    <w:rsid w:val="7DBFB3C7"/>
    <w:rsid w:val="7DEBBBA6"/>
    <w:rsid w:val="7E983535"/>
    <w:rsid w:val="7ED1C890"/>
    <w:rsid w:val="7EFE9DBE"/>
    <w:rsid w:val="7F456430"/>
    <w:rsid w:val="7FADF70C"/>
    <w:rsid w:val="7FBA7008"/>
    <w:rsid w:val="7FF99650"/>
  </w:rsids>
  <m:mathPr>
    <m:mathFont m:val="Cambria Math"/>
    <m:brkBin m:val="before"/>
    <m:brkBinSub m:val="--"/>
    <m:smallFrac m:val="0"/>
    <m:dispDef/>
    <m:lMargin m:val="0"/>
    <m:rMargin m:val="0"/>
    <m:defJc m:val="centerGroup"/>
    <m:wrapIndent m:val="1440"/>
    <m:intLim m:val="subSup"/>
    <m:naryLim m:val="undOvr"/>
  </m:mathPr>
  <w:themeFontLang w:val="es-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06922"/>
  <w15:docId w15:val="{45759F9D-F2AB-4D9B-9C00-15A02F41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Web"/>
    <w:next w:val="Normal"/>
    <w:link w:val="Heading1Char"/>
    <w:qFormat/>
    <w:rsid w:val="0086358A"/>
    <w:pPr>
      <w:numPr>
        <w:numId w:val="3"/>
      </w:numPr>
      <w:spacing w:before="120" w:beforeAutospacing="0" w:after="240" w:afterAutospacing="0"/>
      <w:jc w:val="both"/>
      <w:outlineLvl w:val="0"/>
    </w:pPr>
    <w:rPr>
      <w:rFonts w:ascii="Cambria" w:hAnsi="Cambria"/>
      <w:b/>
      <w:bCs/>
      <w:sz w:val="22"/>
      <w:szCs w:val="20"/>
      <w:lang w:eastAsia="es-ES_tradnl"/>
    </w:rPr>
  </w:style>
  <w:style w:type="paragraph" w:styleId="Heading2">
    <w:name w:val="heading 2"/>
    <w:basedOn w:val="ListParagraph"/>
    <w:next w:val="Normal"/>
    <w:link w:val="Heading2Char"/>
    <w:unhideWhenUsed/>
    <w:qFormat/>
    <w:rsid w:val="0086358A"/>
    <w:pPr>
      <w:numPr>
        <w:numId w:val="6"/>
      </w:numPr>
      <w:spacing w:after="240"/>
      <w:ind w:left="1440" w:hanging="720"/>
      <w:contextualSpacing w:val="0"/>
      <w:outlineLvl w:val="1"/>
    </w:pPr>
    <w:rPr>
      <w:rFonts w:ascii="Cambria" w:hAnsi="Cambria"/>
      <w:b/>
      <w:szCs w:val="20"/>
    </w:rPr>
  </w:style>
  <w:style w:type="paragraph" w:styleId="Heading3">
    <w:name w:val="heading 3"/>
    <w:basedOn w:val="ListParagraph"/>
    <w:next w:val="Normal"/>
    <w:link w:val="Heading3Char"/>
    <w:unhideWhenUsed/>
    <w:qFormat/>
    <w:rsid w:val="0086358A"/>
    <w:pPr>
      <w:numPr>
        <w:numId w:val="5"/>
      </w:numPr>
      <w:shd w:val="clear" w:color="auto" w:fill="FFFFFF"/>
      <w:spacing w:before="360" w:after="240"/>
      <w:contextualSpacing w:val="0"/>
      <w:outlineLvl w:val="2"/>
    </w:pPr>
    <w:rPr>
      <w:rFonts w:ascii="Cambria" w:eastAsia="Yu Gothic Light" w:hAnsi="Cambria"/>
      <w:b/>
      <w:sz w:val="24"/>
      <w:lang w:val="es-MX"/>
    </w:rPr>
  </w:style>
  <w:style w:type="paragraph" w:styleId="Heading4">
    <w:name w:val="heading 4"/>
    <w:basedOn w:val="Normal"/>
    <w:next w:val="Normal"/>
    <w:link w:val="Heading4Char"/>
    <w:unhideWhenUsed/>
    <w:qFormat/>
    <w:rsid w:val="0086358A"/>
    <w:pPr>
      <w:keepNext/>
      <w:keepLines/>
      <w:spacing w:before="40" w:after="0" w:line="240" w:lineRule="auto"/>
      <w:jc w:val="both"/>
      <w:outlineLvl w:val="3"/>
    </w:pPr>
    <w:rPr>
      <w:rFonts w:ascii="Calibri Light" w:eastAsia="Yu Gothic Light" w:hAnsi="Calibri Light"/>
      <w:i/>
      <w:iCs/>
      <w:color w:val="2E74B5"/>
    </w:rPr>
  </w:style>
  <w:style w:type="paragraph" w:styleId="Heading5">
    <w:name w:val="heading 5"/>
    <w:basedOn w:val="Heading4"/>
    <w:link w:val="Heading5Char"/>
    <w:uiPriority w:val="9"/>
    <w:qFormat/>
    <w:rsid w:val="009C095D"/>
    <w:pPr>
      <w:keepNext w:val="0"/>
      <w:keepLines w:val="0"/>
      <w:spacing w:before="0" w:after="240"/>
      <w:ind w:left="1094" w:hanging="547"/>
      <w:outlineLvl w:val="4"/>
    </w:pPr>
    <w:rPr>
      <w:rFonts w:ascii="Cambria" w:eastAsia="MS Mincho" w:hAnsi="Cambria"/>
      <w:b/>
      <w:i w:val="0"/>
      <w:iCs w:val="0"/>
      <w:color w:val="auto"/>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aliases w:val="Informes"/>
    <w:link w:val="NoSpacingChar"/>
    <w:uiPriority w:val="1"/>
    <w:qFormat/>
    <w:rsid w:val="00F52F31"/>
    <w:rPr>
      <w:rFonts w:eastAsia="MS Mincho" w:cs="Arial"/>
      <w:lang w:val="en-US" w:eastAsia="ja-JP"/>
    </w:rPr>
  </w:style>
  <w:style w:type="character" w:customStyle="1" w:styleId="NoSpacingChar">
    <w:name w:val="No Spacing Char"/>
    <w:aliases w:val="Informes Char"/>
    <w:link w:val="NoSpacing"/>
    <w:uiPriority w:val="1"/>
    <w:qFormat/>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86358A"/>
    <w:rPr>
      <w:rFonts w:ascii="Cambria" w:eastAsia="Times New Roman" w:hAnsi="Cambria"/>
      <w:b/>
      <w:bCs/>
      <w:sz w:val="22"/>
      <w:lang w:val="es-ES" w:eastAsia="es-ES_tradnl"/>
    </w:rPr>
  </w:style>
  <w:style w:type="character" w:customStyle="1" w:styleId="Heading2Char">
    <w:name w:val="Heading 2 Char"/>
    <w:link w:val="Heading2"/>
    <w:rsid w:val="0086358A"/>
    <w:rPr>
      <w:rFonts w:ascii="Cambria" w:hAnsi="Cambria"/>
      <w:b/>
      <w:sz w:val="22"/>
      <w:lang w:val="es-ES"/>
    </w:rPr>
  </w:style>
  <w:style w:type="character" w:customStyle="1" w:styleId="Heading3Char">
    <w:name w:val="Heading 3 Char"/>
    <w:link w:val="Heading3"/>
    <w:rsid w:val="0086358A"/>
    <w:rPr>
      <w:rFonts w:ascii="Cambria" w:eastAsia="Yu Gothic Light" w:hAnsi="Cambria"/>
      <w:b/>
      <w:sz w:val="24"/>
      <w:szCs w:val="22"/>
      <w:shd w:val="clear" w:color="auto" w:fill="FFFFFF"/>
      <w:lang w:val="es-MX"/>
    </w:rPr>
  </w:style>
  <w:style w:type="character" w:customStyle="1" w:styleId="Heading4Char">
    <w:name w:val="Heading 4 Char"/>
    <w:link w:val="Heading4"/>
    <w:rsid w:val="0086358A"/>
    <w:rPr>
      <w:rFonts w:ascii="Calibri Light" w:eastAsia="Yu Gothic Light" w:hAnsi="Calibri Light"/>
      <w:i/>
      <w:iCs/>
      <w:color w:val="2E74B5"/>
      <w:sz w:val="22"/>
      <w:szCs w:val="22"/>
      <w:lang w:val="es-ES_tradnl"/>
    </w:rPr>
  </w:style>
  <w:style w:type="character" w:styleId="Hyperlink">
    <w:name w:val="Hyperlink"/>
    <w:aliases w:val="http://www.fantaproject.org/sites/default/files/resources/Guatemala-municipal-brief-English-June30.pdf"/>
    <w:uiPriority w:val="99"/>
    <w:unhideWhenUsed/>
    <w:rsid w:val="0086358A"/>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FootnoteTextChar"/>
    <w:autoRedefine/>
    <w:uiPriority w:val="99"/>
    <w:unhideWhenUsed/>
    <w:qFormat/>
    <w:rsid w:val="009B7A12"/>
    <w:pPr>
      <w:adjustRightInd w:val="0"/>
      <w:snapToGrid w:val="0"/>
      <w:spacing w:after="0" w:line="240" w:lineRule="auto"/>
      <w:jc w:val="both"/>
    </w:pPr>
    <w:rPr>
      <w:rFonts w:ascii="Cambria" w:hAnsi="Cambria"/>
      <w:sz w:val="18"/>
      <w:szCs w:val="18"/>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qFormat/>
    <w:rsid w:val="00496D90"/>
    <w:rPr>
      <w:rFonts w:ascii="Cambria" w:hAnsi="Cambria"/>
      <w:sz w:val="18"/>
      <w:szCs w:val="18"/>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link w:val="Refdenotaalpie"/>
    <w:uiPriority w:val="99"/>
    <w:unhideWhenUsed/>
    <w:qFormat/>
    <w:rsid w:val="0086358A"/>
    <w:rPr>
      <w:vertAlign w:val="superscript"/>
    </w:rPr>
  </w:style>
  <w:style w:type="paragraph" w:customStyle="1" w:styleId="Refdenotaalpie">
    <w:name w:val="Ref. de nota al pie."/>
    <w:aliases w:val="Footnote symbol,Footnote,Ref. de nota al pi,f1,referencia nota al pi..."/>
    <w:basedOn w:val="Normal"/>
    <w:link w:val="FootnoteReference"/>
    <w:uiPriority w:val="99"/>
    <w:rsid w:val="0086358A"/>
    <w:pPr>
      <w:spacing w:before="200" w:after="160" w:line="240" w:lineRule="exact"/>
    </w:pPr>
    <w:rPr>
      <w:sz w:val="20"/>
      <w:szCs w:val="20"/>
      <w:vertAlign w:val="superscript"/>
    </w:rPr>
  </w:style>
  <w:style w:type="character" w:styleId="FollowedHyperlink">
    <w:name w:val="FollowedHyperlink"/>
    <w:uiPriority w:val="99"/>
    <w:semiHidden/>
    <w:unhideWhenUsed/>
    <w:rsid w:val="0086358A"/>
    <w:rPr>
      <w:color w:val="954F72"/>
      <w:u w:val="single"/>
    </w:rPr>
  </w:style>
  <w:style w:type="character" w:styleId="CommentReference">
    <w:name w:val="annotation reference"/>
    <w:uiPriority w:val="99"/>
    <w:semiHidden/>
    <w:unhideWhenUsed/>
    <w:rsid w:val="0086358A"/>
    <w:rPr>
      <w:sz w:val="16"/>
      <w:szCs w:val="16"/>
    </w:rPr>
  </w:style>
  <w:style w:type="paragraph" w:styleId="CommentText">
    <w:name w:val="annotation text"/>
    <w:basedOn w:val="Normal"/>
    <w:link w:val="CommentTextChar"/>
    <w:uiPriority w:val="99"/>
    <w:unhideWhenUsed/>
    <w:rsid w:val="0086358A"/>
    <w:pPr>
      <w:spacing w:after="160" w:line="240" w:lineRule="auto"/>
    </w:pPr>
    <w:rPr>
      <w:sz w:val="20"/>
      <w:szCs w:val="20"/>
    </w:rPr>
  </w:style>
  <w:style w:type="character" w:customStyle="1" w:styleId="CommentTextChar">
    <w:name w:val="Comment Text Char"/>
    <w:basedOn w:val="DefaultParagraphFont"/>
    <w:link w:val="CommentText"/>
    <w:uiPriority w:val="99"/>
    <w:rsid w:val="0086358A"/>
  </w:style>
  <w:style w:type="character" w:customStyle="1" w:styleId="ColorfulList-Accent1Char">
    <w:name w:val="Colorful List - Accent 1 Char"/>
    <w:aliases w:val="List Char,Segundo nivel de viñetas Char,List Paragraph1 Char,titulo 3 Char,Bullets Char,Llista Nivell1 Char,Párrafo de lista1 Char,Ha Char,Párrafo de lista2 Char,Lista vistosa - Énfasis 11 Char,Dot pt Char,No Spacing1 Char"/>
    <w:link w:val="ColorfulList-Accent1"/>
    <w:uiPriority w:val="34"/>
    <w:qFormat/>
    <w:locked/>
    <w:rsid w:val="0086358A"/>
    <w:rPr>
      <w:rFonts w:ascii="Cambria" w:eastAsia="Cambria" w:hAnsi="Cambria" w:cs="Cambria"/>
      <w:color w:val="000000"/>
      <w:sz w:val="24"/>
      <w:szCs w:val="24"/>
      <w:u w:color="000000"/>
      <w:bdr w:val="nil"/>
      <w:lang w:eastAsia="es-ES"/>
    </w:rPr>
  </w:style>
  <w:style w:type="table" w:styleId="ColorfulList-Accent1">
    <w:name w:val="Colorful List Accent 1"/>
    <w:basedOn w:val="TableNormal"/>
    <w:link w:val="ColorfulList-Accent1Char"/>
    <w:uiPriority w:val="34"/>
    <w:unhideWhenUsed/>
    <w:rsid w:val="0086358A"/>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CommentSubject">
    <w:name w:val="annotation subject"/>
    <w:basedOn w:val="CommentText"/>
    <w:next w:val="CommentText"/>
    <w:link w:val="CommentSubjectChar"/>
    <w:uiPriority w:val="99"/>
    <w:semiHidden/>
    <w:unhideWhenUsed/>
    <w:rsid w:val="0086358A"/>
    <w:pPr>
      <w:spacing w:after="0"/>
      <w:jc w:val="both"/>
    </w:pPr>
    <w:rPr>
      <w:b/>
      <w:bCs/>
    </w:rPr>
  </w:style>
  <w:style w:type="character" w:customStyle="1" w:styleId="CommentSubjectChar">
    <w:name w:val="Comment Subject Char"/>
    <w:link w:val="CommentSubject"/>
    <w:uiPriority w:val="99"/>
    <w:semiHidden/>
    <w:rsid w:val="0086358A"/>
    <w:rPr>
      <w:b/>
      <w:bCs/>
      <w:lang w:val="es-ES_tradnl"/>
    </w:rPr>
  </w:style>
  <w:style w:type="paragraph" w:styleId="Revision">
    <w:name w:val="Revision"/>
    <w:hidden/>
    <w:uiPriority w:val="99"/>
    <w:semiHidden/>
    <w:rsid w:val="0086358A"/>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86358A"/>
    <w:pPr>
      <w:spacing w:after="0" w:line="240" w:lineRule="auto"/>
      <w:ind w:left="720"/>
      <w:contextualSpacing/>
      <w:jc w:val="both"/>
    </w:pPr>
  </w:style>
  <w:style w:type="character" w:customStyle="1" w:styleId="Ninguno">
    <w:name w:val="Ninguno"/>
    <w:rsid w:val="0086358A"/>
    <w:rPr>
      <w:lang w:val="es-ES_tradnl"/>
    </w:rPr>
  </w:style>
  <w:style w:type="character" w:customStyle="1" w:styleId="ListParagraphChar">
    <w:name w:val="List Paragraph Char"/>
    <w:aliases w:val="Parragrap Char,Superíndice Char,Dot pt Char1,No Spacing1 Char1,List Paragraph Char Char Char Char,Indicator Text Char,List Paragraph1 Char1,Numbered Para 1 Char,4 Párrafo de lista Char,Figuras Char,DH1 Char,4 Párrafo de l Char"/>
    <w:link w:val="ListParagraph"/>
    <w:uiPriority w:val="34"/>
    <w:qFormat/>
    <w:locked/>
    <w:rsid w:val="0086358A"/>
    <w:rPr>
      <w:sz w:val="22"/>
      <w:szCs w:val="22"/>
      <w:lang w:val="es-ES_tradnl"/>
    </w:rPr>
  </w:style>
  <w:style w:type="paragraph" w:styleId="TOC3">
    <w:name w:val="toc 3"/>
    <w:basedOn w:val="Normal"/>
    <w:next w:val="Normal"/>
    <w:autoRedefine/>
    <w:uiPriority w:val="39"/>
    <w:unhideWhenUsed/>
    <w:rsid w:val="0086358A"/>
    <w:pPr>
      <w:spacing w:after="100" w:line="240" w:lineRule="auto"/>
      <w:ind w:left="440"/>
      <w:jc w:val="both"/>
    </w:pPr>
    <w:rPr>
      <w:rFonts w:eastAsia="MS Mincho"/>
    </w:rPr>
  </w:style>
  <w:style w:type="character" w:styleId="Strong">
    <w:name w:val="Strong"/>
    <w:uiPriority w:val="22"/>
    <w:qFormat/>
    <w:rsid w:val="0086358A"/>
    <w:rPr>
      <w:b/>
      <w:bCs/>
    </w:rPr>
  </w:style>
  <w:style w:type="numbering" w:styleId="111111">
    <w:name w:val="Outline List 2"/>
    <w:basedOn w:val="NoList"/>
    <w:uiPriority w:val="99"/>
    <w:semiHidden/>
    <w:unhideWhenUsed/>
    <w:rsid w:val="0086358A"/>
  </w:style>
  <w:style w:type="character" w:styleId="Emphasis">
    <w:name w:val="Emphasis"/>
    <w:uiPriority w:val="20"/>
    <w:qFormat/>
    <w:rsid w:val="0086358A"/>
    <w:rPr>
      <w:i/>
      <w:iCs/>
    </w:rPr>
  </w:style>
  <w:style w:type="character" w:customStyle="1" w:styleId="apple-converted-space">
    <w:name w:val="apple-converted-space"/>
    <w:rsid w:val="0086358A"/>
  </w:style>
  <w:style w:type="character" w:customStyle="1" w:styleId="Cuadrculamediana2Car">
    <w:name w:val="Cuadrícula mediana 2 Car"/>
    <w:aliases w:val="Informes Car"/>
    <w:link w:val="MediumGrid2"/>
    <w:uiPriority w:val="1"/>
    <w:rsid w:val="0086358A"/>
    <w:rPr>
      <w:rFonts w:ascii="Cambria" w:hAnsi="Cambria"/>
      <w:sz w:val="16"/>
      <w:lang w:bidi="ar-SA"/>
    </w:rPr>
  </w:style>
  <w:style w:type="table" w:styleId="MediumGrid2">
    <w:name w:val="Medium Grid 2"/>
    <w:basedOn w:val="TableNormal"/>
    <w:link w:val="Cuadrculamediana2Car"/>
    <w:uiPriority w:val="1"/>
    <w:rsid w:val="0086358A"/>
    <w:rPr>
      <w:rFonts w:ascii="Cambria" w:hAnsi="Cambria"/>
      <w:sz w:val="16"/>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SingleTxtG">
    <w:name w:val="_ Single Txt_G"/>
    <w:basedOn w:val="Normal"/>
    <w:link w:val="SingleTxtGChar"/>
    <w:rsid w:val="0086358A"/>
    <w:pPr>
      <w:suppressAutoHyphens/>
      <w:spacing w:after="120" w:line="240" w:lineRule="atLeast"/>
      <w:ind w:left="1134" w:right="1134"/>
      <w:jc w:val="both"/>
    </w:pPr>
    <w:rPr>
      <w:rFonts w:ascii="Times New Roman" w:eastAsia="Times New Roman" w:hAnsi="Times New Roman"/>
      <w:sz w:val="20"/>
      <w:szCs w:val="20"/>
    </w:rPr>
  </w:style>
  <w:style w:type="character" w:customStyle="1" w:styleId="SingleTxtGChar">
    <w:name w:val="_ Single Txt_G Char"/>
    <w:link w:val="SingleTxtG"/>
    <w:rsid w:val="0086358A"/>
    <w:rPr>
      <w:rFonts w:ascii="Times New Roman" w:eastAsia="Times New Roman" w:hAnsi="Times New Roman"/>
      <w:lang w:val="es-ES"/>
    </w:rPr>
  </w:style>
  <w:style w:type="character" w:customStyle="1" w:styleId="Sombreadomediano1-nfasis1Car">
    <w:name w:val="Sombreado mediano 1 - Énfasis 1 Car"/>
    <w:link w:val="MediumShading1-Accent1"/>
    <w:rsid w:val="0086358A"/>
    <w:rPr>
      <w:rFonts w:eastAsia="MS Mincho"/>
      <w:sz w:val="22"/>
      <w:szCs w:val="22"/>
      <w:lang w:val="es-AR" w:eastAsia="en-US"/>
    </w:rPr>
  </w:style>
  <w:style w:type="character" w:customStyle="1" w:styleId="Nenhum">
    <w:name w:val="Nenhum"/>
    <w:rsid w:val="0086358A"/>
  </w:style>
  <w:style w:type="table" w:styleId="MediumShading1-Accent1">
    <w:name w:val="Medium Shading 1 Accent 1"/>
    <w:basedOn w:val="TableNormal"/>
    <w:link w:val="Sombreadomediano1-nfasis1Car"/>
    <w:rsid w:val="0086358A"/>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86358A"/>
    <w:pPr>
      <w:pBdr>
        <w:top w:val="nil"/>
        <w:left w:val="nil"/>
        <w:bottom w:val="nil"/>
        <w:right w:val="nil"/>
        <w:between w:val="nil"/>
        <w:bar w:val="nil"/>
      </w:pBdr>
    </w:pPr>
    <w:rPr>
      <w:color w:val="000000"/>
      <w:u w:color="000000"/>
      <w:bdr w:val="nil"/>
      <w:lang w:eastAsia="es-ES"/>
    </w:rPr>
  </w:style>
  <w:style w:type="character" w:customStyle="1" w:styleId="Hyperlink1">
    <w:name w:val="Hyperlink.1"/>
    <w:rsid w:val="0086358A"/>
    <w:rPr>
      <w:rFonts w:ascii="Cambria" w:eastAsia="Cambria" w:hAnsi="Cambria" w:cs="Cambria"/>
      <w:color w:val="0000FF"/>
      <w:sz w:val="18"/>
      <w:szCs w:val="18"/>
      <w:u w:val="single" w:color="0000FF"/>
      <w:lang w:val="es-ES_tradnl"/>
    </w:rPr>
  </w:style>
  <w:style w:type="paragraph" w:customStyle="1" w:styleId="Char2">
    <w:name w:val="Char2"/>
    <w:basedOn w:val="Normal"/>
    <w:uiPriority w:val="99"/>
    <w:rsid w:val="0086358A"/>
    <w:pPr>
      <w:spacing w:after="160" w:line="240" w:lineRule="exact"/>
    </w:pPr>
    <w:rPr>
      <w:sz w:val="20"/>
      <w:szCs w:val="20"/>
      <w:vertAlign w:val="superscript"/>
    </w:rPr>
  </w:style>
  <w:style w:type="character" w:customStyle="1" w:styleId="Fuentedeprrafopredeter1">
    <w:name w:val="Fuente de párrafo predeter.1"/>
    <w:qFormat/>
    <w:rsid w:val="0086358A"/>
  </w:style>
  <w:style w:type="paragraph" w:customStyle="1" w:styleId="Standard">
    <w:name w:val="Standard"/>
    <w:qFormat/>
    <w:rsid w:val="0086358A"/>
    <w:pPr>
      <w:suppressAutoHyphens/>
      <w:textAlignment w:val="baseline"/>
    </w:pPr>
    <w:rPr>
      <w:rFonts w:ascii="Liberation Serif" w:eastAsia="Tahoma" w:hAnsi="Liberation Serif" w:cs="Lohit Devanagari"/>
      <w:color w:val="00000A"/>
      <w:sz w:val="24"/>
      <w:szCs w:val="24"/>
      <w:lang w:val="es-NI" w:eastAsia="zh-CN" w:bidi="hi-IN"/>
    </w:rPr>
  </w:style>
  <w:style w:type="paragraph" w:styleId="DocumentMap">
    <w:name w:val="Document Map"/>
    <w:basedOn w:val="Normal"/>
    <w:link w:val="DocumentMapChar"/>
    <w:uiPriority w:val="99"/>
    <w:semiHidden/>
    <w:unhideWhenUsed/>
    <w:rsid w:val="0086358A"/>
    <w:pPr>
      <w:spacing w:after="0" w:line="240" w:lineRule="auto"/>
      <w:jc w:val="both"/>
    </w:pPr>
    <w:rPr>
      <w:rFonts w:ascii="Lucida Grande" w:hAnsi="Lucida Grande"/>
      <w:sz w:val="24"/>
      <w:szCs w:val="24"/>
    </w:rPr>
  </w:style>
  <w:style w:type="character" w:customStyle="1" w:styleId="DocumentMapChar">
    <w:name w:val="Document Map Char"/>
    <w:link w:val="DocumentMap"/>
    <w:uiPriority w:val="99"/>
    <w:semiHidden/>
    <w:rsid w:val="0086358A"/>
    <w:rPr>
      <w:rFonts w:ascii="Lucida Grande" w:hAnsi="Lucida Grande"/>
      <w:sz w:val="24"/>
      <w:szCs w:val="24"/>
      <w:lang w:val="es-ES_tradnl"/>
    </w:rPr>
  </w:style>
  <w:style w:type="character" w:customStyle="1" w:styleId="Mencinsinresolver1">
    <w:name w:val="Mención sin resolver1"/>
    <w:uiPriority w:val="99"/>
    <w:semiHidden/>
    <w:unhideWhenUsed/>
    <w:rsid w:val="0086358A"/>
    <w:rPr>
      <w:color w:val="605E5C"/>
      <w:shd w:val="clear" w:color="auto" w:fill="E1DFDD"/>
    </w:rPr>
  </w:style>
  <w:style w:type="character" w:customStyle="1" w:styleId="Heading5Char">
    <w:name w:val="Heading 5 Char"/>
    <w:link w:val="Heading5"/>
    <w:uiPriority w:val="9"/>
    <w:rsid w:val="009C095D"/>
    <w:rPr>
      <w:rFonts w:ascii="Cambria" w:eastAsia="MS Mincho" w:hAnsi="Cambria"/>
      <w:b/>
      <w:sz w:val="22"/>
      <w:lang w:val="es-ES_tradnl"/>
    </w:rPr>
  </w:style>
  <w:style w:type="paragraph" w:customStyle="1" w:styleId="MediumGrid2-Accent11">
    <w:name w:val="Medium Grid 2 - Accent 11"/>
    <w:link w:val="MediumGrid2-Accent1Char"/>
    <w:uiPriority w:val="1"/>
    <w:qFormat/>
    <w:rsid w:val="009C095D"/>
    <w:rPr>
      <w:rFonts w:eastAsia="MS Mincho" w:cs="Arial"/>
      <w:lang w:val="en-US" w:eastAsia="ja-JP"/>
    </w:rPr>
  </w:style>
  <w:style w:type="character" w:customStyle="1" w:styleId="MediumGrid2-Accent1Char">
    <w:name w:val="Medium Grid 2 - Accent 1 Char"/>
    <w:link w:val="MediumGrid2-Accent11"/>
    <w:uiPriority w:val="1"/>
    <w:rsid w:val="009C095D"/>
    <w:rPr>
      <w:rFonts w:eastAsia="MS Mincho" w:cs="Arial"/>
      <w:sz w:val="22"/>
      <w:szCs w:val="22"/>
      <w:lang w:eastAsia="ja-JP"/>
    </w:rPr>
  </w:style>
  <w:style w:type="paragraph" w:customStyle="1" w:styleId="Default">
    <w:name w:val="Default"/>
    <w:rsid w:val="009C095D"/>
    <w:pPr>
      <w:autoSpaceDE w:val="0"/>
      <w:autoSpaceDN w:val="0"/>
      <w:adjustRightInd w:val="0"/>
    </w:pPr>
    <w:rPr>
      <w:rFonts w:ascii="Times New Roman" w:eastAsia="Arial Unicode MS" w:hAnsi="Times New Roman"/>
      <w:color w:val="000000"/>
      <w:sz w:val="24"/>
      <w:szCs w:val="24"/>
      <w:bdr w:val="nil"/>
      <w:lang w:val="en-US" w:eastAsia="es-ES"/>
    </w:rPr>
  </w:style>
  <w:style w:type="paragraph" w:styleId="PlainText">
    <w:name w:val="Plain Text"/>
    <w:basedOn w:val="Normal"/>
    <w:link w:val="PlainTextChar"/>
    <w:semiHidden/>
    <w:unhideWhenUsed/>
    <w:rsid w:val="009C095D"/>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semiHidden/>
    <w:rsid w:val="009C095D"/>
    <w:rPr>
      <w:rFonts w:ascii="Courier New" w:eastAsia="Times New Roman" w:hAnsi="Courier New" w:cs="Courier New"/>
    </w:rPr>
  </w:style>
  <w:style w:type="paragraph" w:customStyle="1" w:styleId="Numberedparagraphs">
    <w:name w:val="Numbered paragraphs"/>
    <w:basedOn w:val="Normal"/>
    <w:qFormat/>
    <w:rsid w:val="009C095D"/>
    <w:pPr>
      <w:numPr>
        <w:numId w:val="10"/>
      </w:numPr>
      <w:spacing w:after="240" w:line="240" w:lineRule="auto"/>
      <w:jc w:val="both"/>
    </w:pPr>
    <w:rPr>
      <w:rFonts w:ascii="Cambria" w:eastAsia="MS Mincho" w:hAnsi="Cambria"/>
      <w:sz w:val="20"/>
      <w:szCs w:val="20"/>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C095D"/>
    <w:pPr>
      <w:spacing w:before="200" w:after="160" w:line="240" w:lineRule="exact"/>
    </w:pPr>
    <w:rPr>
      <w:rFonts w:eastAsia="MS Mincho"/>
      <w:sz w:val="20"/>
      <w:szCs w:val="20"/>
      <w:vertAlign w:val="superscript"/>
    </w:rPr>
  </w:style>
  <w:style w:type="paragraph" w:customStyle="1" w:styleId="western">
    <w:name w:val="western"/>
    <w:basedOn w:val="Normal"/>
    <w:rsid w:val="009C095D"/>
    <w:pPr>
      <w:spacing w:after="150" w:line="240" w:lineRule="auto"/>
      <w:jc w:val="both"/>
    </w:pPr>
    <w:rPr>
      <w:rFonts w:ascii="Times New Roman" w:eastAsia="Times New Roman" w:hAnsi="Times New Roman"/>
      <w:sz w:val="24"/>
      <w:szCs w:val="24"/>
    </w:rPr>
  </w:style>
  <w:style w:type="paragraph" w:customStyle="1" w:styleId="MediumShading1-Accent11">
    <w:name w:val="Medium Shading 1 - Accent 11"/>
    <w:uiPriority w:val="1"/>
    <w:qFormat/>
    <w:rsid w:val="009C095D"/>
    <w:rPr>
      <w:lang w:val="en-US"/>
    </w:rPr>
  </w:style>
  <w:style w:type="paragraph" w:customStyle="1" w:styleId="1">
    <w:name w:val="1"/>
    <w:basedOn w:val="Normal"/>
    <w:uiPriority w:val="99"/>
    <w:rsid w:val="009C095D"/>
    <w:pPr>
      <w:spacing w:after="160" w:line="240" w:lineRule="exact"/>
    </w:pPr>
    <w:rPr>
      <w:rFonts w:ascii="Cambria" w:eastAsia="MS Mincho" w:hAnsi="Cambria"/>
      <w:sz w:val="24"/>
      <w:szCs w:val="24"/>
      <w:vertAlign w:val="superscript"/>
      <w:lang w:eastAsia="es-ES"/>
    </w:rPr>
  </w:style>
  <w:style w:type="paragraph" w:customStyle="1" w:styleId="ColorfulList-Accent12">
    <w:name w:val="Colorful List - Accent 12"/>
    <w:basedOn w:val="Normal"/>
    <w:qFormat/>
    <w:rsid w:val="009C095D"/>
    <w:pPr>
      <w:ind w:left="720"/>
    </w:pPr>
    <w:rPr>
      <w:rFonts w:eastAsia="MS Mincho"/>
    </w:rPr>
  </w:style>
  <w:style w:type="paragraph" w:customStyle="1" w:styleId="p2">
    <w:name w:val="p2"/>
    <w:basedOn w:val="Normal"/>
    <w:rsid w:val="009C095D"/>
    <w:pPr>
      <w:spacing w:after="0" w:line="240" w:lineRule="auto"/>
    </w:pPr>
    <w:rPr>
      <w:rFonts w:ascii="Times New Roman" w:eastAsia="MS Mincho" w:hAnsi="Times New Roman"/>
      <w:sz w:val="17"/>
      <w:szCs w:val="17"/>
      <w:lang w:eastAsia="es-ES_tradnl"/>
    </w:rPr>
  </w:style>
  <w:style w:type="character" w:customStyle="1" w:styleId="negritas">
    <w:name w:val="negritas"/>
    <w:rsid w:val="009C095D"/>
  </w:style>
  <w:style w:type="paragraph" w:customStyle="1" w:styleId="alignjustify1">
    <w:name w:val="alignjustify1"/>
    <w:basedOn w:val="Normal"/>
    <w:rsid w:val="009C095D"/>
    <w:pPr>
      <w:spacing w:before="100" w:beforeAutospacing="1" w:after="240" w:line="240" w:lineRule="auto"/>
      <w:jc w:val="both"/>
    </w:pPr>
    <w:rPr>
      <w:rFonts w:ascii="Times New Roman" w:eastAsia="Times New Roman" w:hAnsi="Times New Roman"/>
      <w:sz w:val="24"/>
      <w:szCs w:val="24"/>
    </w:rPr>
  </w:style>
  <w:style w:type="paragraph" w:customStyle="1" w:styleId="CorpoA">
    <w:name w:val="Corpo A"/>
    <w:rsid w:val="009C095D"/>
    <w:pPr>
      <w:pBdr>
        <w:top w:val="nil"/>
        <w:left w:val="nil"/>
        <w:bottom w:val="nil"/>
        <w:right w:val="nil"/>
        <w:between w:val="nil"/>
        <w:bar w:val="nil"/>
      </w:pBdr>
      <w:spacing w:after="160" w:line="259" w:lineRule="auto"/>
    </w:pPr>
    <w:rPr>
      <w:color w:val="000000"/>
      <w:u w:color="000000"/>
      <w:bdr w:val="nil"/>
    </w:rPr>
  </w:style>
  <w:style w:type="character" w:customStyle="1" w:styleId="Hyperlink0">
    <w:name w:val="Hyperlink.0"/>
    <w:rsid w:val="009C095D"/>
    <w:rPr>
      <w:color w:val="000000"/>
      <w:u w:val="single" w:color="000000"/>
      <w:lang w:val="es-ES_tradnl"/>
    </w:rPr>
  </w:style>
  <w:style w:type="character" w:customStyle="1" w:styleId="Hyperlink2">
    <w:name w:val="Hyperlink.2"/>
    <w:rsid w:val="009C095D"/>
    <w:rPr>
      <w:color w:val="0000FF"/>
      <w:sz w:val="18"/>
      <w:szCs w:val="18"/>
      <w:u w:val="single" w:color="0000FF"/>
      <w:lang w:val="es-ES_tradnl"/>
    </w:rPr>
  </w:style>
  <w:style w:type="character" w:customStyle="1" w:styleId="Hyperlink3">
    <w:name w:val="Hyperlink.3"/>
    <w:rsid w:val="009C095D"/>
    <w:rPr>
      <w:color w:val="0000FF"/>
      <w:sz w:val="18"/>
      <w:szCs w:val="18"/>
      <w:u w:val="single" w:color="0000FF"/>
    </w:rPr>
  </w:style>
  <w:style w:type="character" w:customStyle="1" w:styleId="Hyperlink4">
    <w:name w:val="Hyperlink.4"/>
    <w:rsid w:val="009C095D"/>
    <w:rPr>
      <w:color w:val="000000"/>
      <w:sz w:val="18"/>
      <w:szCs w:val="18"/>
      <w:u w:val="single" w:color="000000"/>
    </w:rPr>
  </w:style>
  <w:style w:type="paragraph" w:customStyle="1" w:styleId="m-8320586899623630245numberedparagraphs">
    <w:name w:val="m_-8320586899623630245numberedparagraphs"/>
    <w:basedOn w:val="Normal"/>
    <w:rsid w:val="009C095D"/>
    <w:pPr>
      <w:spacing w:before="100" w:beforeAutospacing="1" w:after="100" w:afterAutospacing="1" w:line="240" w:lineRule="auto"/>
    </w:pPr>
    <w:rPr>
      <w:rFonts w:ascii="Times New Roman" w:hAnsi="Times New Roman"/>
      <w:sz w:val="24"/>
      <w:szCs w:val="24"/>
    </w:rPr>
  </w:style>
  <w:style w:type="paragraph" w:customStyle="1" w:styleId="Appelnotedebasde">
    <w:name w:val="Appel note de bas de..."/>
    <w:basedOn w:val="Normal"/>
    <w:uiPriority w:val="99"/>
    <w:rsid w:val="009C095D"/>
    <w:pPr>
      <w:spacing w:after="160" w:line="240" w:lineRule="exact"/>
    </w:pPr>
    <w:rPr>
      <w:rFonts w:eastAsia="MS Mincho"/>
      <w:sz w:val="24"/>
      <w:szCs w:val="24"/>
      <w:vertAlign w:val="superscript"/>
      <w:lang w:val="es-SV" w:eastAsia="es-ES_tradnl"/>
    </w:rPr>
  </w:style>
  <w:style w:type="character" w:customStyle="1" w:styleId="m002d8320586899623630245numberedparagraphschar">
    <w:name w:val="m___002d8320586899623630245numberedparagraphs__char"/>
    <w:rsid w:val="009C095D"/>
  </w:style>
  <w:style w:type="table" w:styleId="TableGrid">
    <w:name w:val="Table Grid"/>
    <w:basedOn w:val="TableNormal"/>
    <w:uiPriority w:val="59"/>
    <w:rsid w:val="00BA5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24AB3"/>
  </w:style>
  <w:style w:type="paragraph" w:styleId="TOC2">
    <w:name w:val="toc 2"/>
    <w:basedOn w:val="Normal"/>
    <w:next w:val="Normal"/>
    <w:autoRedefine/>
    <w:uiPriority w:val="39"/>
    <w:unhideWhenUsed/>
    <w:rsid w:val="00724AB3"/>
    <w:pPr>
      <w:ind w:left="220"/>
    </w:pPr>
  </w:style>
  <w:style w:type="paragraph" w:styleId="TOC4">
    <w:name w:val="toc 4"/>
    <w:basedOn w:val="Normal"/>
    <w:next w:val="Normal"/>
    <w:autoRedefine/>
    <w:uiPriority w:val="39"/>
    <w:unhideWhenUsed/>
    <w:rsid w:val="00724AB3"/>
    <w:pPr>
      <w:ind w:left="660"/>
    </w:pPr>
  </w:style>
  <w:style w:type="paragraph" w:styleId="TOC5">
    <w:name w:val="toc 5"/>
    <w:basedOn w:val="Normal"/>
    <w:next w:val="Normal"/>
    <w:autoRedefine/>
    <w:uiPriority w:val="39"/>
    <w:unhideWhenUsed/>
    <w:rsid w:val="00724AB3"/>
    <w:pPr>
      <w:ind w:left="880"/>
    </w:pPr>
  </w:style>
  <w:style w:type="paragraph" w:styleId="TOC6">
    <w:name w:val="toc 6"/>
    <w:basedOn w:val="Normal"/>
    <w:next w:val="Normal"/>
    <w:autoRedefine/>
    <w:uiPriority w:val="39"/>
    <w:unhideWhenUsed/>
    <w:rsid w:val="00724AB3"/>
    <w:pPr>
      <w:ind w:left="1100"/>
    </w:pPr>
  </w:style>
  <w:style w:type="paragraph" w:styleId="TOC7">
    <w:name w:val="toc 7"/>
    <w:basedOn w:val="Normal"/>
    <w:next w:val="Normal"/>
    <w:autoRedefine/>
    <w:uiPriority w:val="39"/>
    <w:unhideWhenUsed/>
    <w:rsid w:val="00724AB3"/>
    <w:pPr>
      <w:ind w:left="1320"/>
    </w:pPr>
  </w:style>
  <w:style w:type="paragraph" w:styleId="TOC8">
    <w:name w:val="toc 8"/>
    <w:basedOn w:val="Normal"/>
    <w:next w:val="Normal"/>
    <w:autoRedefine/>
    <w:uiPriority w:val="39"/>
    <w:unhideWhenUsed/>
    <w:rsid w:val="00724AB3"/>
    <w:pPr>
      <w:ind w:left="1540"/>
    </w:pPr>
  </w:style>
  <w:style w:type="paragraph" w:styleId="TOC9">
    <w:name w:val="toc 9"/>
    <w:basedOn w:val="Normal"/>
    <w:next w:val="Normal"/>
    <w:autoRedefine/>
    <w:uiPriority w:val="39"/>
    <w:unhideWhenUsed/>
    <w:rsid w:val="00724AB3"/>
    <w:pPr>
      <w:ind w:left="1760"/>
    </w:pPr>
  </w:style>
  <w:style w:type="paragraph" w:customStyle="1" w:styleId="CuerpoB">
    <w:name w:val="Cuerpo B"/>
    <w:rsid w:val="00C878BC"/>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s-MX"/>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F47763"/>
    <w:pPr>
      <w:pBdr>
        <w:top w:val="nil"/>
        <w:left w:val="nil"/>
        <w:bottom w:val="nil"/>
        <w:right w:val="nil"/>
        <w:between w:val="nil"/>
        <w:bar w:val="nil"/>
      </w:pBdr>
      <w:spacing w:after="160" w:line="240" w:lineRule="auto"/>
    </w:pPr>
    <w:rPr>
      <w:rFonts w:asciiTheme="minorHAnsi" w:hAnsiTheme="minorHAnsi" w:cstheme="minorBidi"/>
      <w:sz w:val="18"/>
      <w:szCs w:val="24"/>
      <w:vertAlign w:val="superscript"/>
      <w:lang w:val="en-US"/>
    </w:rPr>
  </w:style>
  <w:style w:type="paragraph" w:styleId="EndnoteText">
    <w:name w:val="endnote text"/>
    <w:basedOn w:val="Normal"/>
    <w:link w:val="EndnoteTextChar"/>
    <w:uiPriority w:val="99"/>
    <w:semiHidden/>
    <w:unhideWhenUsed/>
    <w:rsid w:val="00F754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5495"/>
  </w:style>
  <w:style w:type="character" w:styleId="EndnoteReference">
    <w:name w:val="endnote reference"/>
    <w:basedOn w:val="DefaultParagraphFont"/>
    <w:uiPriority w:val="99"/>
    <w:semiHidden/>
    <w:unhideWhenUsed/>
    <w:rsid w:val="00F75495"/>
    <w:rPr>
      <w:vertAlign w:val="superscript"/>
    </w:rPr>
  </w:style>
  <w:style w:type="character" w:customStyle="1" w:styleId="Mencinsinresolver2">
    <w:name w:val="Mención sin resolver2"/>
    <w:basedOn w:val="DefaultParagraphFont"/>
    <w:uiPriority w:val="99"/>
    <w:semiHidden/>
    <w:unhideWhenUsed/>
    <w:rsid w:val="00913DE4"/>
    <w:rPr>
      <w:color w:val="605E5C"/>
      <w:shd w:val="clear" w:color="auto" w:fill="E1DFDD"/>
    </w:rPr>
  </w:style>
  <w:style w:type="character" w:customStyle="1" w:styleId="Mencinsinresolver20">
    <w:name w:val="Mención sin resolver20"/>
    <w:basedOn w:val="DefaultParagraphFont"/>
    <w:uiPriority w:val="99"/>
    <w:semiHidden/>
    <w:unhideWhenUsed/>
    <w:rsid w:val="000B21EB"/>
    <w:rPr>
      <w:color w:val="605E5C"/>
      <w:shd w:val="clear" w:color="auto" w:fill="E1DFDD"/>
    </w:rPr>
  </w:style>
  <w:style w:type="character" w:customStyle="1" w:styleId="UnresolvedMention1">
    <w:name w:val="Unresolved Mention1"/>
    <w:basedOn w:val="DefaultParagraphFont"/>
    <w:uiPriority w:val="99"/>
    <w:semiHidden/>
    <w:unhideWhenUsed/>
    <w:rsid w:val="00122D8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D84241"/>
  </w:style>
  <w:style w:type="character" w:customStyle="1" w:styleId="UnresolvedMention2">
    <w:name w:val="Unresolved Mention2"/>
    <w:basedOn w:val="DefaultParagraphFont"/>
    <w:uiPriority w:val="99"/>
    <w:semiHidden/>
    <w:unhideWhenUsed/>
    <w:rsid w:val="00B401A7"/>
    <w:rPr>
      <w:color w:val="605E5C"/>
      <w:shd w:val="clear" w:color="auto" w:fill="E1DFDD"/>
    </w:rPr>
  </w:style>
  <w:style w:type="character" w:customStyle="1" w:styleId="superscript">
    <w:name w:val="superscript"/>
    <w:basedOn w:val="DefaultParagraphFont"/>
    <w:rsid w:val="00372330"/>
  </w:style>
  <w:style w:type="character" w:customStyle="1" w:styleId="UnresolvedMention3">
    <w:name w:val="Unresolved Mention3"/>
    <w:basedOn w:val="DefaultParagraphFont"/>
    <w:uiPriority w:val="99"/>
    <w:semiHidden/>
    <w:unhideWhenUsed/>
    <w:rsid w:val="00DA5567"/>
    <w:rPr>
      <w:color w:val="605E5C"/>
      <w:shd w:val="clear" w:color="auto" w:fill="E1DFDD"/>
    </w:rPr>
  </w:style>
  <w:style w:type="character" w:customStyle="1" w:styleId="UnresolvedMention5">
    <w:name w:val="Unresolved Mention5"/>
    <w:basedOn w:val="DefaultParagraphFont"/>
    <w:uiPriority w:val="99"/>
    <w:semiHidden/>
    <w:unhideWhenUsed/>
    <w:rsid w:val="0057034F"/>
    <w:rPr>
      <w:color w:val="605E5C"/>
      <w:shd w:val="clear" w:color="auto" w:fill="E1DFDD"/>
    </w:rPr>
  </w:style>
  <w:style w:type="character" w:customStyle="1" w:styleId="UnresolvedMention4">
    <w:name w:val="Unresolved Mention4"/>
    <w:basedOn w:val="DefaultParagraphFont"/>
    <w:uiPriority w:val="99"/>
    <w:semiHidden/>
    <w:unhideWhenUsed/>
    <w:rsid w:val="00D77312"/>
    <w:rPr>
      <w:color w:val="605E5C"/>
      <w:shd w:val="clear" w:color="auto" w:fill="E1DFDD"/>
    </w:rPr>
  </w:style>
  <w:style w:type="character" w:customStyle="1" w:styleId="eop">
    <w:name w:val="eop"/>
    <w:basedOn w:val="DefaultParagraphFont"/>
    <w:rsid w:val="006A44FD"/>
  </w:style>
  <w:style w:type="character" w:customStyle="1" w:styleId="findhit">
    <w:name w:val="findhit"/>
    <w:basedOn w:val="DefaultParagraphFont"/>
    <w:rsid w:val="006A44FD"/>
  </w:style>
  <w:style w:type="paragraph" w:customStyle="1" w:styleId="paragraph">
    <w:name w:val="paragraph"/>
    <w:basedOn w:val="Normal"/>
    <w:rsid w:val="00496AC0"/>
    <w:pPr>
      <w:spacing w:before="100" w:beforeAutospacing="1" w:after="100" w:afterAutospacing="1" w:line="240" w:lineRule="auto"/>
    </w:pPr>
    <w:rPr>
      <w:rFonts w:ascii="Times New Roman" w:eastAsia="Times New Roman" w:hAnsi="Times New Roman" w:cs="Times New Roman"/>
      <w:sz w:val="24"/>
      <w:szCs w:val="24"/>
      <w:lang w:val="es-US"/>
    </w:rPr>
  </w:style>
  <w:style w:type="character" w:customStyle="1" w:styleId="UnresolvedMention6">
    <w:name w:val="Unresolved Mention6"/>
    <w:basedOn w:val="DefaultParagraphFont"/>
    <w:uiPriority w:val="99"/>
    <w:semiHidden/>
    <w:unhideWhenUsed/>
    <w:rsid w:val="00F138A8"/>
    <w:rPr>
      <w:color w:val="605E5C"/>
      <w:shd w:val="clear" w:color="auto" w:fill="E1DFDD"/>
    </w:rPr>
  </w:style>
  <w:style w:type="character" w:customStyle="1" w:styleId="UnresolvedMention7">
    <w:name w:val="Unresolved Mention7"/>
    <w:basedOn w:val="DefaultParagraphFont"/>
    <w:uiPriority w:val="99"/>
    <w:semiHidden/>
    <w:unhideWhenUsed/>
    <w:rsid w:val="00460769"/>
    <w:rPr>
      <w:color w:val="605E5C"/>
      <w:shd w:val="clear" w:color="auto" w:fill="E1DFDD"/>
    </w:rPr>
  </w:style>
  <w:style w:type="character" w:customStyle="1" w:styleId="Mencinsinresolver3">
    <w:name w:val="Mención sin resolver3"/>
    <w:basedOn w:val="DefaultParagraphFont"/>
    <w:uiPriority w:val="99"/>
    <w:semiHidden/>
    <w:unhideWhenUsed/>
    <w:rsid w:val="00BE1FEB"/>
    <w:rPr>
      <w:color w:val="605E5C"/>
      <w:shd w:val="clear" w:color="auto" w:fill="E1DFDD"/>
    </w:rPr>
  </w:style>
  <w:style w:type="character" w:customStyle="1" w:styleId="Mencinsinresolver4">
    <w:name w:val="Mención sin resolver4"/>
    <w:basedOn w:val="DefaultParagraphFont"/>
    <w:uiPriority w:val="99"/>
    <w:semiHidden/>
    <w:unhideWhenUsed/>
    <w:rsid w:val="007C1F0D"/>
    <w:rPr>
      <w:color w:val="605E5C"/>
      <w:shd w:val="clear" w:color="auto" w:fill="E1DFDD"/>
    </w:rPr>
  </w:style>
  <w:style w:type="character" w:customStyle="1" w:styleId="Mencinsinresolver5">
    <w:name w:val="Mención sin resolver5"/>
    <w:basedOn w:val="DefaultParagraphFont"/>
    <w:uiPriority w:val="99"/>
    <w:semiHidden/>
    <w:unhideWhenUsed/>
    <w:rsid w:val="005304F2"/>
    <w:rPr>
      <w:color w:val="605E5C"/>
      <w:shd w:val="clear" w:color="auto" w:fill="E1DFDD"/>
    </w:rPr>
  </w:style>
  <w:style w:type="character" w:customStyle="1" w:styleId="UnresolvedMention8">
    <w:name w:val="Unresolved Mention8"/>
    <w:basedOn w:val="DefaultParagraphFont"/>
    <w:uiPriority w:val="99"/>
    <w:semiHidden/>
    <w:unhideWhenUsed/>
    <w:rsid w:val="00920DE3"/>
    <w:rPr>
      <w:color w:val="605E5C"/>
      <w:shd w:val="clear" w:color="auto" w:fill="E1DFDD"/>
    </w:rPr>
  </w:style>
  <w:style w:type="character" w:styleId="UnresolvedMention">
    <w:name w:val="Unresolved Mention"/>
    <w:basedOn w:val="DefaultParagraphFont"/>
    <w:uiPriority w:val="99"/>
    <w:semiHidden/>
    <w:unhideWhenUsed/>
    <w:rsid w:val="00A12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4632">
      <w:bodyDiv w:val="1"/>
      <w:marLeft w:val="0"/>
      <w:marRight w:val="0"/>
      <w:marTop w:val="0"/>
      <w:marBottom w:val="0"/>
      <w:divBdr>
        <w:top w:val="none" w:sz="0" w:space="0" w:color="auto"/>
        <w:left w:val="none" w:sz="0" w:space="0" w:color="auto"/>
        <w:bottom w:val="none" w:sz="0" w:space="0" w:color="auto"/>
        <w:right w:val="none" w:sz="0" w:space="0" w:color="auto"/>
      </w:divBdr>
    </w:div>
    <w:div w:id="144592036">
      <w:bodyDiv w:val="1"/>
      <w:marLeft w:val="0"/>
      <w:marRight w:val="0"/>
      <w:marTop w:val="0"/>
      <w:marBottom w:val="0"/>
      <w:divBdr>
        <w:top w:val="none" w:sz="0" w:space="0" w:color="auto"/>
        <w:left w:val="none" w:sz="0" w:space="0" w:color="auto"/>
        <w:bottom w:val="none" w:sz="0" w:space="0" w:color="auto"/>
        <w:right w:val="none" w:sz="0" w:space="0" w:color="auto"/>
      </w:divBdr>
    </w:div>
    <w:div w:id="149297299">
      <w:bodyDiv w:val="1"/>
      <w:marLeft w:val="0"/>
      <w:marRight w:val="0"/>
      <w:marTop w:val="0"/>
      <w:marBottom w:val="0"/>
      <w:divBdr>
        <w:top w:val="none" w:sz="0" w:space="0" w:color="auto"/>
        <w:left w:val="none" w:sz="0" w:space="0" w:color="auto"/>
        <w:bottom w:val="none" w:sz="0" w:space="0" w:color="auto"/>
        <w:right w:val="none" w:sz="0" w:space="0" w:color="auto"/>
      </w:divBdr>
    </w:div>
    <w:div w:id="193932866">
      <w:bodyDiv w:val="1"/>
      <w:marLeft w:val="0"/>
      <w:marRight w:val="0"/>
      <w:marTop w:val="0"/>
      <w:marBottom w:val="0"/>
      <w:divBdr>
        <w:top w:val="none" w:sz="0" w:space="0" w:color="auto"/>
        <w:left w:val="none" w:sz="0" w:space="0" w:color="auto"/>
        <w:bottom w:val="none" w:sz="0" w:space="0" w:color="auto"/>
        <w:right w:val="none" w:sz="0" w:space="0" w:color="auto"/>
      </w:divBdr>
    </w:div>
    <w:div w:id="207838255">
      <w:bodyDiv w:val="1"/>
      <w:marLeft w:val="0"/>
      <w:marRight w:val="0"/>
      <w:marTop w:val="0"/>
      <w:marBottom w:val="0"/>
      <w:divBdr>
        <w:top w:val="none" w:sz="0" w:space="0" w:color="auto"/>
        <w:left w:val="none" w:sz="0" w:space="0" w:color="auto"/>
        <w:bottom w:val="none" w:sz="0" w:space="0" w:color="auto"/>
        <w:right w:val="none" w:sz="0" w:space="0" w:color="auto"/>
      </w:divBdr>
    </w:div>
    <w:div w:id="215703956">
      <w:bodyDiv w:val="1"/>
      <w:marLeft w:val="0"/>
      <w:marRight w:val="0"/>
      <w:marTop w:val="0"/>
      <w:marBottom w:val="0"/>
      <w:divBdr>
        <w:top w:val="none" w:sz="0" w:space="0" w:color="auto"/>
        <w:left w:val="none" w:sz="0" w:space="0" w:color="auto"/>
        <w:bottom w:val="none" w:sz="0" w:space="0" w:color="auto"/>
        <w:right w:val="none" w:sz="0" w:space="0" w:color="auto"/>
      </w:divBdr>
    </w:div>
    <w:div w:id="264922231">
      <w:bodyDiv w:val="1"/>
      <w:marLeft w:val="0"/>
      <w:marRight w:val="0"/>
      <w:marTop w:val="0"/>
      <w:marBottom w:val="0"/>
      <w:divBdr>
        <w:top w:val="none" w:sz="0" w:space="0" w:color="auto"/>
        <w:left w:val="none" w:sz="0" w:space="0" w:color="auto"/>
        <w:bottom w:val="none" w:sz="0" w:space="0" w:color="auto"/>
        <w:right w:val="none" w:sz="0" w:space="0" w:color="auto"/>
      </w:divBdr>
    </w:div>
    <w:div w:id="305862466">
      <w:bodyDiv w:val="1"/>
      <w:marLeft w:val="0"/>
      <w:marRight w:val="0"/>
      <w:marTop w:val="0"/>
      <w:marBottom w:val="0"/>
      <w:divBdr>
        <w:top w:val="none" w:sz="0" w:space="0" w:color="auto"/>
        <w:left w:val="none" w:sz="0" w:space="0" w:color="auto"/>
        <w:bottom w:val="none" w:sz="0" w:space="0" w:color="auto"/>
        <w:right w:val="none" w:sz="0" w:space="0" w:color="auto"/>
      </w:divBdr>
    </w:div>
    <w:div w:id="332149126">
      <w:bodyDiv w:val="1"/>
      <w:marLeft w:val="0"/>
      <w:marRight w:val="0"/>
      <w:marTop w:val="0"/>
      <w:marBottom w:val="0"/>
      <w:divBdr>
        <w:top w:val="none" w:sz="0" w:space="0" w:color="auto"/>
        <w:left w:val="none" w:sz="0" w:space="0" w:color="auto"/>
        <w:bottom w:val="none" w:sz="0" w:space="0" w:color="auto"/>
        <w:right w:val="none" w:sz="0" w:space="0" w:color="auto"/>
      </w:divBdr>
    </w:div>
    <w:div w:id="390083335">
      <w:bodyDiv w:val="1"/>
      <w:marLeft w:val="0"/>
      <w:marRight w:val="0"/>
      <w:marTop w:val="0"/>
      <w:marBottom w:val="0"/>
      <w:divBdr>
        <w:top w:val="none" w:sz="0" w:space="0" w:color="auto"/>
        <w:left w:val="none" w:sz="0" w:space="0" w:color="auto"/>
        <w:bottom w:val="none" w:sz="0" w:space="0" w:color="auto"/>
        <w:right w:val="none" w:sz="0" w:space="0" w:color="auto"/>
      </w:divBdr>
    </w:div>
    <w:div w:id="473184625">
      <w:bodyDiv w:val="1"/>
      <w:marLeft w:val="0"/>
      <w:marRight w:val="0"/>
      <w:marTop w:val="0"/>
      <w:marBottom w:val="0"/>
      <w:divBdr>
        <w:top w:val="none" w:sz="0" w:space="0" w:color="auto"/>
        <w:left w:val="none" w:sz="0" w:space="0" w:color="auto"/>
        <w:bottom w:val="none" w:sz="0" w:space="0" w:color="auto"/>
        <w:right w:val="none" w:sz="0" w:space="0" w:color="auto"/>
      </w:divBdr>
    </w:div>
    <w:div w:id="487288359">
      <w:bodyDiv w:val="1"/>
      <w:marLeft w:val="0"/>
      <w:marRight w:val="0"/>
      <w:marTop w:val="0"/>
      <w:marBottom w:val="0"/>
      <w:divBdr>
        <w:top w:val="none" w:sz="0" w:space="0" w:color="auto"/>
        <w:left w:val="none" w:sz="0" w:space="0" w:color="auto"/>
        <w:bottom w:val="none" w:sz="0" w:space="0" w:color="auto"/>
        <w:right w:val="none" w:sz="0" w:space="0" w:color="auto"/>
      </w:divBdr>
    </w:div>
    <w:div w:id="487595133">
      <w:bodyDiv w:val="1"/>
      <w:marLeft w:val="0"/>
      <w:marRight w:val="0"/>
      <w:marTop w:val="0"/>
      <w:marBottom w:val="0"/>
      <w:divBdr>
        <w:top w:val="none" w:sz="0" w:space="0" w:color="auto"/>
        <w:left w:val="none" w:sz="0" w:space="0" w:color="auto"/>
        <w:bottom w:val="none" w:sz="0" w:space="0" w:color="auto"/>
        <w:right w:val="none" w:sz="0" w:space="0" w:color="auto"/>
      </w:divBdr>
    </w:div>
    <w:div w:id="564335307">
      <w:bodyDiv w:val="1"/>
      <w:marLeft w:val="0"/>
      <w:marRight w:val="0"/>
      <w:marTop w:val="0"/>
      <w:marBottom w:val="0"/>
      <w:divBdr>
        <w:top w:val="none" w:sz="0" w:space="0" w:color="auto"/>
        <w:left w:val="none" w:sz="0" w:space="0" w:color="auto"/>
        <w:bottom w:val="none" w:sz="0" w:space="0" w:color="auto"/>
        <w:right w:val="none" w:sz="0" w:space="0" w:color="auto"/>
      </w:divBdr>
    </w:div>
    <w:div w:id="586769288">
      <w:bodyDiv w:val="1"/>
      <w:marLeft w:val="0"/>
      <w:marRight w:val="0"/>
      <w:marTop w:val="0"/>
      <w:marBottom w:val="0"/>
      <w:divBdr>
        <w:top w:val="none" w:sz="0" w:space="0" w:color="auto"/>
        <w:left w:val="none" w:sz="0" w:space="0" w:color="auto"/>
        <w:bottom w:val="none" w:sz="0" w:space="0" w:color="auto"/>
        <w:right w:val="none" w:sz="0" w:space="0" w:color="auto"/>
      </w:divBdr>
    </w:div>
    <w:div w:id="630138576">
      <w:bodyDiv w:val="1"/>
      <w:marLeft w:val="0"/>
      <w:marRight w:val="0"/>
      <w:marTop w:val="0"/>
      <w:marBottom w:val="0"/>
      <w:divBdr>
        <w:top w:val="none" w:sz="0" w:space="0" w:color="auto"/>
        <w:left w:val="none" w:sz="0" w:space="0" w:color="auto"/>
        <w:bottom w:val="none" w:sz="0" w:space="0" w:color="auto"/>
        <w:right w:val="none" w:sz="0" w:space="0" w:color="auto"/>
      </w:divBdr>
    </w:div>
    <w:div w:id="647326183">
      <w:bodyDiv w:val="1"/>
      <w:marLeft w:val="0"/>
      <w:marRight w:val="0"/>
      <w:marTop w:val="0"/>
      <w:marBottom w:val="0"/>
      <w:divBdr>
        <w:top w:val="none" w:sz="0" w:space="0" w:color="auto"/>
        <w:left w:val="none" w:sz="0" w:space="0" w:color="auto"/>
        <w:bottom w:val="none" w:sz="0" w:space="0" w:color="auto"/>
        <w:right w:val="none" w:sz="0" w:space="0" w:color="auto"/>
      </w:divBdr>
    </w:div>
    <w:div w:id="671879539">
      <w:bodyDiv w:val="1"/>
      <w:marLeft w:val="0"/>
      <w:marRight w:val="0"/>
      <w:marTop w:val="0"/>
      <w:marBottom w:val="0"/>
      <w:divBdr>
        <w:top w:val="none" w:sz="0" w:space="0" w:color="auto"/>
        <w:left w:val="none" w:sz="0" w:space="0" w:color="auto"/>
        <w:bottom w:val="none" w:sz="0" w:space="0" w:color="auto"/>
        <w:right w:val="none" w:sz="0" w:space="0" w:color="auto"/>
      </w:divBdr>
    </w:div>
    <w:div w:id="705907033">
      <w:bodyDiv w:val="1"/>
      <w:marLeft w:val="0"/>
      <w:marRight w:val="0"/>
      <w:marTop w:val="0"/>
      <w:marBottom w:val="0"/>
      <w:divBdr>
        <w:top w:val="none" w:sz="0" w:space="0" w:color="auto"/>
        <w:left w:val="none" w:sz="0" w:space="0" w:color="auto"/>
        <w:bottom w:val="none" w:sz="0" w:space="0" w:color="auto"/>
        <w:right w:val="none" w:sz="0" w:space="0" w:color="auto"/>
      </w:divBdr>
    </w:div>
    <w:div w:id="715735072">
      <w:bodyDiv w:val="1"/>
      <w:marLeft w:val="0"/>
      <w:marRight w:val="0"/>
      <w:marTop w:val="0"/>
      <w:marBottom w:val="0"/>
      <w:divBdr>
        <w:top w:val="none" w:sz="0" w:space="0" w:color="auto"/>
        <w:left w:val="none" w:sz="0" w:space="0" w:color="auto"/>
        <w:bottom w:val="none" w:sz="0" w:space="0" w:color="auto"/>
        <w:right w:val="none" w:sz="0" w:space="0" w:color="auto"/>
      </w:divBdr>
    </w:div>
    <w:div w:id="755249837">
      <w:bodyDiv w:val="1"/>
      <w:marLeft w:val="0"/>
      <w:marRight w:val="0"/>
      <w:marTop w:val="0"/>
      <w:marBottom w:val="0"/>
      <w:divBdr>
        <w:top w:val="none" w:sz="0" w:space="0" w:color="auto"/>
        <w:left w:val="none" w:sz="0" w:space="0" w:color="auto"/>
        <w:bottom w:val="none" w:sz="0" w:space="0" w:color="auto"/>
        <w:right w:val="none" w:sz="0" w:space="0" w:color="auto"/>
      </w:divBdr>
    </w:div>
    <w:div w:id="795639410">
      <w:bodyDiv w:val="1"/>
      <w:marLeft w:val="0"/>
      <w:marRight w:val="0"/>
      <w:marTop w:val="0"/>
      <w:marBottom w:val="0"/>
      <w:divBdr>
        <w:top w:val="none" w:sz="0" w:space="0" w:color="auto"/>
        <w:left w:val="none" w:sz="0" w:space="0" w:color="auto"/>
        <w:bottom w:val="none" w:sz="0" w:space="0" w:color="auto"/>
        <w:right w:val="none" w:sz="0" w:space="0" w:color="auto"/>
      </w:divBdr>
    </w:div>
    <w:div w:id="804351286">
      <w:bodyDiv w:val="1"/>
      <w:marLeft w:val="0"/>
      <w:marRight w:val="0"/>
      <w:marTop w:val="0"/>
      <w:marBottom w:val="0"/>
      <w:divBdr>
        <w:top w:val="none" w:sz="0" w:space="0" w:color="auto"/>
        <w:left w:val="none" w:sz="0" w:space="0" w:color="auto"/>
        <w:bottom w:val="none" w:sz="0" w:space="0" w:color="auto"/>
        <w:right w:val="none" w:sz="0" w:space="0" w:color="auto"/>
      </w:divBdr>
    </w:div>
    <w:div w:id="827785923">
      <w:bodyDiv w:val="1"/>
      <w:marLeft w:val="0"/>
      <w:marRight w:val="0"/>
      <w:marTop w:val="0"/>
      <w:marBottom w:val="0"/>
      <w:divBdr>
        <w:top w:val="none" w:sz="0" w:space="0" w:color="auto"/>
        <w:left w:val="none" w:sz="0" w:space="0" w:color="auto"/>
        <w:bottom w:val="none" w:sz="0" w:space="0" w:color="auto"/>
        <w:right w:val="none" w:sz="0" w:space="0" w:color="auto"/>
      </w:divBdr>
    </w:div>
    <w:div w:id="843206174">
      <w:bodyDiv w:val="1"/>
      <w:marLeft w:val="0"/>
      <w:marRight w:val="0"/>
      <w:marTop w:val="0"/>
      <w:marBottom w:val="0"/>
      <w:divBdr>
        <w:top w:val="none" w:sz="0" w:space="0" w:color="auto"/>
        <w:left w:val="none" w:sz="0" w:space="0" w:color="auto"/>
        <w:bottom w:val="none" w:sz="0" w:space="0" w:color="auto"/>
        <w:right w:val="none" w:sz="0" w:space="0" w:color="auto"/>
      </w:divBdr>
    </w:div>
    <w:div w:id="867909021">
      <w:bodyDiv w:val="1"/>
      <w:marLeft w:val="0"/>
      <w:marRight w:val="0"/>
      <w:marTop w:val="0"/>
      <w:marBottom w:val="0"/>
      <w:divBdr>
        <w:top w:val="none" w:sz="0" w:space="0" w:color="auto"/>
        <w:left w:val="none" w:sz="0" w:space="0" w:color="auto"/>
        <w:bottom w:val="none" w:sz="0" w:space="0" w:color="auto"/>
        <w:right w:val="none" w:sz="0" w:space="0" w:color="auto"/>
      </w:divBdr>
    </w:div>
    <w:div w:id="869613964">
      <w:bodyDiv w:val="1"/>
      <w:marLeft w:val="0"/>
      <w:marRight w:val="0"/>
      <w:marTop w:val="0"/>
      <w:marBottom w:val="0"/>
      <w:divBdr>
        <w:top w:val="none" w:sz="0" w:space="0" w:color="auto"/>
        <w:left w:val="none" w:sz="0" w:space="0" w:color="auto"/>
        <w:bottom w:val="none" w:sz="0" w:space="0" w:color="auto"/>
        <w:right w:val="none" w:sz="0" w:space="0" w:color="auto"/>
      </w:divBdr>
    </w:div>
    <w:div w:id="906525766">
      <w:bodyDiv w:val="1"/>
      <w:marLeft w:val="0"/>
      <w:marRight w:val="0"/>
      <w:marTop w:val="0"/>
      <w:marBottom w:val="0"/>
      <w:divBdr>
        <w:top w:val="none" w:sz="0" w:space="0" w:color="auto"/>
        <w:left w:val="none" w:sz="0" w:space="0" w:color="auto"/>
        <w:bottom w:val="none" w:sz="0" w:space="0" w:color="auto"/>
        <w:right w:val="none" w:sz="0" w:space="0" w:color="auto"/>
      </w:divBdr>
    </w:div>
    <w:div w:id="935477979">
      <w:bodyDiv w:val="1"/>
      <w:marLeft w:val="0"/>
      <w:marRight w:val="0"/>
      <w:marTop w:val="0"/>
      <w:marBottom w:val="0"/>
      <w:divBdr>
        <w:top w:val="none" w:sz="0" w:space="0" w:color="auto"/>
        <w:left w:val="none" w:sz="0" w:space="0" w:color="auto"/>
        <w:bottom w:val="none" w:sz="0" w:space="0" w:color="auto"/>
        <w:right w:val="none" w:sz="0" w:space="0" w:color="auto"/>
      </w:divBdr>
    </w:div>
    <w:div w:id="942761773">
      <w:bodyDiv w:val="1"/>
      <w:marLeft w:val="0"/>
      <w:marRight w:val="0"/>
      <w:marTop w:val="0"/>
      <w:marBottom w:val="0"/>
      <w:divBdr>
        <w:top w:val="none" w:sz="0" w:space="0" w:color="auto"/>
        <w:left w:val="none" w:sz="0" w:space="0" w:color="auto"/>
        <w:bottom w:val="none" w:sz="0" w:space="0" w:color="auto"/>
        <w:right w:val="none" w:sz="0" w:space="0" w:color="auto"/>
      </w:divBdr>
    </w:div>
    <w:div w:id="962342519">
      <w:bodyDiv w:val="1"/>
      <w:marLeft w:val="0"/>
      <w:marRight w:val="0"/>
      <w:marTop w:val="0"/>
      <w:marBottom w:val="0"/>
      <w:divBdr>
        <w:top w:val="none" w:sz="0" w:space="0" w:color="auto"/>
        <w:left w:val="none" w:sz="0" w:space="0" w:color="auto"/>
        <w:bottom w:val="none" w:sz="0" w:space="0" w:color="auto"/>
        <w:right w:val="none" w:sz="0" w:space="0" w:color="auto"/>
      </w:divBdr>
    </w:div>
    <w:div w:id="1036546575">
      <w:bodyDiv w:val="1"/>
      <w:marLeft w:val="0"/>
      <w:marRight w:val="0"/>
      <w:marTop w:val="0"/>
      <w:marBottom w:val="0"/>
      <w:divBdr>
        <w:top w:val="none" w:sz="0" w:space="0" w:color="auto"/>
        <w:left w:val="none" w:sz="0" w:space="0" w:color="auto"/>
        <w:bottom w:val="none" w:sz="0" w:space="0" w:color="auto"/>
        <w:right w:val="none" w:sz="0" w:space="0" w:color="auto"/>
      </w:divBdr>
    </w:div>
    <w:div w:id="1083454229">
      <w:bodyDiv w:val="1"/>
      <w:marLeft w:val="0"/>
      <w:marRight w:val="0"/>
      <w:marTop w:val="0"/>
      <w:marBottom w:val="0"/>
      <w:divBdr>
        <w:top w:val="none" w:sz="0" w:space="0" w:color="auto"/>
        <w:left w:val="none" w:sz="0" w:space="0" w:color="auto"/>
        <w:bottom w:val="none" w:sz="0" w:space="0" w:color="auto"/>
        <w:right w:val="none" w:sz="0" w:space="0" w:color="auto"/>
      </w:divBdr>
    </w:div>
    <w:div w:id="1130829319">
      <w:bodyDiv w:val="1"/>
      <w:marLeft w:val="0"/>
      <w:marRight w:val="0"/>
      <w:marTop w:val="0"/>
      <w:marBottom w:val="0"/>
      <w:divBdr>
        <w:top w:val="none" w:sz="0" w:space="0" w:color="auto"/>
        <w:left w:val="none" w:sz="0" w:space="0" w:color="auto"/>
        <w:bottom w:val="none" w:sz="0" w:space="0" w:color="auto"/>
        <w:right w:val="none" w:sz="0" w:space="0" w:color="auto"/>
      </w:divBdr>
    </w:div>
    <w:div w:id="1179541606">
      <w:bodyDiv w:val="1"/>
      <w:marLeft w:val="0"/>
      <w:marRight w:val="0"/>
      <w:marTop w:val="0"/>
      <w:marBottom w:val="0"/>
      <w:divBdr>
        <w:top w:val="none" w:sz="0" w:space="0" w:color="auto"/>
        <w:left w:val="none" w:sz="0" w:space="0" w:color="auto"/>
        <w:bottom w:val="none" w:sz="0" w:space="0" w:color="auto"/>
        <w:right w:val="none" w:sz="0" w:space="0" w:color="auto"/>
      </w:divBdr>
    </w:div>
    <w:div w:id="1240794317">
      <w:bodyDiv w:val="1"/>
      <w:marLeft w:val="0"/>
      <w:marRight w:val="0"/>
      <w:marTop w:val="0"/>
      <w:marBottom w:val="0"/>
      <w:divBdr>
        <w:top w:val="none" w:sz="0" w:space="0" w:color="auto"/>
        <w:left w:val="none" w:sz="0" w:space="0" w:color="auto"/>
        <w:bottom w:val="none" w:sz="0" w:space="0" w:color="auto"/>
        <w:right w:val="none" w:sz="0" w:space="0" w:color="auto"/>
      </w:divBdr>
      <w:divsChild>
        <w:div w:id="194193060">
          <w:marLeft w:val="0"/>
          <w:marRight w:val="0"/>
          <w:marTop w:val="0"/>
          <w:marBottom w:val="0"/>
          <w:divBdr>
            <w:top w:val="none" w:sz="0" w:space="0" w:color="auto"/>
            <w:left w:val="none" w:sz="0" w:space="0" w:color="auto"/>
            <w:bottom w:val="none" w:sz="0" w:space="0" w:color="auto"/>
            <w:right w:val="none" w:sz="0" w:space="0" w:color="auto"/>
          </w:divBdr>
        </w:div>
        <w:div w:id="346443228">
          <w:marLeft w:val="0"/>
          <w:marRight w:val="0"/>
          <w:marTop w:val="0"/>
          <w:marBottom w:val="0"/>
          <w:divBdr>
            <w:top w:val="none" w:sz="0" w:space="0" w:color="auto"/>
            <w:left w:val="none" w:sz="0" w:space="0" w:color="auto"/>
            <w:bottom w:val="none" w:sz="0" w:space="0" w:color="auto"/>
            <w:right w:val="none" w:sz="0" w:space="0" w:color="auto"/>
          </w:divBdr>
        </w:div>
        <w:div w:id="684795468">
          <w:marLeft w:val="0"/>
          <w:marRight w:val="0"/>
          <w:marTop w:val="0"/>
          <w:marBottom w:val="0"/>
          <w:divBdr>
            <w:top w:val="none" w:sz="0" w:space="0" w:color="auto"/>
            <w:left w:val="none" w:sz="0" w:space="0" w:color="auto"/>
            <w:bottom w:val="none" w:sz="0" w:space="0" w:color="auto"/>
            <w:right w:val="none" w:sz="0" w:space="0" w:color="auto"/>
          </w:divBdr>
        </w:div>
        <w:div w:id="899175390">
          <w:marLeft w:val="0"/>
          <w:marRight w:val="0"/>
          <w:marTop w:val="0"/>
          <w:marBottom w:val="0"/>
          <w:divBdr>
            <w:top w:val="none" w:sz="0" w:space="0" w:color="auto"/>
            <w:left w:val="none" w:sz="0" w:space="0" w:color="auto"/>
            <w:bottom w:val="none" w:sz="0" w:space="0" w:color="auto"/>
            <w:right w:val="none" w:sz="0" w:space="0" w:color="auto"/>
          </w:divBdr>
        </w:div>
        <w:div w:id="1376464951">
          <w:marLeft w:val="0"/>
          <w:marRight w:val="0"/>
          <w:marTop w:val="0"/>
          <w:marBottom w:val="0"/>
          <w:divBdr>
            <w:top w:val="none" w:sz="0" w:space="0" w:color="auto"/>
            <w:left w:val="none" w:sz="0" w:space="0" w:color="auto"/>
            <w:bottom w:val="none" w:sz="0" w:space="0" w:color="auto"/>
            <w:right w:val="none" w:sz="0" w:space="0" w:color="auto"/>
          </w:divBdr>
        </w:div>
        <w:div w:id="1493444427">
          <w:marLeft w:val="0"/>
          <w:marRight w:val="0"/>
          <w:marTop w:val="0"/>
          <w:marBottom w:val="0"/>
          <w:divBdr>
            <w:top w:val="none" w:sz="0" w:space="0" w:color="auto"/>
            <w:left w:val="none" w:sz="0" w:space="0" w:color="auto"/>
            <w:bottom w:val="none" w:sz="0" w:space="0" w:color="auto"/>
            <w:right w:val="none" w:sz="0" w:space="0" w:color="auto"/>
          </w:divBdr>
        </w:div>
        <w:div w:id="1630864714">
          <w:marLeft w:val="0"/>
          <w:marRight w:val="0"/>
          <w:marTop w:val="0"/>
          <w:marBottom w:val="0"/>
          <w:divBdr>
            <w:top w:val="none" w:sz="0" w:space="0" w:color="auto"/>
            <w:left w:val="none" w:sz="0" w:space="0" w:color="auto"/>
            <w:bottom w:val="none" w:sz="0" w:space="0" w:color="auto"/>
            <w:right w:val="none" w:sz="0" w:space="0" w:color="auto"/>
          </w:divBdr>
        </w:div>
        <w:div w:id="1684748500">
          <w:marLeft w:val="0"/>
          <w:marRight w:val="0"/>
          <w:marTop w:val="0"/>
          <w:marBottom w:val="0"/>
          <w:divBdr>
            <w:top w:val="none" w:sz="0" w:space="0" w:color="auto"/>
            <w:left w:val="none" w:sz="0" w:space="0" w:color="auto"/>
            <w:bottom w:val="none" w:sz="0" w:space="0" w:color="auto"/>
            <w:right w:val="none" w:sz="0" w:space="0" w:color="auto"/>
          </w:divBdr>
        </w:div>
        <w:div w:id="1715620885">
          <w:marLeft w:val="0"/>
          <w:marRight w:val="0"/>
          <w:marTop w:val="0"/>
          <w:marBottom w:val="0"/>
          <w:divBdr>
            <w:top w:val="none" w:sz="0" w:space="0" w:color="auto"/>
            <w:left w:val="none" w:sz="0" w:space="0" w:color="auto"/>
            <w:bottom w:val="none" w:sz="0" w:space="0" w:color="auto"/>
            <w:right w:val="none" w:sz="0" w:space="0" w:color="auto"/>
          </w:divBdr>
        </w:div>
        <w:div w:id="1859737540">
          <w:marLeft w:val="0"/>
          <w:marRight w:val="0"/>
          <w:marTop w:val="0"/>
          <w:marBottom w:val="0"/>
          <w:divBdr>
            <w:top w:val="none" w:sz="0" w:space="0" w:color="auto"/>
            <w:left w:val="none" w:sz="0" w:space="0" w:color="auto"/>
            <w:bottom w:val="none" w:sz="0" w:space="0" w:color="auto"/>
            <w:right w:val="none" w:sz="0" w:space="0" w:color="auto"/>
          </w:divBdr>
        </w:div>
        <w:div w:id="1885629066">
          <w:marLeft w:val="0"/>
          <w:marRight w:val="0"/>
          <w:marTop w:val="0"/>
          <w:marBottom w:val="0"/>
          <w:divBdr>
            <w:top w:val="none" w:sz="0" w:space="0" w:color="auto"/>
            <w:left w:val="none" w:sz="0" w:space="0" w:color="auto"/>
            <w:bottom w:val="none" w:sz="0" w:space="0" w:color="auto"/>
            <w:right w:val="none" w:sz="0" w:space="0" w:color="auto"/>
          </w:divBdr>
        </w:div>
        <w:div w:id="1913660611">
          <w:marLeft w:val="0"/>
          <w:marRight w:val="0"/>
          <w:marTop w:val="0"/>
          <w:marBottom w:val="0"/>
          <w:divBdr>
            <w:top w:val="none" w:sz="0" w:space="0" w:color="auto"/>
            <w:left w:val="none" w:sz="0" w:space="0" w:color="auto"/>
            <w:bottom w:val="none" w:sz="0" w:space="0" w:color="auto"/>
            <w:right w:val="none" w:sz="0" w:space="0" w:color="auto"/>
          </w:divBdr>
        </w:div>
        <w:div w:id="1939681606">
          <w:marLeft w:val="0"/>
          <w:marRight w:val="0"/>
          <w:marTop w:val="0"/>
          <w:marBottom w:val="0"/>
          <w:divBdr>
            <w:top w:val="none" w:sz="0" w:space="0" w:color="auto"/>
            <w:left w:val="none" w:sz="0" w:space="0" w:color="auto"/>
            <w:bottom w:val="none" w:sz="0" w:space="0" w:color="auto"/>
            <w:right w:val="none" w:sz="0" w:space="0" w:color="auto"/>
          </w:divBdr>
        </w:div>
        <w:div w:id="2085489430">
          <w:marLeft w:val="0"/>
          <w:marRight w:val="0"/>
          <w:marTop w:val="0"/>
          <w:marBottom w:val="0"/>
          <w:divBdr>
            <w:top w:val="none" w:sz="0" w:space="0" w:color="auto"/>
            <w:left w:val="none" w:sz="0" w:space="0" w:color="auto"/>
            <w:bottom w:val="none" w:sz="0" w:space="0" w:color="auto"/>
            <w:right w:val="none" w:sz="0" w:space="0" w:color="auto"/>
          </w:divBdr>
        </w:div>
      </w:divsChild>
    </w:div>
    <w:div w:id="1269582584">
      <w:bodyDiv w:val="1"/>
      <w:marLeft w:val="0"/>
      <w:marRight w:val="0"/>
      <w:marTop w:val="0"/>
      <w:marBottom w:val="0"/>
      <w:divBdr>
        <w:top w:val="none" w:sz="0" w:space="0" w:color="auto"/>
        <w:left w:val="none" w:sz="0" w:space="0" w:color="auto"/>
        <w:bottom w:val="none" w:sz="0" w:space="0" w:color="auto"/>
        <w:right w:val="none" w:sz="0" w:space="0" w:color="auto"/>
      </w:divBdr>
    </w:div>
    <w:div w:id="1297837617">
      <w:bodyDiv w:val="1"/>
      <w:marLeft w:val="0"/>
      <w:marRight w:val="0"/>
      <w:marTop w:val="0"/>
      <w:marBottom w:val="0"/>
      <w:divBdr>
        <w:top w:val="none" w:sz="0" w:space="0" w:color="auto"/>
        <w:left w:val="none" w:sz="0" w:space="0" w:color="auto"/>
        <w:bottom w:val="none" w:sz="0" w:space="0" w:color="auto"/>
        <w:right w:val="none" w:sz="0" w:space="0" w:color="auto"/>
      </w:divBdr>
    </w:div>
    <w:div w:id="1323510052">
      <w:bodyDiv w:val="1"/>
      <w:marLeft w:val="0"/>
      <w:marRight w:val="0"/>
      <w:marTop w:val="0"/>
      <w:marBottom w:val="0"/>
      <w:divBdr>
        <w:top w:val="none" w:sz="0" w:space="0" w:color="auto"/>
        <w:left w:val="none" w:sz="0" w:space="0" w:color="auto"/>
        <w:bottom w:val="none" w:sz="0" w:space="0" w:color="auto"/>
        <w:right w:val="none" w:sz="0" w:space="0" w:color="auto"/>
      </w:divBdr>
    </w:div>
    <w:div w:id="1409496143">
      <w:bodyDiv w:val="1"/>
      <w:marLeft w:val="0"/>
      <w:marRight w:val="0"/>
      <w:marTop w:val="0"/>
      <w:marBottom w:val="0"/>
      <w:divBdr>
        <w:top w:val="none" w:sz="0" w:space="0" w:color="auto"/>
        <w:left w:val="none" w:sz="0" w:space="0" w:color="auto"/>
        <w:bottom w:val="none" w:sz="0" w:space="0" w:color="auto"/>
        <w:right w:val="none" w:sz="0" w:space="0" w:color="auto"/>
      </w:divBdr>
    </w:div>
    <w:div w:id="1412191092">
      <w:bodyDiv w:val="1"/>
      <w:marLeft w:val="0"/>
      <w:marRight w:val="0"/>
      <w:marTop w:val="0"/>
      <w:marBottom w:val="0"/>
      <w:divBdr>
        <w:top w:val="none" w:sz="0" w:space="0" w:color="auto"/>
        <w:left w:val="none" w:sz="0" w:space="0" w:color="auto"/>
        <w:bottom w:val="none" w:sz="0" w:space="0" w:color="auto"/>
        <w:right w:val="none" w:sz="0" w:space="0" w:color="auto"/>
      </w:divBdr>
    </w:div>
    <w:div w:id="1412433592">
      <w:bodyDiv w:val="1"/>
      <w:marLeft w:val="0"/>
      <w:marRight w:val="0"/>
      <w:marTop w:val="0"/>
      <w:marBottom w:val="0"/>
      <w:divBdr>
        <w:top w:val="none" w:sz="0" w:space="0" w:color="auto"/>
        <w:left w:val="none" w:sz="0" w:space="0" w:color="auto"/>
        <w:bottom w:val="none" w:sz="0" w:space="0" w:color="auto"/>
        <w:right w:val="none" w:sz="0" w:space="0" w:color="auto"/>
      </w:divBdr>
    </w:div>
    <w:div w:id="1463962383">
      <w:bodyDiv w:val="1"/>
      <w:marLeft w:val="0"/>
      <w:marRight w:val="0"/>
      <w:marTop w:val="0"/>
      <w:marBottom w:val="0"/>
      <w:divBdr>
        <w:top w:val="none" w:sz="0" w:space="0" w:color="auto"/>
        <w:left w:val="none" w:sz="0" w:space="0" w:color="auto"/>
        <w:bottom w:val="none" w:sz="0" w:space="0" w:color="auto"/>
        <w:right w:val="none" w:sz="0" w:space="0" w:color="auto"/>
      </w:divBdr>
    </w:div>
    <w:div w:id="1470047653">
      <w:bodyDiv w:val="1"/>
      <w:marLeft w:val="0"/>
      <w:marRight w:val="0"/>
      <w:marTop w:val="0"/>
      <w:marBottom w:val="0"/>
      <w:divBdr>
        <w:top w:val="none" w:sz="0" w:space="0" w:color="auto"/>
        <w:left w:val="none" w:sz="0" w:space="0" w:color="auto"/>
        <w:bottom w:val="none" w:sz="0" w:space="0" w:color="auto"/>
        <w:right w:val="none" w:sz="0" w:space="0" w:color="auto"/>
      </w:divBdr>
    </w:div>
    <w:div w:id="1479373069">
      <w:bodyDiv w:val="1"/>
      <w:marLeft w:val="0"/>
      <w:marRight w:val="0"/>
      <w:marTop w:val="0"/>
      <w:marBottom w:val="0"/>
      <w:divBdr>
        <w:top w:val="none" w:sz="0" w:space="0" w:color="auto"/>
        <w:left w:val="none" w:sz="0" w:space="0" w:color="auto"/>
        <w:bottom w:val="none" w:sz="0" w:space="0" w:color="auto"/>
        <w:right w:val="none" w:sz="0" w:space="0" w:color="auto"/>
      </w:divBdr>
    </w:div>
    <w:div w:id="1508131528">
      <w:bodyDiv w:val="1"/>
      <w:marLeft w:val="0"/>
      <w:marRight w:val="0"/>
      <w:marTop w:val="0"/>
      <w:marBottom w:val="0"/>
      <w:divBdr>
        <w:top w:val="none" w:sz="0" w:space="0" w:color="auto"/>
        <w:left w:val="none" w:sz="0" w:space="0" w:color="auto"/>
        <w:bottom w:val="none" w:sz="0" w:space="0" w:color="auto"/>
        <w:right w:val="none" w:sz="0" w:space="0" w:color="auto"/>
      </w:divBdr>
    </w:div>
    <w:div w:id="1565985986">
      <w:bodyDiv w:val="1"/>
      <w:marLeft w:val="0"/>
      <w:marRight w:val="0"/>
      <w:marTop w:val="0"/>
      <w:marBottom w:val="0"/>
      <w:divBdr>
        <w:top w:val="none" w:sz="0" w:space="0" w:color="auto"/>
        <w:left w:val="none" w:sz="0" w:space="0" w:color="auto"/>
        <w:bottom w:val="none" w:sz="0" w:space="0" w:color="auto"/>
        <w:right w:val="none" w:sz="0" w:space="0" w:color="auto"/>
      </w:divBdr>
    </w:div>
    <w:div w:id="1584755833">
      <w:bodyDiv w:val="1"/>
      <w:marLeft w:val="0"/>
      <w:marRight w:val="0"/>
      <w:marTop w:val="0"/>
      <w:marBottom w:val="0"/>
      <w:divBdr>
        <w:top w:val="none" w:sz="0" w:space="0" w:color="auto"/>
        <w:left w:val="none" w:sz="0" w:space="0" w:color="auto"/>
        <w:bottom w:val="none" w:sz="0" w:space="0" w:color="auto"/>
        <w:right w:val="none" w:sz="0" w:space="0" w:color="auto"/>
      </w:divBdr>
    </w:div>
    <w:div w:id="1610043731">
      <w:bodyDiv w:val="1"/>
      <w:marLeft w:val="0"/>
      <w:marRight w:val="0"/>
      <w:marTop w:val="0"/>
      <w:marBottom w:val="0"/>
      <w:divBdr>
        <w:top w:val="none" w:sz="0" w:space="0" w:color="auto"/>
        <w:left w:val="none" w:sz="0" w:space="0" w:color="auto"/>
        <w:bottom w:val="none" w:sz="0" w:space="0" w:color="auto"/>
        <w:right w:val="none" w:sz="0" w:space="0" w:color="auto"/>
      </w:divBdr>
    </w:div>
    <w:div w:id="1616058630">
      <w:bodyDiv w:val="1"/>
      <w:marLeft w:val="0"/>
      <w:marRight w:val="0"/>
      <w:marTop w:val="0"/>
      <w:marBottom w:val="0"/>
      <w:divBdr>
        <w:top w:val="none" w:sz="0" w:space="0" w:color="auto"/>
        <w:left w:val="none" w:sz="0" w:space="0" w:color="auto"/>
        <w:bottom w:val="none" w:sz="0" w:space="0" w:color="auto"/>
        <w:right w:val="none" w:sz="0" w:space="0" w:color="auto"/>
      </w:divBdr>
    </w:div>
    <w:div w:id="1634825474">
      <w:bodyDiv w:val="1"/>
      <w:marLeft w:val="0"/>
      <w:marRight w:val="0"/>
      <w:marTop w:val="0"/>
      <w:marBottom w:val="0"/>
      <w:divBdr>
        <w:top w:val="none" w:sz="0" w:space="0" w:color="auto"/>
        <w:left w:val="none" w:sz="0" w:space="0" w:color="auto"/>
        <w:bottom w:val="none" w:sz="0" w:space="0" w:color="auto"/>
        <w:right w:val="none" w:sz="0" w:space="0" w:color="auto"/>
      </w:divBdr>
    </w:div>
    <w:div w:id="1646734843">
      <w:bodyDiv w:val="1"/>
      <w:marLeft w:val="0"/>
      <w:marRight w:val="0"/>
      <w:marTop w:val="0"/>
      <w:marBottom w:val="0"/>
      <w:divBdr>
        <w:top w:val="none" w:sz="0" w:space="0" w:color="auto"/>
        <w:left w:val="none" w:sz="0" w:space="0" w:color="auto"/>
        <w:bottom w:val="none" w:sz="0" w:space="0" w:color="auto"/>
        <w:right w:val="none" w:sz="0" w:space="0" w:color="auto"/>
      </w:divBdr>
    </w:div>
    <w:div w:id="1649169654">
      <w:bodyDiv w:val="1"/>
      <w:marLeft w:val="0"/>
      <w:marRight w:val="0"/>
      <w:marTop w:val="0"/>
      <w:marBottom w:val="0"/>
      <w:divBdr>
        <w:top w:val="none" w:sz="0" w:space="0" w:color="auto"/>
        <w:left w:val="none" w:sz="0" w:space="0" w:color="auto"/>
        <w:bottom w:val="none" w:sz="0" w:space="0" w:color="auto"/>
        <w:right w:val="none" w:sz="0" w:space="0" w:color="auto"/>
      </w:divBdr>
    </w:div>
    <w:div w:id="1658995017">
      <w:bodyDiv w:val="1"/>
      <w:marLeft w:val="0"/>
      <w:marRight w:val="0"/>
      <w:marTop w:val="0"/>
      <w:marBottom w:val="0"/>
      <w:divBdr>
        <w:top w:val="none" w:sz="0" w:space="0" w:color="auto"/>
        <w:left w:val="none" w:sz="0" w:space="0" w:color="auto"/>
        <w:bottom w:val="none" w:sz="0" w:space="0" w:color="auto"/>
        <w:right w:val="none" w:sz="0" w:space="0" w:color="auto"/>
      </w:divBdr>
    </w:div>
    <w:div w:id="1714579239">
      <w:bodyDiv w:val="1"/>
      <w:marLeft w:val="0"/>
      <w:marRight w:val="0"/>
      <w:marTop w:val="0"/>
      <w:marBottom w:val="0"/>
      <w:divBdr>
        <w:top w:val="none" w:sz="0" w:space="0" w:color="auto"/>
        <w:left w:val="none" w:sz="0" w:space="0" w:color="auto"/>
        <w:bottom w:val="none" w:sz="0" w:space="0" w:color="auto"/>
        <w:right w:val="none" w:sz="0" w:space="0" w:color="auto"/>
      </w:divBdr>
    </w:div>
    <w:div w:id="1755322678">
      <w:bodyDiv w:val="1"/>
      <w:marLeft w:val="0"/>
      <w:marRight w:val="0"/>
      <w:marTop w:val="0"/>
      <w:marBottom w:val="0"/>
      <w:divBdr>
        <w:top w:val="none" w:sz="0" w:space="0" w:color="auto"/>
        <w:left w:val="none" w:sz="0" w:space="0" w:color="auto"/>
        <w:bottom w:val="none" w:sz="0" w:space="0" w:color="auto"/>
        <w:right w:val="none" w:sz="0" w:space="0" w:color="auto"/>
      </w:divBdr>
    </w:div>
    <w:div w:id="1761950314">
      <w:bodyDiv w:val="1"/>
      <w:marLeft w:val="0"/>
      <w:marRight w:val="0"/>
      <w:marTop w:val="0"/>
      <w:marBottom w:val="0"/>
      <w:divBdr>
        <w:top w:val="none" w:sz="0" w:space="0" w:color="auto"/>
        <w:left w:val="none" w:sz="0" w:space="0" w:color="auto"/>
        <w:bottom w:val="none" w:sz="0" w:space="0" w:color="auto"/>
        <w:right w:val="none" w:sz="0" w:space="0" w:color="auto"/>
      </w:divBdr>
    </w:div>
    <w:div w:id="1772703547">
      <w:bodyDiv w:val="1"/>
      <w:marLeft w:val="0"/>
      <w:marRight w:val="0"/>
      <w:marTop w:val="0"/>
      <w:marBottom w:val="0"/>
      <w:divBdr>
        <w:top w:val="none" w:sz="0" w:space="0" w:color="auto"/>
        <w:left w:val="none" w:sz="0" w:space="0" w:color="auto"/>
        <w:bottom w:val="none" w:sz="0" w:space="0" w:color="auto"/>
        <w:right w:val="none" w:sz="0" w:space="0" w:color="auto"/>
      </w:divBdr>
    </w:div>
    <w:div w:id="1781099216">
      <w:bodyDiv w:val="1"/>
      <w:marLeft w:val="0"/>
      <w:marRight w:val="0"/>
      <w:marTop w:val="0"/>
      <w:marBottom w:val="0"/>
      <w:divBdr>
        <w:top w:val="none" w:sz="0" w:space="0" w:color="auto"/>
        <w:left w:val="none" w:sz="0" w:space="0" w:color="auto"/>
        <w:bottom w:val="none" w:sz="0" w:space="0" w:color="auto"/>
        <w:right w:val="none" w:sz="0" w:space="0" w:color="auto"/>
      </w:divBdr>
    </w:div>
    <w:div w:id="1789349323">
      <w:bodyDiv w:val="1"/>
      <w:marLeft w:val="0"/>
      <w:marRight w:val="0"/>
      <w:marTop w:val="0"/>
      <w:marBottom w:val="0"/>
      <w:divBdr>
        <w:top w:val="none" w:sz="0" w:space="0" w:color="auto"/>
        <w:left w:val="none" w:sz="0" w:space="0" w:color="auto"/>
        <w:bottom w:val="none" w:sz="0" w:space="0" w:color="auto"/>
        <w:right w:val="none" w:sz="0" w:space="0" w:color="auto"/>
      </w:divBdr>
    </w:div>
    <w:div w:id="1796214365">
      <w:bodyDiv w:val="1"/>
      <w:marLeft w:val="0"/>
      <w:marRight w:val="0"/>
      <w:marTop w:val="0"/>
      <w:marBottom w:val="0"/>
      <w:divBdr>
        <w:top w:val="none" w:sz="0" w:space="0" w:color="auto"/>
        <w:left w:val="none" w:sz="0" w:space="0" w:color="auto"/>
        <w:bottom w:val="none" w:sz="0" w:space="0" w:color="auto"/>
        <w:right w:val="none" w:sz="0" w:space="0" w:color="auto"/>
      </w:divBdr>
    </w:div>
    <w:div w:id="1803884354">
      <w:bodyDiv w:val="1"/>
      <w:marLeft w:val="0"/>
      <w:marRight w:val="0"/>
      <w:marTop w:val="0"/>
      <w:marBottom w:val="0"/>
      <w:divBdr>
        <w:top w:val="none" w:sz="0" w:space="0" w:color="auto"/>
        <w:left w:val="none" w:sz="0" w:space="0" w:color="auto"/>
        <w:bottom w:val="none" w:sz="0" w:space="0" w:color="auto"/>
        <w:right w:val="none" w:sz="0" w:space="0" w:color="auto"/>
      </w:divBdr>
    </w:div>
    <w:div w:id="1809781618">
      <w:bodyDiv w:val="1"/>
      <w:marLeft w:val="0"/>
      <w:marRight w:val="0"/>
      <w:marTop w:val="0"/>
      <w:marBottom w:val="0"/>
      <w:divBdr>
        <w:top w:val="none" w:sz="0" w:space="0" w:color="auto"/>
        <w:left w:val="none" w:sz="0" w:space="0" w:color="auto"/>
        <w:bottom w:val="none" w:sz="0" w:space="0" w:color="auto"/>
        <w:right w:val="none" w:sz="0" w:space="0" w:color="auto"/>
      </w:divBdr>
    </w:div>
    <w:div w:id="1810434520">
      <w:bodyDiv w:val="1"/>
      <w:marLeft w:val="0"/>
      <w:marRight w:val="0"/>
      <w:marTop w:val="0"/>
      <w:marBottom w:val="0"/>
      <w:divBdr>
        <w:top w:val="none" w:sz="0" w:space="0" w:color="auto"/>
        <w:left w:val="none" w:sz="0" w:space="0" w:color="auto"/>
        <w:bottom w:val="none" w:sz="0" w:space="0" w:color="auto"/>
        <w:right w:val="none" w:sz="0" w:space="0" w:color="auto"/>
      </w:divBdr>
    </w:div>
    <w:div w:id="1822842493">
      <w:bodyDiv w:val="1"/>
      <w:marLeft w:val="0"/>
      <w:marRight w:val="0"/>
      <w:marTop w:val="0"/>
      <w:marBottom w:val="0"/>
      <w:divBdr>
        <w:top w:val="none" w:sz="0" w:space="0" w:color="auto"/>
        <w:left w:val="none" w:sz="0" w:space="0" w:color="auto"/>
        <w:bottom w:val="none" w:sz="0" w:space="0" w:color="auto"/>
        <w:right w:val="none" w:sz="0" w:space="0" w:color="auto"/>
      </w:divBdr>
    </w:div>
    <w:div w:id="1836264381">
      <w:bodyDiv w:val="1"/>
      <w:marLeft w:val="0"/>
      <w:marRight w:val="0"/>
      <w:marTop w:val="0"/>
      <w:marBottom w:val="0"/>
      <w:divBdr>
        <w:top w:val="none" w:sz="0" w:space="0" w:color="auto"/>
        <w:left w:val="none" w:sz="0" w:space="0" w:color="auto"/>
        <w:bottom w:val="none" w:sz="0" w:space="0" w:color="auto"/>
        <w:right w:val="none" w:sz="0" w:space="0" w:color="auto"/>
      </w:divBdr>
    </w:div>
    <w:div w:id="1839030604">
      <w:bodyDiv w:val="1"/>
      <w:marLeft w:val="0"/>
      <w:marRight w:val="0"/>
      <w:marTop w:val="0"/>
      <w:marBottom w:val="0"/>
      <w:divBdr>
        <w:top w:val="none" w:sz="0" w:space="0" w:color="auto"/>
        <w:left w:val="none" w:sz="0" w:space="0" w:color="auto"/>
        <w:bottom w:val="none" w:sz="0" w:space="0" w:color="auto"/>
        <w:right w:val="none" w:sz="0" w:space="0" w:color="auto"/>
      </w:divBdr>
    </w:div>
    <w:div w:id="1840345423">
      <w:bodyDiv w:val="1"/>
      <w:marLeft w:val="0"/>
      <w:marRight w:val="0"/>
      <w:marTop w:val="0"/>
      <w:marBottom w:val="0"/>
      <w:divBdr>
        <w:top w:val="none" w:sz="0" w:space="0" w:color="auto"/>
        <w:left w:val="none" w:sz="0" w:space="0" w:color="auto"/>
        <w:bottom w:val="none" w:sz="0" w:space="0" w:color="auto"/>
        <w:right w:val="none" w:sz="0" w:space="0" w:color="auto"/>
      </w:divBdr>
    </w:div>
    <w:div w:id="1918251135">
      <w:bodyDiv w:val="1"/>
      <w:marLeft w:val="0"/>
      <w:marRight w:val="0"/>
      <w:marTop w:val="0"/>
      <w:marBottom w:val="0"/>
      <w:divBdr>
        <w:top w:val="none" w:sz="0" w:space="0" w:color="auto"/>
        <w:left w:val="none" w:sz="0" w:space="0" w:color="auto"/>
        <w:bottom w:val="none" w:sz="0" w:space="0" w:color="auto"/>
        <w:right w:val="none" w:sz="0" w:space="0" w:color="auto"/>
      </w:divBdr>
    </w:div>
    <w:div w:id="1939242839">
      <w:bodyDiv w:val="1"/>
      <w:marLeft w:val="0"/>
      <w:marRight w:val="0"/>
      <w:marTop w:val="0"/>
      <w:marBottom w:val="0"/>
      <w:divBdr>
        <w:top w:val="none" w:sz="0" w:space="0" w:color="auto"/>
        <w:left w:val="none" w:sz="0" w:space="0" w:color="auto"/>
        <w:bottom w:val="none" w:sz="0" w:space="0" w:color="auto"/>
        <w:right w:val="none" w:sz="0" w:space="0" w:color="auto"/>
      </w:divBdr>
    </w:div>
    <w:div w:id="1965037640">
      <w:bodyDiv w:val="1"/>
      <w:marLeft w:val="0"/>
      <w:marRight w:val="0"/>
      <w:marTop w:val="0"/>
      <w:marBottom w:val="0"/>
      <w:divBdr>
        <w:top w:val="none" w:sz="0" w:space="0" w:color="auto"/>
        <w:left w:val="none" w:sz="0" w:space="0" w:color="auto"/>
        <w:bottom w:val="none" w:sz="0" w:space="0" w:color="auto"/>
        <w:right w:val="none" w:sz="0" w:space="0" w:color="auto"/>
      </w:divBdr>
    </w:div>
    <w:div w:id="1986080477">
      <w:bodyDiv w:val="1"/>
      <w:marLeft w:val="0"/>
      <w:marRight w:val="0"/>
      <w:marTop w:val="0"/>
      <w:marBottom w:val="0"/>
      <w:divBdr>
        <w:top w:val="none" w:sz="0" w:space="0" w:color="auto"/>
        <w:left w:val="none" w:sz="0" w:space="0" w:color="auto"/>
        <w:bottom w:val="none" w:sz="0" w:space="0" w:color="auto"/>
        <w:right w:val="none" w:sz="0" w:space="0" w:color="auto"/>
      </w:divBdr>
    </w:div>
    <w:div w:id="1987083381">
      <w:bodyDiv w:val="1"/>
      <w:marLeft w:val="0"/>
      <w:marRight w:val="0"/>
      <w:marTop w:val="0"/>
      <w:marBottom w:val="0"/>
      <w:divBdr>
        <w:top w:val="none" w:sz="0" w:space="0" w:color="auto"/>
        <w:left w:val="none" w:sz="0" w:space="0" w:color="auto"/>
        <w:bottom w:val="none" w:sz="0" w:space="0" w:color="auto"/>
        <w:right w:val="none" w:sz="0" w:space="0" w:color="auto"/>
      </w:divBdr>
    </w:div>
    <w:div w:id="2011447078">
      <w:bodyDiv w:val="1"/>
      <w:marLeft w:val="0"/>
      <w:marRight w:val="0"/>
      <w:marTop w:val="0"/>
      <w:marBottom w:val="0"/>
      <w:divBdr>
        <w:top w:val="none" w:sz="0" w:space="0" w:color="auto"/>
        <w:left w:val="none" w:sz="0" w:space="0" w:color="auto"/>
        <w:bottom w:val="none" w:sz="0" w:space="0" w:color="auto"/>
        <w:right w:val="none" w:sz="0" w:space="0" w:color="auto"/>
      </w:divBdr>
    </w:div>
    <w:div w:id="2043743503">
      <w:bodyDiv w:val="1"/>
      <w:marLeft w:val="0"/>
      <w:marRight w:val="0"/>
      <w:marTop w:val="0"/>
      <w:marBottom w:val="0"/>
      <w:divBdr>
        <w:top w:val="none" w:sz="0" w:space="0" w:color="auto"/>
        <w:left w:val="none" w:sz="0" w:space="0" w:color="auto"/>
        <w:bottom w:val="none" w:sz="0" w:space="0" w:color="auto"/>
        <w:right w:val="none" w:sz="0" w:space="0" w:color="auto"/>
      </w:divBdr>
    </w:div>
    <w:div w:id="2087989291">
      <w:bodyDiv w:val="1"/>
      <w:marLeft w:val="0"/>
      <w:marRight w:val="0"/>
      <w:marTop w:val="0"/>
      <w:marBottom w:val="0"/>
      <w:divBdr>
        <w:top w:val="none" w:sz="0" w:space="0" w:color="auto"/>
        <w:left w:val="none" w:sz="0" w:space="0" w:color="auto"/>
        <w:bottom w:val="none" w:sz="0" w:space="0" w:color="auto"/>
        <w:right w:val="none" w:sz="0" w:space="0" w:color="auto"/>
      </w:divBdr>
    </w:div>
    <w:div w:id="2100906477">
      <w:bodyDiv w:val="1"/>
      <w:marLeft w:val="0"/>
      <w:marRight w:val="0"/>
      <w:marTop w:val="0"/>
      <w:marBottom w:val="0"/>
      <w:divBdr>
        <w:top w:val="none" w:sz="0" w:space="0" w:color="auto"/>
        <w:left w:val="none" w:sz="0" w:space="0" w:color="auto"/>
        <w:bottom w:val="none" w:sz="0" w:space="0" w:color="auto"/>
        <w:right w:val="none" w:sz="0" w:space="0" w:color="auto"/>
      </w:divBdr>
    </w:div>
    <w:div w:id="2109501109">
      <w:bodyDiv w:val="1"/>
      <w:marLeft w:val="0"/>
      <w:marRight w:val="0"/>
      <w:marTop w:val="0"/>
      <w:marBottom w:val="0"/>
      <w:divBdr>
        <w:top w:val="none" w:sz="0" w:space="0" w:color="auto"/>
        <w:left w:val="none" w:sz="0" w:space="0" w:color="auto"/>
        <w:bottom w:val="none" w:sz="0" w:space="0" w:color="auto"/>
        <w:right w:val="none" w:sz="0" w:space="0" w:color="auto"/>
      </w:divBdr>
    </w:div>
    <w:div w:id="212726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mc/2021/res_35-21_mc_284-18_mx_e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s/cidh/decisiones/pdf/2018/15-18mc882-17-mx.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49b96a8b598742bb"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hashtag/31Oct?src=hashtag_click"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excelsior.com.mx/nacional/senado-hara-sugerencias-en-materia-de-seguridad-publica-se-reunira-con-el-gabinete/1485021" TargetMode="External"/><Relationship Id="rId299" Type="http://schemas.openxmlformats.org/officeDocument/2006/relationships/hyperlink" Target="https://www.gob.mx/cms/uploads/attachment/file/667131/Cierre_Agosto-2021__1-Septiembre-2021_.pdf" TargetMode="External"/><Relationship Id="rId21" Type="http://schemas.openxmlformats.org/officeDocument/2006/relationships/hyperlink" Target="https://www.oas.org/es/cidh/docs/anual/2020/capitulos/IA2020cap5.MX-es.pdf" TargetMode="External"/><Relationship Id="rId63" Type="http://schemas.openxmlformats.org/officeDocument/2006/relationships/hyperlink" Target="https://www.facebook.com/1553993178067600/videos/1081983472572564" TargetMode="External"/><Relationship Id="rId159" Type="http://schemas.openxmlformats.org/officeDocument/2006/relationships/hyperlink" Target="http://udgtv.com/noticias/asesinan-cinco-mujeres-trans-mes-mexico-dos-salto-tonala/" TargetMode="External"/><Relationship Id="rId324" Type="http://schemas.openxmlformats.org/officeDocument/2006/relationships/hyperlink" Target="https://www.youtube.com/watch?v=1JO6_yBIMAM&amp;list=PL5QlapyOGhXspIwSyEyr8vmZw4Um9S3D1&amp;index=22" TargetMode="External"/><Relationship Id="rId366" Type="http://schemas.openxmlformats.org/officeDocument/2006/relationships/hyperlink" Target="https://www.internal-displacement.org/sites/default/files/publications/documents/grid2021_idmc.pdf" TargetMode="External"/><Relationship Id="rId170" Type="http://schemas.openxmlformats.org/officeDocument/2006/relationships/hyperlink" Target="https://www.congresosinaloa.gob.mx/comunicados/sinaloa-dice-si-al-matrimonio-igualitario-extiende-congreso-del-estado-matrimonio-y-concubinato-a-personas-del-mismo-sexo/" TargetMode="External"/><Relationship Id="rId226" Type="http://schemas.openxmlformats.org/officeDocument/2006/relationships/hyperlink" Target="https://www.gob.mx/cms/uploads/attachment/file/661827/Segob_Impacto_pandemia_en_nin_as_y_nin_os__13ago21.pdf" TargetMode="External"/><Relationship Id="rId433" Type="http://schemas.openxmlformats.org/officeDocument/2006/relationships/hyperlink" Target="https://www.proceso.com.mx/nacional/2021/11/29/onu-dh-analiza-implicaciones-de-acuerdo-de-amlo-sobre-seguridad-nacional-276613.html" TargetMode="External"/><Relationship Id="rId268" Type="http://schemas.openxmlformats.org/officeDocument/2006/relationships/hyperlink" Target="https://www.dof.gob.mx/nota_detalle.php?codigo=5627705&amp;fecha=25/08/2021" TargetMode="External"/><Relationship Id="rId32" Type="http://schemas.openxmlformats.org/officeDocument/2006/relationships/hyperlink" Target="https://www.inegi.org.mx/contenidos/programas/enpol/2021/doc/enpol2021_presentacion_nacional.pdf" TargetMode="External"/><Relationship Id="rId74" Type="http://schemas.openxmlformats.org/officeDocument/2006/relationships/hyperlink" Target="https://www.dof.gob.mx/nota_detalle.php?codigo=5601905&amp;fecha=06/10/2020" TargetMode="External"/><Relationship Id="rId128" Type="http://schemas.openxmlformats.org/officeDocument/2006/relationships/hyperlink" Target="https://poderlatam.org/2021/11/los-expedientes-ocultos-de-la-fgr-sobre-el-caso-odebrecht-son-solo-seis-contratos/" TargetMode="External"/><Relationship Id="rId335" Type="http://schemas.openxmlformats.org/officeDocument/2006/relationships/hyperlink" Target="https://www.gob.mx/sre/prensa/familias-mexicanas-migrantes-en-retorno-y-repatriadas-tiene-nuevas-opciones-de-apoyo-en-educacion-salud-y-desarrollo-economico?state=published" TargetMode="External"/><Relationship Id="rId377" Type="http://schemas.openxmlformats.org/officeDocument/2006/relationships/hyperlink" Target="https://www.proceso.com.mx/nacional/estados/2021/1/25/asesinan-fidel-heras-cruz-defensor-del-rio-verde-contra-megaproyectos-en-oaxaca-256956.html" TargetMode="External"/><Relationship Id="rId5" Type="http://schemas.openxmlformats.org/officeDocument/2006/relationships/hyperlink" Target="https://centroprodh.org.mx/2021/07/01/dos-anos-de-la-guardia-nacional-poder-militar/" TargetMode="External"/><Relationship Id="rId181" Type="http://schemas.openxmlformats.org/officeDocument/2006/relationships/hyperlink" Target="https://heraldodemexico.com.mx/nacional/2021/6/29/bcs-aprueba-ley-trans-tipifica-como-delito-las-terapias-de-conversion-311334.html" TargetMode="External"/><Relationship Id="rId237" Type="http://schemas.openxmlformats.org/officeDocument/2006/relationships/hyperlink" Target="https://www.dof.gob.mx/nota_detalle.php?codigo=5635985&amp;fecha=22/11/2021" TargetMode="External"/><Relationship Id="rId402" Type="http://schemas.openxmlformats.org/officeDocument/2006/relationships/hyperlink" Target="https://www.swissinfo.ch/spa/m%C3%A9xico-pol%C3%ADtica_l%C3%B3pez-obrador-anuncia-una-secci%C3%B3n-semanal-para-exhibir--noticias-falsas-/46729572" TargetMode="External"/><Relationship Id="rId279" Type="http://schemas.openxmlformats.org/officeDocument/2006/relationships/hyperlink" Target="https://www.gob.mx/cms/uploads/attachment/file/679288/CE_2021_09.pdf" TargetMode="External"/><Relationship Id="rId43" Type="http://schemas.openxmlformats.org/officeDocument/2006/relationships/hyperlink" Target="https://www.youtube.com/watch?v=4oYKXCUVojA&amp;t=13430s" TargetMode="External"/><Relationship Id="rId139" Type="http://schemas.openxmlformats.org/officeDocument/2006/relationships/hyperlink" Target="http://www.oas.org/es/cidh/docs/anual/2019/docs/IA2019cap5MX-es.pdf" TargetMode="External"/><Relationship Id="rId290" Type="http://schemas.openxmlformats.org/officeDocument/2006/relationships/hyperlink" Target="http://www.oas.org/es/cidh/docs/anual/2020/capitulos/IA2020cap5.MX-es.pdf" TargetMode="External"/><Relationship Id="rId304" Type="http://schemas.openxmlformats.org/officeDocument/2006/relationships/hyperlink" Target="http://www.oas.org/es/CIDH/jsForm/?File=/es/cidh/prensa/comunicados/2021/082.asp" TargetMode="External"/><Relationship Id="rId346" Type="http://schemas.openxmlformats.org/officeDocument/2006/relationships/hyperlink" Target="https://www.cndh.org.mx/sites/default/files/documentos/2021-03/COM_2021_075.pdf" TargetMode="External"/><Relationship Id="rId388" Type="http://schemas.openxmlformats.org/officeDocument/2006/relationships/hyperlink" Target="https://www.radioformula.com.mx/noticias/20211006/atacan-portal-emeequis-tras-publicar-reportaje-el-checador-detras-de-las-empresas-fantasmas-de-amlo/" TargetMode="External"/><Relationship Id="rId85" Type="http://schemas.openxmlformats.org/officeDocument/2006/relationships/hyperlink" Target="https://www.animalpolitico.com/2021/02/mexico-innsbruck-restos-caso-ayotzinapa/" TargetMode="External"/><Relationship Id="rId150" Type="http://schemas.openxmlformats.org/officeDocument/2006/relationships/hyperlink" Target="https://www.elimparcial.com/tijuana/policiaca/En-Hacienda-los-Laureles-se-encuentra-sin-vida-a-Kendra-Medina-Mujer-Trans--20210708-0030.html" TargetMode="External"/><Relationship Id="rId192" Type="http://schemas.openxmlformats.org/officeDocument/2006/relationships/hyperlink" Target="http://www.dof.gob.mx/nota_detalle.php?codigo=5613845&amp;fecha=18/03/2021" TargetMode="External"/><Relationship Id="rId206" Type="http://schemas.openxmlformats.org/officeDocument/2006/relationships/hyperlink" Target="https://www.dof.gob.mx/nota_detalle.php?codigo=5625694&amp;fecha=04/08/2021" TargetMode="External"/><Relationship Id="rId413" Type="http://schemas.openxmlformats.org/officeDocument/2006/relationships/hyperlink" Target="https://www.animalpolitico.com/2021/06/sentencian-exalcalde-asesinato-periodista-miroslava-breach/" TargetMode="External"/><Relationship Id="rId248" Type="http://schemas.openxmlformats.org/officeDocument/2006/relationships/hyperlink" Target="http://comunicacion.senado.gob.mx/index.php/informacion/boletines/50315-aprueba-senado-ampliacion-del-catalogo-de-delitos-graves-para-prision-preventiva-oficiosa.html" TargetMode="External"/><Relationship Id="rId12" Type="http://schemas.openxmlformats.org/officeDocument/2006/relationships/hyperlink" Target="https://www.oas.org/es/cidh/docs/anual/2020/capitulos/IA2020cap5.MX-es.pdf" TargetMode="External"/><Relationship Id="rId33" Type="http://schemas.openxmlformats.org/officeDocument/2006/relationships/hyperlink" Target="https://www.nytimes.com/es/2021/03/10/espanol/mexico-ley-cannabis.html" TargetMode="External"/><Relationship Id="rId108" Type="http://schemas.openxmlformats.org/officeDocument/2006/relationships/hyperlink" Target="https://www.cndh.org.mx/documento/accion-de-inconstitucionalidad-632019" TargetMode="External"/><Relationship Id="rId129" Type="http://schemas.openxmlformats.org/officeDocument/2006/relationships/hyperlink" Target="http://www.oas.org/es/CIDH/informes/IA.asp?Year=2020" TargetMode="External"/><Relationship Id="rId280" Type="http://schemas.openxmlformats.org/officeDocument/2006/relationships/hyperlink" Target="https://www.gob.mx/cms/uploads/attachment/file/671659/CE_2021_08.pdf" TargetMode="External"/><Relationship Id="rId315" Type="http://schemas.openxmlformats.org/officeDocument/2006/relationships/hyperlink" Target="https://twitter.com/hashtag/PersonasMigrantes?src=hashtag_click" TargetMode="External"/><Relationship Id="rId336" Type="http://schemas.openxmlformats.org/officeDocument/2006/relationships/hyperlink" Target="https://www.dof.gob.mx/nota_detalle.php?codigo=5622105&amp;fecha=24/06/2021" TargetMode="External"/><Relationship Id="rId357" Type="http://schemas.openxmlformats.org/officeDocument/2006/relationships/hyperlink" Target="http://www.oas.org/es/CIDH/jsForm/?File=/es/cidh/prensa/comunicados/2021/243.asp" TargetMode="External"/><Relationship Id="rId54" Type="http://schemas.openxmlformats.org/officeDocument/2006/relationships/hyperlink" Target="https://twitter.com/CIDH/status/1432705884673749022?s=20" TargetMode="External"/><Relationship Id="rId75" Type="http://schemas.openxmlformats.org/officeDocument/2006/relationships/hyperlink" Target="https://www.facebook.com/1553993178067600/videos/1081983472572564" TargetMode="External"/><Relationship Id="rId96" Type="http://schemas.openxmlformats.org/officeDocument/2006/relationships/hyperlink" Target="https://www.onu.org.mx/el-estado-debe-garantizar-el-derecho-a-la-verdad-sobre-la-incidencia-de-la-tortura-onu-dh/" TargetMode="External"/><Relationship Id="rId140" Type="http://schemas.openxmlformats.org/officeDocument/2006/relationships/hyperlink" Target="http://www.oas.org/es/cidh/docs/anual/2017/docs/IA2017cap.5MX-es.pdf" TargetMode="External"/><Relationship Id="rId161" Type="http://schemas.openxmlformats.org/officeDocument/2006/relationships/hyperlink" Target="https://agenciapresentes.org/2021/06/14/crimen-de-odio-a-joven-que-vivia-con-vih-los-activismos-mexicanos-alzan-la-voz-y-exigen-justicia/" TargetMode="External"/><Relationship Id="rId182" Type="http://schemas.openxmlformats.org/officeDocument/2006/relationships/hyperlink" Target="https://politica.expansion.mx/estados/2021/08/25/el-congreso-de-yucatan-aprueba-el-matrimonio-igualitario" TargetMode="External"/><Relationship Id="rId217" Type="http://schemas.openxmlformats.org/officeDocument/2006/relationships/hyperlink" Target="https://oneamexico.org/2021/07/05/onea-mexico-se-suma-a-la-exigencia-de-justicia-por-el-homicidio-de-eduardo-jimenez-y-jonathan-herrera-en-veracruz/" TargetMode="External"/><Relationship Id="rId378" Type="http://schemas.openxmlformats.org/officeDocument/2006/relationships/hyperlink" Target="https://twitter.com/CIDH/status/1412530397792161794" TargetMode="External"/><Relationship Id="rId399" Type="http://schemas.openxmlformats.org/officeDocument/2006/relationships/hyperlink" Target="https://cpj.org/es/2021/08/secuestran-amenazan-y-roban-a-la-periodista-mexicana-maria-teresa-montano-en-toluca/" TargetMode="External"/><Relationship Id="rId403" Type="http://schemas.openxmlformats.org/officeDocument/2006/relationships/hyperlink" Target="https://elpais.com/mexico/2021-06-30/el-presidente-estrena-su-espacio-contra-los-medios-de-comunicacion-llamandolos-corruptos-rastreros-e-integristas.html" TargetMode="External"/><Relationship Id="rId6" Type="http://schemas.openxmlformats.org/officeDocument/2006/relationships/hyperlink" Target="https://politica.expansion.mx/mexico/2021/04/19/voces-guardia-nacional-suma-424-quejas-actos-contra-derechos-humanos" TargetMode="External"/><Relationship Id="rId238" Type="http://schemas.openxmlformats.org/officeDocument/2006/relationships/hyperlink" Target="https://home.inai.org.mx/wp-content/documentos/SalaDePrensa/Comunicados/Comunicado%20INAI-435-21.pdf" TargetMode="External"/><Relationship Id="rId259" Type="http://schemas.openxmlformats.org/officeDocument/2006/relationships/hyperlink" Target="http://www.oas.org/es/cidh/ppl/informes/pdfs/Informe-PP-2013-es.pdf" TargetMode="External"/><Relationship Id="rId424" Type="http://schemas.openxmlformats.org/officeDocument/2006/relationships/hyperlink" Target="https://cpj.org/es/2021/11/secuestran-y-matan-al-periodista-mexicano-alfredo-cardoso-echevarria-en-acapulco/" TargetMode="External"/><Relationship Id="rId23" Type="http://schemas.openxmlformats.org/officeDocument/2006/relationships/hyperlink" Target="https://www.eluniversal.com.mx/nacion/caso-tlatlaya-reaprehension-de-militares-es-relevante-falta-investigar-cadena-de-mando-centro" TargetMode="External"/><Relationship Id="rId119" Type="http://schemas.openxmlformats.org/officeDocument/2006/relationships/hyperlink" Target="http://www.oas.org/es/cidh/informes/pdfs/Mexico2016-es.pdf" TargetMode="External"/><Relationship Id="rId270" Type="http://schemas.openxmlformats.org/officeDocument/2006/relationships/hyperlink" Target="https://www.elheraldodesaltillo.mx/2021/09/14/mexico-libera-los-primeros-682-presos-por-el-decreto-de-andres-lopez/" TargetMode="External"/><Relationship Id="rId291" Type="http://schemas.openxmlformats.org/officeDocument/2006/relationships/hyperlink" Target="https://www.oas.org/es/cidh/migrantes/docs/pdf/Informe-Migrantes-Mexico-2013.pdf" TargetMode="External"/><Relationship Id="rId305" Type="http://schemas.openxmlformats.org/officeDocument/2006/relationships/hyperlink" Target="https://www.gob.mx/comar/prensa/chiapas-concentra-72-por-ciento-de-las-solicitudes-de-refugio-en-el-pais-senala-alejandro-encinas-278059?idiom=es" TargetMode="External"/><Relationship Id="rId326" Type="http://schemas.openxmlformats.org/officeDocument/2006/relationships/hyperlink" Target="https://www.oas.org/es/cidh/migrantes/docs/pdf/Informe-Migrantes-Mexico-2013.pdf" TargetMode="External"/><Relationship Id="rId347" Type="http://schemas.openxmlformats.org/officeDocument/2006/relationships/hyperlink" Target="https://www.cndh.org.mx/sites/default/files/documentos/2021-07/COM_2021_181.pdf" TargetMode="External"/><Relationship Id="rId44" Type="http://schemas.openxmlformats.org/officeDocument/2006/relationships/hyperlink" Target="https://twitter.com/CIDH/status/1458462923702128643?s=20" TargetMode="External"/><Relationship Id="rId65" Type="http://schemas.openxmlformats.org/officeDocument/2006/relationships/hyperlink" Target="http://www.oas.org/es/CIDH/informes/IA.asp?Year=2020" TargetMode="External"/><Relationship Id="rId86" Type="http://schemas.openxmlformats.org/officeDocument/2006/relationships/hyperlink" Target="https://www.reporteindigo.com/reporte/caso-ayotzinapa-envian-16-restos-humanos-a-universidad-de-innsbruck-para-analisis/" TargetMode="External"/><Relationship Id="rId130" Type="http://schemas.openxmlformats.org/officeDocument/2006/relationships/hyperlink" Target="https://www.milenio.com/policia/uriel-villegas-ortiz-jueces-magistrados-ven-impunidad-asesinato" TargetMode="External"/><Relationship Id="rId151" Type="http://schemas.openxmlformats.org/officeDocument/2006/relationships/hyperlink" Target="https://agenciapresentes.org/2021/11/26/mujeres-trans-en-ensenada-le-temen-a-transfeminicidas-libres/" TargetMode="External"/><Relationship Id="rId368" Type="http://schemas.openxmlformats.org/officeDocument/2006/relationships/hyperlink" Target="https://mailchi.mp/cmdpdh/situacin-de-desplazamiento-interno-forzado-en-mxico" TargetMode="External"/><Relationship Id="rId389" Type="http://schemas.openxmlformats.org/officeDocument/2006/relationships/hyperlink" Target="https://elpais.com/mexico/2021-07-01/agresiones-y-detenciones-arbitrarias-la-cotidianidad-de-los-periodistas-en-mexico.html" TargetMode="External"/><Relationship Id="rId172" Type="http://schemas.openxmlformats.org/officeDocument/2006/relationships/hyperlink" Target="https://elpais.com/mexico/2021-09-23/el-conservador-estado-de-queretaro-aprueba-el-matrimonio-homosexual.html" TargetMode="External"/><Relationship Id="rId193" Type="http://schemas.openxmlformats.org/officeDocument/2006/relationships/hyperlink" Target="https://dof.gob.mx/nota_detalle.php?codigo=5619905&amp;fecha=01/06/2021" TargetMode="External"/><Relationship Id="rId207" Type="http://schemas.openxmlformats.org/officeDocument/2006/relationships/hyperlink" Target="http://sindis.conapred.org.mx/wp-content/uploads/2020/01/Discriminacion_Empresas.Ax_.pdf" TargetMode="External"/><Relationship Id="rId228" Type="http://schemas.openxmlformats.org/officeDocument/2006/relationships/hyperlink" Target="https://dispensariodi.com/wp-content/uploads/2021/05/es-un-secreto-la-explotacion-sexual-infantil-en-escuelas-2.pdf" TargetMode="External"/><Relationship Id="rId249" Type="http://schemas.openxmlformats.org/officeDocument/2006/relationships/hyperlink" Target="http://comunicacion.senado.gob.mx/index.php/informacion/boletines/50315-aprueba-senado-ampliacion-del-catalogo-de-delitos-graves-para-prision-preventiva-oficiosa.html" TargetMode="External"/><Relationship Id="rId414" Type="http://schemas.openxmlformats.org/officeDocument/2006/relationships/hyperlink" Target="https://propuestacivica.org.mx/noticia/condenan-a-hugo-amed-schultz-alcaraz-por-el-homicidio-de-la-periodista-miroslava-breach-velducea" TargetMode="External"/><Relationship Id="rId435" Type="http://schemas.openxmlformats.org/officeDocument/2006/relationships/hyperlink" Target="https://www.onu.org.mx/onu-dh-saluda-la-orden-a-la-guardia-nacional-de-hacer-publicos-sus-informes-sobre-uso-de-la-fuerza/" TargetMode="External"/><Relationship Id="rId13" Type="http://schemas.openxmlformats.org/officeDocument/2006/relationships/hyperlink" Target="http://www.diputados.gob.mx/LeyesBiblio/pdf/LNUF_270519.pdf" TargetMode="External"/><Relationship Id="rId109" Type="http://schemas.openxmlformats.org/officeDocument/2006/relationships/hyperlink" Target="http://www.oas.org/es/cidh/docs/anual/2020/capitulos/IA2020cap5.MX-es.pdf" TargetMode="External"/><Relationship Id="rId260" Type="http://schemas.openxmlformats.org/officeDocument/2006/relationships/hyperlink" Target="https://www.gob.mx/sspc/prensa/se-instalan-subcomisiones-para-una-adecuada-reinsercion-social-y-servicios-postpenales" TargetMode="External"/><Relationship Id="rId281" Type="http://schemas.openxmlformats.org/officeDocument/2006/relationships/hyperlink" Target="https://www.gob.mx/cms/uploads/attachment/file/666317/CE_2021_07.pdf" TargetMode="External"/><Relationship Id="rId316" Type="http://schemas.openxmlformats.org/officeDocument/2006/relationships/hyperlink" Target="https://twitter.com/hashtag/31Oct?src=hashtag_click" TargetMode="External"/><Relationship Id="rId337" Type="http://schemas.openxmlformats.org/officeDocument/2006/relationships/hyperlink" Target="https://www.oas.org/es/cidh/migrantes/docs/pdf/Informe-Migrantes-Mexico-2013.pdf" TargetMode="External"/><Relationship Id="rId34" Type="http://schemas.openxmlformats.org/officeDocument/2006/relationships/hyperlink" Target="https://www.bbc.com/mundo/noticias-america-latina-57661464" TargetMode="External"/><Relationship Id="rId55" Type="http://schemas.openxmlformats.org/officeDocument/2006/relationships/hyperlink" Target="http://www.youtube.com/watch?v=8fYDhciXvpU" TargetMode="External"/><Relationship Id="rId76" Type="http://schemas.openxmlformats.org/officeDocument/2006/relationships/hyperlink" Target="https://www.facebook.com/1553993178067600/videos/1081983472572564" TargetMode="External"/><Relationship Id="rId97" Type="http://schemas.openxmlformats.org/officeDocument/2006/relationships/hyperlink" Target="https://www.internet2.scjn.gob.mx/red2/comunicados/noticia.asp?id=6630" TargetMode="External"/><Relationship Id="rId120" Type="http://schemas.openxmlformats.org/officeDocument/2006/relationships/hyperlink" Target="https://www.gob.mx/segob/prensa/218336" TargetMode="External"/><Relationship Id="rId141" Type="http://schemas.openxmlformats.org/officeDocument/2006/relationships/hyperlink" Target="https://www.corteidh.or.cr/docs/supervisiones/radilla_17_04_15.pdf" TargetMode="External"/><Relationship Id="rId358" Type="http://schemas.openxmlformats.org/officeDocument/2006/relationships/hyperlink" Target="https://www.youtube.com/watch?v=uAujEJLnL90" TargetMode="External"/><Relationship Id="rId379" Type="http://schemas.openxmlformats.org/officeDocument/2006/relationships/hyperlink" Target="https://hchr.org.mx/comunicados/la-onu-dh-llama-a-las-autoridades-a-garantizar-la-labor-de-las-mujeres-defensoras-de-derechos-humanos/" TargetMode="External"/><Relationship Id="rId7" Type="http://schemas.openxmlformats.org/officeDocument/2006/relationships/hyperlink" Target="https://politica.expansion.mx/mexico/2021/04/19/voces-guardia-nacional-suma-424-quejas-actos-contra-derechos-humanos" TargetMode="External"/><Relationship Id="rId162" Type="http://schemas.openxmlformats.org/officeDocument/2006/relationships/hyperlink" Target="https://agenciapresentes.org/2021/10/25/otro-crimen-de-odio-en-veracruz-joven-chef-y-emprendedor-social-asesinado-de-20-punaladas/" TargetMode="External"/><Relationship Id="rId183" Type="http://schemas.openxmlformats.org/officeDocument/2006/relationships/hyperlink" Target="https://twitter.com/CIDH/status/1431265577419649029?s=20" TargetMode="External"/><Relationship Id="rId218" Type="http://schemas.openxmlformats.org/officeDocument/2006/relationships/hyperlink" Target="https://twitter.com/CuitlahuacGJ" TargetMode="External"/><Relationship Id="rId239" Type="http://schemas.openxmlformats.org/officeDocument/2006/relationships/hyperlink" Target="https://www.elfinanciero.com.mx/nacional/2021/12/14/corte-suspende-decretazo-de-amlo-pero-solo-para-efectos-de-transparencia/" TargetMode="External"/><Relationship Id="rId390" Type="http://schemas.openxmlformats.org/officeDocument/2006/relationships/hyperlink" Target="https://cpj.org/es/2021/02/el-periodista-mexicano-edgar-leyva-se-oculta-tras-atentado/" TargetMode="External"/><Relationship Id="rId404" Type="http://schemas.openxmlformats.org/officeDocument/2006/relationships/hyperlink" Target="https://twitter.com/Forbes_Mexico/status/1410599028320993284?s=20" TargetMode="External"/><Relationship Id="rId425" Type="http://schemas.openxmlformats.org/officeDocument/2006/relationships/hyperlink" Target="https://articulo19.org/asesinatos-de-periodistas-en-mexico-resultado-de-la-ausencia-de-una-politica-publica-integral-de-proteccion/" TargetMode="External"/><Relationship Id="rId250" Type="http://schemas.openxmlformats.org/officeDocument/2006/relationships/hyperlink" Target="https://www.cndh.org.mx/sites/default/files/documentos/2021-02/Pronunciamiento_Reformas_19feb.pdf" TargetMode="External"/><Relationship Id="rId271" Type="http://schemas.openxmlformats.org/officeDocument/2006/relationships/hyperlink" Target="https://www.elheraldodesaltillo.mx/2021/09/14/mexico-libera-los-primeros-682-presos-por-el-decreto-de-andres-lopez/" TargetMode="External"/><Relationship Id="rId292" Type="http://schemas.openxmlformats.org/officeDocument/2006/relationships/hyperlink" Target="http://www.oas.org/es/CIDH/jsForm/?File=/es/cidh/prensa/comunicados/2021/033.asp" TargetMode="External"/><Relationship Id="rId306" Type="http://schemas.openxmlformats.org/officeDocument/2006/relationships/hyperlink" Target="http://www.oas.org/es/CIDH/jsForm/?File=/es/cidh/prensa/comunicados/2021/255.asp" TargetMode="External"/><Relationship Id="rId24" Type="http://schemas.openxmlformats.org/officeDocument/2006/relationships/hyperlink" Target="https://www.oas.org/es/cidh/docs/anual/2020/capitulos/IA2020cap5.MX-es.pdf" TargetMode="External"/><Relationship Id="rId45" Type="http://schemas.openxmlformats.org/officeDocument/2006/relationships/hyperlink" Target="https://www.gob.mx/segob/prensa/218336" TargetMode="External"/><Relationship Id="rId66" Type="http://schemas.openxmlformats.org/officeDocument/2006/relationships/hyperlink" Target="http://www.oas.org/es/cidh/docs/anual/2019/docs/IA2019cap5MX-es.pdf" TargetMode="External"/><Relationship Id="rId87" Type="http://schemas.openxmlformats.org/officeDocument/2006/relationships/hyperlink" Target="https://www.gob.mx/presidencia/es/articulos/comision-presidencial-para-el-caso-ayotzinapa-confirma-hallazgos-de-restos-de-normalistas-obtenidos-en-barranca-de-la-carniceria?idiom=es" TargetMode="External"/><Relationship Id="rId110" Type="http://schemas.openxmlformats.org/officeDocument/2006/relationships/hyperlink" Target="https://www.omct.org/site-resources/legacy/Informe-Tortura-y-Covid-19_Mexico_2021.pdf" TargetMode="External"/><Relationship Id="rId131" Type="http://schemas.openxmlformats.org/officeDocument/2006/relationships/hyperlink" Target="https://www.animalpolitico.com/2021/12/ceav-2022-deficit-peligran-pagos-contrataciones/" TargetMode="External"/><Relationship Id="rId327" Type="http://schemas.openxmlformats.org/officeDocument/2006/relationships/hyperlink" Target="https://www.cndh.org.mx/sites/default/files/documentos/2021-01/COM_2021_018.pdf" TargetMode="External"/><Relationship Id="rId348" Type="http://schemas.openxmlformats.org/officeDocument/2006/relationships/hyperlink" Target="https://www.cndh.org.mx/sites/default/files/documentos/2021-07/COM_2021_199.pdf" TargetMode="External"/><Relationship Id="rId369" Type="http://schemas.openxmlformats.org/officeDocument/2006/relationships/hyperlink" Target="http://www.oas.org/es/cidh/prensa/comunicados/2019/100.asp" TargetMode="External"/><Relationship Id="rId152" Type="http://schemas.openxmlformats.org/officeDocument/2006/relationships/hyperlink" Target="https://www.elimparcial.com/tijuana/ensenada/Comunidad-LGBT-exige-justicia-para-Tita--20211105-0022.html" TargetMode="External"/><Relationship Id="rId173" Type="http://schemas.openxmlformats.org/officeDocument/2006/relationships/hyperlink" Target="https://politica.expansion.mx/estados/2021/09/23/el-congreso-de-sonora-le-dice-si-al-matrimonio-igualitario" TargetMode="External"/><Relationship Id="rId194" Type="http://schemas.openxmlformats.org/officeDocument/2006/relationships/hyperlink" Target="https://dof.gob.mx/nota_detalle.php?codigo=5619905&amp;fecha=01/06/2021" TargetMode="External"/><Relationship Id="rId208" Type="http://schemas.openxmlformats.org/officeDocument/2006/relationships/hyperlink" Target="https://www.oas.org/ext/en/human-rights/simore/Recommendations/Details/rid/392" TargetMode="External"/><Relationship Id="rId229" Type="http://schemas.openxmlformats.org/officeDocument/2006/relationships/hyperlink" Target="https://www.gob.mx/cms/uploads/attachment/file/661827/Segob_Impacto_pandemia_en_nin_as_y_nin_os__13ago21.pdf" TargetMode="External"/><Relationship Id="rId380" Type="http://schemas.openxmlformats.org/officeDocument/2006/relationships/hyperlink" Target="https://www.elsoldemexico.com.mx/mexico/sociedad/crecen-agresiones-contra-defensores-y-periodistas-durante-los-ultimos-tres-anos-segob-7300210.html" TargetMode="External"/><Relationship Id="rId415" Type="http://schemas.openxmlformats.org/officeDocument/2006/relationships/hyperlink" Target="https://www.elsoldemexico.com.mx/republica/justicia/dan-ocho-anos-de-prision-a-ex-alcalde-por-homicidio-de-periodista-miroslava-breach-chihuahua-6848447.html" TargetMode="External"/><Relationship Id="rId436" Type="http://schemas.openxmlformats.org/officeDocument/2006/relationships/hyperlink" Target="https://www.animalpolitico.com/2021/10/guardia-nacional-datos-uso-fuerza-armamento/" TargetMode="External"/><Relationship Id="rId240" Type="http://schemas.openxmlformats.org/officeDocument/2006/relationships/hyperlink" Target="https://politica.expansion.mx/mexico/2021/12/14/corte-suspende-parcialmente-acuerdo-sobre-obra-publica" TargetMode="External"/><Relationship Id="rId261" Type="http://schemas.openxmlformats.org/officeDocument/2006/relationships/hyperlink" Target="https://www.oas.org/ext/en/human-rights/simore/Recommendations/Details/rid/400" TargetMode="External"/><Relationship Id="rId14" Type="http://schemas.openxmlformats.org/officeDocument/2006/relationships/hyperlink" Target="http://www.diputados.gob.mx/LeyesBiblio/pdf/LNUF_270519.pdf" TargetMode="External"/><Relationship Id="rId35" Type="http://schemas.openxmlformats.org/officeDocument/2006/relationships/hyperlink" Target="http://www.oas.org/es/CIDH/informes/IA.asp?Year=2020" TargetMode="External"/><Relationship Id="rId56" Type="http://schemas.openxmlformats.org/officeDocument/2006/relationships/hyperlink" Target="http://www.youtube.com/watch?v=8fYDhciXvpU" TargetMode="External"/><Relationship Id="rId77" Type="http://schemas.openxmlformats.org/officeDocument/2006/relationships/hyperlink" Target="https://www.oas.org/ext/en/human-rights/simore/Recommendations/Details/rid/361" TargetMode="External"/><Relationship Id="rId100" Type="http://schemas.openxmlformats.org/officeDocument/2006/relationships/hyperlink" Target="http://www.oas.org/es/cidh/docs/anual/2020/capitulos/IA2020cap5.MX-es.pdf" TargetMode="External"/><Relationship Id="rId282" Type="http://schemas.openxmlformats.org/officeDocument/2006/relationships/hyperlink" Target="https://www.gob.mx/cms/uploads/attachment/file/660084/CE_2021_06.pdf" TargetMode="External"/><Relationship Id="rId317" Type="http://schemas.openxmlformats.org/officeDocument/2006/relationships/hyperlink" Target="https://twitter.com/hashtag/31Oct?src=hashtag_click" TargetMode="External"/><Relationship Id="rId338" Type="http://schemas.openxmlformats.org/officeDocument/2006/relationships/hyperlink" Target="https://www.oas.org/es/cidh/migrantes/docs/pdf/Informe-Migrantes-Mexico-2013.pdf" TargetMode="External"/><Relationship Id="rId359" Type="http://schemas.openxmlformats.org/officeDocument/2006/relationships/hyperlink" Target="http://www.oas.org/es/CIDH/jsForm/?File=/es/cidh/prensa/comunicados/2021/243.asp" TargetMode="External"/><Relationship Id="rId8" Type="http://schemas.openxmlformats.org/officeDocument/2006/relationships/hyperlink" Target="https://www.oas.org/es/cidh/docs/anual/2020/capitulos/IA2020cap5.MX-es.pdf" TargetMode="External"/><Relationship Id="rId98" Type="http://schemas.openxmlformats.org/officeDocument/2006/relationships/hyperlink" Target="https://www.omct.org/site-resources/legacy/Informe-Tortura-y-Covid-19_Mexico_2021.pdf" TargetMode="External"/><Relationship Id="rId121" Type="http://schemas.openxmlformats.org/officeDocument/2006/relationships/hyperlink" Target="https://www.facebook.com/1553993178067600/videos/1081983472572564" TargetMode="External"/><Relationship Id="rId142" Type="http://schemas.openxmlformats.org/officeDocument/2006/relationships/hyperlink" Target="https://www.corteidh.or.cr/docs/supervisiones/cabreragarciaymontiel_24_06_20.pdf" TargetMode="External"/><Relationship Id="rId163" Type="http://schemas.openxmlformats.org/officeDocument/2006/relationships/hyperlink" Target="https://politica.expansion.mx/estados/2021/08/07/yucatan-fiscalia-indaga-el-posible-homicidio-de-un-joven-por-parte-de-policias" TargetMode="External"/><Relationship Id="rId184" Type="http://schemas.openxmlformats.org/officeDocument/2006/relationships/hyperlink" Target="https://latertulia.com.mx/2021/08/30/zacatecas-prohibe-las-terapias-de-conversion-o-los-ecosig/" TargetMode="External"/><Relationship Id="rId219" Type="http://schemas.openxmlformats.org/officeDocument/2006/relationships/hyperlink" Target="https://twitter.com/EDUARDOROJASCA9" TargetMode="External"/><Relationship Id="rId370" Type="http://schemas.openxmlformats.org/officeDocument/2006/relationships/hyperlink" Target="https://www.gob.mx/segob/documentos/agravios-contra-personas-defensoras-de-derechos-humanos-y-periodistas" TargetMode="External"/><Relationship Id="rId391" Type="http://schemas.openxmlformats.org/officeDocument/2006/relationships/hyperlink" Target="https://oaxacavialynoticias.com/dos-mujeres-ejecutadas-en-ocotlan-de-morelos-oaxaca/" TargetMode="External"/><Relationship Id="rId405" Type="http://schemas.openxmlformats.org/officeDocument/2006/relationships/hyperlink" Target="https://www.oas.org/es/cidh/expresion/showarticle.asp?artID=1207&amp;lID=2" TargetMode="External"/><Relationship Id="rId426" Type="http://schemas.openxmlformats.org/officeDocument/2006/relationships/hyperlink" Target="https://www.reforma.com/aplicacioneslibre/preacceso/articulo/default.aspx?__rval=1&amp;urlredirect=https://www.reforma.com/bloquean-datos-sobre-vacunas/ar2308582?referer=--7d616165662f3a3a6262623b727a7a7279703b767a783a--" TargetMode="External"/><Relationship Id="rId230" Type="http://schemas.openxmlformats.org/officeDocument/2006/relationships/hyperlink" Target="https://twitter.com/CIDH/status/1443328901648879619" TargetMode="External"/><Relationship Id="rId251" Type="http://schemas.openxmlformats.org/officeDocument/2006/relationships/hyperlink" Target="https://www.cndh.org.mx/sites/default/files/documentos/2021-02/Pronunciamiento_Reformas_19feb.pdf" TargetMode="External"/><Relationship Id="rId25" Type="http://schemas.openxmlformats.org/officeDocument/2006/relationships/hyperlink" Target="http://www.oas.org/es/cidh/docs/anual/2019/docs/IA2019cap5MX-es.pdf" TargetMode="External"/><Relationship Id="rId46" Type="http://schemas.openxmlformats.org/officeDocument/2006/relationships/hyperlink" Target="https://www.facebook.com/1553993178067600/videos/1081983472572564" TargetMode="External"/><Relationship Id="rId67" Type="http://schemas.openxmlformats.org/officeDocument/2006/relationships/hyperlink" Target="https://www.facebook.com/1553993178067600/videos/1081983472572564" TargetMode="External"/><Relationship Id="rId272" Type="http://schemas.openxmlformats.org/officeDocument/2006/relationships/hyperlink" Target="https://elpais.bo/internacional/20210915_mexico-libera-a-682-presos-por-el-decreto-de-amlo.html" TargetMode="External"/><Relationship Id="rId293" Type="http://schemas.openxmlformats.org/officeDocument/2006/relationships/hyperlink" Target="http://www.oas.org/es/CIDH/jsForm/?File=/es/cidh/prensa/comunicados/2021/033.asp" TargetMode="External"/><Relationship Id="rId307" Type="http://schemas.openxmlformats.org/officeDocument/2006/relationships/hyperlink" Target="https://www.gob.mx/inm/prensa/inm-suspende-de-sus-funciones-a-dos-agentes-federales-281338?idiom=es" TargetMode="External"/><Relationship Id="rId328" Type="http://schemas.openxmlformats.org/officeDocument/2006/relationships/hyperlink" Target="https://www.eluniversal.com.mx/nacion/no-es-un-san-fernando-dice-sanchez-cordero-sobre-los-19-cuerpos-calcinados-encontrados-en" TargetMode="External"/><Relationship Id="rId349" Type="http://schemas.openxmlformats.org/officeDocument/2006/relationships/hyperlink" Target="https://www.cndh.org.mx/sites/default/files/documentos/2021-03/COM_2021_062.pdf" TargetMode="External"/><Relationship Id="rId88" Type="http://schemas.openxmlformats.org/officeDocument/2006/relationships/hyperlink" Target="https://twitter.com/CIDH/status/1404972382930997248?s=20" TargetMode="External"/><Relationship Id="rId111" Type="http://schemas.openxmlformats.org/officeDocument/2006/relationships/hyperlink" Target="https://www.inegi.org.mx/contenidos/programas/enpol/2021/doc/enpol2021_presentacion_nacional.pdf" TargetMode="External"/><Relationship Id="rId132" Type="http://schemas.openxmlformats.org/officeDocument/2006/relationships/hyperlink" Target="https://www.jornada.com.mx/notas/2021/10/03/politica/colectivos-y-familiares-urgen-al-senado-a-que-nombre-titular-de-ceav/" TargetMode="External"/><Relationship Id="rId153" Type="http://schemas.openxmlformats.org/officeDocument/2006/relationships/hyperlink" Target="https://agenciapresentes.org/2021/11/26/mujeres-trans-en-ensenada-le-temen-a-transfeminicidas-libres/" TargetMode="External"/><Relationship Id="rId174" Type="http://schemas.openxmlformats.org/officeDocument/2006/relationships/hyperlink" Target="https://politica.expansion.mx/estados/2021/08/25/el-congreso-de-yucatan-aprueba-el-matrimonio-igualitario" TargetMode="External"/><Relationship Id="rId195" Type="http://schemas.openxmlformats.org/officeDocument/2006/relationships/hyperlink" Target="http://www.congresochihuahua.gob.mx/detalleNota.php?id=5120" TargetMode="External"/><Relationship Id="rId209" Type="http://schemas.openxmlformats.org/officeDocument/2006/relationships/hyperlink" Target="https://www.gob.mx/inpi/articulos/el-inpi-promueve-el-ejercicio-efectivo-de-los-derechos-de-las-mujeres-indigenas-y-afromexicanas?idiom=es" TargetMode="External"/><Relationship Id="rId360" Type="http://schemas.openxmlformats.org/officeDocument/2006/relationships/hyperlink" Target="https://www.oas.org/es/cidh/migrantes/docs/pdf/Informe-Migrantes-Mexico-2013.pdf" TargetMode="External"/><Relationship Id="rId381" Type="http://schemas.openxmlformats.org/officeDocument/2006/relationships/hyperlink" Target="https://latinus.us/2021/12/01/mecanismo-proteccion-periodistas-defensores-derechos-humanos-insuficiente-reconoce-encinas/" TargetMode="External"/><Relationship Id="rId416" Type="http://schemas.openxmlformats.org/officeDocument/2006/relationships/hyperlink" Target="https://propuestacivica.org.mx/noticia/fallo-condenatorio-para-juan-francisco-picos-barrueta-alias-el-quillo-por-su-participacion-en-el-asesinato-del-periodista-javier-valdez" TargetMode="External"/><Relationship Id="rId220" Type="http://schemas.openxmlformats.org/officeDocument/2006/relationships/hyperlink" Target="https://twitter.com/HGutierrez_M" TargetMode="External"/><Relationship Id="rId241" Type="http://schemas.openxmlformats.org/officeDocument/2006/relationships/hyperlink" Target="https://www.cemda.org.mx/organizaciones-y-colectivos-exhiben-violaciones-a-derechos-humanos-en-los-litigios-del-tren-maya/" TargetMode="External"/><Relationship Id="rId437" Type="http://schemas.openxmlformats.org/officeDocument/2006/relationships/hyperlink" Target="http://www.oas.org/es/cidh/expresion/informes/DerechoInformacionSeguridadNacional.pdf" TargetMode="External"/><Relationship Id="rId15" Type="http://schemas.openxmlformats.org/officeDocument/2006/relationships/hyperlink" Target="https://www.internet2.scjn.gob.mx/red2/comunicados/noticia.asp?id=6634" TargetMode="External"/><Relationship Id="rId36" Type="http://schemas.openxmlformats.org/officeDocument/2006/relationships/hyperlink" Target="http://www.oas.org/es/cidh/docs/anual/2019/docs/IA2019cap5MX-es.pdf" TargetMode="External"/><Relationship Id="rId57" Type="http://schemas.openxmlformats.org/officeDocument/2006/relationships/hyperlink" Target="https://www.facebook.com/1553993178067600/videos/1081983472572564" TargetMode="External"/><Relationship Id="rId262" Type="http://schemas.openxmlformats.org/officeDocument/2006/relationships/hyperlink" Target="https://www.oas.org/ext/en/human-rights/simore/Recommendations/Details/rid/402" TargetMode="External"/><Relationship Id="rId283" Type="http://schemas.openxmlformats.org/officeDocument/2006/relationships/hyperlink" Target="https://www.gob.mx/cms/uploads/attachment/file/660082/CE_2021_05.pdf" TargetMode="External"/><Relationship Id="rId318" Type="http://schemas.openxmlformats.org/officeDocument/2006/relationships/hyperlink" Target="https://twitter.com/CIDH/status/1456262944593825804?s=20" TargetMode="External"/><Relationship Id="rId339" Type="http://schemas.openxmlformats.org/officeDocument/2006/relationships/hyperlink" Target="http://www.oas.org/es/cidh/docs/anual/2020/capitulos/IA2020cap5.MX-es.pdf" TargetMode="External"/><Relationship Id="rId78" Type="http://schemas.openxmlformats.org/officeDocument/2006/relationships/hyperlink" Target="http://www.oas.org/es/CIDH/informes/IA.asp?Year=2020" TargetMode="External"/><Relationship Id="rId99" Type="http://schemas.openxmlformats.org/officeDocument/2006/relationships/hyperlink" Target="https://www.animalpolitico.com/res-publica/es-suficiente-un-decreto-para-erradicar-la-tortura-en-mexico/" TargetMode="External"/><Relationship Id="rId101" Type="http://schemas.openxmlformats.org/officeDocument/2006/relationships/hyperlink" Target="https://www.inegi.org.mx/contenidos/programas/enpol/2021/doc/enpol2021_presentacion_nacional.pdf" TargetMode="External"/><Relationship Id="rId122" Type="http://schemas.openxmlformats.org/officeDocument/2006/relationships/hyperlink" Target="https://twitter.com/CIDH/status/1458462923702128643?s=20" TargetMode="External"/><Relationship Id="rId143" Type="http://schemas.openxmlformats.org/officeDocument/2006/relationships/hyperlink" Target="https://www.oas.org/ext/en/human-rights/simore/Recommendations/Details/rid/387" TargetMode="External"/><Relationship Id="rId164" Type="http://schemas.openxmlformats.org/officeDocument/2006/relationships/hyperlink" Target="https://elpopular.mx/comunidad/2021/09/23/comerciantes-agreden-con-palos-a-integrantes-de-la-comunidad-lgbt-que-trabajan-en-un-tianguis-disidente-de-la-cdmx" TargetMode="External"/><Relationship Id="rId185" Type="http://schemas.openxmlformats.org/officeDocument/2006/relationships/hyperlink" Target="https://www.contramuro.com/legisla-colima-contra-las-terapias-de-conversion/" TargetMode="External"/><Relationship Id="rId350" Type="http://schemas.openxmlformats.org/officeDocument/2006/relationships/hyperlink" Target="https://www.cndh.org.mx/sites/default/files/documentos/2021-08/COM_2021_215.pdf" TargetMode="External"/><Relationship Id="rId371" Type="http://schemas.openxmlformats.org/officeDocument/2006/relationships/hyperlink" Target="https://hchr.org.mx/comunicados/la-onu-dh-condena-los-asesinatos-de-los-defensores-de-derechos-humanos-rodrigo-morales-vazquez-y-alejandro-garcia-zagal/" TargetMode="External"/><Relationship Id="rId406" Type="http://schemas.openxmlformats.org/officeDocument/2006/relationships/hyperlink" Target="https://www.dw.com/en/pegasus-spyware-mexico-one-of-the-biggest-targets/a-58597847" TargetMode="External"/><Relationship Id="rId9" Type="http://schemas.openxmlformats.org/officeDocument/2006/relationships/hyperlink" Target="https://www.scjn.gob.mx/sites/default/files/acuerdos_controversias_constit/documento/2020-07-24/MP_ContConst-90-2020.pdf" TargetMode="External"/><Relationship Id="rId210" Type="http://schemas.openxmlformats.org/officeDocument/2006/relationships/hyperlink" Target="http://cuentame.inegi.org.mx/poblacion/default.aspx?tema=P" TargetMode="External"/><Relationship Id="rId392" Type="http://schemas.openxmlformats.org/officeDocument/2006/relationships/hyperlink" Target="https://oaxaca.quadratin.com.mx/asesinan-a-balazos-a-2-mujeres-en-oaxaca/" TargetMode="External"/><Relationship Id="rId427" Type="http://schemas.openxmlformats.org/officeDocument/2006/relationships/hyperlink" Target="https://www.eluniversal.com.mx/nacion/scjn-suspende-transparentar-informacion-sobre-vacunas-anticovid" TargetMode="External"/><Relationship Id="rId26" Type="http://schemas.openxmlformats.org/officeDocument/2006/relationships/hyperlink" Target="https://www.oas.org/es/cidh/docs/anual/2020/capitulos/IA2020cap5.MX-es.pdf" TargetMode="External"/><Relationship Id="rId231" Type="http://schemas.openxmlformats.org/officeDocument/2006/relationships/hyperlink" Target="https://www.jornada.com.mx/notas/2021/10/09/estados/identifican-restos-de-otros-dos-yaquis-desaparecidos-en-sonora/" TargetMode="External"/><Relationship Id="rId252" Type="http://schemas.openxmlformats.org/officeDocument/2006/relationships/hyperlink" Target="https://www.scjn.gob.mx/sites/default/files/versiones-taquigraficas/documento/2021-10-25/25%20de%20octubre%20de%202021%20-%20Versi%C3%B3n%20definitiva.pdf" TargetMode="External"/><Relationship Id="rId273" Type="http://schemas.openxmlformats.org/officeDocument/2006/relationships/hyperlink" Target="https://elpais.bo/internacional/20210915_mexico-libera-a-682-presos-por-el-decreto-de-amlo.html" TargetMode="External"/><Relationship Id="rId294" Type="http://schemas.openxmlformats.org/officeDocument/2006/relationships/hyperlink" Target="https://www.oas.org/es/cidh/migrantes/docs/pdf/Informe-Migrantes-Mexico-2013.pdf" TargetMode="External"/><Relationship Id="rId308" Type="http://schemas.openxmlformats.org/officeDocument/2006/relationships/hyperlink" Target="https://hchr.org.mx/comunicados/acnur-oim-y-onu-dh-llaman-a-respetar-los-estandares-internacionales-en-el-uso-de-la-fuerza/" TargetMode="External"/><Relationship Id="rId329" Type="http://schemas.openxmlformats.org/officeDocument/2006/relationships/hyperlink" Target="https://www.eluniversal.com.mx/estados/se-indaga-personal-de-migracion-por-camioneta-hallada-con-19-calcinados-sanchez-cordero" TargetMode="External"/><Relationship Id="rId47" Type="http://schemas.openxmlformats.org/officeDocument/2006/relationships/hyperlink" Target="https://twitter.com/CIDH/status/1405663981948309505?s=20" TargetMode="External"/><Relationship Id="rId68" Type="http://schemas.openxmlformats.org/officeDocument/2006/relationships/hyperlink" Target="https://www.gob.mx/sspc/prensa/el-primero-de-abril-inicia-registro-nacional-de-detenciones-por-faltas-administrativas-268290?idiom=es" TargetMode="External"/><Relationship Id="rId89" Type="http://schemas.openxmlformats.org/officeDocument/2006/relationships/hyperlink" Target="http://www.oas.org/es/cidh/docs/anual/2019/indice.asp" TargetMode="External"/><Relationship Id="rId112" Type="http://schemas.openxmlformats.org/officeDocument/2006/relationships/hyperlink" Target="https://www.facebook.com/watch/live/?ref=watch_permalink&amp;v=821229925367532" TargetMode="External"/><Relationship Id="rId133" Type="http://schemas.openxmlformats.org/officeDocument/2006/relationships/hyperlink" Target="http://comunicacion.senado.gob.mx/index.php/informacion/boletines/50271-proponen-aumentar-requisitos-para-presidir-la-ceav.html" TargetMode="External"/><Relationship Id="rId154" Type="http://schemas.openxmlformats.org/officeDocument/2006/relationships/hyperlink" Target="https://www.animalpolitico.com/2021/07/matan-tres-mujeres-trans-una-semana-valeria-kendra-ivonne/" TargetMode="External"/><Relationship Id="rId175" Type="http://schemas.openxmlformats.org/officeDocument/2006/relationships/hyperlink" Target="https://www.infobae.com/america/mexico/2021/12/15/zacatecas-se-convirtio-en-el-estado-numero-25-en-reconocer-el-matrimonio-igualitario/" TargetMode="External"/><Relationship Id="rId340" Type="http://schemas.openxmlformats.org/officeDocument/2006/relationships/hyperlink" Target="https://www.proceso.com.mx/nacional/2021/3/27/condenan-hacinamiento-en-centros-de-detencion-de-migrantes-en-la-frontera-sur-260907.html" TargetMode="External"/><Relationship Id="rId361" Type="http://schemas.openxmlformats.org/officeDocument/2006/relationships/hyperlink" Target="https://www.onu.org.mx/cndh-y-onu-dh-llaman-a-garantizar-la-labor-de-quienes-documentan-la-situacion-en-chiapas/" TargetMode="External"/><Relationship Id="rId196" Type="http://schemas.openxmlformats.org/officeDocument/2006/relationships/hyperlink" Target="https://drive.google.com/file/d/1Gw6PrSAZNyX3vdd1SUD8EakMM8XWxo9B/view" TargetMode="External"/><Relationship Id="rId200" Type="http://schemas.openxmlformats.org/officeDocument/2006/relationships/hyperlink" Target="https://www.animalpolitico.com/2021/09/amlo-movimiento-feministas-es-conservador-busca-perjudicar-gobierno/" TargetMode="External"/><Relationship Id="rId382" Type="http://schemas.openxmlformats.org/officeDocument/2006/relationships/hyperlink" Target="https://twitter.com/RompeMiedo/status/1401744744544452611?s=20" TargetMode="External"/><Relationship Id="rId417" Type="http://schemas.openxmlformats.org/officeDocument/2006/relationships/hyperlink" Target="https://elpais.com/mexico/2021-06-08/condenado-el-quillo-por-el-asesinato-del-periodista-javier-valdez.html" TargetMode="External"/><Relationship Id="rId438" Type="http://schemas.openxmlformats.org/officeDocument/2006/relationships/hyperlink" Target="https://www.oas.org/es/cidh/expresion/showarticle.asp?artID=1202&amp;lID=2" TargetMode="External"/><Relationship Id="rId16" Type="http://schemas.openxmlformats.org/officeDocument/2006/relationships/hyperlink" Target="https://centroprodh.org.mx/sididh_2_0_alfa/?p=69805" TargetMode="External"/><Relationship Id="rId221" Type="http://schemas.openxmlformats.org/officeDocument/2006/relationships/hyperlink" Target="https://twitter.com/M_OlgaSCordero" TargetMode="External"/><Relationship Id="rId242" Type="http://schemas.openxmlformats.org/officeDocument/2006/relationships/hyperlink" Target="https://www.gob.mx/cms/uploads/attachment/file/679288/CE_2021_09.pdf" TargetMode="External"/><Relationship Id="rId263" Type="http://schemas.openxmlformats.org/officeDocument/2006/relationships/hyperlink" Target="https://www.cndh.org.mx/sites/default/files/documentos/2021-05/DNSP_2020.pdf" TargetMode="External"/><Relationship Id="rId284" Type="http://schemas.openxmlformats.org/officeDocument/2006/relationships/hyperlink" Target="https://www.gob.mx/cms/uploads/attachment/file/660081/CE_2021_04.pdf" TargetMode="External"/><Relationship Id="rId319" Type="http://schemas.openxmlformats.org/officeDocument/2006/relationships/hyperlink" Target="https://twitter.com/CIDH/status/1456262944593825804?s=20" TargetMode="External"/><Relationship Id="rId37" Type="http://schemas.openxmlformats.org/officeDocument/2006/relationships/hyperlink" Target="http://www.oas.org/es/cidh/docs/anual/2018/docs/IA2018cap.5MX-es.pdf" TargetMode="External"/><Relationship Id="rId58" Type="http://schemas.openxmlformats.org/officeDocument/2006/relationships/hyperlink" Target="http://www.oas.org/es/CIDH/informes/IA.asp?Year=2020" TargetMode="External"/><Relationship Id="rId79" Type="http://schemas.openxmlformats.org/officeDocument/2006/relationships/hyperlink" Target="https://versionpublicarnpdno.segob.gob.mx/Dashboard/ContextoGeneral" TargetMode="External"/><Relationship Id="rId102" Type="http://schemas.openxmlformats.org/officeDocument/2006/relationships/hyperlink" Target="https://www.omct.org/site-resources/legacy/Informe-Tortura-y-Covid-19_Mexico_2021.pdf" TargetMode="External"/><Relationship Id="rId123" Type="http://schemas.openxmlformats.org/officeDocument/2006/relationships/hyperlink" Target="https://www.proceso.com.mx/nacional/2021/11/25/onu-dh-condena-persecucion-de-estado-contra-marcela-turati-ana-lorena-delgadillo-mercedes-doretti-276460.html" TargetMode="External"/><Relationship Id="rId144" Type="http://schemas.openxmlformats.org/officeDocument/2006/relationships/hyperlink" Target="https://www.gob.mx/fgr/es/articulos/protocolo-nacional-de-actuacion-lgbti-para-garantizar-una-justicia-incluyente?idiom=es" TargetMode="External"/><Relationship Id="rId330" Type="http://schemas.openxmlformats.org/officeDocument/2006/relationships/hyperlink" Target="https://hchr.org.mx/comunicados/onu-dh-alienta-a-continuar-avanzando-en-las-investigaciones-de-la-masacre-de-19-personas-en-tamaulipas-y-a-garantizar-los-derechos-de-las-familias-de-las-victimas/" TargetMode="External"/><Relationship Id="rId90" Type="http://schemas.openxmlformats.org/officeDocument/2006/relationships/hyperlink" Target="http://www.oas.org/es/cidh/docs/anual/2018/docs/IA2018cap.5MX-es.pdf" TargetMode="External"/><Relationship Id="rId165" Type="http://schemas.openxmlformats.org/officeDocument/2006/relationships/hyperlink" Target="https://agenciapresentes.org/2021/09/23/atacan-a-comerciantes-lgbt-en-cdmx-nos-agredieron-a-palazos-y-con-navajas/" TargetMode="External"/><Relationship Id="rId186" Type="http://schemas.openxmlformats.org/officeDocument/2006/relationships/hyperlink" Target="https://www.infobae.com/america/mexico/2021/10/20/congreso-de-tlaxcala-aprobo-castigar-con-carcel-las-terapias-de-conversion/" TargetMode="External"/><Relationship Id="rId351" Type="http://schemas.openxmlformats.org/officeDocument/2006/relationships/hyperlink" Target="https://www.oas.org/es/cidh/informes/pdfs/Principios%20DDHH%20migrantes%20-%20ES.pdf" TargetMode="External"/><Relationship Id="rId372" Type="http://schemas.openxmlformats.org/officeDocument/2006/relationships/hyperlink" Target="https://www.gob.mx/segob/documentos/agravios-contra-personas-defensoras-de-derechos-humanos-y-periodistas" TargetMode="External"/><Relationship Id="rId393" Type="http://schemas.openxmlformats.org/officeDocument/2006/relationships/hyperlink" Target="https://twitter.com/FISCALIA_GobOax/status/1357152021908918276?s=20" TargetMode="External"/><Relationship Id="rId407" Type="http://schemas.openxmlformats.org/officeDocument/2006/relationships/hyperlink" Target="https://www.washingtonpost.com/investigations/2021/07/18/takeaways-nso-pegasus-project/" TargetMode="External"/><Relationship Id="rId428" Type="http://schemas.openxmlformats.org/officeDocument/2006/relationships/hyperlink" Target="https://www.infobae.com/america/mexico/2021/12/03/scjn-bloquea-informacion-sobre-vacunas-contra-covid-19-por-seguridad-nacional/" TargetMode="External"/><Relationship Id="rId211" Type="http://schemas.openxmlformats.org/officeDocument/2006/relationships/hyperlink" Target="http://www.oas.org/es/cidh/informes/pdfs/violencia-discriminacion-mujeres-Anexo1-es.pdf" TargetMode="External"/><Relationship Id="rId232" Type="http://schemas.openxmlformats.org/officeDocument/2006/relationships/hyperlink" Target="https://www.animalpolitico.com/2021/10/familiares-yaquis-desaparecidos-exigen-conocer-investigacion-prueba-adn/" TargetMode="External"/><Relationship Id="rId253" Type="http://schemas.openxmlformats.org/officeDocument/2006/relationships/hyperlink" Target="https://www.scjn.gob.mx/sites/default/files/versiones-taquigraficas/documento/2021-10-25/25%20de%20octubre%20de%202021%20-%20Versi%C3%B3n%20definitiva.pdf" TargetMode="External"/><Relationship Id="rId274" Type="http://schemas.openxmlformats.org/officeDocument/2006/relationships/hyperlink" Target="https://actualidad.rt.com/actualidad/403972-mexico-liberar-presos-torturados-enfermos-condena" TargetMode="External"/><Relationship Id="rId295" Type="http://schemas.openxmlformats.org/officeDocument/2006/relationships/hyperlink" Target="https://publications.iom.int/system/files/pdf/wmr_2020.pdf" TargetMode="External"/><Relationship Id="rId309" Type="http://schemas.openxmlformats.org/officeDocument/2006/relationships/hyperlink" Target="https://www.cndh.org.mx/sites/default/files/documentos/2021-08/COM_2021_216.pdf" TargetMode="External"/><Relationship Id="rId27" Type="http://schemas.openxmlformats.org/officeDocument/2006/relationships/hyperlink" Target="http://www.oas.org/es/cidh/docs/anual/2019/docs/IA2019cap5MX-es.pdf" TargetMode="External"/><Relationship Id="rId48" Type="http://schemas.openxmlformats.org/officeDocument/2006/relationships/hyperlink" Target="https://sjf.scjn.gob.mx/SJFSem/Paginas/DetalleGeneralV2.aspx?Epoca=&amp;Apendice=&amp;Expresion=desaparici%25C3%25B3n%2520&amp;Dominio=Rubro,Texto&amp;TA_TJ=&amp;Orden=3&amp;Clase=DetalleSemanarioBusquedaBL&amp;Tablero=-100|2&amp;NumTE=4&amp;Epp=20&amp;Desde=-100&amp;Hasta=-100&amp;Index=0&amp;SemanaId=202146&amp;ID=2023816&amp;Hit=1&amp;IDs=2023816,2023815,2023814,2023813" TargetMode="External"/><Relationship Id="rId69" Type="http://schemas.openxmlformats.org/officeDocument/2006/relationships/hyperlink" Target="http://www.oas.org/es/CIDH/informes/IA.asp?Year=2020" TargetMode="External"/><Relationship Id="rId113" Type="http://schemas.openxmlformats.org/officeDocument/2006/relationships/hyperlink" Target="https://www.oas.org/ext/en/human-rights/simore/Recommendations/Details/rid/367" TargetMode="External"/><Relationship Id="rId134" Type="http://schemas.openxmlformats.org/officeDocument/2006/relationships/hyperlink" Target="https://www.dof.gob.mx/nota_detalle.php?codigo=5631865&amp;fecha=06/10/2021" TargetMode="External"/><Relationship Id="rId320" Type="http://schemas.openxmlformats.org/officeDocument/2006/relationships/hyperlink" Target="https://www.gob.mx/comar/prensa/optimiza-comar-procesos-de-atencion-en-tapachula-chiapas-277636?idiom=es" TargetMode="External"/><Relationship Id="rId80" Type="http://schemas.openxmlformats.org/officeDocument/2006/relationships/hyperlink" Target="https://twitter.com/kiquinta/status/1463944328791875589?s=20" TargetMode="External"/><Relationship Id="rId155" Type="http://schemas.openxmlformats.org/officeDocument/2006/relationships/hyperlink" Target="https://agenciapresentes.org/2021/07/09/transfeminicidio-en-colima-valeria-fue-asesinada-en-su-casa-y-tenia-signos-de-tortura/" TargetMode="External"/><Relationship Id="rId176" Type="http://schemas.openxmlformats.org/officeDocument/2006/relationships/hyperlink" Target="https://www.elfinanciero.com.mx/estados/congreso-de-puebla-aprueba-en-lo-general-ley-agnes-para-reconocer-identidad-de-genero-autopercibida/" TargetMode="External"/><Relationship Id="rId197" Type="http://schemas.openxmlformats.org/officeDocument/2006/relationships/hyperlink" Target="https://drive.google.com/file/d/1wk78wlFeeAO1ChG6MGsHlHGNE6CH_C8K/view" TargetMode="External"/><Relationship Id="rId341" Type="http://schemas.openxmlformats.org/officeDocument/2006/relationships/hyperlink" Target="https://www.prensalibre.com/guatemala/migrantes/migrantes-sufren-por-hacinamiento-y-malas-condiciones-en-centros-de-detencion-de-mexico/" TargetMode="External"/><Relationship Id="rId362" Type="http://schemas.openxmlformats.org/officeDocument/2006/relationships/hyperlink" Target="https://www.oas.org/es/cidh/migrantes/docs/pdf/Informe-Migrantes-Mexico-2013.pdf" TargetMode="External"/><Relationship Id="rId383" Type="http://schemas.openxmlformats.org/officeDocument/2006/relationships/hyperlink" Target="https://reaccioninformativa.com/noticias/sinaloa/colectivo-de-periodistas-condena-agresiones-contra-reporteros-de-escuinapa_1z6TOkz8tZWee0D9KgyUIq" TargetMode="External"/><Relationship Id="rId418" Type="http://schemas.openxmlformats.org/officeDocument/2006/relationships/hyperlink" Target="https://cpj.org/2021/06/cpj-welcomes-2nd-conviction-in-case-of-slain-mexican-journalist-javier-valdez-cardenas/" TargetMode="External"/><Relationship Id="rId439" Type="http://schemas.openxmlformats.org/officeDocument/2006/relationships/hyperlink" Target="https://www.oas.org/es/CIDH/informes/IA.asp?Year=2014" TargetMode="External"/><Relationship Id="rId201" Type="http://schemas.openxmlformats.org/officeDocument/2006/relationships/hyperlink" Target="https://www.animalpolitico.com/la-lucha-cotidiana-de-los-derechos-humanos/la-deuda-de-estado-con-las-mujeres-de-atenco/" TargetMode="External"/><Relationship Id="rId222" Type="http://schemas.openxmlformats.org/officeDocument/2006/relationships/hyperlink" Target="https://twitter.com/LasPatronas_dh/status/1411548497757802503?s=20" TargetMode="External"/><Relationship Id="rId243" Type="http://schemas.openxmlformats.org/officeDocument/2006/relationships/hyperlink" Target="http://www.oas.org/es/cidh/informes/pdfs/PrisionPreventiva.pdf" TargetMode="External"/><Relationship Id="rId264" Type="http://schemas.openxmlformats.org/officeDocument/2006/relationships/hyperlink" Target="https://www.cndh.org.mx/sites/default/files/documentos/2021-05/DNSP_2020.pdf" TargetMode="External"/><Relationship Id="rId285" Type="http://schemas.openxmlformats.org/officeDocument/2006/relationships/hyperlink" Target="https://www.gob.mx/cms/uploads/attachment/file/639470/CE_2021_03.pdf" TargetMode="External"/><Relationship Id="rId17" Type="http://schemas.openxmlformats.org/officeDocument/2006/relationships/hyperlink" Target="https://www.youtube.com/watch?v=H7JMcSFdhJw" TargetMode="External"/><Relationship Id="rId38" Type="http://schemas.openxmlformats.org/officeDocument/2006/relationships/hyperlink" Target="https://www.oas.org/ext/es/derechos-humanos/simore/Recomendaciones/Detalles/rid/358" TargetMode="External"/><Relationship Id="rId59" Type="http://schemas.openxmlformats.org/officeDocument/2006/relationships/hyperlink" Target="http://comunicacion.senado.gob.mx/index.php/informacion/boletines/50526-designa-senado-a-integrantes-del-consejo-ciudadano-del-sistema-nacional-de-busqueda-de-personas.html" TargetMode="External"/><Relationship Id="rId103" Type="http://schemas.openxmlformats.org/officeDocument/2006/relationships/hyperlink" Target="http://www.oas.org/es/cidh/docs/anual/2020/capitulos/IA2020cap5.MX-es.pdf" TargetMode="External"/><Relationship Id="rId124" Type="http://schemas.openxmlformats.org/officeDocument/2006/relationships/hyperlink" Target="https://la-lista.com/derechos-humanos/2021/12/06/violencia-y-corrupcion-hacen-que-personas-sigan-desapareciendo-en-mexico-encinas" TargetMode="External"/><Relationship Id="rId310" Type="http://schemas.openxmlformats.org/officeDocument/2006/relationships/hyperlink" Target="https://www.cndh.org.mx/sites/default/files/documentos/2021-08/COM_2021_220.pdf" TargetMode="External"/><Relationship Id="rId70" Type="http://schemas.openxmlformats.org/officeDocument/2006/relationships/hyperlink" Target="http://www.oas.org/es/CIDH/informes/IA.asp?Year=2020" TargetMode="External"/><Relationship Id="rId91" Type="http://schemas.openxmlformats.org/officeDocument/2006/relationships/hyperlink" Target="https://www.oas.org/ext/es/derechos-humanos/simore/Recomendaciones/Detalles/rid/363" TargetMode="External"/><Relationship Id="rId145" Type="http://schemas.openxmlformats.org/officeDocument/2006/relationships/hyperlink" Target="https://estamosaqui.mx/2021/09/04/crimenes-de-odio-se-castigaran-en-quintana-roo-congreso-aprueba-reformas-a-codigo-penal/" TargetMode="External"/><Relationship Id="rId166" Type="http://schemas.openxmlformats.org/officeDocument/2006/relationships/hyperlink" Target="https://plumasatomicas.com/noticias/mexico/lgbt-muxes-fueron-golpeados-en-las-calles-de-oaxaca/" TargetMode="External"/><Relationship Id="rId187" Type="http://schemas.openxmlformats.org/officeDocument/2006/relationships/hyperlink" Target="https://anodis.com/presenta-diputada-del-pri-iniciativa-sobre-cupo-laboral-trans-en-cdmx/" TargetMode="External"/><Relationship Id="rId331" Type="http://schemas.openxmlformats.org/officeDocument/2006/relationships/hyperlink" Target="https://www.oacnudh.org.gt/index.php/sala-de-prensa/noticias-y-comunicados/415-indh-oacnudh-tamaulipas" TargetMode="External"/><Relationship Id="rId352" Type="http://schemas.openxmlformats.org/officeDocument/2006/relationships/hyperlink" Target="https://www.oas.org/es/cidh/migrantes/docs/pdf/Informe-Migrantes-Mexico-2013.pdf" TargetMode="External"/><Relationship Id="rId373" Type="http://schemas.openxmlformats.org/officeDocument/2006/relationships/hyperlink" Target="https://www.publico.es/internacional/medio-ambiente-mexico-registra-veintiocho-asesinatos-defensores-ambientales-lideres-indigenas-2021.html" TargetMode="External"/><Relationship Id="rId394" Type="http://schemas.openxmlformats.org/officeDocument/2006/relationships/hyperlink" Target="https://cpj.org/es/2021/06/el-periodista-mexicano-luis-aguilar-sobrevive-ataque-con-cuchillo-en-penjamo/" TargetMode="External"/><Relationship Id="rId408" Type="http://schemas.openxmlformats.org/officeDocument/2006/relationships/hyperlink" Target="https://www.washingtonpost.com/world/2021/11/23/mexico-disappeared-organized-crime/" TargetMode="External"/><Relationship Id="rId429" Type="http://schemas.openxmlformats.org/officeDocument/2006/relationships/hyperlink" Target="https://www.sopitas.com/noticias/scjn-transparencia-vacunas-covid-19-suprema-corte-justicia-nacion/" TargetMode="External"/><Relationship Id="rId1" Type="http://schemas.openxmlformats.org/officeDocument/2006/relationships/hyperlink" Target="http://www.oas.org/es/cidh/docs/anual/2021/docs/MX-Observaciones.IA2021.pdf" TargetMode="External"/><Relationship Id="rId212" Type="http://schemas.openxmlformats.org/officeDocument/2006/relationships/hyperlink" Target="http://www.oas.org/es/cidh/informes/pdfs/mujeresindigenas.pdf" TargetMode="External"/><Relationship Id="rId233" Type="http://schemas.openxmlformats.org/officeDocument/2006/relationships/hyperlink" Target="https://www.oas.org/es/CIDH/jsForm/?File=/es/cidh/prensa/comunicados/2021/340.asp" TargetMode="External"/><Relationship Id="rId254" Type="http://schemas.openxmlformats.org/officeDocument/2006/relationships/hyperlink" Target="https://www.animalpolitico.com/2021/10/corte-invalida-prision-automatica-contrabando-defraudacion-fiscal-facturas-falsas/" TargetMode="External"/><Relationship Id="rId440" Type="http://schemas.openxmlformats.org/officeDocument/2006/relationships/hyperlink" Target="https://www.oas.org/es/cidh/expresion/showarticle.asp?artID=1202&amp;lID=2" TargetMode="External"/><Relationship Id="rId28" Type="http://schemas.openxmlformats.org/officeDocument/2006/relationships/hyperlink" Target="http://portales.segob.gob.mx/es/Derechos_Humanos/Indicadores" TargetMode="External"/><Relationship Id="rId49" Type="http://schemas.openxmlformats.org/officeDocument/2006/relationships/hyperlink" Target="https://www.gob.mx/sre/prensa/comite-contra-la-desaparicion-forzada-de-la-organizacion-de-las-naciones-unidas-realizara-visita-a-mexico" TargetMode="External"/><Relationship Id="rId114" Type="http://schemas.openxmlformats.org/officeDocument/2006/relationships/hyperlink" Target="https://www.inegi.org.mx/contenidos/programas/enpol/2021/doc/enpol2021_presentacion_nacional.pdf" TargetMode="External"/><Relationship Id="rId275" Type="http://schemas.openxmlformats.org/officeDocument/2006/relationships/hyperlink" Target="https://www.elheraldodesaltillo.mx/2021/09/14/mexico-libera-los-primeros-682-presos-por-el-decreto-de-andres-lopez/" TargetMode="External"/><Relationship Id="rId296" Type="http://schemas.openxmlformats.org/officeDocument/2006/relationships/hyperlink" Target="https://www.un.org/development/desa/pd/content/international-migrant-stock" TargetMode="External"/><Relationship Id="rId300" Type="http://schemas.openxmlformats.org/officeDocument/2006/relationships/hyperlink" Target="http://www.oas.org/es/CIDH/jsForm/?File=/es/cidh/prensa/comunicados/2021/033.asp" TargetMode="External"/><Relationship Id="rId60" Type="http://schemas.openxmlformats.org/officeDocument/2006/relationships/hyperlink" Target="https://www.youtube.com/watch?v=m6GDvBAq1RA" TargetMode="External"/><Relationship Id="rId81" Type="http://schemas.openxmlformats.org/officeDocument/2006/relationships/hyperlink" Target="http://www.oas.org/es/CIDH/jsForm/?File=/es/cidh/prensa/comunicados/2021/241.asp" TargetMode="External"/><Relationship Id="rId135" Type="http://schemas.openxmlformats.org/officeDocument/2006/relationships/hyperlink" Target="https://www.animalpolitico.com/justicia-transicional-en-mexico/el-mecanismo-extraordinario-para-la-guerra-sucia-luces-y-sombras/" TargetMode="External"/><Relationship Id="rId156" Type="http://schemas.openxmlformats.org/officeDocument/2006/relationships/hyperlink" Target="https://agenciapresentes.org/2021/07/06/transfeminicidio-en-cdmx-ivonne-fue-asesinada-en-su-estetica/" TargetMode="External"/><Relationship Id="rId177" Type="http://schemas.openxmlformats.org/officeDocument/2006/relationships/hyperlink" Target="https://heraldodemexico.com.mx/nacional/2021/6/29/bcs-aprueba-ley-trans-tipifica-como-delito-las-terapias-de-conversion-311334.html" TargetMode="External"/><Relationship Id="rId198" Type="http://schemas.openxmlformats.org/officeDocument/2006/relationships/hyperlink" Target="https://www.youtube.com/watch?v=dCrvpCzWeZw&amp;list=PL5QlapyOGhXuqJx3OkQeNy-yYH63qHIkW&amp;index=16" TargetMode="External"/><Relationship Id="rId321" Type="http://schemas.openxmlformats.org/officeDocument/2006/relationships/hyperlink" Target="http://www.oas.org/es/CIDH/jsForm/?File=/es/cidh/prensa/comunicados/2021/255.asp" TargetMode="External"/><Relationship Id="rId342" Type="http://schemas.openxmlformats.org/officeDocument/2006/relationships/hyperlink" Target="https://comunicacionsocial.senado.gob.mx/informacion/comisionp/cp-comunicados/474-demandan-en-la-permanente-garantizar-derechos-humanos-de-menores-migrantes" TargetMode="External"/><Relationship Id="rId363" Type="http://schemas.openxmlformats.org/officeDocument/2006/relationships/hyperlink" Target="https://www.programamesoamerica.iom.int/sites/default/files/practicas_de_reclutamiento_0.pdf" TargetMode="External"/><Relationship Id="rId384" Type="http://schemas.openxmlformats.org/officeDocument/2006/relationships/hyperlink" Target="https://cpj.org/es/2021/11/sujetos-no-identificados-disparan-al-auto-de-la-periodista-mexicana-beatriz-flores-despues-de-que-esta-recibe-amenazas-por-via-telefonica/" TargetMode="External"/><Relationship Id="rId419" Type="http://schemas.openxmlformats.org/officeDocument/2006/relationships/hyperlink" Target="https://www.oas.org/es/cidh/expresion/docs/2018_06_18%20CIDH-UN_FINAL_MX_report_SPA.PDF" TargetMode="External"/><Relationship Id="rId202" Type="http://schemas.openxmlformats.org/officeDocument/2006/relationships/hyperlink" Target="https://centroprodh.org.mx/2021/09/19/fiscalia-del-estado-de-mexico-debera-remitir-a-fgr-la-investigacion-del-caso-mujeres-de-atenco/" TargetMode="External"/><Relationship Id="rId223" Type="http://schemas.openxmlformats.org/officeDocument/2006/relationships/hyperlink" Target="http://www.oas.org/es/cidh/jsForm/?File=/es/cidh/prensa/comunicados/2021/099.asp" TargetMode="External"/><Relationship Id="rId244" Type="http://schemas.openxmlformats.org/officeDocument/2006/relationships/hyperlink" Target="https://www.dof.gob.mx/nota_detalle.php?codigo=5557700&amp;fecha=12/04/2019" TargetMode="External"/><Relationship Id="rId430" Type="http://schemas.openxmlformats.org/officeDocument/2006/relationships/hyperlink" Target="https://articulo19.org/impugnacion-de-la-consejeria-juridica-del-ejecutivo-federal-a-resolucion-del-inai-para-abrir-contratos-de-la-vacuna-sputnik-viola-el-derecho-a-la-informacion-de-la-sociedad/" TargetMode="External"/><Relationship Id="rId18" Type="http://schemas.openxmlformats.org/officeDocument/2006/relationships/hyperlink" Target="https://www.forbes.com.mx/politica-amlo-defiende-a-militares-y-anuncia-que-en-enero-comenzaran-a-repartir-medicamentos/" TargetMode="External"/><Relationship Id="rId39" Type="http://schemas.openxmlformats.org/officeDocument/2006/relationships/hyperlink" Target="https://dof.gob.mx/nota_detalle.php?codigo=5601905&amp;fecha=06/10/2020" TargetMode="External"/><Relationship Id="rId265" Type="http://schemas.openxmlformats.org/officeDocument/2006/relationships/hyperlink" Target="https://asilegal.org.mx/comunicados/maternidad-tras-las-rejas-una-realidad-de-miles-de-mujeres-en-el-sistema-penitenciario-mexicano/" TargetMode="External"/><Relationship Id="rId286" Type="http://schemas.openxmlformats.org/officeDocument/2006/relationships/hyperlink" Target="https://www.gob.mx/cms/uploads/attachment/file/626744/CE_2021_02.pdf" TargetMode="External"/><Relationship Id="rId50" Type="http://schemas.openxmlformats.org/officeDocument/2006/relationships/hyperlink" Target="https://hchr.org.mx/comunicados/conferencia-de-prensa-tras-la-visita-del-comite-de-la-onu-contra-la-desaparicion-forzada-a-mexico/" TargetMode="External"/><Relationship Id="rId104" Type="http://schemas.openxmlformats.org/officeDocument/2006/relationships/hyperlink" Target="http://www.oas.org/es/cidh/docs/anual/2020/capitulos/IA2020cap5.MX-es.pdf" TargetMode="External"/><Relationship Id="rId125" Type="http://schemas.openxmlformats.org/officeDocument/2006/relationships/hyperlink" Target="https://www.eleconomista.com.mx/opinion/El-Inai-permitio-la-vigilancia-telefonica-tres-investigadoras-de-la-masacre-de-San-Fernando-fueron-espiadas-20211205-0002.html" TargetMode="External"/><Relationship Id="rId146" Type="http://schemas.openxmlformats.org/officeDocument/2006/relationships/hyperlink" Target="https://visible.lgbt/" TargetMode="External"/><Relationship Id="rId167" Type="http://schemas.openxmlformats.org/officeDocument/2006/relationships/hyperlink" Target="https://www.oas.org/ext/en/human-rights/simore/Recommendations/Details/rid/388" TargetMode="External"/><Relationship Id="rId188" Type="http://schemas.openxmlformats.org/officeDocument/2006/relationships/hyperlink" Target="https://www.gob.mx/segob/prensa/inaugura-gobernacion-centro-de-justicia-para-las-mujeres-en-san-luis-potosi?idiom=es" TargetMode="External"/><Relationship Id="rId311" Type="http://schemas.openxmlformats.org/officeDocument/2006/relationships/hyperlink" Target="https://twitter.com/CIDH/status/1452992812191043593?s=20" TargetMode="External"/><Relationship Id="rId332" Type="http://schemas.openxmlformats.org/officeDocument/2006/relationships/hyperlink" Target="https://www.oas.org/es/cidh/migrantes/docs/pdf/Informe-Migrantes-Mexico-2013.pdf" TargetMode="External"/><Relationship Id="rId353" Type="http://schemas.openxmlformats.org/officeDocument/2006/relationships/hyperlink" Target="https://twitter.com/CIDH/status/1405187169484947456" TargetMode="External"/><Relationship Id="rId374" Type="http://schemas.openxmlformats.org/officeDocument/2006/relationships/hyperlink" Target="https://www.animalpolitico.com/2021/06/reynosa-detenciones-arbitrarias-familiares-desaparecidos/" TargetMode="External"/><Relationship Id="rId395" Type="http://schemas.openxmlformats.org/officeDocument/2006/relationships/hyperlink" Target="https://www.proceso.com.mx/nacional/estados/2021/5/22/apunalan-un-reportero-en-penjamo-guanajuato-264437.html" TargetMode="External"/><Relationship Id="rId409" Type="http://schemas.openxmlformats.org/officeDocument/2006/relationships/hyperlink" Target="https://elpais.com/mexico/2021-11-25/tres-investigadoras-de-la-masacre-de-san-fernando-denuncian-que-fueron-espiadas-por-el-gobierno-de-pena-nieto.html" TargetMode="External"/><Relationship Id="rId71" Type="http://schemas.openxmlformats.org/officeDocument/2006/relationships/hyperlink" Target="http://www.oas.org/es/CIDH/informes/IA.asp?Year=2019" TargetMode="External"/><Relationship Id="rId92" Type="http://schemas.openxmlformats.org/officeDocument/2006/relationships/hyperlink" Target="https://www.onu.org.mx/el-estado-debe-garantizar-el-derecho-a-la-verdad-sobre-la-incidencia-de-la-tortura-onu-dh/" TargetMode="External"/><Relationship Id="rId213" Type="http://schemas.openxmlformats.org/officeDocument/2006/relationships/hyperlink" Target="http://www.oas.org/es/cidh/docs/anual/2020/capitulos/IA2020cap5.MX-es.pdf" TargetMode="External"/><Relationship Id="rId234" Type="http://schemas.openxmlformats.org/officeDocument/2006/relationships/hyperlink" Target="https://www.oas.org/ext/en/human-rights/simore/Recommendations/Details/rid/397" TargetMode="External"/><Relationship Id="rId420" Type="http://schemas.openxmlformats.org/officeDocument/2006/relationships/hyperlink" Target="https://www.gob.mx/cms/uploads/attachment/file/672268/ESTADISTICAS_Sep_2021.pdf" TargetMode="External"/><Relationship Id="rId2" Type="http://schemas.openxmlformats.org/officeDocument/2006/relationships/hyperlink" Target="https://www.oas.org/es/cidh/actividades/seguimiento/pdf/Directrices-es.pdf" TargetMode="External"/><Relationship Id="rId29" Type="http://schemas.openxmlformats.org/officeDocument/2006/relationships/hyperlink" Target="https://www.inegi.org.mx/contenidos/saladeprensa/boletines/2021/endiseg/ENDISEG2021.pdf" TargetMode="External"/><Relationship Id="rId255" Type="http://schemas.openxmlformats.org/officeDocument/2006/relationships/hyperlink" Target="https://www.cndh.org.mx/sites/default/files/documentos/2021-04/Acc_Inc_2021_49.pdf" TargetMode="External"/><Relationship Id="rId276" Type="http://schemas.openxmlformats.org/officeDocument/2006/relationships/hyperlink" Target="https://www.elheraldodesaltillo.mx/2021/09/14/mexico-libera-los-primeros-682-presos-por-el-decreto-de-andres-lopez/" TargetMode="External"/><Relationship Id="rId297" Type="http://schemas.openxmlformats.org/officeDocument/2006/relationships/hyperlink" Target="http://www.oas.org/es/CIDH/jsForm/?File=/es/cidh/prensa/comunicados/2021/033.asp" TargetMode="External"/><Relationship Id="rId441" Type="http://schemas.openxmlformats.org/officeDocument/2006/relationships/hyperlink" Target="https://www.oas.org/es/cidh/expresion/docs/2018_06_18%20CIDH-UN_FINAL_MX_report_SPA.PDF" TargetMode="External"/><Relationship Id="rId40" Type="http://schemas.openxmlformats.org/officeDocument/2006/relationships/hyperlink" Target="https://twitter.com/CIDH/status/1383037926066520064?s=20" TargetMode="External"/><Relationship Id="rId115" Type="http://schemas.openxmlformats.org/officeDocument/2006/relationships/hyperlink" Target="https://www.onu.org.mx/el-estado-debe-garantizar-el-derecho-a-la-verdad-sobre-la-incidencia-de-la-tortura-onu-dh/" TargetMode="External"/><Relationship Id="rId136" Type="http://schemas.openxmlformats.org/officeDocument/2006/relationships/hyperlink" Target="https://www.gob.mx/segob/prensa/se-crea-comision-para-acceso-a-la-verdad-y-justicia-por-violaciones-graves-a-derechos-humanos-durante-guerra-sucia?idiom=es" TargetMode="External"/><Relationship Id="rId157" Type="http://schemas.openxmlformats.org/officeDocument/2006/relationships/hyperlink" Target="https://agenciapresentes.org/2021/09/09/asesinan-a-dos-activistas-trans-en-mexico-sus-comunidades-exigen-justicia-en-medio-de-la-violencia/" TargetMode="External"/><Relationship Id="rId178" Type="http://schemas.openxmlformats.org/officeDocument/2006/relationships/hyperlink" Target="https://www.animalpolitico.com/2021/07/congreso-edomex-ley-trans-identidad/" TargetMode="External"/><Relationship Id="rId301" Type="http://schemas.openxmlformats.org/officeDocument/2006/relationships/hyperlink" Target="http://www.politicamigratoria.gob.mx/es/PoliticaMigratoria/CuadrosBOLETIN?Anual=2021&amp;Secc=2" TargetMode="External"/><Relationship Id="rId322" Type="http://schemas.openxmlformats.org/officeDocument/2006/relationships/hyperlink" Target="http://www.oas.org/es/cidh/informes/pdfs/DebidoProceso-ES.pdf" TargetMode="External"/><Relationship Id="rId343" Type="http://schemas.openxmlformats.org/officeDocument/2006/relationships/hyperlink" Target="http://www.oas.org/es/CIDH/jsForm/?File=/es/cidh/prensa/comunicados/2021/033.asp" TargetMode="External"/><Relationship Id="rId364" Type="http://schemas.openxmlformats.org/officeDocument/2006/relationships/hyperlink" Target="https://www.programamesoamerica.iom.int/sites/default/files/practicas_de_reclutamiento_0.pdf" TargetMode="External"/><Relationship Id="rId61" Type="http://schemas.openxmlformats.org/officeDocument/2006/relationships/hyperlink" Target="https://www.facebook.com/1553993178067600/videos/1081983472572564" TargetMode="External"/><Relationship Id="rId82" Type="http://schemas.openxmlformats.org/officeDocument/2006/relationships/hyperlink" Target="https://dof.gob.mx/nota_detalle.php?codigo=5564187&amp;fecha=26/06/2019" TargetMode="External"/><Relationship Id="rId199" Type="http://schemas.openxmlformats.org/officeDocument/2006/relationships/hyperlink" Target="https://www.milenio.com/policia/detienen-mujer-bebe-brazos-guadalajara-jalisco-video" TargetMode="External"/><Relationship Id="rId203" Type="http://schemas.openxmlformats.org/officeDocument/2006/relationships/hyperlink" Target="https://www.corteidh.or.cr/docs/casos/articulos/seriec_205_esp.pdf" TargetMode="External"/><Relationship Id="rId385" Type="http://schemas.openxmlformats.org/officeDocument/2006/relationships/hyperlink" Target="https://www.jornada.com.mx/notas/2021/07/07/estados/allanaron-policias-casa-del-director-del-diario-de-la-tarde-en-iguala/" TargetMode="External"/><Relationship Id="rId19" Type="http://schemas.openxmlformats.org/officeDocument/2006/relationships/hyperlink" Target="https://centroprodh.org.mx/wp-content/uploads/2021/06/Informe_Poder_Militar.pdf" TargetMode="External"/><Relationship Id="rId224" Type="http://schemas.openxmlformats.org/officeDocument/2006/relationships/hyperlink" Target="https://www.gob.mx/cms/uploads/attachment/file/661827/Segob_Impacto_pandemia_en_nin_as_y_nin_os__13ago21.pdf" TargetMode="External"/><Relationship Id="rId245" Type="http://schemas.openxmlformats.org/officeDocument/2006/relationships/hyperlink" Target="https://www.dof.gob.mx/nota_detalle.php?codigo=5611905&amp;fecha=19/02/2021" TargetMode="External"/><Relationship Id="rId266" Type="http://schemas.openxmlformats.org/officeDocument/2006/relationships/hyperlink" Target="https://www.cndh.org.mx/sites/default/files/documentos/2021-05/DNSP_2020.pdf" TargetMode="External"/><Relationship Id="rId287" Type="http://schemas.openxmlformats.org/officeDocument/2006/relationships/hyperlink" Target="https://www.gob.mx/cms/uploads/attachment/file/620658/CE_2021_01.pdf" TargetMode="External"/><Relationship Id="rId410" Type="http://schemas.openxmlformats.org/officeDocument/2006/relationships/hyperlink" Target="https://www.eleconomista.com.mx/politica/Investigadores-de-desapariciones-forzadas-denuncian-espionaje-oficial-en-Mexico-20211124-0077.html" TargetMode="External"/><Relationship Id="rId431" Type="http://schemas.openxmlformats.org/officeDocument/2006/relationships/hyperlink" Target="https://www.infobae.com/america/mexico/2021/11/23/por-que-el-decreto-de-amlo-pone-en-riesgo-el-acceso-a-la-informacion-publica-lo-mas-delicado-es-incluir-la-expresion-seguridad-nacional/" TargetMode="External"/><Relationship Id="rId30" Type="http://schemas.openxmlformats.org/officeDocument/2006/relationships/hyperlink" Target="http://sindis.conapred.org.mx/estadisticas/endosig/" TargetMode="External"/><Relationship Id="rId105" Type="http://schemas.openxmlformats.org/officeDocument/2006/relationships/hyperlink" Target="https://www.gob.mx/sspc/prensa/el-primero-de-abril-inicia-registro-nacional-de-detenciones-por-faltas-administrativas-268290?idiom=es" TargetMode="External"/><Relationship Id="rId126" Type="http://schemas.openxmlformats.org/officeDocument/2006/relationships/hyperlink" Target="https://twitter.com/cidh/status/1400139116340260866" TargetMode="External"/><Relationship Id="rId147" Type="http://schemas.openxmlformats.org/officeDocument/2006/relationships/hyperlink" Target="http://www.fundacionarcoiris.org.mx/agresiones/panel" TargetMode="External"/><Relationship Id="rId168" Type="http://schemas.openxmlformats.org/officeDocument/2006/relationships/hyperlink" Target="https://twitter.com/CIDH/status/1441405408791334914?s=20" TargetMode="External"/><Relationship Id="rId312" Type="http://schemas.openxmlformats.org/officeDocument/2006/relationships/hyperlink" Target="https://twitter.com/hashtag/CIDH?src=hashtag_click" TargetMode="External"/><Relationship Id="rId333" Type="http://schemas.openxmlformats.org/officeDocument/2006/relationships/hyperlink" Target="https://www.scjn.gob.mx/derechos-humanos/sites/default/files/protocolos/archivos/2021-06/Protocolo%20para%20juzgar%20casos%20que%20involucren%20personas%20migrantes.pdf" TargetMode="External"/><Relationship Id="rId354" Type="http://schemas.openxmlformats.org/officeDocument/2006/relationships/hyperlink" Target="https://twitter.com/CIDH/status/1405187169484947456" TargetMode="External"/><Relationship Id="rId51" Type="http://schemas.openxmlformats.org/officeDocument/2006/relationships/hyperlink" Target="https://www.jalisco.gob.mx/es/prensa/noticias/136375" TargetMode="External"/><Relationship Id="rId72" Type="http://schemas.openxmlformats.org/officeDocument/2006/relationships/hyperlink" Target="https://versionpublicarnpdno.segob.gob.mx/Dashboard/Index" TargetMode="External"/><Relationship Id="rId93" Type="http://schemas.openxmlformats.org/officeDocument/2006/relationships/hyperlink" Target="https://cdhcm.org.mx/2021/06/en-el-marco-del-dia-internacional-de-apoyo-a-las-victimas-de-la-tortura-la-cdhcm-insta-a-que-se-publique-e-implemente-el-programa-nacional/" TargetMode="External"/><Relationship Id="rId189" Type="http://schemas.openxmlformats.org/officeDocument/2006/relationships/hyperlink" Target="https://www.gob.mx/conavim/prensa/se-inaugura-centro-de-justicia-integral-para-las-mujeres-en-uruapan-michoacan-285594?idiom=es" TargetMode="External"/><Relationship Id="rId375" Type="http://schemas.openxmlformats.org/officeDocument/2006/relationships/hyperlink" Target="https://www.proceso.com.mx/nacional/estados/2021/8/4/familiares-de-desaparecidos-denuncian-intimidacion-de-personal-naval-en-nuevo-laredo-269243.html" TargetMode="External"/><Relationship Id="rId396" Type="http://schemas.openxmlformats.org/officeDocument/2006/relationships/hyperlink" Target="https://www.sopitas.com/noticias/apunalan-reportero-luis-aguilera-exhibio-denuncia-contra-candidato-pvem-penjamo-guanajuato/" TargetMode="External"/><Relationship Id="rId3" Type="http://schemas.openxmlformats.org/officeDocument/2006/relationships/hyperlink" Target="https://hchr.org.mx/comunicados/onu-dh-saluda-la-decision-del-inai-que-ordena-a-la-guardia-nacional-hacer-publicos-sus-informes-sobre-uso-de-la-fuerza/" TargetMode="External"/><Relationship Id="rId214" Type="http://schemas.openxmlformats.org/officeDocument/2006/relationships/hyperlink" Target="http://sitios.dif.gob.mx/normateca/wp-content/uploads/2021/07/PROTOCOLO_NNAOF.pdf" TargetMode="External"/><Relationship Id="rId235" Type="http://schemas.openxmlformats.org/officeDocument/2006/relationships/hyperlink" Target="https://comunicacionnoticias.diputados.gob.mx/comunicacion/index.php/boletines/la-camara-de-diputados-aprobo-en-lo-general-la-ley-general-de-consulta-de-los-pueblos-y-comunidades-indigenas-y-afromexicanas" TargetMode="External"/><Relationship Id="rId256" Type="http://schemas.openxmlformats.org/officeDocument/2006/relationships/hyperlink" Target="http://www.oas.org/es/cidh/informes/pdfs/PrisionPreventiva.pdf" TargetMode="External"/><Relationship Id="rId277" Type="http://schemas.openxmlformats.org/officeDocument/2006/relationships/hyperlink" Target="https://elpais.bo/internacional/20210915_mexico-libera-a-682-presos-por-el-decreto-de-amlo.html" TargetMode="External"/><Relationship Id="rId298" Type="http://schemas.openxmlformats.org/officeDocument/2006/relationships/hyperlink" Target="https://www.gob.mx/cms/uploads/attachment/file/667131/Cierre_Agosto-2021__1-Septiembre-2021_.pdf" TargetMode="External"/><Relationship Id="rId400" Type="http://schemas.openxmlformats.org/officeDocument/2006/relationships/hyperlink" Target="https://www.animalpolitico.com/2021/08/roban-secuestro-amenazas-muerte-teresa-montano-periodista-edomex/" TargetMode="External"/><Relationship Id="rId421" Type="http://schemas.openxmlformats.org/officeDocument/2006/relationships/hyperlink" Target="https://www.eleconomista.com.mx/politica/Feadle-rechaza-indagar-71-de-asesinatos-de-periodistas-20211022-0010.html" TargetMode="External"/><Relationship Id="rId116" Type="http://schemas.openxmlformats.org/officeDocument/2006/relationships/hyperlink" Target="https://www.diariojuridico.com/mexico-registro-nacional-del-delito-de-tortura/" TargetMode="External"/><Relationship Id="rId137" Type="http://schemas.openxmlformats.org/officeDocument/2006/relationships/hyperlink" Target="https://www.excelsior.com.mx/nacional/mecanismo-de-proteccion-a-periodistas-esta-rebasado-y-es-insuficiente-encinas/1485544" TargetMode="External"/><Relationship Id="rId158" Type="http://schemas.openxmlformats.org/officeDocument/2006/relationships/hyperlink" Target="https://agenciapresentes.org/2021/09/09/asesinan-a-dos-activistas-trans-en-mexico-sus-comunidades-exigen-justicia-en-medio-de-la-violencia/" TargetMode="External"/><Relationship Id="rId302" Type="http://schemas.openxmlformats.org/officeDocument/2006/relationships/hyperlink" Target="https://www.gob.mx/inm/prensa/identifica-inm-aumento-en-el-flujo-de-menores-de-edad-migrantes-irregulares-281446" TargetMode="External"/><Relationship Id="rId323" Type="http://schemas.openxmlformats.org/officeDocument/2006/relationships/hyperlink" Target="https://www.oas.org/es/cidh/informes/pdfs/Principios%20DDHH%20migrantes%20-%20ES.pdf" TargetMode="External"/><Relationship Id="rId344" Type="http://schemas.openxmlformats.org/officeDocument/2006/relationships/hyperlink" Target="https://cdhfraymatias.org/wp-content/uploads/2021/06/25-06-2021-COMUNICADO-COMDHSM2.pdf" TargetMode="External"/><Relationship Id="rId20" Type="http://schemas.openxmlformats.org/officeDocument/2006/relationships/hyperlink" Target="https://www.animalpolitico.com/la-lucha-cotidiana-de-los-derechos-humanos/reves-a-la-opacidad-de-la-gn/" TargetMode="External"/><Relationship Id="rId41" Type="http://schemas.openxmlformats.org/officeDocument/2006/relationships/hyperlink" Target="http://www.dof.gob.mx/nota_detalle.php?codigo=5623969&amp;fecha=15/07/2021" TargetMode="External"/><Relationship Id="rId62" Type="http://schemas.openxmlformats.org/officeDocument/2006/relationships/hyperlink" Target="https://twitter.com/CCiudadanoSNB/status/1464264317600251919?s=20" TargetMode="External"/><Relationship Id="rId83" Type="http://schemas.openxmlformats.org/officeDocument/2006/relationships/hyperlink" Target="https://aristeguinoticias.com/1310/mexico/dos-peritos-del-caso-ayotzinapa-son-vinculados-a-proceso/" TargetMode="External"/><Relationship Id="rId179" Type="http://schemas.openxmlformats.org/officeDocument/2006/relationships/hyperlink" Target="https://www.24morelos.com/aprueban-ley-de-identidad-de-genero-en-congreso-de-morelos/" TargetMode="External"/><Relationship Id="rId365" Type="http://schemas.openxmlformats.org/officeDocument/2006/relationships/hyperlink" Target="https://www.ilo.org/wcmsp5/groups/public/---ed_protect/---protrav/---migrant/documents/publication/wcms_768856.pdf" TargetMode="External"/><Relationship Id="rId386" Type="http://schemas.openxmlformats.org/officeDocument/2006/relationships/hyperlink" Target="https://rsf.org/es/noticias/mexico-autoridades-deben-proteger-al-periodista-jacob-morales-tras-intimidaciones-de-policias" TargetMode="External"/><Relationship Id="rId190" Type="http://schemas.openxmlformats.org/officeDocument/2006/relationships/hyperlink" Target="https://www.fgjcdmx.gob.mx/nuestros-servicios/en-linea/mp-virtual/centros-de-justicia-para-las-mujeres" TargetMode="External"/><Relationship Id="rId204" Type="http://schemas.openxmlformats.org/officeDocument/2006/relationships/hyperlink" Target="https://www.corteidh.or.cr/docs/casos/articulos/seriec_371_esp.pdf" TargetMode="External"/><Relationship Id="rId225" Type="http://schemas.openxmlformats.org/officeDocument/2006/relationships/hyperlink" Target="https://www.gob.mx/cms/uploads/attachment/file/661827/Segob_Impacto_pandemia_en_nin_as_y_nin_os__13ago21.pdf" TargetMode="External"/><Relationship Id="rId246" Type="http://schemas.openxmlformats.org/officeDocument/2006/relationships/hyperlink" Target="https://www.dof.gob.mx/nota_detalle.php?codigo=5557700&amp;fecha=12/04/2019" TargetMode="External"/><Relationship Id="rId267" Type="http://schemas.openxmlformats.org/officeDocument/2006/relationships/hyperlink" Target="https://www.cndh.org.mx/sites/default/files/documentos/2021-05/DNSP_2020.pdf" TargetMode="External"/><Relationship Id="rId288" Type="http://schemas.openxmlformats.org/officeDocument/2006/relationships/hyperlink" Target="http://gaceta.diputados.gob.mx/PDF/64/2021/ago/Amnistia-20210825.pdf" TargetMode="External"/><Relationship Id="rId411" Type="http://schemas.openxmlformats.org/officeDocument/2006/relationships/hyperlink" Target="https://www.youtube.com/watch?v=Wchwxr0D37M&amp;t=4186s" TargetMode="External"/><Relationship Id="rId432" Type="http://schemas.openxmlformats.org/officeDocument/2006/relationships/hyperlink" Target="https://politica.expansion.mx/mexico/2021/11/22/amlo-seguridad-nacional-proyectos-de-infraestructura" TargetMode="External"/><Relationship Id="rId106" Type="http://schemas.openxmlformats.org/officeDocument/2006/relationships/hyperlink" Target="https://consultasdetenciones.sspc.gob.mx/" TargetMode="External"/><Relationship Id="rId127" Type="http://schemas.openxmlformats.org/officeDocument/2006/relationships/hyperlink" Target="https://www.milenio.com/policia/masacre-san-fernando-acusan-investigacion-3-mujeres" TargetMode="External"/><Relationship Id="rId313" Type="http://schemas.openxmlformats.org/officeDocument/2006/relationships/hyperlink" Target="https://twitter.com/hashtag/CIDH?src=hashtag_click" TargetMode="External"/><Relationship Id="rId10" Type="http://schemas.openxmlformats.org/officeDocument/2006/relationships/hyperlink" Target="https://aristeguinoticias.com/2211/mexico/llama-centro-prodh-a-la-corte-a-ser-contrapeso-frente-al-proceso-de-profundizacion-de-la-militarizacion/" TargetMode="External"/><Relationship Id="rId31" Type="http://schemas.openxmlformats.org/officeDocument/2006/relationships/hyperlink" Target="https://www.inegi.org.mx/contenidos/programas/enpol/2021/doc/enpol2021_presentacion_nacional.pdf" TargetMode="External"/><Relationship Id="rId52" Type="http://schemas.openxmlformats.org/officeDocument/2006/relationships/hyperlink" Target="https://www.informador.mx/jalisco/Gobierno-de-Jalisco-Proyectan-29.3-MDP-para-Centro-de-Identificacion-Humana-20211102-0053.html" TargetMode="External"/><Relationship Id="rId73" Type="http://schemas.openxmlformats.org/officeDocument/2006/relationships/hyperlink" Target="https://www.oas.org/es/cidh/informes/IA.asp?Year=2020" TargetMode="External"/><Relationship Id="rId94" Type="http://schemas.openxmlformats.org/officeDocument/2006/relationships/hyperlink" Target="https://www.omct.org/site-resources/legacy/Informe-Tortura-y-Covid-19_Mexico_2021.pdf" TargetMode="External"/><Relationship Id="rId148" Type="http://schemas.openxmlformats.org/officeDocument/2006/relationships/hyperlink" Target="https://agenciapresentes.org/2021/07/13/seis-transfemicidios-en-12-dias-en-mexico-una-trans-asesinada-cada-48-horas/" TargetMode="External"/><Relationship Id="rId169" Type="http://schemas.openxmlformats.org/officeDocument/2006/relationships/hyperlink" Target="https://twitter.com/CIDH/status/1431265577419649029?s=20" TargetMode="External"/><Relationship Id="rId334" Type="http://schemas.openxmlformats.org/officeDocument/2006/relationships/hyperlink" Target="https://www.oas.org/es/cidh/migrantes/docs/pdf/Informe-Migrantes-Mexico-2013.pdf" TargetMode="External"/><Relationship Id="rId355" Type="http://schemas.openxmlformats.org/officeDocument/2006/relationships/hyperlink" Target="https://www.amnesty.org/es/wp-content/uploads/2021/07/AMR5142002021ENGLISH.pdf" TargetMode="External"/><Relationship Id="rId376" Type="http://schemas.openxmlformats.org/officeDocument/2006/relationships/hyperlink" Target="https://revistaespejo.com/2021/08/24/desplazas-a-rastreadoras-con-amenazas-de-muerte/" TargetMode="External"/><Relationship Id="rId397" Type="http://schemas.openxmlformats.org/officeDocument/2006/relationships/hyperlink" Target="https://apnews.com/article/noticias-a607aa61481707be8c1e305f301c0ee4" TargetMode="External"/><Relationship Id="rId4" Type="http://schemas.openxmlformats.org/officeDocument/2006/relationships/hyperlink" Target="https://centroprodh.org.mx/wp-content/uploads/2021/06/Informe_Poder_Militar.pdf" TargetMode="External"/><Relationship Id="rId180" Type="http://schemas.openxmlformats.org/officeDocument/2006/relationships/hyperlink" Target="https://politica.expansion.mx/estados/2021/10/05/oaxaca-aprueba-ley-de-identidad-de-genero" TargetMode="External"/><Relationship Id="rId215" Type="http://schemas.openxmlformats.org/officeDocument/2006/relationships/hyperlink" Target="https://www.gob.mx/sipinna/acciones-y-programas/protocolo-nacional-de-coordinacion-interinstitucional-para-la-proteccion-de-ninas-ninos-y-adolescentes-victimas-de-violencia-266864" TargetMode="External"/><Relationship Id="rId236" Type="http://schemas.openxmlformats.org/officeDocument/2006/relationships/hyperlink" Target="https://www.internet2.scjn.gob.mx/red2/comunicados/noticia.asp?id=6354" TargetMode="External"/><Relationship Id="rId257" Type="http://schemas.openxmlformats.org/officeDocument/2006/relationships/hyperlink" Target="http://www.oas.org/es/cidh/ppl/informes/pdfs/Informe-PP-2013-es.pdf" TargetMode="External"/><Relationship Id="rId278" Type="http://schemas.openxmlformats.org/officeDocument/2006/relationships/hyperlink" Target="https://elpais.bo/internacional/20210915_mexico-libera-a-682-presos-por-el-decreto-de-amlo.html" TargetMode="External"/><Relationship Id="rId401" Type="http://schemas.openxmlformats.org/officeDocument/2006/relationships/hyperlink" Target="https://elpais.com/mexico/2021-06-24/el-quien-es-quien-de-lopez-obrador-o-la-nueva-ofensiva-contra-la-prensa.html" TargetMode="External"/><Relationship Id="rId422" Type="http://schemas.openxmlformats.org/officeDocument/2006/relationships/hyperlink" Target="https://www.animalpolitico.com/2021/09/presupuesto-fiscalias-torturas-ataques-periodistas-2022/" TargetMode="External"/><Relationship Id="rId303" Type="http://schemas.openxmlformats.org/officeDocument/2006/relationships/hyperlink" Target="http://www.oas.org/es/CIDH/jsForm/?File=/es/cidh/prensa/comunicados/2021/033.asp" TargetMode="External"/><Relationship Id="rId42" Type="http://schemas.openxmlformats.org/officeDocument/2006/relationships/hyperlink" Target="https://twitter.com/CIDH/status/1415804689493413897?s=20" TargetMode="External"/><Relationship Id="rId84" Type="http://schemas.openxmlformats.org/officeDocument/2006/relationships/hyperlink" Target="https://www.proceso.com.mx/nacional/2021/10/1/tras-criticas-por-opacidad-encinas-publica-informacion-relevante-sobre-caso-ayotzinapa-273151.html" TargetMode="External"/><Relationship Id="rId138" Type="http://schemas.openxmlformats.org/officeDocument/2006/relationships/hyperlink" Target="https://www.oas.org/es/cidh/docs/anual/2020/capitulos/IA2020cap5.MX-es.pdf" TargetMode="External"/><Relationship Id="rId345" Type="http://schemas.openxmlformats.org/officeDocument/2006/relationships/hyperlink" Target="https://www.cndh.org.mx/sites/default/files/documentos/2021-03/COM_2021_069.pdf" TargetMode="External"/><Relationship Id="rId387" Type="http://schemas.openxmlformats.org/officeDocument/2006/relationships/hyperlink" Target="https://www.excelsior.com.mx/nacional/baja-a-chin-a-tu-ma-tus-mentiras-o-vas-a-ver-asi-amenaza-alcalde-a-reportero/1474831" TargetMode="External"/><Relationship Id="rId191" Type="http://schemas.openxmlformats.org/officeDocument/2006/relationships/hyperlink" Target="https://www.gob.mx/cms/uploads/attachment/file/209278/Ley_General_de_Acceso_de_las_Mujeres_a_una_Vida_Libre_de_Violencia.pdf" TargetMode="External"/><Relationship Id="rId205" Type="http://schemas.openxmlformats.org/officeDocument/2006/relationships/hyperlink" Target="https://www.scjn.gob.mx/derechos-humanos/sites/default/files/protocolos/archivos/2020-11/Protocolo%20para%20juzgar%20con%20perspectiva%20de%20g%C3%A9nero%20%28191120%29.pdf" TargetMode="External"/><Relationship Id="rId247" Type="http://schemas.openxmlformats.org/officeDocument/2006/relationships/hyperlink" Target="http://www5.diputados.gob.mx/index.php/esl/Comunicacion/Agencia-de-Noticias/2021/Febrero/20/9197-Entran-en-vigor-reformas-secundarias-sobre-ampliacion-de-delitos-que-ameritan-prision-preventiva-oficiosa" TargetMode="External"/><Relationship Id="rId412" Type="http://schemas.openxmlformats.org/officeDocument/2006/relationships/hyperlink" Target="https://es.unesco.org/news/condenas-recientes-resaltan-labor-fiscalia-mexico-dedicada-delitos-libertad-expresion" TargetMode="External"/><Relationship Id="rId107" Type="http://schemas.openxmlformats.org/officeDocument/2006/relationships/hyperlink" Target="https://slp.gob.mx/sitionuevo/Paginas/Noticias/2021/ABRIL%202021/240421/SECESP-fortalece-la-capacitaci%C3%B3n-sobre-el-Registro-Nacional-de-Detenciones-en-SLP.aspx" TargetMode="External"/><Relationship Id="rId289" Type="http://schemas.openxmlformats.org/officeDocument/2006/relationships/hyperlink" Target="http://gaceta.diputados.gob.mx/PDF/64/2021/ago/Amnistia-20210825.pdf" TargetMode="External"/><Relationship Id="rId11" Type="http://schemas.openxmlformats.org/officeDocument/2006/relationships/hyperlink" Target="http://www.oas.org/es/cidh/docs/anual/2019/docs/IA2019cap5MX-es.pdf" TargetMode="External"/><Relationship Id="rId53" Type="http://schemas.openxmlformats.org/officeDocument/2006/relationships/hyperlink" Target="https://www.gob.mx/segob/prensa/se-presenta-a-personas-integrantes-del-grupo-coordinador-del-mecanismo-extraordinario-de-identificacion-forense?idiom=es" TargetMode="External"/><Relationship Id="rId149" Type="http://schemas.openxmlformats.org/officeDocument/2006/relationships/hyperlink" Target="https://agenciapresentes.org/2021/07/26/en-mexico-exigen-justicia-por-transfeminicidios-de-aline-y-fabiola/" TargetMode="External"/><Relationship Id="rId314" Type="http://schemas.openxmlformats.org/officeDocument/2006/relationships/hyperlink" Target="https://twitter.com/hashtag/PersonasMigrantes?src=hashtag_click" TargetMode="External"/><Relationship Id="rId356" Type="http://schemas.openxmlformats.org/officeDocument/2006/relationships/hyperlink" Target="https://boletinesredlac.com/wp-content/uploads/2021/06/BOLETIN14REDLAC_FINAL_1.pdf" TargetMode="External"/><Relationship Id="rId398" Type="http://schemas.openxmlformats.org/officeDocument/2006/relationships/hyperlink" Target="https://aristeguinoticias.com/0908/mexico/amenaza-cartel-jalisco-a-la-periodista-azucena-uresti-gobierno-anuncia-medidas/" TargetMode="External"/><Relationship Id="rId95" Type="http://schemas.openxmlformats.org/officeDocument/2006/relationships/hyperlink" Target="https://www.animalpolitico.com/res-publica/es-suficiente-un-decreto-para-erradicar-la-tortura-en-mexico/" TargetMode="External"/><Relationship Id="rId160" Type="http://schemas.openxmlformats.org/officeDocument/2006/relationships/hyperlink" Target="https://www.elsoldepuebla.com.mx/local/por-crimenes-de-odio-en-puebla-comunidad-lgbt-exige-remocion-de-funcionaria-7034942.html" TargetMode="External"/><Relationship Id="rId216" Type="http://schemas.openxmlformats.org/officeDocument/2006/relationships/hyperlink" Target="https://cdhcm.org.mx/2021/01/presenta-cdhcm-el-informe-interacciones-entre-adolescentes-y-policias-en-la-ciudad-de-mexico/" TargetMode="External"/><Relationship Id="rId423" Type="http://schemas.openxmlformats.org/officeDocument/2006/relationships/hyperlink" Target="https://www.efe.com/efe/america/mexico/la-impunidad-da-alas-a-los-crimenes-contra-periodistas-en-mexico/50000545-4666382" TargetMode="External"/><Relationship Id="rId258" Type="http://schemas.openxmlformats.org/officeDocument/2006/relationships/hyperlink" Target="http://www.oas.org/es/cidh/informes/pdfs/Honduras-es-2015.pdf" TargetMode="External"/><Relationship Id="rId22" Type="http://schemas.openxmlformats.org/officeDocument/2006/relationships/hyperlink" Target="https://www.eluniversal.com.mx/video/nacion/reaprehenden-militares-del-caso-tlatlaya-enportada" TargetMode="External"/><Relationship Id="rId64" Type="http://schemas.openxmlformats.org/officeDocument/2006/relationships/hyperlink" Target="https://www.facebook.com/1553993178067600/videos/1081983472572564" TargetMode="External"/><Relationship Id="rId118" Type="http://schemas.openxmlformats.org/officeDocument/2006/relationships/hyperlink" Target="https://movndmx.org/mas-de-52-mil-personas-fallecidas-sin-identificar-en-mexico/" TargetMode="External"/><Relationship Id="rId325" Type="http://schemas.openxmlformats.org/officeDocument/2006/relationships/hyperlink" Target="https://www.youtube.com/watch?v=1JO6_yBIMAM&amp;list=PL5QlapyOGhXspIwSyEyr8vmZw4Um9S3D1&amp;index=22" TargetMode="External"/><Relationship Id="rId367" Type="http://schemas.openxmlformats.org/officeDocument/2006/relationships/hyperlink" Target="https://www.internal-displacement.org/sites/default/files/publications/documents/grid2021_idmc.pdf" TargetMode="External"/><Relationship Id="rId171" Type="http://schemas.openxmlformats.org/officeDocument/2006/relationships/hyperlink" Target="https://www.animalpolitico.com/2021/06/baja-california-matrimonio-igualitario-congreso/" TargetMode="External"/><Relationship Id="rId227" Type="http://schemas.openxmlformats.org/officeDocument/2006/relationships/hyperlink" Target="https://derechosinfancia.org.mx/v1/ninezdesaparecida-mexico-epidemia-invisible-por-adultocentrismo/" TargetMode="External"/><Relationship Id="rId269" Type="http://schemas.openxmlformats.org/officeDocument/2006/relationships/hyperlink" Target="https://actualidad.rt.com/actualidad/403972-mexico-liberar-presos-torturados-enfermos-condena" TargetMode="External"/><Relationship Id="rId434" Type="http://schemas.openxmlformats.org/officeDocument/2006/relationships/hyperlink" Target="https://centroprodh.org.mx/2021/09/30/reves-a-la-opacidad-de-la-g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30f74aa-8393-4aa5-b2f8-3c7aae566a68">
      <UserInfo>
        <DisplayName>Rizo, Jorge</DisplayName>
        <AccountId>6</AccountId>
        <AccountType/>
      </UserInfo>
    </SharedWithUsers>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sDaeCNJ16L9OxYEdr5Z1v+Rvmpw==">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</go:docsCustomData>
</go:gDocsCustomXmlDataStorage>
</file>

<file path=customXml/itemProps1.xml><?xml version="1.0" encoding="utf-8"?>
<ds:datastoreItem xmlns:ds="http://schemas.openxmlformats.org/officeDocument/2006/customXml" ds:itemID="{93FFAB79-3CDF-41A7-8568-3C7FB4E28590}">
  <ds:schemaRefs>
    <ds:schemaRef ds:uri="http://schemas.openxmlformats.org/officeDocument/2006/bibliography"/>
  </ds:schemaRefs>
</ds:datastoreItem>
</file>

<file path=customXml/itemProps2.xml><?xml version="1.0" encoding="utf-8"?>
<ds:datastoreItem xmlns:ds="http://schemas.openxmlformats.org/officeDocument/2006/customXml" ds:itemID="{7147DDA1-0281-4772-BC22-E2C28F4191F0}"/>
</file>

<file path=customXml/itemProps3.xml><?xml version="1.0" encoding="utf-8"?>
<ds:datastoreItem xmlns:ds="http://schemas.openxmlformats.org/officeDocument/2006/customXml" ds:itemID="{3C1B8E89-DF98-414D-AB06-5099FD5711E7}">
  <ds:schemaRefs>
    <ds:schemaRef ds:uri="http://schemas.microsoft.com/sharepoint/v3/contenttype/forms"/>
  </ds:schemaRefs>
</ds:datastoreItem>
</file>

<file path=customXml/itemProps4.xml><?xml version="1.0" encoding="utf-8"?>
<ds:datastoreItem xmlns:ds="http://schemas.openxmlformats.org/officeDocument/2006/customXml" ds:itemID="{411D7950-2E39-4306-B1FA-850806123061}">
  <ds:schemaRefs>
    <ds:schemaRef ds:uri="http://schemas.microsoft.com/office/2006/metadata/properties"/>
    <ds:schemaRef ds:uri="http://schemas.microsoft.com/office/infopath/2007/PartnerControls"/>
    <ds:schemaRef ds:uri="6691804d-c530-47b1-9b8c-031a554c30c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49828</Words>
  <Characters>284026</Characters>
  <Application>Microsoft Office Word</Application>
  <DocSecurity>0</DocSecurity>
  <Lines>2366</Lines>
  <Paragraphs>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333188</CharactersWithSpaces>
  <SharedDoc>false</SharedDoc>
  <HLinks>
    <vt:vector size="2610" baseType="variant">
      <vt:variant>
        <vt:i4>4456551</vt:i4>
      </vt:variant>
      <vt:variant>
        <vt:i4>6</vt:i4>
      </vt:variant>
      <vt:variant>
        <vt:i4>0</vt:i4>
      </vt:variant>
      <vt:variant>
        <vt:i4>5</vt:i4>
      </vt:variant>
      <vt:variant>
        <vt:lpwstr>https://twitter.com/hashtag/31Oct?src=hashtag_click</vt:lpwstr>
      </vt:variant>
      <vt:variant>
        <vt:lpwstr/>
      </vt:variant>
      <vt:variant>
        <vt:i4>6029372</vt:i4>
      </vt:variant>
      <vt:variant>
        <vt:i4>3</vt:i4>
      </vt:variant>
      <vt:variant>
        <vt:i4>0</vt:i4>
      </vt:variant>
      <vt:variant>
        <vt:i4>5</vt:i4>
      </vt:variant>
      <vt:variant>
        <vt:lpwstr>https://www.oas.org/es/cidh/decisiones/mc/2021/res_35-21_mc_284-18_mx_es.pdf</vt:lpwstr>
      </vt:variant>
      <vt:variant>
        <vt:lpwstr/>
      </vt:variant>
      <vt:variant>
        <vt:i4>5374031</vt:i4>
      </vt:variant>
      <vt:variant>
        <vt:i4>0</vt:i4>
      </vt:variant>
      <vt:variant>
        <vt:i4>0</vt:i4>
      </vt:variant>
      <vt:variant>
        <vt:i4>5</vt:i4>
      </vt:variant>
      <vt:variant>
        <vt:lpwstr>https://www.oas.org/es/cidh/decisiones/pdf/2018/15-18mc882-17-mx.pdf</vt:lpwstr>
      </vt:variant>
      <vt:variant>
        <vt:lpwstr/>
      </vt:variant>
      <vt:variant>
        <vt:i4>5111825</vt:i4>
      </vt:variant>
      <vt:variant>
        <vt:i4>1299</vt:i4>
      </vt:variant>
      <vt:variant>
        <vt:i4>0</vt:i4>
      </vt:variant>
      <vt:variant>
        <vt:i4>5</vt:i4>
      </vt:variant>
      <vt:variant>
        <vt:lpwstr>https://www.oas.org/es/cidh/expresion/docs/2018_06_18 CIDH-UN_FINAL_MX_report_SPA.PDF</vt:lpwstr>
      </vt:variant>
      <vt:variant>
        <vt:lpwstr/>
      </vt:variant>
      <vt:variant>
        <vt:i4>3014772</vt:i4>
      </vt:variant>
      <vt:variant>
        <vt:i4>1296</vt:i4>
      </vt:variant>
      <vt:variant>
        <vt:i4>0</vt:i4>
      </vt:variant>
      <vt:variant>
        <vt:i4>5</vt:i4>
      </vt:variant>
      <vt:variant>
        <vt:lpwstr>https://www.oas.org/es/cidh/expresion/showarticle.asp?artID=1202&amp;lID=2</vt:lpwstr>
      </vt:variant>
      <vt:variant>
        <vt:lpwstr/>
      </vt:variant>
      <vt:variant>
        <vt:i4>65613</vt:i4>
      </vt:variant>
      <vt:variant>
        <vt:i4>1293</vt:i4>
      </vt:variant>
      <vt:variant>
        <vt:i4>0</vt:i4>
      </vt:variant>
      <vt:variant>
        <vt:i4>5</vt:i4>
      </vt:variant>
      <vt:variant>
        <vt:lpwstr>https://www.oas.org/es/CIDH/informes/IA.asp?Year=2014</vt:lpwstr>
      </vt:variant>
      <vt:variant>
        <vt:lpwstr/>
      </vt:variant>
      <vt:variant>
        <vt:i4>3014772</vt:i4>
      </vt:variant>
      <vt:variant>
        <vt:i4>1290</vt:i4>
      </vt:variant>
      <vt:variant>
        <vt:i4>0</vt:i4>
      </vt:variant>
      <vt:variant>
        <vt:i4>5</vt:i4>
      </vt:variant>
      <vt:variant>
        <vt:lpwstr>https://www.oas.org/es/cidh/expresion/showarticle.asp?artID=1202&amp;lID=2</vt:lpwstr>
      </vt:variant>
      <vt:variant>
        <vt:lpwstr/>
      </vt:variant>
      <vt:variant>
        <vt:i4>1441881</vt:i4>
      </vt:variant>
      <vt:variant>
        <vt:i4>1287</vt:i4>
      </vt:variant>
      <vt:variant>
        <vt:i4>0</vt:i4>
      </vt:variant>
      <vt:variant>
        <vt:i4>5</vt:i4>
      </vt:variant>
      <vt:variant>
        <vt:lpwstr>http://www.oas.org/es/cidh/expresion/informes/DerechoInformacionSeguridadNacional.pdf</vt:lpwstr>
      </vt:variant>
      <vt:variant>
        <vt:lpwstr/>
      </vt:variant>
      <vt:variant>
        <vt:i4>6291509</vt:i4>
      </vt:variant>
      <vt:variant>
        <vt:i4>1284</vt:i4>
      </vt:variant>
      <vt:variant>
        <vt:i4>0</vt:i4>
      </vt:variant>
      <vt:variant>
        <vt:i4>5</vt:i4>
      </vt:variant>
      <vt:variant>
        <vt:lpwstr>https://www.animalpolitico.com/2021/10/guardia-nacional-datos-uso-fuerza-armamento/</vt:lpwstr>
      </vt:variant>
      <vt:variant>
        <vt:lpwstr/>
      </vt:variant>
      <vt:variant>
        <vt:i4>6422640</vt:i4>
      </vt:variant>
      <vt:variant>
        <vt:i4>1281</vt:i4>
      </vt:variant>
      <vt:variant>
        <vt:i4>0</vt:i4>
      </vt:variant>
      <vt:variant>
        <vt:i4>5</vt:i4>
      </vt:variant>
      <vt:variant>
        <vt:lpwstr>https://www.onu.org.mx/onu-dh-saluda-la-orden-a-la-guardia-nacional-de-hacer-publicos-sus-informes-sobre-uso-de-la-fuerza/</vt:lpwstr>
      </vt:variant>
      <vt:variant>
        <vt:lpwstr/>
      </vt:variant>
      <vt:variant>
        <vt:i4>7929895</vt:i4>
      </vt:variant>
      <vt:variant>
        <vt:i4>1278</vt:i4>
      </vt:variant>
      <vt:variant>
        <vt:i4>0</vt:i4>
      </vt:variant>
      <vt:variant>
        <vt:i4>5</vt:i4>
      </vt:variant>
      <vt:variant>
        <vt:lpwstr>https://centroprodh.org.mx/2021/09/30/reves-a-la-opacidad-de-la-gn/</vt:lpwstr>
      </vt:variant>
      <vt:variant>
        <vt:lpwstr/>
      </vt:variant>
      <vt:variant>
        <vt:i4>3866741</vt:i4>
      </vt:variant>
      <vt:variant>
        <vt:i4>1275</vt:i4>
      </vt:variant>
      <vt:variant>
        <vt:i4>0</vt:i4>
      </vt:variant>
      <vt:variant>
        <vt:i4>5</vt:i4>
      </vt:variant>
      <vt:variant>
        <vt:lpwstr>https://www.proceso.com.mx/nacional/2021/11/29/onu-dh-analiza-implicaciones-de-acuerdo-de-amlo-sobre-seguridad-nacional-276613.html</vt:lpwstr>
      </vt:variant>
      <vt:variant>
        <vt:lpwstr/>
      </vt:variant>
      <vt:variant>
        <vt:i4>6029335</vt:i4>
      </vt:variant>
      <vt:variant>
        <vt:i4>1272</vt:i4>
      </vt:variant>
      <vt:variant>
        <vt:i4>0</vt:i4>
      </vt:variant>
      <vt:variant>
        <vt:i4>5</vt:i4>
      </vt:variant>
      <vt:variant>
        <vt:lpwstr>https://politica.expansion.mx/mexico/2021/11/22/amlo-seguridad-nacional-proyectos-de-infraestructura</vt:lpwstr>
      </vt:variant>
      <vt:variant>
        <vt:lpwstr/>
      </vt:variant>
      <vt:variant>
        <vt:i4>6619182</vt:i4>
      </vt:variant>
      <vt:variant>
        <vt:i4>1269</vt:i4>
      </vt:variant>
      <vt:variant>
        <vt:i4>0</vt:i4>
      </vt:variant>
      <vt:variant>
        <vt:i4>5</vt:i4>
      </vt:variant>
      <vt:variant>
        <vt:lpwstr>https://www.infobae.com/america/mexico/2021/11/23/por-que-el-decreto-de-amlo-pone-en-riesgo-el-acceso-a-la-informacion-publica-lo-mas-delicado-es-incluir-la-expresion-seguridad-nacional/</vt:lpwstr>
      </vt:variant>
      <vt:variant>
        <vt:lpwstr/>
      </vt:variant>
      <vt:variant>
        <vt:i4>1769552</vt:i4>
      </vt:variant>
      <vt:variant>
        <vt:i4>1266</vt:i4>
      </vt:variant>
      <vt:variant>
        <vt:i4>0</vt:i4>
      </vt:variant>
      <vt:variant>
        <vt:i4>5</vt:i4>
      </vt:variant>
      <vt:variant>
        <vt:lpwstr>https://articulo19.org/impugnacion-de-la-consejeria-juridica-del-ejecutivo-federal-a-resolucion-del-inai-para-abrir-contratos-de-la-vacuna-sputnik-viola-el-derecho-a-la-informacion-de-la-sociedad/</vt:lpwstr>
      </vt:variant>
      <vt:variant>
        <vt:lpwstr/>
      </vt:variant>
      <vt:variant>
        <vt:i4>3539045</vt:i4>
      </vt:variant>
      <vt:variant>
        <vt:i4>1263</vt:i4>
      </vt:variant>
      <vt:variant>
        <vt:i4>0</vt:i4>
      </vt:variant>
      <vt:variant>
        <vt:i4>5</vt:i4>
      </vt:variant>
      <vt:variant>
        <vt:lpwstr>https://www.sopitas.com/noticias/scjn-transparencia-vacunas-covid-19-suprema-corte-justicia-nacion/</vt:lpwstr>
      </vt:variant>
      <vt:variant>
        <vt:lpwstr/>
      </vt:variant>
      <vt:variant>
        <vt:i4>983057</vt:i4>
      </vt:variant>
      <vt:variant>
        <vt:i4>1260</vt:i4>
      </vt:variant>
      <vt:variant>
        <vt:i4>0</vt:i4>
      </vt:variant>
      <vt:variant>
        <vt:i4>5</vt:i4>
      </vt:variant>
      <vt:variant>
        <vt:lpwstr>https://www.infobae.com/america/mexico/2021/12/03/scjn-bloquea-informacion-sobre-vacunas-contra-covid-19-por-seguridad-nacional/</vt:lpwstr>
      </vt:variant>
      <vt:variant>
        <vt:lpwstr/>
      </vt:variant>
      <vt:variant>
        <vt:i4>4980816</vt:i4>
      </vt:variant>
      <vt:variant>
        <vt:i4>1257</vt:i4>
      </vt:variant>
      <vt:variant>
        <vt:i4>0</vt:i4>
      </vt:variant>
      <vt:variant>
        <vt:i4>5</vt:i4>
      </vt:variant>
      <vt:variant>
        <vt:lpwstr>https://www.eluniversal.com.mx/nacion/scjn-suspende-transparentar-informacion-sobre-vacunas-anticovid</vt:lpwstr>
      </vt:variant>
      <vt:variant>
        <vt:lpwstr/>
      </vt:variant>
      <vt:variant>
        <vt:i4>3080241</vt:i4>
      </vt:variant>
      <vt:variant>
        <vt:i4>1254</vt:i4>
      </vt:variant>
      <vt:variant>
        <vt:i4>0</vt:i4>
      </vt:variant>
      <vt:variant>
        <vt:i4>5</vt:i4>
      </vt:variant>
      <vt:variant>
        <vt:lpwstr>https://www.reforma.com/aplicacioneslibre/preacceso/articulo/default.aspx?__rval=1&amp;urlredirect=https://www.reforma.com/bloquean-datos-sobre-vacunas/ar2308582?referer=--7d616165662f3a3a6262623b727a7a7279703b767a783a--</vt:lpwstr>
      </vt:variant>
      <vt:variant>
        <vt:lpwstr/>
      </vt:variant>
      <vt:variant>
        <vt:i4>7274618</vt:i4>
      </vt:variant>
      <vt:variant>
        <vt:i4>1251</vt:i4>
      </vt:variant>
      <vt:variant>
        <vt:i4>0</vt:i4>
      </vt:variant>
      <vt:variant>
        <vt:i4>5</vt:i4>
      </vt:variant>
      <vt:variant>
        <vt:lpwstr>https://articulo19.org/asesinatos-de-periodistas-en-mexico-resultado-de-la-ausencia-de-una-politica-publica-integral-de-proteccion/</vt:lpwstr>
      </vt:variant>
      <vt:variant>
        <vt:lpwstr/>
      </vt:variant>
      <vt:variant>
        <vt:i4>458822</vt:i4>
      </vt:variant>
      <vt:variant>
        <vt:i4>1248</vt:i4>
      </vt:variant>
      <vt:variant>
        <vt:i4>0</vt:i4>
      </vt:variant>
      <vt:variant>
        <vt:i4>5</vt:i4>
      </vt:variant>
      <vt:variant>
        <vt:lpwstr>https://cpj.org/es/2021/11/secuestran-y-matan-al-periodista-mexicano-alfredo-cardoso-echevarria-en-acapulco/</vt:lpwstr>
      </vt:variant>
      <vt:variant>
        <vt:lpwstr/>
      </vt:variant>
      <vt:variant>
        <vt:i4>5570628</vt:i4>
      </vt:variant>
      <vt:variant>
        <vt:i4>1245</vt:i4>
      </vt:variant>
      <vt:variant>
        <vt:i4>0</vt:i4>
      </vt:variant>
      <vt:variant>
        <vt:i4>5</vt:i4>
      </vt:variant>
      <vt:variant>
        <vt:lpwstr>https://www.efe.com/efe/america/mexico/la-impunidad-da-alas-a-los-crimenes-contra-periodistas-en-mexico/50000545-4666382</vt:lpwstr>
      </vt:variant>
      <vt:variant>
        <vt:lpwstr/>
      </vt:variant>
      <vt:variant>
        <vt:i4>8323114</vt:i4>
      </vt:variant>
      <vt:variant>
        <vt:i4>1242</vt:i4>
      </vt:variant>
      <vt:variant>
        <vt:i4>0</vt:i4>
      </vt:variant>
      <vt:variant>
        <vt:i4>5</vt:i4>
      </vt:variant>
      <vt:variant>
        <vt:lpwstr>https://www.animalpolitico.com/2021/09/presupuesto-fiscalias-torturas-ataques-periodistas-2022/</vt:lpwstr>
      </vt:variant>
      <vt:variant>
        <vt:lpwstr/>
      </vt:variant>
      <vt:variant>
        <vt:i4>7340159</vt:i4>
      </vt:variant>
      <vt:variant>
        <vt:i4>1239</vt:i4>
      </vt:variant>
      <vt:variant>
        <vt:i4>0</vt:i4>
      </vt:variant>
      <vt:variant>
        <vt:i4>5</vt:i4>
      </vt:variant>
      <vt:variant>
        <vt:lpwstr>https://www.eleconomista.com.mx/politica/Feadle-rechaza-indagar-71-de-asesinatos-de-periodistas-20211022-0010.html</vt:lpwstr>
      </vt:variant>
      <vt:variant>
        <vt:lpwstr/>
      </vt:variant>
      <vt:variant>
        <vt:i4>7798911</vt:i4>
      </vt:variant>
      <vt:variant>
        <vt:i4>1236</vt:i4>
      </vt:variant>
      <vt:variant>
        <vt:i4>0</vt:i4>
      </vt:variant>
      <vt:variant>
        <vt:i4>5</vt:i4>
      </vt:variant>
      <vt:variant>
        <vt:lpwstr>https://www.gob.mx/cms/uploads/attachment/file/672268/ESTADISTICAS_Sep_2021.pdf</vt:lpwstr>
      </vt:variant>
      <vt:variant>
        <vt:lpwstr/>
      </vt:variant>
      <vt:variant>
        <vt:i4>5111825</vt:i4>
      </vt:variant>
      <vt:variant>
        <vt:i4>1233</vt:i4>
      </vt:variant>
      <vt:variant>
        <vt:i4>0</vt:i4>
      </vt:variant>
      <vt:variant>
        <vt:i4>5</vt:i4>
      </vt:variant>
      <vt:variant>
        <vt:lpwstr>https://www.oas.org/es/cidh/expresion/docs/2018_06_18 CIDH-UN_FINAL_MX_report_SPA.PDF</vt:lpwstr>
      </vt:variant>
      <vt:variant>
        <vt:lpwstr/>
      </vt:variant>
      <vt:variant>
        <vt:i4>7274598</vt:i4>
      </vt:variant>
      <vt:variant>
        <vt:i4>1230</vt:i4>
      </vt:variant>
      <vt:variant>
        <vt:i4>0</vt:i4>
      </vt:variant>
      <vt:variant>
        <vt:i4>5</vt:i4>
      </vt:variant>
      <vt:variant>
        <vt:lpwstr>https://cpj.org/2021/06/cpj-welcomes-2nd-conviction-in-case-of-slain-mexican-journalist-javier-valdez-cardenas/</vt:lpwstr>
      </vt:variant>
      <vt:variant>
        <vt:lpwstr/>
      </vt:variant>
      <vt:variant>
        <vt:i4>2424939</vt:i4>
      </vt:variant>
      <vt:variant>
        <vt:i4>1227</vt:i4>
      </vt:variant>
      <vt:variant>
        <vt:i4>0</vt:i4>
      </vt:variant>
      <vt:variant>
        <vt:i4>5</vt:i4>
      </vt:variant>
      <vt:variant>
        <vt:lpwstr>https://elpais.com/mexico/2021-06-08/condenado-el-quillo-por-el-asesinato-del-periodista-javier-valdez.html</vt:lpwstr>
      </vt:variant>
      <vt:variant>
        <vt:lpwstr/>
      </vt:variant>
      <vt:variant>
        <vt:i4>3539006</vt:i4>
      </vt:variant>
      <vt:variant>
        <vt:i4>1224</vt:i4>
      </vt:variant>
      <vt:variant>
        <vt:i4>0</vt:i4>
      </vt:variant>
      <vt:variant>
        <vt:i4>5</vt:i4>
      </vt:variant>
      <vt:variant>
        <vt:lpwstr>https://propuestacivica.org.mx/noticia/fallo-condenatorio-para-juan-francisco-picos-barrueta-alias-el-quillo-por-su-participacion-en-el-asesinato-del-periodista-javier-valdez</vt:lpwstr>
      </vt:variant>
      <vt:variant>
        <vt:lpwstr/>
      </vt:variant>
      <vt:variant>
        <vt:i4>786436</vt:i4>
      </vt:variant>
      <vt:variant>
        <vt:i4>1221</vt:i4>
      </vt:variant>
      <vt:variant>
        <vt:i4>0</vt:i4>
      </vt:variant>
      <vt:variant>
        <vt:i4>5</vt:i4>
      </vt:variant>
      <vt:variant>
        <vt:lpwstr>https://www.elsoldemexico.com.mx/republica/justicia/dan-ocho-anos-de-prision-a-ex-alcalde-por-homicidio-de-periodista-miroslava-breach-chihuahua-6848447.html</vt:lpwstr>
      </vt:variant>
      <vt:variant>
        <vt:lpwstr/>
      </vt:variant>
      <vt:variant>
        <vt:i4>2359405</vt:i4>
      </vt:variant>
      <vt:variant>
        <vt:i4>1218</vt:i4>
      </vt:variant>
      <vt:variant>
        <vt:i4>0</vt:i4>
      </vt:variant>
      <vt:variant>
        <vt:i4>5</vt:i4>
      </vt:variant>
      <vt:variant>
        <vt:lpwstr>https://propuestacivica.org.mx/noticia/condenan-a-hugo-amed-schultz-alcaraz-por-el-homicidio-de-la-periodista-miroslava-breach-velducea</vt:lpwstr>
      </vt:variant>
      <vt:variant>
        <vt:lpwstr/>
      </vt:variant>
      <vt:variant>
        <vt:i4>3211312</vt:i4>
      </vt:variant>
      <vt:variant>
        <vt:i4>1215</vt:i4>
      </vt:variant>
      <vt:variant>
        <vt:i4>0</vt:i4>
      </vt:variant>
      <vt:variant>
        <vt:i4>5</vt:i4>
      </vt:variant>
      <vt:variant>
        <vt:lpwstr>https://www.animalpolitico.com/2021/06/sentencian-exalcalde-asesinato-periodista-miroslava-breach/</vt:lpwstr>
      </vt:variant>
      <vt:variant>
        <vt:lpwstr/>
      </vt:variant>
      <vt:variant>
        <vt:i4>4456537</vt:i4>
      </vt:variant>
      <vt:variant>
        <vt:i4>1212</vt:i4>
      </vt:variant>
      <vt:variant>
        <vt:i4>0</vt:i4>
      </vt:variant>
      <vt:variant>
        <vt:i4>5</vt:i4>
      </vt:variant>
      <vt:variant>
        <vt:lpwstr>https://es.unesco.org/news/condenas-recientes-resaltan-labor-fiscalia-mexico-dedicada-delitos-libertad-expresion</vt:lpwstr>
      </vt:variant>
      <vt:variant>
        <vt:lpwstr/>
      </vt:variant>
      <vt:variant>
        <vt:i4>7733310</vt:i4>
      </vt:variant>
      <vt:variant>
        <vt:i4>1209</vt:i4>
      </vt:variant>
      <vt:variant>
        <vt:i4>0</vt:i4>
      </vt:variant>
      <vt:variant>
        <vt:i4>5</vt:i4>
      </vt:variant>
      <vt:variant>
        <vt:lpwstr>https://www.youtube.com/watch?v=Wchwxr0D37M&amp;t=4186s</vt:lpwstr>
      </vt:variant>
      <vt:variant>
        <vt:lpwstr/>
      </vt:variant>
      <vt:variant>
        <vt:i4>7864370</vt:i4>
      </vt:variant>
      <vt:variant>
        <vt:i4>1206</vt:i4>
      </vt:variant>
      <vt:variant>
        <vt:i4>0</vt:i4>
      </vt:variant>
      <vt:variant>
        <vt:i4>5</vt:i4>
      </vt:variant>
      <vt:variant>
        <vt:lpwstr>https://www.eleconomista.com.mx/politica/Investigadores-de-desapariciones-forzadas-denuncian-espionaje-oficial-en-Mexico-20211124-0077.html</vt:lpwstr>
      </vt:variant>
      <vt:variant>
        <vt:lpwstr/>
      </vt:variant>
      <vt:variant>
        <vt:i4>2621539</vt:i4>
      </vt:variant>
      <vt:variant>
        <vt:i4>1203</vt:i4>
      </vt:variant>
      <vt:variant>
        <vt:i4>0</vt:i4>
      </vt:variant>
      <vt:variant>
        <vt:i4>5</vt:i4>
      </vt:variant>
      <vt:variant>
        <vt:lpwstr>https://elpais.com/mexico/2021-11-25/tres-investigadoras-de-la-masacre-de-san-fernando-denuncian-que-fueron-espiadas-por-el-gobierno-de-pena-nieto.html</vt:lpwstr>
      </vt:variant>
      <vt:variant>
        <vt:lpwstr/>
      </vt:variant>
      <vt:variant>
        <vt:i4>2228335</vt:i4>
      </vt:variant>
      <vt:variant>
        <vt:i4>1200</vt:i4>
      </vt:variant>
      <vt:variant>
        <vt:i4>0</vt:i4>
      </vt:variant>
      <vt:variant>
        <vt:i4>5</vt:i4>
      </vt:variant>
      <vt:variant>
        <vt:lpwstr>https://www.washingtonpost.com/world/2021/11/23/mexico-disappeared-organized-crime/</vt:lpwstr>
      </vt:variant>
      <vt:variant>
        <vt:lpwstr/>
      </vt:variant>
      <vt:variant>
        <vt:i4>4063328</vt:i4>
      </vt:variant>
      <vt:variant>
        <vt:i4>1197</vt:i4>
      </vt:variant>
      <vt:variant>
        <vt:i4>0</vt:i4>
      </vt:variant>
      <vt:variant>
        <vt:i4>5</vt:i4>
      </vt:variant>
      <vt:variant>
        <vt:lpwstr>https://www.washingtonpost.com/investigations/2021/07/18/takeaways-nso-pegasus-project/</vt:lpwstr>
      </vt:variant>
      <vt:variant>
        <vt:lpwstr/>
      </vt:variant>
      <vt:variant>
        <vt:i4>4128820</vt:i4>
      </vt:variant>
      <vt:variant>
        <vt:i4>1194</vt:i4>
      </vt:variant>
      <vt:variant>
        <vt:i4>0</vt:i4>
      </vt:variant>
      <vt:variant>
        <vt:i4>5</vt:i4>
      </vt:variant>
      <vt:variant>
        <vt:lpwstr>https://www.dw.com/en/pegasus-spyware-mexico-one-of-the-biggest-targets/a-58597847</vt:lpwstr>
      </vt:variant>
      <vt:variant>
        <vt:lpwstr/>
      </vt:variant>
      <vt:variant>
        <vt:i4>2818164</vt:i4>
      </vt:variant>
      <vt:variant>
        <vt:i4>1191</vt:i4>
      </vt:variant>
      <vt:variant>
        <vt:i4>0</vt:i4>
      </vt:variant>
      <vt:variant>
        <vt:i4>5</vt:i4>
      </vt:variant>
      <vt:variant>
        <vt:lpwstr>https://www.oas.org/es/cidh/expresion/showarticle.asp?artID=1207&amp;lID=2</vt:lpwstr>
      </vt:variant>
      <vt:variant>
        <vt:lpwstr/>
      </vt:variant>
      <vt:variant>
        <vt:i4>917607</vt:i4>
      </vt:variant>
      <vt:variant>
        <vt:i4>1188</vt:i4>
      </vt:variant>
      <vt:variant>
        <vt:i4>0</vt:i4>
      </vt:variant>
      <vt:variant>
        <vt:i4>5</vt:i4>
      </vt:variant>
      <vt:variant>
        <vt:lpwstr>https://twitter.com/Forbes_Mexico/status/1410599028320993284?s=20</vt:lpwstr>
      </vt:variant>
      <vt:variant>
        <vt:lpwstr/>
      </vt:variant>
      <vt:variant>
        <vt:i4>6881397</vt:i4>
      </vt:variant>
      <vt:variant>
        <vt:i4>1185</vt:i4>
      </vt:variant>
      <vt:variant>
        <vt:i4>0</vt:i4>
      </vt:variant>
      <vt:variant>
        <vt:i4>5</vt:i4>
      </vt:variant>
      <vt:variant>
        <vt:lpwstr>https://elpais.com/mexico/2021-06-30/el-presidente-estrena-su-espacio-contra-los-medios-de-comunicacion-llamandolos-corruptos-rastreros-e-integristas.html</vt:lpwstr>
      </vt:variant>
      <vt:variant>
        <vt:lpwstr/>
      </vt:variant>
      <vt:variant>
        <vt:i4>2097235</vt:i4>
      </vt:variant>
      <vt:variant>
        <vt:i4>1182</vt:i4>
      </vt:variant>
      <vt:variant>
        <vt:i4>0</vt:i4>
      </vt:variant>
      <vt:variant>
        <vt:i4>5</vt:i4>
      </vt:variant>
      <vt:variant>
        <vt:lpwstr>https://www.swissinfo.ch/spa/m%C3%A9xico-pol%C3%ADtica_l%C3%B3pez-obrador-anuncia-una-secci%C3%B3n-semanal-para-exhibir--noticias-falsas-/46729572</vt:lpwstr>
      </vt:variant>
      <vt:variant>
        <vt:lpwstr/>
      </vt:variant>
      <vt:variant>
        <vt:i4>524383</vt:i4>
      </vt:variant>
      <vt:variant>
        <vt:i4>1179</vt:i4>
      </vt:variant>
      <vt:variant>
        <vt:i4>0</vt:i4>
      </vt:variant>
      <vt:variant>
        <vt:i4>5</vt:i4>
      </vt:variant>
      <vt:variant>
        <vt:lpwstr>https://elpais.com/mexico/2021-06-24/el-quien-es-quien-de-lopez-obrador-o-la-nueva-ofensiva-contra-la-prensa.html</vt:lpwstr>
      </vt:variant>
      <vt:variant>
        <vt:lpwstr/>
      </vt:variant>
      <vt:variant>
        <vt:i4>6226006</vt:i4>
      </vt:variant>
      <vt:variant>
        <vt:i4>1176</vt:i4>
      </vt:variant>
      <vt:variant>
        <vt:i4>0</vt:i4>
      </vt:variant>
      <vt:variant>
        <vt:i4>5</vt:i4>
      </vt:variant>
      <vt:variant>
        <vt:lpwstr>https://www.animalpolitico.com/2021/08/roban-secuestro-amenazas-muerte-teresa-montano-periodista-edomex/</vt:lpwstr>
      </vt:variant>
      <vt:variant>
        <vt:lpwstr/>
      </vt:variant>
      <vt:variant>
        <vt:i4>4063291</vt:i4>
      </vt:variant>
      <vt:variant>
        <vt:i4>1173</vt:i4>
      </vt:variant>
      <vt:variant>
        <vt:i4>0</vt:i4>
      </vt:variant>
      <vt:variant>
        <vt:i4>5</vt:i4>
      </vt:variant>
      <vt:variant>
        <vt:lpwstr>https://cpj.org/es/2021/08/secuestran-amenazan-y-roban-a-la-periodista-mexicana-maria-teresa-montano-en-toluca/</vt:lpwstr>
      </vt:variant>
      <vt:variant>
        <vt:lpwstr/>
      </vt:variant>
      <vt:variant>
        <vt:i4>589918</vt:i4>
      </vt:variant>
      <vt:variant>
        <vt:i4>1170</vt:i4>
      </vt:variant>
      <vt:variant>
        <vt:i4>0</vt:i4>
      </vt:variant>
      <vt:variant>
        <vt:i4>5</vt:i4>
      </vt:variant>
      <vt:variant>
        <vt:lpwstr>https://aristeguinoticias.com/0908/mexico/amenaza-cartel-jalisco-a-la-periodista-azucena-uresti-gobierno-anuncia-medidas/</vt:lpwstr>
      </vt:variant>
      <vt:variant>
        <vt:lpwstr/>
      </vt:variant>
      <vt:variant>
        <vt:i4>65563</vt:i4>
      </vt:variant>
      <vt:variant>
        <vt:i4>1167</vt:i4>
      </vt:variant>
      <vt:variant>
        <vt:i4>0</vt:i4>
      </vt:variant>
      <vt:variant>
        <vt:i4>5</vt:i4>
      </vt:variant>
      <vt:variant>
        <vt:lpwstr>https://apnews.com/article/noticias-a607aa61481707be8c1e305f301c0ee4</vt:lpwstr>
      </vt:variant>
      <vt:variant>
        <vt:lpwstr/>
      </vt:variant>
      <vt:variant>
        <vt:i4>720897</vt:i4>
      </vt:variant>
      <vt:variant>
        <vt:i4>1164</vt:i4>
      </vt:variant>
      <vt:variant>
        <vt:i4>0</vt:i4>
      </vt:variant>
      <vt:variant>
        <vt:i4>5</vt:i4>
      </vt:variant>
      <vt:variant>
        <vt:lpwstr>https://www.sopitas.com/noticias/apunalan-reportero-luis-aguilera-exhibio-denuncia-contra-candidato-pvem-penjamo-guanajuato/</vt:lpwstr>
      </vt:variant>
      <vt:variant>
        <vt:lpwstr/>
      </vt:variant>
      <vt:variant>
        <vt:i4>655389</vt:i4>
      </vt:variant>
      <vt:variant>
        <vt:i4>1161</vt:i4>
      </vt:variant>
      <vt:variant>
        <vt:i4>0</vt:i4>
      </vt:variant>
      <vt:variant>
        <vt:i4>5</vt:i4>
      </vt:variant>
      <vt:variant>
        <vt:lpwstr>https://www.proceso.com.mx/nacional/estados/2021/5/22/apunalan-un-reportero-en-penjamo-guanajuato-264437.html</vt:lpwstr>
      </vt:variant>
      <vt:variant>
        <vt:lpwstr/>
      </vt:variant>
      <vt:variant>
        <vt:i4>655431</vt:i4>
      </vt:variant>
      <vt:variant>
        <vt:i4>1158</vt:i4>
      </vt:variant>
      <vt:variant>
        <vt:i4>0</vt:i4>
      </vt:variant>
      <vt:variant>
        <vt:i4>5</vt:i4>
      </vt:variant>
      <vt:variant>
        <vt:lpwstr>https://cpj.org/es/2021/06/el-periodista-mexicano-luis-aguilar-sobrevive-ataque-con-cuchillo-en-penjamo/</vt:lpwstr>
      </vt:variant>
      <vt:variant>
        <vt:lpwstr/>
      </vt:variant>
      <vt:variant>
        <vt:i4>6684691</vt:i4>
      </vt:variant>
      <vt:variant>
        <vt:i4>1155</vt:i4>
      </vt:variant>
      <vt:variant>
        <vt:i4>0</vt:i4>
      </vt:variant>
      <vt:variant>
        <vt:i4>5</vt:i4>
      </vt:variant>
      <vt:variant>
        <vt:lpwstr>https://twitter.com/FISCALIA_GobOax/status/1357152021908918276?s=20</vt:lpwstr>
      </vt:variant>
      <vt:variant>
        <vt:lpwstr/>
      </vt:variant>
      <vt:variant>
        <vt:i4>6160408</vt:i4>
      </vt:variant>
      <vt:variant>
        <vt:i4>1152</vt:i4>
      </vt:variant>
      <vt:variant>
        <vt:i4>0</vt:i4>
      </vt:variant>
      <vt:variant>
        <vt:i4>5</vt:i4>
      </vt:variant>
      <vt:variant>
        <vt:lpwstr>https://oaxaca.quadratin.com.mx/asesinan-a-balazos-a-2-mujeres-en-oaxaca/</vt:lpwstr>
      </vt:variant>
      <vt:variant>
        <vt:lpwstr/>
      </vt:variant>
      <vt:variant>
        <vt:i4>6160397</vt:i4>
      </vt:variant>
      <vt:variant>
        <vt:i4>1149</vt:i4>
      </vt:variant>
      <vt:variant>
        <vt:i4>0</vt:i4>
      </vt:variant>
      <vt:variant>
        <vt:i4>5</vt:i4>
      </vt:variant>
      <vt:variant>
        <vt:lpwstr>https://oaxacavialynoticias.com/dos-mujeres-ejecutadas-en-ocotlan-de-morelos-oaxaca/</vt:lpwstr>
      </vt:variant>
      <vt:variant>
        <vt:lpwstr/>
      </vt:variant>
      <vt:variant>
        <vt:i4>7405630</vt:i4>
      </vt:variant>
      <vt:variant>
        <vt:i4>1146</vt:i4>
      </vt:variant>
      <vt:variant>
        <vt:i4>0</vt:i4>
      </vt:variant>
      <vt:variant>
        <vt:i4>5</vt:i4>
      </vt:variant>
      <vt:variant>
        <vt:lpwstr>https://cpj.org/es/2021/02/el-periodista-mexicano-edgar-leyva-se-oculta-tras-atentado/</vt:lpwstr>
      </vt:variant>
      <vt:variant>
        <vt:lpwstr/>
      </vt:variant>
      <vt:variant>
        <vt:i4>7143523</vt:i4>
      </vt:variant>
      <vt:variant>
        <vt:i4>1143</vt:i4>
      </vt:variant>
      <vt:variant>
        <vt:i4>0</vt:i4>
      </vt:variant>
      <vt:variant>
        <vt:i4>5</vt:i4>
      </vt:variant>
      <vt:variant>
        <vt:lpwstr>https://elpais.com/mexico/2021-07-01/agresiones-y-detenciones-arbitrarias-la-cotidianidad-de-los-periodistas-en-mexico.html</vt:lpwstr>
      </vt:variant>
      <vt:variant>
        <vt:lpwstr/>
      </vt:variant>
      <vt:variant>
        <vt:i4>6357114</vt:i4>
      </vt:variant>
      <vt:variant>
        <vt:i4>1140</vt:i4>
      </vt:variant>
      <vt:variant>
        <vt:i4>0</vt:i4>
      </vt:variant>
      <vt:variant>
        <vt:i4>5</vt:i4>
      </vt:variant>
      <vt:variant>
        <vt:lpwstr>https://www.radioformula.com.mx/noticias/20211006/atacan-portal-emeequis-tras-publicar-reportaje-el-checador-detras-de-las-empresas-fantasmas-de-amlo/</vt:lpwstr>
      </vt:variant>
      <vt:variant>
        <vt:lpwstr/>
      </vt:variant>
      <vt:variant>
        <vt:i4>7864438</vt:i4>
      </vt:variant>
      <vt:variant>
        <vt:i4>1137</vt:i4>
      </vt:variant>
      <vt:variant>
        <vt:i4>0</vt:i4>
      </vt:variant>
      <vt:variant>
        <vt:i4>5</vt:i4>
      </vt:variant>
      <vt:variant>
        <vt:lpwstr>https://www.excelsior.com.mx/nacional/baja-a-chin-a-tu-ma-tus-mentiras-o-vas-a-ver-asi-amenaza-alcalde-a-reportero/1474831</vt:lpwstr>
      </vt:variant>
      <vt:variant>
        <vt:lpwstr/>
      </vt:variant>
      <vt:variant>
        <vt:i4>393229</vt:i4>
      </vt:variant>
      <vt:variant>
        <vt:i4>1134</vt:i4>
      </vt:variant>
      <vt:variant>
        <vt:i4>0</vt:i4>
      </vt:variant>
      <vt:variant>
        <vt:i4>5</vt:i4>
      </vt:variant>
      <vt:variant>
        <vt:lpwstr>https://rsf.org/es/noticias/mexico-autoridades-deben-proteger-al-periodista-jacob-morales-tras-intimidaciones-de-policias</vt:lpwstr>
      </vt:variant>
      <vt:variant>
        <vt:lpwstr/>
      </vt:variant>
      <vt:variant>
        <vt:i4>4128817</vt:i4>
      </vt:variant>
      <vt:variant>
        <vt:i4>1131</vt:i4>
      </vt:variant>
      <vt:variant>
        <vt:i4>0</vt:i4>
      </vt:variant>
      <vt:variant>
        <vt:i4>5</vt:i4>
      </vt:variant>
      <vt:variant>
        <vt:lpwstr>https://www.jornada.com.mx/notas/2021/07/07/estados/allanaron-policias-casa-del-director-del-diario-de-la-tarde-en-iguala/</vt:lpwstr>
      </vt:variant>
      <vt:variant>
        <vt:lpwstr/>
      </vt:variant>
      <vt:variant>
        <vt:i4>5898334</vt:i4>
      </vt:variant>
      <vt:variant>
        <vt:i4>1128</vt:i4>
      </vt:variant>
      <vt:variant>
        <vt:i4>0</vt:i4>
      </vt:variant>
      <vt:variant>
        <vt:i4>5</vt:i4>
      </vt:variant>
      <vt:variant>
        <vt:lpwstr>https://cpj.org/es/2021/11/sujetos-no-identificados-disparan-al-auto-de-la-periodista-mexicana-beatriz-flores-despues-de-que-esta-recibe-amenazas-por-via-telefonica/</vt:lpwstr>
      </vt:variant>
      <vt:variant>
        <vt:lpwstr/>
      </vt:variant>
      <vt:variant>
        <vt:i4>6094971</vt:i4>
      </vt:variant>
      <vt:variant>
        <vt:i4>1125</vt:i4>
      </vt:variant>
      <vt:variant>
        <vt:i4>0</vt:i4>
      </vt:variant>
      <vt:variant>
        <vt:i4>5</vt:i4>
      </vt:variant>
      <vt:variant>
        <vt:lpwstr>https://reaccioninformativa.com/noticias/sinaloa/colectivo-de-periodistas-condena-agresiones-contra-reporteros-de-escuinapa_1z6TOkz8tZWee0D9KgyUIq</vt:lpwstr>
      </vt:variant>
      <vt:variant>
        <vt:lpwstr/>
      </vt:variant>
      <vt:variant>
        <vt:i4>2752570</vt:i4>
      </vt:variant>
      <vt:variant>
        <vt:i4>1122</vt:i4>
      </vt:variant>
      <vt:variant>
        <vt:i4>0</vt:i4>
      </vt:variant>
      <vt:variant>
        <vt:i4>5</vt:i4>
      </vt:variant>
      <vt:variant>
        <vt:lpwstr>https://twitter.com/RompeMiedo/status/1401744744544452611?s=20</vt:lpwstr>
      </vt:variant>
      <vt:variant>
        <vt:lpwstr/>
      </vt:variant>
      <vt:variant>
        <vt:i4>983061</vt:i4>
      </vt:variant>
      <vt:variant>
        <vt:i4>1119</vt:i4>
      </vt:variant>
      <vt:variant>
        <vt:i4>0</vt:i4>
      </vt:variant>
      <vt:variant>
        <vt:i4>5</vt:i4>
      </vt:variant>
      <vt:variant>
        <vt:lpwstr>https://latinus.us/2021/12/01/mecanismo-proteccion-periodistas-defensores-derechos-humanos-insuficiente-reconoce-encinas/</vt:lpwstr>
      </vt:variant>
      <vt:variant>
        <vt:lpwstr/>
      </vt:variant>
      <vt:variant>
        <vt:i4>3735678</vt:i4>
      </vt:variant>
      <vt:variant>
        <vt:i4>1116</vt:i4>
      </vt:variant>
      <vt:variant>
        <vt:i4>0</vt:i4>
      </vt:variant>
      <vt:variant>
        <vt:i4>5</vt:i4>
      </vt:variant>
      <vt:variant>
        <vt:lpwstr>https://www.elsoldemexico.com.mx/mexico/sociedad/crecen-agresiones-contra-defensores-y-periodistas-durante-los-ultimos-tres-anos-segob-7300210.html</vt:lpwstr>
      </vt:variant>
      <vt:variant>
        <vt:lpwstr/>
      </vt:variant>
      <vt:variant>
        <vt:i4>3866741</vt:i4>
      </vt:variant>
      <vt:variant>
        <vt:i4>1113</vt:i4>
      </vt:variant>
      <vt:variant>
        <vt:i4>0</vt:i4>
      </vt:variant>
      <vt:variant>
        <vt:i4>5</vt:i4>
      </vt:variant>
      <vt:variant>
        <vt:lpwstr>https://hchr.org.mx/comunicados/la-onu-dh-llama-a-las-autoridades-a-garantizar-la-labor-de-las-mujeres-defensoras-de-derechos-humanos/</vt:lpwstr>
      </vt:variant>
      <vt:variant>
        <vt:lpwstr/>
      </vt:variant>
      <vt:variant>
        <vt:i4>6357046</vt:i4>
      </vt:variant>
      <vt:variant>
        <vt:i4>1110</vt:i4>
      </vt:variant>
      <vt:variant>
        <vt:i4>0</vt:i4>
      </vt:variant>
      <vt:variant>
        <vt:i4>5</vt:i4>
      </vt:variant>
      <vt:variant>
        <vt:lpwstr>https://twitter.com/CIDH/status/1412530397792161794</vt:lpwstr>
      </vt:variant>
      <vt:variant>
        <vt:lpwstr/>
      </vt:variant>
      <vt:variant>
        <vt:i4>5439552</vt:i4>
      </vt:variant>
      <vt:variant>
        <vt:i4>1107</vt:i4>
      </vt:variant>
      <vt:variant>
        <vt:i4>0</vt:i4>
      </vt:variant>
      <vt:variant>
        <vt:i4>5</vt:i4>
      </vt:variant>
      <vt:variant>
        <vt:lpwstr>https://www.proceso.com.mx/nacional/estados/2021/1/25/asesinan-fidel-heras-cruz-defensor-del-rio-verde-contra-megaproyectos-en-oaxaca-256956.html</vt:lpwstr>
      </vt:variant>
      <vt:variant>
        <vt:lpwstr/>
      </vt:variant>
      <vt:variant>
        <vt:i4>1245206</vt:i4>
      </vt:variant>
      <vt:variant>
        <vt:i4>1104</vt:i4>
      </vt:variant>
      <vt:variant>
        <vt:i4>0</vt:i4>
      </vt:variant>
      <vt:variant>
        <vt:i4>5</vt:i4>
      </vt:variant>
      <vt:variant>
        <vt:lpwstr>https://revistaespejo.com/2021/08/24/desplazas-a-rastreadoras-con-amenazas-de-muerte/</vt:lpwstr>
      </vt:variant>
      <vt:variant>
        <vt:lpwstr/>
      </vt:variant>
      <vt:variant>
        <vt:i4>5505102</vt:i4>
      </vt:variant>
      <vt:variant>
        <vt:i4>1101</vt:i4>
      </vt:variant>
      <vt:variant>
        <vt:i4>0</vt:i4>
      </vt:variant>
      <vt:variant>
        <vt:i4>5</vt:i4>
      </vt:variant>
      <vt:variant>
        <vt:lpwstr>https://www.proceso.com.mx/nacional/estados/2021/8/4/familiares-de-desaparecidos-denuncian-intimidacion-de-personal-naval-en-nuevo-laredo-269243.html</vt:lpwstr>
      </vt:variant>
      <vt:variant>
        <vt:lpwstr/>
      </vt:variant>
      <vt:variant>
        <vt:i4>5505045</vt:i4>
      </vt:variant>
      <vt:variant>
        <vt:i4>1098</vt:i4>
      </vt:variant>
      <vt:variant>
        <vt:i4>0</vt:i4>
      </vt:variant>
      <vt:variant>
        <vt:i4>5</vt:i4>
      </vt:variant>
      <vt:variant>
        <vt:lpwstr>https://www.animalpolitico.com/2021/06/reynosa-detenciones-arbitrarias-familiares-desaparecidos/</vt:lpwstr>
      </vt:variant>
      <vt:variant>
        <vt:lpwstr/>
      </vt:variant>
      <vt:variant>
        <vt:i4>1966107</vt:i4>
      </vt:variant>
      <vt:variant>
        <vt:i4>1095</vt:i4>
      </vt:variant>
      <vt:variant>
        <vt:i4>0</vt:i4>
      </vt:variant>
      <vt:variant>
        <vt:i4>5</vt:i4>
      </vt:variant>
      <vt:variant>
        <vt:lpwstr>https://www.publico.es/internacional/medio-ambiente-mexico-registra-veintiocho-asesinatos-defensores-ambientales-lideres-indigenas-2021.html</vt:lpwstr>
      </vt:variant>
      <vt:variant>
        <vt:lpwstr/>
      </vt:variant>
      <vt:variant>
        <vt:i4>1703959</vt:i4>
      </vt:variant>
      <vt:variant>
        <vt:i4>1092</vt:i4>
      </vt:variant>
      <vt:variant>
        <vt:i4>0</vt:i4>
      </vt:variant>
      <vt:variant>
        <vt:i4>5</vt:i4>
      </vt:variant>
      <vt:variant>
        <vt:lpwstr>https://www.gob.mx/segob/documentos/agravios-contra-personas-defensoras-de-derechos-humanos-y-periodistas</vt:lpwstr>
      </vt:variant>
      <vt:variant>
        <vt:lpwstr/>
      </vt:variant>
      <vt:variant>
        <vt:i4>24</vt:i4>
      </vt:variant>
      <vt:variant>
        <vt:i4>1089</vt:i4>
      </vt:variant>
      <vt:variant>
        <vt:i4>0</vt:i4>
      </vt:variant>
      <vt:variant>
        <vt:i4>5</vt:i4>
      </vt:variant>
      <vt:variant>
        <vt:lpwstr>https://hchr.org.mx/comunicados/la-onu-dh-condena-los-asesinatos-de-los-defensores-de-derechos-humanos-rodrigo-morales-vazquez-y-alejandro-garcia-zagal/</vt:lpwstr>
      </vt:variant>
      <vt:variant>
        <vt:lpwstr/>
      </vt:variant>
      <vt:variant>
        <vt:i4>1703959</vt:i4>
      </vt:variant>
      <vt:variant>
        <vt:i4>1086</vt:i4>
      </vt:variant>
      <vt:variant>
        <vt:i4>0</vt:i4>
      </vt:variant>
      <vt:variant>
        <vt:i4>5</vt:i4>
      </vt:variant>
      <vt:variant>
        <vt:lpwstr>https://www.gob.mx/segob/documentos/agravios-contra-personas-defensoras-de-derechos-humanos-y-periodistas</vt:lpwstr>
      </vt:variant>
      <vt:variant>
        <vt:lpwstr/>
      </vt:variant>
      <vt:variant>
        <vt:i4>7733297</vt:i4>
      </vt:variant>
      <vt:variant>
        <vt:i4>1083</vt:i4>
      </vt:variant>
      <vt:variant>
        <vt:i4>0</vt:i4>
      </vt:variant>
      <vt:variant>
        <vt:i4>5</vt:i4>
      </vt:variant>
      <vt:variant>
        <vt:lpwstr>http://www.oas.org/es/cidh/prensa/comunicados/2019/100.asp</vt:lpwstr>
      </vt:variant>
      <vt:variant>
        <vt:lpwstr/>
      </vt:variant>
      <vt:variant>
        <vt:i4>655376</vt:i4>
      </vt:variant>
      <vt:variant>
        <vt:i4>1080</vt:i4>
      </vt:variant>
      <vt:variant>
        <vt:i4>0</vt:i4>
      </vt:variant>
      <vt:variant>
        <vt:i4>5</vt:i4>
      </vt:variant>
      <vt:variant>
        <vt:lpwstr>https://mailchi.mp/cmdpdh/situacin-de-desplazamiento-interno-forzado-en-mxico</vt:lpwstr>
      </vt:variant>
      <vt:variant>
        <vt:lpwstr/>
      </vt:variant>
      <vt:variant>
        <vt:i4>4915238</vt:i4>
      </vt:variant>
      <vt:variant>
        <vt:i4>1077</vt:i4>
      </vt:variant>
      <vt:variant>
        <vt:i4>0</vt:i4>
      </vt:variant>
      <vt:variant>
        <vt:i4>5</vt:i4>
      </vt:variant>
      <vt:variant>
        <vt:lpwstr>https://www.internal-displacement.org/sites/default/files/publications/documents/grid2021_idmc.pdf</vt:lpwstr>
      </vt:variant>
      <vt:variant>
        <vt:lpwstr/>
      </vt:variant>
      <vt:variant>
        <vt:i4>7864332</vt:i4>
      </vt:variant>
      <vt:variant>
        <vt:i4>1074</vt:i4>
      </vt:variant>
      <vt:variant>
        <vt:i4>0</vt:i4>
      </vt:variant>
      <vt:variant>
        <vt:i4>5</vt:i4>
      </vt:variant>
      <vt:variant>
        <vt:lpwstr>https://www.internal-displacement.org/sites/default/files/publications/documents/grid2021_idmc.pdf</vt:lpwstr>
      </vt:variant>
      <vt:variant>
        <vt:lpwstr>page=7</vt:lpwstr>
      </vt:variant>
      <vt:variant>
        <vt:i4>5111824</vt:i4>
      </vt:variant>
      <vt:variant>
        <vt:i4>1071</vt:i4>
      </vt:variant>
      <vt:variant>
        <vt:i4>0</vt:i4>
      </vt:variant>
      <vt:variant>
        <vt:i4>5</vt:i4>
      </vt:variant>
      <vt:variant>
        <vt:lpwstr>https://www.ilo.org/wcmsp5/groups/public/---ed_protect/---protrav/---migrant/documents/publication/wcms_768856.pdf</vt:lpwstr>
      </vt:variant>
      <vt:variant>
        <vt:lpwstr/>
      </vt:variant>
      <vt:variant>
        <vt:i4>2752543</vt:i4>
      </vt:variant>
      <vt:variant>
        <vt:i4>1068</vt:i4>
      </vt:variant>
      <vt:variant>
        <vt:i4>0</vt:i4>
      </vt:variant>
      <vt:variant>
        <vt:i4>5</vt:i4>
      </vt:variant>
      <vt:variant>
        <vt:lpwstr>https://www.programamesoamerica.iom.int/sites/default/files/practicas_de_reclutamiento_0.pdf</vt:lpwstr>
      </vt:variant>
      <vt:variant>
        <vt:lpwstr/>
      </vt:variant>
      <vt:variant>
        <vt:i4>2752543</vt:i4>
      </vt:variant>
      <vt:variant>
        <vt:i4>1065</vt:i4>
      </vt:variant>
      <vt:variant>
        <vt:i4>0</vt:i4>
      </vt:variant>
      <vt:variant>
        <vt:i4>5</vt:i4>
      </vt:variant>
      <vt:variant>
        <vt:lpwstr>https://www.programamesoamerica.iom.int/sites/default/files/practicas_de_reclutamiento_0.pdf</vt:lpwstr>
      </vt:variant>
      <vt:variant>
        <vt:lpwstr/>
      </vt:variant>
      <vt:variant>
        <vt:i4>917574</vt:i4>
      </vt:variant>
      <vt:variant>
        <vt:i4>1062</vt:i4>
      </vt:variant>
      <vt:variant>
        <vt:i4>0</vt:i4>
      </vt:variant>
      <vt:variant>
        <vt:i4>5</vt:i4>
      </vt:variant>
      <vt:variant>
        <vt:lpwstr>https://www.oas.org/es/cidh/migrantes/docs/pdf/Informe-Migrantes-Mexico-2013.pdf</vt:lpwstr>
      </vt:variant>
      <vt:variant>
        <vt:lpwstr/>
      </vt:variant>
      <vt:variant>
        <vt:i4>5570590</vt:i4>
      </vt:variant>
      <vt:variant>
        <vt:i4>1059</vt:i4>
      </vt:variant>
      <vt:variant>
        <vt:i4>0</vt:i4>
      </vt:variant>
      <vt:variant>
        <vt:i4>5</vt:i4>
      </vt:variant>
      <vt:variant>
        <vt:lpwstr>https://www.onu.org.mx/cndh-y-onu-dh-llaman-a-garantizar-la-labor-de-quienes-documentan-la-situacion-en-chiapas/</vt:lpwstr>
      </vt:variant>
      <vt:variant>
        <vt:lpwstr/>
      </vt:variant>
      <vt:variant>
        <vt:i4>917574</vt:i4>
      </vt:variant>
      <vt:variant>
        <vt:i4>1056</vt:i4>
      </vt:variant>
      <vt:variant>
        <vt:i4>0</vt:i4>
      </vt:variant>
      <vt:variant>
        <vt:i4>5</vt:i4>
      </vt:variant>
      <vt:variant>
        <vt:lpwstr>https://www.oas.org/es/cidh/migrantes/docs/pdf/Informe-Migrantes-Mexico-2013.pdf</vt:lpwstr>
      </vt:variant>
      <vt:variant>
        <vt:lpwstr/>
      </vt:variant>
      <vt:variant>
        <vt:i4>5439488</vt:i4>
      </vt:variant>
      <vt:variant>
        <vt:i4>1053</vt:i4>
      </vt:variant>
      <vt:variant>
        <vt:i4>0</vt:i4>
      </vt:variant>
      <vt:variant>
        <vt:i4>5</vt:i4>
      </vt:variant>
      <vt:variant>
        <vt:lpwstr>http://www.oas.org/es/CIDH/jsForm/?File=/es/cidh/prensa/comunicados/2021/243.asp</vt:lpwstr>
      </vt:variant>
      <vt:variant>
        <vt:lpwstr/>
      </vt:variant>
      <vt:variant>
        <vt:i4>6881322</vt:i4>
      </vt:variant>
      <vt:variant>
        <vt:i4>1050</vt:i4>
      </vt:variant>
      <vt:variant>
        <vt:i4>0</vt:i4>
      </vt:variant>
      <vt:variant>
        <vt:i4>5</vt:i4>
      </vt:variant>
      <vt:variant>
        <vt:lpwstr>https://www.youtube.com/watch?v=uAujEJLnL90</vt:lpwstr>
      </vt:variant>
      <vt:variant>
        <vt:lpwstr/>
      </vt:variant>
      <vt:variant>
        <vt:i4>5439488</vt:i4>
      </vt:variant>
      <vt:variant>
        <vt:i4>1047</vt:i4>
      </vt:variant>
      <vt:variant>
        <vt:i4>0</vt:i4>
      </vt:variant>
      <vt:variant>
        <vt:i4>5</vt:i4>
      </vt:variant>
      <vt:variant>
        <vt:lpwstr>http://www.oas.org/es/CIDH/jsForm/?File=/es/cidh/prensa/comunicados/2021/243.asp</vt:lpwstr>
      </vt:variant>
      <vt:variant>
        <vt:lpwstr/>
      </vt:variant>
      <vt:variant>
        <vt:i4>7929966</vt:i4>
      </vt:variant>
      <vt:variant>
        <vt:i4>1044</vt:i4>
      </vt:variant>
      <vt:variant>
        <vt:i4>0</vt:i4>
      </vt:variant>
      <vt:variant>
        <vt:i4>5</vt:i4>
      </vt:variant>
      <vt:variant>
        <vt:lpwstr>https://boletinesredlac.com/wp-content/uploads/2021/06/BOLETIN14REDLAC_FINAL_1.pdf</vt:lpwstr>
      </vt:variant>
      <vt:variant>
        <vt:lpwstr/>
      </vt:variant>
      <vt:variant>
        <vt:i4>3604578</vt:i4>
      </vt:variant>
      <vt:variant>
        <vt:i4>1041</vt:i4>
      </vt:variant>
      <vt:variant>
        <vt:i4>0</vt:i4>
      </vt:variant>
      <vt:variant>
        <vt:i4>5</vt:i4>
      </vt:variant>
      <vt:variant>
        <vt:lpwstr>https://www.amnesty.org/es/wp-content/uploads/2021/07/AMR5142002021ENGLISH.pdf</vt:lpwstr>
      </vt:variant>
      <vt:variant>
        <vt:lpwstr/>
      </vt:variant>
      <vt:variant>
        <vt:i4>6422591</vt:i4>
      </vt:variant>
      <vt:variant>
        <vt:i4>1038</vt:i4>
      </vt:variant>
      <vt:variant>
        <vt:i4>0</vt:i4>
      </vt:variant>
      <vt:variant>
        <vt:i4>5</vt:i4>
      </vt:variant>
      <vt:variant>
        <vt:lpwstr>https://twitter.com/CIDH/status/1405187169484947456</vt:lpwstr>
      </vt:variant>
      <vt:variant>
        <vt:lpwstr/>
      </vt:variant>
      <vt:variant>
        <vt:i4>6422591</vt:i4>
      </vt:variant>
      <vt:variant>
        <vt:i4>1035</vt:i4>
      </vt:variant>
      <vt:variant>
        <vt:i4>0</vt:i4>
      </vt:variant>
      <vt:variant>
        <vt:i4>5</vt:i4>
      </vt:variant>
      <vt:variant>
        <vt:lpwstr>https://twitter.com/CIDH/status/1405187169484947456</vt:lpwstr>
      </vt:variant>
      <vt:variant>
        <vt:lpwstr/>
      </vt:variant>
      <vt:variant>
        <vt:i4>917574</vt:i4>
      </vt:variant>
      <vt:variant>
        <vt:i4>1032</vt:i4>
      </vt:variant>
      <vt:variant>
        <vt:i4>0</vt:i4>
      </vt:variant>
      <vt:variant>
        <vt:i4>5</vt:i4>
      </vt:variant>
      <vt:variant>
        <vt:lpwstr>https://www.oas.org/es/cidh/migrantes/docs/pdf/Informe-Migrantes-Mexico-2013.pdf</vt:lpwstr>
      </vt:variant>
      <vt:variant>
        <vt:lpwstr/>
      </vt:variant>
      <vt:variant>
        <vt:i4>1114136</vt:i4>
      </vt:variant>
      <vt:variant>
        <vt:i4>1029</vt:i4>
      </vt:variant>
      <vt:variant>
        <vt:i4>0</vt:i4>
      </vt:variant>
      <vt:variant>
        <vt:i4>5</vt:i4>
      </vt:variant>
      <vt:variant>
        <vt:lpwstr>https://www.oas.org/es/cidh/informes/pdfs/Principios DDHH migrantes - ES.pdf</vt:lpwstr>
      </vt:variant>
      <vt:variant>
        <vt:lpwstr/>
      </vt:variant>
      <vt:variant>
        <vt:i4>262239</vt:i4>
      </vt:variant>
      <vt:variant>
        <vt:i4>1026</vt:i4>
      </vt:variant>
      <vt:variant>
        <vt:i4>0</vt:i4>
      </vt:variant>
      <vt:variant>
        <vt:i4>5</vt:i4>
      </vt:variant>
      <vt:variant>
        <vt:lpwstr>https://www.cndh.org.mx/sites/default/files/documentos/2021-08/COM_2021_215.pdf</vt:lpwstr>
      </vt:variant>
      <vt:variant>
        <vt:lpwstr/>
      </vt:variant>
      <vt:variant>
        <vt:i4>524378</vt:i4>
      </vt:variant>
      <vt:variant>
        <vt:i4>1023</vt:i4>
      </vt:variant>
      <vt:variant>
        <vt:i4>0</vt:i4>
      </vt:variant>
      <vt:variant>
        <vt:i4>5</vt:i4>
      </vt:variant>
      <vt:variant>
        <vt:lpwstr>https://www.cndh.org.mx/sites/default/files/documentos/2021-03/COM_2021_062.pdf</vt:lpwstr>
      </vt:variant>
      <vt:variant>
        <vt:lpwstr/>
      </vt:variant>
      <vt:variant>
        <vt:i4>196688</vt:i4>
      </vt:variant>
      <vt:variant>
        <vt:i4>1020</vt:i4>
      </vt:variant>
      <vt:variant>
        <vt:i4>0</vt:i4>
      </vt:variant>
      <vt:variant>
        <vt:i4>5</vt:i4>
      </vt:variant>
      <vt:variant>
        <vt:lpwstr>https://www.cndh.org.mx/sites/default/files/documentos/2021-07/COM_2021_199.pdf</vt:lpwstr>
      </vt:variant>
      <vt:variant>
        <vt:lpwstr/>
      </vt:variant>
      <vt:variant>
        <vt:i4>131160</vt:i4>
      </vt:variant>
      <vt:variant>
        <vt:i4>1017</vt:i4>
      </vt:variant>
      <vt:variant>
        <vt:i4>0</vt:i4>
      </vt:variant>
      <vt:variant>
        <vt:i4>5</vt:i4>
      </vt:variant>
      <vt:variant>
        <vt:lpwstr>https://www.cndh.org.mx/sites/default/files/documentos/2021-07/COM_2021_181.pdf</vt:lpwstr>
      </vt:variant>
      <vt:variant>
        <vt:lpwstr/>
      </vt:variant>
      <vt:variant>
        <vt:i4>589917</vt:i4>
      </vt:variant>
      <vt:variant>
        <vt:i4>1014</vt:i4>
      </vt:variant>
      <vt:variant>
        <vt:i4>0</vt:i4>
      </vt:variant>
      <vt:variant>
        <vt:i4>5</vt:i4>
      </vt:variant>
      <vt:variant>
        <vt:lpwstr>https://www.cndh.org.mx/sites/default/files/documentos/2021-03/COM_2021_075.pdf</vt:lpwstr>
      </vt:variant>
      <vt:variant>
        <vt:lpwstr/>
      </vt:variant>
      <vt:variant>
        <vt:i4>524369</vt:i4>
      </vt:variant>
      <vt:variant>
        <vt:i4>1011</vt:i4>
      </vt:variant>
      <vt:variant>
        <vt:i4>0</vt:i4>
      </vt:variant>
      <vt:variant>
        <vt:i4>5</vt:i4>
      </vt:variant>
      <vt:variant>
        <vt:lpwstr>https://www.cndh.org.mx/sites/default/files/documentos/2021-03/COM_2021_069.pdf</vt:lpwstr>
      </vt:variant>
      <vt:variant>
        <vt:lpwstr/>
      </vt:variant>
      <vt:variant>
        <vt:i4>4128800</vt:i4>
      </vt:variant>
      <vt:variant>
        <vt:i4>1008</vt:i4>
      </vt:variant>
      <vt:variant>
        <vt:i4>0</vt:i4>
      </vt:variant>
      <vt:variant>
        <vt:i4>5</vt:i4>
      </vt:variant>
      <vt:variant>
        <vt:lpwstr>https://cdhfraymatias.org/wp-content/uploads/2021/06/25-06-2021-COMUNICADO-COMDHSM2.pdf</vt:lpwstr>
      </vt:variant>
      <vt:variant>
        <vt:lpwstr/>
      </vt:variant>
      <vt:variant>
        <vt:i4>5308423</vt:i4>
      </vt:variant>
      <vt:variant>
        <vt:i4>1005</vt:i4>
      </vt:variant>
      <vt:variant>
        <vt:i4>0</vt:i4>
      </vt:variant>
      <vt:variant>
        <vt:i4>5</vt:i4>
      </vt:variant>
      <vt:variant>
        <vt:lpwstr>http://www.oas.org/es/CIDH/jsForm/?File=/es/cidh/prensa/comunicados/2021/033.asp</vt:lpwstr>
      </vt:variant>
      <vt:variant>
        <vt:lpwstr/>
      </vt:variant>
      <vt:variant>
        <vt:i4>1114134</vt:i4>
      </vt:variant>
      <vt:variant>
        <vt:i4>1002</vt:i4>
      </vt:variant>
      <vt:variant>
        <vt:i4>0</vt:i4>
      </vt:variant>
      <vt:variant>
        <vt:i4>5</vt:i4>
      </vt:variant>
      <vt:variant>
        <vt:lpwstr>https://comunicacionsocial.senado.gob.mx/informacion/comisionp/cp-comunicados/474-demandan-en-la-permanente-garantizar-derechos-humanos-de-menores-migrantes</vt:lpwstr>
      </vt:variant>
      <vt:variant>
        <vt:lpwstr/>
      </vt:variant>
      <vt:variant>
        <vt:i4>4915208</vt:i4>
      </vt:variant>
      <vt:variant>
        <vt:i4>999</vt:i4>
      </vt:variant>
      <vt:variant>
        <vt:i4>0</vt:i4>
      </vt:variant>
      <vt:variant>
        <vt:i4>5</vt:i4>
      </vt:variant>
      <vt:variant>
        <vt:lpwstr>https://www.prensalibre.com/guatemala/migrantes/migrantes-sufren-por-hacinamiento-y-malas-condiciones-en-centros-de-detencion-de-mexico/</vt:lpwstr>
      </vt:variant>
      <vt:variant>
        <vt:lpwstr/>
      </vt:variant>
      <vt:variant>
        <vt:i4>7077932</vt:i4>
      </vt:variant>
      <vt:variant>
        <vt:i4>996</vt:i4>
      </vt:variant>
      <vt:variant>
        <vt:i4>0</vt:i4>
      </vt:variant>
      <vt:variant>
        <vt:i4>5</vt:i4>
      </vt:variant>
      <vt:variant>
        <vt:lpwstr>https://www.proceso.com.mx/nacional/2021/3/27/condenan-hacinamiento-en-centros-de-detencion-de-migrantes-en-la-frontera-sur-260907.html</vt:lpwstr>
      </vt:variant>
      <vt:variant>
        <vt:lpwstr/>
      </vt:variant>
      <vt:variant>
        <vt:i4>2293869</vt:i4>
      </vt:variant>
      <vt:variant>
        <vt:i4>993</vt:i4>
      </vt:variant>
      <vt:variant>
        <vt:i4>0</vt:i4>
      </vt:variant>
      <vt:variant>
        <vt:i4>5</vt:i4>
      </vt:variant>
      <vt:variant>
        <vt:lpwstr>http://www.politicamigratoria.gob.mx/es/PoliticaMigratoria/CuadrosBOLETIN?Anual=2021&amp;Secc=3</vt:lpwstr>
      </vt:variant>
      <vt:variant>
        <vt:lpwstr/>
      </vt:variant>
      <vt:variant>
        <vt:i4>458777</vt:i4>
      </vt:variant>
      <vt:variant>
        <vt:i4>990</vt:i4>
      </vt:variant>
      <vt:variant>
        <vt:i4>0</vt:i4>
      </vt:variant>
      <vt:variant>
        <vt:i4>5</vt:i4>
      </vt:variant>
      <vt:variant>
        <vt:lpwstr>http://www.oas.org/es/cidh/docs/anual/2020/capitulos/IA2020cap5.MX-es.pdf</vt:lpwstr>
      </vt:variant>
      <vt:variant>
        <vt:lpwstr/>
      </vt:variant>
      <vt:variant>
        <vt:i4>917574</vt:i4>
      </vt:variant>
      <vt:variant>
        <vt:i4>987</vt:i4>
      </vt:variant>
      <vt:variant>
        <vt:i4>0</vt:i4>
      </vt:variant>
      <vt:variant>
        <vt:i4>5</vt:i4>
      </vt:variant>
      <vt:variant>
        <vt:lpwstr>https://www.oas.org/es/cidh/migrantes/docs/pdf/Informe-Migrantes-Mexico-2013.pdf</vt:lpwstr>
      </vt:variant>
      <vt:variant>
        <vt:lpwstr/>
      </vt:variant>
      <vt:variant>
        <vt:i4>917574</vt:i4>
      </vt:variant>
      <vt:variant>
        <vt:i4>984</vt:i4>
      </vt:variant>
      <vt:variant>
        <vt:i4>0</vt:i4>
      </vt:variant>
      <vt:variant>
        <vt:i4>5</vt:i4>
      </vt:variant>
      <vt:variant>
        <vt:lpwstr>https://www.oas.org/es/cidh/migrantes/docs/pdf/Informe-Migrantes-Mexico-2013.pdf</vt:lpwstr>
      </vt:variant>
      <vt:variant>
        <vt:lpwstr/>
      </vt:variant>
      <vt:variant>
        <vt:i4>4259958</vt:i4>
      </vt:variant>
      <vt:variant>
        <vt:i4>981</vt:i4>
      </vt:variant>
      <vt:variant>
        <vt:i4>0</vt:i4>
      </vt:variant>
      <vt:variant>
        <vt:i4>5</vt:i4>
      </vt:variant>
      <vt:variant>
        <vt:lpwstr>https://www.dof.gob.mx/nota_detalle.php?codigo=5622105&amp;fecha=24/06/2021</vt:lpwstr>
      </vt:variant>
      <vt:variant>
        <vt:lpwstr/>
      </vt:variant>
      <vt:variant>
        <vt:i4>5570577</vt:i4>
      </vt:variant>
      <vt:variant>
        <vt:i4>978</vt:i4>
      </vt:variant>
      <vt:variant>
        <vt:i4>0</vt:i4>
      </vt:variant>
      <vt:variant>
        <vt:i4>5</vt:i4>
      </vt:variant>
      <vt:variant>
        <vt:lpwstr>https://www.gob.mx/sre/prensa/familias-mexicanas-migrantes-en-retorno-y-repatriadas-tiene-nuevas-opciones-de-apoyo-en-educacion-salud-y-desarrollo-economico?state=published</vt:lpwstr>
      </vt:variant>
      <vt:variant>
        <vt:lpwstr/>
      </vt:variant>
      <vt:variant>
        <vt:i4>917574</vt:i4>
      </vt:variant>
      <vt:variant>
        <vt:i4>975</vt:i4>
      </vt:variant>
      <vt:variant>
        <vt:i4>0</vt:i4>
      </vt:variant>
      <vt:variant>
        <vt:i4>5</vt:i4>
      </vt:variant>
      <vt:variant>
        <vt:lpwstr>https://www.oas.org/es/cidh/migrantes/docs/pdf/Informe-Migrantes-Mexico-2013.pdf</vt:lpwstr>
      </vt:variant>
      <vt:variant>
        <vt:lpwstr/>
      </vt:variant>
      <vt:variant>
        <vt:i4>3473464</vt:i4>
      </vt:variant>
      <vt:variant>
        <vt:i4>972</vt:i4>
      </vt:variant>
      <vt:variant>
        <vt:i4>0</vt:i4>
      </vt:variant>
      <vt:variant>
        <vt:i4>5</vt:i4>
      </vt:variant>
      <vt:variant>
        <vt:lpwstr>https://www.scjn.gob.mx/derechos-humanos/sites/default/files/protocolos/archivos/2021-06/Protocolo para juzgar casos que involucren personas migrantes.pdf</vt:lpwstr>
      </vt:variant>
      <vt:variant>
        <vt:lpwstr/>
      </vt:variant>
      <vt:variant>
        <vt:i4>917574</vt:i4>
      </vt:variant>
      <vt:variant>
        <vt:i4>969</vt:i4>
      </vt:variant>
      <vt:variant>
        <vt:i4>0</vt:i4>
      </vt:variant>
      <vt:variant>
        <vt:i4>5</vt:i4>
      </vt:variant>
      <vt:variant>
        <vt:lpwstr>https://www.oas.org/es/cidh/migrantes/docs/pdf/Informe-Migrantes-Mexico-2013.pdf</vt:lpwstr>
      </vt:variant>
      <vt:variant>
        <vt:lpwstr/>
      </vt:variant>
      <vt:variant>
        <vt:i4>3604578</vt:i4>
      </vt:variant>
      <vt:variant>
        <vt:i4>966</vt:i4>
      </vt:variant>
      <vt:variant>
        <vt:i4>0</vt:i4>
      </vt:variant>
      <vt:variant>
        <vt:i4>5</vt:i4>
      </vt:variant>
      <vt:variant>
        <vt:lpwstr>https://www.oacnudh.org.gt/index.php/sala-de-prensa/noticias-y-comunicados/415-indh-oacnudh-tamaulipas</vt:lpwstr>
      </vt:variant>
      <vt:variant>
        <vt:lpwstr/>
      </vt:variant>
      <vt:variant>
        <vt:i4>3473468</vt:i4>
      </vt:variant>
      <vt:variant>
        <vt:i4>963</vt:i4>
      </vt:variant>
      <vt:variant>
        <vt:i4>0</vt:i4>
      </vt:variant>
      <vt:variant>
        <vt:i4>5</vt:i4>
      </vt:variant>
      <vt:variant>
        <vt:lpwstr>https://hchr.org.mx/comunicados/onu-dh-alienta-a-continuar-avanzando-en-las-investigaciones-de-la-masacre-de-19-personas-en-tamaulipas-y-a-garantizar-los-derechos-de-las-familias-de-las-victimas/</vt:lpwstr>
      </vt:variant>
      <vt:variant>
        <vt:lpwstr/>
      </vt:variant>
      <vt:variant>
        <vt:i4>3866668</vt:i4>
      </vt:variant>
      <vt:variant>
        <vt:i4>960</vt:i4>
      </vt:variant>
      <vt:variant>
        <vt:i4>0</vt:i4>
      </vt:variant>
      <vt:variant>
        <vt:i4>5</vt:i4>
      </vt:variant>
      <vt:variant>
        <vt:lpwstr>https://www.eluniversal.com.mx/estados/se-indaga-personal-de-migracion-por-camioneta-hallada-con-19-calcinados-sanchez-cordero</vt:lpwstr>
      </vt:variant>
      <vt:variant>
        <vt:lpwstr/>
      </vt:variant>
      <vt:variant>
        <vt:i4>2359342</vt:i4>
      </vt:variant>
      <vt:variant>
        <vt:i4>957</vt:i4>
      </vt:variant>
      <vt:variant>
        <vt:i4>0</vt:i4>
      </vt:variant>
      <vt:variant>
        <vt:i4>5</vt:i4>
      </vt:variant>
      <vt:variant>
        <vt:lpwstr>https://www.eluniversal.com.mx/nacion/no-es-un-san-fernando-dice-sanchez-cordero-sobre-los-19-cuerpos-calcinados-encontrados-en</vt:lpwstr>
      </vt:variant>
      <vt:variant>
        <vt:lpwstr/>
      </vt:variant>
      <vt:variant>
        <vt:i4>852048</vt:i4>
      </vt:variant>
      <vt:variant>
        <vt:i4>954</vt:i4>
      </vt:variant>
      <vt:variant>
        <vt:i4>0</vt:i4>
      </vt:variant>
      <vt:variant>
        <vt:i4>5</vt:i4>
      </vt:variant>
      <vt:variant>
        <vt:lpwstr>https://www.cndh.org.mx/sites/default/files/documentos/2021-01/COM_2021_018.pdf</vt:lpwstr>
      </vt:variant>
      <vt:variant>
        <vt:lpwstr/>
      </vt:variant>
      <vt:variant>
        <vt:i4>917574</vt:i4>
      </vt:variant>
      <vt:variant>
        <vt:i4>951</vt:i4>
      </vt:variant>
      <vt:variant>
        <vt:i4>0</vt:i4>
      </vt:variant>
      <vt:variant>
        <vt:i4>5</vt:i4>
      </vt:variant>
      <vt:variant>
        <vt:lpwstr>https://www.oas.org/es/cidh/migrantes/docs/pdf/Informe-Migrantes-Mexico-2013.pdf</vt:lpwstr>
      </vt:variant>
      <vt:variant>
        <vt:lpwstr/>
      </vt:variant>
      <vt:variant>
        <vt:i4>589880</vt:i4>
      </vt:variant>
      <vt:variant>
        <vt:i4>948</vt:i4>
      </vt:variant>
      <vt:variant>
        <vt:i4>0</vt:i4>
      </vt:variant>
      <vt:variant>
        <vt:i4>5</vt:i4>
      </vt:variant>
      <vt:variant>
        <vt:lpwstr>https://www.youtube.com/watch?v=1JO6_yBIMAM&amp;list=PL5QlapyOGhXspIwSyEyr8vmZw4Um9S3D1&amp;index=22</vt:lpwstr>
      </vt:variant>
      <vt:variant>
        <vt:lpwstr/>
      </vt:variant>
      <vt:variant>
        <vt:i4>589880</vt:i4>
      </vt:variant>
      <vt:variant>
        <vt:i4>945</vt:i4>
      </vt:variant>
      <vt:variant>
        <vt:i4>0</vt:i4>
      </vt:variant>
      <vt:variant>
        <vt:i4>5</vt:i4>
      </vt:variant>
      <vt:variant>
        <vt:lpwstr>https://www.youtube.com/watch?v=1JO6_yBIMAM&amp;list=PL5QlapyOGhXspIwSyEyr8vmZw4Um9S3D1&amp;index=22</vt:lpwstr>
      </vt:variant>
      <vt:variant>
        <vt:lpwstr/>
      </vt:variant>
      <vt:variant>
        <vt:i4>1114136</vt:i4>
      </vt:variant>
      <vt:variant>
        <vt:i4>942</vt:i4>
      </vt:variant>
      <vt:variant>
        <vt:i4>0</vt:i4>
      </vt:variant>
      <vt:variant>
        <vt:i4>5</vt:i4>
      </vt:variant>
      <vt:variant>
        <vt:lpwstr>https://www.oas.org/es/cidh/informes/pdfs/Principios DDHH migrantes - ES.pdf</vt:lpwstr>
      </vt:variant>
      <vt:variant>
        <vt:lpwstr/>
      </vt:variant>
      <vt:variant>
        <vt:i4>786448</vt:i4>
      </vt:variant>
      <vt:variant>
        <vt:i4>939</vt:i4>
      </vt:variant>
      <vt:variant>
        <vt:i4>0</vt:i4>
      </vt:variant>
      <vt:variant>
        <vt:i4>5</vt:i4>
      </vt:variant>
      <vt:variant>
        <vt:lpwstr>http://www.oas.org/es/cidh/informes/pdfs/DebidoProceso-ES.pdf</vt:lpwstr>
      </vt:variant>
      <vt:variant>
        <vt:lpwstr/>
      </vt:variant>
      <vt:variant>
        <vt:i4>5570561</vt:i4>
      </vt:variant>
      <vt:variant>
        <vt:i4>936</vt:i4>
      </vt:variant>
      <vt:variant>
        <vt:i4>0</vt:i4>
      </vt:variant>
      <vt:variant>
        <vt:i4>5</vt:i4>
      </vt:variant>
      <vt:variant>
        <vt:lpwstr>http://www.oas.org/es/CIDH/jsForm/?File=/es/cidh/prensa/comunicados/2021/255.asp</vt:lpwstr>
      </vt:variant>
      <vt:variant>
        <vt:lpwstr/>
      </vt:variant>
      <vt:variant>
        <vt:i4>589831</vt:i4>
      </vt:variant>
      <vt:variant>
        <vt:i4>933</vt:i4>
      </vt:variant>
      <vt:variant>
        <vt:i4>0</vt:i4>
      </vt:variant>
      <vt:variant>
        <vt:i4>5</vt:i4>
      </vt:variant>
      <vt:variant>
        <vt:lpwstr>https://www.gob.mx/comar/prensa/optimiza-comar-procesos-de-atencion-en-tapachula-chiapas-277636?idiom=es</vt:lpwstr>
      </vt:variant>
      <vt:variant>
        <vt:lpwstr/>
      </vt:variant>
      <vt:variant>
        <vt:i4>6225991</vt:i4>
      </vt:variant>
      <vt:variant>
        <vt:i4>930</vt:i4>
      </vt:variant>
      <vt:variant>
        <vt:i4>0</vt:i4>
      </vt:variant>
      <vt:variant>
        <vt:i4>5</vt:i4>
      </vt:variant>
      <vt:variant>
        <vt:lpwstr>https://twitter.com/CIDH/status/1456262944593825804?s=20</vt:lpwstr>
      </vt:variant>
      <vt:variant>
        <vt:lpwstr/>
      </vt:variant>
      <vt:variant>
        <vt:i4>6225991</vt:i4>
      </vt:variant>
      <vt:variant>
        <vt:i4>927</vt:i4>
      </vt:variant>
      <vt:variant>
        <vt:i4>0</vt:i4>
      </vt:variant>
      <vt:variant>
        <vt:i4>5</vt:i4>
      </vt:variant>
      <vt:variant>
        <vt:lpwstr>https://twitter.com/CIDH/status/1456262944593825804?s=20</vt:lpwstr>
      </vt:variant>
      <vt:variant>
        <vt:lpwstr/>
      </vt:variant>
      <vt:variant>
        <vt:i4>4456551</vt:i4>
      </vt:variant>
      <vt:variant>
        <vt:i4>924</vt:i4>
      </vt:variant>
      <vt:variant>
        <vt:i4>0</vt:i4>
      </vt:variant>
      <vt:variant>
        <vt:i4>5</vt:i4>
      </vt:variant>
      <vt:variant>
        <vt:lpwstr>https://twitter.com/hashtag/31Oct?src=hashtag_click</vt:lpwstr>
      </vt:variant>
      <vt:variant>
        <vt:lpwstr/>
      </vt:variant>
      <vt:variant>
        <vt:i4>4456551</vt:i4>
      </vt:variant>
      <vt:variant>
        <vt:i4>921</vt:i4>
      </vt:variant>
      <vt:variant>
        <vt:i4>0</vt:i4>
      </vt:variant>
      <vt:variant>
        <vt:i4>5</vt:i4>
      </vt:variant>
      <vt:variant>
        <vt:lpwstr>https://twitter.com/hashtag/31Oct?src=hashtag_click</vt:lpwstr>
      </vt:variant>
      <vt:variant>
        <vt:lpwstr/>
      </vt:variant>
      <vt:variant>
        <vt:i4>852015</vt:i4>
      </vt:variant>
      <vt:variant>
        <vt:i4>918</vt:i4>
      </vt:variant>
      <vt:variant>
        <vt:i4>0</vt:i4>
      </vt:variant>
      <vt:variant>
        <vt:i4>5</vt:i4>
      </vt:variant>
      <vt:variant>
        <vt:lpwstr>https://twitter.com/hashtag/PersonasMigrantes?src=hashtag_click</vt:lpwstr>
      </vt:variant>
      <vt:variant>
        <vt:lpwstr/>
      </vt:variant>
      <vt:variant>
        <vt:i4>852015</vt:i4>
      </vt:variant>
      <vt:variant>
        <vt:i4>915</vt:i4>
      </vt:variant>
      <vt:variant>
        <vt:i4>0</vt:i4>
      </vt:variant>
      <vt:variant>
        <vt:i4>5</vt:i4>
      </vt:variant>
      <vt:variant>
        <vt:lpwstr>https://twitter.com/hashtag/PersonasMigrantes?src=hashtag_click</vt:lpwstr>
      </vt:variant>
      <vt:variant>
        <vt:lpwstr/>
      </vt:variant>
      <vt:variant>
        <vt:i4>2490386</vt:i4>
      </vt:variant>
      <vt:variant>
        <vt:i4>912</vt:i4>
      </vt:variant>
      <vt:variant>
        <vt:i4>0</vt:i4>
      </vt:variant>
      <vt:variant>
        <vt:i4>5</vt:i4>
      </vt:variant>
      <vt:variant>
        <vt:lpwstr>https://twitter.com/hashtag/CIDH?src=hashtag_click</vt:lpwstr>
      </vt:variant>
      <vt:variant>
        <vt:lpwstr/>
      </vt:variant>
      <vt:variant>
        <vt:i4>2490386</vt:i4>
      </vt:variant>
      <vt:variant>
        <vt:i4>909</vt:i4>
      </vt:variant>
      <vt:variant>
        <vt:i4>0</vt:i4>
      </vt:variant>
      <vt:variant>
        <vt:i4>5</vt:i4>
      </vt:variant>
      <vt:variant>
        <vt:lpwstr>https://twitter.com/hashtag/CIDH?src=hashtag_click</vt:lpwstr>
      </vt:variant>
      <vt:variant>
        <vt:lpwstr/>
      </vt:variant>
      <vt:variant>
        <vt:i4>5505091</vt:i4>
      </vt:variant>
      <vt:variant>
        <vt:i4>906</vt:i4>
      </vt:variant>
      <vt:variant>
        <vt:i4>0</vt:i4>
      </vt:variant>
      <vt:variant>
        <vt:i4>5</vt:i4>
      </vt:variant>
      <vt:variant>
        <vt:lpwstr>https://twitter.com/CIDH/status/1452992812191043593?s=20</vt:lpwstr>
      </vt:variant>
      <vt:variant>
        <vt:lpwstr/>
      </vt:variant>
      <vt:variant>
        <vt:i4>458842</vt:i4>
      </vt:variant>
      <vt:variant>
        <vt:i4>903</vt:i4>
      </vt:variant>
      <vt:variant>
        <vt:i4>0</vt:i4>
      </vt:variant>
      <vt:variant>
        <vt:i4>5</vt:i4>
      </vt:variant>
      <vt:variant>
        <vt:lpwstr>https://www.cndh.org.mx/sites/default/files/documentos/2021-08/COM_2021_220.pdf</vt:lpwstr>
      </vt:variant>
      <vt:variant>
        <vt:lpwstr/>
      </vt:variant>
      <vt:variant>
        <vt:i4>262236</vt:i4>
      </vt:variant>
      <vt:variant>
        <vt:i4>900</vt:i4>
      </vt:variant>
      <vt:variant>
        <vt:i4>0</vt:i4>
      </vt:variant>
      <vt:variant>
        <vt:i4>5</vt:i4>
      </vt:variant>
      <vt:variant>
        <vt:lpwstr>https://www.cndh.org.mx/sites/default/files/documentos/2021-08/COM_2021_216.pdf</vt:lpwstr>
      </vt:variant>
      <vt:variant>
        <vt:lpwstr/>
      </vt:variant>
      <vt:variant>
        <vt:i4>2949217</vt:i4>
      </vt:variant>
      <vt:variant>
        <vt:i4>897</vt:i4>
      </vt:variant>
      <vt:variant>
        <vt:i4>0</vt:i4>
      </vt:variant>
      <vt:variant>
        <vt:i4>5</vt:i4>
      </vt:variant>
      <vt:variant>
        <vt:lpwstr>https://hchr.org.mx/comunicados/acnur-oim-y-onu-dh-llaman-a-respetar-los-estandares-internacionales-en-el-uso-de-la-fuerza/</vt:lpwstr>
      </vt:variant>
      <vt:variant>
        <vt:lpwstr/>
      </vt:variant>
      <vt:variant>
        <vt:i4>7143465</vt:i4>
      </vt:variant>
      <vt:variant>
        <vt:i4>894</vt:i4>
      </vt:variant>
      <vt:variant>
        <vt:i4>0</vt:i4>
      </vt:variant>
      <vt:variant>
        <vt:i4>5</vt:i4>
      </vt:variant>
      <vt:variant>
        <vt:lpwstr>https://www.gob.mx/inm/prensa/inm-suspende-de-sus-funciones-a-dos-agentes-federales-281338?idiom=es</vt:lpwstr>
      </vt:variant>
      <vt:variant>
        <vt:lpwstr/>
      </vt:variant>
      <vt:variant>
        <vt:i4>5570561</vt:i4>
      </vt:variant>
      <vt:variant>
        <vt:i4>891</vt:i4>
      </vt:variant>
      <vt:variant>
        <vt:i4>0</vt:i4>
      </vt:variant>
      <vt:variant>
        <vt:i4>5</vt:i4>
      </vt:variant>
      <vt:variant>
        <vt:lpwstr>http://www.oas.org/es/CIDH/jsForm/?File=/es/cidh/prensa/comunicados/2021/255.asp</vt:lpwstr>
      </vt:variant>
      <vt:variant>
        <vt:lpwstr/>
      </vt:variant>
      <vt:variant>
        <vt:i4>589831</vt:i4>
      </vt:variant>
      <vt:variant>
        <vt:i4>888</vt:i4>
      </vt:variant>
      <vt:variant>
        <vt:i4>0</vt:i4>
      </vt:variant>
      <vt:variant>
        <vt:i4>5</vt:i4>
      </vt:variant>
      <vt:variant>
        <vt:lpwstr>https://www.gob.mx/comar/prensa/chiapas-concentra-72-por-ciento-de-las-solicitudes-de-refugio-en-el-pais-senala-alejandro-encinas-278059?idiom=es</vt:lpwstr>
      </vt:variant>
      <vt:variant>
        <vt:lpwstr/>
      </vt:variant>
      <vt:variant>
        <vt:i4>5242892</vt:i4>
      </vt:variant>
      <vt:variant>
        <vt:i4>885</vt:i4>
      </vt:variant>
      <vt:variant>
        <vt:i4>0</vt:i4>
      </vt:variant>
      <vt:variant>
        <vt:i4>5</vt:i4>
      </vt:variant>
      <vt:variant>
        <vt:lpwstr>http://www.oas.org/es/CIDH/jsForm/?File=/es/cidh/prensa/comunicados/2021/082.asp</vt:lpwstr>
      </vt:variant>
      <vt:variant>
        <vt:lpwstr/>
      </vt:variant>
      <vt:variant>
        <vt:i4>5308423</vt:i4>
      </vt:variant>
      <vt:variant>
        <vt:i4>882</vt:i4>
      </vt:variant>
      <vt:variant>
        <vt:i4>0</vt:i4>
      </vt:variant>
      <vt:variant>
        <vt:i4>5</vt:i4>
      </vt:variant>
      <vt:variant>
        <vt:lpwstr>http://www.oas.org/es/CIDH/jsForm/?File=/es/cidh/prensa/comunicados/2021/033.asp</vt:lpwstr>
      </vt:variant>
      <vt:variant>
        <vt:lpwstr/>
      </vt:variant>
      <vt:variant>
        <vt:i4>851976</vt:i4>
      </vt:variant>
      <vt:variant>
        <vt:i4>879</vt:i4>
      </vt:variant>
      <vt:variant>
        <vt:i4>0</vt:i4>
      </vt:variant>
      <vt:variant>
        <vt:i4>5</vt:i4>
      </vt:variant>
      <vt:variant>
        <vt:lpwstr>https://www.gob.mx/inm/prensa/identifica-inm-aumento-en-el-flujo-de-menores-de-edad-migrantes-irregulares-281446</vt:lpwstr>
      </vt:variant>
      <vt:variant>
        <vt:lpwstr/>
      </vt:variant>
      <vt:variant>
        <vt:i4>2293869</vt:i4>
      </vt:variant>
      <vt:variant>
        <vt:i4>876</vt:i4>
      </vt:variant>
      <vt:variant>
        <vt:i4>0</vt:i4>
      </vt:variant>
      <vt:variant>
        <vt:i4>5</vt:i4>
      </vt:variant>
      <vt:variant>
        <vt:lpwstr>http://www.politicamigratoria.gob.mx/es/PoliticaMigratoria/CuadrosBOLETIN?Anual=2021&amp;Secc=2</vt:lpwstr>
      </vt:variant>
      <vt:variant>
        <vt:lpwstr/>
      </vt:variant>
      <vt:variant>
        <vt:i4>5308423</vt:i4>
      </vt:variant>
      <vt:variant>
        <vt:i4>873</vt:i4>
      </vt:variant>
      <vt:variant>
        <vt:i4>0</vt:i4>
      </vt:variant>
      <vt:variant>
        <vt:i4>5</vt:i4>
      </vt:variant>
      <vt:variant>
        <vt:lpwstr>http://www.oas.org/es/CIDH/jsForm/?File=/es/cidh/prensa/comunicados/2021/033.asp</vt:lpwstr>
      </vt:variant>
      <vt:variant>
        <vt:lpwstr/>
      </vt:variant>
      <vt:variant>
        <vt:i4>4259907</vt:i4>
      </vt:variant>
      <vt:variant>
        <vt:i4>870</vt:i4>
      </vt:variant>
      <vt:variant>
        <vt:i4>0</vt:i4>
      </vt:variant>
      <vt:variant>
        <vt:i4>5</vt:i4>
      </vt:variant>
      <vt:variant>
        <vt:lpwstr>https://www.gob.mx/cms/uploads/attachment/file/667131/Cierre_Agosto-2021__1-Septiembre-2021_.pdf</vt:lpwstr>
      </vt:variant>
      <vt:variant>
        <vt:lpwstr/>
      </vt:variant>
      <vt:variant>
        <vt:i4>4259907</vt:i4>
      </vt:variant>
      <vt:variant>
        <vt:i4>867</vt:i4>
      </vt:variant>
      <vt:variant>
        <vt:i4>0</vt:i4>
      </vt:variant>
      <vt:variant>
        <vt:i4>5</vt:i4>
      </vt:variant>
      <vt:variant>
        <vt:lpwstr>https://www.gob.mx/cms/uploads/attachment/file/667131/Cierre_Agosto-2021__1-Septiembre-2021_.pdf</vt:lpwstr>
      </vt:variant>
      <vt:variant>
        <vt:lpwstr/>
      </vt:variant>
      <vt:variant>
        <vt:i4>5308423</vt:i4>
      </vt:variant>
      <vt:variant>
        <vt:i4>864</vt:i4>
      </vt:variant>
      <vt:variant>
        <vt:i4>0</vt:i4>
      </vt:variant>
      <vt:variant>
        <vt:i4>5</vt:i4>
      </vt:variant>
      <vt:variant>
        <vt:lpwstr>http://www.oas.org/es/CIDH/jsForm/?File=/es/cidh/prensa/comunicados/2021/033.asp</vt:lpwstr>
      </vt:variant>
      <vt:variant>
        <vt:lpwstr/>
      </vt:variant>
      <vt:variant>
        <vt:i4>8126585</vt:i4>
      </vt:variant>
      <vt:variant>
        <vt:i4>861</vt:i4>
      </vt:variant>
      <vt:variant>
        <vt:i4>0</vt:i4>
      </vt:variant>
      <vt:variant>
        <vt:i4>5</vt:i4>
      </vt:variant>
      <vt:variant>
        <vt:lpwstr>https://www.un.org/development/desa/pd/content/international-migrant-stock</vt:lpwstr>
      </vt:variant>
      <vt:variant>
        <vt:lpwstr/>
      </vt:variant>
      <vt:variant>
        <vt:i4>1835059</vt:i4>
      </vt:variant>
      <vt:variant>
        <vt:i4>858</vt:i4>
      </vt:variant>
      <vt:variant>
        <vt:i4>0</vt:i4>
      </vt:variant>
      <vt:variant>
        <vt:i4>5</vt:i4>
      </vt:variant>
      <vt:variant>
        <vt:lpwstr>https://publications.iom.int/system/files/pdf/wmr_2020.pdf</vt:lpwstr>
      </vt:variant>
      <vt:variant>
        <vt:lpwstr/>
      </vt:variant>
      <vt:variant>
        <vt:i4>917574</vt:i4>
      </vt:variant>
      <vt:variant>
        <vt:i4>855</vt:i4>
      </vt:variant>
      <vt:variant>
        <vt:i4>0</vt:i4>
      </vt:variant>
      <vt:variant>
        <vt:i4>5</vt:i4>
      </vt:variant>
      <vt:variant>
        <vt:lpwstr>https://www.oas.org/es/cidh/migrantes/docs/pdf/Informe-Migrantes-Mexico-2013.pdf</vt:lpwstr>
      </vt:variant>
      <vt:variant>
        <vt:lpwstr/>
      </vt:variant>
      <vt:variant>
        <vt:i4>5308423</vt:i4>
      </vt:variant>
      <vt:variant>
        <vt:i4>852</vt:i4>
      </vt:variant>
      <vt:variant>
        <vt:i4>0</vt:i4>
      </vt:variant>
      <vt:variant>
        <vt:i4>5</vt:i4>
      </vt:variant>
      <vt:variant>
        <vt:lpwstr>http://www.oas.org/es/CIDH/jsForm/?File=/es/cidh/prensa/comunicados/2021/033.asp</vt:lpwstr>
      </vt:variant>
      <vt:variant>
        <vt:lpwstr/>
      </vt:variant>
      <vt:variant>
        <vt:i4>5308423</vt:i4>
      </vt:variant>
      <vt:variant>
        <vt:i4>849</vt:i4>
      </vt:variant>
      <vt:variant>
        <vt:i4>0</vt:i4>
      </vt:variant>
      <vt:variant>
        <vt:i4>5</vt:i4>
      </vt:variant>
      <vt:variant>
        <vt:lpwstr>http://www.oas.org/es/CIDH/jsForm/?File=/es/cidh/prensa/comunicados/2021/033.asp</vt:lpwstr>
      </vt:variant>
      <vt:variant>
        <vt:lpwstr/>
      </vt:variant>
      <vt:variant>
        <vt:i4>917574</vt:i4>
      </vt:variant>
      <vt:variant>
        <vt:i4>846</vt:i4>
      </vt:variant>
      <vt:variant>
        <vt:i4>0</vt:i4>
      </vt:variant>
      <vt:variant>
        <vt:i4>5</vt:i4>
      </vt:variant>
      <vt:variant>
        <vt:lpwstr>https://www.oas.org/es/cidh/migrantes/docs/pdf/Informe-Migrantes-Mexico-2013.pdf</vt:lpwstr>
      </vt:variant>
      <vt:variant>
        <vt:lpwstr/>
      </vt:variant>
      <vt:variant>
        <vt:i4>458777</vt:i4>
      </vt:variant>
      <vt:variant>
        <vt:i4>843</vt:i4>
      </vt:variant>
      <vt:variant>
        <vt:i4>0</vt:i4>
      </vt:variant>
      <vt:variant>
        <vt:i4>5</vt:i4>
      </vt:variant>
      <vt:variant>
        <vt:lpwstr>http://www.oas.org/es/cidh/docs/anual/2020/capitulos/IA2020cap5.MX-es.pdf</vt:lpwstr>
      </vt:variant>
      <vt:variant>
        <vt:lpwstr/>
      </vt:variant>
      <vt:variant>
        <vt:i4>5373981</vt:i4>
      </vt:variant>
      <vt:variant>
        <vt:i4>840</vt:i4>
      </vt:variant>
      <vt:variant>
        <vt:i4>0</vt:i4>
      </vt:variant>
      <vt:variant>
        <vt:i4>5</vt:i4>
      </vt:variant>
      <vt:variant>
        <vt:lpwstr>http://gaceta.diputados.gob.mx/PDF/64/2021/ago/Amnistia-20210825.pdf</vt:lpwstr>
      </vt:variant>
      <vt:variant>
        <vt:lpwstr/>
      </vt:variant>
      <vt:variant>
        <vt:i4>5373981</vt:i4>
      </vt:variant>
      <vt:variant>
        <vt:i4>837</vt:i4>
      </vt:variant>
      <vt:variant>
        <vt:i4>0</vt:i4>
      </vt:variant>
      <vt:variant>
        <vt:i4>5</vt:i4>
      </vt:variant>
      <vt:variant>
        <vt:lpwstr>http://gaceta.diputados.gob.mx/PDF/64/2021/ago/Amnistia-20210825.pdf</vt:lpwstr>
      </vt:variant>
      <vt:variant>
        <vt:lpwstr/>
      </vt:variant>
      <vt:variant>
        <vt:i4>3997731</vt:i4>
      </vt:variant>
      <vt:variant>
        <vt:i4>834</vt:i4>
      </vt:variant>
      <vt:variant>
        <vt:i4>0</vt:i4>
      </vt:variant>
      <vt:variant>
        <vt:i4>5</vt:i4>
      </vt:variant>
      <vt:variant>
        <vt:lpwstr>https://www.gob.mx/cms/uploads/attachment/file/620658/CE_2021_01.pdf</vt:lpwstr>
      </vt:variant>
      <vt:variant>
        <vt:lpwstr/>
      </vt:variant>
      <vt:variant>
        <vt:i4>3735598</vt:i4>
      </vt:variant>
      <vt:variant>
        <vt:i4>831</vt:i4>
      </vt:variant>
      <vt:variant>
        <vt:i4>0</vt:i4>
      </vt:variant>
      <vt:variant>
        <vt:i4>5</vt:i4>
      </vt:variant>
      <vt:variant>
        <vt:lpwstr>https://www.gob.mx/cms/uploads/attachment/file/626744/CE_2021_02.pdf</vt:lpwstr>
      </vt:variant>
      <vt:variant>
        <vt:lpwstr/>
      </vt:variant>
      <vt:variant>
        <vt:i4>3407912</vt:i4>
      </vt:variant>
      <vt:variant>
        <vt:i4>828</vt:i4>
      </vt:variant>
      <vt:variant>
        <vt:i4>0</vt:i4>
      </vt:variant>
      <vt:variant>
        <vt:i4>5</vt:i4>
      </vt:variant>
      <vt:variant>
        <vt:lpwstr>https://www.gob.mx/cms/uploads/attachment/file/639470/CE_2021_03.pdf</vt:lpwstr>
      </vt:variant>
      <vt:variant>
        <vt:lpwstr/>
      </vt:variant>
      <vt:variant>
        <vt:i4>3473448</vt:i4>
      </vt:variant>
      <vt:variant>
        <vt:i4>825</vt:i4>
      </vt:variant>
      <vt:variant>
        <vt:i4>0</vt:i4>
      </vt:variant>
      <vt:variant>
        <vt:i4>5</vt:i4>
      </vt:variant>
      <vt:variant>
        <vt:lpwstr>https://www.gob.mx/cms/uploads/attachment/file/660081/CE_2021_04.pdf</vt:lpwstr>
      </vt:variant>
      <vt:variant>
        <vt:lpwstr/>
      </vt:variant>
      <vt:variant>
        <vt:i4>3407915</vt:i4>
      </vt:variant>
      <vt:variant>
        <vt:i4>822</vt:i4>
      </vt:variant>
      <vt:variant>
        <vt:i4>0</vt:i4>
      </vt:variant>
      <vt:variant>
        <vt:i4>5</vt:i4>
      </vt:variant>
      <vt:variant>
        <vt:lpwstr>https://www.gob.mx/cms/uploads/attachment/file/660082/CE_2021_05.pdf</vt:lpwstr>
      </vt:variant>
      <vt:variant>
        <vt:lpwstr/>
      </vt:variant>
      <vt:variant>
        <vt:i4>3604525</vt:i4>
      </vt:variant>
      <vt:variant>
        <vt:i4>819</vt:i4>
      </vt:variant>
      <vt:variant>
        <vt:i4>0</vt:i4>
      </vt:variant>
      <vt:variant>
        <vt:i4>5</vt:i4>
      </vt:variant>
      <vt:variant>
        <vt:lpwstr>https://www.gob.mx/cms/uploads/attachment/file/660084/CE_2021_06.pdf</vt:lpwstr>
      </vt:variant>
      <vt:variant>
        <vt:lpwstr/>
      </vt:variant>
      <vt:variant>
        <vt:i4>3735597</vt:i4>
      </vt:variant>
      <vt:variant>
        <vt:i4>816</vt:i4>
      </vt:variant>
      <vt:variant>
        <vt:i4>0</vt:i4>
      </vt:variant>
      <vt:variant>
        <vt:i4>5</vt:i4>
      </vt:variant>
      <vt:variant>
        <vt:lpwstr>https://www.gob.mx/cms/uploads/attachment/file/666317/CE_2021_07.pdf</vt:lpwstr>
      </vt:variant>
      <vt:variant>
        <vt:lpwstr/>
      </vt:variant>
      <vt:variant>
        <vt:i4>3473447</vt:i4>
      </vt:variant>
      <vt:variant>
        <vt:i4>813</vt:i4>
      </vt:variant>
      <vt:variant>
        <vt:i4>0</vt:i4>
      </vt:variant>
      <vt:variant>
        <vt:i4>5</vt:i4>
      </vt:variant>
      <vt:variant>
        <vt:lpwstr>https://www.gob.mx/cms/uploads/attachment/file/671659/CE_2021_08.pdf</vt:lpwstr>
      </vt:variant>
      <vt:variant>
        <vt:lpwstr/>
      </vt:variant>
      <vt:variant>
        <vt:i4>3211298</vt:i4>
      </vt:variant>
      <vt:variant>
        <vt:i4>810</vt:i4>
      </vt:variant>
      <vt:variant>
        <vt:i4>0</vt:i4>
      </vt:variant>
      <vt:variant>
        <vt:i4>5</vt:i4>
      </vt:variant>
      <vt:variant>
        <vt:lpwstr>https://www.gob.mx/cms/uploads/attachment/file/679288/CE_2021_09.pdf</vt:lpwstr>
      </vt:variant>
      <vt:variant>
        <vt:lpwstr/>
      </vt:variant>
      <vt:variant>
        <vt:i4>6357000</vt:i4>
      </vt:variant>
      <vt:variant>
        <vt:i4>807</vt:i4>
      </vt:variant>
      <vt:variant>
        <vt:i4>0</vt:i4>
      </vt:variant>
      <vt:variant>
        <vt:i4>5</vt:i4>
      </vt:variant>
      <vt:variant>
        <vt:lpwstr>https://elpais.bo/internacional/20210915_mexico-libera-a-682-presos-por-el-decreto-de-amlo.html</vt:lpwstr>
      </vt:variant>
      <vt:variant>
        <vt:lpwstr/>
      </vt:variant>
      <vt:variant>
        <vt:i4>6357000</vt:i4>
      </vt:variant>
      <vt:variant>
        <vt:i4>804</vt:i4>
      </vt:variant>
      <vt:variant>
        <vt:i4>0</vt:i4>
      </vt:variant>
      <vt:variant>
        <vt:i4>5</vt:i4>
      </vt:variant>
      <vt:variant>
        <vt:lpwstr>https://elpais.bo/internacional/20210915_mexico-libera-a-682-presos-por-el-decreto-de-amlo.html</vt:lpwstr>
      </vt:variant>
      <vt:variant>
        <vt:lpwstr/>
      </vt:variant>
      <vt:variant>
        <vt:i4>3801201</vt:i4>
      </vt:variant>
      <vt:variant>
        <vt:i4>801</vt:i4>
      </vt:variant>
      <vt:variant>
        <vt:i4>0</vt:i4>
      </vt:variant>
      <vt:variant>
        <vt:i4>5</vt:i4>
      </vt:variant>
      <vt:variant>
        <vt:lpwstr>https://www.elheraldodesaltillo.mx/2021/09/14/mexico-libera-los-primeros-682-presos-por-el-decreto-de-andres-lopez/</vt:lpwstr>
      </vt:variant>
      <vt:variant>
        <vt:lpwstr/>
      </vt:variant>
      <vt:variant>
        <vt:i4>3801201</vt:i4>
      </vt:variant>
      <vt:variant>
        <vt:i4>798</vt:i4>
      </vt:variant>
      <vt:variant>
        <vt:i4>0</vt:i4>
      </vt:variant>
      <vt:variant>
        <vt:i4>5</vt:i4>
      </vt:variant>
      <vt:variant>
        <vt:lpwstr>https://www.elheraldodesaltillo.mx/2021/09/14/mexico-libera-los-primeros-682-presos-por-el-decreto-de-andres-lopez/</vt:lpwstr>
      </vt:variant>
      <vt:variant>
        <vt:lpwstr/>
      </vt:variant>
      <vt:variant>
        <vt:i4>131140</vt:i4>
      </vt:variant>
      <vt:variant>
        <vt:i4>795</vt:i4>
      </vt:variant>
      <vt:variant>
        <vt:i4>0</vt:i4>
      </vt:variant>
      <vt:variant>
        <vt:i4>5</vt:i4>
      </vt:variant>
      <vt:variant>
        <vt:lpwstr>https://actualidad.rt.com/actualidad/403972-mexico-liberar-presos-torturados-enfermos-condena</vt:lpwstr>
      </vt:variant>
      <vt:variant>
        <vt:lpwstr/>
      </vt:variant>
      <vt:variant>
        <vt:i4>6357000</vt:i4>
      </vt:variant>
      <vt:variant>
        <vt:i4>792</vt:i4>
      </vt:variant>
      <vt:variant>
        <vt:i4>0</vt:i4>
      </vt:variant>
      <vt:variant>
        <vt:i4>5</vt:i4>
      </vt:variant>
      <vt:variant>
        <vt:lpwstr>https://elpais.bo/internacional/20210915_mexico-libera-a-682-presos-por-el-decreto-de-amlo.html</vt:lpwstr>
      </vt:variant>
      <vt:variant>
        <vt:lpwstr/>
      </vt:variant>
      <vt:variant>
        <vt:i4>6357000</vt:i4>
      </vt:variant>
      <vt:variant>
        <vt:i4>789</vt:i4>
      </vt:variant>
      <vt:variant>
        <vt:i4>0</vt:i4>
      </vt:variant>
      <vt:variant>
        <vt:i4>5</vt:i4>
      </vt:variant>
      <vt:variant>
        <vt:lpwstr>https://elpais.bo/internacional/20210915_mexico-libera-a-682-presos-por-el-decreto-de-amlo.html</vt:lpwstr>
      </vt:variant>
      <vt:variant>
        <vt:lpwstr/>
      </vt:variant>
      <vt:variant>
        <vt:i4>3801201</vt:i4>
      </vt:variant>
      <vt:variant>
        <vt:i4>786</vt:i4>
      </vt:variant>
      <vt:variant>
        <vt:i4>0</vt:i4>
      </vt:variant>
      <vt:variant>
        <vt:i4>5</vt:i4>
      </vt:variant>
      <vt:variant>
        <vt:lpwstr>https://www.elheraldodesaltillo.mx/2021/09/14/mexico-libera-los-primeros-682-presos-por-el-decreto-de-andres-lopez/</vt:lpwstr>
      </vt:variant>
      <vt:variant>
        <vt:lpwstr/>
      </vt:variant>
      <vt:variant>
        <vt:i4>3801201</vt:i4>
      </vt:variant>
      <vt:variant>
        <vt:i4>783</vt:i4>
      </vt:variant>
      <vt:variant>
        <vt:i4>0</vt:i4>
      </vt:variant>
      <vt:variant>
        <vt:i4>5</vt:i4>
      </vt:variant>
      <vt:variant>
        <vt:lpwstr>https://www.elheraldodesaltillo.mx/2021/09/14/mexico-libera-los-primeros-682-presos-por-el-decreto-de-andres-lopez/</vt:lpwstr>
      </vt:variant>
      <vt:variant>
        <vt:lpwstr/>
      </vt:variant>
      <vt:variant>
        <vt:i4>131140</vt:i4>
      </vt:variant>
      <vt:variant>
        <vt:i4>780</vt:i4>
      </vt:variant>
      <vt:variant>
        <vt:i4>0</vt:i4>
      </vt:variant>
      <vt:variant>
        <vt:i4>5</vt:i4>
      </vt:variant>
      <vt:variant>
        <vt:lpwstr>https://actualidad.rt.com/actualidad/403972-mexico-liberar-presos-torturados-enfermos-condena</vt:lpwstr>
      </vt:variant>
      <vt:variant>
        <vt:lpwstr/>
      </vt:variant>
      <vt:variant>
        <vt:i4>4784242</vt:i4>
      </vt:variant>
      <vt:variant>
        <vt:i4>777</vt:i4>
      </vt:variant>
      <vt:variant>
        <vt:i4>0</vt:i4>
      </vt:variant>
      <vt:variant>
        <vt:i4>5</vt:i4>
      </vt:variant>
      <vt:variant>
        <vt:lpwstr>https://www.dof.gob.mx/nota_detalle.php?codigo=5627705&amp;fecha=25/08/2021</vt:lpwstr>
      </vt:variant>
      <vt:variant>
        <vt:lpwstr/>
      </vt:variant>
      <vt:variant>
        <vt:i4>8192077</vt:i4>
      </vt:variant>
      <vt:variant>
        <vt:i4>774</vt:i4>
      </vt:variant>
      <vt:variant>
        <vt:i4>0</vt:i4>
      </vt:variant>
      <vt:variant>
        <vt:i4>5</vt:i4>
      </vt:variant>
      <vt:variant>
        <vt:lpwstr>https://www.cndh.org.mx/sites/default/files/documentos/2021-05/DNSP_2020.pdf</vt:lpwstr>
      </vt:variant>
      <vt:variant>
        <vt:lpwstr/>
      </vt:variant>
      <vt:variant>
        <vt:i4>8192077</vt:i4>
      </vt:variant>
      <vt:variant>
        <vt:i4>771</vt:i4>
      </vt:variant>
      <vt:variant>
        <vt:i4>0</vt:i4>
      </vt:variant>
      <vt:variant>
        <vt:i4>5</vt:i4>
      </vt:variant>
      <vt:variant>
        <vt:lpwstr>https://www.cndh.org.mx/sites/default/files/documentos/2021-05/DNSP_2020.pdf</vt:lpwstr>
      </vt:variant>
      <vt:variant>
        <vt:lpwstr/>
      </vt:variant>
      <vt:variant>
        <vt:i4>786459</vt:i4>
      </vt:variant>
      <vt:variant>
        <vt:i4>768</vt:i4>
      </vt:variant>
      <vt:variant>
        <vt:i4>0</vt:i4>
      </vt:variant>
      <vt:variant>
        <vt:i4>5</vt:i4>
      </vt:variant>
      <vt:variant>
        <vt:lpwstr>https://asilegal.org.mx/comunicados/maternidad-tras-las-rejas-una-realidad-de-miles-de-mujeres-en-el-sistema-penitenciario-mexicano/</vt:lpwstr>
      </vt:variant>
      <vt:variant>
        <vt:lpwstr/>
      </vt:variant>
      <vt:variant>
        <vt:i4>8192077</vt:i4>
      </vt:variant>
      <vt:variant>
        <vt:i4>765</vt:i4>
      </vt:variant>
      <vt:variant>
        <vt:i4>0</vt:i4>
      </vt:variant>
      <vt:variant>
        <vt:i4>5</vt:i4>
      </vt:variant>
      <vt:variant>
        <vt:lpwstr>https://www.cndh.org.mx/sites/default/files/documentos/2021-05/DNSP_2020.pdf</vt:lpwstr>
      </vt:variant>
      <vt:variant>
        <vt:lpwstr/>
      </vt:variant>
      <vt:variant>
        <vt:i4>8192077</vt:i4>
      </vt:variant>
      <vt:variant>
        <vt:i4>762</vt:i4>
      </vt:variant>
      <vt:variant>
        <vt:i4>0</vt:i4>
      </vt:variant>
      <vt:variant>
        <vt:i4>5</vt:i4>
      </vt:variant>
      <vt:variant>
        <vt:lpwstr>https://www.cndh.org.mx/sites/default/files/documentos/2021-05/DNSP_2020.pdf</vt:lpwstr>
      </vt:variant>
      <vt:variant>
        <vt:lpwstr/>
      </vt:variant>
      <vt:variant>
        <vt:i4>4849744</vt:i4>
      </vt:variant>
      <vt:variant>
        <vt:i4>759</vt:i4>
      </vt:variant>
      <vt:variant>
        <vt:i4>0</vt:i4>
      </vt:variant>
      <vt:variant>
        <vt:i4>5</vt:i4>
      </vt:variant>
      <vt:variant>
        <vt:lpwstr>https://www.gob.mx/sspc/prensa/se-instalan-subcomisiones-para-una-adecuada-reinsercion-social-y-servicios-postpenales</vt:lpwstr>
      </vt:variant>
      <vt:variant>
        <vt:lpwstr/>
      </vt:variant>
      <vt:variant>
        <vt:i4>2162812</vt:i4>
      </vt:variant>
      <vt:variant>
        <vt:i4>756</vt:i4>
      </vt:variant>
      <vt:variant>
        <vt:i4>0</vt:i4>
      </vt:variant>
      <vt:variant>
        <vt:i4>5</vt:i4>
      </vt:variant>
      <vt:variant>
        <vt:lpwstr>http://www.oas.org/es/cidh/ppl/informes/pdfs/Informe-PP-2013-es.pdf</vt:lpwstr>
      </vt:variant>
      <vt:variant>
        <vt:lpwstr/>
      </vt:variant>
      <vt:variant>
        <vt:i4>5308424</vt:i4>
      </vt:variant>
      <vt:variant>
        <vt:i4>753</vt:i4>
      </vt:variant>
      <vt:variant>
        <vt:i4>0</vt:i4>
      </vt:variant>
      <vt:variant>
        <vt:i4>5</vt:i4>
      </vt:variant>
      <vt:variant>
        <vt:lpwstr>http://www.oas.org/es/cidh/informes/pdfs/Honduras-es-2015.pdf</vt:lpwstr>
      </vt:variant>
      <vt:variant>
        <vt:lpwstr/>
      </vt:variant>
      <vt:variant>
        <vt:i4>2162812</vt:i4>
      </vt:variant>
      <vt:variant>
        <vt:i4>750</vt:i4>
      </vt:variant>
      <vt:variant>
        <vt:i4>0</vt:i4>
      </vt:variant>
      <vt:variant>
        <vt:i4>5</vt:i4>
      </vt:variant>
      <vt:variant>
        <vt:lpwstr>http://www.oas.org/es/cidh/ppl/informes/pdfs/Informe-PP-2013-es.pdf</vt:lpwstr>
      </vt:variant>
      <vt:variant>
        <vt:lpwstr/>
      </vt:variant>
      <vt:variant>
        <vt:i4>4063337</vt:i4>
      </vt:variant>
      <vt:variant>
        <vt:i4>747</vt:i4>
      </vt:variant>
      <vt:variant>
        <vt:i4>0</vt:i4>
      </vt:variant>
      <vt:variant>
        <vt:i4>5</vt:i4>
      </vt:variant>
      <vt:variant>
        <vt:lpwstr>http://www.oas.org/es/cidh/informes/pdfs/PrisionPreventiva.pdf</vt:lpwstr>
      </vt:variant>
      <vt:variant>
        <vt:lpwstr/>
      </vt:variant>
      <vt:variant>
        <vt:i4>5898347</vt:i4>
      </vt:variant>
      <vt:variant>
        <vt:i4>744</vt:i4>
      </vt:variant>
      <vt:variant>
        <vt:i4>0</vt:i4>
      </vt:variant>
      <vt:variant>
        <vt:i4>5</vt:i4>
      </vt:variant>
      <vt:variant>
        <vt:lpwstr>https://www.cndh.org.mx/sites/default/files/documentos/2021-04/Acc_Inc_2021_49.pdf</vt:lpwstr>
      </vt:variant>
      <vt:variant>
        <vt:lpwstr/>
      </vt:variant>
      <vt:variant>
        <vt:i4>4784206</vt:i4>
      </vt:variant>
      <vt:variant>
        <vt:i4>741</vt:i4>
      </vt:variant>
      <vt:variant>
        <vt:i4>0</vt:i4>
      </vt:variant>
      <vt:variant>
        <vt:i4>5</vt:i4>
      </vt:variant>
      <vt:variant>
        <vt:lpwstr>https://www.animalpolitico.com/2021/10/corte-invalida-prision-automatica-contrabando-defraudacion-fiscal-facturas-falsas/</vt:lpwstr>
      </vt:variant>
      <vt:variant>
        <vt:lpwstr/>
      </vt:variant>
      <vt:variant>
        <vt:i4>852043</vt:i4>
      </vt:variant>
      <vt:variant>
        <vt:i4>738</vt:i4>
      </vt:variant>
      <vt:variant>
        <vt:i4>0</vt:i4>
      </vt:variant>
      <vt:variant>
        <vt:i4>5</vt:i4>
      </vt:variant>
      <vt:variant>
        <vt:lpwstr>https://www.scjn.gob.mx/sites/default/files/versiones-taquigraficas/documento/2021-10-25/25 de octubre de 2021 - Versi%C3%B3n definitiva.pdf</vt:lpwstr>
      </vt:variant>
      <vt:variant>
        <vt:lpwstr/>
      </vt:variant>
      <vt:variant>
        <vt:i4>852043</vt:i4>
      </vt:variant>
      <vt:variant>
        <vt:i4>735</vt:i4>
      </vt:variant>
      <vt:variant>
        <vt:i4>0</vt:i4>
      </vt:variant>
      <vt:variant>
        <vt:i4>5</vt:i4>
      </vt:variant>
      <vt:variant>
        <vt:lpwstr>https://www.scjn.gob.mx/sites/default/files/versiones-taquigraficas/documento/2021-10-25/25 de octubre de 2021 - Versi%C3%B3n definitiva.pdf</vt:lpwstr>
      </vt:variant>
      <vt:variant>
        <vt:lpwstr/>
      </vt:variant>
      <vt:variant>
        <vt:i4>6946928</vt:i4>
      </vt:variant>
      <vt:variant>
        <vt:i4>732</vt:i4>
      </vt:variant>
      <vt:variant>
        <vt:i4>0</vt:i4>
      </vt:variant>
      <vt:variant>
        <vt:i4>5</vt:i4>
      </vt:variant>
      <vt:variant>
        <vt:lpwstr>https://www.cndh.org.mx/sites/default/files/documentos/2021-02/Pronunciamiento_Reformas_19feb.pdf</vt:lpwstr>
      </vt:variant>
      <vt:variant>
        <vt:lpwstr/>
      </vt:variant>
      <vt:variant>
        <vt:i4>6946928</vt:i4>
      </vt:variant>
      <vt:variant>
        <vt:i4>729</vt:i4>
      </vt:variant>
      <vt:variant>
        <vt:i4>0</vt:i4>
      </vt:variant>
      <vt:variant>
        <vt:i4>5</vt:i4>
      </vt:variant>
      <vt:variant>
        <vt:lpwstr>https://www.cndh.org.mx/sites/default/files/documentos/2021-02/Pronunciamiento_Reformas_19feb.pdf</vt:lpwstr>
      </vt:variant>
      <vt:variant>
        <vt:lpwstr/>
      </vt:variant>
      <vt:variant>
        <vt:i4>6946878</vt:i4>
      </vt:variant>
      <vt:variant>
        <vt:i4>726</vt:i4>
      </vt:variant>
      <vt:variant>
        <vt:i4>0</vt:i4>
      </vt:variant>
      <vt:variant>
        <vt:i4>5</vt:i4>
      </vt:variant>
      <vt:variant>
        <vt:lpwstr>http://comunicacion.senado.gob.mx/index.php/informacion/boletines/50315-aprueba-senado-ampliacion-del-catalogo-de-delitos-graves-para-prision-preventiva-oficiosa.html</vt:lpwstr>
      </vt:variant>
      <vt:variant>
        <vt:lpwstr/>
      </vt:variant>
      <vt:variant>
        <vt:i4>6946878</vt:i4>
      </vt:variant>
      <vt:variant>
        <vt:i4>723</vt:i4>
      </vt:variant>
      <vt:variant>
        <vt:i4>0</vt:i4>
      </vt:variant>
      <vt:variant>
        <vt:i4>5</vt:i4>
      </vt:variant>
      <vt:variant>
        <vt:lpwstr>http://comunicacion.senado.gob.mx/index.php/informacion/boletines/50315-aprueba-senado-ampliacion-del-catalogo-de-delitos-graves-para-prision-preventiva-oficiosa.html</vt:lpwstr>
      </vt:variant>
      <vt:variant>
        <vt:lpwstr/>
      </vt:variant>
      <vt:variant>
        <vt:i4>2097204</vt:i4>
      </vt:variant>
      <vt:variant>
        <vt:i4>720</vt:i4>
      </vt:variant>
      <vt:variant>
        <vt:i4>0</vt:i4>
      </vt:variant>
      <vt:variant>
        <vt:i4>5</vt:i4>
      </vt:variant>
      <vt:variant>
        <vt:lpwstr>http://www5.diputados.gob.mx/index.php/esl/Comunicacion/Agencia-de-Noticias/2021/Febrero/20/9197-Entran-en-vigor-reformas-secundarias-sobre-ampliacion-de-delitos-que-ameritan-prision-preventiva-oficiosa</vt:lpwstr>
      </vt:variant>
      <vt:variant>
        <vt:lpwstr/>
      </vt:variant>
      <vt:variant>
        <vt:i4>4653174</vt:i4>
      </vt:variant>
      <vt:variant>
        <vt:i4>717</vt:i4>
      </vt:variant>
      <vt:variant>
        <vt:i4>0</vt:i4>
      </vt:variant>
      <vt:variant>
        <vt:i4>5</vt:i4>
      </vt:variant>
      <vt:variant>
        <vt:lpwstr>https://www.dof.gob.mx/nota_detalle.php?codigo=5557700&amp;fecha=12/04/2019</vt:lpwstr>
      </vt:variant>
      <vt:variant>
        <vt:lpwstr/>
      </vt:variant>
      <vt:variant>
        <vt:i4>5046392</vt:i4>
      </vt:variant>
      <vt:variant>
        <vt:i4>714</vt:i4>
      </vt:variant>
      <vt:variant>
        <vt:i4>0</vt:i4>
      </vt:variant>
      <vt:variant>
        <vt:i4>5</vt:i4>
      </vt:variant>
      <vt:variant>
        <vt:lpwstr>https://www.dof.gob.mx/nota_detalle.php?codigo=5611905&amp;fecha=19/02/2021</vt:lpwstr>
      </vt:variant>
      <vt:variant>
        <vt:lpwstr/>
      </vt:variant>
      <vt:variant>
        <vt:i4>4653174</vt:i4>
      </vt:variant>
      <vt:variant>
        <vt:i4>711</vt:i4>
      </vt:variant>
      <vt:variant>
        <vt:i4>0</vt:i4>
      </vt:variant>
      <vt:variant>
        <vt:i4>5</vt:i4>
      </vt:variant>
      <vt:variant>
        <vt:lpwstr>https://www.dof.gob.mx/nota_detalle.php?codigo=5557700&amp;fecha=12/04/2019</vt:lpwstr>
      </vt:variant>
      <vt:variant>
        <vt:lpwstr/>
      </vt:variant>
      <vt:variant>
        <vt:i4>4063337</vt:i4>
      </vt:variant>
      <vt:variant>
        <vt:i4>708</vt:i4>
      </vt:variant>
      <vt:variant>
        <vt:i4>0</vt:i4>
      </vt:variant>
      <vt:variant>
        <vt:i4>5</vt:i4>
      </vt:variant>
      <vt:variant>
        <vt:lpwstr>http://www.oas.org/es/cidh/informes/pdfs/PrisionPreventiva.pdf</vt:lpwstr>
      </vt:variant>
      <vt:variant>
        <vt:lpwstr/>
      </vt:variant>
      <vt:variant>
        <vt:i4>3211298</vt:i4>
      </vt:variant>
      <vt:variant>
        <vt:i4>705</vt:i4>
      </vt:variant>
      <vt:variant>
        <vt:i4>0</vt:i4>
      </vt:variant>
      <vt:variant>
        <vt:i4>5</vt:i4>
      </vt:variant>
      <vt:variant>
        <vt:lpwstr>https://www.gob.mx/cms/uploads/attachment/file/679288/CE_2021_09.pdf</vt:lpwstr>
      </vt:variant>
      <vt:variant>
        <vt:lpwstr/>
      </vt:variant>
      <vt:variant>
        <vt:i4>6488102</vt:i4>
      </vt:variant>
      <vt:variant>
        <vt:i4>702</vt:i4>
      </vt:variant>
      <vt:variant>
        <vt:i4>0</vt:i4>
      </vt:variant>
      <vt:variant>
        <vt:i4>5</vt:i4>
      </vt:variant>
      <vt:variant>
        <vt:lpwstr>https://www.cemda.org.mx/organizaciones-y-colectivos-exhiben-violaciones-a-derechos-humanos-en-los-litigios-del-tren-maya/</vt:lpwstr>
      </vt:variant>
      <vt:variant>
        <vt:lpwstr/>
      </vt:variant>
      <vt:variant>
        <vt:i4>2359342</vt:i4>
      </vt:variant>
      <vt:variant>
        <vt:i4>699</vt:i4>
      </vt:variant>
      <vt:variant>
        <vt:i4>0</vt:i4>
      </vt:variant>
      <vt:variant>
        <vt:i4>5</vt:i4>
      </vt:variant>
      <vt:variant>
        <vt:lpwstr>https://politica.expansion.mx/mexico/2021/12/14/corte-suspende-parcialmente-acuerdo-sobre-obra-publica</vt:lpwstr>
      </vt:variant>
      <vt:variant>
        <vt:lpwstr/>
      </vt:variant>
      <vt:variant>
        <vt:i4>6094862</vt:i4>
      </vt:variant>
      <vt:variant>
        <vt:i4>696</vt:i4>
      </vt:variant>
      <vt:variant>
        <vt:i4>0</vt:i4>
      </vt:variant>
      <vt:variant>
        <vt:i4>5</vt:i4>
      </vt:variant>
      <vt:variant>
        <vt:lpwstr>https://www.elfinanciero.com.mx/nacional/2021/12/14/corte-suspende-decretazo-de-amlo-pero-solo-para-efectos-de-transparencia/</vt:lpwstr>
      </vt:variant>
      <vt:variant>
        <vt:lpwstr/>
      </vt:variant>
      <vt:variant>
        <vt:i4>6291515</vt:i4>
      </vt:variant>
      <vt:variant>
        <vt:i4>693</vt:i4>
      </vt:variant>
      <vt:variant>
        <vt:i4>0</vt:i4>
      </vt:variant>
      <vt:variant>
        <vt:i4>5</vt:i4>
      </vt:variant>
      <vt:variant>
        <vt:lpwstr>https://home.inai.org.mx/wp-content/documentos/SalaDePrensa/Comunicados/Comunicado INAI-435-21.pdf</vt:lpwstr>
      </vt:variant>
      <vt:variant>
        <vt:lpwstr/>
      </vt:variant>
      <vt:variant>
        <vt:i4>5177470</vt:i4>
      </vt:variant>
      <vt:variant>
        <vt:i4>690</vt:i4>
      </vt:variant>
      <vt:variant>
        <vt:i4>0</vt:i4>
      </vt:variant>
      <vt:variant>
        <vt:i4>5</vt:i4>
      </vt:variant>
      <vt:variant>
        <vt:lpwstr>https://www.dof.gob.mx/nota_detalle.php?codigo=5635985&amp;fecha=22/11/2021</vt:lpwstr>
      </vt:variant>
      <vt:variant>
        <vt:lpwstr/>
      </vt:variant>
      <vt:variant>
        <vt:i4>2359415</vt:i4>
      </vt:variant>
      <vt:variant>
        <vt:i4>687</vt:i4>
      </vt:variant>
      <vt:variant>
        <vt:i4>0</vt:i4>
      </vt:variant>
      <vt:variant>
        <vt:i4>5</vt:i4>
      </vt:variant>
      <vt:variant>
        <vt:lpwstr>https://www.internet2.scjn.gob.mx/red2/comunicados/noticia.asp?id=6354</vt:lpwstr>
      </vt:variant>
      <vt:variant>
        <vt:lpwstr/>
      </vt:variant>
      <vt:variant>
        <vt:i4>5570572</vt:i4>
      </vt:variant>
      <vt:variant>
        <vt:i4>684</vt:i4>
      </vt:variant>
      <vt:variant>
        <vt:i4>0</vt:i4>
      </vt:variant>
      <vt:variant>
        <vt:i4>5</vt:i4>
      </vt:variant>
      <vt:variant>
        <vt:lpwstr>https://comunicacionnoticias.diputados.gob.mx/comunicacion/index.php/boletines/la-camara-de-diputados-aprobo-en-lo-general-la-ley-general-de-consulta-de-los-pueblos-y-comunidades-indigenas-y-afromexicanas</vt:lpwstr>
      </vt:variant>
      <vt:variant>
        <vt:lpwstr>gsc.tab=0</vt:lpwstr>
      </vt:variant>
      <vt:variant>
        <vt:i4>1572938</vt:i4>
      </vt:variant>
      <vt:variant>
        <vt:i4>681</vt:i4>
      </vt:variant>
      <vt:variant>
        <vt:i4>0</vt:i4>
      </vt:variant>
      <vt:variant>
        <vt:i4>5</vt:i4>
      </vt:variant>
      <vt:variant>
        <vt:lpwstr>https://www.oas.org/es/CIDH/jsForm/?File=/es/cidh/prensa/comunicados/2021/340.asp</vt:lpwstr>
      </vt:variant>
      <vt:variant>
        <vt:lpwstr/>
      </vt:variant>
      <vt:variant>
        <vt:i4>3276916</vt:i4>
      </vt:variant>
      <vt:variant>
        <vt:i4>678</vt:i4>
      </vt:variant>
      <vt:variant>
        <vt:i4>0</vt:i4>
      </vt:variant>
      <vt:variant>
        <vt:i4>5</vt:i4>
      </vt:variant>
      <vt:variant>
        <vt:lpwstr>https://www.animalpolitico.com/2021/10/familiares-yaquis-desaparecidos-exigen-conocer-investigacion-prueba-adn/</vt:lpwstr>
      </vt:variant>
      <vt:variant>
        <vt:lpwstr/>
      </vt:variant>
      <vt:variant>
        <vt:i4>3604543</vt:i4>
      </vt:variant>
      <vt:variant>
        <vt:i4>675</vt:i4>
      </vt:variant>
      <vt:variant>
        <vt:i4>0</vt:i4>
      </vt:variant>
      <vt:variant>
        <vt:i4>5</vt:i4>
      </vt:variant>
      <vt:variant>
        <vt:lpwstr>https://www.jornada.com.mx/notas/2021/10/09/estados/identifican-restos-de-otros-dos-yaquis-desaparecidos-en-sonora/</vt:lpwstr>
      </vt:variant>
      <vt:variant>
        <vt:lpwstr/>
      </vt:variant>
      <vt:variant>
        <vt:i4>6881343</vt:i4>
      </vt:variant>
      <vt:variant>
        <vt:i4>672</vt:i4>
      </vt:variant>
      <vt:variant>
        <vt:i4>0</vt:i4>
      </vt:variant>
      <vt:variant>
        <vt:i4>5</vt:i4>
      </vt:variant>
      <vt:variant>
        <vt:lpwstr>https://twitter.com/CIDH/status/1443328901648879619</vt:lpwstr>
      </vt:variant>
      <vt:variant>
        <vt:lpwstr/>
      </vt:variant>
      <vt:variant>
        <vt:i4>7536758</vt:i4>
      </vt:variant>
      <vt:variant>
        <vt:i4>669</vt:i4>
      </vt:variant>
      <vt:variant>
        <vt:i4>0</vt:i4>
      </vt:variant>
      <vt:variant>
        <vt:i4>5</vt:i4>
      </vt:variant>
      <vt:variant>
        <vt:lpwstr>https://www.gob.mx/cms/uploads/attachment/file/661827/Segob_Impacto_pandemia_en_nin_as_y_nin_os__13ago21.pdf</vt:lpwstr>
      </vt:variant>
      <vt:variant>
        <vt:lpwstr/>
      </vt:variant>
      <vt:variant>
        <vt:i4>7798826</vt:i4>
      </vt:variant>
      <vt:variant>
        <vt:i4>666</vt:i4>
      </vt:variant>
      <vt:variant>
        <vt:i4>0</vt:i4>
      </vt:variant>
      <vt:variant>
        <vt:i4>5</vt:i4>
      </vt:variant>
      <vt:variant>
        <vt:lpwstr>https://dispensariodi.com/wp-content/uploads/2021/05/es-un-secreto-la-explotacion-sexual-infantil-en-escuelas-2.pdf</vt:lpwstr>
      </vt:variant>
      <vt:variant>
        <vt:lpwstr/>
      </vt:variant>
      <vt:variant>
        <vt:i4>2556003</vt:i4>
      </vt:variant>
      <vt:variant>
        <vt:i4>663</vt:i4>
      </vt:variant>
      <vt:variant>
        <vt:i4>0</vt:i4>
      </vt:variant>
      <vt:variant>
        <vt:i4>5</vt:i4>
      </vt:variant>
      <vt:variant>
        <vt:lpwstr>https://derechosinfancia.org.mx/v1/ninezdesaparecida-mexico-epidemia-invisible-por-adultocentrismo/</vt:lpwstr>
      </vt:variant>
      <vt:variant>
        <vt:lpwstr/>
      </vt:variant>
      <vt:variant>
        <vt:i4>7536758</vt:i4>
      </vt:variant>
      <vt:variant>
        <vt:i4>660</vt:i4>
      </vt:variant>
      <vt:variant>
        <vt:i4>0</vt:i4>
      </vt:variant>
      <vt:variant>
        <vt:i4>5</vt:i4>
      </vt:variant>
      <vt:variant>
        <vt:lpwstr>https://www.gob.mx/cms/uploads/attachment/file/661827/Segob_Impacto_pandemia_en_nin_as_y_nin_os__13ago21.pdf</vt:lpwstr>
      </vt:variant>
      <vt:variant>
        <vt:lpwstr/>
      </vt:variant>
      <vt:variant>
        <vt:i4>7536758</vt:i4>
      </vt:variant>
      <vt:variant>
        <vt:i4>657</vt:i4>
      </vt:variant>
      <vt:variant>
        <vt:i4>0</vt:i4>
      </vt:variant>
      <vt:variant>
        <vt:i4>5</vt:i4>
      </vt:variant>
      <vt:variant>
        <vt:lpwstr>https://www.gob.mx/cms/uploads/attachment/file/661827/Segob_Impacto_pandemia_en_nin_as_y_nin_os__13ago21.pdf</vt:lpwstr>
      </vt:variant>
      <vt:variant>
        <vt:lpwstr/>
      </vt:variant>
      <vt:variant>
        <vt:i4>7536758</vt:i4>
      </vt:variant>
      <vt:variant>
        <vt:i4>654</vt:i4>
      </vt:variant>
      <vt:variant>
        <vt:i4>0</vt:i4>
      </vt:variant>
      <vt:variant>
        <vt:i4>5</vt:i4>
      </vt:variant>
      <vt:variant>
        <vt:lpwstr>https://www.gob.mx/cms/uploads/attachment/file/661827/Segob_Impacto_pandemia_en_nin_as_y_nin_os__13ago21.pdf</vt:lpwstr>
      </vt:variant>
      <vt:variant>
        <vt:lpwstr/>
      </vt:variant>
      <vt:variant>
        <vt:i4>5963789</vt:i4>
      </vt:variant>
      <vt:variant>
        <vt:i4>651</vt:i4>
      </vt:variant>
      <vt:variant>
        <vt:i4>0</vt:i4>
      </vt:variant>
      <vt:variant>
        <vt:i4>5</vt:i4>
      </vt:variant>
      <vt:variant>
        <vt:lpwstr>http://www.oas.org/es/cidh/jsForm/?File=/es/cidh/prensa/comunicados/2021/099.asp</vt:lpwstr>
      </vt:variant>
      <vt:variant>
        <vt:lpwstr/>
      </vt:variant>
      <vt:variant>
        <vt:i4>131135</vt:i4>
      </vt:variant>
      <vt:variant>
        <vt:i4>648</vt:i4>
      </vt:variant>
      <vt:variant>
        <vt:i4>0</vt:i4>
      </vt:variant>
      <vt:variant>
        <vt:i4>5</vt:i4>
      </vt:variant>
      <vt:variant>
        <vt:lpwstr>https://twitter.com/LasPatronas_dh/status/1411548497757802503?s=20</vt:lpwstr>
      </vt:variant>
      <vt:variant>
        <vt:lpwstr/>
      </vt:variant>
      <vt:variant>
        <vt:i4>5242938</vt:i4>
      </vt:variant>
      <vt:variant>
        <vt:i4>645</vt:i4>
      </vt:variant>
      <vt:variant>
        <vt:i4>0</vt:i4>
      </vt:variant>
      <vt:variant>
        <vt:i4>5</vt:i4>
      </vt:variant>
      <vt:variant>
        <vt:lpwstr>https://twitter.com/M_OlgaSCordero</vt:lpwstr>
      </vt:variant>
      <vt:variant>
        <vt:lpwstr/>
      </vt:variant>
      <vt:variant>
        <vt:i4>655465</vt:i4>
      </vt:variant>
      <vt:variant>
        <vt:i4>642</vt:i4>
      </vt:variant>
      <vt:variant>
        <vt:i4>0</vt:i4>
      </vt:variant>
      <vt:variant>
        <vt:i4>5</vt:i4>
      </vt:variant>
      <vt:variant>
        <vt:lpwstr>https://twitter.com/HGutierrez_M</vt:lpwstr>
      </vt:variant>
      <vt:variant>
        <vt:lpwstr/>
      </vt:variant>
      <vt:variant>
        <vt:i4>7471157</vt:i4>
      </vt:variant>
      <vt:variant>
        <vt:i4>639</vt:i4>
      </vt:variant>
      <vt:variant>
        <vt:i4>0</vt:i4>
      </vt:variant>
      <vt:variant>
        <vt:i4>5</vt:i4>
      </vt:variant>
      <vt:variant>
        <vt:lpwstr>https://twitter.com/EDUARDOROJASCA9</vt:lpwstr>
      </vt:variant>
      <vt:variant>
        <vt:lpwstr/>
      </vt:variant>
      <vt:variant>
        <vt:i4>327773</vt:i4>
      </vt:variant>
      <vt:variant>
        <vt:i4>636</vt:i4>
      </vt:variant>
      <vt:variant>
        <vt:i4>0</vt:i4>
      </vt:variant>
      <vt:variant>
        <vt:i4>5</vt:i4>
      </vt:variant>
      <vt:variant>
        <vt:lpwstr>https://twitter.com/CuitlahuacGJ</vt:lpwstr>
      </vt:variant>
      <vt:variant>
        <vt:lpwstr/>
      </vt:variant>
      <vt:variant>
        <vt:i4>5832787</vt:i4>
      </vt:variant>
      <vt:variant>
        <vt:i4>633</vt:i4>
      </vt:variant>
      <vt:variant>
        <vt:i4>0</vt:i4>
      </vt:variant>
      <vt:variant>
        <vt:i4>5</vt:i4>
      </vt:variant>
      <vt:variant>
        <vt:lpwstr>https://oneamexico.org/2021/07/05/onea-mexico-se-suma-a-la-exigencia-de-justicia-por-el-homicidio-de-eduardo-jimenez-y-jonathan-herrera-en-veracruz/</vt:lpwstr>
      </vt:variant>
      <vt:variant>
        <vt:lpwstr/>
      </vt:variant>
      <vt:variant>
        <vt:i4>2687027</vt:i4>
      </vt:variant>
      <vt:variant>
        <vt:i4>630</vt:i4>
      </vt:variant>
      <vt:variant>
        <vt:i4>0</vt:i4>
      </vt:variant>
      <vt:variant>
        <vt:i4>5</vt:i4>
      </vt:variant>
      <vt:variant>
        <vt:lpwstr>https://cdhcm.org.mx/2021/01/presenta-cdhcm-el-informe-interacciones-entre-adolescentes-y-policias-en-la-ciudad-de-mexico/</vt:lpwstr>
      </vt:variant>
      <vt:variant>
        <vt:lpwstr/>
      </vt:variant>
      <vt:variant>
        <vt:i4>3276909</vt:i4>
      </vt:variant>
      <vt:variant>
        <vt:i4>627</vt:i4>
      </vt:variant>
      <vt:variant>
        <vt:i4>0</vt:i4>
      </vt:variant>
      <vt:variant>
        <vt:i4>5</vt:i4>
      </vt:variant>
      <vt:variant>
        <vt:lpwstr>https://www.gob.mx/sipinna/acciones-y-programas/protocolo-nacional-de-coordinacion-interinstitucional-para-la-proteccion-de-ninas-ninos-y-adolescentes-victimas-de-violencia-266864</vt:lpwstr>
      </vt:variant>
      <vt:variant>
        <vt:lpwstr/>
      </vt:variant>
      <vt:variant>
        <vt:i4>3997715</vt:i4>
      </vt:variant>
      <vt:variant>
        <vt:i4>624</vt:i4>
      </vt:variant>
      <vt:variant>
        <vt:i4>0</vt:i4>
      </vt:variant>
      <vt:variant>
        <vt:i4>5</vt:i4>
      </vt:variant>
      <vt:variant>
        <vt:lpwstr>http://sitios.dif.gob.mx/normateca/wp-content/uploads/2021/07/PROTOCOLO_NNAOF.pdf</vt:lpwstr>
      </vt:variant>
      <vt:variant>
        <vt:lpwstr/>
      </vt:variant>
      <vt:variant>
        <vt:i4>458777</vt:i4>
      </vt:variant>
      <vt:variant>
        <vt:i4>621</vt:i4>
      </vt:variant>
      <vt:variant>
        <vt:i4>0</vt:i4>
      </vt:variant>
      <vt:variant>
        <vt:i4>5</vt:i4>
      </vt:variant>
      <vt:variant>
        <vt:lpwstr>http://www.oas.org/es/cidh/docs/anual/2020/capitulos/IA2020cap5.MX-es.pdf</vt:lpwstr>
      </vt:variant>
      <vt:variant>
        <vt:lpwstr/>
      </vt:variant>
      <vt:variant>
        <vt:i4>1769549</vt:i4>
      </vt:variant>
      <vt:variant>
        <vt:i4>618</vt:i4>
      </vt:variant>
      <vt:variant>
        <vt:i4>0</vt:i4>
      </vt:variant>
      <vt:variant>
        <vt:i4>5</vt:i4>
      </vt:variant>
      <vt:variant>
        <vt:lpwstr>http://www.oas.org/es/cidh/informes/pdfs/mujeresindigenas.pdf</vt:lpwstr>
      </vt:variant>
      <vt:variant>
        <vt:lpwstr/>
      </vt:variant>
      <vt:variant>
        <vt:i4>3997759</vt:i4>
      </vt:variant>
      <vt:variant>
        <vt:i4>615</vt:i4>
      </vt:variant>
      <vt:variant>
        <vt:i4>0</vt:i4>
      </vt:variant>
      <vt:variant>
        <vt:i4>5</vt:i4>
      </vt:variant>
      <vt:variant>
        <vt:lpwstr>http://www.oas.org/es/cidh/informes/pdfs/violencia-discriminacion-mujeres-Anexo1-es.pdf</vt:lpwstr>
      </vt:variant>
      <vt:variant>
        <vt:lpwstr/>
      </vt:variant>
      <vt:variant>
        <vt:i4>3407984</vt:i4>
      </vt:variant>
      <vt:variant>
        <vt:i4>612</vt:i4>
      </vt:variant>
      <vt:variant>
        <vt:i4>0</vt:i4>
      </vt:variant>
      <vt:variant>
        <vt:i4>5</vt:i4>
      </vt:variant>
      <vt:variant>
        <vt:lpwstr>http://cuentame.inegi.org.mx/poblacion/default.aspx?tema=P</vt:lpwstr>
      </vt:variant>
      <vt:variant>
        <vt:lpwstr/>
      </vt:variant>
      <vt:variant>
        <vt:i4>6357108</vt:i4>
      </vt:variant>
      <vt:variant>
        <vt:i4>609</vt:i4>
      </vt:variant>
      <vt:variant>
        <vt:i4>0</vt:i4>
      </vt:variant>
      <vt:variant>
        <vt:i4>5</vt:i4>
      </vt:variant>
      <vt:variant>
        <vt:lpwstr>https://www.gob.mx/inpi/articulos/el-inpi-promueve-el-ejercicio-efectivo-de-los-derechos-de-las-mujeres-indigenas-y-afromexicanas?idiom=es</vt:lpwstr>
      </vt:variant>
      <vt:variant>
        <vt:lpwstr/>
      </vt:variant>
      <vt:variant>
        <vt:i4>5767247</vt:i4>
      </vt:variant>
      <vt:variant>
        <vt:i4>606</vt:i4>
      </vt:variant>
      <vt:variant>
        <vt:i4>0</vt:i4>
      </vt:variant>
      <vt:variant>
        <vt:i4>5</vt:i4>
      </vt:variant>
      <vt:variant>
        <vt:lpwstr>http://sindis.conapred.org.mx/wp-content/uploads/2020/01/Discriminacion_Empresas.Ax_.pdf</vt:lpwstr>
      </vt:variant>
      <vt:variant>
        <vt:lpwstr/>
      </vt:variant>
      <vt:variant>
        <vt:i4>4915320</vt:i4>
      </vt:variant>
      <vt:variant>
        <vt:i4>600</vt:i4>
      </vt:variant>
      <vt:variant>
        <vt:i4>0</vt:i4>
      </vt:variant>
      <vt:variant>
        <vt:i4>5</vt:i4>
      </vt:variant>
      <vt:variant>
        <vt:lpwstr>https://www.dof.gob.mx/nota_detalle.php?codigo=5625694&amp;fecha=04/08/2021</vt:lpwstr>
      </vt:variant>
      <vt:variant>
        <vt:lpwstr/>
      </vt:variant>
      <vt:variant>
        <vt:i4>7340137</vt:i4>
      </vt:variant>
      <vt:variant>
        <vt:i4>597</vt:i4>
      </vt:variant>
      <vt:variant>
        <vt:i4>0</vt:i4>
      </vt:variant>
      <vt:variant>
        <vt:i4>5</vt:i4>
      </vt:variant>
      <vt:variant>
        <vt:lpwstr>https://www.scjn.gob.mx/derechos-humanos/sites/default/files/protocolos/archivos/2020-11/Protocolo para juzgar con perspectiva de g%C3%A9nero %28191120%29.pdf</vt:lpwstr>
      </vt:variant>
      <vt:variant>
        <vt:lpwstr/>
      </vt:variant>
      <vt:variant>
        <vt:i4>2621500</vt:i4>
      </vt:variant>
      <vt:variant>
        <vt:i4>594</vt:i4>
      </vt:variant>
      <vt:variant>
        <vt:i4>0</vt:i4>
      </vt:variant>
      <vt:variant>
        <vt:i4>5</vt:i4>
      </vt:variant>
      <vt:variant>
        <vt:lpwstr>https://www.corteidh.or.cr/docs/casos/articulos/seriec_371_esp.pdf</vt:lpwstr>
      </vt:variant>
      <vt:variant>
        <vt:lpwstr/>
      </vt:variant>
      <vt:variant>
        <vt:i4>2949179</vt:i4>
      </vt:variant>
      <vt:variant>
        <vt:i4>591</vt:i4>
      </vt:variant>
      <vt:variant>
        <vt:i4>0</vt:i4>
      </vt:variant>
      <vt:variant>
        <vt:i4>5</vt:i4>
      </vt:variant>
      <vt:variant>
        <vt:lpwstr>https://www.corteidh.or.cr/docs/casos/articulos/seriec_205_esp.pdf</vt:lpwstr>
      </vt:variant>
      <vt:variant>
        <vt:lpwstr/>
      </vt:variant>
      <vt:variant>
        <vt:i4>1769489</vt:i4>
      </vt:variant>
      <vt:variant>
        <vt:i4>588</vt:i4>
      </vt:variant>
      <vt:variant>
        <vt:i4>0</vt:i4>
      </vt:variant>
      <vt:variant>
        <vt:i4>5</vt:i4>
      </vt:variant>
      <vt:variant>
        <vt:lpwstr>https://centroprodh.org.mx/2021/09/19/fiscalia-del-estado-de-mexico-debera-remitir-a-fgr-la-investigacion-del-caso-mujeres-de-atenco/</vt:lpwstr>
      </vt:variant>
      <vt:variant>
        <vt:lpwstr/>
      </vt:variant>
      <vt:variant>
        <vt:i4>6291516</vt:i4>
      </vt:variant>
      <vt:variant>
        <vt:i4>585</vt:i4>
      </vt:variant>
      <vt:variant>
        <vt:i4>0</vt:i4>
      </vt:variant>
      <vt:variant>
        <vt:i4>5</vt:i4>
      </vt:variant>
      <vt:variant>
        <vt:lpwstr>https://www.animalpolitico.com/la-lucha-cotidiana-de-los-derechos-humanos/la-deuda-de-estado-con-las-mujeres-de-atenco/</vt:lpwstr>
      </vt:variant>
      <vt:variant>
        <vt:lpwstr/>
      </vt:variant>
      <vt:variant>
        <vt:i4>6881330</vt:i4>
      </vt:variant>
      <vt:variant>
        <vt:i4>582</vt:i4>
      </vt:variant>
      <vt:variant>
        <vt:i4>0</vt:i4>
      </vt:variant>
      <vt:variant>
        <vt:i4>5</vt:i4>
      </vt:variant>
      <vt:variant>
        <vt:lpwstr>https://www.animalpolitico.com/2021/09/amlo-movimiento-feministas-es-conservador-busca-perjudicar-gobierno/</vt:lpwstr>
      </vt:variant>
      <vt:variant>
        <vt:lpwstr/>
      </vt:variant>
      <vt:variant>
        <vt:i4>5046291</vt:i4>
      </vt:variant>
      <vt:variant>
        <vt:i4>579</vt:i4>
      </vt:variant>
      <vt:variant>
        <vt:i4>0</vt:i4>
      </vt:variant>
      <vt:variant>
        <vt:i4>5</vt:i4>
      </vt:variant>
      <vt:variant>
        <vt:lpwstr>https://www.milenio.com/policia/detienen-mujer-bebe-brazos-guadalajara-jalisco-video</vt:lpwstr>
      </vt:variant>
      <vt:variant>
        <vt:lpwstr/>
      </vt:variant>
      <vt:variant>
        <vt:i4>1900617</vt:i4>
      </vt:variant>
      <vt:variant>
        <vt:i4>576</vt:i4>
      </vt:variant>
      <vt:variant>
        <vt:i4>0</vt:i4>
      </vt:variant>
      <vt:variant>
        <vt:i4>5</vt:i4>
      </vt:variant>
      <vt:variant>
        <vt:lpwstr>https://www.youtube.com/watch?v=dCrvpCzWeZw&amp;list=PL5QlapyOGhXuqJx3OkQeNy-yYH63qHIkW&amp;index=16</vt:lpwstr>
      </vt:variant>
      <vt:variant>
        <vt:lpwstr/>
      </vt:variant>
      <vt:variant>
        <vt:i4>4718691</vt:i4>
      </vt:variant>
      <vt:variant>
        <vt:i4>573</vt:i4>
      </vt:variant>
      <vt:variant>
        <vt:i4>0</vt:i4>
      </vt:variant>
      <vt:variant>
        <vt:i4>5</vt:i4>
      </vt:variant>
      <vt:variant>
        <vt:lpwstr>https://drive.google.com/file/d/1wk78wlFeeAO1ChG6MGsHlHGNE6CH_C8K/view</vt:lpwstr>
      </vt:variant>
      <vt:variant>
        <vt:lpwstr/>
      </vt:variant>
      <vt:variant>
        <vt:i4>6815866</vt:i4>
      </vt:variant>
      <vt:variant>
        <vt:i4>570</vt:i4>
      </vt:variant>
      <vt:variant>
        <vt:i4>0</vt:i4>
      </vt:variant>
      <vt:variant>
        <vt:i4>5</vt:i4>
      </vt:variant>
      <vt:variant>
        <vt:lpwstr>https://drive.google.com/file/d/1Gw6PrSAZNyX3vdd1SUD8EakMM8XWxo9B/view</vt:lpwstr>
      </vt:variant>
      <vt:variant>
        <vt:lpwstr/>
      </vt:variant>
      <vt:variant>
        <vt:i4>8257571</vt:i4>
      </vt:variant>
      <vt:variant>
        <vt:i4>567</vt:i4>
      </vt:variant>
      <vt:variant>
        <vt:i4>0</vt:i4>
      </vt:variant>
      <vt:variant>
        <vt:i4>5</vt:i4>
      </vt:variant>
      <vt:variant>
        <vt:lpwstr>http://www.congresochihuahua.gob.mx/detalleNota.php?id=5120</vt:lpwstr>
      </vt:variant>
      <vt:variant>
        <vt:lpwstr/>
      </vt:variant>
      <vt:variant>
        <vt:i4>1114232</vt:i4>
      </vt:variant>
      <vt:variant>
        <vt:i4>564</vt:i4>
      </vt:variant>
      <vt:variant>
        <vt:i4>0</vt:i4>
      </vt:variant>
      <vt:variant>
        <vt:i4>5</vt:i4>
      </vt:variant>
      <vt:variant>
        <vt:lpwstr>https://dof.gob.mx/nota_detalle.php?codigo=5619905&amp;fecha=01/06/2021</vt:lpwstr>
      </vt:variant>
      <vt:variant>
        <vt:lpwstr/>
      </vt:variant>
      <vt:variant>
        <vt:i4>1114232</vt:i4>
      </vt:variant>
      <vt:variant>
        <vt:i4>561</vt:i4>
      </vt:variant>
      <vt:variant>
        <vt:i4>0</vt:i4>
      </vt:variant>
      <vt:variant>
        <vt:i4>5</vt:i4>
      </vt:variant>
      <vt:variant>
        <vt:lpwstr>https://dof.gob.mx/nota_detalle.php?codigo=5619905&amp;fecha=01/06/2021</vt:lpwstr>
      </vt:variant>
      <vt:variant>
        <vt:lpwstr/>
      </vt:variant>
      <vt:variant>
        <vt:i4>2424917</vt:i4>
      </vt:variant>
      <vt:variant>
        <vt:i4>558</vt:i4>
      </vt:variant>
      <vt:variant>
        <vt:i4>0</vt:i4>
      </vt:variant>
      <vt:variant>
        <vt:i4>5</vt:i4>
      </vt:variant>
      <vt:variant>
        <vt:lpwstr>http://www.dof.gob.mx/nota_detalle.php?codigo=5613845&amp;fecha=18/03/2021</vt:lpwstr>
      </vt:variant>
      <vt:variant>
        <vt:lpwstr/>
      </vt:variant>
      <vt:variant>
        <vt:i4>7143523</vt:i4>
      </vt:variant>
      <vt:variant>
        <vt:i4>555</vt:i4>
      </vt:variant>
      <vt:variant>
        <vt:i4>0</vt:i4>
      </vt:variant>
      <vt:variant>
        <vt:i4>5</vt:i4>
      </vt:variant>
      <vt:variant>
        <vt:lpwstr>https://www.gob.mx/cms/uploads/attachment/file/209278/Ley_General_de_Acceso_de_las_Mujeres_a_una_Vida_Libre_de_Violencia.pdf</vt:lpwstr>
      </vt:variant>
      <vt:variant>
        <vt:lpwstr/>
      </vt:variant>
      <vt:variant>
        <vt:i4>4063284</vt:i4>
      </vt:variant>
      <vt:variant>
        <vt:i4>552</vt:i4>
      </vt:variant>
      <vt:variant>
        <vt:i4>0</vt:i4>
      </vt:variant>
      <vt:variant>
        <vt:i4>5</vt:i4>
      </vt:variant>
      <vt:variant>
        <vt:lpwstr>https://www.fgjcdmx.gob.mx/nuestros-servicios/en-linea/mp-virtual/centros-de-justicia-para-las-mujeres</vt:lpwstr>
      </vt:variant>
      <vt:variant>
        <vt:lpwstr/>
      </vt:variant>
      <vt:variant>
        <vt:i4>6946917</vt:i4>
      </vt:variant>
      <vt:variant>
        <vt:i4>549</vt:i4>
      </vt:variant>
      <vt:variant>
        <vt:i4>0</vt:i4>
      </vt:variant>
      <vt:variant>
        <vt:i4>5</vt:i4>
      </vt:variant>
      <vt:variant>
        <vt:lpwstr>https://www.gob.mx/conavim/prensa/se-inaugura-centro-de-justicia-integral-para-las-mujeres-en-uruapan-michoacan-285594?idiom=es</vt:lpwstr>
      </vt:variant>
      <vt:variant>
        <vt:lpwstr/>
      </vt:variant>
      <vt:variant>
        <vt:i4>4522015</vt:i4>
      </vt:variant>
      <vt:variant>
        <vt:i4>546</vt:i4>
      </vt:variant>
      <vt:variant>
        <vt:i4>0</vt:i4>
      </vt:variant>
      <vt:variant>
        <vt:i4>5</vt:i4>
      </vt:variant>
      <vt:variant>
        <vt:lpwstr>https://www.gob.mx/segob/prensa/inaugura-gobernacion-centro-de-justicia-para-las-mujeres-en-san-luis-potosi?idiom=es</vt:lpwstr>
      </vt:variant>
      <vt:variant>
        <vt:lpwstr/>
      </vt:variant>
      <vt:variant>
        <vt:i4>786500</vt:i4>
      </vt:variant>
      <vt:variant>
        <vt:i4>543</vt:i4>
      </vt:variant>
      <vt:variant>
        <vt:i4>0</vt:i4>
      </vt:variant>
      <vt:variant>
        <vt:i4>5</vt:i4>
      </vt:variant>
      <vt:variant>
        <vt:lpwstr>https://anodis.com/presenta-diputada-del-pri-iniciativa-sobre-cupo-laboral-trans-en-cdmx/</vt:lpwstr>
      </vt:variant>
      <vt:variant>
        <vt:lpwstr/>
      </vt:variant>
      <vt:variant>
        <vt:i4>5505042</vt:i4>
      </vt:variant>
      <vt:variant>
        <vt:i4>540</vt:i4>
      </vt:variant>
      <vt:variant>
        <vt:i4>0</vt:i4>
      </vt:variant>
      <vt:variant>
        <vt:i4>5</vt:i4>
      </vt:variant>
      <vt:variant>
        <vt:lpwstr>https://www.infobae.com/america/mexico/2021/10/20/congreso-de-tlaxcala-aprobo-castigar-con-carcel-las-terapias-de-conversion/</vt:lpwstr>
      </vt:variant>
      <vt:variant>
        <vt:lpwstr/>
      </vt:variant>
      <vt:variant>
        <vt:i4>1114177</vt:i4>
      </vt:variant>
      <vt:variant>
        <vt:i4>537</vt:i4>
      </vt:variant>
      <vt:variant>
        <vt:i4>0</vt:i4>
      </vt:variant>
      <vt:variant>
        <vt:i4>5</vt:i4>
      </vt:variant>
      <vt:variant>
        <vt:lpwstr>https://www.contramuro.com/legisla-colima-contra-las-terapias-de-conversion/</vt:lpwstr>
      </vt:variant>
      <vt:variant>
        <vt:lpwstr/>
      </vt:variant>
      <vt:variant>
        <vt:i4>6357042</vt:i4>
      </vt:variant>
      <vt:variant>
        <vt:i4>534</vt:i4>
      </vt:variant>
      <vt:variant>
        <vt:i4>0</vt:i4>
      </vt:variant>
      <vt:variant>
        <vt:i4>5</vt:i4>
      </vt:variant>
      <vt:variant>
        <vt:lpwstr>https://latertulia.com.mx/2021/08/30/zacatecas-prohibe-las-terapias-de-conversion-o-los-ecosig/</vt:lpwstr>
      </vt:variant>
      <vt:variant>
        <vt:lpwstr/>
      </vt:variant>
      <vt:variant>
        <vt:i4>6225997</vt:i4>
      </vt:variant>
      <vt:variant>
        <vt:i4>531</vt:i4>
      </vt:variant>
      <vt:variant>
        <vt:i4>0</vt:i4>
      </vt:variant>
      <vt:variant>
        <vt:i4>5</vt:i4>
      </vt:variant>
      <vt:variant>
        <vt:lpwstr>https://twitter.com/CIDH/status/1431265577419649029?s=20</vt:lpwstr>
      </vt:variant>
      <vt:variant>
        <vt:lpwstr/>
      </vt:variant>
      <vt:variant>
        <vt:i4>1638468</vt:i4>
      </vt:variant>
      <vt:variant>
        <vt:i4>528</vt:i4>
      </vt:variant>
      <vt:variant>
        <vt:i4>0</vt:i4>
      </vt:variant>
      <vt:variant>
        <vt:i4>5</vt:i4>
      </vt:variant>
      <vt:variant>
        <vt:lpwstr>https://politica.expansion.mx/estados/2021/08/25/el-congreso-de-yucatan-aprueba-el-matrimonio-igualitario</vt:lpwstr>
      </vt:variant>
      <vt:variant>
        <vt:lpwstr/>
      </vt:variant>
      <vt:variant>
        <vt:i4>7143476</vt:i4>
      </vt:variant>
      <vt:variant>
        <vt:i4>525</vt:i4>
      </vt:variant>
      <vt:variant>
        <vt:i4>0</vt:i4>
      </vt:variant>
      <vt:variant>
        <vt:i4>5</vt:i4>
      </vt:variant>
      <vt:variant>
        <vt:lpwstr>https://heraldodemexico.com.mx/nacional/2021/6/29/bcs-aprueba-ley-trans-tipifica-como-delito-las-terapias-de-conversion-311334.html</vt:lpwstr>
      </vt:variant>
      <vt:variant>
        <vt:lpwstr/>
      </vt:variant>
      <vt:variant>
        <vt:i4>3735595</vt:i4>
      </vt:variant>
      <vt:variant>
        <vt:i4>522</vt:i4>
      </vt:variant>
      <vt:variant>
        <vt:i4>0</vt:i4>
      </vt:variant>
      <vt:variant>
        <vt:i4>5</vt:i4>
      </vt:variant>
      <vt:variant>
        <vt:lpwstr>https://politica.expansion.mx/estados/2021/10/05/oaxaca-aprueba-ley-de-identidad-de-genero</vt:lpwstr>
      </vt:variant>
      <vt:variant>
        <vt:lpwstr/>
      </vt:variant>
      <vt:variant>
        <vt:i4>1310803</vt:i4>
      </vt:variant>
      <vt:variant>
        <vt:i4>519</vt:i4>
      </vt:variant>
      <vt:variant>
        <vt:i4>0</vt:i4>
      </vt:variant>
      <vt:variant>
        <vt:i4>5</vt:i4>
      </vt:variant>
      <vt:variant>
        <vt:lpwstr>https://www.24morelos.com/aprueban-ley-de-identidad-de-genero-en-congreso-de-morelos/</vt:lpwstr>
      </vt:variant>
      <vt:variant>
        <vt:lpwstr/>
      </vt:variant>
      <vt:variant>
        <vt:i4>6946921</vt:i4>
      </vt:variant>
      <vt:variant>
        <vt:i4>516</vt:i4>
      </vt:variant>
      <vt:variant>
        <vt:i4>0</vt:i4>
      </vt:variant>
      <vt:variant>
        <vt:i4>5</vt:i4>
      </vt:variant>
      <vt:variant>
        <vt:lpwstr>https://www.animalpolitico.com/2021/07/congreso-edomex-ley-trans-identidad/</vt:lpwstr>
      </vt:variant>
      <vt:variant>
        <vt:lpwstr/>
      </vt:variant>
      <vt:variant>
        <vt:i4>7143476</vt:i4>
      </vt:variant>
      <vt:variant>
        <vt:i4>513</vt:i4>
      </vt:variant>
      <vt:variant>
        <vt:i4>0</vt:i4>
      </vt:variant>
      <vt:variant>
        <vt:i4>5</vt:i4>
      </vt:variant>
      <vt:variant>
        <vt:lpwstr>https://heraldodemexico.com.mx/nacional/2021/6/29/bcs-aprueba-ley-trans-tipifica-como-delito-las-terapias-de-conversion-311334.html</vt:lpwstr>
      </vt:variant>
      <vt:variant>
        <vt:lpwstr/>
      </vt:variant>
      <vt:variant>
        <vt:i4>196689</vt:i4>
      </vt:variant>
      <vt:variant>
        <vt:i4>510</vt:i4>
      </vt:variant>
      <vt:variant>
        <vt:i4>0</vt:i4>
      </vt:variant>
      <vt:variant>
        <vt:i4>5</vt:i4>
      </vt:variant>
      <vt:variant>
        <vt:lpwstr>https://www.elfinanciero.com.mx/estados/congreso-de-puebla-aprueba-en-lo-general-ley-agnes-para-reconocer-identidad-de-genero-autopercibida/</vt:lpwstr>
      </vt:variant>
      <vt:variant>
        <vt:lpwstr/>
      </vt:variant>
      <vt:variant>
        <vt:i4>7602226</vt:i4>
      </vt:variant>
      <vt:variant>
        <vt:i4>507</vt:i4>
      </vt:variant>
      <vt:variant>
        <vt:i4>0</vt:i4>
      </vt:variant>
      <vt:variant>
        <vt:i4>5</vt:i4>
      </vt:variant>
      <vt:variant>
        <vt:lpwstr>https://www.infobae.com/america/mexico/2021/12/15/zacatecas-se-convirtio-en-el-estado-numero-25-en-reconocer-el-matrimonio-igualitario/</vt:lpwstr>
      </vt:variant>
      <vt:variant>
        <vt:lpwstr/>
      </vt:variant>
      <vt:variant>
        <vt:i4>1638468</vt:i4>
      </vt:variant>
      <vt:variant>
        <vt:i4>504</vt:i4>
      </vt:variant>
      <vt:variant>
        <vt:i4>0</vt:i4>
      </vt:variant>
      <vt:variant>
        <vt:i4>5</vt:i4>
      </vt:variant>
      <vt:variant>
        <vt:lpwstr>https://politica.expansion.mx/estados/2021/08/25/el-congreso-de-yucatan-aprueba-el-matrimonio-igualitario</vt:lpwstr>
      </vt:variant>
      <vt:variant>
        <vt:lpwstr/>
      </vt:variant>
      <vt:variant>
        <vt:i4>8323122</vt:i4>
      </vt:variant>
      <vt:variant>
        <vt:i4>501</vt:i4>
      </vt:variant>
      <vt:variant>
        <vt:i4>0</vt:i4>
      </vt:variant>
      <vt:variant>
        <vt:i4>5</vt:i4>
      </vt:variant>
      <vt:variant>
        <vt:lpwstr>https://politica.expansion.mx/estados/2021/09/23/el-congreso-de-sonora-le-dice-si-al-matrimonio-igualitario</vt:lpwstr>
      </vt:variant>
      <vt:variant>
        <vt:lpwstr/>
      </vt:variant>
      <vt:variant>
        <vt:i4>917515</vt:i4>
      </vt:variant>
      <vt:variant>
        <vt:i4>498</vt:i4>
      </vt:variant>
      <vt:variant>
        <vt:i4>0</vt:i4>
      </vt:variant>
      <vt:variant>
        <vt:i4>5</vt:i4>
      </vt:variant>
      <vt:variant>
        <vt:lpwstr>https://elpais.com/mexico/2021-09-23/el-conservador-estado-de-queretaro-aprueba-el-matrimonio-homosexual.html</vt:lpwstr>
      </vt:variant>
      <vt:variant>
        <vt:lpwstr/>
      </vt:variant>
      <vt:variant>
        <vt:i4>7209063</vt:i4>
      </vt:variant>
      <vt:variant>
        <vt:i4>495</vt:i4>
      </vt:variant>
      <vt:variant>
        <vt:i4>0</vt:i4>
      </vt:variant>
      <vt:variant>
        <vt:i4>5</vt:i4>
      </vt:variant>
      <vt:variant>
        <vt:lpwstr>https://www.animalpolitico.com/2021/06/baja-california-matrimonio-igualitario-congreso/</vt:lpwstr>
      </vt:variant>
      <vt:variant>
        <vt:lpwstr/>
      </vt:variant>
      <vt:variant>
        <vt:i4>655449</vt:i4>
      </vt:variant>
      <vt:variant>
        <vt:i4>492</vt:i4>
      </vt:variant>
      <vt:variant>
        <vt:i4>0</vt:i4>
      </vt:variant>
      <vt:variant>
        <vt:i4>5</vt:i4>
      </vt:variant>
      <vt:variant>
        <vt:lpwstr>https://www.congresosinaloa.gob.mx/comunicados/sinaloa-dice-si-al-matrimonio-igualitario-extiende-congreso-del-estado-matrimonio-y-concubinato-a-personas-del-mismo-sexo/</vt:lpwstr>
      </vt:variant>
      <vt:variant>
        <vt:lpwstr/>
      </vt:variant>
      <vt:variant>
        <vt:i4>6225997</vt:i4>
      </vt:variant>
      <vt:variant>
        <vt:i4>489</vt:i4>
      </vt:variant>
      <vt:variant>
        <vt:i4>0</vt:i4>
      </vt:variant>
      <vt:variant>
        <vt:i4>5</vt:i4>
      </vt:variant>
      <vt:variant>
        <vt:lpwstr>https://twitter.com/CIDH/status/1431265577419649029?s=20</vt:lpwstr>
      </vt:variant>
      <vt:variant>
        <vt:lpwstr/>
      </vt:variant>
      <vt:variant>
        <vt:i4>5505091</vt:i4>
      </vt:variant>
      <vt:variant>
        <vt:i4>486</vt:i4>
      </vt:variant>
      <vt:variant>
        <vt:i4>0</vt:i4>
      </vt:variant>
      <vt:variant>
        <vt:i4>5</vt:i4>
      </vt:variant>
      <vt:variant>
        <vt:lpwstr>https://twitter.com/CIDH/status/1441405408791334914?s=20</vt:lpwstr>
      </vt:variant>
      <vt:variant>
        <vt:lpwstr/>
      </vt:variant>
      <vt:variant>
        <vt:i4>7077926</vt:i4>
      </vt:variant>
      <vt:variant>
        <vt:i4>483</vt:i4>
      </vt:variant>
      <vt:variant>
        <vt:i4>0</vt:i4>
      </vt:variant>
      <vt:variant>
        <vt:i4>5</vt:i4>
      </vt:variant>
      <vt:variant>
        <vt:lpwstr>https://plumasatomicas.com/noticias/mexico/lgbt-muxes-fueron-golpeados-en-las-calles-de-oaxaca/</vt:lpwstr>
      </vt:variant>
      <vt:variant>
        <vt:lpwstr/>
      </vt:variant>
      <vt:variant>
        <vt:i4>6946854</vt:i4>
      </vt:variant>
      <vt:variant>
        <vt:i4>480</vt:i4>
      </vt:variant>
      <vt:variant>
        <vt:i4>0</vt:i4>
      </vt:variant>
      <vt:variant>
        <vt:i4>5</vt:i4>
      </vt:variant>
      <vt:variant>
        <vt:lpwstr>https://agenciapresentes.org/2021/09/23/atacan-a-comerciantes-lgbt-en-cdmx-nos-agredieron-a-palazos-y-con-navajas/</vt:lpwstr>
      </vt:variant>
      <vt:variant>
        <vt:lpwstr/>
      </vt:variant>
      <vt:variant>
        <vt:i4>65614</vt:i4>
      </vt:variant>
      <vt:variant>
        <vt:i4>477</vt:i4>
      </vt:variant>
      <vt:variant>
        <vt:i4>0</vt:i4>
      </vt:variant>
      <vt:variant>
        <vt:i4>5</vt:i4>
      </vt:variant>
      <vt:variant>
        <vt:lpwstr>https://elpopular.mx/comunidad/2021/09/23/comerciantes-agreden-con-palos-a-integrantes-de-la-comunidad-lgbt-que-trabajan-en-un-tianguis-disidente-de-la-cdmx</vt:lpwstr>
      </vt:variant>
      <vt:variant>
        <vt:lpwstr/>
      </vt:variant>
      <vt:variant>
        <vt:i4>3866675</vt:i4>
      </vt:variant>
      <vt:variant>
        <vt:i4>474</vt:i4>
      </vt:variant>
      <vt:variant>
        <vt:i4>0</vt:i4>
      </vt:variant>
      <vt:variant>
        <vt:i4>5</vt:i4>
      </vt:variant>
      <vt:variant>
        <vt:lpwstr>https://politica.expansion.mx/estados/2021/08/07/yucatan-fiscalia-indaga-el-posible-homicidio-de-un-joven-por-parte-de-policias</vt:lpwstr>
      </vt:variant>
      <vt:variant>
        <vt:lpwstr/>
      </vt:variant>
      <vt:variant>
        <vt:i4>2228325</vt:i4>
      </vt:variant>
      <vt:variant>
        <vt:i4>471</vt:i4>
      </vt:variant>
      <vt:variant>
        <vt:i4>0</vt:i4>
      </vt:variant>
      <vt:variant>
        <vt:i4>5</vt:i4>
      </vt:variant>
      <vt:variant>
        <vt:lpwstr>https://agenciapresentes.org/2021/10/25/otro-crimen-de-odio-en-veracruz-joven-chef-y-emprendedor-social-asesinado-de-20-punaladas/</vt:lpwstr>
      </vt:variant>
      <vt:variant>
        <vt:lpwstr/>
      </vt:variant>
      <vt:variant>
        <vt:i4>6160391</vt:i4>
      </vt:variant>
      <vt:variant>
        <vt:i4>468</vt:i4>
      </vt:variant>
      <vt:variant>
        <vt:i4>0</vt:i4>
      </vt:variant>
      <vt:variant>
        <vt:i4>5</vt:i4>
      </vt:variant>
      <vt:variant>
        <vt:lpwstr>https://agenciapresentes.org/2021/06/14/crimen-de-odio-a-joven-que-vivia-con-vih-los-activismos-mexicanos-alzan-la-voz-y-exigen-justicia/</vt:lpwstr>
      </vt:variant>
      <vt:variant>
        <vt:lpwstr/>
      </vt:variant>
      <vt:variant>
        <vt:i4>8061051</vt:i4>
      </vt:variant>
      <vt:variant>
        <vt:i4>465</vt:i4>
      </vt:variant>
      <vt:variant>
        <vt:i4>0</vt:i4>
      </vt:variant>
      <vt:variant>
        <vt:i4>5</vt:i4>
      </vt:variant>
      <vt:variant>
        <vt:lpwstr>https://www.elsoldepuebla.com.mx/local/por-crimenes-de-odio-en-puebla-comunidad-lgbt-exige-remocion-de-funcionaria-7034942.html</vt:lpwstr>
      </vt:variant>
      <vt:variant>
        <vt:lpwstr/>
      </vt:variant>
      <vt:variant>
        <vt:i4>2359358</vt:i4>
      </vt:variant>
      <vt:variant>
        <vt:i4>462</vt:i4>
      </vt:variant>
      <vt:variant>
        <vt:i4>0</vt:i4>
      </vt:variant>
      <vt:variant>
        <vt:i4>5</vt:i4>
      </vt:variant>
      <vt:variant>
        <vt:lpwstr>http://udgtv.com/noticias/asesinan-cinco-mujeres-trans-mes-mexico-dos-salto-tonala/</vt:lpwstr>
      </vt:variant>
      <vt:variant>
        <vt:lpwstr/>
      </vt:variant>
      <vt:variant>
        <vt:i4>3145828</vt:i4>
      </vt:variant>
      <vt:variant>
        <vt:i4>459</vt:i4>
      </vt:variant>
      <vt:variant>
        <vt:i4>0</vt:i4>
      </vt:variant>
      <vt:variant>
        <vt:i4>5</vt:i4>
      </vt:variant>
      <vt:variant>
        <vt:lpwstr>https://agenciapresentes.org/2021/09/09/asesinan-a-dos-activistas-trans-en-mexico-sus-comunidades-exigen-justicia-en-medio-de-la-violencia/</vt:lpwstr>
      </vt:variant>
      <vt:variant>
        <vt:lpwstr/>
      </vt:variant>
      <vt:variant>
        <vt:i4>3145828</vt:i4>
      </vt:variant>
      <vt:variant>
        <vt:i4>456</vt:i4>
      </vt:variant>
      <vt:variant>
        <vt:i4>0</vt:i4>
      </vt:variant>
      <vt:variant>
        <vt:i4>5</vt:i4>
      </vt:variant>
      <vt:variant>
        <vt:lpwstr>https://agenciapresentes.org/2021/09/09/asesinan-a-dos-activistas-trans-en-mexico-sus-comunidades-exigen-justicia-en-medio-de-la-violencia/</vt:lpwstr>
      </vt:variant>
      <vt:variant>
        <vt:lpwstr/>
      </vt:variant>
      <vt:variant>
        <vt:i4>5767260</vt:i4>
      </vt:variant>
      <vt:variant>
        <vt:i4>453</vt:i4>
      </vt:variant>
      <vt:variant>
        <vt:i4>0</vt:i4>
      </vt:variant>
      <vt:variant>
        <vt:i4>5</vt:i4>
      </vt:variant>
      <vt:variant>
        <vt:lpwstr>https://agenciapresentes.org/2021/07/06/transfeminicidio-en-cdmx-ivonne-fue-asesinada-en-su-estetica/</vt:lpwstr>
      </vt:variant>
      <vt:variant>
        <vt:lpwstr/>
      </vt:variant>
      <vt:variant>
        <vt:i4>2555963</vt:i4>
      </vt:variant>
      <vt:variant>
        <vt:i4>450</vt:i4>
      </vt:variant>
      <vt:variant>
        <vt:i4>0</vt:i4>
      </vt:variant>
      <vt:variant>
        <vt:i4>5</vt:i4>
      </vt:variant>
      <vt:variant>
        <vt:lpwstr>https://agenciapresentes.org/2021/07/09/transfeminicidio-en-colima-valeria-fue-asesinada-en-su-casa-y-tenia-signos-de-tortura/</vt:lpwstr>
      </vt:variant>
      <vt:variant>
        <vt:lpwstr/>
      </vt:variant>
      <vt:variant>
        <vt:i4>1769503</vt:i4>
      </vt:variant>
      <vt:variant>
        <vt:i4>447</vt:i4>
      </vt:variant>
      <vt:variant>
        <vt:i4>0</vt:i4>
      </vt:variant>
      <vt:variant>
        <vt:i4>5</vt:i4>
      </vt:variant>
      <vt:variant>
        <vt:lpwstr>https://www.animalpolitico.com/2021/07/matan-tres-mujeres-trans-una-semana-valeria-kendra-ivonne/</vt:lpwstr>
      </vt:variant>
      <vt:variant>
        <vt:lpwstr/>
      </vt:variant>
      <vt:variant>
        <vt:i4>393234</vt:i4>
      </vt:variant>
      <vt:variant>
        <vt:i4>444</vt:i4>
      </vt:variant>
      <vt:variant>
        <vt:i4>0</vt:i4>
      </vt:variant>
      <vt:variant>
        <vt:i4>5</vt:i4>
      </vt:variant>
      <vt:variant>
        <vt:lpwstr>https://agenciapresentes.org/2021/11/26/mujeres-trans-en-ensenada-le-temen-a-transfeminicidas-libres/</vt:lpwstr>
      </vt:variant>
      <vt:variant>
        <vt:lpwstr/>
      </vt:variant>
      <vt:variant>
        <vt:i4>5963807</vt:i4>
      </vt:variant>
      <vt:variant>
        <vt:i4>441</vt:i4>
      </vt:variant>
      <vt:variant>
        <vt:i4>0</vt:i4>
      </vt:variant>
      <vt:variant>
        <vt:i4>5</vt:i4>
      </vt:variant>
      <vt:variant>
        <vt:lpwstr>https://www.elimparcial.com/tijuana/ensenada/Comunidad-LGBT-exige-justicia-para-Tita--20211105-0022.html</vt:lpwstr>
      </vt:variant>
      <vt:variant>
        <vt:lpwstr/>
      </vt:variant>
      <vt:variant>
        <vt:i4>393234</vt:i4>
      </vt:variant>
      <vt:variant>
        <vt:i4>438</vt:i4>
      </vt:variant>
      <vt:variant>
        <vt:i4>0</vt:i4>
      </vt:variant>
      <vt:variant>
        <vt:i4>5</vt:i4>
      </vt:variant>
      <vt:variant>
        <vt:lpwstr>https://agenciapresentes.org/2021/11/26/mujeres-trans-en-ensenada-le-temen-a-transfeminicidas-libres/</vt:lpwstr>
      </vt:variant>
      <vt:variant>
        <vt:lpwstr/>
      </vt:variant>
      <vt:variant>
        <vt:i4>5636178</vt:i4>
      </vt:variant>
      <vt:variant>
        <vt:i4>435</vt:i4>
      </vt:variant>
      <vt:variant>
        <vt:i4>0</vt:i4>
      </vt:variant>
      <vt:variant>
        <vt:i4>5</vt:i4>
      </vt:variant>
      <vt:variant>
        <vt:lpwstr>https://www.elimparcial.com/tijuana/policiaca/En-Hacienda-los-Laureles-se-encuentra-sin-vida-a-Kendra-Medina-Mujer-Trans--20210708-0030.html</vt:lpwstr>
      </vt:variant>
      <vt:variant>
        <vt:lpwstr/>
      </vt:variant>
      <vt:variant>
        <vt:i4>8257574</vt:i4>
      </vt:variant>
      <vt:variant>
        <vt:i4>432</vt:i4>
      </vt:variant>
      <vt:variant>
        <vt:i4>0</vt:i4>
      </vt:variant>
      <vt:variant>
        <vt:i4>5</vt:i4>
      </vt:variant>
      <vt:variant>
        <vt:lpwstr>https://agenciapresentes.org/2021/07/26/en-mexico-exigen-justicia-por-transfeminicidios-de-aline-y-fabiola/</vt:lpwstr>
      </vt:variant>
      <vt:variant>
        <vt:lpwstr/>
      </vt:variant>
      <vt:variant>
        <vt:i4>852048</vt:i4>
      </vt:variant>
      <vt:variant>
        <vt:i4>429</vt:i4>
      </vt:variant>
      <vt:variant>
        <vt:i4>0</vt:i4>
      </vt:variant>
      <vt:variant>
        <vt:i4>5</vt:i4>
      </vt:variant>
      <vt:variant>
        <vt:lpwstr>https://agenciapresentes.org/2021/07/13/seis-transfemicidios-en-12-dias-en-mexico-una-trans-asesinada-cada-48-horas/</vt:lpwstr>
      </vt:variant>
      <vt:variant>
        <vt:lpwstr/>
      </vt:variant>
      <vt:variant>
        <vt:i4>1507332</vt:i4>
      </vt:variant>
      <vt:variant>
        <vt:i4>426</vt:i4>
      </vt:variant>
      <vt:variant>
        <vt:i4>0</vt:i4>
      </vt:variant>
      <vt:variant>
        <vt:i4>5</vt:i4>
      </vt:variant>
      <vt:variant>
        <vt:lpwstr>http://www.fundacionarcoiris.org.mx/agresiones/panel</vt:lpwstr>
      </vt:variant>
      <vt:variant>
        <vt:lpwstr/>
      </vt:variant>
      <vt:variant>
        <vt:i4>4194380</vt:i4>
      </vt:variant>
      <vt:variant>
        <vt:i4>423</vt:i4>
      </vt:variant>
      <vt:variant>
        <vt:i4>0</vt:i4>
      </vt:variant>
      <vt:variant>
        <vt:i4>5</vt:i4>
      </vt:variant>
      <vt:variant>
        <vt:lpwstr>https://visible.lgbt/</vt:lpwstr>
      </vt:variant>
      <vt:variant>
        <vt:lpwstr/>
      </vt:variant>
      <vt:variant>
        <vt:i4>6357101</vt:i4>
      </vt:variant>
      <vt:variant>
        <vt:i4>417</vt:i4>
      </vt:variant>
      <vt:variant>
        <vt:i4>0</vt:i4>
      </vt:variant>
      <vt:variant>
        <vt:i4>5</vt:i4>
      </vt:variant>
      <vt:variant>
        <vt:lpwstr>https://estamosaqui.mx/2021/09/04/crimenes-de-odio-se-castigaran-en-quintana-roo-congreso-aprueba-reformas-a-codigo-penal/</vt:lpwstr>
      </vt:variant>
      <vt:variant>
        <vt:lpwstr/>
      </vt:variant>
      <vt:variant>
        <vt:i4>6619249</vt:i4>
      </vt:variant>
      <vt:variant>
        <vt:i4>414</vt:i4>
      </vt:variant>
      <vt:variant>
        <vt:i4>0</vt:i4>
      </vt:variant>
      <vt:variant>
        <vt:i4>5</vt:i4>
      </vt:variant>
      <vt:variant>
        <vt:lpwstr>https://www.gob.mx/fgr/es/articulos/protocolo-nacional-de-actuacion-lgbti-para-garantizar-una-justicia-incluyente?idiom=es</vt:lpwstr>
      </vt:variant>
      <vt:variant>
        <vt:lpwstr/>
      </vt:variant>
      <vt:variant>
        <vt:i4>4259955</vt:i4>
      </vt:variant>
      <vt:variant>
        <vt:i4>411</vt:i4>
      </vt:variant>
      <vt:variant>
        <vt:i4>0</vt:i4>
      </vt:variant>
      <vt:variant>
        <vt:i4>5</vt:i4>
      </vt:variant>
      <vt:variant>
        <vt:lpwstr>https://www.corteidh.or.cr/docs/supervisiones/cabreragarciaymontiel_24_06_20.pdf</vt:lpwstr>
      </vt:variant>
      <vt:variant>
        <vt:lpwstr/>
      </vt:variant>
      <vt:variant>
        <vt:i4>3735562</vt:i4>
      </vt:variant>
      <vt:variant>
        <vt:i4>408</vt:i4>
      </vt:variant>
      <vt:variant>
        <vt:i4>0</vt:i4>
      </vt:variant>
      <vt:variant>
        <vt:i4>5</vt:i4>
      </vt:variant>
      <vt:variant>
        <vt:lpwstr>https://www.corteidh.or.cr/docs/supervisiones/radilla_17_04_15.pdf</vt:lpwstr>
      </vt:variant>
      <vt:variant>
        <vt:lpwstr/>
      </vt:variant>
      <vt:variant>
        <vt:i4>6226006</vt:i4>
      </vt:variant>
      <vt:variant>
        <vt:i4>405</vt:i4>
      </vt:variant>
      <vt:variant>
        <vt:i4>0</vt:i4>
      </vt:variant>
      <vt:variant>
        <vt:i4>5</vt:i4>
      </vt:variant>
      <vt:variant>
        <vt:lpwstr>http://www.oas.org/es/cidh/docs/anual/2017/docs/IA2017cap.5MX-es.pdf</vt:lpwstr>
      </vt:variant>
      <vt:variant>
        <vt:lpwstr/>
      </vt:variant>
      <vt:variant>
        <vt:i4>3539063</vt:i4>
      </vt:variant>
      <vt:variant>
        <vt:i4>402</vt:i4>
      </vt:variant>
      <vt:variant>
        <vt:i4>0</vt:i4>
      </vt:variant>
      <vt:variant>
        <vt:i4>5</vt:i4>
      </vt:variant>
      <vt:variant>
        <vt:lpwstr>http://www.oas.org/es/cidh/docs/anual/2019/docs/IA2019cap5MX-es.pdf</vt:lpwstr>
      </vt:variant>
      <vt:variant>
        <vt:lpwstr/>
      </vt:variant>
      <vt:variant>
        <vt:i4>6750316</vt:i4>
      </vt:variant>
      <vt:variant>
        <vt:i4>399</vt:i4>
      </vt:variant>
      <vt:variant>
        <vt:i4>0</vt:i4>
      </vt:variant>
      <vt:variant>
        <vt:i4>5</vt:i4>
      </vt:variant>
      <vt:variant>
        <vt:lpwstr>https://www.oas.org/es/cidh/docs/anual/2020/capitulos/IA2020cap5.MX-es.pdf</vt:lpwstr>
      </vt:variant>
      <vt:variant>
        <vt:lpwstr/>
      </vt:variant>
      <vt:variant>
        <vt:i4>2228338</vt:i4>
      </vt:variant>
      <vt:variant>
        <vt:i4>396</vt:i4>
      </vt:variant>
      <vt:variant>
        <vt:i4>0</vt:i4>
      </vt:variant>
      <vt:variant>
        <vt:i4>5</vt:i4>
      </vt:variant>
      <vt:variant>
        <vt:lpwstr>https://www.excelsior.com.mx/nacional/mecanismo-de-proteccion-a-periodistas-esta-rebasado-y-es-insuficiente-encinas/1485544</vt:lpwstr>
      </vt:variant>
      <vt:variant>
        <vt:lpwstr/>
      </vt:variant>
      <vt:variant>
        <vt:i4>6881376</vt:i4>
      </vt:variant>
      <vt:variant>
        <vt:i4>393</vt:i4>
      </vt:variant>
      <vt:variant>
        <vt:i4>0</vt:i4>
      </vt:variant>
      <vt:variant>
        <vt:i4>5</vt:i4>
      </vt:variant>
      <vt:variant>
        <vt:lpwstr>https://www.gob.mx/segob/prensa/se-crea-comision-para-acceso-a-la-verdad-y-justicia-por-violaciones-graves-a-derechos-humanos-durante-guerra-sucia?idiom=es</vt:lpwstr>
      </vt:variant>
      <vt:variant>
        <vt:lpwstr/>
      </vt:variant>
      <vt:variant>
        <vt:i4>5111884</vt:i4>
      </vt:variant>
      <vt:variant>
        <vt:i4>390</vt:i4>
      </vt:variant>
      <vt:variant>
        <vt:i4>0</vt:i4>
      </vt:variant>
      <vt:variant>
        <vt:i4>5</vt:i4>
      </vt:variant>
      <vt:variant>
        <vt:lpwstr>https://www.animalpolitico.com/justicia-transicional-en-mexico/el-mecanismo-extraordinario-para-la-guerra-sucia-luces-y-sombras/</vt:lpwstr>
      </vt:variant>
      <vt:variant>
        <vt:lpwstr/>
      </vt:variant>
      <vt:variant>
        <vt:i4>5046384</vt:i4>
      </vt:variant>
      <vt:variant>
        <vt:i4>387</vt:i4>
      </vt:variant>
      <vt:variant>
        <vt:i4>0</vt:i4>
      </vt:variant>
      <vt:variant>
        <vt:i4>5</vt:i4>
      </vt:variant>
      <vt:variant>
        <vt:lpwstr>https://www.dof.gob.mx/nota_detalle.php?codigo=5631865&amp;fecha=06/10/2021</vt:lpwstr>
      </vt:variant>
      <vt:variant>
        <vt:lpwstr/>
      </vt:variant>
      <vt:variant>
        <vt:i4>1179652</vt:i4>
      </vt:variant>
      <vt:variant>
        <vt:i4>384</vt:i4>
      </vt:variant>
      <vt:variant>
        <vt:i4>0</vt:i4>
      </vt:variant>
      <vt:variant>
        <vt:i4>5</vt:i4>
      </vt:variant>
      <vt:variant>
        <vt:lpwstr>http://comunicacion.senado.gob.mx/index.php/informacion/boletines/50271-proponen-aumentar-requisitos-para-presidir-la-ceav.html</vt:lpwstr>
      </vt:variant>
      <vt:variant>
        <vt:lpwstr>:~:text=Carlos%20Andr%C3%A9s%20V%C3%A1zquez%20Murillo%20fue,como%20encargada%20de%20la%20Comisi%C3%B3n.</vt:lpwstr>
      </vt:variant>
      <vt:variant>
        <vt:i4>3997738</vt:i4>
      </vt:variant>
      <vt:variant>
        <vt:i4>381</vt:i4>
      </vt:variant>
      <vt:variant>
        <vt:i4>0</vt:i4>
      </vt:variant>
      <vt:variant>
        <vt:i4>5</vt:i4>
      </vt:variant>
      <vt:variant>
        <vt:lpwstr>https://www.jornada.com.mx/notas/2021/10/03/politica/colectivos-y-familiares-urgen-al-senado-a-que-nombre-titular-de-ceav/</vt:lpwstr>
      </vt:variant>
      <vt:variant>
        <vt:lpwstr/>
      </vt:variant>
      <vt:variant>
        <vt:i4>7798835</vt:i4>
      </vt:variant>
      <vt:variant>
        <vt:i4>378</vt:i4>
      </vt:variant>
      <vt:variant>
        <vt:i4>0</vt:i4>
      </vt:variant>
      <vt:variant>
        <vt:i4>5</vt:i4>
      </vt:variant>
      <vt:variant>
        <vt:lpwstr>https://www.animalpolitico.com/2021/12/ceav-2022-deficit-peligran-pagos-contrataciones/</vt:lpwstr>
      </vt:variant>
      <vt:variant>
        <vt:lpwstr/>
      </vt:variant>
      <vt:variant>
        <vt:i4>4063295</vt:i4>
      </vt:variant>
      <vt:variant>
        <vt:i4>375</vt:i4>
      </vt:variant>
      <vt:variant>
        <vt:i4>0</vt:i4>
      </vt:variant>
      <vt:variant>
        <vt:i4>5</vt:i4>
      </vt:variant>
      <vt:variant>
        <vt:lpwstr>https://www.milenio.com/policia/uriel-villegas-ortiz-jueces-magistrados-ven-impunidad-asesinato</vt:lpwstr>
      </vt:variant>
      <vt:variant>
        <vt:lpwstr/>
      </vt:variant>
      <vt:variant>
        <vt:i4>1441818</vt:i4>
      </vt:variant>
      <vt:variant>
        <vt:i4>372</vt:i4>
      </vt:variant>
      <vt:variant>
        <vt:i4>0</vt:i4>
      </vt:variant>
      <vt:variant>
        <vt:i4>5</vt:i4>
      </vt:variant>
      <vt:variant>
        <vt:lpwstr>http://www.oas.org/es/CIDH/informes/IA.asp?Year=2020</vt:lpwstr>
      </vt:variant>
      <vt:variant>
        <vt:lpwstr/>
      </vt:variant>
      <vt:variant>
        <vt:i4>4784222</vt:i4>
      </vt:variant>
      <vt:variant>
        <vt:i4>369</vt:i4>
      </vt:variant>
      <vt:variant>
        <vt:i4>0</vt:i4>
      </vt:variant>
      <vt:variant>
        <vt:i4>5</vt:i4>
      </vt:variant>
      <vt:variant>
        <vt:lpwstr>https://poderlatam.org/2021/11/los-expedientes-ocultos-de-la-fgr-sobre-el-caso-odebrecht-son-solo-seis-contratos/</vt:lpwstr>
      </vt:variant>
      <vt:variant>
        <vt:lpwstr/>
      </vt:variant>
      <vt:variant>
        <vt:i4>2293810</vt:i4>
      </vt:variant>
      <vt:variant>
        <vt:i4>366</vt:i4>
      </vt:variant>
      <vt:variant>
        <vt:i4>0</vt:i4>
      </vt:variant>
      <vt:variant>
        <vt:i4>5</vt:i4>
      </vt:variant>
      <vt:variant>
        <vt:lpwstr>https://www.milenio.com/policia/masacre-san-fernando-acusan-investigacion-3-mujeres</vt:lpwstr>
      </vt:variant>
      <vt:variant>
        <vt:lpwstr/>
      </vt:variant>
      <vt:variant>
        <vt:i4>6291515</vt:i4>
      </vt:variant>
      <vt:variant>
        <vt:i4>363</vt:i4>
      </vt:variant>
      <vt:variant>
        <vt:i4>0</vt:i4>
      </vt:variant>
      <vt:variant>
        <vt:i4>5</vt:i4>
      </vt:variant>
      <vt:variant>
        <vt:lpwstr>https://twitter.com/cidh/status/1400139116340260866</vt:lpwstr>
      </vt:variant>
      <vt:variant>
        <vt:lpwstr/>
      </vt:variant>
      <vt:variant>
        <vt:i4>7995491</vt:i4>
      </vt:variant>
      <vt:variant>
        <vt:i4>360</vt:i4>
      </vt:variant>
      <vt:variant>
        <vt:i4>0</vt:i4>
      </vt:variant>
      <vt:variant>
        <vt:i4>5</vt:i4>
      </vt:variant>
      <vt:variant>
        <vt:lpwstr>https://www.eleconomista.com.mx/opinion/El-Inai-permitio-la-vigilancia-telefonica-tres-investigadoras-de-la-masacre-de-San-Fernando-fueron-espiadas-20211205-0002.html</vt:lpwstr>
      </vt:variant>
      <vt:variant>
        <vt:lpwstr/>
      </vt:variant>
      <vt:variant>
        <vt:i4>65605</vt:i4>
      </vt:variant>
      <vt:variant>
        <vt:i4>357</vt:i4>
      </vt:variant>
      <vt:variant>
        <vt:i4>0</vt:i4>
      </vt:variant>
      <vt:variant>
        <vt:i4>5</vt:i4>
      </vt:variant>
      <vt:variant>
        <vt:lpwstr>https://la-lista.com/derechos-humanos/2021/12/06/violencia-y-corrupcion-hacen-que-personas-sigan-desapareciendo-en-mexico-encinas</vt:lpwstr>
      </vt:variant>
      <vt:variant>
        <vt:lpwstr/>
      </vt:variant>
      <vt:variant>
        <vt:i4>16</vt:i4>
      </vt:variant>
      <vt:variant>
        <vt:i4>354</vt:i4>
      </vt:variant>
      <vt:variant>
        <vt:i4>0</vt:i4>
      </vt:variant>
      <vt:variant>
        <vt:i4>5</vt:i4>
      </vt:variant>
      <vt:variant>
        <vt:lpwstr>https://www.proceso.com.mx/nacional/2021/11/25/onu-dh-condena-persecucion-de-estado-contra-marcela-turati-ana-lorena-delgadillo-mercedes-doretti-276460.html</vt:lpwstr>
      </vt:variant>
      <vt:variant>
        <vt:lpwstr/>
      </vt:variant>
      <vt:variant>
        <vt:i4>6225997</vt:i4>
      </vt:variant>
      <vt:variant>
        <vt:i4>351</vt:i4>
      </vt:variant>
      <vt:variant>
        <vt:i4>0</vt:i4>
      </vt:variant>
      <vt:variant>
        <vt:i4>5</vt:i4>
      </vt:variant>
      <vt:variant>
        <vt:lpwstr>https://twitter.com/CIDH/status/1458462923702128643?s=20</vt:lpwstr>
      </vt:variant>
      <vt:variant>
        <vt:lpwstr/>
      </vt:variant>
      <vt:variant>
        <vt:i4>1900623</vt:i4>
      </vt:variant>
      <vt:variant>
        <vt:i4>348</vt:i4>
      </vt:variant>
      <vt:variant>
        <vt:i4>0</vt:i4>
      </vt:variant>
      <vt:variant>
        <vt:i4>5</vt:i4>
      </vt:variant>
      <vt:variant>
        <vt:lpwstr>https://www.facebook.com/1553993178067600/videos/1081983472572564</vt:lpwstr>
      </vt:variant>
      <vt:variant>
        <vt:lpwstr/>
      </vt:variant>
      <vt:variant>
        <vt:i4>7995494</vt:i4>
      </vt:variant>
      <vt:variant>
        <vt:i4>345</vt:i4>
      </vt:variant>
      <vt:variant>
        <vt:i4>0</vt:i4>
      </vt:variant>
      <vt:variant>
        <vt:i4>5</vt:i4>
      </vt:variant>
      <vt:variant>
        <vt:lpwstr>https://www.gob.mx/segob/prensa/218336</vt:lpwstr>
      </vt:variant>
      <vt:variant>
        <vt:lpwstr/>
      </vt:variant>
      <vt:variant>
        <vt:i4>6881397</vt:i4>
      </vt:variant>
      <vt:variant>
        <vt:i4>342</vt:i4>
      </vt:variant>
      <vt:variant>
        <vt:i4>0</vt:i4>
      </vt:variant>
      <vt:variant>
        <vt:i4>5</vt:i4>
      </vt:variant>
      <vt:variant>
        <vt:lpwstr>http://www.oas.org/es/cidh/informes/pdfs/Mexico2016-es.pdf</vt:lpwstr>
      </vt:variant>
      <vt:variant>
        <vt:lpwstr/>
      </vt:variant>
      <vt:variant>
        <vt:i4>983114</vt:i4>
      </vt:variant>
      <vt:variant>
        <vt:i4>339</vt:i4>
      </vt:variant>
      <vt:variant>
        <vt:i4>0</vt:i4>
      </vt:variant>
      <vt:variant>
        <vt:i4>5</vt:i4>
      </vt:variant>
      <vt:variant>
        <vt:lpwstr>https://movndmx.org/mas-de-52-mil-personas-fallecidas-sin-identificar-en-mexico/</vt:lpwstr>
      </vt:variant>
      <vt:variant>
        <vt:lpwstr/>
      </vt:variant>
      <vt:variant>
        <vt:i4>1310727</vt:i4>
      </vt:variant>
      <vt:variant>
        <vt:i4>336</vt:i4>
      </vt:variant>
      <vt:variant>
        <vt:i4>0</vt:i4>
      </vt:variant>
      <vt:variant>
        <vt:i4>5</vt:i4>
      </vt:variant>
      <vt:variant>
        <vt:lpwstr>https://www.excelsior.com.mx/nacional/senado-hara-sugerencias-en-materia-de-seguridad-publica-se-reunira-con-el-gabinete/1485021</vt:lpwstr>
      </vt:variant>
      <vt:variant>
        <vt:lpwstr/>
      </vt:variant>
      <vt:variant>
        <vt:i4>7208995</vt:i4>
      </vt:variant>
      <vt:variant>
        <vt:i4>333</vt:i4>
      </vt:variant>
      <vt:variant>
        <vt:i4>0</vt:i4>
      </vt:variant>
      <vt:variant>
        <vt:i4>5</vt:i4>
      </vt:variant>
      <vt:variant>
        <vt:lpwstr>https://www.diariojuridico.com/mexico-registro-nacional-del-delito-de-tortura/</vt:lpwstr>
      </vt:variant>
      <vt:variant>
        <vt:lpwstr/>
      </vt:variant>
      <vt:variant>
        <vt:i4>1638488</vt:i4>
      </vt:variant>
      <vt:variant>
        <vt:i4>330</vt:i4>
      </vt:variant>
      <vt:variant>
        <vt:i4>0</vt:i4>
      </vt:variant>
      <vt:variant>
        <vt:i4>5</vt:i4>
      </vt:variant>
      <vt:variant>
        <vt:lpwstr>https://www.onu.org.mx/el-estado-debe-garantizar-el-derecho-a-la-verdad-sobre-la-incidencia-de-la-tortura-onu-dh/</vt:lpwstr>
      </vt:variant>
      <vt:variant>
        <vt:lpwstr/>
      </vt:variant>
      <vt:variant>
        <vt:i4>2818166</vt:i4>
      </vt:variant>
      <vt:variant>
        <vt:i4>327</vt:i4>
      </vt:variant>
      <vt:variant>
        <vt:i4>0</vt:i4>
      </vt:variant>
      <vt:variant>
        <vt:i4>5</vt:i4>
      </vt:variant>
      <vt:variant>
        <vt:lpwstr>https://www.inegi.org.mx/contenidos/programas/enpol/2021/doc/enpol2021_presentacion_nacional.pdf</vt:lpwstr>
      </vt:variant>
      <vt:variant>
        <vt:lpwstr/>
      </vt:variant>
      <vt:variant>
        <vt:i4>7733264</vt:i4>
      </vt:variant>
      <vt:variant>
        <vt:i4>324</vt:i4>
      </vt:variant>
      <vt:variant>
        <vt:i4>0</vt:i4>
      </vt:variant>
      <vt:variant>
        <vt:i4>5</vt:i4>
      </vt:variant>
      <vt:variant>
        <vt:lpwstr>https://www.facebook.com/watch/live/?ref=watch_permalink&amp;v=821229925367532</vt:lpwstr>
      </vt:variant>
      <vt:variant>
        <vt:lpwstr/>
      </vt:variant>
      <vt:variant>
        <vt:i4>2818166</vt:i4>
      </vt:variant>
      <vt:variant>
        <vt:i4>321</vt:i4>
      </vt:variant>
      <vt:variant>
        <vt:i4>0</vt:i4>
      </vt:variant>
      <vt:variant>
        <vt:i4>5</vt:i4>
      </vt:variant>
      <vt:variant>
        <vt:lpwstr>https://www.inegi.org.mx/contenidos/programas/enpol/2021/doc/enpol2021_presentacion_nacional.pdf</vt:lpwstr>
      </vt:variant>
      <vt:variant>
        <vt:lpwstr/>
      </vt:variant>
      <vt:variant>
        <vt:i4>7929970</vt:i4>
      </vt:variant>
      <vt:variant>
        <vt:i4>318</vt:i4>
      </vt:variant>
      <vt:variant>
        <vt:i4>0</vt:i4>
      </vt:variant>
      <vt:variant>
        <vt:i4>5</vt:i4>
      </vt:variant>
      <vt:variant>
        <vt:lpwstr>https://www.omct.org/site-resources/legacy/Informe-Tortura-y-Covid-19_Mexico_2021.pdf</vt:lpwstr>
      </vt:variant>
      <vt:variant>
        <vt:lpwstr/>
      </vt:variant>
      <vt:variant>
        <vt:i4>458777</vt:i4>
      </vt:variant>
      <vt:variant>
        <vt:i4>315</vt:i4>
      </vt:variant>
      <vt:variant>
        <vt:i4>0</vt:i4>
      </vt:variant>
      <vt:variant>
        <vt:i4>5</vt:i4>
      </vt:variant>
      <vt:variant>
        <vt:lpwstr>http://www.oas.org/es/cidh/docs/anual/2020/capitulos/IA2020cap5.MX-es.pdf</vt:lpwstr>
      </vt:variant>
      <vt:variant>
        <vt:lpwstr/>
      </vt:variant>
      <vt:variant>
        <vt:i4>3997740</vt:i4>
      </vt:variant>
      <vt:variant>
        <vt:i4>312</vt:i4>
      </vt:variant>
      <vt:variant>
        <vt:i4>0</vt:i4>
      </vt:variant>
      <vt:variant>
        <vt:i4>5</vt:i4>
      </vt:variant>
      <vt:variant>
        <vt:lpwstr>https://www.cndh.org.mx/documento/accion-de-inconstitucionalidad-632019</vt:lpwstr>
      </vt:variant>
      <vt:variant>
        <vt:lpwstr/>
      </vt:variant>
      <vt:variant>
        <vt:i4>852037</vt:i4>
      </vt:variant>
      <vt:variant>
        <vt:i4>309</vt:i4>
      </vt:variant>
      <vt:variant>
        <vt:i4>0</vt:i4>
      </vt:variant>
      <vt:variant>
        <vt:i4>5</vt:i4>
      </vt:variant>
      <vt:variant>
        <vt:lpwstr>https://slp.gob.mx/sitionuevo/Paginas/Noticias/2021/ABRIL 2021/240421/SECESP-fortalece-la-capacitaci%C3%B3n-sobre-el-Registro-Nacional-de-Detenciones-en-SLP.aspx</vt:lpwstr>
      </vt:variant>
      <vt:variant>
        <vt:lpwstr/>
      </vt:variant>
      <vt:variant>
        <vt:i4>1966080</vt:i4>
      </vt:variant>
      <vt:variant>
        <vt:i4>306</vt:i4>
      </vt:variant>
      <vt:variant>
        <vt:i4>0</vt:i4>
      </vt:variant>
      <vt:variant>
        <vt:i4>5</vt:i4>
      </vt:variant>
      <vt:variant>
        <vt:lpwstr>https://consultasdetenciones.sspc.gob.mx/</vt:lpwstr>
      </vt:variant>
      <vt:variant>
        <vt:lpwstr/>
      </vt:variant>
      <vt:variant>
        <vt:i4>786448</vt:i4>
      </vt:variant>
      <vt:variant>
        <vt:i4>303</vt:i4>
      </vt:variant>
      <vt:variant>
        <vt:i4>0</vt:i4>
      </vt:variant>
      <vt:variant>
        <vt:i4>5</vt:i4>
      </vt:variant>
      <vt:variant>
        <vt:lpwstr>https://www.gob.mx/sspc/prensa/el-primero-de-abril-inicia-registro-nacional-de-detenciones-por-faltas-administrativas-268290?idiom=es</vt:lpwstr>
      </vt:variant>
      <vt:variant>
        <vt:lpwstr/>
      </vt:variant>
      <vt:variant>
        <vt:i4>458777</vt:i4>
      </vt:variant>
      <vt:variant>
        <vt:i4>300</vt:i4>
      </vt:variant>
      <vt:variant>
        <vt:i4>0</vt:i4>
      </vt:variant>
      <vt:variant>
        <vt:i4>5</vt:i4>
      </vt:variant>
      <vt:variant>
        <vt:lpwstr>http://www.oas.org/es/cidh/docs/anual/2020/capitulos/IA2020cap5.MX-es.pdf</vt:lpwstr>
      </vt:variant>
      <vt:variant>
        <vt:lpwstr/>
      </vt:variant>
      <vt:variant>
        <vt:i4>458777</vt:i4>
      </vt:variant>
      <vt:variant>
        <vt:i4>297</vt:i4>
      </vt:variant>
      <vt:variant>
        <vt:i4>0</vt:i4>
      </vt:variant>
      <vt:variant>
        <vt:i4>5</vt:i4>
      </vt:variant>
      <vt:variant>
        <vt:lpwstr>http://www.oas.org/es/cidh/docs/anual/2020/capitulos/IA2020cap5.MX-es.pdf</vt:lpwstr>
      </vt:variant>
      <vt:variant>
        <vt:lpwstr/>
      </vt:variant>
      <vt:variant>
        <vt:i4>7929970</vt:i4>
      </vt:variant>
      <vt:variant>
        <vt:i4>294</vt:i4>
      </vt:variant>
      <vt:variant>
        <vt:i4>0</vt:i4>
      </vt:variant>
      <vt:variant>
        <vt:i4>5</vt:i4>
      </vt:variant>
      <vt:variant>
        <vt:lpwstr>https://www.omct.org/site-resources/legacy/Informe-Tortura-y-Covid-19_Mexico_2021.pdf</vt:lpwstr>
      </vt:variant>
      <vt:variant>
        <vt:lpwstr/>
      </vt:variant>
      <vt:variant>
        <vt:i4>2818166</vt:i4>
      </vt:variant>
      <vt:variant>
        <vt:i4>291</vt:i4>
      </vt:variant>
      <vt:variant>
        <vt:i4>0</vt:i4>
      </vt:variant>
      <vt:variant>
        <vt:i4>5</vt:i4>
      </vt:variant>
      <vt:variant>
        <vt:lpwstr>https://www.inegi.org.mx/contenidos/programas/enpol/2021/doc/enpol2021_presentacion_nacional.pdf</vt:lpwstr>
      </vt:variant>
      <vt:variant>
        <vt:lpwstr/>
      </vt:variant>
      <vt:variant>
        <vt:i4>458777</vt:i4>
      </vt:variant>
      <vt:variant>
        <vt:i4>288</vt:i4>
      </vt:variant>
      <vt:variant>
        <vt:i4>0</vt:i4>
      </vt:variant>
      <vt:variant>
        <vt:i4>5</vt:i4>
      </vt:variant>
      <vt:variant>
        <vt:lpwstr>http://www.oas.org/es/cidh/docs/anual/2020/capitulos/IA2020cap5.MX-es.pdf</vt:lpwstr>
      </vt:variant>
      <vt:variant>
        <vt:lpwstr/>
      </vt:variant>
      <vt:variant>
        <vt:i4>4325450</vt:i4>
      </vt:variant>
      <vt:variant>
        <vt:i4>285</vt:i4>
      </vt:variant>
      <vt:variant>
        <vt:i4>0</vt:i4>
      </vt:variant>
      <vt:variant>
        <vt:i4>5</vt:i4>
      </vt:variant>
      <vt:variant>
        <vt:lpwstr>https://www.animalpolitico.com/res-publica/es-suficiente-un-decreto-para-erradicar-la-tortura-en-mexico/</vt:lpwstr>
      </vt:variant>
      <vt:variant>
        <vt:lpwstr/>
      </vt:variant>
      <vt:variant>
        <vt:i4>7929970</vt:i4>
      </vt:variant>
      <vt:variant>
        <vt:i4>282</vt:i4>
      </vt:variant>
      <vt:variant>
        <vt:i4>0</vt:i4>
      </vt:variant>
      <vt:variant>
        <vt:i4>5</vt:i4>
      </vt:variant>
      <vt:variant>
        <vt:lpwstr>https://www.omct.org/site-resources/legacy/Informe-Tortura-y-Covid-19_Mexico_2021.pdf</vt:lpwstr>
      </vt:variant>
      <vt:variant>
        <vt:lpwstr/>
      </vt:variant>
      <vt:variant>
        <vt:i4>2424945</vt:i4>
      </vt:variant>
      <vt:variant>
        <vt:i4>279</vt:i4>
      </vt:variant>
      <vt:variant>
        <vt:i4>0</vt:i4>
      </vt:variant>
      <vt:variant>
        <vt:i4>5</vt:i4>
      </vt:variant>
      <vt:variant>
        <vt:lpwstr>https://www.internet2.scjn.gob.mx/red2/comunicados/noticia.asp?id=6630</vt:lpwstr>
      </vt:variant>
      <vt:variant>
        <vt:lpwstr/>
      </vt:variant>
      <vt:variant>
        <vt:i4>1638488</vt:i4>
      </vt:variant>
      <vt:variant>
        <vt:i4>276</vt:i4>
      </vt:variant>
      <vt:variant>
        <vt:i4>0</vt:i4>
      </vt:variant>
      <vt:variant>
        <vt:i4>5</vt:i4>
      </vt:variant>
      <vt:variant>
        <vt:lpwstr>https://www.onu.org.mx/el-estado-debe-garantizar-el-derecho-a-la-verdad-sobre-la-incidencia-de-la-tortura-onu-dh/</vt:lpwstr>
      </vt:variant>
      <vt:variant>
        <vt:lpwstr/>
      </vt:variant>
      <vt:variant>
        <vt:i4>4325450</vt:i4>
      </vt:variant>
      <vt:variant>
        <vt:i4>273</vt:i4>
      </vt:variant>
      <vt:variant>
        <vt:i4>0</vt:i4>
      </vt:variant>
      <vt:variant>
        <vt:i4>5</vt:i4>
      </vt:variant>
      <vt:variant>
        <vt:lpwstr>https://www.animalpolitico.com/res-publica/es-suficiente-un-decreto-para-erradicar-la-tortura-en-mexico/</vt:lpwstr>
      </vt:variant>
      <vt:variant>
        <vt:lpwstr/>
      </vt:variant>
      <vt:variant>
        <vt:i4>7929970</vt:i4>
      </vt:variant>
      <vt:variant>
        <vt:i4>270</vt:i4>
      </vt:variant>
      <vt:variant>
        <vt:i4>0</vt:i4>
      </vt:variant>
      <vt:variant>
        <vt:i4>5</vt:i4>
      </vt:variant>
      <vt:variant>
        <vt:lpwstr>https://www.omct.org/site-resources/legacy/Informe-Tortura-y-Covid-19_Mexico_2021.pdf</vt:lpwstr>
      </vt:variant>
      <vt:variant>
        <vt:lpwstr/>
      </vt:variant>
      <vt:variant>
        <vt:i4>5767244</vt:i4>
      </vt:variant>
      <vt:variant>
        <vt:i4>267</vt:i4>
      </vt:variant>
      <vt:variant>
        <vt:i4>0</vt:i4>
      </vt:variant>
      <vt:variant>
        <vt:i4>5</vt:i4>
      </vt:variant>
      <vt:variant>
        <vt:lpwstr>https://cdhcm.org.mx/2021/06/en-el-marco-del-dia-internacional-de-apoyo-a-las-victimas-de-la-tortura-la-cdhcm-insta-a-que-se-publique-e-implemente-el-programa-nacional/</vt:lpwstr>
      </vt:variant>
      <vt:variant>
        <vt:lpwstr/>
      </vt:variant>
      <vt:variant>
        <vt:i4>1638488</vt:i4>
      </vt:variant>
      <vt:variant>
        <vt:i4>264</vt:i4>
      </vt:variant>
      <vt:variant>
        <vt:i4>0</vt:i4>
      </vt:variant>
      <vt:variant>
        <vt:i4>5</vt:i4>
      </vt:variant>
      <vt:variant>
        <vt:lpwstr>https://www.onu.org.mx/el-estado-debe-garantizar-el-derecho-a-la-verdad-sobre-la-incidencia-de-la-tortura-onu-dh/</vt:lpwstr>
      </vt:variant>
      <vt:variant>
        <vt:lpwstr/>
      </vt:variant>
      <vt:variant>
        <vt:i4>6226006</vt:i4>
      </vt:variant>
      <vt:variant>
        <vt:i4>261</vt:i4>
      </vt:variant>
      <vt:variant>
        <vt:i4>0</vt:i4>
      </vt:variant>
      <vt:variant>
        <vt:i4>5</vt:i4>
      </vt:variant>
      <vt:variant>
        <vt:lpwstr>http://www.oas.org/es/cidh/docs/anual/2018/docs/IA2018cap.5MX-es.pdf</vt:lpwstr>
      </vt:variant>
      <vt:variant>
        <vt:lpwstr/>
      </vt:variant>
      <vt:variant>
        <vt:i4>4587602</vt:i4>
      </vt:variant>
      <vt:variant>
        <vt:i4>258</vt:i4>
      </vt:variant>
      <vt:variant>
        <vt:i4>0</vt:i4>
      </vt:variant>
      <vt:variant>
        <vt:i4>5</vt:i4>
      </vt:variant>
      <vt:variant>
        <vt:lpwstr>http://www.oas.org/es/cidh/docs/anual/2019/indice.asp</vt:lpwstr>
      </vt:variant>
      <vt:variant>
        <vt:lpwstr/>
      </vt:variant>
      <vt:variant>
        <vt:i4>6094919</vt:i4>
      </vt:variant>
      <vt:variant>
        <vt:i4>255</vt:i4>
      </vt:variant>
      <vt:variant>
        <vt:i4>0</vt:i4>
      </vt:variant>
      <vt:variant>
        <vt:i4>5</vt:i4>
      </vt:variant>
      <vt:variant>
        <vt:lpwstr>https://twitter.com/CIDH/status/1404972382930997248?s=20</vt:lpwstr>
      </vt:variant>
      <vt:variant>
        <vt:lpwstr/>
      </vt:variant>
      <vt:variant>
        <vt:i4>5111897</vt:i4>
      </vt:variant>
      <vt:variant>
        <vt:i4>252</vt:i4>
      </vt:variant>
      <vt:variant>
        <vt:i4>0</vt:i4>
      </vt:variant>
      <vt:variant>
        <vt:i4>5</vt:i4>
      </vt:variant>
      <vt:variant>
        <vt:lpwstr>https://www.gob.mx/presidencia/es/articulos/comision-presidencial-para-el-caso-ayotzinapa-confirma-hallazgos-de-restos-de-normalistas-obtenidos-en-barranca-de-la-carniceria?idiom=es</vt:lpwstr>
      </vt:variant>
      <vt:variant>
        <vt:lpwstr/>
      </vt:variant>
      <vt:variant>
        <vt:i4>1638483</vt:i4>
      </vt:variant>
      <vt:variant>
        <vt:i4>249</vt:i4>
      </vt:variant>
      <vt:variant>
        <vt:i4>0</vt:i4>
      </vt:variant>
      <vt:variant>
        <vt:i4>5</vt:i4>
      </vt:variant>
      <vt:variant>
        <vt:lpwstr>https://www.reporteindigo.com/reporte/caso-ayotzinapa-envian-16-restos-humanos-a-universidad-de-innsbruck-para-analisis/</vt:lpwstr>
      </vt:variant>
      <vt:variant>
        <vt:lpwstr>:~:text=Tras%20una%20reuni%C3%B3n%20de%20dos,caso%20Iguala%20para%20su%20identificaci%C3%B3n.</vt:lpwstr>
      </vt:variant>
      <vt:variant>
        <vt:i4>7667821</vt:i4>
      </vt:variant>
      <vt:variant>
        <vt:i4>246</vt:i4>
      </vt:variant>
      <vt:variant>
        <vt:i4>0</vt:i4>
      </vt:variant>
      <vt:variant>
        <vt:i4>5</vt:i4>
      </vt:variant>
      <vt:variant>
        <vt:lpwstr>https://www.animalpolitico.com/2021/02/mexico-innsbruck-restos-caso-ayotzinapa/</vt:lpwstr>
      </vt:variant>
      <vt:variant>
        <vt:lpwstr/>
      </vt:variant>
      <vt:variant>
        <vt:i4>524312</vt:i4>
      </vt:variant>
      <vt:variant>
        <vt:i4>243</vt:i4>
      </vt:variant>
      <vt:variant>
        <vt:i4>0</vt:i4>
      </vt:variant>
      <vt:variant>
        <vt:i4>5</vt:i4>
      </vt:variant>
      <vt:variant>
        <vt:lpwstr>https://www.proceso.com.mx/nacional/2021/10/1/tras-criticas-por-opacidad-encinas-publica-informacion-relevante-sobre-caso-ayotzinapa-273151.html</vt:lpwstr>
      </vt:variant>
      <vt:variant>
        <vt:lpwstr/>
      </vt:variant>
      <vt:variant>
        <vt:i4>6684723</vt:i4>
      </vt:variant>
      <vt:variant>
        <vt:i4>240</vt:i4>
      </vt:variant>
      <vt:variant>
        <vt:i4>0</vt:i4>
      </vt:variant>
      <vt:variant>
        <vt:i4>5</vt:i4>
      </vt:variant>
      <vt:variant>
        <vt:lpwstr>https://aristeguinoticias.com/1310/mexico/dos-peritos-del-caso-ayotzinapa-son-vinculados-a-proceso/</vt:lpwstr>
      </vt:variant>
      <vt:variant>
        <vt:lpwstr/>
      </vt:variant>
      <vt:variant>
        <vt:i4>1900665</vt:i4>
      </vt:variant>
      <vt:variant>
        <vt:i4>237</vt:i4>
      </vt:variant>
      <vt:variant>
        <vt:i4>0</vt:i4>
      </vt:variant>
      <vt:variant>
        <vt:i4>5</vt:i4>
      </vt:variant>
      <vt:variant>
        <vt:lpwstr>https://dof.gob.mx/nota_detalle.php?codigo=5564187&amp;fecha=26/06/2019</vt:lpwstr>
      </vt:variant>
      <vt:variant>
        <vt:lpwstr/>
      </vt:variant>
      <vt:variant>
        <vt:i4>5308416</vt:i4>
      </vt:variant>
      <vt:variant>
        <vt:i4>234</vt:i4>
      </vt:variant>
      <vt:variant>
        <vt:i4>0</vt:i4>
      </vt:variant>
      <vt:variant>
        <vt:i4>5</vt:i4>
      </vt:variant>
      <vt:variant>
        <vt:lpwstr>http://www.oas.org/es/CIDH/jsForm/?File=/es/cidh/prensa/comunicados/2021/241.asp</vt:lpwstr>
      </vt:variant>
      <vt:variant>
        <vt:lpwstr/>
      </vt:variant>
      <vt:variant>
        <vt:i4>4456522</vt:i4>
      </vt:variant>
      <vt:variant>
        <vt:i4>231</vt:i4>
      </vt:variant>
      <vt:variant>
        <vt:i4>0</vt:i4>
      </vt:variant>
      <vt:variant>
        <vt:i4>5</vt:i4>
      </vt:variant>
      <vt:variant>
        <vt:lpwstr>https://twitter.com/kiquinta/status/1463944328791875589?s=20</vt:lpwstr>
      </vt:variant>
      <vt:variant>
        <vt:lpwstr/>
      </vt:variant>
      <vt:variant>
        <vt:i4>7340145</vt:i4>
      </vt:variant>
      <vt:variant>
        <vt:i4>228</vt:i4>
      </vt:variant>
      <vt:variant>
        <vt:i4>0</vt:i4>
      </vt:variant>
      <vt:variant>
        <vt:i4>5</vt:i4>
      </vt:variant>
      <vt:variant>
        <vt:lpwstr>https://versionpublicarnpdno.segob.gob.mx/Dashboard/ContextoGeneral</vt:lpwstr>
      </vt:variant>
      <vt:variant>
        <vt:lpwstr/>
      </vt:variant>
      <vt:variant>
        <vt:i4>1441818</vt:i4>
      </vt:variant>
      <vt:variant>
        <vt:i4>225</vt:i4>
      </vt:variant>
      <vt:variant>
        <vt:i4>0</vt:i4>
      </vt:variant>
      <vt:variant>
        <vt:i4>5</vt:i4>
      </vt:variant>
      <vt:variant>
        <vt:lpwstr>http://www.oas.org/es/CIDH/informes/IA.asp?Year=2020</vt:lpwstr>
      </vt:variant>
      <vt:variant>
        <vt:lpwstr/>
      </vt:variant>
      <vt:variant>
        <vt:i4>1900623</vt:i4>
      </vt:variant>
      <vt:variant>
        <vt:i4>222</vt:i4>
      </vt:variant>
      <vt:variant>
        <vt:i4>0</vt:i4>
      </vt:variant>
      <vt:variant>
        <vt:i4>5</vt:i4>
      </vt:variant>
      <vt:variant>
        <vt:lpwstr>https://www.facebook.com/1553993178067600/videos/1081983472572564</vt:lpwstr>
      </vt:variant>
      <vt:variant>
        <vt:lpwstr/>
      </vt:variant>
      <vt:variant>
        <vt:i4>1900623</vt:i4>
      </vt:variant>
      <vt:variant>
        <vt:i4>219</vt:i4>
      </vt:variant>
      <vt:variant>
        <vt:i4>0</vt:i4>
      </vt:variant>
      <vt:variant>
        <vt:i4>5</vt:i4>
      </vt:variant>
      <vt:variant>
        <vt:lpwstr>https://www.facebook.com/1553993178067600/videos/1081983472572564</vt:lpwstr>
      </vt:variant>
      <vt:variant>
        <vt:lpwstr/>
      </vt:variant>
      <vt:variant>
        <vt:i4>5177462</vt:i4>
      </vt:variant>
      <vt:variant>
        <vt:i4>216</vt:i4>
      </vt:variant>
      <vt:variant>
        <vt:i4>0</vt:i4>
      </vt:variant>
      <vt:variant>
        <vt:i4>5</vt:i4>
      </vt:variant>
      <vt:variant>
        <vt:lpwstr>https://www.dof.gob.mx/nota_detalle.php?codigo=5601905&amp;fecha=06/10/2020</vt:lpwstr>
      </vt:variant>
      <vt:variant>
        <vt:lpwstr/>
      </vt:variant>
      <vt:variant>
        <vt:i4>131149</vt:i4>
      </vt:variant>
      <vt:variant>
        <vt:i4>213</vt:i4>
      </vt:variant>
      <vt:variant>
        <vt:i4>0</vt:i4>
      </vt:variant>
      <vt:variant>
        <vt:i4>5</vt:i4>
      </vt:variant>
      <vt:variant>
        <vt:lpwstr>https://www.oas.org/es/cidh/informes/IA.asp?Year=2020</vt:lpwstr>
      </vt:variant>
      <vt:variant>
        <vt:lpwstr/>
      </vt:variant>
      <vt:variant>
        <vt:i4>1441819</vt:i4>
      </vt:variant>
      <vt:variant>
        <vt:i4>210</vt:i4>
      </vt:variant>
      <vt:variant>
        <vt:i4>0</vt:i4>
      </vt:variant>
      <vt:variant>
        <vt:i4>5</vt:i4>
      </vt:variant>
      <vt:variant>
        <vt:lpwstr>https://versionpublicarnpdno.segob.gob.mx/Dashboard/Index</vt:lpwstr>
      </vt:variant>
      <vt:variant>
        <vt:lpwstr/>
      </vt:variant>
      <vt:variant>
        <vt:i4>2031641</vt:i4>
      </vt:variant>
      <vt:variant>
        <vt:i4>207</vt:i4>
      </vt:variant>
      <vt:variant>
        <vt:i4>0</vt:i4>
      </vt:variant>
      <vt:variant>
        <vt:i4>5</vt:i4>
      </vt:variant>
      <vt:variant>
        <vt:lpwstr>http://www.oas.org/es/CIDH/informes/IA.asp?Year=2019</vt:lpwstr>
      </vt:variant>
      <vt:variant>
        <vt:lpwstr/>
      </vt:variant>
      <vt:variant>
        <vt:i4>1441818</vt:i4>
      </vt:variant>
      <vt:variant>
        <vt:i4>204</vt:i4>
      </vt:variant>
      <vt:variant>
        <vt:i4>0</vt:i4>
      </vt:variant>
      <vt:variant>
        <vt:i4>5</vt:i4>
      </vt:variant>
      <vt:variant>
        <vt:lpwstr>http://www.oas.org/es/CIDH/informes/IA.asp?Year=2020</vt:lpwstr>
      </vt:variant>
      <vt:variant>
        <vt:lpwstr/>
      </vt:variant>
      <vt:variant>
        <vt:i4>1441818</vt:i4>
      </vt:variant>
      <vt:variant>
        <vt:i4>201</vt:i4>
      </vt:variant>
      <vt:variant>
        <vt:i4>0</vt:i4>
      </vt:variant>
      <vt:variant>
        <vt:i4>5</vt:i4>
      </vt:variant>
      <vt:variant>
        <vt:lpwstr>http://www.oas.org/es/CIDH/informes/IA.asp?Year=2020</vt:lpwstr>
      </vt:variant>
      <vt:variant>
        <vt:lpwstr/>
      </vt:variant>
      <vt:variant>
        <vt:i4>786448</vt:i4>
      </vt:variant>
      <vt:variant>
        <vt:i4>198</vt:i4>
      </vt:variant>
      <vt:variant>
        <vt:i4>0</vt:i4>
      </vt:variant>
      <vt:variant>
        <vt:i4>5</vt:i4>
      </vt:variant>
      <vt:variant>
        <vt:lpwstr>https://www.gob.mx/sspc/prensa/el-primero-de-abril-inicia-registro-nacional-de-detenciones-por-faltas-administrativas-268290?idiom=es</vt:lpwstr>
      </vt:variant>
      <vt:variant>
        <vt:lpwstr/>
      </vt:variant>
      <vt:variant>
        <vt:i4>1900623</vt:i4>
      </vt:variant>
      <vt:variant>
        <vt:i4>195</vt:i4>
      </vt:variant>
      <vt:variant>
        <vt:i4>0</vt:i4>
      </vt:variant>
      <vt:variant>
        <vt:i4>5</vt:i4>
      </vt:variant>
      <vt:variant>
        <vt:lpwstr>https://www.facebook.com/1553993178067600/videos/1081983472572564</vt:lpwstr>
      </vt:variant>
      <vt:variant>
        <vt:lpwstr/>
      </vt:variant>
      <vt:variant>
        <vt:i4>3539063</vt:i4>
      </vt:variant>
      <vt:variant>
        <vt:i4>192</vt:i4>
      </vt:variant>
      <vt:variant>
        <vt:i4>0</vt:i4>
      </vt:variant>
      <vt:variant>
        <vt:i4>5</vt:i4>
      </vt:variant>
      <vt:variant>
        <vt:lpwstr>http://www.oas.org/es/cidh/docs/anual/2019/docs/IA2019cap5MX-es.pdf</vt:lpwstr>
      </vt:variant>
      <vt:variant>
        <vt:lpwstr/>
      </vt:variant>
      <vt:variant>
        <vt:i4>1441818</vt:i4>
      </vt:variant>
      <vt:variant>
        <vt:i4>189</vt:i4>
      </vt:variant>
      <vt:variant>
        <vt:i4>0</vt:i4>
      </vt:variant>
      <vt:variant>
        <vt:i4>5</vt:i4>
      </vt:variant>
      <vt:variant>
        <vt:lpwstr>http://www.oas.org/es/CIDH/informes/IA.asp?Year=2020</vt:lpwstr>
      </vt:variant>
      <vt:variant>
        <vt:lpwstr/>
      </vt:variant>
      <vt:variant>
        <vt:i4>1900623</vt:i4>
      </vt:variant>
      <vt:variant>
        <vt:i4>186</vt:i4>
      </vt:variant>
      <vt:variant>
        <vt:i4>0</vt:i4>
      </vt:variant>
      <vt:variant>
        <vt:i4>5</vt:i4>
      </vt:variant>
      <vt:variant>
        <vt:lpwstr>https://www.facebook.com/1553993178067600/videos/1081983472572564</vt:lpwstr>
      </vt:variant>
      <vt:variant>
        <vt:lpwstr/>
      </vt:variant>
      <vt:variant>
        <vt:i4>1900623</vt:i4>
      </vt:variant>
      <vt:variant>
        <vt:i4>183</vt:i4>
      </vt:variant>
      <vt:variant>
        <vt:i4>0</vt:i4>
      </vt:variant>
      <vt:variant>
        <vt:i4>5</vt:i4>
      </vt:variant>
      <vt:variant>
        <vt:lpwstr>https://www.facebook.com/1553993178067600/videos/1081983472572564</vt:lpwstr>
      </vt:variant>
      <vt:variant>
        <vt:lpwstr/>
      </vt:variant>
      <vt:variant>
        <vt:i4>1048666</vt:i4>
      </vt:variant>
      <vt:variant>
        <vt:i4>180</vt:i4>
      </vt:variant>
      <vt:variant>
        <vt:i4>0</vt:i4>
      </vt:variant>
      <vt:variant>
        <vt:i4>5</vt:i4>
      </vt:variant>
      <vt:variant>
        <vt:lpwstr>https://twitter.com/CCiudadanoSNB/status/1464264317600251919?s=20</vt:lpwstr>
      </vt:variant>
      <vt:variant>
        <vt:lpwstr/>
      </vt:variant>
      <vt:variant>
        <vt:i4>1900623</vt:i4>
      </vt:variant>
      <vt:variant>
        <vt:i4>177</vt:i4>
      </vt:variant>
      <vt:variant>
        <vt:i4>0</vt:i4>
      </vt:variant>
      <vt:variant>
        <vt:i4>5</vt:i4>
      </vt:variant>
      <vt:variant>
        <vt:lpwstr>https://www.facebook.com/1553993178067600/videos/1081983472572564</vt:lpwstr>
      </vt:variant>
      <vt:variant>
        <vt:lpwstr/>
      </vt:variant>
      <vt:variant>
        <vt:i4>7077987</vt:i4>
      </vt:variant>
      <vt:variant>
        <vt:i4>174</vt:i4>
      </vt:variant>
      <vt:variant>
        <vt:i4>0</vt:i4>
      </vt:variant>
      <vt:variant>
        <vt:i4>5</vt:i4>
      </vt:variant>
      <vt:variant>
        <vt:lpwstr>https://www.youtube.com/watch?v=m6GDvBAq1RA</vt:lpwstr>
      </vt:variant>
      <vt:variant>
        <vt:lpwstr/>
      </vt:variant>
      <vt:variant>
        <vt:i4>1507410</vt:i4>
      </vt:variant>
      <vt:variant>
        <vt:i4>171</vt:i4>
      </vt:variant>
      <vt:variant>
        <vt:i4>0</vt:i4>
      </vt:variant>
      <vt:variant>
        <vt:i4>5</vt:i4>
      </vt:variant>
      <vt:variant>
        <vt:lpwstr>http://comunicacion.senado.gob.mx/index.php/informacion/boletines/50526-designa-senado-a-integrantes-del-consejo-ciudadano-del-sistema-nacional-de-busqueda-de-personas.html</vt:lpwstr>
      </vt:variant>
      <vt:variant>
        <vt:lpwstr/>
      </vt:variant>
      <vt:variant>
        <vt:i4>1441818</vt:i4>
      </vt:variant>
      <vt:variant>
        <vt:i4>168</vt:i4>
      </vt:variant>
      <vt:variant>
        <vt:i4>0</vt:i4>
      </vt:variant>
      <vt:variant>
        <vt:i4>5</vt:i4>
      </vt:variant>
      <vt:variant>
        <vt:lpwstr>http://www.oas.org/es/CIDH/informes/IA.asp?Year=2020</vt:lpwstr>
      </vt:variant>
      <vt:variant>
        <vt:lpwstr/>
      </vt:variant>
      <vt:variant>
        <vt:i4>1900623</vt:i4>
      </vt:variant>
      <vt:variant>
        <vt:i4>165</vt:i4>
      </vt:variant>
      <vt:variant>
        <vt:i4>0</vt:i4>
      </vt:variant>
      <vt:variant>
        <vt:i4>5</vt:i4>
      </vt:variant>
      <vt:variant>
        <vt:lpwstr>https://www.facebook.com/1553993178067600/videos/1081983472572564</vt:lpwstr>
      </vt:variant>
      <vt:variant>
        <vt:lpwstr/>
      </vt:variant>
      <vt:variant>
        <vt:i4>6750254</vt:i4>
      </vt:variant>
      <vt:variant>
        <vt:i4>162</vt:i4>
      </vt:variant>
      <vt:variant>
        <vt:i4>0</vt:i4>
      </vt:variant>
      <vt:variant>
        <vt:i4>5</vt:i4>
      </vt:variant>
      <vt:variant>
        <vt:lpwstr>http://www.youtube.com/watch?v=8fYDhciXvpU</vt:lpwstr>
      </vt:variant>
      <vt:variant>
        <vt:lpwstr/>
      </vt:variant>
      <vt:variant>
        <vt:i4>6750254</vt:i4>
      </vt:variant>
      <vt:variant>
        <vt:i4>159</vt:i4>
      </vt:variant>
      <vt:variant>
        <vt:i4>0</vt:i4>
      </vt:variant>
      <vt:variant>
        <vt:i4>5</vt:i4>
      </vt:variant>
      <vt:variant>
        <vt:lpwstr>http://www.youtube.com/watch?v=8fYDhciXvpU</vt:lpwstr>
      </vt:variant>
      <vt:variant>
        <vt:lpwstr/>
      </vt:variant>
      <vt:variant>
        <vt:i4>5439556</vt:i4>
      </vt:variant>
      <vt:variant>
        <vt:i4>156</vt:i4>
      </vt:variant>
      <vt:variant>
        <vt:i4>0</vt:i4>
      </vt:variant>
      <vt:variant>
        <vt:i4>5</vt:i4>
      </vt:variant>
      <vt:variant>
        <vt:lpwstr>https://twitter.com/CIDH/status/1432705884673749022?s=20</vt:lpwstr>
      </vt:variant>
      <vt:variant>
        <vt:lpwstr/>
      </vt:variant>
      <vt:variant>
        <vt:i4>6094853</vt:i4>
      </vt:variant>
      <vt:variant>
        <vt:i4>153</vt:i4>
      </vt:variant>
      <vt:variant>
        <vt:i4>0</vt:i4>
      </vt:variant>
      <vt:variant>
        <vt:i4>5</vt:i4>
      </vt:variant>
      <vt:variant>
        <vt:lpwstr>https://www.gob.mx/segob/prensa/se-presenta-a-personas-integrantes-del-grupo-coordinador-del-mecanismo-extraordinario-de-identificacion-forense?idiom=es</vt:lpwstr>
      </vt:variant>
      <vt:variant>
        <vt:lpwstr/>
      </vt:variant>
      <vt:variant>
        <vt:i4>1048591</vt:i4>
      </vt:variant>
      <vt:variant>
        <vt:i4>150</vt:i4>
      </vt:variant>
      <vt:variant>
        <vt:i4>0</vt:i4>
      </vt:variant>
      <vt:variant>
        <vt:i4>5</vt:i4>
      </vt:variant>
      <vt:variant>
        <vt:lpwstr>https://www.informador.mx/jalisco/Gobierno-de-Jalisco-Proyectan-29.3-MDP-para-Centro-de-Identificacion-Humana-20211102-0053.html</vt:lpwstr>
      </vt:variant>
      <vt:variant>
        <vt:lpwstr/>
      </vt:variant>
      <vt:variant>
        <vt:i4>65547</vt:i4>
      </vt:variant>
      <vt:variant>
        <vt:i4>147</vt:i4>
      </vt:variant>
      <vt:variant>
        <vt:i4>0</vt:i4>
      </vt:variant>
      <vt:variant>
        <vt:i4>5</vt:i4>
      </vt:variant>
      <vt:variant>
        <vt:lpwstr>https://www.jalisco.gob.mx/es/prensa/noticias/136375</vt:lpwstr>
      </vt:variant>
      <vt:variant>
        <vt:lpwstr/>
      </vt:variant>
      <vt:variant>
        <vt:i4>6422636</vt:i4>
      </vt:variant>
      <vt:variant>
        <vt:i4>144</vt:i4>
      </vt:variant>
      <vt:variant>
        <vt:i4>0</vt:i4>
      </vt:variant>
      <vt:variant>
        <vt:i4>5</vt:i4>
      </vt:variant>
      <vt:variant>
        <vt:lpwstr>https://hchr.org.mx/comunicados/conferencia-de-prensa-tras-la-visita-del-comite-de-la-onu-contra-la-desaparicion-forzada-a-mexico/</vt:lpwstr>
      </vt:variant>
      <vt:variant>
        <vt:lpwstr/>
      </vt:variant>
      <vt:variant>
        <vt:i4>3407983</vt:i4>
      </vt:variant>
      <vt:variant>
        <vt:i4>141</vt:i4>
      </vt:variant>
      <vt:variant>
        <vt:i4>0</vt:i4>
      </vt:variant>
      <vt:variant>
        <vt:i4>5</vt:i4>
      </vt:variant>
      <vt:variant>
        <vt:lpwstr>https://www.gob.mx/sre/prensa/comite-contra-la-desaparicion-forzada-de-la-organizacion-de-las-naciones-unidas-realizara-visita-a-mexico</vt:lpwstr>
      </vt:variant>
      <vt:variant>
        <vt:lpwstr/>
      </vt:variant>
      <vt:variant>
        <vt:i4>1441904</vt:i4>
      </vt:variant>
      <vt:variant>
        <vt:i4>138</vt:i4>
      </vt:variant>
      <vt:variant>
        <vt:i4>0</vt:i4>
      </vt:variant>
      <vt:variant>
        <vt:i4>5</vt:i4>
      </vt:variant>
      <vt:variant>
        <vt:lpwstr>https://sjf.scjn.gob.mx/SJFSem/Paginas/DetalleGeneralV2.aspx?Epoca=&amp;Apendice=&amp;Expresion=desaparici%25C3%25B3n%2520&amp;Dominio=Rubro,Texto&amp;TA_TJ=&amp;Orden=3&amp;Clase=DetalleSemanarioBusquedaBL&amp;Tablero=-100|2&amp;NumTE=4&amp;Epp=20&amp;Desde=-100&amp;Hasta=-100&amp;Index=0&amp;SemanaId=202146&amp;ID=2023816&amp;Hit=1&amp;IDs=2023816,2023815,2023814,2023813</vt:lpwstr>
      </vt:variant>
      <vt:variant>
        <vt:lpwstr/>
      </vt:variant>
      <vt:variant>
        <vt:i4>5439554</vt:i4>
      </vt:variant>
      <vt:variant>
        <vt:i4>135</vt:i4>
      </vt:variant>
      <vt:variant>
        <vt:i4>0</vt:i4>
      </vt:variant>
      <vt:variant>
        <vt:i4>5</vt:i4>
      </vt:variant>
      <vt:variant>
        <vt:lpwstr>https://twitter.com/CIDH/status/1405663981948309505?s=20</vt:lpwstr>
      </vt:variant>
      <vt:variant>
        <vt:lpwstr/>
      </vt:variant>
      <vt:variant>
        <vt:i4>1900623</vt:i4>
      </vt:variant>
      <vt:variant>
        <vt:i4>132</vt:i4>
      </vt:variant>
      <vt:variant>
        <vt:i4>0</vt:i4>
      </vt:variant>
      <vt:variant>
        <vt:i4>5</vt:i4>
      </vt:variant>
      <vt:variant>
        <vt:lpwstr>https://www.facebook.com/1553993178067600/videos/1081983472572564</vt:lpwstr>
      </vt:variant>
      <vt:variant>
        <vt:lpwstr/>
      </vt:variant>
      <vt:variant>
        <vt:i4>7995494</vt:i4>
      </vt:variant>
      <vt:variant>
        <vt:i4>129</vt:i4>
      </vt:variant>
      <vt:variant>
        <vt:i4>0</vt:i4>
      </vt:variant>
      <vt:variant>
        <vt:i4>5</vt:i4>
      </vt:variant>
      <vt:variant>
        <vt:lpwstr>https://www.gob.mx/segob/prensa/218336</vt:lpwstr>
      </vt:variant>
      <vt:variant>
        <vt:lpwstr/>
      </vt:variant>
      <vt:variant>
        <vt:i4>6225997</vt:i4>
      </vt:variant>
      <vt:variant>
        <vt:i4>126</vt:i4>
      </vt:variant>
      <vt:variant>
        <vt:i4>0</vt:i4>
      </vt:variant>
      <vt:variant>
        <vt:i4>5</vt:i4>
      </vt:variant>
      <vt:variant>
        <vt:lpwstr>https://twitter.com/CIDH/status/1458462923702128643?s=20</vt:lpwstr>
      </vt:variant>
      <vt:variant>
        <vt:lpwstr/>
      </vt:variant>
      <vt:variant>
        <vt:i4>4980800</vt:i4>
      </vt:variant>
      <vt:variant>
        <vt:i4>123</vt:i4>
      </vt:variant>
      <vt:variant>
        <vt:i4>0</vt:i4>
      </vt:variant>
      <vt:variant>
        <vt:i4>5</vt:i4>
      </vt:variant>
      <vt:variant>
        <vt:lpwstr>https://www.youtube.com/watch?v=4oYKXCUVojA&amp;t=13430s</vt:lpwstr>
      </vt:variant>
      <vt:variant>
        <vt:lpwstr/>
      </vt:variant>
      <vt:variant>
        <vt:i4>5963842</vt:i4>
      </vt:variant>
      <vt:variant>
        <vt:i4>120</vt:i4>
      </vt:variant>
      <vt:variant>
        <vt:i4>0</vt:i4>
      </vt:variant>
      <vt:variant>
        <vt:i4>5</vt:i4>
      </vt:variant>
      <vt:variant>
        <vt:lpwstr>https://twitter.com/CIDH/status/1415804689493413897?s=20</vt:lpwstr>
      </vt:variant>
      <vt:variant>
        <vt:lpwstr/>
      </vt:variant>
      <vt:variant>
        <vt:i4>2752607</vt:i4>
      </vt:variant>
      <vt:variant>
        <vt:i4>117</vt:i4>
      </vt:variant>
      <vt:variant>
        <vt:i4>0</vt:i4>
      </vt:variant>
      <vt:variant>
        <vt:i4>5</vt:i4>
      </vt:variant>
      <vt:variant>
        <vt:lpwstr>http://www.dof.gob.mx/nota_detalle.php?codigo=5623969&amp;fecha=15/07/2021</vt:lpwstr>
      </vt:variant>
      <vt:variant>
        <vt:lpwstr/>
      </vt:variant>
      <vt:variant>
        <vt:i4>5963843</vt:i4>
      </vt:variant>
      <vt:variant>
        <vt:i4>114</vt:i4>
      </vt:variant>
      <vt:variant>
        <vt:i4>0</vt:i4>
      </vt:variant>
      <vt:variant>
        <vt:i4>5</vt:i4>
      </vt:variant>
      <vt:variant>
        <vt:lpwstr>https://twitter.com/CIDH/status/1383037926066520064?s=20</vt:lpwstr>
      </vt:variant>
      <vt:variant>
        <vt:lpwstr/>
      </vt:variant>
      <vt:variant>
        <vt:i4>1441910</vt:i4>
      </vt:variant>
      <vt:variant>
        <vt:i4>111</vt:i4>
      </vt:variant>
      <vt:variant>
        <vt:i4>0</vt:i4>
      </vt:variant>
      <vt:variant>
        <vt:i4>5</vt:i4>
      </vt:variant>
      <vt:variant>
        <vt:lpwstr>https://dof.gob.mx/nota_detalle.php?codigo=5601905&amp;fecha=06/10/2020</vt:lpwstr>
      </vt:variant>
      <vt:variant>
        <vt:lpwstr/>
      </vt:variant>
      <vt:variant>
        <vt:i4>6226006</vt:i4>
      </vt:variant>
      <vt:variant>
        <vt:i4>108</vt:i4>
      </vt:variant>
      <vt:variant>
        <vt:i4>0</vt:i4>
      </vt:variant>
      <vt:variant>
        <vt:i4>5</vt:i4>
      </vt:variant>
      <vt:variant>
        <vt:lpwstr>http://www.oas.org/es/cidh/docs/anual/2018/docs/IA2018cap.5MX-es.pdf</vt:lpwstr>
      </vt:variant>
      <vt:variant>
        <vt:lpwstr/>
      </vt:variant>
      <vt:variant>
        <vt:i4>3539063</vt:i4>
      </vt:variant>
      <vt:variant>
        <vt:i4>105</vt:i4>
      </vt:variant>
      <vt:variant>
        <vt:i4>0</vt:i4>
      </vt:variant>
      <vt:variant>
        <vt:i4>5</vt:i4>
      </vt:variant>
      <vt:variant>
        <vt:lpwstr>http://www.oas.org/es/cidh/docs/anual/2019/docs/IA2019cap5MX-es.pdf</vt:lpwstr>
      </vt:variant>
      <vt:variant>
        <vt:lpwstr/>
      </vt:variant>
      <vt:variant>
        <vt:i4>1441818</vt:i4>
      </vt:variant>
      <vt:variant>
        <vt:i4>102</vt:i4>
      </vt:variant>
      <vt:variant>
        <vt:i4>0</vt:i4>
      </vt:variant>
      <vt:variant>
        <vt:i4>5</vt:i4>
      </vt:variant>
      <vt:variant>
        <vt:lpwstr>http://www.oas.org/es/CIDH/informes/IA.asp?Year=2020</vt:lpwstr>
      </vt:variant>
      <vt:variant>
        <vt:lpwstr/>
      </vt:variant>
      <vt:variant>
        <vt:i4>3145770</vt:i4>
      </vt:variant>
      <vt:variant>
        <vt:i4>99</vt:i4>
      </vt:variant>
      <vt:variant>
        <vt:i4>0</vt:i4>
      </vt:variant>
      <vt:variant>
        <vt:i4>5</vt:i4>
      </vt:variant>
      <vt:variant>
        <vt:lpwstr>https://www.bbc.com/mundo/noticias-america-latina-57661464</vt:lpwstr>
      </vt:variant>
      <vt:variant>
        <vt:lpwstr/>
      </vt:variant>
      <vt:variant>
        <vt:i4>3473457</vt:i4>
      </vt:variant>
      <vt:variant>
        <vt:i4>96</vt:i4>
      </vt:variant>
      <vt:variant>
        <vt:i4>0</vt:i4>
      </vt:variant>
      <vt:variant>
        <vt:i4>5</vt:i4>
      </vt:variant>
      <vt:variant>
        <vt:lpwstr>https://www.nytimes.com/es/2021/03/10/espanol/mexico-ley-cannabis.html</vt:lpwstr>
      </vt:variant>
      <vt:variant>
        <vt:lpwstr/>
      </vt:variant>
      <vt:variant>
        <vt:i4>2752632</vt:i4>
      </vt:variant>
      <vt:variant>
        <vt:i4>93</vt:i4>
      </vt:variant>
      <vt:variant>
        <vt:i4>0</vt:i4>
      </vt:variant>
      <vt:variant>
        <vt:i4>5</vt:i4>
      </vt:variant>
      <vt:variant>
        <vt:lpwstr>https://www.gob.mx/sesnsp/acciones-y-programas/incidencia-delictiva-87005?idiom=es</vt:lpwstr>
      </vt:variant>
      <vt:variant>
        <vt:lpwstr/>
      </vt:variant>
      <vt:variant>
        <vt:i4>2818166</vt:i4>
      </vt:variant>
      <vt:variant>
        <vt:i4>90</vt:i4>
      </vt:variant>
      <vt:variant>
        <vt:i4>0</vt:i4>
      </vt:variant>
      <vt:variant>
        <vt:i4>5</vt:i4>
      </vt:variant>
      <vt:variant>
        <vt:lpwstr>https://www.inegi.org.mx/contenidos/programas/enpol/2021/doc/enpol2021_presentacion_nacional.pdf</vt:lpwstr>
      </vt:variant>
      <vt:variant>
        <vt:lpwstr/>
      </vt:variant>
      <vt:variant>
        <vt:i4>2818166</vt:i4>
      </vt:variant>
      <vt:variant>
        <vt:i4>87</vt:i4>
      </vt:variant>
      <vt:variant>
        <vt:i4>0</vt:i4>
      </vt:variant>
      <vt:variant>
        <vt:i4>5</vt:i4>
      </vt:variant>
      <vt:variant>
        <vt:lpwstr>https://www.inegi.org.mx/contenidos/programas/enpol/2021/doc/enpol2021_presentacion_nacional.pdf</vt:lpwstr>
      </vt:variant>
      <vt:variant>
        <vt:lpwstr/>
      </vt:variant>
      <vt:variant>
        <vt:i4>2687020</vt:i4>
      </vt:variant>
      <vt:variant>
        <vt:i4>84</vt:i4>
      </vt:variant>
      <vt:variant>
        <vt:i4>0</vt:i4>
      </vt:variant>
      <vt:variant>
        <vt:i4>5</vt:i4>
      </vt:variant>
      <vt:variant>
        <vt:lpwstr>http://sindis.conapred.org.mx/estadisticas/endosig/</vt:lpwstr>
      </vt:variant>
      <vt:variant>
        <vt:lpwstr/>
      </vt:variant>
      <vt:variant>
        <vt:i4>4128870</vt:i4>
      </vt:variant>
      <vt:variant>
        <vt:i4>81</vt:i4>
      </vt:variant>
      <vt:variant>
        <vt:i4>0</vt:i4>
      </vt:variant>
      <vt:variant>
        <vt:i4>5</vt:i4>
      </vt:variant>
      <vt:variant>
        <vt:lpwstr>https://www.inegi.org.mx/contenidos/saladeprensa/boletines/2021/endiseg/ENDISEG2021.pdf</vt:lpwstr>
      </vt:variant>
      <vt:variant>
        <vt:lpwstr/>
      </vt:variant>
      <vt:variant>
        <vt:i4>6029362</vt:i4>
      </vt:variant>
      <vt:variant>
        <vt:i4>78</vt:i4>
      </vt:variant>
      <vt:variant>
        <vt:i4>0</vt:i4>
      </vt:variant>
      <vt:variant>
        <vt:i4>5</vt:i4>
      </vt:variant>
      <vt:variant>
        <vt:lpwstr>http://portales.segob.gob.mx/es/Derechos_Humanos/Indicadores</vt:lpwstr>
      </vt:variant>
      <vt:variant>
        <vt:lpwstr/>
      </vt:variant>
      <vt:variant>
        <vt:i4>3539063</vt:i4>
      </vt:variant>
      <vt:variant>
        <vt:i4>75</vt:i4>
      </vt:variant>
      <vt:variant>
        <vt:i4>0</vt:i4>
      </vt:variant>
      <vt:variant>
        <vt:i4>5</vt:i4>
      </vt:variant>
      <vt:variant>
        <vt:lpwstr>http://www.oas.org/es/cidh/docs/anual/2019/docs/IA2019cap5MX-es.pdf</vt:lpwstr>
      </vt:variant>
      <vt:variant>
        <vt:lpwstr/>
      </vt:variant>
      <vt:variant>
        <vt:i4>6750316</vt:i4>
      </vt:variant>
      <vt:variant>
        <vt:i4>72</vt:i4>
      </vt:variant>
      <vt:variant>
        <vt:i4>0</vt:i4>
      </vt:variant>
      <vt:variant>
        <vt:i4>5</vt:i4>
      </vt:variant>
      <vt:variant>
        <vt:lpwstr>https://www.oas.org/es/cidh/docs/anual/2020/capitulos/IA2020cap5.MX-es.pdf</vt:lpwstr>
      </vt:variant>
      <vt:variant>
        <vt:lpwstr/>
      </vt:variant>
      <vt:variant>
        <vt:i4>3539063</vt:i4>
      </vt:variant>
      <vt:variant>
        <vt:i4>69</vt:i4>
      </vt:variant>
      <vt:variant>
        <vt:i4>0</vt:i4>
      </vt:variant>
      <vt:variant>
        <vt:i4>5</vt:i4>
      </vt:variant>
      <vt:variant>
        <vt:lpwstr>http://www.oas.org/es/cidh/docs/anual/2019/docs/IA2019cap5MX-es.pdf</vt:lpwstr>
      </vt:variant>
      <vt:variant>
        <vt:lpwstr/>
      </vt:variant>
      <vt:variant>
        <vt:i4>6750316</vt:i4>
      </vt:variant>
      <vt:variant>
        <vt:i4>66</vt:i4>
      </vt:variant>
      <vt:variant>
        <vt:i4>0</vt:i4>
      </vt:variant>
      <vt:variant>
        <vt:i4>5</vt:i4>
      </vt:variant>
      <vt:variant>
        <vt:lpwstr>https://www.oas.org/es/cidh/docs/anual/2020/capitulos/IA2020cap5.MX-es.pdf</vt:lpwstr>
      </vt:variant>
      <vt:variant>
        <vt:lpwstr/>
      </vt:variant>
      <vt:variant>
        <vt:i4>7536747</vt:i4>
      </vt:variant>
      <vt:variant>
        <vt:i4>63</vt:i4>
      </vt:variant>
      <vt:variant>
        <vt:i4>0</vt:i4>
      </vt:variant>
      <vt:variant>
        <vt:i4>5</vt:i4>
      </vt:variant>
      <vt:variant>
        <vt:lpwstr>https://www.eluniversal.com.mx/nacion/caso-tlatlaya-reaprehension-de-militares-es-relevante-falta-investigar-cadena-de-mando-centro</vt:lpwstr>
      </vt:variant>
      <vt:variant>
        <vt:lpwstr/>
      </vt:variant>
      <vt:variant>
        <vt:i4>2687030</vt:i4>
      </vt:variant>
      <vt:variant>
        <vt:i4>60</vt:i4>
      </vt:variant>
      <vt:variant>
        <vt:i4>0</vt:i4>
      </vt:variant>
      <vt:variant>
        <vt:i4>5</vt:i4>
      </vt:variant>
      <vt:variant>
        <vt:lpwstr>https://www.eluniversal.com.mx/video/nacion/reaprehenden-militares-del-caso-tlatlaya-enportada</vt:lpwstr>
      </vt:variant>
      <vt:variant>
        <vt:lpwstr/>
      </vt:variant>
      <vt:variant>
        <vt:i4>6750316</vt:i4>
      </vt:variant>
      <vt:variant>
        <vt:i4>57</vt:i4>
      </vt:variant>
      <vt:variant>
        <vt:i4>0</vt:i4>
      </vt:variant>
      <vt:variant>
        <vt:i4>5</vt:i4>
      </vt:variant>
      <vt:variant>
        <vt:lpwstr>https://www.oas.org/es/cidh/docs/anual/2020/capitulos/IA2020cap5.MX-es.pdf</vt:lpwstr>
      </vt:variant>
      <vt:variant>
        <vt:lpwstr/>
      </vt:variant>
      <vt:variant>
        <vt:i4>7143475</vt:i4>
      </vt:variant>
      <vt:variant>
        <vt:i4>54</vt:i4>
      </vt:variant>
      <vt:variant>
        <vt:i4>0</vt:i4>
      </vt:variant>
      <vt:variant>
        <vt:i4>5</vt:i4>
      </vt:variant>
      <vt:variant>
        <vt:lpwstr>https://www.animalpolitico.com/la-lucha-cotidiana-de-los-derechos-humanos/reves-a-la-opacidad-de-la-gn/</vt:lpwstr>
      </vt:variant>
      <vt:variant>
        <vt:lpwstr/>
      </vt:variant>
      <vt:variant>
        <vt:i4>7602293</vt:i4>
      </vt:variant>
      <vt:variant>
        <vt:i4>51</vt:i4>
      </vt:variant>
      <vt:variant>
        <vt:i4>0</vt:i4>
      </vt:variant>
      <vt:variant>
        <vt:i4>5</vt:i4>
      </vt:variant>
      <vt:variant>
        <vt:lpwstr>https://centroprodh.org.mx/wp-content/uploads/2021/06/Informe_Poder_Militar.pdf</vt:lpwstr>
      </vt:variant>
      <vt:variant>
        <vt:lpwstr/>
      </vt:variant>
      <vt:variant>
        <vt:i4>7471228</vt:i4>
      </vt:variant>
      <vt:variant>
        <vt:i4>48</vt:i4>
      </vt:variant>
      <vt:variant>
        <vt:i4>0</vt:i4>
      </vt:variant>
      <vt:variant>
        <vt:i4>5</vt:i4>
      </vt:variant>
      <vt:variant>
        <vt:lpwstr>https://www.forbes.com.mx/politica-amlo-defiende-a-militares-y-anuncia-que-en-enero-comenzaran-a-repartir-medicamentos/</vt:lpwstr>
      </vt:variant>
      <vt:variant>
        <vt:lpwstr/>
      </vt:variant>
      <vt:variant>
        <vt:i4>7864352</vt:i4>
      </vt:variant>
      <vt:variant>
        <vt:i4>45</vt:i4>
      </vt:variant>
      <vt:variant>
        <vt:i4>0</vt:i4>
      </vt:variant>
      <vt:variant>
        <vt:i4>5</vt:i4>
      </vt:variant>
      <vt:variant>
        <vt:lpwstr>https://www.youtube.com/watch?v=H7JMcSFdhJw</vt:lpwstr>
      </vt:variant>
      <vt:variant>
        <vt:lpwstr/>
      </vt:variant>
      <vt:variant>
        <vt:i4>5832766</vt:i4>
      </vt:variant>
      <vt:variant>
        <vt:i4>42</vt:i4>
      </vt:variant>
      <vt:variant>
        <vt:i4>0</vt:i4>
      </vt:variant>
      <vt:variant>
        <vt:i4>5</vt:i4>
      </vt:variant>
      <vt:variant>
        <vt:lpwstr>https://centroprodh.org.mx/sididh_2_0_alfa/?p=69805</vt:lpwstr>
      </vt:variant>
      <vt:variant>
        <vt:lpwstr/>
      </vt:variant>
      <vt:variant>
        <vt:i4>2162801</vt:i4>
      </vt:variant>
      <vt:variant>
        <vt:i4>39</vt:i4>
      </vt:variant>
      <vt:variant>
        <vt:i4>0</vt:i4>
      </vt:variant>
      <vt:variant>
        <vt:i4>5</vt:i4>
      </vt:variant>
      <vt:variant>
        <vt:lpwstr>https://www.internet2.scjn.gob.mx/red2/comunicados/noticia.asp?id=6634</vt:lpwstr>
      </vt:variant>
      <vt:variant>
        <vt:lpwstr/>
      </vt:variant>
      <vt:variant>
        <vt:i4>6750274</vt:i4>
      </vt:variant>
      <vt:variant>
        <vt:i4>36</vt:i4>
      </vt:variant>
      <vt:variant>
        <vt:i4>0</vt:i4>
      </vt:variant>
      <vt:variant>
        <vt:i4>5</vt:i4>
      </vt:variant>
      <vt:variant>
        <vt:lpwstr>http://www.diputados.gob.mx/LeyesBiblio/pdf/LNUF_270519.pdf</vt:lpwstr>
      </vt:variant>
      <vt:variant>
        <vt:lpwstr/>
      </vt:variant>
      <vt:variant>
        <vt:i4>6750274</vt:i4>
      </vt:variant>
      <vt:variant>
        <vt:i4>33</vt:i4>
      </vt:variant>
      <vt:variant>
        <vt:i4>0</vt:i4>
      </vt:variant>
      <vt:variant>
        <vt:i4>5</vt:i4>
      </vt:variant>
      <vt:variant>
        <vt:lpwstr>http://www.diputados.gob.mx/LeyesBiblio/pdf/LNUF_270519.pdf</vt:lpwstr>
      </vt:variant>
      <vt:variant>
        <vt:lpwstr/>
      </vt:variant>
      <vt:variant>
        <vt:i4>6750316</vt:i4>
      </vt:variant>
      <vt:variant>
        <vt:i4>30</vt:i4>
      </vt:variant>
      <vt:variant>
        <vt:i4>0</vt:i4>
      </vt:variant>
      <vt:variant>
        <vt:i4>5</vt:i4>
      </vt:variant>
      <vt:variant>
        <vt:lpwstr>https://www.oas.org/es/cidh/docs/anual/2020/capitulos/IA2020cap5.MX-es.pdf</vt:lpwstr>
      </vt:variant>
      <vt:variant>
        <vt:lpwstr/>
      </vt:variant>
      <vt:variant>
        <vt:i4>3539063</vt:i4>
      </vt:variant>
      <vt:variant>
        <vt:i4>27</vt:i4>
      </vt:variant>
      <vt:variant>
        <vt:i4>0</vt:i4>
      </vt:variant>
      <vt:variant>
        <vt:i4>5</vt:i4>
      </vt:variant>
      <vt:variant>
        <vt:lpwstr>http://www.oas.org/es/cidh/docs/anual/2019/docs/IA2019cap5MX-es.pdf</vt:lpwstr>
      </vt:variant>
      <vt:variant>
        <vt:lpwstr/>
      </vt:variant>
      <vt:variant>
        <vt:i4>6488163</vt:i4>
      </vt:variant>
      <vt:variant>
        <vt:i4>24</vt:i4>
      </vt:variant>
      <vt:variant>
        <vt:i4>0</vt:i4>
      </vt:variant>
      <vt:variant>
        <vt:i4>5</vt:i4>
      </vt:variant>
      <vt:variant>
        <vt:lpwstr>https://aristeguinoticias.com/2211/mexico/llama-centro-prodh-a-la-corte-a-ser-contrapeso-frente-al-proceso-de-profundizacion-de-la-militarizacion/</vt:lpwstr>
      </vt:variant>
      <vt:variant>
        <vt:lpwstr/>
      </vt:variant>
      <vt:variant>
        <vt:i4>5374079</vt:i4>
      </vt:variant>
      <vt:variant>
        <vt:i4>21</vt:i4>
      </vt:variant>
      <vt:variant>
        <vt:i4>0</vt:i4>
      </vt:variant>
      <vt:variant>
        <vt:i4>5</vt:i4>
      </vt:variant>
      <vt:variant>
        <vt:lpwstr>https://www.scjn.gob.mx/sites/default/files/acuerdos_controversias_constit/documento/2020-07-24/MP_ContConst-90-2020.pdf</vt:lpwstr>
      </vt:variant>
      <vt:variant>
        <vt:lpwstr/>
      </vt:variant>
      <vt:variant>
        <vt:i4>6750316</vt:i4>
      </vt:variant>
      <vt:variant>
        <vt:i4>18</vt:i4>
      </vt:variant>
      <vt:variant>
        <vt:i4>0</vt:i4>
      </vt:variant>
      <vt:variant>
        <vt:i4>5</vt:i4>
      </vt:variant>
      <vt:variant>
        <vt:lpwstr>https://www.oas.org/es/cidh/docs/anual/2020/capitulos/IA2020cap5.MX-es.pdf</vt:lpwstr>
      </vt:variant>
      <vt:variant>
        <vt:lpwstr/>
      </vt:variant>
      <vt:variant>
        <vt:i4>6160472</vt:i4>
      </vt:variant>
      <vt:variant>
        <vt:i4>15</vt:i4>
      </vt:variant>
      <vt:variant>
        <vt:i4>0</vt:i4>
      </vt:variant>
      <vt:variant>
        <vt:i4>5</vt:i4>
      </vt:variant>
      <vt:variant>
        <vt:lpwstr>https://politica.expansion.mx/mexico/2021/04/19/voces-guardia-nacional-suma-424-quejas-actos-contra-derechos-humanos</vt:lpwstr>
      </vt:variant>
      <vt:variant>
        <vt:lpwstr/>
      </vt:variant>
      <vt:variant>
        <vt:i4>6160472</vt:i4>
      </vt:variant>
      <vt:variant>
        <vt:i4>12</vt:i4>
      </vt:variant>
      <vt:variant>
        <vt:i4>0</vt:i4>
      </vt:variant>
      <vt:variant>
        <vt:i4>5</vt:i4>
      </vt:variant>
      <vt:variant>
        <vt:lpwstr>https://politica.expansion.mx/mexico/2021/04/19/voces-guardia-nacional-suma-424-quejas-actos-contra-derechos-humanos</vt:lpwstr>
      </vt:variant>
      <vt:variant>
        <vt:lpwstr/>
      </vt:variant>
      <vt:variant>
        <vt:i4>4653077</vt:i4>
      </vt:variant>
      <vt:variant>
        <vt:i4>9</vt:i4>
      </vt:variant>
      <vt:variant>
        <vt:i4>0</vt:i4>
      </vt:variant>
      <vt:variant>
        <vt:i4>5</vt:i4>
      </vt:variant>
      <vt:variant>
        <vt:lpwstr>https://centroprodh.org.mx/2021/07/01/dos-anos-de-la-guardia-nacional-poder-militar/</vt:lpwstr>
      </vt:variant>
      <vt:variant>
        <vt:lpwstr/>
      </vt:variant>
      <vt:variant>
        <vt:i4>7602293</vt:i4>
      </vt:variant>
      <vt:variant>
        <vt:i4>6</vt:i4>
      </vt:variant>
      <vt:variant>
        <vt:i4>0</vt:i4>
      </vt:variant>
      <vt:variant>
        <vt:i4>5</vt:i4>
      </vt:variant>
      <vt:variant>
        <vt:lpwstr>https://centroprodh.org.mx/wp-content/uploads/2021/06/Informe_Poder_Militar.pdf</vt:lpwstr>
      </vt:variant>
      <vt:variant>
        <vt:lpwstr/>
      </vt:variant>
      <vt:variant>
        <vt:i4>7929952</vt:i4>
      </vt:variant>
      <vt:variant>
        <vt:i4>3</vt:i4>
      </vt:variant>
      <vt:variant>
        <vt:i4>0</vt:i4>
      </vt:variant>
      <vt:variant>
        <vt:i4>5</vt:i4>
      </vt:variant>
      <vt:variant>
        <vt:lpwstr>https://hchr.org.mx/comunicados/onu-dh-saluda-la-decision-del-inai-que-ordena-a-la-guardia-nacional-hacer-publicos-sus-informes-sobre-uso-de-la-fuerza/</vt:lpwstr>
      </vt:variant>
      <vt:variant>
        <vt:lpwstr/>
      </vt:variant>
      <vt:variant>
        <vt:i4>8192052</vt:i4>
      </vt:variant>
      <vt:variant>
        <vt:i4>0</vt:i4>
      </vt:variant>
      <vt:variant>
        <vt:i4>0</vt:i4>
      </vt:variant>
      <vt:variant>
        <vt:i4>5</vt:i4>
      </vt:variant>
      <vt:variant>
        <vt:lpwstr>https://www.oas.org/es/cidh/actividades/seguimiento/pdf/Directrices-es.pdf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Piero</dc:creator>
  <cp:keywords/>
  <cp:lastModifiedBy>Hansen, Gloria</cp:lastModifiedBy>
  <cp:revision>65</cp:revision>
  <dcterms:created xsi:type="dcterms:W3CDTF">2022-02-24T21:06:00Z</dcterms:created>
  <dcterms:modified xsi:type="dcterms:W3CDTF">2022-05-03T21:47:00Z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