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30ABF" w14:textId="34350AE0" w:rsidR="00433881" w:rsidRDefault="00FB2F90" w:rsidP="003E368D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</w:pPr>
      <w:r w:rsidRPr="00C51F3F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 xml:space="preserve">Cuestionario </w:t>
      </w:r>
      <w:r w:rsidR="00FF0A8D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 xml:space="preserve">de consulta </w:t>
      </w:r>
    </w:p>
    <w:p w14:paraId="26B80272" w14:textId="31B6141C" w:rsidR="00FB2F90" w:rsidRPr="00C20D5D" w:rsidRDefault="00433881" w:rsidP="003E368D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theme="majorHAnsi"/>
          <w:color w:val="333333"/>
          <w:sz w:val="22"/>
          <w:szCs w:val="22"/>
          <w:lang w:val="es-AR"/>
        </w:rPr>
      </w:pPr>
      <w:r w:rsidRPr="0008095C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>C</w:t>
      </w:r>
      <w:r w:rsidR="00FB2F90" w:rsidRPr="0008095C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 xml:space="preserve">onsolidación y </w:t>
      </w:r>
      <w:r w:rsidR="000C738A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>ampliación</w:t>
      </w:r>
      <w:r w:rsidR="00FB2F90" w:rsidRPr="0008095C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 xml:space="preserve"> de la </w:t>
      </w:r>
      <w:r w:rsidR="00D47E5F" w:rsidRPr="0008095C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 xml:space="preserve">política de </w:t>
      </w:r>
      <w:r w:rsidR="00FB2F90" w:rsidRPr="0008095C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 xml:space="preserve">participación de la sociedad civil en </w:t>
      </w:r>
      <w:r w:rsidR="007B7BD0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 xml:space="preserve">las actividades </w:t>
      </w:r>
      <w:r w:rsidR="000E08E9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 xml:space="preserve">y procesos </w:t>
      </w:r>
      <w:r w:rsidR="007B7BD0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 xml:space="preserve">de </w:t>
      </w:r>
      <w:r w:rsidR="00FB2F90" w:rsidRPr="0008095C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>la CIDH</w:t>
      </w:r>
    </w:p>
    <w:p w14:paraId="7C4290D3" w14:textId="77777777" w:rsidR="00760DAC" w:rsidRDefault="00760DAC" w:rsidP="003E368D">
      <w:pPr>
        <w:pStyle w:val="Normal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  <w:color w:val="333333"/>
          <w:sz w:val="22"/>
          <w:szCs w:val="22"/>
          <w:lang w:val="es-AR"/>
        </w:rPr>
      </w:pPr>
    </w:p>
    <w:p w14:paraId="20BADE73" w14:textId="77777777" w:rsidR="00346528" w:rsidRDefault="00346528" w:rsidP="003E368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</w:pPr>
      <w:r w:rsidRPr="00346528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 xml:space="preserve">Presentación </w:t>
      </w:r>
    </w:p>
    <w:p w14:paraId="60F98832" w14:textId="3EC15F71" w:rsidR="000C738A" w:rsidRDefault="003E185F" w:rsidP="003E36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ajorHAnsi"/>
          <w:color w:val="333333"/>
          <w:sz w:val="22"/>
          <w:szCs w:val="22"/>
          <w:lang w:val="es-AR"/>
        </w:rPr>
      </w:pPr>
      <w:r w:rsidRPr="001B6E1D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La </w:t>
      </w:r>
      <w:r w:rsidRPr="00C20D5D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Comisión Interamericana de Derechos Humanos 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>(</w:t>
      </w:r>
      <w:r w:rsidRPr="001B6E1D">
        <w:rPr>
          <w:rFonts w:asciiTheme="majorHAnsi" w:hAnsiTheme="majorHAnsi" w:cstheme="majorHAnsi"/>
          <w:color w:val="333333"/>
          <w:sz w:val="22"/>
          <w:szCs w:val="22"/>
          <w:lang w:val="es-AR"/>
        </w:rPr>
        <w:t>CIDH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>)</w:t>
      </w:r>
      <w:r w:rsidRPr="001B6E1D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considera </w:t>
      </w:r>
      <w:r w:rsidR="00382177">
        <w:rPr>
          <w:rFonts w:asciiTheme="majorHAnsi" w:hAnsiTheme="majorHAnsi" w:cstheme="majorHAnsi"/>
          <w:color w:val="333333"/>
          <w:sz w:val="22"/>
          <w:szCs w:val="22"/>
          <w:lang w:val="es-AR"/>
        </w:rPr>
        <w:t>que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la </w:t>
      </w:r>
      <w:r w:rsidRPr="001B6E1D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participación de la sociedad civil </w:t>
      </w:r>
      <w:r w:rsidR="00382177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es un aspecto esencial </w:t>
      </w:r>
      <w:r w:rsidRPr="001B6E1D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para 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>el</w:t>
      </w:r>
      <w:r w:rsidRPr="001B6E1D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cumplimiento </w:t>
      </w:r>
      <w:r w:rsidR="00382177">
        <w:rPr>
          <w:rFonts w:asciiTheme="majorHAnsi" w:hAnsiTheme="majorHAnsi" w:cstheme="majorHAnsi"/>
          <w:color w:val="333333"/>
          <w:sz w:val="22"/>
          <w:szCs w:val="22"/>
          <w:lang w:val="es-AR"/>
        </w:rPr>
        <w:t>de</w:t>
      </w:r>
      <w:r w:rsidRPr="001B6E1D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su mandato de promoción y 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>defensa</w:t>
      </w:r>
      <w:r w:rsidRPr="001B6E1D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de los derechos humanos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en las Américas</w:t>
      </w:r>
      <w:r w:rsidRPr="001B6E1D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. </w:t>
      </w:r>
    </w:p>
    <w:p w14:paraId="3BF4958E" w14:textId="7A7A5BF9" w:rsidR="00745810" w:rsidRDefault="00382177" w:rsidP="003E36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ajorHAnsi"/>
          <w:color w:val="333333"/>
          <w:sz w:val="22"/>
          <w:szCs w:val="22"/>
          <w:lang w:val="es-AR"/>
        </w:rPr>
      </w:pP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>L</w:t>
      </w:r>
      <w:r w:rsidR="003E185F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a </w:t>
      </w:r>
      <w:r w:rsidR="003E185F" w:rsidRPr="00DE7CC8">
        <w:rPr>
          <w:rFonts w:asciiTheme="majorHAnsi" w:eastAsia="Calibri" w:hAnsiTheme="majorHAnsi" w:cstheme="majorHAnsi"/>
          <w:sz w:val="22"/>
          <w:szCs w:val="22"/>
          <w:lang w:val="es-AR"/>
        </w:rPr>
        <w:t>construcción del Plan Estratégico 2017-2021</w:t>
      </w:r>
      <w:r w:rsidR="003E185F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de la CIDH</w:t>
      </w:r>
      <w:r w:rsidR="009138A2">
        <w:rPr>
          <w:rFonts w:asciiTheme="majorHAnsi" w:hAnsiTheme="majorHAnsi" w:cstheme="majorHAnsi"/>
          <w:color w:val="333333"/>
          <w:sz w:val="22"/>
          <w:szCs w:val="22"/>
          <w:lang w:val="es-AR"/>
        </w:rPr>
        <w:t>, que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</w:t>
      </w:r>
      <w:r w:rsidR="003E185F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se basó en una metodología participativa que incluyó varias etapas de consulta a la sociedad civil, identificó 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>a</w:t>
      </w:r>
      <w:r w:rsidR="003E185F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l fortalecimiento de la participación de la sociedad civil como una de 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>sus</w:t>
      </w:r>
      <w:r w:rsidR="003E185F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prioridades (Programa 12). </w:t>
      </w:r>
      <w:r w:rsidR="00966A6B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Así, en </w:t>
      </w:r>
      <w:r w:rsidR="003E185F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el marco de la implementación del Plan Estratégico, y en virtud de sus objetivos, la CIDH ha venido </w:t>
      </w:r>
      <w:r w:rsidR="00966A6B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realizando esfuerzos para </w:t>
      </w:r>
      <w:r w:rsidR="003E185F" w:rsidRPr="00DE7CC8">
        <w:rPr>
          <w:rFonts w:asciiTheme="majorHAnsi" w:eastAsia="Calibri" w:hAnsiTheme="majorHAnsi" w:cstheme="majorHAnsi"/>
          <w:sz w:val="22"/>
          <w:szCs w:val="22"/>
          <w:lang w:val="es-AR"/>
        </w:rPr>
        <w:t>amplia</w:t>
      </w:r>
      <w:r w:rsidR="00966A6B">
        <w:rPr>
          <w:rFonts w:asciiTheme="majorHAnsi" w:eastAsia="Calibri" w:hAnsiTheme="majorHAnsi" w:cstheme="majorHAnsi"/>
          <w:sz w:val="22"/>
          <w:szCs w:val="22"/>
          <w:lang w:val="es-AR"/>
        </w:rPr>
        <w:t>r</w:t>
      </w:r>
      <w:r w:rsidR="003E185F" w:rsidRPr="00DE7CC8">
        <w:rPr>
          <w:rFonts w:asciiTheme="majorHAnsi" w:eastAsia="Calibri" w:hAnsiTheme="majorHAnsi" w:cstheme="majorHAnsi"/>
          <w:sz w:val="22"/>
          <w:szCs w:val="22"/>
          <w:lang w:val="es-AR"/>
        </w:rPr>
        <w:t xml:space="preserve"> y profundiza</w:t>
      </w:r>
      <w:r w:rsidR="00966A6B">
        <w:rPr>
          <w:rFonts w:asciiTheme="majorHAnsi" w:eastAsia="Calibri" w:hAnsiTheme="majorHAnsi" w:cstheme="majorHAnsi"/>
          <w:sz w:val="22"/>
          <w:szCs w:val="22"/>
          <w:lang w:val="es-AR"/>
        </w:rPr>
        <w:t>r</w:t>
      </w:r>
      <w:r w:rsidR="003E185F" w:rsidRPr="00DE7CC8">
        <w:rPr>
          <w:rFonts w:asciiTheme="majorHAnsi" w:eastAsia="Calibri" w:hAnsiTheme="majorHAnsi" w:cstheme="majorHAnsi"/>
          <w:sz w:val="22"/>
          <w:szCs w:val="22"/>
          <w:lang w:val="es-AR"/>
        </w:rPr>
        <w:t xml:space="preserve"> la participación de la sociedad civil</w:t>
      </w:r>
      <w:r w:rsidR="003E185F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en el cumplimiento de su mandato</w:t>
      </w:r>
      <w:r w:rsidR="00A70BD4">
        <w:rPr>
          <w:rStyle w:val="FootnoteReference"/>
          <w:rFonts w:asciiTheme="majorHAnsi" w:hAnsiTheme="majorHAnsi" w:cstheme="majorHAnsi"/>
          <w:color w:val="333333"/>
          <w:sz w:val="22"/>
          <w:szCs w:val="22"/>
          <w:lang w:val="es-AR"/>
        </w:rPr>
        <w:footnoteReference w:id="1"/>
      </w:r>
      <w:r w:rsidR="003E185F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. </w:t>
      </w:r>
    </w:p>
    <w:p w14:paraId="4AD95511" w14:textId="372D2AD4" w:rsidR="002405DE" w:rsidRDefault="002405DE" w:rsidP="003E36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ajorHAnsi"/>
          <w:color w:val="333333"/>
          <w:sz w:val="22"/>
          <w:szCs w:val="22"/>
          <w:lang w:val="es-AR"/>
        </w:rPr>
      </w:pP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En la actualidad, </w:t>
      </w:r>
      <w:r w:rsidR="009138A2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algunos de 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los principales </w:t>
      </w:r>
      <w:r w:rsidR="009138A2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canales y 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mecanismos </w:t>
      </w:r>
      <w:r w:rsidR="009138A2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disponibles 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para la participación de la sociedad civil en las actividades </w:t>
      </w:r>
      <w:r w:rsidR="00CF33BD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y procesos 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de la CIDH son los siguientes: </w:t>
      </w:r>
    </w:p>
    <w:p w14:paraId="2F6315F1" w14:textId="59F149A4" w:rsidR="0096051F" w:rsidRPr="0096051F" w:rsidRDefault="002405DE" w:rsidP="003E368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ajorHAnsi"/>
          <w:color w:val="333333"/>
          <w:sz w:val="22"/>
          <w:szCs w:val="22"/>
          <w:lang w:val="es-AR"/>
        </w:rPr>
      </w:pPr>
      <w:r w:rsidRPr="0096051F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>Audiencias Públicas</w:t>
      </w:r>
      <w:r w:rsidR="00CF34A4" w:rsidRPr="0096051F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. Se realizan en el marco de los Períodos de Sesiones de la CIDH, tanto en su sede como en otros países. </w:t>
      </w:r>
      <w:r w:rsidR="00F70AC9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El funcionamiento de las Audiencias Públicas se encuentra regulado en el Reglamento de la CIDH. </w:t>
      </w:r>
      <w:r w:rsidR="00CF34A4" w:rsidRPr="0096051F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Su objetivo es </w:t>
      </w:r>
      <w:r w:rsidR="00CF212A">
        <w:rPr>
          <w:rFonts w:asciiTheme="majorHAnsi" w:hAnsiTheme="majorHAnsi" w:cstheme="majorHAnsi"/>
          <w:color w:val="333333"/>
          <w:sz w:val="22"/>
          <w:szCs w:val="22"/>
          <w:lang w:val="es-AR"/>
        </w:rPr>
        <w:t>presentar</w:t>
      </w:r>
      <w:r w:rsidR="00A97B83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</w:t>
      </w:r>
      <w:r w:rsidR="00CF212A">
        <w:rPr>
          <w:rFonts w:asciiTheme="majorHAnsi" w:hAnsiTheme="majorHAnsi" w:cstheme="majorHAnsi"/>
          <w:color w:val="333333"/>
          <w:sz w:val="22"/>
          <w:szCs w:val="22"/>
          <w:lang w:val="es-AR"/>
        </w:rPr>
        <w:t>e</w:t>
      </w:r>
      <w:r w:rsidR="00A97B83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</w:t>
      </w:r>
      <w:r w:rsidR="001A2845">
        <w:rPr>
          <w:rFonts w:asciiTheme="majorHAnsi" w:hAnsiTheme="majorHAnsi" w:cstheme="majorHAnsi"/>
          <w:color w:val="333333"/>
          <w:sz w:val="22"/>
          <w:szCs w:val="22"/>
          <w:lang w:val="es-AR"/>
        </w:rPr>
        <w:t>intercambi</w:t>
      </w:r>
      <w:r w:rsidR="00CF212A">
        <w:rPr>
          <w:rFonts w:asciiTheme="majorHAnsi" w:hAnsiTheme="majorHAnsi" w:cstheme="majorHAnsi"/>
          <w:color w:val="333333"/>
          <w:sz w:val="22"/>
          <w:szCs w:val="22"/>
          <w:lang w:val="es-AR"/>
        </w:rPr>
        <w:t>ar</w:t>
      </w:r>
      <w:r w:rsidR="00A97B83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</w:t>
      </w:r>
      <w:r w:rsidR="0096051F">
        <w:rPr>
          <w:rFonts w:asciiTheme="majorHAnsi" w:hAnsiTheme="majorHAnsi" w:cstheme="majorHAnsi"/>
          <w:color w:val="333333"/>
          <w:sz w:val="22"/>
          <w:szCs w:val="22"/>
          <w:lang w:val="es-AR"/>
        </w:rPr>
        <w:t>información sobre los principales temas de derechos humanos en la región</w:t>
      </w:r>
      <w:r w:rsidR="00CF212A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, así como informar el trabajo de la CIDH. </w:t>
      </w:r>
    </w:p>
    <w:p w14:paraId="07D46B50" w14:textId="59D1D51A" w:rsidR="00CF34A4" w:rsidRDefault="00CF34A4" w:rsidP="003E368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ajorHAnsi"/>
          <w:color w:val="333333"/>
          <w:sz w:val="22"/>
          <w:szCs w:val="22"/>
          <w:lang w:val="es-AR"/>
        </w:rPr>
      </w:pPr>
      <w:r w:rsidRPr="00CF34A4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>Reuniones abiertas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. Se organizan en el marco de los Períodos de Sesiones de la CIDH, de las visitas a países, de los mecanismos especiales de seguimiento, </w:t>
      </w:r>
      <w:r w:rsidR="00965A20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de las SACROI, 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o </w:t>
      </w:r>
      <w:r w:rsidR="00A97B83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de </w:t>
      </w:r>
      <w:r w:rsidR="00215FD8">
        <w:rPr>
          <w:rFonts w:asciiTheme="majorHAnsi" w:hAnsiTheme="majorHAnsi" w:cstheme="majorHAnsi"/>
          <w:color w:val="333333"/>
          <w:sz w:val="22"/>
          <w:szCs w:val="22"/>
          <w:lang w:val="es-AR"/>
        </w:rPr>
        <w:t>otras</w:t>
      </w:r>
      <w:r w:rsidR="00A97B83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actividades de la CIDH en su sede o en otros países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. Pueden responder a distintos fines, como </w:t>
      </w:r>
      <w:r w:rsidR="00C71206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escuchar las preocupaciones de las organizaciones, recopilar información de primera mano sobre temas </w:t>
      </w:r>
      <w:r w:rsidR="005A2AB8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o situaciones </w:t>
      </w:r>
      <w:r w:rsidR="00C71206">
        <w:rPr>
          <w:rFonts w:asciiTheme="majorHAnsi" w:hAnsiTheme="majorHAnsi" w:cstheme="majorHAnsi"/>
          <w:color w:val="333333"/>
          <w:sz w:val="22"/>
          <w:szCs w:val="22"/>
          <w:lang w:val="es-AR"/>
        </w:rPr>
        <w:t>específic</w:t>
      </w:r>
      <w:r w:rsidR="005A2AB8">
        <w:rPr>
          <w:rFonts w:asciiTheme="majorHAnsi" w:hAnsiTheme="majorHAnsi" w:cstheme="majorHAnsi"/>
          <w:color w:val="333333"/>
          <w:sz w:val="22"/>
          <w:szCs w:val="22"/>
          <w:lang w:val="es-AR"/>
        </w:rPr>
        <w:t>a</w:t>
      </w:r>
      <w:r w:rsidR="00C71206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s, organizar actividades, entre otras. </w:t>
      </w:r>
    </w:p>
    <w:p w14:paraId="772CC2C6" w14:textId="47264E6B" w:rsidR="00CF34A4" w:rsidRDefault="00CF34A4" w:rsidP="003E368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ajorHAnsi"/>
          <w:color w:val="333333"/>
          <w:sz w:val="22"/>
          <w:szCs w:val="22"/>
          <w:lang w:val="es-AR"/>
        </w:rPr>
      </w:pPr>
      <w:r w:rsidRPr="00CF34A4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>Reuniones bilaterales</w:t>
      </w:r>
      <w:r w:rsidR="00577F45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 xml:space="preserve"> y/o multilaterales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>. Pueden tener lugar en el marco de los Períodos de S</w:t>
      </w:r>
      <w:r w:rsidR="005A2AB8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esiones, las visitas a 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>países, los mecanism</w:t>
      </w:r>
      <w:r w:rsidR="00A97B83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os especiales de seguimiento, 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>las actividades de la CIDH en su sede</w:t>
      </w:r>
      <w:r w:rsidR="00F30122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o en otros países</w:t>
      </w:r>
      <w:r w:rsidR="00A97B83">
        <w:rPr>
          <w:rFonts w:asciiTheme="majorHAnsi" w:hAnsiTheme="majorHAnsi" w:cstheme="majorHAnsi"/>
          <w:color w:val="333333"/>
          <w:sz w:val="22"/>
          <w:szCs w:val="22"/>
          <w:lang w:val="es-AR"/>
        </w:rPr>
        <w:t>, o mediante videoconferencia</w:t>
      </w:r>
      <w:r w:rsidR="00215FD8">
        <w:rPr>
          <w:rFonts w:asciiTheme="majorHAnsi" w:hAnsiTheme="majorHAnsi" w:cstheme="majorHAnsi"/>
          <w:color w:val="333333"/>
          <w:sz w:val="22"/>
          <w:szCs w:val="22"/>
          <w:lang w:val="es-AR"/>
        </w:rPr>
        <w:t>s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. Pueden tener diferentes objetivos, incluyendo </w:t>
      </w:r>
      <w:r w:rsidR="00DB24B8">
        <w:rPr>
          <w:rFonts w:asciiTheme="majorHAnsi" w:hAnsiTheme="majorHAnsi" w:cstheme="majorHAnsi"/>
          <w:color w:val="333333"/>
          <w:sz w:val="22"/>
          <w:szCs w:val="22"/>
          <w:lang w:val="es-AR"/>
        </w:rPr>
        <w:t>la</w:t>
      </w:r>
      <w:r w:rsidR="007B6DC1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</w:t>
      </w:r>
      <w:r w:rsidR="00DB24B8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presentación de información, la </w:t>
      </w:r>
      <w:r w:rsidR="007B6DC1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discusión de iniciativas en curso o en construcción, </w:t>
      </w:r>
      <w:r w:rsidR="00DB24B8">
        <w:rPr>
          <w:rFonts w:asciiTheme="majorHAnsi" w:hAnsiTheme="majorHAnsi" w:cstheme="majorHAnsi"/>
          <w:color w:val="333333"/>
          <w:sz w:val="22"/>
          <w:szCs w:val="22"/>
          <w:lang w:val="es-AR"/>
        </w:rPr>
        <w:t>entre otras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. </w:t>
      </w:r>
    </w:p>
    <w:p w14:paraId="25F839EC" w14:textId="004A947A" w:rsidR="00CF34A4" w:rsidRDefault="00CF34A4" w:rsidP="003E368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ajorHAnsi"/>
          <w:color w:val="333333"/>
          <w:sz w:val="22"/>
          <w:szCs w:val="22"/>
          <w:lang w:val="es-AR"/>
        </w:rPr>
      </w:pPr>
      <w:r w:rsidRPr="00CF34A4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>Reuniones de Trabajo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>. Se realizan en el marco de los Períodos de Sesiones de la CIDH</w:t>
      </w:r>
      <w:r w:rsidR="005A2AB8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, de las visitas a 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>países, de los mecanismos especiales de seguimiento</w:t>
      </w:r>
      <w:r w:rsidR="00854D1B">
        <w:rPr>
          <w:rFonts w:asciiTheme="majorHAnsi" w:hAnsiTheme="majorHAnsi" w:cstheme="majorHAnsi"/>
          <w:color w:val="333333"/>
          <w:sz w:val="22"/>
          <w:szCs w:val="22"/>
          <w:lang w:val="es-AR"/>
        </w:rPr>
        <w:t>, o mediante videoconferencia</w:t>
      </w:r>
      <w:r w:rsidR="00215FD8">
        <w:rPr>
          <w:rFonts w:asciiTheme="majorHAnsi" w:hAnsiTheme="majorHAnsi" w:cstheme="majorHAnsi"/>
          <w:color w:val="333333"/>
          <w:sz w:val="22"/>
          <w:szCs w:val="22"/>
          <w:lang w:val="es-AR"/>
        </w:rPr>
        <w:t>s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. </w:t>
      </w:r>
      <w:r w:rsidR="00342C5C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Buscan </w:t>
      </w:r>
      <w:r w:rsidR="00F30122">
        <w:rPr>
          <w:rFonts w:asciiTheme="majorHAnsi" w:hAnsiTheme="majorHAnsi" w:cstheme="majorHAnsi"/>
          <w:color w:val="333333"/>
          <w:sz w:val="22"/>
          <w:szCs w:val="22"/>
          <w:lang w:val="es-AR"/>
        </w:rPr>
        <w:t>promover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el diálogo entre las partes (Estados, peticionarios y/o víctimas) </w:t>
      </w:r>
      <w:r w:rsidR="00F30122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para el avance </w:t>
      </w:r>
      <w:r w:rsidR="009F3C60">
        <w:rPr>
          <w:rFonts w:asciiTheme="majorHAnsi" w:hAnsiTheme="majorHAnsi" w:cstheme="majorHAnsi"/>
          <w:color w:val="333333"/>
          <w:sz w:val="22"/>
          <w:szCs w:val="22"/>
          <w:lang w:val="es-AR"/>
        </w:rPr>
        <w:t>de casos, soluciones amistosas y medidas cautelares</w:t>
      </w:r>
      <w:r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. </w:t>
      </w:r>
    </w:p>
    <w:p w14:paraId="45D2BEED" w14:textId="68A925E9" w:rsidR="00CF34A4" w:rsidRDefault="00CF34A4" w:rsidP="003E368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ajorHAnsi"/>
          <w:color w:val="333333"/>
          <w:sz w:val="22"/>
          <w:szCs w:val="22"/>
          <w:lang w:val="es-AR"/>
        </w:rPr>
      </w:pPr>
      <w:r w:rsidRPr="004469A7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lastRenderedPageBreak/>
        <w:t>Consultas Públicas</w:t>
      </w:r>
      <w:r w:rsidR="00945CF9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. </w:t>
      </w:r>
      <w:r w:rsidR="004469A7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La CIDH promueve diversos procesos de consulta pública, que pueden </w:t>
      </w:r>
      <w:r w:rsidR="00215FD8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consistir en </w:t>
      </w:r>
      <w:r w:rsidR="00A97B83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reuniones </w:t>
      </w:r>
      <w:r w:rsidR="004469A7">
        <w:rPr>
          <w:rFonts w:asciiTheme="majorHAnsi" w:hAnsiTheme="majorHAnsi" w:cstheme="majorHAnsi"/>
          <w:color w:val="333333"/>
          <w:sz w:val="22"/>
          <w:szCs w:val="22"/>
          <w:lang w:val="es-AR"/>
        </w:rPr>
        <w:t>presencial</w:t>
      </w:r>
      <w:r w:rsidR="00A97B83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es </w:t>
      </w:r>
      <w:r w:rsidR="004469A7">
        <w:rPr>
          <w:rFonts w:asciiTheme="majorHAnsi" w:hAnsiTheme="majorHAnsi" w:cstheme="majorHAnsi"/>
          <w:color w:val="333333"/>
          <w:sz w:val="22"/>
          <w:szCs w:val="22"/>
          <w:lang w:val="es-AR"/>
        </w:rPr>
        <w:t>o virtual</w:t>
      </w:r>
      <w:r w:rsidR="00A97B83">
        <w:rPr>
          <w:rFonts w:asciiTheme="majorHAnsi" w:hAnsiTheme="majorHAnsi" w:cstheme="majorHAnsi"/>
          <w:color w:val="333333"/>
          <w:sz w:val="22"/>
          <w:szCs w:val="22"/>
          <w:lang w:val="es-AR"/>
        </w:rPr>
        <w:t>es</w:t>
      </w:r>
      <w:r w:rsidR="004469A7">
        <w:rPr>
          <w:rFonts w:asciiTheme="majorHAnsi" w:hAnsiTheme="majorHAnsi" w:cstheme="majorHAnsi"/>
          <w:color w:val="333333"/>
          <w:sz w:val="22"/>
          <w:szCs w:val="22"/>
          <w:lang w:val="es-AR"/>
        </w:rPr>
        <w:t>,</w:t>
      </w:r>
      <w:r w:rsidR="00B35218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o producirse</w:t>
      </w:r>
      <w:r w:rsidR="004469A7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a través del envío de cuestionarios y/o cartas</w:t>
      </w:r>
      <w:r w:rsidR="00B35218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. Las consultas públicas buscan incorporar los aportes de </w:t>
      </w:r>
      <w:r w:rsidR="00A97B83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distintos actores de </w:t>
      </w:r>
      <w:r w:rsidR="00B35218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la sociedad civil a las actividades </w:t>
      </w:r>
      <w:r w:rsidR="00215FD8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y procesos </w:t>
      </w:r>
      <w:r w:rsidR="00B35218">
        <w:rPr>
          <w:rFonts w:asciiTheme="majorHAnsi" w:hAnsiTheme="majorHAnsi" w:cstheme="majorHAnsi"/>
          <w:color w:val="333333"/>
          <w:sz w:val="22"/>
          <w:szCs w:val="22"/>
          <w:lang w:val="es-AR"/>
        </w:rPr>
        <w:t>de la CIDH, como</w:t>
      </w:r>
      <w:r w:rsidR="004469A7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la elaboración de informes (de país, temáticos, anuales, etc.) o la construcción de procesos participativos (de diagnóstico, planificación</w:t>
      </w:r>
      <w:r w:rsidR="0067155E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estratégica</w:t>
      </w:r>
      <w:r w:rsidR="004469A7">
        <w:rPr>
          <w:rFonts w:asciiTheme="majorHAnsi" w:hAnsiTheme="majorHAnsi" w:cstheme="majorHAnsi"/>
          <w:color w:val="333333"/>
          <w:sz w:val="22"/>
          <w:szCs w:val="22"/>
          <w:lang w:val="es-AR"/>
        </w:rPr>
        <w:t>, etc.)</w:t>
      </w:r>
      <w:r w:rsidR="00A97B83">
        <w:rPr>
          <w:rFonts w:asciiTheme="majorHAnsi" w:hAnsiTheme="majorHAnsi" w:cstheme="majorHAnsi"/>
          <w:color w:val="333333"/>
          <w:sz w:val="22"/>
          <w:szCs w:val="22"/>
          <w:lang w:val="es-AR"/>
        </w:rPr>
        <w:t>,</w:t>
      </w:r>
      <w:r w:rsidR="005A2AB8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entre otras. </w:t>
      </w:r>
    </w:p>
    <w:p w14:paraId="33AC2F67" w14:textId="24085FA9" w:rsidR="00CF34A4" w:rsidRDefault="00CF34A4" w:rsidP="003E368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ajorHAnsi"/>
          <w:color w:val="333333"/>
          <w:sz w:val="22"/>
          <w:szCs w:val="22"/>
          <w:lang w:val="es-AR"/>
        </w:rPr>
      </w:pPr>
      <w:r w:rsidRPr="00361B2F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>C</w:t>
      </w:r>
      <w:r w:rsidR="00342C5C" w:rsidRPr="00361B2F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>apacitaciones</w:t>
      </w:r>
      <w:r w:rsidR="00342C5C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. </w:t>
      </w:r>
      <w:r w:rsidR="00361B2F">
        <w:rPr>
          <w:rFonts w:asciiTheme="majorHAnsi" w:hAnsiTheme="majorHAnsi" w:cstheme="majorHAnsi"/>
          <w:color w:val="333333"/>
          <w:sz w:val="22"/>
          <w:szCs w:val="22"/>
          <w:lang w:val="es-AR"/>
        </w:rPr>
        <w:t>La CIDH organiza actividades de capacitación destinadas a la sociedad civil, en forma exclusiva o en conjunto con otra</w:t>
      </w:r>
      <w:r w:rsidR="005A2AB8">
        <w:rPr>
          <w:rFonts w:asciiTheme="majorHAnsi" w:hAnsiTheme="majorHAnsi" w:cstheme="majorHAnsi"/>
          <w:color w:val="333333"/>
          <w:sz w:val="22"/>
          <w:szCs w:val="22"/>
          <w:lang w:val="es-AR"/>
        </w:rPr>
        <w:t>s</w:t>
      </w:r>
      <w:r w:rsidR="00361B2F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instituci</w:t>
      </w:r>
      <w:r w:rsidR="005A2AB8">
        <w:rPr>
          <w:rFonts w:asciiTheme="majorHAnsi" w:hAnsiTheme="majorHAnsi" w:cstheme="majorHAnsi"/>
          <w:color w:val="333333"/>
          <w:sz w:val="22"/>
          <w:szCs w:val="22"/>
          <w:lang w:val="es-AR"/>
        </w:rPr>
        <w:t>ones</w:t>
      </w:r>
      <w:r w:rsidR="00361B2F">
        <w:rPr>
          <w:rFonts w:asciiTheme="majorHAnsi" w:hAnsiTheme="majorHAnsi" w:cstheme="majorHAnsi"/>
          <w:color w:val="333333"/>
          <w:sz w:val="22"/>
          <w:szCs w:val="22"/>
          <w:lang w:val="es-AR"/>
        </w:rPr>
        <w:t>, en forma presencial o virtual, en la sede de la CIDH o en otros países. Estas actividades buscan fortalecer las capacidades de la sociedad civil y promover su participación</w:t>
      </w:r>
      <w:r w:rsidR="0064399E">
        <w:rPr>
          <w:rFonts w:asciiTheme="majorHAnsi" w:hAnsiTheme="majorHAnsi" w:cstheme="majorHAnsi"/>
          <w:color w:val="333333"/>
          <w:sz w:val="22"/>
          <w:szCs w:val="22"/>
          <w:lang w:val="es-AR"/>
        </w:rPr>
        <w:t xml:space="preserve"> en las distintas actividades de la CIDH.</w:t>
      </w:r>
    </w:p>
    <w:p w14:paraId="311A2FC5" w14:textId="27B01C64" w:rsidR="00184CF0" w:rsidRPr="003E185F" w:rsidRDefault="00184CF0" w:rsidP="003E36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ajorHAnsi"/>
          <w:color w:val="333333"/>
          <w:sz w:val="22"/>
          <w:szCs w:val="22"/>
          <w:lang w:val="es-AR"/>
        </w:rPr>
      </w:pPr>
    </w:p>
    <w:p w14:paraId="54A76178" w14:textId="6E56F39A" w:rsidR="00346528" w:rsidRDefault="00346528" w:rsidP="003E368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</w:pPr>
      <w:r w:rsidRPr="00346528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 xml:space="preserve">Objetivo </w:t>
      </w:r>
      <w:r w:rsidR="00FE361A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 xml:space="preserve">de la consulta </w:t>
      </w:r>
    </w:p>
    <w:p w14:paraId="0E9BBFAA" w14:textId="0907DCB8" w:rsidR="009E5018" w:rsidRDefault="001C149B" w:rsidP="003E36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</w:pPr>
      <w:r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E</w:t>
      </w:r>
      <w:r w:rsidR="00DE7CC8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l presente cuestionario </w:t>
      </w:r>
      <w:r w:rsidR="00505817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busca </w:t>
      </w:r>
      <w:r w:rsidR="009E5018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recopilar</w:t>
      </w:r>
      <w:r w:rsidR="00DE7CC8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</w:t>
      </w:r>
      <w:r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comentarios y sugerencias</w:t>
      </w:r>
      <w:r w:rsidR="00DE7CC8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de </w:t>
      </w:r>
      <w:r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actores de </w:t>
      </w:r>
      <w:r w:rsidR="00505817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la</w:t>
      </w:r>
      <w:r w:rsidR="00DE7CC8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sociedad civil</w:t>
      </w:r>
      <w:r w:rsidR="00505817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, con el propósito de </w:t>
      </w:r>
      <w:r w:rsidR="006F2F0C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consolidar</w:t>
      </w:r>
      <w:r w:rsidR="00505817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</w:t>
      </w:r>
      <w:r w:rsidR="00DE7CC8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la participación </w:t>
      </w:r>
      <w:r w:rsidR="00FE57F6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a través de </w:t>
      </w:r>
      <w:r w:rsidR="00A97B83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los</w:t>
      </w:r>
      <w:r w:rsidR="00FE57F6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</w:t>
      </w:r>
      <w:r w:rsidR="009138A2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canales y </w:t>
      </w:r>
      <w:r w:rsidR="00FE57F6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mecanismos</w:t>
      </w:r>
      <w:r w:rsidR="00A97B83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existentes</w:t>
      </w:r>
      <w:r w:rsidR="00966A6B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,</w:t>
      </w:r>
      <w:r w:rsidR="006F2F0C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y</w:t>
      </w:r>
      <w:r w:rsidR="00FE57F6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</w:t>
      </w:r>
      <w:r w:rsidR="00505817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de implementar nuev</w:t>
      </w:r>
      <w:r w:rsidR="006F2F0C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a</w:t>
      </w:r>
      <w:r w:rsidR="00505817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s </w:t>
      </w:r>
      <w:r w:rsidR="006F2F0C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estrategias</w:t>
      </w:r>
      <w:r w:rsidR="001D0E99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</w:t>
      </w:r>
      <w:r w:rsidR="00966A6B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y dinámicas </w:t>
      </w:r>
      <w:r w:rsidR="00FE57F6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para ampliar </w:t>
      </w:r>
      <w:r w:rsidR="00A97B83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dicha</w:t>
      </w:r>
      <w:r w:rsidR="00FE57F6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</w:t>
      </w:r>
      <w:r w:rsidR="006F2F0C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participación</w:t>
      </w:r>
      <w:r w:rsidR="001D0E99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. </w:t>
      </w:r>
    </w:p>
    <w:p w14:paraId="34532EAF" w14:textId="3EED05B4" w:rsidR="003E185F" w:rsidRDefault="001F086A" w:rsidP="003E36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</w:pPr>
      <w:r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Los</w:t>
      </w:r>
      <w:r w:rsidR="00DE7CC8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aportes</w:t>
      </w:r>
      <w:r w:rsidR="003E185F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</w:t>
      </w:r>
      <w:r w:rsidR="004A145F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de </w:t>
      </w:r>
      <w:r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la sociedad civil a través de</w:t>
      </w:r>
      <w:r w:rsidR="00A97B83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l envío de</w:t>
      </w:r>
      <w:r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este cuestionario </w:t>
      </w:r>
      <w:r w:rsidR="003E185F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serán </w:t>
      </w:r>
      <w:r w:rsidR="009E5018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insumos </w:t>
      </w:r>
      <w:r w:rsidR="00DE7CC8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clave </w:t>
      </w:r>
      <w:r w:rsidR="003E185F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para la </w:t>
      </w:r>
      <w:r w:rsidR="00A97B83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elaborac</w:t>
      </w:r>
      <w:r w:rsidR="003E185F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ión de un documento público sobre la política de participación en las actividades </w:t>
      </w:r>
      <w:r w:rsidR="00215FD8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y procesos </w:t>
      </w:r>
      <w:r w:rsidR="003E185F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de la CIDH, </w:t>
      </w:r>
      <w:r w:rsidR="00DE7CC8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así como para </w:t>
      </w:r>
      <w:r w:rsidR="003E185F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el desarrollo de materiales de difusión</w:t>
      </w:r>
      <w:r w:rsidR="00A97B83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y </w:t>
      </w:r>
      <w:r w:rsidR="003E185F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capacitación</w:t>
      </w:r>
      <w:r w:rsidR="00A97B83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para</w:t>
      </w:r>
      <w:r w:rsidR="003E185F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la participación</w:t>
      </w:r>
      <w:r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de la sociedad civil</w:t>
      </w:r>
      <w:r w:rsidR="003E185F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.  </w:t>
      </w:r>
    </w:p>
    <w:p w14:paraId="7632AD3D" w14:textId="77777777" w:rsidR="00184CF0" w:rsidRPr="003E185F" w:rsidRDefault="00184CF0" w:rsidP="003E36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</w:pPr>
    </w:p>
    <w:p w14:paraId="112CE9CF" w14:textId="77777777" w:rsidR="00346528" w:rsidRDefault="00346528" w:rsidP="003E368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</w:pPr>
      <w:r w:rsidRPr="00346528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>Instrucciones</w:t>
      </w:r>
    </w:p>
    <w:p w14:paraId="625FD2CF" w14:textId="208C7FCE" w:rsidR="003E368D" w:rsidRDefault="003E368D" w:rsidP="003E36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</w:pPr>
      <w:r w:rsidRPr="003E368D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El cuestionario puede conte</w:t>
      </w:r>
      <w:bookmarkStart w:id="0" w:name="_GoBack"/>
      <w:bookmarkEnd w:id="0"/>
      <w:r w:rsidRPr="003E368D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starse de forma parcial o total. Las respuestas deben enviarse antes del </w:t>
      </w:r>
      <w:r w:rsidR="00EA513B" w:rsidRPr="00EA513B">
        <w:rPr>
          <w:rFonts w:asciiTheme="majorHAnsi" w:eastAsia="Calibri" w:hAnsiTheme="majorHAnsi" w:cstheme="majorHAnsi"/>
          <w:b/>
          <w:color w:val="333333"/>
          <w:sz w:val="22"/>
          <w:szCs w:val="22"/>
          <w:highlight w:val="yellow"/>
          <w:lang w:val="es-AR"/>
        </w:rPr>
        <w:t>31 de diciembre</w:t>
      </w:r>
      <w:r w:rsidRPr="00EA513B">
        <w:rPr>
          <w:rFonts w:asciiTheme="majorHAnsi" w:eastAsia="Calibri" w:hAnsiTheme="majorHAnsi" w:cstheme="majorHAnsi"/>
          <w:b/>
          <w:color w:val="333333"/>
          <w:sz w:val="22"/>
          <w:szCs w:val="22"/>
          <w:highlight w:val="yellow"/>
          <w:lang w:val="es-AR"/>
        </w:rPr>
        <w:t xml:space="preserve"> </w:t>
      </w:r>
      <w:proofErr w:type="spellStart"/>
      <w:r w:rsidRPr="00EA513B">
        <w:rPr>
          <w:rFonts w:asciiTheme="majorHAnsi" w:eastAsia="Calibri" w:hAnsiTheme="majorHAnsi" w:cstheme="majorHAnsi"/>
          <w:b/>
          <w:color w:val="333333"/>
          <w:sz w:val="22"/>
          <w:szCs w:val="22"/>
          <w:highlight w:val="yellow"/>
          <w:lang w:val="es-AR"/>
        </w:rPr>
        <w:t>de</w:t>
      </w:r>
      <w:proofErr w:type="spellEnd"/>
      <w:r w:rsidRPr="00EA513B">
        <w:rPr>
          <w:rFonts w:asciiTheme="majorHAnsi" w:eastAsia="Calibri" w:hAnsiTheme="majorHAnsi" w:cstheme="majorHAnsi"/>
          <w:b/>
          <w:color w:val="333333"/>
          <w:sz w:val="22"/>
          <w:szCs w:val="22"/>
          <w:highlight w:val="yellow"/>
          <w:lang w:val="es-AR"/>
        </w:rPr>
        <w:t xml:space="preserve"> 2019</w:t>
      </w:r>
      <w:r w:rsidRPr="003E368D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 al correo electrónico: </w:t>
      </w:r>
      <w:hyperlink r:id="rId9" w:history="1">
        <w:r w:rsidRPr="00E64836">
          <w:rPr>
            <w:rFonts w:asciiTheme="majorHAnsi" w:eastAsia="Calibri" w:hAnsiTheme="majorHAnsi" w:cstheme="majorHAnsi"/>
            <w:b/>
            <w:color w:val="333333"/>
            <w:sz w:val="22"/>
            <w:szCs w:val="22"/>
            <w:lang w:val="es-AR"/>
          </w:rPr>
          <w:t>CIDHSeguimiento</w:t>
        </w:r>
      </w:hyperlink>
      <w:hyperlink r:id="rId10" w:tooltip="mailto:mrivero@oas.org" w:history="1">
        <w:r w:rsidRPr="00E64836">
          <w:rPr>
            <w:rFonts w:asciiTheme="majorHAnsi" w:eastAsia="Calibri" w:hAnsiTheme="majorHAnsi" w:cstheme="majorHAnsi"/>
            <w:b/>
            <w:color w:val="333333"/>
            <w:sz w:val="22"/>
            <w:szCs w:val="22"/>
            <w:lang w:val="es-AR"/>
          </w:rPr>
          <w:t>@oas.org</w:t>
        </w:r>
      </w:hyperlink>
      <w:r w:rsidRPr="003E368D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. Por favor, indicar en el asunto del correo</w:t>
      </w:r>
      <w:r w:rsidR="00E64836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:</w:t>
      </w:r>
      <w:r w:rsidRPr="003E368D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 “Cuestionario de consulta para la consolidación y ampliación de la política de participación de la sociedad civil en las actividades y procesos de la CIDH”. </w:t>
      </w:r>
    </w:p>
    <w:p w14:paraId="6F59309B" w14:textId="2587B60D" w:rsidR="003E368D" w:rsidRPr="003E368D" w:rsidRDefault="003E368D" w:rsidP="003E36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</w:pPr>
      <w:r w:rsidRPr="003E368D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En caso de que no sea posible enviar un correo electrónico, también se puede enviar el cuestionario vía fax al número +1 202 458 3650, o por correo postal a:</w:t>
      </w:r>
    </w:p>
    <w:p w14:paraId="34219596" w14:textId="77777777" w:rsidR="003E368D" w:rsidRDefault="003E368D" w:rsidP="003E368D">
      <w:pPr>
        <w:pStyle w:val="NormalWeb"/>
        <w:shd w:val="clear" w:color="auto" w:fill="FFFFFF"/>
        <w:spacing w:before="0" w:beforeAutospacing="0" w:after="120" w:afterAutospacing="0"/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</w:pPr>
      <w:r w:rsidRPr="003E368D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 xml:space="preserve">Comisión Interamericana de Derechos Humanos (CIDH) </w:t>
      </w:r>
    </w:p>
    <w:p w14:paraId="4BAA8DBD" w14:textId="1A7FCE7F" w:rsidR="003E368D" w:rsidRPr="003E368D" w:rsidRDefault="003E368D" w:rsidP="003E368D">
      <w:pPr>
        <w:pStyle w:val="NormalWeb"/>
        <w:shd w:val="clear" w:color="auto" w:fill="FFFFFF"/>
        <w:spacing w:before="0" w:beforeAutospacing="0" w:after="120" w:afterAutospacing="0"/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</w:pPr>
      <w:r w:rsidRPr="003E368D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t>Organización de los Estados Americanos (OEA)</w:t>
      </w:r>
      <w:r w:rsidRPr="003E368D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br/>
        <w:t>1889 F Street, NW</w:t>
      </w:r>
      <w:r w:rsidRPr="003E368D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br/>
        <w:t>Washington, D.C. 20006</w:t>
      </w:r>
      <w:r w:rsidRPr="003E368D"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  <w:br/>
        <w:t>Estados Unidos</w:t>
      </w:r>
    </w:p>
    <w:p w14:paraId="7779FBC2" w14:textId="4EAC935D" w:rsidR="00184CF0" w:rsidRPr="00424E0F" w:rsidRDefault="00184CF0" w:rsidP="003E368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eastAsia="Calibri" w:hAnsiTheme="majorHAnsi" w:cstheme="majorHAnsi"/>
          <w:color w:val="333333"/>
          <w:sz w:val="22"/>
          <w:szCs w:val="22"/>
          <w:lang w:val="es-AR"/>
        </w:rPr>
      </w:pPr>
    </w:p>
    <w:p w14:paraId="1DBC46DA" w14:textId="4222086A" w:rsidR="00346528" w:rsidRDefault="00346528" w:rsidP="003E368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</w:pPr>
      <w:r w:rsidRPr="00346528"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  <w:t xml:space="preserve">Preguntas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44B1" w:rsidRPr="00EA513B" w14:paraId="7DA05017" w14:textId="77777777" w:rsidTr="000844B1">
        <w:tc>
          <w:tcPr>
            <w:tcW w:w="9350" w:type="dxa"/>
          </w:tcPr>
          <w:p w14:paraId="7BDA37EC" w14:textId="6D14B5C2" w:rsidR="00F91D12" w:rsidRPr="002A5E7E" w:rsidRDefault="000844B1" w:rsidP="003E368D">
            <w:pPr>
              <w:pStyle w:val="NormalWeb"/>
              <w:numPr>
                <w:ilvl w:val="0"/>
                <w:numId w:val="20"/>
              </w:numPr>
              <w:spacing w:before="0" w:beforeAutospacing="0" w:after="120" w:afterAutospacing="0"/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</w:pP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>¿</w:t>
            </w:r>
            <w:r w:rsidR="00F91D12"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>C</w:t>
            </w:r>
            <w:r w:rsidR="0088576C"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uál es su evaluación sobre </w:t>
            </w:r>
            <w:r w:rsidR="00FD500D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el </w:t>
            </w:r>
            <w:r w:rsidR="00FD500D" w:rsidRPr="000B7C83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 xml:space="preserve">impacto de </w:t>
            </w:r>
            <w:r w:rsidR="00F91D12" w:rsidRPr="000B7C83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>la</w:t>
            </w:r>
            <w:r w:rsidRPr="000B7C83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 xml:space="preserve"> participación de la sociedad civil </w:t>
            </w:r>
            <w:r w:rsidR="00A03551" w:rsidRPr="000B7C83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>en las actividades y procesos de la CIDH</w:t>
            </w:r>
            <w:r w:rsidR="00A03551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, </w:t>
            </w:r>
            <w:r w:rsidR="00FD500D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a través de los canales y mecanismos </w:t>
            </w:r>
            <w:r w:rsidR="00A03551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>disponibles actualmente</w:t>
            </w:r>
            <w:r w:rsidR="00FD500D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 (audiencias públicas, reuniones abiertas, bilaterales y/o multilaterales, reuniones de trabajo, consultas públicas, capacitaciones, entre otras)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>?</w:t>
            </w:r>
          </w:p>
        </w:tc>
      </w:tr>
      <w:tr w:rsidR="000844B1" w:rsidRPr="00EA513B" w14:paraId="1101A229" w14:textId="77777777" w:rsidTr="000844B1">
        <w:tc>
          <w:tcPr>
            <w:tcW w:w="9350" w:type="dxa"/>
          </w:tcPr>
          <w:p w14:paraId="0A2D9033" w14:textId="62783F01" w:rsidR="00F91D12" w:rsidRPr="002A5E7E" w:rsidRDefault="000844B1" w:rsidP="003E368D">
            <w:pPr>
              <w:pStyle w:val="NormalWeb"/>
              <w:numPr>
                <w:ilvl w:val="0"/>
                <w:numId w:val="20"/>
              </w:numPr>
              <w:spacing w:before="0" w:beforeAutospacing="0" w:after="120" w:afterAutospacing="0"/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</w:pP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¿Qué </w:t>
            </w:r>
            <w:r w:rsidRPr="00AF06C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 xml:space="preserve">acciones </w:t>
            </w:r>
            <w:r w:rsidR="00480491" w:rsidRPr="00AF06C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>complementarias</w:t>
            </w:r>
            <w:r w:rsidR="00480491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 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podrían </w:t>
            </w:r>
            <w:r w:rsidR="00512954"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>implementarse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 para </w:t>
            </w:r>
            <w:r w:rsidR="002F4C07" w:rsidRPr="00AF06C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>mejorar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 l</w:t>
            </w:r>
            <w:r w:rsidR="00512954"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os canales </w:t>
            </w:r>
            <w:r w:rsidR="002F4C07"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y </w:t>
            </w:r>
            <w:r w:rsidR="002F4C07"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lastRenderedPageBreak/>
              <w:t xml:space="preserve">mecanismos </w:t>
            </w:r>
            <w:r w:rsidR="00AF06CF"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disponibles </w:t>
            </w:r>
            <w:r w:rsidR="002E438C"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actualmente </w:t>
            </w:r>
            <w:r w:rsidR="00512954"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>para la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 parti</w:t>
            </w:r>
            <w:r w:rsidR="00512954"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>cipación de la sociedad civil</w:t>
            </w:r>
            <w:r w:rsidR="00450635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 en las actividades y procesos de la CIDH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>?</w:t>
            </w:r>
          </w:p>
        </w:tc>
      </w:tr>
      <w:tr w:rsidR="000844B1" w:rsidRPr="00EA513B" w14:paraId="2D74EF30" w14:textId="77777777" w:rsidTr="000844B1">
        <w:tc>
          <w:tcPr>
            <w:tcW w:w="9350" w:type="dxa"/>
          </w:tcPr>
          <w:p w14:paraId="06B6CA20" w14:textId="5F90DFE5" w:rsidR="00F91D12" w:rsidRPr="002A5E7E" w:rsidRDefault="00512954" w:rsidP="003E368D">
            <w:pPr>
              <w:pStyle w:val="NormalWeb"/>
              <w:numPr>
                <w:ilvl w:val="0"/>
                <w:numId w:val="20"/>
              </w:numPr>
              <w:spacing w:before="0" w:beforeAutospacing="0" w:after="120" w:afterAutospacing="0"/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</w:pP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lastRenderedPageBreak/>
              <w:t xml:space="preserve">¿Qué </w:t>
            </w:r>
            <w:r w:rsidRPr="00AF06C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 xml:space="preserve">nuevas estrategias </w:t>
            </w:r>
            <w:r w:rsidR="002F4C07" w:rsidRPr="00AF06C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>y</w:t>
            </w:r>
            <w:r w:rsidR="006660A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>/o</w:t>
            </w:r>
            <w:r w:rsidR="002F4C07" w:rsidRPr="00AF06C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 xml:space="preserve"> dinámicas</w:t>
            </w:r>
            <w:r w:rsidR="0088576C" w:rsidRPr="00AF06C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 xml:space="preserve"> </w:t>
            </w:r>
            <w:r w:rsidR="00480491" w:rsidRPr="00AF06C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>de trabajo</w:t>
            </w:r>
            <w:r w:rsidR="00480491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 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podrían desarrollarse para </w:t>
            </w:r>
            <w:r w:rsidRPr="00AF06C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>ampliar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 la participación de la sociedad civil en l</w:t>
            </w:r>
            <w:r w:rsidR="00480491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>a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s </w:t>
            </w:r>
            <w:r w:rsidR="00480491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actividades y 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>procesos de la CIDH?</w:t>
            </w:r>
          </w:p>
        </w:tc>
      </w:tr>
      <w:tr w:rsidR="00512954" w:rsidRPr="00EA513B" w14:paraId="40E53FBC" w14:textId="77777777" w:rsidTr="000844B1">
        <w:tc>
          <w:tcPr>
            <w:tcW w:w="9350" w:type="dxa"/>
          </w:tcPr>
          <w:p w14:paraId="7A08DBCD" w14:textId="532277CE" w:rsidR="00F91D12" w:rsidRPr="002A5E7E" w:rsidRDefault="00512954" w:rsidP="003E368D">
            <w:pPr>
              <w:pStyle w:val="NormalWeb"/>
              <w:numPr>
                <w:ilvl w:val="0"/>
                <w:numId w:val="20"/>
              </w:numPr>
              <w:spacing w:before="0" w:beforeAutospacing="0" w:after="120" w:afterAutospacing="0"/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</w:pP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¿Qué </w:t>
            </w:r>
            <w:r w:rsidR="00480491" w:rsidRPr="00AF06C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 xml:space="preserve">otras </w:t>
            </w:r>
            <w:r w:rsidR="002F4C07" w:rsidRPr="00AF06C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>herramientas y</w:t>
            </w:r>
            <w:r w:rsidR="006660A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>/o</w:t>
            </w:r>
            <w:r w:rsidR="002F4C07" w:rsidRPr="00AF06C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 xml:space="preserve"> </w:t>
            </w:r>
            <w:r w:rsidRPr="00AF06C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>recursos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 podrían</w:t>
            </w:r>
            <w:r w:rsidR="002F4C07"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 </w:t>
            </w:r>
            <w:r w:rsidR="00480491" w:rsidRPr="00AF06CF">
              <w:rPr>
                <w:rFonts w:asciiTheme="majorHAnsi" w:hAnsiTheme="majorHAnsi" w:cstheme="majorHAnsi"/>
                <w:b/>
                <w:color w:val="333333"/>
                <w:sz w:val="22"/>
                <w:szCs w:val="22"/>
                <w:lang w:val="es-AR"/>
              </w:rPr>
              <w:t>potenciar</w:t>
            </w:r>
            <w:r w:rsidR="00480491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 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>la participación de la sociedad civil en l</w:t>
            </w:r>
            <w:r w:rsidR="00480491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>a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s </w:t>
            </w:r>
            <w:r w:rsidR="00480491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actividades y 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>procesos de la CIDH?</w:t>
            </w:r>
          </w:p>
        </w:tc>
      </w:tr>
      <w:tr w:rsidR="00512954" w:rsidRPr="00EA513B" w14:paraId="41B2942B" w14:textId="77777777" w:rsidTr="000844B1">
        <w:tc>
          <w:tcPr>
            <w:tcW w:w="9350" w:type="dxa"/>
          </w:tcPr>
          <w:p w14:paraId="35CAD74E" w14:textId="4260E5C6" w:rsidR="00F91D12" w:rsidRPr="002A5E7E" w:rsidRDefault="00512954" w:rsidP="003E368D">
            <w:pPr>
              <w:pStyle w:val="NormalWeb"/>
              <w:numPr>
                <w:ilvl w:val="0"/>
                <w:numId w:val="20"/>
              </w:numPr>
              <w:spacing w:before="0" w:beforeAutospacing="0" w:after="120" w:afterAutospacing="0"/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</w:pP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¿Desea plantear otros comentarios y/o sugerencias sobre </w:t>
            </w:r>
            <w:r w:rsidR="00F91D12"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la 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participación de la sociedad civil en las actividades </w:t>
            </w:r>
            <w:r w:rsidR="002F4C07"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 xml:space="preserve">y procesos </w:t>
            </w:r>
            <w:r w:rsidRPr="002A5E7E">
              <w:rPr>
                <w:rFonts w:asciiTheme="majorHAnsi" w:hAnsiTheme="majorHAnsi" w:cstheme="majorHAnsi"/>
                <w:color w:val="333333"/>
                <w:sz w:val="22"/>
                <w:szCs w:val="22"/>
                <w:lang w:val="es-AR"/>
              </w:rPr>
              <w:t>de la CIDH?</w:t>
            </w:r>
          </w:p>
        </w:tc>
      </w:tr>
    </w:tbl>
    <w:p w14:paraId="39F3D6C6" w14:textId="77777777" w:rsidR="000844B1" w:rsidRDefault="000844B1" w:rsidP="003E368D">
      <w:pPr>
        <w:pStyle w:val="NormalWeb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  <w:b/>
          <w:color w:val="333333"/>
          <w:sz w:val="22"/>
          <w:szCs w:val="22"/>
          <w:lang w:val="es-AR"/>
        </w:rPr>
      </w:pPr>
    </w:p>
    <w:sectPr w:rsidR="000844B1" w:rsidSect="00EE6AD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417E7" w14:textId="77777777" w:rsidR="005D571C" w:rsidRDefault="005D571C">
      <w:pPr>
        <w:spacing w:after="0" w:line="240" w:lineRule="auto"/>
      </w:pPr>
      <w:r>
        <w:separator/>
      </w:r>
    </w:p>
  </w:endnote>
  <w:endnote w:type="continuationSeparator" w:id="0">
    <w:p w14:paraId="1213D60A" w14:textId="77777777" w:rsidR="005D571C" w:rsidRDefault="005D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B8674" w14:textId="60BC7545" w:rsidR="00A72869" w:rsidRPr="00A72869" w:rsidRDefault="00736FE7">
    <w:pPr>
      <w:pStyle w:val="Footer"/>
      <w:jc w:val="center"/>
      <w:rPr>
        <w:color w:val="7F7F7F"/>
        <w:sz w:val="16"/>
      </w:rPr>
    </w:pPr>
    <w:r w:rsidRPr="00A72869">
      <w:rPr>
        <w:color w:val="7F7F7F"/>
        <w:sz w:val="16"/>
      </w:rPr>
      <w:fldChar w:fldCharType="begin"/>
    </w:r>
    <w:r w:rsidRPr="00A72869">
      <w:rPr>
        <w:color w:val="7F7F7F"/>
        <w:sz w:val="16"/>
      </w:rPr>
      <w:instrText xml:space="preserve"> PAGE   \* MERGEFORMAT </w:instrText>
    </w:r>
    <w:r w:rsidRPr="00A72869">
      <w:rPr>
        <w:color w:val="7F7F7F"/>
        <w:sz w:val="16"/>
      </w:rPr>
      <w:fldChar w:fldCharType="separate"/>
    </w:r>
    <w:r w:rsidR="00EA513B">
      <w:rPr>
        <w:noProof/>
        <w:color w:val="7F7F7F"/>
        <w:sz w:val="16"/>
      </w:rPr>
      <w:t>2</w:t>
    </w:r>
    <w:r w:rsidRPr="00A72869">
      <w:rPr>
        <w:noProof/>
        <w:color w:val="7F7F7F"/>
        <w:sz w:val="16"/>
      </w:rPr>
      <w:fldChar w:fldCharType="end"/>
    </w:r>
  </w:p>
  <w:p w14:paraId="4481D96C" w14:textId="77777777" w:rsidR="00A72869" w:rsidRDefault="00EA51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1AF5D" w14:textId="25505ABE" w:rsidR="00D222B7" w:rsidRDefault="00EA513B" w:rsidP="00D222B7">
    <w:pPr>
      <w:pStyle w:val="Footer"/>
      <w:spacing w:line="360" w:lineRule="auto"/>
    </w:pPr>
  </w:p>
  <w:p w14:paraId="50515FEC" w14:textId="4D3FD80D" w:rsidR="00D13990" w:rsidRDefault="00EA513B" w:rsidP="00604F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BA3BC" w14:textId="77777777" w:rsidR="005D571C" w:rsidRDefault="005D571C">
      <w:pPr>
        <w:spacing w:after="0" w:line="240" w:lineRule="auto"/>
      </w:pPr>
      <w:r>
        <w:separator/>
      </w:r>
    </w:p>
  </w:footnote>
  <w:footnote w:type="continuationSeparator" w:id="0">
    <w:p w14:paraId="783D2AC9" w14:textId="77777777" w:rsidR="005D571C" w:rsidRDefault="005D571C">
      <w:pPr>
        <w:spacing w:after="0" w:line="240" w:lineRule="auto"/>
      </w:pPr>
      <w:r>
        <w:continuationSeparator/>
      </w:r>
    </w:p>
  </w:footnote>
  <w:footnote w:id="1">
    <w:p w14:paraId="6C824B9B" w14:textId="2F16FEF9" w:rsidR="00A70BD4" w:rsidRPr="007614C8" w:rsidRDefault="00A70BD4" w:rsidP="007614C8">
      <w:pPr>
        <w:pStyle w:val="Heading1"/>
        <w:shd w:val="clear" w:color="auto" w:fill="FFFFFF"/>
        <w:spacing w:before="0" w:beforeAutospacing="0" w:after="120" w:afterAutospacing="0"/>
        <w:ind w:left="115"/>
        <w:jc w:val="both"/>
        <w:rPr>
          <w:rFonts w:asciiTheme="majorHAnsi" w:hAnsiTheme="majorHAnsi" w:cstheme="majorHAnsi"/>
          <w:b w:val="0"/>
          <w:sz w:val="20"/>
          <w:szCs w:val="20"/>
          <w:lang w:val="es-AR"/>
        </w:rPr>
      </w:pPr>
      <w:r w:rsidRPr="007614C8">
        <w:rPr>
          <w:rStyle w:val="FootnoteReference"/>
          <w:rFonts w:asciiTheme="majorHAnsi" w:hAnsiTheme="majorHAnsi" w:cstheme="majorHAnsi"/>
          <w:b w:val="0"/>
          <w:sz w:val="20"/>
          <w:szCs w:val="20"/>
          <w:lang w:val="es-AR"/>
        </w:rPr>
        <w:footnoteRef/>
      </w:r>
      <w:r w:rsidRPr="007614C8">
        <w:rPr>
          <w:rFonts w:asciiTheme="majorHAnsi" w:hAnsiTheme="majorHAnsi" w:cstheme="majorHAnsi"/>
          <w:b w:val="0"/>
          <w:sz w:val="20"/>
          <w:szCs w:val="20"/>
          <w:lang w:val="es-AR"/>
        </w:rPr>
        <w:t xml:space="preserve"> </w:t>
      </w:r>
      <w:r w:rsidR="007614C8" w:rsidRPr="007614C8">
        <w:rPr>
          <w:rFonts w:asciiTheme="majorHAnsi" w:hAnsiTheme="majorHAnsi" w:cstheme="majorHAnsi"/>
          <w:b w:val="0"/>
          <w:sz w:val="20"/>
          <w:szCs w:val="20"/>
          <w:lang w:val="es-AR"/>
        </w:rPr>
        <w:t>CIDH, Comunicado de Prensa No. 36/19, “</w:t>
      </w:r>
      <w:r w:rsidR="007614C8" w:rsidRPr="007614C8">
        <w:rPr>
          <w:rFonts w:asciiTheme="majorHAnsi" w:hAnsiTheme="majorHAnsi" w:cstheme="majorHAnsi"/>
          <w:b w:val="0"/>
          <w:color w:val="333333"/>
          <w:sz w:val="20"/>
          <w:szCs w:val="20"/>
          <w:lang w:val="es-AR"/>
        </w:rPr>
        <w:t>CIDH informa resultados inéditos de su trabajo en 2018 y presenta su informe de progreso del Segundo año de implementación del Plan Estratégico durante 2018</w:t>
      </w:r>
      <w:r w:rsidR="007614C8" w:rsidRPr="007614C8">
        <w:rPr>
          <w:rFonts w:asciiTheme="majorHAnsi" w:hAnsiTheme="majorHAnsi" w:cstheme="majorHAnsi"/>
          <w:b w:val="0"/>
          <w:sz w:val="20"/>
          <w:szCs w:val="20"/>
          <w:lang w:val="es-AR"/>
        </w:rPr>
        <w:t xml:space="preserve">”. Disponible en: </w:t>
      </w:r>
      <w:hyperlink r:id="rId1" w:history="1">
        <w:r w:rsidR="007614C8" w:rsidRPr="007614C8">
          <w:rPr>
            <w:rStyle w:val="Hyperlink"/>
            <w:rFonts w:asciiTheme="majorHAnsi" w:eastAsia="Calibri" w:hAnsiTheme="majorHAnsi" w:cstheme="majorHAnsi"/>
            <w:b w:val="0"/>
            <w:sz w:val="20"/>
            <w:szCs w:val="20"/>
            <w:lang w:val="es-AR"/>
          </w:rPr>
          <w:t>http://www.oas.org/es/cidh/prensa/comunicados/2019/036.asp</w:t>
        </w:r>
      </w:hyperlink>
      <w:r w:rsidR="007614C8" w:rsidRPr="007614C8">
        <w:rPr>
          <w:rFonts w:asciiTheme="majorHAnsi" w:hAnsiTheme="majorHAnsi" w:cstheme="majorHAnsi"/>
          <w:b w:val="0"/>
          <w:sz w:val="20"/>
          <w:szCs w:val="20"/>
          <w:lang w:val="es-AR"/>
        </w:rPr>
        <w:t xml:space="preserve">; y </w:t>
      </w:r>
      <w:r w:rsidRPr="007614C8">
        <w:rPr>
          <w:rFonts w:asciiTheme="majorHAnsi" w:hAnsiTheme="majorHAnsi" w:cstheme="majorHAnsi"/>
          <w:b w:val="0"/>
          <w:color w:val="000000"/>
          <w:sz w:val="20"/>
          <w:szCs w:val="20"/>
          <w:lang w:val="es-AR"/>
        </w:rPr>
        <w:t>CIDH, Comunicado de Prensa No. 186/19</w:t>
      </w:r>
      <w:r w:rsidR="00D808C6" w:rsidRPr="007614C8">
        <w:rPr>
          <w:rFonts w:asciiTheme="majorHAnsi" w:hAnsiTheme="majorHAnsi" w:cstheme="majorHAnsi"/>
          <w:b w:val="0"/>
          <w:color w:val="000000"/>
          <w:sz w:val="20"/>
          <w:szCs w:val="20"/>
          <w:lang w:val="es-AR"/>
        </w:rPr>
        <w:t>, “CIDH presenta su informe de balance semestral de implementación del Plan Estratégico 2017-2021 y los resultados de su trabajo durante el primer semestre de 2019”</w:t>
      </w:r>
      <w:r w:rsidRPr="007614C8">
        <w:rPr>
          <w:rFonts w:asciiTheme="majorHAnsi" w:hAnsiTheme="majorHAnsi" w:cstheme="majorHAnsi"/>
          <w:b w:val="0"/>
          <w:color w:val="000000"/>
          <w:sz w:val="20"/>
          <w:szCs w:val="20"/>
          <w:lang w:val="es-AR"/>
        </w:rPr>
        <w:t xml:space="preserve">. Disponible en: </w:t>
      </w:r>
      <w:hyperlink r:id="rId2" w:history="1">
        <w:r w:rsidR="002563A2" w:rsidRPr="007614C8">
          <w:rPr>
            <w:rStyle w:val="Hyperlink"/>
            <w:rFonts w:asciiTheme="majorHAnsi" w:eastAsia="Calibri" w:hAnsiTheme="majorHAnsi" w:cstheme="majorHAnsi"/>
            <w:b w:val="0"/>
            <w:sz w:val="20"/>
            <w:szCs w:val="20"/>
            <w:lang w:val="es-AR"/>
          </w:rPr>
          <w:t>https://www.oas.org/es/cidh/prensa/comunicados/2019/186.asp</w:t>
        </w:r>
      </w:hyperlink>
      <w:r w:rsidR="002563A2" w:rsidRPr="007614C8">
        <w:rPr>
          <w:rFonts w:asciiTheme="majorHAnsi" w:hAnsiTheme="majorHAnsi" w:cstheme="majorHAnsi"/>
          <w:b w:val="0"/>
          <w:sz w:val="20"/>
          <w:szCs w:val="20"/>
          <w:lang w:val="es-A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8605A" w14:textId="77777777" w:rsidR="00814722" w:rsidRDefault="00736FE7" w:rsidP="00814722">
    <w:pPr>
      <w:pStyle w:val="Header"/>
    </w:pPr>
    <w:r>
      <w:rPr>
        <w:noProof/>
        <w:lang w:val="es-UY" w:eastAsia="es-UY"/>
      </w:rPr>
      <w:drawing>
        <wp:anchor distT="0" distB="0" distL="114300" distR="114300" simplePos="0" relativeHeight="251660288" behindDoc="1" locked="0" layoutInCell="1" allowOverlap="1" wp14:anchorId="611ED3A5" wp14:editId="76AA518E">
          <wp:simplePos x="0" y="0"/>
          <wp:positionH relativeFrom="column">
            <wp:posOffset>4000500</wp:posOffset>
          </wp:positionH>
          <wp:positionV relativeFrom="paragraph">
            <wp:posOffset>0</wp:posOffset>
          </wp:positionV>
          <wp:extent cx="1943100" cy="495300"/>
          <wp:effectExtent l="0" t="0" r="0" b="0"/>
          <wp:wrapThrough wrapText="bothSides">
            <wp:wrapPolygon edited="0">
              <wp:start x="1271" y="0"/>
              <wp:lineTo x="0" y="3323"/>
              <wp:lineTo x="0" y="17446"/>
              <wp:lineTo x="1271" y="20769"/>
              <wp:lineTo x="4235" y="20769"/>
              <wp:lineTo x="21388" y="18277"/>
              <wp:lineTo x="21388" y="3323"/>
              <wp:lineTo x="4235" y="0"/>
              <wp:lineTo x="1271" y="0"/>
            </wp:wrapPolygon>
          </wp:wrapThrough>
          <wp:docPr id="10" name="Picture 10" descr="OAS_Seal_ESP_Principa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S_Seal_ESP_Principa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5CB5">
      <w:rPr>
        <w:noProof/>
        <w:lang w:val="es-UY" w:eastAsia="es-UY"/>
      </w:rPr>
      <w:drawing>
        <wp:inline distT="0" distB="0" distL="0" distR="0" wp14:anchorId="7F07B502" wp14:editId="65B81AD1">
          <wp:extent cx="2352675" cy="457200"/>
          <wp:effectExtent l="0" t="0" r="9525" b="0"/>
          <wp:docPr id="11" name="Picture 11" descr="C:\Users\mfontana\Documents\Eva Fontana\GRAFICA CIDH\cartas\logos\cidh-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ontana\Documents\Eva Fontana\GRAFICA CIDH\cartas\logos\cidh-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5BE50DEC" w14:textId="77777777" w:rsidR="00814722" w:rsidRDefault="00EA513B" w:rsidP="00814722">
    <w:pPr>
      <w:pStyle w:val="Header"/>
    </w:pPr>
  </w:p>
  <w:p w14:paraId="7D53FD88" w14:textId="77777777" w:rsidR="00A343FF" w:rsidRDefault="00EA513B">
    <w:pPr>
      <w:pStyle w:val="Header"/>
    </w:pPr>
    <w:r>
      <w:pict w14:anchorId="62E99EF6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F281C" w14:textId="77777777" w:rsidR="00D13990" w:rsidRDefault="00736FE7" w:rsidP="00D13990">
    <w:pPr>
      <w:pStyle w:val="Header"/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378437CE" wp14:editId="665DBE03">
          <wp:simplePos x="0" y="0"/>
          <wp:positionH relativeFrom="column">
            <wp:posOffset>4000500</wp:posOffset>
          </wp:positionH>
          <wp:positionV relativeFrom="paragraph">
            <wp:posOffset>0</wp:posOffset>
          </wp:positionV>
          <wp:extent cx="1943100" cy="495300"/>
          <wp:effectExtent l="0" t="0" r="0" b="0"/>
          <wp:wrapThrough wrapText="bothSides">
            <wp:wrapPolygon edited="0">
              <wp:start x="1271" y="0"/>
              <wp:lineTo x="0" y="3323"/>
              <wp:lineTo x="0" y="17446"/>
              <wp:lineTo x="1271" y="20769"/>
              <wp:lineTo x="4235" y="20769"/>
              <wp:lineTo x="21388" y="18277"/>
              <wp:lineTo x="21388" y="3323"/>
              <wp:lineTo x="4235" y="0"/>
              <wp:lineTo x="1271" y="0"/>
            </wp:wrapPolygon>
          </wp:wrapThrough>
          <wp:docPr id="4" name="Picture 4" descr="OAS_Seal_ESP_Principa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S_Seal_ESP_Principa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5CB5">
      <w:rPr>
        <w:noProof/>
        <w:lang w:val="es-UY" w:eastAsia="es-UY"/>
      </w:rPr>
      <w:drawing>
        <wp:inline distT="0" distB="0" distL="0" distR="0" wp14:anchorId="354F73AC" wp14:editId="44156D9E">
          <wp:extent cx="2352675" cy="457200"/>
          <wp:effectExtent l="0" t="0" r="9525" b="0"/>
          <wp:docPr id="2" name="Picture 2" descr="C:\Users\mfontana\Documents\Eva Fontana\GRAFICA CIDH\cartas\logos\cidh-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ontana\Documents\Eva Fontana\GRAFICA CIDH\cartas\logos\cidh-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7082A8B0" w14:textId="77777777" w:rsidR="00D13990" w:rsidRDefault="00EA513B" w:rsidP="00D13990">
    <w:pPr>
      <w:pStyle w:val="Header"/>
    </w:pPr>
  </w:p>
  <w:p w14:paraId="5F8E6511" w14:textId="77777777" w:rsidR="00D13990" w:rsidRDefault="00EA513B" w:rsidP="00D13990">
    <w:pPr>
      <w:pStyle w:val="Header"/>
    </w:pPr>
    <w:r>
      <w:pict w14:anchorId="051B21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9A8"/>
    <w:multiLevelType w:val="hybridMultilevel"/>
    <w:tmpl w:val="9A9274D8"/>
    <w:lvl w:ilvl="0" w:tplc="8424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40CE"/>
    <w:multiLevelType w:val="hybridMultilevel"/>
    <w:tmpl w:val="AADE8C54"/>
    <w:lvl w:ilvl="0" w:tplc="8424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D6BC3"/>
    <w:multiLevelType w:val="hybridMultilevel"/>
    <w:tmpl w:val="C19274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6D0"/>
    <w:multiLevelType w:val="hybridMultilevel"/>
    <w:tmpl w:val="7F66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023CF"/>
    <w:multiLevelType w:val="hybridMultilevel"/>
    <w:tmpl w:val="EAA42714"/>
    <w:lvl w:ilvl="0" w:tplc="91B662A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C195E"/>
    <w:multiLevelType w:val="hybridMultilevel"/>
    <w:tmpl w:val="B5F4FBE4"/>
    <w:lvl w:ilvl="0" w:tplc="8424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F39FC"/>
    <w:multiLevelType w:val="hybridMultilevel"/>
    <w:tmpl w:val="79FE8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E664B"/>
    <w:multiLevelType w:val="hybridMultilevel"/>
    <w:tmpl w:val="54ACD980"/>
    <w:lvl w:ilvl="0" w:tplc="8424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E5C32"/>
    <w:multiLevelType w:val="hybridMultilevel"/>
    <w:tmpl w:val="6B2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37C40"/>
    <w:multiLevelType w:val="hybridMultilevel"/>
    <w:tmpl w:val="0E0E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32E4E"/>
    <w:multiLevelType w:val="hybridMultilevel"/>
    <w:tmpl w:val="4162D6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96E8F"/>
    <w:multiLevelType w:val="hybridMultilevel"/>
    <w:tmpl w:val="549E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76A78"/>
    <w:multiLevelType w:val="hybridMultilevel"/>
    <w:tmpl w:val="8C52891E"/>
    <w:lvl w:ilvl="0" w:tplc="08109EF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84B71"/>
    <w:multiLevelType w:val="hybridMultilevel"/>
    <w:tmpl w:val="C108FCC6"/>
    <w:lvl w:ilvl="0" w:tplc="8424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864E7"/>
    <w:multiLevelType w:val="hybridMultilevel"/>
    <w:tmpl w:val="8D6E2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B7279"/>
    <w:multiLevelType w:val="hybridMultilevel"/>
    <w:tmpl w:val="B0FC3FBC"/>
    <w:lvl w:ilvl="0" w:tplc="8424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D3D34"/>
    <w:multiLevelType w:val="hybridMultilevel"/>
    <w:tmpl w:val="B8120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01CA0"/>
    <w:multiLevelType w:val="hybridMultilevel"/>
    <w:tmpl w:val="C9E2882C"/>
    <w:lvl w:ilvl="0" w:tplc="8424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17DBD"/>
    <w:multiLevelType w:val="hybridMultilevel"/>
    <w:tmpl w:val="02409B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068B8"/>
    <w:multiLevelType w:val="hybridMultilevel"/>
    <w:tmpl w:val="C19274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7"/>
  </w:num>
  <w:num w:numId="8">
    <w:abstractNumId w:val="15"/>
  </w:num>
  <w:num w:numId="9">
    <w:abstractNumId w:val="13"/>
  </w:num>
  <w:num w:numId="10">
    <w:abstractNumId w:val="1"/>
  </w:num>
  <w:num w:numId="11">
    <w:abstractNumId w:val="4"/>
  </w:num>
  <w:num w:numId="12">
    <w:abstractNumId w:val="12"/>
  </w:num>
  <w:num w:numId="13">
    <w:abstractNumId w:val="19"/>
  </w:num>
  <w:num w:numId="14">
    <w:abstractNumId w:val="0"/>
  </w:num>
  <w:num w:numId="15">
    <w:abstractNumId w:val="11"/>
  </w:num>
  <w:num w:numId="16">
    <w:abstractNumId w:val="5"/>
  </w:num>
  <w:num w:numId="17">
    <w:abstractNumId w:val="16"/>
  </w:num>
  <w:num w:numId="18">
    <w:abstractNumId w:val="9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AC"/>
    <w:rsid w:val="00001E6C"/>
    <w:rsid w:val="000075FA"/>
    <w:rsid w:val="00022436"/>
    <w:rsid w:val="00023064"/>
    <w:rsid w:val="00023B1C"/>
    <w:rsid w:val="00033FC5"/>
    <w:rsid w:val="00034375"/>
    <w:rsid w:val="000402F2"/>
    <w:rsid w:val="000538F0"/>
    <w:rsid w:val="00064887"/>
    <w:rsid w:val="00074D2D"/>
    <w:rsid w:val="0008095C"/>
    <w:rsid w:val="000844B1"/>
    <w:rsid w:val="000B7C83"/>
    <w:rsid w:val="000C738A"/>
    <w:rsid w:val="000D2344"/>
    <w:rsid w:val="000D2477"/>
    <w:rsid w:val="000E08E9"/>
    <w:rsid w:val="00100D47"/>
    <w:rsid w:val="00144378"/>
    <w:rsid w:val="00156636"/>
    <w:rsid w:val="00172CC7"/>
    <w:rsid w:val="00180F5A"/>
    <w:rsid w:val="00184CF0"/>
    <w:rsid w:val="00196100"/>
    <w:rsid w:val="001A2845"/>
    <w:rsid w:val="001B63EB"/>
    <w:rsid w:val="001C149B"/>
    <w:rsid w:val="001C7B92"/>
    <w:rsid w:val="001D0E99"/>
    <w:rsid w:val="001D4522"/>
    <w:rsid w:val="001E6302"/>
    <w:rsid w:val="001F086A"/>
    <w:rsid w:val="001F47F6"/>
    <w:rsid w:val="00202B69"/>
    <w:rsid w:val="00215FD8"/>
    <w:rsid w:val="00217989"/>
    <w:rsid w:val="002228E4"/>
    <w:rsid w:val="00236EBB"/>
    <w:rsid w:val="00237942"/>
    <w:rsid w:val="002405DE"/>
    <w:rsid w:val="00247E95"/>
    <w:rsid w:val="00255937"/>
    <w:rsid w:val="002563A2"/>
    <w:rsid w:val="00256D59"/>
    <w:rsid w:val="00270BE6"/>
    <w:rsid w:val="00275CD5"/>
    <w:rsid w:val="00281474"/>
    <w:rsid w:val="002875BB"/>
    <w:rsid w:val="002A5E7E"/>
    <w:rsid w:val="002D2DC5"/>
    <w:rsid w:val="002D5E94"/>
    <w:rsid w:val="002E438C"/>
    <w:rsid w:val="002F4C07"/>
    <w:rsid w:val="00300EE8"/>
    <w:rsid w:val="00313B86"/>
    <w:rsid w:val="00331793"/>
    <w:rsid w:val="003340F3"/>
    <w:rsid w:val="0033480A"/>
    <w:rsid w:val="00341982"/>
    <w:rsid w:val="00342C5C"/>
    <w:rsid w:val="00346528"/>
    <w:rsid w:val="003549DF"/>
    <w:rsid w:val="00357E4F"/>
    <w:rsid w:val="00361B2F"/>
    <w:rsid w:val="0036517B"/>
    <w:rsid w:val="00382177"/>
    <w:rsid w:val="003B1603"/>
    <w:rsid w:val="003C7ABA"/>
    <w:rsid w:val="003E185F"/>
    <w:rsid w:val="003E368D"/>
    <w:rsid w:val="003F3323"/>
    <w:rsid w:val="004008E2"/>
    <w:rsid w:val="00400ED9"/>
    <w:rsid w:val="00424E0F"/>
    <w:rsid w:val="004267AC"/>
    <w:rsid w:val="00433881"/>
    <w:rsid w:val="00436424"/>
    <w:rsid w:val="004469A7"/>
    <w:rsid w:val="00450635"/>
    <w:rsid w:val="0045412A"/>
    <w:rsid w:val="00480491"/>
    <w:rsid w:val="00490260"/>
    <w:rsid w:val="00491143"/>
    <w:rsid w:val="004915FA"/>
    <w:rsid w:val="00493DD2"/>
    <w:rsid w:val="004A019D"/>
    <w:rsid w:val="004A0887"/>
    <w:rsid w:val="004A145F"/>
    <w:rsid w:val="004A31EC"/>
    <w:rsid w:val="004C09E3"/>
    <w:rsid w:val="004C21BC"/>
    <w:rsid w:val="004E4A1D"/>
    <w:rsid w:val="004F474A"/>
    <w:rsid w:val="004F758C"/>
    <w:rsid w:val="00505817"/>
    <w:rsid w:val="005077C9"/>
    <w:rsid w:val="00512954"/>
    <w:rsid w:val="00512C03"/>
    <w:rsid w:val="00523C80"/>
    <w:rsid w:val="00524D9B"/>
    <w:rsid w:val="00540A40"/>
    <w:rsid w:val="005522F5"/>
    <w:rsid w:val="00552E7A"/>
    <w:rsid w:val="00563C04"/>
    <w:rsid w:val="005675B9"/>
    <w:rsid w:val="00570122"/>
    <w:rsid w:val="00577F45"/>
    <w:rsid w:val="005800FA"/>
    <w:rsid w:val="00580205"/>
    <w:rsid w:val="00583039"/>
    <w:rsid w:val="005911BD"/>
    <w:rsid w:val="005977F3"/>
    <w:rsid w:val="005A2AB8"/>
    <w:rsid w:val="005C1664"/>
    <w:rsid w:val="005D571C"/>
    <w:rsid w:val="005E00C5"/>
    <w:rsid w:val="006100E7"/>
    <w:rsid w:val="006157DC"/>
    <w:rsid w:val="00616753"/>
    <w:rsid w:val="00617438"/>
    <w:rsid w:val="006274D3"/>
    <w:rsid w:val="00642E27"/>
    <w:rsid w:val="0064399E"/>
    <w:rsid w:val="006660AF"/>
    <w:rsid w:val="0067155E"/>
    <w:rsid w:val="00672411"/>
    <w:rsid w:val="006808E1"/>
    <w:rsid w:val="00680E4A"/>
    <w:rsid w:val="006823BA"/>
    <w:rsid w:val="006959B8"/>
    <w:rsid w:val="006B12AE"/>
    <w:rsid w:val="006B55F8"/>
    <w:rsid w:val="006E50DF"/>
    <w:rsid w:val="006F2F0C"/>
    <w:rsid w:val="00702CD5"/>
    <w:rsid w:val="0071042F"/>
    <w:rsid w:val="00713244"/>
    <w:rsid w:val="00724378"/>
    <w:rsid w:val="00736FE7"/>
    <w:rsid w:val="007411BF"/>
    <w:rsid w:val="00745810"/>
    <w:rsid w:val="0074645C"/>
    <w:rsid w:val="00760DAC"/>
    <w:rsid w:val="00760F8E"/>
    <w:rsid w:val="007614C8"/>
    <w:rsid w:val="00777B18"/>
    <w:rsid w:val="00785008"/>
    <w:rsid w:val="007B6DC1"/>
    <w:rsid w:val="007B7BD0"/>
    <w:rsid w:val="007C38BF"/>
    <w:rsid w:val="007C7CE8"/>
    <w:rsid w:val="007D3EEA"/>
    <w:rsid w:val="007D45D0"/>
    <w:rsid w:val="007E4506"/>
    <w:rsid w:val="0080603D"/>
    <w:rsid w:val="008443F7"/>
    <w:rsid w:val="00854D1B"/>
    <w:rsid w:val="00877B8D"/>
    <w:rsid w:val="0088576C"/>
    <w:rsid w:val="00887BB7"/>
    <w:rsid w:val="00890D21"/>
    <w:rsid w:val="008A023C"/>
    <w:rsid w:val="008B4812"/>
    <w:rsid w:val="008B63EC"/>
    <w:rsid w:val="008C7535"/>
    <w:rsid w:val="008D74BB"/>
    <w:rsid w:val="008D7C6E"/>
    <w:rsid w:val="008E0CCE"/>
    <w:rsid w:val="008E2CB0"/>
    <w:rsid w:val="008F5B96"/>
    <w:rsid w:val="008F638A"/>
    <w:rsid w:val="009138A2"/>
    <w:rsid w:val="00945CF9"/>
    <w:rsid w:val="0096051F"/>
    <w:rsid w:val="00965A20"/>
    <w:rsid w:val="00966A6B"/>
    <w:rsid w:val="00971C76"/>
    <w:rsid w:val="00977387"/>
    <w:rsid w:val="009A6F15"/>
    <w:rsid w:val="009B15A3"/>
    <w:rsid w:val="009B4259"/>
    <w:rsid w:val="009C30FB"/>
    <w:rsid w:val="009D7A44"/>
    <w:rsid w:val="009E5018"/>
    <w:rsid w:val="009F292F"/>
    <w:rsid w:val="009F3C60"/>
    <w:rsid w:val="009F7021"/>
    <w:rsid w:val="00A02197"/>
    <w:rsid w:val="00A03551"/>
    <w:rsid w:val="00A226A3"/>
    <w:rsid w:val="00A51C2F"/>
    <w:rsid w:val="00A60680"/>
    <w:rsid w:val="00A70BD4"/>
    <w:rsid w:val="00A73D1F"/>
    <w:rsid w:val="00A954A3"/>
    <w:rsid w:val="00A97B83"/>
    <w:rsid w:val="00AB0B67"/>
    <w:rsid w:val="00AC0CC8"/>
    <w:rsid w:val="00AC497F"/>
    <w:rsid w:val="00AF06CF"/>
    <w:rsid w:val="00AF2E15"/>
    <w:rsid w:val="00AF57B6"/>
    <w:rsid w:val="00B10F8C"/>
    <w:rsid w:val="00B118E6"/>
    <w:rsid w:val="00B1619C"/>
    <w:rsid w:val="00B16551"/>
    <w:rsid w:val="00B35218"/>
    <w:rsid w:val="00B51864"/>
    <w:rsid w:val="00B61D93"/>
    <w:rsid w:val="00B64712"/>
    <w:rsid w:val="00B77FFA"/>
    <w:rsid w:val="00B95B40"/>
    <w:rsid w:val="00BB2A18"/>
    <w:rsid w:val="00BB38E3"/>
    <w:rsid w:val="00BC34AE"/>
    <w:rsid w:val="00BD358D"/>
    <w:rsid w:val="00BE4FD0"/>
    <w:rsid w:val="00BE7112"/>
    <w:rsid w:val="00BF1316"/>
    <w:rsid w:val="00C07DBD"/>
    <w:rsid w:val="00C22EAD"/>
    <w:rsid w:val="00C274D7"/>
    <w:rsid w:val="00C35FE1"/>
    <w:rsid w:val="00C36865"/>
    <w:rsid w:val="00C54C39"/>
    <w:rsid w:val="00C57B71"/>
    <w:rsid w:val="00C63341"/>
    <w:rsid w:val="00C71206"/>
    <w:rsid w:val="00C74127"/>
    <w:rsid w:val="00C94802"/>
    <w:rsid w:val="00CA13E1"/>
    <w:rsid w:val="00CE547D"/>
    <w:rsid w:val="00CF212A"/>
    <w:rsid w:val="00CF33BD"/>
    <w:rsid w:val="00CF34A4"/>
    <w:rsid w:val="00D03D86"/>
    <w:rsid w:val="00D129C2"/>
    <w:rsid w:val="00D228FD"/>
    <w:rsid w:val="00D27840"/>
    <w:rsid w:val="00D47E5F"/>
    <w:rsid w:val="00D506BE"/>
    <w:rsid w:val="00D645D1"/>
    <w:rsid w:val="00D653E8"/>
    <w:rsid w:val="00D6546D"/>
    <w:rsid w:val="00D7388E"/>
    <w:rsid w:val="00D808C6"/>
    <w:rsid w:val="00D94620"/>
    <w:rsid w:val="00DA2C4F"/>
    <w:rsid w:val="00DB06A6"/>
    <w:rsid w:val="00DB1D4A"/>
    <w:rsid w:val="00DB24B8"/>
    <w:rsid w:val="00DD67B8"/>
    <w:rsid w:val="00DE7CC8"/>
    <w:rsid w:val="00DF5408"/>
    <w:rsid w:val="00E01C4A"/>
    <w:rsid w:val="00E13AC7"/>
    <w:rsid w:val="00E21B0F"/>
    <w:rsid w:val="00E42B5F"/>
    <w:rsid w:val="00E44C33"/>
    <w:rsid w:val="00E456FC"/>
    <w:rsid w:val="00E501EB"/>
    <w:rsid w:val="00E621D1"/>
    <w:rsid w:val="00E64836"/>
    <w:rsid w:val="00E779DF"/>
    <w:rsid w:val="00E81903"/>
    <w:rsid w:val="00E84AC4"/>
    <w:rsid w:val="00EA3837"/>
    <w:rsid w:val="00EA513B"/>
    <w:rsid w:val="00EA76A2"/>
    <w:rsid w:val="00ED5EBA"/>
    <w:rsid w:val="00F0212A"/>
    <w:rsid w:val="00F30122"/>
    <w:rsid w:val="00F36C72"/>
    <w:rsid w:val="00F425B5"/>
    <w:rsid w:val="00F42927"/>
    <w:rsid w:val="00F45166"/>
    <w:rsid w:val="00F62B6C"/>
    <w:rsid w:val="00F657DA"/>
    <w:rsid w:val="00F70AC9"/>
    <w:rsid w:val="00F73C83"/>
    <w:rsid w:val="00F91D12"/>
    <w:rsid w:val="00FA1718"/>
    <w:rsid w:val="00FA7944"/>
    <w:rsid w:val="00FB2F90"/>
    <w:rsid w:val="00FB74A0"/>
    <w:rsid w:val="00FC4A8F"/>
    <w:rsid w:val="00FD1FE6"/>
    <w:rsid w:val="00FD500D"/>
    <w:rsid w:val="00FD6CF5"/>
    <w:rsid w:val="00FE361A"/>
    <w:rsid w:val="00FE57F6"/>
    <w:rsid w:val="00FF0A8D"/>
    <w:rsid w:val="00FF3B32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6ACB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A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A70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8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DA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DA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60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63EC"/>
    <w:pPr>
      <w:ind w:left="720"/>
      <w:contextualSpacing/>
    </w:pPr>
  </w:style>
  <w:style w:type="character" w:styleId="Hyperlink">
    <w:name w:val="Hyperlink"/>
    <w:uiPriority w:val="99"/>
    <w:unhideWhenUsed/>
    <w:rsid w:val="003E185F"/>
    <w:rPr>
      <w:color w:val="0563C1"/>
      <w:u w:val="single"/>
    </w:rPr>
  </w:style>
  <w:style w:type="paragraph" w:customStyle="1" w:styleId="Corpo">
    <w:name w:val="Corpo"/>
    <w:rsid w:val="00424E0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1F4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7F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7F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F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0B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BD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0BD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70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8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3E36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A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A70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8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DA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DA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60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63EC"/>
    <w:pPr>
      <w:ind w:left="720"/>
      <w:contextualSpacing/>
    </w:pPr>
  </w:style>
  <w:style w:type="character" w:styleId="Hyperlink">
    <w:name w:val="Hyperlink"/>
    <w:uiPriority w:val="99"/>
    <w:unhideWhenUsed/>
    <w:rsid w:val="003E185F"/>
    <w:rPr>
      <w:color w:val="0563C1"/>
      <w:u w:val="single"/>
    </w:rPr>
  </w:style>
  <w:style w:type="paragraph" w:customStyle="1" w:styleId="Corpo">
    <w:name w:val="Corpo"/>
    <w:rsid w:val="00424E0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1F4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7F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7F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F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0B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BD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0BD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70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8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3E3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rivero@oa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IDHSeguimiento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as.org/es/cidh/prensa/comunicados/2019/186.asp" TargetMode="External"/><Relationship Id="rId1" Type="http://schemas.openxmlformats.org/officeDocument/2006/relationships/hyperlink" Target="http://www.oas.org/es/cidh/prensa/comunicados/2019/036.a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2A10-E09E-4064-9897-7407D704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Vaccotti, Luciana</dc:creator>
  <cp:keywords/>
  <dc:description/>
  <cp:lastModifiedBy>Fontana, Maria Eva</cp:lastModifiedBy>
  <cp:revision>67</cp:revision>
  <cp:lastPrinted>2019-10-08T16:57:00Z</cp:lastPrinted>
  <dcterms:created xsi:type="dcterms:W3CDTF">2019-10-08T15:20:00Z</dcterms:created>
  <dcterms:modified xsi:type="dcterms:W3CDTF">2019-12-03T14:43:00Z</dcterms:modified>
</cp:coreProperties>
</file>