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8A022" w14:textId="77777777" w:rsidR="00D41355" w:rsidRPr="000D5BA2" w:rsidRDefault="00D41355"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4FCCA076" w14:textId="0BEB5B39"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roofErr w:type="spellStart"/>
      <w:r w:rsidRPr="000D5BA2">
        <w:rPr>
          <w:rFonts w:ascii="Cambria" w:eastAsia="Cambria" w:hAnsi="Cambria" w:cs="Cambria"/>
          <w:b/>
          <w:color w:val="000000" w:themeColor="text1"/>
          <w:sz w:val="22"/>
          <w:szCs w:val="22"/>
          <w:lang w:val="es-ES"/>
        </w:rPr>
        <w:t>Questionnaire</w:t>
      </w:r>
      <w:proofErr w:type="spellEnd"/>
      <w:r w:rsidRPr="000D5BA2">
        <w:rPr>
          <w:rFonts w:ascii="Cambria" w:eastAsia="Cambria" w:hAnsi="Cambria" w:cs="Cambria"/>
          <w:b/>
          <w:color w:val="000000" w:themeColor="text1"/>
          <w:sz w:val="22"/>
          <w:szCs w:val="22"/>
          <w:lang w:val="es-ES"/>
        </w:rPr>
        <w:t xml:space="preserve"> de </w:t>
      </w:r>
      <w:proofErr w:type="spellStart"/>
      <w:r w:rsidRPr="000D5BA2">
        <w:rPr>
          <w:rFonts w:ascii="Cambria" w:eastAsia="Cambria" w:hAnsi="Cambria" w:cs="Cambria"/>
          <w:b/>
          <w:color w:val="000000" w:themeColor="text1"/>
          <w:sz w:val="22"/>
          <w:szCs w:val="22"/>
          <w:lang w:val="es-ES"/>
        </w:rPr>
        <w:t>consultation</w:t>
      </w:r>
      <w:proofErr w:type="spellEnd"/>
      <w:r w:rsidRPr="000D5BA2">
        <w:rPr>
          <w:rFonts w:ascii="Cambria" w:eastAsia="Cambria" w:hAnsi="Cambria" w:cs="Cambria"/>
          <w:b/>
          <w:color w:val="000000" w:themeColor="text1"/>
          <w:sz w:val="22"/>
          <w:szCs w:val="22"/>
          <w:lang w:val="es-ES"/>
        </w:rPr>
        <w:t xml:space="preserve">: </w:t>
      </w:r>
      <w:proofErr w:type="spellStart"/>
      <w:r w:rsidRPr="000D5BA2">
        <w:rPr>
          <w:rFonts w:ascii="Cambria" w:eastAsia="Cambria" w:hAnsi="Cambria" w:cs="Cambria"/>
          <w:b/>
          <w:color w:val="000000" w:themeColor="text1"/>
          <w:sz w:val="22"/>
          <w:szCs w:val="22"/>
          <w:lang w:val="es-ES"/>
        </w:rPr>
        <w:t>Réduction</w:t>
      </w:r>
      <w:proofErr w:type="spellEnd"/>
      <w:r w:rsidRPr="000D5BA2">
        <w:rPr>
          <w:rFonts w:ascii="Cambria" w:eastAsia="Cambria" w:hAnsi="Cambria" w:cs="Cambria"/>
          <w:b/>
          <w:color w:val="000000" w:themeColor="text1"/>
          <w:sz w:val="22"/>
          <w:szCs w:val="22"/>
          <w:lang w:val="es-ES"/>
        </w:rPr>
        <w:t xml:space="preserve"> du </w:t>
      </w:r>
      <w:proofErr w:type="spellStart"/>
      <w:r w:rsidRPr="000D5BA2">
        <w:rPr>
          <w:rFonts w:ascii="Cambria" w:eastAsia="Cambria" w:hAnsi="Cambria" w:cs="Cambria"/>
          <w:b/>
          <w:color w:val="000000" w:themeColor="text1"/>
          <w:sz w:val="22"/>
          <w:szCs w:val="22"/>
          <w:lang w:val="es-ES"/>
        </w:rPr>
        <w:t>méthane</w:t>
      </w:r>
      <w:proofErr w:type="spellEnd"/>
      <w:r w:rsidRPr="000D5BA2">
        <w:rPr>
          <w:rFonts w:ascii="Cambria" w:eastAsia="Cambria" w:hAnsi="Cambria" w:cs="Cambria"/>
          <w:b/>
          <w:color w:val="000000" w:themeColor="text1"/>
          <w:sz w:val="22"/>
          <w:szCs w:val="22"/>
          <w:lang w:val="es-ES"/>
        </w:rPr>
        <w:t xml:space="preserve"> et </w:t>
      </w:r>
      <w:proofErr w:type="spellStart"/>
      <w:r w:rsidRPr="000D5BA2">
        <w:rPr>
          <w:rFonts w:ascii="Cambria" w:eastAsia="Cambria" w:hAnsi="Cambria" w:cs="Cambria"/>
          <w:b/>
          <w:color w:val="000000" w:themeColor="text1"/>
          <w:sz w:val="22"/>
          <w:szCs w:val="22"/>
          <w:lang w:val="es-ES"/>
        </w:rPr>
        <w:t>ramasseurs</w:t>
      </w:r>
      <w:proofErr w:type="spellEnd"/>
      <w:r w:rsidRPr="000D5BA2">
        <w:rPr>
          <w:rFonts w:ascii="Cambria" w:eastAsia="Cambria" w:hAnsi="Cambria" w:cs="Cambria"/>
          <w:b/>
          <w:color w:val="000000" w:themeColor="text1"/>
          <w:sz w:val="22"/>
          <w:szCs w:val="22"/>
          <w:lang w:val="es-ES"/>
        </w:rPr>
        <w:t xml:space="preserve"> de </w:t>
      </w:r>
      <w:proofErr w:type="spellStart"/>
      <w:r w:rsidRPr="000D5BA2">
        <w:rPr>
          <w:rFonts w:ascii="Cambria" w:eastAsia="Cambria" w:hAnsi="Cambria" w:cs="Cambria"/>
          <w:b/>
          <w:color w:val="000000" w:themeColor="text1"/>
          <w:sz w:val="22"/>
          <w:szCs w:val="22"/>
          <w:lang w:val="es-ES"/>
        </w:rPr>
        <w:t>déchets</w:t>
      </w:r>
      <w:proofErr w:type="spellEnd"/>
      <w:r w:rsidRPr="000D5BA2">
        <w:rPr>
          <w:rFonts w:ascii="Cambria" w:eastAsia="Cambria" w:hAnsi="Cambria" w:cs="Cambria"/>
          <w:b/>
          <w:color w:val="000000" w:themeColor="text1"/>
          <w:sz w:val="22"/>
          <w:szCs w:val="22"/>
          <w:lang w:val="es-ES"/>
        </w:rPr>
        <w:t xml:space="preserve">: </w:t>
      </w:r>
      <w:proofErr w:type="spellStart"/>
      <w:r w:rsidRPr="000D5BA2">
        <w:rPr>
          <w:rFonts w:ascii="Cambria" w:eastAsia="Cambria" w:hAnsi="Cambria" w:cs="Cambria"/>
          <w:b/>
          <w:color w:val="000000" w:themeColor="text1"/>
          <w:sz w:val="22"/>
          <w:szCs w:val="22"/>
          <w:lang w:val="es-ES"/>
        </w:rPr>
        <w:t>défis</w:t>
      </w:r>
      <w:proofErr w:type="spellEnd"/>
      <w:r w:rsidRPr="000D5BA2">
        <w:rPr>
          <w:rFonts w:ascii="Cambria" w:eastAsia="Cambria" w:hAnsi="Cambria" w:cs="Cambria"/>
          <w:b/>
          <w:color w:val="000000" w:themeColor="text1"/>
          <w:sz w:val="22"/>
          <w:szCs w:val="22"/>
          <w:lang w:val="es-ES"/>
        </w:rPr>
        <w:t xml:space="preserve"> et </w:t>
      </w:r>
      <w:proofErr w:type="spellStart"/>
      <w:r w:rsidRPr="000D5BA2">
        <w:rPr>
          <w:rFonts w:ascii="Cambria" w:eastAsia="Cambria" w:hAnsi="Cambria" w:cs="Cambria"/>
          <w:b/>
          <w:color w:val="000000" w:themeColor="text1"/>
          <w:sz w:val="22"/>
          <w:szCs w:val="22"/>
          <w:lang w:val="es-ES"/>
        </w:rPr>
        <w:t>opportunités</w:t>
      </w:r>
      <w:proofErr w:type="spellEnd"/>
      <w:r w:rsidRPr="000D5BA2">
        <w:rPr>
          <w:rFonts w:ascii="Cambria" w:eastAsia="Cambria" w:hAnsi="Cambria" w:cs="Cambria"/>
          <w:b/>
          <w:color w:val="000000" w:themeColor="text1"/>
          <w:sz w:val="22"/>
          <w:szCs w:val="22"/>
          <w:lang w:val="es-ES"/>
        </w:rPr>
        <w:t xml:space="preserve"> </w:t>
      </w:r>
      <w:proofErr w:type="spellStart"/>
      <w:r w:rsidRPr="000D5BA2">
        <w:rPr>
          <w:rFonts w:ascii="Cambria" w:eastAsia="Cambria" w:hAnsi="Cambria" w:cs="Cambria"/>
          <w:b/>
          <w:color w:val="000000" w:themeColor="text1"/>
          <w:sz w:val="22"/>
          <w:szCs w:val="22"/>
          <w:lang w:val="es-ES"/>
        </w:rPr>
        <w:t>pour</w:t>
      </w:r>
      <w:proofErr w:type="spellEnd"/>
      <w:r w:rsidRPr="000D5BA2">
        <w:rPr>
          <w:rFonts w:ascii="Cambria" w:eastAsia="Cambria" w:hAnsi="Cambria" w:cs="Cambria"/>
          <w:b/>
          <w:color w:val="000000" w:themeColor="text1"/>
          <w:sz w:val="22"/>
          <w:szCs w:val="22"/>
          <w:lang w:val="es-ES"/>
        </w:rPr>
        <w:t xml:space="preserve"> la </w:t>
      </w:r>
      <w:proofErr w:type="spellStart"/>
      <w:r w:rsidRPr="000D5BA2">
        <w:rPr>
          <w:rFonts w:ascii="Cambria" w:eastAsia="Cambria" w:hAnsi="Cambria" w:cs="Cambria"/>
          <w:b/>
          <w:color w:val="000000" w:themeColor="text1"/>
          <w:sz w:val="22"/>
          <w:szCs w:val="22"/>
          <w:lang w:val="es-ES"/>
        </w:rPr>
        <w:t>protection</w:t>
      </w:r>
      <w:proofErr w:type="spellEnd"/>
      <w:r w:rsidRPr="000D5BA2">
        <w:rPr>
          <w:rFonts w:ascii="Cambria" w:eastAsia="Cambria" w:hAnsi="Cambria" w:cs="Cambria"/>
          <w:b/>
          <w:color w:val="000000" w:themeColor="text1"/>
          <w:sz w:val="22"/>
          <w:szCs w:val="22"/>
          <w:lang w:val="es-ES"/>
        </w:rPr>
        <w:t xml:space="preserve"> des droits économiques, sociaux et culturels dans le contexte de l'urgence climatique</w:t>
      </w:r>
    </w:p>
    <w:p w14:paraId="78349F90" w14:textId="3D795C0F"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Le rapporteur spécial sur les droits économiques, sociaux, culturels et environnementaux (REDESCA) de la Commission interaméricaine des droits de l'homme (CIDH) préparera un rapport sur la relation entre la réduction des émissions de méthane provenant du secteur des déchets et la protection des droits économiques, sociaux et culturels des ramasseurs de déchets</w:t>
      </w:r>
      <w:r w:rsidR="000F76C6" w:rsidRPr="000D5BA2">
        <w:rPr>
          <w:rStyle w:val="FootnoteReference"/>
          <w:rFonts w:ascii="Cambria" w:eastAsia="Cambria" w:hAnsi="Cambria" w:cs="Cambria"/>
          <w:color w:val="000000" w:themeColor="text1"/>
          <w:sz w:val="22"/>
          <w:szCs w:val="22"/>
          <w:lang w:val="es-ES"/>
        </w:rPr>
        <w:footnoteReference w:id="1"/>
      </w:r>
      <w:r w:rsidRPr="000D5BA2">
        <w:rPr>
          <w:rFonts w:ascii="Cambria" w:eastAsia="Cambria" w:hAnsi="Cambria" w:cs="Cambria"/>
          <w:color w:val="000000" w:themeColor="text1"/>
          <w:sz w:val="22"/>
          <w:szCs w:val="22"/>
          <w:lang w:val="es-ES"/>
        </w:rPr>
        <w:t xml:space="preserve"> en Amérique latine et dans les Caraïbes. </w:t>
      </w:r>
    </w:p>
    <w:p w14:paraId="15DA4935" w14:textId="77777777" w:rsidR="004E649A" w:rsidRPr="000D5BA2" w:rsidRDefault="00000000" w:rsidP="000F2B78">
      <w:pPr>
        <w:pBdr>
          <w:top w:val="nil"/>
          <w:left w:val="nil"/>
          <w:bottom w:val="nil"/>
          <w:right w:val="nil"/>
          <w:between w:val="nil"/>
        </w:pBdr>
        <w:spacing w:before="120" w:after="12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Ce rapport vise à analyser le rôle crucial des ramasseurs de déchets qui, en détournant les déchets des décharges à ciel ouvert, évitent la production de méthane dans les eaux stagnantes et les conditions anaérobies causées par les déchets non collectés, contribuant ainsi de manière significative à l'atténuation des émissions provenant de systèmes de gestion des déchets médiocres ou inexistants. En particulier, la collecte et la réinsertion dans la chaîne de production de recyclage de déchets tels que le papier, le carton, les textiles et le bois contribuent directement à la réduction des émissions de méthane.   Le rapport traitera donc de la réduction des émissions de méthane en tant que priorité climatique mondiale en raison de son potentiel élevé à contribuer au réchauffement de la planète, ainsi que de la responsabilité des entreprises dans la production et la gestion des déchets. Sur la base de ces conclusions, le rapport cherchera à développer des normes et des recommandations interaméricaines spécifiques pour guider la formulation de politiques publiques inclusives pour la réduction du méthane et la transition vers des modèles durables de gestion formelle des déchets. Il s'agira notamment d'intégrer les ramasseurs de déchets dans les systèmes de recyclage, l'économie circulaire et les systèmes de responsabilité élargie des producteurs, en garantissant la protection complète de leurs droits. En outre, l'accent sera mis sur l'impact environnemental et climatique de ces politiques afin de renforcer leur rôle dans la lutte contre le changement climatique et la protection de l'environnement.</w:t>
      </w:r>
    </w:p>
    <w:p w14:paraId="72372D53" w14:textId="77777777" w:rsidR="004E649A" w:rsidRPr="000D5BA2" w:rsidRDefault="00000000" w:rsidP="000F2B78">
      <w:pPr>
        <w:pBdr>
          <w:top w:val="nil"/>
          <w:left w:val="nil"/>
          <w:bottom w:val="nil"/>
          <w:right w:val="nil"/>
          <w:between w:val="nil"/>
        </w:pBdr>
        <w:spacing w:before="120" w:after="12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Dans ce cadre, REDESCA invite les États membres, les organisations internationales, les organisations de la société civile, les institutions nationales des droits de l'homme, les institutions académiques</w:t>
      </w:r>
      <w:r w:rsidRPr="000D5BA2">
        <w:rPr>
          <w:rFonts w:ascii="Cambria" w:eastAsia="Cambria" w:hAnsi="Cambria" w:cs="Cambria"/>
          <w:color w:val="000000" w:themeColor="text1"/>
          <w:sz w:val="22"/>
          <w:szCs w:val="22"/>
          <w:u w:val="single"/>
          <w:lang w:val="es-ES"/>
        </w:rPr>
        <w:t xml:space="preserve">, les </w:t>
      </w:r>
      <w:r w:rsidRPr="000D5BA2">
        <w:rPr>
          <w:rFonts w:ascii="Cambria" w:eastAsia="Cambria" w:hAnsi="Cambria" w:cs="Cambria"/>
          <w:color w:val="000000" w:themeColor="text1"/>
          <w:sz w:val="22"/>
          <w:szCs w:val="22"/>
          <w:lang w:val="es-ES"/>
        </w:rPr>
        <w:t xml:space="preserve">défenseurs des droits de l'homme, ainsi que les experts à soumettre leurs observations sur les questions présentées ci-dessous. </w:t>
      </w:r>
    </w:p>
    <w:p w14:paraId="49D2B666" w14:textId="6DAD1929"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highlight w:val="yellow"/>
          <w:lang w:val="es-ES"/>
        </w:rPr>
      </w:pPr>
      <w:r w:rsidRPr="000D5BA2">
        <w:rPr>
          <w:rFonts w:ascii="Cambria" w:eastAsia="Cambria" w:hAnsi="Cambria" w:cs="Cambria"/>
          <w:b/>
          <w:color w:val="000000" w:themeColor="text1"/>
          <w:sz w:val="22"/>
          <w:szCs w:val="22"/>
          <w:highlight w:val="yellow"/>
          <w:lang w:val="es-ES"/>
        </w:rPr>
        <w:t xml:space="preserve">Date limite de </w:t>
      </w:r>
      <w:proofErr w:type="gramStart"/>
      <w:r w:rsidRPr="000D5BA2">
        <w:rPr>
          <w:rFonts w:ascii="Cambria" w:eastAsia="Cambria" w:hAnsi="Cambria" w:cs="Cambria"/>
          <w:b/>
          <w:color w:val="000000" w:themeColor="text1"/>
          <w:sz w:val="22"/>
          <w:szCs w:val="22"/>
          <w:highlight w:val="yellow"/>
          <w:lang w:val="es-ES"/>
        </w:rPr>
        <w:t>réponse :</w:t>
      </w:r>
      <w:proofErr w:type="gramEnd"/>
      <w:r w:rsidRPr="000D5BA2">
        <w:rPr>
          <w:rFonts w:ascii="Cambria" w:eastAsia="Cambria" w:hAnsi="Cambria" w:cs="Cambria"/>
          <w:b/>
          <w:color w:val="000000" w:themeColor="text1"/>
          <w:sz w:val="22"/>
          <w:szCs w:val="22"/>
          <w:highlight w:val="yellow"/>
          <w:lang w:val="es-ES"/>
        </w:rPr>
        <w:t xml:space="preserve"> </w:t>
      </w:r>
      <w:r w:rsidR="00617B16" w:rsidRPr="000D5BA2">
        <w:rPr>
          <w:rFonts w:ascii="Cambria" w:eastAsia="Cambria" w:hAnsi="Cambria" w:cs="Cambria"/>
          <w:b/>
          <w:color w:val="000000" w:themeColor="text1"/>
          <w:sz w:val="22"/>
          <w:szCs w:val="22"/>
          <w:highlight w:val="yellow"/>
          <w:lang w:val="es-ES"/>
        </w:rPr>
        <w:t xml:space="preserve">15 </w:t>
      </w:r>
      <w:r w:rsidR="006B6DE2" w:rsidRPr="000D5BA2">
        <w:rPr>
          <w:rFonts w:ascii="Cambria" w:eastAsia="Cambria" w:hAnsi="Cambria" w:cs="Cambria"/>
          <w:b/>
          <w:color w:val="000000" w:themeColor="text1"/>
          <w:sz w:val="22"/>
          <w:szCs w:val="22"/>
          <w:highlight w:val="yellow"/>
          <w:lang w:val="es-ES"/>
        </w:rPr>
        <w:t xml:space="preserve">juillet </w:t>
      </w:r>
      <w:r w:rsidRPr="000D5BA2">
        <w:rPr>
          <w:rFonts w:ascii="Cambria" w:eastAsia="Cambria" w:hAnsi="Cambria" w:cs="Cambria"/>
          <w:b/>
          <w:color w:val="000000" w:themeColor="text1"/>
          <w:sz w:val="22"/>
          <w:szCs w:val="22"/>
          <w:highlight w:val="yellow"/>
          <w:lang w:val="es-ES"/>
        </w:rPr>
        <w:t>2025 jusqu'à 23h59 EST</w:t>
      </w:r>
      <w:r w:rsidRPr="000D5BA2">
        <w:rPr>
          <w:rFonts w:ascii="Cambria" w:eastAsia="Cambria" w:hAnsi="Cambria" w:cs="Cambria"/>
          <w:b/>
          <w:color w:val="000000" w:themeColor="text1"/>
          <w:sz w:val="22"/>
          <w:szCs w:val="22"/>
          <w:lang w:val="es-ES"/>
        </w:rPr>
        <w:t xml:space="preserve">. </w:t>
      </w:r>
    </w:p>
    <w:p w14:paraId="33AC3A73"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roofErr w:type="spellStart"/>
      <w:r w:rsidRPr="000D5BA2">
        <w:rPr>
          <w:rFonts w:ascii="Cambria" w:eastAsia="Cambria" w:hAnsi="Cambria" w:cs="Cambria"/>
          <w:color w:val="000000" w:themeColor="text1"/>
          <w:sz w:val="22"/>
          <w:szCs w:val="22"/>
          <w:lang w:val="es-ES"/>
        </w:rPr>
        <w:t>Envoyez</w:t>
      </w:r>
      <w:proofErr w:type="spellEnd"/>
      <w:r w:rsidRPr="000D5BA2">
        <w:rPr>
          <w:rFonts w:ascii="Cambria" w:eastAsia="Cambria" w:hAnsi="Cambria" w:cs="Cambria"/>
          <w:color w:val="000000" w:themeColor="text1"/>
          <w:sz w:val="22"/>
          <w:szCs w:val="22"/>
          <w:lang w:val="es-ES"/>
        </w:rPr>
        <w:t xml:space="preserve"> vos </w:t>
      </w:r>
      <w:proofErr w:type="spellStart"/>
      <w:r w:rsidRPr="000D5BA2">
        <w:rPr>
          <w:rFonts w:ascii="Cambria" w:eastAsia="Cambria" w:hAnsi="Cambria" w:cs="Cambria"/>
          <w:color w:val="000000" w:themeColor="text1"/>
          <w:sz w:val="22"/>
          <w:szCs w:val="22"/>
          <w:lang w:val="es-ES"/>
        </w:rPr>
        <w:t>réponses</w:t>
      </w:r>
      <w:proofErr w:type="spellEnd"/>
      <w:r w:rsidRPr="000D5BA2">
        <w:rPr>
          <w:rFonts w:ascii="Cambria" w:eastAsia="Cambria" w:hAnsi="Cambria" w:cs="Cambria"/>
          <w:color w:val="000000" w:themeColor="text1"/>
          <w:sz w:val="22"/>
          <w:szCs w:val="22"/>
          <w:lang w:val="es-ES"/>
        </w:rPr>
        <w:t xml:space="preserve"> à </w:t>
      </w:r>
      <w:hyperlink r:id="rId9">
        <w:r w:rsidR="004E649A" w:rsidRPr="000D5BA2">
          <w:rPr>
            <w:rFonts w:ascii="Cambria" w:eastAsia="Cambria" w:hAnsi="Cambria" w:cs="Cambria"/>
            <w:color w:val="000000" w:themeColor="text1"/>
            <w:sz w:val="22"/>
            <w:szCs w:val="22"/>
            <w:lang w:val="es-ES"/>
          </w:rPr>
          <w:t>CIDH_DESCA@oas.org</w:t>
        </w:r>
      </w:hyperlink>
      <w:r w:rsidRPr="000D5BA2">
        <w:rPr>
          <w:rFonts w:ascii="Cambria" w:eastAsia="Cambria" w:hAnsi="Cambria" w:cs="Cambria"/>
          <w:color w:val="000000" w:themeColor="text1"/>
          <w:sz w:val="22"/>
          <w:szCs w:val="22"/>
          <w:lang w:val="es-ES"/>
        </w:rPr>
        <w:t xml:space="preserve">et </w:t>
      </w:r>
      <w:proofErr w:type="spellStart"/>
      <w:r w:rsidRPr="000D5BA2">
        <w:rPr>
          <w:rFonts w:ascii="Cambria" w:eastAsia="Cambria" w:hAnsi="Cambria" w:cs="Cambria"/>
          <w:color w:val="000000" w:themeColor="text1"/>
          <w:sz w:val="22"/>
          <w:szCs w:val="22"/>
          <w:lang w:val="es-ES"/>
        </w:rPr>
        <w:t>indiquer</w:t>
      </w:r>
      <w:proofErr w:type="spellEnd"/>
      <w:r w:rsidRPr="000D5BA2">
        <w:rPr>
          <w:rFonts w:ascii="Cambria" w:eastAsia="Cambria" w:hAnsi="Cambria" w:cs="Cambria"/>
          <w:color w:val="000000" w:themeColor="text1"/>
          <w:sz w:val="22"/>
          <w:szCs w:val="22"/>
          <w:lang w:val="es-ES"/>
        </w:rPr>
        <w:t xml:space="preserve"> </w:t>
      </w:r>
      <w:proofErr w:type="spellStart"/>
      <w:r w:rsidRPr="000D5BA2">
        <w:rPr>
          <w:rFonts w:ascii="Cambria" w:eastAsia="Cambria" w:hAnsi="Cambria" w:cs="Cambria"/>
          <w:color w:val="000000" w:themeColor="text1"/>
          <w:sz w:val="22"/>
          <w:szCs w:val="22"/>
          <w:lang w:val="es-ES"/>
        </w:rPr>
        <w:t>dans</w:t>
      </w:r>
      <w:proofErr w:type="spellEnd"/>
      <w:r w:rsidRPr="000D5BA2">
        <w:rPr>
          <w:rFonts w:ascii="Cambria" w:eastAsia="Cambria" w:hAnsi="Cambria" w:cs="Cambria"/>
          <w:color w:val="000000" w:themeColor="text1"/>
          <w:sz w:val="22"/>
          <w:szCs w:val="22"/>
          <w:lang w:val="es-ES"/>
        </w:rPr>
        <w:t xml:space="preserve"> </w:t>
      </w:r>
      <w:proofErr w:type="spellStart"/>
      <w:r w:rsidRPr="000D5BA2">
        <w:rPr>
          <w:rFonts w:ascii="Cambria" w:eastAsia="Cambria" w:hAnsi="Cambria" w:cs="Cambria"/>
          <w:color w:val="000000" w:themeColor="text1"/>
          <w:sz w:val="22"/>
          <w:szCs w:val="22"/>
          <w:lang w:val="es-ES"/>
        </w:rPr>
        <w:t>l'objet</w:t>
      </w:r>
      <w:proofErr w:type="spellEnd"/>
      <w:r w:rsidRPr="000D5BA2">
        <w:rPr>
          <w:rFonts w:ascii="Cambria" w:eastAsia="Cambria" w:hAnsi="Cambria" w:cs="Cambria"/>
          <w:color w:val="000000" w:themeColor="text1"/>
          <w:sz w:val="22"/>
          <w:szCs w:val="22"/>
          <w:lang w:val="es-ES"/>
        </w:rPr>
        <w:t xml:space="preserve"> du </w:t>
      </w:r>
      <w:proofErr w:type="spellStart"/>
      <w:proofErr w:type="gramStart"/>
      <w:r w:rsidRPr="000D5BA2">
        <w:rPr>
          <w:rFonts w:ascii="Cambria" w:eastAsia="Cambria" w:hAnsi="Cambria" w:cs="Cambria"/>
          <w:color w:val="000000" w:themeColor="text1"/>
          <w:sz w:val="22"/>
          <w:szCs w:val="22"/>
          <w:lang w:val="es-ES"/>
        </w:rPr>
        <w:t>courriel</w:t>
      </w:r>
      <w:proofErr w:type="spellEnd"/>
      <w:r w:rsidRPr="000D5BA2">
        <w:rPr>
          <w:rFonts w:ascii="Cambria" w:eastAsia="Cambria" w:hAnsi="Cambria" w:cs="Cambria"/>
          <w:color w:val="000000" w:themeColor="text1"/>
          <w:sz w:val="22"/>
          <w:szCs w:val="22"/>
          <w:lang w:val="es-ES"/>
        </w:rPr>
        <w:t xml:space="preserve"> :</w:t>
      </w:r>
      <w:proofErr w:type="gramEnd"/>
      <w:r w:rsidRPr="000D5BA2">
        <w:rPr>
          <w:rFonts w:ascii="Cambria" w:eastAsia="Cambria" w:hAnsi="Cambria" w:cs="Cambria"/>
          <w:color w:val="000000" w:themeColor="text1"/>
          <w:sz w:val="22"/>
          <w:szCs w:val="22"/>
          <w:lang w:val="es-ES"/>
        </w:rPr>
        <w:t xml:space="preserve"> </w:t>
      </w:r>
      <w:r w:rsidRPr="000D5BA2">
        <w:rPr>
          <w:rFonts w:ascii="Cambria" w:eastAsia="Cambria" w:hAnsi="Cambria" w:cs="Cambria"/>
          <w:b/>
          <w:color w:val="000000" w:themeColor="text1"/>
          <w:sz w:val="22"/>
          <w:szCs w:val="22"/>
          <w:lang w:val="es-ES"/>
        </w:rPr>
        <w:t>"Consultation Questionnaire - Réduction du méthane et recycleurs".</w:t>
      </w:r>
    </w:p>
    <w:p w14:paraId="714B2DFC" w14:textId="77777777" w:rsidR="004E649A" w:rsidRPr="000D5BA2"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6C2FFF13" w14:textId="77777777" w:rsidR="004E649A" w:rsidRPr="000D5BA2" w:rsidRDefault="004E649A"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lang w:val="es-ES"/>
        </w:rPr>
      </w:pPr>
    </w:p>
    <w:p w14:paraId="68F49136" w14:textId="77777777" w:rsidR="006E6C3B" w:rsidRPr="000D5BA2" w:rsidRDefault="006E6C3B"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lang w:val="es-ES"/>
        </w:rPr>
      </w:pPr>
    </w:p>
    <w:p w14:paraId="5274596D"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b/>
          <w:color w:val="000000" w:themeColor="text1"/>
          <w:sz w:val="22"/>
          <w:szCs w:val="22"/>
          <w:u w:val="single"/>
        </w:rPr>
      </w:pPr>
      <w:r w:rsidRPr="000D5BA2">
        <w:rPr>
          <w:rFonts w:ascii="Cambria" w:eastAsia="Cambria" w:hAnsi="Cambria" w:cs="Cambria"/>
          <w:b/>
          <w:color w:val="000000" w:themeColor="text1"/>
          <w:sz w:val="22"/>
          <w:szCs w:val="22"/>
          <w:u w:val="single"/>
        </w:rPr>
        <w:lastRenderedPageBreak/>
        <w:t>Questionnaire</w:t>
      </w:r>
    </w:p>
    <w:p w14:paraId="549796F1" w14:textId="77777777" w:rsidR="004E649A" w:rsidRPr="000D5BA2" w:rsidRDefault="00000000" w:rsidP="000F2B78">
      <w:pPr>
        <w:numPr>
          <w:ilvl w:val="0"/>
          <w:numId w:val="1"/>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Informations personnelles</w:t>
      </w:r>
    </w:p>
    <w:p w14:paraId="56868E6A"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Nom/</w:t>
      </w:r>
      <w:proofErr w:type="gramStart"/>
      <w:r w:rsidRPr="000D5BA2">
        <w:rPr>
          <w:rFonts w:ascii="Cambria" w:eastAsia="Cambria" w:hAnsi="Cambria" w:cs="Cambria"/>
          <w:b/>
          <w:color w:val="000000" w:themeColor="text1"/>
          <w:sz w:val="22"/>
          <w:szCs w:val="22"/>
        </w:rPr>
        <w:t>prénom :</w:t>
      </w:r>
      <w:proofErr w:type="gramEnd"/>
    </w:p>
    <w:p w14:paraId="031263CF"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proofErr w:type="gramStart"/>
      <w:r w:rsidRPr="000D5BA2">
        <w:rPr>
          <w:rFonts w:ascii="Cambria" w:eastAsia="Cambria" w:hAnsi="Cambria" w:cs="Cambria"/>
          <w:b/>
          <w:color w:val="000000" w:themeColor="text1"/>
          <w:sz w:val="22"/>
          <w:szCs w:val="22"/>
        </w:rPr>
        <w:t>E-mail :</w:t>
      </w:r>
      <w:proofErr w:type="gramEnd"/>
    </w:p>
    <w:p w14:paraId="738BB3DE"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Institution/</w:t>
      </w:r>
      <w:proofErr w:type="gramStart"/>
      <w:r w:rsidRPr="000D5BA2">
        <w:rPr>
          <w:rFonts w:ascii="Cambria" w:eastAsia="Cambria" w:hAnsi="Cambria" w:cs="Cambria"/>
          <w:b/>
          <w:color w:val="000000" w:themeColor="text1"/>
          <w:sz w:val="22"/>
          <w:szCs w:val="22"/>
        </w:rPr>
        <w:t>Organisation :</w:t>
      </w:r>
      <w:proofErr w:type="gramEnd"/>
    </w:p>
    <w:p w14:paraId="51804A47"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r w:rsidRPr="000D5BA2">
        <w:rPr>
          <w:rFonts w:ascii="Cambria" w:eastAsia="Cambria" w:hAnsi="Cambria" w:cs="Cambria"/>
          <w:b/>
          <w:color w:val="000000" w:themeColor="text1"/>
          <w:sz w:val="22"/>
          <w:szCs w:val="22"/>
        </w:rPr>
        <w:t>Position/</w:t>
      </w:r>
      <w:proofErr w:type="gramStart"/>
      <w:r w:rsidRPr="000D5BA2">
        <w:rPr>
          <w:rFonts w:ascii="Cambria" w:eastAsia="Cambria" w:hAnsi="Cambria" w:cs="Cambria"/>
          <w:b/>
          <w:color w:val="000000" w:themeColor="text1"/>
          <w:sz w:val="22"/>
          <w:szCs w:val="22"/>
        </w:rPr>
        <w:t>Position :</w:t>
      </w:r>
      <w:proofErr w:type="gramEnd"/>
    </w:p>
    <w:p w14:paraId="41AE7583" w14:textId="77777777" w:rsidR="004E649A" w:rsidRPr="000D5BA2" w:rsidRDefault="00000000" w:rsidP="000F2B78">
      <w:pPr>
        <w:numPr>
          <w:ilvl w:val="0"/>
          <w:numId w:val="2"/>
        </w:numPr>
        <w:pBdr>
          <w:top w:val="nil"/>
          <w:left w:val="nil"/>
          <w:bottom w:val="nil"/>
          <w:right w:val="nil"/>
          <w:between w:val="nil"/>
        </w:pBdr>
        <w:spacing w:line="276" w:lineRule="auto"/>
        <w:jc w:val="both"/>
        <w:rPr>
          <w:rFonts w:ascii="Cambria" w:eastAsia="Cambria" w:hAnsi="Cambria" w:cs="Cambria"/>
          <w:b/>
          <w:color w:val="000000" w:themeColor="text1"/>
          <w:sz w:val="22"/>
          <w:szCs w:val="22"/>
        </w:rPr>
      </w:pPr>
      <w:proofErr w:type="gramStart"/>
      <w:r w:rsidRPr="000D5BA2">
        <w:rPr>
          <w:rFonts w:ascii="Cambria" w:eastAsia="Cambria" w:hAnsi="Cambria" w:cs="Cambria"/>
          <w:b/>
          <w:color w:val="000000" w:themeColor="text1"/>
          <w:sz w:val="22"/>
          <w:szCs w:val="22"/>
        </w:rPr>
        <w:t>Pays :</w:t>
      </w:r>
      <w:proofErr w:type="gramEnd"/>
      <w:r w:rsidRPr="000D5BA2">
        <w:rPr>
          <w:rFonts w:ascii="Cambria" w:eastAsia="Cambria" w:hAnsi="Cambria" w:cs="Cambria"/>
          <w:b/>
          <w:color w:val="000000" w:themeColor="text1"/>
          <w:sz w:val="22"/>
          <w:szCs w:val="22"/>
        </w:rPr>
        <w:t xml:space="preserve"> </w:t>
      </w:r>
    </w:p>
    <w:p w14:paraId="5CDEF5C2"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b/>
          <w:color w:val="000000" w:themeColor="text1"/>
          <w:sz w:val="22"/>
          <w:szCs w:val="22"/>
        </w:rPr>
      </w:pPr>
    </w:p>
    <w:p w14:paraId="70870524" w14:textId="77777777"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DA05CB">
        <w:rPr>
          <w:rFonts w:ascii="Cambria" w:eastAsia="Cambria" w:hAnsi="Cambria" w:cs="Cambria"/>
          <w:color w:val="000000" w:themeColor="text1"/>
          <w:sz w:val="22"/>
          <w:szCs w:val="22"/>
        </w:rPr>
        <w:t xml:space="preserve">Veuillez </w:t>
      </w:r>
      <w:proofErr w:type="spellStart"/>
      <w:r w:rsidRPr="00DA05CB">
        <w:rPr>
          <w:rFonts w:ascii="Cambria" w:eastAsia="Cambria" w:hAnsi="Cambria" w:cs="Cambria"/>
          <w:color w:val="000000" w:themeColor="text1"/>
          <w:sz w:val="22"/>
          <w:szCs w:val="22"/>
        </w:rPr>
        <w:t>présenter</w:t>
      </w:r>
      <w:proofErr w:type="spellEnd"/>
      <w:r w:rsidRPr="00DA05CB">
        <w:rPr>
          <w:rFonts w:ascii="Cambria" w:eastAsia="Cambria" w:hAnsi="Cambria" w:cs="Cambria"/>
          <w:color w:val="000000" w:themeColor="text1"/>
          <w:sz w:val="22"/>
          <w:szCs w:val="22"/>
        </w:rPr>
        <w:t xml:space="preserve"> la situation </w:t>
      </w:r>
      <w:proofErr w:type="spellStart"/>
      <w:r w:rsidRPr="00DA05CB">
        <w:rPr>
          <w:rFonts w:ascii="Cambria" w:eastAsia="Cambria" w:hAnsi="Cambria" w:cs="Cambria"/>
          <w:color w:val="000000" w:themeColor="text1"/>
          <w:sz w:val="22"/>
          <w:szCs w:val="22"/>
        </w:rPr>
        <w:t>actuelle</w:t>
      </w:r>
      <w:proofErr w:type="spellEnd"/>
      <w:r w:rsidRPr="00DA05CB">
        <w:rPr>
          <w:rFonts w:ascii="Cambria" w:eastAsia="Cambria" w:hAnsi="Cambria" w:cs="Cambria"/>
          <w:color w:val="000000" w:themeColor="text1"/>
          <w:sz w:val="22"/>
          <w:szCs w:val="22"/>
        </w:rPr>
        <w:t xml:space="preserve"> des </w:t>
      </w:r>
      <w:proofErr w:type="spellStart"/>
      <w:r w:rsidRPr="00DA05CB">
        <w:rPr>
          <w:rFonts w:ascii="Cambria" w:eastAsia="Cambria" w:hAnsi="Cambria" w:cs="Cambria"/>
          <w:color w:val="000000" w:themeColor="text1"/>
          <w:sz w:val="22"/>
          <w:szCs w:val="22"/>
        </w:rPr>
        <w:t>ramasseurs</w:t>
      </w:r>
      <w:proofErr w:type="spellEnd"/>
      <w:r w:rsidRPr="00DA05CB">
        <w:rPr>
          <w:rFonts w:ascii="Cambria" w:eastAsia="Cambria" w:hAnsi="Cambria" w:cs="Cambria"/>
          <w:color w:val="000000" w:themeColor="text1"/>
          <w:sz w:val="22"/>
          <w:szCs w:val="22"/>
        </w:rPr>
        <w:t xml:space="preserve"> de </w:t>
      </w:r>
      <w:proofErr w:type="spellStart"/>
      <w:r w:rsidRPr="00DA05CB">
        <w:rPr>
          <w:rFonts w:ascii="Cambria" w:eastAsia="Cambria" w:hAnsi="Cambria" w:cs="Cambria"/>
          <w:color w:val="000000" w:themeColor="text1"/>
          <w:sz w:val="22"/>
          <w:szCs w:val="22"/>
        </w:rPr>
        <w:t>déchets</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informels</w:t>
      </w:r>
      <w:proofErr w:type="spellEnd"/>
      <w:r w:rsidRPr="00DA05CB">
        <w:rPr>
          <w:rFonts w:ascii="Cambria" w:eastAsia="Cambria" w:hAnsi="Cambria" w:cs="Cambria"/>
          <w:color w:val="000000" w:themeColor="text1"/>
          <w:sz w:val="22"/>
          <w:szCs w:val="22"/>
        </w:rPr>
        <w:t xml:space="preserve"> dans </w:t>
      </w:r>
      <w:proofErr w:type="spellStart"/>
      <w:r w:rsidRPr="00DA05CB">
        <w:rPr>
          <w:rFonts w:ascii="Cambria" w:eastAsia="Cambria" w:hAnsi="Cambria" w:cs="Cambria"/>
          <w:color w:val="000000" w:themeColor="text1"/>
          <w:sz w:val="22"/>
          <w:szCs w:val="22"/>
        </w:rPr>
        <w:t>votre</w:t>
      </w:r>
      <w:proofErr w:type="spellEnd"/>
      <w:r w:rsidRPr="00DA05CB">
        <w:rPr>
          <w:rFonts w:ascii="Cambria" w:eastAsia="Cambria" w:hAnsi="Cambria" w:cs="Cambria"/>
          <w:color w:val="000000" w:themeColor="text1"/>
          <w:sz w:val="22"/>
          <w:szCs w:val="22"/>
        </w:rPr>
        <w:t xml:space="preserve"> pays, </w:t>
      </w:r>
      <w:proofErr w:type="spellStart"/>
      <w:r w:rsidRPr="00DA05CB">
        <w:rPr>
          <w:rFonts w:ascii="Cambria" w:eastAsia="Cambria" w:hAnsi="Cambria" w:cs="Cambria"/>
          <w:color w:val="000000" w:themeColor="text1"/>
          <w:sz w:val="22"/>
          <w:szCs w:val="22"/>
        </w:rPr>
        <w:t>en</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soulignant</w:t>
      </w:r>
      <w:proofErr w:type="spellEnd"/>
      <w:r w:rsidRPr="00DA05CB">
        <w:rPr>
          <w:rFonts w:ascii="Cambria" w:eastAsia="Cambria" w:hAnsi="Cambria" w:cs="Cambria"/>
          <w:color w:val="000000" w:themeColor="text1"/>
          <w:sz w:val="22"/>
          <w:szCs w:val="22"/>
        </w:rPr>
        <w:t xml:space="preserve"> les </w:t>
      </w:r>
      <w:proofErr w:type="spellStart"/>
      <w:r w:rsidRPr="00DA05CB">
        <w:rPr>
          <w:rFonts w:ascii="Cambria" w:eastAsia="Cambria" w:hAnsi="Cambria" w:cs="Cambria"/>
          <w:color w:val="000000" w:themeColor="text1"/>
          <w:sz w:val="22"/>
          <w:szCs w:val="22"/>
        </w:rPr>
        <w:t>principaux</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défis</w:t>
      </w:r>
      <w:proofErr w:type="spellEnd"/>
      <w:r w:rsidRPr="00DA05CB">
        <w:rPr>
          <w:rFonts w:ascii="Cambria" w:eastAsia="Cambria" w:hAnsi="Cambria" w:cs="Cambria"/>
          <w:color w:val="000000" w:themeColor="text1"/>
          <w:sz w:val="22"/>
          <w:szCs w:val="22"/>
        </w:rPr>
        <w:t xml:space="preserve"> et obstacles </w:t>
      </w:r>
      <w:proofErr w:type="spellStart"/>
      <w:r w:rsidRPr="00DA05CB">
        <w:rPr>
          <w:rFonts w:ascii="Cambria" w:eastAsia="Cambria" w:hAnsi="Cambria" w:cs="Cambria"/>
          <w:color w:val="000000" w:themeColor="text1"/>
          <w:sz w:val="22"/>
          <w:szCs w:val="22"/>
        </w:rPr>
        <w:t>structurels</w:t>
      </w:r>
      <w:proofErr w:type="spellEnd"/>
      <w:r w:rsidRPr="00DA05CB">
        <w:rPr>
          <w:rFonts w:ascii="Cambria" w:eastAsia="Cambria" w:hAnsi="Cambria" w:cs="Cambria"/>
          <w:color w:val="000000" w:themeColor="text1"/>
          <w:sz w:val="22"/>
          <w:szCs w:val="22"/>
        </w:rPr>
        <w:t xml:space="preserve"> au plein </w:t>
      </w:r>
      <w:proofErr w:type="spellStart"/>
      <w:r w:rsidRPr="00DA05CB">
        <w:rPr>
          <w:rFonts w:ascii="Cambria" w:eastAsia="Cambria" w:hAnsi="Cambria" w:cs="Cambria"/>
          <w:color w:val="000000" w:themeColor="text1"/>
          <w:sz w:val="22"/>
          <w:szCs w:val="22"/>
        </w:rPr>
        <w:t>exercice</w:t>
      </w:r>
      <w:proofErr w:type="spellEnd"/>
      <w:r w:rsidRPr="00DA05CB">
        <w:rPr>
          <w:rFonts w:ascii="Cambria" w:eastAsia="Cambria" w:hAnsi="Cambria" w:cs="Cambria"/>
          <w:color w:val="000000" w:themeColor="text1"/>
          <w:sz w:val="22"/>
          <w:szCs w:val="22"/>
        </w:rPr>
        <w:t xml:space="preserve"> de </w:t>
      </w:r>
      <w:proofErr w:type="spellStart"/>
      <w:r w:rsidRPr="00DA05CB">
        <w:rPr>
          <w:rFonts w:ascii="Cambria" w:eastAsia="Cambria" w:hAnsi="Cambria" w:cs="Cambria"/>
          <w:color w:val="000000" w:themeColor="text1"/>
          <w:sz w:val="22"/>
          <w:szCs w:val="22"/>
        </w:rPr>
        <w:t>leurs</w:t>
      </w:r>
      <w:proofErr w:type="spellEnd"/>
      <w:r w:rsidRPr="00DA05CB">
        <w:rPr>
          <w:rFonts w:ascii="Cambria" w:eastAsia="Cambria" w:hAnsi="Cambria" w:cs="Cambria"/>
          <w:color w:val="000000" w:themeColor="text1"/>
          <w:sz w:val="22"/>
          <w:szCs w:val="22"/>
        </w:rPr>
        <w:t xml:space="preserve"> droits </w:t>
      </w:r>
      <w:proofErr w:type="spellStart"/>
      <w:r w:rsidRPr="00DA05CB">
        <w:rPr>
          <w:rFonts w:ascii="Cambria" w:eastAsia="Cambria" w:hAnsi="Cambria" w:cs="Cambria"/>
          <w:color w:val="000000" w:themeColor="text1"/>
          <w:sz w:val="22"/>
          <w:szCs w:val="22"/>
        </w:rPr>
        <w:t>économiques</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sociaux</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culturels</w:t>
      </w:r>
      <w:proofErr w:type="spellEnd"/>
      <w:r w:rsidRPr="00DA05CB">
        <w:rPr>
          <w:rFonts w:ascii="Cambria" w:eastAsia="Cambria" w:hAnsi="Cambria" w:cs="Cambria"/>
          <w:color w:val="000000" w:themeColor="text1"/>
          <w:sz w:val="22"/>
          <w:szCs w:val="22"/>
        </w:rPr>
        <w:t xml:space="preserve"> et </w:t>
      </w:r>
      <w:proofErr w:type="spellStart"/>
      <w:r w:rsidRPr="00DA05CB">
        <w:rPr>
          <w:rFonts w:ascii="Cambria" w:eastAsia="Cambria" w:hAnsi="Cambria" w:cs="Cambria"/>
          <w:color w:val="000000" w:themeColor="text1"/>
          <w:sz w:val="22"/>
          <w:szCs w:val="22"/>
        </w:rPr>
        <w:t>environnementaux</w:t>
      </w:r>
      <w:proofErr w:type="spellEnd"/>
      <w:r w:rsidRPr="00DA05CB">
        <w:rPr>
          <w:rFonts w:ascii="Cambria" w:eastAsia="Cambria" w:hAnsi="Cambria" w:cs="Cambria"/>
          <w:color w:val="000000" w:themeColor="text1"/>
          <w:sz w:val="22"/>
          <w:szCs w:val="22"/>
        </w:rPr>
        <w:t xml:space="preserve">. Si possible, </w:t>
      </w:r>
      <w:proofErr w:type="spellStart"/>
      <w:r w:rsidRPr="00DA05CB">
        <w:rPr>
          <w:rFonts w:ascii="Cambria" w:eastAsia="Cambria" w:hAnsi="Cambria" w:cs="Cambria"/>
          <w:color w:val="000000" w:themeColor="text1"/>
          <w:sz w:val="22"/>
          <w:szCs w:val="22"/>
        </w:rPr>
        <w:t>indiquez</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s'ils</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sont</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en</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mesure</w:t>
      </w:r>
      <w:proofErr w:type="spellEnd"/>
      <w:r w:rsidRPr="00DA05CB">
        <w:rPr>
          <w:rFonts w:ascii="Cambria" w:eastAsia="Cambria" w:hAnsi="Cambria" w:cs="Cambria"/>
          <w:color w:val="000000" w:themeColor="text1"/>
          <w:sz w:val="22"/>
          <w:szCs w:val="22"/>
        </w:rPr>
        <w:t xml:space="preserve"> de </w:t>
      </w:r>
      <w:proofErr w:type="spellStart"/>
      <w:r w:rsidRPr="00DA05CB">
        <w:rPr>
          <w:rFonts w:ascii="Cambria" w:eastAsia="Cambria" w:hAnsi="Cambria" w:cs="Cambria"/>
          <w:color w:val="000000" w:themeColor="text1"/>
          <w:sz w:val="22"/>
          <w:szCs w:val="22"/>
        </w:rPr>
        <w:t>s'organiser</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s'ils</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ont</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accès</w:t>
      </w:r>
      <w:proofErr w:type="spellEnd"/>
      <w:r w:rsidRPr="00DA05CB">
        <w:rPr>
          <w:rFonts w:ascii="Cambria" w:eastAsia="Cambria" w:hAnsi="Cambria" w:cs="Cambria"/>
          <w:color w:val="000000" w:themeColor="text1"/>
          <w:sz w:val="22"/>
          <w:szCs w:val="22"/>
        </w:rPr>
        <w:t xml:space="preserve"> à la protection </w:t>
      </w:r>
      <w:proofErr w:type="spellStart"/>
      <w:r w:rsidRPr="00DA05CB">
        <w:rPr>
          <w:rFonts w:ascii="Cambria" w:eastAsia="Cambria" w:hAnsi="Cambria" w:cs="Cambria"/>
          <w:color w:val="000000" w:themeColor="text1"/>
          <w:sz w:val="22"/>
          <w:szCs w:val="22"/>
        </w:rPr>
        <w:t>sociale</w:t>
      </w:r>
      <w:proofErr w:type="spellEnd"/>
      <w:r w:rsidRPr="00DA05CB">
        <w:rPr>
          <w:rFonts w:ascii="Cambria" w:eastAsia="Cambria" w:hAnsi="Cambria" w:cs="Cambria"/>
          <w:color w:val="000000" w:themeColor="text1"/>
          <w:sz w:val="22"/>
          <w:szCs w:val="22"/>
        </w:rPr>
        <w:t xml:space="preserve"> et </w:t>
      </w:r>
      <w:proofErr w:type="spellStart"/>
      <w:r w:rsidRPr="00DA05CB">
        <w:rPr>
          <w:rFonts w:ascii="Cambria" w:eastAsia="Cambria" w:hAnsi="Cambria" w:cs="Cambria"/>
          <w:color w:val="000000" w:themeColor="text1"/>
          <w:sz w:val="22"/>
          <w:szCs w:val="22"/>
        </w:rPr>
        <w:t>quelles</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sont</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leurs</w:t>
      </w:r>
      <w:proofErr w:type="spellEnd"/>
      <w:r w:rsidRPr="00DA05CB">
        <w:rPr>
          <w:rFonts w:ascii="Cambria" w:eastAsia="Cambria" w:hAnsi="Cambria" w:cs="Cambria"/>
          <w:color w:val="000000" w:themeColor="text1"/>
          <w:sz w:val="22"/>
          <w:szCs w:val="22"/>
        </w:rPr>
        <w:t xml:space="preserve"> conditions de vie.  </w:t>
      </w:r>
      <w:proofErr w:type="spellStart"/>
      <w:r w:rsidRPr="000D5BA2">
        <w:rPr>
          <w:rFonts w:ascii="Cambria" w:eastAsia="Cambria" w:hAnsi="Cambria" w:cs="Cambria"/>
          <w:color w:val="000000" w:themeColor="text1"/>
          <w:sz w:val="22"/>
          <w:szCs w:val="22"/>
          <w:lang w:val="es-ES"/>
        </w:rPr>
        <w:t>Incluez</w:t>
      </w:r>
      <w:proofErr w:type="spellEnd"/>
      <w:r w:rsidRPr="000D5BA2">
        <w:rPr>
          <w:rFonts w:ascii="Cambria" w:eastAsia="Cambria" w:hAnsi="Cambria" w:cs="Cambria"/>
          <w:color w:val="000000" w:themeColor="text1"/>
          <w:sz w:val="22"/>
          <w:szCs w:val="22"/>
          <w:lang w:val="es-ES"/>
        </w:rPr>
        <w:t xml:space="preserve"> des </w:t>
      </w:r>
      <w:proofErr w:type="spellStart"/>
      <w:r w:rsidRPr="000D5BA2">
        <w:rPr>
          <w:rFonts w:ascii="Cambria" w:eastAsia="Cambria" w:hAnsi="Cambria" w:cs="Cambria"/>
          <w:color w:val="000000" w:themeColor="text1"/>
          <w:sz w:val="22"/>
          <w:szCs w:val="22"/>
          <w:lang w:val="es-ES"/>
        </w:rPr>
        <w:t>informations</w:t>
      </w:r>
      <w:proofErr w:type="spellEnd"/>
      <w:r w:rsidRPr="000D5BA2">
        <w:rPr>
          <w:rFonts w:ascii="Cambria" w:eastAsia="Cambria" w:hAnsi="Cambria" w:cs="Cambria"/>
          <w:color w:val="000000" w:themeColor="text1"/>
          <w:sz w:val="22"/>
          <w:szCs w:val="22"/>
          <w:lang w:val="es-ES"/>
        </w:rPr>
        <w:t xml:space="preserve"> sur les contextes spécifiques qui contribuent à la persistance des conditions de vulnérabilité et à la violation systématique de leurs droits. </w:t>
      </w:r>
    </w:p>
    <w:p w14:paraId="06DD24FA"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lang w:val="es-ES"/>
        </w:rPr>
      </w:pPr>
    </w:p>
    <w:p w14:paraId="6CE037B3" w14:textId="12FB5695"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Indiquez si l'État dispose d'indicateurs officiels ou de données statistiques sur les ramasseurs de déchets, ou si des données fiables sont disponibles auprès d'organisations non gouvernementales ou d'universités. Si possible, veuillez inclure des informations sur le nombre total de ramasseurs de déchets dans votre pays, ainsi que le pourcentage de ramasseurs de déchets travaillant dans les décharges et dans les rues, et le nombre d'organisations de ramasseurs de déchets enregistrées. Veuillez partager ces statistiques, de préférence ventilées en fonction de facteurs tels que la situation géographique, le sexe, l'origine ethnique ou raciale, la nationalité, l'âge, entre autres. </w:t>
      </w:r>
    </w:p>
    <w:p w14:paraId="70C5C6A9" w14:textId="77777777" w:rsidR="004E649A" w:rsidRPr="000D5BA2" w:rsidRDefault="004E649A" w:rsidP="000F2B78">
      <w:pPr>
        <w:pBdr>
          <w:top w:val="nil"/>
          <w:left w:val="nil"/>
          <w:bottom w:val="nil"/>
          <w:right w:val="nil"/>
          <w:between w:val="nil"/>
        </w:pBdr>
        <w:spacing w:line="276" w:lineRule="auto"/>
        <w:rPr>
          <w:rFonts w:ascii="Cambria" w:eastAsia="Cambria" w:hAnsi="Cambria" w:cs="Cambria"/>
          <w:color w:val="000000" w:themeColor="text1"/>
          <w:sz w:val="22"/>
          <w:szCs w:val="22"/>
          <w:lang w:val="es-ES"/>
        </w:rPr>
      </w:pPr>
    </w:p>
    <w:p w14:paraId="6E632C2A" w14:textId="77777777" w:rsidR="004E649A" w:rsidRPr="000D5BA2" w:rsidRDefault="00000000" w:rsidP="000F2B78">
      <w:pPr>
        <w:numPr>
          <w:ilvl w:val="0"/>
          <w:numId w:val="3"/>
        </w:numPr>
        <w:pBdr>
          <w:top w:val="nil"/>
          <w:left w:val="nil"/>
          <w:bottom w:val="nil"/>
          <w:right w:val="nil"/>
          <w:between w:val="nil"/>
        </w:pBdr>
        <w:shd w:val="clear" w:color="auto" w:fill="FFFFFF"/>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Quels sont les facteurs sociaux, économiques ou structurels qui contribuent à la présence du travail des enfants dans le secteur informel du </w:t>
      </w:r>
      <w:proofErr w:type="gramStart"/>
      <w:r w:rsidRPr="000D5BA2">
        <w:rPr>
          <w:rFonts w:ascii="Cambria" w:eastAsia="Cambria" w:hAnsi="Cambria" w:cs="Cambria"/>
          <w:color w:val="000000" w:themeColor="text1"/>
          <w:sz w:val="22"/>
          <w:szCs w:val="22"/>
          <w:lang w:val="es-ES"/>
        </w:rPr>
        <w:t>recyclage ?</w:t>
      </w:r>
      <w:proofErr w:type="gramEnd"/>
      <w:r w:rsidRPr="000D5BA2">
        <w:rPr>
          <w:rFonts w:ascii="Cambria" w:eastAsia="Cambria" w:hAnsi="Cambria" w:cs="Cambria"/>
          <w:color w:val="000000" w:themeColor="text1"/>
          <w:sz w:val="22"/>
          <w:szCs w:val="22"/>
          <w:lang w:val="es-ES"/>
        </w:rPr>
        <w:t xml:space="preserve"> Indiquez si l'État dispose d'indicateurs officiels ou de données statistiques sur la participation des enfants et des adolescents aux activités de recyclage informel dans votre pays, ou si des données fiables sont disponibles auprès d'organisations non gouvernementales. </w:t>
      </w:r>
    </w:p>
    <w:p w14:paraId="6DA24150" w14:textId="77777777" w:rsidR="004E649A" w:rsidRPr="000D5BA2"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lang w:val="es-ES"/>
        </w:rPr>
      </w:pPr>
    </w:p>
    <w:p w14:paraId="04B09639" w14:textId="77777777" w:rsidR="004E649A" w:rsidRPr="000D5BA2" w:rsidRDefault="00000000" w:rsidP="000F2B78">
      <w:pPr>
        <w:numPr>
          <w:ilvl w:val="0"/>
          <w:numId w:val="3"/>
        </w:numPr>
        <w:pBdr>
          <w:top w:val="nil"/>
          <w:left w:val="nil"/>
          <w:bottom w:val="nil"/>
          <w:right w:val="nil"/>
          <w:between w:val="nil"/>
        </w:pBdr>
        <w:shd w:val="clear" w:color="auto" w:fill="FFFFFF"/>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L'État a-t-il mis en œuvre des politiques publiques, des programmes ou </w:t>
      </w:r>
      <w:proofErr w:type="gramStart"/>
      <w:r w:rsidRPr="000D5BA2">
        <w:rPr>
          <w:rFonts w:ascii="Cambria" w:eastAsia="Cambria" w:hAnsi="Cambria" w:cs="Cambria"/>
          <w:color w:val="000000" w:themeColor="text1"/>
          <w:sz w:val="22"/>
          <w:szCs w:val="22"/>
          <w:lang w:val="es-ES"/>
        </w:rPr>
        <w:t>des mesures</w:t>
      </w:r>
      <w:proofErr w:type="gramEnd"/>
      <w:r w:rsidRPr="000D5BA2">
        <w:rPr>
          <w:rFonts w:ascii="Cambria" w:eastAsia="Cambria" w:hAnsi="Cambria" w:cs="Cambria"/>
          <w:color w:val="000000" w:themeColor="text1"/>
          <w:sz w:val="22"/>
          <w:szCs w:val="22"/>
          <w:lang w:val="es-ES"/>
        </w:rPr>
        <w:t xml:space="preserve"> spécifiques visant à prévenir et à éradiquer le travail des enfants dans le secteur informel de la collecte, du tri et de la commercialisation des </w:t>
      </w:r>
      <w:proofErr w:type="gramStart"/>
      <w:r w:rsidRPr="000D5BA2">
        <w:rPr>
          <w:rFonts w:ascii="Cambria" w:eastAsia="Cambria" w:hAnsi="Cambria" w:cs="Cambria"/>
          <w:color w:val="000000" w:themeColor="text1"/>
          <w:sz w:val="22"/>
          <w:szCs w:val="22"/>
          <w:lang w:val="es-ES"/>
        </w:rPr>
        <w:t>déchets ?</w:t>
      </w:r>
      <w:proofErr w:type="gramEnd"/>
      <w:r w:rsidRPr="000D5BA2">
        <w:rPr>
          <w:rFonts w:ascii="Cambria" w:eastAsia="Cambria" w:hAnsi="Cambria" w:cs="Cambria"/>
          <w:color w:val="000000" w:themeColor="text1"/>
          <w:sz w:val="22"/>
          <w:szCs w:val="22"/>
          <w:lang w:val="es-ES"/>
        </w:rPr>
        <w:t xml:space="preserve"> Dans l'affirmative, quels ont été les principaux résultats obtenus, ainsi que les défis identifiés dans leur mise en </w:t>
      </w:r>
      <w:proofErr w:type="gramStart"/>
      <w:r w:rsidRPr="000D5BA2">
        <w:rPr>
          <w:rFonts w:ascii="Cambria" w:eastAsia="Cambria" w:hAnsi="Cambria" w:cs="Cambria"/>
          <w:color w:val="000000" w:themeColor="text1"/>
          <w:sz w:val="22"/>
          <w:szCs w:val="22"/>
          <w:lang w:val="es-ES"/>
        </w:rPr>
        <w:t>œuvre ?</w:t>
      </w:r>
      <w:proofErr w:type="gramEnd"/>
    </w:p>
    <w:p w14:paraId="057FBB70" w14:textId="77777777" w:rsidR="004E649A" w:rsidRPr="000D5BA2" w:rsidRDefault="004E649A"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p>
    <w:p w14:paraId="456B7061" w14:textId="672A236A" w:rsidR="004E649A" w:rsidRPr="000D5BA2" w:rsidRDefault="00000000" w:rsidP="00617B16">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Quelles alternatives pour les ramasseurs de déchets sont mises en œuvre par l'État lorsque les décharges sont fermées ou pendant le processus de transformation des décharges à ciel ouvert en </w:t>
      </w:r>
      <w:proofErr w:type="gramStart"/>
      <w:r w:rsidRPr="000D5BA2">
        <w:rPr>
          <w:rFonts w:ascii="Cambria" w:eastAsia="Cambria" w:hAnsi="Cambria" w:cs="Cambria"/>
          <w:color w:val="000000" w:themeColor="text1"/>
          <w:sz w:val="22"/>
          <w:szCs w:val="22"/>
          <w:lang w:val="es-ES"/>
        </w:rPr>
        <w:t>décharges ?</w:t>
      </w:r>
      <w:proofErr w:type="gramEnd"/>
      <w:r w:rsidRPr="000D5BA2">
        <w:rPr>
          <w:rFonts w:ascii="Cambria" w:eastAsia="Cambria" w:hAnsi="Cambria" w:cs="Cambria"/>
          <w:color w:val="000000" w:themeColor="text1"/>
          <w:sz w:val="22"/>
          <w:szCs w:val="22"/>
          <w:lang w:val="es-ES"/>
        </w:rPr>
        <w:t xml:space="preserve"> </w:t>
      </w:r>
      <w:r w:rsidR="00617B16" w:rsidRPr="000D5BA2">
        <w:rPr>
          <w:rFonts w:ascii="Cambria" w:eastAsia="Cambria" w:hAnsi="Cambria" w:cs="Cambria"/>
          <w:color w:val="000000" w:themeColor="text1"/>
          <w:sz w:val="22"/>
          <w:szCs w:val="22"/>
          <w:lang w:val="es-ES"/>
        </w:rPr>
        <w:t xml:space="preserve">Veuillez </w:t>
      </w:r>
      <w:r w:rsidR="00D72684" w:rsidRPr="000D5BA2">
        <w:rPr>
          <w:rFonts w:ascii="Cambria" w:eastAsia="Cambria" w:hAnsi="Cambria" w:cs="Cambria"/>
          <w:color w:val="000000" w:themeColor="text1"/>
          <w:sz w:val="22"/>
          <w:szCs w:val="22"/>
          <w:lang w:val="es-ES"/>
        </w:rPr>
        <w:t xml:space="preserve">fournir des évaluations sur le fonctionnement de cette réglementation et indiquer </w:t>
      </w:r>
      <w:r w:rsidR="00617B16" w:rsidRPr="000D5BA2">
        <w:rPr>
          <w:rFonts w:ascii="Cambria" w:eastAsia="Cambria" w:hAnsi="Cambria" w:cs="Cambria"/>
          <w:color w:val="000000" w:themeColor="text1"/>
          <w:sz w:val="22"/>
          <w:szCs w:val="22"/>
          <w:lang w:val="es-ES"/>
        </w:rPr>
        <w:t xml:space="preserve">si </w:t>
      </w:r>
      <w:r w:rsidRPr="000D5BA2">
        <w:rPr>
          <w:rFonts w:ascii="Cambria" w:eastAsia="Cambria" w:hAnsi="Cambria" w:cs="Cambria"/>
          <w:color w:val="000000" w:themeColor="text1"/>
          <w:sz w:val="22"/>
          <w:szCs w:val="22"/>
          <w:lang w:val="es-ES"/>
        </w:rPr>
        <w:t>un cadre global pour l'utilisation des technologies de réduction et de capture du méthane adaptées aux contextes locaux a été envisagé</w:t>
      </w:r>
      <w:r w:rsidR="00D72684" w:rsidRPr="000D5BA2">
        <w:rPr>
          <w:rFonts w:ascii="Cambria" w:eastAsia="Cambria" w:hAnsi="Cambria" w:cs="Cambria"/>
          <w:color w:val="000000" w:themeColor="text1"/>
          <w:sz w:val="22"/>
          <w:szCs w:val="22"/>
          <w:lang w:val="es-ES"/>
        </w:rPr>
        <w:t xml:space="preserve">. Veuillez indiquer si ces mesures prévoient l'inclusion des </w:t>
      </w:r>
      <w:r w:rsidRPr="000D5BA2">
        <w:rPr>
          <w:rFonts w:ascii="Cambria" w:eastAsia="Cambria" w:hAnsi="Cambria" w:cs="Cambria"/>
          <w:color w:val="000000" w:themeColor="text1"/>
          <w:sz w:val="22"/>
          <w:szCs w:val="22"/>
          <w:lang w:val="es-ES"/>
        </w:rPr>
        <w:t>ramasseurs de déchets dont les moyens de subsistance dépendent de la décharge</w:t>
      </w:r>
      <w:r w:rsidR="00D72684" w:rsidRPr="000D5BA2">
        <w:rPr>
          <w:rFonts w:ascii="Cambria" w:eastAsia="Cambria" w:hAnsi="Cambria" w:cs="Cambria"/>
          <w:color w:val="000000" w:themeColor="text1"/>
          <w:sz w:val="22"/>
          <w:szCs w:val="22"/>
          <w:lang w:val="es-ES"/>
        </w:rPr>
        <w:t xml:space="preserve">. </w:t>
      </w:r>
    </w:p>
    <w:p w14:paraId="734609B2" w14:textId="77777777" w:rsidR="00D72684" w:rsidRDefault="00D72684" w:rsidP="00D72684">
      <w:pPr>
        <w:pBdr>
          <w:top w:val="nil"/>
          <w:left w:val="nil"/>
          <w:bottom w:val="nil"/>
          <w:right w:val="nil"/>
          <w:between w:val="nil"/>
        </w:pBdr>
        <w:spacing w:line="276" w:lineRule="auto"/>
        <w:jc w:val="both"/>
        <w:rPr>
          <w:rFonts w:ascii="Cambria" w:eastAsia="Cambria" w:hAnsi="Cambria" w:cs="Cambria"/>
          <w:color w:val="000000" w:themeColor="text1"/>
          <w:sz w:val="22"/>
          <w:szCs w:val="22"/>
          <w:lang w:val="en-UY"/>
        </w:rPr>
      </w:pPr>
    </w:p>
    <w:p w14:paraId="72748DB0" w14:textId="77777777" w:rsidR="00317F75" w:rsidRPr="000D5BA2" w:rsidRDefault="00317F75" w:rsidP="00D72684">
      <w:pPr>
        <w:pBdr>
          <w:top w:val="nil"/>
          <w:left w:val="nil"/>
          <w:bottom w:val="nil"/>
          <w:right w:val="nil"/>
          <w:between w:val="nil"/>
        </w:pBdr>
        <w:spacing w:line="276" w:lineRule="auto"/>
        <w:jc w:val="both"/>
        <w:rPr>
          <w:rFonts w:ascii="Cambria" w:eastAsia="Cambria" w:hAnsi="Cambria" w:cs="Cambria"/>
          <w:color w:val="000000" w:themeColor="text1"/>
          <w:sz w:val="22"/>
          <w:szCs w:val="22"/>
          <w:lang w:val="en-UY"/>
        </w:rPr>
      </w:pPr>
    </w:p>
    <w:p w14:paraId="50B81948" w14:textId="7382CC95" w:rsidR="00D41355" w:rsidRPr="000D5BA2" w:rsidRDefault="00000000" w:rsidP="000F2B78">
      <w:pPr>
        <w:numPr>
          <w:ilvl w:val="0"/>
          <w:numId w:val="3"/>
        </w:numPr>
        <w:pBdr>
          <w:top w:val="nil"/>
          <w:left w:val="nil"/>
          <w:bottom w:val="nil"/>
          <w:right w:val="nil"/>
          <w:between w:val="nil"/>
        </w:pBdr>
        <w:spacing w:line="276" w:lineRule="auto"/>
        <w:jc w:val="both"/>
        <w:rPr>
          <w:rFonts w:ascii="Cambria" w:hAnsi="Cambria"/>
          <w:color w:val="000000" w:themeColor="text1"/>
          <w:sz w:val="22"/>
          <w:szCs w:val="22"/>
          <w:lang w:val="es-ES"/>
        </w:rPr>
      </w:pPr>
      <w:r w:rsidRPr="00DA05CB">
        <w:rPr>
          <w:rFonts w:ascii="Cambria" w:eastAsia="Cambria" w:hAnsi="Cambria" w:cs="Cambria"/>
          <w:color w:val="000000" w:themeColor="text1"/>
          <w:sz w:val="22"/>
          <w:szCs w:val="22"/>
          <w:lang w:val="en-UY"/>
        </w:rPr>
        <w:t>Avez-vous connaissance de programmes ou de politiques</w:t>
      </w:r>
      <w:r w:rsidR="00317F75">
        <w:rPr>
          <w:rFonts w:ascii="Cambria" w:eastAsia="Cambria" w:hAnsi="Cambria" w:cs="Cambria"/>
          <w:color w:val="000000" w:themeColor="text1"/>
          <w:sz w:val="22"/>
          <w:szCs w:val="22"/>
          <w:lang w:val="en-UY"/>
        </w:rPr>
        <w:t xml:space="preserve"> </w:t>
      </w:r>
      <w:r w:rsidRPr="00DA05CB">
        <w:rPr>
          <w:rFonts w:ascii="Cambria" w:eastAsia="Cambria" w:hAnsi="Cambria" w:cs="Cambria"/>
          <w:color w:val="000000" w:themeColor="text1"/>
          <w:sz w:val="22"/>
          <w:szCs w:val="22"/>
          <w:lang w:val="en-UY"/>
        </w:rPr>
        <w:t xml:space="preserve">publiques qui encouragent la transition vers des modèles plus durables de gestion formelle des déchets (en mettant l'accent sur la réduction des émissions de méthane des décharges), conformément aux normes et aux engagements internationaux en matière d'environnement et de droits de l'homme ? </w:t>
      </w:r>
      <w:proofErr w:type="spellStart"/>
      <w:r w:rsidRPr="000D5BA2">
        <w:rPr>
          <w:rFonts w:ascii="Cambria" w:eastAsia="Cambria" w:hAnsi="Cambria" w:cs="Cambria"/>
          <w:color w:val="000000" w:themeColor="text1"/>
          <w:sz w:val="22"/>
          <w:szCs w:val="22"/>
          <w:lang w:val="es-ES"/>
        </w:rPr>
        <w:t>Quel</w:t>
      </w:r>
      <w:proofErr w:type="spellEnd"/>
      <w:r w:rsidRPr="000D5BA2">
        <w:rPr>
          <w:rFonts w:ascii="Cambria" w:eastAsia="Cambria" w:hAnsi="Cambria" w:cs="Cambria"/>
          <w:color w:val="000000" w:themeColor="text1"/>
          <w:sz w:val="22"/>
          <w:szCs w:val="22"/>
          <w:lang w:val="es-ES"/>
        </w:rPr>
        <w:t xml:space="preserve"> </w:t>
      </w:r>
      <w:proofErr w:type="spellStart"/>
      <w:r w:rsidRPr="000D5BA2">
        <w:rPr>
          <w:rFonts w:ascii="Cambria" w:eastAsia="Cambria" w:hAnsi="Cambria" w:cs="Cambria"/>
          <w:color w:val="000000" w:themeColor="text1"/>
          <w:sz w:val="22"/>
          <w:szCs w:val="22"/>
          <w:lang w:val="es-ES"/>
        </w:rPr>
        <w:t>impact</w:t>
      </w:r>
      <w:proofErr w:type="spellEnd"/>
      <w:r w:rsidRPr="000D5BA2">
        <w:rPr>
          <w:rFonts w:ascii="Cambria" w:eastAsia="Cambria" w:hAnsi="Cambria" w:cs="Cambria"/>
          <w:color w:val="000000" w:themeColor="text1"/>
          <w:sz w:val="22"/>
          <w:szCs w:val="22"/>
          <w:lang w:val="es-ES"/>
        </w:rPr>
        <w:t xml:space="preserve"> </w:t>
      </w:r>
      <w:proofErr w:type="spellStart"/>
      <w:r w:rsidRPr="000D5BA2">
        <w:rPr>
          <w:rFonts w:ascii="Cambria" w:eastAsia="Cambria" w:hAnsi="Cambria" w:cs="Cambria"/>
          <w:color w:val="000000" w:themeColor="text1"/>
          <w:sz w:val="22"/>
          <w:szCs w:val="22"/>
          <w:lang w:val="es-ES"/>
        </w:rPr>
        <w:t>ont-ils</w:t>
      </w:r>
      <w:proofErr w:type="spellEnd"/>
      <w:r w:rsidRPr="000D5BA2">
        <w:rPr>
          <w:rFonts w:ascii="Cambria" w:eastAsia="Cambria" w:hAnsi="Cambria" w:cs="Cambria"/>
          <w:color w:val="000000" w:themeColor="text1"/>
          <w:sz w:val="22"/>
          <w:szCs w:val="22"/>
          <w:lang w:val="es-ES"/>
        </w:rPr>
        <w:t xml:space="preserve"> </w:t>
      </w:r>
      <w:proofErr w:type="spellStart"/>
      <w:r w:rsidRPr="000D5BA2">
        <w:rPr>
          <w:rFonts w:ascii="Cambria" w:eastAsia="Cambria" w:hAnsi="Cambria" w:cs="Cambria"/>
          <w:color w:val="000000" w:themeColor="text1"/>
          <w:sz w:val="22"/>
          <w:szCs w:val="22"/>
          <w:lang w:val="es-ES"/>
        </w:rPr>
        <w:t>eu</w:t>
      </w:r>
      <w:proofErr w:type="spellEnd"/>
      <w:r w:rsidRPr="000D5BA2">
        <w:rPr>
          <w:rFonts w:ascii="Cambria" w:eastAsia="Cambria" w:hAnsi="Cambria" w:cs="Cambria"/>
          <w:color w:val="000000" w:themeColor="text1"/>
          <w:sz w:val="22"/>
          <w:szCs w:val="22"/>
          <w:lang w:val="es-ES"/>
        </w:rPr>
        <w:t xml:space="preserve"> sur les droits des ramasseurs de </w:t>
      </w:r>
      <w:proofErr w:type="gramStart"/>
      <w:r w:rsidRPr="000D5BA2">
        <w:rPr>
          <w:rFonts w:ascii="Cambria" w:eastAsia="Cambria" w:hAnsi="Cambria" w:cs="Cambria"/>
          <w:color w:val="000000" w:themeColor="text1"/>
          <w:sz w:val="22"/>
          <w:szCs w:val="22"/>
          <w:lang w:val="es-ES"/>
        </w:rPr>
        <w:t>déchets ?</w:t>
      </w:r>
      <w:proofErr w:type="gramEnd"/>
      <w:r w:rsidRPr="000D5BA2">
        <w:rPr>
          <w:rFonts w:ascii="Cambria" w:eastAsia="Cambria" w:hAnsi="Cambria" w:cs="Cambria"/>
          <w:color w:val="000000" w:themeColor="text1"/>
          <w:sz w:val="22"/>
          <w:szCs w:val="22"/>
          <w:lang w:val="es-ES"/>
        </w:rPr>
        <w:t xml:space="preserve"> </w:t>
      </w:r>
      <w:r w:rsidR="00344E79" w:rsidRPr="000D5BA2">
        <w:rPr>
          <w:rFonts w:ascii="Cambria" w:eastAsia="Cambria" w:hAnsi="Cambria" w:cs="Cambria"/>
          <w:color w:val="000000" w:themeColor="text1"/>
          <w:sz w:val="22"/>
          <w:szCs w:val="22"/>
          <w:lang w:val="es-ES"/>
        </w:rPr>
        <w:t xml:space="preserve">Favorisent-ils </w:t>
      </w:r>
      <w:r w:rsidRPr="000D5BA2">
        <w:rPr>
          <w:rFonts w:ascii="Cambria" w:eastAsia="Cambria" w:hAnsi="Cambria" w:cs="Cambria"/>
          <w:color w:val="000000" w:themeColor="text1"/>
          <w:sz w:val="22"/>
          <w:szCs w:val="22"/>
          <w:lang w:val="es-ES"/>
        </w:rPr>
        <w:t xml:space="preserve">leur </w:t>
      </w:r>
      <w:proofErr w:type="gramStart"/>
      <w:r w:rsidRPr="000D5BA2">
        <w:rPr>
          <w:rFonts w:ascii="Cambria" w:eastAsia="Cambria" w:hAnsi="Cambria" w:cs="Cambria"/>
          <w:color w:val="000000" w:themeColor="text1"/>
          <w:sz w:val="22"/>
          <w:szCs w:val="22"/>
          <w:lang w:val="es-ES"/>
        </w:rPr>
        <w:t>inclusion ?</w:t>
      </w:r>
      <w:proofErr w:type="gramEnd"/>
      <w:r w:rsidRPr="000D5BA2">
        <w:rPr>
          <w:rFonts w:ascii="Cambria" w:eastAsia="Cambria" w:hAnsi="Cambria" w:cs="Cambria"/>
          <w:color w:val="000000" w:themeColor="text1"/>
          <w:sz w:val="22"/>
          <w:szCs w:val="22"/>
          <w:lang w:val="es-ES"/>
        </w:rPr>
        <w:t xml:space="preserve"> </w:t>
      </w:r>
    </w:p>
    <w:p w14:paraId="3AF47EFA" w14:textId="77777777" w:rsidR="00D41355" w:rsidRPr="000D5BA2" w:rsidRDefault="00D41355" w:rsidP="000F2B78">
      <w:pPr>
        <w:pBdr>
          <w:top w:val="nil"/>
          <w:left w:val="nil"/>
          <w:bottom w:val="nil"/>
          <w:right w:val="nil"/>
          <w:between w:val="nil"/>
        </w:pBdr>
        <w:spacing w:line="276" w:lineRule="auto"/>
        <w:ind w:left="720"/>
        <w:jc w:val="both"/>
        <w:rPr>
          <w:rFonts w:ascii="Cambria" w:hAnsi="Cambria"/>
          <w:color w:val="000000" w:themeColor="text1"/>
          <w:sz w:val="22"/>
          <w:szCs w:val="22"/>
          <w:lang w:val="es-ES"/>
        </w:rPr>
      </w:pPr>
    </w:p>
    <w:p w14:paraId="67CE174A" w14:textId="02C973CC"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Connaissez-vous des programmes ou des politiques publiques qui surveillent les impacts et les effets indirects des émissions de méthane et d'autres gaz à effet de serre sur la santé humaine, tels que l'augmentation des maladies respiratoires ou les décès </w:t>
      </w:r>
      <w:proofErr w:type="gramStart"/>
      <w:r w:rsidRPr="000D5BA2">
        <w:rPr>
          <w:rFonts w:ascii="Cambria" w:eastAsia="Cambria" w:hAnsi="Cambria" w:cs="Cambria"/>
          <w:color w:val="000000" w:themeColor="text1"/>
          <w:sz w:val="22"/>
          <w:szCs w:val="22"/>
          <w:lang w:val="es-ES"/>
        </w:rPr>
        <w:t>prématurés ?</w:t>
      </w:r>
      <w:proofErr w:type="gramEnd"/>
      <w:r w:rsidRPr="000D5BA2">
        <w:rPr>
          <w:rFonts w:ascii="Cambria" w:eastAsia="Cambria" w:hAnsi="Cambria" w:cs="Cambria"/>
          <w:color w:val="000000" w:themeColor="text1"/>
          <w:sz w:val="22"/>
          <w:szCs w:val="22"/>
          <w:lang w:val="es-ES"/>
        </w:rPr>
        <w:t xml:space="preserve"> Si vous disposez d'informations sur les mesures préventives promues par l'État pour atténuer les effets des émissions de méthane sur la santé, en particulier dans les communautés situées à proximité des sources d'émission telles que les décharges, ou sur les travailleurs directement exposés aux déchets (tels que les ramasseurs de déchets), veuillez les joindre. </w:t>
      </w:r>
    </w:p>
    <w:p w14:paraId="68605D07" w14:textId="77777777" w:rsidR="004E649A" w:rsidRPr="000D5BA2"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lang w:val="es-ES"/>
        </w:rPr>
      </w:pPr>
    </w:p>
    <w:p w14:paraId="53DDCC01" w14:textId="3498C7D1" w:rsidR="004E649A" w:rsidRPr="00DA05CB"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rPr>
      </w:pPr>
      <w:r w:rsidRPr="000D5BA2">
        <w:rPr>
          <w:rFonts w:ascii="Cambria" w:eastAsia="Cambria" w:hAnsi="Cambria" w:cs="Cambria"/>
          <w:color w:val="000000" w:themeColor="text1"/>
          <w:sz w:val="22"/>
          <w:szCs w:val="22"/>
          <w:lang w:val="es-ES"/>
        </w:rPr>
        <w:t xml:space="preserve">Existe-t-il des réglementations qui intègrent et promeuvent spécifiquement les ramasseurs de déchets en tant qu'acteurs essentiels des systèmes formels de gestion des déchets, en garantissant la protection intégrale de leurs droits </w:t>
      </w:r>
      <w:proofErr w:type="gramStart"/>
      <w:r w:rsidRPr="000D5BA2">
        <w:rPr>
          <w:rFonts w:ascii="Cambria" w:eastAsia="Cambria" w:hAnsi="Cambria" w:cs="Cambria"/>
          <w:color w:val="000000" w:themeColor="text1"/>
          <w:sz w:val="22"/>
          <w:szCs w:val="22"/>
          <w:lang w:val="es-ES"/>
        </w:rPr>
        <w:t>humains ?</w:t>
      </w:r>
      <w:proofErr w:type="gramEnd"/>
      <w:r w:rsidRPr="000D5BA2">
        <w:rPr>
          <w:rFonts w:ascii="Cambria" w:eastAsia="Cambria" w:hAnsi="Cambria" w:cs="Cambria"/>
          <w:color w:val="000000" w:themeColor="text1"/>
          <w:sz w:val="22"/>
          <w:szCs w:val="22"/>
          <w:lang w:val="es-ES"/>
        </w:rPr>
        <w:t xml:space="preserve"> Connaissez-vous des actions ou </w:t>
      </w:r>
      <w:proofErr w:type="gramStart"/>
      <w:r w:rsidRPr="000D5BA2">
        <w:rPr>
          <w:rFonts w:ascii="Cambria" w:eastAsia="Cambria" w:hAnsi="Cambria" w:cs="Cambria"/>
          <w:color w:val="000000" w:themeColor="text1"/>
          <w:sz w:val="22"/>
          <w:szCs w:val="22"/>
          <w:lang w:val="es-ES"/>
        </w:rPr>
        <w:t>des mesures</w:t>
      </w:r>
      <w:proofErr w:type="gramEnd"/>
      <w:r w:rsidRPr="000D5BA2">
        <w:rPr>
          <w:rFonts w:ascii="Cambria" w:eastAsia="Cambria" w:hAnsi="Cambria" w:cs="Cambria"/>
          <w:color w:val="000000" w:themeColor="text1"/>
          <w:sz w:val="22"/>
          <w:szCs w:val="22"/>
          <w:lang w:val="es-ES"/>
        </w:rPr>
        <w:t xml:space="preserve"> qui promeuvent le renforcement des capacités, le transfert de technologie et la reconnaissance des recycleurs informels au sein des chaînes de valeur du </w:t>
      </w:r>
      <w:proofErr w:type="gramStart"/>
      <w:r w:rsidRPr="000D5BA2">
        <w:rPr>
          <w:rFonts w:ascii="Cambria" w:eastAsia="Cambria" w:hAnsi="Cambria" w:cs="Cambria"/>
          <w:color w:val="000000" w:themeColor="text1"/>
          <w:sz w:val="22"/>
          <w:szCs w:val="22"/>
          <w:lang w:val="es-ES"/>
        </w:rPr>
        <w:t>recyclage ?</w:t>
      </w:r>
      <w:proofErr w:type="gramEnd"/>
      <w:r w:rsidRPr="000D5BA2">
        <w:rPr>
          <w:rFonts w:ascii="Cambria" w:eastAsia="Cambria" w:hAnsi="Cambria" w:cs="Cambria"/>
          <w:color w:val="000000" w:themeColor="text1"/>
          <w:sz w:val="22"/>
          <w:szCs w:val="22"/>
          <w:lang w:val="es-ES"/>
        </w:rPr>
        <w:t xml:space="preserve"> </w:t>
      </w:r>
      <w:r w:rsidRPr="00DA05CB">
        <w:rPr>
          <w:rFonts w:ascii="Cambria" w:eastAsia="Cambria" w:hAnsi="Cambria" w:cs="Cambria"/>
          <w:color w:val="000000" w:themeColor="text1"/>
          <w:sz w:val="22"/>
          <w:szCs w:val="22"/>
        </w:rPr>
        <w:t xml:space="preserve">Dans </w:t>
      </w:r>
      <w:proofErr w:type="spellStart"/>
      <w:r w:rsidRPr="00DA05CB">
        <w:rPr>
          <w:rFonts w:ascii="Cambria" w:eastAsia="Cambria" w:hAnsi="Cambria" w:cs="Cambria"/>
          <w:color w:val="000000" w:themeColor="text1"/>
          <w:sz w:val="22"/>
          <w:szCs w:val="22"/>
        </w:rPr>
        <w:t>l'affirmative</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veuillez</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joindre</w:t>
      </w:r>
      <w:proofErr w:type="spellEnd"/>
      <w:r w:rsidRPr="00DA05CB">
        <w:rPr>
          <w:rFonts w:ascii="Cambria" w:eastAsia="Cambria" w:hAnsi="Cambria" w:cs="Cambria"/>
          <w:color w:val="000000" w:themeColor="text1"/>
          <w:sz w:val="22"/>
          <w:szCs w:val="22"/>
        </w:rPr>
        <w:t xml:space="preserve"> les </w:t>
      </w:r>
      <w:proofErr w:type="spellStart"/>
      <w:proofErr w:type="gramStart"/>
      <w:r w:rsidRPr="00DA05CB">
        <w:rPr>
          <w:rFonts w:ascii="Cambria" w:eastAsia="Cambria" w:hAnsi="Cambria" w:cs="Cambria"/>
          <w:color w:val="000000" w:themeColor="text1"/>
          <w:sz w:val="22"/>
          <w:szCs w:val="22"/>
        </w:rPr>
        <w:t>informations</w:t>
      </w:r>
      <w:proofErr w:type="spellEnd"/>
      <w:proofErr w:type="gramEnd"/>
      <w:r w:rsidRPr="00DA05CB">
        <w:rPr>
          <w:rFonts w:ascii="Cambria" w:eastAsia="Cambria" w:hAnsi="Cambria" w:cs="Cambria"/>
          <w:color w:val="000000" w:themeColor="text1"/>
          <w:sz w:val="22"/>
          <w:szCs w:val="22"/>
        </w:rPr>
        <w:t xml:space="preserve"> et </w:t>
      </w:r>
      <w:proofErr w:type="spellStart"/>
      <w:r w:rsidRPr="00DA05CB">
        <w:rPr>
          <w:rFonts w:ascii="Cambria" w:eastAsia="Cambria" w:hAnsi="Cambria" w:cs="Cambria"/>
          <w:color w:val="000000" w:themeColor="text1"/>
          <w:sz w:val="22"/>
          <w:szCs w:val="22"/>
        </w:rPr>
        <w:t>fournir</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l'évaluation</w:t>
      </w:r>
      <w:proofErr w:type="spellEnd"/>
      <w:r w:rsidRPr="00DA05CB">
        <w:rPr>
          <w:rFonts w:ascii="Cambria" w:eastAsia="Cambria" w:hAnsi="Cambria" w:cs="Cambria"/>
          <w:color w:val="000000" w:themeColor="text1"/>
          <w:sz w:val="22"/>
          <w:szCs w:val="22"/>
        </w:rPr>
        <w:t xml:space="preserve"> de </w:t>
      </w:r>
      <w:proofErr w:type="spellStart"/>
      <w:r w:rsidRPr="00DA05CB">
        <w:rPr>
          <w:rFonts w:ascii="Cambria" w:eastAsia="Cambria" w:hAnsi="Cambria" w:cs="Cambria"/>
          <w:color w:val="000000" w:themeColor="text1"/>
          <w:sz w:val="22"/>
          <w:szCs w:val="22"/>
        </w:rPr>
        <w:t>votre</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organisation</w:t>
      </w:r>
      <w:proofErr w:type="spellEnd"/>
      <w:r w:rsidRPr="00DA05CB">
        <w:rPr>
          <w:rFonts w:ascii="Cambria" w:eastAsia="Cambria" w:hAnsi="Cambria" w:cs="Cambria"/>
          <w:color w:val="000000" w:themeColor="text1"/>
          <w:sz w:val="22"/>
          <w:szCs w:val="22"/>
        </w:rPr>
        <w:t xml:space="preserve"> sur la manière </w:t>
      </w:r>
      <w:proofErr w:type="spellStart"/>
      <w:r w:rsidRPr="00DA05CB">
        <w:rPr>
          <w:rFonts w:ascii="Cambria" w:eastAsia="Cambria" w:hAnsi="Cambria" w:cs="Cambria"/>
          <w:color w:val="000000" w:themeColor="text1"/>
          <w:sz w:val="22"/>
          <w:szCs w:val="22"/>
        </w:rPr>
        <w:t>dont</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cette</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réglementation</w:t>
      </w:r>
      <w:proofErr w:type="spellEnd"/>
      <w:r w:rsidRPr="00DA05CB">
        <w:rPr>
          <w:rFonts w:ascii="Cambria" w:eastAsia="Cambria" w:hAnsi="Cambria" w:cs="Cambria"/>
          <w:color w:val="000000" w:themeColor="text1"/>
          <w:sz w:val="22"/>
          <w:szCs w:val="22"/>
        </w:rPr>
        <w:t xml:space="preserve"> </w:t>
      </w:r>
      <w:proofErr w:type="spellStart"/>
      <w:r w:rsidRPr="00DA05CB">
        <w:rPr>
          <w:rFonts w:ascii="Cambria" w:eastAsia="Cambria" w:hAnsi="Cambria" w:cs="Cambria"/>
          <w:color w:val="000000" w:themeColor="text1"/>
          <w:sz w:val="22"/>
          <w:szCs w:val="22"/>
        </w:rPr>
        <w:t>fonctionne</w:t>
      </w:r>
      <w:proofErr w:type="spellEnd"/>
      <w:r w:rsidRPr="00DA05CB">
        <w:rPr>
          <w:rFonts w:ascii="Cambria" w:eastAsia="Cambria" w:hAnsi="Cambria" w:cs="Cambria"/>
          <w:color w:val="000000" w:themeColor="text1"/>
          <w:sz w:val="22"/>
          <w:szCs w:val="22"/>
        </w:rPr>
        <w:t xml:space="preserve"> dans la pratique.</w:t>
      </w:r>
    </w:p>
    <w:p w14:paraId="7EE822DE" w14:textId="77777777" w:rsidR="004E649A" w:rsidRPr="00DA05CB"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rPr>
      </w:pPr>
    </w:p>
    <w:p w14:paraId="309DB526" w14:textId="77777777" w:rsidR="007A1CF3" w:rsidRPr="000D5BA2" w:rsidRDefault="00000000"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proofErr w:type="spellStart"/>
      <w:r w:rsidRPr="000D5BA2">
        <w:rPr>
          <w:rFonts w:ascii="Cambria" w:eastAsia="Cambria" w:hAnsi="Cambria" w:cs="Cambria"/>
          <w:color w:val="000000" w:themeColor="text1"/>
          <w:sz w:val="22"/>
          <w:szCs w:val="22"/>
          <w:lang w:val="es-ES"/>
        </w:rPr>
        <w:t>Décrivez</w:t>
      </w:r>
      <w:proofErr w:type="spellEnd"/>
      <w:r w:rsidRPr="000D5BA2">
        <w:rPr>
          <w:rFonts w:ascii="Cambria" w:eastAsia="Cambria" w:hAnsi="Cambria" w:cs="Cambria"/>
          <w:color w:val="000000" w:themeColor="text1"/>
          <w:sz w:val="22"/>
          <w:szCs w:val="22"/>
          <w:lang w:val="es-ES"/>
        </w:rPr>
        <w:t xml:space="preserve"> les </w:t>
      </w:r>
      <w:proofErr w:type="spellStart"/>
      <w:r w:rsidRPr="000D5BA2">
        <w:rPr>
          <w:rFonts w:ascii="Cambria" w:eastAsia="Cambria" w:hAnsi="Cambria" w:cs="Cambria"/>
          <w:color w:val="000000" w:themeColor="text1"/>
          <w:sz w:val="22"/>
          <w:szCs w:val="22"/>
          <w:lang w:val="es-ES"/>
        </w:rPr>
        <w:t>politiques</w:t>
      </w:r>
      <w:proofErr w:type="spellEnd"/>
      <w:r w:rsidRPr="000D5BA2">
        <w:rPr>
          <w:rFonts w:ascii="Cambria" w:eastAsia="Cambria" w:hAnsi="Cambria" w:cs="Cambria"/>
          <w:color w:val="000000" w:themeColor="text1"/>
          <w:sz w:val="22"/>
          <w:szCs w:val="22"/>
          <w:lang w:val="es-ES"/>
        </w:rPr>
        <w:t xml:space="preserve"> publiques, les programmes, les plans nationaux ou d'État et les mesures adoptées par l'État pour garantir la responsabilité des entreprises dans la gestion des déchets, en particulier ceux qui comprennent la mise en œuvre de la responsabilité élargie du producteur, dans le but d'atténuer l'impact environnemental des produits de post-consommation et de réduire la production de déchets. Indiquez si ces politiques publiques, programmes, plans nationaux ou d'État et mesures adoptées par l'État ont inclus les ramasseurs de déchets et leurs organisations de la conception à la mise en œuvre.  </w:t>
      </w:r>
    </w:p>
    <w:p w14:paraId="2D3B3724" w14:textId="77777777" w:rsidR="007A1CF3" w:rsidRPr="000D5BA2" w:rsidRDefault="007A1CF3" w:rsidP="007A1CF3">
      <w:pPr>
        <w:pStyle w:val="ListParagraph"/>
        <w:rPr>
          <w:rFonts w:ascii="Cambria" w:hAnsi="Cambria" w:cs="AppleSystemUIFont"/>
          <w:color w:val="000000" w:themeColor="text1"/>
          <w:sz w:val="22"/>
          <w:szCs w:val="22"/>
          <w:lang w:val="es-ES"/>
        </w:rPr>
      </w:pPr>
    </w:p>
    <w:p w14:paraId="1B0BD3AE" w14:textId="77777777" w:rsidR="00871D2E" w:rsidRPr="000D5BA2" w:rsidRDefault="007A1CF3"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Quelles sont les principales sources d'émissions de méthane dans le secteur des déchets dans votre pays et quels sont les politiques, plans ou technologies mis en œuvre pour les </w:t>
      </w:r>
      <w:proofErr w:type="gramStart"/>
      <w:r w:rsidRPr="000D5BA2">
        <w:rPr>
          <w:rFonts w:ascii="Cambria" w:eastAsia="Cambria" w:hAnsi="Cambria" w:cs="Cambria"/>
          <w:color w:val="000000" w:themeColor="text1"/>
          <w:sz w:val="22"/>
          <w:szCs w:val="22"/>
          <w:lang w:val="es-ES"/>
        </w:rPr>
        <w:t>réduire ?</w:t>
      </w:r>
      <w:proofErr w:type="gramEnd"/>
      <w:r w:rsidRPr="000D5BA2">
        <w:rPr>
          <w:rFonts w:ascii="Cambria" w:eastAsia="Cambria" w:hAnsi="Cambria" w:cs="Cambria"/>
          <w:color w:val="000000" w:themeColor="text1"/>
          <w:sz w:val="22"/>
          <w:szCs w:val="22"/>
          <w:lang w:val="es-ES"/>
        </w:rPr>
        <w:t xml:space="preserve"> Quels sont les principaux obstacles à la mise en œuvre effective de ces politiques (par exemple, manque de financement, difficultés techniques, manque de capacité institutionnelle, etc.)</w:t>
      </w:r>
    </w:p>
    <w:p w14:paraId="2FC47182" w14:textId="77777777" w:rsidR="00871D2E" w:rsidRPr="000D5BA2" w:rsidRDefault="00871D2E" w:rsidP="00871D2E">
      <w:pPr>
        <w:pStyle w:val="ListParagraph"/>
        <w:rPr>
          <w:rFonts w:ascii="Cambria" w:hAnsi="Cambria"/>
          <w:color w:val="000000" w:themeColor="text1"/>
          <w:sz w:val="22"/>
          <w:szCs w:val="22"/>
          <w:lang w:val="es-ES"/>
        </w:rPr>
      </w:pPr>
    </w:p>
    <w:p w14:paraId="531A7E99" w14:textId="0DFF6D2B" w:rsidR="007A1CF3" w:rsidRPr="000D5BA2" w:rsidRDefault="007A1CF3" w:rsidP="007A1CF3">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Quels politiques, programmes, cadres réglementaires ou initiatives ont été élaborés dans votre pays pour impliquer les ramasseurs de déchets dans les stratégies de </w:t>
      </w:r>
      <w:r w:rsidR="00871D2E" w:rsidRPr="000D5BA2">
        <w:rPr>
          <w:rFonts w:ascii="Cambria" w:eastAsia="Cambria" w:hAnsi="Cambria" w:cs="Cambria"/>
          <w:color w:val="000000" w:themeColor="text1"/>
          <w:sz w:val="22"/>
          <w:szCs w:val="22"/>
          <w:lang w:val="es-ES"/>
        </w:rPr>
        <w:t xml:space="preserve">capture et de </w:t>
      </w:r>
      <w:r w:rsidRPr="000D5BA2">
        <w:rPr>
          <w:rFonts w:ascii="Cambria" w:eastAsia="Cambria" w:hAnsi="Cambria" w:cs="Cambria"/>
          <w:color w:val="000000" w:themeColor="text1"/>
          <w:sz w:val="22"/>
          <w:szCs w:val="22"/>
          <w:lang w:val="es-ES"/>
        </w:rPr>
        <w:t xml:space="preserve">réduction des émissions de méthane provenant du secteur des </w:t>
      </w:r>
      <w:proofErr w:type="gramStart"/>
      <w:r w:rsidRPr="000D5BA2">
        <w:rPr>
          <w:rFonts w:ascii="Cambria" w:eastAsia="Cambria" w:hAnsi="Cambria" w:cs="Cambria"/>
          <w:color w:val="000000" w:themeColor="text1"/>
          <w:sz w:val="22"/>
          <w:szCs w:val="22"/>
          <w:lang w:val="es-ES"/>
        </w:rPr>
        <w:t>déchets ?</w:t>
      </w:r>
      <w:proofErr w:type="gramEnd"/>
      <w:r w:rsidRPr="000D5BA2">
        <w:rPr>
          <w:rFonts w:ascii="Cambria" w:eastAsia="Cambria" w:hAnsi="Cambria" w:cs="Cambria"/>
          <w:color w:val="000000" w:themeColor="text1"/>
          <w:sz w:val="22"/>
          <w:szCs w:val="22"/>
          <w:lang w:val="es-ES"/>
        </w:rPr>
        <w:t xml:space="preserve"> Veuillez indiquer s'il existe des cadres réglementaires spécifiques, des accords avec des organisations ou associations de ramasseurs de déchets, des incitations économiques ou techniques, des programmes de formation ou toute autre mesure visant à renforcer leur rôle dans la gestion </w:t>
      </w:r>
      <w:r w:rsidRPr="000D5BA2">
        <w:rPr>
          <w:rFonts w:ascii="Cambria" w:eastAsia="Cambria" w:hAnsi="Cambria" w:cs="Cambria"/>
          <w:color w:val="000000" w:themeColor="text1"/>
          <w:sz w:val="22"/>
          <w:szCs w:val="22"/>
          <w:lang w:val="es-ES"/>
        </w:rPr>
        <w:lastRenderedPageBreak/>
        <w:t>des déchets et la réduction du méthane. En outre, veuillez préciser si des études ou des évaluations ont été menées sur l'impact de ces initiatives sur la réduction des émissions.</w:t>
      </w:r>
    </w:p>
    <w:p w14:paraId="69157E17" w14:textId="77777777" w:rsidR="00617B16" w:rsidRPr="000D5BA2" w:rsidRDefault="00617B16" w:rsidP="007A1CF3">
      <w:pPr>
        <w:rPr>
          <w:rFonts w:ascii="Cambria" w:eastAsia="Cambria" w:hAnsi="Cambria" w:cs="Cambria"/>
          <w:color w:val="000000" w:themeColor="text1"/>
          <w:sz w:val="22"/>
          <w:szCs w:val="22"/>
          <w:lang w:val="es-ES"/>
        </w:rPr>
      </w:pPr>
    </w:p>
    <w:p w14:paraId="5CEC6290" w14:textId="46C270C4" w:rsidR="00617B16" w:rsidRPr="000D5BA2" w:rsidRDefault="00617B16" w:rsidP="00617B16">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La législation de votre pays reconnaît-elle le droit au travail et le droit à un environnement sain pour les ramasseurs de </w:t>
      </w:r>
      <w:proofErr w:type="gramStart"/>
      <w:r w:rsidRPr="000D5BA2">
        <w:rPr>
          <w:rFonts w:ascii="Cambria" w:eastAsia="Cambria" w:hAnsi="Cambria" w:cs="Cambria"/>
          <w:color w:val="000000" w:themeColor="text1"/>
          <w:sz w:val="22"/>
          <w:szCs w:val="22"/>
          <w:lang w:val="es-ES"/>
        </w:rPr>
        <w:t>déchets ?</w:t>
      </w:r>
      <w:proofErr w:type="gramEnd"/>
      <w:r w:rsidRPr="000D5BA2">
        <w:rPr>
          <w:rFonts w:ascii="Cambria" w:eastAsia="Cambria" w:hAnsi="Cambria" w:cs="Cambria"/>
          <w:color w:val="000000" w:themeColor="text1"/>
          <w:sz w:val="22"/>
          <w:szCs w:val="22"/>
          <w:lang w:val="es-ES"/>
        </w:rPr>
        <w:t xml:space="preserve"> Existe-t-il des canaux formels de participation pour les ramasseurs de </w:t>
      </w:r>
      <w:proofErr w:type="gramStart"/>
      <w:r w:rsidRPr="000D5BA2">
        <w:rPr>
          <w:rFonts w:ascii="Cambria" w:eastAsia="Cambria" w:hAnsi="Cambria" w:cs="Cambria"/>
          <w:color w:val="000000" w:themeColor="text1"/>
          <w:sz w:val="22"/>
          <w:szCs w:val="22"/>
          <w:lang w:val="es-ES"/>
        </w:rPr>
        <w:t>déchets ?</w:t>
      </w:r>
      <w:proofErr w:type="gramEnd"/>
      <w:r w:rsidRPr="000D5BA2">
        <w:rPr>
          <w:rFonts w:ascii="Cambria" w:eastAsia="Cambria" w:hAnsi="Cambria" w:cs="Cambria"/>
          <w:color w:val="000000" w:themeColor="text1"/>
          <w:sz w:val="22"/>
          <w:szCs w:val="22"/>
          <w:lang w:val="es-ES"/>
        </w:rPr>
        <w:t xml:space="preserve"> Si oui, quels sont ces </w:t>
      </w:r>
      <w:proofErr w:type="gramStart"/>
      <w:r w:rsidRPr="000D5BA2">
        <w:rPr>
          <w:rFonts w:ascii="Cambria" w:eastAsia="Cambria" w:hAnsi="Cambria" w:cs="Cambria"/>
          <w:color w:val="000000" w:themeColor="text1"/>
          <w:sz w:val="22"/>
          <w:szCs w:val="22"/>
          <w:lang w:val="es-ES"/>
        </w:rPr>
        <w:t>canaux ?</w:t>
      </w:r>
      <w:proofErr w:type="gramEnd"/>
      <w:r w:rsidRPr="000D5BA2">
        <w:rPr>
          <w:rFonts w:ascii="Cambria" w:eastAsia="Cambria" w:hAnsi="Cambria" w:cs="Cambria"/>
          <w:color w:val="000000" w:themeColor="text1"/>
          <w:sz w:val="22"/>
          <w:szCs w:val="22"/>
          <w:lang w:val="es-ES"/>
        </w:rPr>
        <w:t xml:space="preserve"> </w:t>
      </w:r>
    </w:p>
    <w:p w14:paraId="2B90DF70" w14:textId="77777777" w:rsidR="004E649A" w:rsidRPr="000D5BA2" w:rsidRDefault="004E649A" w:rsidP="000F2B78">
      <w:pPr>
        <w:pBdr>
          <w:top w:val="nil"/>
          <w:left w:val="nil"/>
          <w:bottom w:val="nil"/>
          <w:right w:val="nil"/>
          <w:between w:val="nil"/>
        </w:pBdr>
        <w:spacing w:line="276" w:lineRule="auto"/>
        <w:ind w:left="720"/>
        <w:rPr>
          <w:rFonts w:ascii="Cambria" w:eastAsia="Cambria" w:hAnsi="Cambria" w:cs="Cambria"/>
          <w:color w:val="000000" w:themeColor="text1"/>
          <w:sz w:val="22"/>
          <w:szCs w:val="22"/>
          <w:lang w:val="es-ES"/>
        </w:rPr>
      </w:pPr>
    </w:p>
    <w:p w14:paraId="62C95AF1" w14:textId="02736230" w:rsidR="004E649A" w:rsidRPr="000D5BA2" w:rsidRDefault="00000000" w:rsidP="000F2B78">
      <w:pPr>
        <w:numPr>
          <w:ilvl w:val="0"/>
          <w:numId w:val="3"/>
        </w:num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Veuillez préciser ou clarifier toute autre information que vous jugez pertinente pour la connaissance de REDESCA. </w:t>
      </w:r>
    </w:p>
    <w:p w14:paraId="61B2B394" w14:textId="77777777" w:rsidR="004E649A" w:rsidRPr="000D5BA2" w:rsidRDefault="004E649A" w:rsidP="000F2B78">
      <w:pPr>
        <w:pBdr>
          <w:top w:val="nil"/>
          <w:left w:val="nil"/>
          <w:bottom w:val="nil"/>
          <w:right w:val="nil"/>
          <w:between w:val="nil"/>
        </w:pBdr>
        <w:spacing w:line="276" w:lineRule="auto"/>
        <w:ind w:left="720"/>
        <w:jc w:val="both"/>
        <w:rPr>
          <w:rFonts w:ascii="Cambria" w:eastAsia="Cambria" w:hAnsi="Cambria" w:cs="Cambria"/>
          <w:color w:val="000000" w:themeColor="text1"/>
          <w:sz w:val="22"/>
          <w:szCs w:val="22"/>
          <w:lang w:val="es-ES"/>
        </w:rPr>
      </w:pPr>
    </w:p>
    <w:p w14:paraId="1FA0216A" w14:textId="77777777" w:rsidR="004E649A" w:rsidRPr="000D5BA2" w:rsidRDefault="00000000"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 xml:space="preserve">Il est possible de répondre au questionnaire de manière partielle ou complète, en fonction des informations </w:t>
      </w:r>
      <w:proofErr w:type="gramStart"/>
      <w:r w:rsidRPr="000D5BA2">
        <w:rPr>
          <w:rFonts w:ascii="Cambria" w:eastAsia="Cambria" w:hAnsi="Cambria" w:cs="Cambria"/>
          <w:color w:val="000000" w:themeColor="text1"/>
          <w:sz w:val="22"/>
          <w:szCs w:val="22"/>
          <w:lang w:val="es-ES"/>
        </w:rPr>
        <w:t>disponibles ;</w:t>
      </w:r>
      <w:proofErr w:type="gramEnd"/>
      <w:r w:rsidRPr="000D5BA2">
        <w:rPr>
          <w:rFonts w:ascii="Cambria" w:eastAsia="Cambria" w:hAnsi="Cambria" w:cs="Cambria"/>
          <w:color w:val="000000" w:themeColor="text1"/>
          <w:sz w:val="22"/>
          <w:szCs w:val="22"/>
          <w:lang w:val="es-ES"/>
        </w:rPr>
        <w:t xml:space="preserve"> des recherches, des rapports et d'autres documents déjà préparés et/ou publiés en rapport avec le sujet peuvent être soumis.</w:t>
      </w:r>
    </w:p>
    <w:p w14:paraId="5D2EA185" w14:textId="77777777" w:rsidR="004E649A" w:rsidRPr="000D5BA2" w:rsidRDefault="004E649A" w:rsidP="000F2B78">
      <w:pPr>
        <w:pBdr>
          <w:top w:val="nil"/>
          <w:left w:val="nil"/>
          <w:bottom w:val="nil"/>
          <w:right w:val="nil"/>
          <w:between w:val="nil"/>
        </w:pBdr>
        <w:spacing w:line="276" w:lineRule="auto"/>
        <w:jc w:val="both"/>
        <w:rPr>
          <w:rFonts w:ascii="Cambria" w:eastAsia="Cambria" w:hAnsi="Cambria" w:cs="Cambria"/>
          <w:color w:val="000000" w:themeColor="text1"/>
          <w:sz w:val="22"/>
          <w:szCs w:val="22"/>
          <w:lang w:val="es-ES"/>
        </w:rPr>
      </w:pPr>
    </w:p>
    <w:p w14:paraId="60F74621" w14:textId="77777777" w:rsidR="004E649A" w:rsidRPr="000D5BA2" w:rsidRDefault="00000000" w:rsidP="000F2B78">
      <w:pPr>
        <w:pBdr>
          <w:top w:val="nil"/>
          <w:left w:val="nil"/>
          <w:bottom w:val="nil"/>
          <w:right w:val="nil"/>
          <w:between w:val="nil"/>
        </w:pBdr>
        <w:spacing w:after="160" w:line="276" w:lineRule="auto"/>
        <w:jc w:val="both"/>
        <w:rPr>
          <w:rFonts w:ascii="Cambria" w:eastAsia="Cambria" w:hAnsi="Cambria" w:cs="Cambria"/>
          <w:color w:val="000000" w:themeColor="text1"/>
          <w:sz w:val="22"/>
          <w:szCs w:val="22"/>
          <w:lang w:val="es-ES"/>
        </w:rPr>
      </w:pPr>
      <w:r w:rsidRPr="000D5BA2">
        <w:rPr>
          <w:rFonts w:ascii="Cambria" w:eastAsia="Cambria" w:hAnsi="Cambria" w:cs="Cambria"/>
          <w:color w:val="000000" w:themeColor="text1"/>
          <w:sz w:val="22"/>
          <w:szCs w:val="22"/>
          <w:lang w:val="es-ES"/>
        </w:rPr>
        <w:t>Si des annexes sont soumises, elles doivent être clairement identifiées et différenciées du document principal. Les rapports publiés antérieurement peuvent être soumis en tant qu'annexes.</w:t>
      </w:r>
    </w:p>
    <w:p w14:paraId="094A3F87" w14:textId="77777777" w:rsidR="004E649A" w:rsidRPr="000D5BA2" w:rsidRDefault="00000000" w:rsidP="000F2B78">
      <w:pPr>
        <w:pBdr>
          <w:top w:val="nil"/>
          <w:left w:val="nil"/>
          <w:bottom w:val="nil"/>
          <w:right w:val="nil"/>
          <w:between w:val="nil"/>
        </w:pBdr>
        <w:spacing w:after="160" w:line="276" w:lineRule="auto"/>
        <w:jc w:val="both"/>
        <w:rPr>
          <w:rFonts w:ascii="Cambria" w:eastAsia="Aptos" w:hAnsi="Cambria" w:cs="Aptos"/>
          <w:color w:val="000000" w:themeColor="text1"/>
          <w:sz w:val="22"/>
          <w:szCs w:val="22"/>
          <w:lang w:val="es-ES"/>
        </w:rPr>
      </w:pPr>
      <w:r w:rsidRPr="000D5BA2">
        <w:rPr>
          <w:rFonts w:ascii="Cambria" w:eastAsia="Cambria" w:hAnsi="Cambria" w:cs="Cambria"/>
          <w:color w:val="000000" w:themeColor="text1"/>
          <w:sz w:val="22"/>
          <w:szCs w:val="22"/>
          <w:lang w:val="es-ES"/>
        </w:rPr>
        <w:t xml:space="preserve">Nous vous remercions de votre participation et de la diffusion de ce document.  </w:t>
      </w:r>
    </w:p>
    <w:sectPr w:rsidR="004E649A" w:rsidRPr="000D5BA2">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E3416" w14:textId="77777777" w:rsidR="002023E5" w:rsidRDefault="002023E5">
      <w:r>
        <w:separator/>
      </w:r>
    </w:p>
  </w:endnote>
  <w:endnote w:type="continuationSeparator" w:id="0">
    <w:p w14:paraId="09AB6BC1" w14:textId="77777777" w:rsidR="002023E5" w:rsidRDefault="0020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788B9F-C7FF-9E41-8246-74C6CEAC0624}"/>
    <w:embedBold r:id="rId2" w:fontKey="{23C5F116-0A02-7C44-AB6E-4A15648F78F8}"/>
  </w:font>
  <w:font w:name="Noto Sans Symbols">
    <w:altName w:val="Calibri"/>
    <w:panose1 w:val="020B0604020202020204"/>
    <w:charset w:val="00"/>
    <w:family w:val="auto"/>
    <w:pitch w:val="default"/>
  </w:font>
  <w:font w:name="Arimo">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5" w:fontKey="{75C8109B-A847-AF43-BE66-3AE90B54FFD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E07EAA00-CFEF-4142-BE2D-FC3FB21E3D25}"/>
    <w:embedBold r:id="rId7" w:fontKey="{0A3264CD-C1A4-5B44-A3B4-13F53DB15659}"/>
  </w:font>
  <w:font w:name="Georgia">
    <w:panose1 w:val="02040502050405020303"/>
    <w:charset w:val="00"/>
    <w:family w:val="roman"/>
    <w:pitch w:val="variable"/>
    <w:sig w:usb0="00000287" w:usb1="00000000" w:usb2="00000000" w:usb3="00000000" w:csb0="0000009F" w:csb1="00000000"/>
    <w:embedRegular r:id="rId8" w:fontKey="{F2DD04CA-1144-F742-ABFF-2047D8EDBAFA}"/>
    <w:embedItalic r:id="rId9" w:fontKey="{2C240039-2895-B040-9555-169F85118BD7}"/>
  </w:font>
  <w:font w:name="AppleSystemUIFont">
    <w:altName w:val="Calibri"/>
    <w:panose1 w:val="020B0604020202020204"/>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8933" w14:textId="77777777" w:rsidR="004E649A"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tab/>
    </w:r>
    <w:r>
      <w:rPr>
        <w:rFonts w:ascii="Aptos" w:eastAsia="Aptos" w:hAnsi="Aptos" w:cs="Aptos"/>
        <w:color w:val="000000"/>
      </w:rPr>
      <w:tab/>
    </w: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D41355">
      <w:rPr>
        <w:rFonts w:ascii="Aptos" w:eastAsia="Aptos" w:hAnsi="Aptos" w:cs="Aptos"/>
        <w:noProof/>
        <w:color w:val="000000"/>
      </w:rPr>
      <w:t>1</w:t>
    </w:r>
    <w:r>
      <w:rPr>
        <w:rFonts w:ascii="Aptos" w:eastAsia="Aptos" w:hAnsi="Aptos" w:cs="Apto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9F165" w14:textId="77777777" w:rsidR="002023E5" w:rsidRDefault="002023E5">
      <w:r>
        <w:separator/>
      </w:r>
    </w:p>
  </w:footnote>
  <w:footnote w:type="continuationSeparator" w:id="0">
    <w:p w14:paraId="466E0579" w14:textId="77777777" w:rsidR="002023E5" w:rsidRDefault="002023E5">
      <w:r>
        <w:continuationSeparator/>
      </w:r>
    </w:p>
  </w:footnote>
  <w:footnote w:id="1">
    <w:p w14:paraId="73CD8F8D" w14:textId="71482B13" w:rsidR="000F76C6" w:rsidRPr="000F76C6" w:rsidRDefault="000F76C6" w:rsidP="000F76C6">
      <w:pPr>
        <w:pStyle w:val="FootnoteText"/>
        <w:jc w:val="both"/>
        <w:rPr>
          <w:lang w:val="es-ES_tradnl"/>
        </w:rPr>
      </w:pPr>
      <w:r>
        <w:rPr>
          <w:rStyle w:val="FootnoteReference"/>
        </w:rPr>
        <w:footnoteRef/>
      </w:r>
      <w:r w:rsidRPr="004A4890">
        <w:rPr>
          <w:rFonts w:ascii="Cambria" w:hAnsi="Cambria"/>
          <w:sz w:val="16"/>
          <w:szCs w:val="16"/>
          <w:lang w:val="es-ES"/>
        </w:rPr>
        <w:t xml:space="preserve">Dans </w:t>
      </w:r>
      <w:r>
        <w:rPr>
          <w:rFonts w:ascii="Cambria" w:hAnsi="Cambria"/>
          <w:sz w:val="16"/>
          <w:szCs w:val="16"/>
          <w:lang w:val="es-ES"/>
        </w:rPr>
        <w:t>le cadre de ce questionnaire</w:t>
      </w:r>
      <w:r w:rsidRPr="004A4890">
        <w:rPr>
          <w:rFonts w:ascii="Cambria" w:hAnsi="Cambria"/>
          <w:sz w:val="16"/>
          <w:szCs w:val="16"/>
          <w:lang w:val="es-ES"/>
        </w:rPr>
        <w:t xml:space="preserve">, le terme "ramasseurs de déchets" sera utilisé pour désigner spécifiquement les </w:t>
      </w:r>
      <w:r w:rsidR="00386413">
        <w:rPr>
          <w:rFonts w:ascii="Cambria" w:hAnsi="Cambria"/>
          <w:sz w:val="16"/>
          <w:szCs w:val="16"/>
          <w:lang w:val="es-ES"/>
        </w:rPr>
        <w:t>"</w:t>
      </w:r>
      <w:r w:rsidRPr="004A4890">
        <w:rPr>
          <w:rFonts w:ascii="Cambria" w:hAnsi="Cambria"/>
          <w:sz w:val="16"/>
          <w:szCs w:val="16"/>
          <w:lang w:val="es-ES"/>
        </w:rPr>
        <w:t>ramasseurs de déchets de base</w:t>
      </w:r>
      <w:r w:rsidR="00386413">
        <w:rPr>
          <w:rFonts w:ascii="Cambria" w:hAnsi="Cambria"/>
          <w:sz w:val="16"/>
          <w:szCs w:val="16"/>
          <w:lang w:val="es-ES"/>
        </w:rPr>
        <w:t>"</w:t>
      </w:r>
      <w:r>
        <w:rPr>
          <w:rFonts w:ascii="Cambria" w:hAnsi="Cambria"/>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430B" w14:textId="1C2B06DA" w:rsidR="004E649A" w:rsidRDefault="00317F75" w:rsidP="00EF2E6D">
    <w:pPr>
      <w:pBdr>
        <w:top w:val="nil"/>
        <w:left w:val="nil"/>
        <w:bottom w:val="nil"/>
        <w:right w:val="nil"/>
        <w:between w:val="nil"/>
      </w:pBdr>
      <w:rPr>
        <w:rFonts w:ascii="Aptos" w:eastAsia="Aptos" w:hAnsi="Aptos" w:cs="Aptos"/>
        <w:color w:val="000000"/>
      </w:rPr>
    </w:pPr>
    <w:r>
      <w:rPr>
        <w:rFonts w:ascii="Aptos" w:eastAsia="Aptos" w:hAnsi="Aptos" w:cs="Aptos"/>
        <w:noProof/>
        <w:color w:val="000000"/>
      </w:rPr>
      <w:drawing>
        <wp:anchor distT="0" distB="0" distL="114300" distR="114300" simplePos="0" relativeHeight="251659264" behindDoc="0" locked="0" layoutInCell="1" allowOverlap="1" wp14:anchorId="2D207645" wp14:editId="03020FDB">
          <wp:simplePos x="0" y="0"/>
          <wp:positionH relativeFrom="column">
            <wp:posOffset>4391253</wp:posOffset>
          </wp:positionH>
          <wp:positionV relativeFrom="paragraph">
            <wp:posOffset>-263525</wp:posOffset>
          </wp:positionV>
          <wp:extent cx="1647850" cy="684000"/>
          <wp:effectExtent l="0" t="0" r="0" b="0"/>
          <wp:wrapSquare wrapText="bothSides"/>
          <wp:docPr id="143418798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87982"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47850" cy="684000"/>
                  </a:xfrm>
                  <a:prstGeom prst="rect">
                    <a:avLst/>
                  </a:prstGeom>
                </pic:spPr>
              </pic:pic>
            </a:graphicData>
          </a:graphic>
          <wp14:sizeRelH relativeFrom="page">
            <wp14:pctWidth>0</wp14:pctWidth>
          </wp14:sizeRelH>
          <wp14:sizeRelV relativeFrom="page">
            <wp14:pctHeight>0</wp14:pctHeight>
          </wp14:sizeRelV>
        </wp:anchor>
      </w:drawing>
    </w:r>
    <w:r>
      <w:rPr>
        <w:rFonts w:ascii="Aptos" w:eastAsia="Aptos" w:hAnsi="Aptos" w:cs="Aptos"/>
        <w:noProof/>
        <w:color w:val="000000"/>
      </w:rPr>
      <w:drawing>
        <wp:anchor distT="0" distB="0" distL="114300" distR="114300" simplePos="0" relativeHeight="251658240" behindDoc="0" locked="0" layoutInCell="1" allowOverlap="1" wp14:anchorId="193FE973" wp14:editId="5DAEBE45">
          <wp:simplePos x="0" y="0"/>
          <wp:positionH relativeFrom="column">
            <wp:posOffset>-120650</wp:posOffset>
          </wp:positionH>
          <wp:positionV relativeFrom="paragraph">
            <wp:posOffset>-28429</wp:posOffset>
          </wp:positionV>
          <wp:extent cx="1833880" cy="313690"/>
          <wp:effectExtent l="0" t="0" r="0" b="3810"/>
          <wp:wrapSquare wrapText="bothSides"/>
          <wp:docPr id="1406740597" name="Picture 2" descr="A logo with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40597" name="Picture 2" descr="A logo with a person in the midd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33880" cy="313690"/>
                  </a:xfrm>
                  <a:prstGeom prst="rect">
                    <a:avLst/>
                  </a:prstGeom>
                </pic:spPr>
              </pic:pic>
            </a:graphicData>
          </a:graphic>
          <wp14:sizeRelH relativeFrom="page">
            <wp14:pctWidth>0</wp14:pctWidth>
          </wp14:sizeRelH>
          <wp14:sizeRelV relativeFrom="page">
            <wp14:pctHeight>0</wp14:pctHeight>
          </wp14:sizeRelV>
        </wp:anchor>
      </w:drawing>
    </w:r>
  </w:p>
  <w:p w14:paraId="1C7FD544" w14:textId="7B5442B4" w:rsidR="004E649A" w:rsidRDefault="004E649A" w:rsidP="00EF2E6D">
    <w:pPr>
      <w:pBdr>
        <w:top w:val="nil"/>
        <w:left w:val="nil"/>
        <w:bottom w:val="nil"/>
        <w:right w:val="nil"/>
        <w:between w:val="nil"/>
      </w:pBdr>
      <w:rPr>
        <w:rFonts w:ascii="Aptos" w:eastAsia="Aptos" w:hAnsi="Aptos" w:cs="Apto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C74D0"/>
    <w:multiLevelType w:val="multilevel"/>
    <w:tmpl w:val="559242CA"/>
    <w:lvl w:ilvl="0">
      <w:start w:val="2"/>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 w15:restartNumberingAfterBreak="0">
    <w:nsid w:val="54FF78C2"/>
    <w:multiLevelType w:val="multilevel"/>
    <w:tmpl w:val="E1586ADA"/>
    <w:lvl w:ilvl="0">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80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2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6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8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2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4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5A746A0A"/>
    <w:multiLevelType w:val="multilevel"/>
    <w:tmpl w:val="7E225D10"/>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310"/>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310"/>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310"/>
      </w:pPr>
      <w:rPr>
        <w:b/>
        <w:smallCaps w:val="0"/>
        <w:strike w:val="0"/>
        <w:shd w:val="clear" w:color="auto" w:fill="auto"/>
        <w:vertAlign w:val="baseline"/>
      </w:rPr>
    </w:lvl>
  </w:abstractNum>
  <w:num w:numId="1" w16cid:durableId="1271203733">
    <w:abstractNumId w:val="2"/>
  </w:num>
  <w:num w:numId="2" w16cid:durableId="1915820406">
    <w:abstractNumId w:val="1"/>
  </w:num>
  <w:num w:numId="3" w16cid:durableId="1884100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49A"/>
    <w:rsid w:val="00093CAD"/>
    <w:rsid w:val="000968D9"/>
    <w:rsid w:val="000D5BA2"/>
    <w:rsid w:val="000F2B78"/>
    <w:rsid w:val="000F76C6"/>
    <w:rsid w:val="00143045"/>
    <w:rsid w:val="00156234"/>
    <w:rsid w:val="0015703E"/>
    <w:rsid w:val="002023E5"/>
    <w:rsid w:val="00263EBD"/>
    <w:rsid w:val="002A79F4"/>
    <w:rsid w:val="00317F75"/>
    <w:rsid w:val="00344E79"/>
    <w:rsid w:val="00386413"/>
    <w:rsid w:val="004E649A"/>
    <w:rsid w:val="0055608D"/>
    <w:rsid w:val="005D7C10"/>
    <w:rsid w:val="00617B16"/>
    <w:rsid w:val="00620F89"/>
    <w:rsid w:val="00636142"/>
    <w:rsid w:val="00647361"/>
    <w:rsid w:val="006B6DE2"/>
    <w:rsid w:val="006E6C3B"/>
    <w:rsid w:val="007229E4"/>
    <w:rsid w:val="007A1CF3"/>
    <w:rsid w:val="007E199C"/>
    <w:rsid w:val="0086490B"/>
    <w:rsid w:val="00871D2E"/>
    <w:rsid w:val="008B2C46"/>
    <w:rsid w:val="00930E24"/>
    <w:rsid w:val="00947742"/>
    <w:rsid w:val="009B0DC7"/>
    <w:rsid w:val="00A1073D"/>
    <w:rsid w:val="00B56C01"/>
    <w:rsid w:val="00B9275F"/>
    <w:rsid w:val="00BD5853"/>
    <w:rsid w:val="00C76B2C"/>
    <w:rsid w:val="00D305AE"/>
    <w:rsid w:val="00D41355"/>
    <w:rsid w:val="00D72684"/>
    <w:rsid w:val="00DA05CB"/>
    <w:rsid w:val="00E57FCD"/>
    <w:rsid w:val="00E75D25"/>
    <w:rsid w:val="00E912EA"/>
    <w:rsid w:val="00E9767E"/>
    <w:rsid w:val="00ED16AC"/>
    <w:rsid w:val="00EF2E6D"/>
    <w:rsid w:val="00F23C28"/>
    <w:rsid w:val="00FA51F7"/>
    <w:rsid w:val="00FC38A6"/>
    <w:rsid w:val="00FE79E9"/>
  </w:rsids>
  <m:mathPr>
    <m:mathFont m:val="Cambria Math"/>
    <m:brkBin m:val="before"/>
    <m:brkBinSub m:val="--"/>
    <m:smallFrac m:val="0"/>
    <m:dispDef/>
    <m:lMargin m:val="0"/>
    <m:rMargin m:val="0"/>
    <m:defJc m:val="centerGroup"/>
    <m:wrapIndent m:val="1440"/>
    <m:intLim m:val="subSup"/>
    <m:naryLim m:val="undOvr"/>
  </m:mathPr>
  <w:themeFontLang w:val="en-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93D7B"/>
  <w15:docId w15:val="{A23F1032-A0F9-5941-B024-6F727E3B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C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Cuerpo">
    <w:name w:val="Cuerpo"/>
    <w:rPr>
      <w:rFonts w:ascii="Aptos" w:eastAsia="Aptos" w:hAnsi="Aptos" w:cs="Aptos"/>
      <w:color w:val="000000"/>
      <w:kern w:val="2"/>
      <w:u w:color="000000"/>
      <w14:textOutline w14:w="0" w14:cap="flat" w14:cmpd="sng" w14:algn="ctr">
        <w14:noFill/>
        <w14:prstDash w14:val="solid"/>
        <w14:bevel/>
      </w14:textOutline>
    </w:rPr>
  </w:style>
  <w:style w:type="character" w:customStyle="1" w:styleId="Ninguno">
    <w:name w:val="Ninguno"/>
  </w:style>
  <w:style w:type="paragraph" w:styleId="Header">
    <w:name w:val="header"/>
    <w:pPr>
      <w:tabs>
        <w:tab w:val="center" w:pos="4680"/>
        <w:tab w:val="right" w:pos="9360"/>
      </w:tabs>
    </w:pPr>
    <w:rPr>
      <w:rFonts w:ascii="Aptos" w:eastAsia="Aptos" w:hAnsi="Aptos" w:cs="Aptos"/>
      <w:color w:val="000000"/>
      <w:kern w:val="2"/>
      <w:u w:color="000000"/>
    </w:rPr>
  </w:style>
  <w:style w:type="paragraph" w:customStyle="1" w:styleId="CuerpoA">
    <w:name w:val="Cuerpo A"/>
    <w:pPr>
      <w:spacing w:line="276" w:lineRule="auto"/>
      <w:jc w:val="both"/>
    </w:pPr>
    <w:rPr>
      <w:rFonts w:eastAsia="Arial Unicode MS" w:cs="Arial Unicode MS"/>
      <w:color w:val="000000"/>
      <w:sz w:val="20"/>
      <w:szCs w:val="20"/>
      <w:u w:color="000000"/>
      <w14:textOutline w14:w="12700" w14:cap="flat" w14:cmpd="sng" w14:algn="ctr">
        <w14:noFill/>
        <w14:prstDash w14:val="solid"/>
        <w14:miter w14:lim="400000"/>
      </w14:textOutline>
    </w:rPr>
  </w:style>
  <w:style w:type="character" w:customStyle="1" w:styleId="Enlace">
    <w:name w:val="Enlace"/>
    <w:rPr>
      <w:outline w:val="0"/>
      <w:color w:val="467886"/>
      <w:u w:val="single" w:color="467886"/>
    </w:rPr>
  </w:style>
  <w:style w:type="character" w:customStyle="1" w:styleId="Hyperlink0">
    <w:name w:val="Hyperlink.0"/>
    <w:basedOn w:val="Enlace"/>
    <w:rPr>
      <w:rFonts w:ascii="Cambria" w:eastAsia="Cambria" w:hAnsi="Cambria" w:cs="Cambria"/>
      <w:outline w:val="0"/>
      <w:color w:val="000000"/>
      <w:sz w:val="22"/>
      <w:szCs w:val="22"/>
      <w:u w:val="single" w:color="000000"/>
      <w:lang w:val="es-ES_tradnl"/>
    </w:rPr>
  </w:style>
  <w:style w:type="paragraph" w:styleId="ListParagraph">
    <w:name w:val="List Paragraph"/>
    <w:pPr>
      <w:ind w:left="720"/>
    </w:pPr>
    <w:rPr>
      <w:rFonts w:ascii="Aptos" w:eastAsia="Aptos" w:hAnsi="Aptos" w:cs="Aptos"/>
      <w:color w:val="000000"/>
      <w:kern w:val="2"/>
      <w:u w:color="000000"/>
    </w:rPr>
  </w:style>
  <w:style w:type="numbering" w:customStyle="1" w:styleId="Estiloimportado1">
    <w:name w:val="Estilo importado 1"/>
  </w:style>
  <w:style w:type="numbering" w:customStyle="1" w:styleId="Estiloimportado2">
    <w:name w:val="Estilo importado 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0F76C6"/>
    <w:rPr>
      <w:sz w:val="20"/>
      <w:szCs w:val="20"/>
    </w:rPr>
  </w:style>
  <w:style w:type="character" w:customStyle="1" w:styleId="FootnoteTextChar">
    <w:name w:val="Footnote Text Char"/>
    <w:basedOn w:val="DefaultParagraphFont"/>
    <w:link w:val="FootnoteText"/>
    <w:uiPriority w:val="99"/>
    <w:semiHidden/>
    <w:rsid w:val="000F76C6"/>
    <w:rPr>
      <w:sz w:val="20"/>
      <w:szCs w:val="20"/>
    </w:rPr>
  </w:style>
  <w:style w:type="character" w:styleId="FootnoteReference">
    <w:name w:val="footnote reference"/>
    <w:basedOn w:val="DefaultParagraphFont"/>
    <w:uiPriority w:val="99"/>
    <w:semiHidden/>
    <w:unhideWhenUsed/>
    <w:rsid w:val="000F76C6"/>
    <w:rPr>
      <w:vertAlign w:val="superscript"/>
    </w:rPr>
  </w:style>
  <w:style w:type="paragraph" w:styleId="Revision">
    <w:name w:val="Revision"/>
    <w:hidden/>
    <w:uiPriority w:val="99"/>
    <w:semiHidden/>
    <w:rsid w:val="00B56C01"/>
  </w:style>
  <w:style w:type="character" w:styleId="CommentReference">
    <w:name w:val="annotation reference"/>
    <w:basedOn w:val="DefaultParagraphFont"/>
    <w:uiPriority w:val="99"/>
    <w:semiHidden/>
    <w:unhideWhenUsed/>
    <w:rsid w:val="00B56C01"/>
    <w:rPr>
      <w:sz w:val="16"/>
      <w:szCs w:val="16"/>
    </w:rPr>
  </w:style>
  <w:style w:type="paragraph" w:styleId="CommentText">
    <w:name w:val="annotation text"/>
    <w:basedOn w:val="Normal"/>
    <w:link w:val="CommentTextChar"/>
    <w:uiPriority w:val="99"/>
    <w:semiHidden/>
    <w:unhideWhenUsed/>
    <w:rsid w:val="00B56C01"/>
    <w:rPr>
      <w:sz w:val="20"/>
      <w:szCs w:val="20"/>
    </w:rPr>
  </w:style>
  <w:style w:type="character" w:customStyle="1" w:styleId="CommentTextChar">
    <w:name w:val="Comment Text Char"/>
    <w:basedOn w:val="DefaultParagraphFont"/>
    <w:link w:val="CommentText"/>
    <w:uiPriority w:val="99"/>
    <w:semiHidden/>
    <w:rsid w:val="00B56C01"/>
    <w:rPr>
      <w:sz w:val="20"/>
      <w:szCs w:val="20"/>
    </w:rPr>
  </w:style>
  <w:style w:type="paragraph" w:styleId="CommentSubject">
    <w:name w:val="annotation subject"/>
    <w:basedOn w:val="CommentText"/>
    <w:next w:val="CommentText"/>
    <w:link w:val="CommentSubjectChar"/>
    <w:uiPriority w:val="99"/>
    <w:semiHidden/>
    <w:unhideWhenUsed/>
    <w:rsid w:val="00B56C01"/>
    <w:rPr>
      <w:b/>
      <w:bCs/>
    </w:rPr>
  </w:style>
  <w:style w:type="character" w:customStyle="1" w:styleId="CommentSubjectChar">
    <w:name w:val="Comment Subject Char"/>
    <w:basedOn w:val="CommentTextChar"/>
    <w:link w:val="CommentSubject"/>
    <w:uiPriority w:val="99"/>
    <w:semiHidden/>
    <w:rsid w:val="00B56C01"/>
    <w:rPr>
      <w:b/>
      <w:bCs/>
      <w:sz w:val="20"/>
      <w:szCs w:val="20"/>
    </w:rPr>
  </w:style>
  <w:style w:type="character" w:styleId="Strong">
    <w:name w:val="Strong"/>
    <w:basedOn w:val="DefaultParagraphFont"/>
    <w:uiPriority w:val="22"/>
    <w:qFormat/>
    <w:rsid w:val="00617B16"/>
    <w:rPr>
      <w:b/>
      <w:bCs/>
    </w:rPr>
  </w:style>
  <w:style w:type="paragraph" w:styleId="NormalWeb">
    <w:name w:val="Normal (Web)"/>
    <w:basedOn w:val="Normal"/>
    <w:uiPriority w:val="99"/>
    <w:semiHidden/>
    <w:unhideWhenUsed/>
    <w:rsid w:val="00D72684"/>
    <w:pPr>
      <w:spacing w:before="100" w:beforeAutospacing="1" w:after="100" w:afterAutospacing="1"/>
    </w:pPr>
    <w:rPr>
      <w:lang w:val="en-UY"/>
    </w:rPr>
  </w:style>
  <w:style w:type="paragraph" w:styleId="Footer">
    <w:name w:val="footer"/>
    <w:basedOn w:val="Normal"/>
    <w:link w:val="FooterChar"/>
    <w:uiPriority w:val="99"/>
    <w:unhideWhenUsed/>
    <w:rsid w:val="00EF2E6D"/>
    <w:pPr>
      <w:tabs>
        <w:tab w:val="center" w:pos="4680"/>
        <w:tab w:val="right" w:pos="9360"/>
      </w:tabs>
    </w:pPr>
  </w:style>
  <w:style w:type="character" w:customStyle="1" w:styleId="FooterChar">
    <w:name w:val="Footer Char"/>
    <w:basedOn w:val="DefaultParagraphFont"/>
    <w:link w:val="Footer"/>
    <w:uiPriority w:val="99"/>
    <w:rsid w:val="00EF2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886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IDH_DESCA@oa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NpkJcjuu8On0B9bg17Xb1gnBQ==">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1D1814-D7C3-1C44-9194-A92EAC12D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docId:43E11C6467C2482E4CF64485C7484C3F</cp:keywords>
  <cp:lastModifiedBy>Florencia Fischer</cp:lastModifiedBy>
  <cp:revision>15</cp:revision>
  <dcterms:created xsi:type="dcterms:W3CDTF">2025-05-23T15:07:00Z</dcterms:created>
  <dcterms:modified xsi:type="dcterms:W3CDTF">2025-05-27T15:02:00Z</dcterms:modified>
</cp:coreProperties>
</file>