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0652D" w14:textId="77777777" w:rsidR="00AD1634" w:rsidRDefault="00AD1634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</w:p>
    <w:p w14:paraId="68A674CB" w14:textId="77777777" w:rsidR="00AD1634" w:rsidRDefault="00AD1634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54DB7CEA" w14:textId="77777777" w:rsidR="00AD1634" w:rsidRDefault="00EE4D6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RELATORÍA SOBRE LOS DERECHOS DE LAS PERSONAS PRIVADAS DE LA LIBERTAD </w:t>
      </w:r>
    </w:p>
    <w:p w14:paraId="03540FCD" w14:textId="77777777" w:rsidR="00AD1634" w:rsidRDefault="00EE4D6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CUESTIONARIO DE CONSULTA SOBRE MUJERES PRIVADAS DE LIBERTAD </w:t>
      </w:r>
    </w:p>
    <w:p w14:paraId="4AEEE970" w14:textId="77777777" w:rsidR="00AD1634" w:rsidRDefault="00AD1634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4A7E4FD8" w14:textId="77777777" w:rsidR="00AD1634" w:rsidRDefault="00AD1634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6ACA005C" w14:textId="77777777" w:rsidR="00AD1634" w:rsidRDefault="00EE4D6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La Relatoría sobre los Derechos de las Personas Privadas de Libertad elaborará en el curso del presente año un informe acerca de las mujeres privadas de libertad en las Américas. Ello, a fin de analizar en detalle la situación especial de riesgo que enfrentan las mujeres encarceladas en las Américas, las causas de su involucramiento en el sistema penal, y el impacto desproporcionado que su encarcelamiento ocasiona en las personas a su cargo. </w:t>
      </w:r>
    </w:p>
    <w:p w14:paraId="627CC307" w14:textId="77777777" w:rsidR="00AD1634" w:rsidRDefault="00AD1634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</w:p>
    <w:p w14:paraId="6752DC40" w14:textId="77777777" w:rsidR="00AD1634" w:rsidRDefault="00EE4D6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 términos generales, la situación de las mujeres privadas de libertad se caracteriza, entre otras cuestiones, por un aumento alarmante en su población carcelaria</w:t>
      </w:r>
      <w:r>
        <w:rPr>
          <w:rFonts w:ascii="Cambria" w:eastAsia="Cambria" w:hAnsi="Cambria" w:cs="Cambria"/>
          <w:sz w:val="20"/>
          <w:szCs w:val="20"/>
          <w:vertAlign w:val="superscript"/>
        </w:rPr>
        <w:footnoteReference w:id="1"/>
      </w:r>
      <w:r>
        <w:rPr>
          <w:rFonts w:ascii="Cambria" w:eastAsia="Cambria" w:hAnsi="Cambria" w:cs="Cambria"/>
          <w:sz w:val="20"/>
          <w:szCs w:val="20"/>
        </w:rPr>
        <w:t xml:space="preserve"> que deriva principalmente de: i) la falta de perspectiva de género en el sistema de justicia penal, encarcelamiento y en el abordaje de las políticas en materia de drogas; ii) la violencia de género, situación de pobreza y responsabilidad como cuidadoras, como factores determinantes en su involucramiento con el sistema de justicia penal; iii) la vulnerabilidad y riesgo que enfrentan en el contexto de la privación de libertad, y iv) el impacto desproporcionado que su encarcelamiento ocasiona en personas que dependen de ellas. </w:t>
      </w:r>
    </w:p>
    <w:p w14:paraId="70D874FD" w14:textId="77777777" w:rsidR="00AD1634" w:rsidRDefault="00AD1634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</w:p>
    <w:p w14:paraId="3B0D03C6" w14:textId="77777777" w:rsidR="00AD1634" w:rsidRDefault="00EE4D6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En su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Informe sobre Medidas Dirigidas a Reducir la Prisión Preventiva (2017)</w:t>
        </w:r>
      </w:hyperlink>
      <w:r>
        <w:rPr>
          <w:rFonts w:ascii="Cambria" w:eastAsia="Cambria" w:hAnsi="Cambria" w:cs="Cambria"/>
          <w:sz w:val="20"/>
          <w:szCs w:val="20"/>
        </w:rPr>
        <w:t>, la Comisión analizó las afectaciones que las políticas criminales de drogas tienen en el encarcelamiento, y en particular, en las mujeres. Estos pronunciamientos han abierto un espacio importante a fin de que la Comisión establezca directrices al respecto. En este contexto, la Comisión profundizará su abordaje respecto de las políticas de drogas desde un enfoque de derechos humanos, y con una perspectiva de género.</w:t>
      </w:r>
    </w:p>
    <w:p w14:paraId="7D569220" w14:textId="77777777" w:rsidR="00AD1634" w:rsidRDefault="00AD1634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</w:p>
    <w:p w14:paraId="7D30D599" w14:textId="77777777" w:rsidR="00AD1634" w:rsidRDefault="00EE4D6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La relevancia de la elaboración del presente informe se fundamenta principalmente en las siguientes razones: i) visibilidad de las afectaciones diferenciadas y la situación especial de riesgo que enfrentan las mujeres en el contexto de privación de libertad; ii) necesidad de abordar las causas de encarcelamiento, y en particular, del involucramiento de las mujeres en los delitos relacionados con drogas; iii) necesidad de establecer estándares y recomendaciones en la materia, y iv) urgencia de abordar la adopción de medidas alternativas, como una de las principales soluciones para garantizar los derechos de las mujeres. </w:t>
      </w:r>
    </w:p>
    <w:p w14:paraId="557F5813" w14:textId="77777777" w:rsidR="00AD1634" w:rsidRDefault="00AD16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162B6BC" w14:textId="77777777" w:rsidR="00AD1634" w:rsidRDefault="00EE4D6C">
      <w:p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En particular, el </w:t>
      </w:r>
      <w:r>
        <w:rPr>
          <w:rFonts w:ascii="Cambria" w:eastAsia="Cambria" w:hAnsi="Cambria" w:cs="Cambria"/>
          <w:b/>
          <w:sz w:val="20"/>
          <w:szCs w:val="20"/>
        </w:rPr>
        <w:t>objetivo de este cuestionario</w:t>
      </w:r>
      <w:r>
        <w:rPr>
          <w:rFonts w:ascii="Cambria" w:eastAsia="Cambria" w:hAnsi="Cambria" w:cs="Cambria"/>
          <w:sz w:val="20"/>
          <w:szCs w:val="20"/>
        </w:rPr>
        <w:t xml:space="preserve"> es recopilar información de los Estados, organizaciones de la sociedad civil, academia y especialistas, a fin de que sea considerada en la elaboración del informe en referencia. La Comisión invita a responder las preguntas de este cuestionario, y en su caso, a adjuntar copias de los marcos normativos, políticas y prácticas respectivas.  </w:t>
      </w:r>
    </w:p>
    <w:p w14:paraId="1308F802" w14:textId="77777777" w:rsidR="00AD1634" w:rsidRDefault="00AD1634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</w:p>
    <w:p w14:paraId="5A1F108F" w14:textId="77777777" w:rsidR="00AD1634" w:rsidRDefault="00EE4D6C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El plazo para remitir la información solicitada vence el 10 de abril de 2021, y debe enviarse por vía electrónica a: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cidhdenuncias@oas.org</w:t>
        </w:r>
      </w:hyperlink>
      <w:r>
        <w:rPr>
          <w:rFonts w:ascii="Cambria" w:eastAsia="Cambria" w:hAnsi="Cambria" w:cs="Cambria"/>
          <w:color w:val="0000FF"/>
          <w:sz w:val="20"/>
          <w:szCs w:val="20"/>
          <w:u w:val="single"/>
        </w:rPr>
        <w:t>.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El asunto del correo electrónico debe ser: </w:t>
      </w:r>
      <w:r>
        <w:rPr>
          <w:rFonts w:ascii="Cambria" w:eastAsia="Cambria" w:hAnsi="Cambria" w:cs="Cambria"/>
          <w:b/>
          <w:sz w:val="20"/>
          <w:szCs w:val="20"/>
        </w:rPr>
        <w:t xml:space="preserve">Cuestionario – Mujeres Privadas de Libertad. </w:t>
      </w:r>
    </w:p>
    <w:p w14:paraId="74CB21C0" w14:textId="77777777" w:rsidR="00AD1634" w:rsidRDefault="00AD1634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2FDAC0DB" w14:textId="77777777" w:rsidR="00AD1634" w:rsidRDefault="00EE4D6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 xml:space="preserve">Para cualquier consulta o aclaración favor contactar a la especialista Romina Otero, en la siguiente dirección: </w:t>
      </w:r>
      <w:hyperlink r:id="rId1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ROtero@oas.org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u w:val="single"/>
        </w:rPr>
        <w:t xml:space="preserve"> </w:t>
      </w:r>
    </w:p>
    <w:p w14:paraId="76256001" w14:textId="77777777" w:rsidR="00AD1634" w:rsidRDefault="00AD1634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12E10D63" w14:textId="77777777" w:rsidR="00AD1634" w:rsidRDefault="00EE4D6C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br w:type="page"/>
      </w:r>
    </w:p>
    <w:p w14:paraId="5ECB4EBA" w14:textId="77777777" w:rsidR="00AD1634" w:rsidRDefault="00EE4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 xml:space="preserve">Información estadística general </w:t>
      </w:r>
    </w:p>
    <w:p w14:paraId="38982584" w14:textId="77777777" w:rsidR="00AD1634" w:rsidRDefault="00AD1634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FE3FAAA" w14:textId="77777777" w:rsidR="00AD1634" w:rsidRDefault="00EE4D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Número actual </w:t>
      </w:r>
      <w:r>
        <w:rPr>
          <w:rFonts w:ascii="Cambria" w:eastAsia="Cambria" w:hAnsi="Cambria" w:cs="Cambria"/>
          <w:sz w:val="20"/>
          <w:szCs w:val="20"/>
        </w:rPr>
        <w:t>y porcentaje de mujeres privadas de libertad (incluyendo también mujeres trans)</w:t>
      </w:r>
    </w:p>
    <w:p w14:paraId="28143110" w14:textId="77777777" w:rsidR="00AD1634" w:rsidRDefault="00EE4D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Número y porcentaje de mujeres y hombres en prisión preventiva</w:t>
      </w:r>
    </w:p>
    <w:p w14:paraId="29AAFC78" w14:textId="77777777" w:rsidR="00AD1634" w:rsidRDefault="00EE4D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Duraci</w:t>
      </w:r>
      <w:r>
        <w:rPr>
          <w:rFonts w:ascii="Cambria" w:eastAsia="Cambria" w:hAnsi="Cambria" w:cs="Cambria"/>
          <w:sz w:val="20"/>
          <w:szCs w:val="20"/>
        </w:rPr>
        <w:t xml:space="preserve">ón aproximada de prisión preventiva respecto de hombres y mujeres. </w:t>
      </w:r>
    </w:p>
    <w:p w14:paraId="1FA45047" w14:textId="77777777" w:rsidR="00AD1634" w:rsidRDefault="00EE4D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Crecimiento del encarcelamiento de mujeres y hombres, del año 2000 a la fecha. </w:t>
      </w:r>
    </w:p>
    <w:p w14:paraId="7DA86E9C" w14:textId="77777777" w:rsidR="00AD1634" w:rsidRDefault="00EE4D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Los cinco principales delitos (incluyendo porcentajes) que resultan las principales causas de encarcelamiento tanto de hombres como mujeres </w:t>
      </w:r>
    </w:p>
    <w:p w14:paraId="41A84711" w14:textId="77777777" w:rsidR="00AD1634" w:rsidRDefault="00EE4D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Información socioeconómica de las mujeres privadas de libertad </w:t>
      </w:r>
    </w:p>
    <w:p w14:paraId="6FBB1C55" w14:textId="77777777" w:rsidR="00AD1634" w:rsidRDefault="00AD163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3ADBD1" w14:textId="77777777" w:rsidR="00AD1634" w:rsidRDefault="00EE4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Marco normativo relacionado con el tratamiento de drogas </w:t>
      </w:r>
    </w:p>
    <w:p w14:paraId="050FD358" w14:textId="77777777" w:rsidR="00AD1634" w:rsidRDefault="00AD1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4B2B9888" w14:textId="77777777" w:rsidR="00AD1634" w:rsidRDefault="00EE4D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Número y porcentaje de hombres y mujeres privados de su libertad por delitos relacionados con drogas. Espe</w:t>
      </w:r>
      <w:r>
        <w:rPr>
          <w:rFonts w:ascii="Cambria" w:eastAsia="Cambria" w:hAnsi="Cambria" w:cs="Cambria"/>
          <w:sz w:val="20"/>
          <w:szCs w:val="20"/>
        </w:rPr>
        <w:t xml:space="preserve">cificar el tipo de delito. </w:t>
      </w:r>
    </w:p>
    <w:p w14:paraId="628770C5" w14:textId="77777777" w:rsidR="00AD1634" w:rsidRDefault="00EE4D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Conductas delictivas que resultan en la aplicación automática (de iure o de fac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) de la prisión preventiva. En particular, indicar si alguna de estas conductas se relaciona con delitos de drogas. </w:t>
      </w:r>
    </w:p>
    <w:p w14:paraId="00FE2DD5" w14:textId="77777777" w:rsidR="00AD1634" w:rsidRDefault="00EE4D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Tipo de delitos que no contemplan la aplicación de beneficios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preliberacionales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de excarcelación. En particular, indicar si alguna de estas conductas se relaciona con delitos de drogas</w:t>
      </w:r>
    </w:p>
    <w:p w14:paraId="3230E5F3" w14:textId="77777777" w:rsidR="00AD1634" w:rsidRDefault="00EE4D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Diferencia de tratamiento respecto de delitos relacionados con drogas, considerando factores, tales como: i) gravedad de la conducta, ii) comisión del delito con o sin violencia, iii) nivel de participación y iv) tipo de drogas</w:t>
      </w:r>
    </w:p>
    <w:p w14:paraId="18F25D25" w14:textId="77777777" w:rsidR="00AD1634" w:rsidRDefault="00EE4D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 los delitos relacionados con drogas, indicar el porcentaje que corresponde a aquéllos  cometidos con o sin violencia. Proporcionar estas estadísticas, tanto respecto de hombres como de mujeres</w:t>
      </w:r>
    </w:p>
    <w:p w14:paraId="24EC0675" w14:textId="77777777" w:rsidR="00AD1634" w:rsidRDefault="00EE4D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Existencia de programas sociales –como cupones para alimentos o asistencia con dinero en efectivo– que excluyen a personas con antecedentes de delitos relacionados con drogas</w:t>
      </w:r>
    </w:p>
    <w:p w14:paraId="0DC08691" w14:textId="77777777" w:rsidR="00AD1634" w:rsidRDefault="00AD163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2DF73285" w14:textId="77777777" w:rsidR="00AD1634" w:rsidRDefault="00EE4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Condiciones de detención </w:t>
      </w:r>
    </w:p>
    <w:p w14:paraId="7F59DF3C" w14:textId="77777777" w:rsidR="00AD1634" w:rsidRDefault="00AD1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5D5EADC" w14:textId="77777777" w:rsidR="00AD1634" w:rsidRDefault="00EE4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Considerando el riesgo especial que enfrentan las mujeres en prisión, señalar las  medidas adoptadas por el Estado a fin de garantizar su seguridad con una perspectiva de género 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interseccional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(mujeres </w:t>
      </w:r>
      <w:proofErr w:type="spellStart"/>
      <w:r>
        <w:rPr>
          <w:rFonts w:ascii="Cambria" w:eastAsia="Cambria" w:hAnsi="Cambria" w:cs="Cambria"/>
          <w:sz w:val="20"/>
          <w:szCs w:val="20"/>
        </w:rPr>
        <w:t>trans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mujeres </w:t>
      </w:r>
      <w:r>
        <w:rPr>
          <w:rFonts w:ascii="Cambria" w:eastAsia="Cambria" w:hAnsi="Cambria" w:cs="Cambria"/>
          <w:color w:val="000000"/>
          <w:sz w:val="20"/>
          <w:szCs w:val="20"/>
        </w:rPr>
        <w:t>indígenas, con discapacidad, etc.)</w:t>
      </w:r>
    </w:p>
    <w:p w14:paraId="6A9FC4EC" w14:textId="77777777" w:rsidR="00AD1634" w:rsidRDefault="00EE4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En el caso de las mujeres trans, informar sobre criterios para la determinación de la ubicación de las mismas. </w:t>
      </w:r>
    </w:p>
    <w:p w14:paraId="0E528B1F" w14:textId="77777777" w:rsidR="00AD1634" w:rsidRDefault="00EE4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Servicios de salud en atención al género, incluyendo la atención específica para mujeres trans</w:t>
      </w:r>
    </w:p>
    <w:p w14:paraId="0FAFE1A2" w14:textId="77777777" w:rsidR="00AD1634" w:rsidRDefault="00EE4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Servicios específicos que se ofrecen a las mujeres embarazadas o en periodo de posparto </w:t>
      </w:r>
    </w:p>
    <w:p w14:paraId="696FAE42" w14:textId="77777777" w:rsidR="00AD1634" w:rsidRDefault="00EE4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Factores que son más prevalentes entre las mujeres en prisión, tales como uso problemático de drogas, historial de violencia, y salud mental</w:t>
      </w:r>
    </w:p>
    <w:p w14:paraId="7C7D12D5" w14:textId="77777777" w:rsidR="00AD1634" w:rsidRDefault="00EE4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Número de mujeres que presentan un uso problemático de drogas</w:t>
      </w:r>
    </w:p>
    <w:p w14:paraId="6548750E" w14:textId="77777777" w:rsidR="00AD1634" w:rsidRDefault="00EE4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Acceso a tratamiento y a servicios de reducción de daños en prisión en el caso de las mujeres con uso problemático de drogas</w:t>
      </w:r>
    </w:p>
    <w:p w14:paraId="27BF87B5" w14:textId="77777777" w:rsidR="00AD1634" w:rsidRDefault="00AD1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9C5FAA0" w14:textId="77777777" w:rsidR="00AD1634" w:rsidRDefault="00EE4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Impacto del encarcelamiento en otras personas </w:t>
      </w:r>
    </w:p>
    <w:p w14:paraId="3B2CBE17" w14:textId="77777777" w:rsidR="00AD1634" w:rsidRDefault="00AD1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3E855CD6" w14:textId="165D2D57" w:rsidR="00AD1634" w:rsidRDefault="00EE4D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Número de mujeres privadas de libertad que son madres. En particular, especificar: </w:t>
      </w:r>
    </w:p>
    <w:p w14:paraId="1D474779" w14:textId="77777777" w:rsidR="00AD1634" w:rsidRDefault="00EE4D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Número de madres con sus hijas e hijos viviendo en prisión *ver si son hijos o hijas</w:t>
      </w:r>
    </w:p>
    <w:p w14:paraId="528DBC9B" w14:textId="77777777" w:rsidR="00AD1634" w:rsidRDefault="00EE4D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Número de madres con hij</w:t>
      </w:r>
      <w:r>
        <w:rPr>
          <w:rFonts w:ascii="Cambria" w:eastAsia="Cambria" w:hAnsi="Cambria" w:cs="Cambria"/>
          <w:sz w:val="20"/>
          <w:szCs w:val="20"/>
        </w:rPr>
        <w:t xml:space="preserve">as e hijos </w:t>
      </w:r>
      <w:r>
        <w:rPr>
          <w:rFonts w:ascii="Cambria" w:eastAsia="Cambria" w:hAnsi="Cambria" w:cs="Cambria"/>
          <w:color w:val="000000"/>
          <w:sz w:val="20"/>
          <w:szCs w:val="20"/>
        </w:rPr>
        <w:t>fuera de prisión</w:t>
      </w:r>
    </w:p>
    <w:p w14:paraId="2DD25DD3" w14:textId="77777777" w:rsidR="00595D9E" w:rsidRDefault="00EE4D6C" w:rsidP="00595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2.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Número de mujeres privadas de libertad que estaban a cargo de personas mayores o            </w:t>
      </w:r>
      <w:r w:rsidR="00595D9E"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>personas con discapacidad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BB5FDEB" w14:textId="6A373A01" w:rsidR="00AD1634" w:rsidRDefault="00595D9E" w:rsidP="00595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3.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 w:rsidR="00EE4D6C">
        <w:rPr>
          <w:rFonts w:ascii="Cambria" w:eastAsia="Cambria" w:hAnsi="Cambria" w:cs="Cambria"/>
          <w:color w:val="000000"/>
          <w:sz w:val="20"/>
          <w:szCs w:val="20"/>
        </w:rPr>
        <w:t xml:space="preserve">Acciones que adopta el Estado en los siguientes casos: </w:t>
      </w:r>
    </w:p>
    <w:p w14:paraId="5FDAE202" w14:textId="77777777" w:rsidR="00AD1634" w:rsidRDefault="00EE4D6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cuando los hijos o hijas de las madres privadas de libertad no puedan vivir con ellas en prisión ni tengan otros familiares que cuiden de ellos, y</w:t>
      </w:r>
    </w:p>
    <w:p w14:paraId="6B1D450F" w14:textId="77777777" w:rsidR="00AD1634" w:rsidRDefault="00EE4D6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cuando las personas en situación especial de riesgo que estaban bajo su custodia (tales como personas mayores o personas con discapacidad) no tengan otros familiares que puedan cuidar de ellas</w:t>
      </w:r>
    </w:p>
    <w:p w14:paraId="5CEF4496" w14:textId="77777777" w:rsidR="00AD1634" w:rsidRDefault="00EE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>Casos en que una mujer detenida puede perder la custodia de sus hijos</w:t>
      </w:r>
    </w:p>
    <w:p w14:paraId="62271D4F" w14:textId="77777777" w:rsidR="00AD1634" w:rsidRDefault="00AD163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9C5258" w14:textId="77777777" w:rsidR="00AD1634" w:rsidRDefault="00EE4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Niños y niñas que viven con sus madres en prisión </w:t>
      </w:r>
    </w:p>
    <w:p w14:paraId="350FAA00" w14:textId="77777777" w:rsidR="00AD1634" w:rsidRDefault="00AD163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F98609" w14:textId="77777777" w:rsidR="00AD1634" w:rsidRDefault="00EE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Número de niños y niñas que viven con sus madres en prisión. Incluir edades.  </w:t>
      </w:r>
    </w:p>
    <w:p w14:paraId="6397DE69" w14:textId="77777777" w:rsidR="00AD1634" w:rsidRDefault="00EE4D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Aspectos que se consideran para decidir la estancia de los niños con sus madres encarceladas. Incluir fundamento legal</w:t>
      </w:r>
    </w:p>
    <w:p w14:paraId="543C4580" w14:textId="77777777" w:rsidR="00AD1634" w:rsidRDefault="00EE4D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Medidas adoptadas para garantizar los derechos de los niños y niñas que viven en prisión</w:t>
      </w:r>
      <w:r>
        <w:rPr>
          <w:rFonts w:ascii="Cambria" w:eastAsia="Cambria" w:hAnsi="Cambria" w:cs="Cambria"/>
          <w:sz w:val="20"/>
          <w:szCs w:val="20"/>
        </w:rPr>
        <w:t xml:space="preserve">, entre otras, en materia de salud, educación, integración comunitaria, y seguridad. </w:t>
      </w:r>
    </w:p>
    <w:p w14:paraId="274313CC" w14:textId="77777777" w:rsidR="00AD1634" w:rsidRDefault="00AD163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5B39D9" w14:textId="77777777" w:rsidR="00AD1634" w:rsidRDefault="00EE4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hanging="45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Medidas alternativas </w:t>
      </w:r>
    </w:p>
    <w:p w14:paraId="6DC71145" w14:textId="77777777" w:rsidR="00AD1634" w:rsidRDefault="00AD163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EE834C" w14:textId="77777777" w:rsidR="00AD1634" w:rsidRDefault="00EE4D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Número de mujeres y de hombres que actualmente son sujetos de medidas alternativas a la privación de libertad</w:t>
      </w:r>
    </w:p>
    <w:p w14:paraId="412FBE92" w14:textId="77777777" w:rsidR="00AD1634" w:rsidRDefault="00EE4D6C">
      <w:pPr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Principales medidas alternativas que se aplican a las mujeres, y los respectivos criterios para ser beneficiarias de las mismas. </w:t>
      </w:r>
    </w:p>
    <w:p w14:paraId="5FAEB736" w14:textId="77777777" w:rsidR="00AD1634" w:rsidRDefault="00EE4D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Número de mujeres respecto de las que se solicitó la aplicación de medidas alternativas a la privación de libertad, desde 2019 a la fecha </w:t>
      </w:r>
    </w:p>
    <w:p w14:paraId="4CB77A18" w14:textId="77777777" w:rsidR="00AD1634" w:rsidRDefault="00EE4D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Del número total de las solicitudes, número de mujeres que resultaron beneficiarias de las medidas alternativas </w:t>
      </w:r>
    </w:p>
    <w:p w14:paraId="35D3BEA4" w14:textId="77777777" w:rsidR="00AD1634" w:rsidRDefault="00EE4D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Principales razones de negación de aplicación estas medidas </w:t>
      </w:r>
    </w:p>
    <w:p w14:paraId="17455DD7" w14:textId="77777777" w:rsidR="00AD1634" w:rsidRDefault="00EE4D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Principales desafíos para la aplicación de medidas alternativas </w:t>
      </w:r>
    </w:p>
    <w:p w14:paraId="5B2DC6CA" w14:textId="77777777" w:rsidR="00AD1634" w:rsidRDefault="00EE4D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Mecanismos de supervisión de la implementación de las medidas alternativas, e incorporación de perspectiva de género</w:t>
      </w:r>
    </w:p>
    <w:p w14:paraId="06300A61" w14:textId="77777777" w:rsidR="00AD1634" w:rsidRDefault="00EE4D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En su caso, forma y grado de participación de la sociedad civil en el diseño y monitoreo de la aplicación de estas medidas.</w:t>
      </w:r>
    </w:p>
    <w:p w14:paraId="7C0ADA4A" w14:textId="77777777" w:rsidR="00AD1634" w:rsidRDefault="00EE4D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Manera de evaluar la efectividad de los programas de reinserción social </w:t>
      </w:r>
    </w:p>
    <w:p w14:paraId="47654BC8" w14:textId="77777777" w:rsidR="00AD1634" w:rsidRDefault="00EE4D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Describir buenas prácticas (legislativas, judiciales o administrativas) en materia de aplicación de medidas alternativas</w:t>
      </w:r>
      <w:r>
        <w:rPr>
          <w:rFonts w:ascii="Cambria" w:eastAsia="Cambria" w:hAnsi="Cambria" w:cs="Cambria"/>
          <w:sz w:val="20"/>
          <w:szCs w:val="20"/>
        </w:rPr>
        <w:t xml:space="preserve">, tanto respecto de las mujeres condenadas como de aquéllas en prisión preventiva. </w:t>
      </w:r>
    </w:p>
    <w:p w14:paraId="14191E16" w14:textId="77777777" w:rsidR="00AD1634" w:rsidRDefault="00AD1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2A3F115" w14:textId="77777777" w:rsidR="00AD1634" w:rsidRDefault="00EE4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Reinserción social </w:t>
      </w:r>
    </w:p>
    <w:p w14:paraId="06648A39" w14:textId="77777777" w:rsidR="00AD1634" w:rsidRDefault="00AD1634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A176D25" w14:textId="77777777" w:rsidR="00AD1634" w:rsidRDefault="00EE4D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Número (incluyendo porcentaje) de hombres y mujeres que participan en programas de reinserción social. </w:t>
      </w:r>
    </w:p>
    <w:p w14:paraId="4FC3065F" w14:textId="77777777" w:rsidR="00AD1634" w:rsidRDefault="00EE4D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Principales desafíos para la participación de las mujeres en estos programas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7D853DD" w14:textId="77777777" w:rsidR="00AD1634" w:rsidRDefault="00EE4D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Tipo de programas de reinserción dirigidos a mujeres y a hombres. </w:t>
      </w:r>
    </w:p>
    <w:p w14:paraId="1116079A" w14:textId="77777777" w:rsidR="00AD1634" w:rsidRDefault="00EE4D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Programas específicos que se dirigen a mujeres que presentan condiciones que pudieran dificultar su reinserción social, tales como uso problemático de drogas o historial de violencia </w:t>
      </w:r>
      <w:r>
        <w:rPr>
          <w:rFonts w:ascii="Cambria" w:eastAsia="Cambria" w:hAnsi="Cambria" w:cs="Cambria"/>
          <w:sz w:val="20"/>
          <w:szCs w:val="20"/>
        </w:rPr>
        <w:t xml:space="preserve">basada en género. </w:t>
      </w:r>
    </w:p>
    <w:p w14:paraId="152E48E8" w14:textId="77777777" w:rsidR="00AD1634" w:rsidRDefault="00EE4D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Medidas que se toman para garantizar que estos programas garanticen la reinserción social. En particular, indicar la manera de evaluar dicha efectividad. </w:t>
      </w:r>
    </w:p>
    <w:p w14:paraId="2BAFBB55" w14:textId="77777777" w:rsidR="00AD1634" w:rsidRDefault="00EE4D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Programas existentes de apoyo a las mujeres cuando salen de prisión a fin de garantizar su subsistencia durante el periodo posterior a su puesta en libertad. </w:t>
      </w:r>
    </w:p>
    <w:p w14:paraId="0FB2778F" w14:textId="77777777" w:rsidR="00AD1634" w:rsidRDefault="00EE4D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Número (porcentaje) de madres que viven con sus hijos en prisión y que participan de los programas de reinserción social. </w:t>
      </w:r>
    </w:p>
    <w:sectPr w:rsidR="00AD16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E85F7" w14:textId="77777777" w:rsidR="00750841" w:rsidRDefault="00750841">
      <w:pPr>
        <w:spacing w:after="0" w:line="240" w:lineRule="auto"/>
      </w:pPr>
      <w:r>
        <w:separator/>
      </w:r>
    </w:p>
  </w:endnote>
  <w:endnote w:type="continuationSeparator" w:id="0">
    <w:p w14:paraId="7707051A" w14:textId="77777777" w:rsidR="00750841" w:rsidRDefault="0075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4E6B8" w14:textId="77777777" w:rsidR="00F50711" w:rsidRDefault="00F507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8955" w14:textId="77777777" w:rsidR="00F50711" w:rsidRDefault="00F507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9CC9C" w14:textId="77777777" w:rsidR="00F50711" w:rsidRDefault="00F50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2369" w14:textId="77777777" w:rsidR="00750841" w:rsidRDefault="00750841">
      <w:pPr>
        <w:spacing w:after="0" w:line="240" w:lineRule="auto"/>
      </w:pPr>
      <w:r>
        <w:separator/>
      </w:r>
    </w:p>
  </w:footnote>
  <w:footnote w:type="continuationSeparator" w:id="0">
    <w:p w14:paraId="707F96D5" w14:textId="77777777" w:rsidR="00750841" w:rsidRDefault="00750841">
      <w:pPr>
        <w:spacing w:after="0" w:line="240" w:lineRule="auto"/>
      </w:pPr>
      <w:r>
        <w:continuationSeparator/>
      </w:r>
    </w:p>
  </w:footnote>
  <w:footnote w:id="1">
    <w:p w14:paraId="30316E7F" w14:textId="77777777" w:rsidR="00AD1634" w:rsidRPr="00595D9E" w:rsidRDefault="00EE4D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Cambria" w:eastAsia="Cambria" w:hAnsi="Cambria" w:cs="Cambria"/>
          <w:sz w:val="18"/>
          <w:szCs w:val="18"/>
          <w:lang w:val="en-GB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En particular, </w:t>
      </w:r>
      <w:r>
        <w:rPr>
          <w:rFonts w:ascii="Cambria" w:eastAsia="Cambria" w:hAnsi="Cambria" w:cs="Cambria"/>
          <w:sz w:val="18"/>
          <w:szCs w:val="18"/>
        </w:rPr>
        <w:t>del 2002 al 2017,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la población carcelaria femenina en la región ha tenido un aumento del 51.6%</w:t>
      </w:r>
      <w:r>
        <w:rPr>
          <w:rFonts w:ascii="Cambria" w:eastAsia="Cambria" w:hAnsi="Cambria" w:cs="Cambria"/>
          <w:color w:val="000000"/>
          <w:sz w:val="18"/>
          <w:szCs w:val="18"/>
          <w:vertAlign w:val="superscript"/>
        </w:rPr>
        <w:t xml:space="preserve">. </w:t>
      </w:r>
      <w:r w:rsidRPr="00595D9E">
        <w:rPr>
          <w:rFonts w:ascii="Cambria" w:eastAsia="Cambria" w:hAnsi="Cambria" w:cs="Cambria"/>
          <w:color w:val="000000"/>
          <w:sz w:val="18"/>
          <w:szCs w:val="18"/>
          <w:lang w:val="en-GB"/>
        </w:rPr>
        <w:t xml:space="preserve">Institute for Criminal Policy Research at Birkbeck </w:t>
      </w:r>
      <w:hyperlink r:id="rId1">
        <w:r w:rsidRPr="00595D9E">
          <w:rPr>
            <w:rFonts w:ascii="Cambria" w:eastAsia="Cambria" w:hAnsi="Cambria" w:cs="Cambria"/>
            <w:i/>
            <w:color w:val="000000"/>
            <w:sz w:val="18"/>
            <w:szCs w:val="18"/>
            <w:u w:val="single"/>
            <w:lang w:val="en-GB"/>
          </w:rPr>
          <w:t>World Prison Brief: World Female Imprisonment List</w:t>
        </w:r>
      </w:hyperlink>
      <w:r w:rsidRPr="00595D9E">
        <w:rPr>
          <w:rFonts w:ascii="Cambria" w:eastAsia="Cambria" w:hAnsi="Cambria" w:cs="Cambria"/>
          <w:i/>
          <w:color w:val="000000"/>
          <w:sz w:val="18"/>
          <w:szCs w:val="18"/>
          <w:lang w:val="en-GB"/>
        </w:rPr>
        <w:t xml:space="preserve">, </w:t>
      </w:r>
      <w:r w:rsidRPr="00595D9E">
        <w:rPr>
          <w:rFonts w:ascii="Cambria" w:eastAsia="Cambria" w:hAnsi="Cambria" w:cs="Cambria"/>
          <w:color w:val="000000"/>
          <w:sz w:val="18"/>
          <w:szCs w:val="18"/>
          <w:lang w:val="en-GB"/>
        </w:rPr>
        <w:t xml:space="preserve">2017.  </w:t>
      </w:r>
    </w:p>
    <w:p w14:paraId="7368DBB8" w14:textId="77777777" w:rsidR="00AD1634" w:rsidRPr="00595D9E" w:rsidRDefault="00AD16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Cambria" w:eastAsia="Cambria" w:hAnsi="Cambria" w:cs="Cambria"/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56D0" w14:textId="77777777" w:rsidR="00F50711" w:rsidRDefault="00F507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3C989" w14:textId="77777777" w:rsidR="00AD1634" w:rsidRDefault="00AD16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C677F09" w14:textId="77777777" w:rsidR="00AD1634" w:rsidRDefault="00EE4D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74B1B6EC" wp14:editId="60C37FD5">
          <wp:extent cx="1972237" cy="104775"/>
          <wp:effectExtent l="0" t="0" r="0" b="0"/>
          <wp:docPr id="1" name="image1.jpg" descr="C:\Users\mfontana\Documents\Eva Fontana\GRAFICA CIDH\cartas\logos\cidh-pe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fontana\Documents\Eva Fontana\GRAFICA CIDH\cartas\logos\cidh-peq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237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815630" w14:textId="77777777" w:rsidR="00AD1634" w:rsidRDefault="007508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pict w14:anchorId="470BF136">
        <v:rect id="_x0000_i1025" style="width:0;height:1.5pt" o:hralign="center" o:hrstd="t" o:hr="t" fillcolor="#a0a0a0" stroked="f"/>
      </w:pict>
    </w:r>
  </w:p>
  <w:p w14:paraId="11D421B8" w14:textId="77777777" w:rsidR="00AD1634" w:rsidRDefault="00AD16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F183F" w14:textId="77777777" w:rsidR="00F50711" w:rsidRDefault="00F507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099"/>
    <w:multiLevelType w:val="multilevel"/>
    <w:tmpl w:val="5AB428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4F561D"/>
    <w:multiLevelType w:val="multilevel"/>
    <w:tmpl w:val="B02E77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81F0B"/>
    <w:multiLevelType w:val="multilevel"/>
    <w:tmpl w:val="1E1C70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7C00E61"/>
    <w:multiLevelType w:val="multilevel"/>
    <w:tmpl w:val="A91AF3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CB234FC"/>
    <w:multiLevelType w:val="multilevel"/>
    <w:tmpl w:val="CFB6F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F78272E"/>
    <w:multiLevelType w:val="multilevel"/>
    <w:tmpl w:val="A96C2D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C22111A"/>
    <w:multiLevelType w:val="multilevel"/>
    <w:tmpl w:val="6E3EB1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360"/>
      </w:pPr>
    </w:lvl>
    <w:lvl w:ilvl="3">
      <w:start w:val="1"/>
      <w:numFmt w:val="upperRoman"/>
      <w:lvlText w:val="%4."/>
      <w:lvlJc w:val="left"/>
      <w:pPr>
        <w:ind w:left="3960" w:hanging="720"/>
      </w:p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2903D27"/>
    <w:multiLevelType w:val="multilevel"/>
    <w:tmpl w:val="918C1A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77DAE"/>
    <w:multiLevelType w:val="multilevel"/>
    <w:tmpl w:val="B8507DA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CFE652C"/>
    <w:multiLevelType w:val="multilevel"/>
    <w:tmpl w:val="1CAC41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4"/>
    <w:rsid w:val="00262ADA"/>
    <w:rsid w:val="00400AF7"/>
    <w:rsid w:val="004048EF"/>
    <w:rsid w:val="00595D9E"/>
    <w:rsid w:val="00750841"/>
    <w:rsid w:val="00AD1634"/>
    <w:rsid w:val="00EE4D6C"/>
    <w:rsid w:val="00F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A6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11"/>
  </w:style>
  <w:style w:type="paragraph" w:styleId="Footer">
    <w:name w:val="footer"/>
    <w:basedOn w:val="Normal"/>
    <w:link w:val="FooterChar"/>
    <w:uiPriority w:val="99"/>
    <w:unhideWhenUsed/>
    <w:rsid w:val="00F5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11"/>
  </w:style>
  <w:style w:type="paragraph" w:styleId="Footer">
    <w:name w:val="footer"/>
    <w:basedOn w:val="Normal"/>
    <w:link w:val="FooterChar"/>
    <w:uiPriority w:val="99"/>
    <w:unhideWhenUsed/>
    <w:rsid w:val="00F5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s/cidh/informes/pdfs/PrisionPreventiv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tero@oa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dhdenuncias@oas.org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sonstudies.org/news/world-female-imprisonment-list-fourth-edi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2021-03-18T21:07:00Z</dcterms:created>
  <dcterms:modified xsi:type="dcterms:W3CDTF">2021-03-18T21:08:00Z</dcterms:modified>
</cp:coreProperties>
</file>