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44BA0FC2" w:rsidR="00DA2D06" w:rsidRPr="00E77685" w:rsidRDefault="00D15A5E" w:rsidP="00BF7CDF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E77685">
        <w:rPr>
          <w:b/>
          <w:sz w:val="22"/>
          <w:szCs w:val="22"/>
          <w:lang w:val="pt-BR"/>
        </w:rPr>
        <w:t>NONA</w:t>
      </w:r>
      <w:r w:rsidR="00ED5F33" w:rsidRPr="00E77685">
        <w:rPr>
          <w:b/>
          <w:sz w:val="22"/>
          <w:szCs w:val="22"/>
          <w:lang w:val="pt-BR"/>
        </w:rPr>
        <w:t xml:space="preserve"> REUN</w:t>
      </w:r>
      <w:r w:rsidRPr="00E77685">
        <w:rPr>
          <w:b/>
          <w:sz w:val="22"/>
          <w:szCs w:val="22"/>
          <w:lang w:val="pt-BR"/>
        </w:rPr>
        <w:t>IÃO</w:t>
      </w:r>
      <w:r w:rsidR="00ED5F33" w:rsidRPr="00E77685">
        <w:rPr>
          <w:b/>
          <w:sz w:val="22"/>
          <w:szCs w:val="22"/>
          <w:lang w:val="pt-BR"/>
        </w:rPr>
        <w:t xml:space="preserve"> </w:t>
      </w:r>
      <w:r w:rsidRPr="00E77685">
        <w:rPr>
          <w:b/>
          <w:sz w:val="22"/>
          <w:szCs w:val="22"/>
          <w:lang w:val="pt-BR"/>
        </w:rPr>
        <w:t xml:space="preserve">ORDINÁRIA DA </w:t>
      </w:r>
      <w:r w:rsidR="00DA2D06" w:rsidRPr="00E77685">
        <w:rPr>
          <w:bCs/>
          <w:sz w:val="22"/>
          <w:szCs w:val="22"/>
          <w:lang w:val="pt-BR"/>
        </w:rPr>
        <w:tab/>
      </w:r>
      <w:r w:rsidR="00ED5F33" w:rsidRPr="00E77685">
        <w:rPr>
          <w:bCs/>
          <w:sz w:val="22"/>
          <w:szCs w:val="22"/>
          <w:lang w:val="pt-BR"/>
        </w:rPr>
        <w:tab/>
      </w:r>
      <w:bookmarkStart w:id="0" w:name="_Hlk84433870"/>
      <w:r w:rsidR="00DA2D06" w:rsidRPr="00E77685">
        <w:rPr>
          <w:sz w:val="22"/>
          <w:szCs w:val="22"/>
          <w:lang w:val="pt-BR"/>
        </w:rPr>
        <w:t>OEA/Ser.</w:t>
      </w:r>
      <w:r w:rsidR="00D73AD6" w:rsidRPr="00E77685">
        <w:rPr>
          <w:sz w:val="22"/>
          <w:szCs w:val="22"/>
          <w:lang w:val="pt-BR"/>
        </w:rPr>
        <w:t>W</w:t>
      </w:r>
      <w:r w:rsidR="00DA2D06" w:rsidRPr="00E77685">
        <w:rPr>
          <w:sz w:val="22"/>
          <w:szCs w:val="22"/>
          <w:lang w:val="pt-BR"/>
        </w:rPr>
        <w:t>/</w:t>
      </w:r>
      <w:r w:rsidR="00D73AD6" w:rsidRPr="00E77685">
        <w:rPr>
          <w:sz w:val="22"/>
          <w:szCs w:val="22"/>
          <w:lang w:val="pt-BR"/>
        </w:rPr>
        <w:t>XIII.6.9</w:t>
      </w:r>
    </w:p>
    <w:bookmarkEnd w:id="0"/>
    <w:p w14:paraId="3F33489D" w14:textId="4CE7D2CD" w:rsidR="00554FD0" w:rsidRPr="00E77685" w:rsidRDefault="00D73AD6" w:rsidP="00BF7CDF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E77685">
        <w:rPr>
          <w:b/>
          <w:sz w:val="22"/>
          <w:szCs w:val="22"/>
          <w:lang w:val="pt-BR"/>
        </w:rPr>
        <w:t>CO</w:t>
      </w:r>
      <w:r w:rsidR="00D15A5E" w:rsidRPr="00E77685">
        <w:rPr>
          <w:b/>
          <w:sz w:val="22"/>
          <w:szCs w:val="22"/>
          <w:lang w:val="pt-BR"/>
        </w:rPr>
        <w:t>MISSÃO</w:t>
      </w:r>
      <w:r w:rsidRPr="00E77685">
        <w:rPr>
          <w:b/>
          <w:sz w:val="22"/>
          <w:szCs w:val="22"/>
          <w:lang w:val="pt-BR"/>
        </w:rPr>
        <w:t xml:space="preserve"> INTERAMERICANA DE </w:t>
      </w:r>
      <w:r w:rsidR="00554FD0" w:rsidRPr="00E77685">
        <w:rPr>
          <w:b/>
          <w:sz w:val="22"/>
          <w:szCs w:val="22"/>
          <w:lang w:val="pt-BR"/>
        </w:rPr>
        <w:t>EDUCA</w:t>
      </w:r>
      <w:r w:rsidR="00D15A5E" w:rsidRPr="00E77685">
        <w:rPr>
          <w:b/>
          <w:sz w:val="22"/>
          <w:szCs w:val="22"/>
          <w:lang w:val="pt-BR"/>
        </w:rPr>
        <w:t>ÇÃO</w:t>
      </w:r>
      <w:r w:rsidR="00554FD0" w:rsidRPr="00E77685">
        <w:rPr>
          <w:b/>
          <w:sz w:val="22"/>
          <w:szCs w:val="22"/>
          <w:lang w:val="pt-BR"/>
        </w:rPr>
        <w:tab/>
      </w:r>
      <w:r w:rsidR="00554FD0" w:rsidRPr="00E77685">
        <w:rPr>
          <w:b/>
          <w:sz w:val="22"/>
          <w:szCs w:val="22"/>
          <w:lang w:val="pt-BR"/>
        </w:rPr>
        <w:tab/>
      </w:r>
      <w:r w:rsidR="00554FD0" w:rsidRPr="00E77685">
        <w:rPr>
          <w:sz w:val="22"/>
          <w:szCs w:val="22"/>
          <w:lang w:val="pt-BR"/>
        </w:rPr>
        <w:t>CIDI/</w:t>
      </w:r>
      <w:r w:rsidRPr="00E77685">
        <w:rPr>
          <w:sz w:val="22"/>
          <w:szCs w:val="22"/>
          <w:lang w:val="pt-BR"/>
        </w:rPr>
        <w:t>CIE</w:t>
      </w:r>
      <w:r w:rsidR="00554FD0" w:rsidRPr="00E77685">
        <w:rPr>
          <w:sz w:val="22"/>
          <w:szCs w:val="22"/>
          <w:lang w:val="pt-BR"/>
        </w:rPr>
        <w:t>/</w:t>
      </w:r>
      <w:r w:rsidRPr="00E77685">
        <w:rPr>
          <w:sz w:val="22"/>
          <w:szCs w:val="22"/>
          <w:lang w:val="pt-BR"/>
        </w:rPr>
        <w:t>doc.</w:t>
      </w:r>
      <w:r w:rsidR="00A52ED8">
        <w:rPr>
          <w:sz w:val="22"/>
          <w:szCs w:val="22"/>
          <w:lang w:val="pt-BR"/>
        </w:rPr>
        <w:t xml:space="preserve"> </w:t>
      </w:r>
      <w:r w:rsidR="00635E2D" w:rsidRPr="00E77685">
        <w:rPr>
          <w:sz w:val="22"/>
          <w:szCs w:val="22"/>
          <w:lang w:val="pt-BR"/>
        </w:rPr>
        <w:t>1</w:t>
      </w:r>
      <w:r w:rsidRPr="00E77685">
        <w:rPr>
          <w:sz w:val="22"/>
          <w:szCs w:val="22"/>
          <w:lang w:val="pt-BR"/>
        </w:rPr>
        <w:t>/21</w:t>
      </w:r>
      <w:r w:rsidR="000018BF" w:rsidRPr="00E77685">
        <w:rPr>
          <w:sz w:val="22"/>
          <w:szCs w:val="22"/>
          <w:lang w:val="pt-BR"/>
        </w:rPr>
        <w:t xml:space="preserve"> </w:t>
      </w:r>
      <w:r w:rsidR="00A52ED8">
        <w:rPr>
          <w:sz w:val="22"/>
          <w:szCs w:val="22"/>
          <w:lang w:val="pt-BR"/>
        </w:rPr>
        <w:t>rev.1</w:t>
      </w:r>
    </w:p>
    <w:p w14:paraId="2D7586B4" w14:textId="0F1E73D8" w:rsidR="00D73AD6" w:rsidRPr="00E77685" w:rsidRDefault="00D15A5E" w:rsidP="00BF7CDF">
      <w:pPr>
        <w:tabs>
          <w:tab w:val="left" w:pos="6750"/>
        </w:tabs>
        <w:ind w:right="-270"/>
        <w:rPr>
          <w:sz w:val="22"/>
          <w:szCs w:val="22"/>
          <w:lang w:val="pt-BR"/>
        </w:rPr>
      </w:pPr>
      <w:r w:rsidRPr="00E77685">
        <w:rPr>
          <w:sz w:val="22"/>
          <w:szCs w:val="22"/>
          <w:lang w:val="pt-BR"/>
        </w:rPr>
        <w:t>1</w:t>
      </w:r>
      <w:r w:rsidR="00BF7CDF" w:rsidRPr="00E77685">
        <w:rPr>
          <w:sz w:val="22"/>
          <w:szCs w:val="22"/>
          <w:lang w:val="pt-BR"/>
        </w:rPr>
        <w:t>8</w:t>
      </w:r>
      <w:r w:rsidRPr="00E77685">
        <w:rPr>
          <w:sz w:val="22"/>
          <w:szCs w:val="22"/>
          <w:lang w:val="pt-BR"/>
        </w:rPr>
        <w:t xml:space="preserve"> e 1</w:t>
      </w:r>
      <w:r w:rsidR="00BF7CDF" w:rsidRPr="00E77685">
        <w:rPr>
          <w:sz w:val="22"/>
          <w:szCs w:val="22"/>
          <w:lang w:val="pt-BR"/>
        </w:rPr>
        <w:t xml:space="preserve">9 </w:t>
      </w:r>
      <w:r w:rsidR="00D73AD6" w:rsidRPr="00E77685">
        <w:rPr>
          <w:sz w:val="22"/>
          <w:szCs w:val="22"/>
          <w:lang w:val="pt-BR"/>
        </w:rPr>
        <w:t xml:space="preserve">de </w:t>
      </w:r>
      <w:r w:rsidR="00BF7CDF" w:rsidRPr="00E77685">
        <w:rPr>
          <w:sz w:val="22"/>
          <w:szCs w:val="22"/>
          <w:lang w:val="pt-BR"/>
        </w:rPr>
        <w:t>nov</w:t>
      </w:r>
      <w:r w:rsidRPr="00E77685">
        <w:rPr>
          <w:sz w:val="22"/>
          <w:szCs w:val="22"/>
          <w:lang w:val="pt-BR"/>
        </w:rPr>
        <w:t>embro</w:t>
      </w:r>
      <w:r w:rsidR="00D73AD6" w:rsidRPr="00E77685">
        <w:rPr>
          <w:sz w:val="22"/>
          <w:szCs w:val="22"/>
          <w:lang w:val="pt-BR"/>
        </w:rPr>
        <w:t xml:space="preserve"> </w:t>
      </w:r>
      <w:r w:rsidR="00ED5F33" w:rsidRPr="00E77685">
        <w:rPr>
          <w:sz w:val="22"/>
          <w:szCs w:val="22"/>
          <w:lang w:val="pt-BR"/>
        </w:rPr>
        <w:t>de 20</w:t>
      </w:r>
      <w:r w:rsidR="00D73AD6" w:rsidRPr="00E77685">
        <w:rPr>
          <w:sz w:val="22"/>
          <w:szCs w:val="22"/>
          <w:lang w:val="pt-BR"/>
        </w:rPr>
        <w:t>21</w:t>
      </w:r>
      <w:r w:rsidR="00DA2D06" w:rsidRPr="00E77685">
        <w:rPr>
          <w:bCs/>
          <w:sz w:val="22"/>
          <w:szCs w:val="22"/>
          <w:lang w:val="pt-BR"/>
        </w:rPr>
        <w:tab/>
      </w:r>
      <w:r w:rsidR="00ED5F33" w:rsidRPr="00E77685">
        <w:rPr>
          <w:bCs/>
          <w:sz w:val="22"/>
          <w:szCs w:val="22"/>
          <w:lang w:val="pt-BR"/>
        </w:rPr>
        <w:tab/>
      </w:r>
      <w:r w:rsidR="00A52ED8">
        <w:rPr>
          <w:bCs/>
          <w:sz w:val="22"/>
          <w:szCs w:val="22"/>
          <w:lang w:val="pt-BR"/>
        </w:rPr>
        <w:t xml:space="preserve">18 novembro </w:t>
      </w:r>
      <w:r w:rsidR="00D73AD6" w:rsidRPr="00E77685">
        <w:rPr>
          <w:bCs/>
          <w:sz w:val="22"/>
          <w:szCs w:val="22"/>
          <w:lang w:val="pt-BR"/>
        </w:rPr>
        <w:t xml:space="preserve">2021 </w:t>
      </w:r>
      <w:r w:rsidR="00D73AD6" w:rsidRPr="00E77685">
        <w:rPr>
          <w:color w:val="000000"/>
          <w:sz w:val="22"/>
          <w:szCs w:val="22"/>
          <w:lang w:val="pt-BR"/>
        </w:rPr>
        <w:t>Washington, D.C.</w:t>
      </w:r>
      <w:r w:rsidRPr="00E77685">
        <w:rPr>
          <w:color w:val="000000"/>
          <w:sz w:val="22"/>
          <w:szCs w:val="22"/>
          <w:lang w:val="pt-BR"/>
        </w:rPr>
        <w:t>, Estados Unidos</w:t>
      </w:r>
      <w:r w:rsidR="00D73AD6" w:rsidRPr="00E77685">
        <w:rPr>
          <w:color w:val="000000"/>
          <w:sz w:val="22"/>
          <w:szCs w:val="22"/>
          <w:lang w:val="pt-BR"/>
        </w:rPr>
        <w:t xml:space="preserve"> </w:t>
      </w:r>
      <w:r w:rsidRPr="00E77685">
        <w:rPr>
          <w:color w:val="000000"/>
          <w:sz w:val="22"/>
          <w:szCs w:val="22"/>
          <w:lang w:val="pt-BR"/>
        </w:rPr>
        <w:t>da América</w:t>
      </w:r>
      <w:r w:rsidR="00D73AD6" w:rsidRPr="00E77685">
        <w:rPr>
          <w:sz w:val="22"/>
          <w:szCs w:val="22"/>
          <w:lang w:val="pt-BR"/>
        </w:rPr>
        <w:tab/>
      </w:r>
      <w:r w:rsidR="00D73AD6" w:rsidRPr="00E77685">
        <w:rPr>
          <w:sz w:val="22"/>
          <w:szCs w:val="22"/>
          <w:lang w:val="pt-BR"/>
        </w:rPr>
        <w:tab/>
        <w:t>Original: espa</w:t>
      </w:r>
      <w:r w:rsidRPr="00E77685">
        <w:rPr>
          <w:sz w:val="22"/>
          <w:szCs w:val="22"/>
          <w:lang w:val="pt-BR"/>
        </w:rPr>
        <w:t>nh</w:t>
      </w:r>
      <w:r w:rsidR="00D73AD6" w:rsidRPr="00E77685">
        <w:rPr>
          <w:sz w:val="22"/>
          <w:szCs w:val="22"/>
          <w:lang w:val="pt-BR"/>
        </w:rPr>
        <w:t>ol</w:t>
      </w:r>
    </w:p>
    <w:p w14:paraId="10BD6ECD" w14:textId="03B32832" w:rsidR="00D73AD6" w:rsidRPr="00E77685" w:rsidRDefault="00D73AD6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  <w:r w:rsidRPr="00E77685">
        <w:rPr>
          <w:sz w:val="22"/>
          <w:szCs w:val="22"/>
          <w:lang w:val="pt-BR"/>
        </w:rPr>
        <w:t>VIRTUAL</w:t>
      </w:r>
    </w:p>
    <w:p w14:paraId="0B19A8EF" w14:textId="77777777" w:rsidR="00635E2D" w:rsidRPr="00E77685" w:rsidRDefault="00635E2D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</w:p>
    <w:p w14:paraId="4E5065EB" w14:textId="77777777" w:rsidR="00D73AD6" w:rsidRPr="00E77685" w:rsidRDefault="00D73AD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0597C4F2" w14:textId="77777777" w:rsidR="00D73AD6" w:rsidRPr="00E77685" w:rsidRDefault="00D73AD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542E1CD1" w14:textId="7E170B3C" w:rsidR="005838B7" w:rsidRPr="00E77685" w:rsidRDefault="00D15A5E" w:rsidP="005838B7">
      <w:pPr>
        <w:jc w:val="center"/>
        <w:rPr>
          <w:b/>
          <w:bCs/>
          <w:sz w:val="22"/>
          <w:szCs w:val="22"/>
          <w:lang w:val="pt-BR"/>
        </w:rPr>
      </w:pPr>
      <w:r w:rsidRPr="00E77685">
        <w:rPr>
          <w:b/>
          <w:bCs/>
          <w:sz w:val="22"/>
          <w:szCs w:val="22"/>
          <w:lang w:val="pt-BR"/>
        </w:rPr>
        <w:t>AGENDA ANOTADA</w:t>
      </w:r>
    </w:p>
    <w:p w14:paraId="6DF67560" w14:textId="77777777" w:rsidR="005838B7" w:rsidRPr="00E77685" w:rsidRDefault="005838B7" w:rsidP="005838B7">
      <w:pPr>
        <w:jc w:val="center"/>
        <w:rPr>
          <w:b/>
          <w:bCs/>
          <w:color w:val="212121"/>
          <w:shd w:val="clear" w:color="auto" w:fill="FFFFFF"/>
          <w:lang w:val="pt-BR"/>
        </w:rPr>
      </w:pPr>
    </w:p>
    <w:p w14:paraId="2301D5B1" w14:textId="141508DC" w:rsidR="005838B7" w:rsidRPr="00E77685" w:rsidRDefault="005838B7" w:rsidP="005838B7">
      <w:pPr>
        <w:jc w:val="center"/>
        <w:rPr>
          <w:b/>
          <w:bCs/>
          <w:sz w:val="22"/>
          <w:szCs w:val="22"/>
          <w:lang w:val="pt-BR"/>
        </w:rPr>
      </w:pPr>
      <w:r w:rsidRPr="00E77685">
        <w:rPr>
          <w:b/>
          <w:bCs/>
          <w:sz w:val="22"/>
          <w:szCs w:val="22"/>
          <w:lang w:val="pt-BR"/>
        </w:rPr>
        <w:t>“</w:t>
      </w:r>
      <w:r w:rsidR="00D15A5E" w:rsidRPr="00E77685">
        <w:rPr>
          <w:b/>
          <w:bCs/>
          <w:sz w:val="22"/>
          <w:szCs w:val="22"/>
          <w:lang w:val="pt-BR"/>
        </w:rPr>
        <w:t xml:space="preserve">Para a </w:t>
      </w:r>
      <w:r w:rsidRPr="00E77685">
        <w:rPr>
          <w:b/>
          <w:bCs/>
          <w:sz w:val="22"/>
          <w:szCs w:val="22"/>
          <w:lang w:val="pt-BR"/>
        </w:rPr>
        <w:t>constru</w:t>
      </w:r>
      <w:r w:rsidR="00D15A5E" w:rsidRPr="00E77685">
        <w:rPr>
          <w:b/>
          <w:bCs/>
          <w:sz w:val="22"/>
          <w:szCs w:val="22"/>
          <w:lang w:val="pt-BR"/>
        </w:rPr>
        <w:t>ção</w:t>
      </w:r>
      <w:r w:rsidRPr="00E77685">
        <w:rPr>
          <w:b/>
          <w:bCs/>
          <w:sz w:val="22"/>
          <w:szCs w:val="22"/>
          <w:lang w:val="pt-BR"/>
        </w:rPr>
        <w:t xml:space="preserve"> de</w:t>
      </w:r>
      <w:r w:rsidR="00D15A5E" w:rsidRPr="00E77685">
        <w:rPr>
          <w:b/>
          <w:bCs/>
          <w:sz w:val="22"/>
          <w:szCs w:val="22"/>
          <w:lang w:val="pt-BR"/>
        </w:rPr>
        <w:t xml:space="preserve"> um </w:t>
      </w:r>
      <w:r w:rsidRPr="00E77685">
        <w:rPr>
          <w:b/>
          <w:bCs/>
          <w:sz w:val="22"/>
          <w:szCs w:val="22"/>
          <w:lang w:val="pt-BR"/>
        </w:rPr>
        <w:t>n</w:t>
      </w:r>
      <w:r w:rsidR="00D15A5E" w:rsidRPr="00E77685">
        <w:rPr>
          <w:b/>
          <w:bCs/>
          <w:sz w:val="22"/>
          <w:szCs w:val="22"/>
          <w:lang w:val="pt-BR"/>
        </w:rPr>
        <w:t>ov</w:t>
      </w:r>
      <w:r w:rsidRPr="00E77685">
        <w:rPr>
          <w:b/>
          <w:bCs/>
          <w:sz w:val="22"/>
          <w:szCs w:val="22"/>
          <w:lang w:val="pt-BR"/>
        </w:rPr>
        <w:t xml:space="preserve">o </w:t>
      </w:r>
      <w:r w:rsidR="00D15A5E" w:rsidRPr="00E77685">
        <w:rPr>
          <w:b/>
          <w:bCs/>
          <w:sz w:val="22"/>
          <w:szCs w:val="22"/>
          <w:lang w:val="pt-BR"/>
        </w:rPr>
        <w:t xml:space="preserve">Pacto </w:t>
      </w:r>
      <w:r w:rsidRPr="00E77685">
        <w:rPr>
          <w:b/>
          <w:bCs/>
          <w:sz w:val="22"/>
          <w:szCs w:val="22"/>
          <w:lang w:val="pt-BR"/>
        </w:rPr>
        <w:t>Educativo Hemisférico</w:t>
      </w:r>
      <w:r w:rsidR="00D15A5E" w:rsidRPr="00E77685">
        <w:rPr>
          <w:b/>
          <w:bCs/>
          <w:sz w:val="22"/>
          <w:szCs w:val="22"/>
          <w:lang w:val="pt-BR"/>
        </w:rPr>
        <w:t xml:space="preserve"> em </w:t>
      </w:r>
      <w:r w:rsidRPr="00E77685">
        <w:rPr>
          <w:b/>
          <w:bCs/>
          <w:sz w:val="22"/>
          <w:szCs w:val="22"/>
          <w:lang w:val="pt-BR"/>
        </w:rPr>
        <w:t xml:space="preserve">contextos de </w:t>
      </w:r>
      <w:r w:rsidR="00D15A5E" w:rsidRPr="00E77685">
        <w:rPr>
          <w:b/>
          <w:bCs/>
          <w:sz w:val="22"/>
          <w:szCs w:val="22"/>
          <w:lang w:val="pt-BR"/>
        </w:rPr>
        <w:t>mudança</w:t>
      </w:r>
      <w:r w:rsidRPr="00E77685">
        <w:rPr>
          <w:b/>
          <w:bCs/>
          <w:sz w:val="22"/>
          <w:szCs w:val="22"/>
          <w:lang w:val="pt-BR"/>
        </w:rPr>
        <w:t>”</w:t>
      </w:r>
    </w:p>
    <w:p w14:paraId="186FBDD8" w14:textId="77777777" w:rsidR="005838B7" w:rsidRPr="00E77685" w:rsidRDefault="005838B7" w:rsidP="005838B7">
      <w:pPr>
        <w:jc w:val="center"/>
        <w:rPr>
          <w:sz w:val="22"/>
          <w:szCs w:val="22"/>
          <w:lang w:val="pt-BR"/>
        </w:rPr>
      </w:pPr>
    </w:p>
    <w:p w14:paraId="11D2D972" w14:textId="77777777" w:rsidR="005838B7" w:rsidRPr="00E77685" w:rsidRDefault="005838B7" w:rsidP="005838B7">
      <w:pPr>
        <w:jc w:val="center"/>
        <w:rPr>
          <w:sz w:val="22"/>
          <w:szCs w:val="22"/>
          <w:lang w:val="pt-BR"/>
        </w:rPr>
      </w:pPr>
    </w:p>
    <w:p w14:paraId="60EC92F3" w14:textId="77777777" w:rsidR="005838B7" w:rsidRPr="00E77685" w:rsidRDefault="005838B7" w:rsidP="005838B7">
      <w:pPr>
        <w:numPr>
          <w:ilvl w:val="0"/>
          <w:numId w:val="15"/>
        </w:numPr>
        <w:ind w:hanging="720"/>
        <w:contextualSpacing/>
        <w:jc w:val="both"/>
        <w:rPr>
          <w:rFonts w:eastAsia="Malgun Gothic"/>
          <w:b/>
          <w:sz w:val="22"/>
          <w:szCs w:val="22"/>
          <w:lang w:val="pt-BR"/>
        </w:rPr>
      </w:pPr>
      <w:r w:rsidRPr="00E77685">
        <w:rPr>
          <w:rFonts w:eastAsia="Malgun Gothic"/>
          <w:b/>
          <w:sz w:val="22"/>
          <w:szCs w:val="22"/>
          <w:lang w:val="pt-BR"/>
        </w:rPr>
        <w:t>ANTECEDENTES</w:t>
      </w:r>
    </w:p>
    <w:p w14:paraId="6ECE5861" w14:textId="77777777" w:rsidR="005838B7" w:rsidRPr="00E77685" w:rsidRDefault="005838B7" w:rsidP="005838B7">
      <w:pPr>
        <w:tabs>
          <w:tab w:val="left" w:pos="1440"/>
          <w:tab w:val="left" w:pos="2160"/>
        </w:tabs>
        <w:ind w:firstLine="720"/>
        <w:contextualSpacing/>
        <w:jc w:val="both"/>
        <w:rPr>
          <w:rFonts w:eastAsia="Malgun Gothic"/>
          <w:b/>
          <w:sz w:val="22"/>
          <w:szCs w:val="22"/>
          <w:lang w:val="pt-BR"/>
        </w:rPr>
      </w:pPr>
    </w:p>
    <w:p w14:paraId="7D2174D9" w14:textId="4CB806FE" w:rsidR="005838B7" w:rsidRPr="00E77685" w:rsidRDefault="00D15A5E" w:rsidP="005838B7">
      <w:pPr>
        <w:tabs>
          <w:tab w:val="left" w:pos="1440"/>
          <w:tab w:val="left" w:pos="2160"/>
        </w:tabs>
        <w:ind w:firstLine="720"/>
        <w:jc w:val="both"/>
        <w:rPr>
          <w:sz w:val="22"/>
          <w:szCs w:val="22"/>
          <w:lang w:val="pt-BR"/>
        </w:rPr>
      </w:pPr>
      <w:r w:rsidRPr="00E77685">
        <w:rPr>
          <w:sz w:val="22"/>
          <w:szCs w:val="22"/>
          <w:lang w:val="pt-BR"/>
        </w:rPr>
        <w:t xml:space="preserve">Nos </w:t>
      </w:r>
      <w:r w:rsidR="005838B7" w:rsidRPr="00E77685">
        <w:rPr>
          <w:sz w:val="22"/>
          <w:szCs w:val="22"/>
          <w:lang w:val="pt-BR"/>
        </w:rPr>
        <w:t>diferentes diálogos sobre políticas públicas</w:t>
      </w:r>
      <w:r w:rsidRPr="00E77685">
        <w:rPr>
          <w:sz w:val="22"/>
          <w:szCs w:val="22"/>
          <w:lang w:val="pt-BR"/>
        </w:rPr>
        <w:t xml:space="preserve"> e </w:t>
      </w:r>
      <w:r w:rsidR="005838B7" w:rsidRPr="00E77685">
        <w:rPr>
          <w:sz w:val="22"/>
          <w:szCs w:val="22"/>
          <w:lang w:val="pt-BR"/>
        </w:rPr>
        <w:t>a</w:t>
      </w:r>
      <w:r w:rsidRPr="00E77685">
        <w:rPr>
          <w:sz w:val="22"/>
          <w:szCs w:val="22"/>
          <w:lang w:val="pt-BR"/>
        </w:rPr>
        <w:t>ções</w:t>
      </w:r>
      <w:r w:rsidR="005838B7" w:rsidRPr="00E77685">
        <w:rPr>
          <w:sz w:val="22"/>
          <w:szCs w:val="22"/>
          <w:lang w:val="pt-BR"/>
        </w:rPr>
        <w:t xml:space="preserve"> programáticas que </w:t>
      </w:r>
      <w:r w:rsidRPr="00E77685">
        <w:rPr>
          <w:sz w:val="22"/>
          <w:szCs w:val="22"/>
          <w:lang w:val="pt-BR"/>
        </w:rPr>
        <w:t>ocorrem no âmbito das at</w:t>
      </w:r>
      <w:r w:rsidR="005838B7" w:rsidRPr="00E77685">
        <w:rPr>
          <w:sz w:val="22"/>
          <w:szCs w:val="22"/>
          <w:lang w:val="pt-BR"/>
        </w:rPr>
        <w:t>ividades</w:t>
      </w:r>
      <w:r w:rsidRPr="00E77685">
        <w:rPr>
          <w:sz w:val="22"/>
          <w:szCs w:val="22"/>
          <w:lang w:val="pt-BR"/>
        </w:rPr>
        <w:t xml:space="preserve"> do Plano </w:t>
      </w:r>
      <w:r w:rsidR="005838B7" w:rsidRPr="00E77685">
        <w:rPr>
          <w:sz w:val="22"/>
          <w:szCs w:val="22"/>
          <w:lang w:val="pt-BR"/>
        </w:rPr>
        <w:t>de T</w:t>
      </w:r>
      <w:r w:rsidRPr="00E77685">
        <w:rPr>
          <w:sz w:val="22"/>
          <w:szCs w:val="22"/>
          <w:lang w:val="pt-BR"/>
        </w:rPr>
        <w:t>rabalh</w:t>
      </w:r>
      <w:r w:rsidR="005838B7" w:rsidRPr="00E77685">
        <w:rPr>
          <w:sz w:val="22"/>
          <w:szCs w:val="22"/>
          <w:lang w:val="pt-BR"/>
        </w:rPr>
        <w:t>o 2019-2022</w:t>
      </w:r>
      <w:r w:rsidRPr="00E77685">
        <w:rPr>
          <w:sz w:val="22"/>
          <w:szCs w:val="22"/>
          <w:lang w:val="pt-BR"/>
        </w:rPr>
        <w:t xml:space="preserve"> da </w:t>
      </w:r>
      <w:r w:rsidR="005838B7" w:rsidRPr="00E77685">
        <w:rPr>
          <w:sz w:val="22"/>
          <w:szCs w:val="22"/>
          <w:lang w:val="pt-BR"/>
        </w:rPr>
        <w:t>Co</w:t>
      </w:r>
      <w:r w:rsidRPr="00E77685">
        <w:rPr>
          <w:sz w:val="22"/>
          <w:szCs w:val="22"/>
          <w:lang w:val="pt-BR"/>
        </w:rPr>
        <w:t>missão</w:t>
      </w:r>
      <w:r w:rsidR="005838B7" w:rsidRPr="00E77685">
        <w:rPr>
          <w:sz w:val="22"/>
          <w:szCs w:val="22"/>
          <w:lang w:val="pt-BR"/>
        </w:rPr>
        <w:t xml:space="preserve"> Interamericana de Educa</w:t>
      </w:r>
      <w:r w:rsidRPr="00E77685">
        <w:rPr>
          <w:sz w:val="22"/>
          <w:szCs w:val="22"/>
          <w:lang w:val="pt-BR"/>
        </w:rPr>
        <w:t>ção</w:t>
      </w:r>
      <w:r w:rsidR="005838B7" w:rsidRPr="00E77685">
        <w:rPr>
          <w:sz w:val="22"/>
          <w:szCs w:val="22"/>
          <w:lang w:val="pt-BR"/>
        </w:rPr>
        <w:t xml:space="preserve"> (CIE)</w:t>
      </w:r>
      <w:r w:rsidR="000452BB">
        <w:rPr>
          <w:sz w:val="22"/>
          <w:szCs w:val="22"/>
          <w:lang w:val="pt-BR"/>
        </w:rPr>
        <w:t>,</w:t>
      </w:r>
      <w:r w:rsidRPr="00E77685">
        <w:rPr>
          <w:sz w:val="22"/>
          <w:szCs w:val="22"/>
          <w:lang w:val="pt-BR"/>
        </w:rPr>
        <w:t xml:space="preserve"> e em meio a um </w:t>
      </w:r>
      <w:r w:rsidR="005838B7" w:rsidRPr="00E77685">
        <w:rPr>
          <w:sz w:val="22"/>
          <w:szCs w:val="22"/>
          <w:lang w:val="pt-BR"/>
        </w:rPr>
        <w:t xml:space="preserve">panorama de </w:t>
      </w:r>
      <w:r w:rsidRPr="00E77685">
        <w:rPr>
          <w:sz w:val="22"/>
          <w:szCs w:val="22"/>
          <w:lang w:val="pt-BR"/>
        </w:rPr>
        <w:t>crise</w:t>
      </w:r>
      <w:r w:rsidR="005838B7" w:rsidRPr="00E77685">
        <w:rPr>
          <w:sz w:val="22"/>
          <w:szCs w:val="22"/>
          <w:lang w:val="pt-BR"/>
        </w:rPr>
        <w:t xml:space="preserve"> </w:t>
      </w:r>
      <w:r w:rsidRPr="00E77685">
        <w:rPr>
          <w:sz w:val="22"/>
          <w:szCs w:val="22"/>
          <w:lang w:val="pt-BR"/>
        </w:rPr>
        <w:t>sanitária</w:t>
      </w:r>
      <w:r w:rsidR="005838B7" w:rsidRPr="00E77685">
        <w:rPr>
          <w:sz w:val="22"/>
          <w:szCs w:val="22"/>
          <w:lang w:val="pt-BR"/>
        </w:rPr>
        <w:t xml:space="preserve"> mundial que implic</w:t>
      </w:r>
      <w:r w:rsidRPr="00E77685">
        <w:rPr>
          <w:sz w:val="22"/>
          <w:szCs w:val="22"/>
          <w:lang w:val="pt-BR"/>
        </w:rPr>
        <w:t xml:space="preserve">ou o </w:t>
      </w:r>
      <w:r w:rsidR="000452BB">
        <w:rPr>
          <w:sz w:val="22"/>
          <w:szCs w:val="22"/>
          <w:lang w:val="pt-BR"/>
        </w:rPr>
        <w:t>fechamento</w:t>
      </w:r>
      <w:r w:rsidRPr="00E77685">
        <w:rPr>
          <w:sz w:val="22"/>
          <w:szCs w:val="22"/>
          <w:lang w:val="pt-BR"/>
        </w:rPr>
        <w:t xml:space="preserve"> massiv</w:t>
      </w:r>
      <w:r w:rsidR="005838B7" w:rsidRPr="00E77685">
        <w:rPr>
          <w:sz w:val="22"/>
          <w:szCs w:val="22"/>
          <w:lang w:val="pt-BR"/>
        </w:rPr>
        <w:t>o de centros educativos,</w:t>
      </w:r>
      <w:r w:rsidRPr="00E77685">
        <w:rPr>
          <w:sz w:val="22"/>
          <w:szCs w:val="22"/>
          <w:lang w:val="pt-BR"/>
        </w:rPr>
        <w:t xml:space="preserve"> as </w:t>
      </w:r>
      <w:r w:rsidR="005838B7" w:rsidRPr="00E77685">
        <w:rPr>
          <w:sz w:val="22"/>
          <w:szCs w:val="22"/>
          <w:lang w:val="pt-BR"/>
        </w:rPr>
        <w:t>autoridades educativas</w:t>
      </w:r>
      <w:r w:rsidRPr="00E77685">
        <w:rPr>
          <w:sz w:val="22"/>
          <w:szCs w:val="22"/>
          <w:lang w:val="pt-BR"/>
        </w:rPr>
        <w:t xml:space="preserve"> </w:t>
      </w:r>
      <w:r w:rsidR="00E77685" w:rsidRPr="00E77685">
        <w:rPr>
          <w:sz w:val="22"/>
          <w:szCs w:val="22"/>
          <w:lang w:val="pt-BR"/>
        </w:rPr>
        <w:t xml:space="preserve">têm reafirmado </w:t>
      </w:r>
      <w:r w:rsidR="005838B7" w:rsidRPr="00E77685">
        <w:rPr>
          <w:sz w:val="22"/>
          <w:szCs w:val="22"/>
          <w:lang w:val="pt-BR"/>
        </w:rPr>
        <w:t>que</w:t>
      </w:r>
      <w:r w:rsidRPr="00E77685">
        <w:rPr>
          <w:sz w:val="22"/>
          <w:szCs w:val="22"/>
          <w:lang w:val="pt-BR"/>
        </w:rPr>
        <w:t xml:space="preserve"> a </w:t>
      </w:r>
      <w:r w:rsidR="005838B7" w:rsidRPr="00E77685">
        <w:rPr>
          <w:sz w:val="22"/>
          <w:szCs w:val="22"/>
          <w:lang w:val="pt-BR"/>
        </w:rPr>
        <w:t>educa</w:t>
      </w:r>
      <w:r w:rsidRPr="00E77685">
        <w:rPr>
          <w:sz w:val="22"/>
          <w:szCs w:val="22"/>
          <w:lang w:val="pt-BR"/>
        </w:rPr>
        <w:t xml:space="preserve">ção é um </w:t>
      </w:r>
      <w:r w:rsidR="005838B7" w:rsidRPr="00E77685">
        <w:rPr>
          <w:sz w:val="22"/>
          <w:szCs w:val="22"/>
          <w:lang w:val="pt-BR"/>
        </w:rPr>
        <w:t>d</w:t>
      </w:r>
      <w:r w:rsidRPr="00E77685">
        <w:rPr>
          <w:sz w:val="22"/>
          <w:szCs w:val="22"/>
          <w:lang w:val="pt-BR"/>
        </w:rPr>
        <w:t>ireito e</w:t>
      </w:r>
      <w:r w:rsidR="00E77685" w:rsidRPr="00E77685">
        <w:rPr>
          <w:sz w:val="22"/>
          <w:szCs w:val="22"/>
          <w:lang w:val="pt-BR"/>
        </w:rPr>
        <w:t>,</w:t>
      </w:r>
      <w:r w:rsidRPr="00E77685">
        <w:rPr>
          <w:sz w:val="22"/>
          <w:szCs w:val="22"/>
          <w:lang w:val="pt-BR"/>
        </w:rPr>
        <w:t xml:space="preserve"> </w:t>
      </w:r>
      <w:r w:rsidR="005838B7" w:rsidRPr="00E77685">
        <w:rPr>
          <w:sz w:val="22"/>
          <w:szCs w:val="22"/>
          <w:lang w:val="pt-BR"/>
        </w:rPr>
        <w:t>como tal</w:t>
      </w:r>
      <w:r w:rsidR="00E77685" w:rsidRPr="00E77685">
        <w:rPr>
          <w:sz w:val="22"/>
          <w:szCs w:val="22"/>
          <w:lang w:val="pt-BR"/>
        </w:rPr>
        <w:t>,</w:t>
      </w:r>
      <w:r w:rsidRPr="00E77685">
        <w:rPr>
          <w:sz w:val="22"/>
          <w:szCs w:val="22"/>
          <w:lang w:val="pt-BR"/>
        </w:rPr>
        <w:t xml:space="preserve"> um </w:t>
      </w:r>
      <w:r w:rsidR="005838B7" w:rsidRPr="00E77685">
        <w:rPr>
          <w:sz w:val="22"/>
          <w:szCs w:val="22"/>
          <w:lang w:val="pt-BR"/>
        </w:rPr>
        <w:t>compr</w:t>
      </w:r>
      <w:r w:rsidRPr="00E77685">
        <w:rPr>
          <w:sz w:val="22"/>
          <w:szCs w:val="22"/>
          <w:lang w:val="pt-BR"/>
        </w:rPr>
        <w:t>omisso</w:t>
      </w:r>
      <w:r w:rsidR="005838B7" w:rsidRPr="00E77685">
        <w:rPr>
          <w:sz w:val="22"/>
          <w:szCs w:val="22"/>
          <w:lang w:val="pt-BR"/>
        </w:rPr>
        <w:t xml:space="preserve"> </w:t>
      </w:r>
      <w:r w:rsidRPr="00E77685">
        <w:rPr>
          <w:sz w:val="22"/>
          <w:szCs w:val="22"/>
          <w:lang w:val="pt-BR"/>
        </w:rPr>
        <w:t xml:space="preserve">iniludível do </w:t>
      </w:r>
      <w:r w:rsidR="005838B7" w:rsidRPr="00E77685">
        <w:rPr>
          <w:sz w:val="22"/>
          <w:szCs w:val="22"/>
          <w:lang w:val="pt-BR"/>
        </w:rPr>
        <w:t>Estado.</w:t>
      </w:r>
    </w:p>
    <w:p w14:paraId="078CB387" w14:textId="77777777" w:rsidR="005838B7" w:rsidRPr="00E77685" w:rsidRDefault="005838B7" w:rsidP="005838B7">
      <w:pPr>
        <w:tabs>
          <w:tab w:val="left" w:pos="1440"/>
          <w:tab w:val="left" w:pos="2160"/>
        </w:tabs>
        <w:ind w:firstLine="720"/>
        <w:jc w:val="both"/>
        <w:rPr>
          <w:sz w:val="22"/>
          <w:szCs w:val="22"/>
          <w:lang w:val="pt-BR"/>
        </w:rPr>
      </w:pPr>
    </w:p>
    <w:p w14:paraId="3BCFFDE9" w14:textId="07E7CE67" w:rsidR="005838B7" w:rsidRPr="00E77685" w:rsidRDefault="00D15A5E" w:rsidP="005838B7">
      <w:pPr>
        <w:tabs>
          <w:tab w:val="left" w:pos="1440"/>
          <w:tab w:val="left" w:pos="2160"/>
        </w:tabs>
        <w:ind w:firstLine="720"/>
        <w:jc w:val="both"/>
        <w:rPr>
          <w:sz w:val="22"/>
          <w:szCs w:val="22"/>
          <w:lang w:val="pt-BR"/>
        </w:rPr>
      </w:pPr>
      <w:r w:rsidRPr="00E77685">
        <w:rPr>
          <w:sz w:val="22"/>
          <w:szCs w:val="22"/>
          <w:lang w:val="pt-BR"/>
        </w:rPr>
        <w:t>Neste sentido</w:t>
      </w:r>
      <w:r w:rsidR="005838B7" w:rsidRPr="00E77685">
        <w:rPr>
          <w:sz w:val="22"/>
          <w:szCs w:val="22"/>
          <w:lang w:val="pt-BR"/>
        </w:rPr>
        <w:t>,</w:t>
      </w:r>
      <w:r w:rsidRPr="00E77685">
        <w:rPr>
          <w:sz w:val="22"/>
          <w:szCs w:val="22"/>
          <w:lang w:val="pt-BR"/>
        </w:rPr>
        <w:t xml:space="preserve"> por meio da </w:t>
      </w:r>
      <w:r w:rsidR="005838B7" w:rsidRPr="00E77685">
        <w:rPr>
          <w:sz w:val="22"/>
          <w:szCs w:val="22"/>
          <w:lang w:val="pt-BR"/>
        </w:rPr>
        <w:t>CIE</w:t>
      </w:r>
      <w:r w:rsidRPr="00E77685">
        <w:rPr>
          <w:sz w:val="22"/>
          <w:szCs w:val="22"/>
          <w:lang w:val="pt-BR"/>
        </w:rPr>
        <w:t xml:space="preserve"> os </w:t>
      </w:r>
      <w:r w:rsidR="00E77685" w:rsidRPr="00E77685">
        <w:rPr>
          <w:sz w:val="22"/>
          <w:szCs w:val="22"/>
          <w:lang w:val="pt-BR"/>
        </w:rPr>
        <w:t>m</w:t>
      </w:r>
      <w:r w:rsidRPr="00E77685">
        <w:rPr>
          <w:sz w:val="22"/>
          <w:szCs w:val="22"/>
          <w:lang w:val="pt-BR"/>
        </w:rPr>
        <w:t xml:space="preserve">inistérios da </w:t>
      </w:r>
      <w:r w:rsidR="00E77685" w:rsidRPr="00E77685">
        <w:rPr>
          <w:sz w:val="22"/>
          <w:szCs w:val="22"/>
          <w:lang w:val="pt-BR"/>
        </w:rPr>
        <w:t>e</w:t>
      </w:r>
      <w:r w:rsidRPr="00E77685">
        <w:rPr>
          <w:sz w:val="22"/>
          <w:szCs w:val="22"/>
          <w:lang w:val="pt-BR"/>
        </w:rPr>
        <w:t xml:space="preserve">ducação têm </w:t>
      </w:r>
      <w:r w:rsidR="00E77685" w:rsidRPr="00E77685">
        <w:rPr>
          <w:sz w:val="22"/>
          <w:szCs w:val="22"/>
          <w:lang w:val="pt-BR"/>
        </w:rPr>
        <w:t xml:space="preserve">concentrado </w:t>
      </w:r>
      <w:r w:rsidRPr="00E77685">
        <w:rPr>
          <w:sz w:val="22"/>
          <w:szCs w:val="22"/>
          <w:lang w:val="pt-BR"/>
        </w:rPr>
        <w:t xml:space="preserve">o seu </w:t>
      </w:r>
      <w:r w:rsidR="005838B7" w:rsidRPr="00E77685">
        <w:rPr>
          <w:sz w:val="22"/>
          <w:szCs w:val="22"/>
          <w:lang w:val="pt-BR"/>
        </w:rPr>
        <w:t>t</w:t>
      </w:r>
      <w:r w:rsidRPr="00E77685">
        <w:rPr>
          <w:sz w:val="22"/>
          <w:szCs w:val="22"/>
          <w:lang w:val="pt-BR"/>
        </w:rPr>
        <w:t>rabalh</w:t>
      </w:r>
      <w:r w:rsidR="005838B7" w:rsidRPr="00E77685">
        <w:rPr>
          <w:sz w:val="22"/>
          <w:szCs w:val="22"/>
          <w:lang w:val="pt-BR"/>
        </w:rPr>
        <w:t>o</w:t>
      </w:r>
      <w:r w:rsidRPr="00E77685">
        <w:rPr>
          <w:sz w:val="22"/>
          <w:szCs w:val="22"/>
          <w:lang w:val="pt-BR"/>
        </w:rPr>
        <w:t xml:space="preserve"> </w:t>
      </w:r>
      <w:r w:rsidR="00E77685" w:rsidRPr="00E77685">
        <w:rPr>
          <w:sz w:val="22"/>
          <w:szCs w:val="22"/>
          <w:lang w:val="pt-BR"/>
        </w:rPr>
        <w:t xml:space="preserve">na </w:t>
      </w:r>
      <w:r w:rsidRPr="00E77685">
        <w:rPr>
          <w:sz w:val="22"/>
          <w:szCs w:val="22"/>
          <w:lang w:val="pt-BR"/>
        </w:rPr>
        <w:t>gera</w:t>
      </w:r>
      <w:r w:rsidR="00E77685" w:rsidRPr="00E77685">
        <w:rPr>
          <w:sz w:val="22"/>
          <w:szCs w:val="22"/>
          <w:lang w:val="pt-BR"/>
        </w:rPr>
        <w:t>ção de</w:t>
      </w:r>
      <w:r w:rsidRPr="00E77685">
        <w:rPr>
          <w:sz w:val="22"/>
          <w:szCs w:val="22"/>
          <w:lang w:val="pt-BR"/>
        </w:rPr>
        <w:t xml:space="preserve"> um </w:t>
      </w:r>
      <w:r w:rsidR="00E77685" w:rsidRPr="00E77685">
        <w:rPr>
          <w:sz w:val="22"/>
          <w:szCs w:val="22"/>
          <w:lang w:val="pt-BR"/>
        </w:rPr>
        <w:t xml:space="preserve">quadro </w:t>
      </w:r>
      <w:r w:rsidR="005838B7" w:rsidRPr="00E77685">
        <w:rPr>
          <w:sz w:val="22"/>
          <w:szCs w:val="22"/>
          <w:lang w:val="pt-BR"/>
        </w:rPr>
        <w:t>de a</w:t>
      </w:r>
      <w:r w:rsidRPr="00E77685">
        <w:rPr>
          <w:sz w:val="22"/>
          <w:szCs w:val="22"/>
          <w:lang w:val="pt-BR"/>
        </w:rPr>
        <w:t>ção</w:t>
      </w:r>
      <w:r w:rsidR="005838B7" w:rsidRPr="00E77685">
        <w:rPr>
          <w:sz w:val="22"/>
          <w:szCs w:val="22"/>
          <w:lang w:val="pt-BR"/>
        </w:rPr>
        <w:t xml:space="preserve"> que g</w:t>
      </w:r>
      <w:r w:rsidRPr="00E77685">
        <w:rPr>
          <w:sz w:val="22"/>
          <w:szCs w:val="22"/>
          <w:lang w:val="pt-BR"/>
        </w:rPr>
        <w:t>arant</w:t>
      </w:r>
      <w:r w:rsidR="00E77685" w:rsidRPr="00E77685">
        <w:rPr>
          <w:sz w:val="22"/>
          <w:szCs w:val="22"/>
          <w:lang w:val="pt-BR"/>
        </w:rPr>
        <w:t>a</w:t>
      </w:r>
      <w:r w:rsidRPr="00E77685">
        <w:rPr>
          <w:sz w:val="22"/>
          <w:szCs w:val="22"/>
          <w:lang w:val="pt-BR"/>
        </w:rPr>
        <w:t xml:space="preserve"> a </w:t>
      </w:r>
      <w:r w:rsidR="005838B7" w:rsidRPr="00E77685">
        <w:rPr>
          <w:sz w:val="22"/>
          <w:szCs w:val="22"/>
          <w:lang w:val="pt-BR"/>
        </w:rPr>
        <w:t>continuid</w:t>
      </w:r>
      <w:r w:rsidRPr="00E77685">
        <w:rPr>
          <w:sz w:val="22"/>
          <w:szCs w:val="22"/>
          <w:lang w:val="pt-BR"/>
        </w:rPr>
        <w:t xml:space="preserve">ade da </w:t>
      </w:r>
      <w:r w:rsidR="005838B7" w:rsidRPr="00E77685">
        <w:rPr>
          <w:sz w:val="22"/>
          <w:szCs w:val="22"/>
          <w:lang w:val="pt-BR"/>
        </w:rPr>
        <w:t>educa</w:t>
      </w:r>
      <w:r w:rsidRPr="00E77685">
        <w:rPr>
          <w:sz w:val="22"/>
          <w:szCs w:val="22"/>
          <w:lang w:val="pt-BR"/>
        </w:rPr>
        <w:t xml:space="preserve">ção nos </w:t>
      </w:r>
      <w:r w:rsidR="005838B7" w:rsidRPr="00E77685">
        <w:rPr>
          <w:sz w:val="22"/>
          <w:szCs w:val="22"/>
          <w:lang w:val="pt-BR"/>
        </w:rPr>
        <w:t xml:space="preserve">diferentes </w:t>
      </w:r>
      <w:r w:rsidRPr="00E77685">
        <w:rPr>
          <w:sz w:val="22"/>
          <w:szCs w:val="22"/>
          <w:lang w:val="pt-BR"/>
        </w:rPr>
        <w:t xml:space="preserve">níveis do </w:t>
      </w:r>
      <w:r w:rsidR="005838B7" w:rsidRPr="00E77685">
        <w:rPr>
          <w:sz w:val="22"/>
          <w:szCs w:val="22"/>
          <w:lang w:val="pt-BR"/>
        </w:rPr>
        <w:t>sistema educativo, promov</w:t>
      </w:r>
      <w:r w:rsidRPr="00E77685">
        <w:rPr>
          <w:sz w:val="22"/>
          <w:szCs w:val="22"/>
          <w:lang w:val="pt-BR"/>
        </w:rPr>
        <w:t>end</w:t>
      </w:r>
      <w:r w:rsidR="005838B7" w:rsidRPr="00E77685">
        <w:rPr>
          <w:sz w:val="22"/>
          <w:szCs w:val="22"/>
          <w:lang w:val="pt-BR"/>
        </w:rPr>
        <w:t>o</w:t>
      </w:r>
      <w:r w:rsidRPr="00E77685">
        <w:rPr>
          <w:sz w:val="22"/>
          <w:szCs w:val="22"/>
          <w:lang w:val="pt-BR"/>
        </w:rPr>
        <w:t xml:space="preserve"> </w:t>
      </w:r>
      <w:r w:rsidR="00E77685" w:rsidRPr="00E77685">
        <w:rPr>
          <w:sz w:val="22"/>
          <w:szCs w:val="22"/>
          <w:lang w:val="pt-BR"/>
        </w:rPr>
        <w:t>o atendimento</w:t>
      </w:r>
      <w:r w:rsidRPr="00E77685">
        <w:rPr>
          <w:sz w:val="22"/>
          <w:szCs w:val="22"/>
          <w:lang w:val="pt-BR"/>
        </w:rPr>
        <w:t xml:space="preserve"> d</w:t>
      </w:r>
      <w:r w:rsidR="00E77685" w:rsidRPr="00E77685">
        <w:rPr>
          <w:sz w:val="22"/>
          <w:szCs w:val="22"/>
          <w:lang w:val="pt-BR"/>
        </w:rPr>
        <w:t xml:space="preserve">os que foram </w:t>
      </w:r>
      <w:r w:rsidRPr="00E77685">
        <w:rPr>
          <w:sz w:val="22"/>
          <w:szCs w:val="22"/>
          <w:lang w:val="pt-BR"/>
        </w:rPr>
        <w:t xml:space="preserve">mais </w:t>
      </w:r>
      <w:r w:rsidR="005838B7" w:rsidRPr="00E77685">
        <w:rPr>
          <w:sz w:val="22"/>
          <w:szCs w:val="22"/>
          <w:lang w:val="pt-BR"/>
        </w:rPr>
        <w:t>afe</w:t>
      </w:r>
      <w:r w:rsidRPr="00E77685">
        <w:rPr>
          <w:sz w:val="22"/>
          <w:szCs w:val="22"/>
          <w:lang w:val="pt-BR"/>
        </w:rPr>
        <w:t>t</w:t>
      </w:r>
      <w:r w:rsidR="005838B7" w:rsidRPr="00E77685">
        <w:rPr>
          <w:sz w:val="22"/>
          <w:szCs w:val="22"/>
          <w:lang w:val="pt-BR"/>
        </w:rPr>
        <w:t xml:space="preserve">ados </w:t>
      </w:r>
      <w:r w:rsidR="005838B7" w:rsidRPr="00E77685">
        <w:rPr>
          <w:color w:val="000000"/>
          <w:sz w:val="22"/>
          <w:szCs w:val="22"/>
          <w:shd w:val="clear" w:color="auto" w:fill="FFFFFF"/>
          <w:lang w:val="pt-BR"/>
        </w:rPr>
        <w:t xml:space="preserve">por </w:t>
      </w:r>
      <w:r w:rsidR="00E77685" w:rsidRPr="00E77685">
        <w:rPr>
          <w:color w:val="000000"/>
          <w:sz w:val="22"/>
          <w:szCs w:val="22"/>
          <w:shd w:val="clear" w:color="auto" w:fill="FFFFFF"/>
          <w:lang w:val="pt-BR"/>
        </w:rPr>
        <w:t>essas</w:t>
      </w:r>
      <w:r w:rsidR="005838B7" w:rsidRPr="00E77685">
        <w:rPr>
          <w:color w:val="000000"/>
          <w:sz w:val="22"/>
          <w:szCs w:val="22"/>
          <w:shd w:val="clear" w:color="auto" w:fill="FFFFFF"/>
          <w:lang w:val="pt-BR"/>
        </w:rPr>
        <w:t xml:space="preserve"> circunst</w:t>
      </w:r>
      <w:r w:rsidRPr="00E77685">
        <w:rPr>
          <w:color w:val="000000"/>
          <w:sz w:val="22"/>
          <w:szCs w:val="22"/>
          <w:shd w:val="clear" w:color="auto" w:fill="FFFFFF"/>
          <w:lang w:val="pt-BR"/>
        </w:rPr>
        <w:t>âncias</w:t>
      </w:r>
      <w:r w:rsidR="005838B7" w:rsidRPr="00E77685">
        <w:rPr>
          <w:color w:val="000000"/>
          <w:sz w:val="22"/>
          <w:szCs w:val="22"/>
          <w:shd w:val="clear" w:color="auto" w:fill="FFFFFF"/>
          <w:lang w:val="pt-BR"/>
        </w:rPr>
        <w:t>, a partir de</w:t>
      </w:r>
      <w:r w:rsidRPr="00E77685">
        <w:rPr>
          <w:color w:val="000000"/>
          <w:sz w:val="22"/>
          <w:szCs w:val="22"/>
          <w:shd w:val="clear" w:color="auto" w:fill="FFFFFF"/>
          <w:lang w:val="pt-BR"/>
        </w:rPr>
        <w:t xml:space="preserve"> uma </w:t>
      </w:r>
      <w:r w:rsidR="005838B7" w:rsidRPr="00E77685">
        <w:rPr>
          <w:color w:val="000000"/>
          <w:sz w:val="22"/>
          <w:szCs w:val="22"/>
          <w:shd w:val="clear" w:color="auto" w:fill="FFFFFF"/>
          <w:lang w:val="pt-BR"/>
        </w:rPr>
        <w:t>es</w:t>
      </w:r>
      <w:r w:rsidRPr="00E77685">
        <w:rPr>
          <w:color w:val="000000"/>
          <w:sz w:val="22"/>
          <w:szCs w:val="22"/>
          <w:shd w:val="clear" w:color="auto" w:fill="FFFFFF"/>
          <w:lang w:val="pt-BR"/>
        </w:rPr>
        <w:t>tratégia basea</w:t>
      </w:r>
      <w:r w:rsidR="005838B7" w:rsidRPr="00E77685">
        <w:rPr>
          <w:color w:val="000000"/>
          <w:sz w:val="22"/>
          <w:szCs w:val="22"/>
          <w:shd w:val="clear" w:color="auto" w:fill="FFFFFF"/>
          <w:lang w:val="pt-BR"/>
        </w:rPr>
        <w:t>da</w:t>
      </w:r>
      <w:r w:rsidRPr="00E77685">
        <w:rPr>
          <w:color w:val="000000"/>
          <w:sz w:val="22"/>
          <w:szCs w:val="22"/>
          <w:shd w:val="clear" w:color="auto" w:fill="FFFFFF"/>
          <w:lang w:val="pt-BR"/>
        </w:rPr>
        <w:t xml:space="preserve"> na análise e </w:t>
      </w:r>
      <w:r w:rsidR="00E77685" w:rsidRPr="00E77685">
        <w:rPr>
          <w:color w:val="000000"/>
          <w:sz w:val="22"/>
          <w:szCs w:val="22"/>
          <w:shd w:val="clear" w:color="auto" w:fill="FFFFFF"/>
          <w:lang w:val="pt-BR"/>
        </w:rPr>
        <w:t xml:space="preserve">na </w:t>
      </w:r>
      <w:r w:rsidR="005838B7" w:rsidRPr="00E77685">
        <w:rPr>
          <w:color w:val="000000"/>
          <w:sz w:val="22"/>
          <w:szCs w:val="22"/>
          <w:shd w:val="clear" w:color="auto" w:fill="FFFFFF"/>
          <w:lang w:val="pt-BR"/>
        </w:rPr>
        <w:t>realid</w:t>
      </w:r>
      <w:r w:rsidRPr="00E77685">
        <w:rPr>
          <w:color w:val="000000"/>
          <w:sz w:val="22"/>
          <w:szCs w:val="22"/>
          <w:shd w:val="clear" w:color="auto" w:fill="FFFFFF"/>
          <w:lang w:val="pt-BR"/>
        </w:rPr>
        <w:t xml:space="preserve">ade das medidas tomadas pelos </w:t>
      </w:r>
      <w:r w:rsidR="00E77685" w:rsidRPr="00E77685">
        <w:rPr>
          <w:color w:val="000000"/>
          <w:sz w:val="22"/>
          <w:szCs w:val="22"/>
          <w:shd w:val="clear" w:color="auto" w:fill="FFFFFF"/>
          <w:lang w:val="pt-BR"/>
        </w:rPr>
        <w:t>g</w:t>
      </w:r>
      <w:r w:rsidRPr="00E77685">
        <w:rPr>
          <w:color w:val="000000"/>
          <w:sz w:val="22"/>
          <w:szCs w:val="22"/>
          <w:shd w:val="clear" w:color="auto" w:fill="FFFFFF"/>
          <w:lang w:val="pt-BR"/>
        </w:rPr>
        <w:t>overn</w:t>
      </w:r>
      <w:r w:rsidR="005838B7" w:rsidRPr="00E77685">
        <w:rPr>
          <w:color w:val="000000"/>
          <w:sz w:val="22"/>
          <w:szCs w:val="22"/>
          <w:shd w:val="clear" w:color="auto" w:fill="FFFFFF"/>
          <w:lang w:val="pt-BR"/>
        </w:rPr>
        <w:t>os</w:t>
      </w:r>
      <w:r w:rsidRPr="00E77685">
        <w:rPr>
          <w:color w:val="000000"/>
          <w:sz w:val="22"/>
          <w:szCs w:val="22"/>
          <w:shd w:val="clear" w:color="auto" w:fill="FFFFFF"/>
          <w:lang w:val="pt-BR"/>
        </w:rPr>
        <w:t xml:space="preserve"> da </w:t>
      </w:r>
      <w:r w:rsidR="005838B7" w:rsidRPr="00E77685">
        <w:rPr>
          <w:color w:val="000000"/>
          <w:sz w:val="22"/>
          <w:szCs w:val="22"/>
          <w:shd w:val="clear" w:color="auto" w:fill="FFFFFF"/>
          <w:lang w:val="pt-BR"/>
        </w:rPr>
        <w:t>reg</w:t>
      </w:r>
      <w:r w:rsidRPr="00E77685">
        <w:rPr>
          <w:color w:val="000000"/>
          <w:sz w:val="22"/>
          <w:szCs w:val="22"/>
          <w:shd w:val="clear" w:color="auto" w:fill="FFFFFF"/>
          <w:lang w:val="pt-BR"/>
        </w:rPr>
        <w:t>ião</w:t>
      </w:r>
      <w:r w:rsidR="005838B7" w:rsidRPr="00E77685">
        <w:rPr>
          <w:color w:val="000000"/>
          <w:sz w:val="22"/>
          <w:szCs w:val="22"/>
          <w:shd w:val="clear" w:color="auto" w:fill="FFFFFF"/>
          <w:lang w:val="pt-BR"/>
        </w:rPr>
        <w:t>,</w:t>
      </w:r>
      <w:r w:rsidR="005838B7" w:rsidRPr="00E77685">
        <w:rPr>
          <w:sz w:val="22"/>
          <w:szCs w:val="22"/>
          <w:lang w:val="pt-BR"/>
        </w:rPr>
        <w:t xml:space="preserve"> incorporando</w:t>
      </w:r>
      <w:r w:rsidR="005838B7" w:rsidRPr="00E77685">
        <w:rPr>
          <w:rFonts w:eastAsia="MS Mincho"/>
          <w:sz w:val="22"/>
          <w:szCs w:val="22"/>
          <w:lang w:val="pt-BR"/>
        </w:rPr>
        <w:t xml:space="preserve"> </w:t>
      </w:r>
      <w:r w:rsidR="005838B7" w:rsidRPr="00E77685">
        <w:rPr>
          <w:sz w:val="22"/>
          <w:szCs w:val="22"/>
          <w:lang w:val="pt-BR"/>
        </w:rPr>
        <w:t>m</w:t>
      </w:r>
      <w:r w:rsidRPr="00E77685">
        <w:rPr>
          <w:sz w:val="22"/>
          <w:szCs w:val="22"/>
          <w:lang w:val="pt-BR"/>
        </w:rPr>
        <w:t>últipl</w:t>
      </w:r>
      <w:r w:rsidR="000452BB">
        <w:rPr>
          <w:sz w:val="22"/>
          <w:szCs w:val="22"/>
          <w:lang w:val="pt-BR"/>
        </w:rPr>
        <w:t>a</w:t>
      </w:r>
      <w:r w:rsidR="005838B7" w:rsidRPr="00E77685">
        <w:rPr>
          <w:sz w:val="22"/>
          <w:szCs w:val="22"/>
          <w:lang w:val="pt-BR"/>
        </w:rPr>
        <w:t>s per</w:t>
      </w:r>
      <w:r w:rsidRPr="00E77685">
        <w:rPr>
          <w:sz w:val="22"/>
          <w:szCs w:val="22"/>
          <w:lang w:val="pt-BR"/>
        </w:rPr>
        <w:t>spectiv</w:t>
      </w:r>
      <w:r w:rsidR="005838B7" w:rsidRPr="00E77685">
        <w:rPr>
          <w:sz w:val="22"/>
          <w:szCs w:val="22"/>
          <w:lang w:val="pt-BR"/>
        </w:rPr>
        <w:t xml:space="preserve">as para </w:t>
      </w:r>
      <w:r w:rsidR="00E77685" w:rsidRPr="00E77685">
        <w:rPr>
          <w:sz w:val="22"/>
          <w:szCs w:val="22"/>
          <w:lang w:val="pt-BR"/>
        </w:rPr>
        <w:t xml:space="preserve">se </w:t>
      </w:r>
      <w:r w:rsidR="005838B7" w:rsidRPr="00E77685">
        <w:rPr>
          <w:sz w:val="22"/>
          <w:szCs w:val="22"/>
          <w:lang w:val="pt-BR"/>
        </w:rPr>
        <w:t>a</w:t>
      </w:r>
      <w:r w:rsidRPr="00E77685">
        <w:rPr>
          <w:sz w:val="22"/>
          <w:szCs w:val="22"/>
          <w:lang w:val="pt-BR"/>
        </w:rPr>
        <w:t>vanç</w:t>
      </w:r>
      <w:r w:rsidR="005838B7" w:rsidRPr="00E77685">
        <w:rPr>
          <w:sz w:val="22"/>
          <w:szCs w:val="22"/>
          <w:lang w:val="pt-BR"/>
        </w:rPr>
        <w:t>ar</w:t>
      </w:r>
      <w:r w:rsidRPr="00E77685">
        <w:rPr>
          <w:sz w:val="22"/>
          <w:szCs w:val="22"/>
          <w:lang w:val="pt-BR"/>
        </w:rPr>
        <w:t xml:space="preserve"> na geração</w:t>
      </w:r>
      <w:r w:rsidR="005838B7" w:rsidRPr="00E77685">
        <w:rPr>
          <w:sz w:val="22"/>
          <w:szCs w:val="22"/>
          <w:lang w:val="pt-BR"/>
        </w:rPr>
        <w:t xml:space="preserve"> de consensos hemisféricos que</w:t>
      </w:r>
      <w:r w:rsidRPr="00E77685">
        <w:rPr>
          <w:sz w:val="22"/>
          <w:szCs w:val="22"/>
          <w:lang w:val="pt-BR"/>
        </w:rPr>
        <w:t xml:space="preserve"> promovam a </w:t>
      </w:r>
      <w:r w:rsidR="005838B7" w:rsidRPr="00E77685">
        <w:rPr>
          <w:sz w:val="22"/>
          <w:szCs w:val="22"/>
          <w:lang w:val="pt-BR"/>
        </w:rPr>
        <w:t>colabora</w:t>
      </w:r>
      <w:r w:rsidRPr="00E77685">
        <w:rPr>
          <w:sz w:val="22"/>
          <w:szCs w:val="22"/>
          <w:lang w:val="pt-BR"/>
        </w:rPr>
        <w:t>ção</w:t>
      </w:r>
      <w:r w:rsidR="005838B7" w:rsidRPr="00E77685">
        <w:rPr>
          <w:sz w:val="22"/>
          <w:szCs w:val="22"/>
          <w:lang w:val="pt-BR"/>
        </w:rPr>
        <w:t xml:space="preserve"> regional</w:t>
      </w:r>
      <w:r w:rsidRPr="00E77685">
        <w:rPr>
          <w:sz w:val="22"/>
          <w:szCs w:val="22"/>
          <w:lang w:val="pt-BR"/>
        </w:rPr>
        <w:t xml:space="preserve"> para a </w:t>
      </w:r>
      <w:r w:rsidR="005838B7" w:rsidRPr="00E77685">
        <w:rPr>
          <w:sz w:val="22"/>
          <w:szCs w:val="22"/>
          <w:lang w:val="pt-BR"/>
        </w:rPr>
        <w:t>constru</w:t>
      </w:r>
      <w:r w:rsidRPr="00E77685">
        <w:rPr>
          <w:sz w:val="22"/>
          <w:szCs w:val="22"/>
          <w:lang w:val="pt-BR"/>
        </w:rPr>
        <w:t>ção</w:t>
      </w:r>
      <w:r w:rsidR="005838B7" w:rsidRPr="00E77685">
        <w:rPr>
          <w:sz w:val="22"/>
          <w:szCs w:val="22"/>
          <w:lang w:val="pt-BR"/>
        </w:rPr>
        <w:t xml:space="preserve"> de</w:t>
      </w:r>
      <w:r w:rsidRPr="00E77685">
        <w:rPr>
          <w:sz w:val="22"/>
          <w:szCs w:val="22"/>
          <w:lang w:val="pt-BR"/>
        </w:rPr>
        <w:t xml:space="preserve"> um </w:t>
      </w:r>
      <w:r w:rsidR="005838B7" w:rsidRPr="00E77685">
        <w:rPr>
          <w:sz w:val="22"/>
          <w:szCs w:val="22"/>
          <w:lang w:val="pt-BR"/>
        </w:rPr>
        <w:t>n</w:t>
      </w:r>
      <w:r w:rsidRPr="00E77685">
        <w:rPr>
          <w:sz w:val="22"/>
          <w:szCs w:val="22"/>
          <w:lang w:val="pt-BR"/>
        </w:rPr>
        <w:t>ov</w:t>
      </w:r>
      <w:r w:rsidR="005838B7" w:rsidRPr="00E77685">
        <w:rPr>
          <w:sz w:val="22"/>
          <w:szCs w:val="22"/>
          <w:lang w:val="pt-BR"/>
        </w:rPr>
        <w:t>o</w:t>
      </w:r>
      <w:r w:rsidRPr="00E77685">
        <w:rPr>
          <w:sz w:val="22"/>
          <w:szCs w:val="22"/>
          <w:lang w:val="pt-BR"/>
        </w:rPr>
        <w:t xml:space="preserve"> pacto </w:t>
      </w:r>
      <w:r w:rsidR="005838B7" w:rsidRPr="00E77685">
        <w:rPr>
          <w:sz w:val="22"/>
          <w:szCs w:val="22"/>
          <w:lang w:val="pt-BR"/>
        </w:rPr>
        <w:t>educativo hemisférico</w:t>
      </w:r>
      <w:r w:rsidRPr="00E77685">
        <w:rPr>
          <w:sz w:val="22"/>
          <w:szCs w:val="22"/>
          <w:lang w:val="pt-BR"/>
        </w:rPr>
        <w:t xml:space="preserve"> em </w:t>
      </w:r>
      <w:r w:rsidR="005838B7" w:rsidRPr="00E77685">
        <w:rPr>
          <w:sz w:val="22"/>
          <w:szCs w:val="22"/>
          <w:lang w:val="pt-BR"/>
        </w:rPr>
        <w:t xml:space="preserve">contextos de </w:t>
      </w:r>
      <w:r w:rsidRPr="00E77685">
        <w:rPr>
          <w:sz w:val="22"/>
          <w:szCs w:val="22"/>
          <w:lang w:val="pt-BR"/>
        </w:rPr>
        <w:t>mudança</w:t>
      </w:r>
      <w:r w:rsidR="005838B7" w:rsidRPr="00E77685">
        <w:rPr>
          <w:sz w:val="22"/>
          <w:szCs w:val="22"/>
          <w:lang w:val="pt-BR"/>
        </w:rPr>
        <w:t xml:space="preserve"> que</w:t>
      </w:r>
      <w:r w:rsidRPr="00E77685">
        <w:rPr>
          <w:sz w:val="22"/>
          <w:szCs w:val="22"/>
          <w:lang w:val="pt-BR"/>
        </w:rPr>
        <w:t xml:space="preserve"> seja</w:t>
      </w:r>
      <w:r w:rsidR="005838B7" w:rsidRPr="00E77685">
        <w:rPr>
          <w:sz w:val="22"/>
          <w:szCs w:val="22"/>
          <w:lang w:val="pt-BR"/>
        </w:rPr>
        <w:t xml:space="preserve"> capaz de repensar</w:t>
      </w:r>
      <w:r w:rsidRPr="00E77685">
        <w:rPr>
          <w:sz w:val="22"/>
          <w:szCs w:val="22"/>
          <w:lang w:val="pt-BR"/>
        </w:rPr>
        <w:t xml:space="preserve"> e </w:t>
      </w:r>
      <w:r w:rsidR="005838B7" w:rsidRPr="00E77685">
        <w:rPr>
          <w:sz w:val="22"/>
          <w:szCs w:val="22"/>
          <w:lang w:val="pt-BR"/>
        </w:rPr>
        <w:t>reimaginar</w:t>
      </w:r>
      <w:r w:rsidRPr="00E77685">
        <w:rPr>
          <w:sz w:val="22"/>
          <w:szCs w:val="22"/>
          <w:lang w:val="pt-BR"/>
        </w:rPr>
        <w:t xml:space="preserve"> o </w:t>
      </w:r>
      <w:r w:rsidR="005838B7" w:rsidRPr="00E77685">
        <w:rPr>
          <w:sz w:val="22"/>
          <w:szCs w:val="22"/>
          <w:lang w:val="pt-BR"/>
        </w:rPr>
        <w:t>futuro</w:t>
      </w:r>
      <w:r w:rsidRPr="00E77685">
        <w:rPr>
          <w:sz w:val="22"/>
          <w:szCs w:val="22"/>
          <w:lang w:val="pt-BR"/>
        </w:rPr>
        <w:t xml:space="preserve"> dos </w:t>
      </w:r>
      <w:r w:rsidR="005838B7" w:rsidRPr="00E77685">
        <w:rPr>
          <w:sz w:val="22"/>
          <w:szCs w:val="22"/>
          <w:lang w:val="pt-BR"/>
        </w:rPr>
        <w:t>sistemas educativos</w:t>
      </w:r>
      <w:r w:rsidRPr="00E77685">
        <w:rPr>
          <w:sz w:val="22"/>
          <w:szCs w:val="22"/>
          <w:lang w:val="pt-BR"/>
        </w:rPr>
        <w:t xml:space="preserve"> a fim de</w:t>
      </w:r>
      <w:r w:rsidR="005838B7" w:rsidRPr="00E77685">
        <w:rPr>
          <w:sz w:val="22"/>
          <w:szCs w:val="22"/>
          <w:lang w:val="pt-BR"/>
        </w:rPr>
        <w:t xml:space="preserve"> g</w:t>
      </w:r>
      <w:r w:rsidRPr="00E77685">
        <w:rPr>
          <w:sz w:val="22"/>
          <w:szCs w:val="22"/>
          <w:lang w:val="pt-BR"/>
        </w:rPr>
        <w:t xml:space="preserve">arantir </w:t>
      </w:r>
      <w:r w:rsidR="00E77685" w:rsidRPr="00E77685">
        <w:rPr>
          <w:sz w:val="22"/>
          <w:szCs w:val="22"/>
          <w:lang w:val="pt-BR"/>
        </w:rPr>
        <w:t>a</w:t>
      </w:r>
      <w:r w:rsidRPr="00E77685">
        <w:rPr>
          <w:sz w:val="22"/>
          <w:szCs w:val="22"/>
          <w:lang w:val="pt-BR"/>
        </w:rPr>
        <w:t xml:space="preserve"> su</w:t>
      </w:r>
      <w:r w:rsidR="00E77685">
        <w:rPr>
          <w:sz w:val="22"/>
          <w:szCs w:val="22"/>
          <w:lang w:val="pt-BR"/>
        </w:rPr>
        <w:t>a</w:t>
      </w:r>
      <w:r w:rsidRPr="00E77685">
        <w:rPr>
          <w:sz w:val="22"/>
          <w:szCs w:val="22"/>
          <w:lang w:val="pt-BR"/>
        </w:rPr>
        <w:t xml:space="preserve"> </w:t>
      </w:r>
      <w:r w:rsidR="005838B7" w:rsidRPr="00E77685">
        <w:rPr>
          <w:sz w:val="22"/>
          <w:szCs w:val="22"/>
          <w:lang w:val="pt-BR"/>
        </w:rPr>
        <w:t>equid</w:t>
      </w:r>
      <w:r w:rsidRPr="00E77685">
        <w:rPr>
          <w:sz w:val="22"/>
          <w:szCs w:val="22"/>
          <w:lang w:val="pt-BR"/>
        </w:rPr>
        <w:t xml:space="preserve">ade e </w:t>
      </w:r>
      <w:r w:rsidR="005838B7" w:rsidRPr="00E77685">
        <w:rPr>
          <w:sz w:val="22"/>
          <w:szCs w:val="22"/>
          <w:lang w:val="pt-BR"/>
        </w:rPr>
        <w:t>resili</w:t>
      </w:r>
      <w:r w:rsidRPr="00E77685">
        <w:rPr>
          <w:sz w:val="22"/>
          <w:szCs w:val="22"/>
          <w:lang w:val="pt-BR"/>
        </w:rPr>
        <w:t xml:space="preserve">ência. </w:t>
      </w:r>
    </w:p>
    <w:p w14:paraId="5A68D70D" w14:textId="77777777" w:rsidR="005838B7" w:rsidRPr="00E77685" w:rsidRDefault="005838B7" w:rsidP="005838B7">
      <w:pPr>
        <w:tabs>
          <w:tab w:val="left" w:pos="1440"/>
          <w:tab w:val="left" w:pos="2160"/>
        </w:tabs>
        <w:contextualSpacing/>
        <w:jc w:val="both"/>
        <w:rPr>
          <w:b/>
          <w:sz w:val="22"/>
          <w:szCs w:val="22"/>
          <w:lang w:val="pt-BR"/>
        </w:rPr>
      </w:pPr>
    </w:p>
    <w:p w14:paraId="030F05E9" w14:textId="0F3BB671" w:rsidR="005838B7" w:rsidRPr="00E77685" w:rsidRDefault="005838B7" w:rsidP="005838B7">
      <w:pPr>
        <w:numPr>
          <w:ilvl w:val="0"/>
          <w:numId w:val="15"/>
        </w:numPr>
        <w:tabs>
          <w:tab w:val="left" w:pos="720"/>
          <w:tab w:val="left" w:pos="2160"/>
        </w:tabs>
        <w:ind w:hanging="720"/>
        <w:contextualSpacing/>
        <w:jc w:val="both"/>
        <w:rPr>
          <w:b/>
          <w:sz w:val="22"/>
          <w:szCs w:val="22"/>
          <w:lang w:val="pt-BR"/>
        </w:rPr>
      </w:pPr>
      <w:r w:rsidRPr="00E77685">
        <w:rPr>
          <w:b/>
          <w:sz w:val="22"/>
          <w:szCs w:val="22"/>
          <w:lang w:val="pt-BR"/>
        </w:rPr>
        <w:t>TEMAS PRO</w:t>
      </w:r>
      <w:r w:rsidR="00D15A5E" w:rsidRPr="00E77685">
        <w:rPr>
          <w:b/>
          <w:sz w:val="22"/>
          <w:szCs w:val="22"/>
          <w:lang w:val="pt-BR"/>
        </w:rPr>
        <w:t>POST</w:t>
      </w:r>
      <w:r w:rsidRPr="00E77685">
        <w:rPr>
          <w:b/>
          <w:sz w:val="22"/>
          <w:szCs w:val="22"/>
          <w:lang w:val="pt-BR"/>
        </w:rPr>
        <w:t>OS</w:t>
      </w:r>
    </w:p>
    <w:p w14:paraId="72627C9B" w14:textId="77777777" w:rsidR="005838B7" w:rsidRPr="00E77685" w:rsidRDefault="005838B7" w:rsidP="005838B7">
      <w:pPr>
        <w:tabs>
          <w:tab w:val="left" w:pos="1440"/>
          <w:tab w:val="left" w:pos="2160"/>
        </w:tabs>
        <w:ind w:left="720"/>
        <w:contextualSpacing/>
        <w:jc w:val="both"/>
        <w:rPr>
          <w:b/>
          <w:sz w:val="22"/>
          <w:szCs w:val="22"/>
          <w:lang w:val="pt-BR"/>
        </w:rPr>
      </w:pPr>
    </w:p>
    <w:p w14:paraId="475332A8" w14:textId="3C319EAB" w:rsidR="005838B7" w:rsidRPr="00E77685" w:rsidRDefault="00D15A5E" w:rsidP="005838B7">
      <w:pPr>
        <w:numPr>
          <w:ilvl w:val="0"/>
          <w:numId w:val="13"/>
        </w:numPr>
        <w:tabs>
          <w:tab w:val="left" w:pos="1440"/>
          <w:tab w:val="left" w:pos="2160"/>
        </w:tabs>
        <w:ind w:left="0" w:firstLine="720"/>
        <w:contextualSpacing/>
        <w:jc w:val="both"/>
        <w:rPr>
          <w:rFonts w:eastAsia="Malgun Gothic"/>
          <w:sz w:val="22"/>
          <w:szCs w:val="22"/>
          <w:lang w:val="pt-BR" w:eastAsia="ko-KR"/>
        </w:rPr>
      </w:pPr>
      <w:r w:rsidRPr="00E77685">
        <w:rPr>
          <w:rFonts w:eastAsia="Malgun Gothic"/>
          <w:b/>
          <w:bCs/>
          <w:sz w:val="22"/>
          <w:szCs w:val="22"/>
          <w:lang w:val="pt-BR" w:eastAsia="ko-KR"/>
        </w:rPr>
        <w:t>Aprov</w:t>
      </w:r>
      <w:r w:rsidR="005838B7" w:rsidRPr="00E77685">
        <w:rPr>
          <w:rFonts w:eastAsia="Malgun Gothic"/>
          <w:b/>
          <w:bCs/>
          <w:sz w:val="22"/>
          <w:szCs w:val="22"/>
          <w:lang w:val="pt-BR" w:eastAsia="ko-KR"/>
        </w:rPr>
        <w:t>a</w:t>
      </w:r>
      <w:r w:rsidRPr="00E77685">
        <w:rPr>
          <w:rFonts w:eastAsia="Malgun Gothic"/>
          <w:b/>
          <w:bCs/>
          <w:sz w:val="22"/>
          <w:szCs w:val="22"/>
          <w:lang w:val="pt-BR" w:eastAsia="ko-KR"/>
        </w:rPr>
        <w:t xml:space="preserve">ção do </w:t>
      </w:r>
      <w:r w:rsidR="005838B7" w:rsidRPr="00E77685">
        <w:rPr>
          <w:rFonts w:eastAsia="Malgun Gothic"/>
          <w:b/>
          <w:bCs/>
          <w:sz w:val="22"/>
          <w:szCs w:val="22"/>
          <w:lang w:val="pt-BR" w:eastAsia="ko-KR"/>
        </w:rPr>
        <w:t>p</w:t>
      </w:r>
      <w:r w:rsidRPr="00E77685">
        <w:rPr>
          <w:rFonts w:eastAsia="Malgun Gothic"/>
          <w:b/>
          <w:bCs/>
          <w:sz w:val="22"/>
          <w:szCs w:val="22"/>
          <w:lang w:val="pt-BR" w:eastAsia="ko-KR"/>
        </w:rPr>
        <w:t>rojet</w:t>
      </w:r>
      <w:r w:rsidR="005838B7" w:rsidRPr="00E77685">
        <w:rPr>
          <w:rFonts w:eastAsia="Malgun Gothic"/>
          <w:b/>
          <w:bCs/>
          <w:sz w:val="22"/>
          <w:szCs w:val="22"/>
          <w:lang w:val="pt-BR" w:eastAsia="ko-KR"/>
        </w:rPr>
        <w:t xml:space="preserve">o de </w:t>
      </w:r>
      <w:r w:rsidRPr="00E77685">
        <w:rPr>
          <w:rFonts w:eastAsia="Malgun Gothic"/>
          <w:b/>
          <w:bCs/>
          <w:sz w:val="22"/>
          <w:szCs w:val="22"/>
          <w:lang w:val="pt-BR" w:eastAsia="ko-KR"/>
        </w:rPr>
        <w:t xml:space="preserve">agenda da </w:t>
      </w:r>
      <w:r w:rsidR="005838B7" w:rsidRPr="00E77685">
        <w:rPr>
          <w:rFonts w:eastAsia="Malgun Gothic"/>
          <w:b/>
          <w:bCs/>
          <w:sz w:val="22"/>
          <w:szCs w:val="22"/>
          <w:lang w:val="pt-BR" w:eastAsia="ko-KR"/>
        </w:rPr>
        <w:t>reun</w:t>
      </w:r>
      <w:r w:rsidRPr="00E77685">
        <w:rPr>
          <w:rFonts w:eastAsia="Malgun Gothic"/>
          <w:b/>
          <w:bCs/>
          <w:sz w:val="22"/>
          <w:szCs w:val="22"/>
          <w:lang w:val="pt-BR" w:eastAsia="ko-KR"/>
        </w:rPr>
        <w:t>ião</w:t>
      </w:r>
      <w:r w:rsidR="000452BB">
        <w:rPr>
          <w:rFonts w:eastAsia="Malgun Gothic"/>
          <w:sz w:val="22"/>
          <w:szCs w:val="22"/>
          <w:lang w:val="pt-BR" w:eastAsia="ko-KR"/>
        </w:rPr>
        <w:t xml:space="preserve">, </w:t>
      </w:r>
      <w:r w:rsidRPr="00E77685">
        <w:rPr>
          <w:rFonts w:eastAsia="Malgun Gothic"/>
          <w:sz w:val="22"/>
          <w:szCs w:val="22"/>
          <w:lang w:val="pt-BR" w:eastAsia="ko-KR"/>
        </w:rPr>
        <w:t xml:space="preserve">em </w:t>
      </w:r>
      <w:r w:rsidR="005838B7" w:rsidRPr="00E77685">
        <w:rPr>
          <w:rFonts w:eastAsia="Malgun Gothic"/>
          <w:sz w:val="22"/>
          <w:szCs w:val="22"/>
          <w:lang w:val="pt-BR" w:eastAsia="ko-KR"/>
        </w:rPr>
        <w:t>concord</w:t>
      </w:r>
      <w:r w:rsidRPr="00E77685">
        <w:rPr>
          <w:rFonts w:eastAsia="Malgun Gothic"/>
          <w:sz w:val="22"/>
          <w:szCs w:val="22"/>
          <w:lang w:val="pt-BR" w:eastAsia="ko-KR"/>
        </w:rPr>
        <w:t>ância com o artigo</w:t>
      </w:r>
      <w:r w:rsidR="005838B7" w:rsidRPr="00E77685">
        <w:rPr>
          <w:rFonts w:eastAsia="Malgun Gothic"/>
          <w:sz w:val="22"/>
          <w:szCs w:val="22"/>
          <w:lang w:val="pt-BR" w:eastAsia="ko-KR"/>
        </w:rPr>
        <w:t xml:space="preserve"> 24</w:t>
      </w:r>
      <w:r w:rsidRPr="00E77685">
        <w:rPr>
          <w:rFonts w:eastAsia="Malgun Gothic"/>
          <w:sz w:val="22"/>
          <w:szCs w:val="22"/>
          <w:lang w:val="pt-BR" w:eastAsia="ko-KR"/>
        </w:rPr>
        <w:t xml:space="preserve"> do </w:t>
      </w:r>
      <w:r w:rsidR="005838B7" w:rsidRPr="00E77685">
        <w:rPr>
          <w:rFonts w:eastAsia="Malgun Gothic"/>
          <w:sz w:val="22"/>
          <w:szCs w:val="22"/>
          <w:lang w:val="pt-BR" w:eastAsia="ko-KR"/>
        </w:rPr>
        <w:t>R</w:t>
      </w:r>
      <w:r w:rsidRPr="00E77685">
        <w:rPr>
          <w:rFonts w:eastAsia="Malgun Gothic"/>
          <w:sz w:val="22"/>
          <w:szCs w:val="22"/>
          <w:lang w:val="pt-BR" w:eastAsia="ko-KR"/>
        </w:rPr>
        <w:t>egulam</w:t>
      </w:r>
      <w:r w:rsidR="005838B7" w:rsidRPr="00E77685">
        <w:rPr>
          <w:rFonts w:eastAsia="Malgun Gothic"/>
          <w:sz w:val="22"/>
          <w:szCs w:val="22"/>
          <w:lang w:val="pt-BR" w:eastAsia="ko-KR"/>
        </w:rPr>
        <w:t>ento</w:t>
      </w:r>
      <w:r w:rsidRPr="00E77685">
        <w:rPr>
          <w:rFonts w:eastAsia="Malgun Gothic"/>
          <w:sz w:val="22"/>
          <w:szCs w:val="22"/>
          <w:lang w:val="pt-BR" w:eastAsia="ko-KR"/>
        </w:rPr>
        <w:t xml:space="preserve"> das </w:t>
      </w:r>
      <w:r w:rsidR="005838B7" w:rsidRPr="00E77685">
        <w:rPr>
          <w:rFonts w:eastAsia="Malgun Gothic"/>
          <w:sz w:val="22"/>
          <w:szCs w:val="22"/>
          <w:lang w:val="pt-BR" w:eastAsia="ko-KR"/>
        </w:rPr>
        <w:t>Co</w:t>
      </w:r>
      <w:r w:rsidRPr="00E77685">
        <w:rPr>
          <w:rFonts w:eastAsia="Malgun Gothic"/>
          <w:sz w:val="22"/>
          <w:szCs w:val="22"/>
          <w:lang w:val="pt-BR" w:eastAsia="ko-KR"/>
        </w:rPr>
        <w:t>missões</w:t>
      </w:r>
      <w:r w:rsidR="005838B7" w:rsidRPr="00E77685">
        <w:rPr>
          <w:rFonts w:eastAsia="Malgun Gothic"/>
          <w:sz w:val="22"/>
          <w:szCs w:val="22"/>
          <w:lang w:val="pt-BR" w:eastAsia="ko-KR"/>
        </w:rPr>
        <w:t xml:space="preserve"> Interamericanas</w:t>
      </w:r>
      <w:r w:rsidRPr="00E77685">
        <w:rPr>
          <w:rFonts w:eastAsia="Malgun Gothic"/>
          <w:sz w:val="22"/>
          <w:szCs w:val="22"/>
          <w:lang w:val="pt-BR" w:eastAsia="ko-KR"/>
        </w:rPr>
        <w:t xml:space="preserve"> do </w:t>
      </w:r>
      <w:r w:rsidR="005838B7" w:rsidRPr="00E77685">
        <w:rPr>
          <w:rFonts w:eastAsia="Malgun Gothic"/>
          <w:sz w:val="22"/>
          <w:szCs w:val="22"/>
          <w:lang w:val="pt-BR" w:eastAsia="ko-KR"/>
        </w:rPr>
        <w:t>C</w:t>
      </w:r>
      <w:r w:rsidRPr="00E77685">
        <w:rPr>
          <w:rFonts w:eastAsia="Malgun Gothic"/>
          <w:sz w:val="22"/>
          <w:szCs w:val="22"/>
          <w:lang w:val="pt-BR" w:eastAsia="ko-KR"/>
        </w:rPr>
        <w:t>onselh</w:t>
      </w:r>
      <w:r w:rsidR="005838B7" w:rsidRPr="00E77685">
        <w:rPr>
          <w:rFonts w:eastAsia="Malgun Gothic"/>
          <w:sz w:val="22"/>
          <w:szCs w:val="22"/>
          <w:lang w:val="pt-BR" w:eastAsia="ko-KR"/>
        </w:rPr>
        <w:t>o Intera</w:t>
      </w:r>
      <w:r w:rsidRPr="00E77685">
        <w:rPr>
          <w:rFonts w:eastAsia="Malgun Gothic"/>
          <w:sz w:val="22"/>
          <w:szCs w:val="22"/>
          <w:lang w:val="pt-BR" w:eastAsia="ko-KR"/>
        </w:rPr>
        <w:t>mericano de Desenvolvimento</w:t>
      </w:r>
      <w:r w:rsidR="005838B7" w:rsidRPr="00E77685">
        <w:rPr>
          <w:rFonts w:eastAsia="Malgun Gothic"/>
          <w:sz w:val="22"/>
          <w:szCs w:val="22"/>
          <w:lang w:val="pt-BR" w:eastAsia="ko-KR"/>
        </w:rPr>
        <w:t xml:space="preserve"> Integral.</w:t>
      </w:r>
    </w:p>
    <w:p w14:paraId="5DCB3A9C" w14:textId="77777777" w:rsidR="005838B7" w:rsidRPr="00E77685" w:rsidRDefault="005838B7" w:rsidP="005838B7">
      <w:pPr>
        <w:tabs>
          <w:tab w:val="left" w:pos="1440"/>
          <w:tab w:val="left" w:pos="2160"/>
        </w:tabs>
        <w:ind w:firstLine="720"/>
        <w:contextualSpacing/>
        <w:jc w:val="both"/>
        <w:rPr>
          <w:rFonts w:eastAsia="Malgun Gothic"/>
          <w:sz w:val="22"/>
          <w:szCs w:val="22"/>
          <w:lang w:val="pt-BR" w:eastAsia="ko-KR"/>
        </w:rPr>
      </w:pPr>
    </w:p>
    <w:p w14:paraId="58945BDF" w14:textId="7E84BDDD" w:rsidR="005838B7" w:rsidRPr="00E77685" w:rsidRDefault="00D15A5E" w:rsidP="005838B7">
      <w:pPr>
        <w:numPr>
          <w:ilvl w:val="0"/>
          <w:numId w:val="13"/>
        </w:numPr>
        <w:tabs>
          <w:tab w:val="left" w:pos="1440"/>
          <w:tab w:val="left" w:pos="2160"/>
        </w:tabs>
        <w:ind w:left="0" w:firstLine="720"/>
        <w:contextualSpacing/>
        <w:jc w:val="both"/>
        <w:rPr>
          <w:rFonts w:eastAsia="Malgun Gothic"/>
          <w:sz w:val="22"/>
          <w:szCs w:val="22"/>
          <w:lang w:val="pt-BR" w:eastAsia="ko-KR"/>
        </w:rPr>
      </w:pPr>
      <w:r w:rsidRPr="00E77685">
        <w:rPr>
          <w:rFonts w:eastAsia="Malgun Gothic"/>
          <w:b/>
          <w:bCs/>
          <w:sz w:val="22"/>
          <w:szCs w:val="22"/>
          <w:lang w:val="pt-BR" w:eastAsia="ko-KR"/>
        </w:rPr>
        <w:t>Aprov</w:t>
      </w:r>
      <w:r w:rsidR="005838B7" w:rsidRPr="00E77685">
        <w:rPr>
          <w:rFonts w:eastAsia="Malgun Gothic"/>
          <w:b/>
          <w:bCs/>
          <w:sz w:val="22"/>
          <w:szCs w:val="22"/>
          <w:lang w:val="pt-BR" w:eastAsia="ko-KR"/>
        </w:rPr>
        <w:t>a</w:t>
      </w:r>
      <w:r w:rsidRPr="00E77685">
        <w:rPr>
          <w:rFonts w:eastAsia="Malgun Gothic"/>
          <w:b/>
          <w:bCs/>
          <w:sz w:val="22"/>
          <w:szCs w:val="22"/>
          <w:lang w:val="pt-BR" w:eastAsia="ko-KR"/>
        </w:rPr>
        <w:t xml:space="preserve">ção do </w:t>
      </w:r>
      <w:r w:rsidR="005838B7" w:rsidRPr="00E77685">
        <w:rPr>
          <w:rFonts w:eastAsia="Malgun Gothic"/>
          <w:b/>
          <w:bCs/>
          <w:sz w:val="22"/>
          <w:szCs w:val="22"/>
          <w:lang w:val="pt-BR" w:eastAsia="ko-KR"/>
        </w:rPr>
        <w:t>p</w:t>
      </w:r>
      <w:r w:rsidRPr="00E77685">
        <w:rPr>
          <w:rFonts w:eastAsia="Malgun Gothic"/>
          <w:b/>
          <w:bCs/>
          <w:sz w:val="22"/>
          <w:szCs w:val="22"/>
          <w:lang w:val="pt-BR" w:eastAsia="ko-KR"/>
        </w:rPr>
        <w:t>rojet</w:t>
      </w:r>
      <w:r w:rsidR="005838B7" w:rsidRPr="00E77685">
        <w:rPr>
          <w:rFonts w:eastAsia="Malgun Gothic"/>
          <w:b/>
          <w:bCs/>
          <w:sz w:val="22"/>
          <w:szCs w:val="22"/>
          <w:lang w:val="pt-BR" w:eastAsia="ko-KR"/>
        </w:rPr>
        <w:t>o de calend</w:t>
      </w:r>
      <w:r w:rsidRPr="00E77685">
        <w:rPr>
          <w:rFonts w:eastAsia="Malgun Gothic"/>
          <w:b/>
          <w:bCs/>
          <w:sz w:val="22"/>
          <w:szCs w:val="22"/>
          <w:lang w:val="pt-BR" w:eastAsia="ko-KR"/>
        </w:rPr>
        <w:t>ário.</w:t>
      </w:r>
    </w:p>
    <w:p w14:paraId="4E9554C0" w14:textId="77777777" w:rsidR="005838B7" w:rsidRPr="00E77685" w:rsidRDefault="005838B7" w:rsidP="005838B7">
      <w:pPr>
        <w:tabs>
          <w:tab w:val="left" w:pos="1440"/>
          <w:tab w:val="left" w:pos="2160"/>
        </w:tabs>
        <w:ind w:firstLine="720"/>
        <w:contextualSpacing/>
        <w:rPr>
          <w:rFonts w:eastAsia="Malgun Gothic"/>
          <w:sz w:val="22"/>
          <w:szCs w:val="22"/>
          <w:lang w:val="pt-BR" w:eastAsia="ko-KR"/>
        </w:rPr>
      </w:pPr>
    </w:p>
    <w:p w14:paraId="51E12251" w14:textId="5A1CD857" w:rsidR="005838B7" w:rsidRPr="00E77685" w:rsidRDefault="00D15A5E" w:rsidP="005838B7">
      <w:pPr>
        <w:numPr>
          <w:ilvl w:val="0"/>
          <w:numId w:val="13"/>
        </w:numPr>
        <w:tabs>
          <w:tab w:val="left" w:pos="1440"/>
          <w:tab w:val="left" w:pos="2160"/>
        </w:tabs>
        <w:ind w:left="1440" w:hanging="720"/>
        <w:contextualSpacing/>
        <w:jc w:val="both"/>
        <w:rPr>
          <w:rFonts w:eastAsia="Malgun Gothic"/>
          <w:b/>
          <w:sz w:val="22"/>
          <w:szCs w:val="22"/>
          <w:lang w:val="pt-BR" w:eastAsia="ko-KR"/>
        </w:rPr>
      </w:pPr>
      <w:r w:rsidRPr="00E77685">
        <w:rPr>
          <w:b/>
          <w:sz w:val="22"/>
          <w:szCs w:val="22"/>
          <w:lang w:val="pt-BR"/>
        </w:rPr>
        <w:t xml:space="preserve">Relatório de andamento na </w:t>
      </w:r>
      <w:r w:rsidR="005838B7" w:rsidRPr="00E77685">
        <w:rPr>
          <w:b/>
          <w:sz w:val="22"/>
          <w:szCs w:val="22"/>
          <w:lang w:val="pt-BR"/>
        </w:rPr>
        <w:t>implementa</w:t>
      </w:r>
      <w:r w:rsidRPr="00E77685">
        <w:rPr>
          <w:b/>
          <w:sz w:val="22"/>
          <w:szCs w:val="22"/>
          <w:lang w:val="pt-BR"/>
        </w:rPr>
        <w:t xml:space="preserve">ção dos </w:t>
      </w:r>
      <w:r w:rsidR="005838B7" w:rsidRPr="00E77685">
        <w:rPr>
          <w:b/>
          <w:sz w:val="22"/>
          <w:szCs w:val="22"/>
          <w:lang w:val="pt-BR"/>
        </w:rPr>
        <w:t>mandatos</w:t>
      </w:r>
      <w:r w:rsidRPr="00E77685">
        <w:rPr>
          <w:b/>
          <w:sz w:val="22"/>
          <w:szCs w:val="22"/>
          <w:lang w:val="pt-BR"/>
        </w:rPr>
        <w:t xml:space="preserve"> da Décima </w:t>
      </w:r>
      <w:r w:rsidR="005838B7" w:rsidRPr="00E77685">
        <w:rPr>
          <w:b/>
          <w:sz w:val="22"/>
          <w:szCs w:val="22"/>
          <w:lang w:val="pt-BR"/>
        </w:rPr>
        <w:t>Reun</w:t>
      </w:r>
      <w:r w:rsidRPr="00E77685">
        <w:rPr>
          <w:b/>
          <w:sz w:val="22"/>
          <w:szCs w:val="22"/>
          <w:lang w:val="pt-BR"/>
        </w:rPr>
        <w:t>ião</w:t>
      </w:r>
      <w:r w:rsidR="005838B7" w:rsidRPr="00E77685">
        <w:rPr>
          <w:b/>
          <w:sz w:val="22"/>
          <w:szCs w:val="22"/>
          <w:lang w:val="pt-BR"/>
        </w:rPr>
        <w:t xml:space="preserve"> Interamericana de Mini</w:t>
      </w:r>
      <w:r w:rsidRPr="00E77685">
        <w:rPr>
          <w:b/>
          <w:sz w:val="22"/>
          <w:szCs w:val="22"/>
          <w:lang w:val="pt-BR"/>
        </w:rPr>
        <w:t>stros da Educ</w:t>
      </w:r>
      <w:r w:rsidR="005838B7" w:rsidRPr="00E77685">
        <w:rPr>
          <w:b/>
          <w:sz w:val="22"/>
          <w:szCs w:val="22"/>
          <w:lang w:val="pt-BR"/>
        </w:rPr>
        <w:t>a</w:t>
      </w:r>
      <w:r w:rsidRPr="00E77685">
        <w:rPr>
          <w:b/>
          <w:sz w:val="22"/>
          <w:szCs w:val="22"/>
          <w:lang w:val="pt-BR"/>
        </w:rPr>
        <w:t>ção</w:t>
      </w:r>
      <w:r w:rsidR="005838B7" w:rsidRPr="00E77685">
        <w:rPr>
          <w:b/>
          <w:sz w:val="22"/>
          <w:szCs w:val="22"/>
          <w:lang w:val="pt-BR"/>
        </w:rPr>
        <w:t>.</w:t>
      </w:r>
    </w:p>
    <w:p w14:paraId="44EE4BBA" w14:textId="77777777" w:rsidR="005838B7" w:rsidRPr="00E77685" w:rsidRDefault="005838B7" w:rsidP="005838B7">
      <w:pPr>
        <w:tabs>
          <w:tab w:val="left" w:pos="1440"/>
          <w:tab w:val="left" w:pos="2160"/>
        </w:tabs>
        <w:ind w:left="720"/>
        <w:contextualSpacing/>
        <w:jc w:val="both"/>
        <w:rPr>
          <w:rFonts w:eastAsia="Malgun Gothic"/>
          <w:b/>
          <w:sz w:val="22"/>
          <w:szCs w:val="22"/>
          <w:lang w:val="pt-BR" w:eastAsia="ko-KR"/>
        </w:rPr>
      </w:pPr>
    </w:p>
    <w:p w14:paraId="04DBF14C" w14:textId="0E040782" w:rsidR="005838B7" w:rsidRPr="00E77685" w:rsidRDefault="00D15A5E" w:rsidP="005838B7">
      <w:pPr>
        <w:tabs>
          <w:tab w:val="left" w:pos="1440"/>
          <w:tab w:val="left" w:pos="2160"/>
        </w:tabs>
        <w:ind w:firstLine="720"/>
        <w:contextualSpacing/>
        <w:jc w:val="both"/>
        <w:rPr>
          <w:rFonts w:eastAsia="Malgun Gothic"/>
          <w:sz w:val="22"/>
          <w:szCs w:val="22"/>
          <w:lang w:val="pt-BR"/>
        </w:rPr>
      </w:pPr>
      <w:r w:rsidRPr="00E77685">
        <w:rPr>
          <w:rFonts w:eastAsia="Malgun Gothic"/>
          <w:sz w:val="22"/>
          <w:szCs w:val="22"/>
          <w:lang w:val="pt-BR"/>
        </w:rPr>
        <w:t>Em conformidade com o artigo</w:t>
      </w:r>
      <w:r w:rsidR="005838B7" w:rsidRPr="00E77685">
        <w:rPr>
          <w:rFonts w:eastAsia="Malgun Gothic"/>
          <w:sz w:val="22"/>
          <w:szCs w:val="22"/>
          <w:lang w:val="pt-BR"/>
        </w:rPr>
        <w:t xml:space="preserve"> 9</w:t>
      </w:r>
      <w:r w:rsidRPr="00E77685">
        <w:rPr>
          <w:rFonts w:eastAsia="Malgun Gothic"/>
          <w:sz w:val="22"/>
          <w:szCs w:val="22"/>
          <w:lang w:val="pt-BR"/>
        </w:rPr>
        <w:t xml:space="preserve"> do </w:t>
      </w:r>
      <w:r w:rsidR="005838B7" w:rsidRPr="00E77685">
        <w:rPr>
          <w:rFonts w:eastAsia="Malgun Gothic"/>
          <w:sz w:val="22"/>
          <w:szCs w:val="22"/>
          <w:lang w:val="pt-BR" w:eastAsia="ko-KR"/>
        </w:rPr>
        <w:t>R</w:t>
      </w:r>
      <w:r w:rsidRPr="00E77685">
        <w:rPr>
          <w:rFonts w:eastAsia="Malgun Gothic"/>
          <w:sz w:val="22"/>
          <w:szCs w:val="22"/>
          <w:lang w:val="pt-BR" w:eastAsia="ko-KR"/>
        </w:rPr>
        <w:t>egulam</w:t>
      </w:r>
      <w:r w:rsidR="005838B7" w:rsidRPr="00E77685">
        <w:rPr>
          <w:rFonts w:eastAsia="Malgun Gothic"/>
          <w:sz w:val="22"/>
          <w:szCs w:val="22"/>
          <w:lang w:val="pt-BR" w:eastAsia="ko-KR"/>
        </w:rPr>
        <w:t>ento</w:t>
      </w:r>
      <w:r w:rsidRPr="00E77685">
        <w:rPr>
          <w:rFonts w:eastAsia="Malgun Gothic"/>
          <w:sz w:val="22"/>
          <w:szCs w:val="22"/>
          <w:lang w:val="pt-BR" w:eastAsia="ko-KR"/>
        </w:rPr>
        <w:t xml:space="preserve"> das </w:t>
      </w:r>
      <w:r w:rsidR="005838B7" w:rsidRPr="00E77685">
        <w:rPr>
          <w:rFonts w:eastAsia="Malgun Gothic"/>
          <w:sz w:val="22"/>
          <w:szCs w:val="22"/>
          <w:lang w:val="pt-BR" w:eastAsia="ko-KR"/>
        </w:rPr>
        <w:t>Co</w:t>
      </w:r>
      <w:r w:rsidRPr="00E77685">
        <w:rPr>
          <w:rFonts w:eastAsia="Malgun Gothic"/>
          <w:sz w:val="22"/>
          <w:szCs w:val="22"/>
          <w:lang w:val="pt-BR" w:eastAsia="ko-KR"/>
        </w:rPr>
        <w:t>missões</w:t>
      </w:r>
      <w:r w:rsidR="005838B7" w:rsidRPr="00E77685">
        <w:rPr>
          <w:rFonts w:eastAsia="Malgun Gothic"/>
          <w:sz w:val="22"/>
          <w:szCs w:val="22"/>
          <w:lang w:val="pt-BR" w:eastAsia="ko-KR"/>
        </w:rPr>
        <w:t xml:space="preserve"> Interamericanas</w:t>
      </w:r>
      <w:r w:rsidRPr="00E77685">
        <w:rPr>
          <w:rFonts w:eastAsia="Malgun Gothic"/>
          <w:sz w:val="22"/>
          <w:szCs w:val="22"/>
          <w:lang w:val="pt-BR" w:eastAsia="ko-KR"/>
        </w:rPr>
        <w:t xml:space="preserve"> do </w:t>
      </w:r>
      <w:r w:rsidR="005838B7" w:rsidRPr="00E77685">
        <w:rPr>
          <w:rFonts w:eastAsia="Malgun Gothic"/>
          <w:sz w:val="22"/>
          <w:szCs w:val="22"/>
          <w:lang w:val="pt-BR" w:eastAsia="ko-KR"/>
        </w:rPr>
        <w:t>C</w:t>
      </w:r>
      <w:r w:rsidRPr="00E77685">
        <w:rPr>
          <w:rFonts w:eastAsia="Malgun Gothic"/>
          <w:sz w:val="22"/>
          <w:szCs w:val="22"/>
          <w:lang w:val="pt-BR" w:eastAsia="ko-KR"/>
        </w:rPr>
        <w:t>onselh</w:t>
      </w:r>
      <w:r w:rsidR="005838B7" w:rsidRPr="00E77685">
        <w:rPr>
          <w:rFonts w:eastAsia="Malgun Gothic"/>
          <w:sz w:val="22"/>
          <w:szCs w:val="22"/>
          <w:lang w:val="pt-BR" w:eastAsia="ko-KR"/>
        </w:rPr>
        <w:t>o Intera</w:t>
      </w:r>
      <w:r w:rsidRPr="00E77685">
        <w:rPr>
          <w:rFonts w:eastAsia="Malgun Gothic"/>
          <w:sz w:val="22"/>
          <w:szCs w:val="22"/>
          <w:lang w:val="pt-BR" w:eastAsia="ko-KR"/>
        </w:rPr>
        <w:t>mericano de Desenvolvimento</w:t>
      </w:r>
      <w:r w:rsidR="005838B7" w:rsidRPr="00E77685">
        <w:rPr>
          <w:rFonts w:eastAsia="Malgun Gothic"/>
          <w:sz w:val="22"/>
          <w:szCs w:val="22"/>
          <w:lang w:val="pt-BR" w:eastAsia="ko-KR"/>
        </w:rPr>
        <w:t xml:space="preserve"> Integral</w:t>
      </w:r>
      <w:r w:rsidR="005838B7" w:rsidRPr="00E77685">
        <w:rPr>
          <w:rFonts w:eastAsia="Malgun Gothic"/>
          <w:sz w:val="22"/>
          <w:szCs w:val="22"/>
          <w:lang w:val="pt-BR"/>
        </w:rPr>
        <w:t>,</w:t>
      </w:r>
      <w:r w:rsidRPr="00E77685">
        <w:rPr>
          <w:rFonts w:eastAsia="Malgun Gothic"/>
          <w:sz w:val="22"/>
          <w:szCs w:val="22"/>
          <w:lang w:val="pt-BR"/>
        </w:rPr>
        <w:t xml:space="preserve"> a Secretaria-Geral da </w:t>
      </w:r>
      <w:r w:rsidR="005838B7" w:rsidRPr="00E77685">
        <w:rPr>
          <w:rFonts w:eastAsia="Malgun Gothic"/>
          <w:sz w:val="22"/>
          <w:szCs w:val="22"/>
          <w:lang w:val="pt-BR"/>
        </w:rPr>
        <w:t>Organiza</w:t>
      </w:r>
      <w:r w:rsidRPr="00E77685">
        <w:rPr>
          <w:rFonts w:eastAsia="Malgun Gothic"/>
          <w:sz w:val="22"/>
          <w:szCs w:val="22"/>
          <w:lang w:val="pt-BR"/>
        </w:rPr>
        <w:t xml:space="preserve">ção dos </w:t>
      </w:r>
      <w:r w:rsidR="005838B7" w:rsidRPr="00E77685">
        <w:rPr>
          <w:rFonts w:eastAsia="Malgun Gothic"/>
          <w:sz w:val="22"/>
          <w:szCs w:val="22"/>
          <w:lang w:val="pt-BR"/>
        </w:rPr>
        <w:t>Estados Americanos ap</w:t>
      </w:r>
      <w:r w:rsidRPr="00E77685">
        <w:rPr>
          <w:rFonts w:eastAsia="Malgun Gothic"/>
          <w:sz w:val="22"/>
          <w:szCs w:val="22"/>
          <w:lang w:val="pt-BR"/>
        </w:rPr>
        <w:t>oi</w:t>
      </w:r>
      <w:r w:rsidR="005838B7" w:rsidRPr="00E77685">
        <w:rPr>
          <w:rFonts w:eastAsia="Malgun Gothic"/>
          <w:sz w:val="22"/>
          <w:szCs w:val="22"/>
          <w:lang w:val="pt-BR"/>
        </w:rPr>
        <w:t>ará</w:t>
      </w:r>
      <w:r w:rsidRPr="00E77685">
        <w:rPr>
          <w:rFonts w:eastAsia="Malgun Gothic"/>
          <w:sz w:val="22"/>
          <w:szCs w:val="22"/>
          <w:lang w:val="pt-BR"/>
        </w:rPr>
        <w:t xml:space="preserve"> </w:t>
      </w:r>
      <w:r w:rsidR="00E77685">
        <w:rPr>
          <w:rFonts w:eastAsia="Malgun Gothic"/>
          <w:sz w:val="22"/>
          <w:szCs w:val="22"/>
          <w:lang w:val="pt-BR"/>
        </w:rPr>
        <w:t>a</w:t>
      </w:r>
      <w:r w:rsidRPr="00E77685">
        <w:rPr>
          <w:rFonts w:eastAsia="Malgun Gothic"/>
          <w:sz w:val="22"/>
          <w:szCs w:val="22"/>
          <w:lang w:val="pt-BR"/>
        </w:rPr>
        <w:t xml:space="preserve">s </w:t>
      </w:r>
      <w:r w:rsidR="005838B7" w:rsidRPr="00E77685">
        <w:rPr>
          <w:rFonts w:eastAsia="Malgun Gothic"/>
          <w:sz w:val="22"/>
          <w:szCs w:val="22"/>
          <w:lang w:val="pt-BR"/>
        </w:rPr>
        <w:t>autoridades</w:t>
      </w:r>
      <w:r w:rsidRPr="00E77685">
        <w:rPr>
          <w:rFonts w:eastAsia="Malgun Gothic"/>
          <w:sz w:val="22"/>
          <w:szCs w:val="22"/>
          <w:lang w:val="pt-BR"/>
        </w:rPr>
        <w:t xml:space="preserve"> das </w:t>
      </w:r>
      <w:r w:rsidR="00E77685">
        <w:rPr>
          <w:rFonts w:eastAsia="Malgun Gothic"/>
          <w:sz w:val="22"/>
          <w:szCs w:val="22"/>
          <w:lang w:val="pt-BR"/>
        </w:rPr>
        <w:t>c</w:t>
      </w:r>
      <w:r w:rsidR="005838B7" w:rsidRPr="00E77685">
        <w:rPr>
          <w:rFonts w:eastAsia="Malgun Gothic"/>
          <w:sz w:val="22"/>
          <w:szCs w:val="22"/>
          <w:lang w:val="pt-BR"/>
        </w:rPr>
        <w:t>o</w:t>
      </w:r>
      <w:r w:rsidRPr="00E77685">
        <w:rPr>
          <w:rFonts w:eastAsia="Malgun Gothic"/>
          <w:sz w:val="22"/>
          <w:szCs w:val="22"/>
          <w:lang w:val="pt-BR"/>
        </w:rPr>
        <w:t>missões no exe</w:t>
      </w:r>
      <w:r w:rsidR="005838B7" w:rsidRPr="00E77685">
        <w:rPr>
          <w:rFonts w:eastAsia="Malgun Gothic"/>
          <w:sz w:val="22"/>
          <w:szCs w:val="22"/>
          <w:lang w:val="pt-BR"/>
        </w:rPr>
        <w:t>rc</w:t>
      </w:r>
      <w:r w:rsidRPr="00E77685">
        <w:rPr>
          <w:rFonts w:eastAsia="Malgun Gothic"/>
          <w:sz w:val="22"/>
          <w:szCs w:val="22"/>
          <w:lang w:val="pt-BR"/>
        </w:rPr>
        <w:t xml:space="preserve">ício das suas funções e </w:t>
      </w:r>
      <w:r w:rsidR="005838B7" w:rsidRPr="00E77685">
        <w:rPr>
          <w:rFonts w:eastAsia="Malgun Gothic"/>
          <w:sz w:val="22"/>
          <w:szCs w:val="22"/>
          <w:lang w:val="pt-BR"/>
        </w:rPr>
        <w:t>prestará s</w:t>
      </w:r>
      <w:r w:rsidRPr="00E77685">
        <w:rPr>
          <w:rFonts w:eastAsia="Malgun Gothic"/>
          <w:sz w:val="22"/>
          <w:szCs w:val="22"/>
          <w:lang w:val="pt-BR"/>
        </w:rPr>
        <w:t>erviço</w:t>
      </w:r>
      <w:r w:rsidR="005838B7" w:rsidRPr="00E77685">
        <w:rPr>
          <w:rFonts w:eastAsia="Malgun Gothic"/>
          <w:sz w:val="22"/>
          <w:szCs w:val="22"/>
          <w:lang w:val="pt-BR"/>
        </w:rPr>
        <w:t>s de secretar</w:t>
      </w:r>
      <w:r w:rsidRPr="00E77685">
        <w:rPr>
          <w:rFonts w:eastAsia="Malgun Gothic"/>
          <w:sz w:val="22"/>
          <w:szCs w:val="22"/>
          <w:lang w:val="pt-BR"/>
        </w:rPr>
        <w:t>ia</w:t>
      </w:r>
      <w:r w:rsidR="005838B7" w:rsidRPr="00E77685">
        <w:rPr>
          <w:rFonts w:eastAsia="Malgun Gothic"/>
          <w:sz w:val="22"/>
          <w:szCs w:val="22"/>
          <w:lang w:val="pt-BR"/>
        </w:rPr>
        <w:t>, de ac</w:t>
      </w:r>
      <w:r w:rsidRPr="00E77685">
        <w:rPr>
          <w:rFonts w:eastAsia="Malgun Gothic"/>
          <w:sz w:val="22"/>
          <w:szCs w:val="22"/>
          <w:lang w:val="pt-BR"/>
        </w:rPr>
        <w:t>ord</w:t>
      </w:r>
      <w:r w:rsidR="005838B7" w:rsidRPr="00E77685">
        <w:rPr>
          <w:rFonts w:eastAsia="Malgun Gothic"/>
          <w:sz w:val="22"/>
          <w:szCs w:val="22"/>
          <w:lang w:val="pt-BR"/>
        </w:rPr>
        <w:t>o</w:t>
      </w:r>
      <w:r w:rsidRPr="00E77685">
        <w:rPr>
          <w:rFonts w:eastAsia="Malgun Gothic"/>
          <w:sz w:val="22"/>
          <w:szCs w:val="22"/>
          <w:lang w:val="pt-BR"/>
        </w:rPr>
        <w:t xml:space="preserve"> com os recursos alocados no orçamento-programa da </w:t>
      </w:r>
      <w:r w:rsidR="005838B7" w:rsidRPr="00E77685">
        <w:rPr>
          <w:rFonts w:eastAsia="Malgun Gothic"/>
          <w:sz w:val="22"/>
          <w:szCs w:val="22"/>
          <w:lang w:val="pt-BR"/>
        </w:rPr>
        <w:t>Organiza</w:t>
      </w:r>
      <w:r w:rsidRPr="00E77685">
        <w:rPr>
          <w:rFonts w:eastAsia="Malgun Gothic"/>
          <w:sz w:val="22"/>
          <w:szCs w:val="22"/>
          <w:lang w:val="pt-BR"/>
        </w:rPr>
        <w:t>ção e outr</w:t>
      </w:r>
      <w:r w:rsidR="005838B7" w:rsidRPr="00E77685">
        <w:rPr>
          <w:rFonts w:eastAsia="Malgun Gothic"/>
          <w:sz w:val="22"/>
          <w:szCs w:val="22"/>
          <w:lang w:val="pt-BR"/>
        </w:rPr>
        <w:t xml:space="preserve">os recursos. </w:t>
      </w:r>
    </w:p>
    <w:p w14:paraId="04C4921B" w14:textId="77777777" w:rsidR="005838B7" w:rsidRPr="00E77685" w:rsidRDefault="005838B7" w:rsidP="005838B7">
      <w:pPr>
        <w:tabs>
          <w:tab w:val="left" w:pos="1440"/>
          <w:tab w:val="left" w:pos="2160"/>
        </w:tabs>
        <w:ind w:firstLine="720"/>
        <w:contextualSpacing/>
        <w:jc w:val="both"/>
        <w:rPr>
          <w:rFonts w:eastAsia="Malgun Gothic"/>
          <w:sz w:val="22"/>
          <w:szCs w:val="22"/>
          <w:lang w:val="pt-BR"/>
        </w:rPr>
      </w:pPr>
    </w:p>
    <w:p w14:paraId="0425D0B5" w14:textId="76363280" w:rsidR="005838B7" w:rsidRDefault="00D15A5E" w:rsidP="005838B7">
      <w:pPr>
        <w:tabs>
          <w:tab w:val="left" w:pos="1440"/>
          <w:tab w:val="left" w:pos="2160"/>
        </w:tabs>
        <w:ind w:firstLine="720"/>
        <w:contextualSpacing/>
        <w:jc w:val="both"/>
        <w:rPr>
          <w:rFonts w:eastAsia="Malgun Gothic"/>
          <w:sz w:val="22"/>
          <w:szCs w:val="22"/>
          <w:lang w:val="pt-BR"/>
        </w:rPr>
      </w:pPr>
      <w:r w:rsidRPr="00E77685">
        <w:rPr>
          <w:rFonts w:eastAsia="Malgun Gothic"/>
          <w:sz w:val="22"/>
          <w:szCs w:val="22"/>
          <w:lang w:val="pt-BR"/>
        </w:rPr>
        <w:lastRenderedPageBreak/>
        <w:t>Neste sentido</w:t>
      </w:r>
      <w:r w:rsidR="005838B7" w:rsidRPr="00E77685">
        <w:rPr>
          <w:rFonts w:eastAsia="Malgun Gothic"/>
          <w:sz w:val="22"/>
          <w:szCs w:val="22"/>
          <w:lang w:val="pt-BR"/>
        </w:rPr>
        <w:t>,</w:t>
      </w:r>
      <w:r w:rsidRPr="00E77685">
        <w:rPr>
          <w:rFonts w:eastAsia="Malgun Gothic"/>
          <w:sz w:val="22"/>
          <w:szCs w:val="22"/>
          <w:lang w:val="pt-BR"/>
        </w:rPr>
        <w:t xml:space="preserve"> a </w:t>
      </w:r>
      <w:r w:rsidR="005838B7" w:rsidRPr="00E77685">
        <w:rPr>
          <w:rFonts w:eastAsia="Malgun Gothic"/>
          <w:sz w:val="22"/>
          <w:szCs w:val="22"/>
          <w:lang w:val="pt-BR"/>
        </w:rPr>
        <w:t>Secretar</w:t>
      </w:r>
      <w:r w:rsidRPr="00E77685">
        <w:rPr>
          <w:rFonts w:eastAsia="Malgun Gothic"/>
          <w:sz w:val="22"/>
          <w:szCs w:val="22"/>
          <w:lang w:val="pt-BR"/>
        </w:rPr>
        <w:t>ia</w:t>
      </w:r>
      <w:r w:rsidR="005838B7" w:rsidRPr="00E77685">
        <w:rPr>
          <w:rFonts w:eastAsia="Malgun Gothic"/>
          <w:sz w:val="22"/>
          <w:szCs w:val="22"/>
          <w:lang w:val="pt-BR"/>
        </w:rPr>
        <w:t xml:space="preserve"> Técnica</w:t>
      </w:r>
      <w:r w:rsidRPr="00E77685">
        <w:rPr>
          <w:rFonts w:eastAsia="Malgun Gothic"/>
          <w:sz w:val="22"/>
          <w:szCs w:val="22"/>
          <w:lang w:val="pt-BR"/>
        </w:rPr>
        <w:t xml:space="preserve"> da </w:t>
      </w:r>
      <w:r w:rsidR="005838B7" w:rsidRPr="00E77685">
        <w:rPr>
          <w:rFonts w:eastAsia="Malgun Gothic"/>
          <w:sz w:val="22"/>
          <w:szCs w:val="22"/>
          <w:lang w:val="pt-BR"/>
        </w:rPr>
        <w:t>CIE</w:t>
      </w:r>
      <w:r w:rsidRPr="00E77685">
        <w:rPr>
          <w:rFonts w:eastAsia="Malgun Gothic"/>
          <w:sz w:val="22"/>
          <w:szCs w:val="22"/>
          <w:lang w:val="pt-BR"/>
        </w:rPr>
        <w:t xml:space="preserve"> apresenta</w:t>
      </w:r>
      <w:r w:rsidR="005838B7" w:rsidRPr="00E77685">
        <w:rPr>
          <w:rFonts w:eastAsia="Malgun Gothic"/>
          <w:sz w:val="22"/>
          <w:szCs w:val="22"/>
          <w:lang w:val="pt-BR"/>
        </w:rPr>
        <w:t>rá</w:t>
      </w:r>
      <w:r w:rsidRPr="00E77685">
        <w:rPr>
          <w:rFonts w:eastAsia="Malgun Gothic"/>
          <w:sz w:val="22"/>
          <w:szCs w:val="22"/>
          <w:lang w:val="pt-BR"/>
        </w:rPr>
        <w:t xml:space="preserve"> um relatório </w:t>
      </w:r>
      <w:r w:rsidR="00E77685">
        <w:rPr>
          <w:rFonts w:eastAsia="Malgun Gothic"/>
          <w:sz w:val="22"/>
          <w:szCs w:val="22"/>
          <w:lang w:val="pt-BR"/>
        </w:rPr>
        <w:t xml:space="preserve">sobre </w:t>
      </w:r>
      <w:r w:rsidRPr="00E77685">
        <w:rPr>
          <w:rFonts w:eastAsia="Malgun Gothic"/>
          <w:sz w:val="22"/>
          <w:szCs w:val="22"/>
          <w:lang w:val="pt-BR"/>
        </w:rPr>
        <w:t xml:space="preserve">o </w:t>
      </w:r>
      <w:r w:rsidR="005838B7" w:rsidRPr="00E77685">
        <w:rPr>
          <w:rFonts w:eastAsia="Malgun Gothic"/>
          <w:sz w:val="22"/>
          <w:szCs w:val="22"/>
          <w:lang w:val="pt-BR"/>
        </w:rPr>
        <w:t>pro</w:t>
      </w:r>
      <w:r w:rsidRPr="00E77685">
        <w:rPr>
          <w:rFonts w:eastAsia="Malgun Gothic"/>
          <w:sz w:val="22"/>
          <w:szCs w:val="22"/>
          <w:lang w:val="pt-BR"/>
        </w:rPr>
        <w:t>gress</w:t>
      </w:r>
      <w:r w:rsidR="005838B7" w:rsidRPr="00E77685">
        <w:rPr>
          <w:rFonts w:eastAsia="Malgun Gothic"/>
          <w:sz w:val="22"/>
          <w:szCs w:val="22"/>
          <w:lang w:val="pt-BR"/>
        </w:rPr>
        <w:t>o</w:t>
      </w:r>
      <w:r w:rsidRPr="00E77685">
        <w:rPr>
          <w:rFonts w:eastAsia="Malgun Gothic"/>
          <w:sz w:val="22"/>
          <w:szCs w:val="22"/>
          <w:lang w:val="pt-BR"/>
        </w:rPr>
        <w:t xml:space="preserve"> na </w:t>
      </w:r>
      <w:r w:rsidR="005838B7" w:rsidRPr="00E77685">
        <w:rPr>
          <w:rFonts w:eastAsia="Malgun Gothic"/>
          <w:sz w:val="22"/>
          <w:szCs w:val="22"/>
          <w:lang w:val="pt-BR"/>
        </w:rPr>
        <w:t>implementa</w:t>
      </w:r>
      <w:r w:rsidRPr="00E77685">
        <w:rPr>
          <w:rFonts w:eastAsia="Malgun Gothic"/>
          <w:sz w:val="22"/>
          <w:szCs w:val="22"/>
          <w:lang w:val="pt-BR"/>
        </w:rPr>
        <w:t xml:space="preserve">ção dos </w:t>
      </w:r>
      <w:r w:rsidR="005838B7" w:rsidRPr="00E77685">
        <w:rPr>
          <w:rFonts w:eastAsia="Malgun Gothic"/>
          <w:sz w:val="22"/>
          <w:szCs w:val="22"/>
          <w:lang w:val="pt-BR"/>
        </w:rPr>
        <w:t>mandatos ministeri</w:t>
      </w:r>
      <w:r w:rsidRPr="00E77685">
        <w:rPr>
          <w:rFonts w:eastAsia="Malgun Gothic"/>
          <w:sz w:val="22"/>
          <w:szCs w:val="22"/>
          <w:lang w:val="pt-BR"/>
        </w:rPr>
        <w:t>ais</w:t>
      </w:r>
      <w:r w:rsidR="00E77685">
        <w:rPr>
          <w:rFonts w:eastAsia="Malgun Gothic"/>
          <w:sz w:val="22"/>
          <w:szCs w:val="22"/>
          <w:lang w:val="pt-BR"/>
        </w:rPr>
        <w:t>.</w:t>
      </w:r>
    </w:p>
    <w:p w14:paraId="183C4C58" w14:textId="77777777" w:rsidR="00E77685" w:rsidRPr="00E77685" w:rsidRDefault="00E77685" w:rsidP="005838B7">
      <w:pPr>
        <w:tabs>
          <w:tab w:val="left" w:pos="1440"/>
          <w:tab w:val="left" w:pos="2160"/>
        </w:tabs>
        <w:ind w:firstLine="720"/>
        <w:contextualSpacing/>
        <w:jc w:val="both"/>
        <w:rPr>
          <w:rFonts w:eastAsia="Malgun Gothic"/>
          <w:sz w:val="22"/>
          <w:szCs w:val="22"/>
          <w:lang w:val="pt-BR"/>
        </w:rPr>
      </w:pPr>
    </w:p>
    <w:p w14:paraId="3CCC6F5E" w14:textId="53BA9E26" w:rsidR="005838B7" w:rsidRPr="00E77685" w:rsidRDefault="00D15A5E" w:rsidP="005838B7">
      <w:pPr>
        <w:numPr>
          <w:ilvl w:val="0"/>
          <w:numId w:val="13"/>
        </w:numPr>
        <w:tabs>
          <w:tab w:val="left" w:pos="1440"/>
          <w:tab w:val="left" w:pos="2160"/>
        </w:tabs>
        <w:ind w:left="1440" w:hanging="720"/>
        <w:contextualSpacing/>
        <w:jc w:val="both"/>
        <w:rPr>
          <w:b/>
          <w:sz w:val="22"/>
          <w:szCs w:val="22"/>
          <w:lang w:val="pt-BR"/>
        </w:rPr>
      </w:pPr>
      <w:r w:rsidRPr="00E77685">
        <w:rPr>
          <w:b/>
          <w:sz w:val="22"/>
          <w:szCs w:val="22"/>
          <w:lang w:val="pt-BR"/>
        </w:rPr>
        <w:t xml:space="preserve">O </w:t>
      </w:r>
      <w:r w:rsidR="005838B7" w:rsidRPr="00E77685">
        <w:rPr>
          <w:b/>
          <w:sz w:val="22"/>
          <w:szCs w:val="22"/>
          <w:lang w:val="pt-BR"/>
        </w:rPr>
        <w:t>a</w:t>
      </w:r>
      <w:r w:rsidRPr="00E77685">
        <w:rPr>
          <w:b/>
          <w:sz w:val="22"/>
          <w:szCs w:val="22"/>
          <w:lang w:val="pt-BR"/>
        </w:rPr>
        <w:t xml:space="preserve">cesso à </w:t>
      </w:r>
      <w:r w:rsidR="005838B7" w:rsidRPr="00E77685">
        <w:rPr>
          <w:b/>
          <w:sz w:val="22"/>
          <w:szCs w:val="22"/>
          <w:lang w:val="pt-BR"/>
        </w:rPr>
        <w:t>educa</w:t>
      </w:r>
      <w:r w:rsidRPr="00E77685">
        <w:rPr>
          <w:b/>
          <w:sz w:val="22"/>
          <w:szCs w:val="22"/>
          <w:lang w:val="pt-BR"/>
        </w:rPr>
        <w:t xml:space="preserve">ção em </w:t>
      </w:r>
      <w:r w:rsidR="005838B7" w:rsidRPr="00E77685">
        <w:rPr>
          <w:b/>
          <w:sz w:val="22"/>
          <w:szCs w:val="22"/>
          <w:lang w:val="pt-BR"/>
        </w:rPr>
        <w:t xml:space="preserve">contextos de </w:t>
      </w:r>
      <w:r w:rsidRPr="00E77685">
        <w:rPr>
          <w:b/>
          <w:sz w:val="22"/>
          <w:szCs w:val="22"/>
          <w:lang w:val="pt-BR"/>
        </w:rPr>
        <w:t>mudança</w:t>
      </w:r>
      <w:r w:rsidR="005838B7" w:rsidRPr="00E77685">
        <w:rPr>
          <w:b/>
          <w:sz w:val="22"/>
          <w:szCs w:val="22"/>
          <w:lang w:val="pt-BR"/>
        </w:rPr>
        <w:t>: dota</w:t>
      </w:r>
      <w:r w:rsidRPr="00E77685">
        <w:rPr>
          <w:b/>
          <w:sz w:val="22"/>
          <w:szCs w:val="22"/>
          <w:lang w:val="pt-BR"/>
        </w:rPr>
        <w:t>ção</w:t>
      </w:r>
      <w:r w:rsidR="005838B7" w:rsidRPr="00E77685">
        <w:rPr>
          <w:b/>
          <w:sz w:val="22"/>
          <w:szCs w:val="22"/>
          <w:lang w:val="pt-BR"/>
        </w:rPr>
        <w:t xml:space="preserve"> tecnológica,</w:t>
      </w:r>
      <w:r w:rsidRPr="00E77685">
        <w:rPr>
          <w:b/>
          <w:sz w:val="22"/>
          <w:szCs w:val="22"/>
          <w:lang w:val="pt-BR"/>
        </w:rPr>
        <w:t xml:space="preserve"> conect</w:t>
      </w:r>
      <w:r w:rsidR="005838B7" w:rsidRPr="00E77685">
        <w:rPr>
          <w:b/>
          <w:sz w:val="22"/>
          <w:szCs w:val="22"/>
          <w:lang w:val="pt-BR"/>
        </w:rPr>
        <w:t>ivid</w:t>
      </w:r>
      <w:r w:rsidRPr="00E77685">
        <w:rPr>
          <w:b/>
          <w:sz w:val="22"/>
          <w:szCs w:val="22"/>
          <w:lang w:val="pt-BR"/>
        </w:rPr>
        <w:t xml:space="preserve">ade e o </w:t>
      </w:r>
      <w:r w:rsidR="005838B7" w:rsidRPr="00E77685">
        <w:rPr>
          <w:b/>
          <w:sz w:val="22"/>
          <w:szCs w:val="22"/>
          <w:lang w:val="pt-BR"/>
        </w:rPr>
        <w:t>a</w:t>
      </w:r>
      <w:r w:rsidRPr="00E77685">
        <w:rPr>
          <w:b/>
          <w:sz w:val="22"/>
          <w:szCs w:val="22"/>
          <w:lang w:val="pt-BR"/>
        </w:rPr>
        <w:t xml:space="preserve">cesso às </w:t>
      </w:r>
      <w:r w:rsidR="005838B7" w:rsidRPr="00E77685">
        <w:rPr>
          <w:b/>
          <w:sz w:val="22"/>
          <w:szCs w:val="22"/>
          <w:lang w:val="pt-BR"/>
        </w:rPr>
        <w:t>TICs como elementos</w:t>
      </w:r>
      <w:r w:rsidRPr="00E77685">
        <w:rPr>
          <w:b/>
          <w:sz w:val="22"/>
          <w:szCs w:val="22"/>
          <w:lang w:val="pt-BR"/>
        </w:rPr>
        <w:t xml:space="preserve"> essenciais</w:t>
      </w:r>
      <w:r w:rsidR="005838B7" w:rsidRPr="00E77685">
        <w:rPr>
          <w:b/>
          <w:sz w:val="22"/>
          <w:szCs w:val="22"/>
          <w:lang w:val="pt-BR"/>
        </w:rPr>
        <w:t xml:space="preserve"> para g</w:t>
      </w:r>
      <w:r w:rsidRPr="00E77685">
        <w:rPr>
          <w:b/>
          <w:sz w:val="22"/>
          <w:szCs w:val="22"/>
          <w:lang w:val="pt-BR"/>
        </w:rPr>
        <w:t xml:space="preserve">arantir o </w:t>
      </w:r>
      <w:r w:rsidR="005838B7" w:rsidRPr="00E77685">
        <w:rPr>
          <w:b/>
          <w:sz w:val="22"/>
          <w:szCs w:val="22"/>
          <w:lang w:val="pt-BR"/>
        </w:rPr>
        <w:t>d</w:t>
      </w:r>
      <w:r w:rsidRPr="00E77685">
        <w:rPr>
          <w:b/>
          <w:sz w:val="22"/>
          <w:szCs w:val="22"/>
          <w:lang w:val="pt-BR"/>
        </w:rPr>
        <w:t xml:space="preserve">ireito à </w:t>
      </w:r>
      <w:r w:rsidR="005838B7" w:rsidRPr="00E77685">
        <w:rPr>
          <w:b/>
          <w:sz w:val="22"/>
          <w:szCs w:val="22"/>
          <w:lang w:val="pt-BR"/>
        </w:rPr>
        <w:t>educa</w:t>
      </w:r>
      <w:r w:rsidRPr="00E77685">
        <w:rPr>
          <w:b/>
          <w:sz w:val="22"/>
          <w:szCs w:val="22"/>
          <w:lang w:val="pt-BR"/>
        </w:rPr>
        <w:t>ção</w:t>
      </w:r>
      <w:r w:rsidR="00E77685">
        <w:rPr>
          <w:b/>
          <w:sz w:val="22"/>
          <w:szCs w:val="22"/>
          <w:lang w:val="pt-BR"/>
        </w:rPr>
        <w:t>,</w:t>
      </w:r>
      <w:r w:rsidRPr="00E77685">
        <w:rPr>
          <w:b/>
          <w:sz w:val="22"/>
          <w:szCs w:val="22"/>
          <w:lang w:val="pt-BR"/>
        </w:rPr>
        <w:t xml:space="preserve"> com </w:t>
      </w:r>
      <w:r w:rsidR="005838B7" w:rsidRPr="00E77685">
        <w:rPr>
          <w:b/>
          <w:sz w:val="22"/>
          <w:szCs w:val="22"/>
          <w:lang w:val="pt-BR"/>
        </w:rPr>
        <w:t>aten</w:t>
      </w:r>
      <w:r w:rsidRPr="00E77685">
        <w:rPr>
          <w:b/>
          <w:sz w:val="22"/>
          <w:szCs w:val="22"/>
          <w:lang w:val="pt-BR"/>
        </w:rPr>
        <w:t xml:space="preserve">ção </w:t>
      </w:r>
      <w:r w:rsidR="00E77685" w:rsidRPr="00E77685">
        <w:rPr>
          <w:b/>
          <w:sz w:val="22"/>
          <w:szCs w:val="22"/>
          <w:lang w:val="pt-BR"/>
        </w:rPr>
        <w:t xml:space="preserve">especial </w:t>
      </w:r>
      <w:r w:rsidRPr="00E77685">
        <w:rPr>
          <w:b/>
          <w:sz w:val="22"/>
          <w:szCs w:val="22"/>
          <w:lang w:val="pt-BR"/>
        </w:rPr>
        <w:t xml:space="preserve">nas </w:t>
      </w:r>
      <w:r w:rsidR="005838B7" w:rsidRPr="00E77685">
        <w:rPr>
          <w:b/>
          <w:sz w:val="22"/>
          <w:szCs w:val="22"/>
          <w:lang w:val="pt-BR"/>
        </w:rPr>
        <w:t>p</w:t>
      </w:r>
      <w:r w:rsidRPr="00E77685">
        <w:rPr>
          <w:b/>
          <w:sz w:val="22"/>
          <w:szCs w:val="22"/>
          <w:lang w:val="pt-BR"/>
        </w:rPr>
        <w:t>opulações</w:t>
      </w:r>
      <w:r w:rsidR="005838B7" w:rsidRPr="00E77685">
        <w:rPr>
          <w:b/>
          <w:sz w:val="22"/>
          <w:szCs w:val="22"/>
          <w:lang w:val="pt-BR"/>
        </w:rPr>
        <w:t xml:space="preserve"> vulner</w:t>
      </w:r>
      <w:r w:rsidRPr="00E77685">
        <w:rPr>
          <w:b/>
          <w:sz w:val="22"/>
          <w:szCs w:val="22"/>
          <w:lang w:val="pt-BR"/>
        </w:rPr>
        <w:t xml:space="preserve">áveis dos </w:t>
      </w:r>
      <w:r w:rsidR="005838B7" w:rsidRPr="00E77685">
        <w:rPr>
          <w:b/>
          <w:sz w:val="22"/>
          <w:szCs w:val="22"/>
          <w:lang w:val="pt-BR"/>
        </w:rPr>
        <w:t>países</w:t>
      </w:r>
      <w:r w:rsidRPr="00E77685">
        <w:rPr>
          <w:b/>
          <w:sz w:val="22"/>
          <w:szCs w:val="22"/>
          <w:lang w:val="pt-BR"/>
        </w:rPr>
        <w:t xml:space="preserve"> em </w:t>
      </w:r>
      <w:r w:rsidR="005838B7" w:rsidRPr="00E77685">
        <w:rPr>
          <w:b/>
          <w:sz w:val="22"/>
          <w:szCs w:val="22"/>
          <w:lang w:val="pt-BR"/>
        </w:rPr>
        <w:t>d</w:t>
      </w:r>
      <w:r w:rsidRPr="00E77685">
        <w:rPr>
          <w:b/>
          <w:sz w:val="22"/>
          <w:szCs w:val="22"/>
          <w:lang w:val="pt-BR"/>
        </w:rPr>
        <w:t>esenvolvimento</w:t>
      </w:r>
      <w:r w:rsidR="005838B7" w:rsidRPr="00E77685">
        <w:rPr>
          <w:b/>
          <w:sz w:val="22"/>
          <w:szCs w:val="22"/>
          <w:lang w:val="pt-BR"/>
        </w:rPr>
        <w:t>.</w:t>
      </w:r>
    </w:p>
    <w:p w14:paraId="09D9361A" w14:textId="77777777" w:rsidR="005838B7" w:rsidRPr="00E77685" w:rsidRDefault="005838B7" w:rsidP="005838B7">
      <w:pPr>
        <w:tabs>
          <w:tab w:val="left" w:pos="1440"/>
          <w:tab w:val="left" w:pos="2160"/>
        </w:tabs>
        <w:ind w:left="720"/>
        <w:contextualSpacing/>
        <w:jc w:val="both"/>
        <w:rPr>
          <w:b/>
          <w:sz w:val="22"/>
          <w:szCs w:val="22"/>
          <w:lang w:val="pt-BR"/>
        </w:rPr>
      </w:pPr>
    </w:p>
    <w:p w14:paraId="6CFD4BD3" w14:textId="14BF9C4E" w:rsidR="005838B7" w:rsidRPr="00E77685" w:rsidRDefault="00D15A5E" w:rsidP="005838B7">
      <w:pPr>
        <w:tabs>
          <w:tab w:val="left" w:pos="1440"/>
          <w:tab w:val="left" w:pos="2160"/>
        </w:tabs>
        <w:ind w:firstLine="720"/>
        <w:contextualSpacing/>
        <w:jc w:val="both"/>
        <w:rPr>
          <w:bCs/>
          <w:sz w:val="22"/>
          <w:szCs w:val="22"/>
          <w:lang w:val="pt-BR"/>
        </w:rPr>
      </w:pPr>
      <w:r w:rsidRPr="00E77685">
        <w:rPr>
          <w:bCs/>
          <w:sz w:val="22"/>
          <w:szCs w:val="22"/>
          <w:lang w:val="pt-BR"/>
        </w:rPr>
        <w:t xml:space="preserve">Por meio da adoção da </w:t>
      </w:r>
      <w:r w:rsidR="005838B7" w:rsidRPr="00E77685">
        <w:rPr>
          <w:bCs/>
          <w:sz w:val="22"/>
          <w:szCs w:val="22"/>
          <w:lang w:val="pt-BR"/>
        </w:rPr>
        <w:t>Agenda Educativa Interamericana</w:t>
      </w:r>
      <w:r w:rsidR="000452BB">
        <w:rPr>
          <w:bCs/>
          <w:sz w:val="22"/>
          <w:szCs w:val="22"/>
          <w:lang w:val="pt-BR"/>
        </w:rPr>
        <w:t>,</w:t>
      </w:r>
      <w:r w:rsidRPr="00E77685">
        <w:rPr>
          <w:bCs/>
          <w:sz w:val="22"/>
          <w:szCs w:val="22"/>
          <w:lang w:val="pt-BR"/>
        </w:rPr>
        <w:t xml:space="preserve"> impulsionad</w:t>
      </w:r>
      <w:r w:rsidR="005838B7" w:rsidRPr="00E77685">
        <w:rPr>
          <w:bCs/>
          <w:sz w:val="22"/>
          <w:szCs w:val="22"/>
          <w:lang w:val="pt-BR"/>
        </w:rPr>
        <w:t>a</w:t>
      </w:r>
      <w:r w:rsidRPr="00E77685">
        <w:rPr>
          <w:bCs/>
          <w:sz w:val="22"/>
          <w:szCs w:val="22"/>
          <w:lang w:val="pt-BR"/>
        </w:rPr>
        <w:t xml:space="preserve"> pelo Plano </w:t>
      </w:r>
      <w:r w:rsidR="005838B7" w:rsidRPr="00E77685">
        <w:rPr>
          <w:bCs/>
          <w:sz w:val="22"/>
          <w:szCs w:val="22"/>
          <w:lang w:val="pt-BR"/>
        </w:rPr>
        <w:t>de A</w:t>
      </w:r>
      <w:r w:rsidRPr="00E77685">
        <w:rPr>
          <w:bCs/>
          <w:sz w:val="22"/>
          <w:szCs w:val="22"/>
          <w:lang w:val="pt-BR"/>
        </w:rPr>
        <w:t>ção</w:t>
      </w:r>
      <w:r w:rsidR="005838B7" w:rsidRPr="00E77685">
        <w:rPr>
          <w:bCs/>
          <w:sz w:val="22"/>
          <w:szCs w:val="22"/>
          <w:lang w:val="pt-BR"/>
        </w:rPr>
        <w:t xml:space="preserve"> de </w:t>
      </w:r>
      <w:r w:rsidRPr="00E77685">
        <w:rPr>
          <w:bCs/>
          <w:sz w:val="22"/>
          <w:szCs w:val="22"/>
          <w:lang w:val="pt-BR"/>
        </w:rPr>
        <w:t xml:space="preserve">Antígua e </w:t>
      </w:r>
      <w:r w:rsidR="005838B7" w:rsidRPr="00E77685">
        <w:rPr>
          <w:bCs/>
          <w:sz w:val="22"/>
          <w:szCs w:val="22"/>
          <w:lang w:val="pt-BR"/>
        </w:rPr>
        <w:t>Barbuda de 2019,</w:t>
      </w:r>
      <w:r w:rsidRPr="00E77685">
        <w:rPr>
          <w:bCs/>
          <w:sz w:val="22"/>
          <w:szCs w:val="22"/>
          <w:lang w:val="pt-BR"/>
        </w:rPr>
        <w:t xml:space="preserve"> os </w:t>
      </w:r>
      <w:r w:rsidR="005838B7" w:rsidRPr="00E77685">
        <w:rPr>
          <w:bCs/>
          <w:sz w:val="22"/>
          <w:szCs w:val="22"/>
          <w:lang w:val="pt-BR"/>
        </w:rPr>
        <w:t>Mini</w:t>
      </w:r>
      <w:r w:rsidRPr="00E77685">
        <w:rPr>
          <w:bCs/>
          <w:sz w:val="22"/>
          <w:szCs w:val="22"/>
          <w:lang w:val="pt-BR"/>
        </w:rPr>
        <w:t>stros da Educ</w:t>
      </w:r>
      <w:r w:rsidR="005838B7" w:rsidRPr="00E77685">
        <w:rPr>
          <w:bCs/>
          <w:sz w:val="22"/>
          <w:szCs w:val="22"/>
          <w:lang w:val="pt-BR"/>
        </w:rPr>
        <w:t>a</w:t>
      </w:r>
      <w:r w:rsidRPr="00E77685">
        <w:rPr>
          <w:bCs/>
          <w:sz w:val="22"/>
          <w:szCs w:val="22"/>
          <w:lang w:val="pt-BR"/>
        </w:rPr>
        <w:t>ção</w:t>
      </w:r>
      <w:r w:rsidR="005838B7" w:rsidRPr="00E77685">
        <w:rPr>
          <w:bCs/>
          <w:sz w:val="22"/>
          <w:szCs w:val="22"/>
          <w:lang w:val="pt-BR"/>
        </w:rPr>
        <w:t xml:space="preserve"> resolv</w:t>
      </w:r>
      <w:r w:rsidRPr="00E77685">
        <w:rPr>
          <w:bCs/>
          <w:sz w:val="22"/>
          <w:szCs w:val="22"/>
          <w:lang w:val="pt-BR"/>
        </w:rPr>
        <w:t xml:space="preserve">eram </w:t>
      </w:r>
      <w:r w:rsidR="005838B7" w:rsidRPr="00E77685">
        <w:rPr>
          <w:bCs/>
          <w:sz w:val="22"/>
          <w:szCs w:val="22"/>
          <w:lang w:val="pt-BR"/>
        </w:rPr>
        <w:t>fomentar</w:t>
      </w:r>
      <w:r w:rsidRPr="00E77685">
        <w:rPr>
          <w:bCs/>
          <w:sz w:val="22"/>
          <w:szCs w:val="22"/>
          <w:lang w:val="pt-BR"/>
        </w:rPr>
        <w:t xml:space="preserve"> os </w:t>
      </w:r>
      <w:r w:rsidR="005838B7" w:rsidRPr="00E77685">
        <w:rPr>
          <w:bCs/>
          <w:sz w:val="22"/>
          <w:szCs w:val="22"/>
          <w:lang w:val="pt-BR"/>
        </w:rPr>
        <w:t>diálogos políticos</w:t>
      </w:r>
      <w:r w:rsidRPr="00E77685">
        <w:rPr>
          <w:bCs/>
          <w:sz w:val="22"/>
          <w:szCs w:val="22"/>
          <w:lang w:val="pt-BR"/>
        </w:rPr>
        <w:t xml:space="preserve"> e a </w:t>
      </w:r>
      <w:r w:rsidR="005838B7" w:rsidRPr="00E77685">
        <w:rPr>
          <w:bCs/>
          <w:sz w:val="22"/>
          <w:szCs w:val="22"/>
          <w:lang w:val="pt-BR"/>
        </w:rPr>
        <w:t>coopera</w:t>
      </w:r>
      <w:r w:rsidRPr="00E77685">
        <w:rPr>
          <w:bCs/>
          <w:sz w:val="22"/>
          <w:szCs w:val="22"/>
          <w:lang w:val="pt-BR"/>
        </w:rPr>
        <w:t>ção</w:t>
      </w:r>
      <w:r w:rsidR="005838B7" w:rsidRPr="00E77685">
        <w:rPr>
          <w:bCs/>
          <w:sz w:val="22"/>
          <w:szCs w:val="22"/>
          <w:lang w:val="pt-BR"/>
        </w:rPr>
        <w:t xml:space="preserve"> entre</w:t>
      </w:r>
      <w:r w:rsidRPr="00E77685">
        <w:rPr>
          <w:bCs/>
          <w:sz w:val="22"/>
          <w:szCs w:val="22"/>
          <w:lang w:val="pt-BR"/>
        </w:rPr>
        <w:t xml:space="preserve"> os </w:t>
      </w:r>
      <w:r w:rsidR="005838B7" w:rsidRPr="00E77685">
        <w:rPr>
          <w:bCs/>
          <w:sz w:val="22"/>
          <w:szCs w:val="22"/>
          <w:lang w:val="pt-BR"/>
        </w:rPr>
        <w:t>minist</w:t>
      </w:r>
      <w:r w:rsidRPr="00E77685">
        <w:rPr>
          <w:bCs/>
          <w:sz w:val="22"/>
          <w:szCs w:val="22"/>
          <w:lang w:val="pt-BR"/>
        </w:rPr>
        <w:t xml:space="preserve">érios em </w:t>
      </w:r>
      <w:r w:rsidR="005838B7" w:rsidRPr="00E77685">
        <w:rPr>
          <w:bCs/>
          <w:sz w:val="22"/>
          <w:szCs w:val="22"/>
          <w:lang w:val="pt-BR"/>
        </w:rPr>
        <w:t>áreas priorit</w:t>
      </w:r>
      <w:r w:rsidRPr="00E77685">
        <w:rPr>
          <w:bCs/>
          <w:sz w:val="22"/>
          <w:szCs w:val="22"/>
          <w:lang w:val="pt-BR"/>
        </w:rPr>
        <w:t>árias</w:t>
      </w:r>
      <w:r w:rsidR="005838B7" w:rsidRPr="00E77685">
        <w:rPr>
          <w:bCs/>
          <w:sz w:val="22"/>
          <w:szCs w:val="22"/>
          <w:lang w:val="pt-BR"/>
        </w:rPr>
        <w:t xml:space="preserve"> de a</w:t>
      </w:r>
      <w:r w:rsidRPr="00E77685">
        <w:rPr>
          <w:bCs/>
          <w:sz w:val="22"/>
          <w:szCs w:val="22"/>
          <w:lang w:val="pt-BR"/>
        </w:rPr>
        <w:t>ção</w:t>
      </w:r>
      <w:r w:rsidR="005838B7" w:rsidRPr="00E77685">
        <w:rPr>
          <w:bCs/>
          <w:sz w:val="22"/>
          <w:szCs w:val="22"/>
          <w:lang w:val="pt-BR"/>
        </w:rPr>
        <w:t xml:space="preserve"> que guia</w:t>
      </w:r>
      <w:r w:rsidRPr="00E77685">
        <w:rPr>
          <w:bCs/>
          <w:sz w:val="22"/>
          <w:szCs w:val="22"/>
          <w:lang w:val="pt-BR"/>
        </w:rPr>
        <w:t xml:space="preserve">rão a </w:t>
      </w:r>
      <w:r w:rsidR="005838B7" w:rsidRPr="00E77685">
        <w:rPr>
          <w:bCs/>
          <w:sz w:val="22"/>
          <w:szCs w:val="22"/>
          <w:lang w:val="pt-BR"/>
        </w:rPr>
        <w:t>coopera</w:t>
      </w:r>
      <w:r w:rsidRPr="00E77685">
        <w:rPr>
          <w:bCs/>
          <w:sz w:val="22"/>
          <w:szCs w:val="22"/>
          <w:lang w:val="pt-BR"/>
        </w:rPr>
        <w:t>ção</w:t>
      </w:r>
      <w:r w:rsidR="005838B7" w:rsidRPr="00E77685">
        <w:rPr>
          <w:bCs/>
          <w:sz w:val="22"/>
          <w:szCs w:val="22"/>
          <w:lang w:val="pt-BR"/>
        </w:rPr>
        <w:t xml:space="preserve"> interamericana</w:t>
      </w:r>
      <w:r w:rsidRPr="00E77685">
        <w:rPr>
          <w:bCs/>
          <w:sz w:val="22"/>
          <w:szCs w:val="22"/>
          <w:lang w:val="pt-BR"/>
        </w:rPr>
        <w:t xml:space="preserve"> em matéria </w:t>
      </w:r>
      <w:r w:rsidR="005838B7" w:rsidRPr="00E77685">
        <w:rPr>
          <w:bCs/>
          <w:sz w:val="22"/>
          <w:szCs w:val="22"/>
          <w:lang w:val="pt-BR"/>
        </w:rPr>
        <w:t>educativa</w:t>
      </w:r>
      <w:r w:rsidRPr="00E77685">
        <w:rPr>
          <w:bCs/>
          <w:sz w:val="22"/>
          <w:szCs w:val="22"/>
          <w:lang w:val="pt-BR"/>
        </w:rPr>
        <w:t xml:space="preserve"> em </w:t>
      </w:r>
      <w:r w:rsidR="005838B7" w:rsidRPr="00E77685">
        <w:rPr>
          <w:bCs/>
          <w:sz w:val="22"/>
          <w:szCs w:val="22"/>
          <w:lang w:val="pt-BR"/>
        </w:rPr>
        <w:t>fun</w:t>
      </w:r>
      <w:r w:rsidRPr="00E77685">
        <w:rPr>
          <w:bCs/>
          <w:sz w:val="22"/>
          <w:szCs w:val="22"/>
          <w:lang w:val="pt-BR"/>
        </w:rPr>
        <w:t>ção</w:t>
      </w:r>
      <w:r w:rsidR="005838B7" w:rsidRPr="00E77685">
        <w:rPr>
          <w:bCs/>
          <w:sz w:val="22"/>
          <w:szCs w:val="22"/>
          <w:lang w:val="pt-BR"/>
        </w:rPr>
        <w:t xml:space="preserve"> de</w:t>
      </w:r>
      <w:r w:rsidRPr="00E77685">
        <w:rPr>
          <w:bCs/>
          <w:sz w:val="22"/>
          <w:szCs w:val="22"/>
          <w:lang w:val="pt-BR"/>
        </w:rPr>
        <w:t xml:space="preserve"> três </w:t>
      </w:r>
      <w:r w:rsidR="005838B7" w:rsidRPr="00E77685">
        <w:rPr>
          <w:bCs/>
          <w:sz w:val="22"/>
          <w:szCs w:val="22"/>
          <w:lang w:val="pt-BR"/>
        </w:rPr>
        <w:t>pilares:</w:t>
      </w:r>
      <w:r w:rsidRPr="00E77685">
        <w:rPr>
          <w:bCs/>
          <w:sz w:val="22"/>
          <w:szCs w:val="22"/>
          <w:lang w:val="pt-BR"/>
        </w:rPr>
        <w:t xml:space="preserve"> </w:t>
      </w:r>
      <w:r w:rsidR="005838B7" w:rsidRPr="00E77685">
        <w:rPr>
          <w:bCs/>
          <w:sz w:val="22"/>
          <w:szCs w:val="22"/>
          <w:lang w:val="pt-BR"/>
        </w:rPr>
        <w:t>educa</w:t>
      </w:r>
      <w:r w:rsidRPr="00E77685">
        <w:rPr>
          <w:bCs/>
          <w:sz w:val="22"/>
          <w:szCs w:val="22"/>
          <w:lang w:val="pt-BR"/>
        </w:rPr>
        <w:t>ção</w:t>
      </w:r>
      <w:r w:rsidR="005838B7" w:rsidRPr="00E77685">
        <w:rPr>
          <w:bCs/>
          <w:sz w:val="22"/>
          <w:szCs w:val="22"/>
          <w:lang w:val="pt-BR"/>
        </w:rPr>
        <w:t xml:space="preserve"> de</w:t>
      </w:r>
      <w:r w:rsidRPr="00E77685">
        <w:rPr>
          <w:bCs/>
          <w:sz w:val="22"/>
          <w:szCs w:val="22"/>
          <w:lang w:val="pt-BR"/>
        </w:rPr>
        <w:t xml:space="preserve"> qualidade,</w:t>
      </w:r>
      <w:r w:rsidR="005838B7" w:rsidRPr="00E77685">
        <w:rPr>
          <w:bCs/>
          <w:sz w:val="22"/>
          <w:szCs w:val="22"/>
          <w:lang w:val="pt-BR"/>
        </w:rPr>
        <w:t xml:space="preserve"> inclusiva</w:t>
      </w:r>
      <w:r w:rsidRPr="00E77685">
        <w:rPr>
          <w:bCs/>
          <w:sz w:val="22"/>
          <w:szCs w:val="22"/>
          <w:lang w:val="pt-BR"/>
        </w:rPr>
        <w:t xml:space="preserve"> e com </w:t>
      </w:r>
      <w:r w:rsidR="005838B7" w:rsidRPr="00E77685">
        <w:rPr>
          <w:bCs/>
          <w:sz w:val="22"/>
          <w:szCs w:val="22"/>
          <w:lang w:val="pt-BR"/>
        </w:rPr>
        <w:t>equid</w:t>
      </w:r>
      <w:r w:rsidRPr="00E77685">
        <w:rPr>
          <w:bCs/>
          <w:sz w:val="22"/>
          <w:szCs w:val="22"/>
          <w:lang w:val="pt-BR"/>
        </w:rPr>
        <w:t>ade;</w:t>
      </w:r>
      <w:r w:rsidR="005838B7" w:rsidRPr="00E77685">
        <w:rPr>
          <w:bCs/>
          <w:sz w:val="22"/>
          <w:szCs w:val="22"/>
          <w:lang w:val="pt-BR"/>
        </w:rPr>
        <w:t xml:space="preserve"> fortaleci</w:t>
      </w:r>
      <w:r w:rsidRPr="00E77685">
        <w:rPr>
          <w:bCs/>
          <w:sz w:val="22"/>
          <w:szCs w:val="22"/>
          <w:lang w:val="pt-BR"/>
        </w:rPr>
        <w:t>ment</w:t>
      </w:r>
      <w:r w:rsidR="005838B7" w:rsidRPr="00E77685">
        <w:rPr>
          <w:bCs/>
          <w:sz w:val="22"/>
          <w:szCs w:val="22"/>
          <w:lang w:val="pt-BR"/>
        </w:rPr>
        <w:t>o</w:t>
      </w:r>
      <w:r w:rsidRPr="00E77685">
        <w:rPr>
          <w:bCs/>
          <w:sz w:val="22"/>
          <w:szCs w:val="22"/>
          <w:lang w:val="pt-BR"/>
        </w:rPr>
        <w:t xml:space="preserve"> da </w:t>
      </w:r>
      <w:r w:rsidR="005838B7" w:rsidRPr="00E77685">
        <w:rPr>
          <w:bCs/>
          <w:sz w:val="22"/>
          <w:szCs w:val="22"/>
          <w:lang w:val="pt-BR"/>
        </w:rPr>
        <w:t>pro</w:t>
      </w:r>
      <w:r w:rsidRPr="00E77685">
        <w:rPr>
          <w:bCs/>
          <w:sz w:val="22"/>
          <w:szCs w:val="22"/>
          <w:lang w:val="pt-BR"/>
        </w:rPr>
        <w:t>fissão</w:t>
      </w:r>
      <w:r w:rsidR="005838B7" w:rsidRPr="00E77685">
        <w:rPr>
          <w:bCs/>
          <w:sz w:val="22"/>
          <w:szCs w:val="22"/>
          <w:lang w:val="pt-BR"/>
        </w:rPr>
        <w:t xml:space="preserve"> docente</w:t>
      </w:r>
      <w:r w:rsidR="004547B2">
        <w:rPr>
          <w:bCs/>
          <w:sz w:val="22"/>
          <w:szCs w:val="22"/>
          <w:lang w:val="pt-BR"/>
        </w:rPr>
        <w:t>;</w:t>
      </w:r>
      <w:r w:rsidRPr="00E77685">
        <w:rPr>
          <w:bCs/>
          <w:sz w:val="22"/>
          <w:szCs w:val="22"/>
          <w:lang w:val="pt-BR"/>
        </w:rPr>
        <w:t xml:space="preserve"> e atendimento integral à primeir</w:t>
      </w:r>
      <w:r w:rsidR="005838B7" w:rsidRPr="00E77685">
        <w:rPr>
          <w:bCs/>
          <w:sz w:val="22"/>
          <w:szCs w:val="22"/>
          <w:lang w:val="pt-BR"/>
        </w:rPr>
        <w:t>a inf</w:t>
      </w:r>
      <w:r w:rsidRPr="00E77685">
        <w:rPr>
          <w:bCs/>
          <w:sz w:val="22"/>
          <w:szCs w:val="22"/>
          <w:lang w:val="pt-BR"/>
        </w:rPr>
        <w:t>ância.</w:t>
      </w:r>
      <w:r w:rsidR="005838B7" w:rsidRPr="00E77685">
        <w:rPr>
          <w:bCs/>
          <w:sz w:val="22"/>
          <w:szCs w:val="22"/>
          <w:lang w:val="pt-BR"/>
        </w:rPr>
        <w:t xml:space="preserve"> </w:t>
      </w:r>
    </w:p>
    <w:p w14:paraId="4C52C953" w14:textId="77777777" w:rsidR="005838B7" w:rsidRPr="00E77685" w:rsidRDefault="005838B7" w:rsidP="005838B7">
      <w:pPr>
        <w:tabs>
          <w:tab w:val="left" w:pos="1440"/>
          <w:tab w:val="left" w:pos="2160"/>
        </w:tabs>
        <w:ind w:firstLine="720"/>
        <w:contextualSpacing/>
        <w:jc w:val="both"/>
        <w:rPr>
          <w:bCs/>
          <w:sz w:val="22"/>
          <w:szCs w:val="22"/>
          <w:lang w:val="pt-BR"/>
        </w:rPr>
      </w:pPr>
    </w:p>
    <w:p w14:paraId="1F024FBE" w14:textId="40D19ACB" w:rsidR="005838B7" w:rsidRPr="00E77685" w:rsidRDefault="005838B7" w:rsidP="005838B7">
      <w:pPr>
        <w:tabs>
          <w:tab w:val="left" w:pos="1440"/>
          <w:tab w:val="left" w:pos="2160"/>
        </w:tabs>
        <w:ind w:firstLine="720"/>
        <w:contextualSpacing/>
        <w:jc w:val="both"/>
        <w:rPr>
          <w:bCs/>
          <w:sz w:val="22"/>
          <w:szCs w:val="22"/>
          <w:lang w:val="pt-BR"/>
        </w:rPr>
      </w:pPr>
      <w:r w:rsidRPr="00E77685">
        <w:rPr>
          <w:bCs/>
          <w:sz w:val="22"/>
          <w:szCs w:val="22"/>
          <w:lang w:val="pt-BR"/>
        </w:rPr>
        <w:t>Considerando</w:t>
      </w:r>
      <w:r w:rsidR="00D15A5E" w:rsidRPr="00E77685">
        <w:rPr>
          <w:bCs/>
          <w:sz w:val="22"/>
          <w:szCs w:val="22"/>
          <w:lang w:val="pt-BR"/>
        </w:rPr>
        <w:t xml:space="preserve"> o </w:t>
      </w:r>
      <w:r w:rsidRPr="00E77685">
        <w:rPr>
          <w:bCs/>
          <w:sz w:val="22"/>
          <w:szCs w:val="22"/>
          <w:lang w:val="pt-BR"/>
        </w:rPr>
        <w:t>contexto a</w:t>
      </w:r>
      <w:r w:rsidR="00D15A5E" w:rsidRPr="00E77685">
        <w:rPr>
          <w:bCs/>
          <w:sz w:val="22"/>
          <w:szCs w:val="22"/>
          <w:lang w:val="pt-BR"/>
        </w:rPr>
        <w:t>t</w:t>
      </w:r>
      <w:r w:rsidRPr="00E77685">
        <w:rPr>
          <w:bCs/>
          <w:sz w:val="22"/>
          <w:szCs w:val="22"/>
          <w:lang w:val="pt-BR"/>
        </w:rPr>
        <w:t>ual,</w:t>
      </w:r>
      <w:r w:rsidR="00D15A5E" w:rsidRPr="00E77685">
        <w:rPr>
          <w:bCs/>
          <w:sz w:val="22"/>
          <w:szCs w:val="22"/>
          <w:lang w:val="pt-BR"/>
        </w:rPr>
        <w:t xml:space="preserve"> a </w:t>
      </w:r>
      <w:r w:rsidRPr="00E77685">
        <w:rPr>
          <w:bCs/>
          <w:sz w:val="22"/>
          <w:szCs w:val="22"/>
          <w:lang w:val="pt-BR"/>
        </w:rPr>
        <w:t>CIE pro</w:t>
      </w:r>
      <w:r w:rsidR="00D15A5E" w:rsidRPr="00E77685">
        <w:rPr>
          <w:bCs/>
          <w:sz w:val="22"/>
          <w:szCs w:val="22"/>
          <w:lang w:val="pt-BR"/>
        </w:rPr>
        <w:t>pôs</w:t>
      </w:r>
      <w:r w:rsidRPr="00E77685">
        <w:rPr>
          <w:bCs/>
          <w:sz w:val="22"/>
          <w:szCs w:val="22"/>
          <w:lang w:val="pt-BR"/>
        </w:rPr>
        <w:t xml:space="preserve"> “</w:t>
      </w:r>
      <w:r w:rsidR="00D15A5E" w:rsidRPr="00E77685">
        <w:rPr>
          <w:bCs/>
          <w:sz w:val="22"/>
          <w:szCs w:val="22"/>
          <w:lang w:val="pt-BR"/>
        </w:rPr>
        <w:t xml:space="preserve">O </w:t>
      </w:r>
      <w:r w:rsidRPr="00E77685">
        <w:rPr>
          <w:bCs/>
          <w:sz w:val="22"/>
          <w:szCs w:val="22"/>
          <w:lang w:val="pt-BR"/>
        </w:rPr>
        <w:t>a</w:t>
      </w:r>
      <w:r w:rsidR="00D15A5E" w:rsidRPr="00E77685">
        <w:rPr>
          <w:bCs/>
          <w:sz w:val="22"/>
          <w:szCs w:val="22"/>
          <w:lang w:val="pt-BR"/>
        </w:rPr>
        <w:t xml:space="preserve">cesso à </w:t>
      </w:r>
      <w:r w:rsidRPr="00E77685">
        <w:rPr>
          <w:bCs/>
          <w:sz w:val="22"/>
          <w:szCs w:val="22"/>
          <w:lang w:val="pt-BR"/>
        </w:rPr>
        <w:t>educa</w:t>
      </w:r>
      <w:r w:rsidR="00D15A5E" w:rsidRPr="00E77685">
        <w:rPr>
          <w:bCs/>
          <w:sz w:val="22"/>
          <w:szCs w:val="22"/>
          <w:lang w:val="pt-BR"/>
        </w:rPr>
        <w:t xml:space="preserve">ção em </w:t>
      </w:r>
      <w:r w:rsidRPr="00E77685">
        <w:rPr>
          <w:bCs/>
          <w:sz w:val="22"/>
          <w:szCs w:val="22"/>
          <w:lang w:val="pt-BR"/>
        </w:rPr>
        <w:t xml:space="preserve">contextos de </w:t>
      </w:r>
      <w:r w:rsidR="00D15A5E" w:rsidRPr="00E77685">
        <w:rPr>
          <w:bCs/>
          <w:sz w:val="22"/>
          <w:szCs w:val="22"/>
          <w:lang w:val="pt-BR"/>
        </w:rPr>
        <w:t>mudança</w:t>
      </w:r>
      <w:r w:rsidRPr="00E77685">
        <w:rPr>
          <w:bCs/>
          <w:sz w:val="22"/>
          <w:szCs w:val="22"/>
          <w:lang w:val="pt-BR"/>
        </w:rPr>
        <w:t>: dota</w:t>
      </w:r>
      <w:r w:rsidR="00D15A5E" w:rsidRPr="00E77685">
        <w:rPr>
          <w:bCs/>
          <w:sz w:val="22"/>
          <w:szCs w:val="22"/>
          <w:lang w:val="pt-BR"/>
        </w:rPr>
        <w:t>ção</w:t>
      </w:r>
      <w:r w:rsidRPr="00E77685">
        <w:rPr>
          <w:bCs/>
          <w:sz w:val="22"/>
          <w:szCs w:val="22"/>
          <w:lang w:val="pt-BR"/>
        </w:rPr>
        <w:t xml:space="preserve"> tecnológica,</w:t>
      </w:r>
      <w:r w:rsidR="00D15A5E" w:rsidRPr="00E77685">
        <w:rPr>
          <w:bCs/>
          <w:sz w:val="22"/>
          <w:szCs w:val="22"/>
          <w:lang w:val="pt-BR"/>
        </w:rPr>
        <w:t xml:space="preserve"> conect</w:t>
      </w:r>
      <w:r w:rsidRPr="00E77685">
        <w:rPr>
          <w:bCs/>
          <w:sz w:val="22"/>
          <w:szCs w:val="22"/>
          <w:lang w:val="pt-BR"/>
        </w:rPr>
        <w:t>ivid</w:t>
      </w:r>
      <w:r w:rsidR="00D15A5E" w:rsidRPr="00E77685">
        <w:rPr>
          <w:bCs/>
          <w:sz w:val="22"/>
          <w:szCs w:val="22"/>
          <w:lang w:val="pt-BR"/>
        </w:rPr>
        <w:t xml:space="preserve">ade e </w:t>
      </w:r>
      <w:r w:rsidRPr="00E77685">
        <w:rPr>
          <w:bCs/>
          <w:sz w:val="22"/>
          <w:szCs w:val="22"/>
          <w:lang w:val="pt-BR"/>
        </w:rPr>
        <w:t>a</w:t>
      </w:r>
      <w:r w:rsidR="00D15A5E" w:rsidRPr="00E77685">
        <w:rPr>
          <w:bCs/>
          <w:sz w:val="22"/>
          <w:szCs w:val="22"/>
          <w:lang w:val="pt-BR"/>
        </w:rPr>
        <w:t xml:space="preserve">cesso às </w:t>
      </w:r>
      <w:r w:rsidRPr="00E77685">
        <w:rPr>
          <w:bCs/>
          <w:sz w:val="22"/>
          <w:szCs w:val="22"/>
          <w:lang w:val="pt-BR"/>
        </w:rPr>
        <w:t>TICs como elementos</w:t>
      </w:r>
      <w:r w:rsidR="00D15A5E" w:rsidRPr="00E77685">
        <w:rPr>
          <w:bCs/>
          <w:sz w:val="22"/>
          <w:szCs w:val="22"/>
          <w:lang w:val="pt-BR"/>
        </w:rPr>
        <w:t xml:space="preserve"> essenciais</w:t>
      </w:r>
      <w:r w:rsidRPr="00E77685">
        <w:rPr>
          <w:bCs/>
          <w:sz w:val="22"/>
          <w:szCs w:val="22"/>
          <w:lang w:val="pt-BR"/>
        </w:rPr>
        <w:t xml:space="preserve"> para g</w:t>
      </w:r>
      <w:r w:rsidR="00D15A5E" w:rsidRPr="00E77685">
        <w:rPr>
          <w:bCs/>
          <w:sz w:val="22"/>
          <w:szCs w:val="22"/>
          <w:lang w:val="pt-BR"/>
        </w:rPr>
        <w:t xml:space="preserve">arantir o </w:t>
      </w:r>
      <w:r w:rsidRPr="00E77685">
        <w:rPr>
          <w:bCs/>
          <w:sz w:val="22"/>
          <w:szCs w:val="22"/>
          <w:lang w:val="pt-BR"/>
        </w:rPr>
        <w:t>d</w:t>
      </w:r>
      <w:r w:rsidR="00D15A5E" w:rsidRPr="00E77685">
        <w:rPr>
          <w:bCs/>
          <w:sz w:val="22"/>
          <w:szCs w:val="22"/>
          <w:lang w:val="pt-BR"/>
        </w:rPr>
        <w:t xml:space="preserve">ireito à </w:t>
      </w:r>
      <w:r w:rsidRPr="00E77685">
        <w:rPr>
          <w:bCs/>
          <w:sz w:val="22"/>
          <w:szCs w:val="22"/>
          <w:lang w:val="pt-BR"/>
        </w:rPr>
        <w:t>educa</w:t>
      </w:r>
      <w:r w:rsidR="00D15A5E" w:rsidRPr="00E77685">
        <w:rPr>
          <w:bCs/>
          <w:sz w:val="22"/>
          <w:szCs w:val="22"/>
          <w:lang w:val="pt-BR"/>
        </w:rPr>
        <w:t>ção</w:t>
      </w:r>
      <w:r w:rsidR="004547B2">
        <w:rPr>
          <w:bCs/>
          <w:sz w:val="22"/>
          <w:szCs w:val="22"/>
          <w:lang w:val="pt-BR"/>
        </w:rPr>
        <w:t>,</w:t>
      </w:r>
      <w:r w:rsidR="00D15A5E" w:rsidRPr="00E77685">
        <w:rPr>
          <w:bCs/>
          <w:sz w:val="22"/>
          <w:szCs w:val="22"/>
          <w:lang w:val="pt-BR"/>
        </w:rPr>
        <w:t xml:space="preserve"> com </w:t>
      </w:r>
      <w:r w:rsidRPr="00E77685">
        <w:rPr>
          <w:bCs/>
          <w:sz w:val="22"/>
          <w:szCs w:val="22"/>
          <w:lang w:val="pt-BR"/>
        </w:rPr>
        <w:t>aten</w:t>
      </w:r>
      <w:r w:rsidR="00D15A5E" w:rsidRPr="00E77685">
        <w:rPr>
          <w:bCs/>
          <w:sz w:val="22"/>
          <w:szCs w:val="22"/>
          <w:lang w:val="pt-BR"/>
        </w:rPr>
        <w:t xml:space="preserve">ção </w:t>
      </w:r>
      <w:r w:rsidR="004547B2" w:rsidRPr="00E77685">
        <w:rPr>
          <w:bCs/>
          <w:sz w:val="22"/>
          <w:szCs w:val="22"/>
          <w:lang w:val="pt-BR"/>
        </w:rPr>
        <w:t xml:space="preserve">especial </w:t>
      </w:r>
      <w:r w:rsidR="00D15A5E" w:rsidRPr="00E77685">
        <w:rPr>
          <w:bCs/>
          <w:sz w:val="22"/>
          <w:szCs w:val="22"/>
          <w:lang w:val="pt-BR"/>
        </w:rPr>
        <w:t xml:space="preserve">nas </w:t>
      </w:r>
      <w:r w:rsidRPr="00E77685">
        <w:rPr>
          <w:bCs/>
          <w:sz w:val="22"/>
          <w:szCs w:val="22"/>
          <w:lang w:val="pt-BR"/>
        </w:rPr>
        <w:t>p</w:t>
      </w:r>
      <w:r w:rsidR="00D15A5E" w:rsidRPr="00E77685">
        <w:rPr>
          <w:bCs/>
          <w:sz w:val="22"/>
          <w:szCs w:val="22"/>
          <w:lang w:val="pt-BR"/>
        </w:rPr>
        <w:t>opulações</w:t>
      </w:r>
      <w:r w:rsidRPr="00E77685">
        <w:rPr>
          <w:bCs/>
          <w:sz w:val="22"/>
          <w:szCs w:val="22"/>
          <w:lang w:val="pt-BR"/>
        </w:rPr>
        <w:t xml:space="preserve"> vulner</w:t>
      </w:r>
      <w:r w:rsidR="00D15A5E" w:rsidRPr="00E77685">
        <w:rPr>
          <w:bCs/>
          <w:sz w:val="22"/>
          <w:szCs w:val="22"/>
          <w:lang w:val="pt-BR"/>
        </w:rPr>
        <w:t xml:space="preserve">áveis dos </w:t>
      </w:r>
      <w:r w:rsidRPr="00E77685">
        <w:rPr>
          <w:bCs/>
          <w:sz w:val="22"/>
          <w:szCs w:val="22"/>
          <w:lang w:val="pt-BR"/>
        </w:rPr>
        <w:t>países</w:t>
      </w:r>
      <w:r w:rsidR="00D15A5E" w:rsidRPr="00E77685">
        <w:rPr>
          <w:bCs/>
          <w:sz w:val="22"/>
          <w:szCs w:val="22"/>
          <w:lang w:val="pt-BR"/>
        </w:rPr>
        <w:t xml:space="preserve"> em </w:t>
      </w:r>
      <w:r w:rsidRPr="00E77685">
        <w:rPr>
          <w:bCs/>
          <w:sz w:val="22"/>
          <w:szCs w:val="22"/>
          <w:lang w:val="pt-BR"/>
        </w:rPr>
        <w:t>d</w:t>
      </w:r>
      <w:r w:rsidR="00D15A5E" w:rsidRPr="00E77685">
        <w:rPr>
          <w:bCs/>
          <w:sz w:val="22"/>
          <w:szCs w:val="22"/>
          <w:lang w:val="pt-BR"/>
        </w:rPr>
        <w:t>esenvolvimento</w:t>
      </w:r>
      <w:r w:rsidRPr="00E77685">
        <w:rPr>
          <w:bCs/>
          <w:sz w:val="22"/>
          <w:szCs w:val="22"/>
          <w:lang w:val="pt-BR"/>
        </w:rPr>
        <w:t xml:space="preserve">” como tema central </w:t>
      </w:r>
      <w:r w:rsidR="00F62E4D">
        <w:rPr>
          <w:bCs/>
          <w:sz w:val="22"/>
          <w:szCs w:val="22"/>
          <w:lang w:val="pt-BR"/>
        </w:rPr>
        <w:t>d</w:t>
      </w:r>
      <w:r w:rsidR="00D15A5E" w:rsidRPr="00E77685">
        <w:rPr>
          <w:bCs/>
          <w:sz w:val="22"/>
          <w:szCs w:val="22"/>
          <w:lang w:val="pt-BR"/>
        </w:rPr>
        <w:t xml:space="preserve">a </w:t>
      </w:r>
      <w:r w:rsidRPr="00E77685">
        <w:rPr>
          <w:bCs/>
          <w:sz w:val="22"/>
          <w:szCs w:val="22"/>
          <w:lang w:val="pt-BR"/>
        </w:rPr>
        <w:t>dis</w:t>
      </w:r>
      <w:r w:rsidR="00D15A5E" w:rsidRPr="00E77685">
        <w:rPr>
          <w:bCs/>
          <w:sz w:val="22"/>
          <w:szCs w:val="22"/>
          <w:lang w:val="pt-BR"/>
        </w:rPr>
        <w:t>cussão</w:t>
      </w:r>
      <w:r w:rsidRPr="00E77685">
        <w:rPr>
          <w:bCs/>
          <w:sz w:val="22"/>
          <w:szCs w:val="22"/>
          <w:lang w:val="pt-BR"/>
        </w:rPr>
        <w:t>.</w:t>
      </w:r>
    </w:p>
    <w:p w14:paraId="36B9F6A7" w14:textId="77777777" w:rsidR="005838B7" w:rsidRPr="00E77685" w:rsidRDefault="005838B7" w:rsidP="005838B7">
      <w:pPr>
        <w:tabs>
          <w:tab w:val="left" w:pos="1440"/>
          <w:tab w:val="left" w:pos="2160"/>
        </w:tabs>
        <w:ind w:firstLine="720"/>
        <w:contextualSpacing/>
        <w:jc w:val="both"/>
        <w:rPr>
          <w:sz w:val="22"/>
          <w:szCs w:val="22"/>
          <w:lang w:val="pt-BR"/>
        </w:rPr>
      </w:pPr>
    </w:p>
    <w:p w14:paraId="17383B37" w14:textId="129578CD" w:rsidR="005838B7" w:rsidRPr="00E77685" w:rsidRDefault="00D15A5E" w:rsidP="005E13F9">
      <w:pPr>
        <w:numPr>
          <w:ilvl w:val="0"/>
          <w:numId w:val="13"/>
        </w:numPr>
        <w:tabs>
          <w:tab w:val="left" w:pos="1440"/>
          <w:tab w:val="left" w:pos="2160"/>
        </w:tabs>
        <w:ind w:left="1440" w:hanging="720"/>
        <w:contextualSpacing/>
        <w:jc w:val="both"/>
        <w:rPr>
          <w:rFonts w:eastAsia="Malgun Gothic"/>
          <w:b/>
          <w:bCs/>
          <w:sz w:val="22"/>
          <w:szCs w:val="22"/>
          <w:lang w:val="pt-BR" w:eastAsia="ko-KR"/>
        </w:rPr>
      </w:pPr>
      <w:r w:rsidRPr="00E77685">
        <w:rPr>
          <w:b/>
          <w:bCs/>
          <w:sz w:val="22"/>
          <w:szCs w:val="22"/>
          <w:lang w:val="pt-BR"/>
        </w:rPr>
        <w:t>Contribuições</w:t>
      </w:r>
      <w:r w:rsidR="005838B7" w:rsidRPr="00E77685">
        <w:rPr>
          <w:b/>
          <w:bCs/>
          <w:sz w:val="22"/>
          <w:szCs w:val="22"/>
          <w:lang w:val="pt-BR"/>
        </w:rPr>
        <w:t xml:space="preserve"> para</w:t>
      </w:r>
      <w:r w:rsidRPr="00E77685">
        <w:rPr>
          <w:b/>
          <w:bCs/>
          <w:sz w:val="22"/>
          <w:szCs w:val="22"/>
          <w:lang w:val="pt-BR"/>
        </w:rPr>
        <w:t xml:space="preserve"> a </w:t>
      </w:r>
      <w:r w:rsidR="005838B7" w:rsidRPr="00E77685">
        <w:rPr>
          <w:b/>
          <w:bCs/>
          <w:sz w:val="22"/>
          <w:szCs w:val="22"/>
          <w:lang w:val="pt-BR"/>
        </w:rPr>
        <w:t>constru</w:t>
      </w:r>
      <w:r w:rsidRPr="00E77685">
        <w:rPr>
          <w:b/>
          <w:bCs/>
          <w:sz w:val="22"/>
          <w:szCs w:val="22"/>
          <w:lang w:val="pt-BR"/>
        </w:rPr>
        <w:t xml:space="preserve">ção da </w:t>
      </w:r>
      <w:r w:rsidR="005838B7" w:rsidRPr="00E77685">
        <w:rPr>
          <w:b/>
          <w:bCs/>
          <w:sz w:val="22"/>
          <w:szCs w:val="22"/>
          <w:lang w:val="pt-BR"/>
        </w:rPr>
        <w:t>segunda fase</w:t>
      </w:r>
      <w:r w:rsidRPr="00E77685">
        <w:rPr>
          <w:b/>
          <w:bCs/>
          <w:sz w:val="22"/>
          <w:szCs w:val="22"/>
          <w:lang w:val="pt-BR"/>
        </w:rPr>
        <w:t xml:space="preserve"> da </w:t>
      </w:r>
      <w:r w:rsidR="005838B7" w:rsidRPr="00E77685">
        <w:rPr>
          <w:b/>
          <w:bCs/>
          <w:sz w:val="22"/>
          <w:szCs w:val="22"/>
          <w:lang w:val="pt-BR"/>
        </w:rPr>
        <w:t>Agenda Educativa Interamericana</w:t>
      </w:r>
      <w:r w:rsidR="00E77685">
        <w:rPr>
          <w:b/>
          <w:bCs/>
          <w:sz w:val="22"/>
          <w:szCs w:val="22"/>
          <w:lang w:val="pt-BR"/>
        </w:rPr>
        <w:t xml:space="preserve"> (</w:t>
      </w:r>
      <w:r w:rsidR="005838B7" w:rsidRPr="00E77685">
        <w:rPr>
          <w:b/>
          <w:bCs/>
          <w:sz w:val="22"/>
          <w:szCs w:val="22"/>
          <w:lang w:val="pt-BR"/>
        </w:rPr>
        <w:t>AEI</w:t>
      </w:r>
      <w:r w:rsidR="00E77685">
        <w:rPr>
          <w:b/>
          <w:bCs/>
          <w:sz w:val="22"/>
          <w:szCs w:val="22"/>
          <w:lang w:val="pt-BR"/>
        </w:rPr>
        <w:t>)</w:t>
      </w:r>
      <w:r w:rsidR="005838B7" w:rsidRPr="00E77685">
        <w:rPr>
          <w:b/>
          <w:bCs/>
          <w:sz w:val="22"/>
          <w:szCs w:val="22"/>
          <w:lang w:val="pt-BR"/>
        </w:rPr>
        <w:t xml:space="preserve"> (2022-2027)</w:t>
      </w:r>
      <w:r w:rsidRPr="00E77685">
        <w:rPr>
          <w:b/>
          <w:bCs/>
          <w:sz w:val="22"/>
          <w:szCs w:val="22"/>
          <w:lang w:val="pt-BR"/>
        </w:rPr>
        <w:t xml:space="preserve"> e </w:t>
      </w:r>
      <w:r w:rsidR="005838B7" w:rsidRPr="00E77685">
        <w:rPr>
          <w:b/>
          <w:bCs/>
          <w:sz w:val="22"/>
          <w:szCs w:val="22"/>
          <w:lang w:val="pt-BR"/>
        </w:rPr>
        <w:t>metodolog</w:t>
      </w:r>
      <w:r w:rsidRPr="00E77685">
        <w:rPr>
          <w:b/>
          <w:bCs/>
          <w:sz w:val="22"/>
          <w:szCs w:val="22"/>
          <w:lang w:val="pt-BR"/>
        </w:rPr>
        <w:t>ia</w:t>
      </w:r>
      <w:r w:rsidR="005838B7" w:rsidRPr="00E77685">
        <w:rPr>
          <w:b/>
          <w:bCs/>
          <w:sz w:val="22"/>
          <w:szCs w:val="22"/>
          <w:lang w:val="pt-BR"/>
        </w:rPr>
        <w:t xml:space="preserve"> para</w:t>
      </w:r>
      <w:r w:rsidRPr="00E77685">
        <w:rPr>
          <w:b/>
          <w:bCs/>
          <w:sz w:val="22"/>
          <w:szCs w:val="22"/>
          <w:lang w:val="pt-BR"/>
        </w:rPr>
        <w:t xml:space="preserve"> a sua definição</w:t>
      </w:r>
      <w:r w:rsidR="005838B7" w:rsidRPr="00E77685">
        <w:rPr>
          <w:b/>
          <w:bCs/>
          <w:sz w:val="22"/>
          <w:szCs w:val="22"/>
          <w:lang w:val="pt-BR"/>
        </w:rPr>
        <w:t>.</w:t>
      </w:r>
    </w:p>
    <w:p w14:paraId="63445896" w14:textId="77777777" w:rsidR="005838B7" w:rsidRPr="00E77685" w:rsidRDefault="005838B7" w:rsidP="005838B7">
      <w:pPr>
        <w:tabs>
          <w:tab w:val="left" w:pos="1440"/>
          <w:tab w:val="left" w:pos="2160"/>
        </w:tabs>
        <w:ind w:left="720"/>
        <w:contextualSpacing/>
        <w:jc w:val="both"/>
        <w:rPr>
          <w:rFonts w:eastAsia="Malgun Gothic"/>
          <w:b/>
          <w:bCs/>
          <w:sz w:val="22"/>
          <w:szCs w:val="22"/>
          <w:lang w:val="pt-BR" w:eastAsia="ko-KR"/>
        </w:rPr>
      </w:pPr>
    </w:p>
    <w:p w14:paraId="500767C1" w14:textId="71B6E0BE" w:rsidR="005838B7" w:rsidRPr="00E77685" w:rsidRDefault="00D15A5E" w:rsidP="005838B7">
      <w:pPr>
        <w:tabs>
          <w:tab w:val="left" w:pos="1440"/>
          <w:tab w:val="left" w:pos="2160"/>
        </w:tabs>
        <w:ind w:firstLine="720"/>
        <w:contextualSpacing/>
        <w:jc w:val="both"/>
        <w:rPr>
          <w:rFonts w:eastAsia="Malgun Gothic"/>
          <w:sz w:val="22"/>
          <w:szCs w:val="22"/>
          <w:lang w:val="pt-BR"/>
        </w:rPr>
      </w:pPr>
      <w:r w:rsidRPr="00E77685">
        <w:rPr>
          <w:sz w:val="22"/>
          <w:szCs w:val="22"/>
          <w:lang w:val="pt-BR"/>
        </w:rPr>
        <w:t>A adoção</w:t>
      </w:r>
      <w:r w:rsidR="005838B7" w:rsidRPr="00E77685">
        <w:rPr>
          <w:sz w:val="22"/>
          <w:szCs w:val="22"/>
          <w:lang w:val="pt-BR"/>
        </w:rPr>
        <w:t xml:space="preserve"> d</w:t>
      </w:r>
      <w:r w:rsidRPr="00E77685">
        <w:rPr>
          <w:sz w:val="22"/>
          <w:szCs w:val="22"/>
          <w:lang w:val="pt-BR"/>
        </w:rPr>
        <w:t xml:space="preserve">a </w:t>
      </w:r>
      <w:r w:rsidR="005838B7" w:rsidRPr="00E77685">
        <w:rPr>
          <w:sz w:val="22"/>
          <w:szCs w:val="22"/>
          <w:lang w:val="pt-BR"/>
        </w:rPr>
        <w:t>Agenda Educativa Interamericana</w:t>
      </w:r>
      <w:r w:rsidRPr="00E77685">
        <w:rPr>
          <w:sz w:val="22"/>
          <w:szCs w:val="22"/>
          <w:lang w:val="pt-BR"/>
        </w:rPr>
        <w:t xml:space="preserve"> reflete um process</w:t>
      </w:r>
      <w:r w:rsidR="005838B7" w:rsidRPr="00E77685">
        <w:rPr>
          <w:sz w:val="22"/>
          <w:szCs w:val="22"/>
          <w:lang w:val="pt-BR"/>
        </w:rPr>
        <w:t>o histórico de constru</w:t>
      </w:r>
      <w:r w:rsidRPr="00E77685">
        <w:rPr>
          <w:sz w:val="22"/>
          <w:szCs w:val="22"/>
          <w:lang w:val="pt-BR"/>
        </w:rPr>
        <w:t>ção</w:t>
      </w:r>
      <w:r w:rsidR="005838B7" w:rsidRPr="00E77685">
        <w:rPr>
          <w:sz w:val="22"/>
          <w:szCs w:val="22"/>
          <w:lang w:val="pt-BR"/>
        </w:rPr>
        <w:t xml:space="preserve"> de consensos entre</w:t>
      </w:r>
      <w:r w:rsidRPr="00E77685">
        <w:rPr>
          <w:sz w:val="22"/>
          <w:szCs w:val="22"/>
          <w:lang w:val="pt-BR"/>
        </w:rPr>
        <w:t xml:space="preserve"> os </w:t>
      </w:r>
      <w:r w:rsidR="004547B2">
        <w:rPr>
          <w:sz w:val="22"/>
          <w:szCs w:val="22"/>
          <w:lang w:val="pt-BR"/>
        </w:rPr>
        <w:t>m</w:t>
      </w:r>
      <w:r w:rsidRPr="00E77685">
        <w:rPr>
          <w:sz w:val="22"/>
          <w:szCs w:val="22"/>
          <w:lang w:val="pt-BR"/>
        </w:rPr>
        <w:t xml:space="preserve">inistérios da </w:t>
      </w:r>
      <w:r w:rsidR="004547B2">
        <w:rPr>
          <w:sz w:val="22"/>
          <w:szCs w:val="22"/>
          <w:lang w:val="pt-BR"/>
        </w:rPr>
        <w:t>e</w:t>
      </w:r>
      <w:r w:rsidRPr="00E77685">
        <w:rPr>
          <w:sz w:val="22"/>
          <w:szCs w:val="22"/>
          <w:lang w:val="pt-BR"/>
        </w:rPr>
        <w:t xml:space="preserve">ducação dos Estados membros da </w:t>
      </w:r>
      <w:r w:rsidR="005838B7" w:rsidRPr="00E77685">
        <w:rPr>
          <w:sz w:val="22"/>
          <w:szCs w:val="22"/>
          <w:lang w:val="pt-BR"/>
        </w:rPr>
        <w:t>OEA para abordar</w:t>
      </w:r>
      <w:r w:rsidRPr="00E77685">
        <w:rPr>
          <w:sz w:val="22"/>
          <w:szCs w:val="22"/>
          <w:lang w:val="pt-BR"/>
        </w:rPr>
        <w:t xml:space="preserve"> os </w:t>
      </w:r>
      <w:r w:rsidR="005838B7" w:rsidRPr="00E77685">
        <w:rPr>
          <w:sz w:val="22"/>
          <w:szCs w:val="22"/>
          <w:lang w:val="pt-BR"/>
        </w:rPr>
        <w:t>desaf</w:t>
      </w:r>
      <w:r w:rsidRPr="00E77685">
        <w:rPr>
          <w:sz w:val="22"/>
          <w:szCs w:val="22"/>
          <w:lang w:val="pt-BR"/>
        </w:rPr>
        <w:t>io</w:t>
      </w:r>
      <w:r w:rsidR="005838B7" w:rsidRPr="00E77685">
        <w:rPr>
          <w:sz w:val="22"/>
          <w:szCs w:val="22"/>
          <w:lang w:val="pt-BR"/>
        </w:rPr>
        <w:t xml:space="preserve">s </w:t>
      </w:r>
      <w:r w:rsidR="000452BB" w:rsidRPr="00E77685">
        <w:rPr>
          <w:sz w:val="22"/>
          <w:szCs w:val="22"/>
          <w:lang w:val="pt-BR"/>
        </w:rPr>
        <w:t xml:space="preserve">mais importantes </w:t>
      </w:r>
      <w:r w:rsidR="005838B7" w:rsidRPr="00E77685">
        <w:rPr>
          <w:sz w:val="22"/>
          <w:szCs w:val="22"/>
          <w:lang w:val="pt-BR"/>
        </w:rPr>
        <w:t>que afe</w:t>
      </w:r>
      <w:r w:rsidRPr="00E77685">
        <w:rPr>
          <w:sz w:val="22"/>
          <w:szCs w:val="22"/>
          <w:lang w:val="pt-BR"/>
        </w:rPr>
        <w:t xml:space="preserve">tam o </w:t>
      </w:r>
      <w:r w:rsidR="005838B7" w:rsidRPr="00E77685">
        <w:rPr>
          <w:sz w:val="22"/>
          <w:szCs w:val="22"/>
          <w:lang w:val="pt-BR"/>
        </w:rPr>
        <w:t>d</w:t>
      </w:r>
      <w:r w:rsidRPr="00E77685">
        <w:rPr>
          <w:sz w:val="22"/>
          <w:szCs w:val="22"/>
          <w:lang w:val="pt-BR"/>
        </w:rPr>
        <w:t>esenvolvimento</w:t>
      </w:r>
      <w:r w:rsidR="005838B7" w:rsidRPr="00E77685">
        <w:rPr>
          <w:sz w:val="22"/>
          <w:szCs w:val="22"/>
          <w:lang w:val="pt-BR"/>
        </w:rPr>
        <w:t xml:space="preserve"> educativo</w:t>
      </w:r>
      <w:r w:rsidRPr="00E77685">
        <w:rPr>
          <w:sz w:val="22"/>
          <w:szCs w:val="22"/>
          <w:lang w:val="pt-BR"/>
        </w:rPr>
        <w:t xml:space="preserve"> da </w:t>
      </w:r>
      <w:r w:rsidR="005838B7" w:rsidRPr="00E77685">
        <w:rPr>
          <w:sz w:val="22"/>
          <w:szCs w:val="22"/>
          <w:lang w:val="pt-BR"/>
        </w:rPr>
        <w:t>reg</w:t>
      </w:r>
      <w:r w:rsidRPr="00E77685">
        <w:rPr>
          <w:sz w:val="22"/>
          <w:szCs w:val="22"/>
          <w:lang w:val="pt-BR"/>
        </w:rPr>
        <w:t>ião</w:t>
      </w:r>
      <w:r w:rsidR="005838B7" w:rsidRPr="00E77685">
        <w:rPr>
          <w:sz w:val="22"/>
          <w:szCs w:val="22"/>
          <w:lang w:val="pt-BR"/>
        </w:rPr>
        <w:t xml:space="preserve"> e</w:t>
      </w:r>
      <w:r w:rsidRPr="00E77685">
        <w:rPr>
          <w:sz w:val="22"/>
          <w:szCs w:val="22"/>
          <w:lang w:val="pt-BR"/>
        </w:rPr>
        <w:t xml:space="preserve"> impactam o </w:t>
      </w:r>
      <w:r w:rsidR="005838B7" w:rsidRPr="00E77685">
        <w:rPr>
          <w:sz w:val="22"/>
          <w:szCs w:val="22"/>
          <w:lang w:val="pt-BR"/>
        </w:rPr>
        <w:t>d</w:t>
      </w:r>
      <w:r w:rsidRPr="00E77685">
        <w:rPr>
          <w:sz w:val="22"/>
          <w:szCs w:val="22"/>
          <w:lang w:val="pt-BR"/>
        </w:rPr>
        <w:t>ireito d</w:t>
      </w:r>
      <w:r w:rsidR="00F62E4D">
        <w:rPr>
          <w:sz w:val="22"/>
          <w:szCs w:val="22"/>
          <w:lang w:val="pt-BR"/>
        </w:rPr>
        <w:t>e</w:t>
      </w:r>
      <w:r w:rsidRPr="00E77685">
        <w:rPr>
          <w:sz w:val="22"/>
          <w:szCs w:val="22"/>
          <w:lang w:val="pt-BR"/>
        </w:rPr>
        <w:t xml:space="preserve"> crianças</w:t>
      </w:r>
      <w:r w:rsidR="005838B7" w:rsidRPr="00E77685">
        <w:rPr>
          <w:sz w:val="22"/>
          <w:szCs w:val="22"/>
          <w:lang w:val="pt-BR"/>
        </w:rPr>
        <w:t>, adolescentes</w:t>
      </w:r>
      <w:r w:rsidRPr="00E77685">
        <w:rPr>
          <w:sz w:val="22"/>
          <w:szCs w:val="22"/>
          <w:lang w:val="pt-BR"/>
        </w:rPr>
        <w:t xml:space="preserve"> e </w:t>
      </w:r>
      <w:r w:rsidR="005838B7" w:rsidRPr="00E77685">
        <w:rPr>
          <w:sz w:val="22"/>
          <w:szCs w:val="22"/>
          <w:lang w:val="pt-BR"/>
        </w:rPr>
        <w:t xml:space="preserve">adultos </w:t>
      </w:r>
      <w:r w:rsidR="004547B2">
        <w:rPr>
          <w:sz w:val="22"/>
          <w:szCs w:val="22"/>
          <w:lang w:val="pt-BR"/>
        </w:rPr>
        <w:t>ao</w:t>
      </w:r>
      <w:r w:rsidRPr="00E77685">
        <w:rPr>
          <w:sz w:val="22"/>
          <w:szCs w:val="22"/>
          <w:lang w:val="pt-BR"/>
        </w:rPr>
        <w:t xml:space="preserve"> acesso </w:t>
      </w:r>
      <w:r w:rsidR="005838B7" w:rsidRPr="00E77685">
        <w:rPr>
          <w:sz w:val="22"/>
          <w:szCs w:val="22"/>
          <w:lang w:val="pt-BR"/>
        </w:rPr>
        <w:t>a</w:t>
      </w:r>
      <w:r w:rsidRPr="00E77685">
        <w:rPr>
          <w:sz w:val="22"/>
          <w:szCs w:val="22"/>
          <w:lang w:val="pt-BR"/>
        </w:rPr>
        <w:t xml:space="preserve"> uma </w:t>
      </w:r>
      <w:r w:rsidR="005838B7" w:rsidRPr="00E77685">
        <w:rPr>
          <w:sz w:val="22"/>
          <w:szCs w:val="22"/>
          <w:lang w:val="pt-BR"/>
        </w:rPr>
        <w:t>educa</w:t>
      </w:r>
      <w:r w:rsidRPr="00E77685">
        <w:rPr>
          <w:sz w:val="22"/>
          <w:szCs w:val="22"/>
          <w:lang w:val="pt-BR"/>
        </w:rPr>
        <w:t>ção</w:t>
      </w:r>
      <w:r w:rsidR="005838B7" w:rsidRPr="00E77685">
        <w:rPr>
          <w:sz w:val="22"/>
          <w:szCs w:val="22"/>
          <w:lang w:val="pt-BR"/>
        </w:rPr>
        <w:t xml:space="preserve"> de</w:t>
      </w:r>
      <w:r w:rsidRPr="00E77685">
        <w:rPr>
          <w:sz w:val="22"/>
          <w:szCs w:val="22"/>
          <w:lang w:val="pt-BR"/>
        </w:rPr>
        <w:t xml:space="preserve"> qualidade,</w:t>
      </w:r>
      <w:r w:rsidR="005838B7" w:rsidRPr="00E77685">
        <w:rPr>
          <w:sz w:val="22"/>
          <w:szCs w:val="22"/>
          <w:lang w:val="pt-BR"/>
        </w:rPr>
        <w:t xml:space="preserve"> inclusiva</w:t>
      </w:r>
      <w:r w:rsidRPr="00E77685">
        <w:rPr>
          <w:sz w:val="22"/>
          <w:szCs w:val="22"/>
          <w:lang w:val="pt-BR"/>
        </w:rPr>
        <w:t xml:space="preserve"> e com </w:t>
      </w:r>
      <w:r w:rsidR="005838B7" w:rsidRPr="00E77685">
        <w:rPr>
          <w:sz w:val="22"/>
          <w:szCs w:val="22"/>
          <w:lang w:val="pt-BR"/>
        </w:rPr>
        <w:t>equid</w:t>
      </w:r>
      <w:r w:rsidRPr="00E77685">
        <w:rPr>
          <w:sz w:val="22"/>
          <w:szCs w:val="22"/>
          <w:lang w:val="pt-BR"/>
        </w:rPr>
        <w:t>ade ao longo</w:t>
      </w:r>
      <w:r w:rsidR="005838B7" w:rsidRPr="00E77685">
        <w:rPr>
          <w:sz w:val="22"/>
          <w:szCs w:val="22"/>
          <w:lang w:val="pt-BR"/>
        </w:rPr>
        <w:t xml:space="preserve"> de toda</w:t>
      </w:r>
      <w:r w:rsidRPr="00E77685">
        <w:rPr>
          <w:sz w:val="22"/>
          <w:szCs w:val="22"/>
          <w:lang w:val="pt-BR"/>
        </w:rPr>
        <w:t xml:space="preserve"> a sua vida</w:t>
      </w:r>
      <w:r w:rsidR="005838B7" w:rsidRPr="00E77685">
        <w:rPr>
          <w:sz w:val="22"/>
          <w:szCs w:val="22"/>
          <w:lang w:val="pt-BR"/>
        </w:rPr>
        <w:t xml:space="preserve">. </w:t>
      </w:r>
      <w:r w:rsidR="004547B2">
        <w:rPr>
          <w:sz w:val="22"/>
          <w:szCs w:val="22"/>
          <w:lang w:val="pt-BR"/>
        </w:rPr>
        <w:t>Mais a</w:t>
      </w:r>
      <w:r w:rsidRPr="00E77685">
        <w:rPr>
          <w:sz w:val="22"/>
          <w:szCs w:val="22"/>
          <w:lang w:val="pt-BR"/>
        </w:rPr>
        <w:t xml:space="preserve">inda, a </w:t>
      </w:r>
      <w:r w:rsidR="005838B7" w:rsidRPr="00E77685">
        <w:rPr>
          <w:sz w:val="22"/>
          <w:szCs w:val="22"/>
          <w:lang w:val="pt-BR"/>
        </w:rPr>
        <w:t>Agenda Educativa Interamericana está</w:t>
      </w:r>
      <w:r w:rsidRPr="00E77685">
        <w:rPr>
          <w:sz w:val="22"/>
          <w:szCs w:val="22"/>
          <w:lang w:val="pt-BR"/>
        </w:rPr>
        <w:t xml:space="preserve"> convocad</w:t>
      </w:r>
      <w:r w:rsidR="005838B7" w:rsidRPr="00E77685">
        <w:rPr>
          <w:sz w:val="22"/>
          <w:szCs w:val="22"/>
          <w:lang w:val="pt-BR"/>
        </w:rPr>
        <w:t>a</w:t>
      </w:r>
      <w:r w:rsidRPr="00E77685">
        <w:rPr>
          <w:sz w:val="22"/>
          <w:szCs w:val="22"/>
          <w:lang w:val="pt-BR"/>
        </w:rPr>
        <w:t xml:space="preserve"> pelos Estados membros da </w:t>
      </w:r>
      <w:r w:rsidR="005838B7" w:rsidRPr="00E77685">
        <w:rPr>
          <w:sz w:val="22"/>
          <w:szCs w:val="22"/>
          <w:lang w:val="pt-BR"/>
        </w:rPr>
        <w:t>OEA como</w:t>
      </w:r>
      <w:r w:rsidRPr="00E77685">
        <w:rPr>
          <w:sz w:val="22"/>
          <w:szCs w:val="22"/>
          <w:lang w:val="pt-BR"/>
        </w:rPr>
        <w:t xml:space="preserve"> uma ferramenta</w:t>
      </w:r>
      <w:r w:rsidR="005838B7" w:rsidRPr="00E77685">
        <w:rPr>
          <w:sz w:val="22"/>
          <w:szCs w:val="22"/>
          <w:lang w:val="pt-BR"/>
        </w:rPr>
        <w:t xml:space="preserve"> para </w:t>
      </w:r>
      <w:r w:rsidRPr="00E77685">
        <w:rPr>
          <w:sz w:val="22"/>
          <w:szCs w:val="22"/>
          <w:lang w:val="pt-BR"/>
        </w:rPr>
        <w:t xml:space="preserve">dar seguimento e </w:t>
      </w:r>
      <w:r w:rsidR="005838B7" w:rsidRPr="00E77685">
        <w:rPr>
          <w:sz w:val="22"/>
          <w:szCs w:val="22"/>
          <w:lang w:val="pt-BR"/>
        </w:rPr>
        <w:t>implementa</w:t>
      </w:r>
      <w:r w:rsidR="00F62E4D">
        <w:rPr>
          <w:sz w:val="22"/>
          <w:szCs w:val="22"/>
          <w:lang w:val="pt-BR"/>
        </w:rPr>
        <w:t xml:space="preserve">r </w:t>
      </w:r>
      <w:r w:rsidRPr="00E77685">
        <w:rPr>
          <w:sz w:val="22"/>
          <w:szCs w:val="22"/>
          <w:lang w:val="pt-BR"/>
        </w:rPr>
        <w:t xml:space="preserve">o </w:t>
      </w:r>
      <w:hyperlink r:id="rId7" w:history="1">
        <w:r w:rsidR="005838B7" w:rsidRPr="00E77685">
          <w:rPr>
            <w:rFonts w:eastAsia="Malgun Gothic"/>
            <w:sz w:val="22"/>
            <w:szCs w:val="22"/>
            <w:lang w:val="pt-BR"/>
          </w:rPr>
          <w:t>Objetivo 4</w:t>
        </w:r>
      </w:hyperlink>
      <w:r w:rsidRPr="00E77685">
        <w:rPr>
          <w:rFonts w:eastAsia="Malgun Gothic"/>
          <w:sz w:val="22"/>
          <w:szCs w:val="22"/>
          <w:lang w:val="pt-BR"/>
        </w:rPr>
        <w:t xml:space="preserve"> da </w:t>
      </w:r>
      <w:hyperlink r:id="rId8" w:history="1">
        <w:r w:rsidR="005838B7" w:rsidRPr="00E77685">
          <w:rPr>
            <w:rFonts w:eastAsia="Malgun Gothic"/>
            <w:sz w:val="22"/>
            <w:szCs w:val="22"/>
            <w:lang w:val="pt-BR"/>
          </w:rPr>
          <w:t>Agenda 2030 de D</w:t>
        </w:r>
        <w:r w:rsidRPr="00E77685">
          <w:rPr>
            <w:rFonts w:eastAsia="Malgun Gothic"/>
            <w:sz w:val="22"/>
            <w:szCs w:val="22"/>
            <w:lang w:val="pt-BR"/>
          </w:rPr>
          <w:t>esenvolvimento</w:t>
        </w:r>
        <w:r w:rsidR="005838B7" w:rsidRPr="00E77685">
          <w:rPr>
            <w:rFonts w:eastAsia="Malgun Gothic"/>
            <w:sz w:val="22"/>
            <w:szCs w:val="22"/>
            <w:lang w:val="pt-BR"/>
          </w:rPr>
          <w:t xml:space="preserve"> S</w:t>
        </w:r>
        <w:r w:rsidRPr="00E77685">
          <w:rPr>
            <w:rFonts w:eastAsia="Malgun Gothic"/>
            <w:sz w:val="22"/>
            <w:szCs w:val="22"/>
            <w:lang w:val="pt-BR"/>
          </w:rPr>
          <w:t>ustentável</w:t>
        </w:r>
        <w:r w:rsidR="005838B7" w:rsidRPr="00E77685">
          <w:rPr>
            <w:rFonts w:eastAsia="Malgun Gothic"/>
            <w:sz w:val="22"/>
            <w:szCs w:val="22"/>
            <w:lang w:val="pt-BR"/>
          </w:rPr>
          <w:t>.</w:t>
        </w:r>
      </w:hyperlink>
      <w:r w:rsidR="005838B7" w:rsidRPr="00E77685">
        <w:rPr>
          <w:rFonts w:eastAsia="Malgun Gothic"/>
          <w:sz w:val="22"/>
          <w:szCs w:val="22"/>
          <w:lang w:val="pt-BR"/>
        </w:rPr>
        <w:t xml:space="preserve"> </w:t>
      </w:r>
      <w:r w:rsidRPr="00E77685">
        <w:rPr>
          <w:rFonts w:eastAsia="Malgun Gothic"/>
          <w:sz w:val="22"/>
          <w:szCs w:val="22"/>
          <w:lang w:val="pt-BR"/>
        </w:rPr>
        <w:t>O process</w:t>
      </w:r>
      <w:r w:rsidR="005838B7" w:rsidRPr="00E77685">
        <w:rPr>
          <w:rFonts w:eastAsia="Malgun Gothic"/>
          <w:sz w:val="22"/>
          <w:szCs w:val="22"/>
          <w:lang w:val="pt-BR"/>
        </w:rPr>
        <w:t>o que culmin</w:t>
      </w:r>
      <w:r w:rsidRPr="00E77685">
        <w:rPr>
          <w:rFonts w:eastAsia="Malgun Gothic"/>
          <w:sz w:val="22"/>
          <w:szCs w:val="22"/>
          <w:lang w:val="pt-BR"/>
        </w:rPr>
        <w:t xml:space="preserve">ou na adoção da </w:t>
      </w:r>
      <w:r w:rsidR="005838B7" w:rsidRPr="00E77685">
        <w:rPr>
          <w:rFonts w:eastAsia="Malgun Gothic"/>
          <w:sz w:val="22"/>
          <w:szCs w:val="22"/>
          <w:lang w:val="pt-BR"/>
        </w:rPr>
        <w:t xml:space="preserve">Agenda Educativa Interamericana </w:t>
      </w:r>
      <w:r w:rsidRPr="00E77685">
        <w:rPr>
          <w:rFonts w:eastAsia="Malgun Gothic"/>
          <w:sz w:val="22"/>
          <w:szCs w:val="22"/>
          <w:lang w:val="pt-BR"/>
        </w:rPr>
        <w:t xml:space="preserve">na </w:t>
      </w:r>
      <w:r w:rsidR="004547B2">
        <w:rPr>
          <w:rFonts w:eastAsia="Malgun Gothic"/>
          <w:sz w:val="22"/>
          <w:szCs w:val="22"/>
          <w:lang w:val="pt-BR"/>
        </w:rPr>
        <w:t xml:space="preserve">Nona </w:t>
      </w:r>
      <w:hyperlink r:id="rId9" w:history="1">
        <w:r w:rsidR="005838B7" w:rsidRPr="00E77685">
          <w:rPr>
            <w:rFonts w:eastAsia="Malgun Gothic"/>
            <w:sz w:val="22"/>
            <w:szCs w:val="22"/>
            <w:lang w:val="pt-BR"/>
          </w:rPr>
          <w:t>Reun</w:t>
        </w:r>
        <w:r w:rsidRPr="00E77685">
          <w:rPr>
            <w:rFonts w:eastAsia="Malgun Gothic"/>
            <w:sz w:val="22"/>
            <w:szCs w:val="22"/>
            <w:lang w:val="pt-BR"/>
          </w:rPr>
          <w:t>ião</w:t>
        </w:r>
        <w:r w:rsidR="005838B7" w:rsidRPr="00E77685">
          <w:rPr>
            <w:rFonts w:eastAsia="Malgun Gothic"/>
            <w:sz w:val="22"/>
            <w:szCs w:val="22"/>
            <w:lang w:val="pt-BR"/>
          </w:rPr>
          <w:t xml:space="preserve"> Interamericana de Mini</w:t>
        </w:r>
        <w:r w:rsidRPr="00E77685">
          <w:rPr>
            <w:rFonts w:eastAsia="Malgun Gothic"/>
            <w:sz w:val="22"/>
            <w:szCs w:val="22"/>
            <w:lang w:val="pt-BR"/>
          </w:rPr>
          <w:t>stros da Educ</w:t>
        </w:r>
        <w:r w:rsidR="005838B7" w:rsidRPr="00E77685">
          <w:rPr>
            <w:rFonts w:eastAsia="Malgun Gothic"/>
            <w:sz w:val="22"/>
            <w:szCs w:val="22"/>
            <w:lang w:val="pt-BR"/>
          </w:rPr>
          <w:t>a</w:t>
        </w:r>
        <w:r w:rsidRPr="00E77685">
          <w:rPr>
            <w:rFonts w:eastAsia="Malgun Gothic"/>
            <w:sz w:val="22"/>
            <w:szCs w:val="22"/>
            <w:lang w:val="pt-BR"/>
          </w:rPr>
          <w:t>ção</w:t>
        </w:r>
      </w:hyperlink>
      <w:r w:rsidR="004547B2">
        <w:rPr>
          <w:rFonts w:eastAsia="Malgun Gothic"/>
          <w:sz w:val="22"/>
          <w:szCs w:val="22"/>
          <w:lang w:val="pt-BR"/>
        </w:rPr>
        <w:t>,</w:t>
      </w:r>
      <w:r w:rsidR="005838B7" w:rsidRPr="00E77685">
        <w:rPr>
          <w:rFonts w:eastAsia="Malgun Gothic"/>
          <w:sz w:val="22"/>
          <w:szCs w:val="22"/>
          <w:lang w:val="pt-BR"/>
        </w:rPr>
        <w:t xml:space="preserve"> </w:t>
      </w:r>
      <w:r w:rsidR="000452BB">
        <w:rPr>
          <w:rFonts w:eastAsia="Malgun Gothic"/>
          <w:sz w:val="22"/>
          <w:szCs w:val="22"/>
          <w:lang w:val="pt-BR"/>
        </w:rPr>
        <w:t>realizada</w:t>
      </w:r>
      <w:r w:rsidRPr="00E77685">
        <w:rPr>
          <w:rFonts w:eastAsia="Malgun Gothic"/>
          <w:sz w:val="22"/>
          <w:szCs w:val="22"/>
          <w:lang w:val="pt-BR"/>
        </w:rPr>
        <w:t xml:space="preserve"> </w:t>
      </w:r>
      <w:r w:rsidR="004547B2">
        <w:rPr>
          <w:rFonts w:eastAsia="Malgun Gothic"/>
          <w:sz w:val="22"/>
          <w:szCs w:val="22"/>
          <w:lang w:val="pt-BR"/>
        </w:rPr>
        <w:t>na</w:t>
      </w:r>
      <w:r w:rsidRPr="00E77685">
        <w:rPr>
          <w:rFonts w:eastAsia="Malgun Gothic"/>
          <w:sz w:val="22"/>
          <w:szCs w:val="22"/>
          <w:lang w:val="pt-BR"/>
        </w:rPr>
        <w:t>s Bahamas em fevereiro</w:t>
      </w:r>
      <w:r w:rsidR="005838B7" w:rsidRPr="00E77685">
        <w:rPr>
          <w:rFonts w:eastAsia="Malgun Gothic"/>
          <w:sz w:val="22"/>
          <w:szCs w:val="22"/>
          <w:lang w:val="pt-BR"/>
        </w:rPr>
        <w:t xml:space="preserve"> de 2017,</w:t>
      </w:r>
      <w:r w:rsidRPr="00E77685">
        <w:rPr>
          <w:rFonts w:eastAsia="Malgun Gothic"/>
          <w:sz w:val="22"/>
          <w:szCs w:val="22"/>
          <w:lang w:val="pt-BR"/>
        </w:rPr>
        <w:t xml:space="preserve"> marcou o </w:t>
      </w:r>
      <w:r w:rsidR="005838B7" w:rsidRPr="00E77685">
        <w:rPr>
          <w:rFonts w:eastAsia="Malgun Gothic"/>
          <w:sz w:val="22"/>
          <w:szCs w:val="22"/>
          <w:lang w:val="pt-BR"/>
        </w:rPr>
        <w:t>in</w:t>
      </w:r>
      <w:r w:rsidRPr="00E77685">
        <w:rPr>
          <w:rFonts w:eastAsia="Malgun Gothic"/>
          <w:sz w:val="22"/>
          <w:szCs w:val="22"/>
          <w:lang w:val="pt-BR"/>
        </w:rPr>
        <w:t xml:space="preserve">ício </w:t>
      </w:r>
      <w:r w:rsidR="005838B7" w:rsidRPr="00E77685">
        <w:rPr>
          <w:rFonts w:eastAsia="Malgun Gothic"/>
          <w:sz w:val="22"/>
          <w:szCs w:val="22"/>
          <w:lang w:val="pt-BR"/>
        </w:rPr>
        <w:t>de</w:t>
      </w:r>
      <w:r w:rsidRPr="00E77685">
        <w:rPr>
          <w:rFonts w:eastAsia="Malgun Gothic"/>
          <w:sz w:val="22"/>
          <w:szCs w:val="22"/>
          <w:lang w:val="pt-BR"/>
        </w:rPr>
        <w:t xml:space="preserve"> um process</w:t>
      </w:r>
      <w:r w:rsidR="005838B7" w:rsidRPr="00E77685">
        <w:rPr>
          <w:rFonts w:eastAsia="Malgun Gothic"/>
          <w:sz w:val="22"/>
          <w:szCs w:val="22"/>
          <w:lang w:val="pt-BR"/>
        </w:rPr>
        <w:t>o de constru</w:t>
      </w:r>
      <w:r w:rsidRPr="00E77685">
        <w:rPr>
          <w:rFonts w:eastAsia="Malgun Gothic"/>
          <w:sz w:val="22"/>
          <w:szCs w:val="22"/>
          <w:lang w:val="pt-BR"/>
        </w:rPr>
        <w:t>ção</w:t>
      </w:r>
      <w:r w:rsidR="005838B7" w:rsidRPr="00E77685">
        <w:rPr>
          <w:rFonts w:eastAsia="Malgun Gothic"/>
          <w:sz w:val="22"/>
          <w:szCs w:val="22"/>
          <w:lang w:val="pt-BR"/>
        </w:rPr>
        <w:t xml:space="preserve"> de consensos region</w:t>
      </w:r>
      <w:r w:rsidRPr="00E77685">
        <w:rPr>
          <w:rFonts w:eastAsia="Malgun Gothic"/>
          <w:sz w:val="22"/>
          <w:szCs w:val="22"/>
          <w:lang w:val="pt-BR"/>
        </w:rPr>
        <w:t>ais</w:t>
      </w:r>
      <w:r w:rsidR="005838B7" w:rsidRPr="00E77685">
        <w:rPr>
          <w:rFonts w:eastAsia="Malgun Gothic"/>
          <w:sz w:val="22"/>
          <w:szCs w:val="22"/>
          <w:lang w:val="pt-BR"/>
        </w:rPr>
        <w:t xml:space="preserve"> que </w:t>
      </w:r>
      <w:r w:rsidR="000452BB">
        <w:rPr>
          <w:rFonts w:eastAsia="Malgun Gothic"/>
          <w:sz w:val="22"/>
          <w:szCs w:val="22"/>
          <w:lang w:val="pt-BR"/>
        </w:rPr>
        <w:t xml:space="preserve">perdura </w:t>
      </w:r>
      <w:r w:rsidR="004547B2" w:rsidRPr="00E77685">
        <w:rPr>
          <w:rFonts w:eastAsia="Malgun Gothic"/>
          <w:sz w:val="22"/>
          <w:szCs w:val="22"/>
          <w:lang w:val="pt-BR"/>
        </w:rPr>
        <w:t xml:space="preserve">até hoje </w:t>
      </w:r>
      <w:r w:rsidR="00F62E4D">
        <w:rPr>
          <w:rFonts w:eastAsia="Malgun Gothic"/>
          <w:sz w:val="22"/>
          <w:szCs w:val="22"/>
          <w:lang w:val="pt-BR"/>
        </w:rPr>
        <w:t xml:space="preserve">entre </w:t>
      </w:r>
      <w:r w:rsidRPr="00E77685">
        <w:rPr>
          <w:rFonts w:eastAsia="Malgun Gothic"/>
          <w:sz w:val="22"/>
          <w:szCs w:val="22"/>
          <w:lang w:val="pt-BR"/>
        </w:rPr>
        <w:t>as suas autoridades</w:t>
      </w:r>
      <w:r w:rsidR="005838B7" w:rsidRPr="00E77685">
        <w:rPr>
          <w:rFonts w:eastAsia="Malgun Gothic"/>
          <w:sz w:val="22"/>
          <w:szCs w:val="22"/>
          <w:lang w:val="pt-BR"/>
        </w:rPr>
        <w:t xml:space="preserve"> se</w:t>
      </w:r>
      <w:r w:rsidRPr="00E77685">
        <w:rPr>
          <w:rFonts w:eastAsia="Malgun Gothic"/>
          <w:sz w:val="22"/>
          <w:szCs w:val="22"/>
          <w:lang w:val="pt-BR"/>
        </w:rPr>
        <w:t>t</w:t>
      </w:r>
      <w:r w:rsidR="005838B7" w:rsidRPr="00E77685">
        <w:rPr>
          <w:rFonts w:eastAsia="Malgun Gothic"/>
          <w:sz w:val="22"/>
          <w:szCs w:val="22"/>
          <w:lang w:val="pt-BR"/>
        </w:rPr>
        <w:t>ori</w:t>
      </w:r>
      <w:r w:rsidRPr="00E77685">
        <w:rPr>
          <w:rFonts w:eastAsia="Malgun Gothic"/>
          <w:sz w:val="22"/>
          <w:szCs w:val="22"/>
          <w:lang w:val="pt-BR"/>
        </w:rPr>
        <w:t>ais</w:t>
      </w:r>
      <w:r w:rsidR="005838B7" w:rsidRPr="00E77685">
        <w:rPr>
          <w:rFonts w:eastAsia="Malgun Gothic"/>
          <w:sz w:val="22"/>
          <w:szCs w:val="22"/>
          <w:lang w:val="pt-BR"/>
        </w:rPr>
        <w:t>.</w:t>
      </w:r>
    </w:p>
    <w:p w14:paraId="47243B38" w14:textId="77777777" w:rsidR="005838B7" w:rsidRPr="00E77685" w:rsidRDefault="005838B7" w:rsidP="005838B7">
      <w:pPr>
        <w:tabs>
          <w:tab w:val="left" w:pos="1440"/>
          <w:tab w:val="left" w:pos="2160"/>
        </w:tabs>
        <w:ind w:firstLine="720"/>
        <w:contextualSpacing/>
        <w:jc w:val="both"/>
        <w:rPr>
          <w:rFonts w:eastAsia="Malgun Gothic"/>
          <w:sz w:val="22"/>
          <w:szCs w:val="22"/>
          <w:lang w:val="pt-BR"/>
        </w:rPr>
      </w:pPr>
    </w:p>
    <w:p w14:paraId="5400A098" w14:textId="4C86371F" w:rsidR="005838B7" w:rsidRPr="00E77685" w:rsidRDefault="00D15A5E" w:rsidP="005838B7">
      <w:pPr>
        <w:tabs>
          <w:tab w:val="left" w:pos="1440"/>
          <w:tab w:val="left" w:pos="2160"/>
        </w:tabs>
        <w:ind w:firstLine="720"/>
        <w:contextualSpacing/>
        <w:jc w:val="both"/>
        <w:rPr>
          <w:rFonts w:eastAsia="Malgun Gothic"/>
          <w:sz w:val="22"/>
          <w:szCs w:val="22"/>
          <w:lang w:val="pt-BR"/>
        </w:rPr>
      </w:pPr>
      <w:r w:rsidRPr="00E77685">
        <w:rPr>
          <w:rFonts w:eastAsia="Malgun Gothic"/>
          <w:sz w:val="22"/>
          <w:szCs w:val="22"/>
          <w:lang w:val="pt-BR"/>
        </w:rPr>
        <w:t>Es</w:t>
      </w:r>
      <w:r w:rsidR="000452BB">
        <w:rPr>
          <w:rFonts w:eastAsia="Malgun Gothic"/>
          <w:sz w:val="22"/>
          <w:szCs w:val="22"/>
          <w:lang w:val="pt-BR"/>
        </w:rPr>
        <w:t>t</w:t>
      </w:r>
      <w:r w:rsidRPr="00E77685">
        <w:rPr>
          <w:rFonts w:eastAsia="Malgun Gothic"/>
          <w:sz w:val="22"/>
          <w:szCs w:val="22"/>
          <w:lang w:val="pt-BR"/>
        </w:rPr>
        <w:t xml:space="preserve">a </w:t>
      </w:r>
      <w:r w:rsidR="005838B7" w:rsidRPr="00E77685">
        <w:rPr>
          <w:rFonts w:eastAsia="Malgun Gothic"/>
          <w:sz w:val="22"/>
          <w:szCs w:val="22"/>
          <w:lang w:val="pt-BR"/>
        </w:rPr>
        <w:t xml:space="preserve">segunda fase consta de </w:t>
      </w:r>
      <w:r w:rsidR="004547B2">
        <w:rPr>
          <w:rFonts w:eastAsia="Malgun Gothic"/>
          <w:sz w:val="22"/>
          <w:szCs w:val="22"/>
          <w:lang w:val="pt-BR"/>
        </w:rPr>
        <w:t>três</w:t>
      </w:r>
      <w:r w:rsidR="005838B7" w:rsidRPr="00E77685">
        <w:rPr>
          <w:rFonts w:eastAsia="Malgun Gothic"/>
          <w:sz w:val="22"/>
          <w:szCs w:val="22"/>
          <w:lang w:val="pt-BR"/>
        </w:rPr>
        <w:t xml:space="preserve"> elementos básicos:</w:t>
      </w:r>
    </w:p>
    <w:p w14:paraId="371DCB79" w14:textId="77777777" w:rsidR="005838B7" w:rsidRPr="00E77685" w:rsidRDefault="005838B7" w:rsidP="005838B7">
      <w:pPr>
        <w:tabs>
          <w:tab w:val="left" w:pos="1440"/>
          <w:tab w:val="left" w:pos="2160"/>
        </w:tabs>
        <w:ind w:left="1440" w:hanging="720"/>
        <w:contextualSpacing/>
        <w:jc w:val="both"/>
        <w:rPr>
          <w:rFonts w:eastAsia="Malgun Gothic"/>
          <w:sz w:val="22"/>
          <w:szCs w:val="22"/>
          <w:lang w:val="pt-BR"/>
        </w:rPr>
      </w:pPr>
    </w:p>
    <w:p w14:paraId="0D13BC26" w14:textId="41782421" w:rsidR="005838B7" w:rsidRPr="00E77685" w:rsidRDefault="00D15A5E" w:rsidP="005E13F9">
      <w:pPr>
        <w:numPr>
          <w:ilvl w:val="0"/>
          <w:numId w:val="14"/>
        </w:numPr>
        <w:tabs>
          <w:tab w:val="left" w:pos="1440"/>
          <w:tab w:val="left" w:pos="2160"/>
        </w:tabs>
        <w:ind w:left="1440" w:hanging="720"/>
        <w:contextualSpacing/>
        <w:jc w:val="both"/>
        <w:rPr>
          <w:bCs/>
          <w:sz w:val="22"/>
          <w:szCs w:val="22"/>
          <w:lang w:val="pt-BR"/>
        </w:rPr>
      </w:pPr>
      <w:r w:rsidRPr="00E77685">
        <w:rPr>
          <w:bCs/>
          <w:sz w:val="22"/>
          <w:szCs w:val="22"/>
          <w:lang w:val="pt-BR"/>
        </w:rPr>
        <w:t xml:space="preserve">Apresentação das </w:t>
      </w:r>
      <w:r w:rsidR="005838B7" w:rsidRPr="00E77685">
        <w:rPr>
          <w:bCs/>
          <w:sz w:val="22"/>
          <w:szCs w:val="22"/>
          <w:lang w:val="pt-BR"/>
        </w:rPr>
        <w:t>conclu</w:t>
      </w:r>
      <w:r w:rsidRPr="00E77685">
        <w:rPr>
          <w:bCs/>
          <w:sz w:val="22"/>
          <w:szCs w:val="22"/>
          <w:lang w:val="pt-BR"/>
        </w:rPr>
        <w:t>sões</w:t>
      </w:r>
      <w:r w:rsidR="005838B7" w:rsidRPr="00E77685">
        <w:rPr>
          <w:bCs/>
          <w:sz w:val="22"/>
          <w:szCs w:val="22"/>
          <w:lang w:val="pt-BR"/>
        </w:rPr>
        <w:t>,</w:t>
      </w:r>
      <w:r w:rsidRPr="00E77685">
        <w:rPr>
          <w:bCs/>
          <w:sz w:val="22"/>
          <w:szCs w:val="22"/>
          <w:lang w:val="pt-BR"/>
        </w:rPr>
        <w:t xml:space="preserve"> lições</w:t>
      </w:r>
      <w:r w:rsidR="005838B7" w:rsidRPr="00E77685">
        <w:rPr>
          <w:bCs/>
          <w:sz w:val="22"/>
          <w:szCs w:val="22"/>
          <w:lang w:val="pt-BR"/>
        </w:rPr>
        <w:t xml:space="preserve"> aprendidas</w:t>
      </w:r>
      <w:r w:rsidRPr="00E77685">
        <w:rPr>
          <w:bCs/>
          <w:sz w:val="22"/>
          <w:szCs w:val="22"/>
          <w:lang w:val="pt-BR"/>
        </w:rPr>
        <w:t xml:space="preserve"> e </w:t>
      </w:r>
      <w:r w:rsidR="005838B7" w:rsidRPr="00E77685">
        <w:rPr>
          <w:bCs/>
          <w:sz w:val="22"/>
          <w:szCs w:val="22"/>
          <w:lang w:val="pt-BR"/>
        </w:rPr>
        <w:t>pro</w:t>
      </w:r>
      <w:r w:rsidRPr="00E77685">
        <w:rPr>
          <w:bCs/>
          <w:sz w:val="22"/>
          <w:szCs w:val="22"/>
          <w:lang w:val="pt-BR"/>
        </w:rPr>
        <w:t>post</w:t>
      </w:r>
      <w:r w:rsidR="005838B7" w:rsidRPr="00E77685">
        <w:rPr>
          <w:bCs/>
          <w:sz w:val="22"/>
          <w:szCs w:val="22"/>
          <w:lang w:val="pt-BR"/>
        </w:rPr>
        <w:t>as para</w:t>
      </w:r>
      <w:r w:rsidRPr="00E77685">
        <w:rPr>
          <w:bCs/>
          <w:sz w:val="22"/>
          <w:szCs w:val="22"/>
          <w:lang w:val="pt-BR"/>
        </w:rPr>
        <w:t xml:space="preserve"> a </w:t>
      </w:r>
      <w:r w:rsidR="005838B7" w:rsidRPr="00E77685">
        <w:rPr>
          <w:bCs/>
          <w:sz w:val="22"/>
          <w:szCs w:val="22"/>
          <w:lang w:val="pt-BR"/>
        </w:rPr>
        <w:t>a</w:t>
      </w:r>
      <w:r w:rsidRPr="00E77685">
        <w:rPr>
          <w:bCs/>
          <w:sz w:val="22"/>
          <w:szCs w:val="22"/>
          <w:lang w:val="pt-BR"/>
        </w:rPr>
        <w:t>ção</w:t>
      </w:r>
      <w:r w:rsidR="005838B7" w:rsidRPr="00E77685">
        <w:rPr>
          <w:bCs/>
          <w:sz w:val="22"/>
          <w:szCs w:val="22"/>
          <w:lang w:val="pt-BR"/>
        </w:rPr>
        <w:t>, emanadas</w:t>
      </w:r>
      <w:r w:rsidRPr="00E77685">
        <w:rPr>
          <w:bCs/>
          <w:sz w:val="22"/>
          <w:szCs w:val="22"/>
          <w:lang w:val="pt-BR"/>
        </w:rPr>
        <w:t xml:space="preserve"> dos </w:t>
      </w:r>
      <w:r w:rsidR="005838B7" w:rsidRPr="00E77685">
        <w:rPr>
          <w:bCs/>
          <w:sz w:val="22"/>
          <w:szCs w:val="22"/>
          <w:lang w:val="pt-BR"/>
        </w:rPr>
        <w:t>diálogos sobre políticas públicas</w:t>
      </w:r>
      <w:r w:rsidRPr="00E77685">
        <w:rPr>
          <w:bCs/>
          <w:sz w:val="22"/>
          <w:szCs w:val="22"/>
          <w:lang w:val="pt-BR"/>
        </w:rPr>
        <w:t xml:space="preserve"> e </w:t>
      </w:r>
      <w:r w:rsidR="005838B7" w:rsidRPr="00E77685">
        <w:rPr>
          <w:bCs/>
          <w:sz w:val="22"/>
          <w:szCs w:val="22"/>
          <w:lang w:val="pt-BR"/>
        </w:rPr>
        <w:t>a</w:t>
      </w:r>
      <w:r w:rsidRPr="00E77685">
        <w:rPr>
          <w:bCs/>
          <w:sz w:val="22"/>
          <w:szCs w:val="22"/>
          <w:lang w:val="pt-BR"/>
        </w:rPr>
        <w:t>t</w:t>
      </w:r>
      <w:r w:rsidR="005838B7" w:rsidRPr="00E77685">
        <w:rPr>
          <w:bCs/>
          <w:sz w:val="22"/>
          <w:szCs w:val="22"/>
          <w:lang w:val="pt-BR"/>
        </w:rPr>
        <w:t>ividades d</w:t>
      </w:r>
      <w:r w:rsidRPr="00E77685">
        <w:rPr>
          <w:bCs/>
          <w:sz w:val="22"/>
          <w:szCs w:val="22"/>
          <w:lang w:val="pt-BR"/>
        </w:rPr>
        <w:t>esenvolvid</w:t>
      </w:r>
      <w:r w:rsidR="000452BB">
        <w:rPr>
          <w:bCs/>
          <w:sz w:val="22"/>
          <w:szCs w:val="22"/>
          <w:lang w:val="pt-BR"/>
        </w:rPr>
        <w:t>o</w:t>
      </w:r>
      <w:r w:rsidR="005838B7" w:rsidRPr="00E77685">
        <w:rPr>
          <w:bCs/>
          <w:sz w:val="22"/>
          <w:szCs w:val="22"/>
          <w:lang w:val="pt-BR"/>
        </w:rPr>
        <w:t>s</w:t>
      </w:r>
      <w:r w:rsidRPr="00E77685">
        <w:rPr>
          <w:bCs/>
          <w:sz w:val="22"/>
          <w:szCs w:val="22"/>
          <w:lang w:val="pt-BR"/>
        </w:rPr>
        <w:t xml:space="preserve"> em </w:t>
      </w:r>
      <w:r w:rsidR="005838B7" w:rsidRPr="00E77685">
        <w:rPr>
          <w:bCs/>
          <w:sz w:val="22"/>
          <w:szCs w:val="22"/>
          <w:lang w:val="pt-BR"/>
        </w:rPr>
        <w:t>2020</w:t>
      </w:r>
      <w:r w:rsidRPr="00E77685">
        <w:rPr>
          <w:bCs/>
          <w:sz w:val="22"/>
          <w:szCs w:val="22"/>
          <w:lang w:val="pt-BR"/>
        </w:rPr>
        <w:t xml:space="preserve"> e </w:t>
      </w:r>
      <w:r w:rsidR="005838B7" w:rsidRPr="00E77685">
        <w:rPr>
          <w:bCs/>
          <w:sz w:val="22"/>
          <w:szCs w:val="22"/>
          <w:lang w:val="pt-BR"/>
        </w:rPr>
        <w:t>2021, que permit</w:t>
      </w:r>
      <w:r w:rsidRPr="00E77685">
        <w:rPr>
          <w:bCs/>
          <w:sz w:val="22"/>
          <w:szCs w:val="22"/>
          <w:lang w:val="pt-BR"/>
        </w:rPr>
        <w:t xml:space="preserve">am a </w:t>
      </w:r>
      <w:r w:rsidR="005838B7" w:rsidRPr="00E77685">
        <w:rPr>
          <w:bCs/>
          <w:sz w:val="22"/>
          <w:szCs w:val="22"/>
          <w:lang w:val="pt-BR"/>
        </w:rPr>
        <w:t>constru</w:t>
      </w:r>
      <w:r w:rsidRPr="00E77685">
        <w:rPr>
          <w:bCs/>
          <w:sz w:val="22"/>
          <w:szCs w:val="22"/>
          <w:lang w:val="pt-BR"/>
        </w:rPr>
        <w:t>ção</w:t>
      </w:r>
      <w:r w:rsidR="005838B7" w:rsidRPr="00E77685">
        <w:rPr>
          <w:bCs/>
          <w:sz w:val="22"/>
          <w:szCs w:val="22"/>
          <w:lang w:val="pt-BR"/>
        </w:rPr>
        <w:t xml:space="preserve"> de</w:t>
      </w:r>
      <w:r w:rsidRPr="00E77685">
        <w:rPr>
          <w:bCs/>
          <w:sz w:val="22"/>
          <w:szCs w:val="22"/>
          <w:lang w:val="pt-BR"/>
        </w:rPr>
        <w:t xml:space="preserve"> uma </w:t>
      </w:r>
      <w:r w:rsidR="005838B7" w:rsidRPr="00E77685">
        <w:rPr>
          <w:bCs/>
          <w:sz w:val="22"/>
          <w:szCs w:val="22"/>
          <w:lang w:val="pt-BR"/>
        </w:rPr>
        <w:t>pro</w:t>
      </w:r>
      <w:r w:rsidRPr="00E77685">
        <w:rPr>
          <w:bCs/>
          <w:sz w:val="22"/>
          <w:szCs w:val="22"/>
          <w:lang w:val="pt-BR"/>
        </w:rPr>
        <w:t>post</w:t>
      </w:r>
      <w:r w:rsidR="005838B7" w:rsidRPr="00E77685">
        <w:rPr>
          <w:bCs/>
          <w:sz w:val="22"/>
          <w:szCs w:val="22"/>
          <w:lang w:val="pt-BR"/>
        </w:rPr>
        <w:t>a hemisférica</w:t>
      </w:r>
      <w:r w:rsidRPr="00E77685">
        <w:rPr>
          <w:bCs/>
          <w:sz w:val="22"/>
          <w:szCs w:val="22"/>
          <w:lang w:val="pt-BR"/>
        </w:rPr>
        <w:t xml:space="preserve"> basea</w:t>
      </w:r>
      <w:r w:rsidR="005838B7" w:rsidRPr="00E77685">
        <w:rPr>
          <w:bCs/>
          <w:sz w:val="22"/>
          <w:szCs w:val="22"/>
          <w:lang w:val="pt-BR"/>
        </w:rPr>
        <w:t>da</w:t>
      </w:r>
      <w:r w:rsidRPr="00E77685">
        <w:rPr>
          <w:bCs/>
          <w:sz w:val="22"/>
          <w:szCs w:val="22"/>
          <w:lang w:val="pt-BR"/>
        </w:rPr>
        <w:t xml:space="preserve"> nas </w:t>
      </w:r>
      <w:r w:rsidR="005838B7" w:rsidRPr="00E77685">
        <w:rPr>
          <w:bCs/>
          <w:sz w:val="22"/>
          <w:szCs w:val="22"/>
          <w:lang w:val="pt-BR"/>
        </w:rPr>
        <w:t>experi</w:t>
      </w:r>
      <w:r w:rsidRPr="00E77685">
        <w:rPr>
          <w:bCs/>
          <w:sz w:val="22"/>
          <w:szCs w:val="22"/>
          <w:lang w:val="pt-BR"/>
        </w:rPr>
        <w:t>ências</w:t>
      </w:r>
      <w:r w:rsidR="005838B7" w:rsidRPr="00E77685">
        <w:rPr>
          <w:bCs/>
          <w:sz w:val="22"/>
          <w:szCs w:val="22"/>
          <w:lang w:val="pt-BR"/>
        </w:rPr>
        <w:t xml:space="preserve"> loc</w:t>
      </w:r>
      <w:r w:rsidRPr="00E77685">
        <w:rPr>
          <w:bCs/>
          <w:sz w:val="22"/>
          <w:szCs w:val="22"/>
          <w:lang w:val="pt-BR"/>
        </w:rPr>
        <w:t>ais</w:t>
      </w:r>
      <w:r w:rsidR="005838B7" w:rsidRPr="00E77685">
        <w:rPr>
          <w:bCs/>
          <w:sz w:val="22"/>
          <w:szCs w:val="22"/>
          <w:lang w:val="pt-BR"/>
        </w:rPr>
        <w:t>.</w:t>
      </w:r>
    </w:p>
    <w:p w14:paraId="4925B374" w14:textId="6201DA38" w:rsidR="005838B7" w:rsidRPr="00E77685" w:rsidRDefault="005838B7" w:rsidP="005E13F9">
      <w:pPr>
        <w:numPr>
          <w:ilvl w:val="0"/>
          <w:numId w:val="14"/>
        </w:numPr>
        <w:tabs>
          <w:tab w:val="left" w:pos="1440"/>
          <w:tab w:val="left" w:pos="2160"/>
        </w:tabs>
        <w:ind w:left="1440" w:hanging="720"/>
        <w:contextualSpacing/>
        <w:jc w:val="both"/>
        <w:rPr>
          <w:bCs/>
          <w:sz w:val="22"/>
          <w:szCs w:val="22"/>
          <w:lang w:val="pt-BR"/>
        </w:rPr>
      </w:pPr>
      <w:r w:rsidRPr="00E77685">
        <w:rPr>
          <w:bCs/>
          <w:sz w:val="22"/>
          <w:szCs w:val="22"/>
          <w:lang w:val="pt-BR"/>
        </w:rPr>
        <w:t>Constru</w:t>
      </w:r>
      <w:r w:rsidR="00D15A5E" w:rsidRPr="00E77685">
        <w:rPr>
          <w:bCs/>
          <w:sz w:val="22"/>
          <w:szCs w:val="22"/>
          <w:lang w:val="pt-BR"/>
        </w:rPr>
        <w:t>ção</w:t>
      </w:r>
      <w:r w:rsidRPr="00E77685">
        <w:rPr>
          <w:bCs/>
          <w:sz w:val="22"/>
          <w:szCs w:val="22"/>
          <w:lang w:val="pt-BR"/>
        </w:rPr>
        <w:t xml:space="preserve"> de</w:t>
      </w:r>
      <w:r w:rsidR="00D15A5E" w:rsidRPr="00E77685">
        <w:rPr>
          <w:bCs/>
          <w:sz w:val="22"/>
          <w:szCs w:val="22"/>
          <w:lang w:val="pt-BR"/>
        </w:rPr>
        <w:t xml:space="preserve"> uma </w:t>
      </w:r>
      <w:r w:rsidRPr="00E77685">
        <w:rPr>
          <w:bCs/>
          <w:sz w:val="22"/>
          <w:szCs w:val="22"/>
          <w:lang w:val="pt-BR"/>
        </w:rPr>
        <w:t>pro</w:t>
      </w:r>
      <w:r w:rsidR="00D15A5E" w:rsidRPr="00E77685">
        <w:rPr>
          <w:bCs/>
          <w:sz w:val="22"/>
          <w:szCs w:val="22"/>
          <w:lang w:val="pt-BR"/>
        </w:rPr>
        <w:t>post</w:t>
      </w:r>
      <w:r w:rsidRPr="00E77685">
        <w:rPr>
          <w:bCs/>
          <w:sz w:val="22"/>
          <w:szCs w:val="22"/>
          <w:lang w:val="pt-BR"/>
        </w:rPr>
        <w:t>a hemisférica</w:t>
      </w:r>
      <w:r w:rsidR="00D15A5E" w:rsidRPr="00E77685">
        <w:rPr>
          <w:bCs/>
          <w:sz w:val="22"/>
          <w:szCs w:val="22"/>
          <w:lang w:val="pt-BR"/>
        </w:rPr>
        <w:t xml:space="preserve"> com </w:t>
      </w:r>
      <w:r w:rsidRPr="00E77685">
        <w:rPr>
          <w:bCs/>
          <w:sz w:val="22"/>
          <w:szCs w:val="22"/>
          <w:lang w:val="pt-BR"/>
        </w:rPr>
        <w:t>enfoque m</w:t>
      </w:r>
      <w:r w:rsidR="00D15A5E" w:rsidRPr="00E77685">
        <w:rPr>
          <w:bCs/>
          <w:sz w:val="22"/>
          <w:szCs w:val="22"/>
          <w:lang w:val="pt-BR"/>
        </w:rPr>
        <w:t>ultissetor</w:t>
      </w:r>
      <w:r w:rsidRPr="00E77685">
        <w:rPr>
          <w:bCs/>
          <w:sz w:val="22"/>
          <w:szCs w:val="22"/>
          <w:lang w:val="pt-BR"/>
        </w:rPr>
        <w:t xml:space="preserve">ial: </w:t>
      </w:r>
      <w:r w:rsidR="004547B2">
        <w:rPr>
          <w:bCs/>
          <w:sz w:val="22"/>
          <w:szCs w:val="22"/>
          <w:lang w:val="pt-BR"/>
        </w:rPr>
        <w:t>c</w:t>
      </w:r>
      <w:r w:rsidR="00D15A5E" w:rsidRPr="00E77685">
        <w:rPr>
          <w:bCs/>
          <w:sz w:val="22"/>
          <w:szCs w:val="22"/>
          <w:lang w:val="pt-BR"/>
        </w:rPr>
        <w:t>ontribuições</w:t>
      </w:r>
      <w:r w:rsidRPr="00E77685">
        <w:rPr>
          <w:bCs/>
          <w:sz w:val="22"/>
          <w:szCs w:val="22"/>
          <w:lang w:val="pt-BR"/>
        </w:rPr>
        <w:t xml:space="preserve"> </w:t>
      </w:r>
      <w:r w:rsidR="004547B2">
        <w:rPr>
          <w:bCs/>
          <w:sz w:val="22"/>
          <w:szCs w:val="22"/>
          <w:lang w:val="pt-BR"/>
        </w:rPr>
        <w:t>d</w:t>
      </w:r>
      <w:r w:rsidR="00D15A5E" w:rsidRPr="00E77685">
        <w:rPr>
          <w:bCs/>
          <w:sz w:val="22"/>
          <w:szCs w:val="22"/>
          <w:lang w:val="pt-BR"/>
        </w:rPr>
        <w:t xml:space="preserve">os </w:t>
      </w:r>
      <w:r w:rsidRPr="00E77685">
        <w:rPr>
          <w:bCs/>
          <w:sz w:val="22"/>
          <w:szCs w:val="22"/>
          <w:lang w:val="pt-BR"/>
        </w:rPr>
        <w:t>se</w:t>
      </w:r>
      <w:r w:rsidR="00D15A5E" w:rsidRPr="00E77685">
        <w:rPr>
          <w:bCs/>
          <w:sz w:val="22"/>
          <w:szCs w:val="22"/>
          <w:lang w:val="pt-BR"/>
        </w:rPr>
        <w:t>t</w:t>
      </w:r>
      <w:r w:rsidRPr="00E77685">
        <w:rPr>
          <w:bCs/>
          <w:sz w:val="22"/>
          <w:szCs w:val="22"/>
          <w:lang w:val="pt-BR"/>
        </w:rPr>
        <w:t xml:space="preserve">ores de </w:t>
      </w:r>
      <w:r w:rsidR="004547B2">
        <w:rPr>
          <w:bCs/>
          <w:sz w:val="22"/>
          <w:szCs w:val="22"/>
          <w:lang w:val="pt-BR"/>
        </w:rPr>
        <w:t>t</w:t>
      </w:r>
      <w:r w:rsidR="00D15A5E" w:rsidRPr="00E77685">
        <w:rPr>
          <w:bCs/>
          <w:sz w:val="22"/>
          <w:szCs w:val="22"/>
          <w:lang w:val="pt-BR"/>
        </w:rPr>
        <w:t>rabalh</w:t>
      </w:r>
      <w:r w:rsidRPr="00E77685">
        <w:rPr>
          <w:bCs/>
          <w:sz w:val="22"/>
          <w:szCs w:val="22"/>
          <w:lang w:val="pt-BR"/>
        </w:rPr>
        <w:t>o</w:t>
      </w:r>
      <w:r w:rsidR="00D15A5E" w:rsidRPr="00E77685">
        <w:rPr>
          <w:bCs/>
          <w:sz w:val="22"/>
          <w:szCs w:val="22"/>
          <w:lang w:val="pt-BR"/>
        </w:rPr>
        <w:t xml:space="preserve"> e </w:t>
      </w:r>
      <w:r w:rsidR="004547B2">
        <w:rPr>
          <w:bCs/>
          <w:sz w:val="22"/>
          <w:szCs w:val="22"/>
          <w:lang w:val="pt-BR"/>
        </w:rPr>
        <w:t>s</w:t>
      </w:r>
      <w:r w:rsidR="00D15A5E" w:rsidRPr="00E77685">
        <w:rPr>
          <w:bCs/>
          <w:sz w:val="22"/>
          <w:szCs w:val="22"/>
          <w:lang w:val="pt-BR"/>
        </w:rPr>
        <w:t>aúde.</w:t>
      </w:r>
    </w:p>
    <w:p w14:paraId="46624514" w14:textId="351AE3E4" w:rsidR="005838B7" w:rsidRPr="00E77685" w:rsidRDefault="005838B7" w:rsidP="005E13F9">
      <w:pPr>
        <w:numPr>
          <w:ilvl w:val="0"/>
          <w:numId w:val="14"/>
        </w:numPr>
        <w:tabs>
          <w:tab w:val="left" w:pos="1440"/>
          <w:tab w:val="left" w:pos="2160"/>
        </w:tabs>
        <w:ind w:left="1440" w:hanging="720"/>
        <w:contextualSpacing/>
        <w:jc w:val="both"/>
        <w:rPr>
          <w:bCs/>
          <w:sz w:val="22"/>
          <w:szCs w:val="22"/>
          <w:lang w:val="pt-BR"/>
        </w:rPr>
      </w:pPr>
      <w:r w:rsidRPr="00E77685">
        <w:rPr>
          <w:bCs/>
          <w:sz w:val="22"/>
          <w:szCs w:val="22"/>
          <w:lang w:val="pt-BR"/>
        </w:rPr>
        <w:t>Pro</w:t>
      </w:r>
      <w:r w:rsidR="00D15A5E" w:rsidRPr="00E77685">
        <w:rPr>
          <w:bCs/>
          <w:sz w:val="22"/>
          <w:szCs w:val="22"/>
          <w:lang w:val="pt-BR"/>
        </w:rPr>
        <w:t>post</w:t>
      </w:r>
      <w:r w:rsidRPr="00E77685">
        <w:rPr>
          <w:bCs/>
          <w:sz w:val="22"/>
          <w:szCs w:val="22"/>
          <w:lang w:val="pt-BR"/>
        </w:rPr>
        <w:t>a de</w:t>
      </w:r>
      <w:r w:rsidR="00D15A5E" w:rsidRPr="00E77685">
        <w:rPr>
          <w:bCs/>
          <w:sz w:val="22"/>
          <w:szCs w:val="22"/>
          <w:lang w:val="pt-BR"/>
        </w:rPr>
        <w:t xml:space="preserve"> uma </w:t>
      </w:r>
      <w:r w:rsidRPr="00E77685">
        <w:rPr>
          <w:bCs/>
          <w:sz w:val="22"/>
          <w:szCs w:val="22"/>
          <w:lang w:val="pt-BR"/>
        </w:rPr>
        <w:t>metodolog</w:t>
      </w:r>
      <w:r w:rsidR="00D15A5E" w:rsidRPr="00E77685">
        <w:rPr>
          <w:bCs/>
          <w:sz w:val="22"/>
          <w:szCs w:val="22"/>
          <w:lang w:val="pt-BR"/>
        </w:rPr>
        <w:t>ia</w:t>
      </w:r>
      <w:r w:rsidRPr="00E77685">
        <w:rPr>
          <w:bCs/>
          <w:sz w:val="22"/>
          <w:szCs w:val="22"/>
          <w:lang w:val="pt-BR"/>
        </w:rPr>
        <w:t xml:space="preserve"> para</w:t>
      </w:r>
      <w:r w:rsidR="00D15A5E" w:rsidRPr="00E77685">
        <w:rPr>
          <w:bCs/>
          <w:sz w:val="22"/>
          <w:szCs w:val="22"/>
          <w:lang w:val="pt-BR"/>
        </w:rPr>
        <w:t xml:space="preserve"> a aprov</w:t>
      </w:r>
      <w:r w:rsidRPr="00E77685">
        <w:rPr>
          <w:bCs/>
          <w:sz w:val="22"/>
          <w:szCs w:val="22"/>
          <w:lang w:val="pt-BR"/>
        </w:rPr>
        <w:t>a</w:t>
      </w:r>
      <w:r w:rsidR="00D15A5E" w:rsidRPr="00E77685">
        <w:rPr>
          <w:bCs/>
          <w:sz w:val="22"/>
          <w:szCs w:val="22"/>
          <w:lang w:val="pt-BR"/>
        </w:rPr>
        <w:t xml:space="preserve">ção da </w:t>
      </w:r>
      <w:r w:rsidRPr="00E77685">
        <w:rPr>
          <w:bCs/>
          <w:sz w:val="22"/>
          <w:szCs w:val="22"/>
          <w:lang w:val="pt-BR"/>
        </w:rPr>
        <w:t>segunda fase</w:t>
      </w:r>
      <w:r w:rsidR="00D15A5E" w:rsidRPr="00E77685">
        <w:rPr>
          <w:bCs/>
          <w:sz w:val="22"/>
          <w:szCs w:val="22"/>
          <w:lang w:val="pt-BR"/>
        </w:rPr>
        <w:t xml:space="preserve"> da </w:t>
      </w:r>
      <w:r w:rsidRPr="00E77685">
        <w:rPr>
          <w:bCs/>
          <w:sz w:val="22"/>
          <w:szCs w:val="22"/>
          <w:lang w:val="pt-BR"/>
        </w:rPr>
        <w:t>AEI 2022-2027.</w:t>
      </w:r>
    </w:p>
    <w:p w14:paraId="4300E53C" w14:textId="69BF31B7" w:rsidR="005838B7" w:rsidRPr="00E77685" w:rsidRDefault="005838B7" w:rsidP="005838B7">
      <w:pPr>
        <w:tabs>
          <w:tab w:val="left" w:pos="1440"/>
          <w:tab w:val="left" w:pos="2160"/>
        </w:tabs>
        <w:ind w:firstLine="720"/>
        <w:contextualSpacing/>
        <w:rPr>
          <w:bCs/>
          <w:sz w:val="22"/>
          <w:szCs w:val="22"/>
          <w:lang w:val="pt-BR"/>
        </w:rPr>
      </w:pPr>
    </w:p>
    <w:p w14:paraId="146707E4" w14:textId="6E13D93F" w:rsidR="005838B7" w:rsidRPr="00E77685" w:rsidRDefault="00D15A5E" w:rsidP="005838B7">
      <w:pPr>
        <w:numPr>
          <w:ilvl w:val="0"/>
          <w:numId w:val="13"/>
        </w:numPr>
        <w:tabs>
          <w:tab w:val="left" w:pos="1440"/>
          <w:tab w:val="left" w:pos="2160"/>
        </w:tabs>
        <w:ind w:left="0" w:firstLine="720"/>
        <w:contextualSpacing/>
        <w:jc w:val="both"/>
        <w:rPr>
          <w:rFonts w:eastAsia="Malgun Gothic"/>
          <w:b/>
          <w:sz w:val="22"/>
          <w:szCs w:val="22"/>
          <w:lang w:val="pt-BR" w:eastAsia="ko-KR"/>
        </w:rPr>
      </w:pPr>
      <w:r w:rsidRPr="00E77685">
        <w:rPr>
          <w:b/>
          <w:sz w:val="22"/>
          <w:szCs w:val="22"/>
          <w:lang w:val="pt-BR"/>
        </w:rPr>
        <w:t xml:space="preserve">Eleição das </w:t>
      </w:r>
      <w:r w:rsidR="005838B7" w:rsidRPr="00E77685">
        <w:rPr>
          <w:b/>
          <w:sz w:val="22"/>
          <w:szCs w:val="22"/>
          <w:lang w:val="pt-BR"/>
        </w:rPr>
        <w:t>autoridades</w:t>
      </w:r>
      <w:r w:rsidRPr="00E77685">
        <w:rPr>
          <w:b/>
          <w:sz w:val="22"/>
          <w:szCs w:val="22"/>
          <w:lang w:val="pt-BR"/>
        </w:rPr>
        <w:t xml:space="preserve"> da </w:t>
      </w:r>
      <w:r w:rsidR="005838B7" w:rsidRPr="00E77685">
        <w:rPr>
          <w:b/>
          <w:sz w:val="22"/>
          <w:szCs w:val="22"/>
          <w:lang w:val="pt-BR"/>
        </w:rPr>
        <w:t>CIE para</w:t>
      </w:r>
      <w:r w:rsidRPr="00E77685">
        <w:rPr>
          <w:b/>
          <w:sz w:val="22"/>
          <w:szCs w:val="22"/>
          <w:lang w:val="pt-BR"/>
        </w:rPr>
        <w:t xml:space="preserve"> o </w:t>
      </w:r>
      <w:r w:rsidR="005838B7" w:rsidRPr="00E77685">
        <w:rPr>
          <w:b/>
          <w:sz w:val="22"/>
          <w:szCs w:val="22"/>
          <w:lang w:val="pt-BR"/>
        </w:rPr>
        <w:t>ciclo 2021-2024</w:t>
      </w:r>
    </w:p>
    <w:p w14:paraId="4FA6682E" w14:textId="77777777" w:rsidR="005838B7" w:rsidRPr="00E77685" w:rsidRDefault="005838B7" w:rsidP="005838B7">
      <w:pPr>
        <w:tabs>
          <w:tab w:val="left" w:pos="1440"/>
          <w:tab w:val="left" w:pos="2160"/>
        </w:tabs>
        <w:ind w:left="720"/>
        <w:contextualSpacing/>
        <w:jc w:val="both"/>
        <w:rPr>
          <w:rFonts w:eastAsia="Malgun Gothic"/>
          <w:b/>
          <w:sz w:val="22"/>
          <w:szCs w:val="22"/>
          <w:lang w:val="pt-BR" w:eastAsia="ko-KR"/>
        </w:rPr>
      </w:pPr>
    </w:p>
    <w:p w14:paraId="3DF788F3" w14:textId="35F2DD52" w:rsidR="005838B7" w:rsidRPr="00E77685" w:rsidRDefault="005838B7" w:rsidP="005838B7">
      <w:pPr>
        <w:tabs>
          <w:tab w:val="left" w:pos="1440"/>
          <w:tab w:val="left" w:pos="2160"/>
        </w:tabs>
        <w:ind w:firstLine="720"/>
        <w:contextualSpacing/>
        <w:jc w:val="both"/>
        <w:rPr>
          <w:rFonts w:eastAsia="Malgun Gothic"/>
          <w:sz w:val="22"/>
          <w:szCs w:val="22"/>
          <w:lang w:val="pt-BR"/>
        </w:rPr>
      </w:pPr>
      <w:r w:rsidRPr="00E77685">
        <w:rPr>
          <w:rFonts w:eastAsia="Malgun Gothic"/>
          <w:sz w:val="22"/>
          <w:szCs w:val="22"/>
          <w:lang w:val="pt-BR"/>
        </w:rPr>
        <w:t>S</w:t>
      </w:r>
      <w:r w:rsidR="00D15A5E" w:rsidRPr="00E77685">
        <w:rPr>
          <w:rFonts w:eastAsia="Malgun Gothic"/>
          <w:sz w:val="22"/>
          <w:szCs w:val="22"/>
          <w:lang w:val="pt-BR"/>
        </w:rPr>
        <w:t>egundo o disposto no artigo</w:t>
      </w:r>
      <w:r w:rsidRPr="00E77685">
        <w:rPr>
          <w:rFonts w:eastAsia="Malgun Gothic"/>
          <w:sz w:val="22"/>
          <w:szCs w:val="22"/>
          <w:lang w:val="pt-BR"/>
        </w:rPr>
        <w:t xml:space="preserve"> 4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do </w:t>
      </w:r>
      <w:hyperlink r:id="rId10" w:history="1">
        <w:r w:rsidRPr="00E77685">
          <w:rPr>
            <w:rFonts w:eastAsia="Malgun Gothic"/>
            <w:sz w:val="22"/>
            <w:szCs w:val="22"/>
            <w:lang w:val="pt-BR" w:eastAsia="ko-KR"/>
          </w:rPr>
          <w:t>R</w:t>
        </w:r>
        <w:r w:rsidR="00D15A5E" w:rsidRPr="00E77685">
          <w:rPr>
            <w:rFonts w:eastAsia="Malgun Gothic"/>
            <w:sz w:val="22"/>
            <w:szCs w:val="22"/>
            <w:lang w:val="pt-BR" w:eastAsia="ko-KR"/>
          </w:rPr>
          <w:t>egulam</w:t>
        </w:r>
        <w:r w:rsidRPr="00E77685">
          <w:rPr>
            <w:rFonts w:eastAsia="Malgun Gothic"/>
            <w:sz w:val="22"/>
            <w:szCs w:val="22"/>
            <w:lang w:val="pt-BR" w:eastAsia="ko-KR"/>
          </w:rPr>
          <w:t>ento</w:t>
        </w:r>
        <w:r w:rsidR="00D15A5E" w:rsidRPr="00E77685">
          <w:rPr>
            <w:rFonts w:eastAsia="Malgun Gothic"/>
            <w:sz w:val="22"/>
            <w:szCs w:val="22"/>
            <w:lang w:val="pt-BR" w:eastAsia="ko-KR"/>
          </w:rPr>
          <w:t xml:space="preserve"> das </w:t>
        </w:r>
        <w:r w:rsidRPr="00E77685">
          <w:rPr>
            <w:rFonts w:eastAsia="Malgun Gothic"/>
            <w:sz w:val="22"/>
            <w:szCs w:val="22"/>
            <w:lang w:val="pt-BR" w:eastAsia="ko-KR"/>
          </w:rPr>
          <w:t>Co</w:t>
        </w:r>
        <w:r w:rsidR="00D15A5E" w:rsidRPr="00E77685">
          <w:rPr>
            <w:rFonts w:eastAsia="Malgun Gothic"/>
            <w:sz w:val="22"/>
            <w:szCs w:val="22"/>
            <w:lang w:val="pt-BR" w:eastAsia="ko-KR"/>
          </w:rPr>
          <w:t>missões</w:t>
        </w:r>
        <w:r w:rsidRPr="00E77685">
          <w:rPr>
            <w:rFonts w:eastAsia="Malgun Gothic"/>
            <w:sz w:val="22"/>
            <w:szCs w:val="22"/>
            <w:lang w:val="pt-BR" w:eastAsia="ko-KR"/>
          </w:rPr>
          <w:t xml:space="preserve"> interamericanas</w:t>
        </w:r>
      </w:hyperlink>
      <w:r w:rsidR="004547B2">
        <w:rPr>
          <w:rFonts w:eastAsia="Malgun Gothic"/>
          <w:sz w:val="22"/>
          <w:szCs w:val="22"/>
          <w:lang w:val="pt-BR" w:eastAsia="ko-KR"/>
        </w:rPr>
        <w:t>,</w:t>
      </w:r>
      <w:r w:rsidRPr="00E77685">
        <w:rPr>
          <w:rFonts w:eastAsia="Malgun Gothic"/>
          <w:sz w:val="22"/>
          <w:szCs w:val="22"/>
          <w:lang w:val="pt-BR"/>
        </w:rPr>
        <w:t xml:space="preserve"> </w:t>
      </w:r>
      <w:r w:rsidR="00D15A5E" w:rsidRPr="00E77685">
        <w:rPr>
          <w:rFonts w:eastAsia="Malgun Gothic"/>
          <w:sz w:val="22"/>
          <w:szCs w:val="22"/>
          <w:lang w:val="pt-BR"/>
        </w:rPr>
        <w:t>aprov</w:t>
      </w:r>
      <w:r w:rsidRPr="00E77685">
        <w:rPr>
          <w:rFonts w:eastAsia="Malgun Gothic"/>
          <w:sz w:val="22"/>
          <w:szCs w:val="22"/>
          <w:lang w:val="pt-BR"/>
        </w:rPr>
        <w:t>ado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em </w:t>
      </w:r>
      <w:r w:rsidRPr="00E77685">
        <w:rPr>
          <w:rFonts w:eastAsia="Malgun Gothic"/>
          <w:sz w:val="22"/>
          <w:szCs w:val="22"/>
          <w:lang w:val="pt-BR"/>
        </w:rPr>
        <w:t>m</w:t>
      </w:r>
      <w:r w:rsidR="00D15A5E" w:rsidRPr="00E77685">
        <w:rPr>
          <w:rFonts w:eastAsia="Malgun Gothic"/>
          <w:sz w:val="22"/>
          <w:szCs w:val="22"/>
          <w:lang w:val="pt-BR"/>
        </w:rPr>
        <w:t>ai</w:t>
      </w:r>
      <w:r w:rsidRPr="00E77685">
        <w:rPr>
          <w:rFonts w:eastAsia="Malgun Gothic"/>
          <w:sz w:val="22"/>
          <w:szCs w:val="22"/>
          <w:lang w:val="pt-BR"/>
        </w:rPr>
        <w:t>o 2018, cada Co</w:t>
      </w:r>
      <w:r w:rsidR="00D15A5E" w:rsidRPr="00E77685">
        <w:rPr>
          <w:rFonts w:eastAsia="Malgun Gothic"/>
          <w:sz w:val="22"/>
          <w:szCs w:val="22"/>
          <w:lang w:val="pt-BR"/>
        </w:rPr>
        <w:t>missão</w:t>
      </w:r>
      <w:r w:rsidRPr="00E77685">
        <w:rPr>
          <w:rFonts w:eastAsia="Malgun Gothic"/>
          <w:sz w:val="22"/>
          <w:szCs w:val="22"/>
          <w:lang w:val="pt-BR"/>
        </w:rPr>
        <w:t xml:space="preserve"> Interamericana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do </w:t>
      </w:r>
      <w:r w:rsidRPr="00E77685">
        <w:rPr>
          <w:rFonts w:eastAsia="Malgun Gothic"/>
          <w:sz w:val="22"/>
          <w:szCs w:val="22"/>
          <w:lang w:val="pt-BR"/>
        </w:rPr>
        <w:t>CIDI e</w:t>
      </w:r>
      <w:r w:rsidR="00D15A5E" w:rsidRPr="00E77685">
        <w:rPr>
          <w:rFonts w:eastAsia="Malgun Gothic"/>
          <w:sz w:val="22"/>
          <w:szCs w:val="22"/>
          <w:lang w:val="pt-BR"/>
        </w:rPr>
        <w:t>leger</w:t>
      </w:r>
      <w:r w:rsidRPr="00E77685">
        <w:rPr>
          <w:rFonts w:eastAsia="Malgun Gothic"/>
          <w:sz w:val="22"/>
          <w:szCs w:val="22"/>
          <w:lang w:val="pt-BR"/>
        </w:rPr>
        <w:t>á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um </w:t>
      </w:r>
      <w:r w:rsidRPr="00E77685">
        <w:rPr>
          <w:rFonts w:eastAsia="Malgun Gothic"/>
          <w:sz w:val="22"/>
          <w:szCs w:val="22"/>
          <w:lang w:val="pt-BR"/>
        </w:rPr>
        <w:t>presidente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e dois vice-presidente</w:t>
      </w:r>
      <w:r w:rsidRPr="00E77685">
        <w:rPr>
          <w:rFonts w:eastAsia="Malgun Gothic"/>
          <w:sz w:val="22"/>
          <w:szCs w:val="22"/>
          <w:lang w:val="pt-BR"/>
        </w:rPr>
        <w:t>s que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exe</w:t>
      </w:r>
      <w:r w:rsidRPr="00E77685">
        <w:rPr>
          <w:rFonts w:eastAsia="Malgun Gothic"/>
          <w:sz w:val="22"/>
          <w:szCs w:val="22"/>
          <w:lang w:val="pt-BR"/>
        </w:rPr>
        <w:t>rce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rão os seus </w:t>
      </w:r>
      <w:r w:rsidRPr="00E77685">
        <w:rPr>
          <w:rFonts w:eastAsia="Malgun Gothic"/>
          <w:sz w:val="22"/>
          <w:szCs w:val="22"/>
          <w:lang w:val="pt-BR"/>
        </w:rPr>
        <w:t>cargos por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três ano</w:t>
      </w:r>
      <w:r w:rsidRPr="00E77685">
        <w:rPr>
          <w:rFonts w:eastAsia="Malgun Gothic"/>
          <w:sz w:val="22"/>
          <w:szCs w:val="22"/>
          <w:lang w:val="pt-BR"/>
        </w:rPr>
        <w:t>s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ou até a </w:t>
      </w:r>
      <w:r w:rsidR="004547B2">
        <w:rPr>
          <w:rFonts w:eastAsia="Malgun Gothic"/>
          <w:sz w:val="22"/>
          <w:szCs w:val="22"/>
          <w:lang w:val="pt-BR"/>
        </w:rPr>
        <w:t>próxima</w:t>
      </w:r>
      <w:r w:rsidRPr="00E77685">
        <w:rPr>
          <w:rFonts w:eastAsia="Malgun Gothic"/>
          <w:sz w:val="22"/>
          <w:szCs w:val="22"/>
          <w:lang w:val="pt-BR"/>
        </w:rPr>
        <w:t xml:space="preserve"> reun</w:t>
      </w:r>
      <w:r w:rsidR="00D15A5E" w:rsidRPr="00E77685">
        <w:rPr>
          <w:rFonts w:eastAsia="Malgun Gothic"/>
          <w:sz w:val="22"/>
          <w:szCs w:val="22"/>
          <w:lang w:val="pt-BR"/>
        </w:rPr>
        <w:t>ião</w:t>
      </w:r>
      <w:r w:rsidRPr="00E77685">
        <w:rPr>
          <w:rFonts w:eastAsia="Malgun Gothic"/>
          <w:sz w:val="22"/>
          <w:szCs w:val="22"/>
          <w:lang w:val="pt-BR"/>
        </w:rPr>
        <w:t xml:space="preserve"> o</w:t>
      </w:r>
      <w:r w:rsidR="00D15A5E" w:rsidRPr="00E77685">
        <w:rPr>
          <w:rFonts w:eastAsia="Malgun Gothic"/>
          <w:sz w:val="22"/>
          <w:szCs w:val="22"/>
          <w:lang w:val="pt-BR"/>
        </w:rPr>
        <w:t>rdinári</w:t>
      </w:r>
      <w:r w:rsidRPr="00E77685">
        <w:rPr>
          <w:rFonts w:eastAsia="Malgun Gothic"/>
          <w:sz w:val="22"/>
          <w:szCs w:val="22"/>
          <w:lang w:val="pt-BR"/>
        </w:rPr>
        <w:t>a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da </w:t>
      </w:r>
      <w:r w:rsidRPr="00E77685">
        <w:rPr>
          <w:rFonts w:eastAsia="Malgun Gothic"/>
          <w:sz w:val="22"/>
          <w:szCs w:val="22"/>
          <w:lang w:val="pt-BR"/>
        </w:rPr>
        <w:t>Co</w:t>
      </w:r>
      <w:r w:rsidR="00D15A5E" w:rsidRPr="00E77685">
        <w:rPr>
          <w:rFonts w:eastAsia="Malgun Gothic"/>
          <w:sz w:val="22"/>
          <w:szCs w:val="22"/>
          <w:lang w:val="pt-BR"/>
        </w:rPr>
        <w:t>missão</w:t>
      </w:r>
      <w:r w:rsidRPr="00E77685">
        <w:rPr>
          <w:rFonts w:eastAsia="Malgun Gothic"/>
          <w:sz w:val="22"/>
          <w:szCs w:val="22"/>
          <w:lang w:val="pt-BR"/>
        </w:rPr>
        <w:t xml:space="preserve">. 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Os seus </w:t>
      </w:r>
      <w:r w:rsidRPr="00E77685">
        <w:rPr>
          <w:rFonts w:eastAsia="Malgun Gothic"/>
          <w:sz w:val="22"/>
          <w:szCs w:val="22"/>
          <w:lang w:val="pt-BR"/>
        </w:rPr>
        <w:t>mandatos c</w:t>
      </w:r>
      <w:r w:rsidR="00D15A5E" w:rsidRPr="00E77685">
        <w:rPr>
          <w:rFonts w:eastAsia="Malgun Gothic"/>
          <w:sz w:val="22"/>
          <w:szCs w:val="22"/>
          <w:lang w:val="pt-BR"/>
        </w:rPr>
        <w:t>omeç</w:t>
      </w:r>
      <w:r w:rsidRPr="00E77685">
        <w:rPr>
          <w:rFonts w:eastAsia="Malgun Gothic"/>
          <w:sz w:val="22"/>
          <w:szCs w:val="22"/>
          <w:lang w:val="pt-BR"/>
        </w:rPr>
        <w:t>a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rão na data </w:t>
      </w:r>
      <w:r w:rsidR="004547B2">
        <w:rPr>
          <w:rFonts w:eastAsia="Malgun Gothic"/>
          <w:sz w:val="22"/>
          <w:szCs w:val="22"/>
          <w:lang w:val="pt-BR"/>
        </w:rPr>
        <w:t xml:space="preserve">da sua eleição 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e </w:t>
      </w:r>
      <w:r w:rsidRPr="00E77685">
        <w:rPr>
          <w:rFonts w:eastAsia="Malgun Gothic"/>
          <w:sz w:val="22"/>
          <w:szCs w:val="22"/>
          <w:lang w:val="pt-BR"/>
        </w:rPr>
        <w:t>dura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rão até a eleição dos seus </w:t>
      </w:r>
      <w:r w:rsidRPr="00E77685">
        <w:rPr>
          <w:rFonts w:eastAsia="Malgun Gothic"/>
          <w:sz w:val="22"/>
          <w:szCs w:val="22"/>
          <w:lang w:val="pt-BR"/>
        </w:rPr>
        <w:t>s</w:t>
      </w:r>
      <w:r w:rsidR="00D15A5E" w:rsidRPr="00E77685">
        <w:rPr>
          <w:rFonts w:eastAsia="Malgun Gothic"/>
          <w:sz w:val="22"/>
          <w:szCs w:val="22"/>
          <w:lang w:val="pt-BR"/>
        </w:rPr>
        <w:t>ucesso</w:t>
      </w:r>
      <w:r w:rsidRPr="00E77685">
        <w:rPr>
          <w:rFonts w:eastAsia="Malgun Gothic"/>
          <w:sz w:val="22"/>
          <w:szCs w:val="22"/>
          <w:lang w:val="pt-BR"/>
        </w:rPr>
        <w:t>res.</w:t>
      </w:r>
    </w:p>
    <w:p w14:paraId="5C4D9CC1" w14:textId="77777777" w:rsidR="005838B7" w:rsidRPr="00E77685" w:rsidRDefault="005838B7" w:rsidP="005838B7">
      <w:pPr>
        <w:tabs>
          <w:tab w:val="left" w:pos="1440"/>
          <w:tab w:val="left" w:pos="2160"/>
        </w:tabs>
        <w:ind w:firstLine="720"/>
        <w:contextualSpacing/>
        <w:rPr>
          <w:bCs/>
          <w:sz w:val="22"/>
          <w:szCs w:val="22"/>
          <w:lang w:val="pt-BR"/>
        </w:rPr>
      </w:pPr>
    </w:p>
    <w:p w14:paraId="28838715" w14:textId="707130FA" w:rsidR="005838B7" w:rsidRPr="00E77685" w:rsidRDefault="005838B7" w:rsidP="005838B7">
      <w:pPr>
        <w:numPr>
          <w:ilvl w:val="0"/>
          <w:numId w:val="13"/>
        </w:numPr>
        <w:tabs>
          <w:tab w:val="left" w:pos="1440"/>
          <w:tab w:val="left" w:pos="2160"/>
        </w:tabs>
        <w:ind w:left="1440" w:hanging="720"/>
        <w:contextualSpacing/>
        <w:jc w:val="both"/>
        <w:rPr>
          <w:bCs/>
          <w:sz w:val="22"/>
          <w:szCs w:val="22"/>
          <w:lang w:val="pt-BR"/>
        </w:rPr>
      </w:pPr>
      <w:r w:rsidRPr="00E77685">
        <w:rPr>
          <w:b/>
          <w:sz w:val="22"/>
          <w:szCs w:val="22"/>
          <w:lang w:val="pt-BR"/>
        </w:rPr>
        <w:t>Rece</w:t>
      </w:r>
      <w:r w:rsidR="00E77685">
        <w:rPr>
          <w:b/>
          <w:sz w:val="22"/>
          <w:szCs w:val="22"/>
          <w:lang w:val="pt-BR"/>
        </w:rPr>
        <w:t xml:space="preserve">bimento </w:t>
      </w:r>
      <w:r w:rsidRPr="00E77685">
        <w:rPr>
          <w:b/>
          <w:sz w:val="22"/>
          <w:szCs w:val="22"/>
          <w:lang w:val="pt-BR"/>
        </w:rPr>
        <w:t xml:space="preserve">de </w:t>
      </w:r>
      <w:r w:rsidR="00D15A5E" w:rsidRPr="00E77685">
        <w:rPr>
          <w:b/>
          <w:sz w:val="22"/>
          <w:szCs w:val="22"/>
          <w:lang w:val="pt-BR"/>
        </w:rPr>
        <w:t>oferec</w:t>
      </w:r>
      <w:r w:rsidRPr="00E77685">
        <w:rPr>
          <w:b/>
          <w:sz w:val="22"/>
          <w:szCs w:val="22"/>
          <w:lang w:val="pt-BR"/>
        </w:rPr>
        <w:t>i</w:t>
      </w:r>
      <w:r w:rsidR="00D15A5E" w:rsidRPr="00E77685">
        <w:rPr>
          <w:b/>
          <w:sz w:val="22"/>
          <w:szCs w:val="22"/>
          <w:lang w:val="pt-BR"/>
        </w:rPr>
        <w:t>ment</w:t>
      </w:r>
      <w:r w:rsidRPr="00E77685">
        <w:rPr>
          <w:b/>
          <w:sz w:val="22"/>
          <w:szCs w:val="22"/>
          <w:lang w:val="pt-BR"/>
        </w:rPr>
        <w:t>os de sede</w:t>
      </w:r>
      <w:r w:rsidR="00D15A5E" w:rsidRPr="00E77685">
        <w:rPr>
          <w:b/>
          <w:sz w:val="22"/>
          <w:szCs w:val="22"/>
          <w:lang w:val="pt-BR"/>
        </w:rPr>
        <w:t xml:space="preserve"> e data</w:t>
      </w:r>
      <w:r w:rsidRPr="00E77685">
        <w:rPr>
          <w:b/>
          <w:sz w:val="22"/>
          <w:szCs w:val="22"/>
          <w:lang w:val="pt-BR"/>
        </w:rPr>
        <w:t xml:space="preserve"> </w:t>
      </w:r>
      <w:r w:rsidR="003D2ED7">
        <w:rPr>
          <w:b/>
          <w:sz w:val="22"/>
          <w:szCs w:val="22"/>
          <w:lang w:val="pt-BR"/>
        </w:rPr>
        <w:t>d</w:t>
      </w:r>
      <w:r w:rsidR="004547B2">
        <w:rPr>
          <w:b/>
          <w:sz w:val="22"/>
          <w:szCs w:val="22"/>
          <w:lang w:val="pt-BR"/>
        </w:rPr>
        <w:t xml:space="preserve">a </w:t>
      </w:r>
      <w:r w:rsidR="00D15A5E" w:rsidRPr="00E77685">
        <w:rPr>
          <w:b/>
          <w:sz w:val="22"/>
          <w:szCs w:val="22"/>
          <w:lang w:val="pt-BR"/>
        </w:rPr>
        <w:t xml:space="preserve">Décima Primeira </w:t>
      </w:r>
      <w:r w:rsidRPr="00E77685">
        <w:rPr>
          <w:b/>
          <w:sz w:val="22"/>
          <w:szCs w:val="22"/>
          <w:lang w:val="pt-BR"/>
        </w:rPr>
        <w:t>Reun</w:t>
      </w:r>
      <w:r w:rsidR="00D15A5E" w:rsidRPr="00E77685">
        <w:rPr>
          <w:b/>
          <w:sz w:val="22"/>
          <w:szCs w:val="22"/>
          <w:lang w:val="pt-BR"/>
        </w:rPr>
        <w:t>ião</w:t>
      </w:r>
      <w:r w:rsidRPr="00E77685">
        <w:rPr>
          <w:b/>
          <w:sz w:val="22"/>
          <w:szCs w:val="22"/>
          <w:lang w:val="pt-BR"/>
        </w:rPr>
        <w:t xml:space="preserve"> Interamericana de Mini</w:t>
      </w:r>
      <w:r w:rsidR="00D15A5E" w:rsidRPr="00E77685">
        <w:rPr>
          <w:b/>
          <w:sz w:val="22"/>
          <w:szCs w:val="22"/>
          <w:lang w:val="pt-BR"/>
        </w:rPr>
        <w:t>stros da Educ</w:t>
      </w:r>
      <w:r w:rsidRPr="00E77685">
        <w:rPr>
          <w:b/>
          <w:sz w:val="22"/>
          <w:szCs w:val="22"/>
          <w:lang w:val="pt-BR"/>
        </w:rPr>
        <w:t>a</w:t>
      </w:r>
      <w:r w:rsidR="00D15A5E" w:rsidRPr="00E77685">
        <w:rPr>
          <w:b/>
          <w:sz w:val="22"/>
          <w:szCs w:val="22"/>
          <w:lang w:val="pt-BR"/>
        </w:rPr>
        <w:t>ção</w:t>
      </w:r>
      <w:r w:rsidRPr="00E77685">
        <w:rPr>
          <w:bCs/>
          <w:sz w:val="22"/>
          <w:szCs w:val="22"/>
          <w:lang w:val="pt-BR"/>
        </w:rPr>
        <w:t xml:space="preserve"> </w:t>
      </w:r>
    </w:p>
    <w:p w14:paraId="58E20AD7" w14:textId="77777777" w:rsidR="005838B7" w:rsidRPr="00E77685" w:rsidRDefault="005838B7" w:rsidP="005838B7">
      <w:pPr>
        <w:tabs>
          <w:tab w:val="left" w:pos="1440"/>
          <w:tab w:val="left" w:pos="2160"/>
        </w:tabs>
        <w:ind w:left="720"/>
        <w:contextualSpacing/>
        <w:jc w:val="both"/>
        <w:rPr>
          <w:bCs/>
          <w:sz w:val="22"/>
          <w:szCs w:val="22"/>
          <w:lang w:val="pt-BR"/>
        </w:rPr>
      </w:pPr>
    </w:p>
    <w:p w14:paraId="72C6CE9E" w14:textId="38131D49" w:rsidR="005838B7" w:rsidRPr="00E77685" w:rsidRDefault="005838B7" w:rsidP="005838B7">
      <w:pPr>
        <w:tabs>
          <w:tab w:val="left" w:pos="1440"/>
          <w:tab w:val="left" w:pos="2160"/>
        </w:tabs>
        <w:ind w:firstLine="720"/>
        <w:contextualSpacing/>
        <w:jc w:val="both"/>
        <w:rPr>
          <w:rFonts w:eastAsia="Malgun Gothic"/>
          <w:sz w:val="22"/>
          <w:szCs w:val="22"/>
          <w:lang w:val="pt-BR"/>
        </w:rPr>
      </w:pPr>
      <w:r w:rsidRPr="00E77685">
        <w:rPr>
          <w:rFonts w:eastAsia="Malgun Gothic"/>
          <w:sz w:val="22"/>
          <w:szCs w:val="22"/>
          <w:lang w:val="pt-BR"/>
        </w:rPr>
        <w:t>S</w:t>
      </w:r>
      <w:r w:rsidR="00D15A5E" w:rsidRPr="00E77685">
        <w:rPr>
          <w:rFonts w:eastAsia="Malgun Gothic"/>
          <w:sz w:val="22"/>
          <w:szCs w:val="22"/>
          <w:lang w:val="pt-BR"/>
        </w:rPr>
        <w:t>egundo o artigo</w:t>
      </w:r>
      <w:r w:rsidRPr="00E77685">
        <w:rPr>
          <w:rFonts w:eastAsia="Malgun Gothic"/>
          <w:sz w:val="22"/>
          <w:szCs w:val="22"/>
          <w:lang w:val="pt-BR"/>
        </w:rPr>
        <w:t xml:space="preserve"> 8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das diretrizes gerais</w:t>
      </w:r>
      <w:r w:rsidRPr="00E77685">
        <w:rPr>
          <w:rFonts w:eastAsia="Malgun Gothic"/>
          <w:sz w:val="22"/>
          <w:szCs w:val="22"/>
          <w:lang w:val="pt-BR"/>
        </w:rPr>
        <w:t xml:space="preserve"> para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os process</w:t>
      </w:r>
      <w:r w:rsidRPr="00E77685">
        <w:rPr>
          <w:rFonts w:eastAsia="Malgun Gothic"/>
          <w:sz w:val="22"/>
          <w:szCs w:val="22"/>
          <w:lang w:val="pt-BR"/>
        </w:rPr>
        <w:t>os se</w:t>
      </w:r>
      <w:r w:rsidR="00D15A5E" w:rsidRPr="00E77685">
        <w:rPr>
          <w:rFonts w:eastAsia="Malgun Gothic"/>
          <w:sz w:val="22"/>
          <w:szCs w:val="22"/>
          <w:lang w:val="pt-BR"/>
        </w:rPr>
        <w:t>t</w:t>
      </w:r>
      <w:r w:rsidRPr="00E77685">
        <w:rPr>
          <w:rFonts w:eastAsia="Malgun Gothic"/>
          <w:sz w:val="22"/>
          <w:szCs w:val="22"/>
          <w:lang w:val="pt-BR"/>
        </w:rPr>
        <w:t>ori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ais no </w:t>
      </w:r>
      <w:r w:rsidR="004547B2">
        <w:rPr>
          <w:rFonts w:eastAsia="Malgun Gothic"/>
          <w:sz w:val="22"/>
          <w:szCs w:val="22"/>
          <w:lang w:val="pt-BR"/>
        </w:rPr>
        <w:t>â</w:t>
      </w:r>
      <w:r w:rsidR="00D15A5E" w:rsidRPr="00E77685">
        <w:rPr>
          <w:rFonts w:eastAsia="Malgun Gothic"/>
          <w:sz w:val="22"/>
          <w:szCs w:val="22"/>
          <w:lang w:val="pt-BR"/>
        </w:rPr>
        <w:t>mbito do CIDI</w:t>
      </w:r>
      <w:r w:rsidRPr="00E77685">
        <w:rPr>
          <w:rFonts w:eastAsia="Malgun Gothic"/>
          <w:sz w:val="22"/>
          <w:szCs w:val="22"/>
          <w:lang w:val="pt-BR"/>
        </w:rPr>
        <w:t>,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</w:t>
      </w:r>
      <w:r w:rsidR="003D2ED7">
        <w:rPr>
          <w:rFonts w:eastAsia="Malgun Gothic"/>
          <w:sz w:val="22"/>
          <w:szCs w:val="22"/>
          <w:lang w:val="pt-BR"/>
        </w:rPr>
        <w:t>depois que uma</w:t>
      </w:r>
      <w:r w:rsidRPr="00E77685">
        <w:rPr>
          <w:rFonts w:eastAsia="Malgun Gothic"/>
          <w:sz w:val="22"/>
          <w:szCs w:val="22"/>
          <w:lang w:val="pt-BR"/>
        </w:rPr>
        <w:t xml:space="preserve"> </w:t>
      </w:r>
      <w:r w:rsidR="004547B2" w:rsidRPr="00E77685">
        <w:rPr>
          <w:rFonts w:eastAsia="Malgun Gothic"/>
          <w:sz w:val="22"/>
          <w:szCs w:val="22"/>
          <w:lang w:val="pt-BR"/>
        </w:rPr>
        <w:t xml:space="preserve">Comissão Interamericana </w:t>
      </w:r>
      <w:r w:rsidRPr="00E77685">
        <w:rPr>
          <w:rFonts w:eastAsia="Malgun Gothic"/>
          <w:sz w:val="22"/>
          <w:szCs w:val="22"/>
          <w:lang w:val="pt-BR"/>
        </w:rPr>
        <w:t>defin</w:t>
      </w:r>
      <w:r w:rsidR="003D2ED7">
        <w:rPr>
          <w:rFonts w:eastAsia="Malgun Gothic"/>
          <w:sz w:val="22"/>
          <w:szCs w:val="22"/>
          <w:lang w:val="pt-BR"/>
        </w:rPr>
        <w:t>ir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o </w:t>
      </w:r>
      <w:r w:rsidRPr="00E77685">
        <w:rPr>
          <w:rFonts w:eastAsia="Malgun Gothic"/>
          <w:sz w:val="22"/>
          <w:szCs w:val="22"/>
          <w:lang w:val="pt-BR"/>
        </w:rPr>
        <w:t xml:space="preserve">tema </w:t>
      </w:r>
      <w:r w:rsidR="003D2ED7">
        <w:rPr>
          <w:rFonts w:eastAsia="Malgun Gothic"/>
          <w:sz w:val="22"/>
          <w:szCs w:val="22"/>
          <w:lang w:val="pt-BR"/>
        </w:rPr>
        <w:t>d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a </w:t>
      </w:r>
      <w:r w:rsidRPr="00E77685">
        <w:rPr>
          <w:rFonts w:eastAsia="Malgun Gothic"/>
          <w:sz w:val="22"/>
          <w:szCs w:val="22"/>
          <w:lang w:val="pt-BR"/>
        </w:rPr>
        <w:t>próxima reun</w:t>
      </w:r>
      <w:r w:rsidR="00D15A5E" w:rsidRPr="00E77685">
        <w:rPr>
          <w:rFonts w:eastAsia="Malgun Gothic"/>
          <w:sz w:val="22"/>
          <w:szCs w:val="22"/>
          <w:lang w:val="pt-BR"/>
        </w:rPr>
        <w:t>ião</w:t>
      </w:r>
      <w:r w:rsidRPr="00E77685">
        <w:rPr>
          <w:rFonts w:eastAsia="Malgun Gothic"/>
          <w:sz w:val="22"/>
          <w:szCs w:val="22"/>
          <w:lang w:val="pt-BR"/>
        </w:rPr>
        <w:t xml:space="preserve"> de Ministros,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o </w:t>
      </w:r>
      <w:r w:rsidRPr="00E77685">
        <w:rPr>
          <w:rFonts w:eastAsia="Malgun Gothic"/>
          <w:sz w:val="22"/>
          <w:szCs w:val="22"/>
          <w:lang w:val="pt-BR"/>
        </w:rPr>
        <w:t xml:space="preserve">Estado </w:t>
      </w:r>
      <w:r w:rsidR="004547B2">
        <w:rPr>
          <w:rFonts w:eastAsia="Malgun Gothic"/>
          <w:sz w:val="22"/>
          <w:szCs w:val="22"/>
          <w:lang w:val="pt-BR"/>
        </w:rPr>
        <w:t>m</w:t>
      </w:r>
      <w:r w:rsidR="00D15A5E" w:rsidRPr="00E77685">
        <w:rPr>
          <w:rFonts w:eastAsia="Malgun Gothic"/>
          <w:sz w:val="22"/>
          <w:szCs w:val="22"/>
          <w:lang w:val="pt-BR"/>
        </w:rPr>
        <w:t>embr</w:t>
      </w:r>
      <w:r w:rsidRPr="00E77685">
        <w:rPr>
          <w:rFonts w:eastAsia="Malgun Gothic"/>
          <w:sz w:val="22"/>
          <w:szCs w:val="22"/>
          <w:lang w:val="pt-BR"/>
        </w:rPr>
        <w:t>o i</w:t>
      </w:r>
      <w:r w:rsidR="00D15A5E" w:rsidRPr="00E77685">
        <w:rPr>
          <w:rFonts w:eastAsia="Malgun Gothic"/>
          <w:sz w:val="22"/>
          <w:szCs w:val="22"/>
          <w:lang w:val="pt-BR"/>
        </w:rPr>
        <w:t>nteress</w:t>
      </w:r>
      <w:r w:rsidRPr="00E77685">
        <w:rPr>
          <w:rFonts w:eastAsia="Malgun Gothic"/>
          <w:sz w:val="22"/>
          <w:szCs w:val="22"/>
          <w:lang w:val="pt-BR"/>
        </w:rPr>
        <w:t>ado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em </w:t>
      </w:r>
      <w:r w:rsidRPr="00E77685">
        <w:rPr>
          <w:rFonts w:eastAsia="Malgun Gothic"/>
          <w:sz w:val="22"/>
          <w:szCs w:val="22"/>
          <w:lang w:val="pt-BR"/>
        </w:rPr>
        <w:t>servir de sede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deve</w:t>
      </w:r>
      <w:r w:rsidR="004547B2">
        <w:rPr>
          <w:rFonts w:eastAsia="Malgun Gothic"/>
          <w:sz w:val="22"/>
          <w:szCs w:val="22"/>
          <w:lang w:val="pt-BR"/>
        </w:rPr>
        <w:t>rá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</w:t>
      </w:r>
      <w:r w:rsidRPr="00E77685">
        <w:rPr>
          <w:rFonts w:eastAsia="Malgun Gothic"/>
          <w:sz w:val="22"/>
          <w:szCs w:val="22"/>
          <w:lang w:val="pt-BR"/>
        </w:rPr>
        <w:t>manifestar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o seu </w:t>
      </w:r>
      <w:r w:rsidRPr="00E77685">
        <w:rPr>
          <w:rFonts w:eastAsia="Malgun Gothic"/>
          <w:sz w:val="22"/>
          <w:szCs w:val="22"/>
          <w:lang w:val="pt-BR"/>
        </w:rPr>
        <w:t>i</w:t>
      </w:r>
      <w:r w:rsidR="00D15A5E" w:rsidRPr="00E77685">
        <w:rPr>
          <w:rFonts w:eastAsia="Malgun Gothic"/>
          <w:sz w:val="22"/>
          <w:szCs w:val="22"/>
          <w:lang w:val="pt-BR"/>
        </w:rPr>
        <w:t>nteresse</w:t>
      </w:r>
      <w:r w:rsidRPr="00E77685">
        <w:rPr>
          <w:rFonts w:eastAsia="Malgun Gothic"/>
          <w:sz w:val="22"/>
          <w:szCs w:val="22"/>
          <w:lang w:val="pt-BR"/>
        </w:rPr>
        <w:t xml:space="preserve"> mediante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uma </w:t>
      </w:r>
      <w:r w:rsidRPr="00E77685">
        <w:rPr>
          <w:rFonts w:eastAsia="Malgun Gothic"/>
          <w:sz w:val="22"/>
          <w:szCs w:val="22"/>
          <w:lang w:val="pt-BR"/>
        </w:rPr>
        <w:t>nota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à Secretaria-Geral da </w:t>
      </w:r>
      <w:r w:rsidRPr="00E77685">
        <w:rPr>
          <w:rFonts w:eastAsia="Malgun Gothic"/>
          <w:sz w:val="22"/>
          <w:szCs w:val="22"/>
          <w:lang w:val="pt-BR"/>
        </w:rPr>
        <w:t>OEA,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a qua</w:t>
      </w:r>
      <w:r w:rsidRPr="00E77685">
        <w:rPr>
          <w:rFonts w:eastAsia="Malgun Gothic"/>
          <w:sz w:val="22"/>
          <w:szCs w:val="22"/>
          <w:lang w:val="pt-BR"/>
        </w:rPr>
        <w:t>l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</w:t>
      </w:r>
      <w:r w:rsidRPr="00E77685">
        <w:rPr>
          <w:rFonts w:eastAsia="Malgun Gothic"/>
          <w:sz w:val="22"/>
          <w:szCs w:val="22"/>
          <w:lang w:val="pt-BR"/>
        </w:rPr>
        <w:t>ser</w:t>
      </w:r>
      <w:r w:rsidR="00F62E4D">
        <w:rPr>
          <w:rFonts w:eastAsia="Malgun Gothic"/>
          <w:sz w:val="22"/>
          <w:szCs w:val="22"/>
          <w:lang w:val="pt-BR"/>
        </w:rPr>
        <w:t>á</w:t>
      </w:r>
      <w:r w:rsidRPr="00E77685">
        <w:rPr>
          <w:rFonts w:eastAsia="Malgun Gothic"/>
          <w:sz w:val="22"/>
          <w:szCs w:val="22"/>
          <w:lang w:val="pt-BR"/>
        </w:rPr>
        <w:t xml:space="preserve"> </w:t>
      </w:r>
      <w:r w:rsidR="00D15A5E" w:rsidRPr="00E77685">
        <w:rPr>
          <w:rFonts w:eastAsia="Malgun Gothic"/>
          <w:sz w:val="22"/>
          <w:szCs w:val="22"/>
          <w:lang w:val="pt-BR"/>
        </w:rPr>
        <w:t>encaminhad</w:t>
      </w:r>
      <w:r w:rsidRPr="00E77685">
        <w:rPr>
          <w:rFonts w:eastAsia="Malgun Gothic"/>
          <w:sz w:val="22"/>
          <w:szCs w:val="22"/>
          <w:lang w:val="pt-BR"/>
        </w:rPr>
        <w:t>a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p</w:t>
      </w:r>
      <w:r w:rsidR="004547B2">
        <w:rPr>
          <w:rFonts w:eastAsia="Malgun Gothic"/>
          <w:sz w:val="22"/>
          <w:szCs w:val="22"/>
          <w:lang w:val="pt-BR"/>
        </w:rPr>
        <w:t>ela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Missão</w:t>
      </w:r>
      <w:r w:rsidRPr="00E77685">
        <w:rPr>
          <w:rFonts w:eastAsia="Malgun Gothic"/>
          <w:sz w:val="22"/>
          <w:szCs w:val="22"/>
          <w:lang w:val="pt-BR"/>
        </w:rPr>
        <w:t xml:space="preserve"> Permanente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do respectiv</w:t>
      </w:r>
      <w:r w:rsidRPr="00E77685">
        <w:rPr>
          <w:rFonts w:eastAsia="Malgun Gothic"/>
          <w:sz w:val="22"/>
          <w:szCs w:val="22"/>
          <w:lang w:val="pt-BR"/>
        </w:rPr>
        <w:t xml:space="preserve">o </w:t>
      </w:r>
      <w:r w:rsidR="004547B2" w:rsidRPr="00E77685">
        <w:rPr>
          <w:rFonts w:eastAsia="Malgun Gothic"/>
          <w:sz w:val="22"/>
          <w:szCs w:val="22"/>
          <w:lang w:val="pt-BR"/>
        </w:rPr>
        <w:t xml:space="preserve">Estado Membro </w:t>
      </w:r>
      <w:r w:rsidRPr="00E77685">
        <w:rPr>
          <w:rFonts w:eastAsia="Malgun Gothic"/>
          <w:sz w:val="22"/>
          <w:szCs w:val="22"/>
          <w:lang w:val="pt-BR"/>
        </w:rPr>
        <w:t>e incluir</w:t>
      </w:r>
      <w:r w:rsidR="00F62E4D">
        <w:rPr>
          <w:rFonts w:eastAsia="Malgun Gothic"/>
          <w:sz w:val="22"/>
          <w:szCs w:val="22"/>
          <w:lang w:val="pt-BR"/>
        </w:rPr>
        <w:t>á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o </w:t>
      </w:r>
      <w:r w:rsidRPr="00E77685">
        <w:rPr>
          <w:rFonts w:eastAsia="Malgun Gothic"/>
          <w:sz w:val="22"/>
          <w:szCs w:val="22"/>
          <w:lang w:val="pt-BR"/>
        </w:rPr>
        <w:t>lugar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e a data</w:t>
      </w:r>
      <w:r w:rsidRPr="00E77685">
        <w:rPr>
          <w:rFonts w:eastAsia="Malgun Gothic"/>
          <w:sz w:val="22"/>
          <w:szCs w:val="22"/>
          <w:lang w:val="pt-BR"/>
        </w:rPr>
        <w:t xml:space="preserve"> (d</w:t>
      </w:r>
      <w:r w:rsidR="00D15A5E" w:rsidRPr="00E77685">
        <w:rPr>
          <w:rFonts w:eastAsia="Malgun Gothic"/>
          <w:sz w:val="22"/>
          <w:szCs w:val="22"/>
          <w:lang w:val="pt-BR"/>
        </w:rPr>
        <w:t>ia</w:t>
      </w:r>
      <w:r w:rsidRPr="00E77685">
        <w:rPr>
          <w:rFonts w:eastAsia="Malgun Gothic"/>
          <w:sz w:val="22"/>
          <w:szCs w:val="22"/>
          <w:lang w:val="pt-BR"/>
        </w:rPr>
        <w:t>s,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mês e ano</w:t>
      </w:r>
      <w:r w:rsidRPr="00E77685">
        <w:rPr>
          <w:rFonts w:eastAsia="Malgun Gothic"/>
          <w:sz w:val="22"/>
          <w:szCs w:val="22"/>
          <w:lang w:val="pt-BR"/>
        </w:rPr>
        <w:t>)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em </w:t>
      </w:r>
      <w:r w:rsidRPr="00E77685">
        <w:rPr>
          <w:rFonts w:eastAsia="Malgun Gothic"/>
          <w:sz w:val="22"/>
          <w:szCs w:val="22"/>
          <w:lang w:val="pt-BR"/>
        </w:rPr>
        <w:t>que espera realizar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a </w:t>
      </w:r>
      <w:r w:rsidRPr="00E77685">
        <w:rPr>
          <w:rFonts w:eastAsia="Malgun Gothic"/>
          <w:sz w:val="22"/>
          <w:szCs w:val="22"/>
          <w:lang w:val="pt-BR"/>
        </w:rPr>
        <w:t>reun</w:t>
      </w:r>
      <w:r w:rsidR="00D15A5E" w:rsidRPr="00E77685">
        <w:rPr>
          <w:rFonts w:eastAsia="Malgun Gothic"/>
          <w:sz w:val="22"/>
          <w:szCs w:val="22"/>
          <w:lang w:val="pt-BR"/>
        </w:rPr>
        <w:t>ião</w:t>
      </w:r>
      <w:r w:rsidRPr="00E77685">
        <w:rPr>
          <w:rFonts w:eastAsia="Malgun Gothic"/>
          <w:sz w:val="22"/>
          <w:szCs w:val="22"/>
          <w:lang w:val="pt-BR"/>
        </w:rPr>
        <w:t xml:space="preserve">. </w:t>
      </w:r>
      <w:r w:rsidR="00D15A5E" w:rsidRPr="00E77685">
        <w:rPr>
          <w:rFonts w:eastAsia="Malgun Gothic"/>
          <w:sz w:val="22"/>
          <w:szCs w:val="22"/>
          <w:lang w:val="pt-BR"/>
        </w:rPr>
        <w:t>A Secretaria-Geral</w:t>
      </w:r>
      <w:r w:rsidRPr="00E77685">
        <w:rPr>
          <w:rFonts w:eastAsia="Malgun Gothic"/>
          <w:sz w:val="22"/>
          <w:szCs w:val="22"/>
          <w:lang w:val="pt-BR"/>
        </w:rPr>
        <w:t xml:space="preserve"> informará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ao </w:t>
      </w:r>
      <w:r w:rsidRPr="00E77685">
        <w:rPr>
          <w:rFonts w:eastAsia="Malgun Gothic"/>
          <w:sz w:val="22"/>
          <w:szCs w:val="22"/>
          <w:lang w:val="pt-BR"/>
        </w:rPr>
        <w:t>Presidente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do </w:t>
      </w:r>
      <w:r w:rsidRPr="00E77685">
        <w:rPr>
          <w:rFonts w:eastAsia="Malgun Gothic"/>
          <w:sz w:val="22"/>
          <w:szCs w:val="22"/>
          <w:lang w:val="pt-BR"/>
        </w:rPr>
        <w:t>CIDI</w:t>
      </w:r>
      <w:r w:rsidR="004547B2">
        <w:rPr>
          <w:rFonts w:eastAsia="Malgun Gothic"/>
          <w:sz w:val="22"/>
          <w:szCs w:val="22"/>
          <w:lang w:val="pt-BR"/>
        </w:rPr>
        <w:t xml:space="preserve"> para</w:t>
      </w:r>
      <w:r w:rsidRPr="00E77685">
        <w:rPr>
          <w:rFonts w:eastAsia="Malgun Gothic"/>
          <w:sz w:val="22"/>
          <w:szCs w:val="22"/>
          <w:lang w:val="pt-BR"/>
        </w:rPr>
        <w:t xml:space="preserve"> que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o </w:t>
      </w:r>
      <w:r w:rsidRPr="00E77685">
        <w:rPr>
          <w:rFonts w:eastAsia="Malgun Gothic"/>
          <w:sz w:val="22"/>
          <w:szCs w:val="22"/>
          <w:lang w:val="pt-BR"/>
        </w:rPr>
        <w:t>CIDI defina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a sua convocação.</w:t>
      </w:r>
      <w:r w:rsidRPr="00E77685">
        <w:rPr>
          <w:rFonts w:eastAsia="Malgun Gothic"/>
          <w:sz w:val="22"/>
          <w:szCs w:val="22"/>
          <w:lang w:val="pt-BR"/>
        </w:rPr>
        <w:t xml:space="preserve"> </w:t>
      </w:r>
      <w:r w:rsidR="004547B2">
        <w:rPr>
          <w:rFonts w:eastAsia="Malgun Gothic"/>
          <w:sz w:val="22"/>
          <w:szCs w:val="22"/>
          <w:lang w:val="pt-BR"/>
        </w:rPr>
        <w:t xml:space="preserve">Caso 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não </w:t>
      </w:r>
      <w:r w:rsidR="009935ED">
        <w:rPr>
          <w:rFonts w:eastAsia="Malgun Gothic"/>
          <w:sz w:val="22"/>
          <w:szCs w:val="22"/>
          <w:lang w:val="pt-BR"/>
        </w:rPr>
        <w:t xml:space="preserve">se </w:t>
      </w:r>
      <w:r w:rsidR="00D15A5E" w:rsidRPr="00E77685">
        <w:rPr>
          <w:rFonts w:eastAsia="Malgun Gothic"/>
          <w:sz w:val="22"/>
          <w:szCs w:val="22"/>
          <w:lang w:val="pt-BR"/>
        </w:rPr>
        <w:t>receb</w:t>
      </w:r>
      <w:r w:rsidR="004547B2">
        <w:rPr>
          <w:rFonts w:eastAsia="Malgun Gothic"/>
          <w:sz w:val="22"/>
          <w:szCs w:val="22"/>
          <w:lang w:val="pt-BR"/>
        </w:rPr>
        <w:t>a</w:t>
      </w:r>
      <w:r w:rsidRPr="00E77685">
        <w:rPr>
          <w:rFonts w:eastAsia="Malgun Gothic"/>
          <w:sz w:val="22"/>
          <w:szCs w:val="22"/>
          <w:lang w:val="pt-BR"/>
        </w:rPr>
        <w:t xml:space="preserve"> an</w:t>
      </w:r>
      <w:r w:rsidR="004547B2">
        <w:rPr>
          <w:rFonts w:eastAsia="Malgun Gothic"/>
          <w:sz w:val="22"/>
          <w:szCs w:val="22"/>
          <w:lang w:val="pt-BR"/>
        </w:rPr>
        <w:t>ú</w:t>
      </w:r>
      <w:r w:rsidRPr="00E77685">
        <w:rPr>
          <w:rFonts w:eastAsia="Malgun Gothic"/>
          <w:sz w:val="22"/>
          <w:szCs w:val="22"/>
          <w:lang w:val="pt-BR"/>
        </w:rPr>
        <w:t>ncio formal,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a </w:t>
      </w:r>
      <w:r w:rsidRPr="00E77685">
        <w:rPr>
          <w:rFonts w:eastAsia="Malgun Gothic"/>
          <w:sz w:val="22"/>
          <w:szCs w:val="22"/>
          <w:lang w:val="pt-BR"/>
        </w:rPr>
        <w:t>Co</w:t>
      </w:r>
      <w:r w:rsidR="00D15A5E" w:rsidRPr="00E77685">
        <w:rPr>
          <w:rFonts w:eastAsia="Malgun Gothic"/>
          <w:sz w:val="22"/>
          <w:szCs w:val="22"/>
          <w:lang w:val="pt-BR"/>
        </w:rPr>
        <w:t>missão</w:t>
      </w:r>
      <w:r w:rsidRPr="00E77685">
        <w:rPr>
          <w:rFonts w:eastAsia="Malgun Gothic"/>
          <w:sz w:val="22"/>
          <w:szCs w:val="22"/>
          <w:lang w:val="pt-BR"/>
        </w:rPr>
        <w:t xml:space="preserve"> p</w:t>
      </w:r>
      <w:r w:rsidR="00D15A5E" w:rsidRPr="00E77685">
        <w:rPr>
          <w:rFonts w:eastAsia="Malgun Gothic"/>
          <w:sz w:val="22"/>
          <w:szCs w:val="22"/>
          <w:lang w:val="pt-BR"/>
        </w:rPr>
        <w:t>oderá</w:t>
      </w:r>
      <w:r w:rsidRPr="00E77685">
        <w:rPr>
          <w:rFonts w:eastAsia="Malgun Gothic"/>
          <w:sz w:val="22"/>
          <w:szCs w:val="22"/>
          <w:lang w:val="pt-BR"/>
        </w:rPr>
        <w:t xml:space="preserve"> solicitar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ao </w:t>
      </w:r>
      <w:r w:rsidRPr="00E77685">
        <w:rPr>
          <w:rFonts w:eastAsia="Malgun Gothic"/>
          <w:sz w:val="22"/>
          <w:szCs w:val="22"/>
          <w:lang w:val="pt-BR"/>
        </w:rPr>
        <w:t xml:space="preserve">CIDI que 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convoque </w:t>
      </w:r>
      <w:r w:rsidR="009935ED">
        <w:rPr>
          <w:rFonts w:eastAsia="Malgun Gothic"/>
          <w:sz w:val="22"/>
          <w:szCs w:val="22"/>
          <w:lang w:val="pt-BR"/>
        </w:rPr>
        <w:t>a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</w:t>
      </w:r>
      <w:r w:rsidRPr="00E77685">
        <w:rPr>
          <w:rFonts w:eastAsia="Malgun Gothic"/>
          <w:sz w:val="22"/>
          <w:szCs w:val="22"/>
          <w:lang w:val="pt-BR"/>
        </w:rPr>
        <w:t>reun</w:t>
      </w:r>
      <w:r w:rsidR="00D15A5E" w:rsidRPr="00E77685">
        <w:rPr>
          <w:rFonts w:eastAsia="Malgun Gothic"/>
          <w:sz w:val="22"/>
          <w:szCs w:val="22"/>
          <w:lang w:val="pt-BR"/>
        </w:rPr>
        <w:t>ião</w:t>
      </w:r>
      <w:r w:rsidRPr="00E77685">
        <w:rPr>
          <w:rFonts w:eastAsia="Malgun Gothic"/>
          <w:sz w:val="22"/>
          <w:szCs w:val="22"/>
          <w:lang w:val="pt-BR"/>
        </w:rPr>
        <w:t xml:space="preserve"> Ministerial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</w:t>
      </w:r>
      <w:r w:rsidR="00F62E4D">
        <w:rPr>
          <w:rFonts w:eastAsia="Malgun Gothic"/>
          <w:sz w:val="22"/>
          <w:szCs w:val="22"/>
          <w:lang w:val="pt-BR"/>
        </w:rPr>
        <w:t xml:space="preserve">para 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a </w:t>
      </w:r>
      <w:r w:rsidRPr="00E77685">
        <w:rPr>
          <w:rFonts w:eastAsia="Malgun Gothic"/>
          <w:sz w:val="22"/>
          <w:szCs w:val="22"/>
          <w:lang w:val="pt-BR"/>
        </w:rPr>
        <w:t>sede</w:t>
      </w:r>
      <w:r w:rsidR="00D15A5E" w:rsidRPr="00E77685">
        <w:rPr>
          <w:rFonts w:eastAsia="Malgun Gothic"/>
          <w:sz w:val="22"/>
          <w:szCs w:val="22"/>
          <w:lang w:val="pt-BR"/>
        </w:rPr>
        <w:t xml:space="preserve"> da </w:t>
      </w:r>
      <w:r w:rsidRPr="00E77685">
        <w:rPr>
          <w:rFonts w:eastAsia="Malgun Gothic"/>
          <w:sz w:val="22"/>
          <w:szCs w:val="22"/>
          <w:lang w:val="pt-BR"/>
        </w:rPr>
        <w:t xml:space="preserve">OEA. </w:t>
      </w:r>
    </w:p>
    <w:p w14:paraId="4FF16E8C" w14:textId="77777777" w:rsidR="005838B7" w:rsidRPr="00E77685" w:rsidRDefault="005838B7" w:rsidP="005838B7">
      <w:pPr>
        <w:tabs>
          <w:tab w:val="left" w:pos="1440"/>
          <w:tab w:val="left" w:pos="2160"/>
        </w:tabs>
        <w:ind w:firstLine="720"/>
        <w:contextualSpacing/>
        <w:rPr>
          <w:bCs/>
          <w:sz w:val="22"/>
          <w:szCs w:val="22"/>
          <w:lang w:val="pt-BR"/>
        </w:rPr>
      </w:pPr>
    </w:p>
    <w:p w14:paraId="7C2AC11B" w14:textId="77DEDAAF" w:rsidR="005838B7" w:rsidRPr="00E77685" w:rsidRDefault="00D15A5E" w:rsidP="005838B7">
      <w:pPr>
        <w:tabs>
          <w:tab w:val="left" w:pos="1440"/>
          <w:tab w:val="left" w:pos="2160"/>
        </w:tabs>
        <w:ind w:firstLine="720"/>
        <w:jc w:val="both"/>
        <w:rPr>
          <w:bCs/>
          <w:sz w:val="22"/>
          <w:szCs w:val="22"/>
          <w:lang w:val="pt-BR"/>
        </w:rPr>
      </w:pPr>
      <w:r w:rsidRPr="00E77685">
        <w:rPr>
          <w:bCs/>
          <w:sz w:val="22"/>
          <w:szCs w:val="22"/>
          <w:lang w:val="pt-BR"/>
        </w:rPr>
        <w:t>Espera-se</w:t>
      </w:r>
      <w:r w:rsidR="005838B7" w:rsidRPr="00E77685">
        <w:rPr>
          <w:bCs/>
          <w:sz w:val="22"/>
          <w:szCs w:val="22"/>
          <w:lang w:val="pt-BR"/>
        </w:rPr>
        <w:t xml:space="preserve"> que</w:t>
      </w:r>
      <w:r w:rsidR="009935ED">
        <w:rPr>
          <w:bCs/>
          <w:sz w:val="22"/>
          <w:szCs w:val="22"/>
          <w:lang w:val="pt-BR"/>
        </w:rPr>
        <w:t>,</w:t>
      </w:r>
      <w:r w:rsidR="005838B7" w:rsidRPr="00E77685">
        <w:rPr>
          <w:bCs/>
          <w:sz w:val="22"/>
          <w:szCs w:val="22"/>
          <w:lang w:val="pt-BR"/>
        </w:rPr>
        <w:t xml:space="preserve"> como resultado</w:t>
      </w:r>
      <w:r w:rsidRPr="00E77685">
        <w:rPr>
          <w:bCs/>
          <w:sz w:val="22"/>
          <w:szCs w:val="22"/>
          <w:lang w:val="pt-BR"/>
        </w:rPr>
        <w:t xml:space="preserve"> des</w:t>
      </w:r>
      <w:r w:rsidR="009935ED">
        <w:rPr>
          <w:bCs/>
          <w:sz w:val="22"/>
          <w:szCs w:val="22"/>
          <w:lang w:val="pt-BR"/>
        </w:rPr>
        <w:t>t</w:t>
      </w:r>
      <w:r w:rsidRPr="00E77685">
        <w:rPr>
          <w:bCs/>
          <w:sz w:val="22"/>
          <w:szCs w:val="22"/>
          <w:lang w:val="pt-BR"/>
        </w:rPr>
        <w:t>a sessão</w:t>
      </w:r>
      <w:r w:rsidR="005838B7" w:rsidRPr="00E77685">
        <w:rPr>
          <w:bCs/>
          <w:sz w:val="22"/>
          <w:szCs w:val="22"/>
          <w:lang w:val="pt-BR"/>
        </w:rPr>
        <w:t>,</w:t>
      </w:r>
      <w:r w:rsidRPr="00E77685">
        <w:rPr>
          <w:bCs/>
          <w:sz w:val="22"/>
          <w:szCs w:val="22"/>
          <w:lang w:val="pt-BR"/>
        </w:rPr>
        <w:t xml:space="preserve"> os Estados membros</w:t>
      </w:r>
      <w:r w:rsidR="005838B7" w:rsidRPr="00E77685">
        <w:rPr>
          <w:bCs/>
          <w:sz w:val="22"/>
          <w:szCs w:val="22"/>
          <w:lang w:val="pt-BR"/>
        </w:rPr>
        <w:t xml:space="preserve"> ac</w:t>
      </w:r>
      <w:r w:rsidRPr="00E77685">
        <w:rPr>
          <w:bCs/>
          <w:sz w:val="22"/>
          <w:szCs w:val="22"/>
          <w:lang w:val="pt-BR"/>
        </w:rPr>
        <w:t xml:space="preserve">ordem os </w:t>
      </w:r>
      <w:r w:rsidR="005838B7" w:rsidRPr="00E77685">
        <w:rPr>
          <w:bCs/>
          <w:sz w:val="22"/>
          <w:szCs w:val="22"/>
          <w:lang w:val="pt-BR"/>
        </w:rPr>
        <w:t>temas para</w:t>
      </w:r>
      <w:r w:rsidRPr="00E77685">
        <w:rPr>
          <w:bCs/>
          <w:sz w:val="22"/>
          <w:szCs w:val="22"/>
          <w:lang w:val="pt-BR"/>
        </w:rPr>
        <w:t xml:space="preserve"> a Décima Primeira </w:t>
      </w:r>
      <w:r w:rsidR="005838B7" w:rsidRPr="00E77685">
        <w:rPr>
          <w:bCs/>
          <w:sz w:val="22"/>
          <w:szCs w:val="22"/>
          <w:lang w:val="pt-BR"/>
        </w:rPr>
        <w:t>Reun</w:t>
      </w:r>
      <w:r w:rsidRPr="00E77685">
        <w:rPr>
          <w:bCs/>
          <w:sz w:val="22"/>
          <w:szCs w:val="22"/>
          <w:lang w:val="pt-BR"/>
        </w:rPr>
        <w:t>ião</w:t>
      </w:r>
      <w:r w:rsidR="005838B7" w:rsidRPr="00E77685">
        <w:rPr>
          <w:bCs/>
          <w:sz w:val="22"/>
          <w:szCs w:val="22"/>
          <w:lang w:val="pt-BR"/>
        </w:rPr>
        <w:t xml:space="preserve"> Interamericana de Mini</w:t>
      </w:r>
      <w:r w:rsidRPr="00E77685">
        <w:rPr>
          <w:bCs/>
          <w:sz w:val="22"/>
          <w:szCs w:val="22"/>
          <w:lang w:val="pt-BR"/>
        </w:rPr>
        <w:t>stros da Educ</w:t>
      </w:r>
      <w:r w:rsidR="005838B7" w:rsidRPr="00E77685">
        <w:rPr>
          <w:bCs/>
          <w:sz w:val="22"/>
          <w:szCs w:val="22"/>
          <w:lang w:val="pt-BR"/>
        </w:rPr>
        <w:t>a</w:t>
      </w:r>
      <w:r w:rsidRPr="00E77685">
        <w:rPr>
          <w:bCs/>
          <w:sz w:val="22"/>
          <w:szCs w:val="22"/>
          <w:lang w:val="pt-BR"/>
        </w:rPr>
        <w:t xml:space="preserve">ção e </w:t>
      </w:r>
      <w:r w:rsidR="003D2ED7">
        <w:rPr>
          <w:bCs/>
          <w:sz w:val="22"/>
          <w:szCs w:val="22"/>
          <w:lang w:val="pt-BR"/>
        </w:rPr>
        <w:t xml:space="preserve">ofereçam </w:t>
      </w:r>
      <w:r w:rsidRPr="00E77685">
        <w:rPr>
          <w:bCs/>
          <w:sz w:val="22"/>
          <w:szCs w:val="22"/>
          <w:lang w:val="pt-BR"/>
        </w:rPr>
        <w:t xml:space="preserve">diretrizes à </w:t>
      </w:r>
      <w:r w:rsidR="005838B7" w:rsidRPr="00E77685">
        <w:rPr>
          <w:bCs/>
          <w:sz w:val="22"/>
          <w:szCs w:val="22"/>
          <w:lang w:val="pt-BR"/>
        </w:rPr>
        <w:t>Secretar</w:t>
      </w:r>
      <w:r w:rsidRPr="00E77685">
        <w:rPr>
          <w:bCs/>
          <w:sz w:val="22"/>
          <w:szCs w:val="22"/>
          <w:lang w:val="pt-BR"/>
        </w:rPr>
        <w:t>ia</w:t>
      </w:r>
      <w:r w:rsidR="005838B7" w:rsidRPr="00E77685">
        <w:rPr>
          <w:bCs/>
          <w:sz w:val="22"/>
          <w:szCs w:val="22"/>
          <w:lang w:val="pt-BR"/>
        </w:rPr>
        <w:t xml:space="preserve"> para</w:t>
      </w:r>
      <w:r w:rsidRPr="00E77685">
        <w:rPr>
          <w:bCs/>
          <w:sz w:val="22"/>
          <w:szCs w:val="22"/>
          <w:lang w:val="pt-BR"/>
        </w:rPr>
        <w:t xml:space="preserve"> a </w:t>
      </w:r>
      <w:r w:rsidR="005838B7" w:rsidRPr="00E77685">
        <w:rPr>
          <w:bCs/>
          <w:sz w:val="22"/>
          <w:szCs w:val="22"/>
          <w:lang w:val="pt-BR"/>
        </w:rPr>
        <w:t>prepara</w:t>
      </w:r>
      <w:r w:rsidRPr="00E77685">
        <w:rPr>
          <w:bCs/>
          <w:sz w:val="22"/>
          <w:szCs w:val="22"/>
          <w:lang w:val="pt-BR"/>
        </w:rPr>
        <w:t xml:space="preserve">ção do </w:t>
      </w:r>
      <w:r w:rsidR="005838B7" w:rsidRPr="00E77685">
        <w:rPr>
          <w:bCs/>
          <w:sz w:val="22"/>
          <w:szCs w:val="22"/>
          <w:lang w:val="pt-BR"/>
        </w:rPr>
        <w:t>p</w:t>
      </w:r>
      <w:r w:rsidRPr="00E77685">
        <w:rPr>
          <w:bCs/>
          <w:sz w:val="22"/>
          <w:szCs w:val="22"/>
          <w:lang w:val="pt-BR"/>
        </w:rPr>
        <w:t>rojet</w:t>
      </w:r>
      <w:r w:rsidR="005838B7" w:rsidRPr="00E77685">
        <w:rPr>
          <w:bCs/>
          <w:sz w:val="22"/>
          <w:szCs w:val="22"/>
          <w:lang w:val="pt-BR"/>
        </w:rPr>
        <w:t xml:space="preserve">o preliminar de </w:t>
      </w:r>
      <w:r w:rsidRPr="00E77685">
        <w:rPr>
          <w:bCs/>
          <w:sz w:val="22"/>
          <w:szCs w:val="22"/>
          <w:lang w:val="pt-BR"/>
        </w:rPr>
        <w:t xml:space="preserve">agenda anotada e dos </w:t>
      </w:r>
      <w:r w:rsidR="005838B7" w:rsidRPr="00E77685">
        <w:rPr>
          <w:bCs/>
          <w:sz w:val="22"/>
          <w:szCs w:val="22"/>
          <w:lang w:val="pt-BR"/>
        </w:rPr>
        <w:t>p</w:t>
      </w:r>
      <w:r w:rsidRPr="00E77685">
        <w:rPr>
          <w:bCs/>
          <w:sz w:val="22"/>
          <w:szCs w:val="22"/>
          <w:lang w:val="pt-BR"/>
        </w:rPr>
        <w:t>rojet</w:t>
      </w:r>
      <w:r w:rsidR="005838B7" w:rsidRPr="00E77685">
        <w:rPr>
          <w:bCs/>
          <w:sz w:val="22"/>
          <w:szCs w:val="22"/>
          <w:lang w:val="pt-BR"/>
        </w:rPr>
        <w:t>os de declara</w:t>
      </w:r>
      <w:r w:rsidRPr="00E77685">
        <w:rPr>
          <w:bCs/>
          <w:sz w:val="22"/>
          <w:szCs w:val="22"/>
          <w:lang w:val="pt-BR"/>
        </w:rPr>
        <w:t xml:space="preserve">ção e plano </w:t>
      </w:r>
      <w:r w:rsidR="005838B7" w:rsidRPr="00E77685">
        <w:rPr>
          <w:bCs/>
          <w:sz w:val="22"/>
          <w:szCs w:val="22"/>
          <w:lang w:val="pt-BR"/>
        </w:rPr>
        <w:t>de a</w:t>
      </w:r>
      <w:r w:rsidRPr="00E77685">
        <w:rPr>
          <w:bCs/>
          <w:sz w:val="22"/>
          <w:szCs w:val="22"/>
          <w:lang w:val="pt-BR"/>
        </w:rPr>
        <w:t>ção</w:t>
      </w:r>
      <w:r w:rsidR="005838B7" w:rsidRPr="00E77685">
        <w:rPr>
          <w:bCs/>
          <w:sz w:val="22"/>
          <w:szCs w:val="22"/>
          <w:lang w:val="pt-BR"/>
        </w:rPr>
        <w:t xml:space="preserve">. </w:t>
      </w:r>
      <w:r w:rsidRPr="00E77685">
        <w:rPr>
          <w:bCs/>
          <w:sz w:val="22"/>
          <w:szCs w:val="22"/>
          <w:lang w:val="pt-BR"/>
        </w:rPr>
        <w:t>Essas diretrizes</w:t>
      </w:r>
      <w:r w:rsidR="005838B7" w:rsidRPr="00E77685">
        <w:rPr>
          <w:bCs/>
          <w:sz w:val="22"/>
          <w:szCs w:val="22"/>
          <w:lang w:val="pt-BR"/>
        </w:rPr>
        <w:t xml:space="preserve"> </w:t>
      </w:r>
      <w:r w:rsidRPr="00E77685">
        <w:rPr>
          <w:bCs/>
          <w:sz w:val="22"/>
          <w:szCs w:val="22"/>
          <w:lang w:val="pt-BR"/>
        </w:rPr>
        <w:t xml:space="preserve">podem </w:t>
      </w:r>
      <w:r w:rsidR="005838B7" w:rsidRPr="00E77685">
        <w:rPr>
          <w:bCs/>
          <w:sz w:val="22"/>
          <w:szCs w:val="22"/>
          <w:lang w:val="pt-BR"/>
        </w:rPr>
        <w:t>reiterar</w:t>
      </w:r>
      <w:r w:rsidRPr="00E77685">
        <w:rPr>
          <w:bCs/>
          <w:sz w:val="22"/>
          <w:szCs w:val="22"/>
          <w:lang w:val="pt-BR"/>
        </w:rPr>
        <w:t xml:space="preserve"> ou </w:t>
      </w:r>
      <w:r w:rsidR="005838B7" w:rsidRPr="00E77685">
        <w:rPr>
          <w:bCs/>
          <w:sz w:val="22"/>
          <w:szCs w:val="22"/>
          <w:lang w:val="pt-BR"/>
        </w:rPr>
        <w:t>revisar/ajustar</w:t>
      </w:r>
      <w:r w:rsidRPr="00E77685">
        <w:rPr>
          <w:bCs/>
          <w:sz w:val="22"/>
          <w:szCs w:val="22"/>
          <w:lang w:val="pt-BR"/>
        </w:rPr>
        <w:t xml:space="preserve"> as </w:t>
      </w:r>
      <w:r w:rsidR="005838B7" w:rsidRPr="00E77685">
        <w:rPr>
          <w:bCs/>
          <w:sz w:val="22"/>
          <w:szCs w:val="22"/>
          <w:lang w:val="pt-BR"/>
        </w:rPr>
        <w:t>prioridades e</w:t>
      </w:r>
      <w:r w:rsidRPr="00E77685">
        <w:rPr>
          <w:bCs/>
          <w:sz w:val="22"/>
          <w:szCs w:val="22"/>
          <w:lang w:val="pt-BR"/>
        </w:rPr>
        <w:t>stabele</w:t>
      </w:r>
      <w:r w:rsidR="005838B7" w:rsidRPr="00E77685">
        <w:rPr>
          <w:bCs/>
          <w:sz w:val="22"/>
          <w:szCs w:val="22"/>
          <w:lang w:val="pt-BR"/>
        </w:rPr>
        <w:t>cidas</w:t>
      </w:r>
      <w:r w:rsidRPr="00E77685">
        <w:rPr>
          <w:bCs/>
          <w:sz w:val="22"/>
          <w:szCs w:val="22"/>
          <w:lang w:val="pt-BR"/>
        </w:rPr>
        <w:t xml:space="preserve"> nas </w:t>
      </w:r>
      <w:r w:rsidR="005838B7" w:rsidRPr="00E77685">
        <w:rPr>
          <w:bCs/>
          <w:sz w:val="22"/>
          <w:szCs w:val="22"/>
          <w:lang w:val="pt-BR"/>
        </w:rPr>
        <w:t>reuni</w:t>
      </w:r>
      <w:r w:rsidRPr="00E77685">
        <w:rPr>
          <w:bCs/>
          <w:sz w:val="22"/>
          <w:szCs w:val="22"/>
          <w:lang w:val="pt-BR"/>
        </w:rPr>
        <w:t xml:space="preserve">ões </w:t>
      </w:r>
      <w:r w:rsidR="005838B7" w:rsidRPr="00E77685">
        <w:rPr>
          <w:bCs/>
          <w:sz w:val="22"/>
          <w:szCs w:val="22"/>
          <w:lang w:val="pt-BR"/>
        </w:rPr>
        <w:t>ministeri</w:t>
      </w:r>
      <w:r w:rsidRPr="00E77685">
        <w:rPr>
          <w:bCs/>
          <w:sz w:val="22"/>
          <w:szCs w:val="22"/>
          <w:lang w:val="pt-BR"/>
        </w:rPr>
        <w:t>ais</w:t>
      </w:r>
      <w:r w:rsidR="009935ED">
        <w:rPr>
          <w:bCs/>
          <w:sz w:val="22"/>
          <w:szCs w:val="22"/>
          <w:lang w:val="pt-BR"/>
        </w:rPr>
        <w:t xml:space="preserve"> anteriores</w:t>
      </w:r>
      <w:r w:rsidR="005838B7" w:rsidRPr="00E77685">
        <w:rPr>
          <w:bCs/>
          <w:sz w:val="22"/>
          <w:szCs w:val="22"/>
          <w:lang w:val="pt-BR"/>
        </w:rPr>
        <w:t xml:space="preserve">. </w:t>
      </w:r>
    </w:p>
    <w:p w14:paraId="026BE891" w14:textId="77777777" w:rsidR="005838B7" w:rsidRPr="00E77685" w:rsidRDefault="005838B7" w:rsidP="005838B7">
      <w:pPr>
        <w:tabs>
          <w:tab w:val="left" w:pos="1440"/>
          <w:tab w:val="left" w:pos="2160"/>
        </w:tabs>
        <w:ind w:firstLine="720"/>
        <w:contextualSpacing/>
        <w:rPr>
          <w:bCs/>
          <w:sz w:val="22"/>
          <w:szCs w:val="22"/>
          <w:lang w:val="pt-BR"/>
        </w:rPr>
      </w:pPr>
    </w:p>
    <w:p w14:paraId="00C5AEE3" w14:textId="04BD2A96" w:rsidR="005838B7" w:rsidRPr="00E77685" w:rsidRDefault="005838B7" w:rsidP="005838B7">
      <w:pPr>
        <w:numPr>
          <w:ilvl w:val="0"/>
          <w:numId w:val="15"/>
        </w:numPr>
        <w:tabs>
          <w:tab w:val="left" w:pos="720"/>
          <w:tab w:val="left" w:pos="2160"/>
        </w:tabs>
        <w:ind w:left="0" w:firstLine="0"/>
        <w:contextualSpacing/>
        <w:rPr>
          <w:b/>
          <w:sz w:val="22"/>
          <w:szCs w:val="22"/>
          <w:lang w:val="pt-BR"/>
        </w:rPr>
      </w:pPr>
      <w:r w:rsidRPr="00E77685">
        <w:rPr>
          <w:b/>
          <w:sz w:val="22"/>
          <w:szCs w:val="22"/>
          <w:lang w:val="pt-BR"/>
        </w:rPr>
        <w:t>PROP</w:t>
      </w:r>
      <w:r w:rsidR="009935ED">
        <w:rPr>
          <w:b/>
          <w:sz w:val="22"/>
          <w:szCs w:val="22"/>
          <w:lang w:val="pt-BR"/>
        </w:rPr>
        <w:t>Ó</w:t>
      </w:r>
      <w:r w:rsidRPr="00E77685">
        <w:rPr>
          <w:b/>
          <w:sz w:val="22"/>
          <w:szCs w:val="22"/>
          <w:lang w:val="pt-BR"/>
        </w:rPr>
        <w:t>SITO</w:t>
      </w:r>
      <w:r w:rsidR="00D15A5E" w:rsidRPr="00E77685">
        <w:rPr>
          <w:b/>
          <w:sz w:val="22"/>
          <w:szCs w:val="22"/>
          <w:lang w:val="pt-BR"/>
        </w:rPr>
        <w:t xml:space="preserve"> DA </w:t>
      </w:r>
      <w:r w:rsidRPr="00E77685">
        <w:rPr>
          <w:b/>
          <w:sz w:val="22"/>
          <w:szCs w:val="22"/>
          <w:lang w:val="pt-BR"/>
        </w:rPr>
        <w:t>REUNI</w:t>
      </w:r>
      <w:r w:rsidR="009935ED">
        <w:rPr>
          <w:b/>
          <w:sz w:val="22"/>
          <w:szCs w:val="22"/>
          <w:lang w:val="pt-BR"/>
        </w:rPr>
        <w:t>ÃO</w:t>
      </w:r>
      <w:r w:rsidRPr="00E77685">
        <w:rPr>
          <w:b/>
          <w:sz w:val="22"/>
          <w:szCs w:val="22"/>
          <w:u w:val="single"/>
          <w:vertAlign w:val="superscript"/>
          <w:lang w:val="pt-BR"/>
        </w:rPr>
        <w:footnoteReference w:id="1"/>
      </w:r>
      <w:r w:rsidRPr="00E77685">
        <w:rPr>
          <w:b/>
          <w:sz w:val="22"/>
          <w:szCs w:val="22"/>
          <w:vertAlign w:val="superscript"/>
          <w:lang w:val="pt-BR"/>
        </w:rPr>
        <w:t>/</w:t>
      </w:r>
    </w:p>
    <w:p w14:paraId="3AD2F463" w14:textId="77777777" w:rsidR="005838B7" w:rsidRPr="00E77685" w:rsidRDefault="005838B7" w:rsidP="005838B7">
      <w:pPr>
        <w:tabs>
          <w:tab w:val="left" w:pos="1440"/>
          <w:tab w:val="left" w:pos="2160"/>
        </w:tabs>
        <w:ind w:firstLine="720"/>
        <w:jc w:val="both"/>
        <w:rPr>
          <w:sz w:val="22"/>
          <w:szCs w:val="22"/>
          <w:lang w:val="pt-BR"/>
        </w:rPr>
      </w:pPr>
    </w:p>
    <w:p w14:paraId="49F65419" w14:textId="4250B4A5" w:rsidR="005838B7" w:rsidRPr="00E77685" w:rsidRDefault="00D15A5E" w:rsidP="005838B7">
      <w:pPr>
        <w:tabs>
          <w:tab w:val="left" w:pos="1440"/>
          <w:tab w:val="left" w:pos="2160"/>
        </w:tabs>
        <w:ind w:firstLine="720"/>
        <w:jc w:val="both"/>
        <w:rPr>
          <w:sz w:val="22"/>
          <w:szCs w:val="22"/>
          <w:lang w:val="pt-BR"/>
        </w:rPr>
      </w:pPr>
      <w:r w:rsidRPr="00E77685">
        <w:rPr>
          <w:sz w:val="22"/>
          <w:szCs w:val="22"/>
          <w:lang w:val="pt-BR"/>
        </w:rPr>
        <w:t xml:space="preserve">O </w:t>
      </w:r>
      <w:r w:rsidR="005838B7" w:rsidRPr="00E77685">
        <w:rPr>
          <w:sz w:val="22"/>
          <w:szCs w:val="22"/>
          <w:lang w:val="pt-BR"/>
        </w:rPr>
        <w:t>propósito</w:t>
      </w:r>
      <w:r w:rsidRPr="00E77685">
        <w:rPr>
          <w:sz w:val="22"/>
          <w:szCs w:val="22"/>
          <w:lang w:val="pt-BR"/>
        </w:rPr>
        <w:t xml:space="preserve"> da </w:t>
      </w:r>
      <w:r w:rsidR="005838B7" w:rsidRPr="00E77685">
        <w:rPr>
          <w:sz w:val="22"/>
          <w:szCs w:val="22"/>
          <w:lang w:val="pt-BR"/>
        </w:rPr>
        <w:t>reun</w:t>
      </w:r>
      <w:r w:rsidRPr="00E77685">
        <w:rPr>
          <w:sz w:val="22"/>
          <w:szCs w:val="22"/>
          <w:lang w:val="pt-BR"/>
        </w:rPr>
        <w:t>ião</w:t>
      </w:r>
      <w:r w:rsidR="009935ED">
        <w:rPr>
          <w:sz w:val="22"/>
          <w:szCs w:val="22"/>
          <w:lang w:val="pt-BR"/>
        </w:rPr>
        <w:t xml:space="preserve">, em </w:t>
      </w:r>
      <w:r w:rsidR="009935ED" w:rsidRPr="009935ED">
        <w:rPr>
          <w:sz w:val="22"/>
          <w:szCs w:val="22"/>
          <w:lang w:val="pt-BR"/>
        </w:rPr>
        <w:t>co</w:t>
      </w:r>
      <w:r w:rsidR="009935ED">
        <w:rPr>
          <w:sz w:val="22"/>
          <w:szCs w:val="22"/>
          <w:lang w:val="pt-BR"/>
        </w:rPr>
        <w:t>nformidade</w:t>
      </w:r>
      <w:r w:rsidR="005838B7" w:rsidRPr="00E77685">
        <w:rPr>
          <w:sz w:val="22"/>
          <w:szCs w:val="22"/>
          <w:lang w:val="pt-BR"/>
        </w:rPr>
        <w:t xml:space="preserve"> </w:t>
      </w:r>
      <w:r w:rsidR="009935ED">
        <w:rPr>
          <w:sz w:val="22"/>
          <w:szCs w:val="22"/>
          <w:lang w:val="pt-BR"/>
        </w:rPr>
        <w:t xml:space="preserve">com </w:t>
      </w:r>
      <w:r w:rsidRPr="00E77685">
        <w:rPr>
          <w:sz w:val="22"/>
          <w:szCs w:val="22"/>
          <w:lang w:val="pt-BR"/>
        </w:rPr>
        <w:t xml:space="preserve">o </w:t>
      </w:r>
      <w:r w:rsidR="005838B7" w:rsidRPr="00E77685">
        <w:rPr>
          <w:sz w:val="22"/>
          <w:szCs w:val="22"/>
          <w:lang w:val="pt-BR"/>
        </w:rPr>
        <w:t>e</w:t>
      </w:r>
      <w:r w:rsidRPr="00E77685">
        <w:rPr>
          <w:sz w:val="22"/>
          <w:szCs w:val="22"/>
          <w:lang w:val="pt-BR"/>
        </w:rPr>
        <w:t>xpress</w:t>
      </w:r>
      <w:r w:rsidR="005838B7" w:rsidRPr="00E77685">
        <w:rPr>
          <w:sz w:val="22"/>
          <w:szCs w:val="22"/>
          <w:lang w:val="pt-BR"/>
        </w:rPr>
        <w:t>o</w:t>
      </w:r>
      <w:r w:rsidRPr="00E77685">
        <w:rPr>
          <w:sz w:val="22"/>
          <w:szCs w:val="22"/>
          <w:lang w:val="pt-BR"/>
        </w:rPr>
        <w:t xml:space="preserve"> no </w:t>
      </w:r>
      <w:r w:rsidR="005838B7" w:rsidRPr="00E77685">
        <w:rPr>
          <w:sz w:val="22"/>
          <w:szCs w:val="22"/>
          <w:lang w:val="pt-BR"/>
        </w:rPr>
        <w:t>documento de</w:t>
      </w:r>
      <w:r w:rsidRPr="00E77685">
        <w:rPr>
          <w:sz w:val="22"/>
          <w:szCs w:val="22"/>
          <w:lang w:val="pt-BR"/>
        </w:rPr>
        <w:t xml:space="preserve"> diretrizes</w:t>
      </w:r>
      <w:r w:rsidR="005838B7" w:rsidRPr="00E77685">
        <w:rPr>
          <w:sz w:val="22"/>
          <w:szCs w:val="22"/>
          <w:lang w:val="pt-BR"/>
        </w:rPr>
        <w:t xml:space="preserve"> para</w:t>
      </w:r>
      <w:r w:rsidRPr="00E77685">
        <w:rPr>
          <w:sz w:val="22"/>
          <w:szCs w:val="22"/>
          <w:lang w:val="pt-BR"/>
        </w:rPr>
        <w:t xml:space="preserve"> os process</w:t>
      </w:r>
      <w:r w:rsidR="005838B7" w:rsidRPr="00E77685">
        <w:rPr>
          <w:sz w:val="22"/>
          <w:szCs w:val="22"/>
          <w:lang w:val="pt-BR"/>
        </w:rPr>
        <w:t>os se</w:t>
      </w:r>
      <w:r w:rsidRPr="00E77685">
        <w:rPr>
          <w:sz w:val="22"/>
          <w:szCs w:val="22"/>
          <w:lang w:val="pt-BR"/>
        </w:rPr>
        <w:t>t</w:t>
      </w:r>
      <w:r w:rsidR="005838B7" w:rsidRPr="00E77685">
        <w:rPr>
          <w:sz w:val="22"/>
          <w:szCs w:val="22"/>
          <w:lang w:val="pt-BR"/>
        </w:rPr>
        <w:t>ori</w:t>
      </w:r>
      <w:r w:rsidRPr="00E77685">
        <w:rPr>
          <w:sz w:val="22"/>
          <w:szCs w:val="22"/>
          <w:lang w:val="pt-BR"/>
        </w:rPr>
        <w:t>ais</w:t>
      </w:r>
      <w:r w:rsidR="009935ED">
        <w:rPr>
          <w:sz w:val="22"/>
          <w:szCs w:val="22"/>
          <w:lang w:val="pt-BR"/>
        </w:rPr>
        <w:t>,</w:t>
      </w:r>
      <w:r w:rsidRPr="00E77685">
        <w:rPr>
          <w:sz w:val="22"/>
          <w:szCs w:val="22"/>
          <w:lang w:val="pt-BR"/>
        </w:rPr>
        <w:t xml:space="preserve"> é</w:t>
      </w:r>
      <w:r w:rsidR="009935ED">
        <w:rPr>
          <w:sz w:val="22"/>
          <w:szCs w:val="22"/>
          <w:lang w:val="pt-BR"/>
        </w:rPr>
        <w:t>:</w:t>
      </w:r>
      <w:r w:rsidRPr="00E77685">
        <w:rPr>
          <w:sz w:val="22"/>
          <w:szCs w:val="22"/>
          <w:lang w:val="pt-BR"/>
        </w:rPr>
        <w:t xml:space="preserve"> </w:t>
      </w:r>
      <w:r w:rsidR="005838B7" w:rsidRPr="00E77685">
        <w:rPr>
          <w:sz w:val="22"/>
          <w:szCs w:val="22"/>
          <w:lang w:val="pt-BR"/>
        </w:rPr>
        <w:t>(i)</w:t>
      </w:r>
      <w:r w:rsidRPr="00E77685">
        <w:rPr>
          <w:sz w:val="22"/>
          <w:szCs w:val="22"/>
          <w:lang w:val="pt-BR"/>
        </w:rPr>
        <w:t xml:space="preserve"> analis</w:t>
      </w:r>
      <w:r w:rsidR="005838B7" w:rsidRPr="00E77685">
        <w:rPr>
          <w:sz w:val="22"/>
          <w:szCs w:val="22"/>
          <w:lang w:val="pt-BR"/>
        </w:rPr>
        <w:t>ar</w:t>
      </w:r>
      <w:r w:rsidRPr="00E77685">
        <w:rPr>
          <w:sz w:val="22"/>
          <w:szCs w:val="22"/>
          <w:lang w:val="pt-BR"/>
        </w:rPr>
        <w:t xml:space="preserve"> o </w:t>
      </w:r>
      <w:r w:rsidR="005838B7" w:rsidRPr="00E77685">
        <w:rPr>
          <w:sz w:val="22"/>
          <w:szCs w:val="22"/>
          <w:lang w:val="pt-BR"/>
        </w:rPr>
        <w:t>pro</w:t>
      </w:r>
      <w:r w:rsidRPr="00E77685">
        <w:rPr>
          <w:sz w:val="22"/>
          <w:szCs w:val="22"/>
          <w:lang w:val="pt-BR"/>
        </w:rPr>
        <w:t>gress</w:t>
      </w:r>
      <w:r w:rsidR="005838B7" w:rsidRPr="00E77685">
        <w:rPr>
          <w:sz w:val="22"/>
          <w:szCs w:val="22"/>
          <w:lang w:val="pt-BR"/>
        </w:rPr>
        <w:t>o</w:t>
      </w:r>
      <w:r w:rsidRPr="00E77685">
        <w:rPr>
          <w:sz w:val="22"/>
          <w:szCs w:val="22"/>
          <w:lang w:val="pt-BR"/>
        </w:rPr>
        <w:t xml:space="preserve"> e a </w:t>
      </w:r>
      <w:r w:rsidR="005838B7" w:rsidRPr="00E77685">
        <w:rPr>
          <w:sz w:val="22"/>
          <w:szCs w:val="22"/>
          <w:lang w:val="pt-BR"/>
        </w:rPr>
        <w:t>implementa</w:t>
      </w:r>
      <w:r w:rsidRPr="00E77685">
        <w:rPr>
          <w:sz w:val="22"/>
          <w:szCs w:val="22"/>
          <w:lang w:val="pt-BR"/>
        </w:rPr>
        <w:t xml:space="preserve">ção dos </w:t>
      </w:r>
      <w:r w:rsidR="005838B7" w:rsidRPr="00E77685">
        <w:rPr>
          <w:sz w:val="22"/>
          <w:szCs w:val="22"/>
          <w:lang w:val="pt-BR"/>
        </w:rPr>
        <w:t>mandatos ministeri</w:t>
      </w:r>
      <w:r w:rsidRPr="00E77685">
        <w:rPr>
          <w:sz w:val="22"/>
          <w:szCs w:val="22"/>
          <w:lang w:val="pt-BR"/>
        </w:rPr>
        <w:t>ais</w:t>
      </w:r>
      <w:r w:rsidR="005838B7" w:rsidRPr="00E77685">
        <w:rPr>
          <w:sz w:val="22"/>
          <w:szCs w:val="22"/>
          <w:lang w:val="pt-BR"/>
        </w:rPr>
        <w:t xml:space="preserve"> (implementa</w:t>
      </w:r>
      <w:r w:rsidRPr="00E77685">
        <w:rPr>
          <w:sz w:val="22"/>
          <w:szCs w:val="22"/>
          <w:lang w:val="pt-BR"/>
        </w:rPr>
        <w:t xml:space="preserve">ção do Plano </w:t>
      </w:r>
      <w:r w:rsidR="005838B7" w:rsidRPr="00E77685">
        <w:rPr>
          <w:sz w:val="22"/>
          <w:szCs w:val="22"/>
          <w:lang w:val="pt-BR"/>
        </w:rPr>
        <w:t>de A</w:t>
      </w:r>
      <w:r w:rsidRPr="00E77685">
        <w:rPr>
          <w:sz w:val="22"/>
          <w:szCs w:val="22"/>
          <w:lang w:val="pt-BR"/>
        </w:rPr>
        <w:t xml:space="preserve">ção e </w:t>
      </w:r>
      <w:r w:rsidR="009935ED">
        <w:rPr>
          <w:sz w:val="22"/>
          <w:szCs w:val="22"/>
          <w:lang w:val="pt-BR"/>
        </w:rPr>
        <w:t xml:space="preserve">do </w:t>
      </w:r>
      <w:r w:rsidRPr="00E77685">
        <w:rPr>
          <w:sz w:val="22"/>
          <w:szCs w:val="22"/>
          <w:lang w:val="pt-BR"/>
        </w:rPr>
        <w:t xml:space="preserve">Plano </w:t>
      </w:r>
      <w:r w:rsidR="005838B7" w:rsidRPr="00E77685">
        <w:rPr>
          <w:sz w:val="22"/>
          <w:szCs w:val="22"/>
          <w:lang w:val="pt-BR"/>
        </w:rPr>
        <w:t>de T</w:t>
      </w:r>
      <w:r w:rsidRPr="00E77685">
        <w:rPr>
          <w:sz w:val="22"/>
          <w:szCs w:val="22"/>
          <w:lang w:val="pt-BR"/>
        </w:rPr>
        <w:t>rabalh</w:t>
      </w:r>
      <w:r w:rsidR="005838B7" w:rsidRPr="00E77685">
        <w:rPr>
          <w:sz w:val="22"/>
          <w:szCs w:val="22"/>
          <w:lang w:val="pt-BR"/>
        </w:rPr>
        <w:t>o); (ii)</w:t>
      </w:r>
      <w:r w:rsidRPr="00E77685">
        <w:rPr>
          <w:sz w:val="22"/>
          <w:szCs w:val="22"/>
          <w:lang w:val="pt-BR"/>
        </w:rPr>
        <w:t xml:space="preserve"> analis</w:t>
      </w:r>
      <w:r w:rsidR="005838B7" w:rsidRPr="00E77685">
        <w:rPr>
          <w:sz w:val="22"/>
          <w:szCs w:val="22"/>
          <w:lang w:val="pt-BR"/>
        </w:rPr>
        <w:t>ar tend</w:t>
      </w:r>
      <w:r w:rsidRPr="00E77685">
        <w:rPr>
          <w:sz w:val="22"/>
          <w:szCs w:val="22"/>
          <w:lang w:val="pt-BR"/>
        </w:rPr>
        <w:t>ências</w:t>
      </w:r>
      <w:r w:rsidR="005838B7" w:rsidRPr="00E77685">
        <w:rPr>
          <w:sz w:val="22"/>
          <w:szCs w:val="22"/>
          <w:lang w:val="pt-BR"/>
        </w:rPr>
        <w:t xml:space="preserve"> region</w:t>
      </w:r>
      <w:r w:rsidRPr="00E77685">
        <w:rPr>
          <w:sz w:val="22"/>
          <w:szCs w:val="22"/>
          <w:lang w:val="pt-BR"/>
        </w:rPr>
        <w:t xml:space="preserve">ais na matéria e a </w:t>
      </w:r>
      <w:r w:rsidR="005838B7" w:rsidRPr="00E77685">
        <w:rPr>
          <w:sz w:val="22"/>
          <w:szCs w:val="22"/>
          <w:lang w:val="pt-BR"/>
        </w:rPr>
        <w:t>pertin</w:t>
      </w:r>
      <w:r w:rsidRPr="00E77685">
        <w:rPr>
          <w:sz w:val="22"/>
          <w:szCs w:val="22"/>
          <w:lang w:val="pt-BR"/>
        </w:rPr>
        <w:t xml:space="preserve">ência do </w:t>
      </w:r>
      <w:r w:rsidR="005838B7" w:rsidRPr="00E77685">
        <w:rPr>
          <w:sz w:val="22"/>
          <w:szCs w:val="22"/>
          <w:lang w:val="pt-BR"/>
        </w:rPr>
        <w:t>t</w:t>
      </w:r>
      <w:r w:rsidRPr="00E77685">
        <w:rPr>
          <w:sz w:val="22"/>
          <w:szCs w:val="22"/>
          <w:lang w:val="pt-BR"/>
        </w:rPr>
        <w:t>rabalh</w:t>
      </w:r>
      <w:r w:rsidR="005838B7" w:rsidRPr="00E77685">
        <w:rPr>
          <w:sz w:val="22"/>
          <w:szCs w:val="22"/>
          <w:lang w:val="pt-BR"/>
        </w:rPr>
        <w:t>o</w:t>
      </w:r>
      <w:r w:rsidRPr="00E77685">
        <w:rPr>
          <w:sz w:val="22"/>
          <w:szCs w:val="22"/>
          <w:lang w:val="pt-BR"/>
        </w:rPr>
        <w:t xml:space="preserve"> da </w:t>
      </w:r>
      <w:r w:rsidR="005838B7" w:rsidRPr="00E77685">
        <w:rPr>
          <w:sz w:val="22"/>
          <w:szCs w:val="22"/>
          <w:lang w:val="pt-BR"/>
        </w:rPr>
        <w:t>OEA</w:t>
      </w:r>
      <w:r w:rsidRPr="00E77685">
        <w:rPr>
          <w:sz w:val="22"/>
          <w:szCs w:val="22"/>
          <w:lang w:val="pt-BR"/>
        </w:rPr>
        <w:t xml:space="preserve"> nas </w:t>
      </w:r>
      <w:r w:rsidR="005838B7" w:rsidRPr="00E77685">
        <w:rPr>
          <w:sz w:val="22"/>
          <w:szCs w:val="22"/>
          <w:lang w:val="pt-BR"/>
        </w:rPr>
        <w:t>áreas de priorid</w:t>
      </w:r>
      <w:r w:rsidRPr="00E77685">
        <w:rPr>
          <w:sz w:val="22"/>
          <w:szCs w:val="22"/>
          <w:lang w:val="pt-BR"/>
        </w:rPr>
        <w:t xml:space="preserve">ade; </w:t>
      </w:r>
      <w:r w:rsidR="005838B7" w:rsidRPr="00E77685">
        <w:rPr>
          <w:sz w:val="22"/>
          <w:szCs w:val="22"/>
          <w:lang w:val="pt-BR"/>
        </w:rPr>
        <w:t>(iii) acordar o</w:t>
      </w:r>
      <w:r w:rsidR="009935ED">
        <w:rPr>
          <w:sz w:val="22"/>
          <w:szCs w:val="22"/>
          <w:lang w:val="pt-BR"/>
        </w:rPr>
        <w:t>(</w:t>
      </w:r>
      <w:r w:rsidR="005838B7" w:rsidRPr="00E77685">
        <w:rPr>
          <w:sz w:val="22"/>
          <w:szCs w:val="22"/>
          <w:lang w:val="pt-BR"/>
        </w:rPr>
        <w:t>s</w:t>
      </w:r>
      <w:r w:rsidR="009935ED">
        <w:rPr>
          <w:sz w:val="22"/>
          <w:szCs w:val="22"/>
          <w:lang w:val="pt-BR"/>
        </w:rPr>
        <w:t>)</w:t>
      </w:r>
      <w:r w:rsidR="005838B7" w:rsidRPr="00E77685">
        <w:rPr>
          <w:sz w:val="22"/>
          <w:szCs w:val="22"/>
          <w:lang w:val="pt-BR"/>
        </w:rPr>
        <w:t xml:space="preserve"> tema(s)</w:t>
      </w:r>
      <w:r w:rsidRPr="00E77685">
        <w:rPr>
          <w:sz w:val="22"/>
          <w:szCs w:val="22"/>
          <w:lang w:val="pt-BR"/>
        </w:rPr>
        <w:t xml:space="preserve"> da </w:t>
      </w:r>
      <w:r w:rsidR="005838B7" w:rsidRPr="00E77685">
        <w:rPr>
          <w:sz w:val="22"/>
          <w:szCs w:val="22"/>
          <w:lang w:val="pt-BR"/>
        </w:rPr>
        <w:t>próxima reun</w:t>
      </w:r>
      <w:r w:rsidRPr="00E77685">
        <w:rPr>
          <w:sz w:val="22"/>
          <w:szCs w:val="22"/>
          <w:lang w:val="pt-BR"/>
        </w:rPr>
        <w:t>ião</w:t>
      </w:r>
      <w:r w:rsidR="005838B7" w:rsidRPr="00E77685">
        <w:rPr>
          <w:sz w:val="22"/>
          <w:szCs w:val="22"/>
          <w:lang w:val="pt-BR"/>
        </w:rPr>
        <w:t xml:space="preserve"> ministerial</w:t>
      </w:r>
      <w:r w:rsidRPr="00E77685">
        <w:rPr>
          <w:sz w:val="22"/>
          <w:szCs w:val="22"/>
          <w:lang w:val="pt-BR"/>
        </w:rPr>
        <w:t xml:space="preserve"> e </w:t>
      </w:r>
      <w:r w:rsidR="003D2ED7">
        <w:rPr>
          <w:sz w:val="22"/>
          <w:szCs w:val="22"/>
          <w:lang w:val="pt-BR"/>
        </w:rPr>
        <w:t>passar</w:t>
      </w:r>
      <w:r w:rsidRPr="00E77685">
        <w:rPr>
          <w:sz w:val="22"/>
          <w:szCs w:val="22"/>
          <w:lang w:val="pt-BR"/>
        </w:rPr>
        <w:t xml:space="preserve"> diretrizes à </w:t>
      </w:r>
      <w:r w:rsidR="005838B7" w:rsidRPr="00E77685">
        <w:rPr>
          <w:sz w:val="22"/>
          <w:szCs w:val="22"/>
          <w:lang w:val="pt-BR"/>
        </w:rPr>
        <w:t>Secretar</w:t>
      </w:r>
      <w:r w:rsidRPr="00E77685">
        <w:rPr>
          <w:sz w:val="22"/>
          <w:szCs w:val="22"/>
          <w:lang w:val="pt-BR"/>
        </w:rPr>
        <w:t>ia</w:t>
      </w:r>
      <w:r w:rsidR="005838B7" w:rsidRPr="00E77685">
        <w:rPr>
          <w:sz w:val="22"/>
          <w:szCs w:val="22"/>
          <w:lang w:val="pt-BR"/>
        </w:rPr>
        <w:t xml:space="preserve"> para</w:t>
      </w:r>
      <w:r w:rsidRPr="00E77685">
        <w:rPr>
          <w:sz w:val="22"/>
          <w:szCs w:val="22"/>
          <w:lang w:val="pt-BR"/>
        </w:rPr>
        <w:t xml:space="preserve"> a </w:t>
      </w:r>
      <w:r w:rsidR="005838B7" w:rsidRPr="00E77685">
        <w:rPr>
          <w:sz w:val="22"/>
          <w:szCs w:val="22"/>
          <w:lang w:val="pt-BR"/>
        </w:rPr>
        <w:t>reda</w:t>
      </w:r>
      <w:r w:rsidRPr="00E77685">
        <w:rPr>
          <w:sz w:val="22"/>
          <w:szCs w:val="22"/>
          <w:lang w:val="pt-BR"/>
        </w:rPr>
        <w:t xml:space="preserve">ção do </w:t>
      </w:r>
      <w:r w:rsidR="005838B7" w:rsidRPr="00E77685">
        <w:rPr>
          <w:sz w:val="22"/>
          <w:szCs w:val="22"/>
          <w:lang w:val="pt-BR"/>
        </w:rPr>
        <w:t>p</w:t>
      </w:r>
      <w:r w:rsidRPr="00E77685">
        <w:rPr>
          <w:sz w:val="22"/>
          <w:szCs w:val="22"/>
          <w:lang w:val="pt-BR"/>
        </w:rPr>
        <w:t>rojet</w:t>
      </w:r>
      <w:r w:rsidR="005838B7" w:rsidRPr="00E77685">
        <w:rPr>
          <w:sz w:val="22"/>
          <w:szCs w:val="22"/>
          <w:lang w:val="pt-BR"/>
        </w:rPr>
        <w:t xml:space="preserve">o preliminar de </w:t>
      </w:r>
      <w:r w:rsidRPr="00E77685">
        <w:rPr>
          <w:sz w:val="22"/>
          <w:szCs w:val="22"/>
          <w:lang w:val="pt-BR"/>
        </w:rPr>
        <w:t>agenda anotada</w:t>
      </w:r>
      <w:r w:rsidR="005838B7" w:rsidRPr="00E77685">
        <w:rPr>
          <w:sz w:val="22"/>
          <w:szCs w:val="22"/>
          <w:lang w:val="pt-BR"/>
        </w:rPr>
        <w:t>; (iv)</w:t>
      </w:r>
      <w:r w:rsidR="00F62E4D">
        <w:rPr>
          <w:sz w:val="22"/>
          <w:szCs w:val="22"/>
          <w:lang w:val="pt-BR"/>
        </w:rPr>
        <w:t> </w:t>
      </w:r>
      <w:r w:rsidRPr="00E77685">
        <w:rPr>
          <w:sz w:val="22"/>
          <w:szCs w:val="22"/>
          <w:lang w:val="pt-BR"/>
        </w:rPr>
        <w:t>receber</w:t>
      </w:r>
      <w:r w:rsidR="005838B7" w:rsidRPr="00E77685">
        <w:rPr>
          <w:sz w:val="22"/>
          <w:szCs w:val="22"/>
          <w:lang w:val="pt-BR"/>
        </w:rPr>
        <w:t xml:space="preserve"> a</w:t>
      </w:r>
      <w:r w:rsidRPr="00E77685">
        <w:rPr>
          <w:sz w:val="22"/>
          <w:szCs w:val="22"/>
          <w:lang w:val="pt-BR"/>
        </w:rPr>
        <w:t>núncios</w:t>
      </w:r>
      <w:r w:rsidR="005838B7" w:rsidRPr="00E77685">
        <w:rPr>
          <w:sz w:val="22"/>
          <w:szCs w:val="22"/>
          <w:lang w:val="pt-BR"/>
        </w:rPr>
        <w:t xml:space="preserve"> form</w:t>
      </w:r>
      <w:r w:rsidRPr="00E77685">
        <w:rPr>
          <w:sz w:val="22"/>
          <w:szCs w:val="22"/>
          <w:lang w:val="pt-BR"/>
        </w:rPr>
        <w:t>ais</w:t>
      </w:r>
      <w:r w:rsidR="005838B7" w:rsidRPr="00E77685">
        <w:rPr>
          <w:sz w:val="22"/>
          <w:szCs w:val="22"/>
          <w:lang w:val="pt-BR"/>
        </w:rPr>
        <w:t xml:space="preserve"> </w:t>
      </w:r>
      <w:r w:rsidR="009935ED">
        <w:rPr>
          <w:sz w:val="22"/>
          <w:szCs w:val="22"/>
          <w:lang w:val="pt-BR"/>
        </w:rPr>
        <w:t xml:space="preserve">de oferecimento de </w:t>
      </w:r>
      <w:r w:rsidR="005838B7" w:rsidRPr="00E77685">
        <w:rPr>
          <w:sz w:val="22"/>
          <w:szCs w:val="22"/>
          <w:lang w:val="pt-BR"/>
        </w:rPr>
        <w:t>sede</w:t>
      </w:r>
      <w:r w:rsidRPr="00E77685">
        <w:rPr>
          <w:sz w:val="22"/>
          <w:szCs w:val="22"/>
          <w:lang w:val="pt-BR"/>
        </w:rPr>
        <w:t xml:space="preserve"> da </w:t>
      </w:r>
      <w:r w:rsidR="005838B7" w:rsidRPr="00E77685">
        <w:rPr>
          <w:sz w:val="22"/>
          <w:szCs w:val="22"/>
          <w:lang w:val="pt-BR"/>
        </w:rPr>
        <w:t>próxima reun</w:t>
      </w:r>
      <w:r w:rsidRPr="00E77685">
        <w:rPr>
          <w:sz w:val="22"/>
          <w:szCs w:val="22"/>
          <w:lang w:val="pt-BR"/>
        </w:rPr>
        <w:t>ião</w:t>
      </w:r>
      <w:r w:rsidR="005838B7" w:rsidRPr="00E77685">
        <w:rPr>
          <w:sz w:val="22"/>
          <w:szCs w:val="22"/>
          <w:lang w:val="pt-BR"/>
        </w:rPr>
        <w:t xml:space="preserve"> </w:t>
      </w:r>
      <w:r w:rsidR="009935ED">
        <w:rPr>
          <w:sz w:val="22"/>
          <w:szCs w:val="22"/>
          <w:lang w:val="pt-BR"/>
        </w:rPr>
        <w:t>m</w:t>
      </w:r>
      <w:r w:rsidR="005838B7" w:rsidRPr="00E77685">
        <w:rPr>
          <w:sz w:val="22"/>
          <w:szCs w:val="22"/>
          <w:lang w:val="pt-BR"/>
        </w:rPr>
        <w:t>inisterial</w:t>
      </w:r>
      <w:r w:rsidRPr="00E77685">
        <w:rPr>
          <w:sz w:val="22"/>
          <w:szCs w:val="22"/>
          <w:lang w:val="pt-BR"/>
        </w:rPr>
        <w:t xml:space="preserve"> e </w:t>
      </w:r>
      <w:r w:rsidR="009935ED">
        <w:rPr>
          <w:sz w:val="22"/>
          <w:szCs w:val="22"/>
          <w:lang w:val="pt-BR"/>
        </w:rPr>
        <w:t>encaminhá</w:t>
      </w:r>
      <w:r w:rsidRPr="00E77685">
        <w:rPr>
          <w:sz w:val="22"/>
          <w:szCs w:val="22"/>
          <w:lang w:val="pt-BR"/>
        </w:rPr>
        <w:t xml:space="preserve">-los ao </w:t>
      </w:r>
      <w:r w:rsidR="005838B7" w:rsidRPr="00E77685">
        <w:rPr>
          <w:sz w:val="22"/>
          <w:szCs w:val="22"/>
          <w:lang w:val="pt-BR"/>
        </w:rPr>
        <w:t>CIDI para</w:t>
      </w:r>
      <w:r w:rsidRPr="00E77685">
        <w:rPr>
          <w:sz w:val="22"/>
          <w:szCs w:val="22"/>
          <w:lang w:val="pt-BR"/>
        </w:rPr>
        <w:t xml:space="preserve"> a sua aprovação e </w:t>
      </w:r>
      <w:r w:rsidR="005838B7" w:rsidRPr="00E77685">
        <w:rPr>
          <w:sz w:val="22"/>
          <w:szCs w:val="22"/>
          <w:lang w:val="pt-BR"/>
        </w:rPr>
        <w:t>c</w:t>
      </w:r>
      <w:r w:rsidRPr="00E77685">
        <w:rPr>
          <w:sz w:val="22"/>
          <w:szCs w:val="22"/>
          <w:lang w:val="pt-BR"/>
        </w:rPr>
        <w:t xml:space="preserve">onvocação </w:t>
      </w:r>
      <w:r w:rsidR="005838B7" w:rsidRPr="00E77685">
        <w:rPr>
          <w:sz w:val="22"/>
          <w:szCs w:val="22"/>
          <w:lang w:val="pt-BR"/>
        </w:rPr>
        <w:t xml:space="preserve">formal. </w:t>
      </w:r>
      <w:r w:rsidR="009935ED">
        <w:rPr>
          <w:sz w:val="22"/>
          <w:szCs w:val="22"/>
          <w:lang w:val="pt-BR"/>
        </w:rPr>
        <w:t>Caso não</w:t>
      </w:r>
      <w:r w:rsidRPr="00E77685">
        <w:rPr>
          <w:sz w:val="22"/>
          <w:szCs w:val="22"/>
          <w:lang w:val="pt-BR"/>
        </w:rPr>
        <w:t xml:space="preserve"> </w:t>
      </w:r>
      <w:r w:rsidR="005838B7" w:rsidRPr="00E77685">
        <w:rPr>
          <w:sz w:val="22"/>
          <w:szCs w:val="22"/>
          <w:lang w:val="pt-BR"/>
        </w:rPr>
        <w:t xml:space="preserve">se </w:t>
      </w:r>
      <w:r w:rsidRPr="00E77685">
        <w:rPr>
          <w:sz w:val="22"/>
          <w:szCs w:val="22"/>
          <w:lang w:val="pt-BR"/>
        </w:rPr>
        <w:t>receb</w:t>
      </w:r>
      <w:r w:rsidR="003D2ED7">
        <w:rPr>
          <w:sz w:val="22"/>
          <w:szCs w:val="22"/>
          <w:lang w:val="pt-BR"/>
        </w:rPr>
        <w:t>a</w:t>
      </w:r>
      <w:r w:rsidR="005838B7" w:rsidRPr="00E77685">
        <w:rPr>
          <w:sz w:val="22"/>
          <w:szCs w:val="22"/>
          <w:lang w:val="pt-BR"/>
        </w:rPr>
        <w:t xml:space="preserve"> an</w:t>
      </w:r>
      <w:r w:rsidR="009935ED">
        <w:rPr>
          <w:sz w:val="22"/>
          <w:szCs w:val="22"/>
          <w:lang w:val="pt-BR"/>
        </w:rPr>
        <w:t>ú</w:t>
      </w:r>
      <w:r w:rsidR="005838B7" w:rsidRPr="00E77685">
        <w:rPr>
          <w:sz w:val="22"/>
          <w:szCs w:val="22"/>
          <w:lang w:val="pt-BR"/>
        </w:rPr>
        <w:t>ncio formal,</w:t>
      </w:r>
      <w:r w:rsidRPr="00E77685">
        <w:rPr>
          <w:sz w:val="22"/>
          <w:szCs w:val="22"/>
          <w:lang w:val="pt-BR"/>
        </w:rPr>
        <w:t xml:space="preserve"> a </w:t>
      </w:r>
      <w:r w:rsidR="005838B7" w:rsidRPr="00E77685">
        <w:rPr>
          <w:sz w:val="22"/>
          <w:szCs w:val="22"/>
          <w:lang w:val="pt-BR"/>
        </w:rPr>
        <w:t>Co</w:t>
      </w:r>
      <w:r w:rsidRPr="00E77685">
        <w:rPr>
          <w:sz w:val="22"/>
          <w:szCs w:val="22"/>
          <w:lang w:val="pt-BR"/>
        </w:rPr>
        <w:t>missão</w:t>
      </w:r>
      <w:r w:rsidR="005838B7" w:rsidRPr="00E77685">
        <w:rPr>
          <w:sz w:val="22"/>
          <w:szCs w:val="22"/>
          <w:lang w:val="pt-BR"/>
        </w:rPr>
        <w:t xml:space="preserve"> p</w:t>
      </w:r>
      <w:r w:rsidRPr="00E77685">
        <w:rPr>
          <w:sz w:val="22"/>
          <w:szCs w:val="22"/>
          <w:lang w:val="pt-BR"/>
        </w:rPr>
        <w:t>oderá</w:t>
      </w:r>
      <w:r w:rsidR="005838B7" w:rsidRPr="00E77685">
        <w:rPr>
          <w:sz w:val="22"/>
          <w:szCs w:val="22"/>
          <w:lang w:val="pt-BR"/>
        </w:rPr>
        <w:t xml:space="preserve"> solicitar</w:t>
      </w:r>
      <w:r w:rsidRPr="00E77685">
        <w:rPr>
          <w:sz w:val="22"/>
          <w:szCs w:val="22"/>
          <w:lang w:val="pt-BR"/>
        </w:rPr>
        <w:t xml:space="preserve"> ao </w:t>
      </w:r>
      <w:r w:rsidR="005838B7" w:rsidRPr="00E77685">
        <w:rPr>
          <w:sz w:val="22"/>
          <w:szCs w:val="22"/>
          <w:lang w:val="pt-BR"/>
        </w:rPr>
        <w:t xml:space="preserve">CIDI que </w:t>
      </w:r>
      <w:r w:rsidRPr="00E77685">
        <w:rPr>
          <w:sz w:val="22"/>
          <w:szCs w:val="22"/>
          <w:lang w:val="pt-BR"/>
        </w:rPr>
        <w:t xml:space="preserve">convoque </w:t>
      </w:r>
      <w:r w:rsidR="009935ED">
        <w:rPr>
          <w:sz w:val="22"/>
          <w:szCs w:val="22"/>
          <w:lang w:val="pt-BR"/>
        </w:rPr>
        <w:t>a</w:t>
      </w:r>
      <w:r w:rsidRPr="00E77685">
        <w:rPr>
          <w:sz w:val="22"/>
          <w:szCs w:val="22"/>
          <w:lang w:val="pt-BR"/>
        </w:rPr>
        <w:t xml:space="preserve"> </w:t>
      </w:r>
      <w:r w:rsidR="005838B7" w:rsidRPr="00E77685">
        <w:rPr>
          <w:sz w:val="22"/>
          <w:szCs w:val="22"/>
          <w:lang w:val="pt-BR"/>
        </w:rPr>
        <w:t>reun</w:t>
      </w:r>
      <w:r w:rsidRPr="00E77685">
        <w:rPr>
          <w:sz w:val="22"/>
          <w:szCs w:val="22"/>
          <w:lang w:val="pt-BR"/>
        </w:rPr>
        <w:t>ião</w:t>
      </w:r>
      <w:r w:rsidR="005838B7" w:rsidRPr="00E77685">
        <w:rPr>
          <w:sz w:val="22"/>
          <w:szCs w:val="22"/>
          <w:lang w:val="pt-BR"/>
        </w:rPr>
        <w:t xml:space="preserve"> </w:t>
      </w:r>
      <w:r w:rsidR="003D2ED7">
        <w:rPr>
          <w:sz w:val="22"/>
          <w:szCs w:val="22"/>
          <w:lang w:val="pt-BR"/>
        </w:rPr>
        <w:t>m</w:t>
      </w:r>
      <w:r w:rsidR="005838B7" w:rsidRPr="00E77685">
        <w:rPr>
          <w:sz w:val="22"/>
          <w:szCs w:val="22"/>
          <w:lang w:val="pt-BR"/>
        </w:rPr>
        <w:t>inisterial</w:t>
      </w:r>
      <w:r w:rsidRPr="00E77685">
        <w:rPr>
          <w:sz w:val="22"/>
          <w:szCs w:val="22"/>
          <w:lang w:val="pt-BR"/>
        </w:rPr>
        <w:t xml:space="preserve"> na </w:t>
      </w:r>
      <w:r w:rsidR="005838B7" w:rsidRPr="00E77685">
        <w:rPr>
          <w:sz w:val="22"/>
          <w:szCs w:val="22"/>
          <w:lang w:val="pt-BR"/>
        </w:rPr>
        <w:t>sede</w:t>
      </w:r>
      <w:r w:rsidRPr="00E77685">
        <w:rPr>
          <w:sz w:val="22"/>
          <w:szCs w:val="22"/>
          <w:lang w:val="pt-BR"/>
        </w:rPr>
        <w:t xml:space="preserve"> da </w:t>
      </w:r>
      <w:r w:rsidR="005838B7" w:rsidRPr="00E77685">
        <w:rPr>
          <w:sz w:val="22"/>
          <w:szCs w:val="22"/>
          <w:lang w:val="pt-BR"/>
        </w:rPr>
        <w:t xml:space="preserve">OEA. </w:t>
      </w:r>
    </w:p>
    <w:p w14:paraId="261E0C00" w14:textId="77777777" w:rsidR="005838B7" w:rsidRPr="00E77685" w:rsidRDefault="005838B7" w:rsidP="005E13F9">
      <w:pPr>
        <w:tabs>
          <w:tab w:val="left" w:pos="1440"/>
          <w:tab w:val="left" w:pos="2160"/>
        </w:tabs>
        <w:jc w:val="both"/>
        <w:rPr>
          <w:sz w:val="22"/>
          <w:szCs w:val="22"/>
          <w:lang w:val="pt-BR"/>
        </w:rPr>
      </w:pPr>
    </w:p>
    <w:p w14:paraId="014A5A60" w14:textId="77777777" w:rsidR="005838B7" w:rsidRPr="00E77685" w:rsidRDefault="005838B7" w:rsidP="005838B7">
      <w:pPr>
        <w:numPr>
          <w:ilvl w:val="0"/>
          <w:numId w:val="15"/>
        </w:numPr>
        <w:tabs>
          <w:tab w:val="left" w:pos="720"/>
          <w:tab w:val="left" w:pos="1440"/>
          <w:tab w:val="left" w:pos="2160"/>
        </w:tabs>
        <w:ind w:left="0" w:firstLine="0"/>
        <w:contextualSpacing/>
        <w:rPr>
          <w:b/>
          <w:sz w:val="22"/>
          <w:szCs w:val="22"/>
          <w:lang w:val="pt-BR"/>
        </w:rPr>
      </w:pPr>
      <w:r w:rsidRPr="00E77685">
        <w:rPr>
          <w:b/>
          <w:sz w:val="22"/>
          <w:szCs w:val="22"/>
          <w:lang w:val="pt-BR"/>
        </w:rPr>
        <w:t>RESULTADOS ESPERADOS</w:t>
      </w:r>
      <w:r w:rsidRPr="00E77685">
        <w:rPr>
          <w:b/>
          <w:sz w:val="22"/>
          <w:szCs w:val="22"/>
          <w:u w:val="single"/>
          <w:vertAlign w:val="superscript"/>
          <w:lang w:val="pt-BR"/>
        </w:rPr>
        <w:footnoteReference w:id="2"/>
      </w:r>
      <w:r w:rsidRPr="00E77685">
        <w:rPr>
          <w:b/>
          <w:sz w:val="22"/>
          <w:szCs w:val="22"/>
          <w:vertAlign w:val="superscript"/>
          <w:lang w:val="pt-BR"/>
        </w:rPr>
        <w:t>/</w:t>
      </w:r>
    </w:p>
    <w:p w14:paraId="1C79CD4C" w14:textId="77777777" w:rsidR="005838B7" w:rsidRPr="00E77685" w:rsidRDefault="005838B7" w:rsidP="005838B7">
      <w:pPr>
        <w:tabs>
          <w:tab w:val="left" w:pos="720"/>
          <w:tab w:val="left" w:pos="1440"/>
          <w:tab w:val="left" w:pos="2160"/>
        </w:tabs>
        <w:contextualSpacing/>
        <w:rPr>
          <w:b/>
          <w:sz w:val="22"/>
          <w:szCs w:val="22"/>
          <w:lang w:val="pt-BR"/>
        </w:rPr>
      </w:pPr>
    </w:p>
    <w:p w14:paraId="07C5ADD6" w14:textId="2D035E9B" w:rsidR="005838B7" w:rsidRPr="00E77685" w:rsidRDefault="005838B7" w:rsidP="005838B7">
      <w:pPr>
        <w:tabs>
          <w:tab w:val="left" w:pos="1440"/>
          <w:tab w:val="left" w:pos="2160"/>
        </w:tabs>
        <w:ind w:firstLine="720"/>
        <w:jc w:val="both"/>
        <w:rPr>
          <w:sz w:val="22"/>
          <w:szCs w:val="22"/>
          <w:lang w:val="pt-BR"/>
        </w:rPr>
      </w:pPr>
      <w:r w:rsidRPr="00E77685">
        <w:rPr>
          <w:sz w:val="22"/>
          <w:szCs w:val="22"/>
          <w:lang w:val="pt-BR"/>
        </w:rPr>
        <w:t xml:space="preserve">Temas </w:t>
      </w:r>
      <w:r w:rsidR="00D15A5E" w:rsidRPr="00E77685">
        <w:rPr>
          <w:sz w:val="22"/>
          <w:szCs w:val="22"/>
          <w:lang w:val="pt-BR"/>
        </w:rPr>
        <w:t>aprov</w:t>
      </w:r>
      <w:r w:rsidRPr="00E77685">
        <w:rPr>
          <w:sz w:val="22"/>
          <w:szCs w:val="22"/>
          <w:lang w:val="pt-BR"/>
        </w:rPr>
        <w:t>ados para</w:t>
      </w:r>
      <w:r w:rsidR="00D15A5E" w:rsidRPr="00E77685">
        <w:rPr>
          <w:sz w:val="22"/>
          <w:szCs w:val="22"/>
          <w:lang w:val="pt-BR"/>
        </w:rPr>
        <w:t xml:space="preserve"> a </w:t>
      </w:r>
      <w:r w:rsidRPr="00E77685">
        <w:rPr>
          <w:sz w:val="22"/>
          <w:szCs w:val="22"/>
          <w:lang w:val="pt-BR"/>
        </w:rPr>
        <w:t>próxima reun</w:t>
      </w:r>
      <w:r w:rsidR="00D15A5E" w:rsidRPr="00E77685">
        <w:rPr>
          <w:sz w:val="22"/>
          <w:szCs w:val="22"/>
          <w:lang w:val="pt-BR"/>
        </w:rPr>
        <w:t>ião</w:t>
      </w:r>
      <w:r w:rsidRPr="00E77685">
        <w:rPr>
          <w:sz w:val="22"/>
          <w:szCs w:val="22"/>
          <w:lang w:val="pt-BR"/>
        </w:rPr>
        <w:t xml:space="preserve"> ministerial</w:t>
      </w:r>
      <w:r w:rsidR="00D15A5E" w:rsidRPr="00E77685">
        <w:rPr>
          <w:sz w:val="22"/>
          <w:szCs w:val="22"/>
          <w:lang w:val="pt-BR"/>
        </w:rPr>
        <w:t xml:space="preserve"> e diretrizes à </w:t>
      </w:r>
      <w:r w:rsidRPr="00E77685">
        <w:rPr>
          <w:sz w:val="22"/>
          <w:szCs w:val="22"/>
          <w:lang w:val="pt-BR"/>
        </w:rPr>
        <w:t>Secretar</w:t>
      </w:r>
      <w:r w:rsidR="00D15A5E" w:rsidRPr="00E77685">
        <w:rPr>
          <w:sz w:val="22"/>
          <w:szCs w:val="22"/>
          <w:lang w:val="pt-BR"/>
        </w:rPr>
        <w:t>ia</w:t>
      </w:r>
      <w:r w:rsidRPr="00E77685">
        <w:rPr>
          <w:sz w:val="22"/>
          <w:szCs w:val="22"/>
          <w:lang w:val="pt-BR"/>
        </w:rPr>
        <w:t xml:space="preserve"> para</w:t>
      </w:r>
      <w:r w:rsidR="00D15A5E" w:rsidRPr="00E77685">
        <w:rPr>
          <w:sz w:val="22"/>
          <w:szCs w:val="22"/>
          <w:lang w:val="pt-BR"/>
        </w:rPr>
        <w:t xml:space="preserve"> a </w:t>
      </w:r>
      <w:r w:rsidRPr="00E77685">
        <w:rPr>
          <w:sz w:val="22"/>
          <w:szCs w:val="22"/>
          <w:lang w:val="pt-BR"/>
        </w:rPr>
        <w:t>prepara</w:t>
      </w:r>
      <w:r w:rsidR="00D15A5E" w:rsidRPr="00E77685">
        <w:rPr>
          <w:sz w:val="22"/>
          <w:szCs w:val="22"/>
          <w:lang w:val="pt-BR"/>
        </w:rPr>
        <w:t xml:space="preserve">ção do </w:t>
      </w:r>
      <w:r w:rsidRPr="00E77685">
        <w:rPr>
          <w:sz w:val="22"/>
          <w:szCs w:val="22"/>
          <w:lang w:val="pt-BR"/>
        </w:rPr>
        <w:t>p</w:t>
      </w:r>
      <w:r w:rsidR="00D15A5E" w:rsidRPr="00E77685">
        <w:rPr>
          <w:sz w:val="22"/>
          <w:szCs w:val="22"/>
          <w:lang w:val="pt-BR"/>
        </w:rPr>
        <w:t>rojet</w:t>
      </w:r>
      <w:r w:rsidRPr="00E77685">
        <w:rPr>
          <w:sz w:val="22"/>
          <w:szCs w:val="22"/>
          <w:lang w:val="pt-BR"/>
        </w:rPr>
        <w:t xml:space="preserve">o preliminar de </w:t>
      </w:r>
      <w:r w:rsidR="00D15A5E" w:rsidRPr="00E77685">
        <w:rPr>
          <w:sz w:val="22"/>
          <w:szCs w:val="22"/>
          <w:lang w:val="pt-BR"/>
        </w:rPr>
        <w:t xml:space="preserve">agenda anotada e dos </w:t>
      </w:r>
      <w:r w:rsidRPr="00E77685">
        <w:rPr>
          <w:sz w:val="22"/>
          <w:szCs w:val="22"/>
          <w:lang w:val="pt-BR"/>
        </w:rPr>
        <w:t>p</w:t>
      </w:r>
      <w:r w:rsidR="00D15A5E" w:rsidRPr="00E77685">
        <w:rPr>
          <w:sz w:val="22"/>
          <w:szCs w:val="22"/>
          <w:lang w:val="pt-BR"/>
        </w:rPr>
        <w:t>rojet</w:t>
      </w:r>
      <w:r w:rsidRPr="00E77685">
        <w:rPr>
          <w:sz w:val="22"/>
          <w:szCs w:val="22"/>
          <w:lang w:val="pt-BR"/>
        </w:rPr>
        <w:t>os de declara</w:t>
      </w:r>
      <w:r w:rsidR="00D15A5E" w:rsidRPr="00E77685">
        <w:rPr>
          <w:sz w:val="22"/>
          <w:szCs w:val="22"/>
          <w:lang w:val="pt-BR"/>
        </w:rPr>
        <w:t xml:space="preserve">ção e plano </w:t>
      </w:r>
      <w:r w:rsidRPr="00E77685">
        <w:rPr>
          <w:sz w:val="22"/>
          <w:szCs w:val="22"/>
          <w:lang w:val="pt-BR"/>
        </w:rPr>
        <w:t>de a</w:t>
      </w:r>
      <w:r w:rsidR="00D15A5E" w:rsidRPr="00E77685">
        <w:rPr>
          <w:sz w:val="22"/>
          <w:szCs w:val="22"/>
          <w:lang w:val="pt-BR"/>
        </w:rPr>
        <w:t>ção</w:t>
      </w:r>
      <w:r w:rsidRPr="00E77685">
        <w:rPr>
          <w:sz w:val="22"/>
          <w:szCs w:val="22"/>
          <w:lang w:val="pt-BR"/>
        </w:rPr>
        <w:t xml:space="preserve">. </w:t>
      </w:r>
      <w:r w:rsidR="00D15A5E" w:rsidRPr="00E77685">
        <w:rPr>
          <w:sz w:val="22"/>
          <w:szCs w:val="22"/>
          <w:lang w:val="pt-BR"/>
        </w:rPr>
        <w:t>Essas diretrizes</w:t>
      </w:r>
      <w:r w:rsidRPr="00E77685">
        <w:rPr>
          <w:sz w:val="22"/>
          <w:szCs w:val="22"/>
          <w:lang w:val="pt-BR"/>
        </w:rPr>
        <w:t xml:space="preserve"> </w:t>
      </w:r>
      <w:r w:rsidR="00D15A5E" w:rsidRPr="00E77685">
        <w:rPr>
          <w:sz w:val="22"/>
          <w:szCs w:val="22"/>
          <w:lang w:val="pt-BR"/>
        </w:rPr>
        <w:t xml:space="preserve">podem </w:t>
      </w:r>
      <w:r w:rsidRPr="00E77685">
        <w:rPr>
          <w:sz w:val="22"/>
          <w:szCs w:val="22"/>
          <w:lang w:val="pt-BR"/>
        </w:rPr>
        <w:t>reiterar</w:t>
      </w:r>
      <w:r w:rsidR="00D15A5E" w:rsidRPr="00E77685">
        <w:rPr>
          <w:sz w:val="22"/>
          <w:szCs w:val="22"/>
          <w:lang w:val="pt-BR"/>
        </w:rPr>
        <w:t xml:space="preserve"> ou </w:t>
      </w:r>
      <w:r w:rsidRPr="00E77685">
        <w:rPr>
          <w:sz w:val="22"/>
          <w:szCs w:val="22"/>
          <w:lang w:val="pt-BR"/>
        </w:rPr>
        <w:t>revisar/ajustar</w:t>
      </w:r>
      <w:r w:rsidR="00D15A5E" w:rsidRPr="00E77685">
        <w:rPr>
          <w:sz w:val="22"/>
          <w:szCs w:val="22"/>
          <w:lang w:val="pt-BR"/>
        </w:rPr>
        <w:t xml:space="preserve"> as </w:t>
      </w:r>
      <w:r w:rsidRPr="00E77685">
        <w:rPr>
          <w:sz w:val="22"/>
          <w:szCs w:val="22"/>
          <w:lang w:val="pt-BR"/>
        </w:rPr>
        <w:t>prioridades e</w:t>
      </w:r>
      <w:r w:rsidR="00D15A5E" w:rsidRPr="00E77685">
        <w:rPr>
          <w:sz w:val="22"/>
          <w:szCs w:val="22"/>
          <w:lang w:val="pt-BR"/>
        </w:rPr>
        <w:t>stabele</w:t>
      </w:r>
      <w:r w:rsidRPr="00E77685">
        <w:rPr>
          <w:sz w:val="22"/>
          <w:szCs w:val="22"/>
          <w:lang w:val="pt-BR"/>
        </w:rPr>
        <w:t>cidas</w:t>
      </w:r>
      <w:r w:rsidR="00D15A5E" w:rsidRPr="00E77685">
        <w:rPr>
          <w:sz w:val="22"/>
          <w:szCs w:val="22"/>
          <w:lang w:val="pt-BR"/>
        </w:rPr>
        <w:t xml:space="preserve"> nas </w:t>
      </w:r>
      <w:r w:rsidR="009935ED">
        <w:rPr>
          <w:sz w:val="22"/>
          <w:szCs w:val="22"/>
          <w:lang w:val="pt-BR"/>
        </w:rPr>
        <w:t>reuniões m</w:t>
      </w:r>
      <w:r w:rsidRPr="00E77685">
        <w:rPr>
          <w:sz w:val="22"/>
          <w:szCs w:val="22"/>
          <w:lang w:val="pt-BR"/>
        </w:rPr>
        <w:t>inisteri</w:t>
      </w:r>
      <w:r w:rsidR="00D15A5E" w:rsidRPr="00E77685">
        <w:rPr>
          <w:sz w:val="22"/>
          <w:szCs w:val="22"/>
          <w:lang w:val="pt-BR"/>
        </w:rPr>
        <w:t>ais</w:t>
      </w:r>
      <w:r w:rsidR="009935ED">
        <w:rPr>
          <w:sz w:val="22"/>
          <w:szCs w:val="22"/>
          <w:lang w:val="pt-BR"/>
        </w:rPr>
        <w:t xml:space="preserve"> anteriores</w:t>
      </w:r>
      <w:r w:rsidR="003D2ED7">
        <w:rPr>
          <w:sz w:val="22"/>
          <w:szCs w:val="22"/>
          <w:lang w:val="pt-BR"/>
        </w:rPr>
        <w:t>,</w:t>
      </w:r>
      <w:r w:rsidRPr="00E77685">
        <w:rPr>
          <w:sz w:val="22"/>
          <w:szCs w:val="22"/>
          <w:lang w:val="pt-BR"/>
        </w:rPr>
        <w:t xml:space="preserve"> defini</w:t>
      </w:r>
      <w:r w:rsidR="003D2ED7">
        <w:rPr>
          <w:sz w:val="22"/>
          <w:szCs w:val="22"/>
          <w:lang w:val="pt-BR"/>
        </w:rPr>
        <w:t xml:space="preserve">r </w:t>
      </w:r>
      <w:r w:rsidR="00D15A5E" w:rsidRPr="00E77685">
        <w:rPr>
          <w:sz w:val="22"/>
          <w:szCs w:val="22"/>
          <w:lang w:val="pt-BR"/>
        </w:rPr>
        <w:t xml:space="preserve">a </w:t>
      </w:r>
      <w:r w:rsidRPr="00E77685">
        <w:rPr>
          <w:sz w:val="22"/>
          <w:szCs w:val="22"/>
          <w:lang w:val="pt-BR"/>
        </w:rPr>
        <w:t>sede</w:t>
      </w:r>
      <w:r w:rsidR="00D15A5E" w:rsidRPr="00E77685">
        <w:rPr>
          <w:sz w:val="22"/>
          <w:szCs w:val="22"/>
          <w:lang w:val="pt-BR"/>
        </w:rPr>
        <w:t xml:space="preserve"> e data</w:t>
      </w:r>
      <w:r w:rsidRPr="00E77685">
        <w:rPr>
          <w:sz w:val="22"/>
          <w:szCs w:val="22"/>
          <w:lang w:val="pt-BR"/>
        </w:rPr>
        <w:t xml:space="preserve"> </w:t>
      </w:r>
      <w:r w:rsidR="009935ED">
        <w:rPr>
          <w:sz w:val="22"/>
          <w:szCs w:val="22"/>
          <w:lang w:val="pt-BR"/>
        </w:rPr>
        <w:t>d</w:t>
      </w:r>
      <w:r w:rsidR="00D15A5E" w:rsidRPr="00E77685">
        <w:rPr>
          <w:sz w:val="22"/>
          <w:szCs w:val="22"/>
          <w:lang w:val="pt-BR"/>
        </w:rPr>
        <w:t xml:space="preserve">a </w:t>
      </w:r>
      <w:r w:rsidRPr="00E77685">
        <w:rPr>
          <w:sz w:val="22"/>
          <w:szCs w:val="22"/>
          <w:lang w:val="pt-BR"/>
        </w:rPr>
        <w:t>próxima reun</w:t>
      </w:r>
      <w:r w:rsidR="00D15A5E" w:rsidRPr="00E77685">
        <w:rPr>
          <w:sz w:val="22"/>
          <w:szCs w:val="22"/>
          <w:lang w:val="pt-BR"/>
        </w:rPr>
        <w:t>ião</w:t>
      </w:r>
      <w:r w:rsidRPr="00E77685">
        <w:rPr>
          <w:sz w:val="22"/>
          <w:szCs w:val="22"/>
          <w:lang w:val="pt-BR"/>
        </w:rPr>
        <w:t xml:space="preserve"> </w:t>
      </w:r>
      <w:r w:rsidR="009935ED">
        <w:rPr>
          <w:sz w:val="22"/>
          <w:szCs w:val="22"/>
          <w:lang w:val="pt-BR"/>
        </w:rPr>
        <w:t>m</w:t>
      </w:r>
      <w:r w:rsidRPr="00E77685">
        <w:rPr>
          <w:sz w:val="22"/>
          <w:szCs w:val="22"/>
          <w:lang w:val="pt-BR"/>
        </w:rPr>
        <w:t>inisterial</w:t>
      </w:r>
      <w:r w:rsidR="003D2ED7">
        <w:rPr>
          <w:sz w:val="22"/>
          <w:szCs w:val="22"/>
          <w:lang w:val="pt-BR"/>
        </w:rPr>
        <w:t xml:space="preserve"> e</w:t>
      </w:r>
      <w:r w:rsidRPr="00E77685">
        <w:rPr>
          <w:sz w:val="22"/>
          <w:szCs w:val="22"/>
          <w:lang w:val="pt-BR"/>
        </w:rPr>
        <w:t xml:space="preserve"> an</w:t>
      </w:r>
      <w:r w:rsidR="003D2ED7">
        <w:rPr>
          <w:sz w:val="22"/>
          <w:szCs w:val="22"/>
          <w:lang w:val="pt-BR"/>
        </w:rPr>
        <w:t>a</w:t>
      </w:r>
      <w:r w:rsidR="00D15A5E" w:rsidRPr="00E77685">
        <w:rPr>
          <w:sz w:val="22"/>
          <w:szCs w:val="22"/>
          <w:lang w:val="pt-BR"/>
        </w:rPr>
        <w:t>lis</w:t>
      </w:r>
      <w:r w:rsidR="003D2ED7">
        <w:rPr>
          <w:sz w:val="22"/>
          <w:szCs w:val="22"/>
          <w:lang w:val="pt-BR"/>
        </w:rPr>
        <w:t>ar</w:t>
      </w:r>
      <w:r w:rsidRPr="00E77685">
        <w:rPr>
          <w:sz w:val="22"/>
          <w:szCs w:val="22"/>
          <w:lang w:val="pt-BR"/>
        </w:rPr>
        <w:t xml:space="preserve"> </w:t>
      </w:r>
      <w:r w:rsidR="003D2ED7">
        <w:rPr>
          <w:sz w:val="22"/>
          <w:szCs w:val="22"/>
          <w:lang w:val="pt-BR"/>
        </w:rPr>
        <w:t>o</w:t>
      </w:r>
      <w:r w:rsidRPr="00E77685">
        <w:rPr>
          <w:sz w:val="22"/>
          <w:szCs w:val="22"/>
          <w:lang w:val="pt-BR"/>
        </w:rPr>
        <w:t xml:space="preserve"> pro</w:t>
      </w:r>
      <w:r w:rsidR="00D15A5E" w:rsidRPr="00E77685">
        <w:rPr>
          <w:sz w:val="22"/>
          <w:szCs w:val="22"/>
          <w:lang w:val="pt-BR"/>
        </w:rPr>
        <w:t>gress</w:t>
      </w:r>
      <w:r w:rsidRPr="00E77685">
        <w:rPr>
          <w:sz w:val="22"/>
          <w:szCs w:val="22"/>
          <w:lang w:val="pt-BR"/>
        </w:rPr>
        <w:t>o</w:t>
      </w:r>
      <w:r w:rsidR="00D15A5E" w:rsidRPr="00E77685">
        <w:rPr>
          <w:sz w:val="22"/>
          <w:szCs w:val="22"/>
          <w:lang w:val="pt-BR"/>
        </w:rPr>
        <w:t xml:space="preserve"> na </w:t>
      </w:r>
      <w:r w:rsidRPr="00E77685">
        <w:rPr>
          <w:sz w:val="22"/>
          <w:szCs w:val="22"/>
          <w:lang w:val="pt-BR"/>
        </w:rPr>
        <w:t>implementa</w:t>
      </w:r>
      <w:r w:rsidR="00D15A5E" w:rsidRPr="00E77685">
        <w:rPr>
          <w:sz w:val="22"/>
          <w:szCs w:val="22"/>
          <w:lang w:val="pt-BR"/>
        </w:rPr>
        <w:t>ção</w:t>
      </w:r>
      <w:r w:rsidRPr="00E77685">
        <w:rPr>
          <w:sz w:val="22"/>
          <w:szCs w:val="22"/>
          <w:lang w:val="pt-BR"/>
        </w:rPr>
        <w:t xml:space="preserve"> de mandatos </w:t>
      </w:r>
      <w:r w:rsidR="00D15A5E" w:rsidRPr="00E77685">
        <w:rPr>
          <w:sz w:val="22"/>
          <w:szCs w:val="22"/>
          <w:lang w:val="pt-BR"/>
        </w:rPr>
        <w:t xml:space="preserve">e </w:t>
      </w:r>
      <w:r w:rsidRPr="00E77685">
        <w:rPr>
          <w:sz w:val="22"/>
          <w:szCs w:val="22"/>
          <w:lang w:val="pt-BR"/>
        </w:rPr>
        <w:t>recomenda</w:t>
      </w:r>
      <w:r w:rsidR="00D15A5E" w:rsidRPr="00E77685">
        <w:rPr>
          <w:sz w:val="22"/>
          <w:szCs w:val="22"/>
          <w:lang w:val="pt-BR"/>
        </w:rPr>
        <w:t>ções</w:t>
      </w:r>
      <w:r w:rsidRPr="00E77685">
        <w:rPr>
          <w:sz w:val="22"/>
          <w:szCs w:val="22"/>
          <w:lang w:val="pt-BR"/>
        </w:rPr>
        <w:t xml:space="preserve"> </w:t>
      </w:r>
      <w:r w:rsidR="003D2ED7" w:rsidRPr="00E77685">
        <w:rPr>
          <w:sz w:val="22"/>
          <w:szCs w:val="22"/>
          <w:lang w:val="pt-BR"/>
        </w:rPr>
        <w:t xml:space="preserve">ministeriais </w:t>
      </w:r>
      <w:r w:rsidRPr="00E77685">
        <w:rPr>
          <w:sz w:val="22"/>
          <w:szCs w:val="22"/>
          <w:lang w:val="pt-BR"/>
        </w:rPr>
        <w:t>para ajustar</w:t>
      </w:r>
      <w:r w:rsidR="00D15A5E" w:rsidRPr="00E77685">
        <w:rPr>
          <w:sz w:val="22"/>
          <w:szCs w:val="22"/>
          <w:lang w:val="pt-BR"/>
        </w:rPr>
        <w:t xml:space="preserve"> o Plano </w:t>
      </w:r>
      <w:r w:rsidRPr="00E77685">
        <w:rPr>
          <w:sz w:val="22"/>
          <w:szCs w:val="22"/>
          <w:lang w:val="pt-BR"/>
        </w:rPr>
        <w:t>de T</w:t>
      </w:r>
      <w:r w:rsidR="00D15A5E" w:rsidRPr="00E77685">
        <w:rPr>
          <w:sz w:val="22"/>
          <w:szCs w:val="22"/>
          <w:lang w:val="pt-BR"/>
        </w:rPr>
        <w:t>rabalh</w:t>
      </w:r>
      <w:r w:rsidRPr="00E77685">
        <w:rPr>
          <w:sz w:val="22"/>
          <w:szCs w:val="22"/>
          <w:lang w:val="pt-BR"/>
        </w:rPr>
        <w:t>o</w:t>
      </w:r>
      <w:r w:rsidR="003D2ED7">
        <w:rPr>
          <w:sz w:val="22"/>
          <w:szCs w:val="22"/>
          <w:lang w:val="pt-BR"/>
        </w:rPr>
        <w:t>,</w:t>
      </w:r>
      <w:r w:rsidR="00D15A5E" w:rsidRPr="00E77685">
        <w:rPr>
          <w:sz w:val="22"/>
          <w:szCs w:val="22"/>
          <w:lang w:val="pt-BR"/>
        </w:rPr>
        <w:t xml:space="preserve"> se necessário.</w:t>
      </w:r>
    </w:p>
    <w:p w14:paraId="3D98144E" w14:textId="77777777" w:rsidR="009935ED" w:rsidRPr="00E77685" w:rsidRDefault="009935ED" w:rsidP="005E13F9">
      <w:pPr>
        <w:pStyle w:val="FootnoteText"/>
        <w:rPr>
          <w:lang w:val="pt-BR"/>
        </w:rPr>
      </w:pPr>
    </w:p>
    <w:p w14:paraId="3EA85EE4" w14:textId="24F0D667" w:rsidR="005838B7" w:rsidRPr="00E77685" w:rsidRDefault="005838B7" w:rsidP="005838B7">
      <w:pPr>
        <w:numPr>
          <w:ilvl w:val="0"/>
          <w:numId w:val="15"/>
        </w:numPr>
        <w:tabs>
          <w:tab w:val="left" w:pos="720"/>
          <w:tab w:val="left" w:pos="2160"/>
        </w:tabs>
        <w:ind w:left="0" w:firstLine="0"/>
        <w:contextualSpacing/>
        <w:rPr>
          <w:b/>
          <w:sz w:val="22"/>
          <w:szCs w:val="22"/>
          <w:lang w:val="pt-BR"/>
        </w:rPr>
      </w:pPr>
      <w:r w:rsidRPr="00E77685">
        <w:rPr>
          <w:b/>
          <w:sz w:val="22"/>
          <w:szCs w:val="22"/>
          <w:lang w:val="pt-BR"/>
        </w:rPr>
        <w:t>ES</w:t>
      </w:r>
      <w:r w:rsidR="00D15A5E" w:rsidRPr="00E77685">
        <w:rPr>
          <w:b/>
          <w:sz w:val="22"/>
          <w:szCs w:val="22"/>
          <w:lang w:val="pt-BR"/>
        </w:rPr>
        <w:t>TRUTUR</w:t>
      </w:r>
      <w:r w:rsidRPr="00E77685">
        <w:rPr>
          <w:b/>
          <w:sz w:val="22"/>
          <w:szCs w:val="22"/>
          <w:lang w:val="pt-BR"/>
        </w:rPr>
        <w:t>A</w:t>
      </w:r>
      <w:r w:rsidR="00D15A5E" w:rsidRPr="00E77685">
        <w:rPr>
          <w:b/>
          <w:sz w:val="22"/>
          <w:szCs w:val="22"/>
          <w:lang w:val="pt-BR"/>
        </w:rPr>
        <w:t xml:space="preserve"> DA </w:t>
      </w:r>
      <w:r w:rsidRPr="00E77685">
        <w:rPr>
          <w:b/>
          <w:sz w:val="22"/>
          <w:szCs w:val="22"/>
          <w:lang w:val="pt-BR"/>
        </w:rPr>
        <w:t>REUN</w:t>
      </w:r>
      <w:r w:rsidR="00D15A5E" w:rsidRPr="00E77685">
        <w:rPr>
          <w:b/>
          <w:sz w:val="22"/>
          <w:szCs w:val="22"/>
          <w:lang w:val="pt-BR"/>
        </w:rPr>
        <w:t>IÃO</w:t>
      </w:r>
    </w:p>
    <w:p w14:paraId="5C4D1AB5" w14:textId="77777777" w:rsidR="005838B7" w:rsidRPr="00E77685" w:rsidRDefault="005838B7" w:rsidP="005838B7">
      <w:pPr>
        <w:tabs>
          <w:tab w:val="left" w:pos="1440"/>
          <w:tab w:val="left" w:pos="2160"/>
        </w:tabs>
        <w:ind w:left="720"/>
        <w:contextualSpacing/>
        <w:rPr>
          <w:b/>
          <w:sz w:val="22"/>
          <w:szCs w:val="22"/>
          <w:lang w:val="pt-BR"/>
        </w:rPr>
      </w:pPr>
    </w:p>
    <w:p w14:paraId="15066F58" w14:textId="0705F8A6" w:rsidR="005838B7" w:rsidRPr="00E77685" w:rsidRDefault="00D15A5E" w:rsidP="005838B7">
      <w:pPr>
        <w:tabs>
          <w:tab w:val="left" w:pos="1440"/>
          <w:tab w:val="left" w:pos="2160"/>
        </w:tabs>
        <w:ind w:firstLine="720"/>
        <w:jc w:val="both"/>
        <w:rPr>
          <w:sz w:val="22"/>
          <w:szCs w:val="22"/>
          <w:lang w:val="pt-BR"/>
        </w:rPr>
      </w:pPr>
      <w:r w:rsidRPr="00E77685">
        <w:rPr>
          <w:sz w:val="22"/>
          <w:szCs w:val="22"/>
          <w:lang w:val="pt-BR"/>
        </w:rPr>
        <w:t xml:space="preserve">A </w:t>
      </w:r>
      <w:r w:rsidR="005838B7" w:rsidRPr="00E77685">
        <w:rPr>
          <w:sz w:val="22"/>
          <w:szCs w:val="22"/>
          <w:lang w:val="pt-BR"/>
        </w:rPr>
        <w:t>reun</w:t>
      </w:r>
      <w:r w:rsidRPr="00E77685">
        <w:rPr>
          <w:sz w:val="22"/>
          <w:szCs w:val="22"/>
          <w:lang w:val="pt-BR"/>
        </w:rPr>
        <w:t>ião</w:t>
      </w:r>
      <w:r w:rsidR="005838B7" w:rsidRPr="00E77685">
        <w:rPr>
          <w:sz w:val="22"/>
          <w:szCs w:val="22"/>
          <w:lang w:val="pt-BR"/>
        </w:rPr>
        <w:t xml:space="preserve"> man</w:t>
      </w:r>
      <w:r w:rsidRPr="00E77685">
        <w:rPr>
          <w:sz w:val="22"/>
          <w:szCs w:val="22"/>
          <w:lang w:val="pt-BR"/>
        </w:rPr>
        <w:t xml:space="preserve">terá a </w:t>
      </w:r>
      <w:r w:rsidR="005838B7" w:rsidRPr="00E77685">
        <w:rPr>
          <w:sz w:val="22"/>
          <w:szCs w:val="22"/>
          <w:lang w:val="pt-BR"/>
        </w:rPr>
        <w:t>din</w:t>
      </w:r>
      <w:r w:rsidRPr="00E77685">
        <w:rPr>
          <w:sz w:val="22"/>
          <w:szCs w:val="22"/>
          <w:lang w:val="pt-BR"/>
        </w:rPr>
        <w:t>âm</w:t>
      </w:r>
      <w:r w:rsidR="005838B7" w:rsidRPr="00E77685">
        <w:rPr>
          <w:sz w:val="22"/>
          <w:szCs w:val="22"/>
          <w:lang w:val="pt-BR"/>
        </w:rPr>
        <w:t xml:space="preserve">ica implementada </w:t>
      </w:r>
      <w:r w:rsidRPr="00E77685">
        <w:rPr>
          <w:sz w:val="22"/>
          <w:szCs w:val="22"/>
          <w:lang w:val="pt-BR"/>
        </w:rPr>
        <w:t>no process</w:t>
      </w:r>
      <w:r w:rsidR="005838B7" w:rsidRPr="00E77685">
        <w:rPr>
          <w:sz w:val="22"/>
          <w:szCs w:val="22"/>
          <w:lang w:val="pt-BR"/>
        </w:rPr>
        <w:t>o</w:t>
      </w:r>
      <w:r w:rsidRPr="00E77685">
        <w:rPr>
          <w:sz w:val="22"/>
          <w:szCs w:val="22"/>
          <w:lang w:val="pt-BR"/>
        </w:rPr>
        <w:t xml:space="preserve"> do </w:t>
      </w:r>
      <w:r w:rsidR="005838B7" w:rsidRPr="00E77685">
        <w:rPr>
          <w:sz w:val="22"/>
          <w:szCs w:val="22"/>
          <w:lang w:val="pt-BR"/>
        </w:rPr>
        <w:t>ciclo ministerial</w:t>
      </w:r>
      <w:r w:rsidRPr="00E77685">
        <w:rPr>
          <w:sz w:val="22"/>
          <w:szCs w:val="22"/>
          <w:lang w:val="pt-BR"/>
        </w:rPr>
        <w:t xml:space="preserve"> com as </w:t>
      </w:r>
      <w:r w:rsidR="005838B7" w:rsidRPr="00E77685">
        <w:rPr>
          <w:sz w:val="22"/>
          <w:szCs w:val="22"/>
          <w:lang w:val="pt-BR"/>
        </w:rPr>
        <w:t>autoridades se</w:t>
      </w:r>
      <w:r w:rsidRPr="00E77685">
        <w:rPr>
          <w:sz w:val="22"/>
          <w:szCs w:val="22"/>
          <w:lang w:val="pt-BR"/>
        </w:rPr>
        <w:t>t</w:t>
      </w:r>
      <w:r w:rsidR="005838B7" w:rsidRPr="00E77685">
        <w:rPr>
          <w:sz w:val="22"/>
          <w:szCs w:val="22"/>
          <w:lang w:val="pt-BR"/>
        </w:rPr>
        <w:t>ori</w:t>
      </w:r>
      <w:r w:rsidRPr="00E77685">
        <w:rPr>
          <w:sz w:val="22"/>
          <w:szCs w:val="22"/>
          <w:lang w:val="pt-BR"/>
        </w:rPr>
        <w:t>ais e basear</w:t>
      </w:r>
      <w:r w:rsidR="005838B7" w:rsidRPr="00E77685">
        <w:rPr>
          <w:sz w:val="22"/>
          <w:szCs w:val="22"/>
          <w:lang w:val="pt-BR"/>
        </w:rPr>
        <w:t>á</w:t>
      </w:r>
      <w:r w:rsidRPr="00E77685">
        <w:rPr>
          <w:sz w:val="22"/>
          <w:szCs w:val="22"/>
          <w:lang w:val="pt-BR"/>
        </w:rPr>
        <w:t xml:space="preserve"> a sua discussão n</w:t>
      </w:r>
      <w:r w:rsidR="009935ED">
        <w:rPr>
          <w:sz w:val="22"/>
          <w:szCs w:val="22"/>
          <w:lang w:val="pt-BR"/>
        </w:rPr>
        <w:t>a</w:t>
      </w:r>
      <w:r w:rsidRPr="00E77685">
        <w:rPr>
          <w:sz w:val="22"/>
          <w:szCs w:val="22"/>
          <w:lang w:val="pt-BR"/>
        </w:rPr>
        <w:t>s conclusões</w:t>
      </w:r>
      <w:r w:rsidR="005838B7" w:rsidRPr="00E77685">
        <w:rPr>
          <w:sz w:val="22"/>
          <w:szCs w:val="22"/>
          <w:lang w:val="pt-BR"/>
        </w:rPr>
        <w:t>,</w:t>
      </w:r>
      <w:r w:rsidRPr="00E77685">
        <w:rPr>
          <w:sz w:val="22"/>
          <w:szCs w:val="22"/>
          <w:lang w:val="pt-BR"/>
        </w:rPr>
        <w:t xml:space="preserve"> </w:t>
      </w:r>
      <w:r w:rsidR="003D2ED7">
        <w:rPr>
          <w:sz w:val="22"/>
          <w:szCs w:val="22"/>
          <w:lang w:val="pt-BR"/>
        </w:rPr>
        <w:t xml:space="preserve">nas </w:t>
      </w:r>
      <w:r w:rsidRPr="00E77685">
        <w:rPr>
          <w:sz w:val="22"/>
          <w:szCs w:val="22"/>
          <w:lang w:val="pt-BR"/>
        </w:rPr>
        <w:t>lições</w:t>
      </w:r>
      <w:r w:rsidR="005838B7" w:rsidRPr="00E77685">
        <w:rPr>
          <w:sz w:val="22"/>
          <w:szCs w:val="22"/>
          <w:lang w:val="pt-BR"/>
        </w:rPr>
        <w:t xml:space="preserve"> aprendidas, </w:t>
      </w:r>
      <w:r w:rsidR="003D2ED7">
        <w:rPr>
          <w:sz w:val="22"/>
          <w:szCs w:val="22"/>
          <w:lang w:val="pt-BR"/>
        </w:rPr>
        <w:t xml:space="preserve">nos </w:t>
      </w:r>
      <w:r w:rsidR="005838B7" w:rsidRPr="00E77685">
        <w:rPr>
          <w:sz w:val="22"/>
          <w:szCs w:val="22"/>
          <w:lang w:val="pt-BR"/>
        </w:rPr>
        <w:t>desaf</w:t>
      </w:r>
      <w:r w:rsidRPr="00E77685">
        <w:rPr>
          <w:sz w:val="22"/>
          <w:szCs w:val="22"/>
          <w:lang w:val="pt-BR"/>
        </w:rPr>
        <w:t>io</w:t>
      </w:r>
      <w:r w:rsidR="005838B7" w:rsidRPr="00E77685">
        <w:rPr>
          <w:sz w:val="22"/>
          <w:szCs w:val="22"/>
          <w:lang w:val="pt-BR"/>
        </w:rPr>
        <w:t>s com</w:t>
      </w:r>
      <w:r w:rsidRPr="00E77685">
        <w:rPr>
          <w:sz w:val="22"/>
          <w:szCs w:val="22"/>
          <w:lang w:val="pt-BR"/>
        </w:rPr>
        <w:t xml:space="preserve">uns e </w:t>
      </w:r>
      <w:r w:rsidR="003D2ED7">
        <w:rPr>
          <w:sz w:val="22"/>
          <w:szCs w:val="22"/>
          <w:lang w:val="pt-BR"/>
        </w:rPr>
        <w:t xml:space="preserve">nas </w:t>
      </w:r>
      <w:r w:rsidR="005838B7" w:rsidRPr="00E77685">
        <w:rPr>
          <w:sz w:val="22"/>
          <w:szCs w:val="22"/>
          <w:lang w:val="pt-BR"/>
        </w:rPr>
        <w:t>pro</w:t>
      </w:r>
      <w:r w:rsidRPr="00E77685">
        <w:rPr>
          <w:sz w:val="22"/>
          <w:szCs w:val="22"/>
          <w:lang w:val="pt-BR"/>
        </w:rPr>
        <w:t>post</w:t>
      </w:r>
      <w:r w:rsidR="005838B7" w:rsidRPr="00E77685">
        <w:rPr>
          <w:sz w:val="22"/>
          <w:szCs w:val="22"/>
          <w:lang w:val="pt-BR"/>
        </w:rPr>
        <w:t>as de a</w:t>
      </w:r>
      <w:r w:rsidRPr="00E77685">
        <w:rPr>
          <w:sz w:val="22"/>
          <w:szCs w:val="22"/>
          <w:lang w:val="pt-BR"/>
        </w:rPr>
        <w:t>ção</w:t>
      </w:r>
      <w:r w:rsidR="005838B7" w:rsidRPr="00E77685">
        <w:rPr>
          <w:sz w:val="22"/>
          <w:szCs w:val="22"/>
          <w:lang w:val="pt-BR"/>
        </w:rPr>
        <w:t xml:space="preserve"> intercambiad</w:t>
      </w:r>
      <w:r w:rsidR="009935ED">
        <w:rPr>
          <w:sz w:val="22"/>
          <w:szCs w:val="22"/>
          <w:lang w:val="pt-BR"/>
        </w:rPr>
        <w:t>as</w:t>
      </w:r>
      <w:r w:rsidR="005838B7" w:rsidRPr="00E77685">
        <w:rPr>
          <w:sz w:val="22"/>
          <w:szCs w:val="22"/>
          <w:lang w:val="pt-BR"/>
        </w:rPr>
        <w:t xml:space="preserve"> desde</w:t>
      </w:r>
      <w:r w:rsidRPr="00E77685">
        <w:rPr>
          <w:sz w:val="22"/>
          <w:szCs w:val="22"/>
          <w:lang w:val="pt-BR"/>
        </w:rPr>
        <w:t xml:space="preserve"> a aprov</w:t>
      </w:r>
      <w:r w:rsidR="005838B7" w:rsidRPr="00E77685">
        <w:rPr>
          <w:sz w:val="22"/>
          <w:szCs w:val="22"/>
          <w:lang w:val="pt-BR"/>
        </w:rPr>
        <w:t>a</w:t>
      </w:r>
      <w:r w:rsidRPr="00E77685">
        <w:rPr>
          <w:sz w:val="22"/>
          <w:szCs w:val="22"/>
          <w:lang w:val="pt-BR"/>
        </w:rPr>
        <w:t xml:space="preserve">ção do Plano </w:t>
      </w:r>
      <w:r w:rsidR="005838B7" w:rsidRPr="00E77685">
        <w:rPr>
          <w:sz w:val="22"/>
          <w:szCs w:val="22"/>
          <w:lang w:val="pt-BR"/>
        </w:rPr>
        <w:t>de T</w:t>
      </w:r>
      <w:r w:rsidRPr="00E77685">
        <w:rPr>
          <w:sz w:val="22"/>
          <w:szCs w:val="22"/>
          <w:lang w:val="pt-BR"/>
        </w:rPr>
        <w:t>rabalh</w:t>
      </w:r>
      <w:r w:rsidR="005838B7" w:rsidRPr="00E77685">
        <w:rPr>
          <w:sz w:val="22"/>
          <w:szCs w:val="22"/>
          <w:lang w:val="pt-BR"/>
        </w:rPr>
        <w:t>o</w:t>
      </w:r>
      <w:r w:rsidRPr="00E77685">
        <w:rPr>
          <w:sz w:val="22"/>
          <w:szCs w:val="22"/>
          <w:lang w:val="pt-BR"/>
        </w:rPr>
        <w:t xml:space="preserve"> da </w:t>
      </w:r>
      <w:r w:rsidR="005838B7" w:rsidRPr="00E77685">
        <w:rPr>
          <w:sz w:val="22"/>
          <w:szCs w:val="22"/>
          <w:lang w:val="pt-BR"/>
        </w:rPr>
        <w:t>CIE</w:t>
      </w:r>
      <w:r w:rsidRPr="00E77685">
        <w:rPr>
          <w:sz w:val="22"/>
          <w:szCs w:val="22"/>
          <w:lang w:val="pt-BR"/>
        </w:rPr>
        <w:t xml:space="preserve"> em julho</w:t>
      </w:r>
      <w:r w:rsidR="005838B7" w:rsidRPr="00E77685">
        <w:rPr>
          <w:sz w:val="22"/>
          <w:szCs w:val="22"/>
          <w:lang w:val="pt-BR"/>
        </w:rPr>
        <w:t xml:space="preserve"> 2020.</w:t>
      </w:r>
    </w:p>
    <w:p w14:paraId="32EA316D" w14:textId="77777777" w:rsidR="005838B7" w:rsidRPr="00E77685" w:rsidRDefault="005838B7" w:rsidP="005838B7">
      <w:pPr>
        <w:tabs>
          <w:tab w:val="left" w:pos="1440"/>
          <w:tab w:val="left" w:pos="2160"/>
        </w:tabs>
        <w:ind w:firstLine="720"/>
        <w:jc w:val="both"/>
        <w:rPr>
          <w:sz w:val="22"/>
          <w:szCs w:val="22"/>
          <w:lang w:val="pt-BR"/>
        </w:rPr>
      </w:pPr>
    </w:p>
    <w:p w14:paraId="5D76EDC0" w14:textId="20E0E5B8" w:rsidR="005838B7" w:rsidRPr="00E77685" w:rsidRDefault="00D15A5E" w:rsidP="005838B7">
      <w:pPr>
        <w:tabs>
          <w:tab w:val="left" w:pos="1440"/>
          <w:tab w:val="left" w:pos="2160"/>
        </w:tabs>
        <w:ind w:firstLine="720"/>
        <w:jc w:val="both"/>
        <w:rPr>
          <w:sz w:val="22"/>
          <w:szCs w:val="22"/>
          <w:lang w:val="pt-BR"/>
        </w:rPr>
      </w:pPr>
      <w:r w:rsidRPr="00E77685">
        <w:rPr>
          <w:sz w:val="22"/>
          <w:szCs w:val="22"/>
          <w:lang w:val="pt-BR"/>
        </w:rPr>
        <w:lastRenderedPageBreak/>
        <w:t>Neste sentido</w:t>
      </w:r>
      <w:r w:rsidR="009935ED">
        <w:rPr>
          <w:sz w:val="22"/>
          <w:szCs w:val="22"/>
          <w:lang w:val="pt-BR"/>
        </w:rPr>
        <w:t>,</w:t>
      </w:r>
      <w:r w:rsidR="005838B7" w:rsidRPr="00E77685">
        <w:rPr>
          <w:sz w:val="22"/>
          <w:szCs w:val="22"/>
          <w:lang w:val="pt-BR"/>
        </w:rPr>
        <w:t xml:space="preserve"> </w:t>
      </w:r>
      <w:r w:rsidR="009935ED">
        <w:rPr>
          <w:sz w:val="22"/>
          <w:szCs w:val="22"/>
          <w:lang w:val="pt-BR"/>
        </w:rPr>
        <w:t>o</w:t>
      </w:r>
      <w:r w:rsidR="005838B7" w:rsidRPr="00E77685">
        <w:rPr>
          <w:sz w:val="22"/>
          <w:szCs w:val="22"/>
          <w:lang w:val="pt-BR"/>
        </w:rPr>
        <w:t>s países que</w:t>
      </w:r>
      <w:r w:rsidRPr="00E77685">
        <w:rPr>
          <w:sz w:val="22"/>
          <w:szCs w:val="22"/>
          <w:lang w:val="pt-BR"/>
        </w:rPr>
        <w:t xml:space="preserve"> </w:t>
      </w:r>
      <w:r w:rsidR="003D2ED7">
        <w:rPr>
          <w:sz w:val="22"/>
          <w:szCs w:val="22"/>
          <w:lang w:val="pt-BR"/>
        </w:rPr>
        <w:t>v</w:t>
      </w:r>
      <w:r w:rsidRPr="00E77685">
        <w:rPr>
          <w:sz w:val="22"/>
          <w:szCs w:val="22"/>
          <w:lang w:val="pt-BR"/>
        </w:rPr>
        <w:t xml:space="preserve">êm </w:t>
      </w:r>
      <w:r w:rsidR="005838B7" w:rsidRPr="00E77685">
        <w:rPr>
          <w:sz w:val="22"/>
          <w:szCs w:val="22"/>
          <w:lang w:val="pt-BR"/>
        </w:rPr>
        <w:t>lidera</w:t>
      </w:r>
      <w:r w:rsidR="003D2ED7">
        <w:rPr>
          <w:sz w:val="22"/>
          <w:szCs w:val="22"/>
          <w:lang w:val="pt-BR"/>
        </w:rPr>
        <w:t>n</w:t>
      </w:r>
      <w:r w:rsidR="005838B7" w:rsidRPr="00E77685">
        <w:rPr>
          <w:sz w:val="22"/>
          <w:szCs w:val="22"/>
          <w:lang w:val="pt-BR"/>
        </w:rPr>
        <w:t>do</w:t>
      </w:r>
      <w:r w:rsidRPr="00E77685">
        <w:rPr>
          <w:sz w:val="22"/>
          <w:szCs w:val="22"/>
          <w:lang w:val="pt-BR"/>
        </w:rPr>
        <w:t xml:space="preserve"> essas </w:t>
      </w:r>
      <w:r w:rsidR="005838B7" w:rsidRPr="00E77685">
        <w:rPr>
          <w:sz w:val="22"/>
          <w:szCs w:val="22"/>
          <w:lang w:val="pt-BR"/>
        </w:rPr>
        <w:t>a</w:t>
      </w:r>
      <w:r w:rsidRPr="00E77685">
        <w:rPr>
          <w:sz w:val="22"/>
          <w:szCs w:val="22"/>
          <w:lang w:val="pt-BR"/>
        </w:rPr>
        <w:t xml:space="preserve">ções têm </w:t>
      </w:r>
      <w:r w:rsidR="009935ED">
        <w:rPr>
          <w:sz w:val="22"/>
          <w:szCs w:val="22"/>
          <w:lang w:val="pt-BR"/>
        </w:rPr>
        <w:t>levado à</w:t>
      </w:r>
      <w:r w:rsidR="005838B7" w:rsidRPr="00E77685">
        <w:rPr>
          <w:sz w:val="22"/>
          <w:szCs w:val="22"/>
          <w:lang w:val="pt-BR"/>
        </w:rPr>
        <w:t xml:space="preserve"> considera</w:t>
      </w:r>
      <w:r w:rsidRPr="00E77685">
        <w:rPr>
          <w:sz w:val="22"/>
          <w:szCs w:val="22"/>
          <w:lang w:val="pt-BR"/>
        </w:rPr>
        <w:t xml:space="preserve">ção das </w:t>
      </w:r>
      <w:r w:rsidR="005838B7" w:rsidRPr="00E77685">
        <w:rPr>
          <w:sz w:val="22"/>
          <w:szCs w:val="22"/>
          <w:lang w:val="pt-BR"/>
        </w:rPr>
        <w:t>delega</w:t>
      </w:r>
      <w:r w:rsidRPr="00E77685">
        <w:rPr>
          <w:sz w:val="22"/>
          <w:szCs w:val="22"/>
          <w:lang w:val="pt-BR"/>
        </w:rPr>
        <w:t xml:space="preserve">ções os </w:t>
      </w:r>
      <w:r w:rsidR="005838B7" w:rsidRPr="00E77685">
        <w:rPr>
          <w:sz w:val="22"/>
          <w:szCs w:val="22"/>
          <w:lang w:val="pt-BR"/>
        </w:rPr>
        <w:t>documentos de t</w:t>
      </w:r>
      <w:r w:rsidRPr="00E77685">
        <w:rPr>
          <w:sz w:val="22"/>
          <w:szCs w:val="22"/>
          <w:lang w:val="pt-BR"/>
        </w:rPr>
        <w:t>rabalh</w:t>
      </w:r>
      <w:r w:rsidR="005838B7" w:rsidRPr="00E77685">
        <w:rPr>
          <w:sz w:val="22"/>
          <w:szCs w:val="22"/>
          <w:lang w:val="pt-BR"/>
        </w:rPr>
        <w:t>o que sistematiz</w:t>
      </w:r>
      <w:r w:rsidRPr="00E77685">
        <w:rPr>
          <w:sz w:val="22"/>
          <w:szCs w:val="22"/>
          <w:lang w:val="pt-BR"/>
        </w:rPr>
        <w:t xml:space="preserve">am os </w:t>
      </w:r>
      <w:r w:rsidR="005838B7" w:rsidRPr="00E77685">
        <w:rPr>
          <w:sz w:val="22"/>
          <w:szCs w:val="22"/>
          <w:lang w:val="pt-BR"/>
        </w:rPr>
        <w:t>temas discutidos</w:t>
      </w:r>
      <w:r w:rsidRPr="00E77685">
        <w:rPr>
          <w:sz w:val="22"/>
          <w:szCs w:val="22"/>
          <w:lang w:val="pt-BR"/>
        </w:rPr>
        <w:t xml:space="preserve"> n</w:t>
      </w:r>
      <w:r w:rsidR="009935ED">
        <w:rPr>
          <w:sz w:val="22"/>
          <w:szCs w:val="22"/>
          <w:lang w:val="pt-BR"/>
        </w:rPr>
        <w:t>o</w:t>
      </w:r>
      <w:r w:rsidRPr="00E77685">
        <w:rPr>
          <w:sz w:val="22"/>
          <w:szCs w:val="22"/>
          <w:lang w:val="pt-BR"/>
        </w:rPr>
        <w:t xml:space="preserve">s </w:t>
      </w:r>
      <w:r w:rsidR="005838B7" w:rsidRPr="00E77685">
        <w:rPr>
          <w:sz w:val="22"/>
          <w:szCs w:val="22"/>
          <w:lang w:val="pt-BR"/>
        </w:rPr>
        <w:t>e</w:t>
      </w:r>
      <w:r w:rsidRPr="00E77685">
        <w:rPr>
          <w:sz w:val="22"/>
          <w:szCs w:val="22"/>
          <w:lang w:val="pt-BR"/>
        </w:rPr>
        <w:t>spaço</w:t>
      </w:r>
      <w:r w:rsidR="005838B7" w:rsidRPr="00E77685">
        <w:rPr>
          <w:sz w:val="22"/>
          <w:szCs w:val="22"/>
          <w:lang w:val="pt-BR"/>
        </w:rPr>
        <w:t>s de diálogo político se</w:t>
      </w:r>
      <w:r w:rsidRPr="00E77685">
        <w:rPr>
          <w:sz w:val="22"/>
          <w:szCs w:val="22"/>
          <w:lang w:val="pt-BR"/>
        </w:rPr>
        <w:t>t</w:t>
      </w:r>
      <w:r w:rsidR="005838B7" w:rsidRPr="00E77685">
        <w:rPr>
          <w:sz w:val="22"/>
          <w:szCs w:val="22"/>
          <w:lang w:val="pt-BR"/>
        </w:rPr>
        <w:t xml:space="preserve">orial </w:t>
      </w:r>
      <w:r w:rsidRPr="00E77685">
        <w:rPr>
          <w:sz w:val="22"/>
          <w:szCs w:val="22"/>
          <w:lang w:val="pt-BR"/>
        </w:rPr>
        <w:t xml:space="preserve">nos </w:t>
      </w:r>
      <w:r w:rsidR="005838B7" w:rsidRPr="00E77685">
        <w:rPr>
          <w:sz w:val="22"/>
          <w:szCs w:val="22"/>
          <w:lang w:val="pt-BR"/>
        </w:rPr>
        <w:t xml:space="preserve">últimos 18 meses. </w:t>
      </w:r>
      <w:r w:rsidRPr="00E77685">
        <w:rPr>
          <w:sz w:val="22"/>
          <w:szCs w:val="22"/>
          <w:lang w:val="pt-BR"/>
        </w:rPr>
        <w:t xml:space="preserve">A </w:t>
      </w:r>
      <w:r w:rsidR="005838B7" w:rsidRPr="00E77685">
        <w:rPr>
          <w:sz w:val="22"/>
          <w:szCs w:val="22"/>
          <w:lang w:val="pt-BR"/>
        </w:rPr>
        <w:t>Secretar</w:t>
      </w:r>
      <w:r w:rsidRPr="00E77685">
        <w:rPr>
          <w:sz w:val="22"/>
          <w:szCs w:val="22"/>
          <w:lang w:val="pt-BR"/>
        </w:rPr>
        <w:t>ia</w:t>
      </w:r>
      <w:r w:rsidR="005838B7" w:rsidRPr="00E77685">
        <w:rPr>
          <w:sz w:val="22"/>
          <w:szCs w:val="22"/>
          <w:lang w:val="pt-BR"/>
        </w:rPr>
        <w:t xml:space="preserve"> distribuirá</w:t>
      </w:r>
      <w:r w:rsidRPr="00E77685">
        <w:rPr>
          <w:sz w:val="22"/>
          <w:szCs w:val="22"/>
          <w:lang w:val="pt-BR"/>
        </w:rPr>
        <w:t xml:space="preserve"> em </w:t>
      </w:r>
      <w:r w:rsidR="005838B7" w:rsidRPr="00E77685">
        <w:rPr>
          <w:sz w:val="22"/>
          <w:szCs w:val="22"/>
          <w:lang w:val="pt-BR"/>
        </w:rPr>
        <w:t>breve</w:t>
      </w:r>
      <w:r w:rsidRPr="00E77685">
        <w:rPr>
          <w:sz w:val="22"/>
          <w:szCs w:val="22"/>
          <w:lang w:val="pt-BR"/>
        </w:rPr>
        <w:t xml:space="preserve"> esses </w:t>
      </w:r>
      <w:r w:rsidR="005838B7" w:rsidRPr="00E77685">
        <w:rPr>
          <w:sz w:val="22"/>
          <w:szCs w:val="22"/>
          <w:lang w:val="pt-BR"/>
        </w:rPr>
        <w:t>documentos de t</w:t>
      </w:r>
      <w:r w:rsidRPr="00E77685">
        <w:rPr>
          <w:sz w:val="22"/>
          <w:szCs w:val="22"/>
          <w:lang w:val="pt-BR"/>
        </w:rPr>
        <w:t>rabalh</w:t>
      </w:r>
      <w:r w:rsidR="005838B7" w:rsidRPr="00E77685">
        <w:rPr>
          <w:sz w:val="22"/>
          <w:szCs w:val="22"/>
          <w:lang w:val="pt-BR"/>
        </w:rPr>
        <w:t>o para considera</w:t>
      </w:r>
      <w:r w:rsidRPr="00E77685">
        <w:rPr>
          <w:sz w:val="22"/>
          <w:szCs w:val="22"/>
          <w:lang w:val="pt-BR"/>
        </w:rPr>
        <w:t xml:space="preserve">ção das </w:t>
      </w:r>
      <w:r w:rsidR="005838B7" w:rsidRPr="00E77685">
        <w:rPr>
          <w:sz w:val="22"/>
          <w:szCs w:val="22"/>
          <w:lang w:val="pt-BR"/>
        </w:rPr>
        <w:t>delega</w:t>
      </w:r>
      <w:r w:rsidRPr="00E77685">
        <w:rPr>
          <w:sz w:val="22"/>
          <w:szCs w:val="22"/>
          <w:lang w:val="pt-BR"/>
        </w:rPr>
        <w:t>ções</w:t>
      </w:r>
      <w:r w:rsidR="005838B7" w:rsidRPr="00E77685">
        <w:rPr>
          <w:sz w:val="22"/>
          <w:szCs w:val="22"/>
          <w:lang w:val="pt-BR"/>
        </w:rPr>
        <w:t xml:space="preserve">. </w:t>
      </w:r>
      <w:r w:rsidRPr="00E77685">
        <w:rPr>
          <w:sz w:val="22"/>
          <w:szCs w:val="22"/>
          <w:lang w:val="pt-BR"/>
        </w:rPr>
        <w:t>Além disso</w:t>
      </w:r>
      <w:r w:rsidR="005838B7" w:rsidRPr="00E77685">
        <w:rPr>
          <w:sz w:val="22"/>
          <w:szCs w:val="22"/>
          <w:lang w:val="pt-BR"/>
        </w:rPr>
        <w:t>,</w:t>
      </w:r>
      <w:r w:rsidRPr="00E77685">
        <w:rPr>
          <w:sz w:val="22"/>
          <w:szCs w:val="22"/>
          <w:lang w:val="pt-BR"/>
        </w:rPr>
        <w:t xml:space="preserve"> a </w:t>
      </w:r>
      <w:r w:rsidR="005838B7" w:rsidRPr="00E77685">
        <w:rPr>
          <w:sz w:val="22"/>
          <w:szCs w:val="22"/>
          <w:lang w:val="pt-BR"/>
        </w:rPr>
        <w:t>Secretar</w:t>
      </w:r>
      <w:r w:rsidRPr="00E77685">
        <w:rPr>
          <w:sz w:val="22"/>
          <w:szCs w:val="22"/>
          <w:lang w:val="pt-BR"/>
        </w:rPr>
        <w:t>ia</w:t>
      </w:r>
      <w:r w:rsidR="005838B7" w:rsidRPr="00E77685">
        <w:rPr>
          <w:sz w:val="22"/>
          <w:szCs w:val="22"/>
          <w:lang w:val="pt-BR"/>
        </w:rPr>
        <w:t xml:space="preserve"> Técnica </w:t>
      </w:r>
      <w:r w:rsidR="003D2ED7">
        <w:rPr>
          <w:sz w:val="22"/>
          <w:szCs w:val="22"/>
          <w:lang w:val="pt-BR"/>
        </w:rPr>
        <w:t xml:space="preserve">apresentará </w:t>
      </w:r>
      <w:r w:rsidR="0068480D">
        <w:rPr>
          <w:sz w:val="22"/>
          <w:szCs w:val="22"/>
          <w:lang w:val="pt-BR"/>
        </w:rPr>
        <w:t>a</w:t>
      </w:r>
      <w:r w:rsidR="005838B7" w:rsidRPr="00E77685">
        <w:rPr>
          <w:sz w:val="22"/>
          <w:szCs w:val="22"/>
          <w:lang w:val="pt-BR"/>
        </w:rPr>
        <w:t xml:space="preserve"> situa</w:t>
      </w:r>
      <w:r w:rsidRPr="00E77685">
        <w:rPr>
          <w:sz w:val="22"/>
          <w:szCs w:val="22"/>
          <w:lang w:val="pt-BR"/>
        </w:rPr>
        <w:t xml:space="preserve">ção </w:t>
      </w:r>
      <w:r w:rsidR="0068480D">
        <w:rPr>
          <w:sz w:val="22"/>
          <w:szCs w:val="22"/>
          <w:lang w:val="pt-BR"/>
        </w:rPr>
        <w:t xml:space="preserve">atualizada </w:t>
      </w:r>
      <w:r w:rsidRPr="00E77685">
        <w:rPr>
          <w:sz w:val="22"/>
          <w:szCs w:val="22"/>
          <w:lang w:val="pt-BR"/>
        </w:rPr>
        <w:t>dos avanço</w:t>
      </w:r>
      <w:r w:rsidR="005838B7" w:rsidRPr="00E77685">
        <w:rPr>
          <w:sz w:val="22"/>
          <w:szCs w:val="22"/>
          <w:lang w:val="pt-BR"/>
        </w:rPr>
        <w:t>s</w:t>
      </w:r>
      <w:r w:rsidRPr="00E77685">
        <w:rPr>
          <w:sz w:val="22"/>
          <w:szCs w:val="22"/>
          <w:lang w:val="pt-BR"/>
        </w:rPr>
        <w:t xml:space="preserve"> na </w:t>
      </w:r>
      <w:r w:rsidR="005838B7" w:rsidRPr="00E77685">
        <w:rPr>
          <w:sz w:val="22"/>
          <w:szCs w:val="22"/>
          <w:lang w:val="pt-BR"/>
        </w:rPr>
        <w:t>implementa</w:t>
      </w:r>
      <w:r w:rsidRPr="00E77685">
        <w:rPr>
          <w:sz w:val="22"/>
          <w:szCs w:val="22"/>
          <w:lang w:val="pt-BR"/>
        </w:rPr>
        <w:t xml:space="preserve">ção dos </w:t>
      </w:r>
      <w:r w:rsidR="005838B7" w:rsidRPr="00E77685">
        <w:rPr>
          <w:sz w:val="22"/>
          <w:szCs w:val="22"/>
          <w:lang w:val="pt-BR"/>
        </w:rPr>
        <w:t xml:space="preserve">mandatos </w:t>
      </w:r>
      <w:r w:rsidRPr="00E77685">
        <w:rPr>
          <w:sz w:val="22"/>
          <w:szCs w:val="22"/>
          <w:lang w:val="pt-BR"/>
        </w:rPr>
        <w:t>receb</w:t>
      </w:r>
      <w:r w:rsidR="005838B7" w:rsidRPr="00E77685">
        <w:rPr>
          <w:sz w:val="22"/>
          <w:szCs w:val="22"/>
          <w:lang w:val="pt-BR"/>
        </w:rPr>
        <w:t>idos</w:t>
      </w:r>
      <w:r w:rsidRPr="00E77685">
        <w:rPr>
          <w:sz w:val="22"/>
          <w:szCs w:val="22"/>
          <w:lang w:val="pt-BR"/>
        </w:rPr>
        <w:t xml:space="preserve"> e na exe</w:t>
      </w:r>
      <w:r w:rsidR="005838B7" w:rsidRPr="00E77685">
        <w:rPr>
          <w:sz w:val="22"/>
          <w:szCs w:val="22"/>
          <w:lang w:val="pt-BR"/>
        </w:rPr>
        <w:t>cu</w:t>
      </w:r>
      <w:r w:rsidRPr="00E77685">
        <w:rPr>
          <w:sz w:val="22"/>
          <w:szCs w:val="22"/>
          <w:lang w:val="pt-BR"/>
        </w:rPr>
        <w:t xml:space="preserve">ção do </w:t>
      </w:r>
      <w:r w:rsidR="005838B7" w:rsidRPr="00E77685">
        <w:rPr>
          <w:sz w:val="22"/>
          <w:szCs w:val="22"/>
          <w:lang w:val="pt-BR"/>
        </w:rPr>
        <w:t>PTCIE 2019-2022</w:t>
      </w:r>
      <w:r w:rsidRPr="00E77685">
        <w:rPr>
          <w:sz w:val="22"/>
          <w:szCs w:val="22"/>
          <w:lang w:val="pt-BR"/>
        </w:rPr>
        <w:t xml:space="preserve"> </w:t>
      </w:r>
      <w:r w:rsidR="0068480D">
        <w:rPr>
          <w:sz w:val="22"/>
          <w:szCs w:val="22"/>
          <w:lang w:val="pt-BR"/>
        </w:rPr>
        <w:t>n</w:t>
      </w:r>
      <w:r w:rsidRPr="00E77685">
        <w:rPr>
          <w:sz w:val="22"/>
          <w:szCs w:val="22"/>
          <w:lang w:val="pt-BR"/>
        </w:rPr>
        <w:t xml:space="preserve">o </w:t>
      </w:r>
      <w:r w:rsidR="005838B7" w:rsidRPr="00E77685">
        <w:rPr>
          <w:sz w:val="22"/>
          <w:szCs w:val="22"/>
          <w:lang w:val="pt-BR"/>
        </w:rPr>
        <w:t>contexto</w:t>
      </w:r>
      <w:r w:rsidRPr="00E77685">
        <w:rPr>
          <w:sz w:val="22"/>
          <w:szCs w:val="22"/>
          <w:lang w:val="pt-BR"/>
        </w:rPr>
        <w:t xml:space="preserve"> da </w:t>
      </w:r>
      <w:r w:rsidR="005838B7" w:rsidRPr="00E77685">
        <w:rPr>
          <w:sz w:val="22"/>
          <w:szCs w:val="22"/>
          <w:lang w:val="pt-BR"/>
        </w:rPr>
        <w:t>pandemia</w:t>
      </w:r>
      <w:r w:rsidRPr="00E77685">
        <w:rPr>
          <w:sz w:val="22"/>
          <w:szCs w:val="22"/>
          <w:lang w:val="pt-BR"/>
        </w:rPr>
        <w:t xml:space="preserve"> e no âmbito do Plano </w:t>
      </w:r>
      <w:r w:rsidR="005838B7" w:rsidRPr="00E77685">
        <w:rPr>
          <w:sz w:val="22"/>
          <w:szCs w:val="22"/>
          <w:lang w:val="pt-BR"/>
        </w:rPr>
        <w:t>Hemisférico de A</w:t>
      </w:r>
      <w:r w:rsidRPr="00E77685">
        <w:rPr>
          <w:sz w:val="22"/>
          <w:szCs w:val="22"/>
          <w:lang w:val="pt-BR"/>
        </w:rPr>
        <w:t>ção</w:t>
      </w:r>
      <w:r w:rsidR="005838B7" w:rsidRPr="00E77685">
        <w:rPr>
          <w:sz w:val="22"/>
          <w:szCs w:val="22"/>
          <w:lang w:val="pt-BR"/>
        </w:rPr>
        <w:t xml:space="preserve"> para</w:t>
      </w:r>
      <w:r w:rsidRPr="00E77685">
        <w:rPr>
          <w:sz w:val="22"/>
          <w:szCs w:val="22"/>
          <w:lang w:val="pt-BR"/>
        </w:rPr>
        <w:t xml:space="preserve"> a </w:t>
      </w:r>
      <w:r w:rsidR="005838B7" w:rsidRPr="00E77685">
        <w:rPr>
          <w:sz w:val="22"/>
          <w:szCs w:val="22"/>
          <w:lang w:val="pt-BR"/>
        </w:rPr>
        <w:t>Continuid</w:t>
      </w:r>
      <w:r w:rsidRPr="00E77685">
        <w:rPr>
          <w:sz w:val="22"/>
          <w:szCs w:val="22"/>
          <w:lang w:val="pt-BR"/>
        </w:rPr>
        <w:t xml:space="preserve">ade </w:t>
      </w:r>
      <w:r w:rsidR="005838B7" w:rsidRPr="00E77685">
        <w:rPr>
          <w:sz w:val="22"/>
          <w:szCs w:val="22"/>
          <w:lang w:val="pt-BR"/>
        </w:rPr>
        <w:t>Educativa (PHACE).</w:t>
      </w:r>
    </w:p>
    <w:p w14:paraId="368BBFB5" w14:textId="6087159A" w:rsidR="005838B7" w:rsidRPr="00E77685" w:rsidRDefault="003F1A6E" w:rsidP="005838B7">
      <w:pPr>
        <w:jc w:val="both"/>
        <w:rPr>
          <w:sz w:val="22"/>
          <w:szCs w:val="22"/>
          <w:lang w:val="pt-BR"/>
        </w:rPr>
      </w:pPr>
      <w:r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9549B39" wp14:editId="393B8AA5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42B78A" w14:textId="50B7C5A5" w:rsidR="003F1A6E" w:rsidRPr="003F1A6E" w:rsidRDefault="003F1A6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CIDED00244P01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49B3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3D42B78A" w14:textId="50B7C5A5" w:rsidR="003F1A6E" w:rsidRPr="003F1A6E" w:rsidRDefault="003F1A6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CIDED00244P01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5838B7" w:rsidRPr="00E77685" w:rsidSect="00ED5F33">
      <w:headerReference w:type="even" r:id="rId11"/>
      <w:headerReference w:type="default" r:id="rId12"/>
      <w:headerReference w:type="first" r:id="rId13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D444" w14:textId="77777777" w:rsidR="003672DD" w:rsidRDefault="003672DD">
      <w:r>
        <w:separator/>
      </w:r>
    </w:p>
  </w:endnote>
  <w:endnote w:type="continuationSeparator" w:id="0">
    <w:p w14:paraId="48209808" w14:textId="77777777" w:rsidR="003672DD" w:rsidRDefault="0036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F4FD" w14:textId="77777777" w:rsidR="003672DD" w:rsidRDefault="003672DD">
      <w:r>
        <w:separator/>
      </w:r>
    </w:p>
  </w:footnote>
  <w:footnote w:type="continuationSeparator" w:id="0">
    <w:p w14:paraId="48D44E2D" w14:textId="77777777" w:rsidR="003672DD" w:rsidRDefault="003672DD">
      <w:r>
        <w:continuationSeparator/>
      </w:r>
    </w:p>
  </w:footnote>
  <w:footnote w:id="1">
    <w:p w14:paraId="00E491D1" w14:textId="357D10DF" w:rsidR="005838B7" w:rsidRPr="009935ED" w:rsidRDefault="005838B7" w:rsidP="005838B7">
      <w:pPr>
        <w:pStyle w:val="FootnoteText"/>
        <w:ind w:left="720" w:hanging="360"/>
        <w:rPr>
          <w:lang w:val="pt-BR"/>
        </w:rPr>
      </w:pPr>
      <w:r w:rsidRPr="005838B7">
        <w:rPr>
          <w:rStyle w:val="FootnoteReference"/>
          <w:vertAlign w:val="baseline"/>
        </w:rPr>
        <w:footnoteRef/>
      </w:r>
      <w:r w:rsidRPr="005E13F9">
        <w:rPr>
          <w:lang w:val="pt-BR"/>
        </w:rPr>
        <w:t>.</w:t>
      </w:r>
      <w:r w:rsidRPr="005E13F9">
        <w:rPr>
          <w:lang w:val="pt-BR"/>
        </w:rPr>
        <w:tab/>
      </w:r>
      <w:r w:rsidR="009935ED" w:rsidRPr="00E77685">
        <w:rPr>
          <w:lang w:val="pt-BR"/>
        </w:rPr>
        <w:t>Plano de Trabalho da Comissão Interamericana de Educação 2019-2022, documento CIDI/CIE/RPA/doc.9/20 rev.2</w:t>
      </w:r>
      <w:r w:rsidR="009935ED">
        <w:rPr>
          <w:lang w:val="pt-BR"/>
        </w:rPr>
        <w:t>.</w:t>
      </w:r>
    </w:p>
  </w:footnote>
  <w:footnote w:id="2">
    <w:p w14:paraId="5BBAAF07" w14:textId="2757238C" w:rsidR="005838B7" w:rsidRPr="009935ED" w:rsidRDefault="005838B7" w:rsidP="005838B7">
      <w:pPr>
        <w:pStyle w:val="FootnoteText"/>
        <w:ind w:left="720" w:hanging="360"/>
        <w:rPr>
          <w:lang w:val="pt-BR"/>
        </w:rPr>
      </w:pPr>
      <w:r w:rsidRPr="005838B7">
        <w:rPr>
          <w:rStyle w:val="FootnoteReference"/>
          <w:vertAlign w:val="baseline"/>
        </w:rPr>
        <w:footnoteRef/>
      </w:r>
      <w:r w:rsidRPr="005E13F9">
        <w:rPr>
          <w:lang w:val="pt-BR"/>
        </w:rPr>
        <w:t>.</w:t>
      </w:r>
      <w:r w:rsidRPr="005E13F9">
        <w:rPr>
          <w:lang w:val="pt-BR"/>
        </w:rPr>
        <w:tab/>
      </w:r>
      <w:r w:rsidR="009935ED" w:rsidRPr="00E77685">
        <w:rPr>
          <w:lang w:val="pt-BR"/>
        </w:rPr>
        <w:t>Plano de Trabalho da Comissão Interamericana de Educação 2019-2022, documento CIDI/CIE/RPA/doc.9/20 rev.2</w:t>
      </w:r>
      <w:r w:rsidR="009935ED">
        <w:rPr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0AD382CF" w:rsidR="00ED2E09" w:rsidRPr="00D15A5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</w:pPr>
                          <w:r w:rsidRPr="00D15A5E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ORGANIZA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 xml:space="preserve">ÇÃO 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DOS ESTADOS AMERICANOS</w:t>
                          </w:r>
                        </w:p>
                        <w:p w14:paraId="736B4A0C" w14:textId="31370224" w:rsidR="00ED2E09" w:rsidRPr="00D15A5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Conse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lh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o Interamericano 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 Des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envolvimento 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Integral</w:t>
                          </w:r>
                        </w:p>
                        <w:p w14:paraId="7604B693" w14:textId="77777777" w:rsidR="00ED2E09" w:rsidRPr="00D15A5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6.1pt;margin-top:9.2pt;width:367.2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q5BQIAAO8DAAAOAAAAZHJzL2Uyb0RvYy54bWysU8tu2zAQvBfoPxC81/IrTiNYDlIHLgqk&#10;aYGkH0BRlESU4rJL2pL79V1Sjmskt6I8EOQ+hjuzy/Xt0Bl2UOg12ILPJlPOlJVQadsU/Mfz7sNH&#10;znwQthIGrCr4UXl+u3n/bt27XM2hBVMpZARifd67grchuDzLvGxVJ/wEnLLkrAE7EeiKTVah6Am9&#10;M9l8Ol1lPWDlEKTynqz3o5NvEn5dKxm+1bVXgZmCU20h7Zj2Mu7ZZi3yBoVrtTyVIf6hik5oS4+e&#10;oe5FEGyP+g1UpyWChzpMJHQZ1LWWKnEgNrPpKzZPrXAqcSFxvDvL5P8frHw8fEemq4IvOLOioxY9&#10;qyGwTzCwZVSndz6noCdHYWEgM3U5MfXuAeRPzyxsW2EbdYcIfatERdXNYmZ2kTri+AhS9l+homfE&#10;PkACGmrsonQkBiN06tLx3JlYiiTjcrVaLJfkkuS7Xsyu5ql1mchfsh368FlBx+Kh4EidT+ji8OBD&#10;rEbkLyHxMQ9GVzttTLpgU24NsoOgKdmllQi8CjM2BluIaSNitCSakdnIMQzlcJKthOpIhBHGqaNf&#10;QocW8DdnPU1cwf2vvUDFmfliSbSbWWIY0mV5dU0UGV56ykuPsJKgCh44G4/bMI713qFuWnppbJOF&#10;OxK61kmD2JGxqlPdNFVJmtMPiGN7eU9Rf//p5g8AAAD//wMAUEsDBBQABgAIAAAAIQA9dIOI3QAA&#10;AAkBAAAPAAAAZHJzL2Rvd25yZXYueG1sTI/BTsMwEETvSPyDtUhcEHVIixNCnAqQQFxb+gGb2E0i&#10;4nUUu0369ywnOO7MaPZNuV3cIM52Cr0nDQ+rBISlxpueWg2Hr/f7HESISAYHT1bDxQbYVtdXJRbG&#10;z7Sz531sBZdQKFBDF+NYSBmazjoMKz9aYu/oJ4eRz6mVZsKZy90g0yRR0mFP/KHD0b51tvnen5yG&#10;4+d89/g01x/xkO026hX7rPYXrW9vlpdnENEu8S8Mv/iMDhUz1f5EJohBQ5amnGQ934BgP0+UAlGz&#10;sF4rkFUp/y+ofgAAAP//AwBQSwECLQAUAAYACAAAACEAtoM4kv4AAADhAQAAEwAAAAAAAAAAAAAA&#10;AAAAAAAAW0NvbnRlbnRfVHlwZXNdLnhtbFBLAQItABQABgAIAAAAIQA4/SH/1gAAAJQBAAALAAAA&#10;AAAAAAAAAAAAAC8BAABfcmVscy8ucmVsc1BLAQItABQABgAIAAAAIQDc2Rq5BQIAAO8DAAAOAAAA&#10;AAAAAAAAAAAAAC4CAABkcnMvZTJvRG9jLnhtbFBLAQItABQABgAIAAAAIQA9dIOI3QAAAAkBAAAP&#10;AAAAAAAAAAAAAAAAAF8EAABkcnMvZG93bnJldi54bWxQSwUGAAAAAAQABADzAAAAaQUAAAAA&#10;" stroked="f">
              <v:textbox>
                <w:txbxContent>
                  <w:p w14:paraId="66194B51" w14:textId="0AD382CF" w:rsidR="00ED2E09" w:rsidRPr="00D15A5E" w:rsidRDefault="00ED2E09" w:rsidP="00970961">
                    <w:pPr>
                      <w:pStyle w:val="Cabealh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pt-BR"/>
                      </w:rPr>
                    </w:pPr>
                    <w:r w:rsidRPr="00D15A5E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ORGANIZA</w:t>
                    </w:r>
                    <w:r w:rsidR="00D15A5E" w:rsidRPr="00D15A5E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 xml:space="preserve">ÇÃO </w:t>
                    </w:r>
                    <w:r w:rsidRPr="00D15A5E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DOS ESTADOS AMERICANOS</w:t>
                    </w:r>
                  </w:p>
                  <w:p w14:paraId="736B4A0C" w14:textId="31370224" w:rsidR="00ED2E09" w:rsidRPr="00D15A5E" w:rsidRDefault="00ED2E09" w:rsidP="00970961">
                    <w:pPr>
                      <w:pStyle w:val="Cabealh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</w:pP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Conse</w:t>
                    </w:r>
                    <w:r w:rsidR="00D15A5E"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lh</w:t>
                    </w: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o Interamericano </w:t>
                    </w:r>
                    <w:r w:rsidR="00D15A5E"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de</w:t>
                    </w: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 Des</w:t>
                    </w:r>
                    <w:r w:rsidR="00D15A5E"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envolvimento </w:t>
                    </w: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Integral</w:t>
                    </w:r>
                  </w:p>
                  <w:p w14:paraId="7604B693" w14:textId="77777777" w:rsidR="00ED2E09" w:rsidRPr="00D15A5E" w:rsidRDefault="00ED2E09" w:rsidP="00970961">
                    <w:pPr>
                      <w:pStyle w:val="Cabealh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  <w:lang w:val="pt-BR"/>
                      </w:rPr>
                    </w:pP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(</w:t>
                    </w:r>
                    <w:proofErr w:type="spellStart"/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CIDI</w:t>
                    </w:r>
                    <w:proofErr w:type="spellEnd"/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7" type="#_x0000_t202" style="position:absolute;margin-left:400pt;margin-top:-2.8pt;width:101.4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zuCAIAAPYDAAAOAAAAZHJzL2Uyb0RvYy54bWysU8tu2zAQvBfoPxC81/KrsSNYDlIHLgqk&#10;DyDpB1AUJRGluOyStuR+fZeU4xrpragOhJa7HM7MLjd3Q2fYUaHXYAs+m0w5U1ZCpW1T8O/P+3dr&#10;znwQthIGrCr4SXl+t337ZtO7XM2hBVMpZARifd67grchuDzLvGxVJ/wEnLKUrAE7ESjEJqtQ9ITe&#10;mWw+nd5kPWDlEKTynnYfxiTfJvy6VjJ8rWuvAjMFJ24hrZjWMq7ZdiPyBoVrtTzTEP/AohPa0qUX&#10;qAcRBDug/guq0xLBQx0mEroM6lpLlTSQmtn0lZqnVjiVtJA53l1s8v8PVn45fkOmK+odZ1Z01KJn&#10;NQT2AQa2iO70zudU9OSoLAy0HSujUu8eQf7wzMKuFbZR94jQt0pUxG4WT2ZXR0ccH0HK/jNUdI04&#10;BEhAQ41dBCQzGKFTl06XzkQqMl45X69Wa0pJyq1v5otFal0m8pfTDn34qKBj8afgSJ1P6OL46ENk&#10;I/KXksQejK722pgUYFPuDLKjoCnZpy8JIJHXZcbGYgvx2IgYd5LMqGzUGIZyOPt5dq+E6kS6Ecbh&#10;o8dCPy3gL856GryC+58HgYoz88mSd7ez5TJOagqW71dzCvA6U15nhJUEVfDA2fi7C+N0HxzqpqWb&#10;xm5ZuCe/a52siI0ZWZ3p03Alh84PIU7vdZyq/jzX7W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EvErO4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DFF05F3"/>
    <w:multiLevelType w:val="hybridMultilevel"/>
    <w:tmpl w:val="C53637E2"/>
    <w:lvl w:ilvl="0" w:tplc="1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C1179"/>
    <w:multiLevelType w:val="hybridMultilevel"/>
    <w:tmpl w:val="245C4BF8"/>
    <w:lvl w:ilvl="0" w:tplc="B914ED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B271438"/>
    <w:multiLevelType w:val="hybridMultilevel"/>
    <w:tmpl w:val="A8729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14"/>
  </w:num>
  <w:num w:numId="8">
    <w:abstractNumId w:val="3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18BF"/>
    <w:rsid w:val="000274E0"/>
    <w:rsid w:val="00030603"/>
    <w:rsid w:val="000312AC"/>
    <w:rsid w:val="0003461C"/>
    <w:rsid w:val="00037CA3"/>
    <w:rsid w:val="0004463E"/>
    <w:rsid w:val="000452BB"/>
    <w:rsid w:val="00051559"/>
    <w:rsid w:val="0005588A"/>
    <w:rsid w:val="00060F1F"/>
    <w:rsid w:val="00077820"/>
    <w:rsid w:val="00085EFA"/>
    <w:rsid w:val="0009528C"/>
    <w:rsid w:val="000A1B29"/>
    <w:rsid w:val="000A55B8"/>
    <w:rsid w:val="000B6052"/>
    <w:rsid w:val="000C17CF"/>
    <w:rsid w:val="000D4D7B"/>
    <w:rsid w:val="00112AD1"/>
    <w:rsid w:val="00131225"/>
    <w:rsid w:val="00142F02"/>
    <w:rsid w:val="00146A8A"/>
    <w:rsid w:val="00160379"/>
    <w:rsid w:val="001649CB"/>
    <w:rsid w:val="00171221"/>
    <w:rsid w:val="0017174E"/>
    <w:rsid w:val="00173E9A"/>
    <w:rsid w:val="0017652F"/>
    <w:rsid w:val="00181A34"/>
    <w:rsid w:val="00181CA0"/>
    <w:rsid w:val="00185845"/>
    <w:rsid w:val="0019145F"/>
    <w:rsid w:val="00192535"/>
    <w:rsid w:val="001A2B68"/>
    <w:rsid w:val="001B2B35"/>
    <w:rsid w:val="001B4C19"/>
    <w:rsid w:val="001C5C73"/>
    <w:rsid w:val="001D1F13"/>
    <w:rsid w:val="001D31B7"/>
    <w:rsid w:val="001D5FE9"/>
    <w:rsid w:val="001D6139"/>
    <w:rsid w:val="001F58F4"/>
    <w:rsid w:val="001F663C"/>
    <w:rsid w:val="001F67AD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2A8A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A07A3"/>
    <w:rsid w:val="002B18FF"/>
    <w:rsid w:val="002B398C"/>
    <w:rsid w:val="002C34B6"/>
    <w:rsid w:val="002D3EDE"/>
    <w:rsid w:val="002F2207"/>
    <w:rsid w:val="00314282"/>
    <w:rsid w:val="00347DDE"/>
    <w:rsid w:val="00350D52"/>
    <w:rsid w:val="00355CE6"/>
    <w:rsid w:val="00355D05"/>
    <w:rsid w:val="00364A17"/>
    <w:rsid w:val="003672DD"/>
    <w:rsid w:val="003818FF"/>
    <w:rsid w:val="00384197"/>
    <w:rsid w:val="00390D60"/>
    <w:rsid w:val="00392E4A"/>
    <w:rsid w:val="003A37A8"/>
    <w:rsid w:val="003B269F"/>
    <w:rsid w:val="003B60C5"/>
    <w:rsid w:val="003C1B35"/>
    <w:rsid w:val="003D2ED7"/>
    <w:rsid w:val="003D4BD0"/>
    <w:rsid w:val="003F1A6E"/>
    <w:rsid w:val="00402A35"/>
    <w:rsid w:val="0040380B"/>
    <w:rsid w:val="00404772"/>
    <w:rsid w:val="00422D06"/>
    <w:rsid w:val="004269A3"/>
    <w:rsid w:val="00433C3B"/>
    <w:rsid w:val="004472CA"/>
    <w:rsid w:val="004547B2"/>
    <w:rsid w:val="00465616"/>
    <w:rsid w:val="004668E5"/>
    <w:rsid w:val="00470BC0"/>
    <w:rsid w:val="004739BC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F1602"/>
    <w:rsid w:val="004F6544"/>
    <w:rsid w:val="005030A7"/>
    <w:rsid w:val="00513173"/>
    <w:rsid w:val="00513A77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8B7"/>
    <w:rsid w:val="00583AFF"/>
    <w:rsid w:val="00586379"/>
    <w:rsid w:val="005A07EB"/>
    <w:rsid w:val="005A1046"/>
    <w:rsid w:val="005A7631"/>
    <w:rsid w:val="005C504E"/>
    <w:rsid w:val="005D1F9F"/>
    <w:rsid w:val="005D244D"/>
    <w:rsid w:val="005E13F9"/>
    <w:rsid w:val="005E60AB"/>
    <w:rsid w:val="005F05EF"/>
    <w:rsid w:val="005F6F42"/>
    <w:rsid w:val="005F777E"/>
    <w:rsid w:val="0061171D"/>
    <w:rsid w:val="00626056"/>
    <w:rsid w:val="00632869"/>
    <w:rsid w:val="00635E2D"/>
    <w:rsid w:val="0064150C"/>
    <w:rsid w:val="006477AC"/>
    <w:rsid w:val="00653821"/>
    <w:rsid w:val="00653EFC"/>
    <w:rsid w:val="00657B97"/>
    <w:rsid w:val="00657D81"/>
    <w:rsid w:val="00663C82"/>
    <w:rsid w:val="00664CCB"/>
    <w:rsid w:val="00675D8C"/>
    <w:rsid w:val="0067670B"/>
    <w:rsid w:val="006841C5"/>
    <w:rsid w:val="0068480D"/>
    <w:rsid w:val="006A449D"/>
    <w:rsid w:val="006B6EFA"/>
    <w:rsid w:val="006C6724"/>
    <w:rsid w:val="006D2D1E"/>
    <w:rsid w:val="006E13B2"/>
    <w:rsid w:val="006E177E"/>
    <w:rsid w:val="006F0A3C"/>
    <w:rsid w:val="006F4EE7"/>
    <w:rsid w:val="00700FB6"/>
    <w:rsid w:val="00701FC7"/>
    <w:rsid w:val="00705F9E"/>
    <w:rsid w:val="007100E8"/>
    <w:rsid w:val="0071506D"/>
    <w:rsid w:val="007173E8"/>
    <w:rsid w:val="00717A7A"/>
    <w:rsid w:val="007224D1"/>
    <w:rsid w:val="00722A08"/>
    <w:rsid w:val="00724CE8"/>
    <w:rsid w:val="00740679"/>
    <w:rsid w:val="00740F69"/>
    <w:rsid w:val="00764298"/>
    <w:rsid w:val="007668CD"/>
    <w:rsid w:val="007724DD"/>
    <w:rsid w:val="007736F2"/>
    <w:rsid w:val="00776946"/>
    <w:rsid w:val="0078249E"/>
    <w:rsid w:val="007906F5"/>
    <w:rsid w:val="007938DF"/>
    <w:rsid w:val="007A0E75"/>
    <w:rsid w:val="007B6CA9"/>
    <w:rsid w:val="007C1A21"/>
    <w:rsid w:val="007D30C5"/>
    <w:rsid w:val="007E33EB"/>
    <w:rsid w:val="007F027A"/>
    <w:rsid w:val="007F0555"/>
    <w:rsid w:val="007F2232"/>
    <w:rsid w:val="007F271C"/>
    <w:rsid w:val="007F2774"/>
    <w:rsid w:val="007F58DE"/>
    <w:rsid w:val="008022B4"/>
    <w:rsid w:val="008050B2"/>
    <w:rsid w:val="0080651A"/>
    <w:rsid w:val="008173A8"/>
    <w:rsid w:val="00827D19"/>
    <w:rsid w:val="0083612A"/>
    <w:rsid w:val="00853ABD"/>
    <w:rsid w:val="0085501E"/>
    <w:rsid w:val="00857A89"/>
    <w:rsid w:val="00871717"/>
    <w:rsid w:val="00874E94"/>
    <w:rsid w:val="00877904"/>
    <w:rsid w:val="00881A38"/>
    <w:rsid w:val="0089272D"/>
    <w:rsid w:val="008943EE"/>
    <w:rsid w:val="00895328"/>
    <w:rsid w:val="008B2C96"/>
    <w:rsid w:val="008B4471"/>
    <w:rsid w:val="008C3A04"/>
    <w:rsid w:val="008C7788"/>
    <w:rsid w:val="008D000F"/>
    <w:rsid w:val="008D6344"/>
    <w:rsid w:val="008F4927"/>
    <w:rsid w:val="00903461"/>
    <w:rsid w:val="00905B3E"/>
    <w:rsid w:val="009077C1"/>
    <w:rsid w:val="0091506F"/>
    <w:rsid w:val="009217A7"/>
    <w:rsid w:val="00923359"/>
    <w:rsid w:val="00924F41"/>
    <w:rsid w:val="00925CDF"/>
    <w:rsid w:val="009264C0"/>
    <w:rsid w:val="00930B6C"/>
    <w:rsid w:val="009412E3"/>
    <w:rsid w:val="00956958"/>
    <w:rsid w:val="00963036"/>
    <w:rsid w:val="00970961"/>
    <w:rsid w:val="009855A4"/>
    <w:rsid w:val="009900F5"/>
    <w:rsid w:val="009935ED"/>
    <w:rsid w:val="00993B79"/>
    <w:rsid w:val="00997235"/>
    <w:rsid w:val="00997BBE"/>
    <w:rsid w:val="009A7AF0"/>
    <w:rsid w:val="009B7E2A"/>
    <w:rsid w:val="009C0BA3"/>
    <w:rsid w:val="009D1A1B"/>
    <w:rsid w:val="009D2FA7"/>
    <w:rsid w:val="009D7E18"/>
    <w:rsid w:val="009F4248"/>
    <w:rsid w:val="009F5E15"/>
    <w:rsid w:val="00A01A2D"/>
    <w:rsid w:val="00A03713"/>
    <w:rsid w:val="00A1200B"/>
    <w:rsid w:val="00A309D8"/>
    <w:rsid w:val="00A40BB0"/>
    <w:rsid w:val="00A52B6C"/>
    <w:rsid w:val="00A52ED8"/>
    <w:rsid w:val="00A60C5E"/>
    <w:rsid w:val="00A64BFE"/>
    <w:rsid w:val="00A6594C"/>
    <w:rsid w:val="00A671B3"/>
    <w:rsid w:val="00A67BD7"/>
    <w:rsid w:val="00A72D49"/>
    <w:rsid w:val="00A77E53"/>
    <w:rsid w:val="00A8521C"/>
    <w:rsid w:val="00A859C2"/>
    <w:rsid w:val="00A9444B"/>
    <w:rsid w:val="00A94A80"/>
    <w:rsid w:val="00A97703"/>
    <w:rsid w:val="00AA3AB9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301EC"/>
    <w:rsid w:val="00B428E5"/>
    <w:rsid w:val="00B44997"/>
    <w:rsid w:val="00B4525E"/>
    <w:rsid w:val="00B6212E"/>
    <w:rsid w:val="00B624F0"/>
    <w:rsid w:val="00B82F1B"/>
    <w:rsid w:val="00B84C15"/>
    <w:rsid w:val="00B9045C"/>
    <w:rsid w:val="00B93188"/>
    <w:rsid w:val="00B94BCA"/>
    <w:rsid w:val="00BA1F21"/>
    <w:rsid w:val="00BB2ACF"/>
    <w:rsid w:val="00BB52FB"/>
    <w:rsid w:val="00BB751D"/>
    <w:rsid w:val="00BF3C4C"/>
    <w:rsid w:val="00BF5480"/>
    <w:rsid w:val="00BF6EC7"/>
    <w:rsid w:val="00BF7CDF"/>
    <w:rsid w:val="00C067F1"/>
    <w:rsid w:val="00C07293"/>
    <w:rsid w:val="00C11BF0"/>
    <w:rsid w:val="00C355C3"/>
    <w:rsid w:val="00C416DA"/>
    <w:rsid w:val="00C41BF5"/>
    <w:rsid w:val="00C44410"/>
    <w:rsid w:val="00C503D8"/>
    <w:rsid w:val="00C54A64"/>
    <w:rsid w:val="00C57E90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B036B"/>
    <w:rsid w:val="00CB28B1"/>
    <w:rsid w:val="00CB2BD4"/>
    <w:rsid w:val="00CB580A"/>
    <w:rsid w:val="00CB6BDA"/>
    <w:rsid w:val="00CC1405"/>
    <w:rsid w:val="00CC2EA8"/>
    <w:rsid w:val="00CE47B3"/>
    <w:rsid w:val="00CE4C6C"/>
    <w:rsid w:val="00CE5033"/>
    <w:rsid w:val="00CE7602"/>
    <w:rsid w:val="00CF671B"/>
    <w:rsid w:val="00D018E7"/>
    <w:rsid w:val="00D05EBA"/>
    <w:rsid w:val="00D13EA8"/>
    <w:rsid w:val="00D15497"/>
    <w:rsid w:val="00D15A5E"/>
    <w:rsid w:val="00D17FDE"/>
    <w:rsid w:val="00D23682"/>
    <w:rsid w:val="00D24DBE"/>
    <w:rsid w:val="00D43693"/>
    <w:rsid w:val="00D44B22"/>
    <w:rsid w:val="00D5575C"/>
    <w:rsid w:val="00D60EF6"/>
    <w:rsid w:val="00D6423D"/>
    <w:rsid w:val="00D73AD6"/>
    <w:rsid w:val="00D73F87"/>
    <w:rsid w:val="00D75E5F"/>
    <w:rsid w:val="00D83177"/>
    <w:rsid w:val="00D8564E"/>
    <w:rsid w:val="00D9150E"/>
    <w:rsid w:val="00DA2D06"/>
    <w:rsid w:val="00DA4593"/>
    <w:rsid w:val="00DA5380"/>
    <w:rsid w:val="00DB172C"/>
    <w:rsid w:val="00DB1841"/>
    <w:rsid w:val="00DB37CC"/>
    <w:rsid w:val="00DB535B"/>
    <w:rsid w:val="00DC7315"/>
    <w:rsid w:val="00DE409C"/>
    <w:rsid w:val="00DE65F8"/>
    <w:rsid w:val="00E012BB"/>
    <w:rsid w:val="00E07496"/>
    <w:rsid w:val="00E21C64"/>
    <w:rsid w:val="00E3473B"/>
    <w:rsid w:val="00E430F2"/>
    <w:rsid w:val="00E453C3"/>
    <w:rsid w:val="00E52608"/>
    <w:rsid w:val="00E62E14"/>
    <w:rsid w:val="00E66261"/>
    <w:rsid w:val="00E77685"/>
    <w:rsid w:val="00EC024D"/>
    <w:rsid w:val="00EC5F54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6F15"/>
    <w:rsid w:val="00F30A6C"/>
    <w:rsid w:val="00F35EBA"/>
    <w:rsid w:val="00F369C6"/>
    <w:rsid w:val="00F55BE3"/>
    <w:rsid w:val="00F55DE3"/>
    <w:rsid w:val="00F60477"/>
    <w:rsid w:val="00F6145E"/>
    <w:rsid w:val="00F62E4D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5862"/>
    <w:rsid w:val="00FD0DF5"/>
    <w:rsid w:val="00FE5615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C7F01F43-D99F-4A01-825B-03D55DC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rsid w:val="00653821"/>
  </w:style>
  <w:style w:type="character" w:styleId="FootnoteReference">
    <w:name w:val="footnote reference"/>
    <w:uiPriority w:val="99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uiPriority w:val="99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sustainabledevelopment/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n.org/sustainabledevelopment/es/education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m.oas.org/IDMS/Redirectpage.aspx?class=cidi/doc.&amp;classNum=259&amp;lang=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as.org/es/sedi/dhdee/ministerial_meeting_VIII.asp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4</Pages>
  <Words>1318</Words>
  <Characters>7697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PRIMERA REUNIÓN ESPECIAL DE LA COMISIÓN</vt:lpstr>
      <vt:lpstr>PRIMERA REUNIÓN ESPECIAL DE LA COMISIÓN</vt:lpstr>
    </vt:vector>
  </TitlesOfParts>
  <Company>Organization of American States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2007-08-02T14:51:00Z</cp:lastPrinted>
  <dcterms:created xsi:type="dcterms:W3CDTF">2021-12-29T18:12:00Z</dcterms:created>
  <dcterms:modified xsi:type="dcterms:W3CDTF">2021-12-29T18:14:00Z</dcterms:modified>
</cp:coreProperties>
</file>